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B6750" w14:textId="77777777" w:rsidR="00EB6524" w:rsidRDefault="00EB6524">
      <w:pPr>
        <w:pStyle w:val="big-header"/>
        <w:ind w:left="0" w:right="1134"/>
        <w:rPr>
          <w:rFonts w:hint="cs"/>
          <w:rtl/>
        </w:rPr>
      </w:pPr>
      <w:r>
        <w:rPr>
          <w:rtl/>
        </w:rPr>
        <w:t>תקנות הביטוח הלאומי (קביעת דרגת נכות לנפגעי עבודה), תשט"ז-1956</w:t>
      </w:r>
    </w:p>
    <w:p w14:paraId="77574412" w14:textId="77777777" w:rsidR="00356D34" w:rsidRDefault="00356D34" w:rsidP="00356D34">
      <w:pPr>
        <w:spacing w:line="320" w:lineRule="auto"/>
        <w:jc w:val="left"/>
        <w:rPr>
          <w:rFonts w:hint="cs"/>
          <w:rtl/>
        </w:rPr>
      </w:pPr>
    </w:p>
    <w:p w14:paraId="69DB68D6" w14:textId="77777777" w:rsidR="00664318" w:rsidRDefault="00664318" w:rsidP="00356D34">
      <w:pPr>
        <w:spacing w:line="320" w:lineRule="auto"/>
        <w:jc w:val="left"/>
        <w:rPr>
          <w:rFonts w:hint="cs"/>
          <w:rtl/>
        </w:rPr>
      </w:pPr>
    </w:p>
    <w:p w14:paraId="2151D527" w14:textId="77777777" w:rsidR="00356D34" w:rsidRDefault="00356D34" w:rsidP="00356D34">
      <w:pPr>
        <w:spacing w:line="320" w:lineRule="auto"/>
        <w:jc w:val="left"/>
        <w:rPr>
          <w:rFonts w:cs="FrankRuehl"/>
          <w:szCs w:val="26"/>
          <w:rtl/>
        </w:rPr>
      </w:pPr>
      <w:r w:rsidRPr="00356D34">
        <w:rPr>
          <w:rFonts w:cs="Miriam"/>
          <w:szCs w:val="22"/>
          <w:rtl/>
        </w:rPr>
        <w:t>עבודה</w:t>
      </w:r>
      <w:r w:rsidRPr="00356D34">
        <w:rPr>
          <w:rFonts w:cs="FrankRuehl"/>
          <w:szCs w:val="26"/>
          <w:rtl/>
        </w:rPr>
        <w:t xml:space="preserve"> – פגיעה בעבודה – נכות</w:t>
      </w:r>
    </w:p>
    <w:p w14:paraId="5B6AF2DD" w14:textId="77777777" w:rsidR="00356D34" w:rsidRPr="00356D34" w:rsidRDefault="00356D34" w:rsidP="00356D34">
      <w:pPr>
        <w:spacing w:line="320" w:lineRule="auto"/>
        <w:jc w:val="left"/>
        <w:rPr>
          <w:rFonts w:cs="Miriam"/>
          <w:szCs w:val="22"/>
          <w:rtl/>
        </w:rPr>
      </w:pPr>
      <w:r w:rsidRPr="00356D34">
        <w:rPr>
          <w:rFonts w:cs="Miriam"/>
          <w:szCs w:val="22"/>
          <w:rtl/>
        </w:rPr>
        <w:t>עבודה</w:t>
      </w:r>
      <w:r w:rsidRPr="00356D34">
        <w:rPr>
          <w:rFonts w:cs="FrankRuehl"/>
          <w:szCs w:val="26"/>
          <w:rtl/>
        </w:rPr>
        <w:t xml:space="preserve"> – בטיחות בעבודה – פגיעות ותאונות</w:t>
      </w:r>
    </w:p>
    <w:p w14:paraId="30F3DCE1" w14:textId="77777777" w:rsidR="00EB6524" w:rsidRDefault="00EB6524">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44FE4" w:rsidRPr="00844FE4" w14:paraId="4EFD982E" w14:textId="77777777" w:rsidTr="00844FE4">
        <w:tblPrEx>
          <w:tblCellMar>
            <w:top w:w="0" w:type="dxa"/>
            <w:bottom w:w="0" w:type="dxa"/>
          </w:tblCellMar>
        </w:tblPrEx>
        <w:tc>
          <w:tcPr>
            <w:tcW w:w="1247" w:type="dxa"/>
          </w:tcPr>
          <w:p w14:paraId="166D805A" w14:textId="77777777" w:rsidR="00844FE4" w:rsidRPr="00844FE4" w:rsidRDefault="00844FE4" w:rsidP="00844FE4">
            <w:pPr>
              <w:spacing w:line="240" w:lineRule="auto"/>
              <w:jc w:val="left"/>
              <w:rPr>
                <w:rFonts w:cs="Frankruhel"/>
                <w:sz w:val="24"/>
                <w:rtl/>
              </w:rPr>
            </w:pPr>
          </w:p>
        </w:tc>
        <w:tc>
          <w:tcPr>
            <w:tcW w:w="5669" w:type="dxa"/>
          </w:tcPr>
          <w:p w14:paraId="01E1C3A8" w14:textId="77777777" w:rsidR="00844FE4" w:rsidRPr="00844FE4" w:rsidRDefault="00844FE4" w:rsidP="00844FE4">
            <w:pPr>
              <w:spacing w:line="240" w:lineRule="auto"/>
              <w:jc w:val="left"/>
              <w:rPr>
                <w:rFonts w:cs="Frankruhel"/>
                <w:sz w:val="24"/>
                <w:rtl/>
              </w:rPr>
            </w:pPr>
            <w:r>
              <w:rPr>
                <w:rFonts w:cs="Times New Roman"/>
                <w:sz w:val="24"/>
                <w:rtl/>
              </w:rPr>
              <w:t>פרק ראשון: פרשנות</w:t>
            </w:r>
          </w:p>
        </w:tc>
        <w:tc>
          <w:tcPr>
            <w:tcW w:w="567" w:type="dxa"/>
          </w:tcPr>
          <w:p w14:paraId="4D1BB808" w14:textId="77777777" w:rsidR="00844FE4" w:rsidRPr="00844FE4" w:rsidRDefault="00844FE4" w:rsidP="00844FE4">
            <w:pPr>
              <w:spacing w:line="240" w:lineRule="auto"/>
              <w:jc w:val="left"/>
              <w:rPr>
                <w:rStyle w:val="Hyperlink"/>
                <w:rtl/>
              </w:rPr>
            </w:pPr>
            <w:hyperlink w:anchor="med0" w:tooltip="פרק ראשון: פרשנות" w:history="1">
              <w:r w:rsidRPr="00844FE4">
                <w:rPr>
                  <w:rStyle w:val="Hyperlink"/>
                </w:rPr>
                <w:t>Go</w:t>
              </w:r>
            </w:hyperlink>
          </w:p>
        </w:tc>
        <w:tc>
          <w:tcPr>
            <w:tcW w:w="850" w:type="dxa"/>
          </w:tcPr>
          <w:p w14:paraId="3B6FE6FF"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44FE4" w:rsidRPr="00844FE4" w14:paraId="1C2DB9B4" w14:textId="77777777" w:rsidTr="00844FE4">
        <w:tblPrEx>
          <w:tblCellMar>
            <w:top w:w="0" w:type="dxa"/>
            <w:bottom w:w="0" w:type="dxa"/>
          </w:tblCellMar>
        </w:tblPrEx>
        <w:tc>
          <w:tcPr>
            <w:tcW w:w="1247" w:type="dxa"/>
          </w:tcPr>
          <w:p w14:paraId="71C40ADA" w14:textId="77777777" w:rsidR="00844FE4" w:rsidRPr="00844FE4" w:rsidRDefault="00844FE4" w:rsidP="00844FE4">
            <w:pPr>
              <w:spacing w:line="240" w:lineRule="auto"/>
              <w:jc w:val="left"/>
              <w:rPr>
                <w:rFonts w:cs="Frankruhel"/>
                <w:sz w:val="24"/>
                <w:rtl/>
              </w:rPr>
            </w:pPr>
            <w:r>
              <w:rPr>
                <w:rFonts w:cs="Times New Roman"/>
                <w:sz w:val="24"/>
                <w:rtl/>
              </w:rPr>
              <w:t xml:space="preserve">סעיף 1 </w:t>
            </w:r>
          </w:p>
        </w:tc>
        <w:tc>
          <w:tcPr>
            <w:tcW w:w="5669" w:type="dxa"/>
          </w:tcPr>
          <w:p w14:paraId="08E14DDA" w14:textId="77777777" w:rsidR="00844FE4" w:rsidRPr="00844FE4" w:rsidRDefault="00844FE4" w:rsidP="00844FE4">
            <w:pPr>
              <w:spacing w:line="240" w:lineRule="auto"/>
              <w:jc w:val="left"/>
              <w:rPr>
                <w:rFonts w:cs="Frankruhel"/>
                <w:sz w:val="24"/>
                <w:rtl/>
              </w:rPr>
            </w:pPr>
            <w:r>
              <w:rPr>
                <w:rFonts w:cs="Times New Roman"/>
                <w:sz w:val="24"/>
                <w:rtl/>
              </w:rPr>
              <w:t>הגדרות</w:t>
            </w:r>
          </w:p>
        </w:tc>
        <w:tc>
          <w:tcPr>
            <w:tcW w:w="567" w:type="dxa"/>
          </w:tcPr>
          <w:p w14:paraId="46745307" w14:textId="77777777" w:rsidR="00844FE4" w:rsidRPr="00844FE4" w:rsidRDefault="00844FE4" w:rsidP="00844FE4">
            <w:pPr>
              <w:spacing w:line="240" w:lineRule="auto"/>
              <w:jc w:val="left"/>
              <w:rPr>
                <w:rStyle w:val="Hyperlink"/>
                <w:rtl/>
              </w:rPr>
            </w:pPr>
            <w:hyperlink w:anchor="Seif1" w:tooltip="הגדרות" w:history="1">
              <w:r w:rsidRPr="00844FE4">
                <w:rPr>
                  <w:rStyle w:val="Hyperlink"/>
                </w:rPr>
                <w:t>Go</w:t>
              </w:r>
            </w:hyperlink>
          </w:p>
        </w:tc>
        <w:tc>
          <w:tcPr>
            <w:tcW w:w="850" w:type="dxa"/>
          </w:tcPr>
          <w:p w14:paraId="77A1FB2C"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44FE4" w:rsidRPr="00844FE4" w14:paraId="435E68A7" w14:textId="77777777" w:rsidTr="00844FE4">
        <w:tblPrEx>
          <w:tblCellMar>
            <w:top w:w="0" w:type="dxa"/>
            <w:bottom w:w="0" w:type="dxa"/>
          </w:tblCellMar>
        </w:tblPrEx>
        <w:tc>
          <w:tcPr>
            <w:tcW w:w="1247" w:type="dxa"/>
          </w:tcPr>
          <w:p w14:paraId="2139E577" w14:textId="77777777" w:rsidR="00844FE4" w:rsidRPr="00844FE4" w:rsidRDefault="00844FE4" w:rsidP="00844FE4">
            <w:pPr>
              <w:spacing w:line="240" w:lineRule="auto"/>
              <w:jc w:val="left"/>
              <w:rPr>
                <w:rFonts w:cs="Frankruhel"/>
                <w:sz w:val="24"/>
                <w:rtl/>
              </w:rPr>
            </w:pPr>
          </w:p>
        </w:tc>
        <w:tc>
          <w:tcPr>
            <w:tcW w:w="5669" w:type="dxa"/>
          </w:tcPr>
          <w:p w14:paraId="4524CD1D" w14:textId="77777777" w:rsidR="00844FE4" w:rsidRPr="00844FE4" w:rsidRDefault="00844FE4" w:rsidP="00844FE4">
            <w:pPr>
              <w:spacing w:line="240" w:lineRule="auto"/>
              <w:jc w:val="left"/>
              <w:rPr>
                <w:rFonts w:cs="Frankruhel"/>
                <w:sz w:val="24"/>
                <w:rtl/>
              </w:rPr>
            </w:pPr>
            <w:r>
              <w:rPr>
                <w:rFonts w:cs="Times New Roman"/>
                <w:sz w:val="24"/>
                <w:rtl/>
              </w:rPr>
              <w:t>פרק שני: קביעת דרגת נכות</w:t>
            </w:r>
          </w:p>
        </w:tc>
        <w:tc>
          <w:tcPr>
            <w:tcW w:w="567" w:type="dxa"/>
          </w:tcPr>
          <w:p w14:paraId="2FDDA4EF" w14:textId="77777777" w:rsidR="00844FE4" w:rsidRPr="00844FE4" w:rsidRDefault="00844FE4" w:rsidP="00844FE4">
            <w:pPr>
              <w:spacing w:line="240" w:lineRule="auto"/>
              <w:jc w:val="left"/>
              <w:rPr>
                <w:rStyle w:val="Hyperlink"/>
                <w:rtl/>
              </w:rPr>
            </w:pPr>
            <w:hyperlink w:anchor="med1" w:tooltip="פרק שני: קביעת דרגת נכות" w:history="1">
              <w:r w:rsidRPr="00844FE4">
                <w:rPr>
                  <w:rStyle w:val="Hyperlink"/>
                </w:rPr>
                <w:t>Go</w:t>
              </w:r>
            </w:hyperlink>
          </w:p>
        </w:tc>
        <w:tc>
          <w:tcPr>
            <w:tcW w:w="850" w:type="dxa"/>
          </w:tcPr>
          <w:p w14:paraId="650D1EAB"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44FE4" w:rsidRPr="00844FE4" w14:paraId="07BDC4E6" w14:textId="77777777" w:rsidTr="00844FE4">
        <w:tblPrEx>
          <w:tblCellMar>
            <w:top w:w="0" w:type="dxa"/>
            <w:bottom w:w="0" w:type="dxa"/>
          </w:tblCellMar>
        </w:tblPrEx>
        <w:tc>
          <w:tcPr>
            <w:tcW w:w="1247" w:type="dxa"/>
          </w:tcPr>
          <w:p w14:paraId="17E1A30A" w14:textId="77777777" w:rsidR="00844FE4" w:rsidRPr="00844FE4" w:rsidRDefault="00844FE4" w:rsidP="00844FE4">
            <w:pPr>
              <w:spacing w:line="240" w:lineRule="auto"/>
              <w:jc w:val="left"/>
              <w:rPr>
                <w:rFonts w:cs="Frankruhel"/>
                <w:sz w:val="24"/>
                <w:rtl/>
              </w:rPr>
            </w:pPr>
          </w:p>
        </w:tc>
        <w:tc>
          <w:tcPr>
            <w:tcW w:w="5669" w:type="dxa"/>
          </w:tcPr>
          <w:p w14:paraId="46387E57" w14:textId="77777777" w:rsidR="00844FE4" w:rsidRPr="00844FE4" w:rsidRDefault="00844FE4" w:rsidP="00844FE4">
            <w:pPr>
              <w:spacing w:line="240" w:lineRule="auto"/>
              <w:jc w:val="left"/>
              <w:rPr>
                <w:rFonts w:cs="Frankruhel"/>
                <w:sz w:val="24"/>
                <w:rtl/>
              </w:rPr>
            </w:pPr>
            <w:r>
              <w:rPr>
                <w:rFonts w:cs="Times New Roman"/>
                <w:sz w:val="24"/>
                <w:rtl/>
              </w:rPr>
              <w:t>סימן א': ועדה</w:t>
            </w:r>
          </w:p>
        </w:tc>
        <w:tc>
          <w:tcPr>
            <w:tcW w:w="567" w:type="dxa"/>
          </w:tcPr>
          <w:p w14:paraId="0053A2EE" w14:textId="77777777" w:rsidR="00844FE4" w:rsidRPr="00844FE4" w:rsidRDefault="00844FE4" w:rsidP="00844FE4">
            <w:pPr>
              <w:spacing w:line="240" w:lineRule="auto"/>
              <w:jc w:val="left"/>
              <w:rPr>
                <w:rStyle w:val="Hyperlink"/>
                <w:rtl/>
              </w:rPr>
            </w:pPr>
            <w:hyperlink w:anchor="hed20" w:tooltip="סימן א: ועדה" w:history="1">
              <w:r w:rsidRPr="00844FE4">
                <w:rPr>
                  <w:rStyle w:val="Hyperlink"/>
                </w:rPr>
                <w:t>Go</w:t>
              </w:r>
            </w:hyperlink>
          </w:p>
        </w:tc>
        <w:tc>
          <w:tcPr>
            <w:tcW w:w="850" w:type="dxa"/>
          </w:tcPr>
          <w:p w14:paraId="239E3757"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44FE4" w:rsidRPr="00844FE4" w14:paraId="2365044C" w14:textId="77777777" w:rsidTr="00844FE4">
        <w:tblPrEx>
          <w:tblCellMar>
            <w:top w:w="0" w:type="dxa"/>
            <w:bottom w:w="0" w:type="dxa"/>
          </w:tblCellMar>
        </w:tblPrEx>
        <w:tc>
          <w:tcPr>
            <w:tcW w:w="1247" w:type="dxa"/>
          </w:tcPr>
          <w:p w14:paraId="16376793" w14:textId="77777777" w:rsidR="00844FE4" w:rsidRPr="00844FE4" w:rsidRDefault="00844FE4" w:rsidP="00844FE4">
            <w:pPr>
              <w:spacing w:line="240" w:lineRule="auto"/>
              <w:jc w:val="left"/>
              <w:rPr>
                <w:rFonts w:cs="Frankruhel"/>
                <w:sz w:val="24"/>
                <w:rtl/>
              </w:rPr>
            </w:pPr>
            <w:r>
              <w:rPr>
                <w:rFonts w:cs="Times New Roman"/>
                <w:sz w:val="24"/>
                <w:rtl/>
              </w:rPr>
              <w:t xml:space="preserve">סעיף 2 </w:t>
            </w:r>
          </w:p>
        </w:tc>
        <w:tc>
          <w:tcPr>
            <w:tcW w:w="5669" w:type="dxa"/>
          </w:tcPr>
          <w:p w14:paraId="668D38D5" w14:textId="77777777" w:rsidR="00844FE4" w:rsidRPr="00844FE4" w:rsidRDefault="00844FE4" w:rsidP="00844FE4">
            <w:pPr>
              <w:spacing w:line="240" w:lineRule="auto"/>
              <w:jc w:val="left"/>
              <w:rPr>
                <w:rFonts w:cs="Frankruhel"/>
                <w:sz w:val="24"/>
                <w:rtl/>
              </w:rPr>
            </w:pPr>
            <w:r>
              <w:rPr>
                <w:rFonts w:cs="Times New Roman"/>
                <w:sz w:val="24"/>
                <w:rtl/>
              </w:rPr>
              <w:t>קביעת דרגת נכות על ידי ועדה</w:t>
            </w:r>
          </w:p>
        </w:tc>
        <w:tc>
          <w:tcPr>
            <w:tcW w:w="567" w:type="dxa"/>
          </w:tcPr>
          <w:p w14:paraId="52CA39B1" w14:textId="77777777" w:rsidR="00844FE4" w:rsidRPr="00844FE4" w:rsidRDefault="00844FE4" w:rsidP="00844FE4">
            <w:pPr>
              <w:spacing w:line="240" w:lineRule="auto"/>
              <w:jc w:val="left"/>
              <w:rPr>
                <w:rStyle w:val="Hyperlink"/>
                <w:rtl/>
              </w:rPr>
            </w:pPr>
            <w:hyperlink w:anchor="Seif2" w:tooltip="קביעת דרגת נכות על ידי ועדה" w:history="1">
              <w:r w:rsidRPr="00844FE4">
                <w:rPr>
                  <w:rStyle w:val="Hyperlink"/>
                </w:rPr>
                <w:t>Go</w:t>
              </w:r>
            </w:hyperlink>
          </w:p>
        </w:tc>
        <w:tc>
          <w:tcPr>
            <w:tcW w:w="850" w:type="dxa"/>
          </w:tcPr>
          <w:p w14:paraId="33140DDF"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44FE4" w:rsidRPr="00844FE4" w14:paraId="7113F3D1" w14:textId="77777777" w:rsidTr="00844FE4">
        <w:tblPrEx>
          <w:tblCellMar>
            <w:top w:w="0" w:type="dxa"/>
            <w:bottom w:w="0" w:type="dxa"/>
          </w:tblCellMar>
        </w:tblPrEx>
        <w:tc>
          <w:tcPr>
            <w:tcW w:w="1247" w:type="dxa"/>
          </w:tcPr>
          <w:p w14:paraId="75629ABE" w14:textId="77777777" w:rsidR="00844FE4" w:rsidRPr="00844FE4" w:rsidRDefault="00844FE4" w:rsidP="00844FE4">
            <w:pPr>
              <w:spacing w:line="240" w:lineRule="auto"/>
              <w:jc w:val="left"/>
              <w:rPr>
                <w:rFonts w:cs="Frankruhel"/>
                <w:sz w:val="24"/>
                <w:rtl/>
              </w:rPr>
            </w:pPr>
            <w:r>
              <w:rPr>
                <w:rFonts w:cs="Times New Roman"/>
                <w:sz w:val="24"/>
                <w:rtl/>
              </w:rPr>
              <w:t xml:space="preserve">סעיף 3 </w:t>
            </w:r>
          </w:p>
        </w:tc>
        <w:tc>
          <w:tcPr>
            <w:tcW w:w="5669" w:type="dxa"/>
          </w:tcPr>
          <w:p w14:paraId="62D761A2" w14:textId="77777777" w:rsidR="00844FE4" w:rsidRPr="00844FE4" w:rsidRDefault="00844FE4" w:rsidP="00844FE4">
            <w:pPr>
              <w:spacing w:line="240" w:lineRule="auto"/>
              <w:jc w:val="left"/>
              <w:rPr>
                <w:rFonts w:cs="Frankruhel"/>
                <w:sz w:val="24"/>
                <w:rtl/>
              </w:rPr>
            </w:pPr>
            <w:r>
              <w:rPr>
                <w:rFonts w:cs="Times New Roman"/>
                <w:sz w:val="24"/>
                <w:rtl/>
              </w:rPr>
              <w:t>בדיקות נוספות ומינוי יועצים</w:t>
            </w:r>
          </w:p>
        </w:tc>
        <w:tc>
          <w:tcPr>
            <w:tcW w:w="567" w:type="dxa"/>
          </w:tcPr>
          <w:p w14:paraId="7BC9725E" w14:textId="77777777" w:rsidR="00844FE4" w:rsidRPr="00844FE4" w:rsidRDefault="00844FE4" w:rsidP="00844FE4">
            <w:pPr>
              <w:spacing w:line="240" w:lineRule="auto"/>
              <w:jc w:val="left"/>
              <w:rPr>
                <w:rStyle w:val="Hyperlink"/>
                <w:rtl/>
              </w:rPr>
            </w:pPr>
            <w:hyperlink w:anchor="Seif3" w:tooltip="בדיקות נוספות ומינוי יועצים" w:history="1">
              <w:r w:rsidRPr="00844FE4">
                <w:rPr>
                  <w:rStyle w:val="Hyperlink"/>
                </w:rPr>
                <w:t>Go</w:t>
              </w:r>
            </w:hyperlink>
          </w:p>
        </w:tc>
        <w:tc>
          <w:tcPr>
            <w:tcW w:w="850" w:type="dxa"/>
          </w:tcPr>
          <w:p w14:paraId="7A357D47"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44FE4" w:rsidRPr="00844FE4" w14:paraId="5E7E9829" w14:textId="77777777" w:rsidTr="00844FE4">
        <w:tblPrEx>
          <w:tblCellMar>
            <w:top w:w="0" w:type="dxa"/>
            <w:bottom w:w="0" w:type="dxa"/>
          </w:tblCellMar>
        </w:tblPrEx>
        <w:tc>
          <w:tcPr>
            <w:tcW w:w="1247" w:type="dxa"/>
          </w:tcPr>
          <w:p w14:paraId="257D8FD7" w14:textId="77777777" w:rsidR="00844FE4" w:rsidRPr="00844FE4" w:rsidRDefault="00844FE4" w:rsidP="00844FE4">
            <w:pPr>
              <w:spacing w:line="240" w:lineRule="auto"/>
              <w:jc w:val="left"/>
              <w:rPr>
                <w:rFonts w:cs="Frankruhel"/>
                <w:sz w:val="24"/>
                <w:rtl/>
              </w:rPr>
            </w:pPr>
            <w:r>
              <w:rPr>
                <w:rFonts w:cs="Times New Roman"/>
                <w:sz w:val="24"/>
                <w:rtl/>
              </w:rPr>
              <w:t xml:space="preserve">סעיף 4 </w:t>
            </w:r>
          </w:p>
        </w:tc>
        <w:tc>
          <w:tcPr>
            <w:tcW w:w="5669" w:type="dxa"/>
          </w:tcPr>
          <w:p w14:paraId="5D03E8C5" w14:textId="77777777" w:rsidR="00844FE4" w:rsidRPr="00844FE4" w:rsidRDefault="00844FE4" w:rsidP="00844FE4">
            <w:pPr>
              <w:spacing w:line="240" w:lineRule="auto"/>
              <w:jc w:val="left"/>
              <w:rPr>
                <w:rFonts w:cs="Frankruhel"/>
                <w:sz w:val="24"/>
                <w:rtl/>
              </w:rPr>
            </w:pPr>
            <w:r>
              <w:rPr>
                <w:rFonts w:cs="Times New Roman"/>
                <w:sz w:val="24"/>
                <w:rtl/>
              </w:rPr>
              <w:t>הליכים לקביעת דרגת נכות</w:t>
            </w:r>
          </w:p>
        </w:tc>
        <w:tc>
          <w:tcPr>
            <w:tcW w:w="567" w:type="dxa"/>
          </w:tcPr>
          <w:p w14:paraId="7A05BA36" w14:textId="77777777" w:rsidR="00844FE4" w:rsidRPr="00844FE4" w:rsidRDefault="00844FE4" w:rsidP="00844FE4">
            <w:pPr>
              <w:spacing w:line="240" w:lineRule="auto"/>
              <w:jc w:val="left"/>
              <w:rPr>
                <w:rStyle w:val="Hyperlink"/>
                <w:rtl/>
              </w:rPr>
            </w:pPr>
            <w:hyperlink w:anchor="Seif4" w:tooltip="הליכים לקביעת דרגת נכות" w:history="1">
              <w:r w:rsidRPr="00844FE4">
                <w:rPr>
                  <w:rStyle w:val="Hyperlink"/>
                </w:rPr>
                <w:t>Go</w:t>
              </w:r>
            </w:hyperlink>
          </w:p>
        </w:tc>
        <w:tc>
          <w:tcPr>
            <w:tcW w:w="850" w:type="dxa"/>
          </w:tcPr>
          <w:p w14:paraId="48C591FE"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44FE4" w:rsidRPr="00844FE4" w14:paraId="57D4CF8B" w14:textId="77777777" w:rsidTr="00844FE4">
        <w:tblPrEx>
          <w:tblCellMar>
            <w:top w:w="0" w:type="dxa"/>
            <w:bottom w:w="0" w:type="dxa"/>
          </w:tblCellMar>
        </w:tblPrEx>
        <w:tc>
          <w:tcPr>
            <w:tcW w:w="1247" w:type="dxa"/>
          </w:tcPr>
          <w:p w14:paraId="39A04366" w14:textId="77777777" w:rsidR="00844FE4" w:rsidRPr="00844FE4" w:rsidRDefault="00844FE4" w:rsidP="00844FE4">
            <w:pPr>
              <w:spacing w:line="240" w:lineRule="auto"/>
              <w:jc w:val="left"/>
              <w:rPr>
                <w:rFonts w:cs="Frankruhel"/>
                <w:sz w:val="24"/>
                <w:rtl/>
              </w:rPr>
            </w:pPr>
            <w:r>
              <w:rPr>
                <w:rFonts w:cs="Times New Roman"/>
                <w:sz w:val="24"/>
                <w:rtl/>
              </w:rPr>
              <w:t xml:space="preserve">סעיף 5 </w:t>
            </w:r>
          </w:p>
        </w:tc>
        <w:tc>
          <w:tcPr>
            <w:tcW w:w="5669" w:type="dxa"/>
          </w:tcPr>
          <w:p w14:paraId="5446661D" w14:textId="77777777" w:rsidR="00844FE4" w:rsidRPr="00844FE4" w:rsidRDefault="00844FE4" w:rsidP="00844FE4">
            <w:pPr>
              <w:spacing w:line="240" w:lineRule="auto"/>
              <w:jc w:val="left"/>
              <w:rPr>
                <w:rFonts w:cs="Frankruhel"/>
                <w:sz w:val="24"/>
                <w:rtl/>
              </w:rPr>
            </w:pPr>
            <w:r>
              <w:rPr>
                <w:rFonts w:cs="Times New Roman"/>
                <w:sz w:val="24"/>
                <w:rtl/>
              </w:rPr>
              <w:t>מועד ומקום התייצבות הנפגע</w:t>
            </w:r>
          </w:p>
        </w:tc>
        <w:tc>
          <w:tcPr>
            <w:tcW w:w="567" w:type="dxa"/>
          </w:tcPr>
          <w:p w14:paraId="2BC83A02" w14:textId="77777777" w:rsidR="00844FE4" w:rsidRPr="00844FE4" w:rsidRDefault="00844FE4" w:rsidP="00844FE4">
            <w:pPr>
              <w:spacing w:line="240" w:lineRule="auto"/>
              <w:jc w:val="left"/>
              <w:rPr>
                <w:rStyle w:val="Hyperlink"/>
                <w:rtl/>
              </w:rPr>
            </w:pPr>
            <w:hyperlink w:anchor="Seif5" w:tooltip="מועד ומקום התייצבות הנפגע" w:history="1">
              <w:r w:rsidRPr="00844FE4">
                <w:rPr>
                  <w:rStyle w:val="Hyperlink"/>
                </w:rPr>
                <w:t>Go</w:t>
              </w:r>
            </w:hyperlink>
          </w:p>
        </w:tc>
        <w:tc>
          <w:tcPr>
            <w:tcW w:w="850" w:type="dxa"/>
          </w:tcPr>
          <w:p w14:paraId="3B661F8A"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44FE4" w:rsidRPr="00844FE4" w14:paraId="61098AB0" w14:textId="77777777" w:rsidTr="00844FE4">
        <w:tblPrEx>
          <w:tblCellMar>
            <w:top w:w="0" w:type="dxa"/>
            <w:bottom w:w="0" w:type="dxa"/>
          </w:tblCellMar>
        </w:tblPrEx>
        <w:tc>
          <w:tcPr>
            <w:tcW w:w="1247" w:type="dxa"/>
          </w:tcPr>
          <w:p w14:paraId="1A2ADC3E" w14:textId="77777777" w:rsidR="00844FE4" w:rsidRPr="00844FE4" w:rsidRDefault="00844FE4" w:rsidP="00844FE4">
            <w:pPr>
              <w:spacing w:line="240" w:lineRule="auto"/>
              <w:jc w:val="left"/>
              <w:rPr>
                <w:rFonts w:cs="Frankruhel"/>
                <w:sz w:val="24"/>
                <w:rtl/>
              </w:rPr>
            </w:pPr>
            <w:r>
              <w:rPr>
                <w:rFonts w:cs="Times New Roman"/>
                <w:sz w:val="24"/>
                <w:rtl/>
              </w:rPr>
              <w:t xml:space="preserve">סעיף 6 </w:t>
            </w:r>
          </w:p>
        </w:tc>
        <w:tc>
          <w:tcPr>
            <w:tcW w:w="5669" w:type="dxa"/>
          </w:tcPr>
          <w:p w14:paraId="794FFAB4" w14:textId="77777777" w:rsidR="00844FE4" w:rsidRPr="00844FE4" w:rsidRDefault="00844FE4" w:rsidP="00844FE4">
            <w:pPr>
              <w:spacing w:line="240" w:lineRule="auto"/>
              <w:jc w:val="left"/>
              <w:rPr>
                <w:rFonts w:cs="Frankruhel"/>
                <w:sz w:val="24"/>
                <w:rtl/>
              </w:rPr>
            </w:pPr>
            <w:r>
              <w:rPr>
                <w:rFonts w:cs="Times New Roman"/>
                <w:sz w:val="24"/>
                <w:rtl/>
              </w:rPr>
              <w:t>קביעת דרגת נכות על פי מסמכים</w:t>
            </w:r>
          </w:p>
        </w:tc>
        <w:tc>
          <w:tcPr>
            <w:tcW w:w="567" w:type="dxa"/>
          </w:tcPr>
          <w:p w14:paraId="0C51D6D6" w14:textId="77777777" w:rsidR="00844FE4" w:rsidRPr="00844FE4" w:rsidRDefault="00844FE4" w:rsidP="00844FE4">
            <w:pPr>
              <w:spacing w:line="240" w:lineRule="auto"/>
              <w:jc w:val="left"/>
              <w:rPr>
                <w:rStyle w:val="Hyperlink"/>
                <w:rtl/>
              </w:rPr>
            </w:pPr>
            <w:hyperlink w:anchor="Seif6" w:tooltip="קביעת דרגת נכות על פי מסמכים" w:history="1">
              <w:r w:rsidRPr="00844FE4">
                <w:rPr>
                  <w:rStyle w:val="Hyperlink"/>
                </w:rPr>
                <w:t>Go</w:t>
              </w:r>
            </w:hyperlink>
          </w:p>
        </w:tc>
        <w:tc>
          <w:tcPr>
            <w:tcW w:w="850" w:type="dxa"/>
          </w:tcPr>
          <w:p w14:paraId="3AAB8491"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44FE4" w:rsidRPr="00844FE4" w14:paraId="34C0BB5E" w14:textId="77777777" w:rsidTr="00844FE4">
        <w:tblPrEx>
          <w:tblCellMar>
            <w:top w:w="0" w:type="dxa"/>
            <w:bottom w:w="0" w:type="dxa"/>
          </w:tblCellMar>
        </w:tblPrEx>
        <w:tc>
          <w:tcPr>
            <w:tcW w:w="1247" w:type="dxa"/>
          </w:tcPr>
          <w:p w14:paraId="461A5DE0" w14:textId="77777777" w:rsidR="00844FE4" w:rsidRPr="00844FE4" w:rsidRDefault="00844FE4" w:rsidP="00844FE4">
            <w:pPr>
              <w:spacing w:line="240" w:lineRule="auto"/>
              <w:jc w:val="left"/>
              <w:rPr>
                <w:rFonts w:cs="Frankruhel"/>
                <w:sz w:val="24"/>
                <w:rtl/>
              </w:rPr>
            </w:pPr>
            <w:r>
              <w:rPr>
                <w:rFonts w:cs="Times New Roman"/>
                <w:sz w:val="24"/>
                <w:rtl/>
              </w:rPr>
              <w:t xml:space="preserve">סעיף 7 </w:t>
            </w:r>
          </w:p>
        </w:tc>
        <w:tc>
          <w:tcPr>
            <w:tcW w:w="5669" w:type="dxa"/>
          </w:tcPr>
          <w:p w14:paraId="7C902F57" w14:textId="77777777" w:rsidR="00844FE4" w:rsidRPr="00844FE4" w:rsidRDefault="00844FE4" w:rsidP="00844FE4">
            <w:pPr>
              <w:spacing w:line="240" w:lineRule="auto"/>
              <w:jc w:val="left"/>
              <w:rPr>
                <w:rFonts w:cs="Frankruhel"/>
                <w:sz w:val="24"/>
                <w:rtl/>
              </w:rPr>
            </w:pPr>
            <w:r>
              <w:rPr>
                <w:rFonts w:cs="Times New Roman"/>
                <w:sz w:val="24"/>
                <w:rtl/>
              </w:rPr>
              <w:t>בדיקה במקום הימצא הנפגע</w:t>
            </w:r>
          </w:p>
        </w:tc>
        <w:tc>
          <w:tcPr>
            <w:tcW w:w="567" w:type="dxa"/>
          </w:tcPr>
          <w:p w14:paraId="42751C0F" w14:textId="77777777" w:rsidR="00844FE4" w:rsidRPr="00844FE4" w:rsidRDefault="00844FE4" w:rsidP="00844FE4">
            <w:pPr>
              <w:spacing w:line="240" w:lineRule="auto"/>
              <w:jc w:val="left"/>
              <w:rPr>
                <w:rStyle w:val="Hyperlink"/>
                <w:rtl/>
              </w:rPr>
            </w:pPr>
            <w:hyperlink w:anchor="Seif7" w:tooltip="בדיקה במקום הימצא הנפגע" w:history="1">
              <w:r w:rsidRPr="00844FE4">
                <w:rPr>
                  <w:rStyle w:val="Hyperlink"/>
                </w:rPr>
                <w:t>Go</w:t>
              </w:r>
            </w:hyperlink>
          </w:p>
        </w:tc>
        <w:tc>
          <w:tcPr>
            <w:tcW w:w="850" w:type="dxa"/>
          </w:tcPr>
          <w:p w14:paraId="21C2443E"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44FE4" w:rsidRPr="00844FE4" w14:paraId="0C676A50" w14:textId="77777777" w:rsidTr="00844FE4">
        <w:tblPrEx>
          <w:tblCellMar>
            <w:top w:w="0" w:type="dxa"/>
            <w:bottom w:w="0" w:type="dxa"/>
          </w:tblCellMar>
        </w:tblPrEx>
        <w:tc>
          <w:tcPr>
            <w:tcW w:w="1247" w:type="dxa"/>
          </w:tcPr>
          <w:p w14:paraId="60E0CB81" w14:textId="77777777" w:rsidR="00844FE4" w:rsidRPr="00844FE4" w:rsidRDefault="00844FE4" w:rsidP="00844FE4">
            <w:pPr>
              <w:spacing w:line="240" w:lineRule="auto"/>
              <w:jc w:val="left"/>
              <w:rPr>
                <w:rFonts w:cs="Frankruhel"/>
                <w:sz w:val="24"/>
                <w:rtl/>
              </w:rPr>
            </w:pPr>
            <w:r>
              <w:rPr>
                <w:rFonts w:cs="Times New Roman"/>
                <w:sz w:val="24"/>
                <w:rtl/>
              </w:rPr>
              <w:t xml:space="preserve">סעיף 8 </w:t>
            </w:r>
          </w:p>
        </w:tc>
        <w:tc>
          <w:tcPr>
            <w:tcW w:w="5669" w:type="dxa"/>
          </w:tcPr>
          <w:p w14:paraId="2AEC0335" w14:textId="77777777" w:rsidR="00844FE4" w:rsidRPr="00844FE4" w:rsidRDefault="00844FE4" w:rsidP="00844FE4">
            <w:pPr>
              <w:spacing w:line="240" w:lineRule="auto"/>
              <w:jc w:val="left"/>
              <w:rPr>
                <w:rFonts w:cs="Frankruhel"/>
                <w:sz w:val="24"/>
                <w:rtl/>
              </w:rPr>
            </w:pPr>
            <w:r>
              <w:rPr>
                <w:rFonts w:cs="Times New Roman"/>
                <w:sz w:val="24"/>
                <w:rtl/>
              </w:rPr>
              <w:t>אי התייצבות בפני הועדה או אי מילוי אחר הוראותיה</w:t>
            </w:r>
          </w:p>
        </w:tc>
        <w:tc>
          <w:tcPr>
            <w:tcW w:w="567" w:type="dxa"/>
          </w:tcPr>
          <w:p w14:paraId="3B43DEF2" w14:textId="77777777" w:rsidR="00844FE4" w:rsidRPr="00844FE4" w:rsidRDefault="00844FE4" w:rsidP="00844FE4">
            <w:pPr>
              <w:spacing w:line="240" w:lineRule="auto"/>
              <w:jc w:val="left"/>
              <w:rPr>
                <w:rStyle w:val="Hyperlink"/>
                <w:rtl/>
              </w:rPr>
            </w:pPr>
            <w:hyperlink w:anchor="Seif8" w:tooltip="אי התייצבות בפני הועדה או אי מילוי אחר הוראותיה" w:history="1">
              <w:r w:rsidRPr="00844FE4">
                <w:rPr>
                  <w:rStyle w:val="Hyperlink"/>
                </w:rPr>
                <w:t>Go</w:t>
              </w:r>
            </w:hyperlink>
          </w:p>
        </w:tc>
        <w:tc>
          <w:tcPr>
            <w:tcW w:w="850" w:type="dxa"/>
          </w:tcPr>
          <w:p w14:paraId="35CCC9D3"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44FE4" w:rsidRPr="00844FE4" w14:paraId="2AFB2C7F" w14:textId="77777777" w:rsidTr="00844FE4">
        <w:tblPrEx>
          <w:tblCellMar>
            <w:top w:w="0" w:type="dxa"/>
            <w:bottom w:w="0" w:type="dxa"/>
          </w:tblCellMar>
        </w:tblPrEx>
        <w:tc>
          <w:tcPr>
            <w:tcW w:w="1247" w:type="dxa"/>
          </w:tcPr>
          <w:p w14:paraId="76663D8D" w14:textId="77777777" w:rsidR="00844FE4" w:rsidRPr="00844FE4" w:rsidRDefault="00844FE4" w:rsidP="00844FE4">
            <w:pPr>
              <w:spacing w:line="240" w:lineRule="auto"/>
              <w:jc w:val="left"/>
              <w:rPr>
                <w:rFonts w:cs="Frankruhel"/>
                <w:sz w:val="24"/>
                <w:rtl/>
              </w:rPr>
            </w:pPr>
            <w:r>
              <w:rPr>
                <w:rFonts w:cs="Times New Roman"/>
                <w:sz w:val="24"/>
                <w:rtl/>
              </w:rPr>
              <w:t xml:space="preserve">סעיף 9 </w:t>
            </w:r>
          </w:p>
        </w:tc>
        <w:tc>
          <w:tcPr>
            <w:tcW w:w="5669" w:type="dxa"/>
          </w:tcPr>
          <w:p w14:paraId="4B5436CB" w14:textId="77777777" w:rsidR="00844FE4" w:rsidRPr="00844FE4" w:rsidRDefault="00844FE4" w:rsidP="00844FE4">
            <w:pPr>
              <w:spacing w:line="240" w:lineRule="auto"/>
              <w:jc w:val="left"/>
              <w:rPr>
                <w:rFonts w:cs="Frankruhel"/>
                <w:sz w:val="24"/>
                <w:rtl/>
              </w:rPr>
            </w:pPr>
            <w:r>
              <w:rPr>
                <w:rFonts w:cs="Times New Roman"/>
                <w:sz w:val="24"/>
                <w:rtl/>
              </w:rPr>
              <w:t>נוכחות זרים בשעת הבדיקה</w:t>
            </w:r>
          </w:p>
        </w:tc>
        <w:tc>
          <w:tcPr>
            <w:tcW w:w="567" w:type="dxa"/>
          </w:tcPr>
          <w:p w14:paraId="78C6EB3A" w14:textId="77777777" w:rsidR="00844FE4" w:rsidRPr="00844FE4" w:rsidRDefault="00844FE4" w:rsidP="00844FE4">
            <w:pPr>
              <w:spacing w:line="240" w:lineRule="auto"/>
              <w:jc w:val="left"/>
              <w:rPr>
                <w:rStyle w:val="Hyperlink"/>
                <w:rtl/>
              </w:rPr>
            </w:pPr>
            <w:hyperlink w:anchor="Seif9" w:tooltip="נוכחות זרים בשעת הבדיקה" w:history="1">
              <w:r w:rsidRPr="00844FE4">
                <w:rPr>
                  <w:rStyle w:val="Hyperlink"/>
                </w:rPr>
                <w:t>Go</w:t>
              </w:r>
            </w:hyperlink>
          </w:p>
        </w:tc>
        <w:tc>
          <w:tcPr>
            <w:tcW w:w="850" w:type="dxa"/>
          </w:tcPr>
          <w:p w14:paraId="023AF5FA"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44FE4" w:rsidRPr="00844FE4" w14:paraId="51F8733A" w14:textId="77777777" w:rsidTr="00844FE4">
        <w:tblPrEx>
          <w:tblCellMar>
            <w:top w:w="0" w:type="dxa"/>
            <w:bottom w:w="0" w:type="dxa"/>
          </w:tblCellMar>
        </w:tblPrEx>
        <w:tc>
          <w:tcPr>
            <w:tcW w:w="1247" w:type="dxa"/>
          </w:tcPr>
          <w:p w14:paraId="00E6D238" w14:textId="77777777" w:rsidR="00844FE4" w:rsidRPr="00844FE4" w:rsidRDefault="00844FE4" w:rsidP="00844FE4">
            <w:pPr>
              <w:spacing w:line="240" w:lineRule="auto"/>
              <w:jc w:val="left"/>
              <w:rPr>
                <w:rFonts w:cs="Frankruhel"/>
                <w:sz w:val="24"/>
                <w:rtl/>
              </w:rPr>
            </w:pPr>
            <w:r>
              <w:rPr>
                <w:rFonts w:cs="Times New Roman"/>
                <w:sz w:val="24"/>
                <w:rtl/>
              </w:rPr>
              <w:t xml:space="preserve">סעיף 11 </w:t>
            </w:r>
          </w:p>
        </w:tc>
        <w:tc>
          <w:tcPr>
            <w:tcW w:w="5669" w:type="dxa"/>
          </w:tcPr>
          <w:p w14:paraId="321B5CCD" w14:textId="77777777" w:rsidR="00844FE4" w:rsidRPr="00844FE4" w:rsidRDefault="00844FE4" w:rsidP="00844FE4">
            <w:pPr>
              <w:spacing w:line="240" w:lineRule="auto"/>
              <w:jc w:val="left"/>
              <w:rPr>
                <w:rFonts w:cs="Frankruhel"/>
                <w:sz w:val="24"/>
                <w:rtl/>
              </w:rPr>
            </w:pPr>
            <w:r>
              <w:rPr>
                <w:rFonts w:cs="Times New Roman"/>
                <w:sz w:val="24"/>
                <w:rtl/>
              </w:rPr>
              <w:t>דרגת נכות</w:t>
            </w:r>
          </w:p>
        </w:tc>
        <w:tc>
          <w:tcPr>
            <w:tcW w:w="567" w:type="dxa"/>
          </w:tcPr>
          <w:p w14:paraId="5EC3EFA0" w14:textId="77777777" w:rsidR="00844FE4" w:rsidRPr="00844FE4" w:rsidRDefault="00844FE4" w:rsidP="00844FE4">
            <w:pPr>
              <w:spacing w:line="240" w:lineRule="auto"/>
              <w:jc w:val="left"/>
              <w:rPr>
                <w:rStyle w:val="Hyperlink"/>
                <w:rtl/>
              </w:rPr>
            </w:pPr>
            <w:hyperlink w:anchor="Seif10" w:tooltip="דרגת נכות" w:history="1">
              <w:r w:rsidRPr="00844FE4">
                <w:rPr>
                  <w:rStyle w:val="Hyperlink"/>
                </w:rPr>
                <w:t>Go</w:t>
              </w:r>
            </w:hyperlink>
          </w:p>
        </w:tc>
        <w:tc>
          <w:tcPr>
            <w:tcW w:w="850" w:type="dxa"/>
          </w:tcPr>
          <w:p w14:paraId="1DCCB996"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44FE4" w:rsidRPr="00844FE4" w14:paraId="443C6B4C" w14:textId="77777777" w:rsidTr="00844FE4">
        <w:tblPrEx>
          <w:tblCellMar>
            <w:top w:w="0" w:type="dxa"/>
            <w:bottom w:w="0" w:type="dxa"/>
          </w:tblCellMar>
        </w:tblPrEx>
        <w:tc>
          <w:tcPr>
            <w:tcW w:w="1247" w:type="dxa"/>
          </w:tcPr>
          <w:p w14:paraId="436959B4" w14:textId="77777777" w:rsidR="00844FE4" w:rsidRPr="00844FE4" w:rsidRDefault="00844FE4" w:rsidP="00844FE4">
            <w:pPr>
              <w:spacing w:line="240" w:lineRule="auto"/>
              <w:jc w:val="left"/>
              <w:rPr>
                <w:rFonts w:cs="Frankruhel"/>
                <w:sz w:val="24"/>
                <w:rtl/>
              </w:rPr>
            </w:pPr>
            <w:r>
              <w:rPr>
                <w:rFonts w:cs="Times New Roman"/>
                <w:sz w:val="24"/>
                <w:rtl/>
              </w:rPr>
              <w:t xml:space="preserve">סעיף 12 </w:t>
            </w:r>
          </w:p>
        </w:tc>
        <w:tc>
          <w:tcPr>
            <w:tcW w:w="5669" w:type="dxa"/>
          </w:tcPr>
          <w:p w14:paraId="3BA31BDE" w14:textId="77777777" w:rsidR="00844FE4" w:rsidRPr="00844FE4" w:rsidRDefault="00844FE4" w:rsidP="00844FE4">
            <w:pPr>
              <w:spacing w:line="240" w:lineRule="auto"/>
              <w:jc w:val="left"/>
              <w:rPr>
                <w:rFonts w:cs="Frankruhel"/>
                <w:sz w:val="24"/>
                <w:rtl/>
              </w:rPr>
            </w:pPr>
            <w:r>
              <w:rPr>
                <w:rFonts w:cs="Times New Roman"/>
                <w:sz w:val="24"/>
                <w:rtl/>
              </w:rPr>
              <w:t>נסיבות לצירוף דרגות נכות</w:t>
            </w:r>
          </w:p>
        </w:tc>
        <w:tc>
          <w:tcPr>
            <w:tcW w:w="567" w:type="dxa"/>
          </w:tcPr>
          <w:p w14:paraId="7B70E671" w14:textId="77777777" w:rsidR="00844FE4" w:rsidRPr="00844FE4" w:rsidRDefault="00844FE4" w:rsidP="00844FE4">
            <w:pPr>
              <w:spacing w:line="240" w:lineRule="auto"/>
              <w:jc w:val="left"/>
              <w:rPr>
                <w:rStyle w:val="Hyperlink"/>
                <w:rtl/>
              </w:rPr>
            </w:pPr>
            <w:hyperlink w:anchor="Seif11" w:tooltip="נסיבות לצירוף דרגות נכות" w:history="1">
              <w:r w:rsidRPr="00844FE4">
                <w:rPr>
                  <w:rStyle w:val="Hyperlink"/>
                </w:rPr>
                <w:t>Go</w:t>
              </w:r>
            </w:hyperlink>
          </w:p>
        </w:tc>
        <w:tc>
          <w:tcPr>
            <w:tcW w:w="850" w:type="dxa"/>
          </w:tcPr>
          <w:p w14:paraId="3545723D"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44FE4" w:rsidRPr="00844FE4" w14:paraId="073BBCE4" w14:textId="77777777" w:rsidTr="00844FE4">
        <w:tblPrEx>
          <w:tblCellMar>
            <w:top w:w="0" w:type="dxa"/>
            <w:bottom w:w="0" w:type="dxa"/>
          </w:tblCellMar>
        </w:tblPrEx>
        <w:tc>
          <w:tcPr>
            <w:tcW w:w="1247" w:type="dxa"/>
          </w:tcPr>
          <w:p w14:paraId="5CED13FB" w14:textId="77777777" w:rsidR="00844FE4" w:rsidRPr="00844FE4" w:rsidRDefault="00844FE4" w:rsidP="00844FE4">
            <w:pPr>
              <w:spacing w:line="240" w:lineRule="auto"/>
              <w:jc w:val="left"/>
              <w:rPr>
                <w:rFonts w:cs="Frankruhel"/>
                <w:sz w:val="24"/>
                <w:rtl/>
              </w:rPr>
            </w:pPr>
            <w:r>
              <w:rPr>
                <w:rFonts w:cs="Times New Roman"/>
                <w:sz w:val="24"/>
                <w:rtl/>
              </w:rPr>
              <w:t xml:space="preserve">סעיף 12א </w:t>
            </w:r>
          </w:p>
        </w:tc>
        <w:tc>
          <w:tcPr>
            <w:tcW w:w="5669" w:type="dxa"/>
          </w:tcPr>
          <w:p w14:paraId="0E246811" w14:textId="77777777" w:rsidR="00844FE4" w:rsidRPr="00844FE4" w:rsidRDefault="00844FE4" w:rsidP="00844FE4">
            <w:pPr>
              <w:spacing w:line="240" w:lineRule="auto"/>
              <w:jc w:val="left"/>
              <w:rPr>
                <w:rFonts w:cs="Frankruhel"/>
                <w:sz w:val="24"/>
                <w:rtl/>
              </w:rPr>
            </w:pPr>
            <w:r>
              <w:rPr>
                <w:rFonts w:cs="Times New Roman"/>
                <w:sz w:val="24"/>
                <w:rtl/>
              </w:rPr>
              <w:t>דרכי הקביעה לענין סעיף 121</w:t>
            </w:r>
          </w:p>
        </w:tc>
        <w:tc>
          <w:tcPr>
            <w:tcW w:w="567" w:type="dxa"/>
          </w:tcPr>
          <w:p w14:paraId="25B90C86" w14:textId="77777777" w:rsidR="00844FE4" w:rsidRPr="00844FE4" w:rsidRDefault="00844FE4" w:rsidP="00844FE4">
            <w:pPr>
              <w:spacing w:line="240" w:lineRule="auto"/>
              <w:jc w:val="left"/>
              <w:rPr>
                <w:rStyle w:val="Hyperlink"/>
                <w:rtl/>
              </w:rPr>
            </w:pPr>
            <w:hyperlink w:anchor="Seif12" w:tooltip="דרכי הקביעה לענין סעיף 121" w:history="1">
              <w:r w:rsidRPr="00844FE4">
                <w:rPr>
                  <w:rStyle w:val="Hyperlink"/>
                </w:rPr>
                <w:t>Go</w:t>
              </w:r>
            </w:hyperlink>
          </w:p>
        </w:tc>
        <w:tc>
          <w:tcPr>
            <w:tcW w:w="850" w:type="dxa"/>
          </w:tcPr>
          <w:p w14:paraId="47223AEF"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44FE4" w:rsidRPr="00844FE4" w14:paraId="2CF81EFB" w14:textId="77777777" w:rsidTr="00844FE4">
        <w:tblPrEx>
          <w:tblCellMar>
            <w:top w:w="0" w:type="dxa"/>
            <w:bottom w:w="0" w:type="dxa"/>
          </w:tblCellMar>
        </w:tblPrEx>
        <w:tc>
          <w:tcPr>
            <w:tcW w:w="1247" w:type="dxa"/>
          </w:tcPr>
          <w:p w14:paraId="19CA370B" w14:textId="77777777" w:rsidR="00844FE4" w:rsidRPr="00844FE4" w:rsidRDefault="00844FE4" w:rsidP="00844FE4">
            <w:pPr>
              <w:spacing w:line="240" w:lineRule="auto"/>
              <w:jc w:val="left"/>
              <w:rPr>
                <w:rFonts w:cs="Frankruhel"/>
                <w:sz w:val="24"/>
                <w:rtl/>
              </w:rPr>
            </w:pPr>
            <w:r>
              <w:rPr>
                <w:rFonts w:cs="Times New Roman"/>
                <w:sz w:val="24"/>
                <w:rtl/>
              </w:rPr>
              <w:t xml:space="preserve">סעיף 12ב </w:t>
            </w:r>
          </w:p>
        </w:tc>
        <w:tc>
          <w:tcPr>
            <w:tcW w:w="5669" w:type="dxa"/>
          </w:tcPr>
          <w:p w14:paraId="7DAE6E05" w14:textId="77777777" w:rsidR="00844FE4" w:rsidRPr="00844FE4" w:rsidRDefault="00844FE4" w:rsidP="00844FE4">
            <w:pPr>
              <w:spacing w:line="240" w:lineRule="auto"/>
              <w:jc w:val="left"/>
              <w:rPr>
                <w:rFonts w:cs="Frankruhel"/>
                <w:sz w:val="24"/>
                <w:rtl/>
              </w:rPr>
            </w:pPr>
            <w:r>
              <w:rPr>
                <w:rFonts w:cs="Times New Roman"/>
                <w:sz w:val="24"/>
                <w:rtl/>
              </w:rPr>
              <w:t>דרגת נכות מצטברת</w:t>
            </w:r>
          </w:p>
        </w:tc>
        <w:tc>
          <w:tcPr>
            <w:tcW w:w="567" w:type="dxa"/>
          </w:tcPr>
          <w:p w14:paraId="27BFAB88" w14:textId="77777777" w:rsidR="00844FE4" w:rsidRPr="00844FE4" w:rsidRDefault="00844FE4" w:rsidP="00844FE4">
            <w:pPr>
              <w:spacing w:line="240" w:lineRule="auto"/>
              <w:jc w:val="left"/>
              <w:rPr>
                <w:rStyle w:val="Hyperlink"/>
                <w:rtl/>
              </w:rPr>
            </w:pPr>
            <w:hyperlink w:anchor="Seif13" w:tooltip="דרגת נכות מצטברת" w:history="1">
              <w:r w:rsidRPr="00844FE4">
                <w:rPr>
                  <w:rStyle w:val="Hyperlink"/>
                </w:rPr>
                <w:t>Go</w:t>
              </w:r>
            </w:hyperlink>
          </w:p>
        </w:tc>
        <w:tc>
          <w:tcPr>
            <w:tcW w:w="850" w:type="dxa"/>
          </w:tcPr>
          <w:p w14:paraId="7F2441AA"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44FE4" w:rsidRPr="00844FE4" w14:paraId="1119847A" w14:textId="77777777" w:rsidTr="00844FE4">
        <w:tblPrEx>
          <w:tblCellMar>
            <w:top w:w="0" w:type="dxa"/>
            <w:bottom w:w="0" w:type="dxa"/>
          </w:tblCellMar>
        </w:tblPrEx>
        <w:tc>
          <w:tcPr>
            <w:tcW w:w="1247" w:type="dxa"/>
          </w:tcPr>
          <w:p w14:paraId="45C93F5A" w14:textId="77777777" w:rsidR="00844FE4" w:rsidRPr="00844FE4" w:rsidRDefault="00844FE4" w:rsidP="00844FE4">
            <w:pPr>
              <w:spacing w:line="240" w:lineRule="auto"/>
              <w:jc w:val="left"/>
              <w:rPr>
                <w:rFonts w:cs="Frankruhel"/>
                <w:sz w:val="24"/>
                <w:rtl/>
              </w:rPr>
            </w:pPr>
            <w:r>
              <w:rPr>
                <w:rFonts w:cs="Times New Roman"/>
                <w:sz w:val="24"/>
                <w:rtl/>
              </w:rPr>
              <w:t xml:space="preserve">סעיף 12ג </w:t>
            </w:r>
          </w:p>
        </w:tc>
        <w:tc>
          <w:tcPr>
            <w:tcW w:w="5669" w:type="dxa"/>
          </w:tcPr>
          <w:p w14:paraId="54903410" w14:textId="77777777" w:rsidR="00844FE4" w:rsidRPr="00844FE4" w:rsidRDefault="00844FE4" w:rsidP="00844FE4">
            <w:pPr>
              <w:spacing w:line="240" w:lineRule="auto"/>
              <w:jc w:val="left"/>
              <w:rPr>
                <w:rFonts w:cs="Frankruhel"/>
                <w:sz w:val="24"/>
                <w:rtl/>
              </w:rPr>
            </w:pPr>
            <w:r>
              <w:rPr>
                <w:rFonts w:cs="Times New Roman"/>
                <w:sz w:val="24"/>
                <w:rtl/>
              </w:rPr>
              <w:t>הבסיס לחישוב הגימלה המצטברת</w:t>
            </w:r>
          </w:p>
        </w:tc>
        <w:tc>
          <w:tcPr>
            <w:tcW w:w="567" w:type="dxa"/>
          </w:tcPr>
          <w:p w14:paraId="3B2A37E2" w14:textId="77777777" w:rsidR="00844FE4" w:rsidRPr="00844FE4" w:rsidRDefault="00844FE4" w:rsidP="00844FE4">
            <w:pPr>
              <w:spacing w:line="240" w:lineRule="auto"/>
              <w:jc w:val="left"/>
              <w:rPr>
                <w:rStyle w:val="Hyperlink"/>
                <w:rtl/>
              </w:rPr>
            </w:pPr>
            <w:hyperlink w:anchor="Seif14" w:tooltip="הבסיס לחישוב הגימלה המצטברת" w:history="1">
              <w:r w:rsidRPr="00844FE4">
                <w:rPr>
                  <w:rStyle w:val="Hyperlink"/>
                </w:rPr>
                <w:t>Go</w:t>
              </w:r>
            </w:hyperlink>
          </w:p>
        </w:tc>
        <w:tc>
          <w:tcPr>
            <w:tcW w:w="850" w:type="dxa"/>
          </w:tcPr>
          <w:p w14:paraId="5DAEAC6C"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44FE4" w:rsidRPr="00844FE4" w14:paraId="726E0457" w14:textId="77777777" w:rsidTr="00844FE4">
        <w:tblPrEx>
          <w:tblCellMar>
            <w:top w:w="0" w:type="dxa"/>
            <w:bottom w:w="0" w:type="dxa"/>
          </w:tblCellMar>
        </w:tblPrEx>
        <w:tc>
          <w:tcPr>
            <w:tcW w:w="1247" w:type="dxa"/>
          </w:tcPr>
          <w:p w14:paraId="1AFBFC9D" w14:textId="77777777" w:rsidR="00844FE4" w:rsidRPr="00844FE4" w:rsidRDefault="00844FE4" w:rsidP="00844FE4">
            <w:pPr>
              <w:spacing w:line="240" w:lineRule="auto"/>
              <w:jc w:val="left"/>
              <w:rPr>
                <w:rFonts w:cs="Frankruhel"/>
                <w:sz w:val="24"/>
                <w:rtl/>
              </w:rPr>
            </w:pPr>
            <w:r>
              <w:rPr>
                <w:rFonts w:cs="Times New Roman"/>
                <w:sz w:val="24"/>
                <w:rtl/>
              </w:rPr>
              <w:t xml:space="preserve">סעיף 14 </w:t>
            </w:r>
          </w:p>
        </w:tc>
        <w:tc>
          <w:tcPr>
            <w:tcW w:w="5669" w:type="dxa"/>
          </w:tcPr>
          <w:p w14:paraId="5016C0AA" w14:textId="77777777" w:rsidR="00844FE4" w:rsidRPr="00844FE4" w:rsidRDefault="00844FE4" w:rsidP="00844FE4">
            <w:pPr>
              <w:spacing w:line="240" w:lineRule="auto"/>
              <w:jc w:val="left"/>
              <w:rPr>
                <w:rFonts w:cs="Frankruhel"/>
                <w:sz w:val="24"/>
                <w:rtl/>
              </w:rPr>
            </w:pPr>
            <w:r>
              <w:rPr>
                <w:rFonts w:cs="Times New Roman"/>
                <w:sz w:val="24"/>
                <w:rtl/>
              </w:rPr>
              <w:t>התאמה</w:t>
            </w:r>
          </w:p>
        </w:tc>
        <w:tc>
          <w:tcPr>
            <w:tcW w:w="567" w:type="dxa"/>
          </w:tcPr>
          <w:p w14:paraId="13EA2B5A" w14:textId="77777777" w:rsidR="00844FE4" w:rsidRPr="00844FE4" w:rsidRDefault="00844FE4" w:rsidP="00844FE4">
            <w:pPr>
              <w:spacing w:line="240" w:lineRule="auto"/>
              <w:jc w:val="left"/>
              <w:rPr>
                <w:rStyle w:val="Hyperlink"/>
                <w:rtl/>
              </w:rPr>
            </w:pPr>
            <w:hyperlink w:anchor="Seif15" w:tooltip="התאמה" w:history="1">
              <w:r w:rsidRPr="00844FE4">
                <w:rPr>
                  <w:rStyle w:val="Hyperlink"/>
                </w:rPr>
                <w:t>Go</w:t>
              </w:r>
            </w:hyperlink>
          </w:p>
        </w:tc>
        <w:tc>
          <w:tcPr>
            <w:tcW w:w="850" w:type="dxa"/>
          </w:tcPr>
          <w:p w14:paraId="198DDD43"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44FE4" w:rsidRPr="00844FE4" w14:paraId="7D1D3CFE" w14:textId="77777777" w:rsidTr="00844FE4">
        <w:tblPrEx>
          <w:tblCellMar>
            <w:top w:w="0" w:type="dxa"/>
            <w:bottom w:w="0" w:type="dxa"/>
          </w:tblCellMar>
        </w:tblPrEx>
        <w:tc>
          <w:tcPr>
            <w:tcW w:w="1247" w:type="dxa"/>
          </w:tcPr>
          <w:p w14:paraId="01A975DF" w14:textId="77777777" w:rsidR="00844FE4" w:rsidRPr="00844FE4" w:rsidRDefault="00844FE4" w:rsidP="00844FE4">
            <w:pPr>
              <w:spacing w:line="240" w:lineRule="auto"/>
              <w:jc w:val="left"/>
              <w:rPr>
                <w:rFonts w:cs="Frankruhel"/>
                <w:sz w:val="24"/>
                <w:rtl/>
              </w:rPr>
            </w:pPr>
            <w:r>
              <w:rPr>
                <w:rFonts w:cs="Times New Roman"/>
                <w:sz w:val="24"/>
                <w:rtl/>
              </w:rPr>
              <w:t xml:space="preserve">סעיף 15 </w:t>
            </w:r>
          </w:p>
        </w:tc>
        <w:tc>
          <w:tcPr>
            <w:tcW w:w="5669" w:type="dxa"/>
          </w:tcPr>
          <w:p w14:paraId="5D1B8DA7" w14:textId="77777777" w:rsidR="00844FE4" w:rsidRPr="00844FE4" w:rsidRDefault="00844FE4" w:rsidP="00844FE4">
            <w:pPr>
              <w:spacing w:line="240" w:lineRule="auto"/>
              <w:jc w:val="left"/>
              <w:rPr>
                <w:rFonts w:cs="Frankruhel"/>
                <w:sz w:val="24"/>
                <w:rtl/>
              </w:rPr>
            </w:pPr>
            <w:r>
              <w:rPr>
                <w:rFonts w:cs="Times New Roman"/>
                <w:sz w:val="24"/>
                <w:rtl/>
              </w:rPr>
              <w:t>סטיות</w:t>
            </w:r>
          </w:p>
        </w:tc>
        <w:tc>
          <w:tcPr>
            <w:tcW w:w="567" w:type="dxa"/>
          </w:tcPr>
          <w:p w14:paraId="05162EDE" w14:textId="77777777" w:rsidR="00844FE4" w:rsidRPr="00844FE4" w:rsidRDefault="00844FE4" w:rsidP="00844FE4">
            <w:pPr>
              <w:spacing w:line="240" w:lineRule="auto"/>
              <w:jc w:val="left"/>
              <w:rPr>
                <w:rStyle w:val="Hyperlink"/>
                <w:rtl/>
              </w:rPr>
            </w:pPr>
            <w:hyperlink w:anchor="Seif16" w:tooltip="סטיות" w:history="1">
              <w:r w:rsidRPr="00844FE4">
                <w:rPr>
                  <w:rStyle w:val="Hyperlink"/>
                </w:rPr>
                <w:t>Go</w:t>
              </w:r>
            </w:hyperlink>
          </w:p>
        </w:tc>
        <w:tc>
          <w:tcPr>
            <w:tcW w:w="850" w:type="dxa"/>
          </w:tcPr>
          <w:p w14:paraId="3F10A881"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44FE4" w:rsidRPr="00844FE4" w14:paraId="50125E31" w14:textId="77777777" w:rsidTr="00844FE4">
        <w:tblPrEx>
          <w:tblCellMar>
            <w:top w:w="0" w:type="dxa"/>
            <w:bottom w:w="0" w:type="dxa"/>
          </w:tblCellMar>
        </w:tblPrEx>
        <w:tc>
          <w:tcPr>
            <w:tcW w:w="1247" w:type="dxa"/>
          </w:tcPr>
          <w:p w14:paraId="65B9DE32" w14:textId="77777777" w:rsidR="00844FE4" w:rsidRPr="00844FE4" w:rsidRDefault="00844FE4" w:rsidP="00844FE4">
            <w:pPr>
              <w:spacing w:line="240" w:lineRule="auto"/>
              <w:jc w:val="left"/>
              <w:rPr>
                <w:rFonts w:cs="Frankruhel"/>
                <w:sz w:val="24"/>
                <w:rtl/>
              </w:rPr>
            </w:pPr>
            <w:r>
              <w:rPr>
                <w:rFonts w:cs="Times New Roman"/>
                <w:sz w:val="24"/>
                <w:rtl/>
              </w:rPr>
              <w:t xml:space="preserve">סעיף 16 </w:t>
            </w:r>
          </w:p>
        </w:tc>
        <w:tc>
          <w:tcPr>
            <w:tcW w:w="5669" w:type="dxa"/>
          </w:tcPr>
          <w:p w14:paraId="268E232B" w14:textId="77777777" w:rsidR="00844FE4" w:rsidRPr="00844FE4" w:rsidRDefault="00844FE4" w:rsidP="00844FE4">
            <w:pPr>
              <w:spacing w:line="240" w:lineRule="auto"/>
              <w:jc w:val="left"/>
              <w:rPr>
                <w:rFonts w:cs="Frankruhel"/>
                <w:sz w:val="24"/>
                <w:rtl/>
              </w:rPr>
            </w:pPr>
            <w:r>
              <w:rPr>
                <w:rFonts w:cs="Times New Roman"/>
                <w:sz w:val="24"/>
                <w:rtl/>
              </w:rPr>
              <w:t>דרגת נכות מיוחדת</w:t>
            </w:r>
          </w:p>
        </w:tc>
        <w:tc>
          <w:tcPr>
            <w:tcW w:w="567" w:type="dxa"/>
          </w:tcPr>
          <w:p w14:paraId="35E7FDE4" w14:textId="77777777" w:rsidR="00844FE4" w:rsidRPr="00844FE4" w:rsidRDefault="00844FE4" w:rsidP="00844FE4">
            <w:pPr>
              <w:spacing w:line="240" w:lineRule="auto"/>
              <w:jc w:val="left"/>
              <w:rPr>
                <w:rStyle w:val="Hyperlink"/>
                <w:rtl/>
              </w:rPr>
            </w:pPr>
            <w:hyperlink w:anchor="Seif17" w:tooltip="דרגת נכות מיוחדת" w:history="1">
              <w:r w:rsidRPr="00844FE4">
                <w:rPr>
                  <w:rStyle w:val="Hyperlink"/>
                </w:rPr>
                <w:t>Go</w:t>
              </w:r>
            </w:hyperlink>
          </w:p>
        </w:tc>
        <w:tc>
          <w:tcPr>
            <w:tcW w:w="850" w:type="dxa"/>
          </w:tcPr>
          <w:p w14:paraId="2003E26E"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44FE4" w:rsidRPr="00844FE4" w14:paraId="798B760E" w14:textId="77777777" w:rsidTr="00844FE4">
        <w:tblPrEx>
          <w:tblCellMar>
            <w:top w:w="0" w:type="dxa"/>
            <w:bottom w:w="0" w:type="dxa"/>
          </w:tblCellMar>
        </w:tblPrEx>
        <w:tc>
          <w:tcPr>
            <w:tcW w:w="1247" w:type="dxa"/>
          </w:tcPr>
          <w:p w14:paraId="6BB45B89" w14:textId="77777777" w:rsidR="00844FE4" w:rsidRPr="00844FE4" w:rsidRDefault="00844FE4" w:rsidP="00844FE4">
            <w:pPr>
              <w:spacing w:line="240" w:lineRule="auto"/>
              <w:jc w:val="left"/>
              <w:rPr>
                <w:rFonts w:cs="Frankruhel"/>
                <w:sz w:val="24"/>
                <w:rtl/>
              </w:rPr>
            </w:pPr>
            <w:r>
              <w:rPr>
                <w:rFonts w:cs="Times New Roman"/>
                <w:sz w:val="24"/>
                <w:rtl/>
              </w:rPr>
              <w:t xml:space="preserve">סעיף 16א </w:t>
            </w:r>
          </w:p>
        </w:tc>
        <w:tc>
          <w:tcPr>
            <w:tcW w:w="5669" w:type="dxa"/>
          </w:tcPr>
          <w:p w14:paraId="01287987" w14:textId="77777777" w:rsidR="00844FE4" w:rsidRPr="00844FE4" w:rsidRDefault="00844FE4" w:rsidP="00844FE4">
            <w:pPr>
              <w:spacing w:line="240" w:lineRule="auto"/>
              <w:jc w:val="left"/>
              <w:rPr>
                <w:rFonts w:cs="Frankruhel"/>
                <w:sz w:val="24"/>
                <w:rtl/>
              </w:rPr>
            </w:pPr>
            <w:r>
              <w:rPr>
                <w:rFonts w:cs="Times New Roman"/>
                <w:sz w:val="24"/>
                <w:rtl/>
              </w:rPr>
              <w:t>התייעצות עם הרשות</w:t>
            </w:r>
          </w:p>
        </w:tc>
        <w:tc>
          <w:tcPr>
            <w:tcW w:w="567" w:type="dxa"/>
          </w:tcPr>
          <w:p w14:paraId="08CAF31C" w14:textId="77777777" w:rsidR="00844FE4" w:rsidRPr="00844FE4" w:rsidRDefault="00844FE4" w:rsidP="00844FE4">
            <w:pPr>
              <w:spacing w:line="240" w:lineRule="auto"/>
              <w:jc w:val="left"/>
              <w:rPr>
                <w:rStyle w:val="Hyperlink"/>
                <w:rtl/>
              </w:rPr>
            </w:pPr>
            <w:hyperlink w:anchor="Seif18" w:tooltip="התייעצות עם הרשות" w:history="1">
              <w:r w:rsidRPr="00844FE4">
                <w:rPr>
                  <w:rStyle w:val="Hyperlink"/>
                </w:rPr>
                <w:t>Go</w:t>
              </w:r>
            </w:hyperlink>
          </w:p>
        </w:tc>
        <w:tc>
          <w:tcPr>
            <w:tcW w:w="850" w:type="dxa"/>
          </w:tcPr>
          <w:p w14:paraId="6CDD1C16"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44FE4" w:rsidRPr="00844FE4" w14:paraId="1FDC7D9C" w14:textId="77777777" w:rsidTr="00844FE4">
        <w:tblPrEx>
          <w:tblCellMar>
            <w:top w:w="0" w:type="dxa"/>
            <w:bottom w:w="0" w:type="dxa"/>
          </w:tblCellMar>
        </w:tblPrEx>
        <w:tc>
          <w:tcPr>
            <w:tcW w:w="1247" w:type="dxa"/>
          </w:tcPr>
          <w:p w14:paraId="763CFBA2" w14:textId="77777777" w:rsidR="00844FE4" w:rsidRPr="00844FE4" w:rsidRDefault="00844FE4" w:rsidP="00844FE4">
            <w:pPr>
              <w:spacing w:line="240" w:lineRule="auto"/>
              <w:jc w:val="left"/>
              <w:rPr>
                <w:rFonts w:cs="Frankruhel"/>
                <w:sz w:val="24"/>
                <w:rtl/>
              </w:rPr>
            </w:pPr>
            <w:r>
              <w:rPr>
                <w:rFonts w:cs="Times New Roman"/>
                <w:sz w:val="24"/>
                <w:rtl/>
              </w:rPr>
              <w:t xml:space="preserve">סעיף 17 </w:t>
            </w:r>
          </w:p>
        </w:tc>
        <w:tc>
          <w:tcPr>
            <w:tcW w:w="5669" w:type="dxa"/>
          </w:tcPr>
          <w:p w14:paraId="1C8E5C22" w14:textId="77777777" w:rsidR="00844FE4" w:rsidRPr="00844FE4" w:rsidRDefault="00844FE4" w:rsidP="00844FE4">
            <w:pPr>
              <w:spacing w:line="240" w:lineRule="auto"/>
              <w:jc w:val="left"/>
              <w:rPr>
                <w:rFonts w:cs="Frankruhel"/>
                <w:sz w:val="24"/>
                <w:rtl/>
              </w:rPr>
            </w:pPr>
            <w:r>
              <w:rPr>
                <w:rFonts w:cs="Times New Roman"/>
                <w:sz w:val="24"/>
                <w:rtl/>
              </w:rPr>
              <w:t>נסיבות לקביעת דיון מחדש בדרגת נכות</w:t>
            </w:r>
          </w:p>
        </w:tc>
        <w:tc>
          <w:tcPr>
            <w:tcW w:w="567" w:type="dxa"/>
          </w:tcPr>
          <w:p w14:paraId="1C713595" w14:textId="77777777" w:rsidR="00844FE4" w:rsidRPr="00844FE4" w:rsidRDefault="00844FE4" w:rsidP="00844FE4">
            <w:pPr>
              <w:spacing w:line="240" w:lineRule="auto"/>
              <w:jc w:val="left"/>
              <w:rPr>
                <w:rStyle w:val="Hyperlink"/>
                <w:rtl/>
              </w:rPr>
            </w:pPr>
            <w:hyperlink w:anchor="Seif19" w:tooltip="נסיבות לקביעת דיון מחדש בדרגת נכות" w:history="1">
              <w:r w:rsidRPr="00844FE4">
                <w:rPr>
                  <w:rStyle w:val="Hyperlink"/>
                </w:rPr>
                <w:t>Go</w:t>
              </w:r>
            </w:hyperlink>
          </w:p>
        </w:tc>
        <w:tc>
          <w:tcPr>
            <w:tcW w:w="850" w:type="dxa"/>
          </w:tcPr>
          <w:p w14:paraId="3E215591"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44FE4" w:rsidRPr="00844FE4" w14:paraId="319DEA1B" w14:textId="77777777" w:rsidTr="00844FE4">
        <w:tblPrEx>
          <w:tblCellMar>
            <w:top w:w="0" w:type="dxa"/>
            <w:bottom w:w="0" w:type="dxa"/>
          </w:tblCellMar>
        </w:tblPrEx>
        <w:tc>
          <w:tcPr>
            <w:tcW w:w="1247" w:type="dxa"/>
          </w:tcPr>
          <w:p w14:paraId="68CB8CA8" w14:textId="77777777" w:rsidR="00844FE4" w:rsidRPr="00844FE4" w:rsidRDefault="00844FE4" w:rsidP="00844FE4">
            <w:pPr>
              <w:spacing w:line="240" w:lineRule="auto"/>
              <w:jc w:val="left"/>
              <w:rPr>
                <w:rFonts w:cs="Frankruhel"/>
                <w:sz w:val="24"/>
                <w:rtl/>
              </w:rPr>
            </w:pPr>
            <w:r>
              <w:rPr>
                <w:rFonts w:cs="Times New Roman"/>
                <w:sz w:val="24"/>
                <w:rtl/>
              </w:rPr>
              <w:t xml:space="preserve">סעיף 18 </w:t>
            </w:r>
          </w:p>
        </w:tc>
        <w:tc>
          <w:tcPr>
            <w:tcW w:w="5669" w:type="dxa"/>
          </w:tcPr>
          <w:p w14:paraId="63DFF1B4" w14:textId="77777777" w:rsidR="00844FE4" w:rsidRPr="00844FE4" w:rsidRDefault="00844FE4" w:rsidP="00844FE4">
            <w:pPr>
              <w:spacing w:line="240" w:lineRule="auto"/>
              <w:jc w:val="left"/>
              <w:rPr>
                <w:rFonts w:cs="Frankruhel"/>
                <w:sz w:val="24"/>
                <w:rtl/>
              </w:rPr>
            </w:pPr>
            <w:r>
              <w:rPr>
                <w:rFonts w:cs="Times New Roman"/>
                <w:sz w:val="24"/>
                <w:rtl/>
              </w:rPr>
              <w:t>שינוי דרגת נכות</w:t>
            </w:r>
          </w:p>
        </w:tc>
        <w:tc>
          <w:tcPr>
            <w:tcW w:w="567" w:type="dxa"/>
          </w:tcPr>
          <w:p w14:paraId="21487D14" w14:textId="77777777" w:rsidR="00844FE4" w:rsidRPr="00844FE4" w:rsidRDefault="00844FE4" w:rsidP="00844FE4">
            <w:pPr>
              <w:spacing w:line="240" w:lineRule="auto"/>
              <w:jc w:val="left"/>
              <w:rPr>
                <w:rStyle w:val="Hyperlink"/>
                <w:rtl/>
              </w:rPr>
            </w:pPr>
            <w:hyperlink w:anchor="Seif20" w:tooltip="שינוי דרגת נכות" w:history="1">
              <w:r w:rsidRPr="00844FE4">
                <w:rPr>
                  <w:rStyle w:val="Hyperlink"/>
                </w:rPr>
                <w:t>Go</w:t>
              </w:r>
            </w:hyperlink>
          </w:p>
        </w:tc>
        <w:tc>
          <w:tcPr>
            <w:tcW w:w="850" w:type="dxa"/>
          </w:tcPr>
          <w:p w14:paraId="74F33750"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44FE4" w:rsidRPr="00844FE4" w14:paraId="6AE70560" w14:textId="77777777" w:rsidTr="00844FE4">
        <w:tblPrEx>
          <w:tblCellMar>
            <w:top w:w="0" w:type="dxa"/>
            <w:bottom w:w="0" w:type="dxa"/>
          </w:tblCellMar>
        </w:tblPrEx>
        <w:tc>
          <w:tcPr>
            <w:tcW w:w="1247" w:type="dxa"/>
          </w:tcPr>
          <w:p w14:paraId="122AD2F8" w14:textId="77777777" w:rsidR="00844FE4" w:rsidRPr="00844FE4" w:rsidRDefault="00844FE4" w:rsidP="00844FE4">
            <w:pPr>
              <w:spacing w:line="240" w:lineRule="auto"/>
              <w:jc w:val="left"/>
              <w:rPr>
                <w:rFonts w:cs="Frankruhel"/>
                <w:sz w:val="24"/>
                <w:rtl/>
              </w:rPr>
            </w:pPr>
            <w:r>
              <w:rPr>
                <w:rFonts w:cs="Times New Roman"/>
                <w:sz w:val="24"/>
                <w:rtl/>
              </w:rPr>
              <w:t xml:space="preserve">סעיף 18א </w:t>
            </w:r>
          </w:p>
        </w:tc>
        <w:tc>
          <w:tcPr>
            <w:tcW w:w="5669" w:type="dxa"/>
          </w:tcPr>
          <w:p w14:paraId="0FEC40AC" w14:textId="77777777" w:rsidR="00844FE4" w:rsidRPr="00844FE4" w:rsidRDefault="00844FE4" w:rsidP="00844FE4">
            <w:pPr>
              <w:spacing w:line="240" w:lineRule="auto"/>
              <w:jc w:val="left"/>
              <w:rPr>
                <w:rFonts w:cs="Frankruhel"/>
                <w:sz w:val="24"/>
                <w:rtl/>
              </w:rPr>
            </w:pPr>
            <w:r>
              <w:rPr>
                <w:rFonts w:cs="Times New Roman"/>
                <w:sz w:val="24"/>
                <w:rtl/>
              </w:rPr>
              <w:t>דרגת נכות לנכה נזקק</w:t>
            </w:r>
          </w:p>
        </w:tc>
        <w:tc>
          <w:tcPr>
            <w:tcW w:w="567" w:type="dxa"/>
          </w:tcPr>
          <w:p w14:paraId="7579D262" w14:textId="77777777" w:rsidR="00844FE4" w:rsidRPr="00844FE4" w:rsidRDefault="00844FE4" w:rsidP="00844FE4">
            <w:pPr>
              <w:spacing w:line="240" w:lineRule="auto"/>
              <w:jc w:val="left"/>
              <w:rPr>
                <w:rStyle w:val="Hyperlink"/>
                <w:rtl/>
              </w:rPr>
            </w:pPr>
            <w:hyperlink w:anchor="Seif21" w:tooltip="דרגת נכות לנכה נזקק" w:history="1">
              <w:r w:rsidRPr="00844FE4">
                <w:rPr>
                  <w:rStyle w:val="Hyperlink"/>
                </w:rPr>
                <w:t>Go</w:t>
              </w:r>
            </w:hyperlink>
          </w:p>
        </w:tc>
        <w:tc>
          <w:tcPr>
            <w:tcW w:w="850" w:type="dxa"/>
          </w:tcPr>
          <w:p w14:paraId="5D88F9E1"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44FE4" w:rsidRPr="00844FE4" w14:paraId="0ADE2DED" w14:textId="77777777" w:rsidTr="00844FE4">
        <w:tblPrEx>
          <w:tblCellMar>
            <w:top w:w="0" w:type="dxa"/>
            <w:bottom w:w="0" w:type="dxa"/>
          </w:tblCellMar>
        </w:tblPrEx>
        <w:tc>
          <w:tcPr>
            <w:tcW w:w="1247" w:type="dxa"/>
          </w:tcPr>
          <w:p w14:paraId="3BC62F82" w14:textId="77777777" w:rsidR="00844FE4" w:rsidRPr="00844FE4" w:rsidRDefault="00844FE4" w:rsidP="00844FE4">
            <w:pPr>
              <w:spacing w:line="240" w:lineRule="auto"/>
              <w:jc w:val="left"/>
              <w:rPr>
                <w:rFonts w:cs="Frankruhel"/>
                <w:sz w:val="24"/>
                <w:rtl/>
              </w:rPr>
            </w:pPr>
            <w:r>
              <w:rPr>
                <w:rFonts w:cs="Times New Roman"/>
                <w:sz w:val="24"/>
                <w:rtl/>
              </w:rPr>
              <w:t xml:space="preserve">סעיף 19 </w:t>
            </w:r>
          </w:p>
        </w:tc>
        <w:tc>
          <w:tcPr>
            <w:tcW w:w="5669" w:type="dxa"/>
          </w:tcPr>
          <w:p w14:paraId="3D195CFA" w14:textId="77777777" w:rsidR="00844FE4" w:rsidRPr="00844FE4" w:rsidRDefault="00844FE4" w:rsidP="00844FE4">
            <w:pPr>
              <w:spacing w:line="240" w:lineRule="auto"/>
              <w:jc w:val="left"/>
              <w:rPr>
                <w:rFonts w:cs="Frankruhel"/>
                <w:sz w:val="24"/>
                <w:rtl/>
              </w:rPr>
            </w:pPr>
            <w:r>
              <w:rPr>
                <w:rFonts w:cs="Times New Roman"/>
                <w:sz w:val="24"/>
                <w:rtl/>
              </w:rPr>
              <w:t>דרגת נכות באבר זוגי</w:t>
            </w:r>
          </w:p>
        </w:tc>
        <w:tc>
          <w:tcPr>
            <w:tcW w:w="567" w:type="dxa"/>
          </w:tcPr>
          <w:p w14:paraId="1110B8FE" w14:textId="77777777" w:rsidR="00844FE4" w:rsidRPr="00844FE4" w:rsidRDefault="00844FE4" w:rsidP="00844FE4">
            <w:pPr>
              <w:spacing w:line="240" w:lineRule="auto"/>
              <w:jc w:val="left"/>
              <w:rPr>
                <w:rStyle w:val="Hyperlink"/>
                <w:rtl/>
              </w:rPr>
            </w:pPr>
            <w:hyperlink w:anchor="Seif22" w:tooltip="דרגת נכות באבר זוגי" w:history="1">
              <w:r w:rsidRPr="00844FE4">
                <w:rPr>
                  <w:rStyle w:val="Hyperlink"/>
                </w:rPr>
                <w:t>Go</w:t>
              </w:r>
            </w:hyperlink>
          </w:p>
        </w:tc>
        <w:tc>
          <w:tcPr>
            <w:tcW w:w="850" w:type="dxa"/>
          </w:tcPr>
          <w:p w14:paraId="49959767"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44FE4" w:rsidRPr="00844FE4" w14:paraId="7207B509" w14:textId="77777777" w:rsidTr="00844FE4">
        <w:tblPrEx>
          <w:tblCellMar>
            <w:top w:w="0" w:type="dxa"/>
            <w:bottom w:w="0" w:type="dxa"/>
          </w:tblCellMar>
        </w:tblPrEx>
        <w:tc>
          <w:tcPr>
            <w:tcW w:w="1247" w:type="dxa"/>
          </w:tcPr>
          <w:p w14:paraId="089498F8" w14:textId="77777777" w:rsidR="00844FE4" w:rsidRPr="00844FE4" w:rsidRDefault="00844FE4" w:rsidP="00844FE4">
            <w:pPr>
              <w:spacing w:line="240" w:lineRule="auto"/>
              <w:jc w:val="left"/>
              <w:rPr>
                <w:rFonts w:cs="Frankruhel"/>
                <w:sz w:val="24"/>
                <w:rtl/>
              </w:rPr>
            </w:pPr>
            <w:r>
              <w:rPr>
                <w:rFonts w:cs="Times New Roman"/>
                <w:sz w:val="24"/>
                <w:rtl/>
              </w:rPr>
              <w:t xml:space="preserve">סעיף 19א </w:t>
            </w:r>
          </w:p>
        </w:tc>
        <w:tc>
          <w:tcPr>
            <w:tcW w:w="5669" w:type="dxa"/>
          </w:tcPr>
          <w:p w14:paraId="47BD1A97" w14:textId="77777777" w:rsidR="00844FE4" w:rsidRPr="00844FE4" w:rsidRDefault="00844FE4" w:rsidP="00844FE4">
            <w:pPr>
              <w:spacing w:line="240" w:lineRule="auto"/>
              <w:jc w:val="left"/>
              <w:rPr>
                <w:rFonts w:cs="Frankruhel"/>
                <w:sz w:val="24"/>
                <w:rtl/>
              </w:rPr>
            </w:pPr>
            <w:r>
              <w:rPr>
                <w:rFonts w:cs="Times New Roman"/>
                <w:sz w:val="24"/>
                <w:rtl/>
              </w:rPr>
              <w:t>עיגול דרגות</w:t>
            </w:r>
          </w:p>
        </w:tc>
        <w:tc>
          <w:tcPr>
            <w:tcW w:w="567" w:type="dxa"/>
          </w:tcPr>
          <w:p w14:paraId="3CB1EB0C" w14:textId="77777777" w:rsidR="00844FE4" w:rsidRPr="00844FE4" w:rsidRDefault="00844FE4" w:rsidP="00844FE4">
            <w:pPr>
              <w:spacing w:line="240" w:lineRule="auto"/>
              <w:jc w:val="left"/>
              <w:rPr>
                <w:rStyle w:val="Hyperlink"/>
                <w:rtl/>
              </w:rPr>
            </w:pPr>
            <w:hyperlink w:anchor="Seif23" w:tooltip="עיגול דרגות" w:history="1">
              <w:r w:rsidRPr="00844FE4">
                <w:rPr>
                  <w:rStyle w:val="Hyperlink"/>
                </w:rPr>
                <w:t>Go</w:t>
              </w:r>
            </w:hyperlink>
          </w:p>
        </w:tc>
        <w:tc>
          <w:tcPr>
            <w:tcW w:w="850" w:type="dxa"/>
          </w:tcPr>
          <w:p w14:paraId="1092FD2F"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44FE4" w:rsidRPr="00844FE4" w14:paraId="2AD34A1B" w14:textId="77777777" w:rsidTr="00844FE4">
        <w:tblPrEx>
          <w:tblCellMar>
            <w:top w:w="0" w:type="dxa"/>
            <w:bottom w:w="0" w:type="dxa"/>
          </w:tblCellMar>
        </w:tblPrEx>
        <w:tc>
          <w:tcPr>
            <w:tcW w:w="1247" w:type="dxa"/>
          </w:tcPr>
          <w:p w14:paraId="2CB9069E" w14:textId="77777777" w:rsidR="00844FE4" w:rsidRPr="00844FE4" w:rsidRDefault="00844FE4" w:rsidP="00844FE4">
            <w:pPr>
              <w:spacing w:line="240" w:lineRule="auto"/>
              <w:jc w:val="left"/>
              <w:rPr>
                <w:rFonts w:cs="Frankruhel"/>
                <w:sz w:val="24"/>
                <w:rtl/>
              </w:rPr>
            </w:pPr>
            <w:r>
              <w:rPr>
                <w:rFonts w:cs="Times New Roman"/>
                <w:sz w:val="24"/>
                <w:rtl/>
              </w:rPr>
              <w:t xml:space="preserve">סעיף 20 </w:t>
            </w:r>
          </w:p>
        </w:tc>
        <w:tc>
          <w:tcPr>
            <w:tcW w:w="5669" w:type="dxa"/>
          </w:tcPr>
          <w:p w14:paraId="513FA80D" w14:textId="77777777" w:rsidR="00844FE4" w:rsidRPr="00844FE4" w:rsidRDefault="00844FE4" w:rsidP="00844FE4">
            <w:pPr>
              <w:spacing w:line="240" w:lineRule="auto"/>
              <w:jc w:val="left"/>
              <w:rPr>
                <w:rFonts w:cs="Frankruhel"/>
                <w:sz w:val="24"/>
                <w:rtl/>
              </w:rPr>
            </w:pPr>
            <w:r>
              <w:rPr>
                <w:rFonts w:cs="Times New Roman"/>
                <w:sz w:val="24"/>
                <w:rtl/>
              </w:rPr>
              <w:t>תחולת הקביעה</w:t>
            </w:r>
          </w:p>
        </w:tc>
        <w:tc>
          <w:tcPr>
            <w:tcW w:w="567" w:type="dxa"/>
          </w:tcPr>
          <w:p w14:paraId="121ECD99" w14:textId="77777777" w:rsidR="00844FE4" w:rsidRPr="00844FE4" w:rsidRDefault="00844FE4" w:rsidP="00844FE4">
            <w:pPr>
              <w:spacing w:line="240" w:lineRule="auto"/>
              <w:jc w:val="left"/>
              <w:rPr>
                <w:rStyle w:val="Hyperlink"/>
                <w:rtl/>
              </w:rPr>
            </w:pPr>
            <w:hyperlink w:anchor="Seif24" w:tooltip="תחולת הקביעה" w:history="1">
              <w:r w:rsidRPr="00844FE4">
                <w:rPr>
                  <w:rStyle w:val="Hyperlink"/>
                </w:rPr>
                <w:t>Go</w:t>
              </w:r>
            </w:hyperlink>
          </w:p>
        </w:tc>
        <w:tc>
          <w:tcPr>
            <w:tcW w:w="850" w:type="dxa"/>
          </w:tcPr>
          <w:p w14:paraId="42C21603"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44FE4" w:rsidRPr="00844FE4" w14:paraId="6D5E3B5E" w14:textId="77777777" w:rsidTr="00844FE4">
        <w:tblPrEx>
          <w:tblCellMar>
            <w:top w:w="0" w:type="dxa"/>
            <w:bottom w:w="0" w:type="dxa"/>
          </w:tblCellMar>
        </w:tblPrEx>
        <w:tc>
          <w:tcPr>
            <w:tcW w:w="1247" w:type="dxa"/>
          </w:tcPr>
          <w:p w14:paraId="06CEBF8F" w14:textId="77777777" w:rsidR="00844FE4" w:rsidRPr="00844FE4" w:rsidRDefault="00844FE4" w:rsidP="00844FE4">
            <w:pPr>
              <w:spacing w:line="240" w:lineRule="auto"/>
              <w:jc w:val="left"/>
              <w:rPr>
                <w:rFonts w:cs="Frankruhel"/>
                <w:sz w:val="24"/>
                <w:rtl/>
              </w:rPr>
            </w:pPr>
            <w:r>
              <w:rPr>
                <w:rFonts w:cs="Times New Roman"/>
                <w:sz w:val="24"/>
                <w:rtl/>
              </w:rPr>
              <w:t xml:space="preserve">סעיף 21 </w:t>
            </w:r>
          </w:p>
        </w:tc>
        <w:tc>
          <w:tcPr>
            <w:tcW w:w="5669" w:type="dxa"/>
          </w:tcPr>
          <w:p w14:paraId="44978AF2" w14:textId="77777777" w:rsidR="00844FE4" w:rsidRPr="00844FE4" w:rsidRDefault="00844FE4" w:rsidP="00844FE4">
            <w:pPr>
              <w:spacing w:line="240" w:lineRule="auto"/>
              <w:jc w:val="left"/>
              <w:rPr>
                <w:rFonts w:cs="Frankruhel"/>
                <w:sz w:val="24"/>
                <w:rtl/>
              </w:rPr>
            </w:pPr>
            <w:r>
              <w:rPr>
                <w:rFonts w:cs="Times New Roman"/>
                <w:sz w:val="24"/>
                <w:rtl/>
              </w:rPr>
              <w:t>מועד לדיון מחדש</w:t>
            </w:r>
          </w:p>
        </w:tc>
        <w:tc>
          <w:tcPr>
            <w:tcW w:w="567" w:type="dxa"/>
          </w:tcPr>
          <w:p w14:paraId="04BA3006" w14:textId="77777777" w:rsidR="00844FE4" w:rsidRPr="00844FE4" w:rsidRDefault="00844FE4" w:rsidP="00844FE4">
            <w:pPr>
              <w:spacing w:line="240" w:lineRule="auto"/>
              <w:jc w:val="left"/>
              <w:rPr>
                <w:rStyle w:val="Hyperlink"/>
                <w:rtl/>
              </w:rPr>
            </w:pPr>
            <w:hyperlink w:anchor="Seif25" w:tooltip="מועד לדיון מחדש" w:history="1">
              <w:r w:rsidRPr="00844FE4">
                <w:rPr>
                  <w:rStyle w:val="Hyperlink"/>
                </w:rPr>
                <w:t>Go</w:t>
              </w:r>
            </w:hyperlink>
          </w:p>
        </w:tc>
        <w:tc>
          <w:tcPr>
            <w:tcW w:w="850" w:type="dxa"/>
          </w:tcPr>
          <w:p w14:paraId="75D0FBF1"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44FE4" w:rsidRPr="00844FE4" w14:paraId="777B04B2" w14:textId="77777777" w:rsidTr="00844FE4">
        <w:tblPrEx>
          <w:tblCellMar>
            <w:top w:w="0" w:type="dxa"/>
            <w:bottom w:w="0" w:type="dxa"/>
          </w:tblCellMar>
        </w:tblPrEx>
        <w:tc>
          <w:tcPr>
            <w:tcW w:w="1247" w:type="dxa"/>
          </w:tcPr>
          <w:p w14:paraId="531877DD" w14:textId="77777777" w:rsidR="00844FE4" w:rsidRPr="00844FE4" w:rsidRDefault="00844FE4" w:rsidP="00844FE4">
            <w:pPr>
              <w:spacing w:line="240" w:lineRule="auto"/>
              <w:jc w:val="left"/>
              <w:rPr>
                <w:rFonts w:cs="Frankruhel"/>
                <w:sz w:val="24"/>
                <w:rtl/>
              </w:rPr>
            </w:pPr>
            <w:r>
              <w:rPr>
                <w:rFonts w:cs="Times New Roman"/>
                <w:sz w:val="24"/>
                <w:rtl/>
              </w:rPr>
              <w:t xml:space="preserve">סעיף 23 </w:t>
            </w:r>
          </w:p>
        </w:tc>
        <w:tc>
          <w:tcPr>
            <w:tcW w:w="5669" w:type="dxa"/>
          </w:tcPr>
          <w:p w14:paraId="6CBB36B8" w14:textId="77777777" w:rsidR="00844FE4" w:rsidRPr="00844FE4" w:rsidRDefault="00844FE4" w:rsidP="00844FE4">
            <w:pPr>
              <w:spacing w:line="240" w:lineRule="auto"/>
              <w:jc w:val="left"/>
              <w:rPr>
                <w:rFonts w:cs="Frankruhel"/>
                <w:sz w:val="24"/>
                <w:rtl/>
              </w:rPr>
            </w:pPr>
            <w:r>
              <w:rPr>
                <w:rFonts w:cs="Times New Roman"/>
                <w:sz w:val="24"/>
                <w:rtl/>
              </w:rPr>
              <w:t>חילוקי דעות בין חברי הועדה</w:t>
            </w:r>
          </w:p>
        </w:tc>
        <w:tc>
          <w:tcPr>
            <w:tcW w:w="567" w:type="dxa"/>
          </w:tcPr>
          <w:p w14:paraId="652F1E16" w14:textId="77777777" w:rsidR="00844FE4" w:rsidRPr="00844FE4" w:rsidRDefault="00844FE4" w:rsidP="00844FE4">
            <w:pPr>
              <w:spacing w:line="240" w:lineRule="auto"/>
              <w:jc w:val="left"/>
              <w:rPr>
                <w:rStyle w:val="Hyperlink"/>
                <w:rtl/>
              </w:rPr>
            </w:pPr>
            <w:hyperlink w:anchor="Seif26" w:tooltip="חילוקי דעות בין חברי הועדה" w:history="1">
              <w:r w:rsidRPr="00844FE4">
                <w:rPr>
                  <w:rStyle w:val="Hyperlink"/>
                </w:rPr>
                <w:t>Go</w:t>
              </w:r>
            </w:hyperlink>
          </w:p>
        </w:tc>
        <w:tc>
          <w:tcPr>
            <w:tcW w:w="850" w:type="dxa"/>
          </w:tcPr>
          <w:p w14:paraId="5BA22BE6"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44FE4" w:rsidRPr="00844FE4" w14:paraId="73E9D25B" w14:textId="77777777" w:rsidTr="00844FE4">
        <w:tblPrEx>
          <w:tblCellMar>
            <w:top w:w="0" w:type="dxa"/>
            <w:bottom w:w="0" w:type="dxa"/>
          </w:tblCellMar>
        </w:tblPrEx>
        <w:tc>
          <w:tcPr>
            <w:tcW w:w="1247" w:type="dxa"/>
          </w:tcPr>
          <w:p w14:paraId="45702151" w14:textId="77777777" w:rsidR="00844FE4" w:rsidRPr="00844FE4" w:rsidRDefault="00844FE4" w:rsidP="00844FE4">
            <w:pPr>
              <w:spacing w:line="240" w:lineRule="auto"/>
              <w:jc w:val="left"/>
              <w:rPr>
                <w:rFonts w:cs="Frankruhel"/>
                <w:sz w:val="24"/>
                <w:rtl/>
              </w:rPr>
            </w:pPr>
            <w:r>
              <w:rPr>
                <w:rFonts w:cs="Times New Roman"/>
                <w:sz w:val="24"/>
                <w:rtl/>
              </w:rPr>
              <w:t xml:space="preserve">סעיף 24 </w:t>
            </w:r>
          </w:p>
        </w:tc>
        <w:tc>
          <w:tcPr>
            <w:tcW w:w="5669" w:type="dxa"/>
          </w:tcPr>
          <w:p w14:paraId="79BAF59E" w14:textId="77777777" w:rsidR="00844FE4" w:rsidRPr="00844FE4" w:rsidRDefault="00844FE4" w:rsidP="00844FE4">
            <w:pPr>
              <w:spacing w:line="240" w:lineRule="auto"/>
              <w:jc w:val="left"/>
              <w:rPr>
                <w:rFonts w:cs="Frankruhel"/>
                <w:sz w:val="24"/>
                <w:rtl/>
              </w:rPr>
            </w:pPr>
            <w:r>
              <w:rPr>
                <w:rFonts w:cs="Times New Roman"/>
                <w:sz w:val="24"/>
                <w:rtl/>
              </w:rPr>
              <w:t>החלטות הועדה ורשומן</w:t>
            </w:r>
          </w:p>
        </w:tc>
        <w:tc>
          <w:tcPr>
            <w:tcW w:w="567" w:type="dxa"/>
          </w:tcPr>
          <w:p w14:paraId="146D9C65" w14:textId="77777777" w:rsidR="00844FE4" w:rsidRPr="00844FE4" w:rsidRDefault="00844FE4" w:rsidP="00844FE4">
            <w:pPr>
              <w:spacing w:line="240" w:lineRule="auto"/>
              <w:jc w:val="left"/>
              <w:rPr>
                <w:rStyle w:val="Hyperlink"/>
                <w:rtl/>
              </w:rPr>
            </w:pPr>
            <w:hyperlink w:anchor="Seif27" w:tooltip="החלטות הועדה ורשומן" w:history="1">
              <w:r w:rsidRPr="00844FE4">
                <w:rPr>
                  <w:rStyle w:val="Hyperlink"/>
                </w:rPr>
                <w:t>Go</w:t>
              </w:r>
            </w:hyperlink>
          </w:p>
        </w:tc>
        <w:tc>
          <w:tcPr>
            <w:tcW w:w="850" w:type="dxa"/>
          </w:tcPr>
          <w:p w14:paraId="4C159B0B"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44FE4" w:rsidRPr="00844FE4" w14:paraId="08829BD2" w14:textId="77777777" w:rsidTr="00844FE4">
        <w:tblPrEx>
          <w:tblCellMar>
            <w:top w:w="0" w:type="dxa"/>
            <w:bottom w:w="0" w:type="dxa"/>
          </w:tblCellMar>
        </w:tblPrEx>
        <w:tc>
          <w:tcPr>
            <w:tcW w:w="1247" w:type="dxa"/>
          </w:tcPr>
          <w:p w14:paraId="6C37D355" w14:textId="77777777" w:rsidR="00844FE4" w:rsidRPr="00844FE4" w:rsidRDefault="00844FE4" w:rsidP="00844FE4">
            <w:pPr>
              <w:spacing w:line="240" w:lineRule="auto"/>
              <w:jc w:val="left"/>
              <w:rPr>
                <w:rFonts w:cs="Frankruhel"/>
                <w:sz w:val="24"/>
                <w:rtl/>
              </w:rPr>
            </w:pPr>
            <w:r>
              <w:rPr>
                <w:rFonts w:cs="Times New Roman"/>
                <w:sz w:val="24"/>
                <w:rtl/>
              </w:rPr>
              <w:t xml:space="preserve">סעיף 25 </w:t>
            </w:r>
          </w:p>
        </w:tc>
        <w:tc>
          <w:tcPr>
            <w:tcW w:w="5669" w:type="dxa"/>
          </w:tcPr>
          <w:p w14:paraId="34B361D6" w14:textId="77777777" w:rsidR="00844FE4" w:rsidRPr="00844FE4" w:rsidRDefault="00844FE4" w:rsidP="00844FE4">
            <w:pPr>
              <w:spacing w:line="240" w:lineRule="auto"/>
              <w:jc w:val="left"/>
              <w:rPr>
                <w:rFonts w:cs="Frankruhel"/>
                <w:sz w:val="24"/>
                <w:rtl/>
              </w:rPr>
            </w:pPr>
            <w:r>
              <w:rPr>
                <w:rFonts w:cs="Times New Roman"/>
                <w:sz w:val="24"/>
                <w:rtl/>
              </w:rPr>
              <w:t>הודעה לנפגע</w:t>
            </w:r>
          </w:p>
        </w:tc>
        <w:tc>
          <w:tcPr>
            <w:tcW w:w="567" w:type="dxa"/>
          </w:tcPr>
          <w:p w14:paraId="60BD0F41" w14:textId="77777777" w:rsidR="00844FE4" w:rsidRPr="00844FE4" w:rsidRDefault="00844FE4" w:rsidP="00844FE4">
            <w:pPr>
              <w:spacing w:line="240" w:lineRule="auto"/>
              <w:jc w:val="left"/>
              <w:rPr>
                <w:rStyle w:val="Hyperlink"/>
                <w:rtl/>
              </w:rPr>
            </w:pPr>
            <w:hyperlink w:anchor="Seif28" w:tooltip="הודעה לנפגע" w:history="1">
              <w:r w:rsidRPr="00844FE4">
                <w:rPr>
                  <w:rStyle w:val="Hyperlink"/>
                </w:rPr>
                <w:t>Go</w:t>
              </w:r>
            </w:hyperlink>
          </w:p>
        </w:tc>
        <w:tc>
          <w:tcPr>
            <w:tcW w:w="850" w:type="dxa"/>
          </w:tcPr>
          <w:p w14:paraId="4FFF1983"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44FE4" w:rsidRPr="00844FE4" w14:paraId="35C82C9F" w14:textId="77777777" w:rsidTr="00844FE4">
        <w:tblPrEx>
          <w:tblCellMar>
            <w:top w:w="0" w:type="dxa"/>
            <w:bottom w:w="0" w:type="dxa"/>
          </w:tblCellMar>
        </w:tblPrEx>
        <w:tc>
          <w:tcPr>
            <w:tcW w:w="1247" w:type="dxa"/>
          </w:tcPr>
          <w:p w14:paraId="15A089FA" w14:textId="77777777" w:rsidR="00844FE4" w:rsidRPr="00844FE4" w:rsidRDefault="00844FE4" w:rsidP="00844FE4">
            <w:pPr>
              <w:spacing w:line="240" w:lineRule="auto"/>
              <w:jc w:val="left"/>
              <w:rPr>
                <w:rFonts w:cs="Frankruhel"/>
                <w:sz w:val="24"/>
                <w:rtl/>
              </w:rPr>
            </w:pPr>
            <w:r>
              <w:rPr>
                <w:rFonts w:cs="Times New Roman"/>
                <w:sz w:val="24"/>
                <w:rtl/>
              </w:rPr>
              <w:t xml:space="preserve">סעיף 26 </w:t>
            </w:r>
          </w:p>
        </w:tc>
        <w:tc>
          <w:tcPr>
            <w:tcW w:w="5669" w:type="dxa"/>
          </w:tcPr>
          <w:p w14:paraId="4ADA089F" w14:textId="77777777" w:rsidR="00844FE4" w:rsidRPr="00844FE4" w:rsidRDefault="00844FE4" w:rsidP="00844FE4">
            <w:pPr>
              <w:spacing w:line="240" w:lineRule="auto"/>
              <w:jc w:val="left"/>
              <w:rPr>
                <w:rFonts w:cs="Frankruhel"/>
                <w:sz w:val="24"/>
                <w:rtl/>
              </w:rPr>
            </w:pPr>
            <w:r>
              <w:rPr>
                <w:rFonts w:cs="Times New Roman"/>
                <w:sz w:val="24"/>
                <w:rtl/>
              </w:rPr>
              <w:t>ביטול קביעה</w:t>
            </w:r>
          </w:p>
        </w:tc>
        <w:tc>
          <w:tcPr>
            <w:tcW w:w="567" w:type="dxa"/>
          </w:tcPr>
          <w:p w14:paraId="29899C92" w14:textId="77777777" w:rsidR="00844FE4" w:rsidRPr="00844FE4" w:rsidRDefault="00844FE4" w:rsidP="00844FE4">
            <w:pPr>
              <w:spacing w:line="240" w:lineRule="auto"/>
              <w:jc w:val="left"/>
              <w:rPr>
                <w:rStyle w:val="Hyperlink"/>
                <w:rtl/>
              </w:rPr>
            </w:pPr>
            <w:hyperlink w:anchor="Seif29" w:tooltip="ביטול קביעה" w:history="1">
              <w:r w:rsidRPr="00844FE4">
                <w:rPr>
                  <w:rStyle w:val="Hyperlink"/>
                </w:rPr>
                <w:t>Go</w:t>
              </w:r>
            </w:hyperlink>
          </w:p>
        </w:tc>
        <w:tc>
          <w:tcPr>
            <w:tcW w:w="850" w:type="dxa"/>
          </w:tcPr>
          <w:p w14:paraId="1F485A98"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44FE4" w:rsidRPr="00844FE4" w14:paraId="7315CB09" w14:textId="77777777" w:rsidTr="00844FE4">
        <w:tblPrEx>
          <w:tblCellMar>
            <w:top w:w="0" w:type="dxa"/>
            <w:bottom w:w="0" w:type="dxa"/>
          </w:tblCellMar>
        </w:tblPrEx>
        <w:tc>
          <w:tcPr>
            <w:tcW w:w="1247" w:type="dxa"/>
          </w:tcPr>
          <w:p w14:paraId="5B649A77" w14:textId="77777777" w:rsidR="00844FE4" w:rsidRPr="00844FE4" w:rsidRDefault="00844FE4" w:rsidP="00844FE4">
            <w:pPr>
              <w:spacing w:line="240" w:lineRule="auto"/>
              <w:jc w:val="left"/>
              <w:rPr>
                <w:rFonts w:cs="Frankruhel"/>
                <w:sz w:val="24"/>
                <w:rtl/>
              </w:rPr>
            </w:pPr>
          </w:p>
        </w:tc>
        <w:tc>
          <w:tcPr>
            <w:tcW w:w="5669" w:type="dxa"/>
          </w:tcPr>
          <w:p w14:paraId="3D86A4BE" w14:textId="77777777" w:rsidR="00844FE4" w:rsidRPr="00844FE4" w:rsidRDefault="00844FE4" w:rsidP="00844FE4">
            <w:pPr>
              <w:spacing w:line="240" w:lineRule="auto"/>
              <w:jc w:val="left"/>
              <w:rPr>
                <w:rFonts w:cs="Frankruhel"/>
                <w:sz w:val="24"/>
                <w:rtl/>
              </w:rPr>
            </w:pPr>
            <w:r>
              <w:rPr>
                <w:rFonts w:cs="Times New Roman"/>
                <w:sz w:val="24"/>
                <w:rtl/>
              </w:rPr>
              <w:t>סימן ב': ועדה לערעורים</w:t>
            </w:r>
          </w:p>
        </w:tc>
        <w:tc>
          <w:tcPr>
            <w:tcW w:w="567" w:type="dxa"/>
          </w:tcPr>
          <w:p w14:paraId="716ADADF" w14:textId="77777777" w:rsidR="00844FE4" w:rsidRPr="00844FE4" w:rsidRDefault="00844FE4" w:rsidP="00844FE4">
            <w:pPr>
              <w:spacing w:line="240" w:lineRule="auto"/>
              <w:jc w:val="left"/>
              <w:rPr>
                <w:rStyle w:val="Hyperlink"/>
                <w:rtl/>
              </w:rPr>
            </w:pPr>
            <w:hyperlink w:anchor="hed21" w:tooltip="סימן ב: ועדה לערעורים" w:history="1">
              <w:r w:rsidRPr="00844FE4">
                <w:rPr>
                  <w:rStyle w:val="Hyperlink"/>
                </w:rPr>
                <w:t>Go</w:t>
              </w:r>
            </w:hyperlink>
          </w:p>
        </w:tc>
        <w:tc>
          <w:tcPr>
            <w:tcW w:w="850" w:type="dxa"/>
          </w:tcPr>
          <w:p w14:paraId="2B5B92A7"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44FE4" w:rsidRPr="00844FE4" w14:paraId="261222CD" w14:textId="77777777" w:rsidTr="00844FE4">
        <w:tblPrEx>
          <w:tblCellMar>
            <w:top w:w="0" w:type="dxa"/>
            <w:bottom w:w="0" w:type="dxa"/>
          </w:tblCellMar>
        </w:tblPrEx>
        <w:tc>
          <w:tcPr>
            <w:tcW w:w="1247" w:type="dxa"/>
          </w:tcPr>
          <w:p w14:paraId="261B0538" w14:textId="77777777" w:rsidR="00844FE4" w:rsidRPr="00844FE4" w:rsidRDefault="00844FE4" w:rsidP="00844FE4">
            <w:pPr>
              <w:spacing w:line="240" w:lineRule="auto"/>
              <w:jc w:val="left"/>
              <w:rPr>
                <w:rFonts w:cs="Frankruhel"/>
                <w:sz w:val="24"/>
                <w:rtl/>
              </w:rPr>
            </w:pPr>
            <w:r>
              <w:rPr>
                <w:rFonts w:cs="Times New Roman"/>
                <w:sz w:val="24"/>
                <w:rtl/>
              </w:rPr>
              <w:t xml:space="preserve">סעיף 27 </w:t>
            </w:r>
          </w:p>
        </w:tc>
        <w:tc>
          <w:tcPr>
            <w:tcW w:w="5669" w:type="dxa"/>
          </w:tcPr>
          <w:p w14:paraId="75A3ED03" w14:textId="77777777" w:rsidR="00844FE4" w:rsidRPr="00844FE4" w:rsidRDefault="00844FE4" w:rsidP="00844FE4">
            <w:pPr>
              <w:spacing w:line="240" w:lineRule="auto"/>
              <w:jc w:val="left"/>
              <w:rPr>
                <w:rFonts w:cs="Frankruhel"/>
                <w:sz w:val="24"/>
                <w:rtl/>
              </w:rPr>
            </w:pPr>
            <w:r>
              <w:rPr>
                <w:rFonts w:cs="Times New Roman"/>
                <w:sz w:val="24"/>
                <w:rtl/>
              </w:rPr>
              <w:t>הרכב ועדה לערעורים ומועד להגשת ערעור</w:t>
            </w:r>
          </w:p>
        </w:tc>
        <w:tc>
          <w:tcPr>
            <w:tcW w:w="567" w:type="dxa"/>
          </w:tcPr>
          <w:p w14:paraId="2CC88AB8" w14:textId="77777777" w:rsidR="00844FE4" w:rsidRPr="00844FE4" w:rsidRDefault="00844FE4" w:rsidP="00844FE4">
            <w:pPr>
              <w:spacing w:line="240" w:lineRule="auto"/>
              <w:jc w:val="left"/>
              <w:rPr>
                <w:rStyle w:val="Hyperlink"/>
                <w:rtl/>
              </w:rPr>
            </w:pPr>
            <w:hyperlink w:anchor="Seif30" w:tooltip="הרכב ועדה לערעורים ומועד להגשת ערעור" w:history="1">
              <w:r w:rsidRPr="00844FE4">
                <w:rPr>
                  <w:rStyle w:val="Hyperlink"/>
                </w:rPr>
                <w:t>Go</w:t>
              </w:r>
            </w:hyperlink>
          </w:p>
        </w:tc>
        <w:tc>
          <w:tcPr>
            <w:tcW w:w="850" w:type="dxa"/>
          </w:tcPr>
          <w:p w14:paraId="247E8DC9"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44FE4" w:rsidRPr="00844FE4" w14:paraId="600F257B" w14:textId="77777777" w:rsidTr="00844FE4">
        <w:tblPrEx>
          <w:tblCellMar>
            <w:top w:w="0" w:type="dxa"/>
            <w:bottom w:w="0" w:type="dxa"/>
          </w:tblCellMar>
        </w:tblPrEx>
        <w:tc>
          <w:tcPr>
            <w:tcW w:w="1247" w:type="dxa"/>
          </w:tcPr>
          <w:p w14:paraId="20CDD097" w14:textId="77777777" w:rsidR="00844FE4" w:rsidRPr="00844FE4" w:rsidRDefault="00844FE4" w:rsidP="00844FE4">
            <w:pPr>
              <w:spacing w:line="240" w:lineRule="auto"/>
              <w:jc w:val="left"/>
              <w:rPr>
                <w:rFonts w:cs="Frankruhel"/>
                <w:sz w:val="24"/>
                <w:rtl/>
              </w:rPr>
            </w:pPr>
            <w:r>
              <w:rPr>
                <w:rFonts w:cs="Times New Roman"/>
                <w:sz w:val="24"/>
                <w:rtl/>
              </w:rPr>
              <w:t xml:space="preserve">סעיף 28 </w:t>
            </w:r>
          </w:p>
        </w:tc>
        <w:tc>
          <w:tcPr>
            <w:tcW w:w="5669" w:type="dxa"/>
          </w:tcPr>
          <w:p w14:paraId="12C7FA97" w14:textId="77777777" w:rsidR="00844FE4" w:rsidRPr="00844FE4" w:rsidRDefault="00844FE4" w:rsidP="00844FE4">
            <w:pPr>
              <w:spacing w:line="240" w:lineRule="auto"/>
              <w:jc w:val="left"/>
              <w:rPr>
                <w:rFonts w:cs="Frankruhel"/>
                <w:sz w:val="24"/>
                <w:rtl/>
              </w:rPr>
            </w:pPr>
            <w:r>
              <w:rPr>
                <w:rFonts w:cs="Times New Roman"/>
                <w:sz w:val="24"/>
                <w:rtl/>
              </w:rPr>
              <w:t>הארכת מועד להגשת נימוקי הערעור</w:t>
            </w:r>
          </w:p>
        </w:tc>
        <w:tc>
          <w:tcPr>
            <w:tcW w:w="567" w:type="dxa"/>
          </w:tcPr>
          <w:p w14:paraId="1CE51C25" w14:textId="77777777" w:rsidR="00844FE4" w:rsidRPr="00844FE4" w:rsidRDefault="00844FE4" w:rsidP="00844FE4">
            <w:pPr>
              <w:spacing w:line="240" w:lineRule="auto"/>
              <w:jc w:val="left"/>
              <w:rPr>
                <w:rStyle w:val="Hyperlink"/>
                <w:rtl/>
              </w:rPr>
            </w:pPr>
            <w:hyperlink w:anchor="Seif31" w:tooltip="הארכת מועד להגשת נימוקי הערעור" w:history="1">
              <w:r w:rsidRPr="00844FE4">
                <w:rPr>
                  <w:rStyle w:val="Hyperlink"/>
                </w:rPr>
                <w:t>Go</w:t>
              </w:r>
            </w:hyperlink>
          </w:p>
        </w:tc>
        <w:tc>
          <w:tcPr>
            <w:tcW w:w="850" w:type="dxa"/>
          </w:tcPr>
          <w:p w14:paraId="1C756E24"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44FE4" w:rsidRPr="00844FE4" w14:paraId="56BCAFD6" w14:textId="77777777" w:rsidTr="00844FE4">
        <w:tblPrEx>
          <w:tblCellMar>
            <w:top w:w="0" w:type="dxa"/>
            <w:bottom w:w="0" w:type="dxa"/>
          </w:tblCellMar>
        </w:tblPrEx>
        <w:tc>
          <w:tcPr>
            <w:tcW w:w="1247" w:type="dxa"/>
          </w:tcPr>
          <w:p w14:paraId="401DC7AF" w14:textId="77777777" w:rsidR="00844FE4" w:rsidRPr="00844FE4" w:rsidRDefault="00844FE4" w:rsidP="00844FE4">
            <w:pPr>
              <w:spacing w:line="240" w:lineRule="auto"/>
              <w:jc w:val="left"/>
              <w:rPr>
                <w:rFonts w:cs="Frankruhel"/>
                <w:sz w:val="24"/>
                <w:rtl/>
              </w:rPr>
            </w:pPr>
            <w:r>
              <w:rPr>
                <w:rFonts w:cs="Times New Roman"/>
                <w:sz w:val="24"/>
                <w:rtl/>
              </w:rPr>
              <w:t xml:space="preserve">סעיף 29 </w:t>
            </w:r>
          </w:p>
        </w:tc>
        <w:tc>
          <w:tcPr>
            <w:tcW w:w="5669" w:type="dxa"/>
          </w:tcPr>
          <w:p w14:paraId="518262E8" w14:textId="77777777" w:rsidR="00844FE4" w:rsidRPr="00844FE4" w:rsidRDefault="00844FE4" w:rsidP="00844FE4">
            <w:pPr>
              <w:spacing w:line="240" w:lineRule="auto"/>
              <w:jc w:val="left"/>
              <w:rPr>
                <w:rFonts w:cs="Frankruhel"/>
                <w:sz w:val="24"/>
                <w:rtl/>
              </w:rPr>
            </w:pPr>
            <w:r>
              <w:rPr>
                <w:rFonts w:cs="Times New Roman"/>
                <w:sz w:val="24"/>
                <w:rtl/>
              </w:rPr>
              <w:t>אופן ערעור</w:t>
            </w:r>
          </w:p>
        </w:tc>
        <w:tc>
          <w:tcPr>
            <w:tcW w:w="567" w:type="dxa"/>
          </w:tcPr>
          <w:p w14:paraId="1219526C" w14:textId="77777777" w:rsidR="00844FE4" w:rsidRPr="00844FE4" w:rsidRDefault="00844FE4" w:rsidP="00844FE4">
            <w:pPr>
              <w:spacing w:line="240" w:lineRule="auto"/>
              <w:jc w:val="left"/>
              <w:rPr>
                <w:rStyle w:val="Hyperlink"/>
                <w:rtl/>
              </w:rPr>
            </w:pPr>
            <w:hyperlink w:anchor="Seif32" w:tooltip="אופן ערעור" w:history="1">
              <w:r w:rsidRPr="00844FE4">
                <w:rPr>
                  <w:rStyle w:val="Hyperlink"/>
                </w:rPr>
                <w:t>Go</w:t>
              </w:r>
            </w:hyperlink>
          </w:p>
        </w:tc>
        <w:tc>
          <w:tcPr>
            <w:tcW w:w="850" w:type="dxa"/>
          </w:tcPr>
          <w:p w14:paraId="707BC18A"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44FE4" w:rsidRPr="00844FE4" w14:paraId="0F5170F6" w14:textId="77777777" w:rsidTr="00844FE4">
        <w:tblPrEx>
          <w:tblCellMar>
            <w:top w:w="0" w:type="dxa"/>
            <w:bottom w:w="0" w:type="dxa"/>
          </w:tblCellMar>
        </w:tblPrEx>
        <w:tc>
          <w:tcPr>
            <w:tcW w:w="1247" w:type="dxa"/>
          </w:tcPr>
          <w:p w14:paraId="1FB28361" w14:textId="77777777" w:rsidR="00844FE4" w:rsidRPr="00844FE4" w:rsidRDefault="00844FE4" w:rsidP="00844FE4">
            <w:pPr>
              <w:spacing w:line="240" w:lineRule="auto"/>
              <w:jc w:val="left"/>
              <w:rPr>
                <w:rFonts w:cs="Frankruhel"/>
                <w:sz w:val="24"/>
                <w:rtl/>
              </w:rPr>
            </w:pPr>
            <w:r>
              <w:rPr>
                <w:rFonts w:cs="Times New Roman"/>
                <w:sz w:val="24"/>
                <w:rtl/>
              </w:rPr>
              <w:t xml:space="preserve">סעיף 30 </w:t>
            </w:r>
          </w:p>
        </w:tc>
        <w:tc>
          <w:tcPr>
            <w:tcW w:w="5669" w:type="dxa"/>
          </w:tcPr>
          <w:p w14:paraId="1E66E387" w14:textId="77777777" w:rsidR="00844FE4" w:rsidRPr="00844FE4" w:rsidRDefault="00844FE4" w:rsidP="00844FE4">
            <w:pPr>
              <w:spacing w:line="240" w:lineRule="auto"/>
              <w:jc w:val="left"/>
              <w:rPr>
                <w:rFonts w:cs="Frankruhel"/>
                <w:sz w:val="24"/>
                <w:rtl/>
              </w:rPr>
            </w:pPr>
            <w:r>
              <w:rPr>
                <w:rFonts w:cs="Times New Roman"/>
                <w:sz w:val="24"/>
                <w:rtl/>
              </w:rPr>
              <w:t>סמכות ועדה לערעורים</w:t>
            </w:r>
          </w:p>
        </w:tc>
        <w:tc>
          <w:tcPr>
            <w:tcW w:w="567" w:type="dxa"/>
          </w:tcPr>
          <w:p w14:paraId="6C3369DD" w14:textId="77777777" w:rsidR="00844FE4" w:rsidRPr="00844FE4" w:rsidRDefault="00844FE4" w:rsidP="00844FE4">
            <w:pPr>
              <w:spacing w:line="240" w:lineRule="auto"/>
              <w:jc w:val="left"/>
              <w:rPr>
                <w:rStyle w:val="Hyperlink"/>
                <w:rtl/>
              </w:rPr>
            </w:pPr>
            <w:hyperlink w:anchor="Seif33" w:tooltip="סמכות ועדה לערעורים" w:history="1">
              <w:r w:rsidRPr="00844FE4">
                <w:rPr>
                  <w:rStyle w:val="Hyperlink"/>
                </w:rPr>
                <w:t>Go</w:t>
              </w:r>
            </w:hyperlink>
          </w:p>
        </w:tc>
        <w:tc>
          <w:tcPr>
            <w:tcW w:w="850" w:type="dxa"/>
          </w:tcPr>
          <w:p w14:paraId="0B71297E"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44FE4" w:rsidRPr="00844FE4" w14:paraId="2788B9EF" w14:textId="77777777" w:rsidTr="00844FE4">
        <w:tblPrEx>
          <w:tblCellMar>
            <w:top w:w="0" w:type="dxa"/>
            <w:bottom w:w="0" w:type="dxa"/>
          </w:tblCellMar>
        </w:tblPrEx>
        <w:tc>
          <w:tcPr>
            <w:tcW w:w="1247" w:type="dxa"/>
          </w:tcPr>
          <w:p w14:paraId="42674AF5" w14:textId="77777777" w:rsidR="00844FE4" w:rsidRPr="00844FE4" w:rsidRDefault="00844FE4" w:rsidP="00844FE4">
            <w:pPr>
              <w:spacing w:line="240" w:lineRule="auto"/>
              <w:jc w:val="left"/>
              <w:rPr>
                <w:rFonts w:cs="Frankruhel"/>
                <w:sz w:val="24"/>
                <w:rtl/>
              </w:rPr>
            </w:pPr>
            <w:r>
              <w:rPr>
                <w:rFonts w:cs="Times New Roman"/>
                <w:sz w:val="24"/>
                <w:rtl/>
              </w:rPr>
              <w:t xml:space="preserve">סעיף 31 </w:t>
            </w:r>
          </w:p>
        </w:tc>
        <w:tc>
          <w:tcPr>
            <w:tcW w:w="5669" w:type="dxa"/>
          </w:tcPr>
          <w:p w14:paraId="0FB37EAF" w14:textId="77777777" w:rsidR="00844FE4" w:rsidRPr="00844FE4" w:rsidRDefault="00844FE4" w:rsidP="00844FE4">
            <w:pPr>
              <w:spacing w:line="240" w:lineRule="auto"/>
              <w:jc w:val="left"/>
              <w:rPr>
                <w:rFonts w:cs="Frankruhel"/>
                <w:sz w:val="24"/>
                <w:rtl/>
              </w:rPr>
            </w:pPr>
            <w:r>
              <w:rPr>
                <w:rFonts w:cs="Times New Roman"/>
                <w:sz w:val="24"/>
                <w:rtl/>
              </w:rPr>
              <w:t>תחולה</w:t>
            </w:r>
          </w:p>
        </w:tc>
        <w:tc>
          <w:tcPr>
            <w:tcW w:w="567" w:type="dxa"/>
          </w:tcPr>
          <w:p w14:paraId="740FC5B4" w14:textId="77777777" w:rsidR="00844FE4" w:rsidRPr="00844FE4" w:rsidRDefault="00844FE4" w:rsidP="00844FE4">
            <w:pPr>
              <w:spacing w:line="240" w:lineRule="auto"/>
              <w:jc w:val="left"/>
              <w:rPr>
                <w:rStyle w:val="Hyperlink"/>
                <w:rtl/>
              </w:rPr>
            </w:pPr>
            <w:hyperlink w:anchor="Seif34" w:tooltip="תחולה" w:history="1">
              <w:r w:rsidRPr="00844FE4">
                <w:rPr>
                  <w:rStyle w:val="Hyperlink"/>
                </w:rPr>
                <w:t>Go</w:t>
              </w:r>
            </w:hyperlink>
          </w:p>
        </w:tc>
        <w:tc>
          <w:tcPr>
            <w:tcW w:w="850" w:type="dxa"/>
          </w:tcPr>
          <w:p w14:paraId="1C208B32"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44FE4" w:rsidRPr="00844FE4" w14:paraId="1DA0553C" w14:textId="77777777" w:rsidTr="00844FE4">
        <w:tblPrEx>
          <w:tblCellMar>
            <w:top w:w="0" w:type="dxa"/>
            <w:bottom w:w="0" w:type="dxa"/>
          </w:tblCellMar>
        </w:tblPrEx>
        <w:tc>
          <w:tcPr>
            <w:tcW w:w="1247" w:type="dxa"/>
          </w:tcPr>
          <w:p w14:paraId="4351C537" w14:textId="77777777" w:rsidR="00844FE4" w:rsidRPr="00844FE4" w:rsidRDefault="00844FE4" w:rsidP="00844FE4">
            <w:pPr>
              <w:spacing w:line="240" w:lineRule="auto"/>
              <w:jc w:val="left"/>
              <w:rPr>
                <w:rFonts w:cs="Frankruhel"/>
                <w:sz w:val="24"/>
                <w:rtl/>
              </w:rPr>
            </w:pPr>
            <w:r>
              <w:rPr>
                <w:rFonts w:cs="Times New Roman"/>
                <w:sz w:val="24"/>
                <w:rtl/>
              </w:rPr>
              <w:lastRenderedPageBreak/>
              <w:t xml:space="preserve">סעיף 32 </w:t>
            </w:r>
          </w:p>
        </w:tc>
        <w:tc>
          <w:tcPr>
            <w:tcW w:w="5669" w:type="dxa"/>
          </w:tcPr>
          <w:p w14:paraId="33079C15" w14:textId="77777777" w:rsidR="00844FE4" w:rsidRPr="00844FE4" w:rsidRDefault="00844FE4" w:rsidP="00844FE4">
            <w:pPr>
              <w:spacing w:line="240" w:lineRule="auto"/>
              <w:jc w:val="left"/>
              <w:rPr>
                <w:rFonts w:cs="Frankruhel"/>
                <w:sz w:val="24"/>
                <w:rtl/>
              </w:rPr>
            </w:pPr>
            <w:r>
              <w:rPr>
                <w:rFonts w:cs="Times New Roman"/>
                <w:sz w:val="24"/>
                <w:rtl/>
              </w:rPr>
              <w:t>החלטת ועדה לערעורים</w:t>
            </w:r>
          </w:p>
        </w:tc>
        <w:tc>
          <w:tcPr>
            <w:tcW w:w="567" w:type="dxa"/>
          </w:tcPr>
          <w:p w14:paraId="45FBA7F2" w14:textId="77777777" w:rsidR="00844FE4" w:rsidRPr="00844FE4" w:rsidRDefault="00844FE4" w:rsidP="00844FE4">
            <w:pPr>
              <w:spacing w:line="240" w:lineRule="auto"/>
              <w:jc w:val="left"/>
              <w:rPr>
                <w:rStyle w:val="Hyperlink"/>
                <w:rtl/>
              </w:rPr>
            </w:pPr>
            <w:hyperlink w:anchor="Seif35" w:tooltip="החלטת ועדה לערעורים" w:history="1">
              <w:r w:rsidRPr="00844FE4">
                <w:rPr>
                  <w:rStyle w:val="Hyperlink"/>
                </w:rPr>
                <w:t>Go</w:t>
              </w:r>
            </w:hyperlink>
          </w:p>
        </w:tc>
        <w:tc>
          <w:tcPr>
            <w:tcW w:w="850" w:type="dxa"/>
          </w:tcPr>
          <w:p w14:paraId="6266D258"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44FE4" w:rsidRPr="00844FE4" w14:paraId="6D9E86DC" w14:textId="77777777" w:rsidTr="00844FE4">
        <w:tblPrEx>
          <w:tblCellMar>
            <w:top w:w="0" w:type="dxa"/>
            <w:bottom w:w="0" w:type="dxa"/>
          </w:tblCellMar>
        </w:tblPrEx>
        <w:tc>
          <w:tcPr>
            <w:tcW w:w="1247" w:type="dxa"/>
          </w:tcPr>
          <w:p w14:paraId="2AF29B6A" w14:textId="77777777" w:rsidR="00844FE4" w:rsidRPr="00844FE4" w:rsidRDefault="00844FE4" w:rsidP="00844FE4">
            <w:pPr>
              <w:spacing w:line="240" w:lineRule="auto"/>
              <w:jc w:val="left"/>
              <w:rPr>
                <w:rFonts w:cs="Frankruhel"/>
                <w:sz w:val="24"/>
                <w:rtl/>
              </w:rPr>
            </w:pPr>
            <w:r>
              <w:rPr>
                <w:rFonts w:cs="Times New Roman"/>
                <w:sz w:val="24"/>
                <w:rtl/>
              </w:rPr>
              <w:t xml:space="preserve">סעיף 34 </w:t>
            </w:r>
          </w:p>
        </w:tc>
        <w:tc>
          <w:tcPr>
            <w:tcW w:w="5669" w:type="dxa"/>
          </w:tcPr>
          <w:p w14:paraId="38410953" w14:textId="77777777" w:rsidR="00844FE4" w:rsidRPr="00844FE4" w:rsidRDefault="00844FE4" w:rsidP="00844FE4">
            <w:pPr>
              <w:spacing w:line="240" w:lineRule="auto"/>
              <w:jc w:val="left"/>
              <w:rPr>
                <w:rFonts w:cs="Frankruhel"/>
                <w:sz w:val="24"/>
                <w:rtl/>
              </w:rPr>
            </w:pPr>
            <w:r>
              <w:rPr>
                <w:rFonts w:cs="Times New Roman"/>
                <w:sz w:val="24"/>
                <w:rtl/>
              </w:rPr>
              <w:t>אי התייצבות הנפגע בערעור המוסד</w:t>
            </w:r>
          </w:p>
        </w:tc>
        <w:tc>
          <w:tcPr>
            <w:tcW w:w="567" w:type="dxa"/>
          </w:tcPr>
          <w:p w14:paraId="320F8A7F" w14:textId="77777777" w:rsidR="00844FE4" w:rsidRPr="00844FE4" w:rsidRDefault="00844FE4" w:rsidP="00844FE4">
            <w:pPr>
              <w:spacing w:line="240" w:lineRule="auto"/>
              <w:jc w:val="left"/>
              <w:rPr>
                <w:rStyle w:val="Hyperlink"/>
                <w:rtl/>
              </w:rPr>
            </w:pPr>
            <w:hyperlink w:anchor="Seif36" w:tooltip="אי התייצבות הנפגע בערעור המוסד" w:history="1">
              <w:r w:rsidRPr="00844FE4">
                <w:rPr>
                  <w:rStyle w:val="Hyperlink"/>
                </w:rPr>
                <w:t>Go</w:t>
              </w:r>
            </w:hyperlink>
          </w:p>
        </w:tc>
        <w:tc>
          <w:tcPr>
            <w:tcW w:w="850" w:type="dxa"/>
          </w:tcPr>
          <w:p w14:paraId="1940FFB5"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44FE4" w:rsidRPr="00844FE4" w14:paraId="45F12CBF" w14:textId="77777777" w:rsidTr="00844FE4">
        <w:tblPrEx>
          <w:tblCellMar>
            <w:top w:w="0" w:type="dxa"/>
            <w:bottom w:w="0" w:type="dxa"/>
          </w:tblCellMar>
        </w:tblPrEx>
        <w:tc>
          <w:tcPr>
            <w:tcW w:w="1247" w:type="dxa"/>
          </w:tcPr>
          <w:p w14:paraId="75A8AA64" w14:textId="77777777" w:rsidR="00844FE4" w:rsidRPr="00844FE4" w:rsidRDefault="00844FE4" w:rsidP="00844FE4">
            <w:pPr>
              <w:spacing w:line="240" w:lineRule="auto"/>
              <w:jc w:val="left"/>
              <w:rPr>
                <w:rFonts w:cs="Frankruhel"/>
                <w:sz w:val="24"/>
                <w:rtl/>
              </w:rPr>
            </w:pPr>
          </w:p>
        </w:tc>
        <w:tc>
          <w:tcPr>
            <w:tcW w:w="5669" w:type="dxa"/>
          </w:tcPr>
          <w:p w14:paraId="629DC3EC" w14:textId="77777777" w:rsidR="00844FE4" w:rsidRPr="00844FE4" w:rsidRDefault="00844FE4" w:rsidP="00844FE4">
            <w:pPr>
              <w:spacing w:line="240" w:lineRule="auto"/>
              <w:jc w:val="left"/>
              <w:rPr>
                <w:rFonts w:cs="Frankruhel"/>
                <w:sz w:val="24"/>
                <w:rtl/>
              </w:rPr>
            </w:pPr>
            <w:r>
              <w:rPr>
                <w:rFonts w:cs="Times New Roman"/>
                <w:sz w:val="24"/>
                <w:rtl/>
              </w:rPr>
              <w:t>סימן ג': דיון מחדש</w:t>
            </w:r>
          </w:p>
        </w:tc>
        <w:tc>
          <w:tcPr>
            <w:tcW w:w="567" w:type="dxa"/>
          </w:tcPr>
          <w:p w14:paraId="59722FD7" w14:textId="77777777" w:rsidR="00844FE4" w:rsidRPr="00844FE4" w:rsidRDefault="00844FE4" w:rsidP="00844FE4">
            <w:pPr>
              <w:spacing w:line="240" w:lineRule="auto"/>
              <w:jc w:val="left"/>
              <w:rPr>
                <w:rStyle w:val="Hyperlink"/>
                <w:rtl/>
              </w:rPr>
            </w:pPr>
            <w:hyperlink w:anchor="hed22" w:tooltip="סימן ג: דיון מחדש" w:history="1">
              <w:r w:rsidRPr="00844FE4">
                <w:rPr>
                  <w:rStyle w:val="Hyperlink"/>
                </w:rPr>
                <w:t>Go</w:t>
              </w:r>
            </w:hyperlink>
          </w:p>
        </w:tc>
        <w:tc>
          <w:tcPr>
            <w:tcW w:w="850" w:type="dxa"/>
          </w:tcPr>
          <w:p w14:paraId="0CA235A8"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44FE4" w:rsidRPr="00844FE4" w14:paraId="66806610" w14:textId="77777777" w:rsidTr="00844FE4">
        <w:tblPrEx>
          <w:tblCellMar>
            <w:top w:w="0" w:type="dxa"/>
            <w:bottom w:w="0" w:type="dxa"/>
          </w:tblCellMar>
        </w:tblPrEx>
        <w:tc>
          <w:tcPr>
            <w:tcW w:w="1247" w:type="dxa"/>
          </w:tcPr>
          <w:p w14:paraId="504E7680" w14:textId="77777777" w:rsidR="00844FE4" w:rsidRPr="00844FE4" w:rsidRDefault="00844FE4" w:rsidP="00844FE4">
            <w:pPr>
              <w:spacing w:line="240" w:lineRule="auto"/>
              <w:jc w:val="left"/>
              <w:rPr>
                <w:rFonts w:cs="Frankruhel"/>
                <w:sz w:val="24"/>
                <w:rtl/>
              </w:rPr>
            </w:pPr>
            <w:r>
              <w:rPr>
                <w:rFonts w:cs="Times New Roman"/>
                <w:sz w:val="24"/>
                <w:rtl/>
              </w:rPr>
              <w:t xml:space="preserve">סעיף 36 </w:t>
            </w:r>
          </w:p>
        </w:tc>
        <w:tc>
          <w:tcPr>
            <w:tcW w:w="5669" w:type="dxa"/>
          </w:tcPr>
          <w:p w14:paraId="6D24E18B" w14:textId="77777777" w:rsidR="00844FE4" w:rsidRPr="00844FE4" w:rsidRDefault="00844FE4" w:rsidP="00844FE4">
            <w:pPr>
              <w:spacing w:line="240" w:lineRule="auto"/>
              <w:jc w:val="left"/>
              <w:rPr>
                <w:rFonts w:cs="Frankruhel"/>
                <w:sz w:val="24"/>
                <w:rtl/>
              </w:rPr>
            </w:pPr>
            <w:r>
              <w:rPr>
                <w:rFonts w:cs="Times New Roman"/>
                <w:sz w:val="24"/>
                <w:rtl/>
              </w:rPr>
              <w:t>דיון מחדש לפי בקשת הנפגע</w:t>
            </w:r>
          </w:p>
        </w:tc>
        <w:tc>
          <w:tcPr>
            <w:tcW w:w="567" w:type="dxa"/>
          </w:tcPr>
          <w:p w14:paraId="3AED718E" w14:textId="77777777" w:rsidR="00844FE4" w:rsidRPr="00844FE4" w:rsidRDefault="00844FE4" w:rsidP="00844FE4">
            <w:pPr>
              <w:spacing w:line="240" w:lineRule="auto"/>
              <w:jc w:val="left"/>
              <w:rPr>
                <w:rStyle w:val="Hyperlink"/>
                <w:rtl/>
              </w:rPr>
            </w:pPr>
            <w:hyperlink w:anchor="Seif37" w:tooltip="דיון מחדש לפי בקשת הנפגע" w:history="1">
              <w:r w:rsidRPr="00844FE4">
                <w:rPr>
                  <w:rStyle w:val="Hyperlink"/>
                </w:rPr>
                <w:t>Go</w:t>
              </w:r>
            </w:hyperlink>
          </w:p>
        </w:tc>
        <w:tc>
          <w:tcPr>
            <w:tcW w:w="850" w:type="dxa"/>
          </w:tcPr>
          <w:p w14:paraId="422A2954"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44FE4" w:rsidRPr="00844FE4" w14:paraId="30C81663" w14:textId="77777777" w:rsidTr="00844FE4">
        <w:tblPrEx>
          <w:tblCellMar>
            <w:top w:w="0" w:type="dxa"/>
            <w:bottom w:w="0" w:type="dxa"/>
          </w:tblCellMar>
        </w:tblPrEx>
        <w:tc>
          <w:tcPr>
            <w:tcW w:w="1247" w:type="dxa"/>
          </w:tcPr>
          <w:p w14:paraId="66D858E4" w14:textId="77777777" w:rsidR="00844FE4" w:rsidRPr="00844FE4" w:rsidRDefault="00844FE4" w:rsidP="00844FE4">
            <w:pPr>
              <w:spacing w:line="240" w:lineRule="auto"/>
              <w:jc w:val="left"/>
              <w:rPr>
                <w:rFonts w:cs="Frankruhel"/>
                <w:sz w:val="24"/>
                <w:rtl/>
              </w:rPr>
            </w:pPr>
            <w:r>
              <w:rPr>
                <w:rFonts w:cs="Times New Roman"/>
                <w:sz w:val="24"/>
                <w:rtl/>
              </w:rPr>
              <w:t xml:space="preserve">סעיף 37 </w:t>
            </w:r>
          </w:p>
        </w:tc>
        <w:tc>
          <w:tcPr>
            <w:tcW w:w="5669" w:type="dxa"/>
          </w:tcPr>
          <w:p w14:paraId="14D6FDF2" w14:textId="77777777" w:rsidR="00844FE4" w:rsidRPr="00844FE4" w:rsidRDefault="00844FE4" w:rsidP="00844FE4">
            <w:pPr>
              <w:spacing w:line="240" w:lineRule="auto"/>
              <w:jc w:val="left"/>
              <w:rPr>
                <w:rFonts w:cs="Frankruhel"/>
                <w:sz w:val="24"/>
                <w:rtl/>
              </w:rPr>
            </w:pPr>
            <w:r>
              <w:rPr>
                <w:rFonts w:cs="Times New Roman"/>
                <w:sz w:val="24"/>
                <w:rtl/>
              </w:rPr>
              <w:t>דיון מחדש לפי בקשת רופא מוסמך</w:t>
            </w:r>
          </w:p>
        </w:tc>
        <w:tc>
          <w:tcPr>
            <w:tcW w:w="567" w:type="dxa"/>
          </w:tcPr>
          <w:p w14:paraId="16D8DB99" w14:textId="77777777" w:rsidR="00844FE4" w:rsidRPr="00844FE4" w:rsidRDefault="00844FE4" w:rsidP="00844FE4">
            <w:pPr>
              <w:spacing w:line="240" w:lineRule="auto"/>
              <w:jc w:val="left"/>
              <w:rPr>
                <w:rStyle w:val="Hyperlink"/>
                <w:rtl/>
              </w:rPr>
            </w:pPr>
            <w:hyperlink w:anchor="Seif38" w:tooltip="דיון מחדש לפי בקשת רופא מוסמך" w:history="1">
              <w:r w:rsidRPr="00844FE4">
                <w:rPr>
                  <w:rStyle w:val="Hyperlink"/>
                </w:rPr>
                <w:t>Go</w:t>
              </w:r>
            </w:hyperlink>
          </w:p>
        </w:tc>
        <w:tc>
          <w:tcPr>
            <w:tcW w:w="850" w:type="dxa"/>
          </w:tcPr>
          <w:p w14:paraId="186D3648"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44FE4" w:rsidRPr="00844FE4" w14:paraId="1913F646" w14:textId="77777777" w:rsidTr="00844FE4">
        <w:tblPrEx>
          <w:tblCellMar>
            <w:top w:w="0" w:type="dxa"/>
            <w:bottom w:w="0" w:type="dxa"/>
          </w:tblCellMar>
        </w:tblPrEx>
        <w:tc>
          <w:tcPr>
            <w:tcW w:w="1247" w:type="dxa"/>
          </w:tcPr>
          <w:p w14:paraId="070FB094" w14:textId="77777777" w:rsidR="00844FE4" w:rsidRPr="00844FE4" w:rsidRDefault="00844FE4" w:rsidP="00844FE4">
            <w:pPr>
              <w:spacing w:line="240" w:lineRule="auto"/>
              <w:jc w:val="left"/>
              <w:rPr>
                <w:rFonts w:cs="Frankruhel"/>
                <w:sz w:val="24"/>
                <w:rtl/>
              </w:rPr>
            </w:pPr>
            <w:r>
              <w:rPr>
                <w:rFonts w:cs="Times New Roman"/>
                <w:sz w:val="24"/>
                <w:rtl/>
              </w:rPr>
              <w:t xml:space="preserve">סעיף 37א </w:t>
            </w:r>
          </w:p>
        </w:tc>
        <w:tc>
          <w:tcPr>
            <w:tcW w:w="5669" w:type="dxa"/>
          </w:tcPr>
          <w:p w14:paraId="7FF5E4B8" w14:textId="77777777" w:rsidR="00844FE4" w:rsidRPr="00844FE4" w:rsidRDefault="00844FE4" w:rsidP="00844FE4">
            <w:pPr>
              <w:spacing w:line="240" w:lineRule="auto"/>
              <w:jc w:val="left"/>
              <w:rPr>
                <w:rFonts w:cs="Frankruhel"/>
                <w:sz w:val="24"/>
                <w:rtl/>
              </w:rPr>
            </w:pPr>
            <w:r>
              <w:rPr>
                <w:rFonts w:cs="Times New Roman"/>
                <w:sz w:val="24"/>
                <w:rtl/>
              </w:rPr>
              <w:t>תחולת דרגת נכות מחדש</w:t>
            </w:r>
          </w:p>
        </w:tc>
        <w:tc>
          <w:tcPr>
            <w:tcW w:w="567" w:type="dxa"/>
          </w:tcPr>
          <w:p w14:paraId="17546793" w14:textId="77777777" w:rsidR="00844FE4" w:rsidRPr="00844FE4" w:rsidRDefault="00844FE4" w:rsidP="00844FE4">
            <w:pPr>
              <w:spacing w:line="240" w:lineRule="auto"/>
              <w:jc w:val="left"/>
              <w:rPr>
                <w:rStyle w:val="Hyperlink"/>
                <w:rtl/>
              </w:rPr>
            </w:pPr>
            <w:hyperlink w:anchor="Seif39" w:tooltip="תחולת דרגת נכות מחדש" w:history="1">
              <w:r w:rsidRPr="00844FE4">
                <w:rPr>
                  <w:rStyle w:val="Hyperlink"/>
                </w:rPr>
                <w:t>Go</w:t>
              </w:r>
            </w:hyperlink>
          </w:p>
        </w:tc>
        <w:tc>
          <w:tcPr>
            <w:tcW w:w="850" w:type="dxa"/>
          </w:tcPr>
          <w:p w14:paraId="1C162847"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44FE4" w:rsidRPr="00844FE4" w14:paraId="45409029" w14:textId="77777777" w:rsidTr="00844FE4">
        <w:tblPrEx>
          <w:tblCellMar>
            <w:top w:w="0" w:type="dxa"/>
            <w:bottom w:w="0" w:type="dxa"/>
          </w:tblCellMar>
        </w:tblPrEx>
        <w:tc>
          <w:tcPr>
            <w:tcW w:w="1247" w:type="dxa"/>
          </w:tcPr>
          <w:p w14:paraId="2DDBA409" w14:textId="77777777" w:rsidR="00844FE4" w:rsidRPr="00844FE4" w:rsidRDefault="00844FE4" w:rsidP="00844FE4">
            <w:pPr>
              <w:spacing w:line="240" w:lineRule="auto"/>
              <w:jc w:val="left"/>
              <w:rPr>
                <w:rFonts w:cs="Frankruhel"/>
                <w:sz w:val="24"/>
                <w:rtl/>
              </w:rPr>
            </w:pPr>
            <w:r>
              <w:rPr>
                <w:rFonts w:cs="Times New Roman"/>
                <w:sz w:val="24"/>
                <w:rtl/>
              </w:rPr>
              <w:t xml:space="preserve">סעיף 38 </w:t>
            </w:r>
          </w:p>
        </w:tc>
        <w:tc>
          <w:tcPr>
            <w:tcW w:w="5669" w:type="dxa"/>
          </w:tcPr>
          <w:p w14:paraId="5E30C77B" w14:textId="77777777" w:rsidR="00844FE4" w:rsidRPr="00844FE4" w:rsidRDefault="00844FE4" w:rsidP="00844FE4">
            <w:pPr>
              <w:spacing w:line="240" w:lineRule="auto"/>
              <w:jc w:val="left"/>
              <w:rPr>
                <w:rFonts w:cs="Frankruhel"/>
                <w:sz w:val="24"/>
                <w:rtl/>
              </w:rPr>
            </w:pPr>
            <w:r>
              <w:rPr>
                <w:rFonts w:cs="Times New Roman"/>
                <w:sz w:val="24"/>
                <w:rtl/>
              </w:rPr>
              <w:t>אי התייצבות לבדיקה מחדש</w:t>
            </w:r>
          </w:p>
        </w:tc>
        <w:tc>
          <w:tcPr>
            <w:tcW w:w="567" w:type="dxa"/>
          </w:tcPr>
          <w:p w14:paraId="1061AE33" w14:textId="77777777" w:rsidR="00844FE4" w:rsidRPr="00844FE4" w:rsidRDefault="00844FE4" w:rsidP="00844FE4">
            <w:pPr>
              <w:spacing w:line="240" w:lineRule="auto"/>
              <w:jc w:val="left"/>
              <w:rPr>
                <w:rStyle w:val="Hyperlink"/>
                <w:rtl/>
              </w:rPr>
            </w:pPr>
            <w:hyperlink w:anchor="Seif40" w:tooltip="אי התייצבות לבדיקה מחדש" w:history="1">
              <w:r w:rsidRPr="00844FE4">
                <w:rPr>
                  <w:rStyle w:val="Hyperlink"/>
                </w:rPr>
                <w:t>Go</w:t>
              </w:r>
            </w:hyperlink>
          </w:p>
        </w:tc>
        <w:tc>
          <w:tcPr>
            <w:tcW w:w="850" w:type="dxa"/>
          </w:tcPr>
          <w:p w14:paraId="0E649F51"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44FE4" w:rsidRPr="00844FE4" w14:paraId="69441A05" w14:textId="77777777" w:rsidTr="00844FE4">
        <w:tblPrEx>
          <w:tblCellMar>
            <w:top w:w="0" w:type="dxa"/>
            <w:bottom w:w="0" w:type="dxa"/>
          </w:tblCellMar>
        </w:tblPrEx>
        <w:tc>
          <w:tcPr>
            <w:tcW w:w="1247" w:type="dxa"/>
          </w:tcPr>
          <w:p w14:paraId="58E75567" w14:textId="77777777" w:rsidR="00844FE4" w:rsidRPr="00844FE4" w:rsidRDefault="00844FE4" w:rsidP="00844FE4">
            <w:pPr>
              <w:spacing w:line="240" w:lineRule="auto"/>
              <w:jc w:val="left"/>
              <w:rPr>
                <w:rFonts w:cs="Frankruhel"/>
                <w:sz w:val="24"/>
                <w:rtl/>
              </w:rPr>
            </w:pPr>
          </w:p>
        </w:tc>
        <w:tc>
          <w:tcPr>
            <w:tcW w:w="5669" w:type="dxa"/>
          </w:tcPr>
          <w:p w14:paraId="3DC42876" w14:textId="77777777" w:rsidR="00844FE4" w:rsidRPr="00844FE4" w:rsidRDefault="00844FE4" w:rsidP="00844FE4">
            <w:pPr>
              <w:spacing w:line="240" w:lineRule="auto"/>
              <w:jc w:val="left"/>
              <w:rPr>
                <w:rFonts w:cs="Frankruhel"/>
                <w:sz w:val="24"/>
                <w:rtl/>
              </w:rPr>
            </w:pPr>
            <w:r>
              <w:rPr>
                <w:rFonts w:cs="Times New Roman"/>
                <w:sz w:val="24"/>
                <w:rtl/>
              </w:rPr>
              <w:t>פרק שלישי: גימלאות</w:t>
            </w:r>
          </w:p>
        </w:tc>
        <w:tc>
          <w:tcPr>
            <w:tcW w:w="567" w:type="dxa"/>
          </w:tcPr>
          <w:p w14:paraId="2950FAC1" w14:textId="77777777" w:rsidR="00844FE4" w:rsidRPr="00844FE4" w:rsidRDefault="00844FE4" w:rsidP="00844FE4">
            <w:pPr>
              <w:spacing w:line="240" w:lineRule="auto"/>
              <w:jc w:val="left"/>
              <w:rPr>
                <w:rStyle w:val="Hyperlink"/>
                <w:rtl/>
              </w:rPr>
            </w:pPr>
            <w:hyperlink w:anchor="med2" w:tooltip="פרק שלישי: גימלאות" w:history="1">
              <w:r w:rsidRPr="00844FE4">
                <w:rPr>
                  <w:rStyle w:val="Hyperlink"/>
                </w:rPr>
                <w:t>Go</w:t>
              </w:r>
            </w:hyperlink>
          </w:p>
        </w:tc>
        <w:tc>
          <w:tcPr>
            <w:tcW w:w="850" w:type="dxa"/>
          </w:tcPr>
          <w:p w14:paraId="22B08752"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44FE4" w:rsidRPr="00844FE4" w14:paraId="0CDA5092" w14:textId="77777777" w:rsidTr="00844FE4">
        <w:tblPrEx>
          <w:tblCellMar>
            <w:top w:w="0" w:type="dxa"/>
            <w:bottom w:w="0" w:type="dxa"/>
          </w:tblCellMar>
        </w:tblPrEx>
        <w:tc>
          <w:tcPr>
            <w:tcW w:w="1247" w:type="dxa"/>
          </w:tcPr>
          <w:p w14:paraId="74A72BB9" w14:textId="77777777" w:rsidR="00844FE4" w:rsidRPr="00844FE4" w:rsidRDefault="00844FE4" w:rsidP="00844FE4">
            <w:pPr>
              <w:spacing w:line="240" w:lineRule="auto"/>
              <w:jc w:val="left"/>
              <w:rPr>
                <w:rFonts w:cs="Frankruhel"/>
                <w:sz w:val="24"/>
                <w:rtl/>
              </w:rPr>
            </w:pPr>
            <w:r>
              <w:rPr>
                <w:rFonts w:cs="Times New Roman"/>
                <w:sz w:val="24"/>
                <w:rtl/>
              </w:rPr>
              <w:t xml:space="preserve">סעיף 39 </w:t>
            </w:r>
          </w:p>
        </w:tc>
        <w:tc>
          <w:tcPr>
            <w:tcW w:w="5669" w:type="dxa"/>
          </w:tcPr>
          <w:p w14:paraId="4C45465A" w14:textId="77777777" w:rsidR="00844FE4" w:rsidRPr="00844FE4" w:rsidRDefault="00844FE4" w:rsidP="00844FE4">
            <w:pPr>
              <w:spacing w:line="240" w:lineRule="auto"/>
              <w:jc w:val="left"/>
              <w:rPr>
                <w:rFonts w:cs="Frankruhel"/>
                <w:sz w:val="24"/>
                <w:rtl/>
              </w:rPr>
            </w:pPr>
            <w:r>
              <w:rPr>
                <w:rFonts w:cs="Times New Roman"/>
                <w:sz w:val="24"/>
                <w:rtl/>
              </w:rPr>
              <w:t>הפחתת קיצבה</w:t>
            </w:r>
          </w:p>
        </w:tc>
        <w:tc>
          <w:tcPr>
            <w:tcW w:w="567" w:type="dxa"/>
          </w:tcPr>
          <w:p w14:paraId="18A8C523" w14:textId="77777777" w:rsidR="00844FE4" w:rsidRPr="00844FE4" w:rsidRDefault="00844FE4" w:rsidP="00844FE4">
            <w:pPr>
              <w:spacing w:line="240" w:lineRule="auto"/>
              <w:jc w:val="left"/>
              <w:rPr>
                <w:rStyle w:val="Hyperlink"/>
                <w:rtl/>
              </w:rPr>
            </w:pPr>
            <w:hyperlink w:anchor="Seif41" w:tooltip="הפחתת קיצבה" w:history="1">
              <w:r w:rsidRPr="00844FE4">
                <w:rPr>
                  <w:rStyle w:val="Hyperlink"/>
                </w:rPr>
                <w:t>Go</w:t>
              </w:r>
            </w:hyperlink>
          </w:p>
        </w:tc>
        <w:tc>
          <w:tcPr>
            <w:tcW w:w="850" w:type="dxa"/>
          </w:tcPr>
          <w:p w14:paraId="1D9F8C69"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44FE4" w:rsidRPr="00844FE4" w14:paraId="026BFB08" w14:textId="77777777" w:rsidTr="00844FE4">
        <w:tblPrEx>
          <w:tblCellMar>
            <w:top w:w="0" w:type="dxa"/>
            <w:bottom w:w="0" w:type="dxa"/>
          </w:tblCellMar>
        </w:tblPrEx>
        <w:tc>
          <w:tcPr>
            <w:tcW w:w="1247" w:type="dxa"/>
          </w:tcPr>
          <w:p w14:paraId="2E519BE6" w14:textId="77777777" w:rsidR="00844FE4" w:rsidRPr="00844FE4" w:rsidRDefault="00844FE4" w:rsidP="00844FE4">
            <w:pPr>
              <w:spacing w:line="240" w:lineRule="auto"/>
              <w:jc w:val="left"/>
              <w:rPr>
                <w:rFonts w:cs="Frankruhel"/>
                <w:sz w:val="24"/>
                <w:rtl/>
              </w:rPr>
            </w:pPr>
            <w:r>
              <w:rPr>
                <w:rFonts w:cs="Times New Roman"/>
                <w:sz w:val="24"/>
                <w:rtl/>
              </w:rPr>
              <w:t xml:space="preserve">סעיף 40 </w:t>
            </w:r>
          </w:p>
        </w:tc>
        <w:tc>
          <w:tcPr>
            <w:tcW w:w="5669" w:type="dxa"/>
          </w:tcPr>
          <w:p w14:paraId="0BD69C80" w14:textId="77777777" w:rsidR="00844FE4" w:rsidRPr="00844FE4" w:rsidRDefault="00844FE4" w:rsidP="00844FE4">
            <w:pPr>
              <w:spacing w:line="240" w:lineRule="auto"/>
              <w:jc w:val="left"/>
              <w:rPr>
                <w:rFonts w:cs="Frankruhel"/>
                <w:sz w:val="24"/>
                <w:rtl/>
              </w:rPr>
            </w:pPr>
            <w:r>
              <w:rPr>
                <w:rFonts w:cs="Times New Roman"/>
                <w:sz w:val="24"/>
                <w:rtl/>
              </w:rPr>
              <w:t>שלילת זכות לגימלה, הפחתתה והשהייתה</w:t>
            </w:r>
          </w:p>
        </w:tc>
        <w:tc>
          <w:tcPr>
            <w:tcW w:w="567" w:type="dxa"/>
          </w:tcPr>
          <w:p w14:paraId="433E9B17" w14:textId="77777777" w:rsidR="00844FE4" w:rsidRPr="00844FE4" w:rsidRDefault="00844FE4" w:rsidP="00844FE4">
            <w:pPr>
              <w:spacing w:line="240" w:lineRule="auto"/>
              <w:jc w:val="left"/>
              <w:rPr>
                <w:rStyle w:val="Hyperlink"/>
                <w:rtl/>
              </w:rPr>
            </w:pPr>
            <w:hyperlink w:anchor="Seif42" w:tooltip="שלילת זכות לגימלה, הפחתתה והשהייתה" w:history="1">
              <w:r w:rsidRPr="00844FE4">
                <w:rPr>
                  <w:rStyle w:val="Hyperlink"/>
                </w:rPr>
                <w:t>Go</w:t>
              </w:r>
            </w:hyperlink>
          </w:p>
        </w:tc>
        <w:tc>
          <w:tcPr>
            <w:tcW w:w="850" w:type="dxa"/>
          </w:tcPr>
          <w:p w14:paraId="53D08ADC"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44FE4" w:rsidRPr="00844FE4" w14:paraId="334049B4" w14:textId="77777777" w:rsidTr="00844FE4">
        <w:tblPrEx>
          <w:tblCellMar>
            <w:top w:w="0" w:type="dxa"/>
            <w:bottom w:w="0" w:type="dxa"/>
          </w:tblCellMar>
        </w:tblPrEx>
        <w:tc>
          <w:tcPr>
            <w:tcW w:w="1247" w:type="dxa"/>
          </w:tcPr>
          <w:p w14:paraId="038A24F9" w14:textId="77777777" w:rsidR="00844FE4" w:rsidRPr="00844FE4" w:rsidRDefault="00844FE4" w:rsidP="00844FE4">
            <w:pPr>
              <w:spacing w:line="240" w:lineRule="auto"/>
              <w:jc w:val="left"/>
              <w:rPr>
                <w:rFonts w:cs="Frankruhel"/>
                <w:sz w:val="24"/>
                <w:rtl/>
              </w:rPr>
            </w:pPr>
            <w:r>
              <w:rPr>
                <w:rFonts w:cs="Times New Roman"/>
                <w:sz w:val="24"/>
                <w:rtl/>
              </w:rPr>
              <w:t xml:space="preserve">סעיף 41 </w:t>
            </w:r>
          </w:p>
        </w:tc>
        <w:tc>
          <w:tcPr>
            <w:tcW w:w="5669" w:type="dxa"/>
          </w:tcPr>
          <w:p w14:paraId="65B90760" w14:textId="77777777" w:rsidR="00844FE4" w:rsidRPr="00844FE4" w:rsidRDefault="00844FE4" w:rsidP="00844FE4">
            <w:pPr>
              <w:spacing w:line="240" w:lineRule="auto"/>
              <w:jc w:val="left"/>
              <w:rPr>
                <w:rFonts w:cs="Frankruhel"/>
                <w:sz w:val="24"/>
                <w:rtl/>
              </w:rPr>
            </w:pPr>
            <w:r>
              <w:rPr>
                <w:rFonts w:cs="Times New Roman"/>
                <w:sz w:val="24"/>
                <w:rtl/>
              </w:rPr>
              <w:t>הגדלת הגימלאות</w:t>
            </w:r>
          </w:p>
        </w:tc>
        <w:tc>
          <w:tcPr>
            <w:tcW w:w="567" w:type="dxa"/>
          </w:tcPr>
          <w:p w14:paraId="065CD113" w14:textId="77777777" w:rsidR="00844FE4" w:rsidRPr="00844FE4" w:rsidRDefault="00844FE4" w:rsidP="00844FE4">
            <w:pPr>
              <w:spacing w:line="240" w:lineRule="auto"/>
              <w:jc w:val="left"/>
              <w:rPr>
                <w:rStyle w:val="Hyperlink"/>
                <w:rtl/>
              </w:rPr>
            </w:pPr>
            <w:hyperlink w:anchor="Seif43" w:tooltip="הגדלת הגימלאות" w:history="1">
              <w:r w:rsidRPr="00844FE4">
                <w:rPr>
                  <w:rStyle w:val="Hyperlink"/>
                </w:rPr>
                <w:t>Go</w:t>
              </w:r>
            </w:hyperlink>
          </w:p>
        </w:tc>
        <w:tc>
          <w:tcPr>
            <w:tcW w:w="850" w:type="dxa"/>
          </w:tcPr>
          <w:p w14:paraId="31CD7CFA"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44FE4" w:rsidRPr="00844FE4" w14:paraId="6ACBBA21" w14:textId="77777777" w:rsidTr="00844FE4">
        <w:tblPrEx>
          <w:tblCellMar>
            <w:top w:w="0" w:type="dxa"/>
            <w:bottom w:w="0" w:type="dxa"/>
          </w:tblCellMar>
        </w:tblPrEx>
        <w:tc>
          <w:tcPr>
            <w:tcW w:w="1247" w:type="dxa"/>
          </w:tcPr>
          <w:p w14:paraId="445851C9" w14:textId="77777777" w:rsidR="00844FE4" w:rsidRPr="00844FE4" w:rsidRDefault="00844FE4" w:rsidP="00844FE4">
            <w:pPr>
              <w:spacing w:line="240" w:lineRule="auto"/>
              <w:jc w:val="left"/>
              <w:rPr>
                <w:rFonts w:cs="Frankruhel"/>
                <w:sz w:val="24"/>
                <w:rtl/>
              </w:rPr>
            </w:pPr>
          </w:p>
        </w:tc>
        <w:tc>
          <w:tcPr>
            <w:tcW w:w="5669" w:type="dxa"/>
          </w:tcPr>
          <w:p w14:paraId="0B466C3B" w14:textId="77777777" w:rsidR="00844FE4" w:rsidRPr="00844FE4" w:rsidRDefault="00844FE4" w:rsidP="00844FE4">
            <w:pPr>
              <w:spacing w:line="240" w:lineRule="auto"/>
              <w:jc w:val="left"/>
              <w:rPr>
                <w:rFonts w:cs="Frankruhel"/>
                <w:sz w:val="24"/>
                <w:rtl/>
              </w:rPr>
            </w:pPr>
            <w:r>
              <w:rPr>
                <w:rFonts w:cs="Times New Roman"/>
                <w:sz w:val="24"/>
                <w:rtl/>
              </w:rPr>
              <w:t>פרק רביעי: הוראות שונות</w:t>
            </w:r>
          </w:p>
        </w:tc>
        <w:tc>
          <w:tcPr>
            <w:tcW w:w="567" w:type="dxa"/>
          </w:tcPr>
          <w:p w14:paraId="27B2CF9A" w14:textId="77777777" w:rsidR="00844FE4" w:rsidRPr="00844FE4" w:rsidRDefault="00844FE4" w:rsidP="00844FE4">
            <w:pPr>
              <w:spacing w:line="240" w:lineRule="auto"/>
              <w:jc w:val="left"/>
              <w:rPr>
                <w:rStyle w:val="Hyperlink"/>
                <w:rtl/>
              </w:rPr>
            </w:pPr>
            <w:hyperlink w:anchor="med3" w:tooltip="פרק רביעי: הוראות שונות" w:history="1">
              <w:r w:rsidRPr="00844FE4">
                <w:rPr>
                  <w:rStyle w:val="Hyperlink"/>
                </w:rPr>
                <w:t>Go</w:t>
              </w:r>
            </w:hyperlink>
          </w:p>
        </w:tc>
        <w:tc>
          <w:tcPr>
            <w:tcW w:w="850" w:type="dxa"/>
          </w:tcPr>
          <w:p w14:paraId="11D31B51"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44FE4" w:rsidRPr="00844FE4" w14:paraId="0F96C09A" w14:textId="77777777" w:rsidTr="00844FE4">
        <w:tblPrEx>
          <w:tblCellMar>
            <w:top w:w="0" w:type="dxa"/>
            <w:bottom w:w="0" w:type="dxa"/>
          </w:tblCellMar>
        </w:tblPrEx>
        <w:tc>
          <w:tcPr>
            <w:tcW w:w="1247" w:type="dxa"/>
          </w:tcPr>
          <w:p w14:paraId="24B07DAC" w14:textId="77777777" w:rsidR="00844FE4" w:rsidRPr="00844FE4" w:rsidRDefault="00844FE4" w:rsidP="00844FE4">
            <w:pPr>
              <w:spacing w:line="240" w:lineRule="auto"/>
              <w:jc w:val="left"/>
              <w:rPr>
                <w:rFonts w:cs="Frankruhel"/>
                <w:sz w:val="24"/>
                <w:rtl/>
              </w:rPr>
            </w:pPr>
            <w:r>
              <w:rPr>
                <w:rFonts w:cs="Times New Roman"/>
                <w:sz w:val="24"/>
                <w:rtl/>
              </w:rPr>
              <w:t xml:space="preserve">סעיף 42 </w:t>
            </w:r>
          </w:p>
        </w:tc>
        <w:tc>
          <w:tcPr>
            <w:tcW w:w="5669" w:type="dxa"/>
          </w:tcPr>
          <w:p w14:paraId="21D208BA" w14:textId="77777777" w:rsidR="00844FE4" w:rsidRPr="00844FE4" w:rsidRDefault="00844FE4" w:rsidP="00844FE4">
            <w:pPr>
              <w:spacing w:line="240" w:lineRule="auto"/>
              <w:jc w:val="left"/>
              <w:rPr>
                <w:rFonts w:cs="Frankruhel"/>
                <w:sz w:val="24"/>
                <w:rtl/>
              </w:rPr>
            </w:pPr>
            <w:r>
              <w:rPr>
                <w:rFonts w:cs="Times New Roman"/>
                <w:sz w:val="24"/>
                <w:rtl/>
              </w:rPr>
              <w:t>סודיות הדיונים</w:t>
            </w:r>
          </w:p>
        </w:tc>
        <w:tc>
          <w:tcPr>
            <w:tcW w:w="567" w:type="dxa"/>
          </w:tcPr>
          <w:p w14:paraId="11A587DD" w14:textId="77777777" w:rsidR="00844FE4" w:rsidRPr="00844FE4" w:rsidRDefault="00844FE4" w:rsidP="00844FE4">
            <w:pPr>
              <w:spacing w:line="240" w:lineRule="auto"/>
              <w:jc w:val="left"/>
              <w:rPr>
                <w:rStyle w:val="Hyperlink"/>
                <w:rtl/>
              </w:rPr>
            </w:pPr>
            <w:hyperlink w:anchor="Seif44" w:tooltip="סודיות הדיונים" w:history="1">
              <w:r w:rsidRPr="00844FE4">
                <w:rPr>
                  <w:rStyle w:val="Hyperlink"/>
                </w:rPr>
                <w:t>Go</w:t>
              </w:r>
            </w:hyperlink>
          </w:p>
        </w:tc>
        <w:tc>
          <w:tcPr>
            <w:tcW w:w="850" w:type="dxa"/>
          </w:tcPr>
          <w:p w14:paraId="1659D6EB"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44FE4" w:rsidRPr="00844FE4" w14:paraId="72F47B3D" w14:textId="77777777" w:rsidTr="00844FE4">
        <w:tblPrEx>
          <w:tblCellMar>
            <w:top w:w="0" w:type="dxa"/>
            <w:bottom w:w="0" w:type="dxa"/>
          </w:tblCellMar>
        </w:tblPrEx>
        <w:tc>
          <w:tcPr>
            <w:tcW w:w="1247" w:type="dxa"/>
          </w:tcPr>
          <w:p w14:paraId="25679582" w14:textId="77777777" w:rsidR="00844FE4" w:rsidRPr="00844FE4" w:rsidRDefault="00844FE4" w:rsidP="00844FE4">
            <w:pPr>
              <w:spacing w:line="240" w:lineRule="auto"/>
              <w:jc w:val="left"/>
              <w:rPr>
                <w:rFonts w:cs="Frankruhel"/>
                <w:sz w:val="24"/>
                <w:rtl/>
              </w:rPr>
            </w:pPr>
            <w:r>
              <w:rPr>
                <w:rFonts w:cs="Times New Roman"/>
                <w:sz w:val="24"/>
                <w:rtl/>
              </w:rPr>
              <w:t xml:space="preserve">סעיף 43 </w:t>
            </w:r>
          </w:p>
        </w:tc>
        <w:tc>
          <w:tcPr>
            <w:tcW w:w="5669" w:type="dxa"/>
          </w:tcPr>
          <w:p w14:paraId="11DF7399" w14:textId="77777777" w:rsidR="00844FE4" w:rsidRPr="00844FE4" w:rsidRDefault="00844FE4" w:rsidP="00844FE4">
            <w:pPr>
              <w:spacing w:line="240" w:lineRule="auto"/>
              <w:jc w:val="left"/>
              <w:rPr>
                <w:rFonts w:cs="Frankruhel"/>
                <w:sz w:val="24"/>
                <w:rtl/>
              </w:rPr>
            </w:pPr>
            <w:r>
              <w:rPr>
                <w:rFonts w:cs="Times New Roman"/>
                <w:sz w:val="24"/>
                <w:rtl/>
              </w:rPr>
              <w:t>החזרת הוצאות</w:t>
            </w:r>
          </w:p>
        </w:tc>
        <w:tc>
          <w:tcPr>
            <w:tcW w:w="567" w:type="dxa"/>
          </w:tcPr>
          <w:p w14:paraId="4462601E" w14:textId="77777777" w:rsidR="00844FE4" w:rsidRPr="00844FE4" w:rsidRDefault="00844FE4" w:rsidP="00844FE4">
            <w:pPr>
              <w:spacing w:line="240" w:lineRule="auto"/>
              <w:jc w:val="left"/>
              <w:rPr>
                <w:rStyle w:val="Hyperlink"/>
                <w:rtl/>
              </w:rPr>
            </w:pPr>
            <w:hyperlink w:anchor="Seif45" w:tooltip="החזרת הוצאות" w:history="1">
              <w:r w:rsidRPr="00844FE4">
                <w:rPr>
                  <w:rStyle w:val="Hyperlink"/>
                </w:rPr>
                <w:t>Go</w:t>
              </w:r>
            </w:hyperlink>
          </w:p>
        </w:tc>
        <w:tc>
          <w:tcPr>
            <w:tcW w:w="850" w:type="dxa"/>
          </w:tcPr>
          <w:p w14:paraId="0D0E26D5"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44FE4" w:rsidRPr="00844FE4" w14:paraId="34BA5E45" w14:textId="77777777" w:rsidTr="00844FE4">
        <w:tblPrEx>
          <w:tblCellMar>
            <w:top w:w="0" w:type="dxa"/>
            <w:bottom w:w="0" w:type="dxa"/>
          </w:tblCellMar>
        </w:tblPrEx>
        <w:tc>
          <w:tcPr>
            <w:tcW w:w="1247" w:type="dxa"/>
          </w:tcPr>
          <w:p w14:paraId="2828C667" w14:textId="77777777" w:rsidR="00844FE4" w:rsidRPr="00844FE4" w:rsidRDefault="00844FE4" w:rsidP="00844FE4">
            <w:pPr>
              <w:spacing w:line="240" w:lineRule="auto"/>
              <w:jc w:val="left"/>
              <w:rPr>
                <w:rFonts w:cs="Frankruhel"/>
                <w:sz w:val="24"/>
                <w:rtl/>
              </w:rPr>
            </w:pPr>
            <w:r>
              <w:rPr>
                <w:rFonts w:cs="Times New Roman"/>
                <w:sz w:val="24"/>
                <w:rtl/>
              </w:rPr>
              <w:t xml:space="preserve">סעיף 45 </w:t>
            </w:r>
          </w:p>
        </w:tc>
        <w:tc>
          <w:tcPr>
            <w:tcW w:w="5669" w:type="dxa"/>
          </w:tcPr>
          <w:p w14:paraId="3F501EFB" w14:textId="77777777" w:rsidR="00844FE4" w:rsidRPr="00844FE4" w:rsidRDefault="00844FE4" w:rsidP="00844FE4">
            <w:pPr>
              <w:spacing w:line="240" w:lineRule="auto"/>
              <w:jc w:val="left"/>
              <w:rPr>
                <w:rFonts w:cs="Frankruhel"/>
                <w:sz w:val="24"/>
                <w:rtl/>
              </w:rPr>
            </w:pPr>
            <w:r>
              <w:rPr>
                <w:rFonts w:cs="Times New Roman"/>
                <w:sz w:val="24"/>
                <w:rtl/>
              </w:rPr>
              <w:t>הוראות מעבר</w:t>
            </w:r>
          </w:p>
        </w:tc>
        <w:tc>
          <w:tcPr>
            <w:tcW w:w="567" w:type="dxa"/>
          </w:tcPr>
          <w:p w14:paraId="7FC15A8C" w14:textId="77777777" w:rsidR="00844FE4" w:rsidRPr="00844FE4" w:rsidRDefault="00844FE4" w:rsidP="00844FE4">
            <w:pPr>
              <w:spacing w:line="240" w:lineRule="auto"/>
              <w:jc w:val="left"/>
              <w:rPr>
                <w:rStyle w:val="Hyperlink"/>
                <w:rtl/>
              </w:rPr>
            </w:pPr>
            <w:hyperlink w:anchor="Seif46" w:tooltip="הוראות מעבר" w:history="1">
              <w:r w:rsidRPr="00844FE4">
                <w:rPr>
                  <w:rStyle w:val="Hyperlink"/>
                </w:rPr>
                <w:t>Go</w:t>
              </w:r>
            </w:hyperlink>
          </w:p>
        </w:tc>
        <w:tc>
          <w:tcPr>
            <w:tcW w:w="850" w:type="dxa"/>
          </w:tcPr>
          <w:p w14:paraId="37BBA51F"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44FE4" w:rsidRPr="00844FE4" w14:paraId="032916BD" w14:textId="77777777" w:rsidTr="00844FE4">
        <w:tblPrEx>
          <w:tblCellMar>
            <w:top w:w="0" w:type="dxa"/>
            <w:bottom w:w="0" w:type="dxa"/>
          </w:tblCellMar>
        </w:tblPrEx>
        <w:tc>
          <w:tcPr>
            <w:tcW w:w="1247" w:type="dxa"/>
          </w:tcPr>
          <w:p w14:paraId="6CBF45E5" w14:textId="77777777" w:rsidR="00844FE4" w:rsidRPr="00844FE4" w:rsidRDefault="00844FE4" w:rsidP="00844FE4">
            <w:pPr>
              <w:spacing w:line="240" w:lineRule="auto"/>
              <w:jc w:val="left"/>
              <w:rPr>
                <w:rFonts w:cs="Frankruhel"/>
                <w:sz w:val="24"/>
                <w:rtl/>
              </w:rPr>
            </w:pPr>
            <w:r>
              <w:rPr>
                <w:rFonts w:cs="Times New Roman"/>
                <w:sz w:val="24"/>
                <w:rtl/>
              </w:rPr>
              <w:t xml:space="preserve">סעיף 46 </w:t>
            </w:r>
          </w:p>
        </w:tc>
        <w:tc>
          <w:tcPr>
            <w:tcW w:w="5669" w:type="dxa"/>
          </w:tcPr>
          <w:p w14:paraId="00E95150" w14:textId="77777777" w:rsidR="00844FE4" w:rsidRPr="00844FE4" w:rsidRDefault="00844FE4" w:rsidP="00844FE4">
            <w:pPr>
              <w:spacing w:line="240" w:lineRule="auto"/>
              <w:jc w:val="left"/>
              <w:rPr>
                <w:rFonts w:cs="Frankruhel"/>
                <w:sz w:val="24"/>
                <w:rtl/>
              </w:rPr>
            </w:pPr>
            <w:r>
              <w:rPr>
                <w:rFonts w:cs="Times New Roman"/>
                <w:sz w:val="24"/>
                <w:rtl/>
              </w:rPr>
              <w:t>השם</w:t>
            </w:r>
          </w:p>
        </w:tc>
        <w:tc>
          <w:tcPr>
            <w:tcW w:w="567" w:type="dxa"/>
          </w:tcPr>
          <w:p w14:paraId="11E12BED" w14:textId="77777777" w:rsidR="00844FE4" w:rsidRPr="00844FE4" w:rsidRDefault="00844FE4" w:rsidP="00844FE4">
            <w:pPr>
              <w:spacing w:line="240" w:lineRule="auto"/>
              <w:jc w:val="left"/>
              <w:rPr>
                <w:rStyle w:val="Hyperlink"/>
                <w:rtl/>
              </w:rPr>
            </w:pPr>
            <w:hyperlink w:anchor="Seif47" w:tooltip="השם" w:history="1">
              <w:r w:rsidRPr="00844FE4">
                <w:rPr>
                  <w:rStyle w:val="Hyperlink"/>
                </w:rPr>
                <w:t>Go</w:t>
              </w:r>
            </w:hyperlink>
          </w:p>
        </w:tc>
        <w:tc>
          <w:tcPr>
            <w:tcW w:w="850" w:type="dxa"/>
          </w:tcPr>
          <w:p w14:paraId="065EEFFB"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44FE4" w:rsidRPr="00844FE4" w14:paraId="64E5C696" w14:textId="77777777" w:rsidTr="00844FE4">
        <w:tblPrEx>
          <w:tblCellMar>
            <w:top w:w="0" w:type="dxa"/>
            <w:bottom w:w="0" w:type="dxa"/>
          </w:tblCellMar>
        </w:tblPrEx>
        <w:tc>
          <w:tcPr>
            <w:tcW w:w="1247" w:type="dxa"/>
          </w:tcPr>
          <w:p w14:paraId="5A5A0260" w14:textId="77777777" w:rsidR="00844FE4" w:rsidRPr="00844FE4" w:rsidRDefault="00844FE4" w:rsidP="00844FE4">
            <w:pPr>
              <w:spacing w:line="240" w:lineRule="auto"/>
              <w:jc w:val="left"/>
              <w:rPr>
                <w:rFonts w:cs="Frankruhel"/>
                <w:sz w:val="24"/>
                <w:rtl/>
              </w:rPr>
            </w:pPr>
          </w:p>
        </w:tc>
        <w:tc>
          <w:tcPr>
            <w:tcW w:w="5669" w:type="dxa"/>
          </w:tcPr>
          <w:p w14:paraId="4A19F76E" w14:textId="77777777" w:rsidR="00844FE4" w:rsidRPr="00844FE4" w:rsidRDefault="00844FE4" w:rsidP="00844FE4">
            <w:pPr>
              <w:spacing w:line="240" w:lineRule="auto"/>
              <w:jc w:val="left"/>
              <w:rPr>
                <w:rFonts w:cs="Frankruhel"/>
                <w:sz w:val="24"/>
                <w:rtl/>
              </w:rPr>
            </w:pPr>
            <w:r>
              <w:rPr>
                <w:rFonts w:cs="Times New Roman"/>
                <w:sz w:val="24"/>
                <w:rtl/>
              </w:rPr>
              <w:t>תוספת</w:t>
            </w:r>
          </w:p>
        </w:tc>
        <w:tc>
          <w:tcPr>
            <w:tcW w:w="567" w:type="dxa"/>
          </w:tcPr>
          <w:p w14:paraId="613601E3" w14:textId="77777777" w:rsidR="00844FE4" w:rsidRPr="00844FE4" w:rsidRDefault="00844FE4" w:rsidP="00844FE4">
            <w:pPr>
              <w:spacing w:line="240" w:lineRule="auto"/>
              <w:jc w:val="left"/>
              <w:rPr>
                <w:rStyle w:val="Hyperlink"/>
                <w:rtl/>
              </w:rPr>
            </w:pPr>
            <w:hyperlink w:anchor="med4" w:tooltip="תוספת" w:history="1">
              <w:r w:rsidRPr="00844FE4">
                <w:rPr>
                  <w:rStyle w:val="Hyperlink"/>
                </w:rPr>
                <w:t>Go</w:t>
              </w:r>
            </w:hyperlink>
          </w:p>
        </w:tc>
        <w:tc>
          <w:tcPr>
            <w:tcW w:w="850" w:type="dxa"/>
          </w:tcPr>
          <w:p w14:paraId="6FF353E1"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44FE4" w:rsidRPr="00844FE4" w14:paraId="72211443" w14:textId="77777777" w:rsidTr="00844FE4">
        <w:tblPrEx>
          <w:tblCellMar>
            <w:top w:w="0" w:type="dxa"/>
            <w:bottom w:w="0" w:type="dxa"/>
          </w:tblCellMar>
        </w:tblPrEx>
        <w:tc>
          <w:tcPr>
            <w:tcW w:w="1247" w:type="dxa"/>
          </w:tcPr>
          <w:p w14:paraId="5E005F67" w14:textId="77777777" w:rsidR="00844FE4" w:rsidRPr="00844FE4" w:rsidRDefault="00844FE4" w:rsidP="00844FE4">
            <w:pPr>
              <w:spacing w:line="240" w:lineRule="auto"/>
              <w:jc w:val="left"/>
              <w:rPr>
                <w:rFonts w:cs="Frankruhel"/>
                <w:sz w:val="24"/>
                <w:rtl/>
              </w:rPr>
            </w:pPr>
          </w:p>
        </w:tc>
        <w:tc>
          <w:tcPr>
            <w:tcW w:w="5669" w:type="dxa"/>
          </w:tcPr>
          <w:p w14:paraId="4F58D65F" w14:textId="77777777" w:rsidR="00844FE4" w:rsidRPr="00844FE4" w:rsidRDefault="00844FE4" w:rsidP="00844FE4">
            <w:pPr>
              <w:spacing w:line="240" w:lineRule="auto"/>
              <w:jc w:val="left"/>
              <w:rPr>
                <w:rFonts w:cs="Frankruhel"/>
                <w:sz w:val="24"/>
                <w:rtl/>
              </w:rPr>
            </w:pPr>
            <w:r>
              <w:rPr>
                <w:rFonts w:cs="Times New Roman"/>
                <w:sz w:val="24"/>
                <w:rtl/>
              </w:rPr>
              <w:t>מחלות פנימיות, פציעות ומצב לאחר ניתוחים באברים הפנימיים</w:t>
            </w:r>
          </w:p>
        </w:tc>
        <w:tc>
          <w:tcPr>
            <w:tcW w:w="567" w:type="dxa"/>
          </w:tcPr>
          <w:p w14:paraId="1E24E031" w14:textId="77777777" w:rsidR="00844FE4" w:rsidRPr="00844FE4" w:rsidRDefault="00844FE4" w:rsidP="00844FE4">
            <w:pPr>
              <w:spacing w:line="240" w:lineRule="auto"/>
              <w:jc w:val="left"/>
              <w:rPr>
                <w:rStyle w:val="Hyperlink"/>
                <w:rtl/>
              </w:rPr>
            </w:pPr>
            <w:hyperlink w:anchor="hed23" w:tooltip="מחלות פנימיות, פציעות ומצב לאחר ניתוחים באברים הפנימיים" w:history="1">
              <w:r w:rsidRPr="00844FE4">
                <w:rPr>
                  <w:rStyle w:val="Hyperlink"/>
                </w:rPr>
                <w:t>Go</w:t>
              </w:r>
            </w:hyperlink>
          </w:p>
        </w:tc>
        <w:tc>
          <w:tcPr>
            <w:tcW w:w="850" w:type="dxa"/>
          </w:tcPr>
          <w:p w14:paraId="07B97DF0"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44FE4" w:rsidRPr="00844FE4" w14:paraId="100922F0" w14:textId="77777777" w:rsidTr="00844FE4">
        <w:tblPrEx>
          <w:tblCellMar>
            <w:top w:w="0" w:type="dxa"/>
            <w:bottom w:w="0" w:type="dxa"/>
          </w:tblCellMar>
        </w:tblPrEx>
        <w:tc>
          <w:tcPr>
            <w:tcW w:w="1247" w:type="dxa"/>
          </w:tcPr>
          <w:p w14:paraId="7A133164" w14:textId="77777777" w:rsidR="00844FE4" w:rsidRPr="00844FE4" w:rsidRDefault="00844FE4" w:rsidP="00844FE4">
            <w:pPr>
              <w:spacing w:line="240" w:lineRule="auto"/>
              <w:jc w:val="left"/>
              <w:rPr>
                <w:rFonts w:cs="Frankruhel"/>
                <w:sz w:val="24"/>
                <w:rtl/>
              </w:rPr>
            </w:pPr>
            <w:r>
              <w:rPr>
                <w:rFonts w:cs="Times New Roman"/>
                <w:sz w:val="24"/>
                <w:rtl/>
              </w:rPr>
              <w:t xml:space="preserve">סעיף 1 </w:t>
            </w:r>
          </w:p>
        </w:tc>
        <w:tc>
          <w:tcPr>
            <w:tcW w:w="5669" w:type="dxa"/>
          </w:tcPr>
          <w:p w14:paraId="4D5ACEA0" w14:textId="77777777" w:rsidR="00844FE4" w:rsidRPr="00844FE4" w:rsidRDefault="00844FE4" w:rsidP="00844FE4">
            <w:pPr>
              <w:spacing w:line="240" w:lineRule="auto"/>
              <w:jc w:val="left"/>
              <w:rPr>
                <w:rFonts w:cs="Frankruhel"/>
                <w:sz w:val="24"/>
                <w:rtl/>
              </w:rPr>
            </w:pPr>
            <w:r>
              <w:rPr>
                <w:rFonts w:cs="Times New Roman"/>
                <w:sz w:val="24"/>
                <w:rtl/>
              </w:rPr>
              <w:t>בלוטות הלימפה</w:t>
            </w:r>
          </w:p>
        </w:tc>
        <w:tc>
          <w:tcPr>
            <w:tcW w:w="567" w:type="dxa"/>
          </w:tcPr>
          <w:p w14:paraId="2FB5AF5C" w14:textId="77777777" w:rsidR="00844FE4" w:rsidRPr="00844FE4" w:rsidRDefault="00844FE4" w:rsidP="00844FE4">
            <w:pPr>
              <w:spacing w:line="240" w:lineRule="auto"/>
              <w:jc w:val="left"/>
              <w:rPr>
                <w:rStyle w:val="Hyperlink"/>
                <w:rtl/>
              </w:rPr>
            </w:pPr>
            <w:hyperlink w:anchor="Seif48" w:tooltip="בלוטות הלימפה" w:history="1">
              <w:r w:rsidRPr="00844FE4">
                <w:rPr>
                  <w:rStyle w:val="Hyperlink"/>
                </w:rPr>
                <w:t>Go</w:t>
              </w:r>
            </w:hyperlink>
          </w:p>
        </w:tc>
        <w:tc>
          <w:tcPr>
            <w:tcW w:w="850" w:type="dxa"/>
          </w:tcPr>
          <w:p w14:paraId="68153117"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44FE4" w:rsidRPr="00844FE4" w14:paraId="7A32FA21" w14:textId="77777777" w:rsidTr="00844FE4">
        <w:tblPrEx>
          <w:tblCellMar>
            <w:top w:w="0" w:type="dxa"/>
            <w:bottom w:w="0" w:type="dxa"/>
          </w:tblCellMar>
        </w:tblPrEx>
        <w:tc>
          <w:tcPr>
            <w:tcW w:w="1247" w:type="dxa"/>
          </w:tcPr>
          <w:p w14:paraId="498E1406" w14:textId="77777777" w:rsidR="00844FE4" w:rsidRPr="00844FE4" w:rsidRDefault="00844FE4" w:rsidP="00844FE4">
            <w:pPr>
              <w:spacing w:line="240" w:lineRule="auto"/>
              <w:jc w:val="left"/>
              <w:rPr>
                <w:rFonts w:cs="Frankruhel"/>
                <w:sz w:val="24"/>
                <w:rtl/>
              </w:rPr>
            </w:pPr>
            <w:r>
              <w:rPr>
                <w:rFonts w:cs="Times New Roman"/>
                <w:sz w:val="24"/>
                <w:rtl/>
              </w:rPr>
              <w:t xml:space="preserve">סעיף 2 </w:t>
            </w:r>
          </w:p>
        </w:tc>
        <w:tc>
          <w:tcPr>
            <w:tcW w:w="5669" w:type="dxa"/>
          </w:tcPr>
          <w:p w14:paraId="6AA304EA" w14:textId="77777777" w:rsidR="00844FE4" w:rsidRPr="00844FE4" w:rsidRDefault="00844FE4" w:rsidP="00844FE4">
            <w:pPr>
              <w:spacing w:line="240" w:lineRule="auto"/>
              <w:jc w:val="left"/>
              <w:rPr>
                <w:rFonts w:cs="Frankruhel"/>
                <w:sz w:val="24"/>
                <w:rtl/>
              </w:rPr>
            </w:pPr>
            <w:r>
              <w:rPr>
                <w:rFonts w:cs="Times New Roman"/>
                <w:sz w:val="24"/>
                <w:rtl/>
              </w:rPr>
              <w:t>מחלות דם</w:t>
            </w:r>
          </w:p>
        </w:tc>
        <w:tc>
          <w:tcPr>
            <w:tcW w:w="567" w:type="dxa"/>
          </w:tcPr>
          <w:p w14:paraId="0B0083F1" w14:textId="77777777" w:rsidR="00844FE4" w:rsidRPr="00844FE4" w:rsidRDefault="00844FE4" w:rsidP="00844FE4">
            <w:pPr>
              <w:spacing w:line="240" w:lineRule="auto"/>
              <w:jc w:val="left"/>
              <w:rPr>
                <w:rStyle w:val="Hyperlink"/>
                <w:rtl/>
              </w:rPr>
            </w:pPr>
            <w:hyperlink w:anchor="Seif49" w:tooltip="מחלות דם" w:history="1">
              <w:r w:rsidRPr="00844FE4">
                <w:rPr>
                  <w:rStyle w:val="Hyperlink"/>
                </w:rPr>
                <w:t>Go</w:t>
              </w:r>
            </w:hyperlink>
          </w:p>
        </w:tc>
        <w:tc>
          <w:tcPr>
            <w:tcW w:w="850" w:type="dxa"/>
          </w:tcPr>
          <w:p w14:paraId="2DD25C7D"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44FE4" w:rsidRPr="00844FE4" w14:paraId="32589959" w14:textId="77777777" w:rsidTr="00844FE4">
        <w:tblPrEx>
          <w:tblCellMar>
            <w:top w:w="0" w:type="dxa"/>
            <w:bottom w:w="0" w:type="dxa"/>
          </w:tblCellMar>
        </w:tblPrEx>
        <w:tc>
          <w:tcPr>
            <w:tcW w:w="1247" w:type="dxa"/>
          </w:tcPr>
          <w:p w14:paraId="10B2B236" w14:textId="77777777" w:rsidR="00844FE4" w:rsidRPr="00844FE4" w:rsidRDefault="00844FE4" w:rsidP="00844FE4">
            <w:pPr>
              <w:spacing w:line="240" w:lineRule="auto"/>
              <w:jc w:val="left"/>
              <w:rPr>
                <w:rFonts w:cs="Frankruhel"/>
                <w:sz w:val="24"/>
                <w:rtl/>
              </w:rPr>
            </w:pPr>
            <w:r>
              <w:rPr>
                <w:rFonts w:cs="Times New Roman"/>
                <w:sz w:val="24"/>
                <w:rtl/>
              </w:rPr>
              <w:t xml:space="preserve">סעיף 3 </w:t>
            </w:r>
          </w:p>
        </w:tc>
        <w:tc>
          <w:tcPr>
            <w:tcW w:w="5669" w:type="dxa"/>
          </w:tcPr>
          <w:p w14:paraId="326B7C96" w14:textId="77777777" w:rsidR="00844FE4" w:rsidRPr="00844FE4" w:rsidRDefault="00844FE4" w:rsidP="00844FE4">
            <w:pPr>
              <w:spacing w:line="240" w:lineRule="auto"/>
              <w:jc w:val="left"/>
              <w:rPr>
                <w:rFonts w:cs="Frankruhel"/>
                <w:sz w:val="24"/>
                <w:rtl/>
              </w:rPr>
            </w:pPr>
            <w:r>
              <w:rPr>
                <w:rFonts w:cs="Times New Roman"/>
                <w:sz w:val="24"/>
                <w:rtl/>
              </w:rPr>
              <w:t>מחלות הבלוטות להפרשה פנימית</w:t>
            </w:r>
          </w:p>
        </w:tc>
        <w:tc>
          <w:tcPr>
            <w:tcW w:w="567" w:type="dxa"/>
          </w:tcPr>
          <w:p w14:paraId="60975E75" w14:textId="77777777" w:rsidR="00844FE4" w:rsidRPr="00844FE4" w:rsidRDefault="00844FE4" w:rsidP="00844FE4">
            <w:pPr>
              <w:spacing w:line="240" w:lineRule="auto"/>
              <w:jc w:val="left"/>
              <w:rPr>
                <w:rStyle w:val="Hyperlink"/>
                <w:rtl/>
              </w:rPr>
            </w:pPr>
            <w:hyperlink w:anchor="Seif50" w:tooltip="מחלות הבלוטות להפרשה פנימית" w:history="1">
              <w:r w:rsidRPr="00844FE4">
                <w:rPr>
                  <w:rStyle w:val="Hyperlink"/>
                </w:rPr>
                <w:t>Go</w:t>
              </w:r>
            </w:hyperlink>
          </w:p>
        </w:tc>
        <w:tc>
          <w:tcPr>
            <w:tcW w:w="850" w:type="dxa"/>
          </w:tcPr>
          <w:p w14:paraId="2A0F91C9"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844FE4" w:rsidRPr="00844FE4" w14:paraId="70104C3E" w14:textId="77777777" w:rsidTr="00844FE4">
        <w:tblPrEx>
          <w:tblCellMar>
            <w:top w:w="0" w:type="dxa"/>
            <w:bottom w:w="0" w:type="dxa"/>
          </w:tblCellMar>
        </w:tblPrEx>
        <w:tc>
          <w:tcPr>
            <w:tcW w:w="1247" w:type="dxa"/>
          </w:tcPr>
          <w:p w14:paraId="0BFFB032" w14:textId="77777777" w:rsidR="00844FE4" w:rsidRPr="00844FE4" w:rsidRDefault="00844FE4" w:rsidP="00844FE4">
            <w:pPr>
              <w:spacing w:line="240" w:lineRule="auto"/>
              <w:jc w:val="left"/>
              <w:rPr>
                <w:rFonts w:cs="Frankruhel"/>
                <w:sz w:val="24"/>
                <w:rtl/>
              </w:rPr>
            </w:pPr>
            <w:r>
              <w:rPr>
                <w:rFonts w:cs="Times New Roman"/>
                <w:sz w:val="24"/>
                <w:rtl/>
              </w:rPr>
              <w:t xml:space="preserve">סעיף 4 </w:t>
            </w:r>
          </w:p>
        </w:tc>
        <w:tc>
          <w:tcPr>
            <w:tcW w:w="5669" w:type="dxa"/>
          </w:tcPr>
          <w:p w14:paraId="6B171EDD" w14:textId="77777777" w:rsidR="00844FE4" w:rsidRPr="00844FE4" w:rsidRDefault="00844FE4" w:rsidP="00844FE4">
            <w:pPr>
              <w:spacing w:line="240" w:lineRule="auto"/>
              <w:jc w:val="left"/>
              <w:rPr>
                <w:rFonts w:cs="Frankruhel"/>
                <w:sz w:val="24"/>
                <w:rtl/>
              </w:rPr>
            </w:pPr>
            <w:r>
              <w:rPr>
                <w:rFonts w:cs="Times New Roman"/>
                <w:sz w:val="24"/>
                <w:rtl/>
              </w:rPr>
              <w:t>סוכרת</w:t>
            </w:r>
          </w:p>
        </w:tc>
        <w:tc>
          <w:tcPr>
            <w:tcW w:w="567" w:type="dxa"/>
          </w:tcPr>
          <w:p w14:paraId="71080708" w14:textId="77777777" w:rsidR="00844FE4" w:rsidRPr="00844FE4" w:rsidRDefault="00844FE4" w:rsidP="00844FE4">
            <w:pPr>
              <w:spacing w:line="240" w:lineRule="auto"/>
              <w:jc w:val="left"/>
              <w:rPr>
                <w:rStyle w:val="Hyperlink"/>
                <w:rtl/>
              </w:rPr>
            </w:pPr>
            <w:hyperlink w:anchor="Seif51" w:tooltip="סוכרת" w:history="1">
              <w:r w:rsidRPr="00844FE4">
                <w:rPr>
                  <w:rStyle w:val="Hyperlink"/>
                </w:rPr>
                <w:t>Go</w:t>
              </w:r>
            </w:hyperlink>
          </w:p>
        </w:tc>
        <w:tc>
          <w:tcPr>
            <w:tcW w:w="850" w:type="dxa"/>
          </w:tcPr>
          <w:p w14:paraId="5C02BCC2"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844FE4" w:rsidRPr="00844FE4" w14:paraId="1810D8DA" w14:textId="77777777" w:rsidTr="00844FE4">
        <w:tblPrEx>
          <w:tblCellMar>
            <w:top w:w="0" w:type="dxa"/>
            <w:bottom w:w="0" w:type="dxa"/>
          </w:tblCellMar>
        </w:tblPrEx>
        <w:tc>
          <w:tcPr>
            <w:tcW w:w="1247" w:type="dxa"/>
          </w:tcPr>
          <w:p w14:paraId="3C49EAB3" w14:textId="77777777" w:rsidR="00844FE4" w:rsidRPr="00844FE4" w:rsidRDefault="00844FE4" w:rsidP="00844FE4">
            <w:pPr>
              <w:spacing w:line="240" w:lineRule="auto"/>
              <w:jc w:val="left"/>
              <w:rPr>
                <w:rFonts w:cs="Frankruhel"/>
                <w:sz w:val="24"/>
                <w:rtl/>
              </w:rPr>
            </w:pPr>
            <w:r>
              <w:rPr>
                <w:rFonts w:cs="Times New Roman"/>
                <w:sz w:val="24"/>
                <w:rtl/>
              </w:rPr>
              <w:t xml:space="preserve">סעיף 5 </w:t>
            </w:r>
          </w:p>
        </w:tc>
        <w:tc>
          <w:tcPr>
            <w:tcW w:w="5669" w:type="dxa"/>
          </w:tcPr>
          <w:p w14:paraId="7ABD9862" w14:textId="77777777" w:rsidR="00844FE4" w:rsidRPr="00844FE4" w:rsidRDefault="00844FE4" w:rsidP="00844FE4">
            <w:pPr>
              <w:spacing w:line="240" w:lineRule="auto"/>
              <w:jc w:val="left"/>
              <w:rPr>
                <w:rFonts w:cs="Frankruhel"/>
                <w:sz w:val="24"/>
                <w:rtl/>
              </w:rPr>
            </w:pPr>
            <w:r>
              <w:rPr>
                <w:rFonts w:cs="Times New Roman"/>
                <w:sz w:val="24"/>
                <w:rtl/>
              </w:rPr>
              <w:t>מחלות ריאה כרוניות</w:t>
            </w:r>
          </w:p>
        </w:tc>
        <w:tc>
          <w:tcPr>
            <w:tcW w:w="567" w:type="dxa"/>
          </w:tcPr>
          <w:p w14:paraId="568BF31E" w14:textId="77777777" w:rsidR="00844FE4" w:rsidRPr="00844FE4" w:rsidRDefault="00844FE4" w:rsidP="00844FE4">
            <w:pPr>
              <w:spacing w:line="240" w:lineRule="auto"/>
              <w:jc w:val="left"/>
              <w:rPr>
                <w:rStyle w:val="Hyperlink"/>
                <w:rtl/>
              </w:rPr>
            </w:pPr>
            <w:hyperlink w:anchor="Seif59" w:tooltip="מחלות ריאה כרוניות" w:history="1">
              <w:r w:rsidRPr="00844FE4">
                <w:rPr>
                  <w:rStyle w:val="Hyperlink"/>
                </w:rPr>
                <w:t>Go</w:t>
              </w:r>
            </w:hyperlink>
          </w:p>
        </w:tc>
        <w:tc>
          <w:tcPr>
            <w:tcW w:w="850" w:type="dxa"/>
          </w:tcPr>
          <w:p w14:paraId="51FAA821"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844FE4" w:rsidRPr="00844FE4" w14:paraId="415B4301" w14:textId="77777777" w:rsidTr="00844FE4">
        <w:tblPrEx>
          <w:tblCellMar>
            <w:top w:w="0" w:type="dxa"/>
            <w:bottom w:w="0" w:type="dxa"/>
          </w:tblCellMar>
        </w:tblPrEx>
        <w:tc>
          <w:tcPr>
            <w:tcW w:w="1247" w:type="dxa"/>
          </w:tcPr>
          <w:p w14:paraId="595BD505" w14:textId="77777777" w:rsidR="00844FE4" w:rsidRPr="00844FE4" w:rsidRDefault="00844FE4" w:rsidP="00844FE4">
            <w:pPr>
              <w:spacing w:line="240" w:lineRule="auto"/>
              <w:jc w:val="left"/>
              <w:rPr>
                <w:rFonts w:cs="Frankruhel"/>
                <w:sz w:val="24"/>
                <w:rtl/>
              </w:rPr>
            </w:pPr>
            <w:r>
              <w:rPr>
                <w:rFonts w:cs="Times New Roman"/>
                <w:sz w:val="24"/>
                <w:rtl/>
              </w:rPr>
              <w:t xml:space="preserve">סעיף 6 </w:t>
            </w:r>
          </w:p>
        </w:tc>
        <w:tc>
          <w:tcPr>
            <w:tcW w:w="5669" w:type="dxa"/>
          </w:tcPr>
          <w:p w14:paraId="33081901" w14:textId="77777777" w:rsidR="00844FE4" w:rsidRPr="00844FE4" w:rsidRDefault="00844FE4" w:rsidP="00844FE4">
            <w:pPr>
              <w:spacing w:line="240" w:lineRule="auto"/>
              <w:jc w:val="left"/>
              <w:rPr>
                <w:rFonts w:cs="Frankruhel"/>
                <w:sz w:val="24"/>
                <w:rtl/>
              </w:rPr>
            </w:pPr>
            <w:r>
              <w:rPr>
                <w:rFonts w:cs="Times New Roman"/>
                <w:sz w:val="24"/>
                <w:rtl/>
              </w:rPr>
              <w:t>קצרת הסימפונות</w:t>
            </w:r>
          </w:p>
        </w:tc>
        <w:tc>
          <w:tcPr>
            <w:tcW w:w="567" w:type="dxa"/>
          </w:tcPr>
          <w:p w14:paraId="58B3FC53" w14:textId="77777777" w:rsidR="00844FE4" w:rsidRPr="00844FE4" w:rsidRDefault="00844FE4" w:rsidP="00844FE4">
            <w:pPr>
              <w:spacing w:line="240" w:lineRule="auto"/>
              <w:jc w:val="left"/>
              <w:rPr>
                <w:rStyle w:val="Hyperlink"/>
                <w:rtl/>
              </w:rPr>
            </w:pPr>
            <w:hyperlink w:anchor="Seif60" w:tooltip="קצרת הסימפונות" w:history="1">
              <w:r w:rsidRPr="00844FE4">
                <w:rPr>
                  <w:rStyle w:val="Hyperlink"/>
                </w:rPr>
                <w:t>Go</w:t>
              </w:r>
            </w:hyperlink>
          </w:p>
        </w:tc>
        <w:tc>
          <w:tcPr>
            <w:tcW w:w="850" w:type="dxa"/>
          </w:tcPr>
          <w:p w14:paraId="0BE3E881"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844FE4" w:rsidRPr="00844FE4" w14:paraId="48ECB447" w14:textId="77777777" w:rsidTr="00844FE4">
        <w:tblPrEx>
          <w:tblCellMar>
            <w:top w:w="0" w:type="dxa"/>
            <w:bottom w:w="0" w:type="dxa"/>
          </w:tblCellMar>
        </w:tblPrEx>
        <w:tc>
          <w:tcPr>
            <w:tcW w:w="1247" w:type="dxa"/>
          </w:tcPr>
          <w:p w14:paraId="6526424C" w14:textId="77777777" w:rsidR="00844FE4" w:rsidRPr="00844FE4" w:rsidRDefault="00844FE4" w:rsidP="00844FE4">
            <w:pPr>
              <w:spacing w:line="240" w:lineRule="auto"/>
              <w:jc w:val="left"/>
              <w:rPr>
                <w:rFonts w:cs="Frankruhel"/>
                <w:sz w:val="24"/>
                <w:rtl/>
              </w:rPr>
            </w:pPr>
            <w:r>
              <w:rPr>
                <w:rFonts w:cs="Times New Roman"/>
                <w:sz w:val="24"/>
                <w:rtl/>
              </w:rPr>
              <w:t xml:space="preserve">סעיף 7 </w:t>
            </w:r>
          </w:p>
        </w:tc>
        <w:tc>
          <w:tcPr>
            <w:tcW w:w="5669" w:type="dxa"/>
          </w:tcPr>
          <w:p w14:paraId="07CA3BA6" w14:textId="77777777" w:rsidR="00844FE4" w:rsidRPr="00844FE4" w:rsidRDefault="00844FE4" w:rsidP="00844FE4">
            <w:pPr>
              <w:spacing w:line="240" w:lineRule="auto"/>
              <w:jc w:val="left"/>
              <w:rPr>
                <w:rFonts w:cs="Frankruhel"/>
                <w:sz w:val="24"/>
                <w:rtl/>
              </w:rPr>
            </w:pPr>
            <w:r>
              <w:rPr>
                <w:rFonts w:cs="Times New Roman"/>
                <w:sz w:val="24"/>
                <w:rtl/>
              </w:rPr>
              <w:t>מחלות זיהומיות של הריאות</w:t>
            </w:r>
          </w:p>
        </w:tc>
        <w:tc>
          <w:tcPr>
            <w:tcW w:w="567" w:type="dxa"/>
          </w:tcPr>
          <w:p w14:paraId="745F0134" w14:textId="77777777" w:rsidR="00844FE4" w:rsidRPr="00844FE4" w:rsidRDefault="00844FE4" w:rsidP="00844FE4">
            <w:pPr>
              <w:spacing w:line="240" w:lineRule="auto"/>
              <w:jc w:val="left"/>
              <w:rPr>
                <w:rStyle w:val="Hyperlink"/>
                <w:rtl/>
              </w:rPr>
            </w:pPr>
            <w:hyperlink w:anchor="Seif61" w:tooltip="מחלות זיהומיות של הריאות" w:history="1">
              <w:r w:rsidRPr="00844FE4">
                <w:rPr>
                  <w:rStyle w:val="Hyperlink"/>
                </w:rPr>
                <w:t>Go</w:t>
              </w:r>
            </w:hyperlink>
          </w:p>
        </w:tc>
        <w:tc>
          <w:tcPr>
            <w:tcW w:w="850" w:type="dxa"/>
          </w:tcPr>
          <w:p w14:paraId="7BBE270A"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844FE4" w:rsidRPr="00844FE4" w14:paraId="4A550AB4" w14:textId="77777777" w:rsidTr="00844FE4">
        <w:tblPrEx>
          <w:tblCellMar>
            <w:top w:w="0" w:type="dxa"/>
            <w:bottom w:w="0" w:type="dxa"/>
          </w:tblCellMar>
        </w:tblPrEx>
        <w:tc>
          <w:tcPr>
            <w:tcW w:w="1247" w:type="dxa"/>
          </w:tcPr>
          <w:p w14:paraId="3BCCD532" w14:textId="77777777" w:rsidR="00844FE4" w:rsidRPr="00844FE4" w:rsidRDefault="00844FE4" w:rsidP="00844FE4">
            <w:pPr>
              <w:spacing w:line="240" w:lineRule="auto"/>
              <w:jc w:val="left"/>
              <w:rPr>
                <w:rFonts w:cs="Frankruhel"/>
                <w:sz w:val="24"/>
                <w:rtl/>
              </w:rPr>
            </w:pPr>
            <w:r>
              <w:rPr>
                <w:rFonts w:cs="Times New Roman"/>
                <w:sz w:val="24"/>
                <w:rtl/>
              </w:rPr>
              <w:t xml:space="preserve">סעיף 7א </w:t>
            </w:r>
          </w:p>
        </w:tc>
        <w:tc>
          <w:tcPr>
            <w:tcW w:w="5669" w:type="dxa"/>
          </w:tcPr>
          <w:p w14:paraId="3C1BAAFE" w14:textId="77777777" w:rsidR="00844FE4" w:rsidRPr="00844FE4" w:rsidRDefault="00844FE4" w:rsidP="00844FE4">
            <w:pPr>
              <w:spacing w:line="240" w:lineRule="auto"/>
              <w:jc w:val="left"/>
              <w:rPr>
                <w:rFonts w:cs="Frankruhel"/>
                <w:sz w:val="24"/>
                <w:rtl/>
              </w:rPr>
            </w:pPr>
            <w:r>
              <w:rPr>
                <w:rFonts w:cs="Times New Roman"/>
                <w:sz w:val="24"/>
                <w:rtl/>
              </w:rPr>
              <w:t>כריתת ריאה</w:t>
            </w:r>
          </w:p>
        </w:tc>
        <w:tc>
          <w:tcPr>
            <w:tcW w:w="567" w:type="dxa"/>
          </w:tcPr>
          <w:p w14:paraId="0C7BA539" w14:textId="77777777" w:rsidR="00844FE4" w:rsidRPr="00844FE4" w:rsidRDefault="00844FE4" w:rsidP="00844FE4">
            <w:pPr>
              <w:spacing w:line="240" w:lineRule="auto"/>
              <w:jc w:val="left"/>
              <w:rPr>
                <w:rStyle w:val="Hyperlink"/>
                <w:rtl/>
              </w:rPr>
            </w:pPr>
            <w:hyperlink w:anchor="Seif139" w:tooltip="כריתת ריאה" w:history="1">
              <w:r w:rsidRPr="00844FE4">
                <w:rPr>
                  <w:rStyle w:val="Hyperlink"/>
                </w:rPr>
                <w:t>Go</w:t>
              </w:r>
            </w:hyperlink>
          </w:p>
        </w:tc>
        <w:tc>
          <w:tcPr>
            <w:tcW w:w="850" w:type="dxa"/>
          </w:tcPr>
          <w:p w14:paraId="7E7E321A"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Seif139</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844FE4" w:rsidRPr="00844FE4" w14:paraId="4AB3D11A" w14:textId="77777777" w:rsidTr="00844FE4">
        <w:tblPrEx>
          <w:tblCellMar>
            <w:top w:w="0" w:type="dxa"/>
            <w:bottom w:w="0" w:type="dxa"/>
          </w:tblCellMar>
        </w:tblPrEx>
        <w:tc>
          <w:tcPr>
            <w:tcW w:w="1247" w:type="dxa"/>
          </w:tcPr>
          <w:p w14:paraId="3B886D96" w14:textId="77777777" w:rsidR="00844FE4" w:rsidRPr="00844FE4" w:rsidRDefault="00844FE4" w:rsidP="00844FE4">
            <w:pPr>
              <w:spacing w:line="240" w:lineRule="auto"/>
              <w:jc w:val="left"/>
              <w:rPr>
                <w:rFonts w:cs="Frankruhel"/>
                <w:sz w:val="24"/>
                <w:rtl/>
              </w:rPr>
            </w:pPr>
            <w:r>
              <w:rPr>
                <w:rFonts w:cs="Times New Roman"/>
                <w:sz w:val="24"/>
                <w:rtl/>
              </w:rPr>
              <w:t xml:space="preserve">סעיף 8 </w:t>
            </w:r>
          </w:p>
        </w:tc>
        <w:tc>
          <w:tcPr>
            <w:tcW w:w="5669" w:type="dxa"/>
          </w:tcPr>
          <w:p w14:paraId="7BE0F74B" w14:textId="77777777" w:rsidR="00844FE4" w:rsidRPr="00844FE4" w:rsidRDefault="00844FE4" w:rsidP="00844FE4">
            <w:pPr>
              <w:spacing w:line="240" w:lineRule="auto"/>
              <w:jc w:val="left"/>
              <w:rPr>
                <w:rFonts w:cs="Frankruhel"/>
                <w:sz w:val="24"/>
                <w:rtl/>
              </w:rPr>
            </w:pPr>
            <w:r>
              <w:rPr>
                <w:rFonts w:cs="Times New Roman"/>
                <w:sz w:val="24"/>
                <w:rtl/>
              </w:rPr>
              <w:t>מחלקה ראשונית של עורקי הריאה</w:t>
            </w:r>
          </w:p>
        </w:tc>
        <w:tc>
          <w:tcPr>
            <w:tcW w:w="567" w:type="dxa"/>
          </w:tcPr>
          <w:p w14:paraId="007BF65B" w14:textId="77777777" w:rsidR="00844FE4" w:rsidRPr="00844FE4" w:rsidRDefault="00844FE4" w:rsidP="00844FE4">
            <w:pPr>
              <w:spacing w:line="240" w:lineRule="auto"/>
              <w:jc w:val="left"/>
              <w:rPr>
                <w:rStyle w:val="Hyperlink"/>
                <w:rtl/>
              </w:rPr>
            </w:pPr>
            <w:hyperlink w:anchor="Seif62" w:tooltip="מחלקה ראשונית של עורקי הריאה" w:history="1">
              <w:r w:rsidRPr="00844FE4">
                <w:rPr>
                  <w:rStyle w:val="Hyperlink"/>
                </w:rPr>
                <w:t>Go</w:t>
              </w:r>
            </w:hyperlink>
          </w:p>
        </w:tc>
        <w:tc>
          <w:tcPr>
            <w:tcW w:w="850" w:type="dxa"/>
          </w:tcPr>
          <w:p w14:paraId="2EA6A926"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844FE4" w:rsidRPr="00844FE4" w14:paraId="4ABC2D64" w14:textId="77777777" w:rsidTr="00844FE4">
        <w:tblPrEx>
          <w:tblCellMar>
            <w:top w:w="0" w:type="dxa"/>
            <w:bottom w:w="0" w:type="dxa"/>
          </w:tblCellMar>
        </w:tblPrEx>
        <w:tc>
          <w:tcPr>
            <w:tcW w:w="1247" w:type="dxa"/>
          </w:tcPr>
          <w:p w14:paraId="6F699D8F" w14:textId="77777777" w:rsidR="00844FE4" w:rsidRPr="00844FE4" w:rsidRDefault="00844FE4" w:rsidP="00844FE4">
            <w:pPr>
              <w:spacing w:line="240" w:lineRule="auto"/>
              <w:jc w:val="left"/>
              <w:rPr>
                <w:rFonts w:cs="Frankruhel"/>
                <w:sz w:val="24"/>
                <w:rtl/>
              </w:rPr>
            </w:pPr>
            <w:r>
              <w:rPr>
                <w:rFonts w:cs="Times New Roman"/>
                <w:sz w:val="24"/>
                <w:rtl/>
              </w:rPr>
              <w:t xml:space="preserve">סעיף 9 </w:t>
            </w:r>
          </w:p>
        </w:tc>
        <w:tc>
          <w:tcPr>
            <w:tcW w:w="5669" w:type="dxa"/>
          </w:tcPr>
          <w:p w14:paraId="41CE67A4" w14:textId="77777777" w:rsidR="00844FE4" w:rsidRPr="00844FE4" w:rsidRDefault="00844FE4" w:rsidP="00844FE4">
            <w:pPr>
              <w:spacing w:line="240" w:lineRule="auto"/>
              <w:jc w:val="left"/>
              <w:rPr>
                <w:rFonts w:cs="Frankruhel"/>
                <w:sz w:val="24"/>
                <w:rtl/>
              </w:rPr>
            </w:pPr>
            <w:r>
              <w:rPr>
                <w:rFonts w:cs="Times New Roman"/>
                <w:sz w:val="24"/>
                <w:rtl/>
              </w:rPr>
              <w:t>מחלות הלב</w:t>
            </w:r>
          </w:p>
        </w:tc>
        <w:tc>
          <w:tcPr>
            <w:tcW w:w="567" w:type="dxa"/>
          </w:tcPr>
          <w:p w14:paraId="266ADF9D" w14:textId="77777777" w:rsidR="00844FE4" w:rsidRPr="00844FE4" w:rsidRDefault="00844FE4" w:rsidP="00844FE4">
            <w:pPr>
              <w:spacing w:line="240" w:lineRule="auto"/>
              <w:jc w:val="left"/>
              <w:rPr>
                <w:rStyle w:val="Hyperlink"/>
                <w:rtl/>
              </w:rPr>
            </w:pPr>
            <w:hyperlink w:anchor="Seif63" w:tooltip="מחלות הלב" w:history="1">
              <w:r w:rsidRPr="00844FE4">
                <w:rPr>
                  <w:rStyle w:val="Hyperlink"/>
                </w:rPr>
                <w:t>Go</w:t>
              </w:r>
            </w:hyperlink>
          </w:p>
        </w:tc>
        <w:tc>
          <w:tcPr>
            <w:tcW w:w="850" w:type="dxa"/>
          </w:tcPr>
          <w:p w14:paraId="6D114620"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844FE4" w:rsidRPr="00844FE4" w14:paraId="7E7EA32B" w14:textId="77777777" w:rsidTr="00844FE4">
        <w:tblPrEx>
          <w:tblCellMar>
            <w:top w:w="0" w:type="dxa"/>
            <w:bottom w:w="0" w:type="dxa"/>
          </w:tblCellMar>
        </w:tblPrEx>
        <w:tc>
          <w:tcPr>
            <w:tcW w:w="1247" w:type="dxa"/>
          </w:tcPr>
          <w:p w14:paraId="3026213B" w14:textId="77777777" w:rsidR="00844FE4" w:rsidRPr="00844FE4" w:rsidRDefault="00844FE4" w:rsidP="00844FE4">
            <w:pPr>
              <w:spacing w:line="240" w:lineRule="auto"/>
              <w:jc w:val="left"/>
              <w:rPr>
                <w:rFonts w:cs="Frankruhel"/>
                <w:sz w:val="24"/>
                <w:rtl/>
              </w:rPr>
            </w:pPr>
            <w:r>
              <w:rPr>
                <w:rFonts w:cs="Times New Roman"/>
                <w:sz w:val="24"/>
                <w:rtl/>
              </w:rPr>
              <w:t xml:space="preserve">סעיף 10 </w:t>
            </w:r>
          </w:p>
        </w:tc>
        <w:tc>
          <w:tcPr>
            <w:tcW w:w="5669" w:type="dxa"/>
          </w:tcPr>
          <w:p w14:paraId="41D5AE59" w14:textId="77777777" w:rsidR="00844FE4" w:rsidRPr="00844FE4" w:rsidRDefault="00844FE4" w:rsidP="00844FE4">
            <w:pPr>
              <w:spacing w:line="240" w:lineRule="auto"/>
              <w:jc w:val="left"/>
              <w:rPr>
                <w:rFonts w:cs="Frankruhel"/>
                <w:sz w:val="24"/>
                <w:rtl/>
              </w:rPr>
            </w:pPr>
            <w:r>
              <w:rPr>
                <w:rFonts w:cs="Times New Roman"/>
                <w:sz w:val="24"/>
                <w:rtl/>
              </w:rPr>
              <w:t>קרום הלב</w:t>
            </w:r>
          </w:p>
        </w:tc>
        <w:tc>
          <w:tcPr>
            <w:tcW w:w="567" w:type="dxa"/>
          </w:tcPr>
          <w:p w14:paraId="3D8E64F9" w14:textId="77777777" w:rsidR="00844FE4" w:rsidRPr="00844FE4" w:rsidRDefault="00844FE4" w:rsidP="00844FE4">
            <w:pPr>
              <w:spacing w:line="240" w:lineRule="auto"/>
              <w:jc w:val="left"/>
              <w:rPr>
                <w:rStyle w:val="Hyperlink"/>
                <w:rtl/>
              </w:rPr>
            </w:pPr>
            <w:hyperlink w:anchor="Seif64" w:tooltip="קרום הלב" w:history="1">
              <w:r w:rsidRPr="00844FE4">
                <w:rPr>
                  <w:rStyle w:val="Hyperlink"/>
                </w:rPr>
                <w:t>Go</w:t>
              </w:r>
            </w:hyperlink>
          </w:p>
        </w:tc>
        <w:tc>
          <w:tcPr>
            <w:tcW w:w="850" w:type="dxa"/>
          </w:tcPr>
          <w:p w14:paraId="1AC479BA"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844FE4" w:rsidRPr="00844FE4" w14:paraId="492B543F" w14:textId="77777777" w:rsidTr="00844FE4">
        <w:tblPrEx>
          <w:tblCellMar>
            <w:top w:w="0" w:type="dxa"/>
            <w:bottom w:w="0" w:type="dxa"/>
          </w:tblCellMar>
        </w:tblPrEx>
        <w:tc>
          <w:tcPr>
            <w:tcW w:w="1247" w:type="dxa"/>
          </w:tcPr>
          <w:p w14:paraId="5B469737" w14:textId="77777777" w:rsidR="00844FE4" w:rsidRPr="00844FE4" w:rsidRDefault="00844FE4" w:rsidP="00844FE4">
            <w:pPr>
              <w:spacing w:line="240" w:lineRule="auto"/>
              <w:jc w:val="left"/>
              <w:rPr>
                <w:rFonts w:cs="Frankruhel"/>
                <w:sz w:val="24"/>
                <w:rtl/>
              </w:rPr>
            </w:pPr>
            <w:r>
              <w:rPr>
                <w:rFonts w:cs="Times New Roman"/>
                <w:sz w:val="24"/>
                <w:rtl/>
              </w:rPr>
              <w:t xml:space="preserve">סעיף 11 </w:t>
            </w:r>
          </w:p>
        </w:tc>
        <w:tc>
          <w:tcPr>
            <w:tcW w:w="5669" w:type="dxa"/>
          </w:tcPr>
          <w:p w14:paraId="3E23F6B7" w14:textId="77777777" w:rsidR="00844FE4" w:rsidRPr="00844FE4" w:rsidRDefault="00844FE4" w:rsidP="00844FE4">
            <w:pPr>
              <w:spacing w:line="240" w:lineRule="auto"/>
              <w:jc w:val="left"/>
              <w:rPr>
                <w:rFonts w:cs="Frankruhel"/>
                <w:sz w:val="24"/>
                <w:rtl/>
              </w:rPr>
            </w:pPr>
            <w:r>
              <w:rPr>
                <w:rFonts w:cs="Times New Roman"/>
                <w:sz w:val="24"/>
                <w:rtl/>
              </w:rPr>
              <w:t>כלי הדם</w:t>
            </w:r>
          </w:p>
        </w:tc>
        <w:tc>
          <w:tcPr>
            <w:tcW w:w="567" w:type="dxa"/>
          </w:tcPr>
          <w:p w14:paraId="04BCAD3D" w14:textId="77777777" w:rsidR="00844FE4" w:rsidRPr="00844FE4" w:rsidRDefault="00844FE4" w:rsidP="00844FE4">
            <w:pPr>
              <w:spacing w:line="240" w:lineRule="auto"/>
              <w:jc w:val="left"/>
              <w:rPr>
                <w:rStyle w:val="Hyperlink"/>
                <w:rtl/>
              </w:rPr>
            </w:pPr>
            <w:hyperlink w:anchor="Seif65" w:tooltip="כלי הדם" w:history="1">
              <w:r w:rsidRPr="00844FE4">
                <w:rPr>
                  <w:rStyle w:val="Hyperlink"/>
                </w:rPr>
                <w:t>Go</w:t>
              </w:r>
            </w:hyperlink>
          </w:p>
        </w:tc>
        <w:tc>
          <w:tcPr>
            <w:tcW w:w="850" w:type="dxa"/>
          </w:tcPr>
          <w:p w14:paraId="554EC012"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844FE4" w:rsidRPr="00844FE4" w14:paraId="236857FC" w14:textId="77777777" w:rsidTr="00844FE4">
        <w:tblPrEx>
          <w:tblCellMar>
            <w:top w:w="0" w:type="dxa"/>
            <w:bottom w:w="0" w:type="dxa"/>
          </w:tblCellMar>
        </w:tblPrEx>
        <w:tc>
          <w:tcPr>
            <w:tcW w:w="1247" w:type="dxa"/>
          </w:tcPr>
          <w:p w14:paraId="1E4BC955" w14:textId="77777777" w:rsidR="00844FE4" w:rsidRPr="00844FE4" w:rsidRDefault="00844FE4" w:rsidP="00844FE4">
            <w:pPr>
              <w:spacing w:line="240" w:lineRule="auto"/>
              <w:jc w:val="left"/>
              <w:rPr>
                <w:rFonts w:cs="Frankruhel"/>
                <w:sz w:val="24"/>
                <w:rtl/>
              </w:rPr>
            </w:pPr>
            <w:r>
              <w:rPr>
                <w:rFonts w:cs="Times New Roman"/>
                <w:sz w:val="24"/>
                <w:rtl/>
              </w:rPr>
              <w:t xml:space="preserve">סעיף 12 </w:t>
            </w:r>
          </w:p>
        </w:tc>
        <w:tc>
          <w:tcPr>
            <w:tcW w:w="5669" w:type="dxa"/>
          </w:tcPr>
          <w:p w14:paraId="5C77908D" w14:textId="77777777" w:rsidR="00844FE4" w:rsidRPr="00844FE4" w:rsidRDefault="00844FE4" w:rsidP="00844FE4">
            <w:pPr>
              <w:spacing w:line="240" w:lineRule="auto"/>
              <w:jc w:val="left"/>
              <w:rPr>
                <w:rFonts w:cs="Frankruhel"/>
                <w:sz w:val="24"/>
                <w:rtl/>
              </w:rPr>
            </w:pPr>
            <w:r>
              <w:rPr>
                <w:rFonts w:cs="Times New Roman"/>
                <w:sz w:val="24"/>
                <w:rtl/>
              </w:rPr>
              <w:t>מערכת העיכול</w:t>
            </w:r>
          </w:p>
        </w:tc>
        <w:tc>
          <w:tcPr>
            <w:tcW w:w="567" w:type="dxa"/>
          </w:tcPr>
          <w:p w14:paraId="71F166C8" w14:textId="77777777" w:rsidR="00844FE4" w:rsidRPr="00844FE4" w:rsidRDefault="00844FE4" w:rsidP="00844FE4">
            <w:pPr>
              <w:spacing w:line="240" w:lineRule="auto"/>
              <w:jc w:val="left"/>
              <w:rPr>
                <w:rStyle w:val="Hyperlink"/>
                <w:rtl/>
              </w:rPr>
            </w:pPr>
            <w:hyperlink w:anchor="Seif66" w:tooltip="מערכת העיכול" w:history="1">
              <w:r w:rsidRPr="00844FE4">
                <w:rPr>
                  <w:rStyle w:val="Hyperlink"/>
                </w:rPr>
                <w:t>Go</w:t>
              </w:r>
            </w:hyperlink>
          </w:p>
        </w:tc>
        <w:tc>
          <w:tcPr>
            <w:tcW w:w="850" w:type="dxa"/>
          </w:tcPr>
          <w:p w14:paraId="550106A2"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844FE4" w:rsidRPr="00844FE4" w14:paraId="2BD39D29" w14:textId="77777777" w:rsidTr="00844FE4">
        <w:tblPrEx>
          <w:tblCellMar>
            <w:top w:w="0" w:type="dxa"/>
            <w:bottom w:w="0" w:type="dxa"/>
          </w:tblCellMar>
        </w:tblPrEx>
        <w:tc>
          <w:tcPr>
            <w:tcW w:w="1247" w:type="dxa"/>
          </w:tcPr>
          <w:p w14:paraId="75041DEF" w14:textId="77777777" w:rsidR="00844FE4" w:rsidRPr="00844FE4" w:rsidRDefault="00844FE4" w:rsidP="00844FE4">
            <w:pPr>
              <w:spacing w:line="240" w:lineRule="auto"/>
              <w:jc w:val="left"/>
              <w:rPr>
                <w:rFonts w:cs="Frankruhel"/>
                <w:sz w:val="24"/>
                <w:rtl/>
              </w:rPr>
            </w:pPr>
            <w:r>
              <w:rPr>
                <w:rFonts w:cs="Times New Roman"/>
                <w:sz w:val="24"/>
                <w:rtl/>
              </w:rPr>
              <w:t xml:space="preserve">סעיף 13 </w:t>
            </w:r>
          </w:p>
        </w:tc>
        <w:tc>
          <w:tcPr>
            <w:tcW w:w="5669" w:type="dxa"/>
          </w:tcPr>
          <w:p w14:paraId="39FD4D4A" w14:textId="77777777" w:rsidR="00844FE4" w:rsidRPr="00844FE4" w:rsidRDefault="00844FE4" w:rsidP="00844FE4">
            <w:pPr>
              <w:spacing w:line="240" w:lineRule="auto"/>
              <w:jc w:val="left"/>
              <w:rPr>
                <w:rFonts w:cs="Frankruhel"/>
                <w:sz w:val="24"/>
                <w:rtl/>
              </w:rPr>
            </w:pPr>
            <w:r>
              <w:rPr>
                <w:rFonts w:cs="Times New Roman"/>
                <w:sz w:val="24"/>
                <w:rtl/>
              </w:rPr>
              <w:t>מעיים</w:t>
            </w:r>
          </w:p>
        </w:tc>
        <w:tc>
          <w:tcPr>
            <w:tcW w:w="567" w:type="dxa"/>
          </w:tcPr>
          <w:p w14:paraId="458AE646" w14:textId="77777777" w:rsidR="00844FE4" w:rsidRPr="00844FE4" w:rsidRDefault="00844FE4" w:rsidP="00844FE4">
            <w:pPr>
              <w:spacing w:line="240" w:lineRule="auto"/>
              <w:jc w:val="left"/>
              <w:rPr>
                <w:rStyle w:val="Hyperlink"/>
                <w:rtl/>
              </w:rPr>
            </w:pPr>
            <w:hyperlink w:anchor="Seif67" w:tooltip="מעיים" w:history="1">
              <w:r w:rsidRPr="00844FE4">
                <w:rPr>
                  <w:rStyle w:val="Hyperlink"/>
                </w:rPr>
                <w:t>Go</w:t>
              </w:r>
            </w:hyperlink>
          </w:p>
        </w:tc>
        <w:tc>
          <w:tcPr>
            <w:tcW w:w="850" w:type="dxa"/>
          </w:tcPr>
          <w:p w14:paraId="7CB0F5D3"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844FE4" w:rsidRPr="00844FE4" w14:paraId="50520945" w14:textId="77777777" w:rsidTr="00844FE4">
        <w:tblPrEx>
          <w:tblCellMar>
            <w:top w:w="0" w:type="dxa"/>
            <w:bottom w:w="0" w:type="dxa"/>
          </w:tblCellMar>
        </w:tblPrEx>
        <w:tc>
          <w:tcPr>
            <w:tcW w:w="1247" w:type="dxa"/>
          </w:tcPr>
          <w:p w14:paraId="7040EAF5" w14:textId="77777777" w:rsidR="00844FE4" w:rsidRPr="00844FE4" w:rsidRDefault="00844FE4" w:rsidP="00844FE4">
            <w:pPr>
              <w:spacing w:line="240" w:lineRule="auto"/>
              <w:jc w:val="left"/>
              <w:rPr>
                <w:rFonts w:cs="Frankruhel"/>
                <w:sz w:val="24"/>
                <w:rtl/>
              </w:rPr>
            </w:pPr>
            <w:r>
              <w:rPr>
                <w:rFonts w:cs="Times New Roman"/>
                <w:sz w:val="24"/>
                <w:rtl/>
              </w:rPr>
              <w:t xml:space="preserve">סעיף 14 </w:t>
            </w:r>
          </w:p>
        </w:tc>
        <w:tc>
          <w:tcPr>
            <w:tcW w:w="5669" w:type="dxa"/>
          </w:tcPr>
          <w:p w14:paraId="0582BAA2" w14:textId="77777777" w:rsidR="00844FE4" w:rsidRPr="00844FE4" w:rsidRDefault="00844FE4" w:rsidP="00844FE4">
            <w:pPr>
              <w:spacing w:line="240" w:lineRule="auto"/>
              <w:jc w:val="left"/>
              <w:rPr>
                <w:rFonts w:cs="Frankruhel"/>
                <w:sz w:val="24"/>
                <w:rtl/>
              </w:rPr>
            </w:pPr>
            <w:r>
              <w:rPr>
                <w:rFonts w:cs="Times New Roman"/>
                <w:sz w:val="24"/>
                <w:rtl/>
              </w:rPr>
              <w:t>פציעות וניתוחי קיבה ומעיים</w:t>
            </w:r>
          </w:p>
        </w:tc>
        <w:tc>
          <w:tcPr>
            <w:tcW w:w="567" w:type="dxa"/>
          </w:tcPr>
          <w:p w14:paraId="033E959F" w14:textId="77777777" w:rsidR="00844FE4" w:rsidRPr="00844FE4" w:rsidRDefault="00844FE4" w:rsidP="00844FE4">
            <w:pPr>
              <w:spacing w:line="240" w:lineRule="auto"/>
              <w:jc w:val="left"/>
              <w:rPr>
                <w:rStyle w:val="Hyperlink"/>
                <w:rtl/>
              </w:rPr>
            </w:pPr>
            <w:hyperlink w:anchor="Seif68" w:tooltip="פציעות וניתוחי קיבה ומעיים" w:history="1">
              <w:r w:rsidRPr="00844FE4">
                <w:rPr>
                  <w:rStyle w:val="Hyperlink"/>
                </w:rPr>
                <w:t>Go</w:t>
              </w:r>
            </w:hyperlink>
          </w:p>
        </w:tc>
        <w:tc>
          <w:tcPr>
            <w:tcW w:w="850" w:type="dxa"/>
          </w:tcPr>
          <w:p w14:paraId="12FEB427"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844FE4" w:rsidRPr="00844FE4" w14:paraId="346678D3" w14:textId="77777777" w:rsidTr="00844FE4">
        <w:tblPrEx>
          <w:tblCellMar>
            <w:top w:w="0" w:type="dxa"/>
            <w:bottom w:w="0" w:type="dxa"/>
          </w:tblCellMar>
        </w:tblPrEx>
        <w:tc>
          <w:tcPr>
            <w:tcW w:w="1247" w:type="dxa"/>
          </w:tcPr>
          <w:p w14:paraId="763A8962" w14:textId="77777777" w:rsidR="00844FE4" w:rsidRPr="00844FE4" w:rsidRDefault="00844FE4" w:rsidP="00844FE4">
            <w:pPr>
              <w:spacing w:line="240" w:lineRule="auto"/>
              <w:jc w:val="left"/>
              <w:rPr>
                <w:rFonts w:cs="Frankruhel"/>
                <w:sz w:val="24"/>
                <w:rtl/>
              </w:rPr>
            </w:pPr>
            <w:r>
              <w:rPr>
                <w:rFonts w:cs="Times New Roman"/>
                <w:sz w:val="24"/>
                <w:rtl/>
              </w:rPr>
              <w:t xml:space="preserve">סעיף 15 </w:t>
            </w:r>
          </w:p>
        </w:tc>
        <w:tc>
          <w:tcPr>
            <w:tcW w:w="5669" w:type="dxa"/>
          </w:tcPr>
          <w:p w14:paraId="3EB57554" w14:textId="77777777" w:rsidR="00844FE4" w:rsidRPr="00844FE4" w:rsidRDefault="00844FE4" w:rsidP="00844FE4">
            <w:pPr>
              <w:spacing w:line="240" w:lineRule="auto"/>
              <w:jc w:val="left"/>
              <w:rPr>
                <w:rFonts w:cs="Frankruhel"/>
                <w:sz w:val="24"/>
                <w:rtl/>
              </w:rPr>
            </w:pPr>
            <w:r>
              <w:rPr>
                <w:rFonts w:cs="Times New Roman"/>
                <w:sz w:val="24"/>
                <w:rtl/>
              </w:rPr>
              <w:t>פי הטבעת</w:t>
            </w:r>
          </w:p>
        </w:tc>
        <w:tc>
          <w:tcPr>
            <w:tcW w:w="567" w:type="dxa"/>
          </w:tcPr>
          <w:p w14:paraId="5262F3C0" w14:textId="77777777" w:rsidR="00844FE4" w:rsidRPr="00844FE4" w:rsidRDefault="00844FE4" w:rsidP="00844FE4">
            <w:pPr>
              <w:spacing w:line="240" w:lineRule="auto"/>
              <w:jc w:val="left"/>
              <w:rPr>
                <w:rStyle w:val="Hyperlink"/>
                <w:rtl/>
              </w:rPr>
            </w:pPr>
            <w:hyperlink w:anchor="Seif69" w:tooltip="פי הטבעת" w:history="1">
              <w:r w:rsidRPr="00844FE4">
                <w:rPr>
                  <w:rStyle w:val="Hyperlink"/>
                </w:rPr>
                <w:t>Go</w:t>
              </w:r>
            </w:hyperlink>
          </w:p>
        </w:tc>
        <w:tc>
          <w:tcPr>
            <w:tcW w:w="850" w:type="dxa"/>
          </w:tcPr>
          <w:p w14:paraId="392DFD98"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844FE4" w:rsidRPr="00844FE4" w14:paraId="46FEAC7C" w14:textId="77777777" w:rsidTr="00844FE4">
        <w:tblPrEx>
          <w:tblCellMar>
            <w:top w:w="0" w:type="dxa"/>
            <w:bottom w:w="0" w:type="dxa"/>
          </w:tblCellMar>
        </w:tblPrEx>
        <w:tc>
          <w:tcPr>
            <w:tcW w:w="1247" w:type="dxa"/>
          </w:tcPr>
          <w:p w14:paraId="5A3610DD" w14:textId="77777777" w:rsidR="00844FE4" w:rsidRPr="00844FE4" w:rsidRDefault="00844FE4" w:rsidP="00844FE4">
            <w:pPr>
              <w:spacing w:line="240" w:lineRule="auto"/>
              <w:jc w:val="left"/>
              <w:rPr>
                <w:rFonts w:cs="Frankruhel"/>
                <w:sz w:val="24"/>
                <w:rtl/>
              </w:rPr>
            </w:pPr>
            <w:r>
              <w:rPr>
                <w:rFonts w:cs="Times New Roman"/>
                <w:sz w:val="24"/>
                <w:rtl/>
              </w:rPr>
              <w:t xml:space="preserve">סעיף 16 </w:t>
            </w:r>
          </w:p>
        </w:tc>
        <w:tc>
          <w:tcPr>
            <w:tcW w:w="5669" w:type="dxa"/>
          </w:tcPr>
          <w:p w14:paraId="6731E2CC" w14:textId="77777777" w:rsidR="00844FE4" w:rsidRPr="00844FE4" w:rsidRDefault="00844FE4" w:rsidP="00844FE4">
            <w:pPr>
              <w:spacing w:line="240" w:lineRule="auto"/>
              <w:jc w:val="left"/>
              <w:rPr>
                <w:rFonts w:cs="Frankruhel"/>
                <w:sz w:val="24"/>
                <w:rtl/>
              </w:rPr>
            </w:pPr>
            <w:r>
              <w:rPr>
                <w:rFonts w:cs="Times New Roman"/>
                <w:sz w:val="24"/>
                <w:rtl/>
              </w:rPr>
              <w:t>מחלות הכבד ודרכי המרה</w:t>
            </w:r>
          </w:p>
        </w:tc>
        <w:tc>
          <w:tcPr>
            <w:tcW w:w="567" w:type="dxa"/>
          </w:tcPr>
          <w:p w14:paraId="7FD69741" w14:textId="77777777" w:rsidR="00844FE4" w:rsidRPr="00844FE4" w:rsidRDefault="00844FE4" w:rsidP="00844FE4">
            <w:pPr>
              <w:spacing w:line="240" w:lineRule="auto"/>
              <w:jc w:val="left"/>
              <w:rPr>
                <w:rStyle w:val="Hyperlink"/>
                <w:rtl/>
              </w:rPr>
            </w:pPr>
            <w:hyperlink w:anchor="Seif70" w:tooltip="מחלות הכבד ודרכי המרה" w:history="1">
              <w:r w:rsidRPr="00844FE4">
                <w:rPr>
                  <w:rStyle w:val="Hyperlink"/>
                </w:rPr>
                <w:t>Go</w:t>
              </w:r>
            </w:hyperlink>
          </w:p>
        </w:tc>
        <w:tc>
          <w:tcPr>
            <w:tcW w:w="850" w:type="dxa"/>
          </w:tcPr>
          <w:p w14:paraId="66758F13"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844FE4" w:rsidRPr="00844FE4" w14:paraId="71EA737B" w14:textId="77777777" w:rsidTr="00844FE4">
        <w:tblPrEx>
          <w:tblCellMar>
            <w:top w:w="0" w:type="dxa"/>
            <w:bottom w:w="0" w:type="dxa"/>
          </w:tblCellMar>
        </w:tblPrEx>
        <w:tc>
          <w:tcPr>
            <w:tcW w:w="1247" w:type="dxa"/>
          </w:tcPr>
          <w:p w14:paraId="332BF00F" w14:textId="77777777" w:rsidR="00844FE4" w:rsidRPr="00844FE4" w:rsidRDefault="00844FE4" w:rsidP="00844FE4">
            <w:pPr>
              <w:spacing w:line="240" w:lineRule="auto"/>
              <w:jc w:val="left"/>
              <w:rPr>
                <w:rFonts w:cs="Frankruhel"/>
                <w:sz w:val="24"/>
                <w:rtl/>
              </w:rPr>
            </w:pPr>
            <w:r>
              <w:rPr>
                <w:rFonts w:cs="Times New Roman"/>
                <w:sz w:val="24"/>
                <w:rtl/>
              </w:rPr>
              <w:t xml:space="preserve">סעיף 17 </w:t>
            </w:r>
          </w:p>
        </w:tc>
        <w:tc>
          <w:tcPr>
            <w:tcW w:w="5669" w:type="dxa"/>
          </w:tcPr>
          <w:p w14:paraId="37A52F37" w14:textId="77777777" w:rsidR="00844FE4" w:rsidRPr="00844FE4" w:rsidRDefault="00844FE4" w:rsidP="00844FE4">
            <w:pPr>
              <w:spacing w:line="240" w:lineRule="auto"/>
              <w:jc w:val="left"/>
              <w:rPr>
                <w:rFonts w:cs="Frankruhel"/>
                <w:sz w:val="24"/>
                <w:rtl/>
              </w:rPr>
            </w:pPr>
            <w:r>
              <w:rPr>
                <w:rFonts w:cs="Times New Roman"/>
                <w:sz w:val="24"/>
                <w:rtl/>
              </w:rPr>
              <w:t>טחול</w:t>
            </w:r>
          </w:p>
        </w:tc>
        <w:tc>
          <w:tcPr>
            <w:tcW w:w="567" w:type="dxa"/>
          </w:tcPr>
          <w:p w14:paraId="57111A8F" w14:textId="77777777" w:rsidR="00844FE4" w:rsidRPr="00844FE4" w:rsidRDefault="00844FE4" w:rsidP="00844FE4">
            <w:pPr>
              <w:spacing w:line="240" w:lineRule="auto"/>
              <w:jc w:val="left"/>
              <w:rPr>
                <w:rStyle w:val="Hyperlink"/>
                <w:rtl/>
              </w:rPr>
            </w:pPr>
            <w:hyperlink w:anchor="Seif71" w:tooltip="טחול" w:history="1">
              <w:r w:rsidRPr="00844FE4">
                <w:rPr>
                  <w:rStyle w:val="Hyperlink"/>
                </w:rPr>
                <w:t>Go</w:t>
              </w:r>
            </w:hyperlink>
          </w:p>
        </w:tc>
        <w:tc>
          <w:tcPr>
            <w:tcW w:w="850" w:type="dxa"/>
          </w:tcPr>
          <w:p w14:paraId="4634C806"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844FE4" w:rsidRPr="00844FE4" w14:paraId="3897FA44" w14:textId="77777777" w:rsidTr="00844FE4">
        <w:tblPrEx>
          <w:tblCellMar>
            <w:top w:w="0" w:type="dxa"/>
            <w:bottom w:w="0" w:type="dxa"/>
          </w:tblCellMar>
        </w:tblPrEx>
        <w:tc>
          <w:tcPr>
            <w:tcW w:w="1247" w:type="dxa"/>
          </w:tcPr>
          <w:p w14:paraId="4A5D25B3" w14:textId="77777777" w:rsidR="00844FE4" w:rsidRPr="00844FE4" w:rsidRDefault="00844FE4" w:rsidP="00844FE4">
            <w:pPr>
              <w:spacing w:line="240" w:lineRule="auto"/>
              <w:jc w:val="left"/>
              <w:rPr>
                <w:rFonts w:cs="Frankruhel"/>
                <w:sz w:val="24"/>
                <w:rtl/>
              </w:rPr>
            </w:pPr>
            <w:r>
              <w:rPr>
                <w:rFonts w:cs="Times New Roman"/>
                <w:sz w:val="24"/>
                <w:rtl/>
              </w:rPr>
              <w:t xml:space="preserve">סעיף 18 </w:t>
            </w:r>
          </w:p>
        </w:tc>
        <w:tc>
          <w:tcPr>
            <w:tcW w:w="5669" w:type="dxa"/>
          </w:tcPr>
          <w:p w14:paraId="727C3325" w14:textId="77777777" w:rsidR="00844FE4" w:rsidRPr="00844FE4" w:rsidRDefault="00844FE4" w:rsidP="00844FE4">
            <w:pPr>
              <w:spacing w:line="240" w:lineRule="auto"/>
              <w:jc w:val="left"/>
              <w:rPr>
                <w:rFonts w:cs="Frankruhel"/>
                <w:sz w:val="24"/>
                <w:rtl/>
              </w:rPr>
            </w:pPr>
            <w:r>
              <w:rPr>
                <w:rFonts w:cs="Times New Roman"/>
                <w:sz w:val="24"/>
                <w:rtl/>
              </w:rPr>
              <w:t>צפק</w:t>
            </w:r>
          </w:p>
        </w:tc>
        <w:tc>
          <w:tcPr>
            <w:tcW w:w="567" w:type="dxa"/>
          </w:tcPr>
          <w:p w14:paraId="21C2FA98" w14:textId="77777777" w:rsidR="00844FE4" w:rsidRPr="00844FE4" w:rsidRDefault="00844FE4" w:rsidP="00844FE4">
            <w:pPr>
              <w:spacing w:line="240" w:lineRule="auto"/>
              <w:jc w:val="left"/>
              <w:rPr>
                <w:rStyle w:val="Hyperlink"/>
                <w:rtl/>
              </w:rPr>
            </w:pPr>
            <w:hyperlink w:anchor="Seif72" w:tooltip="צפק" w:history="1">
              <w:r w:rsidRPr="00844FE4">
                <w:rPr>
                  <w:rStyle w:val="Hyperlink"/>
                </w:rPr>
                <w:t>Go</w:t>
              </w:r>
            </w:hyperlink>
          </w:p>
        </w:tc>
        <w:tc>
          <w:tcPr>
            <w:tcW w:w="850" w:type="dxa"/>
          </w:tcPr>
          <w:p w14:paraId="50145F47"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844FE4" w:rsidRPr="00844FE4" w14:paraId="68B362EF" w14:textId="77777777" w:rsidTr="00844FE4">
        <w:tblPrEx>
          <w:tblCellMar>
            <w:top w:w="0" w:type="dxa"/>
            <w:bottom w:w="0" w:type="dxa"/>
          </w:tblCellMar>
        </w:tblPrEx>
        <w:tc>
          <w:tcPr>
            <w:tcW w:w="1247" w:type="dxa"/>
          </w:tcPr>
          <w:p w14:paraId="3968C384" w14:textId="77777777" w:rsidR="00844FE4" w:rsidRPr="00844FE4" w:rsidRDefault="00844FE4" w:rsidP="00844FE4">
            <w:pPr>
              <w:spacing w:line="240" w:lineRule="auto"/>
              <w:jc w:val="left"/>
              <w:rPr>
                <w:rFonts w:cs="Frankruhel"/>
                <w:sz w:val="24"/>
                <w:rtl/>
              </w:rPr>
            </w:pPr>
            <w:r>
              <w:rPr>
                <w:rFonts w:cs="Times New Roman"/>
                <w:sz w:val="24"/>
                <w:rtl/>
              </w:rPr>
              <w:t xml:space="preserve">סעיף 19 </w:t>
            </w:r>
          </w:p>
        </w:tc>
        <w:tc>
          <w:tcPr>
            <w:tcW w:w="5669" w:type="dxa"/>
          </w:tcPr>
          <w:p w14:paraId="03217D5E" w14:textId="77777777" w:rsidR="00844FE4" w:rsidRPr="00844FE4" w:rsidRDefault="00844FE4" w:rsidP="00844FE4">
            <w:pPr>
              <w:spacing w:line="240" w:lineRule="auto"/>
              <w:jc w:val="left"/>
              <w:rPr>
                <w:rFonts w:cs="Frankruhel"/>
                <w:sz w:val="24"/>
                <w:rtl/>
              </w:rPr>
            </w:pPr>
            <w:r>
              <w:rPr>
                <w:rFonts w:cs="Times New Roman"/>
                <w:sz w:val="24"/>
                <w:rtl/>
              </w:rPr>
              <w:t>בקע</w:t>
            </w:r>
          </w:p>
        </w:tc>
        <w:tc>
          <w:tcPr>
            <w:tcW w:w="567" w:type="dxa"/>
          </w:tcPr>
          <w:p w14:paraId="36D32D88" w14:textId="77777777" w:rsidR="00844FE4" w:rsidRPr="00844FE4" w:rsidRDefault="00844FE4" w:rsidP="00844FE4">
            <w:pPr>
              <w:spacing w:line="240" w:lineRule="auto"/>
              <w:jc w:val="left"/>
              <w:rPr>
                <w:rStyle w:val="Hyperlink"/>
                <w:rtl/>
              </w:rPr>
            </w:pPr>
            <w:hyperlink w:anchor="Seif73" w:tooltip="בקע" w:history="1">
              <w:r w:rsidRPr="00844FE4">
                <w:rPr>
                  <w:rStyle w:val="Hyperlink"/>
                </w:rPr>
                <w:t>Go</w:t>
              </w:r>
            </w:hyperlink>
          </w:p>
        </w:tc>
        <w:tc>
          <w:tcPr>
            <w:tcW w:w="850" w:type="dxa"/>
          </w:tcPr>
          <w:p w14:paraId="5E867E98"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Seif73</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844FE4" w:rsidRPr="00844FE4" w14:paraId="585DE1FB" w14:textId="77777777" w:rsidTr="00844FE4">
        <w:tblPrEx>
          <w:tblCellMar>
            <w:top w:w="0" w:type="dxa"/>
            <w:bottom w:w="0" w:type="dxa"/>
          </w:tblCellMar>
        </w:tblPrEx>
        <w:tc>
          <w:tcPr>
            <w:tcW w:w="1247" w:type="dxa"/>
          </w:tcPr>
          <w:p w14:paraId="44E7633C" w14:textId="77777777" w:rsidR="00844FE4" w:rsidRPr="00844FE4" w:rsidRDefault="00844FE4" w:rsidP="00844FE4">
            <w:pPr>
              <w:spacing w:line="240" w:lineRule="auto"/>
              <w:jc w:val="left"/>
              <w:rPr>
                <w:rFonts w:cs="Frankruhel"/>
                <w:sz w:val="24"/>
                <w:rtl/>
              </w:rPr>
            </w:pPr>
            <w:r>
              <w:rPr>
                <w:rFonts w:cs="Times New Roman"/>
                <w:sz w:val="24"/>
                <w:rtl/>
              </w:rPr>
              <w:t xml:space="preserve">סעיף 20 </w:t>
            </w:r>
          </w:p>
        </w:tc>
        <w:tc>
          <w:tcPr>
            <w:tcW w:w="5669" w:type="dxa"/>
          </w:tcPr>
          <w:p w14:paraId="7BD6CAA9" w14:textId="77777777" w:rsidR="00844FE4" w:rsidRPr="00844FE4" w:rsidRDefault="00844FE4" w:rsidP="00844FE4">
            <w:pPr>
              <w:spacing w:line="240" w:lineRule="auto"/>
              <w:jc w:val="left"/>
              <w:rPr>
                <w:rFonts w:cs="Frankruhel"/>
                <w:sz w:val="24"/>
                <w:rtl/>
              </w:rPr>
            </w:pPr>
            <w:r>
              <w:rPr>
                <w:rFonts w:cs="Times New Roman"/>
                <w:sz w:val="24"/>
                <w:rtl/>
              </w:rPr>
              <w:t>פציעות ובקעים של קיר הבטן</w:t>
            </w:r>
          </w:p>
        </w:tc>
        <w:tc>
          <w:tcPr>
            <w:tcW w:w="567" w:type="dxa"/>
          </w:tcPr>
          <w:p w14:paraId="7A29BBBD" w14:textId="77777777" w:rsidR="00844FE4" w:rsidRPr="00844FE4" w:rsidRDefault="00844FE4" w:rsidP="00844FE4">
            <w:pPr>
              <w:spacing w:line="240" w:lineRule="auto"/>
              <w:jc w:val="left"/>
              <w:rPr>
                <w:rStyle w:val="Hyperlink"/>
                <w:rtl/>
              </w:rPr>
            </w:pPr>
            <w:hyperlink w:anchor="Seif74" w:tooltip="פציעות ובקעים של קיר הבטן" w:history="1">
              <w:r w:rsidRPr="00844FE4">
                <w:rPr>
                  <w:rStyle w:val="Hyperlink"/>
                </w:rPr>
                <w:t>Go</w:t>
              </w:r>
            </w:hyperlink>
          </w:p>
        </w:tc>
        <w:tc>
          <w:tcPr>
            <w:tcW w:w="850" w:type="dxa"/>
          </w:tcPr>
          <w:p w14:paraId="2E1435BA"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Seif74</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844FE4" w:rsidRPr="00844FE4" w14:paraId="5A66B0B6" w14:textId="77777777" w:rsidTr="00844FE4">
        <w:tblPrEx>
          <w:tblCellMar>
            <w:top w:w="0" w:type="dxa"/>
            <w:bottom w:w="0" w:type="dxa"/>
          </w:tblCellMar>
        </w:tblPrEx>
        <w:tc>
          <w:tcPr>
            <w:tcW w:w="1247" w:type="dxa"/>
          </w:tcPr>
          <w:p w14:paraId="24B349FB" w14:textId="77777777" w:rsidR="00844FE4" w:rsidRPr="00844FE4" w:rsidRDefault="00844FE4" w:rsidP="00844FE4">
            <w:pPr>
              <w:spacing w:line="240" w:lineRule="auto"/>
              <w:jc w:val="left"/>
              <w:rPr>
                <w:rFonts w:cs="Frankruhel"/>
                <w:sz w:val="24"/>
                <w:rtl/>
              </w:rPr>
            </w:pPr>
            <w:r>
              <w:rPr>
                <w:rFonts w:cs="Times New Roman"/>
                <w:sz w:val="24"/>
                <w:rtl/>
              </w:rPr>
              <w:t xml:space="preserve">סעיף 21 </w:t>
            </w:r>
          </w:p>
        </w:tc>
        <w:tc>
          <w:tcPr>
            <w:tcW w:w="5669" w:type="dxa"/>
          </w:tcPr>
          <w:p w14:paraId="0D29D5F6" w14:textId="77777777" w:rsidR="00844FE4" w:rsidRPr="00844FE4" w:rsidRDefault="00844FE4" w:rsidP="00844FE4">
            <w:pPr>
              <w:spacing w:line="240" w:lineRule="auto"/>
              <w:jc w:val="left"/>
              <w:rPr>
                <w:rFonts w:cs="Frankruhel"/>
                <w:sz w:val="24"/>
                <w:rtl/>
              </w:rPr>
            </w:pPr>
            <w:r>
              <w:rPr>
                <w:rFonts w:cs="Times New Roman"/>
                <w:sz w:val="24"/>
                <w:rtl/>
              </w:rPr>
              <w:t>גידולים</w:t>
            </w:r>
          </w:p>
        </w:tc>
        <w:tc>
          <w:tcPr>
            <w:tcW w:w="567" w:type="dxa"/>
          </w:tcPr>
          <w:p w14:paraId="1902058D" w14:textId="77777777" w:rsidR="00844FE4" w:rsidRPr="00844FE4" w:rsidRDefault="00844FE4" w:rsidP="00844FE4">
            <w:pPr>
              <w:spacing w:line="240" w:lineRule="auto"/>
              <w:jc w:val="left"/>
              <w:rPr>
                <w:rStyle w:val="Hyperlink"/>
                <w:rtl/>
              </w:rPr>
            </w:pPr>
            <w:hyperlink w:anchor="Seif75" w:tooltip="גידולים" w:history="1">
              <w:r w:rsidRPr="00844FE4">
                <w:rPr>
                  <w:rStyle w:val="Hyperlink"/>
                </w:rPr>
                <w:t>Go</w:t>
              </w:r>
            </w:hyperlink>
          </w:p>
        </w:tc>
        <w:tc>
          <w:tcPr>
            <w:tcW w:w="850" w:type="dxa"/>
          </w:tcPr>
          <w:p w14:paraId="7D9BBB20"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Seif75</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844FE4" w:rsidRPr="00844FE4" w14:paraId="21D552E7" w14:textId="77777777" w:rsidTr="00844FE4">
        <w:tblPrEx>
          <w:tblCellMar>
            <w:top w:w="0" w:type="dxa"/>
            <w:bottom w:w="0" w:type="dxa"/>
          </w:tblCellMar>
        </w:tblPrEx>
        <w:tc>
          <w:tcPr>
            <w:tcW w:w="1247" w:type="dxa"/>
          </w:tcPr>
          <w:p w14:paraId="30961A26" w14:textId="77777777" w:rsidR="00844FE4" w:rsidRPr="00844FE4" w:rsidRDefault="00844FE4" w:rsidP="00844FE4">
            <w:pPr>
              <w:spacing w:line="240" w:lineRule="auto"/>
              <w:jc w:val="left"/>
              <w:rPr>
                <w:rFonts w:cs="Frankruhel"/>
                <w:sz w:val="24"/>
                <w:rtl/>
              </w:rPr>
            </w:pPr>
          </w:p>
        </w:tc>
        <w:tc>
          <w:tcPr>
            <w:tcW w:w="5669" w:type="dxa"/>
          </w:tcPr>
          <w:p w14:paraId="0975EA17" w14:textId="77777777" w:rsidR="00844FE4" w:rsidRPr="00844FE4" w:rsidRDefault="00844FE4" w:rsidP="00844FE4">
            <w:pPr>
              <w:spacing w:line="240" w:lineRule="auto"/>
              <w:jc w:val="left"/>
              <w:rPr>
                <w:rFonts w:cs="Frankruhel"/>
                <w:sz w:val="24"/>
                <w:rtl/>
              </w:rPr>
            </w:pPr>
            <w:r>
              <w:rPr>
                <w:rFonts w:cs="Times New Roman"/>
                <w:sz w:val="24"/>
                <w:rtl/>
              </w:rPr>
              <w:t>המערכת האורו-גניטלית‏</w:t>
            </w:r>
          </w:p>
        </w:tc>
        <w:tc>
          <w:tcPr>
            <w:tcW w:w="567" w:type="dxa"/>
          </w:tcPr>
          <w:p w14:paraId="0BA2365F" w14:textId="77777777" w:rsidR="00844FE4" w:rsidRPr="00844FE4" w:rsidRDefault="00844FE4" w:rsidP="00844FE4">
            <w:pPr>
              <w:spacing w:line="240" w:lineRule="auto"/>
              <w:jc w:val="left"/>
              <w:rPr>
                <w:rStyle w:val="Hyperlink"/>
                <w:rtl/>
              </w:rPr>
            </w:pPr>
            <w:hyperlink w:anchor="hed24" w:tooltip="המערכת האורו-גניטלית‏" w:history="1">
              <w:r w:rsidRPr="00844FE4">
                <w:rPr>
                  <w:rStyle w:val="Hyperlink"/>
                </w:rPr>
                <w:t>Go</w:t>
              </w:r>
            </w:hyperlink>
          </w:p>
        </w:tc>
        <w:tc>
          <w:tcPr>
            <w:tcW w:w="850" w:type="dxa"/>
          </w:tcPr>
          <w:p w14:paraId="690C8EF6"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844FE4" w:rsidRPr="00844FE4" w14:paraId="41E937F6" w14:textId="77777777" w:rsidTr="00844FE4">
        <w:tblPrEx>
          <w:tblCellMar>
            <w:top w:w="0" w:type="dxa"/>
            <w:bottom w:w="0" w:type="dxa"/>
          </w:tblCellMar>
        </w:tblPrEx>
        <w:tc>
          <w:tcPr>
            <w:tcW w:w="1247" w:type="dxa"/>
          </w:tcPr>
          <w:p w14:paraId="0FDA321A" w14:textId="77777777" w:rsidR="00844FE4" w:rsidRPr="00844FE4" w:rsidRDefault="00844FE4" w:rsidP="00844FE4">
            <w:pPr>
              <w:spacing w:line="240" w:lineRule="auto"/>
              <w:jc w:val="left"/>
              <w:rPr>
                <w:rFonts w:cs="Frankruhel"/>
                <w:sz w:val="24"/>
                <w:rtl/>
              </w:rPr>
            </w:pPr>
            <w:r>
              <w:rPr>
                <w:rFonts w:cs="Times New Roman"/>
                <w:sz w:val="24"/>
                <w:rtl/>
              </w:rPr>
              <w:t xml:space="preserve">סעיף 22 </w:t>
            </w:r>
          </w:p>
        </w:tc>
        <w:tc>
          <w:tcPr>
            <w:tcW w:w="5669" w:type="dxa"/>
          </w:tcPr>
          <w:p w14:paraId="40C0BC2E" w14:textId="77777777" w:rsidR="00844FE4" w:rsidRPr="00844FE4" w:rsidRDefault="00844FE4" w:rsidP="00844FE4">
            <w:pPr>
              <w:spacing w:line="240" w:lineRule="auto"/>
              <w:jc w:val="left"/>
              <w:rPr>
                <w:rFonts w:cs="Frankruhel"/>
                <w:sz w:val="24"/>
                <w:rtl/>
              </w:rPr>
            </w:pPr>
            <w:r>
              <w:rPr>
                <w:rFonts w:cs="Times New Roman"/>
                <w:sz w:val="24"/>
                <w:rtl/>
              </w:rPr>
              <w:t>כליות</w:t>
            </w:r>
          </w:p>
        </w:tc>
        <w:tc>
          <w:tcPr>
            <w:tcW w:w="567" w:type="dxa"/>
          </w:tcPr>
          <w:p w14:paraId="3CFFF50C" w14:textId="77777777" w:rsidR="00844FE4" w:rsidRPr="00844FE4" w:rsidRDefault="00844FE4" w:rsidP="00844FE4">
            <w:pPr>
              <w:spacing w:line="240" w:lineRule="auto"/>
              <w:jc w:val="left"/>
              <w:rPr>
                <w:rStyle w:val="Hyperlink"/>
                <w:rtl/>
              </w:rPr>
            </w:pPr>
            <w:hyperlink w:anchor="Seif76" w:tooltip="כליות" w:history="1">
              <w:r w:rsidRPr="00844FE4">
                <w:rPr>
                  <w:rStyle w:val="Hyperlink"/>
                </w:rPr>
                <w:t>Go</w:t>
              </w:r>
            </w:hyperlink>
          </w:p>
        </w:tc>
        <w:tc>
          <w:tcPr>
            <w:tcW w:w="850" w:type="dxa"/>
          </w:tcPr>
          <w:p w14:paraId="42689A03"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Seif76</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844FE4" w:rsidRPr="00844FE4" w14:paraId="131FB10B" w14:textId="77777777" w:rsidTr="00844FE4">
        <w:tblPrEx>
          <w:tblCellMar>
            <w:top w:w="0" w:type="dxa"/>
            <w:bottom w:w="0" w:type="dxa"/>
          </w:tblCellMar>
        </w:tblPrEx>
        <w:tc>
          <w:tcPr>
            <w:tcW w:w="1247" w:type="dxa"/>
          </w:tcPr>
          <w:p w14:paraId="2B14AE29" w14:textId="77777777" w:rsidR="00844FE4" w:rsidRPr="00844FE4" w:rsidRDefault="00844FE4" w:rsidP="00844FE4">
            <w:pPr>
              <w:spacing w:line="240" w:lineRule="auto"/>
              <w:jc w:val="left"/>
              <w:rPr>
                <w:rFonts w:cs="Frankruhel"/>
                <w:sz w:val="24"/>
                <w:rtl/>
              </w:rPr>
            </w:pPr>
            <w:r>
              <w:rPr>
                <w:rFonts w:cs="Times New Roman"/>
                <w:sz w:val="24"/>
                <w:rtl/>
              </w:rPr>
              <w:t xml:space="preserve">סעיף 22א </w:t>
            </w:r>
          </w:p>
        </w:tc>
        <w:tc>
          <w:tcPr>
            <w:tcW w:w="5669" w:type="dxa"/>
          </w:tcPr>
          <w:p w14:paraId="536A33E9" w14:textId="77777777" w:rsidR="00844FE4" w:rsidRPr="00844FE4" w:rsidRDefault="00844FE4" w:rsidP="00844FE4">
            <w:pPr>
              <w:spacing w:line="240" w:lineRule="auto"/>
              <w:jc w:val="left"/>
              <w:rPr>
                <w:rFonts w:cs="Frankruhel"/>
                <w:sz w:val="24"/>
                <w:rtl/>
              </w:rPr>
            </w:pPr>
            <w:r>
              <w:rPr>
                <w:rFonts w:cs="Times New Roman"/>
                <w:sz w:val="24"/>
                <w:rtl/>
              </w:rPr>
              <w:t>השתלת איברים סולידיים</w:t>
            </w:r>
          </w:p>
        </w:tc>
        <w:tc>
          <w:tcPr>
            <w:tcW w:w="567" w:type="dxa"/>
          </w:tcPr>
          <w:p w14:paraId="2C564365" w14:textId="77777777" w:rsidR="00844FE4" w:rsidRPr="00844FE4" w:rsidRDefault="00844FE4" w:rsidP="00844FE4">
            <w:pPr>
              <w:spacing w:line="240" w:lineRule="auto"/>
              <w:jc w:val="left"/>
              <w:rPr>
                <w:rStyle w:val="Hyperlink"/>
                <w:rtl/>
              </w:rPr>
            </w:pPr>
            <w:hyperlink w:anchor="Seif138" w:tooltip="השתלת איברים סולידיים" w:history="1">
              <w:r w:rsidRPr="00844FE4">
                <w:rPr>
                  <w:rStyle w:val="Hyperlink"/>
                </w:rPr>
                <w:t>Go</w:t>
              </w:r>
            </w:hyperlink>
          </w:p>
        </w:tc>
        <w:tc>
          <w:tcPr>
            <w:tcW w:w="850" w:type="dxa"/>
          </w:tcPr>
          <w:p w14:paraId="046433B1"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Seif138</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844FE4" w:rsidRPr="00844FE4" w14:paraId="0DB2AEE3" w14:textId="77777777" w:rsidTr="00844FE4">
        <w:tblPrEx>
          <w:tblCellMar>
            <w:top w:w="0" w:type="dxa"/>
            <w:bottom w:w="0" w:type="dxa"/>
          </w:tblCellMar>
        </w:tblPrEx>
        <w:tc>
          <w:tcPr>
            <w:tcW w:w="1247" w:type="dxa"/>
          </w:tcPr>
          <w:p w14:paraId="41D7BF20" w14:textId="77777777" w:rsidR="00844FE4" w:rsidRPr="00844FE4" w:rsidRDefault="00844FE4" w:rsidP="00844FE4">
            <w:pPr>
              <w:spacing w:line="240" w:lineRule="auto"/>
              <w:jc w:val="left"/>
              <w:rPr>
                <w:rFonts w:cs="Frankruhel"/>
                <w:sz w:val="24"/>
                <w:rtl/>
              </w:rPr>
            </w:pPr>
            <w:r>
              <w:rPr>
                <w:rFonts w:cs="Times New Roman"/>
                <w:sz w:val="24"/>
                <w:rtl/>
              </w:rPr>
              <w:t xml:space="preserve">סעיף 23 </w:t>
            </w:r>
          </w:p>
        </w:tc>
        <w:tc>
          <w:tcPr>
            <w:tcW w:w="5669" w:type="dxa"/>
          </w:tcPr>
          <w:p w14:paraId="0CCBF716" w14:textId="77777777" w:rsidR="00844FE4" w:rsidRPr="00844FE4" w:rsidRDefault="00844FE4" w:rsidP="00844FE4">
            <w:pPr>
              <w:spacing w:line="240" w:lineRule="auto"/>
              <w:jc w:val="left"/>
              <w:rPr>
                <w:rFonts w:cs="Frankruhel"/>
                <w:sz w:val="24"/>
                <w:rtl/>
              </w:rPr>
            </w:pPr>
            <w:r>
              <w:rPr>
                <w:rFonts w:cs="Times New Roman"/>
                <w:sz w:val="24"/>
                <w:rtl/>
              </w:rPr>
              <w:t>שלפוחית השתן ודרכי השתן</w:t>
            </w:r>
          </w:p>
        </w:tc>
        <w:tc>
          <w:tcPr>
            <w:tcW w:w="567" w:type="dxa"/>
          </w:tcPr>
          <w:p w14:paraId="07D2ACE9" w14:textId="77777777" w:rsidR="00844FE4" w:rsidRPr="00844FE4" w:rsidRDefault="00844FE4" w:rsidP="00844FE4">
            <w:pPr>
              <w:spacing w:line="240" w:lineRule="auto"/>
              <w:jc w:val="left"/>
              <w:rPr>
                <w:rStyle w:val="Hyperlink"/>
                <w:rtl/>
              </w:rPr>
            </w:pPr>
            <w:hyperlink w:anchor="Seif77" w:tooltip="שלפוחית השתן ודרכי השתן" w:history="1">
              <w:r w:rsidRPr="00844FE4">
                <w:rPr>
                  <w:rStyle w:val="Hyperlink"/>
                </w:rPr>
                <w:t>Go</w:t>
              </w:r>
            </w:hyperlink>
          </w:p>
        </w:tc>
        <w:tc>
          <w:tcPr>
            <w:tcW w:w="850" w:type="dxa"/>
          </w:tcPr>
          <w:p w14:paraId="384016AD"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Seif77</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844FE4" w:rsidRPr="00844FE4" w14:paraId="67AF3E2A" w14:textId="77777777" w:rsidTr="00844FE4">
        <w:tblPrEx>
          <w:tblCellMar>
            <w:top w:w="0" w:type="dxa"/>
            <w:bottom w:w="0" w:type="dxa"/>
          </w:tblCellMar>
        </w:tblPrEx>
        <w:tc>
          <w:tcPr>
            <w:tcW w:w="1247" w:type="dxa"/>
          </w:tcPr>
          <w:p w14:paraId="1AEBEB3F" w14:textId="77777777" w:rsidR="00844FE4" w:rsidRPr="00844FE4" w:rsidRDefault="00844FE4" w:rsidP="00844FE4">
            <w:pPr>
              <w:spacing w:line="240" w:lineRule="auto"/>
              <w:jc w:val="left"/>
              <w:rPr>
                <w:rFonts w:cs="Frankruhel"/>
                <w:sz w:val="24"/>
                <w:rtl/>
              </w:rPr>
            </w:pPr>
            <w:r>
              <w:rPr>
                <w:rFonts w:cs="Times New Roman"/>
                <w:sz w:val="24"/>
                <w:rtl/>
              </w:rPr>
              <w:t xml:space="preserve">סעיף 24 </w:t>
            </w:r>
          </w:p>
        </w:tc>
        <w:tc>
          <w:tcPr>
            <w:tcW w:w="5669" w:type="dxa"/>
          </w:tcPr>
          <w:p w14:paraId="67AC8CE0" w14:textId="77777777" w:rsidR="00844FE4" w:rsidRPr="00844FE4" w:rsidRDefault="00844FE4" w:rsidP="00844FE4">
            <w:pPr>
              <w:spacing w:line="240" w:lineRule="auto"/>
              <w:jc w:val="left"/>
              <w:rPr>
                <w:rFonts w:cs="Frankruhel"/>
                <w:sz w:val="24"/>
                <w:rtl/>
              </w:rPr>
            </w:pPr>
            <w:r>
              <w:rPr>
                <w:rFonts w:cs="Times New Roman"/>
                <w:sz w:val="24"/>
                <w:rtl/>
              </w:rPr>
              <w:t>אשכים ואבר המין של הזכר</w:t>
            </w:r>
          </w:p>
        </w:tc>
        <w:tc>
          <w:tcPr>
            <w:tcW w:w="567" w:type="dxa"/>
          </w:tcPr>
          <w:p w14:paraId="61A56808" w14:textId="77777777" w:rsidR="00844FE4" w:rsidRPr="00844FE4" w:rsidRDefault="00844FE4" w:rsidP="00844FE4">
            <w:pPr>
              <w:spacing w:line="240" w:lineRule="auto"/>
              <w:jc w:val="left"/>
              <w:rPr>
                <w:rStyle w:val="Hyperlink"/>
                <w:rtl/>
              </w:rPr>
            </w:pPr>
            <w:hyperlink w:anchor="Seif78" w:tooltip="אשכים ואבר המין של הזכר" w:history="1">
              <w:r w:rsidRPr="00844FE4">
                <w:rPr>
                  <w:rStyle w:val="Hyperlink"/>
                </w:rPr>
                <w:t>Go</w:t>
              </w:r>
            </w:hyperlink>
          </w:p>
        </w:tc>
        <w:tc>
          <w:tcPr>
            <w:tcW w:w="850" w:type="dxa"/>
          </w:tcPr>
          <w:p w14:paraId="2194E202"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Seif78</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844FE4" w:rsidRPr="00844FE4" w14:paraId="34CADA3D" w14:textId="77777777" w:rsidTr="00844FE4">
        <w:tblPrEx>
          <w:tblCellMar>
            <w:top w:w="0" w:type="dxa"/>
            <w:bottom w:w="0" w:type="dxa"/>
          </w:tblCellMar>
        </w:tblPrEx>
        <w:tc>
          <w:tcPr>
            <w:tcW w:w="1247" w:type="dxa"/>
          </w:tcPr>
          <w:p w14:paraId="48F0D07C" w14:textId="77777777" w:rsidR="00844FE4" w:rsidRPr="00844FE4" w:rsidRDefault="00844FE4" w:rsidP="00844FE4">
            <w:pPr>
              <w:spacing w:line="240" w:lineRule="auto"/>
              <w:jc w:val="left"/>
              <w:rPr>
                <w:rFonts w:cs="Frankruhel"/>
                <w:sz w:val="24"/>
                <w:rtl/>
              </w:rPr>
            </w:pPr>
            <w:r>
              <w:rPr>
                <w:rFonts w:cs="Times New Roman"/>
                <w:sz w:val="24"/>
                <w:rtl/>
              </w:rPr>
              <w:t xml:space="preserve">סעיף 25 </w:t>
            </w:r>
          </w:p>
        </w:tc>
        <w:tc>
          <w:tcPr>
            <w:tcW w:w="5669" w:type="dxa"/>
          </w:tcPr>
          <w:p w14:paraId="597B0F38" w14:textId="77777777" w:rsidR="00844FE4" w:rsidRPr="00844FE4" w:rsidRDefault="00844FE4" w:rsidP="00844FE4">
            <w:pPr>
              <w:spacing w:line="240" w:lineRule="auto"/>
              <w:jc w:val="left"/>
              <w:rPr>
                <w:rFonts w:cs="Frankruhel"/>
                <w:sz w:val="24"/>
                <w:rtl/>
              </w:rPr>
            </w:pPr>
            <w:r>
              <w:rPr>
                <w:rFonts w:cs="Times New Roman"/>
                <w:sz w:val="24"/>
                <w:rtl/>
              </w:rPr>
              <w:t>אברי המין של האשה</w:t>
            </w:r>
          </w:p>
        </w:tc>
        <w:tc>
          <w:tcPr>
            <w:tcW w:w="567" w:type="dxa"/>
          </w:tcPr>
          <w:p w14:paraId="6103BFF1" w14:textId="77777777" w:rsidR="00844FE4" w:rsidRPr="00844FE4" w:rsidRDefault="00844FE4" w:rsidP="00844FE4">
            <w:pPr>
              <w:spacing w:line="240" w:lineRule="auto"/>
              <w:jc w:val="left"/>
              <w:rPr>
                <w:rStyle w:val="Hyperlink"/>
                <w:rtl/>
              </w:rPr>
            </w:pPr>
            <w:hyperlink w:anchor="Seif79" w:tooltip="אברי המין של האשה" w:history="1">
              <w:r w:rsidRPr="00844FE4">
                <w:rPr>
                  <w:rStyle w:val="Hyperlink"/>
                </w:rPr>
                <w:t>Go</w:t>
              </w:r>
            </w:hyperlink>
          </w:p>
        </w:tc>
        <w:tc>
          <w:tcPr>
            <w:tcW w:w="850" w:type="dxa"/>
          </w:tcPr>
          <w:p w14:paraId="67E77044"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Seif79</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844FE4" w:rsidRPr="00844FE4" w14:paraId="547B4943" w14:textId="77777777" w:rsidTr="00844FE4">
        <w:tblPrEx>
          <w:tblCellMar>
            <w:top w:w="0" w:type="dxa"/>
            <w:bottom w:w="0" w:type="dxa"/>
          </w:tblCellMar>
        </w:tblPrEx>
        <w:tc>
          <w:tcPr>
            <w:tcW w:w="1247" w:type="dxa"/>
          </w:tcPr>
          <w:p w14:paraId="65232176" w14:textId="77777777" w:rsidR="00844FE4" w:rsidRPr="00844FE4" w:rsidRDefault="00844FE4" w:rsidP="00844FE4">
            <w:pPr>
              <w:spacing w:line="240" w:lineRule="auto"/>
              <w:jc w:val="left"/>
              <w:rPr>
                <w:rFonts w:cs="Frankruhel"/>
                <w:sz w:val="24"/>
                <w:rtl/>
              </w:rPr>
            </w:pPr>
            <w:r>
              <w:rPr>
                <w:rFonts w:cs="Times New Roman"/>
                <w:sz w:val="24"/>
                <w:rtl/>
              </w:rPr>
              <w:t xml:space="preserve">סעיף 26 </w:t>
            </w:r>
          </w:p>
        </w:tc>
        <w:tc>
          <w:tcPr>
            <w:tcW w:w="5669" w:type="dxa"/>
          </w:tcPr>
          <w:p w14:paraId="0FC79AC4" w14:textId="77777777" w:rsidR="00844FE4" w:rsidRPr="00844FE4" w:rsidRDefault="00844FE4" w:rsidP="00844FE4">
            <w:pPr>
              <w:spacing w:line="240" w:lineRule="auto"/>
              <w:jc w:val="left"/>
              <w:rPr>
                <w:rFonts w:cs="Frankruhel"/>
                <w:sz w:val="24"/>
                <w:rtl/>
              </w:rPr>
            </w:pPr>
            <w:r>
              <w:rPr>
                <w:rFonts w:cs="Times New Roman"/>
                <w:sz w:val="24"/>
                <w:rtl/>
              </w:rPr>
              <w:t>שחפת אורוגניטלית</w:t>
            </w:r>
          </w:p>
        </w:tc>
        <w:tc>
          <w:tcPr>
            <w:tcW w:w="567" w:type="dxa"/>
          </w:tcPr>
          <w:p w14:paraId="7788FE15" w14:textId="77777777" w:rsidR="00844FE4" w:rsidRPr="00844FE4" w:rsidRDefault="00844FE4" w:rsidP="00844FE4">
            <w:pPr>
              <w:spacing w:line="240" w:lineRule="auto"/>
              <w:jc w:val="left"/>
              <w:rPr>
                <w:rStyle w:val="Hyperlink"/>
                <w:rtl/>
              </w:rPr>
            </w:pPr>
            <w:hyperlink w:anchor="Seif80" w:tooltip="שחפת אורוגניטלית" w:history="1">
              <w:r w:rsidRPr="00844FE4">
                <w:rPr>
                  <w:rStyle w:val="Hyperlink"/>
                </w:rPr>
                <w:t>Go</w:t>
              </w:r>
            </w:hyperlink>
          </w:p>
        </w:tc>
        <w:tc>
          <w:tcPr>
            <w:tcW w:w="850" w:type="dxa"/>
          </w:tcPr>
          <w:p w14:paraId="5D886443"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Seif80</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844FE4" w:rsidRPr="00844FE4" w14:paraId="69085642" w14:textId="77777777" w:rsidTr="00844FE4">
        <w:tblPrEx>
          <w:tblCellMar>
            <w:top w:w="0" w:type="dxa"/>
            <w:bottom w:w="0" w:type="dxa"/>
          </w:tblCellMar>
        </w:tblPrEx>
        <w:tc>
          <w:tcPr>
            <w:tcW w:w="1247" w:type="dxa"/>
          </w:tcPr>
          <w:p w14:paraId="18B670E6" w14:textId="77777777" w:rsidR="00844FE4" w:rsidRPr="00844FE4" w:rsidRDefault="00844FE4" w:rsidP="00844FE4">
            <w:pPr>
              <w:spacing w:line="240" w:lineRule="auto"/>
              <w:jc w:val="left"/>
              <w:rPr>
                <w:rFonts w:cs="Frankruhel"/>
                <w:sz w:val="24"/>
                <w:rtl/>
              </w:rPr>
            </w:pPr>
            <w:r>
              <w:rPr>
                <w:rFonts w:cs="Times New Roman"/>
                <w:sz w:val="24"/>
                <w:rtl/>
              </w:rPr>
              <w:t xml:space="preserve">סעיף 27 </w:t>
            </w:r>
          </w:p>
        </w:tc>
        <w:tc>
          <w:tcPr>
            <w:tcW w:w="5669" w:type="dxa"/>
          </w:tcPr>
          <w:p w14:paraId="2A15EE10" w14:textId="77777777" w:rsidR="00844FE4" w:rsidRPr="00844FE4" w:rsidRDefault="00844FE4" w:rsidP="00844FE4">
            <w:pPr>
              <w:spacing w:line="240" w:lineRule="auto"/>
              <w:jc w:val="left"/>
              <w:rPr>
                <w:rFonts w:cs="Frankruhel"/>
                <w:sz w:val="24"/>
                <w:rtl/>
              </w:rPr>
            </w:pPr>
            <w:r>
              <w:rPr>
                <w:rFonts w:cs="Times New Roman"/>
                <w:sz w:val="24"/>
                <w:rtl/>
              </w:rPr>
              <w:t>עקרות</w:t>
            </w:r>
          </w:p>
        </w:tc>
        <w:tc>
          <w:tcPr>
            <w:tcW w:w="567" w:type="dxa"/>
          </w:tcPr>
          <w:p w14:paraId="265AB2BB" w14:textId="77777777" w:rsidR="00844FE4" w:rsidRPr="00844FE4" w:rsidRDefault="00844FE4" w:rsidP="00844FE4">
            <w:pPr>
              <w:spacing w:line="240" w:lineRule="auto"/>
              <w:jc w:val="left"/>
              <w:rPr>
                <w:rStyle w:val="Hyperlink"/>
                <w:rtl/>
              </w:rPr>
            </w:pPr>
            <w:hyperlink w:anchor="Seif81" w:tooltip="עקרות" w:history="1">
              <w:r w:rsidRPr="00844FE4">
                <w:rPr>
                  <w:rStyle w:val="Hyperlink"/>
                </w:rPr>
                <w:t>Go</w:t>
              </w:r>
            </w:hyperlink>
          </w:p>
        </w:tc>
        <w:tc>
          <w:tcPr>
            <w:tcW w:w="850" w:type="dxa"/>
          </w:tcPr>
          <w:p w14:paraId="00877E63"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Seif81</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844FE4" w:rsidRPr="00844FE4" w14:paraId="076E9E06" w14:textId="77777777" w:rsidTr="00844FE4">
        <w:tblPrEx>
          <w:tblCellMar>
            <w:top w:w="0" w:type="dxa"/>
            <w:bottom w:w="0" w:type="dxa"/>
          </w:tblCellMar>
        </w:tblPrEx>
        <w:tc>
          <w:tcPr>
            <w:tcW w:w="1247" w:type="dxa"/>
          </w:tcPr>
          <w:p w14:paraId="7FE207F4" w14:textId="77777777" w:rsidR="00844FE4" w:rsidRPr="00844FE4" w:rsidRDefault="00844FE4" w:rsidP="00844FE4">
            <w:pPr>
              <w:spacing w:line="240" w:lineRule="auto"/>
              <w:jc w:val="left"/>
              <w:rPr>
                <w:rFonts w:cs="Frankruhel"/>
                <w:sz w:val="24"/>
                <w:rtl/>
              </w:rPr>
            </w:pPr>
            <w:r>
              <w:rPr>
                <w:rFonts w:cs="Times New Roman"/>
                <w:sz w:val="24"/>
                <w:rtl/>
              </w:rPr>
              <w:t xml:space="preserve">סעיף 28 </w:t>
            </w:r>
          </w:p>
        </w:tc>
        <w:tc>
          <w:tcPr>
            <w:tcW w:w="5669" w:type="dxa"/>
          </w:tcPr>
          <w:p w14:paraId="1D58091D" w14:textId="77777777" w:rsidR="00844FE4" w:rsidRPr="00844FE4" w:rsidRDefault="00844FE4" w:rsidP="00844FE4">
            <w:pPr>
              <w:spacing w:line="240" w:lineRule="auto"/>
              <w:jc w:val="left"/>
              <w:rPr>
                <w:rFonts w:cs="Frankruhel"/>
                <w:sz w:val="24"/>
                <w:rtl/>
              </w:rPr>
            </w:pPr>
            <w:r>
              <w:rPr>
                <w:rFonts w:cs="Times New Roman"/>
                <w:sz w:val="24"/>
                <w:rtl/>
              </w:rPr>
              <w:t>מצב לאחר כריתת שד או שדיים</w:t>
            </w:r>
          </w:p>
        </w:tc>
        <w:tc>
          <w:tcPr>
            <w:tcW w:w="567" w:type="dxa"/>
          </w:tcPr>
          <w:p w14:paraId="55625F8C" w14:textId="77777777" w:rsidR="00844FE4" w:rsidRPr="00844FE4" w:rsidRDefault="00844FE4" w:rsidP="00844FE4">
            <w:pPr>
              <w:spacing w:line="240" w:lineRule="auto"/>
              <w:jc w:val="left"/>
              <w:rPr>
                <w:rStyle w:val="Hyperlink"/>
                <w:rtl/>
              </w:rPr>
            </w:pPr>
            <w:hyperlink w:anchor="Seif82" w:tooltip="מצב לאחר כריתת שד או שדיים" w:history="1">
              <w:r w:rsidRPr="00844FE4">
                <w:rPr>
                  <w:rStyle w:val="Hyperlink"/>
                </w:rPr>
                <w:t>Go</w:t>
              </w:r>
            </w:hyperlink>
          </w:p>
        </w:tc>
        <w:tc>
          <w:tcPr>
            <w:tcW w:w="850" w:type="dxa"/>
          </w:tcPr>
          <w:p w14:paraId="39F858AC"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Seif82</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844FE4" w:rsidRPr="00844FE4" w14:paraId="1061CABD" w14:textId="77777777" w:rsidTr="00844FE4">
        <w:tblPrEx>
          <w:tblCellMar>
            <w:top w:w="0" w:type="dxa"/>
            <w:bottom w:w="0" w:type="dxa"/>
          </w:tblCellMar>
        </w:tblPrEx>
        <w:tc>
          <w:tcPr>
            <w:tcW w:w="1247" w:type="dxa"/>
          </w:tcPr>
          <w:p w14:paraId="39B0EFFF" w14:textId="77777777" w:rsidR="00844FE4" w:rsidRPr="00844FE4" w:rsidRDefault="00844FE4" w:rsidP="00844FE4">
            <w:pPr>
              <w:spacing w:line="240" w:lineRule="auto"/>
              <w:jc w:val="left"/>
              <w:rPr>
                <w:rFonts w:cs="Frankruhel"/>
                <w:sz w:val="24"/>
                <w:rtl/>
              </w:rPr>
            </w:pPr>
          </w:p>
        </w:tc>
        <w:tc>
          <w:tcPr>
            <w:tcW w:w="5669" w:type="dxa"/>
          </w:tcPr>
          <w:p w14:paraId="53F3DCBB" w14:textId="77777777" w:rsidR="00844FE4" w:rsidRPr="00844FE4" w:rsidRDefault="00844FE4" w:rsidP="00844FE4">
            <w:pPr>
              <w:spacing w:line="240" w:lineRule="auto"/>
              <w:jc w:val="left"/>
              <w:rPr>
                <w:rFonts w:cs="Frankruhel"/>
                <w:sz w:val="24"/>
                <w:rtl/>
              </w:rPr>
            </w:pPr>
            <w:r>
              <w:rPr>
                <w:rFonts w:cs="Times New Roman"/>
                <w:sz w:val="24"/>
                <w:rtl/>
              </w:rPr>
              <w:t>תסמונות נוירולוגיות</w:t>
            </w:r>
          </w:p>
        </w:tc>
        <w:tc>
          <w:tcPr>
            <w:tcW w:w="567" w:type="dxa"/>
          </w:tcPr>
          <w:p w14:paraId="4D67DCA2" w14:textId="77777777" w:rsidR="00844FE4" w:rsidRPr="00844FE4" w:rsidRDefault="00844FE4" w:rsidP="00844FE4">
            <w:pPr>
              <w:spacing w:line="240" w:lineRule="auto"/>
              <w:jc w:val="left"/>
              <w:rPr>
                <w:rStyle w:val="Hyperlink"/>
                <w:rtl/>
              </w:rPr>
            </w:pPr>
            <w:hyperlink w:anchor="hed25" w:tooltip="תסמונות נוירולוגיות" w:history="1">
              <w:r w:rsidRPr="00844FE4">
                <w:rPr>
                  <w:rStyle w:val="Hyperlink"/>
                </w:rPr>
                <w:t>Go</w:t>
              </w:r>
            </w:hyperlink>
          </w:p>
        </w:tc>
        <w:tc>
          <w:tcPr>
            <w:tcW w:w="850" w:type="dxa"/>
          </w:tcPr>
          <w:p w14:paraId="2487FF81"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844FE4" w:rsidRPr="00844FE4" w14:paraId="4D1CFA59" w14:textId="77777777" w:rsidTr="00844FE4">
        <w:tblPrEx>
          <w:tblCellMar>
            <w:top w:w="0" w:type="dxa"/>
            <w:bottom w:w="0" w:type="dxa"/>
          </w:tblCellMar>
        </w:tblPrEx>
        <w:tc>
          <w:tcPr>
            <w:tcW w:w="1247" w:type="dxa"/>
          </w:tcPr>
          <w:p w14:paraId="12AB6418" w14:textId="77777777" w:rsidR="00844FE4" w:rsidRPr="00844FE4" w:rsidRDefault="00844FE4" w:rsidP="00844FE4">
            <w:pPr>
              <w:spacing w:line="240" w:lineRule="auto"/>
              <w:jc w:val="left"/>
              <w:rPr>
                <w:rFonts w:cs="Frankruhel"/>
                <w:sz w:val="24"/>
                <w:rtl/>
              </w:rPr>
            </w:pPr>
            <w:r>
              <w:rPr>
                <w:rFonts w:cs="Times New Roman"/>
                <w:sz w:val="24"/>
                <w:rtl/>
              </w:rPr>
              <w:t xml:space="preserve">סעיף 29 </w:t>
            </w:r>
          </w:p>
        </w:tc>
        <w:tc>
          <w:tcPr>
            <w:tcW w:w="5669" w:type="dxa"/>
          </w:tcPr>
          <w:p w14:paraId="542B9F5F" w14:textId="77777777" w:rsidR="00844FE4" w:rsidRPr="00844FE4" w:rsidRDefault="00844FE4" w:rsidP="00844FE4">
            <w:pPr>
              <w:spacing w:line="240" w:lineRule="auto"/>
              <w:jc w:val="left"/>
              <w:rPr>
                <w:rFonts w:cs="Frankruhel"/>
                <w:sz w:val="24"/>
                <w:rtl/>
              </w:rPr>
            </w:pPr>
            <w:r>
              <w:rPr>
                <w:rFonts w:cs="Times New Roman"/>
                <w:sz w:val="24"/>
                <w:rtl/>
              </w:rPr>
              <w:t>תסמונות מוחיות, פגיעות בעצבי המוח והפרעות נוירולוגיות מפושטות</w:t>
            </w:r>
          </w:p>
        </w:tc>
        <w:tc>
          <w:tcPr>
            <w:tcW w:w="567" w:type="dxa"/>
          </w:tcPr>
          <w:p w14:paraId="288DD143" w14:textId="77777777" w:rsidR="00844FE4" w:rsidRPr="00844FE4" w:rsidRDefault="00844FE4" w:rsidP="00844FE4">
            <w:pPr>
              <w:spacing w:line="240" w:lineRule="auto"/>
              <w:jc w:val="left"/>
              <w:rPr>
                <w:rStyle w:val="Hyperlink"/>
                <w:rtl/>
              </w:rPr>
            </w:pPr>
            <w:hyperlink w:anchor="Seif83" w:tooltip="תסמונות מוחיות, פגיעות בעצבי המוח והפרעות נוירולוגיות מפושטות" w:history="1">
              <w:r w:rsidRPr="00844FE4">
                <w:rPr>
                  <w:rStyle w:val="Hyperlink"/>
                </w:rPr>
                <w:t>Go</w:t>
              </w:r>
            </w:hyperlink>
          </w:p>
        </w:tc>
        <w:tc>
          <w:tcPr>
            <w:tcW w:w="850" w:type="dxa"/>
          </w:tcPr>
          <w:p w14:paraId="63A1B155"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Seif83</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844FE4" w:rsidRPr="00844FE4" w14:paraId="4E4F3DFC" w14:textId="77777777" w:rsidTr="00844FE4">
        <w:tblPrEx>
          <w:tblCellMar>
            <w:top w:w="0" w:type="dxa"/>
            <w:bottom w:w="0" w:type="dxa"/>
          </w:tblCellMar>
        </w:tblPrEx>
        <w:tc>
          <w:tcPr>
            <w:tcW w:w="1247" w:type="dxa"/>
          </w:tcPr>
          <w:p w14:paraId="6BBCF475" w14:textId="77777777" w:rsidR="00844FE4" w:rsidRPr="00844FE4" w:rsidRDefault="00844FE4" w:rsidP="00844FE4">
            <w:pPr>
              <w:spacing w:line="240" w:lineRule="auto"/>
              <w:jc w:val="left"/>
              <w:rPr>
                <w:rFonts w:cs="Frankruhel"/>
                <w:sz w:val="24"/>
                <w:rtl/>
              </w:rPr>
            </w:pPr>
            <w:r>
              <w:rPr>
                <w:rFonts w:cs="Times New Roman"/>
                <w:sz w:val="24"/>
                <w:rtl/>
              </w:rPr>
              <w:t xml:space="preserve">סעיף 30 </w:t>
            </w:r>
          </w:p>
        </w:tc>
        <w:tc>
          <w:tcPr>
            <w:tcW w:w="5669" w:type="dxa"/>
          </w:tcPr>
          <w:p w14:paraId="4AFB1B53" w14:textId="77777777" w:rsidR="00844FE4" w:rsidRPr="00844FE4" w:rsidRDefault="00844FE4" w:rsidP="00844FE4">
            <w:pPr>
              <w:spacing w:line="240" w:lineRule="auto"/>
              <w:jc w:val="left"/>
              <w:rPr>
                <w:rFonts w:cs="Frankruhel"/>
                <w:sz w:val="24"/>
                <w:rtl/>
              </w:rPr>
            </w:pPr>
            <w:r>
              <w:rPr>
                <w:rFonts w:cs="Times New Roman"/>
                <w:sz w:val="24"/>
                <w:rtl/>
              </w:rPr>
              <w:t>אפילפסיה</w:t>
            </w:r>
          </w:p>
        </w:tc>
        <w:tc>
          <w:tcPr>
            <w:tcW w:w="567" w:type="dxa"/>
          </w:tcPr>
          <w:p w14:paraId="1E540B82" w14:textId="77777777" w:rsidR="00844FE4" w:rsidRPr="00844FE4" w:rsidRDefault="00844FE4" w:rsidP="00844FE4">
            <w:pPr>
              <w:spacing w:line="240" w:lineRule="auto"/>
              <w:jc w:val="left"/>
              <w:rPr>
                <w:rStyle w:val="Hyperlink"/>
                <w:rtl/>
              </w:rPr>
            </w:pPr>
            <w:hyperlink w:anchor="Seif135" w:tooltip="אפילפסיה" w:history="1">
              <w:r w:rsidRPr="00844FE4">
                <w:rPr>
                  <w:rStyle w:val="Hyperlink"/>
                </w:rPr>
                <w:t>Go</w:t>
              </w:r>
            </w:hyperlink>
          </w:p>
        </w:tc>
        <w:tc>
          <w:tcPr>
            <w:tcW w:w="850" w:type="dxa"/>
          </w:tcPr>
          <w:p w14:paraId="194A313A"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Seif135</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844FE4" w:rsidRPr="00844FE4" w14:paraId="308CC5D3" w14:textId="77777777" w:rsidTr="00844FE4">
        <w:tblPrEx>
          <w:tblCellMar>
            <w:top w:w="0" w:type="dxa"/>
            <w:bottom w:w="0" w:type="dxa"/>
          </w:tblCellMar>
        </w:tblPrEx>
        <w:tc>
          <w:tcPr>
            <w:tcW w:w="1247" w:type="dxa"/>
          </w:tcPr>
          <w:p w14:paraId="5109C410" w14:textId="77777777" w:rsidR="00844FE4" w:rsidRPr="00844FE4" w:rsidRDefault="00844FE4" w:rsidP="00844FE4">
            <w:pPr>
              <w:spacing w:line="240" w:lineRule="auto"/>
              <w:jc w:val="left"/>
              <w:rPr>
                <w:rFonts w:cs="Frankruhel"/>
                <w:sz w:val="24"/>
                <w:rtl/>
              </w:rPr>
            </w:pPr>
            <w:r>
              <w:rPr>
                <w:rFonts w:cs="Times New Roman"/>
                <w:sz w:val="24"/>
                <w:rtl/>
              </w:rPr>
              <w:t xml:space="preserve">סעיף 31 </w:t>
            </w:r>
          </w:p>
        </w:tc>
        <w:tc>
          <w:tcPr>
            <w:tcW w:w="5669" w:type="dxa"/>
          </w:tcPr>
          <w:p w14:paraId="7EB379A4" w14:textId="77777777" w:rsidR="00844FE4" w:rsidRPr="00844FE4" w:rsidRDefault="00844FE4" w:rsidP="00844FE4">
            <w:pPr>
              <w:spacing w:line="240" w:lineRule="auto"/>
              <w:jc w:val="left"/>
              <w:rPr>
                <w:rFonts w:cs="Frankruhel"/>
                <w:sz w:val="24"/>
                <w:rtl/>
              </w:rPr>
            </w:pPr>
            <w:r>
              <w:rPr>
                <w:rFonts w:cs="Times New Roman"/>
                <w:sz w:val="24"/>
                <w:rtl/>
              </w:rPr>
              <w:t>עצבי הגפיים העליונים</w:t>
            </w:r>
          </w:p>
        </w:tc>
        <w:tc>
          <w:tcPr>
            <w:tcW w:w="567" w:type="dxa"/>
          </w:tcPr>
          <w:p w14:paraId="464E94FE" w14:textId="77777777" w:rsidR="00844FE4" w:rsidRPr="00844FE4" w:rsidRDefault="00844FE4" w:rsidP="00844FE4">
            <w:pPr>
              <w:spacing w:line="240" w:lineRule="auto"/>
              <w:jc w:val="left"/>
              <w:rPr>
                <w:rStyle w:val="Hyperlink"/>
                <w:rtl/>
              </w:rPr>
            </w:pPr>
            <w:hyperlink w:anchor="Seif136" w:tooltip="עצבי הגפיים העליונים" w:history="1">
              <w:r w:rsidRPr="00844FE4">
                <w:rPr>
                  <w:rStyle w:val="Hyperlink"/>
                </w:rPr>
                <w:t>Go</w:t>
              </w:r>
            </w:hyperlink>
          </w:p>
        </w:tc>
        <w:tc>
          <w:tcPr>
            <w:tcW w:w="850" w:type="dxa"/>
          </w:tcPr>
          <w:p w14:paraId="4FB6BD66"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Seif136</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844FE4" w:rsidRPr="00844FE4" w14:paraId="07BBB897" w14:textId="77777777" w:rsidTr="00844FE4">
        <w:tblPrEx>
          <w:tblCellMar>
            <w:top w:w="0" w:type="dxa"/>
            <w:bottom w:w="0" w:type="dxa"/>
          </w:tblCellMar>
        </w:tblPrEx>
        <w:tc>
          <w:tcPr>
            <w:tcW w:w="1247" w:type="dxa"/>
          </w:tcPr>
          <w:p w14:paraId="238E0C57" w14:textId="77777777" w:rsidR="00844FE4" w:rsidRPr="00844FE4" w:rsidRDefault="00844FE4" w:rsidP="00844FE4">
            <w:pPr>
              <w:spacing w:line="240" w:lineRule="auto"/>
              <w:jc w:val="left"/>
              <w:rPr>
                <w:rFonts w:cs="Frankruhel"/>
                <w:sz w:val="24"/>
                <w:rtl/>
              </w:rPr>
            </w:pPr>
            <w:r>
              <w:rPr>
                <w:rFonts w:cs="Times New Roman"/>
                <w:sz w:val="24"/>
                <w:rtl/>
              </w:rPr>
              <w:t xml:space="preserve">סעיף 32 </w:t>
            </w:r>
          </w:p>
        </w:tc>
        <w:tc>
          <w:tcPr>
            <w:tcW w:w="5669" w:type="dxa"/>
          </w:tcPr>
          <w:p w14:paraId="1B7C3389" w14:textId="77777777" w:rsidR="00844FE4" w:rsidRPr="00844FE4" w:rsidRDefault="00844FE4" w:rsidP="00844FE4">
            <w:pPr>
              <w:spacing w:line="240" w:lineRule="auto"/>
              <w:jc w:val="left"/>
              <w:rPr>
                <w:rFonts w:cs="Frankruhel"/>
                <w:sz w:val="24"/>
                <w:rtl/>
              </w:rPr>
            </w:pPr>
            <w:r>
              <w:rPr>
                <w:rFonts w:cs="Times New Roman"/>
                <w:sz w:val="24"/>
                <w:rtl/>
              </w:rPr>
              <w:t>עצבי הגפיים התחתונים</w:t>
            </w:r>
          </w:p>
        </w:tc>
        <w:tc>
          <w:tcPr>
            <w:tcW w:w="567" w:type="dxa"/>
          </w:tcPr>
          <w:p w14:paraId="06D1BEA7" w14:textId="77777777" w:rsidR="00844FE4" w:rsidRPr="00844FE4" w:rsidRDefault="00844FE4" w:rsidP="00844FE4">
            <w:pPr>
              <w:spacing w:line="240" w:lineRule="auto"/>
              <w:jc w:val="left"/>
              <w:rPr>
                <w:rStyle w:val="Hyperlink"/>
                <w:rtl/>
              </w:rPr>
            </w:pPr>
            <w:hyperlink w:anchor="Seif137" w:tooltip="עצבי הגפיים התחתונים" w:history="1">
              <w:r w:rsidRPr="00844FE4">
                <w:rPr>
                  <w:rStyle w:val="Hyperlink"/>
                </w:rPr>
                <w:t>Go</w:t>
              </w:r>
            </w:hyperlink>
          </w:p>
        </w:tc>
        <w:tc>
          <w:tcPr>
            <w:tcW w:w="850" w:type="dxa"/>
          </w:tcPr>
          <w:p w14:paraId="378BC2C4"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Seif137</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844FE4" w:rsidRPr="00844FE4" w14:paraId="47A62144" w14:textId="77777777" w:rsidTr="00844FE4">
        <w:tblPrEx>
          <w:tblCellMar>
            <w:top w:w="0" w:type="dxa"/>
            <w:bottom w:w="0" w:type="dxa"/>
          </w:tblCellMar>
        </w:tblPrEx>
        <w:tc>
          <w:tcPr>
            <w:tcW w:w="1247" w:type="dxa"/>
          </w:tcPr>
          <w:p w14:paraId="47A53519" w14:textId="77777777" w:rsidR="00844FE4" w:rsidRPr="00844FE4" w:rsidRDefault="00844FE4" w:rsidP="00844FE4">
            <w:pPr>
              <w:spacing w:line="240" w:lineRule="auto"/>
              <w:jc w:val="left"/>
              <w:rPr>
                <w:rFonts w:cs="Frankruhel"/>
                <w:sz w:val="24"/>
                <w:rtl/>
              </w:rPr>
            </w:pPr>
          </w:p>
        </w:tc>
        <w:tc>
          <w:tcPr>
            <w:tcW w:w="5669" w:type="dxa"/>
          </w:tcPr>
          <w:p w14:paraId="27F2DB6C" w14:textId="77777777" w:rsidR="00844FE4" w:rsidRPr="00844FE4" w:rsidRDefault="00844FE4" w:rsidP="00844FE4">
            <w:pPr>
              <w:spacing w:line="240" w:lineRule="auto"/>
              <w:jc w:val="left"/>
              <w:rPr>
                <w:rFonts w:cs="Frankruhel"/>
                <w:sz w:val="24"/>
                <w:rtl/>
              </w:rPr>
            </w:pPr>
            <w:r>
              <w:rPr>
                <w:rFonts w:cs="Times New Roman"/>
                <w:sz w:val="24"/>
                <w:rtl/>
              </w:rPr>
              <w:t>‏פרק שלישי 1: תסמונות נוירופסיכיאטריות</w:t>
            </w:r>
          </w:p>
        </w:tc>
        <w:tc>
          <w:tcPr>
            <w:tcW w:w="567" w:type="dxa"/>
          </w:tcPr>
          <w:p w14:paraId="2AD881D2" w14:textId="77777777" w:rsidR="00844FE4" w:rsidRPr="00844FE4" w:rsidRDefault="00844FE4" w:rsidP="00844FE4">
            <w:pPr>
              <w:spacing w:line="240" w:lineRule="auto"/>
              <w:jc w:val="left"/>
              <w:rPr>
                <w:rStyle w:val="Hyperlink"/>
                <w:rtl/>
              </w:rPr>
            </w:pPr>
            <w:hyperlink w:anchor="med5" w:tooltip="‏פרק שלישי 1: תסמונות נוירופסיכיאטריות" w:history="1">
              <w:r w:rsidRPr="00844FE4">
                <w:rPr>
                  <w:rStyle w:val="Hyperlink"/>
                </w:rPr>
                <w:t>Go</w:t>
              </w:r>
            </w:hyperlink>
          </w:p>
        </w:tc>
        <w:tc>
          <w:tcPr>
            <w:tcW w:w="850" w:type="dxa"/>
          </w:tcPr>
          <w:p w14:paraId="4EF928FC"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844FE4" w:rsidRPr="00844FE4" w14:paraId="33F2E5CE" w14:textId="77777777" w:rsidTr="00844FE4">
        <w:tblPrEx>
          <w:tblCellMar>
            <w:top w:w="0" w:type="dxa"/>
            <w:bottom w:w="0" w:type="dxa"/>
          </w:tblCellMar>
        </w:tblPrEx>
        <w:tc>
          <w:tcPr>
            <w:tcW w:w="1247" w:type="dxa"/>
          </w:tcPr>
          <w:p w14:paraId="4B56FFC0" w14:textId="77777777" w:rsidR="00844FE4" w:rsidRPr="00844FE4" w:rsidRDefault="00844FE4" w:rsidP="00844FE4">
            <w:pPr>
              <w:spacing w:line="240" w:lineRule="auto"/>
              <w:jc w:val="left"/>
              <w:rPr>
                <w:rFonts w:cs="Frankruhel"/>
                <w:sz w:val="24"/>
                <w:rtl/>
              </w:rPr>
            </w:pPr>
            <w:r>
              <w:rPr>
                <w:rFonts w:cs="Times New Roman"/>
                <w:sz w:val="24"/>
                <w:rtl/>
              </w:rPr>
              <w:t xml:space="preserve">סעיף 32א </w:t>
            </w:r>
          </w:p>
        </w:tc>
        <w:tc>
          <w:tcPr>
            <w:tcW w:w="5669" w:type="dxa"/>
          </w:tcPr>
          <w:p w14:paraId="639E3E9E" w14:textId="77777777" w:rsidR="00844FE4" w:rsidRPr="00844FE4" w:rsidRDefault="00844FE4" w:rsidP="00844FE4">
            <w:pPr>
              <w:spacing w:line="240" w:lineRule="auto"/>
              <w:jc w:val="left"/>
              <w:rPr>
                <w:rFonts w:cs="Frankruhel"/>
                <w:sz w:val="24"/>
                <w:rtl/>
              </w:rPr>
            </w:pPr>
            <w:r>
              <w:rPr>
                <w:rFonts w:cs="Times New Roman"/>
                <w:sz w:val="24"/>
                <w:rtl/>
              </w:rPr>
              <w:t>תסמונות נוירופסיכיאטריות והפרעת קשב התפתחותית</w:t>
            </w:r>
          </w:p>
        </w:tc>
        <w:tc>
          <w:tcPr>
            <w:tcW w:w="567" w:type="dxa"/>
          </w:tcPr>
          <w:p w14:paraId="48D51362" w14:textId="77777777" w:rsidR="00844FE4" w:rsidRPr="00844FE4" w:rsidRDefault="00844FE4" w:rsidP="00844FE4">
            <w:pPr>
              <w:spacing w:line="240" w:lineRule="auto"/>
              <w:jc w:val="left"/>
              <w:rPr>
                <w:rStyle w:val="Hyperlink"/>
                <w:rtl/>
              </w:rPr>
            </w:pPr>
            <w:hyperlink w:anchor="Seif134" w:tooltip="תסמונות נוירופסיכיאטריות והפרעת קשב התפתחותית" w:history="1">
              <w:r w:rsidRPr="00844FE4">
                <w:rPr>
                  <w:rStyle w:val="Hyperlink"/>
                </w:rPr>
                <w:t>Go</w:t>
              </w:r>
            </w:hyperlink>
          </w:p>
        </w:tc>
        <w:tc>
          <w:tcPr>
            <w:tcW w:w="850" w:type="dxa"/>
          </w:tcPr>
          <w:p w14:paraId="3155643A"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Seif134</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844FE4" w:rsidRPr="00844FE4" w14:paraId="01057A2F" w14:textId="77777777" w:rsidTr="00844FE4">
        <w:tblPrEx>
          <w:tblCellMar>
            <w:top w:w="0" w:type="dxa"/>
            <w:bottom w:w="0" w:type="dxa"/>
          </w:tblCellMar>
        </w:tblPrEx>
        <w:tc>
          <w:tcPr>
            <w:tcW w:w="1247" w:type="dxa"/>
          </w:tcPr>
          <w:p w14:paraId="0866D66C" w14:textId="77777777" w:rsidR="00844FE4" w:rsidRPr="00844FE4" w:rsidRDefault="00844FE4" w:rsidP="00844FE4">
            <w:pPr>
              <w:spacing w:line="240" w:lineRule="auto"/>
              <w:jc w:val="left"/>
              <w:rPr>
                <w:rFonts w:cs="Frankruhel"/>
                <w:sz w:val="24"/>
                <w:rtl/>
              </w:rPr>
            </w:pPr>
          </w:p>
        </w:tc>
        <w:tc>
          <w:tcPr>
            <w:tcW w:w="5669" w:type="dxa"/>
          </w:tcPr>
          <w:p w14:paraId="6C3CA4C1" w14:textId="77777777" w:rsidR="00844FE4" w:rsidRPr="00844FE4" w:rsidRDefault="00844FE4" w:rsidP="00844FE4">
            <w:pPr>
              <w:spacing w:line="240" w:lineRule="auto"/>
              <w:jc w:val="left"/>
              <w:rPr>
                <w:rFonts w:cs="Frankruhel"/>
                <w:sz w:val="24"/>
                <w:rtl/>
              </w:rPr>
            </w:pPr>
            <w:r>
              <w:rPr>
                <w:rFonts w:cs="Times New Roman"/>
                <w:sz w:val="24"/>
                <w:rtl/>
              </w:rPr>
              <w:t>‏פרק רביעי: מחלות נפש, תגובות והפרעות נפשיות</w:t>
            </w:r>
          </w:p>
        </w:tc>
        <w:tc>
          <w:tcPr>
            <w:tcW w:w="567" w:type="dxa"/>
          </w:tcPr>
          <w:p w14:paraId="6D8970CE" w14:textId="77777777" w:rsidR="00844FE4" w:rsidRPr="00844FE4" w:rsidRDefault="00844FE4" w:rsidP="00844FE4">
            <w:pPr>
              <w:spacing w:line="240" w:lineRule="auto"/>
              <w:jc w:val="left"/>
              <w:rPr>
                <w:rStyle w:val="Hyperlink"/>
                <w:rtl/>
              </w:rPr>
            </w:pPr>
            <w:hyperlink w:anchor="med6" w:tooltip="‏פרק רביעי: מחלות נפש, תגובות והפרעות נפשיות" w:history="1">
              <w:r w:rsidRPr="00844FE4">
                <w:rPr>
                  <w:rStyle w:val="Hyperlink"/>
                </w:rPr>
                <w:t>Go</w:t>
              </w:r>
            </w:hyperlink>
          </w:p>
        </w:tc>
        <w:tc>
          <w:tcPr>
            <w:tcW w:w="850" w:type="dxa"/>
          </w:tcPr>
          <w:p w14:paraId="4CB96FDE"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844FE4" w:rsidRPr="00844FE4" w14:paraId="651F6C25" w14:textId="77777777" w:rsidTr="00844FE4">
        <w:tblPrEx>
          <w:tblCellMar>
            <w:top w:w="0" w:type="dxa"/>
            <w:bottom w:w="0" w:type="dxa"/>
          </w:tblCellMar>
        </w:tblPrEx>
        <w:tc>
          <w:tcPr>
            <w:tcW w:w="1247" w:type="dxa"/>
          </w:tcPr>
          <w:p w14:paraId="4A2D0B14" w14:textId="77777777" w:rsidR="00844FE4" w:rsidRPr="00844FE4" w:rsidRDefault="00844FE4" w:rsidP="00844FE4">
            <w:pPr>
              <w:spacing w:line="240" w:lineRule="auto"/>
              <w:jc w:val="left"/>
              <w:rPr>
                <w:rFonts w:cs="Frankruhel"/>
                <w:sz w:val="24"/>
                <w:rtl/>
              </w:rPr>
            </w:pPr>
            <w:r>
              <w:rPr>
                <w:rFonts w:cs="Times New Roman"/>
                <w:sz w:val="24"/>
                <w:rtl/>
              </w:rPr>
              <w:t xml:space="preserve">סעיף 33 </w:t>
            </w:r>
          </w:p>
        </w:tc>
        <w:tc>
          <w:tcPr>
            <w:tcW w:w="5669" w:type="dxa"/>
          </w:tcPr>
          <w:p w14:paraId="3D0EEC56" w14:textId="77777777" w:rsidR="00844FE4" w:rsidRPr="00844FE4" w:rsidRDefault="00844FE4" w:rsidP="00844FE4">
            <w:pPr>
              <w:spacing w:line="240" w:lineRule="auto"/>
              <w:jc w:val="left"/>
              <w:rPr>
                <w:rFonts w:cs="Frankruhel"/>
                <w:sz w:val="24"/>
                <w:rtl/>
              </w:rPr>
            </w:pPr>
            <w:r>
              <w:rPr>
                <w:rFonts w:cs="Times New Roman"/>
                <w:sz w:val="24"/>
                <w:rtl/>
              </w:rPr>
              <w:t>הפרעות נפשיות אורגניות, סכיזופרניה והפרעות דלוזיונליות</w:t>
            </w:r>
          </w:p>
        </w:tc>
        <w:tc>
          <w:tcPr>
            <w:tcW w:w="567" w:type="dxa"/>
          </w:tcPr>
          <w:p w14:paraId="008D7E08" w14:textId="77777777" w:rsidR="00844FE4" w:rsidRPr="00844FE4" w:rsidRDefault="00844FE4" w:rsidP="00844FE4">
            <w:pPr>
              <w:spacing w:line="240" w:lineRule="auto"/>
              <w:jc w:val="left"/>
              <w:rPr>
                <w:rStyle w:val="Hyperlink"/>
                <w:rtl/>
              </w:rPr>
            </w:pPr>
            <w:hyperlink w:anchor="Seif84" w:tooltip="הפרעות נפשיות אורגניות, סכיזופרניה והפרעות דלוזיונליות" w:history="1">
              <w:r w:rsidRPr="00844FE4">
                <w:rPr>
                  <w:rStyle w:val="Hyperlink"/>
                </w:rPr>
                <w:t>Go</w:t>
              </w:r>
            </w:hyperlink>
          </w:p>
        </w:tc>
        <w:tc>
          <w:tcPr>
            <w:tcW w:w="850" w:type="dxa"/>
          </w:tcPr>
          <w:p w14:paraId="4F28A3C4"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Seif84</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844FE4" w:rsidRPr="00844FE4" w14:paraId="474BAFCC" w14:textId="77777777" w:rsidTr="00844FE4">
        <w:tblPrEx>
          <w:tblCellMar>
            <w:top w:w="0" w:type="dxa"/>
            <w:bottom w:w="0" w:type="dxa"/>
          </w:tblCellMar>
        </w:tblPrEx>
        <w:tc>
          <w:tcPr>
            <w:tcW w:w="1247" w:type="dxa"/>
          </w:tcPr>
          <w:p w14:paraId="0184B9DC" w14:textId="77777777" w:rsidR="00844FE4" w:rsidRPr="00844FE4" w:rsidRDefault="00844FE4" w:rsidP="00844FE4">
            <w:pPr>
              <w:spacing w:line="240" w:lineRule="auto"/>
              <w:jc w:val="left"/>
              <w:rPr>
                <w:rFonts w:cs="Frankruhel"/>
                <w:sz w:val="24"/>
                <w:rtl/>
              </w:rPr>
            </w:pPr>
            <w:r>
              <w:rPr>
                <w:rFonts w:cs="Times New Roman"/>
                <w:sz w:val="24"/>
                <w:rtl/>
              </w:rPr>
              <w:t xml:space="preserve">סעיף 34 </w:t>
            </w:r>
          </w:p>
        </w:tc>
        <w:tc>
          <w:tcPr>
            <w:tcW w:w="5669" w:type="dxa"/>
          </w:tcPr>
          <w:p w14:paraId="5BDAEE68" w14:textId="77777777" w:rsidR="00844FE4" w:rsidRPr="00844FE4" w:rsidRDefault="00844FE4" w:rsidP="00844FE4">
            <w:pPr>
              <w:spacing w:line="240" w:lineRule="auto"/>
              <w:jc w:val="left"/>
              <w:rPr>
                <w:rFonts w:cs="Frankruhel"/>
                <w:sz w:val="24"/>
                <w:rtl/>
              </w:rPr>
            </w:pPr>
            <w:r>
              <w:rPr>
                <w:rFonts w:cs="Times New Roman"/>
                <w:sz w:val="24"/>
                <w:rtl/>
              </w:rPr>
              <w:t>הפרעות במצב הרוח</w:t>
            </w:r>
          </w:p>
        </w:tc>
        <w:tc>
          <w:tcPr>
            <w:tcW w:w="567" w:type="dxa"/>
          </w:tcPr>
          <w:p w14:paraId="78F9028A" w14:textId="77777777" w:rsidR="00844FE4" w:rsidRPr="00844FE4" w:rsidRDefault="00844FE4" w:rsidP="00844FE4">
            <w:pPr>
              <w:spacing w:line="240" w:lineRule="auto"/>
              <w:jc w:val="left"/>
              <w:rPr>
                <w:rStyle w:val="Hyperlink"/>
                <w:rtl/>
              </w:rPr>
            </w:pPr>
            <w:hyperlink w:anchor="Seif85" w:tooltip="הפרעות במצב הרוח" w:history="1">
              <w:r w:rsidRPr="00844FE4">
                <w:rPr>
                  <w:rStyle w:val="Hyperlink"/>
                </w:rPr>
                <w:t>Go</w:t>
              </w:r>
            </w:hyperlink>
          </w:p>
        </w:tc>
        <w:tc>
          <w:tcPr>
            <w:tcW w:w="850" w:type="dxa"/>
          </w:tcPr>
          <w:p w14:paraId="03E36FFB"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Seif85</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844FE4" w:rsidRPr="00844FE4" w14:paraId="6126EB4E" w14:textId="77777777" w:rsidTr="00844FE4">
        <w:tblPrEx>
          <w:tblCellMar>
            <w:top w:w="0" w:type="dxa"/>
            <w:bottom w:w="0" w:type="dxa"/>
          </w:tblCellMar>
        </w:tblPrEx>
        <w:tc>
          <w:tcPr>
            <w:tcW w:w="1247" w:type="dxa"/>
          </w:tcPr>
          <w:p w14:paraId="3DA4071E" w14:textId="77777777" w:rsidR="00844FE4" w:rsidRPr="00844FE4" w:rsidRDefault="00844FE4" w:rsidP="00844FE4">
            <w:pPr>
              <w:spacing w:line="240" w:lineRule="auto"/>
              <w:jc w:val="left"/>
              <w:rPr>
                <w:rFonts w:cs="Frankruhel"/>
                <w:sz w:val="24"/>
                <w:rtl/>
              </w:rPr>
            </w:pPr>
          </w:p>
        </w:tc>
        <w:tc>
          <w:tcPr>
            <w:tcW w:w="5669" w:type="dxa"/>
          </w:tcPr>
          <w:p w14:paraId="58B1D3DA" w14:textId="77777777" w:rsidR="00844FE4" w:rsidRPr="00844FE4" w:rsidRDefault="00844FE4" w:rsidP="00844FE4">
            <w:pPr>
              <w:spacing w:line="240" w:lineRule="auto"/>
              <w:jc w:val="left"/>
              <w:rPr>
                <w:rFonts w:cs="Frankruhel"/>
                <w:sz w:val="24"/>
                <w:rtl/>
              </w:rPr>
            </w:pPr>
            <w:r>
              <w:rPr>
                <w:rFonts w:cs="Times New Roman"/>
                <w:sz w:val="24"/>
                <w:rtl/>
              </w:rPr>
              <w:t>‏פרק חמישי</w:t>
            </w:r>
          </w:p>
        </w:tc>
        <w:tc>
          <w:tcPr>
            <w:tcW w:w="567" w:type="dxa"/>
          </w:tcPr>
          <w:p w14:paraId="391936C0" w14:textId="77777777" w:rsidR="00844FE4" w:rsidRPr="00844FE4" w:rsidRDefault="00844FE4" w:rsidP="00844FE4">
            <w:pPr>
              <w:spacing w:line="240" w:lineRule="auto"/>
              <w:jc w:val="left"/>
              <w:rPr>
                <w:rStyle w:val="Hyperlink"/>
                <w:rtl/>
              </w:rPr>
            </w:pPr>
            <w:hyperlink w:anchor="med7" w:tooltip="‏פרק חמישי" w:history="1">
              <w:r w:rsidRPr="00844FE4">
                <w:rPr>
                  <w:rStyle w:val="Hyperlink"/>
                </w:rPr>
                <w:t>Go</w:t>
              </w:r>
            </w:hyperlink>
          </w:p>
        </w:tc>
        <w:tc>
          <w:tcPr>
            <w:tcW w:w="850" w:type="dxa"/>
          </w:tcPr>
          <w:p w14:paraId="17563473"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844FE4" w:rsidRPr="00844FE4" w14:paraId="30DC0905" w14:textId="77777777" w:rsidTr="00844FE4">
        <w:tblPrEx>
          <w:tblCellMar>
            <w:top w:w="0" w:type="dxa"/>
            <w:bottom w:w="0" w:type="dxa"/>
          </w:tblCellMar>
        </w:tblPrEx>
        <w:tc>
          <w:tcPr>
            <w:tcW w:w="1247" w:type="dxa"/>
          </w:tcPr>
          <w:p w14:paraId="2D1DECC6" w14:textId="77777777" w:rsidR="00844FE4" w:rsidRPr="00844FE4" w:rsidRDefault="00844FE4" w:rsidP="00844FE4">
            <w:pPr>
              <w:spacing w:line="240" w:lineRule="auto"/>
              <w:jc w:val="left"/>
              <w:rPr>
                <w:rFonts w:cs="Frankruhel"/>
                <w:sz w:val="24"/>
                <w:rtl/>
              </w:rPr>
            </w:pPr>
          </w:p>
        </w:tc>
        <w:tc>
          <w:tcPr>
            <w:tcW w:w="5669" w:type="dxa"/>
          </w:tcPr>
          <w:p w14:paraId="70112ECF" w14:textId="77777777" w:rsidR="00844FE4" w:rsidRPr="00844FE4" w:rsidRDefault="00844FE4" w:rsidP="00844FE4">
            <w:pPr>
              <w:spacing w:line="240" w:lineRule="auto"/>
              <w:jc w:val="left"/>
              <w:rPr>
                <w:rFonts w:cs="Frankruhel"/>
                <w:sz w:val="24"/>
                <w:rtl/>
              </w:rPr>
            </w:pPr>
            <w:r>
              <w:rPr>
                <w:rFonts w:cs="Times New Roman"/>
                <w:sz w:val="24"/>
                <w:rtl/>
              </w:rPr>
              <w:t>מחלות ופגימות במערכת הלוקומוטורית‏</w:t>
            </w:r>
          </w:p>
        </w:tc>
        <w:tc>
          <w:tcPr>
            <w:tcW w:w="567" w:type="dxa"/>
          </w:tcPr>
          <w:p w14:paraId="5E3DB4F5" w14:textId="77777777" w:rsidR="00844FE4" w:rsidRPr="00844FE4" w:rsidRDefault="00844FE4" w:rsidP="00844FE4">
            <w:pPr>
              <w:spacing w:line="240" w:lineRule="auto"/>
              <w:jc w:val="left"/>
              <w:rPr>
                <w:rStyle w:val="Hyperlink"/>
                <w:rtl/>
              </w:rPr>
            </w:pPr>
            <w:hyperlink w:anchor="hed26" w:tooltip="מחלות ופגימות במערכת הלוקומוטורית‏" w:history="1">
              <w:r w:rsidRPr="00844FE4">
                <w:rPr>
                  <w:rStyle w:val="Hyperlink"/>
                </w:rPr>
                <w:t>Go</w:t>
              </w:r>
            </w:hyperlink>
          </w:p>
        </w:tc>
        <w:tc>
          <w:tcPr>
            <w:tcW w:w="850" w:type="dxa"/>
          </w:tcPr>
          <w:p w14:paraId="0053FB4A"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hed26</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844FE4" w:rsidRPr="00844FE4" w14:paraId="1165056D" w14:textId="77777777" w:rsidTr="00844FE4">
        <w:tblPrEx>
          <w:tblCellMar>
            <w:top w:w="0" w:type="dxa"/>
            <w:bottom w:w="0" w:type="dxa"/>
          </w:tblCellMar>
        </w:tblPrEx>
        <w:tc>
          <w:tcPr>
            <w:tcW w:w="1247" w:type="dxa"/>
          </w:tcPr>
          <w:p w14:paraId="0452D512" w14:textId="77777777" w:rsidR="00844FE4" w:rsidRPr="00844FE4" w:rsidRDefault="00844FE4" w:rsidP="00844FE4">
            <w:pPr>
              <w:spacing w:line="240" w:lineRule="auto"/>
              <w:jc w:val="left"/>
              <w:rPr>
                <w:rFonts w:cs="Frankruhel"/>
                <w:sz w:val="24"/>
                <w:rtl/>
              </w:rPr>
            </w:pPr>
            <w:r>
              <w:rPr>
                <w:rFonts w:cs="Times New Roman"/>
                <w:sz w:val="24"/>
                <w:rtl/>
              </w:rPr>
              <w:t xml:space="preserve">סעיף 35 </w:t>
            </w:r>
          </w:p>
        </w:tc>
        <w:tc>
          <w:tcPr>
            <w:tcW w:w="5669" w:type="dxa"/>
          </w:tcPr>
          <w:p w14:paraId="78C4C3A4" w14:textId="77777777" w:rsidR="00844FE4" w:rsidRPr="00844FE4" w:rsidRDefault="00844FE4" w:rsidP="00844FE4">
            <w:pPr>
              <w:spacing w:line="240" w:lineRule="auto"/>
              <w:jc w:val="left"/>
              <w:rPr>
                <w:rFonts w:cs="Frankruhel"/>
                <w:sz w:val="24"/>
                <w:rtl/>
              </w:rPr>
            </w:pPr>
            <w:r>
              <w:rPr>
                <w:rFonts w:cs="Times New Roman"/>
                <w:sz w:val="24"/>
                <w:rtl/>
              </w:rPr>
              <w:t>מחלות העצמות והפרקים</w:t>
            </w:r>
          </w:p>
        </w:tc>
        <w:tc>
          <w:tcPr>
            <w:tcW w:w="567" w:type="dxa"/>
          </w:tcPr>
          <w:p w14:paraId="2F925BF2" w14:textId="77777777" w:rsidR="00844FE4" w:rsidRPr="00844FE4" w:rsidRDefault="00844FE4" w:rsidP="00844FE4">
            <w:pPr>
              <w:spacing w:line="240" w:lineRule="auto"/>
              <w:jc w:val="left"/>
              <w:rPr>
                <w:rStyle w:val="Hyperlink"/>
                <w:rtl/>
              </w:rPr>
            </w:pPr>
            <w:hyperlink w:anchor="Seif86" w:tooltip="מחלות העצמות והפרקים" w:history="1">
              <w:r w:rsidRPr="00844FE4">
                <w:rPr>
                  <w:rStyle w:val="Hyperlink"/>
                </w:rPr>
                <w:t>Go</w:t>
              </w:r>
            </w:hyperlink>
          </w:p>
        </w:tc>
        <w:tc>
          <w:tcPr>
            <w:tcW w:w="850" w:type="dxa"/>
          </w:tcPr>
          <w:p w14:paraId="1CDE2603"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Seif86</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844FE4" w:rsidRPr="00844FE4" w14:paraId="25687CFA" w14:textId="77777777" w:rsidTr="00844FE4">
        <w:tblPrEx>
          <w:tblCellMar>
            <w:top w:w="0" w:type="dxa"/>
            <w:bottom w:w="0" w:type="dxa"/>
          </w:tblCellMar>
        </w:tblPrEx>
        <w:tc>
          <w:tcPr>
            <w:tcW w:w="1247" w:type="dxa"/>
          </w:tcPr>
          <w:p w14:paraId="6B8DF33F" w14:textId="77777777" w:rsidR="00844FE4" w:rsidRPr="00844FE4" w:rsidRDefault="00844FE4" w:rsidP="00844FE4">
            <w:pPr>
              <w:spacing w:line="240" w:lineRule="auto"/>
              <w:jc w:val="left"/>
              <w:rPr>
                <w:rFonts w:cs="Frankruhel"/>
                <w:sz w:val="24"/>
                <w:rtl/>
              </w:rPr>
            </w:pPr>
            <w:r>
              <w:rPr>
                <w:rFonts w:cs="Times New Roman"/>
                <w:sz w:val="24"/>
                <w:rtl/>
              </w:rPr>
              <w:t xml:space="preserve">סעיף 36 </w:t>
            </w:r>
          </w:p>
        </w:tc>
        <w:tc>
          <w:tcPr>
            <w:tcW w:w="5669" w:type="dxa"/>
          </w:tcPr>
          <w:p w14:paraId="3FB9B11F" w14:textId="77777777" w:rsidR="00844FE4" w:rsidRPr="00844FE4" w:rsidRDefault="00844FE4" w:rsidP="00844FE4">
            <w:pPr>
              <w:spacing w:line="240" w:lineRule="auto"/>
              <w:jc w:val="left"/>
              <w:rPr>
                <w:rFonts w:cs="Frankruhel"/>
                <w:sz w:val="24"/>
                <w:rtl/>
              </w:rPr>
            </w:pPr>
            <w:r>
              <w:rPr>
                <w:rFonts w:cs="Times New Roman"/>
                <w:sz w:val="24"/>
                <w:rtl/>
              </w:rPr>
              <w:t>גולגולת</w:t>
            </w:r>
          </w:p>
        </w:tc>
        <w:tc>
          <w:tcPr>
            <w:tcW w:w="567" w:type="dxa"/>
          </w:tcPr>
          <w:p w14:paraId="51CCC834" w14:textId="77777777" w:rsidR="00844FE4" w:rsidRPr="00844FE4" w:rsidRDefault="00844FE4" w:rsidP="00844FE4">
            <w:pPr>
              <w:spacing w:line="240" w:lineRule="auto"/>
              <w:jc w:val="left"/>
              <w:rPr>
                <w:rStyle w:val="Hyperlink"/>
                <w:rtl/>
              </w:rPr>
            </w:pPr>
            <w:hyperlink w:anchor="Seif87" w:tooltip="גולגולת" w:history="1">
              <w:r w:rsidRPr="00844FE4">
                <w:rPr>
                  <w:rStyle w:val="Hyperlink"/>
                </w:rPr>
                <w:t>Go</w:t>
              </w:r>
            </w:hyperlink>
          </w:p>
        </w:tc>
        <w:tc>
          <w:tcPr>
            <w:tcW w:w="850" w:type="dxa"/>
          </w:tcPr>
          <w:p w14:paraId="382959D8"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Seif87</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844FE4" w:rsidRPr="00844FE4" w14:paraId="3A8F9147" w14:textId="77777777" w:rsidTr="00844FE4">
        <w:tblPrEx>
          <w:tblCellMar>
            <w:top w:w="0" w:type="dxa"/>
            <w:bottom w:w="0" w:type="dxa"/>
          </w:tblCellMar>
        </w:tblPrEx>
        <w:tc>
          <w:tcPr>
            <w:tcW w:w="1247" w:type="dxa"/>
          </w:tcPr>
          <w:p w14:paraId="348F3D91" w14:textId="77777777" w:rsidR="00844FE4" w:rsidRPr="00844FE4" w:rsidRDefault="00844FE4" w:rsidP="00844FE4">
            <w:pPr>
              <w:spacing w:line="240" w:lineRule="auto"/>
              <w:jc w:val="left"/>
              <w:rPr>
                <w:rFonts w:cs="Frankruhel"/>
                <w:sz w:val="24"/>
                <w:rtl/>
              </w:rPr>
            </w:pPr>
            <w:r>
              <w:rPr>
                <w:rFonts w:cs="Times New Roman"/>
                <w:sz w:val="24"/>
                <w:rtl/>
              </w:rPr>
              <w:t xml:space="preserve">סעיף 37 </w:t>
            </w:r>
          </w:p>
        </w:tc>
        <w:tc>
          <w:tcPr>
            <w:tcW w:w="5669" w:type="dxa"/>
          </w:tcPr>
          <w:p w14:paraId="7639A6BC" w14:textId="77777777" w:rsidR="00844FE4" w:rsidRPr="00844FE4" w:rsidRDefault="00844FE4" w:rsidP="00844FE4">
            <w:pPr>
              <w:spacing w:line="240" w:lineRule="auto"/>
              <w:jc w:val="left"/>
              <w:rPr>
                <w:rFonts w:cs="Frankruhel"/>
                <w:sz w:val="24"/>
                <w:rtl/>
              </w:rPr>
            </w:pPr>
            <w:r>
              <w:rPr>
                <w:rFonts w:cs="Times New Roman"/>
                <w:sz w:val="24"/>
                <w:rtl/>
              </w:rPr>
              <w:t>עמוד השדרה</w:t>
            </w:r>
          </w:p>
        </w:tc>
        <w:tc>
          <w:tcPr>
            <w:tcW w:w="567" w:type="dxa"/>
          </w:tcPr>
          <w:p w14:paraId="1CBE69F1" w14:textId="77777777" w:rsidR="00844FE4" w:rsidRPr="00844FE4" w:rsidRDefault="00844FE4" w:rsidP="00844FE4">
            <w:pPr>
              <w:spacing w:line="240" w:lineRule="auto"/>
              <w:jc w:val="left"/>
              <w:rPr>
                <w:rStyle w:val="Hyperlink"/>
                <w:rtl/>
              </w:rPr>
            </w:pPr>
            <w:hyperlink w:anchor="Seif88" w:tooltip="עמוד השדרה" w:history="1">
              <w:r w:rsidRPr="00844FE4">
                <w:rPr>
                  <w:rStyle w:val="Hyperlink"/>
                </w:rPr>
                <w:t>Go</w:t>
              </w:r>
            </w:hyperlink>
          </w:p>
        </w:tc>
        <w:tc>
          <w:tcPr>
            <w:tcW w:w="850" w:type="dxa"/>
          </w:tcPr>
          <w:p w14:paraId="4FF30EE7"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Seif88</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844FE4" w:rsidRPr="00844FE4" w14:paraId="66FEF235" w14:textId="77777777" w:rsidTr="00844FE4">
        <w:tblPrEx>
          <w:tblCellMar>
            <w:top w:w="0" w:type="dxa"/>
            <w:bottom w:w="0" w:type="dxa"/>
          </w:tblCellMar>
        </w:tblPrEx>
        <w:tc>
          <w:tcPr>
            <w:tcW w:w="1247" w:type="dxa"/>
          </w:tcPr>
          <w:p w14:paraId="30C53712" w14:textId="77777777" w:rsidR="00844FE4" w:rsidRPr="00844FE4" w:rsidRDefault="00844FE4" w:rsidP="00844FE4">
            <w:pPr>
              <w:spacing w:line="240" w:lineRule="auto"/>
              <w:jc w:val="left"/>
              <w:rPr>
                <w:rFonts w:cs="Frankruhel"/>
                <w:sz w:val="24"/>
                <w:rtl/>
              </w:rPr>
            </w:pPr>
            <w:r>
              <w:rPr>
                <w:rFonts w:cs="Times New Roman"/>
                <w:sz w:val="24"/>
                <w:rtl/>
              </w:rPr>
              <w:t xml:space="preserve">סעיף 38 </w:t>
            </w:r>
          </w:p>
        </w:tc>
        <w:tc>
          <w:tcPr>
            <w:tcW w:w="5669" w:type="dxa"/>
          </w:tcPr>
          <w:p w14:paraId="18DE850F" w14:textId="77777777" w:rsidR="00844FE4" w:rsidRPr="00844FE4" w:rsidRDefault="00844FE4" w:rsidP="00844FE4">
            <w:pPr>
              <w:spacing w:line="240" w:lineRule="auto"/>
              <w:jc w:val="left"/>
              <w:rPr>
                <w:rFonts w:cs="Frankruhel"/>
                <w:sz w:val="24"/>
                <w:rtl/>
              </w:rPr>
            </w:pPr>
            <w:r>
              <w:rPr>
                <w:rFonts w:cs="Times New Roman"/>
                <w:sz w:val="24"/>
                <w:rtl/>
              </w:rPr>
              <w:t>בית החזה</w:t>
            </w:r>
          </w:p>
        </w:tc>
        <w:tc>
          <w:tcPr>
            <w:tcW w:w="567" w:type="dxa"/>
          </w:tcPr>
          <w:p w14:paraId="2BA349EC" w14:textId="77777777" w:rsidR="00844FE4" w:rsidRPr="00844FE4" w:rsidRDefault="00844FE4" w:rsidP="00844FE4">
            <w:pPr>
              <w:spacing w:line="240" w:lineRule="auto"/>
              <w:jc w:val="left"/>
              <w:rPr>
                <w:rStyle w:val="Hyperlink"/>
                <w:rtl/>
              </w:rPr>
            </w:pPr>
            <w:hyperlink w:anchor="Seif52" w:tooltip="בית החזה" w:history="1">
              <w:r w:rsidRPr="00844FE4">
                <w:rPr>
                  <w:rStyle w:val="Hyperlink"/>
                </w:rPr>
                <w:t>Go</w:t>
              </w:r>
            </w:hyperlink>
          </w:p>
        </w:tc>
        <w:tc>
          <w:tcPr>
            <w:tcW w:w="850" w:type="dxa"/>
          </w:tcPr>
          <w:p w14:paraId="3257A26D"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844FE4" w:rsidRPr="00844FE4" w14:paraId="30B0ECB2" w14:textId="77777777" w:rsidTr="00844FE4">
        <w:tblPrEx>
          <w:tblCellMar>
            <w:top w:w="0" w:type="dxa"/>
            <w:bottom w:w="0" w:type="dxa"/>
          </w:tblCellMar>
        </w:tblPrEx>
        <w:tc>
          <w:tcPr>
            <w:tcW w:w="1247" w:type="dxa"/>
          </w:tcPr>
          <w:p w14:paraId="5D9EC773" w14:textId="77777777" w:rsidR="00844FE4" w:rsidRPr="00844FE4" w:rsidRDefault="00844FE4" w:rsidP="00844FE4">
            <w:pPr>
              <w:spacing w:line="240" w:lineRule="auto"/>
              <w:jc w:val="left"/>
              <w:rPr>
                <w:rFonts w:cs="Frankruhel"/>
                <w:sz w:val="24"/>
                <w:rtl/>
              </w:rPr>
            </w:pPr>
            <w:r>
              <w:rPr>
                <w:rFonts w:cs="Times New Roman"/>
                <w:sz w:val="24"/>
                <w:rtl/>
              </w:rPr>
              <w:t xml:space="preserve">סעיף 39 </w:t>
            </w:r>
          </w:p>
        </w:tc>
        <w:tc>
          <w:tcPr>
            <w:tcW w:w="5669" w:type="dxa"/>
          </w:tcPr>
          <w:p w14:paraId="2F566BB5" w14:textId="77777777" w:rsidR="00844FE4" w:rsidRPr="00844FE4" w:rsidRDefault="00844FE4" w:rsidP="00844FE4">
            <w:pPr>
              <w:spacing w:line="240" w:lineRule="auto"/>
              <w:jc w:val="left"/>
              <w:rPr>
                <w:rFonts w:cs="Frankruhel"/>
                <w:sz w:val="24"/>
                <w:rtl/>
              </w:rPr>
            </w:pPr>
            <w:r>
              <w:rPr>
                <w:rFonts w:cs="Times New Roman"/>
                <w:sz w:val="24"/>
                <w:rtl/>
              </w:rPr>
              <w:t>עצם הבריח ועצם השכם</w:t>
            </w:r>
          </w:p>
        </w:tc>
        <w:tc>
          <w:tcPr>
            <w:tcW w:w="567" w:type="dxa"/>
          </w:tcPr>
          <w:p w14:paraId="216ECBEF" w14:textId="77777777" w:rsidR="00844FE4" w:rsidRPr="00844FE4" w:rsidRDefault="00844FE4" w:rsidP="00844FE4">
            <w:pPr>
              <w:spacing w:line="240" w:lineRule="auto"/>
              <w:jc w:val="left"/>
              <w:rPr>
                <w:rStyle w:val="Hyperlink"/>
                <w:rtl/>
              </w:rPr>
            </w:pPr>
            <w:hyperlink w:anchor="Seif53" w:tooltip="עצם הבריח ועצם השכם" w:history="1">
              <w:r w:rsidRPr="00844FE4">
                <w:rPr>
                  <w:rStyle w:val="Hyperlink"/>
                </w:rPr>
                <w:t>Go</w:t>
              </w:r>
            </w:hyperlink>
          </w:p>
        </w:tc>
        <w:tc>
          <w:tcPr>
            <w:tcW w:w="850" w:type="dxa"/>
          </w:tcPr>
          <w:p w14:paraId="329246BF"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844FE4" w:rsidRPr="00844FE4" w14:paraId="6385B1DE" w14:textId="77777777" w:rsidTr="00844FE4">
        <w:tblPrEx>
          <w:tblCellMar>
            <w:top w:w="0" w:type="dxa"/>
            <w:bottom w:w="0" w:type="dxa"/>
          </w:tblCellMar>
        </w:tblPrEx>
        <w:tc>
          <w:tcPr>
            <w:tcW w:w="1247" w:type="dxa"/>
          </w:tcPr>
          <w:p w14:paraId="0E75444E" w14:textId="77777777" w:rsidR="00844FE4" w:rsidRPr="00844FE4" w:rsidRDefault="00844FE4" w:rsidP="00844FE4">
            <w:pPr>
              <w:spacing w:line="240" w:lineRule="auto"/>
              <w:jc w:val="left"/>
              <w:rPr>
                <w:rFonts w:cs="Frankruhel"/>
                <w:sz w:val="24"/>
                <w:rtl/>
              </w:rPr>
            </w:pPr>
            <w:r>
              <w:rPr>
                <w:rFonts w:cs="Times New Roman"/>
                <w:sz w:val="24"/>
                <w:rtl/>
              </w:rPr>
              <w:t xml:space="preserve">סעיף 40 </w:t>
            </w:r>
          </w:p>
        </w:tc>
        <w:tc>
          <w:tcPr>
            <w:tcW w:w="5669" w:type="dxa"/>
          </w:tcPr>
          <w:p w14:paraId="43CA1D6E" w14:textId="77777777" w:rsidR="00844FE4" w:rsidRPr="00844FE4" w:rsidRDefault="00844FE4" w:rsidP="00844FE4">
            <w:pPr>
              <w:spacing w:line="240" w:lineRule="auto"/>
              <w:jc w:val="left"/>
              <w:rPr>
                <w:rFonts w:cs="Frankruhel"/>
                <w:sz w:val="24"/>
                <w:rtl/>
              </w:rPr>
            </w:pPr>
            <w:r>
              <w:rPr>
                <w:rFonts w:cs="Times New Roman"/>
                <w:sz w:val="24"/>
                <w:rtl/>
              </w:rPr>
              <w:t>עצמות הגפיים העליונים</w:t>
            </w:r>
          </w:p>
        </w:tc>
        <w:tc>
          <w:tcPr>
            <w:tcW w:w="567" w:type="dxa"/>
          </w:tcPr>
          <w:p w14:paraId="3BD7EE89" w14:textId="77777777" w:rsidR="00844FE4" w:rsidRPr="00844FE4" w:rsidRDefault="00844FE4" w:rsidP="00844FE4">
            <w:pPr>
              <w:spacing w:line="240" w:lineRule="auto"/>
              <w:jc w:val="left"/>
              <w:rPr>
                <w:rStyle w:val="Hyperlink"/>
                <w:rtl/>
              </w:rPr>
            </w:pPr>
            <w:hyperlink w:anchor="Seif54" w:tooltip="עצמות הגפיים העליונים" w:history="1">
              <w:r w:rsidRPr="00844FE4">
                <w:rPr>
                  <w:rStyle w:val="Hyperlink"/>
                </w:rPr>
                <w:t>Go</w:t>
              </w:r>
            </w:hyperlink>
          </w:p>
        </w:tc>
        <w:tc>
          <w:tcPr>
            <w:tcW w:w="850" w:type="dxa"/>
          </w:tcPr>
          <w:p w14:paraId="65E6D4FC"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844FE4" w:rsidRPr="00844FE4" w14:paraId="2EC29113" w14:textId="77777777" w:rsidTr="00844FE4">
        <w:tblPrEx>
          <w:tblCellMar>
            <w:top w:w="0" w:type="dxa"/>
            <w:bottom w:w="0" w:type="dxa"/>
          </w:tblCellMar>
        </w:tblPrEx>
        <w:tc>
          <w:tcPr>
            <w:tcW w:w="1247" w:type="dxa"/>
          </w:tcPr>
          <w:p w14:paraId="1B058830" w14:textId="77777777" w:rsidR="00844FE4" w:rsidRPr="00844FE4" w:rsidRDefault="00844FE4" w:rsidP="00844FE4">
            <w:pPr>
              <w:spacing w:line="240" w:lineRule="auto"/>
              <w:jc w:val="left"/>
              <w:rPr>
                <w:rFonts w:cs="Frankruhel"/>
                <w:sz w:val="24"/>
                <w:rtl/>
              </w:rPr>
            </w:pPr>
            <w:r>
              <w:rPr>
                <w:rFonts w:cs="Times New Roman"/>
                <w:sz w:val="24"/>
                <w:rtl/>
              </w:rPr>
              <w:t xml:space="preserve">סעיף 41 </w:t>
            </w:r>
          </w:p>
        </w:tc>
        <w:tc>
          <w:tcPr>
            <w:tcW w:w="5669" w:type="dxa"/>
          </w:tcPr>
          <w:p w14:paraId="3E465A8D" w14:textId="77777777" w:rsidR="00844FE4" w:rsidRPr="00844FE4" w:rsidRDefault="00844FE4" w:rsidP="00844FE4">
            <w:pPr>
              <w:spacing w:line="240" w:lineRule="auto"/>
              <w:jc w:val="left"/>
              <w:rPr>
                <w:rFonts w:cs="Frankruhel"/>
                <w:sz w:val="24"/>
                <w:rtl/>
              </w:rPr>
            </w:pPr>
            <w:r>
              <w:rPr>
                <w:rFonts w:cs="Times New Roman"/>
                <w:sz w:val="24"/>
                <w:rtl/>
              </w:rPr>
              <w:t>הפרקים העליונים של הגפיים העליונות</w:t>
            </w:r>
          </w:p>
        </w:tc>
        <w:tc>
          <w:tcPr>
            <w:tcW w:w="567" w:type="dxa"/>
          </w:tcPr>
          <w:p w14:paraId="2C0CA725" w14:textId="77777777" w:rsidR="00844FE4" w:rsidRPr="00844FE4" w:rsidRDefault="00844FE4" w:rsidP="00844FE4">
            <w:pPr>
              <w:spacing w:line="240" w:lineRule="auto"/>
              <w:jc w:val="left"/>
              <w:rPr>
                <w:rStyle w:val="Hyperlink"/>
                <w:rtl/>
              </w:rPr>
            </w:pPr>
            <w:hyperlink w:anchor="Seif89" w:tooltip="הפרקים העליונים של הגפיים העליונות" w:history="1">
              <w:r w:rsidRPr="00844FE4">
                <w:rPr>
                  <w:rStyle w:val="Hyperlink"/>
                </w:rPr>
                <w:t>Go</w:t>
              </w:r>
            </w:hyperlink>
          </w:p>
        </w:tc>
        <w:tc>
          <w:tcPr>
            <w:tcW w:w="850" w:type="dxa"/>
          </w:tcPr>
          <w:p w14:paraId="7C74FAB3"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Seif89</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r w:rsidR="00844FE4" w:rsidRPr="00844FE4" w14:paraId="385A7550" w14:textId="77777777" w:rsidTr="00844FE4">
        <w:tblPrEx>
          <w:tblCellMar>
            <w:top w:w="0" w:type="dxa"/>
            <w:bottom w:w="0" w:type="dxa"/>
          </w:tblCellMar>
        </w:tblPrEx>
        <w:tc>
          <w:tcPr>
            <w:tcW w:w="1247" w:type="dxa"/>
          </w:tcPr>
          <w:p w14:paraId="79445D0A" w14:textId="77777777" w:rsidR="00844FE4" w:rsidRPr="00844FE4" w:rsidRDefault="00844FE4" w:rsidP="00844FE4">
            <w:pPr>
              <w:spacing w:line="240" w:lineRule="auto"/>
              <w:jc w:val="left"/>
              <w:rPr>
                <w:rFonts w:cs="Frankruhel"/>
                <w:sz w:val="24"/>
                <w:rtl/>
              </w:rPr>
            </w:pPr>
            <w:r>
              <w:rPr>
                <w:rFonts w:cs="Times New Roman"/>
                <w:sz w:val="24"/>
                <w:rtl/>
              </w:rPr>
              <w:t xml:space="preserve">סעיף 42 </w:t>
            </w:r>
          </w:p>
        </w:tc>
        <w:tc>
          <w:tcPr>
            <w:tcW w:w="5669" w:type="dxa"/>
          </w:tcPr>
          <w:p w14:paraId="4EB2525A" w14:textId="77777777" w:rsidR="00844FE4" w:rsidRPr="00844FE4" w:rsidRDefault="00844FE4" w:rsidP="00844FE4">
            <w:pPr>
              <w:spacing w:line="240" w:lineRule="auto"/>
              <w:jc w:val="left"/>
              <w:rPr>
                <w:rFonts w:cs="Frankruhel"/>
                <w:sz w:val="24"/>
                <w:rtl/>
              </w:rPr>
            </w:pPr>
            <w:r>
              <w:rPr>
                <w:rFonts w:cs="Times New Roman"/>
                <w:sz w:val="24"/>
                <w:rtl/>
              </w:rPr>
              <w:t>שרירי הגפיים העליונים</w:t>
            </w:r>
          </w:p>
        </w:tc>
        <w:tc>
          <w:tcPr>
            <w:tcW w:w="567" w:type="dxa"/>
          </w:tcPr>
          <w:p w14:paraId="2A0E1B24" w14:textId="77777777" w:rsidR="00844FE4" w:rsidRPr="00844FE4" w:rsidRDefault="00844FE4" w:rsidP="00844FE4">
            <w:pPr>
              <w:spacing w:line="240" w:lineRule="auto"/>
              <w:jc w:val="left"/>
              <w:rPr>
                <w:rStyle w:val="Hyperlink"/>
                <w:rtl/>
              </w:rPr>
            </w:pPr>
            <w:hyperlink w:anchor="Seif90" w:tooltip="שרירי הגפיים העליונים" w:history="1">
              <w:r w:rsidRPr="00844FE4">
                <w:rPr>
                  <w:rStyle w:val="Hyperlink"/>
                </w:rPr>
                <w:t>Go</w:t>
              </w:r>
            </w:hyperlink>
          </w:p>
        </w:tc>
        <w:tc>
          <w:tcPr>
            <w:tcW w:w="850" w:type="dxa"/>
          </w:tcPr>
          <w:p w14:paraId="7A3402C0"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Seif90</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844FE4" w:rsidRPr="00844FE4" w14:paraId="4A98E081" w14:textId="77777777" w:rsidTr="00844FE4">
        <w:tblPrEx>
          <w:tblCellMar>
            <w:top w:w="0" w:type="dxa"/>
            <w:bottom w:w="0" w:type="dxa"/>
          </w:tblCellMar>
        </w:tblPrEx>
        <w:tc>
          <w:tcPr>
            <w:tcW w:w="1247" w:type="dxa"/>
          </w:tcPr>
          <w:p w14:paraId="015357C1" w14:textId="77777777" w:rsidR="00844FE4" w:rsidRPr="00844FE4" w:rsidRDefault="00844FE4" w:rsidP="00844FE4">
            <w:pPr>
              <w:spacing w:line="240" w:lineRule="auto"/>
              <w:jc w:val="left"/>
              <w:rPr>
                <w:rFonts w:cs="Frankruhel"/>
                <w:sz w:val="24"/>
                <w:rtl/>
              </w:rPr>
            </w:pPr>
          </w:p>
        </w:tc>
        <w:tc>
          <w:tcPr>
            <w:tcW w:w="5669" w:type="dxa"/>
          </w:tcPr>
          <w:p w14:paraId="755A4AD8" w14:textId="77777777" w:rsidR="00844FE4" w:rsidRPr="00844FE4" w:rsidRDefault="00844FE4" w:rsidP="00844FE4">
            <w:pPr>
              <w:spacing w:line="240" w:lineRule="auto"/>
              <w:jc w:val="left"/>
              <w:rPr>
                <w:rFonts w:cs="Frankruhel"/>
                <w:sz w:val="24"/>
                <w:rtl/>
              </w:rPr>
            </w:pPr>
            <w:r>
              <w:rPr>
                <w:rFonts w:cs="Times New Roman"/>
                <w:sz w:val="24"/>
                <w:rtl/>
              </w:rPr>
              <w:t>אצבעות הידיים</w:t>
            </w:r>
          </w:p>
        </w:tc>
        <w:tc>
          <w:tcPr>
            <w:tcW w:w="567" w:type="dxa"/>
          </w:tcPr>
          <w:p w14:paraId="23F64878" w14:textId="77777777" w:rsidR="00844FE4" w:rsidRPr="00844FE4" w:rsidRDefault="00844FE4" w:rsidP="00844FE4">
            <w:pPr>
              <w:spacing w:line="240" w:lineRule="auto"/>
              <w:jc w:val="left"/>
              <w:rPr>
                <w:rStyle w:val="Hyperlink"/>
                <w:rtl/>
              </w:rPr>
            </w:pPr>
            <w:hyperlink w:anchor="hed27" w:tooltip="אצבעות הידיים" w:history="1">
              <w:r w:rsidRPr="00844FE4">
                <w:rPr>
                  <w:rStyle w:val="Hyperlink"/>
                </w:rPr>
                <w:t>Go</w:t>
              </w:r>
            </w:hyperlink>
          </w:p>
        </w:tc>
        <w:tc>
          <w:tcPr>
            <w:tcW w:w="850" w:type="dxa"/>
          </w:tcPr>
          <w:p w14:paraId="3A46D652"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hed27</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844FE4" w:rsidRPr="00844FE4" w14:paraId="31072776" w14:textId="77777777" w:rsidTr="00844FE4">
        <w:tblPrEx>
          <w:tblCellMar>
            <w:top w:w="0" w:type="dxa"/>
            <w:bottom w:w="0" w:type="dxa"/>
          </w:tblCellMar>
        </w:tblPrEx>
        <w:tc>
          <w:tcPr>
            <w:tcW w:w="1247" w:type="dxa"/>
          </w:tcPr>
          <w:p w14:paraId="65E99119" w14:textId="77777777" w:rsidR="00844FE4" w:rsidRPr="00844FE4" w:rsidRDefault="00844FE4" w:rsidP="00844FE4">
            <w:pPr>
              <w:spacing w:line="240" w:lineRule="auto"/>
              <w:jc w:val="left"/>
              <w:rPr>
                <w:rFonts w:cs="Frankruhel"/>
                <w:sz w:val="24"/>
                <w:rtl/>
              </w:rPr>
            </w:pPr>
            <w:r>
              <w:rPr>
                <w:rFonts w:cs="Times New Roman"/>
                <w:sz w:val="24"/>
                <w:rtl/>
              </w:rPr>
              <w:t xml:space="preserve">סעיף 43 </w:t>
            </w:r>
          </w:p>
        </w:tc>
        <w:tc>
          <w:tcPr>
            <w:tcW w:w="5669" w:type="dxa"/>
          </w:tcPr>
          <w:p w14:paraId="4C705CEC" w14:textId="77777777" w:rsidR="00844FE4" w:rsidRPr="00844FE4" w:rsidRDefault="00844FE4" w:rsidP="00844FE4">
            <w:pPr>
              <w:spacing w:line="240" w:lineRule="auto"/>
              <w:jc w:val="left"/>
              <w:rPr>
                <w:rFonts w:cs="Frankruhel"/>
                <w:sz w:val="24"/>
                <w:rtl/>
              </w:rPr>
            </w:pPr>
            <w:r>
              <w:rPr>
                <w:rFonts w:cs="Times New Roman"/>
                <w:sz w:val="24"/>
                <w:rtl/>
              </w:rPr>
              <w:t>קטיעה של אצבע בודדת או חלק ממנה</w:t>
            </w:r>
          </w:p>
        </w:tc>
        <w:tc>
          <w:tcPr>
            <w:tcW w:w="567" w:type="dxa"/>
          </w:tcPr>
          <w:p w14:paraId="0DA9B8B5" w14:textId="77777777" w:rsidR="00844FE4" w:rsidRPr="00844FE4" w:rsidRDefault="00844FE4" w:rsidP="00844FE4">
            <w:pPr>
              <w:spacing w:line="240" w:lineRule="auto"/>
              <w:jc w:val="left"/>
              <w:rPr>
                <w:rStyle w:val="Hyperlink"/>
                <w:rtl/>
              </w:rPr>
            </w:pPr>
            <w:hyperlink w:anchor="Seif91" w:tooltip="קטיעה של אצבע בודדת או חלק ממנה" w:history="1">
              <w:r w:rsidRPr="00844FE4">
                <w:rPr>
                  <w:rStyle w:val="Hyperlink"/>
                </w:rPr>
                <w:t>Go</w:t>
              </w:r>
            </w:hyperlink>
          </w:p>
        </w:tc>
        <w:tc>
          <w:tcPr>
            <w:tcW w:w="850" w:type="dxa"/>
          </w:tcPr>
          <w:p w14:paraId="431FAB9B"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Seif91</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844FE4" w:rsidRPr="00844FE4" w14:paraId="445FDBAC" w14:textId="77777777" w:rsidTr="00844FE4">
        <w:tblPrEx>
          <w:tblCellMar>
            <w:top w:w="0" w:type="dxa"/>
            <w:bottom w:w="0" w:type="dxa"/>
          </w:tblCellMar>
        </w:tblPrEx>
        <w:tc>
          <w:tcPr>
            <w:tcW w:w="1247" w:type="dxa"/>
          </w:tcPr>
          <w:p w14:paraId="7A819EA6" w14:textId="77777777" w:rsidR="00844FE4" w:rsidRPr="00844FE4" w:rsidRDefault="00844FE4" w:rsidP="00844FE4">
            <w:pPr>
              <w:spacing w:line="240" w:lineRule="auto"/>
              <w:jc w:val="left"/>
              <w:rPr>
                <w:rFonts w:cs="Frankruhel"/>
                <w:sz w:val="24"/>
                <w:rtl/>
              </w:rPr>
            </w:pPr>
            <w:r>
              <w:rPr>
                <w:rFonts w:cs="Times New Roman"/>
                <w:sz w:val="24"/>
                <w:rtl/>
              </w:rPr>
              <w:t xml:space="preserve">סעיף 44 </w:t>
            </w:r>
          </w:p>
        </w:tc>
        <w:tc>
          <w:tcPr>
            <w:tcW w:w="5669" w:type="dxa"/>
          </w:tcPr>
          <w:p w14:paraId="59B03CC4" w14:textId="77777777" w:rsidR="00844FE4" w:rsidRPr="00844FE4" w:rsidRDefault="00844FE4" w:rsidP="00844FE4">
            <w:pPr>
              <w:spacing w:line="240" w:lineRule="auto"/>
              <w:jc w:val="left"/>
              <w:rPr>
                <w:rFonts w:cs="Frankruhel"/>
                <w:sz w:val="24"/>
                <w:rtl/>
              </w:rPr>
            </w:pPr>
            <w:r>
              <w:rPr>
                <w:rFonts w:cs="Times New Roman"/>
                <w:sz w:val="24"/>
                <w:rtl/>
              </w:rPr>
              <w:t>קשיון אצבעות היד</w:t>
            </w:r>
          </w:p>
        </w:tc>
        <w:tc>
          <w:tcPr>
            <w:tcW w:w="567" w:type="dxa"/>
          </w:tcPr>
          <w:p w14:paraId="59180BC9" w14:textId="77777777" w:rsidR="00844FE4" w:rsidRPr="00844FE4" w:rsidRDefault="00844FE4" w:rsidP="00844FE4">
            <w:pPr>
              <w:spacing w:line="240" w:lineRule="auto"/>
              <w:jc w:val="left"/>
              <w:rPr>
                <w:rStyle w:val="Hyperlink"/>
                <w:rtl/>
              </w:rPr>
            </w:pPr>
            <w:hyperlink w:anchor="Seif92" w:tooltip="קשיון אצבעות היד" w:history="1">
              <w:r w:rsidRPr="00844FE4">
                <w:rPr>
                  <w:rStyle w:val="Hyperlink"/>
                </w:rPr>
                <w:t>Go</w:t>
              </w:r>
            </w:hyperlink>
          </w:p>
        </w:tc>
        <w:tc>
          <w:tcPr>
            <w:tcW w:w="850" w:type="dxa"/>
          </w:tcPr>
          <w:p w14:paraId="0A88FD08"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Seif92</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844FE4" w:rsidRPr="00844FE4" w14:paraId="3E79C763" w14:textId="77777777" w:rsidTr="00844FE4">
        <w:tblPrEx>
          <w:tblCellMar>
            <w:top w:w="0" w:type="dxa"/>
            <w:bottom w:w="0" w:type="dxa"/>
          </w:tblCellMar>
        </w:tblPrEx>
        <w:tc>
          <w:tcPr>
            <w:tcW w:w="1247" w:type="dxa"/>
          </w:tcPr>
          <w:p w14:paraId="2C7B1F11" w14:textId="77777777" w:rsidR="00844FE4" w:rsidRPr="00844FE4" w:rsidRDefault="00844FE4" w:rsidP="00844FE4">
            <w:pPr>
              <w:spacing w:line="240" w:lineRule="auto"/>
              <w:jc w:val="left"/>
              <w:rPr>
                <w:rFonts w:cs="Frankruhel"/>
                <w:sz w:val="24"/>
                <w:rtl/>
              </w:rPr>
            </w:pPr>
            <w:r>
              <w:rPr>
                <w:rFonts w:cs="Times New Roman"/>
                <w:sz w:val="24"/>
                <w:rtl/>
              </w:rPr>
              <w:t xml:space="preserve">סעיף 45 </w:t>
            </w:r>
          </w:p>
        </w:tc>
        <w:tc>
          <w:tcPr>
            <w:tcW w:w="5669" w:type="dxa"/>
          </w:tcPr>
          <w:p w14:paraId="0A6390E4" w14:textId="77777777" w:rsidR="00844FE4" w:rsidRPr="00844FE4" w:rsidRDefault="00844FE4" w:rsidP="00844FE4">
            <w:pPr>
              <w:spacing w:line="240" w:lineRule="auto"/>
              <w:jc w:val="left"/>
              <w:rPr>
                <w:rFonts w:cs="Frankruhel"/>
                <w:sz w:val="24"/>
                <w:rtl/>
              </w:rPr>
            </w:pPr>
            <w:r>
              <w:rPr>
                <w:rFonts w:cs="Frankruhel"/>
                <w:sz w:val="24"/>
              </w:rPr>
              <w:t>Mallet Finger</w:t>
            </w:r>
          </w:p>
        </w:tc>
        <w:tc>
          <w:tcPr>
            <w:tcW w:w="567" w:type="dxa"/>
          </w:tcPr>
          <w:p w14:paraId="28BA39C5" w14:textId="77777777" w:rsidR="00844FE4" w:rsidRPr="00844FE4" w:rsidRDefault="00844FE4" w:rsidP="00844FE4">
            <w:pPr>
              <w:spacing w:line="240" w:lineRule="auto"/>
              <w:jc w:val="left"/>
              <w:rPr>
                <w:rStyle w:val="Hyperlink"/>
                <w:rtl/>
              </w:rPr>
            </w:pPr>
            <w:hyperlink w:anchor="Seif93" w:tooltip="Mallet Finger" w:history="1">
              <w:r w:rsidRPr="00844FE4">
                <w:rPr>
                  <w:rStyle w:val="Hyperlink"/>
                </w:rPr>
                <w:t>Go</w:t>
              </w:r>
            </w:hyperlink>
          </w:p>
        </w:tc>
        <w:tc>
          <w:tcPr>
            <w:tcW w:w="850" w:type="dxa"/>
          </w:tcPr>
          <w:p w14:paraId="0B470439"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Seif93</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844FE4" w:rsidRPr="00844FE4" w14:paraId="26E144E9" w14:textId="77777777" w:rsidTr="00844FE4">
        <w:tblPrEx>
          <w:tblCellMar>
            <w:top w:w="0" w:type="dxa"/>
            <w:bottom w:w="0" w:type="dxa"/>
          </w:tblCellMar>
        </w:tblPrEx>
        <w:tc>
          <w:tcPr>
            <w:tcW w:w="1247" w:type="dxa"/>
          </w:tcPr>
          <w:p w14:paraId="60E30225" w14:textId="77777777" w:rsidR="00844FE4" w:rsidRPr="00844FE4" w:rsidRDefault="00844FE4" w:rsidP="00844FE4">
            <w:pPr>
              <w:spacing w:line="240" w:lineRule="auto"/>
              <w:jc w:val="left"/>
              <w:rPr>
                <w:rFonts w:cs="Frankruhel"/>
                <w:sz w:val="24"/>
                <w:rtl/>
              </w:rPr>
            </w:pPr>
            <w:r>
              <w:rPr>
                <w:rFonts w:cs="Times New Roman"/>
                <w:sz w:val="24"/>
                <w:rtl/>
              </w:rPr>
              <w:t xml:space="preserve">סעיף 46 </w:t>
            </w:r>
          </w:p>
        </w:tc>
        <w:tc>
          <w:tcPr>
            <w:tcW w:w="5669" w:type="dxa"/>
          </w:tcPr>
          <w:p w14:paraId="7FD635D5" w14:textId="77777777" w:rsidR="00844FE4" w:rsidRPr="00844FE4" w:rsidRDefault="00844FE4" w:rsidP="00844FE4">
            <w:pPr>
              <w:spacing w:line="240" w:lineRule="auto"/>
              <w:jc w:val="left"/>
              <w:rPr>
                <w:rFonts w:cs="Frankruhel"/>
                <w:sz w:val="24"/>
                <w:rtl/>
              </w:rPr>
            </w:pPr>
            <w:r>
              <w:rPr>
                <w:rFonts w:cs="Times New Roman"/>
                <w:sz w:val="24"/>
                <w:rtl/>
              </w:rPr>
              <w:t>האגן</w:t>
            </w:r>
          </w:p>
        </w:tc>
        <w:tc>
          <w:tcPr>
            <w:tcW w:w="567" w:type="dxa"/>
          </w:tcPr>
          <w:p w14:paraId="57DC17E6" w14:textId="77777777" w:rsidR="00844FE4" w:rsidRPr="00844FE4" w:rsidRDefault="00844FE4" w:rsidP="00844FE4">
            <w:pPr>
              <w:spacing w:line="240" w:lineRule="auto"/>
              <w:jc w:val="left"/>
              <w:rPr>
                <w:rStyle w:val="Hyperlink"/>
                <w:rtl/>
              </w:rPr>
            </w:pPr>
            <w:hyperlink w:anchor="Seif94" w:tooltip="האגן" w:history="1">
              <w:r w:rsidRPr="00844FE4">
                <w:rPr>
                  <w:rStyle w:val="Hyperlink"/>
                </w:rPr>
                <w:t>Go</w:t>
              </w:r>
            </w:hyperlink>
          </w:p>
        </w:tc>
        <w:tc>
          <w:tcPr>
            <w:tcW w:w="850" w:type="dxa"/>
          </w:tcPr>
          <w:p w14:paraId="318DC592"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Seif94</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844FE4" w:rsidRPr="00844FE4" w14:paraId="36702228" w14:textId="77777777" w:rsidTr="00844FE4">
        <w:tblPrEx>
          <w:tblCellMar>
            <w:top w:w="0" w:type="dxa"/>
            <w:bottom w:w="0" w:type="dxa"/>
          </w:tblCellMar>
        </w:tblPrEx>
        <w:tc>
          <w:tcPr>
            <w:tcW w:w="1247" w:type="dxa"/>
          </w:tcPr>
          <w:p w14:paraId="2B1D7470" w14:textId="77777777" w:rsidR="00844FE4" w:rsidRPr="00844FE4" w:rsidRDefault="00844FE4" w:rsidP="00844FE4">
            <w:pPr>
              <w:spacing w:line="240" w:lineRule="auto"/>
              <w:jc w:val="left"/>
              <w:rPr>
                <w:rFonts w:cs="Frankruhel"/>
                <w:sz w:val="24"/>
                <w:rtl/>
              </w:rPr>
            </w:pPr>
            <w:r>
              <w:rPr>
                <w:rFonts w:cs="Times New Roman"/>
                <w:sz w:val="24"/>
                <w:rtl/>
              </w:rPr>
              <w:t xml:space="preserve">סעיף 47 </w:t>
            </w:r>
          </w:p>
        </w:tc>
        <w:tc>
          <w:tcPr>
            <w:tcW w:w="5669" w:type="dxa"/>
          </w:tcPr>
          <w:p w14:paraId="2408C5B4" w14:textId="77777777" w:rsidR="00844FE4" w:rsidRPr="00844FE4" w:rsidRDefault="00844FE4" w:rsidP="00844FE4">
            <w:pPr>
              <w:spacing w:line="240" w:lineRule="auto"/>
              <w:jc w:val="left"/>
              <w:rPr>
                <w:rFonts w:cs="Frankruhel"/>
                <w:sz w:val="24"/>
                <w:rtl/>
              </w:rPr>
            </w:pPr>
            <w:r>
              <w:rPr>
                <w:rFonts w:cs="Times New Roman"/>
                <w:sz w:val="24"/>
                <w:rtl/>
              </w:rPr>
              <w:t>עצמות הגפיים התחתונים</w:t>
            </w:r>
          </w:p>
        </w:tc>
        <w:tc>
          <w:tcPr>
            <w:tcW w:w="567" w:type="dxa"/>
          </w:tcPr>
          <w:p w14:paraId="7F955C22" w14:textId="77777777" w:rsidR="00844FE4" w:rsidRPr="00844FE4" w:rsidRDefault="00844FE4" w:rsidP="00844FE4">
            <w:pPr>
              <w:spacing w:line="240" w:lineRule="auto"/>
              <w:jc w:val="left"/>
              <w:rPr>
                <w:rStyle w:val="Hyperlink"/>
                <w:rtl/>
              </w:rPr>
            </w:pPr>
            <w:hyperlink w:anchor="Seif95" w:tooltip="עצמות הגפיים התחתונים" w:history="1">
              <w:r w:rsidRPr="00844FE4">
                <w:rPr>
                  <w:rStyle w:val="Hyperlink"/>
                </w:rPr>
                <w:t>Go</w:t>
              </w:r>
            </w:hyperlink>
          </w:p>
        </w:tc>
        <w:tc>
          <w:tcPr>
            <w:tcW w:w="850" w:type="dxa"/>
          </w:tcPr>
          <w:p w14:paraId="1FFC8B13"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Seif95</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844FE4" w:rsidRPr="00844FE4" w14:paraId="61CF2D5D" w14:textId="77777777" w:rsidTr="00844FE4">
        <w:tblPrEx>
          <w:tblCellMar>
            <w:top w:w="0" w:type="dxa"/>
            <w:bottom w:w="0" w:type="dxa"/>
          </w:tblCellMar>
        </w:tblPrEx>
        <w:tc>
          <w:tcPr>
            <w:tcW w:w="1247" w:type="dxa"/>
          </w:tcPr>
          <w:p w14:paraId="06DB3299" w14:textId="77777777" w:rsidR="00844FE4" w:rsidRPr="00844FE4" w:rsidRDefault="00844FE4" w:rsidP="00844FE4">
            <w:pPr>
              <w:spacing w:line="240" w:lineRule="auto"/>
              <w:jc w:val="left"/>
              <w:rPr>
                <w:rFonts w:cs="Frankruhel"/>
                <w:sz w:val="24"/>
                <w:rtl/>
              </w:rPr>
            </w:pPr>
            <w:r>
              <w:rPr>
                <w:rFonts w:cs="Times New Roman"/>
                <w:sz w:val="24"/>
                <w:rtl/>
              </w:rPr>
              <w:t xml:space="preserve">סעיף 48 </w:t>
            </w:r>
          </w:p>
        </w:tc>
        <w:tc>
          <w:tcPr>
            <w:tcW w:w="5669" w:type="dxa"/>
          </w:tcPr>
          <w:p w14:paraId="2230D7CC" w14:textId="77777777" w:rsidR="00844FE4" w:rsidRPr="00844FE4" w:rsidRDefault="00844FE4" w:rsidP="00844FE4">
            <w:pPr>
              <w:spacing w:line="240" w:lineRule="auto"/>
              <w:jc w:val="left"/>
              <w:rPr>
                <w:rFonts w:cs="Frankruhel"/>
                <w:sz w:val="24"/>
                <w:rtl/>
              </w:rPr>
            </w:pPr>
            <w:r>
              <w:rPr>
                <w:rFonts w:cs="Times New Roman"/>
                <w:sz w:val="24"/>
                <w:rtl/>
              </w:rPr>
              <w:t>הפרקים הגדולים של הגפיים התחתונים</w:t>
            </w:r>
          </w:p>
        </w:tc>
        <w:tc>
          <w:tcPr>
            <w:tcW w:w="567" w:type="dxa"/>
          </w:tcPr>
          <w:p w14:paraId="46D37A23" w14:textId="77777777" w:rsidR="00844FE4" w:rsidRPr="00844FE4" w:rsidRDefault="00844FE4" w:rsidP="00844FE4">
            <w:pPr>
              <w:spacing w:line="240" w:lineRule="auto"/>
              <w:jc w:val="left"/>
              <w:rPr>
                <w:rStyle w:val="Hyperlink"/>
                <w:rtl/>
              </w:rPr>
            </w:pPr>
            <w:hyperlink w:anchor="Seif96" w:tooltip="הפרקים הגדולים של הגפיים התחתונים" w:history="1">
              <w:r w:rsidRPr="00844FE4">
                <w:rPr>
                  <w:rStyle w:val="Hyperlink"/>
                </w:rPr>
                <w:t>Go</w:t>
              </w:r>
            </w:hyperlink>
          </w:p>
        </w:tc>
        <w:tc>
          <w:tcPr>
            <w:tcW w:w="850" w:type="dxa"/>
          </w:tcPr>
          <w:p w14:paraId="3A016011"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Seif96</w:instrText>
            </w:r>
            <w:r>
              <w:rPr>
                <w:rFonts w:cs="Times New Roman"/>
                <w:sz w:val="24"/>
                <w:rtl/>
              </w:rPr>
              <w:instrText xml:space="preserve"> </w:instrText>
            </w:r>
            <w:r>
              <w:rPr>
                <w:rFonts w:cs="Frankruhel"/>
                <w:sz w:val="24"/>
                <w:rtl/>
              </w:rPr>
              <w:fldChar w:fldCharType="separate"/>
            </w:r>
            <w:r>
              <w:rPr>
                <w:rFonts w:cs="Times New Roman"/>
                <w:noProof/>
                <w:sz w:val="24"/>
                <w:rtl/>
              </w:rPr>
              <w:t>55</w:t>
            </w:r>
            <w:r>
              <w:rPr>
                <w:rFonts w:cs="Frankruhel"/>
                <w:sz w:val="24"/>
                <w:rtl/>
              </w:rPr>
              <w:fldChar w:fldCharType="end"/>
            </w:r>
          </w:p>
        </w:tc>
      </w:tr>
      <w:tr w:rsidR="00844FE4" w:rsidRPr="00844FE4" w14:paraId="30F6BA7D" w14:textId="77777777" w:rsidTr="00844FE4">
        <w:tblPrEx>
          <w:tblCellMar>
            <w:top w:w="0" w:type="dxa"/>
            <w:bottom w:w="0" w:type="dxa"/>
          </w:tblCellMar>
        </w:tblPrEx>
        <w:tc>
          <w:tcPr>
            <w:tcW w:w="1247" w:type="dxa"/>
          </w:tcPr>
          <w:p w14:paraId="640C23AC" w14:textId="77777777" w:rsidR="00844FE4" w:rsidRPr="00844FE4" w:rsidRDefault="00844FE4" w:rsidP="00844FE4">
            <w:pPr>
              <w:spacing w:line="240" w:lineRule="auto"/>
              <w:jc w:val="left"/>
              <w:rPr>
                <w:rFonts w:cs="Frankruhel"/>
                <w:sz w:val="24"/>
                <w:rtl/>
              </w:rPr>
            </w:pPr>
            <w:r>
              <w:rPr>
                <w:rFonts w:cs="Times New Roman"/>
                <w:sz w:val="24"/>
                <w:rtl/>
              </w:rPr>
              <w:t xml:space="preserve">סעיף 49 </w:t>
            </w:r>
          </w:p>
        </w:tc>
        <w:tc>
          <w:tcPr>
            <w:tcW w:w="5669" w:type="dxa"/>
          </w:tcPr>
          <w:p w14:paraId="40C163FD" w14:textId="77777777" w:rsidR="00844FE4" w:rsidRPr="00844FE4" w:rsidRDefault="00844FE4" w:rsidP="00844FE4">
            <w:pPr>
              <w:spacing w:line="240" w:lineRule="auto"/>
              <w:jc w:val="left"/>
              <w:rPr>
                <w:rFonts w:cs="Frankruhel"/>
                <w:sz w:val="24"/>
                <w:rtl/>
              </w:rPr>
            </w:pPr>
            <w:r>
              <w:rPr>
                <w:rFonts w:cs="Times New Roman"/>
                <w:sz w:val="24"/>
                <w:rtl/>
              </w:rPr>
              <w:t>כף הרגל</w:t>
            </w:r>
          </w:p>
        </w:tc>
        <w:tc>
          <w:tcPr>
            <w:tcW w:w="567" w:type="dxa"/>
          </w:tcPr>
          <w:p w14:paraId="5625A6F8" w14:textId="77777777" w:rsidR="00844FE4" w:rsidRPr="00844FE4" w:rsidRDefault="00844FE4" w:rsidP="00844FE4">
            <w:pPr>
              <w:spacing w:line="240" w:lineRule="auto"/>
              <w:jc w:val="left"/>
              <w:rPr>
                <w:rStyle w:val="Hyperlink"/>
                <w:rtl/>
              </w:rPr>
            </w:pPr>
            <w:hyperlink w:anchor="Seif97" w:tooltip="כף הרגל" w:history="1">
              <w:r w:rsidRPr="00844FE4">
                <w:rPr>
                  <w:rStyle w:val="Hyperlink"/>
                </w:rPr>
                <w:t>Go</w:t>
              </w:r>
            </w:hyperlink>
          </w:p>
        </w:tc>
        <w:tc>
          <w:tcPr>
            <w:tcW w:w="850" w:type="dxa"/>
          </w:tcPr>
          <w:p w14:paraId="7D834B8F"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Seif97</w:instrText>
            </w:r>
            <w:r>
              <w:rPr>
                <w:rFonts w:cs="Times New Roman"/>
                <w:sz w:val="24"/>
                <w:rtl/>
              </w:rPr>
              <w:instrText xml:space="preserve"> </w:instrText>
            </w:r>
            <w:r>
              <w:rPr>
                <w:rFonts w:cs="Frankruhel"/>
                <w:sz w:val="24"/>
                <w:rtl/>
              </w:rPr>
              <w:fldChar w:fldCharType="separate"/>
            </w:r>
            <w:r>
              <w:rPr>
                <w:rFonts w:cs="Times New Roman"/>
                <w:noProof/>
                <w:sz w:val="24"/>
                <w:rtl/>
              </w:rPr>
              <w:t>56</w:t>
            </w:r>
            <w:r>
              <w:rPr>
                <w:rFonts w:cs="Frankruhel"/>
                <w:sz w:val="24"/>
                <w:rtl/>
              </w:rPr>
              <w:fldChar w:fldCharType="end"/>
            </w:r>
          </w:p>
        </w:tc>
      </w:tr>
      <w:tr w:rsidR="00844FE4" w:rsidRPr="00844FE4" w14:paraId="4E2042D3" w14:textId="77777777" w:rsidTr="00844FE4">
        <w:tblPrEx>
          <w:tblCellMar>
            <w:top w:w="0" w:type="dxa"/>
            <w:bottom w:w="0" w:type="dxa"/>
          </w:tblCellMar>
        </w:tblPrEx>
        <w:tc>
          <w:tcPr>
            <w:tcW w:w="1247" w:type="dxa"/>
          </w:tcPr>
          <w:p w14:paraId="045D2BE6" w14:textId="77777777" w:rsidR="00844FE4" w:rsidRPr="00844FE4" w:rsidRDefault="00844FE4" w:rsidP="00844FE4">
            <w:pPr>
              <w:spacing w:line="240" w:lineRule="auto"/>
              <w:jc w:val="left"/>
              <w:rPr>
                <w:rFonts w:cs="Frankruhel"/>
                <w:sz w:val="24"/>
                <w:rtl/>
              </w:rPr>
            </w:pPr>
            <w:r>
              <w:rPr>
                <w:rFonts w:cs="Times New Roman"/>
                <w:sz w:val="24"/>
                <w:rtl/>
              </w:rPr>
              <w:t xml:space="preserve">סעיף 50 </w:t>
            </w:r>
          </w:p>
        </w:tc>
        <w:tc>
          <w:tcPr>
            <w:tcW w:w="5669" w:type="dxa"/>
          </w:tcPr>
          <w:p w14:paraId="0569CBE8" w14:textId="77777777" w:rsidR="00844FE4" w:rsidRPr="00844FE4" w:rsidRDefault="00844FE4" w:rsidP="00844FE4">
            <w:pPr>
              <w:spacing w:line="240" w:lineRule="auto"/>
              <w:jc w:val="left"/>
              <w:rPr>
                <w:rFonts w:cs="Frankruhel"/>
                <w:sz w:val="24"/>
                <w:rtl/>
              </w:rPr>
            </w:pPr>
            <w:r>
              <w:rPr>
                <w:rFonts w:cs="Times New Roman"/>
                <w:sz w:val="24"/>
                <w:rtl/>
              </w:rPr>
              <w:t>אצבעות הרגל</w:t>
            </w:r>
          </w:p>
        </w:tc>
        <w:tc>
          <w:tcPr>
            <w:tcW w:w="567" w:type="dxa"/>
          </w:tcPr>
          <w:p w14:paraId="46C04358" w14:textId="77777777" w:rsidR="00844FE4" w:rsidRPr="00844FE4" w:rsidRDefault="00844FE4" w:rsidP="00844FE4">
            <w:pPr>
              <w:spacing w:line="240" w:lineRule="auto"/>
              <w:jc w:val="left"/>
              <w:rPr>
                <w:rStyle w:val="Hyperlink"/>
                <w:rtl/>
              </w:rPr>
            </w:pPr>
            <w:hyperlink w:anchor="Seif98" w:tooltip="אצבעות הרגל" w:history="1">
              <w:r w:rsidRPr="00844FE4">
                <w:rPr>
                  <w:rStyle w:val="Hyperlink"/>
                </w:rPr>
                <w:t>Go</w:t>
              </w:r>
            </w:hyperlink>
          </w:p>
        </w:tc>
        <w:tc>
          <w:tcPr>
            <w:tcW w:w="850" w:type="dxa"/>
          </w:tcPr>
          <w:p w14:paraId="58E46C6C"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Seif98</w:instrText>
            </w:r>
            <w:r>
              <w:rPr>
                <w:rFonts w:cs="Times New Roman"/>
                <w:sz w:val="24"/>
                <w:rtl/>
              </w:rPr>
              <w:instrText xml:space="preserve"> </w:instrText>
            </w:r>
            <w:r>
              <w:rPr>
                <w:rFonts w:cs="Frankruhel"/>
                <w:sz w:val="24"/>
                <w:rtl/>
              </w:rPr>
              <w:fldChar w:fldCharType="separate"/>
            </w:r>
            <w:r>
              <w:rPr>
                <w:rFonts w:cs="Times New Roman"/>
                <w:noProof/>
                <w:sz w:val="24"/>
                <w:rtl/>
              </w:rPr>
              <w:t>56</w:t>
            </w:r>
            <w:r>
              <w:rPr>
                <w:rFonts w:cs="Frankruhel"/>
                <w:sz w:val="24"/>
                <w:rtl/>
              </w:rPr>
              <w:fldChar w:fldCharType="end"/>
            </w:r>
          </w:p>
        </w:tc>
      </w:tr>
      <w:tr w:rsidR="00844FE4" w:rsidRPr="00844FE4" w14:paraId="2DE9C425" w14:textId="77777777" w:rsidTr="00844FE4">
        <w:tblPrEx>
          <w:tblCellMar>
            <w:top w:w="0" w:type="dxa"/>
            <w:bottom w:w="0" w:type="dxa"/>
          </w:tblCellMar>
        </w:tblPrEx>
        <w:tc>
          <w:tcPr>
            <w:tcW w:w="1247" w:type="dxa"/>
          </w:tcPr>
          <w:p w14:paraId="46B07F74" w14:textId="77777777" w:rsidR="00844FE4" w:rsidRPr="00844FE4" w:rsidRDefault="00844FE4" w:rsidP="00844FE4">
            <w:pPr>
              <w:spacing w:line="240" w:lineRule="auto"/>
              <w:jc w:val="left"/>
              <w:rPr>
                <w:rFonts w:cs="Frankruhel"/>
                <w:sz w:val="24"/>
                <w:rtl/>
              </w:rPr>
            </w:pPr>
            <w:r>
              <w:rPr>
                <w:rFonts w:cs="Times New Roman"/>
                <w:sz w:val="24"/>
                <w:rtl/>
              </w:rPr>
              <w:t xml:space="preserve">סעיף 51 </w:t>
            </w:r>
          </w:p>
        </w:tc>
        <w:tc>
          <w:tcPr>
            <w:tcW w:w="5669" w:type="dxa"/>
          </w:tcPr>
          <w:p w14:paraId="7C166712" w14:textId="77777777" w:rsidR="00844FE4" w:rsidRPr="00844FE4" w:rsidRDefault="00844FE4" w:rsidP="00844FE4">
            <w:pPr>
              <w:spacing w:line="240" w:lineRule="auto"/>
              <w:jc w:val="left"/>
              <w:rPr>
                <w:rFonts w:cs="Frankruhel"/>
                <w:sz w:val="24"/>
                <w:rtl/>
              </w:rPr>
            </w:pPr>
            <w:r>
              <w:rPr>
                <w:rFonts w:cs="Times New Roman"/>
                <w:sz w:val="24"/>
                <w:rtl/>
              </w:rPr>
              <w:t>שרירי הגפיים התחתונים</w:t>
            </w:r>
          </w:p>
        </w:tc>
        <w:tc>
          <w:tcPr>
            <w:tcW w:w="567" w:type="dxa"/>
          </w:tcPr>
          <w:p w14:paraId="027D06E4" w14:textId="77777777" w:rsidR="00844FE4" w:rsidRPr="00844FE4" w:rsidRDefault="00844FE4" w:rsidP="00844FE4">
            <w:pPr>
              <w:spacing w:line="240" w:lineRule="auto"/>
              <w:jc w:val="left"/>
              <w:rPr>
                <w:rStyle w:val="Hyperlink"/>
                <w:rtl/>
              </w:rPr>
            </w:pPr>
            <w:hyperlink w:anchor="Seif99" w:tooltip="שרירי הגפיים התחתונים" w:history="1">
              <w:r w:rsidRPr="00844FE4">
                <w:rPr>
                  <w:rStyle w:val="Hyperlink"/>
                </w:rPr>
                <w:t>Go</w:t>
              </w:r>
            </w:hyperlink>
          </w:p>
        </w:tc>
        <w:tc>
          <w:tcPr>
            <w:tcW w:w="850" w:type="dxa"/>
          </w:tcPr>
          <w:p w14:paraId="117E1B4B"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Seif99</w:instrText>
            </w:r>
            <w:r>
              <w:rPr>
                <w:rFonts w:cs="Times New Roman"/>
                <w:sz w:val="24"/>
                <w:rtl/>
              </w:rPr>
              <w:instrText xml:space="preserve"> </w:instrText>
            </w:r>
            <w:r>
              <w:rPr>
                <w:rFonts w:cs="Frankruhel"/>
                <w:sz w:val="24"/>
                <w:rtl/>
              </w:rPr>
              <w:fldChar w:fldCharType="separate"/>
            </w:r>
            <w:r>
              <w:rPr>
                <w:rFonts w:cs="Times New Roman"/>
                <w:noProof/>
                <w:sz w:val="24"/>
                <w:rtl/>
              </w:rPr>
              <w:t>57</w:t>
            </w:r>
            <w:r>
              <w:rPr>
                <w:rFonts w:cs="Frankruhel"/>
                <w:sz w:val="24"/>
                <w:rtl/>
              </w:rPr>
              <w:fldChar w:fldCharType="end"/>
            </w:r>
          </w:p>
        </w:tc>
      </w:tr>
      <w:tr w:rsidR="00844FE4" w:rsidRPr="00844FE4" w14:paraId="61066AED" w14:textId="77777777" w:rsidTr="00844FE4">
        <w:tblPrEx>
          <w:tblCellMar>
            <w:top w:w="0" w:type="dxa"/>
            <w:bottom w:w="0" w:type="dxa"/>
          </w:tblCellMar>
        </w:tblPrEx>
        <w:tc>
          <w:tcPr>
            <w:tcW w:w="1247" w:type="dxa"/>
          </w:tcPr>
          <w:p w14:paraId="7C169D40" w14:textId="77777777" w:rsidR="00844FE4" w:rsidRPr="00844FE4" w:rsidRDefault="00844FE4" w:rsidP="00844FE4">
            <w:pPr>
              <w:spacing w:line="240" w:lineRule="auto"/>
              <w:jc w:val="left"/>
              <w:rPr>
                <w:rFonts w:cs="Frankruhel"/>
                <w:sz w:val="24"/>
                <w:rtl/>
              </w:rPr>
            </w:pPr>
          </w:p>
        </w:tc>
        <w:tc>
          <w:tcPr>
            <w:tcW w:w="5669" w:type="dxa"/>
          </w:tcPr>
          <w:p w14:paraId="0A9B89FA" w14:textId="77777777" w:rsidR="00844FE4" w:rsidRPr="00844FE4" w:rsidRDefault="00844FE4" w:rsidP="00844FE4">
            <w:pPr>
              <w:spacing w:line="240" w:lineRule="auto"/>
              <w:jc w:val="left"/>
              <w:rPr>
                <w:rFonts w:cs="Frankruhel"/>
                <w:sz w:val="24"/>
                <w:rtl/>
              </w:rPr>
            </w:pPr>
            <w:r>
              <w:rPr>
                <w:rFonts w:cs="Times New Roman"/>
                <w:sz w:val="24"/>
                <w:rtl/>
              </w:rPr>
              <w:t>פרק שישי</w:t>
            </w:r>
          </w:p>
        </w:tc>
        <w:tc>
          <w:tcPr>
            <w:tcW w:w="567" w:type="dxa"/>
          </w:tcPr>
          <w:p w14:paraId="0C08FAB0" w14:textId="77777777" w:rsidR="00844FE4" w:rsidRPr="00844FE4" w:rsidRDefault="00844FE4" w:rsidP="00844FE4">
            <w:pPr>
              <w:spacing w:line="240" w:lineRule="auto"/>
              <w:jc w:val="left"/>
              <w:rPr>
                <w:rStyle w:val="Hyperlink"/>
                <w:rtl/>
              </w:rPr>
            </w:pPr>
            <w:hyperlink w:anchor="med8" w:tooltip="פרק שישי" w:history="1">
              <w:r w:rsidRPr="00844FE4">
                <w:rPr>
                  <w:rStyle w:val="Hyperlink"/>
                </w:rPr>
                <w:t>Go</w:t>
              </w:r>
            </w:hyperlink>
          </w:p>
        </w:tc>
        <w:tc>
          <w:tcPr>
            <w:tcW w:w="850" w:type="dxa"/>
          </w:tcPr>
          <w:p w14:paraId="4F85F4A0"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58</w:t>
            </w:r>
            <w:r>
              <w:rPr>
                <w:rFonts w:cs="Frankruhel"/>
                <w:sz w:val="24"/>
                <w:rtl/>
              </w:rPr>
              <w:fldChar w:fldCharType="end"/>
            </w:r>
          </w:p>
        </w:tc>
      </w:tr>
      <w:tr w:rsidR="00844FE4" w:rsidRPr="00844FE4" w14:paraId="7BD2EF06" w14:textId="77777777" w:rsidTr="00844FE4">
        <w:tblPrEx>
          <w:tblCellMar>
            <w:top w:w="0" w:type="dxa"/>
            <w:bottom w:w="0" w:type="dxa"/>
          </w:tblCellMar>
        </w:tblPrEx>
        <w:tc>
          <w:tcPr>
            <w:tcW w:w="1247" w:type="dxa"/>
          </w:tcPr>
          <w:p w14:paraId="4E40E6E8" w14:textId="77777777" w:rsidR="00844FE4" w:rsidRPr="00844FE4" w:rsidRDefault="00844FE4" w:rsidP="00844FE4">
            <w:pPr>
              <w:spacing w:line="240" w:lineRule="auto"/>
              <w:jc w:val="left"/>
              <w:rPr>
                <w:rFonts w:cs="Frankruhel"/>
                <w:sz w:val="24"/>
                <w:rtl/>
              </w:rPr>
            </w:pPr>
          </w:p>
        </w:tc>
        <w:tc>
          <w:tcPr>
            <w:tcW w:w="5669" w:type="dxa"/>
          </w:tcPr>
          <w:p w14:paraId="2AE71FD5" w14:textId="77777777" w:rsidR="00844FE4" w:rsidRPr="00844FE4" w:rsidRDefault="00844FE4" w:rsidP="00844FE4">
            <w:pPr>
              <w:spacing w:line="240" w:lineRule="auto"/>
              <w:jc w:val="left"/>
              <w:rPr>
                <w:rFonts w:cs="Frankruhel"/>
                <w:sz w:val="24"/>
                <w:rtl/>
              </w:rPr>
            </w:pPr>
            <w:r>
              <w:rPr>
                <w:rFonts w:cs="Times New Roman"/>
                <w:sz w:val="24"/>
                <w:rtl/>
              </w:rPr>
              <w:t>ליקויי ראיה, פציעות ומחלות עיניים</w:t>
            </w:r>
          </w:p>
        </w:tc>
        <w:tc>
          <w:tcPr>
            <w:tcW w:w="567" w:type="dxa"/>
          </w:tcPr>
          <w:p w14:paraId="7FBD0824" w14:textId="77777777" w:rsidR="00844FE4" w:rsidRPr="00844FE4" w:rsidRDefault="00844FE4" w:rsidP="00844FE4">
            <w:pPr>
              <w:spacing w:line="240" w:lineRule="auto"/>
              <w:jc w:val="left"/>
              <w:rPr>
                <w:rStyle w:val="Hyperlink"/>
                <w:rtl/>
              </w:rPr>
            </w:pPr>
            <w:hyperlink w:anchor="hed28" w:tooltip="ליקויי ראיה, פציעות ומחלות עיניים" w:history="1">
              <w:r w:rsidRPr="00844FE4">
                <w:rPr>
                  <w:rStyle w:val="Hyperlink"/>
                </w:rPr>
                <w:t>Go</w:t>
              </w:r>
            </w:hyperlink>
          </w:p>
        </w:tc>
        <w:tc>
          <w:tcPr>
            <w:tcW w:w="850" w:type="dxa"/>
          </w:tcPr>
          <w:p w14:paraId="11EE3E26"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hed28</w:instrText>
            </w:r>
            <w:r>
              <w:rPr>
                <w:rFonts w:cs="Times New Roman"/>
                <w:sz w:val="24"/>
                <w:rtl/>
              </w:rPr>
              <w:instrText xml:space="preserve"> </w:instrText>
            </w:r>
            <w:r>
              <w:rPr>
                <w:rFonts w:cs="Frankruhel"/>
                <w:sz w:val="24"/>
                <w:rtl/>
              </w:rPr>
              <w:fldChar w:fldCharType="separate"/>
            </w:r>
            <w:r>
              <w:rPr>
                <w:rFonts w:cs="Times New Roman"/>
                <w:noProof/>
                <w:sz w:val="24"/>
                <w:rtl/>
              </w:rPr>
              <w:t>58</w:t>
            </w:r>
            <w:r>
              <w:rPr>
                <w:rFonts w:cs="Frankruhel"/>
                <w:sz w:val="24"/>
                <w:rtl/>
              </w:rPr>
              <w:fldChar w:fldCharType="end"/>
            </w:r>
          </w:p>
        </w:tc>
      </w:tr>
      <w:tr w:rsidR="00844FE4" w:rsidRPr="00844FE4" w14:paraId="3B51B80F" w14:textId="77777777" w:rsidTr="00844FE4">
        <w:tblPrEx>
          <w:tblCellMar>
            <w:top w:w="0" w:type="dxa"/>
            <w:bottom w:w="0" w:type="dxa"/>
          </w:tblCellMar>
        </w:tblPrEx>
        <w:tc>
          <w:tcPr>
            <w:tcW w:w="1247" w:type="dxa"/>
          </w:tcPr>
          <w:p w14:paraId="6628B45C" w14:textId="77777777" w:rsidR="00844FE4" w:rsidRPr="00844FE4" w:rsidRDefault="00844FE4" w:rsidP="00844FE4">
            <w:pPr>
              <w:spacing w:line="240" w:lineRule="auto"/>
              <w:jc w:val="left"/>
              <w:rPr>
                <w:rFonts w:cs="Frankruhel"/>
                <w:sz w:val="24"/>
                <w:rtl/>
              </w:rPr>
            </w:pPr>
            <w:r>
              <w:rPr>
                <w:rFonts w:cs="Times New Roman"/>
                <w:sz w:val="24"/>
                <w:rtl/>
              </w:rPr>
              <w:t xml:space="preserve">סעיף 52 </w:t>
            </w:r>
          </w:p>
        </w:tc>
        <w:tc>
          <w:tcPr>
            <w:tcW w:w="5669" w:type="dxa"/>
          </w:tcPr>
          <w:p w14:paraId="429C1EF0" w14:textId="77777777" w:rsidR="00844FE4" w:rsidRPr="00844FE4" w:rsidRDefault="00844FE4" w:rsidP="00844FE4">
            <w:pPr>
              <w:spacing w:line="240" w:lineRule="auto"/>
              <w:jc w:val="left"/>
              <w:rPr>
                <w:rFonts w:cs="Frankruhel"/>
                <w:sz w:val="24"/>
                <w:rtl/>
              </w:rPr>
            </w:pPr>
            <w:r>
              <w:rPr>
                <w:rFonts w:cs="Times New Roman"/>
                <w:sz w:val="24"/>
                <w:rtl/>
              </w:rPr>
              <w:t>ליקויים בכושר הראייה והגבלת שדה הראייה</w:t>
            </w:r>
          </w:p>
        </w:tc>
        <w:tc>
          <w:tcPr>
            <w:tcW w:w="567" w:type="dxa"/>
          </w:tcPr>
          <w:p w14:paraId="7A5BBE24" w14:textId="77777777" w:rsidR="00844FE4" w:rsidRPr="00844FE4" w:rsidRDefault="00844FE4" w:rsidP="00844FE4">
            <w:pPr>
              <w:spacing w:line="240" w:lineRule="auto"/>
              <w:jc w:val="left"/>
              <w:rPr>
                <w:rStyle w:val="Hyperlink"/>
                <w:rtl/>
              </w:rPr>
            </w:pPr>
            <w:hyperlink w:anchor="Seif133" w:tooltip="ליקויים בכושר הראייה והגבלת שדה הראייה" w:history="1">
              <w:r w:rsidRPr="00844FE4">
                <w:rPr>
                  <w:rStyle w:val="Hyperlink"/>
                </w:rPr>
                <w:t>Go</w:t>
              </w:r>
            </w:hyperlink>
          </w:p>
        </w:tc>
        <w:tc>
          <w:tcPr>
            <w:tcW w:w="850" w:type="dxa"/>
          </w:tcPr>
          <w:p w14:paraId="2C9A6CEE"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Seif133</w:instrText>
            </w:r>
            <w:r>
              <w:rPr>
                <w:rFonts w:cs="Times New Roman"/>
                <w:sz w:val="24"/>
                <w:rtl/>
              </w:rPr>
              <w:instrText xml:space="preserve"> </w:instrText>
            </w:r>
            <w:r>
              <w:rPr>
                <w:rFonts w:cs="Frankruhel"/>
                <w:sz w:val="24"/>
                <w:rtl/>
              </w:rPr>
              <w:fldChar w:fldCharType="separate"/>
            </w:r>
            <w:r>
              <w:rPr>
                <w:rFonts w:cs="Times New Roman"/>
                <w:noProof/>
                <w:sz w:val="24"/>
                <w:rtl/>
              </w:rPr>
              <w:t>58</w:t>
            </w:r>
            <w:r>
              <w:rPr>
                <w:rFonts w:cs="Frankruhel"/>
                <w:sz w:val="24"/>
                <w:rtl/>
              </w:rPr>
              <w:fldChar w:fldCharType="end"/>
            </w:r>
          </w:p>
        </w:tc>
      </w:tr>
      <w:tr w:rsidR="00844FE4" w:rsidRPr="00844FE4" w14:paraId="76A8C894" w14:textId="77777777" w:rsidTr="00844FE4">
        <w:tblPrEx>
          <w:tblCellMar>
            <w:top w:w="0" w:type="dxa"/>
            <w:bottom w:w="0" w:type="dxa"/>
          </w:tblCellMar>
        </w:tblPrEx>
        <w:tc>
          <w:tcPr>
            <w:tcW w:w="1247" w:type="dxa"/>
          </w:tcPr>
          <w:p w14:paraId="490EE9DF" w14:textId="77777777" w:rsidR="00844FE4" w:rsidRPr="00844FE4" w:rsidRDefault="00844FE4" w:rsidP="00844FE4">
            <w:pPr>
              <w:spacing w:line="240" w:lineRule="auto"/>
              <w:jc w:val="left"/>
              <w:rPr>
                <w:rFonts w:cs="Frankruhel"/>
                <w:sz w:val="24"/>
                <w:rtl/>
              </w:rPr>
            </w:pPr>
          </w:p>
        </w:tc>
        <w:tc>
          <w:tcPr>
            <w:tcW w:w="5669" w:type="dxa"/>
          </w:tcPr>
          <w:p w14:paraId="5C2EE25B" w14:textId="77777777" w:rsidR="00844FE4" w:rsidRPr="00844FE4" w:rsidRDefault="00844FE4" w:rsidP="00844FE4">
            <w:pPr>
              <w:spacing w:line="240" w:lineRule="auto"/>
              <w:jc w:val="left"/>
              <w:rPr>
                <w:rFonts w:cs="Frankruhel"/>
                <w:sz w:val="24"/>
                <w:rtl/>
              </w:rPr>
            </w:pPr>
            <w:r>
              <w:rPr>
                <w:rFonts w:cs="Times New Roman"/>
                <w:sz w:val="24"/>
                <w:rtl/>
              </w:rPr>
              <w:t>לוח קביעת אחוזי הנכות לפי חדות הראייה</w:t>
            </w:r>
          </w:p>
        </w:tc>
        <w:tc>
          <w:tcPr>
            <w:tcW w:w="567" w:type="dxa"/>
          </w:tcPr>
          <w:p w14:paraId="0DAEAECE" w14:textId="77777777" w:rsidR="00844FE4" w:rsidRPr="00844FE4" w:rsidRDefault="00844FE4" w:rsidP="00844FE4">
            <w:pPr>
              <w:spacing w:line="240" w:lineRule="auto"/>
              <w:jc w:val="left"/>
              <w:rPr>
                <w:rStyle w:val="Hyperlink"/>
                <w:rtl/>
              </w:rPr>
            </w:pPr>
            <w:hyperlink w:anchor="med9" w:tooltip="לוח קביעת אחוזי הנכות לפי חדות הראייה" w:history="1">
              <w:r w:rsidRPr="00844FE4">
                <w:rPr>
                  <w:rStyle w:val="Hyperlink"/>
                </w:rPr>
                <w:t>Go</w:t>
              </w:r>
            </w:hyperlink>
          </w:p>
        </w:tc>
        <w:tc>
          <w:tcPr>
            <w:tcW w:w="850" w:type="dxa"/>
          </w:tcPr>
          <w:p w14:paraId="0174BDFA"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58</w:t>
            </w:r>
            <w:r>
              <w:rPr>
                <w:rFonts w:cs="Frankruhel"/>
                <w:sz w:val="24"/>
                <w:rtl/>
              </w:rPr>
              <w:fldChar w:fldCharType="end"/>
            </w:r>
          </w:p>
        </w:tc>
      </w:tr>
      <w:tr w:rsidR="00844FE4" w:rsidRPr="00844FE4" w14:paraId="2A909240" w14:textId="77777777" w:rsidTr="00844FE4">
        <w:tblPrEx>
          <w:tblCellMar>
            <w:top w:w="0" w:type="dxa"/>
            <w:bottom w:w="0" w:type="dxa"/>
          </w:tblCellMar>
        </w:tblPrEx>
        <w:tc>
          <w:tcPr>
            <w:tcW w:w="1247" w:type="dxa"/>
          </w:tcPr>
          <w:p w14:paraId="4423CEC7" w14:textId="77777777" w:rsidR="00844FE4" w:rsidRPr="00844FE4" w:rsidRDefault="00844FE4" w:rsidP="00844FE4">
            <w:pPr>
              <w:spacing w:line="240" w:lineRule="auto"/>
              <w:jc w:val="left"/>
              <w:rPr>
                <w:rFonts w:cs="Frankruhel"/>
                <w:sz w:val="24"/>
                <w:rtl/>
              </w:rPr>
            </w:pPr>
            <w:r>
              <w:rPr>
                <w:rFonts w:cs="Times New Roman"/>
                <w:sz w:val="24"/>
                <w:rtl/>
              </w:rPr>
              <w:t xml:space="preserve">סעיף 53 </w:t>
            </w:r>
          </w:p>
        </w:tc>
        <w:tc>
          <w:tcPr>
            <w:tcW w:w="5669" w:type="dxa"/>
          </w:tcPr>
          <w:p w14:paraId="2CC074CC" w14:textId="77777777" w:rsidR="00844FE4" w:rsidRPr="00844FE4" w:rsidRDefault="00844FE4" w:rsidP="00844FE4">
            <w:pPr>
              <w:spacing w:line="240" w:lineRule="auto"/>
              <w:jc w:val="left"/>
              <w:rPr>
                <w:rFonts w:cs="Frankruhel"/>
                <w:sz w:val="24"/>
                <w:rtl/>
              </w:rPr>
            </w:pPr>
            <w:r>
              <w:rPr>
                <w:rFonts w:cs="Times New Roman"/>
                <w:sz w:val="24"/>
                <w:rtl/>
              </w:rPr>
              <w:t>עקירת עין או שינוי במנח העין</w:t>
            </w:r>
          </w:p>
        </w:tc>
        <w:tc>
          <w:tcPr>
            <w:tcW w:w="567" w:type="dxa"/>
          </w:tcPr>
          <w:p w14:paraId="6E4D7B0A" w14:textId="77777777" w:rsidR="00844FE4" w:rsidRPr="00844FE4" w:rsidRDefault="00844FE4" w:rsidP="00844FE4">
            <w:pPr>
              <w:spacing w:line="240" w:lineRule="auto"/>
              <w:jc w:val="left"/>
              <w:rPr>
                <w:rStyle w:val="Hyperlink"/>
                <w:rtl/>
              </w:rPr>
            </w:pPr>
            <w:hyperlink w:anchor="Seif100" w:tooltip="עקירת עין או שינוי במנח העין" w:history="1">
              <w:r w:rsidRPr="00844FE4">
                <w:rPr>
                  <w:rStyle w:val="Hyperlink"/>
                </w:rPr>
                <w:t>Go</w:t>
              </w:r>
            </w:hyperlink>
          </w:p>
        </w:tc>
        <w:tc>
          <w:tcPr>
            <w:tcW w:w="850" w:type="dxa"/>
          </w:tcPr>
          <w:p w14:paraId="2D763308"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Seif100</w:instrText>
            </w:r>
            <w:r>
              <w:rPr>
                <w:rFonts w:cs="Times New Roman"/>
                <w:sz w:val="24"/>
                <w:rtl/>
              </w:rPr>
              <w:instrText xml:space="preserve"> </w:instrText>
            </w:r>
            <w:r>
              <w:rPr>
                <w:rFonts w:cs="Frankruhel"/>
                <w:sz w:val="24"/>
                <w:rtl/>
              </w:rPr>
              <w:fldChar w:fldCharType="separate"/>
            </w:r>
            <w:r>
              <w:rPr>
                <w:rFonts w:cs="Times New Roman"/>
                <w:noProof/>
                <w:sz w:val="24"/>
                <w:rtl/>
              </w:rPr>
              <w:t>59</w:t>
            </w:r>
            <w:r>
              <w:rPr>
                <w:rFonts w:cs="Frankruhel"/>
                <w:sz w:val="24"/>
                <w:rtl/>
              </w:rPr>
              <w:fldChar w:fldCharType="end"/>
            </w:r>
          </w:p>
        </w:tc>
      </w:tr>
      <w:tr w:rsidR="00844FE4" w:rsidRPr="00844FE4" w14:paraId="3489C6B3" w14:textId="77777777" w:rsidTr="00844FE4">
        <w:tblPrEx>
          <w:tblCellMar>
            <w:top w:w="0" w:type="dxa"/>
            <w:bottom w:w="0" w:type="dxa"/>
          </w:tblCellMar>
        </w:tblPrEx>
        <w:tc>
          <w:tcPr>
            <w:tcW w:w="1247" w:type="dxa"/>
          </w:tcPr>
          <w:p w14:paraId="07475AA6" w14:textId="77777777" w:rsidR="00844FE4" w:rsidRPr="00844FE4" w:rsidRDefault="00844FE4" w:rsidP="00844FE4">
            <w:pPr>
              <w:spacing w:line="240" w:lineRule="auto"/>
              <w:jc w:val="left"/>
              <w:rPr>
                <w:rFonts w:cs="Frankruhel"/>
                <w:sz w:val="24"/>
                <w:rtl/>
              </w:rPr>
            </w:pPr>
            <w:r>
              <w:rPr>
                <w:rFonts w:cs="Times New Roman"/>
                <w:sz w:val="24"/>
                <w:rtl/>
              </w:rPr>
              <w:t xml:space="preserve">סעיף 54 </w:t>
            </w:r>
          </w:p>
        </w:tc>
        <w:tc>
          <w:tcPr>
            <w:tcW w:w="5669" w:type="dxa"/>
          </w:tcPr>
          <w:p w14:paraId="576D4B06" w14:textId="77777777" w:rsidR="00844FE4" w:rsidRPr="00844FE4" w:rsidRDefault="00844FE4" w:rsidP="00844FE4">
            <w:pPr>
              <w:spacing w:line="240" w:lineRule="auto"/>
              <w:jc w:val="left"/>
              <w:rPr>
                <w:rFonts w:cs="Frankruhel"/>
                <w:sz w:val="24"/>
                <w:rtl/>
              </w:rPr>
            </w:pPr>
            <w:r>
              <w:rPr>
                <w:rFonts w:cs="Times New Roman"/>
                <w:sz w:val="24"/>
                <w:rtl/>
              </w:rPr>
              <w:t>מצב שלאחר הוצאת גוף זר מפנים העין או לאחר פציעה חודרת בעין</w:t>
            </w:r>
          </w:p>
        </w:tc>
        <w:tc>
          <w:tcPr>
            <w:tcW w:w="567" w:type="dxa"/>
          </w:tcPr>
          <w:p w14:paraId="16E41247" w14:textId="77777777" w:rsidR="00844FE4" w:rsidRPr="00844FE4" w:rsidRDefault="00844FE4" w:rsidP="00844FE4">
            <w:pPr>
              <w:spacing w:line="240" w:lineRule="auto"/>
              <w:jc w:val="left"/>
              <w:rPr>
                <w:rStyle w:val="Hyperlink"/>
                <w:rtl/>
              </w:rPr>
            </w:pPr>
            <w:hyperlink w:anchor="Seif101" w:tooltip="מצב שלאחר הוצאת גוף זר מפנים העין או לאחר פציעה חודרת בעין" w:history="1">
              <w:r w:rsidRPr="00844FE4">
                <w:rPr>
                  <w:rStyle w:val="Hyperlink"/>
                </w:rPr>
                <w:t>Go</w:t>
              </w:r>
            </w:hyperlink>
          </w:p>
        </w:tc>
        <w:tc>
          <w:tcPr>
            <w:tcW w:w="850" w:type="dxa"/>
          </w:tcPr>
          <w:p w14:paraId="469DF340"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Seif101</w:instrText>
            </w:r>
            <w:r>
              <w:rPr>
                <w:rFonts w:cs="Times New Roman"/>
                <w:sz w:val="24"/>
                <w:rtl/>
              </w:rPr>
              <w:instrText xml:space="preserve"> </w:instrText>
            </w:r>
            <w:r>
              <w:rPr>
                <w:rFonts w:cs="Frankruhel"/>
                <w:sz w:val="24"/>
                <w:rtl/>
              </w:rPr>
              <w:fldChar w:fldCharType="separate"/>
            </w:r>
            <w:r>
              <w:rPr>
                <w:rFonts w:cs="Times New Roman"/>
                <w:noProof/>
                <w:sz w:val="24"/>
                <w:rtl/>
              </w:rPr>
              <w:t>59</w:t>
            </w:r>
            <w:r>
              <w:rPr>
                <w:rFonts w:cs="Frankruhel"/>
                <w:sz w:val="24"/>
                <w:rtl/>
              </w:rPr>
              <w:fldChar w:fldCharType="end"/>
            </w:r>
          </w:p>
        </w:tc>
      </w:tr>
      <w:tr w:rsidR="00844FE4" w:rsidRPr="00844FE4" w14:paraId="40933D0E" w14:textId="77777777" w:rsidTr="00844FE4">
        <w:tblPrEx>
          <w:tblCellMar>
            <w:top w:w="0" w:type="dxa"/>
            <w:bottom w:w="0" w:type="dxa"/>
          </w:tblCellMar>
        </w:tblPrEx>
        <w:tc>
          <w:tcPr>
            <w:tcW w:w="1247" w:type="dxa"/>
          </w:tcPr>
          <w:p w14:paraId="2498A2D0" w14:textId="77777777" w:rsidR="00844FE4" w:rsidRPr="00844FE4" w:rsidRDefault="00844FE4" w:rsidP="00844FE4">
            <w:pPr>
              <w:spacing w:line="240" w:lineRule="auto"/>
              <w:jc w:val="left"/>
              <w:rPr>
                <w:rFonts w:cs="Frankruhel"/>
                <w:sz w:val="24"/>
                <w:rtl/>
              </w:rPr>
            </w:pPr>
            <w:r>
              <w:rPr>
                <w:rFonts w:cs="Times New Roman"/>
                <w:sz w:val="24"/>
                <w:rtl/>
              </w:rPr>
              <w:t xml:space="preserve">סעיף 55 </w:t>
            </w:r>
          </w:p>
        </w:tc>
        <w:tc>
          <w:tcPr>
            <w:tcW w:w="5669" w:type="dxa"/>
          </w:tcPr>
          <w:p w14:paraId="0EAABA9D" w14:textId="77777777" w:rsidR="00844FE4" w:rsidRPr="00844FE4" w:rsidRDefault="00844FE4" w:rsidP="00844FE4">
            <w:pPr>
              <w:spacing w:line="240" w:lineRule="auto"/>
              <w:jc w:val="left"/>
              <w:rPr>
                <w:rFonts w:cs="Frankruhel"/>
                <w:sz w:val="24"/>
                <w:rtl/>
              </w:rPr>
            </w:pPr>
            <w:r>
              <w:rPr>
                <w:rFonts w:cs="Times New Roman"/>
                <w:sz w:val="24"/>
                <w:rtl/>
              </w:rPr>
              <w:t>עפעפיים ולחמית</w:t>
            </w:r>
          </w:p>
        </w:tc>
        <w:tc>
          <w:tcPr>
            <w:tcW w:w="567" w:type="dxa"/>
          </w:tcPr>
          <w:p w14:paraId="46C5E397" w14:textId="77777777" w:rsidR="00844FE4" w:rsidRPr="00844FE4" w:rsidRDefault="00844FE4" w:rsidP="00844FE4">
            <w:pPr>
              <w:spacing w:line="240" w:lineRule="auto"/>
              <w:jc w:val="left"/>
              <w:rPr>
                <w:rStyle w:val="Hyperlink"/>
                <w:rtl/>
              </w:rPr>
            </w:pPr>
            <w:hyperlink w:anchor="Seif102" w:tooltip="עפעפיים ולחמית" w:history="1">
              <w:r w:rsidRPr="00844FE4">
                <w:rPr>
                  <w:rStyle w:val="Hyperlink"/>
                </w:rPr>
                <w:t>Go</w:t>
              </w:r>
            </w:hyperlink>
          </w:p>
        </w:tc>
        <w:tc>
          <w:tcPr>
            <w:tcW w:w="850" w:type="dxa"/>
          </w:tcPr>
          <w:p w14:paraId="30B8E76E"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Seif102</w:instrText>
            </w:r>
            <w:r>
              <w:rPr>
                <w:rFonts w:cs="Times New Roman"/>
                <w:sz w:val="24"/>
                <w:rtl/>
              </w:rPr>
              <w:instrText xml:space="preserve"> </w:instrText>
            </w:r>
            <w:r>
              <w:rPr>
                <w:rFonts w:cs="Frankruhel"/>
                <w:sz w:val="24"/>
                <w:rtl/>
              </w:rPr>
              <w:fldChar w:fldCharType="separate"/>
            </w:r>
            <w:r>
              <w:rPr>
                <w:rFonts w:cs="Times New Roman"/>
                <w:noProof/>
                <w:sz w:val="24"/>
                <w:rtl/>
              </w:rPr>
              <w:t>60</w:t>
            </w:r>
            <w:r>
              <w:rPr>
                <w:rFonts w:cs="Frankruhel"/>
                <w:sz w:val="24"/>
                <w:rtl/>
              </w:rPr>
              <w:fldChar w:fldCharType="end"/>
            </w:r>
          </w:p>
        </w:tc>
      </w:tr>
      <w:tr w:rsidR="00844FE4" w:rsidRPr="00844FE4" w14:paraId="2BE8D75C" w14:textId="77777777" w:rsidTr="00844FE4">
        <w:tblPrEx>
          <w:tblCellMar>
            <w:top w:w="0" w:type="dxa"/>
            <w:bottom w:w="0" w:type="dxa"/>
          </w:tblCellMar>
        </w:tblPrEx>
        <w:tc>
          <w:tcPr>
            <w:tcW w:w="1247" w:type="dxa"/>
          </w:tcPr>
          <w:p w14:paraId="6B9A109C" w14:textId="77777777" w:rsidR="00844FE4" w:rsidRPr="00844FE4" w:rsidRDefault="00844FE4" w:rsidP="00844FE4">
            <w:pPr>
              <w:spacing w:line="240" w:lineRule="auto"/>
              <w:jc w:val="left"/>
              <w:rPr>
                <w:rFonts w:cs="Frankruhel"/>
                <w:sz w:val="24"/>
                <w:rtl/>
              </w:rPr>
            </w:pPr>
            <w:r>
              <w:rPr>
                <w:rFonts w:cs="Times New Roman"/>
                <w:sz w:val="24"/>
                <w:rtl/>
              </w:rPr>
              <w:t xml:space="preserve">סעיף 56 </w:t>
            </w:r>
          </w:p>
        </w:tc>
        <w:tc>
          <w:tcPr>
            <w:tcW w:w="5669" w:type="dxa"/>
          </w:tcPr>
          <w:p w14:paraId="107C184D" w14:textId="77777777" w:rsidR="00844FE4" w:rsidRPr="00844FE4" w:rsidRDefault="00844FE4" w:rsidP="00844FE4">
            <w:pPr>
              <w:spacing w:line="240" w:lineRule="auto"/>
              <w:jc w:val="left"/>
              <w:rPr>
                <w:rFonts w:cs="Frankruhel"/>
                <w:sz w:val="24"/>
                <w:rtl/>
              </w:rPr>
            </w:pPr>
            <w:r>
              <w:rPr>
                <w:rFonts w:cs="Times New Roman"/>
                <w:sz w:val="24"/>
                <w:rtl/>
              </w:rPr>
              <w:t>דרכי הדמעות</w:t>
            </w:r>
          </w:p>
        </w:tc>
        <w:tc>
          <w:tcPr>
            <w:tcW w:w="567" w:type="dxa"/>
          </w:tcPr>
          <w:p w14:paraId="03BCFD8B" w14:textId="77777777" w:rsidR="00844FE4" w:rsidRPr="00844FE4" w:rsidRDefault="00844FE4" w:rsidP="00844FE4">
            <w:pPr>
              <w:spacing w:line="240" w:lineRule="auto"/>
              <w:jc w:val="left"/>
              <w:rPr>
                <w:rStyle w:val="Hyperlink"/>
                <w:rtl/>
              </w:rPr>
            </w:pPr>
            <w:hyperlink w:anchor="Seif103" w:tooltip="דרכי הדמעות" w:history="1">
              <w:r w:rsidRPr="00844FE4">
                <w:rPr>
                  <w:rStyle w:val="Hyperlink"/>
                </w:rPr>
                <w:t>Go</w:t>
              </w:r>
            </w:hyperlink>
          </w:p>
        </w:tc>
        <w:tc>
          <w:tcPr>
            <w:tcW w:w="850" w:type="dxa"/>
          </w:tcPr>
          <w:p w14:paraId="0457807C"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Seif103</w:instrText>
            </w:r>
            <w:r>
              <w:rPr>
                <w:rFonts w:cs="Times New Roman"/>
                <w:sz w:val="24"/>
                <w:rtl/>
              </w:rPr>
              <w:instrText xml:space="preserve"> </w:instrText>
            </w:r>
            <w:r>
              <w:rPr>
                <w:rFonts w:cs="Frankruhel"/>
                <w:sz w:val="24"/>
                <w:rtl/>
              </w:rPr>
              <w:fldChar w:fldCharType="separate"/>
            </w:r>
            <w:r>
              <w:rPr>
                <w:rFonts w:cs="Times New Roman"/>
                <w:noProof/>
                <w:sz w:val="24"/>
                <w:rtl/>
              </w:rPr>
              <w:t>60</w:t>
            </w:r>
            <w:r>
              <w:rPr>
                <w:rFonts w:cs="Frankruhel"/>
                <w:sz w:val="24"/>
                <w:rtl/>
              </w:rPr>
              <w:fldChar w:fldCharType="end"/>
            </w:r>
          </w:p>
        </w:tc>
      </w:tr>
      <w:tr w:rsidR="00844FE4" w:rsidRPr="00844FE4" w14:paraId="474BC089" w14:textId="77777777" w:rsidTr="00844FE4">
        <w:tblPrEx>
          <w:tblCellMar>
            <w:top w:w="0" w:type="dxa"/>
            <w:bottom w:w="0" w:type="dxa"/>
          </w:tblCellMar>
        </w:tblPrEx>
        <w:tc>
          <w:tcPr>
            <w:tcW w:w="1247" w:type="dxa"/>
          </w:tcPr>
          <w:p w14:paraId="1E9AB4BF" w14:textId="77777777" w:rsidR="00844FE4" w:rsidRPr="00844FE4" w:rsidRDefault="00844FE4" w:rsidP="00844FE4">
            <w:pPr>
              <w:spacing w:line="240" w:lineRule="auto"/>
              <w:jc w:val="left"/>
              <w:rPr>
                <w:rFonts w:cs="Frankruhel"/>
                <w:sz w:val="24"/>
                <w:rtl/>
              </w:rPr>
            </w:pPr>
            <w:r>
              <w:rPr>
                <w:rFonts w:cs="Times New Roman"/>
                <w:sz w:val="24"/>
                <w:rtl/>
              </w:rPr>
              <w:t xml:space="preserve">סעיף 57 </w:t>
            </w:r>
          </w:p>
        </w:tc>
        <w:tc>
          <w:tcPr>
            <w:tcW w:w="5669" w:type="dxa"/>
          </w:tcPr>
          <w:p w14:paraId="3014D270" w14:textId="77777777" w:rsidR="00844FE4" w:rsidRPr="00844FE4" w:rsidRDefault="00844FE4" w:rsidP="00844FE4">
            <w:pPr>
              <w:spacing w:line="240" w:lineRule="auto"/>
              <w:jc w:val="left"/>
              <w:rPr>
                <w:rFonts w:cs="Frankruhel"/>
                <w:sz w:val="24"/>
                <w:rtl/>
              </w:rPr>
            </w:pPr>
            <w:r>
              <w:rPr>
                <w:rFonts w:cs="Times New Roman"/>
                <w:sz w:val="24"/>
                <w:rtl/>
              </w:rPr>
              <w:t>תנועות העיניים</w:t>
            </w:r>
          </w:p>
        </w:tc>
        <w:tc>
          <w:tcPr>
            <w:tcW w:w="567" w:type="dxa"/>
          </w:tcPr>
          <w:p w14:paraId="29D9DE5E" w14:textId="77777777" w:rsidR="00844FE4" w:rsidRPr="00844FE4" w:rsidRDefault="00844FE4" w:rsidP="00844FE4">
            <w:pPr>
              <w:spacing w:line="240" w:lineRule="auto"/>
              <w:jc w:val="left"/>
              <w:rPr>
                <w:rStyle w:val="Hyperlink"/>
                <w:rtl/>
              </w:rPr>
            </w:pPr>
            <w:hyperlink w:anchor="Seif104" w:tooltip="תנועות העיניים" w:history="1">
              <w:r w:rsidRPr="00844FE4">
                <w:rPr>
                  <w:rStyle w:val="Hyperlink"/>
                </w:rPr>
                <w:t>Go</w:t>
              </w:r>
            </w:hyperlink>
          </w:p>
        </w:tc>
        <w:tc>
          <w:tcPr>
            <w:tcW w:w="850" w:type="dxa"/>
          </w:tcPr>
          <w:p w14:paraId="26348129"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Seif104</w:instrText>
            </w:r>
            <w:r>
              <w:rPr>
                <w:rFonts w:cs="Times New Roman"/>
                <w:sz w:val="24"/>
                <w:rtl/>
              </w:rPr>
              <w:instrText xml:space="preserve"> </w:instrText>
            </w:r>
            <w:r>
              <w:rPr>
                <w:rFonts w:cs="Frankruhel"/>
                <w:sz w:val="24"/>
                <w:rtl/>
              </w:rPr>
              <w:fldChar w:fldCharType="separate"/>
            </w:r>
            <w:r>
              <w:rPr>
                <w:rFonts w:cs="Times New Roman"/>
                <w:noProof/>
                <w:sz w:val="24"/>
                <w:rtl/>
              </w:rPr>
              <w:t>60</w:t>
            </w:r>
            <w:r>
              <w:rPr>
                <w:rFonts w:cs="Frankruhel"/>
                <w:sz w:val="24"/>
                <w:rtl/>
              </w:rPr>
              <w:fldChar w:fldCharType="end"/>
            </w:r>
          </w:p>
        </w:tc>
      </w:tr>
      <w:tr w:rsidR="00844FE4" w:rsidRPr="00844FE4" w14:paraId="00BB9305" w14:textId="77777777" w:rsidTr="00844FE4">
        <w:tblPrEx>
          <w:tblCellMar>
            <w:top w:w="0" w:type="dxa"/>
            <w:bottom w:w="0" w:type="dxa"/>
          </w:tblCellMar>
        </w:tblPrEx>
        <w:tc>
          <w:tcPr>
            <w:tcW w:w="1247" w:type="dxa"/>
          </w:tcPr>
          <w:p w14:paraId="40261BEA" w14:textId="77777777" w:rsidR="00844FE4" w:rsidRPr="00844FE4" w:rsidRDefault="00844FE4" w:rsidP="00844FE4">
            <w:pPr>
              <w:spacing w:line="240" w:lineRule="auto"/>
              <w:jc w:val="left"/>
              <w:rPr>
                <w:rFonts w:cs="Frankruhel"/>
                <w:sz w:val="24"/>
                <w:rtl/>
              </w:rPr>
            </w:pPr>
            <w:r>
              <w:rPr>
                <w:rFonts w:cs="Times New Roman"/>
                <w:sz w:val="24"/>
                <w:rtl/>
              </w:rPr>
              <w:t xml:space="preserve">סעיף 58 </w:t>
            </w:r>
          </w:p>
        </w:tc>
        <w:tc>
          <w:tcPr>
            <w:tcW w:w="5669" w:type="dxa"/>
          </w:tcPr>
          <w:p w14:paraId="1109B92D" w14:textId="77777777" w:rsidR="00844FE4" w:rsidRPr="00844FE4" w:rsidRDefault="00844FE4" w:rsidP="00844FE4">
            <w:pPr>
              <w:spacing w:line="240" w:lineRule="auto"/>
              <w:jc w:val="left"/>
              <w:rPr>
                <w:rFonts w:cs="Frankruhel"/>
                <w:sz w:val="24"/>
                <w:rtl/>
              </w:rPr>
            </w:pPr>
            <w:r>
              <w:rPr>
                <w:rFonts w:cs="Times New Roman"/>
                <w:sz w:val="24"/>
                <w:rtl/>
              </w:rPr>
              <w:t>גלאוקומה ולחץ תוך עיני מוגבר</w:t>
            </w:r>
          </w:p>
        </w:tc>
        <w:tc>
          <w:tcPr>
            <w:tcW w:w="567" w:type="dxa"/>
          </w:tcPr>
          <w:p w14:paraId="3D11ACAB" w14:textId="77777777" w:rsidR="00844FE4" w:rsidRPr="00844FE4" w:rsidRDefault="00844FE4" w:rsidP="00844FE4">
            <w:pPr>
              <w:spacing w:line="240" w:lineRule="auto"/>
              <w:jc w:val="left"/>
              <w:rPr>
                <w:rStyle w:val="Hyperlink"/>
                <w:rtl/>
              </w:rPr>
            </w:pPr>
            <w:hyperlink w:anchor="Seif105" w:tooltip="גלאוקומה ולחץ תוך עיני מוגבר" w:history="1">
              <w:r w:rsidRPr="00844FE4">
                <w:rPr>
                  <w:rStyle w:val="Hyperlink"/>
                </w:rPr>
                <w:t>Go</w:t>
              </w:r>
            </w:hyperlink>
          </w:p>
        </w:tc>
        <w:tc>
          <w:tcPr>
            <w:tcW w:w="850" w:type="dxa"/>
          </w:tcPr>
          <w:p w14:paraId="6A19F43C"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Seif105</w:instrText>
            </w:r>
            <w:r>
              <w:rPr>
                <w:rFonts w:cs="Times New Roman"/>
                <w:sz w:val="24"/>
                <w:rtl/>
              </w:rPr>
              <w:instrText xml:space="preserve"> </w:instrText>
            </w:r>
            <w:r>
              <w:rPr>
                <w:rFonts w:cs="Frankruhel"/>
                <w:sz w:val="24"/>
                <w:rtl/>
              </w:rPr>
              <w:fldChar w:fldCharType="separate"/>
            </w:r>
            <w:r>
              <w:rPr>
                <w:rFonts w:cs="Times New Roman"/>
                <w:noProof/>
                <w:sz w:val="24"/>
                <w:rtl/>
              </w:rPr>
              <w:t>61</w:t>
            </w:r>
            <w:r>
              <w:rPr>
                <w:rFonts w:cs="Frankruhel"/>
                <w:sz w:val="24"/>
                <w:rtl/>
              </w:rPr>
              <w:fldChar w:fldCharType="end"/>
            </w:r>
          </w:p>
        </w:tc>
      </w:tr>
      <w:tr w:rsidR="00844FE4" w:rsidRPr="00844FE4" w14:paraId="4A39F2FD" w14:textId="77777777" w:rsidTr="00844FE4">
        <w:tblPrEx>
          <w:tblCellMar>
            <w:top w:w="0" w:type="dxa"/>
            <w:bottom w:w="0" w:type="dxa"/>
          </w:tblCellMar>
        </w:tblPrEx>
        <w:tc>
          <w:tcPr>
            <w:tcW w:w="1247" w:type="dxa"/>
          </w:tcPr>
          <w:p w14:paraId="3703C58A" w14:textId="77777777" w:rsidR="00844FE4" w:rsidRPr="00844FE4" w:rsidRDefault="00844FE4" w:rsidP="00844FE4">
            <w:pPr>
              <w:spacing w:line="240" w:lineRule="auto"/>
              <w:jc w:val="left"/>
              <w:rPr>
                <w:rFonts w:cs="Frankruhel"/>
                <w:sz w:val="24"/>
                <w:rtl/>
              </w:rPr>
            </w:pPr>
            <w:r>
              <w:rPr>
                <w:rFonts w:cs="Times New Roman"/>
                <w:sz w:val="24"/>
                <w:rtl/>
              </w:rPr>
              <w:t xml:space="preserve">סעיף 60 </w:t>
            </w:r>
          </w:p>
        </w:tc>
        <w:tc>
          <w:tcPr>
            <w:tcW w:w="5669" w:type="dxa"/>
          </w:tcPr>
          <w:p w14:paraId="26BE04BF" w14:textId="77777777" w:rsidR="00844FE4" w:rsidRPr="00844FE4" w:rsidRDefault="00844FE4" w:rsidP="00844FE4">
            <w:pPr>
              <w:spacing w:line="240" w:lineRule="auto"/>
              <w:jc w:val="left"/>
              <w:rPr>
                <w:rFonts w:cs="Frankruhel"/>
                <w:sz w:val="24"/>
                <w:rtl/>
              </w:rPr>
            </w:pPr>
            <w:r>
              <w:rPr>
                <w:rFonts w:cs="Times New Roman"/>
                <w:sz w:val="24"/>
                <w:rtl/>
              </w:rPr>
              <w:t xml:space="preserve">גרענת </w:t>
            </w:r>
            <w:r>
              <w:rPr>
                <w:rFonts w:cs="Frankruhel"/>
                <w:sz w:val="24"/>
              </w:rPr>
              <w:t>trachoma</w:t>
            </w:r>
          </w:p>
        </w:tc>
        <w:tc>
          <w:tcPr>
            <w:tcW w:w="567" w:type="dxa"/>
          </w:tcPr>
          <w:p w14:paraId="62C8C882" w14:textId="77777777" w:rsidR="00844FE4" w:rsidRPr="00844FE4" w:rsidRDefault="00844FE4" w:rsidP="00844FE4">
            <w:pPr>
              <w:spacing w:line="240" w:lineRule="auto"/>
              <w:jc w:val="left"/>
              <w:rPr>
                <w:rStyle w:val="Hyperlink"/>
                <w:rtl/>
              </w:rPr>
            </w:pPr>
            <w:hyperlink w:anchor="Seif106" w:tooltip="גרענת trachoma" w:history="1">
              <w:r w:rsidRPr="00844FE4">
                <w:rPr>
                  <w:rStyle w:val="Hyperlink"/>
                </w:rPr>
                <w:t>Go</w:t>
              </w:r>
            </w:hyperlink>
          </w:p>
        </w:tc>
        <w:tc>
          <w:tcPr>
            <w:tcW w:w="850" w:type="dxa"/>
          </w:tcPr>
          <w:p w14:paraId="4BC11B1D"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Seif106</w:instrText>
            </w:r>
            <w:r>
              <w:rPr>
                <w:rFonts w:cs="Times New Roman"/>
                <w:sz w:val="24"/>
                <w:rtl/>
              </w:rPr>
              <w:instrText xml:space="preserve"> </w:instrText>
            </w:r>
            <w:r>
              <w:rPr>
                <w:rFonts w:cs="Frankruhel"/>
                <w:sz w:val="24"/>
                <w:rtl/>
              </w:rPr>
              <w:fldChar w:fldCharType="separate"/>
            </w:r>
            <w:r>
              <w:rPr>
                <w:rFonts w:cs="Times New Roman"/>
                <w:noProof/>
                <w:sz w:val="24"/>
                <w:rtl/>
              </w:rPr>
              <w:t>61</w:t>
            </w:r>
            <w:r>
              <w:rPr>
                <w:rFonts w:cs="Frankruhel"/>
                <w:sz w:val="24"/>
                <w:rtl/>
              </w:rPr>
              <w:fldChar w:fldCharType="end"/>
            </w:r>
          </w:p>
        </w:tc>
      </w:tr>
      <w:tr w:rsidR="00844FE4" w:rsidRPr="00844FE4" w14:paraId="309F8CD8" w14:textId="77777777" w:rsidTr="00844FE4">
        <w:tblPrEx>
          <w:tblCellMar>
            <w:top w:w="0" w:type="dxa"/>
            <w:bottom w:w="0" w:type="dxa"/>
          </w:tblCellMar>
        </w:tblPrEx>
        <w:tc>
          <w:tcPr>
            <w:tcW w:w="1247" w:type="dxa"/>
          </w:tcPr>
          <w:p w14:paraId="2C2BAA61" w14:textId="77777777" w:rsidR="00844FE4" w:rsidRPr="00844FE4" w:rsidRDefault="00844FE4" w:rsidP="00844FE4">
            <w:pPr>
              <w:spacing w:line="240" w:lineRule="auto"/>
              <w:jc w:val="left"/>
              <w:rPr>
                <w:rFonts w:cs="Frankruhel"/>
                <w:sz w:val="24"/>
                <w:rtl/>
              </w:rPr>
            </w:pPr>
            <w:r>
              <w:rPr>
                <w:rFonts w:cs="Times New Roman"/>
                <w:sz w:val="24"/>
                <w:rtl/>
              </w:rPr>
              <w:t xml:space="preserve">סעיף 62 </w:t>
            </w:r>
          </w:p>
        </w:tc>
        <w:tc>
          <w:tcPr>
            <w:tcW w:w="5669" w:type="dxa"/>
          </w:tcPr>
          <w:p w14:paraId="2234163E" w14:textId="77777777" w:rsidR="00844FE4" w:rsidRPr="00844FE4" w:rsidRDefault="00844FE4" w:rsidP="00844FE4">
            <w:pPr>
              <w:spacing w:line="240" w:lineRule="auto"/>
              <w:jc w:val="left"/>
              <w:rPr>
                <w:rFonts w:cs="Frankruhel"/>
                <w:sz w:val="24"/>
                <w:rtl/>
              </w:rPr>
            </w:pPr>
            <w:r>
              <w:rPr>
                <w:rFonts w:cs="Times New Roman"/>
                <w:sz w:val="24"/>
                <w:rtl/>
              </w:rPr>
              <w:t>עדשה</w:t>
            </w:r>
          </w:p>
        </w:tc>
        <w:tc>
          <w:tcPr>
            <w:tcW w:w="567" w:type="dxa"/>
          </w:tcPr>
          <w:p w14:paraId="43461B8B" w14:textId="77777777" w:rsidR="00844FE4" w:rsidRPr="00844FE4" w:rsidRDefault="00844FE4" w:rsidP="00844FE4">
            <w:pPr>
              <w:spacing w:line="240" w:lineRule="auto"/>
              <w:jc w:val="left"/>
              <w:rPr>
                <w:rStyle w:val="Hyperlink"/>
                <w:rtl/>
              </w:rPr>
            </w:pPr>
            <w:hyperlink w:anchor="Seif107" w:tooltip="עדשה" w:history="1">
              <w:r w:rsidRPr="00844FE4">
                <w:rPr>
                  <w:rStyle w:val="Hyperlink"/>
                </w:rPr>
                <w:t>Go</w:t>
              </w:r>
            </w:hyperlink>
          </w:p>
        </w:tc>
        <w:tc>
          <w:tcPr>
            <w:tcW w:w="850" w:type="dxa"/>
          </w:tcPr>
          <w:p w14:paraId="739B8739"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Seif107</w:instrText>
            </w:r>
            <w:r>
              <w:rPr>
                <w:rFonts w:cs="Times New Roman"/>
                <w:sz w:val="24"/>
                <w:rtl/>
              </w:rPr>
              <w:instrText xml:space="preserve"> </w:instrText>
            </w:r>
            <w:r>
              <w:rPr>
                <w:rFonts w:cs="Frankruhel"/>
                <w:sz w:val="24"/>
                <w:rtl/>
              </w:rPr>
              <w:fldChar w:fldCharType="separate"/>
            </w:r>
            <w:r>
              <w:rPr>
                <w:rFonts w:cs="Times New Roman"/>
                <w:noProof/>
                <w:sz w:val="24"/>
                <w:rtl/>
              </w:rPr>
              <w:t>61</w:t>
            </w:r>
            <w:r>
              <w:rPr>
                <w:rFonts w:cs="Frankruhel"/>
                <w:sz w:val="24"/>
                <w:rtl/>
              </w:rPr>
              <w:fldChar w:fldCharType="end"/>
            </w:r>
          </w:p>
        </w:tc>
      </w:tr>
      <w:tr w:rsidR="00844FE4" w:rsidRPr="00844FE4" w14:paraId="5207BC8D" w14:textId="77777777" w:rsidTr="00844FE4">
        <w:tblPrEx>
          <w:tblCellMar>
            <w:top w:w="0" w:type="dxa"/>
            <w:bottom w:w="0" w:type="dxa"/>
          </w:tblCellMar>
        </w:tblPrEx>
        <w:tc>
          <w:tcPr>
            <w:tcW w:w="1247" w:type="dxa"/>
          </w:tcPr>
          <w:p w14:paraId="73EB0D1D" w14:textId="77777777" w:rsidR="00844FE4" w:rsidRPr="00844FE4" w:rsidRDefault="00844FE4" w:rsidP="00844FE4">
            <w:pPr>
              <w:spacing w:line="240" w:lineRule="auto"/>
              <w:jc w:val="left"/>
              <w:rPr>
                <w:rFonts w:cs="Frankruhel"/>
                <w:sz w:val="24"/>
                <w:rtl/>
              </w:rPr>
            </w:pPr>
            <w:r>
              <w:rPr>
                <w:rFonts w:cs="Times New Roman"/>
                <w:sz w:val="24"/>
                <w:rtl/>
              </w:rPr>
              <w:t xml:space="preserve">סעיף 65 </w:t>
            </w:r>
          </w:p>
        </w:tc>
        <w:tc>
          <w:tcPr>
            <w:tcW w:w="5669" w:type="dxa"/>
          </w:tcPr>
          <w:p w14:paraId="1B62F8CA" w14:textId="77777777" w:rsidR="00844FE4" w:rsidRPr="00844FE4" w:rsidRDefault="00844FE4" w:rsidP="00844FE4">
            <w:pPr>
              <w:spacing w:line="240" w:lineRule="auto"/>
              <w:jc w:val="left"/>
              <w:rPr>
                <w:rFonts w:cs="Frankruhel"/>
                <w:sz w:val="24"/>
                <w:rtl/>
              </w:rPr>
            </w:pPr>
            <w:r>
              <w:rPr>
                <w:rFonts w:cs="Times New Roman"/>
                <w:sz w:val="24"/>
                <w:rtl/>
              </w:rPr>
              <w:t xml:space="preserve">ענבית: דלקת הענבית </w:t>
            </w:r>
            <w:r>
              <w:rPr>
                <w:rFonts w:cs="Frankruhel"/>
                <w:sz w:val="24"/>
              </w:rPr>
              <w:t>uveitis</w:t>
            </w:r>
          </w:p>
        </w:tc>
        <w:tc>
          <w:tcPr>
            <w:tcW w:w="567" w:type="dxa"/>
          </w:tcPr>
          <w:p w14:paraId="3EEF1C8C" w14:textId="77777777" w:rsidR="00844FE4" w:rsidRPr="00844FE4" w:rsidRDefault="00844FE4" w:rsidP="00844FE4">
            <w:pPr>
              <w:spacing w:line="240" w:lineRule="auto"/>
              <w:jc w:val="left"/>
              <w:rPr>
                <w:rStyle w:val="Hyperlink"/>
                <w:rtl/>
              </w:rPr>
            </w:pPr>
            <w:hyperlink w:anchor="Seif108" w:tooltip="ענבית: דלקת הענבית uveitis" w:history="1">
              <w:r w:rsidRPr="00844FE4">
                <w:rPr>
                  <w:rStyle w:val="Hyperlink"/>
                </w:rPr>
                <w:t>Go</w:t>
              </w:r>
            </w:hyperlink>
          </w:p>
        </w:tc>
        <w:tc>
          <w:tcPr>
            <w:tcW w:w="850" w:type="dxa"/>
          </w:tcPr>
          <w:p w14:paraId="7627056A"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Seif108</w:instrText>
            </w:r>
            <w:r>
              <w:rPr>
                <w:rFonts w:cs="Times New Roman"/>
                <w:sz w:val="24"/>
                <w:rtl/>
              </w:rPr>
              <w:instrText xml:space="preserve"> </w:instrText>
            </w:r>
            <w:r>
              <w:rPr>
                <w:rFonts w:cs="Frankruhel"/>
                <w:sz w:val="24"/>
                <w:rtl/>
              </w:rPr>
              <w:fldChar w:fldCharType="separate"/>
            </w:r>
            <w:r>
              <w:rPr>
                <w:rFonts w:cs="Times New Roman"/>
                <w:noProof/>
                <w:sz w:val="24"/>
                <w:rtl/>
              </w:rPr>
              <w:t>61</w:t>
            </w:r>
            <w:r>
              <w:rPr>
                <w:rFonts w:cs="Frankruhel"/>
                <w:sz w:val="24"/>
                <w:rtl/>
              </w:rPr>
              <w:fldChar w:fldCharType="end"/>
            </w:r>
          </w:p>
        </w:tc>
      </w:tr>
      <w:tr w:rsidR="00844FE4" w:rsidRPr="00844FE4" w14:paraId="37EEAAD4" w14:textId="77777777" w:rsidTr="00844FE4">
        <w:tblPrEx>
          <w:tblCellMar>
            <w:top w:w="0" w:type="dxa"/>
            <w:bottom w:w="0" w:type="dxa"/>
          </w:tblCellMar>
        </w:tblPrEx>
        <w:tc>
          <w:tcPr>
            <w:tcW w:w="1247" w:type="dxa"/>
          </w:tcPr>
          <w:p w14:paraId="0DD94F9B" w14:textId="77777777" w:rsidR="00844FE4" w:rsidRPr="00844FE4" w:rsidRDefault="00844FE4" w:rsidP="00844FE4">
            <w:pPr>
              <w:spacing w:line="240" w:lineRule="auto"/>
              <w:jc w:val="left"/>
              <w:rPr>
                <w:rFonts w:cs="Frankruhel"/>
                <w:sz w:val="24"/>
                <w:rtl/>
              </w:rPr>
            </w:pPr>
            <w:r>
              <w:rPr>
                <w:rFonts w:cs="Times New Roman"/>
                <w:sz w:val="24"/>
                <w:rtl/>
              </w:rPr>
              <w:t xml:space="preserve">סעיף 68 </w:t>
            </w:r>
          </w:p>
        </w:tc>
        <w:tc>
          <w:tcPr>
            <w:tcW w:w="5669" w:type="dxa"/>
          </w:tcPr>
          <w:p w14:paraId="64CFB3BD" w14:textId="77777777" w:rsidR="00844FE4" w:rsidRPr="00844FE4" w:rsidRDefault="00844FE4" w:rsidP="00844FE4">
            <w:pPr>
              <w:spacing w:line="240" w:lineRule="auto"/>
              <w:jc w:val="left"/>
              <w:rPr>
                <w:rFonts w:cs="Frankruhel"/>
                <w:sz w:val="24"/>
                <w:rtl/>
              </w:rPr>
            </w:pPr>
            <w:r>
              <w:rPr>
                <w:rFonts w:cs="Times New Roman"/>
                <w:sz w:val="24"/>
                <w:rtl/>
              </w:rPr>
              <w:t>רשתית</w:t>
            </w:r>
          </w:p>
        </w:tc>
        <w:tc>
          <w:tcPr>
            <w:tcW w:w="567" w:type="dxa"/>
          </w:tcPr>
          <w:p w14:paraId="0F2F4FFA" w14:textId="77777777" w:rsidR="00844FE4" w:rsidRPr="00844FE4" w:rsidRDefault="00844FE4" w:rsidP="00844FE4">
            <w:pPr>
              <w:spacing w:line="240" w:lineRule="auto"/>
              <w:jc w:val="left"/>
              <w:rPr>
                <w:rStyle w:val="Hyperlink"/>
                <w:rtl/>
              </w:rPr>
            </w:pPr>
            <w:hyperlink w:anchor="Seif109" w:tooltip="רשתית" w:history="1">
              <w:r w:rsidRPr="00844FE4">
                <w:rPr>
                  <w:rStyle w:val="Hyperlink"/>
                </w:rPr>
                <w:t>Go</w:t>
              </w:r>
            </w:hyperlink>
          </w:p>
        </w:tc>
        <w:tc>
          <w:tcPr>
            <w:tcW w:w="850" w:type="dxa"/>
          </w:tcPr>
          <w:p w14:paraId="251BD608"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Seif109</w:instrText>
            </w:r>
            <w:r>
              <w:rPr>
                <w:rFonts w:cs="Times New Roman"/>
                <w:sz w:val="24"/>
                <w:rtl/>
              </w:rPr>
              <w:instrText xml:space="preserve"> </w:instrText>
            </w:r>
            <w:r>
              <w:rPr>
                <w:rFonts w:cs="Frankruhel"/>
                <w:sz w:val="24"/>
                <w:rtl/>
              </w:rPr>
              <w:fldChar w:fldCharType="separate"/>
            </w:r>
            <w:r>
              <w:rPr>
                <w:rFonts w:cs="Times New Roman"/>
                <w:noProof/>
                <w:sz w:val="24"/>
                <w:rtl/>
              </w:rPr>
              <w:t>62</w:t>
            </w:r>
            <w:r>
              <w:rPr>
                <w:rFonts w:cs="Frankruhel"/>
                <w:sz w:val="24"/>
                <w:rtl/>
              </w:rPr>
              <w:fldChar w:fldCharType="end"/>
            </w:r>
          </w:p>
        </w:tc>
      </w:tr>
      <w:tr w:rsidR="00844FE4" w:rsidRPr="00844FE4" w14:paraId="54F895AF" w14:textId="77777777" w:rsidTr="00844FE4">
        <w:tblPrEx>
          <w:tblCellMar>
            <w:top w:w="0" w:type="dxa"/>
            <w:bottom w:w="0" w:type="dxa"/>
          </w:tblCellMar>
        </w:tblPrEx>
        <w:tc>
          <w:tcPr>
            <w:tcW w:w="1247" w:type="dxa"/>
          </w:tcPr>
          <w:p w14:paraId="5A1C4A26" w14:textId="77777777" w:rsidR="00844FE4" w:rsidRPr="00844FE4" w:rsidRDefault="00844FE4" w:rsidP="00844FE4">
            <w:pPr>
              <w:spacing w:line="240" w:lineRule="auto"/>
              <w:jc w:val="left"/>
              <w:rPr>
                <w:rFonts w:cs="Frankruhel"/>
                <w:sz w:val="24"/>
                <w:rtl/>
              </w:rPr>
            </w:pPr>
          </w:p>
        </w:tc>
        <w:tc>
          <w:tcPr>
            <w:tcW w:w="5669" w:type="dxa"/>
          </w:tcPr>
          <w:p w14:paraId="0A558A6B" w14:textId="77777777" w:rsidR="00844FE4" w:rsidRPr="00844FE4" w:rsidRDefault="00844FE4" w:rsidP="00844FE4">
            <w:pPr>
              <w:spacing w:line="240" w:lineRule="auto"/>
              <w:jc w:val="left"/>
              <w:rPr>
                <w:rFonts w:cs="Frankruhel"/>
                <w:sz w:val="24"/>
                <w:rtl/>
              </w:rPr>
            </w:pPr>
            <w:r>
              <w:rPr>
                <w:rFonts w:cs="Times New Roman"/>
                <w:sz w:val="24"/>
                <w:rtl/>
              </w:rPr>
              <w:t>פרק שביעי</w:t>
            </w:r>
          </w:p>
        </w:tc>
        <w:tc>
          <w:tcPr>
            <w:tcW w:w="567" w:type="dxa"/>
          </w:tcPr>
          <w:p w14:paraId="0EABF2F5" w14:textId="77777777" w:rsidR="00844FE4" w:rsidRPr="00844FE4" w:rsidRDefault="00844FE4" w:rsidP="00844FE4">
            <w:pPr>
              <w:spacing w:line="240" w:lineRule="auto"/>
              <w:jc w:val="left"/>
              <w:rPr>
                <w:rStyle w:val="Hyperlink"/>
                <w:rtl/>
              </w:rPr>
            </w:pPr>
            <w:hyperlink w:anchor="med10" w:tooltip="פרק שביעי" w:history="1">
              <w:r w:rsidRPr="00844FE4">
                <w:rPr>
                  <w:rStyle w:val="Hyperlink"/>
                </w:rPr>
                <w:t>Go</w:t>
              </w:r>
            </w:hyperlink>
          </w:p>
        </w:tc>
        <w:tc>
          <w:tcPr>
            <w:tcW w:w="850" w:type="dxa"/>
          </w:tcPr>
          <w:p w14:paraId="75944A70"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62</w:t>
            </w:r>
            <w:r>
              <w:rPr>
                <w:rFonts w:cs="Frankruhel"/>
                <w:sz w:val="24"/>
                <w:rtl/>
              </w:rPr>
              <w:fldChar w:fldCharType="end"/>
            </w:r>
          </w:p>
        </w:tc>
      </w:tr>
      <w:tr w:rsidR="00844FE4" w:rsidRPr="00844FE4" w14:paraId="26FDA390" w14:textId="77777777" w:rsidTr="00844FE4">
        <w:tblPrEx>
          <w:tblCellMar>
            <w:top w:w="0" w:type="dxa"/>
            <w:bottom w:w="0" w:type="dxa"/>
          </w:tblCellMar>
        </w:tblPrEx>
        <w:tc>
          <w:tcPr>
            <w:tcW w:w="1247" w:type="dxa"/>
          </w:tcPr>
          <w:p w14:paraId="5F934319" w14:textId="77777777" w:rsidR="00844FE4" w:rsidRPr="00844FE4" w:rsidRDefault="00844FE4" w:rsidP="00844FE4">
            <w:pPr>
              <w:spacing w:line="240" w:lineRule="auto"/>
              <w:jc w:val="left"/>
              <w:rPr>
                <w:rFonts w:cs="Frankruhel"/>
                <w:sz w:val="24"/>
                <w:rtl/>
              </w:rPr>
            </w:pPr>
          </w:p>
        </w:tc>
        <w:tc>
          <w:tcPr>
            <w:tcW w:w="5669" w:type="dxa"/>
          </w:tcPr>
          <w:p w14:paraId="2F81FED5" w14:textId="77777777" w:rsidR="00844FE4" w:rsidRPr="00844FE4" w:rsidRDefault="00844FE4" w:rsidP="00844FE4">
            <w:pPr>
              <w:spacing w:line="240" w:lineRule="auto"/>
              <w:jc w:val="left"/>
              <w:rPr>
                <w:rFonts w:cs="Frankruhel"/>
                <w:sz w:val="24"/>
                <w:rtl/>
              </w:rPr>
            </w:pPr>
            <w:r>
              <w:rPr>
                <w:rFonts w:cs="Times New Roman"/>
                <w:sz w:val="24"/>
                <w:rtl/>
              </w:rPr>
              <w:t>מחלות אף, פה, אוזן וגרון</w:t>
            </w:r>
          </w:p>
        </w:tc>
        <w:tc>
          <w:tcPr>
            <w:tcW w:w="567" w:type="dxa"/>
          </w:tcPr>
          <w:p w14:paraId="291A08AC" w14:textId="77777777" w:rsidR="00844FE4" w:rsidRPr="00844FE4" w:rsidRDefault="00844FE4" w:rsidP="00844FE4">
            <w:pPr>
              <w:spacing w:line="240" w:lineRule="auto"/>
              <w:jc w:val="left"/>
              <w:rPr>
                <w:rStyle w:val="Hyperlink"/>
                <w:rtl/>
              </w:rPr>
            </w:pPr>
            <w:hyperlink w:anchor="hed29" w:tooltip="מחלות אף, פה, אוזן וגרון" w:history="1">
              <w:r w:rsidRPr="00844FE4">
                <w:rPr>
                  <w:rStyle w:val="Hyperlink"/>
                </w:rPr>
                <w:t>Go</w:t>
              </w:r>
            </w:hyperlink>
          </w:p>
        </w:tc>
        <w:tc>
          <w:tcPr>
            <w:tcW w:w="850" w:type="dxa"/>
          </w:tcPr>
          <w:p w14:paraId="66CB7969"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hed29</w:instrText>
            </w:r>
            <w:r>
              <w:rPr>
                <w:rFonts w:cs="Times New Roman"/>
                <w:sz w:val="24"/>
                <w:rtl/>
              </w:rPr>
              <w:instrText xml:space="preserve"> </w:instrText>
            </w:r>
            <w:r>
              <w:rPr>
                <w:rFonts w:cs="Frankruhel"/>
                <w:sz w:val="24"/>
                <w:rtl/>
              </w:rPr>
              <w:fldChar w:fldCharType="separate"/>
            </w:r>
            <w:r>
              <w:rPr>
                <w:rFonts w:cs="Times New Roman"/>
                <w:noProof/>
                <w:sz w:val="24"/>
                <w:rtl/>
              </w:rPr>
              <w:t>62</w:t>
            </w:r>
            <w:r>
              <w:rPr>
                <w:rFonts w:cs="Frankruhel"/>
                <w:sz w:val="24"/>
                <w:rtl/>
              </w:rPr>
              <w:fldChar w:fldCharType="end"/>
            </w:r>
          </w:p>
        </w:tc>
      </w:tr>
      <w:tr w:rsidR="00844FE4" w:rsidRPr="00844FE4" w14:paraId="4CBAD381" w14:textId="77777777" w:rsidTr="00844FE4">
        <w:tblPrEx>
          <w:tblCellMar>
            <w:top w:w="0" w:type="dxa"/>
            <w:bottom w:w="0" w:type="dxa"/>
          </w:tblCellMar>
        </w:tblPrEx>
        <w:tc>
          <w:tcPr>
            <w:tcW w:w="1247" w:type="dxa"/>
          </w:tcPr>
          <w:p w14:paraId="6B788CCC" w14:textId="77777777" w:rsidR="00844FE4" w:rsidRPr="00844FE4" w:rsidRDefault="00844FE4" w:rsidP="00844FE4">
            <w:pPr>
              <w:spacing w:line="240" w:lineRule="auto"/>
              <w:jc w:val="left"/>
              <w:rPr>
                <w:rFonts w:cs="Frankruhel"/>
                <w:sz w:val="24"/>
                <w:rtl/>
              </w:rPr>
            </w:pPr>
            <w:r>
              <w:rPr>
                <w:rFonts w:cs="Times New Roman"/>
                <w:sz w:val="24"/>
                <w:rtl/>
              </w:rPr>
              <w:t xml:space="preserve">סעיף 69 </w:t>
            </w:r>
          </w:p>
        </w:tc>
        <w:tc>
          <w:tcPr>
            <w:tcW w:w="5669" w:type="dxa"/>
          </w:tcPr>
          <w:p w14:paraId="0ABE64E0" w14:textId="77777777" w:rsidR="00844FE4" w:rsidRPr="00844FE4" w:rsidRDefault="00844FE4" w:rsidP="00844FE4">
            <w:pPr>
              <w:spacing w:line="240" w:lineRule="auto"/>
              <w:jc w:val="left"/>
              <w:rPr>
                <w:rFonts w:cs="Frankruhel"/>
                <w:sz w:val="24"/>
                <w:rtl/>
              </w:rPr>
            </w:pPr>
            <w:r>
              <w:rPr>
                <w:rFonts w:cs="Times New Roman"/>
                <w:sz w:val="24"/>
                <w:rtl/>
              </w:rPr>
              <w:t>אף</w:t>
            </w:r>
          </w:p>
        </w:tc>
        <w:tc>
          <w:tcPr>
            <w:tcW w:w="567" w:type="dxa"/>
          </w:tcPr>
          <w:p w14:paraId="4530951B" w14:textId="77777777" w:rsidR="00844FE4" w:rsidRPr="00844FE4" w:rsidRDefault="00844FE4" w:rsidP="00844FE4">
            <w:pPr>
              <w:spacing w:line="240" w:lineRule="auto"/>
              <w:jc w:val="left"/>
              <w:rPr>
                <w:rStyle w:val="Hyperlink"/>
                <w:rtl/>
              </w:rPr>
            </w:pPr>
            <w:hyperlink w:anchor="Seif55" w:tooltip="אף" w:history="1">
              <w:r w:rsidRPr="00844FE4">
                <w:rPr>
                  <w:rStyle w:val="Hyperlink"/>
                </w:rPr>
                <w:t>Go</w:t>
              </w:r>
            </w:hyperlink>
          </w:p>
        </w:tc>
        <w:tc>
          <w:tcPr>
            <w:tcW w:w="850" w:type="dxa"/>
          </w:tcPr>
          <w:p w14:paraId="73D4FB55"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62</w:t>
            </w:r>
            <w:r>
              <w:rPr>
                <w:rFonts w:cs="Frankruhel"/>
                <w:sz w:val="24"/>
                <w:rtl/>
              </w:rPr>
              <w:fldChar w:fldCharType="end"/>
            </w:r>
          </w:p>
        </w:tc>
      </w:tr>
      <w:tr w:rsidR="00844FE4" w:rsidRPr="00844FE4" w14:paraId="3AA90E81" w14:textId="77777777" w:rsidTr="00844FE4">
        <w:tblPrEx>
          <w:tblCellMar>
            <w:top w:w="0" w:type="dxa"/>
            <w:bottom w:w="0" w:type="dxa"/>
          </w:tblCellMar>
        </w:tblPrEx>
        <w:tc>
          <w:tcPr>
            <w:tcW w:w="1247" w:type="dxa"/>
          </w:tcPr>
          <w:p w14:paraId="3650DDCC" w14:textId="77777777" w:rsidR="00844FE4" w:rsidRPr="00844FE4" w:rsidRDefault="00844FE4" w:rsidP="00844FE4">
            <w:pPr>
              <w:spacing w:line="240" w:lineRule="auto"/>
              <w:jc w:val="left"/>
              <w:rPr>
                <w:rFonts w:cs="Frankruhel"/>
                <w:sz w:val="24"/>
                <w:rtl/>
              </w:rPr>
            </w:pPr>
            <w:r>
              <w:rPr>
                <w:rFonts w:cs="Times New Roman"/>
                <w:sz w:val="24"/>
                <w:rtl/>
              </w:rPr>
              <w:t xml:space="preserve">סעיף 70 </w:t>
            </w:r>
          </w:p>
        </w:tc>
        <w:tc>
          <w:tcPr>
            <w:tcW w:w="5669" w:type="dxa"/>
          </w:tcPr>
          <w:p w14:paraId="57599E18" w14:textId="77777777" w:rsidR="00844FE4" w:rsidRPr="00844FE4" w:rsidRDefault="00844FE4" w:rsidP="00844FE4">
            <w:pPr>
              <w:spacing w:line="240" w:lineRule="auto"/>
              <w:jc w:val="left"/>
              <w:rPr>
                <w:rFonts w:cs="Frankruhel"/>
                <w:sz w:val="24"/>
                <w:rtl/>
              </w:rPr>
            </w:pPr>
            <w:r>
              <w:rPr>
                <w:rFonts w:cs="Times New Roman"/>
                <w:sz w:val="24"/>
                <w:rtl/>
              </w:rPr>
              <w:t>חך</w:t>
            </w:r>
          </w:p>
        </w:tc>
        <w:tc>
          <w:tcPr>
            <w:tcW w:w="567" w:type="dxa"/>
          </w:tcPr>
          <w:p w14:paraId="2412E765" w14:textId="77777777" w:rsidR="00844FE4" w:rsidRPr="00844FE4" w:rsidRDefault="00844FE4" w:rsidP="00844FE4">
            <w:pPr>
              <w:spacing w:line="240" w:lineRule="auto"/>
              <w:jc w:val="left"/>
              <w:rPr>
                <w:rStyle w:val="Hyperlink"/>
                <w:rtl/>
              </w:rPr>
            </w:pPr>
            <w:hyperlink w:anchor="Seif56" w:tooltip="חך" w:history="1">
              <w:r w:rsidRPr="00844FE4">
                <w:rPr>
                  <w:rStyle w:val="Hyperlink"/>
                </w:rPr>
                <w:t>Go</w:t>
              </w:r>
            </w:hyperlink>
          </w:p>
        </w:tc>
        <w:tc>
          <w:tcPr>
            <w:tcW w:w="850" w:type="dxa"/>
          </w:tcPr>
          <w:p w14:paraId="0443DE05"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62</w:t>
            </w:r>
            <w:r>
              <w:rPr>
                <w:rFonts w:cs="Frankruhel"/>
                <w:sz w:val="24"/>
                <w:rtl/>
              </w:rPr>
              <w:fldChar w:fldCharType="end"/>
            </w:r>
          </w:p>
        </w:tc>
      </w:tr>
      <w:tr w:rsidR="00844FE4" w:rsidRPr="00844FE4" w14:paraId="6061ED3B" w14:textId="77777777" w:rsidTr="00844FE4">
        <w:tblPrEx>
          <w:tblCellMar>
            <w:top w:w="0" w:type="dxa"/>
            <w:bottom w:w="0" w:type="dxa"/>
          </w:tblCellMar>
        </w:tblPrEx>
        <w:tc>
          <w:tcPr>
            <w:tcW w:w="1247" w:type="dxa"/>
          </w:tcPr>
          <w:p w14:paraId="029E368C" w14:textId="77777777" w:rsidR="00844FE4" w:rsidRPr="00844FE4" w:rsidRDefault="00844FE4" w:rsidP="00844FE4">
            <w:pPr>
              <w:spacing w:line="240" w:lineRule="auto"/>
              <w:jc w:val="left"/>
              <w:rPr>
                <w:rFonts w:cs="Frankruhel"/>
                <w:sz w:val="24"/>
                <w:rtl/>
              </w:rPr>
            </w:pPr>
            <w:r>
              <w:rPr>
                <w:rFonts w:cs="Times New Roman"/>
                <w:sz w:val="24"/>
                <w:rtl/>
              </w:rPr>
              <w:t xml:space="preserve">סעיף 71 </w:t>
            </w:r>
          </w:p>
        </w:tc>
        <w:tc>
          <w:tcPr>
            <w:tcW w:w="5669" w:type="dxa"/>
          </w:tcPr>
          <w:p w14:paraId="0A9F3782" w14:textId="77777777" w:rsidR="00844FE4" w:rsidRPr="00844FE4" w:rsidRDefault="00844FE4" w:rsidP="00844FE4">
            <w:pPr>
              <w:spacing w:line="240" w:lineRule="auto"/>
              <w:jc w:val="left"/>
              <w:rPr>
                <w:rFonts w:cs="Frankruhel"/>
                <w:sz w:val="24"/>
                <w:rtl/>
              </w:rPr>
            </w:pPr>
            <w:r>
              <w:rPr>
                <w:rFonts w:cs="Times New Roman"/>
                <w:sz w:val="24"/>
                <w:rtl/>
              </w:rPr>
              <w:t>לארינקס, מיתרי הקול וקנה</w:t>
            </w:r>
          </w:p>
        </w:tc>
        <w:tc>
          <w:tcPr>
            <w:tcW w:w="567" w:type="dxa"/>
          </w:tcPr>
          <w:p w14:paraId="192134DF" w14:textId="77777777" w:rsidR="00844FE4" w:rsidRPr="00844FE4" w:rsidRDefault="00844FE4" w:rsidP="00844FE4">
            <w:pPr>
              <w:spacing w:line="240" w:lineRule="auto"/>
              <w:jc w:val="left"/>
              <w:rPr>
                <w:rStyle w:val="Hyperlink"/>
                <w:rtl/>
              </w:rPr>
            </w:pPr>
            <w:hyperlink w:anchor="Seif57" w:tooltip="לארינקס, מיתרי הקול וקנה" w:history="1">
              <w:r w:rsidRPr="00844FE4">
                <w:rPr>
                  <w:rStyle w:val="Hyperlink"/>
                </w:rPr>
                <w:t>Go</w:t>
              </w:r>
            </w:hyperlink>
          </w:p>
        </w:tc>
        <w:tc>
          <w:tcPr>
            <w:tcW w:w="850" w:type="dxa"/>
          </w:tcPr>
          <w:p w14:paraId="29F613CA"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62</w:t>
            </w:r>
            <w:r>
              <w:rPr>
                <w:rFonts w:cs="Frankruhel"/>
                <w:sz w:val="24"/>
                <w:rtl/>
              </w:rPr>
              <w:fldChar w:fldCharType="end"/>
            </w:r>
          </w:p>
        </w:tc>
      </w:tr>
      <w:tr w:rsidR="00844FE4" w:rsidRPr="00844FE4" w14:paraId="38DC7273" w14:textId="77777777" w:rsidTr="00844FE4">
        <w:tblPrEx>
          <w:tblCellMar>
            <w:top w:w="0" w:type="dxa"/>
            <w:bottom w:w="0" w:type="dxa"/>
          </w:tblCellMar>
        </w:tblPrEx>
        <w:tc>
          <w:tcPr>
            <w:tcW w:w="1247" w:type="dxa"/>
          </w:tcPr>
          <w:p w14:paraId="27D6E583" w14:textId="77777777" w:rsidR="00844FE4" w:rsidRPr="00844FE4" w:rsidRDefault="00844FE4" w:rsidP="00844FE4">
            <w:pPr>
              <w:spacing w:line="240" w:lineRule="auto"/>
              <w:jc w:val="left"/>
              <w:rPr>
                <w:rFonts w:cs="Frankruhel"/>
                <w:sz w:val="24"/>
                <w:rtl/>
              </w:rPr>
            </w:pPr>
            <w:r>
              <w:rPr>
                <w:rFonts w:cs="Times New Roman"/>
                <w:sz w:val="24"/>
                <w:rtl/>
              </w:rPr>
              <w:t xml:space="preserve">סעיף 72 </w:t>
            </w:r>
          </w:p>
        </w:tc>
        <w:tc>
          <w:tcPr>
            <w:tcW w:w="5669" w:type="dxa"/>
          </w:tcPr>
          <w:p w14:paraId="7A2F9220" w14:textId="77777777" w:rsidR="00844FE4" w:rsidRPr="00844FE4" w:rsidRDefault="00844FE4" w:rsidP="00844FE4">
            <w:pPr>
              <w:spacing w:line="240" w:lineRule="auto"/>
              <w:jc w:val="left"/>
              <w:rPr>
                <w:rFonts w:cs="Frankruhel"/>
                <w:sz w:val="24"/>
                <w:rtl/>
              </w:rPr>
            </w:pPr>
            <w:r>
              <w:rPr>
                <w:rFonts w:cs="Times New Roman"/>
                <w:sz w:val="24"/>
                <w:rtl/>
              </w:rPr>
              <w:t>אוזניים</w:t>
            </w:r>
          </w:p>
        </w:tc>
        <w:tc>
          <w:tcPr>
            <w:tcW w:w="567" w:type="dxa"/>
          </w:tcPr>
          <w:p w14:paraId="0E05D708" w14:textId="77777777" w:rsidR="00844FE4" w:rsidRPr="00844FE4" w:rsidRDefault="00844FE4" w:rsidP="00844FE4">
            <w:pPr>
              <w:spacing w:line="240" w:lineRule="auto"/>
              <w:jc w:val="left"/>
              <w:rPr>
                <w:rStyle w:val="Hyperlink"/>
                <w:rtl/>
              </w:rPr>
            </w:pPr>
            <w:hyperlink w:anchor="Seif58" w:tooltip="אוזניים" w:history="1">
              <w:r w:rsidRPr="00844FE4">
                <w:rPr>
                  <w:rStyle w:val="Hyperlink"/>
                </w:rPr>
                <w:t>Go</w:t>
              </w:r>
            </w:hyperlink>
          </w:p>
        </w:tc>
        <w:tc>
          <w:tcPr>
            <w:tcW w:w="850" w:type="dxa"/>
          </w:tcPr>
          <w:p w14:paraId="1116F5B2"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63</w:t>
            </w:r>
            <w:r>
              <w:rPr>
                <w:rFonts w:cs="Frankruhel"/>
                <w:sz w:val="24"/>
                <w:rtl/>
              </w:rPr>
              <w:fldChar w:fldCharType="end"/>
            </w:r>
          </w:p>
        </w:tc>
      </w:tr>
      <w:tr w:rsidR="00844FE4" w:rsidRPr="00844FE4" w14:paraId="5776B2B8" w14:textId="77777777" w:rsidTr="00844FE4">
        <w:tblPrEx>
          <w:tblCellMar>
            <w:top w:w="0" w:type="dxa"/>
            <w:bottom w:w="0" w:type="dxa"/>
          </w:tblCellMar>
        </w:tblPrEx>
        <w:tc>
          <w:tcPr>
            <w:tcW w:w="1247" w:type="dxa"/>
          </w:tcPr>
          <w:p w14:paraId="7C1F75DF" w14:textId="77777777" w:rsidR="00844FE4" w:rsidRPr="00844FE4" w:rsidRDefault="00844FE4" w:rsidP="00844FE4">
            <w:pPr>
              <w:spacing w:line="240" w:lineRule="auto"/>
              <w:jc w:val="left"/>
              <w:rPr>
                <w:rFonts w:cs="Frankruhel"/>
                <w:sz w:val="24"/>
                <w:rtl/>
              </w:rPr>
            </w:pPr>
          </w:p>
        </w:tc>
        <w:tc>
          <w:tcPr>
            <w:tcW w:w="5669" w:type="dxa"/>
          </w:tcPr>
          <w:p w14:paraId="5DF9F2E2" w14:textId="77777777" w:rsidR="00844FE4" w:rsidRPr="00844FE4" w:rsidRDefault="00844FE4" w:rsidP="00844FE4">
            <w:pPr>
              <w:spacing w:line="240" w:lineRule="auto"/>
              <w:jc w:val="left"/>
              <w:rPr>
                <w:rFonts w:cs="Frankruhel"/>
                <w:sz w:val="24"/>
                <w:rtl/>
              </w:rPr>
            </w:pPr>
            <w:r>
              <w:rPr>
                <w:rFonts w:cs="Times New Roman"/>
                <w:sz w:val="24"/>
                <w:rtl/>
              </w:rPr>
              <w:t>לוח אחוזי הנכות לפי מדידה אודיומטרית:</w:t>
            </w:r>
          </w:p>
        </w:tc>
        <w:tc>
          <w:tcPr>
            <w:tcW w:w="567" w:type="dxa"/>
          </w:tcPr>
          <w:p w14:paraId="58E7A024" w14:textId="77777777" w:rsidR="00844FE4" w:rsidRPr="00844FE4" w:rsidRDefault="00844FE4" w:rsidP="00844FE4">
            <w:pPr>
              <w:spacing w:line="240" w:lineRule="auto"/>
              <w:jc w:val="left"/>
              <w:rPr>
                <w:rStyle w:val="Hyperlink"/>
                <w:rtl/>
              </w:rPr>
            </w:pPr>
            <w:hyperlink w:anchor="med11" w:tooltip="לוח אחוזי הנכות לפי מדידה אודיומטרית:" w:history="1">
              <w:r w:rsidRPr="00844FE4">
                <w:rPr>
                  <w:rStyle w:val="Hyperlink"/>
                </w:rPr>
                <w:t>Go</w:t>
              </w:r>
            </w:hyperlink>
          </w:p>
        </w:tc>
        <w:tc>
          <w:tcPr>
            <w:tcW w:w="850" w:type="dxa"/>
          </w:tcPr>
          <w:p w14:paraId="48F76F54"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63</w:t>
            </w:r>
            <w:r>
              <w:rPr>
                <w:rFonts w:cs="Frankruhel"/>
                <w:sz w:val="24"/>
                <w:rtl/>
              </w:rPr>
              <w:fldChar w:fldCharType="end"/>
            </w:r>
          </w:p>
        </w:tc>
      </w:tr>
      <w:tr w:rsidR="00844FE4" w:rsidRPr="00844FE4" w14:paraId="163808EA" w14:textId="77777777" w:rsidTr="00844FE4">
        <w:tblPrEx>
          <w:tblCellMar>
            <w:top w:w="0" w:type="dxa"/>
            <w:bottom w:w="0" w:type="dxa"/>
          </w:tblCellMar>
        </w:tblPrEx>
        <w:tc>
          <w:tcPr>
            <w:tcW w:w="1247" w:type="dxa"/>
          </w:tcPr>
          <w:p w14:paraId="7FB32870" w14:textId="77777777" w:rsidR="00844FE4" w:rsidRPr="00844FE4" w:rsidRDefault="00844FE4" w:rsidP="00844FE4">
            <w:pPr>
              <w:spacing w:line="240" w:lineRule="auto"/>
              <w:jc w:val="left"/>
              <w:rPr>
                <w:rFonts w:cs="Frankruhel"/>
                <w:sz w:val="24"/>
                <w:rtl/>
              </w:rPr>
            </w:pPr>
          </w:p>
        </w:tc>
        <w:tc>
          <w:tcPr>
            <w:tcW w:w="5669" w:type="dxa"/>
          </w:tcPr>
          <w:p w14:paraId="17234A99" w14:textId="77777777" w:rsidR="00844FE4" w:rsidRPr="00844FE4" w:rsidRDefault="00844FE4" w:rsidP="00844FE4">
            <w:pPr>
              <w:spacing w:line="240" w:lineRule="auto"/>
              <w:jc w:val="left"/>
              <w:rPr>
                <w:rFonts w:cs="Frankruhel"/>
                <w:sz w:val="24"/>
                <w:rtl/>
              </w:rPr>
            </w:pPr>
            <w:r>
              <w:rPr>
                <w:rFonts w:cs="Times New Roman"/>
                <w:sz w:val="24"/>
                <w:rtl/>
              </w:rPr>
              <w:t>‏פרק שמיני</w:t>
            </w:r>
          </w:p>
        </w:tc>
        <w:tc>
          <w:tcPr>
            <w:tcW w:w="567" w:type="dxa"/>
          </w:tcPr>
          <w:p w14:paraId="3FF19770" w14:textId="77777777" w:rsidR="00844FE4" w:rsidRPr="00844FE4" w:rsidRDefault="00844FE4" w:rsidP="00844FE4">
            <w:pPr>
              <w:spacing w:line="240" w:lineRule="auto"/>
              <w:jc w:val="left"/>
              <w:rPr>
                <w:rStyle w:val="Hyperlink"/>
                <w:rtl/>
              </w:rPr>
            </w:pPr>
            <w:hyperlink w:anchor="med12" w:tooltip="‏פרק שמיני" w:history="1">
              <w:r w:rsidRPr="00844FE4">
                <w:rPr>
                  <w:rStyle w:val="Hyperlink"/>
                </w:rPr>
                <w:t>Go</w:t>
              </w:r>
            </w:hyperlink>
          </w:p>
        </w:tc>
        <w:tc>
          <w:tcPr>
            <w:tcW w:w="850" w:type="dxa"/>
          </w:tcPr>
          <w:p w14:paraId="324B84F2"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med12</w:instrText>
            </w:r>
            <w:r>
              <w:rPr>
                <w:rFonts w:cs="Times New Roman"/>
                <w:sz w:val="24"/>
                <w:rtl/>
              </w:rPr>
              <w:instrText xml:space="preserve"> </w:instrText>
            </w:r>
            <w:r>
              <w:rPr>
                <w:rFonts w:cs="Frankruhel"/>
                <w:sz w:val="24"/>
                <w:rtl/>
              </w:rPr>
              <w:fldChar w:fldCharType="separate"/>
            </w:r>
            <w:r>
              <w:rPr>
                <w:rFonts w:cs="Times New Roman"/>
                <w:noProof/>
                <w:sz w:val="24"/>
                <w:rtl/>
              </w:rPr>
              <w:t>64</w:t>
            </w:r>
            <w:r>
              <w:rPr>
                <w:rFonts w:cs="Frankruhel"/>
                <w:sz w:val="24"/>
                <w:rtl/>
              </w:rPr>
              <w:fldChar w:fldCharType="end"/>
            </w:r>
          </w:p>
        </w:tc>
      </w:tr>
      <w:tr w:rsidR="00844FE4" w:rsidRPr="00844FE4" w14:paraId="3D9FB39D" w14:textId="77777777" w:rsidTr="00844FE4">
        <w:tblPrEx>
          <w:tblCellMar>
            <w:top w:w="0" w:type="dxa"/>
            <w:bottom w:w="0" w:type="dxa"/>
          </w:tblCellMar>
        </w:tblPrEx>
        <w:tc>
          <w:tcPr>
            <w:tcW w:w="1247" w:type="dxa"/>
          </w:tcPr>
          <w:p w14:paraId="7EBABA0B" w14:textId="77777777" w:rsidR="00844FE4" w:rsidRPr="00844FE4" w:rsidRDefault="00844FE4" w:rsidP="00844FE4">
            <w:pPr>
              <w:spacing w:line="240" w:lineRule="auto"/>
              <w:jc w:val="left"/>
              <w:rPr>
                <w:rFonts w:cs="Frankruhel"/>
                <w:sz w:val="24"/>
                <w:rtl/>
              </w:rPr>
            </w:pPr>
          </w:p>
        </w:tc>
        <w:tc>
          <w:tcPr>
            <w:tcW w:w="5669" w:type="dxa"/>
          </w:tcPr>
          <w:p w14:paraId="5C802B4F" w14:textId="77777777" w:rsidR="00844FE4" w:rsidRPr="00844FE4" w:rsidRDefault="00844FE4" w:rsidP="00844FE4">
            <w:pPr>
              <w:spacing w:line="240" w:lineRule="auto"/>
              <w:jc w:val="left"/>
              <w:rPr>
                <w:rFonts w:cs="Frankruhel"/>
                <w:sz w:val="24"/>
                <w:rtl/>
              </w:rPr>
            </w:pPr>
            <w:r>
              <w:rPr>
                <w:rFonts w:cs="Times New Roman"/>
                <w:sz w:val="24"/>
                <w:rtl/>
              </w:rPr>
              <w:t>חלל הפה, לסתות ושיניים‏</w:t>
            </w:r>
          </w:p>
        </w:tc>
        <w:tc>
          <w:tcPr>
            <w:tcW w:w="567" w:type="dxa"/>
          </w:tcPr>
          <w:p w14:paraId="3C0A6485" w14:textId="77777777" w:rsidR="00844FE4" w:rsidRPr="00844FE4" w:rsidRDefault="00844FE4" w:rsidP="00844FE4">
            <w:pPr>
              <w:spacing w:line="240" w:lineRule="auto"/>
              <w:jc w:val="left"/>
              <w:rPr>
                <w:rStyle w:val="Hyperlink"/>
                <w:rtl/>
              </w:rPr>
            </w:pPr>
            <w:hyperlink w:anchor="hed210" w:tooltip="חלל הפה, לסתות ושיניים‏" w:history="1">
              <w:r w:rsidRPr="00844FE4">
                <w:rPr>
                  <w:rStyle w:val="Hyperlink"/>
                </w:rPr>
                <w:t>Go</w:t>
              </w:r>
            </w:hyperlink>
          </w:p>
        </w:tc>
        <w:tc>
          <w:tcPr>
            <w:tcW w:w="850" w:type="dxa"/>
          </w:tcPr>
          <w:p w14:paraId="75BF0E97"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hed210</w:instrText>
            </w:r>
            <w:r>
              <w:rPr>
                <w:rFonts w:cs="Times New Roman"/>
                <w:sz w:val="24"/>
                <w:rtl/>
              </w:rPr>
              <w:instrText xml:space="preserve"> </w:instrText>
            </w:r>
            <w:r>
              <w:rPr>
                <w:rFonts w:cs="Frankruhel"/>
                <w:sz w:val="24"/>
                <w:rtl/>
              </w:rPr>
              <w:fldChar w:fldCharType="separate"/>
            </w:r>
            <w:r>
              <w:rPr>
                <w:rFonts w:cs="Times New Roman"/>
                <w:noProof/>
                <w:sz w:val="24"/>
                <w:rtl/>
              </w:rPr>
              <w:t>64</w:t>
            </w:r>
            <w:r>
              <w:rPr>
                <w:rFonts w:cs="Frankruhel"/>
                <w:sz w:val="24"/>
                <w:rtl/>
              </w:rPr>
              <w:fldChar w:fldCharType="end"/>
            </w:r>
          </w:p>
        </w:tc>
      </w:tr>
      <w:tr w:rsidR="00844FE4" w:rsidRPr="00844FE4" w14:paraId="741A4390" w14:textId="77777777" w:rsidTr="00844FE4">
        <w:tblPrEx>
          <w:tblCellMar>
            <w:top w:w="0" w:type="dxa"/>
            <w:bottom w:w="0" w:type="dxa"/>
          </w:tblCellMar>
        </w:tblPrEx>
        <w:tc>
          <w:tcPr>
            <w:tcW w:w="1247" w:type="dxa"/>
          </w:tcPr>
          <w:p w14:paraId="32BA5225" w14:textId="77777777" w:rsidR="00844FE4" w:rsidRPr="00844FE4" w:rsidRDefault="00844FE4" w:rsidP="00844FE4">
            <w:pPr>
              <w:spacing w:line="240" w:lineRule="auto"/>
              <w:jc w:val="left"/>
              <w:rPr>
                <w:rFonts w:cs="Frankruhel"/>
                <w:sz w:val="24"/>
                <w:rtl/>
              </w:rPr>
            </w:pPr>
            <w:r>
              <w:rPr>
                <w:rFonts w:cs="Times New Roman"/>
                <w:sz w:val="24"/>
                <w:rtl/>
              </w:rPr>
              <w:t xml:space="preserve">סעיף 73 </w:t>
            </w:r>
          </w:p>
        </w:tc>
        <w:tc>
          <w:tcPr>
            <w:tcW w:w="5669" w:type="dxa"/>
          </w:tcPr>
          <w:p w14:paraId="30EE338D" w14:textId="77777777" w:rsidR="00844FE4" w:rsidRPr="00844FE4" w:rsidRDefault="00844FE4" w:rsidP="00844FE4">
            <w:pPr>
              <w:spacing w:line="240" w:lineRule="auto"/>
              <w:jc w:val="left"/>
              <w:rPr>
                <w:rFonts w:cs="Frankruhel"/>
                <w:sz w:val="24"/>
                <w:rtl/>
              </w:rPr>
            </w:pPr>
            <w:r>
              <w:rPr>
                <w:rFonts w:cs="Times New Roman"/>
                <w:sz w:val="24"/>
                <w:rtl/>
              </w:rPr>
              <w:t>לסתות</w:t>
            </w:r>
          </w:p>
        </w:tc>
        <w:tc>
          <w:tcPr>
            <w:tcW w:w="567" w:type="dxa"/>
          </w:tcPr>
          <w:p w14:paraId="3D3C8775" w14:textId="77777777" w:rsidR="00844FE4" w:rsidRPr="00844FE4" w:rsidRDefault="00844FE4" w:rsidP="00844FE4">
            <w:pPr>
              <w:spacing w:line="240" w:lineRule="auto"/>
              <w:jc w:val="left"/>
              <w:rPr>
                <w:rStyle w:val="Hyperlink"/>
                <w:rtl/>
              </w:rPr>
            </w:pPr>
            <w:hyperlink w:anchor="Seif110" w:tooltip="לסתות" w:history="1">
              <w:r w:rsidRPr="00844FE4">
                <w:rPr>
                  <w:rStyle w:val="Hyperlink"/>
                </w:rPr>
                <w:t>Go</w:t>
              </w:r>
            </w:hyperlink>
          </w:p>
        </w:tc>
        <w:tc>
          <w:tcPr>
            <w:tcW w:w="850" w:type="dxa"/>
          </w:tcPr>
          <w:p w14:paraId="5625682C"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Seif110</w:instrText>
            </w:r>
            <w:r>
              <w:rPr>
                <w:rFonts w:cs="Times New Roman"/>
                <w:sz w:val="24"/>
                <w:rtl/>
              </w:rPr>
              <w:instrText xml:space="preserve"> </w:instrText>
            </w:r>
            <w:r>
              <w:rPr>
                <w:rFonts w:cs="Frankruhel"/>
                <w:sz w:val="24"/>
                <w:rtl/>
              </w:rPr>
              <w:fldChar w:fldCharType="separate"/>
            </w:r>
            <w:r>
              <w:rPr>
                <w:rFonts w:cs="Times New Roman"/>
                <w:noProof/>
                <w:sz w:val="24"/>
                <w:rtl/>
              </w:rPr>
              <w:t>64</w:t>
            </w:r>
            <w:r>
              <w:rPr>
                <w:rFonts w:cs="Frankruhel"/>
                <w:sz w:val="24"/>
                <w:rtl/>
              </w:rPr>
              <w:fldChar w:fldCharType="end"/>
            </w:r>
          </w:p>
        </w:tc>
      </w:tr>
      <w:tr w:rsidR="00844FE4" w:rsidRPr="00844FE4" w14:paraId="40726B2F" w14:textId="77777777" w:rsidTr="00844FE4">
        <w:tblPrEx>
          <w:tblCellMar>
            <w:top w:w="0" w:type="dxa"/>
            <w:bottom w:w="0" w:type="dxa"/>
          </w:tblCellMar>
        </w:tblPrEx>
        <w:tc>
          <w:tcPr>
            <w:tcW w:w="1247" w:type="dxa"/>
          </w:tcPr>
          <w:p w14:paraId="2E9ED483" w14:textId="77777777" w:rsidR="00844FE4" w:rsidRPr="00844FE4" w:rsidRDefault="00844FE4" w:rsidP="00844FE4">
            <w:pPr>
              <w:spacing w:line="240" w:lineRule="auto"/>
              <w:jc w:val="left"/>
              <w:rPr>
                <w:rFonts w:cs="Frankruhel"/>
                <w:sz w:val="24"/>
                <w:rtl/>
              </w:rPr>
            </w:pPr>
            <w:r>
              <w:rPr>
                <w:rFonts w:cs="Times New Roman"/>
                <w:sz w:val="24"/>
                <w:rtl/>
              </w:rPr>
              <w:t xml:space="preserve">סעיף 74 </w:t>
            </w:r>
          </w:p>
        </w:tc>
        <w:tc>
          <w:tcPr>
            <w:tcW w:w="5669" w:type="dxa"/>
          </w:tcPr>
          <w:p w14:paraId="1E4B8055" w14:textId="77777777" w:rsidR="00844FE4" w:rsidRPr="00844FE4" w:rsidRDefault="00844FE4" w:rsidP="00844FE4">
            <w:pPr>
              <w:spacing w:line="240" w:lineRule="auto"/>
              <w:jc w:val="left"/>
              <w:rPr>
                <w:rFonts w:cs="Frankruhel"/>
                <w:sz w:val="24"/>
                <w:rtl/>
              </w:rPr>
            </w:pPr>
            <w:r>
              <w:rPr>
                <w:rFonts w:cs="Times New Roman"/>
                <w:sz w:val="24"/>
                <w:rtl/>
              </w:rPr>
              <w:t>שיניים</w:t>
            </w:r>
          </w:p>
        </w:tc>
        <w:tc>
          <w:tcPr>
            <w:tcW w:w="567" w:type="dxa"/>
          </w:tcPr>
          <w:p w14:paraId="5186EF15" w14:textId="77777777" w:rsidR="00844FE4" w:rsidRPr="00844FE4" w:rsidRDefault="00844FE4" w:rsidP="00844FE4">
            <w:pPr>
              <w:spacing w:line="240" w:lineRule="auto"/>
              <w:jc w:val="left"/>
              <w:rPr>
                <w:rStyle w:val="Hyperlink"/>
                <w:rtl/>
              </w:rPr>
            </w:pPr>
            <w:hyperlink w:anchor="Seif111" w:tooltip="שיניים" w:history="1">
              <w:r w:rsidRPr="00844FE4">
                <w:rPr>
                  <w:rStyle w:val="Hyperlink"/>
                </w:rPr>
                <w:t>Go</w:t>
              </w:r>
            </w:hyperlink>
          </w:p>
        </w:tc>
        <w:tc>
          <w:tcPr>
            <w:tcW w:w="850" w:type="dxa"/>
          </w:tcPr>
          <w:p w14:paraId="408EC6EE"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Seif111</w:instrText>
            </w:r>
            <w:r>
              <w:rPr>
                <w:rFonts w:cs="Times New Roman"/>
                <w:sz w:val="24"/>
                <w:rtl/>
              </w:rPr>
              <w:instrText xml:space="preserve"> </w:instrText>
            </w:r>
            <w:r>
              <w:rPr>
                <w:rFonts w:cs="Frankruhel"/>
                <w:sz w:val="24"/>
                <w:rtl/>
              </w:rPr>
              <w:fldChar w:fldCharType="separate"/>
            </w:r>
            <w:r>
              <w:rPr>
                <w:rFonts w:cs="Times New Roman"/>
                <w:noProof/>
                <w:sz w:val="24"/>
                <w:rtl/>
              </w:rPr>
              <w:t>66</w:t>
            </w:r>
            <w:r>
              <w:rPr>
                <w:rFonts w:cs="Frankruhel"/>
                <w:sz w:val="24"/>
                <w:rtl/>
              </w:rPr>
              <w:fldChar w:fldCharType="end"/>
            </w:r>
          </w:p>
        </w:tc>
      </w:tr>
      <w:tr w:rsidR="00844FE4" w:rsidRPr="00844FE4" w14:paraId="745B4A63" w14:textId="77777777" w:rsidTr="00844FE4">
        <w:tblPrEx>
          <w:tblCellMar>
            <w:top w:w="0" w:type="dxa"/>
            <w:bottom w:w="0" w:type="dxa"/>
          </w:tblCellMar>
        </w:tblPrEx>
        <w:tc>
          <w:tcPr>
            <w:tcW w:w="1247" w:type="dxa"/>
          </w:tcPr>
          <w:p w14:paraId="0086B1EF" w14:textId="77777777" w:rsidR="00844FE4" w:rsidRPr="00844FE4" w:rsidRDefault="00844FE4" w:rsidP="00844FE4">
            <w:pPr>
              <w:spacing w:line="240" w:lineRule="auto"/>
              <w:jc w:val="left"/>
              <w:rPr>
                <w:rFonts w:cs="Frankruhel"/>
                <w:sz w:val="24"/>
                <w:rtl/>
              </w:rPr>
            </w:pPr>
          </w:p>
        </w:tc>
        <w:tc>
          <w:tcPr>
            <w:tcW w:w="5669" w:type="dxa"/>
          </w:tcPr>
          <w:p w14:paraId="4A64D8B8" w14:textId="77777777" w:rsidR="00844FE4" w:rsidRPr="00844FE4" w:rsidRDefault="00844FE4" w:rsidP="00844FE4">
            <w:pPr>
              <w:spacing w:line="240" w:lineRule="auto"/>
              <w:jc w:val="left"/>
              <w:rPr>
                <w:rFonts w:cs="Frankruhel"/>
                <w:sz w:val="24"/>
                <w:rtl/>
              </w:rPr>
            </w:pPr>
            <w:r>
              <w:rPr>
                <w:rFonts w:cs="Times New Roman"/>
                <w:sz w:val="24"/>
                <w:rtl/>
              </w:rPr>
              <w:t>‏פרק תשיעי</w:t>
            </w:r>
          </w:p>
        </w:tc>
        <w:tc>
          <w:tcPr>
            <w:tcW w:w="567" w:type="dxa"/>
          </w:tcPr>
          <w:p w14:paraId="19DADBD8" w14:textId="77777777" w:rsidR="00844FE4" w:rsidRPr="00844FE4" w:rsidRDefault="00844FE4" w:rsidP="00844FE4">
            <w:pPr>
              <w:spacing w:line="240" w:lineRule="auto"/>
              <w:jc w:val="left"/>
              <w:rPr>
                <w:rStyle w:val="Hyperlink"/>
                <w:rtl/>
              </w:rPr>
            </w:pPr>
            <w:hyperlink w:anchor="med13" w:tooltip="‏פרק תשיעי" w:history="1">
              <w:r w:rsidRPr="00844FE4">
                <w:rPr>
                  <w:rStyle w:val="Hyperlink"/>
                </w:rPr>
                <w:t>Go</w:t>
              </w:r>
            </w:hyperlink>
          </w:p>
        </w:tc>
        <w:tc>
          <w:tcPr>
            <w:tcW w:w="850" w:type="dxa"/>
          </w:tcPr>
          <w:p w14:paraId="7C30B9F8"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med13</w:instrText>
            </w:r>
            <w:r>
              <w:rPr>
                <w:rFonts w:cs="Times New Roman"/>
                <w:sz w:val="24"/>
                <w:rtl/>
              </w:rPr>
              <w:instrText xml:space="preserve"> </w:instrText>
            </w:r>
            <w:r>
              <w:rPr>
                <w:rFonts w:cs="Frankruhel"/>
                <w:sz w:val="24"/>
                <w:rtl/>
              </w:rPr>
              <w:fldChar w:fldCharType="separate"/>
            </w:r>
            <w:r>
              <w:rPr>
                <w:rFonts w:cs="Times New Roman"/>
                <w:noProof/>
                <w:sz w:val="24"/>
                <w:rtl/>
              </w:rPr>
              <w:t>67</w:t>
            </w:r>
            <w:r>
              <w:rPr>
                <w:rFonts w:cs="Frankruhel"/>
                <w:sz w:val="24"/>
                <w:rtl/>
              </w:rPr>
              <w:fldChar w:fldCharType="end"/>
            </w:r>
          </w:p>
        </w:tc>
      </w:tr>
      <w:tr w:rsidR="00844FE4" w:rsidRPr="00844FE4" w14:paraId="4BB6CD90" w14:textId="77777777" w:rsidTr="00844FE4">
        <w:tblPrEx>
          <w:tblCellMar>
            <w:top w:w="0" w:type="dxa"/>
            <w:bottom w:w="0" w:type="dxa"/>
          </w:tblCellMar>
        </w:tblPrEx>
        <w:tc>
          <w:tcPr>
            <w:tcW w:w="1247" w:type="dxa"/>
          </w:tcPr>
          <w:p w14:paraId="6D41BC5C" w14:textId="77777777" w:rsidR="00844FE4" w:rsidRPr="00844FE4" w:rsidRDefault="00844FE4" w:rsidP="00844FE4">
            <w:pPr>
              <w:spacing w:line="240" w:lineRule="auto"/>
              <w:jc w:val="left"/>
              <w:rPr>
                <w:rFonts w:cs="Frankruhel"/>
                <w:sz w:val="24"/>
                <w:rtl/>
              </w:rPr>
            </w:pPr>
          </w:p>
        </w:tc>
        <w:tc>
          <w:tcPr>
            <w:tcW w:w="5669" w:type="dxa"/>
          </w:tcPr>
          <w:p w14:paraId="0DE41421" w14:textId="77777777" w:rsidR="00844FE4" w:rsidRPr="00844FE4" w:rsidRDefault="00844FE4" w:rsidP="00844FE4">
            <w:pPr>
              <w:spacing w:line="240" w:lineRule="auto"/>
              <w:jc w:val="left"/>
              <w:rPr>
                <w:rFonts w:cs="Frankruhel"/>
                <w:sz w:val="24"/>
                <w:rtl/>
              </w:rPr>
            </w:pPr>
            <w:r>
              <w:rPr>
                <w:rFonts w:cs="Times New Roman"/>
                <w:sz w:val="24"/>
                <w:rtl/>
              </w:rPr>
              <w:t>צלקות, מחלות ופגימות בעור‏</w:t>
            </w:r>
          </w:p>
        </w:tc>
        <w:tc>
          <w:tcPr>
            <w:tcW w:w="567" w:type="dxa"/>
          </w:tcPr>
          <w:p w14:paraId="01E4EF76" w14:textId="77777777" w:rsidR="00844FE4" w:rsidRPr="00844FE4" w:rsidRDefault="00844FE4" w:rsidP="00844FE4">
            <w:pPr>
              <w:spacing w:line="240" w:lineRule="auto"/>
              <w:jc w:val="left"/>
              <w:rPr>
                <w:rStyle w:val="Hyperlink"/>
                <w:rtl/>
              </w:rPr>
            </w:pPr>
            <w:hyperlink w:anchor="hed211" w:tooltip="צלקות, מחלות ופגימות בעור‏" w:history="1">
              <w:r w:rsidRPr="00844FE4">
                <w:rPr>
                  <w:rStyle w:val="Hyperlink"/>
                </w:rPr>
                <w:t>Go</w:t>
              </w:r>
            </w:hyperlink>
          </w:p>
        </w:tc>
        <w:tc>
          <w:tcPr>
            <w:tcW w:w="850" w:type="dxa"/>
          </w:tcPr>
          <w:p w14:paraId="46C3418E"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hed211</w:instrText>
            </w:r>
            <w:r>
              <w:rPr>
                <w:rFonts w:cs="Times New Roman"/>
                <w:sz w:val="24"/>
                <w:rtl/>
              </w:rPr>
              <w:instrText xml:space="preserve"> </w:instrText>
            </w:r>
            <w:r>
              <w:rPr>
                <w:rFonts w:cs="Frankruhel"/>
                <w:sz w:val="24"/>
                <w:rtl/>
              </w:rPr>
              <w:fldChar w:fldCharType="separate"/>
            </w:r>
            <w:r>
              <w:rPr>
                <w:rFonts w:cs="Times New Roman"/>
                <w:noProof/>
                <w:sz w:val="24"/>
                <w:rtl/>
              </w:rPr>
              <w:t>67</w:t>
            </w:r>
            <w:r>
              <w:rPr>
                <w:rFonts w:cs="Frankruhel"/>
                <w:sz w:val="24"/>
                <w:rtl/>
              </w:rPr>
              <w:fldChar w:fldCharType="end"/>
            </w:r>
          </w:p>
        </w:tc>
      </w:tr>
      <w:tr w:rsidR="00844FE4" w:rsidRPr="00844FE4" w14:paraId="580E3D3E" w14:textId="77777777" w:rsidTr="00844FE4">
        <w:tblPrEx>
          <w:tblCellMar>
            <w:top w:w="0" w:type="dxa"/>
            <w:bottom w:w="0" w:type="dxa"/>
          </w:tblCellMar>
        </w:tblPrEx>
        <w:tc>
          <w:tcPr>
            <w:tcW w:w="1247" w:type="dxa"/>
          </w:tcPr>
          <w:p w14:paraId="3EF8EA26" w14:textId="77777777" w:rsidR="00844FE4" w:rsidRPr="00844FE4" w:rsidRDefault="00844FE4" w:rsidP="00844FE4">
            <w:pPr>
              <w:spacing w:line="240" w:lineRule="auto"/>
              <w:jc w:val="left"/>
              <w:rPr>
                <w:rFonts w:cs="Frankruhel"/>
                <w:sz w:val="24"/>
                <w:rtl/>
              </w:rPr>
            </w:pPr>
            <w:r>
              <w:rPr>
                <w:rFonts w:cs="Times New Roman"/>
                <w:sz w:val="24"/>
                <w:rtl/>
              </w:rPr>
              <w:t xml:space="preserve">סעיף 75 </w:t>
            </w:r>
          </w:p>
        </w:tc>
        <w:tc>
          <w:tcPr>
            <w:tcW w:w="5669" w:type="dxa"/>
          </w:tcPr>
          <w:p w14:paraId="6E3B8FAA" w14:textId="77777777" w:rsidR="00844FE4" w:rsidRPr="00844FE4" w:rsidRDefault="00844FE4" w:rsidP="00844FE4">
            <w:pPr>
              <w:spacing w:line="240" w:lineRule="auto"/>
              <w:jc w:val="left"/>
              <w:rPr>
                <w:rFonts w:cs="Frankruhel"/>
                <w:sz w:val="24"/>
                <w:rtl/>
              </w:rPr>
            </w:pPr>
            <w:r>
              <w:rPr>
                <w:rFonts w:cs="Times New Roman"/>
                <w:sz w:val="24"/>
                <w:rtl/>
              </w:rPr>
              <w:t>צלקות</w:t>
            </w:r>
          </w:p>
        </w:tc>
        <w:tc>
          <w:tcPr>
            <w:tcW w:w="567" w:type="dxa"/>
          </w:tcPr>
          <w:p w14:paraId="7E03611E" w14:textId="77777777" w:rsidR="00844FE4" w:rsidRPr="00844FE4" w:rsidRDefault="00844FE4" w:rsidP="00844FE4">
            <w:pPr>
              <w:spacing w:line="240" w:lineRule="auto"/>
              <w:jc w:val="left"/>
              <w:rPr>
                <w:rStyle w:val="Hyperlink"/>
                <w:rtl/>
              </w:rPr>
            </w:pPr>
            <w:hyperlink w:anchor="Seif112" w:tooltip="צלקות" w:history="1">
              <w:r w:rsidRPr="00844FE4">
                <w:rPr>
                  <w:rStyle w:val="Hyperlink"/>
                </w:rPr>
                <w:t>Go</w:t>
              </w:r>
            </w:hyperlink>
          </w:p>
        </w:tc>
        <w:tc>
          <w:tcPr>
            <w:tcW w:w="850" w:type="dxa"/>
          </w:tcPr>
          <w:p w14:paraId="62B1BF8C"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Seif112</w:instrText>
            </w:r>
            <w:r>
              <w:rPr>
                <w:rFonts w:cs="Times New Roman"/>
                <w:sz w:val="24"/>
                <w:rtl/>
              </w:rPr>
              <w:instrText xml:space="preserve"> </w:instrText>
            </w:r>
            <w:r>
              <w:rPr>
                <w:rFonts w:cs="Frankruhel"/>
                <w:sz w:val="24"/>
                <w:rtl/>
              </w:rPr>
              <w:fldChar w:fldCharType="separate"/>
            </w:r>
            <w:r>
              <w:rPr>
                <w:rFonts w:cs="Times New Roman"/>
                <w:noProof/>
                <w:sz w:val="24"/>
                <w:rtl/>
              </w:rPr>
              <w:t>67</w:t>
            </w:r>
            <w:r>
              <w:rPr>
                <w:rFonts w:cs="Frankruhel"/>
                <w:sz w:val="24"/>
                <w:rtl/>
              </w:rPr>
              <w:fldChar w:fldCharType="end"/>
            </w:r>
          </w:p>
        </w:tc>
      </w:tr>
      <w:tr w:rsidR="00844FE4" w:rsidRPr="00844FE4" w14:paraId="0FA650CD" w14:textId="77777777" w:rsidTr="00844FE4">
        <w:tblPrEx>
          <w:tblCellMar>
            <w:top w:w="0" w:type="dxa"/>
            <w:bottom w:w="0" w:type="dxa"/>
          </w:tblCellMar>
        </w:tblPrEx>
        <w:tc>
          <w:tcPr>
            <w:tcW w:w="1247" w:type="dxa"/>
          </w:tcPr>
          <w:p w14:paraId="35505621" w14:textId="77777777" w:rsidR="00844FE4" w:rsidRPr="00844FE4" w:rsidRDefault="00844FE4" w:rsidP="00844FE4">
            <w:pPr>
              <w:spacing w:line="240" w:lineRule="auto"/>
              <w:jc w:val="left"/>
              <w:rPr>
                <w:rFonts w:cs="Frankruhel"/>
                <w:sz w:val="24"/>
                <w:rtl/>
              </w:rPr>
            </w:pPr>
            <w:r>
              <w:rPr>
                <w:rFonts w:cs="Times New Roman"/>
                <w:sz w:val="24"/>
                <w:rtl/>
              </w:rPr>
              <w:t xml:space="preserve">סעיף 87 </w:t>
            </w:r>
          </w:p>
        </w:tc>
        <w:tc>
          <w:tcPr>
            <w:tcW w:w="5669" w:type="dxa"/>
          </w:tcPr>
          <w:p w14:paraId="66050B53" w14:textId="77777777" w:rsidR="00844FE4" w:rsidRPr="00844FE4" w:rsidRDefault="00844FE4" w:rsidP="00844FE4">
            <w:pPr>
              <w:spacing w:line="240" w:lineRule="auto"/>
              <w:jc w:val="left"/>
              <w:rPr>
                <w:rFonts w:cs="Frankruhel"/>
                <w:sz w:val="24"/>
                <w:rtl/>
              </w:rPr>
            </w:pPr>
            <w:r>
              <w:rPr>
                <w:rFonts w:cs="Times New Roman"/>
                <w:sz w:val="24"/>
                <w:rtl/>
              </w:rPr>
              <w:t>שחפת העור</w:t>
            </w:r>
          </w:p>
        </w:tc>
        <w:tc>
          <w:tcPr>
            <w:tcW w:w="567" w:type="dxa"/>
          </w:tcPr>
          <w:p w14:paraId="6A905919" w14:textId="77777777" w:rsidR="00844FE4" w:rsidRPr="00844FE4" w:rsidRDefault="00844FE4" w:rsidP="00844FE4">
            <w:pPr>
              <w:spacing w:line="240" w:lineRule="auto"/>
              <w:jc w:val="left"/>
              <w:rPr>
                <w:rStyle w:val="Hyperlink"/>
                <w:rtl/>
              </w:rPr>
            </w:pPr>
            <w:hyperlink w:anchor="Seif113" w:tooltip="שחפת העור" w:history="1">
              <w:r w:rsidRPr="00844FE4">
                <w:rPr>
                  <w:rStyle w:val="Hyperlink"/>
                </w:rPr>
                <w:t>Go</w:t>
              </w:r>
            </w:hyperlink>
          </w:p>
        </w:tc>
        <w:tc>
          <w:tcPr>
            <w:tcW w:w="850" w:type="dxa"/>
          </w:tcPr>
          <w:p w14:paraId="3EB70E24"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Seif113</w:instrText>
            </w:r>
            <w:r>
              <w:rPr>
                <w:rFonts w:cs="Times New Roman"/>
                <w:sz w:val="24"/>
                <w:rtl/>
              </w:rPr>
              <w:instrText xml:space="preserve"> </w:instrText>
            </w:r>
            <w:r>
              <w:rPr>
                <w:rFonts w:cs="Frankruhel"/>
                <w:sz w:val="24"/>
                <w:rtl/>
              </w:rPr>
              <w:fldChar w:fldCharType="separate"/>
            </w:r>
            <w:r>
              <w:rPr>
                <w:rFonts w:cs="Times New Roman"/>
                <w:noProof/>
                <w:sz w:val="24"/>
                <w:rtl/>
              </w:rPr>
              <w:t>68</w:t>
            </w:r>
            <w:r>
              <w:rPr>
                <w:rFonts w:cs="Frankruhel"/>
                <w:sz w:val="24"/>
                <w:rtl/>
              </w:rPr>
              <w:fldChar w:fldCharType="end"/>
            </w:r>
          </w:p>
        </w:tc>
      </w:tr>
      <w:tr w:rsidR="00844FE4" w:rsidRPr="00844FE4" w14:paraId="32039A7E" w14:textId="77777777" w:rsidTr="00844FE4">
        <w:tblPrEx>
          <w:tblCellMar>
            <w:top w:w="0" w:type="dxa"/>
            <w:bottom w:w="0" w:type="dxa"/>
          </w:tblCellMar>
        </w:tblPrEx>
        <w:tc>
          <w:tcPr>
            <w:tcW w:w="1247" w:type="dxa"/>
          </w:tcPr>
          <w:p w14:paraId="7A767427" w14:textId="77777777" w:rsidR="00844FE4" w:rsidRPr="00844FE4" w:rsidRDefault="00844FE4" w:rsidP="00844FE4">
            <w:pPr>
              <w:spacing w:line="240" w:lineRule="auto"/>
              <w:jc w:val="left"/>
              <w:rPr>
                <w:rFonts w:cs="Frankruhel"/>
                <w:sz w:val="24"/>
                <w:rtl/>
              </w:rPr>
            </w:pPr>
          </w:p>
        </w:tc>
        <w:tc>
          <w:tcPr>
            <w:tcW w:w="5669" w:type="dxa"/>
          </w:tcPr>
          <w:p w14:paraId="2D52F867" w14:textId="77777777" w:rsidR="00844FE4" w:rsidRPr="00844FE4" w:rsidRDefault="00844FE4" w:rsidP="00844FE4">
            <w:pPr>
              <w:spacing w:line="240" w:lineRule="auto"/>
              <w:jc w:val="left"/>
              <w:rPr>
                <w:rFonts w:cs="Frankruhel"/>
                <w:sz w:val="24"/>
                <w:rtl/>
              </w:rPr>
            </w:pPr>
            <w:r>
              <w:rPr>
                <w:rFonts w:cs="Times New Roman"/>
                <w:sz w:val="24"/>
                <w:rtl/>
              </w:rPr>
              <w:t>פרק עשירי</w:t>
            </w:r>
          </w:p>
        </w:tc>
        <w:tc>
          <w:tcPr>
            <w:tcW w:w="567" w:type="dxa"/>
          </w:tcPr>
          <w:p w14:paraId="63104130" w14:textId="77777777" w:rsidR="00844FE4" w:rsidRPr="00844FE4" w:rsidRDefault="00844FE4" w:rsidP="00844FE4">
            <w:pPr>
              <w:spacing w:line="240" w:lineRule="auto"/>
              <w:jc w:val="left"/>
              <w:rPr>
                <w:rStyle w:val="Hyperlink"/>
                <w:rtl/>
              </w:rPr>
            </w:pPr>
            <w:hyperlink w:anchor="med14" w:tooltip="פרק עשירי" w:history="1">
              <w:r w:rsidRPr="00844FE4">
                <w:rPr>
                  <w:rStyle w:val="Hyperlink"/>
                </w:rPr>
                <w:t>Go</w:t>
              </w:r>
            </w:hyperlink>
          </w:p>
        </w:tc>
        <w:tc>
          <w:tcPr>
            <w:tcW w:w="850" w:type="dxa"/>
          </w:tcPr>
          <w:p w14:paraId="01A1AA01"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med14</w:instrText>
            </w:r>
            <w:r>
              <w:rPr>
                <w:rFonts w:cs="Times New Roman"/>
                <w:sz w:val="24"/>
                <w:rtl/>
              </w:rPr>
              <w:instrText xml:space="preserve"> </w:instrText>
            </w:r>
            <w:r>
              <w:rPr>
                <w:rFonts w:cs="Frankruhel"/>
                <w:sz w:val="24"/>
                <w:rtl/>
              </w:rPr>
              <w:fldChar w:fldCharType="separate"/>
            </w:r>
            <w:r>
              <w:rPr>
                <w:rFonts w:cs="Times New Roman"/>
                <w:noProof/>
                <w:sz w:val="24"/>
                <w:rtl/>
              </w:rPr>
              <w:t>68</w:t>
            </w:r>
            <w:r>
              <w:rPr>
                <w:rFonts w:cs="Frankruhel"/>
                <w:sz w:val="24"/>
                <w:rtl/>
              </w:rPr>
              <w:fldChar w:fldCharType="end"/>
            </w:r>
          </w:p>
        </w:tc>
      </w:tr>
      <w:tr w:rsidR="00844FE4" w:rsidRPr="00844FE4" w14:paraId="2E81769F" w14:textId="77777777" w:rsidTr="00844FE4">
        <w:tblPrEx>
          <w:tblCellMar>
            <w:top w:w="0" w:type="dxa"/>
            <w:bottom w:w="0" w:type="dxa"/>
          </w:tblCellMar>
        </w:tblPrEx>
        <w:tc>
          <w:tcPr>
            <w:tcW w:w="1247" w:type="dxa"/>
          </w:tcPr>
          <w:p w14:paraId="4F4A9B1B" w14:textId="77777777" w:rsidR="00844FE4" w:rsidRPr="00844FE4" w:rsidRDefault="00844FE4" w:rsidP="00844FE4">
            <w:pPr>
              <w:spacing w:line="240" w:lineRule="auto"/>
              <w:jc w:val="left"/>
              <w:rPr>
                <w:rFonts w:cs="Frankruhel"/>
                <w:sz w:val="24"/>
                <w:rtl/>
              </w:rPr>
            </w:pPr>
          </w:p>
        </w:tc>
        <w:tc>
          <w:tcPr>
            <w:tcW w:w="5669" w:type="dxa"/>
          </w:tcPr>
          <w:p w14:paraId="7C2D3D26" w14:textId="77777777" w:rsidR="00844FE4" w:rsidRPr="00844FE4" w:rsidRDefault="00844FE4" w:rsidP="00844FE4">
            <w:pPr>
              <w:spacing w:line="240" w:lineRule="auto"/>
              <w:jc w:val="left"/>
              <w:rPr>
                <w:rFonts w:cs="Frankruhel"/>
                <w:sz w:val="24"/>
                <w:rtl/>
              </w:rPr>
            </w:pPr>
            <w:r>
              <w:rPr>
                <w:rFonts w:cs="Times New Roman"/>
                <w:sz w:val="24"/>
                <w:rtl/>
              </w:rPr>
              <w:t>מוגבלות שכלית התפתחותית</w:t>
            </w:r>
          </w:p>
        </w:tc>
        <w:tc>
          <w:tcPr>
            <w:tcW w:w="567" w:type="dxa"/>
          </w:tcPr>
          <w:p w14:paraId="6E8FD755" w14:textId="77777777" w:rsidR="00844FE4" w:rsidRPr="00844FE4" w:rsidRDefault="00844FE4" w:rsidP="00844FE4">
            <w:pPr>
              <w:spacing w:line="240" w:lineRule="auto"/>
              <w:jc w:val="left"/>
              <w:rPr>
                <w:rStyle w:val="Hyperlink"/>
                <w:rtl/>
              </w:rPr>
            </w:pPr>
            <w:hyperlink w:anchor="hed212" w:tooltip="מוגבלות שכלית התפתחותית" w:history="1">
              <w:r w:rsidRPr="00844FE4">
                <w:rPr>
                  <w:rStyle w:val="Hyperlink"/>
                </w:rPr>
                <w:t>Go</w:t>
              </w:r>
            </w:hyperlink>
          </w:p>
        </w:tc>
        <w:tc>
          <w:tcPr>
            <w:tcW w:w="850" w:type="dxa"/>
          </w:tcPr>
          <w:p w14:paraId="1F44D3E3"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hed212</w:instrText>
            </w:r>
            <w:r>
              <w:rPr>
                <w:rFonts w:cs="Times New Roman"/>
                <w:sz w:val="24"/>
                <w:rtl/>
              </w:rPr>
              <w:instrText xml:space="preserve"> </w:instrText>
            </w:r>
            <w:r>
              <w:rPr>
                <w:rFonts w:cs="Frankruhel"/>
                <w:sz w:val="24"/>
                <w:rtl/>
              </w:rPr>
              <w:fldChar w:fldCharType="separate"/>
            </w:r>
            <w:r>
              <w:rPr>
                <w:rFonts w:cs="Times New Roman"/>
                <w:noProof/>
                <w:sz w:val="24"/>
                <w:rtl/>
              </w:rPr>
              <w:t>68</w:t>
            </w:r>
            <w:r>
              <w:rPr>
                <w:rFonts w:cs="Frankruhel"/>
                <w:sz w:val="24"/>
                <w:rtl/>
              </w:rPr>
              <w:fldChar w:fldCharType="end"/>
            </w:r>
          </w:p>
        </w:tc>
      </w:tr>
      <w:tr w:rsidR="00844FE4" w:rsidRPr="00844FE4" w14:paraId="03E26CA2" w14:textId="77777777" w:rsidTr="00844FE4">
        <w:tblPrEx>
          <w:tblCellMar>
            <w:top w:w="0" w:type="dxa"/>
            <w:bottom w:w="0" w:type="dxa"/>
          </w:tblCellMar>
        </w:tblPrEx>
        <w:tc>
          <w:tcPr>
            <w:tcW w:w="1247" w:type="dxa"/>
          </w:tcPr>
          <w:p w14:paraId="37B06C5B" w14:textId="77777777" w:rsidR="00844FE4" w:rsidRPr="00844FE4" w:rsidRDefault="00844FE4" w:rsidP="00844FE4">
            <w:pPr>
              <w:spacing w:line="240" w:lineRule="auto"/>
              <w:jc w:val="left"/>
              <w:rPr>
                <w:rFonts w:cs="Frankruhel"/>
                <w:sz w:val="24"/>
                <w:rtl/>
              </w:rPr>
            </w:pPr>
          </w:p>
        </w:tc>
        <w:tc>
          <w:tcPr>
            <w:tcW w:w="5669" w:type="dxa"/>
          </w:tcPr>
          <w:p w14:paraId="0639BA8D" w14:textId="77777777" w:rsidR="00844FE4" w:rsidRPr="00844FE4" w:rsidRDefault="00844FE4" w:rsidP="00844FE4">
            <w:pPr>
              <w:spacing w:line="240" w:lineRule="auto"/>
              <w:jc w:val="left"/>
              <w:rPr>
                <w:rFonts w:cs="Frankruhel"/>
                <w:sz w:val="24"/>
                <w:rtl/>
              </w:rPr>
            </w:pPr>
            <w:r>
              <w:rPr>
                <w:rFonts w:cs="Times New Roman"/>
                <w:sz w:val="24"/>
                <w:rtl/>
              </w:rPr>
              <w:t>פרק אחד עשר: עייפות כרונית</w:t>
            </w:r>
          </w:p>
        </w:tc>
        <w:tc>
          <w:tcPr>
            <w:tcW w:w="567" w:type="dxa"/>
          </w:tcPr>
          <w:p w14:paraId="6FB65E61" w14:textId="77777777" w:rsidR="00844FE4" w:rsidRPr="00844FE4" w:rsidRDefault="00844FE4" w:rsidP="00844FE4">
            <w:pPr>
              <w:spacing w:line="240" w:lineRule="auto"/>
              <w:jc w:val="left"/>
              <w:rPr>
                <w:rStyle w:val="Hyperlink"/>
                <w:rtl/>
              </w:rPr>
            </w:pPr>
            <w:hyperlink w:anchor="med15" w:tooltip="פרק אחד עשר: עייפות כרונית" w:history="1">
              <w:r w:rsidRPr="00844FE4">
                <w:rPr>
                  <w:rStyle w:val="Hyperlink"/>
                </w:rPr>
                <w:t>Go</w:t>
              </w:r>
            </w:hyperlink>
          </w:p>
        </w:tc>
        <w:tc>
          <w:tcPr>
            <w:tcW w:w="850" w:type="dxa"/>
          </w:tcPr>
          <w:p w14:paraId="424FA10E"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med15</w:instrText>
            </w:r>
            <w:r>
              <w:rPr>
                <w:rFonts w:cs="Times New Roman"/>
                <w:sz w:val="24"/>
                <w:rtl/>
              </w:rPr>
              <w:instrText xml:space="preserve"> </w:instrText>
            </w:r>
            <w:r>
              <w:rPr>
                <w:rFonts w:cs="Frankruhel"/>
                <w:sz w:val="24"/>
                <w:rtl/>
              </w:rPr>
              <w:fldChar w:fldCharType="separate"/>
            </w:r>
            <w:r>
              <w:rPr>
                <w:rFonts w:cs="Times New Roman"/>
                <w:noProof/>
                <w:sz w:val="24"/>
                <w:rtl/>
              </w:rPr>
              <w:t>68</w:t>
            </w:r>
            <w:r>
              <w:rPr>
                <w:rFonts w:cs="Frankruhel"/>
                <w:sz w:val="24"/>
                <w:rtl/>
              </w:rPr>
              <w:fldChar w:fldCharType="end"/>
            </w:r>
          </w:p>
        </w:tc>
      </w:tr>
      <w:tr w:rsidR="00844FE4" w:rsidRPr="00844FE4" w14:paraId="0EB21F89" w14:textId="77777777" w:rsidTr="00844FE4">
        <w:tblPrEx>
          <w:tblCellMar>
            <w:top w:w="0" w:type="dxa"/>
            <w:bottom w:w="0" w:type="dxa"/>
          </w:tblCellMar>
        </w:tblPrEx>
        <w:tc>
          <w:tcPr>
            <w:tcW w:w="1247" w:type="dxa"/>
          </w:tcPr>
          <w:p w14:paraId="206E2E76" w14:textId="77777777" w:rsidR="00844FE4" w:rsidRPr="00844FE4" w:rsidRDefault="00844FE4" w:rsidP="00844FE4">
            <w:pPr>
              <w:spacing w:line="240" w:lineRule="auto"/>
              <w:jc w:val="left"/>
              <w:rPr>
                <w:rFonts w:cs="Frankruhel"/>
                <w:sz w:val="24"/>
                <w:rtl/>
              </w:rPr>
            </w:pPr>
          </w:p>
        </w:tc>
        <w:tc>
          <w:tcPr>
            <w:tcW w:w="5669" w:type="dxa"/>
          </w:tcPr>
          <w:p w14:paraId="3DF933C4" w14:textId="77777777" w:rsidR="00844FE4" w:rsidRPr="00844FE4" w:rsidRDefault="00844FE4" w:rsidP="00844FE4">
            <w:pPr>
              <w:spacing w:line="240" w:lineRule="auto"/>
              <w:jc w:val="left"/>
              <w:rPr>
                <w:rFonts w:cs="Frankruhel"/>
                <w:sz w:val="24"/>
                <w:rtl/>
              </w:rPr>
            </w:pPr>
            <w:r>
              <w:rPr>
                <w:rFonts w:cs="Times New Roman"/>
                <w:sz w:val="24"/>
                <w:rtl/>
              </w:rPr>
              <w:t>חלק ב' - מחלות מקצוע</w:t>
            </w:r>
          </w:p>
        </w:tc>
        <w:tc>
          <w:tcPr>
            <w:tcW w:w="567" w:type="dxa"/>
          </w:tcPr>
          <w:p w14:paraId="1C43CA4F" w14:textId="77777777" w:rsidR="00844FE4" w:rsidRPr="00844FE4" w:rsidRDefault="00844FE4" w:rsidP="00844FE4">
            <w:pPr>
              <w:spacing w:line="240" w:lineRule="auto"/>
              <w:jc w:val="left"/>
              <w:rPr>
                <w:rStyle w:val="Hyperlink"/>
                <w:rtl/>
              </w:rPr>
            </w:pPr>
            <w:hyperlink w:anchor="med16" w:tooltip="חלק ב - מחלות מקצוע" w:history="1">
              <w:r w:rsidRPr="00844FE4">
                <w:rPr>
                  <w:rStyle w:val="Hyperlink"/>
                </w:rPr>
                <w:t>Go</w:t>
              </w:r>
            </w:hyperlink>
          </w:p>
        </w:tc>
        <w:tc>
          <w:tcPr>
            <w:tcW w:w="850" w:type="dxa"/>
          </w:tcPr>
          <w:p w14:paraId="6FB505F3"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med16</w:instrText>
            </w:r>
            <w:r>
              <w:rPr>
                <w:rFonts w:cs="Times New Roman"/>
                <w:sz w:val="24"/>
                <w:rtl/>
              </w:rPr>
              <w:instrText xml:space="preserve"> </w:instrText>
            </w:r>
            <w:r>
              <w:rPr>
                <w:rFonts w:cs="Frankruhel"/>
                <w:sz w:val="24"/>
                <w:rtl/>
              </w:rPr>
              <w:fldChar w:fldCharType="separate"/>
            </w:r>
            <w:r>
              <w:rPr>
                <w:rFonts w:cs="Times New Roman"/>
                <w:noProof/>
                <w:sz w:val="24"/>
                <w:rtl/>
              </w:rPr>
              <w:t>69</w:t>
            </w:r>
            <w:r>
              <w:rPr>
                <w:rFonts w:cs="Frankruhel"/>
                <w:sz w:val="24"/>
                <w:rtl/>
              </w:rPr>
              <w:fldChar w:fldCharType="end"/>
            </w:r>
          </w:p>
        </w:tc>
      </w:tr>
      <w:tr w:rsidR="00844FE4" w:rsidRPr="00844FE4" w14:paraId="14E78C84" w14:textId="77777777" w:rsidTr="00844FE4">
        <w:tblPrEx>
          <w:tblCellMar>
            <w:top w:w="0" w:type="dxa"/>
            <w:bottom w:w="0" w:type="dxa"/>
          </w:tblCellMar>
        </w:tblPrEx>
        <w:tc>
          <w:tcPr>
            <w:tcW w:w="1247" w:type="dxa"/>
          </w:tcPr>
          <w:p w14:paraId="62707FBE" w14:textId="77777777" w:rsidR="00844FE4" w:rsidRPr="00844FE4" w:rsidRDefault="00844FE4" w:rsidP="00844FE4">
            <w:pPr>
              <w:spacing w:line="240" w:lineRule="auto"/>
              <w:jc w:val="left"/>
              <w:rPr>
                <w:rFonts w:cs="Frankruhel"/>
                <w:sz w:val="24"/>
                <w:rtl/>
              </w:rPr>
            </w:pPr>
          </w:p>
        </w:tc>
        <w:tc>
          <w:tcPr>
            <w:tcW w:w="5669" w:type="dxa"/>
          </w:tcPr>
          <w:p w14:paraId="10E185FA" w14:textId="77777777" w:rsidR="00844FE4" w:rsidRPr="00844FE4" w:rsidRDefault="00844FE4" w:rsidP="00844FE4">
            <w:pPr>
              <w:spacing w:line="240" w:lineRule="auto"/>
              <w:jc w:val="left"/>
              <w:rPr>
                <w:rFonts w:cs="Frankruhel"/>
                <w:sz w:val="24"/>
                <w:rtl/>
              </w:rPr>
            </w:pPr>
            <w:r>
              <w:rPr>
                <w:rFonts w:cs="Times New Roman"/>
                <w:sz w:val="24"/>
                <w:rtl/>
              </w:rPr>
              <w:t>פרק ראשון</w:t>
            </w:r>
          </w:p>
        </w:tc>
        <w:tc>
          <w:tcPr>
            <w:tcW w:w="567" w:type="dxa"/>
          </w:tcPr>
          <w:p w14:paraId="36DD7527" w14:textId="77777777" w:rsidR="00844FE4" w:rsidRPr="00844FE4" w:rsidRDefault="00844FE4" w:rsidP="00844FE4">
            <w:pPr>
              <w:spacing w:line="240" w:lineRule="auto"/>
              <w:jc w:val="left"/>
              <w:rPr>
                <w:rStyle w:val="Hyperlink"/>
                <w:rtl/>
              </w:rPr>
            </w:pPr>
            <w:hyperlink w:anchor="med17" w:tooltip="פרק ראשון" w:history="1">
              <w:r w:rsidRPr="00844FE4">
                <w:rPr>
                  <w:rStyle w:val="Hyperlink"/>
                </w:rPr>
                <w:t>Go</w:t>
              </w:r>
            </w:hyperlink>
          </w:p>
        </w:tc>
        <w:tc>
          <w:tcPr>
            <w:tcW w:w="850" w:type="dxa"/>
          </w:tcPr>
          <w:p w14:paraId="68E42EE2"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med17</w:instrText>
            </w:r>
            <w:r>
              <w:rPr>
                <w:rFonts w:cs="Times New Roman"/>
                <w:sz w:val="24"/>
                <w:rtl/>
              </w:rPr>
              <w:instrText xml:space="preserve"> </w:instrText>
            </w:r>
            <w:r>
              <w:rPr>
                <w:rFonts w:cs="Frankruhel"/>
                <w:sz w:val="24"/>
                <w:rtl/>
              </w:rPr>
              <w:fldChar w:fldCharType="separate"/>
            </w:r>
            <w:r>
              <w:rPr>
                <w:rFonts w:cs="Times New Roman"/>
                <w:noProof/>
                <w:sz w:val="24"/>
                <w:rtl/>
              </w:rPr>
              <w:t>69</w:t>
            </w:r>
            <w:r>
              <w:rPr>
                <w:rFonts w:cs="Frankruhel"/>
                <w:sz w:val="24"/>
                <w:rtl/>
              </w:rPr>
              <w:fldChar w:fldCharType="end"/>
            </w:r>
          </w:p>
        </w:tc>
      </w:tr>
      <w:tr w:rsidR="00844FE4" w:rsidRPr="00844FE4" w14:paraId="7A225AF1" w14:textId="77777777" w:rsidTr="00844FE4">
        <w:tblPrEx>
          <w:tblCellMar>
            <w:top w:w="0" w:type="dxa"/>
            <w:bottom w:w="0" w:type="dxa"/>
          </w:tblCellMar>
        </w:tblPrEx>
        <w:tc>
          <w:tcPr>
            <w:tcW w:w="1247" w:type="dxa"/>
          </w:tcPr>
          <w:p w14:paraId="12065376" w14:textId="77777777" w:rsidR="00844FE4" w:rsidRPr="00844FE4" w:rsidRDefault="00844FE4" w:rsidP="00844FE4">
            <w:pPr>
              <w:spacing w:line="240" w:lineRule="auto"/>
              <w:jc w:val="left"/>
              <w:rPr>
                <w:rFonts w:cs="Frankruhel"/>
                <w:sz w:val="24"/>
                <w:rtl/>
              </w:rPr>
            </w:pPr>
          </w:p>
        </w:tc>
        <w:tc>
          <w:tcPr>
            <w:tcW w:w="5669" w:type="dxa"/>
          </w:tcPr>
          <w:p w14:paraId="17BC8F7D" w14:textId="77777777" w:rsidR="00844FE4" w:rsidRPr="00844FE4" w:rsidRDefault="00844FE4" w:rsidP="00844FE4">
            <w:pPr>
              <w:spacing w:line="240" w:lineRule="auto"/>
              <w:jc w:val="left"/>
              <w:rPr>
                <w:rFonts w:cs="Frankruhel"/>
                <w:sz w:val="24"/>
                <w:rtl/>
              </w:rPr>
            </w:pPr>
            <w:r>
              <w:rPr>
                <w:rFonts w:cs="Times New Roman"/>
                <w:sz w:val="24"/>
                <w:rtl/>
              </w:rPr>
              <w:t>הרעלות ומחלות עור</w:t>
            </w:r>
          </w:p>
        </w:tc>
        <w:tc>
          <w:tcPr>
            <w:tcW w:w="567" w:type="dxa"/>
          </w:tcPr>
          <w:p w14:paraId="37D97C09" w14:textId="77777777" w:rsidR="00844FE4" w:rsidRPr="00844FE4" w:rsidRDefault="00844FE4" w:rsidP="00844FE4">
            <w:pPr>
              <w:spacing w:line="240" w:lineRule="auto"/>
              <w:jc w:val="left"/>
              <w:rPr>
                <w:rStyle w:val="Hyperlink"/>
                <w:rtl/>
              </w:rPr>
            </w:pPr>
            <w:hyperlink w:anchor="hed213" w:tooltip="הרעלות ומחלות עור" w:history="1">
              <w:r w:rsidRPr="00844FE4">
                <w:rPr>
                  <w:rStyle w:val="Hyperlink"/>
                </w:rPr>
                <w:t>Go</w:t>
              </w:r>
            </w:hyperlink>
          </w:p>
        </w:tc>
        <w:tc>
          <w:tcPr>
            <w:tcW w:w="850" w:type="dxa"/>
          </w:tcPr>
          <w:p w14:paraId="2D784601"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hed213</w:instrText>
            </w:r>
            <w:r>
              <w:rPr>
                <w:rFonts w:cs="Times New Roman"/>
                <w:sz w:val="24"/>
                <w:rtl/>
              </w:rPr>
              <w:instrText xml:space="preserve"> </w:instrText>
            </w:r>
            <w:r>
              <w:rPr>
                <w:rFonts w:cs="Frankruhel"/>
                <w:sz w:val="24"/>
                <w:rtl/>
              </w:rPr>
              <w:fldChar w:fldCharType="separate"/>
            </w:r>
            <w:r>
              <w:rPr>
                <w:rFonts w:cs="Times New Roman"/>
                <w:noProof/>
                <w:sz w:val="24"/>
                <w:rtl/>
              </w:rPr>
              <w:t>69</w:t>
            </w:r>
            <w:r>
              <w:rPr>
                <w:rFonts w:cs="Frankruhel"/>
                <w:sz w:val="24"/>
                <w:rtl/>
              </w:rPr>
              <w:fldChar w:fldCharType="end"/>
            </w:r>
          </w:p>
        </w:tc>
      </w:tr>
      <w:tr w:rsidR="00844FE4" w:rsidRPr="00844FE4" w14:paraId="28255065" w14:textId="77777777" w:rsidTr="00844FE4">
        <w:tblPrEx>
          <w:tblCellMar>
            <w:top w:w="0" w:type="dxa"/>
            <w:bottom w:w="0" w:type="dxa"/>
          </w:tblCellMar>
        </w:tblPrEx>
        <w:tc>
          <w:tcPr>
            <w:tcW w:w="1247" w:type="dxa"/>
          </w:tcPr>
          <w:p w14:paraId="1307D3CD" w14:textId="77777777" w:rsidR="00844FE4" w:rsidRPr="00844FE4" w:rsidRDefault="00844FE4" w:rsidP="00844FE4">
            <w:pPr>
              <w:spacing w:line="240" w:lineRule="auto"/>
              <w:jc w:val="left"/>
              <w:rPr>
                <w:rFonts w:cs="Frankruhel"/>
                <w:sz w:val="24"/>
                <w:rtl/>
              </w:rPr>
            </w:pPr>
            <w:r>
              <w:rPr>
                <w:rFonts w:cs="Times New Roman"/>
                <w:sz w:val="24"/>
                <w:rtl/>
              </w:rPr>
              <w:t xml:space="preserve">סעיף 1 </w:t>
            </w:r>
          </w:p>
        </w:tc>
        <w:tc>
          <w:tcPr>
            <w:tcW w:w="5669" w:type="dxa"/>
          </w:tcPr>
          <w:p w14:paraId="2E5529E1" w14:textId="77777777" w:rsidR="00844FE4" w:rsidRPr="00844FE4" w:rsidRDefault="00844FE4" w:rsidP="00844FE4">
            <w:pPr>
              <w:spacing w:line="240" w:lineRule="auto"/>
              <w:jc w:val="left"/>
              <w:rPr>
                <w:rFonts w:cs="Frankruhel"/>
                <w:sz w:val="24"/>
                <w:rtl/>
              </w:rPr>
            </w:pPr>
            <w:r>
              <w:rPr>
                <w:rFonts w:cs="Times New Roman"/>
                <w:sz w:val="24"/>
                <w:rtl/>
              </w:rPr>
              <w:t>הרעלות</w:t>
            </w:r>
          </w:p>
        </w:tc>
        <w:tc>
          <w:tcPr>
            <w:tcW w:w="567" w:type="dxa"/>
          </w:tcPr>
          <w:p w14:paraId="14345E61" w14:textId="77777777" w:rsidR="00844FE4" w:rsidRPr="00844FE4" w:rsidRDefault="00844FE4" w:rsidP="00844FE4">
            <w:pPr>
              <w:spacing w:line="240" w:lineRule="auto"/>
              <w:jc w:val="left"/>
              <w:rPr>
                <w:rStyle w:val="Hyperlink"/>
                <w:rtl/>
              </w:rPr>
            </w:pPr>
            <w:hyperlink w:anchor="Seif114" w:tooltip="הרעלות" w:history="1">
              <w:r w:rsidRPr="00844FE4">
                <w:rPr>
                  <w:rStyle w:val="Hyperlink"/>
                </w:rPr>
                <w:t>Go</w:t>
              </w:r>
            </w:hyperlink>
          </w:p>
        </w:tc>
        <w:tc>
          <w:tcPr>
            <w:tcW w:w="850" w:type="dxa"/>
          </w:tcPr>
          <w:p w14:paraId="38156736"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Seif114</w:instrText>
            </w:r>
            <w:r>
              <w:rPr>
                <w:rFonts w:cs="Times New Roman"/>
                <w:sz w:val="24"/>
                <w:rtl/>
              </w:rPr>
              <w:instrText xml:space="preserve"> </w:instrText>
            </w:r>
            <w:r>
              <w:rPr>
                <w:rFonts w:cs="Frankruhel"/>
                <w:sz w:val="24"/>
                <w:rtl/>
              </w:rPr>
              <w:fldChar w:fldCharType="separate"/>
            </w:r>
            <w:r>
              <w:rPr>
                <w:rFonts w:cs="Times New Roman"/>
                <w:noProof/>
                <w:sz w:val="24"/>
                <w:rtl/>
              </w:rPr>
              <w:t>69</w:t>
            </w:r>
            <w:r>
              <w:rPr>
                <w:rFonts w:cs="Frankruhel"/>
                <w:sz w:val="24"/>
                <w:rtl/>
              </w:rPr>
              <w:fldChar w:fldCharType="end"/>
            </w:r>
          </w:p>
        </w:tc>
      </w:tr>
      <w:tr w:rsidR="00844FE4" w:rsidRPr="00844FE4" w14:paraId="7C0E6588" w14:textId="77777777" w:rsidTr="00844FE4">
        <w:tblPrEx>
          <w:tblCellMar>
            <w:top w:w="0" w:type="dxa"/>
            <w:bottom w:w="0" w:type="dxa"/>
          </w:tblCellMar>
        </w:tblPrEx>
        <w:tc>
          <w:tcPr>
            <w:tcW w:w="1247" w:type="dxa"/>
          </w:tcPr>
          <w:p w14:paraId="3A89FAFF" w14:textId="77777777" w:rsidR="00844FE4" w:rsidRPr="00844FE4" w:rsidRDefault="00844FE4" w:rsidP="00844FE4">
            <w:pPr>
              <w:spacing w:line="240" w:lineRule="auto"/>
              <w:jc w:val="left"/>
              <w:rPr>
                <w:rFonts w:cs="Frankruhel"/>
                <w:sz w:val="24"/>
                <w:rtl/>
              </w:rPr>
            </w:pPr>
            <w:r>
              <w:rPr>
                <w:rFonts w:cs="Times New Roman"/>
                <w:sz w:val="24"/>
                <w:rtl/>
              </w:rPr>
              <w:t xml:space="preserve">סעיף 2 </w:t>
            </w:r>
          </w:p>
        </w:tc>
        <w:tc>
          <w:tcPr>
            <w:tcW w:w="5669" w:type="dxa"/>
          </w:tcPr>
          <w:p w14:paraId="5A6EED57" w14:textId="77777777" w:rsidR="00844FE4" w:rsidRPr="00844FE4" w:rsidRDefault="00844FE4" w:rsidP="00844FE4">
            <w:pPr>
              <w:spacing w:line="240" w:lineRule="auto"/>
              <w:jc w:val="left"/>
              <w:rPr>
                <w:rFonts w:cs="Frankruhel"/>
                <w:sz w:val="24"/>
                <w:rtl/>
              </w:rPr>
            </w:pPr>
            <w:r>
              <w:rPr>
                <w:rFonts w:cs="Times New Roman"/>
                <w:sz w:val="24"/>
                <w:rtl/>
              </w:rPr>
              <w:t>מחלות עור</w:t>
            </w:r>
          </w:p>
        </w:tc>
        <w:tc>
          <w:tcPr>
            <w:tcW w:w="567" w:type="dxa"/>
          </w:tcPr>
          <w:p w14:paraId="6C94013D" w14:textId="77777777" w:rsidR="00844FE4" w:rsidRPr="00844FE4" w:rsidRDefault="00844FE4" w:rsidP="00844FE4">
            <w:pPr>
              <w:spacing w:line="240" w:lineRule="auto"/>
              <w:jc w:val="left"/>
              <w:rPr>
                <w:rStyle w:val="Hyperlink"/>
                <w:rtl/>
              </w:rPr>
            </w:pPr>
            <w:hyperlink w:anchor="Seif115" w:tooltip="מחלות עור" w:history="1">
              <w:r w:rsidRPr="00844FE4">
                <w:rPr>
                  <w:rStyle w:val="Hyperlink"/>
                </w:rPr>
                <w:t>Go</w:t>
              </w:r>
            </w:hyperlink>
          </w:p>
        </w:tc>
        <w:tc>
          <w:tcPr>
            <w:tcW w:w="850" w:type="dxa"/>
          </w:tcPr>
          <w:p w14:paraId="05006AD0"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Seif115</w:instrText>
            </w:r>
            <w:r>
              <w:rPr>
                <w:rFonts w:cs="Times New Roman"/>
                <w:sz w:val="24"/>
                <w:rtl/>
              </w:rPr>
              <w:instrText xml:space="preserve"> </w:instrText>
            </w:r>
            <w:r>
              <w:rPr>
                <w:rFonts w:cs="Frankruhel"/>
                <w:sz w:val="24"/>
                <w:rtl/>
              </w:rPr>
              <w:fldChar w:fldCharType="separate"/>
            </w:r>
            <w:r>
              <w:rPr>
                <w:rFonts w:cs="Times New Roman"/>
                <w:noProof/>
                <w:sz w:val="24"/>
                <w:rtl/>
              </w:rPr>
              <w:t>69</w:t>
            </w:r>
            <w:r>
              <w:rPr>
                <w:rFonts w:cs="Frankruhel"/>
                <w:sz w:val="24"/>
                <w:rtl/>
              </w:rPr>
              <w:fldChar w:fldCharType="end"/>
            </w:r>
          </w:p>
        </w:tc>
      </w:tr>
      <w:tr w:rsidR="00844FE4" w:rsidRPr="00844FE4" w14:paraId="434B720E" w14:textId="77777777" w:rsidTr="00844FE4">
        <w:tblPrEx>
          <w:tblCellMar>
            <w:top w:w="0" w:type="dxa"/>
            <w:bottom w:w="0" w:type="dxa"/>
          </w:tblCellMar>
        </w:tblPrEx>
        <w:tc>
          <w:tcPr>
            <w:tcW w:w="1247" w:type="dxa"/>
          </w:tcPr>
          <w:p w14:paraId="4F5A068B" w14:textId="77777777" w:rsidR="00844FE4" w:rsidRPr="00844FE4" w:rsidRDefault="00844FE4" w:rsidP="00844FE4">
            <w:pPr>
              <w:spacing w:line="240" w:lineRule="auto"/>
              <w:jc w:val="left"/>
              <w:rPr>
                <w:rFonts w:cs="Frankruhel"/>
                <w:sz w:val="24"/>
                <w:rtl/>
              </w:rPr>
            </w:pPr>
          </w:p>
        </w:tc>
        <w:tc>
          <w:tcPr>
            <w:tcW w:w="5669" w:type="dxa"/>
          </w:tcPr>
          <w:p w14:paraId="4BB9F151" w14:textId="77777777" w:rsidR="00844FE4" w:rsidRPr="00844FE4" w:rsidRDefault="00844FE4" w:rsidP="00844FE4">
            <w:pPr>
              <w:spacing w:line="240" w:lineRule="auto"/>
              <w:jc w:val="left"/>
              <w:rPr>
                <w:rFonts w:cs="Frankruhel"/>
                <w:sz w:val="24"/>
                <w:rtl/>
              </w:rPr>
            </w:pPr>
            <w:r>
              <w:rPr>
                <w:rFonts w:cs="Times New Roman"/>
                <w:sz w:val="24"/>
                <w:rtl/>
              </w:rPr>
              <w:t>‏פרק שני</w:t>
            </w:r>
          </w:p>
        </w:tc>
        <w:tc>
          <w:tcPr>
            <w:tcW w:w="567" w:type="dxa"/>
          </w:tcPr>
          <w:p w14:paraId="376B7CB4" w14:textId="77777777" w:rsidR="00844FE4" w:rsidRPr="00844FE4" w:rsidRDefault="00844FE4" w:rsidP="00844FE4">
            <w:pPr>
              <w:spacing w:line="240" w:lineRule="auto"/>
              <w:jc w:val="left"/>
              <w:rPr>
                <w:rStyle w:val="Hyperlink"/>
                <w:rtl/>
              </w:rPr>
            </w:pPr>
            <w:hyperlink w:anchor="med18" w:tooltip="‏פרק שני" w:history="1">
              <w:r w:rsidRPr="00844FE4">
                <w:rPr>
                  <w:rStyle w:val="Hyperlink"/>
                </w:rPr>
                <w:t>Go</w:t>
              </w:r>
            </w:hyperlink>
          </w:p>
        </w:tc>
        <w:tc>
          <w:tcPr>
            <w:tcW w:w="850" w:type="dxa"/>
          </w:tcPr>
          <w:p w14:paraId="319BDBC9"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med18</w:instrText>
            </w:r>
            <w:r>
              <w:rPr>
                <w:rFonts w:cs="Times New Roman"/>
                <w:sz w:val="24"/>
                <w:rtl/>
              </w:rPr>
              <w:instrText xml:space="preserve"> </w:instrText>
            </w:r>
            <w:r>
              <w:rPr>
                <w:rFonts w:cs="Frankruhel"/>
                <w:sz w:val="24"/>
                <w:rtl/>
              </w:rPr>
              <w:fldChar w:fldCharType="separate"/>
            </w:r>
            <w:r>
              <w:rPr>
                <w:rFonts w:cs="Times New Roman"/>
                <w:noProof/>
                <w:sz w:val="24"/>
                <w:rtl/>
              </w:rPr>
              <w:t>69</w:t>
            </w:r>
            <w:r>
              <w:rPr>
                <w:rFonts w:cs="Frankruhel"/>
                <w:sz w:val="24"/>
                <w:rtl/>
              </w:rPr>
              <w:fldChar w:fldCharType="end"/>
            </w:r>
          </w:p>
        </w:tc>
      </w:tr>
      <w:tr w:rsidR="00844FE4" w:rsidRPr="00844FE4" w14:paraId="09583DE8" w14:textId="77777777" w:rsidTr="00844FE4">
        <w:tblPrEx>
          <w:tblCellMar>
            <w:top w:w="0" w:type="dxa"/>
            <w:bottom w:w="0" w:type="dxa"/>
          </w:tblCellMar>
        </w:tblPrEx>
        <w:tc>
          <w:tcPr>
            <w:tcW w:w="1247" w:type="dxa"/>
          </w:tcPr>
          <w:p w14:paraId="40635A3A" w14:textId="77777777" w:rsidR="00844FE4" w:rsidRPr="00844FE4" w:rsidRDefault="00844FE4" w:rsidP="00844FE4">
            <w:pPr>
              <w:spacing w:line="240" w:lineRule="auto"/>
              <w:jc w:val="left"/>
              <w:rPr>
                <w:rFonts w:cs="Frankruhel"/>
                <w:sz w:val="24"/>
                <w:rtl/>
              </w:rPr>
            </w:pPr>
          </w:p>
        </w:tc>
        <w:tc>
          <w:tcPr>
            <w:tcW w:w="5669" w:type="dxa"/>
          </w:tcPr>
          <w:p w14:paraId="3E89466D" w14:textId="77777777" w:rsidR="00844FE4" w:rsidRPr="00844FE4" w:rsidRDefault="00844FE4" w:rsidP="00844FE4">
            <w:pPr>
              <w:spacing w:line="240" w:lineRule="auto"/>
              <w:jc w:val="left"/>
              <w:rPr>
                <w:rFonts w:cs="Frankruhel"/>
                <w:sz w:val="24"/>
                <w:rtl/>
              </w:rPr>
            </w:pPr>
            <w:r>
              <w:rPr>
                <w:rFonts w:cs="Times New Roman"/>
                <w:sz w:val="24"/>
                <w:rtl/>
              </w:rPr>
              <w:t>מחלות מידבקות ושאר המחלות המקצועיות‏</w:t>
            </w:r>
          </w:p>
        </w:tc>
        <w:tc>
          <w:tcPr>
            <w:tcW w:w="567" w:type="dxa"/>
          </w:tcPr>
          <w:p w14:paraId="335F97E5" w14:textId="77777777" w:rsidR="00844FE4" w:rsidRPr="00844FE4" w:rsidRDefault="00844FE4" w:rsidP="00844FE4">
            <w:pPr>
              <w:spacing w:line="240" w:lineRule="auto"/>
              <w:jc w:val="left"/>
              <w:rPr>
                <w:rStyle w:val="Hyperlink"/>
                <w:rtl/>
              </w:rPr>
            </w:pPr>
            <w:hyperlink w:anchor="hed214" w:tooltip="מחלות מידבקות ושאר המחלות המקצועיות‏" w:history="1">
              <w:r w:rsidRPr="00844FE4">
                <w:rPr>
                  <w:rStyle w:val="Hyperlink"/>
                </w:rPr>
                <w:t>Go</w:t>
              </w:r>
            </w:hyperlink>
          </w:p>
        </w:tc>
        <w:tc>
          <w:tcPr>
            <w:tcW w:w="850" w:type="dxa"/>
          </w:tcPr>
          <w:p w14:paraId="7552ECED"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hed214</w:instrText>
            </w:r>
            <w:r>
              <w:rPr>
                <w:rFonts w:cs="Times New Roman"/>
                <w:sz w:val="24"/>
                <w:rtl/>
              </w:rPr>
              <w:instrText xml:space="preserve"> </w:instrText>
            </w:r>
            <w:r>
              <w:rPr>
                <w:rFonts w:cs="Frankruhel"/>
                <w:sz w:val="24"/>
                <w:rtl/>
              </w:rPr>
              <w:fldChar w:fldCharType="separate"/>
            </w:r>
            <w:r>
              <w:rPr>
                <w:rFonts w:cs="Times New Roman"/>
                <w:noProof/>
                <w:sz w:val="24"/>
                <w:rtl/>
              </w:rPr>
              <w:t>69</w:t>
            </w:r>
            <w:r>
              <w:rPr>
                <w:rFonts w:cs="Frankruhel"/>
                <w:sz w:val="24"/>
                <w:rtl/>
              </w:rPr>
              <w:fldChar w:fldCharType="end"/>
            </w:r>
          </w:p>
        </w:tc>
      </w:tr>
      <w:tr w:rsidR="00844FE4" w:rsidRPr="00844FE4" w14:paraId="0E7682A8" w14:textId="77777777" w:rsidTr="00844FE4">
        <w:tblPrEx>
          <w:tblCellMar>
            <w:top w:w="0" w:type="dxa"/>
            <w:bottom w:w="0" w:type="dxa"/>
          </w:tblCellMar>
        </w:tblPrEx>
        <w:tc>
          <w:tcPr>
            <w:tcW w:w="1247" w:type="dxa"/>
          </w:tcPr>
          <w:p w14:paraId="194B9FDC" w14:textId="77777777" w:rsidR="00844FE4" w:rsidRPr="00844FE4" w:rsidRDefault="00844FE4" w:rsidP="00844FE4">
            <w:pPr>
              <w:spacing w:line="240" w:lineRule="auto"/>
              <w:jc w:val="left"/>
              <w:rPr>
                <w:rFonts w:cs="Frankruhel"/>
                <w:sz w:val="24"/>
                <w:rtl/>
              </w:rPr>
            </w:pPr>
            <w:r>
              <w:rPr>
                <w:rFonts w:cs="Times New Roman"/>
                <w:sz w:val="24"/>
                <w:rtl/>
              </w:rPr>
              <w:t xml:space="preserve">סעיף 3 </w:t>
            </w:r>
          </w:p>
        </w:tc>
        <w:tc>
          <w:tcPr>
            <w:tcW w:w="5669" w:type="dxa"/>
          </w:tcPr>
          <w:p w14:paraId="054085B4" w14:textId="77777777" w:rsidR="00844FE4" w:rsidRPr="00844FE4" w:rsidRDefault="00844FE4" w:rsidP="00844FE4">
            <w:pPr>
              <w:spacing w:line="240" w:lineRule="auto"/>
              <w:jc w:val="left"/>
              <w:rPr>
                <w:rFonts w:cs="Frankruhel"/>
                <w:sz w:val="24"/>
                <w:rtl/>
              </w:rPr>
            </w:pPr>
            <w:r>
              <w:rPr>
                <w:rFonts w:cs="Times New Roman"/>
                <w:sz w:val="24"/>
                <w:rtl/>
              </w:rPr>
              <w:t>מחלה המועברת לאדם מכל חי שאיננו אדם</w:t>
            </w:r>
          </w:p>
        </w:tc>
        <w:tc>
          <w:tcPr>
            <w:tcW w:w="567" w:type="dxa"/>
          </w:tcPr>
          <w:p w14:paraId="17560882" w14:textId="77777777" w:rsidR="00844FE4" w:rsidRPr="00844FE4" w:rsidRDefault="00844FE4" w:rsidP="00844FE4">
            <w:pPr>
              <w:spacing w:line="240" w:lineRule="auto"/>
              <w:jc w:val="left"/>
              <w:rPr>
                <w:rStyle w:val="Hyperlink"/>
                <w:rtl/>
              </w:rPr>
            </w:pPr>
            <w:hyperlink w:anchor="Seif116" w:tooltip="מחלה המועברת לאדם מכל חי שאיננו אדם" w:history="1">
              <w:r w:rsidRPr="00844FE4">
                <w:rPr>
                  <w:rStyle w:val="Hyperlink"/>
                </w:rPr>
                <w:t>Go</w:t>
              </w:r>
            </w:hyperlink>
          </w:p>
        </w:tc>
        <w:tc>
          <w:tcPr>
            <w:tcW w:w="850" w:type="dxa"/>
          </w:tcPr>
          <w:p w14:paraId="5A912CF4"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Seif116</w:instrText>
            </w:r>
            <w:r>
              <w:rPr>
                <w:rFonts w:cs="Times New Roman"/>
                <w:sz w:val="24"/>
                <w:rtl/>
              </w:rPr>
              <w:instrText xml:space="preserve"> </w:instrText>
            </w:r>
            <w:r>
              <w:rPr>
                <w:rFonts w:cs="Frankruhel"/>
                <w:sz w:val="24"/>
                <w:rtl/>
              </w:rPr>
              <w:fldChar w:fldCharType="separate"/>
            </w:r>
            <w:r>
              <w:rPr>
                <w:rFonts w:cs="Times New Roman"/>
                <w:noProof/>
                <w:sz w:val="24"/>
                <w:rtl/>
              </w:rPr>
              <w:t>69</w:t>
            </w:r>
            <w:r>
              <w:rPr>
                <w:rFonts w:cs="Frankruhel"/>
                <w:sz w:val="24"/>
                <w:rtl/>
              </w:rPr>
              <w:fldChar w:fldCharType="end"/>
            </w:r>
          </w:p>
        </w:tc>
      </w:tr>
      <w:tr w:rsidR="00844FE4" w:rsidRPr="00844FE4" w14:paraId="5B50B775" w14:textId="77777777" w:rsidTr="00844FE4">
        <w:tblPrEx>
          <w:tblCellMar>
            <w:top w:w="0" w:type="dxa"/>
            <w:bottom w:w="0" w:type="dxa"/>
          </w:tblCellMar>
        </w:tblPrEx>
        <w:tc>
          <w:tcPr>
            <w:tcW w:w="1247" w:type="dxa"/>
          </w:tcPr>
          <w:p w14:paraId="737F1DBA" w14:textId="77777777" w:rsidR="00844FE4" w:rsidRPr="00844FE4" w:rsidRDefault="00844FE4" w:rsidP="00844FE4">
            <w:pPr>
              <w:spacing w:line="240" w:lineRule="auto"/>
              <w:jc w:val="left"/>
              <w:rPr>
                <w:rFonts w:cs="Frankruhel"/>
                <w:sz w:val="24"/>
                <w:rtl/>
              </w:rPr>
            </w:pPr>
            <w:r>
              <w:rPr>
                <w:rFonts w:cs="Times New Roman"/>
                <w:sz w:val="24"/>
                <w:rtl/>
              </w:rPr>
              <w:t xml:space="preserve">סעיף 4 </w:t>
            </w:r>
          </w:p>
        </w:tc>
        <w:tc>
          <w:tcPr>
            <w:tcW w:w="5669" w:type="dxa"/>
          </w:tcPr>
          <w:p w14:paraId="6EA45956" w14:textId="77777777" w:rsidR="00844FE4" w:rsidRPr="00844FE4" w:rsidRDefault="00844FE4" w:rsidP="00844FE4">
            <w:pPr>
              <w:spacing w:line="240" w:lineRule="auto"/>
              <w:jc w:val="left"/>
              <w:rPr>
                <w:rFonts w:cs="Frankruhel"/>
                <w:sz w:val="24"/>
                <w:rtl/>
              </w:rPr>
            </w:pPr>
            <w:r>
              <w:rPr>
                <w:rFonts w:cs="Times New Roman"/>
                <w:sz w:val="24"/>
                <w:rtl/>
              </w:rPr>
              <w:t>תופעות אלרגיות כתוצאה מחיסון נגד כלבת</w:t>
            </w:r>
          </w:p>
        </w:tc>
        <w:tc>
          <w:tcPr>
            <w:tcW w:w="567" w:type="dxa"/>
          </w:tcPr>
          <w:p w14:paraId="32042052" w14:textId="77777777" w:rsidR="00844FE4" w:rsidRPr="00844FE4" w:rsidRDefault="00844FE4" w:rsidP="00844FE4">
            <w:pPr>
              <w:spacing w:line="240" w:lineRule="auto"/>
              <w:jc w:val="left"/>
              <w:rPr>
                <w:rStyle w:val="Hyperlink"/>
                <w:rtl/>
              </w:rPr>
            </w:pPr>
            <w:hyperlink w:anchor="Seif117" w:tooltip="תופעות אלרגיות כתוצאה מחיסון נגד כלבת" w:history="1">
              <w:r w:rsidRPr="00844FE4">
                <w:rPr>
                  <w:rStyle w:val="Hyperlink"/>
                </w:rPr>
                <w:t>Go</w:t>
              </w:r>
            </w:hyperlink>
          </w:p>
        </w:tc>
        <w:tc>
          <w:tcPr>
            <w:tcW w:w="850" w:type="dxa"/>
          </w:tcPr>
          <w:p w14:paraId="6358A8CD"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Seif117</w:instrText>
            </w:r>
            <w:r>
              <w:rPr>
                <w:rFonts w:cs="Times New Roman"/>
                <w:sz w:val="24"/>
                <w:rtl/>
              </w:rPr>
              <w:instrText xml:space="preserve"> </w:instrText>
            </w:r>
            <w:r>
              <w:rPr>
                <w:rFonts w:cs="Frankruhel"/>
                <w:sz w:val="24"/>
                <w:rtl/>
              </w:rPr>
              <w:fldChar w:fldCharType="separate"/>
            </w:r>
            <w:r>
              <w:rPr>
                <w:rFonts w:cs="Times New Roman"/>
                <w:noProof/>
                <w:sz w:val="24"/>
                <w:rtl/>
              </w:rPr>
              <w:t>69</w:t>
            </w:r>
            <w:r>
              <w:rPr>
                <w:rFonts w:cs="Frankruhel"/>
                <w:sz w:val="24"/>
                <w:rtl/>
              </w:rPr>
              <w:fldChar w:fldCharType="end"/>
            </w:r>
          </w:p>
        </w:tc>
      </w:tr>
      <w:tr w:rsidR="00844FE4" w:rsidRPr="00844FE4" w14:paraId="4E113BAC" w14:textId="77777777" w:rsidTr="00844FE4">
        <w:tblPrEx>
          <w:tblCellMar>
            <w:top w:w="0" w:type="dxa"/>
            <w:bottom w:w="0" w:type="dxa"/>
          </w:tblCellMar>
        </w:tblPrEx>
        <w:tc>
          <w:tcPr>
            <w:tcW w:w="1247" w:type="dxa"/>
          </w:tcPr>
          <w:p w14:paraId="429AEE6D" w14:textId="77777777" w:rsidR="00844FE4" w:rsidRPr="00844FE4" w:rsidRDefault="00844FE4" w:rsidP="00844FE4">
            <w:pPr>
              <w:spacing w:line="240" w:lineRule="auto"/>
              <w:jc w:val="left"/>
              <w:rPr>
                <w:rFonts w:cs="Frankruhel"/>
                <w:sz w:val="24"/>
                <w:rtl/>
              </w:rPr>
            </w:pPr>
            <w:r>
              <w:rPr>
                <w:rFonts w:cs="Times New Roman"/>
                <w:sz w:val="24"/>
                <w:rtl/>
              </w:rPr>
              <w:t xml:space="preserve">סעיף 5 </w:t>
            </w:r>
          </w:p>
        </w:tc>
        <w:tc>
          <w:tcPr>
            <w:tcW w:w="5669" w:type="dxa"/>
          </w:tcPr>
          <w:p w14:paraId="4CB9AD27" w14:textId="77777777" w:rsidR="00844FE4" w:rsidRPr="00844FE4" w:rsidRDefault="00844FE4" w:rsidP="00844FE4">
            <w:pPr>
              <w:spacing w:line="240" w:lineRule="auto"/>
              <w:jc w:val="left"/>
              <w:rPr>
                <w:rFonts w:cs="Frankruhel"/>
                <w:sz w:val="24"/>
                <w:rtl/>
              </w:rPr>
            </w:pPr>
            <w:r>
              <w:rPr>
                <w:rFonts w:cs="Times New Roman"/>
                <w:sz w:val="24"/>
                <w:rtl/>
              </w:rPr>
              <w:t>שחפת</w:t>
            </w:r>
          </w:p>
        </w:tc>
        <w:tc>
          <w:tcPr>
            <w:tcW w:w="567" w:type="dxa"/>
          </w:tcPr>
          <w:p w14:paraId="0A349E0B" w14:textId="77777777" w:rsidR="00844FE4" w:rsidRPr="00844FE4" w:rsidRDefault="00844FE4" w:rsidP="00844FE4">
            <w:pPr>
              <w:spacing w:line="240" w:lineRule="auto"/>
              <w:jc w:val="left"/>
              <w:rPr>
                <w:rStyle w:val="Hyperlink"/>
                <w:rtl/>
              </w:rPr>
            </w:pPr>
            <w:hyperlink w:anchor="Seif118" w:tooltip="שחפת" w:history="1">
              <w:r w:rsidRPr="00844FE4">
                <w:rPr>
                  <w:rStyle w:val="Hyperlink"/>
                </w:rPr>
                <w:t>Go</w:t>
              </w:r>
            </w:hyperlink>
          </w:p>
        </w:tc>
        <w:tc>
          <w:tcPr>
            <w:tcW w:w="850" w:type="dxa"/>
          </w:tcPr>
          <w:p w14:paraId="1F9FBC8D"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Seif118</w:instrText>
            </w:r>
            <w:r>
              <w:rPr>
                <w:rFonts w:cs="Times New Roman"/>
                <w:sz w:val="24"/>
                <w:rtl/>
              </w:rPr>
              <w:instrText xml:space="preserve"> </w:instrText>
            </w:r>
            <w:r>
              <w:rPr>
                <w:rFonts w:cs="Frankruhel"/>
                <w:sz w:val="24"/>
                <w:rtl/>
              </w:rPr>
              <w:fldChar w:fldCharType="separate"/>
            </w:r>
            <w:r>
              <w:rPr>
                <w:rFonts w:cs="Times New Roman"/>
                <w:noProof/>
                <w:sz w:val="24"/>
                <w:rtl/>
              </w:rPr>
              <w:t>69</w:t>
            </w:r>
            <w:r>
              <w:rPr>
                <w:rFonts w:cs="Frankruhel"/>
                <w:sz w:val="24"/>
                <w:rtl/>
              </w:rPr>
              <w:fldChar w:fldCharType="end"/>
            </w:r>
          </w:p>
        </w:tc>
      </w:tr>
      <w:tr w:rsidR="00844FE4" w:rsidRPr="00844FE4" w14:paraId="33B2C50A" w14:textId="77777777" w:rsidTr="00844FE4">
        <w:tblPrEx>
          <w:tblCellMar>
            <w:top w:w="0" w:type="dxa"/>
            <w:bottom w:w="0" w:type="dxa"/>
          </w:tblCellMar>
        </w:tblPrEx>
        <w:tc>
          <w:tcPr>
            <w:tcW w:w="1247" w:type="dxa"/>
          </w:tcPr>
          <w:p w14:paraId="062B1625" w14:textId="77777777" w:rsidR="00844FE4" w:rsidRPr="00844FE4" w:rsidRDefault="00844FE4" w:rsidP="00844FE4">
            <w:pPr>
              <w:spacing w:line="240" w:lineRule="auto"/>
              <w:jc w:val="left"/>
              <w:rPr>
                <w:rFonts w:cs="Frankruhel"/>
                <w:sz w:val="24"/>
                <w:rtl/>
              </w:rPr>
            </w:pPr>
            <w:r>
              <w:rPr>
                <w:rFonts w:cs="Times New Roman"/>
                <w:sz w:val="24"/>
                <w:rtl/>
              </w:rPr>
              <w:t xml:space="preserve">סעיף 6 </w:t>
            </w:r>
          </w:p>
        </w:tc>
        <w:tc>
          <w:tcPr>
            <w:tcW w:w="5669" w:type="dxa"/>
          </w:tcPr>
          <w:p w14:paraId="3DFD490E" w14:textId="77777777" w:rsidR="00844FE4" w:rsidRPr="00844FE4" w:rsidRDefault="00844FE4" w:rsidP="00844FE4">
            <w:pPr>
              <w:spacing w:line="240" w:lineRule="auto"/>
              <w:jc w:val="left"/>
              <w:rPr>
                <w:rFonts w:cs="Frankruhel"/>
                <w:sz w:val="24"/>
                <w:rtl/>
              </w:rPr>
            </w:pPr>
            <w:r>
              <w:rPr>
                <w:rFonts w:cs="Times New Roman"/>
                <w:sz w:val="24"/>
                <w:rtl/>
              </w:rPr>
              <w:t>ברוצלוזיס</w:t>
            </w:r>
          </w:p>
        </w:tc>
        <w:tc>
          <w:tcPr>
            <w:tcW w:w="567" w:type="dxa"/>
          </w:tcPr>
          <w:p w14:paraId="38E88018" w14:textId="77777777" w:rsidR="00844FE4" w:rsidRPr="00844FE4" w:rsidRDefault="00844FE4" w:rsidP="00844FE4">
            <w:pPr>
              <w:spacing w:line="240" w:lineRule="auto"/>
              <w:jc w:val="left"/>
              <w:rPr>
                <w:rStyle w:val="Hyperlink"/>
                <w:rtl/>
              </w:rPr>
            </w:pPr>
            <w:hyperlink w:anchor="Seif119" w:tooltip="ברוצלוזיס" w:history="1">
              <w:r w:rsidRPr="00844FE4">
                <w:rPr>
                  <w:rStyle w:val="Hyperlink"/>
                </w:rPr>
                <w:t>Go</w:t>
              </w:r>
            </w:hyperlink>
          </w:p>
        </w:tc>
        <w:tc>
          <w:tcPr>
            <w:tcW w:w="850" w:type="dxa"/>
          </w:tcPr>
          <w:p w14:paraId="4A86E2AC"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Seif119</w:instrText>
            </w:r>
            <w:r>
              <w:rPr>
                <w:rFonts w:cs="Times New Roman"/>
                <w:sz w:val="24"/>
                <w:rtl/>
              </w:rPr>
              <w:instrText xml:space="preserve"> </w:instrText>
            </w:r>
            <w:r>
              <w:rPr>
                <w:rFonts w:cs="Frankruhel"/>
                <w:sz w:val="24"/>
                <w:rtl/>
              </w:rPr>
              <w:fldChar w:fldCharType="separate"/>
            </w:r>
            <w:r>
              <w:rPr>
                <w:rFonts w:cs="Times New Roman"/>
                <w:noProof/>
                <w:sz w:val="24"/>
                <w:rtl/>
              </w:rPr>
              <w:t>71</w:t>
            </w:r>
            <w:r>
              <w:rPr>
                <w:rFonts w:cs="Frankruhel"/>
                <w:sz w:val="24"/>
                <w:rtl/>
              </w:rPr>
              <w:fldChar w:fldCharType="end"/>
            </w:r>
          </w:p>
        </w:tc>
      </w:tr>
      <w:tr w:rsidR="00844FE4" w:rsidRPr="00844FE4" w14:paraId="2330C778" w14:textId="77777777" w:rsidTr="00844FE4">
        <w:tblPrEx>
          <w:tblCellMar>
            <w:top w:w="0" w:type="dxa"/>
            <w:bottom w:w="0" w:type="dxa"/>
          </w:tblCellMar>
        </w:tblPrEx>
        <w:tc>
          <w:tcPr>
            <w:tcW w:w="1247" w:type="dxa"/>
          </w:tcPr>
          <w:p w14:paraId="6C3DE154" w14:textId="77777777" w:rsidR="00844FE4" w:rsidRPr="00844FE4" w:rsidRDefault="00844FE4" w:rsidP="00844FE4">
            <w:pPr>
              <w:spacing w:line="240" w:lineRule="auto"/>
              <w:jc w:val="left"/>
              <w:rPr>
                <w:rFonts w:cs="Frankruhel"/>
                <w:sz w:val="24"/>
                <w:rtl/>
              </w:rPr>
            </w:pPr>
            <w:r>
              <w:rPr>
                <w:rFonts w:cs="Times New Roman"/>
                <w:sz w:val="24"/>
                <w:rtl/>
              </w:rPr>
              <w:t xml:space="preserve">סעיף 7 </w:t>
            </w:r>
          </w:p>
        </w:tc>
        <w:tc>
          <w:tcPr>
            <w:tcW w:w="5669" w:type="dxa"/>
          </w:tcPr>
          <w:p w14:paraId="1CFA4569" w14:textId="77777777" w:rsidR="00844FE4" w:rsidRPr="00844FE4" w:rsidRDefault="00844FE4" w:rsidP="00844FE4">
            <w:pPr>
              <w:spacing w:line="240" w:lineRule="auto"/>
              <w:jc w:val="left"/>
              <w:rPr>
                <w:rFonts w:cs="Frankruhel"/>
                <w:sz w:val="24"/>
                <w:rtl/>
              </w:rPr>
            </w:pPr>
            <w:r>
              <w:rPr>
                <w:rFonts w:cs="Times New Roman"/>
                <w:sz w:val="24"/>
                <w:rtl/>
              </w:rPr>
              <w:t>שיתוק ילדים</w:t>
            </w:r>
          </w:p>
        </w:tc>
        <w:tc>
          <w:tcPr>
            <w:tcW w:w="567" w:type="dxa"/>
          </w:tcPr>
          <w:p w14:paraId="48458437" w14:textId="77777777" w:rsidR="00844FE4" w:rsidRPr="00844FE4" w:rsidRDefault="00844FE4" w:rsidP="00844FE4">
            <w:pPr>
              <w:spacing w:line="240" w:lineRule="auto"/>
              <w:jc w:val="left"/>
              <w:rPr>
                <w:rStyle w:val="Hyperlink"/>
                <w:rtl/>
              </w:rPr>
            </w:pPr>
            <w:hyperlink w:anchor="Seif120" w:tooltip="שיתוק ילדים" w:history="1">
              <w:r w:rsidRPr="00844FE4">
                <w:rPr>
                  <w:rStyle w:val="Hyperlink"/>
                </w:rPr>
                <w:t>Go</w:t>
              </w:r>
            </w:hyperlink>
          </w:p>
        </w:tc>
        <w:tc>
          <w:tcPr>
            <w:tcW w:w="850" w:type="dxa"/>
          </w:tcPr>
          <w:p w14:paraId="2DEE1F3A"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Seif120</w:instrText>
            </w:r>
            <w:r>
              <w:rPr>
                <w:rFonts w:cs="Times New Roman"/>
                <w:sz w:val="24"/>
                <w:rtl/>
              </w:rPr>
              <w:instrText xml:space="preserve"> </w:instrText>
            </w:r>
            <w:r>
              <w:rPr>
                <w:rFonts w:cs="Frankruhel"/>
                <w:sz w:val="24"/>
                <w:rtl/>
              </w:rPr>
              <w:fldChar w:fldCharType="separate"/>
            </w:r>
            <w:r>
              <w:rPr>
                <w:rFonts w:cs="Times New Roman"/>
                <w:noProof/>
                <w:sz w:val="24"/>
                <w:rtl/>
              </w:rPr>
              <w:t>71</w:t>
            </w:r>
            <w:r>
              <w:rPr>
                <w:rFonts w:cs="Frankruhel"/>
                <w:sz w:val="24"/>
                <w:rtl/>
              </w:rPr>
              <w:fldChar w:fldCharType="end"/>
            </w:r>
          </w:p>
        </w:tc>
      </w:tr>
      <w:tr w:rsidR="00844FE4" w:rsidRPr="00844FE4" w14:paraId="13C537C3" w14:textId="77777777" w:rsidTr="00844FE4">
        <w:tblPrEx>
          <w:tblCellMar>
            <w:top w:w="0" w:type="dxa"/>
            <w:bottom w:w="0" w:type="dxa"/>
          </w:tblCellMar>
        </w:tblPrEx>
        <w:tc>
          <w:tcPr>
            <w:tcW w:w="1247" w:type="dxa"/>
          </w:tcPr>
          <w:p w14:paraId="21610071" w14:textId="77777777" w:rsidR="00844FE4" w:rsidRPr="00844FE4" w:rsidRDefault="00844FE4" w:rsidP="00844FE4">
            <w:pPr>
              <w:spacing w:line="240" w:lineRule="auto"/>
              <w:jc w:val="left"/>
              <w:rPr>
                <w:rFonts w:cs="Frankruhel"/>
                <w:sz w:val="24"/>
                <w:rtl/>
              </w:rPr>
            </w:pPr>
            <w:r>
              <w:rPr>
                <w:rFonts w:cs="Times New Roman"/>
                <w:sz w:val="24"/>
                <w:rtl/>
              </w:rPr>
              <w:t xml:space="preserve">סעיף 8 </w:t>
            </w:r>
          </w:p>
        </w:tc>
        <w:tc>
          <w:tcPr>
            <w:tcW w:w="5669" w:type="dxa"/>
          </w:tcPr>
          <w:p w14:paraId="215AAB38" w14:textId="77777777" w:rsidR="00844FE4" w:rsidRPr="00844FE4" w:rsidRDefault="00844FE4" w:rsidP="00844FE4">
            <w:pPr>
              <w:spacing w:line="240" w:lineRule="auto"/>
              <w:jc w:val="left"/>
              <w:rPr>
                <w:rFonts w:cs="Frankruhel"/>
                <w:sz w:val="24"/>
                <w:rtl/>
              </w:rPr>
            </w:pPr>
            <w:r>
              <w:rPr>
                <w:rFonts w:cs="Times New Roman"/>
                <w:sz w:val="24"/>
                <w:rtl/>
              </w:rPr>
              <w:t>קדחת צהובה, פילאריאסיס, ליישמניוסיס, חולי רע, דבר, טרופנוזומיאזיס</w:t>
            </w:r>
          </w:p>
        </w:tc>
        <w:tc>
          <w:tcPr>
            <w:tcW w:w="567" w:type="dxa"/>
          </w:tcPr>
          <w:p w14:paraId="2E6757B7" w14:textId="77777777" w:rsidR="00844FE4" w:rsidRPr="00844FE4" w:rsidRDefault="00844FE4" w:rsidP="00844FE4">
            <w:pPr>
              <w:spacing w:line="240" w:lineRule="auto"/>
              <w:jc w:val="left"/>
              <w:rPr>
                <w:rStyle w:val="Hyperlink"/>
                <w:rtl/>
              </w:rPr>
            </w:pPr>
            <w:hyperlink w:anchor="Seif121" w:tooltip="קדחת צהובה, פילאריאסיס, ליישמניוסיס, חולי רע, דבר, טרופנוזומיאזיס" w:history="1">
              <w:r w:rsidRPr="00844FE4">
                <w:rPr>
                  <w:rStyle w:val="Hyperlink"/>
                </w:rPr>
                <w:t>Go</w:t>
              </w:r>
            </w:hyperlink>
          </w:p>
        </w:tc>
        <w:tc>
          <w:tcPr>
            <w:tcW w:w="850" w:type="dxa"/>
          </w:tcPr>
          <w:p w14:paraId="4D9CCF30"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Seif121</w:instrText>
            </w:r>
            <w:r>
              <w:rPr>
                <w:rFonts w:cs="Times New Roman"/>
                <w:sz w:val="24"/>
                <w:rtl/>
              </w:rPr>
              <w:instrText xml:space="preserve"> </w:instrText>
            </w:r>
            <w:r>
              <w:rPr>
                <w:rFonts w:cs="Frankruhel"/>
                <w:sz w:val="24"/>
                <w:rtl/>
              </w:rPr>
              <w:fldChar w:fldCharType="separate"/>
            </w:r>
            <w:r>
              <w:rPr>
                <w:rFonts w:cs="Times New Roman"/>
                <w:noProof/>
                <w:sz w:val="24"/>
                <w:rtl/>
              </w:rPr>
              <w:t>71</w:t>
            </w:r>
            <w:r>
              <w:rPr>
                <w:rFonts w:cs="Frankruhel"/>
                <w:sz w:val="24"/>
                <w:rtl/>
              </w:rPr>
              <w:fldChar w:fldCharType="end"/>
            </w:r>
          </w:p>
        </w:tc>
      </w:tr>
      <w:tr w:rsidR="00844FE4" w:rsidRPr="00844FE4" w14:paraId="453403E0" w14:textId="77777777" w:rsidTr="00844FE4">
        <w:tblPrEx>
          <w:tblCellMar>
            <w:top w:w="0" w:type="dxa"/>
            <w:bottom w:w="0" w:type="dxa"/>
          </w:tblCellMar>
        </w:tblPrEx>
        <w:tc>
          <w:tcPr>
            <w:tcW w:w="1247" w:type="dxa"/>
          </w:tcPr>
          <w:p w14:paraId="0FF8E6B8" w14:textId="77777777" w:rsidR="00844FE4" w:rsidRPr="00844FE4" w:rsidRDefault="00844FE4" w:rsidP="00844FE4">
            <w:pPr>
              <w:spacing w:line="240" w:lineRule="auto"/>
              <w:jc w:val="left"/>
              <w:rPr>
                <w:rFonts w:cs="Frankruhel"/>
                <w:sz w:val="24"/>
                <w:rtl/>
              </w:rPr>
            </w:pPr>
            <w:r>
              <w:rPr>
                <w:rFonts w:cs="Times New Roman"/>
                <w:sz w:val="24"/>
                <w:rtl/>
              </w:rPr>
              <w:t xml:space="preserve">סעיף 9 </w:t>
            </w:r>
          </w:p>
        </w:tc>
        <w:tc>
          <w:tcPr>
            <w:tcW w:w="5669" w:type="dxa"/>
          </w:tcPr>
          <w:p w14:paraId="5AB7E122" w14:textId="77777777" w:rsidR="00844FE4" w:rsidRPr="00844FE4" w:rsidRDefault="00844FE4" w:rsidP="00844FE4">
            <w:pPr>
              <w:spacing w:line="240" w:lineRule="auto"/>
              <w:jc w:val="left"/>
              <w:rPr>
                <w:rFonts w:cs="Frankruhel"/>
                <w:sz w:val="24"/>
                <w:rtl/>
              </w:rPr>
            </w:pPr>
            <w:r>
              <w:rPr>
                <w:rFonts w:cs="Times New Roman"/>
                <w:sz w:val="24"/>
                <w:rtl/>
              </w:rPr>
              <w:t>צפדת</w:t>
            </w:r>
          </w:p>
        </w:tc>
        <w:tc>
          <w:tcPr>
            <w:tcW w:w="567" w:type="dxa"/>
          </w:tcPr>
          <w:p w14:paraId="5B44A958" w14:textId="77777777" w:rsidR="00844FE4" w:rsidRPr="00844FE4" w:rsidRDefault="00844FE4" w:rsidP="00844FE4">
            <w:pPr>
              <w:spacing w:line="240" w:lineRule="auto"/>
              <w:jc w:val="left"/>
              <w:rPr>
                <w:rStyle w:val="Hyperlink"/>
                <w:rtl/>
              </w:rPr>
            </w:pPr>
            <w:hyperlink w:anchor="Seif122" w:tooltip="צפדת" w:history="1">
              <w:r w:rsidRPr="00844FE4">
                <w:rPr>
                  <w:rStyle w:val="Hyperlink"/>
                </w:rPr>
                <w:t>Go</w:t>
              </w:r>
            </w:hyperlink>
          </w:p>
        </w:tc>
        <w:tc>
          <w:tcPr>
            <w:tcW w:w="850" w:type="dxa"/>
          </w:tcPr>
          <w:p w14:paraId="7421868F"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Seif122</w:instrText>
            </w:r>
            <w:r>
              <w:rPr>
                <w:rFonts w:cs="Times New Roman"/>
                <w:sz w:val="24"/>
                <w:rtl/>
              </w:rPr>
              <w:instrText xml:space="preserve"> </w:instrText>
            </w:r>
            <w:r>
              <w:rPr>
                <w:rFonts w:cs="Frankruhel"/>
                <w:sz w:val="24"/>
                <w:rtl/>
              </w:rPr>
              <w:fldChar w:fldCharType="separate"/>
            </w:r>
            <w:r>
              <w:rPr>
                <w:rFonts w:cs="Times New Roman"/>
                <w:noProof/>
                <w:sz w:val="24"/>
                <w:rtl/>
              </w:rPr>
              <w:t>71</w:t>
            </w:r>
            <w:r>
              <w:rPr>
                <w:rFonts w:cs="Frankruhel"/>
                <w:sz w:val="24"/>
                <w:rtl/>
              </w:rPr>
              <w:fldChar w:fldCharType="end"/>
            </w:r>
          </w:p>
        </w:tc>
      </w:tr>
      <w:tr w:rsidR="00844FE4" w:rsidRPr="00844FE4" w14:paraId="7E89A692" w14:textId="77777777" w:rsidTr="00844FE4">
        <w:tblPrEx>
          <w:tblCellMar>
            <w:top w:w="0" w:type="dxa"/>
            <w:bottom w:w="0" w:type="dxa"/>
          </w:tblCellMar>
        </w:tblPrEx>
        <w:tc>
          <w:tcPr>
            <w:tcW w:w="1247" w:type="dxa"/>
          </w:tcPr>
          <w:p w14:paraId="77857FD0" w14:textId="77777777" w:rsidR="00844FE4" w:rsidRPr="00844FE4" w:rsidRDefault="00844FE4" w:rsidP="00844FE4">
            <w:pPr>
              <w:spacing w:line="240" w:lineRule="auto"/>
              <w:jc w:val="left"/>
              <w:rPr>
                <w:rFonts w:cs="Frankruhel"/>
                <w:sz w:val="24"/>
                <w:rtl/>
              </w:rPr>
            </w:pPr>
            <w:r>
              <w:rPr>
                <w:rFonts w:cs="Times New Roman"/>
                <w:sz w:val="24"/>
                <w:rtl/>
              </w:rPr>
              <w:t xml:space="preserve">סעיף 10 </w:t>
            </w:r>
          </w:p>
        </w:tc>
        <w:tc>
          <w:tcPr>
            <w:tcW w:w="5669" w:type="dxa"/>
          </w:tcPr>
          <w:p w14:paraId="57854DCA" w14:textId="77777777" w:rsidR="00844FE4" w:rsidRPr="00844FE4" w:rsidRDefault="00844FE4" w:rsidP="00844FE4">
            <w:pPr>
              <w:spacing w:line="240" w:lineRule="auto"/>
              <w:jc w:val="left"/>
              <w:rPr>
                <w:rFonts w:cs="Frankruhel"/>
                <w:sz w:val="24"/>
                <w:rtl/>
              </w:rPr>
            </w:pPr>
            <w:r>
              <w:rPr>
                <w:rFonts w:cs="Times New Roman"/>
                <w:sz w:val="24"/>
                <w:rtl/>
              </w:rPr>
              <w:t>סרטן עור וכיב ממאיר של קרנית העין וסרטן הרירית של האף או הגתות הקשורות באף</w:t>
            </w:r>
          </w:p>
        </w:tc>
        <w:tc>
          <w:tcPr>
            <w:tcW w:w="567" w:type="dxa"/>
          </w:tcPr>
          <w:p w14:paraId="300628B5" w14:textId="77777777" w:rsidR="00844FE4" w:rsidRPr="00844FE4" w:rsidRDefault="00844FE4" w:rsidP="00844FE4">
            <w:pPr>
              <w:spacing w:line="240" w:lineRule="auto"/>
              <w:jc w:val="left"/>
              <w:rPr>
                <w:rStyle w:val="Hyperlink"/>
                <w:rtl/>
              </w:rPr>
            </w:pPr>
            <w:hyperlink w:anchor="Seif123" w:tooltip="סרטן עור וכיב ממאיר של קרנית העין וסרטן הרירית של האף או הגתות הקשורות באף" w:history="1">
              <w:r w:rsidRPr="00844FE4">
                <w:rPr>
                  <w:rStyle w:val="Hyperlink"/>
                </w:rPr>
                <w:t>Go</w:t>
              </w:r>
            </w:hyperlink>
          </w:p>
        </w:tc>
        <w:tc>
          <w:tcPr>
            <w:tcW w:w="850" w:type="dxa"/>
          </w:tcPr>
          <w:p w14:paraId="775477ED"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Seif123</w:instrText>
            </w:r>
            <w:r>
              <w:rPr>
                <w:rFonts w:cs="Times New Roman"/>
                <w:sz w:val="24"/>
                <w:rtl/>
              </w:rPr>
              <w:instrText xml:space="preserve"> </w:instrText>
            </w:r>
            <w:r>
              <w:rPr>
                <w:rFonts w:cs="Frankruhel"/>
                <w:sz w:val="24"/>
                <w:rtl/>
              </w:rPr>
              <w:fldChar w:fldCharType="separate"/>
            </w:r>
            <w:r>
              <w:rPr>
                <w:rFonts w:cs="Times New Roman"/>
                <w:noProof/>
                <w:sz w:val="24"/>
                <w:rtl/>
              </w:rPr>
              <w:t>71</w:t>
            </w:r>
            <w:r>
              <w:rPr>
                <w:rFonts w:cs="Frankruhel"/>
                <w:sz w:val="24"/>
                <w:rtl/>
              </w:rPr>
              <w:fldChar w:fldCharType="end"/>
            </w:r>
          </w:p>
        </w:tc>
      </w:tr>
      <w:tr w:rsidR="00844FE4" w:rsidRPr="00844FE4" w14:paraId="7844DBE7" w14:textId="77777777" w:rsidTr="00844FE4">
        <w:tblPrEx>
          <w:tblCellMar>
            <w:top w:w="0" w:type="dxa"/>
            <w:bottom w:w="0" w:type="dxa"/>
          </w:tblCellMar>
        </w:tblPrEx>
        <w:tc>
          <w:tcPr>
            <w:tcW w:w="1247" w:type="dxa"/>
          </w:tcPr>
          <w:p w14:paraId="01C82967" w14:textId="77777777" w:rsidR="00844FE4" w:rsidRPr="00844FE4" w:rsidRDefault="00844FE4" w:rsidP="00844FE4">
            <w:pPr>
              <w:spacing w:line="240" w:lineRule="auto"/>
              <w:jc w:val="left"/>
              <w:rPr>
                <w:rFonts w:cs="Frankruhel"/>
                <w:sz w:val="24"/>
                <w:rtl/>
              </w:rPr>
            </w:pPr>
            <w:r>
              <w:rPr>
                <w:rFonts w:cs="Times New Roman"/>
                <w:sz w:val="24"/>
                <w:rtl/>
              </w:rPr>
              <w:t xml:space="preserve">סעיף 11 </w:t>
            </w:r>
          </w:p>
        </w:tc>
        <w:tc>
          <w:tcPr>
            <w:tcW w:w="5669" w:type="dxa"/>
          </w:tcPr>
          <w:p w14:paraId="76E8F95B" w14:textId="77777777" w:rsidR="00844FE4" w:rsidRPr="00844FE4" w:rsidRDefault="00844FE4" w:rsidP="00844FE4">
            <w:pPr>
              <w:spacing w:line="240" w:lineRule="auto"/>
              <w:jc w:val="left"/>
              <w:rPr>
                <w:rFonts w:cs="Frankruhel"/>
                <w:sz w:val="24"/>
                <w:rtl/>
              </w:rPr>
            </w:pPr>
            <w:r>
              <w:rPr>
                <w:rFonts w:cs="Times New Roman"/>
                <w:sz w:val="24"/>
                <w:rtl/>
              </w:rPr>
              <w:t>צורנית</w:t>
            </w:r>
          </w:p>
        </w:tc>
        <w:tc>
          <w:tcPr>
            <w:tcW w:w="567" w:type="dxa"/>
          </w:tcPr>
          <w:p w14:paraId="62B306F4" w14:textId="77777777" w:rsidR="00844FE4" w:rsidRPr="00844FE4" w:rsidRDefault="00844FE4" w:rsidP="00844FE4">
            <w:pPr>
              <w:spacing w:line="240" w:lineRule="auto"/>
              <w:jc w:val="left"/>
              <w:rPr>
                <w:rStyle w:val="Hyperlink"/>
                <w:rtl/>
              </w:rPr>
            </w:pPr>
            <w:hyperlink w:anchor="Seif124" w:tooltip="צורנית" w:history="1">
              <w:r w:rsidRPr="00844FE4">
                <w:rPr>
                  <w:rStyle w:val="Hyperlink"/>
                </w:rPr>
                <w:t>Go</w:t>
              </w:r>
            </w:hyperlink>
          </w:p>
        </w:tc>
        <w:tc>
          <w:tcPr>
            <w:tcW w:w="850" w:type="dxa"/>
          </w:tcPr>
          <w:p w14:paraId="091EA8F8"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Seif124</w:instrText>
            </w:r>
            <w:r>
              <w:rPr>
                <w:rFonts w:cs="Times New Roman"/>
                <w:sz w:val="24"/>
                <w:rtl/>
              </w:rPr>
              <w:instrText xml:space="preserve"> </w:instrText>
            </w:r>
            <w:r>
              <w:rPr>
                <w:rFonts w:cs="Frankruhel"/>
                <w:sz w:val="24"/>
                <w:rtl/>
              </w:rPr>
              <w:fldChar w:fldCharType="separate"/>
            </w:r>
            <w:r>
              <w:rPr>
                <w:rFonts w:cs="Times New Roman"/>
                <w:noProof/>
                <w:sz w:val="24"/>
                <w:rtl/>
              </w:rPr>
              <w:t>71</w:t>
            </w:r>
            <w:r>
              <w:rPr>
                <w:rFonts w:cs="Frankruhel"/>
                <w:sz w:val="24"/>
                <w:rtl/>
              </w:rPr>
              <w:fldChar w:fldCharType="end"/>
            </w:r>
          </w:p>
        </w:tc>
      </w:tr>
      <w:tr w:rsidR="00844FE4" w:rsidRPr="00844FE4" w14:paraId="70BC4E70" w14:textId="77777777" w:rsidTr="00844FE4">
        <w:tblPrEx>
          <w:tblCellMar>
            <w:top w:w="0" w:type="dxa"/>
            <w:bottom w:w="0" w:type="dxa"/>
          </w:tblCellMar>
        </w:tblPrEx>
        <w:tc>
          <w:tcPr>
            <w:tcW w:w="1247" w:type="dxa"/>
          </w:tcPr>
          <w:p w14:paraId="04B51466" w14:textId="77777777" w:rsidR="00844FE4" w:rsidRPr="00844FE4" w:rsidRDefault="00844FE4" w:rsidP="00844FE4">
            <w:pPr>
              <w:spacing w:line="240" w:lineRule="auto"/>
              <w:jc w:val="left"/>
              <w:rPr>
                <w:rFonts w:cs="Frankruhel"/>
                <w:sz w:val="24"/>
                <w:rtl/>
              </w:rPr>
            </w:pPr>
            <w:r>
              <w:rPr>
                <w:rFonts w:cs="Times New Roman"/>
                <w:sz w:val="24"/>
                <w:rtl/>
              </w:rPr>
              <w:t xml:space="preserve">סעיף 12 </w:t>
            </w:r>
          </w:p>
        </w:tc>
        <w:tc>
          <w:tcPr>
            <w:tcW w:w="5669" w:type="dxa"/>
          </w:tcPr>
          <w:p w14:paraId="31DC3AB0" w14:textId="77777777" w:rsidR="00844FE4" w:rsidRPr="00844FE4" w:rsidRDefault="00844FE4" w:rsidP="00844FE4">
            <w:pPr>
              <w:spacing w:line="240" w:lineRule="auto"/>
              <w:jc w:val="left"/>
              <w:rPr>
                <w:rFonts w:cs="Frankruhel"/>
                <w:sz w:val="24"/>
                <w:rtl/>
              </w:rPr>
            </w:pPr>
            <w:r>
              <w:rPr>
                <w:rFonts w:cs="Times New Roman"/>
                <w:sz w:val="24"/>
                <w:rtl/>
              </w:rPr>
              <w:t>אמיינתית</w:t>
            </w:r>
          </w:p>
        </w:tc>
        <w:tc>
          <w:tcPr>
            <w:tcW w:w="567" w:type="dxa"/>
          </w:tcPr>
          <w:p w14:paraId="68C43D2A" w14:textId="77777777" w:rsidR="00844FE4" w:rsidRPr="00844FE4" w:rsidRDefault="00844FE4" w:rsidP="00844FE4">
            <w:pPr>
              <w:spacing w:line="240" w:lineRule="auto"/>
              <w:jc w:val="left"/>
              <w:rPr>
                <w:rStyle w:val="Hyperlink"/>
                <w:rtl/>
              </w:rPr>
            </w:pPr>
            <w:hyperlink w:anchor="Seif125" w:tooltip="אמיינתית" w:history="1">
              <w:r w:rsidRPr="00844FE4">
                <w:rPr>
                  <w:rStyle w:val="Hyperlink"/>
                </w:rPr>
                <w:t>Go</w:t>
              </w:r>
            </w:hyperlink>
          </w:p>
        </w:tc>
        <w:tc>
          <w:tcPr>
            <w:tcW w:w="850" w:type="dxa"/>
          </w:tcPr>
          <w:p w14:paraId="4B6B5C2F"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Seif125</w:instrText>
            </w:r>
            <w:r>
              <w:rPr>
                <w:rFonts w:cs="Times New Roman"/>
                <w:sz w:val="24"/>
                <w:rtl/>
              </w:rPr>
              <w:instrText xml:space="preserve"> </w:instrText>
            </w:r>
            <w:r>
              <w:rPr>
                <w:rFonts w:cs="Frankruhel"/>
                <w:sz w:val="24"/>
                <w:rtl/>
              </w:rPr>
              <w:fldChar w:fldCharType="separate"/>
            </w:r>
            <w:r>
              <w:rPr>
                <w:rFonts w:cs="Times New Roman"/>
                <w:noProof/>
                <w:sz w:val="24"/>
                <w:rtl/>
              </w:rPr>
              <w:t>71</w:t>
            </w:r>
            <w:r>
              <w:rPr>
                <w:rFonts w:cs="Frankruhel"/>
                <w:sz w:val="24"/>
                <w:rtl/>
              </w:rPr>
              <w:fldChar w:fldCharType="end"/>
            </w:r>
          </w:p>
        </w:tc>
      </w:tr>
      <w:tr w:rsidR="00844FE4" w:rsidRPr="00844FE4" w14:paraId="21BADE3A" w14:textId="77777777" w:rsidTr="00844FE4">
        <w:tblPrEx>
          <w:tblCellMar>
            <w:top w:w="0" w:type="dxa"/>
            <w:bottom w:w="0" w:type="dxa"/>
          </w:tblCellMar>
        </w:tblPrEx>
        <w:tc>
          <w:tcPr>
            <w:tcW w:w="1247" w:type="dxa"/>
          </w:tcPr>
          <w:p w14:paraId="031A16F4" w14:textId="77777777" w:rsidR="00844FE4" w:rsidRPr="00844FE4" w:rsidRDefault="00844FE4" w:rsidP="00844FE4">
            <w:pPr>
              <w:spacing w:line="240" w:lineRule="auto"/>
              <w:jc w:val="left"/>
              <w:rPr>
                <w:rFonts w:cs="Frankruhel"/>
                <w:sz w:val="24"/>
                <w:rtl/>
              </w:rPr>
            </w:pPr>
            <w:r>
              <w:rPr>
                <w:rFonts w:cs="Times New Roman"/>
                <w:sz w:val="24"/>
                <w:rtl/>
              </w:rPr>
              <w:t xml:space="preserve">סעיף 13 </w:t>
            </w:r>
          </w:p>
        </w:tc>
        <w:tc>
          <w:tcPr>
            <w:tcW w:w="5669" w:type="dxa"/>
          </w:tcPr>
          <w:p w14:paraId="1AEF3049" w14:textId="77777777" w:rsidR="00844FE4" w:rsidRPr="00844FE4" w:rsidRDefault="00844FE4" w:rsidP="00844FE4">
            <w:pPr>
              <w:spacing w:line="240" w:lineRule="auto"/>
              <w:jc w:val="left"/>
              <w:rPr>
                <w:rFonts w:cs="Frankruhel"/>
                <w:sz w:val="24"/>
                <w:rtl/>
              </w:rPr>
            </w:pPr>
            <w:r>
              <w:rPr>
                <w:rFonts w:cs="Times New Roman"/>
                <w:sz w:val="24"/>
                <w:rtl/>
              </w:rPr>
              <w:t>ירוד</w:t>
            </w:r>
          </w:p>
        </w:tc>
        <w:tc>
          <w:tcPr>
            <w:tcW w:w="567" w:type="dxa"/>
          </w:tcPr>
          <w:p w14:paraId="651C295A" w14:textId="77777777" w:rsidR="00844FE4" w:rsidRPr="00844FE4" w:rsidRDefault="00844FE4" w:rsidP="00844FE4">
            <w:pPr>
              <w:spacing w:line="240" w:lineRule="auto"/>
              <w:jc w:val="left"/>
              <w:rPr>
                <w:rStyle w:val="Hyperlink"/>
                <w:rtl/>
              </w:rPr>
            </w:pPr>
            <w:hyperlink w:anchor="Seif126" w:tooltip="ירוד" w:history="1">
              <w:r w:rsidRPr="00844FE4">
                <w:rPr>
                  <w:rStyle w:val="Hyperlink"/>
                </w:rPr>
                <w:t>Go</w:t>
              </w:r>
            </w:hyperlink>
          </w:p>
        </w:tc>
        <w:tc>
          <w:tcPr>
            <w:tcW w:w="850" w:type="dxa"/>
          </w:tcPr>
          <w:p w14:paraId="046B4175"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Seif126</w:instrText>
            </w:r>
            <w:r>
              <w:rPr>
                <w:rFonts w:cs="Times New Roman"/>
                <w:sz w:val="24"/>
                <w:rtl/>
              </w:rPr>
              <w:instrText xml:space="preserve"> </w:instrText>
            </w:r>
            <w:r>
              <w:rPr>
                <w:rFonts w:cs="Frankruhel"/>
                <w:sz w:val="24"/>
                <w:rtl/>
              </w:rPr>
              <w:fldChar w:fldCharType="separate"/>
            </w:r>
            <w:r>
              <w:rPr>
                <w:rFonts w:cs="Times New Roman"/>
                <w:noProof/>
                <w:sz w:val="24"/>
                <w:rtl/>
              </w:rPr>
              <w:t>71</w:t>
            </w:r>
            <w:r>
              <w:rPr>
                <w:rFonts w:cs="Frankruhel"/>
                <w:sz w:val="24"/>
                <w:rtl/>
              </w:rPr>
              <w:fldChar w:fldCharType="end"/>
            </w:r>
          </w:p>
        </w:tc>
      </w:tr>
      <w:tr w:rsidR="00844FE4" w:rsidRPr="00844FE4" w14:paraId="503F74E7" w14:textId="77777777" w:rsidTr="00844FE4">
        <w:tblPrEx>
          <w:tblCellMar>
            <w:top w:w="0" w:type="dxa"/>
            <w:bottom w:w="0" w:type="dxa"/>
          </w:tblCellMar>
        </w:tblPrEx>
        <w:tc>
          <w:tcPr>
            <w:tcW w:w="1247" w:type="dxa"/>
          </w:tcPr>
          <w:p w14:paraId="18EC1DCE" w14:textId="77777777" w:rsidR="00844FE4" w:rsidRPr="00844FE4" w:rsidRDefault="00844FE4" w:rsidP="00844FE4">
            <w:pPr>
              <w:spacing w:line="240" w:lineRule="auto"/>
              <w:jc w:val="left"/>
              <w:rPr>
                <w:rFonts w:cs="Frankruhel"/>
                <w:sz w:val="24"/>
                <w:rtl/>
              </w:rPr>
            </w:pPr>
            <w:r>
              <w:rPr>
                <w:rFonts w:cs="Times New Roman"/>
                <w:sz w:val="24"/>
                <w:rtl/>
              </w:rPr>
              <w:t xml:space="preserve">סעיף 14 </w:t>
            </w:r>
          </w:p>
        </w:tc>
        <w:tc>
          <w:tcPr>
            <w:tcW w:w="5669" w:type="dxa"/>
          </w:tcPr>
          <w:p w14:paraId="35402D4C" w14:textId="77777777" w:rsidR="00844FE4" w:rsidRPr="00844FE4" w:rsidRDefault="00844FE4" w:rsidP="00844FE4">
            <w:pPr>
              <w:spacing w:line="240" w:lineRule="auto"/>
              <w:jc w:val="left"/>
              <w:rPr>
                <w:rFonts w:cs="Frankruhel"/>
                <w:sz w:val="24"/>
                <w:rtl/>
              </w:rPr>
            </w:pPr>
            <w:r>
              <w:rPr>
                <w:rFonts w:cs="Times New Roman"/>
                <w:sz w:val="24"/>
                <w:rtl/>
              </w:rPr>
              <w:t>מחלות קייסון</w:t>
            </w:r>
          </w:p>
        </w:tc>
        <w:tc>
          <w:tcPr>
            <w:tcW w:w="567" w:type="dxa"/>
          </w:tcPr>
          <w:p w14:paraId="7A167EB1" w14:textId="77777777" w:rsidR="00844FE4" w:rsidRPr="00844FE4" w:rsidRDefault="00844FE4" w:rsidP="00844FE4">
            <w:pPr>
              <w:spacing w:line="240" w:lineRule="auto"/>
              <w:jc w:val="left"/>
              <w:rPr>
                <w:rStyle w:val="Hyperlink"/>
                <w:rtl/>
              </w:rPr>
            </w:pPr>
            <w:hyperlink w:anchor="Seif127" w:tooltip="מחלות קייסון" w:history="1">
              <w:r w:rsidRPr="00844FE4">
                <w:rPr>
                  <w:rStyle w:val="Hyperlink"/>
                </w:rPr>
                <w:t>Go</w:t>
              </w:r>
            </w:hyperlink>
          </w:p>
        </w:tc>
        <w:tc>
          <w:tcPr>
            <w:tcW w:w="850" w:type="dxa"/>
          </w:tcPr>
          <w:p w14:paraId="4C075472"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Seif127</w:instrText>
            </w:r>
            <w:r>
              <w:rPr>
                <w:rFonts w:cs="Times New Roman"/>
                <w:sz w:val="24"/>
                <w:rtl/>
              </w:rPr>
              <w:instrText xml:space="preserve"> </w:instrText>
            </w:r>
            <w:r>
              <w:rPr>
                <w:rFonts w:cs="Frankruhel"/>
                <w:sz w:val="24"/>
                <w:rtl/>
              </w:rPr>
              <w:fldChar w:fldCharType="separate"/>
            </w:r>
            <w:r>
              <w:rPr>
                <w:rFonts w:cs="Times New Roman"/>
                <w:noProof/>
                <w:sz w:val="24"/>
                <w:rtl/>
              </w:rPr>
              <w:t>71</w:t>
            </w:r>
            <w:r>
              <w:rPr>
                <w:rFonts w:cs="Frankruhel"/>
                <w:sz w:val="24"/>
                <w:rtl/>
              </w:rPr>
              <w:fldChar w:fldCharType="end"/>
            </w:r>
          </w:p>
        </w:tc>
      </w:tr>
      <w:tr w:rsidR="00844FE4" w:rsidRPr="00844FE4" w14:paraId="50BAE3DD" w14:textId="77777777" w:rsidTr="00844FE4">
        <w:tblPrEx>
          <w:tblCellMar>
            <w:top w:w="0" w:type="dxa"/>
            <w:bottom w:w="0" w:type="dxa"/>
          </w:tblCellMar>
        </w:tblPrEx>
        <w:tc>
          <w:tcPr>
            <w:tcW w:w="1247" w:type="dxa"/>
          </w:tcPr>
          <w:p w14:paraId="2D749371" w14:textId="77777777" w:rsidR="00844FE4" w:rsidRPr="00844FE4" w:rsidRDefault="00844FE4" w:rsidP="00844FE4">
            <w:pPr>
              <w:spacing w:line="240" w:lineRule="auto"/>
              <w:jc w:val="left"/>
              <w:rPr>
                <w:rFonts w:cs="Frankruhel"/>
                <w:sz w:val="24"/>
                <w:rtl/>
              </w:rPr>
            </w:pPr>
            <w:r>
              <w:rPr>
                <w:rFonts w:cs="Times New Roman"/>
                <w:sz w:val="24"/>
                <w:rtl/>
              </w:rPr>
              <w:t xml:space="preserve">סעיף 15 </w:t>
            </w:r>
          </w:p>
        </w:tc>
        <w:tc>
          <w:tcPr>
            <w:tcW w:w="5669" w:type="dxa"/>
          </w:tcPr>
          <w:p w14:paraId="6C492180" w14:textId="77777777" w:rsidR="00844FE4" w:rsidRPr="00844FE4" w:rsidRDefault="00844FE4" w:rsidP="00844FE4">
            <w:pPr>
              <w:spacing w:line="240" w:lineRule="auto"/>
              <w:jc w:val="left"/>
              <w:rPr>
                <w:rFonts w:cs="Frankruhel"/>
                <w:sz w:val="24"/>
                <w:rtl/>
              </w:rPr>
            </w:pPr>
            <w:r>
              <w:rPr>
                <w:rFonts w:cs="Times New Roman"/>
                <w:sz w:val="24"/>
                <w:rtl/>
              </w:rPr>
              <w:t>עוויות</w:t>
            </w:r>
          </w:p>
        </w:tc>
        <w:tc>
          <w:tcPr>
            <w:tcW w:w="567" w:type="dxa"/>
          </w:tcPr>
          <w:p w14:paraId="4C972855" w14:textId="77777777" w:rsidR="00844FE4" w:rsidRPr="00844FE4" w:rsidRDefault="00844FE4" w:rsidP="00844FE4">
            <w:pPr>
              <w:spacing w:line="240" w:lineRule="auto"/>
              <w:jc w:val="left"/>
              <w:rPr>
                <w:rStyle w:val="Hyperlink"/>
                <w:rtl/>
              </w:rPr>
            </w:pPr>
            <w:hyperlink w:anchor="Seif128" w:tooltip="עוויות" w:history="1">
              <w:r w:rsidRPr="00844FE4">
                <w:rPr>
                  <w:rStyle w:val="Hyperlink"/>
                </w:rPr>
                <w:t>Go</w:t>
              </w:r>
            </w:hyperlink>
          </w:p>
        </w:tc>
        <w:tc>
          <w:tcPr>
            <w:tcW w:w="850" w:type="dxa"/>
          </w:tcPr>
          <w:p w14:paraId="5DF31008"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Seif128</w:instrText>
            </w:r>
            <w:r>
              <w:rPr>
                <w:rFonts w:cs="Times New Roman"/>
                <w:sz w:val="24"/>
                <w:rtl/>
              </w:rPr>
              <w:instrText xml:space="preserve"> </w:instrText>
            </w:r>
            <w:r>
              <w:rPr>
                <w:rFonts w:cs="Frankruhel"/>
                <w:sz w:val="24"/>
                <w:rtl/>
              </w:rPr>
              <w:fldChar w:fldCharType="separate"/>
            </w:r>
            <w:r>
              <w:rPr>
                <w:rFonts w:cs="Times New Roman"/>
                <w:noProof/>
                <w:sz w:val="24"/>
                <w:rtl/>
              </w:rPr>
              <w:t>71</w:t>
            </w:r>
            <w:r>
              <w:rPr>
                <w:rFonts w:cs="Frankruhel"/>
                <w:sz w:val="24"/>
                <w:rtl/>
              </w:rPr>
              <w:fldChar w:fldCharType="end"/>
            </w:r>
          </w:p>
        </w:tc>
      </w:tr>
      <w:tr w:rsidR="00844FE4" w:rsidRPr="00844FE4" w14:paraId="3B3B69F1" w14:textId="77777777" w:rsidTr="00844FE4">
        <w:tblPrEx>
          <w:tblCellMar>
            <w:top w:w="0" w:type="dxa"/>
            <w:bottom w:w="0" w:type="dxa"/>
          </w:tblCellMar>
        </w:tblPrEx>
        <w:tc>
          <w:tcPr>
            <w:tcW w:w="1247" w:type="dxa"/>
          </w:tcPr>
          <w:p w14:paraId="2CC470C6" w14:textId="77777777" w:rsidR="00844FE4" w:rsidRPr="00844FE4" w:rsidRDefault="00844FE4" w:rsidP="00844FE4">
            <w:pPr>
              <w:spacing w:line="240" w:lineRule="auto"/>
              <w:jc w:val="left"/>
              <w:rPr>
                <w:rFonts w:cs="Frankruhel"/>
                <w:sz w:val="24"/>
                <w:rtl/>
              </w:rPr>
            </w:pPr>
            <w:r>
              <w:rPr>
                <w:rFonts w:cs="Times New Roman"/>
                <w:sz w:val="24"/>
                <w:rtl/>
              </w:rPr>
              <w:t xml:space="preserve">סעיף 16 </w:t>
            </w:r>
          </w:p>
        </w:tc>
        <w:tc>
          <w:tcPr>
            <w:tcW w:w="5669" w:type="dxa"/>
          </w:tcPr>
          <w:p w14:paraId="07272D75" w14:textId="77777777" w:rsidR="00844FE4" w:rsidRPr="00844FE4" w:rsidRDefault="00844FE4" w:rsidP="00844FE4">
            <w:pPr>
              <w:spacing w:line="240" w:lineRule="auto"/>
              <w:jc w:val="left"/>
              <w:rPr>
                <w:rFonts w:cs="Frankruhel"/>
                <w:sz w:val="24"/>
                <w:rtl/>
              </w:rPr>
            </w:pPr>
            <w:r>
              <w:rPr>
                <w:rFonts w:cs="Times New Roman"/>
                <w:sz w:val="24"/>
                <w:rtl/>
              </w:rPr>
              <w:t>מחלות קרינה</w:t>
            </w:r>
          </w:p>
        </w:tc>
        <w:tc>
          <w:tcPr>
            <w:tcW w:w="567" w:type="dxa"/>
          </w:tcPr>
          <w:p w14:paraId="05078699" w14:textId="77777777" w:rsidR="00844FE4" w:rsidRPr="00844FE4" w:rsidRDefault="00844FE4" w:rsidP="00844FE4">
            <w:pPr>
              <w:spacing w:line="240" w:lineRule="auto"/>
              <w:jc w:val="left"/>
              <w:rPr>
                <w:rStyle w:val="Hyperlink"/>
                <w:rtl/>
              </w:rPr>
            </w:pPr>
            <w:hyperlink w:anchor="Seif129" w:tooltip="מחלות קרינה" w:history="1">
              <w:r w:rsidRPr="00844FE4">
                <w:rPr>
                  <w:rStyle w:val="Hyperlink"/>
                </w:rPr>
                <w:t>Go</w:t>
              </w:r>
            </w:hyperlink>
          </w:p>
        </w:tc>
        <w:tc>
          <w:tcPr>
            <w:tcW w:w="850" w:type="dxa"/>
          </w:tcPr>
          <w:p w14:paraId="0CC34BB0"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Seif129</w:instrText>
            </w:r>
            <w:r>
              <w:rPr>
                <w:rFonts w:cs="Times New Roman"/>
                <w:sz w:val="24"/>
                <w:rtl/>
              </w:rPr>
              <w:instrText xml:space="preserve"> </w:instrText>
            </w:r>
            <w:r>
              <w:rPr>
                <w:rFonts w:cs="Frankruhel"/>
                <w:sz w:val="24"/>
                <w:rtl/>
              </w:rPr>
              <w:fldChar w:fldCharType="separate"/>
            </w:r>
            <w:r>
              <w:rPr>
                <w:rFonts w:cs="Times New Roman"/>
                <w:noProof/>
                <w:sz w:val="24"/>
                <w:rtl/>
              </w:rPr>
              <w:t>71</w:t>
            </w:r>
            <w:r>
              <w:rPr>
                <w:rFonts w:cs="Frankruhel"/>
                <w:sz w:val="24"/>
                <w:rtl/>
              </w:rPr>
              <w:fldChar w:fldCharType="end"/>
            </w:r>
          </w:p>
        </w:tc>
      </w:tr>
      <w:tr w:rsidR="00844FE4" w:rsidRPr="00844FE4" w14:paraId="6D907385" w14:textId="77777777" w:rsidTr="00844FE4">
        <w:tblPrEx>
          <w:tblCellMar>
            <w:top w:w="0" w:type="dxa"/>
            <w:bottom w:w="0" w:type="dxa"/>
          </w:tblCellMar>
        </w:tblPrEx>
        <w:tc>
          <w:tcPr>
            <w:tcW w:w="1247" w:type="dxa"/>
          </w:tcPr>
          <w:p w14:paraId="715C1592" w14:textId="77777777" w:rsidR="00844FE4" w:rsidRPr="00844FE4" w:rsidRDefault="00844FE4" w:rsidP="00844FE4">
            <w:pPr>
              <w:spacing w:line="240" w:lineRule="auto"/>
              <w:jc w:val="left"/>
              <w:rPr>
                <w:rFonts w:cs="Frankruhel"/>
                <w:sz w:val="24"/>
                <w:rtl/>
              </w:rPr>
            </w:pPr>
            <w:r>
              <w:rPr>
                <w:rFonts w:cs="Times New Roman"/>
                <w:sz w:val="24"/>
                <w:rtl/>
              </w:rPr>
              <w:t xml:space="preserve">סעיף 17 </w:t>
            </w:r>
          </w:p>
        </w:tc>
        <w:tc>
          <w:tcPr>
            <w:tcW w:w="5669" w:type="dxa"/>
          </w:tcPr>
          <w:p w14:paraId="74B465C4" w14:textId="77777777" w:rsidR="00844FE4" w:rsidRPr="00844FE4" w:rsidRDefault="00844FE4" w:rsidP="00844FE4">
            <w:pPr>
              <w:spacing w:line="240" w:lineRule="auto"/>
              <w:jc w:val="left"/>
              <w:rPr>
                <w:rFonts w:cs="Frankruhel"/>
                <w:sz w:val="24"/>
                <w:rtl/>
              </w:rPr>
            </w:pPr>
            <w:r>
              <w:rPr>
                <w:rFonts w:cs="Times New Roman"/>
                <w:sz w:val="24"/>
                <w:rtl/>
              </w:rPr>
              <w:t>מחלות עצבים, פרקים, גידים, שרירים, כלי הדם או העצבים של הגפיים</w:t>
            </w:r>
          </w:p>
        </w:tc>
        <w:tc>
          <w:tcPr>
            <w:tcW w:w="567" w:type="dxa"/>
          </w:tcPr>
          <w:p w14:paraId="47B1076A" w14:textId="77777777" w:rsidR="00844FE4" w:rsidRPr="00844FE4" w:rsidRDefault="00844FE4" w:rsidP="00844FE4">
            <w:pPr>
              <w:spacing w:line="240" w:lineRule="auto"/>
              <w:jc w:val="left"/>
              <w:rPr>
                <w:rStyle w:val="Hyperlink"/>
                <w:rtl/>
              </w:rPr>
            </w:pPr>
            <w:hyperlink w:anchor="Seif130" w:tooltip="מחלות עצבים, פרקים, גידים, שרירים, כלי הדם או העצבים של הגפיים" w:history="1">
              <w:r w:rsidRPr="00844FE4">
                <w:rPr>
                  <w:rStyle w:val="Hyperlink"/>
                </w:rPr>
                <w:t>Go</w:t>
              </w:r>
            </w:hyperlink>
          </w:p>
        </w:tc>
        <w:tc>
          <w:tcPr>
            <w:tcW w:w="850" w:type="dxa"/>
          </w:tcPr>
          <w:p w14:paraId="6D76470B"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Seif130</w:instrText>
            </w:r>
            <w:r>
              <w:rPr>
                <w:rFonts w:cs="Times New Roman"/>
                <w:sz w:val="24"/>
                <w:rtl/>
              </w:rPr>
              <w:instrText xml:space="preserve"> </w:instrText>
            </w:r>
            <w:r>
              <w:rPr>
                <w:rFonts w:cs="Frankruhel"/>
                <w:sz w:val="24"/>
                <w:rtl/>
              </w:rPr>
              <w:fldChar w:fldCharType="separate"/>
            </w:r>
            <w:r>
              <w:rPr>
                <w:rFonts w:cs="Times New Roman"/>
                <w:noProof/>
                <w:sz w:val="24"/>
                <w:rtl/>
              </w:rPr>
              <w:t>71</w:t>
            </w:r>
            <w:r>
              <w:rPr>
                <w:rFonts w:cs="Frankruhel"/>
                <w:sz w:val="24"/>
                <w:rtl/>
              </w:rPr>
              <w:fldChar w:fldCharType="end"/>
            </w:r>
          </w:p>
        </w:tc>
      </w:tr>
      <w:tr w:rsidR="00844FE4" w:rsidRPr="00844FE4" w14:paraId="17D04E43" w14:textId="77777777" w:rsidTr="00844FE4">
        <w:tblPrEx>
          <w:tblCellMar>
            <w:top w:w="0" w:type="dxa"/>
            <w:bottom w:w="0" w:type="dxa"/>
          </w:tblCellMar>
        </w:tblPrEx>
        <w:tc>
          <w:tcPr>
            <w:tcW w:w="1247" w:type="dxa"/>
          </w:tcPr>
          <w:p w14:paraId="59AC9F57" w14:textId="77777777" w:rsidR="00844FE4" w:rsidRPr="00844FE4" w:rsidRDefault="00844FE4" w:rsidP="00844FE4">
            <w:pPr>
              <w:spacing w:line="240" w:lineRule="auto"/>
              <w:jc w:val="left"/>
              <w:rPr>
                <w:rFonts w:cs="Frankruhel"/>
                <w:sz w:val="24"/>
                <w:rtl/>
              </w:rPr>
            </w:pPr>
            <w:r>
              <w:rPr>
                <w:rFonts w:cs="Times New Roman"/>
                <w:sz w:val="24"/>
                <w:rtl/>
              </w:rPr>
              <w:t xml:space="preserve">סעיף 18 </w:t>
            </w:r>
          </w:p>
        </w:tc>
        <w:tc>
          <w:tcPr>
            <w:tcW w:w="5669" w:type="dxa"/>
          </w:tcPr>
          <w:p w14:paraId="4E69A758" w14:textId="77777777" w:rsidR="00844FE4" w:rsidRPr="00844FE4" w:rsidRDefault="00844FE4" w:rsidP="00844FE4">
            <w:pPr>
              <w:spacing w:line="240" w:lineRule="auto"/>
              <w:jc w:val="left"/>
              <w:rPr>
                <w:rFonts w:cs="Frankruhel"/>
                <w:sz w:val="24"/>
                <w:rtl/>
              </w:rPr>
            </w:pPr>
            <w:r>
              <w:rPr>
                <w:rFonts w:cs="Times New Roman"/>
                <w:sz w:val="24"/>
                <w:rtl/>
              </w:rPr>
              <w:t>בורסיטיס</w:t>
            </w:r>
          </w:p>
        </w:tc>
        <w:tc>
          <w:tcPr>
            <w:tcW w:w="567" w:type="dxa"/>
          </w:tcPr>
          <w:p w14:paraId="4645B389" w14:textId="77777777" w:rsidR="00844FE4" w:rsidRPr="00844FE4" w:rsidRDefault="00844FE4" w:rsidP="00844FE4">
            <w:pPr>
              <w:spacing w:line="240" w:lineRule="auto"/>
              <w:jc w:val="left"/>
              <w:rPr>
                <w:rStyle w:val="Hyperlink"/>
                <w:rtl/>
              </w:rPr>
            </w:pPr>
            <w:hyperlink w:anchor="Seif131" w:tooltip="בורסיטיס" w:history="1">
              <w:r w:rsidRPr="00844FE4">
                <w:rPr>
                  <w:rStyle w:val="Hyperlink"/>
                </w:rPr>
                <w:t>Go</w:t>
              </w:r>
            </w:hyperlink>
          </w:p>
        </w:tc>
        <w:tc>
          <w:tcPr>
            <w:tcW w:w="850" w:type="dxa"/>
          </w:tcPr>
          <w:p w14:paraId="7B055D11"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Seif131</w:instrText>
            </w:r>
            <w:r>
              <w:rPr>
                <w:rFonts w:cs="Times New Roman"/>
                <w:sz w:val="24"/>
                <w:rtl/>
              </w:rPr>
              <w:instrText xml:space="preserve"> </w:instrText>
            </w:r>
            <w:r>
              <w:rPr>
                <w:rFonts w:cs="Frankruhel"/>
                <w:sz w:val="24"/>
                <w:rtl/>
              </w:rPr>
              <w:fldChar w:fldCharType="separate"/>
            </w:r>
            <w:r>
              <w:rPr>
                <w:rFonts w:cs="Times New Roman"/>
                <w:noProof/>
                <w:sz w:val="24"/>
                <w:rtl/>
              </w:rPr>
              <w:t>71</w:t>
            </w:r>
            <w:r>
              <w:rPr>
                <w:rFonts w:cs="Frankruhel"/>
                <w:sz w:val="24"/>
                <w:rtl/>
              </w:rPr>
              <w:fldChar w:fldCharType="end"/>
            </w:r>
          </w:p>
        </w:tc>
      </w:tr>
      <w:tr w:rsidR="00844FE4" w:rsidRPr="00844FE4" w14:paraId="32E967B2" w14:textId="77777777" w:rsidTr="00844FE4">
        <w:tblPrEx>
          <w:tblCellMar>
            <w:top w:w="0" w:type="dxa"/>
            <w:bottom w:w="0" w:type="dxa"/>
          </w:tblCellMar>
        </w:tblPrEx>
        <w:tc>
          <w:tcPr>
            <w:tcW w:w="1247" w:type="dxa"/>
          </w:tcPr>
          <w:p w14:paraId="2D572833" w14:textId="77777777" w:rsidR="00844FE4" w:rsidRPr="00844FE4" w:rsidRDefault="00844FE4" w:rsidP="00844FE4">
            <w:pPr>
              <w:spacing w:line="240" w:lineRule="auto"/>
              <w:jc w:val="left"/>
              <w:rPr>
                <w:rFonts w:cs="Frankruhel"/>
                <w:sz w:val="24"/>
                <w:rtl/>
              </w:rPr>
            </w:pPr>
            <w:r>
              <w:rPr>
                <w:rFonts w:cs="Times New Roman"/>
                <w:sz w:val="24"/>
                <w:rtl/>
              </w:rPr>
              <w:t xml:space="preserve">סעיף 19 </w:t>
            </w:r>
          </w:p>
        </w:tc>
        <w:tc>
          <w:tcPr>
            <w:tcW w:w="5669" w:type="dxa"/>
          </w:tcPr>
          <w:p w14:paraId="03ADE76D" w14:textId="77777777" w:rsidR="00844FE4" w:rsidRPr="00844FE4" w:rsidRDefault="00844FE4" w:rsidP="00844FE4">
            <w:pPr>
              <w:spacing w:line="240" w:lineRule="auto"/>
              <w:jc w:val="left"/>
              <w:rPr>
                <w:rFonts w:cs="Frankruhel"/>
                <w:sz w:val="24"/>
                <w:rtl/>
              </w:rPr>
            </w:pPr>
            <w:r>
              <w:rPr>
                <w:rFonts w:cs="Times New Roman"/>
                <w:sz w:val="24"/>
                <w:rtl/>
              </w:rPr>
              <w:t>ליקויי שמיעה</w:t>
            </w:r>
          </w:p>
        </w:tc>
        <w:tc>
          <w:tcPr>
            <w:tcW w:w="567" w:type="dxa"/>
          </w:tcPr>
          <w:p w14:paraId="4193EB3B" w14:textId="77777777" w:rsidR="00844FE4" w:rsidRPr="00844FE4" w:rsidRDefault="00844FE4" w:rsidP="00844FE4">
            <w:pPr>
              <w:spacing w:line="240" w:lineRule="auto"/>
              <w:jc w:val="left"/>
              <w:rPr>
                <w:rStyle w:val="Hyperlink"/>
                <w:rtl/>
              </w:rPr>
            </w:pPr>
            <w:hyperlink w:anchor="Seif132" w:tooltip="ליקויי שמיעה" w:history="1">
              <w:r w:rsidRPr="00844FE4">
                <w:rPr>
                  <w:rStyle w:val="Hyperlink"/>
                </w:rPr>
                <w:t>Go</w:t>
              </w:r>
            </w:hyperlink>
          </w:p>
        </w:tc>
        <w:tc>
          <w:tcPr>
            <w:tcW w:w="850" w:type="dxa"/>
          </w:tcPr>
          <w:p w14:paraId="62B41DD5"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Seif132</w:instrText>
            </w:r>
            <w:r>
              <w:rPr>
                <w:rFonts w:cs="Times New Roman"/>
                <w:sz w:val="24"/>
                <w:rtl/>
              </w:rPr>
              <w:instrText xml:space="preserve"> </w:instrText>
            </w:r>
            <w:r>
              <w:rPr>
                <w:rFonts w:cs="Frankruhel"/>
                <w:sz w:val="24"/>
                <w:rtl/>
              </w:rPr>
              <w:fldChar w:fldCharType="separate"/>
            </w:r>
            <w:r>
              <w:rPr>
                <w:rFonts w:cs="Times New Roman"/>
                <w:noProof/>
                <w:sz w:val="24"/>
                <w:rtl/>
              </w:rPr>
              <w:t>71</w:t>
            </w:r>
            <w:r>
              <w:rPr>
                <w:rFonts w:cs="Frankruhel"/>
                <w:sz w:val="24"/>
                <w:rtl/>
              </w:rPr>
              <w:fldChar w:fldCharType="end"/>
            </w:r>
          </w:p>
        </w:tc>
      </w:tr>
      <w:tr w:rsidR="00844FE4" w:rsidRPr="00844FE4" w14:paraId="5EAB5B09" w14:textId="77777777" w:rsidTr="00844FE4">
        <w:tblPrEx>
          <w:tblCellMar>
            <w:top w:w="0" w:type="dxa"/>
            <w:bottom w:w="0" w:type="dxa"/>
          </w:tblCellMar>
        </w:tblPrEx>
        <w:tc>
          <w:tcPr>
            <w:tcW w:w="1247" w:type="dxa"/>
          </w:tcPr>
          <w:p w14:paraId="3F3BE00C" w14:textId="77777777" w:rsidR="00844FE4" w:rsidRPr="00844FE4" w:rsidRDefault="00844FE4" w:rsidP="00844FE4">
            <w:pPr>
              <w:spacing w:line="240" w:lineRule="auto"/>
              <w:jc w:val="left"/>
              <w:rPr>
                <w:rFonts w:cs="Frankruhel"/>
                <w:sz w:val="24"/>
                <w:rtl/>
              </w:rPr>
            </w:pPr>
          </w:p>
        </w:tc>
        <w:tc>
          <w:tcPr>
            <w:tcW w:w="5669" w:type="dxa"/>
          </w:tcPr>
          <w:p w14:paraId="770EF1AA" w14:textId="77777777" w:rsidR="00844FE4" w:rsidRPr="00844FE4" w:rsidRDefault="00844FE4" w:rsidP="00844FE4">
            <w:pPr>
              <w:spacing w:line="240" w:lineRule="auto"/>
              <w:jc w:val="left"/>
              <w:rPr>
                <w:rFonts w:cs="Frankruhel"/>
                <w:sz w:val="24"/>
                <w:rtl/>
              </w:rPr>
            </w:pPr>
            <w:r>
              <w:rPr>
                <w:rFonts w:cs="Times New Roman"/>
                <w:sz w:val="24"/>
                <w:rtl/>
              </w:rPr>
              <w:t>חלק ג':</w:t>
            </w:r>
          </w:p>
        </w:tc>
        <w:tc>
          <w:tcPr>
            <w:tcW w:w="567" w:type="dxa"/>
          </w:tcPr>
          <w:p w14:paraId="135A07A3" w14:textId="77777777" w:rsidR="00844FE4" w:rsidRPr="00844FE4" w:rsidRDefault="00844FE4" w:rsidP="00844FE4">
            <w:pPr>
              <w:spacing w:line="240" w:lineRule="auto"/>
              <w:jc w:val="left"/>
              <w:rPr>
                <w:rStyle w:val="Hyperlink"/>
                <w:rtl/>
              </w:rPr>
            </w:pPr>
            <w:hyperlink w:anchor="hed215" w:tooltip="חלק ג:" w:history="1">
              <w:r w:rsidRPr="00844FE4">
                <w:rPr>
                  <w:rStyle w:val="Hyperlink"/>
                </w:rPr>
                <w:t>Go</w:t>
              </w:r>
            </w:hyperlink>
          </w:p>
        </w:tc>
        <w:tc>
          <w:tcPr>
            <w:tcW w:w="850" w:type="dxa"/>
          </w:tcPr>
          <w:p w14:paraId="7FE3BBDF"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hed215</w:instrText>
            </w:r>
            <w:r>
              <w:rPr>
                <w:rFonts w:cs="Times New Roman"/>
                <w:sz w:val="24"/>
                <w:rtl/>
              </w:rPr>
              <w:instrText xml:space="preserve"> </w:instrText>
            </w:r>
            <w:r>
              <w:rPr>
                <w:rFonts w:cs="Frankruhel"/>
                <w:sz w:val="24"/>
                <w:rtl/>
              </w:rPr>
              <w:fldChar w:fldCharType="separate"/>
            </w:r>
            <w:r>
              <w:rPr>
                <w:rFonts w:cs="Times New Roman"/>
                <w:noProof/>
                <w:sz w:val="24"/>
                <w:rtl/>
              </w:rPr>
              <w:t>71</w:t>
            </w:r>
            <w:r>
              <w:rPr>
                <w:rFonts w:cs="Frankruhel"/>
                <w:sz w:val="24"/>
                <w:rtl/>
              </w:rPr>
              <w:fldChar w:fldCharType="end"/>
            </w:r>
          </w:p>
        </w:tc>
      </w:tr>
      <w:tr w:rsidR="00844FE4" w:rsidRPr="00844FE4" w14:paraId="26D44091" w14:textId="77777777" w:rsidTr="00844FE4">
        <w:tblPrEx>
          <w:tblCellMar>
            <w:top w:w="0" w:type="dxa"/>
            <w:bottom w:w="0" w:type="dxa"/>
          </w:tblCellMar>
        </w:tblPrEx>
        <w:tc>
          <w:tcPr>
            <w:tcW w:w="1247" w:type="dxa"/>
          </w:tcPr>
          <w:p w14:paraId="6ED06061" w14:textId="77777777" w:rsidR="00844FE4" w:rsidRPr="00844FE4" w:rsidRDefault="00844FE4" w:rsidP="00844FE4">
            <w:pPr>
              <w:spacing w:line="240" w:lineRule="auto"/>
              <w:jc w:val="left"/>
              <w:rPr>
                <w:rFonts w:cs="Frankruhel"/>
                <w:sz w:val="24"/>
                <w:rtl/>
              </w:rPr>
            </w:pPr>
          </w:p>
        </w:tc>
        <w:tc>
          <w:tcPr>
            <w:tcW w:w="5669" w:type="dxa"/>
          </w:tcPr>
          <w:p w14:paraId="4B0E4999" w14:textId="77777777" w:rsidR="00844FE4" w:rsidRPr="00844FE4" w:rsidRDefault="00844FE4" w:rsidP="00844FE4">
            <w:pPr>
              <w:spacing w:line="240" w:lineRule="auto"/>
              <w:jc w:val="left"/>
              <w:rPr>
                <w:rFonts w:cs="Frankruhel"/>
                <w:sz w:val="24"/>
                <w:rtl/>
              </w:rPr>
            </w:pPr>
            <w:r>
              <w:rPr>
                <w:rFonts w:cs="Times New Roman"/>
                <w:sz w:val="24"/>
                <w:rtl/>
              </w:rPr>
              <w:t>חלק ד':</w:t>
            </w:r>
          </w:p>
        </w:tc>
        <w:tc>
          <w:tcPr>
            <w:tcW w:w="567" w:type="dxa"/>
          </w:tcPr>
          <w:p w14:paraId="7E2A3CD5" w14:textId="77777777" w:rsidR="00844FE4" w:rsidRPr="00844FE4" w:rsidRDefault="00844FE4" w:rsidP="00844FE4">
            <w:pPr>
              <w:spacing w:line="240" w:lineRule="auto"/>
              <w:jc w:val="left"/>
              <w:rPr>
                <w:rStyle w:val="Hyperlink"/>
                <w:rtl/>
              </w:rPr>
            </w:pPr>
            <w:hyperlink w:anchor="hed216" w:tooltip="חלק ד:" w:history="1">
              <w:r w:rsidRPr="00844FE4">
                <w:rPr>
                  <w:rStyle w:val="Hyperlink"/>
                </w:rPr>
                <w:t>Go</w:t>
              </w:r>
            </w:hyperlink>
          </w:p>
        </w:tc>
        <w:tc>
          <w:tcPr>
            <w:tcW w:w="850" w:type="dxa"/>
          </w:tcPr>
          <w:p w14:paraId="356CB7CF" w14:textId="77777777" w:rsidR="00844FE4" w:rsidRPr="00844FE4" w:rsidRDefault="00844FE4" w:rsidP="00844F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hed216</w:instrText>
            </w:r>
            <w:r>
              <w:rPr>
                <w:rFonts w:cs="Times New Roman"/>
                <w:sz w:val="24"/>
                <w:rtl/>
              </w:rPr>
              <w:instrText xml:space="preserve"> </w:instrText>
            </w:r>
            <w:r>
              <w:rPr>
                <w:rFonts w:cs="Frankruhel"/>
                <w:sz w:val="24"/>
                <w:rtl/>
              </w:rPr>
              <w:fldChar w:fldCharType="separate"/>
            </w:r>
            <w:r>
              <w:rPr>
                <w:rFonts w:cs="Times New Roman"/>
                <w:noProof/>
                <w:sz w:val="24"/>
                <w:rtl/>
              </w:rPr>
              <w:t>71</w:t>
            </w:r>
            <w:r>
              <w:rPr>
                <w:rFonts w:cs="Frankruhel"/>
                <w:sz w:val="24"/>
                <w:rtl/>
              </w:rPr>
              <w:fldChar w:fldCharType="end"/>
            </w:r>
          </w:p>
        </w:tc>
      </w:tr>
    </w:tbl>
    <w:p w14:paraId="37BDAF47" w14:textId="77777777" w:rsidR="00EB6524" w:rsidRDefault="00EB6524" w:rsidP="00356D34">
      <w:pPr>
        <w:pStyle w:val="big-header"/>
        <w:ind w:left="0" w:right="1134"/>
        <w:rPr>
          <w:rStyle w:val="default"/>
          <w:rFonts w:cs="FrankRuehl" w:hint="cs"/>
          <w:rtl/>
        </w:rPr>
      </w:pPr>
      <w:r>
        <w:rPr>
          <w:rtl/>
        </w:rPr>
        <w:t>ת</w:t>
      </w:r>
      <w:r>
        <w:rPr>
          <w:rFonts w:hint="cs"/>
          <w:rtl/>
        </w:rPr>
        <w:t>קנות הביטוח הלאומי (קביעת דרגת נכות לנפגעי עבודה), תשט"ז-1956</w:t>
      </w:r>
      <w:r>
        <w:rPr>
          <w:rStyle w:val="default"/>
          <w:rtl/>
        </w:rPr>
        <w:footnoteReference w:customMarkFollows="1" w:id="1"/>
        <w:t>*</w:t>
      </w:r>
    </w:p>
    <w:p w14:paraId="02F9FDE7" w14:textId="77777777" w:rsidR="00EB6524" w:rsidRDefault="00EB6524">
      <w:pPr>
        <w:pStyle w:val="P00"/>
        <w:spacing w:before="72"/>
        <w:ind w:left="0" w:right="1134"/>
        <w:rPr>
          <w:rStyle w:val="default"/>
          <w:rFonts w:cs="FrankRuehl" w:hint="cs"/>
          <w:rtl/>
        </w:rPr>
      </w:pPr>
      <w:r>
        <w:rPr>
          <w:lang w:val="he-IL"/>
        </w:rPr>
        <w:pict w14:anchorId="07B68311">
          <v:rect id="_x0000_s2050" style="position:absolute;left:0;text-align:left;margin-left:464.5pt;margin-top:8.05pt;width:75.05pt;height:10pt;z-index:251535872" o:allowincell="f" filled="f" stroked="f" strokecolor="lime" strokeweight=".25pt">
            <v:textbox inset="0,0,0,0">
              <w:txbxContent>
                <w:p w14:paraId="41809160"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תש"ס-</w:t>
                  </w:r>
                  <w:r>
                    <w:rPr>
                      <w:rFonts w:cs="Miriam"/>
                      <w:szCs w:val="18"/>
                      <w:rtl/>
                    </w:rPr>
                    <w:t>1999</w:t>
                  </w:r>
                </w:p>
              </w:txbxContent>
            </v:textbox>
            <w10:anchorlock/>
          </v:rect>
        </w:pict>
      </w:r>
      <w:r>
        <w:rPr>
          <w:rtl/>
        </w:rPr>
        <w:tab/>
      </w:r>
      <w:r>
        <w:rPr>
          <w:rStyle w:val="default"/>
          <w:rFonts w:cs="FrankRuehl"/>
          <w:rtl/>
        </w:rPr>
        <w:t>ב</w:t>
      </w:r>
      <w:r>
        <w:rPr>
          <w:rStyle w:val="default"/>
          <w:rFonts w:cs="FrankRuehl" w:hint="cs"/>
          <w:rtl/>
        </w:rPr>
        <w:t>תוקף סמכותי לפ</w:t>
      </w:r>
      <w:r>
        <w:rPr>
          <w:rStyle w:val="default"/>
          <w:rFonts w:cs="FrankRuehl"/>
          <w:rtl/>
        </w:rPr>
        <w:t>י</w:t>
      </w:r>
      <w:r>
        <w:rPr>
          <w:rStyle w:val="default"/>
          <w:rFonts w:cs="FrankRuehl" w:hint="cs"/>
          <w:rtl/>
        </w:rPr>
        <w:t xml:space="preserve"> סעיפים 112(ג), 118, 120(ב), 122, 146, 317 ו-400 לחוק הביטוח הלאומי [נוסח משולב], תשנ"ה- 1995 (להלן - החוק), אני מתקין תקנות אלה:</w:t>
      </w:r>
    </w:p>
    <w:p w14:paraId="4B8E48DB" w14:textId="77777777" w:rsidR="00EB6524" w:rsidRPr="00003A83" w:rsidRDefault="00EB6524">
      <w:pPr>
        <w:pStyle w:val="P00"/>
        <w:spacing w:before="0"/>
        <w:ind w:left="0" w:right="1134"/>
        <w:rPr>
          <w:rFonts w:hint="cs"/>
          <w:b/>
          <w:bCs/>
          <w:vanish/>
          <w:szCs w:val="20"/>
          <w:shd w:val="clear" w:color="auto" w:fill="FFFF99"/>
          <w:rtl/>
        </w:rPr>
      </w:pPr>
      <w:bookmarkStart w:id="0" w:name="Rov171"/>
      <w:r w:rsidRPr="00003A83">
        <w:rPr>
          <w:rFonts w:hint="cs"/>
          <w:vanish/>
          <w:color w:val="FF0000"/>
          <w:szCs w:val="20"/>
          <w:shd w:val="clear" w:color="auto" w:fill="FFFF99"/>
          <w:rtl/>
        </w:rPr>
        <w:t>מיום 18.11.1999</w:t>
      </w:r>
    </w:p>
    <w:p w14:paraId="2C8DCD68"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תש"ס-1999</w:t>
      </w:r>
    </w:p>
    <w:p w14:paraId="570DE313"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7" w:history="1">
        <w:r w:rsidRPr="00003A83">
          <w:rPr>
            <w:rStyle w:val="Hyperlink"/>
            <w:rFonts w:hint="cs"/>
            <w:vanish/>
            <w:szCs w:val="20"/>
            <w:shd w:val="clear" w:color="auto" w:fill="FFFF99"/>
            <w:rtl/>
          </w:rPr>
          <w:t>ק"ת תש"ס מס' 6006</w:t>
        </w:r>
      </w:hyperlink>
      <w:r w:rsidRPr="00003A83">
        <w:rPr>
          <w:rFonts w:hint="cs"/>
          <w:vanish/>
          <w:szCs w:val="20"/>
          <w:shd w:val="clear" w:color="auto" w:fill="FFFF99"/>
          <w:rtl/>
        </w:rPr>
        <w:t xml:space="preserve"> מיום 18.11.1999 עמ' 101</w:t>
      </w:r>
    </w:p>
    <w:p w14:paraId="4ACD3701"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החלפת הפתיח</w:t>
      </w:r>
    </w:p>
    <w:p w14:paraId="3DC3F8CE" w14:textId="77777777" w:rsidR="00EB6524" w:rsidRPr="00003A83" w:rsidRDefault="00EB6524">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222CCFB4" w14:textId="77777777" w:rsidR="00EB6524" w:rsidRDefault="00EB6524">
      <w:pPr>
        <w:pStyle w:val="P00"/>
        <w:spacing w:before="0"/>
        <w:ind w:left="0" w:right="1134"/>
        <w:rPr>
          <w:rFonts w:hint="cs"/>
          <w:strike/>
          <w:sz w:val="2"/>
          <w:szCs w:val="2"/>
          <w:rtl/>
        </w:rPr>
      </w:pPr>
      <w:r w:rsidRPr="00003A83">
        <w:rPr>
          <w:vanish/>
          <w:sz w:val="22"/>
          <w:szCs w:val="22"/>
          <w:shd w:val="clear" w:color="auto" w:fill="FFFF99"/>
          <w:rtl/>
        </w:rPr>
        <w:tab/>
      </w:r>
      <w:r w:rsidRPr="00003A83">
        <w:rPr>
          <w:rStyle w:val="default"/>
          <w:rFonts w:cs="FrankRuehl"/>
          <w:strike/>
          <w:vanish/>
          <w:sz w:val="22"/>
          <w:szCs w:val="22"/>
          <w:shd w:val="clear" w:color="auto" w:fill="FFFF99"/>
          <w:rtl/>
        </w:rPr>
        <w:t>ב</w:t>
      </w:r>
      <w:r w:rsidRPr="00003A83">
        <w:rPr>
          <w:rStyle w:val="default"/>
          <w:rFonts w:cs="FrankRuehl" w:hint="cs"/>
          <w:strike/>
          <w:vanish/>
          <w:sz w:val="22"/>
          <w:szCs w:val="22"/>
          <w:shd w:val="clear" w:color="auto" w:fill="FFFF99"/>
          <w:rtl/>
        </w:rPr>
        <w:t>תוקף סמכותי לפ</w:t>
      </w:r>
      <w:r w:rsidRPr="00003A83">
        <w:rPr>
          <w:rStyle w:val="default"/>
          <w:rFonts w:cs="FrankRuehl"/>
          <w:strike/>
          <w:vanish/>
          <w:sz w:val="22"/>
          <w:szCs w:val="22"/>
          <w:shd w:val="clear" w:color="auto" w:fill="FFFF99"/>
          <w:rtl/>
        </w:rPr>
        <w:t>י</w:t>
      </w:r>
      <w:r w:rsidRPr="00003A83">
        <w:rPr>
          <w:rStyle w:val="default"/>
          <w:rFonts w:cs="FrankRuehl" w:hint="cs"/>
          <w:strike/>
          <w:vanish/>
          <w:sz w:val="22"/>
          <w:szCs w:val="22"/>
          <w:shd w:val="clear" w:color="auto" w:fill="FFFF99"/>
          <w:rtl/>
        </w:rPr>
        <w:t xml:space="preserve"> סעיפים 24 ו-115 וסעיפים 5, 8, 9 ו-12 לתוספת החמישית לחוק הביטוח הלאומי, תשי"ד-1953, אני מתקינה תקנות אלה:</w:t>
      </w:r>
      <w:bookmarkEnd w:id="0"/>
    </w:p>
    <w:p w14:paraId="2C28F034" w14:textId="77777777" w:rsidR="00EB6524" w:rsidRDefault="00EB6524">
      <w:pPr>
        <w:pStyle w:val="medium2-header"/>
        <w:keepLines w:val="0"/>
        <w:spacing w:before="72"/>
        <w:ind w:left="0" w:right="1134"/>
        <w:rPr>
          <w:noProof/>
          <w:sz w:val="20"/>
          <w:rtl/>
        </w:rPr>
      </w:pPr>
      <w:bookmarkStart w:id="1" w:name="med0"/>
      <w:bookmarkEnd w:id="1"/>
      <w:r>
        <w:rPr>
          <w:noProof/>
          <w:sz w:val="20"/>
          <w:rtl/>
        </w:rPr>
        <w:t>פ</w:t>
      </w:r>
      <w:r>
        <w:rPr>
          <w:rFonts w:hint="cs"/>
          <w:noProof/>
          <w:sz w:val="20"/>
          <w:rtl/>
        </w:rPr>
        <w:t>רק ראשון: פרשנות</w:t>
      </w:r>
    </w:p>
    <w:p w14:paraId="3993BD21" w14:textId="77777777" w:rsidR="00EB6524" w:rsidRDefault="00EB6524">
      <w:pPr>
        <w:pStyle w:val="P00"/>
        <w:spacing w:before="72"/>
        <w:ind w:left="0" w:right="1134"/>
        <w:rPr>
          <w:rStyle w:val="default"/>
          <w:rFonts w:cs="FrankRuehl" w:hint="cs"/>
          <w:rtl/>
        </w:rPr>
      </w:pPr>
      <w:bookmarkStart w:id="2" w:name="Seif1"/>
      <w:bookmarkEnd w:id="2"/>
      <w:r>
        <w:rPr>
          <w:lang w:val="he-IL"/>
        </w:rPr>
        <w:pict w14:anchorId="7FCEE5A2">
          <v:rect id="_x0000_s2051" style="position:absolute;left:0;text-align:left;margin-left:464.5pt;margin-top:8.05pt;width:75.05pt;height:9.8pt;z-index:251536896" o:allowincell="f" filled="f" stroked="f" strokecolor="lime" strokeweight=".25pt">
            <v:textbox inset="0,0,0,0">
              <w:txbxContent>
                <w:p w14:paraId="05057966" w14:textId="77777777" w:rsidR="00267E85" w:rsidRDefault="00267E85">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sidR="008B721A">
        <w:rPr>
          <w:rStyle w:val="default"/>
          <w:rFonts w:cs="FrankRuehl" w:hint="cs"/>
          <w:rtl/>
        </w:rPr>
        <w:t xml:space="preserve">תקנות אלה </w:t>
      </w:r>
      <w:r w:rsidR="008B721A">
        <w:rPr>
          <w:rStyle w:val="default"/>
          <w:rFonts w:cs="FrankRuehl"/>
          <w:rtl/>
        </w:rPr>
        <w:t>–</w:t>
      </w:r>
    </w:p>
    <w:p w14:paraId="73CB6457" w14:textId="77777777" w:rsidR="00EB6524" w:rsidRDefault="00EB6524" w:rsidP="008B721A">
      <w:pPr>
        <w:pStyle w:val="P00"/>
        <w:spacing w:before="72"/>
        <w:ind w:left="0" w:right="1134"/>
        <w:rPr>
          <w:rStyle w:val="default"/>
          <w:rFonts w:cs="FrankRuehl" w:hint="cs"/>
          <w:rtl/>
        </w:rPr>
      </w:pPr>
      <w:r>
        <w:rPr>
          <w:rtl/>
          <w:lang w:val="he-IL"/>
        </w:rPr>
        <w:pict w14:anchorId="3F4C7C7A">
          <v:shapetype id="_x0000_t202" coordsize="21600,21600" o:spt="202" path="m,l,21600r21600,l21600,xe">
            <v:stroke joinstyle="miter"/>
            <v:path gradientshapeok="t" o:connecttype="rect"/>
          </v:shapetype>
          <v:shape id="_x0000_s2278" type="#_x0000_t202" style="position:absolute;left:0;text-align:left;margin-left:470.25pt;margin-top:7.1pt;width:1in;height:22.2pt;z-index:251717120" filled="f" stroked="f">
            <v:textbox style="mso-next-textbox:#_x0000_s2278" inset="1mm,0,1mm,0">
              <w:txbxContent>
                <w:p w14:paraId="6106A10A" w14:textId="77777777" w:rsidR="00267E85" w:rsidRDefault="007968DA" w:rsidP="008B721A">
                  <w:pPr>
                    <w:spacing w:line="160" w:lineRule="exact"/>
                    <w:jc w:val="left"/>
                    <w:rPr>
                      <w:rFonts w:cs="Miriam"/>
                      <w:noProof/>
                      <w:szCs w:val="18"/>
                      <w:rtl/>
                    </w:rPr>
                  </w:pPr>
                  <w:r>
                    <w:rPr>
                      <w:rFonts w:cs="Miriam" w:hint="cs"/>
                      <w:szCs w:val="18"/>
                      <w:rtl/>
                    </w:rPr>
                    <w:t>(הוראת שעה</w:t>
                  </w:r>
                  <w:r w:rsidR="00267E85">
                    <w:rPr>
                      <w:rFonts w:cs="Miriam" w:hint="cs"/>
                      <w:szCs w:val="18"/>
                      <w:rtl/>
                    </w:rPr>
                    <w:t>) תשע"ו-2016</w:t>
                  </w:r>
                </w:p>
              </w:txbxContent>
            </v:textbox>
          </v:shape>
        </w:pict>
      </w:r>
      <w:r>
        <w:rPr>
          <w:rtl/>
        </w:rPr>
        <w:tab/>
      </w:r>
      <w:r>
        <w:rPr>
          <w:rStyle w:val="default"/>
          <w:rFonts w:cs="FrankRuehl"/>
          <w:rtl/>
        </w:rPr>
        <w:t>"</w:t>
      </w:r>
      <w:r>
        <w:rPr>
          <w:rStyle w:val="default"/>
          <w:rFonts w:cs="FrankRuehl" w:hint="cs"/>
          <w:rtl/>
        </w:rPr>
        <w:t xml:space="preserve">רופא מוסמך" </w:t>
      </w:r>
      <w:r w:rsidR="008B721A">
        <w:rPr>
          <w:rStyle w:val="default"/>
          <w:rFonts w:cs="FrankRuehl"/>
          <w:rtl/>
        </w:rPr>
        <w:t>–</w:t>
      </w:r>
      <w:r>
        <w:rPr>
          <w:rStyle w:val="default"/>
          <w:rFonts w:cs="FrankRuehl" w:hint="cs"/>
          <w:rtl/>
        </w:rPr>
        <w:t xml:space="preserve"> </w:t>
      </w:r>
      <w:r w:rsidR="008B721A">
        <w:rPr>
          <w:rStyle w:val="default"/>
          <w:rFonts w:cs="FrankRuehl" w:hint="cs"/>
          <w:rtl/>
        </w:rPr>
        <w:t>(נמחקה)</w:t>
      </w:r>
      <w:r>
        <w:rPr>
          <w:rStyle w:val="default"/>
          <w:rFonts w:cs="FrankRuehl" w:hint="cs"/>
          <w:rtl/>
        </w:rPr>
        <w:t>;</w:t>
      </w:r>
    </w:p>
    <w:p w14:paraId="5CD55723" w14:textId="77777777" w:rsidR="00EB6524" w:rsidRPr="00003A83" w:rsidRDefault="00EB6524">
      <w:pPr>
        <w:pStyle w:val="P00"/>
        <w:spacing w:before="0"/>
        <w:ind w:left="0" w:right="1134"/>
        <w:rPr>
          <w:rFonts w:hint="cs"/>
          <w:b/>
          <w:bCs/>
          <w:vanish/>
          <w:szCs w:val="20"/>
          <w:shd w:val="clear" w:color="auto" w:fill="FFFF99"/>
          <w:rtl/>
        </w:rPr>
      </w:pPr>
      <w:bookmarkStart w:id="3" w:name="Rov283"/>
      <w:r w:rsidRPr="00003A83">
        <w:rPr>
          <w:rFonts w:hint="cs"/>
          <w:vanish/>
          <w:color w:val="FF0000"/>
          <w:szCs w:val="20"/>
          <w:shd w:val="clear" w:color="auto" w:fill="FFFF99"/>
          <w:rtl/>
        </w:rPr>
        <w:t>מיום 14.2.1974</w:t>
      </w:r>
    </w:p>
    <w:p w14:paraId="7F7CCB87"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תשל"ד-1974</w:t>
      </w:r>
    </w:p>
    <w:p w14:paraId="7198F6DF"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8" w:history="1">
        <w:r w:rsidRPr="00003A83">
          <w:rPr>
            <w:rStyle w:val="Hyperlink"/>
            <w:rFonts w:hint="cs"/>
            <w:vanish/>
            <w:szCs w:val="20"/>
            <w:shd w:val="clear" w:color="auto" w:fill="FFFF99"/>
            <w:rtl/>
          </w:rPr>
          <w:t>ק"ת תשל"ד מס' 3131</w:t>
        </w:r>
      </w:hyperlink>
      <w:r w:rsidRPr="00003A83">
        <w:rPr>
          <w:rFonts w:hint="cs"/>
          <w:vanish/>
          <w:szCs w:val="20"/>
          <w:shd w:val="clear" w:color="auto" w:fill="FFFF99"/>
          <w:rtl/>
        </w:rPr>
        <w:t xml:space="preserve"> מיום 14.2.1974 עמ' 663</w:t>
      </w:r>
    </w:p>
    <w:p w14:paraId="1443BA88" w14:textId="77777777" w:rsidR="00EB6524" w:rsidRPr="00003A83" w:rsidRDefault="00EB6524">
      <w:pPr>
        <w:pStyle w:val="P00"/>
        <w:ind w:left="0" w:right="1134"/>
        <w:rPr>
          <w:rStyle w:val="default"/>
          <w:rFonts w:cs="FrankRuehl" w:hint="cs"/>
          <w:vanish/>
          <w:sz w:val="22"/>
          <w:szCs w:val="22"/>
          <w:shd w:val="clear" w:color="auto" w:fill="FFFF99"/>
          <w:rtl/>
        </w:rPr>
      </w:pPr>
      <w:r w:rsidRPr="00003A83">
        <w:rPr>
          <w:vanish/>
          <w:sz w:val="22"/>
          <w:szCs w:val="22"/>
          <w:shd w:val="clear" w:color="auto" w:fill="FFFF99"/>
          <w:rtl/>
        </w:rPr>
        <w:tab/>
      </w:r>
      <w:r w:rsidRPr="00003A83">
        <w:rPr>
          <w:rStyle w:val="default"/>
          <w:rFonts w:cs="FrankRuehl"/>
          <w:vanish/>
          <w:sz w:val="22"/>
          <w:szCs w:val="22"/>
          <w:shd w:val="clear" w:color="auto" w:fill="FFFF99"/>
          <w:rtl/>
        </w:rPr>
        <w:t>"</w:t>
      </w:r>
      <w:r w:rsidRPr="00003A83">
        <w:rPr>
          <w:rStyle w:val="default"/>
          <w:rFonts w:cs="FrankRuehl" w:hint="cs"/>
          <w:vanish/>
          <w:sz w:val="22"/>
          <w:szCs w:val="22"/>
          <w:shd w:val="clear" w:color="auto" w:fill="FFFF99"/>
          <w:rtl/>
        </w:rPr>
        <w:t xml:space="preserve">רופא מוסמך" </w:t>
      </w:r>
      <w:r w:rsidR="008B721A" w:rsidRPr="00003A83">
        <w:rPr>
          <w:rStyle w:val="default"/>
          <w:rFonts w:cs="FrankRuehl"/>
          <w:vanish/>
          <w:sz w:val="22"/>
          <w:szCs w:val="22"/>
          <w:shd w:val="clear" w:color="auto" w:fill="FFFF99"/>
          <w:rtl/>
        </w:rPr>
        <w:t>–</w:t>
      </w:r>
      <w:r w:rsidRPr="00003A83">
        <w:rPr>
          <w:rStyle w:val="default"/>
          <w:rFonts w:cs="FrankRuehl" w:hint="cs"/>
          <w:vanish/>
          <w:sz w:val="22"/>
          <w:szCs w:val="22"/>
          <w:shd w:val="clear" w:color="auto" w:fill="FFFF99"/>
          <w:rtl/>
        </w:rPr>
        <w:t xml:space="preserve"> רופא אשר המוסד מינה אותו להיות רופא מוסמך; </w:t>
      </w:r>
      <w:r w:rsidRPr="00003A83">
        <w:rPr>
          <w:rStyle w:val="default"/>
          <w:rFonts w:cs="FrankRuehl" w:hint="cs"/>
          <w:vanish/>
          <w:sz w:val="22"/>
          <w:szCs w:val="22"/>
          <w:u w:val="single"/>
          <w:shd w:val="clear" w:color="auto" w:fill="FFFF99"/>
          <w:rtl/>
        </w:rPr>
        <w:t>והמי</w:t>
      </w:r>
      <w:r w:rsidRPr="00003A83">
        <w:rPr>
          <w:rStyle w:val="default"/>
          <w:rFonts w:cs="FrankRuehl"/>
          <w:vanish/>
          <w:sz w:val="22"/>
          <w:szCs w:val="22"/>
          <w:u w:val="single"/>
          <w:shd w:val="clear" w:color="auto" w:fill="FFFF99"/>
          <w:rtl/>
        </w:rPr>
        <w:t>נ</w:t>
      </w:r>
      <w:r w:rsidRPr="00003A83">
        <w:rPr>
          <w:rStyle w:val="default"/>
          <w:rFonts w:cs="FrankRuehl" w:hint="cs"/>
          <w:vanish/>
          <w:sz w:val="22"/>
          <w:szCs w:val="22"/>
          <w:u w:val="single"/>
          <w:shd w:val="clear" w:color="auto" w:fill="FFFF99"/>
          <w:rtl/>
        </w:rPr>
        <w:t>וי יכול שיהיה לענין מסויים לפי תקנות אלה או לכל הענינים, הכל לפי האמור בכתב המינוי;</w:t>
      </w:r>
    </w:p>
    <w:p w14:paraId="0557AE14" w14:textId="77777777" w:rsidR="008B721A" w:rsidRPr="00003A83" w:rsidRDefault="008B721A" w:rsidP="008B721A">
      <w:pPr>
        <w:pStyle w:val="P00"/>
        <w:tabs>
          <w:tab w:val="clear" w:pos="6259"/>
        </w:tabs>
        <w:spacing w:before="0"/>
        <w:ind w:left="0" w:right="1134"/>
        <w:rPr>
          <w:rFonts w:hint="cs"/>
          <w:vanish/>
          <w:szCs w:val="20"/>
          <w:shd w:val="clear" w:color="auto" w:fill="FFFF99"/>
          <w:rtl/>
        </w:rPr>
      </w:pPr>
    </w:p>
    <w:p w14:paraId="0FBDF15D" w14:textId="77777777" w:rsidR="008B721A" w:rsidRPr="00003A83" w:rsidRDefault="008B721A" w:rsidP="008B721A">
      <w:pPr>
        <w:pStyle w:val="P00"/>
        <w:tabs>
          <w:tab w:val="clear" w:pos="6259"/>
        </w:tabs>
        <w:spacing w:before="0"/>
        <w:ind w:left="0" w:right="1134"/>
        <w:rPr>
          <w:rFonts w:hint="cs"/>
          <w:vanish/>
          <w:color w:val="FF0000"/>
          <w:szCs w:val="20"/>
          <w:shd w:val="clear" w:color="auto" w:fill="FFFF99"/>
          <w:rtl/>
        </w:rPr>
      </w:pPr>
      <w:r w:rsidRPr="00003A83">
        <w:rPr>
          <w:rFonts w:hint="cs"/>
          <w:vanish/>
          <w:color w:val="FF0000"/>
          <w:szCs w:val="20"/>
          <w:shd w:val="clear" w:color="auto" w:fill="FFFF99"/>
          <w:rtl/>
        </w:rPr>
        <w:t>מיום 1.5.2016</w:t>
      </w:r>
      <w:r w:rsidR="007968DA" w:rsidRPr="00003A83">
        <w:rPr>
          <w:rFonts w:hint="cs"/>
          <w:vanish/>
          <w:color w:val="FF0000"/>
          <w:szCs w:val="20"/>
          <w:shd w:val="clear" w:color="auto" w:fill="FFFF99"/>
          <w:rtl/>
        </w:rPr>
        <w:t xml:space="preserve"> עד יום 1.5.202</w:t>
      </w:r>
      <w:r w:rsidR="00633E8C" w:rsidRPr="00003A83">
        <w:rPr>
          <w:rFonts w:hint="cs"/>
          <w:vanish/>
          <w:color w:val="FF0000"/>
          <w:szCs w:val="20"/>
          <w:shd w:val="clear" w:color="auto" w:fill="FFFF99"/>
          <w:rtl/>
        </w:rPr>
        <w:t>4</w:t>
      </w:r>
    </w:p>
    <w:p w14:paraId="04E123D4" w14:textId="77777777" w:rsidR="008B721A" w:rsidRPr="00003A83" w:rsidRDefault="007968DA" w:rsidP="008B721A">
      <w:pPr>
        <w:pStyle w:val="P00"/>
        <w:tabs>
          <w:tab w:val="clear" w:pos="6259"/>
        </w:tabs>
        <w:spacing w:before="0"/>
        <w:ind w:left="0" w:right="1134"/>
        <w:rPr>
          <w:rFonts w:hint="cs"/>
          <w:vanish/>
          <w:szCs w:val="20"/>
          <w:shd w:val="clear" w:color="auto" w:fill="FFFF99"/>
          <w:rtl/>
        </w:rPr>
      </w:pPr>
      <w:r w:rsidRPr="00003A83">
        <w:rPr>
          <w:rFonts w:hint="cs"/>
          <w:b/>
          <w:bCs/>
          <w:vanish/>
          <w:szCs w:val="20"/>
          <w:shd w:val="clear" w:color="auto" w:fill="FFFF99"/>
          <w:rtl/>
        </w:rPr>
        <w:t xml:space="preserve">הוראת שעה </w:t>
      </w:r>
      <w:r w:rsidR="008B721A" w:rsidRPr="00003A83">
        <w:rPr>
          <w:rFonts w:hint="cs"/>
          <w:b/>
          <w:bCs/>
          <w:vanish/>
          <w:szCs w:val="20"/>
          <w:shd w:val="clear" w:color="auto" w:fill="FFFF99"/>
          <w:rtl/>
        </w:rPr>
        <w:t>תשע"ו-2016</w:t>
      </w:r>
    </w:p>
    <w:p w14:paraId="4C28217B" w14:textId="77777777" w:rsidR="008B721A" w:rsidRPr="00003A83" w:rsidRDefault="008B721A" w:rsidP="008B721A">
      <w:pPr>
        <w:pStyle w:val="P00"/>
        <w:tabs>
          <w:tab w:val="clear" w:pos="6259"/>
        </w:tabs>
        <w:spacing w:before="0"/>
        <w:ind w:left="0" w:right="1134"/>
        <w:rPr>
          <w:rFonts w:hint="cs"/>
          <w:vanish/>
          <w:szCs w:val="20"/>
          <w:shd w:val="clear" w:color="auto" w:fill="FFFF99"/>
          <w:rtl/>
        </w:rPr>
      </w:pPr>
      <w:hyperlink r:id="rId9" w:history="1">
        <w:r w:rsidRPr="00003A83">
          <w:rPr>
            <w:rStyle w:val="Hyperlink"/>
            <w:rFonts w:hint="cs"/>
            <w:vanish/>
            <w:szCs w:val="20"/>
            <w:shd w:val="clear" w:color="auto" w:fill="FFFF99"/>
            <w:rtl/>
          </w:rPr>
          <w:t>ק"ת תשע"ו מס' 7642</w:t>
        </w:r>
      </w:hyperlink>
      <w:r w:rsidRPr="00003A83">
        <w:rPr>
          <w:rFonts w:hint="cs"/>
          <w:vanish/>
          <w:szCs w:val="20"/>
          <w:shd w:val="clear" w:color="auto" w:fill="FFFF99"/>
          <w:rtl/>
        </w:rPr>
        <w:t xml:space="preserve"> מיום 6.4.2016 עמ' 972</w:t>
      </w:r>
    </w:p>
    <w:p w14:paraId="3A993EA1" w14:textId="77777777" w:rsidR="007968DA" w:rsidRPr="00003A83" w:rsidRDefault="007968DA" w:rsidP="007968DA">
      <w:pPr>
        <w:pStyle w:val="P00"/>
        <w:tabs>
          <w:tab w:val="clear" w:pos="6259"/>
        </w:tabs>
        <w:spacing w:before="0"/>
        <w:ind w:left="0" w:right="1134"/>
        <w:rPr>
          <w:vanish/>
          <w:szCs w:val="20"/>
          <w:shd w:val="clear" w:color="auto" w:fill="FFFF99"/>
          <w:rtl/>
        </w:rPr>
      </w:pPr>
      <w:r w:rsidRPr="00003A83">
        <w:rPr>
          <w:rFonts w:hint="cs"/>
          <w:b/>
          <w:bCs/>
          <w:vanish/>
          <w:szCs w:val="20"/>
          <w:shd w:val="clear" w:color="auto" w:fill="FFFF99"/>
          <w:rtl/>
        </w:rPr>
        <w:t>תק' (מס' 4) תשע"ו-2016 (תיקון) תש"ף-2020</w:t>
      </w:r>
    </w:p>
    <w:p w14:paraId="24048340" w14:textId="77777777" w:rsidR="007968DA" w:rsidRPr="00003A83" w:rsidRDefault="007968DA" w:rsidP="007968DA">
      <w:pPr>
        <w:pStyle w:val="P00"/>
        <w:tabs>
          <w:tab w:val="clear" w:pos="6259"/>
        </w:tabs>
        <w:spacing w:before="0"/>
        <w:ind w:left="0" w:right="1134"/>
        <w:rPr>
          <w:rFonts w:hint="cs"/>
          <w:vanish/>
          <w:szCs w:val="20"/>
          <w:shd w:val="clear" w:color="auto" w:fill="FFFF99"/>
          <w:rtl/>
        </w:rPr>
      </w:pPr>
      <w:hyperlink r:id="rId10" w:history="1">
        <w:r w:rsidRPr="00003A83">
          <w:rPr>
            <w:rStyle w:val="Hyperlink"/>
            <w:rFonts w:hint="cs"/>
            <w:vanish/>
            <w:szCs w:val="20"/>
            <w:shd w:val="clear" w:color="auto" w:fill="FFFF99"/>
            <w:rtl/>
          </w:rPr>
          <w:t>ק"ת תש"ף מס' 8580</w:t>
        </w:r>
      </w:hyperlink>
      <w:r w:rsidRPr="00003A83">
        <w:rPr>
          <w:rFonts w:hint="cs"/>
          <w:vanish/>
          <w:szCs w:val="20"/>
          <w:shd w:val="clear" w:color="auto" w:fill="FFFF99"/>
          <w:rtl/>
        </w:rPr>
        <w:t xml:space="preserve"> מיום 1.6.2020 עמ' 1478</w:t>
      </w:r>
    </w:p>
    <w:p w14:paraId="5C2C0324" w14:textId="77777777" w:rsidR="00633E8C" w:rsidRPr="00003A83" w:rsidRDefault="00633E8C" w:rsidP="00633E8C">
      <w:pPr>
        <w:pStyle w:val="P00"/>
        <w:tabs>
          <w:tab w:val="clear" w:pos="6259"/>
        </w:tabs>
        <w:spacing w:before="0"/>
        <w:ind w:left="0" w:right="1134"/>
        <w:rPr>
          <w:vanish/>
          <w:szCs w:val="20"/>
          <w:shd w:val="clear" w:color="auto" w:fill="FFFF99"/>
          <w:rtl/>
        </w:rPr>
      </w:pPr>
      <w:r w:rsidRPr="00003A83">
        <w:rPr>
          <w:rFonts w:hint="cs"/>
          <w:b/>
          <w:bCs/>
          <w:vanish/>
          <w:szCs w:val="20"/>
          <w:shd w:val="clear" w:color="auto" w:fill="FFFF99"/>
          <w:rtl/>
        </w:rPr>
        <w:t>הוראת שעה תשע"ו-2016 (תיקון מס' 2) תשפ"ב-2022</w:t>
      </w:r>
    </w:p>
    <w:p w14:paraId="1F817491" w14:textId="77777777" w:rsidR="00633E8C" w:rsidRPr="00003A83" w:rsidRDefault="00633E8C" w:rsidP="00633E8C">
      <w:pPr>
        <w:pStyle w:val="P00"/>
        <w:tabs>
          <w:tab w:val="clear" w:pos="6259"/>
        </w:tabs>
        <w:spacing w:before="0"/>
        <w:ind w:left="0" w:right="1134"/>
        <w:rPr>
          <w:rFonts w:hint="cs"/>
          <w:vanish/>
          <w:szCs w:val="20"/>
          <w:shd w:val="clear" w:color="auto" w:fill="FFFF99"/>
          <w:rtl/>
        </w:rPr>
      </w:pPr>
      <w:hyperlink r:id="rId11" w:history="1">
        <w:r w:rsidRPr="00003A83">
          <w:rPr>
            <w:rStyle w:val="Hyperlink"/>
            <w:rFonts w:hint="cs"/>
            <w:vanish/>
            <w:szCs w:val="20"/>
            <w:shd w:val="clear" w:color="auto" w:fill="FFFF99"/>
            <w:rtl/>
          </w:rPr>
          <w:t>ק"ת תשפ"ב מס' 10163</w:t>
        </w:r>
      </w:hyperlink>
      <w:r w:rsidRPr="00003A83">
        <w:rPr>
          <w:rFonts w:hint="cs"/>
          <w:vanish/>
          <w:szCs w:val="20"/>
          <w:shd w:val="clear" w:color="auto" w:fill="FFFF99"/>
          <w:rtl/>
        </w:rPr>
        <w:t xml:space="preserve"> מיום 18.5.2022 עמ' 2910</w:t>
      </w:r>
    </w:p>
    <w:p w14:paraId="44619526" w14:textId="77777777" w:rsidR="008B721A" w:rsidRPr="00003A83" w:rsidRDefault="008B721A" w:rsidP="008B721A">
      <w:pPr>
        <w:pStyle w:val="P00"/>
        <w:tabs>
          <w:tab w:val="clear" w:pos="6259"/>
        </w:tabs>
        <w:spacing w:before="0"/>
        <w:ind w:left="0" w:right="1134"/>
        <w:rPr>
          <w:rFonts w:hint="cs"/>
          <w:vanish/>
          <w:szCs w:val="20"/>
          <w:shd w:val="clear" w:color="auto" w:fill="FFFF99"/>
          <w:rtl/>
        </w:rPr>
      </w:pPr>
      <w:r w:rsidRPr="00003A83">
        <w:rPr>
          <w:rFonts w:hint="cs"/>
          <w:b/>
          <w:bCs/>
          <w:vanish/>
          <w:szCs w:val="20"/>
          <w:shd w:val="clear" w:color="auto" w:fill="FFFF99"/>
          <w:rtl/>
        </w:rPr>
        <w:t>מחיקת הגדרת "רופא מוסמך"</w:t>
      </w:r>
    </w:p>
    <w:p w14:paraId="6EA3AEAA" w14:textId="77777777" w:rsidR="008B721A" w:rsidRPr="00003A83" w:rsidRDefault="008B721A" w:rsidP="008B721A">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1870A420" w14:textId="77777777" w:rsidR="008B721A" w:rsidRPr="008B721A" w:rsidRDefault="008B721A" w:rsidP="008B721A">
      <w:pPr>
        <w:pStyle w:val="P00"/>
        <w:spacing w:before="0"/>
        <w:ind w:left="0" w:right="1134"/>
        <w:rPr>
          <w:rStyle w:val="default"/>
          <w:rFonts w:cs="FrankRuehl" w:hint="cs"/>
          <w:strike/>
          <w:sz w:val="2"/>
          <w:szCs w:val="2"/>
          <w:shd w:val="clear" w:color="auto" w:fill="FFFF99"/>
          <w:rtl/>
        </w:rPr>
      </w:pPr>
      <w:r w:rsidRPr="00003A83">
        <w:rPr>
          <w:vanish/>
          <w:sz w:val="22"/>
          <w:szCs w:val="22"/>
          <w:shd w:val="clear" w:color="auto" w:fill="FFFF99"/>
          <w:rtl/>
        </w:rPr>
        <w:tab/>
      </w:r>
      <w:r w:rsidRPr="00003A83">
        <w:rPr>
          <w:rStyle w:val="default"/>
          <w:rFonts w:cs="FrankRuehl"/>
          <w:strike/>
          <w:vanish/>
          <w:sz w:val="22"/>
          <w:szCs w:val="22"/>
          <w:shd w:val="clear" w:color="auto" w:fill="FFFF99"/>
          <w:rtl/>
        </w:rPr>
        <w:t>"</w:t>
      </w:r>
      <w:r w:rsidRPr="00003A83">
        <w:rPr>
          <w:rStyle w:val="default"/>
          <w:rFonts w:cs="FrankRuehl" w:hint="cs"/>
          <w:strike/>
          <w:vanish/>
          <w:sz w:val="22"/>
          <w:szCs w:val="22"/>
          <w:shd w:val="clear" w:color="auto" w:fill="FFFF99"/>
          <w:rtl/>
        </w:rPr>
        <w:t xml:space="preserve">רופא מוסמך" </w:t>
      </w:r>
      <w:r w:rsidRPr="00003A83">
        <w:rPr>
          <w:rStyle w:val="default"/>
          <w:rFonts w:cs="FrankRuehl"/>
          <w:strike/>
          <w:vanish/>
          <w:sz w:val="22"/>
          <w:szCs w:val="22"/>
          <w:shd w:val="clear" w:color="auto" w:fill="FFFF99"/>
          <w:rtl/>
        </w:rPr>
        <w:t>–</w:t>
      </w:r>
      <w:r w:rsidRPr="00003A83">
        <w:rPr>
          <w:rStyle w:val="default"/>
          <w:rFonts w:cs="FrankRuehl" w:hint="cs"/>
          <w:strike/>
          <w:vanish/>
          <w:sz w:val="22"/>
          <w:szCs w:val="22"/>
          <w:shd w:val="clear" w:color="auto" w:fill="FFFF99"/>
          <w:rtl/>
        </w:rPr>
        <w:t xml:space="preserve"> רופא אשר המוסד מינה אותו להיות רופא מוסמך; והמי</w:t>
      </w:r>
      <w:r w:rsidRPr="00003A83">
        <w:rPr>
          <w:rStyle w:val="default"/>
          <w:rFonts w:cs="FrankRuehl"/>
          <w:strike/>
          <w:vanish/>
          <w:sz w:val="22"/>
          <w:szCs w:val="22"/>
          <w:shd w:val="clear" w:color="auto" w:fill="FFFF99"/>
          <w:rtl/>
        </w:rPr>
        <w:t>נ</w:t>
      </w:r>
      <w:r w:rsidRPr="00003A83">
        <w:rPr>
          <w:rStyle w:val="default"/>
          <w:rFonts w:cs="FrankRuehl" w:hint="cs"/>
          <w:strike/>
          <w:vanish/>
          <w:sz w:val="22"/>
          <w:szCs w:val="22"/>
          <w:shd w:val="clear" w:color="auto" w:fill="FFFF99"/>
          <w:rtl/>
        </w:rPr>
        <w:t>וי יכול שיהיה לענין מסויים לפי תקנות אלה או לכל הענינים, הכל לפי האמור בכתב המינוי;</w:t>
      </w:r>
      <w:bookmarkEnd w:id="3"/>
    </w:p>
    <w:p w14:paraId="3455168C" w14:textId="77777777" w:rsidR="00EB6524" w:rsidRDefault="008B721A" w:rsidP="008B721A">
      <w:pPr>
        <w:pStyle w:val="P00"/>
        <w:spacing w:before="72"/>
        <w:ind w:left="0" w:right="1134"/>
        <w:rPr>
          <w:rStyle w:val="default"/>
          <w:rFonts w:cs="FrankRuehl" w:hint="cs"/>
          <w:rtl/>
        </w:rPr>
      </w:pPr>
      <w:r>
        <w:rPr>
          <w:rtl/>
          <w:lang w:eastAsia="en-US"/>
        </w:rPr>
        <w:pict w14:anchorId="74501B46">
          <v:shape id="_x0000_s2414" type="#_x0000_t202" style="position:absolute;left:0;text-align:left;margin-left:470.35pt;margin-top:7.1pt;width:1in;height:16.8pt;z-index:251757056" filled="f" stroked="f">
            <v:textbox inset="1mm,0,1mm,0">
              <w:txbxContent>
                <w:p w14:paraId="43CD63EC" w14:textId="77777777" w:rsidR="00267E85" w:rsidRDefault="007968DA" w:rsidP="008B721A">
                  <w:pPr>
                    <w:spacing w:line="160" w:lineRule="exact"/>
                    <w:jc w:val="left"/>
                    <w:rPr>
                      <w:rFonts w:cs="Miriam"/>
                      <w:noProof/>
                      <w:szCs w:val="18"/>
                      <w:rtl/>
                    </w:rPr>
                  </w:pPr>
                  <w:r>
                    <w:rPr>
                      <w:rFonts w:cs="Miriam" w:hint="cs"/>
                      <w:szCs w:val="18"/>
                      <w:rtl/>
                    </w:rPr>
                    <w:t>(הוראת שעה</w:t>
                  </w:r>
                  <w:r w:rsidR="00267E85">
                    <w:rPr>
                      <w:rFonts w:cs="Miriam" w:hint="cs"/>
                      <w:szCs w:val="18"/>
                      <w:rtl/>
                    </w:rPr>
                    <w:t>) תשע"ו-2016</w:t>
                  </w:r>
                </w:p>
              </w:txbxContent>
            </v:textbox>
            <w10:anchorlock/>
          </v:shape>
        </w:pict>
      </w:r>
      <w:r w:rsidR="00EB6524">
        <w:rPr>
          <w:rtl/>
        </w:rPr>
        <w:tab/>
      </w:r>
      <w:r w:rsidR="00EB6524">
        <w:rPr>
          <w:rStyle w:val="default"/>
          <w:rFonts w:cs="FrankRuehl"/>
          <w:rtl/>
        </w:rPr>
        <w:t>"</w:t>
      </w:r>
      <w:r w:rsidR="00EB6524">
        <w:rPr>
          <w:rStyle w:val="default"/>
          <w:rFonts w:cs="FrankRuehl" w:hint="cs"/>
          <w:rtl/>
        </w:rPr>
        <w:t xml:space="preserve">פוסק רפואי" </w:t>
      </w:r>
      <w:r>
        <w:rPr>
          <w:rStyle w:val="default"/>
          <w:rFonts w:cs="FrankRuehl"/>
          <w:rtl/>
        </w:rPr>
        <w:t>–</w:t>
      </w:r>
      <w:r w:rsidR="00EB6524">
        <w:rPr>
          <w:rStyle w:val="default"/>
          <w:rFonts w:cs="FrankRuehl" w:hint="cs"/>
          <w:rtl/>
        </w:rPr>
        <w:t xml:space="preserve"> </w:t>
      </w:r>
      <w:r>
        <w:rPr>
          <w:rStyle w:val="default"/>
          <w:rFonts w:cs="FrankRuehl" w:hint="cs"/>
          <w:rtl/>
        </w:rPr>
        <w:t>(נמחקה)</w:t>
      </w:r>
      <w:r w:rsidR="00EB6524">
        <w:rPr>
          <w:rStyle w:val="default"/>
          <w:rFonts w:cs="FrankRuehl" w:hint="cs"/>
          <w:rtl/>
        </w:rPr>
        <w:t>;</w:t>
      </w:r>
    </w:p>
    <w:p w14:paraId="3F4ED82B" w14:textId="77777777" w:rsidR="008B721A" w:rsidRPr="00003A83" w:rsidRDefault="008B721A" w:rsidP="008B721A">
      <w:pPr>
        <w:pStyle w:val="P00"/>
        <w:tabs>
          <w:tab w:val="clear" w:pos="6259"/>
        </w:tabs>
        <w:spacing w:before="0"/>
        <w:ind w:left="0" w:right="1134"/>
        <w:rPr>
          <w:rFonts w:hint="cs"/>
          <w:vanish/>
          <w:color w:val="FF0000"/>
          <w:szCs w:val="20"/>
          <w:shd w:val="clear" w:color="auto" w:fill="FFFF99"/>
          <w:rtl/>
        </w:rPr>
      </w:pPr>
      <w:bookmarkStart w:id="4" w:name="Rov284"/>
      <w:r w:rsidRPr="00003A83">
        <w:rPr>
          <w:rFonts w:hint="cs"/>
          <w:vanish/>
          <w:color w:val="FF0000"/>
          <w:szCs w:val="20"/>
          <w:shd w:val="clear" w:color="auto" w:fill="FFFF99"/>
          <w:rtl/>
        </w:rPr>
        <w:t>מיום 1.5.2016</w:t>
      </w:r>
      <w:r w:rsidR="007968DA" w:rsidRPr="00003A83">
        <w:rPr>
          <w:rFonts w:hint="cs"/>
          <w:vanish/>
          <w:color w:val="FF0000"/>
          <w:szCs w:val="20"/>
          <w:shd w:val="clear" w:color="auto" w:fill="FFFF99"/>
          <w:rtl/>
        </w:rPr>
        <w:t xml:space="preserve"> עד יום 1.5.202</w:t>
      </w:r>
      <w:r w:rsidR="00633E8C" w:rsidRPr="00003A83">
        <w:rPr>
          <w:rFonts w:hint="cs"/>
          <w:vanish/>
          <w:color w:val="FF0000"/>
          <w:szCs w:val="20"/>
          <w:shd w:val="clear" w:color="auto" w:fill="FFFF99"/>
          <w:rtl/>
        </w:rPr>
        <w:t>4</w:t>
      </w:r>
    </w:p>
    <w:p w14:paraId="4EC7C542" w14:textId="77777777" w:rsidR="008B721A" w:rsidRPr="00003A83" w:rsidRDefault="007968DA" w:rsidP="008B721A">
      <w:pPr>
        <w:pStyle w:val="P00"/>
        <w:tabs>
          <w:tab w:val="clear" w:pos="6259"/>
        </w:tabs>
        <w:spacing w:before="0"/>
        <w:ind w:left="0" w:right="1134"/>
        <w:rPr>
          <w:rFonts w:hint="cs"/>
          <w:vanish/>
          <w:szCs w:val="20"/>
          <w:shd w:val="clear" w:color="auto" w:fill="FFFF99"/>
          <w:rtl/>
        </w:rPr>
      </w:pPr>
      <w:r w:rsidRPr="00003A83">
        <w:rPr>
          <w:rFonts w:hint="cs"/>
          <w:b/>
          <w:bCs/>
          <w:vanish/>
          <w:szCs w:val="20"/>
          <w:shd w:val="clear" w:color="auto" w:fill="FFFF99"/>
          <w:rtl/>
        </w:rPr>
        <w:t>הוראת שעה</w:t>
      </w:r>
      <w:r w:rsidR="008B721A" w:rsidRPr="00003A83">
        <w:rPr>
          <w:rFonts w:hint="cs"/>
          <w:b/>
          <w:bCs/>
          <w:vanish/>
          <w:szCs w:val="20"/>
          <w:shd w:val="clear" w:color="auto" w:fill="FFFF99"/>
          <w:rtl/>
        </w:rPr>
        <w:t xml:space="preserve"> תשע"ו-2016</w:t>
      </w:r>
    </w:p>
    <w:p w14:paraId="60E7546F" w14:textId="77777777" w:rsidR="008B721A" w:rsidRPr="00003A83" w:rsidRDefault="008B721A" w:rsidP="008B721A">
      <w:pPr>
        <w:pStyle w:val="P00"/>
        <w:tabs>
          <w:tab w:val="clear" w:pos="6259"/>
        </w:tabs>
        <w:spacing w:before="0"/>
        <w:ind w:left="0" w:right="1134"/>
        <w:rPr>
          <w:rFonts w:hint="cs"/>
          <w:vanish/>
          <w:szCs w:val="20"/>
          <w:shd w:val="clear" w:color="auto" w:fill="FFFF99"/>
          <w:rtl/>
        </w:rPr>
      </w:pPr>
      <w:hyperlink r:id="rId12" w:history="1">
        <w:r w:rsidRPr="00003A83">
          <w:rPr>
            <w:rStyle w:val="Hyperlink"/>
            <w:rFonts w:hint="cs"/>
            <w:vanish/>
            <w:szCs w:val="20"/>
            <w:shd w:val="clear" w:color="auto" w:fill="FFFF99"/>
            <w:rtl/>
          </w:rPr>
          <w:t>ק"ת תשע"ו מס' 7642</w:t>
        </w:r>
      </w:hyperlink>
      <w:r w:rsidRPr="00003A83">
        <w:rPr>
          <w:rFonts w:hint="cs"/>
          <w:vanish/>
          <w:szCs w:val="20"/>
          <w:shd w:val="clear" w:color="auto" w:fill="FFFF99"/>
          <w:rtl/>
        </w:rPr>
        <w:t xml:space="preserve"> מיום 6.4.2016 עמ' 972</w:t>
      </w:r>
    </w:p>
    <w:p w14:paraId="259F0FE6" w14:textId="77777777" w:rsidR="007968DA" w:rsidRPr="00003A83" w:rsidRDefault="007968DA" w:rsidP="007968DA">
      <w:pPr>
        <w:pStyle w:val="P00"/>
        <w:tabs>
          <w:tab w:val="clear" w:pos="6259"/>
        </w:tabs>
        <w:spacing w:before="0"/>
        <w:ind w:left="0" w:right="1134"/>
        <w:rPr>
          <w:vanish/>
          <w:szCs w:val="20"/>
          <w:shd w:val="clear" w:color="auto" w:fill="FFFF99"/>
          <w:rtl/>
        </w:rPr>
      </w:pPr>
      <w:r w:rsidRPr="00003A83">
        <w:rPr>
          <w:rFonts w:hint="cs"/>
          <w:b/>
          <w:bCs/>
          <w:vanish/>
          <w:szCs w:val="20"/>
          <w:shd w:val="clear" w:color="auto" w:fill="FFFF99"/>
          <w:rtl/>
        </w:rPr>
        <w:t>תק' (מס' 4) תשע"ו-2016 (תיקון) תש"ף-2020</w:t>
      </w:r>
    </w:p>
    <w:p w14:paraId="6231C1C5" w14:textId="77777777" w:rsidR="007968DA" w:rsidRPr="00003A83" w:rsidRDefault="007968DA" w:rsidP="007968DA">
      <w:pPr>
        <w:pStyle w:val="P00"/>
        <w:tabs>
          <w:tab w:val="clear" w:pos="6259"/>
        </w:tabs>
        <w:spacing w:before="0"/>
        <w:ind w:left="0" w:right="1134"/>
        <w:rPr>
          <w:rFonts w:hint="cs"/>
          <w:vanish/>
          <w:szCs w:val="20"/>
          <w:shd w:val="clear" w:color="auto" w:fill="FFFF99"/>
          <w:rtl/>
        </w:rPr>
      </w:pPr>
      <w:hyperlink r:id="rId13" w:history="1">
        <w:r w:rsidRPr="00003A83">
          <w:rPr>
            <w:rStyle w:val="Hyperlink"/>
            <w:rFonts w:hint="cs"/>
            <w:vanish/>
            <w:szCs w:val="20"/>
            <w:shd w:val="clear" w:color="auto" w:fill="FFFF99"/>
            <w:rtl/>
          </w:rPr>
          <w:t>ק"ת תש"ף מס' 8580</w:t>
        </w:r>
      </w:hyperlink>
      <w:r w:rsidRPr="00003A83">
        <w:rPr>
          <w:rFonts w:hint="cs"/>
          <w:vanish/>
          <w:szCs w:val="20"/>
          <w:shd w:val="clear" w:color="auto" w:fill="FFFF99"/>
          <w:rtl/>
        </w:rPr>
        <w:t xml:space="preserve"> מיום 1.6.2020 עמ' 1478</w:t>
      </w:r>
    </w:p>
    <w:p w14:paraId="29E38CE4" w14:textId="77777777" w:rsidR="00633E8C" w:rsidRPr="00003A83" w:rsidRDefault="00633E8C" w:rsidP="00633E8C">
      <w:pPr>
        <w:pStyle w:val="P00"/>
        <w:tabs>
          <w:tab w:val="clear" w:pos="6259"/>
        </w:tabs>
        <w:spacing w:before="0"/>
        <w:ind w:left="0" w:right="1134"/>
        <w:rPr>
          <w:vanish/>
          <w:szCs w:val="20"/>
          <w:shd w:val="clear" w:color="auto" w:fill="FFFF99"/>
          <w:rtl/>
        </w:rPr>
      </w:pPr>
      <w:r w:rsidRPr="00003A83">
        <w:rPr>
          <w:rFonts w:hint="cs"/>
          <w:b/>
          <w:bCs/>
          <w:vanish/>
          <w:szCs w:val="20"/>
          <w:shd w:val="clear" w:color="auto" w:fill="FFFF99"/>
          <w:rtl/>
        </w:rPr>
        <w:t>הוראת שעה תשע"ו-2016 (תיקון מס' 2) תשפ"ב-2022</w:t>
      </w:r>
    </w:p>
    <w:p w14:paraId="19A0D701" w14:textId="77777777" w:rsidR="00633E8C" w:rsidRPr="00003A83" w:rsidRDefault="00633E8C" w:rsidP="00633E8C">
      <w:pPr>
        <w:pStyle w:val="P00"/>
        <w:tabs>
          <w:tab w:val="clear" w:pos="6259"/>
        </w:tabs>
        <w:spacing w:before="0"/>
        <w:ind w:left="0" w:right="1134"/>
        <w:rPr>
          <w:rFonts w:hint="cs"/>
          <w:vanish/>
          <w:szCs w:val="20"/>
          <w:shd w:val="clear" w:color="auto" w:fill="FFFF99"/>
          <w:rtl/>
        </w:rPr>
      </w:pPr>
      <w:hyperlink r:id="rId14" w:history="1">
        <w:r w:rsidRPr="00003A83">
          <w:rPr>
            <w:rStyle w:val="Hyperlink"/>
            <w:rFonts w:hint="cs"/>
            <w:vanish/>
            <w:szCs w:val="20"/>
            <w:shd w:val="clear" w:color="auto" w:fill="FFFF99"/>
            <w:rtl/>
          </w:rPr>
          <w:t>ק"ת תשפ"ב מס' 10163</w:t>
        </w:r>
      </w:hyperlink>
      <w:r w:rsidRPr="00003A83">
        <w:rPr>
          <w:rFonts w:hint="cs"/>
          <w:vanish/>
          <w:szCs w:val="20"/>
          <w:shd w:val="clear" w:color="auto" w:fill="FFFF99"/>
          <w:rtl/>
        </w:rPr>
        <w:t xml:space="preserve"> מיום 18.5.2022 עמ' 2910</w:t>
      </w:r>
    </w:p>
    <w:p w14:paraId="4A65027A" w14:textId="77777777" w:rsidR="008B721A" w:rsidRPr="00003A83" w:rsidRDefault="008B721A" w:rsidP="008B721A">
      <w:pPr>
        <w:pStyle w:val="P00"/>
        <w:tabs>
          <w:tab w:val="clear" w:pos="6259"/>
        </w:tabs>
        <w:spacing w:before="0"/>
        <w:ind w:left="0" w:right="1134"/>
        <w:rPr>
          <w:rFonts w:hint="cs"/>
          <w:vanish/>
          <w:szCs w:val="20"/>
          <w:shd w:val="clear" w:color="auto" w:fill="FFFF99"/>
          <w:rtl/>
        </w:rPr>
      </w:pPr>
      <w:r w:rsidRPr="00003A83">
        <w:rPr>
          <w:rFonts w:hint="cs"/>
          <w:b/>
          <w:bCs/>
          <w:vanish/>
          <w:szCs w:val="20"/>
          <w:shd w:val="clear" w:color="auto" w:fill="FFFF99"/>
          <w:rtl/>
        </w:rPr>
        <w:t>מחיקת הגדרת "פוסק רפואי"</w:t>
      </w:r>
    </w:p>
    <w:p w14:paraId="201CD63E" w14:textId="77777777" w:rsidR="008B721A" w:rsidRPr="00003A83" w:rsidRDefault="008B721A" w:rsidP="008B721A">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0D53CCC9" w14:textId="77777777" w:rsidR="008B721A" w:rsidRPr="008B721A" w:rsidRDefault="008B721A" w:rsidP="008B721A">
      <w:pPr>
        <w:pStyle w:val="P00"/>
        <w:spacing w:before="0"/>
        <w:ind w:left="0" w:right="1134"/>
        <w:rPr>
          <w:rStyle w:val="default"/>
          <w:rFonts w:cs="FrankRuehl" w:hint="cs"/>
          <w:strike/>
          <w:sz w:val="2"/>
          <w:szCs w:val="2"/>
          <w:rtl/>
        </w:rPr>
      </w:pPr>
      <w:r w:rsidRPr="00003A83">
        <w:rPr>
          <w:vanish/>
          <w:sz w:val="22"/>
          <w:szCs w:val="22"/>
          <w:shd w:val="clear" w:color="auto" w:fill="FFFF99"/>
          <w:rtl/>
        </w:rPr>
        <w:tab/>
      </w:r>
      <w:r w:rsidRPr="00003A83">
        <w:rPr>
          <w:rStyle w:val="default"/>
          <w:rFonts w:cs="FrankRuehl"/>
          <w:strike/>
          <w:vanish/>
          <w:sz w:val="22"/>
          <w:szCs w:val="22"/>
          <w:shd w:val="clear" w:color="auto" w:fill="FFFF99"/>
          <w:rtl/>
        </w:rPr>
        <w:t>"</w:t>
      </w:r>
      <w:r w:rsidRPr="00003A83">
        <w:rPr>
          <w:rStyle w:val="default"/>
          <w:rFonts w:cs="FrankRuehl" w:hint="cs"/>
          <w:strike/>
          <w:vanish/>
          <w:sz w:val="22"/>
          <w:szCs w:val="22"/>
          <w:shd w:val="clear" w:color="auto" w:fill="FFFF99"/>
          <w:rtl/>
        </w:rPr>
        <w:t xml:space="preserve">פוסק רפואי" </w:t>
      </w:r>
      <w:r w:rsidRPr="00003A83">
        <w:rPr>
          <w:rStyle w:val="default"/>
          <w:rFonts w:cs="FrankRuehl"/>
          <w:strike/>
          <w:vanish/>
          <w:sz w:val="22"/>
          <w:szCs w:val="22"/>
          <w:shd w:val="clear" w:color="auto" w:fill="FFFF99"/>
          <w:rtl/>
        </w:rPr>
        <w:t>–</w:t>
      </w:r>
      <w:r w:rsidRPr="00003A83">
        <w:rPr>
          <w:rStyle w:val="default"/>
          <w:rFonts w:cs="FrankRuehl" w:hint="cs"/>
          <w:strike/>
          <w:vanish/>
          <w:sz w:val="22"/>
          <w:szCs w:val="22"/>
          <w:shd w:val="clear" w:color="auto" w:fill="FFFF99"/>
          <w:rtl/>
        </w:rPr>
        <w:t xml:space="preserve"> רופא אשר שמו כלול ברשימת הפוסקים הרפואיים שנקבעה על ידי שר העבודה ופורסמה ברשומות;</w:t>
      </w:r>
      <w:bookmarkEnd w:id="4"/>
    </w:p>
    <w:p w14:paraId="62E400B3" w14:textId="77777777" w:rsidR="00267E85" w:rsidRDefault="00267E85" w:rsidP="00267E85">
      <w:pPr>
        <w:pStyle w:val="P00"/>
        <w:spacing w:before="72"/>
        <w:ind w:left="0" w:right="1134"/>
        <w:rPr>
          <w:rStyle w:val="default"/>
          <w:rFonts w:cs="FrankRuehl" w:hint="cs"/>
          <w:rtl/>
        </w:rPr>
      </w:pPr>
      <w:r w:rsidRPr="00633E8C">
        <w:rPr>
          <w:rStyle w:val="default"/>
          <w:rFonts w:cs="FrankRuehl"/>
          <w:rtl/>
        </w:rPr>
        <w:pict w14:anchorId="40334D28">
          <v:shape id="_x0000_s2418" type="#_x0000_t202" style="position:absolute;left:0;text-align:left;margin-left:470.35pt;margin-top:7.1pt;width:1in;height:16.8pt;z-index:251759104" filled="f" stroked="f">
            <v:textbox inset="1mm,0,1mm,0">
              <w:txbxContent>
                <w:p w14:paraId="5CE02975" w14:textId="77777777" w:rsidR="00267E85" w:rsidRDefault="007968DA" w:rsidP="00267E85">
                  <w:pPr>
                    <w:spacing w:line="160" w:lineRule="exact"/>
                    <w:jc w:val="left"/>
                    <w:rPr>
                      <w:rFonts w:cs="Miriam"/>
                      <w:noProof/>
                      <w:szCs w:val="18"/>
                      <w:rtl/>
                    </w:rPr>
                  </w:pPr>
                  <w:r>
                    <w:rPr>
                      <w:rFonts w:cs="Miriam" w:hint="cs"/>
                      <w:szCs w:val="18"/>
                      <w:rtl/>
                    </w:rPr>
                    <w:t>(הוראת שעה</w:t>
                  </w:r>
                  <w:r w:rsidR="00267E85">
                    <w:rPr>
                      <w:rFonts w:cs="Miriam" w:hint="cs"/>
                      <w:szCs w:val="18"/>
                      <w:rtl/>
                    </w:rPr>
                    <w:t>) תשע"ו-2016</w:t>
                  </w:r>
                </w:p>
              </w:txbxContent>
            </v:textbox>
            <w10:anchorlock/>
          </v:shape>
        </w:pict>
      </w:r>
      <w:r w:rsidRPr="00633E8C">
        <w:rPr>
          <w:rStyle w:val="default"/>
          <w:rFonts w:cs="FrankRuehl"/>
          <w:rtl/>
        </w:rPr>
        <w:tab/>
      </w:r>
      <w:r>
        <w:rPr>
          <w:rStyle w:val="default"/>
          <w:rFonts w:cs="FrankRuehl"/>
          <w:rtl/>
        </w:rPr>
        <w:t>"</w:t>
      </w:r>
      <w:r>
        <w:rPr>
          <w:rStyle w:val="default"/>
          <w:rFonts w:cs="FrankRuehl" w:hint="cs"/>
          <w:rtl/>
        </w:rPr>
        <w:t xml:space="preserve">חוק בתי דין מינהליים" </w:t>
      </w:r>
      <w:r>
        <w:rPr>
          <w:rStyle w:val="default"/>
          <w:rFonts w:cs="FrankRuehl"/>
          <w:rtl/>
        </w:rPr>
        <w:t>–</w:t>
      </w:r>
      <w:r>
        <w:rPr>
          <w:rStyle w:val="default"/>
          <w:rFonts w:cs="FrankRuehl" w:hint="cs"/>
          <w:rtl/>
        </w:rPr>
        <w:t xml:space="preserve"> </w:t>
      </w:r>
      <w:r w:rsidR="00633E8C" w:rsidRPr="00633E8C">
        <w:rPr>
          <w:rStyle w:val="default"/>
          <w:rFonts w:cs="FrankRuehl" w:hint="cs"/>
          <w:rtl/>
        </w:rPr>
        <w:t>חוק בתי דין מינהליים, התשנ"ב-1992</w:t>
      </w:r>
      <w:r>
        <w:rPr>
          <w:rStyle w:val="default"/>
          <w:rFonts w:cs="FrankRuehl" w:hint="cs"/>
          <w:rtl/>
        </w:rPr>
        <w:t>;</w:t>
      </w:r>
    </w:p>
    <w:p w14:paraId="5FFBD061" w14:textId="77777777" w:rsidR="00267E85" w:rsidRPr="00003A83" w:rsidRDefault="00267E85" w:rsidP="00267E85">
      <w:pPr>
        <w:pStyle w:val="P00"/>
        <w:tabs>
          <w:tab w:val="clear" w:pos="6259"/>
        </w:tabs>
        <w:spacing w:before="0"/>
        <w:ind w:left="0" w:right="1134"/>
        <w:rPr>
          <w:rFonts w:hint="cs"/>
          <w:vanish/>
          <w:color w:val="FF0000"/>
          <w:szCs w:val="20"/>
          <w:shd w:val="clear" w:color="auto" w:fill="FFFF99"/>
          <w:rtl/>
        </w:rPr>
      </w:pPr>
      <w:bookmarkStart w:id="5" w:name="Rov286"/>
      <w:r w:rsidRPr="00003A83">
        <w:rPr>
          <w:rFonts w:hint="cs"/>
          <w:vanish/>
          <w:color w:val="FF0000"/>
          <w:szCs w:val="20"/>
          <w:shd w:val="clear" w:color="auto" w:fill="FFFF99"/>
          <w:rtl/>
        </w:rPr>
        <w:t>מיום 1.5.2016</w:t>
      </w:r>
      <w:r w:rsidR="007968DA" w:rsidRPr="00003A83">
        <w:rPr>
          <w:rFonts w:hint="cs"/>
          <w:vanish/>
          <w:color w:val="FF0000"/>
          <w:szCs w:val="20"/>
          <w:shd w:val="clear" w:color="auto" w:fill="FFFF99"/>
          <w:rtl/>
        </w:rPr>
        <w:t xml:space="preserve"> עד יום 1.5.202</w:t>
      </w:r>
      <w:r w:rsidR="00633E8C" w:rsidRPr="00003A83">
        <w:rPr>
          <w:rFonts w:hint="cs"/>
          <w:vanish/>
          <w:color w:val="FF0000"/>
          <w:szCs w:val="20"/>
          <w:shd w:val="clear" w:color="auto" w:fill="FFFF99"/>
          <w:rtl/>
        </w:rPr>
        <w:t>4</w:t>
      </w:r>
    </w:p>
    <w:p w14:paraId="5A761505" w14:textId="77777777" w:rsidR="00267E85" w:rsidRPr="00003A83" w:rsidRDefault="007968DA" w:rsidP="00267E85">
      <w:pPr>
        <w:pStyle w:val="P00"/>
        <w:tabs>
          <w:tab w:val="clear" w:pos="6259"/>
        </w:tabs>
        <w:spacing w:before="0"/>
        <w:ind w:left="0" w:right="1134"/>
        <w:rPr>
          <w:rFonts w:hint="cs"/>
          <w:vanish/>
          <w:szCs w:val="20"/>
          <w:shd w:val="clear" w:color="auto" w:fill="FFFF99"/>
          <w:rtl/>
        </w:rPr>
      </w:pPr>
      <w:r w:rsidRPr="00003A83">
        <w:rPr>
          <w:rFonts w:hint="cs"/>
          <w:b/>
          <w:bCs/>
          <w:vanish/>
          <w:szCs w:val="20"/>
          <w:shd w:val="clear" w:color="auto" w:fill="FFFF99"/>
          <w:rtl/>
        </w:rPr>
        <w:t>הוראת שעה</w:t>
      </w:r>
      <w:r w:rsidR="00267E85" w:rsidRPr="00003A83">
        <w:rPr>
          <w:rFonts w:hint="cs"/>
          <w:b/>
          <w:bCs/>
          <w:vanish/>
          <w:szCs w:val="20"/>
          <w:shd w:val="clear" w:color="auto" w:fill="FFFF99"/>
          <w:rtl/>
        </w:rPr>
        <w:t xml:space="preserve"> תשע"ו-2016</w:t>
      </w:r>
    </w:p>
    <w:p w14:paraId="7F113D59" w14:textId="77777777" w:rsidR="00267E85" w:rsidRPr="00003A83" w:rsidRDefault="00267E85" w:rsidP="00267E85">
      <w:pPr>
        <w:pStyle w:val="P00"/>
        <w:tabs>
          <w:tab w:val="clear" w:pos="6259"/>
        </w:tabs>
        <w:spacing w:before="0"/>
        <w:ind w:left="0" w:right="1134"/>
        <w:rPr>
          <w:rFonts w:hint="cs"/>
          <w:vanish/>
          <w:szCs w:val="20"/>
          <w:shd w:val="clear" w:color="auto" w:fill="FFFF99"/>
          <w:rtl/>
        </w:rPr>
      </w:pPr>
      <w:hyperlink r:id="rId15" w:history="1">
        <w:r w:rsidRPr="00003A83">
          <w:rPr>
            <w:rStyle w:val="Hyperlink"/>
            <w:rFonts w:hint="cs"/>
            <w:vanish/>
            <w:szCs w:val="20"/>
            <w:shd w:val="clear" w:color="auto" w:fill="FFFF99"/>
            <w:rtl/>
          </w:rPr>
          <w:t>ק"ת תשע"ו מס' 7642</w:t>
        </w:r>
      </w:hyperlink>
      <w:r w:rsidRPr="00003A83">
        <w:rPr>
          <w:rFonts w:hint="cs"/>
          <w:vanish/>
          <w:szCs w:val="20"/>
          <w:shd w:val="clear" w:color="auto" w:fill="FFFF99"/>
          <w:rtl/>
        </w:rPr>
        <w:t xml:space="preserve"> מיום 6.4.2016 עמ' 972</w:t>
      </w:r>
    </w:p>
    <w:p w14:paraId="536B8C0C" w14:textId="77777777" w:rsidR="007968DA" w:rsidRPr="00003A83" w:rsidRDefault="007968DA" w:rsidP="007968DA">
      <w:pPr>
        <w:pStyle w:val="P00"/>
        <w:tabs>
          <w:tab w:val="clear" w:pos="6259"/>
        </w:tabs>
        <w:spacing w:before="0"/>
        <w:ind w:left="0" w:right="1134"/>
        <w:rPr>
          <w:vanish/>
          <w:szCs w:val="20"/>
          <w:shd w:val="clear" w:color="auto" w:fill="FFFF99"/>
          <w:rtl/>
        </w:rPr>
      </w:pPr>
      <w:r w:rsidRPr="00003A83">
        <w:rPr>
          <w:rFonts w:hint="cs"/>
          <w:b/>
          <w:bCs/>
          <w:vanish/>
          <w:szCs w:val="20"/>
          <w:shd w:val="clear" w:color="auto" w:fill="FFFF99"/>
          <w:rtl/>
        </w:rPr>
        <w:t>תק' (מס' 4) תשע"ו-2016 (תיקון) תש"ף-2020</w:t>
      </w:r>
    </w:p>
    <w:p w14:paraId="5FE886FE" w14:textId="77777777" w:rsidR="007968DA" w:rsidRPr="00003A83" w:rsidRDefault="007968DA" w:rsidP="007968DA">
      <w:pPr>
        <w:pStyle w:val="P00"/>
        <w:tabs>
          <w:tab w:val="clear" w:pos="6259"/>
        </w:tabs>
        <w:spacing w:before="0"/>
        <w:ind w:left="0" w:right="1134"/>
        <w:rPr>
          <w:rFonts w:hint="cs"/>
          <w:vanish/>
          <w:szCs w:val="20"/>
          <w:shd w:val="clear" w:color="auto" w:fill="FFFF99"/>
          <w:rtl/>
        </w:rPr>
      </w:pPr>
      <w:hyperlink r:id="rId16" w:history="1">
        <w:r w:rsidRPr="00003A83">
          <w:rPr>
            <w:rStyle w:val="Hyperlink"/>
            <w:rFonts w:hint="cs"/>
            <w:vanish/>
            <w:szCs w:val="20"/>
            <w:shd w:val="clear" w:color="auto" w:fill="FFFF99"/>
            <w:rtl/>
          </w:rPr>
          <w:t>ק"ת תש"ף מס' 8580</w:t>
        </w:r>
      </w:hyperlink>
      <w:r w:rsidRPr="00003A83">
        <w:rPr>
          <w:rFonts w:hint="cs"/>
          <w:vanish/>
          <w:szCs w:val="20"/>
          <w:shd w:val="clear" w:color="auto" w:fill="FFFF99"/>
          <w:rtl/>
        </w:rPr>
        <w:t xml:space="preserve"> מיום 1.6.2020 עמ' 1478</w:t>
      </w:r>
    </w:p>
    <w:p w14:paraId="768FA7EB" w14:textId="77777777" w:rsidR="00633E8C" w:rsidRPr="00003A83" w:rsidRDefault="00633E8C" w:rsidP="00633E8C">
      <w:pPr>
        <w:pStyle w:val="P00"/>
        <w:tabs>
          <w:tab w:val="clear" w:pos="6259"/>
        </w:tabs>
        <w:spacing w:before="0"/>
        <w:ind w:left="0" w:right="1134"/>
        <w:rPr>
          <w:vanish/>
          <w:szCs w:val="20"/>
          <w:shd w:val="clear" w:color="auto" w:fill="FFFF99"/>
          <w:rtl/>
        </w:rPr>
      </w:pPr>
      <w:r w:rsidRPr="00003A83">
        <w:rPr>
          <w:rFonts w:hint="cs"/>
          <w:b/>
          <w:bCs/>
          <w:vanish/>
          <w:szCs w:val="20"/>
          <w:shd w:val="clear" w:color="auto" w:fill="FFFF99"/>
          <w:rtl/>
        </w:rPr>
        <w:t>הוראת שעה תשע"ו-2016 (תיקון מס' 2) תשפ"ב-2022</w:t>
      </w:r>
    </w:p>
    <w:p w14:paraId="0029E6EC" w14:textId="77777777" w:rsidR="00633E8C" w:rsidRPr="00003A83" w:rsidRDefault="00633E8C" w:rsidP="00633E8C">
      <w:pPr>
        <w:pStyle w:val="P00"/>
        <w:tabs>
          <w:tab w:val="clear" w:pos="6259"/>
        </w:tabs>
        <w:spacing w:before="0"/>
        <w:ind w:left="0" w:right="1134"/>
        <w:rPr>
          <w:rFonts w:hint="cs"/>
          <w:vanish/>
          <w:szCs w:val="20"/>
          <w:shd w:val="clear" w:color="auto" w:fill="FFFF99"/>
          <w:rtl/>
        </w:rPr>
      </w:pPr>
      <w:hyperlink r:id="rId17" w:history="1">
        <w:r w:rsidRPr="00003A83">
          <w:rPr>
            <w:rStyle w:val="Hyperlink"/>
            <w:rFonts w:hint="cs"/>
            <w:vanish/>
            <w:szCs w:val="20"/>
            <w:shd w:val="clear" w:color="auto" w:fill="FFFF99"/>
            <w:rtl/>
          </w:rPr>
          <w:t>ק"ת תשפ"ב מס' 10163</w:t>
        </w:r>
      </w:hyperlink>
      <w:r w:rsidRPr="00003A83">
        <w:rPr>
          <w:rFonts w:hint="cs"/>
          <w:vanish/>
          <w:szCs w:val="20"/>
          <w:shd w:val="clear" w:color="auto" w:fill="FFFF99"/>
          <w:rtl/>
        </w:rPr>
        <w:t xml:space="preserve"> מיום 18.5.2022 עמ' 2910</w:t>
      </w:r>
    </w:p>
    <w:p w14:paraId="628CABA5" w14:textId="77777777" w:rsidR="00C87C98" w:rsidRPr="00003A83" w:rsidRDefault="00267E85" w:rsidP="00267E85">
      <w:pPr>
        <w:pStyle w:val="P00"/>
        <w:tabs>
          <w:tab w:val="clear" w:pos="6259"/>
        </w:tabs>
        <w:spacing w:before="0"/>
        <w:ind w:left="0" w:right="1134"/>
        <w:rPr>
          <w:b/>
          <w:bCs/>
          <w:vanish/>
          <w:szCs w:val="20"/>
          <w:shd w:val="clear" w:color="auto" w:fill="FFFF99"/>
          <w:rtl/>
        </w:rPr>
      </w:pPr>
      <w:r w:rsidRPr="00003A83">
        <w:rPr>
          <w:rFonts w:hint="cs"/>
          <w:b/>
          <w:bCs/>
          <w:vanish/>
          <w:szCs w:val="20"/>
          <w:shd w:val="clear" w:color="auto" w:fill="FFFF99"/>
          <w:rtl/>
        </w:rPr>
        <w:t>הוספת הגדרת "חוק בתי דין מינהליים</w:t>
      </w:r>
      <w:r w:rsidR="00C87C98" w:rsidRPr="00003A83">
        <w:rPr>
          <w:rFonts w:hint="cs"/>
          <w:b/>
          <w:bCs/>
          <w:vanish/>
          <w:szCs w:val="20"/>
          <w:shd w:val="clear" w:color="auto" w:fill="FFFF99"/>
          <w:rtl/>
        </w:rPr>
        <w:t>"</w:t>
      </w:r>
    </w:p>
    <w:p w14:paraId="49A1D6D2" w14:textId="77777777" w:rsidR="00C87C98" w:rsidRPr="00003A83" w:rsidRDefault="00C87C98" w:rsidP="00C87C98">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w:t>
      </w:r>
    </w:p>
    <w:p w14:paraId="60BB2482" w14:textId="77777777" w:rsidR="00267E85" w:rsidRPr="00267E85" w:rsidRDefault="00C87C98" w:rsidP="00C87C98">
      <w:pPr>
        <w:pStyle w:val="P00"/>
        <w:spacing w:before="0"/>
        <w:ind w:left="0" w:right="1134"/>
        <w:rPr>
          <w:rFonts w:hint="cs"/>
          <w:sz w:val="2"/>
          <w:szCs w:val="2"/>
          <w:rtl/>
        </w:rPr>
      </w:pPr>
      <w:r w:rsidRPr="00003A83">
        <w:rPr>
          <w:rStyle w:val="default"/>
          <w:rFonts w:cs="FrankRuehl"/>
          <w:vanish/>
          <w:sz w:val="22"/>
          <w:szCs w:val="22"/>
          <w:shd w:val="clear" w:color="auto" w:fill="FFFF99"/>
          <w:rtl/>
        </w:rPr>
        <w:tab/>
        <w:t>"</w:t>
      </w:r>
      <w:r w:rsidRPr="00003A83">
        <w:rPr>
          <w:rStyle w:val="default"/>
          <w:rFonts w:cs="FrankRuehl" w:hint="cs"/>
          <w:vanish/>
          <w:sz w:val="22"/>
          <w:szCs w:val="22"/>
          <w:shd w:val="clear" w:color="auto" w:fill="FFFF99"/>
          <w:rtl/>
        </w:rPr>
        <w:t xml:space="preserve">חוק בתי דין מינהליים" </w:t>
      </w:r>
      <w:r w:rsidRPr="00003A83">
        <w:rPr>
          <w:rStyle w:val="default"/>
          <w:rFonts w:cs="FrankRuehl"/>
          <w:vanish/>
          <w:sz w:val="22"/>
          <w:szCs w:val="22"/>
          <w:shd w:val="clear" w:color="auto" w:fill="FFFF99"/>
          <w:rtl/>
        </w:rPr>
        <w:t>–</w:t>
      </w:r>
      <w:r w:rsidRPr="00003A83">
        <w:rPr>
          <w:rStyle w:val="default"/>
          <w:rFonts w:cs="FrankRuehl" w:hint="cs"/>
          <w:vanish/>
          <w:sz w:val="22"/>
          <w:szCs w:val="22"/>
          <w:shd w:val="clear" w:color="auto" w:fill="FFFF99"/>
          <w:rtl/>
        </w:rPr>
        <w:t xml:space="preserve"> חוק בתי דין מינהליים, התשנ"ב-1992;</w:t>
      </w:r>
      <w:bookmarkEnd w:id="5"/>
    </w:p>
    <w:p w14:paraId="0674707D" w14:textId="77777777" w:rsidR="00633E8C" w:rsidRPr="00633E8C" w:rsidRDefault="00267E85" w:rsidP="00633E8C">
      <w:pPr>
        <w:pStyle w:val="P00"/>
        <w:spacing w:before="72"/>
        <w:ind w:left="0" w:right="1134"/>
        <w:rPr>
          <w:rStyle w:val="default"/>
          <w:rFonts w:cs="FrankRuehl" w:hint="cs"/>
          <w:rtl/>
        </w:rPr>
      </w:pPr>
      <w:r>
        <w:rPr>
          <w:rtl/>
          <w:lang w:eastAsia="en-US"/>
        </w:rPr>
        <w:pict w14:anchorId="0B23D3C6">
          <v:shape id="_x0000_s2419" type="#_x0000_t202" style="position:absolute;left:0;text-align:left;margin-left:470.35pt;margin-top:7.1pt;width:1in;height:16.8pt;z-index:251760128" filled="f" stroked="f">
            <v:textbox inset="1mm,0,1mm,0">
              <w:txbxContent>
                <w:p w14:paraId="7865131B" w14:textId="77777777" w:rsidR="00267E85" w:rsidRDefault="007968DA" w:rsidP="00267E85">
                  <w:pPr>
                    <w:spacing w:line="160" w:lineRule="exact"/>
                    <w:jc w:val="left"/>
                    <w:rPr>
                      <w:rFonts w:cs="Miriam"/>
                      <w:noProof/>
                      <w:szCs w:val="18"/>
                      <w:rtl/>
                    </w:rPr>
                  </w:pPr>
                  <w:r>
                    <w:rPr>
                      <w:rFonts w:cs="Miriam" w:hint="cs"/>
                      <w:szCs w:val="18"/>
                      <w:rtl/>
                    </w:rPr>
                    <w:t>(הוראת שעה</w:t>
                  </w:r>
                  <w:r w:rsidR="00267E85">
                    <w:rPr>
                      <w:rFonts w:cs="Miriam" w:hint="cs"/>
                      <w:szCs w:val="18"/>
                      <w:rtl/>
                    </w:rPr>
                    <w:t>) תשע"ו-2016</w:t>
                  </w:r>
                </w:p>
              </w:txbxContent>
            </v:textbox>
            <w10:anchorlock/>
          </v:shape>
        </w:pict>
      </w:r>
      <w:r>
        <w:rPr>
          <w:rtl/>
        </w:rPr>
        <w:tab/>
      </w:r>
      <w:r>
        <w:rPr>
          <w:rStyle w:val="default"/>
          <w:rFonts w:cs="FrankRuehl"/>
          <w:rtl/>
        </w:rPr>
        <w:t>"</w:t>
      </w:r>
      <w:r>
        <w:rPr>
          <w:rStyle w:val="default"/>
          <w:rFonts w:cs="FrankRuehl" w:hint="cs"/>
          <w:rtl/>
        </w:rPr>
        <w:t xml:space="preserve">מזכיר" </w:t>
      </w:r>
      <w:r>
        <w:rPr>
          <w:rStyle w:val="default"/>
          <w:rFonts w:cs="FrankRuehl"/>
          <w:rtl/>
        </w:rPr>
        <w:t>–</w:t>
      </w:r>
      <w:r>
        <w:rPr>
          <w:rStyle w:val="default"/>
          <w:rFonts w:cs="FrankRuehl" w:hint="cs"/>
          <w:rtl/>
        </w:rPr>
        <w:t xml:space="preserve"> </w:t>
      </w:r>
      <w:r w:rsidR="00633E8C" w:rsidRPr="00633E8C">
        <w:rPr>
          <w:rStyle w:val="default"/>
          <w:rFonts w:cs="FrankRuehl" w:hint="cs"/>
          <w:rtl/>
        </w:rPr>
        <w:t>מי שמנהל המוסד, או עובד המוסד שהוא הסמיכו לכך, מינה אותו להיות מזכיר ועדות. ולעניין מזכיר שאינו עובד מוסד שמונה כאמור בסעיף 22 לחוק, בלבד שמתקיימים בו התנאים להלן:</w:t>
      </w:r>
    </w:p>
    <w:p w14:paraId="3C0C160C" w14:textId="77777777" w:rsidR="00633E8C" w:rsidRPr="00633E8C" w:rsidRDefault="00633E8C" w:rsidP="00633E8C">
      <w:pPr>
        <w:pStyle w:val="P00"/>
        <w:spacing w:before="72"/>
        <w:ind w:left="1021" w:right="1134"/>
        <w:rPr>
          <w:rStyle w:val="default"/>
          <w:rFonts w:cs="FrankRuehl" w:hint="cs"/>
          <w:rtl/>
        </w:rPr>
      </w:pPr>
      <w:r w:rsidRPr="00633E8C">
        <w:rPr>
          <w:rStyle w:val="default"/>
          <w:rFonts w:cs="FrankRuehl" w:hint="cs"/>
          <w:rtl/>
        </w:rPr>
        <w:t>(1)</w:t>
      </w:r>
      <w:r w:rsidRPr="00633E8C">
        <w:rPr>
          <w:rStyle w:val="default"/>
          <w:rFonts w:cs="FrankRuehl" w:hint="cs"/>
          <w:rtl/>
        </w:rPr>
        <w:tab/>
        <w:t>לא הורשע בעבירה שמפאת מהותה, חומרתה או נסיבותיה אין הוא ראוי לדעת מנהל המוסד לכהן כמזכיר, או שהוגש נגדו כתב אישום בעבירה כאמור וטרם ניתן פסק דין סופי בעניינו;</w:t>
      </w:r>
    </w:p>
    <w:p w14:paraId="36B68B66" w14:textId="77777777" w:rsidR="00633E8C" w:rsidRPr="00633E8C" w:rsidRDefault="00633E8C" w:rsidP="00633E8C">
      <w:pPr>
        <w:pStyle w:val="P00"/>
        <w:spacing w:before="72"/>
        <w:ind w:left="1021" w:right="1134"/>
        <w:rPr>
          <w:rStyle w:val="default"/>
          <w:rFonts w:cs="FrankRuehl" w:hint="cs"/>
          <w:rtl/>
        </w:rPr>
      </w:pPr>
      <w:r w:rsidRPr="00633E8C">
        <w:rPr>
          <w:rStyle w:val="default"/>
          <w:rFonts w:cs="FrankRuehl" w:hint="cs"/>
          <w:rtl/>
        </w:rPr>
        <w:t>(2)</w:t>
      </w:r>
      <w:r w:rsidRPr="00633E8C">
        <w:rPr>
          <w:rStyle w:val="default"/>
          <w:rFonts w:cs="FrankRuehl" w:hint="cs"/>
          <w:rtl/>
        </w:rPr>
        <w:tab/>
        <w:t>השתתף בתכנית הכשרה שקיים המוסד לביטוח לאומי, וקיבל אישור על כך שסיים את התכנית בהצלחה;</w:t>
      </w:r>
    </w:p>
    <w:p w14:paraId="140E9502" w14:textId="77777777" w:rsidR="00633E8C" w:rsidRPr="00633E8C" w:rsidRDefault="00633E8C" w:rsidP="00633E8C">
      <w:pPr>
        <w:pStyle w:val="P00"/>
        <w:spacing w:before="72"/>
        <w:ind w:left="1021" w:right="1134"/>
        <w:rPr>
          <w:rStyle w:val="default"/>
          <w:rFonts w:cs="FrankRuehl" w:hint="cs"/>
          <w:rtl/>
        </w:rPr>
      </w:pPr>
      <w:r w:rsidRPr="00633E8C">
        <w:rPr>
          <w:rStyle w:val="default"/>
          <w:rFonts w:cs="FrankRuehl" w:hint="cs"/>
          <w:rtl/>
        </w:rPr>
        <w:t>(3)</w:t>
      </w:r>
      <w:r w:rsidRPr="00633E8C">
        <w:rPr>
          <w:rStyle w:val="default"/>
          <w:rFonts w:cs="FrankRuehl" w:hint="cs"/>
          <w:rtl/>
        </w:rPr>
        <w:tab/>
        <w:t>בעל תעודת בגרות ישראלית, או תעודה אחרת שמשרד החינוך אישר כי היא שוות ערך לתעודת בגרות;</w:t>
      </w:r>
    </w:p>
    <w:p w14:paraId="0E77361C" w14:textId="77777777" w:rsidR="00633E8C" w:rsidRPr="00633E8C" w:rsidRDefault="00633E8C" w:rsidP="00633E8C">
      <w:pPr>
        <w:pStyle w:val="P00"/>
        <w:spacing w:before="72"/>
        <w:ind w:left="1021" w:right="1134"/>
        <w:rPr>
          <w:rStyle w:val="default"/>
          <w:rFonts w:cs="FrankRuehl" w:hint="cs"/>
          <w:rtl/>
        </w:rPr>
      </w:pPr>
      <w:r w:rsidRPr="00633E8C">
        <w:rPr>
          <w:rStyle w:val="default"/>
          <w:rFonts w:cs="FrankRuehl" w:hint="cs"/>
          <w:rtl/>
        </w:rPr>
        <w:t>(4)</w:t>
      </w:r>
      <w:r w:rsidRPr="00633E8C">
        <w:rPr>
          <w:rStyle w:val="default"/>
          <w:rFonts w:cs="FrankRuehl" w:hint="cs"/>
          <w:rtl/>
        </w:rPr>
        <w:tab/>
        <w:t>לא מצוי בניגוד עניינים כאמור בסעיף 9 לחוק בתי דין מינהליים, בשינויים המחויבים;</w:t>
      </w:r>
    </w:p>
    <w:p w14:paraId="0E63957C" w14:textId="77777777" w:rsidR="00633E8C" w:rsidRPr="00633E8C" w:rsidRDefault="00633E8C" w:rsidP="00633E8C">
      <w:pPr>
        <w:pStyle w:val="P00"/>
        <w:spacing w:before="72"/>
        <w:ind w:left="1021" w:right="1134"/>
        <w:rPr>
          <w:rStyle w:val="default"/>
          <w:rFonts w:cs="FrankRuehl"/>
          <w:rtl/>
        </w:rPr>
      </w:pPr>
      <w:r w:rsidRPr="00633E8C">
        <w:rPr>
          <w:rStyle w:val="default"/>
          <w:rFonts w:cs="FrankRuehl" w:hint="cs"/>
          <w:rtl/>
        </w:rPr>
        <w:t>(5)</w:t>
      </w:r>
      <w:r w:rsidRPr="00633E8C">
        <w:rPr>
          <w:rStyle w:val="default"/>
          <w:rFonts w:cs="FrankRuehl" w:hint="cs"/>
          <w:rtl/>
        </w:rPr>
        <w:tab/>
        <w:t>התחייב בכתב לעמוד בסעיף 15 לחוק בתי דין מינהליים, בשינויים המחויבים;</w:t>
      </w:r>
    </w:p>
    <w:p w14:paraId="1D6A6A33" w14:textId="77777777" w:rsidR="00267E85" w:rsidRPr="00003A83" w:rsidRDefault="00267E85" w:rsidP="00267E85">
      <w:pPr>
        <w:pStyle w:val="P00"/>
        <w:tabs>
          <w:tab w:val="clear" w:pos="6259"/>
        </w:tabs>
        <w:spacing w:before="0"/>
        <w:ind w:left="0" w:right="1134"/>
        <w:rPr>
          <w:rFonts w:hint="cs"/>
          <w:vanish/>
          <w:color w:val="FF0000"/>
          <w:szCs w:val="20"/>
          <w:shd w:val="clear" w:color="auto" w:fill="FFFF99"/>
          <w:rtl/>
        </w:rPr>
      </w:pPr>
      <w:bookmarkStart w:id="6" w:name="Rov287"/>
      <w:r w:rsidRPr="00003A83">
        <w:rPr>
          <w:rFonts w:hint="cs"/>
          <w:vanish/>
          <w:color w:val="FF0000"/>
          <w:szCs w:val="20"/>
          <w:shd w:val="clear" w:color="auto" w:fill="FFFF99"/>
          <w:rtl/>
        </w:rPr>
        <w:t>מיום 1.5.2016</w:t>
      </w:r>
      <w:r w:rsidR="007968DA" w:rsidRPr="00003A83">
        <w:rPr>
          <w:rFonts w:hint="cs"/>
          <w:vanish/>
          <w:color w:val="FF0000"/>
          <w:szCs w:val="20"/>
          <w:shd w:val="clear" w:color="auto" w:fill="FFFF99"/>
          <w:rtl/>
        </w:rPr>
        <w:t xml:space="preserve"> עד יום 1.5.202</w:t>
      </w:r>
      <w:r w:rsidR="00633E8C" w:rsidRPr="00003A83">
        <w:rPr>
          <w:rFonts w:hint="cs"/>
          <w:vanish/>
          <w:color w:val="FF0000"/>
          <w:szCs w:val="20"/>
          <w:shd w:val="clear" w:color="auto" w:fill="FFFF99"/>
          <w:rtl/>
        </w:rPr>
        <w:t>4</w:t>
      </w:r>
    </w:p>
    <w:p w14:paraId="1678EA31" w14:textId="77777777" w:rsidR="00267E85" w:rsidRPr="00003A83" w:rsidRDefault="007968DA" w:rsidP="00267E85">
      <w:pPr>
        <w:pStyle w:val="P00"/>
        <w:tabs>
          <w:tab w:val="clear" w:pos="6259"/>
        </w:tabs>
        <w:spacing w:before="0"/>
        <w:ind w:left="0" w:right="1134"/>
        <w:rPr>
          <w:rFonts w:hint="cs"/>
          <w:vanish/>
          <w:szCs w:val="20"/>
          <w:shd w:val="clear" w:color="auto" w:fill="FFFF99"/>
          <w:rtl/>
        </w:rPr>
      </w:pPr>
      <w:r w:rsidRPr="00003A83">
        <w:rPr>
          <w:rFonts w:hint="cs"/>
          <w:b/>
          <w:bCs/>
          <w:vanish/>
          <w:szCs w:val="20"/>
          <w:shd w:val="clear" w:color="auto" w:fill="FFFF99"/>
          <w:rtl/>
        </w:rPr>
        <w:t>הוראת שעה</w:t>
      </w:r>
      <w:r w:rsidR="00267E85" w:rsidRPr="00003A83">
        <w:rPr>
          <w:rFonts w:hint="cs"/>
          <w:b/>
          <w:bCs/>
          <w:vanish/>
          <w:szCs w:val="20"/>
          <w:shd w:val="clear" w:color="auto" w:fill="FFFF99"/>
          <w:rtl/>
        </w:rPr>
        <w:t xml:space="preserve"> תשע"ו-2016</w:t>
      </w:r>
    </w:p>
    <w:p w14:paraId="37BD0E1A" w14:textId="77777777" w:rsidR="00267E85" w:rsidRPr="00003A83" w:rsidRDefault="00267E85" w:rsidP="00267E85">
      <w:pPr>
        <w:pStyle w:val="P00"/>
        <w:tabs>
          <w:tab w:val="clear" w:pos="6259"/>
        </w:tabs>
        <w:spacing w:before="0"/>
        <w:ind w:left="0" w:right="1134"/>
        <w:rPr>
          <w:rFonts w:hint="cs"/>
          <w:vanish/>
          <w:szCs w:val="20"/>
          <w:shd w:val="clear" w:color="auto" w:fill="FFFF99"/>
          <w:rtl/>
        </w:rPr>
      </w:pPr>
      <w:hyperlink r:id="rId18" w:history="1">
        <w:r w:rsidRPr="00003A83">
          <w:rPr>
            <w:rStyle w:val="Hyperlink"/>
            <w:rFonts w:hint="cs"/>
            <w:vanish/>
            <w:szCs w:val="20"/>
            <w:shd w:val="clear" w:color="auto" w:fill="FFFF99"/>
            <w:rtl/>
          </w:rPr>
          <w:t>ק"ת תשע"ו מס' 7642</w:t>
        </w:r>
      </w:hyperlink>
      <w:r w:rsidRPr="00003A83">
        <w:rPr>
          <w:rFonts w:hint="cs"/>
          <w:vanish/>
          <w:szCs w:val="20"/>
          <w:shd w:val="clear" w:color="auto" w:fill="FFFF99"/>
          <w:rtl/>
        </w:rPr>
        <w:t xml:space="preserve"> מיום 6.4.2016 עמ' 972</w:t>
      </w:r>
    </w:p>
    <w:p w14:paraId="6AD2CD0A" w14:textId="77777777" w:rsidR="007968DA" w:rsidRPr="00003A83" w:rsidRDefault="007968DA" w:rsidP="007968DA">
      <w:pPr>
        <w:pStyle w:val="P00"/>
        <w:tabs>
          <w:tab w:val="clear" w:pos="6259"/>
        </w:tabs>
        <w:spacing w:before="0"/>
        <w:ind w:left="0" w:right="1134"/>
        <w:rPr>
          <w:vanish/>
          <w:szCs w:val="20"/>
          <w:shd w:val="clear" w:color="auto" w:fill="FFFF99"/>
          <w:rtl/>
        </w:rPr>
      </w:pPr>
      <w:r w:rsidRPr="00003A83">
        <w:rPr>
          <w:rFonts w:hint="cs"/>
          <w:b/>
          <w:bCs/>
          <w:vanish/>
          <w:szCs w:val="20"/>
          <w:shd w:val="clear" w:color="auto" w:fill="FFFF99"/>
          <w:rtl/>
        </w:rPr>
        <w:t>תק' (מס' 4) תשע"ו-2016 (תיקון) תש"ף-2020</w:t>
      </w:r>
    </w:p>
    <w:p w14:paraId="3410F16B" w14:textId="77777777" w:rsidR="007968DA" w:rsidRPr="00003A83" w:rsidRDefault="007968DA" w:rsidP="007968DA">
      <w:pPr>
        <w:pStyle w:val="P00"/>
        <w:tabs>
          <w:tab w:val="clear" w:pos="6259"/>
        </w:tabs>
        <w:spacing w:before="0"/>
        <w:ind w:left="0" w:right="1134"/>
        <w:rPr>
          <w:rFonts w:hint="cs"/>
          <w:vanish/>
          <w:szCs w:val="20"/>
          <w:shd w:val="clear" w:color="auto" w:fill="FFFF99"/>
          <w:rtl/>
        </w:rPr>
      </w:pPr>
      <w:hyperlink r:id="rId19" w:history="1">
        <w:r w:rsidRPr="00003A83">
          <w:rPr>
            <w:rStyle w:val="Hyperlink"/>
            <w:rFonts w:hint="cs"/>
            <w:vanish/>
            <w:szCs w:val="20"/>
            <w:shd w:val="clear" w:color="auto" w:fill="FFFF99"/>
            <w:rtl/>
          </w:rPr>
          <w:t>ק"ת תש"ף מס' 8580</w:t>
        </w:r>
      </w:hyperlink>
      <w:r w:rsidRPr="00003A83">
        <w:rPr>
          <w:rFonts w:hint="cs"/>
          <w:vanish/>
          <w:szCs w:val="20"/>
          <w:shd w:val="clear" w:color="auto" w:fill="FFFF99"/>
          <w:rtl/>
        </w:rPr>
        <w:t xml:space="preserve"> מיום 1.6.2020 עמ' 1478</w:t>
      </w:r>
    </w:p>
    <w:p w14:paraId="090A6839" w14:textId="77777777" w:rsidR="00633E8C" w:rsidRPr="00003A83" w:rsidRDefault="00633E8C" w:rsidP="00633E8C">
      <w:pPr>
        <w:pStyle w:val="P00"/>
        <w:tabs>
          <w:tab w:val="clear" w:pos="6259"/>
        </w:tabs>
        <w:spacing w:before="0"/>
        <w:ind w:left="0" w:right="1134"/>
        <w:rPr>
          <w:vanish/>
          <w:szCs w:val="20"/>
          <w:shd w:val="clear" w:color="auto" w:fill="FFFF99"/>
          <w:rtl/>
        </w:rPr>
      </w:pPr>
      <w:r w:rsidRPr="00003A83">
        <w:rPr>
          <w:rFonts w:hint="cs"/>
          <w:b/>
          <w:bCs/>
          <w:vanish/>
          <w:szCs w:val="20"/>
          <w:shd w:val="clear" w:color="auto" w:fill="FFFF99"/>
          <w:rtl/>
        </w:rPr>
        <w:t>הוראת שעה תשע"ו-2016 (תיקון מס' 2) תשפ"ב-2022</w:t>
      </w:r>
    </w:p>
    <w:p w14:paraId="6F4CF7B8" w14:textId="77777777" w:rsidR="00633E8C" w:rsidRPr="00003A83" w:rsidRDefault="00633E8C" w:rsidP="00633E8C">
      <w:pPr>
        <w:pStyle w:val="P00"/>
        <w:tabs>
          <w:tab w:val="clear" w:pos="6259"/>
        </w:tabs>
        <w:spacing w:before="0"/>
        <w:ind w:left="0" w:right="1134"/>
        <w:rPr>
          <w:rFonts w:hint="cs"/>
          <w:vanish/>
          <w:szCs w:val="20"/>
          <w:shd w:val="clear" w:color="auto" w:fill="FFFF99"/>
          <w:rtl/>
        </w:rPr>
      </w:pPr>
      <w:hyperlink r:id="rId20" w:history="1">
        <w:r w:rsidRPr="00003A83">
          <w:rPr>
            <w:rStyle w:val="Hyperlink"/>
            <w:rFonts w:hint="cs"/>
            <w:vanish/>
            <w:szCs w:val="20"/>
            <w:shd w:val="clear" w:color="auto" w:fill="FFFF99"/>
            <w:rtl/>
          </w:rPr>
          <w:t>ק"ת תשפ"ב מס' 10163</w:t>
        </w:r>
      </w:hyperlink>
      <w:r w:rsidRPr="00003A83">
        <w:rPr>
          <w:rFonts w:hint="cs"/>
          <w:vanish/>
          <w:szCs w:val="20"/>
          <w:shd w:val="clear" w:color="auto" w:fill="FFFF99"/>
          <w:rtl/>
        </w:rPr>
        <w:t xml:space="preserve"> מיום 18.5.2022 עמ' 2910</w:t>
      </w:r>
    </w:p>
    <w:p w14:paraId="76C843B4" w14:textId="77777777" w:rsidR="00C87C98" w:rsidRPr="00003A83" w:rsidRDefault="00267E85" w:rsidP="001232CF">
      <w:pPr>
        <w:pStyle w:val="P00"/>
        <w:tabs>
          <w:tab w:val="clear" w:pos="6259"/>
        </w:tabs>
        <w:spacing w:before="0"/>
        <w:ind w:left="0" w:right="1134"/>
        <w:rPr>
          <w:b/>
          <w:bCs/>
          <w:vanish/>
          <w:szCs w:val="20"/>
          <w:shd w:val="clear" w:color="auto" w:fill="FFFF99"/>
          <w:rtl/>
        </w:rPr>
      </w:pPr>
      <w:r w:rsidRPr="00003A83">
        <w:rPr>
          <w:rFonts w:hint="cs"/>
          <w:b/>
          <w:bCs/>
          <w:vanish/>
          <w:szCs w:val="20"/>
          <w:shd w:val="clear" w:color="auto" w:fill="FFFF99"/>
          <w:rtl/>
        </w:rPr>
        <w:t>הוספת הגדרת "</w:t>
      </w:r>
      <w:r w:rsidR="001232CF" w:rsidRPr="00003A83">
        <w:rPr>
          <w:rFonts w:hint="cs"/>
          <w:b/>
          <w:bCs/>
          <w:vanish/>
          <w:szCs w:val="20"/>
          <w:shd w:val="clear" w:color="auto" w:fill="FFFF99"/>
          <w:rtl/>
        </w:rPr>
        <w:t>מזכיר</w:t>
      </w:r>
      <w:r w:rsidR="00C87C98" w:rsidRPr="00003A83">
        <w:rPr>
          <w:rFonts w:hint="cs"/>
          <w:b/>
          <w:bCs/>
          <w:vanish/>
          <w:szCs w:val="20"/>
          <w:shd w:val="clear" w:color="auto" w:fill="FFFF99"/>
          <w:rtl/>
        </w:rPr>
        <w:t>"</w:t>
      </w:r>
    </w:p>
    <w:p w14:paraId="7BDA45F3" w14:textId="77777777" w:rsidR="00C87C98" w:rsidRPr="00003A83" w:rsidRDefault="00C87C98" w:rsidP="00C87C98">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w:t>
      </w:r>
    </w:p>
    <w:p w14:paraId="7FBA7B54" w14:textId="77777777" w:rsidR="00C87C98" w:rsidRPr="00003A83" w:rsidRDefault="00C87C98" w:rsidP="00C87C98">
      <w:pPr>
        <w:pStyle w:val="P00"/>
        <w:spacing w:before="0"/>
        <w:ind w:left="0" w:right="1134"/>
        <w:rPr>
          <w:rStyle w:val="default"/>
          <w:rFonts w:cs="FrankRuehl" w:hint="cs"/>
          <w:vanish/>
          <w:sz w:val="22"/>
          <w:szCs w:val="22"/>
          <w:shd w:val="clear" w:color="auto" w:fill="FFFF99"/>
          <w:rtl/>
        </w:rPr>
      </w:pPr>
      <w:r w:rsidRPr="00003A83">
        <w:rPr>
          <w:rStyle w:val="default"/>
          <w:rFonts w:cs="FrankRuehl"/>
          <w:vanish/>
          <w:sz w:val="22"/>
          <w:szCs w:val="22"/>
          <w:shd w:val="clear" w:color="auto" w:fill="FFFF99"/>
          <w:rtl/>
        </w:rPr>
        <w:tab/>
        <w:t>"</w:t>
      </w:r>
      <w:r w:rsidRPr="00003A83">
        <w:rPr>
          <w:rStyle w:val="default"/>
          <w:rFonts w:cs="FrankRuehl" w:hint="cs"/>
          <w:vanish/>
          <w:sz w:val="22"/>
          <w:szCs w:val="22"/>
          <w:shd w:val="clear" w:color="auto" w:fill="FFFF99"/>
          <w:rtl/>
        </w:rPr>
        <w:t xml:space="preserve">מזכיר" </w:t>
      </w:r>
      <w:r w:rsidRPr="00003A83">
        <w:rPr>
          <w:rStyle w:val="default"/>
          <w:rFonts w:cs="FrankRuehl"/>
          <w:vanish/>
          <w:sz w:val="22"/>
          <w:szCs w:val="22"/>
          <w:shd w:val="clear" w:color="auto" w:fill="FFFF99"/>
          <w:rtl/>
        </w:rPr>
        <w:t>–</w:t>
      </w:r>
      <w:r w:rsidRPr="00003A83">
        <w:rPr>
          <w:rStyle w:val="default"/>
          <w:rFonts w:cs="FrankRuehl" w:hint="cs"/>
          <w:vanish/>
          <w:sz w:val="22"/>
          <w:szCs w:val="22"/>
          <w:shd w:val="clear" w:color="auto" w:fill="FFFF99"/>
          <w:rtl/>
        </w:rPr>
        <w:t xml:space="preserve"> מי שמנהל המוסד, או עובד המוסד שהוא הסמיכו לכך, מינה אותו להיות מזכיר ועדות. ולעניין מזכיר שאינו עובד מוסד שמונה כאמור בסעיף 22 לחוק, בלבד שמתקיימים בו התנאים להלן:</w:t>
      </w:r>
    </w:p>
    <w:p w14:paraId="301A2FB1" w14:textId="77777777" w:rsidR="00C87C98" w:rsidRPr="00003A83" w:rsidRDefault="00C87C98" w:rsidP="00C87C98">
      <w:pPr>
        <w:pStyle w:val="P00"/>
        <w:spacing w:before="0"/>
        <w:ind w:left="1021" w:right="1134"/>
        <w:rPr>
          <w:rStyle w:val="default"/>
          <w:rFonts w:cs="FrankRuehl" w:hint="cs"/>
          <w:vanish/>
          <w:sz w:val="22"/>
          <w:szCs w:val="22"/>
          <w:shd w:val="clear" w:color="auto" w:fill="FFFF99"/>
          <w:rtl/>
        </w:rPr>
      </w:pPr>
      <w:r w:rsidRPr="00003A83">
        <w:rPr>
          <w:rStyle w:val="default"/>
          <w:rFonts w:cs="FrankRuehl" w:hint="cs"/>
          <w:vanish/>
          <w:sz w:val="22"/>
          <w:szCs w:val="22"/>
          <w:shd w:val="clear" w:color="auto" w:fill="FFFF99"/>
          <w:rtl/>
        </w:rPr>
        <w:t>(1)</w:t>
      </w:r>
      <w:r w:rsidRPr="00003A83">
        <w:rPr>
          <w:rStyle w:val="default"/>
          <w:rFonts w:cs="FrankRuehl" w:hint="cs"/>
          <w:vanish/>
          <w:sz w:val="22"/>
          <w:szCs w:val="22"/>
          <w:shd w:val="clear" w:color="auto" w:fill="FFFF99"/>
          <w:rtl/>
        </w:rPr>
        <w:tab/>
        <w:t>לא הורשע בעבירה שמפאת מהותה, חומרתה או נסיבותיה אין הוא ראוי לדעת מנהל המוסד לכהן כמזכיר, או שהוגש נגדו כתב אישום בעבירה כאמור וטרם ניתן פסק דין סופי בעניינו;</w:t>
      </w:r>
    </w:p>
    <w:p w14:paraId="77A45B9C" w14:textId="77777777" w:rsidR="00C87C98" w:rsidRPr="00003A83" w:rsidRDefault="00C87C98" w:rsidP="00C87C98">
      <w:pPr>
        <w:pStyle w:val="P00"/>
        <w:spacing w:before="0"/>
        <w:ind w:left="1021" w:right="1134"/>
        <w:rPr>
          <w:rStyle w:val="default"/>
          <w:rFonts w:cs="FrankRuehl" w:hint="cs"/>
          <w:vanish/>
          <w:sz w:val="22"/>
          <w:szCs w:val="22"/>
          <w:shd w:val="clear" w:color="auto" w:fill="FFFF99"/>
          <w:rtl/>
        </w:rPr>
      </w:pPr>
      <w:r w:rsidRPr="00003A83">
        <w:rPr>
          <w:rStyle w:val="default"/>
          <w:rFonts w:cs="FrankRuehl" w:hint="cs"/>
          <w:vanish/>
          <w:sz w:val="22"/>
          <w:szCs w:val="22"/>
          <w:shd w:val="clear" w:color="auto" w:fill="FFFF99"/>
          <w:rtl/>
        </w:rPr>
        <w:t>(2)</w:t>
      </w:r>
      <w:r w:rsidRPr="00003A83">
        <w:rPr>
          <w:rStyle w:val="default"/>
          <w:rFonts w:cs="FrankRuehl" w:hint="cs"/>
          <w:vanish/>
          <w:sz w:val="22"/>
          <w:szCs w:val="22"/>
          <w:shd w:val="clear" w:color="auto" w:fill="FFFF99"/>
          <w:rtl/>
        </w:rPr>
        <w:tab/>
        <w:t>השתתף בתכנית הכשרה שקיים המוסד לביטוח לאומי, וקיבל אישור על כך שסיים את התכנית בהצלחה;</w:t>
      </w:r>
    </w:p>
    <w:p w14:paraId="775B665B" w14:textId="77777777" w:rsidR="00C87C98" w:rsidRPr="00003A83" w:rsidRDefault="00C87C98" w:rsidP="00C87C98">
      <w:pPr>
        <w:pStyle w:val="P00"/>
        <w:spacing w:before="0"/>
        <w:ind w:left="1021" w:right="1134"/>
        <w:rPr>
          <w:rStyle w:val="default"/>
          <w:rFonts w:cs="FrankRuehl" w:hint="cs"/>
          <w:vanish/>
          <w:sz w:val="22"/>
          <w:szCs w:val="22"/>
          <w:shd w:val="clear" w:color="auto" w:fill="FFFF99"/>
          <w:rtl/>
        </w:rPr>
      </w:pPr>
      <w:r w:rsidRPr="00003A83">
        <w:rPr>
          <w:rStyle w:val="default"/>
          <w:rFonts w:cs="FrankRuehl" w:hint="cs"/>
          <w:vanish/>
          <w:sz w:val="22"/>
          <w:szCs w:val="22"/>
          <w:shd w:val="clear" w:color="auto" w:fill="FFFF99"/>
          <w:rtl/>
        </w:rPr>
        <w:t>(3)</w:t>
      </w:r>
      <w:r w:rsidRPr="00003A83">
        <w:rPr>
          <w:rStyle w:val="default"/>
          <w:rFonts w:cs="FrankRuehl" w:hint="cs"/>
          <w:vanish/>
          <w:sz w:val="22"/>
          <w:szCs w:val="22"/>
          <w:shd w:val="clear" w:color="auto" w:fill="FFFF99"/>
          <w:rtl/>
        </w:rPr>
        <w:tab/>
        <w:t>בעל תעודת בגרות ישראלית, או תעודה אחרת שמשרד החינוך אישר כי היא שוות ערך לתעודת בגרות;</w:t>
      </w:r>
    </w:p>
    <w:p w14:paraId="0872A67A" w14:textId="77777777" w:rsidR="00C87C98" w:rsidRPr="00003A83" w:rsidRDefault="00C87C98" w:rsidP="00C87C98">
      <w:pPr>
        <w:pStyle w:val="P00"/>
        <w:spacing w:before="0"/>
        <w:ind w:left="1021" w:right="1134"/>
        <w:rPr>
          <w:rStyle w:val="default"/>
          <w:rFonts w:cs="FrankRuehl" w:hint="cs"/>
          <w:vanish/>
          <w:sz w:val="22"/>
          <w:szCs w:val="22"/>
          <w:shd w:val="clear" w:color="auto" w:fill="FFFF99"/>
          <w:rtl/>
        </w:rPr>
      </w:pPr>
      <w:r w:rsidRPr="00003A83">
        <w:rPr>
          <w:rStyle w:val="default"/>
          <w:rFonts w:cs="FrankRuehl" w:hint="cs"/>
          <w:vanish/>
          <w:sz w:val="22"/>
          <w:szCs w:val="22"/>
          <w:shd w:val="clear" w:color="auto" w:fill="FFFF99"/>
          <w:rtl/>
        </w:rPr>
        <w:t>(4)</w:t>
      </w:r>
      <w:r w:rsidRPr="00003A83">
        <w:rPr>
          <w:rStyle w:val="default"/>
          <w:rFonts w:cs="FrankRuehl" w:hint="cs"/>
          <w:vanish/>
          <w:sz w:val="22"/>
          <w:szCs w:val="22"/>
          <w:shd w:val="clear" w:color="auto" w:fill="FFFF99"/>
          <w:rtl/>
        </w:rPr>
        <w:tab/>
        <w:t>לא מצוי בניגוד עניינים כאמור בסעיף 9 לחוק בתי דין מינהליים, בשינויים המחויבים;</w:t>
      </w:r>
    </w:p>
    <w:p w14:paraId="31693BB6" w14:textId="77777777" w:rsidR="00267E85" w:rsidRPr="001232CF" w:rsidRDefault="00C87C98" w:rsidP="00C87C98">
      <w:pPr>
        <w:pStyle w:val="P00"/>
        <w:spacing w:before="0"/>
        <w:ind w:left="1021" w:right="1134"/>
        <w:rPr>
          <w:rFonts w:hint="cs"/>
          <w:sz w:val="2"/>
          <w:szCs w:val="2"/>
          <w:rtl/>
        </w:rPr>
      </w:pPr>
      <w:r w:rsidRPr="00003A83">
        <w:rPr>
          <w:rStyle w:val="default"/>
          <w:rFonts w:cs="FrankRuehl" w:hint="cs"/>
          <w:vanish/>
          <w:sz w:val="22"/>
          <w:szCs w:val="22"/>
          <w:shd w:val="clear" w:color="auto" w:fill="FFFF99"/>
          <w:rtl/>
        </w:rPr>
        <w:t>(5)</w:t>
      </w:r>
      <w:r w:rsidRPr="00003A83">
        <w:rPr>
          <w:rStyle w:val="default"/>
          <w:rFonts w:cs="FrankRuehl" w:hint="cs"/>
          <w:vanish/>
          <w:sz w:val="22"/>
          <w:szCs w:val="22"/>
          <w:shd w:val="clear" w:color="auto" w:fill="FFFF99"/>
          <w:rtl/>
        </w:rPr>
        <w:tab/>
        <w:t>התחייב בכתב לעמוד בסעיף 15 לחוק בתי דין מינהליים, בשינויים המחויבים;</w:t>
      </w:r>
      <w:bookmarkEnd w:id="6"/>
    </w:p>
    <w:p w14:paraId="2D248119" w14:textId="77777777" w:rsidR="00EB6524" w:rsidRDefault="00EB6524">
      <w:pPr>
        <w:pStyle w:val="P00"/>
        <w:spacing w:before="72"/>
        <w:ind w:left="0" w:right="1134"/>
        <w:rPr>
          <w:rStyle w:val="default"/>
          <w:rFonts w:cs="FrankRuehl" w:hint="cs"/>
          <w:rtl/>
        </w:rPr>
      </w:pPr>
      <w:r>
        <w:rPr>
          <w:lang w:val="he-IL"/>
        </w:rPr>
        <w:pict w14:anchorId="787FF70B">
          <v:rect id="_x0000_s2052" style="position:absolute;left:0;text-align:left;margin-left:464.5pt;margin-top:8.05pt;width:75.05pt;height:20pt;z-index:251537920" o:allowincell="f" filled="f" stroked="f" strokecolor="lime" strokeweight=".25pt">
            <v:textbox inset="0,0,0,0">
              <w:txbxContent>
                <w:p w14:paraId="47BAB641" w14:textId="77777777" w:rsidR="00267E85" w:rsidRDefault="00267E85">
                  <w:pPr>
                    <w:spacing w:line="160" w:lineRule="exact"/>
                    <w:jc w:val="left"/>
                    <w:rPr>
                      <w:rFonts w:cs="Miriam" w:hint="cs"/>
                      <w:szCs w:val="18"/>
                      <w:rtl/>
                    </w:rPr>
                  </w:pPr>
                  <w:r>
                    <w:rPr>
                      <w:rFonts w:cs="Miriam"/>
                      <w:szCs w:val="18"/>
                      <w:rtl/>
                    </w:rPr>
                    <w:t>ת</w:t>
                  </w:r>
                  <w:r>
                    <w:rPr>
                      <w:rFonts w:cs="Miriam" w:hint="cs"/>
                      <w:szCs w:val="18"/>
                      <w:rtl/>
                    </w:rPr>
                    <w:t>ק' תש"ל-1970</w:t>
                  </w:r>
                </w:p>
                <w:p w14:paraId="60EEC4F6" w14:textId="77777777" w:rsidR="00267E85" w:rsidRDefault="00267E85">
                  <w:pPr>
                    <w:spacing w:line="160" w:lineRule="exact"/>
                    <w:jc w:val="left"/>
                    <w:rPr>
                      <w:rFonts w:cs="Miriam"/>
                      <w:noProof/>
                      <w:szCs w:val="18"/>
                      <w:rtl/>
                    </w:rPr>
                  </w:pPr>
                  <w:r>
                    <w:rPr>
                      <w:rFonts w:cs="Miriam" w:hint="cs"/>
                      <w:szCs w:val="18"/>
                      <w:rtl/>
                    </w:rPr>
                    <w:t>תק' תשנ"ח-1998</w:t>
                  </w:r>
                </w:p>
              </w:txbxContent>
            </v:textbox>
            <w10:anchorlock/>
          </v:rect>
        </w:pict>
      </w:r>
      <w:r>
        <w:rPr>
          <w:rtl/>
        </w:rPr>
        <w:tab/>
      </w:r>
      <w:r>
        <w:rPr>
          <w:rStyle w:val="default"/>
          <w:rFonts w:cs="FrankRuehl"/>
          <w:rtl/>
        </w:rPr>
        <w:t>"</w:t>
      </w:r>
      <w:r>
        <w:rPr>
          <w:rStyle w:val="default"/>
          <w:rFonts w:cs="FrankRuehl" w:hint="cs"/>
          <w:rtl/>
        </w:rPr>
        <w:t xml:space="preserve">נפגע" </w:t>
      </w:r>
      <w:r w:rsidR="008B721A">
        <w:rPr>
          <w:rStyle w:val="default"/>
          <w:rFonts w:cs="FrankRuehl"/>
          <w:rtl/>
        </w:rPr>
        <w:t>–</w:t>
      </w:r>
      <w:r>
        <w:rPr>
          <w:rStyle w:val="default"/>
          <w:rFonts w:cs="FrankRuehl" w:hint="cs"/>
          <w:rtl/>
        </w:rPr>
        <w:t xml:space="preserve"> התובע גמלה לפי סימן ה' לפרק </w:t>
      </w:r>
      <w:r>
        <w:rPr>
          <w:rStyle w:val="default"/>
          <w:rFonts w:cs="FrankRuehl"/>
          <w:rtl/>
        </w:rPr>
        <w:t>ה</w:t>
      </w:r>
      <w:r>
        <w:rPr>
          <w:rStyle w:val="default"/>
          <w:rFonts w:cs="FrankRuehl" w:hint="cs"/>
          <w:rtl/>
        </w:rPr>
        <w:t>';</w:t>
      </w:r>
    </w:p>
    <w:p w14:paraId="6C795699" w14:textId="77777777" w:rsidR="00EB6524" w:rsidRPr="00003A83" w:rsidRDefault="00EB6524">
      <w:pPr>
        <w:pStyle w:val="P00"/>
        <w:spacing w:before="0"/>
        <w:ind w:left="0" w:right="1134"/>
        <w:rPr>
          <w:rFonts w:hint="cs"/>
          <w:b/>
          <w:bCs/>
          <w:vanish/>
          <w:szCs w:val="20"/>
          <w:shd w:val="clear" w:color="auto" w:fill="FFFF99"/>
          <w:rtl/>
        </w:rPr>
      </w:pPr>
      <w:bookmarkStart w:id="7" w:name="Rov173"/>
      <w:r w:rsidRPr="00003A83">
        <w:rPr>
          <w:rFonts w:hint="cs"/>
          <w:vanish/>
          <w:color w:val="FF0000"/>
          <w:szCs w:val="20"/>
          <w:shd w:val="clear" w:color="auto" w:fill="FFFF99"/>
          <w:rtl/>
        </w:rPr>
        <w:t>מיום 15.3.1970</w:t>
      </w:r>
    </w:p>
    <w:p w14:paraId="05FC2678"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תש"ל-1970</w:t>
      </w:r>
    </w:p>
    <w:p w14:paraId="355C78E0"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21" w:history="1">
        <w:r w:rsidRPr="00003A83">
          <w:rPr>
            <w:rStyle w:val="Hyperlink"/>
            <w:rFonts w:hint="cs"/>
            <w:vanish/>
            <w:szCs w:val="20"/>
            <w:shd w:val="clear" w:color="auto" w:fill="FFFF99"/>
            <w:rtl/>
          </w:rPr>
          <w:t>ק"ת תש"ל מס' 2533</w:t>
        </w:r>
      </w:hyperlink>
      <w:r w:rsidRPr="00003A83">
        <w:rPr>
          <w:rFonts w:hint="cs"/>
          <w:vanish/>
          <w:szCs w:val="20"/>
          <w:shd w:val="clear" w:color="auto" w:fill="FFFF99"/>
          <w:rtl/>
        </w:rPr>
        <w:t xml:space="preserve"> מיום 15.3.1970 עמ' 1159</w:t>
      </w:r>
    </w:p>
    <w:p w14:paraId="3795F474"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החלפת הגדרת "נפגע"</w:t>
      </w:r>
    </w:p>
    <w:p w14:paraId="0ECFE022" w14:textId="77777777" w:rsidR="00EB6524" w:rsidRPr="00003A83" w:rsidRDefault="00EB6524">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57D63198" w14:textId="77777777" w:rsidR="00EB6524" w:rsidRPr="00003A83" w:rsidRDefault="00EB6524">
      <w:pPr>
        <w:pStyle w:val="P00"/>
        <w:spacing w:before="0"/>
        <w:ind w:left="0" w:right="1134"/>
        <w:rPr>
          <w:rStyle w:val="default"/>
          <w:rFonts w:cs="FrankRuehl" w:hint="cs"/>
          <w:strike/>
          <w:vanish/>
          <w:sz w:val="22"/>
          <w:szCs w:val="22"/>
          <w:shd w:val="clear" w:color="auto" w:fill="FFFF99"/>
          <w:rtl/>
        </w:rPr>
      </w:pPr>
      <w:r w:rsidRPr="00003A83">
        <w:rPr>
          <w:vanish/>
          <w:sz w:val="22"/>
          <w:szCs w:val="22"/>
          <w:shd w:val="clear" w:color="auto" w:fill="FFFF99"/>
          <w:rtl/>
        </w:rPr>
        <w:tab/>
      </w:r>
      <w:r w:rsidRPr="00003A83">
        <w:rPr>
          <w:rStyle w:val="default"/>
          <w:rFonts w:cs="FrankRuehl"/>
          <w:strike/>
          <w:vanish/>
          <w:sz w:val="22"/>
          <w:szCs w:val="22"/>
          <w:shd w:val="clear" w:color="auto" w:fill="FFFF99"/>
          <w:rtl/>
        </w:rPr>
        <w:t>"</w:t>
      </w:r>
      <w:r w:rsidRPr="00003A83">
        <w:rPr>
          <w:rStyle w:val="default"/>
          <w:rFonts w:cs="FrankRuehl" w:hint="cs"/>
          <w:strike/>
          <w:vanish/>
          <w:sz w:val="22"/>
          <w:szCs w:val="22"/>
          <w:shd w:val="clear" w:color="auto" w:fill="FFFF99"/>
          <w:rtl/>
        </w:rPr>
        <w:t xml:space="preserve">נפגע" </w:t>
      </w:r>
      <w:r w:rsidRPr="00003A83">
        <w:rPr>
          <w:rStyle w:val="default"/>
          <w:rFonts w:cs="FrankRuehl"/>
          <w:strike/>
          <w:vanish/>
          <w:sz w:val="22"/>
          <w:szCs w:val="22"/>
          <w:shd w:val="clear" w:color="auto" w:fill="FFFF99"/>
          <w:rtl/>
        </w:rPr>
        <w:t>–</w:t>
      </w:r>
      <w:r w:rsidRPr="00003A83">
        <w:rPr>
          <w:rStyle w:val="default"/>
          <w:rFonts w:cs="FrankRuehl" w:hint="cs"/>
          <w:strike/>
          <w:vanish/>
          <w:sz w:val="22"/>
          <w:szCs w:val="22"/>
          <w:shd w:val="clear" w:color="auto" w:fill="FFFF99"/>
          <w:rtl/>
        </w:rPr>
        <w:t xml:space="preserve"> מבוטח לפי חלק ב' לחוק, התובע גימלה לפי התוספת החמישית לחוק;</w:t>
      </w:r>
    </w:p>
    <w:p w14:paraId="4F398BBB" w14:textId="77777777" w:rsidR="00EB6524" w:rsidRPr="00003A83" w:rsidRDefault="00EB6524">
      <w:pPr>
        <w:pStyle w:val="P00"/>
        <w:spacing w:before="0"/>
        <w:ind w:left="0" w:right="1134"/>
        <w:rPr>
          <w:rFonts w:hint="cs"/>
          <w:vanish/>
          <w:color w:val="FF0000"/>
          <w:szCs w:val="20"/>
          <w:shd w:val="clear" w:color="auto" w:fill="FFFF99"/>
          <w:rtl/>
        </w:rPr>
      </w:pPr>
    </w:p>
    <w:p w14:paraId="6DB253E8"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1.7.1998</w:t>
      </w:r>
    </w:p>
    <w:p w14:paraId="6D49D65A"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תשנ"ח-1998</w:t>
      </w:r>
    </w:p>
    <w:p w14:paraId="44B12A43"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22" w:history="1">
        <w:r w:rsidRPr="00003A83">
          <w:rPr>
            <w:rStyle w:val="Hyperlink"/>
            <w:rFonts w:hint="cs"/>
            <w:vanish/>
            <w:szCs w:val="20"/>
            <w:shd w:val="clear" w:color="auto" w:fill="FFFF99"/>
            <w:rtl/>
          </w:rPr>
          <w:t>ק"ת תשנ"ח מס' 5905</w:t>
        </w:r>
      </w:hyperlink>
      <w:r w:rsidRPr="00003A83">
        <w:rPr>
          <w:rFonts w:hint="cs"/>
          <w:vanish/>
          <w:szCs w:val="20"/>
          <w:shd w:val="clear" w:color="auto" w:fill="FFFF99"/>
          <w:rtl/>
        </w:rPr>
        <w:t xml:space="preserve"> מיום 15.6.1998 עמ' 894</w:t>
      </w:r>
    </w:p>
    <w:p w14:paraId="5BAF3803" w14:textId="77777777" w:rsidR="00EB6524" w:rsidRDefault="00EB6524">
      <w:pPr>
        <w:pStyle w:val="P00"/>
        <w:ind w:left="0" w:right="1134"/>
        <w:rPr>
          <w:rStyle w:val="default"/>
          <w:rFonts w:cs="FrankRuehl" w:hint="cs"/>
          <w:sz w:val="2"/>
          <w:szCs w:val="2"/>
          <w:rtl/>
        </w:rPr>
      </w:pPr>
      <w:r w:rsidRPr="00003A83">
        <w:rPr>
          <w:vanish/>
          <w:sz w:val="22"/>
          <w:szCs w:val="22"/>
          <w:shd w:val="clear" w:color="auto" w:fill="FFFF99"/>
          <w:rtl/>
        </w:rPr>
        <w:tab/>
      </w:r>
      <w:r w:rsidRPr="00003A83">
        <w:rPr>
          <w:rStyle w:val="default"/>
          <w:rFonts w:cs="FrankRuehl"/>
          <w:vanish/>
          <w:sz w:val="22"/>
          <w:szCs w:val="22"/>
          <w:shd w:val="clear" w:color="auto" w:fill="FFFF99"/>
          <w:rtl/>
        </w:rPr>
        <w:t>"</w:t>
      </w:r>
      <w:r w:rsidRPr="00003A83">
        <w:rPr>
          <w:rStyle w:val="default"/>
          <w:rFonts w:cs="FrankRuehl" w:hint="cs"/>
          <w:vanish/>
          <w:sz w:val="22"/>
          <w:szCs w:val="22"/>
          <w:shd w:val="clear" w:color="auto" w:fill="FFFF99"/>
          <w:rtl/>
        </w:rPr>
        <w:t xml:space="preserve">נפגע" </w:t>
      </w:r>
      <w:r w:rsidR="008B721A" w:rsidRPr="00003A83">
        <w:rPr>
          <w:rStyle w:val="default"/>
          <w:rFonts w:cs="FrankRuehl"/>
          <w:vanish/>
          <w:sz w:val="22"/>
          <w:szCs w:val="22"/>
          <w:shd w:val="clear" w:color="auto" w:fill="FFFF99"/>
          <w:rtl/>
        </w:rPr>
        <w:t>–</w:t>
      </w:r>
      <w:r w:rsidRPr="00003A83">
        <w:rPr>
          <w:rStyle w:val="default"/>
          <w:rFonts w:cs="FrankRuehl" w:hint="cs"/>
          <w:vanish/>
          <w:sz w:val="22"/>
          <w:szCs w:val="22"/>
          <w:shd w:val="clear" w:color="auto" w:fill="FFFF99"/>
          <w:rtl/>
        </w:rPr>
        <w:t xml:space="preserve"> התובע גמלה לפי סימן ה' </w:t>
      </w:r>
      <w:r w:rsidRPr="00003A83">
        <w:rPr>
          <w:rStyle w:val="default"/>
          <w:rFonts w:cs="FrankRuehl" w:hint="cs"/>
          <w:strike/>
          <w:vanish/>
          <w:sz w:val="22"/>
          <w:szCs w:val="22"/>
          <w:shd w:val="clear" w:color="auto" w:fill="FFFF99"/>
          <w:rtl/>
        </w:rPr>
        <w:t>לפרק ג'</w:t>
      </w:r>
      <w:r w:rsidRPr="00003A83">
        <w:rPr>
          <w:rStyle w:val="default"/>
          <w:rFonts w:cs="FrankRuehl" w:hint="cs"/>
          <w:vanish/>
          <w:sz w:val="22"/>
          <w:szCs w:val="22"/>
          <w:shd w:val="clear" w:color="auto" w:fill="FFFF99"/>
          <w:rtl/>
        </w:rPr>
        <w:t xml:space="preserve"> </w:t>
      </w:r>
      <w:r w:rsidRPr="00003A83">
        <w:rPr>
          <w:rStyle w:val="default"/>
          <w:rFonts w:cs="FrankRuehl" w:hint="cs"/>
          <w:vanish/>
          <w:sz w:val="22"/>
          <w:szCs w:val="22"/>
          <w:u w:val="single"/>
          <w:shd w:val="clear" w:color="auto" w:fill="FFFF99"/>
          <w:rtl/>
        </w:rPr>
        <w:t xml:space="preserve">לפרק </w:t>
      </w:r>
      <w:r w:rsidRPr="00003A83">
        <w:rPr>
          <w:rStyle w:val="default"/>
          <w:rFonts w:cs="FrankRuehl"/>
          <w:vanish/>
          <w:sz w:val="22"/>
          <w:szCs w:val="22"/>
          <w:u w:val="single"/>
          <w:shd w:val="clear" w:color="auto" w:fill="FFFF99"/>
          <w:rtl/>
        </w:rPr>
        <w:t>ה</w:t>
      </w:r>
      <w:r w:rsidRPr="00003A83">
        <w:rPr>
          <w:rStyle w:val="default"/>
          <w:rFonts w:cs="FrankRuehl" w:hint="cs"/>
          <w:vanish/>
          <w:sz w:val="22"/>
          <w:szCs w:val="22"/>
          <w:u w:val="single"/>
          <w:shd w:val="clear" w:color="auto" w:fill="FFFF99"/>
          <w:rtl/>
        </w:rPr>
        <w:t>'</w:t>
      </w:r>
      <w:r w:rsidRPr="00003A83">
        <w:rPr>
          <w:rStyle w:val="default"/>
          <w:rFonts w:cs="FrankRuehl" w:hint="cs"/>
          <w:vanish/>
          <w:sz w:val="22"/>
          <w:szCs w:val="22"/>
          <w:shd w:val="clear" w:color="auto" w:fill="FFFF99"/>
          <w:rtl/>
        </w:rPr>
        <w:t>;</w:t>
      </w:r>
      <w:bookmarkEnd w:id="7"/>
    </w:p>
    <w:p w14:paraId="6C04A59A" w14:textId="77777777" w:rsidR="00EB6524" w:rsidRDefault="008B721A" w:rsidP="008B721A">
      <w:pPr>
        <w:pStyle w:val="P00"/>
        <w:spacing w:before="72"/>
        <w:ind w:left="0" w:right="1134"/>
        <w:rPr>
          <w:rStyle w:val="default"/>
          <w:rFonts w:cs="FrankRuehl" w:hint="cs"/>
          <w:rtl/>
        </w:rPr>
      </w:pPr>
      <w:r>
        <w:rPr>
          <w:rtl/>
          <w:lang w:eastAsia="en-US"/>
        </w:rPr>
        <w:pict w14:anchorId="60354FF7">
          <v:shape id="_x0000_s2417" type="#_x0000_t202" style="position:absolute;left:0;text-align:left;margin-left:470.35pt;margin-top:7.1pt;width:1in;height:16.8pt;z-index:251758080" filled="f" stroked="f">
            <v:textbox inset="1mm,0,1mm,0">
              <w:txbxContent>
                <w:p w14:paraId="7DB34851" w14:textId="77777777" w:rsidR="00267E85" w:rsidRDefault="007968DA" w:rsidP="008B721A">
                  <w:pPr>
                    <w:spacing w:line="160" w:lineRule="exact"/>
                    <w:jc w:val="left"/>
                    <w:rPr>
                      <w:rFonts w:cs="Miriam"/>
                      <w:noProof/>
                      <w:szCs w:val="18"/>
                      <w:rtl/>
                    </w:rPr>
                  </w:pPr>
                  <w:r>
                    <w:rPr>
                      <w:rFonts w:cs="Miriam" w:hint="cs"/>
                      <w:szCs w:val="18"/>
                      <w:rtl/>
                    </w:rPr>
                    <w:t>(הוראת שעה</w:t>
                  </w:r>
                  <w:r w:rsidR="00267E85">
                    <w:rPr>
                      <w:rFonts w:cs="Miriam" w:hint="cs"/>
                      <w:szCs w:val="18"/>
                      <w:rtl/>
                    </w:rPr>
                    <w:t>) תשע"ו-2016</w:t>
                  </w:r>
                </w:p>
              </w:txbxContent>
            </v:textbox>
            <w10:anchorlock/>
          </v:shape>
        </w:pict>
      </w:r>
      <w:r w:rsidR="00EB6524">
        <w:rPr>
          <w:rtl/>
        </w:rPr>
        <w:tab/>
      </w:r>
      <w:r w:rsidR="00EB6524">
        <w:rPr>
          <w:rStyle w:val="default"/>
          <w:rFonts w:cs="FrankRuehl"/>
          <w:rtl/>
        </w:rPr>
        <w:t>"</w:t>
      </w:r>
      <w:r w:rsidR="00EB6524">
        <w:rPr>
          <w:rStyle w:val="default"/>
          <w:rFonts w:cs="FrankRuehl" w:hint="cs"/>
          <w:rtl/>
        </w:rPr>
        <w:t xml:space="preserve">מזכיר" </w:t>
      </w:r>
      <w:r>
        <w:rPr>
          <w:rStyle w:val="default"/>
          <w:rFonts w:cs="FrankRuehl"/>
          <w:rtl/>
        </w:rPr>
        <w:t>–</w:t>
      </w:r>
      <w:r w:rsidR="00EB6524">
        <w:rPr>
          <w:rStyle w:val="default"/>
          <w:rFonts w:cs="FrankRuehl" w:hint="cs"/>
          <w:rtl/>
        </w:rPr>
        <w:t xml:space="preserve"> </w:t>
      </w:r>
      <w:r>
        <w:rPr>
          <w:rStyle w:val="default"/>
          <w:rFonts w:cs="FrankRuehl" w:hint="cs"/>
          <w:rtl/>
        </w:rPr>
        <w:t>(נמחקה)</w:t>
      </w:r>
      <w:r w:rsidR="00267E85">
        <w:rPr>
          <w:rStyle w:val="default"/>
          <w:rFonts w:cs="FrankRuehl" w:hint="cs"/>
          <w:rtl/>
        </w:rPr>
        <w:t>;</w:t>
      </w:r>
    </w:p>
    <w:p w14:paraId="0951EEF9" w14:textId="77777777" w:rsidR="00267E85" w:rsidRPr="00003A83" w:rsidRDefault="00267E85" w:rsidP="00267E85">
      <w:pPr>
        <w:pStyle w:val="P00"/>
        <w:tabs>
          <w:tab w:val="clear" w:pos="6259"/>
        </w:tabs>
        <w:spacing w:before="0"/>
        <w:ind w:left="0" w:right="1134"/>
        <w:rPr>
          <w:rFonts w:hint="cs"/>
          <w:vanish/>
          <w:color w:val="FF0000"/>
          <w:szCs w:val="20"/>
          <w:shd w:val="clear" w:color="auto" w:fill="FFFF99"/>
          <w:rtl/>
        </w:rPr>
      </w:pPr>
      <w:bookmarkStart w:id="8" w:name="Rov285"/>
      <w:r w:rsidRPr="00003A83">
        <w:rPr>
          <w:rFonts w:hint="cs"/>
          <w:vanish/>
          <w:color w:val="FF0000"/>
          <w:szCs w:val="20"/>
          <w:shd w:val="clear" w:color="auto" w:fill="FFFF99"/>
          <w:rtl/>
        </w:rPr>
        <w:t>מיום 1.5.2016</w:t>
      </w:r>
      <w:r w:rsidR="007968DA" w:rsidRPr="00003A83">
        <w:rPr>
          <w:rFonts w:hint="cs"/>
          <w:vanish/>
          <w:color w:val="FF0000"/>
          <w:szCs w:val="20"/>
          <w:shd w:val="clear" w:color="auto" w:fill="FFFF99"/>
          <w:rtl/>
        </w:rPr>
        <w:t xml:space="preserve"> עד יום 1.5.202</w:t>
      </w:r>
      <w:r w:rsidR="00633E8C" w:rsidRPr="00003A83">
        <w:rPr>
          <w:rFonts w:hint="cs"/>
          <w:vanish/>
          <w:color w:val="FF0000"/>
          <w:szCs w:val="20"/>
          <w:shd w:val="clear" w:color="auto" w:fill="FFFF99"/>
          <w:rtl/>
        </w:rPr>
        <w:t>4</w:t>
      </w:r>
    </w:p>
    <w:p w14:paraId="27497AD5" w14:textId="77777777" w:rsidR="00267E85" w:rsidRPr="00003A83" w:rsidRDefault="007968DA" w:rsidP="00267E85">
      <w:pPr>
        <w:pStyle w:val="P00"/>
        <w:tabs>
          <w:tab w:val="clear" w:pos="6259"/>
        </w:tabs>
        <w:spacing w:before="0"/>
        <w:ind w:left="0" w:right="1134"/>
        <w:rPr>
          <w:rFonts w:hint="cs"/>
          <w:vanish/>
          <w:szCs w:val="20"/>
          <w:shd w:val="clear" w:color="auto" w:fill="FFFF99"/>
          <w:rtl/>
        </w:rPr>
      </w:pPr>
      <w:r w:rsidRPr="00003A83">
        <w:rPr>
          <w:rFonts w:hint="cs"/>
          <w:b/>
          <w:bCs/>
          <w:vanish/>
          <w:szCs w:val="20"/>
          <w:shd w:val="clear" w:color="auto" w:fill="FFFF99"/>
          <w:rtl/>
        </w:rPr>
        <w:t>הוראת שעה</w:t>
      </w:r>
      <w:r w:rsidR="00267E85" w:rsidRPr="00003A83">
        <w:rPr>
          <w:rFonts w:hint="cs"/>
          <w:b/>
          <w:bCs/>
          <w:vanish/>
          <w:szCs w:val="20"/>
          <w:shd w:val="clear" w:color="auto" w:fill="FFFF99"/>
          <w:rtl/>
        </w:rPr>
        <w:t xml:space="preserve"> תשע"ו-2016</w:t>
      </w:r>
    </w:p>
    <w:p w14:paraId="48FA15F2" w14:textId="77777777" w:rsidR="00267E85" w:rsidRPr="00003A83" w:rsidRDefault="00267E85" w:rsidP="00267E85">
      <w:pPr>
        <w:pStyle w:val="P00"/>
        <w:tabs>
          <w:tab w:val="clear" w:pos="6259"/>
        </w:tabs>
        <w:spacing w:before="0"/>
        <w:ind w:left="0" w:right="1134"/>
        <w:rPr>
          <w:rFonts w:hint="cs"/>
          <w:vanish/>
          <w:szCs w:val="20"/>
          <w:shd w:val="clear" w:color="auto" w:fill="FFFF99"/>
          <w:rtl/>
        </w:rPr>
      </w:pPr>
      <w:hyperlink r:id="rId23" w:history="1">
        <w:r w:rsidRPr="00003A83">
          <w:rPr>
            <w:rStyle w:val="Hyperlink"/>
            <w:rFonts w:hint="cs"/>
            <w:vanish/>
            <w:szCs w:val="20"/>
            <w:shd w:val="clear" w:color="auto" w:fill="FFFF99"/>
            <w:rtl/>
          </w:rPr>
          <w:t>ק"ת תשע"ו מס' 7642</w:t>
        </w:r>
      </w:hyperlink>
      <w:r w:rsidRPr="00003A83">
        <w:rPr>
          <w:rFonts w:hint="cs"/>
          <w:vanish/>
          <w:szCs w:val="20"/>
          <w:shd w:val="clear" w:color="auto" w:fill="FFFF99"/>
          <w:rtl/>
        </w:rPr>
        <w:t xml:space="preserve"> מיום 6.4.2016 עמ' 972</w:t>
      </w:r>
    </w:p>
    <w:p w14:paraId="3D28B337" w14:textId="77777777" w:rsidR="007968DA" w:rsidRPr="00003A83" w:rsidRDefault="007968DA" w:rsidP="007968DA">
      <w:pPr>
        <w:pStyle w:val="P00"/>
        <w:tabs>
          <w:tab w:val="clear" w:pos="6259"/>
        </w:tabs>
        <w:spacing w:before="0"/>
        <w:ind w:left="0" w:right="1134"/>
        <w:rPr>
          <w:vanish/>
          <w:szCs w:val="20"/>
          <w:shd w:val="clear" w:color="auto" w:fill="FFFF99"/>
          <w:rtl/>
        </w:rPr>
      </w:pPr>
      <w:r w:rsidRPr="00003A83">
        <w:rPr>
          <w:rFonts w:hint="cs"/>
          <w:b/>
          <w:bCs/>
          <w:vanish/>
          <w:szCs w:val="20"/>
          <w:shd w:val="clear" w:color="auto" w:fill="FFFF99"/>
          <w:rtl/>
        </w:rPr>
        <w:t>תק' (מס' 4) תשע"ו-2016 (תיקון) תש"ף-2020</w:t>
      </w:r>
    </w:p>
    <w:p w14:paraId="5D7017B3" w14:textId="77777777" w:rsidR="007968DA" w:rsidRPr="00003A83" w:rsidRDefault="007968DA" w:rsidP="007968DA">
      <w:pPr>
        <w:pStyle w:val="P00"/>
        <w:tabs>
          <w:tab w:val="clear" w:pos="6259"/>
        </w:tabs>
        <w:spacing w:before="0"/>
        <w:ind w:left="0" w:right="1134"/>
        <w:rPr>
          <w:rFonts w:hint="cs"/>
          <w:vanish/>
          <w:szCs w:val="20"/>
          <w:shd w:val="clear" w:color="auto" w:fill="FFFF99"/>
          <w:rtl/>
        </w:rPr>
      </w:pPr>
      <w:hyperlink r:id="rId24" w:history="1">
        <w:r w:rsidRPr="00003A83">
          <w:rPr>
            <w:rStyle w:val="Hyperlink"/>
            <w:rFonts w:hint="cs"/>
            <w:vanish/>
            <w:szCs w:val="20"/>
            <w:shd w:val="clear" w:color="auto" w:fill="FFFF99"/>
            <w:rtl/>
          </w:rPr>
          <w:t>ק"ת תש"ף מס' 8580</w:t>
        </w:r>
      </w:hyperlink>
      <w:r w:rsidRPr="00003A83">
        <w:rPr>
          <w:rFonts w:hint="cs"/>
          <w:vanish/>
          <w:szCs w:val="20"/>
          <w:shd w:val="clear" w:color="auto" w:fill="FFFF99"/>
          <w:rtl/>
        </w:rPr>
        <w:t xml:space="preserve"> מיום 1.6.2020 עמ' 1478</w:t>
      </w:r>
    </w:p>
    <w:p w14:paraId="304A1C40" w14:textId="77777777" w:rsidR="00633E8C" w:rsidRPr="00003A83" w:rsidRDefault="00633E8C" w:rsidP="00633E8C">
      <w:pPr>
        <w:pStyle w:val="P00"/>
        <w:tabs>
          <w:tab w:val="clear" w:pos="6259"/>
        </w:tabs>
        <w:spacing w:before="0"/>
        <w:ind w:left="0" w:right="1134"/>
        <w:rPr>
          <w:vanish/>
          <w:szCs w:val="20"/>
          <w:shd w:val="clear" w:color="auto" w:fill="FFFF99"/>
          <w:rtl/>
        </w:rPr>
      </w:pPr>
      <w:r w:rsidRPr="00003A83">
        <w:rPr>
          <w:rFonts w:hint="cs"/>
          <w:b/>
          <w:bCs/>
          <w:vanish/>
          <w:szCs w:val="20"/>
          <w:shd w:val="clear" w:color="auto" w:fill="FFFF99"/>
          <w:rtl/>
        </w:rPr>
        <w:t>הוראת שעה תשע"ו-2016 (תיקון מס' 2) תשפ"ב-2022</w:t>
      </w:r>
    </w:p>
    <w:p w14:paraId="262A7E25" w14:textId="77777777" w:rsidR="00633E8C" w:rsidRPr="00003A83" w:rsidRDefault="00633E8C" w:rsidP="00633E8C">
      <w:pPr>
        <w:pStyle w:val="P00"/>
        <w:tabs>
          <w:tab w:val="clear" w:pos="6259"/>
        </w:tabs>
        <w:spacing w:before="0"/>
        <w:ind w:left="0" w:right="1134"/>
        <w:rPr>
          <w:rFonts w:hint="cs"/>
          <w:vanish/>
          <w:szCs w:val="20"/>
          <w:shd w:val="clear" w:color="auto" w:fill="FFFF99"/>
          <w:rtl/>
        </w:rPr>
      </w:pPr>
      <w:hyperlink r:id="rId25" w:history="1">
        <w:r w:rsidRPr="00003A83">
          <w:rPr>
            <w:rStyle w:val="Hyperlink"/>
            <w:rFonts w:hint="cs"/>
            <w:vanish/>
            <w:szCs w:val="20"/>
            <w:shd w:val="clear" w:color="auto" w:fill="FFFF99"/>
            <w:rtl/>
          </w:rPr>
          <w:t>ק"ת תשפ"ב מס' 10163</w:t>
        </w:r>
      </w:hyperlink>
      <w:r w:rsidRPr="00003A83">
        <w:rPr>
          <w:rFonts w:hint="cs"/>
          <w:vanish/>
          <w:szCs w:val="20"/>
          <w:shd w:val="clear" w:color="auto" w:fill="FFFF99"/>
          <w:rtl/>
        </w:rPr>
        <w:t xml:space="preserve"> מיום 18.5.2022 עמ' 2910</w:t>
      </w:r>
    </w:p>
    <w:p w14:paraId="47362270" w14:textId="77777777" w:rsidR="00267E85" w:rsidRPr="00003A83" w:rsidRDefault="00267E85" w:rsidP="00267E85">
      <w:pPr>
        <w:pStyle w:val="P00"/>
        <w:tabs>
          <w:tab w:val="clear" w:pos="6259"/>
        </w:tabs>
        <w:spacing w:before="0"/>
        <w:ind w:left="0" w:right="1134"/>
        <w:rPr>
          <w:rFonts w:hint="cs"/>
          <w:vanish/>
          <w:szCs w:val="20"/>
          <w:shd w:val="clear" w:color="auto" w:fill="FFFF99"/>
          <w:rtl/>
        </w:rPr>
      </w:pPr>
      <w:r w:rsidRPr="00003A83">
        <w:rPr>
          <w:rFonts w:hint="cs"/>
          <w:b/>
          <w:bCs/>
          <w:vanish/>
          <w:szCs w:val="20"/>
          <w:shd w:val="clear" w:color="auto" w:fill="FFFF99"/>
          <w:rtl/>
        </w:rPr>
        <w:t>מחיקת הגדרת "מזכיר"</w:t>
      </w:r>
    </w:p>
    <w:p w14:paraId="02D40A18" w14:textId="77777777" w:rsidR="00267E85" w:rsidRPr="00003A83" w:rsidRDefault="00267E85" w:rsidP="00267E85">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1B93E14F" w14:textId="77777777" w:rsidR="00267E85" w:rsidRPr="00267E85" w:rsidRDefault="00267E85" w:rsidP="00267E85">
      <w:pPr>
        <w:pStyle w:val="P00"/>
        <w:spacing w:before="0"/>
        <w:ind w:left="0" w:right="1134"/>
        <w:rPr>
          <w:rStyle w:val="default"/>
          <w:rFonts w:cs="FrankRuehl" w:hint="cs"/>
          <w:strike/>
          <w:sz w:val="2"/>
          <w:szCs w:val="2"/>
          <w:rtl/>
        </w:rPr>
      </w:pPr>
      <w:r w:rsidRPr="00003A83">
        <w:rPr>
          <w:vanish/>
          <w:sz w:val="22"/>
          <w:szCs w:val="22"/>
          <w:shd w:val="clear" w:color="auto" w:fill="FFFF99"/>
          <w:rtl/>
        </w:rPr>
        <w:tab/>
      </w:r>
      <w:r w:rsidRPr="00003A83">
        <w:rPr>
          <w:rStyle w:val="default"/>
          <w:rFonts w:cs="FrankRuehl"/>
          <w:strike/>
          <w:vanish/>
          <w:sz w:val="22"/>
          <w:szCs w:val="22"/>
          <w:shd w:val="clear" w:color="auto" w:fill="FFFF99"/>
          <w:rtl/>
        </w:rPr>
        <w:t>"</w:t>
      </w:r>
      <w:r w:rsidRPr="00003A83">
        <w:rPr>
          <w:rStyle w:val="default"/>
          <w:rFonts w:cs="FrankRuehl" w:hint="cs"/>
          <w:strike/>
          <w:vanish/>
          <w:sz w:val="22"/>
          <w:szCs w:val="22"/>
          <w:shd w:val="clear" w:color="auto" w:fill="FFFF99"/>
          <w:rtl/>
        </w:rPr>
        <w:t xml:space="preserve">מזכיר" </w:t>
      </w:r>
      <w:r w:rsidRPr="00003A83">
        <w:rPr>
          <w:rStyle w:val="default"/>
          <w:rFonts w:cs="FrankRuehl"/>
          <w:strike/>
          <w:vanish/>
          <w:sz w:val="22"/>
          <w:szCs w:val="22"/>
          <w:shd w:val="clear" w:color="auto" w:fill="FFFF99"/>
          <w:rtl/>
        </w:rPr>
        <w:t>–</w:t>
      </w:r>
      <w:r w:rsidRPr="00003A83">
        <w:rPr>
          <w:rStyle w:val="default"/>
          <w:rFonts w:cs="FrankRuehl" w:hint="cs"/>
          <w:strike/>
          <w:vanish/>
          <w:sz w:val="22"/>
          <w:szCs w:val="22"/>
          <w:shd w:val="clear" w:color="auto" w:fill="FFFF99"/>
          <w:rtl/>
        </w:rPr>
        <w:t xml:space="preserve"> עובד המוסד אשר נתמנה על ידי מנהל המוסד או מטעמו להיות מזכיר ועדות לפי תקנות אלה.</w:t>
      </w:r>
      <w:bookmarkEnd w:id="8"/>
    </w:p>
    <w:p w14:paraId="13375C16" w14:textId="77777777" w:rsidR="00267E85" w:rsidRDefault="00267E85" w:rsidP="001232CF">
      <w:pPr>
        <w:pStyle w:val="P00"/>
        <w:spacing w:before="72"/>
        <w:ind w:left="0" w:right="1134"/>
        <w:rPr>
          <w:rStyle w:val="default"/>
          <w:rFonts w:cs="FrankRuehl" w:hint="cs"/>
          <w:rtl/>
        </w:rPr>
      </w:pPr>
      <w:r w:rsidRPr="00633E8C">
        <w:rPr>
          <w:rStyle w:val="default"/>
          <w:rFonts w:cs="FrankRuehl"/>
          <w:rtl/>
        </w:rPr>
        <w:pict w14:anchorId="78499104">
          <v:shape id="_x0000_s2420" type="#_x0000_t202" style="position:absolute;left:0;text-align:left;margin-left:470.35pt;margin-top:7.1pt;width:1in;height:16.8pt;z-index:251761152" filled="f" stroked="f">
            <v:textbox inset="1mm,0,1mm,0">
              <w:txbxContent>
                <w:p w14:paraId="72C643DB" w14:textId="77777777" w:rsidR="00267E85" w:rsidRDefault="007968DA" w:rsidP="00267E85">
                  <w:pPr>
                    <w:spacing w:line="160" w:lineRule="exact"/>
                    <w:jc w:val="left"/>
                    <w:rPr>
                      <w:rFonts w:cs="Miriam"/>
                      <w:noProof/>
                      <w:szCs w:val="18"/>
                      <w:rtl/>
                    </w:rPr>
                  </w:pPr>
                  <w:r>
                    <w:rPr>
                      <w:rFonts w:cs="Miriam" w:hint="cs"/>
                      <w:szCs w:val="18"/>
                      <w:rtl/>
                    </w:rPr>
                    <w:t>(הוראת שעה</w:t>
                  </w:r>
                  <w:r w:rsidR="00267E85">
                    <w:rPr>
                      <w:rFonts w:cs="Miriam" w:hint="cs"/>
                      <w:szCs w:val="18"/>
                      <w:rtl/>
                    </w:rPr>
                    <w:t>) תשע"ו-2016</w:t>
                  </w:r>
                </w:p>
              </w:txbxContent>
            </v:textbox>
            <w10:anchorlock/>
          </v:shape>
        </w:pict>
      </w:r>
      <w:r w:rsidRPr="00633E8C">
        <w:rPr>
          <w:rStyle w:val="default"/>
          <w:rFonts w:cs="FrankRuehl"/>
          <w:rtl/>
        </w:rPr>
        <w:tab/>
      </w:r>
      <w:r>
        <w:rPr>
          <w:rStyle w:val="default"/>
          <w:rFonts w:cs="FrankRuehl"/>
          <w:rtl/>
        </w:rPr>
        <w:t>"</w:t>
      </w:r>
      <w:r>
        <w:rPr>
          <w:rStyle w:val="default"/>
          <w:rFonts w:cs="FrankRuehl" w:hint="cs"/>
          <w:rtl/>
        </w:rPr>
        <w:t xml:space="preserve">פוסק רפואי" </w:t>
      </w:r>
      <w:r>
        <w:rPr>
          <w:rStyle w:val="default"/>
          <w:rFonts w:cs="FrankRuehl"/>
          <w:rtl/>
        </w:rPr>
        <w:t>–</w:t>
      </w:r>
      <w:r>
        <w:rPr>
          <w:rStyle w:val="default"/>
          <w:rFonts w:cs="FrankRuehl" w:hint="cs"/>
          <w:rtl/>
        </w:rPr>
        <w:t xml:space="preserve"> </w:t>
      </w:r>
      <w:r w:rsidR="00633E8C" w:rsidRPr="00633E8C">
        <w:rPr>
          <w:rStyle w:val="default"/>
          <w:rFonts w:cs="FrankRuehl" w:hint="cs"/>
          <w:rtl/>
        </w:rPr>
        <w:t>רופא אשר שמו כלול ברשימת הפוסקים הרפואיים שנקבעה על ידי שר העבודה הרווחה והשירותים החברתיים ופורסמה ברשומות</w:t>
      </w:r>
      <w:r>
        <w:rPr>
          <w:rStyle w:val="default"/>
          <w:rFonts w:cs="FrankRuehl" w:hint="cs"/>
          <w:rtl/>
        </w:rPr>
        <w:t>;</w:t>
      </w:r>
    </w:p>
    <w:p w14:paraId="4DD46DF1" w14:textId="77777777" w:rsidR="00267E85" w:rsidRPr="00003A83" w:rsidRDefault="00267E85" w:rsidP="00267E85">
      <w:pPr>
        <w:pStyle w:val="P00"/>
        <w:tabs>
          <w:tab w:val="clear" w:pos="6259"/>
        </w:tabs>
        <w:spacing w:before="0"/>
        <w:ind w:left="0" w:right="1134"/>
        <w:rPr>
          <w:rFonts w:hint="cs"/>
          <w:vanish/>
          <w:color w:val="FF0000"/>
          <w:szCs w:val="20"/>
          <w:shd w:val="clear" w:color="auto" w:fill="FFFF99"/>
          <w:rtl/>
        </w:rPr>
      </w:pPr>
      <w:bookmarkStart w:id="9" w:name="Rov288"/>
      <w:r w:rsidRPr="00003A83">
        <w:rPr>
          <w:rFonts w:hint="cs"/>
          <w:vanish/>
          <w:color w:val="FF0000"/>
          <w:szCs w:val="20"/>
          <w:shd w:val="clear" w:color="auto" w:fill="FFFF99"/>
          <w:rtl/>
        </w:rPr>
        <w:t>מיום 1.5.2016</w:t>
      </w:r>
      <w:r w:rsidR="007968DA" w:rsidRPr="00003A83">
        <w:rPr>
          <w:rFonts w:hint="cs"/>
          <w:vanish/>
          <w:color w:val="FF0000"/>
          <w:szCs w:val="20"/>
          <w:shd w:val="clear" w:color="auto" w:fill="FFFF99"/>
          <w:rtl/>
        </w:rPr>
        <w:t xml:space="preserve"> עד יום 1.5.202</w:t>
      </w:r>
      <w:r w:rsidR="00633E8C" w:rsidRPr="00003A83">
        <w:rPr>
          <w:rFonts w:hint="cs"/>
          <w:vanish/>
          <w:color w:val="FF0000"/>
          <w:szCs w:val="20"/>
          <w:shd w:val="clear" w:color="auto" w:fill="FFFF99"/>
          <w:rtl/>
        </w:rPr>
        <w:t>4</w:t>
      </w:r>
    </w:p>
    <w:p w14:paraId="698A87FF" w14:textId="77777777" w:rsidR="00267E85" w:rsidRPr="00003A83" w:rsidRDefault="007968DA" w:rsidP="00267E85">
      <w:pPr>
        <w:pStyle w:val="P00"/>
        <w:tabs>
          <w:tab w:val="clear" w:pos="6259"/>
        </w:tabs>
        <w:spacing w:before="0"/>
        <w:ind w:left="0" w:right="1134"/>
        <w:rPr>
          <w:rFonts w:hint="cs"/>
          <w:vanish/>
          <w:szCs w:val="20"/>
          <w:shd w:val="clear" w:color="auto" w:fill="FFFF99"/>
          <w:rtl/>
        </w:rPr>
      </w:pPr>
      <w:r w:rsidRPr="00003A83">
        <w:rPr>
          <w:rFonts w:hint="cs"/>
          <w:b/>
          <w:bCs/>
          <w:vanish/>
          <w:szCs w:val="20"/>
          <w:shd w:val="clear" w:color="auto" w:fill="FFFF99"/>
          <w:rtl/>
        </w:rPr>
        <w:t>הוראת שעה</w:t>
      </w:r>
      <w:r w:rsidR="00267E85" w:rsidRPr="00003A83">
        <w:rPr>
          <w:rFonts w:hint="cs"/>
          <w:b/>
          <w:bCs/>
          <w:vanish/>
          <w:szCs w:val="20"/>
          <w:shd w:val="clear" w:color="auto" w:fill="FFFF99"/>
          <w:rtl/>
        </w:rPr>
        <w:t xml:space="preserve"> תשע"ו-2016</w:t>
      </w:r>
    </w:p>
    <w:p w14:paraId="02902C7D" w14:textId="77777777" w:rsidR="00267E85" w:rsidRPr="00003A83" w:rsidRDefault="00267E85" w:rsidP="001232CF">
      <w:pPr>
        <w:pStyle w:val="P00"/>
        <w:tabs>
          <w:tab w:val="clear" w:pos="6259"/>
        </w:tabs>
        <w:spacing w:before="0"/>
        <w:ind w:left="0" w:right="1134"/>
        <w:rPr>
          <w:rFonts w:hint="cs"/>
          <w:vanish/>
          <w:szCs w:val="20"/>
          <w:shd w:val="clear" w:color="auto" w:fill="FFFF99"/>
          <w:rtl/>
        </w:rPr>
      </w:pPr>
      <w:hyperlink r:id="rId26" w:history="1">
        <w:r w:rsidRPr="00003A83">
          <w:rPr>
            <w:rStyle w:val="Hyperlink"/>
            <w:rFonts w:hint="cs"/>
            <w:vanish/>
            <w:szCs w:val="20"/>
            <w:shd w:val="clear" w:color="auto" w:fill="FFFF99"/>
            <w:rtl/>
          </w:rPr>
          <w:t>ק"ת תשע"ו מס' 7642</w:t>
        </w:r>
      </w:hyperlink>
      <w:r w:rsidRPr="00003A83">
        <w:rPr>
          <w:rFonts w:hint="cs"/>
          <w:vanish/>
          <w:szCs w:val="20"/>
          <w:shd w:val="clear" w:color="auto" w:fill="FFFF99"/>
          <w:rtl/>
        </w:rPr>
        <w:t xml:space="preserve"> מיום 6.4.2016 עמ' 97</w:t>
      </w:r>
      <w:r w:rsidR="001232CF" w:rsidRPr="00003A83">
        <w:rPr>
          <w:rFonts w:hint="cs"/>
          <w:vanish/>
          <w:szCs w:val="20"/>
          <w:shd w:val="clear" w:color="auto" w:fill="FFFF99"/>
          <w:rtl/>
        </w:rPr>
        <w:t>3</w:t>
      </w:r>
    </w:p>
    <w:p w14:paraId="70076BA2" w14:textId="77777777" w:rsidR="007968DA" w:rsidRPr="00003A83" w:rsidRDefault="007968DA" w:rsidP="007968DA">
      <w:pPr>
        <w:pStyle w:val="P00"/>
        <w:tabs>
          <w:tab w:val="clear" w:pos="6259"/>
        </w:tabs>
        <w:spacing w:before="0"/>
        <w:ind w:left="0" w:right="1134"/>
        <w:rPr>
          <w:vanish/>
          <w:szCs w:val="20"/>
          <w:shd w:val="clear" w:color="auto" w:fill="FFFF99"/>
          <w:rtl/>
        </w:rPr>
      </w:pPr>
      <w:r w:rsidRPr="00003A83">
        <w:rPr>
          <w:rFonts w:hint="cs"/>
          <w:b/>
          <w:bCs/>
          <w:vanish/>
          <w:szCs w:val="20"/>
          <w:shd w:val="clear" w:color="auto" w:fill="FFFF99"/>
          <w:rtl/>
        </w:rPr>
        <w:t>תק' (מס' 4) תשע"ו-2016 (תיקון) תש"ף-2020</w:t>
      </w:r>
    </w:p>
    <w:p w14:paraId="67B916D8" w14:textId="77777777" w:rsidR="007968DA" w:rsidRPr="00003A83" w:rsidRDefault="007968DA" w:rsidP="007968DA">
      <w:pPr>
        <w:pStyle w:val="P00"/>
        <w:tabs>
          <w:tab w:val="clear" w:pos="6259"/>
        </w:tabs>
        <w:spacing w:before="0"/>
        <w:ind w:left="0" w:right="1134"/>
        <w:rPr>
          <w:rFonts w:hint="cs"/>
          <w:vanish/>
          <w:szCs w:val="20"/>
          <w:shd w:val="clear" w:color="auto" w:fill="FFFF99"/>
          <w:rtl/>
        </w:rPr>
      </w:pPr>
      <w:hyperlink r:id="rId27" w:history="1">
        <w:r w:rsidRPr="00003A83">
          <w:rPr>
            <w:rStyle w:val="Hyperlink"/>
            <w:rFonts w:hint="cs"/>
            <w:vanish/>
            <w:szCs w:val="20"/>
            <w:shd w:val="clear" w:color="auto" w:fill="FFFF99"/>
            <w:rtl/>
          </w:rPr>
          <w:t>ק"ת תש"ף מס' 8580</w:t>
        </w:r>
      </w:hyperlink>
      <w:r w:rsidRPr="00003A83">
        <w:rPr>
          <w:rFonts w:hint="cs"/>
          <w:vanish/>
          <w:szCs w:val="20"/>
          <w:shd w:val="clear" w:color="auto" w:fill="FFFF99"/>
          <w:rtl/>
        </w:rPr>
        <w:t xml:space="preserve"> מיום 1.6.2020 עמ' 1478</w:t>
      </w:r>
    </w:p>
    <w:p w14:paraId="42AE4A17" w14:textId="77777777" w:rsidR="00633E8C" w:rsidRPr="00003A83" w:rsidRDefault="00633E8C" w:rsidP="00633E8C">
      <w:pPr>
        <w:pStyle w:val="P00"/>
        <w:tabs>
          <w:tab w:val="clear" w:pos="6259"/>
        </w:tabs>
        <w:spacing w:before="0"/>
        <w:ind w:left="0" w:right="1134"/>
        <w:rPr>
          <w:vanish/>
          <w:szCs w:val="20"/>
          <w:shd w:val="clear" w:color="auto" w:fill="FFFF99"/>
          <w:rtl/>
        </w:rPr>
      </w:pPr>
      <w:r w:rsidRPr="00003A83">
        <w:rPr>
          <w:rFonts w:hint="cs"/>
          <w:b/>
          <w:bCs/>
          <w:vanish/>
          <w:szCs w:val="20"/>
          <w:shd w:val="clear" w:color="auto" w:fill="FFFF99"/>
          <w:rtl/>
        </w:rPr>
        <w:t>הוראת שעה תשע"ו-2016 (תיקון מס' 2) תשפ"ב-2022</w:t>
      </w:r>
    </w:p>
    <w:p w14:paraId="335D243B" w14:textId="77777777" w:rsidR="00633E8C" w:rsidRPr="00003A83" w:rsidRDefault="00633E8C" w:rsidP="00633E8C">
      <w:pPr>
        <w:pStyle w:val="P00"/>
        <w:tabs>
          <w:tab w:val="clear" w:pos="6259"/>
        </w:tabs>
        <w:spacing w:before="0"/>
        <w:ind w:left="0" w:right="1134"/>
        <w:rPr>
          <w:rFonts w:hint="cs"/>
          <w:vanish/>
          <w:szCs w:val="20"/>
          <w:shd w:val="clear" w:color="auto" w:fill="FFFF99"/>
          <w:rtl/>
        </w:rPr>
      </w:pPr>
      <w:hyperlink r:id="rId28" w:history="1">
        <w:r w:rsidRPr="00003A83">
          <w:rPr>
            <w:rStyle w:val="Hyperlink"/>
            <w:rFonts w:hint="cs"/>
            <w:vanish/>
            <w:szCs w:val="20"/>
            <w:shd w:val="clear" w:color="auto" w:fill="FFFF99"/>
            <w:rtl/>
          </w:rPr>
          <w:t>ק"ת תשפ"ב מס' 10163</w:t>
        </w:r>
      </w:hyperlink>
      <w:r w:rsidRPr="00003A83">
        <w:rPr>
          <w:rFonts w:hint="cs"/>
          <w:vanish/>
          <w:szCs w:val="20"/>
          <w:shd w:val="clear" w:color="auto" w:fill="FFFF99"/>
          <w:rtl/>
        </w:rPr>
        <w:t xml:space="preserve"> מיום 18.5.2022 עמ' 2910</w:t>
      </w:r>
    </w:p>
    <w:p w14:paraId="1743B70A" w14:textId="77777777" w:rsidR="00C87C98" w:rsidRPr="00003A83" w:rsidRDefault="00267E85" w:rsidP="001232CF">
      <w:pPr>
        <w:pStyle w:val="P00"/>
        <w:tabs>
          <w:tab w:val="clear" w:pos="6259"/>
        </w:tabs>
        <w:spacing w:before="0"/>
        <w:ind w:left="0" w:right="1134"/>
        <w:rPr>
          <w:b/>
          <w:bCs/>
          <w:vanish/>
          <w:szCs w:val="20"/>
          <w:shd w:val="clear" w:color="auto" w:fill="FFFF99"/>
          <w:rtl/>
        </w:rPr>
      </w:pPr>
      <w:r w:rsidRPr="00003A83">
        <w:rPr>
          <w:rFonts w:hint="cs"/>
          <w:b/>
          <w:bCs/>
          <w:vanish/>
          <w:szCs w:val="20"/>
          <w:shd w:val="clear" w:color="auto" w:fill="FFFF99"/>
          <w:rtl/>
        </w:rPr>
        <w:t>הוספת הגדרת "</w:t>
      </w:r>
      <w:r w:rsidR="001232CF" w:rsidRPr="00003A83">
        <w:rPr>
          <w:rFonts w:hint="cs"/>
          <w:b/>
          <w:bCs/>
          <w:vanish/>
          <w:szCs w:val="20"/>
          <w:shd w:val="clear" w:color="auto" w:fill="FFFF99"/>
          <w:rtl/>
        </w:rPr>
        <w:t>פוסק רפואי</w:t>
      </w:r>
      <w:r w:rsidR="00C87C98" w:rsidRPr="00003A83">
        <w:rPr>
          <w:rFonts w:hint="cs"/>
          <w:b/>
          <w:bCs/>
          <w:vanish/>
          <w:szCs w:val="20"/>
          <w:shd w:val="clear" w:color="auto" w:fill="FFFF99"/>
          <w:rtl/>
        </w:rPr>
        <w:t>"</w:t>
      </w:r>
    </w:p>
    <w:p w14:paraId="1BD1B8AD" w14:textId="77777777" w:rsidR="00C87C98" w:rsidRPr="00003A83" w:rsidRDefault="00C87C98" w:rsidP="00C87C98">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w:t>
      </w:r>
    </w:p>
    <w:p w14:paraId="57A6879C" w14:textId="77777777" w:rsidR="00267E85" w:rsidRPr="001232CF" w:rsidRDefault="00C87C98" w:rsidP="00C87C98">
      <w:pPr>
        <w:pStyle w:val="P00"/>
        <w:spacing w:before="0"/>
        <w:ind w:left="0" w:right="1134"/>
        <w:rPr>
          <w:rFonts w:hint="cs"/>
          <w:sz w:val="2"/>
          <w:szCs w:val="2"/>
          <w:rtl/>
        </w:rPr>
      </w:pPr>
      <w:r w:rsidRPr="00003A83">
        <w:rPr>
          <w:rStyle w:val="default"/>
          <w:rFonts w:cs="FrankRuehl"/>
          <w:vanish/>
          <w:sz w:val="22"/>
          <w:szCs w:val="22"/>
          <w:shd w:val="clear" w:color="auto" w:fill="FFFF99"/>
          <w:rtl/>
        </w:rPr>
        <w:tab/>
        <w:t>"</w:t>
      </w:r>
      <w:r w:rsidRPr="00003A83">
        <w:rPr>
          <w:rStyle w:val="default"/>
          <w:rFonts w:cs="FrankRuehl" w:hint="cs"/>
          <w:vanish/>
          <w:sz w:val="22"/>
          <w:szCs w:val="22"/>
          <w:shd w:val="clear" w:color="auto" w:fill="FFFF99"/>
          <w:rtl/>
        </w:rPr>
        <w:t xml:space="preserve">פוסק רפואי" </w:t>
      </w:r>
      <w:r w:rsidRPr="00003A83">
        <w:rPr>
          <w:rStyle w:val="default"/>
          <w:rFonts w:cs="FrankRuehl"/>
          <w:vanish/>
          <w:sz w:val="22"/>
          <w:szCs w:val="22"/>
          <w:shd w:val="clear" w:color="auto" w:fill="FFFF99"/>
          <w:rtl/>
        </w:rPr>
        <w:t>–</w:t>
      </w:r>
      <w:r w:rsidRPr="00003A83">
        <w:rPr>
          <w:rStyle w:val="default"/>
          <w:rFonts w:cs="FrankRuehl" w:hint="cs"/>
          <w:vanish/>
          <w:sz w:val="22"/>
          <w:szCs w:val="22"/>
          <w:shd w:val="clear" w:color="auto" w:fill="FFFF99"/>
          <w:rtl/>
        </w:rPr>
        <w:t xml:space="preserve"> רופא אשר שמו כלול ברשימת הפוסקים הרפואיים שנקבעה על ידי שר העבודה הרווחה והשירותים החברתיים ופורסמה ברשומות;</w:t>
      </w:r>
      <w:bookmarkEnd w:id="9"/>
    </w:p>
    <w:p w14:paraId="2AAD3F71" w14:textId="77777777" w:rsidR="00267E85" w:rsidRDefault="00267E85" w:rsidP="001232CF">
      <w:pPr>
        <w:pStyle w:val="P00"/>
        <w:spacing w:before="72"/>
        <w:ind w:left="0" w:right="1134"/>
        <w:rPr>
          <w:rStyle w:val="default"/>
          <w:rFonts w:cs="FrankRuehl" w:hint="cs"/>
          <w:rtl/>
        </w:rPr>
      </w:pPr>
      <w:r w:rsidRPr="00633E8C">
        <w:rPr>
          <w:rStyle w:val="default"/>
          <w:rFonts w:cs="FrankRuehl"/>
          <w:rtl/>
        </w:rPr>
        <w:pict w14:anchorId="394D41F0">
          <v:shape id="_x0000_s2421" type="#_x0000_t202" style="position:absolute;left:0;text-align:left;margin-left:470.35pt;margin-top:7.1pt;width:1in;height:16.8pt;z-index:251762176" filled="f" stroked="f">
            <v:textbox inset="1mm,0,1mm,0">
              <w:txbxContent>
                <w:p w14:paraId="3FE2CA96" w14:textId="77777777" w:rsidR="00267E85" w:rsidRDefault="007968DA" w:rsidP="00267E85">
                  <w:pPr>
                    <w:spacing w:line="160" w:lineRule="exact"/>
                    <w:jc w:val="left"/>
                    <w:rPr>
                      <w:rFonts w:cs="Miriam"/>
                      <w:noProof/>
                      <w:szCs w:val="18"/>
                      <w:rtl/>
                    </w:rPr>
                  </w:pPr>
                  <w:r>
                    <w:rPr>
                      <w:rFonts w:cs="Miriam" w:hint="cs"/>
                      <w:szCs w:val="18"/>
                      <w:rtl/>
                    </w:rPr>
                    <w:t>(הוראת שעה</w:t>
                  </w:r>
                  <w:r w:rsidR="00267E85">
                    <w:rPr>
                      <w:rFonts w:cs="Miriam" w:hint="cs"/>
                      <w:szCs w:val="18"/>
                      <w:rtl/>
                    </w:rPr>
                    <w:t>) תשע"ו-2016</w:t>
                  </w:r>
                </w:p>
              </w:txbxContent>
            </v:textbox>
            <w10:anchorlock/>
          </v:shape>
        </w:pict>
      </w:r>
      <w:r w:rsidRPr="00633E8C">
        <w:rPr>
          <w:rStyle w:val="default"/>
          <w:rFonts w:cs="FrankRuehl"/>
          <w:rtl/>
        </w:rPr>
        <w:tab/>
      </w:r>
      <w:r>
        <w:rPr>
          <w:rStyle w:val="default"/>
          <w:rFonts w:cs="FrankRuehl"/>
          <w:rtl/>
        </w:rPr>
        <w:t>"</w:t>
      </w:r>
      <w:r w:rsidR="001232CF">
        <w:rPr>
          <w:rStyle w:val="default"/>
          <w:rFonts w:cs="FrankRuehl" w:hint="cs"/>
          <w:rtl/>
        </w:rPr>
        <w:t xml:space="preserve">רופא מוסמך" </w:t>
      </w:r>
      <w:r w:rsidR="001232CF">
        <w:rPr>
          <w:rStyle w:val="default"/>
          <w:rFonts w:cs="FrankRuehl"/>
          <w:rtl/>
        </w:rPr>
        <w:t>–</w:t>
      </w:r>
      <w:r w:rsidR="001232CF">
        <w:rPr>
          <w:rStyle w:val="default"/>
          <w:rFonts w:cs="FrankRuehl" w:hint="cs"/>
          <w:rtl/>
        </w:rPr>
        <w:t xml:space="preserve"> </w:t>
      </w:r>
      <w:r w:rsidR="00633E8C" w:rsidRPr="00633E8C">
        <w:rPr>
          <w:rStyle w:val="default"/>
          <w:rFonts w:cs="FrankRuehl" w:hint="cs"/>
          <w:rtl/>
        </w:rPr>
        <w:t>רופא שהמוסד מינה לרופא מוסמך; והמינוי יכול שיהיה לעניין מסוים לפי תקנות אלה או לכל העניינים, הכול לפי האמור בכתב המינוי</w:t>
      </w:r>
      <w:r w:rsidR="001232CF">
        <w:rPr>
          <w:rStyle w:val="default"/>
          <w:rFonts w:cs="FrankRuehl" w:hint="cs"/>
          <w:rtl/>
        </w:rPr>
        <w:t>.</w:t>
      </w:r>
    </w:p>
    <w:p w14:paraId="5367AEBC" w14:textId="77777777" w:rsidR="00267E85" w:rsidRPr="00003A83" w:rsidRDefault="00267E85" w:rsidP="00267E85">
      <w:pPr>
        <w:pStyle w:val="P00"/>
        <w:tabs>
          <w:tab w:val="clear" w:pos="6259"/>
        </w:tabs>
        <w:spacing w:before="0"/>
        <w:ind w:left="0" w:right="1134"/>
        <w:rPr>
          <w:rFonts w:hint="cs"/>
          <w:vanish/>
          <w:color w:val="FF0000"/>
          <w:szCs w:val="20"/>
          <w:shd w:val="clear" w:color="auto" w:fill="FFFF99"/>
          <w:rtl/>
        </w:rPr>
      </w:pPr>
      <w:bookmarkStart w:id="10" w:name="Rov289"/>
      <w:r w:rsidRPr="00003A83">
        <w:rPr>
          <w:rFonts w:hint="cs"/>
          <w:vanish/>
          <w:color w:val="FF0000"/>
          <w:szCs w:val="20"/>
          <w:shd w:val="clear" w:color="auto" w:fill="FFFF99"/>
          <w:rtl/>
        </w:rPr>
        <w:t>מיום 1.5.2016</w:t>
      </w:r>
      <w:r w:rsidR="007968DA" w:rsidRPr="00003A83">
        <w:rPr>
          <w:rFonts w:hint="cs"/>
          <w:vanish/>
          <w:color w:val="FF0000"/>
          <w:szCs w:val="20"/>
          <w:shd w:val="clear" w:color="auto" w:fill="FFFF99"/>
          <w:rtl/>
        </w:rPr>
        <w:t xml:space="preserve"> עד יום 1.5.202</w:t>
      </w:r>
      <w:r w:rsidR="00633E8C" w:rsidRPr="00003A83">
        <w:rPr>
          <w:rFonts w:hint="cs"/>
          <w:vanish/>
          <w:color w:val="FF0000"/>
          <w:szCs w:val="20"/>
          <w:shd w:val="clear" w:color="auto" w:fill="FFFF99"/>
          <w:rtl/>
        </w:rPr>
        <w:t>4</w:t>
      </w:r>
    </w:p>
    <w:p w14:paraId="4BA75696" w14:textId="77777777" w:rsidR="00267E85" w:rsidRPr="00003A83" w:rsidRDefault="007968DA" w:rsidP="00267E85">
      <w:pPr>
        <w:pStyle w:val="P00"/>
        <w:tabs>
          <w:tab w:val="clear" w:pos="6259"/>
        </w:tabs>
        <w:spacing w:before="0"/>
        <w:ind w:left="0" w:right="1134"/>
        <w:rPr>
          <w:rFonts w:hint="cs"/>
          <w:vanish/>
          <w:szCs w:val="20"/>
          <w:shd w:val="clear" w:color="auto" w:fill="FFFF99"/>
          <w:rtl/>
        </w:rPr>
      </w:pPr>
      <w:r w:rsidRPr="00003A83">
        <w:rPr>
          <w:rFonts w:hint="cs"/>
          <w:b/>
          <w:bCs/>
          <w:vanish/>
          <w:szCs w:val="20"/>
          <w:shd w:val="clear" w:color="auto" w:fill="FFFF99"/>
          <w:rtl/>
        </w:rPr>
        <w:t>הוראת שעה</w:t>
      </w:r>
      <w:r w:rsidR="00267E85" w:rsidRPr="00003A83">
        <w:rPr>
          <w:rFonts w:hint="cs"/>
          <w:b/>
          <w:bCs/>
          <w:vanish/>
          <w:szCs w:val="20"/>
          <w:shd w:val="clear" w:color="auto" w:fill="FFFF99"/>
          <w:rtl/>
        </w:rPr>
        <w:t xml:space="preserve"> תשע"ו-2016</w:t>
      </w:r>
    </w:p>
    <w:p w14:paraId="6DB18EBB" w14:textId="77777777" w:rsidR="00267E85" w:rsidRPr="00003A83" w:rsidRDefault="00267E85" w:rsidP="00267E85">
      <w:pPr>
        <w:pStyle w:val="P00"/>
        <w:tabs>
          <w:tab w:val="clear" w:pos="6259"/>
        </w:tabs>
        <w:spacing w:before="0"/>
        <w:ind w:left="0" w:right="1134"/>
        <w:rPr>
          <w:rFonts w:hint="cs"/>
          <w:vanish/>
          <w:szCs w:val="20"/>
          <w:shd w:val="clear" w:color="auto" w:fill="FFFF99"/>
          <w:rtl/>
        </w:rPr>
      </w:pPr>
      <w:hyperlink r:id="rId29" w:history="1">
        <w:r w:rsidRPr="00003A83">
          <w:rPr>
            <w:rStyle w:val="Hyperlink"/>
            <w:rFonts w:hint="cs"/>
            <w:vanish/>
            <w:szCs w:val="20"/>
            <w:shd w:val="clear" w:color="auto" w:fill="FFFF99"/>
            <w:rtl/>
          </w:rPr>
          <w:t>ק"ת תשע"ו מס' 7642</w:t>
        </w:r>
      </w:hyperlink>
      <w:r w:rsidRPr="00003A83">
        <w:rPr>
          <w:rFonts w:hint="cs"/>
          <w:vanish/>
          <w:szCs w:val="20"/>
          <w:shd w:val="clear" w:color="auto" w:fill="FFFF99"/>
          <w:rtl/>
        </w:rPr>
        <w:t xml:space="preserve"> מיום 6.4.2016 עמ' 972</w:t>
      </w:r>
    </w:p>
    <w:p w14:paraId="4FBD9EC2" w14:textId="77777777" w:rsidR="007968DA" w:rsidRPr="00003A83" w:rsidRDefault="007968DA" w:rsidP="007968DA">
      <w:pPr>
        <w:pStyle w:val="P00"/>
        <w:tabs>
          <w:tab w:val="clear" w:pos="6259"/>
        </w:tabs>
        <w:spacing w:before="0"/>
        <w:ind w:left="0" w:right="1134"/>
        <w:rPr>
          <w:vanish/>
          <w:szCs w:val="20"/>
          <w:shd w:val="clear" w:color="auto" w:fill="FFFF99"/>
          <w:rtl/>
        </w:rPr>
      </w:pPr>
      <w:r w:rsidRPr="00003A83">
        <w:rPr>
          <w:rFonts w:hint="cs"/>
          <w:b/>
          <w:bCs/>
          <w:vanish/>
          <w:szCs w:val="20"/>
          <w:shd w:val="clear" w:color="auto" w:fill="FFFF99"/>
          <w:rtl/>
        </w:rPr>
        <w:t>תק' (מס' 4) תשע"ו-2016 (תיקון) תש"ף-2020</w:t>
      </w:r>
    </w:p>
    <w:p w14:paraId="38805803" w14:textId="77777777" w:rsidR="007968DA" w:rsidRPr="00003A83" w:rsidRDefault="007968DA" w:rsidP="007968DA">
      <w:pPr>
        <w:pStyle w:val="P00"/>
        <w:tabs>
          <w:tab w:val="clear" w:pos="6259"/>
        </w:tabs>
        <w:spacing w:before="0"/>
        <w:ind w:left="0" w:right="1134"/>
        <w:rPr>
          <w:rFonts w:hint="cs"/>
          <w:vanish/>
          <w:szCs w:val="20"/>
          <w:shd w:val="clear" w:color="auto" w:fill="FFFF99"/>
          <w:rtl/>
        </w:rPr>
      </w:pPr>
      <w:hyperlink r:id="rId30" w:history="1">
        <w:r w:rsidRPr="00003A83">
          <w:rPr>
            <w:rStyle w:val="Hyperlink"/>
            <w:rFonts w:hint="cs"/>
            <w:vanish/>
            <w:szCs w:val="20"/>
            <w:shd w:val="clear" w:color="auto" w:fill="FFFF99"/>
            <w:rtl/>
          </w:rPr>
          <w:t>ק"ת תש"ף מס' 8580</w:t>
        </w:r>
      </w:hyperlink>
      <w:r w:rsidRPr="00003A83">
        <w:rPr>
          <w:rFonts w:hint="cs"/>
          <w:vanish/>
          <w:szCs w:val="20"/>
          <w:shd w:val="clear" w:color="auto" w:fill="FFFF99"/>
          <w:rtl/>
        </w:rPr>
        <w:t xml:space="preserve"> מיום 1.6.2020 עמ' 1478</w:t>
      </w:r>
    </w:p>
    <w:p w14:paraId="2EBD3545" w14:textId="77777777" w:rsidR="00633E8C" w:rsidRPr="00003A83" w:rsidRDefault="00633E8C" w:rsidP="00633E8C">
      <w:pPr>
        <w:pStyle w:val="P00"/>
        <w:tabs>
          <w:tab w:val="clear" w:pos="6259"/>
        </w:tabs>
        <w:spacing w:before="0"/>
        <w:ind w:left="0" w:right="1134"/>
        <w:rPr>
          <w:vanish/>
          <w:szCs w:val="20"/>
          <w:shd w:val="clear" w:color="auto" w:fill="FFFF99"/>
          <w:rtl/>
        </w:rPr>
      </w:pPr>
      <w:r w:rsidRPr="00003A83">
        <w:rPr>
          <w:rFonts w:hint="cs"/>
          <w:b/>
          <w:bCs/>
          <w:vanish/>
          <w:szCs w:val="20"/>
          <w:shd w:val="clear" w:color="auto" w:fill="FFFF99"/>
          <w:rtl/>
        </w:rPr>
        <w:t>הוראת שעה תשע"ו-2016 (תיקון מס' 2) תשפ"ב-2022</w:t>
      </w:r>
    </w:p>
    <w:p w14:paraId="2BB16B2A" w14:textId="77777777" w:rsidR="00633E8C" w:rsidRPr="00003A83" w:rsidRDefault="00633E8C" w:rsidP="00633E8C">
      <w:pPr>
        <w:pStyle w:val="P00"/>
        <w:tabs>
          <w:tab w:val="clear" w:pos="6259"/>
        </w:tabs>
        <w:spacing w:before="0"/>
        <w:ind w:left="0" w:right="1134"/>
        <w:rPr>
          <w:rFonts w:hint="cs"/>
          <w:vanish/>
          <w:szCs w:val="20"/>
          <w:shd w:val="clear" w:color="auto" w:fill="FFFF99"/>
          <w:rtl/>
        </w:rPr>
      </w:pPr>
      <w:hyperlink r:id="rId31" w:history="1">
        <w:r w:rsidRPr="00003A83">
          <w:rPr>
            <w:rStyle w:val="Hyperlink"/>
            <w:rFonts w:hint="cs"/>
            <w:vanish/>
            <w:szCs w:val="20"/>
            <w:shd w:val="clear" w:color="auto" w:fill="FFFF99"/>
            <w:rtl/>
          </w:rPr>
          <w:t>ק"ת תשפ"ב מס' 10163</w:t>
        </w:r>
      </w:hyperlink>
      <w:r w:rsidRPr="00003A83">
        <w:rPr>
          <w:rFonts w:hint="cs"/>
          <w:vanish/>
          <w:szCs w:val="20"/>
          <w:shd w:val="clear" w:color="auto" w:fill="FFFF99"/>
          <w:rtl/>
        </w:rPr>
        <w:t xml:space="preserve"> מיום 18.5.2022 עמ' 2910</w:t>
      </w:r>
    </w:p>
    <w:p w14:paraId="5068EE97" w14:textId="77777777" w:rsidR="00C87C98" w:rsidRPr="00003A83" w:rsidRDefault="00267E85" w:rsidP="001232CF">
      <w:pPr>
        <w:pStyle w:val="P00"/>
        <w:tabs>
          <w:tab w:val="clear" w:pos="6259"/>
        </w:tabs>
        <w:spacing w:before="0"/>
        <w:ind w:left="0" w:right="1134"/>
        <w:rPr>
          <w:b/>
          <w:bCs/>
          <w:vanish/>
          <w:szCs w:val="20"/>
          <w:shd w:val="clear" w:color="auto" w:fill="FFFF99"/>
          <w:rtl/>
        </w:rPr>
      </w:pPr>
      <w:r w:rsidRPr="00003A83">
        <w:rPr>
          <w:rFonts w:hint="cs"/>
          <w:b/>
          <w:bCs/>
          <w:vanish/>
          <w:szCs w:val="20"/>
          <w:shd w:val="clear" w:color="auto" w:fill="FFFF99"/>
          <w:rtl/>
        </w:rPr>
        <w:t>הוספת הגדרת "</w:t>
      </w:r>
      <w:r w:rsidR="001232CF" w:rsidRPr="00003A83">
        <w:rPr>
          <w:rFonts w:hint="cs"/>
          <w:b/>
          <w:bCs/>
          <w:vanish/>
          <w:szCs w:val="20"/>
          <w:shd w:val="clear" w:color="auto" w:fill="FFFF99"/>
          <w:rtl/>
        </w:rPr>
        <w:t>רופא מוסמך</w:t>
      </w:r>
      <w:r w:rsidR="00C87C98" w:rsidRPr="00003A83">
        <w:rPr>
          <w:rFonts w:hint="cs"/>
          <w:b/>
          <w:bCs/>
          <w:vanish/>
          <w:szCs w:val="20"/>
          <w:shd w:val="clear" w:color="auto" w:fill="FFFF99"/>
          <w:rtl/>
        </w:rPr>
        <w:t>"</w:t>
      </w:r>
    </w:p>
    <w:p w14:paraId="649609DE" w14:textId="77777777" w:rsidR="00C87C98" w:rsidRPr="00003A83" w:rsidRDefault="00C87C98" w:rsidP="00C87C98">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w:t>
      </w:r>
    </w:p>
    <w:p w14:paraId="6B0582E1" w14:textId="77777777" w:rsidR="00267E85" w:rsidRPr="001232CF" w:rsidRDefault="00C87C98" w:rsidP="00C87C98">
      <w:pPr>
        <w:pStyle w:val="P00"/>
        <w:spacing w:before="0"/>
        <w:ind w:left="0" w:right="1134"/>
        <w:rPr>
          <w:rFonts w:hint="cs"/>
          <w:sz w:val="2"/>
          <w:szCs w:val="2"/>
          <w:rtl/>
        </w:rPr>
      </w:pPr>
      <w:r w:rsidRPr="00003A83">
        <w:rPr>
          <w:rStyle w:val="default"/>
          <w:rFonts w:cs="FrankRuehl"/>
          <w:vanish/>
          <w:sz w:val="22"/>
          <w:szCs w:val="22"/>
          <w:shd w:val="clear" w:color="auto" w:fill="FFFF99"/>
          <w:rtl/>
        </w:rPr>
        <w:tab/>
        <w:t>"</w:t>
      </w:r>
      <w:r w:rsidRPr="00003A83">
        <w:rPr>
          <w:rStyle w:val="default"/>
          <w:rFonts w:cs="FrankRuehl" w:hint="cs"/>
          <w:vanish/>
          <w:sz w:val="22"/>
          <w:szCs w:val="22"/>
          <w:shd w:val="clear" w:color="auto" w:fill="FFFF99"/>
          <w:rtl/>
        </w:rPr>
        <w:t xml:space="preserve">רופא מוסמך" </w:t>
      </w:r>
      <w:r w:rsidRPr="00003A83">
        <w:rPr>
          <w:rStyle w:val="default"/>
          <w:rFonts w:cs="FrankRuehl"/>
          <w:vanish/>
          <w:sz w:val="22"/>
          <w:szCs w:val="22"/>
          <w:shd w:val="clear" w:color="auto" w:fill="FFFF99"/>
          <w:rtl/>
        </w:rPr>
        <w:t>–</w:t>
      </w:r>
      <w:r w:rsidRPr="00003A83">
        <w:rPr>
          <w:rStyle w:val="default"/>
          <w:rFonts w:cs="FrankRuehl" w:hint="cs"/>
          <w:vanish/>
          <w:sz w:val="22"/>
          <w:szCs w:val="22"/>
          <w:shd w:val="clear" w:color="auto" w:fill="FFFF99"/>
          <w:rtl/>
        </w:rPr>
        <w:t xml:space="preserve"> רופא שהמוסד מינה לרופא מוסמך; והמינוי יכול שיהיה לעניין מסוים לפי תקנות אלה או לכל העניינים, הכול לפי האמור בכתב המינוי.</w:t>
      </w:r>
      <w:bookmarkEnd w:id="10"/>
    </w:p>
    <w:p w14:paraId="4D7AEDE5" w14:textId="77777777" w:rsidR="00EB6524" w:rsidRDefault="00EB6524">
      <w:pPr>
        <w:pStyle w:val="medium2-header"/>
        <w:keepLines w:val="0"/>
        <w:spacing w:before="72"/>
        <w:ind w:left="0" w:right="1134"/>
        <w:rPr>
          <w:noProof/>
          <w:sz w:val="20"/>
          <w:rtl/>
        </w:rPr>
      </w:pPr>
      <w:bookmarkStart w:id="11" w:name="med1"/>
      <w:bookmarkEnd w:id="11"/>
      <w:r>
        <w:rPr>
          <w:noProof/>
          <w:sz w:val="20"/>
          <w:rtl/>
        </w:rPr>
        <w:t>פ</w:t>
      </w:r>
      <w:r>
        <w:rPr>
          <w:rFonts w:hint="cs"/>
          <w:noProof/>
          <w:sz w:val="20"/>
          <w:rtl/>
        </w:rPr>
        <w:t>רק שני: קביעת דרגת נכות</w:t>
      </w:r>
    </w:p>
    <w:p w14:paraId="00054349" w14:textId="77777777" w:rsidR="00EB6524" w:rsidRDefault="00EB6524">
      <w:pPr>
        <w:pStyle w:val="header-2"/>
        <w:ind w:left="0" w:right="1134"/>
        <w:rPr>
          <w:rtl/>
        </w:rPr>
      </w:pPr>
      <w:bookmarkStart w:id="12" w:name="hed20"/>
      <w:bookmarkEnd w:id="12"/>
      <w:r>
        <w:rPr>
          <w:rtl/>
        </w:rPr>
        <w:t>ס</w:t>
      </w:r>
      <w:r>
        <w:rPr>
          <w:rFonts w:hint="cs"/>
          <w:rtl/>
        </w:rPr>
        <w:t>ימן א': ועדה</w:t>
      </w:r>
    </w:p>
    <w:p w14:paraId="64F2F9DF" w14:textId="77777777" w:rsidR="00EB6524" w:rsidRDefault="00EB6524">
      <w:pPr>
        <w:pStyle w:val="P00"/>
        <w:spacing w:before="72"/>
        <w:ind w:left="0" w:right="1134"/>
        <w:rPr>
          <w:rStyle w:val="default"/>
          <w:rFonts w:cs="FrankRuehl"/>
          <w:rtl/>
        </w:rPr>
      </w:pPr>
      <w:bookmarkStart w:id="13" w:name="Seif2"/>
      <w:bookmarkEnd w:id="13"/>
      <w:r>
        <w:rPr>
          <w:lang w:val="he-IL"/>
        </w:rPr>
        <w:pict w14:anchorId="63E754D9">
          <v:rect id="_x0000_s2053" style="position:absolute;left:0;text-align:left;margin-left:464.5pt;margin-top:8.05pt;width:75.05pt;height:30.3pt;z-index:251538944" o:allowincell="f" filled="f" stroked="f" strokecolor="lime" strokeweight=".25pt">
            <v:textbox inset="0,0,0,0">
              <w:txbxContent>
                <w:p w14:paraId="04E43DAF" w14:textId="77777777" w:rsidR="00267E85" w:rsidRDefault="00267E85">
                  <w:pPr>
                    <w:spacing w:line="160" w:lineRule="exact"/>
                    <w:jc w:val="left"/>
                    <w:rPr>
                      <w:rFonts w:cs="Miriam"/>
                      <w:noProof/>
                      <w:szCs w:val="18"/>
                      <w:rtl/>
                    </w:rPr>
                  </w:pPr>
                  <w:r>
                    <w:rPr>
                      <w:rFonts w:cs="Miriam"/>
                      <w:szCs w:val="18"/>
                      <w:rtl/>
                    </w:rPr>
                    <w:t>ק</w:t>
                  </w:r>
                  <w:r>
                    <w:rPr>
                      <w:rFonts w:cs="Miriam" w:hint="cs"/>
                      <w:szCs w:val="18"/>
                      <w:rtl/>
                    </w:rPr>
                    <w:t xml:space="preserve">ביעת דרגת </w:t>
                  </w:r>
                  <w:r>
                    <w:rPr>
                      <w:rFonts w:cs="Miriam"/>
                      <w:szCs w:val="18"/>
                      <w:rtl/>
                    </w:rPr>
                    <w:t>נ</w:t>
                  </w:r>
                  <w:r>
                    <w:rPr>
                      <w:rFonts w:cs="Miriam" w:hint="cs"/>
                      <w:szCs w:val="18"/>
                      <w:rtl/>
                    </w:rPr>
                    <w:t xml:space="preserve">כות על ידי </w:t>
                  </w:r>
                  <w:r>
                    <w:rPr>
                      <w:rFonts w:cs="Miriam"/>
                      <w:szCs w:val="18"/>
                      <w:rtl/>
                    </w:rPr>
                    <w:t>ו</w:t>
                  </w:r>
                  <w:r>
                    <w:rPr>
                      <w:rFonts w:cs="Miriam" w:hint="cs"/>
                      <w:szCs w:val="18"/>
                      <w:rtl/>
                    </w:rPr>
                    <w:t>עדה</w:t>
                  </w:r>
                </w:p>
                <w:p w14:paraId="431F081D"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תשמ"ט-1989</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דרגת נכות של נפגע תיקבע על ידי ועדה; הועדה תהיה בהרכב של פוסק רפואי אחד, אך רשאי הרופא המוסמך לקבוע שהועדה תהיה בהרכ</w:t>
      </w:r>
      <w:r>
        <w:rPr>
          <w:rStyle w:val="default"/>
          <w:rFonts w:cs="FrankRuehl"/>
          <w:rtl/>
        </w:rPr>
        <w:t>ב</w:t>
      </w:r>
      <w:r>
        <w:rPr>
          <w:rStyle w:val="default"/>
          <w:rFonts w:cs="FrankRuehl" w:hint="cs"/>
          <w:rtl/>
        </w:rPr>
        <w:t xml:space="preserve"> של מומחים בשני ענפי רפואה (להלן - הועדה).</w:t>
      </w:r>
    </w:p>
    <w:p w14:paraId="5868BC40" w14:textId="77777777" w:rsidR="00EB6524" w:rsidRDefault="00EB652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המזכיר יזמן את הפוסק הרפואי, שיהיה חבר בועדה, בהתאם לתחום ההתמחות הרפואית, שקבע הרופא המוסמך בהתחשב באופי הפגיעה.</w:t>
      </w:r>
    </w:p>
    <w:p w14:paraId="450ABB97" w14:textId="77777777" w:rsidR="00EB6524" w:rsidRPr="00003A83" w:rsidRDefault="00EB6524">
      <w:pPr>
        <w:pStyle w:val="P00"/>
        <w:spacing w:before="0"/>
        <w:ind w:left="0" w:right="1134"/>
        <w:rPr>
          <w:rFonts w:hint="cs"/>
          <w:b/>
          <w:bCs/>
          <w:vanish/>
          <w:szCs w:val="20"/>
          <w:shd w:val="clear" w:color="auto" w:fill="FFFF99"/>
          <w:rtl/>
        </w:rPr>
      </w:pPr>
      <w:bookmarkStart w:id="14" w:name="Rov174"/>
      <w:r w:rsidRPr="00003A83">
        <w:rPr>
          <w:rFonts w:hint="cs"/>
          <w:vanish/>
          <w:color w:val="FF0000"/>
          <w:szCs w:val="20"/>
          <w:shd w:val="clear" w:color="auto" w:fill="FFFF99"/>
          <w:rtl/>
        </w:rPr>
        <w:t>מיום 4.5.1989</w:t>
      </w:r>
    </w:p>
    <w:p w14:paraId="47CB6F9D"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תשמ"ט-1989</w:t>
      </w:r>
    </w:p>
    <w:p w14:paraId="6285B91E"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32" w:history="1">
        <w:r w:rsidRPr="00003A83">
          <w:rPr>
            <w:rStyle w:val="Hyperlink"/>
            <w:rFonts w:hint="cs"/>
            <w:vanish/>
            <w:szCs w:val="20"/>
            <w:shd w:val="clear" w:color="auto" w:fill="FFFF99"/>
            <w:rtl/>
          </w:rPr>
          <w:t>ק"ת תשמ"ט מס' 5180</w:t>
        </w:r>
      </w:hyperlink>
      <w:r w:rsidRPr="00003A83">
        <w:rPr>
          <w:rFonts w:hint="cs"/>
          <w:vanish/>
          <w:szCs w:val="20"/>
          <w:shd w:val="clear" w:color="auto" w:fill="FFFF99"/>
          <w:rtl/>
        </w:rPr>
        <w:t xml:space="preserve"> מיום 4.5.1989 עמ' 695</w:t>
      </w:r>
    </w:p>
    <w:p w14:paraId="3F1BA0FF"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החלפת תקנה 2</w:t>
      </w:r>
    </w:p>
    <w:p w14:paraId="21FC1C19" w14:textId="77777777" w:rsidR="00EB6524" w:rsidRPr="00003A83" w:rsidRDefault="00EB6524">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5FCEAD2B" w14:textId="77777777" w:rsidR="00EB6524" w:rsidRPr="00003A83" w:rsidRDefault="00EB6524">
      <w:pPr>
        <w:pStyle w:val="P00"/>
        <w:tabs>
          <w:tab w:val="clear" w:pos="6259"/>
        </w:tabs>
        <w:spacing w:before="0"/>
        <w:ind w:left="0" w:right="1134"/>
        <w:rPr>
          <w:rFonts w:hint="cs"/>
          <w:strike/>
          <w:vanish/>
          <w:sz w:val="22"/>
          <w:szCs w:val="22"/>
          <w:shd w:val="clear" w:color="auto" w:fill="FFFF99"/>
          <w:rtl/>
        </w:rPr>
      </w:pPr>
      <w:r w:rsidRPr="00003A83">
        <w:rPr>
          <w:rFonts w:hint="cs"/>
          <w:strike/>
          <w:vanish/>
          <w:sz w:val="22"/>
          <w:szCs w:val="22"/>
          <w:shd w:val="clear" w:color="auto" w:fill="FFFF99"/>
          <w:rtl/>
        </w:rPr>
        <w:t>2.</w:t>
      </w:r>
      <w:r w:rsidRPr="00003A83">
        <w:rPr>
          <w:rFonts w:hint="cs"/>
          <w:strike/>
          <w:vanish/>
          <w:sz w:val="22"/>
          <w:szCs w:val="22"/>
          <w:shd w:val="clear" w:color="auto" w:fill="FFFF99"/>
          <w:rtl/>
        </w:rPr>
        <w:tab/>
        <w:t>(א)</w:t>
      </w:r>
      <w:r w:rsidRPr="00003A83">
        <w:rPr>
          <w:rFonts w:hint="cs"/>
          <w:strike/>
          <w:vanish/>
          <w:sz w:val="22"/>
          <w:szCs w:val="22"/>
          <w:shd w:val="clear" w:color="auto" w:fill="FFFF99"/>
          <w:rtl/>
        </w:rPr>
        <w:tab/>
        <w:t xml:space="preserve">דרגת נכות של נפגע תיקבע על ידי ועדה אשר תיבחר על ידי רופא מוסמך (להלן </w:t>
      </w:r>
      <w:r w:rsidRPr="00003A83">
        <w:rPr>
          <w:strike/>
          <w:vanish/>
          <w:sz w:val="22"/>
          <w:szCs w:val="22"/>
          <w:shd w:val="clear" w:color="auto" w:fill="FFFF99"/>
          <w:rtl/>
        </w:rPr>
        <w:t>–</w:t>
      </w:r>
      <w:r w:rsidRPr="00003A83">
        <w:rPr>
          <w:rFonts w:hint="cs"/>
          <w:strike/>
          <w:vanish/>
          <w:sz w:val="22"/>
          <w:szCs w:val="22"/>
          <w:shd w:val="clear" w:color="auto" w:fill="FFFF99"/>
          <w:rtl/>
        </w:rPr>
        <w:t xml:space="preserve"> הועדה).</w:t>
      </w:r>
    </w:p>
    <w:p w14:paraId="16D62C68" w14:textId="77777777" w:rsidR="00EB6524" w:rsidRDefault="00EB6524">
      <w:pPr>
        <w:pStyle w:val="P00"/>
        <w:tabs>
          <w:tab w:val="clear" w:pos="6259"/>
        </w:tabs>
        <w:spacing w:before="0"/>
        <w:ind w:left="0" w:right="1134"/>
        <w:rPr>
          <w:rFonts w:hint="cs"/>
          <w:strike/>
          <w:sz w:val="2"/>
          <w:szCs w:val="2"/>
          <w:rtl/>
        </w:rPr>
      </w:pPr>
      <w:r w:rsidRPr="00003A83">
        <w:rPr>
          <w:rFonts w:hint="cs"/>
          <w:vanish/>
          <w:sz w:val="22"/>
          <w:szCs w:val="22"/>
          <w:shd w:val="clear" w:color="auto" w:fill="FFFF99"/>
          <w:rtl/>
        </w:rPr>
        <w:tab/>
      </w:r>
      <w:r w:rsidRPr="00003A83">
        <w:rPr>
          <w:rFonts w:hint="cs"/>
          <w:strike/>
          <w:vanish/>
          <w:sz w:val="22"/>
          <w:szCs w:val="22"/>
          <w:shd w:val="clear" w:color="auto" w:fill="FFFF99"/>
          <w:rtl/>
        </w:rPr>
        <w:t>(ב)</w:t>
      </w:r>
      <w:r w:rsidRPr="00003A83">
        <w:rPr>
          <w:rFonts w:hint="cs"/>
          <w:strike/>
          <w:vanish/>
          <w:sz w:val="22"/>
          <w:szCs w:val="22"/>
          <w:shd w:val="clear" w:color="auto" w:fill="FFFF99"/>
          <w:rtl/>
        </w:rPr>
        <w:tab/>
        <w:t xml:space="preserve">הועדה תהיה של פוסק רפואי אחד אך רשאי הרופא המוסמך </w:t>
      </w:r>
      <w:r w:rsidRPr="00003A83">
        <w:rPr>
          <w:strike/>
          <w:vanish/>
          <w:sz w:val="22"/>
          <w:szCs w:val="22"/>
          <w:shd w:val="clear" w:color="auto" w:fill="FFFF99"/>
          <w:rtl/>
        </w:rPr>
        <w:t>–</w:t>
      </w:r>
      <w:r w:rsidRPr="00003A83">
        <w:rPr>
          <w:rFonts w:hint="cs"/>
          <w:strike/>
          <w:vanish/>
          <w:sz w:val="22"/>
          <w:szCs w:val="22"/>
          <w:shd w:val="clear" w:color="auto" w:fill="FFFF99"/>
          <w:rtl/>
        </w:rPr>
        <w:t xml:space="preserve"> אם, לדעתו, רצוי שקביעת דרגת נכות תיעשה על ידי מומחים בשני ענפי רפואה </w:t>
      </w:r>
      <w:r w:rsidRPr="00003A83">
        <w:rPr>
          <w:strike/>
          <w:vanish/>
          <w:sz w:val="22"/>
          <w:szCs w:val="22"/>
          <w:shd w:val="clear" w:color="auto" w:fill="FFFF99"/>
          <w:rtl/>
        </w:rPr>
        <w:t>–</w:t>
      </w:r>
      <w:r w:rsidRPr="00003A83">
        <w:rPr>
          <w:rFonts w:hint="cs"/>
          <w:strike/>
          <w:vanish/>
          <w:sz w:val="22"/>
          <w:szCs w:val="22"/>
          <w:shd w:val="clear" w:color="auto" w:fill="FFFF99"/>
          <w:rtl/>
        </w:rPr>
        <w:t xml:space="preserve"> לבחור בועדה של שני פוסקים רפואיים.</w:t>
      </w:r>
      <w:bookmarkEnd w:id="14"/>
    </w:p>
    <w:p w14:paraId="317246D5" w14:textId="77777777" w:rsidR="00EB6524" w:rsidRDefault="00EB6524">
      <w:pPr>
        <w:pStyle w:val="P00"/>
        <w:spacing w:before="72"/>
        <w:ind w:left="0" w:right="1134"/>
        <w:rPr>
          <w:rStyle w:val="default"/>
          <w:rFonts w:cs="FrankRuehl"/>
          <w:rtl/>
        </w:rPr>
      </w:pPr>
      <w:bookmarkStart w:id="15" w:name="Seif3"/>
      <w:bookmarkEnd w:id="15"/>
      <w:r>
        <w:rPr>
          <w:lang w:val="he-IL"/>
        </w:rPr>
        <w:pict w14:anchorId="3CAEFFAB">
          <v:rect id="_x0000_s2054" style="position:absolute;left:0;text-align:left;margin-left:464.5pt;margin-top:8.05pt;width:75.05pt;height:30pt;z-index:251539968" o:allowincell="f" filled="f" stroked="f" strokecolor="lime" strokeweight=".25pt">
            <v:textbox inset="0,0,0,0">
              <w:txbxContent>
                <w:p w14:paraId="120E866C" w14:textId="77777777" w:rsidR="00267E85" w:rsidRDefault="00267E85">
                  <w:pPr>
                    <w:spacing w:line="160" w:lineRule="exact"/>
                    <w:jc w:val="left"/>
                    <w:rPr>
                      <w:rFonts w:cs="Miriam"/>
                      <w:noProof/>
                      <w:szCs w:val="18"/>
                      <w:rtl/>
                    </w:rPr>
                  </w:pPr>
                  <w:r>
                    <w:rPr>
                      <w:rFonts w:cs="Miriam"/>
                      <w:szCs w:val="18"/>
                      <w:rtl/>
                    </w:rPr>
                    <w:t>ב</w:t>
                  </w:r>
                  <w:r>
                    <w:rPr>
                      <w:rFonts w:cs="Miriam" w:hint="cs"/>
                      <w:szCs w:val="18"/>
                      <w:rtl/>
                    </w:rPr>
                    <w:t xml:space="preserve">דיקות נוספות ומינוי יועצים </w:t>
                  </w:r>
                </w:p>
                <w:p w14:paraId="52478C24"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Style w:val="big-number"/>
          <w:rFonts w:cs="Miriam"/>
          <w:rtl/>
        </w:rPr>
        <w:t>3.</w:t>
      </w:r>
      <w:r>
        <w:rPr>
          <w:rStyle w:val="big-number"/>
          <w:rFonts w:cs="Miriam"/>
          <w:rtl/>
        </w:rPr>
        <w:tab/>
      </w:r>
      <w:r>
        <w:rPr>
          <w:rStyle w:val="default"/>
          <w:rFonts w:cs="FrankRuehl"/>
          <w:rtl/>
        </w:rPr>
        <w:t>ל</w:t>
      </w:r>
      <w:r>
        <w:rPr>
          <w:rStyle w:val="default"/>
          <w:rFonts w:cs="FrankRuehl" w:hint="cs"/>
          <w:rtl/>
        </w:rPr>
        <w:t>צורך קביעת דרגת נכות רשאי רופא מוסמך, מיו</w:t>
      </w:r>
      <w:r>
        <w:rPr>
          <w:rStyle w:val="default"/>
          <w:rFonts w:cs="FrankRuehl"/>
          <w:rtl/>
        </w:rPr>
        <w:t>ז</w:t>
      </w:r>
      <w:r>
        <w:rPr>
          <w:rStyle w:val="default"/>
          <w:rFonts w:cs="FrankRuehl" w:hint="cs"/>
          <w:rtl/>
        </w:rPr>
        <w:t xml:space="preserve">מתו או לפי דרישת הועדה - </w:t>
      </w:r>
    </w:p>
    <w:p w14:paraId="081423F0" w14:textId="77777777" w:rsidR="00EB6524" w:rsidRDefault="00EB6524">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לדרוש מן הנפגע לעמוד לבדיקה רפואית או אחרת ולהמציא תוצאות הבדיקות לוועדה;</w:t>
      </w:r>
    </w:p>
    <w:p w14:paraId="07B35767" w14:textId="77777777" w:rsidR="00EB6524" w:rsidRDefault="00EB6524">
      <w:pPr>
        <w:pStyle w:val="P11"/>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למנות יועצים רפואיים או אחרים אשר יגישו לרופא המוסמך או לוועדה, חוות דעתם על סמך בדיקות שבוצעו בנפגע או מסמכים רפואיים או אחרים שהובאו בפניהם.</w:t>
      </w:r>
    </w:p>
    <w:p w14:paraId="062CBA27" w14:textId="77777777" w:rsidR="00EB6524" w:rsidRPr="00003A83" w:rsidRDefault="00EB6524">
      <w:pPr>
        <w:pStyle w:val="P00"/>
        <w:spacing w:before="0"/>
        <w:ind w:left="0" w:right="1134"/>
        <w:rPr>
          <w:rFonts w:hint="cs"/>
          <w:b/>
          <w:bCs/>
          <w:vanish/>
          <w:szCs w:val="20"/>
          <w:shd w:val="clear" w:color="auto" w:fill="FFFF99"/>
          <w:rtl/>
        </w:rPr>
      </w:pPr>
      <w:bookmarkStart w:id="16" w:name="Rov175"/>
      <w:r w:rsidRPr="00003A83">
        <w:rPr>
          <w:rFonts w:hint="cs"/>
          <w:vanish/>
          <w:color w:val="FF0000"/>
          <w:szCs w:val="20"/>
          <w:shd w:val="clear" w:color="auto" w:fill="FFFF99"/>
          <w:rtl/>
        </w:rPr>
        <w:t>מיום 23.3.1996</w:t>
      </w:r>
    </w:p>
    <w:p w14:paraId="7CEE1253"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תשנ"ו-1996</w:t>
      </w:r>
    </w:p>
    <w:p w14:paraId="54420824"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33" w:history="1">
        <w:r w:rsidRPr="00003A83">
          <w:rPr>
            <w:rStyle w:val="Hyperlink"/>
            <w:rFonts w:hint="cs"/>
            <w:vanish/>
            <w:szCs w:val="20"/>
            <w:shd w:val="clear" w:color="auto" w:fill="FFFF99"/>
            <w:rtl/>
          </w:rPr>
          <w:t>ק"ת תשנ"ו מס' 5737</w:t>
        </w:r>
      </w:hyperlink>
      <w:r w:rsidRPr="00003A83">
        <w:rPr>
          <w:rFonts w:hint="cs"/>
          <w:vanish/>
          <w:szCs w:val="20"/>
          <w:shd w:val="clear" w:color="auto" w:fill="FFFF99"/>
          <w:rtl/>
        </w:rPr>
        <w:t xml:space="preserve"> מיום 22.2.1996 עמ' 580</w:t>
      </w:r>
    </w:p>
    <w:p w14:paraId="043F2F03"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החלפת תקנה 3</w:t>
      </w:r>
    </w:p>
    <w:p w14:paraId="06FB4914" w14:textId="77777777" w:rsidR="00EB6524" w:rsidRPr="00003A83" w:rsidRDefault="00EB6524">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712F4693" w14:textId="77777777" w:rsidR="00EB6524" w:rsidRPr="00003A83" w:rsidRDefault="00EB6524">
      <w:pPr>
        <w:pStyle w:val="P00"/>
        <w:tabs>
          <w:tab w:val="clear" w:pos="6259"/>
        </w:tabs>
        <w:spacing w:before="20"/>
        <w:ind w:left="0" w:right="1134"/>
        <w:rPr>
          <w:rFonts w:cs="Miriam" w:hint="cs"/>
          <w:strike/>
          <w:vanish/>
          <w:sz w:val="16"/>
          <w:szCs w:val="16"/>
          <w:shd w:val="clear" w:color="auto" w:fill="FFFF99"/>
          <w:rtl/>
        </w:rPr>
      </w:pPr>
      <w:r w:rsidRPr="00003A83">
        <w:rPr>
          <w:rFonts w:cs="Miriam" w:hint="cs"/>
          <w:strike/>
          <w:vanish/>
          <w:sz w:val="16"/>
          <w:szCs w:val="16"/>
          <w:shd w:val="clear" w:color="auto" w:fill="FFFF99"/>
          <w:rtl/>
        </w:rPr>
        <w:t>יועצים ורופאים</w:t>
      </w:r>
    </w:p>
    <w:p w14:paraId="3DB36C17" w14:textId="77777777" w:rsidR="00EB6524" w:rsidRDefault="00EB6524">
      <w:pPr>
        <w:pStyle w:val="P00"/>
        <w:tabs>
          <w:tab w:val="clear" w:pos="6259"/>
        </w:tabs>
        <w:spacing w:before="0"/>
        <w:ind w:left="0" w:right="1134"/>
        <w:rPr>
          <w:rFonts w:hint="cs"/>
          <w:strike/>
          <w:sz w:val="2"/>
          <w:szCs w:val="2"/>
          <w:rtl/>
        </w:rPr>
      </w:pPr>
      <w:r w:rsidRPr="00003A83">
        <w:rPr>
          <w:rFonts w:hint="cs"/>
          <w:strike/>
          <w:vanish/>
          <w:sz w:val="22"/>
          <w:szCs w:val="22"/>
          <w:shd w:val="clear" w:color="auto" w:fill="FFFF99"/>
          <w:rtl/>
        </w:rPr>
        <w:t>3.</w:t>
      </w:r>
      <w:r w:rsidRPr="00003A83">
        <w:rPr>
          <w:rFonts w:hint="cs"/>
          <w:strike/>
          <w:vanish/>
          <w:sz w:val="22"/>
          <w:szCs w:val="22"/>
          <w:shd w:val="clear" w:color="auto" w:fill="FFFF99"/>
          <w:rtl/>
        </w:rPr>
        <w:tab/>
        <w:t>רופא מוסמך רשאי, מיזמתו הוא או לפי בקשת הועדה, למנות יועצים רפואיים אשר יגישו לועדה את חוות דעתם על סמך בדיקות הנפגע שיבוצעו על ידם, או על סמך מסמכים רפואיים ותוצאות בדיקות שהובאו בפניהם.</w:t>
      </w:r>
      <w:bookmarkEnd w:id="16"/>
    </w:p>
    <w:p w14:paraId="27467D68" w14:textId="77777777" w:rsidR="00EB6524" w:rsidRDefault="00EB6524">
      <w:pPr>
        <w:pStyle w:val="P00"/>
        <w:spacing w:before="72"/>
        <w:ind w:left="0" w:right="1134"/>
        <w:rPr>
          <w:rStyle w:val="default"/>
          <w:rFonts w:cs="FrankRuehl"/>
          <w:rtl/>
        </w:rPr>
      </w:pPr>
      <w:bookmarkStart w:id="17" w:name="Seif4"/>
      <w:bookmarkEnd w:id="17"/>
      <w:r>
        <w:rPr>
          <w:lang w:val="he-IL"/>
        </w:rPr>
        <w:pict w14:anchorId="2093201C">
          <v:rect id="_x0000_s2055" style="position:absolute;left:0;text-align:left;margin-left:464.5pt;margin-top:8.05pt;width:75.05pt;height:50pt;z-index:251540992" o:allowincell="f" filled="f" stroked="f" strokecolor="lime" strokeweight=".25pt">
            <v:textbox inset="0,0,0,0">
              <w:txbxContent>
                <w:p w14:paraId="04DE4E72" w14:textId="77777777" w:rsidR="00267E85" w:rsidRDefault="00267E85">
                  <w:pPr>
                    <w:spacing w:line="160" w:lineRule="exact"/>
                    <w:jc w:val="left"/>
                    <w:rPr>
                      <w:rFonts w:cs="Miriam"/>
                      <w:noProof/>
                      <w:szCs w:val="18"/>
                      <w:rtl/>
                    </w:rPr>
                  </w:pPr>
                  <w:r>
                    <w:rPr>
                      <w:rFonts w:cs="Miriam"/>
                      <w:szCs w:val="18"/>
                      <w:rtl/>
                    </w:rPr>
                    <w:t>ה</w:t>
                  </w:r>
                  <w:r>
                    <w:rPr>
                      <w:rFonts w:cs="Miriam" w:hint="cs"/>
                      <w:szCs w:val="18"/>
                      <w:rtl/>
                    </w:rPr>
                    <w:t>ל</w:t>
                  </w:r>
                  <w:r>
                    <w:rPr>
                      <w:rFonts w:cs="Miriam"/>
                      <w:szCs w:val="18"/>
                      <w:rtl/>
                    </w:rPr>
                    <w:t>י</w:t>
                  </w:r>
                  <w:r>
                    <w:rPr>
                      <w:rFonts w:cs="Miriam" w:hint="cs"/>
                      <w:szCs w:val="18"/>
                      <w:rtl/>
                    </w:rPr>
                    <w:t>כ</w:t>
                  </w:r>
                  <w:r>
                    <w:rPr>
                      <w:rFonts w:cs="Miriam"/>
                      <w:szCs w:val="18"/>
                      <w:rtl/>
                    </w:rPr>
                    <w:t>י</w:t>
                  </w:r>
                  <w:r>
                    <w:rPr>
                      <w:rFonts w:cs="Miriam" w:hint="cs"/>
                      <w:szCs w:val="18"/>
                      <w:rtl/>
                    </w:rPr>
                    <w:t xml:space="preserve">ם לקביעת </w:t>
                  </w:r>
                  <w:r>
                    <w:rPr>
                      <w:rFonts w:cs="Miriam"/>
                      <w:szCs w:val="18"/>
                      <w:rtl/>
                    </w:rPr>
                    <w:t>ד</w:t>
                  </w:r>
                  <w:r>
                    <w:rPr>
                      <w:rFonts w:cs="Miriam" w:hint="cs"/>
                      <w:szCs w:val="18"/>
                      <w:rtl/>
                    </w:rPr>
                    <w:t>רגת נכות</w:t>
                  </w:r>
                </w:p>
                <w:p w14:paraId="5F7422C9"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(מס' 2)</w:t>
                  </w:r>
                </w:p>
                <w:p w14:paraId="05675BC7"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ש"ל-1970</w:t>
                  </w:r>
                </w:p>
                <w:p w14:paraId="6938A434"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תש"ס-1999</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תביעה לגימלת נכות תוגש בטופס שאפשר להשיגו בכל אחד מסניפי המוסד לפקיד תביעות כמשמעותו בסעיף 298 לחוק.</w:t>
      </w:r>
    </w:p>
    <w:p w14:paraId="5645CA75" w14:textId="77777777" w:rsidR="00EB6524" w:rsidRDefault="00EB652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מצא פקיד התביעות שבכפיפות לקביעת דרגת הנכות קיימת זכאות - יעביר את התביעה לרופא המ</w:t>
      </w:r>
      <w:r>
        <w:rPr>
          <w:rStyle w:val="default"/>
          <w:rFonts w:cs="FrankRuehl"/>
          <w:rtl/>
        </w:rPr>
        <w:t>ו</w:t>
      </w:r>
      <w:r>
        <w:rPr>
          <w:rStyle w:val="default"/>
          <w:rFonts w:cs="FrankRuehl" w:hint="cs"/>
          <w:rtl/>
        </w:rPr>
        <w:t>סמך.</w:t>
      </w:r>
    </w:p>
    <w:p w14:paraId="4E74D5E0" w14:textId="77777777" w:rsidR="00EB6524" w:rsidRPr="00003A83" w:rsidRDefault="00EB6524">
      <w:pPr>
        <w:pStyle w:val="P00"/>
        <w:spacing w:before="0"/>
        <w:ind w:left="0" w:right="1134"/>
        <w:rPr>
          <w:rFonts w:hint="cs"/>
          <w:b/>
          <w:bCs/>
          <w:vanish/>
          <w:szCs w:val="20"/>
          <w:shd w:val="clear" w:color="auto" w:fill="FFFF99"/>
          <w:rtl/>
        </w:rPr>
      </w:pPr>
      <w:bookmarkStart w:id="18" w:name="Rov176"/>
      <w:r w:rsidRPr="00003A83">
        <w:rPr>
          <w:rFonts w:hint="cs"/>
          <w:vanish/>
          <w:color w:val="FF0000"/>
          <w:szCs w:val="20"/>
          <w:shd w:val="clear" w:color="auto" w:fill="FFFF99"/>
          <w:rtl/>
        </w:rPr>
        <w:t>מיום 30.4.1970</w:t>
      </w:r>
    </w:p>
    <w:p w14:paraId="733DD760"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(מס' 2) תש"ל-1970</w:t>
      </w:r>
    </w:p>
    <w:p w14:paraId="267C7862"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34" w:history="1">
        <w:r w:rsidRPr="00003A83">
          <w:rPr>
            <w:rStyle w:val="Hyperlink"/>
            <w:rFonts w:hint="cs"/>
            <w:vanish/>
            <w:szCs w:val="20"/>
            <w:shd w:val="clear" w:color="auto" w:fill="FFFF99"/>
            <w:rtl/>
          </w:rPr>
          <w:t>ק"ת תש"ל מס' 2554</w:t>
        </w:r>
      </w:hyperlink>
      <w:r w:rsidRPr="00003A83">
        <w:rPr>
          <w:rFonts w:hint="cs"/>
          <w:vanish/>
          <w:szCs w:val="20"/>
          <w:shd w:val="clear" w:color="auto" w:fill="FFFF99"/>
          <w:rtl/>
        </w:rPr>
        <w:t xml:space="preserve"> מיום 30.4.1970 עמ' 1536</w:t>
      </w:r>
    </w:p>
    <w:p w14:paraId="102320D8"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החלפת תקנה 4</w:t>
      </w:r>
    </w:p>
    <w:p w14:paraId="2EAFBEC2" w14:textId="77777777" w:rsidR="00EB6524" w:rsidRPr="00003A83" w:rsidRDefault="00EB6524">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2735EC79" w14:textId="77777777" w:rsidR="00EB6524" w:rsidRPr="00003A83" w:rsidRDefault="00EB6524">
      <w:pPr>
        <w:pStyle w:val="P00"/>
        <w:tabs>
          <w:tab w:val="clear" w:pos="6259"/>
        </w:tabs>
        <w:spacing w:before="20"/>
        <w:ind w:left="0" w:right="1134"/>
        <w:rPr>
          <w:rFonts w:cs="Miriam" w:hint="cs"/>
          <w:strike/>
          <w:vanish/>
          <w:sz w:val="16"/>
          <w:szCs w:val="16"/>
          <w:shd w:val="clear" w:color="auto" w:fill="FFFF99"/>
          <w:rtl/>
        </w:rPr>
      </w:pPr>
      <w:r w:rsidRPr="00003A83">
        <w:rPr>
          <w:rFonts w:cs="Miriam" w:hint="cs"/>
          <w:strike/>
          <w:vanish/>
          <w:sz w:val="16"/>
          <w:szCs w:val="16"/>
          <w:shd w:val="clear" w:color="auto" w:fill="FFFF99"/>
          <w:rtl/>
        </w:rPr>
        <w:t>בקשה לקביעת דרגת נכות</w:t>
      </w:r>
    </w:p>
    <w:p w14:paraId="5ABDA92F" w14:textId="77777777" w:rsidR="00EB6524" w:rsidRPr="00003A83" w:rsidRDefault="00EB6524">
      <w:pPr>
        <w:pStyle w:val="P00"/>
        <w:tabs>
          <w:tab w:val="clear" w:pos="6259"/>
        </w:tabs>
        <w:spacing w:before="0"/>
        <w:ind w:left="0" w:right="1134"/>
        <w:rPr>
          <w:rFonts w:hint="cs"/>
          <w:strike/>
          <w:vanish/>
          <w:sz w:val="22"/>
          <w:szCs w:val="22"/>
          <w:shd w:val="clear" w:color="auto" w:fill="FFFF99"/>
          <w:rtl/>
        </w:rPr>
      </w:pPr>
      <w:r w:rsidRPr="00003A83">
        <w:rPr>
          <w:rFonts w:hint="cs"/>
          <w:strike/>
          <w:vanish/>
          <w:sz w:val="22"/>
          <w:szCs w:val="22"/>
          <w:shd w:val="clear" w:color="auto" w:fill="FFFF99"/>
          <w:rtl/>
        </w:rPr>
        <w:t>4.</w:t>
      </w:r>
      <w:r w:rsidRPr="00003A83">
        <w:rPr>
          <w:rFonts w:hint="cs"/>
          <w:strike/>
          <w:vanish/>
          <w:sz w:val="22"/>
          <w:szCs w:val="22"/>
          <w:shd w:val="clear" w:color="auto" w:fill="FFFF99"/>
          <w:rtl/>
        </w:rPr>
        <w:tab/>
        <w:t>בקשה לקביעת דרגת נכות תוגש למזכיר בטופס שאפשר להשיגו בכל אחד מסניפי המוסד. המזכיר יעביר את הבקשה לרופא המוסמך.</w:t>
      </w:r>
    </w:p>
    <w:p w14:paraId="39105800" w14:textId="77777777" w:rsidR="00EB6524" w:rsidRPr="00003A83" w:rsidRDefault="00EB6524">
      <w:pPr>
        <w:pStyle w:val="P00"/>
        <w:spacing w:before="0"/>
        <w:ind w:left="0" w:right="1134"/>
        <w:rPr>
          <w:rFonts w:hint="cs"/>
          <w:vanish/>
          <w:color w:val="FF0000"/>
          <w:szCs w:val="20"/>
          <w:shd w:val="clear" w:color="auto" w:fill="FFFF99"/>
          <w:rtl/>
        </w:rPr>
      </w:pPr>
    </w:p>
    <w:p w14:paraId="430CCF5E"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18.11.1999</w:t>
      </w:r>
    </w:p>
    <w:p w14:paraId="5D7C1B0B"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תש"ס-1999</w:t>
      </w:r>
    </w:p>
    <w:p w14:paraId="7D26634A"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35" w:history="1">
        <w:r w:rsidRPr="00003A83">
          <w:rPr>
            <w:rStyle w:val="Hyperlink"/>
            <w:rFonts w:hint="cs"/>
            <w:vanish/>
            <w:szCs w:val="20"/>
            <w:shd w:val="clear" w:color="auto" w:fill="FFFF99"/>
            <w:rtl/>
          </w:rPr>
          <w:t>ק"ת תש"ס מס' 6006</w:t>
        </w:r>
      </w:hyperlink>
      <w:r w:rsidRPr="00003A83">
        <w:rPr>
          <w:rFonts w:hint="cs"/>
          <w:vanish/>
          <w:szCs w:val="20"/>
          <w:shd w:val="clear" w:color="auto" w:fill="FFFF99"/>
          <w:rtl/>
        </w:rPr>
        <w:t xml:space="preserve"> מיום 18.11.1999 עמ' 101</w:t>
      </w:r>
    </w:p>
    <w:p w14:paraId="44BBF61C" w14:textId="77777777" w:rsidR="00EB6524" w:rsidRDefault="00EB6524">
      <w:pPr>
        <w:pStyle w:val="P00"/>
        <w:tabs>
          <w:tab w:val="clear" w:pos="6259"/>
        </w:tabs>
        <w:ind w:left="0" w:right="1134"/>
        <w:rPr>
          <w:rStyle w:val="default"/>
          <w:rFonts w:cs="FrankRuehl" w:hint="cs"/>
          <w:strike/>
          <w:sz w:val="2"/>
          <w:szCs w:val="2"/>
          <w:rtl/>
        </w:rPr>
      </w:pPr>
      <w:r w:rsidRPr="00003A83">
        <w:rPr>
          <w:rStyle w:val="default"/>
          <w:rFonts w:cs="FrankRuehl" w:hint="cs"/>
          <w:vanish/>
          <w:sz w:val="22"/>
          <w:szCs w:val="22"/>
          <w:shd w:val="clear" w:color="auto" w:fill="FFFF99"/>
          <w:rtl/>
        </w:rPr>
        <w:tab/>
      </w:r>
      <w:r w:rsidRPr="00003A83">
        <w:rPr>
          <w:rStyle w:val="default"/>
          <w:rFonts w:cs="FrankRuehl"/>
          <w:vanish/>
          <w:sz w:val="22"/>
          <w:szCs w:val="22"/>
          <w:shd w:val="clear" w:color="auto" w:fill="FFFF99"/>
          <w:rtl/>
        </w:rPr>
        <w:t>(</w:t>
      </w:r>
      <w:r w:rsidRPr="00003A83">
        <w:rPr>
          <w:rStyle w:val="default"/>
          <w:rFonts w:cs="FrankRuehl" w:hint="cs"/>
          <w:vanish/>
          <w:sz w:val="22"/>
          <w:szCs w:val="22"/>
          <w:shd w:val="clear" w:color="auto" w:fill="FFFF99"/>
          <w:rtl/>
        </w:rPr>
        <w:t>א)</w:t>
      </w:r>
      <w:r w:rsidRPr="00003A83">
        <w:rPr>
          <w:rStyle w:val="default"/>
          <w:rFonts w:cs="FrankRuehl"/>
          <w:vanish/>
          <w:sz w:val="22"/>
          <w:szCs w:val="22"/>
          <w:shd w:val="clear" w:color="auto" w:fill="FFFF99"/>
          <w:rtl/>
        </w:rPr>
        <w:tab/>
      </w:r>
      <w:r w:rsidRPr="00003A83">
        <w:rPr>
          <w:rStyle w:val="default"/>
          <w:rFonts w:cs="FrankRuehl" w:hint="cs"/>
          <w:vanish/>
          <w:sz w:val="22"/>
          <w:szCs w:val="22"/>
          <w:shd w:val="clear" w:color="auto" w:fill="FFFF99"/>
          <w:rtl/>
        </w:rPr>
        <w:t xml:space="preserve">תביעה לגימלת נכות תוגש בטופס שאפשר להשיגו בכל אחד מסניפי המוסד לפקיד תביעות כמשמעותו </w:t>
      </w:r>
      <w:r w:rsidRPr="00003A83">
        <w:rPr>
          <w:rStyle w:val="default"/>
          <w:rFonts w:cs="FrankRuehl" w:hint="cs"/>
          <w:strike/>
          <w:vanish/>
          <w:sz w:val="22"/>
          <w:szCs w:val="22"/>
          <w:shd w:val="clear" w:color="auto" w:fill="FFFF99"/>
          <w:rtl/>
        </w:rPr>
        <w:t>בסעיף 130</w:t>
      </w:r>
      <w:r w:rsidRPr="00003A83">
        <w:rPr>
          <w:rStyle w:val="default"/>
          <w:rFonts w:cs="FrankRuehl" w:hint="cs"/>
          <w:vanish/>
          <w:sz w:val="22"/>
          <w:szCs w:val="22"/>
          <w:shd w:val="clear" w:color="auto" w:fill="FFFF99"/>
          <w:rtl/>
        </w:rPr>
        <w:t xml:space="preserve"> </w:t>
      </w:r>
      <w:r w:rsidRPr="00003A83">
        <w:rPr>
          <w:rStyle w:val="default"/>
          <w:rFonts w:cs="FrankRuehl" w:hint="cs"/>
          <w:vanish/>
          <w:sz w:val="22"/>
          <w:szCs w:val="22"/>
          <w:u w:val="single"/>
          <w:shd w:val="clear" w:color="auto" w:fill="FFFF99"/>
          <w:rtl/>
        </w:rPr>
        <w:t>בסעיף 298</w:t>
      </w:r>
      <w:r w:rsidRPr="00003A83">
        <w:rPr>
          <w:rStyle w:val="default"/>
          <w:rFonts w:cs="FrankRuehl" w:hint="cs"/>
          <w:vanish/>
          <w:sz w:val="22"/>
          <w:szCs w:val="22"/>
          <w:shd w:val="clear" w:color="auto" w:fill="FFFF99"/>
          <w:rtl/>
        </w:rPr>
        <w:t xml:space="preserve"> לחוק.</w:t>
      </w:r>
      <w:bookmarkEnd w:id="18"/>
    </w:p>
    <w:p w14:paraId="79DD5D1F" w14:textId="77777777" w:rsidR="00EB6524" w:rsidRDefault="00EB6524">
      <w:pPr>
        <w:pStyle w:val="P00"/>
        <w:spacing w:before="72"/>
        <w:ind w:left="0" w:right="1134"/>
        <w:rPr>
          <w:rStyle w:val="default"/>
          <w:rFonts w:cs="FrankRuehl"/>
          <w:rtl/>
        </w:rPr>
      </w:pPr>
      <w:bookmarkStart w:id="19" w:name="Seif5"/>
      <w:bookmarkEnd w:id="19"/>
      <w:r>
        <w:rPr>
          <w:lang w:val="he-IL"/>
        </w:rPr>
        <w:pict w14:anchorId="4743959B">
          <v:rect id="_x0000_s2056" style="position:absolute;left:0;text-align:left;margin-left:464.5pt;margin-top:8.05pt;width:75.05pt;height:45.05pt;z-index:251542016" o:allowincell="f" filled="f" stroked="f" strokecolor="lime" strokeweight=".25pt">
            <v:textbox inset="0,0,0,0">
              <w:txbxContent>
                <w:p w14:paraId="4DBB0207" w14:textId="77777777" w:rsidR="00267E85" w:rsidRDefault="00267E85">
                  <w:pPr>
                    <w:spacing w:line="160" w:lineRule="exact"/>
                    <w:jc w:val="left"/>
                    <w:rPr>
                      <w:rFonts w:cs="Miriam"/>
                      <w:noProof/>
                      <w:szCs w:val="18"/>
                      <w:rtl/>
                    </w:rPr>
                  </w:pPr>
                  <w:r>
                    <w:rPr>
                      <w:rFonts w:cs="Miriam"/>
                      <w:szCs w:val="18"/>
                      <w:rtl/>
                    </w:rPr>
                    <w:t>מ</w:t>
                  </w:r>
                  <w:r>
                    <w:rPr>
                      <w:rFonts w:cs="Miriam" w:hint="cs"/>
                      <w:szCs w:val="18"/>
                      <w:rtl/>
                    </w:rPr>
                    <w:t xml:space="preserve">ועד ומקום </w:t>
                  </w:r>
                  <w:r>
                    <w:rPr>
                      <w:rFonts w:cs="Miriam"/>
                      <w:szCs w:val="18"/>
                      <w:rtl/>
                    </w:rPr>
                    <w:t>ה</w:t>
                  </w:r>
                  <w:r>
                    <w:rPr>
                      <w:rFonts w:cs="Miriam" w:hint="cs"/>
                      <w:szCs w:val="18"/>
                      <w:rtl/>
                    </w:rPr>
                    <w:t>תייצבות הנפגע</w:t>
                  </w:r>
                </w:p>
                <w:p w14:paraId="1A499538"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תשכ"ז-1966</w:t>
                  </w:r>
                </w:p>
                <w:p w14:paraId="13EE548C" w14:textId="77777777" w:rsidR="00267E85" w:rsidRDefault="00267E85">
                  <w:pPr>
                    <w:spacing w:line="160" w:lineRule="exact"/>
                    <w:jc w:val="left"/>
                    <w:rPr>
                      <w:rFonts w:cs="Miriam" w:hint="cs"/>
                      <w:szCs w:val="18"/>
                      <w:rtl/>
                    </w:rPr>
                  </w:pPr>
                  <w:r>
                    <w:rPr>
                      <w:rFonts w:cs="Miriam"/>
                      <w:szCs w:val="18"/>
                      <w:rtl/>
                    </w:rPr>
                    <w:t>ת</w:t>
                  </w:r>
                  <w:r>
                    <w:rPr>
                      <w:rFonts w:cs="Miriam" w:hint="cs"/>
                      <w:szCs w:val="18"/>
                      <w:rtl/>
                    </w:rPr>
                    <w:t>ק' תשמ"ט-1989</w:t>
                  </w:r>
                </w:p>
                <w:p w14:paraId="392E321C" w14:textId="77777777" w:rsidR="00267E85" w:rsidRDefault="00267E85">
                  <w:pPr>
                    <w:spacing w:line="160" w:lineRule="exact"/>
                    <w:jc w:val="left"/>
                    <w:rPr>
                      <w:rFonts w:cs="Miriam"/>
                      <w:noProof/>
                      <w:szCs w:val="18"/>
                      <w:rtl/>
                    </w:rPr>
                  </w:pPr>
                  <w:r>
                    <w:rPr>
                      <w:rFonts w:cs="Miriam" w:hint="cs"/>
                      <w:szCs w:val="18"/>
                      <w:rtl/>
                    </w:rPr>
                    <w:t>תק' תשנ"ו-1996</w:t>
                  </w: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נבחרה הועדה לקביעת דרגת נכותו של נפגע פלוני, יזמין</w:t>
      </w:r>
      <w:r>
        <w:rPr>
          <w:rStyle w:val="default"/>
          <w:rFonts w:cs="FrankRuehl"/>
          <w:rtl/>
        </w:rPr>
        <w:t xml:space="preserve"> </w:t>
      </w:r>
      <w:r>
        <w:rPr>
          <w:rStyle w:val="default"/>
          <w:rFonts w:cs="FrankRuehl" w:hint="cs"/>
          <w:rtl/>
        </w:rPr>
        <w:t>המזכיר את הנפגע, להתייצב בפני הועדה במועד ובמקום הנקובים בהזמנה</w:t>
      </w:r>
      <w:r>
        <w:rPr>
          <w:rStyle w:val="default"/>
          <w:rFonts w:cs="FrankRuehl"/>
          <w:rtl/>
        </w:rPr>
        <w:t xml:space="preserve">. </w:t>
      </w:r>
      <w:r>
        <w:rPr>
          <w:rStyle w:val="default"/>
          <w:rFonts w:cs="FrankRuehl" w:hint="cs"/>
          <w:rtl/>
        </w:rPr>
        <w:t>ההזמנה תישלח לפחות ארבעה עשר ימים לפני המועד כאמור, אלא אם הסכים הנפגע לזמן קצר מזה.</w:t>
      </w:r>
    </w:p>
    <w:p w14:paraId="3C4A5D02" w14:textId="77777777" w:rsidR="00EB6524" w:rsidRDefault="00EB6524">
      <w:pPr>
        <w:pStyle w:val="P00"/>
        <w:spacing w:before="72"/>
        <w:ind w:left="0" w:right="1134"/>
        <w:rPr>
          <w:rStyle w:val="default"/>
          <w:rFonts w:cs="FrankRuehl" w:hint="cs"/>
          <w:rtl/>
        </w:rPr>
      </w:pPr>
      <w:r>
        <w:rPr>
          <w:lang w:val="he-IL"/>
        </w:rPr>
        <w:pict w14:anchorId="06CF476F">
          <v:rect id="_x0000_s2057" style="position:absolute;left:0;text-align:left;margin-left:464.5pt;margin-top:8.05pt;width:75.05pt;height:10pt;z-index:251543040" o:allowincell="f" filled="f" stroked="f" strokecolor="lime" strokeweight=".25pt">
            <v:textbox inset="0,0,0,0">
              <w:txbxContent>
                <w:p w14:paraId="479A52BA"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הנפגע חייב להתייצב בפני הועדה במקום ובמועד שנקבעו ורשאי הוא להיות מיוצג בפניה על ידי בא כוחו.</w:t>
      </w:r>
    </w:p>
    <w:p w14:paraId="0BDEDB30" w14:textId="77777777" w:rsidR="00EB6524" w:rsidRPr="00003A83" w:rsidRDefault="00EB6524">
      <w:pPr>
        <w:pStyle w:val="P00"/>
        <w:spacing w:before="0"/>
        <w:ind w:left="0" w:right="1134"/>
        <w:rPr>
          <w:rFonts w:hint="cs"/>
          <w:b/>
          <w:bCs/>
          <w:vanish/>
          <w:szCs w:val="20"/>
          <w:shd w:val="clear" w:color="auto" w:fill="FFFF99"/>
          <w:rtl/>
        </w:rPr>
      </w:pPr>
      <w:bookmarkStart w:id="20" w:name="Rov177"/>
      <w:r w:rsidRPr="00003A83">
        <w:rPr>
          <w:rFonts w:hint="cs"/>
          <w:vanish/>
          <w:color w:val="FF0000"/>
          <w:szCs w:val="20"/>
          <w:shd w:val="clear" w:color="auto" w:fill="FFFF99"/>
          <w:rtl/>
        </w:rPr>
        <w:t>מיום 22.12.1966</w:t>
      </w:r>
    </w:p>
    <w:p w14:paraId="7F8B8285"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תשכ"ז-1966</w:t>
      </w:r>
    </w:p>
    <w:p w14:paraId="261B3077"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36" w:history="1">
        <w:r w:rsidRPr="00003A83">
          <w:rPr>
            <w:rStyle w:val="Hyperlink"/>
            <w:rFonts w:hint="cs"/>
            <w:vanish/>
            <w:szCs w:val="20"/>
            <w:shd w:val="clear" w:color="auto" w:fill="FFFF99"/>
            <w:rtl/>
          </w:rPr>
          <w:t>ק"ת תשכ"ז מס' 1973</w:t>
        </w:r>
      </w:hyperlink>
      <w:r w:rsidRPr="00003A83">
        <w:rPr>
          <w:rFonts w:hint="cs"/>
          <w:vanish/>
          <w:szCs w:val="20"/>
          <w:shd w:val="clear" w:color="auto" w:fill="FFFF99"/>
          <w:rtl/>
        </w:rPr>
        <w:t xml:space="preserve"> מיום 22.12.1966 עמ' 1046</w:t>
      </w:r>
    </w:p>
    <w:p w14:paraId="7C1EFA5A" w14:textId="77777777" w:rsidR="00EB6524" w:rsidRPr="00003A83" w:rsidRDefault="00EB6524">
      <w:pPr>
        <w:pStyle w:val="P00"/>
        <w:tabs>
          <w:tab w:val="clear" w:pos="6259"/>
        </w:tabs>
        <w:ind w:left="0" w:right="1134"/>
        <w:rPr>
          <w:rFonts w:hint="cs"/>
          <w:vanish/>
          <w:sz w:val="22"/>
          <w:szCs w:val="22"/>
          <w:shd w:val="clear" w:color="auto" w:fill="FFFF99"/>
          <w:rtl/>
        </w:rPr>
      </w:pPr>
      <w:r w:rsidRPr="00003A83">
        <w:rPr>
          <w:rFonts w:hint="cs"/>
          <w:vanish/>
          <w:sz w:val="22"/>
          <w:szCs w:val="22"/>
          <w:shd w:val="clear" w:color="auto" w:fill="FFFF99"/>
          <w:rtl/>
        </w:rPr>
        <w:t>5.</w:t>
      </w:r>
      <w:r w:rsidRPr="00003A83">
        <w:rPr>
          <w:rFonts w:hint="cs"/>
          <w:vanish/>
          <w:sz w:val="22"/>
          <w:szCs w:val="22"/>
          <w:shd w:val="clear" w:color="auto" w:fill="FFFF99"/>
          <w:rtl/>
        </w:rPr>
        <w:tab/>
        <w:t xml:space="preserve">משבחר הרופא המוסמך את הועדה לקביעת דרגת נכותו של נפגע פלוני, יזמין המזכיר את </w:t>
      </w:r>
      <w:r w:rsidRPr="00003A83">
        <w:rPr>
          <w:rFonts w:hint="cs"/>
          <w:strike/>
          <w:vanish/>
          <w:sz w:val="22"/>
          <w:szCs w:val="22"/>
          <w:shd w:val="clear" w:color="auto" w:fill="FFFF99"/>
          <w:rtl/>
        </w:rPr>
        <w:t>הנפגע, במכתב רשום, להתייצב</w:t>
      </w:r>
      <w:r w:rsidRPr="00003A83">
        <w:rPr>
          <w:rFonts w:hint="cs"/>
          <w:vanish/>
          <w:sz w:val="22"/>
          <w:szCs w:val="22"/>
          <w:shd w:val="clear" w:color="auto" w:fill="FFFF99"/>
          <w:rtl/>
        </w:rPr>
        <w:t xml:space="preserve"> </w:t>
      </w:r>
      <w:r w:rsidRPr="00003A83">
        <w:rPr>
          <w:rFonts w:hint="cs"/>
          <w:vanish/>
          <w:sz w:val="22"/>
          <w:szCs w:val="22"/>
          <w:u w:val="single"/>
          <w:shd w:val="clear" w:color="auto" w:fill="FFFF99"/>
          <w:rtl/>
        </w:rPr>
        <w:t>הנפגע להתייצב</w:t>
      </w:r>
      <w:r w:rsidRPr="00003A83">
        <w:rPr>
          <w:rFonts w:hint="cs"/>
          <w:vanish/>
          <w:sz w:val="22"/>
          <w:szCs w:val="22"/>
          <w:shd w:val="clear" w:color="auto" w:fill="FFFF99"/>
          <w:rtl/>
        </w:rPr>
        <w:t xml:space="preserve"> בפני הועדה במועד ובמקום הנקובים בהזמנה. ההזמנה תישלח לפחות שבעה ימים לפני המועד כאמור, אלא אם הסכים הנפגע לזמן קצר מזה.</w:t>
      </w:r>
    </w:p>
    <w:p w14:paraId="4B774695" w14:textId="77777777" w:rsidR="00EB6524" w:rsidRPr="00003A83" w:rsidRDefault="00EB6524">
      <w:pPr>
        <w:pStyle w:val="P00"/>
        <w:spacing w:before="0"/>
        <w:ind w:left="0" w:right="1134"/>
        <w:rPr>
          <w:rFonts w:hint="cs"/>
          <w:vanish/>
          <w:color w:val="FF0000"/>
          <w:szCs w:val="20"/>
          <w:shd w:val="clear" w:color="auto" w:fill="FFFF99"/>
          <w:rtl/>
        </w:rPr>
      </w:pPr>
    </w:p>
    <w:p w14:paraId="39DB8D95"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4.5.1989</w:t>
      </w:r>
    </w:p>
    <w:p w14:paraId="36D36399"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תשמ"ט-1989</w:t>
      </w:r>
    </w:p>
    <w:p w14:paraId="66A0AF95"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37" w:history="1">
        <w:r w:rsidRPr="00003A83">
          <w:rPr>
            <w:rStyle w:val="Hyperlink"/>
            <w:rFonts w:hint="cs"/>
            <w:vanish/>
            <w:szCs w:val="20"/>
            <w:shd w:val="clear" w:color="auto" w:fill="FFFF99"/>
            <w:rtl/>
          </w:rPr>
          <w:t>ק"ת תשמ"ט מס' 5180</w:t>
        </w:r>
      </w:hyperlink>
      <w:r w:rsidRPr="00003A83">
        <w:rPr>
          <w:rFonts w:hint="cs"/>
          <w:vanish/>
          <w:szCs w:val="20"/>
          <w:shd w:val="clear" w:color="auto" w:fill="FFFF99"/>
          <w:rtl/>
        </w:rPr>
        <w:t xml:space="preserve"> מיום 4.5.1989 עמ' 696</w:t>
      </w:r>
    </w:p>
    <w:p w14:paraId="3D7CE083" w14:textId="77777777" w:rsidR="00EB6524" w:rsidRPr="00003A83" w:rsidRDefault="00EB6524">
      <w:pPr>
        <w:pStyle w:val="P00"/>
        <w:tabs>
          <w:tab w:val="clear" w:pos="6259"/>
        </w:tabs>
        <w:ind w:left="0" w:right="1134"/>
        <w:rPr>
          <w:rFonts w:hint="cs"/>
          <w:vanish/>
          <w:sz w:val="22"/>
          <w:szCs w:val="22"/>
          <w:shd w:val="clear" w:color="auto" w:fill="FFFF99"/>
          <w:rtl/>
        </w:rPr>
      </w:pPr>
      <w:r w:rsidRPr="00003A83">
        <w:rPr>
          <w:rFonts w:hint="cs"/>
          <w:vanish/>
          <w:sz w:val="22"/>
          <w:szCs w:val="22"/>
          <w:shd w:val="clear" w:color="auto" w:fill="FFFF99"/>
          <w:rtl/>
        </w:rPr>
        <w:t>5.</w:t>
      </w:r>
      <w:r w:rsidRPr="00003A83">
        <w:rPr>
          <w:rFonts w:hint="cs"/>
          <w:vanish/>
          <w:sz w:val="22"/>
          <w:szCs w:val="22"/>
          <w:shd w:val="clear" w:color="auto" w:fill="FFFF99"/>
          <w:rtl/>
        </w:rPr>
        <w:tab/>
      </w:r>
      <w:r w:rsidRPr="00003A83">
        <w:rPr>
          <w:rFonts w:hint="cs"/>
          <w:strike/>
          <w:vanish/>
          <w:sz w:val="22"/>
          <w:szCs w:val="22"/>
          <w:shd w:val="clear" w:color="auto" w:fill="FFFF99"/>
          <w:rtl/>
        </w:rPr>
        <w:t>משבחר הרופא המוסמך את</w:t>
      </w:r>
      <w:r w:rsidRPr="00003A83">
        <w:rPr>
          <w:rFonts w:hint="cs"/>
          <w:vanish/>
          <w:sz w:val="22"/>
          <w:szCs w:val="22"/>
          <w:shd w:val="clear" w:color="auto" w:fill="FFFF99"/>
          <w:rtl/>
        </w:rPr>
        <w:t xml:space="preserve"> </w:t>
      </w:r>
      <w:r w:rsidRPr="00003A83">
        <w:rPr>
          <w:rFonts w:hint="cs"/>
          <w:vanish/>
          <w:sz w:val="22"/>
          <w:szCs w:val="22"/>
          <w:u w:val="single"/>
          <w:shd w:val="clear" w:color="auto" w:fill="FFFF99"/>
          <w:rtl/>
        </w:rPr>
        <w:t>נבחרה</w:t>
      </w:r>
      <w:r w:rsidRPr="00003A83">
        <w:rPr>
          <w:rFonts w:hint="cs"/>
          <w:vanish/>
          <w:sz w:val="22"/>
          <w:szCs w:val="22"/>
          <w:shd w:val="clear" w:color="auto" w:fill="FFFF99"/>
          <w:rtl/>
        </w:rPr>
        <w:t xml:space="preserve"> הועדה לקביעת דרגת נכותו של נפגע פלוני, יזמין המזכיר את הנפגע להתייצב בפני הועדה במועד ובמקום הנקובים בהזמנה. ההזמנה תישלח לפחות שבעה ימים לפני המועד כאמור, אלא אם הסכים הנפגע לזמן קצר מזה.</w:t>
      </w:r>
    </w:p>
    <w:p w14:paraId="7ABDE551" w14:textId="77777777" w:rsidR="00EB6524" w:rsidRPr="00003A83" w:rsidRDefault="00EB6524">
      <w:pPr>
        <w:pStyle w:val="P00"/>
        <w:spacing w:before="0"/>
        <w:ind w:left="0" w:right="1134"/>
        <w:rPr>
          <w:rFonts w:hint="cs"/>
          <w:vanish/>
          <w:color w:val="FF0000"/>
          <w:szCs w:val="20"/>
          <w:shd w:val="clear" w:color="auto" w:fill="FFFF99"/>
          <w:rtl/>
        </w:rPr>
      </w:pPr>
    </w:p>
    <w:p w14:paraId="62134B8F"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23.3.1996</w:t>
      </w:r>
    </w:p>
    <w:p w14:paraId="1946A5F6"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תשנ"ו-1996</w:t>
      </w:r>
    </w:p>
    <w:p w14:paraId="46598F41"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38" w:history="1">
        <w:r w:rsidRPr="00003A83">
          <w:rPr>
            <w:rStyle w:val="Hyperlink"/>
            <w:rFonts w:hint="cs"/>
            <w:vanish/>
            <w:szCs w:val="20"/>
            <w:shd w:val="clear" w:color="auto" w:fill="FFFF99"/>
            <w:rtl/>
          </w:rPr>
          <w:t>ק"ת תשנ"ו מס' 5737</w:t>
        </w:r>
      </w:hyperlink>
      <w:r w:rsidRPr="00003A83">
        <w:rPr>
          <w:rFonts w:hint="cs"/>
          <w:vanish/>
          <w:szCs w:val="20"/>
          <w:shd w:val="clear" w:color="auto" w:fill="FFFF99"/>
          <w:rtl/>
        </w:rPr>
        <w:t xml:space="preserve"> מיום 22.2.1996 עמ' 580</w:t>
      </w:r>
    </w:p>
    <w:p w14:paraId="74D995FD" w14:textId="77777777" w:rsidR="00EB6524" w:rsidRPr="00003A83" w:rsidRDefault="00EB6524">
      <w:pPr>
        <w:pStyle w:val="P00"/>
        <w:ind w:left="0" w:right="1134"/>
        <w:rPr>
          <w:rStyle w:val="default"/>
          <w:rFonts w:cs="FrankRuehl"/>
          <w:vanish/>
          <w:sz w:val="22"/>
          <w:szCs w:val="22"/>
          <w:shd w:val="clear" w:color="auto" w:fill="FFFF99"/>
          <w:rtl/>
        </w:rPr>
      </w:pPr>
      <w:r w:rsidRPr="00003A83">
        <w:rPr>
          <w:rStyle w:val="big-number"/>
          <w:rFonts w:cs="FrankRuehl"/>
          <w:vanish/>
          <w:sz w:val="22"/>
          <w:szCs w:val="22"/>
          <w:shd w:val="clear" w:color="auto" w:fill="FFFF99"/>
          <w:rtl/>
        </w:rPr>
        <w:t>5.</w:t>
      </w:r>
      <w:r w:rsidRPr="00003A83">
        <w:rPr>
          <w:rStyle w:val="big-number"/>
          <w:rFonts w:cs="FrankRuehl"/>
          <w:vanish/>
          <w:sz w:val="22"/>
          <w:szCs w:val="22"/>
          <w:shd w:val="clear" w:color="auto" w:fill="FFFF99"/>
          <w:rtl/>
        </w:rPr>
        <w:tab/>
      </w:r>
      <w:r w:rsidRPr="00003A83">
        <w:rPr>
          <w:rStyle w:val="default"/>
          <w:rFonts w:cs="FrankRuehl"/>
          <w:vanish/>
          <w:sz w:val="22"/>
          <w:szCs w:val="22"/>
          <w:u w:val="single"/>
          <w:shd w:val="clear" w:color="auto" w:fill="FFFF99"/>
          <w:rtl/>
        </w:rPr>
        <w:t>(</w:t>
      </w:r>
      <w:r w:rsidRPr="00003A83">
        <w:rPr>
          <w:rStyle w:val="default"/>
          <w:rFonts w:cs="FrankRuehl" w:hint="cs"/>
          <w:vanish/>
          <w:sz w:val="22"/>
          <w:szCs w:val="22"/>
          <w:u w:val="single"/>
          <w:shd w:val="clear" w:color="auto" w:fill="FFFF99"/>
          <w:rtl/>
        </w:rPr>
        <w:t>א)</w:t>
      </w:r>
      <w:r w:rsidRPr="00003A83">
        <w:rPr>
          <w:rStyle w:val="default"/>
          <w:rFonts w:cs="FrankRuehl"/>
          <w:vanish/>
          <w:sz w:val="22"/>
          <w:szCs w:val="22"/>
          <w:shd w:val="clear" w:color="auto" w:fill="FFFF99"/>
          <w:rtl/>
        </w:rPr>
        <w:tab/>
      </w:r>
      <w:r w:rsidRPr="00003A83">
        <w:rPr>
          <w:rStyle w:val="default"/>
          <w:rFonts w:cs="FrankRuehl" w:hint="cs"/>
          <w:vanish/>
          <w:sz w:val="22"/>
          <w:szCs w:val="22"/>
          <w:shd w:val="clear" w:color="auto" w:fill="FFFF99"/>
          <w:rtl/>
        </w:rPr>
        <w:t>נבחרה הועדה לקביעת דרגת נכותו של נפגע פלוני, יזמין</w:t>
      </w:r>
      <w:r w:rsidRPr="00003A83">
        <w:rPr>
          <w:vanish/>
          <w:sz w:val="22"/>
          <w:szCs w:val="22"/>
          <w:shd w:val="clear" w:color="auto" w:fill="FFFF99"/>
          <w:rtl/>
        </w:rPr>
        <w:t> </w:t>
      </w:r>
      <w:r w:rsidRPr="00003A83">
        <w:rPr>
          <w:rStyle w:val="default"/>
          <w:rFonts w:cs="FrankRuehl"/>
          <w:vanish/>
          <w:sz w:val="22"/>
          <w:szCs w:val="22"/>
          <w:shd w:val="clear" w:color="auto" w:fill="FFFF99"/>
          <w:rtl/>
        </w:rPr>
        <w:t xml:space="preserve"> </w:t>
      </w:r>
      <w:r w:rsidRPr="00003A83">
        <w:rPr>
          <w:rStyle w:val="default"/>
          <w:rFonts w:cs="FrankRuehl" w:hint="cs"/>
          <w:vanish/>
          <w:sz w:val="22"/>
          <w:szCs w:val="22"/>
          <w:shd w:val="clear" w:color="auto" w:fill="FFFF99"/>
          <w:rtl/>
        </w:rPr>
        <w:t>המזכיר את הנפגע, להתייצב בפני הועדה במועד ובמקום הנקובים בהזמנה</w:t>
      </w:r>
      <w:r w:rsidRPr="00003A83">
        <w:rPr>
          <w:rStyle w:val="default"/>
          <w:rFonts w:cs="FrankRuehl"/>
          <w:vanish/>
          <w:sz w:val="22"/>
          <w:szCs w:val="22"/>
          <w:shd w:val="clear" w:color="auto" w:fill="FFFF99"/>
          <w:rtl/>
        </w:rPr>
        <w:t xml:space="preserve">. </w:t>
      </w:r>
      <w:r w:rsidRPr="00003A83">
        <w:rPr>
          <w:rStyle w:val="default"/>
          <w:rFonts w:cs="FrankRuehl" w:hint="cs"/>
          <w:vanish/>
          <w:sz w:val="22"/>
          <w:szCs w:val="22"/>
          <w:shd w:val="clear" w:color="auto" w:fill="FFFF99"/>
          <w:rtl/>
        </w:rPr>
        <w:t>ההזמנה תישלח לפחות ארבעה עשר ימים לפני המועד כאמור, אלא אם הסכים הנפגע לזמן קצר מזה.</w:t>
      </w:r>
    </w:p>
    <w:p w14:paraId="5A5C01E5" w14:textId="77777777" w:rsidR="00EB6524" w:rsidRDefault="00EB6524">
      <w:pPr>
        <w:pStyle w:val="P00"/>
        <w:spacing w:before="0"/>
        <w:ind w:left="0" w:right="1134"/>
        <w:rPr>
          <w:rStyle w:val="default"/>
          <w:rFonts w:cs="FrankRuehl" w:hint="cs"/>
          <w:sz w:val="2"/>
          <w:szCs w:val="2"/>
          <w:u w:val="single"/>
          <w:rtl/>
        </w:rPr>
      </w:pPr>
      <w:r w:rsidRPr="00003A83">
        <w:rPr>
          <w:vanish/>
          <w:sz w:val="22"/>
          <w:szCs w:val="22"/>
          <w:shd w:val="clear" w:color="auto" w:fill="FFFF99"/>
          <w:rtl/>
        </w:rPr>
        <w:tab/>
      </w:r>
      <w:r w:rsidRPr="00003A83">
        <w:rPr>
          <w:rStyle w:val="default"/>
          <w:rFonts w:cs="FrankRuehl"/>
          <w:vanish/>
          <w:sz w:val="22"/>
          <w:szCs w:val="22"/>
          <w:u w:val="single"/>
          <w:shd w:val="clear" w:color="auto" w:fill="FFFF99"/>
          <w:rtl/>
        </w:rPr>
        <w:t>(</w:t>
      </w:r>
      <w:r w:rsidRPr="00003A83">
        <w:rPr>
          <w:rStyle w:val="default"/>
          <w:rFonts w:cs="FrankRuehl" w:hint="cs"/>
          <w:vanish/>
          <w:sz w:val="22"/>
          <w:szCs w:val="22"/>
          <w:u w:val="single"/>
          <w:shd w:val="clear" w:color="auto" w:fill="FFFF99"/>
          <w:rtl/>
        </w:rPr>
        <w:t>ב)</w:t>
      </w:r>
      <w:r w:rsidRPr="00003A83">
        <w:rPr>
          <w:rStyle w:val="default"/>
          <w:rFonts w:cs="FrankRuehl"/>
          <w:vanish/>
          <w:sz w:val="22"/>
          <w:szCs w:val="22"/>
          <w:u w:val="single"/>
          <w:shd w:val="clear" w:color="auto" w:fill="FFFF99"/>
          <w:rtl/>
        </w:rPr>
        <w:tab/>
      </w:r>
      <w:r w:rsidRPr="00003A83">
        <w:rPr>
          <w:rStyle w:val="default"/>
          <w:rFonts w:cs="FrankRuehl" w:hint="cs"/>
          <w:vanish/>
          <w:sz w:val="22"/>
          <w:szCs w:val="22"/>
          <w:u w:val="single"/>
          <w:shd w:val="clear" w:color="auto" w:fill="FFFF99"/>
          <w:rtl/>
        </w:rPr>
        <w:t>הנפגע חייב להתייצב בפני הועדה במקום ובמועד שנקבעו ורשאי הוא להיות מיוצג בפניה על ידי בא כוחו.</w:t>
      </w:r>
      <w:bookmarkEnd w:id="20"/>
    </w:p>
    <w:p w14:paraId="16C1991E" w14:textId="77777777" w:rsidR="00EB6524" w:rsidRDefault="00EB6524">
      <w:pPr>
        <w:pStyle w:val="P00"/>
        <w:spacing w:before="72"/>
        <w:ind w:left="0" w:right="1134"/>
        <w:rPr>
          <w:rStyle w:val="default"/>
          <w:rFonts w:cs="FrankRuehl"/>
          <w:rtl/>
        </w:rPr>
      </w:pPr>
      <w:bookmarkStart w:id="21" w:name="Seif6"/>
      <w:bookmarkEnd w:id="21"/>
      <w:r>
        <w:rPr>
          <w:lang w:val="he-IL"/>
        </w:rPr>
        <w:pict w14:anchorId="58F424EB">
          <v:rect id="_x0000_s2058" style="position:absolute;left:0;text-align:left;margin-left:464.5pt;margin-top:8.05pt;width:75.05pt;height:20pt;z-index:251544064" o:allowincell="f" filled="f" stroked="f" strokecolor="lime" strokeweight=".25pt">
            <v:textbox inset="0,0,0,0">
              <w:txbxContent>
                <w:p w14:paraId="57297ACD" w14:textId="77777777" w:rsidR="00267E85" w:rsidRDefault="00267E85">
                  <w:pPr>
                    <w:spacing w:line="160" w:lineRule="exact"/>
                    <w:jc w:val="left"/>
                    <w:rPr>
                      <w:rFonts w:cs="Miriam"/>
                      <w:noProof/>
                      <w:szCs w:val="18"/>
                      <w:rtl/>
                    </w:rPr>
                  </w:pPr>
                  <w:r>
                    <w:rPr>
                      <w:rFonts w:cs="Miriam"/>
                      <w:szCs w:val="18"/>
                      <w:rtl/>
                    </w:rPr>
                    <w:t>ק</w:t>
                  </w:r>
                  <w:r>
                    <w:rPr>
                      <w:rFonts w:cs="Miriam" w:hint="cs"/>
                      <w:szCs w:val="18"/>
                      <w:rtl/>
                    </w:rPr>
                    <w:t xml:space="preserve">ביעת דרגת נכות </w:t>
                  </w:r>
                  <w:r>
                    <w:rPr>
                      <w:rFonts w:cs="Miriam"/>
                      <w:szCs w:val="18"/>
                      <w:rtl/>
                    </w:rPr>
                    <w:t>ע</w:t>
                  </w:r>
                  <w:r>
                    <w:rPr>
                      <w:rFonts w:cs="Miriam" w:hint="cs"/>
                      <w:szCs w:val="18"/>
                      <w:rtl/>
                    </w:rPr>
                    <w:t>ל פי מסמכים</w:t>
                  </w:r>
                </w:p>
              </w:txbxContent>
            </v:textbox>
            <w10:anchorlock/>
          </v:rect>
        </w:pict>
      </w:r>
      <w:r>
        <w:rPr>
          <w:rStyle w:val="big-number"/>
          <w:rFonts w:cs="Miriam"/>
          <w:rtl/>
        </w:rPr>
        <w:t>6.</w:t>
      </w:r>
      <w:r>
        <w:rPr>
          <w:rStyle w:val="big-number"/>
          <w:rFonts w:cs="Miriam"/>
          <w:rtl/>
        </w:rPr>
        <w:tab/>
      </w:r>
      <w:r>
        <w:rPr>
          <w:rStyle w:val="default"/>
          <w:rFonts w:cs="FrankRuehl"/>
          <w:rtl/>
        </w:rPr>
        <w:t>ה</w:t>
      </w:r>
      <w:r>
        <w:rPr>
          <w:rStyle w:val="default"/>
          <w:rFonts w:cs="FrankRuehl" w:hint="cs"/>
          <w:rtl/>
        </w:rPr>
        <w:t>ועדה רשאית בהסכ</w:t>
      </w:r>
      <w:r>
        <w:rPr>
          <w:rStyle w:val="default"/>
          <w:rFonts w:cs="FrankRuehl"/>
          <w:rtl/>
        </w:rPr>
        <w:t>מ</w:t>
      </w:r>
      <w:r>
        <w:rPr>
          <w:rStyle w:val="default"/>
          <w:rFonts w:cs="FrankRuehl" w:hint="cs"/>
          <w:rtl/>
        </w:rPr>
        <w:t>ת הנפגע והמוסד, לקבוע את דרגת נכותו של נפגע על סמך מסמכים רפואיים בלבד, מבלי לבדוק את הנפגע.</w:t>
      </w:r>
    </w:p>
    <w:p w14:paraId="1C1BCF18" w14:textId="77777777" w:rsidR="00EB6524" w:rsidRDefault="00EB6524">
      <w:pPr>
        <w:pStyle w:val="P00"/>
        <w:spacing w:before="72"/>
        <w:ind w:left="0" w:right="1134"/>
        <w:rPr>
          <w:rStyle w:val="default"/>
          <w:rFonts w:cs="FrankRuehl"/>
          <w:rtl/>
        </w:rPr>
      </w:pPr>
      <w:bookmarkStart w:id="22" w:name="Seif7"/>
      <w:bookmarkEnd w:id="22"/>
      <w:r>
        <w:rPr>
          <w:lang w:val="he-IL"/>
        </w:rPr>
        <w:pict w14:anchorId="29394309">
          <v:rect id="_x0000_s2059" style="position:absolute;left:0;text-align:left;margin-left:464.5pt;margin-top:8.05pt;width:75.05pt;height:20pt;z-index:251545088" o:allowincell="f" filled="f" stroked="f" strokecolor="lime" strokeweight=".25pt">
            <v:textbox inset="0,0,0,0">
              <w:txbxContent>
                <w:p w14:paraId="07AB922F" w14:textId="77777777" w:rsidR="00267E85" w:rsidRDefault="00267E85">
                  <w:pPr>
                    <w:spacing w:line="160" w:lineRule="exact"/>
                    <w:jc w:val="left"/>
                    <w:rPr>
                      <w:rFonts w:cs="Miriam"/>
                      <w:noProof/>
                      <w:szCs w:val="18"/>
                      <w:rtl/>
                    </w:rPr>
                  </w:pPr>
                  <w:r>
                    <w:rPr>
                      <w:rFonts w:cs="Miriam"/>
                      <w:szCs w:val="18"/>
                      <w:rtl/>
                    </w:rPr>
                    <w:t>ב</w:t>
                  </w:r>
                  <w:r>
                    <w:rPr>
                      <w:rFonts w:cs="Miriam" w:hint="cs"/>
                      <w:szCs w:val="18"/>
                      <w:rtl/>
                    </w:rPr>
                    <w:t xml:space="preserve">דיקה במקום </w:t>
                  </w:r>
                  <w:r>
                    <w:rPr>
                      <w:rFonts w:cs="Miriam"/>
                      <w:szCs w:val="18"/>
                      <w:rtl/>
                    </w:rPr>
                    <w:t>ה</w:t>
                  </w:r>
                  <w:r>
                    <w:rPr>
                      <w:rFonts w:cs="Miriam" w:hint="cs"/>
                      <w:szCs w:val="18"/>
                      <w:rtl/>
                    </w:rPr>
                    <w:t>ימצא הנפגע</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ישר רופא מוסמך כי נבצר מהנפגע, בגלל מצב בריאותו, להתייצב בפני הועדה במקום הנקוב בהזמנה, תבדוק הועדה את הנפגע במקום הימצאו.</w:t>
      </w:r>
    </w:p>
    <w:p w14:paraId="71E49239" w14:textId="77777777" w:rsidR="00EB6524" w:rsidRDefault="00EB6524">
      <w:pPr>
        <w:pStyle w:val="P00"/>
        <w:spacing w:before="72"/>
        <w:ind w:left="0" w:right="1134"/>
        <w:rPr>
          <w:rStyle w:val="default"/>
          <w:rFonts w:cs="FrankRuehl"/>
          <w:rtl/>
        </w:rPr>
      </w:pPr>
      <w:bookmarkStart w:id="23" w:name="Seif8"/>
      <w:bookmarkEnd w:id="23"/>
      <w:r>
        <w:rPr>
          <w:lang w:val="he-IL"/>
        </w:rPr>
        <w:pict w14:anchorId="14CD66D2">
          <v:rect id="_x0000_s2060" style="position:absolute;left:0;text-align:left;margin-left:464.5pt;margin-top:8.05pt;width:75.05pt;height:35.6pt;z-index:251546112" o:allowincell="f" filled="f" stroked="f" strokecolor="lime" strokeweight=".25pt">
            <v:textbox inset="0,0,0,0">
              <w:txbxContent>
                <w:p w14:paraId="7F660ADB" w14:textId="77777777" w:rsidR="00267E85" w:rsidRDefault="00267E85">
                  <w:pPr>
                    <w:spacing w:line="160" w:lineRule="exact"/>
                    <w:jc w:val="left"/>
                    <w:rPr>
                      <w:rFonts w:cs="Miriam"/>
                      <w:noProof/>
                      <w:szCs w:val="18"/>
                      <w:rtl/>
                    </w:rPr>
                  </w:pPr>
                  <w:r>
                    <w:rPr>
                      <w:rFonts w:cs="Miriam"/>
                      <w:szCs w:val="18"/>
                      <w:rtl/>
                    </w:rPr>
                    <w:t>א</w:t>
                  </w:r>
                  <w:r>
                    <w:rPr>
                      <w:rFonts w:cs="Miriam" w:hint="cs"/>
                      <w:szCs w:val="18"/>
                      <w:rtl/>
                    </w:rPr>
                    <w:t>י התי</w:t>
                  </w:r>
                  <w:r>
                    <w:rPr>
                      <w:rFonts w:cs="Miriam"/>
                      <w:szCs w:val="18"/>
                      <w:rtl/>
                    </w:rPr>
                    <w:t>י</w:t>
                  </w:r>
                  <w:r>
                    <w:rPr>
                      <w:rFonts w:cs="Miriam" w:hint="cs"/>
                      <w:szCs w:val="18"/>
                      <w:rtl/>
                    </w:rPr>
                    <w:t>צ</w:t>
                  </w:r>
                  <w:r>
                    <w:rPr>
                      <w:rFonts w:cs="Miriam"/>
                      <w:szCs w:val="18"/>
                      <w:rtl/>
                    </w:rPr>
                    <w:t>ב</w:t>
                  </w:r>
                  <w:r>
                    <w:rPr>
                      <w:rFonts w:cs="Miriam" w:hint="cs"/>
                      <w:szCs w:val="18"/>
                      <w:rtl/>
                    </w:rPr>
                    <w:t xml:space="preserve">ות </w:t>
                  </w:r>
                  <w:r>
                    <w:rPr>
                      <w:rFonts w:cs="Miriam"/>
                      <w:szCs w:val="18"/>
                      <w:rtl/>
                    </w:rPr>
                    <w:t>ב</w:t>
                  </w:r>
                  <w:r>
                    <w:rPr>
                      <w:rFonts w:cs="Miriam" w:hint="cs"/>
                      <w:szCs w:val="18"/>
                      <w:rtl/>
                    </w:rPr>
                    <w:t xml:space="preserve">פני הועדה </w:t>
                  </w:r>
                  <w:r>
                    <w:rPr>
                      <w:rFonts w:cs="Miriam"/>
                      <w:szCs w:val="18"/>
                      <w:rtl/>
                    </w:rPr>
                    <w:t>א</w:t>
                  </w:r>
                  <w:r>
                    <w:rPr>
                      <w:rFonts w:cs="Miriam" w:hint="cs"/>
                      <w:szCs w:val="18"/>
                      <w:rtl/>
                    </w:rPr>
                    <w:t xml:space="preserve">ו אי מילוי </w:t>
                  </w:r>
                  <w:r>
                    <w:rPr>
                      <w:rFonts w:cs="Miriam"/>
                      <w:szCs w:val="18"/>
                      <w:rtl/>
                    </w:rPr>
                    <w:t>א</w:t>
                  </w:r>
                  <w:r>
                    <w:rPr>
                      <w:rFonts w:cs="Miriam" w:hint="cs"/>
                      <w:szCs w:val="18"/>
                      <w:rtl/>
                    </w:rPr>
                    <w:t>חר הוראותיה</w:t>
                  </w:r>
                </w:p>
                <w:p w14:paraId="08BB6707"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Style w:val="big-number"/>
          <w:rFonts w:cs="Miriam"/>
          <w:rtl/>
        </w:rPr>
        <w:t>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התייצב הנפגע בפני הועדה במקום ובמועד הנקובים</w:t>
      </w:r>
      <w:r>
        <w:rPr>
          <w:rStyle w:val="default"/>
          <w:rFonts w:cs="FrankRuehl"/>
          <w:rtl/>
        </w:rPr>
        <w:t xml:space="preserve"> </w:t>
      </w:r>
      <w:r>
        <w:rPr>
          <w:rStyle w:val="default"/>
          <w:rFonts w:cs="FrankRuehl" w:hint="cs"/>
          <w:rtl/>
        </w:rPr>
        <w:t>בהזמנה לפי תקנה 5, יקבע המזכיר מועד אחר לדיון בועדה ויזמין את הנפגע לדיון במועד אחר.</w:t>
      </w:r>
    </w:p>
    <w:p w14:paraId="68CA91FC" w14:textId="77777777" w:rsidR="00EB6524" w:rsidRDefault="00EB652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התייצב הנפגע בפני הועדה גם במועד האחר ולא נתן</w:t>
      </w:r>
      <w:r>
        <w:rPr>
          <w:rStyle w:val="default"/>
          <w:rFonts w:cs="FrankRuehl"/>
          <w:rtl/>
        </w:rPr>
        <w:t xml:space="preserve"> </w:t>
      </w:r>
      <w:r>
        <w:rPr>
          <w:rStyle w:val="default"/>
          <w:rFonts w:cs="FrankRuehl" w:hint="cs"/>
          <w:rtl/>
        </w:rPr>
        <w:t>טעם סביר לכך, ישלם הנפגע למוסד את ההוצאות שנגרמו למוסד עקב ביטול הדיון; המוסד יעדכן מזמן לזמן את סכום ההוצאות.</w:t>
      </w:r>
    </w:p>
    <w:p w14:paraId="3E4F655C" w14:textId="77777777" w:rsidR="00EB6524" w:rsidRDefault="00EB652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שילם הנפגע את סכום ההוצאות יקבע המזכיר מועד נוסף לדיון ויזמין את הנפגע; לא התייצב הנפגע בפני הועדה במועד הנוסף, יחול האמור בתקנת משנה (ב).</w:t>
      </w:r>
    </w:p>
    <w:p w14:paraId="06F05B15" w14:textId="77777777" w:rsidR="00EB6524" w:rsidRDefault="00EB652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לא שילם הנפגע את סכום ההוצאות שנדרש ממנו כאמור בתקנות משנה (ב) או (ג) או לא מילא אחרי הוראות הועדה שניתנו לענין קביעת דרגת הנכות כאמור בתקנה 3 בתוך 45 ימים מיום שנדרש לעשות כן, תידחה בקשתו לקביעת דרגת נכות; הנפגע רשאי להגיש בקשה חדשה אם נתן טעם סביר ל</w:t>
      </w:r>
      <w:r>
        <w:rPr>
          <w:rStyle w:val="default"/>
          <w:rFonts w:cs="FrankRuehl"/>
          <w:rtl/>
        </w:rPr>
        <w:t>כ</w:t>
      </w:r>
      <w:r>
        <w:rPr>
          <w:rStyle w:val="default"/>
          <w:rFonts w:cs="FrankRuehl" w:hint="cs"/>
          <w:rtl/>
        </w:rPr>
        <w:t>ך ולאחר ששילם את סכום ההוצאות או מילא אחר הוראות הועדה, לפי הענין.</w:t>
      </w:r>
    </w:p>
    <w:p w14:paraId="4DE2F43E" w14:textId="77777777" w:rsidR="00EB6524" w:rsidRPr="00003A83" w:rsidRDefault="00EB6524">
      <w:pPr>
        <w:pStyle w:val="P00"/>
        <w:spacing w:before="0"/>
        <w:ind w:left="0" w:right="1134"/>
        <w:rPr>
          <w:rFonts w:hint="cs"/>
          <w:b/>
          <w:bCs/>
          <w:vanish/>
          <w:szCs w:val="20"/>
          <w:shd w:val="clear" w:color="auto" w:fill="FFFF99"/>
          <w:rtl/>
        </w:rPr>
      </w:pPr>
      <w:bookmarkStart w:id="24" w:name="Rov178"/>
      <w:r w:rsidRPr="00003A83">
        <w:rPr>
          <w:rFonts w:hint="cs"/>
          <w:vanish/>
          <w:color w:val="FF0000"/>
          <w:szCs w:val="20"/>
          <w:shd w:val="clear" w:color="auto" w:fill="FFFF99"/>
          <w:rtl/>
        </w:rPr>
        <w:t>מיום 23.3.1996</w:t>
      </w:r>
    </w:p>
    <w:p w14:paraId="16C0D088"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תשנ"ו-1996</w:t>
      </w:r>
    </w:p>
    <w:p w14:paraId="7E0CBB5B"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39" w:history="1">
        <w:r w:rsidRPr="00003A83">
          <w:rPr>
            <w:rStyle w:val="Hyperlink"/>
            <w:rFonts w:hint="cs"/>
            <w:vanish/>
            <w:szCs w:val="20"/>
            <w:shd w:val="clear" w:color="auto" w:fill="FFFF99"/>
            <w:rtl/>
          </w:rPr>
          <w:t>ק"ת תשנ"ו מס' 5737</w:t>
        </w:r>
      </w:hyperlink>
      <w:r w:rsidRPr="00003A83">
        <w:rPr>
          <w:rFonts w:hint="cs"/>
          <w:vanish/>
          <w:szCs w:val="20"/>
          <w:shd w:val="clear" w:color="auto" w:fill="FFFF99"/>
          <w:rtl/>
        </w:rPr>
        <w:t xml:space="preserve"> מיום 22.2.1996 עמ' 580</w:t>
      </w:r>
    </w:p>
    <w:p w14:paraId="497C9CFA"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החלפת תקנה 8</w:t>
      </w:r>
    </w:p>
    <w:p w14:paraId="4C9EF3AB" w14:textId="77777777" w:rsidR="00EB6524" w:rsidRPr="00003A83" w:rsidRDefault="00EB6524">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08F6C097" w14:textId="77777777" w:rsidR="00EB6524" w:rsidRPr="00003A83" w:rsidRDefault="00EB6524">
      <w:pPr>
        <w:pStyle w:val="P00"/>
        <w:tabs>
          <w:tab w:val="clear" w:pos="6259"/>
        </w:tabs>
        <w:spacing w:before="20"/>
        <w:ind w:left="0" w:right="1134"/>
        <w:rPr>
          <w:rFonts w:cs="Miriam" w:hint="cs"/>
          <w:strike/>
          <w:vanish/>
          <w:sz w:val="16"/>
          <w:szCs w:val="16"/>
          <w:shd w:val="clear" w:color="auto" w:fill="FFFF99"/>
          <w:rtl/>
        </w:rPr>
      </w:pPr>
      <w:r w:rsidRPr="00003A83">
        <w:rPr>
          <w:rFonts w:cs="Miriam" w:hint="cs"/>
          <w:strike/>
          <w:vanish/>
          <w:sz w:val="16"/>
          <w:szCs w:val="16"/>
          <w:shd w:val="clear" w:color="auto" w:fill="FFFF99"/>
          <w:rtl/>
        </w:rPr>
        <w:t>אי התייצבות לבדיקה או אי מילוי אחר הוראות הועדה</w:t>
      </w:r>
    </w:p>
    <w:p w14:paraId="7D470FAF" w14:textId="77777777" w:rsidR="00EB6524" w:rsidRPr="00003A83" w:rsidRDefault="00EB6524">
      <w:pPr>
        <w:pStyle w:val="P00"/>
        <w:tabs>
          <w:tab w:val="clear" w:pos="6259"/>
        </w:tabs>
        <w:spacing w:before="0"/>
        <w:ind w:left="0" w:right="1134"/>
        <w:rPr>
          <w:rFonts w:hint="cs"/>
          <w:strike/>
          <w:vanish/>
          <w:sz w:val="22"/>
          <w:szCs w:val="22"/>
          <w:shd w:val="clear" w:color="auto" w:fill="FFFF99"/>
          <w:rtl/>
        </w:rPr>
      </w:pPr>
      <w:r w:rsidRPr="00003A83">
        <w:rPr>
          <w:rFonts w:hint="cs"/>
          <w:strike/>
          <w:vanish/>
          <w:sz w:val="22"/>
          <w:szCs w:val="22"/>
          <w:shd w:val="clear" w:color="auto" w:fill="FFFF99"/>
          <w:rtl/>
        </w:rPr>
        <w:t>8.</w:t>
      </w:r>
      <w:r w:rsidRPr="00003A83">
        <w:rPr>
          <w:rFonts w:hint="cs"/>
          <w:strike/>
          <w:vanish/>
          <w:sz w:val="22"/>
          <w:szCs w:val="22"/>
          <w:shd w:val="clear" w:color="auto" w:fill="FFFF99"/>
          <w:rtl/>
        </w:rPr>
        <w:tab/>
        <w:t>(א)</w:t>
      </w:r>
      <w:r w:rsidRPr="00003A83">
        <w:rPr>
          <w:rFonts w:hint="cs"/>
          <w:strike/>
          <w:vanish/>
          <w:sz w:val="22"/>
          <w:szCs w:val="22"/>
          <w:shd w:val="clear" w:color="auto" w:fill="FFFF99"/>
          <w:rtl/>
        </w:rPr>
        <w:tab/>
        <w:t>לא התייצב הנפגע בפני הועדה במועד הנקוב בהזמנה לפי תקנה 5 או במועד אחר שנקבע על ידה, מבלי שהודיע למזכיר על כך בכתב לפני המועד כאמור או מבלי שנתן סיבה מתקבלת על דעת המוסד לאי התייצבותו, או לא מילא אחרי הוראות הועדה שניתנו לענין קביעת דרגת הנכות, רואים את הבקשה כאילו לא הוגשה.</w:t>
      </w:r>
    </w:p>
    <w:p w14:paraId="2A319A92" w14:textId="77777777" w:rsidR="00EB6524" w:rsidRDefault="00EB6524">
      <w:pPr>
        <w:pStyle w:val="P00"/>
        <w:tabs>
          <w:tab w:val="clear" w:pos="6259"/>
        </w:tabs>
        <w:spacing w:before="0"/>
        <w:ind w:left="0" w:right="1134"/>
        <w:rPr>
          <w:rFonts w:hint="cs"/>
          <w:strike/>
          <w:sz w:val="2"/>
          <w:szCs w:val="2"/>
          <w:rtl/>
        </w:rPr>
      </w:pPr>
      <w:r w:rsidRPr="00003A83">
        <w:rPr>
          <w:rFonts w:hint="cs"/>
          <w:vanish/>
          <w:sz w:val="22"/>
          <w:szCs w:val="22"/>
          <w:shd w:val="clear" w:color="auto" w:fill="FFFF99"/>
          <w:rtl/>
        </w:rPr>
        <w:tab/>
      </w:r>
      <w:r w:rsidRPr="00003A83">
        <w:rPr>
          <w:rFonts w:hint="cs"/>
          <w:strike/>
          <w:vanish/>
          <w:sz w:val="22"/>
          <w:szCs w:val="22"/>
          <w:shd w:val="clear" w:color="auto" w:fill="FFFF99"/>
          <w:rtl/>
        </w:rPr>
        <w:t>(ב)</w:t>
      </w:r>
      <w:r w:rsidRPr="00003A83">
        <w:rPr>
          <w:rFonts w:hint="cs"/>
          <w:strike/>
          <w:vanish/>
          <w:sz w:val="22"/>
          <w:szCs w:val="22"/>
          <w:shd w:val="clear" w:color="auto" w:fill="FFFF99"/>
          <w:rtl/>
        </w:rPr>
        <w:tab/>
        <w:t>הגיש הנפגע בקשה מחדש לקביעת דרגת נכותו, תיקבע דרגת הנכות לאחר שהמבקש שילם למוסד, לפי דרישתו, את הוצאותיו אשר נגרמו לו עקב אי-מילוי אחרי הוראות תקנת משנה (א) וכפי שנקבעו על ידי המוסד.</w:t>
      </w:r>
      <w:bookmarkEnd w:id="24"/>
    </w:p>
    <w:p w14:paraId="4C039F64" w14:textId="77777777" w:rsidR="00EB6524" w:rsidRDefault="00EB6524">
      <w:pPr>
        <w:pStyle w:val="P00"/>
        <w:spacing w:before="72"/>
        <w:ind w:left="0" w:right="1134"/>
        <w:rPr>
          <w:rStyle w:val="default"/>
          <w:rFonts w:cs="FrankRuehl"/>
          <w:rtl/>
        </w:rPr>
      </w:pPr>
      <w:bookmarkStart w:id="25" w:name="Seif9"/>
      <w:bookmarkEnd w:id="25"/>
      <w:r>
        <w:rPr>
          <w:lang w:val="he-IL"/>
        </w:rPr>
        <w:pict w14:anchorId="26EE42C2">
          <v:rect id="_x0000_s2061" style="position:absolute;left:0;text-align:left;margin-left:464.5pt;margin-top:8.05pt;width:75.05pt;height:20pt;z-index:251547136" o:allowincell="f" filled="f" stroked="f" strokecolor="lime" strokeweight=".25pt">
            <v:textbox inset="0,0,0,0">
              <w:txbxContent>
                <w:p w14:paraId="0836F671" w14:textId="77777777" w:rsidR="00267E85" w:rsidRDefault="00267E85">
                  <w:pPr>
                    <w:spacing w:line="160" w:lineRule="exact"/>
                    <w:jc w:val="left"/>
                    <w:rPr>
                      <w:rFonts w:cs="Miriam"/>
                      <w:noProof/>
                      <w:szCs w:val="18"/>
                      <w:rtl/>
                    </w:rPr>
                  </w:pPr>
                  <w:r>
                    <w:rPr>
                      <w:rFonts w:cs="Miriam"/>
                      <w:szCs w:val="18"/>
                      <w:rtl/>
                    </w:rPr>
                    <w:t>נ</w:t>
                  </w:r>
                  <w:r>
                    <w:rPr>
                      <w:rFonts w:cs="Miriam" w:hint="cs"/>
                      <w:szCs w:val="18"/>
                      <w:rtl/>
                    </w:rPr>
                    <w:t xml:space="preserve">וכחות זרים </w:t>
                  </w:r>
                  <w:r>
                    <w:rPr>
                      <w:rFonts w:cs="Miriam"/>
                      <w:szCs w:val="18"/>
                      <w:rtl/>
                    </w:rPr>
                    <w:t>ב</w:t>
                  </w:r>
                  <w:r>
                    <w:rPr>
                      <w:rFonts w:cs="Miriam" w:hint="cs"/>
                      <w:szCs w:val="18"/>
                      <w:rtl/>
                    </w:rPr>
                    <w:t>שעת הבדיקה</w:t>
                  </w:r>
                </w:p>
              </w:txbxContent>
            </v:textbox>
            <w10:anchorlock/>
          </v:rect>
        </w:pict>
      </w:r>
      <w:r>
        <w:rPr>
          <w:rStyle w:val="big-number"/>
          <w:rFonts w:cs="Miriam"/>
          <w:rtl/>
        </w:rPr>
        <w:t>9.</w:t>
      </w:r>
      <w:r>
        <w:rPr>
          <w:rStyle w:val="big-number"/>
          <w:rFonts w:cs="Miriam"/>
          <w:rtl/>
        </w:rPr>
        <w:tab/>
      </w:r>
      <w:r>
        <w:rPr>
          <w:rStyle w:val="default"/>
          <w:rFonts w:cs="FrankRuehl"/>
          <w:rtl/>
        </w:rPr>
        <w:t>ה</w:t>
      </w:r>
      <w:r>
        <w:rPr>
          <w:rStyle w:val="default"/>
          <w:rFonts w:cs="FrankRuehl" w:hint="cs"/>
          <w:rtl/>
        </w:rPr>
        <w:t>ועדה תבדוק את הנפגע ביחידות, אך רשאית היא להתיר לזולת להיות נוכח בשעת הבדיקה.</w:t>
      </w:r>
    </w:p>
    <w:p w14:paraId="42069CB0" w14:textId="77777777" w:rsidR="00EB6524" w:rsidRDefault="00EB6524">
      <w:pPr>
        <w:pStyle w:val="P00"/>
        <w:spacing w:before="72"/>
        <w:ind w:left="0" w:right="1134"/>
        <w:rPr>
          <w:rStyle w:val="default"/>
          <w:rFonts w:cs="FrankRuehl" w:hint="cs"/>
          <w:rtl/>
        </w:rPr>
      </w:pPr>
      <w:r>
        <w:rPr>
          <w:lang w:val="he-IL"/>
        </w:rPr>
        <w:pict w14:anchorId="1D83D65C">
          <v:rect id="_x0000_s2062" style="position:absolute;left:0;text-align:left;margin-left:464.5pt;margin-top:8.05pt;width:75.05pt;height:10pt;z-index:251548160" o:allowincell="f" filled="f" stroked="f" strokecolor="lime" strokeweight=".25pt">
            <v:textbox inset="0,0,0,0">
              <w:txbxContent>
                <w:p w14:paraId="6B4E915E"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Style w:val="big-number"/>
          <w:rFonts w:cs="Miriam"/>
          <w:rtl/>
        </w:rPr>
        <w:t>10.</w:t>
      </w:r>
      <w:r>
        <w:rPr>
          <w:rStyle w:val="big-number"/>
          <w:rFonts w:cs="Miriam"/>
          <w:rtl/>
        </w:rPr>
        <w:tab/>
      </w:r>
      <w:r>
        <w:rPr>
          <w:rStyle w:val="default"/>
          <w:rFonts w:cs="FrankRuehl"/>
          <w:rtl/>
        </w:rPr>
        <w:t>(</w:t>
      </w:r>
      <w:r>
        <w:rPr>
          <w:rStyle w:val="default"/>
          <w:rFonts w:cs="FrankRuehl" w:hint="cs"/>
          <w:rtl/>
        </w:rPr>
        <w:t>בוטלה).</w:t>
      </w:r>
    </w:p>
    <w:p w14:paraId="12B5F238" w14:textId="77777777" w:rsidR="00EB6524" w:rsidRPr="00003A83" w:rsidRDefault="00EB6524">
      <w:pPr>
        <w:pStyle w:val="P00"/>
        <w:spacing w:before="0"/>
        <w:ind w:left="0" w:right="1134"/>
        <w:rPr>
          <w:rFonts w:hint="cs"/>
          <w:b/>
          <w:bCs/>
          <w:vanish/>
          <w:szCs w:val="20"/>
          <w:shd w:val="clear" w:color="auto" w:fill="FFFF99"/>
          <w:rtl/>
        </w:rPr>
      </w:pPr>
      <w:bookmarkStart w:id="26" w:name="Rov179"/>
      <w:r w:rsidRPr="00003A83">
        <w:rPr>
          <w:rFonts w:hint="cs"/>
          <w:vanish/>
          <w:color w:val="FF0000"/>
          <w:szCs w:val="20"/>
          <w:shd w:val="clear" w:color="auto" w:fill="FFFF99"/>
          <w:rtl/>
        </w:rPr>
        <w:t>מיום 23.3.1996</w:t>
      </w:r>
    </w:p>
    <w:p w14:paraId="6919FF7F"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תשנ"ו-1996</w:t>
      </w:r>
    </w:p>
    <w:p w14:paraId="256B8AF9"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40" w:history="1">
        <w:r w:rsidRPr="00003A83">
          <w:rPr>
            <w:rStyle w:val="Hyperlink"/>
            <w:rFonts w:hint="cs"/>
            <w:vanish/>
            <w:szCs w:val="20"/>
            <w:shd w:val="clear" w:color="auto" w:fill="FFFF99"/>
            <w:rtl/>
          </w:rPr>
          <w:t>ק"ת תשנ"ו מס' 5737</w:t>
        </w:r>
      </w:hyperlink>
      <w:r w:rsidRPr="00003A83">
        <w:rPr>
          <w:rFonts w:hint="cs"/>
          <w:vanish/>
          <w:szCs w:val="20"/>
          <w:shd w:val="clear" w:color="auto" w:fill="FFFF99"/>
          <w:rtl/>
        </w:rPr>
        <w:t xml:space="preserve"> מיום 22.2.1996 עמ' 580</w:t>
      </w:r>
    </w:p>
    <w:p w14:paraId="29BF3226"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ביטול תקנה 10</w:t>
      </w:r>
    </w:p>
    <w:p w14:paraId="26F39E6B" w14:textId="77777777" w:rsidR="00EB6524" w:rsidRPr="00003A83" w:rsidRDefault="00EB6524">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6B1134B4" w14:textId="77777777" w:rsidR="00EB6524" w:rsidRPr="00003A83" w:rsidRDefault="00EB6524">
      <w:pPr>
        <w:pStyle w:val="P00"/>
        <w:tabs>
          <w:tab w:val="clear" w:pos="6259"/>
        </w:tabs>
        <w:spacing w:before="20"/>
        <w:ind w:left="0" w:right="1134"/>
        <w:rPr>
          <w:rFonts w:cs="Miriam" w:hint="cs"/>
          <w:strike/>
          <w:vanish/>
          <w:sz w:val="16"/>
          <w:szCs w:val="16"/>
          <w:shd w:val="clear" w:color="auto" w:fill="FFFF99"/>
          <w:rtl/>
        </w:rPr>
      </w:pPr>
      <w:r w:rsidRPr="00003A83">
        <w:rPr>
          <w:rFonts w:cs="Miriam" w:hint="cs"/>
          <w:strike/>
          <w:vanish/>
          <w:sz w:val="16"/>
          <w:szCs w:val="16"/>
          <w:shd w:val="clear" w:color="auto" w:fill="FFFF99"/>
          <w:rtl/>
        </w:rPr>
        <w:t>בדיקות נוספות</w:t>
      </w:r>
    </w:p>
    <w:p w14:paraId="0E1FC253" w14:textId="77777777" w:rsidR="00EB6524" w:rsidRDefault="00EB6524">
      <w:pPr>
        <w:pStyle w:val="P00"/>
        <w:tabs>
          <w:tab w:val="clear" w:pos="6259"/>
        </w:tabs>
        <w:spacing w:before="0"/>
        <w:ind w:left="0" w:right="1134"/>
        <w:rPr>
          <w:rFonts w:hint="cs"/>
          <w:strike/>
          <w:sz w:val="2"/>
          <w:szCs w:val="2"/>
          <w:rtl/>
        </w:rPr>
      </w:pPr>
      <w:r w:rsidRPr="00003A83">
        <w:rPr>
          <w:rFonts w:hint="cs"/>
          <w:strike/>
          <w:vanish/>
          <w:sz w:val="22"/>
          <w:szCs w:val="22"/>
          <w:shd w:val="clear" w:color="auto" w:fill="FFFF99"/>
          <w:rtl/>
        </w:rPr>
        <w:t>10.</w:t>
      </w:r>
      <w:r w:rsidRPr="00003A83">
        <w:rPr>
          <w:rFonts w:hint="cs"/>
          <w:strike/>
          <w:vanish/>
          <w:sz w:val="22"/>
          <w:szCs w:val="22"/>
          <w:shd w:val="clear" w:color="auto" w:fill="FFFF99"/>
          <w:rtl/>
        </w:rPr>
        <w:tab/>
        <w:t>הועדה רשאית לדרוש מהנפגע להיבדק גם על ידי יועץ רפואי אשר נתמנה לפי תקנה 3 או על ידי מומחה אחר ולעבור בדיקות נוספות אחרות הדרושות, לדעתה, לקביעת דרגת הנכות. הנפגע חייב למלא אחרי הדרישות האמורות.</w:t>
      </w:r>
      <w:bookmarkEnd w:id="26"/>
    </w:p>
    <w:p w14:paraId="736E910A" w14:textId="77777777" w:rsidR="00EB6524" w:rsidRDefault="00EB6524">
      <w:pPr>
        <w:pStyle w:val="P00"/>
        <w:spacing w:before="72"/>
        <w:ind w:left="0" w:right="1134"/>
        <w:rPr>
          <w:rStyle w:val="default"/>
          <w:rFonts w:cs="FrankRuehl"/>
          <w:rtl/>
        </w:rPr>
      </w:pPr>
      <w:bookmarkStart w:id="27" w:name="Seif10"/>
      <w:bookmarkEnd w:id="27"/>
      <w:r>
        <w:rPr>
          <w:lang w:val="he-IL"/>
        </w:rPr>
        <w:pict w14:anchorId="65C33EA4">
          <v:rect id="_x0000_s2063" style="position:absolute;left:0;text-align:left;margin-left:464.5pt;margin-top:8.05pt;width:75.05pt;height:20pt;z-index:251549184" o:allowincell="f" filled="f" stroked="f" strokecolor="lime" strokeweight=".25pt">
            <v:textbox style="mso-next-textbox:#_x0000_s2063" inset="0,0,0,0">
              <w:txbxContent>
                <w:p w14:paraId="691D6F03" w14:textId="77777777" w:rsidR="00267E85" w:rsidRDefault="00267E85">
                  <w:pPr>
                    <w:spacing w:line="160" w:lineRule="exact"/>
                    <w:jc w:val="left"/>
                    <w:rPr>
                      <w:rFonts w:cs="Miriam"/>
                      <w:noProof/>
                      <w:szCs w:val="18"/>
                      <w:rtl/>
                    </w:rPr>
                  </w:pPr>
                  <w:r>
                    <w:rPr>
                      <w:rFonts w:cs="Miriam"/>
                      <w:szCs w:val="18"/>
                      <w:rtl/>
                    </w:rPr>
                    <w:t>ד</w:t>
                  </w:r>
                  <w:r>
                    <w:rPr>
                      <w:rFonts w:cs="Miriam" w:hint="cs"/>
                      <w:szCs w:val="18"/>
                      <w:rtl/>
                    </w:rPr>
                    <w:t>רגת נכות</w:t>
                  </w:r>
                </w:p>
                <w:p w14:paraId="2938A480"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Style w:val="big-number"/>
          <w:rFonts w:cs="Miriam"/>
          <w:rtl/>
        </w:rPr>
        <w:t>11.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דרגת נכותו</w:t>
      </w:r>
      <w:r>
        <w:rPr>
          <w:rStyle w:val="default"/>
          <w:rFonts w:cs="FrankRuehl"/>
          <w:rtl/>
        </w:rPr>
        <w:t xml:space="preserve"> </w:t>
      </w:r>
      <w:r>
        <w:rPr>
          <w:rStyle w:val="default"/>
          <w:rFonts w:cs="FrankRuehl" w:hint="cs"/>
          <w:rtl/>
        </w:rPr>
        <w:t>של נפגע תיקבע באחוזים כנקוב לצד כל אחד מהליקויים, הפגימות או מחלות המקצוע (להלן - הפגימה) המנויים בתוספת, ובלבד שלא תעלה על 100%.</w:t>
      </w:r>
    </w:p>
    <w:p w14:paraId="73BF10E2" w14:textId="77777777" w:rsidR="00EB6524" w:rsidRDefault="00EB652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דרגת נכותו של נפגע אשר נפגם מספר פגימות באותה פגיעה בעבודה, תהא שווה לסכום האחוזים הנקובים בתו</w:t>
      </w:r>
      <w:r>
        <w:rPr>
          <w:rStyle w:val="default"/>
          <w:rFonts w:cs="FrankRuehl"/>
          <w:rtl/>
        </w:rPr>
        <w:t>ס</w:t>
      </w:r>
      <w:r>
        <w:rPr>
          <w:rStyle w:val="default"/>
          <w:rFonts w:cs="FrankRuehl" w:hint="cs"/>
          <w:rtl/>
        </w:rPr>
        <w:t>פת לצד כל אחת מהפגימות האמורות בחישוב כמפורט להלן:</w:t>
      </w:r>
    </w:p>
    <w:p w14:paraId="03F7AFCE" w14:textId="77777777" w:rsidR="00EB6524" w:rsidRDefault="00EB652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בעד הפגימה שנקבע לה האחוז הגבוה ביותר - יבוא בחשבון אחוז הנכות הנקוב בתוספת לצד אותה פגימה;</w:t>
      </w:r>
    </w:p>
    <w:p w14:paraId="5020357F" w14:textId="77777777" w:rsidR="00EB6524" w:rsidRDefault="00EB652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בעד הפגימה שנקבע לה האחוז השני בגובהו - יבוא בחשבון האחוז הנקוב לצד אותה פגימה כשהוא מוכפל בהפרש שבין הא</w:t>
      </w:r>
      <w:r>
        <w:rPr>
          <w:rStyle w:val="default"/>
          <w:rFonts w:cs="FrankRuehl"/>
          <w:rtl/>
        </w:rPr>
        <w:t>ח</w:t>
      </w:r>
      <w:r>
        <w:rPr>
          <w:rStyle w:val="default"/>
          <w:rFonts w:cs="FrankRuehl" w:hint="cs"/>
          <w:rtl/>
        </w:rPr>
        <w:t>וז האמור בפסקה (1) ובין 100%;</w:t>
      </w:r>
    </w:p>
    <w:p w14:paraId="7EB123CC" w14:textId="77777777" w:rsidR="00EB6524" w:rsidRDefault="00EB652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בעד הפגימה שנקבע לה האחוז השלישי בגובהו - יבוא בחשבון האחוז הנקוב לצד אותה פגימה כשהוא מוכפל בהפרש שבין סכום אחוזי הנכות שנקבעו לפי פסקאות (1) ו-(2) ובין 100%;</w:t>
      </w:r>
    </w:p>
    <w:p w14:paraId="6CB74111" w14:textId="77777777" w:rsidR="00EB6524" w:rsidRDefault="00EB6524">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הוראות פסקה (3) יחולו, בשינויים המחוייבים, על כל פגימה </w:t>
      </w:r>
      <w:r>
        <w:rPr>
          <w:rStyle w:val="default"/>
          <w:rFonts w:cs="FrankRuehl"/>
          <w:rtl/>
        </w:rPr>
        <w:t>נ</w:t>
      </w:r>
      <w:r>
        <w:rPr>
          <w:rStyle w:val="default"/>
          <w:rFonts w:cs="FrankRuehl" w:hint="cs"/>
          <w:rtl/>
        </w:rPr>
        <w:t>וספת.</w:t>
      </w:r>
    </w:p>
    <w:p w14:paraId="4D482209" w14:textId="77777777" w:rsidR="00EB6524" w:rsidRDefault="00EB652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על אף האמור בתקנת משנה (ב), דרגת נכות בשל מספר פגימות באותו פרק, גפה או עין, לא תעלה - </w:t>
      </w:r>
    </w:p>
    <w:p w14:paraId="634E8CA8" w14:textId="77777777" w:rsidR="00EB6524" w:rsidRDefault="00EB652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לגבי פרק - על אחוזי נכות שנקבעו לקשיון לא נח של אותו פרק;</w:t>
      </w:r>
    </w:p>
    <w:p w14:paraId="5776FD9E" w14:textId="77777777" w:rsidR="00EB6524" w:rsidRDefault="00EB652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לגבי גפה - על אחוזי הנכות שנקבעו לקיטוע החלק הפגום של אותה גפה;</w:t>
      </w:r>
    </w:p>
    <w:p w14:paraId="0AEC8885" w14:textId="77777777" w:rsidR="00EB6524" w:rsidRDefault="00EB652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לגבי עין - על אחוזי הנ</w:t>
      </w:r>
      <w:r>
        <w:rPr>
          <w:rStyle w:val="default"/>
          <w:rFonts w:cs="FrankRuehl"/>
          <w:rtl/>
        </w:rPr>
        <w:t>כ</w:t>
      </w:r>
      <w:r>
        <w:rPr>
          <w:rStyle w:val="default"/>
          <w:rFonts w:cs="FrankRuehl" w:hint="cs"/>
          <w:rtl/>
        </w:rPr>
        <w:t>ות שנקבעו לעיוורון מלא של אותה עין.</w:t>
      </w:r>
    </w:p>
    <w:p w14:paraId="2F3DFBEF" w14:textId="77777777" w:rsidR="00EB6524" w:rsidRDefault="00EB652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בקביעת דרגת נכות של נפגע שנפגם בקשיון או בהגבלת תנועה של פרק - לא יבוא בחשבון נזק שנגרם לשרירים הפועלים באותו פרק.</w:t>
      </w:r>
    </w:p>
    <w:p w14:paraId="77F6BA57" w14:textId="77777777" w:rsidR="00EB6524" w:rsidRDefault="00EB652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בקביעת דרגת נכות של נפגע שנפגם בשיתוק של עצב - לא יבואו בחשבון שיתוק סעיפי אותו עצב או נזק שנג</w:t>
      </w:r>
      <w:r>
        <w:rPr>
          <w:rStyle w:val="default"/>
          <w:rFonts w:cs="FrankRuehl"/>
          <w:rtl/>
        </w:rPr>
        <w:t>ר</w:t>
      </w:r>
      <w:r>
        <w:rPr>
          <w:rStyle w:val="default"/>
          <w:rFonts w:cs="FrankRuehl" w:hint="cs"/>
          <w:rtl/>
        </w:rPr>
        <w:t>ם לשרירים המעוצבבים על ידו.</w:t>
      </w:r>
    </w:p>
    <w:p w14:paraId="4F57967D" w14:textId="77777777" w:rsidR="00EB6524" w:rsidRDefault="00EB652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דרגת נכות בגין פגימה ביד שמאל לאיטר יד ימין, תיקבע לפי המבחנים ליד ימין, ופגימה ביד ימין לאותו נפגע תיקבע לפי המבחנים ליד שמאל.</w:t>
      </w:r>
    </w:p>
    <w:p w14:paraId="6E350F0D" w14:textId="77777777" w:rsidR="00EB6524" w:rsidRPr="00003A83" w:rsidRDefault="00EB6524">
      <w:pPr>
        <w:pStyle w:val="P00"/>
        <w:spacing w:before="0"/>
        <w:ind w:left="0" w:right="1134"/>
        <w:rPr>
          <w:rFonts w:hint="cs"/>
          <w:b/>
          <w:bCs/>
          <w:vanish/>
          <w:szCs w:val="20"/>
          <w:shd w:val="clear" w:color="auto" w:fill="FFFF99"/>
          <w:rtl/>
        </w:rPr>
      </w:pPr>
      <w:bookmarkStart w:id="28" w:name="Rov180"/>
      <w:r w:rsidRPr="00003A83">
        <w:rPr>
          <w:rFonts w:hint="cs"/>
          <w:vanish/>
          <w:color w:val="FF0000"/>
          <w:szCs w:val="20"/>
          <w:shd w:val="clear" w:color="auto" w:fill="FFFF99"/>
          <w:rtl/>
        </w:rPr>
        <w:t>מיום 27.6.1974</w:t>
      </w:r>
    </w:p>
    <w:p w14:paraId="048F572B"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(מס' 2) תשל"ד-1974</w:t>
      </w:r>
    </w:p>
    <w:p w14:paraId="0A0FC066"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41" w:history="1">
        <w:r w:rsidRPr="00003A83">
          <w:rPr>
            <w:rStyle w:val="Hyperlink"/>
            <w:rFonts w:hint="cs"/>
            <w:vanish/>
            <w:szCs w:val="20"/>
            <w:shd w:val="clear" w:color="auto" w:fill="FFFF99"/>
            <w:rtl/>
          </w:rPr>
          <w:t>ק"ת תשל"ד מס' 3189</w:t>
        </w:r>
      </w:hyperlink>
      <w:r w:rsidRPr="00003A83">
        <w:rPr>
          <w:rFonts w:hint="cs"/>
          <w:vanish/>
          <w:szCs w:val="20"/>
          <w:shd w:val="clear" w:color="auto" w:fill="FFFF99"/>
          <w:rtl/>
        </w:rPr>
        <w:t xml:space="preserve"> מיום 27.6.1974 עמ' 1381</w:t>
      </w:r>
    </w:p>
    <w:p w14:paraId="1954D03D"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החלפת תקנה 11</w:t>
      </w:r>
    </w:p>
    <w:p w14:paraId="65C57D10" w14:textId="77777777" w:rsidR="00EB6524" w:rsidRPr="00003A83" w:rsidRDefault="00EB6524">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645BC4E6" w14:textId="77777777" w:rsidR="00EB6524" w:rsidRPr="00003A83" w:rsidRDefault="00EB6524">
      <w:pPr>
        <w:pStyle w:val="P00"/>
        <w:tabs>
          <w:tab w:val="clear" w:pos="6259"/>
        </w:tabs>
        <w:spacing w:before="0"/>
        <w:ind w:left="0" w:right="1134"/>
        <w:rPr>
          <w:rFonts w:hint="cs"/>
          <w:strike/>
          <w:vanish/>
          <w:sz w:val="22"/>
          <w:szCs w:val="22"/>
          <w:shd w:val="clear" w:color="auto" w:fill="FFFF99"/>
          <w:rtl/>
        </w:rPr>
      </w:pPr>
      <w:r w:rsidRPr="00003A83">
        <w:rPr>
          <w:rFonts w:hint="cs"/>
          <w:strike/>
          <w:vanish/>
          <w:sz w:val="22"/>
          <w:szCs w:val="22"/>
          <w:shd w:val="clear" w:color="auto" w:fill="FFFF99"/>
          <w:rtl/>
        </w:rPr>
        <w:t>11.</w:t>
      </w:r>
      <w:r w:rsidRPr="00003A83">
        <w:rPr>
          <w:rFonts w:hint="cs"/>
          <w:strike/>
          <w:vanish/>
          <w:sz w:val="22"/>
          <w:szCs w:val="22"/>
          <w:shd w:val="clear" w:color="auto" w:fill="FFFF99"/>
          <w:rtl/>
        </w:rPr>
        <w:tab/>
        <w:t xml:space="preserve">דרגת נכותו של נפגע תיקבע באחוז הנקוב לצד כל אחד מהליקויים, הפגימות או מחלות המקצוע (להלן </w:t>
      </w:r>
      <w:r w:rsidRPr="00003A83">
        <w:rPr>
          <w:strike/>
          <w:vanish/>
          <w:sz w:val="22"/>
          <w:szCs w:val="22"/>
          <w:shd w:val="clear" w:color="auto" w:fill="FFFF99"/>
          <w:rtl/>
        </w:rPr>
        <w:t>–</w:t>
      </w:r>
      <w:r w:rsidRPr="00003A83">
        <w:rPr>
          <w:rFonts w:hint="cs"/>
          <w:strike/>
          <w:vanish/>
          <w:sz w:val="22"/>
          <w:szCs w:val="22"/>
          <w:shd w:val="clear" w:color="auto" w:fill="FFFF99"/>
          <w:rtl/>
        </w:rPr>
        <w:t xml:space="preserve"> פגימה) אשר במבחנים שבתוספת (להלן </w:t>
      </w:r>
      <w:r w:rsidRPr="00003A83">
        <w:rPr>
          <w:strike/>
          <w:vanish/>
          <w:sz w:val="22"/>
          <w:szCs w:val="22"/>
          <w:shd w:val="clear" w:color="auto" w:fill="FFFF99"/>
          <w:rtl/>
        </w:rPr>
        <w:t>–</w:t>
      </w:r>
      <w:r w:rsidRPr="00003A83">
        <w:rPr>
          <w:rFonts w:hint="cs"/>
          <w:strike/>
          <w:vanish/>
          <w:sz w:val="22"/>
          <w:szCs w:val="22"/>
          <w:shd w:val="clear" w:color="auto" w:fill="FFFF99"/>
          <w:rtl/>
        </w:rPr>
        <w:t xml:space="preserve"> המבחנים), ובלבד שדרגת נכותו של נפגע לא תעלה על 100%.</w:t>
      </w:r>
    </w:p>
    <w:p w14:paraId="2F9D8F96" w14:textId="77777777" w:rsidR="00EB6524" w:rsidRPr="00003A83" w:rsidRDefault="00EB6524">
      <w:pPr>
        <w:pStyle w:val="P00"/>
        <w:spacing w:before="0"/>
        <w:ind w:left="0" w:right="1134"/>
        <w:rPr>
          <w:rFonts w:hint="cs"/>
          <w:vanish/>
          <w:color w:val="FF0000"/>
          <w:szCs w:val="20"/>
          <w:shd w:val="clear" w:color="auto" w:fill="FFFF99"/>
          <w:rtl/>
        </w:rPr>
      </w:pPr>
    </w:p>
    <w:p w14:paraId="4A9A33C6"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30.8.1974</w:t>
      </w:r>
    </w:p>
    <w:p w14:paraId="18C11B4F"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(מס' 3) תשל"ד-1974</w:t>
      </w:r>
    </w:p>
    <w:p w14:paraId="43415A26"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42" w:history="1">
        <w:r w:rsidRPr="00003A83">
          <w:rPr>
            <w:rStyle w:val="Hyperlink"/>
            <w:rFonts w:hint="cs"/>
            <w:vanish/>
            <w:szCs w:val="20"/>
            <w:shd w:val="clear" w:color="auto" w:fill="FFFF99"/>
            <w:rtl/>
          </w:rPr>
          <w:t>ק"ת תשל"ד מס' 3219</w:t>
        </w:r>
      </w:hyperlink>
      <w:r w:rsidRPr="00003A83">
        <w:rPr>
          <w:rFonts w:hint="cs"/>
          <w:vanish/>
          <w:szCs w:val="20"/>
          <w:shd w:val="clear" w:color="auto" w:fill="FFFF99"/>
          <w:rtl/>
        </w:rPr>
        <w:t xml:space="preserve"> מיום 30.8.1974 עמ' 1848</w:t>
      </w:r>
    </w:p>
    <w:p w14:paraId="3D2C4357" w14:textId="77777777" w:rsidR="00EB6524" w:rsidRPr="00003A83" w:rsidRDefault="00EB6524">
      <w:pPr>
        <w:pStyle w:val="P00"/>
        <w:tabs>
          <w:tab w:val="clear" w:pos="6259"/>
        </w:tabs>
        <w:ind w:left="0" w:right="1134"/>
        <w:rPr>
          <w:rFonts w:hint="cs"/>
          <w:vanish/>
          <w:sz w:val="22"/>
          <w:szCs w:val="22"/>
          <w:shd w:val="clear" w:color="auto" w:fill="FFFF99"/>
          <w:rtl/>
        </w:rPr>
      </w:pPr>
      <w:r w:rsidRPr="00003A83">
        <w:rPr>
          <w:rFonts w:hint="cs"/>
          <w:vanish/>
          <w:sz w:val="22"/>
          <w:szCs w:val="22"/>
          <w:shd w:val="clear" w:color="auto" w:fill="FFFF99"/>
          <w:rtl/>
        </w:rPr>
        <w:t>11.</w:t>
      </w:r>
      <w:r w:rsidRPr="00003A83">
        <w:rPr>
          <w:rFonts w:hint="cs"/>
          <w:vanish/>
          <w:sz w:val="22"/>
          <w:szCs w:val="22"/>
          <w:shd w:val="clear" w:color="auto" w:fill="FFFF99"/>
          <w:rtl/>
        </w:rPr>
        <w:tab/>
        <w:t xml:space="preserve">דרגת נכות של נפגע תיקבע באחוז הנקוב לצד כל אחד מהליקויים, הםגימות או מחלות המקצוע (להלן </w:t>
      </w:r>
      <w:r w:rsidRPr="00003A83">
        <w:rPr>
          <w:vanish/>
          <w:sz w:val="22"/>
          <w:szCs w:val="22"/>
          <w:shd w:val="clear" w:color="auto" w:fill="FFFF99"/>
          <w:rtl/>
        </w:rPr>
        <w:t>–</w:t>
      </w:r>
      <w:r w:rsidRPr="00003A83">
        <w:rPr>
          <w:rFonts w:hint="cs"/>
          <w:vanish/>
          <w:sz w:val="22"/>
          <w:szCs w:val="22"/>
          <w:shd w:val="clear" w:color="auto" w:fill="FFFF99"/>
          <w:rtl/>
        </w:rPr>
        <w:t xml:space="preserve"> פגימה) אשר במבחנים </w:t>
      </w:r>
      <w:r w:rsidRPr="00003A83">
        <w:rPr>
          <w:rFonts w:hint="cs"/>
          <w:strike/>
          <w:vanish/>
          <w:sz w:val="22"/>
          <w:szCs w:val="22"/>
          <w:shd w:val="clear" w:color="auto" w:fill="FFFF99"/>
          <w:rtl/>
        </w:rPr>
        <w:t>שבחלקים א' ו-ב' לתוספת</w:t>
      </w:r>
      <w:r w:rsidRPr="00003A83">
        <w:rPr>
          <w:rFonts w:hint="cs"/>
          <w:vanish/>
          <w:sz w:val="22"/>
          <w:szCs w:val="22"/>
          <w:shd w:val="clear" w:color="auto" w:fill="FFFF99"/>
          <w:rtl/>
        </w:rPr>
        <w:t xml:space="preserve"> </w:t>
      </w:r>
      <w:r w:rsidRPr="00003A83">
        <w:rPr>
          <w:rFonts w:hint="cs"/>
          <w:vanish/>
          <w:sz w:val="22"/>
          <w:szCs w:val="22"/>
          <w:u w:val="single"/>
          <w:shd w:val="clear" w:color="auto" w:fill="FFFF99"/>
          <w:rtl/>
        </w:rPr>
        <w:t>שבחלקים א', ב' ו-ד' לתוספת</w:t>
      </w:r>
      <w:r w:rsidRPr="00003A83">
        <w:rPr>
          <w:rFonts w:hint="cs"/>
          <w:vanish/>
          <w:sz w:val="22"/>
          <w:szCs w:val="22"/>
          <w:shd w:val="clear" w:color="auto" w:fill="FFFF99"/>
          <w:rtl/>
        </w:rPr>
        <w:t xml:space="preserve"> ובהתאם לאמור במבחנים שבחלק ג' לתוספת, ובלבד שדרגת נכותו של נפגע לא תעלה על 100%.</w:t>
      </w:r>
    </w:p>
    <w:p w14:paraId="66202AC8" w14:textId="77777777" w:rsidR="00EB6524" w:rsidRPr="00003A83" w:rsidRDefault="00EB6524">
      <w:pPr>
        <w:pStyle w:val="P00"/>
        <w:spacing w:before="0"/>
        <w:ind w:left="0" w:right="1134"/>
        <w:rPr>
          <w:rFonts w:hint="cs"/>
          <w:vanish/>
          <w:color w:val="FF0000"/>
          <w:szCs w:val="20"/>
          <w:shd w:val="clear" w:color="auto" w:fill="FFFF99"/>
          <w:rtl/>
        </w:rPr>
      </w:pPr>
    </w:p>
    <w:p w14:paraId="7B16341D"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23.3.1996</w:t>
      </w:r>
    </w:p>
    <w:p w14:paraId="1DDA273C"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תשנ"ו-1996</w:t>
      </w:r>
    </w:p>
    <w:p w14:paraId="551FF573"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43" w:history="1">
        <w:r w:rsidRPr="00003A83">
          <w:rPr>
            <w:rStyle w:val="Hyperlink"/>
            <w:rFonts w:hint="cs"/>
            <w:vanish/>
            <w:szCs w:val="20"/>
            <w:shd w:val="clear" w:color="auto" w:fill="FFFF99"/>
            <w:rtl/>
          </w:rPr>
          <w:t>ק"ת תשנ"ו מס' 5737</w:t>
        </w:r>
      </w:hyperlink>
      <w:r w:rsidRPr="00003A83">
        <w:rPr>
          <w:rFonts w:hint="cs"/>
          <w:vanish/>
          <w:szCs w:val="20"/>
          <w:shd w:val="clear" w:color="auto" w:fill="FFFF99"/>
          <w:rtl/>
        </w:rPr>
        <w:t xml:space="preserve"> מיום 22.2.1996 עמ' 581</w:t>
      </w:r>
    </w:p>
    <w:p w14:paraId="46180FA6"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החלפת תקנה 11</w:t>
      </w:r>
    </w:p>
    <w:p w14:paraId="241D291A" w14:textId="77777777" w:rsidR="00EB6524" w:rsidRPr="00003A83" w:rsidRDefault="00EB6524">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0DBE7D1A" w14:textId="77777777" w:rsidR="00EB6524" w:rsidRDefault="00EB6524">
      <w:pPr>
        <w:pStyle w:val="P00"/>
        <w:tabs>
          <w:tab w:val="clear" w:pos="6259"/>
        </w:tabs>
        <w:spacing w:before="0"/>
        <w:ind w:left="0" w:right="1134"/>
        <w:rPr>
          <w:rFonts w:hint="cs"/>
          <w:strike/>
          <w:sz w:val="2"/>
          <w:szCs w:val="2"/>
          <w:rtl/>
        </w:rPr>
      </w:pPr>
      <w:r w:rsidRPr="00003A83">
        <w:rPr>
          <w:rFonts w:hint="cs"/>
          <w:strike/>
          <w:vanish/>
          <w:sz w:val="22"/>
          <w:szCs w:val="22"/>
          <w:shd w:val="clear" w:color="auto" w:fill="FFFF99"/>
          <w:rtl/>
        </w:rPr>
        <w:t>11.</w:t>
      </w:r>
      <w:r w:rsidRPr="00003A83">
        <w:rPr>
          <w:rFonts w:hint="cs"/>
          <w:strike/>
          <w:vanish/>
          <w:sz w:val="22"/>
          <w:szCs w:val="22"/>
          <w:shd w:val="clear" w:color="auto" w:fill="FFFF99"/>
          <w:rtl/>
        </w:rPr>
        <w:tab/>
        <w:t xml:space="preserve">דרגת נכות של נפגע תיקבע באחוז הנקוב לצד כל אחד מהליקויים, הםגימות או מחלות המקצוע (להלן </w:t>
      </w:r>
      <w:r w:rsidRPr="00003A83">
        <w:rPr>
          <w:strike/>
          <w:vanish/>
          <w:sz w:val="22"/>
          <w:szCs w:val="22"/>
          <w:shd w:val="clear" w:color="auto" w:fill="FFFF99"/>
          <w:rtl/>
        </w:rPr>
        <w:t>–</w:t>
      </w:r>
      <w:r w:rsidRPr="00003A83">
        <w:rPr>
          <w:rFonts w:hint="cs"/>
          <w:strike/>
          <w:vanish/>
          <w:sz w:val="22"/>
          <w:szCs w:val="22"/>
          <w:shd w:val="clear" w:color="auto" w:fill="FFFF99"/>
          <w:rtl/>
        </w:rPr>
        <w:t xml:space="preserve"> פגימה) אשר במבחנים שבחלקים א', ב' ו-ד' לתוספת ובהתאם לאמור במבחנים שבחלק ג' לתוספת, ובלבד שדרגת נכותו של נפגע לא תעלה על 100%.</w:t>
      </w:r>
      <w:bookmarkEnd w:id="28"/>
    </w:p>
    <w:p w14:paraId="5FD1F9D4" w14:textId="77777777" w:rsidR="00EB6524" w:rsidRDefault="00EB6524">
      <w:pPr>
        <w:pStyle w:val="P00"/>
        <w:spacing w:before="72"/>
        <w:ind w:left="0" w:right="1134"/>
        <w:rPr>
          <w:rStyle w:val="default"/>
          <w:rFonts w:cs="FrankRuehl"/>
          <w:rtl/>
        </w:rPr>
      </w:pPr>
      <w:bookmarkStart w:id="29" w:name="Seif11"/>
      <w:bookmarkEnd w:id="29"/>
      <w:r>
        <w:rPr>
          <w:lang w:val="he-IL"/>
        </w:rPr>
        <w:pict w14:anchorId="0E4714C3">
          <v:rect id="_x0000_s2064" style="position:absolute;left:0;text-align:left;margin-left:464.5pt;margin-top:8.05pt;width:75.05pt;height:40pt;z-index:251550208" o:allowincell="f" filled="f" stroked="f" strokecolor="lime" strokeweight=".25pt">
            <v:textbox inset="0,0,0,0">
              <w:txbxContent>
                <w:p w14:paraId="40B61012" w14:textId="77777777" w:rsidR="00267E85" w:rsidRDefault="00267E85">
                  <w:pPr>
                    <w:spacing w:line="160" w:lineRule="exact"/>
                    <w:jc w:val="left"/>
                    <w:rPr>
                      <w:rFonts w:cs="Miriam"/>
                      <w:noProof/>
                      <w:szCs w:val="18"/>
                      <w:rtl/>
                    </w:rPr>
                  </w:pPr>
                  <w:r>
                    <w:rPr>
                      <w:rFonts w:cs="Miriam"/>
                      <w:szCs w:val="18"/>
                      <w:rtl/>
                    </w:rPr>
                    <w:t>נ</w:t>
                  </w:r>
                  <w:r>
                    <w:rPr>
                      <w:rFonts w:cs="Miriam" w:hint="cs"/>
                      <w:szCs w:val="18"/>
                      <w:rtl/>
                    </w:rPr>
                    <w:t>סיבות לציר</w:t>
                  </w:r>
                  <w:r>
                    <w:rPr>
                      <w:rFonts w:cs="Miriam"/>
                      <w:szCs w:val="18"/>
                      <w:rtl/>
                    </w:rPr>
                    <w:t>ו</w:t>
                  </w:r>
                  <w:r>
                    <w:rPr>
                      <w:rFonts w:cs="Miriam" w:hint="cs"/>
                      <w:szCs w:val="18"/>
                      <w:rtl/>
                    </w:rPr>
                    <w:t xml:space="preserve">ף </w:t>
                  </w:r>
                  <w:r>
                    <w:rPr>
                      <w:rFonts w:cs="Miriam"/>
                      <w:szCs w:val="18"/>
                      <w:rtl/>
                    </w:rPr>
                    <w:t>ד</w:t>
                  </w:r>
                  <w:r>
                    <w:rPr>
                      <w:rFonts w:cs="Miriam" w:hint="cs"/>
                      <w:szCs w:val="18"/>
                      <w:rtl/>
                    </w:rPr>
                    <w:t>רגות נכות</w:t>
                  </w:r>
                </w:p>
                <w:p w14:paraId="239367C5" w14:textId="77777777" w:rsidR="00267E85" w:rsidRDefault="00267E85">
                  <w:pPr>
                    <w:spacing w:line="160" w:lineRule="exact"/>
                    <w:jc w:val="left"/>
                    <w:rPr>
                      <w:rFonts w:cs="Miriam" w:hint="cs"/>
                      <w:szCs w:val="18"/>
                      <w:rtl/>
                    </w:rPr>
                  </w:pPr>
                  <w:r>
                    <w:rPr>
                      <w:rFonts w:cs="Miriam"/>
                      <w:szCs w:val="18"/>
                      <w:rtl/>
                    </w:rPr>
                    <w:t>ת</w:t>
                  </w:r>
                  <w:r>
                    <w:rPr>
                      <w:rFonts w:cs="Miriam" w:hint="cs"/>
                      <w:szCs w:val="18"/>
                      <w:rtl/>
                    </w:rPr>
                    <w:t>ק' תשל"ז-1976</w:t>
                  </w:r>
                </w:p>
                <w:p w14:paraId="6900B340" w14:textId="77777777" w:rsidR="00267E85" w:rsidRDefault="00267E85">
                  <w:pPr>
                    <w:spacing w:line="160" w:lineRule="exact"/>
                    <w:jc w:val="left"/>
                    <w:rPr>
                      <w:rFonts w:cs="Miriam"/>
                      <w:noProof/>
                      <w:szCs w:val="18"/>
                      <w:rtl/>
                    </w:rPr>
                  </w:pPr>
                  <w:r>
                    <w:rPr>
                      <w:rFonts w:cs="Miriam" w:hint="cs"/>
                      <w:szCs w:val="18"/>
                      <w:rtl/>
                    </w:rPr>
                    <w:t>תק' תש"ס-1999</w:t>
                  </w:r>
                </w:p>
              </w:txbxContent>
            </v:textbox>
            <w10:anchorlock/>
          </v:rect>
        </w:pict>
      </w:r>
      <w:r>
        <w:rPr>
          <w:rStyle w:val="big-number"/>
          <w:rFonts w:cs="Miriam"/>
          <w:rtl/>
        </w:rPr>
        <w:t>12.</w:t>
      </w:r>
      <w:r>
        <w:rPr>
          <w:rStyle w:val="big-number"/>
          <w:rFonts w:cs="Miriam"/>
          <w:rtl/>
        </w:rPr>
        <w:tab/>
      </w:r>
      <w:r>
        <w:rPr>
          <w:rStyle w:val="default"/>
          <w:rFonts w:cs="FrankRuehl"/>
          <w:rtl/>
        </w:rPr>
        <w:t>ה</w:t>
      </w:r>
      <w:r>
        <w:rPr>
          <w:rStyle w:val="default"/>
          <w:rFonts w:cs="FrankRuehl" w:hint="cs"/>
          <w:rtl/>
        </w:rPr>
        <w:t>נסיבות שלפיהן תובא בחשבון נכות</w:t>
      </w:r>
      <w:r>
        <w:rPr>
          <w:rStyle w:val="default"/>
          <w:rFonts w:cs="FrankRuehl"/>
          <w:rtl/>
        </w:rPr>
        <w:t xml:space="preserve"> </w:t>
      </w:r>
      <w:r>
        <w:rPr>
          <w:rStyle w:val="default"/>
          <w:rFonts w:cs="FrankRuehl" w:hint="cs"/>
          <w:rtl/>
        </w:rPr>
        <w:t>מעבודה קודמת לצורך הגדלת דרגת נכות מעבודה של נכה עבודה לפי סעיף 121 לחוק (להלן - דרגת הנכות המצטברת) הן אלה:</w:t>
      </w:r>
    </w:p>
    <w:p w14:paraId="156A1A60" w14:textId="77777777" w:rsidR="00EB6524" w:rsidRDefault="00EB6524">
      <w:pPr>
        <w:pStyle w:val="P22"/>
        <w:spacing w:before="72"/>
        <w:ind w:left="1021" w:right="1134"/>
        <w:rPr>
          <w:rStyle w:val="default"/>
          <w:rFonts w:cs="FrankRuehl"/>
          <w:rtl/>
        </w:rPr>
      </w:pPr>
      <w:r>
        <w:rPr>
          <w:lang w:val="he-IL"/>
        </w:rPr>
        <w:pict w14:anchorId="57F447FE">
          <v:rect id="_x0000_s2065" style="position:absolute;left:0;text-align:left;margin-left:464.5pt;margin-top:8.05pt;width:75.05pt;height:10pt;z-index:251551232" o:allowincell="f" filled="f" stroked="f" strokecolor="lime" strokeweight=".25pt">
            <v:textbox inset="0,0,0,0">
              <w:txbxContent>
                <w:p w14:paraId="4D7C7051"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תש"ס-1999</w:t>
                  </w:r>
                </w:p>
              </w:txbxContent>
            </v:textbox>
            <w10:anchorlock/>
          </v:rect>
        </w:pict>
      </w:r>
      <w:r>
        <w:rPr>
          <w:rStyle w:val="default"/>
          <w:rFonts w:cs="FrankRuehl"/>
          <w:rtl/>
        </w:rPr>
        <w:t>(1)</w:t>
      </w:r>
      <w:r>
        <w:rPr>
          <w:rStyle w:val="default"/>
          <w:rFonts w:cs="FrankRuehl"/>
          <w:rtl/>
        </w:rPr>
        <w:tab/>
      </w:r>
      <w:r>
        <w:rPr>
          <w:rStyle w:val="default"/>
          <w:rFonts w:cs="FrankRuehl" w:hint="cs"/>
          <w:rtl/>
        </w:rPr>
        <w:t>כתוצאה מהאופי המצטבר של הנכויות צמצם נכה</w:t>
      </w:r>
      <w:r>
        <w:rPr>
          <w:rStyle w:val="default"/>
          <w:rFonts w:cs="FrankRuehl"/>
          <w:rtl/>
        </w:rPr>
        <w:t xml:space="preserve"> </w:t>
      </w:r>
      <w:r>
        <w:rPr>
          <w:rStyle w:val="default"/>
          <w:rFonts w:cs="FrankRuehl" w:hint="cs"/>
          <w:rtl/>
        </w:rPr>
        <w:t xml:space="preserve">מעבודה בדרך קבע את הכנסתו מעבודה או ממשלח-יד ב-50% או </w:t>
      </w:r>
      <w:r>
        <w:rPr>
          <w:rStyle w:val="default"/>
          <w:rFonts w:cs="FrankRuehl"/>
          <w:rtl/>
        </w:rPr>
        <w:t>י</w:t>
      </w:r>
      <w:r>
        <w:rPr>
          <w:rStyle w:val="default"/>
          <w:rFonts w:cs="FrankRuehl" w:hint="cs"/>
          <w:rtl/>
        </w:rPr>
        <w:t>ותר לעומת הכנסתו הממוצעת ברבע השנה שקדם ליום שבעדו מגיעים לו לראשונה דמי פגיעה עקב הפגיעה בעבודה האחרונה או ליום שבו חלה לאחרונה לפי סימן ג' החמרה בדרגת הנכות שעליה הוגשה התביעה לצירוף הנכויות; בפסקה זו, "הכנסה" - כמשמעותה בסעיף 98(ב) לחוק;</w:t>
      </w:r>
    </w:p>
    <w:p w14:paraId="22829EFB" w14:textId="77777777" w:rsidR="00EB6524" w:rsidRDefault="00EB652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צירוף דרגו</w:t>
      </w:r>
      <w:r>
        <w:rPr>
          <w:rStyle w:val="default"/>
          <w:rFonts w:cs="FrankRuehl"/>
          <w:rtl/>
        </w:rPr>
        <w:t>ת</w:t>
      </w:r>
      <w:r>
        <w:rPr>
          <w:rStyle w:val="default"/>
          <w:rFonts w:cs="FrankRuehl" w:hint="cs"/>
          <w:rtl/>
        </w:rPr>
        <w:t xml:space="preserve"> הנכות מעבודה עשוי לזכות את הנכה באחת מאלה:</w:t>
      </w:r>
    </w:p>
    <w:p w14:paraId="0819CF51" w14:textId="77777777" w:rsidR="00EB6524" w:rsidRDefault="00EB6524">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קיצבה במקום מענק;</w:t>
      </w:r>
    </w:p>
    <w:p w14:paraId="6132F884" w14:textId="77777777" w:rsidR="00EB6524" w:rsidRDefault="00EB6524">
      <w:pPr>
        <w:pStyle w:val="P33"/>
        <w:spacing w:before="72"/>
        <w:ind w:left="1474"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דרגת נכות כאמור בתקנה 16.</w:t>
      </w:r>
    </w:p>
    <w:p w14:paraId="7B74D297" w14:textId="77777777" w:rsidR="00EB6524" w:rsidRPr="00003A83" w:rsidRDefault="00EB6524">
      <w:pPr>
        <w:pStyle w:val="P00"/>
        <w:spacing w:before="0"/>
        <w:ind w:left="0" w:right="1134"/>
        <w:rPr>
          <w:rFonts w:hint="cs"/>
          <w:b/>
          <w:bCs/>
          <w:vanish/>
          <w:szCs w:val="20"/>
          <w:shd w:val="clear" w:color="auto" w:fill="FFFF99"/>
          <w:rtl/>
        </w:rPr>
      </w:pPr>
      <w:bookmarkStart w:id="30" w:name="Rov181"/>
      <w:r w:rsidRPr="00003A83">
        <w:rPr>
          <w:rFonts w:hint="cs"/>
          <w:vanish/>
          <w:color w:val="FF0000"/>
          <w:szCs w:val="20"/>
          <w:shd w:val="clear" w:color="auto" w:fill="FFFF99"/>
          <w:rtl/>
        </w:rPr>
        <w:t>מיום 27.6.1974</w:t>
      </w:r>
    </w:p>
    <w:p w14:paraId="4BBFE79C"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(מס' 2) תשל"ד-1974</w:t>
      </w:r>
    </w:p>
    <w:p w14:paraId="1C253626"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44" w:history="1">
        <w:r w:rsidRPr="00003A83">
          <w:rPr>
            <w:rStyle w:val="Hyperlink"/>
            <w:rFonts w:hint="cs"/>
            <w:vanish/>
            <w:szCs w:val="20"/>
            <w:shd w:val="clear" w:color="auto" w:fill="FFFF99"/>
            <w:rtl/>
          </w:rPr>
          <w:t>ק"ת תשל"ד מס' 3189</w:t>
        </w:r>
      </w:hyperlink>
      <w:r w:rsidRPr="00003A83">
        <w:rPr>
          <w:rFonts w:hint="cs"/>
          <w:vanish/>
          <w:szCs w:val="20"/>
          <w:shd w:val="clear" w:color="auto" w:fill="FFFF99"/>
          <w:rtl/>
        </w:rPr>
        <w:t xml:space="preserve"> מיום 27.6.1974 עמ' 1381</w:t>
      </w:r>
    </w:p>
    <w:p w14:paraId="5A9B078D"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ביטול תקנה 12</w:t>
      </w:r>
    </w:p>
    <w:p w14:paraId="087D8B76" w14:textId="77777777" w:rsidR="00EB6524" w:rsidRPr="00003A83" w:rsidRDefault="00EB6524">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535BDC2C" w14:textId="77777777" w:rsidR="00EB6524" w:rsidRPr="00003A83" w:rsidRDefault="00EB6524">
      <w:pPr>
        <w:pStyle w:val="P00"/>
        <w:tabs>
          <w:tab w:val="clear" w:pos="6259"/>
        </w:tabs>
        <w:spacing w:before="20"/>
        <w:ind w:left="0" w:right="1134"/>
        <w:rPr>
          <w:rFonts w:cs="Miriam" w:hint="cs"/>
          <w:strike/>
          <w:vanish/>
          <w:sz w:val="16"/>
          <w:szCs w:val="16"/>
          <w:shd w:val="clear" w:color="auto" w:fill="FFFF99"/>
          <w:rtl/>
        </w:rPr>
      </w:pPr>
      <w:r w:rsidRPr="00003A83">
        <w:rPr>
          <w:rFonts w:cs="Miriam" w:hint="cs"/>
          <w:strike/>
          <w:vanish/>
          <w:sz w:val="16"/>
          <w:szCs w:val="16"/>
          <w:shd w:val="clear" w:color="auto" w:fill="FFFF99"/>
          <w:rtl/>
        </w:rPr>
        <w:t>דרגת נכות מורכבת</w:t>
      </w:r>
    </w:p>
    <w:p w14:paraId="061A6791" w14:textId="77777777" w:rsidR="00EB6524" w:rsidRPr="00003A83" w:rsidRDefault="00EB6524">
      <w:pPr>
        <w:pStyle w:val="P00"/>
        <w:tabs>
          <w:tab w:val="clear" w:pos="6259"/>
        </w:tabs>
        <w:spacing w:before="0"/>
        <w:ind w:left="0" w:right="1134"/>
        <w:rPr>
          <w:rFonts w:hint="cs"/>
          <w:strike/>
          <w:vanish/>
          <w:sz w:val="22"/>
          <w:szCs w:val="22"/>
          <w:shd w:val="clear" w:color="auto" w:fill="FFFF99"/>
          <w:rtl/>
        </w:rPr>
      </w:pPr>
      <w:r w:rsidRPr="00003A83">
        <w:rPr>
          <w:rFonts w:hint="cs"/>
          <w:strike/>
          <w:vanish/>
          <w:sz w:val="22"/>
          <w:szCs w:val="22"/>
          <w:shd w:val="clear" w:color="auto" w:fill="FFFF99"/>
          <w:rtl/>
        </w:rPr>
        <w:t>12.</w:t>
      </w:r>
      <w:r w:rsidRPr="00003A83">
        <w:rPr>
          <w:rFonts w:hint="cs"/>
          <w:strike/>
          <w:vanish/>
          <w:sz w:val="22"/>
          <w:szCs w:val="22"/>
          <w:shd w:val="clear" w:color="auto" w:fill="FFFF99"/>
          <w:rtl/>
        </w:rPr>
        <w:tab/>
        <w:t xml:space="preserve">דרגת נכותו של נפגע אשר נפגם מספר פגימות באותה פגיעה בעבודה </w:t>
      </w:r>
      <w:r w:rsidRPr="00003A83">
        <w:rPr>
          <w:strike/>
          <w:vanish/>
          <w:sz w:val="22"/>
          <w:szCs w:val="22"/>
          <w:shd w:val="clear" w:color="auto" w:fill="FFFF99"/>
          <w:rtl/>
        </w:rPr>
        <w:t>–</w:t>
      </w:r>
      <w:r w:rsidRPr="00003A83">
        <w:rPr>
          <w:rFonts w:hint="cs"/>
          <w:strike/>
          <w:vanish/>
          <w:sz w:val="22"/>
          <w:szCs w:val="22"/>
          <w:shd w:val="clear" w:color="auto" w:fill="FFFF99"/>
          <w:rtl/>
        </w:rPr>
        <w:t xml:space="preserve"> הוא הסכום של אחוזי הנכות שנקבעו למבחנים לאותן פגימות החלים על אותו נפגע, שיחושב באופן ובסדר המפורטים להלן:</w:t>
      </w:r>
    </w:p>
    <w:p w14:paraId="3E03E883" w14:textId="77777777" w:rsidR="00EB6524" w:rsidRPr="00003A83" w:rsidRDefault="00EB6524">
      <w:pPr>
        <w:pStyle w:val="P00"/>
        <w:tabs>
          <w:tab w:val="clear" w:pos="6259"/>
        </w:tabs>
        <w:spacing w:before="0"/>
        <w:ind w:left="1021" w:right="1134"/>
        <w:rPr>
          <w:rFonts w:hint="cs"/>
          <w:strike/>
          <w:vanish/>
          <w:sz w:val="22"/>
          <w:szCs w:val="22"/>
          <w:shd w:val="clear" w:color="auto" w:fill="FFFF99"/>
          <w:rtl/>
        </w:rPr>
      </w:pPr>
      <w:r w:rsidRPr="00003A83">
        <w:rPr>
          <w:rFonts w:hint="cs"/>
          <w:strike/>
          <w:vanish/>
          <w:sz w:val="22"/>
          <w:szCs w:val="22"/>
          <w:shd w:val="clear" w:color="auto" w:fill="FFFF99"/>
          <w:rtl/>
        </w:rPr>
        <w:t>(1)</w:t>
      </w:r>
      <w:r w:rsidRPr="00003A83">
        <w:rPr>
          <w:rFonts w:hint="cs"/>
          <w:strike/>
          <w:vanish/>
          <w:sz w:val="22"/>
          <w:szCs w:val="22"/>
          <w:shd w:val="clear" w:color="auto" w:fill="FFFF99"/>
          <w:rtl/>
        </w:rPr>
        <w:tab/>
        <w:t xml:space="preserve">בעד הפגימה שנקבע לה אחוז הנכות הראשון במעלה </w:t>
      </w:r>
      <w:r w:rsidRPr="00003A83">
        <w:rPr>
          <w:strike/>
          <w:vanish/>
          <w:sz w:val="22"/>
          <w:szCs w:val="22"/>
          <w:shd w:val="clear" w:color="auto" w:fill="FFFF99"/>
          <w:rtl/>
        </w:rPr>
        <w:t>–</w:t>
      </w:r>
      <w:r w:rsidRPr="00003A83">
        <w:rPr>
          <w:rFonts w:hint="cs"/>
          <w:strike/>
          <w:vanish/>
          <w:sz w:val="22"/>
          <w:szCs w:val="22"/>
          <w:shd w:val="clear" w:color="auto" w:fill="FFFF99"/>
          <w:rtl/>
        </w:rPr>
        <w:t xml:space="preserve"> אחוז הנכות שנקבע כאמור;</w:t>
      </w:r>
    </w:p>
    <w:p w14:paraId="36FBC454" w14:textId="77777777" w:rsidR="00EB6524" w:rsidRPr="00003A83" w:rsidRDefault="00EB6524">
      <w:pPr>
        <w:pStyle w:val="P00"/>
        <w:tabs>
          <w:tab w:val="clear" w:pos="6259"/>
        </w:tabs>
        <w:spacing w:before="0"/>
        <w:ind w:left="1021" w:right="1134"/>
        <w:rPr>
          <w:rFonts w:hint="cs"/>
          <w:strike/>
          <w:vanish/>
          <w:sz w:val="22"/>
          <w:szCs w:val="22"/>
          <w:shd w:val="clear" w:color="auto" w:fill="FFFF99"/>
          <w:rtl/>
        </w:rPr>
      </w:pPr>
      <w:r w:rsidRPr="00003A83">
        <w:rPr>
          <w:rFonts w:hint="cs"/>
          <w:strike/>
          <w:vanish/>
          <w:sz w:val="22"/>
          <w:szCs w:val="22"/>
          <w:shd w:val="clear" w:color="auto" w:fill="FFFF99"/>
          <w:rtl/>
        </w:rPr>
        <w:t>(2)</w:t>
      </w:r>
      <w:r w:rsidRPr="00003A83">
        <w:rPr>
          <w:rFonts w:hint="cs"/>
          <w:strike/>
          <w:vanish/>
          <w:sz w:val="22"/>
          <w:szCs w:val="22"/>
          <w:shd w:val="clear" w:color="auto" w:fill="FFFF99"/>
          <w:rtl/>
        </w:rPr>
        <w:tab/>
        <w:t xml:space="preserve">בעד הפגימה שנקבע לה אחוז נכות שני במעלה </w:t>
      </w:r>
      <w:r w:rsidRPr="00003A83">
        <w:rPr>
          <w:strike/>
          <w:vanish/>
          <w:sz w:val="22"/>
          <w:szCs w:val="22"/>
          <w:shd w:val="clear" w:color="auto" w:fill="FFFF99"/>
          <w:rtl/>
        </w:rPr>
        <w:t>–</w:t>
      </w:r>
      <w:r w:rsidRPr="00003A83">
        <w:rPr>
          <w:rFonts w:hint="cs"/>
          <w:strike/>
          <w:vanish/>
          <w:sz w:val="22"/>
          <w:szCs w:val="22"/>
          <w:shd w:val="clear" w:color="auto" w:fill="FFFF99"/>
          <w:rtl/>
        </w:rPr>
        <w:t xml:space="preserve"> מספר אחוזים מן הכושר המופחת כמספר אחוזי הנכות שנקבעו לאותה פגימה במבחנים;</w:t>
      </w:r>
    </w:p>
    <w:p w14:paraId="73A7A314" w14:textId="77777777" w:rsidR="00EB6524" w:rsidRPr="00003A83" w:rsidRDefault="00EB6524">
      <w:pPr>
        <w:pStyle w:val="P00"/>
        <w:tabs>
          <w:tab w:val="clear" w:pos="6259"/>
        </w:tabs>
        <w:spacing w:before="0"/>
        <w:ind w:left="1021" w:right="1134"/>
        <w:rPr>
          <w:rFonts w:hint="cs"/>
          <w:strike/>
          <w:vanish/>
          <w:sz w:val="22"/>
          <w:szCs w:val="22"/>
          <w:shd w:val="clear" w:color="auto" w:fill="FFFF99"/>
          <w:rtl/>
        </w:rPr>
      </w:pPr>
      <w:r w:rsidRPr="00003A83">
        <w:rPr>
          <w:rFonts w:hint="cs"/>
          <w:strike/>
          <w:vanish/>
          <w:sz w:val="22"/>
          <w:szCs w:val="22"/>
          <w:shd w:val="clear" w:color="auto" w:fill="FFFF99"/>
          <w:rtl/>
        </w:rPr>
        <w:t>(3)</w:t>
      </w:r>
      <w:r w:rsidRPr="00003A83">
        <w:rPr>
          <w:rFonts w:hint="cs"/>
          <w:strike/>
          <w:vanish/>
          <w:sz w:val="22"/>
          <w:szCs w:val="22"/>
          <w:shd w:val="clear" w:color="auto" w:fill="FFFF99"/>
          <w:rtl/>
        </w:rPr>
        <w:tab/>
        <w:t xml:space="preserve">בעד הפגימה שנקבע לה אחוז הנכות השלישי במעלה </w:t>
      </w:r>
      <w:r w:rsidRPr="00003A83">
        <w:rPr>
          <w:strike/>
          <w:vanish/>
          <w:sz w:val="22"/>
          <w:szCs w:val="22"/>
          <w:shd w:val="clear" w:color="auto" w:fill="FFFF99"/>
          <w:rtl/>
        </w:rPr>
        <w:t>–</w:t>
      </w:r>
      <w:r w:rsidRPr="00003A83">
        <w:rPr>
          <w:rFonts w:hint="cs"/>
          <w:strike/>
          <w:vanish/>
          <w:sz w:val="22"/>
          <w:szCs w:val="22"/>
          <w:shd w:val="clear" w:color="auto" w:fill="FFFF99"/>
          <w:rtl/>
        </w:rPr>
        <w:t xml:space="preserve"> מספר אחוזים מן הכושר המופחת האחרון כמספר אחוזי הנכות שנקבעו לאותה פגימה במבחנים וכן הלאה.</w:t>
      </w:r>
    </w:p>
    <w:p w14:paraId="01282AEF" w14:textId="77777777" w:rsidR="00EB6524" w:rsidRPr="00003A83" w:rsidRDefault="00EB6524">
      <w:pPr>
        <w:pStyle w:val="P00"/>
        <w:spacing w:before="0"/>
        <w:ind w:left="0" w:right="1134"/>
        <w:rPr>
          <w:rFonts w:hint="cs"/>
          <w:vanish/>
          <w:color w:val="FF0000"/>
          <w:szCs w:val="20"/>
          <w:shd w:val="clear" w:color="auto" w:fill="FFFF99"/>
          <w:rtl/>
        </w:rPr>
      </w:pPr>
    </w:p>
    <w:p w14:paraId="7D03BF41"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1.4.1976</w:t>
      </w:r>
    </w:p>
    <w:p w14:paraId="13CD15CE"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תשל"ז-1976</w:t>
      </w:r>
    </w:p>
    <w:p w14:paraId="3DCA4226"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45" w:history="1">
        <w:r w:rsidRPr="00003A83">
          <w:rPr>
            <w:rStyle w:val="Hyperlink"/>
            <w:rFonts w:hint="cs"/>
            <w:vanish/>
            <w:szCs w:val="20"/>
            <w:shd w:val="clear" w:color="auto" w:fill="FFFF99"/>
            <w:rtl/>
          </w:rPr>
          <w:t>ק"ת תשל"ז מס' 3599</w:t>
        </w:r>
      </w:hyperlink>
      <w:r w:rsidRPr="00003A83">
        <w:rPr>
          <w:rFonts w:hint="cs"/>
          <w:vanish/>
          <w:szCs w:val="20"/>
          <w:shd w:val="clear" w:color="auto" w:fill="FFFF99"/>
          <w:rtl/>
        </w:rPr>
        <w:t xml:space="preserve"> מיום 11.10.1976 עמ' 54</w:t>
      </w:r>
    </w:p>
    <w:p w14:paraId="13587C22"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הוספת תקנה 12</w:t>
      </w:r>
    </w:p>
    <w:p w14:paraId="449ECD0A" w14:textId="77777777" w:rsidR="00EB6524" w:rsidRPr="00003A83" w:rsidRDefault="00EB6524">
      <w:pPr>
        <w:pStyle w:val="P00"/>
        <w:spacing w:before="0"/>
        <w:ind w:left="0" w:right="1134"/>
        <w:rPr>
          <w:rFonts w:hint="cs"/>
          <w:vanish/>
          <w:color w:val="FF0000"/>
          <w:szCs w:val="20"/>
          <w:shd w:val="clear" w:color="auto" w:fill="FFFF99"/>
          <w:rtl/>
        </w:rPr>
      </w:pPr>
    </w:p>
    <w:p w14:paraId="1B2CC450"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18.11.1999</w:t>
      </w:r>
    </w:p>
    <w:p w14:paraId="1F73F613"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תש"ס-1999</w:t>
      </w:r>
    </w:p>
    <w:p w14:paraId="3EB3F58B"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46" w:history="1">
        <w:r w:rsidRPr="00003A83">
          <w:rPr>
            <w:rStyle w:val="Hyperlink"/>
            <w:rFonts w:hint="cs"/>
            <w:vanish/>
            <w:szCs w:val="20"/>
            <w:shd w:val="clear" w:color="auto" w:fill="FFFF99"/>
            <w:rtl/>
          </w:rPr>
          <w:t>ק"ת תש"ס מס' 6006</w:t>
        </w:r>
      </w:hyperlink>
      <w:r w:rsidRPr="00003A83">
        <w:rPr>
          <w:rFonts w:hint="cs"/>
          <w:vanish/>
          <w:szCs w:val="20"/>
          <w:shd w:val="clear" w:color="auto" w:fill="FFFF99"/>
          <w:rtl/>
        </w:rPr>
        <w:t xml:space="preserve"> מיום 18.11.1999 עמ' 101</w:t>
      </w:r>
    </w:p>
    <w:p w14:paraId="18DFA9A5" w14:textId="77777777" w:rsidR="00EB6524" w:rsidRPr="00003A83" w:rsidRDefault="00EB6524">
      <w:pPr>
        <w:pStyle w:val="P00"/>
        <w:ind w:left="0" w:right="1134"/>
        <w:rPr>
          <w:rStyle w:val="default"/>
          <w:rFonts w:cs="FrankRuehl"/>
          <w:vanish/>
          <w:sz w:val="22"/>
          <w:szCs w:val="22"/>
          <w:shd w:val="clear" w:color="auto" w:fill="FFFF99"/>
          <w:rtl/>
        </w:rPr>
      </w:pPr>
      <w:r w:rsidRPr="00003A83">
        <w:rPr>
          <w:rStyle w:val="big-number"/>
          <w:rFonts w:cs="FrankRuehl"/>
          <w:vanish/>
          <w:sz w:val="22"/>
          <w:szCs w:val="22"/>
          <w:shd w:val="clear" w:color="auto" w:fill="FFFF99"/>
          <w:rtl/>
        </w:rPr>
        <w:t>12.</w:t>
      </w:r>
      <w:r w:rsidRPr="00003A83">
        <w:rPr>
          <w:rStyle w:val="big-number"/>
          <w:rFonts w:cs="FrankRuehl"/>
          <w:vanish/>
          <w:sz w:val="22"/>
          <w:szCs w:val="22"/>
          <w:shd w:val="clear" w:color="auto" w:fill="FFFF99"/>
          <w:rtl/>
        </w:rPr>
        <w:tab/>
      </w:r>
      <w:r w:rsidRPr="00003A83">
        <w:rPr>
          <w:rStyle w:val="default"/>
          <w:rFonts w:cs="FrankRuehl"/>
          <w:vanish/>
          <w:sz w:val="22"/>
          <w:szCs w:val="22"/>
          <w:shd w:val="clear" w:color="auto" w:fill="FFFF99"/>
          <w:rtl/>
        </w:rPr>
        <w:t>ה</w:t>
      </w:r>
      <w:r w:rsidRPr="00003A83">
        <w:rPr>
          <w:rStyle w:val="default"/>
          <w:rFonts w:cs="FrankRuehl" w:hint="cs"/>
          <w:vanish/>
          <w:sz w:val="22"/>
          <w:szCs w:val="22"/>
          <w:shd w:val="clear" w:color="auto" w:fill="FFFF99"/>
          <w:rtl/>
        </w:rPr>
        <w:t>נסיבות שלפיהן תובא בחשבון נכות</w:t>
      </w:r>
      <w:r w:rsidRPr="00003A83">
        <w:rPr>
          <w:rStyle w:val="default"/>
          <w:rFonts w:cs="FrankRuehl"/>
          <w:vanish/>
          <w:sz w:val="22"/>
          <w:szCs w:val="22"/>
          <w:shd w:val="clear" w:color="auto" w:fill="FFFF99"/>
          <w:rtl/>
        </w:rPr>
        <w:t xml:space="preserve"> </w:t>
      </w:r>
      <w:r w:rsidRPr="00003A83">
        <w:rPr>
          <w:rStyle w:val="default"/>
          <w:rFonts w:cs="FrankRuehl" w:hint="cs"/>
          <w:vanish/>
          <w:sz w:val="22"/>
          <w:szCs w:val="22"/>
          <w:shd w:val="clear" w:color="auto" w:fill="FFFF99"/>
          <w:rtl/>
        </w:rPr>
        <w:t xml:space="preserve">מעבודה קודמת לצורך הגדלת דרגת נכות מעבודה של נכה עבודה לפי </w:t>
      </w:r>
      <w:r w:rsidRPr="00003A83">
        <w:rPr>
          <w:rStyle w:val="default"/>
          <w:rFonts w:cs="FrankRuehl" w:hint="cs"/>
          <w:strike/>
          <w:vanish/>
          <w:sz w:val="22"/>
          <w:szCs w:val="22"/>
          <w:shd w:val="clear" w:color="auto" w:fill="FFFF99"/>
          <w:rtl/>
        </w:rPr>
        <w:t>סעיף 63א</w:t>
      </w:r>
      <w:r w:rsidRPr="00003A83">
        <w:rPr>
          <w:rStyle w:val="default"/>
          <w:rFonts w:cs="FrankRuehl" w:hint="cs"/>
          <w:vanish/>
          <w:sz w:val="22"/>
          <w:szCs w:val="22"/>
          <w:shd w:val="clear" w:color="auto" w:fill="FFFF99"/>
          <w:rtl/>
        </w:rPr>
        <w:t xml:space="preserve"> </w:t>
      </w:r>
      <w:r w:rsidRPr="00003A83">
        <w:rPr>
          <w:rStyle w:val="default"/>
          <w:rFonts w:cs="FrankRuehl" w:hint="cs"/>
          <w:vanish/>
          <w:sz w:val="22"/>
          <w:szCs w:val="22"/>
          <w:u w:val="single"/>
          <w:shd w:val="clear" w:color="auto" w:fill="FFFF99"/>
          <w:rtl/>
        </w:rPr>
        <w:t>סעיף 121</w:t>
      </w:r>
      <w:r w:rsidRPr="00003A83">
        <w:rPr>
          <w:rStyle w:val="default"/>
          <w:rFonts w:cs="FrankRuehl" w:hint="cs"/>
          <w:vanish/>
          <w:sz w:val="22"/>
          <w:szCs w:val="22"/>
          <w:shd w:val="clear" w:color="auto" w:fill="FFFF99"/>
          <w:rtl/>
        </w:rPr>
        <w:t xml:space="preserve"> לחוק (להלן - דרגת הנכות המצטברת) הן אלה:</w:t>
      </w:r>
    </w:p>
    <w:p w14:paraId="577BD1BE" w14:textId="77777777" w:rsidR="00EB6524" w:rsidRPr="00003A83" w:rsidRDefault="00EB6524">
      <w:pPr>
        <w:pStyle w:val="P22"/>
        <w:spacing w:before="0"/>
        <w:ind w:left="1021" w:right="1134"/>
        <w:rPr>
          <w:rStyle w:val="default"/>
          <w:rFonts w:cs="FrankRuehl"/>
          <w:vanish/>
          <w:sz w:val="22"/>
          <w:szCs w:val="22"/>
          <w:shd w:val="clear" w:color="auto" w:fill="FFFF99"/>
          <w:rtl/>
        </w:rPr>
      </w:pPr>
      <w:r w:rsidRPr="00003A83">
        <w:rPr>
          <w:rStyle w:val="default"/>
          <w:rFonts w:cs="FrankRuehl"/>
          <w:vanish/>
          <w:sz w:val="22"/>
          <w:szCs w:val="22"/>
          <w:shd w:val="clear" w:color="auto" w:fill="FFFF99"/>
          <w:rtl/>
        </w:rPr>
        <w:t>(1)</w:t>
      </w:r>
      <w:r w:rsidRPr="00003A83">
        <w:rPr>
          <w:rStyle w:val="default"/>
          <w:rFonts w:cs="FrankRuehl"/>
          <w:vanish/>
          <w:sz w:val="22"/>
          <w:szCs w:val="22"/>
          <w:shd w:val="clear" w:color="auto" w:fill="FFFF99"/>
          <w:rtl/>
        </w:rPr>
        <w:tab/>
      </w:r>
      <w:r w:rsidRPr="00003A83">
        <w:rPr>
          <w:rStyle w:val="default"/>
          <w:rFonts w:cs="FrankRuehl" w:hint="cs"/>
          <w:vanish/>
          <w:sz w:val="22"/>
          <w:szCs w:val="22"/>
          <w:shd w:val="clear" w:color="auto" w:fill="FFFF99"/>
          <w:rtl/>
        </w:rPr>
        <w:t>כתוצאה מהאופי המצטבר של הנכויות צמצם נכה</w:t>
      </w:r>
      <w:r w:rsidRPr="00003A83">
        <w:rPr>
          <w:rStyle w:val="default"/>
          <w:rFonts w:cs="FrankRuehl"/>
          <w:vanish/>
          <w:sz w:val="22"/>
          <w:szCs w:val="22"/>
          <w:shd w:val="clear" w:color="auto" w:fill="FFFF99"/>
          <w:rtl/>
        </w:rPr>
        <w:t xml:space="preserve"> </w:t>
      </w:r>
      <w:r w:rsidRPr="00003A83">
        <w:rPr>
          <w:rStyle w:val="default"/>
          <w:rFonts w:cs="FrankRuehl" w:hint="cs"/>
          <w:vanish/>
          <w:sz w:val="22"/>
          <w:szCs w:val="22"/>
          <w:shd w:val="clear" w:color="auto" w:fill="FFFF99"/>
          <w:rtl/>
        </w:rPr>
        <w:t xml:space="preserve">מעבודה בדרך קבע את הכנסתו מעבודה או ממשלח-יד ב-50% או </w:t>
      </w:r>
      <w:r w:rsidRPr="00003A83">
        <w:rPr>
          <w:rStyle w:val="default"/>
          <w:rFonts w:cs="FrankRuehl"/>
          <w:vanish/>
          <w:sz w:val="22"/>
          <w:szCs w:val="22"/>
          <w:shd w:val="clear" w:color="auto" w:fill="FFFF99"/>
          <w:rtl/>
        </w:rPr>
        <w:t>י</w:t>
      </w:r>
      <w:r w:rsidRPr="00003A83">
        <w:rPr>
          <w:rStyle w:val="default"/>
          <w:rFonts w:cs="FrankRuehl" w:hint="cs"/>
          <w:vanish/>
          <w:sz w:val="22"/>
          <w:szCs w:val="22"/>
          <w:shd w:val="clear" w:color="auto" w:fill="FFFF99"/>
          <w:rtl/>
        </w:rPr>
        <w:t xml:space="preserve">ותר לעומת הכנסתו הממוצעת ברבע השנה שקדם ליום שבעדו מגיעים לו לראשונה דמי פגיעה עקב הפגיעה בעבודה האחרונה או ליום שבו חלה לאחרונה לפי סימן ג' החמרה בדרגת הנכות שעליה הוגשה התביעה לצירוף הנכויות; בפסקה זו, "הכנסה" - כמשמעותה בסעיף </w:t>
      </w:r>
      <w:r w:rsidRPr="00003A83">
        <w:rPr>
          <w:rStyle w:val="default"/>
          <w:rFonts w:cs="FrankRuehl" w:hint="cs"/>
          <w:strike/>
          <w:vanish/>
          <w:sz w:val="22"/>
          <w:szCs w:val="22"/>
          <w:shd w:val="clear" w:color="auto" w:fill="FFFF99"/>
          <w:rtl/>
        </w:rPr>
        <w:t>54(ב)</w:t>
      </w:r>
      <w:r w:rsidRPr="00003A83">
        <w:rPr>
          <w:rStyle w:val="default"/>
          <w:rFonts w:cs="FrankRuehl" w:hint="cs"/>
          <w:vanish/>
          <w:sz w:val="22"/>
          <w:szCs w:val="22"/>
          <w:shd w:val="clear" w:color="auto" w:fill="FFFF99"/>
          <w:rtl/>
        </w:rPr>
        <w:t xml:space="preserve"> </w:t>
      </w:r>
      <w:r w:rsidRPr="00003A83">
        <w:rPr>
          <w:rStyle w:val="default"/>
          <w:rFonts w:cs="FrankRuehl" w:hint="cs"/>
          <w:vanish/>
          <w:sz w:val="22"/>
          <w:szCs w:val="22"/>
          <w:u w:val="single"/>
          <w:shd w:val="clear" w:color="auto" w:fill="FFFF99"/>
          <w:rtl/>
        </w:rPr>
        <w:t>98(ב)</w:t>
      </w:r>
      <w:r w:rsidRPr="00003A83">
        <w:rPr>
          <w:rStyle w:val="default"/>
          <w:rFonts w:cs="FrankRuehl" w:hint="cs"/>
          <w:vanish/>
          <w:sz w:val="22"/>
          <w:szCs w:val="22"/>
          <w:shd w:val="clear" w:color="auto" w:fill="FFFF99"/>
          <w:rtl/>
        </w:rPr>
        <w:t xml:space="preserve"> לחוק;</w:t>
      </w:r>
    </w:p>
    <w:p w14:paraId="442A45B5" w14:textId="77777777" w:rsidR="00EB6524" w:rsidRPr="00003A83" w:rsidRDefault="00EB6524">
      <w:pPr>
        <w:pStyle w:val="P22"/>
        <w:spacing w:before="0"/>
        <w:ind w:left="1021" w:right="1134"/>
        <w:rPr>
          <w:rStyle w:val="default"/>
          <w:rFonts w:cs="FrankRuehl"/>
          <w:vanish/>
          <w:sz w:val="22"/>
          <w:szCs w:val="22"/>
          <w:shd w:val="clear" w:color="auto" w:fill="FFFF99"/>
          <w:rtl/>
        </w:rPr>
      </w:pPr>
      <w:r w:rsidRPr="00003A83">
        <w:rPr>
          <w:rStyle w:val="default"/>
          <w:rFonts w:cs="FrankRuehl"/>
          <w:vanish/>
          <w:sz w:val="22"/>
          <w:szCs w:val="22"/>
          <w:shd w:val="clear" w:color="auto" w:fill="FFFF99"/>
          <w:rtl/>
        </w:rPr>
        <w:t>(2)</w:t>
      </w:r>
      <w:r w:rsidRPr="00003A83">
        <w:rPr>
          <w:rStyle w:val="default"/>
          <w:rFonts w:cs="FrankRuehl"/>
          <w:vanish/>
          <w:sz w:val="22"/>
          <w:szCs w:val="22"/>
          <w:shd w:val="clear" w:color="auto" w:fill="FFFF99"/>
          <w:rtl/>
        </w:rPr>
        <w:tab/>
      </w:r>
      <w:r w:rsidRPr="00003A83">
        <w:rPr>
          <w:rStyle w:val="default"/>
          <w:rFonts w:cs="FrankRuehl" w:hint="cs"/>
          <w:vanish/>
          <w:sz w:val="22"/>
          <w:szCs w:val="22"/>
          <w:shd w:val="clear" w:color="auto" w:fill="FFFF99"/>
          <w:rtl/>
        </w:rPr>
        <w:t>צירוף דרגו</w:t>
      </w:r>
      <w:r w:rsidRPr="00003A83">
        <w:rPr>
          <w:rStyle w:val="default"/>
          <w:rFonts w:cs="FrankRuehl"/>
          <w:vanish/>
          <w:sz w:val="22"/>
          <w:szCs w:val="22"/>
          <w:shd w:val="clear" w:color="auto" w:fill="FFFF99"/>
          <w:rtl/>
        </w:rPr>
        <w:t>ת</w:t>
      </w:r>
      <w:r w:rsidRPr="00003A83">
        <w:rPr>
          <w:rStyle w:val="default"/>
          <w:rFonts w:cs="FrankRuehl" w:hint="cs"/>
          <w:vanish/>
          <w:sz w:val="22"/>
          <w:szCs w:val="22"/>
          <w:shd w:val="clear" w:color="auto" w:fill="FFFF99"/>
          <w:rtl/>
        </w:rPr>
        <w:t xml:space="preserve"> הנכות מעבודה עשוי לזכות את הנכה באחת מאלה:</w:t>
      </w:r>
    </w:p>
    <w:p w14:paraId="24C108DF" w14:textId="77777777" w:rsidR="00EB6524" w:rsidRPr="00003A83" w:rsidRDefault="00EB6524">
      <w:pPr>
        <w:pStyle w:val="P33"/>
        <w:spacing w:before="0"/>
        <w:ind w:left="1474" w:right="1134"/>
        <w:rPr>
          <w:rStyle w:val="default"/>
          <w:rFonts w:cs="FrankRuehl"/>
          <w:vanish/>
          <w:sz w:val="22"/>
          <w:szCs w:val="22"/>
          <w:shd w:val="clear" w:color="auto" w:fill="FFFF99"/>
          <w:rtl/>
        </w:rPr>
      </w:pPr>
      <w:r w:rsidRPr="00003A83">
        <w:rPr>
          <w:rStyle w:val="default"/>
          <w:rFonts w:cs="FrankRuehl"/>
          <w:vanish/>
          <w:sz w:val="22"/>
          <w:szCs w:val="22"/>
          <w:shd w:val="clear" w:color="auto" w:fill="FFFF99"/>
          <w:rtl/>
        </w:rPr>
        <w:t>(</w:t>
      </w:r>
      <w:r w:rsidRPr="00003A83">
        <w:rPr>
          <w:rStyle w:val="default"/>
          <w:rFonts w:cs="FrankRuehl" w:hint="cs"/>
          <w:vanish/>
          <w:sz w:val="22"/>
          <w:szCs w:val="22"/>
          <w:shd w:val="clear" w:color="auto" w:fill="FFFF99"/>
          <w:rtl/>
        </w:rPr>
        <w:t>א)</w:t>
      </w:r>
      <w:r w:rsidRPr="00003A83">
        <w:rPr>
          <w:rStyle w:val="default"/>
          <w:rFonts w:cs="FrankRuehl"/>
          <w:vanish/>
          <w:sz w:val="22"/>
          <w:szCs w:val="22"/>
          <w:shd w:val="clear" w:color="auto" w:fill="FFFF99"/>
          <w:rtl/>
        </w:rPr>
        <w:tab/>
      </w:r>
      <w:r w:rsidRPr="00003A83">
        <w:rPr>
          <w:rStyle w:val="default"/>
          <w:rFonts w:cs="FrankRuehl" w:hint="cs"/>
          <w:vanish/>
          <w:sz w:val="22"/>
          <w:szCs w:val="22"/>
          <w:shd w:val="clear" w:color="auto" w:fill="FFFF99"/>
          <w:rtl/>
        </w:rPr>
        <w:t>קיצבה במקום מענק;</w:t>
      </w:r>
    </w:p>
    <w:p w14:paraId="1C7E1DDE" w14:textId="77777777" w:rsidR="00EB6524" w:rsidRDefault="00EB6524">
      <w:pPr>
        <w:pStyle w:val="P33"/>
        <w:spacing w:before="0"/>
        <w:ind w:left="1474" w:right="1134"/>
        <w:rPr>
          <w:rFonts w:hint="cs"/>
          <w:sz w:val="2"/>
          <w:szCs w:val="2"/>
          <w:rtl/>
        </w:rPr>
      </w:pPr>
      <w:r w:rsidRPr="00003A83">
        <w:rPr>
          <w:rStyle w:val="default"/>
          <w:rFonts w:cs="FrankRuehl"/>
          <w:vanish/>
          <w:sz w:val="22"/>
          <w:szCs w:val="22"/>
          <w:shd w:val="clear" w:color="auto" w:fill="FFFF99"/>
          <w:rtl/>
        </w:rPr>
        <w:t>(</w:t>
      </w:r>
      <w:r w:rsidRPr="00003A83">
        <w:rPr>
          <w:rStyle w:val="default"/>
          <w:rFonts w:cs="FrankRuehl" w:hint="cs"/>
          <w:vanish/>
          <w:sz w:val="22"/>
          <w:szCs w:val="22"/>
          <w:shd w:val="clear" w:color="auto" w:fill="FFFF99"/>
          <w:rtl/>
        </w:rPr>
        <w:t>ב)</w:t>
      </w:r>
      <w:r w:rsidRPr="00003A83">
        <w:rPr>
          <w:rStyle w:val="default"/>
          <w:rFonts w:cs="FrankRuehl"/>
          <w:vanish/>
          <w:sz w:val="22"/>
          <w:szCs w:val="22"/>
          <w:shd w:val="clear" w:color="auto" w:fill="FFFF99"/>
          <w:rtl/>
        </w:rPr>
        <w:tab/>
      </w:r>
      <w:r w:rsidRPr="00003A83">
        <w:rPr>
          <w:rStyle w:val="default"/>
          <w:rFonts w:cs="FrankRuehl" w:hint="cs"/>
          <w:vanish/>
          <w:sz w:val="22"/>
          <w:szCs w:val="22"/>
          <w:shd w:val="clear" w:color="auto" w:fill="FFFF99"/>
          <w:rtl/>
        </w:rPr>
        <w:t>דרגת נכות כאמור בתקנה 16.</w:t>
      </w:r>
      <w:bookmarkEnd w:id="30"/>
    </w:p>
    <w:p w14:paraId="2D4C92BC" w14:textId="77777777" w:rsidR="00EB6524" w:rsidRDefault="00EB6524">
      <w:pPr>
        <w:pStyle w:val="P00"/>
        <w:spacing w:before="72"/>
        <w:ind w:left="0" w:right="1134"/>
        <w:rPr>
          <w:rStyle w:val="default"/>
          <w:rFonts w:cs="FrankRuehl" w:hint="cs"/>
          <w:rtl/>
        </w:rPr>
      </w:pPr>
      <w:bookmarkStart w:id="31" w:name="Seif12"/>
      <w:bookmarkEnd w:id="31"/>
      <w:r>
        <w:rPr>
          <w:lang w:val="he-IL"/>
        </w:rPr>
        <w:pict w14:anchorId="517ABC3B">
          <v:rect id="_x0000_s2066" style="position:absolute;left:0;text-align:left;margin-left:464.5pt;margin-top:8.05pt;width:75.05pt;height:40pt;z-index:251552256" o:allowincell="f" filled="f" stroked="f" strokecolor="lime" strokeweight=".25pt">
            <v:textbox inset="0,0,0,0">
              <w:txbxContent>
                <w:p w14:paraId="6C457095" w14:textId="77777777" w:rsidR="00267E85" w:rsidRDefault="00267E85">
                  <w:pPr>
                    <w:spacing w:line="160" w:lineRule="exact"/>
                    <w:jc w:val="left"/>
                    <w:rPr>
                      <w:rFonts w:cs="Miriam"/>
                      <w:noProof/>
                      <w:szCs w:val="18"/>
                      <w:rtl/>
                    </w:rPr>
                  </w:pPr>
                  <w:r>
                    <w:rPr>
                      <w:rFonts w:cs="Miriam"/>
                      <w:szCs w:val="18"/>
                      <w:rtl/>
                    </w:rPr>
                    <w:t>ד</w:t>
                  </w:r>
                  <w:r>
                    <w:rPr>
                      <w:rFonts w:cs="Miriam" w:hint="cs"/>
                      <w:szCs w:val="18"/>
                      <w:rtl/>
                    </w:rPr>
                    <w:t xml:space="preserve">רכי הקביעה </w:t>
                  </w:r>
                  <w:r>
                    <w:rPr>
                      <w:rFonts w:cs="Miriam"/>
                      <w:szCs w:val="18"/>
                      <w:rtl/>
                    </w:rPr>
                    <w:t>ל</w:t>
                  </w:r>
                  <w:r>
                    <w:rPr>
                      <w:rFonts w:cs="Miriam" w:hint="cs"/>
                      <w:szCs w:val="18"/>
                      <w:rtl/>
                    </w:rPr>
                    <w:t>ענין סעיף 121</w:t>
                  </w:r>
                </w:p>
                <w:p w14:paraId="3EFCF532" w14:textId="77777777" w:rsidR="00267E85" w:rsidRDefault="00267E85">
                  <w:pPr>
                    <w:spacing w:line="160" w:lineRule="exact"/>
                    <w:jc w:val="left"/>
                    <w:rPr>
                      <w:rFonts w:cs="Miriam" w:hint="cs"/>
                      <w:szCs w:val="18"/>
                      <w:rtl/>
                    </w:rPr>
                  </w:pPr>
                  <w:r>
                    <w:rPr>
                      <w:rFonts w:cs="Miriam"/>
                      <w:szCs w:val="18"/>
                      <w:rtl/>
                    </w:rPr>
                    <w:t>ת</w:t>
                  </w:r>
                  <w:r>
                    <w:rPr>
                      <w:rFonts w:cs="Miriam" w:hint="cs"/>
                      <w:szCs w:val="18"/>
                      <w:rtl/>
                    </w:rPr>
                    <w:t>ק' תשל"ז-1976</w:t>
                  </w:r>
                </w:p>
                <w:p w14:paraId="09575CC1" w14:textId="77777777" w:rsidR="00267E85" w:rsidRDefault="00267E85">
                  <w:pPr>
                    <w:spacing w:line="160" w:lineRule="exact"/>
                    <w:jc w:val="left"/>
                    <w:rPr>
                      <w:rFonts w:cs="Miriam"/>
                      <w:noProof/>
                      <w:szCs w:val="18"/>
                      <w:rtl/>
                    </w:rPr>
                  </w:pPr>
                  <w:r>
                    <w:rPr>
                      <w:rFonts w:cs="Miriam" w:hint="cs"/>
                      <w:szCs w:val="18"/>
                      <w:rtl/>
                    </w:rPr>
                    <w:t>תק' תש"ס-1999</w:t>
                  </w:r>
                </w:p>
              </w:txbxContent>
            </v:textbox>
            <w10:anchorlock/>
          </v:rect>
        </w:pict>
      </w:r>
      <w:r>
        <w:rPr>
          <w:rStyle w:val="big-number"/>
          <w:rFonts w:cs="Miriam"/>
          <w:rtl/>
        </w:rPr>
        <w:t>12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הועדה או ועדה רפואית לערעורים לפי תקנה 27 (להלן - הועדה לערעורים), לפי הענין, תקבע את דרגת הנ</w:t>
      </w:r>
      <w:r>
        <w:rPr>
          <w:rStyle w:val="default"/>
          <w:rFonts w:cs="FrankRuehl"/>
          <w:rtl/>
        </w:rPr>
        <w:t>כ</w:t>
      </w:r>
      <w:r>
        <w:rPr>
          <w:rStyle w:val="default"/>
          <w:rFonts w:cs="FrankRuehl" w:hint="cs"/>
          <w:rtl/>
        </w:rPr>
        <w:t>ות המצטברת לאחר שפקיד התביעות יאשר שהתקיימו בנכה העבודה הנסיבות כאמור בתקנה 12.</w:t>
      </w:r>
    </w:p>
    <w:p w14:paraId="6DA5FBE7" w14:textId="77777777" w:rsidR="00EB6524" w:rsidRPr="00003A83" w:rsidRDefault="00EB6524">
      <w:pPr>
        <w:pStyle w:val="P00"/>
        <w:spacing w:before="0"/>
        <w:ind w:left="0" w:right="1134"/>
        <w:rPr>
          <w:rFonts w:hint="cs"/>
          <w:b/>
          <w:bCs/>
          <w:vanish/>
          <w:szCs w:val="20"/>
          <w:shd w:val="clear" w:color="auto" w:fill="FFFF99"/>
          <w:rtl/>
        </w:rPr>
      </w:pPr>
      <w:bookmarkStart w:id="32" w:name="Rov182"/>
      <w:r w:rsidRPr="00003A83">
        <w:rPr>
          <w:rFonts w:hint="cs"/>
          <w:vanish/>
          <w:color w:val="FF0000"/>
          <w:szCs w:val="20"/>
          <w:shd w:val="clear" w:color="auto" w:fill="FFFF99"/>
          <w:rtl/>
        </w:rPr>
        <w:t>מיום 1.4.1976</w:t>
      </w:r>
    </w:p>
    <w:p w14:paraId="13BDC34F"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תשל"ז-1976</w:t>
      </w:r>
    </w:p>
    <w:p w14:paraId="71FA60DF"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47" w:history="1">
        <w:r w:rsidRPr="00003A83">
          <w:rPr>
            <w:rStyle w:val="Hyperlink"/>
            <w:rFonts w:hint="cs"/>
            <w:vanish/>
            <w:szCs w:val="20"/>
            <w:shd w:val="clear" w:color="auto" w:fill="FFFF99"/>
            <w:rtl/>
          </w:rPr>
          <w:t>ק"ת תשל"ז מס' 3599</w:t>
        </w:r>
      </w:hyperlink>
      <w:r w:rsidRPr="00003A83">
        <w:rPr>
          <w:rFonts w:hint="cs"/>
          <w:vanish/>
          <w:szCs w:val="20"/>
          <w:shd w:val="clear" w:color="auto" w:fill="FFFF99"/>
          <w:rtl/>
        </w:rPr>
        <w:t xml:space="preserve"> מיום 11.10.1976 עמ' 54</w:t>
      </w:r>
    </w:p>
    <w:p w14:paraId="2D634D8A"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הוספת תקנה 12א</w:t>
      </w:r>
    </w:p>
    <w:p w14:paraId="55A26ACB" w14:textId="77777777" w:rsidR="00EB6524" w:rsidRPr="00003A83" w:rsidRDefault="00EB6524">
      <w:pPr>
        <w:pStyle w:val="P00"/>
        <w:spacing w:before="0"/>
        <w:ind w:left="0" w:right="1134"/>
        <w:rPr>
          <w:rFonts w:hint="cs"/>
          <w:vanish/>
          <w:color w:val="FF0000"/>
          <w:szCs w:val="20"/>
          <w:shd w:val="clear" w:color="auto" w:fill="FFFF99"/>
          <w:rtl/>
        </w:rPr>
      </w:pPr>
    </w:p>
    <w:p w14:paraId="52E7C869"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18.11.1999</w:t>
      </w:r>
    </w:p>
    <w:p w14:paraId="210035BE"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תש"ס-1999</w:t>
      </w:r>
    </w:p>
    <w:p w14:paraId="201A8C72"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48" w:history="1">
        <w:r w:rsidRPr="00003A83">
          <w:rPr>
            <w:rStyle w:val="Hyperlink"/>
            <w:rFonts w:hint="cs"/>
            <w:vanish/>
            <w:szCs w:val="20"/>
            <w:shd w:val="clear" w:color="auto" w:fill="FFFF99"/>
            <w:rtl/>
          </w:rPr>
          <w:t>ק"ת תש"ס מס' 6006</w:t>
        </w:r>
      </w:hyperlink>
      <w:r w:rsidRPr="00003A83">
        <w:rPr>
          <w:rFonts w:hint="cs"/>
          <w:vanish/>
          <w:szCs w:val="20"/>
          <w:shd w:val="clear" w:color="auto" w:fill="FFFF99"/>
          <w:rtl/>
        </w:rPr>
        <w:t xml:space="preserve"> מיום 18.11.1999 עמ' 102</w:t>
      </w:r>
    </w:p>
    <w:p w14:paraId="358AC3C3" w14:textId="77777777" w:rsidR="00EB6524" w:rsidRPr="00003A83" w:rsidRDefault="00EB6524">
      <w:pPr>
        <w:pStyle w:val="P00"/>
        <w:ind w:left="0" w:right="1134"/>
        <w:rPr>
          <w:rStyle w:val="big-number"/>
          <w:rFonts w:cs="Miriam" w:hint="cs"/>
          <w:vanish/>
          <w:sz w:val="16"/>
          <w:szCs w:val="16"/>
          <w:shd w:val="clear" w:color="auto" w:fill="FFFF99"/>
          <w:rtl/>
        </w:rPr>
      </w:pPr>
      <w:r w:rsidRPr="00003A83">
        <w:rPr>
          <w:rStyle w:val="big-number"/>
          <w:rFonts w:cs="Miriam" w:hint="cs"/>
          <w:vanish/>
          <w:sz w:val="16"/>
          <w:szCs w:val="16"/>
          <w:shd w:val="clear" w:color="auto" w:fill="FFFF99"/>
          <w:rtl/>
        </w:rPr>
        <w:t xml:space="preserve">דרכי הקביעה לענין </w:t>
      </w:r>
      <w:r w:rsidRPr="00003A83">
        <w:rPr>
          <w:rStyle w:val="big-number"/>
          <w:rFonts w:cs="Miriam" w:hint="cs"/>
          <w:strike/>
          <w:vanish/>
          <w:sz w:val="16"/>
          <w:szCs w:val="16"/>
          <w:shd w:val="clear" w:color="auto" w:fill="FFFF99"/>
          <w:rtl/>
        </w:rPr>
        <w:t>סעיף 63א</w:t>
      </w:r>
      <w:r w:rsidRPr="00003A83">
        <w:rPr>
          <w:rStyle w:val="big-number"/>
          <w:rFonts w:cs="Miriam" w:hint="cs"/>
          <w:vanish/>
          <w:sz w:val="16"/>
          <w:szCs w:val="16"/>
          <w:shd w:val="clear" w:color="auto" w:fill="FFFF99"/>
          <w:rtl/>
        </w:rPr>
        <w:t xml:space="preserve"> </w:t>
      </w:r>
      <w:r w:rsidRPr="00003A83">
        <w:rPr>
          <w:rStyle w:val="big-number"/>
          <w:rFonts w:cs="Miriam" w:hint="cs"/>
          <w:vanish/>
          <w:sz w:val="16"/>
          <w:szCs w:val="16"/>
          <w:u w:val="single"/>
          <w:shd w:val="clear" w:color="auto" w:fill="FFFF99"/>
          <w:rtl/>
        </w:rPr>
        <w:t>סעיף 121</w:t>
      </w:r>
    </w:p>
    <w:p w14:paraId="2784DB38" w14:textId="77777777" w:rsidR="00EB6524" w:rsidRDefault="00EB6524">
      <w:pPr>
        <w:pStyle w:val="P00"/>
        <w:spacing w:before="0"/>
        <w:ind w:left="0" w:right="1134"/>
        <w:rPr>
          <w:rStyle w:val="default"/>
          <w:rFonts w:cs="FrankRuehl" w:hint="cs"/>
          <w:sz w:val="2"/>
          <w:szCs w:val="2"/>
          <w:rtl/>
        </w:rPr>
      </w:pPr>
      <w:r w:rsidRPr="00003A83">
        <w:rPr>
          <w:rStyle w:val="big-number"/>
          <w:rFonts w:cs="FrankRuehl"/>
          <w:vanish/>
          <w:sz w:val="22"/>
          <w:szCs w:val="22"/>
          <w:shd w:val="clear" w:color="auto" w:fill="FFFF99"/>
          <w:rtl/>
        </w:rPr>
        <w:t>12</w:t>
      </w:r>
      <w:r w:rsidRPr="00003A83">
        <w:rPr>
          <w:rStyle w:val="default"/>
          <w:rFonts w:cs="FrankRuehl"/>
          <w:vanish/>
          <w:sz w:val="22"/>
          <w:szCs w:val="22"/>
          <w:shd w:val="clear" w:color="auto" w:fill="FFFF99"/>
          <w:rtl/>
        </w:rPr>
        <w:t>א</w:t>
      </w:r>
      <w:r w:rsidRPr="00003A83">
        <w:rPr>
          <w:rStyle w:val="default"/>
          <w:rFonts w:cs="FrankRuehl" w:hint="cs"/>
          <w:vanish/>
          <w:sz w:val="22"/>
          <w:szCs w:val="22"/>
          <w:shd w:val="clear" w:color="auto" w:fill="FFFF99"/>
          <w:rtl/>
        </w:rPr>
        <w:t>.</w:t>
      </w:r>
      <w:r w:rsidRPr="00003A83">
        <w:rPr>
          <w:rStyle w:val="default"/>
          <w:rFonts w:cs="FrankRuehl"/>
          <w:vanish/>
          <w:sz w:val="22"/>
          <w:szCs w:val="22"/>
          <w:shd w:val="clear" w:color="auto" w:fill="FFFF99"/>
          <w:rtl/>
        </w:rPr>
        <w:tab/>
      </w:r>
      <w:r w:rsidRPr="00003A83">
        <w:rPr>
          <w:rStyle w:val="default"/>
          <w:rFonts w:cs="FrankRuehl" w:hint="cs"/>
          <w:vanish/>
          <w:sz w:val="22"/>
          <w:szCs w:val="22"/>
          <w:shd w:val="clear" w:color="auto" w:fill="FFFF99"/>
          <w:rtl/>
        </w:rPr>
        <w:t>הועדה או ועדה רפואית לערעורים לפי תקנה 27 (להלן - הועדה לערעורים), לפי הענין, תקבע את דרגת הנ</w:t>
      </w:r>
      <w:r w:rsidRPr="00003A83">
        <w:rPr>
          <w:rStyle w:val="default"/>
          <w:rFonts w:cs="FrankRuehl"/>
          <w:vanish/>
          <w:sz w:val="22"/>
          <w:szCs w:val="22"/>
          <w:shd w:val="clear" w:color="auto" w:fill="FFFF99"/>
          <w:rtl/>
        </w:rPr>
        <w:t>כ</w:t>
      </w:r>
      <w:r w:rsidRPr="00003A83">
        <w:rPr>
          <w:rStyle w:val="default"/>
          <w:rFonts w:cs="FrankRuehl" w:hint="cs"/>
          <w:vanish/>
          <w:sz w:val="22"/>
          <w:szCs w:val="22"/>
          <w:shd w:val="clear" w:color="auto" w:fill="FFFF99"/>
          <w:rtl/>
        </w:rPr>
        <w:t>ות המצטברת לאחר שפקיד התביעות יאשר שהתקיימו בנכה העבודה הנסיבות כאמור בתקנה 12.</w:t>
      </w:r>
      <w:bookmarkEnd w:id="32"/>
    </w:p>
    <w:p w14:paraId="2EDAC2D8" w14:textId="77777777" w:rsidR="00EB6524" w:rsidRDefault="00EB6524">
      <w:pPr>
        <w:pStyle w:val="P00"/>
        <w:spacing w:before="72"/>
        <w:ind w:left="0" w:right="1134"/>
        <w:rPr>
          <w:rStyle w:val="default"/>
          <w:rFonts w:cs="FrankRuehl"/>
          <w:rtl/>
        </w:rPr>
      </w:pPr>
      <w:bookmarkStart w:id="33" w:name="Seif13"/>
      <w:bookmarkEnd w:id="33"/>
      <w:r>
        <w:rPr>
          <w:lang w:val="he-IL"/>
        </w:rPr>
        <w:pict w14:anchorId="6C93FEEB">
          <v:rect id="_x0000_s2067" style="position:absolute;left:0;text-align:left;margin-left:464.5pt;margin-top:8.05pt;width:75.05pt;height:16.45pt;z-index:251553280" o:allowincell="f" filled="f" stroked="f" strokecolor="lime" strokeweight=".25pt">
            <v:textbox inset="0,0,0,0">
              <w:txbxContent>
                <w:p w14:paraId="1E9EDA32" w14:textId="77777777" w:rsidR="00267E85" w:rsidRDefault="00267E85">
                  <w:pPr>
                    <w:spacing w:line="160" w:lineRule="exact"/>
                    <w:jc w:val="left"/>
                    <w:rPr>
                      <w:rFonts w:cs="Miriam"/>
                      <w:noProof/>
                      <w:szCs w:val="18"/>
                      <w:rtl/>
                    </w:rPr>
                  </w:pPr>
                  <w:r>
                    <w:rPr>
                      <w:rFonts w:cs="Miriam"/>
                      <w:szCs w:val="18"/>
                      <w:rtl/>
                    </w:rPr>
                    <w:t>ד</w:t>
                  </w:r>
                  <w:r>
                    <w:rPr>
                      <w:rFonts w:cs="Miriam" w:hint="cs"/>
                      <w:szCs w:val="18"/>
                      <w:rtl/>
                    </w:rPr>
                    <w:t xml:space="preserve">רגת נכות </w:t>
                  </w:r>
                  <w:r>
                    <w:rPr>
                      <w:rFonts w:cs="Miriam"/>
                      <w:szCs w:val="18"/>
                      <w:rtl/>
                    </w:rPr>
                    <w:t>מ</w:t>
                  </w:r>
                  <w:r>
                    <w:rPr>
                      <w:rFonts w:cs="Miriam" w:hint="cs"/>
                      <w:szCs w:val="18"/>
                      <w:rtl/>
                    </w:rPr>
                    <w:t>צטברת</w:t>
                  </w:r>
                </w:p>
                <w:p w14:paraId="4F256AD5"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תשל"ז-1976</w:t>
                  </w:r>
                </w:p>
              </w:txbxContent>
            </v:textbox>
            <w10:anchorlock/>
          </v:rect>
        </w:pict>
      </w:r>
      <w:r>
        <w:rPr>
          <w:rStyle w:val="big-number"/>
          <w:rFonts w:cs="Miriam"/>
          <w:rtl/>
        </w:rPr>
        <w:t>12</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הועדה או הועדה לערעורים, לפי הענין, תקבע מחדש, בהתאם למבחנים שהם בתוקף ביום הקביעה, את דרגת הנכות המצטברת לפי אחוזי הנכות שבתוספת </w:t>
      </w:r>
      <w:r>
        <w:rPr>
          <w:rStyle w:val="default"/>
          <w:rFonts w:cs="FrankRuehl"/>
          <w:rtl/>
        </w:rPr>
        <w:t>ל</w:t>
      </w:r>
      <w:r>
        <w:rPr>
          <w:rStyle w:val="default"/>
          <w:rFonts w:cs="FrankRuehl" w:hint="cs"/>
          <w:rtl/>
        </w:rPr>
        <w:t>גבי כל פגיעה בעבודה המובאת בחשבון לענין צירוף דרגות הנכות.</w:t>
      </w:r>
    </w:p>
    <w:p w14:paraId="1971A799" w14:textId="77777777" w:rsidR="00EB6524" w:rsidRDefault="00EB6524">
      <w:pPr>
        <w:pStyle w:val="P00"/>
        <w:spacing w:before="72"/>
        <w:ind w:left="0" w:right="1134"/>
        <w:rPr>
          <w:rStyle w:val="default"/>
          <w:rFonts w:cs="FrankRuehl"/>
          <w:rtl/>
        </w:rPr>
      </w:pPr>
      <w:r>
        <w:rPr>
          <w:lang w:val="he-IL"/>
        </w:rPr>
        <w:pict w14:anchorId="04A77543">
          <v:rect id="_x0000_s2068" style="position:absolute;left:0;text-align:left;margin-left:464.5pt;margin-top:8.05pt;width:75.05pt;height:10pt;z-index:251554304" o:allowincell="f" filled="f" stroked="f" strokecolor="lime" strokeweight=".25pt">
            <v:textbox inset="0,0,0,0">
              <w:txbxContent>
                <w:p w14:paraId="7A839224"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דרגת נכות מצטברת תחושב באופן ובסדר המפורטים בתקנה 11(ב).</w:t>
      </w:r>
    </w:p>
    <w:p w14:paraId="383744DE" w14:textId="77777777" w:rsidR="00EB6524" w:rsidRDefault="00EB6524">
      <w:pPr>
        <w:pStyle w:val="P00"/>
        <w:spacing w:before="72"/>
        <w:ind w:left="0" w:right="1134"/>
        <w:rPr>
          <w:rStyle w:val="default"/>
          <w:rFonts w:cs="FrankRuehl"/>
          <w:rtl/>
        </w:rPr>
      </w:pPr>
      <w:r>
        <w:rPr>
          <w:lang w:val="he-IL"/>
        </w:rPr>
        <w:pict w14:anchorId="274A306E">
          <v:rect id="_x0000_s2069" style="position:absolute;left:0;text-align:left;margin-left:464.5pt;margin-top:8.05pt;width:75.05pt;height:10pt;z-index:251555328" o:allowincell="f" filled="f" stroked="f" strokecolor="lime" strokeweight=".25pt">
            <v:textbox inset="0,0,0,0">
              <w:txbxContent>
                <w:p w14:paraId="6BC26702"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תש"ס-1999</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עקב פגיעת עבודה נוספת באותו אבר - לא תוגדל דרגת נכות כאמור בסעיף 121 לחוק מעל לדרגת נכות מקס</w:t>
      </w:r>
      <w:r>
        <w:rPr>
          <w:rStyle w:val="default"/>
          <w:rFonts w:cs="FrankRuehl"/>
          <w:rtl/>
        </w:rPr>
        <w:t>י</w:t>
      </w:r>
      <w:r>
        <w:rPr>
          <w:rStyle w:val="default"/>
          <w:rFonts w:cs="FrankRuehl" w:hint="cs"/>
          <w:rtl/>
        </w:rPr>
        <w:t>מלית שבמבחנים לגבי אותו אבר.</w:t>
      </w:r>
    </w:p>
    <w:p w14:paraId="3B59B989" w14:textId="77777777" w:rsidR="00EB6524" w:rsidRDefault="00EB6524">
      <w:pPr>
        <w:pStyle w:val="P00"/>
        <w:spacing w:before="72"/>
        <w:ind w:left="0" w:right="1134"/>
        <w:rPr>
          <w:rStyle w:val="default"/>
          <w:rFonts w:cs="FrankRuehl"/>
          <w:rtl/>
        </w:rPr>
      </w:pPr>
      <w:r>
        <w:rPr>
          <w:lang w:val="he-IL"/>
        </w:rPr>
        <w:pict w14:anchorId="6430C26D">
          <v:rect id="_x0000_s2070" style="position:absolute;left:0;text-align:left;margin-left:464.5pt;margin-top:8.05pt;width:75.05pt;height:10pt;z-index:251556352" o:allowincell="f" filled="f" stroked="f" strokecolor="lime" strokeweight=".25pt">
            <v:textbox inset="0,0,0,0">
              <w:txbxContent>
                <w:p w14:paraId="636B123D"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תש"ס-1999</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הוראות סעיף 114 לחוק יחולו, בשינויים המחוייבים.</w:t>
      </w:r>
    </w:p>
    <w:p w14:paraId="7C2FA225" w14:textId="77777777" w:rsidR="00EB6524" w:rsidRDefault="00EB652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בקביעת דרגת הנכות המצטברת רשאית הועדה או הועדה לערעורים להחיל הוראות תקנה 15.</w:t>
      </w:r>
    </w:p>
    <w:p w14:paraId="4A6C5C6D" w14:textId="77777777" w:rsidR="00EB6524" w:rsidRPr="00003A83" w:rsidRDefault="00EB6524">
      <w:pPr>
        <w:pStyle w:val="P00"/>
        <w:spacing w:before="0"/>
        <w:ind w:left="0" w:right="1134"/>
        <w:rPr>
          <w:rFonts w:hint="cs"/>
          <w:b/>
          <w:bCs/>
          <w:vanish/>
          <w:szCs w:val="20"/>
          <w:shd w:val="clear" w:color="auto" w:fill="FFFF99"/>
          <w:rtl/>
        </w:rPr>
      </w:pPr>
      <w:bookmarkStart w:id="34" w:name="Rov183"/>
      <w:r w:rsidRPr="00003A83">
        <w:rPr>
          <w:rFonts w:hint="cs"/>
          <w:vanish/>
          <w:color w:val="FF0000"/>
          <w:szCs w:val="20"/>
          <w:shd w:val="clear" w:color="auto" w:fill="FFFF99"/>
          <w:rtl/>
        </w:rPr>
        <w:t>מיום 1.4.1976</w:t>
      </w:r>
    </w:p>
    <w:p w14:paraId="3A22AC85"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תשל"ז-1976</w:t>
      </w:r>
    </w:p>
    <w:p w14:paraId="5F414BDF"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49" w:history="1">
        <w:r w:rsidRPr="00003A83">
          <w:rPr>
            <w:rStyle w:val="Hyperlink"/>
            <w:rFonts w:hint="cs"/>
            <w:vanish/>
            <w:szCs w:val="20"/>
            <w:shd w:val="clear" w:color="auto" w:fill="FFFF99"/>
            <w:rtl/>
          </w:rPr>
          <w:t>ק"ת תשל"ז מס' 3599</w:t>
        </w:r>
      </w:hyperlink>
      <w:r w:rsidRPr="00003A83">
        <w:rPr>
          <w:rFonts w:hint="cs"/>
          <w:vanish/>
          <w:szCs w:val="20"/>
          <w:shd w:val="clear" w:color="auto" w:fill="FFFF99"/>
          <w:rtl/>
        </w:rPr>
        <w:t xml:space="preserve"> מיום 11.10.1976 עמ' 54</w:t>
      </w:r>
    </w:p>
    <w:p w14:paraId="670896E1"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הוספת תקנה 12ב</w:t>
      </w:r>
    </w:p>
    <w:p w14:paraId="4F913305" w14:textId="77777777" w:rsidR="00EB6524" w:rsidRPr="00003A83" w:rsidRDefault="00EB6524">
      <w:pPr>
        <w:pStyle w:val="P00"/>
        <w:spacing w:before="0"/>
        <w:ind w:left="0" w:right="1134"/>
        <w:rPr>
          <w:rFonts w:hint="cs"/>
          <w:vanish/>
          <w:color w:val="FF0000"/>
          <w:szCs w:val="20"/>
          <w:shd w:val="clear" w:color="auto" w:fill="FFFF99"/>
          <w:rtl/>
        </w:rPr>
      </w:pPr>
    </w:p>
    <w:p w14:paraId="105F1545"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23.3.1996</w:t>
      </w:r>
    </w:p>
    <w:p w14:paraId="2ABFB25D"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תשנ"ו-1996</w:t>
      </w:r>
    </w:p>
    <w:p w14:paraId="172A5967"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50" w:history="1">
        <w:r w:rsidRPr="00003A83">
          <w:rPr>
            <w:rStyle w:val="Hyperlink"/>
            <w:rFonts w:hint="cs"/>
            <w:vanish/>
            <w:szCs w:val="20"/>
            <w:shd w:val="clear" w:color="auto" w:fill="FFFF99"/>
            <w:rtl/>
          </w:rPr>
          <w:t>ק"ת תשנ"ו מס' 5737</w:t>
        </w:r>
      </w:hyperlink>
      <w:r w:rsidRPr="00003A83">
        <w:rPr>
          <w:rFonts w:hint="cs"/>
          <w:vanish/>
          <w:szCs w:val="20"/>
          <w:shd w:val="clear" w:color="auto" w:fill="FFFF99"/>
          <w:rtl/>
        </w:rPr>
        <w:t xml:space="preserve"> מיום 22.2.1996 עמ' 581</w:t>
      </w:r>
    </w:p>
    <w:p w14:paraId="4EB4800F"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החלפת תקנת משנה 12(ב)</w:t>
      </w:r>
    </w:p>
    <w:p w14:paraId="7DA1AFC3" w14:textId="77777777" w:rsidR="00EB6524" w:rsidRPr="00003A83" w:rsidRDefault="00EB6524">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3EE0D6C2" w14:textId="77777777" w:rsidR="00EB6524" w:rsidRPr="00003A83" w:rsidRDefault="00EB6524">
      <w:pPr>
        <w:pStyle w:val="P00"/>
        <w:spacing w:before="0"/>
        <w:ind w:left="0" w:right="1134"/>
        <w:rPr>
          <w:rStyle w:val="default"/>
          <w:rFonts w:cs="FrankRuehl" w:hint="cs"/>
          <w:strike/>
          <w:vanish/>
          <w:sz w:val="22"/>
          <w:szCs w:val="22"/>
          <w:shd w:val="clear" w:color="auto" w:fill="FFFF99"/>
          <w:rtl/>
        </w:rPr>
      </w:pPr>
      <w:r w:rsidRPr="00003A83">
        <w:rPr>
          <w:vanish/>
          <w:sz w:val="22"/>
          <w:szCs w:val="22"/>
          <w:shd w:val="clear" w:color="auto" w:fill="FFFF99"/>
          <w:rtl/>
        </w:rPr>
        <w:tab/>
      </w:r>
      <w:r w:rsidRPr="00003A83">
        <w:rPr>
          <w:rStyle w:val="default"/>
          <w:rFonts w:cs="FrankRuehl"/>
          <w:strike/>
          <w:vanish/>
          <w:sz w:val="22"/>
          <w:szCs w:val="22"/>
          <w:shd w:val="clear" w:color="auto" w:fill="FFFF99"/>
          <w:rtl/>
        </w:rPr>
        <w:t>(</w:t>
      </w:r>
      <w:r w:rsidRPr="00003A83">
        <w:rPr>
          <w:rStyle w:val="default"/>
          <w:rFonts w:cs="FrankRuehl" w:hint="cs"/>
          <w:strike/>
          <w:vanish/>
          <w:sz w:val="22"/>
          <w:szCs w:val="22"/>
          <w:shd w:val="clear" w:color="auto" w:fill="FFFF99"/>
          <w:rtl/>
        </w:rPr>
        <w:t>ב)</w:t>
      </w:r>
      <w:r w:rsidRPr="00003A83">
        <w:rPr>
          <w:rStyle w:val="default"/>
          <w:rFonts w:cs="FrankRuehl"/>
          <w:strike/>
          <w:vanish/>
          <w:sz w:val="22"/>
          <w:szCs w:val="22"/>
          <w:shd w:val="clear" w:color="auto" w:fill="FFFF99"/>
          <w:rtl/>
        </w:rPr>
        <w:tab/>
      </w:r>
      <w:r w:rsidRPr="00003A83">
        <w:rPr>
          <w:rStyle w:val="default"/>
          <w:rFonts w:cs="FrankRuehl" w:hint="cs"/>
          <w:strike/>
          <w:vanish/>
          <w:sz w:val="22"/>
          <w:szCs w:val="22"/>
          <w:shd w:val="clear" w:color="auto" w:fill="FFFF99"/>
          <w:rtl/>
        </w:rPr>
        <w:t>דרגת נכות מצטברת תחושב באופן ובסדר המפורטים להלן:</w:t>
      </w:r>
    </w:p>
    <w:p w14:paraId="529BA153" w14:textId="77777777" w:rsidR="00EB6524" w:rsidRPr="00003A83" w:rsidRDefault="00EB6524">
      <w:pPr>
        <w:pStyle w:val="P00"/>
        <w:spacing w:before="0"/>
        <w:ind w:left="1021" w:right="1134"/>
        <w:rPr>
          <w:rStyle w:val="default"/>
          <w:rFonts w:cs="FrankRuehl" w:hint="cs"/>
          <w:strike/>
          <w:vanish/>
          <w:sz w:val="22"/>
          <w:szCs w:val="22"/>
          <w:shd w:val="clear" w:color="auto" w:fill="FFFF99"/>
          <w:rtl/>
        </w:rPr>
      </w:pPr>
      <w:r w:rsidRPr="00003A83">
        <w:rPr>
          <w:rStyle w:val="default"/>
          <w:rFonts w:cs="FrankRuehl" w:hint="cs"/>
          <w:strike/>
          <w:vanish/>
          <w:sz w:val="22"/>
          <w:szCs w:val="22"/>
          <w:shd w:val="clear" w:color="auto" w:fill="FFFF99"/>
          <w:rtl/>
        </w:rPr>
        <w:t>(1)</w:t>
      </w:r>
      <w:r w:rsidRPr="00003A83">
        <w:rPr>
          <w:rStyle w:val="default"/>
          <w:rFonts w:cs="FrankRuehl" w:hint="cs"/>
          <w:strike/>
          <w:vanish/>
          <w:sz w:val="22"/>
          <w:szCs w:val="22"/>
          <w:shd w:val="clear" w:color="auto" w:fill="FFFF99"/>
          <w:rtl/>
        </w:rPr>
        <w:tab/>
        <w:t xml:space="preserve">בעד הפגיעה שנקבע לה אחוז הנכות הראשון במעלה </w:t>
      </w:r>
      <w:r w:rsidRPr="00003A83">
        <w:rPr>
          <w:rStyle w:val="default"/>
          <w:rFonts w:cs="FrankRuehl"/>
          <w:strike/>
          <w:vanish/>
          <w:sz w:val="22"/>
          <w:szCs w:val="22"/>
          <w:shd w:val="clear" w:color="auto" w:fill="FFFF99"/>
          <w:rtl/>
        </w:rPr>
        <w:t>–</w:t>
      </w:r>
      <w:r w:rsidRPr="00003A83">
        <w:rPr>
          <w:rStyle w:val="default"/>
          <w:rFonts w:cs="FrankRuehl" w:hint="cs"/>
          <w:strike/>
          <w:vanish/>
          <w:sz w:val="22"/>
          <w:szCs w:val="22"/>
          <w:shd w:val="clear" w:color="auto" w:fill="FFFF99"/>
          <w:rtl/>
        </w:rPr>
        <w:t xml:space="preserve"> אחוז הנכות שנקבע כאמור;</w:t>
      </w:r>
    </w:p>
    <w:p w14:paraId="3788C69E" w14:textId="77777777" w:rsidR="00EB6524" w:rsidRPr="00003A83" w:rsidRDefault="00EB6524">
      <w:pPr>
        <w:pStyle w:val="P00"/>
        <w:spacing w:before="0"/>
        <w:ind w:left="1021" w:right="1134"/>
        <w:rPr>
          <w:rStyle w:val="default"/>
          <w:rFonts w:cs="FrankRuehl" w:hint="cs"/>
          <w:strike/>
          <w:vanish/>
          <w:sz w:val="22"/>
          <w:szCs w:val="22"/>
          <w:shd w:val="clear" w:color="auto" w:fill="FFFF99"/>
          <w:rtl/>
        </w:rPr>
      </w:pPr>
      <w:r w:rsidRPr="00003A83">
        <w:rPr>
          <w:rStyle w:val="default"/>
          <w:rFonts w:cs="FrankRuehl" w:hint="cs"/>
          <w:strike/>
          <w:vanish/>
          <w:sz w:val="22"/>
          <w:szCs w:val="22"/>
          <w:shd w:val="clear" w:color="auto" w:fill="FFFF99"/>
          <w:rtl/>
        </w:rPr>
        <w:t>(2)</w:t>
      </w:r>
      <w:r w:rsidRPr="00003A83">
        <w:rPr>
          <w:rStyle w:val="default"/>
          <w:rFonts w:cs="FrankRuehl" w:hint="cs"/>
          <w:strike/>
          <w:vanish/>
          <w:sz w:val="22"/>
          <w:szCs w:val="22"/>
          <w:shd w:val="clear" w:color="auto" w:fill="FFFF99"/>
          <w:rtl/>
        </w:rPr>
        <w:tab/>
        <w:t xml:space="preserve">בעד הפגיעה שנקבע לה אחוז הנכות השני במעלה </w:t>
      </w:r>
      <w:r w:rsidRPr="00003A83">
        <w:rPr>
          <w:rStyle w:val="default"/>
          <w:rFonts w:cs="FrankRuehl"/>
          <w:strike/>
          <w:vanish/>
          <w:sz w:val="22"/>
          <w:szCs w:val="22"/>
          <w:shd w:val="clear" w:color="auto" w:fill="FFFF99"/>
          <w:rtl/>
        </w:rPr>
        <w:t>–</w:t>
      </w:r>
      <w:r w:rsidRPr="00003A83">
        <w:rPr>
          <w:rStyle w:val="default"/>
          <w:rFonts w:cs="FrankRuehl" w:hint="cs"/>
          <w:strike/>
          <w:vanish/>
          <w:sz w:val="22"/>
          <w:szCs w:val="22"/>
          <w:shd w:val="clear" w:color="auto" w:fill="FFFF99"/>
          <w:rtl/>
        </w:rPr>
        <w:t xml:space="preserve"> מספר אחוזי הנכות מהכושר המופחת במספר האחוזים שנקבעו כאמור בפסקה (1);</w:t>
      </w:r>
    </w:p>
    <w:p w14:paraId="15387098" w14:textId="77777777" w:rsidR="00EB6524" w:rsidRPr="00003A83" w:rsidRDefault="00EB6524">
      <w:pPr>
        <w:pStyle w:val="P00"/>
        <w:spacing w:before="0"/>
        <w:ind w:left="1021" w:right="1134"/>
        <w:rPr>
          <w:rStyle w:val="default"/>
          <w:rFonts w:cs="FrankRuehl" w:hint="cs"/>
          <w:strike/>
          <w:vanish/>
          <w:sz w:val="22"/>
          <w:szCs w:val="22"/>
          <w:shd w:val="clear" w:color="auto" w:fill="FFFF99"/>
          <w:rtl/>
        </w:rPr>
      </w:pPr>
      <w:r w:rsidRPr="00003A83">
        <w:rPr>
          <w:rStyle w:val="default"/>
          <w:rFonts w:cs="FrankRuehl" w:hint="cs"/>
          <w:strike/>
          <w:vanish/>
          <w:sz w:val="22"/>
          <w:szCs w:val="22"/>
          <w:shd w:val="clear" w:color="auto" w:fill="FFFF99"/>
          <w:rtl/>
        </w:rPr>
        <w:t>(3)</w:t>
      </w:r>
      <w:r w:rsidRPr="00003A83">
        <w:rPr>
          <w:rStyle w:val="default"/>
          <w:rFonts w:cs="FrankRuehl" w:hint="cs"/>
          <w:strike/>
          <w:vanish/>
          <w:sz w:val="22"/>
          <w:szCs w:val="22"/>
          <w:shd w:val="clear" w:color="auto" w:fill="FFFF99"/>
          <w:rtl/>
        </w:rPr>
        <w:tab/>
        <w:t xml:space="preserve">בעד כל פגיעה נוספת שנקבע לה אחוז הנכות השלישי במעלה </w:t>
      </w:r>
      <w:r w:rsidRPr="00003A83">
        <w:rPr>
          <w:rStyle w:val="default"/>
          <w:rFonts w:cs="FrankRuehl"/>
          <w:strike/>
          <w:vanish/>
          <w:sz w:val="22"/>
          <w:szCs w:val="22"/>
          <w:shd w:val="clear" w:color="auto" w:fill="FFFF99"/>
          <w:rtl/>
        </w:rPr>
        <w:t>–</w:t>
      </w:r>
      <w:r w:rsidRPr="00003A83">
        <w:rPr>
          <w:rStyle w:val="default"/>
          <w:rFonts w:cs="FrankRuehl" w:hint="cs"/>
          <w:strike/>
          <w:vanish/>
          <w:sz w:val="22"/>
          <w:szCs w:val="22"/>
          <w:shd w:val="clear" w:color="auto" w:fill="FFFF99"/>
          <w:rtl/>
        </w:rPr>
        <w:t xml:space="preserve"> לפי הכלל האמור בפסקה (2), בשינויים המחוייבים, וכן הלאה.</w:t>
      </w:r>
    </w:p>
    <w:p w14:paraId="31443EDA" w14:textId="77777777" w:rsidR="00EB6524" w:rsidRPr="00003A83" w:rsidRDefault="00EB6524">
      <w:pPr>
        <w:pStyle w:val="P00"/>
        <w:spacing w:before="0"/>
        <w:ind w:left="0" w:right="1134"/>
        <w:rPr>
          <w:rFonts w:hint="cs"/>
          <w:vanish/>
          <w:color w:val="FF0000"/>
          <w:szCs w:val="20"/>
          <w:shd w:val="clear" w:color="auto" w:fill="FFFF99"/>
          <w:rtl/>
        </w:rPr>
      </w:pPr>
    </w:p>
    <w:p w14:paraId="222BFD8D"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18.11.1999</w:t>
      </w:r>
    </w:p>
    <w:p w14:paraId="0CAAC139"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תש"ס-1999</w:t>
      </w:r>
    </w:p>
    <w:p w14:paraId="0DC367A0"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51" w:history="1">
        <w:r w:rsidRPr="00003A83">
          <w:rPr>
            <w:rStyle w:val="Hyperlink"/>
            <w:rFonts w:hint="cs"/>
            <w:vanish/>
            <w:szCs w:val="20"/>
            <w:shd w:val="clear" w:color="auto" w:fill="FFFF99"/>
            <w:rtl/>
          </w:rPr>
          <w:t>ק"ת תש"ס מס' 6006</w:t>
        </w:r>
      </w:hyperlink>
      <w:r w:rsidRPr="00003A83">
        <w:rPr>
          <w:rFonts w:hint="cs"/>
          <w:vanish/>
          <w:szCs w:val="20"/>
          <w:shd w:val="clear" w:color="auto" w:fill="FFFF99"/>
          <w:rtl/>
        </w:rPr>
        <w:t xml:space="preserve"> מיום 18.11.1999 עמ' 102</w:t>
      </w:r>
    </w:p>
    <w:p w14:paraId="1C6B1648" w14:textId="77777777" w:rsidR="00EB6524" w:rsidRPr="00003A83" w:rsidRDefault="00EB6524">
      <w:pPr>
        <w:pStyle w:val="P00"/>
        <w:ind w:left="0" w:right="1134"/>
        <w:rPr>
          <w:rStyle w:val="default"/>
          <w:rFonts w:cs="FrankRuehl"/>
          <w:vanish/>
          <w:sz w:val="22"/>
          <w:szCs w:val="22"/>
          <w:shd w:val="clear" w:color="auto" w:fill="FFFF99"/>
          <w:rtl/>
        </w:rPr>
      </w:pPr>
      <w:r w:rsidRPr="00003A83">
        <w:rPr>
          <w:vanish/>
          <w:sz w:val="22"/>
          <w:szCs w:val="22"/>
          <w:shd w:val="clear" w:color="auto" w:fill="FFFF99"/>
          <w:rtl/>
        </w:rPr>
        <w:tab/>
      </w:r>
      <w:r w:rsidRPr="00003A83">
        <w:rPr>
          <w:rStyle w:val="default"/>
          <w:rFonts w:cs="FrankRuehl"/>
          <w:vanish/>
          <w:sz w:val="22"/>
          <w:szCs w:val="22"/>
          <w:shd w:val="clear" w:color="auto" w:fill="FFFF99"/>
          <w:rtl/>
        </w:rPr>
        <w:t>(</w:t>
      </w:r>
      <w:r w:rsidRPr="00003A83">
        <w:rPr>
          <w:rStyle w:val="default"/>
          <w:rFonts w:cs="FrankRuehl" w:hint="cs"/>
          <w:vanish/>
          <w:sz w:val="22"/>
          <w:szCs w:val="22"/>
          <w:shd w:val="clear" w:color="auto" w:fill="FFFF99"/>
          <w:rtl/>
        </w:rPr>
        <w:t>ג)</w:t>
      </w:r>
      <w:r w:rsidRPr="00003A83">
        <w:rPr>
          <w:rStyle w:val="default"/>
          <w:rFonts w:cs="FrankRuehl"/>
          <w:vanish/>
          <w:sz w:val="22"/>
          <w:szCs w:val="22"/>
          <w:shd w:val="clear" w:color="auto" w:fill="FFFF99"/>
          <w:rtl/>
        </w:rPr>
        <w:tab/>
      </w:r>
      <w:r w:rsidRPr="00003A83">
        <w:rPr>
          <w:rStyle w:val="default"/>
          <w:rFonts w:cs="FrankRuehl" w:hint="cs"/>
          <w:vanish/>
          <w:sz w:val="22"/>
          <w:szCs w:val="22"/>
          <w:shd w:val="clear" w:color="auto" w:fill="FFFF99"/>
          <w:rtl/>
        </w:rPr>
        <w:t xml:space="preserve">עקב פגיעת עבודה נוספת באותו אבר - לא תוגדל דרגת נכות כאמור </w:t>
      </w:r>
      <w:r w:rsidRPr="00003A83">
        <w:rPr>
          <w:rStyle w:val="default"/>
          <w:rFonts w:cs="FrankRuehl" w:hint="cs"/>
          <w:strike/>
          <w:vanish/>
          <w:sz w:val="22"/>
          <w:szCs w:val="22"/>
          <w:shd w:val="clear" w:color="auto" w:fill="FFFF99"/>
          <w:rtl/>
        </w:rPr>
        <w:t>בסעיף 63א</w:t>
      </w:r>
      <w:r w:rsidRPr="00003A83">
        <w:rPr>
          <w:rStyle w:val="default"/>
          <w:rFonts w:cs="FrankRuehl" w:hint="cs"/>
          <w:vanish/>
          <w:sz w:val="22"/>
          <w:szCs w:val="22"/>
          <w:shd w:val="clear" w:color="auto" w:fill="FFFF99"/>
          <w:rtl/>
        </w:rPr>
        <w:t xml:space="preserve"> </w:t>
      </w:r>
      <w:r w:rsidRPr="00003A83">
        <w:rPr>
          <w:rStyle w:val="default"/>
          <w:rFonts w:cs="FrankRuehl" w:hint="cs"/>
          <w:vanish/>
          <w:sz w:val="22"/>
          <w:szCs w:val="22"/>
          <w:u w:val="single"/>
          <w:shd w:val="clear" w:color="auto" w:fill="FFFF99"/>
          <w:rtl/>
        </w:rPr>
        <w:t>בסעיף 121</w:t>
      </w:r>
      <w:r w:rsidRPr="00003A83">
        <w:rPr>
          <w:rStyle w:val="default"/>
          <w:rFonts w:cs="FrankRuehl" w:hint="cs"/>
          <w:vanish/>
          <w:sz w:val="22"/>
          <w:szCs w:val="22"/>
          <w:shd w:val="clear" w:color="auto" w:fill="FFFF99"/>
          <w:rtl/>
        </w:rPr>
        <w:t xml:space="preserve"> לחוק מעל לדרגת נכות מקס</w:t>
      </w:r>
      <w:r w:rsidRPr="00003A83">
        <w:rPr>
          <w:rStyle w:val="default"/>
          <w:rFonts w:cs="FrankRuehl"/>
          <w:vanish/>
          <w:sz w:val="22"/>
          <w:szCs w:val="22"/>
          <w:shd w:val="clear" w:color="auto" w:fill="FFFF99"/>
          <w:rtl/>
        </w:rPr>
        <w:t>י</w:t>
      </w:r>
      <w:r w:rsidRPr="00003A83">
        <w:rPr>
          <w:rStyle w:val="default"/>
          <w:rFonts w:cs="FrankRuehl" w:hint="cs"/>
          <w:vanish/>
          <w:sz w:val="22"/>
          <w:szCs w:val="22"/>
          <w:shd w:val="clear" w:color="auto" w:fill="FFFF99"/>
          <w:rtl/>
        </w:rPr>
        <w:t>מלית שבמבחנים לגבי אותו אבר.</w:t>
      </w:r>
    </w:p>
    <w:p w14:paraId="534281A0" w14:textId="77777777" w:rsidR="00EB6524" w:rsidRDefault="00EB6524">
      <w:pPr>
        <w:pStyle w:val="P00"/>
        <w:spacing w:before="0"/>
        <w:ind w:left="0" w:right="1134"/>
        <w:rPr>
          <w:rFonts w:hint="cs"/>
          <w:sz w:val="2"/>
          <w:szCs w:val="2"/>
          <w:rtl/>
        </w:rPr>
      </w:pPr>
      <w:r w:rsidRPr="00003A83">
        <w:rPr>
          <w:vanish/>
          <w:sz w:val="22"/>
          <w:szCs w:val="22"/>
          <w:shd w:val="clear" w:color="auto" w:fill="FFFF99"/>
          <w:rtl/>
        </w:rPr>
        <w:tab/>
      </w:r>
      <w:r w:rsidRPr="00003A83">
        <w:rPr>
          <w:rStyle w:val="default"/>
          <w:rFonts w:cs="FrankRuehl"/>
          <w:vanish/>
          <w:sz w:val="22"/>
          <w:szCs w:val="22"/>
          <w:shd w:val="clear" w:color="auto" w:fill="FFFF99"/>
          <w:rtl/>
        </w:rPr>
        <w:t>(</w:t>
      </w:r>
      <w:r w:rsidRPr="00003A83">
        <w:rPr>
          <w:rStyle w:val="default"/>
          <w:rFonts w:cs="FrankRuehl" w:hint="cs"/>
          <w:vanish/>
          <w:sz w:val="22"/>
          <w:szCs w:val="22"/>
          <w:shd w:val="clear" w:color="auto" w:fill="FFFF99"/>
          <w:rtl/>
        </w:rPr>
        <w:t>ד)</w:t>
      </w:r>
      <w:r w:rsidRPr="00003A83">
        <w:rPr>
          <w:rStyle w:val="default"/>
          <w:rFonts w:cs="FrankRuehl"/>
          <w:vanish/>
          <w:sz w:val="22"/>
          <w:szCs w:val="22"/>
          <w:shd w:val="clear" w:color="auto" w:fill="FFFF99"/>
          <w:rtl/>
        </w:rPr>
        <w:tab/>
      </w:r>
      <w:r w:rsidRPr="00003A83">
        <w:rPr>
          <w:rStyle w:val="default"/>
          <w:rFonts w:cs="FrankRuehl" w:hint="cs"/>
          <w:vanish/>
          <w:sz w:val="22"/>
          <w:szCs w:val="22"/>
          <w:shd w:val="clear" w:color="auto" w:fill="FFFF99"/>
          <w:rtl/>
        </w:rPr>
        <w:t xml:space="preserve">הוראות </w:t>
      </w:r>
      <w:r w:rsidRPr="00003A83">
        <w:rPr>
          <w:rStyle w:val="default"/>
          <w:rFonts w:cs="FrankRuehl" w:hint="cs"/>
          <w:strike/>
          <w:vanish/>
          <w:sz w:val="22"/>
          <w:szCs w:val="22"/>
          <w:shd w:val="clear" w:color="auto" w:fill="FFFF99"/>
          <w:rtl/>
        </w:rPr>
        <w:t>סעיף 71</w:t>
      </w:r>
      <w:r w:rsidRPr="00003A83">
        <w:rPr>
          <w:rStyle w:val="default"/>
          <w:rFonts w:cs="FrankRuehl" w:hint="cs"/>
          <w:vanish/>
          <w:sz w:val="22"/>
          <w:szCs w:val="22"/>
          <w:shd w:val="clear" w:color="auto" w:fill="FFFF99"/>
          <w:rtl/>
        </w:rPr>
        <w:t xml:space="preserve"> </w:t>
      </w:r>
      <w:r w:rsidRPr="00003A83">
        <w:rPr>
          <w:rStyle w:val="default"/>
          <w:rFonts w:cs="FrankRuehl" w:hint="cs"/>
          <w:vanish/>
          <w:sz w:val="22"/>
          <w:szCs w:val="22"/>
          <w:u w:val="single"/>
          <w:shd w:val="clear" w:color="auto" w:fill="FFFF99"/>
          <w:rtl/>
        </w:rPr>
        <w:t>סעיף 114</w:t>
      </w:r>
      <w:r w:rsidRPr="00003A83">
        <w:rPr>
          <w:rStyle w:val="default"/>
          <w:rFonts w:cs="FrankRuehl" w:hint="cs"/>
          <w:vanish/>
          <w:sz w:val="22"/>
          <w:szCs w:val="22"/>
          <w:shd w:val="clear" w:color="auto" w:fill="FFFF99"/>
          <w:rtl/>
        </w:rPr>
        <w:t xml:space="preserve"> לחוק יחולו, בשינויים המחוייבים.</w:t>
      </w:r>
      <w:bookmarkEnd w:id="34"/>
    </w:p>
    <w:p w14:paraId="3973BD2E" w14:textId="77777777" w:rsidR="00EB6524" w:rsidRDefault="00EB6524">
      <w:pPr>
        <w:pStyle w:val="P00"/>
        <w:spacing w:before="72"/>
        <w:ind w:left="0" w:right="1134"/>
        <w:rPr>
          <w:rStyle w:val="default"/>
          <w:rFonts w:cs="FrankRuehl"/>
          <w:rtl/>
        </w:rPr>
      </w:pPr>
      <w:bookmarkStart w:id="35" w:name="Seif14"/>
      <w:bookmarkEnd w:id="35"/>
      <w:r>
        <w:rPr>
          <w:lang w:val="he-IL"/>
        </w:rPr>
        <w:pict w14:anchorId="3D9FC0F7">
          <v:rect id="_x0000_s2071" style="position:absolute;left:0;text-align:left;margin-left:464.5pt;margin-top:8.05pt;width:75.05pt;height:30pt;z-index:251557376" o:allowincell="f" filled="f" stroked="f" strokecolor="lime" strokeweight=".25pt">
            <v:textbox inset="0,0,0,0">
              <w:txbxContent>
                <w:p w14:paraId="4007CEF0" w14:textId="77777777" w:rsidR="00267E85" w:rsidRDefault="00267E85">
                  <w:pPr>
                    <w:spacing w:line="160" w:lineRule="exact"/>
                    <w:jc w:val="left"/>
                    <w:rPr>
                      <w:rFonts w:cs="Miriam"/>
                      <w:noProof/>
                      <w:szCs w:val="18"/>
                      <w:rtl/>
                    </w:rPr>
                  </w:pPr>
                  <w:r>
                    <w:rPr>
                      <w:rFonts w:cs="Miriam"/>
                      <w:szCs w:val="18"/>
                      <w:rtl/>
                    </w:rPr>
                    <w:t>ה</w:t>
                  </w:r>
                  <w:r>
                    <w:rPr>
                      <w:rFonts w:cs="Miriam" w:hint="cs"/>
                      <w:szCs w:val="18"/>
                      <w:rtl/>
                    </w:rPr>
                    <w:t xml:space="preserve">בסיס לחישוב </w:t>
                  </w:r>
                  <w:r>
                    <w:rPr>
                      <w:rFonts w:cs="Miriam"/>
                      <w:szCs w:val="18"/>
                      <w:rtl/>
                    </w:rPr>
                    <w:t>ה</w:t>
                  </w:r>
                  <w:r>
                    <w:rPr>
                      <w:rFonts w:cs="Miriam" w:hint="cs"/>
                      <w:szCs w:val="18"/>
                      <w:rtl/>
                    </w:rPr>
                    <w:t>גימלה המצטברת</w:t>
                  </w:r>
                </w:p>
                <w:p w14:paraId="069AA9CD"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תשל"ז-1976</w:t>
                  </w:r>
                </w:p>
              </w:txbxContent>
            </v:textbox>
            <w10:anchorlock/>
          </v:rect>
        </w:pict>
      </w:r>
      <w:r>
        <w:rPr>
          <w:rStyle w:val="big-number"/>
          <w:rFonts w:cs="Miriam"/>
          <w:rtl/>
        </w:rPr>
        <w:t>12</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 xml:space="preserve">קבעה הועדה או הועדה </w:t>
      </w:r>
      <w:r>
        <w:rPr>
          <w:rStyle w:val="default"/>
          <w:rFonts w:cs="FrankRuehl"/>
          <w:rtl/>
        </w:rPr>
        <w:t>ל</w:t>
      </w:r>
      <w:r>
        <w:rPr>
          <w:rStyle w:val="default"/>
          <w:rFonts w:cs="FrankRuehl" w:hint="cs"/>
          <w:rtl/>
        </w:rPr>
        <w:t>ערעורים דרגת נכות על פי תקנה 12ב, תחושב הקיצבה לפי שכר העבודה הרגיל המשוער הגבוה ביותר;</w:t>
      </w:r>
    </w:p>
    <w:p w14:paraId="282D5053" w14:textId="77777777" w:rsidR="00EB6524" w:rsidRDefault="00EB6524">
      <w:pPr>
        <w:pStyle w:val="P00"/>
        <w:spacing w:before="72"/>
        <w:ind w:left="0" w:right="1134"/>
        <w:rPr>
          <w:rStyle w:val="default"/>
          <w:rFonts w:cs="FrankRuehl" w:hint="cs"/>
          <w:rtl/>
        </w:rPr>
      </w:pPr>
      <w:r>
        <w:rPr>
          <w:rtl/>
        </w:rPr>
        <w:tab/>
      </w:r>
      <w:r>
        <w:rPr>
          <w:rStyle w:val="default"/>
          <w:rFonts w:cs="FrankRuehl"/>
          <w:rtl/>
        </w:rPr>
        <w:t>ל</w:t>
      </w:r>
      <w:r>
        <w:rPr>
          <w:rStyle w:val="default"/>
          <w:rFonts w:cs="FrankRuehl" w:hint="cs"/>
          <w:rtl/>
        </w:rPr>
        <w:t>ענין זה, "שכר העבודה הרגיל המשוער" - שכר העבודה הרגיל ששימש בסיס לחישוב הגימלה בשל כל אחת מהפגיעות בעבודה שהובאו בחשבון בעת צירוף דרגות הנכות מעבודה, מוגדל בשיעור שב</w:t>
      </w:r>
      <w:r>
        <w:rPr>
          <w:rStyle w:val="default"/>
          <w:rFonts w:cs="FrankRuehl"/>
          <w:rtl/>
        </w:rPr>
        <w:t>ו</w:t>
      </w:r>
      <w:r>
        <w:rPr>
          <w:rStyle w:val="default"/>
          <w:rFonts w:cs="FrankRuehl" w:hint="cs"/>
          <w:rtl/>
        </w:rPr>
        <w:t xml:space="preserve"> הוגדלו קיצבאות הנכות מעבודה לכלל נכי העבודה תוך התקופה מיום הפגיעה ועד ליום תחולתה של דרגת הנכות המצטברת.</w:t>
      </w:r>
    </w:p>
    <w:p w14:paraId="6D6F45FC" w14:textId="77777777" w:rsidR="00EB6524" w:rsidRPr="00003A83" w:rsidRDefault="00EB6524">
      <w:pPr>
        <w:pStyle w:val="P00"/>
        <w:spacing w:before="0"/>
        <w:ind w:left="0" w:right="1134"/>
        <w:rPr>
          <w:rFonts w:hint="cs"/>
          <w:b/>
          <w:bCs/>
          <w:vanish/>
          <w:szCs w:val="20"/>
          <w:shd w:val="clear" w:color="auto" w:fill="FFFF99"/>
          <w:rtl/>
        </w:rPr>
      </w:pPr>
      <w:bookmarkStart w:id="36" w:name="Rov184"/>
      <w:r w:rsidRPr="00003A83">
        <w:rPr>
          <w:rFonts w:hint="cs"/>
          <w:vanish/>
          <w:color w:val="FF0000"/>
          <w:szCs w:val="20"/>
          <w:shd w:val="clear" w:color="auto" w:fill="FFFF99"/>
          <w:rtl/>
        </w:rPr>
        <w:t>מיום 1.4.1976</w:t>
      </w:r>
    </w:p>
    <w:p w14:paraId="60DCB979"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תשל"ז-1976</w:t>
      </w:r>
    </w:p>
    <w:p w14:paraId="0EC44A93"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52" w:history="1">
        <w:r w:rsidRPr="00003A83">
          <w:rPr>
            <w:rStyle w:val="Hyperlink"/>
            <w:rFonts w:hint="cs"/>
            <w:vanish/>
            <w:szCs w:val="20"/>
            <w:shd w:val="clear" w:color="auto" w:fill="FFFF99"/>
            <w:rtl/>
          </w:rPr>
          <w:t>ק"ת תשל"ז מס' 3599</w:t>
        </w:r>
      </w:hyperlink>
      <w:r w:rsidRPr="00003A83">
        <w:rPr>
          <w:rFonts w:hint="cs"/>
          <w:vanish/>
          <w:szCs w:val="20"/>
          <w:shd w:val="clear" w:color="auto" w:fill="FFFF99"/>
          <w:rtl/>
        </w:rPr>
        <w:t xml:space="preserve"> מיום 11.10.1976 עמ' 55</w:t>
      </w:r>
    </w:p>
    <w:p w14:paraId="1B6DA74C" w14:textId="77777777" w:rsidR="00EB6524" w:rsidRDefault="00EB6524">
      <w:pPr>
        <w:pStyle w:val="P00"/>
        <w:tabs>
          <w:tab w:val="clear" w:pos="6259"/>
        </w:tabs>
        <w:spacing w:before="0"/>
        <w:ind w:left="0" w:right="1134"/>
        <w:rPr>
          <w:rFonts w:hint="cs"/>
          <w:b/>
          <w:bCs/>
          <w:sz w:val="2"/>
          <w:szCs w:val="2"/>
          <w:rtl/>
        </w:rPr>
      </w:pPr>
      <w:r w:rsidRPr="00003A83">
        <w:rPr>
          <w:rFonts w:hint="cs"/>
          <w:b/>
          <w:bCs/>
          <w:vanish/>
          <w:szCs w:val="20"/>
          <w:shd w:val="clear" w:color="auto" w:fill="FFFF99"/>
          <w:rtl/>
        </w:rPr>
        <w:t>הוספת תקנה 12ג</w:t>
      </w:r>
      <w:bookmarkEnd w:id="36"/>
    </w:p>
    <w:p w14:paraId="58B7C36F" w14:textId="77777777" w:rsidR="00EB6524" w:rsidRDefault="00EB6524">
      <w:pPr>
        <w:pStyle w:val="P00"/>
        <w:spacing w:before="72"/>
        <w:ind w:left="0" w:right="1134"/>
        <w:rPr>
          <w:rStyle w:val="default"/>
          <w:rFonts w:cs="FrankRuehl" w:hint="cs"/>
          <w:rtl/>
        </w:rPr>
      </w:pPr>
      <w:r>
        <w:rPr>
          <w:lang w:val="he-IL"/>
        </w:rPr>
        <w:pict w14:anchorId="34BA96C1">
          <v:rect id="_x0000_s2072" style="position:absolute;left:0;text-align:left;margin-left:464.5pt;margin-top:8.05pt;width:75.05pt;height:20pt;z-index:251558400" o:allowincell="f" filled="f" stroked="f" strokecolor="lime" strokeweight=".25pt">
            <v:textbox inset="0,0,0,0">
              <w:txbxContent>
                <w:p w14:paraId="63F82A53"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(מס</w:t>
                  </w:r>
                  <w:r>
                    <w:rPr>
                      <w:rFonts w:cs="Miriam"/>
                      <w:szCs w:val="18"/>
                      <w:rtl/>
                    </w:rPr>
                    <w:t>' 2)</w:t>
                  </w:r>
                </w:p>
                <w:p w14:paraId="427C8E64"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של"ד-1974</w:t>
                  </w:r>
                </w:p>
              </w:txbxContent>
            </v:textbox>
            <w10:anchorlock/>
          </v:rect>
        </w:pict>
      </w:r>
      <w:r>
        <w:rPr>
          <w:rStyle w:val="big-number"/>
          <w:rFonts w:cs="Miriam"/>
          <w:rtl/>
        </w:rPr>
        <w:t>13.</w:t>
      </w:r>
      <w:r>
        <w:rPr>
          <w:rStyle w:val="big-number"/>
          <w:rFonts w:cs="Miriam"/>
          <w:rtl/>
        </w:rPr>
        <w:tab/>
      </w:r>
      <w:r>
        <w:rPr>
          <w:rStyle w:val="default"/>
          <w:rFonts w:cs="FrankRuehl"/>
          <w:rtl/>
        </w:rPr>
        <w:t>(</w:t>
      </w:r>
      <w:r>
        <w:rPr>
          <w:rStyle w:val="default"/>
          <w:rFonts w:cs="FrankRuehl" w:hint="cs"/>
          <w:rtl/>
        </w:rPr>
        <w:t>בוטלה).</w:t>
      </w:r>
    </w:p>
    <w:p w14:paraId="1CD15557" w14:textId="77777777" w:rsidR="00EB6524" w:rsidRPr="00003A83" w:rsidRDefault="00EB6524">
      <w:pPr>
        <w:pStyle w:val="P00"/>
        <w:spacing w:before="0"/>
        <w:ind w:left="0" w:right="1134"/>
        <w:rPr>
          <w:rFonts w:hint="cs"/>
          <w:b/>
          <w:bCs/>
          <w:vanish/>
          <w:szCs w:val="20"/>
          <w:shd w:val="clear" w:color="auto" w:fill="FFFF99"/>
          <w:rtl/>
        </w:rPr>
      </w:pPr>
      <w:bookmarkStart w:id="37" w:name="Rov185"/>
      <w:r w:rsidRPr="00003A83">
        <w:rPr>
          <w:rFonts w:hint="cs"/>
          <w:vanish/>
          <w:color w:val="FF0000"/>
          <w:szCs w:val="20"/>
          <w:shd w:val="clear" w:color="auto" w:fill="FFFF99"/>
          <w:rtl/>
        </w:rPr>
        <w:t>מיום 15.3.1970</w:t>
      </w:r>
    </w:p>
    <w:p w14:paraId="25C3A02E"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תש"ל-1970</w:t>
      </w:r>
    </w:p>
    <w:p w14:paraId="5CE4D9AE"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53" w:history="1">
        <w:r w:rsidRPr="00003A83">
          <w:rPr>
            <w:rStyle w:val="Hyperlink"/>
            <w:rFonts w:hint="cs"/>
            <w:vanish/>
            <w:szCs w:val="20"/>
            <w:shd w:val="clear" w:color="auto" w:fill="FFFF99"/>
            <w:rtl/>
          </w:rPr>
          <w:t>ק"ת תש"ל מס' 2533</w:t>
        </w:r>
      </w:hyperlink>
      <w:r w:rsidRPr="00003A83">
        <w:rPr>
          <w:rFonts w:hint="cs"/>
          <w:vanish/>
          <w:szCs w:val="20"/>
          <w:shd w:val="clear" w:color="auto" w:fill="FFFF99"/>
          <w:rtl/>
        </w:rPr>
        <w:t xml:space="preserve"> מיום 15.3.1970 עמ' 1159</w:t>
      </w:r>
    </w:p>
    <w:p w14:paraId="527FC14D" w14:textId="77777777" w:rsidR="00EB6524" w:rsidRPr="00003A83" w:rsidRDefault="00EB6524">
      <w:pPr>
        <w:pStyle w:val="P00"/>
        <w:tabs>
          <w:tab w:val="clear" w:pos="6259"/>
        </w:tabs>
        <w:ind w:left="0" w:right="1134"/>
        <w:rPr>
          <w:rFonts w:hint="cs"/>
          <w:strike/>
          <w:vanish/>
          <w:sz w:val="22"/>
          <w:szCs w:val="22"/>
          <w:shd w:val="clear" w:color="auto" w:fill="FFFF99"/>
          <w:rtl/>
        </w:rPr>
      </w:pPr>
      <w:r w:rsidRPr="00003A83">
        <w:rPr>
          <w:rFonts w:hint="cs"/>
          <w:vanish/>
          <w:sz w:val="22"/>
          <w:szCs w:val="22"/>
          <w:shd w:val="clear" w:color="auto" w:fill="FFFF99"/>
          <w:rtl/>
        </w:rPr>
        <w:tab/>
      </w:r>
      <w:r w:rsidRPr="00003A83">
        <w:rPr>
          <w:rFonts w:hint="cs"/>
          <w:strike/>
          <w:vanish/>
          <w:sz w:val="22"/>
          <w:szCs w:val="22"/>
          <w:shd w:val="clear" w:color="auto" w:fill="FFFF99"/>
          <w:rtl/>
        </w:rPr>
        <w:t>(ב)</w:t>
      </w:r>
      <w:r w:rsidRPr="00003A83">
        <w:rPr>
          <w:rFonts w:hint="cs"/>
          <w:strike/>
          <w:vanish/>
          <w:sz w:val="22"/>
          <w:szCs w:val="22"/>
          <w:shd w:val="clear" w:color="auto" w:fill="FFFF99"/>
          <w:rtl/>
        </w:rPr>
        <w:tab/>
        <w:t xml:space="preserve">נפגע, שנפגם פגימות בכמה קבוצות שרירים הפועלים על אותו קטע, ולאחת הפגימות האמורות, שנקבעו לה אחוזי הנכות הגבוהים ביותר בהשוואה ליתר הפגימות, היתה צורה שפורשה </w:t>
      </w:r>
      <w:r w:rsidRPr="00003A83">
        <w:rPr>
          <w:strike/>
          <w:vanish/>
          <w:sz w:val="22"/>
          <w:szCs w:val="22"/>
          <w:shd w:val="clear" w:color="auto" w:fill="FFFF99"/>
          <w:rtl/>
        </w:rPr>
        <w:t>–</w:t>
      </w:r>
    </w:p>
    <w:p w14:paraId="0A277FB1" w14:textId="77777777" w:rsidR="00EB6524" w:rsidRPr="00003A83" w:rsidRDefault="00EB6524">
      <w:pPr>
        <w:pStyle w:val="P00"/>
        <w:tabs>
          <w:tab w:val="clear" w:pos="6259"/>
        </w:tabs>
        <w:spacing w:before="0"/>
        <w:ind w:left="1021" w:right="1134"/>
        <w:rPr>
          <w:rFonts w:hint="cs"/>
          <w:strike/>
          <w:vanish/>
          <w:sz w:val="22"/>
          <w:szCs w:val="22"/>
          <w:shd w:val="clear" w:color="auto" w:fill="FFFF99"/>
          <w:rtl/>
        </w:rPr>
      </w:pPr>
      <w:r w:rsidRPr="00003A83">
        <w:rPr>
          <w:rFonts w:hint="cs"/>
          <w:strike/>
          <w:vanish/>
          <w:sz w:val="22"/>
          <w:szCs w:val="22"/>
          <w:shd w:val="clear" w:color="auto" w:fill="FFFF99"/>
          <w:rtl/>
        </w:rPr>
        <w:t>(1)</w:t>
      </w:r>
      <w:r w:rsidRPr="00003A83">
        <w:rPr>
          <w:rFonts w:hint="cs"/>
          <w:strike/>
          <w:vanish/>
          <w:sz w:val="22"/>
          <w:szCs w:val="22"/>
          <w:shd w:val="clear" w:color="auto" w:fill="FFFF99"/>
          <w:rtl/>
        </w:rPr>
        <w:tab/>
        <w:t xml:space="preserve">כצורה קלה </w:t>
      </w:r>
      <w:r w:rsidRPr="00003A83">
        <w:rPr>
          <w:strike/>
          <w:vanish/>
          <w:sz w:val="22"/>
          <w:szCs w:val="22"/>
          <w:shd w:val="clear" w:color="auto" w:fill="FFFF99"/>
          <w:rtl/>
        </w:rPr>
        <w:t>–</w:t>
      </w:r>
      <w:r w:rsidRPr="00003A83">
        <w:rPr>
          <w:rFonts w:hint="cs"/>
          <w:strike/>
          <w:vanish/>
          <w:sz w:val="22"/>
          <w:szCs w:val="22"/>
          <w:shd w:val="clear" w:color="auto" w:fill="FFFF99"/>
          <w:rtl/>
        </w:rPr>
        <w:t xml:space="preserve"> תיקבע דרגת נכותו של הנפגע במספר אחוזי הנכות שנקבעו למבחן שבו הפגימה האמורה הוגדרה כצורה בינונית;</w:t>
      </w:r>
    </w:p>
    <w:p w14:paraId="285A5F2D" w14:textId="77777777" w:rsidR="00EB6524" w:rsidRPr="00003A83" w:rsidRDefault="00EB6524">
      <w:pPr>
        <w:pStyle w:val="P00"/>
        <w:tabs>
          <w:tab w:val="clear" w:pos="6259"/>
        </w:tabs>
        <w:spacing w:before="0"/>
        <w:ind w:left="1021" w:right="1134"/>
        <w:rPr>
          <w:rFonts w:hint="cs"/>
          <w:strike/>
          <w:vanish/>
          <w:sz w:val="22"/>
          <w:szCs w:val="22"/>
          <w:shd w:val="clear" w:color="auto" w:fill="FFFF99"/>
          <w:rtl/>
        </w:rPr>
      </w:pPr>
      <w:r w:rsidRPr="00003A83">
        <w:rPr>
          <w:rFonts w:hint="cs"/>
          <w:strike/>
          <w:vanish/>
          <w:sz w:val="22"/>
          <w:szCs w:val="22"/>
          <w:shd w:val="clear" w:color="auto" w:fill="FFFF99"/>
          <w:rtl/>
        </w:rPr>
        <w:t>(2)</w:t>
      </w:r>
      <w:r w:rsidRPr="00003A83">
        <w:rPr>
          <w:rFonts w:hint="cs"/>
          <w:strike/>
          <w:vanish/>
          <w:sz w:val="22"/>
          <w:szCs w:val="22"/>
          <w:shd w:val="clear" w:color="auto" w:fill="FFFF99"/>
          <w:rtl/>
        </w:rPr>
        <w:tab/>
        <w:t xml:space="preserve">בצורה בינונית </w:t>
      </w:r>
      <w:r w:rsidRPr="00003A83">
        <w:rPr>
          <w:strike/>
          <w:vanish/>
          <w:sz w:val="22"/>
          <w:szCs w:val="22"/>
          <w:shd w:val="clear" w:color="auto" w:fill="FFFF99"/>
          <w:rtl/>
        </w:rPr>
        <w:t>–</w:t>
      </w:r>
      <w:r w:rsidRPr="00003A83">
        <w:rPr>
          <w:rFonts w:hint="cs"/>
          <w:strike/>
          <w:vanish/>
          <w:sz w:val="22"/>
          <w:szCs w:val="22"/>
          <w:shd w:val="clear" w:color="auto" w:fill="FFFF99"/>
          <w:rtl/>
        </w:rPr>
        <w:t xml:space="preserve"> תיקבע דרגת נכותו במספר אחוזי הנכות שנקבעו למבחן שבו הפגימה האמורה הוגדרה כצורה קשה.</w:t>
      </w:r>
    </w:p>
    <w:p w14:paraId="2E020BD4" w14:textId="77777777" w:rsidR="00EB6524" w:rsidRPr="00003A83" w:rsidRDefault="00EB6524">
      <w:pPr>
        <w:pStyle w:val="P00"/>
        <w:tabs>
          <w:tab w:val="clear" w:pos="6259"/>
        </w:tabs>
        <w:spacing w:before="0"/>
        <w:ind w:left="1021" w:right="1134"/>
        <w:rPr>
          <w:rFonts w:hint="cs"/>
          <w:strike/>
          <w:vanish/>
          <w:sz w:val="22"/>
          <w:szCs w:val="22"/>
          <w:shd w:val="clear" w:color="auto" w:fill="FFFF99"/>
          <w:rtl/>
        </w:rPr>
      </w:pPr>
      <w:r w:rsidRPr="00003A83">
        <w:rPr>
          <w:rFonts w:hint="cs"/>
          <w:strike/>
          <w:vanish/>
          <w:sz w:val="22"/>
          <w:szCs w:val="22"/>
          <w:shd w:val="clear" w:color="auto" w:fill="FFFF99"/>
          <w:rtl/>
        </w:rPr>
        <w:t>(3)</w:t>
      </w:r>
      <w:r w:rsidRPr="00003A83">
        <w:rPr>
          <w:rFonts w:hint="cs"/>
          <w:strike/>
          <w:vanish/>
          <w:sz w:val="22"/>
          <w:szCs w:val="22"/>
          <w:shd w:val="clear" w:color="auto" w:fill="FFFF99"/>
          <w:rtl/>
        </w:rPr>
        <w:tab/>
        <w:t xml:space="preserve">בצורה ניכרת </w:t>
      </w:r>
      <w:r w:rsidRPr="00003A83">
        <w:rPr>
          <w:strike/>
          <w:vanish/>
          <w:sz w:val="22"/>
          <w:szCs w:val="22"/>
          <w:shd w:val="clear" w:color="auto" w:fill="FFFF99"/>
          <w:rtl/>
        </w:rPr>
        <w:t>–</w:t>
      </w:r>
      <w:r w:rsidRPr="00003A83">
        <w:rPr>
          <w:rFonts w:hint="cs"/>
          <w:strike/>
          <w:vanish/>
          <w:sz w:val="22"/>
          <w:szCs w:val="22"/>
          <w:shd w:val="clear" w:color="auto" w:fill="FFFF99"/>
          <w:rtl/>
        </w:rPr>
        <w:t xml:space="preserve"> תיקבע דרגת נכותו במספר אחוזי הנכות שנקבעו למבחן שבו הפגימה האמורה הוגדרה בצורה קשה;</w:t>
      </w:r>
    </w:p>
    <w:p w14:paraId="1F8C8CA0" w14:textId="77777777" w:rsidR="00EB6524" w:rsidRPr="00003A83" w:rsidRDefault="00EB6524">
      <w:pPr>
        <w:pStyle w:val="P00"/>
        <w:tabs>
          <w:tab w:val="clear" w:pos="6259"/>
        </w:tabs>
        <w:spacing w:before="0"/>
        <w:ind w:left="1021" w:right="1134"/>
        <w:rPr>
          <w:rFonts w:hint="cs"/>
          <w:strike/>
          <w:vanish/>
          <w:sz w:val="22"/>
          <w:szCs w:val="22"/>
          <w:shd w:val="clear" w:color="auto" w:fill="FFFF99"/>
          <w:rtl/>
        </w:rPr>
      </w:pPr>
      <w:r w:rsidRPr="00003A83">
        <w:rPr>
          <w:rFonts w:hint="cs"/>
          <w:strike/>
          <w:vanish/>
          <w:sz w:val="22"/>
          <w:szCs w:val="22"/>
          <w:shd w:val="clear" w:color="auto" w:fill="FFFF99"/>
          <w:rtl/>
        </w:rPr>
        <w:t>(4)</w:t>
      </w:r>
      <w:r w:rsidRPr="00003A83">
        <w:rPr>
          <w:rFonts w:hint="cs"/>
          <w:strike/>
          <w:vanish/>
          <w:sz w:val="22"/>
          <w:szCs w:val="22"/>
          <w:shd w:val="clear" w:color="auto" w:fill="FFFF99"/>
          <w:rtl/>
        </w:rPr>
        <w:tab/>
        <w:t xml:space="preserve">בצורה קשה </w:t>
      </w:r>
      <w:r w:rsidRPr="00003A83">
        <w:rPr>
          <w:strike/>
          <w:vanish/>
          <w:sz w:val="22"/>
          <w:szCs w:val="22"/>
          <w:shd w:val="clear" w:color="auto" w:fill="FFFF99"/>
          <w:rtl/>
        </w:rPr>
        <w:t>–</w:t>
      </w:r>
      <w:r w:rsidRPr="00003A83">
        <w:rPr>
          <w:rFonts w:hint="cs"/>
          <w:strike/>
          <w:vanish/>
          <w:sz w:val="22"/>
          <w:szCs w:val="22"/>
          <w:shd w:val="clear" w:color="auto" w:fill="FFFF99"/>
          <w:rtl/>
        </w:rPr>
        <w:t xml:space="preserve"> תיקבע דרגת נכותו במספר אחוזי הנכות שנקבעו לאותה פגימה;</w:t>
      </w:r>
    </w:p>
    <w:p w14:paraId="6DFB89F9" w14:textId="77777777" w:rsidR="00EB6524" w:rsidRPr="00003A83" w:rsidRDefault="00EB6524">
      <w:pPr>
        <w:pStyle w:val="P00"/>
        <w:tabs>
          <w:tab w:val="clear" w:pos="6259"/>
        </w:tabs>
        <w:spacing w:before="0"/>
        <w:ind w:left="0" w:right="1134"/>
        <w:rPr>
          <w:rFonts w:hint="cs"/>
          <w:vanish/>
          <w:sz w:val="22"/>
          <w:szCs w:val="22"/>
          <w:shd w:val="clear" w:color="auto" w:fill="FFFF99"/>
          <w:rtl/>
        </w:rPr>
      </w:pPr>
      <w:r w:rsidRPr="00003A83">
        <w:rPr>
          <w:rFonts w:hint="cs"/>
          <w:vanish/>
          <w:sz w:val="22"/>
          <w:szCs w:val="22"/>
          <w:shd w:val="clear" w:color="auto" w:fill="FFFF99"/>
          <w:rtl/>
        </w:rPr>
        <w:tab/>
      </w:r>
      <w:r w:rsidRPr="00003A83">
        <w:rPr>
          <w:rFonts w:hint="cs"/>
          <w:strike/>
          <w:vanish/>
          <w:sz w:val="22"/>
          <w:szCs w:val="22"/>
          <w:shd w:val="clear" w:color="auto" w:fill="FFFF99"/>
          <w:rtl/>
        </w:rPr>
        <w:t>(ג)</w:t>
      </w:r>
      <w:r w:rsidRPr="00003A83">
        <w:rPr>
          <w:rFonts w:hint="cs"/>
          <w:vanish/>
          <w:sz w:val="22"/>
          <w:szCs w:val="22"/>
          <w:shd w:val="clear" w:color="auto" w:fill="FFFF99"/>
          <w:rtl/>
        </w:rPr>
        <w:t xml:space="preserve"> </w:t>
      </w:r>
      <w:r w:rsidRPr="00003A83">
        <w:rPr>
          <w:rFonts w:hint="cs"/>
          <w:vanish/>
          <w:sz w:val="22"/>
          <w:szCs w:val="22"/>
          <w:u w:val="single"/>
          <w:shd w:val="clear" w:color="auto" w:fill="FFFF99"/>
          <w:rtl/>
        </w:rPr>
        <w:t>(ב)</w:t>
      </w:r>
      <w:r w:rsidRPr="00003A83">
        <w:rPr>
          <w:rFonts w:hint="cs"/>
          <w:vanish/>
          <w:sz w:val="22"/>
          <w:szCs w:val="22"/>
          <w:shd w:val="clear" w:color="auto" w:fill="FFFF99"/>
          <w:rtl/>
        </w:rPr>
        <w:t xml:space="preserve"> דרגת נכותו של נפגע שנפגם </w:t>
      </w:r>
      <w:r w:rsidRPr="00003A83">
        <w:rPr>
          <w:vanish/>
          <w:sz w:val="22"/>
          <w:szCs w:val="22"/>
          <w:shd w:val="clear" w:color="auto" w:fill="FFFF99"/>
          <w:rtl/>
        </w:rPr>
        <w:t>–</w:t>
      </w:r>
    </w:p>
    <w:p w14:paraId="65E909F8" w14:textId="77777777" w:rsidR="00EB6524" w:rsidRPr="00003A83" w:rsidRDefault="00EB6524">
      <w:pPr>
        <w:pStyle w:val="P00"/>
        <w:tabs>
          <w:tab w:val="clear" w:pos="6259"/>
        </w:tabs>
        <w:spacing w:before="0"/>
        <w:ind w:left="1021" w:right="1134"/>
        <w:rPr>
          <w:rFonts w:hint="cs"/>
          <w:vanish/>
          <w:sz w:val="22"/>
          <w:szCs w:val="22"/>
          <w:shd w:val="clear" w:color="auto" w:fill="FFFF99"/>
          <w:rtl/>
        </w:rPr>
      </w:pPr>
      <w:r w:rsidRPr="00003A83">
        <w:rPr>
          <w:rFonts w:hint="cs"/>
          <w:vanish/>
          <w:sz w:val="22"/>
          <w:szCs w:val="22"/>
          <w:shd w:val="clear" w:color="auto" w:fill="FFFF99"/>
          <w:rtl/>
        </w:rPr>
        <w:t>(1)</w:t>
      </w:r>
      <w:r w:rsidRPr="00003A83">
        <w:rPr>
          <w:rFonts w:hint="cs"/>
          <w:vanish/>
          <w:sz w:val="22"/>
          <w:szCs w:val="22"/>
          <w:shd w:val="clear" w:color="auto" w:fill="FFFF99"/>
          <w:rtl/>
        </w:rPr>
        <w:tab/>
        <w:t xml:space="preserve">בכמה פגימות באותו פרק </w:t>
      </w:r>
      <w:r w:rsidRPr="00003A83">
        <w:rPr>
          <w:vanish/>
          <w:sz w:val="22"/>
          <w:szCs w:val="22"/>
          <w:shd w:val="clear" w:color="auto" w:fill="FFFF99"/>
          <w:rtl/>
        </w:rPr>
        <w:t>–</w:t>
      </w:r>
      <w:r w:rsidRPr="00003A83">
        <w:rPr>
          <w:rFonts w:hint="cs"/>
          <w:vanish/>
          <w:sz w:val="22"/>
          <w:szCs w:val="22"/>
          <w:shd w:val="clear" w:color="auto" w:fill="FFFF99"/>
          <w:rtl/>
        </w:rPr>
        <w:t xml:space="preserve"> לא תעלה על אחוזי הנכות שנקבעו לקיטוע החלק הפגום של אותה הגפה, פרט אם נקבעו לאחת מהפגימות האמורות אחוזי נכות העולים על האחוזים שנקבעו לאותו קיטוע;</w:t>
      </w:r>
    </w:p>
    <w:p w14:paraId="38305A51" w14:textId="77777777" w:rsidR="00EB6524" w:rsidRPr="00003A83" w:rsidRDefault="00EB6524">
      <w:pPr>
        <w:pStyle w:val="P00"/>
        <w:tabs>
          <w:tab w:val="clear" w:pos="6259"/>
        </w:tabs>
        <w:spacing w:before="0"/>
        <w:ind w:left="1021" w:right="1134"/>
        <w:rPr>
          <w:rFonts w:hint="cs"/>
          <w:vanish/>
          <w:sz w:val="22"/>
          <w:szCs w:val="22"/>
          <w:shd w:val="clear" w:color="auto" w:fill="FFFF99"/>
          <w:rtl/>
        </w:rPr>
      </w:pPr>
      <w:r w:rsidRPr="00003A83">
        <w:rPr>
          <w:rFonts w:hint="cs"/>
          <w:vanish/>
          <w:sz w:val="22"/>
          <w:szCs w:val="22"/>
          <w:shd w:val="clear" w:color="auto" w:fill="FFFF99"/>
          <w:rtl/>
        </w:rPr>
        <w:t>(2)</w:t>
      </w:r>
      <w:r w:rsidRPr="00003A83">
        <w:rPr>
          <w:rFonts w:hint="cs"/>
          <w:vanish/>
          <w:sz w:val="22"/>
          <w:szCs w:val="22"/>
          <w:shd w:val="clear" w:color="auto" w:fill="FFFF99"/>
          <w:rtl/>
        </w:rPr>
        <w:tab/>
        <w:t xml:space="preserve">בכמה פגימות באותה גפה </w:t>
      </w:r>
      <w:r w:rsidRPr="00003A83">
        <w:rPr>
          <w:vanish/>
          <w:sz w:val="22"/>
          <w:szCs w:val="22"/>
          <w:shd w:val="clear" w:color="auto" w:fill="FFFF99"/>
          <w:rtl/>
        </w:rPr>
        <w:t>–</w:t>
      </w:r>
      <w:r w:rsidRPr="00003A83">
        <w:rPr>
          <w:rFonts w:hint="cs"/>
          <w:vanish/>
          <w:sz w:val="22"/>
          <w:szCs w:val="22"/>
          <w:shd w:val="clear" w:color="auto" w:fill="FFFF99"/>
          <w:rtl/>
        </w:rPr>
        <w:t xml:space="preserve"> לא תעלה על אחוזי הנכות שנקבעו לקיטוע החלק הגעום של אותה הגפה, פרט אם נקבעו לאחת מהפגימות האמורות אחוזי נכות העולים על האחוזים שנקבעו לאותו קיטוע;</w:t>
      </w:r>
    </w:p>
    <w:p w14:paraId="3205AC7E" w14:textId="77777777" w:rsidR="00EB6524" w:rsidRPr="00003A83" w:rsidRDefault="00EB6524">
      <w:pPr>
        <w:pStyle w:val="P00"/>
        <w:tabs>
          <w:tab w:val="clear" w:pos="6259"/>
        </w:tabs>
        <w:spacing w:before="0"/>
        <w:ind w:left="1021" w:right="1134"/>
        <w:rPr>
          <w:rFonts w:hint="cs"/>
          <w:vanish/>
          <w:sz w:val="22"/>
          <w:szCs w:val="22"/>
          <w:shd w:val="clear" w:color="auto" w:fill="FFFF99"/>
          <w:rtl/>
        </w:rPr>
      </w:pPr>
      <w:r w:rsidRPr="00003A83">
        <w:rPr>
          <w:rFonts w:hint="cs"/>
          <w:vanish/>
          <w:sz w:val="22"/>
          <w:szCs w:val="22"/>
          <w:shd w:val="clear" w:color="auto" w:fill="FFFF99"/>
          <w:rtl/>
        </w:rPr>
        <w:t>(3)</w:t>
      </w:r>
      <w:r w:rsidRPr="00003A83">
        <w:rPr>
          <w:rFonts w:hint="cs"/>
          <w:vanish/>
          <w:sz w:val="22"/>
          <w:szCs w:val="22"/>
          <w:shd w:val="clear" w:color="auto" w:fill="FFFF99"/>
          <w:rtl/>
        </w:rPr>
        <w:tab/>
        <w:t xml:space="preserve">בכמה פגימות בעין אחת </w:t>
      </w:r>
      <w:r w:rsidRPr="00003A83">
        <w:rPr>
          <w:vanish/>
          <w:sz w:val="22"/>
          <w:szCs w:val="22"/>
          <w:shd w:val="clear" w:color="auto" w:fill="FFFF99"/>
          <w:rtl/>
        </w:rPr>
        <w:t>–</w:t>
      </w:r>
      <w:r w:rsidRPr="00003A83">
        <w:rPr>
          <w:rFonts w:hint="cs"/>
          <w:vanish/>
          <w:sz w:val="22"/>
          <w:szCs w:val="22"/>
          <w:shd w:val="clear" w:color="auto" w:fill="FFFF99"/>
          <w:rtl/>
        </w:rPr>
        <w:t xml:space="preserve"> לא תעלה על האחוזים שנקבעו לעיוורון של אותה העין.</w:t>
      </w:r>
    </w:p>
    <w:p w14:paraId="1EB73A2A" w14:textId="77777777" w:rsidR="00EB6524" w:rsidRPr="00003A83" w:rsidRDefault="00EB6524">
      <w:pPr>
        <w:pStyle w:val="P00"/>
        <w:tabs>
          <w:tab w:val="clear" w:pos="6259"/>
        </w:tabs>
        <w:spacing w:before="0"/>
        <w:ind w:left="0" w:right="1134"/>
        <w:rPr>
          <w:rFonts w:hint="cs"/>
          <w:vanish/>
          <w:sz w:val="22"/>
          <w:szCs w:val="22"/>
          <w:shd w:val="clear" w:color="auto" w:fill="FFFF99"/>
          <w:rtl/>
        </w:rPr>
      </w:pPr>
      <w:r w:rsidRPr="00003A83">
        <w:rPr>
          <w:rFonts w:hint="cs"/>
          <w:vanish/>
          <w:sz w:val="22"/>
          <w:szCs w:val="22"/>
          <w:shd w:val="clear" w:color="auto" w:fill="FFFF99"/>
          <w:rtl/>
        </w:rPr>
        <w:tab/>
      </w:r>
      <w:r w:rsidRPr="00003A83">
        <w:rPr>
          <w:rFonts w:hint="cs"/>
          <w:strike/>
          <w:vanish/>
          <w:sz w:val="22"/>
          <w:szCs w:val="22"/>
          <w:shd w:val="clear" w:color="auto" w:fill="FFFF99"/>
          <w:rtl/>
        </w:rPr>
        <w:t>(ד)</w:t>
      </w:r>
      <w:r w:rsidRPr="00003A83">
        <w:rPr>
          <w:rFonts w:hint="cs"/>
          <w:vanish/>
          <w:sz w:val="22"/>
          <w:szCs w:val="22"/>
          <w:shd w:val="clear" w:color="auto" w:fill="FFFF99"/>
          <w:rtl/>
        </w:rPr>
        <w:t xml:space="preserve"> </w:t>
      </w:r>
      <w:r w:rsidRPr="00003A83">
        <w:rPr>
          <w:rFonts w:hint="cs"/>
          <w:vanish/>
          <w:sz w:val="22"/>
          <w:szCs w:val="22"/>
          <w:u w:val="single"/>
          <w:shd w:val="clear" w:color="auto" w:fill="FFFF99"/>
          <w:rtl/>
        </w:rPr>
        <w:t>(ג)</w:t>
      </w:r>
      <w:r w:rsidRPr="00003A83">
        <w:rPr>
          <w:rFonts w:hint="cs"/>
          <w:vanish/>
          <w:sz w:val="22"/>
          <w:szCs w:val="22"/>
          <w:shd w:val="clear" w:color="auto" w:fill="FFFF99"/>
          <w:rtl/>
        </w:rPr>
        <w:t xml:space="preserve"> דרגת נכות של נפגע שנפגם כמה פגימות בזרוע הימנית, תחושב לפי תקנה 12, ובלבד שאחוזי הנכות של אותן הפגימות פרט לפגימה שנקבעו לה אחוזי הנכות הגבוהים ביותר, יחושבו כאילו היו הפגימות בזרוע השמאלית.</w:t>
      </w:r>
    </w:p>
    <w:p w14:paraId="763F0F4F" w14:textId="77777777" w:rsidR="00EB6524" w:rsidRPr="00003A83" w:rsidRDefault="00EB6524">
      <w:pPr>
        <w:pStyle w:val="P00"/>
        <w:spacing w:before="0"/>
        <w:ind w:left="0" w:right="1134"/>
        <w:rPr>
          <w:rFonts w:hint="cs"/>
          <w:vanish/>
          <w:color w:val="FF0000"/>
          <w:szCs w:val="20"/>
          <w:shd w:val="clear" w:color="auto" w:fill="FFFF99"/>
          <w:rtl/>
        </w:rPr>
      </w:pPr>
    </w:p>
    <w:p w14:paraId="6C3B306C"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27.6.1974</w:t>
      </w:r>
    </w:p>
    <w:p w14:paraId="35BDA0A3"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(מס' 2) תשל"ד-1974</w:t>
      </w:r>
    </w:p>
    <w:p w14:paraId="46C85B5D"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54" w:history="1">
        <w:r w:rsidRPr="00003A83">
          <w:rPr>
            <w:rStyle w:val="Hyperlink"/>
            <w:rFonts w:hint="cs"/>
            <w:vanish/>
            <w:szCs w:val="20"/>
            <w:shd w:val="clear" w:color="auto" w:fill="FFFF99"/>
            <w:rtl/>
          </w:rPr>
          <w:t>ק"ת תשל"ד מס' 3189</w:t>
        </w:r>
      </w:hyperlink>
      <w:r w:rsidRPr="00003A83">
        <w:rPr>
          <w:rFonts w:hint="cs"/>
          <w:vanish/>
          <w:szCs w:val="20"/>
          <w:shd w:val="clear" w:color="auto" w:fill="FFFF99"/>
          <w:rtl/>
        </w:rPr>
        <w:t xml:space="preserve"> מיום 27.6.1974 עמ' 1381</w:t>
      </w:r>
    </w:p>
    <w:p w14:paraId="0F65E9F0"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ביטול תקנה 13</w:t>
      </w:r>
    </w:p>
    <w:p w14:paraId="53CC45EC" w14:textId="77777777" w:rsidR="00EB6524" w:rsidRPr="00003A83" w:rsidRDefault="00EB6524">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5EA34F3E" w14:textId="77777777" w:rsidR="00EB6524" w:rsidRPr="00003A83" w:rsidRDefault="00EB6524">
      <w:pPr>
        <w:pStyle w:val="P00"/>
        <w:tabs>
          <w:tab w:val="clear" w:pos="6259"/>
        </w:tabs>
        <w:spacing w:before="20"/>
        <w:ind w:left="0" w:right="1134"/>
        <w:rPr>
          <w:rFonts w:cs="Miriam" w:hint="cs"/>
          <w:strike/>
          <w:vanish/>
          <w:sz w:val="16"/>
          <w:szCs w:val="16"/>
          <w:shd w:val="clear" w:color="auto" w:fill="FFFF99"/>
          <w:rtl/>
        </w:rPr>
      </w:pPr>
      <w:r w:rsidRPr="00003A83">
        <w:rPr>
          <w:rFonts w:cs="Miriam" w:hint="cs"/>
          <w:strike/>
          <w:vanish/>
          <w:sz w:val="16"/>
          <w:szCs w:val="16"/>
          <w:shd w:val="clear" w:color="auto" w:fill="FFFF99"/>
          <w:rtl/>
        </w:rPr>
        <w:t>דרגת נכות בקשיון ובשיתוק</w:t>
      </w:r>
    </w:p>
    <w:p w14:paraId="3A23D591" w14:textId="77777777" w:rsidR="00EB6524" w:rsidRPr="00003A83" w:rsidRDefault="00EB6524">
      <w:pPr>
        <w:pStyle w:val="P00"/>
        <w:tabs>
          <w:tab w:val="clear" w:pos="6259"/>
        </w:tabs>
        <w:spacing w:before="0"/>
        <w:ind w:left="0" w:right="1134"/>
        <w:rPr>
          <w:rFonts w:hint="cs"/>
          <w:strike/>
          <w:vanish/>
          <w:sz w:val="22"/>
          <w:szCs w:val="22"/>
          <w:shd w:val="clear" w:color="auto" w:fill="FFFF99"/>
          <w:rtl/>
        </w:rPr>
      </w:pPr>
      <w:r w:rsidRPr="00003A83">
        <w:rPr>
          <w:rFonts w:hint="cs"/>
          <w:strike/>
          <w:vanish/>
          <w:sz w:val="22"/>
          <w:szCs w:val="22"/>
          <w:shd w:val="clear" w:color="auto" w:fill="FFFF99"/>
          <w:rtl/>
        </w:rPr>
        <w:t>13.</w:t>
      </w:r>
      <w:r w:rsidRPr="00003A83">
        <w:rPr>
          <w:rFonts w:hint="cs"/>
          <w:strike/>
          <w:vanish/>
          <w:sz w:val="22"/>
          <w:szCs w:val="22"/>
          <w:shd w:val="clear" w:color="auto" w:fill="FFFF99"/>
          <w:rtl/>
        </w:rPr>
        <w:tab/>
        <w:t>(א)</w:t>
      </w:r>
      <w:r w:rsidRPr="00003A83">
        <w:rPr>
          <w:rFonts w:hint="cs"/>
          <w:strike/>
          <w:vanish/>
          <w:sz w:val="22"/>
          <w:szCs w:val="22"/>
          <w:shd w:val="clear" w:color="auto" w:fill="FFFF99"/>
          <w:rtl/>
        </w:rPr>
        <w:tab/>
        <w:t xml:space="preserve">בקביעת דרגת נכותו של נפגע שנפגם </w:t>
      </w:r>
      <w:r w:rsidRPr="00003A83">
        <w:rPr>
          <w:strike/>
          <w:vanish/>
          <w:sz w:val="22"/>
          <w:szCs w:val="22"/>
          <w:shd w:val="clear" w:color="auto" w:fill="FFFF99"/>
          <w:rtl/>
        </w:rPr>
        <w:t>–</w:t>
      </w:r>
    </w:p>
    <w:p w14:paraId="0BC4DF90" w14:textId="77777777" w:rsidR="00EB6524" w:rsidRPr="00003A83" w:rsidRDefault="00EB6524">
      <w:pPr>
        <w:pStyle w:val="P00"/>
        <w:tabs>
          <w:tab w:val="clear" w:pos="6259"/>
        </w:tabs>
        <w:spacing w:before="0"/>
        <w:ind w:left="1021" w:right="1134"/>
        <w:rPr>
          <w:rFonts w:hint="cs"/>
          <w:strike/>
          <w:vanish/>
          <w:sz w:val="22"/>
          <w:szCs w:val="22"/>
          <w:shd w:val="clear" w:color="auto" w:fill="FFFF99"/>
          <w:rtl/>
        </w:rPr>
      </w:pPr>
      <w:r w:rsidRPr="00003A83">
        <w:rPr>
          <w:rFonts w:hint="cs"/>
          <w:strike/>
          <w:vanish/>
          <w:sz w:val="22"/>
          <w:szCs w:val="22"/>
          <w:shd w:val="clear" w:color="auto" w:fill="FFFF99"/>
          <w:rtl/>
        </w:rPr>
        <w:t>(1)</w:t>
      </w:r>
      <w:r w:rsidRPr="00003A83">
        <w:rPr>
          <w:rFonts w:hint="cs"/>
          <w:strike/>
          <w:vanish/>
          <w:sz w:val="22"/>
          <w:szCs w:val="22"/>
          <w:shd w:val="clear" w:color="auto" w:fill="FFFF99"/>
          <w:rtl/>
        </w:rPr>
        <w:tab/>
        <w:t xml:space="preserve">בקשיון או בהגבלת תנועה של פרק גדול אחד </w:t>
      </w:r>
      <w:r w:rsidRPr="00003A83">
        <w:rPr>
          <w:strike/>
          <w:vanish/>
          <w:sz w:val="22"/>
          <w:szCs w:val="22"/>
          <w:shd w:val="clear" w:color="auto" w:fill="FFFF99"/>
          <w:rtl/>
        </w:rPr>
        <w:t>–</w:t>
      </w:r>
      <w:r w:rsidRPr="00003A83">
        <w:rPr>
          <w:rFonts w:hint="cs"/>
          <w:strike/>
          <w:vanish/>
          <w:sz w:val="22"/>
          <w:szCs w:val="22"/>
          <w:shd w:val="clear" w:color="auto" w:fill="FFFF99"/>
          <w:rtl/>
        </w:rPr>
        <w:t xml:space="preserve"> לא יובא בחשבון הנזק שנגרם לשרירים הפועלים באותו פרק;</w:t>
      </w:r>
    </w:p>
    <w:p w14:paraId="1AC16085" w14:textId="77777777" w:rsidR="00EB6524" w:rsidRPr="00003A83" w:rsidRDefault="00EB6524">
      <w:pPr>
        <w:pStyle w:val="P00"/>
        <w:tabs>
          <w:tab w:val="clear" w:pos="6259"/>
        </w:tabs>
        <w:spacing w:before="0"/>
        <w:ind w:left="1021" w:right="1134"/>
        <w:rPr>
          <w:rFonts w:hint="cs"/>
          <w:strike/>
          <w:vanish/>
          <w:sz w:val="22"/>
          <w:szCs w:val="22"/>
          <w:shd w:val="clear" w:color="auto" w:fill="FFFF99"/>
          <w:rtl/>
        </w:rPr>
      </w:pPr>
      <w:r w:rsidRPr="00003A83">
        <w:rPr>
          <w:rFonts w:hint="cs"/>
          <w:strike/>
          <w:vanish/>
          <w:sz w:val="22"/>
          <w:szCs w:val="22"/>
          <w:shd w:val="clear" w:color="auto" w:fill="FFFF99"/>
          <w:rtl/>
        </w:rPr>
        <w:t>(2)</w:t>
      </w:r>
      <w:r w:rsidRPr="00003A83">
        <w:rPr>
          <w:rFonts w:hint="cs"/>
          <w:strike/>
          <w:vanish/>
          <w:sz w:val="22"/>
          <w:szCs w:val="22"/>
          <w:shd w:val="clear" w:color="auto" w:fill="FFFF99"/>
          <w:rtl/>
        </w:rPr>
        <w:tab/>
        <w:t xml:space="preserve">בשיתוק עצב גדול אחד </w:t>
      </w:r>
      <w:r w:rsidRPr="00003A83">
        <w:rPr>
          <w:strike/>
          <w:vanish/>
          <w:sz w:val="22"/>
          <w:szCs w:val="22"/>
          <w:shd w:val="clear" w:color="auto" w:fill="FFFF99"/>
          <w:rtl/>
        </w:rPr>
        <w:t>–</w:t>
      </w:r>
      <w:r w:rsidRPr="00003A83">
        <w:rPr>
          <w:rFonts w:hint="cs"/>
          <w:strike/>
          <w:vanish/>
          <w:sz w:val="22"/>
          <w:szCs w:val="22"/>
          <w:shd w:val="clear" w:color="auto" w:fill="FFFF99"/>
          <w:rtl/>
        </w:rPr>
        <w:t xml:space="preserve"> לא יובאו בחשבון שיתוק סעיפי אותו עצב או נזק שנגרם לשרירים המעוצבים על ידיו.</w:t>
      </w:r>
    </w:p>
    <w:p w14:paraId="07A0938E" w14:textId="77777777" w:rsidR="00EB6524" w:rsidRPr="00003A83" w:rsidRDefault="00EB6524">
      <w:pPr>
        <w:pStyle w:val="P00"/>
        <w:tabs>
          <w:tab w:val="clear" w:pos="6259"/>
        </w:tabs>
        <w:spacing w:before="0"/>
        <w:ind w:left="0" w:right="1134"/>
        <w:rPr>
          <w:rFonts w:hint="cs"/>
          <w:strike/>
          <w:vanish/>
          <w:sz w:val="22"/>
          <w:szCs w:val="22"/>
          <w:shd w:val="clear" w:color="auto" w:fill="FFFF99"/>
          <w:rtl/>
        </w:rPr>
      </w:pPr>
      <w:r w:rsidRPr="00003A83">
        <w:rPr>
          <w:rFonts w:hint="cs"/>
          <w:vanish/>
          <w:sz w:val="22"/>
          <w:szCs w:val="22"/>
          <w:shd w:val="clear" w:color="auto" w:fill="FFFF99"/>
          <w:rtl/>
        </w:rPr>
        <w:tab/>
      </w:r>
      <w:r w:rsidRPr="00003A83">
        <w:rPr>
          <w:rFonts w:hint="cs"/>
          <w:strike/>
          <w:vanish/>
          <w:sz w:val="22"/>
          <w:szCs w:val="22"/>
          <w:shd w:val="clear" w:color="auto" w:fill="FFFF99"/>
          <w:rtl/>
        </w:rPr>
        <w:t>(ב)</w:t>
      </w:r>
      <w:r w:rsidRPr="00003A83">
        <w:rPr>
          <w:rFonts w:hint="cs"/>
          <w:strike/>
          <w:vanish/>
          <w:sz w:val="22"/>
          <w:szCs w:val="22"/>
          <w:shd w:val="clear" w:color="auto" w:fill="FFFF99"/>
          <w:rtl/>
        </w:rPr>
        <w:tab/>
        <w:t xml:space="preserve">דרגת נכותו של נפגע שנפגם </w:t>
      </w:r>
      <w:r w:rsidRPr="00003A83">
        <w:rPr>
          <w:strike/>
          <w:vanish/>
          <w:sz w:val="22"/>
          <w:szCs w:val="22"/>
          <w:shd w:val="clear" w:color="auto" w:fill="FFFF99"/>
          <w:rtl/>
        </w:rPr>
        <w:t>–</w:t>
      </w:r>
    </w:p>
    <w:p w14:paraId="36495BC5" w14:textId="77777777" w:rsidR="00EB6524" w:rsidRPr="00003A83" w:rsidRDefault="00EB6524">
      <w:pPr>
        <w:pStyle w:val="P00"/>
        <w:tabs>
          <w:tab w:val="clear" w:pos="6259"/>
        </w:tabs>
        <w:spacing w:before="0"/>
        <w:ind w:left="1021" w:right="1134"/>
        <w:rPr>
          <w:rFonts w:hint="cs"/>
          <w:strike/>
          <w:vanish/>
          <w:sz w:val="22"/>
          <w:szCs w:val="22"/>
          <w:shd w:val="clear" w:color="auto" w:fill="FFFF99"/>
          <w:rtl/>
        </w:rPr>
      </w:pPr>
      <w:r w:rsidRPr="00003A83">
        <w:rPr>
          <w:rFonts w:hint="cs"/>
          <w:strike/>
          <w:vanish/>
          <w:sz w:val="22"/>
          <w:szCs w:val="22"/>
          <w:shd w:val="clear" w:color="auto" w:fill="FFFF99"/>
          <w:rtl/>
        </w:rPr>
        <w:t>(1)</w:t>
      </w:r>
      <w:r w:rsidRPr="00003A83">
        <w:rPr>
          <w:rFonts w:hint="cs"/>
          <w:strike/>
          <w:vanish/>
          <w:sz w:val="22"/>
          <w:szCs w:val="22"/>
          <w:shd w:val="clear" w:color="auto" w:fill="FFFF99"/>
          <w:rtl/>
        </w:rPr>
        <w:tab/>
        <w:t xml:space="preserve">בכמה פגימות באותו פרק </w:t>
      </w:r>
      <w:r w:rsidRPr="00003A83">
        <w:rPr>
          <w:strike/>
          <w:vanish/>
          <w:sz w:val="22"/>
          <w:szCs w:val="22"/>
          <w:shd w:val="clear" w:color="auto" w:fill="FFFF99"/>
          <w:rtl/>
        </w:rPr>
        <w:t>–</w:t>
      </w:r>
      <w:r w:rsidRPr="00003A83">
        <w:rPr>
          <w:rFonts w:hint="cs"/>
          <w:strike/>
          <w:vanish/>
          <w:sz w:val="22"/>
          <w:szCs w:val="22"/>
          <w:shd w:val="clear" w:color="auto" w:fill="FFFF99"/>
          <w:rtl/>
        </w:rPr>
        <w:t xml:space="preserve"> לא תעלה על אחוזי הנכות שנקבעו לקיטוע החלק הפגום של אותה הגפה, פרט אם נקבעו לאחת מהפגימות האמורות אחוזי נכות העולים על האחוזים שנקבעו לאותו קיטוע;</w:t>
      </w:r>
    </w:p>
    <w:p w14:paraId="37525C59" w14:textId="77777777" w:rsidR="00EB6524" w:rsidRPr="00003A83" w:rsidRDefault="00EB6524">
      <w:pPr>
        <w:pStyle w:val="P00"/>
        <w:tabs>
          <w:tab w:val="clear" w:pos="6259"/>
        </w:tabs>
        <w:spacing w:before="0"/>
        <w:ind w:left="1021" w:right="1134"/>
        <w:rPr>
          <w:rFonts w:hint="cs"/>
          <w:strike/>
          <w:vanish/>
          <w:sz w:val="22"/>
          <w:szCs w:val="22"/>
          <w:shd w:val="clear" w:color="auto" w:fill="FFFF99"/>
          <w:rtl/>
        </w:rPr>
      </w:pPr>
      <w:r w:rsidRPr="00003A83">
        <w:rPr>
          <w:rFonts w:hint="cs"/>
          <w:strike/>
          <w:vanish/>
          <w:sz w:val="22"/>
          <w:szCs w:val="22"/>
          <w:shd w:val="clear" w:color="auto" w:fill="FFFF99"/>
          <w:rtl/>
        </w:rPr>
        <w:t>(2)</w:t>
      </w:r>
      <w:r w:rsidRPr="00003A83">
        <w:rPr>
          <w:rFonts w:hint="cs"/>
          <w:strike/>
          <w:vanish/>
          <w:sz w:val="22"/>
          <w:szCs w:val="22"/>
          <w:shd w:val="clear" w:color="auto" w:fill="FFFF99"/>
          <w:rtl/>
        </w:rPr>
        <w:tab/>
        <w:t xml:space="preserve">בכמה פגימות באותה גפה </w:t>
      </w:r>
      <w:r w:rsidRPr="00003A83">
        <w:rPr>
          <w:strike/>
          <w:vanish/>
          <w:sz w:val="22"/>
          <w:szCs w:val="22"/>
          <w:shd w:val="clear" w:color="auto" w:fill="FFFF99"/>
          <w:rtl/>
        </w:rPr>
        <w:t>–</w:t>
      </w:r>
      <w:r w:rsidRPr="00003A83">
        <w:rPr>
          <w:rFonts w:hint="cs"/>
          <w:strike/>
          <w:vanish/>
          <w:sz w:val="22"/>
          <w:szCs w:val="22"/>
          <w:shd w:val="clear" w:color="auto" w:fill="FFFF99"/>
          <w:rtl/>
        </w:rPr>
        <w:t xml:space="preserve"> לא תעלה על אחוזי הנכות שנקבעו לקיטוע החלק הגעום של אותה הגפה, פרט אם נקבעו לאחת מהפגימות האמורות אחוזי נכות העולים על האחוזים שנקבעו לאותו קיטוע;</w:t>
      </w:r>
    </w:p>
    <w:p w14:paraId="6DAD9C9E" w14:textId="77777777" w:rsidR="00EB6524" w:rsidRPr="00003A83" w:rsidRDefault="00EB6524">
      <w:pPr>
        <w:pStyle w:val="P00"/>
        <w:tabs>
          <w:tab w:val="clear" w:pos="6259"/>
        </w:tabs>
        <w:spacing w:before="0"/>
        <w:ind w:left="1021" w:right="1134"/>
        <w:rPr>
          <w:rFonts w:hint="cs"/>
          <w:strike/>
          <w:vanish/>
          <w:sz w:val="22"/>
          <w:szCs w:val="22"/>
          <w:shd w:val="clear" w:color="auto" w:fill="FFFF99"/>
          <w:rtl/>
        </w:rPr>
      </w:pPr>
      <w:r w:rsidRPr="00003A83">
        <w:rPr>
          <w:rFonts w:hint="cs"/>
          <w:strike/>
          <w:vanish/>
          <w:sz w:val="22"/>
          <w:szCs w:val="22"/>
          <w:shd w:val="clear" w:color="auto" w:fill="FFFF99"/>
          <w:rtl/>
        </w:rPr>
        <w:t>(3)</w:t>
      </w:r>
      <w:r w:rsidRPr="00003A83">
        <w:rPr>
          <w:rFonts w:hint="cs"/>
          <w:strike/>
          <w:vanish/>
          <w:sz w:val="22"/>
          <w:szCs w:val="22"/>
          <w:shd w:val="clear" w:color="auto" w:fill="FFFF99"/>
          <w:rtl/>
        </w:rPr>
        <w:tab/>
        <w:t xml:space="preserve">בכמה פגימות בעין אחת </w:t>
      </w:r>
      <w:r w:rsidRPr="00003A83">
        <w:rPr>
          <w:strike/>
          <w:vanish/>
          <w:sz w:val="22"/>
          <w:szCs w:val="22"/>
          <w:shd w:val="clear" w:color="auto" w:fill="FFFF99"/>
          <w:rtl/>
        </w:rPr>
        <w:t>–</w:t>
      </w:r>
      <w:r w:rsidRPr="00003A83">
        <w:rPr>
          <w:rFonts w:hint="cs"/>
          <w:strike/>
          <w:vanish/>
          <w:sz w:val="22"/>
          <w:szCs w:val="22"/>
          <w:shd w:val="clear" w:color="auto" w:fill="FFFF99"/>
          <w:rtl/>
        </w:rPr>
        <w:t xml:space="preserve"> לא תעלה על האחוזים שנקבעו לעיוורון של אותה העין.</w:t>
      </w:r>
    </w:p>
    <w:p w14:paraId="385E54E2" w14:textId="77777777" w:rsidR="00EB6524" w:rsidRDefault="00EB6524">
      <w:pPr>
        <w:pStyle w:val="P00"/>
        <w:tabs>
          <w:tab w:val="clear" w:pos="6259"/>
        </w:tabs>
        <w:spacing w:before="0"/>
        <w:ind w:left="0" w:right="1134"/>
        <w:rPr>
          <w:rFonts w:hint="cs"/>
          <w:strike/>
          <w:sz w:val="2"/>
          <w:szCs w:val="2"/>
          <w:rtl/>
        </w:rPr>
      </w:pPr>
      <w:r w:rsidRPr="00003A83">
        <w:rPr>
          <w:rFonts w:hint="cs"/>
          <w:vanish/>
          <w:sz w:val="22"/>
          <w:szCs w:val="22"/>
          <w:shd w:val="clear" w:color="auto" w:fill="FFFF99"/>
          <w:rtl/>
        </w:rPr>
        <w:tab/>
      </w:r>
      <w:r w:rsidRPr="00003A83">
        <w:rPr>
          <w:rFonts w:hint="cs"/>
          <w:strike/>
          <w:vanish/>
          <w:sz w:val="22"/>
          <w:szCs w:val="22"/>
          <w:shd w:val="clear" w:color="auto" w:fill="FFFF99"/>
          <w:rtl/>
        </w:rPr>
        <w:t>(ג)</w:t>
      </w:r>
      <w:r w:rsidRPr="00003A83">
        <w:rPr>
          <w:rFonts w:hint="cs"/>
          <w:strike/>
          <w:vanish/>
          <w:sz w:val="22"/>
          <w:szCs w:val="22"/>
          <w:shd w:val="clear" w:color="auto" w:fill="FFFF99"/>
          <w:rtl/>
        </w:rPr>
        <w:tab/>
        <w:t>דרגת נכות של נפגע שנפגם כמה פגימות בזרוע הימנית, תחושב לפי תקנה 12, ובלבד שאחוזי הנכות של אותן הפגימות פרט לפגימה שנקבעו לה אחוזי הנכות הגבוהים ביותר, יחושבו כאילו היו הפגימות בזרוע השמאלית.</w:t>
      </w:r>
      <w:bookmarkEnd w:id="37"/>
    </w:p>
    <w:p w14:paraId="15EB22C4" w14:textId="77777777" w:rsidR="00EB6524" w:rsidRDefault="00EB6524">
      <w:pPr>
        <w:pStyle w:val="P00"/>
        <w:spacing w:before="72"/>
        <w:ind w:left="0" w:right="1134"/>
        <w:rPr>
          <w:rStyle w:val="default"/>
          <w:rFonts w:cs="FrankRuehl"/>
          <w:rtl/>
        </w:rPr>
      </w:pPr>
      <w:bookmarkStart w:id="38" w:name="Seif15"/>
      <w:bookmarkEnd w:id="38"/>
      <w:r>
        <w:rPr>
          <w:lang w:val="he-IL"/>
        </w:rPr>
        <w:pict w14:anchorId="7536277A">
          <v:rect id="_x0000_s2073" style="position:absolute;left:0;text-align:left;margin-left:464.5pt;margin-top:8.05pt;width:75.05pt;height:20pt;z-index:251559424" o:allowincell="f" filled="f" stroked="f" strokecolor="lime" strokeweight=".25pt">
            <v:textbox style="mso-next-textbox:#_x0000_s2073" inset="0,0,0,0">
              <w:txbxContent>
                <w:p w14:paraId="2E4839CE" w14:textId="77777777" w:rsidR="00267E85" w:rsidRDefault="00267E85">
                  <w:pPr>
                    <w:spacing w:line="160" w:lineRule="exact"/>
                    <w:jc w:val="left"/>
                    <w:rPr>
                      <w:rFonts w:cs="Miriam"/>
                      <w:noProof/>
                      <w:szCs w:val="18"/>
                      <w:rtl/>
                    </w:rPr>
                  </w:pPr>
                  <w:r>
                    <w:rPr>
                      <w:rFonts w:cs="Miriam"/>
                      <w:szCs w:val="18"/>
                      <w:rtl/>
                    </w:rPr>
                    <w:t>ה</w:t>
                  </w:r>
                  <w:r>
                    <w:rPr>
                      <w:rFonts w:cs="Miriam" w:hint="cs"/>
                      <w:szCs w:val="18"/>
                      <w:rtl/>
                    </w:rPr>
                    <w:t>תאמה</w:t>
                  </w:r>
                </w:p>
                <w:p w14:paraId="23DE6E0D"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Style w:val="big-number"/>
          <w:rFonts w:cs="Miriam"/>
          <w:rtl/>
        </w:rPr>
        <w:t>14.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דרגת נכות של נפגע לגבי ליקוי שלא פורט בתוספת, תיק</w:t>
      </w:r>
      <w:r>
        <w:rPr>
          <w:rStyle w:val="default"/>
          <w:rFonts w:cs="FrankRuehl"/>
          <w:rtl/>
        </w:rPr>
        <w:t>ב</w:t>
      </w:r>
      <w:r>
        <w:rPr>
          <w:rStyle w:val="default"/>
          <w:rFonts w:cs="FrankRuehl" w:hint="cs"/>
          <w:rtl/>
        </w:rPr>
        <w:t>ע לפי האחוז הקבוע לצד פגימה אשר לדעת הועדה דומה לליקוי הנפגע.</w:t>
      </w:r>
    </w:p>
    <w:p w14:paraId="78A189AC" w14:textId="77777777" w:rsidR="00EB6524" w:rsidRDefault="00EB6524">
      <w:pPr>
        <w:pStyle w:val="P00"/>
        <w:spacing w:before="72"/>
        <w:ind w:left="0" w:right="1134"/>
        <w:rPr>
          <w:rStyle w:val="default"/>
          <w:rFonts w:cs="FrankRuehl" w:hint="cs"/>
          <w:rtl/>
        </w:rPr>
      </w:pPr>
      <w:r>
        <w:rPr>
          <w:rtl/>
          <w:lang w:val="he-IL"/>
        </w:rPr>
        <w:pict w14:anchorId="39956A75">
          <v:shape id="_x0000_s2233" type="#_x0000_t202" style="position:absolute;left:0;text-align:left;margin-left:470.25pt;margin-top:7.1pt;width:1in;height:8.95pt;z-index:251716096" filled="f" stroked="f">
            <v:textbox inset="1mm,0,1mm,0">
              <w:txbxContent>
                <w:p w14:paraId="12E4742A" w14:textId="77777777" w:rsidR="00267E85" w:rsidRDefault="00267E85">
                  <w:pPr>
                    <w:spacing w:line="160" w:lineRule="exact"/>
                    <w:jc w:val="left"/>
                    <w:rPr>
                      <w:rFonts w:cs="Miriam" w:hint="cs"/>
                      <w:szCs w:val="18"/>
                      <w:rtl/>
                    </w:rPr>
                  </w:pPr>
                  <w:r>
                    <w:rPr>
                      <w:rFonts w:cs="Miriam" w:hint="cs"/>
                      <w:szCs w:val="18"/>
                      <w:rtl/>
                    </w:rPr>
                    <w:t>תק' תשס"ה-2005</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החליטה הועדה שלא ניתן לקבוע דרגת נכות כאמור בתקנת משנה (א) - תקבע, על פי שיקול דעתה, את אחוז</w:t>
      </w:r>
      <w:r>
        <w:rPr>
          <w:rStyle w:val="default"/>
          <w:rFonts w:cs="FrankRuehl"/>
          <w:rtl/>
        </w:rPr>
        <w:t>י</w:t>
      </w:r>
      <w:r>
        <w:rPr>
          <w:rStyle w:val="default"/>
          <w:rFonts w:cs="FrankRuehl" w:hint="cs"/>
          <w:rtl/>
        </w:rPr>
        <w:t xml:space="preserve"> הנכות בהתחשב במבחנים שנקבעו בתוספת לגבי אותו איבר או אותה מערכת, ובהתחשב בסוג הפגימה ובהגבלה שגרמה לנפגע.</w:t>
      </w:r>
    </w:p>
    <w:p w14:paraId="682B8ED5" w14:textId="77777777" w:rsidR="00EB6524" w:rsidRPr="00003A83" w:rsidRDefault="00EB6524">
      <w:pPr>
        <w:pStyle w:val="P00"/>
        <w:spacing w:before="0"/>
        <w:ind w:left="0" w:right="1134"/>
        <w:rPr>
          <w:rFonts w:hint="cs"/>
          <w:b/>
          <w:bCs/>
          <w:vanish/>
          <w:szCs w:val="20"/>
          <w:shd w:val="clear" w:color="auto" w:fill="FFFF99"/>
          <w:rtl/>
        </w:rPr>
      </w:pPr>
      <w:bookmarkStart w:id="39" w:name="Rov186"/>
      <w:r w:rsidRPr="00003A83">
        <w:rPr>
          <w:rFonts w:hint="cs"/>
          <w:vanish/>
          <w:color w:val="FF0000"/>
          <w:szCs w:val="20"/>
          <w:shd w:val="clear" w:color="auto" w:fill="FFFF99"/>
          <w:rtl/>
        </w:rPr>
        <w:t>מיום 8.10.1964</w:t>
      </w:r>
    </w:p>
    <w:p w14:paraId="6A136B40"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תשכ"ה-1964</w:t>
      </w:r>
    </w:p>
    <w:p w14:paraId="06066958"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55" w:history="1">
        <w:r w:rsidRPr="00003A83">
          <w:rPr>
            <w:rStyle w:val="Hyperlink"/>
            <w:rFonts w:hint="cs"/>
            <w:vanish/>
            <w:szCs w:val="20"/>
            <w:shd w:val="clear" w:color="auto" w:fill="FFFF99"/>
            <w:rtl/>
          </w:rPr>
          <w:t>ק"ת תשכ"ה מס' 1634</w:t>
        </w:r>
      </w:hyperlink>
      <w:r w:rsidRPr="00003A83">
        <w:rPr>
          <w:rFonts w:hint="cs"/>
          <w:vanish/>
          <w:szCs w:val="20"/>
          <w:shd w:val="clear" w:color="auto" w:fill="FFFF99"/>
          <w:rtl/>
        </w:rPr>
        <w:t xml:space="preserve"> מיום 8.10.1964 עמ' 142</w:t>
      </w:r>
    </w:p>
    <w:p w14:paraId="3F040872"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החלפת תקנה 14</w:t>
      </w:r>
    </w:p>
    <w:p w14:paraId="18C4CF17" w14:textId="77777777" w:rsidR="00EB6524" w:rsidRPr="00003A83" w:rsidRDefault="00EB6524">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51495862" w14:textId="77777777" w:rsidR="00EB6524" w:rsidRPr="00003A83" w:rsidRDefault="00EB6524">
      <w:pPr>
        <w:pStyle w:val="P00"/>
        <w:tabs>
          <w:tab w:val="clear" w:pos="6259"/>
        </w:tabs>
        <w:spacing w:before="0"/>
        <w:ind w:left="0" w:right="1134"/>
        <w:rPr>
          <w:rFonts w:hint="cs"/>
          <w:strike/>
          <w:vanish/>
          <w:sz w:val="22"/>
          <w:szCs w:val="22"/>
          <w:shd w:val="clear" w:color="auto" w:fill="FFFF99"/>
          <w:rtl/>
        </w:rPr>
      </w:pPr>
      <w:r w:rsidRPr="00003A83">
        <w:rPr>
          <w:rFonts w:hint="cs"/>
          <w:strike/>
          <w:vanish/>
          <w:sz w:val="22"/>
          <w:szCs w:val="22"/>
          <w:shd w:val="clear" w:color="auto" w:fill="FFFF99"/>
          <w:rtl/>
        </w:rPr>
        <w:t>14.</w:t>
      </w:r>
      <w:r w:rsidRPr="00003A83">
        <w:rPr>
          <w:rFonts w:hint="cs"/>
          <w:strike/>
          <w:vanish/>
          <w:sz w:val="22"/>
          <w:szCs w:val="22"/>
          <w:shd w:val="clear" w:color="auto" w:fill="FFFF99"/>
          <w:rtl/>
        </w:rPr>
        <w:tab/>
        <w:t>לא פורטה פגימה במבחנים, תיקבע דרגת הנכות לפי שיקול דעתה של הועדה תוך התחשבות בפגימה הדומה לה ביותר מבין הפגימות שפורטו.</w:t>
      </w:r>
    </w:p>
    <w:p w14:paraId="05D075D5" w14:textId="77777777" w:rsidR="00EB6524" w:rsidRPr="00003A83" w:rsidRDefault="00EB6524">
      <w:pPr>
        <w:pStyle w:val="P00"/>
        <w:spacing w:before="0"/>
        <w:ind w:left="0" w:right="1134"/>
        <w:rPr>
          <w:rFonts w:hint="cs"/>
          <w:vanish/>
          <w:color w:val="FF0000"/>
          <w:szCs w:val="20"/>
          <w:shd w:val="clear" w:color="auto" w:fill="FFFF99"/>
          <w:rtl/>
        </w:rPr>
      </w:pPr>
    </w:p>
    <w:p w14:paraId="294511C5"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15.3.1970</w:t>
      </w:r>
    </w:p>
    <w:p w14:paraId="59C77E8B"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תש"ל-1970</w:t>
      </w:r>
    </w:p>
    <w:p w14:paraId="554E7B61"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56" w:history="1">
        <w:r w:rsidRPr="00003A83">
          <w:rPr>
            <w:rStyle w:val="Hyperlink"/>
            <w:rFonts w:hint="cs"/>
            <w:vanish/>
            <w:szCs w:val="20"/>
            <w:shd w:val="clear" w:color="auto" w:fill="FFFF99"/>
            <w:rtl/>
          </w:rPr>
          <w:t>ק"ת תש"ל מס' 2533</w:t>
        </w:r>
      </w:hyperlink>
      <w:r w:rsidRPr="00003A83">
        <w:rPr>
          <w:rFonts w:hint="cs"/>
          <w:vanish/>
          <w:szCs w:val="20"/>
          <w:shd w:val="clear" w:color="auto" w:fill="FFFF99"/>
          <w:rtl/>
        </w:rPr>
        <w:t xml:space="preserve"> מיום 15.3.1970 עמ' 1159</w:t>
      </w:r>
    </w:p>
    <w:p w14:paraId="3EE00CC2" w14:textId="77777777" w:rsidR="00EB6524" w:rsidRPr="00003A83" w:rsidRDefault="00EB6524">
      <w:pPr>
        <w:pStyle w:val="P00"/>
        <w:tabs>
          <w:tab w:val="clear" w:pos="6259"/>
        </w:tabs>
        <w:ind w:left="0" w:right="1134"/>
        <w:rPr>
          <w:rFonts w:hint="cs"/>
          <w:strike/>
          <w:vanish/>
          <w:sz w:val="22"/>
          <w:szCs w:val="22"/>
          <w:shd w:val="clear" w:color="auto" w:fill="FFFF99"/>
          <w:rtl/>
        </w:rPr>
      </w:pPr>
      <w:r w:rsidRPr="00003A83">
        <w:rPr>
          <w:rFonts w:hint="cs"/>
          <w:vanish/>
          <w:sz w:val="22"/>
          <w:szCs w:val="22"/>
          <w:shd w:val="clear" w:color="auto" w:fill="FFFF99"/>
          <w:rtl/>
        </w:rPr>
        <w:tab/>
      </w:r>
      <w:r w:rsidRPr="00003A83">
        <w:rPr>
          <w:rFonts w:hint="cs"/>
          <w:strike/>
          <w:vanish/>
          <w:sz w:val="22"/>
          <w:szCs w:val="22"/>
          <w:shd w:val="clear" w:color="auto" w:fill="FFFF99"/>
          <w:rtl/>
        </w:rPr>
        <w:t>(ב)</w:t>
      </w:r>
      <w:r w:rsidRPr="00003A83">
        <w:rPr>
          <w:rFonts w:hint="cs"/>
          <w:strike/>
          <w:vanish/>
          <w:sz w:val="22"/>
          <w:szCs w:val="22"/>
          <w:shd w:val="clear" w:color="auto" w:fill="FFFF99"/>
          <w:rtl/>
        </w:rPr>
        <w:tab/>
        <w:t xml:space="preserve">לא נמצאה, לדעת הועדה, פגימה דומה כאמור בתקנת משנה (א), תיקבע דרגת הנכות לפי הפגימה הדומה לה מבין הפגימות שפורטו במבחנים שבתוספת לתקנות הנכות (מבחנים לקביעת דרגות נכות), תשי"א-1951 (להלן בתקנה זו </w:t>
      </w:r>
      <w:r w:rsidRPr="00003A83">
        <w:rPr>
          <w:strike/>
          <w:vanish/>
          <w:sz w:val="22"/>
          <w:szCs w:val="22"/>
          <w:shd w:val="clear" w:color="auto" w:fill="FFFF99"/>
          <w:rtl/>
        </w:rPr>
        <w:t>–</w:t>
      </w:r>
      <w:r w:rsidRPr="00003A83">
        <w:rPr>
          <w:rFonts w:hint="cs"/>
          <w:strike/>
          <w:vanish/>
          <w:sz w:val="22"/>
          <w:szCs w:val="22"/>
          <w:shd w:val="clear" w:color="auto" w:fill="FFFF99"/>
          <w:rtl/>
        </w:rPr>
        <w:t xml:space="preserve"> תקנות הנכים).</w:t>
      </w:r>
    </w:p>
    <w:p w14:paraId="3456441F" w14:textId="77777777" w:rsidR="00EB6524" w:rsidRPr="00003A83" w:rsidRDefault="00EB6524">
      <w:pPr>
        <w:pStyle w:val="P00"/>
        <w:tabs>
          <w:tab w:val="clear" w:pos="6259"/>
        </w:tabs>
        <w:spacing w:before="0"/>
        <w:ind w:left="0" w:right="1134"/>
        <w:rPr>
          <w:rFonts w:hint="cs"/>
          <w:vanish/>
          <w:sz w:val="22"/>
          <w:szCs w:val="22"/>
          <w:shd w:val="clear" w:color="auto" w:fill="FFFF99"/>
          <w:rtl/>
        </w:rPr>
      </w:pPr>
      <w:r w:rsidRPr="00003A83">
        <w:rPr>
          <w:rFonts w:hint="cs"/>
          <w:vanish/>
          <w:sz w:val="22"/>
          <w:szCs w:val="22"/>
          <w:shd w:val="clear" w:color="auto" w:fill="FFFF99"/>
          <w:rtl/>
        </w:rPr>
        <w:tab/>
      </w:r>
      <w:r w:rsidRPr="00003A83">
        <w:rPr>
          <w:rFonts w:hint="cs"/>
          <w:strike/>
          <w:vanish/>
          <w:sz w:val="22"/>
          <w:szCs w:val="22"/>
          <w:shd w:val="clear" w:color="auto" w:fill="FFFF99"/>
          <w:rtl/>
        </w:rPr>
        <w:t>(ג)</w:t>
      </w:r>
      <w:r w:rsidRPr="00003A83">
        <w:rPr>
          <w:rFonts w:hint="cs"/>
          <w:vanish/>
          <w:sz w:val="22"/>
          <w:szCs w:val="22"/>
          <w:shd w:val="clear" w:color="auto" w:fill="FFFF99"/>
          <w:rtl/>
        </w:rPr>
        <w:t xml:space="preserve"> </w:t>
      </w:r>
      <w:r w:rsidRPr="00003A83">
        <w:rPr>
          <w:rFonts w:hint="cs"/>
          <w:vanish/>
          <w:sz w:val="22"/>
          <w:szCs w:val="22"/>
          <w:u w:val="single"/>
          <w:shd w:val="clear" w:color="auto" w:fill="FFFF99"/>
          <w:rtl/>
        </w:rPr>
        <w:t>(ב)</w:t>
      </w:r>
      <w:r w:rsidRPr="00003A83">
        <w:rPr>
          <w:rFonts w:hint="cs"/>
          <w:vanish/>
          <w:sz w:val="22"/>
          <w:szCs w:val="22"/>
          <w:shd w:val="clear" w:color="auto" w:fill="FFFF99"/>
          <w:rtl/>
        </w:rPr>
        <w:t xml:space="preserve"> הועדה רשאית להחליט שאין מקום להזדקק </w:t>
      </w:r>
      <w:r w:rsidRPr="00003A83">
        <w:rPr>
          <w:rFonts w:hint="cs"/>
          <w:strike/>
          <w:vanish/>
          <w:sz w:val="22"/>
          <w:szCs w:val="22"/>
          <w:shd w:val="clear" w:color="auto" w:fill="FFFF99"/>
          <w:rtl/>
        </w:rPr>
        <w:t>להוראות תקנות משנה (א) או (ב)</w:t>
      </w:r>
      <w:r w:rsidRPr="00003A83">
        <w:rPr>
          <w:rFonts w:hint="cs"/>
          <w:vanish/>
          <w:sz w:val="22"/>
          <w:szCs w:val="22"/>
          <w:shd w:val="clear" w:color="auto" w:fill="FFFF99"/>
          <w:rtl/>
        </w:rPr>
        <w:t xml:space="preserve"> </w:t>
      </w:r>
      <w:r w:rsidRPr="00003A83">
        <w:rPr>
          <w:rFonts w:hint="cs"/>
          <w:vanish/>
          <w:sz w:val="22"/>
          <w:szCs w:val="22"/>
          <w:u w:val="single"/>
          <w:shd w:val="clear" w:color="auto" w:fill="FFFF99"/>
          <w:rtl/>
        </w:rPr>
        <w:t>להוראות תקנת משנה (א)</w:t>
      </w:r>
      <w:r w:rsidRPr="00003A83">
        <w:rPr>
          <w:rFonts w:hint="cs"/>
          <w:vanish/>
          <w:sz w:val="22"/>
          <w:szCs w:val="22"/>
          <w:shd w:val="clear" w:color="auto" w:fill="FFFF99"/>
          <w:rtl/>
        </w:rPr>
        <w:t xml:space="preserve">, ומשהחליטה כך יעמוד הנפגע בפני ועדה אחרת בהרכב של שלושה פוסקים רפואיים שייבחרו על ידי הרופא המוסמך, ובסמכותם יהיה לקבוע את דרגת הנכות לפי שיקול דעתם, בהתחשב במבחנים שבתוספת לתקנות אלה </w:t>
      </w:r>
      <w:r w:rsidRPr="00003A83">
        <w:rPr>
          <w:rFonts w:hint="cs"/>
          <w:strike/>
          <w:vanish/>
          <w:sz w:val="22"/>
          <w:szCs w:val="22"/>
          <w:shd w:val="clear" w:color="auto" w:fill="FFFF99"/>
          <w:rtl/>
        </w:rPr>
        <w:t>ושבתוספת לתקנות הנכים</w:t>
      </w:r>
      <w:r w:rsidRPr="00003A83">
        <w:rPr>
          <w:rFonts w:hint="cs"/>
          <w:vanish/>
          <w:sz w:val="22"/>
          <w:szCs w:val="22"/>
          <w:shd w:val="clear" w:color="auto" w:fill="FFFF99"/>
          <w:rtl/>
        </w:rPr>
        <w:t>, ודין הועדה האחרת כדין הועדה לענין תקנות אלה.</w:t>
      </w:r>
    </w:p>
    <w:p w14:paraId="6C802456" w14:textId="77777777" w:rsidR="00EB6524" w:rsidRPr="00003A83" w:rsidRDefault="00EB6524">
      <w:pPr>
        <w:pStyle w:val="P00"/>
        <w:spacing w:before="0"/>
        <w:ind w:left="0" w:right="1134"/>
        <w:rPr>
          <w:rFonts w:hint="cs"/>
          <w:vanish/>
          <w:color w:val="FF0000"/>
          <w:szCs w:val="20"/>
          <w:shd w:val="clear" w:color="auto" w:fill="FFFF99"/>
          <w:rtl/>
        </w:rPr>
      </w:pPr>
    </w:p>
    <w:p w14:paraId="0AFEF799"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27.6.1974</w:t>
      </w:r>
    </w:p>
    <w:p w14:paraId="726D61E6"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(מס' 2) תשל"ד-1974</w:t>
      </w:r>
    </w:p>
    <w:p w14:paraId="6951B308"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57" w:history="1">
        <w:r w:rsidRPr="00003A83">
          <w:rPr>
            <w:rStyle w:val="Hyperlink"/>
            <w:rFonts w:hint="cs"/>
            <w:vanish/>
            <w:szCs w:val="20"/>
            <w:shd w:val="clear" w:color="auto" w:fill="FFFF99"/>
            <w:rtl/>
          </w:rPr>
          <w:t>ק"ת תשל"ד מס' 3189</w:t>
        </w:r>
      </w:hyperlink>
      <w:r w:rsidRPr="00003A83">
        <w:rPr>
          <w:rFonts w:hint="cs"/>
          <w:vanish/>
          <w:szCs w:val="20"/>
          <w:shd w:val="clear" w:color="auto" w:fill="FFFF99"/>
          <w:rtl/>
        </w:rPr>
        <w:t xml:space="preserve"> מיום 27.6.1974 עמ' 1381</w:t>
      </w:r>
    </w:p>
    <w:p w14:paraId="7E4E2B1F"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החלפת תקנה 14</w:t>
      </w:r>
    </w:p>
    <w:p w14:paraId="17D92FB6" w14:textId="77777777" w:rsidR="00EB6524" w:rsidRPr="00003A83" w:rsidRDefault="00EB6524">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02081EE1" w14:textId="77777777" w:rsidR="00EB6524" w:rsidRPr="00003A83" w:rsidRDefault="00EB6524">
      <w:pPr>
        <w:pStyle w:val="P00"/>
        <w:tabs>
          <w:tab w:val="clear" w:pos="6259"/>
        </w:tabs>
        <w:spacing w:before="0"/>
        <w:ind w:left="0" w:right="1134"/>
        <w:rPr>
          <w:rFonts w:hint="cs"/>
          <w:strike/>
          <w:vanish/>
          <w:sz w:val="22"/>
          <w:szCs w:val="22"/>
          <w:shd w:val="clear" w:color="auto" w:fill="FFFF99"/>
          <w:rtl/>
        </w:rPr>
      </w:pPr>
      <w:r w:rsidRPr="00003A83">
        <w:rPr>
          <w:rFonts w:hint="cs"/>
          <w:strike/>
          <w:vanish/>
          <w:sz w:val="22"/>
          <w:szCs w:val="22"/>
          <w:shd w:val="clear" w:color="auto" w:fill="FFFF99"/>
          <w:rtl/>
        </w:rPr>
        <w:t>14.</w:t>
      </w:r>
      <w:r w:rsidRPr="00003A83">
        <w:rPr>
          <w:rFonts w:hint="cs"/>
          <w:strike/>
          <w:vanish/>
          <w:sz w:val="22"/>
          <w:szCs w:val="22"/>
          <w:shd w:val="clear" w:color="auto" w:fill="FFFF99"/>
          <w:rtl/>
        </w:rPr>
        <w:tab/>
        <w:t>(א)</w:t>
      </w:r>
      <w:r w:rsidRPr="00003A83">
        <w:rPr>
          <w:rFonts w:hint="cs"/>
          <w:strike/>
          <w:vanish/>
          <w:sz w:val="22"/>
          <w:szCs w:val="22"/>
          <w:shd w:val="clear" w:color="auto" w:fill="FFFF99"/>
          <w:rtl/>
        </w:rPr>
        <w:tab/>
        <w:t>לא פורטה הפגימה במבחנים, תיקבע דרגת הנכות לפי הפגימה הדומה לה, לדעת הועדה, מבין הפגימות שפורטו במבחנים.</w:t>
      </w:r>
    </w:p>
    <w:p w14:paraId="0C955557" w14:textId="77777777" w:rsidR="00EB6524" w:rsidRPr="00003A83" w:rsidRDefault="00EB6524">
      <w:pPr>
        <w:pStyle w:val="P00"/>
        <w:tabs>
          <w:tab w:val="clear" w:pos="6259"/>
        </w:tabs>
        <w:spacing w:before="0"/>
        <w:ind w:left="0" w:right="1134"/>
        <w:rPr>
          <w:rFonts w:hint="cs"/>
          <w:strike/>
          <w:vanish/>
          <w:sz w:val="22"/>
          <w:szCs w:val="22"/>
          <w:shd w:val="clear" w:color="auto" w:fill="FFFF99"/>
          <w:rtl/>
        </w:rPr>
      </w:pPr>
      <w:r w:rsidRPr="00003A83">
        <w:rPr>
          <w:rFonts w:hint="cs"/>
          <w:vanish/>
          <w:sz w:val="22"/>
          <w:szCs w:val="22"/>
          <w:shd w:val="clear" w:color="auto" w:fill="FFFF99"/>
          <w:rtl/>
        </w:rPr>
        <w:tab/>
      </w:r>
      <w:r w:rsidRPr="00003A83">
        <w:rPr>
          <w:rFonts w:hint="cs"/>
          <w:strike/>
          <w:vanish/>
          <w:sz w:val="22"/>
          <w:szCs w:val="22"/>
          <w:shd w:val="clear" w:color="auto" w:fill="FFFF99"/>
          <w:rtl/>
        </w:rPr>
        <w:t>(ב) הועדה רשאית להחליט שאין מקום להזדקק להוראות תקנת משנה (א), ומשהחליטה כך יעמוד הנפגע בפני ועדה אחרת בהרכב של שלושה פוסקים רפואיים שייבחרו על ידי הרופא המוסמך, ובסמכותם יהיה לקבוע את דרגת הנכות לפי שיקול דעתם, בהתחשב במבחנים שבתוספת לתקנות אלה, ודין הועדה האחרת כדין הועדה לענין תקנות אלה.</w:t>
      </w:r>
    </w:p>
    <w:p w14:paraId="57F7958A" w14:textId="77777777" w:rsidR="00EB6524" w:rsidRPr="00003A83" w:rsidRDefault="00EB6524">
      <w:pPr>
        <w:pStyle w:val="P00"/>
        <w:spacing w:before="0"/>
        <w:ind w:left="0" w:right="1134"/>
        <w:rPr>
          <w:rFonts w:hint="cs"/>
          <w:vanish/>
          <w:color w:val="FF0000"/>
          <w:szCs w:val="20"/>
          <w:shd w:val="clear" w:color="auto" w:fill="FFFF99"/>
          <w:rtl/>
        </w:rPr>
      </w:pPr>
    </w:p>
    <w:p w14:paraId="5030C309"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23.3.1996</w:t>
      </w:r>
    </w:p>
    <w:p w14:paraId="79B7211C"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תשנ"ו-1996</w:t>
      </w:r>
    </w:p>
    <w:p w14:paraId="017E1E25"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58" w:history="1">
        <w:r w:rsidRPr="00003A83">
          <w:rPr>
            <w:rStyle w:val="Hyperlink"/>
            <w:rFonts w:hint="cs"/>
            <w:vanish/>
            <w:szCs w:val="20"/>
            <w:shd w:val="clear" w:color="auto" w:fill="FFFF99"/>
            <w:rtl/>
          </w:rPr>
          <w:t>ק"ת תשנ"ו מס' 5737</w:t>
        </w:r>
      </w:hyperlink>
      <w:r w:rsidRPr="00003A83">
        <w:rPr>
          <w:rFonts w:hint="cs"/>
          <w:vanish/>
          <w:szCs w:val="20"/>
          <w:shd w:val="clear" w:color="auto" w:fill="FFFF99"/>
          <w:rtl/>
        </w:rPr>
        <w:t xml:space="preserve"> מיום 22.2.1996 עמ' 582</w:t>
      </w:r>
    </w:p>
    <w:p w14:paraId="5E57255D"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החלפת תקנה 14</w:t>
      </w:r>
    </w:p>
    <w:p w14:paraId="50415C44" w14:textId="77777777" w:rsidR="00EB6524" w:rsidRPr="00003A83" w:rsidRDefault="00EB6524">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767D8F31" w14:textId="77777777" w:rsidR="00EB6524" w:rsidRPr="00003A83" w:rsidRDefault="00EB6524">
      <w:pPr>
        <w:pStyle w:val="P00"/>
        <w:tabs>
          <w:tab w:val="clear" w:pos="6259"/>
        </w:tabs>
        <w:spacing w:before="20"/>
        <w:ind w:left="0" w:right="1134"/>
        <w:rPr>
          <w:rFonts w:cs="Miriam" w:hint="cs"/>
          <w:strike/>
          <w:vanish/>
          <w:sz w:val="16"/>
          <w:szCs w:val="16"/>
          <w:shd w:val="clear" w:color="auto" w:fill="FFFF99"/>
          <w:rtl/>
        </w:rPr>
      </w:pPr>
      <w:r w:rsidRPr="00003A83">
        <w:rPr>
          <w:rFonts w:cs="Miriam" w:hint="cs"/>
          <w:strike/>
          <w:vanish/>
          <w:sz w:val="16"/>
          <w:szCs w:val="16"/>
          <w:shd w:val="clear" w:color="auto" w:fill="FFFF99"/>
          <w:rtl/>
        </w:rPr>
        <w:t>קביעת דרגות נכות מחוץ למבחנים</w:t>
      </w:r>
    </w:p>
    <w:p w14:paraId="49EB399F" w14:textId="77777777" w:rsidR="00EB6524" w:rsidRPr="00003A83" w:rsidRDefault="00EB6524">
      <w:pPr>
        <w:pStyle w:val="P00"/>
        <w:tabs>
          <w:tab w:val="clear" w:pos="6259"/>
        </w:tabs>
        <w:spacing w:before="0"/>
        <w:ind w:left="0" w:right="1134"/>
        <w:rPr>
          <w:rFonts w:hint="cs"/>
          <w:strike/>
          <w:vanish/>
          <w:sz w:val="22"/>
          <w:szCs w:val="22"/>
          <w:shd w:val="clear" w:color="auto" w:fill="FFFF99"/>
          <w:rtl/>
        </w:rPr>
      </w:pPr>
      <w:r w:rsidRPr="00003A83">
        <w:rPr>
          <w:rFonts w:hint="cs"/>
          <w:strike/>
          <w:vanish/>
          <w:sz w:val="22"/>
          <w:szCs w:val="22"/>
          <w:shd w:val="clear" w:color="auto" w:fill="FFFF99"/>
          <w:rtl/>
        </w:rPr>
        <w:t>14.</w:t>
      </w:r>
      <w:r w:rsidRPr="00003A83">
        <w:rPr>
          <w:rFonts w:hint="cs"/>
          <w:strike/>
          <w:vanish/>
          <w:sz w:val="22"/>
          <w:szCs w:val="22"/>
          <w:shd w:val="clear" w:color="auto" w:fill="FFFF99"/>
          <w:rtl/>
        </w:rPr>
        <w:tab/>
        <w:t>הועדה רשאית להחליט שאין מקום להזדקק למבחנים שבתוספת ומשהחליטה כך יעמוד בפני ועדה אחרת בהרכב של שלושה פוסקים רפואיים שיבחר אותם הרופא המוסמך, ובסמכותם יהיה לקבוע את דרגת הנכות לפי שיקול דעתם, בהתחשב במבחנים שבתוספת; דין הועדה האחרת כדין הועדה לענין תקנות אלה.</w:t>
      </w:r>
    </w:p>
    <w:p w14:paraId="600E551D" w14:textId="77777777" w:rsidR="00EB6524" w:rsidRPr="00003A83" w:rsidRDefault="00EB6524">
      <w:pPr>
        <w:pStyle w:val="P00"/>
        <w:spacing w:before="0"/>
        <w:ind w:left="0" w:right="1134"/>
        <w:rPr>
          <w:rStyle w:val="default"/>
          <w:rFonts w:cs="FrankRuehl" w:hint="cs"/>
          <w:vanish/>
          <w:color w:val="FF0000"/>
          <w:sz w:val="22"/>
          <w:szCs w:val="22"/>
          <w:shd w:val="clear" w:color="auto" w:fill="FFFF99"/>
          <w:rtl/>
        </w:rPr>
      </w:pPr>
    </w:p>
    <w:p w14:paraId="20E416E6" w14:textId="77777777" w:rsidR="00EB6524" w:rsidRPr="00003A83" w:rsidRDefault="00EB6524">
      <w:pPr>
        <w:pStyle w:val="P00"/>
        <w:spacing w:before="0"/>
        <w:ind w:left="0" w:right="1134"/>
        <w:rPr>
          <w:rStyle w:val="default"/>
          <w:rFonts w:cs="FrankRuehl" w:hint="cs"/>
          <w:vanish/>
          <w:color w:val="FF0000"/>
          <w:szCs w:val="20"/>
          <w:shd w:val="clear" w:color="auto" w:fill="FFFF99"/>
          <w:rtl/>
        </w:rPr>
      </w:pPr>
      <w:r w:rsidRPr="00003A83">
        <w:rPr>
          <w:rStyle w:val="default"/>
          <w:rFonts w:cs="FrankRuehl" w:hint="cs"/>
          <w:vanish/>
          <w:color w:val="FF0000"/>
          <w:szCs w:val="20"/>
          <w:shd w:val="clear" w:color="auto" w:fill="FFFF99"/>
          <w:rtl/>
        </w:rPr>
        <w:t>מיום 28.9.2005</w:t>
      </w:r>
    </w:p>
    <w:p w14:paraId="694F3577" w14:textId="77777777" w:rsidR="00EB6524" w:rsidRPr="00003A83" w:rsidRDefault="00EB6524">
      <w:pPr>
        <w:pStyle w:val="P00"/>
        <w:spacing w:before="0"/>
        <w:ind w:left="0" w:right="1134"/>
        <w:rPr>
          <w:rStyle w:val="default"/>
          <w:rFonts w:cs="FrankRuehl" w:hint="cs"/>
          <w:b/>
          <w:bCs/>
          <w:vanish/>
          <w:szCs w:val="20"/>
          <w:shd w:val="clear" w:color="auto" w:fill="FFFF99"/>
          <w:rtl/>
        </w:rPr>
      </w:pPr>
      <w:r w:rsidRPr="00003A83">
        <w:rPr>
          <w:rStyle w:val="default"/>
          <w:rFonts w:cs="FrankRuehl" w:hint="cs"/>
          <w:b/>
          <w:bCs/>
          <w:vanish/>
          <w:szCs w:val="20"/>
          <w:shd w:val="clear" w:color="auto" w:fill="FFFF99"/>
          <w:rtl/>
        </w:rPr>
        <w:t>תק' תשס"ה-2005</w:t>
      </w:r>
    </w:p>
    <w:p w14:paraId="1EC3141D" w14:textId="77777777" w:rsidR="00EB6524" w:rsidRPr="00003A83" w:rsidRDefault="00EB6524">
      <w:pPr>
        <w:pStyle w:val="P00"/>
        <w:spacing w:before="0"/>
        <w:ind w:left="0" w:right="1134"/>
        <w:rPr>
          <w:rStyle w:val="default"/>
          <w:rFonts w:cs="FrankRuehl" w:hint="cs"/>
          <w:vanish/>
          <w:szCs w:val="20"/>
          <w:shd w:val="clear" w:color="auto" w:fill="FFFF99"/>
          <w:rtl/>
        </w:rPr>
      </w:pPr>
      <w:hyperlink r:id="rId59" w:history="1">
        <w:r w:rsidRPr="00003A83">
          <w:rPr>
            <w:rStyle w:val="Hyperlink"/>
            <w:rFonts w:hint="cs"/>
            <w:vanish/>
            <w:szCs w:val="20"/>
            <w:shd w:val="clear" w:color="auto" w:fill="FFFF99"/>
            <w:rtl/>
          </w:rPr>
          <w:t>ק"ת תשס"ה מס' 6425</w:t>
        </w:r>
      </w:hyperlink>
      <w:r w:rsidRPr="00003A83">
        <w:rPr>
          <w:rStyle w:val="default"/>
          <w:rFonts w:cs="FrankRuehl" w:hint="cs"/>
          <w:vanish/>
          <w:szCs w:val="20"/>
          <w:shd w:val="clear" w:color="auto" w:fill="FFFF99"/>
          <w:rtl/>
        </w:rPr>
        <w:t xml:space="preserve"> מיום 28.9.2005 עמ' 1009</w:t>
      </w:r>
    </w:p>
    <w:p w14:paraId="3CE75601" w14:textId="77777777" w:rsidR="00EB6524" w:rsidRDefault="00EB6524">
      <w:pPr>
        <w:pStyle w:val="P00"/>
        <w:ind w:left="0" w:right="1134"/>
        <w:rPr>
          <w:rStyle w:val="default"/>
          <w:rFonts w:cs="FrankRuehl" w:hint="cs"/>
          <w:sz w:val="2"/>
          <w:szCs w:val="2"/>
          <w:rtl/>
        </w:rPr>
      </w:pPr>
      <w:r w:rsidRPr="00003A83">
        <w:rPr>
          <w:vanish/>
          <w:sz w:val="22"/>
          <w:szCs w:val="22"/>
          <w:shd w:val="clear" w:color="auto" w:fill="FFFF99"/>
          <w:rtl/>
        </w:rPr>
        <w:tab/>
      </w:r>
      <w:r w:rsidRPr="00003A83">
        <w:rPr>
          <w:rStyle w:val="default"/>
          <w:rFonts w:cs="FrankRuehl"/>
          <w:vanish/>
          <w:sz w:val="22"/>
          <w:szCs w:val="22"/>
          <w:shd w:val="clear" w:color="auto" w:fill="FFFF99"/>
          <w:rtl/>
        </w:rPr>
        <w:t>(</w:t>
      </w:r>
      <w:r w:rsidRPr="00003A83">
        <w:rPr>
          <w:rStyle w:val="default"/>
          <w:rFonts w:cs="FrankRuehl" w:hint="cs"/>
          <w:vanish/>
          <w:sz w:val="22"/>
          <w:szCs w:val="22"/>
          <w:shd w:val="clear" w:color="auto" w:fill="FFFF99"/>
          <w:rtl/>
        </w:rPr>
        <w:t>ב)</w:t>
      </w:r>
      <w:r w:rsidRPr="00003A83">
        <w:rPr>
          <w:rStyle w:val="default"/>
          <w:rFonts w:cs="FrankRuehl"/>
          <w:vanish/>
          <w:sz w:val="22"/>
          <w:szCs w:val="22"/>
          <w:shd w:val="clear" w:color="auto" w:fill="FFFF99"/>
          <w:rtl/>
        </w:rPr>
        <w:tab/>
      </w:r>
      <w:r w:rsidRPr="00003A83">
        <w:rPr>
          <w:rStyle w:val="default"/>
          <w:rFonts w:cs="FrankRuehl" w:hint="cs"/>
          <w:vanish/>
          <w:sz w:val="22"/>
          <w:szCs w:val="22"/>
          <w:shd w:val="clear" w:color="auto" w:fill="FFFF99"/>
          <w:rtl/>
        </w:rPr>
        <w:t xml:space="preserve">החליטה הועדה שלא ניתן לקבוע דרגת נכות כאמור בתקנת משנה (א) - </w:t>
      </w:r>
      <w:r w:rsidRPr="00003A83">
        <w:rPr>
          <w:rStyle w:val="default"/>
          <w:rFonts w:cs="FrankRuehl" w:hint="cs"/>
          <w:strike/>
          <w:vanish/>
          <w:sz w:val="22"/>
          <w:szCs w:val="22"/>
          <w:shd w:val="clear" w:color="auto" w:fill="FFFF99"/>
          <w:rtl/>
        </w:rPr>
        <w:t>יעמוד הנפגע בפני ועדה אחרת, בהרכב שלושה פוסקים רפואיים שיזומנו כאמור בתקנה 2, ואשר תהיה מוסמכת לקבוע</w:t>
      </w:r>
      <w:r w:rsidRPr="00003A83">
        <w:rPr>
          <w:rStyle w:val="default"/>
          <w:rFonts w:cs="FrankRuehl" w:hint="cs"/>
          <w:vanish/>
          <w:sz w:val="22"/>
          <w:szCs w:val="22"/>
          <w:shd w:val="clear" w:color="auto" w:fill="FFFF99"/>
          <w:rtl/>
        </w:rPr>
        <w:t xml:space="preserve"> </w:t>
      </w:r>
      <w:r w:rsidRPr="00003A83">
        <w:rPr>
          <w:rStyle w:val="default"/>
          <w:rFonts w:cs="FrankRuehl" w:hint="cs"/>
          <w:vanish/>
          <w:sz w:val="22"/>
          <w:szCs w:val="22"/>
          <w:u w:val="single"/>
          <w:shd w:val="clear" w:color="auto" w:fill="FFFF99"/>
          <w:rtl/>
        </w:rPr>
        <w:t>תקבע</w:t>
      </w:r>
      <w:r w:rsidRPr="00003A83">
        <w:rPr>
          <w:rStyle w:val="default"/>
          <w:rFonts w:cs="FrankRuehl" w:hint="cs"/>
          <w:vanish/>
          <w:sz w:val="22"/>
          <w:szCs w:val="22"/>
          <w:shd w:val="clear" w:color="auto" w:fill="FFFF99"/>
          <w:rtl/>
        </w:rPr>
        <w:t>, על פי שיקול דעתה, את אחוז</w:t>
      </w:r>
      <w:r w:rsidRPr="00003A83">
        <w:rPr>
          <w:rStyle w:val="default"/>
          <w:rFonts w:cs="FrankRuehl"/>
          <w:vanish/>
          <w:sz w:val="22"/>
          <w:szCs w:val="22"/>
          <w:shd w:val="clear" w:color="auto" w:fill="FFFF99"/>
          <w:rtl/>
        </w:rPr>
        <w:t>י</w:t>
      </w:r>
      <w:r w:rsidRPr="00003A83">
        <w:rPr>
          <w:rStyle w:val="default"/>
          <w:rFonts w:cs="FrankRuehl" w:hint="cs"/>
          <w:vanish/>
          <w:sz w:val="22"/>
          <w:szCs w:val="22"/>
          <w:shd w:val="clear" w:color="auto" w:fill="FFFF99"/>
          <w:rtl/>
        </w:rPr>
        <w:t xml:space="preserve"> הנכות </w:t>
      </w:r>
      <w:r w:rsidRPr="00003A83">
        <w:rPr>
          <w:rStyle w:val="default"/>
          <w:rFonts w:cs="FrankRuehl" w:hint="cs"/>
          <w:strike/>
          <w:vanish/>
          <w:sz w:val="22"/>
          <w:szCs w:val="22"/>
          <w:shd w:val="clear" w:color="auto" w:fill="FFFF99"/>
          <w:rtl/>
        </w:rPr>
        <w:t>תוך התאמה לפגימה אחרת שנקבעה</w:t>
      </w:r>
      <w:r w:rsidRPr="00003A83">
        <w:rPr>
          <w:rStyle w:val="default"/>
          <w:rFonts w:cs="FrankRuehl" w:hint="cs"/>
          <w:vanish/>
          <w:sz w:val="22"/>
          <w:szCs w:val="22"/>
          <w:shd w:val="clear" w:color="auto" w:fill="FFFF99"/>
          <w:rtl/>
        </w:rPr>
        <w:t xml:space="preserve"> </w:t>
      </w:r>
      <w:r w:rsidRPr="00003A83">
        <w:rPr>
          <w:rStyle w:val="default"/>
          <w:rFonts w:cs="FrankRuehl" w:hint="cs"/>
          <w:vanish/>
          <w:sz w:val="22"/>
          <w:szCs w:val="22"/>
          <w:u w:val="single"/>
          <w:shd w:val="clear" w:color="auto" w:fill="FFFF99"/>
          <w:rtl/>
        </w:rPr>
        <w:t>בהתחשב במבחנים שנקבעו</w:t>
      </w:r>
      <w:r w:rsidRPr="00003A83">
        <w:rPr>
          <w:rStyle w:val="default"/>
          <w:rFonts w:cs="FrankRuehl" w:hint="cs"/>
          <w:vanish/>
          <w:sz w:val="22"/>
          <w:szCs w:val="22"/>
          <w:shd w:val="clear" w:color="auto" w:fill="FFFF99"/>
          <w:rtl/>
        </w:rPr>
        <w:t xml:space="preserve"> בתוספת לגבי אותו איבר או אותה מערכת, ובהתחשב בסוג הפגימה ובהגבלה שגרמה לנפגע.</w:t>
      </w:r>
      <w:bookmarkEnd w:id="39"/>
    </w:p>
    <w:p w14:paraId="11DB4A6B" w14:textId="77777777" w:rsidR="00EB6524" w:rsidRDefault="00EB6524">
      <w:pPr>
        <w:pStyle w:val="P00"/>
        <w:spacing w:before="72"/>
        <w:ind w:left="0" w:right="1134"/>
        <w:rPr>
          <w:rStyle w:val="default"/>
          <w:rFonts w:cs="FrankRuehl"/>
          <w:rtl/>
        </w:rPr>
      </w:pPr>
      <w:bookmarkStart w:id="40" w:name="Seif16"/>
      <w:bookmarkEnd w:id="40"/>
      <w:r>
        <w:rPr>
          <w:lang w:val="he-IL"/>
        </w:rPr>
        <w:pict w14:anchorId="3421DD27">
          <v:rect id="_x0000_s2074" style="position:absolute;left:0;text-align:left;margin-left:464.5pt;margin-top:8.05pt;width:75.05pt;height:36.6pt;z-index:251560448" o:allowincell="f" filled="f" stroked="f" strokecolor="lime" strokeweight=".25pt">
            <v:textbox inset="0,0,0,0">
              <w:txbxContent>
                <w:p w14:paraId="4C50A8C8" w14:textId="77777777" w:rsidR="00267E85" w:rsidRDefault="00267E85">
                  <w:pPr>
                    <w:spacing w:line="160" w:lineRule="exact"/>
                    <w:jc w:val="left"/>
                    <w:rPr>
                      <w:rFonts w:cs="Miriam"/>
                      <w:noProof/>
                      <w:szCs w:val="18"/>
                      <w:rtl/>
                    </w:rPr>
                  </w:pPr>
                  <w:r>
                    <w:rPr>
                      <w:rFonts w:cs="Miriam"/>
                      <w:szCs w:val="18"/>
                      <w:rtl/>
                    </w:rPr>
                    <w:t>ס</w:t>
                  </w:r>
                  <w:r>
                    <w:rPr>
                      <w:rFonts w:cs="Miriam" w:hint="cs"/>
                      <w:szCs w:val="18"/>
                      <w:rtl/>
                    </w:rPr>
                    <w:t>טיות</w:t>
                  </w:r>
                </w:p>
                <w:p w14:paraId="4D67D8B2" w14:textId="77777777" w:rsidR="00267E85" w:rsidRDefault="00267E85">
                  <w:pPr>
                    <w:spacing w:line="160" w:lineRule="exact"/>
                    <w:jc w:val="left"/>
                    <w:rPr>
                      <w:rFonts w:cs="Miriam" w:hint="cs"/>
                      <w:szCs w:val="18"/>
                      <w:rtl/>
                    </w:rPr>
                  </w:pPr>
                  <w:r>
                    <w:rPr>
                      <w:rFonts w:cs="Miriam"/>
                      <w:szCs w:val="18"/>
                      <w:rtl/>
                    </w:rPr>
                    <w:t>ת</w:t>
                  </w:r>
                  <w:r>
                    <w:rPr>
                      <w:rFonts w:cs="Miriam" w:hint="cs"/>
                      <w:szCs w:val="18"/>
                      <w:rtl/>
                    </w:rPr>
                    <w:t>ק' תשל"ד-1974</w:t>
                  </w:r>
                </w:p>
                <w:p w14:paraId="23F10EEA" w14:textId="77777777" w:rsidR="00267E85" w:rsidRDefault="00267E85">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תש"ס-2000</w:t>
                  </w:r>
                </w:p>
              </w:txbxContent>
            </v:textbox>
            <w10:anchorlock/>
          </v:rect>
        </w:pict>
      </w:r>
      <w:r>
        <w:rPr>
          <w:rStyle w:val="big-number"/>
          <w:rFonts w:cs="Miriam"/>
          <w:rtl/>
        </w:rPr>
        <w:t>15.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הועדה רשאית לקבוע דרגת נכות יציבה גדולה עד מחצית מזו שנקבעה לצד המבחנים או מזו שנקבעה מכוח ת</w:t>
      </w:r>
      <w:r>
        <w:rPr>
          <w:rStyle w:val="default"/>
          <w:rFonts w:cs="FrankRuehl"/>
          <w:rtl/>
        </w:rPr>
        <w:t>ק</w:t>
      </w:r>
      <w:r>
        <w:rPr>
          <w:rStyle w:val="default"/>
          <w:rFonts w:cs="FrankRuehl" w:hint="cs"/>
          <w:rtl/>
        </w:rPr>
        <w:t>נות 14 או 31(ב) בשים לב למקצועו ולגילו של הנפגע, ובלבד שדרגת הנכות היציבה כתוצאה משינוי זה לא תעלה על 19% אם דרגת הנכות פחותה מ-20%, ובכל מקרה אחר לא תעלה על 100%.</w:t>
      </w:r>
    </w:p>
    <w:p w14:paraId="24C2AD7C" w14:textId="77777777" w:rsidR="00EB6524" w:rsidRDefault="00EB6524">
      <w:pPr>
        <w:pStyle w:val="P00"/>
        <w:spacing w:before="72"/>
        <w:ind w:left="0" w:right="1134"/>
        <w:rPr>
          <w:rStyle w:val="default"/>
          <w:rFonts w:cs="FrankRuehl"/>
          <w:rtl/>
        </w:rPr>
      </w:pPr>
      <w:r>
        <w:rPr>
          <w:lang w:val="he-IL"/>
        </w:rPr>
        <w:pict w14:anchorId="122DE20F">
          <v:rect id="_x0000_s2075" style="position:absolute;left:0;text-align:left;margin-left:464.5pt;margin-top:8.05pt;width:75.05pt;height:16.5pt;z-index:251561472" o:allowincell="f" filled="f" stroked="f" strokecolor="lime" strokeweight=".25pt">
            <v:textbox inset="0,0,0,0">
              <w:txbxContent>
                <w:p w14:paraId="376D3337"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תש"ס-2000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הועדה תתחשב במקצועו של הנפגע כאשר לדעתה הוא אינו מסוגל לחזור לעבוד</w:t>
      </w:r>
      <w:r>
        <w:rPr>
          <w:rStyle w:val="default"/>
          <w:rFonts w:cs="FrankRuehl"/>
          <w:rtl/>
        </w:rPr>
        <w:t>ת</w:t>
      </w:r>
      <w:r>
        <w:rPr>
          <w:rStyle w:val="default"/>
          <w:rFonts w:cs="FrankRuehl" w:hint="cs"/>
          <w:rtl/>
        </w:rPr>
        <w:t>ו או לעיסוקו והנכות הביאה לירידה ניכרת ולא לזמן מוגבל בהכנסותיו.</w:t>
      </w:r>
    </w:p>
    <w:p w14:paraId="5B8633E1" w14:textId="77777777" w:rsidR="00EB6524" w:rsidRDefault="00EB6524">
      <w:pPr>
        <w:pStyle w:val="P00"/>
        <w:spacing w:before="72"/>
        <w:ind w:left="0" w:right="1134"/>
        <w:rPr>
          <w:rStyle w:val="default"/>
          <w:rFonts w:cs="FrankRuehl"/>
          <w:rtl/>
        </w:rPr>
      </w:pPr>
      <w:r>
        <w:rPr>
          <w:lang w:val="he-IL"/>
        </w:rPr>
        <w:pict w14:anchorId="05461878">
          <v:rect id="_x0000_s2076" style="position:absolute;left:0;text-align:left;margin-left:464.5pt;margin-top:8.05pt;width:75.05pt;height:14.9pt;z-index:251562496" o:allowincell="f" filled="f" stroked="f" strokecolor="lime" strokeweight=".25pt">
            <v:textbox inset="0,0,0,0">
              <w:txbxContent>
                <w:p w14:paraId="42B23AD3"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תש"ס-2000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(נמחקה).</w:t>
      </w:r>
    </w:p>
    <w:p w14:paraId="468123AB" w14:textId="77777777" w:rsidR="00EB6524" w:rsidRDefault="00EB6524">
      <w:pPr>
        <w:pStyle w:val="P00"/>
        <w:spacing w:before="72"/>
        <w:ind w:left="0" w:right="1134"/>
        <w:rPr>
          <w:rStyle w:val="default"/>
          <w:rFonts w:cs="FrankRuehl" w:hint="cs"/>
          <w:rtl/>
        </w:rPr>
      </w:pPr>
      <w:r>
        <w:rPr>
          <w:lang w:val="he-IL"/>
        </w:rPr>
        <w:pict w14:anchorId="6D255DDA">
          <v:rect id="_x0000_s2077" style="position:absolute;left:0;text-align:left;margin-left:464.5pt;margin-top:8.05pt;width:75.05pt;height:20pt;z-index:251563520" o:allowincell="f" filled="f" stroked="f" strokecolor="lime" strokeweight=".25pt">
            <v:textbox inset="0,0,0,0">
              <w:txbxContent>
                <w:p w14:paraId="4CEFD469"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של"ו-1976</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הועדה תקבע את דרגת הנכות לפי תקנה זו רק לגבי אותן הפגימות הנובעות מהפגיעה בעבודה שבקשר אתה נקבעה דרגת הנכות, ולאחר שנוכו פגימ</w:t>
      </w:r>
      <w:r>
        <w:rPr>
          <w:rStyle w:val="default"/>
          <w:rFonts w:cs="FrankRuehl"/>
          <w:rtl/>
        </w:rPr>
        <w:t>ו</w:t>
      </w:r>
      <w:r>
        <w:rPr>
          <w:rStyle w:val="default"/>
          <w:rFonts w:cs="FrankRuehl" w:hint="cs"/>
          <w:rtl/>
        </w:rPr>
        <w:t>ת שאינן קשורות באותה פגיעה בעבודה.</w:t>
      </w:r>
    </w:p>
    <w:p w14:paraId="6342244C" w14:textId="77777777" w:rsidR="00EB6524" w:rsidRPr="00003A83" w:rsidRDefault="00EB6524">
      <w:pPr>
        <w:pStyle w:val="P00"/>
        <w:spacing w:before="0"/>
        <w:ind w:left="0" w:right="1134"/>
        <w:rPr>
          <w:rFonts w:hint="cs"/>
          <w:b/>
          <w:bCs/>
          <w:vanish/>
          <w:szCs w:val="20"/>
          <w:shd w:val="clear" w:color="auto" w:fill="FFFF99"/>
          <w:rtl/>
        </w:rPr>
      </w:pPr>
      <w:bookmarkStart w:id="41" w:name="Rov187"/>
      <w:r w:rsidRPr="00003A83">
        <w:rPr>
          <w:rFonts w:hint="cs"/>
          <w:vanish/>
          <w:color w:val="FF0000"/>
          <w:szCs w:val="20"/>
          <w:shd w:val="clear" w:color="auto" w:fill="FFFF99"/>
          <w:rtl/>
        </w:rPr>
        <w:t>מיום 22.12.1966</w:t>
      </w:r>
    </w:p>
    <w:p w14:paraId="7B7754E4"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תשכ"ז-1966</w:t>
      </w:r>
    </w:p>
    <w:p w14:paraId="2C00B480"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60" w:history="1">
        <w:r w:rsidRPr="00003A83">
          <w:rPr>
            <w:rStyle w:val="Hyperlink"/>
            <w:rFonts w:hint="cs"/>
            <w:vanish/>
            <w:szCs w:val="20"/>
            <w:shd w:val="clear" w:color="auto" w:fill="FFFF99"/>
            <w:rtl/>
          </w:rPr>
          <w:t>ק"ת תשכ"ז מס' 1973</w:t>
        </w:r>
      </w:hyperlink>
      <w:r w:rsidRPr="00003A83">
        <w:rPr>
          <w:rFonts w:hint="cs"/>
          <w:vanish/>
          <w:szCs w:val="20"/>
          <w:shd w:val="clear" w:color="auto" w:fill="FFFF99"/>
          <w:rtl/>
        </w:rPr>
        <w:t xml:space="preserve"> מיום 22.12.1966 עמ' 1046</w:t>
      </w:r>
    </w:p>
    <w:p w14:paraId="32196E23"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החלפת תקנה 15</w:t>
      </w:r>
    </w:p>
    <w:p w14:paraId="14A3142D" w14:textId="77777777" w:rsidR="00EB6524" w:rsidRPr="00003A83" w:rsidRDefault="00EB6524">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4F49C58F" w14:textId="77777777" w:rsidR="00EB6524" w:rsidRPr="00003A83" w:rsidRDefault="00EB6524">
      <w:pPr>
        <w:pStyle w:val="P00"/>
        <w:tabs>
          <w:tab w:val="clear" w:pos="6259"/>
        </w:tabs>
        <w:spacing w:before="0"/>
        <w:ind w:left="0" w:right="1134"/>
        <w:rPr>
          <w:rFonts w:hint="cs"/>
          <w:strike/>
          <w:vanish/>
          <w:sz w:val="22"/>
          <w:szCs w:val="22"/>
          <w:shd w:val="clear" w:color="auto" w:fill="FFFF99"/>
          <w:rtl/>
        </w:rPr>
      </w:pPr>
      <w:r w:rsidRPr="00003A83">
        <w:rPr>
          <w:rFonts w:hint="cs"/>
          <w:strike/>
          <w:vanish/>
          <w:sz w:val="22"/>
          <w:szCs w:val="22"/>
          <w:shd w:val="clear" w:color="auto" w:fill="FFFF99"/>
          <w:rtl/>
        </w:rPr>
        <w:t>15.</w:t>
      </w:r>
      <w:r w:rsidRPr="00003A83">
        <w:rPr>
          <w:rFonts w:hint="cs"/>
          <w:strike/>
          <w:vanish/>
          <w:sz w:val="22"/>
          <w:szCs w:val="22"/>
          <w:shd w:val="clear" w:color="auto" w:fill="FFFF99"/>
          <w:rtl/>
        </w:rPr>
        <w:tab/>
        <w:t>(א)</w:t>
      </w:r>
      <w:r w:rsidRPr="00003A83">
        <w:rPr>
          <w:rFonts w:hint="cs"/>
          <w:strike/>
          <w:vanish/>
          <w:sz w:val="22"/>
          <w:szCs w:val="22"/>
          <w:shd w:val="clear" w:color="auto" w:fill="FFFF99"/>
          <w:rtl/>
        </w:rPr>
        <w:tab/>
        <w:t>הועדה רשאית לקבוע דרגת נכות קטנה או גדולה ברבע מזו שנקבעה לצד המבחנים, בשים לב למקצועו, גילו או מינו של נפגע ובלבד שדרגת הנכות לא תעלה על 100%.</w:t>
      </w:r>
    </w:p>
    <w:p w14:paraId="5C2CD62A" w14:textId="77777777" w:rsidR="00EB6524" w:rsidRPr="00003A83" w:rsidRDefault="00EB6524">
      <w:pPr>
        <w:pStyle w:val="P00"/>
        <w:tabs>
          <w:tab w:val="clear" w:pos="6259"/>
        </w:tabs>
        <w:spacing w:before="0"/>
        <w:ind w:left="0" w:right="1134"/>
        <w:rPr>
          <w:rFonts w:hint="cs"/>
          <w:strike/>
          <w:vanish/>
          <w:sz w:val="22"/>
          <w:szCs w:val="22"/>
          <w:shd w:val="clear" w:color="auto" w:fill="FFFF99"/>
          <w:rtl/>
        </w:rPr>
      </w:pPr>
      <w:r w:rsidRPr="00003A83">
        <w:rPr>
          <w:rFonts w:hint="cs"/>
          <w:vanish/>
          <w:sz w:val="22"/>
          <w:szCs w:val="22"/>
          <w:shd w:val="clear" w:color="auto" w:fill="FFFF99"/>
          <w:rtl/>
        </w:rPr>
        <w:tab/>
      </w:r>
      <w:r w:rsidRPr="00003A83">
        <w:rPr>
          <w:rFonts w:hint="cs"/>
          <w:strike/>
          <w:vanish/>
          <w:sz w:val="22"/>
          <w:szCs w:val="22"/>
          <w:shd w:val="clear" w:color="auto" w:fill="FFFF99"/>
          <w:rtl/>
        </w:rPr>
        <w:t>(ב)</w:t>
      </w:r>
      <w:r w:rsidRPr="00003A83">
        <w:rPr>
          <w:rFonts w:hint="cs"/>
          <w:strike/>
          <w:vanish/>
          <w:sz w:val="22"/>
          <w:szCs w:val="22"/>
          <w:shd w:val="clear" w:color="auto" w:fill="FFFF99"/>
          <w:rtl/>
        </w:rPr>
        <w:tab/>
        <w:t>בכפוף להוראות תקנת משנה (א) מותר להגדיל את אחוזי הנכות עד חצי אם דרגת הנכות פחותה מ-20% ובלבד שדרגת הנכות מפאת הגדלה זו לא תעלה על 24%.</w:t>
      </w:r>
    </w:p>
    <w:p w14:paraId="3F20F395" w14:textId="77777777" w:rsidR="00EB6524" w:rsidRPr="00003A83" w:rsidRDefault="00EB6524">
      <w:pPr>
        <w:pStyle w:val="P00"/>
        <w:spacing w:before="0"/>
        <w:ind w:left="0" w:right="1134"/>
        <w:rPr>
          <w:rFonts w:hint="cs"/>
          <w:vanish/>
          <w:color w:val="FF0000"/>
          <w:szCs w:val="20"/>
          <w:shd w:val="clear" w:color="auto" w:fill="FFFF99"/>
          <w:rtl/>
        </w:rPr>
      </w:pPr>
    </w:p>
    <w:p w14:paraId="6E2D6B4D"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11.4.1968</w:t>
      </w:r>
    </w:p>
    <w:p w14:paraId="5F7A5072"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תשכ"ח-1968</w:t>
      </w:r>
    </w:p>
    <w:p w14:paraId="726D1FC5"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61" w:history="1">
        <w:r w:rsidRPr="00003A83">
          <w:rPr>
            <w:rStyle w:val="Hyperlink"/>
            <w:rFonts w:hint="cs"/>
            <w:vanish/>
            <w:szCs w:val="20"/>
            <w:shd w:val="clear" w:color="auto" w:fill="FFFF99"/>
            <w:rtl/>
          </w:rPr>
          <w:t>ק"ת תשכ"ח מס' 2211</w:t>
        </w:r>
      </w:hyperlink>
      <w:r w:rsidRPr="00003A83">
        <w:rPr>
          <w:rFonts w:hint="cs"/>
          <w:vanish/>
          <w:szCs w:val="20"/>
          <w:shd w:val="clear" w:color="auto" w:fill="FFFF99"/>
          <w:rtl/>
        </w:rPr>
        <w:t xml:space="preserve"> מיום 11.4.1968 עמ' 1276</w:t>
      </w:r>
    </w:p>
    <w:p w14:paraId="5F68BA28" w14:textId="77777777" w:rsidR="00EB6524" w:rsidRPr="00003A83" w:rsidRDefault="00EB6524">
      <w:pPr>
        <w:pStyle w:val="P00"/>
        <w:tabs>
          <w:tab w:val="clear" w:pos="6259"/>
        </w:tabs>
        <w:ind w:left="0" w:right="1134"/>
        <w:rPr>
          <w:rFonts w:hint="cs"/>
          <w:vanish/>
          <w:sz w:val="22"/>
          <w:szCs w:val="22"/>
          <w:shd w:val="clear" w:color="auto" w:fill="FFFF99"/>
          <w:rtl/>
        </w:rPr>
      </w:pPr>
      <w:r w:rsidRPr="00003A83">
        <w:rPr>
          <w:rFonts w:hint="cs"/>
          <w:vanish/>
          <w:sz w:val="22"/>
          <w:szCs w:val="22"/>
          <w:shd w:val="clear" w:color="auto" w:fill="FFFF99"/>
          <w:rtl/>
        </w:rPr>
        <w:t>15.</w:t>
      </w:r>
      <w:r w:rsidRPr="00003A83">
        <w:rPr>
          <w:rFonts w:hint="cs"/>
          <w:vanish/>
          <w:sz w:val="22"/>
          <w:szCs w:val="22"/>
          <w:shd w:val="clear" w:color="auto" w:fill="FFFF99"/>
          <w:rtl/>
        </w:rPr>
        <w:tab/>
        <w:t xml:space="preserve">הועדה רשאית לקבוע דרגת נכות קטנה או גדולה עד מחצית מזו שנקבעה לצד המבחנים </w:t>
      </w:r>
      <w:r w:rsidRPr="00003A83">
        <w:rPr>
          <w:rFonts w:hint="cs"/>
          <w:vanish/>
          <w:sz w:val="22"/>
          <w:szCs w:val="22"/>
          <w:u w:val="single"/>
          <w:shd w:val="clear" w:color="auto" w:fill="FFFF99"/>
          <w:rtl/>
        </w:rPr>
        <w:t>או לפי קביעה מכוח תקנה 14 או על פי המבחנים שבתוספת</w:t>
      </w:r>
      <w:r w:rsidRPr="00003A83">
        <w:rPr>
          <w:rFonts w:hint="cs"/>
          <w:vanish/>
          <w:sz w:val="22"/>
          <w:szCs w:val="22"/>
          <w:shd w:val="clear" w:color="auto" w:fill="FFFF99"/>
          <w:rtl/>
        </w:rPr>
        <w:t>, בשים לב למקצועו, לגילו או למינו של נפגע, ובלבד שדרגת הנכות לא תעלה על 100%, ואם היא פחותה מ-25% - שלא תעלה על 24%.</w:t>
      </w:r>
    </w:p>
    <w:p w14:paraId="4FBA7875" w14:textId="77777777" w:rsidR="00EB6524" w:rsidRPr="00003A83" w:rsidRDefault="00EB6524">
      <w:pPr>
        <w:pStyle w:val="P00"/>
        <w:spacing w:before="0"/>
        <w:ind w:left="0" w:right="1134"/>
        <w:rPr>
          <w:rFonts w:hint="cs"/>
          <w:vanish/>
          <w:color w:val="FF0000"/>
          <w:szCs w:val="20"/>
          <w:shd w:val="clear" w:color="auto" w:fill="FFFF99"/>
          <w:rtl/>
        </w:rPr>
      </w:pPr>
    </w:p>
    <w:p w14:paraId="3FABF7DF"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5.9.1968</w:t>
      </w:r>
    </w:p>
    <w:p w14:paraId="4350F7E9"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(מס' 2) תשכ"ח-1968</w:t>
      </w:r>
    </w:p>
    <w:p w14:paraId="14436D94"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62" w:history="1">
        <w:r w:rsidRPr="00003A83">
          <w:rPr>
            <w:rStyle w:val="Hyperlink"/>
            <w:rFonts w:hint="cs"/>
            <w:vanish/>
            <w:szCs w:val="20"/>
            <w:shd w:val="clear" w:color="auto" w:fill="FFFF99"/>
            <w:rtl/>
          </w:rPr>
          <w:t>ק"ת תשכ"ח מס' 2278</w:t>
        </w:r>
      </w:hyperlink>
      <w:r w:rsidRPr="00003A83">
        <w:rPr>
          <w:rFonts w:hint="cs"/>
          <w:vanish/>
          <w:szCs w:val="20"/>
          <w:shd w:val="clear" w:color="auto" w:fill="FFFF99"/>
          <w:rtl/>
        </w:rPr>
        <w:t xml:space="preserve"> מיום 5.9.1968 עמ' 2258</w:t>
      </w:r>
    </w:p>
    <w:p w14:paraId="79CF88A0" w14:textId="77777777" w:rsidR="00EB6524" w:rsidRPr="00003A83" w:rsidRDefault="00EB6524">
      <w:pPr>
        <w:pStyle w:val="P00"/>
        <w:tabs>
          <w:tab w:val="clear" w:pos="6259"/>
        </w:tabs>
        <w:ind w:left="0" w:right="1134"/>
        <w:rPr>
          <w:rFonts w:hint="cs"/>
          <w:vanish/>
          <w:sz w:val="22"/>
          <w:szCs w:val="22"/>
          <w:shd w:val="clear" w:color="auto" w:fill="FFFF99"/>
          <w:rtl/>
        </w:rPr>
      </w:pPr>
      <w:r w:rsidRPr="00003A83">
        <w:rPr>
          <w:rFonts w:hint="cs"/>
          <w:vanish/>
          <w:sz w:val="22"/>
          <w:szCs w:val="22"/>
          <w:shd w:val="clear" w:color="auto" w:fill="FFFF99"/>
          <w:rtl/>
        </w:rPr>
        <w:t>15.</w:t>
      </w:r>
      <w:r w:rsidRPr="00003A83">
        <w:rPr>
          <w:rFonts w:hint="cs"/>
          <w:vanish/>
          <w:sz w:val="22"/>
          <w:szCs w:val="22"/>
          <w:shd w:val="clear" w:color="auto" w:fill="FFFF99"/>
          <w:rtl/>
        </w:rPr>
        <w:tab/>
        <w:t xml:space="preserve">הועדה רשאית לקבוע דרגת נכות קטנה או גדולה עד מחצית מזו שנקבעה לצד המבחנים </w:t>
      </w:r>
      <w:r w:rsidRPr="00003A83">
        <w:rPr>
          <w:rFonts w:hint="cs"/>
          <w:strike/>
          <w:vanish/>
          <w:sz w:val="22"/>
          <w:szCs w:val="22"/>
          <w:shd w:val="clear" w:color="auto" w:fill="FFFF99"/>
          <w:rtl/>
        </w:rPr>
        <w:t>או לפי קביעה מכוח תקנה 14 או על פי המבחנים שבתוספת</w:t>
      </w:r>
      <w:r w:rsidRPr="00003A83">
        <w:rPr>
          <w:rFonts w:hint="cs"/>
          <w:vanish/>
          <w:sz w:val="22"/>
          <w:szCs w:val="22"/>
          <w:shd w:val="clear" w:color="auto" w:fill="FFFF99"/>
          <w:rtl/>
        </w:rPr>
        <w:t xml:space="preserve"> </w:t>
      </w:r>
      <w:r w:rsidRPr="00003A83">
        <w:rPr>
          <w:rFonts w:hint="cs"/>
          <w:vanish/>
          <w:sz w:val="22"/>
          <w:szCs w:val="22"/>
          <w:u w:val="single"/>
          <w:shd w:val="clear" w:color="auto" w:fill="FFFF99"/>
          <w:rtl/>
        </w:rPr>
        <w:t>או מזו שנקבעה מכוח תקנה 14</w:t>
      </w:r>
      <w:r w:rsidRPr="00003A83">
        <w:rPr>
          <w:rFonts w:hint="cs"/>
          <w:vanish/>
          <w:sz w:val="22"/>
          <w:szCs w:val="22"/>
          <w:shd w:val="clear" w:color="auto" w:fill="FFFF99"/>
          <w:rtl/>
        </w:rPr>
        <w:t>, בשים לב למקצועו, לגילו או למינו של נפגע, ובלבד שדרגת הנכות לא תעלה על 100%, ואם היא פחותה מ-25% - שלא תעלה על 24%.</w:t>
      </w:r>
    </w:p>
    <w:p w14:paraId="29B9555E" w14:textId="77777777" w:rsidR="00EB6524" w:rsidRPr="00003A83" w:rsidRDefault="00EB6524">
      <w:pPr>
        <w:pStyle w:val="P00"/>
        <w:spacing w:before="0"/>
        <w:ind w:left="0" w:right="1134"/>
        <w:rPr>
          <w:rFonts w:hint="cs"/>
          <w:vanish/>
          <w:color w:val="FF0000"/>
          <w:szCs w:val="20"/>
          <w:shd w:val="clear" w:color="auto" w:fill="FFFF99"/>
          <w:rtl/>
        </w:rPr>
      </w:pPr>
    </w:p>
    <w:p w14:paraId="460CB8B6"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30.4.1970</w:t>
      </w:r>
    </w:p>
    <w:p w14:paraId="7116F57B"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(מס' 2) תש"ל-1970</w:t>
      </w:r>
    </w:p>
    <w:p w14:paraId="18D467F2"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63" w:history="1">
        <w:r w:rsidRPr="00003A83">
          <w:rPr>
            <w:rStyle w:val="Hyperlink"/>
            <w:rFonts w:hint="cs"/>
            <w:vanish/>
            <w:szCs w:val="20"/>
            <w:shd w:val="clear" w:color="auto" w:fill="FFFF99"/>
            <w:rtl/>
          </w:rPr>
          <w:t>ק"ת תש"ל מס' 2554</w:t>
        </w:r>
      </w:hyperlink>
      <w:r w:rsidRPr="00003A83">
        <w:rPr>
          <w:rFonts w:hint="cs"/>
          <w:vanish/>
          <w:szCs w:val="20"/>
          <w:shd w:val="clear" w:color="auto" w:fill="FFFF99"/>
          <w:rtl/>
        </w:rPr>
        <w:t xml:space="preserve"> מיום 30.4.1970 עמ' 1536</w:t>
      </w:r>
    </w:p>
    <w:p w14:paraId="27A476EC" w14:textId="77777777" w:rsidR="00EB6524" w:rsidRPr="00003A83" w:rsidRDefault="00EB6524">
      <w:pPr>
        <w:pStyle w:val="P00"/>
        <w:tabs>
          <w:tab w:val="clear" w:pos="6259"/>
        </w:tabs>
        <w:ind w:left="0" w:right="1134"/>
        <w:rPr>
          <w:rFonts w:hint="cs"/>
          <w:vanish/>
          <w:sz w:val="22"/>
          <w:szCs w:val="22"/>
          <w:shd w:val="clear" w:color="auto" w:fill="FFFF99"/>
          <w:rtl/>
        </w:rPr>
      </w:pPr>
      <w:r w:rsidRPr="00003A83">
        <w:rPr>
          <w:rFonts w:hint="cs"/>
          <w:vanish/>
          <w:sz w:val="22"/>
          <w:szCs w:val="22"/>
          <w:shd w:val="clear" w:color="auto" w:fill="FFFF99"/>
          <w:rtl/>
        </w:rPr>
        <w:t>15.</w:t>
      </w:r>
      <w:r w:rsidRPr="00003A83">
        <w:rPr>
          <w:rFonts w:hint="cs"/>
          <w:vanish/>
          <w:sz w:val="22"/>
          <w:szCs w:val="22"/>
          <w:shd w:val="clear" w:color="auto" w:fill="FFFF99"/>
          <w:rtl/>
        </w:rPr>
        <w:tab/>
        <w:t xml:space="preserve">הועדה רשאית לקבוע דרגת נכות </w:t>
      </w:r>
      <w:r w:rsidRPr="00003A83">
        <w:rPr>
          <w:rFonts w:hint="cs"/>
          <w:vanish/>
          <w:sz w:val="22"/>
          <w:szCs w:val="22"/>
          <w:u w:val="single"/>
          <w:shd w:val="clear" w:color="auto" w:fill="FFFF99"/>
          <w:rtl/>
        </w:rPr>
        <w:t>יציבה</w:t>
      </w:r>
      <w:r w:rsidRPr="00003A83">
        <w:rPr>
          <w:rFonts w:hint="cs"/>
          <w:vanish/>
          <w:sz w:val="22"/>
          <w:szCs w:val="22"/>
          <w:shd w:val="clear" w:color="auto" w:fill="FFFF99"/>
          <w:rtl/>
        </w:rPr>
        <w:t xml:space="preserve"> קטנה או גדולה עד מחצית מזו שנקבעה לצד המבחנים או מזו שנקבעה מכוח תקנה 14, בשים לב למקצועו, לגילו או למינו של נפגע, ובלבד שדרגת הנכות לא תעלה על 100%, ואם היא פחותה מ-25% - שלא תעלה על 24%.</w:t>
      </w:r>
    </w:p>
    <w:p w14:paraId="6B730490" w14:textId="77777777" w:rsidR="00EB6524" w:rsidRPr="00003A83" w:rsidRDefault="00EB6524">
      <w:pPr>
        <w:pStyle w:val="P00"/>
        <w:spacing w:before="0"/>
        <w:ind w:left="0" w:right="1134"/>
        <w:rPr>
          <w:rFonts w:hint="cs"/>
          <w:vanish/>
          <w:color w:val="FF0000"/>
          <w:szCs w:val="20"/>
          <w:shd w:val="clear" w:color="auto" w:fill="FFFF99"/>
          <w:rtl/>
        </w:rPr>
      </w:pPr>
    </w:p>
    <w:p w14:paraId="3682F76F"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14.2.1974</w:t>
      </w:r>
    </w:p>
    <w:p w14:paraId="595B1F2F"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תשל"ד-1974</w:t>
      </w:r>
    </w:p>
    <w:p w14:paraId="17C84151"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64" w:history="1">
        <w:r w:rsidRPr="00003A83">
          <w:rPr>
            <w:rStyle w:val="Hyperlink"/>
            <w:rFonts w:hint="cs"/>
            <w:vanish/>
            <w:szCs w:val="20"/>
            <w:shd w:val="clear" w:color="auto" w:fill="FFFF99"/>
            <w:rtl/>
          </w:rPr>
          <w:t>ק"ת תשל"ד מס' 3131</w:t>
        </w:r>
      </w:hyperlink>
      <w:r w:rsidRPr="00003A83">
        <w:rPr>
          <w:rFonts w:hint="cs"/>
          <w:vanish/>
          <w:szCs w:val="20"/>
          <w:shd w:val="clear" w:color="auto" w:fill="FFFF99"/>
          <w:rtl/>
        </w:rPr>
        <w:t xml:space="preserve"> מיום 14.2.1974 עמ' 663</w:t>
      </w:r>
    </w:p>
    <w:p w14:paraId="787E81D6"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החלפת תקנה 15</w:t>
      </w:r>
    </w:p>
    <w:p w14:paraId="2847DE89" w14:textId="77777777" w:rsidR="00EB6524" w:rsidRPr="00003A83" w:rsidRDefault="00EB6524">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683107E8" w14:textId="77777777" w:rsidR="00EB6524" w:rsidRPr="00003A83" w:rsidRDefault="00EB6524">
      <w:pPr>
        <w:pStyle w:val="P00"/>
        <w:tabs>
          <w:tab w:val="clear" w:pos="6259"/>
        </w:tabs>
        <w:spacing w:before="0"/>
        <w:ind w:left="0" w:right="1134"/>
        <w:rPr>
          <w:rFonts w:hint="cs"/>
          <w:strike/>
          <w:vanish/>
          <w:sz w:val="22"/>
          <w:szCs w:val="22"/>
          <w:shd w:val="clear" w:color="auto" w:fill="FFFF99"/>
          <w:rtl/>
        </w:rPr>
      </w:pPr>
      <w:r w:rsidRPr="00003A83">
        <w:rPr>
          <w:rFonts w:hint="cs"/>
          <w:strike/>
          <w:vanish/>
          <w:sz w:val="22"/>
          <w:szCs w:val="22"/>
          <w:shd w:val="clear" w:color="auto" w:fill="FFFF99"/>
          <w:rtl/>
        </w:rPr>
        <w:t>15.</w:t>
      </w:r>
      <w:r w:rsidRPr="00003A83">
        <w:rPr>
          <w:rFonts w:hint="cs"/>
          <w:strike/>
          <w:vanish/>
          <w:sz w:val="22"/>
          <w:szCs w:val="22"/>
          <w:shd w:val="clear" w:color="auto" w:fill="FFFF99"/>
          <w:rtl/>
        </w:rPr>
        <w:tab/>
        <w:t>הועדה רשאית לקבוע דרגת נכות יציבה קטנה או גדולה עד מחצית מזו שנקבעה לצד המבחנים או מזו שנקבעה מכוח תקנה 14, בשים לב למקצועו, לגילו או למינו של נפגע, ובלבד שדרגת הנכות לא תעלה על 100%, ואם היא פחותה מ-25% - שלא תעלה על 24%.</w:t>
      </w:r>
    </w:p>
    <w:p w14:paraId="3C093CD4" w14:textId="77777777" w:rsidR="00EB6524" w:rsidRPr="00003A83" w:rsidRDefault="00EB6524">
      <w:pPr>
        <w:pStyle w:val="P00"/>
        <w:spacing w:before="0"/>
        <w:ind w:left="0" w:right="1134"/>
        <w:rPr>
          <w:rFonts w:hint="cs"/>
          <w:vanish/>
          <w:color w:val="FF0000"/>
          <w:szCs w:val="20"/>
          <w:shd w:val="clear" w:color="auto" w:fill="FFFF99"/>
          <w:rtl/>
        </w:rPr>
      </w:pPr>
    </w:p>
    <w:p w14:paraId="496F59EC"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15.1.1976</w:t>
      </w:r>
    </w:p>
    <w:p w14:paraId="4FD98275"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תשל"ו-1976</w:t>
      </w:r>
    </w:p>
    <w:p w14:paraId="666EA688"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65" w:history="1">
        <w:r w:rsidRPr="00003A83">
          <w:rPr>
            <w:rStyle w:val="Hyperlink"/>
            <w:rFonts w:hint="cs"/>
            <w:vanish/>
            <w:szCs w:val="20"/>
            <w:shd w:val="clear" w:color="auto" w:fill="FFFF99"/>
            <w:rtl/>
          </w:rPr>
          <w:t>ק"ת תשל"ו מס' 3463</w:t>
        </w:r>
      </w:hyperlink>
      <w:r w:rsidRPr="00003A83">
        <w:rPr>
          <w:rFonts w:hint="cs"/>
          <w:vanish/>
          <w:szCs w:val="20"/>
          <w:shd w:val="clear" w:color="auto" w:fill="FFFF99"/>
          <w:rtl/>
        </w:rPr>
        <w:t xml:space="preserve"> מיום 15.1.1976 עמ' 841</w:t>
      </w:r>
    </w:p>
    <w:p w14:paraId="3DF79C0D"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הוספת תקנת משנה 15(ד)</w:t>
      </w:r>
    </w:p>
    <w:p w14:paraId="5F2A8719" w14:textId="77777777" w:rsidR="00EB6524" w:rsidRPr="00003A83" w:rsidRDefault="00EB6524">
      <w:pPr>
        <w:pStyle w:val="P00"/>
        <w:spacing w:before="0"/>
        <w:ind w:left="0" w:right="1134"/>
        <w:rPr>
          <w:rFonts w:hint="cs"/>
          <w:vanish/>
          <w:color w:val="FF0000"/>
          <w:szCs w:val="20"/>
          <w:shd w:val="clear" w:color="auto" w:fill="FFFF99"/>
          <w:rtl/>
        </w:rPr>
      </w:pPr>
    </w:p>
    <w:p w14:paraId="7D8DA4E4"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1.4.2000</w:t>
      </w:r>
    </w:p>
    <w:p w14:paraId="3DFBC4BA"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(מס' 2) תש"ס-2000</w:t>
      </w:r>
    </w:p>
    <w:p w14:paraId="7EB6DDD2"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66" w:history="1">
        <w:r w:rsidRPr="00003A83">
          <w:rPr>
            <w:rStyle w:val="Hyperlink"/>
            <w:rFonts w:hint="cs"/>
            <w:vanish/>
            <w:szCs w:val="20"/>
            <w:shd w:val="clear" w:color="auto" w:fill="FFFF99"/>
            <w:rtl/>
          </w:rPr>
          <w:t>ק"ת תש"ס מס' 6026</w:t>
        </w:r>
      </w:hyperlink>
      <w:r w:rsidRPr="00003A83">
        <w:rPr>
          <w:rFonts w:hint="cs"/>
          <w:vanish/>
          <w:szCs w:val="20"/>
          <w:shd w:val="clear" w:color="auto" w:fill="FFFF99"/>
          <w:rtl/>
        </w:rPr>
        <w:t xml:space="preserve"> מיום 27.3.2000 עמ' 412</w:t>
      </w:r>
    </w:p>
    <w:p w14:paraId="4868C1B7" w14:textId="77777777" w:rsidR="00EB6524" w:rsidRPr="00003A83" w:rsidRDefault="00EB6524">
      <w:pPr>
        <w:pStyle w:val="P00"/>
        <w:ind w:left="0" w:right="1134"/>
        <w:rPr>
          <w:rStyle w:val="default"/>
          <w:rFonts w:cs="FrankRuehl"/>
          <w:vanish/>
          <w:sz w:val="22"/>
          <w:szCs w:val="22"/>
          <w:shd w:val="clear" w:color="auto" w:fill="FFFF99"/>
          <w:rtl/>
        </w:rPr>
      </w:pPr>
      <w:r w:rsidRPr="00003A83">
        <w:rPr>
          <w:rStyle w:val="big-number"/>
          <w:rFonts w:cs="FrankRuehl"/>
          <w:vanish/>
          <w:sz w:val="22"/>
          <w:szCs w:val="22"/>
          <w:shd w:val="clear" w:color="auto" w:fill="FFFF99"/>
          <w:rtl/>
        </w:rPr>
        <w:tab/>
      </w:r>
      <w:r w:rsidRPr="00003A83">
        <w:rPr>
          <w:rStyle w:val="default"/>
          <w:rFonts w:cs="FrankRuehl"/>
          <w:vanish/>
          <w:sz w:val="22"/>
          <w:szCs w:val="22"/>
          <w:shd w:val="clear" w:color="auto" w:fill="FFFF99"/>
          <w:rtl/>
        </w:rPr>
        <w:t>(</w:t>
      </w:r>
      <w:r w:rsidRPr="00003A83">
        <w:rPr>
          <w:rStyle w:val="default"/>
          <w:rFonts w:cs="FrankRuehl" w:hint="cs"/>
          <w:vanish/>
          <w:sz w:val="22"/>
          <w:szCs w:val="22"/>
          <w:shd w:val="clear" w:color="auto" w:fill="FFFF99"/>
          <w:rtl/>
        </w:rPr>
        <w:t>א)</w:t>
      </w:r>
      <w:r w:rsidRPr="00003A83">
        <w:rPr>
          <w:rStyle w:val="default"/>
          <w:rFonts w:cs="FrankRuehl"/>
          <w:vanish/>
          <w:sz w:val="22"/>
          <w:szCs w:val="22"/>
          <w:shd w:val="clear" w:color="auto" w:fill="FFFF99"/>
          <w:rtl/>
        </w:rPr>
        <w:tab/>
      </w:r>
      <w:r w:rsidRPr="00003A83">
        <w:rPr>
          <w:rStyle w:val="default"/>
          <w:rFonts w:cs="FrankRuehl" w:hint="cs"/>
          <w:vanish/>
          <w:sz w:val="22"/>
          <w:szCs w:val="22"/>
          <w:shd w:val="clear" w:color="auto" w:fill="FFFF99"/>
          <w:rtl/>
        </w:rPr>
        <w:t xml:space="preserve">הועדה רשאית לקבוע דרגת נכות יציבה </w:t>
      </w:r>
      <w:r w:rsidRPr="00003A83">
        <w:rPr>
          <w:rStyle w:val="default"/>
          <w:rFonts w:cs="FrankRuehl" w:hint="cs"/>
          <w:strike/>
          <w:vanish/>
          <w:sz w:val="22"/>
          <w:szCs w:val="22"/>
          <w:shd w:val="clear" w:color="auto" w:fill="FFFF99"/>
          <w:rtl/>
        </w:rPr>
        <w:t>קטנה או</w:t>
      </w:r>
      <w:r w:rsidRPr="00003A83">
        <w:rPr>
          <w:rStyle w:val="default"/>
          <w:rFonts w:cs="FrankRuehl" w:hint="cs"/>
          <w:vanish/>
          <w:sz w:val="22"/>
          <w:szCs w:val="22"/>
          <w:shd w:val="clear" w:color="auto" w:fill="FFFF99"/>
          <w:rtl/>
        </w:rPr>
        <w:t xml:space="preserve"> גדולה עד מחצית מזו שנקבעה לצד המבחנים או מזו שנקבעה מכוח ת</w:t>
      </w:r>
      <w:r w:rsidRPr="00003A83">
        <w:rPr>
          <w:rStyle w:val="default"/>
          <w:rFonts w:cs="FrankRuehl"/>
          <w:vanish/>
          <w:sz w:val="22"/>
          <w:szCs w:val="22"/>
          <w:shd w:val="clear" w:color="auto" w:fill="FFFF99"/>
          <w:rtl/>
        </w:rPr>
        <w:t>ק</w:t>
      </w:r>
      <w:r w:rsidRPr="00003A83">
        <w:rPr>
          <w:rStyle w:val="default"/>
          <w:rFonts w:cs="FrankRuehl" w:hint="cs"/>
          <w:vanish/>
          <w:sz w:val="22"/>
          <w:szCs w:val="22"/>
          <w:shd w:val="clear" w:color="auto" w:fill="FFFF99"/>
          <w:rtl/>
        </w:rPr>
        <w:t xml:space="preserve">נות 14 או 31(ב) בשים לב למקצועו, </w:t>
      </w:r>
      <w:r w:rsidRPr="00003A83">
        <w:rPr>
          <w:rStyle w:val="default"/>
          <w:rFonts w:cs="FrankRuehl" w:hint="cs"/>
          <w:strike/>
          <w:vanish/>
          <w:sz w:val="22"/>
          <w:szCs w:val="22"/>
          <w:shd w:val="clear" w:color="auto" w:fill="FFFF99"/>
          <w:rtl/>
        </w:rPr>
        <w:t>לגילו או למינו</w:t>
      </w:r>
      <w:r w:rsidRPr="00003A83">
        <w:rPr>
          <w:rStyle w:val="default"/>
          <w:rFonts w:cs="FrankRuehl" w:hint="cs"/>
          <w:vanish/>
          <w:sz w:val="22"/>
          <w:szCs w:val="22"/>
          <w:shd w:val="clear" w:color="auto" w:fill="FFFF99"/>
          <w:rtl/>
        </w:rPr>
        <w:t xml:space="preserve"> </w:t>
      </w:r>
      <w:r w:rsidRPr="00003A83">
        <w:rPr>
          <w:rStyle w:val="default"/>
          <w:rFonts w:cs="FrankRuehl" w:hint="cs"/>
          <w:vanish/>
          <w:sz w:val="22"/>
          <w:szCs w:val="22"/>
          <w:u w:val="single"/>
          <w:shd w:val="clear" w:color="auto" w:fill="FFFF99"/>
          <w:rtl/>
        </w:rPr>
        <w:t>ולגילו</w:t>
      </w:r>
      <w:r w:rsidRPr="00003A83">
        <w:rPr>
          <w:rStyle w:val="default"/>
          <w:rFonts w:cs="FrankRuehl" w:hint="cs"/>
          <w:vanish/>
          <w:sz w:val="22"/>
          <w:szCs w:val="22"/>
          <w:shd w:val="clear" w:color="auto" w:fill="FFFF99"/>
          <w:rtl/>
        </w:rPr>
        <w:t xml:space="preserve"> של הנפגע, ובלבד שדרגת הנכות היציבה כתוצאה משינוי זה לא תעלה על 19% אם דרגת הנכות פחותה מ- 20%, ובכל מקרה אחר לא תעלה על 100%.</w:t>
      </w:r>
    </w:p>
    <w:p w14:paraId="75DC7034" w14:textId="77777777" w:rsidR="00EB6524" w:rsidRPr="00003A83" w:rsidRDefault="00EB6524">
      <w:pPr>
        <w:pStyle w:val="P00"/>
        <w:spacing w:before="0"/>
        <w:ind w:left="0" w:right="1134"/>
        <w:rPr>
          <w:rStyle w:val="default"/>
          <w:rFonts w:cs="FrankRuehl"/>
          <w:vanish/>
          <w:sz w:val="22"/>
          <w:szCs w:val="22"/>
          <w:shd w:val="clear" w:color="auto" w:fill="FFFF99"/>
          <w:rtl/>
        </w:rPr>
      </w:pPr>
      <w:r w:rsidRPr="00003A83">
        <w:rPr>
          <w:vanish/>
          <w:sz w:val="22"/>
          <w:szCs w:val="22"/>
          <w:shd w:val="clear" w:color="auto" w:fill="FFFF99"/>
          <w:rtl/>
        </w:rPr>
        <w:tab/>
      </w:r>
      <w:r w:rsidRPr="00003A83">
        <w:rPr>
          <w:rStyle w:val="default"/>
          <w:rFonts w:cs="FrankRuehl"/>
          <w:vanish/>
          <w:sz w:val="22"/>
          <w:szCs w:val="22"/>
          <w:shd w:val="clear" w:color="auto" w:fill="FFFF99"/>
          <w:rtl/>
        </w:rPr>
        <w:t>(</w:t>
      </w:r>
      <w:r w:rsidRPr="00003A83">
        <w:rPr>
          <w:rStyle w:val="default"/>
          <w:rFonts w:cs="FrankRuehl" w:hint="cs"/>
          <w:vanish/>
          <w:sz w:val="22"/>
          <w:szCs w:val="22"/>
          <w:shd w:val="clear" w:color="auto" w:fill="FFFF99"/>
          <w:rtl/>
        </w:rPr>
        <w:t>ב)</w:t>
      </w:r>
      <w:r w:rsidRPr="00003A83">
        <w:rPr>
          <w:rStyle w:val="default"/>
          <w:rFonts w:cs="FrankRuehl"/>
          <w:vanish/>
          <w:sz w:val="22"/>
          <w:szCs w:val="22"/>
          <w:shd w:val="clear" w:color="auto" w:fill="FFFF99"/>
          <w:rtl/>
        </w:rPr>
        <w:tab/>
      </w:r>
      <w:r w:rsidRPr="00003A83">
        <w:rPr>
          <w:rStyle w:val="default"/>
          <w:rFonts w:cs="FrankRuehl" w:hint="cs"/>
          <w:vanish/>
          <w:sz w:val="22"/>
          <w:szCs w:val="22"/>
          <w:shd w:val="clear" w:color="auto" w:fill="FFFF99"/>
          <w:rtl/>
        </w:rPr>
        <w:t>הועדה תתחשב במקצועו של הנפגע כאשר לדעתה הוא אינו מסוגל לחזור לעבוד</w:t>
      </w:r>
      <w:r w:rsidRPr="00003A83">
        <w:rPr>
          <w:rStyle w:val="default"/>
          <w:rFonts w:cs="FrankRuehl"/>
          <w:vanish/>
          <w:sz w:val="22"/>
          <w:szCs w:val="22"/>
          <w:shd w:val="clear" w:color="auto" w:fill="FFFF99"/>
          <w:rtl/>
        </w:rPr>
        <w:t>ת</w:t>
      </w:r>
      <w:r w:rsidRPr="00003A83">
        <w:rPr>
          <w:rStyle w:val="default"/>
          <w:rFonts w:cs="FrankRuehl" w:hint="cs"/>
          <w:vanish/>
          <w:sz w:val="22"/>
          <w:szCs w:val="22"/>
          <w:shd w:val="clear" w:color="auto" w:fill="FFFF99"/>
          <w:rtl/>
        </w:rPr>
        <w:t xml:space="preserve">ו או לעיסוקו </w:t>
      </w:r>
      <w:r w:rsidRPr="00003A83">
        <w:rPr>
          <w:rStyle w:val="default"/>
          <w:rFonts w:cs="FrankRuehl" w:hint="cs"/>
          <w:strike/>
          <w:vanish/>
          <w:sz w:val="22"/>
          <w:szCs w:val="22"/>
          <w:shd w:val="clear" w:color="auto" w:fill="FFFF99"/>
          <w:rtl/>
        </w:rPr>
        <w:t>או כאשר לדעתה הנכות</w:t>
      </w:r>
      <w:r w:rsidRPr="00003A83">
        <w:rPr>
          <w:rStyle w:val="default"/>
          <w:rFonts w:cs="FrankRuehl" w:hint="cs"/>
          <w:vanish/>
          <w:sz w:val="22"/>
          <w:szCs w:val="22"/>
          <w:shd w:val="clear" w:color="auto" w:fill="FFFF99"/>
          <w:rtl/>
        </w:rPr>
        <w:t xml:space="preserve"> </w:t>
      </w:r>
      <w:r w:rsidRPr="00003A83">
        <w:rPr>
          <w:rStyle w:val="default"/>
          <w:rFonts w:cs="FrankRuehl" w:hint="cs"/>
          <w:vanish/>
          <w:sz w:val="22"/>
          <w:szCs w:val="22"/>
          <w:u w:val="single"/>
          <w:shd w:val="clear" w:color="auto" w:fill="FFFF99"/>
          <w:rtl/>
        </w:rPr>
        <w:t>והנכות</w:t>
      </w:r>
      <w:r w:rsidRPr="00003A83">
        <w:rPr>
          <w:rStyle w:val="default"/>
          <w:rFonts w:cs="FrankRuehl" w:hint="cs"/>
          <w:vanish/>
          <w:sz w:val="22"/>
          <w:szCs w:val="22"/>
          <w:shd w:val="clear" w:color="auto" w:fill="FFFF99"/>
          <w:rtl/>
        </w:rPr>
        <w:t xml:space="preserve"> הביאה לירידה ניכרת ולא לזמן מוגבל בהכנסותיו.</w:t>
      </w:r>
    </w:p>
    <w:p w14:paraId="24C97C38" w14:textId="77777777" w:rsidR="00EB6524" w:rsidRDefault="00EB6524">
      <w:pPr>
        <w:pStyle w:val="P00"/>
        <w:spacing w:before="0"/>
        <w:ind w:left="0" w:right="1134"/>
        <w:rPr>
          <w:rFonts w:hint="cs"/>
          <w:strike/>
          <w:sz w:val="2"/>
          <w:szCs w:val="2"/>
          <w:rtl/>
        </w:rPr>
      </w:pPr>
      <w:r w:rsidRPr="00003A83">
        <w:rPr>
          <w:vanish/>
          <w:sz w:val="22"/>
          <w:szCs w:val="22"/>
          <w:shd w:val="clear" w:color="auto" w:fill="FFFF99"/>
          <w:rtl/>
        </w:rPr>
        <w:tab/>
      </w:r>
      <w:r w:rsidRPr="00003A83">
        <w:rPr>
          <w:rStyle w:val="default"/>
          <w:rFonts w:cs="FrankRuehl"/>
          <w:strike/>
          <w:vanish/>
          <w:sz w:val="22"/>
          <w:szCs w:val="22"/>
          <w:shd w:val="clear" w:color="auto" w:fill="FFFF99"/>
          <w:rtl/>
        </w:rPr>
        <w:t>(</w:t>
      </w:r>
      <w:r w:rsidRPr="00003A83">
        <w:rPr>
          <w:rStyle w:val="default"/>
          <w:rFonts w:cs="FrankRuehl" w:hint="cs"/>
          <w:strike/>
          <w:vanish/>
          <w:sz w:val="22"/>
          <w:szCs w:val="22"/>
          <w:shd w:val="clear" w:color="auto" w:fill="FFFF99"/>
          <w:rtl/>
        </w:rPr>
        <w:t>ג)</w:t>
      </w:r>
      <w:r w:rsidRPr="00003A83">
        <w:rPr>
          <w:rStyle w:val="default"/>
          <w:rFonts w:cs="FrankRuehl"/>
          <w:strike/>
          <w:vanish/>
          <w:sz w:val="22"/>
          <w:szCs w:val="22"/>
          <w:shd w:val="clear" w:color="auto" w:fill="FFFF99"/>
          <w:rtl/>
        </w:rPr>
        <w:tab/>
      </w:r>
      <w:r w:rsidRPr="00003A83">
        <w:rPr>
          <w:rStyle w:val="default"/>
          <w:rFonts w:cs="FrankRuehl" w:hint="cs"/>
          <w:strike/>
          <w:vanish/>
          <w:sz w:val="22"/>
          <w:szCs w:val="22"/>
          <w:shd w:val="clear" w:color="auto" w:fill="FFFF99"/>
          <w:rtl/>
        </w:rPr>
        <w:t>הועדה לא תתחשב בגילו, במינו ובכושר העבודה של הנפגע אם הם כבר הובאו בחשבון במבחנים.</w:t>
      </w:r>
      <w:bookmarkEnd w:id="41"/>
    </w:p>
    <w:p w14:paraId="60AF3799" w14:textId="77777777" w:rsidR="00EB6524" w:rsidRDefault="00EB6524">
      <w:pPr>
        <w:pStyle w:val="P00"/>
        <w:spacing w:before="72"/>
        <w:ind w:left="0" w:right="1134"/>
        <w:rPr>
          <w:rStyle w:val="default"/>
          <w:rFonts w:cs="FrankRuehl" w:hint="cs"/>
          <w:rtl/>
        </w:rPr>
      </w:pPr>
      <w:bookmarkStart w:id="42" w:name="Seif17"/>
      <w:bookmarkEnd w:id="42"/>
      <w:r>
        <w:rPr>
          <w:lang w:val="he-IL"/>
        </w:rPr>
        <w:pict w14:anchorId="4D8E5F1E">
          <v:rect id="_x0000_s2078" style="position:absolute;left:0;text-align:left;margin-left:464.5pt;margin-top:8.05pt;width:75.05pt;height:48.8pt;z-index:251564544" o:allowincell="f" filled="f" stroked="f" strokecolor="lime" strokeweight=".25pt">
            <v:textbox inset="0,0,0,0">
              <w:txbxContent>
                <w:p w14:paraId="5741E1AF" w14:textId="77777777" w:rsidR="00267E85" w:rsidRDefault="00267E85">
                  <w:pPr>
                    <w:spacing w:line="160" w:lineRule="exact"/>
                    <w:jc w:val="left"/>
                    <w:rPr>
                      <w:rFonts w:cs="Miriam"/>
                      <w:noProof/>
                      <w:szCs w:val="18"/>
                      <w:rtl/>
                    </w:rPr>
                  </w:pPr>
                  <w:r>
                    <w:rPr>
                      <w:rFonts w:cs="Miriam"/>
                      <w:szCs w:val="18"/>
                      <w:rtl/>
                    </w:rPr>
                    <w:t>ד</w:t>
                  </w:r>
                  <w:r>
                    <w:rPr>
                      <w:rFonts w:cs="Miriam" w:hint="cs"/>
                      <w:szCs w:val="18"/>
                      <w:rtl/>
                    </w:rPr>
                    <w:t xml:space="preserve">רגת נכות </w:t>
                  </w:r>
                  <w:r>
                    <w:rPr>
                      <w:rFonts w:cs="Miriam"/>
                      <w:szCs w:val="18"/>
                      <w:rtl/>
                    </w:rPr>
                    <w:t>מ</w:t>
                  </w:r>
                  <w:r>
                    <w:rPr>
                      <w:rFonts w:cs="Miriam" w:hint="cs"/>
                      <w:szCs w:val="18"/>
                      <w:rtl/>
                    </w:rPr>
                    <w:t>יוחדת</w:t>
                  </w:r>
                </w:p>
                <w:p w14:paraId="157BCC85"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(מס' 2)</w:t>
                  </w:r>
                </w:p>
                <w:p w14:paraId="4961CAE8"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שכ"ז-1967</w:t>
                  </w:r>
                </w:p>
                <w:p w14:paraId="47B1EFC9"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תשל"ד-1974</w:t>
                  </w:r>
                </w:p>
                <w:p w14:paraId="1048D321"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(מס' 2)</w:t>
                  </w:r>
                </w:p>
                <w:p w14:paraId="54D85C0C"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של"ד-1974</w:t>
                  </w:r>
                </w:p>
              </w:txbxContent>
            </v:textbox>
            <w10:anchorlock/>
          </v:rect>
        </w:pict>
      </w:r>
      <w:r>
        <w:rPr>
          <w:rStyle w:val="big-number"/>
          <w:rFonts w:cs="Miriam"/>
          <w:rtl/>
        </w:rPr>
        <w:t>16.</w:t>
      </w:r>
      <w:r>
        <w:rPr>
          <w:rStyle w:val="big-number"/>
          <w:rFonts w:cs="Miriam"/>
          <w:rtl/>
        </w:rPr>
        <w:tab/>
      </w:r>
      <w:r>
        <w:rPr>
          <w:rStyle w:val="default"/>
          <w:rFonts w:cs="FrankRuehl"/>
          <w:rtl/>
        </w:rPr>
        <w:t>מ</w:t>
      </w:r>
      <w:r>
        <w:rPr>
          <w:rStyle w:val="default"/>
          <w:rFonts w:cs="FrankRuehl" w:hint="cs"/>
          <w:rtl/>
        </w:rPr>
        <w:t>וצאת הועדה כי עקב הפגיעה נמנע מהנפגע כל סיכוי לעבודה ודרגת הנכות לפי תקנות 11, 14 ו-19 היא 65% לפחות, רשאית היא לקבוע דרגת נכות של</w:t>
      </w:r>
      <w:r>
        <w:rPr>
          <w:rStyle w:val="default"/>
          <w:rFonts w:cs="FrankRuehl"/>
          <w:rtl/>
        </w:rPr>
        <w:t xml:space="preserve"> 100%.</w:t>
      </w:r>
    </w:p>
    <w:p w14:paraId="3CF4DED2" w14:textId="77777777" w:rsidR="00EB6524" w:rsidRPr="00003A83" w:rsidRDefault="00EB6524">
      <w:pPr>
        <w:pStyle w:val="P00"/>
        <w:spacing w:before="0"/>
        <w:ind w:left="0" w:right="1134"/>
        <w:rPr>
          <w:rFonts w:hint="cs"/>
          <w:b/>
          <w:bCs/>
          <w:vanish/>
          <w:szCs w:val="20"/>
          <w:shd w:val="clear" w:color="auto" w:fill="FFFF99"/>
          <w:rtl/>
        </w:rPr>
      </w:pPr>
      <w:bookmarkStart w:id="43" w:name="Rov188"/>
      <w:r w:rsidRPr="00003A83">
        <w:rPr>
          <w:rFonts w:hint="cs"/>
          <w:vanish/>
          <w:color w:val="FF0000"/>
          <w:szCs w:val="20"/>
          <w:shd w:val="clear" w:color="auto" w:fill="FFFF99"/>
          <w:rtl/>
        </w:rPr>
        <w:t>מיום 3.10.1967</w:t>
      </w:r>
    </w:p>
    <w:p w14:paraId="1914E9E5"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(מס' 2) תשכ"ז-1967</w:t>
      </w:r>
    </w:p>
    <w:p w14:paraId="525DB43B"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67" w:history="1">
        <w:r w:rsidRPr="00003A83">
          <w:rPr>
            <w:rStyle w:val="Hyperlink"/>
            <w:rFonts w:hint="cs"/>
            <w:vanish/>
            <w:szCs w:val="20"/>
            <w:shd w:val="clear" w:color="auto" w:fill="FFFF99"/>
            <w:rtl/>
          </w:rPr>
          <w:t>ק"ת תשכ"ז מס' 2116</w:t>
        </w:r>
      </w:hyperlink>
      <w:r w:rsidRPr="00003A83">
        <w:rPr>
          <w:rFonts w:hint="cs"/>
          <w:vanish/>
          <w:szCs w:val="20"/>
          <w:shd w:val="clear" w:color="auto" w:fill="FFFF99"/>
          <w:rtl/>
        </w:rPr>
        <w:t xml:space="preserve"> מיום 3.10.1967 עמ' 3435</w:t>
      </w:r>
    </w:p>
    <w:p w14:paraId="6FD8248E" w14:textId="77777777" w:rsidR="00EB6524" w:rsidRPr="00003A83" w:rsidRDefault="00EB6524">
      <w:pPr>
        <w:pStyle w:val="P00"/>
        <w:ind w:left="0" w:right="1134"/>
        <w:rPr>
          <w:rStyle w:val="default"/>
          <w:rFonts w:cs="FrankRuehl"/>
          <w:vanish/>
          <w:sz w:val="22"/>
          <w:szCs w:val="22"/>
          <w:shd w:val="clear" w:color="auto" w:fill="FFFF99"/>
          <w:rtl/>
        </w:rPr>
      </w:pPr>
      <w:r w:rsidRPr="00003A83">
        <w:rPr>
          <w:rStyle w:val="big-number"/>
          <w:rFonts w:cs="FrankRuehl"/>
          <w:vanish/>
          <w:sz w:val="22"/>
          <w:szCs w:val="22"/>
          <w:shd w:val="clear" w:color="auto" w:fill="FFFF99"/>
          <w:rtl/>
        </w:rPr>
        <w:t>16.</w:t>
      </w:r>
      <w:r w:rsidRPr="00003A83">
        <w:rPr>
          <w:rStyle w:val="big-number"/>
          <w:rFonts w:cs="FrankRuehl"/>
          <w:vanish/>
          <w:sz w:val="22"/>
          <w:szCs w:val="22"/>
          <w:shd w:val="clear" w:color="auto" w:fill="FFFF99"/>
          <w:rtl/>
        </w:rPr>
        <w:tab/>
      </w:r>
      <w:r w:rsidRPr="00003A83">
        <w:rPr>
          <w:rStyle w:val="default"/>
          <w:rFonts w:cs="FrankRuehl"/>
          <w:vanish/>
          <w:sz w:val="22"/>
          <w:szCs w:val="22"/>
          <w:shd w:val="clear" w:color="auto" w:fill="FFFF99"/>
          <w:rtl/>
        </w:rPr>
        <w:t>מ</w:t>
      </w:r>
      <w:r w:rsidRPr="00003A83">
        <w:rPr>
          <w:rStyle w:val="default"/>
          <w:rFonts w:cs="FrankRuehl" w:hint="cs"/>
          <w:vanish/>
          <w:sz w:val="22"/>
          <w:szCs w:val="22"/>
          <w:shd w:val="clear" w:color="auto" w:fill="FFFF99"/>
          <w:rtl/>
        </w:rPr>
        <w:t>וצאת הועדה כי עקב הפגיעה נמנע מהנפגע כל סיכוי לעבודה ודרגת הנכות לפי תקנות 11, 12, 13 ו-14 היא 65% לפחות, רשאית היא לקבוע</w:t>
      </w:r>
      <w:r w:rsidRPr="00003A83">
        <w:rPr>
          <w:rStyle w:val="default"/>
          <w:rFonts w:cs="FrankRuehl" w:hint="cs"/>
          <w:strike/>
          <w:vanish/>
          <w:sz w:val="22"/>
          <w:szCs w:val="22"/>
          <w:shd w:val="clear" w:color="auto" w:fill="FFFF99"/>
          <w:rtl/>
        </w:rPr>
        <w:t>, לאחר התייעצות ברופא מוסמך,</w:t>
      </w:r>
      <w:r w:rsidRPr="00003A83">
        <w:rPr>
          <w:rStyle w:val="default"/>
          <w:rFonts w:cs="FrankRuehl" w:hint="cs"/>
          <w:vanish/>
          <w:sz w:val="22"/>
          <w:szCs w:val="22"/>
          <w:shd w:val="clear" w:color="auto" w:fill="FFFF99"/>
          <w:rtl/>
        </w:rPr>
        <w:t xml:space="preserve"> דרגת נכות של</w:t>
      </w:r>
      <w:r w:rsidRPr="00003A83">
        <w:rPr>
          <w:rStyle w:val="default"/>
          <w:rFonts w:cs="FrankRuehl"/>
          <w:vanish/>
          <w:sz w:val="22"/>
          <w:szCs w:val="22"/>
          <w:shd w:val="clear" w:color="auto" w:fill="FFFF99"/>
          <w:rtl/>
        </w:rPr>
        <w:t xml:space="preserve"> 100%.</w:t>
      </w:r>
    </w:p>
    <w:p w14:paraId="51FF55B8" w14:textId="77777777" w:rsidR="00EB6524" w:rsidRPr="00003A83" w:rsidRDefault="00EB6524">
      <w:pPr>
        <w:pStyle w:val="P00"/>
        <w:spacing w:before="0"/>
        <w:ind w:left="0" w:right="1134"/>
        <w:rPr>
          <w:rFonts w:hint="cs"/>
          <w:vanish/>
          <w:color w:val="FF0000"/>
          <w:szCs w:val="20"/>
          <w:shd w:val="clear" w:color="auto" w:fill="FFFF99"/>
          <w:rtl/>
        </w:rPr>
      </w:pPr>
    </w:p>
    <w:p w14:paraId="4B8850AE"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14.2.1974</w:t>
      </w:r>
    </w:p>
    <w:p w14:paraId="478BFF13"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תשל"ד-1974</w:t>
      </w:r>
    </w:p>
    <w:p w14:paraId="60C549E7"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68" w:history="1">
        <w:r w:rsidRPr="00003A83">
          <w:rPr>
            <w:rStyle w:val="Hyperlink"/>
            <w:rFonts w:hint="cs"/>
            <w:vanish/>
            <w:szCs w:val="20"/>
            <w:shd w:val="clear" w:color="auto" w:fill="FFFF99"/>
            <w:rtl/>
          </w:rPr>
          <w:t>ק"ת תשל"ד מס' 3131</w:t>
        </w:r>
      </w:hyperlink>
      <w:r w:rsidRPr="00003A83">
        <w:rPr>
          <w:rFonts w:hint="cs"/>
          <w:vanish/>
          <w:szCs w:val="20"/>
          <w:shd w:val="clear" w:color="auto" w:fill="FFFF99"/>
          <w:rtl/>
        </w:rPr>
        <w:t xml:space="preserve"> מיום 14.2.1974 עמ' 663</w:t>
      </w:r>
    </w:p>
    <w:p w14:paraId="0BB10022" w14:textId="77777777" w:rsidR="00EB6524" w:rsidRPr="00003A83" w:rsidRDefault="00EB6524">
      <w:pPr>
        <w:pStyle w:val="P00"/>
        <w:ind w:left="0" w:right="1134"/>
        <w:rPr>
          <w:rStyle w:val="default"/>
          <w:rFonts w:cs="FrankRuehl" w:hint="cs"/>
          <w:vanish/>
          <w:sz w:val="22"/>
          <w:szCs w:val="22"/>
          <w:shd w:val="clear" w:color="auto" w:fill="FFFF99"/>
          <w:rtl/>
        </w:rPr>
      </w:pPr>
      <w:r w:rsidRPr="00003A83">
        <w:rPr>
          <w:rStyle w:val="big-number"/>
          <w:rFonts w:cs="FrankRuehl"/>
          <w:vanish/>
          <w:sz w:val="22"/>
          <w:szCs w:val="22"/>
          <w:shd w:val="clear" w:color="auto" w:fill="FFFF99"/>
          <w:rtl/>
        </w:rPr>
        <w:t>16.</w:t>
      </w:r>
      <w:r w:rsidRPr="00003A83">
        <w:rPr>
          <w:rStyle w:val="big-number"/>
          <w:rFonts w:cs="FrankRuehl"/>
          <w:vanish/>
          <w:sz w:val="22"/>
          <w:szCs w:val="22"/>
          <w:shd w:val="clear" w:color="auto" w:fill="FFFF99"/>
          <w:rtl/>
        </w:rPr>
        <w:tab/>
      </w:r>
      <w:r w:rsidRPr="00003A83">
        <w:rPr>
          <w:rStyle w:val="default"/>
          <w:rFonts w:cs="FrankRuehl"/>
          <w:vanish/>
          <w:sz w:val="22"/>
          <w:szCs w:val="22"/>
          <w:shd w:val="clear" w:color="auto" w:fill="FFFF99"/>
          <w:rtl/>
        </w:rPr>
        <w:t>מ</w:t>
      </w:r>
      <w:r w:rsidRPr="00003A83">
        <w:rPr>
          <w:rStyle w:val="default"/>
          <w:rFonts w:cs="FrankRuehl" w:hint="cs"/>
          <w:vanish/>
          <w:sz w:val="22"/>
          <w:szCs w:val="22"/>
          <w:shd w:val="clear" w:color="auto" w:fill="FFFF99"/>
          <w:rtl/>
        </w:rPr>
        <w:t xml:space="preserve">וצאת הועדה כי עקב הפגיעה נמנע מהנפגע כל סיכוי לעבודה ודרגת הנכות לפי תקנות 11, 12, 13 </w:t>
      </w:r>
      <w:r w:rsidRPr="00003A83">
        <w:rPr>
          <w:rStyle w:val="default"/>
          <w:rFonts w:cs="FrankRuehl" w:hint="cs"/>
          <w:strike/>
          <w:vanish/>
          <w:sz w:val="22"/>
          <w:szCs w:val="22"/>
          <w:shd w:val="clear" w:color="auto" w:fill="FFFF99"/>
          <w:rtl/>
        </w:rPr>
        <w:t>ו-14</w:t>
      </w:r>
      <w:r w:rsidRPr="00003A83">
        <w:rPr>
          <w:rStyle w:val="default"/>
          <w:rFonts w:cs="FrankRuehl" w:hint="cs"/>
          <w:vanish/>
          <w:sz w:val="22"/>
          <w:szCs w:val="22"/>
          <w:shd w:val="clear" w:color="auto" w:fill="FFFF99"/>
          <w:rtl/>
        </w:rPr>
        <w:t xml:space="preserve"> </w:t>
      </w:r>
      <w:r w:rsidRPr="00003A83">
        <w:rPr>
          <w:rStyle w:val="default"/>
          <w:rFonts w:cs="FrankRuehl" w:hint="cs"/>
          <w:vanish/>
          <w:sz w:val="22"/>
          <w:szCs w:val="22"/>
          <w:u w:val="single"/>
          <w:shd w:val="clear" w:color="auto" w:fill="FFFF99"/>
          <w:rtl/>
        </w:rPr>
        <w:t>14 ו-19</w:t>
      </w:r>
      <w:r w:rsidRPr="00003A83">
        <w:rPr>
          <w:rStyle w:val="default"/>
          <w:rFonts w:cs="FrankRuehl" w:hint="cs"/>
          <w:vanish/>
          <w:sz w:val="22"/>
          <w:szCs w:val="22"/>
          <w:shd w:val="clear" w:color="auto" w:fill="FFFF99"/>
          <w:rtl/>
        </w:rPr>
        <w:t xml:space="preserve"> היא 65% לפחות, רשאית היא לקבוע דרגת נכות של</w:t>
      </w:r>
      <w:r w:rsidRPr="00003A83">
        <w:rPr>
          <w:rStyle w:val="default"/>
          <w:rFonts w:cs="FrankRuehl"/>
          <w:vanish/>
          <w:sz w:val="22"/>
          <w:szCs w:val="22"/>
          <w:shd w:val="clear" w:color="auto" w:fill="FFFF99"/>
          <w:rtl/>
        </w:rPr>
        <w:t xml:space="preserve"> 100%.</w:t>
      </w:r>
    </w:p>
    <w:p w14:paraId="205ECA55" w14:textId="77777777" w:rsidR="00EB6524" w:rsidRPr="00003A83" w:rsidRDefault="00EB6524">
      <w:pPr>
        <w:pStyle w:val="P00"/>
        <w:spacing w:before="0"/>
        <w:ind w:left="0" w:right="1134"/>
        <w:rPr>
          <w:rFonts w:hint="cs"/>
          <w:vanish/>
          <w:color w:val="FF0000"/>
          <w:szCs w:val="20"/>
          <w:shd w:val="clear" w:color="auto" w:fill="FFFF99"/>
          <w:rtl/>
        </w:rPr>
      </w:pPr>
    </w:p>
    <w:p w14:paraId="6F84D845"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27.6.1974</w:t>
      </w:r>
    </w:p>
    <w:p w14:paraId="5669D483"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(מס' 2) תשל"ד-1974</w:t>
      </w:r>
    </w:p>
    <w:p w14:paraId="350A92C3"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69" w:history="1">
        <w:r w:rsidRPr="00003A83">
          <w:rPr>
            <w:rStyle w:val="Hyperlink"/>
            <w:rFonts w:hint="cs"/>
            <w:vanish/>
            <w:szCs w:val="20"/>
            <w:shd w:val="clear" w:color="auto" w:fill="FFFF99"/>
            <w:rtl/>
          </w:rPr>
          <w:t>ק"ת תשל"ד מס' 3189</w:t>
        </w:r>
      </w:hyperlink>
      <w:r w:rsidRPr="00003A83">
        <w:rPr>
          <w:rFonts w:hint="cs"/>
          <w:vanish/>
          <w:szCs w:val="20"/>
          <w:shd w:val="clear" w:color="auto" w:fill="FFFF99"/>
          <w:rtl/>
        </w:rPr>
        <w:t xml:space="preserve"> מיום 27.6.1974 עמ' 1381</w:t>
      </w:r>
    </w:p>
    <w:p w14:paraId="71AD0F44" w14:textId="77777777" w:rsidR="00EB6524" w:rsidRDefault="00EB6524">
      <w:pPr>
        <w:pStyle w:val="P00"/>
        <w:ind w:left="0" w:right="1134"/>
        <w:rPr>
          <w:rStyle w:val="default"/>
          <w:rFonts w:cs="FrankRuehl" w:hint="cs"/>
          <w:sz w:val="2"/>
          <w:szCs w:val="2"/>
          <w:rtl/>
        </w:rPr>
      </w:pPr>
      <w:r w:rsidRPr="00003A83">
        <w:rPr>
          <w:rStyle w:val="big-number"/>
          <w:rFonts w:cs="FrankRuehl"/>
          <w:vanish/>
          <w:sz w:val="22"/>
          <w:szCs w:val="22"/>
          <w:shd w:val="clear" w:color="auto" w:fill="FFFF99"/>
          <w:rtl/>
        </w:rPr>
        <w:t>16.</w:t>
      </w:r>
      <w:r w:rsidRPr="00003A83">
        <w:rPr>
          <w:rStyle w:val="big-number"/>
          <w:rFonts w:cs="FrankRuehl"/>
          <w:vanish/>
          <w:sz w:val="22"/>
          <w:szCs w:val="22"/>
          <w:shd w:val="clear" w:color="auto" w:fill="FFFF99"/>
          <w:rtl/>
        </w:rPr>
        <w:tab/>
      </w:r>
      <w:r w:rsidRPr="00003A83">
        <w:rPr>
          <w:rStyle w:val="default"/>
          <w:rFonts w:cs="FrankRuehl"/>
          <w:vanish/>
          <w:sz w:val="22"/>
          <w:szCs w:val="22"/>
          <w:shd w:val="clear" w:color="auto" w:fill="FFFF99"/>
          <w:rtl/>
        </w:rPr>
        <w:t>מ</w:t>
      </w:r>
      <w:r w:rsidRPr="00003A83">
        <w:rPr>
          <w:rStyle w:val="default"/>
          <w:rFonts w:cs="FrankRuehl" w:hint="cs"/>
          <w:vanish/>
          <w:sz w:val="22"/>
          <w:szCs w:val="22"/>
          <w:shd w:val="clear" w:color="auto" w:fill="FFFF99"/>
          <w:rtl/>
        </w:rPr>
        <w:t xml:space="preserve">וצאת הועדה כי עקב הפגיעה נמנע מהנפגע כל סיכוי לעבודה ודרגת הנכות לפי תקנות 11, </w:t>
      </w:r>
      <w:r w:rsidRPr="00003A83">
        <w:rPr>
          <w:rStyle w:val="default"/>
          <w:rFonts w:cs="FrankRuehl" w:hint="cs"/>
          <w:strike/>
          <w:vanish/>
          <w:sz w:val="22"/>
          <w:szCs w:val="22"/>
          <w:shd w:val="clear" w:color="auto" w:fill="FFFF99"/>
          <w:rtl/>
        </w:rPr>
        <w:t>12, 13,</w:t>
      </w:r>
      <w:r w:rsidRPr="00003A83">
        <w:rPr>
          <w:rStyle w:val="default"/>
          <w:rFonts w:cs="FrankRuehl" w:hint="cs"/>
          <w:vanish/>
          <w:sz w:val="22"/>
          <w:szCs w:val="22"/>
          <w:shd w:val="clear" w:color="auto" w:fill="FFFF99"/>
          <w:rtl/>
        </w:rPr>
        <w:t xml:space="preserve"> 14 ו-19 היא 65% לפחות, רשאית היא לקבוע דרגת נכות של</w:t>
      </w:r>
      <w:r w:rsidRPr="00003A83">
        <w:rPr>
          <w:rStyle w:val="default"/>
          <w:rFonts w:cs="FrankRuehl"/>
          <w:vanish/>
          <w:sz w:val="22"/>
          <w:szCs w:val="22"/>
          <w:shd w:val="clear" w:color="auto" w:fill="FFFF99"/>
          <w:rtl/>
        </w:rPr>
        <w:t xml:space="preserve"> 100%.</w:t>
      </w:r>
      <w:bookmarkEnd w:id="43"/>
    </w:p>
    <w:p w14:paraId="172F8809" w14:textId="77777777" w:rsidR="00EB6524" w:rsidRDefault="00EB6524">
      <w:pPr>
        <w:pStyle w:val="P00"/>
        <w:spacing w:before="72"/>
        <w:ind w:left="0" w:right="1134"/>
        <w:rPr>
          <w:rStyle w:val="default"/>
          <w:rFonts w:cs="FrankRuehl" w:hint="cs"/>
          <w:rtl/>
        </w:rPr>
      </w:pPr>
    </w:p>
    <w:p w14:paraId="15827D24" w14:textId="77777777" w:rsidR="00EB6524" w:rsidRDefault="00EB6524">
      <w:pPr>
        <w:pStyle w:val="P00"/>
        <w:spacing w:before="72"/>
        <w:ind w:left="0" w:right="1134"/>
        <w:rPr>
          <w:rStyle w:val="default"/>
          <w:rFonts w:cs="FrankRuehl" w:hint="cs"/>
          <w:rtl/>
        </w:rPr>
      </w:pPr>
      <w:bookmarkStart w:id="44" w:name="Seif18"/>
      <w:bookmarkEnd w:id="44"/>
      <w:r>
        <w:rPr>
          <w:lang w:val="he-IL"/>
        </w:rPr>
        <w:pict w14:anchorId="69E3E387">
          <v:rect id="_x0000_s2079" style="position:absolute;left:0;text-align:left;margin-left:464.5pt;margin-top:8.05pt;width:75.05pt;height:23.9pt;z-index:251565568" o:allowincell="f" filled="f" stroked="f" strokecolor="lime" strokeweight=".25pt">
            <v:textbox inset="0,0,0,0">
              <w:txbxContent>
                <w:p w14:paraId="1D1B7A91" w14:textId="77777777" w:rsidR="00267E85" w:rsidRDefault="00267E85">
                  <w:pPr>
                    <w:spacing w:line="160" w:lineRule="exact"/>
                    <w:jc w:val="left"/>
                    <w:rPr>
                      <w:rFonts w:cs="Miriam"/>
                      <w:noProof/>
                      <w:szCs w:val="18"/>
                      <w:rtl/>
                    </w:rPr>
                  </w:pPr>
                  <w:r>
                    <w:rPr>
                      <w:rFonts w:cs="Miriam"/>
                      <w:szCs w:val="18"/>
                      <w:rtl/>
                    </w:rPr>
                    <w:t>ה</w:t>
                  </w:r>
                  <w:r>
                    <w:rPr>
                      <w:rFonts w:cs="Miriam" w:hint="cs"/>
                      <w:szCs w:val="18"/>
                      <w:rtl/>
                    </w:rPr>
                    <w:t xml:space="preserve">תייעצות עם </w:t>
                  </w:r>
                  <w:r>
                    <w:rPr>
                      <w:rFonts w:cs="Miriam"/>
                      <w:szCs w:val="18"/>
                      <w:rtl/>
                    </w:rPr>
                    <w:t>ה</w:t>
                  </w:r>
                  <w:r>
                    <w:rPr>
                      <w:rFonts w:cs="Miriam" w:hint="cs"/>
                      <w:szCs w:val="18"/>
                      <w:rtl/>
                    </w:rPr>
                    <w:t>רשות</w:t>
                  </w:r>
                </w:p>
                <w:p w14:paraId="4239DC1A"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תשכ"ז-1966</w:t>
                  </w:r>
                </w:p>
                <w:p w14:paraId="40BD999A"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תשל"ד-1974</w:t>
                  </w:r>
                </w:p>
              </w:txbxContent>
            </v:textbox>
            <w10:anchorlock/>
          </v:rect>
        </w:pict>
      </w:r>
      <w:r>
        <w:rPr>
          <w:rStyle w:val="big-number"/>
          <w:rFonts w:cs="Miriam"/>
          <w:rtl/>
        </w:rPr>
        <w:t>16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לא תקטין הועדה דרגת נכות על פי תקנה 15, לא תגדיל דרגת נכות של 20% ומעלה לפי אותה תקנה ולא תגדיל דרגת נכות לפי תקנה 16, אלא לאחר התייעצות עם הרשות האמורה בתקנה 18א.</w:t>
      </w:r>
    </w:p>
    <w:p w14:paraId="4A078693" w14:textId="77777777" w:rsidR="00EB6524" w:rsidRPr="00003A83" w:rsidRDefault="00EB6524">
      <w:pPr>
        <w:pStyle w:val="P00"/>
        <w:spacing w:before="0"/>
        <w:ind w:left="0" w:right="1134"/>
        <w:rPr>
          <w:rFonts w:hint="cs"/>
          <w:b/>
          <w:bCs/>
          <w:vanish/>
          <w:szCs w:val="20"/>
          <w:shd w:val="clear" w:color="auto" w:fill="FFFF99"/>
          <w:rtl/>
        </w:rPr>
      </w:pPr>
      <w:bookmarkStart w:id="45" w:name="Rov189"/>
      <w:r w:rsidRPr="00003A83">
        <w:rPr>
          <w:rFonts w:hint="cs"/>
          <w:vanish/>
          <w:color w:val="FF0000"/>
          <w:szCs w:val="20"/>
          <w:shd w:val="clear" w:color="auto" w:fill="FFFF99"/>
          <w:rtl/>
        </w:rPr>
        <w:t>מיום 22.12.1966</w:t>
      </w:r>
    </w:p>
    <w:p w14:paraId="1DC28D98"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תשכ"ז-1966</w:t>
      </w:r>
    </w:p>
    <w:p w14:paraId="4BBED20A"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70" w:history="1">
        <w:r w:rsidRPr="00003A83">
          <w:rPr>
            <w:rStyle w:val="Hyperlink"/>
            <w:rFonts w:hint="cs"/>
            <w:vanish/>
            <w:szCs w:val="20"/>
            <w:shd w:val="clear" w:color="auto" w:fill="FFFF99"/>
            <w:rtl/>
          </w:rPr>
          <w:t>ק"ת תשכ"ז מס' 1973</w:t>
        </w:r>
      </w:hyperlink>
      <w:r w:rsidRPr="00003A83">
        <w:rPr>
          <w:rFonts w:hint="cs"/>
          <w:vanish/>
          <w:szCs w:val="20"/>
          <w:shd w:val="clear" w:color="auto" w:fill="FFFF99"/>
          <w:rtl/>
        </w:rPr>
        <w:t xml:space="preserve"> מיום 22.12.1966 עמ' 1046</w:t>
      </w:r>
    </w:p>
    <w:p w14:paraId="728CB0F5"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הוספת תקנה 16א</w:t>
      </w:r>
    </w:p>
    <w:p w14:paraId="1A6D935A" w14:textId="77777777" w:rsidR="00EB6524" w:rsidRPr="00003A83" w:rsidRDefault="00EB6524">
      <w:pPr>
        <w:pStyle w:val="P00"/>
        <w:spacing w:before="0"/>
        <w:ind w:left="0" w:right="1134"/>
        <w:rPr>
          <w:rFonts w:hint="cs"/>
          <w:vanish/>
          <w:color w:val="FF0000"/>
          <w:szCs w:val="20"/>
          <w:shd w:val="clear" w:color="auto" w:fill="FFFF99"/>
          <w:rtl/>
        </w:rPr>
      </w:pPr>
    </w:p>
    <w:p w14:paraId="78BAB058"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14.2.1974</w:t>
      </w:r>
    </w:p>
    <w:p w14:paraId="2D0C1934"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תשל"ד-1974</w:t>
      </w:r>
    </w:p>
    <w:p w14:paraId="442FB5D5"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71" w:history="1">
        <w:r w:rsidRPr="00003A83">
          <w:rPr>
            <w:rStyle w:val="Hyperlink"/>
            <w:rFonts w:hint="cs"/>
            <w:vanish/>
            <w:szCs w:val="20"/>
            <w:shd w:val="clear" w:color="auto" w:fill="FFFF99"/>
            <w:rtl/>
          </w:rPr>
          <w:t>ק"ת תשל"ד מס' 3131</w:t>
        </w:r>
      </w:hyperlink>
      <w:r w:rsidRPr="00003A83">
        <w:rPr>
          <w:rFonts w:hint="cs"/>
          <w:vanish/>
          <w:szCs w:val="20"/>
          <w:shd w:val="clear" w:color="auto" w:fill="FFFF99"/>
          <w:rtl/>
        </w:rPr>
        <w:t xml:space="preserve"> מיום 14.2.1974 עמ' 663</w:t>
      </w:r>
    </w:p>
    <w:p w14:paraId="755F9354" w14:textId="77777777" w:rsidR="00EB6524" w:rsidRDefault="00EB6524">
      <w:pPr>
        <w:pStyle w:val="P00"/>
        <w:ind w:left="0" w:right="1134"/>
        <w:rPr>
          <w:rStyle w:val="default"/>
          <w:rFonts w:cs="FrankRuehl" w:hint="cs"/>
          <w:sz w:val="2"/>
          <w:szCs w:val="2"/>
          <w:rtl/>
        </w:rPr>
      </w:pPr>
      <w:r w:rsidRPr="00003A83">
        <w:rPr>
          <w:rStyle w:val="big-number"/>
          <w:rFonts w:cs="FrankRuehl"/>
          <w:vanish/>
          <w:sz w:val="22"/>
          <w:szCs w:val="22"/>
          <w:shd w:val="clear" w:color="auto" w:fill="FFFF99"/>
          <w:rtl/>
        </w:rPr>
        <w:t>16</w:t>
      </w:r>
      <w:r w:rsidRPr="00003A83">
        <w:rPr>
          <w:rStyle w:val="default"/>
          <w:rFonts w:cs="FrankRuehl"/>
          <w:vanish/>
          <w:sz w:val="22"/>
          <w:szCs w:val="22"/>
          <w:shd w:val="clear" w:color="auto" w:fill="FFFF99"/>
          <w:rtl/>
        </w:rPr>
        <w:t>א</w:t>
      </w:r>
      <w:r w:rsidRPr="00003A83">
        <w:rPr>
          <w:rStyle w:val="default"/>
          <w:rFonts w:cs="FrankRuehl" w:hint="cs"/>
          <w:vanish/>
          <w:sz w:val="22"/>
          <w:szCs w:val="22"/>
          <w:shd w:val="clear" w:color="auto" w:fill="FFFF99"/>
          <w:rtl/>
        </w:rPr>
        <w:t>.</w:t>
      </w:r>
      <w:r w:rsidRPr="00003A83">
        <w:rPr>
          <w:rStyle w:val="default"/>
          <w:rFonts w:cs="FrankRuehl"/>
          <w:vanish/>
          <w:sz w:val="22"/>
          <w:szCs w:val="22"/>
          <w:shd w:val="clear" w:color="auto" w:fill="FFFF99"/>
          <w:rtl/>
        </w:rPr>
        <w:tab/>
      </w:r>
      <w:r w:rsidRPr="00003A83">
        <w:rPr>
          <w:rStyle w:val="default"/>
          <w:rFonts w:cs="FrankRuehl" w:hint="cs"/>
          <w:vanish/>
          <w:sz w:val="22"/>
          <w:szCs w:val="22"/>
          <w:shd w:val="clear" w:color="auto" w:fill="FFFF99"/>
          <w:rtl/>
        </w:rPr>
        <w:t xml:space="preserve">לא תקטין הועדה דרגת נכות על פי תקנה 15, לא תגדיל דרגת נכות של </w:t>
      </w:r>
      <w:r w:rsidRPr="00003A83">
        <w:rPr>
          <w:rStyle w:val="default"/>
          <w:rFonts w:cs="FrankRuehl" w:hint="cs"/>
          <w:strike/>
          <w:vanish/>
          <w:sz w:val="22"/>
          <w:szCs w:val="22"/>
          <w:shd w:val="clear" w:color="auto" w:fill="FFFF99"/>
          <w:rtl/>
        </w:rPr>
        <w:t>25%</w:t>
      </w:r>
      <w:r w:rsidRPr="00003A83">
        <w:rPr>
          <w:rStyle w:val="default"/>
          <w:rFonts w:cs="FrankRuehl" w:hint="cs"/>
          <w:vanish/>
          <w:sz w:val="22"/>
          <w:szCs w:val="22"/>
          <w:shd w:val="clear" w:color="auto" w:fill="FFFF99"/>
          <w:rtl/>
        </w:rPr>
        <w:t xml:space="preserve"> </w:t>
      </w:r>
      <w:r w:rsidRPr="00003A83">
        <w:rPr>
          <w:rStyle w:val="default"/>
          <w:rFonts w:cs="FrankRuehl" w:hint="cs"/>
          <w:vanish/>
          <w:sz w:val="22"/>
          <w:szCs w:val="22"/>
          <w:u w:val="single"/>
          <w:shd w:val="clear" w:color="auto" w:fill="FFFF99"/>
          <w:rtl/>
        </w:rPr>
        <w:t>20%</w:t>
      </w:r>
      <w:r w:rsidRPr="00003A83">
        <w:rPr>
          <w:rStyle w:val="default"/>
          <w:rFonts w:cs="FrankRuehl" w:hint="cs"/>
          <w:vanish/>
          <w:sz w:val="22"/>
          <w:szCs w:val="22"/>
          <w:shd w:val="clear" w:color="auto" w:fill="FFFF99"/>
          <w:rtl/>
        </w:rPr>
        <w:t xml:space="preserve"> ומעלה לפי אותה תקנה ולא תגדיל דרגת נכות לפי תקנה 16, אלא לאחר התייעצות עם הרשות האמורה בתקנה 18א.</w:t>
      </w:r>
      <w:bookmarkEnd w:id="45"/>
    </w:p>
    <w:p w14:paraId="6EA3ED62" w14:textId="77777777" w:rsidR="00EB6524" w:rsidRDefault="00EB6524">
      <w:pPr>
        <w:pStyle w:val="P00"/>
        <w:spacing w:before="72"/>
        <w:ind w:left="0" w:right="1134"/>
        <w:rPr>
          <w:rStyle w:val="default"/>
          <w:rFonts w:cs="FrankRuehl"/>
          <w:rtl/>
        </w:rPr>
      </w:pPr>
      <w:bookmarkStart w:id="46" w:name="Seif19"/>
      <w:bookmarkEnd w:id="46"/>
      <w:r>
        <w:rPr>
          <w:lang w:val="he-IL"/>
        </w:rPr>
        <w:pict w14:anchorId="669CA5E1">
          <v:rect id="_x0000_s2080" style="position:absolute;left:0;text-align:left;margin-left:464.5pt;margin-top:8.05pt;width:75.05pt;height:28.25pt;z-index:251566592" o:allowincell="f" filled="f" stroked="f" strokecolor="lime" strokeweight=".25pt">
            <v:textbox inset="0,0,0,0">
              <w:txbxContent>
                <w:p w14:paraId="41C24FFE" w14:textId="77777777" w:rsidR="00267E85" w:rsidRDefault="00267E85">
                  <w:pPr>
                    <w:spacing w:line="160" w:lineRule="exact"/>
                    <w:jc w:val="left"/>
                    <w:rPr>
                      <w:rFonts w:cs="Miriam"/>
                      <w:noProof/>
                      <w:szCs w:val="18"/>
                      <w:rtl/>
                    </w:rPr>
                  </w:pPr>
                  <w:r>
                    <w:rPr>
                      <w:rFonts w:cs="Miriam"/>
                      <w:szCs w:val="18"/>
                      <w:rtl/>
                    </w:rPr>
                    <w:t>נ</w:t>
                  </w:r>
                  <w:r>
                    <w:rPr>
                      <w:rFonts w:cs="Miriam" w:hint="cs"/>
                      <w:szCs w:val="18"/>
                      <w:rtl/>
                    </w:rPr>
                    <w:t xml:space="preserve">סיבות לקביעת דיון מחדש </w:t>
                  </w:r>
                  <w:r>
                    <w:rPr>
                      <w:rFonts w:cs="Miriam"/>
                      <w:szCs w:val="18"/>
                      <w:rtl/>
                    </w:rPr>
                    <w:t>ב</w:t>
                  </w:r>
                  <w:r>
                    <w:rPr>
                      <w:rFonts w:cs="Miriam" w:hint="cs"/>
                      <w:szCs w:val="18"/>
                      <w:rtl/>
                    </w:rPr>
                    <w:t>דרגת נכות</w:t>
                  </w:r>
                </w:p>
                <w:p w14:paraId="5683AC2C"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תשס"א-2001</w:t>
                  </w:r>
                </w:p>
              </w:txbxContent>
            </v:textbox>
            <w10:anchorlock/>
          </v:rect>
        </w:pict>
      </w:r>
      <w:r>
        <w:rPr>
          <w:rStyle w:val="big-number"/>
          <w:rFonts w:cs="Miriam"/>
          <w:rtl/>
        </w:rPr>
        <w:t>17.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עברו 12 חודשים ולא יותר מ-60 חודשים מאז קב</w:t>
      </w:r>
      <w:r>
        <w:rPr>
          <w:rStyle w:val="default"/>
          <w:rFonts w:cs="FrankRuehl"/>
          <w:rtl/>
        </w:rPr>
        <w:t>ע</w:t>
      </w:r>
      <w:r>
        <w:rPr>
          <w:rStyle w:val="default"/>
          <w:rFonts w:cs="FrankRuehl" w:hint="cs"/>
          <w:rtl/>
        </w:rPr>
        <w:t>ה ועדה או ועדה לערעורים לאחרונה לנפגע דרגת נכות יציבה בשיעור 20% או יותר (להלן - הדרגה האחרונה), רשאי הנפגע לתבוע מהרשות האמורה בתקנה 18א לקבוע אם הנכות הביאה לירידה ניכרת ולא לזמן מוגבל בהכנסות הנפגע, והרשות תקבע את דרגת הנכות בשיעורים ובתנאים כאמור בתק</w:t>
      </w:r>
      <w:r>
        <w:rPr>
          <w:rStyle w:val="default"/>
          <w:rFonts w:cs="FrankRuehl"/>
          <w:rtl/>
        </w:rPr>
        <w:t>נה</w:t>
      </w:r>
      <w:r>
        <w:rPr>
          <w:rStyle w:val="default"/>
          <w:rFonts w:cs="FrankRuehl" w:hint="cs"/>
          <w:rtl/>
        </w:rPr>
        <w:t xml:space="preserve"> 15(א); כללה הדרגה האחרונה שנקבעה לנפגע, קביעה לפי תקנה 15, רשאים הנפגע או המוסד לתבוע מהרשות לקבוע אם חל שינוי בהשפעת הנכות על הכנסות הנפגע, ובהתאמה להקטין או להגדיל את דרגת הנכות בשיעורים ובתנאים כאמור בתקנה 15(א).</w:t>
      </w:r>
    </w:p>
    <w:p w14:paraId="21D6A9C9" w14:textId="77777777" w:rsidR="00EB6524" w:rsidRDefault="00EB652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הרשות תדון בתביעה נוספת כאמור בתק</w:t>
      </w:r>
      <w:r>
        <w:rPr>
          <w:rStyle w:val="default"/>
          <w:rFonts w:cs="FrankRuehl"/>
          <w:rtl/>
        </w:rPr>
        <w:t>נ</w:t>
      </w:r>
      <w:r>
        <w:rPr>
          <w:rStyle w:val="default"/>
          <w:rFonts w:cs="FrankRuehl" w:hint="cs"/>
          <w:rtl/>
        </w:rPr>
        <w:t>ת משנה (א) רק אם חלפו 12 חודשים, ולא יותר מ-60 חודשים מיום שנקבעה לנפגע הדרגה האחרונה.</w:t>
      </w:r>
    </w:p>
    <w:p w14:paraId="433C4E20" w14:textId="77777777" w:rsidR="00EB6524" w:rsidRPr="00003A83" w:rsidRDefault="00EB6524">
      <w:pPr>
        <w:pStyle w:val="P00"/>
        <w:spacing w:before="0"/>
        <w:ind w:left="0" w:right="1134"/>
        <w:rPr>
          <w:rFonts w:hint="cs"/>
          <w:b/>
          <w:bCs/>
          <w:vanish/>
          <w:szCs w:val="20"/>
          <w:shd w:val="clear" w:color="auto" w:fill="FFFF99"/>
          <w:rtl/>
        </w:rPr>
      </w:pPr>
      <w:bookmarkStart w:id="47" w:name="Rov190"/>
      <w:r w:rsidRPr="00003A83">
        <w:rPr>
          <w:rFonts w:hint="cs"/>
          <w:vanish/>
          <w:color w:val="FF0000"/>
          <w:szCs w:val="20"/>
          <w:shd w:val="clear" w:color="auto" w:fill="FFFF99"/>
          <w:rtl/>
        </w:rPr>
        <w:t>מיום 14.1.1960</w:t>
      </w:r>
    </w:p>
    <w:p w14:paraId="7B8DEDC0"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תש"ך-1960</w:t>
      </w:r>
    </w:p>
    <w:p w14:paraId="0EE6CD93"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72" w:history="1">
        <w:r w:rsidRPr="00003A83">
          <w:rPr>
            <w:rStyle w:val="Hyperlink"/>
            <w:rFonts w:hint="cs"/>
            <w:vanish/>
            <w:szCs w:val="20"/>
            <w:shd w:val="clear" w:color="auto" w:fill="FFFF99"/>
            <w:rtl/>
          </w:rPr>
          <w:t>ק"ת תש"ך מס' 974</w:t>
        </w:r>
      </w:hyperlink>
      <w:r w:rsidRPr="00003A83">
        <w:rPr>
          <w:rFonts w:hint="cs"/>
          <w:vanish/>
          <w:szCs w:val="20"/>
          <w:shd w:val="clear" w:color="auto" w:fill="FFFF99"/>
          <w:rtl/>
        </w:rPr>
        <w:t xml:space="preserve"> מיום 14.1.1960 עמ' 499</w:t>
      </w:r>
    </w:p>
    <w:p w14:paraId="47692664" w14:textId="77777777" w:rsidR="00EB6524" w:rsidRPr="00003A83" w:rsidRDefault="00EB6524">
      <w:pPr>
        <w:pStyle w:val="P00"/>
        <w:tabs>
          <w:tab w:val="clear" w:pos="6259"/>
        </w:tabs>
        <w:ind w:left="0" w:right="1134"/>
        <w:rPr>
          <w:rFonts w:hint="cs"/>
          <w:vanish/>
          <w:sz w:val="22"/>
          <w:szCs w:val="22"/>
          <w:shd w:val="clear" w:color="auto" w:fill="FFFF99"/>
          <w:rtl/>
        </w:rPr>
      </w:pPr>
      <w:r w:rsidRPr="00003A83">
        <w:rPr>
          <w:rFonts w:hint="cs"/>
          <w:vanish/>
          <w:sz w:val="22"/>
          <w:szCs w:val="22"/>
          <w:shd w:val="clear" w:color="auto" w:fill="FFFF99"/>
          <w:rtl/>
        </w:rPr>
        <w:t>17.</w:t>
      </w:r>
      <w:r w:rsidRPr="00003A83">
        <w:rPr>
          <w:rFonts w:hint="cs"/>
          <w:vanish/>
          <w:sz w:val="22"/>
          <w:szCs w:val="22"/>
          <w:shd w:val="clear" w:color="auto" w:fill="FFFF99"/>
          <w:rtl/>
        </w:rPr>
        <w:tab/>
        <w:t xml:space="preserve">אין מצבו של הנפגע מאפשר קביעת דרגת נכות יציבה ולפי המצב בעת הבדיקה נראה לועדה כי דרגת הנכות לפי המבחנים היא פחות מ-25%, רשאית היא לקבוע את דרגת הנכות באופן ארעי  לתקופה שלא תעלה על שנה אחת </w:t>
      </w:r>
      <w:r w:rsidRPr="00003A83">
        <w:rPr>
          <w:rFonts w:hint="cs"/>
          <w:strike/>
          <w:vanish/>
          <w:sz w:val="22"/>
          <w:szCs w:val="22"/>
          <w:shd w:val="clear" w:color="auto" w:fill="FFFF99"/>
          <w:rtl/>
        </w:rPr>
        <w:t>ויראו את הדרגה לענין גימלה כאילו היא 25%</w:t>
      </w:r>
      <w:r w:rsidRPr="00003A83">
        <w:rPr>
          <w:rFonts w:hint="cs"/>
          <w:vanish/>
          <w:sz w:val="22"/>
          <w:szCs w:val="22"/>
          <w:shd w:val="clear" w:color="auto" w:fill="FFFF99"/>
          <w:rtl/>
        </w:rPr>
        <w:t>.</w:t>
      </w:r>
    </w:p>
    <w:p w14:paraId="27F2A7B1" w14:textId="77777777" w:rsidR="00EB6524" w:rsidRPr="00003A83" w:rsidRDefault="00EB6524">
      <w:pPr>
        <w:pStyle w:val="P00"/>
        <w:spacing w:before="0"/>
        <w:ind w:left="0" w:right="1134"/>
        <w:rPr>
          <w:rFonts w:hint="cs"/>
          <w:vanish/>
          <w:color w:val="FF0000"/>
          <w:szCs w:val="20"/>
          <w:shd w:val="clear" w:color="auto" w:fill="FFFF99"/>
          <w:rtl/>
        </w:rPr>
      </w:pPr>
    </w:p>
    <w:p w14:paraId="2317F137"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15.3.1970</w:t>
      </w:r>
    </w:p>
    <w:p w14:paraId="688DA27F"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תש"ל-1970</w:t>
      </w:r>
    </w:p>
    <w:p w14:paraId="1C9FC1F9"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73" w:history="1">
        <w:r w:rsidRPr="00003A83">
          <w:rPr>
            <w:rStyle w:val="Hyperlink"/>
            <w:rFonts w:hint="cs"/>
            <w:vanish/>
            <w:szCs w:val="20"/>
            <w:shd w:val="clear" w:color="auto" w:fill="FFFF99"/>
            <w:rtl/>
          </w:rPr>
          <w:t>ק"ת תש"ל מס' 2533</w:t>
        </w:r>
      </w:hyperlink>
      <w:r w:rsidRPr="00003A83">
        <w:rPr>
          <w:rFonts w:hint="cs"/>
          <w:vanish/>
          <w:szCs w:val="20"/>
          <w:shd w:val="clear" w:color="auto" w:fill="FFFF99"/>
          <w:rtl/>
        </w:rPr>
        <w:t xml:space="preserve"> מיום 15.3.1970 עמ' 1159</w:t>
      </w:r>
    </w:p>
    <w:p w14:paraId="37E12D26"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ביטול תקנה 17</w:t>
      </w:r>
    </w:p>
    <w:p w14:paraId="548DCD6A" w14:textId="77777777" w:rsidR="00EB6524" w:rsidRPr="00003A83" w:rsidRDefault="00EB6524">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5F0E47B4" w14:textId="77777777" w:rsidR="00EB6524" w:rsidRPr="00003A83" w:rsidRDefault="00EB6524">
      <w:pPr>
        <w:pStyle w:val="P00"/>
        <w:tabs>
          <w:tab w:val="clear" w:pos="6259"/>
        </w:tabs>
        <w:spacing w:before="20"/>
        <w:ind w:left="0" w:right="1134"/>
        <w:rPr>
          <w:rFonts w:cs="Miriam" w:hint="cs"/>
          <w:strike/>
          <w:vanish/>
          <w:sz w:val="16"/>
          <w:szCs w:val="16"/>
          <w:shd w:val="clear" w:color="auto" w:fill="FFFF99"/>
          <w:rtl/>
        </w:rPr>
      </w:pPr>
      <w:r w:rsidRPr="00003A83">
        <w:rPr>
          <w:rFonts w:cs="Miriam" w:hint="cs"/>
          <w:strike/>
          <w:vanish/>
          <w:sz w:val="16"/>
          <w:szCs w:val="16"/>
          <w:shd w:val="clear" w:color="auto" w:fill="FFFF99"/>
          <w:rtl/>
        </w:rPr>
        <w:t>קביעה ארעית בדרגת נכות הפחותה מ-25%</w:t>
      </w:r>
    </w:p>
    <w:p w14:paraId="41E1A952" w14:textId="77777777" w:rsidR="00EB6524" w:rsidRPr="00003A83" w:rsidRDefault="00EB6524">
      <w:pPr>
        <w:pStyle w:val="P00"/>
        <w:tabs>
          <w:tab w:val="clear" w:pos="6259"/>
        </w:tabs>
        <w:spacing w:before="0"/>
        <w:ind w:left="0" w:right="1134"/>
        <w:rPr>
          <w:rFonts w:hint="cs"/>
          <w:strike/>
          <w:vanish/>
          <w:sz w:val="22"/>
          <w:szCs w:val="22"/>
          <w:shd w:val="clear" w:color="auto" w:fill="FFFF99"/>
          <w:rtl/>
        </w:rPr>
      </w:pPr>
      <w:r w:rsidRPr="00003A83">
        <w:rPr>
          <w:rFonts w:hint="cs"/>
          <w:strike/>
          <w:vanish/>
          <w:sz w:val="22"/>
          <w:szCs w:val="22"/>
          <w:shd w:val="clear" w:color="auto" w:fill="FFFF99"/>
          <w:rtl/>
        </w:rPr>
        <w:t>17.</w:t>
      </w:r>
      <w:r w:rsidRPr="00003A83">
        <w:rPr>
          <w:rFonts w:hint="cs"/>
          <w:strike/>
          <w:vanish/>
          <w:sz w:val="22"/>
          <w:szCs w:val="22"/>
          <w:shd w:val="clear" w:color="auto" w:fill="FFFF99"/>
          <w:rtl/>
        </w:rPr>
        <w:tab/>
        <w:t>אין מצבו של הנפגע מאפשר קביעת דרגת נכות יציבה ולפי המצב בעת הבדיקה נראה לועדה כי דרגת הנכות לפי המבחנים היא פחות מ-25%, רשאית היא לקבוע את דרגת הנכות באופן ארעי  לתקופה שלא תעלה על שנה אחת.</w:t>
      </w:r>
    </w:p>
    <w:p w14:paraId="09297BF8" w14:textId="77777777" w:rsidR="00EB6524" w:rsidRPr="00003A83" w:rsidRDefault="00EB6524">
      <w:pPr>
        <w:pStyle w:val="P00"/>
        <w:tabs>
          <w:tab w:val="clear" w:pos="6259"/>
        </w:tabs>
        <w:spacing w:before="0"/>
        <w:ind w:left="0" w:right="1134"/>
        <w:rPr>
          <w:rFonts w:hint="cs"/>
          <w:vanish/>
          <w:szCs w:val="20"/>
          <w:shd w:val="clear" w:color="auto" w:fill="FFFF99"/>
          <w:rtl/>
        </w:rPr>
      </w:pPr>
    </w:p>
    <w:p w14:paraId="17859005"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13.9.2001</w:t>
      </w:r>
    </w:p>
    <w:p w14:paraId="79F2C8C2"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תשס"א-2001</w:t>
      </w:r>
    </w:p>
    <w:p w14:paraId="720CBC79"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74" w:history="1">
        <w:r w:rsidRPr="00003A83">
          <w:rPr>
            <w:rStyle w:val="Hyperlink"/>
            <w:rFonts w:hint="cs"/>
            <w:vanish/>
            <w:szCs w:val="20"/>
            <w:shd w:val="clear" w:color="auto" w:fill="FFFF99"/>
            <w:rtl/>
          </w:rPr>
          <w:t>ק"ת תשס"א מס' 6125</w:t>
        </w:r>
      </w:hyperlink>
      <w:r w:rsidRPr="00003A83">
        <w:rPr>
          <w:rFonts w:hint="cs"/>
          <w:vanish/>
          <w:szCs w:val="20"/>
          <w:shd w:val="clear" w:color="auto" w:fill="FFFF99"/>
          <w:rtl/>
        </w:rPr>
        <w:t xml:space="preserve"> מיום 13.9.2001 עמ' 1069</w:t>
      </w:r>
    </w:p>
    <w:p w14:paraId="6DA773DA" w14:textId="77777777" w:rsidR="00EB6524" w:rsidRDefault="00EB6524">
      <w:pPr>
        <w:pStyle w:val="P00"/>
        <w:tabs>
          <w:tab w:val="clear" w:pos="6259"/>
        </w:tabs>
        <w:spacing w:before="0"/>
        <w:ind w:left="0" w:right="1134"/>
        <w:rPr>
          <w:rFonts w:hint="cs"/>
          <w:b/>
          <w:bCs/>
          <w:sz w:val="2"/>
          <w:szCs w:val="2"/>
          <w:rtl/>
        </w:rPr>
      </w:pPr>
      <w:r w:rsidRPr="00003A83">
        <w:rPr>
          <w:rFonts w:hint="cs"/>
          <w:b/>
          <w:bCs/>
          <w:vanish/>
          <w:szCs w:val="20"/>
          <w:shd w:val="clear" w:color="auto" w:fill="FFFF99"/>
          <w:rtl/>
        </w:rPr>
        <w:t>הוספת תקנה 17</w:t>
      </w:r>
      <w:bookmarkEnd w:id="47"/>
    </w:p>
    <w:p w14:paraId="4C1462D0" w14:textId="77777777" w:rsidR="00EB6524" w:rsidRDefault="00EB6524">
      <w:pPr>
        <w:pStyle w:val="P00"/>
        <w:spacing w:before="72"/>
        <w:ind w:left="0" w:right="1134"/>
        <w:rPr>
          <w:rStyle w:val="default"/>
          <w:rFonts w:cs="FrankRuehl" w:hint="cs"/>
          <w:rtl/>
        </w:rPr>
      </w:pPr>
      <w:bookmarkStart w:id="48" w:name="Seif20"/>
      <w:bookmarkEnd w:id="48"/>
      <w:r>
        <w:rPr>
          <w:lang w:val="he-IL"/>
        </w:rPr>
        <w:pict w14:anchorId="2294A1E6">
          <v:rect id="_x0000_s2081" style="position:absolute;left:0;text-align:left;margin-left:464.5pt;margin-top:8.05pt;width:75.05pt;height:20pt;z-index:251567616" o:allowincell="f" filled="f" stroked="f" strokecolor="lime" strokeweight=".25pt">
            <v:textbox inset="0,0,0,0">
              <w:txbxContent>
                <w:p w14:paraId="4D1575AB" w14:textId="77777777" w:rsidR="00267E85" w:rsidRDefault="00267E85">
                  <w:pPr>
                    <w:spacing w:line="160" w:lineRule="exact"/>
                    <w:jc w:val="left"/>
                    <w:rPr>
                      <w:rFonts w:cs="Miriam"/>
                      <w:noProof/>
                      <w:szCs w:val="18"/>
                      <w:rtl/>
                    </w:rPr>
                  </w:pPr>
                  <w:r>
                    <w:rPr>
                      <w:rFonts w:cs="Miriam"/>
                      <w:szCs w:val="18"/>
                      <w:rtl/>
                    </w:rPr>
                    <w:t>ש</w:t>
                  </w:r>
                  <w:r>
                    <w:rPr>
                      <w:rFonts w:cs="Miriam" w:hint="cs"/>
                      <w:szCs w:val="18"/>
                      <w:rtl/>
                    </w:rPr>
                    <w:t>ינוי דרגת נכות</w:t>
                  </w:r>
                </w:p>
                <w:p w14:paraId="4B4FEDEC"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תשל"ד-1974</w:t>
                  </w:r>
                </w:p>
              </w:txbxContent>
            </v:textbox>
            <w10:anchorlock/>
          </v:rect>
        </w:pict>
      </w:r>
      <w:r>
        <w:rPr>
          <w:rStyle w:val="big-number"/>
          <w:rFonts w:cs="Miriam"/>
          <w:rtl/>
        </w:rPr>
        <w:t>18.</w:t>
      </w:r>
      <w:r>
        <w:rPr>
          <w:rStyle w:val="big-number"/>
          <w:rFonts w:cs="Miriam"/>
          <w:rtl/>
        </w:rPr>
        <w:tab/>
      </w:r>
      <w:r>
        <w:rPr>
          <w:rStyle w:val="default"/>
          <w:rFonts w:cs="FrankRuehl"/>
          <w:rtl/>
        </w:rPr>
        <w:t>ס</w:t>
      </w:r>
      <w:r>
        <w:rPr>
          <w:rStyle w:val="default"/>
          <w:rFonts w:cs="FrankRuehl" w:hint="cs"/>
          <w:rtl/>
        </w:rPr>
        <w:t>בורה הועדה כי תוך זמן אשר אינו עולה על שנה מתאריך הבדיקה יחול שיפור במצבו של נפגע אשר דרגת נכותו בעת הבדיקה היא פחות מ-20% וכי</w:t>
      </w:r>
      <w:r>
        <w:rPr>
          <w:rStyle w:val="default"/>
          <w:rFonts w:cs="FrankRuehl"/>
          <w:rtl/>
        </w:rPr>
        <w:t xml:space="preserve"> </w:t>
      </w:r>
      <w:r>
        <w:rPr>
          <w:rStyle w:val="default"/>
          <w:rFonts w:cs="FrankRuehl" w:hint="cs"/>
          <w:rtl/>
        </w:rPr>
        <w:t>מידת השיפור ניתנת להיקבע בעת הבדיקה, רשאית הועדה לקבוע דרגת נכות לפי מצבו של הנפגע שיהיה, לדעתה, כתום הזמן כאמור ולהגדילה בהתחשב במצבו של הנפגע תוך הזמן האמור.</w:t>
      </w:r>
    </w:p>
    <w:p w14:paraId="451F9FB4" w14:textId="77777777" w:rsidR="00EB6524" w:rsidRPr="00003A83" w:rsidRDefault="00EB6524">
      <w:pPr>
        <w:pStyle w:val="P00"/>
        <w:spacing w:before="0"/>
        <w:ind w:left="0" w:right="1134"/>
        <w:rPr>
          <w:rFonts w:hint="cs"/>
          <w:b/>
          <w:bCs/>
          <w:vanish/>
          <w:szCs w:val="20"/>
          <w:shd w:val="clear" w:color="auto" w:fill="FFFF99"/>
          <w:rtl/>
        </w:rPr>
      </w:pPr>
      <w:bookmarkStart w:id="49" w:name="Rov191"/>
      <w:r w:rsidRPr="00003A83">
        <w:rPr>
          <w:rFonts w:hint="cs"/>
          <w:vanish/>
          <w:color w:val="FF0000"/>
          <w:szCs w:val="20"/>
          <w:shd w:val="clear" w:color="auto" w:fill="FFFF99"/>
          <w:rtl/>
        </w:rPr>
        <w:t>מיום 14.2.1974</w:t>
      </w:r>
    </w:p>
    <w:p w14:paraId="693E8392"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תשל"ד-1974</w:t>
      </w:r>
    </w:p>
    <w:p w14:paraId="1E4A674F"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75" w:history="1">
        <w:r w:rsidRPr="00003A83">
          <w:rPr>
            <w:rStyle w:val="Hyperlink"/>
            <w:rFonts w:hint="cs"/>
            <w:vanish/>
            <w:szCs w:val="20"/>
            <w:shd w:val="clear" w:color="auto" w:fill="FFFF99"/>
            <w:rtl/>
          </w:rPr>
          <w:t>ק"ת תשל"ד מס' 3131</w:t>
        </w:r>
      </w:hyperlink>
      <w:r w:rsidRPr="00003A83">
        <w:rPr>
          <w:rFonts w:hint="cs"/>
          <w:vanish/>
          <w:szCs w:val="20"/>
          <w:shd w:val="clear" w:color="auto" w:fill="FFFF99"/>
          <w:rtl/>
        </w:rPr>
        <w:t xml:space="preserve"> מיום 14.2.1974 עמ' 663</w:t>
      </w:r>
    </w:p>
    <w:p w14:paraId="276A116D" w14:textId="77777777" w:rsidR="00EB6524" w:rsidRDefault="00EB6524">
      <w:pPr>
        <w:pStyle w:val="P00"/>
        <w:ind w:left="0" w:right="1134"/>
        <w:rPr>
          <w:rStyle w:val="default"/>
          <w:rFonts w:cs="FrankRuehl" w:hint="cs"/>
          <w:sz w:val="2"/>
          <w:szCs w:val="2"/>
          <w:rtl/>
        </w:rPr>
      </w:pPr>
      <w:r w:rsidRPr="00003A83">
        <w:rPr>
          <w:rStyle w:val="big-number"/>
          <w:rFonts w:cs="FrankRuehl"/>
          <w:vanish/>
          <w:sz w:val="22"/>
          <w:szCs w:val="22"/>
          <w:shd w:val="clear" w:color="auto" w:fill="FFFF99"/>
          <w:rtl/>
        </w:rPr>
        <w:t>18.</w:t>
      </w:r>
      <w:r w:rsidRPr="00003A83">
        <w:rPr>
          <w:rStyle w:val="big-number"/>
          <w:rFonts w:cs="FrankRuehl"/>
          <w:vanish/>
          <w:sz w:val="22"/>
          <w:szCs w:val="22"/>
          <w:shd w:val="clear" w:color="auto" w:fill="FFFF99"/>
          <w:rtl/>
        </w:rPr>
        <w:tab/>
      </w:r>
      <w:r w:rsidRPr="00003A83">
        <w:rPr>
          <w:rStyle w:val="default"/>
          <w:rFonts w:cs="FrankRuehl"/>
          <w:vanish/>
          <w:sz w:val="22"/>
          <w:szCs w:val="22"/>
          <w:shd w:val="clear" w:color="auto" w:fill="FFFF99"/>
          <w:rtl/>
        </w:rPr>
        <w:t>ס</w:t>
      </w:r>
      <w:r w:rsidRPr="00003A83">
        <w:rPr>
          <w:rStyle w:val="default"/>
          <w:rFonts w:cs="FrankRuehl" w:hint="cs"/>
          <w:vanish/>
          <w:sz w:val="22"/>
          <w:szCs w:val="22"/>
          <w:shd w:val="clear" w:color="auto" w:fill="FFFF99"/>
          <w:rtl/>
        </w:rPr>
        <w:t>בורה הועדה כי תוך זמן אשר אינו עולה על שנה מתאריך הבדיקה יחול שיפור במצבו של נפגע אשר דרגת נכותו בעת הבדיקה היא פחות מ-</w:t>
      </w:r>
      <w:r w:rsidRPr="00003A83">
        <w:rPr>
          <w:rStyle w:val="default"/>
          <w:rFonts w:cs="FrankRuehl" w:hint="cs"/>
          <w:strike/>
          <w:vanish/>
          <w:sz w:val="22"/>
          <w:szCs w:val="22"/>
          <w:shd w:val="clear" w:color="auto" w:fill="FFFF99"/>
          <w:rtl/>
        </w:rPr>
        <w:t>25%</w:t>
      </w:r>
      <w:r w:rsidRPr="00003A83">
        <w:rPr>
          <w:rStyle w:val="default"/>
          <w:rFonts w:cs="FrankRuehl" w:hint="cs"/>
          <w:vanish/>
          <w:sz w:val="22"/>
          <w:szCs w:val="22"/>
          <w:shd w:val="clear" w:color="auto" w:fill="FFFF99"/>
          <w:rtl/>
        </w:rPr>
        <w:t xml:space="preserve"> </w:t>
      </w:r>
      <w:r w:rsidRPr="00003A83">
        <w:rPr>
          <w:rStyle w:val="default"/>
          <w:rFonts w:cs="FrankRuehl" w:hint="cs"/>
          <w:vanish/>
          <w:sz w:val="22"/>
          <w:szCs w:val="22"/>
          <w:u w:val="single"/>
          <w:shd w:val="clear" w:color="auto" w:fill="FFFF99"/>
          <w:rtl/>
        </w:rPr>
        <w:t>20%</w:t>
      </w:r>
      <w:r w:rsidRPr="00003A83">
        <w:rPr>
          <w:rStyle w:val="default"/>
          <w:rFonts w:cs="FrankRuehl" w:hint="cs"/>
          <w:vanish/>
          <w:sz w:val="22"/>
          <w:szCs w:val="22"/>
          <w:shd w:val="clear" w:color="auto" w:fill="FFFF99"/>
          <w:rtl/>
        </w:rPr>
        <w:t xml:space="preserve"> וכי</w:t>
      </w:r>
      <w:r w:rsidRPr="00003A83">
        <w:rPr>
          <w:rStyle w:val="default"/>
          <w:rFonts w:cs="FrankRuehl"/>
          <w:vanish/>
          <w:sz w:val="22"/>
          <w:szCs w:val="22"/>
          <w:shd w:val="clear" w:color="auto" w:fill="FFFF99"/>
          <w:rtl/>
        </w:rPr>
        <w:t xml:space="preserve"> </w:t>
      </w:r>
      <w:r w:rsidRPr="00003A83">
        <w:rPr>
          <w:rStyle w:val="default"/>
          <w:rFonts w:cs="FrankRuehl" w:hint="cs"/>
          <w:vanish/>
          <w:sz w:val="22"/>
          <w:szCs w:val="22"/>
          <w:shd w:val="clear" w:color="auto" w:fill="FFFF99"/>
          <w:rtl/>
        </w:rPr>
        <w:t>מידת השיפור ניתנת להיקבע בעת הבדיקה, רשאית הועדה לקבוע דרגת נכות לפי מצבו של הנפגע שיהיה, לדעתה, כתום הזמן כאמור ולהגדילה בהתחשב במצבו של הנפגע תוך הזמן האמור.</w:t>
      </w:r>
      <w:bookmarkEnd w:id="49"/>
    </w:p>
    <w:p w14:paraId="2B2B4044" w14:textId="77777777" w:rsidR="00EB6524" w:rsidRDefault="00EB6524">
      <w:pPr>
        <w:pStyle w:val="P00"/>
        <w:spacing w:before="72"/>
        <w:ind w:left="0" w:right="1134"/>
        <w:rPr>
          <w:rStyle w:val="default"/>
          <w:rFonts w:cs="FrankRuehl"/>
          <w:rtl/>
        </w:rPr>
      </w:pPr>
      <w:bookmarkStart w:id="50" w:name="Seif21"/>
      <w:bookmarkEnd w:id="50"/>
      <w:r>
        <w:rPr>
          <w:lang w:val="he-IL"/>
        </w:rPr>
        <w:pict w14:anchorId="3B13C361">
          <v:rect id="_x0000_s2082" style="position:absolute;left:0;text-align:left;margin-left:464.5pt;margin-top:8.05pt;width:75.05pt;height:20pt;z-index:251568640" o:allowincell="f" filled="f" stroked="f" strokecolor="lime" strokeweight=".25pt">
            <v:textbox inset="0,0,0,0">
              <w:txbxContent>
                <w:p w14:paraId="1B963D0D" w14:textId="77777777" w:rsidR="00267E85" w:rsidRDefault="00267E85">
                  <w:pPr>
                    <w:spacing w:line="160" w:lineRule="exact"/>
                    <w:jc w:val="left"/>
                    <w:rPr>
                      <w:rFonts w:cs="Miriam"/>
                      <w:noProof/>
                      <w:szCs w:val="18"/>
                      <w:rtl/>
                    </w:rPr>
                  </w:pPr>
                  <w:r>
                    <w:rPr>
                      <w:rFonts w:cs="Miriam"/>
                      <w:szCs w:val="18"/>
                      <w:rtl/>
                    </w:rPr>
                    <w:t>ד</w:t>
                  </w:r>
                  <w:r>
                    <w:rPr>
                      <w:rFonts w:cs="Miriam" w:hint="cs"/>
                      <w:szCs w:val="18"/>
                      <w:rtl/>
                    </w:rPr>
                    <w:t xml:space="preserve">רגת נכות </w:t>
                  </w:r>
                  <w:r>
                    <w:rPr>
                      <w:rFonts w:cs="Miriam"/>
                      <w:szCs w:val="18"/>
                      <w:rtl/>
                    </w:rPr>
                    <w:t>ל</w:t>
                  </w:r>
                  <w:r>
                    <w:rPr>
                      <w:rFonts w:cs="Miriam" w:hint="cs"/>
                      <w:szCs w:val="18"/>
                      <w:rtl/>
                    </w:rPr>
                    <w:t>נכה נזקק</w:t>
                  </w:r>
                </w:p>
                <w:p w14:paraId="6DB0CF1F"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תשכ"א-1961</w:t>
                  </w:r>
                </w:p>
              </w:txbxContent>
            </v:textbox>
            <w10:anchorlock/>
          </v:rect>
        </w:pict>
      </w:r>
      <w:r>
        <w:rPr>
          <w:rStyle w:val="big-number"/>
          <w:rFonts w:cs="Miriam"/>
          <w:rtl/>
        </w:rPr>
        <w:t>18</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בתקנה זו - </w:t>
      </w:r>
    </w:p>
    <w:p w14:paraId="354D36FD" w14:textId="77777777" w:rsidR="00EB6524" w:rsidRDefault="00EB652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הרשות" - ועדה המו</w:t>
      </w:r>
      <w:r>
        <w:rPr>
          <w:rStyle w:val="default"/>
          <w:rFonts w:cs="FrankRuehl"/>
          <w:rtl/>
        </w:rPr>
        <w:t>ר</w:t>
      </w:r>
      <w:r>
        <w:rPr>
          <w:rStyle w:val="default"/>
          <w:rFonts w:cs="FrankRuehl" w:hint="cs"/>
          <w:rtl/>
        </w:rPr>
        <w:t>כבת מפקיד השיקום כמשמעותו בתקנות הביטוח הלאומי (שיקום מקצועי), תשט"ז-1956, מרופא מוסמך ומעובד המוסד שנקבע לכך על ידי מנהל ביטוח נפגעי עבודה;</w:t>
      </w:r>
    </w:p>
    <w:p w14:paraId="6E4349EB" w14:textId="77777777" w:rsidR="00EB6524" w:rsidRDefault="00EB6524">
      <w:pPr>
        <w:pStyle w:val="P00"/>
        <w:spacing w:before="72"/>
        <w:ind w:left="0" w:right="1134"/>
        <w:rPr>
          <w:rStyle w:val="default"/>
          <w:rFonts w:cs="FrankRuehl"/>
          <w:rtl/>
        </w:rPr>
      </w:pPr>
      <w:r>
        <w:rPr>
          <w:lang w:val="he-IL"/>
        </w:rPr>
        <w:pict w14:anchorId="003B3D61">
          <v:rect id="_x0000_s2083" style="position:absolute;left:0;text-align:left;margin-left:464.5pt;margin-top:8.05pt;width:75.05pt;height:19.1pt;z-index:251569664" o:allowincell="f" filled="f" stroked="f" strokecolor="lime" strokeweight=".25pt">
            <v:textbox inset="0,0,0,0">
              <w:txbxContent>
                <w:p w14:paraId="2666791A" w14:textId="77777777" w:rsidR="00267E85" w:rsidRDefault="00267E85">
                  <w:pPr>
                    <w:spacing w:line="160" w:lineRule="exact"/>
                    <w:jc w:val="left"/>
                    <w:rPr>
                      <w:rFonts w:cs="Miriam" w:hint="cs"/>
                      <w:noProof/>
                      <w:szCs w:val="18"/>
                      <w:rtl/>
                    </w:rPr>
                  </w:pPr>
                  <w:r>
                    <w:rPr>
                      <w:rFonts w:cs="Miriam"/>
                      <w:szCs w:val="18"/>
                      <w:rtl/>
                    </w:rPr>
                    <w:t>ת</w:t>
                  </w:r>
                  <w:r>
                    <w:rPr>
                      <w:rFonts w:cs="Miriam" w:hint="cs"/>
                      <w:szCs w:val="18"/>
                      <w:rtl/>
                    </w:rPr>
                    <w:t>ק' תשכ"ב-1962</w:t>
                  </w:r>
                </w:p>
                <w:p w14:paraId="4440AF44"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תשס"א-2001</w:t>
                  </w:r>
                </w:p>
              </w:txbxContent>
            </v:textbox>
            <w10:anchorlock/>
          </v:rect>
        </w:pict>
      </w:r>
      <w:r>
        <w:rPr>
          <w:rtl/>
        </w:rPr>
        <w:tab/>
      </w:r>
      <w:r>
        <w:rPr>
          <w:rStyle w:val="default"/>
          <w:rFonts w:cs="FrankRuehl"/>
          <w:rtl/>
        </w:rPr>
        <w:t>"</w:t>
      </w:r>
      <w:r>
        <w:rPr>
          <w:rStyle w:val="default"/>
          <w:rFonts w:cs="FrankRuehl" w:hint="cs"/>
          <w:rtl/>
        </w:rPr>
        <w:t xml:space="preserve">נכה נזקק" - מי שנקבעה לו נכות לזמן מוגבל, או נכות שדרגתה זמנית והרשות קבעה לבקשת המוסד, או </w:t>
      </w:r>
      <w:r>
        <w:rPr>
          <w:rStyle w:val="default"/>
          <w:rFonts w:cs="FrankRuehl"/>
          <w:rtl/>
        </w:rPr>
        <w:t>ע</w:t>
      </w:r>
      <w:r>
        <w:rPr>
          <w:rStyle w:val="default"/>
          <w:rFonts w:cs="FrankRuehl" w:hint="cs"/>
          <w:rtl/>
        </w:rPr>
        <w:t>ל פי בקשתו, או מיזמתה היא כי אין לנכה סיכוי סביר לעבודה כלשהי עקב הפגיעה בעבודה, ואין לו הכנסה מהתעסקות.</w:t>
      </w:r>
    </w:p>
    <w:p w14:paraId="2677BD8D" w14:textId="77777777" w:rsidR="00EB6524" w:rsidRDefault="00EB6524">
      <w:pPr>
        <w:pStyle w:val="P00"/>
        <w:spacing w:before="72"/>
        <w:ind w:left="0" w:right="1134"/>
        <w:rPr>
          <w:rStyle w:val="default"/>
          <w:rFonts w:cs="FrankRuehl"/>
          <w:rtl/>
        </w:rPr>
      </w:pPr>
      <w:r>
        <w:rPr>
          <w:lang w:val="he-IL"/>
        </w:rPr>
        <w:pict w14:anchorId="7BAE5D3E">
          <v:rect id="_x0000_s2084" style="position:absolute;left:0;text-align:left;margin-left:464.5pt;margin-top:8.05pt;width:75.05pt;height:10pt;z-index:251570688" o:allowincell="f" filled="f" stroked="f" strokecolor="lime" strokeweight=".25pt">
            <v:textbox inset="0,0,0,0">
              <w:txbxContent>
                <w:p w14:paraId="44C54884"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הרשות רשאית לקבוע לנכה נזקק נכות לזמן מוגבל או נכות שדרגתה זמנית בשיעור של 100%, לתקופה שלא תעלה על 4 חדשים.</w:t>
      </w:r>
    </w:p>
    <w:p w14:paraId="5AAF8364" w14:textId="77777777" w:rsidR="00EB6524" w:rsidRDefault="00EB6524">
      <w:pPr>
        <w:pStyle w:val="P00"/>
        <w:spacing w:before="72"/>
        <w:ind w:left="0" w:right="1134"/>
        <w:rPr>
          <w:rStyle w:val="default"/>
          <w:rFonts w:cs="FrankRuehl"/>
          <w:rtl/>
        </w:rPr>
      </w:pPr>
      <w:r>
        <w:rPr>
          <w:lang w:val="he-IL"/>
        </w:rPr>
        <w:pict w14:anchorId="6B3C1DC4">
          <v:rect id="_x0000_s2085" style="position:absolute;left:0;text-align:left;margin-left:464.5pt;margin-top:8.05pt;width:75.05pt;height:20pt;z-index:251571712" o:allowincell="f" filled="f" stroked="f" strokecolor="lime" strokeweight=".25pt">
            <v:textbox inset="0,0,0,0">
              <w:txbxContent>
                <w:p w14:paraId="2B388B0A" w14:textId="77777777" w:rsidR="00267E85" w:rsidRDefault="00267E85">
                  <w:pPr>
                    <w:spacing w:line="160" w:lineRule="exact"/>
                    <w:jc w:val="left"/>
                    <w:rPr>
                      <w:rFonts w:cs="Miriam" w:hint="cs"/>
                      <w:szCs w:val="18"/>
                      <w:rtl/>
                    </w:rPr>
                  </w:pPr>
                  <w:r>
                    <w:rPr>
                      <w:rFonts w:cs="Miriam"/>
                      <w:szCs w:val="18"/>
                      <w:rtl/>
                    </w:rPr>
                    <w:t>ת</w:t>
                  </w:r>
                  <w:r>
                    <w:rPr>
                      <w:rFonts w:cs="Miriam" w:hint="cs"/>
                      <w:szCs w:val="18"/>
                      <w:rtl/>
                    </w:rPr>
                    <w:t>ק' תשנ"ח-1998</w:t>
                  </w:r>
                </w:p>
                <w:p w14:paraId="333AC212" w14:textId="77777777" w:rsidR="00267E85" w:rsidRDefault="00267E85">
                  <w:pPr>
                    <w:spacing w:line="160" w:lineRule="exact"/>
                    <w:jc w:val="left"/>
                    <w:rPr>
                      <w:rFonts w:cs="Miriam"/>
                      <w:noProof/>
                      <w:szCs w:val="18"/>
                      <w:rtl/>
                    </w:rPr>
                  </w:pPr>
                  <w:r>
                    <w:rPr>
                      <w:rFonts w:cs="Miriam" w:hint="cs"/>
                      <w:szCs w:val="18"/>
                      <w:rtl/>
                    </w:rPr>
                    <w:t>תק' תשס"א-2001</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הרשות רשאית לדרוש מהנפגע או מהמוסד להמציא לה מידע נוסף הדרוש לה</w:t>
      </w:r>
      <w:r>
        <w:rPr>
          <w:rStyle w:val="default"/>
          <w:rFonts w:cs="FrankRuehl"/>
          <w:rtl/>
        </w:rPr>
        <w:t xml:space="preserve"> </w:t>
      </w:r>
      <w:r>
        <w:rPr>
          <w:rStyle w:val="default"/>
          <w:rFonts w:cs="FrankRuehl" w:hint="cs"/>
          <w:rtl/>
        </w:rPr>
        <w:t>לצורך מתן החלטתה; כן רשאית היא לדרוש מן המוסד לבצע חקירה לאימות נתונים ולקביעת עובדות כדרוש לצורך מתן החלטתה, לפי תקנה זו, תקנה 16א או תקנה 17; דרישת הרשות תפורט ותנומק בפרוטוקול.</w:t>
      </w:r>
    </w:p>
    <w:p w14:paraId="1A5083DF" w14:textId="77777777" w:rsidR="00EB6524" w:rsidRDefault="00EB6524">
      <w:pPr>
        <w:pStyle w:val="P00"/>
        <w:spacing w:before="72"/>
        <w:ind w:left="0" w:right="1134"/>
        <w:rPr>
          <w:rStyle w:val="default"/>
          <w:rFonts w:cs="FrankRuehl" w:hint="cs"/>
          <w:rtl/>
        </w:rPr>
      </w:pPr>
      <w:r>
        <w:rPr>
          <w:lang w:val="he-IL"/>
        </w:rPr>
        <w:pict w14:anchorId="7C4ED55F">
          <v:rect id="_x0000_s2086" style="position:absolute;left:0;text-align:left;margin-left:464.5pt;margin-top:8.05pt;width:75.05pt;height:10pt;z-index:251572736" o:allowincell="f" filled="f" stroked="f" strokecolor="lime" strokeweight=".25pt">
            <v:textbox inset="0,0,0,0">
              <w:txbxContent>
                <w:p w14:paraId="13E32B93"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חומר חקירה ומידע אחר שהעביר המוסד לרשות ולועדה, יוע</w:t>
      </w:r>
      <w:r>
        <w:rPr>
          <w:rStyle w:val="default"/>
          <w:rFonts w:cs="FrankRuehl"/>
          <w:rtl/>
        </w:rPr>
        <w:t>ב</w:t>
      </w:r>
      <w:r>
        <w:rPr>
          <w:rStyle w:val="default"/>
          <w:rFonts w:cs="FrankRuehl" w:hint="cs"/>
          <w:rtl/>
        </w:rPr>
        <w:t>ר אף לנפגע.</w:t>
      </w:r>
    </w:p>
    <w:p w14:paraId="1DDFD51C" w14:textId="77777777" w:rsidR="00EB6524" w:rsidRPr="00003A83" w:rsidRDefault="00EB6524">
      <w:pPr>
        <w:pStyle w:val="P00"/>
        <w:spacing w:before="0"/>
        <w:ind w:left="0" w:right="1134"/>
        <w:rPr>
          <w:rFonts w:hint="cs"/>
          <w:b/>
          <w:bCs/>
          <w:vanish/>
          <w:szCs w:val="20"/>
          <w:shd w:val="clear" w:color="auto" w:fill="FFFF99"/>
          <w:rtl/>
        </w:rPr>
      </w:pPr>
      <w:bookmarkStart w:id="51" w:name="Rov192"/>
      <w:r w:rsidRPr="00003A83">
        <w:rPr>
          <w:rFonts w:hint="cs"/>
          <w:vanish/>
          <w:color w:val="FF0000"/>
          <w:szCs w:val="20"/>
          <w:shd w:val="clear" w:color="auto" w:fill="FFFF99"/>
          <w:rtl/>
        </w:rPr>
        <w:t>מיום 27.4.1961</w:t>
      </w:r>
    </w:p>
    <w:p w14:paraId="2EFF5782"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תשכ"א-1961</w:t>
      </w:r>
    </w:p>
    <w:p w14:paraId="14CCE2E2"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76" w:history="1">
        <w:r w:rsidRPr="00003A83">
          <w:rPr>
            <w:rStyle w:val="Hyperlink"/>
            <w:rFonts w:hint="cs"/>
            <w:vanish/>
            <w:szCs w:val="20"/>
            <w:shd w:val="clear" w:color="auto" w:fill="FFFF99"/>
            <w:rtl/>
          </w:rPr>
          <w:t>ק"ת תשכ"א מס' 1138</w:t>
        </w:r>
      </w:hyperlink>
      <w:r w:rsidRPr="00003A83">
        <w:rPr>
          <w:rFonts w:hint="cs"/>
          <w:vanish/>
          <w:szCs w:val="20"/>
          <w:shd w:val="clear" w:color="auto" w:fill="FFFF99"/>
          <w:rtl/>
        </w:rPr>
        <w:t xml:space="preserve"> מיום 27.4.1961 עמ' 1634</w:t>
      </w:r>
    </w:p>
    <w:p w14:paraId="1328A49D"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הוספת תקנה 18א</w:t>
      </w:r>
    </w:p>
    <w:p w14:paraId="193FCA78" w14:textId="77777777" w:rsidR="00EB6524" w:rsidRPr="00003A83" w:rsidRDefault="00EB6524">
      <w:pPr>
        <w:pStyle w:val="P00"/>
        <w:spacing w:before="0"/>
        <w:ind w:left="0" w:right="1134"/>
        <w:rPr>
          <w:rFonts w:hint="cs"/>
          <w:vanish/>
          <w:color w:val="FF0000"/>
          <w:szCs w:val="20"/>
          <w:shd w:val="clear" w:color="auto" w:fill="FFFF99"/>
          <w:rtl/>
        </w:rPr>
      </w:pPr>
    </w:p>
    <w:p w14:paraId="3F47103F"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8.2.1962</w:t>
      </w:r>
    </w:p>
    <w:p w14:paraId="244712A3"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תשכ"ב-1962</w:t>
      </w:r>
    </w:p>
    <w:p w14:paraId="55A2B135"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77" w:history="1">
        <w:r w:rsidRPr="00003A83">
          <w:rPr>
            <w:rStyle w:val="Hyperlink"/>
            <w:rFonts w:hint="cs"/>
            <w:vanish/>
            <w:szCs w:val="20"/>
            <w:shd w:val="clear" w:color="auto" w:fill="FFFF99"/>
            <w:rtl/>
          </w:rPr>
          <w:t>ק"ת תשכ"ב מס' 1259</w:t>
        </w:r>
      </w:hyperlink>
      <w:r w:rsidRPr="00003A83">
        <w:rPr>
          <w:rFonts w:hint="cs"/>
          <w:vanish/>
          <w:szCs w:val="20"/>
          <w:shd w:val="clear" w:color="auto" w:fill="FFFF99"/>
          <w:rtl/>
        </w:rPr>
        <w:t xml:space="preserve"> מיום 8.2.1962 עמ' 1246</w:t>
      </w:r>
    </w:p>
    <w:p w14:paraId="5D752EB8" w14:textId="77777777" w:rsidR="00EB6524" w:rsidRPr="00003A83" w:rsidRDefault="00EB6524">
      <w:pPr>
        <w:pStyle w:val="P00"/>
        <w:ind w:left="0" w:right="1134"/>
        <w:rPr>
          <w:rStyle w:val="default"/>
          <w:rFonts w:cs="FrankRuehl"/>
          <w:vanish/>
          <w:sz w:val="22"/>
          <w:szCs w:val="22"/>
          <w:shd w:val="clear" w:color="auto" w:fill="FFFF99"/>
          <w:rtl/>
        </w:rPr>
      </w:pPr>
      <w:r w:rsidRPr="00003A83">
        <w:rPr>
          <w:rStyle w:val="default"/>
          <w:rFonts w:cs="FrankRuehl" w:hint="cs"/>
          <w:vanish/>
          <w:sz w:val="22"/>
          <w:szCs w:val="22"/>
          <w:shd w:val="clear" w:color="auto" w:fill="FFFF99"/>
          <w:rtl/>
        </w:rPr>
        <w:tab/>
        <w:t>(א)</w:t>
      </w:r>
      <w:r w:rsidRPr="00003A83">
        <w:rPr>
          <w:rStyle w:val="default"/>
          <w:rFonts w:cs="FrankRuehl"/>
          <w:vanish/>
          <w:sz w:val="22"/>
          <w:szCs w:val="22"/>
          <w:shd w:val="clear" w:color="auto" w:fill="FFFF99"/>
          <w:rtl/>
        </w:rPr>
        <w:tab/>
      </w:r>
      <w:r w:rsidRPr="00003A83">
        <w:rPr>
          <w:rStyle w:val="default"/>
          <w:rFonts w:cs="FrankRuehl" w:hint="cs"/>
          <w:vanish/>
          <w:sz w:val="22"/>
          <w:szCs w:val="22"/>
          <w:shd w:val="clear" w:color="auto" w:fill="FFFF99"/>
          <w:rtl/>
        </w:rPr>
        <w:t xml:space="preserve">בתקנה זו - </w:t>
      </w:r>
    </w:p>
    <w:p w14:paraId="738E3B55" w14:textId="77777777" w:rsidR="00EB6524" w:rsidRPr="00003A83" w:rsidRDefault="00EB6524">
      <w:pPr>
        <w:pStyle w:val="P00"/>
        <w:spacing w:before="0"/>
        <w:ind w:left="0" w:right="1134"/>
        <w:rPr>
          <w:rStyle w:val="default"/>
          <w:rFonts w:cs="FrankRuehl"/>
          <w:vanish/>
          <w:sz w:val="22"/>
          <w:szCs w:val="22"/>
          <w:shd w:val="clear" w:color="auto" w:fill="FFFF99"/>
          <w:rtl/>
        </w:rPr>
      </w:pPr>
      <w:r w:rsidRPr="00003A83">
        <w:rPr>
          <w:vanish/>
          <w:sz w:val="22"/>
          <w:szCs w:val="22"/>
          <w:shd w:val="clear" w:color="auto" w:fill="FFFF99"/>
          <w:rtl/>
        </w:rPr>
        <w:tab/>
      </w:r>
      <w:r w:rsidRPr="00003A83">
        <w:rPr>
          <w:rStyle w:val="default"/>
          <w:rFonts w:cs="FrankRuehl"/>
          <w:vanish/>
          <w:sz w:val="22"/>
          <w:szCs w:val="22"/>
          <w:shd w:val="clear" w:color="auto" w:fill="FFFF99"/>
          <w:rtl/>
        </w:rPr>
        <w:t>"</w:t>
      </w:r>
      <w:r w:rsidRPr="00003A83">
        <w:rPr>
          <w:rStyle w:val="default"/>
          <w:rFonts w:cs="FrankRuehl" w:hint="cs"/>
          <w:vanish/>
          <w:sz w:val="22"/>
          <w:szCs w:val="22"/>
          <w:shd w:val="clear" w:color="auto" w:fill="FFFF99"/>
          <w:rtl/>
        </w:rPr>
        <w:t>הרשות" - ועדה המו</w:t>
      </w:r>
      <w:r w:rsidRPr="00003A83">
        <w:rPr>
          <w:rStyle w:val="default"/>
          <w:rFonts w:cs="FrankRuehl"/>
          <w:vanish/>
          <w:sz w:val="22"/>
          <w:szCs w:val="22"/>
          <w:shd w:val="clear" w:color="auto" w:fill="FFFF99"/>
          <w:rtl/>
        </w:rPr>
        <w:t>ר</w:t>
      </w:r>
      <w:r w:rsidRPr="00003A83">
        <w:rPr>
          <w:rStyle w:val="default"/>
          <w:rFonts w:cs="FrankRuehl" w:hint="cs"/>
          <w:vanish/>
          <w:sz w:val="22"/>
          <w:szCs w:val="22"/>
          <w:shd w:val="clear" w:color="auto" w:fill="FFFF99"/>
          <w:rtl/>
        </w:rPr>
        <w:t>כבת מפקיד השיקום כמשמעותו בתקנות הביטוח הלאומי (שיקום מקצועי), תשט"ז- 1956, מרופא מוסמך ומעובד המוסד שנקבע לכך על ידי מנהל ביטוח נפגעי עבודה;</w:t>
      </w:r>
    </w:p>
    <w:p w14:paraId="32871AB3" w14:textId="77777777" w:rsidR="00EB6524" w:rsidRPr="00003A83" w:rsidRDefault="00EB6524">
      <w:pPr>
        <w:pStyle w:val="P00"/>
        <w:spacing w:before="0"/>
        <w:ind w:left="0" w:right="1134"/>
        <w:rPr>
          <w:rStyle w:val="default"/>
          <w:rFonts w:cs="FrankRuehl" w:hint="cs"/>
          <w:strike/>
          <w:vanish/>
          <w:sz w:val="22"/>
          <w:szCs w:val="22"/>
          <w:shd w:val="clear" w:color="auto" w:fill="FFFF99"/>
          <w:rtl/>
        </w:rPr>
      </w:pPr>
      <w:r w:rsidRPr="00003A83">
        <w:rPr>
          <w:vanish/>
          <w:sz w:val="22"/>
          <w:szCs w:val="22"/>
          <w:shd w:val="clear" w:color="auto" w:fill="FFFF99"/>
          <w:rtl/>
        </w:rPr>
        <w:tab/>
      </w:r>
      <w:r w:rsidRPr="00003A83">
        <w:rPr>
          <w:rStyle w:val="default"/>
          <w:rFonts w:cs="FrankRuehl"/>
          <w:strike/>
          <w:vanish/>
          <w:sz w:val="22"/>
          <w:szCs w:val="22"/>
          <w:shd w:val="clear" w:color="auto" w:fill="FFFF99"/>
          <w:rtl/>
        </w:rPr>
        <w:t>"</w:t>
      </w:r>
      <w:r w:rsidRPr="00003A83">
        <w:rPr>
          <w:rStyle w:val="default"/>
          <w:rFonts w:cs="FrankRuehl" w:hint="cs"/>
          <w:strike/>
          <w:vanish/>
          <w:sz w:val="22"/>
          <w:szCs w:val="22"/>
          <w:shd w:val="clear" w:color="auto" w:fill="FFFF99"/>
          <w:rtl/>
        </w:rPr>
        <w:t xml:space="preserve">נכה נזקק" </w:t>
      </w:r>
      <w:r w:rsidRPr="00003A83">
        <w:rPr>
          <w:rStyle w:val="default"/>
          <w:rFonts w:cs="FrankRuehl"/>
          <w:strike/>
          <w:vanish/>
          <w:sz w:val="22"/>
          <w:szCs w:val="22"/>
          <w:shd w:val="clear" w:color="auto" w:fill="FFFF99"/>
          <w:rtl/>
        </w:rPr>
        <w:t>–</w:t>
      </w:r>
      <w:r w:rsidRPr="00003A83">
        <w:rPr>
          <w:rStyle w:val="default"/>
          <w:rFonts w:cs="FrankRuehl" w:hint="cs"/>
          <w:strike/>
          <w:vanish/>
          <w:sz w:val="22"/>
          <w:szCs w:val="22"/>
          <w:shd w:val="clear" w:color="auto" w:fill="FFFF99"/>
          <w:rtl/>
        </w:rPr>
        <w:t>נכה שהרשות המציאה ביחס אליו לועדה על פי בקשתו או מיזמתה אישור כי אין, לדעתה, לנכה סיכוי סביר לעבודה כלשהי עקב הפגיעה בעבודה ואין לו הכנסה מהתעסקות.</w:t>
      </w:r>
    </w:p>
    <w:p w14:paraId="04181162" w14:textId="77777777" w:rsidR="00EB6524" w:rsidRPr="00003A83" w:rsidRDefault="00EB6524">
      <w:pPr>
        <w:pStyle w:val="P00"/>
        <w:spacing w:before="0"/>
        <w:ind w:left="0" w:right="1134"/>
        <w:rPr>
          <w:rStyle w:val="default"/>
          <w:rFonts w:cs="FrankRuehl"/>
          <w:vanish/>
          <w:sz w:val="22"/>
          <w:szCs w:val="22"/>
          <w:u w:val="single"/>
          <w:shd w:val="clear" w:color="auto" w:fill="FFFF99"/>
          <w:rtl/>
        </w:rPr>
      </w:pPr>
      <w:r w:rsidRPr="00003A83">
        <w:rPr>
          <w:rStyle w:val="default"/>
          <w:rFonts w:cs="FrankRuehl" w:hint="cs"/>
          <w:vanish/>
          <w:sz w:val="22"/>
          <w:szCs w:val="22"/>
          <w:shd w:val="clear" w:color="auto" w:fill="FFFF99"/>
          <w:rtl/>
        </w:rPr>
        <w:tab/>
      </w:r>
      <w:r w:rsidRPr="00003A83">
        <w:rPr>
          <w:rStyle w:val="default"/>
          <w:rFonts w:cs="FrankRuehl" w:hint="cs"/>
          <w:vanish/>
          <w:sz w:val="22"/>
          <w:szCs w:val="22"/>
          <w:u w:val="single"/>
          <w:shd w:val="clear" w:color="auto" w:fill="FFFF99"/>
          <w:rtl/>
        </w:rPr>
        <w:t xml:space="preserve">"נכה נזקק" </w:t>
      </w:r>
      <w:r w:rsidRPr="00003A83">
        <w:rPr>
          <w:rStyle w:val="default"/>
          <w:rFonts w:cs="FrankRuehl"/>
          <w:vanish/>
          <w:sz w:val="22"/>
          <w:szCs w:val="22"/>
          <w:u w:val="single"/>
          <w:shd w:val="clear" w:color="auto" w:fill="FFFF99"/>
          <w:rtl/>
        </w:rPr>
        <w:t>–</w:t>
      </w:r>
      <w:r w:rsidRPr="00003A83">
        <w:rPr>
          <w:rStyle w:val="default"/>
          <w:rFonts w:cs="FrankRuehl" w:hint="cs"/>
          <w:vanish/>
          <w:sz w:val="22"/>
          <w:szCs w:val="22"/>
          <w:u w:val="single"/>
          <w:shd w:val="clear" w:color="auto" w:fill="FFFF99"/>
          <w:rtl/>
        </w:rPr>
        <w:t xml:space="preserve"> מי שנקבעה לו נכות לזמן מוגבל או נכות שדרגתה זמנית ושהרשות המציאה ביחס אליו לועדה על פי בקשתו או מיוזמתה היא אישור כי אין, לדעתה, לנכה סיכוי סביר לעבודה כלשהי עקב הפגיעה בעבודה ואין לו הכנסה מהתעסקות.</w:t>
      </w:r>
    </w:p>
    <w:p w14:paraId="2A5F939A" w14:textId="77777777" w:rsidR="00EB6524" w:rsidRPr="00003A83" w:rsidRDefault="00EB6524">
      <w:pPr>
        <w:pStyle w:val="P00"/>
        <w:spacing w:before="0"/>
        <w:ind w:left="0" w:right="1134"/>
        <w:rPr>
          <w:rFonts w:hint="cs"/>
          <w:vanish/>
          <w:color w:val="FF0000"/>
          <w:szCs w:val="20"/>
          <w:shd w:val="clear" w:color="auto" w:fill="FFFF99"/>
          <w:rtl/>
        </w:rPr>
      </w:pPr>
    </w:p>
    <w:p w14:paraId="2FAE3ADC"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23.3.1996</w:t>
      </w:r>
    </w:p>
    <w:p w14:paraId="4A14E170"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תשנ"ו-1996</w:t>
      </w:r>
    </w:p>
    <w:p w14:paraId="1E196586"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78" w:history="1">
        <w:r w:rsidRPr="00003A83">
          <w:rPr>
            <w:rStyle w:val="Hyperlink"/>
            <w:rFonts w:hint="cs"/>
            <w:vanish/>
            <w:szCs w:val="20"/>
            <w:shd w:val="clear" w:color="auto" w:fill="FFFF99"/>
            <w:rtl/>
          </w:rPr>
          <w:t>ק"ת תשנ"ו מס' 5737</w:t>
        </w:r>
      </w:hyperlink>
      <w:r w:rsidRPr="00003A83">
        <w:rPr>
          <w:rFonts w:hint="cs"/>
          <w:vanish/>
          <w:szCs w:val="20"/>
          <w:shd w:val="clear" w:color="auto" w:fill="FFFF99"/>
          <w:rtl/>
        </w:rPr>
        <w:t xml:space="preserve"> מיום 22.2.1996 עמ' 582</w:t>
      </w:r>
    </w:p>
    <w:p w14:paraId="4F58855E"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ביטול תקנת משנה 18א(ג)</w:t>
      </w:r>
    </w:p>
    <w:p w14:paraId="12015020" w14:textId="77777777" w:rsidR="00EB6524" w:rsidRPr="00003A83" w:rsidRDefault="00EB6524">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576BA175" w14:textId="77777777" w:rsidR="00EB6524" w:rsidRPr="00003A83" w:rsidRDefault="00EB6524">
      <w:pPr>
        <w:pStyle w:val="P00"/>
        <w:spacing w:before="0"/>
        <w:ind w:left="0" w:right="1134"/>
        <w:rPr>
          <w:rStyle w:val="default"/>
          <w:rFonts w:cs="FrankRuehl"/>
          <w:strike/>
          <w:vanish/>
          <w:sz w:val="22"/>
          <w:szCs w:val="22"/>
          <w:shd w:val="clear" w:color="auto" w:fill="FFFF99"/>
          <w:rtl/>
        </w:rPr>
      </w:pPr>
      <w:r w:rsidRPr="00003A83">
        <w:rPr>
          <w:vanish/>
          <w:sz w:val="22"/>
          <w:szCs w:val="22"/>
          <w:shd w:val="clear" w:color="auto" w:fill="FFFF99"/>
          <w:rtl/>
        </w:rPr>
        <w:tab/>
      </w:r>
      <w:r w:rsidRPr="00003A83">
        <w:rPr>
          <w:rStyle w:val="default"/>
          <w:rFonts w:cs="FrankRuehl"/>
          <w:strike/>
          <w:vanish/>
          <w:sz w:val="22"/>
          <w:szCs w:val="22"/>
          <w:shd w:val="clear" w:color="auto" w:fill="FFFF99"/>
          <w:rtl/>
        </w:rPr>
        <w:t>(</w:t>
      </w:r>
      <w:r w:rsidRPr="00003A83">
        <w:rPr>
          <w:rStyle w:val="default"/>
          <w:rFonts w:cs="FrankRuehl" w:hint="cs"/>
          <w:strike/>
          <w:vanish/>
          <w:sz w:val="22"/>
          <w:szCs w:val="22"/>
          <w:shd w:val="clear" w:color="auto" w:fill="FFFF99"/>
          <w:rtl/>
        </w:rPr>
        <w:t>ג)</w:t>
      </w:r>
      <w:r w:rsidRPr="00003A83">
        <w:rPr>
          <w:rStyle w:val="default"/>
          <w:rFonts w:cs="FrankRuehl"/>
          <w:strike/>
          <w:vanish/>
          <w:sz w:val="22"/>
          <w:szCs w:val="22"/>
          <w:shd w:val="clear" w:color="auto" w:fill="FFFF99"/>
          <w:rtl/>
        </w:rPr>
        <w:tab/>
      </w:r>
      <w:r w:rsidRPr="00003A83">
        <w:rPr>
          <w:rStyle w:val="default"/>
          <w:rFonts w:cs="FrankRuehl" w:hint="cs"/>
          <w:strike/>
          <w:vanish/>
          <w:sz w:val="22"/>
          <w:szCs w:val="22"/>
          <w:shd w:val="clear" w:color="auto" w:fill="FFFF99"/>
          <w:rtl/>
        </w:rPr>
        <w:t>לא תסרב הרשות לתת את האישור כאמור על פי בקשת הנכה אלא לאחר התייעצות בלשכת העבודה של שירות התעסוקה.</w:t>
      </w:r>
    </w:p>
    <w:p w14:paraId="571DEA6E" w14:textId="77777777" w:rsidR="00EB6524" w:rsidRPr="00003A83" w:rsidRDefault="00EB6524">
      <w:pPr>
        <w:pStyle w:val="P00"/>
        <w:spacing w:before="0"/>
        <w:ind w:left="0" w:right="1134"/>
        <w:rPr>
          <w:rFonts w:hint="cs"/>
          <w:vanish/>
          <w:color w:val="FF0000"/>
          <w:szCs w:val="20"/>
          <w:shd w:val="clear" w:color="auto" w:fill="FFFF99"/>
          <w:rtl/>
        </w:rPr>
      </w:pPr>
    </w:p>
    <w:p w14:paraId="31B77180"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1.7.1998</w:t>
      </w:r>
    </w:p>
    <w:p w14:paraId="658A18C9"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תשנ"ח-1998</w:t>
      </w:r>
    </w:p>
    <w:p w14:paraId="7DE5B653"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79" w:history="1">
        <w:r w:rsidRPr="00003A83">
          <w:rPr>
            <w:rStyle w:val="Hyperlink"/>
            <w:rFonts w:hint="cs"/>
            <w:vanish/>
            <w:szCs w:val="20"/>
            <w:shd w:val="clear" w:color="auto" w:fill="FFFF99"/>
            <w:rtl/>
          </w:rPr>
          <w:t>ק"ת תשנ"ח מס' 5905</w:t>
        </w:r>
      </w:hyperlink>
      <w:r w:rsidRPr="00003A83">
        <w:rPr>
          <w:rFonts w:hint="cs"/>
          <w:vanish/>
          <w:szCs w:val="20"/>
          <w:shd w:val="clear" w:color="auto" w:fill="FFFF99"/>
          <w:rtl/>
        </w:rPr>
        <w:t xml:space="preserve"> מיום 15.6.1998 עמ' 894</w:t>
      </w:r>
    </w:p>
    <w:p w14:paraId="70909026" w14:textId="77777777" w:rsidR="00EB6524" w:rsidRPr="00003A83" w:rsidRDefault="00EB6524">
      <w:pPr>
        <w:pStyle w:val="P00"/>
        <w:ind w:left="0" w:right="1134"/>
        <w:rPr>
          <w:rFonts w:hint="cs"/>
          <w:vanish/>
          <w:sz w:val="22"/>
          <w:szCs w:val="22"/>
          <w:shd w:val="clear" w:color="auto" w:fill="FFFF99"/>
          <w:rtl/>
        </w:rPr>
      </w:pPr>
      <w:r w:rsidRPr="00003A83">
        <w:rPr>
          <w:vanish/>
          <w:sz w:val="22"/>
          <w:szCs w:val="22"/>
          <w:shd w:val="clear" w:color="auto" w:fill="FFFF99"/>
          <w:rtl/>
        </w:rPr>
        <w:tab/>
      </w:r>
      <w:r w:rsidRPr="00003A83">
        <w:rPr>
          <w:rStyle w:val="default"/>
          <w:rFonts w:cs="FrankRuehl"/>
          <w:vanish/>
          <w:sz w:val="22"/>
          <w:szCs w:val="22"/>
          <w:shd w:val="clear" w:color="auto" w:fill="FFFF99"/>
          <w:rtl/>
        </w:rPr>
        <w:t>(</w:t>
      </w:r>
      <w:r w:rsidRPr="00003A83">
        <w:rPr>
          <w:rStyle w:val="default"/>
          <w:rFonts w:cs="FrankRuehl" w:hint="cs"/>
          <w:vanish/>
          <w:sz w:val="22"/>
          <w:szCs w:val="22"/>
          <w:shd w:val="clear" w:color="auto" w:fill="FFFF99"/>
          <w:rtl/>
        </w:rPr>
        <w:t>ב)</w:t>
      </w:r>
      <w:r w:rsidRPr="00003A83">
        <w:rPr>
          <w:rStyle w:val="default"/>
          <w:rFonts w:cs="FrankRuehl"/>
          <w:vanish/>
          <w:sz w:val="22"/>
          <w:szCs w:val="22"/>
          <w:shd w:val="clear" w:color="auto" w:fill="FFFF99"/>
          <w:rtl/>
        </w:rPr>
        <w:tab/>
      </w:r>
      <w:r w:rsidRPr="00003A83">
        <w:rPr>
          <w:rStyle w:val="default"/>
          <w:rFonts w:cs="FrankRuehl" w:hint="cs"/>
          <w:strike/>
          <w:vanish/>
          <w:sz w:val="22"/>
          <w:szCs w:val="22"/>
          <w:shd w:val="clear" w:color="auto" w:fill="FFFF99"/>
          <w:rtl/>
        </w:rPr>
        <w:t>הועדה</w:t>
      </w:r>
      <w:r w:rsidRPr="00003A83">
        <w:rPr>
          <w:rStyle w:val="default"/>
          <w:rFonts w:cs="FrankRuehl" w:hint="cs"/>
          <w:vanish/>
          <w:sz w:val="22"/>
          <w:szCs w:val="22"/>
          <w:shd w:val="clear" w:color="auto" w:fill="FFFF99"/>
          <w:rtl/>
        </w:rPr>
        <w:t xml:space="preserve"> </w:t>
      </w:r>
      <w:r w:rsidRPr="00003A83">
        <w:rPr>
          <w:rStyle w:val="default"/>
          <w:rFonts w:cs="FrankRuehl" w:hint="cs"/>
          <w:vanish/>
          <w:sz w:val="22"/>
          <w:szCs w:val="22"/>
          <w:u w:val="single"/>
          <w:shd w:val="clear" w:color="auto" w:fill="FFFF99"/>
          <w:rtl/>
        </w:rPr>
        <w:t>הרשות</w:t>
      </w:r>
      <w:r w:rsidRPr="00003A83">
        <w:rPr>
          <w:rStyle w:val="default"/>
          <w:rFonts w:cs="FrankRuehl" w:hint="cs"/>
          <w:vanish/>
          <w:sz w:val="22"/>
          <w:szCs w:val="22"/>
          <w:shd w:val="clear" w:color="auto" w:fill="FFFF99"/>
          <w:rtl/>
        </w:rPr>
        <w:t xml:space="preserve"> רשאית לקבוע לנכה נזקק נכות לזמן מוגבל או נכות שדרגתה זמנית בשיעור של 100%, לתקופה שלא תעלה על 4 חדשים.</w:t>
      </w:r>
    </w:p>
    <w:p w14:paraId="74F707B3" w14:textId="77777777" w:rsidR="00EB6524" w:rsidRPr="00003A83" w:rsidRDefault="00EB6524">
      <w:pPr>
        <w:pStyle w:val="P00"/>
        <w:spacing w:before="0"/>
        <w:ind w:left="0" w:right="1134"/>
        <w:rPr>
          <w:rStyle w:val="default"/>
          <w:rFonts w:cs="FrankRuehl"/>
          <w:vanish/>
          <w:sz w:val="22"/>
          <w:szCs w:val="22"/>
          <w:u w:val="single"/>
          <w:shd w:val="clear" w:color="auto" w:fill="FFFF99"/>
          <w:rtl/>
        </w:rPr>
      </w:pPr>
      <w:r w:rsidRPr="00003A83">
        <w:rPr>
          <w:vanish/>
          <w:sz w:val="22"/>
          <w:szCs w:val="22"/>
          <w:shd w:val="clear" w:color="auto" w:fill="FFFF99"/>
          <w:rtl/>
        </w:rPr>
        <w:tab/>
      </w:r>
      <w:r w:rsidRPr="00003A83">
        <w:rPr>
          <w:rStyle w:val="default"/>
          <w:rFonts w:cs="FrankRuehl"/>
          <w:vanish/>
          <w:sz w:val="22"/>
          <w:szCs w:val="22"/>
          <w:u w:val="single"/>
          <w:shd w:val="clear" w:color="auto" w:fill="FFFF99"/>
          <w:rtl/>
        </w:rPr>
        <w:t>(</w:t>
      </w:r>
      <w:r w:rsidRPr="00003A83">
        <w:rPr>
          <w:rStyle w:val="default"/>
          <w:rFonts w:cs="FrankRuehl" w:hint="cs"/>
          <w:vanish/>
          <w:sz w:val="22"/>
          <w:szCs w:val="22"/>
          <w:u w:val="single"/>
          <w:shd w:val="clear" w:color="auto" w:fill="FFFF99"/>
          <w:rtl/>
        </w:rPr>
        <w:t>ג)</w:t>
      </w:r>
      <w:r w:rsidRPr="00003A83">
        <w:rPr>
          <w:rStyle w:val="default"/>
          <w:rFonts w:cs="FrankRuehl"/>
          <w:vanish/>
          <w:sz w:val="22"/>
          <w:szCs w:val="22"/>
          <w:u w:val="single"/>
          <w:shd w:val="clear" w:color="auto" w:fill="FFFF99"/>
          <w:rtl/>
        </w:rPr>
        <w:tab/>
      </w:r>
      <w:r w:rsidRPr="00003A83">
        <w:rPr>
          <w:rStyle w:val="default"/>
          <w:rFonts w:cs="FrankRuehl" w:hint="cs"/>
          <w:vanish/>
          <w:sz w:val="22"/>
          <w:szCs w:val="22"/>
          <w:u w:val="single"/>
          <w:shd w:val="clear" w:color="auto" w:fill="FFFF99"/>
          <w:rtl/>
        </w:rPr>
        <w:t>הרשות רשאית לדרוש מהנפגע או מהמוסד להמציא לה מידע נוסף הדרוש לה</w:t>
      </w:r>
      <w:r w:rsidRPr="00003A83">
        <w:rPr>
          <w:rStyle w:val="default"/>
          <w:rFonts w:cs="FrankRuehl"/>
          <w:vanish/>
          <w:sz w:val="22"/>
          <w:szCs w:val="22"/>
          <w:u w:val="single"/>
          <w:shd w:val="clear" w:color="auto" w:fill="FFFF99"/>
          <w:rtl/>
        </w:rPr>
        <w:t xml:space="preserve"> </w:t>
      </w:r>
      <w:r w:rsidRPr="00003A83">
        <w:rPr>
          <w:rStyle w:val="default"/>
          <w:rFonts w:cs="FrankRuehl" w:hint="cs"/>
          <w:vanish/>
          <w:sz w:val="22"/>
          <w:szCs w:val="22"/>
          <w:u w:val="single"/>
          <w:shd w:val="clear" w:color="auto" w:fill="FFFF99"/>
          <w:rtl/>
        </w:rPr>
        <w:t>לצורך מתן החלטתה, כן רשאית היא לדרוש מן המוסד לבצע חקירה לאימות נתונים ולקביעת עובדות כדרוש לצורך מתן החלטתה, כאמור בתקנה זו או בתקנה 16א; דרישת הרשות תפורט ותנומק בפרוטוקול.</w:t>
      </w:r>
    </w:p>
    <w:p w14:paraId="43EF4EA5" w14:textId="77777777" w:rsidR="00EB6524" w:rsidRPr="00003A83" w:rsidRDefault="00EB6524">
      <w:pPr>
        <w:pStyle w:val="P00"/>
        <w:spacing w:before="0"/>
        <w:ind w:left="0" w:right="1134"/>
        <w:rPr>
          <w:rStyle w:val="default"/>
          <w:rFonts w:cs="FrankRuehl" w:hint="cs"/>
          <w:vanish/>
          <w:sz w:val="22"/>
          <w:szCs w:val="22"/>
          <w:u w:val="single"/>
          <w:shd w:val="clear" w:color="auto" w:fill="FFFF99"/>
          <w:rtl/>
        </w:rPr>
      </w:pPr>
      <w:r w:rsidRPr="00003A83">
        <w:rPr>
          <w:vanish/>
          <w:sz w:val="22"/>
          <w:szCs w:val="22"/>
          <w:shd w:val="clear" w:color="auto" w:fill="FFFF99"/>
          <w:rtl/>
        </w:rPr>
        <w:tab/>
      </w:r>
      <w:r w:rsidRPr="00003A83">
        <w:rPr>
          <w:rStyle w:val="default"/>
          <w:rFonts w:cs="FrankRuehl"/>
          <w:vanish/>
          <w:sz w:val="22"/>
          <w:szCs w:val="22"/>
          <w:u w:val="single"/>
          <w:shd w:val="clear" w:color="auto" w:fill="FFFF99"/>
          <w:rtl/>
        </w:rPr>
        <w:t>(</w:t>
      </w:r>
      <w:r w:rsidRPr="00003A83">
        <w:rPr>
          <w:rStyle w:val="default"/>
          <w:rFonts w:cs="FrankRuehl" w:hint="cs"/>
          <w:vanish/>
          <w:sz w:val="22"/>
          <w:szCs w:val="22"/>
          <w:u w:val="single"/>
          <w:shd w:val="clear" w:color="auto" w:fill="FFFF99"/>
          <w:rtl/>
        </w:rPr>
        <w:t>ד)</w:t>
      </w:r>
      <w:r w:rsidRPr="00003A83">
        <w:rPr>
          <w:rStyle w:val="default"/>
          <w:rFonts w:cs="FrankRuehl"/>
          <w:vanish/>
          <w:sz w:val="22"/>
          <w:szCs w:val="22"/>
          <w:u w:val="single"/>
          <w:shd w:val="clear" w:color="auto" w:fill="FFFF99"/>
          <w:rtl/>
        </w:rPr>
        <w:tab/>
      </w:r>
      <w:r w:rsidRPr="00003A83">
        <w:rPr>
          <w:rStyle w:val="default"/>
          <w:rFonts w:cs="FrankRuehl" w:hint="cs"/>
          <w:vanish/>
          <w:sz w:val="22"/>
          <w:szCs w:val="22"/>
          <w:u w:val="single"/>
          <w:shd w:val="clear" w:color="auto" w:fill="FFFF99"/>
          <w:rtl/>
        </w:rPr>
        <w:t>חומר חקירה ומידע אחר שהעביר המוסד לרשות ולועדה, יוע</w:t>
      </w:r>
      <w:r w:rsidRPr="00003A83">
        <w:rPr>
          <w:rStyle w:val="default"/>
          <w:rFonts w:cs="FrankRuehl"/>
          <w:vanish/>
          <w:sz w:val="22"/>
          <w:szCs w:val="22"/>
          <w:u w:val="single"/>
          <w:shd w:val="clear" w:color="auto" w:fill="FFFF99"/>
          <w:rtl/>
        </w:rPr>
        <w:t>ב</w:t>
      </w:r>
      <w:r w:rsidRPr="00003A83">
        <w:rPr>
          <w:rStyle w:val="default"/>
          <w:rFonts w:cs="FrankRuehl" w:hint="cs"/>
          <w:vanish/>
          <w:sz w:val="22"/>
          <w:szCs w:val="22"/>
          <w:u w:val="single"/>
          <w:shd w:val="clear" w:color="auto" w:fill="FFFF99"/>
          <w:rtl/>
        </w:rPr>
        <w:t>ר אף לנפגע.</w:t>
      </w:r>
    </w:p>
    <w:p w14:paraId="4EA8EA14" w14:textId="77777777" w:rsidR="00EB6524" w:rsidRPr="00003A83" w:rsidRDefault="00EB6524">
      <w:pPr>
        <w:pStyle w:val="P00"/>
        <w:spacing w:before="0"/>
        <w:ind w:left="0" w:right="1134"/>
        <w:rPr>
          <w:rFonts w:hint="cs"/>
          <w:vanish/>
          <w:color w:val="FF0000"/>
          <w:szCs w:val="20"/>
          <w:shd w:val="clear" w:color="auto" w:fill="FFFF99"/>
          <w:rtl/>
        </w:rPr>
      </w:pPr>
    </w:p>
    <w:p w14:paraId="4128EED0"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13.9.2001</w:t>
      </w:r>
    </w:p>
    <w:p w14:paraId="5A5E6A77"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תשס"א-2001</w:t>
      </w:r>
    </w:p>
    <w:p w14:paraId="73274D51"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80" w:history="1">
        <w:r w:rsidRPr="00003A83">
          <w:rPr>
            <w:rStyle w:val="Hyperlink"/>
            <w:rFonts w:hint="cs"/>
            <w:vanish/>
            <w:szCs w:val="20"/>
            <w:shd w:val="clear" w:color="auto" w:fill="FFFF99"/>
            <w:rtl/>
          </w:rPr>
          <w:t>ק"ת תשס"א מס' 6125</w:t>
        </w:r>
      </w:hyperlink>
      <w:r w:rsidRPr="00003A83">
        <w:rPr>
          <w:rFonts w:hint="cs"/>
          <w:vanish/>
          <w:szCs w:val="20"/>
          <w:shd w:val="clear" w:color="auto" w:fill="FFFF99"/>
          <w:rtl/>
        </w:rPr>
        <w:t xml:space="preserve"> מיום 13.9.2001 עמ' 1069</w:t>
      </w:r>
    </w:p>
    <w:p w14:paraId="45CE0074" w14:textId="77777777" w:rsidR="00EB6524" w:rsidRPr="00003A83" w:rsidRDefault="00EB6524">
      <w:pPr>
        <w:pStyle w:val="P00"/>
        <w:ind w:left="0" w:right="1134"/>
        <w:rPr>
          <w:rStyle w:val="default"/>
          <w:rFonts w:cs="FrankRuehl"/>
          <w:vanish/>
          <w:sz w:val="22"/>
          <w:szCs w:val="22"/>
          <w:shd w:val="clear" w:color="auto" w:fill="FFFF99"/>
          <w:rtl/>
        </w:rPr>
      </w:pPr>
      <w:r w:rsidRPr="00003A83">
        <w:rPr>
          <w:rStyle w:val="default"/>
          <w:rFonts w:cs="FrankRuehl" w:hint="cs"/>
          <w:vanish/>
          <w:sz w:val="22"/>
          <w:szCs w:val="22"/>
          <w:shd w:val="clear" w:color="auto" w:fill="FFFF99"/>
          <w:rtl/>
        </w:rPr>
        <w:t>18א.</w:t>
      </w:r>
      <w:r w:rsidRPr="00003A83">
        <w:rPr>
          <w:rStyle w:val="default"/>
          <w:rFonts w:cs="FrankRuehl" w:hint="cs"/>
          <w:vanish/>
          <w:sz w:val="22"/>
          <w:szCs w:val="22"/>
          <w:shd w:val="clear" w:color="auto" w:fill="FFFF99"/>
          <w:rtl/>
        </w:rPr>
        <w:tab/>
        <w:t>(א)</w:t>
      </w:r>
      <w:r w:rsidRPr="00003A83">
        <w:rPr>
          <w:rStyle w:val="default"/>
          <w:rFonts w:cs="FrankRuehl"/>
          <w:vanish/>
          <w:sz w:val="22"/>
          <w:szCs w:val="22"/>
          <w:shd w:val="clear" w:color="auto" w:fill="FFFF99"/>
          <w:rtl/>
        </w:rPr>
        <w:tab/>
      </w:r>
      <w:r w:rsidRPr="00003A83">
        <w:rPr>
          <w:rStyle w:val="default"/>
          <w:rFonts w:cs="FrankRuehl" w:hint="cs"/>
          <w:vanish/>
          <w:sz w:val="22"/>
          <w:szCs w:val="22"/>
          <w:shd w:val="clear" w:color="auto" w:fill="FFFF99"/>
          <w:rtl/>
        </w:rPr>
        <w:t xml:space="preserve">בתקנה זו - </w:t>
      </w:r>
    </w:p>
    <w:p w14:paraId="0AF44EDD" w14:textId="77777777" w:rsidR="00EB6524" w:rsidRPr="00003A83" w:rsidRDefault="00EB6524">
      <w:pPr>
        <w:pStyle w:val="P00"/>
        <w:spacing w:before="0"/>
        <w:ind w:left="0" w:right="1134"/>
        <w:rPr>
          <w:rStyle w:val="default"/>
          <w:rFonts w:cs="FrankRuehl"/>
          <w:vanish/>
          <w:sz w:val="22"/>
          <w:szCs w:val="22"/>
          <w:shd w:val="clear" w:color="auto" w:fill="FFFF99"/>
          <w:rtl/>
        </w:rPr>
      </w:pPr>
      <w:r w:rsidRPr="00003A83">
        <w:rPr>
          <w:vanish/>
          <w:sz w:val="22"/>
          <w:szCs w:val="22"/>
          <w:shd w:val="clear" w:color="auto" w:fill="FFFF99"/>
          <w:rtl/>
        </w:rPr>
        <w:tab/>
      </w:r>
      <w:r w:rsidRPr="00003A83">
        <w:rPr>
          <w:rStyle w:val="default"/>
          <w:rFonts w:cs="FrankRuehl"/>
          <w:vanish/>
          <w:sz w:val="22"/>
          <w:szCs w:val="22"/>
          <w:shd w:val="clear" w:color="auto" w:fill="FFFF99"/>
          <w:rtl/>
        </w:rPr>
        <w:t>"</w:t>
      </w:r>
      <w:r w:rsidRPr="00003A83">
        <w:rPr>
          <w:rStyle w:val="default"/>
          <w:rFonts w:cs="FrankRuehl" w:hint="cs"/>
          <w:vanish/>
          <w:sz w:val="22"/>
          <w:szCs w:val="22"/>
          <w:shd w:val="clear" w:color="auto" w:fill="FFFF99"/>
          <w:rtl/>
        </w:rPr>
        <w:t>הרשות" - ועדה המו</w:t>
      </w:r>
      <w:r w:rsidRPr="00003A83">
        <w:rPr>
          <w:rStyle w:val="default"/>
          <w:rFonts w:cs="FrankRuehl"/>
          <w:vanish/>
          <w:sz w:val="22"/>
          <w:szCs w:val="22"/>
          <w:shd w:val="clear" w:color="auto" w:fill="FFFF99"/>
          <w:rtl/>
        </w:rPr>
        <w:t>ר</w:t>
      </w:r>
      <w:r w:rsidRPr="00003A83">
        <w:rPr>
          <w:rStyle w:val="default"/>
          <w:rFonts w:cs="FrankRuehl" w:hint="cs"/>
          <w:vanish/>
          <w:sz w:val="22"/>
          <w:szCs w:val="22"/>
          <w:shd w:val="clear" w:color="auto" w:fill="FFFF99"/>
          <w:rtl/>
        </w:rPr>
        <w:t>כבת מפקיד השיקום כמשמעותו בתקנות הביטוח הלאומי (שיקום מקצועי), תשט"ז- 1956, מרופא מוסמך ומעובד המוסד שנקבע לכך על ידי מנהל ביטוח נפגעי עבודה;</w:t>
      </w:r>
    </w:p>
    <w:p w14:paraId="59823D44" w14:textId="77777777" w:rsidR="00EB6524" w:rsidRPr="00003A83" w:rsidRDefault="00EB6524">
      <w:pPr>
        <w:pStyle w:val="P00"/>
        <w:spacing w:before="0"/>
        <w:ind w:left="0" w:right="1134"/>
        <w:rPr>
          <w:rStyle w:val="default"/>
          <w:rFonts w:cs="FrankRuehl"/>
          <w:vanish/>
          <w:sz w:val="22"/>
          <w:szCs w:val="22"/>
          <w:shd w:val="clear" w:color="auto" w:fill="FFFF99"/>
          <w:rtl/>
        </w:rPr>
      </w:pPr>
      <w:r w:rsidRPr="00003A83">
        <w:rPr>
          <w:rStyle w:val="default"/>
          <w:rFonts w:cs="FrankRuehl" w:hint="cs"/>
          <w:vanish/>
          <w:sz w:val="22"/>
          <w:szCs w:val="22"/>
          <w:shd w:val="clear" w:color="auto" w:fill="FFFF99"/>
          <w:rtl/>
        </w:rPr>
        <w:tab/>
        <w:t xml:space="preserve">"נכה נזקק" </w:t>
      </w:r>
      <w:r w:rsidRPr="00003A83">
        <w:rPr>
          <w:rStyle w:val="default"/>
          <w:rFonts w:cs="FrankRuehl"/>
          <w:vanish/>
          <w:sz w:val="22"/>
          <w:szCs w:val="22"/>
          <w:shd w:val="clear" w:color="auto" w:fill="FFFF99"/>
          <w:rtl/>
        </w:rPr>
        <w:t>–</w:t>
      </w:r>
      <w:r w:rsidRPr="00003A83">
        <w:rPr>
          <w:rStyle w:val="default"/>
          <w:rFonts w:cs="FrankRuehl" w:hint="cs"/>
          <w:vanish/>
          <w:sz w:val="22"/>
          <w:szCs w:val="22"/>
          <w:shd w:val="clear" w:color="auto" w:fill="FFFF99"/>
          <w:rtl/>
        </w:rPr>
        <w:t xml:space="preserve"> מי שנקבעה לו נכות לזמן מוגבל או נכות שדרגתה זמנית </w:t>
      </w:r>
      <w:r w:rsidRPr="00003A83">
        <w:rPr>
          <w:rStyle w:val="default"/>
          <w:rFonts w:cs="FrankRuehl" w:hint="cs"/>
          <w:strike/>
          <w:vanish/>
          <w:sz w:val="22"/>
          <w:szCs w:val="22"/>
          <w:shd w:val="clear" w:color="auto" w:fill="FFFF99"/>
          <w:rtl/>
        </w:rPr>
        <w:t>ושהרשות המציאה ביחס אליו לועדה</w:t>
      </w:r>
      <w:r w:rsidRPr="00003A83">
        <w:rPr>
          <w:rStyle w:val="default"/>
          <w:rFonts w:cs="FrankRuehl" w:hint="cs"/>
          <w:vanish/>
          <w:sz w:val="22"/>
          <w:szCs w:val="22"/>
          <w:shd w:val="clear" w:color="auto" w:fill="FFFF99"/>
          <w:rtl/>
        </w:rPr>
        <w:t xml:space="preserve"> </w:t>
      </w:r>
      <w:r w:rsidRPr="00003A83">
        <w:rPr>
          <w:rStyle w:val="default"/>
          <w:rFonts w:cs="FrankRuehl" w:hint="cs"/>
          <w:vanish/>
          <w:sz w:val="22"/>
          <w:szCs w:val="22"/>
          <w:u w:val="single"/>
          <w:shd w:val="clear" w:color="auto" w:fill="FFFF99"/>
          <w:rtl/>
        </w:rPr>
        <w:t>והרשות קבעה לבקשת המוסד או</w:t>
      </w:r>
      <w:r w:rsidRPr="00003A83">
        <w:rPr>
          <w:rStyle w:val="default"/>
          <w:rFonts w:cs="FrankRuehl" w:hint="cs"/>
          <w:vanish/>
          <w:sz w:val="22"/>
          <w:szCs w:val="22"/>
          <w:shd w:val="clear" w:color="auto" w:fill="FFFF99"/>
          <w:rtl/>
        </w:rPr>
        <w:t xml:space="preserve"> על פי בקשתו או מיוזמתה היא </w:t>
      </w:r>
      <w:r w:rsidRPr="00003A83">
        <w:rPr>
          <w:rStyle w:val="default"/>
          <w:rFonts w:cs="FrankRuehl" w:hint="cs"/>
          <w:strike/>
          <w:vanish/>
          <w:sz w:val="22"/>
          <w:szCs w:val="22"/>
          <w:shd w:val="clear" w:color="auto" w:fill="FFFF99"/>
          <w:rtl/>
        </w:rPr>
        <w:t>אישור כי אין, לדעתה,</w:t>
      </w:r>
      <w:r w:rsidRPr="00003A83">
        <w:rPr>
          <w:rStyle w:val="default"/>
          <w:rFonts w:cs="FrankRuehl" w:hint="cs"/>
          <w:vanish/>
          <w:sz w:val="22"/>
          <w:szCs w:val="22"/>
          <w:shd w:val="clear" w:color="auto" w:fill="FFFF99"/>
          <w:rtl/>
        </w:rPr>
        <w:t xml:space="preserve"> </w:t>
      </w:r>
      <w:r w:rsidRPr="00003A83">
        <w:rPr>
          <w:rStyle w:val="default"/>
          <w:rFonts w:cs="FrankRuehl" w:hint="cs"/>
          <w:vanish/>
          <w:sz w:val="22"/>
          <w:szCs w:val="22"/>
          <w:u w:val="single"/>
          <w:shd w:val="clear" w:color="auto" w:fill="FFFF99"/>
          <w:rtl/>
        </w:rPr>
        <w:t>כי אין</w:t>
      </w:r>
      <w:r w:rsidRPr="00003A83">
        <w:rPr>
          <w:rStyle w:val="default"/>
          <w:rFonts w:cs="FrankRuehl" w:hint="cs"/>
          <w:vanish/>
          <w:sz w:val="22"/>
          <w:szCs w:val="22"/>
          <w:shd w:val="clear" w:color="auto" w:fill="FFFF99"/>
          <w:rtl/>
        </w:rPr>
        <w:t xml:space="preserve"> לנכה סיכוי סביר לעבודה כלשהי עקב הפגיעה בעבודה ואין לו הכנסה מהתעסקות.</w:t>
      </w:r>
    </w:p>
    <w:p w14:paraId="74753064" w14:textId="77777777" w:rsidR="00EB6524" w:rsidRPr="00003A83" w:rsidRDefault="00EB6524">
      <w:pPr>
        <w:pStyle w:val="P00"/>
        <w:spacing w:before="0"/>
        <w:ind w:left="0" w:right="1134"/>
        <w:rPr>
          <w:rFonts w:hint="cs"/>
          <w:vanish/>
          <w:sz w:val="22"/>
          <w:szCs w:val="22"/>
          <w:shd w:val="clear" w:color="auto" w:fill="FFFF99"/>
          <w:rtl/>
        </w:rPr>
      </w:pPr>
      <w:r w:rsidRPr="00003A83">
        <w:rPr>
          <w:vanish/>
          <w:sz w:val="22"/>
          <w:szCs w:val="22"/>
          <w:shd w:val="clear" w:color="auto" w:fill="FFFF99"/>
          <w:rtl/>
        </w:rPr>
        <w:tab/>
      </w:r>
      <w:r w:rsidRPr="00003A83">
        <w:rPr>
          <w:rStyle w:val="default"/>
          <w:rFonts w:cs="FrankRuehl"/>
          <w:vanish/>
          <w:sz w:val="22"/>
          <w:szCs w:val="22"/>
          <w:shd w:val="clear" w:color="auto" w:fill="FFFF99"/>
          <w:rtl/>
        </w:rPr>
        <w:t>(</w:t>
      </w:r>
      <w:r w:rsidRPr="00003A83">
        <w:rPr>
          <w:rStyle w:val="default"/>
          <w:rFonts w:cs="FrankRuehl" w:hint="cs"/>
          <w:vanish/>
          <w:sz w:val="22"/>
          <w:szCs w:val="22"/>
          <w:shd w:val="clear" w:color="auto" w:fill="FFFF99"/>
          <w:rtl/>
        </w:rPr>
        <w:t>ב)</w:t>
      </w:r>
      <w:r w:rsidRPr="00003A83">
        <w:rPr>
          <w:rStyle w:val="default"/>
          <w:rFonts w:cs="FrankRuehl"/>
          <w:vanish/>
          <w:sz w:val="22"/>
          <w:szCs w:val="22"/>
          <w:shd w:val="clear" w:color="auto" w:fill="FFFF99"/>
          <w:rtl/>
        </w:rPr>
        <w:tab/>
      </w:r>
      <w:r w:rsidRPr="00003A83">
        <w:rPr>
          <w:rStyle w:val="default"/>
          <w:rFonts w:cs="FrankRuehl" w:hint="cs"/>
          <w:vanish/>
          <w:sz w:val="22"/>
          <w:szCs w:val="22"/>
          <w:shd w:val="clear" w:color="auto" w:fill="FFFF99"/>
          <w:rtl/>
        </w:rPr>
        <w:t>הרשות רשאית לקבוע לנכה נזקק נכות לזמן מוגבל או נכות שדרגתה זמנית בשיעור של 100%, לתקופה שלא תעלה על 4 חדשים.</w:t>
      </w:r>
    </w:p>
    <w:p w14:paraId="4ECE7299" w14:textId="77777777" w:rsidR="00EB6524" w:rsidRPr="00003A83" w:rsidRDefault="00EB6524">
      <w:pPr>
        <w:pStyle w:val="P00"/>
        <w:spacing w:before="0"/>
        <w:ind w:left="0" w:right="1134"/>
        <w:rPr>
          <w:rStyle w:val="default"/>
          <w:rFonts w:cs="FrankRuehl"/>
          <w:vanish/>
          <w:sz w:val="22"/>
          <w:szCs w:val="22"/>
          <w:shd w:val="clear" w:color="auto" w:fill="FFFF99"/>
          <w:rtl/>
        </w:rPr>
      </w:pPr>
      <w:r w:rsidRPr="00003A83">
        <w:rPr>
          <w:vanish/>
          <w:sz w:val="22"/>
          <w:szCs w:val="22"/>
          <w:shd w:val="clear" w:color="auto" w:fill="FFFF99"/>
          <w:rtl/>
        </w:rPr>
        <w:tab/>
      </w:r>
      <w:r w:rsidRPr="00003A83">
        <w:rPr>
          <w:rStyle w:val="default"/>
          <w:rFonts w:cs="FrankRuehl"/>
          <w:vanish/>
          <w:sz w:val="22"/>
          <w:szCs w:val="22"/>
          <w:shd w:val="clear" w:color="auto" w:fill="FFFF99"/>
          <w:rtl/>
        </w:rPr>
        <w:t>(</w:t>
      </w:r>
      <w:r w:rsidRPr="00003A83">
        <w:rPr>
          <w:rStyle w:val="default"/>
          <w:rFonts w:cs="FrankRuehl" w:hint="cs"/>
          <w:vanish/>
          <w:sz w:val="22"/>
          <w:szCs w:val="22"/>
          <w:shd w:val="clear" w:color="auto" w:fill="FFFF99"/>
          <w:rtl/>
        </w:rPr>
        <w:t>ג)</w:t>
      </w:r>
      <w:r w:rsidRPr="00003A83">
        <w:rPr>
          <w:rStyle w:val="default"/>
          <w:rFonts w:cs="FrankRuehl"/>
          <w:vanish/>
          <w:sz w:val="22"/>
          <w:szCs w:val="22"/>
          <w:shd w:val="clear" w:color="auto" w:fill="FFFF99"/>
          <w:rtl/>
        </w:rPr>
        <w:tab/>
      </w:r>
      <w:r w:rsidRPr="00003A83">
        <w:rPr>
          <w:rStyle w:val="default"/>
          <w:rFonts w:cs="FrankRuehl" w:hint="cs"/>
          <w:vanish/>
          <w:sz w:val="22"/>
          <w:szCs w:val="22"/>
          <w:shd w:val="clear" w:color="auto" w:fill="FFFF99"/>
          <w:rtl/>
        </w:rPr>
        <w:t>הרשות רשאית לדרוש מהנפגע או מהמוסד להמציא לה מידע נוסף הדרוש לה</w:t>
      </w:r>
      <w:r w:rsidRPr="00003A83">
        <w:rPr>
          <w:rStyle w:val="default"/>
          <w:rFonts w:cs="FrankRuehl"/>
          <w:vanish/>
          <w:sz w:val="22"/>
          <w:szCs w:val="22"/>
          <w:shd w:val="clear" w:color="auto" w:fill="FFFF99"/>
          <w:rtl/>
        </w:rPr>
        <w:t xml:space="preserve"> </w:t>
      </w:r>
      <w:r w:rsidRPr="00003A83">
        <w:rPr>
          <w:rStyle w:val="default"/>
          <w:rFonts w:cs="FrankRuehl" w:hint="cs"/>
          <w:vanish/>
          <w:sz w:val="22"/>
          <w:szCs w:val="22"/>
          <w:shd w:val="clear" w:color="auto" w:fill="FFFF99"/>
          <w:rtl/>
        </w:rPr>
        <w:t xml:space="preserve">לצורך מתן החלטתה, כן רשאית היא לדרוש מן המוסד לבצע חקירה לאימות נתונים ולקביעת עובדות כדרוש לצורך מתן החלטתה, </w:t>
      </w:r>
      <w:r w:rsidRPr="00003A83">
        <w:rPr>
          <w:rStyle w:val="default"/>
          <w:rFonts w:cs="FrankRuehl" w:hint="cs"/>
          <w:strike/>
          <w:vanish/>
          <w:sz w:val="22"/>
          <w:szCs w:val="22"/>
          <w:shd w:val="clear" w:color="auto" w:fill="FFFF99"/>
          <w:rtl/>
        </w:rPr>
        <w:t>כאמור בתקנה זו או בתקנה 16א</w:t>
      </w:r>
      <w:r w:rsidRPr="00003A83">
        <w:rPr>
          <w:rStyle w:val="default"/>
          <w:rFonts w:cs="FrankRuehl" w:hint="cs"/>
          <w:vanish/>
          <w:sz w:val="22"/>
          <w:szCs w:val="22"/>
          <w:shd w:val="clear" w:color="auto" w:fill="FFFF99"/>
          <w:rtl/>
        </w:rPr>
        <w:t xml:space="preserve"> </w:t>
      </w:r>
      <w:r w:rsidRPr="00003A83">
        <w:rPr>
          <w:rStyle w:val="default"/>
          <w:rFonts w:cs="FrankRuehl" w:hint="cs"/>
          <w:vanish/>
          <w:sz w:val="22"/>
          <w:szCs w:val="22"/>
          <w:u w:val="single"/>
          <w:shd w:val="clear" w:color="auto" w:fill="FFFF99"/>
          <w:rtl/>
        </w:rPr>
        <w:t>לפי תקנה זו, תקנה 16א או תקנה 17</w:t>
      </w:r>
      <w:r w:rsidRPr="00003A83">
        <w:rPr>
          <w:rStyle w:val="default"/>
          <w:rFonts w:cs="FrankRuehl" w:hint="cs"/>
          <w:vanish/>
          <w:sz w:val="22"/>
          <w:szCs w:val="22"/>
          <w:shd w:val="clear" w:color="auto" w:fill="FFFF99"/>
          <w:rtl/>
        </w:rPr>
        <w:t>; דרישת הרשות תפורט ותנומק בפרוטוקול.</w:t>
      </w:r>
    </w:p>
    <w:p w14:paraId="610F449A" w14:textId="77777777" w:rsidR="00EB6524" w:rsidRDefault="00EB6524">
      <w:pPr>
        <w:pStyle w:val="P00"/>
        <w:spacing w:before="0"/>
        <w:ind w:left="0" w:right="1134"/>
        <w:rPr>
          <w:rStyle w:val="default"/>
          <w:rFonts w:cs="FrankRuehl" w:hint="cs"/>
          <w:sz w:val="2"/>
          <w:szCs w:val="2"/>
          <w:rtl/>
        </w:rPr>
      </w:pPr>
      <w:r w:rsidRPr="00003A83">
        <w:rPr>
          <w:vanish/>
          <w:sz w:val="22"/>
          <w:szCs w:val="22"/>
          <w:shd w:val="clear" w:color="auto" w:fill="FFFF99"/>
          <w:rtl/>
        </w:rPr>
        <w:tab/>
      </w:r>
      <w:r w:rsidRPr="00003A83">
        <w:rPr>
          <w:rStyle w:val="default"/>
          <w:rFonts w:cs="FrankRuehl"/>
          <w:vanish/>
          <w:sz w:val="22"/>
          <w:szCs w:val="22"/>
          <w:shd w:val="clear" w:color="auto" w:fill="FFFF99"/>
          <w:rtl/>
        </w:rPr>
        <w:t>(</w:t>
      </w:r>
      <w:r w:rsidRPr="00003A83">
        <w:rPr>
          <w:rStyle w:val="default"/>
          <w:rFonts w:cs="FrankRuehl" w:hint="cs"/>
          <w:vanish/>
          <w:sz w:val="22"/>
          <w:szCs w:val="22"/>
          <w:shd w:val="clear" w:color="auto" w:fill="FFFF99"/>
          <w:rtl/>
        </w:rPr>
        <w:t>ד)</w:t>
      </w:r>
      <w:r w:rsidRPr="00003A83">
        <w:rPr>
          <w:rStyle w:val="default"/>
          <w:rFonts w:cs="FrankRuehl"/>
          <w:vanish/>
          <w:sz w:val="22"/>
          <w:szCs w:val="22"/>
          <w:shd w:val="clear" w:color="auto" w:fill="FFFF99"/>
          <w:rtl/>
        </w:rPr>
        <w:tab/>
      </w:r>
      <w:r w:rsidRPr="00003A83">
        <w:rPr>
          <w:rStyle w:val="default"/>
          <w:rFonts w:cs="FrankRuehl" w:hint="cs"/>
          <w:vanish/>
          <w:sz w:val="22"/>
          <w:szCs w:val="22"/>
          <w:shd w:val="clear" w:color="auto" w:fill="FFFF99"/>
          <w:rtl/>
        </w:rPr>
        <w:t>חומר חקירה ומידע אחר שהעביר המוסד לרשות ולועדה, יוע</w:t>
      </w:r>
      <w:r w:rsidRPr="00003A83">
        <w:rPr>
          <w:rStyle w:val="default"/>
          <w:rFonts w:cs="FrankRuehl"/>
          <w:vanish/>
          <w:sz w:val="22"/>
          <w:szCs w:val="22"/>
          <w:shd w:val="clear" w:color="auto" w:fill="FFFF99"/>
          <w:rtl/>
        </w:rPr>
        <w:t>ב</w:t>
      </w:r>
      <w:r w:rsidRPr="00003A83">
        <w:rPr>
          <w:rStyle w:val="default"/>
          <w:rFonts w:cs="FrankRuehl" w:hint="cs"/>
          <w:vanish/>
          <w:sz w:val="22"/>
          <w:szCs w:val="22"/>
          <w:shd w:val="clear" w:color="auto" w:fill="FFFF99"/>
          <w:rtl/>
        </w:rPr>
        <w:t>ר אף לנפגע.</w:t>
      </w:r>
      <w:bookmarkEnd w:id="51"/>
    </w:p>
    <w:p w14:paraId="21C7ACCD" w14:textId="77777777" w:rsidR="00EB6524" w:rsidRDefault="00EB6524">
      <w:pPr>
        <w:pStyle w:val="P00"/>
        <w:spacing w:before="72"/>
        <w:ind w:left="0" w:right="1134"/>
        <w:rPr>
          <w:rStyle w:val="default"/>
          <w:rFonts w:cs="FrankRuehl"/>
          <w:rtl/>
        </w:rPr>
      </w:pPr>
      <w:bookmarkStart w:id="52" w:name="Seif22"/>
      <w:bookmarkEnd w:id="52"/>
      <w:r>
        <w:rPr>
          <w:lang w:val="he-IL"/>
        </w:rPr>
        <w:pict w14:anchorId="775C9060">
          <v:rect id="_x0000_s2087" style="position:absolute;left:0;text-align:left;margin-left:464.5pt;margin-top:8.05pt;width:75.05pt;height:20pt;z-index:251573760" o:allowincell="f" filled="f" stroked="f" strokecolor="lime" strokeweight=".25pt">
            <v:textbox inset="0,0,0,0">
              <w:txbxContent>
                <w:p w14:paraId="0641ECE6" w14:textId="77777777" w:rsidR="00267E85" w:rsidRDefault="00267E85">
                  <w:pPr>
                    <w:spacing w:line="160" w:lineRule="exact"/>
                    <w:jc w:val="left"/>
                    <w:rPr>
                      <w:rFonts w:cs="Miriam"/>
                      <w:noProof/>
                      <w:szCs w:val="18"/>
                      <w:rtl/>
                    </w:rPr>
                  </w:pPr>
                  <w:r>
                    <w:rPr>
                      <w:rFonts w:cs="Miriam"/>
                      <w:szCs w:val="18"/>
                      <w:rtl/>
                    </w:rPr>
                    <w:t>ד</w:t>
                  </w:r>
                  <w:r>
                    <w:rPr>
                      <w:rFonts w:cs="Miriam" w:hint="cs"/>
                      <w:szCs w:val="18"/>
                      <w:rtl/>
                    </w:rPr>
                    <w:t xml:space="preserve">רגת נכות </w:t>
                  </w:r>
                  <w:r>
                    <w:rPr>
                      <w:rFonts w:cs="Miriam"/>
                      <w:szCs w:val="18"/>
                      <w:rtl/>
                    </w:rPr>
                    <w:t>ב</w:t>
                  </w:r>
                  <w:r>
                    <w:rPr>
                      <w:rFonts w:cs="Miriam" w:hint="cs"/>
                      <w:szCs w:val="18"/>
                      <w:rtl/>
                    </w:rPr>
                    <w:t>אבר זוגי</w:t>
                  </w:r>
                </w:p>
              </w:txbxContent>
            </v:textbox>
            <w10:anchorlock/>
          </v:rect>
        </w:pict>
      </w:r>
      <w:r>
        <w:rPr>
          <w:rStyle w:val="big-number"/>
          <w:rFonts w:cs="Miriam"/>
          <w:rtl/>
        </w:rPr>
        <w:t>19.</w:t>
      </w:r>
      <w:r>
        <w:rPr>
          <w:rStyle w:val="big-number"/>
          <w:rFonts w:cs="Miriam"/>
          <w:rtl/>
        </w:rPr>
        <w:tab/>
      </w:r>
      <w:r>
        <w:rPr>
          <w:rStyle w:val="default"/>
          <w:rFonts w:cs="FrankRuehl"/>
          <w:rtl/>
        </w:rPr>
        <w:t>ד</w:t>
      </w:r>
      <w:r>
        <w:rPr>
          <w:rStyle w:val="default"/>
          <w:rFonts w:cs="FrankRuehl" w:hint="cs"/>
          <w:rtl/>
        </w:rPr>
        <w:t>רגת הנכות לרגל פגימה באבר זוגי אחד כשהאבר האחר פגום מקודם, תיקבע על ידי צירוף פגימות שני האברים וניכוי הפגימה הקודמת.</w:t>
      </w:r>
    </w:p>
    <w:p w14:paraId="043CFAAF" w14:textId="77777777" w:rsidR="00EB6524" w:rsidRDefault="00EB6524">
      <w:pPr>
        <w:pStyle w:val="P00"/>
        <w:spacing w:before="72"/>
        <w:ind w:left="0" w:right="1134"/>
        <w:rPr>
          <w:rStyle w:val="default"/>
          <w:rFonts w:cs="FrankRuehl" w:hint="cs"/>
          <w:rtl/>
        </w:rPr>
      </w:pPr>
      <w:bookmarkStart w:id="53" w:name="Seif23"/>
      <w:bookmarkEnd w:id="53"/>
      <w:r>
        <w:rPr>
          <w:lang w:val="he-IL"/>
        </w:rPr>
        <w:pict w14:anchorId="351B9E40">
          <v:rect id="_x0000_s2088" style="position:absolute;left:0;text-align:left;margin-left:464.5pt;margin-top:8.05pt;width:75.05pt;height:20pt;z-index:251574784" o:allowincell="f" filled="f" stroked="f" strokecolor="lime" strokeweight=".25pt">
            <v:textbox inset="0,0,0,0">
              <w:txbxContent>
                <w:p w14:paraId="24ADAE49" w14:textId="77777777" w:rsidR="00267E85" w:rsidRDefault="00267E85">
                  <w:pPr>
                    <w:spacing w:line="160" w:lineRule="exact"/>
                    <w:jc w:val="left"/>
                    <w:rPr>
                      <w:rFonts w:cs="Miriam"/>
                      <w:noProof/>
                      <w:szCs w:val="18"/>
                      <w:rtl/>
                    </w:rPr>
                  </w:pPr>
                  <w:r>
                    <w:rPr>
                      <w:rFonts w:cs="Miriam"/>
                      <w:szCs w:val="18"/>
                      <w:rtl/>
                    </w:rPr>
                    <w:t>ע</w:t>
                  </w:r>
                  <w:r>
                    <w:rPr>
                      <w:rFonts w:cs="Miriam" w:hint="cs"/>
                      <w:szCs w:val="18"/>
                      <w:rtl/>
                    </w:rPr>
                    <w:t>יגול דרגות</w:t>
                  </w:r>
                </w:p>
                <w:p w14:paraId="3603FD10"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תשכ"ה-1968</w:t>
                  </w:r>
                </w:p>
              </w:txbxContent>
            </v:textbox>
            <w10:anchorlock/>
          </v:rect>
        </w:pict>
      </w:r>
      <w:r>
        <w:rPr>
          <w:rStyle w:val="big-number"/>
          <w:rFonts w:cs="Miriam"/>
          <w:rtl/>
        </w:rPr>
        <w:t>19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נקבעה דרגת נכות המזכה לתשלום קיצבה והדרגה מבוטאת בשבר אחרי הש</w:t>
      </w:r>
      <w:r>
        <w:rPr>
          <w:rStyle w:val="default"/>
          <w:rFonts w:cs="FrankRuehl"/>
          <w:rtl/>
        </w:rPr>
        <w:t>ל</w:t>
      </w:r>
      <w:r>
        <w:rPr>
          <w:rStyle w:val="default"/>
          <w:rFonts w:cs="FrankRuehl" w:hint="cs"/>
          <w:rtl/>
        </w:rPr>
        <w:t>ם - יעוגל השבר לשלם כלפי מעלה.</w:t>
      </w:r>
    </w:p>
    <w:p w14:paraId="3269C69E" w14:textId="77777777" w:rsidR="00EB6524" w:rsidRPr="00003A83" w:rsidRDefault="00EB6524">
      <w:pPr>
        <w:pStyle w:val="P00"/>
        <w:spacing w:before="0"/>
        <w:ind w:left="0" w:right="1134"/>
        <w:rPr>
          <w:rFonts w:hint="cs"/>
          <w:b/>
          <w:bCs/>
          <w:vanish/>
          <w:szCs w:val="20"/>
          <w:shd w:val="clear" w:color="auto" w:fill="FFFF99"/>
          <w:rtl/>
        </w:rPr>
      </w:pPr>
      <w:bookmarkStart w:id="54" w:name="Rov193"/>
      <w:r w:rsidRPr="00003A83">
        <w:rPr>
          <w:rFonts w:hint="cs"/>
          <w:vanish/>
          <w:color w:val="FF0000"/>
          <w:szCs w:val="20"/>
          <w:shd w:val="clear" w:color="auto" w:fill="FFFF99"/>
          <w:rtl/>
        </w:rPr>
        <w:t>מיום 11.4.1968</w:t>
      </w:r>
    </w:p>
    <w:p w14:paraId="1EF57A56"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תשכ"ח-1968</w:t>
      </w:r>
    </w:p>
    <w:p w14:paraId="4A62EE0A"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81" w:history="1">
        <w:r w:rsidRPr="00003A83">
          <w:rPr>
            <w:rStyle w:val="Hyperlink"/>
            <w:rFonts w:hint="cs"/>
            <w:vanish/>
            <w:szCs w:val="20"/>
            <w:shd w:val="clear" w:color="auto" w:fill="FFFF99"/>
            <w:rtl/>
          </w:rPr>
          <w:t>ק"ת תשכ"ח מס' 2211</w:t>
        </w:r>
      </w:hyperlink>
      <w:r w:rsidRPr="00003A83">
        <w:rPr>
          <w:rFonts w:hint="cs"/>
          <w:vanish/>
          <w:szCs w:val="20"/>
          <w:shd w:val="clear" w:color="auto" w:fill="FFFF99"/>
          <w:rtl/>
        </w:rPr>
        <w:t xml:space="preserve"> מיום 11.4.1968 עמ' 1276</w:t>
      </w:r>
    </w:p>
    <w:p w14:paraId="5052C355" w14:textId="77777777" w:rsidR="00EB6524" w:rsidRDefault="00EB6524">
      <w:pPr>
        <w:pStyle w:val="P00"/>
        <w:tabs>
          <w:tab w:val="clear" w:pos="6259"/>
        </w:tabs>
        <w:spacing w:before="0"/>
        <w:ind w:left="0" w:right="1134"/>
        <w:rPr>
          <w:rFonts w:hint="cs"/>
          <w:b/>
          <w:bCs/>
          <w:sz w:val="2"/>
          <w:szCs w:val="2"/>
          <w:rtl/>
        </w:rPr>
      </w:pPr>
      <w:r w:rsidRPr="00003A83">
        <w:rPr>
          <w:rFonts w:hint="cs"/>
          <w:b/>
          <w:bCs/>
          <w:vanish/>
          <w:szCs w:val="20"/>
          <w:shd w:val="clear" w:color="auto" w:fill="FFFF99"/>
          <w:rtl/>
        </w:rPr>
        <w:t>הוספת תקנה 19א</w:t>
      </w:r>
      <w:bookmarkEnd w:id="54"/>
    </w:p>
    <w:p w14:paraId="121C7B95" w14:textId="77777777" w:rsidR="00EB6524" w:rsidRDefault="00EB6524">
      <w:pPr>
        <w:pStyle w:val="P00"/>
        <w:spacing w:before="72"/>
        <w:ind w:left="0" w:right="1134"/>
        <w:rPr>
          <w:rStyle w:val="default"/>
          <w:rFonts w:cs="FrankRuehl" w:hint="cs"/>
          <w:rtl/>
        </w:rPr>
      </w:pPr>
      <w:r>
        <w:rPr>
          <w:lang w:val="he-IL"/>
        </w:rPr>
        <w:pict w14:anchorId="7F92BBF6">
          <v:rect id="_x0000_s2089" style="position:absolute;left:0;text-align:left;margin-left:464.5pt;margin-top:8.05pt;width:75.05pt;height:20pt;z-index:251575808" o:allowincell="f" filled="f" stroked="f" strokecolor="lime" strokeweight=".25pt">
            <v:textbox style="mso-next-textbox:#_x0000_s2089" inset="0,0,0,0">
              <w:txbxContent>
                <w:p w14:paraId="4FC68DEB"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(מס' 2)</w:t>
                  </w:r>
                </w:p>
                <w:p w14:paraId="0F3F547B"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של"ד-1974</w:t>
                  </w:r>
                </w:p>
              </w:txbxContent>
            </v:textbox>
            <w10:anchorlock/>
          </v:rect>
        </w:pict>
      </w:r>
      <w:r>
        <w:rPr>
          <w:rStyle w:val="big-number"/>
          <w:rFonts w:cs="Miriam"/>
          <w:rtl/>
        </w:rPr>
        <w:t>19</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(בוטלה).</w:t>
      </w:r>
    </w:p>
    <w:p w14:paraId="69BDC597" w14:textId="77777777" w:rsidR="00EB6524" w:rsidRPr="00003A83" w:rsidRDefault="00EB6524">
      <w:pPr>
        <w:pStyle w:val="P00"/>
        <w:spacing w:before="0"/>
        <w:ind w:left="0" w:right="1134"/>
        <w:rPr>
          <w:rFonts w:hint="cs"/>
          <w:b/>
          <w:bCs/>
          <w:vanish/>
          <w:szCs w:val="20"/>
          <w:shd w:val="clear" w:color="auto" w:fill="FFFF99"/>
          <w:rtl/>
        </w:rPr>
      </w:pPr>
      <w:bookmarkStart w:id="55" w:name="Rov194"/>
      <w:r w:rsidRPr="00003A83">
        <w:rPr>
          <w:rFonts w:hint="cs"/>
          <w:vanish/>
          <w:color w:val="FF0000"/>
          <w:szCs w:val="20"/>
          <w:shd w:val="clear" w:color="auto" w:fill="FFFF99"/>
          <w:rtl/>
        </w:rPr>
        <w:t>מיום 22.7.1971</w:t>
      </w:r>
    </w:p>
    <w:p w14:paraId="3052101E"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תשל"א-1971</w:t>
      </w:r>
    </w:p>
    <w:p w14:paraId="574115B4"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82" w:history="1">
        <w:r w:rsidRPr="00003A83">
          <w:rPr>
            <w:rStyle w:val="Hyperlink"/>
            <w:rFonts w:hint="cs"/>
            <w:vanish/>
            <w:szCs w:val="20"/>
            <w:shd w:val="clear" w:color="auto" w:fill="FFFF99"/>
            <w:rtl/>
          </w:rPr>
          <w:t>ק"ת תשל"א מס' 2719</w:t>
        </w:r>
      </w:hyperlink>
      <w:r w:rsidRPr="00003A83">
        <w:rPr>
          <w:rFonts w:hint="cs"/>
          <w:vanish/>
          <w:szCs w:val="20"/>
          <w:shd w:val="clear" w:color="auto" w:fill="FFFF99"/>
          <w:rtl/>
        </w:rPr>
        <w:t xml:space="preserve"> מיום 22.7.1971 עמ' 1404</w:t>
      </w:r>
    </w:p>
    <w:p w14:paraId="76EA8D2E"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הוספת תקנה 19ב</w:t>
      </w:r>
    </w:p>
    <w:p w14:paraId="1F37020B" w14:textId="77777777" w:rsidR="00EB6524" w:rsidRPr="00003A83" w:rsidRDefault="00EB6524">
      <w:pPr>
        <w:pStyle w:val="P00"/>
        <w:spacing w:before="0"/>
        <w:ind w:left="0" w:right="1134"/>
        <w:rPr>
          <w:rFonts w:hint="cs"/>
          <w:vanish/>
          <w:color w:val="FF0000"/>
          <w:szCs w:val="20"/>
          <w:shd w:val="clear" w:color="auto" w:fill="FFFF99"/>
          <w:rtl/>
        </w:rPr>
      </w:pPr>
    </w:p>
    <w:p w14:paraId="1C561BDE"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27.6.1974</w:t>
      </w:r>
    </w:p>
    <w:p w14:paraId="2E77CC25"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(מס' 2) תשל"ד-1974</w:t>
      </w:r>
    </w:p>
    <w:p w14:paraId="44DF7FA2"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83" w:history="1">
        <w:r w:rsidRPr="00003A83">
          <w:rPr>
            <w:rStyle w:val="Hyperlink"/>
            <w:rFonts w:hint="cs"/>
            <w:vanish/>
            <w:szCs w:val="20"/>
            <w:shd w:val="clear" w:color="auto" w:fill="FFFF99"/>
            <w:rtl/>
          </w:rPr>
          <w:t>ק"ת תשל"ד מס' 3189</w:t>
        </w:r>
      </w:hyperlink>
      <w:r w:rsidRPr="00003A83">
        <w:rPr>
          <w:rFonts w:hint="cs"/>
          <w:vanish/>
          <w:szCs w:val="20"/>
          <w:shd w:val="clear" w:color="auto" w:fill="FFFF99"/>
          <w:rtl/>
        </w:rPr>
        <w:t xml:space="preserve"> מיום 27.6.1974 עמ' 1381</w:t>
      </w:r>
    </w:p>
    <w:p w14:paraId="4D303BAC"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ביטול תקנה 19ב</w:t>
      </w:r>
    </w:p>
    <w:p w14:paraId="4E6E1CCF" w14:textId="77777777" w:rsidR="00EB6524" w:rsidRPr="00003A83" w:rsidRDefault="00EB6524">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71541D8B" w14:textId="77777777" w:rsidR="00EB6524" w:rsidRPr="00003A83" w:rsidRDefault="00EB6524">
      <w:pPr>
        <w:pStyle w:val="P00"/>
        <w:tabs>
          <w:tab w:val="clear" w:pos="6259"/>
        </w:tabs>
        <w:spacing w:before="20"/>
        <w:ind w:left="0" w:right="1134"/>
        <w:rPr>
          <w:rFonts w:cs="Miriam" w:hint="cs"/>
          <w:strike/>
          <w:vanish/>
          <w:sz w:val="16"/>
          <w:szCs w:val="16"/>
          <w:shd w:val="clear" w:color="auto" w:fill="FFFF99"/>
          <w:rtl/>
        </w:rPr>
      </w:pPr>
      <w:r w:rsidRPr="00003A83">
        <w:rPr>
          <w:rFonts w:cs="Miriam" w:hint="cs"/>
          <w:strike/>
          <w:vanish/>
          <w:sz w:val="16"/>
          <w:szCs w:val="16"/>
          <w:shd w:val="clear" w:color="auto" w:fill="FFFF99"/>
          <w:rtl/>
        </w:rPr>
        <w:t>דרגת נכות של איטר</w:t>
      </w:r>
    </w:p>
    <w:p w14:paraId="42FE505C" w14:textId="77777777" w:rsidR="00EB6524" w:rsidRPr="00003A83" w:rsidRDefault="00EB6524">
      <w:pPr>
        <w:pStyle w:val="P00"/>
        <w:tabs>
          <w:tab w:val="clear" w:pos="6259"/>
        </w:tabs>
        <w:spacing w:before="0"/>
        <w:ind w:left="0" w:right="1134"/>
        <w:rPr>
          <w:rFonts w:hint="cs"/>
          <w:strike/>
          <w:vanish/>
          <w:sz w:val="22"/>
          <w:szCs w:val="22"/>
          <w:shd w:val="clear" w:color="auto" w:fill="FFFF99"/>
          <w:rtl/>
        </w:rPr>
      </w:pPr>
      <w:r w:rsidRPr="00003A83">
        <w:rPr>
          <w:rFonts w:hint="cs"/>
          <w:strike/>
          <w:vanish/>
          <w:sz w:val="22"/>
          <w:szCs w:val="22"/>
          <w:shd w:val="clear" w:color="auto" w:fill="FFFF99"/>
          <w:rtl/>
        </w:rPr>
        <w:t>19ב.</w:t>
      </w:r>
      <w:r w:rsidRPr="00003A83">
        <w:rPr>
          <w:rFonts w:hint="cs"/>
          <w:strike/>
          <w:vanish/>
          <w:sz w:val="22"/>
          <w:szCs w:val="22"/>
          <w:shd w:val="clear" w:color="auto" w:fill="FFFF99"/>
          <w:rtl/>
        </w:rPr>
        <w:tab/>
        <w:t>(א)</w:t>
      </w:r>
      <w:r w:rsidRPr="00003A83">
        <w:rPr>
          <w:rFonts w:hint="cs"/>
          <w:strike/>
          <w:vanish/>
          <w:sz w:val="22"/>
          <w:szCs w:val="22"/>
          <w:shd w:val="clear" w:color="auto" w:fill="FFFF99"/>
          <w:rtl/>
        </w:rPr>
        <w:tab/>
        <w:t>דרגת נכות לרגל פגימה ביד שמאל של איטר יד ימין תיקבע כאילו היתה הפגימה לפי המבחנים ביד ימין ופגימה ביד ימין כאילו היתה הפגימה לפי המבחנים ביד שמאל.</w:t>
      </w:r>
    </w:p>
    <w:p w14:paraId="315DC4CC" w14:textId="77777777" w:rsidR="00EB6524" w:rsidRDefault="00EB6524">
      <w:pPr>
        <w:pStyle w:val="P00"/>
        <w:tabs>
          <w:tab w:val="clear" w:pos="6259"/>
        </w:tabs>
        <w:spacing w:before="0"/>
        <w:ind w:left="0" w:right="1134"/>
        <w:rPr>
          <w:rFonts w:hint="cs"/>
          <w:strike/>
          <w:sz w:val="2"/>
          <w:szCs w:val="2"/>
          <w:rtl/>
        </w:rPr>
      </w:pPr>
      <w:r w:rsidRPr="00003A83">
        <w:rPr>
          <w:rFonts w:hint="cs"/>
          <w:vanish/>
          <w:sz w:val="22"/>
          <w:szCs w:val="22"/>
          <w:shd w:val="clear" w:color="auto" w:fill="FFFF99"/>
          <w:rtl/>
        </w:rPr>
        <w:tab/>
      </w:r>
      <w:r w:rsidRPr="00003A83">
        <w:rPr>
          <w:rFonts w:hint="cs"/>
          <w:strike/>
          <w:vanish/>
          <w:sz w:val="22"/>
          <w:szCs w:val="22"/>
          <w:shd w:val="clear" w:color="auto" w:fill="FFFF99"/>
          <w:rtl/>
        </w:rPr>
        <w:t>(ב)</w:t>
      </w:r>
      <w:r w:rsidRPr="00003A83">
        <w:rPr>
          <w:rFonts w:hint="cs"/>
          <w:strike/>
          <w:vanish/>
          <w:sz w:val="22"/>
          <w:szCs w:val="22"/>
          <w:shd w:val="clear" w:color="auto" w:fill="FFFF99"/>
          <w:rtl/>
        </w:rPr>
        <w:tab/>
        <w:t>היו שתי הידיים שוות כוח, לא תחול ההוראה שבתקנת משנה (א).</w:t>
      </w:r>
      <w:bookmarkEnd w:id="55"/>
    </w:p>
    <w:p w14:paraId="755384BF" w14:textId="77777777" w:rsidR="00EB6524" w:rsidRDefault="00EB6524">
      <w:pPr>
        <w:pStyle w:val="P00"/>
        <w:spacing w:before="72"/>
        <w:ind w:left="0" w:right="1134"/>
        <w:rPr>
          <w:rStyle w:val="default"/>
          <w:rFonts w:cs="FrankRuehl" w:hint="cs"/>
          <w:rtl/>
        </w:rPr>
      </w:pPr>
      <w:bookmarkStart w:id="56" w:name="Seif24"/>
      <w:bookmarkEnd w:id="56"/>
      <w:r>
        <w:rPr>
          <w:lang w:val="he-IL"/>
        </w:rPr>
        <w:pict w14:anchorId="3B41CDD8">
          <v:rect id="_x0000_s2090" style="position:absolute;left:0;text-align:left;margin-left:464.5pt;margin-top:8.05pt;width:75.05pt;height:20pt;z-index:251576832" o:allowincell="f" filled="f" stroked="f" strokecolor="lime" strokeweight=".25pt">
            <v:textbox inset="0,0,0,0">
              <w:txbxContent>
                <w:p w14:paraId="78485A4A"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חולת הקביעה</w:t>
                  </w:r>
                </w:p>
                <w:p w14:paraId="0ABCCA70"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תשל"א-1971</w:t>
                  </w:r>
                </w:p>
              </w:txbxContent>
            </v:textbox>
            <w10:anchorlock/>
          </v:rect>
        </w:pict>
      </w:r>
      <w:r>
        <w:rPr>
          <w:rStyle w:val="big-number"/>
          <w:rFonts w:cs="Miriam"/>
          <w:rtl/>
        </w:rPr>
        <w:t>20.</w:t>
      </w:r>
      <w:r>
        <w:rPr>
          <w:rStyle w:val="big-number"/>
          <w:rFonts w:cs="Miriam"/>
          <w:rtl/>
        </w:rPr>
        <w:tab/>
      </w:r>
      <w:r>
        <w:rPr>
          <w:rStyle w:val="default"/>
          <w:rFonts w:cs="FrankRuehl"/>
          <w:rtl/>
        </w:rPr>
        <w:t>ד</w:t>
      </w:r>
      <w:r>
        <w:rPr>
          <w:rStyle w:val="default"/>
          <w:rFonts w:cs="FrankRuehl" w:hint="cs"/>
          <w:rtl/>
        </w:rPr>
        <w:t>רגת הנכות אשר נקבעה על ידי הועדה היא מתאריך הגשת הבקשה, אך רשאית הועדה לקבוע את דרגת הנכות מתאריך מוקדם מזה, ויכולה בשים לב לשינויים הצפויים בדרגת</w:t>
      </w:r>
      <w:r>
        <w:rPr>
          <w:rStyle w:val="default"/>
          <w:rFonts w:cs="FrankRuehl"/>
          <w:rtl/>
        </w:rPr>
        <w:t xml:space="preserve"> </w:t>
      </w:r>
      <w:r>
        <w:rPr>
          <w:rStyle w:val="default"/>
          <w:rFonts w:cs="FrankRuehl" w:hint="cs"/>
          <w:rtl/>
        </w:rPr>
        <w:t>הנכות, לקבוע דרגת נכות שונה מתאריך מאוחר יותר.</w:t>
      </w:r>
    </w:p>
    <w:p w14:paraId="20188DE6" w14:textId="77777777" w:rsidR="00EB6524" w:rsidRPr="00003A83" w:rsidRDefault="00EB6524">
      <w:pPr>
        <w:pStyle w:val="P00"/>
        <w:spacing w:before="0"/>
        <w:ind w:left="0" w:right="1134"/>
        <w:rPr>
          <w:rFonts w:hint="cs"/>
          <w:b/>
          <w:bCs/>
          <w:vanish/>
          <w:szCs w:val="20"/>
          <w:shd w:val="clear" w:color="auto" w:fill="FFFF99"/>
          <w:rtl/>
        </w:rPr>
      </w:pPr>
      <w:bookmarkStart w:id="57" w:name="Rov195"/>
      <w:r w:rsidRPr="00003A83">
        <w:rPr>
          <w:rFonts w:hint="cs"/>
          <w:vanish/>
          <w:color w:val="FF0000"/>
          <w:szCs w:val="20"/>
          <w:shd w:val="clear" w:color="auto" w:fill="FFFF99"/>
          <w:rtl/>
        </w:rPr>
        <w:t>מיום 22.7.1971</w:t>
      </w:r>
    </w:p>
    <w:p w14:paraId="6908636E"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תשל"א-1971</w:t>
      </w:r>
    </w:p>
    <w:p w14:paraId="01DB599E"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84" w:history="1">
        <w:r w:rsidRPr="00003A83">
          <w:rPr>
            <w:rStyle w:val="Hyperlink"/>
            <w:rFonts w:hint="cs"/>
            <w:vanish/>
            <w:szCs w:val="20"/>
            <w:shd w:val="clear" w:color="auto" w:fill="FFFF99"/>
            <w:rtl/>
          </w:rPr>
          <w:t>ק"ת תשל"א מס' 2719</w:t>
        </w:r>
      </w:hyperlink>
      <w:r w:rsidRPr="00003A83">
        <w:rPr>
          <w:rFonts w:hint="cs"/>
          <w:vanish/>
          <w:szCs w:val="20"/>
          <w:shd w:val="clear" w:color="auto" w:fill="FFFF99"/>
          <w:rtl/>
        </w:rPr>
        <w:t xml:space="preserve"> מיום 22.7.1971 עמ' 1404</w:t>
      </w:r>
    </w:p>
    <w:p w14:paraId="5709B007" w14:textId="77777777" w:rsidR="00EB6524" w:rsidRDefault="00EB6524">
      <w:pPr>
        <w:pStyle w:val="P00"/>
        <w:ind w:left="0" w:right="1134"/>
        <w:rPr>
          <w:rStyle w:val="default"/>
          <w:rFonts w:cs="FrankRuehl" w:hint="cs"/>
          <w:sz w:val="2"/>
          <w:szCs w:val="2"/>
          <w:rtl/>
        </w:rPr>
      </w:pPr>
      <w:r w:rsidRPr="00003A83">
        <w:rPr>
          <w:rStyle w:val="big-number"/>
          <w:rFonts w:cs="FrankRuehl"/>
          <w:vanish/>
          <w:sz w:val="22"/>
          <w:szCs w:val="22"/>
          <w:shd w:val="clear" w:color="auto" w:fill="FFFF99"/>
          <w:rtl/>
        </w:rPr>
        <w:t>20.</w:t>
      </w:r>
      <w:r w:rsidRPr="00003A83">
        <w:rPr>
          <w:rStyle w:val="big-number"/>
          <w:rFonts w:cs="FrankRuehl"/>
          <w:vanish/>
          <w:sz w:val="22"/>
          <w:szCs w:val="22"/>
          <w:shd w:val="clear" w:color="auto" w:fill="FFFF99"/>
          <w:rtl/>
        </w:rPr>
        <w:tab/>
      </w:r>
      <w:r w:rsidRPr="00003A83">
        <w:rPr>
          <w:rStyle w:val="default"/>
          <w:rFonts w:cs="FrankRuehl"/>
          <w:vanish/>
          <w:sz w:val="22"/>
          <w:szCs w:val="22"/>
          <w:shd w:val="clear" w:color="auto" w:fill="FFFF99"/>
          <w:rtl/>
        </w:rPr>
        <w:t>ד</w:t>
      </w:r>
      <w:r w:rsidRPr="00003A83">
        <w:rPr>
          <w:rStyle w:val="default"/>
          <w:rFonts w:cs="FrankRuehl" w:hint="cs"/>
          <w:vanish/>
          <w:sz w:val="22"/>
          <w:szCs w:val="22"/>
          <w:shd w:val="clear" w:color="auto" w:fill="FFFF99"/>
          <w:rtl/>
        </w:rPr>
        <w:t xml:space="preserve">רגת הנכות אשר נקבעה על ידי הועדה היא מתאריך הגשת הבקשה, אך רשאית הועדה לקבוע את דרגת הנכות </w:t>
      </w:r>
      <w:r w:rsidRPr="00003A83">
        <w:rPr>
          <w:rStyle w:val="default"/>
          <w:rFonts w:cs="FrankRuehl" w:hint="cs"/>
          <w:strike/>
          <w:vanish/>
          <w:sz w:val="22"/>
          <w:szCs w:val="22"/>
          <w:shd w:val="clear" w:color="auto" w:fill="FFFF99"/>
          <w:rtl/>
        </w:rPr>
        <w:t>מתאריך מוקדם מזה</w:t>
      </w:r>
      <w:r w:rsidRPr="00003A83">
        <w:rPr>
          <w:rStyle w:val="default"/>
          <w:rFonts w:cs="FrankRuehl" w:hint="cs"/>
          <w:vanish/>
          <w:sz w:val="22"/>
          <w:szCs w:val="22"/>
          <w:shd w:val="clear" w:color="auto" w:fill="FFFF99"/>
          <w:rtl/>
        </w:rPr>
        <w:t xml:space="preserve"> </w:t>
      </w:r>
      <w:r w:rsidRPr="00003A83">
        <w:rPr>
          <w:rStyle w:val="default"/>
          <w:rFonts w:cs="FrankRuehl" w:hint="cs"/>
          <w:vanish/>
          <w:sz w:val="22"/>
          <w:szCs w:val="22"/>
          <w:u w:val="single"/>
          <w:shd w:val="clear" w:color="auto" w:fill="FFFF99"/>
          <w:rtl/>
        </w:rPr>
        <w:t>מתאריך מוקדם מזה, ויכולה בשים לב לשינויים הצפויים בדרגת</w:t>
      </w:r>
      <w:r w:rsidRPr="00003A83">
        <w:rPr>
          <w:rStyle w:val="default"/>
          <w:rFonts w:cs="FrankRuehl"/>
          <w:vanish/>
          <w:sz w:val="22"/>
          <w:szCs w:val="22"/>
          <w:u w:val="single"/>
          <w:shd w:val="clear" w:color="auto" w:fill="FFFF99"/>
          <w:rtl/>
        </w:rPr>
        <w:t xml:space="preserve"> </w:t>
      </w:r>
      <w:r w:rsidRPr="00003A83">
        <w:rPr>
          <w:rStyle w:val="default"/>
          <w:rFonts w:cs="FrankRuehl" w:hint="cs"/>
          <w:vanish/>
          <w:sz w:val="22"/>
          <w:szCs w:val="22"/>
          <w:u w:val="single"/>
          <w:shd w:val="clear" w:color="auto" w:fill="FFFF99"/>
          <w:rtl/>
        </w:rPr>
        <w:t>הנכות, לקבוע דרגת נכות שונה מתאריך מאוחר יותר</w:t>
      </w:r>
      <w:r w:rsidRPr="00003A83">
        <w:rPr>
          <w:rStyle w:val="default"/>
          <w:rFonts w:cs="FrankRuehl" w:hint="cs"/>
          <w:vanish/>
          <w:sz w:val="22"/>
          <w:szCs w:val="22"/>
          <w:shd w:val="clear" w:color="auto" w:fill="FFFF99"/>
          <w:rtl/>
        </w:rPr>
        <w:t>.</w:t>
      </w:r>
      <w:bookmarkEnd w:id="57"/>
    </w:p>
    <w:p w14:paraId="29B2EE23" w14:textId="77777777" w:rsidR="00EB6524" w:rsidRDefault="00EB6524">
      <w:pPr>
        <w:pStyle w:val="P00"/>
        <w:spacing w:before="72"/>
        <w:ind w:left="0" w:right="1134"/>
        <w:rPr>
          <w:rStyle w:val="default"/>
          <w:rFonts w:cs="FrankRuehl"/>
          <w:rtl/>
        </w:rPr>
      </w:pPr>
      <w:bookmarkStart w:id="58" w:name="Seif25"/>
      <w:bookmarkEnd w:id="58"/>
      <w:r>
        <w:rPr>
          <w:lang w:val="he-IL"/>
        </w:rPr>
        <w:pict w14:anchorId="6682AC83">
          <v:rect id="_x0000_s2091" style="position:absolute;left:0;text-align:left;margin-left:464.5pt;margin-top:8.05pt;width:75.05pt;height:20pt;z-index:251577856" o:allowincell="f" filled="f" stroked="f" strokecolor="lime" strokeweight=".25pt">
            <v:textbox inset="0,0,0,0">
              <w:txbxContent>
                <w:p w14:paraId="5AE3FF0C" w14:textId="77777777" w:rsidR="00267E85" w:rsidRDefault="00267E85">
                  <w:pPr>
                    <w:spacing w:line="160" w:lineRule="exact"/>
                    <w:jc w:val="left"/>
                    <w:rPr>
                      <w:rFonts w:cs="Miriam"/>
                      <w:noProof/>
                      <w:szCs w:val="18"/>
                      <w:rtl/>
                    </w:rPr>
                  </w:pPr>
                  <w:r>
                    <w:rPr>
                      <w:rFonts w:cs="Miriam"/>
                      <w:szCs w:val="18"/>
                      <w:rtl/>
                    </w:rPr>
                    <w:t>מ</w:t>
                  </w:r>
                  <w:r>
                    <w:rPr>
                      <w:rFonts w:cs="Miriam" w:hint="cs"/>
                      <w:szCs w:val="18"/>
                      <w:rtl/>
                    </w:rPr>
                    <w:t xml:space="preserve">ועד </w:t>
                  </w:r>
                  <w:r>
                    <w:rPr>
                      <w:rFonts w:cs="Miriam"/>
                      <w:szCs w:val="18"/>
                      <w:rtl/>
                    </w:rPr>
                    <w:t>ל</w:t>
                  </w:r>
                  <w:r>
                    <w:rPr>
                      <w:rFonts w:cs="Miriam" w:hint="cs"/>
                      <w:szCs w:val="18"/>
                      <w:rtl/>
                    </w:rPr>
                    <w:t>דיון-מחדש</w:t>
                  </w:r>
                </w:p>
              </w:txbxContent>
            </v:textbox>
            <w10:anchorlock/>
          </v:rect>
        </w:pict>
      </w:r>
      <w:r>
        <w:rPr>
          <w:rStyle w:val="big-number"/>
          <w:rFonts w:cs="Miriam"/>
          <w:rtl/>
        </w:rPr>
        <w:t>21.</w:t>
      </w:r>
      <w:r>
        <w:rPr>
          <w:rStyle w:val="big-number"/>
          <w:rFonts w:cs="Miriam"/>
          <w:rtl/>
        </w:rPr>
        <w:tab/>
      </w:r>
      <w:r>
        <w:rPr>
          <w:rStyle w:val="default"/>
          <w:rFonts w:cs="FrankRuehl"/>
          <w:rtl/>
        </w:rPr>
        <w:t>ע</w:t>
      </w:r>
      <w:r>
        <w:rPr>
          <w:rStyle w:val="default"/>
          <w:rFonts w:cs="FrankRuehl" w:hint="cs"/>
          <w:rtl/>
        </w:rPr>
        <w:t>ם קביעת דרגת נכותו של נפגע, תחליט הועדה אם קביעתה זאת היא לתקופה בלתי מסויימת או שיש לדון מחדש בקביעת הדרגה, ובמקרה זה תציין בהחלטה את המועד לדיון מחדש.</w:t>
      </w:r>
    </w:p>
    <w:p w14:paraId="50668D48" w14:textId="77777777" w:rsidR="00EB6524" w:rsidRDefault="00EB6524">
      <w:pPr>
        <w:pStyle w:val="P00"/>
        <w:spacing w:before="72"/>
        <w:ind w:left="0" w:right="1134"/>
        <w:rPr>
          <w:rStyle w:val="default"/>
          <w:rFonts w:cs="FrankRuehl" w:hint="cs"/>
          <w:rtl/>
        </w:rPr>
      </w:pPr>
      <w:r>
        <w:rPr>
          <w:lang w:val="he-IL"/>
        </w:rPr>
        <w:pict w14:anchorId="3E20FDA6">
          <v:rect id="_x0000_s2092" style="position:absolute;left:0;text-align:left;margin-left:464.5pt;margin-top:8.05pt;width:75.05pt;height:10pt;z-index:251578880" o:allowincell="f" filled="f" stroked="f" strokecolor="lime" strokeweight=".25pt">
            <v:textbox inset="0,0,0,0">
              <w:txbxContent>
                <w:p w14:paraId="11B7C882"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Style w:val="big-number"/>
          <w:rFonts w:cs="Miriam"/>
          <w:rtl/>
        </w:rPr>
        <w:t>22.</w:t>
      </w:r>
      <w:r>
        <w:rPr>
          <w:rStyle w:val="big-number"/>
          <w:rFonts w:cs="Miriam"/>
          <w:rtl/>
        </w:rPr>
        <w:tab/>
      </w:r>
      <w:r>
        <w:rPr>
          <w:rStyle w:val="default"/>
          <w:rFonts w:cs="FrankRuehl"/>
          <w:rtl/>
        </w:rPr>
        <w:t>(</w:t>
      </w:r>
      <w:r>
        <w:rPr>
          <w:rStyle w:val="default"/>
          <w:rFonts w:cs="FrankRuehl" w:hint="cs"/>
          <w:rtl/>
        </w:rPr>
        <w:t>בוטלה</w:t>
      </w:r>
      <w:r>
        <w:rPr>
          <w:rStyle w:val="default"/>
          <w:rFonts w:cs="FrankRuehl"/>
          <w:rtl/>
        </w:rPr>
        <w:t>).</w:t>
      </w:r>
    </w:p>
    <w:p w14:paraId="0946D176" w14:textId="77777777" w:rsidR="00EB6524" w:rsidRPr="00003A83" w:rsidRDefault="00EB6524">
      <w:pPr>
        <w:pStyle w:val="P00"/>
        <w:spacing w:before="0"/>
        <w:ind w:left="0" w:right="1134"/>
        <w:rPr>
          <w:rFonts w:hint="cs"/>
          <w:b/>
          <w:bCs/>
          <w:vanish/>
          <w:szCs w:val="20"/>
          <w:shd w:val="clear" w:color="auto" w:fill="FFFF99"/>
          <w:rtl/>
        </w:rPr>
      </w:pPr>
      <w:bookmarkStart w:id="59" w:name="Rov196"/>
      <w:r w:rsidRPr="00003A83">
        <w:rPr>
          <w:rFonts w:hint="cs"/>
          <w:vanish/>
          <w:color w:val="FF0000"/>
          <w:szCs w:val="20"/>
          <w:shd w:val="clear" w:color="auto" w:fill="FFFF99"/>
          <w:rtl/>
        </w:rPr>
        <w:t>מיום 23.3.1996</w:t>
      </w:r>
    </w:p>
    <w:p w14:paraId="7CDE4839"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תשנ"ו-1996</w:t>
      </w:r>
    </w:p>
    <w:p w14:paraId="7685A0EC"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85" w:history="1">
        <w:r w:rsidRPr="00003A83">
          <w:rPr>
            <w:rStyle w:val="Hyperlink"/>
            <w:rFonts w:hint="cs"/>
            <w:vanish/>
            <w:szCs w:val="20"/>
            <w:shd w:val="clear" w:color="auto" w:fill="FFFF99"/>
            <w:rtl/>
          </w:rPr>
          <w:t>ק"ת תשנ"ו מס' 5737</w:t>
        </w:r>
      </w:hyperlink>
      <w:r w:rsidRPr="00003A83">
        <w:rPr>
          <w:rFonts w:hint="cs"/>
          <w:vanish/>
          <w:szCs w:val="20"/>
          <w:shd w:val="clear" w:color="auto" w:fill="FFFF99"/>
          <w:rtl/>
        </w:rPr>
        <w:t xml:space="preserve"> מיום 22.2.1996 עמ' 582</w:t>
      </w:r>
    </w:p>
    <w:p w14:paraId="7F7B856D"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ביטול תקנה 22</w:t>
      </w:r>
    </w:p>
    <w:p w14:paraId="40BAA501" w14:textId="77777777" w:rsidR="00EB6524" w:rsidRPr="00003A83" w:rsidRDefault="00EB6524">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5358DB53" w14:textId="77777777" w:rsidR="00EB6524" w:rsidRPr="00003A83" w:rsidRDefault="00EB6524">
      <w:pPr>
        <w:pStyle w:val="P00"/>
        <w:tabs>
          <w:tab w:val="clear" w:pos="6259"/>
        </w:tabs>
        <w:spacing w:before="20"/>
        <w:ind w:left="0" w:right="1134"/>
        <w:rPr>
          <w:rFonts w:cs="Miriam" w:hint="cs"/>
          <w:strike/>
          <w:vanish/>
          <w:sz w:val="16"/>
          <w:szCs w:val="16"/>
          <w:shd w:val="clear" w:color="auto" w:fill="FFFF99"/>
          <w:rtl/>
        </w:rPr>
      </w:pPr>
      <w:r w:rsidRPr="00003A83">
        <w:rPr>
          <w:rFonts w:cs="Miriam" w:hint="cs"/>
          <w:strike/>
          <w:vanish/>
          <w:sz w:val="16"/>
          <w:szCs w:val="16"/>
          <w:shd w:val="clear" w:color="auto" w:fill="FFFF99"/>
          <w:rtl/>
        </w:rPr>
        <w:t>חוות דעת</w:t>
      </w:r>
    </w:p>
    <w:p w14:paraId="12E2CF54" w14:textId="77777777" w:rsidR="00EB6524" w:rsidRDefault="00EB6524">
      <w:pPr>
        <w:pStyle w:val="P00"/>
        <w:tabs>
          <w:tab w:val="clear" w:pos="6259"/>
        </w:tabs>
        <w:spacing w:before="0"/>
        <w:ind w:left="0" w:right="1134"/>
        <w:rPr>
          <w:rFonts w:hint="cs"/>
          <w:strike/>
          <w:sz w:val="2"/>
          <w:szCs w:val="2"/>
          <w:rtl/>
        </w:rPr>
      </w:pPr>
      <w:r w:rsidRPr="00003A83">
        <w:rPr>
          <w:rFonts w:hint="cs"/>
          <w:strike/>
          <w:vanish/>
          <w:sz w:val="22"/>
          <w:szCs w:val="22"/>
          <w:shd w:val="clear" w:color="auto" w:fill="FFFF99"/>
          <w:rtl/>
        </w:rPr>
        <w:t>22.</w:t>
      </w:r>
      <w:r w:rsidRPr="00003A83">
        <w:rPr>
          <w:rFonts w:hint="cs"/>
          <w:strike/>
          <w:vanish/>
          <w:sz w:val="22"/>
          <w:szCs w:val="22"/>
          <w:shd w:val="clear" w:color="auto" w:fill="FFFF99"/>
          <w:rtl/>
        </w:rPr>
        <w:tab/>
        <w:t>הועדה רשאית להזדקק גם לחוות דעת בכתב בדבר כשרו של הנפגע לעבוד במקצועו או במקצוע מתאים אחר.</w:t>
      </w:r>
      <w:bookmarkEnd w:id="59"/>
    </w:p>
    <w:p w14:paraId="22388AA1" w14:textId="77777777" w:rsidR="00EB6524" w:rsidRDefault="00EB6524">
      <w:pPr>
        <w:pStyle w:val="P00"/>
        <w:spacing w:before="72"/>
        <w:ind w:left="0" w:right="1134"/>
        <w:rPr>
          <w:rStyle w:val="default"/>
          <w:rFonts w:cs="FrankRuehl"/>
          <w:rtl/>
        </w:rPr>
      </w:pPr>
      <w:bookmarkStart w:id="60" w:name="Seif26"/>
      <w:bookmarkEnd w:id="60"/>
      <w:r>
        <w:rPr>
          <w:lang w:val="he-IL"/>
        </w:rPr>
        <w:pict w14:anchorId="12AF9DE7">
          <v:rect id="_x0000_s2093" style="position:absolute;left:0;text-align:left;margin-left:464.5pt;margin-top:8.05pt;width:75.05pt;height:30pt;z-index:251579904" o:allowincell="f" filled="f" stroked="f" strokecolor="lime" strokeweight=".25pt">
            <v:textbox inset="0,0,0,0">
              <w:txbxContent>
                <w:p w14:paraId="0BF410D3" w14:textId="77777777" w:rsidR="00267E85" w:rsidRDefault="00267E85">
                  <w:pPr>
                    <w:spacing w:line="160" w:lineRule="exact"/>
                    <w:jc w:val="left"/>
                    <w:rPr>
                      <w:rFonts w:cs="Miriam"/>
                      <w:noProof/>
                      <w:szCs w:val="18"/>
                      <w:rtl/>
                    </w:rPr>
                  </w:pPr>
                  <w:r>
                    <w:rPr>
                      <w:rFonts w:cs="Miriam"/>
                      <w:szCs w:val="18"/>
                      <w:rtl/>
                    </w:rPr>
                    <w:t>ח</w:t>
                  </w:r>
                  <w:r>
                    <w:rPr>
                      <w:rFonts w:cs="Miriam" w:hint="cs"/>
                      <w:szCs w:val="18"/>
                      <w:rtl/>
                    </w:rPr>
                    <w:t xml:space="preserve">ילוקי דעות </w:t>
                  </w:r>
                  <w:r>
                    <w:rPr>
                      <w:rFonts w:cs="Miriam"/>
                      <w:szCs w:val="18"/>
                      <w:rtl/>
                    </w:rPr>
                    <w:t>ב</w:t>
                  </w:r>
                  <w:r>
                    <w:rPr>
                      <w:rFonts w:cs="Miriam" w:hint="cs"/>
                      <w:szCs w:val="18"/>
                      <w:rtl/>
                    </w:rPr>
                    <w:t>ין חברי הועדה</w:t>
                  </w:r>
                </w:p>
                <w:p w14:paraId="2D3632C3"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תשמ"ט-1989</w:t>
                  </w:r>
                </w:p>
              </w:txbxContent>
            </v:textbox>
            <w10:anchorlock/>
          </v:rect>
        </w:pict>
      </w:r>
      <w:r>
        <w:rPr>
          <w:rStyle w:val="big-number"/>
          <w:rFonts w:cs="Miriam"/>
          <w:rtl/>
        </w:rPr>
        <w:t>23.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בועדה בת ש</w:t>
      </w:r>
      <w:r>
        <w:rPr>
          <w:rStyle w:val="default"/>
          <w:rFonts w:cs="FrankRuehl"/>
          <w:rtl/>
        </w:rPr>
        <w:t>נ</w:t>
      </w:r>
      <w:r>
        <w:rPr>
          <w:rStyle w:val="default"/>
          <w:rFonts w:cs="FrankRuehl" w:hint="cs"/>
          <w:rtl/>
        </w:rPr>
        <w:t>י פוסקים רפואיים תינתן ההחלטה פה אחד: נחלקו הדעות, יזמן המזכיר כאמור בתקנה 2(ב) חבר שלישי לועדה מבין הרופאים אשר שמותיהם כלולים ברשימת הפוסקים הרפואיים כאמור בתקנה 1, וההחלטה תתקבל ברוב דעות ובאין רוב דעות, תכריע דעתו של החבר השלישי.</w:t>
      </w:r>
    </w:p>
    <w:p w14:paraId="6E2B1668" w14:textId="77777777" w:rsidR="00EB6524" w:rsidRDefault="00EB652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בחירת חבר שלישי </w:t>
      </w:r>
      <w:r>
        <w:rPr>
          <w:rStyle w:val="default"/>
          <w:rFonts w:cs="FrankRuehl"/>
          <w:rtl/>
        </w:rPr>
        <w:t>א</w:t>
      </w:r>
      <w:r>
        <w:rPr>
          <w:rStyle w:val="default"/>
          <w:rFonts w:cs="FrankRuehl" w:hint="cs"/>
          <w:rtl/>
        </w:rPr>
        <w:t>ינה מחייבת בדיקות מחדש, אלא אם ידרוש החבר השלישי בדיקות נוספות של הנפגע.</w:t>
      </w:r>
    </w:p>
    <w:p w14:paraId="06077E68" w14:textId="77777777" w:rsidR="00EB6524" w:rsidRPr="00003A83" w:rsidRDefault="00EB6524">
      <w:pPr>
        <w:pStyle w:val="P00"/>
        <w:spacing w:before="0"/>
        <w:ind w:left="0" w:right="1134"/>
        <w:rPr>
          <w:rFonts w:hint="cs"/>
          <w:b/>
          <w:bCs/>
          <w:vanish/>
          <w:szCs w:val="20"/>
          <w:shd w:val="clear" w:color="auto" w:fill="FFFF99"/>
          <w:rtl/>
        </w:rPr>
      </w:pPr>
      <w:bookmarkStart w:id="61" w:name="Rov197"/>
      <w:r w:rsidRPr="00003A83">
        <w:rPr>
          <w:rFonts w:hint="cs"/>
          <w:vanish/>
          <w:color w:val="FF0000"/>
          <w:szCs w:val="20"/>
          <w:shd w:val="clear" w:color="auto" w:fill="FFFF99"/>
          <w:rtl/>
        </w:rPr>
        <w:t>מיום 4.5.1989</w:t>
      </w:r>
    </w:p>
    <w:p w14:paraId="6889218A"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תשמ"ט-1989</w:t>
      </w:r>
    </w:p>
    <w:p w14:paraId="6FD88917"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86" w:history="1">
        <w:r w:rsidRPr="00003A83">
          <w:rPr>
            <w:rStyle w:val="Hyperlink"/>
            <w:rFonts w:hint="cs"/>
            <w:vanish/>
            <w:szCs w:val="20"/>
            <w:shd w:val="clear" w:color="auto" w:fill="FFFF99"/>
            <w:rtl/>
          </w:rPr>
          <w:t>ק"ת תשמ"ט מס' 5180</w:t>
        </w:r>
      </w:hyperlink>
      <w:r w:rsidRPr="00003A83">
        <w:rPr>
          <w:rFonts w:hint="cs"/>
          <w:vanish/>
          <w:szCs w:val="20"/>
          <w:shd w:val="clear" w:color="auto" w:fill="FFFF99"/>
          <w:rtl/>
        </w:rPr>
        <w:t xml:space="preserve"> מיום 4.5.1989 עמ' 696</w:t>
      </w:r>
    </w:p>
    <w:p w14:paraId="61102F04" w14:textId="77777777" w:rsidR="00EB6524" w:rsidRDefault="00EB6524">
      <w:pPr>
        <w:pStyle w:val="P00"/>
        <w:tabs>
          <w:tab w:val="clear" w:pos="6259"/>
        </w:tabs>
        <w:ind w:left="0" w:right="1134"/>
        <w:rPr>
          <w:rFonts w:hint="cs"/>
          <w:sz w:val="2"/>
          <w:szCs w:val="2"/>
          <w:rtl/>
        </w:rPr>
      </w:pPr>
      <w:r w:rsidRPr="00003A83">
        <w:rPr>
          <w:rStyle w:val="default"/>
          <w:rFonts w:cs="FrankRuehl" w:hint="cs"/>
          <w:vanish/>
          <w:sz w:val="22"/>
          <w:szCs w:val="22"/>
          <w:shd w:val="clear" w:color="auto" w:fill="FFFF99"/>
          <w:rtl/>
        </w:rPr>
        <w:tab/>
      </w:r>
      <w:r w:rsidRPr="00003A83">
        <w:rPr>
          <w:rStyle w:val="default"/>
          <w:rFonts w:cs="FrankRuehl"/>
          <w:vanish/>
          <w:sz w:val="22"/>
          <w:szCs w:val="22"/>
          <w:shd w:val="clear" w:color="auto" w:fill="FFFF99"/>
          <w:rtl/>
        </w:rPr>
        <w:t>(</w:t>
      </w:r>
      <w:r w:rsidRPr="00003A83">
        <w:rPr>
          <w:rStyle w:val="default"/>
          <w:rFonts w:cs="FrankRuehl" w:hint="cs"/>
          <w:vanish/>
          <w:sz w:val="22"/>
          <w:szCs w:val="22"/>
          <w:shd w:val="clear" w:color="auto" w:fill="FFFF99"/>
          <w:rtl/>
        </w:rPr>
        <w:t>א)</w:t>
      </w:r>
      <w:r w:rsidRPr="00003A83">
        <w:rPr>
          <w:rStyle w:val="default"/>
          <w:rFonts w:cs="FrankRuehl"/>
          <w:vanish/>
          <w:sz w:val="22"/>
          <w:szCs w:val="22"/>
          <w:shd w:val="clear" w:color="auto" w:fill="FFFF99"/>
          <w:rtl/>
        </w:rPr>
        <w:tab/>
      </w:r>
      <w:r w:rsidRPr="00003A83">
        <w:rPr>
          <w:rStyle w:val="default"/>
          <w:rFonts w:cs="FrankRuehl" w:hint="cs"/>
          <w:vanish/>
          <w:sz w:val="22"/>
          <w:szCs w:val="22"/>
          <w:shd w:val="clear" w:color="auto" w:fill="FFFF99"/>
          <w:rtl/>
        </w:rPr>
        <w:t>בועדה בת ש</w:t>
      </w:r>
      <w:r w:rsidRPr="00003A83">
        <w:rPr>
          <w:rStyle w:val="default"/>
          <w:rFonts w:cs="FrankRuehl"/>
          <w:vanish/>
          <w:sz w:val="22"/>
          <w:szCs w:val="22"/>
          <w:shd w:val="clear" w:color="auto" w:fill="FFFF99"/>
          <w:rtl/>
        </w:rPr>
        <w:t>נ</w:t>
      </w:r>
      <w:r w:rsidRPr="00003A83">
        <w:rPr>
          <w:rStyle w:val="default"/>
          <w:rFonts w:cs="FrankRuehl" w:hint="cs"/>
          <w:vanish/>
          <w:sz w:val="22"/>
          <w:szCs w:val="22"/>
          <w:shd w:val="clear" w:color="auto" w:fill="FFFF99"/>
          <w:rtl/>
        </w:rPr>
        <w:t xml:space="preserve">י פוסקים רפואיים תינתן ההחלטה פה אחד: נחלקו הדעות, </w:t>
      </w:r>
      <w:r w:rsidRPr="00003A83">
        <w:rPr>
          <w:rStyle w:val="default"/>
          <w:rFonts w:cs="FrankRuehl" w:hint="cs"/>
          <w:strike/>
          <w:vanish/>
          <w:sz w:val="22"/>
          <w:szCs w:val="22"/>
          <w:shd w:val="clear" w:color="auto" w:fill="FFFF99"/>
          <w:rtl/>
        </w:rPr>
        <w:t>יבחר רופא מוסמך</w:t>
      </w:r>
      <w:r w:rsidRPr="00003A83">
        <w:rPr>
          <w:rStyle w:val="default"/>
          <w:rFonts w:cs="FrankRuehl" w:hint="cs"/>
          <w:vanish/>
          <w:sz w:val="22"/>
          <w:szCs w:val="22"/>
          <w:shd w:val="clear" w:color="auto" w:fill="FFFF99"/>
          <w:rtl/>
        </w:rPr>
        <w:t xml:space="preserve"> </w:t>
      </w:r>
      <w:r w:rsidRPr="00003A83">
        <w:rPr>
          <w:rStyle w:val="default"/>
          <w:rFonts w:cs="FrankRuehl" w:hint="cs"/>
          <w:vanish/>
          <w:sz w:val="22"/>
          <w:szCs w:val="22"/>
          <w:u w:val="single"/>
          <w:shd w:val="clear" w:color="auto" w:fill="FFFF99"/>
          <w:rtl/>
        </w:rPr>
        <w:t>יזמן המזכיר כאמור בתקנה 2(ב)</w:t>
      </w:r>
      <w:r w:rsidRPr="00003A83">
        <w:rPr>
          <w:rStyle w:val="default"/>
          <w:rFonts w:cs="FrankRuehl" w:hint="cs"/>
          <w:vanish/>
          <w:sz w:val="22"/>
          <w:szCs w:val="22"/>
          <w:shd w:val="clear" w:color="auto" w:fill="FFFF99"/>
          <w:rtl/>
        </w:rPr>
        <w:t xml:space="preserve"> חבר שלישי לועדה מבין הרופאים אשר שמותיהם כלולים ברשימת הפוסקים הרפואיים כאמור בתקנה 1, וההחלטה תתקבל ברוב דעות ובאין רוב דעות, תכריע דעתו של החבר השלישי.</w:t>
      </w:r>
      <w:bookmarkEnd w:id="61"/>
    </w:p>
    <w:p w14:paraId="44E88970" w14:textId="77777777" w:rsidR="00EB6524" w:rsidRDefault="00EB6524">
      <w:pPr>
        <w:pStyle w:val="P00"/>
        <w:spacing w:before="72"/>
        <w:ind w:left="0" w:right="1134"/>
        <w:rPr>
          <w:rStyle w:val="default"/>
          <w:rFonts w:cs="FrankRuehl"/>
          <w:rtl/>
        </w:rPr>
      </w:pPr>
      <w:bookmarkStart w:id="62" w:name="Seif27"/>
      <w:bookmarkEnd w:id="62"/>
      <w:r>
        <w:rPr>
          <w:lang w:val="he-IL"/>
        </w:rPr>
        <w:pict w14:anchorId="76495D2A">
          <v:rect id="_x0000_s2094" style="position:absolute;left:0;text-align:left;margin-left:464.5pt;margin-top:8.05pt;width:75.05pt;height:20pt;z-index:251580928" o:allowincell="f" filled="f" stroked="f" strokecolor="lime" strokeweight=".25pt">
            <v:textbox style="mso-next-textbox:#_x0000_s2094" inset="0,0,0,0">
              <w:txbxContent>
                <w:p w14:paraId="09368984" w14:textId="77777777" w:rsidR="00267E85" w:rsidRDefault="00267E85">
                  <w:pPr>
                    <w:spacing w:line="160" w:lineRule="exact"/>
                    <w:jc w:val="left"/>
                    <w:rPr>
                      <w:rFonts w:cs="Miriam"/>
                      <w:noProof/>
                      <w:szCs w:val="18"/>
                      <w:rtl/>
                    </w:rPr>
                  </w:pPr>
                  <w:r>
                    <w:rPr>
                      <w:rFonts w:cs="Miriam"/>
                      <w:szCs w:val="18"/>
                      <w:rtl/>
                    </w:rPr>
                    <w:t>ה</w:t>
                  </w:r>
                  <w:r>
                    <w:rPr>
                      <w:rFonts w:cs="Miriam" w:hint="cs"/>
                      <w:szCs w:val="18"/>
                      <w:rtl/>
                    </w:rPr>
                    <w:t xml:space="preserve">חלטות הועדה </w:t>
                  </w:r>
                  <w:r>
                    <w:rPr>
                      <w:rFonts w:cs="Miriam"/>
                      <w:szCs w:val="18"/>
                      <w:rtl/>
                    </w:rPr>
                    <w:t>ו</w:t>
                  </w:r>
                  <w:r>
                    <w:rPr>
                      <w:rFonts w:cs="Miriam" w:hint="cs"/>
                      <w:szCs w:val="18"/>
                      <w:rtl/>
                    </w:rPr>
                    <w:t>רשומן</w:t>
                  </w:r>
                </w:p>
              </w:txbxContent>
            </v:textbox>
            <w10:anchorlock/>
          </v:rect>
        </w:pict>
      </w:r>
      <w:r>
        <w:rPr>
          <w:rStyle w:val="big-number"/>
          <w:rFonts w:cs="Miriam"/>
          <w:rtl/>
        </w:rPr>
        <w:t>24.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דיוני הועדה יירשמו בפרוטוקול אשר ייחתם על ידי חברי הועדה.</w:t>
      </w:r>
    </w:p>
    <w:p w14:paraId="27ED777D" w14:textId="77777777" w:rsidR="00EB6524" w:rsidRDefault="00EB652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החלטת הועדה הקובעת דרגת נכות תהיה בכתב ויצורפו אליה הממצאים והנימוקים.</w:t>
      </w:r>
    </w:p>
    <w:p w14:paraId="5C0DBC2B" w14:textId="77777777" w:rsidR="00EB6524" w:rsidRDefault="00EB652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ההחלטה תימסר</w:t>
      </w:r>
      <w:r>
        <w:rPr>
          <w:rStyle w:val="default"/>
          <w:rFonts w:cs="FrankRuehl"/>
          <w:rtl/>
        </w:rPr>
        <w:t xml:space="preserve"> </w:t>
      </w:r>
      <w:r>
        <w:rPr>
          <w:rStyle w:val="default"/>
          <w:rFonts w:cs="FrankRuehl" w:hint="cs"/>
          <w:rtl/>
        </w:rPr>
        <w:t>למזכיר.</w:t>
      </w:r>
    </w:p>
    <w:p w14:paraId="15F89B96" w14:textId="77777777" w:rsidR="00EB6524" w:rsidRDefault="00EB6524">
      <w:pPr>
        <w:pStyle w:val="P00"/>
        <w:spacing w:before="72"/>
        <w:ind w:left="0" w:right="1134"/>
        <w:rPr>
          <w:rStyle w:val="default"/>
          <w:rFonts w:cs="FrankRuehl" w:hint="cs"/>
          <w:rtl/>
        </w:rPr>
      </w:pPr>
      <w:r>
        <w:rPr>
          <w:lang w:val="he-IL"/>
        </w:rPr>
        <w:pict w14:anchorId="77880193">
          <v:rect id="_x0000_s2095" style="position:absolute;left:0;text-align:left;margin-left:464.5pt;margin-top:8.05pt;width:75.05pt;height:10pt;z-index:251581952" o:allowincell="f" filled="f" stroked="f" strokecolor="lime" strokeweight=".25pt">
            <v:textbox inset="0,0,0,0">
              <w:txbxContent>
                <w:p w14:paraId="7D5C368E"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הועדה רשאית לתקן טעות סופר בפרוטוקול שייחתם על ידי חברי הועדה.</w:t>
      </w:r>
    </w:p>
    <w:p w14:paraId="7D75746C" w14:textId="77777777" w:rsidR="00EB6524" w:rsidRPr="00003A83" w:rsidRDefault="00EB6524">
      <w:pPr>
        <w:pStyle w:val="P00"/>
        <w:spacing w:before="0"/>
        <w:ind w:left="0" w:right="1134"/>
        <w:rPr>
          <w:rFonts w:hint="cs"/>
          <w:b/>
          <w:bCs/>
          <w:vanish/>
          <w:szCs w:val="20"/>
          <w:shd w:val="clear" w:color="auto" w:fill="FFFF99"/>
          <w:rtl/>
        </w:rPr>
      </w:pPr>
      <w:bookmarkStart w:id="63" w:name="Rov198"/>
      <w:r w:rsidRPr="00003A83">
        <w:rPr>
          <w:rFonts w:hint="cs"/>
          <w:vanish/>
          <w:color w:val="FF0000"/>
          <w:szCs w:val="20"/>
          <w:shd w:val="clear" w:color="auto" w:fill="FFFF99"/>
          <w:rtl/>
        </w:rPr>
        <w:t>מיום 23.3.1996</w:t>
      </w:r>
    </w:p>
    <w:p w14:paraId="1E005683"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תשנ"ו-1996</w:t>
      </w:r>
    </w:p>
    <w:p w14:paraId="0E039C0F"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87" w:history="1">
        <w:r w:rsidRPr="00003A83">
          <w:rPr>
            <w:rStyle w:val="Hyperlink"/>
            <w:rFonts w:hint="cs"/>
            <w:vanish/>
            <w:szCs w:val="20"/>
            <w:shd w:val="clear" w:color="auto" w:fill="FFFF99"/>
            <w:rtl/>
          </w:rPr>
          <w:t>ק"ת תשנ"ו מס' 5737</w:t>
        </w:r>
      </w:hyperlink>
      <w:r w:rsidRPr="00003A83">
        <w:rPr>
          <w:rFonts w:hint="cs"/>
          <w:vanish/>
          <w:szCs w:val="20"/>
          <w:shd w:val="clear" w:color="auto" w:fill="FFFF99"/>
          <w:rtl/>
        </w:rPr>
        <w:t xml:space="preserve"> מיום 22.2.1996 עמ' 582</w:t>
      </w:r>
    </w:p>
    <w:p w14:paraId="3B86B554" w14:textId="77777777" w:rsidR="00EB6524" w:rsidRDefault="00EB6524">
      <w:pPr>
        <w:pStyle w:val="P00"/>
        <w:tabs>
          <w:tab w:val="clear" w:pos="6259"/>
        </w:tabs>
        <w:spacing w:before="0"/>
        <w:ind w:left="0" w:right="1134"/>
        <w:rPr>
          <w:rFonts w:hint="cs"/>
          <w:b/>
          <w:bCs/>
          <w:sz w:val="2"/>
          <w:szCs w:val="2"/>
          <w:rtl/>
        </w:rPr>
      </w:pPr>
      <w:r w:rsidRPr="00003A83">
        <w:rPr>
          <w:rFonts w:hint="cs"/>
          <w:b/>
          <w:bCs/>
          <w:vanish/>
          <w:szCs w:val="20"/>
          <w:shd w:val="clear" w:color="auto" w:fill="FFFF99"/>
          <w:rtl/>
        </w:rPr>
        <w:t>הוספת תקנת משנה 24(ד)</w:t>
      </w:r>
      <w:bookmarkEnd w:id="63"/>
    </w:p>
    <w:p w14:paraId="39E7351A" w14:textId="77777777" w:rsidR="00EB6524" w:rsidRDefault="00EB6524">
      <w:pPr>
        <w:pStyle w:val="P00"/>
        <w:spacing w:before="72"/>
        <w:ind w:left="0" w:right="1134"/>
        <w:rPr>
          <w:rStyle w:val="default"/>
          <w:rFonts w:cs="FrankRuehl"/>
          <w:rtl/>
        </w:rPr>
      </w:pPr>
      <w:bookmarkStart w:id="64" w:name="Seif28"/>
      <w:bookmarkEnd w:id="64"/>
      <w:r>
        <w:rPr>
          <w:lang w:val="he-IL"/>
        </w:rPr>
        <w:pict w14:anchorId="37B16534">
          <v:rect id="_x0000_s2096" style="position:absolute;left:0;text-align:left;margin-left:464.5pt;margin-top:8.05pt;width:75.05pt;height:10pt;z-index:251582976" o:allowincell="f" filled="f" stroked="f" strokecolor="lime" strokeweight=".25pt">
            <v:textbox inset="0,0,0,0">
              <w:txbxContent>
                <w:p w14:paraId="54FACFC2" w14:textId="77777777" w:rsidR="00267E85" w:rsidRDefault="00267E85">
                  <w:pPr>
                    <w:spacing w:line="160" w:lineRule="exact"/>
                    <w:jc w:val="left"/>
                    <w:rPr>
                      <w:rFonts w:cs="Miriam"/>
                      <w:noProof/>
                      <w:szCs w:val="18"/>
                      <w:rtl/>
                    </w:rPr>
                  </w:pPr>
                  <w:r>
                    <w:rPr>
                      <w:rFonts w:cs="Miriam"/>
                      <w:szCs w:val="18"/>
                      <w:rtl/>
                    </w:rPr>
                    <w:t>ה</w:t>
                  </w:r>
                  <w:r>
                    <w:rPr>
                      <w:rFonts w:cs="Miriam" w:hint="cs"/>
                      <w:szCs w:val="18"/>
                      <w:rtl/>
                    </w:rPr>
                    <w:t>ודעה לנפגע</w:t>
                  </w:r>
                </w:p>
              </w:txbxContent>
            </v:textbox>
            <w10:anchorlock/>
          </v:rect>
        </w:pict>
      </w:r>
      <w:r>
        <w:rPr>
          <w:rStyle w:val="big-number"/>
          <w:rFonts w:cs="Miriam"/>
          <w:rtl/>
        </w:rPr>
        <w:t>25.</w:t>
      </w:r>
      <w:r>
        <w:rPr>
          <w:rStyle w:val="big-number"/>
          <w:rFonts w:cs="Miriam"/>
          <w:rtl/>
        </w:rPr>
        <w:tab/>
      </w:r>
      <w:r>
        <w:rPr>
          <w:rStyle w:val="default"/>
          <w:rFonts w:cs="FrankRuehl"/>
          <w:rtl/>
        </w:rPr>
        <w:t>ה</w:t>
      </w:r>
      <w:r>
        <w:rPr>
          <w:rStyle w:val="default"/>
          <w:rFonts w:cs="FrankRuehl" w:hint="cs"/>
          <w:rtl/>
        </w:rPr>
        <w:t>מזכיר ימסור לנפגע העתק החלטת הועדה ולפי בקשת הנפגע גם העתק הממצאים והנימוקים, אלא אם הודיעה הועדה למזכיר שאין להביא את הממצאים והנימוקים ליד</w:t>
      </w:r>
      <w:r>
        <w:rPr>
          <w:rStyle w:val="default"/>
          <w:rFonts w:cs="FrankRuehl"/>
          <w:rtl/>
        </w:rPr>
        <w:t>י</w:t>
      </w:r>
      <w:r>
        <w:rPr>
          <w:rStyle w:val="default"/>
          <w:rFonts w:cs="FrankRuehl" w:hint="cs"/>
          <w:rtl/>
        </w:rPr>
        <w:t>עת הנפגע עצמו כי אם לידיעת בא כוחו של הנפגע או אדם אחר המייצג, לדעת המוסד, את הנפגע.</w:t>
      </w:r>
    </w:p>
    <w:p w14:paraId="75ECFB43" w14:textId="77777777" w:rsidR="00EB6524" w:rsidRDefault="00EB6524">
      <w:pPr>
        <w:pStyle w:val="P00"/>
        <w:spacing w:before="72"/>
        <w:ind w:left="0" w:right="1134"/>
        <w:rPr>
          <w:rStyle w:val="default"/>
          <w:rFonts w:cs="FrankRuehl" w:hint="cs"/>
          <w:rtl/>
        </w:rPr>
      </w:pPr>
      <w:bookmarkStart w:id="65" w:name="Seif29"/>
      <w:bookmarkEnd w:id="65"/>
      <w:r>
        <w:rPr>
          <w:lang w:val="he-IL"/>
        </w:rPr>
        <w:pict w14:anchorId="2B845F06">
          <v:rect id="_x0000_s2097" style="position:absolute;left:0;text-align:left;margin-left:464.5pt;margin-top:8.05pt;width:75.05pt;height:30pt;z-index:251584000" o:allowincell="f" filled="f" stroked="f" strokecolor="lime" strokeweight=".25pt">
            <v:textbox inset="0,0,0,0">
              <w:txbxContent>
                <w:p w14:paraId="06EA5A4D" w14:textId="77777777" w:rsidR="00267E85" w:rsidRDefault="00267E85">
                  <w:pPr>
                    <w:spacing w:line="160" w:lineRule="exact"/>
                    <w:jc w:val="left"/>
                    <w:rPr>
                      <w:rFonts w:cs="Miriam"/>
                      <w:noProof/>
                      <w:szCs w:val="18"/>
                      <w:rtl/>
                    </w:rPr>
                  </w:pPr>
                  <w:r>
                    <w:rPr>
                      <w:rFonts w:cs="Miriam"/>
                      <w:szCs w:val="18"/>
                      <w:rtl/>
                    </w:rPr>
                    <w:t>ב</w:t>
                  </w:r>
                  <w:r>
                    <w:rPr>
                      <w:rFonts w:cs="Miriam" w:hint="cs"/>
                      <w:szCs w:val="18"/>
                      <w:rtl/>
                    </w:rPr>
                    <w:t>יטול קביעה</w:t>
                  </w:r>
                </w:p>
                <w:p w14:paraId="6796E854" w14:textId="77777777" w:rsidR="00267E85" w:rsidRDefault="00267E85">
                  <w:pPr>
                    <w:spacing w:line="160" w:lineRule="exact"/>
                    <w:jc w:val="left"/>
                    <w:rPr>
                      <w:rFonts w:cs="Miriam" w:hint="cs"/>
                      <w:szCs w:val="18"/>
                      <w:rtl/>
                    </w:rPr>
                  </w:pPr>
                  <w:r>
                    <w:rPr>
                      <w:rFonts w:cs="Miriam"/>
                      <w:szCs w:val="18"/>
                      <w:rtl/>
                    </w:rPr>
                    <w:t>ת</w:t>
                  </w:r>
                  <w:r>
                    <w:rPr>
                      <w:rFonts w:cs="Miriam" w:hint="cs"/>
                      <w:szCs w:val="18"/>
                      <w:rtl/>
                    </w:rPr>
                    <w:t>ק' תש"ל-1970</w:t>
                  </w:r>
                </w:p>
                <w:p w14:paraId="235BCCBD" w14:textId="77777777" w:rsidR="00267E85" w:rsidRDefault="00267E85">
                  <w:pPr>
                    <w:spacing w:line="160" w:lineRule="exact"/>
                    <w:jc w:val="left"/>
                    <w:rPr>
                      <w:rFonts w:cs="Miriam"/>
                      <w:noProof/>
                      <w:szCs w:val="18"/>
                      <w:rtl/>
                    </w:rPr>
                  </w:pPr>
                  <w:r>
                    <w:rPr>
                      <w:rFonts w:cs="Miriam" w:hint="cs"/>
                      <w:szCs w:val="18"/>
                      <w:rtl/>
                    </w:rPr>
                    <w:t>תק' תש"ס-1999</w:t>
                  </w:r>
                </w:p>
              </w:txbxContent>
            </v:textbox>
            <w10:anchorlock/>
          </v:rect>
        </w:pict>
      </w:r>
      <w:r>
        <w:rPr>
          <w:rStyle w:val="big-number"/>
          <w:rFonts w:cs="Miriam"/>
          <w:rtl/>
        </w:rPr>
        <w:t>26.</w:t>
      </w:r>
      <w:r>
        <w:rPr>
          <w:rStyle w:val="big-number"/>
          <w:rFonts w:cs="Miriam"/>
          <w:rtl/>
        </w:rPr>
        <w:tab/>
      </w:r>
      <w:r>
        <w:rPr>
          <w:rStyle w:val="default"/>
          <w:rFonts w:cs="FrankRuehl"/>
          <w:rtl/>
        </w:rPr>
        <w:t>ה</w:t>
      </w:r>
      <w:r>
        <w:rPr>
          <w:rStyle w:val="default"/>
          <w:rFonts w:cs="FrankRuehl" w:hint="cs"/>
          <w:rtl/>
        </w:rPr>
        <w:t>ורשע אדם בעבירה לפי סעיף 398(א)(1) או (3) לחוק וקביעת דרגת הנכות של הנפגע הושפעה על ידי הפעולות שבקשר אתן הורשע אדם כאמו</w:t>
      </w:r>
      <w:r>
        <w:rPr>
          <w:rStyle w:val="default"/>
          <w:rFonts w:cs="FrankRuehl"/>
          <w:rtl/>
        </w:rPr>
        <w:t>ר</w:t>
      </w:r>
      <w:r>
        <w:rPr>
          <w:rStyle w:val="default"/>
          <w:rFonts w:cs="FrankRuehl" w:hint="cs"/>
          <w:rtl/>
        </w:rPr>
        <w:t>, רשאית הועדה, על פי בקשת המוסד, להחליט שהקביעה בטלה מעיקרה.</w:t>
      </w:r>
    </w:p>
    <w:p w14:paraId="1F702ADC" w14:textId="77777777" w:rsidR="00EB6524" w:rsidRPr="00003A83" w:rsidRDefault="00EB6524">
      <w:pPr>
        <w:pStyle w:val="P00"/>
        <w:spacing w:before="0"/>
        <w:ind w:left="0" w:right="1134"/>
        <w:rPr>
          <w:rFonts w:hint="cs"/>
          <w:b/>
          <w:bCs/>
          <w:vanish/>
          <w:szCs w:val="20"/>
          <w:shd w:val="clear" w:color="auto" w:fill="FFFF99"/>
          <w:rtl/>
        </w:rPr>
      </w:pPr>
      <w:bookmarkStart w:id="66" w:name="Rov199"/>
      <w:r w:rsidRPr="00003A83">
        <w:rPr>
          <w:rFonts w:hint="cs"/>
          <w:vanish/>
          <w:color w:val="FF0000"/>
          <w:szCs w:val="20"/>
          <w:shd w:val="clear" w:color="auto" w:fill="FFFF99"/>
          <w:rtl/>
        </w:rPr>
        <w:t>מיום 15.3.1970</w:t>
      </w:r>
    </w:p>
    <w:p w14:paraId="2D28F498"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תש"ל-1970</w:t>
      </w:r>
    </w:p>
    <w:p w14:paraId="173C2750"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88" w:history="1">
        <w:r w:rsidRPr="00003A83">
          <w:rPr>
            <w:rStyle w:val="Hyperlink"/>
            <w:rFonts w:hint="cs"/>
            <w:vanish/>
            <w:szCs w:val="20"/>
            <w:shd w:val="clear" w:color="auto" w:fill="FFFF99"/>
            <w:rtl/>
          </w:rPr>
          <w:t>ק"ת תש"ל מס' 2533</w:t>
        </w:r>
      </w:hyperlink>
      <w:r w:rsidRPr="00003A83">
        <w:rPr>
          <w:rFonts w:hint="cs"/>
          <w:vanish/>
          <w:szCs w:val="20"/>
          <w:shd w:val="clear" w:color="auto" w:fill="FFFF99"/>
          <w:rtl/>
        </w:rPr>
        <w:t xml:space="preserve"> מיום 15.3.1970 עמ' 1159</w:t>
      </w:r>
    </w:p>
    <w:p w14:paraId="79BCF576" w14:textId="77777777" w:rsidR="00EB6524" w:rsidRPr="00003A83" w:rsidRDefault="00EB6524">
      <w:pPr>
        <w:pStyle w:val="P00"/>
        <w:ind w:left="0" w:right="1134"/>
        <w:rPr>
          <w:rStyle w:val="default"/>
          <w:rFonts w:cs="FrankRuehl" w:hint="cs"/>
          <w:vanish/>
          <w:sz w:val="22"/>
          <w:szCs w:val="22"/>
          <w:shd w:val="clear" w:color="auto" w:fill="FFFF99"/>
          <w:rtl/>
        </w:rPr>
      </w:pPr>
      <w:r w:rsidRPr="00003A83">
        <w:rPr>
          <w:rStyle w:val="big-number"/>
          <w:rFonts w:cs="FrankRuehl"/>
          <w:vanish/>
          <w:sz w:val="22"/>
          <w:szCs w:val="22"/>
          <w:shd w:val="clear" w:color="auto" w:fill="FFFF99"/>
          <w:rtl/>
        </w:rPr>
        <w:t>26.</w:t>
      </w:r>
      <w:r w:rsidRPr="00003A83">
        <w:rPr>
          <w:rStyle w:val="big-number"/>
          <w:rFonts w:cs="FrankRuehl"/>
          <w:vanish/>
          <w:sz w:val="22"/>
          <w:szCs w:val="22"/>
          <w:shd w:val="clear" w:color="auto" w:fill="FFFF99"/>
          <w:rtl/>
        </w:rPr>
        <w:tab/>
      </w:r>
      <w:r w:rsidRPr="00003A83">
        <w:rPr>
          <w:rStyle w:val="default"/>
          <w:rFonts w:cs="FrankRuehl"/>
          <w:vanish/>
          <w:sz w:val="22"/>
          <w:szCs w:val="22"/>
          <w:shd w:val="clear" w:color="auto" w:fill="FFFF99"/>
          <w:rtl/>
        </w:rPr>
        <w:t>ה</w:t>
      </w:r>
      <w:r w:rsidRPr="00003A83">
        <w:rPr>
          <w:rStyle w:val="default"/>
          <w:rFonts w:cs="FrankRuehl" w:hint="cs"/>
          <w:vanish/>
          <w:sz w:val="22"/>
          <w:szCs w:val="22"/>
          <w:shd w:val="clear" w:color="auto" w:fill="FFFF99"/>
          <w:rtl/>
        </w:rPr>
        <w:t xml:space="preserve">ורשע אדם בעבירה </w:t>
      </w:r>
      <w:r w:rsidRPr="00003A83">
        <w:rPr>
          <w:rStyle w:val="default"/>
          <w:rFonts w:cs="FrankRuehl" w:hint="cs"/>
          <w:strike/>
          <w:vanish/>
          <w:sz w:val="22"/>
          <w:szCs w:val="22"/>
          <w:shd w:val="clear" w:color="auto" w:fill="FFFF99"/>
          <w:rtl/>
        </w:rPr>
        <w:t>לפי סעיף 112(א)(1) או (3) לחוק</w:t>
      </w:r>
      <w:r w:rsidRPr="00003A83">
        <w:rPr>
          <w:rStyle w:val="default"/>
          <w:rFonts w:cs="FrankRuehl" w:hint="cs"/>
          <w:vanish/>
          <w:sz w:val="22"/>
          <w:szCs w:val="22"/>
          <w:shd w:val="clear" w:color="auto" w:fill="FFFF99"/>
          <w:rtl/>
        </w:rPr>
        <w:t xml:space="preserve"> </w:t>
      </w:r>
      <w:r w:rsidRPr="00003A83">
        <w:rPr>
          <w:rStyle w:val="default"/>
          <w:rFonts w:cs="FrankRuehl" w:hint="cs"/>
          <w:vanish/>
          <w:sz w:val="22"/>
          <w:szCs w:val="22"/>
          <w:u w:val="single"/>
          <w:shd w:val="clear" w:color="auto" w:fill="FFFF99"/>
          <w:rtl/>
        </w:rPr>
        <w:t>לפי סעיף 239(א)(1) או (3) לחוק</w:t>
      </w:r>
      <w:r w:rsidRPr="00003A83">
        <w:rPr>
          <w:rStyle w:val="default"/>
          <w:rFonts w:cs="FrankRuehl" w:hint="cs"/>
          <w:vanish/>
          <w:sz w:val="22"/>
          <w:szCs w:val="22"/>
          <w:shd w:val="clear" w:color="auto" w:fill="FFFF99"/>
          <w:rtl/>
        </w:rPr>
        <w:t xml:space="preserve"> וקביעת דרגת הנכות של הנפגע הושפעה על ידי הפעולות שבקשר אתן הורשע אדם כאמו</w:t>
      </w:r>
      <w:r w:rsidRPr="00003A83">
        <w:rPr>
          <w:rStyle w:val="default"/>
          <w:rFonts w:cs="FrankRuehl"/>
          <w:vanish/>
          <w:sz w:val="22"/>
          <w:szCs w:val="22"/>
          <w:shd w:val="clear" w:color="auto" w:fill="FFFF99"/>
          <w:rtl/>
        </w:rPr>
        <w:t>ר</w:t>
      </w:r>
      <w:r w:rsidRPr="00003A83">
        <w:rPr>
          <w:rStyle w:val="default"/>
          <w:rFonts w:cs="FrankRuehl" w:hint="cs"/>
          <w:vanish/>
          <w:sz w:val="22"/>
          <w:szCs w:val="22"/>
          <w:shd w:val="clear" w:color="auto" w:fill="FFFF99"/>
          <w:rtl/>
        </w:rPr>
        <w:t>, רשאית הועדה, על פי בקשת המוסד, להחליט שהקביעה בטלה מעיקרה.</w:t>
      </w:r>
    </w:p>
    <w:p w14:paraId="6121A20E" w14:textId="77777777" w:rsidR="00EB6524" w:rsidRPr="00003A83" w:rsidRDefault="00EB6524">
      <w:pPr>
        <w:pStyle w:val="P00"/>
        <w:spacing w:before="0"/>
        <w:ind w:left="0" w:right="1134"/>
        <w:rPr>
          <w:rFonts w:hint="cs"/>
          <w:vanish/>
          <w:color w:val="FF0000"/>
          <w:szCs w:val="20"/>
          <w:shd w:val="clear" w:color="auto" w:fill="FFFF99"/>
          <w:rtl/>
        </w:rPr>
      </w:pPr>
    </w:p>
    <w:p w14:paraId="6252EC65"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18.11.1999</w:t>
      </w:r>
    </w:p>
    <w:p w14:paraId="2243BB74"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תש"ס-1999</w:t>
      </w:r>
    </w:p>
    <w:p w14:paraId="1B7B2609"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89" w:history="1">
        <w:r w:rsidRPr="00003A83">
          <w:rPr>
            <w:rStyle w:val="Hyperlink"/>
            <w:rFonts w:hint="cs"/>
            <w:vanish/>
            <w:szCs w:val="20"/>
            <w:shd w:val="clear" w:color="auto" w:fill="FFFF99"/>
            <w:rtl/>
          </w:rPr>
          <w:t>ק"ת תש"ס מס' 6006</w:t>
        </w:r>
      </w:hyperlink>
      <w:r w:rsidRPr="00003A83">
        <w:rPr>
          <w:rFonts w:hint="cs"/>
          <w:vanish/>
          <w:szCs w:val="20"/>
          <w:shd w:val="clear" w:color="auto" w:fill="FFFF99"/>
          <w:rtl/>
        </w:rPr>
        <w:t xml:space="preserve"> מיום 18.11.1999 עמ' 102</w:t>
      </w:r>
    </w:p>
    <w:p w14:paraId="5E6EF964" w14:textId="77777777" w:rsidR="00EB6524" w:rsidRDefault="00EB6524">
      <w:pPr>
        <w:pStyle w:val="P00"/>
        <w:ind w:left="0" w:right="1134"/>
        <w:rPr>
          <w:rStyle w:val="default"/>
          <w:rFonts w:cs="FrankRuehl" w:hint="cs"/>
          <w:sz w:val="2"/>
          <w:szCs w:val="2"/>
          <w:rtl/>
        </w:rPr>
      </w:pPr>
      <w:r w:rsidRPr="00003A83">
        <w:rPr>
          <w:rStyle w:val="big-number"/>
          <w:rFonts w:cs="FrankRuehl"/>
          <w:vanish/>
          <w:sz w:val="22"/>
          <w:szCs w:val="22"/>
          <w:shd w:val="clear" w:color="auto" w:fill="FFFF99"/>
          <w:rtl/>
        </w:rPr>
        <w:t>26.</w:t>
      </w:r>
      <w:r w:rsidRPr="00003A83">
        <w:rPr>
          <w:rStyle w:val="big-number"/>
          <w:rFonts w:cs="FrankRuehl"/>
          <w:vanish/>
          <w:sz w:val="22"/>
          <w:szCs w:val="22"/>
          <w:shd w:val="clear" w:color="auto" w:fill="FFFF99"/>
          <w:rtl/>
        </w:rPr>
        <w:tab/>
      </w:r>
      <w:r w:rsidRPr="00003A83">
        <w:rPr>
          <w:rStyle w:val="default"/>
          <w:rFonts w:cs="FrankRuehl"/>
          <w:vanish/>
          <w:sz w:val="22"/>
          <w:szCs w:val="22"/>
          <w:shd w:val="clear" w:color="auto" w:fill="FFFF99"/>
          <w:rtl/>
        </w:rPr>
        <w:t>ה</w:t>
      </w:r>
      <w:r w:rsidRPr="00003A83">
        <w:rPr>
          <w:rStyle w:val="default"/>
          <w:rFonts w:cs="FrankRuehl" w:hint="cs"/>
          <w:vanish/>
          <w:sz w:val="22"/>
          <w:szCs w:val="22"/>
          <w:shd w:val="clear" w:color="auto" w:fill="FFFF99"/>
          <w:rtl/>
        </w:rPr>
        <w:t xml:space="preserve">ורשע אדם בעבירה </w:t>
      </w:r>
      <w:r w:rsidRPr="00003A83">
        <w:rPr>
          <w:rStyle w:val="default"/>
          <w:rFonts w:cs="FrankRuehl" w:hint="cs"/>
          <w:strike/>
          <w:vanish/>
          <w:sz w:val="22"/>
          <w:szCs w:val="22"/>
          <w:shd w:val="clear" w:color="auto" w:fill="FFFF99"/>
          <w:rtl/>
        </w:rPr>
        <w:t>לפי סעיף 239(א)(1) או (3) לחוק</w:t>
      </w:r>
      <w:r w:rsidRPr="00003A83">
        <w:rPr>
          <w:rStyle w:val="default"/>
          <w:rFonts w:cs="FrankRuehl" w:hint="cs"/>
          <w:vanish/>
          <w:sz w:val="22"/>
          <w:szCs w:val="22"/>
          <w:shd w:val="clear" w:color="auto" w:fill="FFFF99"/>
          <w:rtl/>
        </w:rPr>
        <w:t xml:space="preserve"> </w:t>
      </w:r>
      <w:r w:rsidRPr="00003A83">
        <w:rPr>
          <w:rStyle w:val="default"/>
          <w:rFonts w:cs="FrankRuehl" w:hint="cs"/>
          <w:vanish/>
          <w:sz w:val="22"/>
          <w:szCs w:val="22"/>
          <w:u w:val="single"/>
          <w:shd w:val="clear" w:color="auto" w:fill="FFFF99"/>
          <w:rtl/>
        </w:rPr>
        <w:t>לפי סעיף 398(א)(1) או (3) לחוק</w:t>
      </w:r>
      <w:r w:rsidRPr="00003A83">
        <w:rPr>
          <w:rStyle w:val="default"/>
          <w:rFonts w:cs="FrankRuehl" w:hint="cs"/>
          <w:vanish/>
          <w:sz w:val="22"/>
          <w:szCs w:val="22"/>
          <w:shd w:val="clear" w:color="auto" w:fill="FFFF99"/>
          <w:rtl/>
        </w:rPr>
        <w:t xml:space="preserve"> וקביעת דרגת הנכות של הנפגע הושפעה על ידי הפעולות שבקשר אתן הורשע אדם כאמו</w:t>
      </w:r>
      <w:r w:rsidRPr="00003A83">
        <w:rPr>
          <w:rStyle w:val="default"/>
          <w:rFonts w:cs="FrankRuehl"/>
          <w:vanish/>
          <w:sz w:val="22"/>
          <w:szCs w:val="22"/>
          <w:shd w:val="clear" w:color="auto" w:fill="FFFF99"/>
          <w:rtl/>
        </w:rPr>
        <w:t>ר</w:t>
      </w:r>
      <w:r w:rsidRPr="00003A83">
        <w:rPr>
          <w:rStyle w:val="default"/>
          <w:rFonts w:cs="FrankRuehl" w:hint="cs"/>
          <w:vanish/>
          <w:sz w:val="22"/>
          <w:szCs w:val="22"/>
          <w:shd w:val="clear" w:color="auto" w:fill="FFFF99"/>
          <w:rtl/>
        </w:rPr>
        <w:t>, רשאית הועדה, על פי בקשת המוסד, להחליט שהקביעה בטלה מעיקרה.</w:t>
      </w:r>
      <w:bookmarkEnd w:id="66"/>
    </w:p>
    <w:p w14:paraId="62624E2A" w14:textId="77777777" w:rsidR="00EB6524" w:rsidRDefault="00EB6524">
      <w:pPr>
        <w:pStyle w:val="header-2"/>
        <w:ind w:left="0" w:right="1134"/>
        <w:rPr>
          <w:rtl/>
        </w:rPr>
      </w:pPr>
      <w:bookmarkStart w:id="67" w:name="hed21"/>
      <w:bookmarkEnd w:id="67"/>
      <w:r>
        <w:rPr>
          <w:rtl/>
        </w:rPr>
        <w:t>ס</w:t>
      </w:r>
      <w:r>
        <w:rPr>
          <w:rFonts w:hint="cs"/>
          <w:rtl/>
        </w:rPr>
        <w:t>ימן ב': ועדה לערעורים</w:t>
      </w:r>
    </w:p>
    <w:p w14:paraId="705D7D1E" w14:textId="77777777" w:rsidR="00EB6524" w:rsidRDefault="00EB6524" w:rsidP="001232CF">
      <w:pPr>
        <w:pStyle w:val="P00"/>
        <w:spacing w:before="72"/>
        <w:ind w:left="0" w:right="1134"/>
        <w:rPr>
          <w:rStyle w:val="default"/>
          <w:rFonts w:cs="FrankRuehl"/>
          <w:rtl/>
        </w:rPr>
      </w:pPr>
      <w:bookmarkStart w:id="68" w:name="Seif30"/>
      <w:bookmarkEnd w:id="68"/>
      <w:r>
        <w:rPr>
          <w:lang w:val="he-IL"/>
        </w:rPr>
        <w:pict w14:anchorId="103E2893">
          <v:rect id="_x0000_s2098" style="position:absolute;left:0;text-align:left;margin-left:464.5pt;margin-top:8.05pt;width:75.05pt;height:50.35pt;z-index:251585024" o:allowincell="f" filled="f" stroked="f" strokecolor="lime" strokeweight=".25pt">
            <v:textbox style="mso-next-textbox:#_x0000_s2098" inset="0,0,0,0">
              <w:txbxContent>
                <w:p w14:paraId="4DA8FD95" w14:textId="77777777" w:rsidR="00267E85" w:rsidRDefault="00267E85">
                  <w:pPr>
                    <w:spacing w:line="160" w:lineRule="exact"/>
                    <w:jc w:val="left"/>
                    <w:rPr>
                      <w:rFonts w:cs="Miriam"/>
                      <w:noProof/>
                      <w:szCs w:val="18"/>
                      <w:rtl/>
                    </w:rPr>
                  </w:pPr>
                  <w:r>
                    <w:rPr>
                      <w:rFonts w:cs="Miriam"/>
                      <w:szCs w:val="18"/>
                      <w:rtl/>
                    </w:rPr>
                    <w:t>ה</w:t>
                  </w:r>
                  <w:r>
                    <w:rPr>
                      <w:rFonts w:cs="Miriam" w:hint="cs"/>
                      <w:szCs w:val="18"/>
                      <w:rtl/>
                    </w:rPr>
                    <w:t xml:space="preserve">רכב ועדה </w:t>
                  </w:r>
                  <w:r>
                    <w:rPr>
                      <w:rFonts w:cs="Miriam"/>
                      <w:szCs w:val="18"/>
                      <w:rtl/>
                    </w:rPr>
                    <w:t>ל</w:t>
                  </w:r>
                  <w:r>
                    <w:rPr>
                      <w:rFonts w:cs="Miriam" w:hint="cs"/>
                      <w:szCs w:val="18"/>
                      <w:rtl/>
                    </w:rPr>
                    <w:t xml:space="preserve">ערעורים </w:t>
                  </w:r>
                  <w:r>
                    <w:rPr>
                      <w:rFonts w:cs="Miriam"/>
                      <w:szCs w:val="18"/>
                      <w:rtl/>
                    </w:rPr>
                    <w:t>ו</w:t>
                  </w:r>
                  <w:r>
                    <w:rPr>
                      <w:rFonts w:cs="Miriam" w:hint="cs"/>
                      <w:szCs w:val="18"/>
                      <w:rtl/>
                    </w:rPr>
                    <w:t xml:space="preserve">מועד להגשת </w:t>
                  </w:r>
                  <w:r>
                    <w:rPr>
                      <w:rFonts w:cs="Miriam"/>
                      <w:szCs w:val="18"/>
                      <w:rtl/>
                    </w:rPr>
                    <w:t>ע</w:t>
                  </w:r>
                  <w:r>
                    <w:rPr>
                      <w:rFonts w:cs="Miriam" w:hint="cs"/>
                      <w:szCs w:val="18"/>
                      <w:rtl/>
                    </w:rPr>
                    <w:t>רעור</w:t>
                  </w:r>
                </w:p>
                <w:p w14:paraId="67152487" w14:textId="77777777" w:rsidR="00267E85" w:rsidRDefault="00267E85">
                  <w:pPr>
                    <w:spacing w:line="160" w:lineRule="exact"/>
                    <w:jc w:val="left"/>
                    <w:rPr>
                      <w:rFonts w:cs="Miriam" w:hint="cs"/>
                      <w:szCs w:val="18"/>
                      <w:rtl/>
                    </w:rPr>
                  </w:pPr>
                  <w:r>
                    <w:rPr>
                      <w:rFonts w:cs="Miriam"/>
                      <w:szCs w:val="18"/>
                      <w:rtl/>
                    </w:rPr>
                    <w:t>ת</w:t>
                  </w:r>
                  <w:r>
                    <w:rPr>
                      <w:rFonts w:cs="Miriam" w:hint="cs"/>
                      <w:szCs w:val="18"/>
                      <w:rtl/>
                    </w:rPr>
                    <w:t>ק' תש"ס-1999</w:t>
                  </w:r>
                </w:p>
                <w:p w14:paraId="3127425C" w14:textId="77777777" w:rsidR="001232CF" w:rsidRDefault="007968DA">
                  <w:pPr>
                    <w:spacing w:line="160" w:lineRule="exact"/>
                    <w:jc w:val="left"/>
                    <w:rPr>
                      <w:rFonts w:cs="Miriam"/>
                      <w:noProof/>
                      <w:szCs w:val="18"/>
                      <w:rtl/>
                    </w:rPr>
                  </w:pPr>
                  <w:r>
                    <w:rPr>
                      <w:rFonts w:cs="Miriam" w:hint="cs"/>
                      <w:szCs w:val="18"/>
                      <w:rtl/>
                    </w:rPr>
                    <w:t>(הוראת שעה</w:t>
                  </w:r>
                  <w:r w:rsidR="001232CF">
                    <w:rPr>
                      <w:rFonts w:cs="Miriam" w:hint="cs"/>
                      <w:szCs w:val="18"/>
                      <w:rtl/>
                    </w:rPr>
                    <w:t xml:space="preserve">) </w:t>
                  </w:r>
                  <w:r>
                    <w:rPr>
                      <w:rFonts w:cs="Miriam"/>
                      <w:szCs w:val="18"/>
                      <w:rtl/>
                    </w:rPr>
                    <w:br/>
                  </w:r>
                  <w:r w:rsidR="001232CF">
                    <w:rPr>
                      <w:rFonts w:cs="Miriam" w:hint="cs"/>
                      <w:szCs w:val="18"/>
                      <w:rtl/>
                    </w:rPr>
                    <w:t>תשע"ו-2016</w:t>
                  </w:r>
                </w:p>
              </w:txbxContent>
            </v:textbox>
            <w10:anchorlock/>
          </v:rect>
        </w:pict>
      </w:r>
      <w:r>
        <w:rPr>
          <w:rStyle w:val="big-number"/>
          <w:rFonts w:cs="Miriam"/>
          <w:rtl/>
        </w:rPr>
        <w:t>27</w:t>
      </w:r>
      <w:r w:rsidRPr="001232CF">
        <w:rPr>
          <w:rStyle w:val="default"/>
          <w:rFonts w:cs="FrankRuehl"/>
          <w:rtl/>
        </w:rPr>
        <w:t>.</w:t>
      </w:r>
      <w:r w:rsidRPr="001232CF">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נפגע רשאי לערער על החלטת הועדה בדבר דרגת נכותו בפני ועדה רפוא</w:t>
      </w:r>
      <w:r>
        <w:rPr>
          <w:rStyle w:val="default"/>
          <w:rFonts w:cs="FrankRuehl"/>
          <w:rtl/>
        </w:rPr>
        <w:t>י</w:t>
      </w:r>
      <w:r>
        <w:rPr>
          <w:rStyle w:val="default"/>
          <w:rFonts w:cs="FrankRuehl" w:hint="cs"/>
          <w:rtl/>
        </w:rPr>
        <w:t xml:space="preserve">ת לערעורים (להלן </w:t>
      </w:r>
      <w:r w:rsidR="001232CF">
        <w:rPr>
          <w:rStyle w:val="default"/>
          <w:rFonts w:cs="FrankRuehl"/>
          <w:rtl/>
        </w:rPr>
        <w:t>–</w:t>
      </w:r>
      <w:r>
        <w:rPr>
          <w:rStyle w:val="default"/>
          <w:rFonts w:cs="FrankRuehl" w:hint="cs"/>
          <w:rtl/>
        </w:rPr>
        <w:t xml:space="preserve"> ועדה לערעורים), תוך שלושים יום מהתאריך בו נמסרה לו ההחלטה. המוסד רשאי לערער כאמור תוך שלושים יום מהתאריך בו נמסרה ההחלטה </w:t>
      </w:r>
      <w:r w:rsidR="00003A83">
        <w:rPr>
          <w:rStyle w:val="default"/>
          <w:rFonts w:cs="FrankRuehl" w:hint="cs"/>
          <w:rtl/>
        </w:rPr>
        <w:t>למוסד</w:t>
      </w:r>
      <w:r>
        <w:rPr>
          <w:rStyle w:val="default"/>
          <w:rFonts w:cs="FrankRuehl" w:hint="cs"/>
          <w:rtl/>
        </w:rPr>
        <w:t>.</w:t>
      </w:r>
    </w:p>
    <w:p w14:paraId="4D95DC43" w14:textId="77777777" w:rsidR="00EB6524" w:rsidRDefault="00EB6524">
      <w:pPr>
        <w:pStyle w:val="P00"/>
        <w:spacing w:before="72"/>
        <w:ind w:left="0" w:right="1134"/>
        <w:rPr>
          <w:rStyle w:val="default"/>
          <w:rFonts w:cs="FrankRuehl"/>
          <w:rtl/>
        </w:rPr>
      </w:pPr>
      <w:r>
        <w:rPr>
          <w:lang w:val="he-IL"/>
        </w:rPr>
        <w:pict w14:anchorId="3BA73624">
          <v:rect id="_x0000_s2099" style="position:absolute;left:0;text-align:left;margin-left:464.5pt;margin-top:8.05pt;width:75.05pt;height:10pt;z-index:251586048" o:allowincell="f" filled="f" stroked="f" strokecolor="lime" strokeweight=".25pt">
            <v:textbox inset="0,0,0,0">
              <w:txbxContent>
                <w:p w14:paraId="36E52325"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תשמ"ט-1989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ועדה לערעורים תורכב משלושה רופאים אשר יוזמנו לועדה על ידי המזכיר כאמור בתקנה 2(ב), </w:t>
      </w:r>
      <w:r>
        <w:rPr>
          <w:rStyle w:val="default"/>
          <w:rFonts w:cs="FrankRuehl"/>
          <w:rtl/>
        </w:rPr>
        <w:t>מ</w:t>
      </w:r>
      <w:r>
        <w:rPr>
          <w:rStyle w:val="default"/>
          <w:rFonts w:cs="FrankRuehl" w:hint="cs"/>
          <w:rtl/>
        </w:rPr>
        <w:t>בין הרופאים אשר שמותיהם כלולים ברשימת חברי ועדות רפואיות לערעורים, שנקבעה על ידי שר העבודה ופורסמה ברשומות. חברי הועדה לערעורים הדנה בערעור, יבחרו מביניהם יושב ראש.</w:t>
      </w:r>
    </w:p>
    <w:p w14:paraId="092FD3A1" w14:textId="77777777" w:rsidR="00EB6524" w:rsidRDefault="00EB6524">
      <w:pPr>
        <w:pStyle w:val="P00"/>
        <w:spacing w:before="72"/>
        <w:ind w:left="0" w:right="1134"/>
        <w:rPr>
          <w:rStyle w:val="default"/>
          <w:rFonts w:cs="FrankRuehl" w:hint="cs"/>
          <w:rtl/>
        </w:rPr>
      </w:pPr>
      <w:r>
        <w:rPr>
          <w:lang w:val="he-IL"/>
        </w:rPr>
        <w:pict w14:anchorId="18D4D966">
          <v:rect id="_x0000_s2100" style="position:absolute;left:0;text-align:left;margin-left:464.5pt;margin-top:8.05pt;width:75.05pt;height:20pt;z-index:251587072" o:allowincell="f" filled="f" stroked="f" strokecolor="lime" strokeweight=".25pt">
            <v:textbox inset="0,0,0,0">
              <w:txbxContent>
                <w:p w14:paraId="0D9DA6AB"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(מס' 2)</w:t>
                  </w:r>
                </w:p>
                <w:p w14:paraId="740FA26B"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ש"ל-1970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מנהל ענף נפגעי עבודה רשאי מיזמתו הוא או לפי בקשת הועדה או ה</w:t>
      </w:r>
      <w:r>
        <w:rPr>
          <w:rStyle w:val="default"/>
          <w:rFonts w:cs="FrankRuehl"/>
          <w:rtl/>
        </w:rPr>
        <w:t>נ</w:t>
      </w:r>
      <w:r>
        <w:rPr>
          <w:rStyle w:val="default"/>
          <w:rFonts w:cs="FrankRuehl" w:hint="cs"/>
          <w:rtl/>
        </w:rPr>
        <w:t xml:space="preserve">פגע למנות יועץ לא רפואי </w:t>
      </w:r>
      <w:r w:rsidR="001232CF">
        <w:rPr>
          <w:rStyle w:val="default"/>
          <w:rFonts w:cs="FrankRuehl"/>
          <w:rtl/>
        </w:rPr>
        <w:t>–</w:t>
      </w:r>
      <w:r>
        <w:rPr>
          <w:rStyle w:val="default"/>
          <w:rFonts w:cs="FrankRuehl" w:hint="cs"/>
          <w:rtl/>
        </w:rPr>
        <w:t xml:space="preserve"> המומחה בשטח מקצועי מסויים </w:t>
      </w:r>
      <w:r w:rsidR="001232CF">
        <w:rPr>
          <w:rStyle w:val="default"/>
          <w:rFonts w:cs="FrankRuehl"/>
          <w:rtl/>
        </w:rPr>
        <w:t>–</w:t>
      </w:r>
      <w:r>
        <w:rPr>
          <w:rStyle w:val="default"/>
          <w:rFonts w:cs="FrankRuehl" w:hint="cs"/>
          <w:rtl/>
        </w:rPr>
        <w:t xml:space="preserve"> שיגיש לועדה את חוות דעתו, בשאלה שהתעוררה עקב קביעת דרגת נכותו של הנפגע.</w:t>
      </w:r>
    </w:p>
    <w:p w14:paraId="0AD68070" w14:textId="77777777" w:rsidR="00EB6524" w:rsidRPr="00003A83" w:rsidRDefault="00EB6524">
      <w:pPr>
        <w:pStyle w:val="P00"/>
        <w:spacing w:before="0"/>
        <w:ind w:left="0" w:right="1134"/>
        <w:rPr>
          <w:rFonts w:hint="cs"/>
          <w:b/>
          <w:bCs/>
          <w:vanish/>
          <w:szCs w:val="20"/>
          <w:shd w:val="clear" w:color="auto" w:fill="FFFF99"/>
          <w:rtl/>
        </w:rPr>
      </w:pPr>
      <w:bookmarkStart w:id="69" w:name="Rov290"/>
      <w:r w:rsidRPr="00003A83">
        <w:rPr>
          <w:rFonts w:hint="cs"/>
          <w:vanish/>
          <w:color w:val="FF0000"/>
          <w:szCs w:val="20"/>
          <w:shd w:val="clear" w:color="auto" w:fill="FFFF99"/>
          <w:rtl/>
        </w:rPr>
        <w:t>מיום 30.4.1970</w:t>
      </w:r>
    </w:p>
    <w:p w14:paraId="6209FDF6"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(מס' 2) תש"ל-1970</w:t>
      </w:r>
    </w:p>
    <w:p w14:paraId="3460A5D4"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90" w:history="1">
        <w:r w:rsidRPr="00003A83">
          <w:rPr>
            <w:rStyle w:val="Hyperlink"/>
            <w:rFonts w:hint="cs"/>
            <w:vanish/>
            <w:szCs w:val="20"/>
            <w:shd w:val="clear" w:color="auto" w:fill="FFFF99"/>
            <w:rtl/>
          </w:rPr>
          <w:t>ק"ת תש"ל מס' 2554</w:t>
        </w:r>
      </w:hyperlink>
      <w:r w:rsidRPr="00003A83">
        <w:rPr>
          <w:rFonts w:hint="cs"/>
          <w:vanish/>
          <w:szCs w:val="20"/>
          <w:shd w:val="clear" w:color="auto" w:fill="FFFF99"/>
          <w:rtl/>
        </w:rPr>
        <w:t xml:space="preserve"> מיום 30.4.1970 עמ' 1536</w:t>
      </w:r>
    </w:p>
    <w:p w14:paraId="7AC67939"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הוספת תקנת משנה 27(ג)</w:t>
      </w:r>
    </w:p>
    <w:p w14:paraId="2B257D4A" w14:textId="77777777" w:rsidR="00EB6524" w:rsidRPr="00003A83" w:rsidRDefault="00EB6524">
      <w:pPr>
        <w:pStyle w:val="P00"/>
        <w:spacing w:before="0"/>
        <w:ind w:left="0" w:right="1134"/>
        <w:rPr>
          <w:rFonts w:hint="cs"/>
          <w:vanish/>
          <w:color w:val="FF0000"/>
          <w:szCs w:val="20"/>
          <w:shd w:val="clear" w:color="auto" w:fill="FFFF99"/>
          <w:rtl/>
        </w:rPr>
      </w:pPr>
    </w:p>
    <w:p w14:paraId="584443D7"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4.5.1989</w:t>
      </w:r>
    </w:p>
    <w:p w14:paraId="4DEB85A4"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תשמ"ט-1989</w:t>
      </w:r>
    </w:p>
    <w:p w14:paraId="5F72CC0D"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91" w:history="1">
        <w:r w:rsidRPr="00003A83">
          <w:rPr>
            <w:rStyle w:val="Hyperlink"/>
            <w:rFonts w:hint="cs"/>
            <w:vanish/>
            <w:szCs w:val="20"/>
            <w:shd w:val="clear" w:color="auto" w:fill="FFFF99"/>
            <w:rtl/>
          </w:rPr>
          <w:t>ק"ת תשמ"ט מס' 5180</w:t>
        </w:r>
      </w:hyperlink>
      <w:r w:rsidRPr="00003A83">
        <w:rPr>
          <w:rFonts w:hint="cs"/>
          <w:vanish/>
          <w:szCs w:val="20"/>
          <w:shd w:val="clear" w:color="auto" w:fill="FFFF99"/>
          <w:rtl/>
        </w:rPr>
        <w:t xml:space="preserve"> מיום 4.5.1989 עמ' 696</w:t>
      </w:r>
    </w:p>
    <w:p w14:paraId="520B0901" w14:textId="77777777" w:rsidR="00EB6524" w:rsidRPr="00003A83" w:rsidRDefault="00EB6524">
      <w:pPr>
        <w:pStyle w:val="P00"/>
        <w:ind w:left="0" w:right="1134"/>
        <w:rPr>
          <w:rStyle w:val="default"/>
          <w:rFonts w:cs="FrankRuehl" w:hint="cs"/>
          <w:vanish/>
          <w:sz w:val="22"/>
          <w:szCs w:val="22"/>
          <w:shd w:val="clear" w:color="auto" w:fill="FFFF99"/>
          <w:rtl/>
        </w:rPr>
      </w:pPr>
      <w:r w:rsidRPr="00003A83">
        <w:rPr>
          <w:vanish/>
          <w:sz w:val="22"/>
          <w:szCs w:val="22"/>
          <w:shd w:val="clear" w:color="auto" w:fill="FFFF99"/>
          <w:rtl/>
        </w:rPr>
        <w:tab/>
      </w:r>
      <w:r w:rsidRPr="00003A83">
        <w:rPr>
          <w:rStyle w:val="default"/>
          <w:rFonts w:cs="FrankRuehl"/>
          <w:vanish/>
          <w:sz w:val="22"/>
          <w:szCs w:val="22"/>
          <w:shd w:val="clear" w:color="auto" w:fill="FFFF99"/>
          <w:rtl/>
        </w:rPr>
        <w:t>(</w:t>
      </w:r>
      <w:r w:rsidRPr="00003A83">
        <w:rPr>
          <w:rStyle w:val="default"/>
          <w:rFonts w:cs="FrankRuehl" w:hint="cs"/>
          <w:vanish/>
          <w:sz w:val="22"/>
          <w:szCs w:val="22"/>
          <w:shd w:val="clear" w:color="auto" w:fill="FFFF99"/>
          <w:rtl/>
        </w:rPr>
        <w:t>ב)</w:t>
      </w:r>
      <w:r w:rsidRPr="00003A83">
        <w:rPr>
          <w:rStyle w:val="default"/>
          <w:rFonts w:cs="FrankRuehl"/>
          <w:vanish/>
          <w:sz w:val="22"/>
          <w:szCs w:val="22"/>
          <w:shd w:val="clear" w:color="auto" w:fill="FFFF99"/>
          <w:rtl/>
        </w:rPr>
        <w:tab/>
      </w:r>
      <w:r w:rsidRPr="00003A83">
        <w:rPr>
          <w:rStyle w:val="default"/>
          <w:rFonts w:cs="FrankRuehl" w:hint="cs"/>
          <w:vanish/>
          <w:sz w:val="22"/>
          <w:szCs w:val="22"/>
          <w:shd w:val="clear" w:color="auto" w:fill="FFFF99"/>
          <w:rtl/>
        </w:rPr>
        <w:t xml:space="preserve">ועדה לערעורים תורכב משלושה רופאים </w:t>
      </w:r>
      <w:r w:rsidRPr="00003A83">
        <w:rPr>
          <w:rStyle w:val="default"/>
          <w:rFonts w:cs="FrankRuehl" w:hint="cs"/>
          <w:strike/>
          <w:vanish/>
          <w:sz w:val="22"/>
          <w:szCs w:val="22"/>
          <w:shd w:val="clear" w:color="auto" w:fill="FFFF99"/>
          <w:rtl/>
        </w:rPr>
        <w:t>אשר ייבחרו על ידי רופא מוסמך</w:t>
      </w:r>
      <w:r w:rsidRPr="00003A83">
        <w:rPr>
          <w:rStyle w:val="default"/>
          <w:rFonts w:cs="FrankRuehl" w:hint="cs"/>
          <w:vanish/>
          <w:sz w:val="22"/>
          <w:szCs w:val="22"/>
          <w:shd w:val="clear" w:color="auto" w:fill="FFFF99"/>
          <w:rtl/>
        </w:rPr>
        <w:t xml:space="preserve"> </w:t>
      </w:r>
      <w:r w:rsidRPr="00003A83">
        <w:rPr>
          <w:rStyle w:val="default"/>
          <w:rFonts w:cs="FrankRuehl" w:hint="cs"/>
          <w:vanish/>
          <w:sz w:val="22"/>
          <w:szCs w:val="22"/>
          <w:u w:val="single"/>
          <w:shd w:val="clear" w:color="auto" w:fill="FFFF99"/>
          <w:rtl/>
        </w:rPr>
        <w:t>אשר יוזמנו לועדה על ידי המזכיר כאמור בתקנה 2(ב)</w:t>
      </w:r>
      <w:r w:rsidRPr="00003A83">
        <w:rPr>
          <w:rStyle w:val="default"/>
          <w:rFonts w:cs="FrankRuehl" w:hint="cs"/>
          <w:vanish/>
          <w:sz w:val="22"/>
          <w:szCs w:val="22"/>
          <w:shd w:val="clear" w:color="auto" w:fill="FFFF99"/>
          <w:rtl/>
        </w:rPr>
        <w:t xml:space="preserve">, </w:t>
      </w:r>
      <w:r w:rsidRPr="00003A83">
        <w:rPr>
          <w:rStyle w:val="default"/>
          <w:rFonts w:cs="FrankRuehl"/>
          <w:vanish/>
          <w:sz w:val="22"/>
          <w:szCs w:val="22"/>
          <w:shd w:val="clear" w:color="auto" w:fill="FFFF99"/>
          <w:rtl/>
        </w:rPr>
        <w:t>מ</w:t>
      </w:r>
      <w:r w:rsidRPr="00003A83">
        <w:rPr>
          <w:rStyle w:val="default"/>
          <w:rFonts w:cs="FrankRuehl" w:hint="cs"/>
          <w:vanish/>
          <w:sz w:val="22"/>
          <w:szCs w:val="22"/>
          <w:shd w:val="clear" w:color="auto" w:fill="FFFF99"/>
          <w:rtl/>
        </w:rPr>
        <w:t>בין הרופאים אשר שמותיהם כלולים ברשימת חברי ועדות רפואיות לערעורים, שנקבעה על ידי שר העבודה ופורסמה ברשומות. חברי הועדה לערעורים הדנה בערעור, יבחרו מביניהם יושב ראש.</w:t>
      </w:r>
    </w:p>
    <w:p w14:paraId="0C6555FD" w14:textId="77777777" w:rsidR="00EB6524" w:rsidRPr="00003A83" w:rsidRDefault="00EB6524">
      <w:pPr>
        <w:pStyle w:val="P00"/>
        <w:spacing w:before="0"/>
        <w:ind w:left="0" w:right="1134"/>
        <w:rPr>
          <w:rFonts w:hint="cs"/>
          <w:vanish/>
          <w:color w:val="FF0000"/>
          <w:szCs w:val="20"/>
          <w:shd w:val="clear" w:color="auto" w:fill="FFFF99"/>
          <w:rtl/>
        </w:rPr>
      </w:pPr>
    </w:p>
    <w:p w14:paraId="26A09098"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18.11.1999</w:t>
      </w:r>
    </w:p>
    <w:p w14:paraId="78D7EE35"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תש"ס-1999</w:t>
      </w:r>
    </w:p>
    <w:p w14:paraId="0EDA630A"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92" w:history="1">
        <w:r w:rsidRPr="00003A83">
          <w:rPr>
            <w:rStyle w:val="Hyperlink"/>
            <w:rFonts w:hint="cs"/>
            <w:vanish/>
            <w:szCs w:val="20"/>
            <w:shd w:val="clear" w:color="auto" w:fill="FFFF99"/>
            <w:rtl/>
          </w:rPr>
          <w:t>ק"ת תש"ס מס' 6006</w:t>
        </w:r>
      </w:hyperlink>
      <w:r w:rsidRPr="00003A83">
        <w:rPr>
          <w:rFonts w:hint="cs"/>
          <w:vanish/>
          <w:szCs w:val="20"/>
          <w:shd w:val="clear" w:color="auto" w:fill="FFFF99"/>
          <w:rtl/>
        </w:rPr>
        <w:t xml:space="preserve"> מיום 18.11.1999 עמ' 102</w:t>
      </w:r>
    </w:p>
    <w:p w14:paraId="6B162CCE" w14:textId="77777777" w:rsidR="00EB6524" w:rsidRPr="00003A83" w:rsidRDefault="00EB6524">
      <w:pPr>
        <w:pStyle w:val="P00"/>
        <w:ind w:left="0" w:right="1134"/>
        <w:rPr>
          <w:rStyle w:val="default"/>
          <w:rFonts w:cs="FrankRuehl" w:hint="cs"/>
          <w:vanish/>
          <w:sz w:val="22"/>
          <w:szCs w:val="22"/>
          <w:shd w:val="clear" w:color="auto" w:fill="FFFF99"/>
          <w:rtl/>
        </w:rPr>
      </w:pPr>
      <w:r w:rsidRPr="00003A83">
        <w:rPr>
          <w:rStyle w:val="default"/>
          <w:rFonts w:cs="FrankRuehl"/>
          <w:vanish/>
          <w:sz w:val="22"/>
          <w:szCs w:val="22"/>
          <w:shd w:val="clear" w:color="auto" w:fill="FFFF99"/>
          <w:rtl/>
        </w:rPr>
        <w:tab/>
        <w:t>(</w:t>
      </w:r>
      <w:r w:rsidRPr="00003A83">
        <w:rPr>
          <w:rStyle w:val="default"/>
          <w:rFonts w:cs="FrankRuehl" w:hint="cs"/>
          <w:vanish/>
          <w:sz w:val="22"/>
          <w:szCs w:val="22"/>
          <w:shd w:val="clear" w:color="auto" w:fill="FFFF99"/>
          <w:rtl/>
        </w:rPr>
        <w:t>א)</w:t>
      </w:r>
      <w:r w:rsidRPr="00003A83">
        <w:rPr>
          <w:rStyle w:val="default"/>
          <w:rFonts w:cs="FrankRuehl"/>
          <w:vanish/>
          <w:sz w:val="22"/>
          <w:szCs w:val="22"/>
          <w:shd w:val="clear" w:color="auto" w:fill="FFFF99"/>
          <w:rtl/>
        </w:rPr>
        <w:tab/>
      </w:r>
      <w:r w:rsidRPr="00003A83">
        <w:rPr>
          <w:rStyle w:val="default"/>
          <w:rFonts w:cs="FrankRuehl" w:hint="cs"/>
          <w:vanish/>
          <w:sz w:val="22"/>
          <w:szCs w:val="22"/>
          <w:shd w:val="clear" w:color="auto" w:fill="FFFF99"/>
          <w:rtl/>
        </w:rPr>
        <w:t>נפגע רשאי לערער על החלטת הועדה בדבר דרגת נכותו בפני ועדה רפוא</w:t>
      </w:r>
      <w:r w:rsidRPr="00003A83">
        <w:rPr>
          <w:rStyle w:val="default"/>
          <w:rFonts w:cs="FrankRuehl"/>
          <w:vanish/>
          <w:sz w:val="22"/>
          <w:szCs w:val="22"/>
          <w:shd w:val="clear" w:color="auto" w:fill="FFFF99"/>
          <w:rtl/>
        </w:rPr>
        <w:t>י</w:t>
      </w:r>
      <w:r w:rsidRPr="00003A83">
        <w:rPr>
          <w:rStyle w:val="default"/>
          <w:rFonts w:cs="FrankRuehl" w:hint="cs"/>
          <w:vanish/>
          <w:sz w:val="22"/>
          <w:szCs w:val="22"/>
          <w:shd w:val="clear" w:color="auto" w:fill="FFFF99"/>
          <w:rtl/>
        </w:rPr>
        <w:t xml:space="preserve">ת לערעורים (להלן </w:t>
      </w:r>
      <w:r w:rsidR="001232CF" w:rsidRPr="00003A83">
        <w:rPr>
          <w:rStyle w:val="default"/>
          <w:rFonts w:cs="FrankRuehl"/>
          <w:vanish/>
          <w:sz w:val="22"/>
          <w:szCs w:val="22"/>
          <w:shd w:val="clear" w:color="auto" w:fill="FFFF99"/>
          <w:rtl/>
        </w:rPr>
        <w:t>–</w:t>
      </w:r>
      <w:r w:rsidRPr="00003A83">
        <w:rPr>
          <w:rStyle w:val="default"/>
          <w:rFonts w:cs="FrankRuehl" w:hint="cs"/>
          <w:vanish/>
          <w:sz w:val="22"/>
          <w:szCs w:val="22"/>
          <w:shd w:val="clear" w:color="auto" w:fill="FFFF99"/>
          <w:rtl/>
        </w:rPr>
        <w:t xml:space="preserve"> ועדה לערעורים), תוך שלושים יום מהתאריך בו נמסרה לו ההחלטה </w:t>
      </w:r>
      <w:r w:rsidRPr="00003A83">
        <w:rPr>
          <w:rStyle w:val="default"/>
          <w:rFonts w:cs="FrankRuehl" w:hint="cs"/>
          <w:strike/>
          <w:vanish/>
          <w:sz w:val="22"/>
          <w:szCs w:val="22"/>
          <w:shd w:val="clear" w:color="auto" w:fill="FFFF99"/>
          <w:rtl/>
        </w:rPr>
        <w:t>וכל עוד לא קיבל מענק או לאחר שהחזיר אותו אם קיבלו</w:t>
      </w:r>
      <w:r w:rsidRPr="00003A83">
        <w:rPr>
          <w:rStyle w:val="default"/>
          <w:rFonts w:cs="FrankRuehl" w:hint="cs"/>
          <w:vanish/>
          <w:sz w:val="22"/>
          <w:szCs w:val="22"/>
          <w:shd w:val="clear" w:color="auto" w:fill="FFFF99"/>
          <w:rtl/>
        </w:rPr>
        <w:t>. המוסד רשאי לערער כאמור תוך שלושים יום מהתאריך בו נמסרה ההחלטה למזכיר.</w:t>
      </w:r>
    </w:p>
    <w:p w14:paraId="4CC1C130" w14:textId="77777777" w:rsidR="001232CF" w:rsidRPr="00003A83" w:rsidRDefault="001232CF" w:rsidP="001232CF">
      <w:pPr>
        <w:pStyle w:val="P00"/>
        <w:tabs>
          <w:tab w:val="clear" w:pos="6259"/>
        </w:tabs>
        <w:spacing w:before="0"/>
        <w:ind w:left="0" w:right="1134"/>
        <w:rPr>
          <w:rFonts w:hint="cs"/>
          <w:vanish/>
          <w:szCs w:val="20"/>
          <w:shd w:val="clear" w:color="auto" w:fill="FFFF99"/>
          <w:rtl/>
        </w:rPr>
      </w:pPr>
    </w:p>
    <w:p w14:paraId="401D2D12" w14:textId="77777777" w:rsidR="001232CF" w:rsidRPr="00003A83" w:rsidRDefault="001232CF" w:rsidP="001232CF">
      <w:pPr>
        <w:pStyle w:val="P00"/>
        <w:tabs>
          <w:tab w:val="clear" w:pos="6259"/>
        </w:tabs>
        <w:spacing w:before="0"/>
        <w:ind w:left="0" w:right="1134"/>
        <w:rPr>
          <w:rFonts w:hint="cs"/>
          <w:vanish/>
          <w:color w:val="FF0000"/>
          <w:szCs w:val="20"/>
          <w:shd w:val="clear" w:color="auto" w:fill="FFFF99"/>
          <w:rtl/>
        </w:rPr>
      </w:pPr>
      <w:r w:rsidRPr="00003A83">
        <w:rPr>
          <w:rFonts w:hint="cs"/>
          <w:vanish/>
          <w:color w:val="FF0000"/>
          <w:szCs w:val="20"/>
          <w:shd w:val="clear" w:color="auto" w:fill="FFFF99"/>
          <w:rtl/>
        </w:rPr>
        <w:t>מיום 1.5.2016</w:t>
      </w:r>
      <w:r w:rsidR="007968DA" w:rsidRPr="00003A83">
        <w:rPr>
          <w:rFonts w:hint="cs"/>
          <w:vanish/>
          <w:color w:val="FF0000"/>
          <w:szCs w:val="20"/>
          <w:shd w:val="clear" w:color="auto" w:fill="FFFF99"/>
          <w:rtl/>
        </w:rPr>
        <w:t xml:space="preserve"> עד יום 1.5.202</w:t>
      </w:r>
      <w:r w:rsidR="00003A83" w:rsidRPr="00003A83">
        <w:rPr>
          <w:rFonts w:hint="cs"/>
          <w:vanish/>
          <w:color w:val="FF0000"/>
          <w:szCs w:val="20"/>
          <w:shd w:val="clear" w:color="auto" w:fill="FFFF99"/>
          <w:rtl/>
        </w:rPr>
        <w:t>4</w:t>
      </w:r>
    </w:p>
    <w:p w14:paraId="3A56F530" w14:textId="77777777" w:rsidR="001232CF" w:rsidRPr="00003A83" w:rsidRDefault="007968DA" w:rsidP="001232CF">
      <w:pPr>
        <w:pStyle w:val="P00"/>
        <w:tabs>
          <w:tab w:val="clear" w:pos="6259"/>
        </w:tabs>
        <w:spacing w:before="0"/>
        <w:ind w:left="0" w:right="1134"/>
        <w:rPr>
          <w:rFonts w:hint="cs"/>
          <w:vanish/>
          <w:szCs w:val="20"/>
          <w:shd w:val="clear" w:color="auto" w:fill="FFFF99"/>
          <w:rtl/>
        </w:rPr>
      </w:pPr>
      <w:r w:rsidRPr="00003A83">
        <w:rPr>
          <w:rFonts w:hint="cs"/>
          <w:b/>
          <w:bCs/>
          <w:vanish/>
          <w:szCs w:val="20"/>
          <w:shd w:val="clear" w:color="auto" w:fill="FFFF99"/>
          <w:rtl/>
        </w:rPr>
        <w:t>הוראת שעה</w:t>
      </w:r>
      <w:r w:rsidR="001232CF" w:rsidRPr="00003A83">
        <w:rPr>
          <w:rFonts w:hint="cs"/>
          <w:b/>
          <w:bCs/>
          <w:vanish/>
          <w:szCs w:val="20"/>
          <w:shd w:val="clear" w:color="auto" w:fill="FFFF99"/>
          <w:rtl/>
        </w:rPr>
        <w:t xml:space="preserve"> תשע"ו-2016</w:t>
      </w:r>
    </w:p>
    <w:p w14:paraId="350910A0" w14:textId="77777777" w:rsidR="001232CF" w:rsidRPr="00003A83" w:rsidRDefault="001232CF" w:rsidP="001232CF">
      <w:pPr>
        <w:pStyle w:val="P00"/>
        <w:tabs>
          <w:tab w:val="clear" w:pos="6259"/>
        </w:tabs>
        <w:spacing w:before="0"/>
        <w:ind w:left="0" w:right="1134"/>
        <w:rPr>
          <w:rFonts w:hint="cs"/>
          <w:vanish/>
          <w:szCs w:val="20"/>
          <w:shd w:val="clear" w:color="auto" w:fill="FFFF99"/>
          <w:rtl/>
        </w:rPr>
      </w:pPr>
      <w:hyperlink r:id="rId93" w:history="1">
        <w:r w:rsidRPr="00003A83">
          <w:rPr>
            <w:rStyle w:val="Hyperlink"/>
            <w:rFonts w:hint="cs"/>
            <w:vanish/>
            <w:szCs w:val="20"/>
            <w:shd w:val="clear" w:color="auto" w:fill="FFFF99"/>
            <w:rtl/>
          </w:rPr>
          <w:t>ק"ת תשע"ו מס' 7642</w:t>
        </w:r>
      </w:hyperlink>
      <w:r w:rsidRPr="00003A83">
        <w:rPr>
          <w:rFonts w:hint="cs"/>
          <w:vanish/>
          <w:szCs w:val="20"/>
          <w:shd w:val="clear" w:color="auto" w:fill="FFFF99"/>
          <w:rtl/>
        </w:rPr>
        <w:t xml:space="preserve"> מיום 6.4.2016 עמ' 972</w:t>
      </w:r>
    </w:p>
    <w:p w14:paraId="37CF89F7" w14:textId="77777777" w:rsidR="007968DA" w:rsidRPr="00003A83" w:rsidRDefault="007968DA" w:rsidP="007968DA">
      <w:pPr>
        <w:pStyle w:val="P00"/>
        <w:tabs>
          <w:tab w:val="clear" w:pos="6259"/>
        </w:tabs>
        <w:spacing w:before="0"/>
        <w:ind w:left="0" w:right="1134"/>
        <w:rPr>
          <w:vanish/>
          <w:szCs w:val="20"/>
          <w:shd w:val="clear" w:color="auto" w:fill="FFFF99"/>
          <w:rtl/>
        </w:rPr>
      </w:pPr>
      <w:r w:rsidRPr="00003A83">
        <w:rPr>
          <w:rFonts w:hint="cs"/>
          <w:b/>
          <w:bCs/>
          <w:vanish/>
          <w:szCs w:val="20"/>
          <w:shd w:val="clear" w:color="auto" w:fill="FFFF99"/>
          <w:rtl/>
        </w:rPr>
        <w:t>תק' (מס' 4) תשע"ו-2016 (תיקון) תש"ף-2020</w:t>
      </w:r>
    </w:p>
    <w:p w14:paraId="2FEC9948" w14:textId="77777777" w:rsidR="007968DA" w:rsidRPr="00003A83" w:rsidRDefault="007968DA" w:rsidP="007968DA">
      <w:pPr>
        <w:pStyle w:val="P00"/>
        <w:tabs>
          <w:tab w:val="clear" w:pos="6259"/>
        </w:tabs>
        <w:spacing w:before="0"/>
        <w:ind w:left="0" w:right="1134"/>
        <w:rPr>
          <w:rFonts w:hint="cs"/>
          <w:vanish/>
          <w:szCs w:val="20"/>
          <w:shd w:val="clear" w:color="auto" w:fill="FFFF99"/>
          <w:rtl/>
        </w:rPr>
      </w:pPr>
      <w:hyperlink r:id="rId94" w:history="1">
        <w:r w:rsidRPr="00003A83">
          <w:rPr>
            <w:rStyle w:val="Hyperlink"/>
            <w:rFonts w:hint="cs"/>
            <w:vanish/>
            <w:szCs w:val="20"/>
            <w:shd w:val="clear" w:color="auto" w:fill="FFFF99"/>
            <w:rtl/>
          </w:rPr>
          <w:t>ק"ת תש"ף מס' 8580</w:t>
        </w:r>
      </w:hyperlink>
      <w:r w:rsidRPr="00003A83">
        <w:rPr>
          <w:rFonts w:hint="cs"/>
          <w:vanish/>
          <w:szCs w:val="20"/>
          <w:shd w:val="clear" w:color="auto" w:fill="FFFF99"/>
          <w:rtl/>
        </w:rPr>
        <w:t xml:space="preserve"> מיום 1.6.2020 עמ' 1478</w:t>
      </w:r>
    </w:p>
    <w:p w14:paraId="22C11CC0" w14:textId="77777777" w:rsidR="00003A83" w:rsidRPr="00003A83" w:rsidRDefault="00003A83" w:rsidP="00003A83">
      <w:pPr>
        <w:pStyle w:val="P00"/>
        <w:tabs>
          <w:tab w:val="clear" w:pos="6259"/>
        </w:tabs>
        <w:spacing w:before="0"/>
        <w:ind w:left="0" w:right="1134"/>
        <w:rPr>
          <w:vanish/>
          <w:szCs w:val="20"/>
          <w:shd w:val="clear" w:color="auto" w:fill="FFFF99"/>
          <w:rtl/>
        </w:rPr>
      </w:pPr>
      <w:r w:rsidRPr="00003A83">
        <w:rPr>
          <w:rFonts w:hint="cs"/>
          <w:b/>
          <w:bCs/>
          <w:vanish/>
          <w:szCs w:val="20"/>
          <w:shd w:val="clear" w:color="auto" w:fill="FFFF99"/>
          <w:rtl/>
        </w:rPr>
        <w:t>הוראת שעה תשע"ו-2016 (תיקון מס' 2) תשפ"ב-2022</w:t>
      </w:r>
    </w:p>
    <w:p w14:paraId="6578B110" w14:textId="77777777" w:rsidR="00003A83" w:rsidRPr="00003A83" w:rsidRDefault="00003A83" w:rsidP="00003A83">
      <w:pPr>
        <w:pStyle w:val="P00"/>
        <w:tabs>
          <w:tab w:val="clear" w:pos="6259"/>
        </w:tabs>
        <w:spacing w:before="0"/>
        <w:ind w:left="0" w:right="1134"/>
        <w:rPr>
          <w:rFonts w:hint="cs"/>
          <w:vanish/>
          <w:szCs w:val="20"/>
          <w:shd w:val="clear" w:color="auto" w:fill="FFFF99"/>
          <w:rtl/>
        </w:rPr>
      </w:pPr>
      <w:hyperlink r:id="rId95" w:history="1">
        <w:r w:rsidRPr="00003A83">
          <w:rPr>
            <w:rStyle w:val="Hyperlink"/>
            <w:rFonts w:hint="cs"/>
            <w:vanish/>
            <w:szCs w:val="20"/>
            <w:shd w:val="clear" w:color="auto" w:fill="FFFF99"/>
            <w:rtl/>
          </w:rPr>
          <w:t>ק"ת תשפ"ב מס' 10163</w:t>
        </w:r>
      </w:hyperlink>
      <w:r w:rsidRPr="00003A83">
        <w:rPr>
          <w:rFonts w:hint="cs"/>
          <w:vanish/>
          <w:szCs w:val="20"/>
          <w:shd w:val="clear" w:color="auto" w:fill="FFFF99"/>
          <w:rtl/>
        </w:rPr>
        <w:t xml:space="preserve"> מיום 18.5.2022 עמ' 2910</w:t>
      </w:r>
    </w:p>
    <w:p w14:paraId="622D9F4F" w14:textId="77777777" w:rsidR="001232CF" w:rsidRPr="001232CF" w:rsidRDefault="001232CF" w:rsidP="001232CF">
      <w:pPr>
        <w:pStyle w:val="P00"/>
        <w:ind w:left="0" w:right="1134"/>
        <w:rPr>
          <w:rStyle w:val="default"/>
          <w:rFonts w:cs="FrankRuehl" w:hint="cs"/>
          <w:sz w:val="2"/>
          <w:szCs w:val="2"/>
          <w:shd w:val="clear" w:color="auto" w:fill="FFFF99"/>
          <w:rtl/>
        </w:rPr>
      </w:pPr>
      <w:r w:rsidRPr="00003A83">
        <w:rPr>
          <w:rStyle w:val="default"/>
          <w:rFonts w:cs="FrankRuehl"/>
          <w:vanish/>
          <w:sz w:val="22"/>
          <w:szCs w:val="22"/>
          <w:shd w:val="clear" w:color="auto" w:fill="FFFF99"/>
          <w:rtl/>
        </w:rPr>
        <w:tab/>
        <w:t>(</w:t>
      </w:r>
      <w:r w:rsidRPr="00003A83">
        <w:rPr>
          <w:rStyle w:val="default"/>
          <w:rFonts w:cs="FrankRuehl" w:hint="cs"/>
          <w:vanish/>
          <w:sz w:val="22"/>
          <w:szCs w:val="22"/>
          <w:shd w:val="clear" w:color="auto" w:fill="FFFF99"/>
          <w:rtl/>
        </w:rPr>
        <w:t>א)</w:t>
      </w:r>
      <w:r w:rsidRPr="00003A83">
        <w:rPr>
          <w:rStyle w:val="default"/>
          <w:rFonts w:cs="FrankRuehl"/>
          <w:vanish/>
          <w:sz w:val="22"/>
          <w:szCs w:val="22"/>
          <w:shd w:val="clear" w:color="auto" w:fill="FFFF99"/>
          <w:rtl/>
        </w:rPr>
        <w:tab/>
      </w:r>
      <w:r w:rsidRPr="00003A83">
        <w:rPr>
          <w:rStyle w:val="default"/>
          <w:rFonts w:cs="FrankRuehl" w:hint="cs"/>
          <w:vanish/>
          <w:sz w:val="22"/>
          <w:szCs w:val="22"/>
          <w:shd w:val="clear" w:color="auto" w:fill="FFFF99"/>
          <w:rtl/>
        </w:rPr>
        <w:t>נפגע רשאי לערער על החלטת הועדה בדבר דרגת נכותו בפני ועדה רפוא</w:t>
      </w:r>
      <w:r w:rsidRPr="00003A83">
        <w:rPr>
          <w:rStyle w:val="default"/>
          <w:rFonts w:cs="FrankRuehl"/>
          <w:vanish/>
          <w:sz w:val="22"/>
          <w:szCs w:val="22"/>
          <w:shd w:val="clear" w:color="auto" w:fill="FFFF99"/>
          <w:rtl/>
        </w:rPr>
        <w:t>י</w:t>
      </w:r>
      <w:r w:rsidRPr="00003A83">
        <w:rPr>
          <w:rStyle w:val="default"/>
          <w:rFonts w:cs="FrankRuehl" w:hint="cs"/>
          <w:vanish/>
          <w:sz w:val="22"/>
          <w:szCs w:val="22"/>
          <w:shd w:val="clear" w:color="auto" w:fill="FFFF99"/>
          <w:rtl/>
        </w:rPr>
        <w:t xml:space="preserve">ת לערעורים (להלן </w:t>
      </w:r>
      <w:r w:rsidRPr="00003A83">
        <w:rPr>
          <w:rStyle w:val="default"/>
          <w:rFonts w:cs="FrankRuehl"/>
          <w:vanish/>
          <w:sz w:val="22"/>
          <w:szCs w:val="22"/>
          <w:shd w:val="clear" w:color="auto" w:fill="FFFF99"/>
          <w:rtl/>
        </w:rPr>
        <w:t>–</w:t>
      </w:r>
      <w:r w:rsidRPr="00003A83">
        <w:rPr>
          <w:rStyle w:val="default"/>
          <w:rFonts w:cs="FrankRuehl" w:hint="cs"/>
          <w:vanish/>
          <w:sz w:val="22"/>
          <w:szCs w:val="22"/>
          <w:shd w:val="clear" w:color="auto" w:fill="FFFF99"/>
          <w:rtl/>
        </w:rPr>
        <w:t xml:space="preserve"> ועדה לערעורים), תוך שלושים יום מהתאריך בו נמסרה לו ההחלטה. המוסד רשאי לערער כאמור תוך שלושים יום מהתאריך בו נמסרה </w:t>
      </w:r>
      <w:r w:rsidRPr="00003A83">
        <w:rPr>
          <w:rStyle w:val="default"/>
          <w:rFonts w:cs="FrankRuehl" w:hint="cs"/>
          <w:strike/>
          <w:vanish/>
          <w:sz w:val="22"/>
          <w:szCs w:val="22"/>
          <w:shd w:val="clear" w:color="auto" w:fill="FFFF99"/>
          <w:rtl/>
        </w:rPr>
        <w:t>ההחלטה למזכיר</w:t>
      </w:r>
      <w:r w:rsidRPr="00003A83">
        <w:rPr>
          <w:rStyle w:val="default"/>
          <w:rFonts w:cs="FrankRuehl" w:hint="cs"/>
          <w:vanish/>
          <w:sz w:val="22"/>
          <w:szCs w:val="22"/>
          <w:shd w:val="clear" w:color="auto" w:fill="FFFF99"/>
          <w:rtl/>
        </w:rPr>
        <w:t xml:space="preserve"> </w:t>
      </w:r>
      <w:r w:rsidRPr="00003A83">
        <w:rPr>
          <w:rStyle w:val="default"/>
          <w:rFonts w:cs="FrankRuehl" w:hint="cs"/>
          <w:vanish/>
          <w:sz w:val="22"/>
          <w:szCs w:val="22"/>
          <w:u w:val="single"/>
          <w:shd w:val="clear" w:color="auto" w:fill="FFFF99"/>
          <w:rtl/>
        </w:rPr>
        <w:t>ההחלטה למוסד</w:t>
      </w:r>
      <w:r w:rsidRPr="00003A83">
        <w:rPr>
          <w:rStyle w:val="default"/>
          <w:rFonts w:cs="FrankRuehl" w:hint="cs"/>
          <w:vanish/>
          <w:sz w:val="22"/>
          <w:szCs w:val="22"/>
          <w:shd w:val="clear" w:color="auto" w:fill="FFFF99"/>
          <w:rtl/>
        </w:rPr>
        <w:t>.</w:t>
      </w:r>
      <w:bookmarkEnd w:id="69"/>
    </w:p>
    <w:p w14:paraId="0B457424" w14:textId="77777777" w:rsidR="00EB6524" w:rsidRDefault="00EB6524" w:rsidP="00664318">
      <w:pPr>
        <w:pStyle w:val="P00"/>
        <w:spacing w:before="72"/>
        <w:ind w:left="0" w:right="1134"/>
        <w:rPr>
          <w:rStyle w:val="default"/>
          <w:rFonts w:cs="FrankRuehl" w:hint="cs"/>
          <w:rtl/>
        </w:rPr>
      </w:pPr>
      <w:r>
        <w:rPr>
          <w:lang w:val="he-IL"/>
        </w:rPr>
        <w:pict w14:anchorId="38A4DB1F">
          <v:rect id="_x0000_s2101" style="position:absolute;left:0;text-align:left;margin-left:464.5pt;margin-top:8.05pt;width:75.05pt;height:14.7pt;z-index:251588096" o:allowincell="f" filled="f" stroked="f" strokecolor="lime" strokeweight=".25pt">
            <v:textbox style="mso-next-textbox:#_x0000_s2101" inset="0,0,0,0">
              <w:txbxContent>
                <w:p w14:paraId="4B95EFE0" w14:textId="77777777" w:rsidR="00267E85" w:rsidRDefault="00267E85">
                  <w:pPr>
                    <w:spacing w:line="160" w:lineRule="exact"/>
                    <w:jc w:val="left"/>
                    <w:rPr>
                      <w:rFonts w:cs="Miriam" w:hint="cs"/>
                      <w:noProof/>
                      <w:szCs w:val="18"/>
                      <w:rtl/>
                    </w:rPr>
                  </w:pPr>
                  <w:r>
                    <w:rPr>
                      <w:rFonts w:cs="Miriam" w:hint="cs"/>
                      <w:szCs w:val="18"/>
                      <w:rtl/>
                    </w:rPr>
                    <w:t>תק' תשע"ב-2011</w:t>
                  </w:r>
                </w:p>
              </w:txbxContent>
            </v:textbox>
            <w10:anchorlock/>
          </v:rect>
        </w:pict>
      </w:r>
      <w:r>
        <w:rPr>
          <w:rStyle w:val="big-number"/>
          <w:rFonts w:cs="Miriam"/>
          <w:rtl/>
        </w:rPr>
        <w:t>27</w:t>
      </w:r>
      <w:r>
        <w:rPr>
          <w:rStyle w:val="default"/>
          <w:rFonts w:cs="FrankRuehl"/>
          <w:rtl/>
        </w:rPr>
        <w:t>א</w:t>
      </w:r>
      <w:r>
        <w:rPr>
          <w:rStyle w:val="default"/>
          <w:rFonts w:cs="FrankRuehl" w:hint="cs"/>
          <w:rtl/>
        </w:rPr>
        <w:t>.</w:t>
      </w:r>
      <w:r>
        <w:rPr>
          <w:rStyle w:val="default"/>
          <w:rFonts w:cs="FrankRuehl"/>
          <w:rtl/>
        </w:rPr>
        <w:tab/>
      </w:r>
      <w:r w:rsidR="00664318">
        <w:rPr>
          <w:rStyle w:val="default"/>
          <w:rFonts w:cs="FrankRuehl" w:hint="cs"/>
          <w:rtl/>
        </w:rPr>
        <w:t>(נמחקה)</w:t>
      </w:r>
      <w:r>
        <w:rPr>
          <w:rStyle w:val="default"/>
          <w:rFonts w:cs="FrankRuehl" w:hint="cs"/>
          <w:rtl/>
        </w:rPr>
        <w:t>.</w:t>
      </w:r>
    </w:p>
    <w:p w14:paraId="028545C6" w14:textId="77777777" w:rsidR="00EB6524" w:rsidRPr="00003A83" w:rsidRDefault="00EB6524">
      <w:pPr>
        <w:pStyle w:val="P00"/>
        <w:spacing w:before="0"/>
        <w:ind w:left="0" w:right="1134"/>
        <w:rPr>
          <w:rFonts w:hint="cs"/>
          <w:b/>
          <w:bCs/>
          <w:vanish/>
          <w:szCs w:val="20"/>
          <w:shd w:val="clear" w:color="auto" w:fill="FFFF99"/>
          <w:rtl/>
        </w:rPr>
      </w:pPr>
      <w:bookmarkStart w:id="70" w:name="Rov249"/>
      <w:r w:rsidRPr="00003A83">
        <w:rPr>
          <w:rFonts w:hint="cs"/>
          <w:vanish/>
          <w:color w:val="FF0000"/>
          <w:szCs w:val="20"/>
          <w:shd w:val="clear" w:color="auto" w:fill="FFFF99"/>
          <w:rtl/>
        </w:rPr>
        <w:t>מיום 18.11.1999</w:t>
      </w:r>
    </w:p>
    <w:p w14:paraId="4DD2755A"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תש"ס-1999</w:t>
      </w:r>
    </w:p>
    <w:p w14:paraId="1DECCEEC"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96" w:history="1">
        <w:r w:rsidRPr="00003A83">
          <w:rPr>
            <w:rStyle w:val="Hyperlink"/>
            <w:rFonts w:hint="cs"/>
            <w:vanish/>
            <w:szCs w:val="20"/>
            <w:shd w:val="clear" w:color="auto" w:fill="FFFF99"/>
            <w:rtl/>
          </w:rPr>
          <w:t>ק"ת תש"ס מס' 6006</w:t>
        </w:r>
      </w:hyperlink>
      <w:r w:rsidRPr="00003A83">
        <w:rPr>
          <w:rFonts w:hint="cs"/>
          <w:vanish/>
          <w:szCs w:val="20"/>
          <w:shd w:val="clear" w:color="auto" w:fill="FFFF99"/>
          <w:rtl/>
        </w:rPr>
        <w:t xml:space="preserve"> מיום 18.11.1999 עמ' 102</w:t>
      </w:r>
    </w:p>
    <w:p w14:paraId="20CAFA52" w14:textId="77777777" w:rsidR="00EB6524" w:rsidRPr="00003A83" w:rsidRDefault="00EB6524">
      <w:pPr>
        <w:pStyle w:val="P00"/>
        <w:tabs>
          <w:tab w:val="clear" w:pos="6259"/>
        </w:tabs>
        <w:spacing w:before="0"/>
        <w:ind w:left="0" w:right="1134"/>
        <w:rPr>
          <w:rFonts w:hint="cs"/>
          <w:vanish/>
          <w:szCs w:val="20"/>
          <w:shd w:val="clear" w:color="auto" w:fill="FFFF99"/>
          <w:rtl/>
        </w:rPr>
      </w:pPr>
      <w:r w:rsidRPr="00003A83">
        <w:rPr>
          <w:rFonts w:hint="cs"/>
          <w:b/>
          <w:bCs/>
          <w:vanish/>
          <w:szCs w:val="20"/>
          <w:shd w:val="clear" w:color="auto" w:fill="FFFF99"/>
          <w:rtl/>
        </w:rPr>
        <w:t>הוספת תקנה 27א</w:t>
      </w:r>
    </w:p>
    <w:p w14:paraId="25F1D350" w14:textId="77777777" w:rsidR="00664318" w:rsidRPr="00003A83" w:rsidRDefault="00664318">
      <w:pPr>
        <w:pStyle w:val="P00"/>
        <w:tabs>
          <w:tab w:val="clear" w:pos="6259"/>
        </w:tabs>
        <w:spacing w:before="0"/>
        <w:ind w:left="0" w:right="1134"/>
        <w:rPr>
          <w:rFonts w:hint="cs"/>
          <w:vanish/>
          <w:szCs w:val="20"/>
          <w:shd w:val="clear" w:color="auto" w:fill="FFFF99"/>
          <w:rtl/>
        </w:rPr>
      </w:pPr>
    </w:p>
    <w:p w14:paraId="49446E64" w14:textId="77777777" w:rsidR="00664318" w:rsidRPr="00003A83" w:rsidRDefault="00664318">
      <w:pPr>
        <w:pStyle w:val="P00"/>
        <w:tabs>
          <w:tab w:val="clear" w:pos="6259"/>
        </w:tabs>
        <w:spacing w:before="0"/>
        <w:ind w:left="0" w:right="1134"/>
        <w:rPr>
          <w:rFonts w:hint="cs"/>
          <w:vanish/>
          <w:color w:val="FF0000"/>
          <w:szCs w:val="20"/>
          <w:shd w:val="clear" w:color="auto" w:fill="FFFF99"/>
          <w:rtl/>
        </w:rPr>
      </w:pPr>
      <w:r w:rsidRPr="00003A83">
        <w:rPr>
          <w:rFonts w:hint="cs"/>
          <w:vanish/>
          <w:color w:val="FF0000"/>
          <w:szCs w:val="20"/>
          <w:shd w:val="clear" w:color="auto" w:fill="FFFF99"/>
          <w:rtl/>
        </w:rPr>
        <w:t>מיום 8.12.2011</w:t>
      </w:r>
    </w:p>
    <w:p w14:paraId="614BD35C" w14:textId="77777777" w:rsidR="00664318" w:rsidRPr="00003A83" w:rsidRDefault="00664318">
      <w:pPr>
        <w:pStyle w:val="P00"/>
        <w:tabs>
          <w:tab w:val="clear" w:pos="6259"/>
        </w:tabs>
        <w:spacing w:before="0"/>
        <w:ind w:left="0" w:right="1134"/>
        <w:rPr>
          <w:rFonts w:hint="cs"/>
          <w:vanish/>
          <w:szCs w:val="20"/>
          <w:shd w:val="clear" w:color="auto" w:fill="FFFF99"/>
          <w:rtl/>
        </w:rPr>
      </w:pPr>
      <w:r w:rsidRPr="00003A83">
        <w:rPr>
          <w:rFonts w:hint="cs"/>
          <w:b/>
          <w:bCs/>
          <w:vanish/>
          <w:szCs w:val="20"/>
          <w:shd w:val="clear" w:color="auto" w:fill="FFFF99"/>
          <w:rtl/>
        </w:rPr>
        <w:t>תק' תשע"ב-2011</w:t>
      </w:r>
    </w:p>
    <w:p w14:paraId="34F852E1" w14:textId="77777777" w:rsidR="00664318" w:rsidRPr="00003A83" w:rsidRDefault="00664318">
      <w:pPr>
        <w:pStyle w:val="P00"/>
        <w:tabs>
          <w:tab w:val="clear" w:pos="6259"/>
        </w:tabs>
        <w:spacing w:before="0"/>
        <w:ind w:left="0" w:right="1134"/>
        <w:rPr>
          <w:rFonts w:hint="cs"/>
          <w:vanish/>
          <w:szCs w:val="20"/>
          <w:shd w:val="clear" w:color="auto" w:fill="FFFF99"/>
          <w:rtl/>
        </w:rPr>
      </w:pPr>
      <w:hyperlink r:id="rId97" w:history="1">
        <w:r w:rsidRPr="00003A83">
          <w:rPr>
            <w:rStyle w:val="Hyperlink"/>
            <w:rFonts w:hint="cs"/>
            <w:vanish/>
            <w:szCs w:val="20"/>
            <w:shd w:val="clear" w:color="auto" w:fill="FFFF99"/>
            <w:rtl/>
          </w:rPr>
          <w:t>ק"ת תשע"ב מס' 7057</w:t>
        </w:r>
      </w:hyperlink>
      <w:r w:rsidRPr="00003A83">
        <w:rPr>
          <w:rFonts w:hint="cs"/>
          <w:vanish/>
          <w:szCs w:val="20"/>
          <w:shd w:val="clear" w:color="auto" w:fill="FFFF99"/>
          <w:rtl/>
        </w:rPr>
        <w:t xml:space="preserve"> מיום 8.12.2011 עמ' 236</w:t>
      </w:r>
    </w:p>
    <w:p w14:paraId="35904F24" w14:textId="77777777" w:rsidR="00664318" w:rsidRPr="00003A83" w:rsidRDefault="00664318">
      <w:pPr>
        <w:pStyle w:val="P00"/>
        <w:tabs>
          <w:tab w:val="clear" w:pos="6259"/>
        </w:tabs>
        <w:spacing w:before="0"/>
        <w:ind w:left="0" w:right="1134"/>
        <w:rPr>
          <w:rFonts w:hint="cs"/>
          <w:vanish/>
          <w:szCs w:val="20"/>
          <w:shd w:val="clear" w:color="auto" w:fill="FFFF99"/>
          <w:rtl/>
        </w:rPr>
      </w:pPr>
      <w:r w:rsidRPr="00003A83">
        <w:rPr>
          <w:rFonts w:hint="cs"/>
          <w:b/>
          <w:bCs/>
          <w:vanish/>
          <w:szCs w:val="20"/>
          <w:shd w:val="clear" w:color="auto" w:fill="FFFF99"/>
          <w:rtl/>
        </w:rPr>
        <w:t>מחיקת תקנה 27א</w:t>
      </w:r>
    </w:p>
    <w:p w14:paraId="7C38E3E7" w14:textId="77777777" w:rsidR="00664318" w:rsidRPr="00003A83" w:rsidRDefault="00664318" w:rsidP="00664318">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2D8C0E3A" w14:textId="77777777" w:rsidR="00664318" w:rsidRPr="00003A83" w:rsidRDefault="00664318" w:rsidP="00664318">
      <w:pPr>
        <w:pStyle w:val="P00"/>
        <w:spacing w:before="20"/>
        <w:ind w:left="0" w:right="1134"/>
        <w:rPr>
          <w:rStyle w:val="big-number"/>
          <w:rFonts w:cs="Miriam" w:hint="cs"/>
          <w:strike/>
          <w:vanish/>
          <w:sz w:val="16"/>
          <w:szCs w:val="16"/>
          <w:shd w:val="clear" w:color="auto" w:fill="FFFF99"/>
          <w:rtl/>
        </w:rPr>
      </w:pPr>
      <w:r w:rsidRPr="00003A83">
        <w:rPr>
          <w:rStyle w:val="big-number"/>
          <w:rFonts w:cs="Miriam" w:hint="cs"/>
          <w:strike/>
          <w:vanish/>
          <w:sz w:val="16"/>
          <w:szCs w:val="16"/>
          <w:shd w:val="clear" w:color="auto" w:fill="FFFF99"/>
          <w:rtl/>
        </w:rPr>
        <w:t>תנאי לתשלום מענק</w:t>
      </w:r>
    </w:p>
    <w:p w14:paraId="710AA3E7" w14:textId="77777777" w:rsidR="00664318" w:rsidRPr="00664318" w:rsidRDefault="00664318" w:rsidP="00664318">
      <w:pPr>
        <w:pStyle w:val="P00"/>
        <w:spacing w:before="0"/>
        <w:ind w:left="0" w:right="1134"/>
        <w:rPr>
          <w:rStyle w:val="default"/>
          <w:rFonts w:cs="FrankRuehl" w:hint="cs"/>
          <w:strike/>
          <w:sz w:val="2"/>
          <w:szCs w:val="2"/>
          <w:rtl/>
        </w:rPr>
      </w:pPr>
      <w:r w:rsidRPr="00003A83">
        <w:rPr>
          <w:rStyle w:val="big-number"/>
          <w:rFonts w:cs="FrankRuehl"/>
          <w:strike/>
          <w:vanish/>
          <w:sz w:val="22"/>
          <w:szCs w:val="22"/>
          <w:shd w:val="clear" w:color="auto" w:fill="FFFF99"/>
          <w:rtl/>
        </w:rPr>
        <w:t>27</w:t>
      </w:r>
      <w:r w:rsidRPr="00003A83">
        <w:rPr>
          <w:rStyle w:val="default"/>
          <w:rFonts w:cs="FrankRuehl"/>
          <w:strike/>
          <w:vanish/>
          <w:sz w:val="22"/>
          <w:szCs w:val="22"/>
          <w:shd w:val="clear" w:color="auto" w:fill="FFFF99"/>
          <w:rtl/>
        </w:rPr>
        <w:t>א</w:t>
      </w:r>
      <w:r w:rsidRPr="00003A83">
        <w:rPr>
          <w:rStyle w:val="default"/>
          <w:rFonts w:cs="FrankRuehl" w:hint="cs"/>
          <w:strike/>
          <w:vanish/>
          <w:sz w:val="22"/>
          <w:szCs w:val="22"/>
          <w:shd w:val="clear" w:color="auto" w:fill="FFFF99"/>
          <w:rtl/>
        </w:rPr>
        <w:t>.</w:t>
      </w:r>
      <w:r w:rsidRPr="00003A83">
        <w:rPr>
          <w:rStyle w:val="default"/>
          <w:rFonts w:cs="FrankRuehl"/>
          <w:strike/>
          <w:vanish/>
          <w:sz w:val="22"/>
          <w:szCs w:val="22"/>
          <w:shd w:val="clear" w:color="auto" w:fill="FFFF99"/>
          <w:rtl/>
        </w:rPr>
        <w:tab/>
      </w:r>
      <w:r w:rsidRPr="00003A83">
        <w:rPr>
          <w:rStyle w:val="default"/>
          <w:rFonts w:cs="FrankRuehl" w:hint="cs"/>
          <w:strike/>
          <w:vanish/>
          <w:sz w:val="22"/>
          <w:szCs w:val="22"/>
          <w:shd w:val="clear" w:color="auto" w:fill="FFFF99"/>
          <w:rtl/>
        </w:rPr>
        <w:t xml:space="preserve">מענק לנכה עבודה, לפי סעיף 107 לחוק ישולם בתום המועד הנקוב לערעור בתקנה 27(א) ובתנאי שעד </w:t>
      </w:r>
      <w:r w:rsidRPr="00003A83">
        <w:rPr>
          <w:rStyle w:val="default"/>
          <w:rFonts w:cs="FrankRuehl"/>
          <w:strike/>
          <w:vanish/>
          <w:sz w:val="22"/>
          <w:szCs w:val="22"/>
          <w:shd w:val="clear" w:color="auto" w:fill="FFFF99"/>
          <w:rtl/>
        </w:rPr>
        <w:t>ל</w:t>
      </w:r>
      <w:r w:rsidRPr="00003A83">
        <w:rPr>
          <w:rStyle w:val="default"/>
          <w:rFonts w:cs="FrankRuehl" w:hint="cs"/>
          <w:strike/>
          <w:vanish/>
          <w:sz w:val="22"/>
          <w:szCs w:val="22"/>
          <w:shd w:val="clear" w:color="auto" w:fill="FFFF99"/>
          <w:rtl/>
        </w:rPr>
        <w:t>אותו מועד לא הוגש ערעור כאמור בתקנה 27 ואם הוגש הערעור, כל עוד לא ניתנה החלטת הועדה לערעורים.</w:t>
      </w:r>
      <w:bookmarkEnd w:id="70"/>
    </w:p>
    <w:p w14:paraId="403ED725" w14:textId="77777777" w:rsidR="00EB6524" w:rsidRDefault="00EB6524">
      <w:pPr>
        <w:pStyle w:val="P00"/>
        <w:spacing w:before="72"/>
        <w:ind w:left="0" w:right="1134"/>
        <w:rPr>
          <w:rStyle w:val="default"/>
          <w:rFonts w:cs="FrankRuehl" w:hint="cs"/>
          <w:rtl/>
        </w:rPr>
      </w:pPr>
      <w:bookmarkStart w:id="71" w:name="Seif31"/>
      <w:bookmarkEnd w:id="71"/>
      <w:r>
        <w:rPr>
          <w:lang w:val="he-IL"/>
        </w:rPr>
        <w:pict w14:anchorId="27770F87">
          <v:rect id="_x0000_s2102" style="position:absolute;left:0;text-align:left;margin-left:464.5pt;margin-top:8.05pt;width:75.05pt;height:30pt;z-index:251589120" o:allowincell="f" filled="f" stroked="f" strokecolor="lime" strokeweight=".25pt">
            <v:textbox inset="0,0,0,0">
              <w:txbxContent>
                <w:p w14:paraId="39EB768F" w14:textId="77777777" w:rsidR="00267E85" w:rsidRDefault="00267E85">
                  <w:pPr>
                    <w:spacing w:line="160" w:lineRule="exact"/>
                    <w:jc w:val="left"/>
                    <w:rPr>
                      <w:rFonts w:cs="Miriam"/>
                      <w:noProof/>
                      <w:szCs w:val="18"/>
                      <w:rtl/>
                    </w:rPr>
                  </w:pPr>
                  <w:r>
                    <w:rPr>
                      <w:rFonts w:cs="Miriam"/>
                      <w:szCs w:val="18"/>
                      <w:rtl/>
                    </w:rPr>
                    <w:t>ה</w:t>
                  </w:r>
                  <w:r>
                    <w:rPr>
                      <w:rFonts w:cs="Miriam" w:hint="cs"/>
                      <w:szCs w:val="18"/>
                      <w:rtl/>
                    </w:rPr>
                    <w:t>ארכת מועד להגשת נימוקי הערעור</w:t>
                  </w:r>
                </w:p>
                <w:p w14:paraId="19301BD3"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תש"ס-1999</w:t>
                  </w:r>
                </w:p>
              </w:txbxContent>
            </v:textbox>
            <w10:anchorlock/>
          </v:rect>
        </w:pict>
      </w:r>
      <w:r>
        <w:rPr>
          <w:rStyle w:val="big-number"/>
          <w:rFonts w:cs="Miriam"/>
          <w:rtl/>
        </w:rPr>
        <w:t>28.</w:t>
      </w:r>
      <w:r>
        <w:rPr>
          <w:rStyle w:val="big-number"/>
          <w:rFonts w:cs="Miriam"/>
          <w:rtl/>
        </w:rPr>
        <w:tab/>
      </w:r>
      <w:r>
        <w:rPr>
          <w:rStyle w:val="default"/>
          <w:rFonts w:cs="FrankRuehl"/>
          <w:rtl/>
        </w:rPr>
        <w:t>ה</w:t>
      </w:r>
      <w:r>
        <w:rPr>
          <w:rStyle w:val="default"/>
          <w:rFonts w:cs="FrankRuehl" w:hint="cs"/>
          <w:rtl/>
        </w:rPr>
        <w:t>וגש ערעור במועד הנקוב בתקנה 27(א) ולא צוינו בו נימוקי הערעור כאמור בתקנה 29, יוארך המועד להגשת נימוקי הערע</w:t>
      </w:r>
      <w:r>
        <w:rPr>
          <w:rStyle w:val="default"/>
          <w:rFonts w:cs="FrankRuehl"/>
          <w:rtl/>
        </w:rPr>
        <w:t>ו</w:t>
      </w:r>
      <w:r>
        <w:rPr>
          <w:rStyle w:val="default"/>
          <w:rFonts w:cs="FrankRuehl" w:hint="cs"/>
          <w:rtl/>
        </w:rPr>
        <w:t>ר בשלושים ימים נוספים מהיום שבו תם המועד להגשת הערעור כאמור בתקנה 27(א).</w:t>
      </w:r>
    </w:p>
    <w:p w14:paraId="45D07497" w14:textId="77777777" w:rsidR="00EB6524" w:rsidRPr="00003A83" w:rsidRDefault="00EB6524">
      <w:pPr>
        <w:pStyle w:val="P00"/>
        <w:spacing w:before="0"/>
        <w:ind w:left="0" w:right="1134"/>
        <w:rPr>
          <w:rFonts w:hint="cs"/>
          <w:b/>
          <w:bCs/>
          <w:vanish/>
          <w:szCs w:val="20"/>
          <w:shd w:val="clear" w:color="auto" w:fill="FFFF99"/>
          <w:rtl/>
        </w:rPr>
      </w:pPr>
      <w:bookmarkStart w:id="72" w:name="Rov202"/>
      <w:r w:rsidRPr="00003A83">
        <w:rPr>
          <w:rFonts w:hint="cs"/>
          <w:vanish/>
          <w:color w:val="FF0000"/>
          <w:szCs w:val="20"/>
          <w:shd w:val="clear" w:color="auto" w:fill="FFFF99"/>
          <w:rtl/>
        </w:rPr>
        <w:t>מיום 18.11.1999</w:t>
      </w:r>
    </w:p>
    <w:p w14:paraId="6915B000"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תש"ס-1999</w:t>
      </w:r>
    </w:p>
    <w:p w14:paraId="000DE677"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98" w:history="1">
        <w:r w:rsidRPr="00003A83">
          <w:rPr>
            <w:rStyle w:val="Hyperlink"/>
            <w:rFonts w:hint="cs"/>
            <w:vanish/>
            <w:szCs w:val="20"/>
            <w:shd w:val="clear" w:color="auto" w:fill="FFFF99"/>
            <w:rtl/>
          </w:rPr>
          <w:t>ק"ת תש"ס מס' 6006</w:t>
        </w:r>
      </w:hyperlink>
      <w:r w:rsidRPr="00003A83">
        <w:rPr>
          <w:rFonts w:hint="cs"/>
          <w:vanish/>
          <w:szCs w:val="20"/>
          <w:shd w:val="clear" w:color="auto" w:fill="FFFF99"/>
          <w:rtl/>
        </w:rPr>
        <w:t xml:space="preserve"> מיום 18.11.1999 עמ' 102</w:t>
      </w:r>
    </w:p>
    <w:p w14:paraId="304F1D60"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החלפת תקנה 28</w:t>
      </w:r>
    </w:p>
    <w:p w14:paraId="6626C3EA" w14:textId="77777777" w:rsidR="00EB6524" w:rsidRPr="00003A83" w:rsidRDefault="00EB6524">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7836DFE4" w14:textId="77777777" w:rsidR="00EB6524" w:rsidRPr="00003A83" w:rsidRDefault="00EB6524">
      <w:pPr>
        <w:pStyle w:val="P00"/>
        <w:tabs>
          <w:tab w:val="clear" w:pos="6259"/>
        </w:tabs>
        <w:spacing w:before="0"/>
        <w:ind w:left="0" w:right="1134"/>
        <w:rPr>
          <w:rFonts w:cs="Miriam" w:hint="cs"/>
          <w:strike/>
          <w:vanish/>
          <w:sz w:val="16"/>
          <w:szCs w:val="16"/>
          <w:shd w:val="clear" w:color="auto" w:fill="FFFF99"/>
          <w:rtl/>
        </w:rPr>
      </w:pPr>
      <w:r w:rsidRPr="00003A83">
        <w:rPr>
          <w:rFonts w:cs="Miriam" w:hint="cs"/>
          <w:strike/>
          <w:vanish/>
          <w:sz w:val="16"/>
          <w:szCs w:val="16"/>
          <w:shd w:val="clear" w:color="auto" w:fill="FFFF99"/>
          <w:rtl/>
        </w:rPr>
        <w:t>הארכת המועד להגשת ערעור</w:t>
      </w:r>
    </w:p>
    <w:p w14:paraId="6C381FA4" w14:textId="77777777" w:rsidR="00EB6524" w:rsidRDefault="00EB6524">
      <w:pPr>
        <w:pStyle w:val="P00"/>
        <w:tabs>
          <w:tab w:val="clear" w:pos="6259"/>
        </w:tabs>
        <w:spacing w:before="0"/>
        <w:ind w:left="0" w:right="1134"/>
        <w:rPr>
          <w:rFonts w:hint="cs"/>
          <w:strike/>
          <w:sz w:val="2"/>
          <w:szCs w:val="2"/>
          <w:rtl/>
        </w:rPr>
      </w:pPr>
      <w:r w:rsidRPr="00003A83">
        <w:rPr>
          <w:rFonts w:hint="cs"/>
          <w:strike/>
          <w:vanish/>
          <w:sz w:val="22"/>
          <w:szCs w:val="22"/>
          <w:shd w:val="clear" w:color="auto" w:fill="FFFF99"/>
          <w:rtl/>
        </w:rPr>
        <w:t>28.</w:t>
      </w:r>
      <w:r w:rsidRPr="00003A83">
        <w:rPr>
          <w:rFonts w:hint="cs"/>
          <w:strike/>
          <w:vanish/>
          <w:sz w:val="22"/>
          <w:szCs w:val="22"/>
          <w:shd w:val="clear" w:color="auto" w:fill="FFFF99"/>
          <w:rtl/>
        </w:rPr>
        <w:tab/>
        <w:t>לא הגיש הנפגע ערעור במועד הנקוב בתקנה 27, רשאי הנפגע בהסכמת המוסד, לערער תוך שלושים יום מהיום האחרון להגשת הערעור כאמור בתקנה 27.</w:t>
      </w:r>
      <w:bookmarkEnd w:id="72"/>
    </w:p>
    <w:p w14:paraId="4022D37C" w14:textId="77777777" w:rsidR="00EB6524" w:rsidRDefault="00EB6524">
      <w:pPr>
        <w:pStyle w:val="P00"/>
        <w:spacing w:before="72"/>
        <w:ind w:left="0" w:right="1134"/>
        <w:rPr>
          <w:rStyle w:val="default"/>
          <w:rFonts w:cs="FrankRuehl"/>
          <w:rtl/>
        </w:rPr>
      </w:pPr>
      <w:bookmarkStart w:id="73" w:name="Seif32"/>
      <w:bookmarkEnd w:id="73"/>
      <w:r>
        <w:rPr>
          <w:lang w:val="he-IL"/>
        </w:rPr>
        <w:pict w14:anchorId="1D9B6AAA">
          <v:rect id="_x0000_s2103" style="position:absolute;left:0;text-align:left;margin-left:464.5pt;margin-top:8.05pt;width:75.05pt;height:10pt;z-index:251590144" o:allowincell="f" filled="f" stroked="f" strokecolor="lime" strokeweight=".25pt">
            <v:textbox inset="0,0,0,0">
              <w:txbxContent>
                <w:p w14:paraId="01A95705" w14:textId="77777777" w:rsidR="00267E85" w:rsidRDefault="00267E85">
                  <w:pPr>
                    <w:spacing w:line="160" w:lineRule="exact"/>
                    <w:jc w:val="left"/>
                    <w:rPr>
                      <w:rFonts w:cs="Miriam"/>
                      <w:noProof/>
                      <w:szCs w:val="18"/>
                      <w:rtl/>
                    </w:rPr>
                  </w:pPr>
                  <w:r>
                    <w:rPr>
                      <w:rFonts w:cs="Miriam"/>
                      <w:szCs w:val="18"/>
                      <w:rtl/>
                    </w:rPr>
                    <w:t>א</w:t>
                  </w:r>
                  <w:r>
                    <w:rPr>
                      <w:rFonts w:cs="Miriam" w:hint="cs"/>
                      <w:szCs w:val="18"/>
                      <w:rtl/>
                    </w:rPr>
                    <w:t>ופן ערעור</w:t>
                  </w:r>
                </w:p>
              </w:txbxContent>
            </v:textbox>
            <w10:anchorlock/>
          </v:rect>
        </w:pict>
      </w:r>
      <w:r>
        <w:rPr>
          <w:rStyle w:val="big-number"/>
          <w:rFonts w:cs="Miriam"/>
          <w:rtl/>
        </w:rPr>
        <w:t>29.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ערעור יוגש למזכיר ויצויינו בו נימוקי הערעור.</w:t>
      </w:r>
    </w:p>
    <w:p w14:paraId="13180E19" w14:textId="77777777" w:rsidR="00EB6524" w:rsidRDefault="00EB652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המזכיר יעביר את הערעור לרופא מוסמך.</w:t>
      </w:r>
    </w:p>
    <w:p w14:paraId="1CE18497" w14:textId="77777777" w:rsidR="00EB6524" w:rsidRDefault="00EB6524">
      <w:pPr>
        <w:pStyle w:val="P00"/>
        <w:spacing w:before="72"/>
        <w:ind w:left="0" w:right="1134"/>
        <w:rPr>
          <w:rStyle w:val="default"/>
          <w:rFonts w:cs="FrankRuehl"/>
          <w:rtl/>
        </w:rPr>
      </w:pPr>
      <w:bookmarkStart w:id="74" w:name="Seif33"/>
      <w:bookmarkEnd w:id="74"/>
      <w:r>
        <w:rPr>
          <w:lang w:val="he-IL"/>
        </w:rPr>
        <w:pict w14:anchorId="6E57AD35">
          <v:rect id="_x0000_s2104" style="position:absolute;left:0;text-align:left;margin-left:464.5pt;margin-top:8.05pt;width:75.05pt;height:27.75pt;z-index:251591168" o:allowincell="f" filled="f" stroked="f" strokecolor="lime" strokeweight=".25pt">
            <v:textbox inset="0,0,0,0">
              <w:txbxContent>
                <w:p w14:paraId="2C878A8A" w14:textId="77777777" w:rsidR="00267E85" w:rsidRDefault="00267E85">
                  <w:pPr>
                    <w:spacing w:line="160" w:lineRule="exact"/>
                    <w:jc w:val="left"/>
                    <w:rPr>
                      <w:rFonts w:cs="Miriam" w:hint="cs"/>
                      <w:szCs w:val="18"/>
                      <w:rtl/>
                    </w:rPr>
                  </w:pPr>
                  <w:r>
                    <w:rPr>
                      <w:rFonts w:cs="Miriam"/>
                      <w:szCs w:val="18"/>
                      <w:rtl/>
                    </w:rPr>
                    <w:t>ס</w:t>
                  </w:r>
                  <w:r>
                    <w:rPr>
                      <w:rFonts w:cs="Miriam" w:hint="cs"/>
                      <w:szCs w:val="18"/>
                      <w:rtl/>
                    </w:rPr>
                    <w:t>מכות ועדה לערעורים</w:t>
                  </w:r>
                </w:p>
                <w:p w14:paraId="66DA91EB"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Style w:val="big-number"/>
          <w:rFonts w:cs="Miriam"/>
          <w:rtl/>
        </w:rPr>
        <w:t>30.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ועדה לערעורים רשאית לאשר החלטת הועדה, לבטלה</w:t>
      </w:r>
      <w:r>
        <w:rPr>
          <w:rStyle w:val="default"/>
          <w:rFonts w:cs="FrankRuehl"/>
          <w:rtl/>
        </w:rPr>
        <w:t xml:space="preserve"> </w:t>
      </w:r>
      <w:r>
        <w:rPr>
          <w:rStyle w:val="default"/>
          <w:rFonts w:cs="FrankRuehl" w:hint="cs"/>
          <w:rtl/>
        </w:rPr>
        <w:t>או לשנותה, בין שנתבקשה לעשות זאת ובין שלא נתבקשה, בין שהמערער הוא הנפגע ובין שהוא המוסד.</w:t>
      </w:r>
    </w:p>
    <w:p w14:paraId="12A84E7A" w14:textId="77777777" w:rsidR="00EB6524" w:rsidRDefault="00EB6524">
      <w:pPr>
        <w:pStyle w:val="P00"/>
        <w:spacing w:before="72"/>
        <w:ind w:left="0" w:right="1134"/>
        <w:rPr>
          <w:rStyle w:val="default"/>
          <w:rFonts w:cs="FrankRuehl"/>
          <w:rtl/>
        </w:rPr>
      </w:pPr>
      <w:r>
        <w:rPr>
          <w:lang w:val="he-IL"/>
        </w:rPr>
        <w:pict w14:anchorId="349CC5F6">
          <v:rect id="_x0000_s2105" style="position:absolute;left:0;text-align:left;margin-left:464.5pt;margin-top:8.05pt;width:75.05pt;height:10pt;z-index:251592192" o:allowincell="f" filled="f" stroked="f" strokecolor="lime" strokeweight=".25pt">
            <v:textbox inset="0,0,0,0">
              <w:txbxContent>
                <w:p w14:paraId="6E7D0F79"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ועדה לערעורים רשאית לדרוש מהנפגע או מהמוסד להמציא לה מידע נוסף הדרוש לה לצורך מתן החלטתה; כן רשאית הועדה לערעורים לדרוש מהמוסד לבצע חקירה לאימ</w:t>
      </w:r>
      <w:r>
        <w:rPr>
          <w:rStyle w:val="default"/>
          <w:rFonts w:cs="FrankRuehl"/>
          <w:rtl/>
        </w:rPr>
        <w:t>ו</w:t>
      </w:r>
      <w:r>
        <w:rPr>
          <w:rStyle w:val="default"/>
          <w:rFonts w:cs="FrankRuehl" w:hint="cs"/>
          <w:rtl/>
        </w:rPr>
        <w:t>ת נתונים ולקביעת עובדות, כדרוש לצורך מתן החלטתה בערעור; דרישת הועדה תפורט ותנומק בפרוטוקול.</w:t>
      </w:r>
    </w:p>
    <w:p w14:paraId="5DD76BF2" w14:textId="77777777" w:rsidR="00EB6524" w:rsidRDefault="00EB6524">
      <w:pPr>
        <w:pStyle w:val="P00"/>
        <w:spacing w:before="72"/>
        <w:ind w:left="0" w:right="1134"/>
        <w:rPr>
          <w:rStyle w:val="default"/>
          <w:rFonts w:cs="FrankRuehl" w:hint="cs"/>
          <w:rtl/>
        </w:rPr>
      </w:pPr>
      <w:r>
        <w:rPr>
          <w:lang w:val="he-IL"/>
        </w:rPr>
        <w:pict w14:anchorId="7D634402">
          <v:rect id="_x0000_s2106" style="position:absolute;left:0;text-align:left;margin-left:464.5pt;margin-top:8.05pt;width:75.05pt;height:10pt;z-index:251593216" o:allowincell="f" filled="f" stroked="f" strokecolor="lime" strokeweight=".25pt">
            <v:textbox style="mso-next-textbox:#_x0000_s2106" inset="0,0,0,0">
              <w:txbxContent>
                <w:p w14:paraId="572E349C"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חומר חקירה ומידע אחר שהעביר המוסד לועדה, יועבר אף לנפגע.</w:t>
      </w:r>
    </w:p>
    <w:p w14:paraId="2C5503A6" w14:textId="77777777" w:rsidR="00EB6524" w:rsidRPr="00003A83" w:rsidRDefault="00EB6524">
      <w:pPr>
        <w:pStyle w:val="P00"/>
        <w:spacing w:before="0"/>
        <w:ind w:left="0" w:right="1134"/>
        <w:rPr>
          <w:rFonts w:hint="cs"/>
          <w:b/>
          <w:bCs/>
          <w:vanish/>
          <w:szCs w:val="20"/>
          <w:shd w:val="clear" w:color="auto" w:fill="FFFF99"/>
          <w:rtl/>
        </w:rPr>
      </w:pPr>
      <w:bookmarkStart w:id="75" w:name="Rov203"/>
      <w:r w:rsidRPr="00003A83">
        <w:rPr>
          <w:rFonts w:hint="cs"/>
          <w:vanish/>
          <w:color w:val="FF0000"/>
          <w:szCs w:val="20"/>
          <w:shd w:val="clear" w:color="auto" w:fill="FFFF99"/>
          <w:rtl/>
        </w:rPr>
        <w:t>מיום 1.7.1998</w:t>
      </w:r>
    </w:p>
    <w:p w14:paraId="5479BDE3"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תשנ"ח-1998</w:t>
      </w:r>
    </w:p>
    <w:p w14:paraId="5D768B59"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99" w:history="1">
        <w:r w:rsidRPr="00003A83">
          <w:rPr>
            <w:rStyle w:val="Hyperlink"/>
            <w:rFonts w:hint="cs"/>
            <w:vanish/>
            <w:szCs w:val="20"/>
            <w:shd w:val="clear" w:color="auto" w:fill="FFFF99"/>
            <w:rtl/>
          </w:rPr>
          <w:t>ק"ת תשנ"ח מס' 5905</w:t>
        </w:r>
      </w:hyperlink>
      <w:r w:rsidRPr="00003A83">
        <w:rPr>
          <w:rFonts w:hint="cs"/>
          <w:vanish/>
          <w:szCs w:val="20"/>
          <w:shd w:val="clear" w:color="auto" w:fill="FFFF99"/>
          <w:rtl/>
        </w:rPr>
        <w:t xml:space="preserve"> מיום 15.6.1998 עמ' 894</w:t>
      </w:r>
    </w:p>
    <w:p w14:paraId="27CCC607" w14:textId="77777777" w:rsidR="00EB6524" w:rsidRPr="00003A83" w:rsidRDefault="00EB6524">
      <w:pPr>
        <w:pStyle w:val="P00"/>
        <w:ind w:left="0" w:right="1134"/>
        <w:rPr>
          <w:rStyle w:val="default"/>
          <w:rFonts w:cs="FrankRuehl"/>
          <w:vanish/>
          <w:sz w:val="22"/>
          <w:szCs w:val="22"/>
          <w:shd w:val="clear" w:color="auto" w:fill="FFFF99"/>
          <w:rtl/>
        </w:rPr>
      </w:pPr>
      <w:r w:rsidRPr="00003A83">
        <w:rPr>
          <w:rStyle w:val="big-number"/>
          <w:rFonts w:cs="FrankRuehl"/>
          <w:vanish/>
          <w:sz w:val="22"/>
          <w:szCs w:val="22"/>
          <w:shd w:val="clear" w:color="auto" w:fill="FFFF99"/>
          <w:rtl/>
        </w:rPr>
        <w:t>30.</w:t>
      </w:r>
      <w:r w:rsidRPr="00003A83">
        <w:rPr>
          <w:rStyle w:val="big-number"/>
          <w:rFonts w:cs="FrankRuehl"/>
          <w:vanish/>
          <w:sz w:val="22"/>
          <w:szCs w:val="22"/>
          <w:shd w:val="clear" w:color="auto" w:fill="FFFF99"/>
          <w:rtl/>
        </w:rPr>
        <w:tab/>
      </w:r>
      <w:r w:rsidRPr="00003A83">
        <w:rPr>
          <w:rStyle w:val="default"/>
          <w:rFonts w:cs="FrankRuehl"/>
          <w:vanish/>
          <w:sz w:val="22"/>
          <w:szCs w:val="22"/>
          <w:u w:val="single"/>
          <w:shd w:val="clear" w:color="auto" w:fill="FFFF99"/>
          <w:rtl/>
        </w:rPr>
        <w:t>(</w:t>
      </w:r>
      <w:r w:rsidRPr="00003A83">
        <w:rPr>
          <w:rStyle w:val="default"/>
          <w:rFonts w:cs="FrankRuehl" w:hint="cs"/>
          <w:vanish/>
          <w:sz w:val="22"/>
          <w:szCs w:val="22"/>
          <w:u w:val="single"/>
          <w:shd w:val="clear" w:color="auto" w:fill="FFFF99"/>
          <w:rtl/>
        </w:rPr>
        <w:t>א)</w:t>
      </w:r>
      <w:r w:rsidRPr="00003A83">
        <w:rPr>
          <w:rStyle w:val="default"/>
          <w:rFonts w:cs="FrankRuehl"/>
          <w:vanish/>
          <w:sz w:val="22"/>
          <w:szCs w:val="22"/>
          <w:shd w:val="clear" w:color="auto" w:fill="FFFF99"/>
          <w:rtl/>
        </w:rPr>
        <w:tab/>
      </w:r>
      <w:r w:rsidRPr="00003A83">
        <w:rPr>
          <w:rStyle w:val="default"/>
          <w:rFonts w:cs="FrankRuehl" w:hint="cs"/>
          <w:vanish/>
          <w:sz w:val="22"/>
          <w:szCs w:val="22"/>
          <w:shd w:val="clear" w:color="auto" w:fill="FFFF99"/>
          <w:rtl/>
        </w:rPr>
        <w:t>ועדה לערעורים רשאית לאשר החלטת הועדה, לבטלה</w:t>
      </w:r>
      <w:r w:rsidRPr="00003A83">
        <w:rPr>
          <w:rStyle w:val="default"/>
          <w:rFonts w:cs="FrankRuehl"/>
          <w:vanish/>
          <w:sz w:val="22"/>
          <w:szCs w:val="22"/>
          <w:shd w:val="clear" w:color="auto" w:fill="FFFF99"/>
          <w:rtl/>
        </w:rPr>
        <w:t xml:space="preserve"> </w:t>
      </w:r>
      <w:r w:rsidRPr="00003A83">
        <w:rPr>
          <w:rStyle w:val="default"/>
          <w:rFonts w:cs="FrankRuehl" w:hint="cs"/>
          <w:vanish/>
          <w:sz w:val="22"/>
          <w:szCs w:val="22"/>
          <w:shd w:val="clear" w:color="auto" w:fill="FFFF99"/>
          <w:rtl/>
        </w:rPr>
        <w:t>או לשנותה, בין שנתבקשה לעשות זאת ובין שלא נתבקשה, בין שהמערער הוא הנפגע ובין שהוא המוסד.</w:t>
      </w:r>
    </w:p>
    <w:p w14:paraId="75D5B535" w14:textId="77777777" w:rsidR="00EB6524" w:rsidRPr="00003A83" w:rsidRDefault="00EB6524">
      <w:pPr>
        <w:pStyle w:val="P00"/>
        <w:spacing w:before="0"/>
        <w:ind w:left="0" w:right="1134"/>
        <w:rPr>
          <w:rStyle w:val="default"/>
          <w:rFonts w:cs="FrankRuehl"/>
          <w:vanish/>
          <w:sz w:val="22"/>
          <w:szCs w:val="22"/>
          <w:u w:val="single"/>
          <w:shd w:val="clear" w:color="auto" w:fill="FFFF99"/>
          <w:rtl/>
        </w:rPr>
      </w:pPr>
      <w:r w:rsidRPr="00003A83">
        <w:rPr>
          <w:vanish/>
          <w:sz w:val="22"/>
          <w:szCs w:val="22"/>
          <w:shd w:val="clear" w:color="auto" w:fill="FFFF99"/>
          <w:rtl/>
        </w:rPr>
        <w:tab/>
      </w:r>
      <w:r w:rsidRPr="00003A83">
        <w:rPr>
          <w:rStyle w:val="default"/>
          <w:rFonts w:cs="FrankRuehl"/>
          <w:vanish/>
          <w:sz w:val="22"/>
          <w:szCs w:val="22"/>
          <w:u w:val="single"/>
          <w:shd w:val="clear" w:color="auto" w:fill="FFFF99"/>
          <w:rtl/>
        </w:rPr>
        <w:t>(</w:t>
      </w:r>
      <w:r w:rsidRPr="00003A83">
        <w:rPr>
          <w:rStyle w:val="default"/>
          <w:rFonts w:cs="FrankRuehl" w:hint="cs"/>
          <w:vanish/>
          <w:sz w:val="22"/>
          <w:szCs w:val="22"/>
          <w:u w:val="single"/>
          <w:shd w:val="clear" w:color="auto" w:fill="FFFF99"/>
          <w:rtl/>
        </w:rPr>
        <w:t>ב)</w:t>
      </w:r>
      <w:r w:rsidRPr="00003A83">
        <w:rPr>
          <w:rStyle w:val="default"/>
          <w:rFonts w:cs="FrankRuehl"/>
          <w:vanish/>
          <w:sz w:val="22"/>
          <w:szCs w:val="22"/>
          <w:u w:val="single"/>
          <w:shd w:val="clear" w:color="auto" w:fill="FFFF99"/>
          <w:rtl/>
        </w:rPr>
        <w:tab/>
      </w:r>
      <w:r w:rsidRPr="00003A83">
        <w:rPr>
          <w:rStyle w:val="default"/>
          <w:rFonts w:cs="FrankRuehl" w:hint="cs"/>
          <w:vanish/>
          <w:sz w:val="22"/>
          <w:szCs w:val="22"/>
          <w:u w:val="single"/>
          <w:shd w:val="clear" w:color="auto" w:fill="FFFF99"/>
          <w:rtl/>
        </w:rPr>
        <w:t>ועדה לערעורים רשאית לדרוש מהנפגע או מהמוסד להמציא לה מידע נוסף הדרוש לה לצורך מתן החלטתה; כן רשאית הועדה לערעורים לדרוש מהמוסד לבצע חקירה לאימ</w:t>
      </w:r>
      <w:r w:rsidRPr="00003A83">
        <w:rPr>
          <w:rStyle w:val="default"/>
          <w:rFonts w:cs="FrankRuehl"/>
          <w:vanish/>
          <w:sz w:val="22"/>
          <w:szCs w:val="22"/>
          <w:u w:val="single"/>
          <w:shd w:val="clear" w:color="auto" w:fill="FFFF99"/>
          <w:rtl/>
        </w:rPr>
        <w:t>ו</w:t>
      </w:r>
      <w:r w:rsidRPr="00003A83">
        <w:rPr>
          <w:rStyle w:val="default"/>
          <w:rFonts w:cs="FrankRuehl" w:hint="cs"/>
          <w:vanish/>
          <w:sz w:val="22"/>
          <w:szCs w:val="22"/>
          <w:u w:val="single"/>
          <w:shd w:val="clear" w:color="auto" w:fill="FFFF99"/>
          <w:rtl/>
        </w:rPr>
        <w:t>ת נתונים ולקביעת עובדות, כדרוש לצורך מתן החלטתה בערעור; דרישת הועדה תפורט ותנומק בפרוטוקול.</w:t>
      </w:r>
    </w:p>
    <w:p w14:paraId="2295BB13" w14:textId="77777777" w:rsidR="00EB6524" w:rsidRDefault="00EB6524">
      <w:pPr>
        <w:pStyle w:val="P00"/>
        <w:spacing w:before="0"/>
        <w:ind w:left="0" w:right="1134"/>
        <w:rPr>
          <w:rStyle w:val="default"/>
          <w:rFonts w:cs="FrankRuehl" w:hint="cs"/>
          <w:sz w:val="2"/>
          <w:szCs w:val="2"/>
          <w:u w:val="single"/>
          <w:rtl/>
        </w:rPr>
      </w:pPr>
      <w:r w:rsidRPr="00003A83">
        <w:rPr>
          <w:vanish/>
          <w:sz w:val="22"/>
          <w:szCs w:val="22"/>
          <w:shd w:val="clear" w:color="auto" w:fill="FFFF99"/>
          <w:rtl/>
        </w:rPr>
        <w:tab/>
      </w:r>
      <w:r w:rsidRPr="00003A83">
        <w:rPr>
          <w:rStyle w:val="default"/>
          <w:rFonts w:cs="FrankRuehl"/>
          <w:vanish/>
          <w:sz w:val="22"/>
          <w:szCs w:val="22"/>
          <w:u w:val="single"/>
          <w:shd w:val="clear" w:color="auto" w:fill="FFFF99"/>
          <w:rtl/>
        </w:rPr>
        <w:t>(</w:t>
      </w:r>
      <w:r w:rsidRPr="00003A83">
        <w:rPr>
          <w:rStyle w:val="default"/>
          <w:rFonts w:cs="FrankRuehl" w:hint="cs"/>
          <w:vanish/>
          <w:sz w:val="22"/>
          <w:szCs w:val="22"/>
          <w:u w:val="single"/>
          <w:shd w:val="clear" w:color="auto" w:fill="FFFF99"/>
          <w:rtl/>
        </w:rPr>
        <w:t>ג)</w:t>
      </w:r>
      <w:r w:rsidRPr="00003A83">
        <w:rPr>
          <w:rStyle w:val="default"/>
          <w:rFonts w:cs="FrankRuehl"/>
          <w:vanish/>
          <w:sz w:val="22"/>
          <w:szCs w:val="22"/>
          <w:u w:val="single"/>
          <w:shd w:val="clear" w:color="auto" w:fill="FFFF99"/>
          <w:rtl/>
        </w:rPr>
        <w:tab/>
      </w:r>
      <w:r w:rsidRPr="00003A83">
        <w:rPr>
          <w:rStyle w:val="default"/>
          <w:rFonts w:cs="FrankRuehl" w:hint="cs"/>
          <w:vanish/>
          <w:sz w:val="22"/>
          <w:szCs w:val="22"/>
          <w:u w:val="single"/>
          <w:shd w:val="clear" w:color="auto" w:fill="FFFF99"/>
          <w:rtl/>
        </w:rPr>
        <w:t>חומר חקירה ומידע אחר שהעביר המוסד לועדה, יועבר אף לנפגע.</w:t>
      </w:r>
      <w:bookmarkEnd w:id="75"/>
    </w:p>
    <w:p w14:paraId="65369574" w14:textId="77777777" w:rsidR="00EB6524" w:rsidRDefault="00EB6524">
      <w:pPr>
        <w:pStyle w:val="P00"/>
        <w:spacing w:before="72"/>
        <w:ind w:left="0" w:right="1134"/>
        <w:rPr>
          <w:rStyle w:val="default"/>
          <w:rFonts w:cs="FrankRuehl" w:hint="cs"/>
          <w:rtl/>
        </w:rPr>
      </w:pPr>
      <w:bookmarkStart w:id="76" w:name="Seif34"/>
      <w:bookmarkEnd w:id="76"/>
      <w:r>
        <w:rPr>
          <w:lang w:val="he-IL"/>
        </w:rPr>
        <w:pict w14:anchorId="6434F22B">
          <v:rect id="_x0000_s2107" style="position:absolute;left:0;text-align:left;margin-left:464.5pt;margin-top:8.05pt;width:75.05pt;height:20pt;z-index:251594240" o:allowincell="f" filled="f" stroked="f" strokecolor="lime" strokeweight=".25pt">
            <v:textbox inset="0,0,0,0">
              <w:txbxContent>
                <w:p w14:paraId="34E669DF" w14:textId="77777777" w:rsidR="00267E85" w:rsidRDefault="00267E85">
                  <w:pPr>
                    <w:spacing w:line="160" w:lineRule="exact"/>
                    <w:jc w:val="left"/>
                    <w:rPr>
                      <w:rFonts w:cs="Miriam"/>
                      <w:noProof/>
                      <w:szCs w:val="18"/>
                      <w:rtl/>
                    </w:rPr>
                  </w:pPr>
                  <w:r>
                    <w:rPr>
                      <w:rFonts w:cs="Miriam"/>
                      <w:szCs w:val="18"/>
                      <w:rtl/>
                    </w:rPr>
                    <w:t>תח</w:t>
                  </w:r>
                  <w:r>
                    <w:rPr>
                      <w:rFonts w:cs="Miriam" w:hint="cs"/>
                      <w:szCs w:val="18"/>
                      <w:rtl/>
                    </w:rPr>
                    <w:t>ולה</w:t>
                  </w:r>
                </w:p>
                <w:p w14:paraId="067871B9"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Style w:val="big-number"/>
          <w:rFonts w:cs="Miriam"/>
          <w:rtl/>
        </w:rPr>
        <w:t>31.</w:t>
      </w:r>
      <w:r>
        <w:rPr>
          <w:rStyle w:val="big-number"/>
          <w:rFonts w:cs="Miriam"/>
          <w:rtl/>
        </w:rPr>
        <w:tab/>
      </w:r>
      <w:r>
        <w:rPr>
          <w:rStyle w:val="default"/>
          <w:rFonts w:cs="FrankRuehl"/>
          <w:rtl/>
        </w:rPr>
        <w:t>ת</w:t>
      </w:r>
      <w:r>
        <w:rPr>
          <w:rStyle w:val="default"/>
          <w:rFonts w:cs="FrankRuehl" w:hint="cs"/>
          <w:rtl/>
        </w:rPr>
        <w:t>קנות 3, 5, 7 עד 19, 19א, 21, 24, 25 ו-26 יחולו על ערעור בפני ועדה לערעורים, בשינויים המחוייבים.</w:t>
      </w:r>
    </w:p>
    <w:p w14:paraId="7A105CE7" w14:textId="77777777" w:rsidR="00EB6524" w:rsidRPr="00003A83" w:rsidRDefault="00EB6524">
      <w:pPr>
        <w:pStyle w:val="P00"/>
        <w:spacing w:before="0"/>
        <w:ind w:left="0" w:right="1134"/>
        <w:rPr>
          <w:rFonts w:hint="cs"/>
          <w:b/>
          <w:bCs/>
          <w:vanish/>
          <w:szCs w:val="20"/>
          <w:shd w:val="clear" w:color="auto" w:fill="FFFF99"/>
          <w:rtl/>
        </w:rPr>
      </w:pPr>
      <w:bookmarkStart w:id="77" w:name="Rov204"/>
      <w:r w:rsidRPr="00003A83">
        <w:rPr>
          <w:rFonts w:hint="cs"/>
          <w:vanish/>
          <w:color w:val="FF0000"/>
          <w:szCs w:val="20"/>
          <w:shd w:val="clear" w:color="auto" w:fill="FFFF99"/>
          <w:rtl/>
        </w:rPr>
        <w:t>מיום 5.9.1968</w:t>
      </w:r>
    </w:p>
    <w:p w14:paraId="60C8FAFC"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(מס' 2) תשכ"ח-1968</w:t>
      </w:r>
    </w:p>
    <w:p w14:paraId="19517323"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100" w:history="1">
        <w:r w:rsidRPr="00003A83">
          <w:rPr>
            <w:rStyle w:val="Hyperlink"/>
            <w:rFonts w:hint="cs"/>
            <w:vanish/>
            <w:szCs w:val="20"/>
            <w:shd w:val="clear" w:color="auto" w:fill="FFFF99"/>
            <w:rtl/>
          </w:rPr>
          <w:t>ק"ת תשכ"ח מס' 2278</w:t>
        </w:r>
      </w:hyperlink>
      <w:r w:rsidRPr="00003A83">
        <w:rPr>
          <w:rFonts w:hint="cs"/>
          <w:vanish/>
          <w:szCs w:val="20"/>
          <w:shd w:val="clear" w:color="auto" w:fill="FFFF99"/>
          <w:rtl/>
        </w:rPr>
        <w:t xml:space="preserve"> מיום 5.9.1968 עמ' 2258</w:t>
      </w:r>
    </w:p>
    <w:p w14:paraId="64BAB42B" w14:textId="77777777" w:rsidR="00EB6524" w:rsidRPr="00003A83" w:rsidRDefault="00EB6524">
      <w:pPr>
        <w:pStyle w:val="P00"/>
        <w:tabs>
          <w:tab w:val="clear" w:pos="6259"/>
        </w:tabs>
        <w:ind w:left="0" w:right="1134"/>
        <w:rPr>
          <w:rFonts w:hint="cs"/>
          <w:vanish/>
          <w:sz w:val="22"/>
          <w:szCs w:val="22"/>
          <w:shd w:val="clear" w:color="auto" w:fill="FFFF99"/>
          <w:rtl/>
        </w:rPr>
      </w:pPr>
      <w:r w:rsidRPr="00003A83">
        <w:rPr>
          <w:rFonts w:hint="cs"/>
          <w:vanish/>
          <w:sz w:val="22"/>
          <w:szCs w:val="22"/>
          <w:shd w:val="clear" w:color="auto" w:fill="FFFF99"/>
          <w:rtl/>
        </w:rPr>
        <w:t>31.</w:t>
      </w:r>
      <w:r w:rsidRPr="00003A83">
        <w:rPr>
          <w:rFonts w:hint="cs"/>
          <w:vanish/>
          <w:sz w:val="22"/>
          <w:szCs w:val="22"/>
          <w:shd w:val="clear" w:color="auto" w:fill="FFFF99"/>
          <w:rtl/>
        </w:rPr>
        <w:tab/>
      </w:r>
      <w:r w:rsidRPr="00003A83">
        <w:rPr>
          <w:rFonts w:hint="cs"/>
          <w:vanish/>
          <w:sz w:val="22"/>
          <w:szCs w:val="22"/>
          <w:u w:val="single"/>
          <w:shd w:val="clear" w:color="auto" w:fill="FFFF99"/>
          <w:rtl/>
        </w:rPr>
        <w:t>(א)</w:t>
      </w:r>
      <w:r w:rsidRPr="00003A83">
        <w:rPr>
          <w:rFonts w:hint="cs"/>
          <w:vanish/>
          <w:sz w:val="22"/>
          <w:szCs w:val="22"/>
          <w:shd w:val="clear" w:color="auto" w:fill="FFFF99"/>
          <w:rtl/>
        </w:rPr>
        <w:tab/>
        <w:t>התקנות 5, 9, 10, 11 עד 19, 22, 24, 25 ו-26 יחולו על ערעור בפני ועדה לערעורים, בשינויים שהענין מחייבם.</w:t>
      </w:r>
    </w:p>
    <w:p w14:paraId="699EC723" w14:textId="77777777" w:rsidR="00EB6524" w:rsidRPr="00003A83" w:rsidRDefault="00EB6524">
      <w:pPr>
        <w:pStyle w:val="P00"/>
        <w:tabs>
          <w:tab w:val="clear" w:pos="6259"/>
        </w:tabs>
        <w:spacing w:before="0"/>
        <w:ind w:left="0" w:right="1134"/>
        <w:rPr>
          <w:rFonts w:hint="cs"/>
          <w:vanish/>
          <w:sz w:val="22"/>
          <w:szCs w:val="22"/>
          <w:u w:val="single"/>
          <w:shd w:val="clear" w:color="auto" w:fill="FFFF99"/>
          <w:rtl/>
        </w:rPr>
      </w:pPr>
      <w:r w:rsidRPr="00003A83">
        <w:rPr>
          <w:rFonts w:hint="cs"/>
          <w:vanish/>
          <w:sz w:val="22"/>
          <w:szCs w:val="22"/>
          <w:shd w:val="clear" w:color="auto" w:fill="FFFF99"/>
          <w:rtl/>
        </w:rPr>
        <w:tab/>
      </w:r>
      <w:r w:rsidRPr="00003A83">
        <w:rPr>
          <w:rFonts w:hint="cs"/>
          <w:vanish/>
          <w:sz w:val="22"/>
          <w:szCs w:val="22"/>
          <w:u w:val="single"/>
          <w:shd w:val="clear" w:color="auto" w:fill="FFFF99"/>
          <w:rtl/>
        </w:rPr>
        <w:t>(ב)</w:t>
      </w:r>
      <w:r w:rsidRPr="00003A83">
        <w:rPr>
          <w:rFonts w:hint="cs"/>
          <w:vanish/>
          <w:sz w:val="22"/>
          <w:szCs w:val="22"/>
          <w:u w:val="single"/>
          <w:shd w:val="clear" w:color="auto" w:fill="FFFF99"/>
          <w:rtl/>
        </w:rPr>
        <w:tab/>
        <w:t>הועדה לערעורים רשאית להחליט שאין מקום להזדקק למבחנים ולהוראות שבתקנות משנה 14(א) ו-(ב) ומשהחליטה כך יהיה בסמכותה לקבוע את דרגת הנכות לפי שיקול דעתה, בהתחשב במבחנים שבתוספת לתקנות אלה ושבתוספת לתקנות הנכים.</w:t>
      </w:r>
    </w:p>
    <w:p w14:paraId="0B4A6AAD" w14:textId="77777777" w:rsidR="00EB6524" w:rsidRPr="00003A83" w:rsidRDefault="00EB6524">
      <w:pPr>
        <w:pStyle w:val="P00"/>
        <w:spacing w:before="0"/>
        <w:ind w:left="0" w:right="1134"/>
        <w:rPr>
          <w:rFonts w:hint="cs"/>
          <w:vanish/>
          <w:color w:val="FF0000"/>
          <w:szCs w:val="20"/>
          <w:shd w:val="clear" w:color="auto" w:fill="FFFF99"/>
          <w:rtl/>
        </w:rPr>
      </w:pPr>
    </w:p>
    <w:p w14:paraId="40EB23F9"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15.3.1970</w:t>
      </w:r>
    </w:p>
    <w:p w14:paraId="17CFD8FB"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תש"ל-1970</w:t>
      </w:r>
    </w:p>
    <w:p w14:paraId="1BC3E0A4"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101" w:history="1">
        <w:r w:rsidRPr="00003A83">
          <w:rPr>
            <w:rStyle w:val="Hyperlink"/>
            <w:rFonts w:hint="cs"/>
            <w:vanish/>
            <w:szCs w:val="20"/>
            <w:shd w:val="clear" w:color="auto" w:fill="FFFF99"/>
            <w:rtl/>
          </w:rPr>
          <w:t>ק"ת תש"ל מס' 2533</w:t>
        </w:r>
      </w:hyperlink>
      <w:r w:rsidRPr="00003A83">
        <w:rPr>
          <w:rFonts w:hint="cs"/>
          <w:vanish/>
          <w:szCs w:val="20"/>
          <w:shd w:val="clear" w:color="auto" w:fill="FFFF99"/>
          <w:rtl/>
        </w:rPr>
        <w:t xml:space="preserve"> מיום 15.3.1970 עמ' 1159</w:t>
      </w:r>
    </w:p>
    <w:p w14:paraId="448DA3AF" w14:textId="77777777" w:rsidR="00EB6524" w:rsidRPr="00003A83" w:rsidRDefault="00EB6524">
      <w:pPr>
        <w:pStyle w:val="P00"/>
        <w:tabs>
          <w:tab w:val="clear" w:pos="6259"/>
        </w:tabs>
        <w:ind w:left="0" w:right="1134"/>
        <w:rPr>
          <w:rFonts w:hint="cs"/>
          <w:vanish/>
          <w:sz w:val="22"/>
          <w:szCs w:val="22"/>
          <w:shd w:val="clear" w:color="auto" w:fill="FFFF99"/>
          <w:rtl/>
        </w:rPr>
      </w:pPr>
      <w:r w:rsidRPr="00003A83">
        <w:rPr>
          <w:rFonts w:hint="cs"/>
          <w:vanish/>
          <w:sz w:val="22"/>
          <w:szCs w:val="22"/>
          <w:shd w:val="clear" w:color="auto" w:fill="FFFF99"/>
          <w:rtl/>
        </w:rPr>
        <w:t>31.</w:t>
      </w:r>
      <w:r w:rsidRPr="00003A83">
        <w:rPr>
          <w:rFonts w:hint="cs"/>
          <w:vanish/>
          <w:sz w:val="22"/>
          <w:szCs w:val="22"/>
          <w:shd w:val="clear" w:color="auto" w:fill="FFFF99"/>
          <w:rtl/>
        </w:rPr>
        <w:tab/>
        <w:t>(א)</w:t>
      </w:r>
      <w:r w:rsidRPr="00003A83">
        <w:rPr>
          <w:rFonts w:hint="cs"/>
          <w:vanish/>
          <w:sz w:val="22"/>
          <w:szCs w:val="22"/>
          <w:shd w:val="clear" w:color="auto" w:fill="FFFF99"/>
          <w:rtl/>
        </w:rPr>
        <w:tab/>
        <w:t xml:space="preserve">התקנות 5, 9, 10, 11 עד 19, </w:t>
      </w:r>
      <w:r w:rsidRPr="00003A83">
        <w:rPr>
          <w:rFonts w:hint="cs"/>
          <w:vanish/>
          <w:sz w:val="22"/>
          <w:szCs w:val="22"/>
          <w:u w:val="single"/>
          <w:shd w:val="clear" w:color="auto" w:fill="FFFF99"/>
          <w:rtl/>
        </w:rPr>
        <w:t>19א, 21,</w:t>
      </w:r>
      <w:r w:rsidRPr="00003A83">
        <w:rPr>
          <w:rFonts w:hint="cs"/>
          <w:vanish/>
          <w:sz w:val="22"/>
          <w:szCs w:val="22"/>
          <w:shd w:val="clear" w:color="auto" w:fill="FFFF99"/>
          <w:rtl/>
        </w:rPr>
        <w:t xml:space="preserve"> 22, 24, 25 ו-26 יחולו על ערעור בפני ועדה לערעורים, בשינויים שהענין מחייבם.</w:t>
      </w:r>
    </w:p>
    <w:p w14:paraId="08CD3B95" w14:textId="77777777" w:rsidR="00EB6524" w:rsidRPr="00003A83" w:rsidRDefault="00EB6524">
      <w:pPr>
        <w:pStyle w:val="P00"/>
        <w:tabs>
          <w:tab w:val="clear" w:pos="6259"/>
        </w:tabs>
        <w:spacing w:before="0"/>
        <w:ind w:left="0" w:right="1134"/>
        <w:rPr>
          <w:rFonts w:hint="cs"/>
          <w:vanish/>
          <w:sz w:val="22"/>
          <w:szCs w:val="22"/>
          <w:shd w:val="clear" w:color="auto" w:fill="FFFF99"/>
          <w:rtl/>
        </w:rPr>
      </w:pPr>
      <w:r w:rsidRPr="00003A83">
        <w:rPr>
          <w:rFonts w:hint="cs"/>
          <w:vanish/>
          <w:sz w:val="22"/>
          <w:szCs w:val="22"/>
          <w:shd w:val="clear" w:color="auto" w:fill="FFFF99"/>
          <w:rtl/>
        </w:rPr>
        <w:tab/>
        <w:t>(ב)</w:t>
      </w:r>
      <w:r w:rsidRPr="00003A83">
        <w:rPr>
          <w:rFonts w:hint="cs"/>
          <w:vanish/>
          <w:sz w:val="22"/>
          <w:szCs w:val="22"/>
          <w:shd w:val="clear" w:color="auto" w:fill="FFFF99"/>
          <w:rtl/>
        </w:rPr>
        <w:tab/>
        <w:t xml:space="preserve">הועדה לערעורים רשאית להחליט שאין מקום להזדקק למבחנים </w:t>
      </w:r>
      <w:r w:rsidRPr="00003A83">
        <w:rPr>
          <w:rFonts w:hint="cs"/>
          <w:strike/>
          <w:vanish/>
          <w:sz w:val="22"/>
          <w:szCs w:val="22"/>
          <w:shd w:val="clear" w:color="auto" w:fill="FFFF99"/>
          <w:rtl/>
        </w:rPr>
        <w:t>ולהוראות שבתקנות משנה 14(א) ו-(ב)</w:t>
      </w:r>
      <w:r w:rsidRPr="00003A83">
        <w:rPr>
          <w:rFonts w:hint="cs"/>
          <w:vanish/>
          <w:sz w:val="22"/>
          <w:szCs w:val="22"/>
          <w:shd w:val="clear" w:color="auto" w:fill="FFFF99"/>
          <w:rtl/>
        </w:rPr>
        <w:t xml:space="preserve"> </w:t>
      </w:r>
      <w:r w:rsidRPr="00003A83">
        <w:rPr>
          <w:rFonts w:hint="cs"/>
          <w:vanish/>
          <w:sz w:val="22"/>
          <w:szCs w:val="22"/>
          <w:u w:val="single"/>
          <w:shd w:val="clear" w:color="auto" w:fill="FFFF99"/>
          <w:rtl/>
        </w:rPr>
        <w:t>ולהוראות שבתקנת משנה 14(א)</w:t>
      </w:r>
      <w:r w:rsidRPr="00003A83">
        <w:rPr>
          <w:rFonts w:hint="cs"/>
          <w:vanish/>
          <w:sz w:val="22"/>
          <w:szCs w:val="22"/>
          <w:shd w:val="clear" w:color="auto" w:fill="FFFF99"/>
          <w:rtl/>
        </w:rPr>
        <w:t xml:space="preserve"> ומשהחליטה כך יהיה בסמכותה לקבוע את דרגת הנכות לפי שיקול דעתה, בהתחשב במבחנים שבתוספת לתקנות אלה </w:t>
      </w:r>
      <w:r w:rsidRPr="00003A83">
        <w:rPr>
          <w:rFonts w:hint="cs"/>
          <w:strike/>
          <w:vanish/>
          <w:sz w:val="22"/>
          <w:szCs w:val="22"/>
          <w:shd w:val="clear" w:color="auto" w:fill="FFFF99"/>
          <w:rtl/>
        </w:rPr>
        <w:t>ושבתוספת לתקנות הנכים</w:t>
      </w:r>
      <w:r w:rsidRPr="00003A83">
        <w:rPr>
          <w:rFonts w:hint="cs"/>
          <w:vanish/>
          <w:sz w:val="22"/>
          <w:szCs w:val="22"/>
          <w:shd w:val="clear" w:color="auto" w:fill="FFFF99"/>
          <w:rtl/>
        </w:rPr>
        <w:t>.</w:t>
      </w:r>
    </w:p>
    <w:p w14:paraId="44736FC9" w14:textId="77777777" w:rsidR="00EB6524" w:rsidRPr="00003A83" w:rsidRDefault="00EB6524">
      <w:pPr>
        <w:pStyle w:val="P00"/>
        <w:spacing w:before="0"/>
        <w:ind w:left="0" w:right="1134"/>
        <w:rPr>
          <w:rFonts w:hint="cs"/>
          <w:vanish/>
          <w:color w:val="FF0000"/>
          <w:szCs w:val="20"/>
          <w:shd w:val="clear" w:color="auto" w:fill="FFFF99"/>
          <w:rtl/>
        </w:rPr>
      </w:pPr>
    </w:p>
    <w:p w14:paraId="1B9455C0"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30.4.1970</w:t>
      </w:r>
    </w:p>
    <w:p w14:paraId="24AA7786"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(מס' 2) תש"ל-1970</w:t>
      </w:r>
    </w:p>
    <w:p w14:paraId="3AB8222D"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102" w:history="1">
        <w:r w:rsidRPr="00003A83">
          <w:rPr>
            <w:rStyle w:val="Hyperlink"/>
            <w:rFonts w:hint="cs"/>
            <w:vanish/>
            <w:szCs w:val="20"/>
            <w:shd w:val="clear" w:color="auto" w:fill="FFFF99"/>
            <w:rtl/>
          </w:rPr>
          <w:t>ק"ת תש"ל מס' 2554</w:t>
        </w:r>
      </w:hyperlink>
      <w:r w:rsidRPr="00003A83">
        <w:rPr>
          <w:rFonts w:hint="cs"/>
          <w:vanish/>
          <w:szCs w:val="20"/>
          <w:shd w:val="clear" w:color="auto" w:fill="FFFF99"/>
          <w:rtl/>
        </w:rPr>
        <w:t xml:space="preserve"> מיום 30.4.1970 עמ' 1537</w:t>
      </w:r>
    </w:p>
    <w:p w14:paraId="4503F1AA" w14:textId="77777777" w:rsidR="00EB6524" w:rsidRPr="00003A83" w:rsidRDefault="00EB6524">
      <w:pPr>
        <w:pStyle w:val="P00"/>
        <w:tabs>
          <w:tab w:val="clear" w:pos="6259"/>
        </w:tabs>
        <w:ind w:left="0" w:right="1134"/>
        <w:rPr>
          <w:rFonts w:hint="cs"/>
          <w:vanish/>
          <w:sz w:val="22"/>
          <w:szCs w:val="22"/>
          <w:shd w:val="clear" w:color="auto" w:fill="FFFF99"/>
          <w:rtl/>
        </w:rPr>
      </w:pPr>
      <w:r w:rsidRPr="00003A83">
        <w:rPr>
          <w:rFonts w:hint="cs"/>
          <w:vanish/>
          <w:sz w:val="22"/>
          <w:szCs w:val="22"/>
          <w:shd w:val="clear" w:color="auto" w:fill="FFFF99"/>
          <w:rtl/>
        </w:rPr>
        <w:tab/>
        <w:t>(א)</w:t>
      </w:r>
      <w:r w:rsidRPr="00003A83">
        <w:rPr>
          <w:rFonts w:hint="cs"/>
          <w:vanish/>
          <w:sz w:val="22"/>
          <w:szCs w:val="22"/>
          <w:shd w:val="clear" w:color="auto" w:fill="FFFF99"/>
          <w:rtl/>
        </w:rPr>
        <w:tab/>
        <w:t xml:space="preserve">התקנות 5, </w:t>
      </w:r>
      <w:r w:rsidRPr="00003A83">
        <w:rPr>
          <w:rFonts w:hint="cs"/>
          <w:vanish/>
          <w:sz w:val="22"/>
          <w:szCs w:val="22"/>
          <w:u w:val="single"/>
          <w:shd w:val="clear" w:color="auto" w:fill="FFFF99"/>
          <w:rtl/>
        </w:rPr>
        <w:t>7,</w:t>
      </w:r>
      <w:r w:rsidRPr="00003A83">
        <w:rPr>
          <w:rFonts w:hint="cs"/>
          <w:vanish/>
          <w:sz w:val="22"/>
          <w:szCs w:val="22"/>
          <w:shd w:val="clear" w:color="auto" w:fill="FFFF99"/>
          <w:rtl/>
        </w:rPr>
        <w:t xml:space="preserve"> 9, 10, 11 עד 19, 19א, 21, 22, 24, 25 ו-26 יחולו על ערעור בפני ועדה לערעורים, בשינויים שהענין מחייבם.</w:t>
      </w:r>
    </w:p>
    <w:p w14:paraId="435ACE04" w14:textId="77777777" w:rsidR="00EB6524" w:rsidRPr="00003A83" w:rsidRDefault="00EB6524">
      <w:pPr>
        <w:pStyle w:val="P00"/>
        <w:spacing w:before="0"/>
        <w:ind w:left="0" w:right="1134"/>
        <w:rPr>
          <w:rFonts w:hint="cs"/>
          <w:vanish/>
          <w:color w:val="FF0000"/>
          <w:szCs w:val="20"/>
          <w:shd w:val="clear" w:color="auto" w:fill="FFFF99"/>
          <w:rtl/>
        </w:rPr>
      </w:pPr>
    </w:p>
    <w:p w14:paraId="0D9E3F55"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23.3.1996</w:t>
      </w:r>
    </w:p>
    <w:p w14:paraId="0AF0451F"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תשנ"ו-1996</w:t>
      </w:r>
    </w:p>
    <w:p w14:paraId="3E98744E"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103" w:history="1">
        <w:r w:rsidRPr="00003A83">
          <w:rPr>
            <w:rStyle w:val="Hyperlink"/>
            <w:rFonts w:hint="cs"/>
            <w:vanish/>
            <w:szCs w:val="20"/>
            <w:shd w:val="clear" w:color="auto" w:fill="FFFF99"/>
            <w:rtl/>
          </w:rPr>
          <w:t>ק"ת תשנ"ו מס' 5737</w:t>
        </w:r>
      </w:hyperlink>
      <w:r w:rsidRPr="00003A83">
        <w:rPr>
          <w:rFonts w:hint="cs"/>
          <w:vanish/>
          <w:szCs w:val="20"/>
          <w:shd w:val="clear" w:color="auto" w:fill="FFFF99"/>
          <w:rtl/>
        </w:rPr>
        <w:t xml:space="preserve"> מיום 22.2.1996 עמ' 582</w:t>
      </w:r>
    </w:p>
    <w:p w14:paraId="79B29718"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החלפת תקנה 31</w:t>
      </w:r>
    </w:p>
    <w:p w14:paraId="535B6DDA" w14:textId="77777777" w:rsidR="00EB6524" w:rsidRPr="00003A83" w:rsidRDefault="00EB6524">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75922107" w14:textId="77777777" w:rsidR="00EB6524" w:rsidRPr="00003A83" w:rsidRDefault="00EB6524">
      <w:pPr>
        <w:pStyle w:val="P00"/>
        <w:tabs>
          <w:tab w:val="clear" w:pos="6259"/>
        </w:tabs>
        <w:ind w:left="0" w:right="1134"/>
        <w:rPr>
          <w:rFonts w:hint="cs"/>
          <w:strike/>
          <w:vanish/>
          <w:sz w:val="22"/>
          <w:szCs w:val="22"/>
          <w:shd w:val="clear" w:color="auto" w:fill="FFFF99"/>
          <w:rtl/>
        </w:rPr>
      </w:pPr>
      <w:r w:rsidRPr="00003A83">
        <w:rPr>
          <w:rFonts w:hint="cs"/>
          <w:vanish/>
          <w:sz w:val="22"/>
          <w:szCs w:val="22"/>
          <w:shd w:val="clear" w:color="auto" w:fill="FFFF99"/>
          <w:rtl/>
        </w:rPr>
        <w:tab/>
      </w:r>
      <w:r w:rsidRPr="00003A83">
        <w:rPr>
          <w:rFonts w:hint="cs"/>
          <w:strike/>
          <w:vanish/>
          <w:sz w:val="22"/>
          <w:szCs w:val="22"/>
          <w:shd w:val="clear" w:color="auto" w:fill="FFFF99"/>
          <w:rtl/>
        </w:rPr>
        <w:t>(א)</w:t>
      </w:r>
      <w:r w:rsidRPr="00003A83">
        <w:rPr>
          <w:rFonts w:hint="cs"/>
          <w:strike/>
          <w:vanish/>
          <w:sz w:val="22"/>
          <w:szCs w:val="22"/>
          <w:shd w:val="clear" w:color="auto" w:fill="FFFF99"/>
          <w:rtl/>
        </w:rPr>
        <w:tab/>
        <w:t>התקנות 5, 7, 9, 10, 11 עד 19, 19א, 21, 22, 24, 25 ו-26 יחולו על ערעור בפני ועדה לערעורים, בשינויים שהענין מחייבם.</w:t>
      </w:r>
    </w:p>
    <w:p w14:paraId="020A0BC6" w14:textId="77777777" w:rsidR="00EB6524" w:rsidRDefault="00EB6524">
      <w:pPr>
        <w:pStyle w:val="P00"/>
        <w:tabs>
          <w:tab w:val="clear" w:pos="6259"/>
        </w:tabs>
        <w:spacing w:before="0"/>
        <w:ind w:left="0" w:right="1134"/>
        <w:rPr>
          <w:rFonts w:hint="cs"/>
          <w:strike/>
          <w:sz w:val="2"/>
          <w:szCs w:val="2"/>
          <w:rtl/>
        </w:rPr>
      </w:pPr>
      <w:r w:rsidRPr="00003A83">
        <w:rPr>
          <w:rFonts w:hint="cs"/>
          <w:vanish/>
          <w:sz w:val="22"/>
          <w:szCs w:val="22"/>
          <w:shd w:val="clear" w:color="auto" w:fill="FFFF99"/>
          <w:rtl/>
        </w:rPr>
        <w:tab/>
      </w:r>
      <w:r w:rsidRPr="00003A83">
        <w:rPr>
          <w:rFonts w:hint="cs"/>
          <w:strike/>
          <w:vanish/>
          <w:sz w:val="22"/>
          <w:szCs w:val="22"/>
          <w:shd w:val="clear" w:color="auto" w:fill="FFFF99"/>
          <w:rtl/>
        </w:rPr>
        <w:t>(ב)</w:t>
      </w:r>
      <w:r w:rsidRPr="00003A83">
        <w:rPr>
          <w:rFonts w:hint="cs"/>
          <w:strike/>
          <w:vanish/>
          <w:sz w:val="22"/>
          <w:szCs w:val="22"/>
          <w:shd w:val="clear" w:color="auto" w:fill="FFFF99"/>
          <w:rtl/>
        </w:rPr>
        <w:tab/>
        <w:t>הועדה לערעורים רשאית להחליט שאין מקום להזדקק למבחנים ולהוראות שבתקנת משנה 14(א) ומשהחליטה כך יהיה בסמכותה לקבוע את דרגת הנכות לפי שיקול דעתה, בהתחשב במבחנים שבתוספת לתקנות אלה.</w:t>
      </w:r>
      <w:bookmarkEnd w:id="77"/>
    </w:p>
    <w:p w14:paraId="567252B7" w14:textId="77777777" w:rsidR="00EB6524" w:rsidRDefault="00EB6524">
      <w:pPr>
        <w:pStyle w:val="P00"/>
        <w:spacing w:before="72"/>
        <w:ind w:left="0" w:right="1134"/>
        <w:rPr>
          <w:rStyle w:val="default"/>
          <w:rFonts w:cs="FrankRuehl"/>
          <w:rtl/>
        </w:rPr>
      </w:pPr>
      <w:bookmarkStart w:id="78" w:name="Seif35"/>
      <w:bookmarkEnd w:id="78"/>
      <w:r>
        <w:rPr>
          <w:lang w:val="he-IL"/>
        </w:rPr>
        <w:pict w14:anchorId="5E3B35C2">
          <v:rect id="_x0000_s2108" style="position:absolute;left:0;text-align:left;margin-left:464.5pt;margin-top:8.05pt;width:75.05pt;height:20pt;z-index:251595264" o:allowincell="f" filled="f" stroked="f" strokecolor="lime" strokeweight=".25pt">
            <v:textbox inset="0,0,0,0">
              <w:txbxContent>
                <w:p w14:paraId="470D098F" w14:textId="77777777" w:rsidR="00267E85" w:rsidRDefault="00267E85">
                  <w:pPr>
                    <w:spacing w:line="160" w:lineRule="exact"/>
                    <w:jc w:val="left"/>
                    <w:rPr>
                      <w:rFonts w:cs="Miriam"/>
                      <w:noProof/>
                      <w:szCs w:val="18"/>
                      <w:rtl/>
                    </w:rPr>
                  </w:pPr>
                  <w:r>
                    <w:rPr>
                      <w:rFonts w:cs="Miriam"/>
                      <w:szCs w:val="18"/>
                      <w:rtl/>
                    </w:rPr>
                    <w:t>ה</w:t>
                  </w:r>
                  <w:r>
                    <w:rPr>
                      <w:rFonts w:cs="Miriam" w:hint="cs"/>
                      <w:szCs w:val="18"/>
                      <w:rtl/>
                    </w:rPr>
                    <w:t>חלטת ועדה לערעורים</w:t>
                  </w:r>
                </w:p>
              </w:txbxContent>
            </v:textbox>
            <w10:anchorlock/>
          </v:rect>
        </w:pict>
      </w:r>
      <w:r>
        <w:rPr>
          <w:rStyle w:val="big-number"/>
          <w:rFonts w:cs="Miriam"/>
          <w:rtl/>
        </w:rPr>
        <w:t>32.</w:t>
      </w:r>
      <w:r>
        <w:rPr>
          <w:rStyle w:val="big-number"/>
          <w:rFonts w:cs="Miriam"/>
          <w:rtl/>
        </w:rPr>
        <w:tab/>
      </w:r>
      <w:r>
        <w:rPr>
          <w:rStyle w:val="default"/>
          <w:rFonts w:cs="FrankRuehl"/>
          <w:rtl/>
        </w:rPr>
        <w:t>ה</w:t>
      </w:r>
      <w:r>
        <w:rPr>
          <w:rStyle w:val="default"/>
          <w:rFonts w:cs="FrankRuehl" w:hint="cs"/>
          <w:rtl/>
        </w:rPr>
        <w:t>חלטת הועדה לערעורים תינתן פה אחד או ברוב דעות ובאין רוב דעות, יכריע היושב ראש.</w:t>
      </w:r>
    </w:p>
    <w:p w14:paraId="7ADC21A1" w14:textId="77777777" w:rsidR="00EB6524" w:rsidRDefault="00EB6524">
      <w:pPr>
        <w:pStyle w:val="P00"/>
        <w:spacing w:before="72"/>
        <w:ind w:left="0" w:right="1134"/>
        <w:rPr>
          <w:rStyle w:val="default"/>
          <w:rFonts w:cs="FrankRuehl" w:hint="cs"/>
          <w:rtl/>
        </w:rPr>
      </w:pPr>
      <w:r>
        <w:rPr>
          <w:lang w:val="he-IL"/>
        </w:rPr>
        <w:pict w14:anchorId="208A4106">
          <v:rect id="_x0000_s2109" style="position:absolute;left:0;text-align:left;margin-left:464.5pt;margin-top:8.05pt;width:75.05pt;height:10pt;z-index:251596288" o:allowincell="f" filled="f" stroked="f" strokecolor="lime" strokeweight=".25pt">
            <v:textbox inset="0,0,0,0">
              <w:txbxContent>
                <w:p w14:paraId="2B71C56C"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Style w:val="big-number"/>
          <w:rFonts w:cs="Miriam"/>
          <w:rtl/>
        </w:rPr>
        <w:t>33.</w:t>
      </w:r>
      <w:r>
        <w:rPr>
          <w:rStyle w:val="big-number"/>
          <w:rFonts w:cs="Miriam"/>
          <w:rtl/>
        </w:rPr>
        <w:tab/>
      </w:r>
      <w:r>
        <w:rPr>
          <w:rStyle w:val="default"/>
          <w:rFonts w:cs="FrankRuehl"/>
          <w:rtl/>
        </w:rPr>
        <w:t>(</w:t>
      </w:r>
      <w:r>
        <w:rPr>
          <w:rStyle w:val="default"/>
          <w:rFonts w:cs="FrankRuehl" w:hint="cs"/>
          <w:rtl/>
        </w:rPr>
        <w:t>בוטלה).</w:t>
      </w:r>
    </w:p>
    <w:p w14:paraId="6A030496" w14:textId="77777777" w:rsidR="00EB6524" w:rsidRPr="00003A83" w:rsidRDefault="00EB6524">
      <w:pPr>
        <w:pStyle w:val="P00"/>
        <w:spacing w:before="0"/>
        <w:ind w:left="0" w:right="1134"/>
        <w:rPr>
          <w:rFonts w:hint="cs"/>
          <w:b/>
          <w:bCs/>
          <w:vanish/>
          <w:szCs w:val="20"/>
          <w:shd w:val="clear" w:color="auto" w:fill="FFFF99"/>
          <w:rtl/>
        </w:rPr>
      </w:pPr>
      <w:bookmarkStart w:id="79" w:name="Rov205"/>
      <w:r w:rsidRPr="00003A83">
        <w:rPr>
          <w:rFonts w:hint="cs"/>
          <w:vanish/>
          <w:color w:val="FF0000"/>
          <w:szCs w:val="20"/>
          <w:shd w:val="clear" w:color="auto" w:fill="FFFF99"/>
          <w:rtl/>
        </w:rPr>
        <w:t>מיום 30.4.1970</w:t>
      </w:r>
    </w:p>
    <w:p w14:paraId="10D3EC4D"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(מס' 2) תש"ל-1970</w:t>
      </w:r>
    </w:p>
    <w:p w14:paraId="2D1CF87A"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104" w:history="1">
        <w:r w:rsidRPr="00003A83">
          <w:rPr>
            <w:rStyle w:val="Hyperlink"/>
            <w:rFonts w:hint="cs"/>
            <w:vanish/>
            <w:szCs w:val="20"/>
            <w:shd w:val="clear" w:color="auto" w:fill="FFFF99"/>
            <w:rtl/>
          </w:rPr>
          <w:t>ק"ת תש"ל מס' 2554</w:t>
        </w:r>
      </w:hyperlink>
      <w:r w:rsidRPr="00003A83">
        <w:rPr>
          <w:rFonts w:hint="cs"/>
          <w:vanish/>
          <w:szCs w:val="20"/>
          <w:shd w:val="clear" w:color="auto" w:fill="FFFF99"/>
          <w:rtl/>
        </w:rPr>
        <w:t xml:space="preserve"> מיום 30.4.1970 עמ' 1537</w:t>
      </w:r>
    </w:p>
    <w:p w14:paraId="4B752421" w14:textId="77777777" w:rsidR="00EB6524" w:rsidRPr="00003A83" w:rsidRDefault="00EB6524">
      <w:pPr>
        <w:pStyle w:val="P00"/>
        <w:tabs>
          <w:tab w:val="clear" w:pos="6259"/>
        </w:tabs>
        <w:ind w:left="0" w:right="1134"/>
        <w:rPr>
          <w:rFonts w:hint="cs"/>
          <w:vanish/>
          <w:sz w:val="22"/>
          <w:szCs w:val="22"/>
          <w:shd w:val="clear" w:color="auto" w:fill="FFFF99"/>
          <w:rtl/>
        </w:rPr>
      </w:pPr>
      <w:r w:rsidRPr="00003A83">
        <w:rPr>
          <w:rFonts w:hint="cs"/>
          <w:vanish/>
          <w:sz w:val="22"/>
          <w:szCs w:val="22"/>
          <w:shd w:val="clear" w:color="auto" w:fill="FFFF99"/>
          <w:rtl/>
        </w:rPr>
        <w:t>33.</w:t>
      </w:r>
      <w:r w:rsidRPr="00003A83">
        <w:rPr>
          <w:rFonts w:hint="cs"/>
          <w:vanish/>
          <w:sz w:val="22"/>
          <w:szCs w:val="22"/>
          <w:shd w:val="clear" w:color="auto" w:fill="FFFF99"/>
          <w:rtl/>
        </w:rPr>
        <w:tab/>
        <w:t xml:space="preserve">ערער הנפגע ולא התייצב לפני הועדה לערעורים במועד ובמקום שנקבעו בהזמנה, רשאית הועדה לדון ולהחליט בערעור שלא בפניו לפי החומר שברשותה </w:t>
      </w:r>
      <w:r w:rsidRPr="00003A83">
        <w:rPr>
          <w:rFonts w:hint="cs"/>
          <w:strike/>
          <w:vanish/>
          <w:sz w:val="22"/>
          <w:szCs w:val="22"/>
          <w:shd w:val="clear" w:color="auto" w:fill="FFFF99"/>
          <w:rtl/>
        </w:rPr>
        <w:t>ולדחות את הערעור אם לדעתה אין החומר מספיק</w:t>
      </w:r>
      <w:r w:rsidRPr="00003A83">
        <w:rPr>
          <w:rFonts w:hint="cs"/>
          <w:vanish/>
          <w:sz w:val="22"/>
          <w:szCs w:val="22"/>
          <w:u w:val="single"/>
          <w:shd w:val="clear" w:color="auto" w:fill="FFFF99"/>
          <w:rtl/>
        </w:rPr>
        <w:t xml:space="preserve">, אולם אם נבצר ממנה להחליט ולא הופיע המערער בפני הועדה לערעורים לאחר הזמנה נוספת </w:t>
      </w:r>
      <w:r w:rsidRPr="00003A83">
        <w:rPr>
          <w:vanish/>
          <w:sz w:val="22"/>
          <w:szCs w:val="22"/>
          <w:u w:val="single"/>
          <w:shd w:val="clear" w:color="auto" w:fill="FFFF99"/>
          <w:rtl/>
        </w:rPr>
        <w:t>–</w:t>
      </w:r>
      <w:r w:rsidRPr="00003A83">
        <w:rPr>
          <w:rFonts w:hint="cs"/>
          <w:vanish/>
          <w:sz w:val="22"/>
          <w:szCs w:val="22"/>
          <w:u w:val="single"/>
          <w:shd w:val="clear" w:color="auto" w:fill="FFFF99"/>
          <w:rtl/>
        </w:rPr>
        <w:t xml:space="preserve"> יידחה הערעור</w:t>
      </w:r>
      <w:r w:rsidRPr="00003A83">
        <w:rPr>
          <w:rFonts w:hint="cs"/>
          <w:vanish/>
          <w:sz w:val="22"/>
          <w:szCs w:val="22"/>
          <w:shd w:val="clear" w:color="auto" w:fill="FFFF99"/>
          <w:rtl/>
        </w:rPr>
        <w:t>. אולם, אם הודיע המערער לפני המועד שנקבע לדיון בערעור או לאחריו שאינו יכול להתייצב מסיבה סבירה שתופרט על ידיו, רשאי יושב ראש הועדה לקבוע מועד אחר לדיון.</w:t>
      </w:r>
    </w:p>
    <w:p w14:paraId="67F7EE96" w14:textId="77777777" w:rsidR="00EB6524" w:rsidRPr="00003A83" w:rsidRDefault="00EB6524">
      <w:pPr>
        <w:pStyle w:val="P00"/>
        <w:spacing w:before="0"/>
        <w:ind w:left="0" w:right="1134"/>
        <w:rPr>
          <w:rFonts w:hint="cs"/>
          <w:vanish/>
          <w:color w:val="FF0000"/>
          <w:szCs w:val="20"/>
          <w:shd w:val="clear" w:color="auto" w:fill="FFFF99"/>
          <w:rtl/>
        </w:rPr>
      </w:pPr>
    </w:p>
    <w:p w14:paraId="2D88E036"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23.3.1996</w:t>
      </w:r>
    </w:p>
    <w:p w14:paraId="770E4AC9"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תשנ"ו-1996</w:t>
      </w:r>
    </w:p>
    <w:p w14:paraId="7A57F2AF"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105" w:history="1">
        <w:r w:rsidRPr="00003A83">
          <w:rPr>
            <w:rStyle w:val="Hyperlink"/>
            <w:rFonts w:hint="cs"/>
            <w:vanish/>
            <w:szCs w:val="20"/>
            <w:shd w:val="clear" w:color="auto" w:fill="FFFF99"/>
            <w:rtl/>
          </w:rPr>
          <w:t>ק"ת תשנ"ו מס' 5737</w:t>
        </w:r>
      </w:hyperlink>
      <w:r w:rsidRPr="00003A83">
        <w:rPr>
          <w:rFonts w:hint="cs"/>
          <w:vanish/>
          <w:szCs w:val="20"/>
          <w:shd w:val="clear" w:color="auto" w:fill="FFFF99"/>
          <w:rtl/>
        </w:rPr>
        <w:t xml:space="preserve"> מיום 22.2.1996 עמ' 582</w:t>
      </w:r>
    </w:p>
    <w:p w14:paraId="1B06128C"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ביטול תקנה 33</w:t>
      </w:r>
    </w:p>
    <w:p w14:paraId="530238C9" w14:textId="77777777" w:rsidR="00EB6524" w:rsidRPr="00003A83" w:rsidRDefault="00EB6524">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17494C24" w14:textId="77777777" w:rsidR="00EB6524" w:rsidRPr="00003A83" w:rsidRDefault="00EB6524">
      <w:pPr>
        <w:pStyle w:val="P00"/>
        <w:tabs>
          <w:tab w:val="clear" w:pos="6259"/>
        </w:tabs>
        <w:spacing w:before="20"/>
        <w:ind w:left="0" w:right="1134"/>
        <w:rPr>
          <w:rFonts w:cs="Miriam" w:hint="cs"/>
          <w:strike/>
          <w:vanish/>
          <w:sz w:val="16"/>
          <w:szCs w:val="16"/>
          <w:shd w:val="clear" w:color="auto" w:fill="FFFF99"/>
          <w:rtl/>
        </w:rPr>
      </w:pPr>
      <w:r w:rsidRPr="00003A83">
        <w:rPr>
          <w:rFonts w:cs="Miriam" w:hint="cs"/>
          <w:strike/>
          <w:vanish/>
          <w:sz w:val="16"/>
          <w:szCs w:val="16"/>
          <w:shd w:val="clear" w:color="auto" w:fill="FFFF99"/>
          <w:rtl/>
        </w:rPr>
        <w:t>אי-התייצבות המערער</w:t>
      </w:r>
    </w:p>
    <w:p w14:paraId="71FAC1BD" w14:textId="77777777" w:rsidR="00EB6524" w:rsidRDefault="00EB6524">
      <w:pPr>
        <w:pStyle w:val="P00"/>
        <w:tabs>
          <w:tab w:val="clear" w:pos="6259"/>
        </w:tabs>
        <w:spacing w:before="0"/>
        <w:ind w:left="0" w:right="1134"/>
        <w:rPr>
          <w:rFonts w:hint="cs"/>
          <w:strike/>
          <w:sz w:val="2"/>
          <w:szCs w:val="2"/>
          <w:rtl/>
        </w:rPr>
      </w:pPr>
      <w:r w:rsidRPr="00003A83">
        <w:rPr>
          <w:rFonts w:hint="cs"/>
          <w:strike/>
          <w:vanish/>
          <w:sz w:val="22"/>
          <w:szCs w:val="22"/>
          <w:shd w:val="clear" w:color="auto" w:fill="FFFF99"/>
          <w:rtl/>
        </w:rPr>
        <w:t>33.</w:t>
      </w:r>
      <w:r w:rsidRPr="00003A83">
        <w:rPr>
          <w:rFonts w:hint="cs"/>
          <w:strike/>
          <w:vanish/>
          <w:sz w:val="22"/>
          <w:szCs w:val="22"/>
          <w:shd w:val="clear" w:color="auto" w:fill="FFFF99"/>
          <w:rtl/>
        </w:rPr>
        <w:tab/>
        <w:t xml:space="preserve">ערער הנפגע ולא התייצב לפני הועדה לערעורים במועד ובמקום שנקבעו בהזמנה, רשאית הועדה לדון ולהחליט בערעור שלא בפניו לפי החומר שברשותה, אולם אם נבצר ממנה להחליט ולא הופיע המערער בפני הועדה לערעורים לאחר הזמנה נוספת </w:t>
      </w:r>
      <w:r w:rsidRPr="00003A83">
        <w:rPr>
          <w:strike/>
          <w:vanish/>
          <w:sz w:val="22"/>
          <w:szCs w:val="22"/>
          <w:shd w:val="clear" w:color="auto" w:fill="FFFF99"/>
          <w:rtl/>
        </w:rPr>
        <w:t>–</w:t>
      </w:r>
      <w:r w:rsidRPr="00003A83">
        <w:rPr>
          <w:rFonts w:hint="cs"/>
          <w:strike/>
          <w:vanish/>
          <w:sz w:val="22"/>
          <w:szCs w:val="22"/>
          <w:shd w:val="clear" w:color="auto" w:fill="FFFF99"/>
          <w:rtl/>
        </w:rPr>
        <w:t xml:space="preserve"> יידחה הערעור. אולם, אם הודיע המערער לפני המועד שנקבע לדיון בערעור או לאחריו שאינו יכול להתייצב מסיבה סבירה שתופרט על ידיו, רשאי יושב ראש הועדה לקבוע מועד אחר לדיון.</w:t>
      </w:r>
      <w:bookmarkEnd w:id="79"/>
    </w:p>
    <w:p w14:paraId="3BE7667F" w14:textId="77777777" w:rsidR="00EB6524" w:rsidRDefault="00EB6524">
      <w:pPr>
        <w:pStyle w:val="P00"/>
        <w:spacing w:before="72"/>
        <w:ind w:left="0" w:right="1134"/>
        <w:rPr>
          <w:rStyle w:val="default"/>
          <w:rFonts w:cs="FrankRuehl"/>
          <w:rtl/>
        </w:rPr>
      </w:pPr>
      <w:bookmarkStart w:id="80" w:name="Seif36"/>
      <w:bookmarkEnd w:id="80"/>
      <w:r>
        <w:rPr>
          <w:lang w:val="he-IL"/>
        </w:rPr>
        <w:pict w14:anchorId="72ED4C15">
          <v:rect id="_x0000_s2110" style="position:absolute;left:0;text-align:left;margin-left:464.5pt;margin-top:8.05pt;width:75.05pt;height:26.4pt;z-index:251597312" o:allowincell="f" filled="f" stroked="f" strokecolor="lime" strokeweight=".25pt">
            <v:textbox inset="0,0,0,0">
              <w:txbxContent>
                <w:p w14:paraId="555B4EC0" w14:textId="77777777" w:rsidR="00267E85" w:rsidRDefault="00267E85">
                  <w:pPr>
                    <w:spacing w:line="160" w:lineRule="exact"/>
                    <w:jc w:val="left"/>
                    <w:rPr>
                      <w:rFonts w:cs="Miriam"/>
                      <w:noProof/>
                      <w:szCs w:val="18"/>
                      <w:rtl/>
                    </w:rPr>
                  </w:pPr>
                  <w:r>
                    <w:rPr>
                      <w:rFonts w:cs="Miriam"/>
                      <w:szCs w:val="18"/>
                      <w:rtl/>
                    </w:rPr>
                    <w:t>א</w:t>
                  </w:r>
                  <w:r>
                    <w:rPr>
                      <w:rFonts w:cs="Miriam" w:hint="cs"/>
                      <w:szCs w:val="18"/>
                      <w:rtl/>
                    </w:rPr>
                    <w:t xml:space="preserve">י התייצבות </w:t>
                  </w:r>
                  <w:r>
                    <w:rPr>
                      <w:rFonts w:cs="Miriam"/>
                      <w:szCs w:val="18"/>
                      <w:rtl/>
                    </w:rPr>
                    <w:t>ה</w:t>
                  </w:r>
                  <w:r>
                    <w:rPr>
                      <w:rFonts w:cs="Miriam" w:hint="cs"/>
                      <w:szCs w:val="18"/>
                      <w:rtl/>
                    </w:rPr>
                    <w:t xml:space="preserve">נפגע בערעור </w:t>
                  </w:r>
                  <w:r>
                    <w:rPr>
                      <w:rFonts w:cs="Miriam"/>
                      <w:szCs w:val="18"/>
                      <w:rtl/>
                    </w:rPr>
                    <w:t>ה</w:t>
                  </w:r>
                  <w:r>
                    <w:rPr>
                      <w:rFonts w:cs="Miriam" w:hint="cs"/>
                      <w:szCs w:val="18"/>
                      <w:rtl/>
                    </w:rPr>
                    <w:t>מוסד</w:t>
                  </w:r>
                </w:p>
                <w:p w14:paraId="2AE90F37"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Style w:val="big-number"/>
          <w:rFonts w:cs="Miriam"/>
          <w:rtl/>
        </w:rPr>
        <w:t>34.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ערער המוסד בפני הועדה לערעורים, יזמין המזכיר את הנפגע לועדה לערעורים במקום ובמועד שיקבע.</w:t>
      </w:r>
    </w:p>
    <w:p w14:paraId="3753F346" w14:textId="77777777" w:rsidR="00EB6524" w:rsidRDefault="00EB652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התייצב הנפגע במקום ובמועד הנקובים בהזמנה יקבע המזכיר מועד אחר לדיון בועדה לערעורים ויזמין את</w:t>
      </w:r>
      <w:r>
        <w:rPr>
          <w:rStyle w:val="default"/>
          <w:rFonts w:cs="FrankRuehl"/>
          <w:rtl/>
        </w:rPr>
        <w:t xml:space="preserve"> </w:t>
      </w:r>
      <w:r>
        <w:rPr>
          <w:rStyle w:val="default"/>
          <w:rFonts w:cs="FrankRuehl" w:hint="cs"/>
          <w:rtl/>
        </w:rPr>
        <w:t>הנפגע לדיון.</w:t>
      </w:r>
    </w:p>
    <w:p w14:paraId="2AA895CE" w14:textId="77777777" w:rsidR="00EB6524" w:rsidRDefault="00EB652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התייצב הנפגע בפני הועדה גם במועד האחר ולא נתן טעם סביר לכך, רשאית הועדה לערעורים לדון ולהחליט בערעור על פי החומר שברשותה; נבצר מהועדה להחליט בערעור בהעדר הנפגע, רשאי המוסד לעכב את תשלום הגימלה לנפגע עד להתייצבותו בפני הועדה לערעורים ו</w:t>
      </w:r>
      <w:r>
        <w:rPr>
          <w:rStyle w:val="default"/>
          <w:rFonts w:cs="FrankRuehl"/>
          <w:rtl/>
        </w:rPr>
        <w:t>א</w:t>
      </w:r>
      <w:r>
        <w:rPr>
          <w:rStyle w:val="default"/>
          <w:rFonts w:cs="FrankRuehl" w:hint="cs"/>
          <w:rtl/>
        </w:rPr>
        <w:t>ם לא עשה כן לאחר שזומן פעם נוספת - להפסיק את תשלום הגימלה, והנפגע יחוייב בהוצאות כאמור בתקנה 8(ב).</w:t>
      </w:r>
    </w:p>
    <w:p w14:paraId="2087BD5B" w14:textId="77777777" w:rsidR="00EB6524" w:rsidRDefault="00EB652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שילם הנפגע את ההוצאות כאמור בתקנת משנה (ג), יוזמן לדיון נוסף בפני הועדה לערעורים.</w:t>
      </w:r>
    </w:p>
    <w:p w14:paraId="12780468" w14:textId="77777777" w:rsidR="00EB6524" w:rsidRPr="00003A83" w:rsidRDefault="00EB6524">
      <w:pPr>
        <w:pStyle w:val="P00"/>
        <w:spacing w:before="0"/>
        <w:ind w:left="0" w:right="1134"/>
        <w:rPr>
          <w:rFonts w:hint="cs"/>
          <w:b/>
          <w:bCs/>
          <w:vanish/>
          <w:szCs w:val="20"/>
          <w:shd w:val="clear" w:color="auto" w:fill="FFFF99"/>
          <w:rtl/>
        </w:rPr>
      </w:pPr>
      <w:bookmarkStart w:id="81" w:name="Rov206"/>
      <w:r w:rsidRPr="00003A83">
        <w:rPr>
          <w:rFonts w:hint="cs"/>
          <w:vanish/>
          <w:color w:val="FF0000"/>
          <w:szCs w:val="20"/>
          <w:shd w:val="clear" w:color="auto" w:fill="FFFF99"/>
          <w:rtl/>
        </w:rPr>
        <w:t>מיום 30.4.1970</w:t>
      </w:r>
    </w:p>
    <w:p w14:paraId="214DD40A"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(מס' 2) תש"ל-1970</w:t>
      </w:r>
    </w:p>
    <w:p w14:paraId="41CC3755"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106" w:history="1">
        <w:r w:rsidRPr="00003A83">
          <w:rPr>
            <w:rStyle w:val="Hyperlink"/>
            <w:rFonts w:hint="cs"/>
            <w:vanish/>
            <w:szCs w:val="20"/>
            <w:shd w:val="clear" w:color="auto" w:fill="FFFF99"/>
            <w:rtl/>
          </w:rPr>
          <w:t>ק"ת תש"ל מס' 2554</w:t>
        </w:r>
      </w:hyperlink>
      <w:r w:rsidRPr="00003A83">
        <w:rPr>
          <w:rFonts w:hint="cs"/>
          <w:vanish/>
          <w:szCs w:val="20"/>
          <w:shd w:val="clear" w:color="auto" w:fill="FFFF99"/>
          <w:rtl/>
        </w:rPr>
        <w:t xml:space="preserve"> מיום 30.4.1970 עמ' 1537</w:t>
      </w:r>
    </w:p>
    <w:p w14:paraId="52739E74" w14:textId="77777777" w:rsidR="00EB6524" w:rsidRPr="00003A83" w:rsidRDefault="00EB6524">
      <w:pPr>
        <w:pStyle w:val="P00"/>
        <w:tabs>
          <w:tab w:val="clear" w:pos="6259"/>
        </w:tabs>
        <w:ind w:left="0" w:right="1134"/>
        <w:rPr>
          <w:rFonts w:hint="cs"/>
          <w:vanish/>
          <w:sz w:val="22"/>
          <w:szCs w:val="22"/>
          <w:u w:val="single"/>
          <w:shd w:val="clear" w:color="auto" w:fill="FFFF99"/>
          <w:rtl/>
        </w:rPr>
      </w:pPr>
      <w:r w:rsidRPr="00003A83">
        <w:rPr>
          <w:rFonts w:hint="cs"/>
          <w:vanish/>
          <w:sz w:val="22"/>
          <w:szCs w:val="22"/>
          <w:shd w:val="clear" w:color="auto" w:fill="FFFF99"/>
          <w:rtl/>
        </w:rPr>
        <w:t>34.</w:t>
      </w:r>
      <w:r w:rsidRPr="00003A83">
        <w:rPr>
          <w:rFonts w:hint="cs"/>
          <w:vanish/>
          <w:sz w:val="22"/>
          <w:szCs w:val="22"/>
          <w:shd w:val="clear" w:color="auto" w:fill="FFFF99"/>
          <w:rtl/>
        </w:rPr>
        <w:tab/>
        <w:t xml:space="preserve">ערער המוסד ובא כוחו של המוסד לא הופיע בפני הועדה לערעורים במועד ובמקום שנקבעו בהזמנה, או שהנפגע לא התייצב במועד שנקבע בהזמנה ולא נתן סיבה סבירה לאי-התייצבותו, רשאית הועדה לדון ולהחליט לפי החומר אשר ברשותה. </w:t>
      </w:r>
      <w:r w:rsidRPr="00003A83">
        <w:rPr>
          <w:rFonts w:hint="cs"/>
          <w:vanish/>
          <w:sz w:val="22"/>
          <w:szCs w:val="22"/>
          <w:u w:val="single"/>
          <w:shd w:val="clear" w:color="auto" w:fill="FFFF99"/>
          <w:rtl/>
        </w:rPr>
        <w:t>לא התייצב הנפגע גם לאחר שהוזמן פעם נוספת להופיע בפני הועדה תחליט הועדה לפי החומר שברשותה.</w:t>
      </w:r>
    </w:p>
    <w:p w14:paraId="3892BB88" w14:textId="77777777" w:rsidR="00EB6524" w:rsidRPr="00003A83" w:rsidRDefault="00EB6524">
      <w:pPr>
        <w:pStyle w:val="P00"/>
        <w:spacing w:before="0"/>
        <w:ind w:left="0" w:right="1134"/>
        <w:rPr>
          <w:rFonts w:hint="cs"/>
          <w:vanish/>
          <w:color w:val="FF0000"/>
          <w:szCs w:val="20"/>
          <w:shd w:val="clear" w:color="auto" w:fill="FFFF99"/>
          <w:rtl/>
        </w:rPr>
      </w:pPr>
    </w:p>
    <w:p w14:paraId="70311FC1"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23.3.1996</w:t>
      </w:r>
    </w:p>
    <w:p w14:paraId="279C16AA"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תשנ"ו-1996</w:t>
      </w:r>
    </w:p>
    <w:p w14:paraId="2A1E52CC"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107" w:history="1">
        <w:r w:rsidRPr="00003A83">
          <w:rPr>
            <w:rStyle w:val="Hyperlink"/>
            <w:rFonts w:hint="cs"/>
            <w:vanish/>
            <w:szCs w:val="20"/>
            <w:shd w:val="clear" w:color="auto" w:fill="FFFF99"/>
            <w:rtl/>
          </w:rPr>
          <w:t>ק"ת תשנ"ו מס' 5737</w:t>
        </w:r>
      </w:hyperlink>
      <w:r w:rsidRPr="00003A83">
        <w:rPr>
          <w:rFonts w:hint="cs"/>
          <w:vanish/>
          <w:szCs w:val="20"/>
          <w:shd w:val="clear" w:color="auto" w:fill="FFFF99"/>
          <w:rtl/>
        </w:rPr>
        <w:t xml:space="preserve"> מיום 22.2.1996 עמ' 582</w:t>
      </w:r>
    </w:p>
    <w:p w14:paraId="685B2A2F"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החלפת תקנה 34</w:t>
      </w:r>
    </w:p>
    <w:p w14:paraId="0C6E3142" w14:textId="77777777" w:rsidR="00EB6524" w:rsidRPr="00003A83" w:rsidRDefault="00EB6524">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7A645ED4" w14:textId="77777777" w:rsidR="00EB6524" w:rsidRPr="00003A83" w:rsidRDefault="00EB6524">
      <w:pPr>
        <w:pStyle w:val="P00"/>
        <w:tabs>
          <w:tab w:val="clear" w:pos="6259"/>
        </w:tabs>
        <w:spacing w:before="20"/>
        <w:ind w:left="0" w:right="1134"/>
        <w:rPr>
          <w:rFonts w:cs="Miriam" w:hint="cs"/>
          <w:strike/>
          <w:vanish/>
          <w:sz w:val="16"/>
          <w:szCs w:val="16"/>
          <w:shd w:val="clear" w:color="auto" w:fill="FFFF99"/>
          <w:rtl/>
        </w:rPr>
      </w:pPr>
      <w:r w:rsidRPr="00003A83">
        <w:rPr>
          <w:rFonts w:cs="Miriam" w:hint="cs"/>
          <w:strike/>
          <w:vanish/>
          <w:sz w:val="16"/>
          <w:szCs w:val="16"/>
          <w:shd w:val="clear" w:color="auto" w:fill="FFFF99"/>
          <w:rtl/>
        </w:rPr>
        <w:t>אי-הופעה בערעור המוסד</w:t>
      </w:r>
    </w:p>
    <w:p w14:paraId="7796F182" w14:textId="77777777" w:rsidR="00EB6524" w:rsidRDefault="00EB6524">
      <w:pPr>
        <w:pStyle w:val="P00"/>
        <w:tabs>
          <w:tab w:val="clear" w:pos="6259"/>
        </w:tabs>
        <w:spacing w:before="0"/>
        <w:ind w:left="0" w:right="1134"/>
        <w:rPr>
          <w:rStyle w:val="default"/>
          <w:rFonts w:cs="FrankRuehl" w:hint="cs"/>
          <w:strike/>
          <w:sz w:val="2"/>
          <w:szCs w:val="2"/>
          <w:rtl/>
        </w:rPr>
      </w:pPr>
      <w:r w:rsidRPr="00003A83">
        <w:rPr>
          <w:rFonts w:hint="cs"/>
          <w:strike/>
          <w:vanish/>
          <w:sz w:val="22"/>
          <w:szCs w:val="22"/>
          <w:shd w:val="clear" w:color="auto" w:fill="FFFF99"/>
          <w:rtl/>
        </w:rPr>
        <w:t>34.</w:t>
      </w:r>
      <w:r w:rsidRPr="00003A83">
        <w:rPr>
          <w:rFonts w:hint="cs"/>
          <w:strike/>
          <w:vanish/>
          <w:sz w:val="22"/>
          <w:szCs w:val="22"/>
          <w:shd w:val="clear" w:color="auto" w:fill="FFFF99"/>
          <w:rtl/>
        </w:rPr>
        <w:tab/>
        <w:t>ערער המוסד ובא כוחו של המוסד לא הופיע בפני הועדה לערעורים במועד ובמקום שנקבעו בהזמנה, או שהנפגע לא התייצב במועד שנקבע בהזמנה ולא נתן סיבה סבירה לאי-התייצבותו, רשאית הועדה לדון ולהחליט לפי החומר אשר ברשותה. לא התייצב הנפגע גם לאחר שהוזמן פעם נוספת להופיע בפני הועדה תחליט הועדה לפי החומר שברשותה.</w:t>
      </w:r>
      <w:bookmarkEnd w:id="81"/>
    </w:p>
    <w:p w14:paraId="74BC0A39" w14:textId="77777777" w:rsidR="00EB6524" w:rsidRDefault="00EB6524">
      <w:pPr>
        <w:pStyle w:val="P00"/>
        <w:spacing w:before="72"/>
        <w:ind w:left="0" w:right="1134"/>
        <w:rPr>
          <w:rStyle w:val="default"/>
          <w:rFonts w:cs="FrankRuehl" w:hint="cs"/>
          <w:rtl/>
        </w:rPr>
      </w:pPr>
      <w:r>
        <w:rPr>
          <w:lang w:val="he-IL"/>
        </w:rPr>
        <w:pict w14:anchorId="148CB7B8">
          <v:rect id="_x0000_s2111" style="position:absolute;left:0;text-align:left;margin-left:464.5pt;margin-top:8.05pt;width:75.05pt;height:10pt;z-index:251598336" o:allowincell="f" filled="f" stroked="f" strokecolor="lime" strokeweight=".25pt">
            <v:textbox style="mso-next-textbox:#_x0000_s2111" inset="0,0,0,0">
              <w:txbxContent>
                <w:p w14:paraId="04C8520B"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Style w:val="big-number"/>
          <w:rFonts w:cs="Miriam"/>
          <w:rtl/>
        </w:rPr>
        <w:t>35.</w:t>
      </w:r>
      <w:r>
        <w:rPr>
          <w:rStyle w:val="big-number"/>
          <w:rFonts w:cs="Miriam"/>
          <w:rtl/>
        </w:rPr>
        <w:tab/>
      </w:r>
      <w:r>
        <w:rPr>
          <w:rStyle w:val="default"/>
          <w:rFonts w:cs="FrankRuehl"/>
          <w:rtl/>
        </w:rPr>
        <w:t>(</w:t>
      </w:r>
      <w:r>
        <w:rPr>
          <w:rStyle w:val="default"/>
          <w:rFonts w:cs="FrankRuehl" w:hint="cs"/>
          <w:rtl/>
        </w:rPr>
        <w:t>בוטלה).</w:t>
      </w:r>
    </w:p>
    <w:p w14:paraId="6CE1329A" w14:textId="77777777" w:rsidR="00EB6524" w:rsidRPr="00003A83" w:rsidRDefault="00EB6524">
      <w:pPr>
        <w:pStyle w:val="P00"/>
        <w:spacing w:before="0"/>
        <w:ind w:left="0" w:right="1134"/>
        <w:rPr>
          <w:rFonts w:hint="cs"/>
          <w:b/>
          <w:bCs/>
          <w:vanish/>
          <w:szCs w:val="20"/>
          <w:shd w:val="clear" w:color="auto" w:fill="FFFF99"/>
          <w:rtl/>
        </w:rPr>
      </w:pPr>
      <w:bookmarkStart w:id="82" w:name="Rov207"/>
      <w:r w:rsidRPr="00003A83">
        <w:rPr>
          <w:rFonts w:hint="cs"/>
          <w:vanish/>
          <w:color w:val="FF0000"/>
          <w:szCs w:val="20"/>
          <w:shd w:val="clear" w:color="auto" w:fill="FFFF99"/>
          <w:rtl/>
        </w:rPr>
        <w:t>מיום 23.3.1996</w:t>
      </w:r>
    </w:p>
    <w:p w14:paraId="165F2E91"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תשנ"ו-1996</w:t>
      </w:r>
    </w:p>
    <w:p w14:paraId="5C8A2473"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108" w:history="1">
        <w:r w:rsidRPr="00003A83">
          <w:rPr>
            <w:rStyle w:val="Hyperlink"/>
            <w:rFonts w:hint="cs"/>
            <w:vanish/>
            <w:szCs w:val="20"/>
            <w:shd w:val="clear" w:color="auto" w:fill="FFFF99"/>
            <w:rtl/>
          </w:rPr>
          <w:t>ק"ת תשנ"ו מס' 5737</w:t>
        </w:r>
      </w:hyperlink>
      <w:r w:rsidRPr="00003A83">
        <w:rPr>
          <w:rFonts w:hint="cs"/>
          <w:vanish/>
          <w:szCs w:val="20"/>
          <w:shd w:val="clear" w:color="auto" w:fill="FFFF99"/>
          <w:rtl/>
        </w:rPr>
        <w:t xml:space="preserve"> מיום 22.2.1996 עמ' 582</w:t>
      </w:r>
    </w:p>
    <w:p w14:paraId="3AA53D53"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ביטול תקנה 35</w:t>
      </w:r>
    </w:p>
    <w:p w14:paraId="702E620E" w14:textId="77777777" w:rsidR="00EB6524" w:rsidRPr="00003A83" w:rsidRDefault="00EB6524">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3E74A92C" w14:textId="77777777" w:rsidR="00EB6524" w:rsidRPr="00003A83" w:rsidRDefault="00EB6524">
      <w:pPr>
        <w:pStyle w:val="P00"/>
        <w:tabs>
          <w:tab w:val="clear" w:pos="6259"/>
        </w:tabs>
        <w:spacing w:before="0"/>
        <w:ind w:left="0" w:right="1134"/>
        <w:rPr>
          <w:rFonts w:cs="Miriam" w:hint="cs"/>
          <w:strike/>
          <w:vanish/>
          <w:sz w:val="16"/>
          <w:szCs w:val="16"/>
          <w:shd w:val="clear" w:color="auto" w:fill="FFFF99"/>
          <w:rtl/>
        </w:rPr>
      </w:pPr>
      <w:r w:rsidRPr="00003A83">
        <w:rPr>
          <w:rFonts w:cs="Miriam" w:hint="cs"/>
          <w:strike/>
          <w:vanish/>
          <w:sz w:val="16"/>
          <w:szCs w:val="16"/>
          <w:shd w:val="clear" w:color="auto" w:fill="FFFF99"/>
          <w:rtl/>
        </w:rPr>
        <w:t>ייצוג הנפגע בפני הועדה לערעורים</w:t>
      </w:r>
    </w:p>
    <w:p w14:paraId="1C8AE104" w14:textId="77777777" w:rsidR="00EB6524" w:rsidRDefault="00EB6524">
      <w:pPr>
        <w:pStyle w:val="P00"/>
        <w:tabs>
          <w:tab w:val="clear" w:pos="6259"/>
        </w:tabs>
        <w:spacing w:before="0"/>
        <w:ind w:left="0" w:right="1134"/>
        <w:rPr>
          <w:rFonts w:hint="cs"/>
          <w:strike/>
          <w:sz w:val="2"/>
          <w:szCs w:val="2"/>
          <w:rtl/>
        </w:rPr>
      </w:pPr>
      <w:r w:rsidRPr="00003A83">
        <w:rPr>
          <w:rFonts w:hint="cs"/>
          <w:strike/>
          <w:vanish/>
          <w:sz w:val="22"/>
          <w:szCs w:val="22"/>
          <w:shd w:val="clear" w:color="auto" w:fill="FFFF99"/>
          <w:rtl/>
        </w:rPr>
        <w:t>35.</w:t>
      </w:r>
      <w:r w:rsidRPr="00003A83">
        <w:rPr>
          <w:rFonts w:hint="cs"/>
          <w:strike/>
          <w:vanish/>
          <w:sz w:val="22"/>
          <w:szCs w:val="22"/>
          <w:shd w:val="clear" w:color="auto" w:fill="FFFF99"/>
          <w:rtl/>
        </w:rPr>
        <w:tab/>
        <w:t>הנפגע רשאי להיות מיוצג בפני הועדה לערעורים על ידי הרופא שטיפל בו מטעם שירות רפואי מוסמך לענין החוק.</w:t>
      </w:r>
      <w:bookmarkEnd w:id="82"/>
    </w:p>
    <w:p w14:paraId="16E71CBD" w14:textId="77777777" w:rsidR="00EB6524" w:rsidRDefault="00EB6524">
      <w:pPr>
        <w:pStyle w:val="header-2"/>
        <w:ind w:left="0" w:right="1134"/>
        <w:rPr>
          <w:rtl/>
        </w:rPr>
      </w:pPr>
      <w:bookmarkStart w:id="83" w:name="hed22"/>
      <w:bookmarkEnd w:id="83"/>
      <w:r>
        <w:rPr>
          <w:rtl/>
        </w:rPr>
        <w:t>ס</w:t>
      </w:r>
      <w:r>
        <w:rPr>
          <w:rFonts w:hint="cs"/>
          <w:rtl/>
        </w:rPr>
        <w:t>ימן ג': דיון מחדש</w:t>
      </w:r>
    </w:p>
    <w:p w14:paraId="3B4640AC" w14:textId="77777777" w:rsidR="00EB6524" w:rsidRDefault="00EB6524">
      <w:pPr>
        <w:pStyle w:val="P00"/>
        <w:spacing w:before="72"/>
        <w:ind w:left="0" w:right="1134"/>
        <w:rPr>
          <w:rStyle w:val="default"/>
          <w:rFonts w:cs="FrankRuehl"/>
          <w:rtl/>
        </w:rPr>
      </w:pPr>
      <w:bookmarkStart w:id="84" w:name="Seif37"/>
      <w:bookmarkEnd w:id="84"/>
      <w:r>
        <w:rPr>
          <w:lang w:val="he-IL"/>
        </w:rPr>
        <w:pict w14:anchorId="7570CB82">
          <v:rect id="_x0000_s2112" style="position:absolute;left:0;text-align:left;margin-left:464.5pt;margin-top:8.05pt;width:75.05pt;height:40pt;z-index:251599360" o:allowincell="f" filled="f" stroked="f" strokecolor="lime" strokeweight=".25pt">
            <v:textbox inset="0,0,0,0">
              <w:txbxContent>
                <w:p w14:paraId="6494482B" w14:textId="77777777" w:rsidR="00267E85" w:rsidRDefault="00267E85">
                  <w:pPr>
                    <w:spacing w:line="160" w:lineRule="exact"/>
                    <w:jc w:val="left"/>
                    <w:rPr>
                      <w:rFonts w:cs="Miriam"/>
                      <w:noProof/>
                      <w:szCs w:val="18"/>
                      <w:rtl/>
                    </w:rPr>
                  </w:pPr>
                  <w:r>
                    <w:rPr>
                      <w:rFonts w:cs="Miriam"/>
                      <w:szCs w:val="18"/>
                      <w:rtl/>
                    </w:rPr>
                    <w:t>ד</w:t>
                  </w:r>
                  <w:r>
                    <w:rPr>
                      <w:rFonts w:cs="Miriam" w:hint="cs"/>
                      <w:szCs w:val="18"/>
                      <w:rtl/>
                    </w:rPr>
                    <w:t>יון מחדש לפי בקשת הנפגע</w:t>
                  </w:r>
                </w:p>
                <w:p w14:paraId="27A197CD" w14:textId="77777777" w:rsidR="00267E85" w:rsidRDefault="00267E85">
                  <w:pPr>
                    <w:spacing w:line="160" w:lineRule="exact"/>
                    <w:jc w:val="left"/>
                    <w:rPr>
                      <w:rFonts w:cs="Miriam" w:hint="cs"/>
                      <w:szCs w:val="18"/>
                      <w:rtl/>
                    </w:rPr>
                  </w:pPr>
                  <w:r>
                    <w:rPr>
                      <w:rFonts w:cs="Miriam"/>
                      <w:szCs w:val="18"/>
                      <w:rtl/>
                    </w:rPr>
                    <w:t>ת</w:t>
                  </w:r>
                  <w:r>
                    <w:rPr>
                      <w:rFonts w:cs="Miriam" w:hint="cs"/>
                      <w:szCs w:val="18"/>
                      <w:rtl/>
                    </w:rPr>
                    <w:t>ק' תש"ל-1970</w:t>
                  </w:r>
                </w:p>
                <w:p w14:paraId="7D4968D0" w14:textId="77777777" w:rsidR="00267E85" w:rsidRDefault="00267E85">
                  <w:pPr>
                    <w:spacing w:line="160" w:lineRule="exact"/>
                    <w:jc w:val="left"/>
                    <w:rPr>
                      <w:rFonts w:cs="Miriam"/>
                      <w:noProof/>
                      <w:szCs w:val="18"/>
                      <w:rtl/>
                    </w:rPr>
                  </w:pPr>
                  <w:r>
                    <w:rPr>
                      <w:rFonts w:cs="Miriam" w:hint="cs"/>
                      <w:szCs w:val="18"/>
                      <w:rtl/>
                    </w:rPr>
                    <w:t>תק' תשנ"ו-1996</w:t>
                  </w:r>
                </w:p>
              </w:txbxContent>
            </v:textbox>
            <w10:anchorlock/>
          </v:rect>
        </w:pict>
      </w:r>
      <w:r>
        <w:rPr>
          <w:rStyle w:val="big-number"/>
          <w:rFonts w:cs="Miriam"/>
          <w:rtl/>
        </w:rPr>
        <w:t>36.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עברו ששה חדשים מאז נקבעה לאחרונה דרגת נכותו של נפגע, אף אם נקבעה לתקופה קצובה ורופא שאושר במיוחד לכך על ידי שירות רפואי כאמור בסעיף 45(א)(1) או (3) לחוק אישר </w:t>
      </w:r>
      <w:r>
        <w:rPr>
          <w:rStyle w:val="default"/>
          <w:rFonts w:cs="FrankRuehl"/>
          <w:rtl/>
        </w:rPr>
        <w:t>ב</w:t>
      </w:r>
      <w:r>
        <w:rPr>
          <w:rStyle w:val="default"/>
          <w:rFonts w:cs="FrankRuehl" w:hint="cs"/>
          <w:rtl/>
        </w:rPr>
        <w:t>כתב בתוקף תפקידו זה כי הפגימה שבקשר אליה נקבעה דרגת הנכות הוחמרה או כי נתגלתה פגימה חדשה, רשאי הנפגע לבקש קביעת דרגת נכותו מחדש והוראות תקנות אלה יחולו בשינויים המחוייבים.</w:t>
      </w:r>
    </w:p>
    <w:p w14:paraId="112BE14D" w14:textId="77777777" w:rsidR="00EB6524" w:rsidRDefault="00EB652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בהסכמת רופא מוסמך מותר שהדיון על קביעה מחדש לפי תקנה זו ייערך לפני תום ששה חדש</w:t>
      </w:r>
      <w:r>
        <w:rPr>
          <w:rStyle w:val="default"/>
          <w:rFonts w:cs="FrankRuehl"/>
          <w:rtl/>
        </w:rPr>
        <w:t>י</w:t>
      </w:r>
      <w:r>
        <w:rPr>
          <w:rStyle w:val="default"/>
          <w:rFonts w:cs="FrankRuehl" w:hint="cs"/>
          <w:rtl/>
        </w:rPr>
        <w:t>ם כאמור.</w:t>
      </w:r>
    </w:p>
    <w:p w14:paraId="5B6F0024" w14:textId="77777777" w:rsidR="00EB6524" w:rsidRDefault="00EB652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הדיון בקביעת דרגת נכותו מחדש של הנפגע ייעשה רק אם ההחמרה או הפגימה החדשה הן תוצאה מהפגיעה בעבודה שבקשר אליה נקבעה דרגת הנכות.</w:t>
      </w:r>
    </w:p>
    <w:p w14:paraId="4C65559F" w14:textId="77777777" w:rsidR="00EB6524" w:rsidRPr="00003A83" w:rsidRDefault="00EB6524">
      <w:pPr>
        <w:pStyle w:val="P00"/>
        <w:spacing w:before="0"/>
        <w:ind w:left="0" w:right="1134"/>
        <w:rPr>
          <w:rFonts w:hint="cs"/>
          <w:b/>
          <w:bCs/>
          <w:vanish/>
          <w:szCs w:val="20"/>
          <w:shd w:val="clear" w:color="auto" w:fill="FFFF99"/>
          <w:rtl/>
        </w:rPr>
      </w:pPr>
      <w:bookmarkStart w:id="85" w:name="Rov208"/>
      <w:r w:rsidRPr="00003A83">
        <w:rPr>
          <w:rFonts w:hint="cs"/>
          <w:vanish/>
          <w:color w:val="FF0000"/>
          <w:szCs w:val="20"/>
          <w:shd w:val="clear" w:color="auto" w:fill="FFFF99"/>
          <w:rtl/>
        </w:rPr>
        <w:t>מיום 22.12.1966</w:t>
      </w:r>
    </w:p>
    <w:p w14:paraId="669287DB"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תשכ"ז-1966</w:t>
      </w:r>
    </w:p>
    <w:p w14:paraId="1E72C742"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109" w:history="1">
        <w:r w:rsidRPr="00003A83">
          <w:rPr>
            <w:rStyle w:val="Hyperlink"/>
            <w:rFonts w:hint="cs"/>
            <w:vanish/>
            <w:szCs w:val="20"/>
            <w:shd w:val="clear" w:color="auto" w:fill="FFFF99"/>
            <w:rtl/>
          </w:rPr>
          <w:t>ק"ת תשכ"ז מס' 1973</w:t>
        </w:r>
      </w:hyperlink>
      <w:r w:rsidRPr="00003A83">
        <w:rPr>
          <w:rFonts w:hint="cs"/>
          <w:vanish/>
          <w:szCs w:val="20"/>
          <w:shd w:val="clear" w:color="auto" w:fill="FFFF99"/>
          <w:rtl/>
        </w:rPr>
        <w:t xml:space="preserve"> מיום 22.12.1966 עמ' 1046</w:t>
      </w:r>
    </w:p>
    <w:p w14:paraId="3452FBA1" w14:textId="77777777" w:rsidR="00EB6524" w:rsidRPr="00003A83" w:rsidRDefault="00EB6524">
      <w:pPr>
        <w:pStyle w:val="P00"/>
        <w:tabs>
          <w:tab w:val="clear" w:pos="6259"/>
        </w:tabs>
        <w:ind w:left="0" w:right="1134"/>
        <w:rPr>
          <w:rFonts w:hint="cs"/>
          <w:vanish/>
          <w:sz w:val="22"/>
          <w:szCs w:val="22"/>
          <w:shd w:val="clear" w:color="auto" w:fill="FFFF99"/>
          <w:rtl/>
        </w:rPr>
      </w:pPr>
      <w:r w:rsidRPr="00003A83">
        <w:rPr>
          <w:rFonts w:hint="cs"/>
          <w:vanish/>
          <w:sz w:val="22"/>
          <w:szCs w:val="22"/>
          <w:shd w:val="clear" w:color="auto" w:fill="FFFF99"/>
          <w:rtl/>
        </w:rPr>
        <w:t>36.</w:t>
      </w:r>
      <w:r w:rsidRPr="00003A83">
        <w:rPr>
          <w:rFonts w:hint="cs"/>
          <w:vanish/>
          <w:sz w:val="22"/>
          <w:szCs w:val="22"/>
          <w:shd w:val="clear" w:color="auto" w:fill="FFFF99"/>
          <w:rtl/>
        </w:rPr>
        <w:tab/>
        <w:t xml:space="preserve">עברו ששה חדשים מאז נקבעה לאחרונה דרגת נכותו של נפגע ורופא הפועל מטעם שירות רפואי מוסמך לענין החוק, אישר </w:t>
      </w:r>
      <w:r w:rsidRPr="00003A83">
        <w:rPr>
          <w:rFonts w:hint="cs"/>
          <w:vanish/>
          <w:sz w:val="22"/>
          <w:szCs w:val="22"/>
          <w:u w:val="single"/>
          <w:shd w:val="clear" w:color="auto" w:fill="FFFF99"/>
          <w:rtl/>
        </w:rPr>
        <w:t>בכתב</w:t>
      </w:r>
      <w:r w:rsidRPr="00003A83">
        <w:rPr>
          <w:rFonts w:hint="cs"/>
          <w:vanish/>
          <w:sz w:val="22"/>
          <w:szCs w:val="22"/>
          <w:shd w:val="clear" w:color="auto" w:fill="FFFF99"/>
          <w:rtl/>
        </w:rPr>
        <w:t xml:space="preserve"> כי הפגימה אשר בקשר אליה נקבעה דרגת הנכות הוחמרה או שהתגלתה פגימה חדשה כתוצאה מהפגיעה בעבודה בקשר אליה נקבעה דרגת הנכות, רשאי הנפגע לבקש קביעת דרגת נכותו מחדש והוראות תקנות אלה יחולו בשינויים שהענין מחייבם. בהסכמת רופא מוסמך מותר שהדיון על קביעה מחדש לפי תקנה זו ייערך לפני תום ששה חדשים כאמור.</w:t>
      </w:r>
    </w:p>
    <w:p w14:paraId="6E8C225B" w14:textId="77777777" w:rsidR="00EB6524" w:rsidRPr="00003A83" w:rsidRDefault="00EB6524">
      <w:pPr>
        <w:pStyle w:val="P00"/>
        <w:spacing w:before="0"/>
        <w:ind w:left="0" w:right="1134"/>
        <w:rPr>
          <w:rFonts w:hint="cs"/>
          <w:vanish/>
          <w:color w:val="FF0000"/>
          <w:szCs w:val="20"/>
          <w:shd w:val="clear" w:color="auto" w:fill="FFFF99"/>
          <w:rtl/>
        </w:rPr>
      </w:pPr>
    </w:p>
    <w:p w14:paraId="110EF938"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11.4.1968</w:t>
      </w:r>
    </w:p>
    <w:p w14:paraId="067B8C13"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תשכ"ח-1968</w:t>
      </w:r>
    </w:p>
    <w:p w14:paraId="4CB96741"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110" w:history="1">
        <w:r w:rsidRPr="00003A83">
          <w:rPr>
            <w:rStyle w:val="Hyperlink"/>
            <w:rFonts w:hint="cs"/>
            <w:vanish/>
            <w:szCs w:val="20"/>
            <w:shd w:val="clear" w:color="auto" w:fill="FFFF99"/>
            <w:rtl/>
          </w:rPr>
          <w:t>ק"ת תשכ"ח מס' 2211</w:t>
        </w:r>
      </w:hyperlink>
      <w:r w:rsidRPr="00003A83">
        <w:rPr>
          <w:rFonts w:hint="cs"/>
          <w:vanish/>
          <w:szCs w:val="20"/>
          <w:shd w:val="clear" w:color="auto" w:fill="FFFF99"/>
          <w:rtl/>
        </w:rPr>
        <w:t xml:space="preserve"> מיום 11.4.1968 עמ' 1276</w:t>
      </w:r>
    </w:p>
    <w:p w14:paraId="7FBB04D9" w14:textId="77777777" w:rsidR="00EB6524" w:rsidRPr="00003A83" w:rsidRDefault="00EB6524">
      <w:pPr>
        <w:pStyle w:val="P00"/>
        <w:tabs>
          <w:tab w:val="clear" w:pos="6259"/>
        </w:tabs>
        <w:ind w:left="0" w:right="1134"/>
        <w:rPr>
          <w:rFonts w:hint="cs"/>
          <w:vanish/>
          <w:sz w:val="22"/>
          <w:szCs w:val="22"/>
          <w:shd w:val="clear" w:color="auto" w:fill="FFFF99"/>
          <w:rtl/>
        </w:rPr>
      </w:pPr>
      <w:r w:rsidRPr="00003A83">
        <w:rPr>
          <w:rFonts w:hint="cs"/>
          <w:vanish/>
          <w:sz w:val="22"/>
          <w:szCs w:val="22"/>
          <w:shd w:val="clear" w:color="auto" w:fill="FFFF99"/>
          <w:rtl/>
        </w:rPr>
        <w:t>36.</w:t>
      </w:r>
      <w:r w:rsidRPr="00003A83">
        <w:rPr>
          <w:rFonts w:hint="cs"/>
          <w:vanish/>
          <w:sz w:val="22"/>
          <w:szCs w:val="22"/>
          <w:shd w:val="clear" w:color="auto" w:fill="FFFF99"/>
          <w:rtl/>
        </w:rPr>
        <w:tab/>
        <w:t xml:space="preserve">עברו ששה חדשים מאז נקבעה לאחרונה דרגת נכותו של נפגע </w:t>
      </w:r>
      <w:r w:rsidRPr="00003A83">
        <w:rPr>
          <w:rFonts w:hint="cs"/>
          <w:strike/>
          <w:vanish/>
          <w:sz w:val="22"/>
          <w:szCs w:val="22"/>
          <w:shd w:val="clear" w:color="auto" w:fill="FFFF99"/>
          <w:rtl/>
        </w:rPr>
        <w:t>ורופא הפועל מטעם שירות רפואי מוסמך לענין החוק</w:t>
      </w:r>
      <w:r w:rsidRPr="00003A83">
        <w:rPr>
          <w:rFonts w:hint="cs"/>
          <w:vanish/>
          <w:sz w:val="22"/>
          <w:szCs w:val="22"/>
          <w:shd w:val="clear" w:color="auto" w:fill="FFFF99"/>
          <w:rtl/>
        </w:rPr>
        <w:t xml:space="preserve"> </w:t>
      </w:r>
      <w:r w:rsidRPr="00003A83">
        <w:rPr>
          <w:rFonts w:hint="cs"/>
          <w:vanish/>
          <w:sz w:val="22"/>
          <w:szCs w:val="22"/>
          <w:u w:val="single"/>
          <w:shd w:val="clear" w:color="auto" w:fill="FFFF99"/>
          <w:rtl/>
        </w:rPr>
        <w:t>ורופא הפועל מטעם שירות רפואי כאמור בסעיפים 19(א)(1) או 19(א)(3) לחוק</w:t>
      </w:r>
      <w:r w:rsidRPr="00003A83">
        <w:rPr>
          <w:rFonts w:hint="cs"/>
          <w:vanish/>
          <w:sz w:val="22"/>
          <w:szCs w:val="22"/>
          <w:shd w:val="clear" w:color="auto" w:fill="FFFF99"/>
          <w:rtl/>
        </w:rPr>
        <w:t>, אישר בכתב כי הפגימה אשר בקשר אליה נקבעה דרגת הנכות הוחמרה או שהתגלתה פגימה חדשה כתוצאה מהפגיעה בעבודה בקשר אליה נקבעה דרגת הנכות, רשאי הנפגע לבקש קביעת דרגת נכותו מחדש והוראות תקנות אלה יחולו בשינויים שהענין מחייבם. בהסכמת רופא מוסמך מותר שהדיון על קביעה מחדש לפי תקנה זו ייערך לפני תום ששה חדשים כאמור.</w:t>
      </w:r>
    </w:p>
    <w:p w14:paraId="44B5E9AD" w14:textId="77777777" w:rsidR="00EB6524" w:rsidRPr="00003A83" w:rsidRDefault="00EB6524">
      <w:pPr>
        <w:pStyle w:val="P00"/>
        <w:spacing w:before="0"/>
        <w:ind w:left="0" w:right="1134"/>
        <w:rPr>
          <w:rFonts w:hint="cs"/>
          <w:vanish/>
          <w:color w:val="FF0000"/>
          <w:szCs w:val="20"/>
          <w:shd w:val="clear" w:color="auto" w:fill="FFFF99"/>
          <w:rtl/>
        </w:rPr>
      </w:pPr>
    </w:p>
    <w:p w14:paraId="11D25A9B"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5.9.1968</w:t>
      </w:r>
    </w:p>
    <w:p w14:paraId="4DEAAE18"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(מס' 2) תשכ"ח-1968</w:t>
      </w:r>
    </w:p>
    <w:p w14:paraId="3F25BAFE"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111" w:history="1">
        <w:r w:rsidRPr="00003A83">
          <w:rPr>
            <w:rStyle w:val="Hyperlink"/>
            <w:rFonts w:hint="cs"/>
            <w:vanish/>
            <w:szCs w:val="20"/>
            <w:shd w:val="clear" w:color="auto" w:fill="FFFF99"/>
            <w:rtl/>
          </w:rPr>
          <w:t>ק"ת תשכ"ח מס' 2278</w:t>
        </w:r>
      </w:hyperlink>
      <w:r w:rsidRPr="00003A83">
        <w:rPr>
          <w:rFonts w:hint="cs"/>
          <w:vanish/>
          <w:szCs w:val="20"/>
          <w:shd w:val="clear" w:color="auto" w:fill="FFFF99"/>
          <w:rtl/>
        </w:rPr>
        <w:t xml:space="preserve"> מיום 5.9.1968 עמ' 2258</w:t>
      </w:r>
    </w:p>
    <w:p w14:paraId="258367CF" w14:textId="77777777" w:rsidR="00EB6524" w:rsidRPr="00003A83" w:rsidRDefault="00EB6524">
      <w:pPr>
        <w:pStyle w:val="P00"/>
        <w:tabs>
          <w:tab w:val="clear" w:pos="6259"/>
        </w:tabs>
        <w:ind w:left="0" w:right="1134"/>
        <w:rPr>
          <w:rFonts w:hint="cs"/>
          <w:vanish/>
          <w:sz w:val="22"/>
          <w:szCs w:val="22"/>
          <w:shd w:val="clear" w:color="auto" w:fill="FFFF99"/>
          <w:rtl/>
        </w:rPr>
      </w:pPr>
      <w:r w:rsidRPr="00003A83">
        <w:rPr>
          <w:rFonts w:hint="cs"/>
          <w:vanish/>
          <w:sz w:val="22"/>
          <w:szCs w:val="22"/>
          <w:shd w:val="clear" w:color="auto" w:fill="FFFF99"/>
          <w:rtl/>
        </w:rPr>
        <w:t>36.</w:t>
      </w:r>
      <w:r w:rsidRPr="00003A83">
        <w:rPr>
          <w:rFonts w:hint="cs"/>
          <w:vanish/>
          <w:sz w:val="22"/>
          <w:szCs w:val="22"/>
          <w:shd w:val="clear" w:color="auto" w:fill="FFFF99"/>
          <w:rtl/>
        </w:rPr>
        <w:tab/>
        <w:t xml:space="preserve">עברו ששה חדשים מאז נקבעה לאחרונה דרגת נכותו של נפגע </w:t>
      </w:r>
      <w:r w:rsidRPr="00003A83">
        <w:rPr>
          <w:rFonts w:hint="cs"/>
          <w:strike/>
          <w:vanish/>
          <w:sz w:val="22"/>
          <w:szCs w:val="22"/>
          <w:shd w:val="clear" w:color="auto" w:fill="FFFF99"/>
          <w:rtl/>
        </w:rPr>
        <w:t>ורופא הפועל מטעם שירות רפואי כאמור בסעיפים 19(א)(1) או 19(א)(3) לחוק</w:t>
      </w:r>
      <w:r w:rsidRPr="00003A83">
        <w:rPr>
          <w:rFonts w:hint="cs"/>
          <w:vanish/>
          <w:sz w:val="22"/>
          <w:szCs w:val="22"/>
          <w:shd w:val="clear" w:color="auto" w:fill="FFFF99"/>
          <w:rtl/>
        </w:rPr>
        <w:t xml:space="preserve"> </w:t>
      </w:r>
      <w:r w:rsidRPr="00003A83">
        <w:rPr>
          <w:rFonts w:hint="cs"/>
          <w:vanish/>
          <w:sz w:val="22"/>
          <w:szCs w:val="22"/>
          <w:u w:val="single"/>
          <w:shd w:val="clear" w:color="auto" w:fill="FFFF99"/>
          <w:rtl/>
        </w:rPr>
        <w:t>ורופא שאושר במיוחד לכך על ידי שירות רפואי שהוסמך על פי סעיף 19(א)(3) לחוק</w:t>
      </w:r>
      <w:r w:rsidRPr="00003A83">
        <w:rPr>
          <w:rFonts w:hint="cs"/>
          <w:vanish/>
          <w:sz w:val="22"/>
          <w:szCs w:val="22"/>
          <w:shd w:val="clear" w:color="auto" w:fill="FFFF99"/>
          <w:rtl/>
        </w:rPr>
        <w:t>, אישר בכתב כי הפגימה אשר בקשר אליה נקבעה דרגת הנכות הוחמרה או שהתגלתה פגימה חדשה כתוצאה מהפגיעה בעבודה בקשר אליה נקבעה דרגת הנכות, רשאי הנפגע לבקש קביעת דרגת נכותו מחדש והוראות תקנות אלה יחולו בשינויים שהענין מחייבם. בהסכמת רופא מוסמך מותר שהדיון על קביעה מחדש לפי תקנה זו ייערך לפני תום ששה חדשים כאמור.</w:t>
      </w:r>
    </w:p>
    <w:p w14:paraId="3D323941" w14:textId="77777777" w:rsidR="00EB6524" w:rsidRPr="00003A83" w:rsidRDefault="00EB6524">
      <w:pPr>
        <w:pStyle w:val="P00"/>
        <w:spacing w:before="0"/>
        <w:ind w:left="0" w:right="1134"/>
        <w:rPr>
          <w:rFonts w:hint="cs"/>
          <w:vanish/>
          <w:color w:val="FF0000"/>
          <w:szCs w:val="20"/>
          <w:shd w:val="clear" w:color="auto" w:fill="FFFF99"/>
          <w:rtl/>
        </w:rPr>
      </w:pPr>
    </w:p>
    <w:p w14:paraId="4ACB5046"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11.9.1969</w:t>
      </w:r>
    </w:p>
    <w:p w14:paraId="74D36937"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תשכ"ט-1969</w:t>
      </w:r>
    </w:p>
    <w:p w14:paraId="6D785060"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112" w:history="1">
        <w:r w:rsidRPr="00003A83">
          <w:rPr>
            <w:rStyle w:val="Hyperlink"/>
            <w:rFonts w:hint="cs"/>
            <w:vanish/>
            <w:szCs w:val="20"/>
            <w:shd w:val="clear" w:color="auto" w:fill="FFFF99"/>
            <w:rtl/>
          </w:rPr>
          <w:t>ק"ת תשכ"ט מס' 2449</w:t>
        </w:r>
      </w:hyperlink>
      <w:r w:rsidRPr="00003A83">
        <w:rPr>
          <w:rFonts w:hint="cs"/>
          <w:vanish/>
          <w:szCs w:val="20"/>
          <w:shd w:val="clear" w:color="auto" w:fill="FFFF99"/>
          <w:rtl/>
        </w:rPr>
        <w:t xml:space="preserve"> מיום 11.9.1969 עמ' 2199</w:t>
      </w:r>
    </w:p>
    <w:p w14:paraId="3BB05435" w14:textId="77777777" w:rsidR="00EB6524" w:rsidRPr="00003A83" w:rsidRDefault="00EB6524">
      <w:pPr>
        <w:pStyle w:val="P00"/>
        <w:tabs>
          <w:tab w:val="clear" w:pos="6259"/>
        </w:tabs>
        <w:ind w:left="0" w:right="1134"/>
        <w:rPr>
          <w:rFonts w:hint="cs"/>
          <w:vanish/>
          <w:sz w:val="22"/>
          <w:szCs w:val="22"/>
          <w:shd w:val="clear" w:color="auto" w:fill="FFFF99"/>
          <w:rtl/>
        </w:rPr>
      </w:pPr>
      <w:r w:rsidRPr="00003A83">
        <w:rPr>
          <w:rFonts w:hint="cs"/>
          <w:vanish/>
          <w:sz w:val="22"/>
          <w:szCs w:val="22"/>
          <w:shd w:val="clear" w:color="auto" w:fill="FFFF99"/>
          <w:rtl/>
        </w:rPr>
        <w:t>36.</w:t>
      </w:r>
      <w:r w:rsidRPr="00003A83">
        <w:rPr>
          <w:rFonts w:hint="cs"/>
          <w:vanish/>
          <w:sz w:val="22"/>
          <w:szCs w:val="22"/>
          <w:shd w:val="clear" w:color="auto" w:fill="FFFF99"/>
          <w:rtl/>
        </w:rPr>
        <w:tab/>
        <w:t xml:space="preserve">עברו ששה חדשים מאז נקבעה לאחרונה דרגת נכותו של נפגע ורופא שאושר במיוחד לכך על ידי שירות רפואי </w:t>
      </w:r>
      <w:r w:rsidRPr="00003A83">
        <w:rPr>
          <w:rFonts w:hint="cs"/>
          <w:strike/>
          <w:vanish/>
          <w:sz w:val="22"/>
          <w:szCs w:val="22"/>
          <w:shd w:val="clear" w:color="auto" w:fill="FFFF99"/>
          <w:rtl/>
        </w:rPr>
        <w:t>שהוסמך על פי סעיף 19(א)(3) לחוק</w:t>
      </w:r>
      <w:r w:rsidRPr="00003A83">
        <w:rPr>
          <w:rFonts w:hint="cs"/>
          <w:vanish/>
          <w:sz w:val="22"/>
          <w:szCs w:val="22"/>
          <w:shd w:val="clear" w:color="auto" w:fill="FFFF99"/>
          <w:rtl/>
        </w:rPr>
        <w:t xml:space="preserve"> </w:t>
      </w:r>
      <w:r w:rsidRPr="00003A83">
        <w:rPr>
          <w:rFonts w:hint="cs"/>
          <w:vanish/>
          <w:sz w:val="22"/>
          <w:szCs w:val="22"/>
          <w:u w:val="single"/>
          <w:shd w:val="clear" w:color="auto" w:fill="FFFF99"/>
          <w:rtl/>
        </w:rPr>
        <w:t>שהוסמך על פי סעיף 45(א)(3) לחוק או על ידי שירות רפואי כאמור בסעיף 45(א)(1) לחוק</w:t>
      </w:r>
      <w:r w:rsidRPr="00003A83">
        <w:rPr>
          <w:rFonts w:hint="cs"/>
          <w:vanish/>
          <w:sz w:val="22"/>
          <w:szCs w:val="22"/>
          <w:shd w:val="clear" w:color="auto" w:fill="FFFF99"/>
          <w:rtl/>
        </w:rPr>
        <w:t xml:space="preserve"> , אישר בכתב כי הפגימה אשר בקשר אליה נקבעה דרגת הנכות הוחמרה או שהתגלתה פגימה חדשה כתוצאה מהפגיעה בעבודה בקשר אליה נקבעה דרגת הנכות, רשאי הנפגע לבקש קביעת דרגת נכותו מחדש והוראות תקנות אלה יחולו בשינויים שהענין מחייבם. בהסכמת רופא מוסמך מותר שהדיון על קביעה מחדש לפי תקנה זו ייערך לפני תום ששה חדשים כאמור.</w:t>
      </w:r>
    </w:p>
    <w:p w14:paraId="769B4D4B" w14:textId="77777777" w:rsidR="00EB6524" w:rsidRPr="00003A83" w:rsidRDefault="00EB6524">
      <w:pPr>
        <w:pStyle w:val="P00"/>
        <w:spacing w:before="0"/>
        <w:ind w:left="0" w:right="1134"/>
        <w:rPr>
          <w:rFonts w:hint="cs"/>
          <w:vanish/>
          <w:color w:val="FF0000"/>
          <w:szCs w:val="20"/>
          <w:shd w:val="clear" w:color="auto" w:fill="FFFF99"/>
          <w:rtl/>
        </w:rPr>
      </w:pPr>
    </w:p>
    <w:p w14:paraId="3EF1207F"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15.3.1970</w:t>
      </w:r>
    </w:p>
    <w:p w14:paraId="4378717E"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תש"ל-1970</w:t>
      </w:r>
    </w:p>
    <w:p w14:paraId="7EA6C1F1"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113" w:history="1">
        <w:r w:rsidRPr="00003A83">
          <w:rPr>
            <w:rStyle w:val="Hyperlink"/>
            <w:rFonts w:hint="cs"/>
            <w:vanish/>
            <w:szCs w:val="20"/>
            <w:shd w:val="clear" w:color="auto" w:fill="FFFF99"/>
            <w:rtl/>
          </w:rPr>
          <w:t>ק"ת תש"ל מס' 2533</w:t>
        </w:r>
      </w:hyperlink>
      <w:r w:rsidRPr="00003A83">
        <w:rPr>
          <w:rFonts w:hint="cs"/>
          <w:vanish/>
          <w:szCs w:val="20"/>
          <w:shd w:val="clear" w:color="auto" w:fill="FFFF99"/>
          <w:rtl/>
        </w:rPr>
        <w:t xml:space="preserve"> מיום 15.3.1970 עמ' 1159</w:t>
      </w:r>
    </w:p>
    <w:p w14:paraId="5E6B2C37"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החלפת תקנה 36</w:t>
      </w:r>
    </w:p>
    <w:p w14:paraId="508C28F3" w14:textId="77777777" w:rsidR="00EB6524" w:rsidRPr="00003A83" w:rsidRDefault="00EB6524">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2C0BCC7E" w14:textId="77777777" w:rsidR="00EB6524" w:rsidRPr="00003A83" w:rsidRDefault="00EB6524">
      <w:pPr>
        <w:pStyle w:val="P00"/>
        <w:tabs>
          <w:tab w:val="clear" w:pos="6259"/>
        </w:tabs>
        <w:spacing w:before="0"/>
        <w:ind w:left="0" w:right="1134"/>
        <w:rPr>
          <w:rFonts w:hint="cs"/>
          <w:strike/>
          <w:vanish/>
          <w:sz w:val="22"/>
          <w:szCs w:val="22"/>
          <w:shd w:val="clear" w:color="auto" w:fill="FFFF99"/>
          <w:rtl/>
        </w:rPr>
      </w:pPr>
      <w:r w:rsidRPr="00003A83">
        <w:rPr>
          <w:rFonts w:hint="cs"/>
          <w:strike/>
          <w:vanish/>
          <w:sz w:val="22"/>
          <w:szCs w:val="22"/>
          <w:shd w:val="clear" w:color="auto" w:fill="FFFF99"/>
          <w:rtl/>
        </w:rPr>
        <w:t>36.</w:t>
      </w:r>
      <w:r w:rsidRPr="00003A83">
        <w:rPr>
          <w:rFonts w:hint="cs"/>
          <w:strike/>
          <w:vanish/>
          <w:sz w:val="22"/>
          <w:szCs w:val="22"/>
          <w:shd w:val="clear" w:color="auto" w:fill="FFFF99"/>
          <w:rtl/>
        </w:rPr>
        <w:tab/>
        <w:t>עברו ששה חדשים מאז נקבעה לאחרונה דרגת נכותו של נפגע ורופא שאושר במיוחד לכך על ידי שירות רפואי שהוסמך על פי סעיף 45(א)(3) לחוק או על ידי שירות רפואי כאמור בסעיף 45(א)(1) לחוק , אישר בכתב כי הפגימה אשר בקשר אליה נקבעה דרגת הנכות הוחמרה או שהתגלתה פגימה חדשה כתוצאה מהפגיעה בעבודה בקשר אליה נקבעה דרגת הנכות, רשאי הנפגע לבקש קביעת דרגת נכותו מחדש והוראות תקנות אלה יחולו בשינויים שהענין מחייבם. בהסכמת רופא מוסמך מותר שהדיון על קביעה מחדש לפי תקנה זו ייערך לפני תום ששה חדשים כאמור.</w:t>
      </w:r>
    </w:p>
    <w:p w14:paraId="5BB0CBEC" w14:textId="77777777" w:rsidR="00EB6524" w:rsidRPr="00003A83" w:rsidRDefault="00EB6524">
      <w:pPr>
        <w:pStyle w:val="P00"/>
        <w:spacing w:before="0"/>
        <w:ind w:left="0" w:right="1134"/>
        <w:rPr>
          <w:rFonts w:hint="cs"/>
          <w:vanish/>
          <w:color w:val="FF0000"/>
          <w:szCs w:val="20"/>
          <w:shd w:val="clear" w:color="auto" w:fill="FFFF99"/>
          <w:rtl/>
        </w:rPr>
      </w:pPr>
    </w:p>
    <w:p w14:paraId="288C07E2"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23.3.1996</w:t>
      </w:r>
    </w:p>
    <w:p w14:paraId="1F173934"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תשנ"ו-1996</w:t>
      </w:r>
    </w:p>
    <w:p w14:paraId="58FA3A09"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114" w:history="1">
        <w:r w:rsidRPr="00003A83">
          <w:rPr>
            <w:rStyle w:val="Hyperlink"/>
            <w:rFonts w:hint="cs"/>
            <w:vanish/>
            <w:szCs w:val="20"/>
            <w:shd w:val="clear" w:color="auto" w:fill="FFFF99"/>
            <w:rtl/>
          </w:rPr>
          <w:t>ק"ת תשנ"ו מס' 5737</w:t>
        </w:r>
      </w:hyperlink>
      <w:r w:rsidRPr="00003A83">
        <w:rPr>
          <w:rFonts w:hint="cs"/>
          <w:vanish/>
          <w:szCs w:val="20"/>
          <w:shd w:val="clear" w:color="auto" w:fill="FFFF99"/>
          <w:rtl/>
        </w:rPr>
        <w:t xml:space="preserve"> מיום 22.2.1996 עמ' 582</w:t>
      </w:r>
    </w:p>
    <w:p w14:paraId="12914350" w14:textId="77777777" w:rsidR="00EB6524" w:rsidRDefault="00EB6524">
      <w:pPr>
        <w:pStyle w:val="P00"/>
        <w:ind w:left="0" w:right="1134"/>
        <w:rPr>
          <w:rStyle w:val="default"/>
          <w:rFonts w:cs="FrankRuehl"/>
          <w:sz w:val="2"/>
          <w:szCs w:val="2"/>
          <w:rtl/>
        </w:rPr>
      </w:pPr>
      <w:r w:rsidRPr="00003A83">
        <w:rPr>
          <w:rStyle w:val="big-number"/>
          <w:rFonts w:cs="FrankRuehl"/>
          <w:vanish/>
          <w:sz w:val="22"/>
          <w:szCs w:val="22"/>
          <w:shd w:val="clear" w:color="auto" w:fill="FFFF99"/>
          <w:rtl/>
        </w:rPr>
        <w:tab/>
      </w:r>
      <w:r w:rsidRPr="00003A83">
        <w:rPr>
          <w:rStyle w:val="default"/>
          <w:rFonts w:cs="FrankRuehl"/>
          <w:vanish/>
          <w:sz w:val="22"/>
          <w:szCs w:val="22"/>
          <w:shd w:val="clear" w:color="auto" w:fill="FFFF99"/>
          <w:rtl/>
        </w:rPr>
        <w:t>(</w:t>
      </w:r>
      <w:r w:rsidRPr="00003A83">
        <w:rPr>
          <w:rStyle w:val="default"/>
          <w:rFonts w:cs="FrankRuehl" w:hint="cs"/>
          <w:vanish/>
          <w:sz w:val="22"/>
          <w:szCs w:val="22"/>
          <w:shd w:val="clear" w:color="auto" w:fill="FFFF99"/>
          <w:rtl/>
        </w:rPr>
        <w:t>א)</w:t>
      </w:r>
      <w:r w:rsidRPr="00003A83">
        <w:rPr>
          <w:rStyle w:val="default"/>
          <w:rFonts w:cs="FrankRuehl"/>
          <w:vanish/>
          <w:sz w:val="22"/>
          <w:szCs w:val="22"/>
          <w:shd w:val="clear" w:color="auto" w:fill="FFFF99"/>
          <w:rtl/>
        </w:rPr>
        <w:tab/>
      </w:r>
      <w:r w:rsidRPr="00003A83">
        <w:rPr>
          <w:rStyle w:val="default"/>
          <w:rFonts w:cs="FrankRuehl" w:hint="cs"/>
          <w:vanish/>
          <w:sz w:val="22"/>
          <w:szCs w:val="22"/>
          <w:shd w:val="clear" w:color="auto" w:fill="FFFF99"/>
          <w:rtl/>
        </w:rPr>
        <w:t xml:space="preserve">עברו ששה חדשים מאז נקבעה לאחרונה דרגת נכותו של נפגע, </w:t>
      </w:r>
      <w:r w:rsidRPr="00003A83">
        <w:rPr>
          <w:rStyle w:val="default"/>
          <w:rFonts w:cs="FrankRuehl" w:hint="cs"/>
          <w:vanish/>
          <w:sz w:val="22"/>
          <w:szCs w:val="22"/>
          <w:u w:val="single"/>
          <w:shd w:val="clear" w:color="auto" w:fill="FFFF99"/>
          <w:rtl/>
        </w:rPr>
        <w:t>אף אם נקבעה לתקופה קצובה</w:t>
      </w:r>
      <w:r w:rsidRPr="00003A83">
        <w:rPr>
          <w:rStyle w:val="default"/>
          <w:rFonts w:cs="FrankRuehl" w:hint="cs"/>
          <w:vanish/>
          <w:sz w:val="22"/>
          <w:szCs w:val="22"/>
          <w:shd w:val="clear" w:color="auto" w:fill="FFFF99"/>
          <w:rtl/>
        </w:rPr>
        <w:t xml:space="preserve"> ורופא שאושר במיוחד לכך על ידי שירות רפואי כאמור בסעיף 45(א)(1) או (3) לחוק אישר </w:t>
      </w:r>
      <w:r w:rsidRPr="00003A83">
        <w:rPr>
          <w:rStyle w:val="default"/>
          <w:rFonts w:cs="FrankRuehl"/>
          <w:vanish/>
          <w:sz w:val="22"/>
          <w:szCs w:val="22"/>
          <w:shd w:val="clear" w:color="auto" w:fill="FFFF99"/>
          <w:rtl/>
        </w:rPr>
        <w:t>ב</w:t>
      </w:r>
      <w:r w:rsidRPr="00003A83">
        <w:rPr>
          <w:rStyle w:val="default"/>
          <w:rFonts w:cs="FrankRuehl" w:hint="cs"/>
          <w:vanish/>
          <w:sz w:val="22"/>
          <w:szCs w:val="22"/>
          <w:shd w:val="clear" w:color="auto" w:fill="FFFF99"/>
          <w:rtl/>
        </w:rPr>
        <w:t>כתב בתוקף תפקידו זה כי הפגימה שבקשר אליה נקבעה דרגת הנכות הוחמרה או כי נתגלתה פגימה חדשה, רשאי הנפגע לבקש קביעת דרגת נכותו מחדש והוראות תקנות אלה יחולו בשינויים המחוייבים.</w:t>
      </w:r>
      <w:bookmarkEnd w:id="85"/>
    </w:p>
    <w:p w14:paraId="69D017F2" w14:textId="77777777" w:rsidR="00EB6524" w:rsidRDefault="00EB6524">
      <w:pPr>
        <w:pStyle w:val="P00"/>
        <w:spacing w:before="72"/>
        <w:ind w:left="0" w:right="1134"/>
        <w:rPr>
          <w:rStyle w:val="default"/>
          <w:rFonts w:cs="FrankRuehl" w:hint="cs"/>
          <w:rtl/>
        </w:rPr>
      </w:pPr>
      <w:bookmarkStart w:id="86" w:name="Seif38"/>
      <w:bookmarkEnd w:id="86"/>
      <w:r>
        <w:rPr>
          <w:lang w:val="he-IL"/>
        </w:rPr>
        <w:pict w14:anchorId="033C26E0">
          <v:rect id="_x0000_s2113" style="position:absolute;left:0;text-align:left;margin-left:464.5pt;margin-top:8.05pt;width:75.05pt;height:37.3pt;z-index:251600384" o:allowincell="f" filled="f" stroked="f" strokecolor="lime" strokeweight=".25pt">
            <v:textbox style="mso-next-textbox:#_x0000_s2113" inset="0,0,0,0">
              <w:txbxContent>
                <w:p w14:paraId="305E9F66" w14:textId="77777777" w:rsidR="00267E85" w:rsidRDefault="00267E85">
                  <w:pPr>
                    <w:spacing w:line="160" w:lineRule="exact"/>
                    <w:jc w:val="left"/>
                    <w:rPr>
                      <w:rFonts w:cs="Miriam"/>
                      <w:noProof/>
                      <w:szCs w:val="18"/>
                      <w:rtl/>
                    </w:rPr>
                  </w:pPr>
                  <w:r>
                    <w:rPr>
                      <w:rFonts w:cs="Miriam"/>
                      <w:szCs w:val="18"/>
                      <w:rtl/>
                    </w:rPr>
                    <w:t>ד</w:t>
                  </w:r>
                  <w:r>
                    <w:rPr>
                      <w:rFonts w:cs="Miriam" w:hint="cs"/>
                      <w:szCs w:val="18"/>
                      <w:rtl/>
                    </w:rPr>
                    <w:t xml:space="preserve">יון מחדש </w:t>
                  </w:r>
                  <w:r>
                    <w:rPr>
                      <w:rFonts w:cs="Miriam"/>
                      <w:szCs w:val="18"/>
                      <w:rtl/>
                    </w:rPr>
                    <w:t>ל</w:t>
                  </w:r>
                  <w:r>
                    <w:rPr>
                      <w:rFonts w:cs="Miriam" w:hint="cs"/>
                      <w:szCs w:val="18"/>
                      <w:rtl/>
                    </w:rPr>
                    <w:t xml:space="preserve">פי בקשת </w:t>
                  </w:r>
                  <w:r>
                    <w:rPr>
                      <w:rFonts w:cs="Miriam"/>
                      <w:szCs w:val="18"/>
                      <w:rtl/>
                    </w:rPr>
                    <w:t>ר</w:t>
                  </w:r>
                  <w:r>
                    <w:rPr>
                      <w:rFonts w:cs="Miriam" w:hint="cs"/>
                      <w:szCs w:val="18"/>
                      <w:rtl/>
                    </w:rPr>
                    <w:t>ופא מוסמך</w:t>
                  </w:r>
                </w:p>
                <w:p w14:paraId="3915D1BD" w14:textId="77777777" w:rsidR="00267E85" w:rsidRDefault="00267E85">
                  <w:pPr>
                    <w:spacing w:line="160" w:lineRule="exact"/>
                    <w:jc w:val="left"/>
                    <w:rPr>
                      <w:rFonts w:cs="Miriam" w:hint="cs"/>
                      <w:szCs w:val="18"/>
                      <w:rtl/>
                    </w:rPr>
                  </w:pPr>
                  <w:r>
                    <w:rPr>
                      <w:rFonts w:cs="Miriam"/>
                      <w:szCs w:val="18"/>
                      <w:rtl/>
                    </w:rPr>
                    <w:t>ת</w:t>
                  </w:r>
                  <w:r>
                    <w:rPr>
                      <w:rFonts w:cs="Miriam" w:hint="cs"/>
                      <w:szCs w:val="18"/>
                      <w:rtl/>
                    </w:rPr>
                    <w:t>ק' תשכ"ח-1968</w:t>
                  </w:r>
                </w:p>
                <w:p w14:paraId="151C16A8" w14:textId="77777777" w:rsidR="00267E85" w:rsidRDefault="00267E85">
                  <w:pPr>
                    <w:spacing w:line="160" w:lineRule="exact"/>
                    <w:jc w:val="left"/>
                    <w:rPr>
                      <w:rFonts w:cs="Miriam"/>
                      <w:noProof/>
                      <w:szCs w:val="18"/>
                      <w:rtl/>
                    </w:rPr>
                  </w:pPr>
                  <w:r>
                    <w:rPr>
                      <w:rFonts w:cs="Miriam" w:hint="cs"/>
                      <w:szCs w:val="18"/>
                      <w:rtl/>
                    </w:rPr>
                    <w:t>תק' תשנ"ו-1996</w:t>
                  </w:r>
                </w:p>
              </w:txbxContent>
            </v:textbox>
            <w10:anchorlock/>
          </v:rect>
        </w:pict>
      </w:r>
      <w:r>
        <w:rPr>
          <w:rStyle w:val="big-number"/>
          <w:rFonts w:cs="Miriam"/>
          <w:rtl/>
        </w:rPr>
        <w:t>37.</w:t>
      </w:r>
      <w:r>
        <w:rPr>
          <w:rStyle w:val="big-number"/>
          <w:rFonts w:cs="Miriam"/>
          <w:rtl/>
        </w:rPr>
        <w:tab/>
      </w:r>
      <w:r>
        <w:rPr>
          <w:rStyle w:val="default"/>
          <w:rFonts w:cs="FrankRuehl"/>
          <w:rtl/>
        </w:rPr>
        <w:t>ע</w:t>
      </w:r>
      <w:r>
        <w:rPr>
          <w:rStyle w:val="default"/>
          <w:rFonts w:cs="FrankRuehl" w:hint="cs"/>
          <w:rtl/>
        </w:rPr>
        <w:t>ברו ששה חדשים מאז נקבעה לאחרונה דרגת נכותו של</w:t>
      </w:r>
      <w:r>
        <w:rPr>
          <w:rStyle w:val="default"/>
          <w:rFonts w:cs="FrankRuehl"/>
          <w:rtl/>
        </w:rPr>
        <w:t xml:space="preserve"> </w:t>
      </w:r>
      <w:r>
        <w:rPr>
          <w:rStyle w:val="default"/>
          <w:rFonts w:cs="FrankRuehl" w:hint="cs"/>
          <w:rtl/>
        </w:rPr>
        <w:t>נפגע, אף אם נקבעה לתקופה קצובה, רשאי רופא מוסמך לבקש קביעה מחדש של דרגת הנכות והוראות תקנות אלה יחולו בשינויים אשר הענין מחייבם.</w:t>
      </w:r>
    </w:p>
    <w:p w14:paraId="6F338E7B" w14:textId="77777777" w:rsidR="00EB6524" w:rsidRPr="00003A83" w:rsidRDefault="00EB6524">
      <w:pPr>
        <w:pStyle w:val="P00"/>
        <w:spacing w:before="0"/>
        <w:ind w:left="0" w:right="1134"/>
        <w:rPr>
          <w:rFonts w:hint="cs"/>
          <w:b/>
          <w:bCs/>
          <w:vanish/>
          <w:szCs w:val="20"/>
          <w:shd w:val="clear" w:color="auto" w:fill="FFFF99"/>
          <w:rtl/>
        </w:rPr>
      </w:pPr>
      <w:bookmarkStart w:id="87" w:name="Rov209"/>
      <w:r w:rsidRPr="00003A83">
        <w:rPr>
          <w:rFonts w:hint="cs"/>
          <w:vanish/>
          <w:color w:val="FF0000"/>
          <w:szCs w:val="20"/>
          <w:shd w:val="clear" w:color="auto" w:fill="FFFF99"/>
          <w:rtl/>
        </w:rPr>
        <w:t>מיום 11.4.1968</w:t>
      </w:r>
    </w:p>
    <w:p w14:paraId="27EDF048"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תשכ"ח-1968</w:t>
      </w:r>
    </w:p>
    <w:p w14:paraId="6E27CDB3"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115" w:history="1">
        <w:r w:rsidRPr="00003A83">
          <w:rPr>
            <w:rStyle w:val="Hyperlink"/>
            <w:rFonts w:hint="cs"/>
            <w:vanish/>
            <w:szCs w:val="20"/>
            <w:shd w:val="clear" w:color="auto" w:fill="FFFF99"/>
            <w:rtl/>
          </w:rPr>
          <w:t>ק"ת תשכ"ח מס' 2211</w:t>
        </w:r>
      </w:hyperlink>
      <w:r w:rsidRPr="00003A83">
        <w:rPr>
          <w:rFonts w:hint="cs"/>
          <w:vanish/>
          <w:szCs w:val="20"/>
          <w:shd w:val="clear" w:color="auto" w:fill="FFFF99"/>
          <w:rtl/>
        </w:rPr>
        <w:t xml:space="preserve"> מיום 11.4.1968 עמ' 1276</w:t>
      </w:r>
    </w:p>
    <w:p w14:paraId="080B3A2D" w14:textId="77777777" w:rsidR="00EB6524" w:rsidRPr="00003A83" w:rsidRDefault="00EB6524">
      <w:pPr>
        <w:pStyle w:val="P00"/>
        <w:ind w:left="0" w:right="1134"/>
        <w:rPr>
          <w:rStyle w:val="default"/>
          <w:rFonts w:cs="FrankRuehl" w:hint="cs"/>
          <w:vanish/>
          <w:sz w:val="22"/>
          <w:szCs w:val="22"/>
          <w:shd w:val="clear" w:color="auto" w:fill="FFFF99"/>
          <w:rtl/>
        </w:rPr>
      </w:pPr>
      <w:r w:rsidRPr="00003A83">
        <w:rPr>
          <w:rStyle w:val="big-number"/>
          <w:rFonts w:cs="FrankRuehl"/>
          <w:vanish/>
          <w:sz w:val="22"/>
          <w:szCs w:val="22"/>
          <w:shd w:val="clear" w:color="auto" w:fill="FFFF99"/>
          <w:rtl/>
        </w:rPr>
        <w:t>37.</w:t>
      </w:r>
      <w:r w:rsidRPr="00003A83">
        <w:rPr>
          <w:rStyle w:val="big-number"/>
          <w:rFonts w:cs="FrankRuehl"/>
          <w:vanish/>
          <w:sz w:val="22"/>
          <w:szCs w:val="22"/>
          <w:shd w:val="clear" w:color="auto" w:fill="FFFF99"/>
          <w:rtl/>
        </w:rPr>
        <w:tab/>
      </w:r>
      <w:r w:rsidRPr="00003A83">
        <w:rPr>
          <w:rStyle w:val="default"/>
          <w:rFonts w:cs="FrankRuehl"/>
          <w:vanish/>
          <w:sz w:val="22"/>
          <w:szCs w:val="22"/>
          <w:shd w:val="clear" w:color="auto" w:fill="FFFF99"/>
          <w:rtl/>
        </w:rPr>
        <w:t>ע</w:t>
      </w:r>
      <w:r w:rsidRPr="00003A83">
        <w:rPr>
          <w:rStyle w:val="default"/>
          <w:rFonts w:cs="FrankRuehl" w:hint="cs"/>
          <w:vanish/>
          <w:sz w:val="22"/>
          <w:szCs w:val="22"/>
          <w:shd w:val="clear" w:color="auto" w:fill="FFFF99"/>
          <w:rtl/>
        </w:rPr>
        <w:t>ברו ששה חדשים מאז נקבעה לאחרונה דרגת נכותו של</w:t>
      </w:r>
      <w:r w:rsidRPr="00003A83">
        <w:rPr>
          <w:rStyle w:val="default"/>
          <w:rFonts w:cs="FrankRuehl"/>
          <w:vanish/>
          <w:sz w:val="22"/>
          <w:szCs w:val="22"/>
          <w:shd w:val="clear" w:color="auto" w:fill="FFFF99"/>
          <w:rtl/>
        </w:rPr>
        <w:t xml:space="preserve"> </w:t>
      </w:r>
      <w:r w:rsidRPr="00003A83">
        <w:rPr>
          <w:rStyle w:val="default"/>
          <w:rFonts w:cs="FrankRuehl" w:hint="cs"/>
          <w:vanish/>
          <w:sz w:val="22"/>
          <w:szCs w:val="22"/>
          <w:shd w:val="clear" w:color="auto" w:fill="FFFF99"/>
          <w:rtl/>
        </w:rPr>
        <w:t xml:space="preserve">נפגע </w:t>
      </w:r>
      <w:r w:rsidRPr="00003A83">
        <w:rPr>
          <w:rStyle w:val="default"/>
          <w:rFonts w:cs="FrankRuehl" w:hint="cs"/>
          <w:strike/>
          <w:vanish/>
          <w:sz w:val="22"/>
          <w:szCs w:val="22"/>
          <w:shd w:val="clear" w:color="auto" w:fill="FFFF99"/>
          <w:rtl/>
        </w:rPr>
        <w:t>או שהגיע המועד לדיון על קביעה מחדש של דרגת הנכות לפי תקנה 21</w:t>
      </w:r>
      <w:r w:rsidRPr="00003A83">
        <w:rPr>
          <w:rStyle w:val="default"/>
          <w:rFonts w:cs="FrankRuehl" w:hint="cs"/>
          <w:vanish/>
          <w:sz w:val="22"/>
          <w:szCs w:val="22"/>
          <w:shd w:val="clear" w:color="auto" w:fill="FFFF99"/>
          <w:rtl/>
        </w:rPr>
        <w:t>, רשאי רופא מוסמך לבקש קביעה מחדש של דרגת הנכות והוראות תקנות אלה יחולו בשינויים אשר הענין מחייבם.</w:t>
      </w:r>
    </w:p>
    <w:p w14:paraId="31C3846D" w14:textId="77777777" w:rsidR="00EB6524" w:rsidRPr="00003A83" w:rsidRDefault="00EB6524">
      <w:pPr>
        <w:pStyle w:val="P00"/>
        <w:spacing w:before="0"/>
        <w:ind w:left="0" w:right="1134"/>
        <w:rPr>
          <w:rFonts w:hint="cs"/>
          <w:vanish/>
          <w:color w:val="FF0000"/>
          <w:szCs w:val="20"/>
          <w:shd w:val="clear" w:color="auto" w:fill="FFFF99"/>
          <w:rtl/>
        </w:rPr>
      </w:pPr>
    </w:p>
    <w:p w14:paraId="34BC064A"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23.3.1996</w:t>
      </w:r>
    </w:p>
    <w:p w14:paraId="2C4A23AB"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תשנ"ו-1996</w:t>
      </w:r>
    </w:p>
    <w:p w14:paraId="33472858"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116" w:history="1">
        <w:r w:rsidRPr="00003A83">
          <w:rPr>
            <w:rStyle w:val="Hyperlink"/>
            <w:rFonts w:hint="cs"/>
            <w:vanish/>
            <w:szCs w:val="20"/>
            <w:shd w:val="clear" w:color="auto" w:fill="FFFF99"/>
            <w:rtl/>
          </w:rPr>
          <w:t>ק"ת תשנ"ו מס' 5737</w:t>
        </w:r>
      </w:hyperlink>
      <w:r w:rsidRPr="00003A83">
        <w:rPr>
          <w:rFonts w:hint="cs"/>
          <w:vanish/>
          <w:szCs w:val="20"/>
          <w:shd w:val="clear" w:color="auto" w:fill="FFFF99"/>
          <w:rtl/>
        </w:rPr>
        <w:t xml:space="preserve"> מיום 22.2.1996 עמ' 582</w:t>
      </w:r>
    </w:p>
    <w:p w14:paraId="4BE38DE9" w14:textId="77777777" w:rsidR="00EB6524" w:rsidRDefault="00EB6524">
      <w:pPr>
        <w:pStyle w:val="P00"/>
        <w:ind w:left="0" w:right="1134"/>
        <w:rPr>
          <w:rStyle w:val="default"/>
          <w:rFonts w:cs="FrankRuehl" w:hint="cs"/>
          <w:sz w:val="2"/>
          <w:szCs w:val="2"/>
          <w:rtl/>
        </w:rPr>
      </w:pPr>
      <w:r w:rsidRPr="00003A83">
        <w:rPr>
          <w:rStyle w:val="big-number"/>
          <w:rFonts w:cs="FrankRuehl"/>
          <w:vanish/>
          <w:sz w:val="22"/>
          <w:szCs w:val="22"/>
          <w:shd w:val="clear" w:color="auto" w:fill="FFFF99"/>
          <w:rtl/>
        </w:rPr>
        <w:t>37.</w:t>
      </w:r>
      <w:r w:rsidRPr="00003A83">
        <w:rPr>
          <w:rStyle w:val="big-number"/>
          <w:rFonts w:cs="FrankRuehl"/>
          <w:vanish/>
          <w:sz w:val="22"/>
          <w:szCs w:val="22"/>
          <w:shd w:val="clear" w:color="auto" w:fill="FFFF99"/>
          <w:rtl/>
        </w:rPr>
        <w:tab/>
      </w:r>
      <w:r w:rsidRPr="00003A83">
        <w:rPr>
          <w:rStyle w:val="default"/>
          <w:rFonts w:cs="FrankRuehl"/>
          <w:vanish/>
          <w:sz w:val="22"/>
          <w:szCs w:val="22"/>
          <w:shd w:val="clear" w:color="auto" w:fill="FFFF99"/>
          <w:rtl/>
        </w:rPr>
        <w:t>ע</w:t>
      </w:r>
      <w:r w:rsidRPr="00003A83">
        <w:rPr>
          <w:rStyle w:val="default"/>
          <w:rFonts w:cs="FrankRuehl" w:hint="cs"/>
          <w:vanish/>
          <w:sz w:val="22"/>
          <w:szCs w:val="22"/>
          <w:shd w:val="clear" w:color="auto" w:fill="FFFF99"/>
          <w:rtl/>
        </w:rPr>
        <w:t>ברו ששה חדשים מאז נקבעה לאחרונה דרגת נכותו של</w:t>
      </w:r>
      <w:r w:rsidRPr="00003A83">
        <w:rPr>
          <w:rStyle w:val="default"/>
          <w:rFonts w:cs="FrankRuehl"/>
          <w:vanish/>
          <w:sz w:val="22"/>
          <w:szCs w:val="22"/>
          <w:shd w:val="clear" w:color="auto" w:fill="FFFF99"/>
          <w:rtl/>
        </w:rPr>
        <w:t xml:space="preserve"> </w:t>
      </w:r>
      <w:r w:rsidRPr="00003A83">
        <w:rPr>
          <w:rStyle w:val="default"/>
          <w:rFonts w:cs="FrankRuehl" w:hint="cs"/>
          <w:vanish/>
          <w:sz w:val="22"/>
          <w:szCs w:val="22"/>
          <w:shd w:val="clear" w:color="auto" w:fill="FFFF99"/>
          <w:rtl/>
        </w:rPr>
        <w:t xml:space="preserve">נפגע, </w:t>
      </w:r>
      <w:r w:rsidRPr="00003A83">
        <w:rPr>
          <w:rStyle w:val="default"/>
          <w:rFonts w:cs="FrankRuehl" w:hint="cs"/>
          <w:vanish/>
          <w:sz w:val="22"/>
          <w:szCs w:val="22"/>
          <w:u w:val="single"/>
          <w:shd w:val="clear" w:color="auto" w:fill="FFFF99"/>
          <w:rtl/>
        </w:rPr>
        <w:t>אף אם נקבעה לתקופה קצובה,</w:t>
      </w:r>
      <w:r w:rsidRPr="00003A83">
        <w:rPr>
          <w:rStyle w:val="default"/>
          <w:rFonts w:cs="FrankRuehl" w:hint="cs"/>
          <w:vanish/>
          <w:sz w:val="22"/>
          <w:szCs w:val="22"/>
          <w:shd w:val="clear" w:color="auto" w:fill="FFFF99"/>
          <w:rtl/>
        </w:rPr>
        <w:t xml:space="preserve"> רשאי רופא מוסמך לבקש קביעה מחדש של דרגת הנכות והוראות תקנות אלה יחולו בשינויים אשר הענין מחייבם.</w:t>
      </w:r>
      <w:bookmarkEnd w:id="87"/>
    </w:p>
    <w:p w14:paraId="73C80A98" w14:textId="77777777" w:rsidR="00EB6524" w:rsidRDefault="00EB6524">
      <w:pPr>
        <w:pStyle w:val="P00"/>
        <w:spacing w:before="72"/>
        <w:ind w:left="0" w:right="1134"/>
        <w:rPr>
          <w:rStyle w:val="default"/>
          <w:rFonts w:cs="FrankRuehl"/>
          <w:rtl/>
        </w:rPr>
      </w:pPr>
      <w:bookmarkStart w:id="88" w:name="Seif39"/>
      <w:bookmarkEnd w:id="88"/>
      <w:r>
        <w:rPr>
          <w:lang w:val="he-IL"/>
        </w:rPr>
        <w:pict w14:anchorId="35AC218A">
          <v:rect id="_x0000_s2114" style="position:absolute;left:0;text-align:left;margin-left:464.5pt;margin-top:8.05pt;width:75.05pt;height:40pt;z-index:251601408" o:allowincell="f" filled="f" stroked="f" strokecolor="lime" strokeweight=".25pt">
            <v:textbox style="mso-next-textbox:#_x0000_s2114" inset="0,0,0,0">
              <w:txbxContent>
                <w:p w14:paraId="4FC45A87"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 xml:space="preserve">חולת דרגת </w:t>
                  </w:r>
                  <w:r>
                    <w:rPr>
                      <w:rFonts w:cs="Miriam"/>
                      <w:szCs w:val="18"/>
                      <w:rtl/>
                    </w:rPr>
                    <w:t>נ</w:t>
                  </w:r>
                  <w:r>
                    <w:rPr>
                      <w:rFonts w:cs="Miriam" w:hint="cs"/>
                      <w:szCs w:val="18"/>
                      <w:rtl/>
                    </w:rPr>
                    <w:t>כות מחדש</w:t>
                  </w:r>
                </w:p>
                <w:p w14:paraId="3AD1D378"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תשל"ב-1971</w:t>
                  </w:r>
                </w:p>
                <w:p w14:paraId="1EAA880D"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תשמ"ב-1982</w:t>
                  </w:r>
                </w:p>
              </w:txbxContent>
            </v:textbox>
            <w10:anchorlock/>
          </v:rect>
        </w:pict>
      </w:r>
      <w:r>
        <w:rPr>
          <w:rStyle w:val="big-number"/>
          <w:rFonts w:cs="Miriam"/>
          <w:rtl/>
        </w:rPr>
        <w:t>37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לא תיקבע דרגת נכות מחדש לפי תקנות 36 או 37 בעד התקופה שלפני מועד </w:t>
      </w:r>
      <w:r>
        <w:rPr>
          <w:rStyle w:val="default"/>
          <w:rFonts w:cs="FrankRuehl"/>
          <w:rtl/>
        </w:rPr>
        <w:t>ה</w:t>
      </w:r>
      <w:r>
        <w:rPr>
          <w:rStyle w:val="default"/>
          <w:rFonts w:cs="FrankRuehl" w:hint="cs"/>
          <w:rtl/>
        </w:rPr>
        <w:t xml:space="preserve">גשת הבקשה לקביעת דרגת הנכות מחדש; ואולם אם קבעה הועדה כי הנפגע היה מאושפז בבית חולים כתוצאה מהחמרה או מפגימה חדשה שנתגלתה, תיקבע דרגת הנכות מחדש בעד התקופה שלפני מועד הגשת הבקשה החל ביום שאושפז בבית חולים, ובלבד שהבקשה הוגשה תוך 90 ימים מיום ששוחרר מבית </w:t>
      </w:r>
      <w:r>
        <w:rPr>
          <w:rStyle w:val="default"/>
          <w:rFonts w:cs="FrankRuehl"/>
          <w:rtl/>
        </w:rPr>
        <w:t>הח</w:t>
      </w:r>
      <w:r>
        <w:rPr>
          <w:rStyle w:val="default"/>
          <w:rFonts w:cs="FrankRuehl" w:hint="cs"/>
          <w:rtl/>
        </w:rPr>
        <w:t>ולים.</w:t>
      </w:r>
    </w:p>
    <w:p w14:paraId="5C4B5916" w14:textId="77777777" w:rsidR="00EB6524" w:rsidRPr="00003A83" w:rsidRDefault="00EB6524">
      <w:pPr>
        <w:pStyle w:val="P00"/>
        <w:spacing w:before="0"/>
        <w:ind w:left="0" w:right="1134"/>
        <w:rPr>
          <w:rFonts w:hint="cs"/>
          <w:b/>
          <w:bCs/>
          <w:vanish/>
          <w:szCs w:val="20"/>
          <w:shd w:val="clear" w:color="auto" w:fill="FFFF99"/>
          <w:rtl/>
        </w:rPr>
      </w:pPr>
      <w:bookmarkStart w:id="89" w:name="Rov210"/>
      <w:r w:rsidRPr="00003A83">
        <w:rPr>
          <w:rFonts w:hint="cs"/>
          <w:vanish/>
          <w:color w:val="FF0000"/>
          <w:szCs w:val="20"/>
          <w:shd w:val="clear" w:color="auto" w:fill="FFFF99"/>
          <w:rtl/>
        </w:rPr>
        <w:t>מיום 16.12.1971</w:t>
      </w:r>
    </w:p>
    <w:p w14:paraId="51A5822C"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תשל"ב-1971</w:t>
      </w:r>
    </w:p>
    <w:p w14:paraId="557FC260"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117" w:history="1">
        <w:r w:rsidRPr="00003A83">
          <w:rPr>
            <w:rStyle w:val="Hyperlink"/>
            <w:rFonts w:hint="cs"/>
            <w:vanish/>
            <w:szCs w:val="20"/>
            <w:shd w:val="clear" w:color="auto" w:fill="FFFF99"/>
            <w:rtl/>
          </w:rPr>
          <w:t>ק"ת תשל"ב מס' 2785</w:t>
        </w:r>
      </w:hyperlink>
      <w:r w:rsidRPr="00003A83">
        <w:rPr>
          <w:rFonts w:hint="cs"/>
          <w:vanish/>
          <w:szCs w:val="20"/>
          <w:shd w:val="clear" w:color="auto" w:fill="FFFF99"/>
          <w:rtl/>
        </w:rPr>
        <w:t xml:space="preserve"> מיום 16.12.1971 עמ' 387</w:t>
      </w:r>
    </w:p>
    <w:p w14:paraId="2150C866"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הוספת תקנה 37א</w:t>
      </w:r>
    </w:p>
    <w:p w14:paraId="3324BDA2" w14:textId="77777777" w:rsidR="00EB6524" w:rsidRPr="00003A83" w:rsidRDefault="00EB6524">
      <w:pPr>
        <w:pStyle w:val="P00"/>
        <w:spacing w:before="0"/>
        <w:ind w:left="0" w:right="1134"/>
        <w:rPr>
          <w:rFonts w:hint="cs"/>
          <w:vanish/>
          <w:color w:val="FF0000"/>
          <w:szCs w:val="20"/>
          <w:shd w:val="clear" w:color="auto" w:fill="FFFF99"/>
          <w:rtl/>
        </w:rPr>
      </w:pPr>
    </w:p>
    <w:p w14:paraId="238BBBC2"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15.6.1982</w:t>
      </w:r>
    </w:p>
    <w:p w14:paraId="42AEB507"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תשמ"ב-1982</w:t>
      </w:r>
    </w:p>
    <w:p w14:paraId="4363A62F"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118" w:history="1">
        <w:r w:rsidRPr="00003A83">
          <w:rPr>
            <w:rStyle w:val="Hyperlink"/>
            <w:rFonts w:hint="cs"/>
            <w:vanish/>
            <w:szCs w:val="20"/>
            <w:shd w:val="clear" w:color="auto" w:fill="FFFF99"/>
            <w:rtl/>
          </w:rPr>
          <w:t>ק"ת תשמ"ב מס' 4367</w:t>
        </w:r>
      </w:hyperlink>
      <w:r w:rsidRPr="00003A83">
        <w:rPr>
          <w:rFonts w:hint="cs"/>
          <w:vanish/>
          <w:szCs w:val="20"/>
          <w:shd w:val="clear" w:color="auto" w:fill="FFFF99"/>
          <w:rtl/>
        </w:rPr>
        <w:t xml:space="preserve"> מיום 15.6.1982 עמ' 1209</w:t>
      </w:r>
    </w:p>
    <w:p w14:paraId="60EB2E57" w14:textId="77777777" w:rsidR="00EB6524" w:rsidRDefault="00EB6524">
      <w:pPr>
        <w:pStyle w:val="P00"/>
        <w:ind w:left="0" w:right="1134"/>
        <w:rPr>
          <w:rStyle w:val="default"/>
          <w:rFonts w:cs="FrankRuehl" w:hint="cs"/>
          <w:sz w:val="2"/>
          <w:szCs w:val="2"/>
          <w:rtl/>
        </w:rPr>
      </w:pPr>
      <w:r w:rsidRPr="00003A83">
        <w:rPr>
          <w:rStyle w:val="big-number"/>
          <w:rFonts w:cs="FrankRuehl"/>
          <w:vanish/>
          <w:sz w:val="22"/>
          <w:szCs w:val="22"/>
          <w:shd w:val="clear" w:color="auto" w:fill="FFFF99"/>
          <w:rtl/>
        </w:rPr>
        <w:t>37</w:t>
      </w:r>
      <w:r w:rsidRPr="00003A83">
        <w:rPr>
          <w:rStyle w:val="default"/>
          <w:rFonts w:cs="FrankRuehl"/>
          <w:vanish/>
          <w:sz w:val="22"/>
          <w:szCs w:val="22"/>
          <w:shd w:val="clear" w:color="auto" w:fill="FFFF99"/>
          <w:rtl/>
        </w:rPr>
        <w:t>א</w:t>
      </w:r>
      <w:r w:rsidRPr="00003A83">
        <w:rPr>
          <w:rStyle w:val="default"/>
          <w:rFonts w:cs="FrankRuehl" w:hint="cs"/>
          <w:vanish/>
          <w:sz w:val="22"/>
          <w:szCs w:val="22"/>
          <w:shd w:val="clear" w:color="auto" w:fill="FFFF99"/>
          <w:rtl/>
        </w:rPr>
        <w:t>.</w:t>
      </w:r>
      <w:r w:rsidRPr="00003A83">
        <w:rPr>
          <w:rStyle w:val="default"/>
          <w:rFonts w:cs="FrankRuehl"/>
          <w:vanish/>
          <w:sz w:val="22"/>
          <w:szCs w:val="22"/>
          <w:shd w:val="clear" w:color="auto" w:fill="FFFF99"/>
          <w:rtl/>
        </w:rPr>
        <w:tab/>
      </w:r>
      <w:r w:rsidRPr="00003A83">
        <w:rPr>
          <w:rStyle w:val="default"/>
          <w:rFonts w:cs="FrankRuehl" w:hint="cs"/>
          <w:vanish/>
          <w:sz w:val="22"/>
          <w:szCs w:val="22"/>
          <w:shd w:val="clear" w:color="auto" w:fill="FFFF99"/>
          <w:rtl/>
        </w:rPr>
        <w:t xml:space="preserve">לא תיקבע דרגת נכות מחדש לפי תקנות 36 או 37 בעד התקופה שלפני מועד </w:t>
      </w:r>
      <w:r w:rsidRPr="00003A83">
        <w:rPr>
          <w:rStyle w:val="default"/>
          <w:rFonts w:cs="FrankRuehl"/>
          <w:vanish/>
          <w:sz w:val="22"/>
          <w:szCs w:val="22"/>
          <w:shd w:val="clear" w:color="auto" w:fill="FFFF99"/>
          <w:rtl/>
        </w:rPr>
        <w:t>ה</w:t>
      </w:r>
      <w:r w:rsidRPr="00003A83">
        <w:rPr>
          <w:rStyle w:val="default"/>
          <w:rFonts w:cs="FrankRuehl" w:hint="cs"/>
          <w:vanish/>
          <w:sz w:val="22"/>
          <w:szCs w:val="22"/>
          <w:shd w:val="clear" w:color="auto" w:fill="FFFF99"/>
          <w:rtl/>
        </w:rPr>
        <w:t xml:space="preserve">גשת הבקשה לקביעת דרגת הנכות מחדש; </w:t>
      </w:r>
      <w:r w:rsidRPr="00003A83">
        <w:rPr>
          <w:rStyle w:val="default"/>
          <w:rFonts w:cs="FrankRuehl" w:hint="cs"/>
          <w:vanish/>
          <w:sz w:val="22"/>
          <w:szCs w:val="22"/>
          <w:u w:val="single"/>
          <w:shd w:val="clear" w:color="auto" w:fill="FFFF99"/>
          <w:rtl/>
        </w:rPr>
        <w:t xml:space="preserve">ואולם אם קבעה הועדה כי הנפגע היה מאושפז בבית חולים כתוצאה מהחמרה או מפגימה חדשה שנתגלתה, תיקבע דרגת הנכות מחדש בעד התקופה שלפני מועד הגשת הבקשה החל ביום שאושפז בבית חולים, ובלבד שהבקשה הוגשה תוך 90 ימים מיום ששוחרר מבית </w:t>
      </w:r>
      <w:r w:rsidRPr="00003A83">
        <w:rPr>
          <w:rStyle w:val="default"/>
          <w:rFonts w:cs="FrankRuehl"/>
          <w:vanish/>
          <w:sz w:val="22"/>
          <w:szCs w:val="22"/>
          <w:u w:val="single"/>
          <w:shd w:val="clear" w:color="auto" w:fill="FFFF99"/>
          <w:rtl/>
        </w:rPr>
        <w:t>הח</w:t>
      </w:r>
      <w:r w:rsidRPr="00003A83">
        <w:rPr>
          <w:rStyle w:val="default"/>
          <w:rFonts w:cs="FrankRuehl" w:hint="cs"/>
          <w:vanish/>
          <w:sz w:val="22"/>
          <w:szCs w:val="22"/>
          <w:u w:val="single"/>
          <w:shd w:val="clear" w:color="auto" w:fill="FFFF99"/>
          <w:rtl/>
        </w:rPr>
        <w:t>ולים.</w:t>
      </w:r>
      <w:bookmarkEnd w:id="89"/>
    </w:p>
    <w:p w14:paraId="395DB492" w14:textId="77777777" w:rsidR="00EB6524" w:rsidRDefault="00EB6524">
      <w:pPr>
        <w:pStyle w:val="P00"/>
        <w:spacing w:before="72"/>
        <w:ind w:left="0" w:right="1134"/>
        <w:rPr>
          <w:rStyle w:val="default"/>
          <w:rFonts w:cs="FrankRuehl"/>
          <w:rtl/>
        </w:rPr>
      </w:pPr>
      <w:bookmarkStart w:id="90" w:name="Seif40"/>
      <w:bookmarkEnd w:id="90"/>
      <w:r>
        <w:rPr>
          <w:lang w:val="he-IL"/>
        </w:rPr>
        <w:pict w14:anchorId="278F6D86">
          <v:rect id="_x0000_s2115" style="position:absolute;left:0;text-align:left;margin-left:464.5pt;margin-top:8.05pt;width:75.05pt;height:20pt;z-index:251602432" o:allowincell="f" filled="f" stroked="f" strokecolor="lime" strokeweight=".25pt">
            <v:textbox inset="0,0,0,0">
              <w:txbxContent>
                <w:p w14:paraId="0E015015" w14:textId="77777777" w:rsidR="00267E85" w:rsidRDefault="00267E85">
                  <w:pPr>
                    <w:spacing w:line="160" w:lineRule="exact"/>
                    <w:jc w:val="left"/>
                    <w:rPr>
                      <w:rFonts w:cs="Miriam"/>
                      <w:noProof/>
                      <w:szCs w:val="18"/>
                      <w:rtl/>
                    </w:rPr>
                  </w:pPr>
                  <w:r>
                    <w:rPr>
                      <w:rFonts w:cs="Miriam"/>
                      <w:szCs w:val="18"/>
                      <w:rtl/>
                    </w:rPr>
                    <w:t>א</w:t>
                  </w:r>
                  <w:r>
                    <w:rPr>
                      <w:rFonts w:cs="Miriam" w:hint="cs"/>
                      <w:szCs w:val="18"/>
                      <w:rtl/>
                    </w:rPr>
                    <w:t>י-התייצבות לבדיקה מחדש</w:t>
                  </w:r>
                </w:p>
              </w:txbxContent>
            </v:textbox>
            <w10:anchorlock/>
          </v:rect>
        </w:pict>
      </w:r>
      <w:r>
        <w:rPr>
          <w:rStyle w:val="big-number"/>
          <w:rFonts w:cs="Miriam"/>
          <w:rtl/>
        </w:rPr>
        <w:t>38.</w:t>
      </w:r>
      <w:r>
        <w:rPr>
          <w:rStyle w:val="big-number"/>
          <w:rFonts w:cs="Miriam"/>
          <w:rtl/>
        </w:rPr>
        <w:tab/>
      </w:r>
      <w:r>
        <w:rPr>
          <w:rStyle w:val="default"/>
          <w:rFonts w:cs="FrankRuehl"/>
          <w:rtl/>
        </w:rPr>
        <w:t>ל</w:t>
      </w:r>
      <w:r>
        <w:rPr>
          <w:rStyle w:val="default"/>
          <w:rFonts w:cs="FrankRuehl" w:hint="cs"/>
          <w:rtl/>
        </w:rPr>
        <w:t>א התייצב הנפגע לבדיקה מחדש בהתאם לתקנה 37 ולא נתן סיבה מתקבלת על דעת המוסד לאי-התייצבותו, רשאי המוסד להפסיק תשלום הגימלה עד למועד בו יתייצב לבדיקה מחדש.</w:t>
      </w:r>
    </w:p>
    <w:p w14:paraId="5AE50D45" w14:textId="77777777" w:rsidR="00EB6524" w:rsidRDefault="00EB6524">
      <w:pPr>
        <w:pStyle w:val="medium2-header"/>
        <w:keepLines w:val="0"/>
        <w:spacing w:before="72"/>
        <w:ind w:left="0" w:right="1134"/>
        <w:rPr>
          <w:noProof/>
          <w:sz w:val="20"/>
          <w:rtl/>
        </w:rPr>
      </w:pPr>
      <w:bookmarkStart w:id="91" w:name="med2"/>
      <w:bookmarkEnd w:id="91"/>
      <w:r>
        <w:rPr>
          <w:noProof/>
          <w:sz w:val="20"/>
          <w:rtl/>
        </w:rPr>
        <w:t>פ</w:t>
      </w:r>
      <w:r>
        <w:rPr>
          <w:rFonts w:hint="cs"/>
          <w:noProof/>
          <w:sz w:val="20"/>
          <w:rtl/>
        </w:rPr>
        <w:t>רק שלישי: גימ</w:t>
      </w:r>
      <w:r>
        <w:rPr>
          <w:noProof/>
          <w:sz w:val="20"/>
          <w:rtl/>
        </w:rPr>
        <w:t>ל</w:t>
      </w:r>
      <w:r>
        <w:rPr>
          <w:rFonts w:hint="cs"/>
          <w:noProof/>
          <w:sz w:val="20"/>
          <w:rtl/>
        </w:rPr>
        <w:t>אות</w:t>
      </w:r>
    </w:p>
    <w:p w14:paraId="203AEDCE" w14:textId="77777777" w:rsidR="00EB6524" w:rsidRDefault="00EB6524">
      <w:pPr>
        <w:pStyle w:val="P00"/>
        <w:spacing w:before="72"/>
        <w:ind w:left="0" w:right="1134"/>
        <w:rPr>
          <w:rStyle w:val="default"/>
          <w:rFonts w:cs="FrankRuehl" w:hint="cs"/>
          <w:rtl/>
        </w:rPr>
      </w:pPr>
      <w:bookmarkStart w:id="92" w:name="Seif41"/>
      <w:bookmarkEnd w:id="92"/>
      <w:r>
        <w:rPr>
          <w:lang w:val="he-IL"/>
        </w:rPr>
        <w:pict w14:anchorId="4469759C">
          <v:rect id="_x0000_s2116" style="position:absolute;left:0;text-align:left;margin-left:464.5pt;margin-top:8.05pt;width:75.05pt;height:16.05pt;z-index:251603456" o:allowincell="f" filled="f" stroked="f" strokecolor="lime" strokeweight=".25pt">
            <v:textbox inset="0,0,0,0">
              <w:txbxContent>
                <w:p w14:paraId="7256F483" w14:textId="77777777" w:rsidR="00267E85" w:rsidRDefault="00267E85">
                  <w:pPr>
                    <w:spacing w:line="160" w:lineRule="exact"/>
                    <w:jc w:val="left"/>
                    <w:rPr>
                      <w:rFonts w:cs="Miriam" w:hint="cs"/>
                      <w:szCs w:val="18"/>
                      <w:rtl/>
                    </w:rPr>
                  </w:pPr>
                  <w:r>
                    <w:rPr>
                      <w:rFonts w:cs="Miriam"/>
                      <w:szCs w:val="18"/>
                      <w:rtl/>
                    </w:rPr>
                    <w:t>ה</w:t>
                  </w:r>
                  <w:r>
                    <w:rPr>
                      <w:rFonts w:cs="Miriam" w:hint="cs"/>
                      <w:szCs w:val="18"/>
                      <w:rtl/>
                    </w:rPr>
                    <w:t>פחתת קיצבה</w:t>
                  </w:r>
                </w:p>
                <w:p w14:paraId="0CEF2E45" w14:textId="77777777" w:rsidR="00267E85" w:rsidRDefault="00267E85">
                  <w:pPr>
                    <w:spacing w:line="160" w:lineRule="exact"/>
                    <w:jc w:val="left"/>
                    <w:rPr>
                      <w:rFonts w:cs="Miriam" w:hint="cs"/>
                      <w:szCs w:val="18"/>
                      <w:rtl/>
                    </w:rPr>
                  </w:pPr>
                  <w:r>
                    <w:rPr>
                      <w:rFonts w:cs="Miriam" w:hint="cs"/>
                      <w:szCs w:val="18"/>
                      <w:rtl/>
                    </w:rPr>
                    <w:t>תק' תש"ל-1970</w:t>
                  </w:r>
                </w:p>
              </w:txbxContent>
            </v:textbox>
            <w10:anchorlock/>
          </v:rect>
        </w:pict>
      </w:r>
      <w:r>
        <w:rPr>
          <w:rStyle w:val="big-number"/>
          <w:rFonts w:cs="Miriam"/>
          <w:rtl/>
        </w:rPr>
        <w:t>39.</w:t>
      </w:r>
      <w:r>
        <w:rPr>
          <w:rStyle w:val="big-number"/>
          <w:rFonts w:cs="Miriam"/>
          <w:rtl/>
        </w:rPr>
        <w:tab/>
      </w:r>
      <w:r>
        <w:rPr>
          <w:rStyle w:val="default"/>
          <w:rFonts w:cs="FrankRuehl"/>
          <w:rtl/>
        </w:rPr>
        <w:t>ש</w:t>
      </w:r>
      <w:r>
        <w:rPr>
          <w:rStyle w:val="default"/>
          <w:rFonts w:cs="FrankRuehl" w:hint="cs"/>
          <w:rtl/>
        </w:rPr>
        <w:t xml:space="preserve">יעור הפחתת קיצבה של נכה הנמצא בתוקף סימן ג' לפרק ג' לחוק, במקום שבו נותנים לו אכסון וכלכלה הוא </w:t>
      </w:r>
      <w:r>
        <w:rPr>
          <w:rStyle w:val="default"/>
          <w:rFonts w:cs="FrankRuehl"/>
          <w:rtl/>
        </w:rPr>
        <w:t>–</w:t>
      </w:r>
      <w:r>
        <w:rPr>
          <w:rStyle w:val="default"/>
          <w:rFonts w:cs="FrankRuehl" w:hint="cs"/>
          <w:rtl/>
        </w:rPr>
        <w:t xml:space="preserve"> </w:t>
      </w:r>
    </w:p>
    <w:p w14:paraId="0FC1B43B" w14:textId="77777777" w:rsidR="00EB6524" w:rsidRDefault="00EB6524">
      <w:pPr>
        <w:pStyle w:val="P22"/>
        <w:spacing w:before="72"/>
        <w:ind w:left="1021" w:right="1134"/>
        <w:rPr>
          <w:rStyle w:val="default"/>
          <w:rFonts w:cs="FrankRuehl"/>
          <w:rtl/>
        </w:rPr>
      </w:pPr>
      <w:r>
        <w:rPr>
          <w:rtl/>
          <w:lang w:val="he-IL"/>
        </w:rPr>
        <w:pict w14:anchorId="1CD1C9E6">
          <v:shape id="_x0000_s2281" type="#_x0000_t202" style="position:absolute;left:0;text-align:left;margin-left:470.25pt;margin-top:7.1pt;width:1in;height:33.6pt;z-index:251718144" filled="f" stroked="f">
            <v:textbox inset="1mm,0,1mm,0">
              <w:txbxContent>
                <w:p w14:paraId="6B533676" w14:textId="77777777" w:rsidR="00267E85" w:rsidRDefault="00267E85">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תש"ל-1970</w:t>
                  </w:r>
                </w:p>
                <w:p w14:paraId="725D3AC9"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תשל"ו-1976</w:t>
                  </w:r>
                </w:p>
              </w:txbxContent>
            </v:textbox>
          </v:shape>
        </w:pict>
      </w:r>
      <w:r>
        <w:rPr>
          <w:rStyle w:val="default"/>
          <w:rFonts w:cs="FrankRuehl"/>
          <w:rtl/>
        </w:rPr>
        <w:t>(1)</w:t>
      </w:r>
      <w:r>
        <w:rPr>
          <w:rStyle w:val="default"/>
          <w:rFonts w:cs="FrankRuehl"/>
          <w:rtl/>
        </w:rPr>
        <w:tab/>
      </w:r>
      <w:r>
        <w:rPr>
          <w:rStyle w:val="default"/>
          <w:rFonts w:cs="FrankRuehl" w:hint="cs"/>
          <w:rtl/>
        </w:rPr>
        <w:t xml:space="preserve">לגבי נכה שאין תלוי בו - 12 לירות ליום ובלבד שקיצבתו לא תופחת ביותר </w:t>
      </w:r>
      <w:r>
        <w:rPr>
          <w:rStyle w:val="default"/>
          <w:rFonts w:cs="FrankRuehl"/>
          <w:rtl/>
        </w:rPr>
        <w:t>מ</w:t>
      </w:r>
      <w:r>
        <w:rPr>
          <w:rStyle w:val="default"/>
          <w:rFonts w:cs="FrankRuehl" w:hint="cs"/>
          <w:rtl/>
        </w:rPr>
        <w:t>-50%;</w:t>
      </w:r>
    </w:p>
    <w:p w14:paraId="152BFE59" w14:textId="77777777" w:rsidR="00EB6524" w:rsidRDefault="00EB6524">
      <w:pPr>
        <w:pStyle w:val="P22"/>
        <w:spacing w:before="72"/>
        <w:ind w:left="1021" w:right="1134"/>
        <w:rPr>
          <w:rStyle w:val="default"/>
          <w:rFonts w:cs="FrankRuehl" w:hint="cs"/>
          <w:rtl/>
        </w:rPr>
      </w:pPr>
      <w:r>
        <w:rPr>
          <w:rtl/>
          <w:lang w:val="he-IL"/>
        </w:rPr>
        <w:pict w14:anchorId="373B496F">
          <v:shape id="_x0000_s2282" type="#_x0000_t202" style="position:absolute;left:0;text-align:left;margin-left:470.25pt;margin-top:7.1pt;width:1in;height:33.6pt;z-index:251719168" filled="f" stroked="f">
            <v:textbox inset="1mm,0,1mm,0">
              <w:txbxContent>
                <w:p w14:paraId="42504CA1" w14:textId="77777777" w:rsidR="00267E85" w:rsidRDefault="00267E85">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תש"ל-1970</w:t>
                  </w:r>
                </w:p>
                <w:p w14:paraId="1D98A551"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תשל"ו-1976</w:t>
                  </w:r>
                </w:p>
              </w:txbxContent>
            </v:textbox>
          </v:shape>
        </w:pict>
      </w:r>
      <w:r>
        <w:rPr>
          <w:rStyle w:val="default"/>
          <w:rFonts w:cs="FrankRuehl"/>
          <w:rtl/>
        </w:rPr>
        <w:t>(2)</w:t>
      </w:r>
      <w:r>
        <w:rPr>
          <w:rStyle w:val="default"/>
          <w:rFonts w:cs="FrankRuehl"/>
          <w:rtl/>
        </w:rPr>
        <w:tab/>
      </w:r>
      <w:r>
        <w:rPr>
          <w:rStyle w:val="default"/>
          <w:rFonts w:cs="FrankRuehl" w:hint="cs"/>
          <w:rtl/>
        </w:rPr>
        <w:t>לגבי נכה שתלוי בו אחד - 6 לירות ליום ובלבד שקיצבתו לא תופחת ביותר מ-25%.</w:t>
      </w:r>
    </w:p>
    <w:p w14:paraId="53C957AD" w14:textId="77777777" w:rsidR="00EB6524" w:rsidRPr="00003A83" w:rsidRDefault="00EB6524">
      <w:pPr>
        <w:pStyle w:val="P00"/>
        <w:spacing w:before="0"/>
        <w:ind w:left="0" w:right="1134"/>
        <w:rPr>
          <w:rFonts w:hint="cs"/>
          <w:b/>
          <w:bCs/>
          <w:vanish/>
          <w:szCs w:val="20"/>
          <w:shd w:val="clear" w:color="auto" w:fill="FFFF99"/>
          <w:rtl/>
        </w:rPr>
      </w:pPr>
      <w:bookmarkStart w:id="93" w:name="Rov211"/>
      <w:r w:rsidRPr="00003A83">
        <w:rPr>
          <w:rFonts w:hint="cs"/>
          <w:vanish/>
          <w:color w:val="FF0000"/>
          <w:szCs w:val="20"/>
          <w:shd w:val="clear" w:color="auto" w:fill="FFFF99"/>
          <w:rtl/>
        </w:rPr>
        <w:t>מיום 15.3.1970</w:t>
      </w:r>
    </w:p>
    <w:p w14:paraId="6E355C4A"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תש"ל-1970</w:t>
      </w:r>
    </w:p>
    <w:p w14:paraId="102277ED"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119" w:history="1">
        <w:r w:rsidRPr="00003A83">
          <w:rPr>
            <w:rStyle w:val="Hyperlink"/>
            <w:rFonts w:hint="cs"/>
            <w:vanish/>
            <w:szCs w:val="20"/>
            <w:shd w:val="clear" w:color="auto" w:fill="FFFF99"/>
            <w:rtl/>
          </w:rPr>
          <w:t>ק"ת תש"ל מס' 2533</w:t>
        </w:r>
      </w:hyperlink>
      <w:r w:rsidRPr="00003A83">
        <w:rPr>
          <w:rFonts w:hint="cs"/>
          <w:vanish/>
          <w:szCs w:val="20"/>
          <w:shd w:val="clear" w:color="auto" w:fill="FFFF99"/>
          <w:rtl/>
        </w:rPr>
        <w:t xml:space="preserve"> מיום 15.3.1970 עמ' 1160</w:t>
      </w:r>
    </w:p>
    <w:p w14:paraId="155F6816" w14:textId="77777777" w:rsidR="00EB6524" w:rsidRPr="00003A83" w:rsidRDefault="00EB6524">
      <w:pPr>
        <w:pStyle w:val="P00"/>
        <w:ind w:left="0" w:right="1134"/>
        <w:rPr>
          <w:rStyle w:val="default"/>
          <w:rFonts w:cs="FrankRuehl"/>
          <w:vanish/>
          <w:sz w:val="22"/>
          <w:szCs w:val="22"/>
          <w:shd w:val="clear" w:color="auto" w:fill="FFFF99"/>
          <w:rtl/>
        </w:rPr>
      </w:pPr>
      <w:r w:rsidRPr="00003A83">
        <w:rPr>
          <w:rStyle w:val="big-number"/>
          <w:rFonts w:cs="FrankRuehl"/>
          <w:vanish/>
          <w:sz w:val="22"/>
          <w:szCs w:val="22"/>
          <w:shd w:val="clear" w:color="auto" w:fill="FFFF99"/>
          <w:rtl/>
        </w:rPr>
        <w:t>39.</w:t>
      </w:r>
      <w:r w:rsidRPr="00003A83">
        <w:rPr>
          <w:rStyle w:val="big-number"/>
          <w:rFonts w:cs="FrankRuehl"/>
          <w:vanish/>
          <w:sz w:val="22"/>
          <w:szCs w:val="22"/>
          <w:shd w:val="clear" w:color="auto" w:fill="FFFF99"/>
          <w:rtl/>
        </w:rPr>
        <w:tab/>
      </w:r>
      <w:r w:rsidRPr="00003A83">
        <w:rPr>
          <w:rStyle w:val="default"/>
          <w:rFonts w:cs="FrankRuehl"/>
          <w:vanish/>
          <w:sz w:val="22"/>
          <w:szCs w:val="22"/>
          <w:shd w:val="clear" w:color="auto" w:fill="FFFF99"/>
          <w:rtl/>
        </w:rPr>
        <w:t>ש</w:t>
      </w:r>
      <w:r w:rsidRPr="00003A83">
        <w:rPr>
          <w:rStyle w:val="default"/>
          <w:rFonts w:cs="FrankRuehl" w:hint="cs"/>
          <w:vanish/>
          <w:sz w:val="22"/>
          <w:szCs w:val="22"/>
          <w:shd w:val="clear" w:color="auto" w:fill="FFFF99"/>
          <w:rtl/>
        </w:rPr>
        <w:t xml:space="preserve">יעור הפחתת קיצבה של נכה הנמצא </w:t>
      </w:r>
      <w:r w:rsidRPr="00003A83">
        <w:rPr>
          <w:rStyle w:val="default"/>
          <w:rFonts w:cs="FrankRuehl" w:hint="cs"/>
          <w:strike/>
          <w:vanish/>
          <w:sz w:val="22"/>
          <w:szCs w:val="22"/>
          <w:shd w:val="clear" w:color="auto" w:fill="FFFF99"/>
          <w:rtl/>
        </w:rPr>
        <w:t>בתוקף סעיף 18 לחוק</w:t>
      </w:r>
      <w:r w:rsidRPr="00003A83">
        <w:rPr>
          <w:rStyle w:val="default"/>
          <w:rFonts w:cs="FrankRuehl" w:hint="cs"/>
          <w:vanish/>
          <w:sz w:val="22"/>
          <w:szCs w:val="22"/>
          <w:shd w:val="clear" w:color="auto" w:fill="FFFF99"/>
          <w:rtl/>
        </w:rPr>
        <w:t xml:space="preserve"> </w:t>
      </w:r>
      <w:r w:rsidRPr="00003A83">
        <w:rPr>
          <w:rStyle w:val="default"/>
          <w:rFonts w:cs="FrankRuehl" w:hint="cs"/>
          <w:vanish/>
          <w:sz w:val="22"/>
          <w:szCs w:val="22"/>
          <w:u w:val="single"/>
          <w:shd w:val="clear" w:color="auto" w:fill="FFFF99"/>
          <w:rtl/>
        </w:rPr>
        <w:t>בתוקף סימן ג' לפרק ג' לחוק</w:t>
      </w:r>
      <w:r w:rsidRPr="00003A83">
        <w:rPr>
          <w:rStyle w:val="default"/>
          <w:rFonts w:cs="FrankRuehl" w:hint="cs"/>
          <w:vanish/>
          <w:sz w:val="22"/>
          <w:szCs w:val="22"/>
          <w:shd w:val="clear" w:color="auto" w:fill="FFFF99"/>
          <w:rtl/>
        </w:rPr>
        <w:t xml:space="preserve">, במקום שבו נותנים לו אכסון וכלכלה הוא - </w:t>
      </w:r>
    </w:p>
    <w:p w14:paraId="0828D52F" w14:textId="77777777" w:rsidR="00EB6524" w:rsidRPr="00003A83" w:rsidRDefault="00EB6524">
      <w:pPr>
        <w:pStyle w:val="P22"/>
        <w:spacing w:before="0"/>
        <w:ind w:left="1021" w:right="1134"/>
        <w:rPr>
          <w:rStyle w:val="default"/>
          <w:rFonts w:cs="FrankRuehl"/>
          <w:vanish/>
          <w:sz w:val="22"/>
          <w:szCs w:val="22"/>
          <w:shd w:val="clear" w:color="auto" w:fill="FFFF99"/>
          <w:rtl/>
        </w:rPr>
      </w:pPr>
      <w:r w:rsidRPr="00003A83">
        <w:rPr>
          <w:rStyle w:val="default"/>
          <w:rFonts w:cs="FrankRuehl"/>
          <w:vanish/>
          <w:sz w:val="22"/>
          <w:szCs w:val="22"/>
          <w:shd w:val="clear" w:color="auto" w:fill="FFFF99"/>
          <w:rtl/>
        </w:rPr>
        <w:t>(1)</w:t>
      </w:r>
      <w:r w:rsidRPr="00003A83">
        <w:rPr>
          <w:rStyle w:val="default"/>
          <w:rFonts w:cs="FrankRuehl"/>
          <w:vanish/>
          <w:sz w:val="22"/>
          <w:szCs w:val="22"/>
          <w:shd w:val="clear" w:color="auto" w:fill="FFFF99"/>
          <w:rtl/>
        </w:rPr>
        <w:tab/>
      </w:r>
      <w:r w:rsidRPr="00003A83">
        <w:rPr>
          <w:rStyle w:val="default"/>
          <w:rFonts w:cs="FrankRuehl" w:hint="cs"/>
          <w:vanish/>
          <w:sz w:val="22"/>
          <w:szCs w:val="22"/>
          <w:shd w:val="clear" w:color="auto" w:fill="FFFF99"/>
          <w:rtl/>
        </w:rPr>
        <w:t xml:space="preserve">לגבי נכה שאין תלויים בו </w:t>
      </w:r>
      <w:r w:rsidRPr="00003A83">
        <w:rPr>
          <w:rStyle w:val="default"/>
          <w:rFonts w:cs="FrankRuehl"/>
          <w:vanish/>
          <w:sz w:val="22"/>
          <w:szCs w:val="22"/>
          <w:shd w:val="clear" w:color="auto" w:fill="FFFF99"/>
          <w:rtl/>
        </w:rPr>
        <w:t>–</w:t>
      </w:r>
      <w:r w:rsidRPr="00003A83">
        <w:rPr>
          <w:rStyle w:val="default"/>
          <w:rFonts w:cs="FrankRuehl" w:hint="cs"/>
          <w:vanish/>
          <w:sz w:val="22"/>
          <w:szCs w:val="22"/>
          <w:shd w:val="clear" w:color="auto" w:fill="FFFF99"/>
          <w:rtl/>
        </w:rPr>
        <w:t xml:space="preserve"> לירה וחצי ליום ובלבד שקיצבתו לא תופחת ביותר </w:t>
      </w:r>
      <w:r w:rsidRPr="00003A83">
        <w:rPr>
          <w:rStyle w:val="default"/>
          <w:rFonts w:cs="FrankRuehl"/>
          <w:vanish/>
          <w:sz w:val="22"/>
          <w:szCs w:val="22"/>
          <w:shd w:val="clear" w:color="auto" w:fill="FFFF99"/>
          <w:rtl/>
        </w:rPr>
        <w:t>מ</w:t>
      </w:r>
      <w:r w:rsidRPr="00003A83">
        <w:rPr>
          <w:rStyle w:val="default"/>
          <w:rFonts w:cs="FrankRuehl" w:hint="cs"/>
          <w:vanish/>
          <w:sz w:val="22"/>
          <w:szCs w:val="22"/>
          <w:shd w:val="clear" w:color="auto" w:fill="FFFF99"/>
          <w:rtl/>
        </w:rPr>
        <w:t>- 50%;</w:t>
      </w:r>
    </w:p>
    <w:p w14:paraId="2187209A" w14:textId="77777777" w:rsidR="00EB6524" w:rsidRPr="00003A83" w:rsidRDefault="00EB6524">
      <w:pPr>
        <w:pStyle w:val="P22"/>
        <w:spacing w:before="0"/>
        <w:ind w:left="1021" w:right="1134"/>
        <w:rPr>
          <w:rStyle w:val="default"/>
          <w:rFonts w:cs="FrankRuehl" w:hint="cs"/>
          <w:vanish/>
          <w:sz w:val="22"/>
          <w:szCs w:val="22"/>
          <w:shd w:val="clear" w:color="auto" w:fill="FFFF99"/>
          <w:rtl/>
        </w:rPr>
      </w:pPr>
      <w:r w:rsidRPr="00003A83">
        <w:rPr>
          <w:rStyle w:val="default"/>
          <w:rFonts w:cs="FrankRuehl"/>
          <w:vanish/>
          <w:sz w:val="22"/>
          <w:szCs w:val="22"/>
          <w:shd w:val="clear" w:color="auto" w:fill="FFFF99"/>
          <w:rtl/>
        </w:rPr>
        <w:t>(2)</w:t>
      </w:r>
      <w:r w:rsidRPr="00003A83">
        <w:rPr>
          <w:rStyle w:val="default"/>
          <w:rFonts w:cs="FrankRuehl"/>
          <w:vanish/>
          <w:sz w:val="22"/>
          <w:szCs w:val="22"/>
          <w:shd w:val="clear" w:color="auto" w:fill="FFFF99"/>
          <w:rtl/>
        </w:rPr>
        <w:tab/>
      </w:r>
      <w:r w:rsidRPr="00003A83">
        <w:rPr>
          <w:rStyle w:val="default"/>
          <w:rFonts w:cs="FrankRuehl" w:hint="cs"/>
          <w:vanish/>
          <w:sz w:val="22"/>
          <w:szCs w:val="22"/>
          <w:shd w:val="clear" w:color="auto" w:fill="FFFF99"/>
          <w:rtl/>
        </w:rPr>
        <w:t xml:space="preserve">לגבי נכה שתלוי בו אדם אחד </w:t>
      </w:r>
      <w:r w:rsidRPr="00003A83">
        <w:rPr>
          <w:rStyle w:val="default"/>
          <w:rFonts w:cs="FrankRuehl"/>
          <w:vanish/>
          <w:sz w:val="22"/>
          <w:szCs w:val="22"/>
          <w:shd w:val="clear" w:color="auto" w:fill="FFFF99"/>
          <w:rtl/>
        </w:rPr>
        <w:t>–</w:t>
      </w:r>
      <w:r w:rsidRPr="00003A83">
        <w:rPr>
          <w:rStyle w:val="default"/>
          <w:rFonts w:cs="FrankRuehl" w:hint="cs"/>
          <w:vanish/>
          <w:sz w:val="22"/>
          <w:szCs w:val="22"/>
          <w:shd w:val="clear" w:color="auto" w:fill="FFFF99"/>
          <w:rtl/>
        </w:rPr>
        <w:t xml:space="preserve"> לירה ליום ובלבד שקיצבתו לא תופחת ביותר מ- 25%.</w:t>
      </w:r>
    </w:p>
    <w:p w14:paraId="57FA7415" w14:textId="77777777" w:rsidR="00EB6524" w:rsidRPr="00003A83" w:rsidRDefault="00EB6524">
      <w:pPr>
        <w:pStyle w:val="P00"/>
        <w:spacing w:before="0"/>
        <w:ind w:left="0" w:right="1134"/>
        <w:rPr>
          <w:rFonts w:hint="cs"/>
          <w:vanish/>
          <w:color w:val="FF0000"/>
          <w:szCs w:val="20"/>
          <w:shd w:val="clear" w:color="auto" w:fill="FFFF99"/>
          <w:rtl/>
        </w:rPr>
      </w:pPr>
    </w:p>
    <w:p w14:paraId="3E44360D"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30.4.1970</w:t>
      </w:r>
    </w:p>
    <w:p w14:paraId="59DA6431"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(מס' 2) תש"ל-1970</w:t>
      </w:r>
    </w:p>
    <w:p w14:paraId="2A4292FB"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120" w:history="1">
        <w:r w:rsidRPr="00003A83">
          <w:rPr>
            <w:rStyle w:val="Hyperlink"/>
            <w:rFonts w:hint="cs"/>
            <w:vanish/>
            <w:szCs w:val="20"/>
            <w:shd w:val="clear" w:color="auto" w:fill="FFFF99"/>
            <w:rtl/>
          </w:rPr>
          <w:t>ק"ת תש"ל מס' 2554</w:t>
        </w:r>
      </w:hyperlink>
      <w:r w:rsidRPr="00003A83">
        <w:rPr>
          <w:rFonts w:hint="cs"/>
          <w:vanish/>
          <w:szCs w:val="20"/>
          <w:shd w:val="clear" w:color="auto" w:fill="FFFF99"/>
          <w:rtl/>
        </w:rPr>
        <w:t xml:space="preserve"> מיום 30.4.1970 עמ' 1536</w:t>
      </w:r>
    </w:p>
    <w:p w14:paraId="570D5F3B" w14:textId="77777777" w:rsidR="00EB6524" w:rsidRPr="00003A83" w:rsidRDefault="00EB6524">
      <w:pPr>
        <w:pStyle w:val="P00"/>
        <w:ind w:left="0" w:right="1134"/>
        <w:rPr>
          <w:rStyle w:val="default"/>
          <w:rFonts w:cs="FrankRuehl"/>
          <w:vanish/>
          <w:sz w:val="22"/>
          <w:szCs w:val="22"/>
          <w:shd w:val="clear" w:color="auto" w:fill="FFFF99"/>
          <w:rtl/>
        </w:rPr>
      </w:pPr>
      <w:r w:rsidRPr="00003A83">
        <w:rPr>
          <w:rStyle w:val="big-number"/>
          <w:rFonts w:cs="FrankRuehl"/>
          <w:vanish/>
          <w:sz w:val="22"/>
          <w:szCs w:val="22"/>
          <w:shd w:val="clear" w:color="auto" w:fill="FFFF99"/>
          <w:rtl/>
        </w:rPr>
        <w:t>39.</w:t>
      </w:r>
      <w:r w:rsidRPr="00003A83">
        <w:rPr>
          <w:rStyle w:val="big-number"/>
          <w:rFonts w:cs="FrankRuehl"/>
          <w:vanish/>
          <w:sz w:val="22"/>
          <w:szCs w:val="22"/>
          <w:shd w:val="clear" w:color="auto" w:fill="FFFF99"/>
          <w:rtl/>
        </w:rPr>
        <w:tab/>
      </w:r>
      <w:r w:rsidRPr="00003A83">
        <w:rPr>
          <w:rStyle w:val="default"/>
          <w:rFonts w:cs="FrankRuehl"/>
          <w:vanish/>
          <w:sz w:val="22"/>
          <w:szCs w:val="22"/>
          <w:shd w:val="clear" w:color="auto" w:fill="FFFF99"/>
          <w:rtl/>
        </w:rPr>
        <w:t>ש</w:t>
      </w:r>
      <w:r w:rsidRPr="00003A83">
        <w:rPr>
          <w:rStyle w:val="default"/>
          <w:rFonts w:cs="FrankRuehl" w:hint="cs"/>
          <w:vanish/>
          <w:sz w:val="22"/>
          <w:szCs w:val="22"/>
          <w:shd w:val="clear" w:color="auto" w:fill="FFFF99"/>
          <w:rtl/>
        </w:rPr>
        <w:t xml:space="preserve">יעור הפחתת קיצבה של נכה הנמצא בתוקף סימן ג' לפרק ג' לחוק, במקום שבו נותנים לו אכסון וכלכלה הוא - </w:t>
      </w:r>
    </w:p>
    <w:p w14:paraId="370B2F2E" w14:textId="77777777" w:rsidR="00EB6524" w:rsidRPr="00003A83" w:rsidRDefault="00EB6524">
      <w:pPr>
        <w:pStyle w:val="P22"/>
        <w:spacing w:before="0"/>
        <w:ind w:left="1021" w:right="1134"/>
        <w:rPr>
          <w:rStyle w:val="default"/>
          <w:rFonts w:cs="FrankRuehl"/>
          <w:vanish/>
          <w:sz w:val="22"/>
          <w:szCs w:val="22"/>
          <w:shd w:val="clear" w:color="auto" w:fill="FFFF99"/>
          <w:rtl/>
        </w:rPr>
      </w:pPr>
      <w:r w:rsidRPr="00003A83">
        <w:rPr>
          <w:rStyle w:val="default"/>
          <w:rFonts w:cs="FrankRuehl"/>
          <w:vanish/>
          <w:sz w:val="22"/>
          <w:szCs w:val="22"/>
          <w:shd w:val="clear" w:color="auto" w:fill="FFFF99"/>
          <w:rtl/>
        </w:rPr>
        <w:t>(1)</w:t>
      </w:r>
      <w:r w:rsidRPr="00003A83">
        <w:rPr>
          <w:rStyle w:val="default"/>
          <w:rFonts w:cs="FrankRuehl"/>
          <w:vanish/>
          <w:sz w:val="22"/>
          <w:szCs w:val="22"/>
          <w:shd w:val="clear" w:color="auto" w:fill="FFFF99"/>
          <w:rtl/>
        </w:rPr>
        <w:tab/>
      </w:r>
      <w:r w:rsidRPr="00003A83">
        <w:rPr>
          <w:rStyle w:val="default"/>
          <w:rFonts w:cs="FrankRuehl" w:hint="cs"/>
          <w:vanish/>
          <w:sz w:val="22"/>
          <w:szCs w:val="22"/>
          <w:shd w:val="clear" w:color="auto" w:fill="FFFF99"/>
          <w:rtl/>
        </w:rPr>
        <w:t xml:space="preserve">לגבי נכה שאין תלויים בו </w:t>
      </w:r>
      <w:r w:rsidRPr="00003A83">
        <w:rPr>
          <w:rStyle w:val="default"/>
          <w:rFonts w:cs="FrankRuehl"/>
          <w:vanish/>
          <w:sz w:val="22"/>
          <w:szCs w:val="22"/>
          <w:shd w:val="clear" w:color="auto" w:fill="FFFF99"/>
          <w:rtl/>
        </w:rPr>
        <w:t>–</w:t>
      </w:r>
      <w:r w:rsidRPr="00003A83">
        <w:rPr>
          <w:rStyle w:val="default"/>
          <w:rFonts w:cs="FrankRuehl" w:hint="cs"/>
          <w:vanish/>
          <w:sz w:val="22"/>
          <w:szCs w:val="22"/>
          <w:shd w:val="clear" w:color="auto" w:fill="FFFF99"/>
          <w:rtl/>
        </w:rPr>
        <w:t xml:space="preserve"> </w:t>
      </w:r>
      <w:r w:rsidRPr="00003A83">
        <w:rPr>
          <w:rStyle w:val="default"/>
          <w:rFonts w:cs="FrankRuehl" w:hint="cs"/>
          <w:strike/>
          <w:vanish/>
          <w:sz w:val="22"/>
          <w:szCs w:val="22"/>
          <w:shd w:val="clear" w:color="auto" w:fill="FFFF99"/>
          <w:rtl/>
        </w:rPr>
        <w:t>לירה וחצי ליום</w:t>
      </w:r>
      <w:r w:rsidRPr="00003A83">
        <w:rPr>
          <w:rStyle w:val="default"/>
          <w:rFonts w:cs="FrankRuehl" w:hint="cs"/>
          <w:vanish/>
          <w:sz w:val="22"/>
          <w:szCs w:val="22"/>
          <w:shd w:val="clear" w:color="auto" w:fill="FFFF99"/>
          <w:rtl/>
        </w:rPr>
        <w:t xml:space="preserve"> </w:t>
      </w:r>
      <w:r w:rsidRPr="00003A83">
        <w:rPr>
          <w:rStyle w:val="default"/>
          <w:rFonts w:cs="FrankRuehl" w:hint="cs"/>
          <w:vanish/>
          <w:sz w:val="22"/>
          <w:szCs w:val="22"/>
          <w:u w:val="single"/>
          <w:shd w:val="clear" w:color="auto" w:fill="FFFF99"/>
          <w:rtl/>
        </w:rPr>
        <w:t>חמש לירות ליום</w:t>
      </w:r>
      <w:r w:rsidRPr="00003A83">
        <w:rPr>
          <w:rStyle w:val="default"/>
          <w:rFonts w:cs="FrankRuehl" w:hint="cs"/>
          <w:vanish/>
          <w:sz w:val="22"/>
          <w:szCs w:val="22"/>
          <w:shd w:val="clear" w:color="auto" w:fill="FFFF99"/>
          <w:rtl/>
        </w:rPr>
        <w:t xml:space="preserve"> ובלבד שקיצבתו לא תופחת ביותר </w:t>
      </w:r>
      <w:r w:rsidRPr="00003A83">
        <w:rPr>
          <w:rStyle w:val="default"/>
          <w:rFonts w:cs="FrankRuehl"/>
          <w:vanish/>
          <w:sz w:val="22"/>
          <w:szCs w:val="22"/>
          <w:shd w:val="clear" w:color="auto" w:fill="FFFF99"/>
          <w:rtl/>
        </w:rPr>
        <w:t>מ</w:t>
      </w:r>
      <w:r w:rsidRPr="00003A83">
        <w:rPr>
          <w:rStyle w:val="default"/>
          <w:rFonts w:cs="FrankRuehl" w:hint="cs"/>
          <w:vanish/>
          <w:sz w:val="22"/>
          <w:szCs w:val="22"/>
          <w:shd w:val="clear" w:color="auto" w:fill="FFFF99"/>
          <w:rtl/>
        </w:rPr>
        <w:t>- 50%;</w:t>
      </w:r>
    </w:p>
    <w:p w14:paraId="431DBBE5" w14:textId="77777777" w:rsidR="00EB6524" w:rsidRPr="00003A83" w:rsidRDefault="00EB6524">
      <w:pPr>
        <w:pStyle w:val="P22"/>
        <w:spacing w:before="0"/>
        <w:ind w:left="1021" w:right="1134"/>
        <w:rPr>
          <w:rStyle w:val="default"/>
          <w:rFonts w:cs="FrankRuehl" w:hint="cs"/>
          <w:vanish/>
          <w:sz w:val="22"/>
          <w:szCs w:val="22"/>
          <w:shd w:val="clear" w:color="auto" w:fill="FFFF99"/>
          <w:rtl/>
        </w:rPr>
      </w:pPr>
      <w:r w:rsidRPr="00003A83">
        <w:rPr>
          <w:rStyle w:val="default"/>
          <w:rFonts w:cs="FrankRuehl"/>
          <w:vanish/>
          <w:sz w:val="22"/>
          <w:szCs w:val="22"/>
          <w:shd w:val="clear" w:color="auto" w:fill="FFFF99"/>
          <w:rtl/>
        </w:rPr>
        <w:t>(2)</w:t>
      </w:r>
      <w:r w:rsidRPr="00003A83">
        <w:rPr>
          <w:rStyle w:val="default"/>
          <w:rFonts w:cs="FrankRuehl"/>
          <w:vanish/>
          <w:sz w:val="22"/>
          <w:szCs w:val="22"/>
          <w:shd w:val="clear" w:color="auto" w:fill="FFFF99"/>
          <w:rtl/>
        </w:rPr>
        <w:tab/>
      </w:r>
      <w:r w:rsidRPr="00003A83">
        <w:rPr>
          <w:rStyle w:val="default"/>
          <w:rFonts w:cs="FrankRuehl" w:hint="cs"/>
          <w:vanish/>
          <w:sz w:val="22"/>
          <w:szCs w:val="22"/>
          <w:shd w:val="clear" w:color="auto" w:fill="FFFF99"/>
          <w:rtl/>
        </w:rPr>
        <w:t xml:space="preserve">לגבי נכה שתלוי בו אדם אחד </w:t>
      </w:r>
      <w:r w:rsidRPr="00003A83">
        <w:rPr>
          <w:rStyle w:val="default"/>
          <w:rFonts w:cs="FrankRuehl"/>
          <w:vanish/>
          <w:sz w:val="22"/>
          <w:szCs w:val="22"/>
          <w:shd w:val="clear" w:color="auto" w:fill="FFFF99"/>
          <w:rtl/>
        </w:rPr>
        <w:t>–</w:t>
      </w:r>
      <w:r w:rsidRPr="00003A83">
        <w:rPr>
          <w:rStyle w:val="default"/>
          <w:rFonts w:cs="FrankRuehl" w:hint="cs"/>
          <w:vanish/>
          <w:sz w:val="22"/>
          <w:szCs w:val="22"/>
          <w:shd w:val="clear" w:color="auto" w:fill="FFFF99"/>
          <w:rtl/>
        </w:rPr>
        <w:t xml:space="preserve"> </w:t>
      </w:r>
      <w:r w:rsidRPr="00003A83">
        <w:rPr>
          <w:rStyle w:val="default"/>
          <w:rFonts w:cs="FrankRuehl" w:hint="cs"/>
          <w:strike/>
          <w:vanish/>
          <w:sz w:val="22"/>
          <w:szCs w:val="22"/>
          <w:shd w:val="clear" w:color="auto" w:fill="FFFF99"/>
          <w:rtl/>
        </w:rPr>
        <w:t>לירה ליום</w:t>
      </w:r>
      <w:r w:rsidRPr="00003A83">
        <w:rPr>
          <w:rStyle w:val="default"/>
          <w:rFonts w:cs="FrankRuehl" w:hint="cs"/>
          <w:vanish/>
          <w:sz w:val="22"/>
          <w:szCs w:val="22"/>
          <w:shd w:val="clear" w:color="auto" w:fill="FFFF99"/>
          <w:rtl/>
        </w:rPr>
        <w:t xml:space="preserve"> </w:t>
      </w:r>
      <w:r w:rsidRPr="00003A83">
        <w:rPr>
          <w:rStyle w:val="default"/>
          <w:rFonts w:cs="FrankRuehl" w:hint="cs"/>
          <w:vanish/>
          <w:sz w:val="22"/>
          <w:szCs w:val="22"/>
          <w:u w:val="single"/>
          <w:shd w:val="clear" w:color="auto" w:fill="FFFF99"/>
          <w:rtl/>
        </w:rPr>
        <w:t>שתי לירות וחצי ליום</w:t>
      </w:r>
      <w:r w:rsidRPr="00003A83">
        <w:rPr>
          <w:rStyle w:val="default"/>
          <w:rFonts w:cs="FrankRuehl" w:hint="cs"/>
          <w:vanish/>
          <w:sz w:val="22"/>
          <w:szCs w:val="22"/>
          <w:shd w:val="clear" w:color="auto" w:fill="FFFF99"/>
          <w:rtl/>
        </w:rPr>
        <w:t xml:space="preserve"> ובלבד שקיצבתו לא תופחת ביותר מ- 25%.</w:t>
      </w:r>
    </w:p>
    <w:p w14:paraId="66BE2545" w14:textId="77777777" w:rsidR="00EB6524" w:rsidRPr="00003A83" w:rsidRDefault="00EB6524">
      <w:pPr>
        <w:pStyle w:val="P00"/>
        <w:spacing w:before="0"/>
        <w:ind w:left="0" w:right="1134"/>
        <w:rPr>
          <w:rFonts w:hint="cs"/>
          <w:vanish/>
          <w:color w:val="FF0000"/>
          <w:szCs w:val="20"/>
          <w:shd w:val="clear" w:color="auto" w:fill="FFFF99"/>
          <w:rtl/>
        </w:rPr>
      </w:pPr>
    </w:p>
    <w:p w14:paraId="27A8A32E"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15.4.1976</w:t>
      </w:r>
    </w:p>
    <w:p w14:paraId="0B88F0C2"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(מס' 2) תשל"ו-1976</w:t>
      </w:r>
    </w:p>
    <w:p w14:paraId="1F88FC2C"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121" w:history="1">
        <w:r w:rsidRPr="00003A83">
          <w:rPr>
            <w:rStyle w:val="Hyperlink"/>
            <w:rFonts w:hint="cs"/>
            <w:vanish/>
            <w:szCs w:val="20"/>
            <w:shd w:val="clear" w:color="auto" w:fill="FFFF99"/>
            <w:rtl/>
          </w:rPr>
          <w:t>ק"ת תשל"ו מס' 3515</w:t>
        </w:r>
      </w:hyperlink>
      <w:r w:rsidRPr="00003A83">
        <w:rPr>
          <w:rFonts w:hint="cs"/>
          <w:vanish/>
          <w:szCs w:val="20"/>
          <w:shd w:val="clear" w:color="auto" w:fill="FFFF99"/>
          <w:rtl/>
        </w:rPr>
        <w:t xml:space="preserve"> מיום 28.4.1976 עמ' 1438</w:t>
      </w:r>
    </w:p>
    <w:p w14:paraId="653EF894" w14:textId="77777777" w:rsidR="00EB6524" w:rsidRPr="00003A83" w:rsidRDefault="00EB6524">
      <w:pPr>
        <w:pStyle w:val="P00"/>
        <w:ind w:left="0" w:right="1134"/>
        <w:rPr>
          <w:rStyle w:val="default"/>
          <w:rFonts w:cs="FrankRuehl"/>
          <w:vanish/>
          <w:sz w:val="22"/>
          <w:szCs w:val="22"/>
          <w:shd w:val="clear" w:color="auto" w:fill="FFFF99"/>
          <w:rtl/>
        </w:rPr>
      </w:pPr>
      <w:r w:rsidRPr="00003A83">
        <w:rPr>
          <w:rStyle w:val="big-number"/>
          <w:rFonts w:cs="FrankRuehl"/>
          <w:vanish/>
          <w:sz w:val="22"/>
          <w:szCs w:val="22"/>
          <w:shd w:val="clear" w:color="auto" w:fill="FFFF99"/>
          <w:rtl/>
        </w:rPr>
        <w:t>39.</w:t>
      </w:r>
      <w:r w:rsidRPr="00003A83">
        <w:rPr>
          <w:rStyle w:val="big-number"/>
          <w:rFonts w:cs="FrankRuehl"/>
          <w:vanish/>
          <w:sz w:val="22"/>
          <w:szCs w:val="22"/>
          <w:shd w:val="clear" w:color="auto" w:fill="FFFF99"/>
          <w:rtl/>
        </w:rPr>
        <w:tab/>
      </w:r>
      <w:r w:rsidRPr="00003A83">
        <w:rPr>
          <w:rStyle w:val="default"/>
          <w:rFonts w:cs="FrankRuehl"/>
          <w:vanish/>
          <w:sz w:val="22"/>
          <w:szCs w:val="22"/>
          <w:shd w:val="clear" w:color="auto" w:fill="FFFF99"/>
          <w:rtl/>
        </w:rPr>
        <w:t>ש</w:t>
      </w:r>
      <w:r w:rsidRPr="00003A83">
        <w:rPr>
          <w:rStyle w:val="default"/>
          <w:rFonts w:cs="FrankRuehl" w:hint="cs"/>
          <w:vanish/>
          <w:sz w:val="22"/>
          <w:szCs w:val="22"/>
          <w:shd w:val="clear" w:color="auto" w:fill="FFFF99"/>
          <w:rtl/>
        </w:rPr>
        <w:t xml:space="preserve">יעור הפחתת קיצבה של נכה הנמצא בתוקף סימן ג' לפרק ג' לחוק, במקום שבו נותנים לו אכסון וכלכלה הוא - </w:t>
      </w:r>
    </w:p>
    <w:p w14:paraId="3BD32261" w14:textId="77777777" w:rsidR="00EB6524" w:rsidRPr="00003A83" w:rsidRDefault="00EB6524">
      <w:pPr>
        <w:pStyle w:val="P22"/>
        <w:spacing w:before="0"/>
        <w:ind w:left="1021" w:right="1134"/>
        <w:rPr>
          <w:rStyle w:val="default"/>
          <w:rFonts w:cs="FrankRuehl"/>
          <w:vanish/>
          <w:sz w:val="22"/>
          <w:szCs w:val="22"/>
          <w:shd w:val="clear" w:color="auto" w:fill="FFFF99"/>
          <w:rtl/>
        </w:rPr>
      </w:pPr>
      <w:r w:rsidRPr="00003A83">
        <w:rPr>
          <w:rStyle w:val="default"/>
          <w:rFonts w:cs="FrankRuehl"/>
          <w:vanish/>
          <w:sz w:val="22"/>
          <w:szCs w:val="22"/>
          <w:shd w:val="clear" w:color="auto" w:fill="FFFF99"/>
          <w:rtl/>
        </w:rPr>
        <w:t>(1)</w:t>
      </w:r>
      <w:r w:rsidRPr="00003A83">
        <w:rPr>
          <w:rStyle w:val="default"/>
          <w:rFonts w:cs="FrankRuehl"/>
          <w:vanish/>
          <w:sz w:val="22"/>
          <w:szCs w:val="22"/>
          <w:shd w:val="clear" w:color="auto" w:fill="FFFF99"/>
          <w:rtl/>
        </w:rPr>
        <w:tab/>
      </w:r>
      <w:r w:rsidRPr="00003A83">
        <w:rPr>
          <w:rStyle w:val="default"/>
          <w:rFonts w:cs="FrankRuehl" w:hint="cs"/>
          <w:vanish/>
          <w:sz w:val="22"/>
          <w:szCs w:val="22"/>
          <w:shd w:val="clear" w:color="auto" w:fill="FFFF99"/>
          <w:rtl/>
        </w:rPr>
        <w:t xml:space="preserve">לגבי נכה שאין תלויים בו </w:t>
      </w:r>
      <w:r w:rsidRPr="00003A83">
        <w:rPr>
          <w:rStyle w:val="default"/>
          <w:rFonts w:cs="FrankRuehl"/>
          <w:vanish/>
          <w:sz w:val="22"/>
          <w:szCs w:val="22"/>
          <w:shd w:val="clear" w:color="auto" w:fill="FFFF99"/>
          <w:rtl/>
        </w:rPr>
        <w:t>–</w:t>
      </w:r>
      <w:r w:rsidRPr="00003A83">
        <w:rPr>
          <w:rStyle w:val="default"/>
          <w:rFonts w:cs="FrankRuehl" w:hint="cs"/>
          <w:vanish/>
          <w:sz w:val="22"/>
          <w:szCs w:val="22"/>
          <w:shd w:val="clear" w:color="auto" w:fill="FFFF99"/>
          <w:rtl/>
        </w:rPr>
        <w:t xml:space="preserve"> </w:t>
      </w:r>
      <w:r w:rsidRPr="00003A83">
        <w:rPr>
          <w:rStyle w:val="default"/>
          <w:rFonts w:cs="FrankRuehl" w:hint="cs"/>
          <w:strike/>
          <w:vanish/>
          <w:sz w:val="22"/>
          <w:szCs w:val="22"/>
          <w:shd w:val="clear" w:color="auto" w:fill="FFFF99"/>
          <w:rtl/>
        </w:rPr>
        <w:t>חמש לירות</w:t>
      </w:r>
      <w:r w:rsidRPr="00003A83">
        <w:rPr>
          <w:rStyle w:val="default"/>
          <w:rFonts w:cs="FrankRuehl" w:hint="cs"/>
          <w:vanish/>
          <w:sz w:val="22"/>
          <w:szCs w:val="22"/>
          <w:shd w:val="clear" w:color="auto" w:fill="FFFF99"/>
          <w:rtl/>
        </w:rPr>
        <w:t xml:space="preserve"> </w:t>
      </w:r>
      <w:r w:rsidRPr="00003A83">
        <w:rPr>
          <w:rStyle w:val="default"/>
          <w:rFonts w:cs="FrankRuehl" w:hint="cs"/>
          <w:vanish/>
          <w:sz w:val="22"/>
          <w:szCs w:val="22"/>
          <w:u w:val="single"/>
          <w:shd w:val="clear" w:color="auto" w:fill="FFFF99"/>
          <w:rtl/>
        </w:rPr>
        <w:t>12 לירות</w:t>
      </w:r>
      <w:r w:rsidRPr="00003A83">
        <w:rPr>
          <w:rStyle w:val="default"/>
          <w:rFonts w:cs="FrankRuehl" w:hint="cs"/>
          <w:vanish/>
          <w:sz w:val="22"/>
          <w:szCs w:val="22"/>
          <w:shd w:val="clear" w:color="auto" w:fill="FFFF99"/>
          <w:rtl/>
        </w:rPr>
        <w:t xml:space="preserve"> ליום ובלבד שקיצבתו לא תופחת ביותר </w:t>
      </w:r>
      <w:r w:rsidRPr="00003A83">
        <w:rPr>
          <w:rStyle w:val="default"/>
          <w:rFonts w:cs="FrankRuehl"/>
          <w:vanish/>
          <w:sz w:val="22"/>
          <w:szCs w:val="22"/>
          <w:shd w:val="clear" w:color="auto" w:fill="FFFF99"/>
          <w:rtl/>
        </w:rPr>
        <w:t>מ</w:t>
      </w:r>
      <w:r w:rsidRPr="00003A83">
        <w:rPr>
          <w:rStyle w:val="default"/>
          <w:rFonts w:cs="FrankRuehl" w:hint="cs"/>
          <w:vanish/>
          <w:sz w:val="22"/>
          <w:szCs w:val="22"/>
          <w:shd w:val="clear" w:color="auto" w:fill="FFFF99"/>
          <w:rtl/>
        </w:rPr>
        <w:t>- 50%;</w:t>
      </w:r>
    </w:p>
    <w:p w14:paraId="2DDAAA32" w14:textId="77777777" w:rsidR="00EB6524" w:rsidRDefault="00EB6524">
      <w:pPr>
        <w:pStyle w:val="P22"/>
        <w:spacing w:before="0"/>
        <w:ind w:left="1021" w:right="1134"/>
        <w:rPr>
          <w:rStyle w:val="default"/>
          <w:rFonts w:cs="FrankRuehl" w:hint="cs"/>
          <w:sz w:val="2"/>
          <w:szCs w:val="2"/>
          <w:rtl/>
        </w:rPr>
      </w:pPr>
      <w:r w:rsidRPr="00003A83">
        <w:rPr>
          <w:rStyle w:val="default"/>
          <w:rFonts w:cs="FrankRuehl"/>
          <w:vanish/>
          <w:sz w:val="22"/>
          <w:szCs w:val="22"/>
          <w:shd w:val="clear" w:color="auto" w:fill="FFFF99"/>
          <w:rtl/>
        </w:rPr>
        <w:t>(2)</w:t>
      </w:r>
      <w:r w:rsidRPr="00003A83">
        <w:rPr>
          <w:rStyle w:val="default"/>
          <w:rFonts w:cs="FrankRuehl"/>
          <w:vanish/>
          <w:sz w:val="22"/>
          <w:szCs w:val="22"/>
          <w:shd w:val="clear" w:color="auto" w:fill="FFFF99"/>
          <w:rtl/>
        </w:rPr>
        <w:tab/>
      </w:r>
      <w:r w:rsidRPr="00003A83">
        <w:rPr>
          <w:rStyle w:val="default"/>
          <w:rFonts w:cs="FrankRuehl" w:hint="cs"/>
          <w:vanish/>
          <w:sz w:val="22"/>
          <w:szCs w:val="22"/>
          <w:shd w:val="clear" w:color="auto" w:fill="FFFF99"/>
          <w:rtl/>
        </w:rPr>
        <w:t xml:space="preserve">לגבי נכה שתלוי בו אדם אחד </w:t>
      </w:r>
      <w:r w:rsidRPr="00003A83">
        <w:rPr>
          <w:rStyle w:val="default"/>
          <w:rFonts w:cs="FrankRuehl"/>
          <w:vanish/>
          <w:sz w:val="22"/>
          <w:szCs w:val="22"/>
          <w:shd w:val="clear" w:color="auto" w:fill="FFFF99"/>
          <w:rtl/>
        </w:rPr>
        <w:t>–</w:t>
      </w:r>
      <w:r w:rsidRPr="00003A83">
        <w:rPr>
          <w:rStyle w:val="default"/>
          <w:rFonts w:cs="FrankRuehl" w:hint="cs"/>
          <w:vanish/>
          <w:sz w:val="22"/>
          <w:szCs w:val="22"/>
          <w:shd w:val="clear" w:color="auto" w:fill="FFFF99"/>
          <w:rtl/>
        </w:rPr>
        <w:t xml:space="preserve"> </w:t>
      </w:r>
      <w:r w:rsidRPr="00003A83">
        <w:rPr>
          <w:rStyle w:val="default"/>
          <w:rFonts w:cs="FrankRuehl" w:hint="cs"/>
          <w:strike/>
          <w:vanish/>
          <w:sz w:val="22"/>
          <w:szCs w:val="22"/>
          <w:shd w:val="clear" w:color="auto" w:fill="FFFF99"/>
          <w:rtl/>
        </w:rPr>
        <w:t>שתי לירות</w:t>
      </w:r>
      <w:r w:rsidRPr="00003A83">
        <w:rPr>
          <w:rStyle w:val="default"/>
          <w:rFonts w:cs="FrankRuehl" w:hint="cs"/>
          <w:vanish/>
          <w:sz w:val="22"/>
          <w:szCs w:val="22"/>
          <w:shd w:val="clear" w:color="auto" w:fill="FFFF99"/>
          <w:rtl/>
        </w:rPr>
        <w:t xml:space="preserve"> </w:t>
      </w:r>
      <w:r w:rsidRPr="00003A83">
        <w:rPr>
          <w:rStyle w:val="default"/>
          <w:rFonts w:cs="FrankRuehl" w:hint="cs"/>
          <w:vanish/>
          <w:sz w:val="22"/>
          <w:szCs w:val="22"/>
          <w:u w:val="single"/>
          <w:shd w:val="clear" w:color="auto" w:fill="FFFF99"/>
          <w:rtl/>
        </w:rPr>
        <w:t>6 לירות</w:t>
      </w:r>
      <w:r w:rsidRPr="00003A83">
        <w:rPr>
          <w:rStyle w:val="default"/>
          <w:rFonts w:cs="FrankRuehl" w:hint="cs"/>
          <w:vanish/>
          <w:sz w:val="22"/>
          <w:szCs w:val="22"/>
          <w:shd w:val="clear" w:color="auto" w:fill="FFFF99"/>
          <w:rtl/>
        </w:rPr>
        <w:t xml:space="preserve"> ליום ובלבד שקיצבתו לא תופחת ביותר מ- 25%.</w:t>
      </w:r>
      <w:bookmarkEnd w:id="93"/>
    </w:p>
    <w:p w14:paraId="38C01A87" w14:textId="77777777" w:rsidR="00EB6524" w:rsidRDefault="00EB6524">
      <w:pPr>
        <w:pStyle w:val="P00"/>
        <w:spacing w:before="72"/>
        <w:ind w:left="0" w:right="1134"/>
        <w:rPr>
          <w:rStyle w:val="default"/>
          <w:rFonts w:cs="FrankRuehl"/>
          <w:rtl/>
        </w:rPr>
      </w:pPr>
    </w:p>
    <w:p w14:paraId="3CC68921" w14:textId="77777777" w:rsidR="00EB6524" w:rsidRDefault="00EB6524">
      <w:pPr>
        <w:pStyle w:val="P00"/>
        <w:spacing w:before="72"/>
        <w:ind w:left="0" w:right="1134"/>
        <w:rPr>
          <w:rStyle w:val="default"/>
          <w:rFonts w:cs="FrankRuehl"/>
          <w:rtl/>
        </w:rPr>
      </w:pPr>
      <w:bookmarkStart w:id="94" w:name="Seif42"/>
      <w:bookmarkEnd w:id="94"/>
      <w:r>
        <w:rPr>
          <w:lang w:val="he-IL"/>
        </w:rPr>
        <w:pict w14:anchorId="787CE8BC">
          <v:rect id="_x0000_s2117" style="position:absolute;left:0;text-align:left;margin-left:464.5pt;margin-top:8.05pt;width:75.05pt;height:20pt;z-index:251604480" o:allowincell="f" filled="f" stroked="f" strokecolor="lime" strokeweight=".25pt">
            <v:textbox style="mso-next-textbox:#_x0000_s2117" inset="0,0,0,0">
              <w:txbxContent>
                <w:p w14:paraId="2D4D52F6" w14:textId="77777777" w:rsidR="00267E85" w:rsidRDefault="00267E85">
                  <w:pPr>
                    <w:spacing w:line="160" w:lineRule="exact"/>
                    <w:jc w:val="left"/>
                    <w:rPr>
                      <w:rFonts w:cs="Miriam"/>
                      <w:noProof/>
                      <w:szCs w:val="18"/>
                      <w:rtl/>
                    </w:rPr>
                  </w:pPr>
                  <w:r>
                    <w:rPr>
                      <w:rFonts w:cs="Miriam"/>
                      <w:szCs w:val="18"/>
                      <w:rtl/>
                    </w:rPr>
                    <w:t>ש</w:t>
                  </w:r>
                  <w:r>
                    <w:rPr>
                      <w:rFonts w:cs="Miriam" w:hint="cs"/>
                      <w:szCs w:val="18"/>
                      <w:rtl/>
                    </w:rPr>
                    <w:t>לילת זכות לגימלה, הפחתתה והשהייתה</w:t>
                  </w:r>
                </w:p>
              </w:txbxContent>
            </v:textbox>
            <w10:anchorlock/>
          </v:rect>
        </w:pict>
      </w:r>
      <w:r>
        <w:rPr>
          <w:rStyle w:val="big-number"/>
          <w:rFonts w:cs="Miriam"/>
          <w:rtl/>
        </w:rPr>
        <w:t>40.</w:t>
      </w:r>
      <w:r>
        <w:rPr>
          <w:rStyle w:val="big-number"/>
          <w:rFonts w:cs="Miriam"/>
          <w:rtl/>
        </w:rPr>
        <w:tab/>
      </w:r>
      <w:r>
        <w:rPr>
          <w:rStyle w:val="default"/>
          <w:rFonts w:cs="FrankRuehl"/>
          <w:rtl/>
        </w:rPr>
        <w:t>נ</w:t>
      </w:r>
      <w:r>
        <w:rPr>
          <w:rStyle w:val="default"/>
          <w:rFonts w:cs="FrankRuehl" w:hint="cs"/>
          <w:rtl/>
        </w:rPr>
        <w:t xml:space="preserve">דרש נפגע לבדיקה רפואית על ידי ועדה או על ידי הועדה לערעורים ולא עשה כל הדרוש לעריכת הבדיקה, רשאי המוסד לשלול, להפחית או להשהות </w:t>
      </w:r>
      <w:r>
        <w:rPr>
          <w:rStyle w:val="default"/>
          <w:rFonts w:cs="FrankRuehl"/>
          <w:rtl/>
        </w:rPr>
        <w:t>א</w:t>
      </w:r>
      <w:r>
        <w:rPr>
          <w:rStyle w:val="default"/>
          <w:rFonts w:cs="FrankRuehl" w:hint="cs"/>
          <w:rtl/>
        </w:rPr>
        <w:t>ת הגימלה בעד הזמן שבין התאריך בו חוייב להיבדק ובין התאריך בו נבדק למעשה.</w:t>
      </w:r>
    </w:p>
    <w:p w14:paraId="278799E5" w14:textId="77777777" w:rsidR="00EB6524" w:rsidRDefault="00EB6524">
      <w:pPr>
        <w:pStyle w:val="P00"/>
        <w:spacing w:before="72"/>
        <w:ind w:left="0" w:right="1134"/>
        <w:rPr>
          <w:rStyle w:val="default"/>
          <w:rFonts w:cs="FrankRuehl" w:hint="cs"/>
          <w:rtl/>
        </w:rPr>
      </w:pPr>
      <w:bookmarkStart w:id="95" w:name="Seif43"/>
      <w:bookmarkEnd w:id="95"/>
      <w:r>
        <w:rPr>
          <w:lang w:val="he-IL"/>
        </w:rPr>
        <w:pict w14:anchorId="6AF96416">
          <v:rect id="_x0000_s2118" style="position:absolute;left:0;text-align:left;margin-left:464.5pt;margin-top:8.05pt;width:75.05pt;height:74.05pt;z-index:251605504" o:allowincell="f" filled="f" stroked="f" strokecolor="lime" strokeweight=".25pt">
            <v:textbox style="mso-next-textbox:#_x0000_s2118" inset="0,0,0,0">
              <w:txbxContent>
                <w:p w14:paraId="308B1714" w14:textId="77777777" w:rsidR="00267E85" w:rsidRDefault="00267E85">
                  <w:pPr>
                    <w:spacing w:line="160" w:lineRule="exact"/>
                    <w:jc w:val="left"/>
                    <w:rPr>
                      <w:rFonts w:cs="Miriam" w:hint="cs"/>
                      <w:szCs w:val="18"/>
                      <w:rtl/>
                    </w:rPr>
                  </w:pPr>
                  <w:r>
                    <w:rPr>
                      <w:rFonts w:cs="Miriam"/>
                      <w:szCs w:val="18"/>
                      <w:rtl/>
                    </w:rPr>
                    <w:t>ה</w:t>
                  </w:r>
                  <w:r>
                    <w:rPr>
                      <w:rFonts w:cs="Miriam" w:hint="cs"/>
                      <w:szCs w:val="18"/>
                      <w:rtl/>
                    </w:rPr>
                    <w:t>גדלת הגימלאות</w:t>
                  </w:r>
                </w:p>
                <w:p w14:paraId="6301160E" w14:textId="77777777" w:rsidR="00267E85" w:rsidRDefault="00267E85">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תשכ"ה-1965</w:t>
                  </w:r>
                </w:p>
                <w:p w14:paraId="3BB81557" w14:textId="77777777" w:rsidR="00267E85" w:rsidRDefault="00267E85">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תשכ"ז-1967</w:t>
                  </w:r>
                </w:p>
                <w:p w14:paraId="201786EB" w14:textId="77777777" w:rsidR="00267E85" w:rsidRDefault="00267E85">
                  <w:pPr>
                    <w:spacing w:line="160" w:lineRule="exact"/>
                    <w:jc w:val="left"/>
                    <w:rPr>
                      <w:rFonts w:cs="Miriam" w:hint="cs"/>
                      <w:szCs w:val="18"/>
                      <w:rtl/>
                    </w:rPr>
                  </w:pPr>
                  <w:r>
                    <w:rPr>
                      <w:rFonts w:cs="Miriam" w:hint="cs"/>
                      <w:szCs w:val="18"/>
                      <w:rtl/>
                    </w:rPr>
                    <w:t>תק' תש"ל-1970</w:t>
                  </w:r>
                </w:p>
                <w:p w14:paraId="419FB6D2" w14:textId="77777777" w:rsidR="00267E85" w:rsidRDefault="00267E85">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תש"ל-1970</w:t>
                  </w:r>
                </w:p>
                <w:p w14:paraId="27355AC6"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תשל"ה-1975</w:t>
                  </w:r>
                </w:p>
              </w:txbxContent>
            </v:textbox>
            <w10:anchorlock/>
          </v:rect>
        </w:pict>
      </w:r>
      <w:r>
        <w:rPr>
          <w:rStyle w:val="big-number"/>
          <w:rFonts w:cs="Miriam"/>
          <w:rtl/>
        </w:rPr>
        <w:t>41.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מבוטח הזכאי למענק לפי סעיף קטן 66(ב) לחוק, שבעת פגיעה בעבודה טרם מלאו לו 21 שנה, ישולם לו המענק כאיל</w:t>
      </w:r>
      <w:r>
        <w:rPr>
          <w:rStyle w:val="default"/>
          <w:rFonts w:cs="FrankRuehl"/>
          <w:rtl/>
        </w:rPr>
        <w:t>ו</w:t>
      </w:r>
      <w:r>
        <w:rPr>
          <w:rStyle w:val="default"/>
          <w:rFonts w:cs="FrankRuehl" w:hint="cs"/>
          <w:rtl/>
        </w:rPr>
        <w:t xml:space="preserve"> הכנסתו החדשית לענין סעיף 54 לחוק היא בגובה 80% מהשכר הממוצע כמשמעותו בחוק, ובלבד שהמענק שישולם לו כאמור, לא יקטן מהמענק שהיה משתלם לו אלמלא תקנת משנה זו.</w:t>
      </w:r>
    </w:p>
    <w:p w14:paraId="1827B70B" w14:textId="77777777" w:rsidR="00EB6524" w:rsidRDefault="00EB6524">
      <w:pPr>
        <w:pStyle w:val="P00"/>
        <w:spacing w:before="72"/>
        <w:ind w:left="0" w:right="1134"/>
        <w:rPr>
          <w:rStyle w:val="default"/>
          <w:rFonts w:cs="FrankRuehl"/>
          <w:rtl/>
        </w:rPr>
      </w:pPr>
    </w:p>
    <w:p w14:paraId="46A5D419" w14:textId="77777777" w:rsidR="00EB6524" w:rsidRDefault="00EB6524">
      <w:pPr>
        <w:pStyle w:val="P00"/>
        <w:spacing w:before="72"/>
        <w:ind w:left="0" w:right="1134"/>
        <w:rPr>
          <w:rStyle w:val="default"/>
          <w:rFonts w:cs="FrankRuehl"/>
          <w:rtl/>
        </w:rPr>
      </w:pPr>
      <w:r>
        <w:rPr>
          <w:lang w:val="he-IL"/>
        </w:rPr>
        <w:pict w14:anchorId="7C81A07E">
          <v:rect id="_x0000_s2119" style="position:absolute;left:0;text-align:left;margin-left:464.5pt;margin-top:8.05pt;width:75.05pt;height:43.55pt;z-index:251606528" o:allowincell="f" filled="f" stroked="f" strokecolor="lime" strokeweight=".25pt">
            <v:textbox inset="0,0,0,0">
              <w:txbxContent>
                <w:p w14:paraId="1BCD10F3" w14:textId="77777777" w:rsidR="00267E85" w:rsidRDefault="00267E85">
                  <w:pPr>
                    <w:spacing w:line="160" w:lineRule="exact"/>
                    <w:jc w:val="left"/>
                    <w:rPr>
                      <w:rFonts w:cs="Miriam" w:hint="cs"/>
                      <w:szCs w:val="18"/>
                      <w:rtl/>
                    </w:rPr>
                  </w:pPr>
                  <w:r>
                    <w:rPr>
                      <w:rFonts w:cs="Miriam"/>
                      <w:szCs w:val="18"/>
                      <w:rtl/>
                    </w:rPr>
                    <w:t>ת</w:t>
                  </w:r>
                  <w:r>
                    <w:rPr>
                      <w:rFonts w:cs="Miriam" w:hint="cs"/>
                      <w:szCs w:val="18"/>
                      <w:rtl/>
                    </w:rPr>
                    <w:t>ק' תשכ"</w:t>
                  </w:r>
                  <w:r>
                    <w:rPr>
                      <w:rFonts w:cs="Miriam"/>
                      <w:szCs w:val="18"/>
                      <w:rtl/>
                    </w:rPr>
                    <w:t>ז</w:t>
                  </w:r>
                  <w:r>
                    <w:rPr>
                      <w:rFonts w:cs="Miriam" w:hint="cs"/>
                      <w:szCs w:val="18"/>
                      <w:rtl/>
                    </w:rPr>
                    <w:t>-1966</w:t>
                  </w:r>
                </w:p>
                <w:p w14:paraId="250FEA75" w14:textId="77777777" w:rsidR="00267E85" w:rsidRDefault="00267E85">
                  <w:pPr>
                    <w:spacing w:line="160" w:lineRule="exact"/>
                    <w:jc w:val="left"/>
                    <w:rPr>
                      <w:rFonts w:cs="Miriam"/>
                      <w:noProof/>
                      <w:szCs w:val="18"/>
                      <w:rtl/>
                    </w:rPr>
                  </w:pPr>
                  <w:r>
                    <w:rPr>
                      <w:rFonts w:cs="Miriam" w:hint="cs"/>
                      <w:szCs w:val="18"/>
                      <w:rtl/>
                    </w:rPr>
                    <w:t>תק' תש"ל-1970</w:t>
                  </w:r>
                </w:p>
                <w:p w14:paraId="6EA25C79"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תש"ל-1970</w:t>
                  </w:r>
                </w:p>
                <w:p w14:paraId="65C28338"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תשל"ה-1975</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מבוטח שמשתלמת לו קיצבה</w:t>
      </w:r>
      <w:r>
        <w:rPr>
          <w:rStyle w:val="default"/>
          <w:rFonts w:cs="FrankRuehl"/>
          <w:rtl/>
        </w:rPr>
        <w:t xml:space="preserve"> </w:t>
      </w:r>
      <w:r>
        <w:rPr>
          <w:rStyle w:val="default"/>
          <w:rFonts w:cs="FrankRuehl" w:hint="cs"/>
          <w:rtl/>
        </w:rPr>
        <w:t>לפי סימן ה' לפרק ג' לחוק ובעת הפגיעה בעבודה טרם מלאו לו 18 שנה, תחושב הקיצבה החל מיום היותו בן 18 שנה כאילו הכנסתו החדשית לענין סעיף 54 לחוק היא בגובה 80% מהשכר הממוצע כמשמעותו בחוק, ובלבד שהקיצבה שתשתלם לו כאמור לא תקטן מקיצבה שהיתה משתלמת לו אלמלא תקנת</w:t>
      </w:r>
      <w:r>
        <w:rPr>
          <w:rStyle w:val="default"/>
          <w:rFonts w:cs="FrankRuehl"/>
          <w:rtl/>
        </w:rPr>
        <w:t xml:space="preserve"> מ</w:t>
      </w:r>
      <w:r>
        <w:rPr>
          <w:rStyle w:val="default"/>
          <w:rFonts w:cs="FrankRuehl" w:hint="cs"/>
          <w:rtl/>
        </w:rPr>
        <w:t>שנה זו.</w:t>
      </w:r>
    </w:p>
    <w:p w14:paraId="62C69846" w14:textId="77777777" w:rsidR="00EB6524" w:rsidRDefault="00EB6524">
      <w:pPr>
        <w:pStyle w:val="P00"/>
        <w:spacing w:before="72"/>
        <w:ind w:left="0" w:right="1134"/>
        <w:rPr>
          <w:rStyle w:val="default"/>
          <w:rFonts w:cs="FrankRuehl"/>
          <w:rtl/>
        </w:rPr>
      </w:pPr>
      <w:r>
        <w:rPr>
          <w:lang w:val="he-IL"/>
        </w:rPr>
        <w:pict w14:anchorId="13F6EF66">
          <v:rect id="_x0000_s2120" style="position:absolute;left:0;text-align:left;margin-left:464.5pt;margin-top:8.05pt;width:75.05pt;height:40pt;z-index:251607552" o:allowincell="f" filled="f" stroked="f" strokecolor="lime" strokeweight=".25pt">
            <v:textbox inset="0,0,0,0">
              <w:txbxContent>
                <w:p w14:paraId="57FBEBE6" w14:textId="77777777" w:rsidR="00267E85" w:rsidRDefault="00267E85">
                  <w:pPr>
                    <w:spacing w:line="160" w:lineRule="exact"/>
                    <w:jc w:val="left"/>
                    <w:rPr>
                      <w:rFonts w:cs="Miriam" w:hint="cs"/>
                      <w:szCs w:val="18"/>
                      <w:rtl/>
                    </w:rPr>
                  </w:pPr>
                  <w:r>
                    <w:rPr>
                      <w:rFonts w:cs="Miriam"/>
                      <w:szCs w:val="18"/>
                      <w:rtl/>
                    </w:rPr>
                    <w:t>ת</w:t>
                  </w:r>
                  <w:r>
                    <w:rPr>
                      <w:rFonts w:cs="Miriam" w:hint="cs"/>
                      <w:szCs w:val="18"/>
                      <w:rtl/>
                    </w:rPr>
                    <w:t>ק' תשכ"ז-1966</w:t>
                  </w:r>
                </w:p>
                <w:p w14:paraId="7695B6AF" w14:textId="77777777" w:rsidR="00267E85" w:rsidRDefault="00267E85">
                  <w:pPr>
                    <w:spacing w:line="160" w:lineRule="exact"/>
                    <w:jc w:val="left"/>
                    <w:rPr>
                      <w:rFonts w:cs="Miriam" w:hint="cs"/>
                      <w:szCs w:val="18"/>
                      <w:rtl/>
                    </w:rPr>
                  </w:pPr>
                  <w:r>
                    <w:rPr>
                      <w:rFonts w:cs="Miriam" w:hint="cs"/>
                      <w:szCs w:val="18"/>
                      <w:rtl/>
                    </w:rPr>
                    <w:t>תק' תש"ל-1970</w:t>
                  </w:r>
                </w:p>
                <w:p w14:paraId="688E597F" w14:textId="77777777" w:rsidR="00267E85" w:rsidRDefault="00267E85">
                  <w:pPr>
                    <w:spacing w:line="160" w:lineRule="exact"/>
                    <w:jc w:val="left"/>
                    <w:rPr>
                      <w:rFonts w:cs="Miriam"/>
                      <w:noProof/>
                      <w:szCs w:val="18"/>
                      <w:rtl/>
                    </w:rPr>
                  </w:pPr>
                  <w:r>
                    <w:rPr>
                      <w:rFonts w:cs="Miriam" w:hint="cs"/>
                      <w:szCs w:val="18"/>
                      <w:rtl/>
                    </w:rPr>
                    <w:t>תק' (מס' 2)</w:t>
                  </w:r>
                  <w:r>
                    <w:rPr>
                      <w:rFonts w:cs="Miriam"/>
                      <w:szCs w:val="18"/>
                      <w:rtl/>
                    </w:rPr>
                    <w:br/>
                  </w:r>
                  <w:r>
                    <w:rPr>
                      <w:rFonts w:cs="Miriam" w:hint="cs"/>
                      <w:szCs w:val="18"/>
                      <w:rtl/>
                    </w:rPr>
                    <w:t>תש"ל-1970</w:t>
                  </w:r>
                </w:p>
                <w:p w14:paraId="380C5C24"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תשל"ה-1975</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מבוטח הזכאי לקיצבה לפי סימן ה' לפרק ג' לחוק, שבעת הפגיעה בעבודה מלאו לו 18 שנה אך טרם מלאו לו 21 שנה, וכן המבוטח כאמור בתקנת משנה (ב) שהגיע לגיל 21, תשולם להם הקיצבה מהיום בו הגיעו לגי</w:t>
      </w:r>
      <w:r>
        <w:rPr>
          <w:rStyle w:val="default"/>
          <w:rFonts w:cs="FrankRuehl"/>
          <w:rtl/>
        </w:rPr>
        <w:t>ל</w:t>
      </w:r>
      <w:r>
        <w:rPr>
          <w:rStyle w:val="default"/>
          <w:rFonts w:cs="FrankRuehl" w:hint="cs"/>
          <w:rtl/>
        </w:rPr>
        <w:t xml:space="preserve"> 21 כאילו הכנסתם החדשית לענין סעיף 54 לחוק היא בגובה השכר הממוצע כמשמעותו בחוק, ובלבד שהקיצבה שתשתלם להם כאמור לא תקטן מהקיצבה שהיתה משתלמת להם אלמלא תקנת משנה זו.</w:t>
      </w:r>
    </w:p>
    <w:p w14:paraId="77CCA36C" w14:textId="77777777" w:rsidR="00EB6524" w:rsidRDefault="00EB6524">
      <w:pPr>
        <w:pStyle w:val="P00"/>
        <w:spacing w:before="72"/>
        <w:ind w:left="0" w:right="1134"/>
        <w:rPr>
          <w:rStyle w:val="default"/>
          <w:rFonts w:cs="FrankRuehl" w:hint="cs"/>
          <w:rtl/>
        </w:rPr>
      </w:pPr>
      <w:r>
        <w:rPr>
          <w:lang w:val="he-IL"/>
        </w:rPr>
        <w:pict w14:anchorId="034AC5A5">
          <v:rect id="_x0000_s2121" style="position:absolute;left:0;text-align:left;margin-left:464.5pt;margin-top:8.05pt;width:75.05pt;height:29.2pt;z-index:251608576" o:allowincell="f" filled="f" stroked="f" strokecolor="lime" strokeweight=".25pt">
            <v:textbox inset="0,0,0,0">
              <w:txbxContent>
                <w:p w14:paraId="6AF572EE"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(מס' 2)</w:t>
                  </w:r>
                </w:p>
                <w:p w14:paraId="6547030E"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שכ"ז-1967</w:t>
                  </w:r>
                </w:p>
                <w:p w14:paraId="704D0DD2"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תשל"ה-1975</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"השכר הממוצע", לענין תקנה ז</w:t>
      </w:r>
      <w:r>
        <w:rPr>
          <w:rStyle w:val="default"/>
          <w:rFonts w:cs="FrankRuehl"/>
          <w:rtl/>
        </w:rPr>
        <w:t>ו</w:t>
      </w:r>
      <w:r>
        <w:rPr>
          <w:rStyle w:val="default"/>
          <w:rFonts w:cs="FrankRuehl" w:hint="cs"/>
          <w:rtl/>
        </w:rPr>
        <w:t xml:space="preserve"> - השכר הממוצע כפי שהוא </w:t>
      </w:r>
      <w:r>
        <w:rPr>
          <w:rStyle w:val="default"/>
          <w:rFonts w:cs="FrankRuehl"/>
          <w:rtl/>
        </w:rPr>
        <w:t>–</w:t>
      </w:r>
    </w:p>
    <w:p w14:paraId="00A658F4" w14:textId="77777777" w:rsidR="00EB6524" w:rsidRDefault="00EB6524">
      <w:pPr>
        <w:pStyle w:val="P00"/>
        <w:spacing w:before="72"/>
        <w:ind w:left="0" w:right="1134"/>
        <w:rPr>
          <w:rStyle w:val="default"/>
          <w:rFonts w:cs="FrankRuehl"/>
          <w:rtl/>
        </w:rPr>
      </w:pPr>
    </w:p>
    <w:p w14:paraId="08AF3FB7" w14:textId="77777777" w:rsidR="00EB6524" w:rsidRDefault="00EB6524">
      <w:pPr>
        <w:pStyle w:val="P22"/>
        <w:spacing w:before="72"/>
        <w:ind w:left="1021" w:right="1134"/>
        <w:rPr>
          <w:rStyle w:val="default"/>
          <w:rFonts w:cs="FrankRuehl"/>
          <w:rtl/>
        </w:rPr>
      </w:pPr>
      <w:r>
        <w:rPr>
          <w:rtl/>
          <w:lang w:val="he-IL"/>
        </w:rPr>
        <w:pict w14:anchorId="668CF726">
          <v:shape id="_x0000_s2283" type="#_x0000_t202" style="position:absolute;left:0;text-align:left;margin-left:470.25pt;margin-top:7.1pt;width:1in;height:11.2pt;z-index:251720192" filled="f" stroked="f">
            <v:textbox inset="1mm,0,1mm,0">
              <w:txbxContent>
                <w:p w14:paraId="51C5D36B"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תשנ"א-1991</w:t>
                  </w:r>
                </w:p>
              </w:txbxContent>
            </v:textbox>
          </v:shape>
        </w:pict>
      </w:r>
      <w:r>
        <w:rPr>
          <w:rStyle w:val="default"/>
          <w:rFonts w:cs="FrankRuehl"/>
          <w:rtl/>
        </w:rPr>
        <w:t>(1)</w:t>
      </w:r>
      <w:r>
        <w:rPr>
          <w:rStyle w:val="default"/>
          <w:rFonts w:cs="FrankRuehl"/>
          <w:rtl/>
        </w:rPr>
        <w:tab/>
      </w:r>
      <w:r>
        <w:rPr>
          <w:rStyle w:val="default"/>
          <w:rFonts w:cs="FrankRuehl" w:hint="cs"/>
          <w:rtl/>
        </w:rPr>
        <w:t>לגבי מבוטח כאמור בתקנת משנה (א) - ביום בו נוצרה הנכות המזכה במענק;</w:t>
      </w:r>
    </w:p>
    <w:p w14:paraId="462C165D" w14:textId="77777777" w:rsidR="00EB6524" w:rsidRDefault="00EB652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לגבי מבוטח כאמור בתקנות משנה (ב) או (ג) - ביום הגיעו לגיל 18 או לגיל 21, לפי הענין.</w:t>
      </w:r>
    </w:p>
    <w:p w14:paraId="2462CCAF" w14:textId="77777777" w:rsidR="00EB6524" w:rsidRDefault="00EB6524">
      <w:pPr>
        <w:pStyle w:val="P00"/>
        <w:spacing w:before="72"/>
        <w:ind w:left="0" w:right="1134"/>
        <w:rPr>
          <w:rStyle w:val="default"/>
          <w:rFonts w:cs="FrankRuehl"/>
          <w:rtl/>
        </w:rPr>
      </w:pPr>
      <w:r>
        <w:rPr>
          <w:lang w:val="he-IL"/>
        </w:rPr>
        <w:pict w14:anchorId="48F24D17">
          <v:rect id="_x0000_s2122" style="position:absolute;left:0;text-align:left;margin-left:464.5pt;margin-top:8.05pt;width:75.05pt;height:20pt;z-index:251609600" o:allowincell="f" filled="f" stroked="f" strokecolor="lime" strokeweight=".25pt">
            <v:textbox inset="0,0,0,0">
              <w:txbxContent>
                <w:p w14:paraId="6F905727"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(מס' 2)</w:t>
                  </w:r>
                </w:p>
                <w:p w14:paraId="0F6C68F5"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שכ"ח-1968</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בן קיבוץ או</w:t>
      </w:r>
      <w:r>
        <w:rPr>
          <w:rStyle w:val="default"/>
          <w:rFonts w:cs="FrankRuehl"/>
          <w:rtl/>
        </w:rPr>
        <w:t xml:space="preserve"> </w:t>
      </w:r>
      <w:r>
        <w:rPr>
          <w:rStyle w:val="default"/>
          <w:rFonts w:cs="FrankRuehl" w:hint="cs"/>
          <w:rtl/>
        </w:rPr>
        <w:t xml:space="preserve">מושב שיתופי, שבעת הפגיעה בעבודה טרם מלאו לו 18 שנה - </w:t>
      </w:r>
    </w:p>
    <w:p w14:paraId="7D531E1A" w14:textId="77777777" w:rsidR="00EB6524" w:rsidRDefault="00EB652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אם הוא זכאי למענק לפי סעיף 1 לתוספת החמישית לחוק, ישולם לו המענק על בסיס דמי פגיעה ליום השווים לדמי הפגיעה ליום שהיו משתלמים לו אילו היה חבר אותו קיבוץ או מושב שיתופי;</w:t>
      </w:r>
    </w:p>
    <w:p w14:paraId="78B6C50D" w14:textId="77777777" w:rsidR="00EB6524" w:rsidRDefault="00EB6524">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אם הוא זכאי לקיצבה לפי הת</w:t>
      </w:r>
      <w:r>
        <w:rPr>
          <w:rStyle w:val="default"/>
          <w:rFonts w:cs="FrankRuehl"/>
          <w:rtl/>
        </w:rPr>
        <w:t>ו</w:t>
      </w:r>
      <w:r>
        <w:rPr>
          <w:rStyle w:val="default"/>
          <w:rFonts w:cs="FrankRuehl" w:hint="cs"/>
          <w:rtl/>
        </w:rPr>
        <w:t>ספת החמישית לחוק - תחושב הקיצבה החל מיום היותו בן 18 שנה על בסיס דמי פגיעה ליום השווים לדמי פגיעה ליום שהיו משתלמים לו אילו היה חבר אותו קיבוץ או מושב שיתופי.</w:t>
      </w:r>
    </w:p>
    <w:p w14:paraId="16B27C6F" w14:textId="77777777" w:rsidR="00EB6524" w:rsidRPr="00003A83" w:rsidRDefault="00EB6524">
      <w:pPr>
        <w:pStyle w:val="P00"/>
        <w:spacing w:before="0"/>
        <w:ind w:left="0" w:right="1134"/>
        <w:rPr>
          <w:rFonts w:hint="cs"/>
          <w:b/>
          <w:bCs/>
          <w:vanish/>
          <w:szCs w:val="20"/>
          <w:shd w:val="clear" w:color="auto" w:fill="FFFF99"/>
          <w:rtl/>
        </w:rPr>
      </w:pPr>
      <w:bookmarkStart w:id="96" w:name="Rov212"/>
      <w:r w:rsidRPr="00003A83">
        <w:rPr>
          <w:rFonts w:hint="cs"/>
          <w:vanish/>
          <w:color w:val="FF0000"/>
          <w:szCs w:val="20"/>
          <w:shd w:val="clear" w:color="auto" w:fill="FFFF99"/>
          <w:rtl/>
        </w:rPr>
        <w:t>מיום 16.4.1965</w:t>
      </w:r>
    </w:p>
    <w:p w14:paraId="585C79C7"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(מס' 2) תשכ"ה-1965</w:t>
      </w:r>
    </w:p>
    <w:p w14:paraId="6EB89DC2"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122" w:history="1">
        <w:r w:rsidRPr="00003A83">
          <w:rPr>
            <w:rStyle w:val="Hyperlink"/>
            <w:rFonts w:hint="cs"/>
            <w:vanish/>
            <w:szCs w:val="20"/>
            <w:shd w:val="clear" w:color="auto" w:fill="FFFF99"/>
            <w:rtl/>
          </w:rPr>
          <w:t>ק"ת תשכ"ה מס' 1777</w:t>
        </w:r>
      </w:hyperlink>
      <w:r w:rsidRPr="00003A83">
        <w:rPr>
          <w:rFonts w:hint="cs"/>
          <w:vanish/>
          <w:szCs w:val="20"/>
          <w:shd w:val="clear" w:color="auto" w:fill="FFFF99"/>
          <w:rtl/>
        </w:rPr>
        <w:t xml:space="preserve"> מיום 23.9.1965 עמ' 2791</w:t>
      </w:r>
    </w:p>
    <w:p w14:paraId="3B890CD8"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(מס' 2) תשכ"ה-1965 (תיקון) תשכ"ו-1965</w:t>
      </w:r>
    </w:p>
    <w:p w14:paraId="13BE8D91"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123" w:history="1">
        <w:r w:rsidRPr="00003A83">
          <w:rPr>
            <w:rStyle w:val="Hyperlink"/>
            <w:rFonts w:hint="cs"/>
            <w:vanish/>
            <w:szCs w:val="20"/>
            <w:shd w:val="clear" w:color="auto" w:fill="FFFF99"/>
            <w:rtl/>
          </w:rPr>
          <w:t>ק"ת תשכ"ו מס' 1805</w:t>
        </w:r>
      </w:hyperlink>
      <w:r w:rsidRPr="00003A83">
        <w:rPr>
          <w:rFonts w:hint="cs"/>
          <w:vanish/>
          <w:szCs w:val="20"/>
          <w:shd w:val="clear" w:color="auto" w:fill="FFFF99"/>
          <w:rtl/>
        </w:rPr>
        <w:t xml:space="preserve"> מיום 9.12.1965 עמ' 406</w:t>
      </w:r>
    </w:p>
    <w:p w14:paraId="1049B803"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החלפת תקנה 41</w:t>
      </w:r>
    </w:p>
    <w:p w14:paraId="772517BD" w14:textId="77777777" w:rsidR="00EB6524" w:rsidRPr="00003A83" w:rsidRDefault="00EB6524">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650CA6E4" w14:textId="77777777" w:rsidR="00EB6524" w:rsidRPr="00003A83" w:rsidRDefault="00EB6524">
      <w:pPr>
        <w:pStyle w:val="P00"/>
        <w:tabs>
          <w:tab w:val="clear" w:pos="6259"/>
        </w:tabs>
        <w:spacing w:before="20"/>
        <w:ind w:left="0" w:right="1134"/>
        <w:rPr>
          <w:rFonts w:cs="Miriam" w:hint="cs"/>
          <w:strike/>
          <w:vanish/>
          <w:sz w:val="16"/>
          <w:szCs w:val="16"/>
          <w:shd w:val="clear" w:color="auto" w:fill="FFFF99"/>
          <w:rtl/>
        </w:rPr>
      </w:pPr>
      <w:r w:rsidRPr="00003A83">
        <w:rPr>
          <w:rFonts w:cs="Miriam" w:hint="cs"/>
          <w:strike/>
          <w:vanish/>
          <w:sz w:val="16"/>
          <w:szCs w:val="16"/>
          <w:shd w:val="clear" w:color="auto" w:fill="FFFF99"/>
          <w:rtl/>
        </w:rPr>
        <w:t>הגדלת קיצבת הנכות בהגיע המבוטח לגיל 21</w:t>
      </w:r>
    </w:p>
    <w:p w14:paraId="316B7523" w14:textId="77777777" w:rsidR="00EB6524" w:rsidRPr="00003A83" w:rsidRDefault="00EB6524">
      <w:pPr>
        <w:pStyle w:val="P00"/>
        <w:tabs>
          <w:tab w:val="clear" w:pos="6259"/>
        </w:tabs>
        <w:spacing w:before="0"/>
        <w:ind w:left="0" w:right="1134"/>
        <w:rPr>
          <w:rFonts w:hint="cs"/>
          <w:strike/>
          <w:vanish/>
          <w:sz w:val="22"/>
          <w:szCs w:val="22"/>
          <w:shd w:val="clear" w:color="auto" w:fill="FFFF99"/>
          <w:rtl/>
        </w:rPr>
      </w:pPr>
      <w:r w:rsidRPr="00003A83">
        <w:rPr>
          <w:rFonts w:hint="cs"/>
          <w:strike/>
          <w:vanish/>
          <w:sz w:val="22"/>
          <w:szCs w:val="22"/>
          <w:shd w:val="clear" w:color="auto" w:fill="FFFF99"/>
          <w:rtl/>
        </w:rPr>
        <w:t>41.</w:t>
      </w:r>
      <w:r w:rsidRPr="00003A83">
        <w:rPr>
          <w:rFonts w:hint="cs"/>
          <w:strike/>
          <w:vanish/>
          <w:sz w:val="22"/>
          <w:szCs w:val="22"/>
          <w:shd w:val="clear" w:color="auto" w:fill="FFFF99"/>
          <w:rtl/>
        </w:rPr>
        <w:tab/>
        <w:t>(א)</w:t>
      </w:r>
      <w:r w:rsidRPr="00003A83">
        <w:rPr>
          <w:rFonts w:hint="cs"/>
          <w:strike/>
          <w:vanish/>
          <w:sz w:val="22"/>
          <w:szCs w:val="22"/>
          <w:shd w:val="clear" w:color="auto" w:fill="FFFF99"/>
          <w:rtl/>
        </w:rPr>
        <w:tab/>
        <w:t>למבוטח לפי חלק ב' לחוק, אשר בעת הפגיעה בעבודה טרם מלאו לו עשרים ואחת שנה, תשולם קיצבת נכות החל מהתאריך בו הגיע לגיל עשרים ואחת, כאילו שכרו בעת הפגיעה היה שכר עובד מבוגר.</w:t>
      </w:r>
    </w:p>
    <w:p w14:paraId="0279804F" w14:textId="77777777" w:rsidR="00EB6524" w:rsidRPr="00003A83" w:rsidRDefault="00EB6524">
      <w:pPr>
        <w:pStyle w:val="P00"/>
        <w:tabs>
          <w:tab w:val="clear" w:pos="6259"/>
        </w:tabs>
        <w:spacing w:before="0"/>
        <w:ind w:left="0" w:right="1134"/>
        <w:rPr>
          <w:rFonts w:hint="cs"/>
          <w:vanish/>
          <w:sz w:val="22"/>
          <w:szCs w:val="22"/>
          <w:shd w:val="clear" w:color="auto" w:fill="FFFF99"/>
          <w:rtl/>
        </w:rPr>
      </w:pPr>
      <w:r w:rsidRPr="00003A83">
        <w:rPr>
          <w:rFonts w:hint="cs"/>
          <w:vanish/>
          <w:sz w:val="22"/>
          <w:szCs w:val="22"/>
          <w:shd w:val="clear" w:color="auto" w:fill="FFFF99"/>
          <w:rtl/>
        </w:rPr>
        <w:tab/>
      </w:r>
      <w:r w:rsidRPr="00003A83">
        <w:rPr>
          <w:rFonts w:hint="cs"/>
          <w:strike/>
          <w:vanish/>
          <w:sz w:val="22"/>
          <w:szCs w:val="22"/>
          <w:shd w:val="clear" w:color="auto" w:fill="FFFF99"/>
          <w:rtl/>
        </w:rPr>
        <w:t>(ב)</w:t>
      </w:r>
      <w:r w:rsidRPr="00003A83">
        <w:rPr>
          <w:rFonts w:hint="cs"/>
          <w:strike/>
          <w:vanish/>
          <w:sz w:val="22"/>
          <w:szCs w:val="22"/>
          <w:shd w:val="clear" w:color="auto" w:fill="FFFF99"/>
          <w:rtl/>
        </w:rPr>
        <w:tab/>
        <w:t xml:space="preserve">"שכר עובד מבוגר" </w:t>
      </w:r>
      <w:r w:rsidRPr="00003A83">
        <w:rPr>
          <w:strike/>
          <w:vanish/>
          <w:sz w:val="22"/>
          <w:szCs w:val="22"/>
          <w:shd w:val="clear" w:color="auto" w:fill="FFFF99"/>
          <w:rtl/>
        </w:rPr>
        <w:t>–</w:t>
      </w:r>
      <w:r w:rsidRPr="00003A83">
        <w:rPr>
          <w:rFonts w:hint="cs"/>
          <w:strike/>
          <w:vanish/>
          <w:sz w:val="22"/>
          <w:szCs w:val="22"/>
          <w:shd w:val="clear" w:color="auto" w:fill="FFFF99"/>
          <w:rtl/>
        </w:rPr>
        <w:t xml:space="preserve"> לענין תקנה זו </w:t>
      </w:r>
      <w:r w:rsidRPr="00003A83">
        <w:rPr>
          <w:strike/>
          <w:vanish/>
          <w:sz w:val="22"/>
          <w:szCs w:val="22"/>
          <w:shd w:val="clear" w:color="auto" w:fill="FFFF99"/>
          <w:rtl/>
        </w:rPr>
        <w:t>–</w:t>
      </w:r>
      <w:r w:rsidRPr="00003A83">
        <w:rPr>
          <w:rFonts w:hint="cs"/>
          <w:strike/>
          <w:vanish/>
          <w:sz w:val="22"/>
          <w:szCs w:val="22"/>
          <w:shd w:val="clear" w:color="auto" w:fill="FFFF99"/>
          <w:rtl/>
        </w:rPr>
        <w:t xml:space="preserve"> השכר המשתלם לעובד שהגיע לגיל עשרים ואחת והמועבד בעבודה בה עבד המבוטח בעת הפגיעה, בהתאם לתעריף האיגוד המקצועי היציג החל על עובד מתחיל בעבודה כאמור.</w:t>
      </w:r>
    </w:p>
    <w:p w14:paraId="0A3BF9D8" w14:textId="77777777" w:rsidR="00EB6524" w:rsidRPr="00003A83" w:rsidRDefault="00EB6524">
      <w:pPr>
        <w:pStyle w:val="P00"/>
        <w:spacing w:before="0"/>
        <w:ind w:left="0" w:right="1134"/>
        <w:rPr>
          <w:rFonts w:hint="cs"/>
          <w:vanish/>
          <w:color w:val="FF0000"/>
          <w:szCs w:val="20"/>
          <w:shd w:val="clear" w:color="auto" w:fill="FFFF99"/>
          <w:rtl/>
        </w:rPr>
      </w:pPr>
    </w:p>
    <w:p w14:paraId="39EC8E37"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22.12.1966</w:t>
      </w:r>
    </w:p>
    <w:p w14:paraId="4318AE09"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תשכ"ז-1966</w:t>
      </w:r>
    </w:p>
    <w:p w14:paraId="24D96690"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124" w:history="1">
        <w:r w:rsidRPr="00003A83">
          <w:rPr>
            <w:rStyle w:val="Hyperlink"/>
            <w:rFonts w:hint="cs"/>
            <w:vanish/>
            <w:szCs w:val="20"/>
            <w:shd w:val="clear" w:color="auto" w:fill="FFFF99"/>
            <w:rtl/>
          </w:rPr>
          <w:t>ק"ת תשכ"ז מס' 1973</w:t>
        </w:r>
      </w:hyperlink>
      <w:r w:rsidRPr="00003A83">
        <w:rPr>
          <w:rFonts w:hint="cs"/>
          <w:vanish/>
          <w:szCs w:val="20"/>
          <w:shd w:val="clear" w:color="auto" w:fill="FFFF99"/>
          <w:rtl/>
        </w:rPr>
        <w:t xml:space="preserve"> מיום 22.12.1966 עמ' 1046</w:t>
      </w:r>
    </w:p>
    <w:p w14:paraId="43406D3E" w14:textId="77777777" w:rsidR="00EB6524" w:rsidRPr="00003A83" w:rsidRDefault="00EB6524">
      <w:pPr>
        <w:pStyle w:val="P00"/>
        <w:tabs>
          <w:tab w:val="clear" w:pos="6259"/>
        </w:tabs>
        <w:ind w:left="0" w:right="1134"/>
        <w:rPr>
          <w:rFonts w:hint="cs"/>
          <w:strike/>
          <w:vanish/>
          <w:sz w:val="22"/>
          <w:szCs w:val="22"/>
          <w:shd w:val="clear" w:color="auto" w:fill="FFFF99"/>
          <w:rtl/>
        </w:rPr>
      </w:pPr>
      <w:r w:rsidRPr="00003A83">
        <w:rPr>
          <w:rFonts w:hint="cs"/>
          <w:vanish/>
          <w:sz w:val="22"/>
          <w:szCs w:val="22"/>
          <w:shd w:val="clear" w:color="auto" w:fill="FFFF99"/>
          <w:rtl/>
        </w:rPr>
        <w:tab/>
      </w:r>
      <w:r w:rsidRPr="00003A83">
        <w:rPr>
          <w:rFonts w:hint="cs"/>
          <w:strike/>
          <w:vanish/>
          <w:sz w:val="22"/>
          <w:szCs w:val="22"/>
          <w:shd w:val="clear" w:color="auto" w:fill="FFFF99"/>
          <w:rtl/>
        </w:rPr>
        <w:t>(ב)</w:t>
      </w:r>
      <w:r w:rsidRPr="00003A83">
        <w:rPr>
          <w:rFonts w:hint="cs"/>
          <w:strike/>
          <w:vanish/>
          <w:sz w:val="22"/>
          <w:szCs w:val="22"/>
          <w:shd w:val="clear" w:color="auto" w:fill="FFFF99"/>
          <w:rtl/>
        </w:rPr>
        <w:tab/>
        <w:t>מבוטח הזכאי לקיצבה לפי התוספת החמישית לחוק, שבעת הפגיעה בעבודה טרם מלאו לו 18 שנה, והכנסתו נמוכה משכר עובד מבוגר, תשולם לו הקיצבה החל מיום היותו בן 18 שנה כאילו הכנסתו בעת הפגיעה היתה כשכר עובד מבוגר. לענין תקנת משנה זו יראו כשכר עובד מבוגר את השכר המשתלם לעובד שגילו 18 שנה בעבודה בו עבד המבוטח בעת הפגיעה, בהתאם לתעריף האיגוד המקצועי היציג החל לגבי עובד מתחיל בעבודה כאמור.</w:t>
      </w:r>
    </w:p>
    <w:p w14:paraId="19ABAF94" w14:textId="77777777" w:rsidR="00EB6524" w:rsidRPr="00003A83" w:rsidRDefault="00EB6524">
      <w:pPr>
        <w:pStyle w:val="P00"/>
        <w:tabs>
          <w:tab w:val="clear" w:pos="6259"/>
        </w:tabs>
        <w:spacing w:before="0"/>
        <w:ind w:left="0" w:right="1134"/>
        <w:rPr>
          <w:rFonts w:hint="cs"/>
          <w:vanish/>
          <w:sz w:val="22"/>
          <w:szCs w:val="22"/>
          <w:u w:val="single"/>
          <w:shd w:val="clear" w:color="auto" w:fill="FFFF99"/>
          <w:rtl/>
        </w:rPr>
      </w:pPr>
      <w:r w:rsidRPr="00003A83">
        <w:rPr>
          <w:rFonts w:hint="cs"/>
          <w:vanish/>
          <w:sz w:val="22"/>
          <w:szCs w:val="22"/>
          <w:shd w:val="clear" w:color="auto" w:fill="FFFF99"/>
          <w:rtl/>
        </w:rPr>
        <w:tab/>
      </w:r>
      <w:r w:rsidRPr="00003A83">
        <w:rPr>
          <w:rFonts w:hint="cs"/>
          <w:vanish/>
          <w:sz w:val="22"/>
          <w:szCs w:val="22"/>
          <w:u w:val="single"/>
          <w:shd w:val="clear" w:color="auto" w:fill="FFFF99"/>
          <w:rtl/>
        </w:rPr>
        <w:t>(ב)</w:t>
      </w:r>
      <w:r w:rsidRPr="00003A83">
        <w:rPr>
          <w:rFonts w:hint="cs"/>
          <w:vanish/>
          <w:sz w:val="22"/>
          <w:szCs w:val="22"/>
          <w:u w:val="single"/>
          <w:shd w:val="clear" w:color="auto" w:fill="FFFF99"/>
          <w:rtl/>
        </w:rPr>
        <w:tab/>
        <w:t>מבוטח שמשתלמת לו קיצבה לפי התוספת החמישית לחוק ובעת הפגיעה בעבודה טרם מלאו לו 18 שנה, תחושב הקיצבה החל מיום היותו בן 18 שנה על בסיס דמי פגיעה ליום השווים ל-60% מדמי הפגיעה המקסימליים ליום, ובלבד שהקיצבה שתשתלם לו כאמור לא תקטן מקיצבה שהיתה משתלמת לו אלמלא תקנת משנה זו.</w:t>
      </w:r>
    </w:p>
    <w:p w14:paraId="6A7B8240" w14:textId="77777777" w:rsidR="00EB6524" w:rsidRPr="00003A83" w:rsidRDefault="00EB6524">
      <w:pPr>
        <w:pStyle w:val="P00"/>
        <w:tabs>
          <w:tab w:val="clear" w:pos="6259"/>
        </w:tabs>
        <w:spacing w:before="0"/>
        <w:ind w:left="0" w:right="1134"/>
        <w:rPr>
          <w:rFonts w:hint="cs"/>
          <w:vanish/>
          <w:sz w:val="22"/>
          <w:szCs w:val="22"/>
          <w:shd w:val="clear" w:color="auto" w:fill="FFFF99"/>
          <w:rtl/>
        </w:rPr>
      </w:pPr>
      <w:r w:rsidRPr="00003A83">
        <w:rPr>
          <w:rFonts w:hint="cs"/>
          <w:vanish/>
          <w:sz w:val="22"/>
          <w:szCs w:val="22"/>
          <w:shd w:val="clear" w:color="auto" w:fill="FFFF99"/>
          <w:rtl/>
        </w:rPr>
        <w:tab/>
        <w:t>(ג)</w:t>
      </w:r>
      <w:r w:rsidRPr="00003A83">
        <w:rPr>
          <w:rFonts w:hint="cs"/>
          <w:vanish/>
          <w:sz w:val="22"/>
          <w:szCs w:val="22"/>
          <w:shd w:val="clear" w:color="auto" w:fill="FFFF99"/>
          <w:rtl/>
        </w:rPr>
        <w:tab/>
        <w:t xml:space="preserve">מבוטח הזכאי לקיצבה לפי התוספת החמישית לחוק, שבעת הפגיעה בעבודה מלאו לו 18 שנה אך טרם מלאו לו 21 שנה, וכן המבוטח כאמור בתקנת משנה (ב) שהגיע לגיל 21, תשולם להם הקיצבה מהיום בו הגיעו לגיל 21 </w:t>
      </w:r>
      <w:r w:rsidRPr="00003A83">
        <w:rPr>
          <w:rFonts w:hint="cs"/>
          <w:strike/>
          <w:vanish/>
          <w:sz w:val="22"/>
          <w:szCs w:val="22"/>
          <w:shd w:val="clear" w:color="auto" w:fill="FFFF99"/>
          <w:rtl/>
        </w:rPr>
        <w:t>כאילו הכנסתם היא כשכר עובד מבוגר כמשמעותו בתקנת משנה (א)</w:t>
      </w:r>
      <w:r w:rsidRPr="00003A83">
        <w:rPr>
          <w:rFonts w:hint="cs"/>
          <w:vanish/>
          <w:sz w:val="22"/>
          <w:szCs w:val="22"/>
          <w:shd w:val="clear" w:color="auto" w:fill="FFFF99"/>
          <w:rtl/>
        </w:rPr>
        <w:t xml:space="preserve"> </w:t>
      </w:r>
      <w:r w:rsidRPr="00003A83">
        <w:rPr>
          <w:rFonts w:hint="cs"/>
          <w:vanish/>
          <w:sz w:val="22"/>
          <w:szCs w:val="22"/>
          <w:u w:val="single"/>
          <w:shd w:val="clear" w:color="auto" w:fill="FFFF99"/>
          <w:rtl/>
        </w:rPr>
        <w:t>על בסיס דמי פגיעה ליום השווים ל-75% מדמי הפגיעה המקסימליים ליום, ובלבד שהקיצבה שתשתלם להם כאמור לא תקטן מהקיצבה שהיתה משתלמת להם אלמלא תקנת משנה זו</w:t>
      </w:r>
      <w:r w:rsidRPr="00003A83">
        <w:rPr>
          <w:rFonts w:hint="cs"/>
          <w:vanish/>
          <w:sz w:val="22"/>
          <w:szCs w:val="22"/>
          <w:shd w:val="clear" w:color="auto" w:fill="FFFF99"/>
          <w:rtl/>
        </w:rPr>
        <w:t>.</w:t>
      </w:r>
    </w:p>
    <w:p w14:paraId="1F40C803" w14:textId="77777777" w:rsidR="00EB6524" w:rsidRPr="00003A83" w:rsidRDefault="00EB6524">
      <w:pPr>
        <w:pStyle w:val="P00"/>
        <w:spacing w:before="0"/>
        <w:ind w:left="0" w:right="1134"/>
        <w:rPr>
          <w:rFonts w:hint="cs"/>
          <w:vanish/>
          <w:color w:val="FF0000"/>
          <w:szCs w:val="20"/>
          <w:shd w:val="clear" w:color="auto" w:fill="FFFF99"/>
          <w:rtl/>
        </w:rPr>
      </w:pPr>
    </w:p>
    <w:p w14:paraId="1345F11C"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3.10.1967</w:t>
      </w:r>
    </w:p>
    <w:p w14:paraId="7D3F86BA"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(מס' 2) תשכ"ז-1967</w:t>
      </w:r>
    </w:p>
    <w:p w14:paraId="09207952"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125" w:history="1">
        <w:r w:rsidRPr="00003A83">
          <w:rPr>
            <w:rStyle w:val="Hyperlink"/>
            <w:rFonts w:hint="cs"/>
            <w:vanish/>
            <w:szCs w:val="20"/>
            <w:shd w:val="clear" w:color="auto" w:fill="FFFF99"/>
            <w:rtl/>
          </w:rPr>
          <w:t>ק"ת תשכ"ז מס' 2116</w:t>
        </w:r>
      </w:hyperlink>
      <w:r w:rsidRPr="00003A83">
        <w:rPr>
          <w:rFonts w:hint="cs"/>
          <w:vanish/>
          <w:szCs w:val="20"/>
          <w:shd w:val="clear" w:color="auto" w:fill="FFFF99"/>
          <w:rtl/>
        </w:rPr>
        <w:t xml:space="preserve"> מיום 3.10.1967 עמ' 3435</w:t>
      </w:r>
    </w:p>
    <w:p w14:paraId="3DDAFA0F" w14:textId="77777777" w:rsidR="00EB6524" w:rsidRPr="00003A83" w:rsidRDefault="00EB6524">
      <w:pPr>
        <w:pStyle w:val="P00"/>
        <w:tabs>
          <w:tab w:val="clear" w:pos="6259"/>
        </w:tabs>
        <w:ind w:left="0" w:right="1134"/>
        <w:rPr>
          <w:rFonts w:hint="cs"/>
          <w:strike/>
          <w:vanish/>
          <w:sz w:val="22"/>
          <w:szCs w:val="22"/>
          <w:shd w:val="clear" w:color="auto" w:fill="FFFF99"/>
          <w:rtl/>
        </w:rPr>
      </w:pPr>
      <w:r w:rsidRPr="00003A83">
        <w:rPr>
          <w:rFonts w:hint="cs"/>
          <w:vanish/>
          <w:sz w:val="22"/>
          <w:szCs w:val="22"/>
          <w:shd w:val="clear" w:color="auto" w:fill="FFFF99"/>
          <w:rtl/>
        </w:rPr>
        <w:t>41.</w:t>
      </w:r>
      <w:r w:rsidRPr="00003A83">
        <w:rPr>
          <w:rFonts w:hint="cs"/>
          <w:vanish/>
          <w:sz w:val="22"/>
          <w:szCs w:val="22"/>
          <w:shd w:val="clear" w:color="auto" w:fill="FFFF99"/>
          <w:rtl/>
        </w:rPr>
        <w:tab/>
      </w:r>
      <w:r w:rsidRPr="00003A83">
        <w:rPr>
          <w:rFonts w:hint="cs"/>
          <w:strike/>
          <w:vanish/>
          <w:sz w:val="22"/>
          <w:szCs w:val="22"/>
          <w:shd w:val="clear" w:color="auto" w:fill="FFFF99"/>
          <w:rtl/>
        </w:rPr>
        <w:t>(א)</w:t>
      </w:r>
      <w:r w:rsidRPr="00003A83">
        <w:rPr>
          <w:rFonts w:hint="cs"/>
          <w:strike/>
          <w:vanish/>
          <w:sz w:val="22"/>
          <w:szCs w:val="22"/>
          <w:shd w:val="clear" w:color="auto" w:fill="FFFF99"/>
          <w:rtl/>
        </w:rPr>
        <w:tab/>
        <w:t xml:space="preserve">מבוטח הזכאי למענק לפי סעיף 1 לתוספת החמישית לחוק, שבעת הפגיעה בעבודה טרם מלאו לו 21 שנה, והכנסתו לענין התוספת הרביעית לחוק (להלן בסעיף זה </w:t>
      </w:r>
      <w:r w:rsidRPr="00003A83">
        <w:rPr>
          <w:strike/>
          <w:vanish/>
          <w:sz w:val="22"/>
          <w:szCs w:val="22"/>
          <w:shd w:val="clear" w:color="auto" w:fill="FFFF99"/>
          <w:rtl/>
        </w:rPr>
        <w:t>–</w:t>
      </w:r>
      <w:r w:rsidRPr="00003A83">
        <w:rPr>
          <w:rFonts w:hint="cs"/>
          <w:strike/>
          <w:vanish/>
          <w:sz w:val="22"/>
          <w:szCs w:val="22"/>
          <w:shd w:val="clear" w:color="auto" w:fill="FFFF99"/>
          <w:rtl/>
        </w:rPr>
        <w:t xml:space="preserve"> הכנסה) נמוכה משכר עובד מבוגר, ישולם לו המענק כאילו הכנסתו היתה בעת הפגיעה כשכר עובד מבוגר. לענין תקנת משנה זו יראו כשכר עובד מבוגר את השכר המשתלם לעובד שגילו 21 שנה בעבודה בה עבד המבוטח בעת הפגיעה, בהתאם לתעריף האיגוד המקצועי היציג החל על עובד בעבודה כאמור לאחר שלוש שנות עבודה.</w:t>
      </w:r>
    </w:p>
    <w:p w14:paraId="14B7DEEE" w14:textId="77777777" w:rsidR="00EB6524" w:rsidRPr="00003A83" w:rsidRDefault="00EB6524">
      <w:pPr>
        <w:pStyle w:val="P00"/>
        <w:tabs>
          <w:tab w:val="clear" w:pos="6259"/>
        </w:tabs>
        <w:spacing w:before="0"/>
        <w:ind w:left="0" w:right="1134"/>
        <w:rPr>
          <w:rFonts w:hint="cs"/>
          <w:vanish/>
          <w:sz w:val="22"/>
          <w:szCs w:val="22"/>
          <w:u w:val="single"/>
          <w:shd w:val="clear" w:color="auto" w:fill="FFFF99"/>
          <w:rtl/>
        </w:rPr>
      </w:pPr>
      <w:r w:rsidRPr="00003A83">
        <w:rPr>
          <w:rFonts w:hint="cs"/>
          <w:vanish/>
          <w:sz w:val="22"/>
          <w:szCs w:val="22"/>
          <w:shd w:val="clear" w:color="auto" w:fill="FFFF99"/>
          <w:rtl/>
        </w:rPr>
        <w:tab/>
      </w:r>
      <w:r w:rsidRPr="00003A83">
        <w:rPr>
          <w:rFonts w:hint="cs"/>
          <w:vanish/>
          <w:sz w:val="22"/>
          <w:szCs w:val="22"/>
          <w:u w:val="single"/>
          <w:shd w:val="clear" w:color="auto" w:fill="FFFF99"/>
          <w:rtl/>
        </w:rPr>
        <w:t>(א)</w:t>
      </w:r>
      <w:r w:rsidRPr="00003A83">
        <w:rPr>
          <w:rFonts w:hint="cs"/>
          <w:vanish/>
          <w:sz w:val="22"/>
          <w:szCs w:val="22"/>
          <w:u w:val="single"/>
          <w:shd w:val="clear" w:color="auto" w:fill="FFFF99"/>
          <w:rtl/>
        </w:rPr>
        <w:tab/>
        <w:t>מבוטח הזכאי למענק לפי סעיף 1 לתוספת החמישית לחוק, שבעת הפגיעה בעבודה טרם מלאו לו 21 שנה, ישולם לו המענק על בסיס דמי פגיעה ליום השווים ל-75% מדמי הפגיעה המקסימליים ליום, ובלבד שהמענק שישולם לו כאמור לא יקטן מהמענק שהיה משתלם לו אלמלא תקנת משנה זו.</w:t>
      </w:r>
    </w:p>
    <w:p w14:paraId="6CEFFCE4" w14:textId="77777777" w:rsidR="00EB6524" w:rsidRPr="00003A83" w:rsidRDefault="00EB6524">
      <w:pPr>
        <w:pStyle w:val="P00"/>
        <w:tabs>
          <w:tab w:val="clear" w:pos="6259"/>
        </w:tabs>
        <w:spacing w:before="0"/>
        <w:ind w:left="0" w:right="1134"/>
        <w:rPr>
          <w:rFonts w:hint="cs"/>
          <w:vanish/>
          <w:sz w:val="22"/>
          <w:szCs w:val="22"/>
          <w:shd w:val="clear" w:color="auto" w:fill="FFFF99"/>
          <w:rtl/>
        </w:rPr>
      </w:pPr>
      <w:r w:rsidRPr="00003A83">
        <w:rPr>
          <w:rFonts w:hint="cs"/>
          <w:vanish/>
          <w:sz w:val="22"/>
          <w:szCs w:val="22"/>
          <w:shd w:val="clear" w:color="auto" w:fill="FFFF99"/>
          <w:rtl/>
        </w:rPr>
        <w:tab/>
        <w:t>(ב)</w:t>
      </w:r>
      <w:r w:rsidRPr="00003A83">
        <w:rPr>
          <w:rFonts w:hint="cs"/>
          <w:vanish/>
          <w:sz w:val="22"/>
          <w:szCs w:val="22"/>
          <w:shd w:val="clear" w:color="auto" w:fill="FFFF99"/>
          <w:rtl/>
        </w:rPr>
        <w:tab/>
        <w:t>מבוטח שמשתלמת לו קיצבה לפי התוספת החמישית לחוק ובעת הפגיעה בעבודה טרם מלאו לו 18 שנה, תחושב הקיצבה החל מיום היותו בן 18 שנה על בסיס דמי פגיעה ליום השווים ל-60% מדמי הפגיעה המקסימליים ליום, ובלבד שהקיצבה שתשתלם לו כאמור לא תקטן מקיצבה שהיתה משתלמת לו אלמלא תקנת משנה זו.</w:t>
      </w:r>
    </w:p>
    <w:p w14:paraId="4DC5AC04" w14:textId="77777777" w:rsidR="00EB6524" w:rsidRPr="00003A83" w:rsidRDefault="00EB6524">
      <w:pPr>
        <w:pStyle w:val="P00"/>
        <w:tabs>
          <w:tab w:val="clear" w:pos="6259"/>
        </w:tabs>
        <w:spacing w:before="0"/>
        <w:ind w:left="0" w:right="1134"/>
        <w:rPr>
          <w:rFonts w:hint="cs"/>
          <w:vanish/>
          <w:sz w:val="22"/>
          <w:szCs w:val="22"/>
          <w:shd w:val="clear" w:color="auto" w:fill="FFFF99"/>
          <w:rtl/>
        </w:rPr>
      </w:pPr>
      <w:r w:rsidRPr="00003A83">
        <w:rPr>
          <w:rFonts w:hint="cs"/>
          <w:vanish/>
          <w:sz w:val="22"/>
          <w:szCs w:val="22"/>
          <w:shd w:val="clear" w:color="auto" w:fill="FFFF99"/>
          <w:rtl/>
        </w:rPr>
        <w:tab/>
        <w:t>(ג)</w:t>
      </w:r>
      <w:r w:rsidRPr="00003A83">
        <w:rPr>
          <w:rFonts w:hint="cs"/>
          <w:vanish/>
          <w:sz w:val="22"/>
          <w:szCs w:val="22"/>
          <w:shd w:val="clear" w:color="auto" w:fill="FFFF99"/>
          <w:rtl/>
        </w:rPr>
        <w:tab/>
        <w:t>מבוטח הזכאי לקיצבה לפי התוספת החמישית לחוק, שבעת הפגיעה בעבודה מלאו לו 18 שנה אך טרם מלאו לו 21 שנה, וכן המבוטח כאמור בתקנת משנה (ב) שהגיע לגיל 21, תשולם להם הקיצבה מהיום בו הגיעו לגיל 21 על בסיס דמי פגיעה ליום השווים ל-75% מדמי הפגיעה המקסימליים ליום, ובלבד שהקיצבה שתשתלם להם כאמור לא תקטן מהקיצבה שהיתה משתלמת להם אלמלא תקנת משנה זו.</w:t>
      </w:r>
    </w:p>
    <w:p w14:paraId="3364F297" w14:textId="77777777" w:rsidR="00EB6524" w:rsidRPr="00003A83" w:rsidRDefault="00EB6524">
      <w:pPr>
        <w:pStyle w:val="P00"/>
        <w:tabs>
          <w:tab w:val="clear" w:pos="6259"/>
        </w:tabs>
        <w:spacing w:before="0"/>
        <w:ind w:left="0" w:right="1134"/>
        <w:rPr>
          <w:rFonts w:hint="cs"/>
          <w:vanish/>
          <w:sz w:val="22"/>
          <w:szCs w:val="22"/>
          <w:u w:val="single"/>
          <w:shd w:val="clear" w:color="auto" w:fill="FFFF99"/>
          <w:rtl/>
        </w:rPr>
      </w:pPr>
      <w:r w:rsidRPr="00003A83">
        <w:rPr>
          <w:rFonts w:hint="cs"/>
          <w:vanish/>
          <w:sz w:val="22"/>
          <w:szCs w:val="22"/>
          <w:shd w:val="clear" w:color="auto" w:fill="FFFF99"/>
          <w:rtl/>
        </w:rPr>
        <w:tab/>
      </w:r>
      <w:r w:rsidRPr="00003A83">
        <w:rPr>
          <w:rFonts w:hint="cs"/>
          <w:vanish/>
          <w:sz w:val="22"/>
          <w:szCs w:val="22"/>
          <w:u w:val="single"/>
          <w:shd w:val="clear" w:color="auto" w:fill="FFFF99"/>
          <w:rtl/>
        </w:rPr>
        <w:t>(ד)</w:t>
      </w:r>
      <w:r w:rsidRPr="00003A83">
        <w:rPr>
          <w:rFonts w:hint="cs"/>
          <w:vanish/>
          <w:sz w:val="22"/>
          <w:szCs w:val="22"/>
          <w:u w:val="single"/>
          <w:shd w:val="clear" w:color="auto" w:fill="FFFF99"/>
          <w:rtl/>
        </w:rPr>
        <w:tab/>
        <w:t xml:space="preserve">"דמי הפגיעה המקסימליים ליום", לענין תקנה זו </w:t>
      </w:r>
      <w:r w:rsidRPr="00003A83">
        <w:rPr>
          <w:vanish/>
          <w:sz w:val="22"/>
          <w:szCs w:val="22"/>
          <w:u w:val="single"/>
          <w:shd w:val="clear" w:color="auto" w:fill="FFFF99"/>
          <w:rtl/>
        </w:rPr>
        <w:t>–</w:t>
      </w:r>
      <w:r w:rsidRPr="00003A83">
        <w:rPr>
          <w:rFonts w:hint="cs"/>
          <w:vanish/>
          <w:sz w:val="22"/>
          <w:szCs w:val="22"/>
          <w:u w:val="single"/>
          <w:shd w:val="clear" w:color="auto" w:fill="FFFF99"/>
          <w:rtl/>
        </w:rPr>
        <w:t xml:space="preserve"> דמי הפגיעה המקסימליים ליום כפי שהם </w:t>
      </w:r>
      <w:r w:rsidRPr="00003A83">
        <w:rPr>
          <w:vanish/>
          <w:sz w:val="22"/>
          <w:szCs w:val="22"/>
          <w:u w:val="single"/>
          <w:shd w:val="clear" w:color="auto" w:fill="FFFF99"/>
          <w:rtl/>
        </w:rPr>
        <w:t>–</w:t>
      </w:r>
    </w:p>
    <w:p w14:paraId="42BB5C3A" w14:textId="77777777" w:rsidR="00EB6524" w:rsidRPr="00003A83" w:rsidRDefault="00EB6524">
      <w:pPr>
        <w:pStyle w:val="P00"/>
        <w:tabs>
          <w:tab w:val="clear" w:pos="6259"/>
        </w:tabs>
        <w:spacing w:before="0"/>
        <w:ind w:left="1021" w:right="1134"/>
        <w:rPr>
          <w:rFonts w:hint="cs"/>
          <w:vanish/>
          <w:sz w:val="22"/>
          <w:szCs w:val="22"/>
          <w:u w:val="single"/>
          <w:shd w:val="clear" w:color="auto" w:fill="FFFF99"/>
          <w:rtl/>
        </w:rPr>
      </w:pPr>
      <w:r w:rsidRPr="00003A83">
        <w:rPr>
          <w:rFonts w:hint="cs"/>
          <w:vanish/>
          <w:sz w:val="22"/>
          <w:szCs w:val="22"/>
          <w:u w:val="single"/>
          <w:shd w:val="clear" w:color="auto" w:fill="FFFF99"/>
          <w:rtl/>
        </w:rPr>
        <w:t>(1)</w:t>
      </w:r>
      <w:r w:rsidRPr="00003A83">
        <w:rPr>
          <w:rFonts w:hint="cs"/>
          <w:vanish/>
          <w:sz w:val="22"/>
          <w:szCs w:val="22"/>
          <w:u w:val="single"/>
          <w:shd w:val="clear" w:color="auto" w:fill="FFFF99"/>
          <w:rtl/>
        </w:rPr>
        <w:tab/>
        <w:t xml:space="preserve">לגבי מבוטח כאמור בתקנת משנה (א) </w:t>
      </w:r>
      <w:r w:rsidRPr="00003A83">
        <w:rPr>
          <w:vanish/>
          <w:sz w:val="22"/>
          <w:szCs w:val="22"/>
          <w:u w:val="single"/>
          <w:shd w:val="clear" w:color="auto" w:fill="FFFF99"/>
          <w:rtl/>
        </w:rPr>
        <w:t>–</w:t>
      </w:r>
      <w:r w:rsidRPr="00003A83">
        <w:rPr>
          <w:rFonts w:hint="cs"/>
          <w:vanish/>
          <w:sz w:val="22"/>
          <w:szCs w:val="22"/>
          <w:u w:val="single"/>
          <w:shd w:val="clear" w:color="auto" w:fill="FFFF99"/>
          <w:rtl/>
        </w:rPr>
        <w:t xml:space="preserve"> ביום בו נקבעה סופית דרגת נכותו;</w:t>
      </w:r>
    </w:p>
    <w:p w14:paraId="28CE00F4" w14:textId="77777777" w:rsidR="00EB6524" w:rsidRPr="00003A83" w:rsidRDefault="00EB6524">
      <w:pPr>
        <w:pStyle w:val="P00"/>
        <w:tabs>
          <w:tab w:val="clear" w:pos="6259"/>
        </w:tabs>
        <w:spacing w:before="0"/>
        <w:ind w:left="1021" w:right="1134"/>
        <w:rPr>
          <w:rFonts w:hint="cs"/>
          <w:vanish/>
          <w:sz w:val="22"/>
          <w:szCs w:val="22"/>
          <w:u w:val="single"/>
          <w:shd w:val="clear" w:color="auto" w:fill="FFFF99"/>
          <w:rtl/>
        </w:rPr>
      </w:pPr>
      <w:r w:rsidRPr="00003A83">
        <w:rPr>
          <w:rFonts w:hint="cs"/>
          <w:vanish/>
          <w:sz w:val="22"/>
          <w:szCs w:val="22"/>
          <w:u w:val="single"/>
          <w:shd w:val="clear" w:color="auto" w:fill="FFFF99"/>
          <w:rtl/>
        </w:rPr>
        <w:t>(2)</w:t>
      </w:r>
      <w:r w:rsidRPr="00003A83">
        <w:rPr>
          <w:rFonts w:hint="cs"/>
          <w:vanish/>
          <w:sz w:val="22"/>
          <w:szCs w:val="22"/>
          <w:u w:val="single"/>
          <w:shd w:val="clear" w:color="auto" w:fill="FFFF99"/>
          <w:rtl/>
        </w:rPr>
        <w:tab/>
        <w:t xml:space="preserve">לגבי מבוטח כאמור בתקנת משנה (ב) או (ג) </w:t>
      </w:r>
      <w:r w:rsidRPr="00003A83">
        <w:rPr>
          <w:vanish/>
          <w:sz w:val="22"/>
          <w:szCs w:val="22"/>
          <w:u w:val="single"/>
          <w:shd w:val="clear" w:color="auto" w:fill="FFFF99"/>
          <w:rtl/>
        </w:rPr>
        <w:t>–</w:t>
      </w:r>
      <w:r w:rsidRPr="00003A83">
        <w:rPr>
          <w:rFonts w:hint="cs"/>
          <w:vanish/>
          <w:sz w:val="22"/>
          <w:szCs w:val="22"/>
          <w:u w:val="single"/>
          <w:shd w:val="clear" w:color="auto" w:fill="FFFF99"/>
          <w:rtl/>
        </w:rPr>
        <w:t xml:space="preserve"> ביום הגיעו לגיל 18 או לגיל 21, לפי הענין.</w:t>
      </w:r>
    </w:p>
    <w:p w14:paraId="020748FE" w14:textId="77777777" w:rsidR="00EB6524" w:rsidRPr="00003A83" w:rsidRDefault="00EB6524">
      <w:pPr>
        <w:pStyle w:val="P00"/>
        <w:spacing w:before="0"/>
        <w:ind w:left="0" w:right="1134"/>
        <w:rPr>
          <w:rFonts w:hint="cs"/>
          <w:vanish/>
          <w:color w:val="FF0000"/>
          <w:szCs w:val="20"/>
          <w:shd w:val="clear" w:color="auto" w:fill="FFFF99"/>
          <w:rtl/>
        </w:rPr>
      </w:pPr>
    </w:p>
    <w:p w14:paraId="6C87DC29"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5.9.1968</w:t>
      </w:r>
    </w:p>
    <w:p w14:paraId="33161153"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(מס' 2) תשכ"ח-1968</w:t>
      </w:r>
    </w:p>
    <w:p w14:paraId="70A37471"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126" w:history="1">
        <w:r w:rsidRPr="00003A83">
          <w:rPr>
            <w:rStyle w:val="Hyperlink"/>
            <w:rFonts w:hint="cs"/>
            <w:vanish/>
            <w:szCs w:val="20"/>
            <w:shd w:val="clear" w:color="auto" w:fill="FFFF99"/>
            <w:rtl/>
          </w:rPr>
          <w:t>ק"ת תשכ"ח מס' 2278</w:t>
        </w:r>
      </w:hyperlink>
      <w:r w:rsidRPr="00003A83">
        <w:rPr>
          <w:rFonts w:hint="cs"/>
          <w:vanish/>
          <w:szCs w:val="20"/>
          <w:shd w:val="clear" w:color="auto" w:fill="FFFF99"/>
          <w:rtl/>
        </w:rPr>
        <w:t xml:space="preserve"> מיום 5.9.1968 עמ' 2258</w:t>
      </w:r>
    </w:p>
    <w:p w14:paraId="49B70458"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הוספת תקנת משנה 41(ה)</w:t>
      </w:r>
    </w:p>
    <w:p w14:paraId="0D2E7006" w14:textId="77777777" w:rsidR="00EB6524" w:rsidRPr="00003A83" w:rsidRDefault="00EB6524">
      <w:pPr>
        <w:pStyle w:val="P00"/>
        <w:spacing w:before="0"/>
        <w:ind w:left="0" w:right="1134"/>
        <w:rPr>
          <w:rFonts w:hint="cs"/>
          <w:vanish/>
          <w:color w:val="FF0000"/>
          <w:szCs w:val="20"/>
          <w:shd w:val="clear" w:color="auto" w:fill="FFFF99"/>
          <w:rtl/>
        </w:rPr>
      </w:pPr>
    </w:p>
    <w:p w14:paraId="498C57AB"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15.3.1970</w:t>
      </w:r>
    </w:p>
    <w:p w14:paraId="280C0B85"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תש"ל-1970</w:t>
      </w:r>
    </w:p>
    <w:p w14:paraId="7122C355"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127" w:history="1">
        <w:r w:rsidRPr="00003A83">
          <w:rPr>
            <w:rStyle w:val="Hyperlink"/>
            <w:rFonts w:hint="cs"/>
            <w:vanish/>
            <w:szCs w:val="20"/>
            <w:shd w:val="clear" w:color="auto" w:fill="FFFF99"/>
            <w:rtl/>
          </w:rPr>
          <w:t>ק"ת תש"ל מס' 2533</w:t>
        </w:r>
      </w:hyperlink>
      <w:r w:rsidRPr="00003A83">
        <w:rPr>
          <w:rFonts w:hint="cs"/>
          <w:vanish/>
          <w:szCs w:val="20"/>
          <w:shd w:val="clear" w:color="auto" w:fill="FFFF99"/>
          <w:rtl/>
        </w:rPr>
        <w:t xml:space="preserve"> מיום 15.3.1970 עמ' 1160</w:t>
      </w:r>
    </w:p>
    <w:p w14:paraId="5DAC81CC" w14:textId="77777777" w:rsidR="00EB6524" w:rsidRPr="00003A83" w:rsidRDefault="00EB6524">
      <w:pPr>
        <w:pStyle w:val="P00"/>
        <w:tabs>
          <w:tab w:val="clear" w:pos="6259"/>
        </w:tabs>
        <w:ind w:left="0" w:right="1134"/>
        <w:rPr>
          <w:rFonts w:hint="cs"/>
          <w:vanish/>
          <w:sz w:val="22"/>
          <w:szCs w:val="22"/>
          <w:shd w:val="clear" w:color="auto" w:fill="FFFF99"/>
          <w:rtl/>
        </w:rPr>
      </w:pPr>
      <w:r w:rsidRPr="00003A83">
        <w:rPr>
          <w:rFonts w:hint="cs"/>
          <w:vanish/>
          <w:sz w:val="22"/>
          <w:szCs w:val="22"/>
          <w:shd w:val="clear" w:color="auto" w:fill="FFFF99"/>
          <w:rtl/>
        </w:rPr>
        <w:tab/>
        <w:t>(א)</w:t>
      </w:r>
      <w:r w:rsidRPr="00003A83">
        <w:rPr>
          <w:rFonts w:hint="cs"/>
          <w:vanish/>
          <w:sz w:val="22"/>
          <w:szCs w:val="22"/>
          <w:shd w:val="clear" w:color="auto" w:fill="FFFF99"/>
          <w:rtl/>
        </w:rPr>
        <w:tab/>
        <w:t xml:space="preserve">מבוטח הזכאי למענק </w:t>
      </w:r>
      <w:r w:rsidRPr="00003A83">
        <w:rPr>
          <w:rFonts w:hint="cs"/>
          <w:strike/>
          <w:vanish/>
          <w:sz w:val="22"/>
          <w:szCs w:val="22"/>
          <w:shd w:val="clear" w:color="auto" w:fill="FFFF99"/>
          <w:rtl/>
        </w:rPr>
        <w:t>לפי סעיף 1 לתוספת החמישית לחוק</w:t>
      </w:r>
      <w:r w:rsidRPr="00003A83">
        <w:rPr>
          <w:rFonts w:hint="cs"/>
          <w:vanish/>
          <w:sz w:val="22"/>
          <w:szCs w:val="22"/>
          <w:shd w:val="clear" w:color="auto" w:fill="FFFF99"/>
          <w:rtl/>
        </w:rPr>
        <w:t xml:space="preserve"> </w:t>
      </w:r>
      <w:r w:rsidRPr="00003A83">
        <w:rPr>
          <w:rFonts w:hint="cs"/>
          <w:vanish/>
          <w:sz w:val="22"/>
          <w:szCs w:val="22"/>
          <w:u w:val="single"/>
          <w:shd w:val="clear" w:color="auto" w:fill="FFFF99"/>
          <w:rtl/>
        </w:rPr>
        <w:t>לפי סעיף קטן 66(ב) לחוק</w:t>
      </w:r>
      <w:r w:rsidRPr="00003A83">
        <w:rPr>
          <w:rFonts w:hint="cs"/>
          <w:vanish/>
          <w:sz w:val="22"/>
          <w:szCs w:val="22"/>
          <w:shd w:val="clear" w:color="auto" w:fill="FFFF99"/>
          <w:rtl/>
        </w:rPr>
        <w:t>, שבעת הפגיעה בעבודה טרם מלאו לו 21 שנה, ישולם לו המענק על בסיס דמי פגיעה ליום השווים ל-75% מדמי הפגיעה המקסימליים ליום, ובלבד שהמענק שישולם לו כאמור לא יקטן מהמענק שהיה משתלם לו אלמלא תקנת משנה זו.</w:t>
      </w:r>
    </w:p>
    <w:p w14:paraId="3DFC5AEE" w14:textId="77777777" w:rsidR="00EB6524" w:rsidRPr="00003A83" w:rsidRDefault="00EB6524">
      <w:pPr>
        <w:pStyle w:val="P00"/>
        <w:tabs>
          <w:tab w:val="clear" w:pos="6259"/>
        </w:tabs>
        <w:spacing w:before="0"/>
        <w:ind w:left="0" w:right="1134"/>
        <w:rPr>
          <w:rFonts w:hint="cs"/>
          <w:vanish/>
          <w:sz w:val="22"/>
          <w:szCs w:val="22"/>
          <w:shd w:val="clear" w:color="auto" w:fill="FFFF99"/>
          <w:rtl/>
        </w:rPr>
      </w:pPr>
      <w:r w:rsidRPr="00003A83">
        <w:rPr>
          <w:rFonts w:hint="cs"/>
          <w:vanish/>
          <w:sz w:val="22"/>
          <w:szCs w:val="22"/>
          <w:shd w:val="clear" w:color="auto" w:fill="FFFF99"/>
          <w:rtl/>
        </w:rPr>
        <w:tab/>
        <w:t>(ב)</w:t>
      </w:r>
      <w:r w:rsidRPr="00003A83">
        <w:rPr>
          <w:rFonts w:hint="cs"/>
          <w:vanish/>
          <w:sz w:val="22"/>
          <w:szCs w:val="22"/>
          <w:shd w:val="clear" w:color="auto" w:fill="FFFF99"/>
          <w:rtl/>
        </w:rPr>
        <w:tab/>
        <w:t xml:space="preserve">מבוטח שמשתלמת לו קיצבה </w:t>
      </w:r>
      <w:r w:rsidRPr="00003A83">
        <w:rPr>
          <w:rFonts w:hint="cs"/>
          <w:strike/>
          <w:vanish/>
          <w:sz w:val="22"/>
          <w:szCs w:val="22"/>
          <w:shd w:val="clear" w:color="auto" w:fill="FFFF99"/>
          <w:rtl/>
        </w:rPr>
        <w:t>לפי התוספת החמישית לחוק</w:t>
      </w:r>
      <w:r w:rsidRPr="00003A83">
        <w:rPr>
          <w:rFonts w:hint="cs"/>
          <w:vanish/>
          <w:sz w:val="22"/>
          <w:szCs w:val="22"/>
          <w:shd w:val="clear" w:color="auto" w:fill="FFFF99"/>
          <w:rtl/>
        </w:rPr>
        <w:t xml:space="preserve"> </w:t>
      </w:r>
      <w:r w:rsidRPr="00003A83">
        <w:rPr>
          <w:rFonts w:hint="cs"/>
          <w:vanish/>
          <w:sz w:val="22"/>
          <w:szCs w:val="22"/>
          <w:u w:val="single"/>
          <w:shd w:val="clear" w:color="auto" w:fill="FFFF99"/>
          <w:rtl/>
        </w:rPr>
        <w:t>לפי סימן ה' לפרק ג' לחוק</w:t>
      </w:r>
      <w:r w:rsidRPr="00003A83">
        <w:rPr>
          <w:rFonts w:hint="cs"/>
          <w:vanish/>
          <w:sz w:val="22"/>
          <w:szCs w:val="22"/>
          <w:shd w:val="clear" w:color="auto" w:fill="FFFF99"/>
          <w:rtl/>
        </w:rPr>
        <w:t xml:space="preserve"> ובעת הפגיעה בעבודה טרם מלאו לו 18 שנה, תחושב הקיצבה החל מיום היותו בן 18 שנה על בסיס דמי פגיעה ליום השווים ל-60% מדמי הפגיעה המקסימליים ליום, ובלבד שהקיצבה שתשתלם לו כאמור לא תקטן מקיצבה שהיתה משתלמת לו אלמלא תקנת משנה זו.</w:t>
      </w:r>
    </w:p>
    <w:p w14:paraId="153944EA" w14:textId="77777777" w:rsidR="00EB6524" w:rsidRPr="00003A83" w:rsidRDefault="00EB6524">
      <w:pPr>
        <w:pStyle w:val="P00"/>
        <w:tabs>
          <w:tab w:val="clear" w:pos="6259"/>
        </w:tabs>
        <w:spacing w:before="0"/>
        <w:ind w:left="0" w:right="1134"/>
        <w:rPr>
          <w:rFonts w:hint="cs"/>
          <w:vanish/>
          <w:sz w:val="22"/>
          <w:szCs w:val="22"/>
          <w:shd w:val="clear" w:color="auto" w:fill="FFFF99"/>
          <w:rtl/>
        </w:rPr>
      </w:pPr>
      <w:r w:rsidRPr="00003A83">
        <w:rPr>
          <w:rFonts w:hint="cs"/>
          <w:vanish/>
          <w:sz w:val="22"/>
          <w:szCs w:val="22"/>
          <w:shd w:val="clear" w:color="auto" w:fill="FFFF99"/>
          <w:rtl/>
        </w:rPr>
        <w:tab/>
        <w:t>(ג)</w:t>
      </w:r>
      <w:r w:rsidRPr="00003A83">
        <w:rPr>
          <w:rFonts w:hint="cs"/>
          <w:vanish/>
          <w:sz w:val="22"/>
          <w:szCs w:val="22"/>
          <w:shd w:val="clear" w:color="auto" w:fill="FFFF99"/>
          <w:rtl/>
        </w:rPr>
        <w:tab/>
        <w:t xml:space="preserve">מבוטח הזכאי לקיצבה </w:t>
      </w:r>
      <w:r w:rsidRPr="00003A83">
        <w:rPr>
          <w:rFonts w:hint="cs"/>
          <w:strike/>
          <w:vanish/>
          <w:sz w:val="22"/>
          <w:szCs w:val="22"/>
          <w:shd w:val="clear" w:color="auto" w:fill="FFFF99"/>
          <w:rtl/>
        </w:rPr>
        <w:t>לפי התוספת החמישית לחוק</w:t>
      </w:r>
      <w:r w:rsidRPr="00003A83">
        <w:rPr>
          <w:rFonts w:hint="cs"/>
          <w:vanish/>
          <w:sz w:val="22"/>
          <w:szCs w:val="22"/>
          <w:shd w:val="clear" w:color="auto" w:fill="FFFF99"/>
          <w:rtl/>
        </w:rPr>
        <w:t xml:space="preserve"> </w:t>
      </w:r>
      <w:r w:rsidRPr="00003A83">
        <w:rPr>
          <w:rFonts w:hint="cs"/>
          <w:vanish/>
          <w:sz w:val="22"/>
          <w:szCs w:val="22"/>
          <w:u w:val="single"/>
          <w:shd w:val="clear" w:color="auto" w:fill="FFFF99"/>
          <w:rtl/>
        </w:rPr>
        <w:t>לפי סימן ה' לפרק ג' לחוק</w:t>
      </w:r>
      <w:r w:rsidRPr="00003A83">
        <w:rPr>
          <w:rFonts w:hint="cs"/>
          <w:vanish/>
          <w:sz w:val="22"/>
          <w:szCs w:val="22"/>
          <w:shd w:val="clear" w:color="auto" w:fill="FFFF99"/>
          <w:rtl/>
        </w:rPr>
        <w:t>, שבעת הפגיעה בעבודה מלאו לו 18 שנה אך טרם מלאו לו 21 שנה, וכן המבוטח כאמור בתקנת משנה (ב) שהגיע לגיל 21, תשולם להם הקיצבה מהיום בו הגיעו לגיל 21 על בסיס דמי פגיעה ליום השווים ל-75% מדמי הפגיעה המקסימליים ליום, ובלבד שהקיצבה שתשתלם להם כאמור לא תקטן מהקיצבה שהיתה משתלמת להם אלמלא תקנת משנה זו.</w:t>
      </w:r>
    </w:p>
    <w:p w14:paraId="5115806D" w14:textId="77777777" w:rsidR="00EB6524" w:rsidRPr="00003A83" w:rsidRDefault="00EB6524">
      <w:pPr>
        <w:pStyle w:val="P00"/>
        <w:spacing w:before="0"/>
        <w:ind w:left="0" w:right="1134"/>
        <w:rPr>
          <w:rFonts w:hint="cs"/>
          <w:vanish/>
          <w:color w:val="FF0000"/>
          <w:szCs w:val="20"/>
          <w:shd w:val="clear" w:color="auto" w:fill="FFFF99"/>
          <w:rtl/>
        </w:rPr>
      </w:pPr>
    </w:p>
    <w:p w14:paraId="40ECB103"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1.4.1970</w:t>
      </w:r>
    </w:p>
    <w:p w14:paraId="534F8AA5"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(מס' 2) תש"ל-1970</w:t>
      </w:r>
    </w:p>
    <w:p w14:paraId="2D86AB84"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128" w:history="1">
        <w:r w:rsidRPr="00003A83">
          <w:rPr>
            <w:rStyle w:val="Hyperlink"/>
            <w:rFonts w:hint="cs"/>
            <w:vanish/>
            <w:szCs w:val="20"/>
            <w:shd w:val="clear" w:color="auto" w:fill="FFFF99"/>
            <w:rtl/>
          </w:rPr>
          <w:t>ק"ת תש"ל מס' 2554</w:t>
        </w:r>
      </w:hyperlink>
      <w:r w:rsidRPr="00003A83">
        <w:rPr>
          <w:rFonts w:hint="cs"/>
          <w:vanish/>
          <w:szCs w:val="20"/>
          <w:shd w:val="clear" w:color="auto" w:fill="FFFF99"/>
          <w:rtl/>
        </w:rPr>
        <w:t xml:space="preserve"> מיום 30.4.1970 עמ' 1537</w:t>
      </w:r>
    </w:p>
    <w:p w14:paraId="226EBD0C" w14:textId="77777777" w:rsidR="00EB6524" w:rsidRPr="00003A83" w:rsidRDefault="00EB6524">
      <w:pPr>
        <w:pStyle w:val="P00"/>
        <w:tabs>
          <w:tab w:val="clear" w:pos="6259"/>
        </w:tabs>
        <w:ind w:left="0" w:right="1134"/>
        <w:rPr>
          <w:rFonts w:hint="cs"/>
          <w:vanish/>
          <w:sz w:val="22"/>
          <w:szCs w:val="22"/>
          <w:shd w:val="clear" w:color="auto" w:fill="FFFF99"/>
          <w:rtl/>
        </w:rPr>
      </w:pPr>
      <w:r w:rsidRPr="00003A83">
        <w:rPr>
          <w:rFonts w:hint="cs"/>
          <w:vanish/>
          <w:sz w:val="22"/>
          <w:szCs w:val="22"/>
          <w:shd w:val="clear" w:color="auto" w:fill="FFFF99"/>
          <w:rtl/>
        </w:rPr>
        <w:tab/>
        <w:t>(א)</w:t>
      </w:r>
      <w:r w:rsidRPr="00003A83">
        <w:rPr>
          <w:rFonts w:hint="cs"/>
          <w:vanish/>
          <w:sz w:val="22"/>
          <w:szCs w:val="22"/>
          <w:shd w:val="clear" w:color="auto" w:fill="FFFF99"/>
          <w:rtl/>
        </w:rPr>
        <w:tab/>
        <w:t xml:space="preserve">מבוטח הזכאי למענק לפי סעיף קטן 66(ב) לחוק, שבעת הפגיעה בעבודה טרם מלאו לו 21 שנה, ישולם לו המענק על בסיס דמי פגיעה ליום השווים </w:t>
      </w:r>
      <w:r w:rsidRPr="00003A83">
        <w:rPr>
          <w:rFonts w:hint="cs"/>
          <w:strike/>
          <w:vanish/>
          <w:sz w:val="22"/>
          <w:szCs w:val="22"/>
          <w:shd w:val="clear" w:color="auto" w:fill="FFFF99"/>
          <w:rtl/>
        </w:rPr>
        <w:t>ל-75%</w:t>
      </w:r>
      <w:r w:rsidRPr="00003A83">
        <w:rPr>
          <w:rFonts w:hint="cs"/>
          <w:vanish/>
          <w:sz w:val="22"/>
          <w:szCs w:val="22"/>
          <w:shd w:val="clear" w:color="auto" w:fill="FFFF99"/>
          <w:rtl/>
        </w:rPr>
        <w:t xml:space="preserve"> </w:t>
      </w:r>
      <w:r w:rsidRPr="00003A83">
        <w:rPr>
          <w:rFonts w:hint="cs"/>
          <w:vanish/>
          <w:sz w:val="22"/>
          <w:szCs w:val="22"/>
          <w:u w:val="single"/>
          <w:shd w:val="clear" w:color="auto" w:fill="FFFF99"/>
          <w:rtl/>
        </w:rPr>
        <w:t>ל-50%</w:t>
      </w:r>
      <w:r w:rsidRPr="00003A83">
        <w:rPr>
          <w:rFonts w:hint="cs"/>
          <w:vanish/>
          <w:sz w:val="22"/>
          <w:szCs w:val="22"/>
          <w:shd w:val="clear" w:color="auto" w:fill="FFFF99"/>
          <w:rtl/>
        </w:rPr>
        <w:t xml:space="preserve"> מדמי הפגיעה המקסימליים ליום, ובלבד שהמענק שישולם לו כאמור לא יקטן מהמענק שהיה משתלם לו אלמלא תקנת משנה זו.</w:t>
      </w:r>
    </w:p>
    <w:p w14:paraId="0D5743E3" w14:textId="77777777" w:rsidR="00EB6524" w:rsidRPr="00003A83" w:rsidRDefault="00EB6524">
      <w:pPr>
        <w:pStyle w:val="P00"/>
        <w:tabs>
          <w:tab w:val="clear" w:pos="6259"/>
        </w:tabs>
        <w:spacing w:before="0"/>
        <w:ind w:left="0" w:right="1134"/>
        <w:rPr>
          <w:rFonts w:hint="cs"/>
          <w:vanish/>
          <w:sz w:val="22"/>
          <w:szCs w:val="22"/>
          <w:shd w:val="clear" w:color="auto" w:fill="FFFF99"/>
          <w:rtl/>
        </w:rPr>
      </w:pPr>
      <w:r w:rsidRPr="00003A83">
        <w:rPr>
          <w:rFonts w:hint="cs"/>
          <w:vanish/>
          <w:sz w:val="22"/>
          <w:szCs w:val="22"/>
          <w:shd w:val="clear" w:color="auto" w:fill="FFFF99"/>
          <w:rtl/>
        </w:rPr>
        <w:tab/>
        <w:t>(ב)</w:t>
      </w:r>
      <w:r w:rsidRPr="00003A83">
        <w:rPr>
          <w:rFonts w:hint="cs"/>
          <w:vanish/>
          <w:sz w:val="22"/>
          <w:szCs w:val="22"/>
          <w:shd w:val="clear" w:color="auto" w:fill="FFFF99"/>
          <w:rtl/>
        </w:rPr>
        <w:tab/>
        <w:t xml:space="preserve">מבוטח שמשתלמת לו קיצבה לפי סימן ה' לפרק ג' לחוק ובעת הפגיעה בעבודה טרם מלאו לו 18 שנה, תחושב הקיצבה החל מיום היותו בן 18 שנה על בסיס דמי פגיעה ליום השווים </w:t>
      </w:r>
      <w:r w:rsidRPr="00003A83">
        <w:rPr>
          <w:rFonts w:hint="cs"/>
          <w:strike/>
          <w:vanish/>
          <w:sz w:val="22"/>
          <w:szCs w:val="22"/>
          <w:shd w:val="clear" w:color="auto" w:fill="FFFF99"/>
          <w:rtl/>
        </w:rPr>
        <w:t>ל-60%</w:t>
      </w:r>
      <w:r w:rsidRPr="00003A83">
        <w:rPr>
          <w:rFonts w:hint="cs"/>
          <w:vanish/>
          <w:sz w:val="22"/>
          <w:szCs w:val="22"/>
          <w:shd w:val="clear" w:color="auto" w:fill="FFFF99"/>
          <w:rtl/>
        </w:rPr>
        <w:t xml:space="preserve"> </w:t>
      </w:r>
      <w:r w:rsidRPr="00003A83">
        <w:rPr>
          <w:rFonts w:hint="cs"/>
          <w:vanish/>
          <w:sz w:val="22"/>
          <w:szCs w:val="22"/>
          <w:u w:val="single"/>
          <w:shd w:val="clear" w:color="auto" w:fill="FFFF99"/>
          <w:rtl/>
        </w:rPr>
        <w:t>ל-40%</w:t>
      </w:r>
      <w:r w:rsidRPr="00003A83">
        <w:rPr>
          <w:rFonts w:hint="cs"/>
          <w:vanish/>
          <w:sz w:val="22"/>
          <w:szCs w:val="22"/>
          <w:shd w:val="clear" w:color="auto" w:fill="FFFF99"/>
          <w:rtl/>
        </w:rPr>
        <w:t xml:space="preserve"> מדמי הפגיעה המקסימליים ליום, ובלבד שהקיצבה שתשתלם לו כאמור לא תקטן מקיצבה שהיתה משתלמת לו אלמלא תקנת משנה זו.</w:t>
      </w:r>
    </w:p>
    <w:p w14:paraId="67D41CBA" w14:textId="77777777" w:rsidR="00EB6524" w:rsidRPr="00003A83" w:rsidRDefault="00EB6524">
      <w:pPr>
        <w:pStyle w:val="P00"/>
        <w:tabs>
          <w:tab w:val="clear" w:pos="6259"/>
        </w:tabs>
        <w:spacing w:before="0"/>
        <w:ind w:left="0" w:right="1134"/>
        <w:rPr>
          <w:rFonts w:hint="cs"/>
          <w:vanish/>
          <w:sz w:val="22"/>
          <w:szCs w:val="22"/>
          <w:shd w:val="clear" w:color="auto" w:fill="FFFF99"/>
          <w:rtl/>
        </w:rPr>
      </w:pPr>
      <w:r w:rsidRPr="00003A83">
        <w:rPr>
          <w:rFonts w:hint="cs"/>
          <w:vanish/>
          <w:sz w:val="22"/>
          <w:szCs w:val="22"/>
          <w:shd w:val="clear" w:color="auto" w:fill="FFFF99"/>
          <w:rtl/>
        </w:rPr>
        <w:tab/>
        <w:t>(ג)</w:t>
      </w:r>
      <w:r w:rsidRPr="00003A83">
        <w:rPr>
          <w:rFonts w:hint="cs"/>
          <w:vanish/>
          <w:sz w:val="22"/>
          <w:szCs w:val="22"/>
          <w:shd w:val="clear" w:color="auto" w:fill="FFFF99"/>
          <w:rtl/>
        </w:rPr>
        <w:tab/>
        <w:t xml:space="preserve">מבוטח הזכאי לקיצבה לפי סימן ה' לפרק ג' לחוק, שבעת הפגיעה בעבודה מלאו לו 18 שנה אך טרם מלאו לו 21 שנה, וכן המבוטח כאמור בתקנת משנה (ב) שהגיע לגיל 21, תשולם להם הקיצבה מהיום בו הגיעו לגיל 21 על בסיס דמי פגיעה ליום השווים </w:t>
      </w:r>
      <w:r w:rsidRPr="00003A83">
        <w:rPr>
          <w:rFonts w:hint="cs"/>
          <w:strike/>
          <w:vanish/>
          <w:sz w:val="22"/>
          <w:szCs w:val="22"/>
          <w:shd w:val="clear" w:color="auto" w:fill="FFFF99"/>
          <w:rtl/>
        </w:rPr>
        <w:t>ל-75%</w:t>
      </w:r>
      <w:r w:rsidRPr="00003A83">
        <w:rPr>
          <w:rFonts w:hint="cs"/>
          <w:vanish/>
          <w:sz w:val="22"/>
          <w:szCs w:val="22"/>
          <w:shd w:val="clear" w:color="auto" w:fill="FFFF99"/>
          <w:rtl/>
        </w:rPr>
        <w:t xml:space="preserve"> </w:t>
      </w:r>
      <w:r w:rsidRPr="00003A83">
        <w:rPr>
          <w:rFonts w:hint="cs"/>
          <w:vanish/>
          <w:sz w:val="22"/>
          <w:szCs w:val="22"/>
          <w:u w:val="single"/>
          <w:shd w:val="clear" w:color="auto" w:fill="FFFF99"/>
          <w:rtl/>
        </w:rPr>
        <w:t>ל-50%</w:t>
      </w:r>
      <w:r w:rsidRPr="00003A83">
        <w:rPr>
          <w:rFonts w:hint="cs"/>
          <w:vanish/>
          <w:sz w:val="22"/>
          <w:szCs w:val="22"/>
          <w:shd w:val="clear" w:color="auto" w:fill="FFFF99"/>
          <w:rtl/>
        </w:rPr>
        <w:t xml:space="preserve"> מדמי הפגיעה המקסימליים ליום, ובלבד שהקיצבה שתשתלם להם כאמור לא תקטן מהקיצבה שהיתה משתלמת להם אלמלא תקנת משנה זו.</w:t>
      </w:r>
    </w:p>
    <w:p w14:paraId="4F5EED6D" w14:textId="77777777" w:rsidR="00EB6524" w:rsidRPr="00003A83" w:rsidRDefault="00EB6524">
      <w:pPr>
        <w:pStyle w:val="P00"/>
        <w:spacing w:before="0"/>
        <w:ind w:left="0" w:right="1134"/>
        <w:rPr>
          <w:rFonts w:hint="cs"/>
          <w:vanish/>
          <w:color w:val="FF0000"/>
          <w:szCs w:val="20"/>
          <w:shd w:val="clear" w:color="auto" w:fill="FFFF99"/>
          <w:rtl/>
        </w:rPr>
      </w:pPr>
    </w:p>
    <w:p w14:paraId="07C750FB"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1.7.1975</w:t>
      </w:r>
    </w:p>
    <w:p w14:paraId="047A739F"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תשל"ה-1975</w:t>
      </w:r>
    </w:p>
    <w:p w14:paraId="68B24458"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129" w:history="1">
        <w:r w:rsidRPr="00003A83">
          <w:rPr>
            <w:rStyle w:val="Hyperlink"/>
            <w:rFonts w:hint="cs"/>
            <w:vanish/>
            <w:szCs w:val="20"/>
            <w:shd w:val="clear" w:color="auto" w:fill="FFFF99"/>
            <w:rtl/>
          </w:rPr>
          <w:t>ק"ת תשל"ה מס' 3377</w:t>
        </w:r>
      </w:hyperlink>
      <w:r w:rsidRPr="00003A83">
        <w:rPr>
          <w:rFonts w:hint="cs"/>
          <w:vanish/>
          <w:szCs w:val="20"/>
          <w:shd w:val="clear" w:color="auto" w:fill="FFFF99"/>
          <w:rtl/>
        </w:rPr>
        <w:t xml:space="preserve"> מיום 31.7.1975 עמ' 2411</w:t>
      </w:r>
    </w:p>
    <w:p w14:paraId="19F4DCE8" w14:textId="77777777" w:rsidR="00EB6524" w:rsidRPr="00003A83" w:rsidRDefault="00EB6524">
      <w:pPr>
        <w:pStyle w:val="P00"/>
        <w:tabs>
          <w:tab w:val="clear" w:pos="6259"/>
        </w:tabs>
        <w:ind w:left="0" w:right="1134"/>
        <w:rPr>
          <w:rFonts w:hint="cs"/>
          <w:vanish/>
          <w:sz w:val="22"/>
          <w:szCs w:val="22"/>
          <w:shd w:val="clear" w:color="auto" w:fill="FFFF99"/>
          <w:rtl/>
        </w:rPr>
      </w:pPr>
      <w:r w:rsidRPr="00003A83">
        <w:rPr>
          <w:rFonts w:hint="cs"/>
          <w:vanish/>
          <w:sz w:val="22"/>
          <w:szCs w:val="22"/>
          <w:shd w:val="clear" w:color="auto" w:fill="FFFF99"/>
          <w:rtl/>
        </w:rPr>
        <w:tab/>
        <w:t>(א)</w:t>
      </w:r>
      <w:r w:rsidRPr="00003A83">
        <w:rPr>
          <w:rFonts w:hint="cs"/>
          <w:vanish/>
          <w:sz w:val="22"/>
          <w:szCs w:val="22"/>
          <w:shd w:val="clear" w:color="auto" w:fill="FFFF99"/>
          <w:rtl/>
        </w:rPr>
        <w:tab/>
        <w:t xml:space="preserve">מבוטח הזכאי למענק לפי סעיף קטן 66(ב) לחוק, שבעת הפגיעה בעבודה טרם מלאו לו 21 שנה, ישולם לו המענק </w:t>
      </w:r>
      <w:r w:rsidRPr="00003A83">
        <w:rPr>
          <w:rFonts w:hint="cs"/>
          <w:strike/>
          <w:vanish/>
          <w:sz w:val="22"/>
          <w:szCs w:val="22"/>
          <w:shd w:val="clear" w:color="auto" w:fill="FFFF99"/>
          <w:rtl/>
        </w:rPr>
        <w:t>על בסיס דמי פגיעה ליום השווים ל-50% מדמי הפגיעה המקסימליים ליום</w:t>
      </w:r>
      <w:r w:rsidRPr="00003A83">
        <w:rPr>
          <w:rFonts w:hint="cs"/>
          <w:vanish/>
          <w:sz w:val="22"/>
          <w:szCs w:val="22"/>
          <w:shd w:val="clear" w:color="auto" w:fill="FFFF99"/>
          <w:rtl/>
        </w:rPr>
        <w:t xml:space="preserve"> </w:t>
      </w:r>
      <w:r w:rsidRPr="00003A83">
        <w:rPr>
          <w:rFonts w:hint="cs"/>
          <w:vanish/>
          <w:sz w:val="22"/>
          <w:szCs w:val="22"/>
          <w:u w:val="single"/>
          <w:shd w:val="clear" w:color="auto" w:fill="FFFF99"/>
          <w:rtl/>
        </w:rPr>
        <w:t>כאילו הכנסתו החדשית לענין סעיף 54 לחוק היא בגובה השכר הממוצע כמשמעותו בחוק</w:t>
      </w:r>
      <w:r w:rsidRPr="00003A83">
        <w:rPr>
          <w:rFonts w:hint="cs"/>
          <w:vanish/>
          <w:sz w:val="22"/>
          <w:szCs w:val="22"/>
          <w:shd w:val="clear" w:color="auto" w:fill="FFFF99"/>
          <w:rtl/>
        </w:rPr>
        <w:t>, ובלבד שהמענק שישולם לו כאמור לא יקטן מהמענק שהיה משתלם לו אלמלא תקנת משנה זו.</w:t>
      </w:r>
    </w:p>
    <w:p w14:paraId="61CB6A33" w14:textId="77777777" w:rsidR="00EB6524" w:rsidRPr="00003A83" w:rsidRDefault="00EB6524">
      <w:pPr>
        <w:pStyle w:val="P00"/>
        <w:tabs>
          <w:tab w:val="clear" w:pos="6259"/>
        </w:tabs>
        <w:spacing w:before="0"/>
        <w:ind w:left="0" w:right="1134"/>
        <w:rPr>
          <w:rFonts w:hint="cs"/>
          <w:vanish/>
          <w:sz w:val="22"/>
          <w:szCs w:val="22"/>
          <w:shd w:val="clear" w:color="auto" w:fill="FFFF99"/>
          <w:rtl/>
        </w:rPr>
      </w:pPr>
      <w:r w:rsidRPr="00003A83">
        <w:rPr>
          <w:rFonts w:hint="cs"/>
          <w:vanish/>
          <w:sz w:val="22"/>
          <w:szCs w:val="22"/>
          <w:shd w:val="clear" w:color="auto" w:fill="FFFF99"/>
          <w:rtl/>
        </w:rPr>
        <w:tab/>
        <w:t>(ב)</w:t>
      </w:r>
      <w:r w:rsidRPr="00003A83">
        <w:rPr>
          <w:rFonts w:hint="cs"/>
          <w:vanish/>
          <w:sz w:val="22"/>
          <w:szCs w:val="22"/>
          <w:shd w:val="clear" w:color="auto" w:fill="FFFF99"/>
          <w:rtl/>
        </w:rPr>
        <w:tab/>
        <w:t xml:space="preserve">מבוטח שמשתלמת לו קיצבה לפי סימן ה' לפרק ג' לחוק ובעת הפגיעה בעבודה טרם מלאו לו 18 שנה, תחושב הקיצבה החל מיום היותו בן 18 שנה </w:t>
      </w:r>
      <w:r w:rsidRPr="00003A83">
        <w:rPr>
          <w:rFonts w:hint="cs"/>
          <w:strike/>
          <w:vanish/>
          <w:sz w:val="22"/>
          <w:szCs w:val="22"/>
          <w:shd w:val="clear" w:color="auto" w:fill="FFFF99"/>
          <w:rtl/>
        </w:rPr>
        <w:t>על בסיס דמי פגיעה ליום השווים ל-40% מדמי הפגיעה המקסימליים ליום</w:t>
      </w:r>
      <w:r w:rsidRPr="00003A83">
        <w:rPr>
          <w:rFonts w:hint="cs"/>
          <w:vanish/>
          <w:sz w:val="22"/>
          <w:szCs w:val="22"/>
          <w:shd w:val="clear" w:color="auto" w:fill="FFFF99"/>
          <w:rtl/>
        </w:rPr>
        <w:t xml:space="preserve"> </w:t>
      </w:r>
      <w:r w:rsidRPr="00003A83">
        <w:rPr>
          <w:rFonts w:hint="cs"/>
          <w:vanish/>
          <w:sz w:val="22"/>
          <w:szCs w:val="22"/>
          <w:u w:val="single"/>
          <w:shd w:val="clear" w:color="auto" w:fill="FFFF99"/>
          <w:rtl/>
        </w:rPr>
        <w:t>כאילו הכנסתו החדשית לענין סעיף 54 לחוק היא בגובה 80% מהשכר הממוצע כמשמעותו בחוק</w:t>
      </w:r>
      <w:r w:rsidRPr="00003A83">
        <w:rPr>
          <w:rFonts w:hint="cs"/>
          <w:vanish/>
          <w:sz w:val="22"/>
          <w:szCs w:val="22"/>
          <w:shd w:val="clear" w:color="auto" w:fill="FFFF99"/>
          <w:rtl/>
        </w:rPr>
        <w:t>, ובלבד שהקיצבה שתשתלם לו כאמור לא תקטן מקיצבה שהיתה משתלמת לו אלמלא תקנת משנה זו.</w:t>
      </w:r>
    </w:p>
    <w:p w14:paraId="53B61007" w14:textId="77777777" w:rsidR="00EB6524" w:rsidRPr="00003A83" w:rsidRDefault="00EB6524">
      <w:pPr>
        <w:pStyle w:val="P00"/>
        <w:tabs>
          <w:tab w:val="clear" w:pos="6259"/>
        </w:tabs>
        <w:spacing w:before="0"/>
        <w:ind w:left="0" w:right="1134"/>
        <w:rPr>
          <w:rFonts w:hint="cs"/>
          <w:vanish/>
          <w:sz w:val="22"/>
          <w:szCs w:val="22"/>
          <w:shd w:val="clear" w:color="auto" w:fill="FFFF99"/>
          <w:rtl/>
        </w:rPr>
      </w:pPr>
      <w:r w:rsidRPr="00003A83">
        <w:rPr>
          <w:rFonts w:hint="cs"/>
          <w:vanish/>
          <w:sz w:val="22"/>
          <w:szCs w:val="22"/>
          <w:shd w:val="clear" w:color="auto" w:fill="FFFF99"/>
          <w:rtl/>
        </w:rPr>
        <w:tab/>
        <w:t>(ג)</w:t>
      </w:r>
      <w:r w:rsidRPr="00003A83">
        <w:rPr>
          <w:rFonts w:hint="cs"/>
          <w:vanish/>
          <w:sz w:val="22"/>
          <w:szCs w:val="22"/>
          <w:shd w:val="clear" w:color="auto" w:fill="FFFF99"/>
          <w:rtl/>
        </w:rPr>
        <w:tab/>
        <w:t xml:space="preserve">מבוטח הזכאי לקיצבה לפי סימן ה' לפרק ג' לחוק, שבעת הפגיעה בעבודה מלאו לו 18 שנה אך טרם מלאו לו 21 שנה, וכן המבוטח כאמור בתקנת משנה (ב) שהגיע לגיל 21, תשולם להם הקיצבה מהיום בו הגיעו לגיל 21 </w:t>
      </w:r>
      <w:r w:rsidRPr="00003A83">
        <w:rPr>
          <w:rFonts w:hint="cs"/>
          <w:strike/>
          <w:vanish/>
          <w:sz w:val="22"/>
          <w:szCs w:val="22"/>
          <w:shd w:val="clear" w:color="auto" w:fill="FFFF99"/>
          <w:rtl/>
        </w:rPr>
        <w:t>על בסיס דמי פגיעה ליום השווים ל-50% מדמי הפגיעה המקסימליים ליום</w:t>
      </w:r>
      <w:r w:rsidRPr="00003A83">
        <w:rPr>
          <w:rFonts w:hint="cs"/>
          <w:vanish/>
          <w:sz w:val="22"/>
          <w:szCs w:val="22"/>
          <w:shd w:val="clear" w:color="auto" w:fill="FFFF99"/>
          <w:rtl/>
        </w:rPr>
        <w:t xml:space="preserve"> </w:t>
      </w:r>
      <w:r w:rsidRPr="00003A83">
        <w:rPr>
          <w:rFonts w:hint="cs"/>
          <w:vanish/>
          <w:sz w:val="22"/>
          <w:szCs w:val="22"/>
          <w:u w:val="single"/>
          <w:shd w:val="clear" w:color="auto" w:fill="FFFF99"/>
          <w:rtl/>
        </w:rPr>
        <w:t>כאילו הכנסתם החדשית לענין סעיף 54 לחוק היא בגובה השכר הממוצע כמשמעותו בחוק</w:t>
      </w:r>
      <w:r w:rsidRPr="00003A83">
        <w:rPr>
          <w:rFonts w:hint="cs"/>
          <w:vanish/>
          <w:sz w:val="22"/>
          <w:szCs w:val="22"/>
          <w:shd w:val="clear" w:color="auto" w:fill="FFFF99"/>
          <w:rtl/>
        </w:rPr>
        <w:t>, ובלבד שהקיצבה שתשתלם להם כאמור לא תקטן מהקיצבה שהיתה משתלמת להם אלמלא תקנת משנה זו.</w:t>
      </w:r>
    </w:p>
    <w:p w14:paraId="0A91ACCB" w14:textId="77777777" w:rsidR="00EB6524" w:rsidRPr="00003A83" w:rsidRDefault="00EB6524">
      <w:pPr>
        <w:pStyle w:val="P00"/>
        <w:tabs>
          <w:tab w:val="clear" w:pos="6259"/>
        </w:tabs>
        <w:spacing w:before="0"/>
        <w:ind w:left="0" w:right="1134"/>
        <w:rPr>
          <w:rFonts w:hint="cs"/>
          <w:vanish/>
          <w:sz w:val="22"/>
          <w:szCs w:val="22"/>
          <w:shd w:val="clear" w:color="auto" w:fill="FFFF99"/>
          <w:rtl/>
        </w:rPr>
      </w:pPr>
      <w:r w:rsidRPr="00003A83">
        <w:rPr>
          <w:rFonts w:hint="cs"/>
          <w:vanish/>
          <w:sz w:val="22"/>
          <w:szCs w:val="22"/>
          <w:shd w:val="clear" w:color="auto" w:fill="FFFF99"/>
          <w:rtl/>
        </w:rPr>
        <w:tab/>
        <w:t>(ד)</w:t>
      </w:r>
      <w:r w:rsidRPr="00003A83">
        <w:rPr>
          <w:rFonts w:hint="cs"/>
          <w:vanish/>
          <w:sz w:val="22"/>
          <w:szCs w:val="22"/>
          <w:shd w:val="clear" w:color="auto" w:fill="FFFF99"/>
          <w:rtl/>
        </w:rPr>
        <w:tab/>
      </w:r>
      <w:r w:rsidRPr="00003A83">
        <w:rPr>
          <w:rFonts w:hint="cs"/>
          <w:strike/>
          <w:vanish/>
          <w:sz w:val="22"/>
          <w:szCs w:val="22"/>
          <w:shd w:val="clear" w:color="auto" w:fill="FFFF99"/>
          <w:rtl/>
        </w:rPr>
        <w:t xml:space="preserve">"דמי הפגיעה המקסימליים ליום", לענין תקנה זו </w:t>
      </w:r>
      <w:r w:rsidRPr="00003A83">
        <w:rPr>
          <w:strike/>
          <w:vanish/>
          <w:sz w:val="22"/>
          <w:szCs w:val="22"/>
          <w:shd w:val="clear" w:color="auto" w:fill="FFFF99"/>
          <w:rtl/>
        </w:rPr>
        <w:t>–</w:t>
      </w:r>
      <w:r w:rsidRPr="00003A83">
        <w:rPr>
          <w:rFonts w:hint="cs"/>
          <w:strike/>
          <w:vanish/>
          <w:sz w:val="22"/>
          <w:szCs w:val="22"/>
          <w:shd w:val="clear" w:color="auto" w:fill="FFFF99"/>
          <w:rtl/>
        </w:rPr>
        <w:t xml:space="preserve"> דמי הפגיעה המקסימליים ליום כפי שהם</w:t>
      </w:r>
      <w:r w:rsidRPr="00003A83">
        <w:rPr>
          <w:rFonts w:hint="cs"/>
          <w:vanish/>
          <w:sz w:val="22"/>
          <w:szCs w:val="22"/>
          <w:shd w:val="clear" w:color="auto" w:fill="FFFF99"/>
          <w:rtl/>
        </w:rPr>
        <w:t xml:space="preserve"> </w:t>
      </w:r>
      <w:r w:rsidRPr="00003A83">
        <w:rPr>
          <w:rFonts w:hint="cs"/>
          <w:vanish/>
          <w:sz w:val="22"/>
          <w:szCs w:val="22"/>
          <w:u w:val="single"/>
          <w:shd w:val="clear" w:color="auto" w:fill="FFFF99"/>
          <w:rtl/>
        </w:rPr>
        <w:t xml:space="preserve">"השכר הממוצע", לענין תקנה זו </w:t>
      </w:r>
      <w:r w:rsidRPr="00003A83">
        <w:rPr>
          <w:vanish/>
          <w:sz w:val="22"/>
          <w:szCs w:val="22"/>
          <w:u w:val="single"/>
          <w:shd w:val="clear" w:color="auto" w:fill="FFFF99"/>
          <w:rtl/>
        </w:rPr>
        <w:t>–</w:t>
      </w:r>
      <w:r w:rsidRPr="00003A83">
        <w:rPr>
          <w:rFonts w:hint="cs"/>
          <w:vanish/>
          <w:sz w:val="22"/>
          <w:szCs w:val="22"/>
          <w:u w:val="single"/>
          <w:shd w:val="clear" w:color="auto" w:fill="FFFF99"/>
          <w:rtl/>
        </w:rPr>
        <w:t xml:space="preserve"> השכר ההמוצע כפי שהוא</w:t>
      </w:r>
      <w:r w:rsidRPr="00003A83">
        <w:rPr>
          <w:rFonts w:hint="cs"/>
          <w:vanish/>
          <w:sz w:val="22"/>
          <w:szCs w:val="22"/>
          <w:shd w:val="clear" w:color="auto" w:fill="FFFF99"/>
          <w:rtl/>
        </w:rPr>
        <w:t xml:space="preserve"> </w:t>
      </w:r>
      <w:r w:rsidRPr="00003A83">
        <w:rPr>
          <w:vanish/>
          <w:sz w:val="22"/>
          <w:szCs w:val="22"/>
          <w:shd w:val="clear" w:color="auto" w:fill="FFFF99"/>
          <w:rtl/>
        </w:rPr>
        <w:t>–</w:t>
      </w:r>
    </w:p>
    <w:p w14:paraId="119EAFD5" w14:textId="77777777" w:rsidR="00EB6524" w:rsidRPr="00003A83" w:rsidRDefault="00EB6524">
      <w:pPr>
        <w:pStyle w:val="P00"/>
        <w:tabs>
          <w:tab w:val="clear" w:pos="6259"/>
        </w:tabs>
        <w:spacing w:before="0"/>
        <w:ind w:left="1021" w:right="1134"/>
        <w:rPr>
          <w:rFonts w:hint="cs"/>
          <w:vanish/>
          <w:sz w:val="22"/>
          <w:szCs w:val="22"/>
          <w:shd w:val="clear" w:color="auto" w:fill="FFFF99"/>
          <w:rtl/>
        </w:rPr>
      </w:pPr>
      <w:r w:rsidRPr="00003A83">
        <w:rPr>
          <w:rFonts w:hint="cs"/>
          <w:vanish/>
          <w:sz w:val="22"/>
          <w:szCs w:val="22"/>
          <w:shd w:val="clear" w:color="auto" w:fill="FFFF99"/>
          <w:rtl/>
        </w:rPr>
        <w:t>(1)</w:t>
      </w:r>
      <w:r w:rsidRPr="00003A83">
        <w:rPr>
          <w:rFonts w:hint="cs"/>
          <w:vanish/>
          <w:sz w:val="22"/>
          <w:szCs w:val="22"/>
          <w:shd w:val="clear" w:color="auto" w:fill="FFFF99"/>
          <w:rtl/>
        </w:rPr>
        <w:tab/>
        <w:t xml:space="preserve">לגבי מבוטח כאמור בתקנת משנה (א) </w:t>
      </w:r>
      <w:r w:rsidRPr="00003A83">
        <w:rPr>
          <w:vanish/>
          <w:sz w:val="22"/>
          <w:szCs w:val="22"/>
          <w:shd w:val="clear" w:color="auto" w:fill="FFFF99"/>
          <w:rtl/>
        </w:rPr>
        <w:t>–</w:t>
      </w:r>
      <w:r w:rsidRPr="00003A83">
        <w:rPr>
          <w:rFonts w:hint="cs"/>
          <w:vanish/>
          <w:sz w:val="22"/>
          <w:szCs w:val="22"/>
          <w:shd w:val="clear" w:color="auto" w:fill="FFFF99"/>
          <w:rtl/>
        </w:rPr>
        <w:t xml:space="preserve"> ביום בו נקבעה סופית דרגת נכותו;</w:t>
      </w:r>
    </w:p>
    <w:p w14:paraId="0FCC27D1" w14:textId="77777777" w:rsidR="00EB6524" w:rsidRPr="00003A83" w:rsidRDefault="00EB6524">
      <w:pPr>
        <w:pStyle w:val="P00"/>
        <w:tabs>
          <w:tab w:val="clear" w:pos="6259"/>
        </w:tabs>
        <w:spacing w:before="0"/>
        <w:ind w:left="1021" w:right="1134"/>
        <w:rPr>
          <w:rFonts w:hint="cs"/>
          <w:vanish/>
          <w:sz w:val="22"/>
          <w:szCs w:val="22"/>
          <w:shd w:val="clear" w:color="auto" w:fill="FFFF99"/>
          <w:rtl/>
        </w:rPr>
      </w:pPr>
      <w:r w:rsidRPr="00003A83">
        <w:rPr>
          <w:rFonts w:hint="cs"/>
          <w:vanish/>
          <w:sz w:val="22"/>
          <w:szCs w:val="22"/>
          <w:shd w:val="clear" w:color="auto" w:fill="FFFF99"/>
          <w:rtl/>
        </w:rPr>
        <w:t>(2)</w:t>
      </w:r>
      <w:r w:rsidRPr="00003A83">
        <w:rPr>
          <w:rFonts w:hint="cs"/>
          <w:vanish/>
          <w:sz w:val="22"/>
          <w:szCs w:val="22"/>
          <w:shd w:val="clear" w:color="auto" w:fill="FFFF99"/>
          <w:rtl/>
        </w:rPr>
        <w:tab/>
        <w:t xml:space="preserve">לגבי מבוטח כאמור בתקנת משנה (ב) או (ג) </w:t>
      </w:r>
      <w:r w:rsidRPr="00003A83">
        <w:rPr>
          <w:vanish/>
          <w:sz w:val="22"/>
          <w:szCs w:val="22"/>
          <w:shd w:val="clear" w:color="auto" w:fill="FFFF99"/>
          <w:rtl/>
        </w:rPr>
        <w:t>–</w:t>
      </w:r>
      <w:r w:rsidRPr="00003A83">
        <w:rPr>
          <w:rFonts w:hint="cs"/>
          <w:vanish/>
          <w:sz w:val="22"/>
          <w:szCs w:val="22"/>
          <w:shd w:val="clear" w:color="auto" w:fill="FFFF99"/>
          <w:rtl/>
        </w:rPr>
        <w:t xml:space="preserve"> ביום הגיעו לגיל 18 או לגיל 21, לפי הענין.</w:t>
      </w:r>
    </w:p>
    <w:p w14:paraId="26204190" w14:textId="77777777" w:rsidR="00EB6524" w:rsidRPr="00003A83" w:rsidRDefault="00EB6524">
      <w:pPr>
        <w:pStyle w:val="P00"/>
        <w:spacing w:before="0"/>
        <w:ind w:left="0" w:right="1134"/>
        <w:rPr>
          <w:rFonts w:hint="cs"/>
          <w:vanish/>
          <w:color w:val="FF0000"/>
          <w:szCs w:val="20"/>
          <w:shd w:val="clear" w:color="auto" w:fill="FFFF99"/>
          <w:rtl/>
        </w:rPr>
      </w:pPr>
    </w:p>
    <w:p w14:paraId="3E7FF379" w14:textId="77777777" w:rsidR="00EB6524" w:rsidRPr="00003A83" w:rsidRDefault="00EB6524">
      <w:pPr>
        <w:pStyle w:val="P00"/>
        <w:spacing w:before="0"/>
        <w:ind w:left="1021" w:right="1134"/>
        <w:rPr>
          <w:rFonts w:hint="cs"/>
          <w:b/>
          <w:bCs/>
          <w:vanish/>
          <w:szCs w:val="20"/>
          <w:shd w:val="clear" w:color="auto" w:fill="FFFF99"/>
          <w:rtl/>
        </w:rPr>
      </w:pPr>
      <w:r w:rsidRPr="00003A83">
        <w:rPr>
          <w:rFonts w:hint="cs"/>
          <w:vanish/>
          <w:color w:val="FF0000"/>
          <w:szCs w:val="20"/>
          <w:shd w:val="clear" w:color="auto" w:fill="FFFF99"/>
          <w:rtl/>
        </w:rPr>
        <w:t>מיום 12.3.1991</w:t>
      </w:r>
    </w:p>
    <w:p w14:paraId="4DAC51B5" w14:textId="77777777" w:rsidR="00EB6524" w:rsidRPr="00003A83" w:rsidRDefault="00EB6524">
      <w:pPr>
        <w:pStyle w:val="P00"/>
        <w:spacing w:before="0"/>
        <w:ind w:left="1021" w:right="1134"/>
        <w:rPr>
          <w:rFonts w:hint="cs"/>
          <w:b/>
          <w:bCs/>
          <w:vanish/>
          <w:szCs w:val="20"/>
          <w:shd w:val="clear" w:color="auto" w:fill="FFFF99"/>
          <w:rtl/>
        </w:rPr>
      </w:pPr>
      <w:r w:rsidRPr="00003A83">
        <w:rPr>
          <w:rFonts w:hint="cs"/>
          <w:b/>
          <w:bCs/>
          <w:vanish/>
          <w:szCs w:val="20"/>
          <w:shd w:val="clear" w:color="auto" w:fill="FFFF99"/>
          <w:rtl/>
        </w:rPr>
        <w:t>תק' תשנ"א-1991</w:t>
      </w:r>
    </w:p>
    <w:p w14:paraId="66C7640B" w14:textId="77777777" w:rsidR="00EB6524" w:rsidRPr="00003A83" w:rsidRDefault="00EB6524">
      <w:pPr>
        <w:pStyle w:val="P00"/>
        <w:tabs>
          <w:tab w:val="clear" w:pos="6259"/>
        </w:tabs>
        <w:spacing w:before="0"/>
        <w:ind w:left="1021" w:right="1134"/>
        <w:rPr>
          <w:rFonts w:hint="cs"/>
          <w:vanish/>
          <w:szCs w:val="20"/>
          <w:shd w:val="clear" w:color="auto" w:fill="FFFF99"/>
          <w:rtl/>
        </w:rPr>
      </w:pPr>
      <w:hyperlink r:id="rId130" w:history="1">
        <w:r w:rsidRPr="00003A83">
          <w:rPr>
            <w:rStyle w:val="Hyperlink"/>
            <w:rFonts w:hint="cs"/>
            <w:vanish/>
            <w:szCs w:val="20"/>
            <w:shd w:val="clear" w:color="auto" w:fill="FFFF99"/>
            <w:rtl/>
          </w:rPr>
          <w:t>ק"ת תשנ"א מס' 5340</w:t>
        </w:r>
      </w:hyperlink>
      <w:r w:rsidRPr="00003A83">
        <w:rPr>
          <w:rFonts w:hint="cs"/>
          <w:vanish/>
          <w:szCs w:val="20"/>
          <w:shd w:val="clear" w:color="auto" w:fill="FFFF99"/>
          <w:rtl/>
        </w:rPr>
        <w:t xml:space="preserve"> מיום 12.3.1991 עמ' 722</w:t>
      </w:r>
    </w:p>
    <w:p w14:paraId="0A55EB4B" w14:textId="77777777" w:rsidR="00EB6524" w:rsidRPr="00003A83" w:rsidRDefault="00EB6524">
      <w:pPr>
        <w:pStyle w:val="P00"/>
        <w:tabs>
          <w:tab w:val="clear" w:pos="6259"/>
        </w:tabs>
        <w:spacing w:before="0"/>
        <w:ind w:left="1021" w:right="1134"/>
        <w:rPr>
          <w:rFonts w:hint="cs"/>
          <w:b/>
          <w:bCs/>
          <w:vanish/>
          <w:szCs w:val="20"/>
          <w:shd w:val="clear" w:color="auto" w:fill="FFFF99"/>
          <w:rtl/>
        </w:rPr>
      </w:pPr>
      <w:r w:rsidRPr="00003A83">
        <w:rPr>
          <w:rFonts w:hint="cs"/>
          <w:b/>
          <w:bCs/>
          <w:vanish/>
          <w:szCs w:val="20"/>
          <w:shd w:val="clear" w:color="auto" w:fill="FFFF99"/>
          <w:rtl/>
        </w:rPr>
        <w:t>החלפת פסקה 41(ד)(1)</w:t>
      </w:r>
    </w:p>
    <w:p w14:paraId="1D3041F0" w14:textId="77777777" w:rsidR="00EB6524" w:rsidRPr="00003A83" w:rsidRDefault="00EB6524">
      <w:pPr>
        <w:pStyle w:val="P00"/>
        <w:tabs>
          <w:tab w:val="clear" w:pos="6259"/>
        </w:tabs>
        <w:ind w:left="1021" w:right="1134"/>
        <w:rPr>
          <w:rFonts w:hint="cs"/>
          <w:vanish/>
          <w:szCs w:val="20"/>
          <w:shd w:val="clear" w:color="auto" w:fill="FFFF99"/>
          <w:rtl/>
        </w:rPr>
      </w:pPr>
      <w:r w:rsidRPr="00003A83">
        <w:rPr>
          <w:rFonts w:hint="cs"/>
          <w:vanish/>
          <w:szCs w:val="20"/>
          <w:shd w:val="clear" w:color="auto" w:fill="FFFF99"/>
          <w:rtl/>
        </w:rPr>
        <w:t>הנוסח הקודם:</w:t>
      </w:r>
    </w:p>
    <w:p w14:paraId="5F5E55AC" w14:textId="77777777" w:rsidR="00EB6524" w:rsidRDefault="00EB6524">
      <w:pPr>
        <w:pStyle w:val="P00"/>
        <w:tabs>
          <w:tab w:val="clear" w:pos="6259"/>
        </w:tabs>
        <w:spacing w:before="0"/>
        <w:ind w:left="1021" w:right="1134"/>
        <w:rPr>
          <w:rFonts w:hint="cs"/>
          <w:strike/>
          <w:sz w:val="2"/>
          <w:szCs w:val="2"/>
          <w:rtl/>
        </w:rPr>
      </w:pPr>
      <w:r w:rsidRPr="00003A83">
        <w:rPr>
          <w:rFonts w:hint="cs"/>
          <w:strike/>
          <w:vanish/>
          <w:sz w:val="22"/>
          <w:szCs w:val="22"/>
          <w:shd w:val="clear" w:color="auto" w:fill="FFFF99"/>
          <w:rtl/>
        </w:rPr>
        <w:t>(1)</w:t>
      </w:r>
      <w:r w:rsidRPr="00003A83">
        <w:rPr>
          <w:rFonts w:hint="cs"/>
          <w:strike/>
          <w:vanish/>
          <w:sz w:val="22"/>
          <w:szCs w:val="22"/>
          <w:shd w:val="clear" w:color="auto" w:fill="FFFF99"/>
          <w:rtl/>
        </w:rPr>
        <w:tab/>
        <w:t xml:space="preserve">לגבי מבוטח כאמור בתקנת משנה (א) </w:t>
      </w:r>
      <w:r w:rsidRPr="00003A83">
        <w:rPr>
          <w:strike/>
          <w:vanish/>
          <w:sz w:val="22"/>
          <w:szCs w:val="22"/>
          <w:shd w:val="clear" w:color="auto" w:fill="FFFF99"/>
          <w:rtl/>
        </w:rPr>
        <w:t>–</w:t>
      </w:r>
      <w:r w:rsidRPr="00003A83">
        <w:rPr>
          <w:rFonts w:hint="cs"/>
          <w:strike/>
          <w:vanish/>
          <w:sz w:val="22"/>
          <w:szCs w:val="22"/>
          <w:shd w:val="clear" w:color="auto" w:fill="FFFF99"/>
          <w:rtl/>
        </w:rPr>
        <w:t xml:space="preserve"> ביום בו נקבעה סופית דרגת נכותו;</w:t>
      </w:r>
      <w:bookmarkEnd w:id="96"/>
    </w:p>
    <w:p w14:paraId="41099E3F" w14:textId="77777777" w:rsidR="00EB6524" w:rsidRDefault="00EB6524">
      <w:pPr>
        <w:pStyle w:val="medium2-header"/>
        <w:keepLines w:val="0"/>
        <w:spacing w:before="72"/>
        <w:ind w:left="0" w:right="1134"/>
        <w:rPr>
          <w:noProof/>
          <w:sz w:val="20"/>
          <w:rtl/>
        </w:rPr>
      </w:pPr>
      <w:bookmarkStart w:id="97" w:name="med3"/>
      <w:bookmarkEnd w:id="97"/>
      <w:r>
        <w:rPr>
          <w:noProof/>
          <w:sz w:val="20"/>
          <w:rtl/>
        </w:rPr>
        <w:t>פ</w:t>
      </w:r>
      <w:r>
        <w:rPr>
          <w:rFonts w:hint="cs"/>
          <w:noProof/>
          <w:sz w:val="20"/>
          <w:rtl/>
        </w:rPr>
        <w:t>רק רביעי: הוראות שונות</w:t>
      </w:r>
    </w:p>
    <w:p w14:paraId="2908ACE8" w14:textId="77777777" w:rsidR="00EB6524" w:rsidRDefault="00EB6524">
      <w:pPr>
        <w:pStyle w:val="P00"/>
        <w:spacing w:before="72"/>
        <w:ind w:left="0" w:right="1134"/>
        <w:rPr>
          <w:rStyle w:val="default"/>
          <w:rFonts w:cs="FrankRuehl"/>
          <w:rtl/>
        </w:rPr>
      </w:pPr>
      <w:bookmarkStart w:id="98" w:name="Seif44"/>
      <w:bookmarkEnd w:id="98"/>
      <w:r>
        <w:rPr>
          <w:lang w:val="he-IL"/>
        </w:rPr>
        <w:pict w14:anchorId="1284457F">
          <v:rect id="_x0000_s2123" style="position:absolute;left:0;text-align:left;margin-left:464.5pt;margin-top:8.05pt;width:75.05pt;height:10pt;z-index:251610624" o:allowincell="f" filled="f" stroked="f" strokecolor="lime" strokeweight=".25pt">
            <v:textbox inset="0,0,0,0">
              <w:txbxContent>
                <w:p w14:paraId="11CDC6AA" w14:textId="77777777" w:rsidR="00267E85" w:rsidRDefault="00267E85">
                  <w:pPr>
                    <w:spacing w:line="160" w:lineRule="exact"/>
                    <w:jc w:val="left"/>
                    <w:rPr>
                      <w:rFonts w:cs="Miriam"/>
                      <w:noProof/>
                      <w:szCs w:val="18"/>
                      <w:rtl/>
                    </w:rPr>
                  </w:pPr>
                  <w:r>
                    <w:rPr>
                      <w:rFonts w:cs="Miriam"/>
                      <w:szCs w:val="18"/>
                      <w:rtl/>
                    </w:rPr>
                    <w:t>ס</w:t>
                  </w:r>
                  <w:r>
                    <w:rPr>
                      <w:rFonts w:cs="Miriam" w:hint="cs"/>
                      <w:szCs w:val="18"/>
                      <w:rtl/>
                    </w:rPr>
                    <w:t>ודיות הדיונים</w:t>
                  </w:r>
                </w:p>
              </w:txbxContent>
            </v:textbox>
            <w10:anchorlock/>
          </v:rect>
        </w:pict>
      </w:r>
      <w:r>
        <w:rPr>
          <w:rStyle w:val="big-number"/>
          <w:rFonts w:cs="Miriam"/>
          <w:rtl/>
        </w:rPr>
        <w:t>42.</w:t>
      </w:r>
      <w:r>
        <w:rPr>
          <w:rStyle w:val="big-number"/>
          <w:rFonts w:cs="Miriam"/>
          <w:rtl/>
        </w:rPr>
        <w:tab/>
      </w:r>
      <w:r>
        <w:rPr>
          <w:rStyle w:val="default"/>
          <w:rFonts w:cs="FrankRuehl"/>
          <w:rtl/>
        </w:rPr>
        <w:t>ה</w:t>
      </w:r>
      <w:r>
        <w:rPr>
          <w:rStyle w:val="default"/>
          <w:rFonts w:cs="FrankRuehl" w:hint="cs"/>
          <w:rtl/>
        </w:rPr>
        <w:t>מסמכים הרפואיים אשר בידי ועדה או בידי ועדה לערעו</w:t>
      </w:r>
      <w:r>
        <w:rPr>
          <w:rStyle w:val="default"/>
          <w:rFonts w:cs="FrankRuehl"/>
          <w:rtl/>
        </w:rPr>
        <w:t>ר</w:t>
      </w:r>
      <w:r>
        <w:rPr>
          <w:rStyle w:val="default"/>
          <w:rFonts w:cs="FrankRuehl" w:hint="cs"/>
          <w:rtl/>
        </w:rPr>
        <w:t>ים הם סודיים אך מותר להביאם לידיעת אדם אשר לעזרתו או לשירותו נזקקות ועדות כאמור בקשר לקביעת דרגת נכות, וכן לידיעת המוסד.</w:t>
      </w:r>
    </w:p>
    <w:p w14:paraId="4CDE07D6" w14:textId="77777777" w:rsidR="00EB6524" w:rsidRDefault="00EB6524">
      <w:pPr>
        <w:pStyle w:val="P00"/>
        <w:spacing w:before="72"/>
        <w:ind w:left="0" w:right="1134"/>
        <w:rPr>
          <w:rStyle w:val="default"/>
          <w:rFonts w:cs="FrankRuehl"/>
          <w:rtl/>
        </w:rPr>
      </w:pPr>
      <w:bookmarkStart w:id="99" w:name="Seif45"/>
      <w:bookmarkEnd w:id="99"/>
      <w:r>
        <w:rPr>
          <w:lang w:val="he-IL"/>
        </w:rPr>
        <w:pict w14:anchorId="776AE051">
          <v:rect id="_x0000_s2124" style="position:absolute;left:0;text-align:left;margin-left:464.5pt;margin-top:8.05pt;width:75.05pt;height:40pt;z-index:251611648" o:allowincell="f" filled="f" stroked="f" strokecolor="lime" strokeweight=".25pt">
            <v:textbox inset="0,0,0,0">
              <w:txbxContent>
                <w:p w14:paraId="4454C7F7" w14:textId="77777777" w:rsidR="00267E85" w:rsidRDefault="00267E85">
                  <w:pPr>
                    <w:spacing w:line="160" w:lineRule="exact"/>
                    <w:jc w:val="left"/>
                    <w:rPr>
                      <w:rFonts w:cs="Miriam"/>
                      <w:noProof/>
                      <w:szCs w:val="18"/>
                      <w:rtl/>
                    </w:rPr>
                  </w:pPr>
                  <w:r>
                    <w:rPr>
                      <w:rFonts w:cs="Miriam"/>
                      <w:szCs w:val="18"/>
                      <w:rtl/>
                    </w:rPr>
                    <w:t>ה</w:t>
                  </w:r>
                  <w:r>
                    <w:rPr>
                      <w:rFonts w:cs="Miriam" w:hint="cs"/>
                      <w:szCs w:val="18"/>
                      <w:rtl/>
                    </w:rPr>
                    <w:t>חזרת הוצאות</w:t>
                  </w:r>
                </w:p>
                <w:p w14:paraId="038833F6"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תשל"א-1971</w:t>
                  </w:r>
                </w:p>
                <w:p w14:paraId="1B3E270E"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(מס' 2)</w:t>
                  </w:r>
                </w:p>
                <w:p w14:paraId="3A6D10E3"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של"ב-1972</w:t>
                  </w:r>
                </w:p>
              </w:txbxContent>
            </v:textbox>
            <w10:anchorlock/>
          </v:rect>
        </w:pict>
      </w:r>
      <w:r>
        <w:rPr>
          <w:rStyle w:val="big-number"/>
          <w:rFonts w:cs="Miriam"/>
          <w:rtl/>
        </w:rPr>
        <w:t>43.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המוסד יחזיר לנפגע, לפי דרישתו, הוצאות כלכלה ולינה,</w:t>
      </w:r>
      <w:r>
        <w:rPr>
          <w:rStyle w:val="default"/>
          <w:rFonts w:cs="FrankRuehl"/>
          <w:rtl/>
        </w:rPr>
        <w:t xml:space="preserve"> </w:t>
      </w:r>
      <w:r>
        <w:rPr>
          <w:rStyle w:val="default"/>
          <w:rFonts w:cs="FrankRuehl" w:hint="cs"/>
          <w:rtl/>
        </w:rPr>
        <w:t xml:space="preserve">בשיעורים המשתלמים </w:t>
      </w:r>
      <w:r>
        <w:rPr>
          <w:rStyle w:val="default"/>
          <w:rFonts w:cs="FrankRuehl"/>
          <w:rtl/>
        </w:rPr>
        <w:t>ל</w:t>
      </w:r>
      <w:r>
        <w:rPr>
          <w:rStyle w:val="default"/>
          <w:rFonts w:cs="FrankRuehl" w:hint="cs"/>
          <w:rtl/>
        </w:rPr>
        <w:t>עובד המדינה בדרגת ט' בדירוג הממשלתי על פי הכללים שנקבעו בתקנון שירות המדינה, וכן יפצה אותו על הפסד זמנו, במידה שנגרמו במישרין על ידי התייצבותו בפני ועדה, ועדה לערעורים, יועץ רפואי כאמור בתקנה 3 או על ידי התייצבות לבדיקות אחרות לפי תקנות אלה. הוצאות כלכלה</w:t>
      </w:r>
      <w:r>
        <w:rPr>
          <w:rStyle w:val="default"/>
          <w:rFonts w:cs="FrankRuehl"/>
          <w:rtl/>
        </w:rPr>
        <w:t xml:space="preserve"> ל</w:t>
      </w:r>
      <w:r>
        <w:rPr>
          <w:rStyle w:val="default"/>
          <w:rFonts w:cs="FrankRuehl" w:hint="cs"/>
          <w:rtl/>
        </w:rPr>
        <w:t>ארוחת צהרים ישולמו לנכה רק אם הוא צריך היה לשהות מחוץ למקום מגוריו בשעות 12.00 - 16.00.</w:t>
      </w:r>
    </w:p>
    <w:p w14:paraId="7CDF887C" w14:textId="77777777" w:rsidR="00EB6524" w:rsidRDefault="00EB6524">
      <w:pPr>
        <w:pStyle w:val="P00"/>
        <w:spacing w:before="72"/>
        <w:ind w:left="0" w:right="1134"/>
        <w:rPr>
          <w:rStyle w:val="default"/>
          <w:rFonts w:cs="FrankRuehl" w:hint="cs"/>
          <w:rtl/>
        </w:rPr>
      </w:pPr>
      <w:r>
        <w:rPr>
          <w:rtl/>
          <w:lang w:val="he-IL"/>
        </w:rPr>
        <w:pict w14:anchorId="5A2C72B1">
          <v:shape id="_x0000_s2284" type="#_x0000_t202" style="position:absolute;left:0;text-align:left;margin-left:470.25pt;margin-top:7.1pt;width:1in;height:11.2pt;z-index:251721216" filled="f" stroked="f">
            <v:textbox inset="1mm,0,1mm,0">
              <w:txbxContent>
                <w:p w14:paraId="45900BFB"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תשל"א-1971</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בעד הפסד זמן כאמור בתקנת משנה (א) ישולם סכום השווה להפסד השכר אך לא יותר מהחלק השמיני מדמי-פגיעה מקסימליים ליום לכל שעת עבודה שהפסיד הנפגע, ובלבד שסך כל התשלום ב</w:t>
      </w:r>
      <w:r>
        <w:rPr>
          <w:rStyle w:val="default"/>
          <w:rFonts w:cs="FrankRuehl"/>
          <w:rtl/>
        </w:rPr>
        <w:t>ע</w:t>
      </w:r>
      <w:r>
        <w:rPr>
          <w:rStyle w:val="default"/>
          <w:rFonts w:cs="FrankRuehl" w:hint="cs"/>
          <w:rtl/>
        </w:rPr>
        <w:t>ד יום אחד לא יעלה על דמי הפגיעה המקסימליים ליום עבודה.</w:t>
      </w:r>
    </w:p>
    <w:p w14:paraId="268404E5" w14:textId="77777777" w:rsidR="00EB6524" w:rsidRPr="00003A83" w:rsidRDefault="00EB6524">
      <w:pPr>
        <w:pStyle w:val="P00"/>
        <w:spacing w:before="0"/>
        <w:ind w:left="0" w:right="1134"/>
        <w:rPr>
          <w:rFonts w:hint="cs"/>
          <w:b/>
          <w:bCs/>
          <w:vanish/>
          <w:szCs w:val="20"/>
          <w:shd w:val="clear" w:color="auto" w:fill="FFFF99"/>
          <w:rtl/>
        </w:rPr>
      </w:pPr>
      <w:bookmarkStart w:id="100" w:name="Rov213"/>
      <w:r w:rsidRPr="00003A83">
        <w:rPr>
          <w:rFonts w:hint="cs"/>
          <w:vanish/>
          <w:color w:val="FF0000"/>
          <w:szCs w:val="20"/>
          <w:shd w:val="clear" w:color="auto" w:fill="FFFF99"/>
          <w:rtl/>
        </w:rPr>
        <w:t>מיום 22.12.1966</w:t>
      </w:r>
    </w:p>
    <w:p w14:paraId="31BC84CF"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תשכ"ז-1966</w:t>
      </w:r>
    </w:p>
    <w:p w14:paraId="283FB4D8"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131" w:history="1">
        <w:r w:rsidRPr="00003A83">
          <w:rPr>
            <w:rStyle w:val="Hyperlink"/>
            <w:rFonts w:hint="cs"/>
            <w:vanish/>
            <w:szCs w:val="20"/>
            <w:shd w:val="clear" w:color="auto" w:fill="FFFF99"/>
            <w:rtl/>
          </w:rPr>
          <w:t>ק"ת תשכ"ז מס' 1973</w:t>
        </w:r>
      </w:hyperlink>
      <w:r w:rsidRPr="00003A83">
        <w:rPr>
          <w:rFonts w:hint="cs"/>
          <w:vanish/>
          <w:szCs w:val="20"/>
          <w:shd w:val="clear" w:color="auto" w:fill="FFFF99"/>
          <w:rtl/>
        </w:rPr>
        <w:t xml:space="preserve"> מיום 22.12.1966 עמ' 1046</w:t>
      </w:r>
    </w:p>
    <w:p w14:paraId="2F098C6D" w14:textId="77777777" w:rsidR="00EB6524" w:rsidRPr="00003A83" w:rsidRDefault="00EB6524">
      <w:pPr>
        <w:pStyle w:val="P00"/>
        <w:tabs>
          <w:tab w:val="clear" w:pos="6259"/>
        </w:tabs>
        <w:ind w:left="0" w:right="1134"/>
        <w:rPr>
          <w:rFonts w:hint="cs"/>
          <w:vanish/>
          <w:sz w:val="22"/>
          <w:szCs w:val="22"/>
          <w:shd w:val="clear" w:color="auto" w:fill="FFFF99"/>
          <w:rtl/>
        </w:rPr>
      </w:pPr>
      <w:r w:rsidRPr="00003A83">
        <w:rPr>
          <w:rFonts w:hint="cs"/>
          <w:vanish/>
          <w:sz w:val="22"/>
          <w:szCs w:val="22"/>
          <w:shd w:val="clear" w:color="auto" w:fill="FFFF99"/>
          <w:rtl/>
        </w:rPr>
        <w:tab/>
        <w:t>(ב)</w:t>
      </w:r>
      <w:r w:rsidRPr="00003A83">
        <w:rPr>
          <w:rFonts w:hint="cs"/>
          <w:vanish/>
          <w:sz w:val="22"/>
          <w:szCs w:val="22"/>
          <w:shd w:val="clear" w:color="auto" w:fill="FFFF99"/>
          <w:rtl/>
        </w:rPr>
        <w:tab/>
        <w:t xml:space="preserve">הוצאות כלכלה ולינה כאמור בתקנת משנה (א) ישולמו בסכומים אשר ייקבעו מזמן לזמן על ידי המוסד באישור שר העבודה ויפורסמו בירחון העבודה. בעד הפסד זמן כאמור בתקנת משנה (א) ישולם סכום השווה להפסד השכר אך </w:t>
      </w:r>
      <w:r w:rsidRPr="00003A83">
        <w:rPr>
          <w:rFonts w:hint="cs"/>
          <w:strike/>
          <w:vanish/>
          <w:sz w:val="22"/>
          <w:szCs w:val="22"/>
          <w:shd w:val="clear" w:color="auto" w:fill="FFFF99"/>
          <w:rtl/>
        </w:rPr>
        <w:t>לא יותר מלירה אחת</w:t>
      </w:r>
      <w:r w:rsidRPr="00003A83">
        <w:rPr>
          <w:rFonts w:hint="cs"/>
          <w:vanish/>
          <w:sz w:val="22"/>
          <w:szCs w:val="22"/>
          <w:shd w:val="clear" w:color="auto" w:fill="FFFF99"/>
          <w:rtl/>
        </w:rPr>
        <w:t xml:space="preserve"> </w:t>
      </w:r>
      <w:r w:rsidRPr="00003A83">
        <w:rPr>
          <w:rFonts w:hint="cs"/>
          <w:vanish/>
          <w:sz w:val="22"/>
          <w:szCs w:val="22"/>
          <w:u w:val="single"/>
          <w:shd w:val="clear" w:color="auto" w:fill="FFFF99"/>
          <w:rtl/>
        </w:rPr>
        <w:t>לא יותר מ-1.50 לירות</w:t>
      </w:r>
      <w:r w:rsidRPr="00003A83">
        <w:rPr>
          <w:rFonts w:hint="cs"/>
          <w:vanish/>
          <w:sz w:val="22"/>
          <w:szCs w:val="22"/>
          <w:shd w:val="clear" w:color="auto" w:fill="FFFF99"/>
          <w:rtl/>
        </w:rPr>
        <w:t xml:space="preserve"> לכל שעת עבודה שהפסיד הנפגע ובלבד </w:t>
      </w:r>
      <w:r w:rsidRPr="00003A83">
        <w:rPr>
          <w:rFonts w:hint="cs"/>
          <w:strike/>
          <w:vanish/>
          <w:sz w:val="22"/>
          <w:szCs w:val="22"/>
          <w:shd w:val="clear" w:color="auto" w:fill="FFFF99"/>
          <w:rtl/>
        </w:rPr>
        <w:t>שלא יעלה על שמונה לירות</w:t>
      </w:r>
      <w:r w:rsidRPr="00003A83">
        <w:rPr>
          <w:rFonts w:hint="cs"/>
          <w:vanish/>
          <w:sz w:val="22"/>
          <w:szCs w:val="22"/>
          <w:shd w:val="clear" w:color="auto" w:fill="FFFF99"/>
          <w:rtl/>
        </w:rPr>
        <w:t xml:space="preserve"> </w:t>
      </w:r>
      <w:r w:rsidRPr="00003A83">
        <w:rPr>
          <w:rFonts w:hint="cs"/>
          <w:vanish/>
          <w:sz w:val="22"/>
          <w:szCs w:val="22"/>
          <w:u w:val="single"/>
          <w:shd w:val="clear" w:color="auto" w:fill="FFFF99"/>
          <w:rtl/>
        </w:rPr>
        <w:t>שלא יעלה על 12 לירות</w:t>
      </w:r>
      <w:r w:rsidRPr="00003A83">
        <w:rPr>
          <w:rFonts w:hint="cs"/>
          <w:vanish/>
          <w:sz w:val="22"/>
          <w:szCs w:val="22"/>
          <w:shd w:val="clear" w:color="auto" w:fill="FFFF99"/>
          <w:rtl/>
        </w:rPr>
        <w:t xml:space="preserve"> ליום עבודה.</w:t>
      </w:r>
    </w:p>
    <w:p w14:paraId="1C5CEFCA" w14:textId="77777777" w:rsidR="00EB6524" w:rsidRPr="00003A83" w:rsidRDefault="00EB6524">
      <w:pPr>
        <w:pStyle w:val="P00"/>
        <w:tabs>
          <w:tab w:val="clear" w:pos="6259"/>
        </w:tabs>
        <w:spacing w:before="0"/>
        <w:ind w:left="0" w:right="1134"/>
        <w:rPr>
          <w:rFonts w:hint="cs"/>
          <w:vanish/>
          <w:sz w:val="22"/>
          <w:szCs w:val="22"/>
          <w:u w:val="single"/>
          <w:shd w:val="clear" w:color="auto" w:fill="FFFF99"/>
          <w:rtl/>
        </w:rPr>
      </w:pPr>
      <w:r w:rsidRPr="00003A83">
        <w:rPr>
          <w:rFonts w:hint="cs"/>
          <w:vanish/>
          <w:sz w:val="22"/>
          <w:szCs w:val="22"/>
          <w:shd w:val="clear" w:color="auto" w:fill="FFFF99"/>
          <w:rtl/>
        </w:rPr>
        <w:tab/>
      </w:r>
      <w:r w:rsidRPr="00003A83">
        <w:rPr>
          <w:rFonts w:hint="cs"/>
          <w:vanish/>
          <w:sz w:val="22"/>
          <w:szCs w:val="22"/>
          <w:u w:val="single"/>
          <w:shd w:val="clear" w:color="auto" w:fill="FFFF99"/>
          <w:rtl/>
        </w:rPr>
        <w:t>(ג)</w:t>
      </w:r>
      <w:r w:rsidRPr="00003A83">
        <w:rPr>
          <w:rFonts w:hint="cs"/>
          <w:vanish/>
          <w:sz w:val="22"/>
          <w:szCs w:val="22"/>
          <w:u w:val="single"/>
          <w:shd w:val="clear" w:color="auto" w:fill="FFFF99"/>
          <w:rtl/>
        </w:rPr>
        <w:tab/>
        <w:t>הסכומים הנקובים בתקנת משנה (ב) או שנקבעו על פיה יוקטנו או יוגדלו בהתאם לתנודות יוקר המחיה שלפיו משתלמת תוספת יוקר לעובדי המדינה.</w:t>
      </w:r>
    </w:p>
    <w:p w14:paraId="3467E915" w14:textId="77777777" w:rsidR="00EB6524" w:rsidRPr="00003A83" w:rsidRDefault="00EB6524">
      <w:pPr>
        <w:pStyle w:val="P00"/>
        <w:spacing w:before="0"/>
        <w:ind w:left="0" w:right="1134"/>
        <w:rPr>
          <w:rFonts w:hint="cs"/>
          <w:vanish/>
          <w:color w:val="FF0000"/>
          <w:szCs w:val="20"/>
          <w:shd w:val="clear" w:color="auto" w:fill="FFFF99"/>
          <w:rtl/>
        </w:rPr>
      </w:pPr>
    </w:p>
    <w:p w14:paraId="11659629"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30.4.1970</w:t>
      </w:r>
    </w:p>
    <w:p w14:paraId="013E59F9"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(מס' 2) תש"ל-1970</w:t>
      </w:r>
    </w:p>
    <w:p w14:paraId="500E45FA"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132" w:history="1">
        <w:r w:rsidRPr="00003A83">
          <w:rPr>
            <w:rStyle w:val="Hyperlink"/>
            <w:rFonts w:hint="cs"/>
            <w:vanish/>
            <w:szCs w:val="20"/>
            <w:shd w:val="clear" w:color="auto" w:fill="FFFF99"/>
            <w:rtl/>
          </w:rPr>
          <w:t>ק"ת תש"ל מס' 2554</w:t>
        </w:r>
      </w:hyperlink>
      <w:r w:rsidRPr="00003A83">
        <w:rPr>
          <w:rFonts w:hint="cs"/>
          <w:vanish/>
          <w:szCs w:val="20"/>
          <w:shd w:val="clear" w:color="auto" w:fill="FFFF99"/>
          <w:rtl/>
        </w:rPr>
        <w:t xml:space="preserve"> מיום 30.4.1970 עמ' 1537</w:t>
      </w:r>
    </w:p>
    <w:p w14:paraId="4E9F5B37"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החלפת תקנת משנה 43(ב)</w:t>
      </w:r>
    </w:p>
    <w:p w14:paraId="527B38A7" w14:textId="77777777" w:rsidR="00EB6524" w:rsidRPr="00003A83" w:rsidRDefault="00EB6524">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5C39392E" w14:textId="77777777" w:rsidR="00EB6524" w:rsidRPr="00003A83" w:rsidRDefault="00EB6524">
      <w:pPr>
        <w:pStyle w:val="P00"/>
        <w:tabs>
          <w:tab w:val="clear" w:pos="6259"/>
        </w:tabs>
        <w:spacing w:before="0"/>
        <w:ind w:left="0" w:right="1134"/>
        <w:rPr>
          <w:rFonts w:hint="cs"/>
          <w:strike/>
          <w:vanish/>
          <w:sz w:val="22"/>
          <w:szCs w:val="22"/>
          <w:shd w:val="clear" w:color="auto" w:fill="FFFF99"/>
          <w:rtl/>
        </w:rPr>
      </w:pPr>
      <w:r w:rsidRPr="00003A83">
        <w:rPr>
          <w:rFonts w:hint="cs"/>
          <w:vanish/>
          <w:sz w:val="22"/>
          <w:szCs w:val="22"/>
          <w:shd w:val="clear" w:color="auto" w:fill="FFFF99"/>
          <w:rtl/>
        </w:rPr>
        <w:tab/>
      </w:r>
      <w:r w:rsidRPr="00003A83">
        <w:rPr>
          <w:rFonts w:hint="cs"/>
          <w:strike/>
          <w:vanish/>
          <w:sz w:val="22"/>
          <w:szCs w:val="22"/>
          <w:shd w:val="clear" w:color="auto" w:fill="FFFF99"/>
          <w:rtl/>
        </w:rPr>
        <w:t>(ב)</w:t>
      </w:r>
      <w:r w:rsidRPr="00003A83">
        <w:rPr>
          <w:rFonts w:hint="cs"/>
          <w:strike/>
          <w:vanish/>
          <w:sz w:val="22"/>
          <w:szCs w:val="22"/>
          <w:shd w:val="clear" w:color="auto" w:fill="FFFF99"/>
          <w:rtl/>
        </w:rPr>
        <w:tab/>
        <w:t>הוצאות כלכלה ולינה כאמור בתקנת משנה (א) ישולמו בסכומים אשר ייקבעו מזמן לזמן על ידי המוסד באישור שר העבודה ויפורסמו בירחון העבודה. בעד הפסד זמן כאמור בתקנת משנה (א) ישולם סכום השווה להפסד השכר אך לא יותר מ-1.50 לירות לכל שעת עבודה שהפסיד הנפגע ובלבד שלא יעלה על 12 לירות ליום עבודה.</w:t>
      </w:r>
    </w:p>
    <w:p w14:paraId="1A5383BD" w14:textId="77777777" w:rsidR="00EB6524" w:rsidRPr="00003A83" w:rsidRDefault="00EB6524">
      <w:pPr>
        <w:pStyle w:val="P00"/>
        <w:spacing w:before="0"/>
        <w:ind w:left="0" w:right="1134"/>
        <w:rPr>
          <w:rFonts w:hint="cs"/>
          <w:vanish/>
          <w:color w:val="FF0000"/>
          <w:szCs w:val="20"/>
          <w:shd w:val="clear" w:color="auto" w:fill="FFFF99"/>
          <w:rtl/>
        </w:rPr>
      </w:pPr>
    </w:p>
    <w:p w14:paraId="10F19DF7"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1.10.1970</w:t>
      </w:r>
    </w:p>
    <w:p w14:paraId="2045B7F7"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תשל"א-1971</w:t>
      </w:r>
    </w:p>
    <w:p w14:paraId="2DAF5127"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133" w:history="1">
        <w:r w:rsidRPr="00003A83">
          <w:rPr>
            <w:rStyle w:val="Hyperlink"/>
            <w:rFonts w:hint="cs"/>
            <w:vanish/>
            <w:szCs w:val="20"/>
            <w:shd w:val="clear" w:color="auto" w:fill="FFFF99"/>
            <w:rtl/>
          </w:rPr>
          <w:t>ק"ת תשל"א מס' 2719</w:t>
        </w:r>
      </w:hyperlink>
      <w:r w:rsidRPr="00003A83">
        <w:rPr>
          <w:rFonts w:hint="cs"/>
          <w:vanish/>
          <w:szCs w:val="20"/>
          <w:shd w:val="clear" w:color="auto" w:fill="FFFF99"/>
          <w:rtl/>
        </w:rPr>
        <w:t xml:space="preserve"> מיום 22.7.1971 עמ' 1404</w:t>
      </w:r>
    </w:p>
    <w:p w14:paraId="39C91784" w14:textId="77777777" w:rsidR="00EB6524" w:rsidRPr="00003A83" w:rsidRDefault="00EB6524">
      <w:pPr>
        <w:pStyle w:val="P00"/>
        <w:ind w:left="0" w:right="1134"/>
        <w:rPr>
          <w:rStyle w:val="default"/>
          <w:rFonts w:cs="FrankRuehl"/>
          <w:vanish/>
          <w:shd w:val="clear" w:color="auto" w:fill="FFFF99"/>
          <w:rtl/>
        </w:rPr>
      </w:pPr>
      <w:r w:rsidRPr="00003A83">
        <w:rPr>
          <w:rFonts w:hint="cs"/>
          <w:vanish/>
          <w:sz w:val="22"/>
          <w:szCs w:val="22"/>
          <w:shd w:val="clear" w:color="auto" w:fill="FFFF99"/>
          <w:rtl/>
        </w:rPr>
        <w:t>43.</w:t>
      </w:r>
      <w:r w:rsidRPr="00003A83">
        <w:rPr>
          <w:rFonts w:hint="cs"/>
          <w:vanish/>
          <w:sz w:val="22"/>
          <w:szCs w:val="22"/>
          <w:shd w:val="clear" w:color="auto" w:fill="FFFF99"/>
          <w:rtl/>
        </w:rPr>
        <w:tab/>
        <w:t>(א)</w:t>
      </w:r>
      <w:r w:rsidRPr="00003A83">
        <w:rPr>
          <w:rStyle w:val="default"/>
          <w:rFonts w:cs="FrankRuehl"/>
          <w:vanish/>
          <w:sz w:val="22"/>
          <w:szCs w:val="22"/>
          <w:shd w:val="clear" w:color="auto" w:fill="FFFF99"/>
          <w:rtl/>
        </w:rPr>
        <w:tab/>
      </w:r>
      <w:r w:rsidRPr="00003A83">
        <w:rPr>
          <w:rStyle w:val="default"/>
          <w:rFonts w:cs="FrankRuehl" w:hint="cs"/>
          <w:vanish/>
          <w:sz w:val="22"/>
          <w:szCs w:val="22"/>
          <w:shd w:val="clear" w:color="auto" w:fill="FFFF99"/>
          <w:rtl/>
        </w:rPr>
        <w:t>המוסד יחזיר לנפגע, לפי דרישתו, הוצאות כלכלה ולינה,</w:t>
      </w:r>
      <w:r w:rsidRPr="00003A83">
        <w:rPr>
          <w:rStyle w:val="default"/>
          <w:rFonts w:cs="FrankRuehl"/>
          <w:vanish/>
          <w:sz w:val="22"/>
          <w:szCs w:val="22"/>
          <w:shd w:val="clear" w:color="auto" w:fill="FFFF99"/>
          <w:rtl/>
        </w:rPr>
        <w:t xml:space="preserve"> </w:t>
      </w:r>
      <w:r w:rsidRPr="00003A83">
        <w:rPr>
          <w:rStyle w:val="default"/>
          <w:rFonts w:cs="FrankRuehl" w:hint="cs"/>
          <w:vanish/>
          <w:sz w:val="22"/>
          <w:szCs w:val="22"/>
          <w:u w:val="single"/>
          <w:shd w:val="clear" w:color="auto" w:fill="FFFF99"/>
          <w:rtl/>
        </w:rPr>
        <w:t xml:space="preserve">בשיעורים המשתלמים </w:t>
      </w:r>
      <w:r w:rsidRPr="00003A83">
        <w:rPr>
          <w:rStyle w:val="default"/>
          <w:rFonts w:cs="FrankRuehl"/>
          <w:vanish/>
          <w:sz w:val="22"/>
          <w:szCs w:val="22"/>
          <w:u w:val="single"/>
          <w:shd w:val="clear" w:color="auto" w:fill="FFFF99"/>
          <w:rtl/>
        </w:rPr>
        <w:t>ל</w:t>
      </w:r>
      <w:r w:rsidRPr="00003A83">
        <w:rPr>
          <w:rStyle w:val="default"/>
          <w:rFonts w:cs="FrankRuehl" w:hint="cs"/>
          <w:vanish/>
          <w:sz w:val="22"/>
          <w:szCs w:val="22"/>
          <w:u w:val="single"/>
          <w:shd w:val="clear" w:color="auto" w:fill="FFFF99"/>
          <w:rtl/>
        </w:rPr>
        <w:t>עובד המדינה בדרגה ט' בדירוג הממשלתי על פי הכללים שנקבעו בתקנון שירות המדינה</w:t>
      </w:r>
      <w:r w:rsidRPr="00003A83">
        <w:rPr>
          <w:rStyle w:val="default"/>
          <w:rFonts w:cs="FrankRuehl" w:hint="cs"/>
          <w:vanish/>
          <w:sz w:val="22"/>
          <w:szCs w:val="22"/>
          <w:shd w:val="clear" w:color="auto" w:fill="FFFF99"/>
          <w:rtl/>
        </w:rPr>
        <w:t xml:space="preserve">, וכן יפצה אותו על הפסד זמנו, במידה שנגרמו במישרין על ידי התייצבותו בפני ועדה, ועדה לערעורים, יועץ רפואי כאמור בתקנה 3 או על ידי התייצבות לבדיקות אחרות לפי תקנות אלה. </w:t>
      </w:r>
    </w:p>
    <w:p w14:paraId="7297EE54" w14:textId="77777777" w:rsidR="00EB6524" w:rsidRPr="00003A83" w:rsidRDefault="00EB6524">
      <w:pPr>
        <w:pStyle w:val="P00"/>
        <w:spacing w:before="0"/>
        <w:ind w:left="0" w:right="1134"/>
        <w:rPr>
          <w:rStyle w:val="default"/>
          <w:rFonts w:cs="FrankRuehl" w:hint="cs"/>
          <w:strike/>
          <w:vanish/>
          <w:sz w:val="22"/>
          <w:szCs w:val="22"/>
          <w:shd w:val="clear" w:color="auto" w:fill="FFFF99"/>
          <w:rtl/>
        </w:rPr>
      </w:pPr>
      <w:r w:rsidRPr="00003A83">
        <w:rPr>
          <w:vanish/>
          <w:sz w:val="22"/>
          <w:szCs w:val="22"/>
          <w:shd w:val="clear" w:color="auto" w:fill="FFFF99"/>
          <w:rtl/>
        </w:rPr>
        <w:tab/>
      </w:r>
      <w:r w:rsidRPr="00003A83">
        <w:rPr>
          <w:rStyle w:val="default"/>
          <w:rFonts w:cs="FrankRuehl"/>
          <w:strike/>
          <w:vanish/>
          <w:sz w:val="22"/>
          <w:szCs w:val="22"/>
          <w:shd w:val="clear" w:color="auto" w:fill="FFFF99"/>
          <w:rtl/>
        </w:rPr>
        <w:t>(</w:t>
      </w:r>
      <w:r w:rsidRPr="00003A83">
        <w:rPr>
          <w:rStyle w:val="default"/>
          <w:rFonts w:cs="FrankRuehl" w:hint="cs"/>
          <w:strike/>
          <w:vanish/>
          <w:sz w:val="22"/>
          <w:szCs w:val="22"/>
          <w:shd w:val="clear" w:color="auto" w:fill="FFFF99"/>
          <w:rtl/>
        </w:rPr>
        <w:t>ב)</w:t>
      </w:r>
      <w:r w:rsidRPr="00003A83">
        <w:rPr>
          <w:rStyle w:val="default"/>
          <w:rFonts w:cs="FrankRuehl"/>
          <w:strike/>
          <w:vanish/>
          <w:sz w:val="22"/>
          <w:szCs w:val="22"/>
          <w:shd w:val="clear" w:color="auto" w:fill="FFFF99"/>
          <w:rtl/>
        </w:rPr>
        <w:tab/>
      </w:r>
      <w:r w:rsidRPr="00003A83">
        <w:rPr>
          <w:rStyle w:val="default"/>
          <w:rFonts w:cs="FrankRuehl" w:hint="cs"/>
          <w:strike/>
          <w:vanish/>
          <w:sz w:val="22"/>
          <w:szCs w:val="22"/>
          <w:shd w:val="clear" w:color="auto" w:fill="FFFF99"/>
          <w:rtl/>
        </w:rPr>
        <w:t>בעד הפסד זמן כאמור בתקנת משנה (א) ישולם סכום השווה להפסד השכר אך לא יותר מ-2 לירות לכל שעת עבודה שהפסיד הנפגע, ובלבד ש לא יעלה על 16 לירות ליום עבודה.</w:t>
      </w:r>
    </w:p>
    <w:p w14:paraId="499F0261" w14:textId="77777777" w:rsidR="00EB6524" w:rsidRPr="00003A83" w:rsidRDefault="00EB6524">
      <w:pPr>
        <w:pStyle w:val="P00"/>
        <w:spacing w:before="0"/>
        <w:ind w:left="0" w:right="1134"/>
        <w:rPr>
          <w:rStyle w:val="default"/>
          <w:rFonts w:cs="FrankRuehl" w:hint="cs"/>
          <w:vanish/>
          <w:sz w:val="22"/>
          <w:szCs w:val="22"/>
          <w:u w:val="single"/>
          <w:shd w:val="clear" w:color="auto" w:fill="FFFF99"/>
          <w:rtl/>
        </w:rPr>
      </w:pPr>
      <w:r w:rsidRPr="00003A83">
        <w:rPr>
          <w:vanish/>
          <w:sz w:val="22"/>
          <w:szCs w:val="22"/>
          <w:shd w:val="clear" w:color="auto" w:fill="FFFF99"/>
          <w:rtl/>
        </w:rPr>
        <w:tab/>
      </w:r>
      <w:r w:rsidRPr="00003A83">
        <w:rPr>
          <w:rStyle w:val="default"/>
          <w:rFonts w:cs="FrankRuehl"/>
          <w:vanish/>
          <w:sz w:val="22"/>
          <w:szCs w:val="22"/>
          <w:u w:val="single"/>
          <w:shd w:val="clear" w:color="auto" w:fill="FFFF99"/>
          <w:rtl/>
        </w:rPr>
        <w:t>(</w:t>
      </w:r>
      <w:r w:rsidRPr="00003A83">
        <w:rPr>
          <w:rStyle w:val="default"/>
          <w:rFonts w:cs="FrankRuehl" w:hint="cs"/>
          <w:vanish/>
          <w:sz w:val="22"/>
          <w:szCs w:val="22"/>
          <w:u w:val="single"/>
          <w:shd w:val="clear" w:color="auto" w:fill="FFFF99"/>
          <w:rtl/>
        </w:rPr>
        <w:t>ב)</w:t>
      </w:r>
      <w:r w:rsidRPr="00003A83">
        <w:rPr>
          <w:rStyle w:val="default"/>
          <w:rFonts w:cs="FrankRuehl"/>
          <w:vanish/>
          <w:sz w:val="22"/>
          <w:szCs w:val="22"/>
          <w:u w:val="single"/>
          <w:shd w:val="clear" w:color="auto" w:fill="FFFF99"/>
          <w:rtl/>
        </w:rPr>
        <w:tab/>
      </w:r>
      <w:r w:rsidRPr="00003A83">
        <w:rPr>
          <w:rStyle w:val="default"/>
          <w:rFonts w:cs="FrankRuehl" w:hint="cs"/>
          <w:vanish/>
          <w:sz w:val="22"/>
          <w:szCs w:val="22"/>
          <w:u w:val="single"/>
          <w:shd w:val="clear" w:color="auto" w:fill="FFFF99"/>
          <w:rtl/>
        </w:rPr>
        <w:t>בעד הפסד זמן כאמור בתקנת משנה (א) ישולם סכום השווה להפסד השכר אך לא יותר מהחלק השמיני מדמי-פגיעה מקסימליים ליום לכל שעת עבודה שהפסיד הנפגע, ובלבד שסך כל התשלום ב</w:t>
      </w:r>
      <w:r w:rsidRPr="00003A83">
        <w:rPr>
          <w:rStyle w:val="default"/>
          <w:rFonts w:cs="FrankRuehl"/>
          <w:vanish/>
          <w:sz w:val="22"/>
          <w:szCs w:val="22"/>
          <w:u w:val="single"/>
          <w:shd w:val="clear" w:color="auto" w:fill="FFFF99"/>
          <w:rtl/>
        </w:rPr>
        <w:t>ע</w:t>
      </w:r>
      <w:r w:rsidRPr="00003A83">
        <w:rPr>
          <w:rStyle w:val="default"/>
          <w:rFonts w:cs="FrankRuehl" w:hint="cs"/>
          <w:vanish/>
          <w:sz w:val="22"/>
          <w:szCs w:val="22"/>
          <w:u w:val="single"/>
          <w:shd w:val="clear" w:color="auto" w:fill="FFFF99"/>
          <w:rtl/>
        </w:rPr>
        <w:t>ד יום אחד לא יעלה על דמי הפגיעה המקסימליים ליום עבודה.</w:t>
      </w:r>
    </w:p>
    <w:p w14:paraId="742B126F" w14:textId="77777777" w:rsidR="00EB6524" w:rsidRPr="00003A83" w:rsidRDefault="00EB6524">
      <w:pPr>
        <w:pStyle w:val="P00"/>
        <w:tabs>
          <w:tab w:val="clear" w:pos="6259"/>
        </w:tabs>
        <w:spacing w:before="0"/>
        <w:ind w:left="0" w:right="1134"/>
        <w:rPr>
          <w:rFonts w:hint="cs"/>
          <w:strike/>
          <w:vanish/>
          <w:sz w:val="22"/>
          <w:szCs w:val="22"/>
          <w:shd w:val="clear" w:color="auto" w:fill="FFFF99"/>
          <w:rtl/>
        </w:rPr>
      </w:pPr>
      <w:r w:rsidRPr="00003A83">
        <w:rPr>
          <w:rFonts w:hint="cs"/>
          <w:vanish/>
          <w:sz w:val="22"/>
          <w:szCs w:val="22"/>
          <w:shd w:val="clear" w:color="auto" w:fill="FFFF99"/>
          <w:rtl/>
        </w:rPr>
        <w:tab/>
      </w:r>
      <w:r w:rsidRPr="00003A83">
        <w:rPr>
          <w:rFonts w:hint="cs"/>
          <w:strike/>
          <w:vanish/>
          <w:sz w:val="22"/>
          <w:szCs w:val="22"/>
          <w:shd w:val="clear" w:color="auto" w:fill="FFFF99"/>
          <w:rtl/>
        </w:rPr>
        <w:t>(ג)</w:t>
      </w:r>
      <w:r w:rsidRPr="00003A83">
        <w:rPr>
          <w:rFonts w:hint="cs"/>
          <w:strike/>
          <w:vanish/>
          <w:sz w:val="22"/>
          <w:szCs w:val="22"/>
          <w:shd w:val="clear" w:color="auto" w:fill="FFFF99"/>
          <w:rtl/>
        </w:rPr>
        <w:tab/>
        <w:t>הסכומים הנקובים בתקנת משנה (ב) או שנקבעו על פיה יוקטנו או יוגדלו בהתאם לתנודות יוקר המחיה שלפיו משתלמת תוספת יוקר לעובדי המדינה.</w:t>
      </w:r>
    </w:p>
    <w:p w14:paraId="336F2C4E" w14:textId="77777777" w:rsidR="00EB6524" w:rsidRPr="00003A83" w:rsidRDefault="00EB6524">
      <w:pPr>
        <w:pStyle w:val="P00"/>
        <w:spacing w:before="0"/>
        <w:ind w:left="0" w:right="1134"/>
        <w:rPr>
          <w:rFonts w:hint="cs"/>
          <w:vanish/>
          <w:color w:val="FF0000"/>
          <w:szCs w:val="20"/>
          <w:shd w:val="clear" w:color="auto" w:fill="FFFF99"/>
          <w:rtl/>
        </w:rPr>
      </w:pPr>
    </w:p>
    <w:p w14:paraId="4B03691A"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18.5.1972</w:t>
      </w:r>
    </w:p>
    <w:p w14:paraId="5CE3F032"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(מס' 2) תשל"ב-1972</w:t>
      </w:r>
    </w:p>
    <w:p w14:paraId="2F82A1A1"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134" w:history="1">
        <w:r w:rsidRPr="00003A83">
          <w:rPr>
            <w:rStyle w:val="Hyperlink"/>
            <w:rFonts w:hint="cs"/>
            <w:vanish/>
            <w:szCs w:val="20"/>
            <w:shd w:val="clear" w:color="auto" w:fill="FFFF99"/>
            <w:rtl/>
          </w:rPr>
          <w:t>ק"ת תשל"ב מס' 2850</w:t>
        </w:r>
      </w:hyperlink>
      <w:r w:rsidRPr="00003A83">
        <w:rPr>
          <w:rFonts w:hint="cs"/>
          <w:vanish/>
          <w:szCs w:val="20"/>
          <w:shd w:val="clear" w:color="auto" w:fill="FFFF99"/>
          <w:rtl/>
        </w:rPr>
        <w:t xml:space="preserve"> מיום 18.5.1972 עמ' 1185</w:t>
      </w:r>
    </w:p>
    <w:p w14:paraId="417F73CE" w14:textId="77777777" w:rsidR="00EB6524" w:rsidRDefault="00EB6524">
      <w:pPr>
        <w:pStyle w:val="P00"/>
        <w:ind w:left="0" w:right="1134"/>
        <w:rPr>
          <w:rStyle w:val="default"/>
          <w:rFonts w:cs="FrankRuehl"/>
          <w:sz w:val="2"/>
          <w:szCs w:val="2"/>
          <w:rtl/>
        </w:rPr>
      </w:pPr>
      <w:r w:rsidRPr="00003A83">
        <w:rPr>
          <w:rFonts w:hint="cs"/>
          <w:vanish/>
          <w:sz w:val="22"/>
          <w:szCs w:val="22"/>
          <w:shd w:val="clear" w:color="auto" w:fill="FFFF99"/>
          <w:rtl/>
        </w:rPr>
        <w:tab/>
        <w:t>(א)</w:t>
      </w:r>
      <w:r w:rsidRPr="00003A83">
        <w:rPr>
          <w:rStyle w:val="default"/>
          <w:rFonts w:cs="FrankRuehl"/>
          <w:vanish/>
          <w:sz w:val="22"/>
          <w:szCs w:val="22"/>
          <w:shd w:val="clear" w:color="auto" w:fill="FFFF99"/>
          <w:rtl/>
        </w:rPr>
        <w:tab/>
      </w:r>
      <w:r w:rsidRPr="00003A83">
        <w:rPr>
          <w:rStyle w:val="default"/>
          <w:rFonts w:cs="FrankRuehl" w:hint="cs"/>
          <w:vanish/>
          <w:sz w:val="22"/>
          <w:szCs w:val="22"/>
          <w:shd w:val="clear" w:color="auto" w:fill="FFFF99"/>
          <w:rtl/>
        </w:rPr>
        <w:t>המוסד יחזיר לנפגע, לפי דרישתו, הוצאות כלכלה ולינה,</w:t>
      </w:r>
      <w:r w:rsidRPr="00003A83">
        <w:rPr>
          <w:rStyle w:val="default"/>
          <w:rFonts w:cs="FrankRuehl"/>
          <w:vanish/>
          <w:sz w:val="22"/>
          <w:szCs w:val="22"/>
          <w:shd w:val="clear" w:color="auto" w:fill="FFFF99"/>
          <w:rtl/>
        </w:rPr>
        <w:t xml:space="preserve"> </w:t>
      </w:r>
      <w:r w:rsidRPr="00003A83">
        <w:rPr>
          <w:rStyle w:val="default"/>
          <w:rFonts w:cs="FrankRuehl" w:hint="cs"/>
          <w:vanish/>
          <w:sz w:val="22"/>
          <w:szCs w:val="22"/>
          <w:shd w:val="clear" w:color="auto" w:fill="FFFF99"/>
          <w:rtl/>
        </w:rPr>
        <w:t xml:space="preserve">בשיעורים המשתלמים </w:t>
      </w:r>
      <w:r w:rsidRPr="00003A83">
        <w:rPr>
          <w:rStyle w:val="default"/>
          <w:rFonts w:cs="FrankRuehl"/>
          <w:vanish/>
          <w:sz w:val="22"/>
          <w:szCs w:val="22"/>
          <w:shd w:val="clear" w:color="auto" w:fill="FFFF99"/>
          <w:rtl/>
        </w:rPr>
        <w:t>ל</w:t>
      </w:r>
      <w:r w:rsidRPr="00003A83">
        <w:rPr>
          <w:rStyle w:val="default"/>
          <w:rFonts w:cs="FrankRuehl" w:hint="cs"/>
          <w:vanish/>
          <w:sz w:val="22"/>
          <w:szCs w:val="22"/>
          <w:shd w:val="clear" w:color="auto" w:fill="FFFF99"/>
          <w:rtl/>
        </w:rPr>
        <w:t xml:space="preserve">עובד המדינה בדרגה ט' בדירוג הממשלתי על פי הכללים שנקבעו בתקנון שירות המדינה, וכן יפצה אותו על הפסד זמנו, במידה שנגרמו במישרין על ידי התייצבותו בפני ועדה, ועדה לערעורים, יועץ רפואי כאמור בתקנה 3 או על ידי התייצבות לבדיקות אחרות לפי תקנות אלה; </w:t>
      </w:r>
      <w:r w:rsidRPr="00003A83">
        <w:rPr>
          <w:rStyle w:val="default"/>
          <w:rFonts w:cs="FrankRuehl" w:hint="cs"/>
          <w:vanish/>
          <w:sz w:val="22"/>
          <w:szCs w:val="22"/>
          <w:u w:val="single"/>
          <w:shd w:val="clear" w:color="auto" w:fill="FFFF99"/>
          <w:rtl/>
        </w:rPr>
        <w:t>הוצאות כלכלה לארוחת צהרים ישולמו לנכה רק אם הוא צריך היה לשהות מחוץ למקום מגוריו בשעות 12.00-16.00</w:t>
      </w:r>
      <w:r w:rsidRPr="00003A83">
        <w:rPr>
          <w:rStyle w:val="default"/>
          <w:rFonts w:cs="FrankRuehl" w:hint="cs"/>
          <w:vanish/>
          <w:sz w:val="22"/>
          <w:szCs w:val="22"/>
          <w:shd w:val="clear" w:color="auto" w:fill="FFFF99"/>
          <w:rtl/>
        </w:rPr>
        <w:t xml:space="preserve">. </w:t>
      </w:r>
      <w:bookmarkEnd w:id="100"/>
    </w:p>
    <w:p w14:paraId="518A8944" w14:textId="77777777" w:rsidR="00EB6524" w:rsidRDefault="00EB6524">
      <w:pPr>
        <w:pStyle w:val="P00"/>
        <w:spacing w:before="72"/>
        <w:ind w:left="0" w:right="1134"/>
        <w:rPr>
          <w:rStyle w:val="default"/>
          <w:rFonts w:cs="FrankRuehl"/>
          <w:rtl/>
        </w:rPr>
      </w:pPr>
      <w:r>
        <w:rPr>
          <w:rtl/>
        </w:rPr>
        <w:t xml:space="preserve"> </w:t>
      </w:r>
      <w:r>
        <w:rPr>
          <w:lang w:val="he-IL"/>
        </w:rPr>
        <w:pict w14:anchorId="7638E676">
          <v:rect id="_x0000_s2125" style="position:absolute;left:0;text-align:left;margin-left:464.5pt;margin-top:8.05pt;width:75.05pt;height:20pt;z-index:251612672;mso-position-horizontal-relative:text;mso-position-vertical-relative:text" o:allowincell="f" filled="f" stroked="f" strokecolor="lime" strokeweight=".25pt">
            <v:textbox inset="0,0,0,0">
              <w:txbxContent>
                <w:p w14:paraId="2541B5FC" w14:textId="77777777" w:rsidR="00267E85" w:rsidRDefault="00267E85">
                  <w:pPr>
                    <w:spacing w:line="160" w:lineRule="exact"/>
                    <w:jc w:val="left"/>
                    <w:rPr>
                      <w:rFonts w:cs="Miriam"/>
                      <w:noProof/>
                      <w:szCs w:val="18"/>
                      <w:rtl/>
                    </w:rPr>
                  </w:pPr>
                  <w:r>
                    <w:rPr>
                      <w:rFonts w:cs="Miriam"/>
                      <w:szCs w:val="18"/>
                      <w:rtl/>
                    </w:rPr>
                    <w:t>כ</w:t>
                  </w:r>
                  <w:r>
                    <w:rPr>
                      <w:rFonts w:cs="Miriam" w:hint="cs"/>
                      <w:szCs w:val="18"/>
                      <w:rtl/>
                    </w:rPr>
                    <w:t xml:space="preserve">סוי הוצאות </w:t>
                  </w:r>
                  <w:r>
                    <w:rPr>
                      <w:rFonts w:cs="Miriam"/>
                      <w:szCs w:val="18"/>
                      <w:rtl/>
                    </w:rPr>
                    <w:t>נ</w:t>
                  </w:r>
                  <w:r>
                    <w:rPr>
                      <w:rFonts w:cs="Miriam" w:hint="cs"/>
                      <w:szCs w:val="18"/>
                      <w:rtl/>
                    </w:rPr>
                    <w:t>סיעה</w:t>
                  </w:r>
                </w:p>
              </w:txbxContent>
            </v:textbox>
            <w10:anchorlock/>
          </v:rect>
        </w:pict>
      </w:r>
      <w:r>
        <w:rPr>
          <w:rStyle w:val="big-number"/>
          <w:rFonts w:cs="Miriam"/>
          <w:rtl/>
        </w:rPr>
        <w:t>44.</w:t>
      </w:r>
      <w:r>
        <w:rPr>
          <w:rStyle w:val="big-number"/>
          <w:rFonts w:cs="Miriam"/>
          <w:rtl/>
        </w:rPr>
        <w:tab/>
      </w:r>
      <w:r>
        <w:rPr>
          <w:rStyle w:val="default"/>
          <w:rFonts w:cs="FrankRuehl"/>
          <w:rtl/>
        </w:rPr>
        <w:t>ה</w:t>
      </w:r>
      <w:r>
        <w:rPr>
          <w:rStyle w:val="default"/>
          <w:rFonts w:cs="FrankRuehl" w:hint="cs"/>
          <w:rtl/>
        </w:rPr>
        <w:t>וכח למוסד כי לשם התייצבות בפני ועדה, ועדה לערעורים או יועץ רפואי או לשם עריכת בדיקות אחרות לפי תקנות אלה צריך היה הנפגע לנסוע ו</w:t>
      </w:r>
      <w:r>
        <w:rPr>
          <w:rStyle w:val="default"/>
          <w:rFonts w:cs="FrankRuehl"/>
          <w:rtl/>
        </w:rPr>
        <w:t>ל</w:t>
      </w:r>
      <w:r>
        <w:rPr>
          <w:rStyle w:val="default"/>
          <w:rFonts w:cs="FrankRuehl" w:hint="cs"/>
          <w:rtl/>
        </w:rPr>
        <w:t>א יכול היה, בשים לב למצב בריאותו ומקום מגוריו, להזדקק לאמצעי תחבורה ציבוריים, ישלם המוסד לנפגע, לכיסוי הוצאות הנסיעה, סכום השווה להוצאות נסיעה כאמור לפי התעריף המקובל לגבי אמצעי התחבורה הזול ביותר והמתאים במסיבות אלה.</w:t>
      </w:r>
    </w:p>
    <w:p w14:paraId="4AC0D0F7" w14:textId="77777777" w:rsidR="00EB6524" w:rsidRDefault="00EB6524">
      <w:pPr>
        <w:pStyle w:val="P00"/>
        <w:spacing w:before="72"/>
        <w:ind w:left="0" w:right="1134"/>
        <w:rPr>
          <w:rStyle w:val="default"/>
          <w:rFonts w:cs="FrankRuehl"/>
          <w:rtl/>
        </w:rPr>
      </w:pPr>
      <w:bookmarkStart w:id="101" w:name="Seif46"/>
      <w:bookmarkEnd w:id="101"/>
      <w:r>
        <w:rPr>
          <w:lang w:val="he-IL"/>
        </w:rPr>
        <w:pict w14:anchorId="7FEE27DC">
          <v:rect id="_x0000_s2126" style="position:absolute;left:0;text-align:left;margin-left:464.5pt;margin-top:8.05pt;width:75.05pt;height:20pt;z-index:251613696" o:allowincell="f" filled="f" stroked="f" strokecolor="lime" strokeweight=".25pt">
            <v:textbox inset="0,0,0,0">
              <w:txbxContent>
                <w:p w14:paraId="48D1E984" w14:textId="77777777" w:rsidR="00267E85" w:rsidRDefault="00267E85">
                  <w:pPr>
                    <w:spacing w:line="160" w:lineRule="exact"/>
                    <w:jc w:val="left"/>
                    <w:rPr>
                      <w:rFonts w:cs="Miriam"/>
                      <w:noProof/>
                      <w:szCs w:val="18"/>
                      <w:rtl/>
                    </w:rPr>
                  </w:pPr>
                  <w:r>
                    <w:rPr>
                      <w:rFonts w:cs="Miriam"/>
                      <w:szCs w:val="18"/>
                      <w:rtl/>
                    </w:rPr>
                    <w:t>ה</w:t>
                  </w:r>
                  <w:r>
                    <w:rPr>
                      <w:rFonts w:cs="Miriam" w:hint="cs"/>
                      <w:szCs w:val="18"/>
                      <w:rtl/>
                    </w:rPr>
                    <w:t>וראות מעבר</w:t>
                  </w:r>
                </w:p>
                <w:p w14:paraId="37F83C3A" w14:textId="77777777" w:rsidR="00267E85" w:rsidRDefault="00267E85">
                  <w:pPr>
                    <w:spacing w:line="160" w:lineRule="exact"/>
                    <w:jc w:val="left"/>
                    <w:rPr>
                      <w:rFonts w:cs="Miriam"/>
                      <w:noProof/>
                      <w:szCs w:val="18"/>
                      <w:rtl/>
                    </w:rPr>
                  </w:pPr>
                  <w:r>
                    <w:rPr>
                      <w:rFonts w:cs="Miriam" w:hint="cs"/>
                      <w:szCs w:val="18"/>
                      <w:rtl/>
                    </w:rPr>
                    <w:t xml:space="preserve">תק' </w:t>
                  </w:r>
                  <w:r>
                    <w:rPr>
                      <w:rFonts w:cs="Miriam"/>
                      <w:szCs w:val="18"/>
                      <w:rtl/>
                    </w:rPr>
                    <w:t>ת</w:t>
                  </w:r>
                  <w:r>
                    <w:rPr>
                      <w:rFonts w:cs="Miriam" w:hint="cs"/>
                      <w:szCs w:val="18"/>
                      <w:rtl/>
                    </w:rPr>
                    <w:t>ש"ל-1970</w:t>
                  </w:r>
                </w:p>
              </w:txbxContent>
            </v:textbox>
            <w10:anchorlock/>
          </v:rect>
        </w:pict>
      </w:r>
      <w:r>
        <w:rPr>
          <w:rStyle w:val="big-number"/>
          <w:rFonts w:cs="Miriam"/>
          <w:rtl/>
        </w:rPr>
        <w:t>45.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נקב</w:t>
      </w:r>
      <w:r>
        <w:rPr>
          <w:rStyle w:val="default"/>
          <w:rFonts w:cs="FrankRuehl"/>
          <w:rtl/>
        </w:rPr>
        <w:t>ע</w:t>
      </w:r>
      <w:r>
        <w:rPr>
          <w:rStyle w:val="default"/>
          <w:rFonts w:cs="FrankRuehl" w:hint="cs"/>
          <w:rtl/>
        </w:rPr>
        <w:t>ה דרגת נכות על ידי רופא או ועדה אליהם הופנה נפגע על ידי המוסד לפני פרסום תקנות אלה ברשומות, רואים את דרגת הנכות שנקבעה כאמור כאילו נקבעה לפי תקנות אלה.</w:t>
      </w:r>
    </w:p>
    <w:p w14:paraId="621D76B6" w14:textId="77777777" w:rsidR="00EB6524" w:rsidRDefault="00EB6524">
      <w:pPr>
        <w:pStyle w:val="P00"/>
        <w:spacing w:before="72"/>
        <w:ind w:left="0" w:right="1134"/>
        <w:rPr>
          <w:rStyle w:val="default"/>
          <w:rFonts w:cs="FrankRuehl"/>
          <w:rtl/>
        </w:rPr>
      </w:pPr>
      <w:r>
        <w:rPr>
          <w:rtl/>
          <w:lang w:val="he-IL"/>
        </w:rPr>
        <w:pict w14:anchorId="6E7C31CF">
          <v:shape id="_x0000_s2285" type="#_x0000_t202" style="position:absolute;left:0;text-align:left;margin-left:470.25pt;margin-top:7.1pt;width:1in;height:11.2pt;z-index:251722240" filled="f" stroked="f">
            <v:textbox inset="1mm,0,1mm,0">
              <w:txbxContent>
                <w:p w14:paraId="1FB4AEAE" w14:textId="77777777" w:rsidR="00267E85" w:rsidRDefault="00267E85">
                  <w:pPr>
                    <w:spacing w:line="160" w:lineRule="exact"/>
                    <w:jc w:val="left"/>
                    <w:rPr>
                      <w:rFonts w:cs="Miriam"/>
                      <w:noProof/>
                      <w:szCs w:val="18"/>
                      <w:rtl/>
                    </w:rPr>
                  </w:pPr>
                  <w:r>
                    <w:rPr>
                      <w:rFonts w:cs="Miriam" w:hint="cs"/>
                      <w:szCs w:val="18"/>
                      <w:rtl/>
                    </w:rPr>
                    <w:t xml:space="preserve">תק' </w:t>
                  </w:r>
                  <w:r>
                    <w:rPr>
                      <w:rFonts w:cs="Miriam"/>
                      <w:szCs w:val="18"/>
                      <w:rtl/>
                    </w:rPr>
                    <w:t>ת</w:t>
                  </w:r>
                  <w:r>
                    <w:rPr>
                      <w:rFonts w:cs="Miriam" w:hint="cs"/>
                      <w:szCs w:val="18"/>
                      <w:rtl/>
                    </w:rPr>
                    <w:t>ש"ל-1970</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המבחנים שבתוספת שהיו קיימים ערב פרסום המבחנים לפי תקנות הביטוח הלאומי (קביעת דרגת נכות לנפגעי עבוד</w:t>
      </w:r>
      <w:r>
        <w:rPr>
          <w:rStyle w:val="default"/>
          <w:rFonts w:cs="FrankRuehl"/>
          <w:rtl/>
        </w:rPr>
        <w:t>ה</w:t>
      </w:r>
      <w:r>
        <w:rPr>
          <w:rStyle w:val="default"/>
          <w:rFonts w:cs="FrankRuehl" w:hint="cs"/>
          <w:rtl/>
        </w:rPr>
        <w:t>) (תיקון), תש"ל-1970 (להלן - המבחנים החדשים), יישארו בתוקף במקרים שבהם נערך דיון מחדש לפי תקנות 36 ו-37, אם לדעת הרופא או הועדה הרפואית לעררים, לפי הענין, לא חל שינוי בדרגת נכותו של הנפגע.</w:t>
      </w:r>
    </w:p>
    <w:p w14:paraId="1F5FFBEF" w14:textId="77777777" w:rsidR="00EB6524" w:rsidRDefault="00EB6524">
      <w:pPr>
        <w:pStyle w:val="P00"/>
        <w:spacing w:before="72"/>
        <w:ind w:left="0" w:right="1134"/>
        <w:rPr>
          <w:rStyle w:val="default"/>
          <w:rFonts w:cs="FrankRuehl" w:hint="cs"/>
          <w:rtl/>
        </w:rPr>
      </w:pPr>
      <w:r>
        <w:rPr>
          <w:rtl/>
          <w:lang w:val="he-IL"/>
        </w:rPr>
        <w:pict w14:anchorId="2D8FBB06">
          <v:shape id="_x0000_s2286" type="#_x0000_t202" style="position:absolute;left:0;text-align:left;margin-left:470.25pt;margin-top:7.1pt;width:1in;height:11.2pt;z-index:251723264" filled="f" stroked="f">
            <v:textbox inset="1mm,0,1mm,0">
              <w:txbxContent>
                <w:p w14:paraId="56CB2866" w14:textId="77777777" w:rsidR="00267E85" w:rsidRDefault="00267E85">
                  <w:pPr>
                    <w:spacing w:line="160" w:lineRule="exact"/>
                    <w:jc w:val="left"/>
                    <w:rPr>
                      <w:rFonts w:cs="Miriam"/>
                      <w:noProof/>
                      <w:szCs w:val="18"/>
                      <w:rtl/>
                    </w:rPr>
                  </w:pPr>
                  <w:r>
                    <w:rPr>
                      <w:rFonts w:cs="Miriam" w:hint="cs"/>
                      <w:szCs w:val="18"/>
                      <w:rtl/>
                    </w:rPr>
                    <w:t xml:space="preserve">תק' </w:t>
                  </w:r>
                  <w:r>
                    <w:rPr>
                      <w:rFonts w:cs="Miriam"/>
                      <w:szCs w:val="18"/>
                      <w:rtl/>
                    </w:rPr>
                    <w:t>ת</w:t>
                  </w:r>
                  <w:r>
                    <w:rPr>
                      <w:rFonts w:cs="Miriam" w:hint="cs"/>
                      <w:szCs w:val="18"/>
                      <w:rtl/>
                    </w:rPr>
                    <w:t>ש"ל-1970</w:t>
                  </w:r>
                </w:p>
              </w:txbxContent>
            </v:textbox>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חל שינוי בדרגת נכותו של הנפגע כתוצאה מדיון מחדש לפי תקנות </w:t>
      </w:r>
      <w:r>
        <w:rPr>
          <w:rStyle w:val="default"/>
          <w:rFonts w:cs="FrankRuehl"/>
          <w:rtl/>
        </w:rPr>
        <w:t xml:space="preserve">36 </w:t>
      </w:r>
      <w:r>
        <w:rPr>
          <w:rStyle w:val="default"/>
          <w:rFonts w:cs="FrankRuehl" w:hint="cs"/>
          <w:rtl/>
        </w:rPr>
        <w:t>ו-37, לא תופחת קצבת הנכות המשתלמת לנפגע לעומת הקצבה ששולמה לו ערב הדיון מחדש רק מחמת זאת שבמבחנים החדשים דרגת הנכות נמוכה יותר, ובלבד שלא חל שינוי בדרגת הנכות מסיבה רפואית.</w:t>
      </w:r>
    </w:p>
    <w:p w14:paraId="4050D52B" w14:textId="77777777" w:rsidR="00EB6524" w:rsidRPr="00003A83" w:rsidRDefault="00EB6524">
      <w:pPr>
        <w:pStyle w:val="P00"/>
        <w:spacing w:before="0"/>
        <w:ind w:left="0" w:right="1134"/>
        <w:rPr>
          <w:rFonts w:hint="cs"/>
          <w:b/>
          <w:bCs/>
          <w:vanish/>
          <w:szCs w:val="20"/>
          <w:shd w:val="clear" w:color="auto" w:fill="FFFF99"/>
          <w:rtl/>
        </w:rPr>
      </w:pPr>
      <w:bookmarkStart w:id="102" w:name="Rov214"/>
      <w:r w:rsidRPr="00003A83">
        <w:rPr>
          <w:rFonts w:hint="cs"/>
          <w:vanish/>
          <w:color w:val="FF0000"/>
          <w:szCs w:val="20"/>
          <w:shd w:val="clear" w:color="auto" w:fill="FFFF99"/>
          <w:rtl/>
        </w:rPr>
        <w:t>מיום 15.3.1970</w:t>
      </w:r>
    </w:p>
    <w:p w14:paraId="780EA830"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תש"ל-1970</w:t>
      </w:r>
    </w:p>
    <w:p w14:paraId="655723E9"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135" w:history="1">
        <w:r w:rsidRPr="00003A83">
          <w:rPr>
            <w:rStyle w:val="Hyperlink"/>
            <w:rFonts w:hint="cs"/>
            <w:vanish/>
            <w:szCs w:val="20"/>
            <w:shd w:val="clear" w:color="auto" w:fill="FFFF99"/>
            <w:rtl/>
          </w:rPr>
          <w:t>ק"ת תש"ל מס' 2533</w:t>
        </w:r>
      </w:hyperlink>
      <w:r w:rsidRPr="00003A83">
        <w:rPr>
          <w:rFonts w:hint="cs"/>
          <w:vanish/>
          <w:szCs w:val="20"/>
          <w:shd w:val="clear" w:color="auto" w:fill="FFFF99"/>
          <w:rtl/>
        </w:rPr>
        <w:t xml:space="preserve"> מיום 15.3.1970 עמ' 1160</w:t>
      </w:r>
    </w:p>
    <w:p w14:paraId="5B097FD4" w14:textId="77777777" w:rsidR="00EB6524" w:rsidRPr="00003A83" w:rsidRDefault="00EB6524">
      <w:pPr>
        <w:pStyle w:val="P00"/>
        <w:ind w:left="0" w:right="1134"/>
        <w:rPr>
          <w:rStyle w:val="default"/>
          <w:rFonts w:cs="FrankRuehl"/>
          <w:vanish/>
          <w:sz w:val="22"/>
          <w:szCs w:val="22"/>
          <w:shd w:val="clear" w:color="auto" w:fill="FFFF99"/>
          <w:rtl/>
        </w:rPr>
      </w:pPr>
      <w:r w:rsidRPr="00003A83">
        <w:rPr>
          <w:rStyle w:val="big-number"/>
          <w:rFonts w:cs="FrankRuehl"/>
          <w:vanish/>
          <w:sz w:val="22"/>
          <w:szCs w:val="22"/>
          <w:shd w:val="clear" w:color="auto" w:fill="FFFF99"/>
          <w:rtl/>
        </w:rPr>
        <w:t>45.</w:t>
      </w:r>
      <w:r w:rsidRPr="00003A83">
        <w:rPr>
          <w:rStyle w:val="big-number"/>
          <w:rFonts w:cs="FrankRuehl"/>
          <w:vanish/>
          <w:sz w:val="22"/>
          <w:szCs w:val="22"/>
          <w:shd w:val="clear" w:color="auto" w:fill="FFFF99"/>
          <w:rtl/>
        </w:rPr>
        <w:tab/>
      </w:r>
      <w:r w:rsidRPr="00003A83">
        <w:rPr>
          <w:rStyle w:val="default"/>
          <w:rFonts w:cs="FrankRuehl"/>
          <w:vanish/>
          <w:sz w:val="22"/>
          <w:szCs w:val="22"/>
          <w:u w:val="single"/>
          <w:shd w:val="clear" w:color="auto" w:fill="FFFF99"/>
          <w:rtl/>
        </w:rPr>
        <w:t>(</w:t>
      </w:r>
      <w:r w:rsidRPr="00003A83">
        <w:rPr>
          <w:rStyle w:val="default"/>
          <w:rFonts w:cs="FrankRuehl" w:hint="cs"/>
          <w:vanish/>
          <w:sz w:val="22"/>
          <w:szCs w:val="22"/>
          <w:u w:val="single"/>
          <w:shd w:val="clear" w:color="auto" w:fill="FFFF99"/>
          <w:rtl/>
        </w:rPr>
        <w:t>א)</w:t>
      </w:r>
      <w:r w:rsidRPr="00003A83">
        <w:rPr>
          <w:rStyle w:val="default"/>
          <w:rFonts w:cs="FrankRuehl"/>
          <w:vanish/>
          <w:sz w:val="22"/>
          <w:szCs w:val="22"/>
          <w:shd w:val="clear" w:color="auto" w:fill="FFFF99"/>
          <w:rtl/>
        </w:rPr>
        <w:tab/>
      </w:r>
      <w:r w:rsidRPr="00003A83">
        <w:rPr>
          <w:rStyle w:val="default"/>
          <w:rFonts w:cs="FrankRuehl" w:hint="cs"/>
          <w:vanish/>
          <w:sz w:val="22"/>
          <w:szCs w:val="22"/>
          <w:shd w:val="clear" w:color="auto" w:fill="FFFF99"/>
          <w:rtl/>
        </w:rPr>
        <w:t>נקב</w:t>
      </w:r>
      <w:r w:rsidRPr="00003A83">
        <w:rPr>
          <w:rStyle w:val="default"/>
          <w:rFonts w:cs="FrankRuehl"/>
          <w:vanish/>
          <w:sz w:val="22"/>
          <w:szCs w:val="22"/>
          <w:shd w:val="clear" w:color="auto" w:fill="FFFF99"/>
          <w:rtl/>
        </w:rPr>
        <w:t>ע</w:t>
      </w:r>
      <w:r w:rsidRPr="00003A83">
        <w:rPr>
          <w:rStyle w:val="default"/>
          <w:rFonts w:cs="FrankRuehl" w:hint="cs"/>
          <w:vanish/>
          <w:sz w:val="22"/>
          <w:szCs w:val="22"/>
          <w:shd w:val="clear" w:color="auto" w:fill="FFFF99"/>
          <w:rtl/>
        </w:rPr>
        <w:t>ה דרגת נכות על ידי רופא או ועדה אליהם הופנה נפגע על ידי המוסד לפני פרסום תקנות אלה ברשומות, רואים את דרגת הנכות שנקבעה כאמור כאילו נקבעה לפי תקנות אלה.</w:t>
      </w:r>
    </w:p>
    <w:p w14:paraId="1679CE38" w14:textId="77777777" w:rsidR="00EB6524" w:rsidRPr="00003A83" w:rsidRDefault="00EB6524">
      <w:pPr>
        <w:pStyle w:val="P00"/>
        <w:spacing w:before="0"/>
        <w:ind w:left="0" w:right="1134"/>
        <w:rPr>
          <w:rStyle w:val="default"/>
          <w:rFonts w:cs="FrankRuehl"/>
          <w:vanish/>
          <w:sz w:val="22"/>
          <w:szCs w:val="22"/>
          <w:u w:val="single"/>
          <w:shd w:val="clear" w:color="auto" w:fill="FFFF99"/>
          <w:rtl/>
        </w:rPr>
      </w:pPr>
      <w:r w:rsidRPr="00003A83">
        <w:rPr>
          <w:vanish/>
          <w:sz w:val="22"/>
          <w:szCs w:val="22"/>
          <w:shd w:val="clear" w:color="auto" w:fill="FFFF99"/>
          <w:rtl/>
        </w:rPr>
        <w:tab/>
      </w:r>
      <w:r w:rsidRPr="00003A83">
        <w:rPr>
          <w:rStyle w:val="default"/>
          <w:rFonts w:cs="FrankRuehl"/>
          <w:vanish/>
          <w:sz w:val="22"/>
          <w:szCs w:val="22"/>
          <w:u w:val="single"/>
          <w:shd w:val="clear" w:color="auto" w:fill="FFFF99"/>
          <w:rtl/>
        </w:rPr>
        <w:t>(</w:t>
      </w:r>
      <w:r w:rsidRPr="00003A83">
        <w:rPr>
          <w:rStyle w:val="default"/>
          <w:rFonts w:cs="FrankRuehl" w:hint="cs"/>
          <w:vanish/>
          <w:sz w:val="22"/>
          <w:szCs w:val="22"/>
          <w:u w:val="single"/>
          <w:shd w:val="clear" w:color="auto" w:fill="FFFF99"/>
          <w:rtl/>
        </w:rPr>
        <w:t>ב)</w:t>
      </w:r>
      <w:r w:rsidRPr="00003A83">
        <w:rPr>
          <w:rStyle w:val="default"/>
          <w:rFonts w:cs="FrankRuehl"/>
          <w:vanish/>
          <w:sz w:val="22"/>
          <w:szCs w:val="22"/>
          <w:u w:val="single"/>
          <w:shd w:val="clear" w:color="auto" w:fill="FFFF99"/>
          <w:rtl/>
        </w:rPr>
        <w:tab/>
      </w:r>
      <w:r w:rsidRPr="00003A83">
        <w:rPr>
          <w:rStyle w:val="default"/>
          <w:rFonts w:cs="FrankRuehl" w:hint="cs"/>
          <w:vanish/>
          <w:sz w:val="22"/>
          <w:szCs w:val="22"/>
          <w:u w:val="single"/>
          <w:shd w:val="clear" w:color="auto" w:fill="FFFF99"/>
          <w:rtl/>
        </w:rPr>
        <w:t>המבחנים שבתוספת שהיו קיימים ערב פרסום המבחנים לפי תקנות הביטוח הלאומי (קביעת דרגת נכות לנפגעי עבוד</w:t>
      </w:r>
      <w:r w:rsidRPr="00003A83">
        <w:rPr>
          <w:rStyle w:val="default"/>
          <w:rFonts w:cs="FrankRuehl"/>
          <w:vanish/>
          <w:sz w:val="22"/>
          <w:szCs w:val="22"/>
          <w:u w:val="single"/>
          <w:shd w:val="clear" w:color="auto" w:fill="FFFF99"/>
          <w:rtl/>
        </w:rPr>
        <w:t>ה</w:t>
      </w:r>
      <w:r w:rsidRPr="00003A83">
        <w:rPr>
          <w:rStyle w:val="default"/>
          <w:rFonts w:cs="FrankRuehl" w:hint="cs"/>
          <w:vanish/>
          <w:sz w:val="22"/>
          <w:szCs w:val="22"/>
          <w:u w:val="single"/>
          <w:shd w:val="clear" w:color="auto" w:fill="FFFF99"/>
          <w:rtl/>
        </w:rPr>
        <w:t>) (תיקון), תש"ל-1970 (להלן - המבחנים החדשים), יישארו בתוקף במקרים שבהם נערך דיון מחדש לפי תקנות 36 ו-37, אם לדעת הרופא או הועדה הרפואית לעררים, לפי הענין, לא חל שינוי בדרגת נכותו של הנפגע.</w:t>
      </w:r>
    </w:p>
    <w:p w14:paraId="59E90AE4" w14:textId="77777777" w:rsidR="00EB6524" w:rsidRDefault="00EB6524">
      <w:pPr>
        <w:pStyle w:val="P00"/>
        <w:spacing w:before="0"/>
        <w:ind w:left="0" w:right="1134"/>
        <w:rPr>
          <w:rStyle w:val="default"/>
          <w:rFonts w:cs="FrankRuehl" w:hint="cs"/>
          <w:sz w:val="2"/>
          <w:szCs w:val="2"/>
          <w:u w:val="single"/>
          <w:rtl/>
        </w:rPr>
      </w:pPr>
      <w:r w:rsidRPr="00003A83">
        <w:rPr>
          <w:vanish/>
          <w:sz w:val="22"/>
          <w:szCs w:val="22"/>
          <w:shd w:val="clear" w:color="auto" w:fill="FFFF99"/>
          <w:rtl/>
        </w:rPr>
        <w:tab/>
      </w:r>
      <w:r w:rsidRPr="00003A83">
        <w:rPr>
          <w:rStyle w:val="default"/>
          <w:rFonts w:cs="FrankRuehl"/>
          <w:vanish/>
          <w:sz w:val="22"/>
          <w:szCs w:val="22"/>
          <w:u w:val="single"/>
          <w:shd w:val="clear" w:color="auto" w:fill="FFFF99"/>
          <w:rtl/>
        </w:rPr>
        <w:t>(</w:t>
      </w:r>
      <w:r w:rsidRPr="00003A83">
        <w:rPr>
          <w:rStyle w:val="default"/>
          <w:rFonts w:cs="FrankRuehl" w:hint="cs"/>
          <w:vanish/>
          <w:sz w:val="22"/>
          <w:szCs w:val="22"/>
          <w:u w:val="single"/>
          <w:shd w:val="clear" w:color="auto" w:fill="FFFF99"/>
          <w:rtl/>
        </w:rPr>
        <w:t>ג)</w:t>
      </w:r>
      <w:r w:rsidRPr="00003A83">
        <w:rPr>
          <w:rStyle w:val="default"/>
          <w:rFonts w:cs="FrankRuehl"/>
          <w:vanish/>
          <w:sz w:val="22"/>
          <w:szCs w:val="22"/>
          <w:u w:val="single"/>
          <w:shd w:val="clear" w:color="auto" w:fill="FFFF99"/>
          <w:rtl/>
        </w:rPr>
        <w:tab/>
      </w:r>
      <w:r w:rsidRPr="00003A83">
        <w:rPr>
          <w:rStyle w:val="default"/>
          <w:rFonts w:cs="FrankRuehl" w:hint="cs"/>
          <w:vanish/>
          <w:sz w:val="22"/>
          <w:szCs w:val="22"/>
          <w:u w:val="single"/>
          <w:shd w:val="clear" w:color="auto" w:fill="FFFF99"/>
          <w:rtl/>
        </w:rPr>
        <w:t xml:space="preserve">חל שינוי בדרגת נכותו של הנפגע כתוצאה מדיון מחדש לפי תקנות </w:t>
      </w:r>
      <w:r w:rsidRPr="00003A83">
        <w:rPr>
          <w:rStyle w:val="default"/>
          <w:rFonts w:cs="FrankRuehl"/>
          <w:vanish/>
          <w:sz w:val="22"/>
          <w:szCs w:val="22"/>
          <w:u w:val="single"/>
          <w:shd w:val="clear" w:color="auto" w:fill="FFFF99"/>
          <w:rtl/>
        </w:rPr>
        <w:t xml:space="preserve">36 </w:t>
      </w:r>
      <w:r w:rsidRPr="00003A83">
        <w:rPr>
          <w:rStyle w:val="default"/>
          <w:rFonts w:cs="FrankRuehl" w:hint="cs"/>
          <w:vanish/>
          <w:sz w:val="22"/>
          <w:szCs w:val="22"/>
          <w:u w:val="single"/>
          <w:shd w:val="clear" w:color="auto" w:fill="FFFF99"/>
          <w:rtl/>
        </w:rPr>
        <w:t>ו-37, לא תופחת קצבת הנכות המשתלמת לנפגע לעומת הקצבה ששולמה לו ערב הדיון מחדש רק מחמת זאת שבמבחנים החדשים דרגת הנכות נמוכה יותר, ובלבד שלא חל שינוי בדרגת הנכות מסיבה רפואית.</w:t>
      </w:r>
      <w:bookmarkEnd w:id="102"/>
    </w:p>
    <w:p w14:paraId="5C53B0C8" w14:textId="77777777" w:rsidR="00EB6524" w:rsidRDefault="00EB6524">
      <w:pPr>
        <w:pStyle w:val="P00"/>
        <w:spacing w:before="72"/>
        <w:ind w:left="0" w:right="1134"/>
        <w:rPr>
          <w:rStyle w:val="default"/>
          <w:rFonts w:cs="FrankRuehl"/>
          <w:rtl/>
        </w:rPr>
      </w:pPr>
      <w:bookmarkStart w:id="103" w:name="Seif47"/>
      <w:bookmarkEnd w:id="103"/>
      <w:r>
        <w:rPr>
          <w:lang w:val="he-IL"/>
        </w:rPr>
        <w:pict w14:anchorId="7E06B383">
          <v:rect id="_x0000_s2127" style="position:absolute;left:0;text-align:left;margin-left:464.5pt;margin-top:8.05pt;width:75.05pt;height:10pt;z-index:251614720" o:allowincell="f" filled="f" stroked="f" strokecolor="lime" strokeweight=".25pt">
            <v:textbox inset="0,0,0,0">
              <w:txbxContent>
                <w:p w14:paraId="1DA5CC09" w14:textId="77777777" w:rsidR="00267E85" w:rsidRDefault="00267E85">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46.</w:t>
      </w:r>
      <w:r>
        <w:rPr>
          <w:rStyle w:val="big-number"/>
          <w:rFonts w:cs="Miriam"/>
          <w:rtl/>
        </w:rPr>
        <w:tab/>
      </w:r>
      <w:r>
        <w:rPr>
          <w:rStyle w:val="default"/>
          <w:rFonts w:cs="FrankRuehl"/>
          <w:rtl/>
        </w:rPr>
        <w:t>ל</w:t>
      </w:r>
      <w:r>
        <w:rPr>
          <w:rStyle w:val="default"/>
          <w:rFonts w:cs="FrankRuehl" w:hint="cs"/>
          <w:rtl/>
        </w:rPr>
        <w:t>תקנות אלה ייקרא "תקנות הביטוח הלאומי (קביעת דרגת נכות לנפגעי עבודה)</w:t>
      </w:r>
      <w:r>
        <w:rPr>
          <w:rStyle w:val="default"/>
          <w:rFonts w:cs="FrankRuehl"/>
          <w:rtl/>
        </w:rPr>
        <w:t xml:space="preserve">, </w:t>
      </w:r>
      <w:r>
        <w:rPr>
          <w:rStyle w:val="default"/>
          <w:rFonts w:cs="FrankRuehl" w:hint="cs"/>
          <w:rtl/>
        </w:rPr>
        <w:t>תשט"ז-1956".</w:t>
      </w:r>
    </w:p>
    <w:p w14:paraId="11B1CE56" w14:textId="77777777" w:rsidR="00EB6524" w:rsidRDefault="00EB6524">
      <w:pPr>
        <w:pStyle w:val="P00"/>
        <w:spacing w:before="72"/>
        <w:ind w:left="0" w:right="1134"/>
        <w:rPr>
          <w:rStyle w:val="default"/>
          <w:rFonts w:cs="FrankRuehl"/>
          <w:rtl/>
        </w:rPr>
      </w:pPr>
    </w:p>
    <w:p w14:paraId="6D457F5F" w14:textId="77777777" w:rsidR="00EB6524" w:rsidRPr="009622DB" w:rsidRDefault="00EB6524">
      <w:pPr>
        <w:pStyle w:val="medium2-header"/>
        <w:keepLines w:val="0"/>
        <w:spacing w:before="72"/>
        <w:ind w:left="0" w:right="1134"/>
        <w:rPr>
          <w:noProof/>
          <w:rtl/>
        </w:rPr>
      </w:pPr>
      <w:bookmarkStart w:id="104" w:name="med4"/>
      <w:bookmarkEnd w:id="104"/>
      <w:r w:rsidRPr="009622DB">
        <w:rPr>
          <w:noProof/>
          <w:lang w:val="he-IL"/>
        </w:rPr>
        <w:pict w14:anchorId="62219CBA">
          <v:rect id="_x0000_s2128" style="position:absolute;left:0;text-align:left;margin-left:464.5pt;margin-top:8.05pt;width:75.05pt;height:24.75pt;z-index:251615744" o:allowincell="f" filled="f" stroked="f" strokecolor="lime" strokeweight=".25pt">
            <v:textbox inset="0,0,0,0">
              <w:txbxContent>
                <w:p w14:paraId="69EBA100" w14:textId="77777777" w:rsidR="00267E85" w:rsidRDefault="00267E85">
                  <w:pPr>
                    <w:spacing w:line="160" w:lineRule="exact"/>
                    <w:jc w:val="left"/>
                    <w:rPr>
                      <w:rFonts w:cs="Miriam" w:hint="cs"/>
                      <w:sz w:val="20"/>
                      <w:szCs w:val="18"/>
                      <w:rtl/>
                    </w:rPr>
                  </w:pPr>
                  <w:r>
                    <w:rPr>
                      <w:rFonts w:cs="Miriam"/>
                      <w:sz w:val="20"/>
                      <w:szCs w:val="18"/>
                      <w:rtl/>
                    </w:rPr>
                    <w:t>ת</w:t>
                  </w:r>
                  <w:r>
                    <w:rPr>
                      <w:rFonts w:cs="Miriam" w:hint="cs"/>
                      <w:sz w:val="20"/>
                      <w:szCs w:val="18"/>
                      <w:rtl/>
                    </w:rPr>
                    <w:t>ק' תש"ל-1970</w:t>
                  </w:r>
                </w:p>
                <w:p w14:paraId="0F8C7D81" w14:textId="77777777" w:rsidR="00267E85" w:rsidRDefault="00267E85">
                  <w:pPr>
                    <w:spacing w:line="160" w:lineRule="exact"/>
                    <w:jc w:val="left"/>
                    <w:rPr>
                      <w:rFonts w:cs="Miriam"/>
                      <w:noProof/>
                      <w:szCs w:val="18"/>
                      <w:rtl/>
                    </w:rPr>
                  </w:pPr>
                  <w:r>
                    <w:rPr>
                      <w:rFonts w:cs="Miriam" w:hint="cs"/>
                      <w:sz w:val="20"/>
                      <w:szCs w:val="18"/>
                      <w:rtl/>
                    </w:rPr>
                    <w:t xml:space="preserve">תק' (מס' 2) </w:t>
                  </w:r>
                  <w:r>
                    <w:rPr>
                      <w:rFonts w:cs="Miriam"/>
                      <w:sz w:val="20"/>
                      <w:szCs w:val="18"/>
                      <w:rtl/>
                    </w:rPr>
                    <w:br/>
                  </w:r>
                  <w:r>
                    <w:rPr>
                      <w:rFonts w:cs="Miriam" w:hint="cs"/>
                      <w:sz w:val="20"/>
                      <w:szCs w:val="18"/>
                      <w:rtl/>
                    </w:rPr>
                    <w:t>תשל"ד-1974</w:t>
                  </w:r>
                </w:p>
              </w:txbxContent>
            </v:textbox>
            <w10:anchorlock/>
          </v:rect>
        </w:pict>
      </w:r>
      <w:r w:rsidRPr="009622DB">
        <w:rPr>
          <w:noProof/>
          <w:rtl/>
        </w:rPr>
        <w:t>ת</w:t>
      </w:r>
      <w:r w:rsidRPr="009622DB">
        <w:rPr>
          <w:rFonts w:hint="cs"/>
          <w:noProof/>
          <w:rtl/>
        </w:rPr>
        <w:t>וספת</w:t>
      </w:r>
    </w:p>
    <w:p w14:paraId="1E346051" w14:textId="77777777" w:rsidR="00EB6524" w:rsidRPr="009622DB" w:rsidRDefault="00EB6524" w:rsidP="009622DB">
      <w:pPr>
        <w:pStyle w:val="P00"/>
        <w:spacing w:before="72"/>
        <w:ind w:left="0" w:right="1134"/>
        <w:jc w:val="center"/>
        <w:rPr>
          <w:rStyle w:val="default"/>
          <w:rFonts w:cs="FrankRuehl" w:hint="cs"/>
          <w:sz w:val="24"/>
          <w:szCs w:val="24"/>
          <w:rtl/>
        </w:rPr>
      </w:pPr>
      <w:r w:rsidRPr="009622DB">
        <w:rPr>
          <w:rStyle w:val="default"/>
          <w:rFonts w:cs="FrankRuehl"/>
          <w:sz w:val="24"/>
          <w:szCs w:val="24"/>
          <w:rtl/>
        </w:rPr>
        <w:t>(</w:t>
      </w:r>
      <w:r w:rsidRPr="009622DB">
        <w:rPr>
          <w:rStyle w:val="default"/>
          <w:rFonts w:cs="FrankRuehl" w:hint="cs"/>
          <w:sz w:val="24"/>
          <w:szCs w:val="24"/>
          <w:rtl/>
        </w:rPr>
        <w:t>תקנה 11)</w:t>
      </w:r>
    </w:p>
    <w:p w14:paraId="5A5FC031" w14:textId="77777777" w:rsidR="00EB6524" w:rsidRPr="00003A83" w:rsidRDefault="00EB6524">
      <w:pPr>
        <w:pStyle w:val="P00"/>
        <w:spacing w:before="0"/>
        <w:ind w:left="0" w:right="1134"/>
        <w:rPr>
          <w:rFonts w:hint="cs"/>
          <w:b/>
          <w:bCs/>
          <w:vanish/>
          <w:szCs w:val="20"/>
          <w:shd w:val="clear" w:color="auto" w:fill="FFFF99"/>
          <w:rtl/>
        </w:rPr>
      </w:pPr>
      <w:bookmarkStart w:id="105" w:name="Rov215"/>
      <w:r w:rsidRPr="00003A83">
        <w:rPr>
          <w:rFonts w:hint="cs"/>
          <w:vanish/>
          <w:color w:val="FF0000"/>
          <w:szCs w:val="20"/>
          <w:shd w:val="clear" w:color="auto" w:fill="FFFF99"/>
          <w:rtl/>
        </w:rPr>
        <w:t>מיום 15.3.1970</w:t>
      </w:r>
    </w:p>
    <w:p w14:paraId="265CFD8E"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תש"ל-1970</w:t>
      </w:r>
    </w:p>
    <w:p w14:paraId="5877FDB0"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136" w:history="1">
        <w:r w:rsidRPr="00003A83">
          <w:rPr>
            <w:rStyle w:val="Hyperlink"/>
            <w:rFonts w:hint="cs"/>
            <w:vanish/>
            <w:szCs w:val="20"/>
            <w:shd w:val="clear" w:color="auto" w:fill="FFFF99"/>
            <w:rtl/>
          </w:rPr>
          <w:t>ק"ת תש"ל מס' 2533</w:t>
        </w:r>
      </w:hyperlink>
      <w:r w:rsidRPr="00003A83">
        <w:rPr>
          <w:rFonts w:hint="cs"/>
          <w:vanish/>
          <w:szCs w:val="20"/>
          <w:shd w:val="clear" w:color="auto" w:fill="FFFF99"/>
          <w:rtl/>
        </w:rPr>
        <w:t xml:space="preserve"> מיום 15.3.1970 עמ' 1160</w:t>
      </w:r>
    </w:p>
    <w:p w14:paraId="0E4C1F42"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החלפת התוספת</w:t>
      </w:r>
    </w:p>
    <w:p w14:paraId="1957E40C" w14:textId="77777777" w:rsidR="00EB6524" w:rsidRPr="00003A83" w:rsidRDefault="00EB6524">
      <w:pPr>
        <w:pStyle w:val="P00"/>
        <w:spacing w:before="0"/>
        <w:ind w:left="0" w:right="1134"/>
        <w:rPr>
          <w:rFonts w:hint="cs"/>
          <w:vanish/>
          <w:color w:val="FF0000"/>
          <w:szCs w:val="20"/>
          <w:shd w:val="clear" w:color="auto" w:fill="FFFF99"/>
          <w:rtl/>
        </w:rPr>
      </w:pPr>
    </w:p>
    <w:p w14:paraId="5BD45542"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27.6.1974</w:t>
      </w:r>
    </w:p>
    <w:p w14:paraId="7BD7A7F4"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(מס' 2) תשל"ד-1974</w:t>
      </w:r>
    </w:p>
    <w:p w14:paraId="1B5339D3"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137" w:history="1">
        <w:r w:rsidRPr="00003A83">
          <w:rPr>
            <w:rStyle w:val="Hyperlink"/>
            <w:rFonts w:hint="cs"/>
            <w:vanish/>
            <w:szCs w:val="20"/>
            <w:shd w:val="clear" w:color="auto" w:fill="FFFF99"/>
            <w:rtl/>
          </w:rPr>
          <w:t>ק"ת תשל"ד מס' 3189</w:t>
        </w:r>
      </w:hyperlink>
      <w:r w:rsidRPr="00003A83">
        <w:rPr>
          <w:rFonts w:hint="cs"/>
          <w:vanish/>
          <w:szCs w:val="20"/>
          <w:shd w:val="clear" w:color="auto" w:fill="FFFF99"/>
          <w:rtl/>
        </w:rPr>
        <w:t xml:space="preserve"> מיום 27.6.1974 עמ' 1381</w:t>
      </w:r>
    </w:p>
    <w:p w14:paraId="62DE02A1" w14:textId="77777777" w:rsidR="00EB6524" w:rsidRDefault="00EB6524">
      <w:pPr>
        <w:pStyle w:val="P00"/>
        <w:tabs>
          <w:tab w:val="clear" w:pos="6259"/>
        </w:tabs>
        <w:ind w:left="0" w:right="1134"/>
        <w:rPr>
          <w:rFonts w:hint="cs"/>
          <w:sz w:val="2"/>
          <w:szCs w:val="2"/>
          <w:rtl/>
        </w:rPr>
      </w:pPr>
      <w:r w:rsidRPr="00003A83">
        <w:rPr>
          <w:rFonts w:hint="cs"/>
          <w:strike/>
          <w:vanish/>
          <w:sz w:val="22"/>
          <w:szCs w:val="22"/>
          <w:shd w:val="clear" w:color="auto" w:fill="FFFF99"/>
          <w:rtl/>
        </w:rPr>
        <w:t>(תקנה 12)</w:t>
      </w:r>
      <w:r w:rsidRPr="00003A83">
        <w:rPr>
          <w:rFonts w:hint="cs"/>
          <w:vanish/>
          <w:sz w:val="22"/>
          <w:szCs w:val="22"/>
          <w:shd w:val="clear" w:color="auto" w:fill="FFFF99"/>
          <w:rtl/>
        </w:rPr>
        <w:t xml:space="preserve"> </w:t>
      </w:r>
      <w:r w:rsidRPr="00003A83">
        <w:rPr>
          <w:rFonts w:hint="cs"/>
          <w:vanish/>
          <w:sz w:val="22"/>
          <w:szCs w:val="22"/>
          <w:u w:val="single"/>
          <w:shd w:val="clear" w:color="auto" w:fill="FFFF99"/>
          <w:rtl/>
        </w:rPr>
        <w:t>(תקנה 11)</w:t>
      </w:r>
      <w:bookmarkEnd w:id="105"/>
    </w:p>
    <w:p w14:paraId="7A17D66B" w14:textId="77777777" w:rsidR="00EB6524" w:rsidRPr="009622DB" w:rsidRDefault="00EB6524" w:rsidP="009622DB">
      <w:pPr>
        <w:pStyle w:val="P00"/>
        <w:spacing w:before="72"/>
        <w:ind w:left="0" w:right="1134"/>
        <w:jc w:val="center"/>
        <w:rPr>
          <w:rStyle w:val="default"/>
          <w:rFonts w:cs="FrankRuehl"/>
          <w:b/>
          <w:bCs/>
          <w:sz w:val="22"/>
          <w:szCs w:val="22"/>
          <w:rtl/>
        </w:rPr>
      </w:pPr>
      <w:r w:rsidRPr="009622DB">
        <w:rPr>
          <w:rStyle w:val="default"/>
          <w:rFonts w:cs="FrankRuehl"/>
          <w:b/>
          <w:bCs/>
          <w:sz w:val="22"/>
          <w:szCs w:val="22"/>
          <w:rtl/>
        </w:rPr>
        <w:t>ח</w:t>
      </w:r>
      <w:r w:rsidRPr="009622DB">
        <w:rPr>
          <w:rStyle w:val="default"/>
          <w:rFonts w:cs="FrankRuehl" w:hint="cs"/>
          <w:b/>
          <w:bCs/>
          <w:sz w:val="22"/>
          <w:szCs w:val="22"/>
          <w:rtl/>
        </w:rPr>
        <w:t>לק א' - תאונות עבודה</w:t>
      </w:r>
    </w:p>
    <w:p w14:paraId="7F89B157" w14:textId="77777777" w:rsidR="00EB6524" w:rsidRPr="009622DB" w:rsidRDefault="00EB6524" w:rsidP="009622DB">
      <w:pPr>
        <w:pStyle w:val="P00"/>
        <w:spacing w:before="72"/>
        <w:ind w:left="0" w:right="1134"/>
        <w:jc w:val="center"/>
        <w:rPr>
          <w:rStyle w:val="default"/>
          <w:rFonts w:cs="FrankRuehl"/>
          <w:b/>
          <w:bCs/>
          <w:sz w:val="22"/>
          <w:szCs w:val="22"/>
          <w:rtl/>
        </w:rPr>
      </w:pPr>
      <w:r w:rsidRPr="009622DB">
        <w:rPr>
          <w:rStyle w:val="default"/>
          <w:rFonts w:cs="FrankRuehl"/>
          <w:b/>
          <w:bCs/>
          <w:sz w:val="22"/>
          <w:szCs w:val="22"/>
          <w:rtl/>
        </w:rPr>
        <w:t>פ</w:t>
      </w:r>
      <w:r w:rsidRPr="009622DB">
        <w:rPr>
          <w:rStyle w:val="default"/>
          <w:rFonts w:cs="FrankRuehl" w:hint="cs"/>
          <w:b/>
          <w:bCs/>
          <w:sz w:val="22"/>
          <w:szCs w:val="22"/>
          <w:rtl/>
        </w:rPr>
        <w:t>רק ראשון</w:t>
      </w:r>
    </w:p>
    <w:p w14:paraId="60655B27" w14:textId="77777777" w:rsidR="00EB6524" w:rsidRDefault="00EB6524">
      <w:pPr>
        <w:pStyle w:val="header-2"/>
        <w:ind w:left="0" w:right="1134"/>
        <w:rPr>
          <w:rtl/>
        </w:rPr>
      </w:pPr>
      <w:bookmarkStart w:id="106" w:name="hed23"/>
      <w:bookmarkEnd w:id="106"/>
      <w:r>
        <w:rPr>
          <w:rtl/>
        </w:rPr>
        <w:t>מ</w:t>
      </w:r>
      <w:r>
        <w:rPr>
          <w:rFonts w:hint="cs"/>
          <w:rtl/>
        </w:rPr>
        <w:t>חלות פנימיות, פציעות ומצב לאחר ניתוחים באברים הפנימיים</w:t>
      </w:r>
    </w:p>
    <w:p w14:paraId="2B66CD72" w14:textId="77777777" w:rsidR="00EB6524" w:rsidRDefault="00EB6524">
      <w:pPr>
        <w:pStyle w:val="P00"/>
        <w:tabs>
          <w:tab w:val="clear" w:pos="6259"/>
          <w:tab w:val="right" w:pos="7938"/>
        </w:tabs>
        <w:spacing w:before="72"/>
        <w:ind w:left="1021" w:right="1134" w:hanging="1021"/>
        <w:rPr>
          <w:rStyle w:val="default"/>
          <w:rFonts w:cs="FrankRuehl"/>
          <w:rtl/>
        </w:rPr>
      </w:pPr>
      <w:bookmarkStart w:id="107" w:name="Seif48"/>
      <w:bookmarkEnd w:id="107"/>
      <w:r>
        <w:rPr>
          <w:lang w:val="he-IL"/>
        </w:rPr>
        <w:pict w14:anchorId="3E867A64">
          <v:rect id="_x0000_s2129" style="position:absolute;left:0;text-align:left;margin-left:464.5pt;margin-top:8.05pt;width:75.05pt;height:10pt;z-index:251616768" o:allowincell="f" filled="f" stroked="f" strokecolor="lime" strokeweight=".25pt">
            <v:textbox inset="0,0,0,0">
              <w:txbxContent>
                <w:p w14:paraId="6A77E643" w14:textId="77777777" w:rsidR="00267E85" w:rsidRDefault="00267E85">
                  <w:pPr>
                    <w:spacing w:line="160" w:lineRule="exact"/>
                    <w:jc w:val="left"/>
                    <w:rPr>
                      <w:rFonts w:cs="Miriam"/>
                      <w:noProof/>
                      <w:szCs w:val="18"/>
                      <w:rtl/>
                    </w:rPr>
                  </w:pPr>
                  <w:r>
                    <w:rPr>
                      <w:rFonts w:cs="Miriam"/>
                      <w:szCs w:val="18"/>
                      <w:rtl/>
                    </w:rPr>
                    <w:t>ב</w:t>
                  </w:r>
                  <w:r>
                    <w:rPr>
                      <w:rFonts w:cs="Miriam" w:hint="cs"/>
                      <w:szCs w:val="18"/>
                      <w:rtl/>
                    </w:rPr>
                    <w:t>לוטות הלימפה</w:t>
                  </w:r>
                </w:p>
              </w:txbxContent>
            </v:textbox>
            <w10:anchorlock/>
          </v:rect>
        </w:pict>
      </w:r>
      <w:r>
        <w:rPr>
          <w:rStyle w:val="big-number"/>
          <w:rFonts w:cs="Miriam"/>
          <w:rtl/>
        </w:rPr>
        <w:t>1.</w:t>
      </w:r>
      <w:r>
        <w:rPr>
          <w:rStyle w:val="big-number"/>
          <w:rFonts w:cs="Miriam"/>
          <w:rtl/>
        </w:rPr>
        <w:tab/>
      </w:r>
      <w:r>
        <w:rPr>
          <w:rStyle w:val="default"/>
          <w:rFonts w:cs="FrankRuehl"/>
          <w:rtl/>
        </w:rPr>
        <w:t>(1)</w:t>
      </w:r>
      <w:r>
        <w:rPr>
          <w:rStyle w:val="default"/>
          <w:rFonts w:cs="FrankRuehl"/>
          <w:rtl/>
        </w:rPr>
        <w:tab/>
      </w:r>
      <w:r>
        <w:rPr>
          <w:rStyle w:val="default"/>
          <w:rFonts w:cs="FrankRuehl" w:hint="cs"/>
          <w:rtl/>
        </w:rPr>
        <w:t xml:space="preserve">שחפת </w:t>
      </w:r>
      <w:r>
        <w:rPr>
          <w:rStyle w:val="default"/>
          <w:rFonts w:cs="FrankRuehl"/>
          <w:rtl/>
        </w:rPr>
        <w:t>ש</w:t>
      </w:r>
      <w:r>
        <w:rPr>
          <w:rStyle w:val="default"/>
          <w:rFonts w:cs="FrankRuehl" w:hint="cs"/>
          <w:rtl/>
        </w:rPr>
        <w:t>ל בלוטות הלימפה</w:t>
      </w:r>
    </w:p>
    <w:p w14:paraId="21E465EF" w14:textId="77777777" w:rsidR="00EB6524" w:rsidRDefault="00EB6524">
      <w:pPr>
        <w:pStyle w:val="P04"/>
        <w:tabs>
          <w:tab w:val="clear" w:pos="6259"/>
          <w:tab w:val="right" w:pos="7938"/>
        </w:tabs>
        <w:spacing w:before="72"/>
        <w:ind w:left="1928" w:right="1134" w:hanging="907"/>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rPr>
        <w:t>I</w:t>
      </w:r>
      <w:r>
        <w:rPr>
          <w:rStyle w:val="default"/>
          <w:rFonts w:cs="FrankRuehl"/>
          <w:rtl/>
        </w:rPr>
        <w:tab/>
      </w:r>
      <w:r>
        <w:rPr>
          <w:rStyle w:val="default"/>
          <w:rFonts w:cs="FrankRuehl" w:hint="cs"/>
          <w:rtl/>
        </w:rPr>
        <w:t xml:space="preserve">שחפת הבלוטות שפעילותה פסקה </w:t>
      </w:r>
      <w:r>
        <w:rPr>
          <w:rStyle w:val="default"/>
          <w:rFonts w:cs="FrankRuehl"/>
          <w:rtl/>
        </w:rPr>
        <w:t>ל</w:t>
      </w:r>
      <w:r>
        <w:rPr>
          <w:rStyle w:val="default"/>
          <w:rFonts w:cs="FrankRuehl" w:hint="cs"/>
          <w:rtl/>
        </w:rPr>
        <w:t>חלוטין, נשארו רק צלקות</w:t>
      </w:r>
      <w:r>
        <w:rPr>
          <w:rStyle w:val="default"/>
          <w:rFonts w:cs="FrankRuehl" w:hint="cs"/>
          <w:rtl/>
        </w:rPr>
        <w:tab/>
      </w:r>
      <w:r>
        <w:rPr>
          <w:rStyle w:val="default"/>
          <w:rFonts w:cs="FrankRuehl"/>
          <w:rtl/>
        </w:rPr>
        <w:t>0%</w:t>
      </w:r>
    </w:p>
    <w:p w14:paraId="52273B4B" w14:textId="77777777" w:rsidR="00EB6524" w:rsidRDefault="00EB6524">
      <w:pPr>
        <w:pStyle w:val="P04"/>
        <w:tabs>
          <w:tab w:val="clear" w:pos="6259"/>
          <w:tab w:val="right" w:pos="7938"/>
        </w:tabs>
        <w:spacing w:before="72"/>
        <w:ind w:left="1928" w:right="1134" w:hanging="454"/>
        <w:rPr>
          <w:rStyle w:val="default"/>
          <w:rFonts w:cs="FrankRuehl"/>
          <w:rtl/>
        </w:rPr>
      </w:pPr>
      <w:r>
        <w:rPr>
          <w:rStyle w:val="default"/>
          <w:rFonts w:cs="FrankRuehl"/>
        </w:rPr>
        <w:t>II</w:t>
      </w:r>
      <w:r>
        <w:rPr>
          <w:rStyle w:val="default"/>
          <w:rFonts w:cs="FrankRuehl"/>
          <w:rtl/>
        </w:rPr>
        <w:tab/>
      </w:r>
      <w:r>
        <w:rPr>
          <w:rStyle w:val="default"/>
          <w:rFonts w:cs="FrankRuehl" w:hint="cs"/>
          <w:rtl/>
        </w:rPr>
        <w:t xml:space="preserve">נשארו צלקות נרחבות או מכערות, </w:t>
      </w:r>
      <w:r>
        <w:rPr>
          <w:rStyle w:val="default"/>
          <w:rFonts w:cs="FrankRuehl"/>
          <w:rtl/>
        </w:rPr>
        <w:t>ב</w:t>
      </w:r>
      <w:r>
        <w:rPr>
          <w:rStyle w:val="default"/>
          <w:rFonts w:cs="FrankRuehl" w:hint="cs"/>
          <w:rtl/>
        </w:rPr>
        <w:t>התאם לאחוזי הנכות לגבי צלקות.</w:t>
      </w:r>
    </w:p>
    <w:p w14:paraId="461A924C" w14:textId="77777777" w:rsidR="00EB6524" w:rsidRDefault="00EB6524">
      <w:pPr>
        <w:pStyle w:val="P22"/>
        <w:tabs>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שחפת הבלוטות אחרי עבור התקופה החריפה, </w:t>
      </w:r>
      <w:r>
        <w:rPr>
          <w:rStyle w:val="default"/>
          <w:rFonts w:cs="FrankRuehl"/>
          <w:rtl/>
        </w:rPr>
        <w:t>כ</w:t>
      </w:r>
      <w:r>
        <w:rPr>
          <w:rStyle w:val="default"/>
          <w:rFonts w:cs="FrankRuehl" w:hint="cs"/>
          <w:rtl/>
        </w:rPr>
        <w:t xml:space="preserve">שקיימים עדיין סימני פעילות הדורשים </w:t>
      </w:r>
      <w:r>
        <w:rPr>
          <w:rStyle w:val="default"/>
          <w:rFonts w:cs="FrankRuehl"/>
          <w:rtl/>
        </w:rPr>
        <w:t>ט</w:t>
      </w:r>
      <w:r>
        <w:rPr>
          <w:rStyle w:val="default"/>
          <w:rFonts w:cs="FrankRuehl" w:hint="cs"/>
          <w:rtl/>
        </w:rPr>
        <w:t>יפול אמבולטורי (עם או בלי ניצור</w:t>
      </w:r>
      <w:r>
        <w:rPr>
          <w:rStyle w:val="default"/>
          <w:rFonts w:cs="FrankRuehl"/>
          <w:rtl/>
        </w:rPr>
        <w:t>י</w:t>
      </w:r>
      <w:r>
        <w:rPr>
          <w:rStyle w:val="default"/>
          <w:rFonts w:cs="FrankRuehl" w:hint="cs"/>
          <w:rtl/>
        </w:rPr>
        <w:t>ם)</w:t>
      </w:r>
      <w:r>
        <w:rPr>
          <w:rStyle w:val="default"/>
          <w:rFonts w:cs="FrankRuehl" w:hint="cs"/>
          <w:rtl/>
        </w:rPr>
        <w:tab/>
      </w:r>
      <w:r>
        <w:rPr>
          <w:rStyle w:val="default"/>
          <w:rFonts w:cs="FrankRuehl"/>
          <w:rtl/>
        </w:rPr>
        <w:t>30%</w:t>
      </w:r>
    </w:p>
    <w:p w14:paraId="046B5696" w14:textId="77777777" w:rsidR="00EB6524" w:rsidRDefault="00EB6524">
      <w:pPr>
        <w:pStyle w:val="P22"/>
        <w:tabs>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 xml:space="preserve">שחפת פעילה של הבלוטות (צוואר, </w:t>
      </w:r>
      <w:r>
        <w:rPr>
          <w:rStyle w:val="default"/>
          <w:rFonts w:cs="FrankRuehl"/>
          <w:rtl/>
        </w:rPr>
        <w:t>ב</w:t>
      </w:r>
      <w:r>
        <w:rPr>
          <w:rStyle w:val="default"/>
          <w:rFonts w:cs="FrankRuehl" w:hint="cs"/>
          <w:rtl/>
        </w:rPr>
        <w:t xml:space="preserve">ית- השחי, מפשעות) הדורשת אשפוז או </w:t>
      </w:r>
      <w:r>
        <w:rPr>
          <w:rStyle w:val="default"/>
          <w:rFonts w:cs="FrankRuehl"/>
          <w:rtl/>
        </w:rPr>
        <w:t>ש</w:t>
      </w:r>
      <w:r>
        <w:rPr>
          <w:rStyle w:val="default"/>
          <w:rFonts w:cs="FrankRuehl" w:hint="cs"/>
          <w:rtl/>
        </w:rPr>
        <w:t>כיבה</w:t>
      </w:r>
      <w:r>
        <w:rPr>
          <w:rStyle w:val="default"/>
          <w:rFonts w:cs="FrankRuehl" w:hint="cs"/>
          <w:rtl/>
        </w:rPr>
        <w:tab/>
      </w:r>
      <w:r>
        <w:rPr>
          <w:rStyle w:val="default"/>
          <w:rFonts w:cs="FrankRuehl"/>
          <w:rtl/>
        </w:rPr>
        <w:t>100%</w:t>
      </w:r>
    </w:p>
    <w:p w14:paraId="24E57E54" w14:textId="77777777" w:rsidR="00EB6524" w:rsidRDefault="00EB6524">
      <w:pPr>
        <w:pStyle w:val="P00"/>
        <w:tabs>
          <w:tab w:val="clear" w:pos="6259"/>
          <w:tab w:val="right" w:pos="7938"/>
        </w:tabs>
        <w:spacing w:before="72"/>
        <w:ind w:left="1021" w:right="1701" w:hanging="397"/>
        <w:rPr>
          <w:rStyle w:val="default"/>
          <w:rFonts w:cs="FrankRuehl"/>
          <w:rtl/>
        </w:rPr>
      </w:pPr>
      <w:r>
        <w:rPr>
          <w:rStyle w:val="default"/>
          <w:rFonts w:cs="FrankRuehl"/>
          <w:rtl/>
        </w:rPr>
        <w:t>(2)</w:t>
      </w:r>
      <w:r>
        <w:rPr>
          <w:rStyle w:val="default"/>
          <w:rFonts w:cs="FrankRuehl"/>
          <w:rtl/>
        </w:rPr>
        <w:tab/>
      </w:r>
      <w:r>
        <w:rPr>
          <w:rStyle w:val="default"/>
          <w:rFonts w:cs="FrankRuehl"/>
        </w:rPr>
        <w:t>Adenopathia</w:t>
      </w:r>
      <w:r>
        <w:rPr>
          <w:rStyle w:val="default"/>
          <w:rFonts w:cs="FrankRuehl"/>
          <w:rtl/>
        </w:rPr>
        <w:t xml:space="preserve"> (</w:t>
      </w:r>
      <w:r>
        <w:rPr>
          <w:rStyle w:val="default"/>
          <w:rFonts w:cs="FrankRuehl" w:hint="cs"/>
          <w:rtl/>
        </w:rPr>
        <w:t xml:space="preserve">תפיחות הבלוטות) </w:t>
      </w:r>
      <w:r>
        <w:rPr>
          <w:rStyle w:val="default"/>
          <w:rFonts w:cs="FrankRuehl"/>
          <w:rtl/>
        </w:rPr>
        <w:t>ב</w:t>
      </w:r>
      <w:r>
        <w:rPr>
          <w:rStyle w:val="default"/>
          <w:rFonts w:cs="FrankRuehl" w:hint="cs"/>
          <w:rtl/>
        </w:rPr>
        <w:t>לתי פעילה באזור מוגבל, המצב הכללי תקין</w:t>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rtl/>
        </w:rPr>
        <w:t>0%</w:t>
      </w:r>
    </w:p>
    <w:p w14:paraId="132C1B15" w14:textId="77777777" w:rsidR="00BF0D4C" w:rsidRPr="00BF0D4C" w:rsidRDefault="001A0043" w:rsidP="00F56225">
      <w:pPr>
        <w:pStyle w:val="P00"/>
        <w:tabs>
          <w:tab w:val="clear" w:pos="6259"/>
          <w:tab w:val="right" w:pos="7938"/>
        </w:tabs>
        <w:spacing w:before="72"/>
        <w:ind w:left="1021" w:right="1701" w:hanging="397"/>
        <w:rPr>
          <w:rStyle w:val="default"/>
          <w:rFonts w:cs="FrankRuehl"/>
          <w:rtl/>
        </w:rPr>
      </w:pPr>
      <w:r>
        <w:rPr>
          <w:rtl/>
          <w:lang w:eastAsia="en-US"/>
        </w:rPr>
        <w:pict w14:anchorId="48121A9B">
          <v:shape id="_x0000_s2348" type="#_x0000_t202" style="position:absolute;left:0;text-align:left;margin-left:470.35pt;margin-top:7.1pt;width:1in;height:8.8pt;z-index:251738624" filled="f" stroked="f">
            <v:textbox inset="1mm,0,1mm,0">
              <w:txbxContent>
                <w:p w14:paraId="1369CFA1" w14:textId="77777777" w:rsidR="00267E85" w:rsidRDefault="00267E85" w:rsidP="001A0043">
                  <w:pPr>
                    <w:spacing w:line="160" w:lineRule="exact"/>
                    <w:jc w:val="left"/>
                    <w:rPr>
                      <w:rFonts w:cs="Miriam" w:hint="cs"/>
                      <w:noProof/>
                      <w:szCs w:val="18"/>
                      <w:rtl/>
                    </w:rPr>
                  </w:pPr>
                  <w:r>
                    <w:rPr>
                      <w:rFonts w:cs="Miriam" w:hint="cs"/>
                      <w:szCs w:val="18"/>
                      <w:rtl/>
                    </w:rPr>
                    <w:t>תק' תשע"ו-2015</w:t>
                  </w:r>
                </w:p>
              </w:txbxContent>
            </v:textbox>
            <w10:anchorlock/>
          </v:shape>
        </w:pict>
      </w:r>
      <w:r w:rsidR="00EB6524">
        <w:rPr>
          <w:rStyle w:val="default"/>
          <w:rFonts w:cs="FrankRuehl"/>
          <w:rtl/>
        </w:rPr>
        <w:t>(3)</w:t>
      </w:r>
      <w:r w:rsidR="00EB6524">
        <w:rPr>
          <w:rStyle w:val="default"/>
          <w:rFonts w:cs="FrankRuehl"/>
          <w:rtl/>
        </w:rPr>
        <w:tab/>
      </w:r>
      <w:r w:rsidR="00F56225">
        <w:rPr>
          <w:rStyle w:val="default"/>
          <w:rFonts w:cs="FrankRuehl" w:hint="cs"/>
          <w:rtl/>
        </w:rPr>
        <w:t>(נמחק</w:t>
      </w:r>
      <w:r w:rsidR="00BF0D4C" w:rsidRPr="00BF0D4C">
        <w:rPr>
          <w:rStyle w:val="default"/>
          <w:rFonts w:cs="FrankRuehl" w:hint="cs"/>
          <w:rtl/>
        </w:rPr>
        <w:t>)</w:t>
      </w:r>
    </w:p>
    <w:p w14:paraId="1E17C1CF" w14:textId="77777777" w:rsidR="001A0043" w:rsidRPr="00003A83" w:rsidRDefault="001A0043" w:rsidP="00F11051">
      <w:pPr>
        <w:pStyle w:val="P22"/>
        <w:tabs>
          <w:tab w:val="clear" w:pos="6259"/>
          <w:tab w:val="left" w:pos="624"/>
          <w:tab w:val="left" w:pos="1021"/>
          <w:tab w:val="right" w:pos="7938"/>
        </w:tabs>
        <w:spacing w:before="0"/>
        <w:ind w:left="624" w:right="1701"/>
        <w:rPr>
          <w:rStyle w:val="default"/>
          <w:rFonts w:cs="FrankRuehl" w:hint="cs"/>
          <w:vanish/>
          <w:color w:val="FF0000"/>
          <w:szCs w:val="20"/>
          <w:shd w:val="clear" w:color="auto" w:fill="FFFF99"/>
          <w:rtl/>
        </w:rPr>
      </w:pPr>
      <w:bookmarkStart w:id="108" w:name="Rov273"/>
      <w:r w:rsidRPr="00003A83">
        <w:rPr>
          <w:rStyle w:val="default"/>
          <w:rFonts w:cs="FrankRuehl" w:hint="cs"/>
          <w:vanish/>
          <w:color w:val="FF0000"/>
          <w:szCs w:val="20"/>
          <w:shd w:val="clear" w:color="auto" w:fill="FFFF99"/>
          <w:rtl/>
        </w:rPr>
        <w:t>מיום 1.</w:t>
      </w:r>
      <w:r w:rsidR="00F11051" w:rsidRPr="00003A83">
        <w:rPr>
          <w:rStyle w:val="default"/>
          <w:rFonts w:cs="FrankRuehl" w:hint="cs"/>
          <w:vanish/>
          <w:color w:val="FF0000"/>
          <w:szCs w:val="20"/>
          <w:shd w:val="clear" w:color="auto" w:fill="FFFF99"/>
          <w:rtl/>
        </w:rPr>
        <w:t>10</w:t>
      </w:r>
      <w:r w:rsidRPr="00003A83">
        <w:rPr>
          <w:rStyle w:val="default"/>
          <w:rFonts w:cs="FrankRuehl" w:hint="cs"/>
          <w:vanish/>
          <w:color w:val="FF0000"/>
          <w:szCs w:val="20"/>
          <w:shd w:val="clear" w:color="auto" w:fill="FFFF99"/>
          <w:rtl/>
        </w:rPr>
        <w:t>.2016</w:t>
      </w:r>
    </w:p>
    <w:p w14:paraId="1072D920" w14:textId="77777777" w:rsidR="001A0043" w:rsidRPr="00003A83" w:rsidRDefault="001A0043" w:rsidP="001A0043">
      <w:pPr>
        <w:pStyle w:val="P22"/>
        <w:tabs>
          <w:tab w:val="clear" w:pos="6259"/>
          <w:tab w:val="left" w:pos="624"/>
          <w:tab w:val="left" w:pos="1021"/>
          <w:tab w:val="right" w:pos="7938"/>
        </w:tabs>
        <w:spacing w:before="0"/>
        <w:ind w:left="624" w:right="1701"/>
        <w:rPr>
          <w:rStyle w:val="default"/>
          <w:rFonts w:cs="FrankRuehl" w:hint="cs"/>
          <w:vanish/>
          <w:szCs w:val="20"/>
          <w:shd w:val="clear" w:color="auto" w:fill="FFFF99"/>
          <w:rtl/>
        </w:rPr>
      </w:pPr>
      <w:r w:rsidRPr="00003A83">
        <w:rPr>
          <w:rStyle w:val="default"/>
          <w:rFonts w:cs="FrankRuehl" w:hint="cs"/>
          <w:b/>
          <w:bCs/>
          <w:vanish/>
          <w:szCs w:val="20"/>
          <w:shd w:val="clear" w:color="auto" w:fill="FFFF99"/>
          <w:rtl/>
        </w:rPr>
        <w:t>תק' תשע"ו-2015</w:t>
      </w:r>
    </w:p>
    <w:p w14:paraId="21005993" w14:textId="77777777" w:rsidR="001A0043" w:rsidRPr="00003A83" w:rsidRDefault="001A0043" w:rsidP="001A0043">
      <w:pPr>
        <w:pStyle w:val="P22"/>
        <w:tabs>
          <w:tab w:val="clear" w:pos="6259"/>
          <w:tab w:val="left" w:pos="624"/>
          <w:tab w:val="left" w:pos="1021"/>
          <w:tab w:val="right" w:pos="7938"/>
        </w:tabs>
        <w:spacing w:before="0"/>
        <w:ind w:left="624" w:right="1701"/>
        <w:rPr>
          <w:rStyle w:val="default"/>
          <w:rFonts w:cs="FrankRuehl" w:hint="cs"/>
          <w:vanish/>
          <w:szCs w:val="20"/>
          <w:shd w:val="clear" w:color="auto" w:fill="FFFF99"/>
          <w:rtl/>
        </w:rPr>
      </w:pPr>
      <w:hyperlink r:id="rId138" w:history="1">
        <w:r w:rsidRPr="00003A83">
          <w:rPr>
            <w:rStyle w:val="Hyperlink"/>
            <w:rFonts w:hint="cs"/>
            <w:vanish/>
            <w:szCs w:val="20"/>
            <w:shd w:val="clear" w:color="auto" w:fill="FFFF99"/>
            <w:rtl/>
          </w:rPr>
          <w:t>ק"ת תשע"ו מס' 7584</w:t>
        </w:r>
      </w:hyperlink>
      <w:r w:rsidRPr="00003A83">
        <w:rPr>
          <w:rStyle w:val="default"/>
          <w:rFonts w:cs="FrankRuehl" w:hint="cs"/>
          <w:vanish/>
          <w:szCs w:val="20"/>
          <w:shd w:val="clear" w:color="auto" w:fill="FFFF99"/>
          <w:rtl/>
        </w:rPr>
        <w:t xml:space="preserve"> מיום 22.12.2015 עמ' 286</w:t>
      </w:r>
    </w:p>
    <w:p w14:paraId="257911AE" w14:textId="77777777" w:rsidR="00F11051" w:rsidRPr="00003A83" w:rsidRDefault="00F11051" w:rsidP="00F11051">
      <w:pPr>
        <w:pStyle w:val="P22"/>
        <w:tabs>
          <w:tab w:val="clear" w:pos="6259"/>
          <w:tab w:val="left" w:pos="624"/>
          <w:tab w:val="left" w:pos="1021"/>
          <w:tab w:val="right" w:pos="7938"/>
        </w:tabs>
        <w:spacing w:before="0"/>
        <w:ind w:left="624" w:right="1701"/>
        <w:rPr>
          <w:rStyle w:val="default"/>
          <w:rFonts w:cs="FrankRuehl" w:hint="cs"/>
          <w:vanish/>
          <w:szCs w:val="20"/>
          <w:shd w:val="clear" w:color="auto" w:fill="FFFF99"/>
          <w:rtl/>
        </w:rPr>
      </w:pPr>
      <w:r w:rsidRPr="00003A83">
        <w:rPr>
          <w:rStyle w:val="default"/>
          <w:rFonts w:cs="FrankRuehl" w:hint="cs"/>
          <w:b/>
          <w:bCs/>
          <w:vanish/>
          <w:szCs w:val="20"/>
          <w:shd w:val="clear" w:color="auto" w:fill="FFFF99"/>
          <w:rtl/>
        </w:rPr>
        <w:t>תק' (מס' 2) (תיקון) תשע"ו-2016</w:t>
      </w:r>
    </w:p>
    <w:p w14:paraId="30A7F94F" w14:textId="77777777" w:rsidR="00F11051" w:rsidRPr="00003A83" w:rsidRDefault="00F11051" w:rsidP="00F11051">
      <w:pPr>
        <w:pStyle w:val="P22"/>
        <w:tabs>
          <w:tab w:val="clear" w:pos="6259"/>
          <w:tab w:val="left" w:pos="624"/>
          <w:tab w:val="left" w:pos="1021"/>
          <w:tab w:val="right" w:pos="7938"/>
        </w:tabs>
        <w:spacing w:before="0"/>
        <w:ind w:left="624" w:right="1701"/>
        <w:rPr>
          <w:rStyle w:val="default"/>
          <w:rFonts w:cs="FrankRuehl" w:hint="cs"/>
          <w:vanish/>
          <w:szCs w:val="20"/>
          <w:shd w:val="clear" w:color="auto" w:fill="FFFF99"/>
          <w:rtl/>
        </w:rPr>
      </w:pPr>
      <w:hyperlink r:id="rId139" w:history="1">
        <w:r w:rsidRPr="00003A83">
          <w:rPr>
            <w:rStyle w:val="Hyperlink"/>
            <w:rFonts w:hint="cs"/>
            <w:vanish/>
            <w:szCs w:val="20"/>
            <w:shd w:val="clear" w:color="auto" w:fill="FFFF99"/>
            <w:rtl/>
          </w:rPr>
          <w:t>ק"ת תשע"ו מס' 7678</w:t>
        </w:r>
      </w:hyperlink>
      <w:r w:rsidRPr="00003A83">
        <w:rPr>
          <w:rStyle w:val="default"/>
          <w:rFonts w:cs="FrankRuehl" w:hint="cs"/>
          <w:vanish/>
          <w:szCs w:val="20"/>
          <w:shd w:val="clear" w:color="auto" w:fill="FFFF99"/>
          <w:rtl/>
        </w:rPr>
        <w:t xml:space="preserve"> מיום 29.6.2016 עמ' 1460</w:t>
      </w:r>
    </w:p>
    <w:p w14:paraId="37140EE9" w14:textId="77777777" w:rsidR="001A0043" w:rsidRPr="00003A83" w:rsidRDefault="001A0043" w:rsidP="001A0043">
      <w:pPr>
        <w:pStyle w:val="P22"/>
        <w:tabs>
          <w:tab w:val="clear" w:pos="6259"/>
          <w:tab w:val="left" w:pos="624"/>
          <w:tab w:val="left" w:pos="1021"/>
          <w:tab w:val="right" w:pos="7938"/>
        </w:tabs>
        <w:spacing w:before="0"/>
        <w:ind w:left="624" w:right="1701"/>
        <w:rPr>
          <w:rStyle w:val="default"/>
          <w:rFonts w:cs="FrankRuehl" w:hint="cs"/>
          <w:vanish/>
          <w:szCs w:val="20"/>
          <w:shd w:val="clear" w:color="auto" w:fill="FFFF99"/>
          <w:rtl/>
        </w:rPr>
      </w:pPr>
      <w:r w:rsidRPr="00003A83">
        <w:rPr>
          <w:rStyle w:val="default"/>
          <w:rFonts w:cs="FrankRuehl" w:hint="cs"/>
          <w:b/>
          <w:bCs/>
          <w:vanish/>
          <w:szCs w:val="20"/>
          <w:shd w:val="clear" w:color="auto" w:fill="FFFF99"/>
          <w:rtl/>
        </w:rPr>
        <w:t>מחיקת פרט משנה 1(3)</w:t>
      </w:r>
    </w:p>
    <w:p w14:paraId="178CD7DD" w14:textId="77777777" w:rsidR="001A0043" w:rsidRPr="00003A83" w:rsidRDefault="001A0043" w:rsidP="001A0043">
      <w:pPr>
        <w:pStyle w:val="P22"/>
        <w:tabs>
          <w:tab w:val="clear" w:pos="6259"/>
          <w:tab w:val="left" w:pos="624"/>
          <w:tab w:val="left" w:pos="1021"/>
          <w:tab w:val="right" w:pos="7938"/>
        </w:tabs>
        <w:ind w:left="624" w:right="1701"/>
        <w:rPr>
          <w:rStyle w:val="default"/>
          <w:rFonts w:cs="FrankRuehl" w:hint="cs"/>
          <w:vanish/>
          <w:szCs w:val="20"/>
          <w:shd w:val="clear" w:color="auto" w:fill="FFFF99"/>
          <w:rtl/>
        </w:rPr>
      </w:pPr>
      <w:r w:rsidRPr="00003A83">
        <w:rPr>
          <w:rStyle w:val="default"/>
          <w:rFonts w:cs="FrankRuehl" w:hint="cs"/>
          <w:vanish/>
          <w:szCs w:val="20"/>
          <w:shd w:val="clear" w:color="auto" w:fill="FFFF99"/>
          <w:rtl/>
        </w:rPr>
        <w:t>הנוסח הקודם:</w:t>
      </w:r>
    </w:p>
    <w:p w14:paraId="1141FD40" w14:textId="77777777" w:rsidR="001A0043" w:rsidRPr="00003A83" w:rsidRDefault="001A0043" w:rsidP="001A0043">
      <w:pPr>
        <w:pStyle w:val="P00"/>
        <w:tabs>
          <w:tab w:val="clear" w:pos="6259"/>
          <w:tab w:val="right" w:pos="7938"/>
        </w:tabs>
        <w:spacing w:before="0"/>
        <w:ind w:left="1021" w:right="1701" w:hanging="397"/>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(3)</w:t>
      </w:r>
      <w:r w:rsidRPr="00003A83">
        <w:rPr>
          <w:rStyle w:val="default"/>
          <w:rFonts w:cs="FrankRuehl"/>
          <w:strike/>
          <w:vanish/>
          <w:sz w:val="18"/>
          <w:szCs w:val="22"/>
          <w:shd w:val="clear" w:color="auto" w:fill="FFFF99"/>
          <w:rtl/>
        </w:rPr>
        <w:tab/>
      </w:r>
      <w:r w:rsidRPr="00003A83">
        <w:rPr>
          <w:rStyle w:val="default"/>
          <w:rFonts w:cs="FrankRuehl" w:hint="cs"/>
          <w:strike/>
          <w:vanish/>
          <w:sz w:val="18"/>
          <w:szCs w:val="22"/>
          <w:shd w:val="clear" w:color="auto" w:fill="FFFF99"/>
          <w:rtl/>
        </w:rPr>
        <w:t xml:space="preserve">למפומה ממאירה </w:t>
      </w:r>
      <w:r w:rsidRPr="00003A83">
        <w:rPr>
          <w:rStyle w:val="default"/>
          <w:rFonts w:cs="FrankRuehl"/>
          <w:strike/>
          <w:vanish/>
          <w:sz w:val="18"/>
          <w:szCs w:val="22"/>
          <w:shd w:val="clear" w:color="auto" w:fill="FFFF99"/>
        </w:rPr>
        <w:t>malignant lymphoma</w:t>
      </w:r>
      <w:r w:rsidRPr="00003A83">
        <w:rPr>
          <w:rStyle w:val="default"/>
          <w:rFonts w:cs="FrankRuehl"/>
          <w:strike/>
          <w:vanish/>
          <w:sz w:val="18"/>
          <w:szCs w:val="22"/>
          <w:shd w:val="clear" w:color="auto" w:fill="FFFF99"/>
          <w:rtl/>
        </w:rPr>
        <w:t xml:space="preserve"> (</w:t>
      </w:r>
      <w:r w:rsidRPr="00003A83">
        <w:rPr>
          <w:rStyle w:val="default"/>
          <w:rFonts w:cs="FrankRuehl" w:hint="cs"/>
          <w:strike/>
          <w:vanish/>
          <w:sz w:val="18"/>
          <w:szCs w:val="22"/>
          <w:shd w:val="clear" w:color="auto" w:fill="FFFF99"/>
          <w:rtl/>
        </w:rPr>
        <w:t>כולל הודג'קין, למפוסרקומה וכו')</w:t>
      </w:r>
    </w:p>
    <w:p w14:paraId="2B9D2A10" w14:textId="77777777" w:rsidR="001A0043" w:rsidRPr="00003A83" w:rsidRDefault="001A0043" w:rsidP="001A0043">
      <w:pPr>
        <w:pStyle w:val="P22"/>
        <w:tabs>
          <w:tab w:val="clear" w:pos="6259"/>
          <w:tab w:val="left" w:pos="624"/>
          <w:tab w:val="left" w:pos="1021"/>
          <w:tab w:val="right" w:pos="7938"/>
        </w:tabs>
        <w:spacing w:before="0"/>
        <w:ind w:left="1475"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א</w:t>
      </w:r>
      <w:r w:rsidRPr="00003A83">
        <w:rPr>
          <w:rStyle w:val="default"/>
          <w:rFonts w:cs="FrankRuehl" w:hint="cs"/>
          <w:strike/>
          <w:vanish/>
          <w:sz w:val="18"/>
          <w:szCs w:val="22"/>
          <w:shd w:val="clear" w:color="auto" w:fill="FFFF99"/>
          <w:rtl/>
        </w:rPr>
        <w:t>.</w:t>
      </w:r>
      <w:r w:rsidRPr="00003A83">
        <w:rPr>
          <w:rStyle w:val="default"/>
          <w:rFonts w:cs="FrankRuehl"/>
          <w:strike/>
          <w:vanish/>
          <w:sz w:val="18"/>
          <w:szCs w:val="22"/>
          <w:shd w:val="clear" w:color="auto" w:fill="FFFF99"/>
          <w:rtl/>
        </w:rPr>
        <w:tab/>
      </w:r>
      <w:r w:rsidRPr="00003A83">
        <w:rPr>
          <w:rStyle w:val="default"/>
          <w:rFonts w:cs="FrankRuehl" w:hint="cs"/>
          <w:strike/>
          <w:vanish/>
          <w:sz w:val="18"/>
          <w:szCs w:val="22"/>
          <w:shd w:val="clear" w:color="auto" w:fill="FFFF99"/>
          <w:rtl/>
        </w:rPr>
        <w:t>במצב של רמיסיה</w:t>
      </w:r>
      <w:r w:rsidRPr="00003A83">
        <w:rPr>
          <w:rStyle w:val="default"/>
          <w:rFonts w:cs="FrankRuehl"/>
          <w:strike/>
          <w:vanish/>
          <w:sz w:val="18"/>
          <w:szCs w:val="22"/>
          <w:shd w:val="clear" w:color="auto" w:fill="FFFF99"/>
          <w:rtl/>
        </w:rPr>
        <w:t xml:space="preserve"> (</w:t>
      </w:r>
      <w:r w:rsidRPr="00003A83">
        <w:rPr>
          <w:rStyle w:val="default"/>
          <w:rFonts w:cs="FrankRuehl"/>
          <w:strike/>
          <w:vanish/>
          <w:sz w:val="18"/>
          <w:szCs w:val="22"/>
          <w:shd w:val="clear" w:color="auto" w:fill="FFFF99"/>
        </w:rPr>
        <w:t>remissio</w:t>
      </w:r>
      <w:r w:rsidRPr="00003A83">
        <w:rPr>
          <w:rStyle w:val="default"/>
          <w:rFonts w:cs="FrankRuehl"/>
          <w:strike/>
          <w:vanish/>
          <w:sz w:val="18"/>
          <w:szCs w:val="22"/>
          <w:shd w:val="clear" w:color="auto" w:fill="FFFF99"/>
          <w:rtl/>
        </w:rPr>
        <w:t xml:space="preserve">) </w:t>
      </w:r>
      <w:r w:rsidRPr="00003A83">
        <w:rPr>
          <w:rStyle w:val="default"/>
          <w:rFonts w:cs="FrankRuehl" w:hint="cs"/>
          <w:strike/>
          <w:vanish/>
          <w:sz w:val="18"/>
          <w:szCs w:val="22"/>
          <w:shd w:val="clear" w:color="auto" w:fill="FFFF99"/>
          <w:rtl/>
        </w:rPr>
        <w:t xml:space="preserve">עם או בלי </w:t>
      </w:r>
      <w:r w:rsidRPr="00003A83">
        <w:rPr>
          <w:rStyle w:val="default"/>
          <w:rFonts w:cs="FrankRuehl"/>
          <w:strike/>
          <w:vanish/>
          <w:sz w:val="18"/>
          <w:szCs w:val="22"/>
          <w:shd w:val="clear" w:color="auto" w:fill="FFFF99"/>
          <w:rtl/>
        </w:rPr>
        <w:t>ט</w:t>
      </w:r>
      <w:r w:rsidRPr="00003A83">
        <w:rPr>
          <w:rStyle w:val="default"/>
          <w:rFonts w:cs="FrankRuehl" w:hint="cs"/>
          <w:strike/>
          <w:vanish/>
          <w:sz w:val="18"/>
          <w:szCs w:val="22"/>
          <w:shd w:val="clear" w:color="auto" w:fill="FFFF99"/>
          <w:rtl/>
        </w:rPr>
        <w:t>יפול, מסוגל לעבודה חלקית</w:t>
      </w:r>
      <w:r w:rsidRPr="00003A83">
        <w:rPr>
          <w:rStyle w:val="default"/>
          <w:rFonts w:cs="FrankRuehl" w:hint="cs"/>
          <w:strike/>
          <w:vanish/>
          <w:sz w:val="18"/>
          <w:szCs w:val="22"/>
          <w:shd w:val="clear" w:color="auto" w:fill="FFFF99"/>
          <w:rtl/>
        </w:rPr>
        <w:tab/>
      </w:r>
      <w:r w:rsidRPr="00003A83">
        <w:rPr>
          <w:rStyle w:val="default"/>
          <w:rFonts w:cs="FrankRuehl"/>
          <w:strike/>
          <w:vanish/>
          <w:sz w:val="18"/>
          <w:szCs w:val="22"/>
          <w:shd w:val="clear" w:color="auto" w:fill="FFFF99"/>
          <w:rtl/>
        </w:rPr>
        <w:t>50%</w:t>
      </w:r>
    </w:p>
    <w:p w14:paraId="476368ED" w14:textId="77777777" w:rsidR="001A0043" w:rsidRPr="00083323" w:rsidRDefault="001A0043" w:rsidP="00083323">
      <w:pPr>
        <w:pStyle w:val="P22"/>
        <w:tabs>
          <w:tab w:val="clear" w:pos="6259"/>
          <w:tab w:val="left" w:pos="624"/>
          <w:tab w:val="left" w:pos="1021"/>
          <w:tab w:val="right" w:pos="7938"/>
        </w:tabs>
        <w:spacing w:before="0"/>
        <w:ind w:left="1475" w:right="1701" w:hanging="454"/>
        <w:rPr>
          <w:rStyle w:val="default"/>
          <w:rFonts w:cs="FrankRuehl" w:hint="cs"/>
          <w:sz w:val="2"/>
          <w:szCs w:val="2"/>
          <w:rtl/>
        </w:rPr>
      </w:pPr>
      <w:r w:rsidRPr="00003A83">
        <w:rPr>
          <w:rStyle w:val="default"/>
          <w:rFonts w:cs="FrankRuehl"/>
          <w:strike/>
          <w:vanish/>
          <w:sz w:val="18"/>
          <w:szCs w:val="22"/>
          <w:shd w:val="clear" w:color="auto" w:fill="FFFF99"/>
          <w:rtl/>
        </w:rPr>
        <w:t>ב</w:t>
      </w:r>
      <w:r w:rsidRPr="00003A83">
        <w:rPr>
          <w:rStyle w:val="default"/>
          <w:rFonts w:cs="FrankRuehl" w:hint="cs"/>
          <w:strike/>
          <w:vanish/>
          <w:sz w:val="18"/>
          <w:szCs w:val="22"/>
          <w:shd w:val="clear" w:color="auto" w:fill="FFFF99"/>
          <w:rtl/>
        </w:rPr>
        <w:t>.</w:t>
      </w:r>
      <w:r w:rsidRPr="00003A83">
        <w:rPr>
          <w:rStyle w:val="default"/>
          <w:rFonts w:cs="FrankRuehl"/>
          <w:strike/>
          <w:vanish/>
          <w:sz w:val="18"/>
          <w:szCs w:val="22"/>
          <w:shd w:val="clear" w:color="auto" w:fill="FFFF99"/>
          <w:rtl/>
        </w:rPr>
        <w:tab/>
      </w:r>
      <w:r w:rsidRPr="00003A83">
        <w:rPr>
          <w:rStyle w:val="default"/>
          <w:rFonts w:cs="FrankRuehl" w:hint="cs"/>
          <w:strike/>
          <w:vanish/>
          <w:sz w:val="18"/>
          <w:szCs w:val="22"/>
          <w:shd w:val="clear" w:color="auto" w:fill="FFFF99"/>
          <w:rtl/>
        </w:rPr>
        <w:t xml:space="preserve">במצב חריף עם סימנים כלליים (כגון חום, </w:t>
      </w:r>
      <w:r w:rsidRPr="00003A83">
        <w:rPr>
          <w:rStyle w:val="default"/>
          <w:rFonts w:cs="FrankRuehl"/>
          <w:strike/>
          <w:vanish/>
          <w:sz w:val="18"/>
          <w:szCs w:val="22"/>
          <w:shd w:val="clear" w:color="auto" w:fill="FFFF99"/>
          <w:rtl/>
        </w:rPr>
        <w:t>ח</w:t>
      </w:r>
      <w:r w:rsidRPr="00003A83">
        <w:rPr>
          <w:rStyle w:val="default"/>
          <w:rFonts w:cs="FrankRuehl" w:hint="cs"/>
          <w:strike/>
          <w:vanish/>
          <w:sz w:val="18"/>
          <w:szCs w:val="22"/>
          <w:shd w:val="clear" w:color="auto" w:fill="FFFF99"/>
          <w:rtl/>
        </w:rPr>
        <w:t>ולשה כללית, אנמיה וכו')</w:t>
      </w:r>
      <w:r w:rsidRPr="00003A83">
        <w:rPr>
          <w:rStyle w:val="default"/>
          <w:rFonts w:cs="FrankRuehl" w:hint="cs"/>
          <w:strike/>
          <w:vanish/>
          <w:sz w:val="18"/>
          <w:szCs w:val="22"/>
          <w:shd w:val="clear" w:color="auto" w:fill="FFFF99"/>
          <w:rtl/>
        </w:rPr>
        <w:tab/>
      </w:r>
      <w:r w:rsidRPr="00003A83">
        <w:rPr>
          <w:rStyle w:val="default"/>
          <w:rFonts w:cs="FrankRuehl"/>
          <w:strike/>
          <w:vanish/>
          <w:sz w:val="18"/>
          <w:szCs w:val="22"/>
          <w:shd w:val="clear" w:color="auto" w:fill="FFFF99"/>
          <w:rtl/>
        </w:rPr>
        <w:t>100%</w:t>
      </w:r>
      <w:bookmarkEnd w:id="108"/>
    </w:p>
    <w:p w14:paraId="4BBD2004" w14:textId="77777777" w:rsidR="00F56225" w:rsidRPr="00F56225" w:rsidRDefault="00EB6524" w:rsidP="00F56225">
      <w:pPr>
        <w:pStyle w:val="P01"/>
        <w:spacing w:before="72"/>
        <w:ind w:left="624" w:right="1701"/>
        <w:jc w:val="left"/>
        <w:rPr>
          <w:rStyle w:val="default"/>
          <w:rFonts w:cs="FrankRuehl" w:hint="cs"/>
          <w:sz w:val="26"/>
          <w:rtl/>
        </w:rPr>
      </w:pPr>
      <w:bookmarkStart w:id="109" w:name="Seif49"/>
      <w:bookmarkEnd w:id="109"/>
      <w:r>
        <w:rPr>
          <w:lang w:val="he-IL"/>
        </w:rPr>
        <w:pict w14:anchorId="799382B3">
          <v:rect id="_x0000_s2130" style="position:absolute;left:0;text-align:left;margin-left:464.5pt;margin-top:8.05pt;width:75.05pt;height:18.25pt;z-index:251617792" o:allowincell="f" filled="f" stroked="f" strokecolor="lime" strokeweight=".25pt">
            <v:textbox inset="0,0,0,0">
              <w:txbxContent>
                <w:p w14:paraId="3E9C82F1" w14:textId="77777777" w:rsidR="00267E85" w:rsidRDefault="00267E85" w:rsidP="00F56225">
                  <w:pPr>
                    <w:spacing w:line="160" w:lineRule="exact"/>
                    <w:jc w:val="left"/>
                    <w:rPr>
                      <w:rFonts w:cs="Miriam" w:hint="cs"/>
                      <w:szCs w:val="18"/>
                      <w:rtl/>
                    </w:rPr>
                  </w:pPr>
                  <w:r>
                    <w:rPr>
                      <w:rFonts w:cs="Miriam"/>
                      <w:szCs w:val="18"/>
                      <w:rtl/>
                    </w:rPr>
                    <w:t>מ</w:t>
                  </w:r>
                  <w:r>
                    <w:rPr>
                      <w:rFonts w:cs="Miriam" w:hint="cs"/>
                      <w:szCs w:val="18"/>
                      <w:rtl/>
                    </w:rPr>
                    <w:t>חלות דם</w:t>
                  </w:r>
                </w:p>
                <w:p w14:paraId="1558325E" w14:textId="77777777" w:rsidR="00267E85" w:rsidRDefault="00267E85" w:rsidP="00083323">
                  <w:pPr>
                    <w:spacing w:line="160" w:lineRule="exact"/>
                    <w:jc w:val="left"/>
                    <w:rPr>
                      <w:rFonts w:cs="Miriam"/>
                      <w:noProof/>
                      <w:szCs w:val="18"/>
                      <w:rtl/>
                    </w:rPr>
                  </w:pPr>
                  <w:r>
                    <w:rPr>
                      <w:rFonts w:cs="Miriam" w:hint="cs"/>
                      <w:szCs w:val="18"/>
                      <w:rtl/>
                    </w:rPr>
                    <w:t>תק' תשע"ו-2015</w:t>
                  </w:r>
                </w:p>
              </w:txbxContent>
            </v:textbox>
            <w10:anchorlock/>
          </v:rect>
        </w:pict>
      </w:r>
      <w:r>
        <w:rPr>
          <w:rStyle w:val="big-number"/>
          <w:rFonts w:cs="Miriam"/>
          <w:rtl/>
        </w:rPr>
        <w:t>2</w:t>
      </w:r>
      <w:r w:rsidRPr="00083323">
        <w:rPr>
          <w:rStyle w:val="default"/>
          <w:rFonts w:cs="FrankRuehl"/>
          <w:rtl/>
        </w:rPr>
        <w:t>.</w:t>
      </w:r>
      <w:r w:rsidRPr="00083323">
        <w:rPr>
          <w:rStyle w:val="default"/>
          <w:rFonts w:cs="FrankRuehl"/>
          <w:rtl/>
        </w:rPr>
        <w:tab/>
      </w:r>
      <w:r w:rsidR="00F56225" w:rsidRPr="00F56225">
        <w:rPr>
          <w:rStyle w:val="default"/>
          <w:rFonts w:cs="FrankRuehl" w:hint="cs"/>
          <w:sz w:val="26"/>
          <w:rtl/>
        </w:rPr>
        <w:t>(1)</w:t>
      </w:r>
      <w:r w:rsidR="00F56225" w:rsidRPr="00F56225">
        <w:rPr>
          <w:rStyle w:val="default"/>
          <w:rFonts w:cs="FrankRuehl" w:hint="cs"/>
          <w:sz w:val="26"/>
          <w:rtl/>
        </w:rPr>
        <w:tab/>
      </w:r>
      <w:r w:rsidR="00F56225" w:rsidRPr="00F56225">
        <w:rPr>
          <w:rStyle w:val="default"/>
          <w:rFonts w:cs="FrankRuehl"/>
          <w:b/>
          <w:bCs/>
          <w:sz w:val="22"/>
          <w:szCs w:val="22"/>
          <w:rtl/>
        </w:rPr>
        <w:t>א</w:t>
      </w:r>
      <w:r w:rsidR="00F56225" w:rsidRPr="00F56225">
        <w:rPr>
          <w:rStyle w:val="default"/>
          <w:rFonts w:cs="FrankRuehl" w:hint="cs"/>
          <w:b/>
          <w:bCs/>
          <w:sz w:val="22"/>
          <w:szCs w:val="22"/>
          <w:rtl/>
        </w:rPr>
        <w:t>נמיה</w:t>
      </w:r>
    </w:p>
    <w:p w14:paraId="31822414" w14:textId="77777777" w:rsidR="00F56225" w:rsidRPr="00F56225" w:rsidRDefault="00F56225" w:rsidP="00F56225">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F56225">
        <w:rPr>
          <w:rStyle w:val="default"/>
          <w:rFonts w:cs="FrankRuehl" w:hint="cs"/>
          <w:sz w:val="26"/>
          <w:rtl/>
        </w:rPr>
        <w:t>(</w:t>
      </w:r>
      <w:r w:rsidRPr="00F56225">
        <w:rPr>
          <w:rStyle w:val="default"/>
          <w:rFonts w:cs="FrankRuehl"/>
          <w:sz w:val="26"/>
          <w:rtl/>
        </w:rPr>
        <w:t>א</w:t>
      </w:r>
      <w:r w:rsidRPr="00F56225">
        <w:rPr>
          <w:rStyle w:val="default"/>
          <w:rFonts w:cs="FrankRuehl" w:hint="cs"/>
          <w:sz w:val="26"/>
          <w:rtl/>
        </w:rPr>
        <w:t>)</w:t>
      </w:r>
      <w:r w:rsidRPr="00F56225">
        <w:rPr>
          <w:rStyle w:val="default"/>
          <w:rFonts w:cs="FrankRuehl"/>
          <w:sz w:val="26"/>
          <w:rtl/>
        </w:rPr>
        <w:tab/>
      </w:r>
      <w:r w:rsidRPr="00F56225">
        <w:rPr>
          <w:rStyle w:val="default"/>
          <w:rFonts w:cs="FrankRuehl" w:hint="cs"/>
          <w:sz w:val="26"/>
          <w:rtl/>
        </w:rPr>
        <w:t>אנמיה שחלפה, בלא צורך בטיפול</w:t>
      </w:r>
      <w:r w:rsidRPr="00F56225">
        <w:rPr>
          <w:rStyle w:val="default"/>
          <w:rFonts w:cs="FrankRuehl" w:hint="cs"/>
          <w:sz w:val="26"/>
          <w:rtl/>
        </w:rPr>
        <w:tab/>
        <w:t>0%</w:t>
      </w:r>
    </w:p>
    <w:p w14:paraId="68AED8F2" w14:textId="77777777" w:rsidR="00F56225" w:rsidRPr="00F56225" w:rsidRDefault="00F56225" w:rsidP="00F56225">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F56225">
        <w:rPr>
          <w:rStyle w:val="default"/>
          <w:rFonts w:cs="FrankRuehl" w:hint="cs"/>
          <w:sz w:val="26"/>
          <w:rtl/>
        </w:rPr>
        <w:t>(ב)</w:t>
      </w:r>
      <w:r w:rsidRPr="00F56225">
        <w:rPr>
          <w:rStyle w:val="default"/>
          <w:rFonts w:cs="FrankRuehl" w:hint="cs"/>
          <w:sz w:val="26"/>
          <w:rtl/>
        </w:rPr>
        <w:tab/>
        <w:t>אנמיה כרונית קלה, עם רמת המוגלובין הנמוכה מ-10 גר' ד"ל מעל 6 חודשים, מלווה בסימנים כלליים קלים. נדרש טיפול לסירוגין בלא תלות בעירויי דם</w:t>
      </w:r>
      <w:r w:rsidRPr="00F56225">
        <w:rPr>
          <w:rStyle w:val="default"/>
          <w:rFonts w:cs="FrankRuehl" w:hint="cs"/>
          <w:sz w:val="26"/>
          <w:rtl/>
        </w:rPr>
        <w:tab/>
        <w:t>10%</w:t>
      </w:r>
    </w:p>
    <w:p w14:paraId="16C5B946" w14:textId="77777777" w:rsidR="00F56225" w:rsidRPr="00F56225" w:rsidRDefault="00F56225" w:rsidP="00F56225">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F56225">
        <w:rPr>
          <w:rStyle w:val="default"/>
          <w:rFonts w:cs="FrankRuehl" w:hint="cs"/>
          <w:sz w:val="26"/>
          <w:rtl/>
        </w:rPr>
        <w:t>(ג)</w:t>
      </w:r>
      <w:r w:rsidRPr="00F56225">
        <w:rPr>
          <w:rStyle w:val="default"/>
          <w:rFonts w:cs="FrankRuehl" w:hint="cs"/>
          <w:sz w:val="26"/>
          <w:rtl/>
        </w:rPr>
        <w:tab/>
        <w:t>אנמיה כרונית המלווה בסימנים כלליים קלים ממושכים ע החמרות שכיחות. לחלופין, תלות בתכשירי גדילה (כגון אריתרופוייטין) או בעירויי דם</w:t>
      </w:r>
      <w:r w:rsidRPr="00F56225">
        <w:rPr>
          <w:rStyle w:val="default"/>
          <w:rFonts w:cs="FrankRuehl" w:hint="cs"/>
          <w:sz w:val="26"/>
          <w:rtl/>
        </w:rPr>
        <w:tab/>
        <w:t>30%</w:t>
      </w:r>
    </w:p>
    <w:p w14:paraId="3A61617C" w14:textId="77777777" w:rsidR="00F56225" w:rsidRPr="00F56225" w:rsidRDefault="00F56225" w:rsidP="00F56225">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F56225">
        <w:rPr>
          <w:rStyle w:val="default"/>
          <w:rFonts w:cs="FrankRuehl" w:hint="cs"/>
          <w:sz w:val="26"/>
          <w:rtl/>
        </w:rPr>
        <w:t>(ד)</w:t>
      </w:r>
      <w:r w:rsidRPr="00F56225">
        <w:rPr>
          <w:rStyle w:val="default"/>
          <w:rFonts w:cs="FrankRuehl" w:hint="cs"/>
          <w:sz w:val="26"/>
          <w:rtl/>
        </w:rPr>
        <w:tab/>
        <w:t>אנמיה כרונית המלווה בסימנים כלליים בינוניים ותלות בעירוי דם באופן קבוע (מנה בחודש במשך 3 חודשים רצופים לפחות)</w:t>
      </w:r>
      <w:r w:rsidRPr="00F56225">
        <w:rPr>
          <w:rStyle w:val="default"/>
          <w:rFonts w:cs="FrankRuehl" w:hint="cs"/>
          <w:sz w:val="26"/>
          <w:rtl/>
        </w:rPr>
        <w:tab/>
        <w:t>50%</w:t>
      </w:r>
    </w:p>
    <w:p w14:paraId="44E5AE95" w14:textId="77777777" w:rsidR="00F56225" w:rsidRPr="00F56225" w:rsidRDefault="00F56225" w:rsidP="00F56225">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F56225">
        <w:rPr>
          <w:rStyle w:val="default"/>
          <w:rFonts w:cs="FrankRuehl" w:hint="cs"/>
          <w:sz w:val="26"/>
          <w:rtl/>
        </w:rPr>
        <w:t>(ה)</w:t>
      </w:r>
      <w:r w:rsidRPr="00F56225">
        <w:rPr>
          <w:rStyle w:val="default"/>
          <w:rFonts w:cs="FrankRuehl" w:hint="cs"/>
          <w:sz w:val="26"/>
          <w:rtl/>
        </w:rPr>
        <w:tab/>
        <w:t>אנמיה כרונית עם תלות קבועה בעירויי דם (יותר ממנת דם לחודש במשך שלושה חודשים רצופים לפחות)</w:t>
      </w:r>
      <w:r w:rsidRPr="00F56225">
        <w:rPr>
          <w:rStyle w:val="default"/>
          <w:rFonts w:cs="FrankRuehl" w:hint="cs"/>
          <w:sz w:val="26"/>
          <w:rtl/>
        </w:rPr>
        <w:tab/>
        <w:t>100%</w:t>
      </w:r>
    </w:p>
    <w:p w14:paraId="3A67707B" w14:textId="77777777" w:rsidR="00F56225" w:rsidRPr="00F56225" w:rsidRDefault="00F56225" w:rsidP="00F56225">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F56225">
        <w:rPr>
          <w:rStyle w:val="default"/>
          <w:rFonts w:cs="FrankRuehl" w:hint="cs"/>
          <w:sz w:val="26"/>
          <w:rtl/>
        </w:rPr>
        <w:t>(ו)</w:t>
      </w:r>
      <w:r w:rsidRPr="00F56225">
        <w:rPr>
          <w:rStyle w:val="default"/>
          <w:rFonts w:cs="FrankRuehl" w:hint="cs"/>
          <w:sz w:val="26"/>
          <w:rtl/>
        </w:rPr>
        <w:tab/>
        <w:t>באנמיה שנגרמת כתוצאה ממחלה אחרת תיקבע דרגת הנכות לפי אחוזי הנכות שנקבעו למחלה האחרת.</w:t>
      </w:r>
    </w:p>
    <w:p w14:paraId="2D52FD2B" w14:textId="77777777" w:rsidR="00F56225" w:rsidRPr="00F56225" w:rsidRDefault="00F56225" w:rsidP="00F56225">
      <w:pPr>
        <w:pStyle w:val="P00"/>
        <w:tabs>
          <w:tab w:val="clear" w:pos="1928"/>
          <w:tab w:val="clear" w:pos="2381"/>
          <w:tab w:val="clear" w:pos="2835"/>
          <w:tab w:val="clear" w:pos="6259"/>
          <w:tab w:val="right" w:pos="7938"/>
        </w:tabs>
        <w:spacing w:before="72"/>
        <w:ind w:left="1021" w:right="1701" w:hanging="397"/>
        <w:jc w:val="left"/>
        <w:rPr>
          <w:rStyle w:val="default"/>
          <w:rFonts w:cs="FrankRuehl" w:hint="cs"/>
          <w:sz w:val="26"/>
          <w:rtl/>
        </w:rPr>
      </w:pPr>
      <w:r w:rsidRPr="00F56225">
        <w:rPr>
          <w:rStyle w:val="default"/>
          <w:rFonts w:cs="FrankRuehl" w:hint="cs"/>
          <w:sz w:val="26"/>
          <w:rtl/>
        </w:rPr>
        <w:t>(2)</w:t>
      </w:r>
      <w:r w:rsidRPr="00F56225">
        <w:rPr>
          <w:rStyle w:val="default"/>
          <w:rFonts w:cs="FrankRuehl" w:hint="cs"/>
          <w:sz w:val="26"/>
          <w:rtl/>
        </w:rPr>
        <w:tab/>
      </w:r>
      <w:r w:rsidRPr="00F56225">
        <w:rPr>
          <w:rStyle w:val="default"/>
          <w:rFonts w:cs="FrankRuehl" w:hint="cs"/>
          <w:b/>
          <w:bCs/>
          <w:sz w:val="22"/>
          <w:szCs w:val="22"/>
          <w:rtl/>
        </w:rPr>
        <w:t>פוליציטמיה ראשונית (ריבוי תאי דם אדומים)</w:t>
      </w:r>
    </w:p>
    <w:p w14:paraId="63C73655" w14:textId="77777777" w:rsidR="00F56225" w:rsidRPr="00F56225" w:rsidRDefault="00F56225" w:rsidP="00F56225">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F56225">
        <w:rPr>
          <w:rStyle w:val="default"/>
          <w:rFonts w:cs="FrankRuehl" w:hint="cs"/>
          <w:sz w:val="26"/>
          <w:rtl/>
        </w:rPr>
        <w:t>(א)</w:t>
      </w:r>
      <w:r w:rsidRPr="00F56225">
        <w:rPr>
          <w:rStyle w:val="default"/>
          <w:rFonts w:cs="FrankRuehl" w:hint="cs"/>
          <w:sz w:val="26"/>
          <w:rtl/>
        </w:rPr>
        <w:tab/>
        <w:t>בלא תלונות ובלא טיפול ספציפי</w:t>
      </w:r>
      <w:r w:rsidRPr="00F56225">
        <w:rPr>
          <w:rStyle w:val="default"/>
          <w:rFonts w:cs="FrankRuehl" w:hint="cs"/>
          <w:sz w:val="26"/>
          <w:rtl/>
        </w:rPr>
        <w:tab/>
        <w:t>0%</w:t>
      </w:r>
    </w:p>
    <w:p w14:paraId="6C7C414E" w14:textId="77777777" w:rsidR="00F56225" w:rsidRPr="00F56225" w:rsidRDefault="00F56225" w:rsidP="00F56225">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F56225">
        <w:rPr>
          <w:rStyle w:val="default"/>
          <w:rFonts w:cs="FrankRuehl" w:hint="cs"/>
          <w:sz w:val="26"/>
          <w:rtl/>
        </w:rPr>
        <w:t>(ב)</w:t>
      </w:r>
      <w:r w:rsidRPr="00F56225">
        <w:rPr>
          <w:rStyle w:val="default"/>
          <w:rFonts w:cs="FrankRuehl" w:hint="cs"/>
          <w:sz w:val="26"/>
          <w:rtl/>
        </w:rPr>
        <w:tab/>
        <w:t>בלא תלונות, מתועדת ברישום המטולוגי ומאוזנת על ידי טיפול תרופתי או הקזות דם</w:t>
      </w:r>
      <w:r w:rsidRPr="00F56225">
        <w:rPr>
          <w:rStyle w:val="default"/>
          <w:rFonts w:cs="FrankRuehl" w:hint="cs"/>
          <w:sz w:val="26"/>
          <w:rtl/>
        </w:rPr>
        <w:tab/>
        <w:t>10%</w:t>
      </w:r>
    </w:p>
    <w:p w14:paraId="75E232C9" w14:textId="77777777" w:rsidR="00F56225" w:rsidRPr="00F56225" w:rsidRDefault="00F56225" w:rsidP="00F56225">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F56225">
        <w:rPr>
          <w:rStyle w:val="default"/>
          <w:rFonts w:cs="FrankRuehl" w:hint="cs"/>
          <w:sz w:val="26"/>
          <w:rtl/>
        </w:rPr>
        <w:t>(ג)</w:t>
      </w:r>
      <w:r w:rsidRPr="00F56225">
        <w:rPr>
          <w:rStyle w:val="default"/>
          <w:rFonts w:cs="FrankRuehl" w:hint="cs"/>
          <w:sz w:val="26"/>
          <w:rtl/>
        </w:rPr>
        <w:tab/>
        <w:t>מלווה בתלונות, עם סיבוכים ותלות בהקזות באופן קבוע, 6 פעמים בשנה לפחות</w:t>
      </w:r>
      <w:r w:rsidRPr="00F56225">
        <w:rPr>
          <w:rStyle w:val="default"/>
          <w:rFonts w:cs="FrankRuehl" w:hint="cs"/>
          <w:sz w:val="26"/>
          <w:rtl/>
        </w:rPr>
        <w:tab/>
        <w:t>50%</w:t>
      </w:r>
    </w:p>
    <w:p w14:paraId="01C34721" w14:textId="77777777" w:rsidR="00F56225" w:rsidRPr="00F56225" w:rsidRDefault="00F56225" w:rsidP="00F56225">
      <w:pPr>
        <w:pStyle w:val="P00"/>
        <w:tabs>
          <w:tab w:val="clear" w:pos="2381"/>
          <w:tab w:val="clear" w:pos="2835"/>
          <w:tab w:val="clear" w:pos="6259"/>
          <w:tab w:val="right" w:pos="7938"/>
        </w:tabs>
        <w:spacing w:before="72"/>
        <w:ind w:left="1928" w:right="1701" w:hanging="907"/>
        <w:jc w:val="left"/>
        <w:rPr>
          <w:rStyle w:val="default"/>
          <w:rFonts w:cs="FrankRuehl" w:hint="cs"/>
          <w:sz w:val="26"/>
          <w:rtl/>
        </w:rPr>
      </w:pPr>
      <w:r w:rsidRPr="00F56225">
        <w:rPr>
          <w:rStyle w:val="default"/>
          <w:rFonts w:cs="FrankRuehl" w:hint="cs"/>
          <w:sz w:val="26"/>
          <w:rtl/>
        </w:rPr>
        <w:t>(ד)</w:t>
      </w:r>
      <w:r w:rsidRPr="00F56225">
        <w:rPr>
          <w:rStyle w:val="default"/>
          <w:rFonts w:cs="FrankRuehl" w:hint="cs"/>
          <w:sz w:val="26"/>
          <w:rtl/>
        </w:rPr>
        <w:tab/>
        <w:t>1.</w:t>
      </w:r>
      <w:r w:rsidRPr="00F56225">
        <w:rPr>
          <w:rStyle w:val="default"/>
          <w:rFonts w:cs="FrankRuehl" w:hint="cs"/>
          <w:sz w:val="26"/>
          <w:rtl/>
        </w:rPr>
        <w:tab/>
        <w:t>במקרי פוליציטמיה משנית תיקבע הנכות לפי המחלה הבסיסית.</w:t>
      </w:r>
    </w:p>
    <w:p w14:paraId="3B8C6513" w14:textId="77777777" w:rsidR="00F56225" w:rsidRPr="00F56225" w:rsidRDefault="00F56225" w:rsidP="00F56225">
      <w:pPr>
        <w:pStyle w:val="P00"/>
        <w:tabs>
          <w:tab w:val="clear" w:pos="2381"/>
          <w:tab w:val="clear" w:pos="2835"/>
          <w:tab w:val="clear" w:pos="6259"/>
          <w:tab w:val="right" w:pos="7938"/>
        </w:tabs>
        <w:spacing w:before="72"/>
        <w:ind w:left="1928" w:right="1701" w:hanging="454"/>
        <w:jc w:val="left"/>
        <w:rPr>
          <w:rStyle w:val="default"/>
          <w:rFonts w:cs="FrankRuehl" w:hint="cs"/>
          <w:sz w:val="26"/>
          <w:rtl/>
        </w:rPr>
      </w:pPr>
      <w:r w:rsidRPr="00F56225">
        <w:rPr>
          <w:rStyle w:val="default"/>
          <w:rFonts w:cs="FrankRuehl" w:hint="cs"/>
          <w:sz w:val="26"/>
          <w:rtl/>
        </w:rPr>
        <w:t>2.</w:t>
      </w:r>
      <w:r w:rsidRPr="00F56225">
        <w:rPr>
          <w:rStyle w:val="default"/>
          <w:rFonts w:cs="FrankRuehl" w:hint="cs"/>
          <w:sz w:val="26"/>
          <w:rtl/>
        </w:rPr>
        <w:tab/>
        <w:t>במעבר מפוליציטמיה ראשונית למחלה המטולוגית אחרת, תיקבע דרגת הנכות לפי אחוזי הנכות שנקבעו למחלה ההמטולוגית האחרת.</w:t>
      </w:r>
    </w:p>
    <w:p w14:paraId="140E6A91" w14:textId="77777777" w:rsidR="00F56225" w:rsidRPr="00F56225" w:rsidRDefault="00F56225" w:rsidP="00F56225">
      <w:pPr>
        <w:pStyle w:val="P00"/>
        <w:tabs>
          <w:tab w:val="clear" w:pos="2381"/>
          <w:tab w:val="clear" w:pos="2835"/>
          <w:tab w:val="clear" w:pos="6259"/>
          <w:tab w:val="right" w:pos="7938"/>
        </w:tabs>
        <w:spacing w:before="72"/>
        <w:ind w:left="1928" w:right="1701" w:hanging="454"/>
        <w:jc w:val="left"/>
        <w:rPr>
          <w:rStyle w:val="default"/>
          <w:rFonts w:cs="FrankRuehl" w:hint="cs"/>
          <w:sz w:val="26"/>
          <w:rtl/>
        </w:rPr>
      </w:pPr>
      <w:r w:rsidRPr="00F56225">
        <w:rPr>
          <w:rStyle w:val="default"/>
          <w:rFonts w:cs="FrankRuehl" w:hint="cs"/>
          <w:sz w:val="26"/>
          <w:rtl/>
        </w:rPr>
        <w:t>3.</w:t>
      </w:r>
      <w:r w:rsidRPr="00F56225">
        <w:rPr>
          <w:rStyle w:val="default"/>
          <w:rFonts w:cs="FrankRuehl" w:hint="cs"/>
          <w:sz w:val="26"/>
          <w:rtl/>
        </w:rPr>
        <w:tab/>
        <w:t>במקרה של פוליטצמיה ראשונית אשר הופיעו בה סיבוכים תרומבאטיים בדרגת נכות העולה על 30%, תיקבע דרגת נכות נוספת בהתאם למבחנים.</w:t>
      </w:r>
    </w:p>
    <w:p w14:paraId="081AECEF" w14:textId="77777777" w:rsidR="00F56225" w:rsidRPr="00F56225" w:rsidRDefault="00F56225" w:rsidP="00F56225">
      <w:pPr>
        <w:pStyle w:val="P00"/>
        <w:tabs>
          <w:tab w:val="clear" w:pos="1928"/>
          <w:tab w:val="clear" w:pos="2381"/>
          <w:tab w:val="clear" w:pos="2835"/>
          <w:tab w:val="clear" w:pos="6259"/>
          <w:tab w:val="right" w:pos="7938"/>
        </w:tabs>
        <w:spacing w:before="72"/>
        <w:ind w:left="1021" w:right="1701" w:hanging="397"/>
        <w:jc w:val="left"/>
        <w:rPr>
          <w:rStyle w:val="default"/>
          <w:rFonts w:cs="FrankRuehl" w:hint="cs"/>
          <w:sz w:val="26"/>
          <w:rtl/>
        </w:rPr>
      </w:pPr>
      <w:r w:rsidRPr="00F56225">
        <w:rPr>
          <w:rStyle w:val="default"/>
          <w:rFonts w:cs="FrankRuehl" w:hint="cs"/>
          <w:sz w:val="26"/>
          <w:rtl/>
        </w:rPr>
        <w:t>(3)</w:t>
      </w:r>
      <w:r w:rsidRPr="00F56225">
        <w:rPr>
          <w:rStyle w:val="default"/>
          <w:rFonts w:cs="FrankRuehl" w:hint="cs"/>
          <w:sz w:val="26"/>
          <w:rtl/>
        </w:rPr>
        <w:tab/>
      </w:r>
      <w:r w:rsidRPr="00F56225">
        <w:rPr>
          <w:rStyle w:val="default"/>
          <w:rFonts w:cs="FrankRuehl" w:hint="cs"/>
          <w:b/>
          <w:bCs/>
          <w:sz w:val="22"/>
          <w:szCs w:val="22"/>
          <w:rtl/>
        </w:rPr>
        <w:t>מיאלופיברוזיס</w:t>
      </w:r>
    </w:p>
    <w:p w14:paraId="0C003F68" w14:textId="77777777" w:rsidR="00F56225" w:rsidRPr="00F56225" w:rsidRDefault="00F56225" w:rsidP="00F56225">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F56225">
        <w:rPr>
          <w:rStyle w:val="default"/>
          <w:rFonts w:cs="FrankRuehl" w:hint="cs"/>
          <w:sz w:val="26"/>
          <w:rtl/>
        </w:rPr>
        <w:t>(א)</w:t>
      </w:r>
      <w:r w:rsidRPr="00F56225">
        <w:rPr>
          <w:rStyle w:val="default"/>
          <w:rFonts w:cs="FrankRuehl" w:hint="cs"/>
          <w:sz w:val="26"/>
          <w:rtl/>
        </w:rPr>
        <w:tab/>
        <w:t>בלא צורך בטיפול</w:t>
      </w:r>
      <w:r w:rsidRPr="00F56225">
        <w:rPr>
          <w:rStyle w:val="default"/>
          <w:rFonts w:cs="FrankRuehl" w:hint="cs"/>
          <w:sz w:val="26"/>
          <w:rtl/>
        </w:rPr>
        <w:tab/>
        <w:t>30%</w:t>
      </w:r>
    </w:p>
    <w:p w14:paraId="008D1D33" w14:textId="77777777" w:rsidR="00F56225" w:rsidRPr="00F56225" w:rsidRDefault="00F56225" w:rsidP="00F56225">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F56225">
        <w:rPr>
          <w:rStyle w:val="default"/>
          <w:rFonts w:cs="FrankRuehl" w:hint="cs"/>
          <w:sz w:val="26"/>
          <w:rtl/>
        </w:rPr>
        <w:t>(ב)</w:t>
      </w:r>
      <w:r w:rsidRPr="00F56225">
        <w:rPr>
          <w:rStyle w:val="default"/>
          <w:rFonts w:cs="FrankRuehl" w:hint="cs"/>
          <w:sz w:val="26"/>
          <w:rtl/>
        </w:rPr>
        <w:tab/>
        <w:t>עם סימנים כלליים קשים וצורך בטיפול קבוע</w:t>
      </w:r>
      <w:r w:rsidRPr="00F56225">
        <w:rPr>
          <w:rStyle w:val="default"/>
          <w:rFonts w:cs="FrankRuehl" w:hint="cs"/>
          <w:sz w:val="26"/>
          <w:rtl/>
        </w:rPr>
        <w:tab/>
        <w:t>100%</w:t>
      </w:r>
    </w:p>
    <w:p w14:paraId="40A5EBA5" w14:textId="77777777" w:rsidR="00F56225" w:rsidRPr="00F56225" w:rsidRDefault="00F56225" w:rsidP="00F56225">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F56225">
        <w:rPr>
          <w:rStyle w:val="default"/>
          <w:rFonts w:cs="FrankRuehl" w:hint="cs"/>
          <w:sz w:val="26"/>
          <w:rtl/>
        </w:rPr>
        <w:t>(ג)</w:t>
      </w:r>
      <w:r w:rsidRPr="00F56225">
        <w:rPr>
          <w:rStyle w:val="default"/>
          <w:rFonts w:cs="FrankRuehl" w:hint="cs"/>
          <w:sz w:val="26"/>
          <w:rtl/>
        </w:rPr>
        <w:tab/>
        <w:t>במעבר ממיאלופיברוזיס למחלה המטולוגית אחרת, תיקבע דרגת הנכות לפי האחוזים שנקבעו למחלה ההמטולוגית האחרת.</w:t>
      </w:r>
    </w:p>
    <w:p w14:paraId="384DE2AC" w14:textId="77777777" w:rsidR="00F56225" w:rsidRPr="007F504A" w:rsidRDefault="00F56225" w:rsidP="007F504A">
      <w:pPr>
        <w:pStyle w:val="P00"/>
        <w:tabs>
          <w:tab w:val="clear" w:pos="1928"/>
          <w:tab w:val="clear" w:pos="2381"/>
          <w:tab w:val="clear" w:pos="2835"/>
          <w:tab w:val="clear" w:pos="6259"/>
          <w:tab w:val="right" w:pos="7938"/>
        </w:tabs>
        <w:spacing w:before="72"/>
        <w:ind w:left="1021" w:right="1701" w:hanging="397"/>
        <w:jc w:val="left"/>
        <w:rPr>
          <w:rStyle w:val="default"/>
          <w:rFonts w:cs="FrankRuehl" w:hint="cs"/>
          <w:sz w:val="26"/>
          <w:rtl/>
        </w:rPr>
      </w:pPr>
      <w:r w:rsidRPr="007F504A">
        <w:rPr>
          <w:rStyle w:val="default"/>
          <w:rFonts w:cs="FrankRuehl" w:hint="cs"/>
          <w:sz w:val="26"/>
          <w:rtl/>
        </w:rPr>
        <w:t>(4)</w:t>
      </w:r>
      <w:r w:rsidRPr="007F504A">
        <w:rPr>
          <w:rStyle w:val="default"/>
          <w:rFonts w:cs="FrankRuehl" w:hint="cs"/>
          <w:sz w:val="26"/>
          <w:rtl/>
        </w:rPr>
        <w:tab/>
      </w:r>
      <w:r w:rsidRPr="007F504A">
        <w:rPr>
          <w:rStyle w:val="default"/>
          <w:rFonts w:cs="FrankRuehl" w:hint="cs"/>
          <w:b/>
          <w:bCs/>
          <w:sz w:val="22"/>
          <w:szCs w:val="22"/>
          <w:rtl/>
        </w:rPr>
        <w:t>תרומבוציטופניה כרונית</w:t>
      </w:r>
    </w:p>
    <w:p w14:paraId="1EFDBB99"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rtl/>
        </w:rPr>
      </w:pPr>
      <w:r w:rsidRPr="007F504A">
        <w:rPr>
          <w:rStyle w:val="default"/>
          <w:rFonts w:cs="FrankRuehl" w:hint="cs"/>
          <w:rtl/>
        </w:rPr>
        <w:t>(א)</w:t>
      </w:r>
      <w:r w:rsidRPr="007F504A">
        <w:rPr>
          <w:rStyle w:val="default"/>
          <w:rFonts w:cs="FrankRuehl" w:hint="cs"/>
          <w:rtl/>
        </w:rPr>
        <w:tab/>
        <w:t>קלה, בלא תלונות או עם ירידה ברמת טסיות שחלפה</w:t>
      </w:r>
      <w:r w:rsidRPr="007F504A">
        <w:rPr>
          <w:rStyle w:val="default"/>
          <w:rFonts w:cs="FrankRuehl" w:hint="cs"/>
          <w:rtl/>
        </w:rPr>
        <w:tab/>
        <w:t>0%</w:t>
      </w:r>
    </w:p>
    <w:p w14:paraId="0712B1A1"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rtl/>
        </w:rPr>
      </w:pPr>
      <w:r w:rsidRPr="007F504A">
        <w:rPr>
          <w:rStyle w:val="default"/>
          <w:rFonts w:cs="FrankRuehl" w:hint="cs"/>
          <w:rtl/>
        </w:rPr>
        <w:t>(ב)</w:t>
      </w:r>
      <w:r w:rsidRPr="007F504A">
        <w:rPr>
          <w:rStyle w:val="default"/>
          <w:rFonts w:cs="FrankRuehl" w:hint="cs"/>
          <w:rtl/>
        </w:rPr>
        <w:tab/>
        <w:t>כרונית, עם צורך בטיפול תרופתי לסירוגין</w:t>
      </w:r>
      <w:r w:rsidRPr="007F504A">
        <w:rPr>
          <w:rStyle w:val="default"/>
          <w:rFonts w:cs="FrankRuehl" w:hint="cs"/>
          <w:rtl/>
        </w:rPr>
        <w:tab/>
        <w:t>10%</w:t>
      </w:r>
    </w:p>
    <w:p w14:paraId="7335272E"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rtl/>
        </w:rPr>
      </w:pPr>
      <w:r w:rsidRPr="007F504A">
        <w:rPr>
          <w:rStyle w:val="default"/>
          <w:rFonts w:cs="FrankRuehl" w:hint="cs"/>
          <w:rtl/>
        </w:rPr>
        <w:t>(ג)</w:t>
      </w:r>
      <w:r w:rsidRPr="007F504A">
        <w:rPr>
          <w:rStyle w:val="default"/>
          <w:rFonts w:cs="FrankRuehl" w:hint="cs"/>
          <w:rtl/>
        </w:rPr>
        <w:tab/>
        <w:t>עם נטייה לדמם או עם תלות קבועה בטיפול וכן רמת טסיות בטווח של 20,000-50,000/</w:t>
      </w:r>
      <w:r w:rsidRPr="007F504A">
        <w:rPr>
          <w:rStyle w:val="default"/>
          <w:rFonts w:cs="FrankRuehl"/>
        </w:rPr>
        <w:t>μl</w:t>
      </w:r>
      <w:r w:rsidRPr="007F504A">
        <w:rPr>
          <w:rStyle w:val="default"/>
          <w:rFonts w:cs="FrankRuehl" w:hint="cs"/>
          <w:rtl/>
        </w:rPr>
        <w:tab/>
        <w:t>30%</w:t>
      </w:r>
    </w:p>
    <w:p w14:paraId="592D0AAB"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rtl/>
        </w:rPr>
      </w:pPr>
      <w:r w:rsidRPr="007F504A">
        <w:rPr>
          <w:rStyle w:val="default"/>
          <w:rFonts w:cs="FrankRuehl" w:hint="cs"/>
          <w:rtl/>
        </w:rPr>
        <w:t>(ד)</w:t>
      </w:r>
      <w:r w:rsidRPr="007F504A">
        <w:rPr>
          <w:rStyle w:val="default"/>
          <w:rFonts w:cs="FrankRuehl" w:hint="cs"/>
          <w:rtl/>
        </w:rPr>
        <w:tab/>
        <w:t xml:space="preserve">חמורה, מלווה בדמם או בתלות קבועה בטיפול וכן רמת טסיות נמוכה מ-20,000 </w:t>
      </w:r>
      <w:r w:rsidRPr="007F504A">
        <w:rPr>
          <w:rStyle w:val="default"/>
          <w:rFonts w:cs="FrankRuehl"/>
        </w:rPr>
        <w:t>μl</w:t>
      </w:r>
      <w:r w:rsidRPr="007F504A">
        <w:rPr>
          <w:rStyle w:val="default"/>
          <w:rFonts w:cs="FrankRuehl" w:hint="cs"/>
          <w:rtl/>
        </w:rPr>
        <w:tab/>
        <w:t>100%</w:t>
      </w:r>
    </w:p>
    <w:p w14:paraId="2FFF1ECF" w14:textId="77777777" w:rsidR="00F56225" w:rsidRPr="007F504A" w:rsidRDefault="00F56225" w:rsidP="007F504A">
      <w:pPr>
        <w:pStyle w:val="P00"/>
        <w:tabs>
          <w:tab w:val="clear" w:pos="1928"/>
          <w:tab w:val="clear" w:pos="2381"/>
          <w:tab w:val="clear" w:pos="2835"/>
          <w:tab w:val="clear" w:pos="6259"/>
          <w:tab w:val="right" w:pos="7938"/>
        </w:tabs>
        <w:spacing w:before="72"/>
        <w:ind w:left="1021" w:right="1701" w:hanging="397"/>
        <w:jc w:val="left"/>
        <w:rPr>
          <w:rStyle w:val="default"/>
          <w:rFonts w:cs="FrankRuehl" w:hint="cs"/>
          <w:rtl/>
        </w:rPr>
      </w:pPr>
      <w:r w:rsidRPr="007F504A">
        <w:rPr>
          <w:rStyle w:val="default"/>
          <w:rFonts w:cs="FrankRuehl" w:hint="cs"/>
          <w:rtl/>
        </w:rPr>
        <w:t>(5)</w:t>
      </w:r>
      <w:r w:rsidRPr="007F504A">
        <w:rPr>
          <w:rStyle w:val="default"/>
          <w:rFonts w:cs="FrankRuehl" w:hint="cs"/>
          <w:rtl/>
        </w:rPr>
        <w:tab/>
      </w:r>
      <w:r w:rsidRPr="007F504A">
        <w:rPr>
          <w:rStyle w:val="default"/>
          <w:rFonts w:cs="FrankRuehl"/>
          <w:b/>
          <w:bCs/>
          <w:sz w:val="18"/>
          <w:szCs w:val="22"/>
        </w:rPr>
        <w:t>Thrombotic Thrombocytopenic Purpura</w:t>
      </w:r>
      <w:r w:rsidRPr="007F504A">
        <w:rPr>
          <w:rStyle w:val="default"/>
          <w:rFonts w:cs="FrankRuehl" w:hint="cs"/>
          <w:b/>
          <w:bCs/>
          <w:sz w:val="18"/>
          <w:szCs w:val="22"/>
          <w:rtl/>
        </w:rPr>
        <w:t xml:space="preserve"> (</w:t>
      </w:r>
      <w:r w:rsidRPr="007F504A">
        <w:rPr>
          <w:rStyle w:val="default"/>
          <w:rFonts w:cs="FrankRuehl"/>
          <w:b/>
          <w:bCs/>
          <w:sz w:val="18"/>
          <w:szCs w:val="22"/>
        </w:rPr>
        <w:t>TTP</w:t>
      </w:r>
      <w:r w:rsidRPr="007F504A">
        <w:rPr>
          <w:rStyle w:val="default"/>
          <w:rFonts w:cs="FrankRuehl" w:hint="cs"/>
          <w:b/>
          <w:bCs/>
          <w:sz w:val="18"/>
          <w:szCs w:val="22"/>
          <w:rtl/>
        </w:rPr>
        <w:t>)</w:t>
      </w:r>
    </w:p>
    <w:p w14:paraId="694DB91F"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rtl/>
        </w:rPr>
      </w:pPr>
      <w:r w:rsidRPr="007F504A">
        <w:rPr>
          <w:rStyle w:val="default"/>
          <w:rFonts w:cs="FrankRuehl" w:hint="cs"/>
          <w:rtl/>
        </w:rPr>
        <w:t>(א)</w:t>
      </w:r>
      <w:r w:rsidRPr="007F504A">
        <w:rPr>
          <w:rStyle w:val="default"/>
          <w:rFonts w:cs="FrankRuehl" w:hint="cs"/>
          <w:rtl/>
        </w:rPr>
        <w:tab/>
        <w:t>בהפוגה, לתקופה העולה על שנה מסיום הטיפול</w:t>
      </w:r>
      <w:r w:rsidRPr="007F504A">
        <w:rPr>
          <w:rStyle w:val="default"/>
          <w:rFonts w:cs="FrankRuehl" w:hint="cs"/>
          <w:rtl/>
        </w:rPr>
        <w:tab/>
        <w:t>0%</w:t>
      </w:r>
    </w:p>
    <w:p w14:paraId="65C3D6DE"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rtl/>
        </w:rPr>
      </w:pPr>
      <w:r w:rsidRPr="007F504A">
        <w:rPr>
          <w:rStyle w:val="default"/>
          <w:rFonts w:cs="FrankRuehl" w:hint="cs"/>
          <w:rtl/>
        </w:rPr>
        <w:t>(ב)</w:t>
      </w:r>
      <w:r w:rsidRPr="007F504A">
        <w:rPr>
          <w:rStyle w:val="default"/>
          <w:rFonts w:cs="FrankRuehl" w:hint="cs"/>
          <w:rtl/>
        </w:rPr>
        <w:tab/>
        <w:t>בהפוגה, במשך השנה הראשונה מסיום הטיפול</w:t>
      </w:r>
      <w:r w:rsidRPr="007F504A">
        <w:rPr>
          <w:rStyle w:val="default"/>
          <w:rFonts w:cs="FrankRuehl" w:hint="cs"/>
          <w:rtl/>
        </w:rPr>
        <w:tab/>
        <w:t>50%</w:t>
      </w:r>
    </w:p>
    <w:p w14:paraId="2516DF1D"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rtl/>
        </w:rPr>
      </w:pPr>
      <w:r w:rsidRPr="007F504A">
        <w:rPr>
          <w:rStyle w:val="default"/>
          <w:rFonts w:cs="FrankRuehl" w:hint="cs"/>
          <w:rtl/>
        </w:rPr>
        <w:t>(ג)</w:t>
      </w:r>
      <w:r w:rsidRPr="007F504A">
        <w:rPr>
          <w:rStyle w:val="default"/>
          <w:rFonts w:cs="FrankRuehl" w:hint="cs"/>
          <w:rtl/>
        </w:rPr>
        <w:tab/>
        <w:t>פעיל, עם צורך בטיפול בפלסמפרזיס</w:t>
      </w:r>
      <w:r w:rsidRPr="007F504A">
        <w:rPr>
          <w:rStyle w:val="default"/>
          <w:rFonts w:cs="FrankRuehl" w:hint="cs"/>
          <w:rtl/>
        </w:rPr>
        <w:tab/>
        <w:t>100%</w:t>
      </w:r>
    </w:p>
    <w:p w14:paraId="797A148D" w14:textId="77777777" w:rsidR="00F56225" w:rsidRPr="007F504A" w:rsidRDefault="00F56225" w:rsidP="007F504A">
      <w:pPr>
        <w:pStyle w:val="P00"/>
        <w:tabs>
          <w:tab w:val="clear" w:pos="1928"/>
          <w:tab w:val="clear" w:pos="2381"/>
          <w:tab w:val="clear" w:pos="2835"/>
          <w:tab w:val="clear" w:pos="6259"/>
          <w:tab w:val="right" w:pos="7938"/>
        </w:tabs>
        <w:spacing w:before="72"/>
        <w:ind w:left="1021" w:right="1701" w:hanging="397"/>
        <w:jc w:val="left"/>
        <w:rPr>
          <w:rStyle w:val="default"/>
          <w:rFonts w:cs="FrankRuehl" w:hint="cs"/>
          <w:rtl/>
        </w:rPr>
      </w:pPr>
      <w:r w:rsidRPr="007F504A">
        <w:rPr>
          <w:rStyle w:val="default"/>
          <w:rFonts w:cs="FrankRuehl" w:hint="cs"/>
          <w:rtl/>
        </w:rPr>
        <w:t>(6)</w:t>
      </w:r>
      <w:r w:rsidRPr="007F504A">
        <w:rPr>
          <w:rStyle w:val="default"/>
          <w:rFonts w:cs="FrankRuehl" w:hint="cs"/>
          <w:rtl/>
        </w:rPr>
        <w:tab/>
      </w:r>
      <w:r w:rsidRPr="007F504A">
        <w:rPr>
          <w:rStyle w:val="default"/>
          <w:rFonts w:cs="FrankRuehl" w:hint="cs"/>
          <w:b/>
          <w:bCs/>
          <w:sz w:val="22"/>
          <w:szCs w:val="22"/>
          <w:rtl/>
        </w:rPr>
        <w:t>תרומבוציטמיה ראשונית</w:t>
      </w:r>
    </w:p>
    <w:p w14:paraId="5B736E31"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7F504A">
        <w:rPr>
          <w:rStyle w:val="default"/>
          <w:rFonts w:cs="FrankRuehl" w:hint="cs"/>
          <w:sz w:val="26"/>
          <w:rtl/>
        </w:rPr>
        <w:t>(א)</w:t>
      </w:r>
      <w:r w:rsidRPr="007F504A">
        <w:rPr>
          <w:rStyle w:val="default"/>
          <w:rFonts w:cs="FrankRuehl" w:hint="cs"/>
          <w:sz w:val="26"/>
          <w:rtl/>
        </w:rPr>
        <w:tab/>
        <w:t>בלא תלונות, בלא טיפול</w:t>
      </w:r>
      <w:r w:rsidRPr="007F504A">
        <w:rPr>
          <w:rStyle w:val="default"/>
          <w:rFonts w:cs="FrankRuehl" w:hint="cs"/>
          <w:sz w:val="26"/>
          <w:rtl/>
        </w:rPr>
        <w:tab/>
        <w:t>0%</w:t>
      </w:r>
    </w:p>
    <w:p w14:paraId="76572923"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7F504A">
        <w:rPr>
          <w:rStyle w:val="default"/>
          <w:rFonts w:cs="FrankRuehl" w:hint="cs"/>
          <w:sz w:val="26"/>
          <w:rtl/>
        </w:rPr>
        <w:t>(ב)</w:t>
      </w:r>
      <w:r w:rsidRPr="007F504A">
        <w:rPr>
          <w:rStyle w:val="default"/>
          <w:rFonts w:cs="FrankRuehl" w:hint="cs"/>
          <w:sz w:val="26"/>
          <w:rtl/>
        </w:rPr>
        <w:tab/>
        <w:t>מאוזנת, עם טיפול בנוגדי-טסיות</w:t>
      </w:r>
      <w:r w:rsidRPr="007F504A">
        <w:rPr>
          <w:rStyle w:val="default"/>
          <w:rFonts w:cs="FrankRuehl" w:hint="cs"/>
          <w:sz w:val="26"/>
          <w:rtl/>
        </w:rPr>
        <w:tab/>
        <w:t>10%</w:t>
      </w:r>
    </w:p>
    <w:p w14:paraId="08D20DAB"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7F504A">
        <w:rPr>
          <w:rStyle w:val="default"/>
          <w:rFonts w:cs="FrankRuehl" w:hint="cs"/>
          <w:sz w:val="26"/>
          <w:rtl/>
        </w:rPr>
        <w:t>(ג)</w:t>
      </w:r>
      <w:r w:rsidRPr="007F504A">
        <w:rPr>
          <w:rStyle w:val="default"/>
          <w:rFonts w:cs="FrankRuehl" w:hint="cs"/>
          <w:sz w:val="26"/>
          <w:rtl/>
        </w:rPr>
        <w:tab/>
        <w:t>מלווה בתלונות, עם טיפול בתרופות מדכאות ייצור</w:t>
      </w:r>
      <w:r w:rsidRPr="007F504A">
        <w:rPr>
          <w:rStyle w:val="default"/>
          <w:rFonts w:cs="FrankRuehl" w:hint="cs"/>
          <w:sz w:val="26"/>
          <w:rtl/>
        </w:rPr>
        <w:tab/>
        <w:t>30%</w:t>
      </w:r>
    </w:p>
    <w:p w14:paraId="7D630699"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7F504A">
        <w:rPr>
          <w:rStyle w:val="default"/>
          <w:rFonts w:cs="FrankRuehl" w:hint="cs"/>
          <w:sz w:val="26"/>
          <w:rtl/>
        </w:rPr>
        <w:t>(ד)</w:t>
      </w:r>
      <w:r w:rsidRPr="007F504A">
        <w:rPr>
          <w:rStyle w:val="default"/>
          <w:rFonts w:cs="FrankRuehl" w:hint="cs"/>
          <w:sz w:val="26"/>
          <w:rtl/>
        </w:rPr>
        <w:tab/>
        <w:t>במעבר מתרומבוציטמיה ראשונית למחלה המטולוגית אחרת, תיקבע דרגת הנכות לפי האחוזים שנקבעו למחלה ההמטולוגית האחרת.</w:t>
      </w:r>
    </w:p>
    <w:p w14:paraId="5B012599" w14:textId="77777777" w:rsidR="00F56225" w:rsidRPr="007F504A" w:rsidRDefault="00F56225" w:rsidP="007F504A">
      <w:pPr>
        <w:pStyle w:val="P00"/>
        <w:tabs>
          <w:tab w:val="clear" w:pos="1928"/>
          <w:tab w:val="clear" w:pos="2381"/>
          <w:tab w:val="clear" w:pos="2835"/>
          <w:tab w:val="clear" w:pos="6259"/>
          <w:tab w:val="left" w:pos="3036"/>
        </w:tabs>
        <w:spacing w:before="72"/>
        <w:ind w:left="1021" w:right="1701" w:hanging="397"/>
        <w:jc w:val="left"/>
        <w:rPr>
          <w:rStyle w:val="default"/>
          <w:rFonts w:cs="FrankRuehl" w:hint="cs"/>
          <w:rtl/>
        </w:rPr>
      </w:pPr>
      <w:r w:rsidRPr="007F504A">
        <w:rPr>
          <w:rStyle w:val="default"/>
          <w:rFonts w:cs="FrankRuehl" w:hint="cs"/>
          <w:rtl/>
        </w:rPr>
        <w:t>(7)</w:t>
      </w:r>
      <w:r w:rsidRPr="007F504A">
        <w:rPr>
          <w:rStyle w:val="default"/>
          <w:rFonts w:cs="FrankRuehl" w:hint="cs"/>
          <w:rtl/>
        </w:rPr>
        <w:tab/>
      </w:r>
      <w:r w:rsidRPr="007F504A">
        <w:rPr>
          <w:rStyle w:val="default"/>
          <w:rFonts w:cs="FrankRuehl" w:hint="cs"/>
          <w:b/>
          <w:bCs/>
          <w:sz w:val="22"/>
          <w:szCs w:val="22"/>
          <w:rtl/>
        </w:rPr>
        <w:t>נויטרופניה (מתחת ל-1500 נויטרופילים)</w:t>
      </w:r>
    </w:p>
    <w:p w14:paraId="560C4EE6"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7F504A">
        <w:rPr>
          <w:rStyle w:val="default"/>
          <w:rFonts w:cs="FrankRuehl" w:hint="cs"/>
          <w:sz w:val="26"/>
          <w:rtl/>
        </w:rPr>
        <w:t>(א)</w:t>
      </w:r>
      <w:r w:rsidRPr="007F504A">
        <w:rPr>
          <w:rStyle w:val="default"/>
          <w:rFonts w:cs="FrankRuehl" w:hint="cs"/>
          <w:sz w:val="26"/>
          <w:rtl/>
        </w:rPr>
        <w:tab/>
        <w:t>כרונית, בלא נטייה לזיהומים ושאינה דורשת טיפול</w:t>
      </w:r>
      <w:r w:rsidRPr="007F504A">
        <w:rPr>
          <w:rStyle w:val="default"/>
          <w:rFonts w:cs="FrankRuehl" w:hint="cs"/>
          <w:sz w:val="26"/>
          <w:rtl/>
        </w:rPr>
        <w:tab/>
        <w:t>0%</w:t>
      </w:r>
    </w:p>
    <w:p w14:paraId="313BB21C"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7F504A">
        <w:rPr>
          <w:rStyle w:val="default"/>
          <w:rFonts w:cs="FrankRuehl" w:hint="cs"/>
          <w:sz w:val="26"/>
          <w:rtl/>
        </w:rPr>
        <w:t>(ב)</w:t>
      </w:r>
      <w:r w:rsidRPr="007F504A">
        <w:rPr>
          <w:rStyle w:val="default"/>
          <w:rFonts w:cs="FrankRuehl" w:hint="cs"/>
          <w:sz w:val="26"/>
          <w:rtl/>
        </w:rPr>
        <w:tab/>
        <w:t>עם נטייה מוגברת לזיהומים</w:t>
      </w:r>
      <w:r w:rsidRPr="007F504A">
        <w:rPr>
          <w:rStyle w:val="default"/>
          <w:rFonts w:cs="FrankRuehl" w:hint="cs"/>
          <w:sz w:val="26"/>
          <w:rtl/>
        </w:rPr>
        <w:tab/>
        <w:t>10%</w:t>
      </w:r>
    </w:p>
    <w:p w14:paraId="5A2CACDE"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7F504A">
        <w:rPr>
          <w:rStyle w:val="default"/>
          <w:rFonts w:cs="FrankRuehl" w:hint="cs"/>
          <w:sz w:val="26"/>
          <w:rtl/>
        </w:rPr>
        <w:t>(ג)</w:t>
      </w:r>
      <w:r w:rsidRPr="007F504A">
        <w:rPr>
          <w:rStyle w:val="default"/>
          <w:rFonts w:cs="FrankRuehl" w:hint="cs"/>
          <w:sz w:val="26"/>
          <w:rtl/>
        </w:rPr>
        <w:tab/>
        <w:t>עם צורך בטיפול פומי באנטיביוטיקה 3 פעמים בשנה או בטיפול קבוע למניעת זיהומים</w:t>
      </w:r>
      <w:r w:rsidRPr="007F504A">
        <w:rPr>
          <w:rStyle w:val="default"/>
          <w:rFonts w:cs="FrankRuehl" w:hint="cs"/>
          <w:sz w:val="26"/>
          <w:rtl/>
        </w:rPr>
        <w:tab/>
        <w:t>30%</w:t>
      </w:r>
    </w:p>
    <w:p w14:paraId="7EF0B289"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7F504A">
        <w:rPr>
          <w:rStyle w:val="default"/>
          <w:rFonts w:cs="FrankRuehl" w:hint="cs"/>
          <w:sz w:val="26"/>
          <w:rtl/>
        </w:rPr>
        <w:t>(ד)</w:t>
      </w:r>
      <w:r w:rsidRPr="007F504A">
        <w:rPr>
          <w:rStyle w:val="default"/>
          <w:rFonts w:cs="FrankRuehl" w:hint="cs"/>
          <w:sz w:val="26"/>
          <w:rtl/>
        </w:rPr>
        <w:tab/>
        <w:t>עם צורך בטיפול באנטיביוטיקה תוך-ורידית, 3 פעמים בשנה לפחות</w:t>
      </w:r>
      <w:r w:rsidRPr="007F504A">
        <w:rPr>
          <w:rStyle w:val="default"/>
          <w:rFonts w:cs="FrankRuehl" w:hint="cs"/>
          <w:sz w:val="26"/>
          <w:rtl/>
        </w:rPr>
        <w:tab/>
        <w:t>50%</w:t>
      </w:r>
    </w:p>
    <w:p w14:paraId="72FE3591"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7F504A">
        <w:rPr>
          <w:rStyle w:val="default"/>
          <w:rFonts w:cs="FrankRuehl" w:hint="cs"/>
          <w:sz w:val="26"/>
          <w:rtl/>
        </w:rPr>
        <w:t>(ה)</w:t>
      </w:r>
      <w:r w:rsidRPr="007F504A">
        <w:rPr>
          <w:rStyle w:val="default"/>
          <w:rFonts w:cs="FrankRuehl" w:hint="cs"/>
          <w:sz w:val="26"/>
          <w:rtl/>
        </w:rPr>
        <w:tab/>
        <w:t>עם צורך בטיפול באנטיביוטיקה תוך-ורידית, 3 פעמים בשנה לפחות ובטיפול קבוע בגורמי גדילה למניעת זיהומים</w:t>
      </w:r>
      <w:r w:rsidRPr="007F504A">
        <w:rPr>
          <w:rStyle w:val="default"/>
          <w:rFonts w:cs="FrankRuehl" w:hint="cs"/>
          <w:sz w:val="26"/>
          <w:rtl/>
        </w:rPr>
        <w:tab/>
        <w:t>100%</w:t>
      </w:r>
    </w:p>
    <w:p w14:paraId="1D59E900" w14:textId="77777777" w:rsidR="00F56225" w:rsidRPr="007F504A" w:rsidRDefault="00F56225" w:rsidP="007F504A">
      <w:pPr>
        <w:pStyle w:val="P00"/>
        <w:tabs>
          <w:tab w:val="clear" w:pos="1928"/>
          <w:tab w:val="clear" w:pos="2381"/>
          <w:tab w:val="clear" w:pos="2835"/>
          <w:tab w:val="clear" w:pos="6259"/>
          <w:tab w:val="left" w:pos="3036"/>
        </w:tabs>
        <w:spacing w:before="72"/>
        <w:ind w:left="1021" w:right="1701" w:hanging="397"/>
        <w:jc w:val="left"/>
        <w:rPr>
          <w:rStyle w:val="default"/>
          <w:rFonts w:cs="FrankRuehl" w:hint="cs"/>
          <w:rtl/>
        </w:rPr>
      </w:pPr>
      <w:r w:rsidRPr="007F504A">
        <w:rPr>
          <w:rStyle w:val="default"/>
          <w:rFonts w:cs="FrankRuehl" w:hint="cs"/>
          <w:rtl/>
        </w:rPr>
        <w:t>(8)</w:t>
      </w:r>
      <w:r w:rsidRPr="007F504A">
        <w:rPr>
          <w:rStyle w:val="default"/>
          <w:rFonts w:cs="FrankRuehl" w:hint="cs"/>
          <w:rtl/>
        </w:rPr>
        <w:tab/>
      </w:r>
      <w:r w:rsidRPr="007F504A">
        <w:rPr>
          <w:rStyle w:val="default"/>
          <w:rFonts w:cs="FrankRuehl" w:hint="cs"/>
          <w:b/>
          <w:bCs/>
          <w:sz w:val="18"/>
          <w:szCs w:val="22"/>
          <w:rtl/>
        </w:rPr>
        <w:t>תסמונת מיאלודיספלסטית (</w:t>
      </w:r>
      <w:r w:rsidRPr="007F504A">
        <w:rPr>
          <w:rStyle w:val="default"/>
          <w:rFonts w:cs="FrankRuehl"/>
          <w:b/>
          <w:bCs/>
          <w:sz w:val="18"/>
          <w:szCs w:val="22"/>
        </w:rPr>
        <w:t>MDS</w:t>
      </w:r>
      <w:r w:rsidRPr="007F504A">
        <w:rPr>
          <w:rStyle w:val="default"/>
          <w:rFonts w:cs="FrankRuehl" w:hint="cs"/>
          <w:b/>
          <w:bCs/>
          <w:sz w:val="18"/>
          <w:szCs w:val="22"/>
          <w:rtl/>
        </w:rPr>
        <w:t>)</w:t>
      </w:r>
    </w:p>
    <w:p w14:paraId="1D4C5914"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rtl/>
        </w:rPr>
      </w:pPr>
      <w:r w:rsidRPr="007F504A">
        <w:rPr>
          <w:rStyle w:val="default"/>
          <w:rFonts w:cs="FrankRuehl" w:hint="cs"/>
          <w:rtl/>
        </w:rPr>
        <w:t>(א)</w:t>
      </w:r>
      <w:r w:rsidRPr="007F504A">
        <w:rPr>
          <w:rStyle w:val="default"/>
          <w:rFonts w:cs="FrankRuehl" w:hint="cs"/>
          <w:rtl/>
        </w:rPr>
        <w:tab/>
        <w:t>בלא צורך בטיפול</w:t>
      </w:r>
      <w:r w:rsidRPr="007F504A">
        <w:rPr>
          <w:rStyle w:val="default"/>
          <w:rFonts w:cs="FrankRuehl" w:hint="cs"/>
          <w:rtl/>
        </w:rPr>
        <w:tab/>
        <w:t>10%</w:t>
      </w:r>
    </w:p>
    <w:p w14:paraId="150210F6"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rtl/>
        </w:rPr>
      </w:pPr>
      <w:r w:rsidRPr="007F504A">
        <w:rPr>
          <w:rStyle w:val="default"/>
          <w:rFonts w:cs="FrankRuehl" w:hint="cs"/>
          <w:rtl/>
        </w:rPr>
        <w:t>(ב)</w:t>
      </w:r>
      <w:r w:rsidRPr="007F504A">
        <w:rPr>
          <w:rStyle w:val="default"/>
          <w:rFonts w:cs="FrankRuehl" w:hint="cs"/>
          <w:rtl/>
        </w:rPr>
        <w:tab/>
        <w:t>מתבטאת באנמיה המגיבה היטב לטיפול בגורמי גדילה, בלא צורך בעירוי דם או בטיפול אחר</w:t>
      </w:r>
      <w:r w:rsidRPr="007F504A">
        <w:rPr>
          <w:rStyle w:val="default"/>
          <w:rFonts w:cs="FrankRuehl" w:hint="cs"/>
          <w:rtl/>
        </w:rPr>
        <w:tab/>
        <w:t>30%</w:t>
      </w:r>
    </w:p>
    <w:p w14:paraId="0B5165CB"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rtl/>
        </w:rPr>
      </w:pPr>
      <w:r w:rsidRPr="007F504A">
        <w:rPr>
          <w:rStyle w:val="default"/>
          <w:rFonts w:cs="FrankRuehl" w:hint="cs"/>
          <w:rtl/>
        </w:rPr>
        <w:t>(ג)</w:t>
      </w:r>
      <w:r w:rsidRPr="007F504A">
        <w:rPr>
          <w:rStyle w:val="default"/>
          <w:rFonts w:cs="FrankRuehl" w:hint="cs"/>
          <w:rtl/>
        </w:rPr>
        <w:tab/>
        <w:t xml:space="preserve">חולה </w:t>
      </w:r>
      <w:r w:rsidRPr="007F504A">
        <w:rPr>
          <w:rStyle w:val="default"/>
          <w:rFonts w:cs="FrankRuehl"/>
        </w:rPr>
        <w:t>MDS</w:t>
      </w:r>
      <w:r w:rsidRPr="007F504A">
        <w:rPr>
          <w:rStyle w:val="default"/>
          <w:rFonts w:cs="FrankRuehl" w:hint="cs"/>
          <w:rtl/>
        </w:rPr>
        <w:t xml:space="preserve"> אשר מתקיים באחד מאלה:</w:t>
      </w:r>
    </w:p>
    <w:p w14:paraId="4CBAC79B" w14:textId="77777777" w:rsidR="00F56225" w:rsidRPr="007F504A" w:rsidRDefault="00F56225" w:rsidP="007F504A">
      <w:pPr>
        <w:pStyle w:val="P00"/>
        <w:tabs>
          <w:tab w:val="clear" w:pos="2381"/>
          <w:tab w:val="clear" w:pos="2835"/>
          <w:tab w:val="clear" w:pos="6259"/>
          <w:tab w:val="right" w:pos="7938"/>
        </w:tabs>
        <w:spacing w:before="72"/>
        <w:ind w:left="1928" w:right="1701" w:hanging="454"/>
        <w:jc w:val="left"/>
        <w:rPr>
          <w:rStyle w:val="default"/>
          <w:rFonts w:cs="FrankRuehl" w:hint="cs"/>
          <w:rtl/>
        </w:rPr>
      </w:pPr>
      <w:r w:rsidRPr="007F504A">
        <w:rPr>
          <w:rStyle w:val="default"/>
          <w:rFonts w:cs="FrankRuehl" w:hint="cs"/>
          <w:rtl/>
        </w:rPr>
        <w:t>(1)</w:t>
      </w:r>
      <w:r w:rsidRPr="007F504A">
        <w:rPr>
          <w:rStyle w:val="default"/>
          <w:rFonts w:cs="FrankRuehl" w:hint="cs"/>
          <w:rtl/>
        </w:rPr>
        <w:tab/>
        <w:t>תלוי במוצרי דם אחת לחודש לפחות;</w:t>
      </w:r>
    </w:p>
    <w:p w14:paraId="34885B41" w14:textId="77777777" w:rsidR="00F56225" w:rsidRPr="007F504A" w:rsidRDefault="00F56225" w:rsidP="007F504A">
      <w:pPr>
        <w:pStyle w:val="P00"/>
        <w:tabs>
          <w:tab w:val="clear" w:pos="2381"/>
          <w:tab w:val="clear" w:pos="2835"/>
          <w:tab w:val="clear" w:pos="6259"/>
          <w:tab w:val="right" w:pos="7938"/>
        </w:tabs>
        <w:spacing w:before="72"/>
        <w:ind w:left="1928" w:right="1701" w:hanging="454"/>
        <w:jc w:val="left"/>
        <w:rPr>
          <w:rStyle w:val="default"/>
          <w:rFonts w:cs="FrankRuehl" w:hint="cs"/>
          <w:rtl/>
        </w:rPr>
      </w:pPr>
      <w:r w:rsidRPr="007F504A">
        <w:rPr>
          <w:rStyle w:val="default"/>
          <w:rFonts w:cs="FrankRuehl" w:hint="cs"/>
          <w:rtl/>
        </w:rPr>
        <w:t>(2)</w:t>
      </w:r>
      <w:r w:rsidRPr="007F504A">
        <w:rPr>
          <w:rStyle w:val="default"/>
          <w:rFonts w:cs="FrankRuehl" w:hint="cs"/>
          <w:rtl/>
        </w:rPr>
        <w:tab/>
        <w:t>נזקק לטיפול אנטיביוטי בשל נויטרופניה עם זיהומים חוזרים;</w:t>
      </w:r>
    </w:p>
    <w:p w14:paraId="6E218D33" w14:textId="77777777" w:rsidR="00F56225" w:rsidRPr="007F504A" w:rsidRDefault="00F56225" w:rsidP="007F504A">
      <w:pPr>
        <w:pStyle w:val="P00"/>
        <w:tabs>
          <w:tab w:val="clear" w:pos="2381"/>
          <w:tab w:val="clear" w:pos="2835"/>
          <w:tab w:val="clear" w:pos="6259"/>
          <w:tab w:val="right" w:pos="7938"/>
        </w:tabs>
        <w:spacing w:before="72"/>
        <w:ind w:left="1928" w:right="1701" w:hanging="454"/>
        <w:jc w:val="left"/>
        <w:rPr>
          <w:rStyle w:val="default"/>
          <w:rFonts w:cs="FrankRuehl" w:hint="cs"/>
          <w:rtl/>
        </w:rPr>
      </w:pPr>
      <w:r w:rsidRPr="007F504A">
        <w:rPr>
          <w:rStyle w:val="default"/>
          <w:rFonts w:cs="FrankRuehl" w:hint="cs"/>
          <w:rtl/>
        </w:rPr>
        <w:t>(3)</w:t>
      </w:r>
      <w:r w:rsidRPr="007F504A">
        <w:rPr>
          <w:rStyle w:val="default"/>
          <w:rFonts w:cs="FrankRuehl" w:hint="cs"/>
          <w:rtl/>
        </w:rPr>
        <w:tab/>
        <w:t>מטופל בטיפול ייעודי כגון כימותרפיה</w:t>
      </w:r>
      <w:r w:rsidRPr="007F504A">
        <w:rPr>
          <w:rStyle w:val="default"/>
          <w:rFonts w:cs="FrankRuehl" w:hint="cs"/>
          <w:rtl/>
        </w:rPr>
        <w:tab/>
        <w:t>100%</w:t>
      </w:r>
    </w:p>
    <w:p w14:paraId="1832CD66" w14:textId="77777777" w:rsidR="00F56225" w:rsidRPr="007F504A" w:rsidRDefault="00F56225" w:rsidP="007F504A">
      <w:pPr>
        <w:pStyle w:val="P00"/>
        <w:tabs>
          <w:tab w:val="clear" w:pos="1928"/>
          <w:tab w:val="clear" w:pos="2381"/>
          <w:tab w:val="clear" w:pos="2835"/>
          <w:tab w:val="clear" w:pos="6259"/>
          <w:tab w:val="left" w:pos="3036"/>
        </w:tabs>
        <w:spacing w:before="72"/>
        <w:ind w:left="1021" w:right="1701" w:hanging="397"/>
        <w:jc w:val="left"/>
        <w:rPr>
          <w:rStyle w:val="default"/>
          <w:rFonts w:cs="FrankRuehl" w:hint="cs"/>
          <w:rtl/>
        </w:rPr>
      </w:pPr>
      <w:r w:rsidRPr="007F504A">
        <w:rPr>
          <w:rStyle w:val="default"/>
          <w:rFonts w:cs="FrankRuehl" w:hint="cs"/>
          <w:rtl/>
        </w:rPr>
        <w:t>(9)</w:t>
      </w:r>
      <w:r w:rsidRPr="007F504A">
        <w:rPr>
          <w:rStyle w:val="default"/>
          <w:rFonts w:cs="FrankRuehl" w:hint="cs"/>
          <w:rtl/>
        </w:rPr>
        <w:tab/>
      </w:r>
      <w:r w:rsidRPr="007F504A">
        <w:rPr>
          <w:rStyle w:val="default"/>
          <w:rFonts w:cs="FrankRuehl" w:hint="cs"/>
          <w:b/>
          <w:bCs/>
          <w:sz w:val="22"/>
          <w:szCs w:val="22"/>
          <w:rtl/>
        </w:rPr>
        <w:t>מחלת גושה</w:t>
      </w:r>
    </w:p>
    <w:p w14:paraId="6FFE7CDF" w14:textId="77777777" w:rsidR="00F56225" w:rsidRPr="007F504A" w:rsidRDefault="008A1F6E"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rtl/>
        </w:rPr>
      </w:pPr>
      <w:r>
        <w:rPr>
          <w:rFonts w:hint="cs"/>
          <w:rtl/>
          <w:lang w:eastAsia="en-US"/>
        </w:rPr>
        <w:pict w14:anchorId="2B09F76D">
          <v:shape id="_x0000_s2449" type="#_x0000_t202" style="position:absolute;left:0;text-align:left;margin-left:470.25pt;margin-top:7.1pt;width:1in;height:16.8pt;z-index:251773440" filled="f" stroked="f">
            <v:textbox inset="1mm,0,1mm,0">
              <w:txbxContent>
                <w:p w14:paraId="1BB988F8" w14:textId="77777777" w:rsidR="008A1F6E" w:rsidRDefault="008A1F6E" w:rsidP="008A1F6E">
                  <w:pPr>
                    <w:spacing w:line="160" w:lineRule="exact"/>
                    <w:jc w:val="left"/>
                    <w:rPr>
                      <w:rFonts w:cs="Miriam"/>
                      <w:noProof/>
                      <w:szCs w:val="18"/>
                      <w:rtl/>
                    </w:rPr>
                  </w:pPr>
                  <w:r>
                    <w:rPr>
                      <w:rFonts w:cs="Miriam" w:hint="cs"/>
                      <w:noProof/>
                      <w:szCs w:val="18"/>
                      <w:rtl/>
                    </w:rPr>
                    <w:t>ת"ט תשע"ו-2016</w:t>
                  </w:r>
                </w:p>
              </w:txbxContent>
            </v:textbox>
            <w10:anchorlock/>
          </v:shape>
        </w:pict>
      </w:r>
      <w:r w:rsidR="00F56225" w:rsidRPr="007F504A">
        <w:rPr>
          <w:rStyle w:val="default"/>
          <w:rFonts w:cs="FrankRuehl" w:hint="cs"/>
          <w:rtl/>
        </w:rPr>
        <w:t>(א)</w:t>
      </w:r>
      <w:r w:rsidR="00F56225" w:rsidRPr="007F504A">
        <w:rPr>
          <w:rStyle w:val="default"/>
          <w:rFonts w:cs="FrankRuehl" w:hint="cs"/>
          <w:rtl/>
        </w:rPr>
        <w:tab/>
        <w:t>בלא תלונות, עם ממצאים גבוליים קליניים או מעבדתיים</w:t>
      </w:r>
      <w:r w:rsidR="00F56225" w:rsidRPr="007F504A">
        <w:rPr>
          <w:rStyle w:val="default"/>
          <w:rFonts w:cs="FrankRuehl" w:hint="cs"/>
          <w:rtl/>
        </w:rPr>
        <w:tab/>
      </w:r>
      <w:r>
        <w:rPr>
          <w:rStyle w:val="default"/>
          <w:rFonts w:cs="FrankRuehl" w:hint="cs"/>
          <w:rtl/>
        </w:rPr>
        <w:t>0</w:t>
      </w:r>
      <w:r w:rsidR="00F56225" w:rsidRPr="007F504A">
        <w:rPr>
          <w:rStyle w:val="default"/>
          <w:rFonts w:cs="FrankRuehl" w:hint="cs"/>
          <w:rtl/>
        </w:rPr>
        <w:t>%</w:t>
      </w:r>
    </w:p>
    <w:p w14:paraId="11096768"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rtl/>
        </w:rPr>
      </w:pPr>
      <w:r w:rsidRPr="007F504A">
        <w:rPr>
          <w:rStyle w:val="default"/>
          <w:rFonts w:cs="FrankRuehl" w:hint="cs"/>
          <w:rtl/>
        </w:rPr>
        <w:t>(ב)</w:t>
      </w:r>
      <w:r w:rsidRPr="007F504A">
        <w:rPr>
          <w:rStyle w:val="default"/>
          <w:rFonts w:cs="FrankRuehl" w:hint="cs"/>
          <w:rtl/>
        </w:rPr>
        <w:tab/>
        <w:t>בלא צורך בטיפול ייעודי, עם ממצאים גבוליים קליניים ואוסטיאופורוזיס או לאחר כריתת טחול עקב המחלה</w:t>
      </w:r>
      <w:r w:rsidRPr="007F504A">
        <w:rPr>
          <w:rStyle w:val="default"/>
          <w:rFonts w:cs="FrankRuehl" w:hint="cs"/>
          <w:rtl/>
        </w:rPr>
        <w:tab/>
        <w:t>20%</w:t>
      </w:r>
    </w:p>
    <w:p w14:paraId="30D0C5F1"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rtl/>
        </w:rPr>
      </w:pPr>
      <w:r w:rsidRPr="007F504A">
        <w:rPr>
          <w:rStyle w:val="default"/>
          <w:rFonts w:cs="FrankRuehl" w:hint="cs"/>
          <w:rtl/>
        </w:rPr>
        <w:t>(ג)</w:t>
      </w:r>
      <w:r w:rsidRPr="007F504A">
        <w:rPr>
          <w:rStyle w:val="default"/>
          <w:rFonts w:cs="FrankRuehl" w:hint="cs"/>
          <w:rtl/>
        </w:rPr>
        <w:tab/>
        <w:t xml:space="preserve">עם טיפול אנזימטי, בלא כריתת טחול ובלא מעורבות גרמית משמעותית (אירועים של </w:t>
      </w:r>
      <w:r w:rsidRPr="007F504A">
        <w:rPr>
          <w:rStyle w:val="default"/>
          <w:rFonts w:cs="FrankRuehl"/>
        </w:rPr>
        <w:t>BONE CRISIS</w:t>
      </w:r>
      <w:r w:rsidRPr="007F504A">
        <w:rPr>
          <w:rStyle w:val="default"/>
          <w:rFonts w:cs="FrankRuehl" w:hint="cs"/>
          <w:rtl/>
        </w:rPr>
        <w:t>, נמק אווסקולארי או שברים פתולוגים)</w:t>
      </w:r>
      <w:r w:rsidRPr="007F504A">
        <w:rPr>
          <w:rStyle w:val="default"/>
          <w:rFonts w:cs="FrankRuehl" w:hint="cs"/>
          <w:rtl/>
        </w:rPr>
        <w:tab/>
        <w:t>40%</w:t>
      </w:r>
    </w:p>
    <w:p w14:paraId="54467B20"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rtl/>
        </w:rPr>
      </w:pPr>
      <w:r w:rsidRPr="007F504A">
        <w:rPr>
          <w:rStyle w:val="default"/>
          <w:rFonts w:cs="FrankRuehl" w:hint="cs"/>
          <w:rtl/>
        </w:rPr>
        <w:t>(ד)</w:t>
      </w:r>
      <w:r w:rsidRPr="007F504A">
        <w:rPr>
          <w:rStyle w:val="default"/>
          <w:rFonts w:cs="FrankRuehl" w:hint="cs"/>
          <w:rtl/>
        </w:rPr>
        <w:tab/>
        <w:t>עם טיפול אנזימטי וכן אחד מאלה:</w:t>
      </w:r>
    </w:p>
    <w:p w14:paraId="2EEE6CE4" w14:textId="77777777" w:rsidR="00F56225" w:rsidRPr="007F504A" w:rsidRDefault="00F56225" w:rsidP="007F504A">
      <w:pPr>
        <w:pStyle w:val="P00"/>
        <w:tabs>
          <w:tab w:val="clear" w:pos="2381"/>
          <w:tab w:val="clear" w:pos="2835"/>
          <w:tab w:val="clear" w:pos="6259"/>
          <w:tab w:val="right" w:pos="7938"/>
        </w:tabs>
        <w:spacing w:before="72"/>
        <w:ind w:left="1928" w:right="1701" w:hanging="454"/>
        <w:jc w:val="left"/>
        <w:rPr>
          <w:rStyle w:val="default"/>
          <w:rFonts w:cs="FrankRuehl" w:hint="cs"/>
          <w:rtl/>
        </w:rPr>
      </w:pPr>
      <w:r w:rsidRPr="007F504A">
        <w:rPr>
          <w:rStyle w:val="default"/>
          <w:rFonts w:cs="FrankRuehl" w:hint="cs"/>
          <w:rtl/>
        </w:rPr>
        <w:t>(1)</w:t>
      </w:r>
      <w:r w:rsidRPr="007F504A">
        <w:rPr>
          <w:rStyle w:val="default"/>
          <w:rFonts w:cs="FrankRuehl" w:hint="cs"/>
          <w:rtl/>
        </w:rPr>
        <w:tab/>
        <w:t>מצב לאחר כריתת טחול;</w:t>
      </w:r>
    </w:p>
    <w:p w14:paraId="0BD440BF" w14:textId="77777777" w:rsidR="00F56225" w:rsidRPr="007F504A" w:rsidRDefault="00F56225" w:rsidP="007F504A">
      <w:pPr>
        <w:pStyle w:val="P00"/>
        <w:tabs>
          <w:tab w:val="clear" w:pos="2381"/>
          <w:tab w:val="clear" w:pos="2835"/>
          <w:tab w:val="clear" w:pos="6259"/>
          <w:tab w:val="right" w:pos="7938"/>
        </w:tabs>
        <w:spacing w:before="72"/>
        <w:ind w:left="1928" w:right="1701" w:hanging="454"/>
        <w:jc w:val="left"/>
        <w:rPr>
          <w:rStyle w:val="default"/>
          <w:rFonts w:cs="FrankRuehl" w:hint="cs"/>
          <w:rtl/>
        </w:rPr>
      </w:pPr>
      <w:r w:rsidRPr="007F504A">
        <w:rPr>
          <w:rStyle w:val="default"/>
          <w:rFonts w:cs="FrankRuehl" w:hint="cs"/>
          <w:rtl/>
        </w:rPr>
        <w:t>(2)</w:t>
      </w:r>
      <w:r w:rsidRPr="007F504A">
        <w:rPr>
          <w:rStyle w:val="default"/>
          <w:rFonts w:cs="FrankRuehl" w:hint="cs"/>
          <w:rtl/>
        </w:rPr>
        <w:tab/>
        <w:t>עדות לנמק אווסקולרי (</w:t>
      </w:r>
      <w:r w:rsidRPr="007F504A">
        <w:rPr>
          <w:rStyle w:val="default"/>
          <w:rFonts w:cs="FrankRuehl"/>
        </w:rPr>
        <w:t>AVN</w:t>
      </w:r>
      <w:r w:rsidRPr="007F504A">
        <w:rPr>
          <w:rStyle w:val="default"/>
          <w:rFonts w:cs="FrankRuehl" w:hint="cs"/>
          <w:rtl/>
        </w:rPr>
        <w:t>) בלא הפרעה תפקודית;</w:t>
      </w:r>
    </w:p>
    <w:p w14:paraId="68C491A9" w14:textId="77777777" w:rsidR="00F56225" w:rsidRPr="007F504A" w:rsidRDefault="00F56225" w:rsidP="007F504A">
      <w:pPr>
        <w:pStyle w:val="P00"/>
        <w:tabs>
          <w:tab w:val="clear" w:pos="2381"/>
          <w:tab w:val="clear" w:pos="2835"/>
          <w:tab w:val="clear" w:pos="6259"/>
          <w:tab w:val="right" w:pos="7938"/>
        </w:tabs>
        <w:spacing w:before="72"/>
        <w:ind w:left="1928" w:right="1701" w:hanging="454"/>
        <w:jc w:val="left"/>
        <w:rPr>
          <w:rStyle w:val="default"/>
          <w:rFonts w:cs="FrankRuehl" w:hint="cs"/>
          <w:rtl/>
        </w:rPr>
      </w:pPr>
      <w:r w:rsidRPr="007F504A">
        <w:rPr>
          <w:rStyle w:val="default"/>
          <w:rFonts w:cs="FrankRuehl" w:hint="cs"/>
          <w:rtl/>
        </w:rPr>
        <w:t>(3)</w:t>
      </w:r>
      <w:r w:rsidRPr="007F504A">
        <w:rPr>
          <w:rStyle w:val="default"/>
          <w:rFonts w:cs="FrankRuehl" w:hint="cs"/>
          <w:rtl/>
        </w:rPr>
        <w:tab/>
        <w:t>מצב לאחר החלפת פרק עם הפרעה תפקודית משמעותית</w:t>
      </w:r>
      <w:r w:rsidRPr="007F504A">
        <w:rPr>
          <w:rStyle w:val="default"/>
          <w:rFonts w:cs="FrankRuehl" w:hint="cs"/>
          <w:rtl/>
        </w:rPr>
        <w:tab/>
        <w:t>60%</w:t>
      </w:r>
    </w:p>
    <w:p w14:paraId="5814FC06"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rtl/>
        </w:rPr>
      </w:pPr>
      <w:r w:rsidRPr="007F504A">
        <w:rPr>
          <w:rStyle w:val="default"/>
          <w:rFonts w:cs="FrankRuehl" w:hint="cs"/>
          <w:rtl/>
        </w:rPr>
        <w:t>(ה)</w:t>
      </w:r>
      <w:r w:rsidRPr="007F504A">
        <w:rPr>
          <w:rStyle w:val="default"/>
          <w:rFonts w:cs="FrankRuehl" w:hint="cs"/>
          <w:rtl/>
        </w:rPr>
        <w:tab/>
        <w:t>עם פתולוגיה מערכתית מורכבת כגון מעורבות גרמית נרחבת, סיבוכי טיפול אנזימטי, פרקינסון, או מחלות ממאירות</w:t>
      </w:r>
      <w:r w:rsidRPr="007F504A">
        <w:rPr>
          <w:rStyle w:val="default"/>
          <w:rFonts w:cs="FrankRuehl" w:hint="cs"/>
          <w:rtl/>
        </w:rPr>
        <w:tab/>
        <w:t>100%</w:t>
      </w:r>
    </w:p>
    <w:p w14:paraId="38156725" w14:textId="77777777" w:rsidR="00F56225" w:rsidRPr="007F504A" w:rsidRDefault="00F56225" w:rsidP="007F504A">
      <w:pPr>
        <w:pStyle w:val="P00"/>
        <w:tabs>
          <w:tab w:val="clear" w:pos="1928"/>
          <w:tab w:val="clear" w:pos="2381"/>
          <w:tab w:val="clear" w:pos="2835"/>
          <w:tab w:val="clear" w:pos="6259"/>
          <w:tab w:val="right" w:pos="7938"/>
        </w:tabs>
        <w:spacing w:before="72"/>
        <w:ind w:left="1021" w:right="1701"/>
        <w:jc w:val="left"/>
        <w:rPr>
          <w:rStyle w:val="default"/>
          <w:rFonts w:cs="FrankRuehl" w:hint="cs"/>
          <w:rtl/>
        </w:rPr>
      </w:pPr>
      <w:r w:rsidRPr="007F504A">
        <w:rPr>
          <w:rStyle w:val="default"/>
          <w:rFonts w:cs="FrankRuehl" w:hint="cs"/>
          <w:rtl/>
        </w:rPr>
        <w:t xml:space="preserve">לעניין פרט משנה זה </w:t>
      </w:r>
      <w:r w:rsidRPr="007F504A">
        <w:rPr>
          <w:rStyle w:val="default"/>
          <w:rFonts w:cs="FrankRuehl"/>
          <w:rtl/>
        </w:rPr>
        <w:t>–</w:t>
      </w:r>
    </w:p>
    <w:p w14:paraId="2822BEAD" w14:textId="77777777" w:rsidR="00F56225" w:rsidRPr="007F504A" w:rsidRDefault="00F56225" w:rsidP="007F504A">
      <w:pPr>
        <w:pStyle w:val="P00"/>
        <w:tabs>
          <w:tab w:val="clear" w:pos="1928"/>
          <w:tab w:val="clear" w:pos="2381"/>
          <w:tab w:val="clear" w:pos="2835"/>
          <w:tab w:val="clear" w:pos="6259"/>
          <w:tab w:val="right" w:pos="7938"/>
        </w:tabs>
        <w:spacing w:before="72"/>
        <w:ind w:left="1021" w:right="1701"/>
        <w:jc w:val="left"/>
        <w:rPr>
          <w:rStyle w:val="default"/>
          <w:rFonts w:cs="FrankRuehl" w:hint="cs"/>
          <w:rtl/>
        </w:rPr>
      </w:pPr>
      <w:r w:rsidRPr="007F504A">
        <w:rPr>
          <w:rStyle w:val="default"/>
          <w:rFonts w:cs="FrankRuehl" w:hint="cs"/>
          <w:rtl/>
        </w:rPr>
        <w:t xml:space="preserve">"ממצאים גבוליים קליניים" </w:t>
      </w:r>
      <w:r w:rsidRPr="007F504A">
        <w:rPr>
          <w:rStyle w:val="default"/>
          <w:rFonts w:cs="FrankRuehl"/>
          <w:rtl/>
        </w:rPr>
        <w:t>–</w:t>
      </w:r>
      <w:r w:rsidRPr="007F504A">
        <w:rPr>
          <w:rStyle w:val="default"/>
          <w:rFonts w:cs="FrankRuehl" w:hint="cs"/>
          <w:rtl/>
        </w:rPr>
        <w:t xml:space="preserve"> הגדלה קלה של הטחול או של הכבד;</w:t>
      </w:r>
    </w:p>
    <w:p w14:paraId="57F9AA38" w14:textId="77777777" w:rsidR="00F56225" w:rsidRPr="007F504A" w:rsidRDefault="00F56225" w:rsidP="007F504A">
      <w:pPr>
        <w:pStyle w:val="P00"/>
        <w:tabs>
          <w:tab w:val="clear" w:pos="1928"/>
          <w:tab w:val="clear" w:pos="2381"/>
          <w:tab w:val="clear" w:pos="2835"/>
          <w:tab w:val="clear" w:pos="6259"/>
          <w:tab w:val="right" w:pos="7938"/>
        </w:tabs>
        <w:spacing w:before="72"/>
        <w:ind w:left="1021" w:right="1701"/>
        <w:jc w:val="left"/>
        <w:rPr>
          <w:rStyle w:val="default"/>
          <w:rFonts w:cs="FrankRuehl" w:hint="cs"/>
          <w:rtl/>
        </w:rPr>
      </w:pPr>
      <w:r w:rsidRPr="007F504A">
        <w:rPr>
          <w:rStyle w:val="default"/>
          <w:rFonts w:cs="FrankRuehl" w:hint="cs"/>
          <w:rtl/>
        </w:rPr>
        <w:t xml:space="preserve">"ממצאים גבוליים במעבדה" </w:t>
      </w:r>
      <w:r w:rsidRPr="007F504A">
        <w:rPr>
          <w:rStyle w:val="default"/>
          <w:rFonts w:cs="FrankRuehl"/>
          <w:rtl/>
        </w:rPr>
        <w:t>–</w:t>
      </w:r>
      <w:r w:rsidRPr="007F504A">
        <w:rPr>
          <w:rStyle w:val="default"/>
          <w:rFonts w:cs="FrankRuehl" w:hint="cs"/>
          <w:rtl/>
        </w:rPr>
        <w:t xml:space="preserve"> ערכים נמוכים מהנורמה של המוגלובין או טסיות.</w:t>
      </w:r>
    </w:p>
    <w:p w14:paraId="2004091A" w14:textId="77777777" w:rsidR="00F56225" w:rsidRPr="007F504A" w:rsidRDefault="00F56225" w:rsidP="007F504A">
      <w:pPr>
        <w:pStyle w:val="P00"/>
        <w:tabs>
          <w:tab w:val="clear" w:pos="1928"/>
          <w:tab w:val="clear" w:pos="2381"/>
          <w:tab w:val="clear" w:pos="2835"/>
          <w:tab w:val="clear" w:pos="6259"/>
          <w:tab w:val="left" w:pos="3036"/>
        </w:tabs>
        <w:spacing w:before="72"/>
        <w:ind w:left="1021" w:right="1701" w:hanging="397"/>
        <w:jc w:val="left"/>
        <w:rPr>
          <w:rStyle w:val="default"/>
          <w:rFonts w:cs="FrankRuehl" w:hint="cs"/>
          <w:rtl/>
        </w:rPr>
      </w:pPr>
      <w:r w:rsidRPr="007F504A">
        <w:rPr>
          <w:rStyle w:val="default"/>
          <w:rFonts w:cs="FrankRuehl" w:hint="cs"/>
          <w:rtl/>
        </w:rPr>
        <w:t>(10)</w:t>
      </w:r>
      <w:r w:rsidRPr="007F504A">
        <w:rPr>
          <w:rStyle w:val="default"/>
          <w:rFonts w:cs="FrankRuehl" w:hint="cs"/>
          <w:rtl/>
        </w:rPr>
        <w:tab/>
      </w:r>
      <w:r w:rsidRPr="007F504A">
        <w:rPr>
          <w:rStyle w:val="default"/>
          <w:rFonts w:cs="FrankRuehl" w:hint="cs"/>
          <w:b/>
          <w:bCs/>
          <w:sz w:val="22"/>
          <w:szCs w:val="22"/>
          <w:rtl/>
        </w:rPr>
        <w:t>השתלת תאי אב עצמיים</w:t>
      </w:r>
    </w:p>
    <w:p w14:paraId="55DDED5B"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7F504A">
        <w:rPr>
          <w:rStyle w:val="default"/>
          <w:rFonts w:cs="FrankRuehl" w:hint="cs"/>
          <w:sz w:val="26"/>
          <w:rtl/>
        </w:rPr>
        <w:t>(א)</w:t>
      </w:r>
      <w:r w:rsidRPr="007F504A">
        <w:rPr>
          <w:rStyle w:val="default"/>
          <w:rFonts w:cs="FrankRuehl" w:hint="cs"/>
          <w:sz w:val="26"/>
          <w:rtl/>
        </w:rPr>
        <w:tab/>
        <w:t>מעל 5 שנים לאחר ההשתלה</w:t>
      </w:r>
      <w:r w:rsidRPr="007F504A">
        <w:rPr>
          <w:rStyle w:val="default"/>
          <w:rFonts w:cs="FrankRuehl" w:hint="cs"/>
          <w:sz w:val="26"/>
          <w:rtl/>
        </w:rPr>
        <w:tab/>
        <w:t>10%</w:t>
      </w:r>
    </w:p>
    <w:p w14:paraId="3DE79DC4"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7F504A">
        <w:rPr>
          <w:rStyle w:val="default"/>
          <w:rFonts w:cs="FrankRuehl" w:hint="cs"/>
          <w:sz w:val="26"/>
          <w:rtl/>
        </w:rPr>
        <w:t>(ב)</w:t>
      </w:r>
      <w:r w:rsidRPr="007F504A">
        <w:rPr>
          <w:rStyle w:val="default"/>
          <w:rFonts w:cs="FrankRuehl" w:hint="cs"/>
          <w:sz w:val="26"/>
          <w:rtl/>
        </w:rPr>
        <w:tab/>
        <w:t>בין שנה ל-5 שנים לאחר ההשתלה</w:t>
      </w:r>
      <w:r w:rsidRPr="007F504A">
        <w:rPr>
          <w:rStyle w:val="default"/>
          <w:rFonts w:cs="FrankRuehl" w:hint="cs"/>
          <w:sz w:val="26"/>
          <w:rtl/>
        </w:rPr>
        <w:tab/>
        <w:t>30%</w:t>
      </w:r>
    </w:p>
    <w:p w14:paraId="799C3CA5"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7F504A">
        <w:rPr>
          <w:rStyle w:val="default"/>
          <w:rFonts w:cs="FrankRuehl" w:hint="cs"/>
          <w:sz w:val="26"/>
          <w:rtl/>
        </w:rPr>
        <w:t>(ג)</w:t>
      </w:r>
      <w:r w:rsidRPr="007F504A">
        <w:rPr>
          <w:rStyle w:val="default"/>
          <w:rFonts w:cs="FrankRuehl" w:hint="cs"/>
          <w:sz w:val="26"/>
          <w:rtl/>
        </w:rPr>
        <w:tab/>
        <w:t>בשנה הראשונה לאחר ההשתלה</w:t>
      </w:r>
      <w:r w:rsidRPr="007F504A">
        <w:rPr>
          <w:rStyle w:val="default"/>
          <w:rFonts w:cs="FrankRuehl" w:hint="cs"/>
          <w:sz w:val="26"/>
          <w:rtl/>
        </w:rPr>
        <w:tab/>
        <w:t>100%</w:t>
      </w:r>
    </w:p>
    <w:p w14:paraId="79CF7AFA" w14:textId="77777777" w:rsidR="00F56225" w:rsidRPr="007F504A" w:rsidRDefault="00F56225" w:rsidP="007F504A">
      <w:pPr>
        <w:pStyle w:val="P00"/>
        <w:tabs>
          <w:tab w:val="clear" w:pos="1928"/>
          <w:tab w:val="clear" w:pos="2381"/>
          <w:tab w:val="clear" w:pos="2835"/>
          <w:tab w:val="clear" w:pos="6259"/>
          <w:tab w:val="left" w:pos="3036"/>
        </w:tabs>
        <w:spacing w:before="72"/>
        <w:ind w:left="1021" w:right="1701" w:hanging="397"/>
        <w:jc w:val="left"/>
        <w:rPr>
          <w:rStyle w:val="default"/>
          <w:rFonts w:cs="FrankRuehl" w:hint="cs"/>
          <w:rtl/>
        </w:rPr>
      </w:pPr>
      <w:r w:rsidRPr="007F504A">
        <w:rPr>
          <w:rStyle w:val="default"/>
          <w:rFonts w:cs="FrankRuehl" w:hint="cs"/>
          <w:rtl/>
        </w:rPr>
        <w:t>(11)</w:t>
      </w:r>
      <w:r w:rsidRPr="007F504A">
        <w:rPr>
          <w:rStyle w:val="default"/>
          <w:rFonts w:cs="FrankRuehl" w:hint="cs"/>
          <w:rtl/>
        </w:rPr>
        <w:tab/>
      </w:r>
      <w:r w:rsidRPr="007F504A">
        <w:rPr>
          <w:rStyle w:val="default"/>
          <w:rFonts w:cs="FrankRuehl" w:hint="cs"/>
          <w:b/>
          <w:bCs/>
          <w:sz w:val="22"/>
          <w:szCs w:val="22"/>
          <w:rtl/>
        </w:rPr>
        <w:t>השתלת תאי אב מתורם</w:t>
      </w:r>
    </w:p>
    <w:p w14:paraId="27ADBE89"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rtl/>
        </w:rPr>
      </w:pPr>
      <w:r w:rsidRPr="007F504A">
        <w:rPr>
          <w:rStyle w:val="default"/>
          <w:rFonts w:cs="FrankRuehl" w:hint="cs"/>
          <w:rtl/>
        </w:rPr>
        <w:t>(א)</w:t>
      </w:r>
      <w:r w:rsidRPr="007F504A">
        <w:rPr>
          <w:rStyle w:val="default"/>
          <w:rFonts w:cs="FrankRuehl" w:hint="cs"/>
          <w:rtl/>
        </w:rPr>
        <w:tab/>
        <w:t>מעל 5 שנים לאחר ההשתלה מתורם א-תסמיני</w:t>
      </w:r>
      <w:r w:rsidRPr="007F504A">
        <w:rPr>
          <w:rStyle w:val="default"/>
          <w:rFonts w:cs="FrankRuehl" w:hint="cs"/>
          <w:rtl/>
        </w:rPr>
        <w:tab/>
        <w:t>10%</w:t>
      </w:r>
    </w:p>
    <w:p w14:paraId="4F734F08"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rtl/>
        </w:rPr>
      </w:pPr>
      <w:r w:rsidRPr="007F504A">
        <w:rPr>
          <w:rStyle w:val="default"/>
          <w:rFonts w:cs="FrankRuehl" w:hint="cs"/>
          <w:rtl/>
        </w:rPr>
        <w:t>(ב)</w:t>
      </w:r>
      <w:r w:rsidRPr="007F504A">
        <w:rPr>
          <w:rStyle w:val="default"/>
          <w:rFonts w:cs="FrankRuehl" w:hint="cs"/>
          <w:rtl/>
        </w:rPr>
        <w:tab/>
        <w:t>מעל 5 שנים לאחר ההשתלה עם מחלה כרונית של שתל נגד מאחסן (</w:t>
      </w:r>
      <w:r w:rsidRPr="007F504A">
        <w:rPr>
          <w:rStyle w:val="default"/>
          <w:rFonts w:cs="FrankRuehl"/>
        </w:rPr>
        <w:t>GVHD</w:t>
      </w:r>
      <w:r w:rsidRPr="007F504A">
        <w:rPr>
          <w:rStyle w:val="default"/>
          <w:rFonts w:cs="FrankRuehl" w:hint="cs"/>
          <w:rtl/>
        </w:rPr>
        <w:t>)</w:t>
      </w:r>
      <w:r w:rsidRPr="007F504A">
        <w:rPr>
          <w:rStyle w:val="default"/>
          <w:rFonts w:cs="FrankRuehl" w:hint="cs"/>
          <w:rtl/>
        </w:rPr>
        <w:tab/>
        <w:t>30%</w:t>
      </w:r>
    </w:p>
    <w:p w14:paraId="15ABC7C4"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rtl/>
        </w:rPr>
      </w:pPr>
      <w:r w:rsidRPr="007F504A">
        <w:rPr>
          <w:rStyle w:val="default"/>
          <w:rFonts w:cs="FrankRuehl" w:hint="cs"/>
          <w:rtl/>
        </w:rPr>
        <w:t>(ג)</w:t>
      </w:r>
      <w:r w:rsidRPr="007F504A">
        <w:rPr>
          <w:rStyle w:val="default"/>
          <w:rFonts w:cs="FrankRuehl" w:hint="cs"/>
          <w:rtl/>
        </w:rPr>
        <w:tab/>
        <w:t>בין שנה ל-5 שנים לאחר השתלה</w:t>
      </w:r>
      <w:r w:rsidRPr="007F504A">
        <w:rPr>
          <w:rStyle w:val="default"/>
          <w:rFonts w:cs="FrankRuehl" w:hint="cs"/>
          <w:rtl/>
        </w:rPr>
        <w:tab/>
        <w:t>50%</w:t>
      </w:r>
    </w:p>
    <w:p w14:paraId="7A1B6638"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rtl/>
        </w:rPr>
      </w:pPr>
      <w:r w:rsidRPr="007F504A">
        <w:rPr>
          <w:rStyle w:val="default"/>
          <w:rFonts w:cs="FrankRuehl" w:hint="cs"/>
          <w:rtl/>
        </w:rPr>
        <w:t>(ד)</w:t>
      </w:r>
      <w:r w:rsidRPr="007F504A">
        <w:rPr>
          <w:rStyle w:val="default"/>
          <w:rFonts w:cs="FrankRuehl" w:hint="cs"/>
          <w:rtl/>
        </w:rPr>
        <w:tab/>
        <w:t>בשנה הראשונה לאחר השתלה או עם מחלת שתל נגד מאחסן בצורה קשה</w:t>
      </w:r>
    </w:p>
    <w:p w14:paraId="082D5F25" w14:textId="77777777" w:rsidR="00F56225" w:rsidRPr="007F504A" w:rsidRDefault="00F56225" w:rsidP="007F504A">
      <w:pPr>
        <w:pStyle w:val="P00"/>
        <w:tabs>
          <w:tab w:val="clear" w:pos="1928"/>
          <w:tab w:val="clear" w:pos="2381"/>
          <w:tab w:val="clear" w:pos="2835"/>
          <w:tab w:val="clear" w:pos="6259"/>
          <w:tab w:val="right" w:pos="7938"/>
        </w:tabs>
        <w:spacing w:before="72"/>
        <w:ind w:left="624" w:right="1701"/>
        <w:rPr>
          <w:rStyle w:val="default"/>
          <w:rFonts w:cs="FrankRuehl" w:hint="cs"/>
          <w:rtl/>
        </w:rPr>
      </w:pPr>
      <w:r w:rsidRPr="007F504A">
        <w:rPr>
          <w:rStyle w:val="default"/>
          <w:rFonts w:cs="FrankRuehl" w:hint="cs"/>
          <w:rtl/>
        </w:rPr>
        <w:t>לעניין פרטי משנה (10) ו-(11), במקרים של השתלות תאי אב לא תיקבע נכות נפרדת בעד המחלה, שבשלה נזקקה ההשתלה, נוסף על הנכות בעד ההשתלה, אלא אם כן יש הישנות של המחלה;</w:t>
      </w:r>
    </w:p>
    <w:p w14:paraId="4FA7B807" w14:textId="77777777" w:rsidR="00F56225" w:rsidRPr="007F504A" w:rsidRDefault="00F56225" w:rsidP="007F504A">
      <w:pPr>
        <w:pStyle w:val="P00"/>
        <w:tabs>
          <w:tab w:val="clear" w:pos="1928"/>
          <w:tab w:val="clear" w:pos="2381"/>
          <w:tab w:val="clear" w:pos="2835"/>
          <w:tab w:val="clear" w:pos="6259"/>
          <w:tab w:val="left" w:pos="3036"/>
        </w:tabs>
        <w:spacing w:before="72"/>
        <w:ind w:left="1021" w:right="1701" w:hanging="397"/>
        <w:jc w:val="left"/>
        <w:rPr>
          <w:rStyle w:val="default"/>
          <w:rFonts w:cs="FrankRuehl" w:hint="cs"/>
          <w:rtl/>
        </w:rPr>
      </w:pPr>
      <w:r w:rsidRPr="007F504A">
        <w:rPr>
          <w:rStyle w:val="default"/>
          <w:rFonts w:cs="FrankRuehl" w:hint="cs"/>
          <w:rtl/>
        </w:rPr>
        <w:t>(12)</w:t>
      </w:r>
      <w:r w:rsidRPr="007F504A">
        <w:rPr>
          <w:rStyle w:val="default"/>
          <w:rFonts w:cs="FrankRuehl" w:hint="cs"/>
          <w:rtl/>
        </w:rPr>
        <w:tab/>
      </w:r>
      <w:r w:rsidRPr="007F504A">
        <w:rPr>
          <w:rStyle w:val="default"/>
          <w:rFonts w:cs="FrankRuehl" w:hint="cs"/>
          <w:b/>
          <w:bCs/>
          <w:sz w:val="22"/>
          <w:szCs w:val="22"/>
          <w:rtl/>
        </w:rPr>
        <w:t>לימפומה מדרגת ממאירות גבוהה</w:t>
      </w:r>
    </w:p>
    <w:p w14:paraId="704BB71C"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7F504A">
        <w:rPr>
          <w:rStyle w:val="default"/>
          <w:rFonts w:cs="FrankRuehl" w:hint="cs"/>
          <w:sz w:val="26"/>
          <w:rtl/>
        </w:rPr>
        <w:t>(א)</w:t>
      </w:r>
      <w:r w:rsidRPr="007F504A">
        <w:rPr>
          <w:rStyle w:val="default"/>
          <w:rFonts w:cs="FrankRuehl" w:hint="cs"/>
          <w:sz w:val="26"/>
          <w:rtl/>
        </w:rPr>
        <w:tab/>
        <w:t>בתום התקופה האמורה בסעיף (ב), בהפוגה מלאה</w:t>
      </w:r>
      <w:r w:rsidRPr="007F504A">
        <w:rPr>
          <w:rStyle w:val="default"/>
          <w:rFonts w:cs="FrankRuehl" w:hint="cs"/>
          <w:sz w:val="26"/>
          <w:rtl/>
        </w:rPr>
        <w:tab/>
        <w:t>10%</w:t>
      </w:r>
    </w:p>
    <w:p w14:paraId="23BCB3D2"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7F504A">
        <w:rPr>
          <w:rStyle w:val="default"/>
          <w:rFonts w:cs="FrankRuehl" w:hint="cs"/>
          <w:sz w:val="26"/>
          <w:rtl/>
        </w:rPr>
        <w:t>(ב)</w:t>
      </w:r>
      <w:r w:rsidRPr="007F504A">
        <w:rPr>
          <w:rStyle w:val="default"/>
          <w:rFonts w:cs="FrankRuehl" w:hint="cs"/>
          <w:sz w:val="26"/>
          <w:rtl/>
        </w:rPr>
        <w:tab/>
        <w:t>בתום התקופה האמורה בסעיף (ג) ולמשך שנה</w:t>
      </w:r>
      <w:r w:rsidRPr="007F504A">
        <w:rPr>
          <w:rStyle w:val="default"/>
          <w:rFonts w:cs="FrankRuehl" w:hint="cs"/>
          <w:sz w:val="26"/>
          <w:rtl/>
        </w:rPr>
        <w:tab/>
        <w:t>30%</w:t>
      </w:r>
    </w:p>
    <w:p w14:paraId="194B4281"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7F504A">
        <w:rPr>
          <w:rStyle w:val="default"/>
          <w:rFonts w:cs="FrankRuehl" w:hint="cs"/>
          <w:sz w:val="26"/>
          <w:rtl/>
        </w:rPr>
        <w:t>(ג)</w:t>
      </w:r>
      <w:r w:rsidRPr="007F504A">
        <w:rPr>
          <w:rStyle w:val="default"/>
          <w:rFonts w:cs="FrankRuehl" w:hint="cs"/>
          <w:sz w:val="26"/>
          <w:rtl/>
        </w:rPr>
        <w:tab/>
        <w:t>בתום השנה הראשונה שלאחר האבחנה או ממועד סיום הטיפול הייעודי, לפי המאוחר, למשך שנה</w:t>
      </w:r>
      <w:r w:rsidRPr="007F504A">
        <w:rPr>
          <w:rStyle w:val="default"/>
          <w:rFonts w:cs="FrankRuehl" w:hint="cs"/>
          <w:sz w:val="26"/>
          <w:rtl/>
        </w:rPr>
        <w:tab/>
        <w:t>50%</w:t>
      </w:r>
    </w:p>
    <w:p w14:paraId="7742FFB7"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7F504A">
        <w:rPr>
          <w:rStyle w:val="default"/>
          <w:rFonts w:cs="FrankRuehl" w:hint="cs"/>
          <w:sz w:val="26"/>
          <w:rtl/>
        </w:rPr>
        <w:t>(ד)</w:t>
      </w:r>
      <w:r w:rsidRPr="007F504A">
        <w:rPr>
          <w:rStyle w:val="default"/>
          <w:rFonts w:cs="FrankRuehl" w:hint="cs"/>
          <w:sz w:val="26"/>
          <w:rtl/>
        </w:rPr>
        <w:tab/>
        <w:t>במהלך השנה הראשונה שלאחר האבחנה או התקופת הטיפול הייעודי במחלה</w:t>
      </w:r>
      <w:r w:rsidRPr="007F504A">
        <w:rPr>
          <w:rStyle w:val="default"/>
          <w:rFonts w:cs="FrankRuehl" w:hint="cs"/>
          <w:sz w:val="26"/>
          <w:rtl/>
        </w:rPr>
        <w:tab/>
        <w:t>100%</w:t>
      </w:r>
    </w:p>
    <w:p w14:paraId="6058F9CD" w14:textId="77777777" w:rsidR="00F56225" w:rsidRPr="007F504A" w:rsidRDefault="00F56225" w:rsidP="007F504A">
      <w:pPr>
        <w:pStyle w:val="P00"/>
        <w:tabs>
          <w:tab w:val="clear" w:pos="1928"/>
          <w:tab w:val="clear" w:pos="2381"/>
          <w:tab w:val="clear" w:pos="2835"/>
          <w:tab w:val="clear" w:pos="6259"/>
          <w:tab w:val="left" w:pos="3036"/>
        </w:tabs>
        <w:spacing w:before="72"/>
        <w:ind w:left="1021" w:right="1701" w:hanging="397"/>
        <w:jc w:val="left"/>
        <w:rPr>
          <w:rStyle w:val="default"/>
          <w:rFonts w:cs="FrankRuehl" w:hint="cs"/>
          <w:rtl/>
        </w:rPr>
      </w:pPr>
      <w:r w:rsidRPr="007F504A">
        <w:rPr>
          <w:rStyle w:val="default"/>
          <w:rFonts w:cs="FrankRuehl" w:hint="cs"/>
          <w:rtl/>
        </w:rPr>
        <w:t>(13)</w:t>
      </w:r>
      <w:r w:rsidRPr="007F504A">
        <w:rPr>
          <w:rStyle w:val="default"/>
          <w:rFonts w:cs="FrankRuehl" w:hint="cs"/>
          <w:rtl/>
        </w:rPr>
        <w:tab/>
      </w:r>
      <w:r w:rsidRPr="007F504A">
        <w:rPr>
          <w:rStyle w:val="default"/>
          <w:rFonts w:cs="FrankRuehl" w:hint="cs"/>
          <w:b/>
          <w:bCs/>
          <w:sz w:val="22"/>
          <w:szCs w:val="22"/>
          <w:rtl/>
        </w:rPr>
        <w:t>מיאלומה נפוצה</w:t>
      </w:r>
    </w:p>
    <w:p w14:paraId="50742415"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rtl/>
        </w:rPr>
      </w:pPr>
      <w:r w:rsidRPr="007F504A">
        <w:rPr>
          <w:rStyle w:val="default"/>
          <w:rFonts w:cs="FrankRuehl" w:hint="cs"/>
          <w:rtl/>
        </w:rPr>
        <w:t>(א)</w:t>
      </w:r>
      <w:r w:rsidRPr="007F504A">
        <w:rPr>
          <w:rStyle w:val="default"/>
          <w:rFonts w:cs="FrankRuehl" w:hint="cs"/>
          <w:rtl/>
        </w:rPr>
        <w:tab/>
        <w:t xml:space="preserve">בתום התקופה האמורה בסעיף (ב) ובהפוגה מלאה </w:t>
      </w:r>
      <w:r w:rsidRPr="007F504A">
        <w:rPr>
          <w:rStyle w:val="default"/>
          <w:rFonts w:cs="FrankRuehl"/>
          <w:rtl/>
        </w:rPr>
        <w:t>–</w:t>
      </w:r>
    </w:p>
    <w:p w14:paraId="12992814" w14:textId="77777777" w:rsidR="00F56225" w:rsidRPr="007F504A" w:rsidRDefault="00F56225" w:rsidP="007F504A">
      <w:pPr>
        <w:pStyle w:val="P00"/>
        <w:tabs>
          <w:tab w:val="clear" w:pos="2381"/>
          <w:tab w:val="clear" w:pos="2835"/>
          <w:tab w:val="clear" w:pos="6259"/>
          <w:tab w:val="right" w:pos="7938"/>
        </w:tabs>
        <w:spacing w:before="72"/>
        <w:ind w:left="1928" w:right="1701" w:hanging="454"/>
        <w:jc w:val="left"/>
        <w:rPr>
          <w:rStyle w:val="default"/>
          <w:rFonts w:cs="FrankRuehl" w:hint="cs"/>
          <w:rtl/>
        </w:rPr>
      </w:pPr>
      <w:r w:rsidRPr="007F504A">
        <w:rPr>
          <w:rStyle w:val="default"/>
          <w:rFonts w:cs="FrankRuehl" w:hint="cs"/>
          <w:rtl/>
        </w:rPr>
        <w:t>(</w:t>
      </w:r>
      <w:r w:rsidRPr="007F504A">
        <w:rPr>
          <w:rStyle w:val="default"/>
          <w:rFonts w:cs="FrankRuehl"/>
        </w:rPr>
        <w:t>I</w:t>
      </w:r>
      <w:r w:rsidRPr="007F504A">
        <w:rPr>
          <w:rStyle w:val="default"/>
          <w:rFonts w:cs="FrankRuehl" w:hint="cs"/>
          <w:rtl/>
        </w:rPr>
        <w:t>)</w:t>
      </w:r>
      <w:r w:rsidRPr="007F504A">
        <w:rPr>
          <w:rStyle w:val="default"/>
          <w:rFonts w:cs="FrankRuehl" w:hint="cs"/>
          <w:rtl/>
        </w:rPr>
        <w:tab/>
        <w:t>בלא צורך בטיפול</w:t>
      </w:r>
      <w:r w:rsidRPr="007F504A">
        <w:rPr>
          <w:rStyle w:val="default"/>
          <w:rFonts w:cs="FrankRuehl" w:hint="cs"/>
          <w:rtl/>
        </w:rPr>
        <w:tab/>
        <w:t>10%</w:t>
      </w:r>
    </w:p>
    <w:p w14:paraId="18A330B4" w14:textId="77777777" w:rsidR="00F56225" w:rsidRPr="007F504A" w:rsidRDefault="00F56225" w:rsidP="007F504A">
      <w:pPr>
        <w:pStyle w:val="P00"/>
        <w:tabs>
          <w:tab w:val="clear" w:pos="2381"/>
          <w:tab w:val="clear" w:pos="2835"/>
          <w:tab w:val="clear" w:pos="6259"/>
          <w:tab w:val="right" w:pos="7938"/>
        </w:tabs>
        <w:spacing w:before="72"/>
        <w:ind w:left="1928" w:right="1701" w:hanging="454"/>
        <w:jc w:val="left"/>
        <w:rPr>
          <w:rStyle w:val="default"/>
          <w:rFonts w:cs="FrankRuehl" w:hint="cs"/>
          <w:rtl/>
        </w:rPr>
      </w:pPr>
      <w:r w:rsidRPr="007F504A">
        <w:rPr>
          <w:rStyle w:val="default"/>
          <w:rFonts w:cs="FrankRuehl" w:hint="cs"/>
          <w:rtl/>
        </w:rPr>
        <w:t>(</w:t>
      </w:r>
      <w:r w:rsidRPr="007F504A">
        <w:rPr>
          <w:rStyle w:val="default"/>
          <w:rFonts w:cs="FrankRuehl"/>
        </w:rPr>
        <w:t>II</w:t>
      </w:r>
      <w:r w:rsidRPr="007F504A">
        <w:rPr>
          <w:rStyle w:val="default"/>
          <w:rFonts w:cs="FrankRuehl" w:hint="cs"/>
          <w:rtl/>
        </w:rPr>
        <w:t>)</w:t>
      </w:r>
      <w:r w:rsidRPr="007F504A">
        <w:rPr>
          <w:rStyle w:val="default"/>
          <w:rFonts w:cs="FrankRuehl" w:hint="cs"/>
          <w:rtl/>
        </w:rPr>
        <w:tab/>
        <w:t>עם טיפול מיצוק או עם טיפול אחזקה</w:t>
      </w:r>
      <w:r w:rsidRPr="007F504A">
        <w:rPr>
          <w:rStyle w:val="default"/>
          <w:rFonts w:cs="FrankRuehl" w:hint="cs"/>
          <w:rtl/>
        </w:rPr>
        <w:tab/>
        <w:t>50%</w:t>
      </w:r>
    </w:p>
    <w:p w14:paraId="47902E06"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rtl/>
        </w:rPr>
      </w:pPr>
      <w:r w:rsidRPr="007F504A">
        <w:rPr>
          <w:rStyle w:val="default"/>
          <w:rFonts w:cs="FrankRuehl" w:hint="cs"/>
          <w:rtl/>
        </w:rPr>
        <w:t>(ב)</w:t>
      </w:r>
      <w:r w:rsidRPr="007F504A">
        <w:rPr>
          <w:rStyle w:val="default"/>
          <w:rFonts w:cs="FrankRuehl" w:hint="cs"/>
          <w:rtl/>
        </w:rPr>
        <w:tab/>
        <w:t>במהלך השנה הראשונה שלאחר האבחנה או בתקופת הטיפול הייעודי במחלה, לפי המאוחר</w:t>
      </w:r>
      <w:r w:rsidRPr="007F504A">
        <w:rPr>
          <w:rStyle w:val="default"/>
          <w:rFonts w:cs="FrankRuehl" w:hint="cs"/>
          <w:rtl/>
        </w:rPr>
        <w:tab/>
        <w:t>100%</w:t>
      </w:r>
    </w:p>
    <w:p w14:paraId="014284B5" w14:textId="77777777" w:rsidR="00F56225" w:rsidRPr="007F504A" w:rsidRDefault="00F56225" w:rsidP="007F504A">
      <w:pPr>
        <w:pStyle w:val="P00"/>
        <w:tabs>
          <w:tab w:val="clear" w:pos="1928"/>
          <w:tab w:val="clear" w:pos="2381"/>
          <w:tab w:val="clear" w:pos="2835"/>
          <w:tab w:val="clear" w:pos="6259"/>
          <w:tab w:val="left" w:pos="3036"/>
        </w:tabs>
        <w:spacing w:before="72"/>
        <w:ind w:left="1021" w:right="1701" w:hanging="397"/>
        <w:jc w:val="left"/>
        <w:rPr>
          <w:rStyle w:val="default"/>
          <w:rFonts w:cs="FrankRuehl" w:hint="cs"/>
          <w:rtl/>
        </w:rPr>
      </w:pPr>
      <w:r w:rsidRPr="007F504A">
        <w:rPr>
          <w:rStyle w:val="default"/>
          <w:rFonts w:cs="FrankRuehl" w:hint="cs"/>
          <w:rtl/>
        </w:rPr>
        <w:t>(14)</w:t>
      </w:r>
      <w:r w:rsidRPr="007F504A">
        <w:rPr>
          <w:rStyle w:val="default"/>
          <w:rFonts w:cs="FrankRuehl" w:hint="cs"/>
          <w:rtl/>
        </w:rPr>
        <w:tab/>
      </w:r>
      <w:r w:rsidRPr="007F504A">
        <w:rPr>
          <w:rStyle w:val="default"/>
          <w:rFonts w:cs="FrankRuehl" w:hint="cs"/>
          <w:b/>
          <w:bCs/>
          <w:sz w:val="22"/>
          <w:szCs w:val="22"/>
          <w:rtl/>
        </w:rPr>
        <w:t>לימפומה מדרגת ממאירות נמוכה</w:t>
      </w:r>
    </w:p>
    <w:p w14:paraId="6FE9D623"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7F504A">
        <w:rPr>
          <w:rStyle w:val="default"/>
          <w:rFonts w:cs="FrankRuehl" w:hint="cs"/>
          <w:sz w:val="26"/>
          <w:rtl/>
        </w:rPr>
        <w:t>(א)</w:t>
      </w:r>
      <w:r w:rsidRPr="007F504A">
        <w:rPr>
          <w:rStyle w:val="default"/>
          <w:rFonts w:cs="FrankRuehl" w:hint="cs"/>
          <w:sz w:val="26"/>
          <w:rtl/>
        </w:rPr>
        <w:tab/>
        <w:t>בתום התקופה האמורה בסעיף (ב), בהפוגה מלאה</w:t>
      </w:r>
      <w:r w:rsidRPr="007F504A">
        <w:rPr>
          <w:rStyle w:val="default"/>
          <w:rFonts w:cs="FrankRuehl" w:hint="cs"/>
          <w:sz w:val="26"/>
          <w:rtl/>
        </w:rPr>
        <w:tab/>
        <w:t>10%</w:t>
      </w:r>
    </w:p>
    <w:p w14:paraId="78C8FA5E"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7F504A">
        <w:rPr>
          <w:rStyle w:val="default"/>
          <w:rFonts w:cs="FrankRuehl" w:hint="cs"/>
          <w:sz w:val="26"/>
          <w:rtl/>
        </w:rPr>
        <w:t>(ב)</w:t>
      </w:r>
      <w:r w:rsidRPr="007F504A">
        <w:rPr>
          <w:rStyle w:val="default"/>
          <w:rFonts w:cs="FrankRuehl" w:hint="cs"/>
          <w:sz w:val="26"/>
          <w:rtl/>
        </w:rPr>
        <w:tab/>
        <w:t>בתום התקופה האמורה בסעיף (ג) ולמשך שנה</w:t>
      </w:r>
      <w:r w:rsidRPr="007F504A">
        <w:rPr>
          <w:rStyle w:val="default"/>
          <w:rFonts w:cs="FrankRuehl" w:hint="cs"/>
          <w:sz w:val="26"/>
          <w:rtl/>
        </w:rPr>
        <w:tab/>
        <w:t>30%</w:t>
      </w:r>
    </w:p>
    <w:p w14:paraId="5139E50E"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7F504A">
        <w:rPr>
          <w:rStyle w:val="default"/>
          <w:rFonts w:cs="FrankRuehl" w:hint="cs"/>
          <w:sz w:val="26"/>
          <w:rtl/>
        </w:rPr>
        <w:t>(ג)</w:t>
      </w:r>
      <w:r w:rsidRPr="007F504A">
        <w:rPr>
          <w:rStyle w:val="default"/>
          <w:rFonts w:cs="FrankRuehl" w:hint="cs"/>
          <w:sz w:val="26"/>
          <w:rtl/>
        </w:rPr>
        <w:tab/>
        <w:t>בתום השנה הראשונה שלאחר האבחנה או ממועד סיום הטיפול הייעודי, לפי המאוחר, למשך שנה</w:t>
      </w:r>
      <w:r w:rsidRPr="007F504A">
        <w:rPr>
          <w:rStyle w:val="default"/>
          <w:rFonts w:cs="FrankRuehl" w:hint="cs"/>
          <w:sz w:val="26"/>
          <w:rtl/>
        </w:rPr>
        <w:tab/>
        <w:t>50%</w:t>
      </w:r>
    </w:p>
    <w:p w14:paraId="35151C22"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7F504A">
        <w:rPr>
          <w:rStyle w:val="default"/>
          <w:rFonts w:cs="FrankRuehl" w:hint="cs"/>
          <w:sz w:val="26"/>
          <w:rtl/>
        </w:rPr>
        <w:t>(ד)</w:t>
      </w:r>
      <w:r w:rsidRPr="007F504A">
        <w:rPr>
          <w:rStyle w:val="default"/>
          <w:rFonts w:cs="FrankRuehl" w:hint="cs"/>
          <w:sz w:val="26"/>
          <w:rtl/>
        </w:rPr>
        <w:tab/>
        <w:t>במהלך השנה הראשונה שלאחר האבחנה או בתקופת הטיפול הייעודי במחלה</w:t>
      </w:r>
      <w:r w:rsidRPr="007F504A">
        <w:rPr>
          <w:rStyle w:val="default"/>
          <w:rFonts w:cs="FrankRuehl" w:hint="cs"/>
          <w:sz w:val="26"/>
          <w:rtl/>
        </w:rPr>
        <w:tab/>
        <w:t>100%</w:t>
      </w:r>
    </w:p>
    <w:p w14:paraId="05E51A39" w14:textId="77777777" w:rsidR="00F56225" w:rsidRPr="007F504A" w:rsidRDefault="00F56225" w:rsidP="007F504A">
      <w:pPr>
        <w:pStyle w:val="P00"/>
        <w:tabs>
          <w:tab w:val="clear" w:pos="1928"/>
          <w:tab w:val="clear" w:pos="2381"/>
          <w:tab w:val="clear" w:pos="2835"/>
          <w:tab w:val="clear" w:pos="6259"/>
          <w:tab w:val="left" w:pos="3036"/>
        </w:tabs>
        <w:spacing w:before="72"/>
        <w:ind w:left="1021" w:right="1701" w:hanging="397"/>
        <w:jc w:val="left"/>
        <w:rPr>
          <w:rStyle w:val="default"/>
          <w:rFonts w:cs="FrankRuehl" w:hint="cs"/>
          <w:rtl/>
        </w:rPr>
      </w:pPr>
      <w:r w:rsidRPr="007F504A">
        <w:rPr>
          <w:rStyle w:val="default"/>
          <w:rFonts w:cs="FrankRuehl" w:hint="cs"/>
          <w:rtl/>
        </w:rPr>
        <w:t>(15)</w:t>
      </w:r>
      <w:r w:rsidRPr="007F504A">
        <w:rPr>
          <w:rStyle w:val="default"/>
          <w:rFonts w:cs="FrankRuehl" w:hint="cs"/>
          <w:rtl/>
        </w:rPr>
        <w:tab/>
      </w:r>
      <w:r w:rsidRPr="007F504A">
        <w:rPr>
          <w:rStyle w:val="default"/>
          <w:rFonts w:cs="FrankRuehl" w:hint="cs"/>
          <w:b/>
          <w:bCs/>
          <w:sz w:val="18"/>
          <w:szCs w:val="22"/>
          <w:rtl/>
        </w:rPr>
        <w:t>לאוקמיה מיאלוציטית כרונית (</w:t>
      </w:r>
      <w:r w:rsidRPr="007F504A">
        <w:rPr>
          <w:rStyle w:val="default"/>
          <w:rFonts w:cs="FrankRuehl"/>
          <w:b/>
          <w:bCs/>
          <w:sz w:val="18"/>
          <w:szCs w:val="22"/>
        </w:rPr>
        <w:t>CML</w:t>
      </w:r>
      <w:r w:rsidRPr="007F504A">
        <w:rPr>
          <w:rStyle w:val="default"/>
          <w:rFonts w:cs="FrankRuehl" w:hint="cs"/>
          <w:b/>
          <w:bCs/>
          <w:sz w:val="18"/>
          <w:szCs w:val="22"/>
          <w:rtl/>
        </w:rPr>
        <w:t>)</w:t>
      </w:r>
    </w:p>
    <w:p w14:paraId="412BB654"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7F504A">
        <w:rPr>
          <w:rStyle w:val="default"/>
          <w:rFonts w:cs="FrankRuehl" w:hint="cs"/>
          <w:sz w:val="26"/>
          <w:rtl/>
        </w:rPr>
        <w:t>(א)</w:t>
      </w:r>
      <w:r w:rsidRPr="007F504A">
        <w:rPr>
          <w:rStyle w:val="default"/>
          <w:rFonts w:cs="FrankRuehl" w:hint="cs"/>
          <w:sz w:val="26"/>
          <w:rtl/>
        </w:rPr>
        <w:tab/>
        <w:t>בהפוגה ציטוגנטית מלאה</w:t>
      </w:r>
      <w:r w:rsidRPr="007F504A">
        <w:rPr>
          <w:rStyle w:val="default"/>
          <w:rFonts w:cs="FrankRuehl" w:hint="cs"/>
          <w:sz w:val="26"/>
          <w:rtl/>
        </w:rPr>
        <w:tab/>
        <w:t>10%</w:t>
      </w:r>
    </w:p>
    <w:p w14:paraId="44FE8224"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7F504A">
        <w:rPr>
          <w:rStyle w:val="default"/>
          <w:rFonts w:cs="FrankRuehl" w:hint="cs"/>
          <w:sz w:val="26"/>
          <w:rtl/>
        </w:rPr>
        <w:t>(ב)</w:t>
      </w:r>
      <w:r w:rsidRPr="007F504A">
        <w:rPr>
          <w:rStyle w:val="default"/>
          <w:rFonts w:cs="FrankRuehl" w:hint="cs"/>
          <w:sz w:val="26"/>
          <w:rtl/>
        </w:rPr>
        <w:tab/>
        <w:t>בהפוגה המטולוגית בלא הפוגה ציטוגנטית</w:t>
      </w:r>
      <w:r w:rsidRPr="007F504A">
        <w:rPr>
          <w:rStyle w:val="default"/>
          <w:rFonts w:cs="FrankRuehl" w:hint="cs"/>
          <w:sz w:val="26"/>
          <w:rtl/>
        </w:rPr>
        <w:tab/>
        <w:t>30%</w:t>
      </w:r>
    </w:p>
    <w:p w14:paraId="72D37FCF"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7F504A">
        <w:rPr>
          <w:rStyle w:val="default"/>
          <w:rFonts w:cs="FrankRuehl" w:hint="cs"/>
          <w:sz w:val="26"/>
          <w:rtl/>
        </w:rPr>
        <w:t>(ג)</w:t>
      </w:r>
      <w:r w:rsidRPr="007F504A">
        <w:rPr>
          <w:rStyle w:val="default"/>
          <w:rFonts w:cs="FrankRuehl" w:hint="cs"/>
          <w:sz w:val="26"/>
          <w:rtl/>
        </w:rPr>
        <w:tab/>
        <w:t>במהלך השנה הראשונה מהאבחנה או בזמן הטיפול הייעודי במחלה שנשנתה או במחלה עמידה</w:t>
      </w:r>
      <w:r w:rsidRPr="007F504A">
        <w:rPr>
          <w:rStyle w:val="default"/>
          <w:rFonts w:cs="FrankRuehl" w:hint="cs"/>
          <w:sz w:val="26"/>
          <w:rtl/>
        </w:rPr>
        <w:tab/>
        <w:t>50%</w:t>
      </w:r>
    </w:p>
    <w:p w14:paraId="36DB1525"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7F504A">
        <w:rPr>
          <w:rStyle w:val="default"/>
          <w:rFonts w:cs="FrankRuehl" w:hint="cs"/>
          <w:sz w:val="26"/>
          <w:rtl/>
        </w:rPr>
        <w:t>(ד)</w:t>
      </w:r>
      <w:r w:rsidRPr="007F504A">
        <w:rPr>
          <w:rStyle w:val="default"/>
          <w:rFonts w:cs="FrankRuehl" w:hint="cs"/>
          <w:sz w:val="26"/>
          <w:rtl/>
        </w:rPr>
        <w:tab/>
        <w:t>בהתמרה ללאוקמיה חריפה</w:t>
      </w:r>
      <w:r w:rsidRPr="007F504A">
        <w:rPr>
          <w:rStyle w:val="default"/>
          <w:rFonts w:cs="FrankRuehl" w:hint="cs"/>
          <w:sz w:val="26"/>
          <w:rtl/>
        </w:rPr>
        <w:tab/>
        <w:t>100%</w:t>
      </w:r>
    </w:p>
    <w:p w14:paraId="0DC70A7B" w14:textId="77777777" w:rsidR="00F56225" w:rsidRPr="007F504A" w:rsidRDefault="00F56225" w:rsidP="007F504A">
      <w:pPr>
        <w:pStyle w:val="P00"/>
        <w:tabs>
          <w:tab w:val="clear" w:pos="1928"/>
          <w:tab w:val="clear" w:pos="2381"/>
          <w:tab w:val="clear" w:pos="2835"/>
          <w:tab w:val="clear" w:pos="6259"/>
          <w:tab w:val="left" w:pos="3036"/>
        </w:tabs>
        <w:spacing w:before="72"/>
        <w:ind w:left="1021" w:right="1701" w:hanging="397"/>
        <w:jc w:val="left"/>
        <w:rPr>
          <w:rStyle w:val="default"/>
          <w:rFonts w:cs="FrankRuehl" w:hint="cs"/>
          <w:rtl/>
        </w:rPr>
      </w:pPr>
      <w:r w:rsidRPr="007F504A">
        <w:rPr>
          <w:rStyle w:val="default"/>
          <w:rFonts w:cs="FrankRuehl" w:hint="cs"/>
          <w:rtl/>
        </w:rPr>
        <w:t>(16)</w:t>
      </w:r>
      <w:r w:rsidRPr="007F504A">
        <w:rPr>
          <w:rStyle w:val="default"/>
          <w:rFonts w:cs="FrankRuehl" w:hint="cs"/>
          <w:rtl/>
        </w:rPr>
        <w:tab/>
      </w:r>
      <w:r w:rsidRPr="007F504A">
        <w:rPr>
          <w:rStyle w:val="default"/>
          <w:rFonts w:cs="FrankRuehl" w:hint="cs"/>
          <w:b/>
          <w:bCs/>
          <w:sz w:val="18"/>
          <w:szCs w:val="22"/>
          <w:rtl/>
        </w:rPr>
        <w:t>לאוקומיה לימפוציטית כרונית (</w:t>
      </w:r>
      <w:r w:rsidRPr="007F504A">
        <w:rPr>
          <w:rStyle w:val="default"/>
          <w:rFonts w:cs="FrankRuehl"/>
          <w:b/>
          <w:bCs/>
          <w:sz w:val="18"/>
          <w:szCs w:val="22"/>
        </w:rPr>
        <w:t>CLL</w:t>
      </w:r>
      <w:r w:rsidRPr="007F504A">
        <w:rPr>
          <w:rStyle w:val="default"/>
          <w:rFonts w:cs="FrankRuehl" w:hint="cs"/>
          <w:b/>
          <w:bCs/>
          <w:sz w:val="18"/>
          <w:szCs w:val="22"/>
          <w:rtl/>
        </w:rPr>
        <w:t>)</w:t>
      </w:r>
    </w:p>
    <w:p w14:paraId="27E9C296"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7F504A">
        <w:rPr>
          <w:rStyle w:val="default"/>
          <w:rFonts w:cs="FrankRuehl" w:hint="cs"/>
          <w:sz w:val="26"/>
          <w:rtl/>
        </w:rPr>
        <w:t>(א)</w:t>
      </w:r>
      <w:r w:rsidRPr="007F504A">
        <w:rPr>
          <w:rStyle w:val="default"/>
          <w:rFonts w:cs="FrankRuehl" w:hint="cs"/>
          <w:sz w:val="26"/>
          <w:rtl/>
        </w:rPr>
        <w:tab/>
        <w:t>בלא צורך בטיפול תרופתי</w:t>
      </w:r>
      <w:r w:rsidRPr="007F504A">
        <w:rPr>
          <w:rStyle w:val="default"/>
          <w:rFonts w:cs="FrankRuehl" w:hint="cs"/>
          <w:sz w:val="26"/>
          <w:rtl/>
        </w:rPr>
        <w:tab/>
        <w:t>10%</w:t>
      </w:r>
    </w:p>
    <w:p w14:paraId="4DDACD48"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7F504A">
        <w:rPr>
          <w:rStyle w:val="default"/>
          <w:rFonts w:cs="FrankRuehl" w:hint="cs"/>
          <w:sz w:val="26"/>
          <w:rtl/>
        </w:rPr>
        <w:t>(ב)</w:t>
      </w:r>
      <w:r w:rsidRPr="007F504A">
        <w:rPr>
          <w:rStyle w:val="default"/>
          <w:rFonts w:cs="FrankRuehl" w:hint="cs"/>
          <w:sz w:val="26"/>
          <w:rtl/>
        </w:rPr>
        <w:tab/>
        <w:t>בתום התקופה האמורה בסעיף (ג) ובמהלך קבלת טיפול פומי</w:t>
      </w:r>
      <w:r w:rsidRPr="007F504A">
        <w:rPr>
          <w:rStyle w:val="default"/>
          <w:rFonts w:cs="FrankRuehl" w:hint="cs"/>
          <w:sz w:val="26"/>
          <w:rtl/>
        </w:rPr>
        <w:tab/>
        <w:t>30%</w:t>
      </w:r>
    </w:p>
    <w:p w14:paraId="5E02265C"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7F504A">
        <w:rPr>
          <w:rStyle w:val="default"/>
          <w:rFonts w:cs="FrankRuehl" w:hint="cs"/>
          <w:sz w:val="26"/>
          <w:rtl/>
        </w:rPr>
        <w:t>(ג)</w:t>
      </w:r>
      <w:r w:rsidRPr="007F504A">
        <w:rPr>
          <w:rStyle w:val="default"/>
          <w:rFonts w:cs="FrankRuehl" w:hint="cs"/>
          <w:sz w:val="26"/>
          <w:rtl/>
        </w:rPr>
        <w:tab/>
        <w:t>בתום התקופה האמורה בסעיף (ד) ולמשך שנה</w:t>
      </w:r>
      <w:r w:rsidRPr="007F504A">
        <w:rPr>
          <w:rStyle w:val="default"/>
          <w:rFonts w:cs="FrankRuehl" w:hint="cs"/>
          <w:sz w:val="26"/>
          <w:rtl/>
        </w:rPr>
        <w:tab/>
        <w:t>50%</w:t>
      </w:r>
    </w:p>
    <w:p w14:paraId="13868425"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7F504A">
        <w:rPr>
          <w:rStyle w:val="default"/>
          <w:rFonts w:cs="FrankRuehl" w:hint="cs"/>
          <w:sz w:val="26"/>
          <w:rtl/>
        </w:rPr>
        <w:t>(ד)</w:t>
      </w:r>
      <w:r w:rsidRPr="007F504A">
        <w:rPr>
          <w:rStyle w:val="default"/>
          <w:rFonts w:cs="FrankRuehl" w:hint="cs"/>
          <w:sz w:val="26"/>
          <w:rtl/>
        </w:rPr>
        <w:tab/>
        <w:t>במהלך השנה הראשונה מתחילת טיפול ייעודי</w:t>
      </w:r>
      <w:r w:rsidRPr="007F504A">
        <w:rPr>
          <w:rStyle w:val="default"/>
          <w:rFonts w:cs="FrankRuehl" w:hint="cs"/>
          <w:sz w:val="26"/>
          <w:rtl/>
        </w:rPr>
        <w:tab/>
        <w:t>100%</w:t>
      </w:r>
    </w:p>
    <w:p w14:paraId="2A88486C" w14:textId="77777777" w:rsidR="00F56225" w:rsidRPr="007F504A" w:rsidRDefault="00F56225" w:rsidP="007F504A">
      <w:pPr>
        <w:pStyle w:val="P00"/>
        <w:tabs>
          <w:tab w:val="clear" w:pos="1928"/>
          <w:tab w:val="clear" w:pos="2381"/>
          <w:tab w:val="clear" w:pos="2835"/>
          <w:tab w:val="clear" w:pos="6259"/>
          <w:tab w:val="left" w:pos="3036"/>
        </w:tabs>
        <w:spacing w:before="72"/>
        <w:ind w:left="1021" w:right="1701" w:hanging="397"/>
        <w:jc w:val="left"/>
        <w:rPr>
          <w:rStyle w:val="default"/>
          <w:rFonts w:cs="FrankRuehl" w:hint="cs"/>
          <w:rtl/>
        </w:rPr>
      </w:pPr>
      <w:r w:rsidRPr="007F504A">
        <w:rPr>
          <w:rStyle w:val="default"/>
          <w:rFonts w:cs="FrankRuehl" w:hint="cs"/>
          <w:rtl/>
        </w:rPr>
        <w:t>(17)</w:t>
      </w:r>
      <w:r w:rsidRPr="007F504A">
        <w:rPr>
          <w:rStyle w:val="default"/>
          <w:rFonts w:cs="FrankRuehl" w:hint="cs"/>
          <w:rtl/>
        </w:rPr>
        <w:tab/>
      </w:r>
      <w:r w:rsidRPr="007F504A">
        <w:rPr>
          <w:rStyle w:val="default"/>
          <w:rFonts w:cs="FrankRuehl" w:hint="cs"/>
          <w:b/>
          <w:bCs/>
          <w:sz w:val="18"/>
          <w:szCs w:val="22"/>
          <w:rtl/>
        </w:rPr>
        <w:t xml:space="preserve">המופיליה מסוג </w:t>
      </w:r>
      <w:r w:rsidRPr="007F504A">
        <w:rPr>
          <w:rStyle w:val="default"/>
          <w:rFonts w:cs="FrankRuehl"/>
          <w:b/>
          <w:bCs/>
          <w:sz w:val="18"/>
          <w:szCs w:val="22"/>
        </w:rPr>
        <w:t>A</w:t>
      </w:r>
      <w:r w:rsidRPr="007F504A">
        <w:rPr>
          <w:rStyle w:val="default"/>
          <w:rFonts w:cs="FrankRuehl" w:hint="cs"/>
          <w:b/>
          <w:bCs/>
          <w:sz w:val="18"/>
          <w:szCs w:val="22"/>
          <w:rtl/>
        </w:rPr>
        <w:t xml:space="preserve">, </w:t>
      </w:r>
      <w:r w:rsidRPr="007F504A">
        <w:rPr>
          <w:rStyle w:val="default"/>
          <w:rFonts w:cs="FrankRuehl"/>
          <w:b/>
          <w:bCs/>
          <w:sz w:val="18"/>
          <w:szCs w:val="22"/>
        </w:rPr>
        <w:t>B</w:t>
      </w:r>
      <w:r w:rsidRPr="007F504A">
        <w:rPr>
          <w:rStyle w:val="default"/>
          <w:rFonts w:cs="FrankRuehl" w:hint="cs"/>
          <w:b/>
          <w:bCs/>
          <w:sz w:val="18"/>
          <w:szCs w:val="22"/>
          <w:rtl/>
        </w:rPr>
        <w:t xml:space="preserve"> ו-</w:t>
      </w:r>
      <w:r w:rsidRPr="007F504A">
        <w:rPr>
          <w:rStyle w:val="default"/>
          <w:rFonts w:cs="FrankRuehl"/>
          <w:b/>
          <w:bCs/>
          <w:sz w:val="18"/>
          <w:szCs w:val="22"/>
        </w:rPr>
        <w:t>C</w:t>
      </w:r>
      <w:r w:rsidRPr="007F504A">
        <w:rPr>
          <w:rStyle w:val="default"/>
          <w:rFonts w:cs="FrankRuehl" w:hint="cs"/>
          <w:b/>
          <w:bCs/>
          <w:sz w:val="18"/>
          <w:szCs w:val="22"/>
          <w:rtl/>
        </w:rPr>
        <w:t xml:space="preserve"> וחסר בגורמי קרישה אחרים</w:t>
      </w:r>
    </w:p>
    <w:p w14:paraId="494F2DED"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7F504A">
        <w:rPr>
          <w:rStyle w:val="default"/>
          <w:rFonts w:cs="FrankRuehl" w:hint="cs"/>
          <w:sz w:val="26"/>
          <w:rtl/>
        </w:rPr>
        <w:t>(א)</w:t>
      </w:r>
      <w:r w:rsidRPr="007F504A">
        <w:rPr>
          <w:rStyle w:val="default"/>
          <w:rFonts w:cs="FrankRuehl" w:hint="cs"/>
          <w:sz w:val="26"/>
          <w:rtl/>
        </w:rPr>
        <w:tab/>
        <w:t>במעקב בלבד, בלא טיפול ועם רמת גורמי קרישה גדולה מ-30%</w:t>
      </w:r>
      <w:r w:rsidRPr="007F504A">
        <w:rPr>
          <w:rStyle w:val="default"/>
          <w:rFonts w:cs="FrankRuehl" w:hint="cs"/>
          <w:sz w:val="26"/>
          <w:rtl/>
        </w:rPr>
        <w:tab/>
        <w:t>0%</w:t>
      </w:r>
    </w:p>
    <w:p w14:paraId="7DA1BD01"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7F504A">
        <w:rPr>
          <w:rStyle w:val="default"/>
          <w:rFonts w:cs="FrankRuehl" w:hint="cs"/>
          <w:sz w:val="26"/>
          <w:rtl/>
        </w:rPr>
        <w:t>(ב)</w:t>
      </w:r>
      <w:r w:rsidRPr="007F504A">
        <w:rPr>
          <w:rStyle w:val="default"/>
          <w:rFonts w:cs="FrankRuehl" w:hint="cs"/>
          <w:sz w:val="26"/>
          <w:rtl/>
        </w:rPr>
        <w:tab/>
        <w:t>עם רמת גורמי קרישה בין 6% ל-30% ועם צורך בטיפולים ייעודיים בשל חבלה או ניתוח</w:t>
      </w:r>
      <w:r w:rsidRPr="007F504A">
        <w:rPr>
          <w:rStyle w:val="default"/>
          <w:rFonts w:cs="FrankRuehl" w:hint="cs"/>
          <w:sz w:val="26"/>
          <w:rtl/>
        </w:rPr>
        <w:tab/>
        <w:t>10%</w:t>
      </w:r>
    </w:p>
    <w:p w14:paraId="40DCBC62"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7F504A">
        <w:rPr>
          <w:rStyle w:val="default"/>
          <w:rFonts w:cs="FrankRuehl" w:hint="cs"/>
          <w:sz w:val="26"/>
          <w:rtl/>
        </w:rPr>
        <w:t>(ג)</w:t>
      </w:r>
      <w:r w:rsidRPr="007F504A">
        <w:rPr>
          <w:rStyle w:val="default"/>
          <w:rFonts w:cs="FrankRuehl" w:hint="cs"/>
          <w:sz w:val="26"/>
          <w:rtl/>
        </w:rPr>
        <w:tab/>
        <w:t>עם רמת גורמי קרישה בין 1% ל-5% וצורך בשני טיפולים ייעודיים בשבוע</w:t>
      </w:r>
      <w:r w:rsidRPr="007F504A">
        <w:rPr>
          <w:rStyle w:val="default"/>
          <w:rFonts w:cs="FrankRuehl" w:hint="cs"/>
          <w:sz w:val="26"/>
          <w:rtl/>
        </w:rPr>
        <w:tab/>
        <w:t>50%</w:t>
      </w:r>
    </w:p>
    <w:p w14:paraId="6F33E087"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7F504A">
        <w:rPr>
          <w:rStyle w:val="default"/>
          <w:rFonts w:cs="FrankRuehl" w:hint="cs"/>
          <w:sz w:val="26"/>
          <w:rtl/>
        </w:rPr>
        <w:t>(ד)</w:t>
      </w:r>
      <w:r w:rsidRPr="007F504A">
        <w:rPr>
          <w:rStyle w:val="default"/>
          <w:rFonts w:cs="FrankRuehl" w:hint="cs"/>
          <w:sz w:val="26"/>
          <w:rtl/>
        </w:rPr>
        <w:tab/>
        <w:t>עם רמת גורמי קרישה בין 1% ל-5% וצורך בשלושה טיפולים ייעודים או יותר בשבוע</w:t>
      </w:r>
      <w:r w:rsidRPr="007F504A">
        <w:rPr>
          <w:rStyle w:val="default"/>
          <w:rFonts w:cs="FrankRuehl" w:hint="cs"/>
          <w:sz w:val="26"/>
          <w:rtl/>
        </w:rPr>
        <w:tab/>
        <w:t>75%</w:t>
      </w:r>
    </w:p>
    <w:p w14:paraId="34398E95"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7F504A">
        <w:rPr>
          <w:rStyle w:val="default"/>
          <w:rFonts w:cs="FrankRuehl" w:hint="cs"/>
          <w:sz w:val="26"/>
          <w:rtl/>
        </w:rPr>
        <w:t>(ה)</w:t>
      </w:r>
      <w:r w:rsidRPr="007F504A">
        <w:rPr>
          <w:rStyle w:val="default"/>
          <w:rFonts w:cs="FrankRuehl" w:hint="cs"/>
          <w:sz w:val="26"/>
          <w:rtl/>
        </w:rPr>
        <w:tab/>
        <w:t>עם רמת גורמי קרישה מתחת ל-1% וכן צורך בטיפולים ייעודיים תכופים או התפתחות נוגדנים לגורם קרישה</w:t>
      </w:r>
      <w:r w:rsidRPr="007F504A">
        <w:rPr>
          <w:rStyle w:val="default"/>
          <w:rFonts w:cs="FrankRuehl" w:hint="cs"/>
          <w:sz w:val="26"/>
          <w:rtl/>
        </w:rPr>
        <w:tab/>
        <w:t>100%</w:t>
      </w:r>
    </w:p>
    <w:p w14:paraId="1F1FC791"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7F504A">
        <w:rPr>
          <w:rStyle w:val="default"/>
          <w:rFonts w:cs="FrankRuehl" w:hint="cs"/>
          <w:sz w:val="26"/>
          <w:rtl/>
        </w:rPr>
        <w:t>(ו)</w:t>
      </w:r>
      <w:r w:rsidRPr="007F504A">
        <w:rPr>
          <w:rStyle w:val="default"/>
          <w:rFonts w:cs="FrankRuehl" w:hint="cs"/>
          <w:sz w:val="26"/>
          <w:rtl/>
        </w:rPr>
        <w:tab/>
        <w:t>במצבי המופיליה עם פגיעה במפרקים עקב דימום חוזר ייקבעו אחוזי נכות נוספים עקב בעיית המפרקים</w:t>
      </w:r>
    </w:p>
    <w:p w14:paraId="2137CC8F"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7F504A">
        <w:rPr>
          <w:rStyle w:val="default"/>
          <w:rFonts w:cs="FrankRuehl" w:hint="cs"/>
          <w:sz w:val="26"/>
          <w:rtl/>
        </w:rPr>
        <w:t>(ז)</w:t>
      </w:r>
      <w:r w:rsidRPr="007F504A">
        <w:rPr>
          <w:rStyle w:val="default"/>
          <w:rFonts w:cs="FrankRuehl" w:hint="cs"/>
          <w:sz w:val="26"/>
          <w:rtl/>
        </w:rPr>
        <w:tab/>
        <w:t>בחסר מספר של גורמי קרישה, תיקבע הנכות לפי המצב החמור יותר</w:t>
      </w:r>
    </w:p>
    <w:p w14:paraId="74AF5D57" w14:textId="77777777" w:rsidR="00F56225" w:rsidRPr="00F56225" w:rsidRDefault="00F56225" w:rsidP="007F504A">
      <w:pPr>
        <w:pStyle w:val="P00"/>
        <w:tabs>
          <w:tab w:val="clear" w:pos="1928"/>
          <w:tab w:val="clear" w:pos="2381"/>
          <w:tab w:val="clear" w:pos="2835"/>
          <w:tab w:val="clear" w:pos="6259"/>
          <w:tab w:val="right" w:pos="7938"/>
        </w:tabs>
        <w:spacing w:before="72"/>
        <w:ind w:left="1021" w:right="1701" w:hanging="397"/>
        <w:jc w:val="left"/>
        <w:rPr>
          <w:rStyle w:val="default"/>
          <w:rFonts w:cs="FrankRuehl" w:hint="cs"/>
          <w:sz w:val="18"/>
          <w:szCs w:val="22"/>
          <w:rtl/>
        </w:rPr>
      </w:pPr>
      <w:r w:rsidRPr="007F504A">
        <w:rPr>
          <w:rStyle w:val="default"/>
          <w:rFonts w:cs="FrankRuehl" w:hint="cs"/>
          <w:sz w:val="26"/>
          <w:rtl/>
        </w:rPr>
        <w:t>(18)</w:t>
      </w:r>
      <w:r w:rsidRPr="007F504A">
        <w:rPr>
          <w:rStyle w:val="default"/>
          <w:rFonts w:cs="FrankRuehl" w:hint="cs"/>
          <w:sz w:val="26"/>
          <w:rtl/>
        </w:rPr>
        <w:tab/>
      </w:r>
      <w:r w:rsidRPr="00F56225">
        <w:rPr>
          <w:rStyle w:val="default"/>
          <w:rFonts w:cs="FrankRuehl" w:hint="cs"/>
          <w:b/>
          <w:bCs/>
          <w:sz w:val="18"/>
          <w:szCs w:val="22"/>
          <w:rtl/>
        </w:rPr>
        <w:t>הפרעות המטולוגיות המתבטאות בדימומים (למעט המופיליה)</w:t>
      </w:r>
    </w:p>
    <w:p w14:paraId="069CD92E"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7F504A">
        <w:rPr>
          <w:rStyle w:val="default"/>
          <w:rFonts w:cs="FrankRuehl" w:hint="cs"/>
          <w:sz w:val="26"/>
          <w:rtl/>
        </w:rPr>
        <w:t>(א)</w:t>
      </w:r>
      <w:r w:rsidRPr="007F504A">
        <w:rPr>
          <w:rStyle w:val="default"/>
          <w:rFonts w:cs="FrankRuehl" w:hint="cs"/>
          <w:sz w:val="26"/>
          <w:rtl/>
        </w:rPr>
        <w:tab/>
        <w:t>בלא הפרעה תפקודית, בלא דימומים חריגים ובלא צורך בטיפול</w:t>
      </w:r>
      <w:r w:rsidRPr="007F504A">
        <w:rPr>
          <w:rStyle w:val="default"/>
          <w:rFonts w:cs="FrankRuehl" w:hint="cs"/>
          <w:sz w:val="26"/>
          <w:rtl/>
        </w:rPr>
        <w:tab/>
        <w:t>0%</w:t>
      </w:r>
    </w:p>
    <w:p w14:paraId="4A4475E1"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7F504A">
        <w:rPr>
          <w:rStyle w:val="default"/>
          <w:rFonts w:cs="FrankRuehl" w:hint="cs"/>
          <w:sz w:val="26"/>
          <w:rtl/>
        </w:rPr>
        <w:t>(ב)</w:t>
      </w:r>
      <w:r w:rsidRPr="007F504A">
        <w:rPr>
          <w:rStyle w:val="default"/>
          <w:rFonts w:cs="FrankRuehl" w:hint="cs"/>
          <w:sz w:val="26"/>
          <w:rtl/>
        </w:rPr>
        <w:tab/>
        <w:t>עם הפרעה תפקודית קלה או צורך בטיפולים חוזרים וכן עם דימומים מריריות או בעת מחזור הווסת</w:t>
      </w:r>
      <w:r w:rsidRPr="007F504A">
        <w:rPr>
          <w:rStyle w:val="default"/>
          <w:rFonts w:cs="FrankRuehl" w:hint="cs"/>
          <w:sz w:val="26"/>
          <w:rtl/>
        </w:rPr>
        <w:tab/>
        <w:t>10%</w:t>
      </w:r>
    </w:p>
    <w:p w14:paraId="3F6B0D1C"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7F504A">
        <w:rPr>
          <w:rStyle w:val="default"/>
          <w:rFonts w:cs="FrankRuehl" w:hint="cs"/>
          <w:sz w:val="26"/>
          <w:rtl/>
        </w:rPr>
        <w:t>(ג)</w:t>
      </w:r>
      <w:r w:rsidRPr="007F504A">
        <w:rPr>
          <w:rStyle w:val="default"/>
          <w:rFonts w:cs="FrankRuehl" w:hint="cs"/>
          <w:sz w:val="26"/>
          <w:rtl/>
        </w:rPr>
        <w:tab/>
        <w:t>עם הפרעה תפקודית בינונית ודימום בודד בשנה שהצריך טיפול ייעודי</w:t>
      </w:r>
      <w:r w:rsidRPr="007F504A">
        <w:rPr>
          <w:rStyle w:val="default"/>
          <w:rFonts w:cs="FrankRuehl" w:hint="cs"/>
          <w:sz w:val="26"/>
          <w:rtl/>
        </w:rPr>
        <w:tab/>
        <w:t>30%</w:t>
      </w:r>
    </w:p>
    <w:p w14:paraId="08E2B2E2"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7F504A">
        <w:rPr>
          <w:rStyle w:val="default"/>
          <w:rFonts w:cs="FrankRuehl" w:hint="cs"/>
          <w:sz w:val="26"/>
          <w:rtl/>
        </w:rPr>
        <w:t>(ד)</w:t>
      </w:r>
      <w:r w:rsidRPr="007F504A">
        <w:rPr>
          <w:rStyle w:val="default"/>
          <w:rFonts w:cs="FrankRuehl" w:hint="cs"/>
          <w:sz w:val="26"/>
          <w:rtl/>
        </w:rPr>
        <w:tab/>
        <w:t>עם הפרעה תפקודית קשה ומספר אירועים של דימום שהצריכו טיפול ייעודי</w:t>
      </w:r>
      <w:r w:rsidRPr="007F504A">
        <w:rPr>
          <w:rStyle w:val="default"/>
          <w:rFonts w:cs="FrankRuehl" w:hint="cs"/>
          <w:sz w:val="26"/>
          <w:rtl/>
        </w:rPr>
        <w:tab/>
        <w:t>50%</w:t>
      </w:r>
    </w:p>
    <w:p w14:paraId="7BF5350E"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7F504A">
        <w:rPr>
          <w:rStyle w:val="default"/>
          <w:rFonts w:cs="FrankRuehl" w:hint="cs"/>
          <w:sz w:val="26"/>
          <w:rtl/>
        </w:rPr>
        <w:t>(ה)</w:t>
      </w:r>
      <w:r w:rsidRPr="007F504A">
        <w:rPr>
          <w:rStyle w:val="default"/>
          <w:rFonts w:cs="FrankRuehl" w:hint="cs"/>
          <w:sz w:val="26"/>
          <w:rtl/>
        </w:rPr>
        <w:tab/>
        <w:t>עם הפרעה תפקודית קשה ואירוע דימומי עיקרי או טיפול בעירויי דם (יותר משתי מנות דם)</w:t>
      </w:r>
      <w:r w:rsidRPr="007F504A">
        <w:rPr>
          <w:rStyle w:val="default"/>
          <w:rFonts w:cs="FrankRuehl" w:hint="cs"/>
          <w:sz w:val="26"/>
          <w:rtl/>
        </w:rPr>
        <w:tab/>
        <w:t>100%</w:t>
      </w:r>
    </w:p>
    <w:p w14:paraId="090159B1"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7F504A">
        <w:rPr>
          <w:rStyle w:val="default"/>
          <w:rFonts w:cs="FrankRuehl" w:hint="cs"/>
          <w:sz w:val="26"/>
          <w:rtl/>
        </w:rPr>
        <w:t xml:space="preserve">"אירוע דימומי עיקרי" </w:t>
      </w:r>
      <w:r w:rsidRPr="007F504A">
        <w:rPr>
          <w:rStyle w:val="default"/>
          <w:rFonts w:cs="FrankRuehl"/>
          <w:sz w:val="26"/>
          <w:rtl/>
        </w:rPr>
        <w:t>–</w:t>
      </w:r>
      <w:r w:rsidRPr="007F504A">
        <w:rPr>
          <w:rStyle w:val="default"/>
          <w:rFonts w:cs="FrankRuehl" w:hint="cs"/>
          <w:sz w:val="26"/>
          <w:rtl/>
        </w:rPr>
        <w:t xml:space="preserve"> דימום מסכן חיים, דימום תוך מוחי, דימום מסכן איבר חיוני.</w:t>
      </w:r>
    </w:p>
    <w:p w14:paraId="13DA9BAB" w14:textId="77777777" w:rsidR="00F56225" w:rsidRPr="007F504A" w:rsidRDefault="00F56225" w:rsidP="007F504A">
      <w:pPr>
        <w:pStyle w:val="P00"/>
        <w:tabs>
          <w:tab w:val="clear" w:pos="1928"/>
          <w:tab w:val="clear" w:pos="2381"/>
          <w:tab w:val="clear" w:pos="2835"/>
          <w:tab w:val="clear" w:pos="6259"/>
          <w:tab w:val="left" w:pos="3036"/>
        </w:tabs>
        <w:spacing w:before="72"/>
        <w:ind w:left="1021" w:right="1701" w:hanging="397"/>
        <w:jc w:val="left"/>
        <w:rPr>
          <w:rStyle w:val="default"/>
          <w:rFonts w:cs="FrankRuehl" w:hint="cs"/>
          <w:rtl/>
        </w:rPr>
      </w:pPr>
      <w:r w:rsidRPr="007F504A">
        <w:rPr>
          <w:rStyle w:val="default"/>
          <w:rFonts w:cs="FrankRuehl" w:hint="cs"/>
          <w:rtl/>
        </w:rPr>
        <w:t>(19)</w:t>
      </w:r>
      <w:r w:rsidRPr="007F504A">
        <w:rPr>
          <w:rStyle w:val="default"/>
          <w:rFonts w:cs="FrankRuehl" w:hint="cs"/>
          <w:rtl/>
        </w:rPr>
        <w:tab/>
      </w:r>
      <w:r w:rsidRPr="007F504A">
        <w:rPr>
          <w:rStyle w:val="default"/>
          <w:rFonts w:cs="FrankRuehl" w:hint="cs"/>
          <w:b/>
          <w:bCs/>
          <w:sz w:val="22"/>
          <w:szCs w:val="22"/>
          <w:rtl/>
        </w:rPr>
        <w:t>תרומבופיליה תורשתית או נרכשת</w:t>
      </w:r>
    </w:p>
    <w:p w14:paraId="4492A3B9"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7F504A">
        <w:rPr>
          <w:rStyle w:val="default"/>
          <w:rFonts w:cs="FrankRuehl" w:hint="cs"/>
          <w:sz w:val="26"/>
          <w:rtl/>
        </w:rPr>
        <w:t>(א)</w:t>
      </w:r>
      <w:r w:rsidRPr="007F504A">
        <w:rPr>
          <w:rStyle w:val="default"/>
          <w:rFonts w:cs="FrankRuehl" w:hint="cs"/>
          <w:sz w:val="26"/>
          <w:rtl/>
        </w:rPr>
        <w:tab/>
        <w:t>בלא טיפול בנוגדי קרישה</w:t>
      </w:r>
      <w:r w:rsidRPr="007F504A">
        <w:rPr>
          <w:rStyle w:val="default"/>
          <w:rFonts w:cs="FrankRuehl" w:hint="cs"/>
          <w:sz w:val="26"/>
          <w:rtl/>
        </w:rPr>
        <w:tab/>
        <w:t>0%</w:t>
      </w:r>
    </w:p>
    <w:p w14:paraId="489FB750" w14:textId="77777777" w:rsidR="00F56225" w:rsidRPr="007F504A" w:rsidRDefault="00F56225" w:rsidP="007F504A">
      <w:pPr>
        <w:pStyle w:val="P00"/>
        <w:tabs>
          <w:tab w:val="clear" w:pos="1928"/>
          <w:tab w:val="clear" w:pos="2381"/>
          <w:tab w:val="clear" w:pos="2835"/>
          <w:tab w:val="clear" w:pos="6259"/>
          <w:tab w:val="right" w:pos="7938"/>
        </w:tabs>
        <w:spacing w:before="72"/>
        <w:ind w:left="1475" w:right="1701" w:hanging="454"/>
        <w:jc w:val="left"/>
        <w:rPr>
          <w:rStyle w:val="default"/>
          <w:rFonts w:cs="FrankRuehl" w:hint="cs"/>
          <w:sz w:val="26"/>
          <w:rtl/>
        </w:rPr>
      </w:pPr>
      <w:r w:rsidRPr="007F504A">
        <w:rPr>
          <w:rStyle w:val="default"/>
          <w:rFonts w:cs="FrankRuehl" w:hint="cs"/>
          <w:sz w:val="26"/>
          <w:rtl/>
        </w:rPr>
        <w:t>(ב)</w:t>
      </w:r>
      <w:r w:rsidRPr="007F504A">
        <w:rPr>
          <w:rStyle w:val="default"/>
          <w:rFonts w:cs="FrankRuehl" w:hint="cs"/>
          <w:sz w:val="26"/>
          <w:rtl/>
        </w:rPr>
        <w:tab/>
        <w:t>עם טיפול בנוגדי קרישה</w:t>
      </w:r>
      <w:r w:rsidRPr="007F504A">
        <w:rPr>
          <w:rStyle w:val="default"/>
          <w:rFonts w:cs="FrankRuehl" w:hint="cs"/>
          <w:sz w:val="26"/>
          <w:rtl/>
        </w:rPr>
        <w:tab/>
        <w:t>10%</w:t>
      </w:r>
    </w:p>
    <w:p w14:paraId="3248605D" w14:textId="77777777" w:rsidR="001A0043" w:rsidRPr="00003A83" w:rsidRDefault="001A0043" w:rsidP="00F11051">
      <w:pPr>
        <w:pStyle w:val="P22"/>
        <w:tabs>
          <w:tab w:val="clear" w:pos="6259"/>
          <w:tab w:val="left" w:pos="624"/>
          <w:tab w:val="left" w:pos="1021"/>
          <w:tab w:val="right" w:pos="7938"/>
        </w:tabs>
        <w:spacing w:before="0"/>
        <w:ind w:left="0" w:right="1701"/>
        <w:rPr>
          <w:rStyle w:val="default"/>
          <w:rFonts w:cs="FrankRuehl" w:hint="cs"/>
          <w:vanish/>
          <w:color w:val="FF0000"/>
          <w:szCs w:val="20"/>
          <w:shd w:val="clear" w:color="auto" w:fill="FFFF99"/>
          <w:rtl/>
        </w:rPr>
      </w:pPr>
      <w:bookmarkStart w:id="110" w:name="Rov274"/>
      <w:r w:rsidRPr="00003A83">
        <w:rPr>
          <w:rStyle w:val="default"/>
          <w:rFonts w:cs="FrankRuehl" w:hint="cs"/>
          <w:vanish/>
          <w:color w:val="FF0000"/>
          <w:szCs w:val="20"/>
          <w:shd w:val="clear" w:color="auto" w:fill="FFFF99"/>
          <w:rtl/>
        </w:rPr>
        <w:t>מיום 1.</w:t>
      </w:r>
      <w:r w:rsidR="00F11051" w:rsidRPr="00003A83">
        <w:rPr>
          <w:rStyle w:val="default"/>
          <w:rFonts w:cs="FrankRuehl" w:hint="cs"/>
          <w:vanish/>
          <w:color w:val="FF0000"/>
          <w:szCs w:val="20"/>
          <w:shd w:val="clear" w:color="auto" w:fill="FFFF99"/>
          <w:rtl/>
        </w:rPr>
        <w:t>10</w:t>
      </w:r>
      <w:r w:rsidRPr="00003A83">
        <w:rPr>
          <w:rStyle w:val="default"/>
          <w:rFonts w:cs="FrankRuehl" w:hint="cs"/>
          <w:vanish/>
          <w:color w:val="FF0000"/>
          <w:szCs w:val="20"/>
          <w:shd w:val="clear" w:color="auto" w:fill="FFFF99"/>
          <w:rtl/>
        </w:rPr>
        <w:t>.2016</w:t>
      </w:r>
    </w:p>
    <w:p w14:paraId="1DA5A3A2" w14:textId="77777777" w:rsidR="001A0043" w:rsidRPr="00003A83" w:rsidRDefault="001A0043" w:rsidP="001A0043">
      <w:pPr>
        <w:pStyle w:val="P22"/>
        <w:tabs>
          <w:tab w:val="clear" w:pos="6259"/>
          <w:tab w:val="left" w:pos="624"/>
          <w:tab w:val="left" w:pos="1021"/>
          <w:tab w:val="right" w:pos="7938"/>
        </w:tabs>
        <w:spacing w:before="0"/>
        <w:ind w:left="0" w:right="1701"/>
        <w:rPr>
          <w:rStyle w:val="default"/>
          <w:rFonts w:cs="FrankRuehl" w:hint="cs"/>
          <w:vanish/>
          <w:szCs w:val="20"/>
          <w:shd w:val="clear" w:color="auto" w:fill="FFFF99"/>
          <w:rtl/>
        </w:rPr>
      </w:pPr>
      <w:r w:rsidRPr="00003A83">
        <w:rPr>
          <w:rStyle w:val="default"/>
          <w:rFonts w:cs="FrankRuehl" w:hint="cs"/>
          <w:b/>
          <w:bCs/>
          <w:vanish/>
          <w:szCs w:val="20"/>
          <w:shd w:val="clear" w:color="auto" w:fill="FFFF99"/>
          <w:rtl/>
        </w:rPr>
        <w:t>תק' תשע"ו-2015</w:t>
      </w:r>
    </w:p>
    <w:p w14:paraId="76833B24" w14:textId="77777777" w:rsidR="001A0043" w:rsidRPr="00003A83" w:rsidRDefault="001A0043" w:rsidP="001A0043">
      <w:pPr>
        <w:pStyle w:val="P22"/>
        <w:tabs>
          <w:tab w:val="clear" w:pos="6259"/>
          <w:tab w:val="left" w:pos="624"/>
          <w:tab w:val="left" w:pos="1021"/>
          <w:tab w:val="right" w:pos="7938"/>
        </w:tabs>
        <w:spacing w:before="0"/>
        <w:ind w:left="0" w:right="1701"/>
        <w:rPr>
          <w:rStyle w:val="default"/>
          <w:rFonts w:cs="FrankRuehl" w:hint="cs"/>
          <w:vanish/>
          <w:szCs w:val="20"/>
          <w:shd w:val="clear" w:color="auto" w:fill="FFFF99"/>
          <w:rtl/>
        </w:rPr>
      </w:pPr>
      <w:hyperlink r:id="rId140" w:history="1">
        <w:r w:rsidRPr="00003A83">
          <w:rPr>
            <w:rStyle w:val="Hyperlink"/>
            <w:rFonts w:hint="cs"/>
            <w:vanish/>
            <w:szCs w:val="20"/>
            <w:shd w:val="clear" w:color="auto" w:fill="FFFF99"/>
            <w:rtl/>
          </w:rPr>
          <w:t>ק"ת תשע"ו מס' 7584</w:t>
        </w:r>
      </w:hyperlink>
      <w:r w:rsidRPr="00003A83">
        <w:rPr>
          <w:rStyle w:val="default"/>
          <w:rFonts w:cs="FrankRuehl" w:hint="cs"/>
          <w:vanish/>
          <w:szCs w:val="20"/>
          <w:shd w:val="clear" w:color="auto" w:fill="FFFF99"/>
          <w:rtl/>
        </w:rPr>
        <w:t xml:space="preserve"> מיום 22.12.2015 עמ' 286</w:t>
      </w:r>
    </w:p>
    <w:p w14:paraId="2380C43F" w14:textId="77777777" w:rsidR="00F11051" w:rsidRPr="00003A83" w:rsidRDefault="00F11051" w:rsidP="00F11051">
      <w:pPr>
        <w:pStyle w:val="P22"/>
        <w:tabs>
          <w:tab w:val="clear" w:pos="6259"/>
          <w:tab w:val="left" w:pos="624"/>
          <w:tab w:val="left" w:pos="1021"/>
          <w:tab w:val="right" w:pos="7938"/>
        </w:tabs>
        <w:spacing w:before="0"/>
        <w:ind w:left="0" w:right="1701"/>
        <w:rPr>
          <w:rStyle w:val="default"/>
          <w:rFonts w:cs="FrankRuehl" w:hint="cs"/>
          <w:vanish/>
          <w:szCs w:val="20"/>
          <w:shd w:val="clear" w:color="auto" w:fill="FFFF99"/>
          <w:rtl/>
        </w:rPr>
      </w:pPr>
      <w:r w:rsidRPr="00003A83">
        <w:rPr>
          <w:rStyle w:val="default"/>
          <w:rFonts w:cs="FrankRuehl" w:hint="cs"/>
          <w:b/>
          <w:bCs/>
          <w:vanish/>
          <w:szCs w:val="20"/>
          <w:shd w:val="clear" w:color="auto" w:fill="FFFF99"/>
          <w:rtl/>
        </w:rPr>
        <w:t>תק' (מס' 2) (תיקון) תשע"ו-2016</w:t>
      </w:r>
    </w:p>
    <w:p w14:paraId="1DF57B95" w14:textId="77777777" w:rsidR="00F11051" w:rsidRPr="00003A83" w:rsidRDefault="00F11051" w:rsidP="00F11051">
      <w:pPr>
        <w:pStyle w:val="P22"/>
        <w:tabs>
          <w:tab w:val="clear" w:pos="6259"/>
          <w:tab w:val="left" w:pos="624"/>
          <w:tab w:val="left" w:pos="1021"/>
          <w:tab w:val="right" w:pos="7938"/>
        </w:tabs>
        <w:spacing w:before="0"/>
        <w:ind w:left="0" w:right="1701"/>
        <w:rPr>
          <w:rStyle w:val="default"/>
          <w:rFonts w:cs="FrankRuehl" w:hint="cs"/>
          <w:vanish/>
          <w:szCs w:val="20"/>
          <w:shd w:val="clear" w:color="auto" w:fill="FFFF99"/>
          <w:rtl/>
        </w:rPr>
      </w:pPr>
      <w:hyperlink r:id="rId141" w:history="1">
        <w:r w:rsidRPr="00003A83">
          <w:rPr>
            <w:rStyle w:val="Hyperlink"/>
            <w:rFonts w:hint="cs"/>
            <w:vanish/>
            <w:szCs w:val="20"/>
            <w:shd w:val="clear" w:color="auto" w:fill="FFFF99"/>
            <w:rtl/>
          </w:rPr>
          <w:t>ק"ת תשע"ו מס' 7678</w:t>
        </w:r>
      </w:hyperlink>
      <w:r w:rsidRPr="00003A83">
        <w:rPr>
          <w:rStyle w:val="default"/>
          <w:rFonts w:cs="FrankRuehl" w:hint="cs"/>
          <w:vanish/>
          <w:szCs w:val="20"/>
          <w:shd w:val="clear" w:color="auto" w:fill="FFFF99"/>
          <w:rtl/>
        </w:rPr>
        <w:t xml:space="preserve"> מיום 29.6.2016 עמ' 1460</w:t>
      </w:r>
    </w:p>
    <w:p w14:paraId="6D92BCAC" w14:textId="77777777" w:rsidR="001A0043" w:rsidRPr="00003A83" w:rsidRDefault="001A0043" w:rsidP="001A0043">
      <w:pPr>
        <w:pStyle w:val="P22"/>
        <w:tabs>
          <w:tab w:val="clear" w:pos="6259"/>
          <w:tab w:val="left" w:pos="624"/>
          <w:tab w:val="left" w:pos="1021"/>
          <w:tab w:val="right" w:pos="7938"/>
        </w:tabs>
        <w:spacing w:before="0"/>
        <w:ind w:left="0" w:right="1701"/>
        <w:rPr>
          <w:rStyle w:val="default"/>
          <w:rFonts w:cs="FrankRuehl" w:hint="cs"/>
          <w:vanish/>
          <w:szCs w:val="20"/>
          <w:shd w:val="clear" w:color="auto" w:fill="FFFF99"/>
          <w:rtl/>
        </w:rPr>
      </w:pPr>
      <w:r w:rsidRPr="00003A83">
        <w:rPr>
          <w:rStyle w:val="default"/>
          <w:rFonts w:cs="FrankRuehl" w:hint="cs"/>
          <w:b/>
          <w:bCs/>
          <w:vanish/>
          <w:szCs w:val="20"/>
          <w:shd w:val="clear" w:color="auto" w:fill="FFFF99"/>
          <w:rtl/>
        </w:rPr>
        <w:t>החלפת פרט 2</w:t>
      </w:r>
    </w:p>
    <w:p w14:paraId="315CFF82" w14:textId="77777777" w:rsidR="001A0043" w:rsidRPr="00003A83" w:rsidRDefault="001A0043" w:rsidP="001A0043">
      <w:pPr>
        <w:pStyle w:val="P22"/>
        <w:tabs>
          <w:tab w:val="clear" w:pos="6259"/>
          <w:tab w:val="left" w:pos="624"/>
          <w:tab w:val="left" w:pos="1021"/>
          <w:tab w:val="right" w:pos="7938"/>
        </w:tabs>
        <w:ind w:left="0" w:right="1701"/>
        <w:rPr>
          <w:rStyle w:val="default"/>
          <w:rFonts w:cs="FrankRuehl" w:hint="cs"/>
          <w:vanish/>
          <w:szCs w:val="20"/>
          <w:shd w:val="clear" w:color="auto" w:fill="FFFF99"/>
          <w:rtl/>
        </w:rPr>
      </w:pPr>
      <w:r w:rsidRPr="00003A83">
        <w:rPr>
          <w:rStyle w:val="default"/>
          <w:rFonts w:cs="FrankRuehl" w:hint="cs"/>
          <w:vanish/>
          <w:szCs w:val="20"/>
          <w:shd w:val="clear" w:color="auto" w:fill="FFFF99"/>
          <w:rtl/>
        </w:rPr>
        <w:t>הנוסח הקודם:</w:t>
      </w:r>
    </w:p>
    <w:p w14:paraId="57C2DCCA" w14:textId="77777777" w:rsidR="00083323" w:rsidRPr="00003A83" w:rsidRDefault="00083323" w:rsidP="00083323">
      <w:pPr>
        <w:pStyle w:val="P01"/>
        <w:spacing w:before="20"/>
        <w:ind w:left="624" w:right="1701"/>
        <w:rPr>
          <w:rStyle w:val="default"/>
          <w:rFonts w:cs="Miriam" w:hint="cs"/>
          <w:strike/>
          <w:vanish/>
          <w:sz w:val="16"/>
          <w:szCs w:val="16"/>
          <w:shd w:val="clear" w:color="auto" w:fill="FFFF99"/>
          <w:rtl/>
        </w:rPr>
      </w:pPr>
      <w:r w:rsidRPr="00003A83">
        <w:rPr>
          <w:rStyle w:val="default"/>
          <w:rFonts w:cs="Miriam" w:hint="cs"/>
          <w:strike/>
          <w:vanish/>
          <w:sz w:val="16"/>
          <w:szCs w:val="16"/>
          <w:shd w:val="clear" w:color="auto" w:fill="FFFF99"/>
          <w:rtl/>
        </w:rPr>
        <w:t>מחלות הדם</w:t>
      </w:r>
    </w:p>
    <w:p w14:paraId="699D24EC" w14:textId="77777777" w:rsidR="001A0043" w:rsidRPr="00003A83" w:rsidRDefault="001A0043" w:rsidP="00083323">
      <w:pPr>
        <w:pStyle w:val="P01"/>
        <w:spacing w:before="0"/>
        <w:ind w:left="624" w:right="1701"/>
        <w:rPr>
          <w:rStyle w:val="default"/>
          <w:rFonts w:cs="FrankRuehl"/>
          <w:strike/>
          <w:vanish/>
          <w:sz w:val="22"/>
          <w:szCs w:val="22"/>
          <w:shd w:val="clear" w:color="auto" w:fill="FFFF99"/>
          <w:rtl/>
        </w:rPr>
      </w:pPr>
      <w:r w:rsidRPr="00003A83">
        <w:rPr>
          <w:rStyle w:val="default"/>
          <w:rFonts w:cs="FrankRuehl"/>
          <w:strike/>
          <w:vanish/>
          <w:sz w:val="22"/>
          <w:szCs w:val="22"/>
          <w:shd w:val="clear" w:color="auto" w:fill="FFFF99"/>
          <w:rtl/>
        </w:rPr>
        <w:t>2.</w:t>
      </w:r>
      <w:r w:rsidRPr="00003A83">
        <w:rPr>
          <w:rStyle w:val="default"/>
          <w:rFonts w:cs="FrankRuehl"/>
          <w:strike/>
          <w:vanish/>
          <w:sz w:val="22"/>
          <w:szCs w:val="22"/>
          <w:shd w:val="clear" w:color="auto" w:fill="FFFF99"/>
          <w:rtl/>
        </w:rPr>
        <w:tab/>
        <w:t>א</w:t>
      </w:r>
      <w:r w:rsidRPr="00003A83">
        <w:rPr>
          <w:rStyle w:val="default"/>
          <w:rFonts w:cs="FrankRuehl" w:hint="cs"/>
          <w:strike/>
          <w:vanish/>
          <w:sz w:val="22"/>
          <w:szCs w:val="22"/>
          <w:shd w:val="clear" w:color="auto" w:fill="FFFF99"/>
          <w:rtl/>
        </w:rPr>
        <w:t xml:space="preserve">נמיה (מחוסר דם ממאיר, מחוסר ברזל, המוליטית, </w:t>
      </w:r>
      <w:r w:rsidRPr="00003A83">
        <w:rPr>
          <w:rStyle w:val="default"/>
          <w:rFonts w:cs="FrankRuehl"/>
          <w:strike/>
          <w:vanish/>
          <w:sz w:val="22"/>
          <w:szCs w:val="22"/>
          <w:shd w:val="clear" w:color="auto" w:fill="FFFF99"/>
          <w:rtl/>
        </w:rPr>
        <w:t>א</w:t>
      </w:r>
      <w:r w:rsidRPr="00003A83">
        <w:rPr>
          <w:rStyle w:val="default"/>
          <w:rFonts w:cs="FrankRuehl" w:hint="cs"/>
          <w:strike/>
          <w:vanish/>
          <w:sz w:val="22"/>
          <w:szCs w:val="22"/>
          <w:shd w:val="clear" w:color="auto" w:fill="FFFF99"/>
          <w:rtl/>
        </w:rPr>
        <w:t xml:space="preserve">פלסטית) ריבוי כדוריות אדומות, לובן הדם, ארגמנת, </w:t>
      </w:r>
      <w:r w:rsidRPr="00003A83">
        <w:rPr>
          <w:rStyle w:val="default"/>
          <w:rFonts w:cs="FrankRuehl"/>
          <w:strike/>
          <w:vanish/>
          <w:sz w:val="22"/>
          <w:szCs w:val="22"/>
          <w:shd w:val="clear" w:color="auto" w:fill="FFFF99"/>
          <w:rtl/>
        </w:rPr>
        <w:t>ה</w:t>
      </w:r>
      <w:r w:rsidRPr="00003A83">
        <w:rPr>
          <w:rStyle w:val="default"/>
          <w:rFonts w:cs="FrankRuehl" w:hint="cs"/>
          <w:strike/>
          <w:vanish/>
          <w:sz w:val="22"/>
          <w:szCs w:val="22"/>
          <w:shd w:val="clear" w:color="auto" w:fill="FFFF99"/>
          <w:rtl/>
        </w:rPr>
        <w:t>פרעות בהקרשת דם</w:t>
      </w:r>
    </w:p>
    <w:p w14:paraId="4C9E4F05" w14:textId="77777777" w:rsidR="001A0043" w:rsidRPr="00003A83" w:rsidRDefault="001A0043" w:rsidP="00083323">
      <w:pPr>
        <w:pStyle w:val="P00"/>
        <w:tabs>
          <w:tab w:val="clear" w:pos="6259"/>
          <w:tab w:val="right" w:pos="7938"/>
        </w:tabs>
        <w:spacing w:before="0"/>
        <w:ind w:left="1021" w:right="1701" w:hanging="397"/>
        <w:rPr>
          <w:rStyle w:val="default"/>
          <w:rFonts w:cs="FrankRuehl"/>
          <w:strike/>
          <w:vanish/>
          <w:sz w:val="22"/>
          <w:szCs w:val="22"/>
          <w:shd w:val="clear" w:color="auto" w:fill="FFFF99"/>
          <w:rtl/>
        </w:rPr>
      </w:pPr>
      <w:r w:rsidRPr="00003A83">
        <w:rPr>
          <w:rStyle w:val="default"/>
          <w:rFonts w:cs="FrankRuehl"/>
          <w:strike/>
          <w:vanish/>
          <w:sz w:val="22"/>
          <w:szCs w:val="22"/>
          <w:shd w:val="clear" w:color="auto" w:fill="FFFF99"/>
          <w:rtl/>
        </w:rPr>
        <w:t>א</w:t>
      </w:r>
      <w:r w:rsidRPr="00003A83">
        <w:rPr>
          <w:rStyle w:val="default"/>
          <w:rFonts w:cs="FrankRuehl" w:hint="cs"/>
          <w:strike/>
          <w:vanish/>
          <w:sz w:val="22"/>
          <w:szCs w:val="22"/>
          <w:shd w:val="clear" w:color="auto" w:fill="FFFF99"/>
          <w:rtl/>
        </w:rPr>
        <w:t>.</w:t>
      </w:r>
      <w:r w:rsidRPr="00003A83">
        <w:rPr>
          <w:rStyle w:val="default"/>
          <w:rFonts w:cs="FrankRuehl"/>
          <w:strike/>
          <w:vanish/>
          <w:sz w:val="22"/>
          <w:szCs w:val="22"/>
          <w:shd w:val="clear" w:color="auto" w:fill="FFFF99"/>
          <w:rtl/>
        </w:rPr>
        <w:tab/>
      </w:r>
      <w:r w:rsidRPr="00003A83">
        <w:rPr>
          <w:rStyle w:val="default"/>
          <w:rFonts w:cs="FrankRuehl" w:hint="cs"/>
          <w:strike/>
          <w:vanish/>
          <w:sz w:val="22"/>
          <w:szCs w:val="22"/>
          <w:shd w:val="clear" w:color="auto" w:fill="FFFF99"/>
          <w:rtl/>
        </w:rPr>
        <w:t>מצבים שחלפו לגמרי מבלי להשאיר סימנים</w:t>
      </w:r>
      <w:r w:rsidRPr="00003A83">
        <w:rPr>
          <w:rStyle w:val="default"/>
          <w:rFonts w:cs="FrankRuehl" w:hint="cs"/>
          <w:strike/>
          <w:vanish/>
          <w:sz w:val="22"/>
          <w:szCs w:val="22"/>
          <w:shd w:val="clear" w:color="auto" w:fill="FFFF99"/>
          <w:rtl/>
        </w:rPr>
        <w:tab/>
      </w:r>
      <w:r w:rsidRPr="00003A83">
        <w:rPr>
          <w:rStyle w:val="default"/>
          <w:rFonts w:cs="FrankRuehl"/>
          <w:strike/>
          <w:vanish/>
          <w:sz w:val="22"/>
          <w:szCs w:val="22"/>
          <w:shd w:val="clear" w:color="auto" w:fill="FFFF99"/>
          <w:rtl/>
        </w:rPr>
        <w:t>0%</w:t>
      </w:r>
    </w:p>
    <w:p w14:paraId="704A521F" w14:textId="77777777" w:rsidR="001A0043" w:rsidRPr="00003A83" w:rsidRDefault="001A0043" w:rsidP="00083323">
      <w:pPr>
        <w:pStyle w:val="P00"/>
        <w:tabs>
          <w:tab w:val="clear" w:pos="6259"/>
          <w:tab w:val="right" w:pos="7938"/>
        </w:tabs>
        <w:spacing w:before="0"/>
        <w:ind w:left="1021" w:right="1701" w:hanging="397"/>
        <w:rPr>
          <w:rStyle w:val="default"/>
          <w:rFonts w:cs="FrankRuehl"/>
          <w:strike/>
          <w:vanish/>
          <w:sz w:val="22"/>
          <w:szCs w:val="22"/>
          <w:shd w:val="clear" w:color="auto" w:fill="FFFF99"/>
          <w:rtl/>
        </w:rPr>
      </w:pPr>
      <w:r w:rsidRPr="00003A83">
        <w:rPr>
          <w:rStyle w:val="default"/>
          <w:rFonts w:cs="FrankRuehl"/>
          <w:strike/>
          <w:vanish/>
          <w:sz w:val="22"/>
          <w:szCs w:val="22"/>
          <w:shd w:val="clear" w:color="auto" w:fill="FFFF99"/>
          <w:rtl/>
        </w:rPr>
        <w:t>ב</w:t>
      </w:r>
      <w:r w:rsidRPr="00003A83">
        <w:rPr>
          <w:rStyle w:val="default"/>
          <w:rFonts w:cs="FrankRuehl" w:hint="cs"/>
          <w:strike/>
          <w:vanish/>
          <w:sz w:val="22"/>
          <w:szCs w:val="22"/>
          <w:shd w:val="clear" w:color="auto" w:fill="FFFF99"/>
          <w:rtl/>
        </w:rPr>
        <w:t>.</w:t>
      </w:r>
      <w:r w:rsidRPr="00003A83">
        <w:rPr>
          <w:rStyle w:val="default"/>
          <w:rFonts w:cs="FrankRuehl"/>
          <w:strike/>
          <w:vanish/>
          <w:sz w:val="22"/>
          <w:szCs w:val="22"/>
          <w:shd w:val="clear" w:color="auto" w:fill="FFFF99"/>
          <w:rtl/>
        </w:rPr>
        <w:tab/>
      </w:r>
      <w:r w:rsidRPr="00003A83">
        <w:rPr>
          <w:rStyle w:val="default"/>
          <w:rFonts w:cs="FrankRuehl" w:hint="cs"/>
          <w:strike/>
          <w:vanish/>
          <w:sz w:val="22"/>
          <w:szCs w:val="22"/>
          <w:shd w:val="clear" w:color="auto" w:fill="FFFF99"/>
          <w:rtl/>
        </w:rPr>
        <w:t xml:space="preserve">מצב כרוני עם תגובה לא מספקת לטיפול, </w:t>
      </w:r>
      <w:r w:rsidRPr="00003A83">
        <w:rPr>
          <w:rStyle w:val="default"/>
          <w:rFonts w:cs="FrankRuehl"/>
          <w:strike/>
          <w:vanish/>
          <w:sz w:val="22"/>
          <w:szCs w:val="22"/>
          <w:shd w:val="clear" w:color="auto" w:fill="FFFF99"/>
          <w:rtl/>
        </w:rPr>
        <w:t>ק</w:t>
      </w:r>
      <w:r w:rsidRPr="00003A83">
        <w:rPr>
          <w:rStyle w:val="default"/>
          <w:rFonts w:cs="FrankRuehl" w:hint="cs"/>
          <w:strike/>
          <w:vanish/>
          <w:sz w:val="22"/>
          <w:szCs w:val="22"/>
          <w:shd w:val="clear" w:color="auto" w:fill="FFFF99"/>
          <w:rtl/>
        </w:rPr>
        <w:t>יימים סימנים כלליים בינוניים</w:t>
      </w:r>
      <w:r w:rsidRPr="00003A83">
        <w:rPr>
          <w:rStyle w:val="default"/>
          <w:rFonts w:cs="FrankRuehl" w:hint="cs"/>
          <w:strike/>
          <w:vanish/>
          <w:sz w:val="22"/>
          <w:szCs w:val="22"/>
          <w:shd w:val="clear" w:color="auto" w:fill="FFFF99"/>
          <w:rtl/>
        </w:rPr>
        <w:tab/>
      </w:r>
      <w:r w:rsidRPr="00003A83">
        <w:rPr>
          <w:rStyle w:val="default"/>
          <w:rFonts w:cs="FrankRuehl"/>
          <w:strike/>
          <w:vanish/>
          <w:sz w:val="22"/>
          <w:szCs w:val="22"/>
          <w:shd w:val="clear" w:color="auto" w:fill="FFFF99"/>
          <w:rtl/>
        </w:rPr>
        <w:t>20%</w:t>
      </w:r>
    </w:p>
    <w:p w14:paraId="6E3D7143" w14:textId="77777777" w:rsidR="001A0043" w:rsidRPr="00003A83" w:rsidRDefault="001A0043" w:rsidP="00083323">
      <w:pPr>
        <w:pStyle w:val="P00"/>
        <w:tabs>
          <w:tab w:val="clear" w:pos="6259"/>
          <w:tab w:val="right" w:pos="7938"/>
        </w:tabs>
        <w:spacing w:before="0"/>
        <w:ind w:left="1021" w:right="1701" w:hanging="397"/>
        <w:rPr>
          <w:rStyle w:val="default"/>
          <w:rFonts w:cs="FrankRuehl"/>
          <w:strike/>
          <w:vanish/>
          <w:sz w:val="22"/>
          <w:szCs w:val="22"/>
          <w:shd w:val="clear" w:color="auto" w:fill="FFFF99"/>
          <w:rtl/>
        </w:rPr>
      </w:pPr>
      <w:r w:rsidRPr="00003A83">
        <w:rPr>
          <w:rStyle w:val="default"/>
          <w:rFonts w:cs="FrankRuehl"/>
          <w:strike/>
          <w:vanish/>
          <w:sz w:val="22"/>
          <w:szCs w:val="22"/>
          <w:shd w:val="clear" w:color="auto" w:fill="FFFF99"/>
          <w:rtl/>
        </w:rPr>
        <w:t>ג</w:t>
      </w:r>
      <w:r w:rsidRPr="00003A83">
        <w:rPr>
          <w:rStyle w:val="default"/>
          <w:rFonts w:cs="FrankRuehl" w:hint="cs"/>
          <w:strike/>
          <w:vanish/>
          <w:sz w:val="22"/>
          <w:szCs w:val="22"/>
          <w:shd w:val="clear" w:color="auto" w:fill="FFFF99"/>
          <w:rtl/>
        </w:rPr>
        <w:t>.</w:t>
      </w:r>
      <w:r w:rsidRPr="00003A83">
        <w:rPr>
          <w:rStyle w:val="default"/>
          <w:rFonts w:cs="FrankRuehl"/>
          <w:strike/>
          <w:vanish/>
          <w:sz w:val="22"/>
          <w:szCs w:val="22"/>
          <w:shd w:val="clear" w:color="auto" w:fill="FFFF99"/>
          <w:rtl/>
        </w:rPr>
        <w:tab/>
      </w:r>
      <w:r w:rsidRPr="00003A83">
        <w:rPr>
          <w:rStyle w:val="default"/>
          <w:rFonts w:cs="FrankRuehl" w:hint="cs"/>
          <w:strike/>
          <w:vanish/>
          <w:sz w:val="22"/>
          <w:szCs w:val="22"/>
          <w:shd w:val="clear" w:color="auto" w:fill="FFFF99"/>
          <w:rtl/>
        </w:rPr>
        <w:t xml:space="preserve">מצב כרוני, הדורש טיפול מתמיד, קיימים סימנים </w:t>
      </w:r>
      <w:r w:rsidRPr="00003A83">
        <w:rPr>
          <w:rStyle w:val="default"/>
          <w:rFonts w:cs="FrankRuehl"/>
          <w:strike/>
          <w:vanish/>
          <w:sz w:val="22"/>
          <w:szCs w:val="22"/>
          <w:shd w:val="clear" w:color="auto" w:fill="FFFF99"/>
          <w:rtl/>
        </w:rPr>
        <w:t>כ</w:t>
      </w:r>
      <w:r w:rsidRPr="00003A83">
        <w:rPr>
          <w:rStyle w:val="default"/>
          <w:rFonts w:cs="FrankRuehl" w:hint="cs"/>
          <w:strike/>
          <w:vanish/>
          <w:sz w:val="22"/>
          <w:szCs w:val="22"/>
          <w:shd w:val="clear" w:color="auto" w:fill="FFFF99"/>
          <w:rtl/>
        </w:rPr>
        <w:t xml:space="preserve">לליים קשים המגבילים את כושר העבודה </w:t>
      </w:r>
      <w:r w:rsidRPr="00003A83">
        <w:rPr>
          <w:rStyle w:val="default"/>
          <w:rFonts w:cs="FrankRuehl"/>
          <w:strike/>
          <w:vanish/>
          <w:sz w:val="22"/>
          <w:szCs w:val="22"/>
          <w:shd w:val="clear" w:color="auto" w:fill="FFFF99"/>
          <w:rtl/>
        </w:rPr>
        <w:t>ב</w:t>
      </w:r>
      <w:r w:rsidRPr="00003A83">
        <w:rPr>
          <w:rStyle w:val="default"/>
          <w:rFonts w:cs="FrankRuehl" w:hint="cs"/>
          <w:strike/>
          <w:vanish/>
          <w:sz w:val="22"/>
          <w:szCs w:val="22"/>
          <w:shd w:val="clear" w:color="auto" w:fill="FFFF99"/>
          <w:rtl/>
        </w:rPr>
        <w:t>מידה ניכרת</w:t>
      </w:r>
      <w:r w:rsidRPr="00003A83">
        <w:rPr>
          <w:rStyle w:val="default"/>
          <w:rFonts w:cs="FrankRuehl" w:hint="cs"/>
          <w:strike/>
          <w:vanish/>
          <w:sz w:val="22"/>
          <w:szCs w:val="22"/>
          <w:shd w:val="clear" w:color="auto" w:fill="FFFF99"/>
          <w:rtl/>
        </w:rPr>
        <w:tab/>
      </w:r>
      <w:r w:rsidRPr="00003A83">
        <w:rPr>
          <w:rStyle w:val="default"/>
          <w:rFonts w:cs="FrankRuehl"/>
          <w:strike/>
          <w:vanish/>
          <w:sz w:val="22"/>
          <w:szCs w:val="22"/>
          <w:shd w:val="clear" w:color="auto" w:fill="FFFF99"/>
          <w:rtl/>
        </w:rPr>
        <w:t>50%</w:t>
      </w:r>
    </w:p>
    <w:p w14:paraId="462EF6E0" w14:textId="77777777" w:rsidR="001A0043" w:rsidRPr="00003A83" w:rsidRDefault="001A0043" w:rsidP="00083323">
      <w:pPr>
        <w:pStyle w:val="P00"/>
        <w:tabs>
          <w:tab w:val="clear" w:pos="6259"/>
          <w:tab w:val="right" w:pos="7938"/>
        </w:tabs>
        <w:spacing w:before="0"/>
        <w:ind w:left="1021" w:right="1701" w:hanging="397"/>
        <w:rPr>
          <w:rStyle w:val="default"/>
          <w:rFonts w:cs="FrankRuehl"/>
          <w:strike/>
          <w:vanish/>
          <w:sz w:val="22"/>
          <w:szCs w:val="22"/>
          <w:shd w:val="clear" w:color="auto" w:fill="FFFF99"/>
          <w:rtl/>
        </w:rPr>
      </w:pPr>
      <w:r w:rsidRPr="00003A83">
        <w:rPr>
          <w:rStyle w:val="default"/>
          <w:rFonts w:cs="FrankRuehl"/>
          <w:strike/>
          <w:vanish/>
          <w:sz w:val="22"/>
          <w:szCs w:val="22"/>
          <w:shd w:val="clear" w:color="auto" w:fill="FFFF99"/>
          <w:rtl/>
        </w:rPr>
        <w:t>ד</w:t>
      </w:r>
      <w:r w:rsidRPr="00003A83">
        <w:rPr>
          <w:rStyle w:val="default"/>
          <w:rFonts w:cs="FrankRuehl" w:hint="cs"/>
          <w:strike/>
          <w:vanish/>
          <w:sz w:val="22"/>
          <w:szCs w:val="22"/>
          <w:shd w:val="clear" w:color="auto" w:fill="FFFF99"/>
          <w:rtl/>
        </w:rPr>
        <w:t>.</w:t>
      </w:r>
      <w:r w:rsidRPr="00003A83">
        <w:rPr>
          <w:rStyle w:val="default"/>
          <w:rFonts w:cs="FrankRuehl"/>
          <w:strike/>
          <w:vanish/>
          <w:sz w:val="22"/>
          <w:szCs w:val="22"/>
          <w:shd w:val="clear" w:color="auto" w:fill="FFFF99"/>
          <w:rtl/>
        </w:rPr>
        <w:tab/>
      </w:r>
      <w:r w:rsidRPr="00003A83">
        <w:rPr>
          <w:rStyle w:val="default"/>
          <w:rFonts w:cs="FrankRuehl" w:hint="cs"/>
          <w:strike/>
          <w:vanish/>
          <w:sz w:val="22"/>
          <w:szCs w:val="22"/>
          <w:shd w:val="clear" w:color="auto" w:fill="FFFF99"/>
          <w:rtl/>
        </w:rPr>
        <w:t>מצב קשה</w:t>
      </w:r>
      <w:r w:rsidRPr="00003A83">
        <w:rPr>
          <w:rStyle w:val="default"/>
          <w:rFonts w:cs="FrankRuehl"/>
          <w:strike/>
          <w:vanish/>
          <w:sz w:val="22"/>
          <w:szCs w:val="22"/>
          <w:shd w:val="clear" w:color="auto" w:fill="FFFF99"/>
          <w:rtl/>
        </w:rPr>
        <w:t xml:space="preserve">, </w:t>
      </w:r>
      <w:r w:rsidRPr="00003A83">
        <w:rPr>
          <w:rStyle w:val="default"/>
          <w:rFonts w:cs="FrankRuehl" w:hint="cs"/>
          <w:strike/>
          <w:vanish/>
          <w:sz w:val="22"/>
          <w:szCs w:val="22"/>
          <w:shd w:val="clear" w:color="auto" w:fill="FFFF99"/>
          <w:rtl/>
        </w:rPr>
        <w:t>אך מסוגל לעבודת בית קלה בלבד</w:t>
      </w:r>
      <w:r w:rsidRPr="00003A83">
        <w:rPr>
          <w:rStyle w:val="default"/>
          <w:rFonts w:cs="FrankRuehl" w:hint="cs"/>
          <w:strike/>
          <w:vanish/>
          <w:sz w:val="22"/>
          <w:szCs w:val="22"/>
          <w:shd w:val="clear" w:color="auto" w:fill="FFFF99"/>
          <w:rtl/>
        </w:rPr>
        <w:tab/>
      </w:r>
      <w:r w:rsidRPr="00003A83">
        <w:rPr>
          <w:rStyle w:val="default"/>
          <w:rFonts w:cs="FrankRuehl"/>
          <w:strike/>
          <w:vanish/>
          <w:sz w:val="22"/>
          <w:szCs w:val="22"/>
          <w:shd w:val="clear" w:color="auto" w:fill="FFFF99"/>
          <w:rtl/>
        </w:rPr>
        <w:t>75%</w:t>
      </w:r>
    </w:p>
    <w:p w14:paraId="12C1B9A2" w14:textId="77777777" w:rsidR="001A0043" w:rsidRPr="00003A83" w:rsidRDefault="001A0043" w:rsidP="006F5348">
      <w:pPr>
        <w:pStyle w:val="P00"/>
        <w:tabs>
          <w:tab w:val="clear" w:pos="6259"/>
          <w:tab w:val="right" w:pos="7938"/>
        </w:tabs>
        <w:spacing w:before="0"/>
        <w:ind w:left="1021" w:right="1701" w:hanging="397"/>
        <w:rPr>
          <w:rStyle w:val="default"/>
          <w:rFonts w:cs="FrankRuehl" w:hint="cs"/>
          <w:vanish/>
          <w:sz w:val="22"/>
          <w:szCs w:val="22"/>
          <w:shd w:val="clear" w:color="auto" w:fill="FFFF99"/>
          <w:rtl/>
        </w:rPr>
      </w:pPr>
      <w:r w:rsidRPr="00003A83">
        <w:rPr>
          <w:rStyle w:val="default"/>
          <w:rFonts w:cs="FrankRuehl"/>
          <w:strike/>
          <w:vanish/>
          <w:sz w:val="22"/>
          <w:szCs w:val="22"/>
          <w:shd w:val="clear" w:color="auto" w:fill="FFFF99"/>
          <w:rtl/>
        </w:rPr>
        <w:t>ה</w:t>
      </w:r>
      <w:r w:rsidRPr="00003A83">
        <w:rPr>
          <w:rStyle w:val="default"/>
          <w:rFonts w:cs="FrankRuehl" w:hint="cs"/>
          <w:strike/>
          <w:vanish/>
          <w:sz w:val="22"/>
          <w:szCs w:val="22"/>
          <w:shd w:val="clear" w:color="auto" w:fill="FFFF99"/>
          <w:rtl/>
        </w:rPr>
        <w:t>.</w:t>
      </w:r>
      <w:r w:rsidRPr="00003A83">
        <w:rPr>
          <w:rStyle w:val="default"/>
          <w:rFonts w:cs="FrankRuehl"/>
          <w:strike/>
          <w:vanish/>
          <w:sz w:val="22"/>
          <w:szCs w:val="22"/>
          <w:shd w:val="clear" w:color="auto" w:fill="FFFF99"/>
          <w:rtl/>
        </w:rPr>
        <w:tab/>
      </w:r>
      <w:r w:rsidRPr="00003A83">
        <w:rPr>
          <w:rStyle w:val="default"/>
          <w:rFonts w:cs="FrankRuehl" w:hint="cs"/>
          <w:strike/>
          <w:vanish/>
          <w:sz w:val="22"/>
          <w:szCs w:val="22"/>
          <w:shd w:val="clear" w:color="auto" w:fill="FFFF99"/>
          <w:rtl/>
        </w:rPr>
        <w:t xml:space="preserve">מצב חמור, בלתי מסוגל לכל פעולה, מרותק </w:t>
      </w:r>
      <w:r w:rsidRPr="00003A83">
        <w:rPr>
          <w:rStyle w:val="default"/>
          <w:rFonts w:cs="FrankRuehl"/>
          <w:strike/>
          <w:vanish/>
          <w:sz w:val="22"/>
          <w:szCs w:val="22"/>
          <w:shd w:val="clear" w:color="auto" w:fill="FFFF99"/>
          <w:rtl/>
        </w:rPr>
        <w:t>ל</w:t>
      </w:r>
      <w:r w:rsidRPr="00003A83">
        <w:rPr>
          <w:rStyle w:val="default"/>
          <w:rFonts w:cs="FrankRuehl" w:hint="cs"/>
          <w:strike/>
          <w:vanish/>
          <w:sz w:val="22"/>
          <w:szCs w:val="22"/>
          <w:shd w:val="clear" w:color="auto" w:fill="FFFF99"/>
          <w:rtl/>
        </w:rPr>
        <w:t>מיטה או זקוק לסיעוד</w:t>
      </w:r>
      <w:r w:rsidRPr="00003A83">
        <w:rPr>
          <w:rStyle w:val="default"/>
          <w:rFonts w:cs="FrankRuehl" w:hint="cs"/>
          <w:strike/>
          <w:vanish/>
          <w:sz w:val="22"/>
          <w:szCs w:val="22"/>
          <w:shd w:val="clear" w:color="auto" w:fill="FFFF99"/>
          <w:rtl/>
        </w:rPr>
        <w:tab/>
      </w:r>
      <w:r w:rsidRPr="00003A83">
        <w:rPr>
          <w:rStyle w:val="default"/>
          <w:rFonts w:cs="FrankRuehl"/>
          <w:strike/>
          <w:vanish/>
          <w:sz w:val="22"/>
          <w:szCs w:val="22"/>
          <w:shd w:val="clear" w:color="auto" w:fill="FFFF99"/>
          <w:rtl/>
        </w:rPr>
        <w:t>100%</w:t>
      </w:r>
    </w:p>
    <w:p w14:paraId="2CFB2F8E" w14:textId="77777777" w:rsidR="008A1F6E" w:rsidRPr="00003A83" w:rsidRDefault="008A1F6E" w:rsidP="008A1F6E">
      <w:pPr>
        <w:pStyle w:val="P22"/>
        <w:tabs>
          <w:tab w:val="clear" w:pos="6259"/>
          <w:tab w:val="left" w:pos="624"/>
          <w:tab w:val="left" w:pos="1021"/>
          <w:tab w:val="right" w:pos="7938"/>
        </w:tabs>
        <w:spacing w:before="0"/>
        <w:ind w:left="0" w:right="1701"/>
        <w:rPr>
          <w:rStyle w:val="default"/>
          <w:rFonts w:cs="FrankRuehl" w:hint="cs"/>
          <w:vanish/>
          <w:szCs w:val="20"/>
          <w:shd w:val="clear" w:color="auto" w:fill="FFFF99"/>
          <w:rtl/>
        </w:rPr>
      </w:pPr>
    </w:p>
    <w:p w14:paraId="3B5C1ACD" w14:textId="77777777" w:rsidR="008A1F6E" w:rsidRPr="00003A83" w:rsidRDefault="008A1F6E" w:rsidP="008A1F6E">
      <w:pPr>
        <w:pStyle w:val="P22"/>
        <w:tabs>
          <w:tab w:val="clear" w:pos="6259"/>
          <w:tab w:val="left" w:pos="624"/>
          <w:tab w:val="left" w:pos="1021"/>
          <w:tab w:val="right" w:pos="7938"/>
        </w:tabs>
        <w:spacing w:before="0"/>
        <w:ind w:left="0" w:right="1701"/>
        <w:rPr>
          <w:rStyle w:val="default"/>
          <w:rFonts w:cs="FrankRuehl" w:hint="cs"/>
          <w:vanish/>
          <w:color w:val="FF0000"/>
          <w:szCs w:val="20"/>
          <w:shd w:val="clear" w:color="auto" w:fill="FFFF99"/>
          <w:rtl/>
        </w:rPr>
      </w:pPr>
      <w:r w:rsidRPr="00003A83">
        <w:rPr>
          <w:rStyle w:val="default"/>
          <w:rFonts w:cs="FrankRuehl" w:hint="cs"/>
          <w:vanish/>
          <w:color w:val="FF0000"/>
          <w:szCs w:val="20"/>
          <w:shd w:val="clear" w:color="auto" w:fill="FFFF99"/>
          <w:rtl/>
        </w:rPr>
        <w:t>מיום 25.8.2016</w:t>
      </w:r>
    </w:p>
    <w:p w14:paraId="577CF77F" w14:textId="77777777" w:rsidR="008A1F6E" w:rsidRPr="00003A83" w:rsidRDefault="008A1F6E" w:rsidP="008A1F6E">
      <w:pPr>
        <w:pStyle w:val="P22"/>
        <w:tabs>
          <w:tab w:val="clear" w:pos="6259"/>
          <w:tab w:val="left" w:pos="624"/>
          <w:tab w:val="left" w:pos="1021"/>
          <w:tab w:val="right" w:pos="7938"/>
        </w:tabs>
        <w:spacing w:before="0"/>
        <w:ind w:left="0" w:right="1701"/>
        <w:rPr>
          <w:rStyle w:val="default"/>
          <w:rFonts w:cs="FrankRuehl" w:hint="cs"/>
          <w:vanish/>
          <w:szCs w:val="20"/>
          <w:shd w:val="clear" w:color="auto" w:fill="FFFF99"/>
          <w:rtl/>
        </w:rPr>
      </w:pPr>
      <w:r w:rsidRPr="00003A83">
        <w:rPr>
          <w:rStyle w:val="default"/>
          <w:rFonts w:cs="FrankRuehl" w:hint="cs"/>
          <w:b/>
          <w:bCs/>
          <w:vanish/>
          <w:szCs w:val="20"/>
          <w:shd w:val="clear" w:color="auto" w:fill="FFFF99"/>
          <w:rtl/>
        </w:rPr>
        <w:t>ת"ט תשע"ו-2016</w:t>
      </w:r>
    </w:p>
    <w:p w14:paraId="702FB8D9" w14:textId="77777777" w:rsidR="008A1F6E" w:rsidRPr="00003A83" w:rsidRDefault="008A1F6E" w:rsidP="008A1F6E">
      <w:pPr>
        <w:pStyle w:val="P22"/>
        <w:tabs>
          <w:tab w:val="clear" w:pos="6259"/>
          <w:tab w:val="left" w:pos="624"/>
          <w:tab w:val="left" w:pos="1021"/>
          <w:tab w:val="right" w:pos="7938"/>
        </w:tabs>
        <w:spacing w:before="0"/>
        <w:ind w:left="0" w:right="1701"/>
        <w:rPr>
          <w:rStyle w:val="default"/>
          <w:rFonts w:cs="FrankRuehl" w:hint="cs"/>
          <w:vanish/>
          <w:szCs w:val="20"/>
          <w:shd w:val="clear" w:color="auto" w:fill="FFFF99"/>
          <w:rtl/>
        </w:rPr>
      </w:pPr>
      <w:hyperlink r:id="rId142" w:history="1">
        <w:r w:rsidRPr="00003A83">
          <w:rPr>
            <w:rStyle w:val="Hyperlink"/>
            <w:rFonts w:hint="cs"/>
            <w:vanish/>
            <w:szCs w:val="20"/>
            <w:shd w:val="clear" w:color="auto" w:fill="FFFF99"/>
            <w:rtl/>
          </w:rPr>
          <w:t>ק"ת תשע"ו מס' 7704</w:t>
        </w:r>
      </w:hyperlink>
      <w:r w:rsidRPr="00003A83">
        <w:rPr>
          <w:rStyle w:val="default"/>
          <w:rFonts w:cs="FrankRuehl" w:hint="cs"/>
          <w:vanish/>
          <w:szCs w:val="20"/>
          <w:shd w:val="clear" w:color="auto" w:fill="FFFF99"/>
          <w:rtl/>
        </w:rPr>
        <w:t xml:space="preserve"> מיום 25.8.2016 עמ' 1832</w:t>
      </w:r>
    </w:p>
    <w:p w14:paraId="71D34461" w14:textId="77777777" w:rsidR="008A1F6E" w:rsidRPr="00003A83" w:rsidRDefault="008A1F6E" w:rsidP="008A1F6E">
      <w:pPr>
        <w:pStyle w:val="P00"/>
        <w:tabs>
          <w:tab w:val="clear" w:pos="1928"/>
          <w:tab w:val="clear" w:pos="2381"/>
          <w:tab w:val="clear" w:pos="2835"/>
          <w:tab w:val="clear" w:pos="6259"/>
          <w:tab w:val="left" w:pos="3036"/>
        </w:tabs>
        <w:ind w:left="1021" w:right="1701" w:hanging="397"/>
        <w:jc w:val="left"/>
        <w:rPr>
          <w:rStyle w:val="default"/>
          <w:rFonts w:cs="FrankRuehl" w:hint="cs"/>
          <w:vanish/>
          <w:sz w:val="22"/>
          <w:szCs w:val="22"/>
          <w:shd w:val="clear" w:color="auto" w:fill="FFFF99"/>
          <w:rtl/>
        </w:rPr>
      </w:pPr>
      <w:r w:rsidRPr="00003A83">
        <w:rPr>
          <w:rStyle w:val="default"/>
          <w:rFonts w:cs="FrankRuehl" w:hint="cs"/>
          <w:vanish/>
          <w:sz w:val="22"/>
          <w:szCs w:val="22"/>
          <w:shd w:val="clear" w:color="auto" w:fill="FFFF99"/>
          <w:rtl/>
        </w:rPr>
        <w:t>(9)</w:t>
      </w:r>
      <w:r w:rsidRPr="00003A83">
        <w:rPr>
          <w:rStyle w:val="default"/>
          <w:rFonts w:cs="FrankRuehl" w:hint="cs"/>
          <w:vanish/>
          <w:sz w:val="22"/>
          <w:szCs w:val="22"/>
          <w:shd w:val="clear" w:color="auto" w:fill="FFFF99"/>
          <w:rtl/>
        </w:rPr>
        <w:tab/>
        <w:t>מחלת גושה</w:t>
      </w:r>
    </w:p>
    <w:p w14:paraId="50F33EA4" w14:textId="77777777" w:rsidR="008A1F6E" w:rsidRPr="008A1F6E" w:rsidRDefault="008A1F6E" w:rsidP="008A1F6E">
      <w:pPr>
        <w:pStyle w:val="P00"/>
        <w:tabs>
          <w:tab w:val="clear" w:pos="1928"/>
          <w:tab w:val="clear" w:pos="2381"/>
          <w:tab w:val="clear" w:pos="2835"/>
          <w:tab w:val="clear" w:pos="6259"/>
          <w:tab w:val="right" w:pos="7938"/>
        </w:tabs>
        <w:spacing w:before="0"/>
        <w:ind w:left="1475" w:right="1701" w:hanging="454"/>
        <w:jc w:val="left"/>
        <w:rPr>
          <w:rStyle w:val="default"/>
          <w:rFonts w:cs="FrankRuehl" w:hint="cs"/>
          <w:sz w:val="2"/>
          <w:szCs w:val="2"/>
          <w:rtl/>
        </w:rPr>
      </w:pPr>
      <w:r w:rsidRPr="00003A83">
        <w:rPr>
          <w:rStyle w:val="default"/>
          <w:rFonts w:cs="FrankRuehl" w:hint="cs"/>
          <w:vanish/>
          <w:sz w:val="22"/>
          <w:szCs w:val="22"/>
          <w:shd w:val="clear" w:color="auto" w:fill="FFFF99"/>
          <w:rtl/>
        </w:rPr>
        <w:t>(א)</w:t>
      </w:r>
      <w:r w:rsidRPr="00003A83">
        <w:rPr>
          <w:rStyle w:val="default"/>
          <w:rFonts w:cs="FrankRuehl" w:hint="cs"/>
          <w:vanish/>
          <w:sz w:val="22"/>
          <w:szCs w:val="22"/>
          <w:shd w:val="clear" w:color="auto" w:fill="FFFF99"/>
          <w:rtl/>
        </w:rPr>
        <w:tab/>
        <w:t>בלא תלונות, עם ממצאים גבוליים קליניים או מעבדתיים</w:t>
      </w:r>
      <w:r w:rsidRPr="00003A83">
        <w:rPr>
          <w:rStyle w:val="default"/>
          <w:rFonts w:cs="FrankRuehl" w:hint="cs"/>
          <w:vanish/>
          <w:sz w:val="22"/>
          <w:szCs w:val="22"/>
          <w:shd w:val="clear" w:color="auto" w:fill="FFFF99"/>
          <w:rtl/>
        </w:rPr>
        <w:tab/>
      </w:r>
      <w:r w:rsidRPr="00003A83">
        <w:rPr>
          <w:rStyle w:val="default"/>
          <w:rFonts w:cs="FrankRuehl" w:hint="cs"/>
          <w:vanish/>
          <w:sz w:val="22"/>
          <w:szCs w:val="22"/>
          <w:u w:val="single"/>
          <w:shd w:val="clear" w:color="auto" w:fill="FFFF99"/>
          <w:rtl/>
        </w:rPr>
        <w:t>0</w:t>
      </w:r>
      <w:r w:rsidRPr="00003A83">
        <w:rPr>
          <w:rStyle w:val="default"/>
          <w:rFonts w:cs="FrankRuehl" w:hint="cs"/>
          <w:vanish/>
          <w:sz w:val="22"/>
          <w:szCs w:val="22"/>
          <w:shd w:val="clear" w:color="auto" w:fill="FFFF99"/>
          <w:rtl/>
        </w:rPr>
        <w:t>%</w:t>
      </w:r>
      <w:bookmarkEnd w:id="110"/>
    </w:p>
    <w:p w14:paraId="1EB6E7BB" w14:textId="77777777" w:rsidR="001A6080" w:rsidRDefault="001A6080" w:rsidP="001A6080">
      <w:pPr>
        <w:pStyle w:val="P01"/>
        <w:spacing w:before="72"/>
        <w:ind w:left="624" w:right="1701"/>
        <w:rPr>
          <w:rStyle w:val="default"/>
          <w:rFonts w:cs="FrankRuehl" w:hint="cs"/>
          <w:rtl/>
        </w:rPr>
      </w:pPr>
      <w:r>
        <w:rPr>
          <w:rFonts w:cs="Miriam"/>
          <w:szCs w:val="32"/>
          <w:rtl/>
          <w:lang w:eastAsia="en-US"/>
        </w:rPr>
        <w:pict w14:anchorId="3865E7BD">
          <v:shape id="_x0000_s2289" type="#_x0000_t202" style="position:absolute;left:0;text-align:left;margin-left:470.25pt;margin-top:7.1pt;width:1in;height:11.2pt;z-index:251724288" filled="f" stroked="f">
            <v:textbox inset="1mm,0,1mm,0">
              <w:txbxContent>
                <w:p w14:paraId="1DE48CE1" w14:textId="77777777" w:rsidR="00267E85" w:rsidRDefault="00267E85" w:rsidP="001A6080">
                  <w:pPr>
                    <w:spacing w:line="160" w:lineRule="exact"/>
                    <w:jc w:val="left"/>
                    <w:rPr>
                      <w:rFonts w:cs="Miriam" w:hint="cs"/>
                      <w:noProof/>
                      <w:szCs w:val="18"/>
                      <w:rtl/>
                    </w:rPr>
                  </w:pPr>
                  <w:r>
                    <w:rPr>
                      <w:rFonts w:cs="Miriam" w:hint="cs"/>
                      <w:szCs w:val="18"/>
                      <w:rtl/>
                    </w:rPr>
                    <w:t>תק' תשס"ח-2008</w:t>
                  </w:r>
                </w:p>
              </w:txbxContent>
            </v:textbox>
          </v:shape>
        </w:pict>
      </w:r>
      <w:r>
        <w:rPr>
          <w:rStyle w:val="big-number"/>
          <w:rFonts w:cs="Miriam"/>
          <w:rtl/>
        </w:rPr>
        <w:t>2</w:t>
      </w:r>
      <w:r w:rsidRPr="00E75158">
        <w:rPr>
          <w:rStyle w:val="default"/>
          <w:rFonts w:cs="FrankRuehl" w:hint="cs"/>
          <w:rtl/>
        </w:rPr>
        <w:t>א</w:t>
      </w:r>
      <w:r w:rsidRPr="00E75158">
        <w:rPr>
          <w:rStyle w:val="default"/>
          <w:rFonts w:cs="FrankRuehl"/>
          <w:rtl/>
        </w:rPr>
        <w:t>.</w:t>
      </w:r>
      <w:r w:rsidRPr="00E75158">
        <w:rPr>
          <w:rStyle w:val="default"/>
          <w:rFonts w:cs="FrankRuehl"/>
          <w:rtl/>
        </w:rPr>
        <w:tab/>
      </w:r>
      <w:r w:rsidRPr="00E75158">
        <w:rPr>
          <w:rStyle w:val="default"/>
          <w:rFonts w:cs="FrankRuehl" w:hint="cs"/>
          <w:b/>
          <w:bCs/>
          <w:sz w:val="22"/>
          <w:szCs w:val="22"/>
          <w:rtl/>
        </w:rPr>
        <w:t>כשל חיסוני נרכש</w:t>
      </w:r>
    </w:p>
    <w:p w14:paraId="69E4B5B7" w14:textId="77777777" w:rsidR="001A6080" w:rsidRDefault="001A6080" w:rsidP="001A6080">
      <w:pPr>
        <w:pStyle w:val="P00"/>
        <w:tabs>
          <w:tab w:val="clear" w:pos="6259"/>
          <w:tab w:val="right" w:pos="7938"/>
        </w:tabs>
        <w:spacing w:before="72"/>
        <w:ind w:left="1021" w:right="1701" w:hanging="397"/>
        <w:rPr>
          <w:rStyle w:val="default"/>
          <w:rFonts w:cs="FrankRuehl" w:hint="cs"/>
          <w:rtl/>
        </w:rPr>
      </w:pPr>
      <w:r>
        <w:rPr>
          <w:rStyle w:val="default"/>
          <w:rFonts w:cs="FrankRuehl" w:hint="cs"/>
          <w:rtl/>
        </w:rPr>
        <w:t>(1)</w:t>
      </w:r>
      <w:r>
        <w:rPr>
          <w:rStyle w:val="default"/>
          <w:rFonts w:cs="FrankRuehl" w:hint="cs"/>
          <w:rtl/>
        </w:rPr>
        <w:tab/>
        <w:t>בלא סימנים קליניים, בלא טיפול</w:t>
      </w:r>
      <w:r>
        <w:rPr>
          <w:rStyle w:val="default"/>
          <w:rFonts w:cs="FrankRuehl" w:hint="cs"/>
          <w:rtl/>
        </w:rPr>
        <w:tab/>
        <w:t>0%</w:t>
      </w:r>
    </w:p>
    <w:p w14:paraId="061C23F2" w14:textId="77777777" w:rsidR="001A6080" w:rsidRDefault="001A6080" w:rsidP="001A6080">
      <w:pPr>
        <w:pStyle w:val="P00"/>
        <w:tabs>
          <w:tab w:val="clear" w:pos="6259"/>
          <w:tab w:val="right" w:pos="7938"/>
        </w:tabs>
        <w:spacing w:before="72"/>
        <w:ind w:left="1021" w:right="1701" w:hanging="397"/>
        <w:rPr>
          <w:rStyle w:val="default"/>
          <w:rFonts w:cs="FrankRuehl" w:hint="cs"/>
          <w:rtl/>
        </w:rPr>
      </w:pPr>
      <w:r>
        <w:rPr>
          <w:rStyle w:val="default"/>
          <w:rFonts w:cs="FrankRuehl" w:hint="cs"/>
          <w:rtl/>
        </w:rPr>
        <w:t>(2)</w:t>
      </w:r>
      <w:r>
        <w:rPr>
          <w:rStyle w:val="default"/>
          <w:rFonts w:cs="FrankRuehl" w:hint="cs"/>
          <w:rtl/>
        </w:rPr>
        <w:tab/>
        <w:t>בלא סימנים קליניים, עם טיפול</w:t>
      </w:r>
      <w:r>
        <w:rPr>
          <w:rStyle w:val="default"/>
          <w:rFonts w:cs="FrankRuehl" w:hint="cs"/>
          <w:rtl/>
        </w:rPr>
        <w:tab/>
        <w:t>30%</w:t>
      </w:r>
    </w:p>
    <w:p w14:paraId="009BB510" w14:textId="77777777" w:rsidR="001A6080" w:rsidRDefault="001A6080" w:rsidP="001A6080">
      <w:pPr>
        <w:pStyle w:val="P00"/>
        <w:tabs>
          <w:tab w:val="clear" w:pos="6259"/>
          <w:tab w:val="right" w:pos="7938"/>
        </w:tabs>
        <w:spacing w:before="72"/>
        <w:ind w:left="1021" w:right="1701" w:hanging="397"/>
        <w:rPr>
          <w:rStyle w:val="default"/>
          <w:rFonts w:cs="FrankRuehl" w:hint="cs"/>
          <w:rtl/>
        </w:rPr>
      </w:pPr>
      <w:r>
        <w:rPr>
          <w:rStyle w:val="default"/>
          <w:rFonts w:cs="FrankRuehl" w:hint="cs"/>
          <w:rtl/>
        </w:rPr>
        <w:t>(3)</w:t>
      </w:r>
      <w:r>
        <w:rPr>
          <w:rStyle w:val="default"/>
          <w:rFonts w:cs="FrankRuehl" w:hint="cs"/>
          <w:rtl/>
        </w:rPr>
        <w:tab/>
        <w:t>עם סימנים קליניים קלים</w:t>
      </w:r>
      <w:r>
        <w:rPr>
          <w:rStyle w:val="default"/>
          <w:rFonts w:cs="FrankRuehl" w:hint="cs"/>
          <w:rtl/>
        </w:rPr>
        <w:tab/>
        <w:t>50%</w:t>
      </w:r>
    </w:p>
    <w:p w14:paraId="707DD87D" w14:textId="77777777" w:rsidR="001A6080" w:rsidRDefault="001A6080" w:rsidP="001A6080">
      <w:pPr>
        <w:pStyle w:val="P00"/>
        <w:tabs>
          <w:tab w:val="clear" w:pos="6259"/>
          <w:tab w:val="right" w:pos="7938"/>
        </w:tabs>
        <w:spacing w:before="72"/>
        <w:ind w:left="1021" w:right="1701" w:hanging="397"/>
        <w:rPr>
          <w:rStyle w:val="default"/>
          <w:rFonts w:cs="FrankRuehl" w:hint="cs"/>
          <w:rtl/>
        </w:rPr>
      </w:pPr>
      <w:r>
        <w:rPr>
          <w:rStyle w:val="default"/>
          <w:rFonts w:cs="FrankRuehl" w:hint="cs"/>
          <w:rtl/>
        </w:rPr>
        <w:t>(4)</w:t>
      </w:r>
      <w:r>
        <w:rPr>
          <w:rStyle w:val="default"/>
          <w:rFonts w:cs="FrankRuehl" w:hint="cs"/>
          <w:rtl/>
        </w:rPr>
        <w:tab/>
        <w:t>עם סימנים קליניים תכופים אך לא קבועים</w:t>
      </w:r>
      <w:r>
        <w:rPr>
          <w:rStyle w:val="default"/>
          <w:rFonts w:cs="FrankRuehl" w:hint="cs"/>
          <w:rtl/>
        </w:rPr>
        <w:tab/>
        <w:t>70%</w:t>
      </w:r>
    </w:p>
    <w:p w14:paraId="26E71DA9" w14:textId="77777777" w:rsidR="001A6080" w:rsidRDefault="001A6080" w:rsidP="001A6080">
      <w:pPr>
        <w:pStyle w:val="P00"/>
        <w:tabs>
          <w:tab w:val="clear" w:pos="6259"/>
          <w:tab w:val="right" w:pos="7938"/>
        </w:tabs>
        <w:spacing w:before="72"/>
        <w:ind w:left="1021" w:right="1701" w:hanging="397"/>
        <w:rPr>
          <w:rStyle w:val="default"/>
          <w:rFonts w:cs="FrankRuehl" w:hint="cs"/>
          <w:rtl/>
        </w:rPr>
      </w:pPr>
      <w:r>
        <w:rPr>
          <w:rStyle w:val="default"/>
          <w:rFonts w:cs="FrankRuehl" w:hint="cs"/>
          <w:rtl/>
        </w:rPr>
        <w:t>(5)</w:t>
      </w:r>
      <w:r>
        <w:rPr>
          <w:rStyle w:val="default"/>
          <w:rFonts w:cs="FrankRuehl" w:hint="cs"/>
          <w:rtl/>
        </w:rPr>
        <w:tab/>
        <w:t>עם תסמונת קלינית מלאה וקבועה</w:t>
      </w:r>
      <w:r>
        <w:rPr>
          <w:rStyle w:val="default"/>
          <w:rFonts w:cs="FrankRuehl" w:hint="cs"/>
          <w:rtl/>
        </w:rPr>
        <w:tab/>
        <w:t>100%</w:t>
      </w:r>
    </w:p>
    <w:p w14:paraId="0B69B124" w14:textId="77777777" w:rsidR="001A6080" w:rsidRPr="00003A83" w:rsidRDefault="001A6080" w:rsidP="001A6080">
      <w:pPr>
        <w:pStyle w:val="P00"/>
        <w:tabs>
          <w:tab w:val="clear" w:pos="6259"/>
          <w:tab w:val="right" w:pos="7938"/>
        </w:tabs>
        <w:spacing w:before="0"/>
        <w:ind w:left="0" w:right="1701"/>
        <w:rPr>
          <w:rStyle w:val="default"/>
          <w:rFonts w:cs="FrankRuehl" w:hint="cs"/>
          <w:vanish/>
          <w:color w:val="FF0000"/>
          <w:szCs w:val="20"/>
          <w:shd w:val="clear" w:color="auto" w:fill="FFFF99"/>
          <w:rtl/>
        </w:rPr>
      </w:pPr>
      <w:bookmarkStart w:id="111" w:name="Rov244"/>
      <w:r w:rsidRPr="00003A83">
        <w:rPr>
          <w:rStyle w:val="default"/>
          <w:rFonts w:cs="FrankRuehl" w:hint="cs"/>
          <w:vanish/>
          <w:color w:val="FF0000"/>
          <w:szCs w:val="20"/>
          <w:shd w:val="clear" w:color="auto" w:fill="FFFF99"/>
          <w:rtl/>
        </w:rPr>
        <w:t>מיום 1.6.2008</w:t>
      </w:r>
    </w:p>
    <w:p w14:paraId="70BD7643" w14:textId="77777777" w:rsidR="001A6080" w:rsidRPr="00003A83" w:rsidRDefault="001A6080" w:rsidP="001A6080">
      <w:pPr>
        <w:pStyle w:val="P00"/>
        <w:tabs>
          <w:tab w:val="clear" w:pos="6259"/>
          <w:tab w:val="right" w:pos="7938"/>
        </w:tabs>
        <w:spacing w:before="0"/>
        <w:ind w:left="0" w:right="1701"/>
        <w:rPr>
          <w:rStyle w:val="default"/>
          <w:rFonts w:cs="FrankRuehl" w:hint="cs"/>
          <w:vanish/>
          <w:szCs w:val="20"/>
          <w:shd w:val="clear" w:color="auto" w:fill="FFFF99"/>
          <w:rtl/>
        </w:rPr>
      </w:pPr>
      <w:r w:rsidRPr="00003A83">
        <w:rPr>
          <w:rStyle w:val="default"/>
          <w:rFonts w:cs="FrankRuehl" w:hint="cs"/>
          <w:b/>
          <w:bCs/>
          <w:vanish/>
          <w:szCs w:val="20"/>
          <w:shd w:val="clear" w:color="auto" w:fill="FFFF99"/>
          <w:rtl/>
        </w:rPr>
        <w:t>תק' תשס"ח-2008</w:t>
      </w:r>
    </w:p>
    <w:p w14:paraId="2F6ECD6B" w14:textId="77777777" w:rsidR="001A6080" w:rsidRPr="00003A83" w:rsidRDefault="001A6080" w:rsidP="001A6080">
      <w:pPr>
        <w:pStyle w:val="P00"/>
        <w:tabs>
          <w:tab w:val="clear" w:pos="6259"/>
          <w:tab w:val="right" w:pos="7938"/>
        </w:tabs>
        <w:spacing w:before="0"/>
        <w:ind w:left="0" w:right="1701"/>
        <w:rPr>
          <w:rStyle w:val="default"/>
          <w:rFonts w:cs="FrankRuehl" w:hint="cs"/>
          <w:vanish/>
          <w:szCs w:val="20"/>
          <w:shd w:val="clear" w:color="auto" w:fill="FFFF99"/>
          <w:rtl/>
        </w:rPr>
      </w:pPr>
      <w:hyperlink r:id="rId143" w:history="1">
        <w:r w:rsidRPr="00003A83">
          <w:rPr>
            <w:rStyle w:val="Hyperlink"/>
            <w:rFonts w:hint="cs"/>
            <w:vanish/>
            <w:szCs w:val="20"/>
            <w:shd w:val="clear" w:color="auto" w:fill="FFFF99"/>
            <w:rtl/>
          </w:rPr>
          <w:t>ק"ת תשס"ח מס' 6675</w:t>
        </w:r>
      </w:hyperlink>
      <w:r w:rsidRPr="00003A83">
        <w:rPr>
          <w:rStyle w:val="default"/>
          <w:rFonts w:cs="FrankRuehl" w:hint="cs"/>
          <w:vanish/>
          <w:szCs w:val="20"/>
          <w:shd w:val="clear" w:color="auto" w:fill="FFFF99"/>
          <w:rtl/>
        </w:rPr>
        <w:t xml:space="preserve"> מיום 28.5.2008 עמ' 914</w:t>
      </w:r>
    </w:p>
    <w:p w14:paraId="48CB5D0F" w14:textId="77777777" w:rsidR="001A6080" w:rsidRPr="001A6080" w:rsidRDefault="001A6080" w:rsidP="001A6080">
      <w:pPr>
        <w:pStyle w:val="P00"/>
        <w:tabs>
          <w:tab w:val="clear" w:pos="6259"/>
          <w:tab w:val="right" w:pos="7938"/>
        </w:tabs>
        <w:spacing w:before="0"/>
        <w:ind w:left="0" w:right="1701"/>
        <w:rPr>
          <w:rStyle w:val="default"/>
          <w:rFonts w:cs="FrankRuehl" w:hint="cs"/>
          <w:b/>
          <w:bCs/>
          <w:sz w:val="2"/>
          <w:szCs w:val="2"/>
          <w:shd w:val="clear" w:color="auto" w:fill="FFFF99"/>
          <w:rtl/>
        </w:rPr>
      </w:pPr>
      <w:r w:rsidRPr="00003A83">
        <w:rPr>
          <w:rStyle w:val="default"/>
          <w:rFonts w:cs="FrankRuehl" w:hint="cs"/>
          <w:b/>
          <w:bCs/>
          <w:vanish/>
          <w:szCs w:val="20"/>
          <w:shd w:val="clear" w:color="auto" w:fill="FFFF99"/>
          <w:rtl/>
        </w:rPr>
        <w:t>הוספת פרט 2א</w:t>
      </w:r>
      <w:bookmarkEnd w:id="111"/>
    </w:p>
    <w:p w14:paraId="3CBDE476" w14:textId="77777777" w:rsidR="00EB6524" w:rsidRDefault="00EB6524">
      <w:pPr>
        <w:pStyle w:val="P01"/>
        <w:spacing w:before="72"/>
        <w:ind w:left="624" w:right="1701"/>
        <w:rPr>
          <w:rStyle w:val="default"/>
          <w:rFonts w:cs="FrankRuehl"/>
          <w:rtl/>
        </w:rPr>
      </w:pPr>
      <w:bookmarkStart w:id="112" w:name="Seif50"/>
      <w:bookmarkEnd w:id="112"/>
      <w:r>
        <w:rPr>
          <w:rStyle w:val="default"/>
          <w:rFonts w:cs="Miriam"/>
          <w:sz w:val="32"/>
          <w:szCs w:val="32"/>
        </w:rPr>
        <w:pict w14:anchorId="38782104">
          <v:rect id="_x0000_s2131" style="position:absolute;left:0;text-align:left;margin-left:464.5pt;margin-top:8.05pt;width:75.05pt;height:43.25pt;z-index:251618816" o:allowincell="f" filled="f" stroked="f" strokecolor="lime" strokeweight=".25pt">
            <v:textbox inset="0,0,0,0">
              <w:txbxContent>
                <w:p w14:paraId="092B7D6E" w14:textId="77777777" w:rsidR="00267E85" w:rsidRDefault="00267E85">
                  <w:pPr>
                    <w:spacing w:line="160" w:lineRule="exact"/>
                    <w:jc w:val="left"/>
                    <w:rPr>
                      <w:rFonts w:cs="Miriam"/>
                      <w:noProof/>
                      <w:szCs w:val="18"/>
                      <w:rtl/>
                    </w:rPr>
                  </w:pPr>
                  <w:r>
                    <w:rPr>
                      <w:rFonts w:cs="Miriam"/>
                      <w:szCs w:val="18"/>
                      <w:rtl/>
                    </w:rPr>
                    <w:t>מ</w:t>
                  </w:r>
                  <w:r>
                    <w:rPr>
                      <w:rFonts w:cs="Miriam" w:hint="cs"/>
                      <w:szCs w:val="18"/>
                      <w:rtl/>
                    </w:rPr>
                    <w:t xml:space="preserve">חלות הבלוטות להפרשה פנימית (בלוטות התריס, מצר התריס, </w:t>
                  </w:r>
                  <w:r>
                    <w:rPr>
                      <w:rFonts w:cs="Miriam"/>
                      <w:szCs w:val="18"/>
                      <w:rtl/>
                    </w:rPr>
                    <w:t>י</w:t>
                  </w:r>
                  <w:r>
                    <w:rPr>
                      <w:rFonts w:cs="Miriam" w:hint="cs"/>
                      <w:szCs w:val="18"/>
                      <w:rtl/>
                    </w:rPr>
                    <w:t xml:space="preserve">תרת המוח, </w:t>
                  </w:r>
                  <w:r>
                    <w:rPr>
                      <w:rFonts w:cs="Miriam"/>
                      <w:szCs w:val="18"/>
                      <w:rtl/>
                    </w:rPr>
                    <w:t>י</w:t>
                  </w:r>
                  <w:r>
                    <w:rPr>
                      <w:rFonts w:cs="Miriam" w:hint="cs"/>
                      <w:szCs w:val="18"/>
                      <w:rtl/>
                    </w:rPr>
                    <w:t>תרת הכליה)</w:t>
                  </w:r>
                </w:p>
              </w:txbxContent>
            </v:textbox>
            <w10:anchorlock/>
          </v:rect>
        </w:pict>
      </w:r>
      <w:r>
        <w:rPr>
          <w:rStyle w:val="default"/>
          <w:rFonts w:cs="Miriam"/>
          <w:sz w:val="32"/>
          <w:szCs w:val="32"/>
          <w:rtl/>
        </w:rPr>
        <w:t>3</w:t>
      </w:r>
      <w:r>
        <w:rPr>
          <w:rStyle w:val="default"/>
          <w:rFonts w:cs="FrankRuehl"/>
          <w:rtl/>
        </w:rPr>
        <w:t>.</w:t>
      </w:r>
      <w:r>
        <w:rPr>
          <w:rStyle w:val="default"/>
          <w:rFonts w:cs="FrankRuehl"/>
          <w:rtl/>
        </w:rPr>
        <w:tab/>
        <w:t>ה</w:t>
      </w:r>
      <w:r>
        <w:rPr>
          <w:rStyle w:val="default"/>
          <w:rFonts w:cs="FrankRuehl" w:hint="cs"/>
          <w:rtl/>
        </w:rPr>
        <w:t xml:space="preserve">פרעות בפעילות (יתרה, מיעוטה או בלתי סדירה) עם </w:t>
      </w:r>
      <w:r>
        <w:rPr>
          <w:rStyle w:val="default"/>
          <w:rFonts w:cs="FrankRuehl"/>
          <w:rtl/>
        </w:rPr>
        <w:t>ס</w:t>
      </w:r>
      <w:r>
        <w:rPr>
          <w:rStyle w:val="default"/>
          <w:rFonts w:cs="FrankRuehl" w:hint="cs"/>
          <w:rtl/>
        </w:rPr>
        <w:t>ימנים קליניים ברורים</w:t>
      </w:r>
      <w:r>
        <w:rPr>
          <w:rStyle w:val="default"/>
          <w:rFonts w:cs="FrankRuehl"/>
          <w:rtl/>
        </w:rPr>
        <w:t xml:space="preserve"> (</w:t>
      </w:r>
      <w:r>
        <w:rPr>
          <w:rStyle w:val="default"/>
          <w:rFonts w:cs="FrankRuehl" w:hint="cs"/>
          <w:rtl/>
        </w:rPr>
        <w:t xml:space="preserve">לא ממצאים מעבדתיים </w:t>
      </w:r>
      <w:r>
        <w:rPr>
          <w:rStyle w:val="default"/>
          <w:rFonts w:cs="FrankRuehl"/>
          <w:rtl/>
        </w:rPr>
        <w:t>ל</w:t>
      </w:r>
      <w:r>
        <w:rPr>
          <w:rStyle w:val="default"/>
          <w:rFonts w:cs="FrankRuehl" w:hint="cs"/>
          <w:rtl/>
        </w:rPr>
        <w:t xml:space="preserve">מיניהם בלבד) - </w:t>
      </w:r>
    </w:p>
    <w:p w14:paraId="5BF25ECE" w14:textId="77777777" w:rsidR="00EB6524" w:rsidRDefault="00EB6524">
      <w:pPr>
        <w:pStyle w:val="P00"/>
        <w:tabs>
          <w:tab w:val="clear" w:pos="6259"/>
          <w:tab w:val="right" w:pos="7938"/>
        </w:tabs>
        <w:spacing w:before="72"/>
        <w:ind w:left="1021" w:right="1701" w:hanging="397"/>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בלי הפרעה ניכרת בכושר העבודה ובמצב הכללי </w:t>
      </w:r>
      <w:r>
        <w:rPr>
          <w:rStyle w:val="default"/>
          <w:rFonts w:cs="FrankRuehl"/>
          <w:rtl/>
        </w:rPr>
        <w:t>ש</w:t>
      </w:r>
      <w:r>
        <w:rPr>
          <w:rStyle w:val="default"/>
          <w:rFonts w:cs="FrankRuehl" w:hint="cs"/>
          <w:rtl/>
        </w:rPr>
        <w:t xml:space="preserve">ל החולה או מצב לאחר ניתוח או טיפול, לא </w:t>
      </w:r>
      <w:r>
        <w:rPr>
          <w:rStyle w:val="default"/>
          <w:rFonts w:cs="FrankRuehl"/>
          <w:rtl/>
        </w:rPr>
        <w:t>נ</w:t>
      </w:r>
      <w:r>
        <w:rPr>
          <w:rStyle w:val="default"/>
          <w:rFonts w:cs="FrankRuehl" w:hint="cs"/>
          <w:rtl/>
        </w:rPr>
        <w:t>שארו סימני מחלה</w:t>
      </w:r>
      <w:r>
        <w:rPr>
          <w:rStyle w:val="default"/>
          <w:rFonts w:cs="FrankRuehl" w:hint="cs"/>
          <w:rtl/>
        </w:rPr>
        <w:tab/>
      </w:r>
      <w:r>
        <w:rPr>
          <w:rStyle w:val="default"/>
          <w:rFonts w:cs="FrankRuehl"/>
          <w:rtl/>
        </w:rPr>
        <w:t>0%</w:t>
      </w:r>
    </w:p>
    <w:p w14:paraId="7C2BD9CD" w14:textId="77777777" w:rsidR="00EB6524" w:rsidRDefault="00EB6524">
      <w:pPr>
        <w:pStyle w:val="P00"/>
        <w:tabs>
          <w:tab w:val="clear" w:pos="6259"/>
          <w:tab w:val="right" w:pos="7938"/>
        </w:tabs>
        <w:spacing w:before="72"/>
        <w:ind w:left="1021" w:right="1701" w:hanging="397"/>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מצב כמתואר ב-א, בעזרת תרופות או טיפולים </w:t>
      </w:r>
      <w:r>
        <w:rPr>
          <w:rStyle w:val="default"/>
          <w:rFonts w:cs="FrankRuehl"/>
          <w:rtl/>
        </w:rPr>
        <w:t>ר</w:t>
      </w:r>
      <w:r>
        <w:rPr>
          <w:rStyle w:val="default"/>
          <w:rFonts w:cs="FrankRuehl" w:hint="cs"/>
          <w:rtl/>
        </w:rPr>
        <w:t>פואיים אחרים הניתנים בהתמדה</w:t>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rtl/>
        </w:rPr>
        <w:t>10%</w:t>
      </w:r>
    </w:p>
    <w:p w14:paraId="394F8CED" w14:textId="77777777" w:rsidR="00EB6524" w:rsidRDefault="00EB6524">
      <w:pPr>
        <w:pStyle w:val="P00"/>
        <w:tabs>
          <w:tab w:val="clear" w:pos="6259"/>
          <w:tab w:val="right" w:pos="7938"/>
        </w:tabs>
        <w:spacing w:before="72"/>
        <w:ind w:left="1021" w:right="1701" w:hanging="397"/>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 xml:space="preserve">המצב הכללי מעורער, קיימים </w:t>
      </w:r>
      <w:r>
        <w:rPr>
          <w:rStyle w:val="default"/>
          <w:rFonts w:cs="FrankRuehl"/>
          <w:rtl/>
        </w:rPr>
        <w:t>ס</w:t>
      </w:r>
      <w:r>
        <w:rPr>
          <w:rStyle w:val="default"/>
          <w:rFonts w:cs="FrankRuehl" w:hint="cs"/>
          <w:rtl/>
        </w:rPr>
        <w:t xml:space="preserve">ימנים כלליים </w:t>
      </w:r>
      <w:r>
        <w:rPr>
          <w:rStyle w:val="default"/>
          <w:rFonts w:cs="FrankRuehl"/>
          <w:rtl/>
        </w:rPr>
        <w:t>ב</w:t>
      </w:r>
      <w:r>
        <w:rPr>
          <w:rStyle w:val="default"/>
          <w:rFonts w:cs="FrankRuehl" w:hint="cs"/>
          <w:rtl/>
        </w:rPr>
        <w:t xml:space="preserve">ינוניים או קיימת הפרעה בכושר העבודה למרות </w:t>
      </w:r>
      <w:r>
        <w:rPr>
          <w:rStyle w:val="default"/>
          <w:rFonts w:cs="FrankRuehl"/>
          <w:rtl/>
        </w:rPr>
        <w:t>ה</w:t>
      </w:r>
      <w:r>
        <w:rPr>
          <w:rStyle w:val="default"/>
          <w:rFonts w:cs="FrankRuehl" w:hint="cs"/>
          <w:rtl/>
        </w:rPr>
        <w:t>טיפול</w:t>
      </w:r>
      <w:r>
        <w:rPr>
          <w:rStyle w:val="default"/>
          <w:rFonts w:cs="FrankRuehl" w:hint="cs"/>
          <w:rtl/>
        </w:rPr>
        <w:tab/>
      </w:r>
      <w:r>
        <w:rPr>
          <w:rStyle w:val="default"/>
          <w:rFonts w:cs="FrankRuehl"/>
          <w:rtl/>
        </w:rPr>
        <w:t>20%</w:t>
      </w:r>
    </w:p>
    <w:p w14:paraId="3BDE38E3" w14:textId="77777777" w:rsidR="00EB6524" w:rsidRDefault="00EB6524">
      <w:pPr>
        <w:pStyle w:val="P00"/>
        <w:tabs>
          <w:tab w:val="clear" w:pos="6259"/>
          <w:tab w:val="right" w:pos="7938"/>
        </w:tabs>
        <w:spacing w:before="72"/>
        <w:ind w:left="1021" w:right="1701" w:hanging="397"/>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 xml:space="preserve">קיימים סימנים קליניים ומעבדתיים המעידים </w:t>
      </w:r>
      <w:r>
        <w:rPr>
          <w:rStyle w:val="default"/>
          <w:rFonts w:cs="FrankRuehl"/>
          <w:rtl/>
        </w:rPr>
        <w:t>ע</w:t>
      </w:r>
      <w:r>
        <w:rPr>
          <w:rStyle w:val="default"/>
          <w:rFonts w:cs="FrankRuehl" w:hint="cs"/>
          <w:rtl/>
        </w:rPr>
        <w:t xml:space="preserve">ל הפרעה בינונית, כושר העבודה מוגבל בצורה </w:t>
      </w:r>
      <w:r>
        <w:rPr>
          <w:rStyle w:val="default"/>
          <w:rFonts w:cs="FrankRuehl"/>
          <w:rtl/>
        </w:rPr>
        <w:t>ב</w:t>
      </w:r>
      <w:r>
        <w:rPr>
          <w:rStyle w:val="default"/>
          <w:rFonts w:cs="FrankRuehl" w:hint="cs"/>
          <w:rtl/>
        </w:rPr>
        <w:t>ולטת</w:t>
      </w:r>
      <w:r>
        <w:rPr>
          <w:rStyle w:val="default"/>
          <w:rFonts w:cs="FrankRuehl" w:hint="cs"/>
          <w:rtl/>
        </w:rPr>
        <w:tab/>
      </w:r>
      <w:r>
        <w:rPr>
          <w:rStyle w:val="default"/>
          <w:rFonts w:cs="FrankRuehl"/>
          <w:rtl/>
        </w:rPr>
        <w:t>40%</w:t>
      </w:r>
    </w:p>
    <w:p w14:paraId="57393FAB" w14:textId="77777777" w:rsidR="00EB6524" w:rsidRDefault="00EB6524">
      <w:pPr>
        <w:pStyle w:val="P00"/>
        <w:tabs>
          <w:tab w:val="clear" w:pos="6259"/>
          <w:tab w:val="right" w:pos="7938"/>
        </w:tabs>
        <w:spacing w:before="72"/>
        <w:ind w:left="1021" w:right="1701" w:hanging="397"/>
        <w:rPr>
          <w:rStyle w:val="default"/>
          <w:rFonts w:cs="FrankRuehl"/>
          <w:rtl/>
        </w:rPr>
      </w:pP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 xml:space="preserve">קיימים סימנים קליניים ומעבדתיים המעידים על </w:t>
      </w:r>
      <w:r>
        <w:rPr>
          <w:rStyle w:val="default"/>
          <w:rFonts w:cs="FrankRuehl"/>
          <w:rtl/>
        </w:rPr>
        <w:t>ה</w:t>
      </w:r>
      <w:r>
        <w:rPr>
          <w:rStyle w:val="default"/>
          <w:rFonts w:cs="FrankRuehl" w:hint="cs"/>
          <w:rtl/>
        </w:rPr>
        <w:t xml:space="preserve">פרעה קשה, כשכושר העבודה מוגבל בצורה </w:t>
      </w:r>
      <w:r>
        <w:rPr>
          <w:rStyle w:val="default"/>
          <w:rFonts w:cs="FrankRuehl"/>
          <w:rtl/>
        </w:rPr>
        <w:t>נ</w:t>
      </w:r>
      <w:r>
        <w:rPr>
          <w:rStyle w:val="default"/>
          <w:rFonts w:cs="FrankRuehl" w:hint="cs"/>
          <w:rtl/>
        </w:rPr>
        <w:t>יכרת</w:t>
      </w:r>
      <w:r>
        <w:rPr>
          <w:rStyle w:val="default"/>
          <w:rFonts w:cs="FrankRuehl" w:hint="cs"/>
          <w:rtl/>
        </w:rPr>
        <w:tab/>
      </w:r>
      <w:r>
        <w:rPr>
          <w:rStyle w:val="default"/>
          <w:rFonts w:cs="FrankRuehl"/>
          <w:rtl/>
        </w:rPr>
        <w:t>50%</w:t>
      </w:r>
    </w:p>
    <w:p w14:paraId="4A4C6FD7" w14:textId="77777777" w:rsidR="00EB6524" w:rsidRDefault="00EB6524">
      <w:pPr>
        <w:pStyle w:val="P00"/>
        <w:tabs>
          <w:tab w:val="clear" w:pos="6259"/>
          <w:tab w:val="right" w:pos="7938"/>
        </w:tabs>
        <w:spacing w:before="72"/>
        <w:ind w:left="1021" w:right="1701" w:hanging="397"/>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המצב חמור, אך מסוגל לעבודות בית קלות בלבד</w:t>
      </w:r>
      <w:r>
        <w:rPr>
          <w:rStyle w:val="default"/>
          <w:rFonts w:cs="FrankRuehl" w:hint="cs"/>
          <w:rtl/>
        </w:rPr>
        <w:tab/>
      </w:r>
      <w:r>
        <w:rPr>
          <w:rStyle w:val="default"/>
          <w:rFonts w:cs="FrankRuehl"/>
          <w:rtl/>
        </w:rPr>
        <w:t>75%</w:t>
      </w:r>
    </w:p>
    <w:p w14:paraId="716B7A72" w14:textId="77777777" w:rsidR="00EB6524" w:rsidRDefault="00EB6524">
      <w:pPr>
        <w:pStyle w:val="P00"/>
        <w:tabs>
          <w:tab w:val="clear" w:pos="6259"/>
          <w:tab w:val="right" w:pos="7938"/>
        </w:tabs>
        <w:spacing w:before="72"/>
        <w:ind w:left="1021" w:right="1701" w:hanging="397"/>
        <w:rPr>
          <w:rStyle w:val="default"/>
          <w:rFonts w:cs="FrankRuehl"/>
          <w:rtl/>
        </w:rPr>
      </w:pP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 xml:space="preserve">המצב חמור מאד, בלתי מסוגל לכל פעולה, </w:t>
      </w:r>
      <w:r>
        <w:rPr>
          <w:rStyle w:val="default"/>
          <w:rFonts w:cs="FrankRuehl"/>
          <w:rtl/>
        </w:rPr>
        <w:t>מ</w:t>
      </w:r>
      <w:r>
        <w:rPr>
          <w:rStyle w:val="default"/>
          <w:rFonts w:cs="FrankRuehl" w:hint="cs"/>
          <w:rtl/>
        </w:rPr>
        <w:t>רותק למיטה או זקוק לסיעוד</w:t>
      </w:r>
      <w:r>
        <w:rPr>
          <w:rStyle w:val="default"/>
          <w:rFonts w:cs="FrankRuehl" w:hint="cs"/>
          <w:rtl/>
        </w:rPr>
        <w:tab/>
      </w:r>
      <w:r>
        <w:rPr>
          <w:rStyle w:val="default"/>
          <w:rFonts w:cs="FrankRuehl"/>
          <w:rtl/>
        </w:rPr>
        <w:t>100%</w:t>
      </w:r>
    </w:p>
    <w:p w14:paraId="43456478" w14:textId="77777777" w:rsidR="005E4EA4" w:rsidRPr="005E4EA4" w:rsidRDefault="00EB6524" w:rsidP="005E4EA4">
      <w:pPr>
        <w:pStyle w:val="P00"/>
        <w:tabs>
          <w:tab w:val="clear" w:pos="6259"/>
          <w:tab w:val="right" w:pos="7938"/>
        </w:tabs>
        <w:spacing w:before="72"/>
        <w:ind w:left="624" w:right="1134" w:hanging="624"/>
        <w:rPr>
          <w:rFonts w:hint="cs"/>
          <w:rtl/>
        </w:rPr>
      </w:pPr>
      <w:bookmarkStart w:id="113" w:name="Seif51"/>
      <w:bookmarkEnd w:id="113"/>
      <w:r>
        <w:rPr>
          <w:rStyle w:val="default"/>
          <w:rFonts w:cs="Miriam"/>
          <w:sz w:val="32"/>
          <w:szCs w:val="32"/>
        </w:rPr>
        <w:pict w14:anchorId="73976ABF">
          <v:rect id="_x0000_s2132" style="position:absolute;left:0;text-align:left;margin-left:464.5pt;margin-top:8.05pt;width:75.05pt;height:25.3pt;z-index:251619840" o:allowincell="f" filled="f" stroked="f" strokecolor="lime" strokeweight=".25pt">
            <v:textbox style="mso-next-textbox:#_x0000_s2132" inset="0,0,0,0">
              <w:txbxContent>
                <w:p w14:paraId="59766580" w14:textId="77777777" w:rsidR="00267E85" w:rsidRDefault="00267E85" w:rsidP="005E4EA4">
                  <w:pPr>
                    <w:spacing w:line="160" w:lineRule="exact"/>
                    <w:jc w:val="left"/>
                    <w:rPr>
                      <w:rFonts w:cs="Miriam" w:hint="cs"/>
                      <w:noProof/>
                      <w:szCs w:val="18"/>
                      <w:rtl/>
                    </w:rPr>
                  </w:pPr>
                  <w:r>
                    <w:rPr>
                      <w:rFonts w:cs="Miriam"/>
                      <w:szCs w:val="18"/>
                      <w:rtl/>
                    </w:rPr>
                    <w:t>ס</w:t>
                  </w:r>
                  <w:r>
                    <w:rPr>
                      <w:rFonts w:cs="Miriam" w:hint="cs"/>
                      <w:szCs w:val="18"/>
                      <w:rtl/>
                    </w:rPr>
                    <w:t>וכרת</w:t>
                  </w:r>
                </w:p>
                <w:p w14:paraId="2E20B4FF" w14:textId="77777777" w:rsidR="00267E85" w:rsidRDefault="00267E85">
                  <w:pPr>
                    <w:spacing w:line="160" w:lineRule="exact"/>
                    <w:jc w:val="left"/>
                    <w:rPr>
                      <w:rFonts w:cs="Miriam"/>
                      <w:noProof/>
                      <w:szCs w:val="18"/>
                      <w:rtl/>
                    </w:rPr>
                  </w:pPr>
                  <w:r>
                    <w:rPr>
                      <w:rFonts w:cs="Miriam" w:hint="cs"/>
                      <w:noProof/>
                      <w:szCs w:val="18"/>
                      <w:rtl/>
                    </w:rPr>
                    <w:t xml:space="preserve">תק' (מס' 2) </w:t>
                  </w:r>
                  <w:r>
                    <w:rPr>
                      <w:rFonts w:cs="Miriam"/>
                      <w:noProof/>
                      <w:szCs w:val="18"/>
                      <w:rtl/>
                    </w:rPr>
                    <w:br/>
                  </w:r>
                  <w:r>
                    <w:rPr>
                      <w:rFonts w:cs="Miriam" w:hint="cs"/>
                      <w:noProof/>
                      <w:szCs w:val="18"/>
                      <w:rtl/>
                    </w:rPr>
                    <w:t>תשע"ד-2014</w:t>
                  </w:r>
                </w:p>
              </w:txbxContent>
            </v:textbox>
            <w10:anchorlock/>
          </v:rect>
        </w:pict>
      </w:r>
      <w:r>
        <w:rPr>
          <w:rStyle w:val="default"/>
          <w:rFonts w:cs="Miriam"/>
          <w:sz w:val="32"/>
          <w:szCs w:val="32"/>
          <w:rtl/>
        </w:rPr>
        <w:t>4</w:t>
      </w:r>
      <w:r>
        <w:rPr>
          <w:rStyle w:val="default"/>
          <w:rFonts w:cs="FrankRuehl"/>
          <w:rtl/>
        </w:rPr>
        <w:t>.</w:t>
      </w:r>
      <w:r>
        <w:rPr>
          <w:rStyle w:val="default"/>
          <w:rFonts w:cs="FrankRuehl"/>
          <w:rtl/>
        </w:rPr>
        <w:tab/>
      </w:r>
      <w:r w:rsidR="005E4EA4" w:rsidRPr="005E4EA4">
        <w:rPr>
          <w:rFonts w:hint="cs"/>
          <w:rtl/>
        </w:rPr>
        <w:t xml:space="preserve">בפרט זה, "אברי המטרה" </w:t>
      </w:r>
      <w:r w:rsidR="005E4EA4" w:rsidRPr="005E4EA4">
        <w:rPr>
          <w:rtl/>
        </w:rPr>
        <w:t>–</w:t>
      </w:r>
      <w:r w:rsidR="005E4EA4" w:rsidRPr="005E4EA4">
        <w:rPr>
          <w:rFonts w:hint="cs"/>
          <w:rtl/>
        </w:rPr>
        <w:t xml:space="preserve"> עיניים, מערכת העצבים, כליות וכלי דם גדולים וקטנים (כולל מערכת קרדיו וסקולרית).</w:t>
      </w:r>
    </w:p>
    <w:p w14:paraId="582C2F93" w14:textId="77777777" w:rsidR="005E4EA4" w:rsidRPr="005E4EA4" w:rsidRDefault="005E4EA4" w:rsidP="005E4EA4">
      <w:pPr>
        <w:pStyle w:val="P00"/>
        <w:tabs>
          <w:tab w:val="clear" w:pos="6259"/>
          <w:tab w:val="right" w:pos="7938"/>
        </w:tabs>
        <w:spacing w:before="72"/>
        <w:ind w:left="1021" w:right="1701" w:hanging="397"/>
        <w:rPr>
          <w:rStyle w:val="default"/>
          <w:rFonts w:cs="FrankRuehl" w:hint="cs"/>
          <w:rtl/>
        </w:rPr>
      </w:pPr>
      <w:r w:rsidRPr="005E4EA4">
        <w:rPr>
          <w:rStyle w:val="default"/>
          <w:rFonts w:cs="FrankRuehl" w:hint="cs"/>
          <w:rtl/>
        </w:rPr>
        <w:t>(א)</w:t>
      </w:r>
      <w:r w:rsidRPr="005E4EA4">
        <w:rPr>
          <w:rStyle w:val="default"/>
          <w:rFonts w:cs="FrankRuehl" w:hint="cs"/>
          <w:rtl/>
        </w:rPr>
        <w:tab/>
        <w:t>היפרגליקמיה או סוכרת, בלא טיפול תרופתי</w:t>
      </w:r>
      <w:r w:rsidRPr="005E4EA4">
        <w:rPr>
          <w:rStyle w:val="default"/>
          <w:rFonts w:cs="FrankRuehl" w:hint="cs"/>
          <w:rtl/>
        </w:rPr>
        <w:tab/>
        <w:t>0%</w:t>
      </w:r>
    </w:p>
    <w:p w14:paraId="322A0E64" w14:textId="77777777" w:rsidR="005E4EA4" w:rsidRPr="005E4EA4" w:rsidRDefault="005E4EA4" w:rsidP="005E4EA4">
      <w:pPr>
        <w:pStyle w:val="P00"/>
        <w:tabs>
          <w:tab w:val="clear" w:pos="6259"/>
          <w:tab w:val="right" w:pos="7938"/>
        </w:tabs>
        <w:spacing w:before="72"/>
        <w:ind w:left="1021" w:right="1701" w:hanging="397"/>
        <w:rPr>
          <w:rStyle w:val="default"/>
          <w:rFonts w:cs="FrankRuehl" w:hint="cs"/>
          <w:rtl/>
        </w:rPr>
      </w:pPr>
      <w:r w:rsidRPr="005E4EA4">
        <w:rPr>
          <w:rStyle w:val="default"/>
          <w:rFonts w:cs="FrankRuehl" w:hint="cs"/>
          <w:rtl/>
        </w:rPr>
        <w:t>(ב)</w:t>
      </w:r>
      <w:r w:rsidRPr="005E4EA4">
        <w:rPr>
          <w:rStyle w:val="default"/>
          <w:rFonts w:cs="FrankRuehl" w:hint="cs"/>
          <w:rtl/>
        </w:rPr>
        <w:tab/>
        <w:t xml:space="preserve">סוכרת בטיפול פומי או אנלוג </w:t>
      </w:r>
      <w:r w:rsidRPr="005E4EA4">
        <w:rPr>
          <w:rStyle w:val="default"/>
          <w:rFonts w:cs="FrankRuehl"/>
        </w:rPr>
        <w:t>GLP-1</w:t>
      </w:r>
      <w:r w:rsidRPr="005E4EA4">
        <w:rPr>
          <w:rStyle w:val="default"/>
          <w:rFonts w:cs="FrankRuehl" w:hint="cs"/>
          <w:rtl/>
        </w:rPr>
        <w:tab/>
        <w:t>10%</w:t>
      </w:r>
    </w:p>
    <w:p w14:paraId="1276F310" w14:textId="77777777" w:rsidR="005E4EA4" w:rsidRPr="005E4EA4" w:rsidRDefault="005E4EA4" w:rsidP="005E4EA4">
      <w:pPr>
        <w:pStyle w:val="P00"/>
        <w:tabs>
          <w:tab w:val="clear" w:pos="6259"/>
          <w:tab w:val="right" w:pos="7938"/>
        </w:tabs>
        <w:spacing w:before="72"/>
        <w:ind w:left="1021" w:right="1701" w:hanging="397"/>
        <w:rPr>
          <w:rStyle w:val="default"/>
          <w:rFonts w:cs="FrankRuehl" w:hint="cs"/>
          <w:rtl/>
        </w:rPr>
      </w:pPr>
      <w:r w:rsidRPr="005E4EA4">
        <w:rPr>
          <w:rStyle w:val="default"/>
          <w:rFonts w:cs="FrankRuehl" w:hint="cs"/>
          <w:rtl/>
        </w:rPr>
        <w:t>(ג)</w:t>
      </w:r>
      <w:r w:rsidRPr="005E4EA4">
        <w:rPr>
          <w:rStyle w:val="default"/>
          <w:rFonts w:cs="FrankRuehl" w:hint="cs"/>
          <w:rtl/>
        </w:rPr>
        <w:tab/>
        <w:t>סוכרת בטיפול אינסולין או בטיפול משולב עם אינסולין</w:t>
      </w:r>
      <w:r w:rsidRPr="005E4EA4">
        <w:rPr>
          <w:rStyle w:val="default"/>
          <w:rFonts w:cs="FrankRuehl" w:hint="cs"/>
          <w:rtl/>
        </w:rPr>
        <w:tab/>
        <w:t>20%</w:t>
      </w:r>
    </w:p>
    <w:p w14:paraId="78577364" w14:textId="77777777" w:rsidR="005E4EA4" w:rsidRPr="005E4EA4" w:rsidRDefault="005E4EA4" w:rsidP="005E4EA4">
      <w:pPr>
        <w:pStyle w:val="P00"/>
        <w:tabs>
          <w:tab w:val="clear" w:pos="6259"/>
          <w:tab w:val="right" w:pos="7938"/>
        </w:tabs>
        <w:spacing w:before="72"/>
        <w:ind w:left="1021" w:right="1701" w:hanging="397"/>
        <w:rPr>
          <w:rStyle w:val="default"/>
          <w:rFonts w:cs="FrankRuehl" w:hint="cs"/>
          <w:rtl/>
        </w:rPr>
      </w:pPr>
      <w:r w:rsidRPr="005E4EA4">
        <w:rPr>
          <w:rStyle w:val="default"/>
          <w:rFonts w:cs="FrankRuehl" w:hint="cs"/>
          <w:rtl/>
        </w:rPr>
        <w:t>(ד)</w:t>
      </w:r>
      <w:r w:rsidRPr="005E4EA4">
        <w:rPr>
          <w:rStyle w:val="default"/>
          <w:rFonts w:cs="FrankRuehl" w:hint="cs"/>
          <w:rtl/>
        </w:rPr>
        <w:tab/>
        <w:t>סוכרת לא מאוזנת המטופלת טיפול אינטנסיבי באינסולין (ארבע זריקות ומעלה ביום או שימוש במשאבת אינסולין)</w:t>
      </w:r>
      <w:r w:rsidRPr="005E4EA4">
        <w:rPr>
          <w:rStyle w:val="default"/>
          <w:rFonts w:cs="FrankRuehl" w:hint="cs"/>
          <w:rtl/>
        </w:rPr>
        <w:tab/>
        <w:t>40%</w:t>
      </w:r>
    </w:p>
    <w:p w14:paraId="4DF2C793" w14:textId="77777777" w:rsidR="005E4EA4" w:rsidRPr="005E4EA4" w:rsidRDefault="005E4EA4" w:rsidP="005E4EA4">
      <w:pPr>
        <w:pStyle w:val="P00"/>
        <w:tabs>
          <w:tab w:val="clear" w:pos="6259"/>
          <w:tab w:val="right" w:pos="7938"/>
        </w:tabs>
        <w:spacing w:before="72"/>
        <w:ind w:left="1021" w:right="1701" w:hanging="397"/>
        <w:rPr>
          <w:rStyle w:val="default"/>
          <w:rFonts w:cs="FrankRuehl" w:hint="cs"/>
          <w:rtl/>
        </w:rPr>
      </w:pPr>
      <w:r w:rsidRPr="005E4EA4">
        <w:rPr>
          <w:rStyle w:val="default"/>
          <w:rFonts w:cs="FrankRuehl" w:hint="cs"/>
          <w:rtl/>
        </w:rPr>
        <w:t>(ה)</w:t>
      </w:r>
      <w:r w:rsidRPr="005E4EA4">
        <w:rPr>
          <w:rStyle w:val="default"/>
          <w:rFonts w:cs="FrankRuehl" w:hint="cs"/>
          <w:rtl/>
        </w:rPr>
        <w:tab/>
        <w:t xml:space="preserve">סוכרת המטופלת באינסולין ומתאפיינת באי יציבות קלינית בולטת הגורמת לאחד מאלה: חסר נוירולוגי (סוכרת שבירה), חמצת מטבולית, משבר היפראוסמוטי, אבדן הכרה או לשני אירועי היפוגליקמיה קשים במשך שנתיים המחייבים עזרה של גורם חיצוני (מתן זריקת גלוקוז, מתן עירוי גלוקוז או אשפוז); לעניין זה, "אירוע היפוגליקמיה קשה" </w:t>
      </w:r>
      <w:r w:rsidRPr="005E4EA4">
        <w:rPr>
          <w:rStyle w:val="default"/>
          <w:rFonts w:cs="FrankRuehl"/>
          <w:rtl/>
        </w:rPr>
        <w:t>–</w:t>
      </w:r>
      <w:r w:rsidRPr="005E4EA4">
        <w:rPr>
          <w:rStyle w:val="default"/>
          <w:rFonts w:cs="FrankRuehl" w:hint="cs"/>
          <w:rtl/>
        </w:rPr>
        <w:t xml:space="preserve"> ירידה בערך גלוקוז הדם מתחת ל-50 מג/דל הנמדדת באמצעות מד גלוקוז אישי או בדיקת מעבדה, והמלווה באיבוד הכרה, פרכוסים או הכרה מעורפלת</w:t>
      </w:r>
      <w:r w:rsidRPr="005E4EA4">
        <w:rPr>
          <w:rStyle w:val="default"/>
          <w:rFonts w:cs="FrankRuehl" w:hint="cs"/>
          <w:rtl/>
        </w:rPr>
        <w:tab/>
        <w:t>50%</w:t>
      </w:r>
    </w:p>
    <w:p w14:paraId="75DF432B" w14:textId="77777777" w:rsidR="005E4EA4" w:rsidRPr="005E4EA4" w:rsidRDefault="005E4EA4" w:rsidP="005E4EA4">
      <w:pPr>
        <w:pStyle w:val="P00"/>
        <w:tabs>
          <w:tab w:val="clear" w:pos="6259"/>
          <w:tab w:val="right" w:pos="7938"/>
        </w:tabs>
        <w:spacing w:before="72"/>
        <w:ind w:left="1021" w:right="1701" w:hanging="397"/>
        <w:rPr>
          <w:rStyle w:val="default"/>
          <w:rFonts w:cs="FrankRuehl" w:hint="cs"/>
          <w:rtl/>
        </w:rPr>
      </w:pPr>
      <w:r w:rsidRPr="005E4EA4">
        <w:rPr>
          <w:rStyle w:val="default"/>
          <w:rFonts w:cs="FrankRuehl" w:hint="cs"/>
          <w:rtl/>
        </w:rPr>
        <w:t>(ו)</w:t>
      </w:r>
      <w:r w:rsidRPr="005E4EA4">
        <w:rPr>
          <w:rStyle w:val="default"/>
          <w:rFonts w:cs="FrankRuehl" w:hint="cs"/>
          <w:rtl/>
        </w:rPr>
        <w:tab/>
        <w:t>סוכרת עם סיבוך באחד מאברי המטרה בחומרה של 30% לפחות או עם שני סיבוכים לפחות באברי המטרה, שחומרת כל אחד מהם 20% לפחות</w:t>
      </w:r>
      <w:r w:rsidRPr="005E4EA4">
        <w:rPr>
          <w:rStyle w:val="default"/>
          <w:rFonts w:cs="FrankRuehl" w:hint="cs"/>
          <w:rtl/>
        </w:rPr>
        <w:tab/>
        <w:t>65%</w:t>
      </w:r>
    </w:p>
    <w:p w14:paraId="1120B0A0" w14:textId="77777777" w:rsidR="005E4EA4" w:rsidRPr="005E4EA4" w:rsidRDefault="005E4EA4" w:rsidP="005E4EA4">
      <w:pPr>
        <w:pStyle w:val="P00"/>
        <w:tabs>
          <w:tab w:val="clear" w:pos="6259"/>
          <w:tab w:val="right" w:pos="7938"/>
        </w:tabs>
        <w:spacing w:before="72"/>
        <w:ind w:left="1021" w:right="1701" w:hanging="397"/>
        <w:rPr>
          <w:rStyle w:val="default"/>
          <w:rFonts w:cs="FrankRuehl" w:hint="cs"/>
          <w:rtl/>
        </w:rPr>
      </w:pPr>
      <w:r w:rsidRPr="005E4EA4">
        <w:rPr>
          <w:rStyle w:val="default"/>
          <w:rFonts w:cs="FrankRuehl" w:hint="cs"/>
          <w:rtl/>
        </w:rPr>
        <w:t>(ז)</w:t>
      </w:r>
      <w:r w:rsidRPr="005E4EA4">
        <w:rPr>
          <w:rStyle w:val="default"/>
          <w:rFonts w:cs="FrankRuehl" w:hint="cs"/>
          <w:rtl/>
        </w:rPr>
        <w:tab/>
        <w:t>סוכרת עם שלושה סיבוכים לפחות באברי המטרה, כאשר חומרת כל אחד מהם 30% לפחות</w:t>
      </w:r>
      <w:r w:rsidRPr="005E4EA4">
        <w:rPr>
          <w:rStyle w:val="default"/>
          <w:rFonts w:cs="FrankRuehl" w:hint="cs"/>
          <w:rtl/>
        </w:rPr>
        <w:tab/>
        <w:t>100%</w:t>
      </w:r>
    </w:p>
    <w:p w14:paraId="2E24A219" w14:textId="77777777" w:rsidR="005E4EA4" w:rsidRPr="005E4EA4" w:rsidRDefault="005E4EA4" w:rsidP="005E4EA4">
      <w:pPr>
        <w:pStyle w:val="P00"/>
        <w:tabs>
          <w:tab w:val="clear" w:pos="6259"/>
          <w:tab w:val="right" w:pos="7938"/>
        </w:tabs>
        <w:spacing w:before="72"/>
        <w:ind w:left="1021" w:right="1701" w:hanging="397"/>
        <w:rPr>
          <w:rStyle w:val="default"/>
          <w:rFonts w:cs="FrankRuehl" w:hint="cs"/>
          <w:rtl/>
        </w:rPr>
      </w:pPr>
      <w:r w:rsidRPr="005E4EA4">
        <w:rPr>
          <w:rStyle w:val="default"/>
          <w:rFonts w:cs="FrankRuehl" w:hint="cs"/>
          <w:rtl/>
        </w:rPr>
        <w:t>(ח)</w:t>
      </w:r>
      <w:r w:rsidRPr="005E4EA4">
        <w:rPr>
          <w:rStyle w:val="default"/>
          <w:rFonts w:cs="FrankRuehl" w:hint="cs"/>
          <w:rtl/>
        </w:rPr>
        <w:tab/>
        <w:t xml:space="preserve">סוכרת הריונית </w:t>
      </w:r>
      <w:r w:rsidRPr="005E4EA4">
        <w:rPr>
          <w:rStyle w:val="default"/>
          <w:rFonts w:cs="FrankRuehl"/>
          <w:rtl/>
        </w:rPr>
        <w:t>–</w:t>
      </w:r>
      <w:r w:rsidRPr="005E4EA4">
        <w:rPr>
          <w:rStyle w:val="default"/>
          <w:rFonts w:cs="FrankRuehl" w:hint="cs"/>
          <w:rtl/>
        </w:rPr>
        <w:t xml:space="preserve"> הנכות בזמן ההיריון תיקבע לפי פרטי משנה (א) עד (ה)</w:t>
      </w:r>
    </w:p>
    <w:p w14:paraId="4E6B66DB" w14:textId="77777777" w:rsidR="005E4EA4" w:rsidRPr="005E4EA4" w:rsidRDefault="005E4EA4" w:rsidP="005E4EA4">
      <w:pPr>
        <w:pStyle w:val="P00"/>
        <w:tabs>
          <w:tab w:val="clear" w:pos="6259"/>
          <w:tab w:val="right" w:pos="7938"/>
        </w:tabs>
        <w:spacing w:before="72"/>
        <w:ind w:left="624" w:right="1134" w:hanging="624"/>
        <w:rPr>
          <w:rFonts w:hint="cs"/>
          <w:rtl/>
        </w:rPr>
      </w:pPr>
      <w:r w:rsidRPr="005E4EA4">
        <w:rPr>
          <w:rFonts w:hint="cs"/>
          <w:b/>
          <w:bCs/>
          <w:sz w:val="22"/>
          <w:szCs w:val="22"/>
          <w:rtl/>
        </w:rPr>
        <w:t>הערה</w:t>
      </w:r>
      <w:r w:rsidRPr="005E4EA4">
        <w:rPr>
          <w:rFonts w:hint="cs"/>
          <w:rtl/>
        </w:rPr>
        <w:t>: לא תיקבע נכות נפרדת בעד ליקוי באברי המטרה שחומרתו 50% או פחות.</w:t>
      </w:r>
    </w:p>
    <w:p w14:paraId="0955CE3B" w14:textId="77777777" w:rsidR="00EB6524" w:rsidRPr="00003A83" w:rsidRDefault="00EB6524">
      <w:pPr>
        <w:pStyle w:val="P00"/>
        <w:spacing w:before="0"/>
        <w:ind w:left="0" w:right="1134"/>
        <w:rPr>
          <w:rFonts w:hint="cs"/>
          <w:b/>
          <w:bCs/>
          <w:vanish/>
          <w:szCs w:val="20"/>
          <w:shd w:val="clear" w:color="auto" w:fill="FFFF99"/>
          <w:rtl/>
        </w:rPr>
      </w:pPr>
      <w:bookmarkStart w:id="114" w:name="Rov272"/>
      <w:r w:rsidRPr="00003A83">
        <w:rPr>
          <w:rFonts w:hint="cs"/>
          <w:vanish/>
          <w:color w:val="FF0000"/>
          <w:szCs w:val="20"/>
          <w:shd w:val="clear" w:color="auto" w:fill="FFFF99"/>
          <w:rtl/>
        </w:rPr>
        <w:t>מיום 12.10.1997</w:t>
      </w:r>
    </w:p>
    <w:p w14:paraId="3BD56BC6"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תשנ"ח-1997</w:t>
      </w:r>
    </w:p>
    <w:p w14:paraId="05946991"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144" w:history="1">
        <w:r w:rsidRPr="00003A83">
          <w:rPr>
            <w:rStyle w:val="Hyperlink"/>
            <w:rFonts w:hint="cs"/>
            <w:vanish/>
            <w:szCs w:val="20"/>
            <w:shd w:val="clear" w:color="auto" w:fill="FFFF99"/>
            <w:rtl/>
          </w:rPr>
          <w:t>ק"ת תשנ"ח מס' 5856</w:t>
        </w:r>
      </w:hyperlink>
      <w:r w:rsidRPr="00003A83">
        <w:rPr>
          <w:rFonts w:hint="cs"/>
          <w:vanish/>
          <w:szCs w:val="20"/>
          <w:shd w:val="clear" w:color="auto" w:fill="FFFF99"/>
          <w:rtl/>
        </w:rPr>
        <w:t xml:space="preserve"> מיום 12.10.1997 עמ' 2</w:t>
      </w:r>
    </w:p>
    <w:p w14:paraId="29A2A2F7"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החלפת פרט 4</w:t>
      </w:r>
    </w:p>
    <w:p w14:paraId="5F52958D" w14:textId="77777777" w:rsidR="00EB6524" w:rsidRPr="00003A83" w:rsidRDefault="00EB6524">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7E40286C" w14:textId="77777777" w:rsidR="00EB6524" w:rsidRPr="00003A83" w:rsidRDefault="00EB6524">
      <w:pPr>
        <w:pStyle w:val="P00"/>
        <w:tabs>
          <w:tab w:val="clear" w:pos="6259"/>
        </w:tabs>
        <w:spacing w:before="20"/>
        <w:ind w:left="0" w:right="1134"/>
        <w:rPr>
          <w:rFonts w:cs="Miriam"/>
          <w:strike/>
          <w:vanish/>
          <w:sz w:val="16"/>
          <w:szCs w:val="16"/>
          <w:shd w:val="clear" w:color="auto" w:fill="FFFF99"/>
        </w:rPr>
      </w:pPr>
      <w:r w:rsidRPr="00003A83">
        <w:rPr>
          <w:rFonts w:cs="Miriam" w:hint="cs"/>
          <w:strike/>
          <w:vanish/>
          <w:sz w:val="16"/>
          <w:szCs w:val="16"/>
          <w:shd w:val="clear" w:color="auto" w:fill="FFFF99"/>
          <w:rtl/>
        </w:rPr>
        <w:t xml:space="preserve">סכרת </w:t>
      </w:r>
      <w:r w:rsidRPr="00003A83">
        <w:rPr>
          <w:rFonts w:cs="Miriam"/>
          <w:strike/>
          <w:vanish/>
          <w:sz w:val="16"/>
          <w:szCs w:val="16"/>
          <w:shd w:val="clear" w:color="auto" w:fill="FFFF99"/>
        </w:rPr>
        <w:t>Diabetes Mellitus</w:t>
      </w:r>
    </w:p>
    <w:p w14:paraId="7E5BAE24" w14:textId="77777777" w:rsidR="00EB6524" w:rsidRPr="00003A83" w:rsidRDefault="00EB6524">
      <w:pPr>
        <w:pStyle w:val="P00"/>
        <w:tabs>
          <w:tab w:val="clear" w:pos="6259"/>
          <w:tab w:val="left" w:pos="6762"/>
        </w:tabs>
        <w:spacing w:before="0"/>
        <w:ind w:left="624" w:right="1134" w:hanging="624"/>
        <w:rPr>
          <w:rFonts w:hint="cs"/>
          <w:strike/>
          <w:vanish/>
          <w:sz w:val="22"/>
          <w:szCs w:val="22"/>
          <w:shd w:val="clear" w:color="auto" w:fill="FFFF99"/>
          <w:rtl/>
        </w:rPr>
      </w:pPr>
      <w:r w:rsidRPr="00003A83">
        <w:rPr>
          <w:rFonts w:hint="cs"/>
          <w:strike/>
          <w:vanish/>
          <w:sz w:val="22"/>
          <w:szCs w:val="22"/>
          <w:shd w:val="clear" w:color="auto" w:fill="FFFF99"/>
          <w:rtl/>
        </w:rPr>
        <w:t>4.</w:t>
      </w:r>
      <w:r w:rsidRPr="00003A83">
        <w:rPr>
          <w:rFonts w:hint="cs"/>
          <w:strike/>
          <w:vanish/>
          <w:sz w:val="22"/>
          <w:szCs w:val="22"/>
          <w:shd w:val="clear" w:color="auto" w:fill="FFFF99"/>
          <w:rtl/>
        </w:rPr>
        <w:tab/>
        <w:t>א.</w:t>
      </w:r>
      <w:r w:rsidRPr="00003A83">
        <w:rPr>
          <w:rFonts w:hint="cs"/>
          <w:strike/>
          <w:vanish/>
          <w:sz w:val="22"/>
          <w:szCs w:val="22"/>
          <w:shd w:val="clear" w:color="auto" w:fill="FFFF99"/>
          <w:rtl/>
        </w:rPr>
        <w:tab/>
        <w:t>הסוכר בדם מוגבר במידה קלה עד (</w:t>
      </w:r>
      <w:r w:rsidRPr="00003A83">
        <w:rPr>
          <w:strike/>
          <w:vanish/>
          <w:sz w:val="22"/>
          <w:szCs w:val="22"/>
          <w:shd w:val="clear" w:color="auto" w:fill="FFFF99"/>
        </w:rPr>
        <w:t xml:space="preserve"> </w:t>
      </w:r>
      <w:r w:rsidRPr="00003A83">
        <w:rPr>
          <w:strike/>
          <w:vanish/>
          <w:sz w:val="18"/>
          <w:szCs w:val="18"/>
          <w:shd w:val="clear" w:color="auto" w:fill="FFFF99"/>
        </w:rPr>
        <w:t>mg</w:t>
      </w:r>
      <w:r w:rsidRPr="00003A83">
        <w:rPr>
          <w:rFonts w:hint="cs"/>
          <w:strike/>
          <w:vanish/>
          <w:sz w:val="22"/>
          <w:szCs w:val="22"/>
          <w:shd w:val="clear" w:color="auto" w:fill="FFFF99"/>
          <w:rtl/>
        </w:rPr>
        <w:t xml:space="preserve">160 בצום), אין הפרשת סוכר בשתן או הפרשה קלה (שאינה עולה על </w:t>
      </w:r>
      <w:r w:rsidRPr="00003A83">
        <w:rPr>
          <w:strike/>
          <w:vanish/>
          <w:sz w:val="18"/>
          <w:szCs w:val="18"/>
          <w:shd w:val="clear" w:color="auto" w:fill="FFFF99"/>
        </w:rPr>
        <w:t>gr.</w:t>
      </w:r>
      <w:r w:rsidRPr="00003A83">
        <w:rPr>
          <w:rFonts w:hint="cs"/>
          <w:strike/>
          <w:vanish/>
          <w:sz w:val="22"/>
          <w:szCs w:val="22"/>
          <w:shd w:val="clear" w:color="auto" w:fill="FFFF99"/>
          <w:rtl/>
        </w:rPr>
        <w:t xml:space="preserve"> 15 ביממה) מצב תזונתי טוב, אין סיבוכים, זקוק רק לדיאטה ומאוזן ללא תרופות</w:t>
      </w:r>
      <w:r w:rsidRPr="00003A83">
        <w:rPr>
          <w:rFonts w:hint="cs"/>
          <w:vanish/>
          <w:sz w:val="22"/>
          <w:szCs w:val="22"/>
          <w:shd w:val="clear" w:color="auto" w:fill="FFFF99"/>
          <w:rtl/>
        </w:rPr>
        <w:tab/>
      </w:r>
      <w:r w:rsidRPr="00003A83">
        <w:rPr>
          <w:rFonts w:hint="cs"/>
          <w:strike/>
          <w:vanish/>
          <w:sz w:val="22"/>
          <w:szCs w:val="22"/>
          <w:shd w:val="clear" w:color="auto" w:fill="FFFF99"/>
          <w:rtl/>
        </w:rPr>
        <w:t>10%</w:t>
      </w:r>
    </w:p>
    <w:p w14:paraId="1E34A579" w14:textId="77777777" w:rsidR="00EB6524" w:rsidRPr="00003A83" w:rsidRDefault="00EB6524">
      <w:pPr>
        <w:pStyle w:val="P00"/>
        <w:tabs>
          <w:tab w:val="clear" w:pos="6259"/>
          <w:tab w:val="left" w:pos="6762"/>
        </w:tabs>
        <w:spacing w:before="0"/>
        <w:ind w:left="1078" w:right="1134" w:hanging="454"/>
        <w:rPr>
          <w:rFonts w:hint="cs"/>
          <w:strike/>
          <w:vanish/>
          <w:sz w:val="22"/>
          <w:szCs w:val="22"/>
          <w:shd w:val="clear" w:color="auto" w:fill="FFFF99"/>
          <w:rtl/>
        </w:rPr>
      </w:pPr>
      <w:r w:rsidRPr="00003A83">
        <w:rPr>
          <w:rFonts w:hint="cs"/>
          <w:strike/>
          <w:vanish/>
          <w:sz w:val="22"/>
          <w:szCs w:val="22"/>
          <w:shd w:val="clear" w:color="auto" w:fill="FFFF99"/>
          <w:rtl/>
        </w:rPr>
        <w:t>ב.</w:t>
      </w:r>
      <w:r w:rsidRPr="00003A83">
        <w:rPr>
          <w:rFonts w:hint="cs"/>
          <w:strike/>
          <w:vanish/>
          <w:sz w:val="22"/>
          <w:szCs w:val="22"/>
          <w:shd w:val="clear" w:color="auto" w:fill="FFFF99"/>
          <w:rtl/>
        </w:rPr>
        <w:tab/>
        <w:t xml:space="preserve">המצב כמתואר לעיל, אבל החולה זקוק לשם איזון לתרופות אנטי-דיאבטיות בצורת כדורים או כמות </w:t>
      </w:r>
      <w:r w:rsidRPr="00003A83">
        <w:rPr>
          <w:strike/>
          <w:vanish/>
          <w:sz w:val="18"/>
          <w:szCs w:val="18"/>
          <w:shd w:val="clear" w:color="auto" w:fill="FFFF99"/>
        </w:rPr>
        <w:t>Insulin</w:t>
      </w:r>
      <w:r w:rsidRPr="00003A83">
        <w:rPr>
          <w:rFonts w:hint="cs"/>
          <w:strike/>
          <w:vanish/>
          <w:sz w:val="22"/>
          <w:szCs w:val="22"/>
          <w:shd w:val="clear" w:color="auto" w:fill="FFFF99"/>
          <w:rtl/>
        </w:rPr>
        <w:t xml:space="preserve"> שאינה עולה על 20 יחידות ליממה</w:t>
      </w:r>
      <w:r w:rsidRPr="00003A83">
        <w:rPr>
          <w:rFonts w:hint="cs"/>
          <w:vanish/>
          <w:sz w:val="22"/>
          <w:szCs w:val="22"/>
          <w:shd w:val="clear" w:color="auto" w:fill="FFFF99"/>
          <w:rtl/>
        </w:rPr>
        <w:tab/>
      </w:r>
      <w:r w:rsidRPr="00003A83">
        <w:rPr>
          <w:rFonts w:hint="cs"/>
          <w:strike/>
          <w:vanish/>
          <w:sz w:val="22"/>
          <w:szCs w:val="22"/>
          <w:shd w:val="clear" w:color="auto" w:fill="FFFF99"/>
          <w:rtl/>
        </w:rPr>
        <w:t>20%</w:t>
      </w:r>
    </w:p>
    <w:p w14:paraId="64BCD950" w14:textId="77777777" w:rsidR="00EB6524" w:rsidRPr="00003A83" w:rsidRDefault="00EB6524">
      <w:pPr>
        <w:pStyle w:val="P00"/>
        <w:tabs>
          <w:tab w:val="clear" w:pos="6259"/>
          <w:tab w:val="left" w:pos="6762"/>
        </w:tabs>
        <w:spacing w:before="0"/>
        <w:ind w:left="1078" w:right="1134" w:hanging="454"/>
        <w:rPr>
          <w:rFonts w:hint="cs"/>
          <w:strike/>
          <w:vanish/>
          <w:sz w:val="22"/>
          <w:szCs w:val="22"/>
          <w:shd w:val="clear" w:color="auto" w:fill="FFFF99"/>
          <w:rtl/>
        </w:rPr>
      </w:pPr>
      <w:r w:rsidRPr="00003A83">
        <w:rPr>
          <w:rFonts w:hint="cs"/>
          <w:strike/>
          <w:vanish/>
          <w:sz w:val="22"/>
          <w:szCs w:val="22"/>
          <w:shd w:val="clear" w:color="auto" w:fill="FFFF99"/>
          <w:rtl/>
        </w:rPr>
        <w:t>ג.</w:t>
      </w:r>
      <w:r w:rsidRPr="00003A83">
        <w:rPr>
          <w:rFonts w:hint="cs"/>
          <w:strike/>
          <w:vanish/>
          <w:sz w:val="22"/>
          <w:szCs w:val="22"/>
          <w:shd w:val="clear" w:color="auto" w:fill="FFFF99"/>
          <w:rtl/>
        </w:rPr>
        <w:tab/>
        <w:t xml:space="preserve">החולה זקוק לכמות </w:t>
      </w:r>
      <w:r w:rsidRPr="00003A83">
        <w:rPr>
          <w:strike/>
          <w:vanish/>
          <w:sz w:val="18"/>
          <w:szCs w:val="18"/>
          <w:shd w:val="clear" w:color="auto" w:fill="FFFF99"/>
        </w:rPr>
        <w:t>Insulin</w:t>
      </w:r>
      <w:r w:rsidRPr="00003A83">
        <w:rPr>
          <w:rFonts w:hint="cs"/>
          <w:strike/>
          <w:vanish/>
          <w:sz w:val="22"/>
          <w:szCs w:val="22"/>
          <w:shd w:val="clear" w:color="auto" w:fill="FFFF99"/>
          <w:rtl/>
        </w:rPr>
        <w:t xml:space="preserve"> בינונית, כלומר עד 50 יחידות ליממה, קיימת הפרשת סוכר בשתן שאינה עולה על 30 גרם ביממה, אין אצידוזיס, אין הופעות היפוגליקמיות, המצב הכללי נשאר טוב ואין סיבוכים אחרים</w:t>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strike/>
          <w:vanish/>
          <w:sz w:val="22"/>
          <w:szCs w:val="22"/>
          <w:shd w:val="clear" w:color="auto" w:fill="FFFF99"/>
          <w:rtl/>
        </w:rPr>
        <w:t>30%</w:t>
      </w:r>
    </w:p>
    <w:p w14:paraId="3BE9C168" w14:textId="77777777" w:rsidR="00EB6524" w:rsidRPr="00003A83" w:rsidRDefault="00EB6524">
      <w:pPr>
        <w:pStyle w:val="P00"/>
        <w:tabs>
          <w:tab w:val="clear" w:pos="6259"/>
          <w:tab w:val="left" w:pos="6762"/>
        </w:tabs>
        <w:spacing w:before="0"/>
        <w:ind w:left="1078" w:right="1134" w:hanging="454"/>
        <w:rPr>
          <w:rFonts w:hint="cs"/>
          <w:strike/>
          <w:vanish/>
          <w:sz w:val="22"/>
          <w:szCs w:val="22"/>
          <w:shd w:val="clear" w:color="auto" w:fill="FFFF99"/>
          <w:rtl/>
        </w:rPr>
      </w:pPr>
      <w:r w:rsidRPr="00003A83">
        <w:rPr>
          <w:rFonts w:hint="cs"/>
          <w:strike/>
          <w:vanish/>
          <w:sz w:val="22"/>
          <w:szCs w:val="22"/>
          <w:shd w:val="clear" w:color="auto" w:fill="FFFF99"/>
          <w:rtl/>
        </w:rPr>
        <w:t>ד.</w:t>
      </w:r>
      <w:r w:rsidRPr="00003A83">
        <w:rPr>
          <w:rFonts w:hint="cs"/>
          <w:strike/>
          <w:vanish/>
          <w:sz w:val="22"/>
          <w:szCs w:val="22"/>
          <w:shd w:val="clear" w:color="auto" w:fill="FFFF99"/>
          <w:rtl/>
        </w:rPr>
        <w:tab/>
        <w:t>המצב כמתואר לעיל, אבל מופיעים לעתים סימנים להיפוגליקמיה או מצבי אצידוזיס חולפים ומצב תזונתי ירוד</w:t>
      </w:r>
      <w:r w:rsidRPr="00003A83">
        <w:rPr>
          <w:rFonts w:hint="cs"/>
          <w:strike/>
          <w:vanish/>
          <w:sz w:val="22"/>
          <w:szCs w:val="22"/>
          <w:shd w:val="clear" w:color="auto" w:fill="FFFF99"/>
          <w:rtl/>
        </w:rPr>
        <w:tab/>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strike/>
          <w:vanish/>
          <w:sz w:val="22"/>
          <w:szCs w:val="22"/>
          <w:shd w:val="clear" w:color="auto" w:fill="FFFF99"/>
          <w:rtl/>
        </w:rPr>
        <w:t>40%</w:t>
      </w:r>
    </w:p>
    <w:p w14:paraId="11AD897A" w14:textId="77777777" w:rsidR="00EB6524" w:rsidRPr="00003A83" w:rsidRDefault="00EB6524">
      <w:pPr>
        <w:pStyle w:val="P00"/>
        <w:tabs>
          <w:tab w:val="clear" w:pos="6259"/>
          <w:tab w:val="left" w:pos="6762"/>
        </w:tabs>
        <w:spacing w:before="0"/>
        <w:ind w:left="1078" w:right="1134" w:hanging="454"/>
        <w:rPr>
          <w:rFonts w:hint="cs"/>
          <w:strike/>
          <w:vanish/>
          <w:sz w:val="22"/>
          <w:szCs w:val="22"/>
          <w:shd w:val="clear" w:color="auto" w:fill="FFFF99"/>
          <w:rtl/>
        </w:rPr>
      </w:pPr>
      <w:r w:rsidRPr="00003A83">
        <w:rPr>
          <w:rFonts w:hint="cs"/>
          <w:strike/>
          <w:vanish/>
          <w:sz w:val="22"/>
          <w:szCs w:val="22"/>
          <w:shd w:val="clear" w:color="auto" w:fill="FFFF99"/>
          <w:rtl/>
        </w:rPr>
        <w:t>ה.</w:t>
      </w:r>
      <w:r w:rsidRPr="00003A83">
        <w:rPr>
          <w:rFonts w:hint="cs"/>
          <w:strike/>
          <w:vanish/>
          <w:sz w:val="22"/>
          <w:szCs w:val="22"/>
          <w:shd w:val="clear" w:color="auto" w:fill="FFFF99"/>
          <w:rtl/>
        </w:rPr>
        <w:tab/>
        <w:t xml:space="preserve">החולה זקוק לכמות </w:t>
      </w:r>
      <w:r w:rsidRPr="00003A83">
        <w:rPr>
          <w:strike/>
          <w:vanish/>
          <w:sz w:val="18"/>
          <w:szCs w:val="18"/>
          <w:shd w:val="clear" w:color="auto" w:fill="FFFF99"/>
        </w:rPr>
        <w:t>Insulin</w:t>
      </w:r>
      <w:r w:rsidRPr="00003A83">
        <w:rPr>
          <w:rFonts w:hint="cs"/>
          <w:strike/>
          <w:vanish/>
          <w:sz w:val="22"/>
          <w:szCs w:val="22"/>
          <w:shd w:val="clear" w:color="auto" w:fill="FFFF99"/>
          <w:rtl/>
        </w:rPr>
        <w:t xml:space="preserve"> עד 100 יחידות ביממה, קיימים לפעמים סימנים היפוגליקמיים או הופעות אצידוזיס חולפות, מופיעים סיבוכים קלים מזמן לזמן כגון: זיהומים, גרדת בעור, ירידה במשקל, פגיעה קלה במערכת העצבים וכו'</w:t>
      </w:r>
      <w:r w:rsidRPr="00003A83">
        <w:rPr>
          <w:rFonts w:hint="cs"/>
          <w:vanish/>
          <w:sz w:val="22"/>
          <w:szCs w:val="22"/>
          <w:shd w:val="clear" w:color="auto" w:fill="FFFF99"/>
          <w:rtl/>
        </w:rPr>
        <w:tab/>
      </w:r>
      <w:r w:rsidRPr="00003A83">
        <w:rPr>
          <w:rFonts w:hint="cs"/>
          <w:strike/>
          <w:vanish/>
          <w:sz w:val="22"/>
          <w:szCs w:val="22"/>
          <w:shd w:val="clear" w:color="auto" w:fill="FFFF99"/>
          <w:rtl/>
        </w:rPr>
        <w:t>50%</w:t>
      </w:r>
    </w:p>
    <w:p w14:paraId="497FC6DD" w14:textId="77777777" w:rsidR="00EB6524" w:rsidRPr="00003A83" w:rsidRDefault="00EB6524">
      <w:pPr>
        <w:pStyle w:val="P00"/>
        <w:tabs>
          <w:tab w:val="clear" w:pos="6259"/>
          <w:tab w:val="left" w:pos="6762"/>
        </w:tabs>
        <w:spacing w:before="0"/>
        <w:ind w:left="1078" w:right="1134" w:hanging="454"/>
        <w:rPr>
          <w:rFonts w:hint="cs"/>
          <w:strike/>
          <w:vanish/>
          <w:sz w:val="22"/>
          <w:szCs w:val="22"/>
          <w:shd w:val="clear" w:color="auto" w:fill="FFFF99"/>
          <w:rtl/>
        </w:rPr>
      </w:pPr>
      <w:r w:rsidRPr="00003A83">
        <w:rPr>
          <w:rFonts w:hint="cs"/>
          <w:strike/>
          <w:vanish/>
          <w:sz w:val="22"/>
          <w:szCs w:val="22"/>
          <w:shd w:val="clear" w:color="auto" w:fill="FFFF99"/>
          <w:rtl/>
        </w:rPr>
        <w:t>ו.</w:t>
      </w:r>
      <w:r w:rsidRPr="00003A83">
        <w:rPr>
          <w:rFonts w:hint="cs"/>
          <w:strike/>
          <w:vanish/>
          <w:sz w:val="22"/>
          <w:szCs w:val="22"/>
          <w:shd w:val="clear" w:color="auto" w:fill="FFFF99"/>
          <w:rtl/>
        </w:rPr>
        <w:tab/>
        <w:t xml:space="preserve">סכרת קשה הדורשת מעל ל-100 יחידות </w:t>
      </w:r>
      <w:r w:rsidRPr="00003A83">
        <w:rPr>
          <w:strike/>
          <w:vanish/>
          <w:sz w:val="18"/>
          <w:szCs w:val="18"/>
          <w:shd w:val="clear" w:color="auto" w:fill="FFFF99"/>
        </w:rPr>
        <w:t>Insulin</w:t>
      </w:r>
      <w:r w:rsidRPr="00003A83">
        <w:rPr>
          <w:rFonts w:hint="cs"/>
          <w:strike/>
          <w:vanish/>
          <w:sz w:val="22"/>
          <w:szCs w:val="22"/>
          <w:shd w:val="clear" w:color="auto" w:fill="FFFF99"/>
          <w:rtl/>
        </w:rPr>
        <w:t xml:space="preserve"> ביממה, מלווה מזמן לזמן בהופעות של אצידוזיס או היפוגליקמיה וכן סכרת בלתי יציבה אצל צעירים (</w:t>
      </w:r>
      <w:r w:rsidRPr="00003A83">
        <w:rPr>
          <w:strike/>
          <w:vanish/>
          <w:sz w:val="18"/>
          <w:szCs w:val="18"/>
          <w:shd w:val="clear" w:color="auto" w:fill="FFFF99"/>
        </w:rPr>
        <w:t>Juvenile brittle diabetes</w:t>
      </w:r>
      <w:r w:rsidRPr="00003A83">
        <w:rPr>
          <w:rFonts w:hint="cs"/>
          <w:strike/>
          <w:vanish/>
          <w:sz w:val="22"/>
          <w:szCs w:val="22"/>
          <w:shd w:val="clear" w:color="auto" w:fill="FFFF99"/>
          <w:rtl/>
        </w:rPr>
        <w:t>)</w:t>
      </w:r>
      <w:r w:rsidRPr="00003A83">
        <w:rPr>
          <w:rFonts w:hint="cs"/>
          <w:vanish/>
          <w:sz w:val="22"/>
          <w:szCs w:val="22"/>
          <w:shd w:val="clear" w:color="auto" w:fill="FFFF99"/>
          <w:rtl/>
        </w:rPr>
        <w:tab/>
      </w:r>
      <w:r w:rsidRPr="00003A83">
        <w:rPr>
          <w:rFonts w:hint="cs"/>
          <w:strike/>
          <w:vanish/>
          <w:sz w:val="22"/>
          <w:szCs w:val="22"/>
          <w:shd w:val="clear" w:color="auto" w:fill="FFFF99"/>
          <w:rtl/>
        </w:rPr>
        <w:t>70%</w:t>
      </w:r>
    </w:p>
    <w:p w14:paraId="45FCF94E" w14:textId="77777777" w:rsidR="00EB6524" w:rsidRPr="00003A83" w:rsidRDefault="00EB6524">
      <w:pPr>
        <w:pStyle w:val="P00"/>
        <w:tabs>
          <w:tab w:val="clear" w:pos="6259"/>
          <w:tab w:val="left" w:pos="6762"/>
        </w:tabs>
        <w:spacing w:before="0"/>
        <w:ind w:left="1078" w:right="1134" w:hanging="454"/>
        <w:rPr>
          <w:rFonts w:hint="cs"/>
          <w:strike/>
          <w:vanish/>
          <w:sz w:val="22"/>
          <w:szCs w:val="22"/>
          <w:shd w:val="clear" w:color="auto" w:fill="FFFF99"/>
          <w:rtl/>
        </w:rPr>
      </w:pPr>
      <w:r w:rsidRPr="00003A83">
        <w:rPr>
          <w:rFonts w:hint="cs"/>
          <w:strike/>
          <w:vanish/>
          <w:sz w:val="22"/>
          <w:szCs w:val="22"/>
          <w:shd w:val="clear" w:color="auto" w:fill="FFFF99"/>
          <w:rtl/>
        </w:rPr>
        <w:t>ז.</w:t>
      </w:r>
      <w:r w:rsidRPr="00003A83">
        <w:rPr>
          <w:rFonts w:hint="cs"/>
          <w:strike/>
          <w:vanish/>
          <w:sz w:val="22"/>
          <w:szCs w:val="22"/>
          <w:shd w:val="clear" w:color="auto" w:fill="FFFF99"/>
          <w:rtl/>
        </w:rPr>
        <w:tab/>
        <w:t>סכרת קשה מאוד, הדורשת אשפוז לעתים קרובות או אשר הביאה לסיבוכים קשים, השוללים מהחולה לחלוטין את כושר העבודה</w:t>
      </w:r>
      <w:r w:rsidRPr="00003A83">
        <w:rPr>
          <w:rFonts w:hint="cs"/>
          <w:vanish/>
          <w:sz w:val="22"/>
          <w:szCs w:val="22"/>
          <w:shd w:val="clear" w:color="auto" w:fill="FFFF99"/>
          <w:rtl/>
        </w:rPr>
        <w:tab/>
      </w:r>
      <w:r w:rsidRPr="00003A83">
        <w:rPr>
          <w:rFonts w:hint="cs"/>
          <w:strike/>
          <w:vanish/>
          <w:sz w:val="22"/>
          <w:szCs w:val="22"/>
          <w:shd w:val="clear" w:color="auto" w:fill="FFFF99"/>
          <w:rtl/>
        </w:rPr>
        <w:t>100%</w:t>
      </w:r>
    </w:p>
    <w:p w14:paraId="14F50A31" w14:textId="77777777" w:rsidR="00EB6524" w:rsidRPr="00003A83" w:rsidRDefault="00EB6524">
      <w:pPr>
        <w:pStyle w:val="P00"/>
        <w:tabs>
          <w:tab w:val="clear" w:pos="6259"/>
          <w:tab w:val="left" w:pos="6762"/>
        </w:tabs>
        <w:spacing w:before="0"/>
        <w:ind w:left="1078" w:right="1134" w:hanging="454"/>
        <w:rPr>
          <w:rFonts w:hint="cs"/>
          <w:vanish/>
          <w:sz w:val="22"/>
          <w:szCs w:val="22"/>
          <w:shd w:val="clear" w:color="auto" w:fill="FFFF99"/>
          <w:rtl/>
        </w:rPr>
      </w:pPr>
      <w:r w:rsidRPr="00003A83">
        <w:rPr>
          <w:rFonts w:hint="cs"/>
          <w:strike/>
          <w:vanish/>
          <w:sz w:val="22"/>
          <w:szCs w:val="22"/>
          <w:shd w:val="clear" w:color="auto" w:fill="FFFF99"/>
          <w:rtl/>
        </w:rPr>
        <w:t>ח.</w:t>
      </w:r>
      <w:r w:rsidRPr="00003A83">
        <w:rPr>
          <w:rFonts w:hint="cs"/>
          <w:strike/>
          <w:vanish/>
          <w:sz w:val="22"/>
          <w:szCs w:val="22"/>
          <w:shd w:val="clear" w:color="auto" w:fill="FFFF99"/>
          <w:rtl/>
        </w:rPr>
        <w:tab/>
        <w:t>הופיעו סיבוכים כגון: שינויים ברשתית, הפרעות במחזור הדם, פגיעה בכליות, במערכת העצבים וכדומה, במידה שאחוזי הנכות שנקבעו עבור הסכרת לפי הקריטריונים שבסעיפים הקטנים א-1 אינם משקפים סיבוכים אלה, ייקבעו אחוזי נכות נוספים עבור הפגימות בהתאם לאחוזי הנכות לאותה הפגימה.</w:t>
      </w:r>
    </w:p>
    <w:p w14:paraId="1794C003" w14:textId="77777777" w:rsidR="00DB4D62" w:rsidRPr="00003A83" w:rsidRDefault="00DB4D62" w:rsidP="00DB4D62">
      <w:pPr>
        <w:pStyle w:val="P00"/>
        <w:tabs>
          <w:tab w:val="clear" w:pos="6259"/>
        </w:tabs>
        <w:spacing w:before="0"/>
        <w:ind w:left="0" w:right="1134"/>
        <w:rPr>
          <w:rFonts w:hint="cs"/>
          <w:vanish/>
          <w:szCs w:val="20"/>
          <w:shd w:val="clear" w:color="auto" w:fill="FFFF99"/>
          <w:rtl/>
        </w:rPr>
      </w:pPr>
    </w:p>
    <w:p w14:paraId="4096EE22" w14:textId="77777777" w:rsidR="00DB4D62" w:rsidRPr="00003A83" w:rsidRDefault="00DB4D62" w:rsidP="00DB4D62">
      <w:pPr>
        <w:pStyle w:val="P00"/>
        <w:tabs>
          <w:tab w:val="clear" w:pos="6259"/>
        </w:tabs>
        <w:spacing w:before="0"/>
        <w:ind w:left="0" w:right="1134"/>
        <w:rPr>
          <w:rFonts w:hint="cs"/>
          <w:vanish/>
          <w:color w:val="FF0000"/>
          <w:szCs w:val="20"/>
          <w:shd w:val="clear" w:color="auto" w:fill="FFFF99"/>
          <w:rtl/>
        </w:rPr>
      </w:pPr>
      <w:r w:rsidRPr="00003A83">
        <w:rPr>
          <w:rFonts w:hint="cs"/>
          <w:vanish/>
          <w:color w:val="FF0000"/>
          <w:szCs w:val="20"/>
          <w:shd w:val="clear" w:color="auto" w:fill="FFFF99"/>
          <w:rtl/>
        </w:rPr>
        <w:t>מיום 1.12.2014</w:t>
      </w:r>
    </w:p>
    <w:p w14:paraId="793A6D48" w14:textId="77777777" w:rsidR="00DB4D62" w:rsidRPr="00003A83" w:rsidRDefault="00DB4D62" w:rsidP="00DB4D62">
      <w:pPr>
        <w:pStyle w:val="P00"/>
        <w:tabs>
          <w:tab w:val="clear" w:pos="6259"/>
        </w:tabs>
        <w:spacing w:before="0"/>
        <w:ind w:left="0" w:right="1134"/>
        <w:rPr>
          <w:rFonts w:hint="cs"/>
          <w:vanish/>
          <w:szCs w:val="20"/>
          <w:shd w:val="clear" w:color="auto" w:fill="FFFF99"/>
          <w:rtl/>
        </w:rPr>
      </w:pPr>
      <w:r w:rsidRPr="00003A83">
        <w:rPr>
          <w:rFonts w:hint="cs"/>
          <w:b/>
          <w:bCs/>
          <w:vanish/>
          <w:szCs w:val="20"/>
          <w:shd w:val="clear" w:color="auto" w:fill="FFFF99"/>
          <w:rtl/>
        </w:rPr>
        <w:t>תק' (מס' 2) תשע"ד-2014</w:t>
      </w:r>
    </w:p>
    <w:p w14:paraId="517F68AE" w14:textId="77777777" w:rsidR="00DB4D62" w:rsidRPr="00003A83" w:rsidRDefault="00DB4D62" w:rsidP="00DB4D62">
      <w:pPr>
        <w:pStyle w:val="P00"/>
        <w:tabs>
          <w:tab w:val="clear" w:pos="6259"/>
        </w:tabs>
        <w:spacing w:before="0"/>
        <w:ind w:left="0" w:right="1134"/>
        <w:rPr>
          <w:rFonts w:hint="cs"/>
          <w:vanish/>
          <w:szCs w:val="20"/>
          <w:shd w:val="clear" w:color="auto" w:fill="FFFF99"/>
          <w:rtl/>
        </w:rPr>
      </w:pPr>
      <w:hyperlink r:id="rId145" w:history="1">
        <w:r w:rsidRPr="00003A83">
          <w:rPr>
            <w:rStyle w:val="Hyperlink"/>
            <w:rFonts w:hint="cs"/>
            <w:vanish/>
            <w:szCs w:val="20"/>
            <w:shd w:val="clear" w:color="auto" w:fill="FFFF99"/>
            <w:rtl/>
          </w:rPr>
          <w:t>ק"ת תשע"ד מס' 7405</w:t>
        </w:r>
      </w:hyperlink>
      <w:r w:rsidRPr="00003A83">
        <w:rPr>
          <w:rFonts w:hint="cs"/>
          <w:vanish/>
          <w:szCs w:val="20"/>
          <w:shd w:val="clear" w:color="auto" w:fill="FFFF99"/>
          <w:rtl/>
        </w:rPr>
        <w:t xml:space="preserve"> מיום 7.8.2014 עמ' 1585</w:t>
      </w:r>
    </w:p>
    <w:p w14:paraId="1FDFA910" w14:textId="77777777" w:rsidR="00DB4D62" w:rsidRPr="00003A83" w:rsidRDefault="00DB4D62" w:rsidP="00DB4D62">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החלפת פרט 4</w:t>
      </w:r>
    </w:p>
    <w:p w14:paraId="62659A16" w14:textId="77777777" w:rsidR="00DB4D62" w:rsidRPr="00003A83" w:rsidRDefault="00DB4D62" w:rsidP="00DB4D62">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6ED51E92" w14:textId="77777777" w:rsidR="00DB4D62" w:rsidRPr="00003A83" w:rsidRDefault="00DB4D62" w:rsidP="00DB4D62">
      <w:pPr>
        <w:pStyle w:val="P00"/>
        <w:tabs>
          <w:tab w:val="clear" w:pos="6259"/>
        </w:tabs>
        <w:spacing w:before="20"/>
        <w:ind w:left="0" w:right="1134"/>
        <w:rPr>
          <w:rFonts w:cs="Miriam"/>
          <w:strike/>
          <w:vanish/>
          <w:sz w:val="16"/>
          <w:szCs w:val="16"/>
          <w:shd w:val="clear" w:color="auto" w:fill="FFFF99"/>
        </w:rPr>
      </w:pPr>
      <w:r w:rsidRPr="00003A83">
        <w:rPr>
          <w:rFonts w:cs="Miriam" w:hint="cs"/>
          <w:strike/>
          <w:vanish/>
          <w:sz w:val="16"/>
          <w:szCs w:val="16"/>
          <w:shd w:val="clear" w:color="auto" w:fill="FFFF99"/>
          <w:rtl/>
        </w:rPr>
        <w:t>ס</w:t>
      </w:r>
      <w:r w:rsidR="002361D7" w:rsidRPr="00003A83">
        <w:rPr>
          <w:rFonts w:cs="Miriam" w:hint="cs"/>
          <w:strike/>
          <w:vanish/>
          <w:sz w:val="16"/>
          <w:szCs w:val="16"/>
          <w:shd w:val="clear" w:color="auto" w:fill="FFFF99"/>
          <w:rtl/>
        </w:rPr>
        <w:t>ו</w:t>
      </w:r>
      <w:r w:rsidRPr="00003A83">
        <w:rPr>
          <w:rFonts w:cs="Miriam" w:hint="cs"/>
          <w:strike/>
          <w:vanish/>
          <w:sz w:val="16"/>
          <w:szCs w:val="16"/>
          <w:shd w:val="clear" w:color="auto" w:fill="FFFF99"/>
          <w:rtl/>
        </w:rPr>
        <w:t xml:space="preserve">כרת </w:t>
      </w:r>
      <w:r w:rsidR="002361D7" w:rsidRPr="00003A83">
        <w:rPr>
          <w:rFonts w:cs="Miriam"/>
          <w:strike/>
          <w:vanish/>
          <w:sz w:val="16"/>
          <w:szCs w:val="16"/>
          <w:shd w:val="clear" w:color="auto" w:fill="FFFF99"/>
        </w:rPr>
        <w:t>diabetes m</w:t>
      </w:r>
      <w:r w:rsidRPr="00003A83">
        <w:rPr>
          <w:rFonts w:cs="Miriam"/>
          <w:strike/>
          <w:vanish/>
          <w:sz w:val="16"/>
          <w:szCs w:val="16"/>
          <w:shd w:val="clear" w:color="auto" w:fill="FFFF99"/>
        </w:rPr>
        <w:t>ellitus</w:t>
      </w:r>
    </w:p>
    <w:p w14:paraId="0102CC6A" w14:textId="77777777" w:rsidR="002361D7" w:rsidRPr="00003A83" w:rsidRDefault="002361D7" w:rsidP="002361D7">
      <w:pPr>
        <w:pStyle w:val="P00"/>
        <w:tabs>
          <w:tab w:val="clear" w:pos="6259"/>
          <w:tab w:val="right" w:pos="7938"/>
        </w:tabs>
        <w:spacing w:before="0"/>
        <w:ind w:left="1021" w:right="1134" w:hanging="1021"/>
        <w:rPr>
          <w:rStyle w:val="default"/>
          <w:rFonts w:cs="FrankRuehl" w:hint="cs"/>
          <w:strike/>
          <w:vanish/>
          <w:sz w:val="18"/>
          <w:szCs w:val="22"/>
          <w:shd w:val="clear" w:color="auto" w:fill="FFFF99"/>
          <w:rtl/>
        </w:rPr>
      </w:pPr>
      <w:r w:rsidRPr="00003A83">
        <w:rPr>
          <w:rStyle w:val="default"/>
          <w:rFonts w:cs="FrankRuehl"/>
          <w:strike/>
          <w:vanish/>
          <w:sz w:val="18"/>
          <w:szCs w:val="22"/>
          <w:shd w:val="clear" w:color="auto" w:fill="FFFF99"/>
          <w:rtl/>
        </w:rPr>
        <w:t>4.</w:t>
      </w:r>
      <w:r w:rsidRPr="00003A83">
        <w:rPr>
          <w:rStyle w:val="default"/>
          <w:rFonts w:cs="FrankRuehl"/>
          <w:strike/>
          <w:vanish/>
          <w:sz w:val="18"/>
          <w:szCs w:val="22"/>
          <w:shd w:val="clear" w:color="auto" w:fill="FFFF99"/>
          <w:rtl/>
        </w:rPr>
        <w:tab/>
        <w:t>(1)</w:t>
      </w:r>
      <w:r w:rsidRPr="00003A83">
        <w:rPr>
          <w:rStyle w:val="default"/>
          <w:rFonts w:cs="FrankRuehl"/>
          <w:strike/>
          <w:vanish/>
          <w:sz w:val="18"/>
          <w:szCs w:val="22"/>
          <w:shd w:val="clear" w:color="auto" w:fill="FFFF99"/>
          <w:rtl/>
        </w:rPr>
        <w:tab/>
      </w:r>
      <w:r w:rsidRPr="00003A83">
        <w:rPr>
          <w:rStyle w:val="default"/>
          <w:rFonts w:cs="FrankRuehl" w:hint="cs"/>
          <w:strike/>
          <w:vanish/>
          <w:sz w:val="18"/>
          <w:szCs w:val="22"/>
          <w:shd w:val="clear" w:color="auto" w:fill="FFFF99"/>
          <w:rtl/>
        </w:rPr>
        <w:t xml:space="preserve">הפרעה בסבילות לפחמימות </w:t>
      </w:r>
      <w:r w:rsidRPr="00003A83">
        <w:rPr>
          <w:rStyle w:val="default"/>
          <w:rFonts w:cs="FrankRuehl"/>
          <w:strike/>
          <w:vanish/>
          <w:sz w:val="18"/>
          <w:szCs w:val="22"/>
          <w:shd w:val="clear" w:color="auto" w:fill="FFFF99"/>
        </w:rPr>
        <w:t>impaired glucose tolerance</w:t>
      </w:r>
      <w:r w:rsidRPr="00003A83">
        <w:rPr>
          <w:rStyle w:val="default"/>
          <w:rFonts w:cs="FrankRuehl" w:hint="cs"/>
          <w:strike/>
          <w:vanish/>
          <w:sz w:val="18"/>
          <w:szCs w:val="22"/>
          <w:shd w:val="clear" w:color="auto" w:fill="FFFF99"/>
          <w:rtl/>
        </w:rPr>
        <w:tab/>
      </w:r>
      <w:r w:rsidRPr="00003A83">
        <w:rPr>
          <w:rStyle w:val="default"/>
          <w:rFonts w:cs="FrankRuehl"/>
          <w:strike/>
          <w:vanish/>
          <w:sz w:val="18"/>
          <w:szCs w:val="22"/>
          <w:shd w:val="clear" w:color="auto" w:fill="FFFF99"/>
          <w:rtl/>
        </w:rPr>
        <w:t>0%</w:t>
      </w:r>
    </w:p>
    <w:p w14:paraId="6368BE45" w14:textId="77777777" w:rsidR="002361D7" w:rsidRPr="00003A83" w:rsidRDefault="002361D7" w:rsidP="002361D7">
      <w:pPr>
        <w:pStyle w:val="P00"/>
        <w:tabs>
          <w:tab w:val="clear" w:pos="6259"/>
          <w:tab w:val="right" w:pos="7938"/>
        </w:tabs>
        <w:spacing w:before="0"/>
        <w:ind w:left="1021" w:right="1701" w:hanging="397"/>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(2)</w:t>
      </w:r>
      <w:r w:rsidRPr="00003A83">
        <w:rPr>
          <w:rStyle w:val="default"/>
          <w:rFonts w:cs="FrankRuehl"/>
          <w:strike/>
          <w:vanish/>
          <w:sz w:val="18"/>
          <w:szCs w:val="22"/>
          <w:shd w:val="clear" w:color="auto" w:fill="FFFF99"/>
          <w:rtl/>
        </w:rPr>
        <w:tab/>
      </w:r>
      <w:r w:rsidRPr="00003A83">
        <w:rPr>
          <w:rStyle w:val="default"/>
          <w:rFonts w:cs="FrankRuehl" w:hint="cs"/>
          <w:strike/>
          <w:vanish/>
          <w:sz w:val="18"/>
          <w:szCs w:val="22"/>
          <w:shd w:val="clear" w:color="auto" w:fill="FFFF99"/>
          <w:rtl/>
        </w:rPr>
        <w:t>סוכרת המטופלת על</w:t>
      </w:r>
      <w:r w:rsidRPr="00003A83">
        <w:rPr>
          <w:rStyle w:val="default"/>
          <w:rFonts w:cs="FrankRuehl"/>
          <w:strike/>
          <w:vanish/>
          <w:sz w:val="18"/>
          <w:szCs w:val="22"/>
          <w:shd w:val="clear" w:color="auto" w:fill="FFFF99"/>
          <w:rtl/>
        </w:rPr>
        <w:t xml:space="preserve"> </w:t>
      </w:r>
      <w:r w:rsidRPr="00003A83">
        <w:rPr>
          <w:rStyle w:val="default"/>
          <w:rFonts w:cs="FrankRuehl" w:hint="cs"/>
          <w:strike/>
          <w:vanish/>
          <w:sz w:val="18"/>
          <w:szCs w:val="22"/>
          <w:shd w:val="clear" w:color="auto" w:fill="FFFF99"/>
          <w:rtl/>
        </w:rPr>
        <w:t>ידי דיאטה בלבד</w:t>
      </w:r>
      <w:r w:rsidRPr="00003A83">
        <w:rPr>
          <w:rStyle w:val="default"/>
          <w:rFonts w:cs="FrankRuehl" w:hint="cs"/>
          <w:strike/>
          <w:vanish/>
          <w:sz w:val="18"/>
          <w:szCs w:val="22"/>
          <w:shd w:val="clear" w:color="auto" w:fill="FFFF99"/>
          <w:rtl/>
        </w:rPr>
        <w:tab/>
      </w:r>
      <w:r w:rsidRPr="00003A83">
        <w:rPr>
          <w:rStyle w:val="default"/>
          <w:rFonts w:cs="FrankRuehl"/>
          <w:strike/>
          <w:vanish/>
          <w:sz w:val="18"/>
          <w:szCs w:val="22"/>
          <w:shd w:val="clear" w:color="auto" w:fill="FFFF99"/>
          <w:rtl/>
        </w:rPr>
        <w:t>5%</w:t>
      </w:r>
    </w:p>
    <w:p w14:paraId="44584D03" w14:textId="77777777" w:rsidR="002361D7" w:rsidRPr="00003A83" w:rsidRDefault="002361D7" w:rsidP="002361D7">
      <w:pPr>
        <w:pStyle w:val="P00"/>
        <w:tabs>
          <w:tab w:val="clear" w:pos="6259"/>
          <w:tab w:val="right" w:pos="7938"/>
        </w:tabs>
        <w:spacing w:before="0"/>
        <w:ind w:left="1021" w:right="1701" w:hanging="397"/>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(3)</w:t>
      </w:r>
      <w:r w:rsidRPr="00003A83">
        <w:rPr>
          <w:rStyle w:val="default"/>
          <w:rFonts w:cs="FrankRuehl"/>
          <w:strike/>
          <w:vanish/>
          <w:sz w:val="18"/>
          <w:szCs w:val="22"/>
          <w:shd w:val="clear" w:color="auto" w:fill="FFFF99"/>
          <w:rtl/>
        </w:rPr>
        <w:tab/>
      </w:r>
      <w:r w:rsidRPr="00003A83">
        <w:rPr>
          <w:rStyle w:val="default"/>
          <w:rFonts w:cs="FrankRuehl" w:hint="cs"/>
          <w:strike/>
          <w:vanish/>
          <w:sz w:val="18"/>
          <w:szCs w:val="22"/>
          <w:shd w:val="clear" w:color="auto" w:fill="FFFF99"/>
          <w:rtl/>
        </w:rPr>
        <w:t>סוכרת המטופלת על ידי דיאטה וכדורים</w:t>
      </w:r>
      <w:r w:rsidRPr="00003A83">
        <w:rPr>
          <w:rStyle w:val="default"/>
          <w:rFonts w:cs="FrankRuehl" w:hint="cs"/>
          <w:strike/>
          <w:vanish/>
          <w:sz w:val="18"/>
          <w:szCs w:val="22"/>
          <w:shd w:val="clear" w:color="auto" w:fill="FFFF99"/>
          <w:rtl/>
        </w:rPr>
        <w:tab/>
      </w:r>
      <w:r w:rsidRPr="00003A83">
        <w:rPr>
          <w:rStyle w:val="default"/>
          <w:rFonts w:cs="FrankRuehl"/>
          <w:strike/>
          <w:vanish/>
          <w:sz w:val="18"/>
          <w:szCs w:val="22"/>
          <w:shd w:val="clear" w:color="auto" w:fill="FFFF99"/>
          <w:rtl/>
        </w:rPr>
        <w:t>10%</w:t>
      </w:r>
    </w:p>
    <w:p w14:paraId="0A8F3945" w14:textId="77777777" w:rsidR="002361D7" w:rsidRPr="00003A83" w:rsidRDefault="002361D7" w:rsidP="002361D7">
      <w:pPr>
        <w:pStyle w:val="P00"/>
        <w:tabs>
          <w:tab w:val="clear" w:pos="6259"/>
          <w:tab w:val="right" w:pos="7938"/>
        </w:tabs>
        <w:spacing w:before="0"/>
        <w:ind w:left="1021" w:right="1701" w:hanging="397"/>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(4)</w:t>
      </w:r>
      <w:r w:rsidRPr="00003A83">
        <w:rPr>
          <w:rStyle w:val="default"/>
          <w:rFonts w:cs="FrankRuehl"/>
          <w:strike/>
          <w:vanish/>
          <w:sz w:val="18"/>
          <w:szCs w:val="22"/>
          <w:shd w:val="clear" w:color="auto" w:fill="FFFF99"/>
          <w:rtl/>
        </w:rPr>
        <w:tab/>
      </w:r>
      <w:r w:rsidRPr="00003A83">
        <w:rPr>
          <w:rStyle w:val="default"/>
          <w:rFonts w:cs="FrankRuehl" w:hint="cs"/>
          <w:strike/>
          <w:vanish/>
          <w:sz w:val="18"/>
          <w:szCs w:val="22"/>
          <w:shd w:val="clear" w:color="auto" w:fill="FFFF99"/>
          <w:rtl/>
        </w:rPr>
        <w:t xml:space="preserve">סוכרת יציבה המאוזנת בצורה סבירה על ידי </w:t>
      </w:r>
      <w:r w:rsidRPr="00003A83">
        <w:rPr>
          <w:rStyle w:val="default"/>
          <w:rFonts w:cs="FrankRuehl"/>
          <w:strike/>
          <w:vanish/>
          <w:sz w:val="18"/>
          <w:szCs w:val="22"/>
          <w:shd w:val="clear" w:color="auto" w:fill="FFFF99"/>
          <w:rtl/>
        </w:rPr>
        <w:t>ט</w:t>
      </w:r>
      <w:r w:rsidRPr="00003A83">
        <w:rPr>
          <w:rStyle w:val="default"/>
          <w:rFonts w:cs="FrankRuehl" w:hint="cs"/>
          <w:strike/>
          <w:vanish/>
          <w:sz w:val="18"/>
          <w:szCs w:val="22"/>
          <w:shd w:val="clear" w:color="auto" w:fill="FFFF99"/>
          <w:rtl/>
        </w:rPr>
        <w:t>יפול בדיאטה וזריקות אינסולין</w:t>
      </w:r>
      <w:r w:rsidRPr="00003A83">
        <w:rPr>
          <w:rStyle w:val="default"/>
          <w:rFonts w:cs="FrankRuehl" w:hint="cs"/>
          <w:strike/>
          <w:vanish/>
          <w:sz w:val="18"/>
          <w:szCs w:val="22"/>
          <w:shd w:val="clear" w:color="auto" w:fill="FFFF99"/>
          <w:rtl/>
        </w:rPr>
        <w:tab/>
      </w:r>
      <w:r w:rsidRPr="00003A83">
        <w:rPr>
          <w:rStyle w:val="default"/>
          <w:rFonts w:cs="FrankRuehl"/>
          <w:strike/>
          <w:vanish/>
          <w:sz w:val="18"/>
          <w:szCs w:val="22"/>
          <w:shd w:val="clear" w:color="auto" w:fill="FFFF99"/>
          <w:rtl/>
        </w:rPr>
        <w:t>20%</w:t>
      </w:r>
    </w:p>
    <w:p w14:paraId="3394C2FD" w14:textId="77777777" w:rsidR="002361D7" w:rsidRPr="00003A83" w:rsidRDefault="002361D7" w:rsidP="002361D7">
      <w:pPr>
        <w:pStyle w:val="P03"/>
        <w:tabs>
          <w:tab w:val="clear" w:pos="2835"/>
          <w:tab w:val="clear" w:pos="6259"/>
          <w:tab w:val="right" w:pos="7938"/>
        </w:tabs>
        <w:spacing w:before="0"/>
        <w:ind w:left="1531" w:right="1701" w:hanging="907"/>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(5)</w:t>
      </w:r>
      <w:r w:rsidRPr="00003A83">
        <w:rPr>
          <w:rStyle w:val="default"/>
          <w:rFonts w:cs="FrankRuehl"/>
          <w:strike/>
          <w:vanish/>
          <w:sz w:val="18"/>
          <w:szCs w:val="22"/>
          <w:shd w:val="clear" w:color="auto" w:fill="FFFF99"/>
          <w:rtl/>
        </w:rPr>
        <w:tab/>
      </w:r>
      <w:r w:rsidRPr="00003A83">
        <w:rPr>
          <w:rStyle w:val="default"/>
          <w:rFonts w:cs="FrankRuehl" w:hint="cs"/>
          <w:strike/>
          <w:vanish/>
          <w:sz w:val="18"/>
          <w:szCs w:val="22"/>
          <w:shd w:val="clear" w:color="auto" w:fill="FFFF99"/>
          <w:rtl/>
        </w:rPr>
        <w:t>א.</w:t>
      </w:r>
      <w:r w:rsidRPr="00003A83">
        <w:rPr>
          <w:rStyle w:val="default"/>
          <w:rFonts w:cs="FrankRuehl"/>
          <w:strike/>
          <w:vanish/>
          <w:sz w:val="18"/>
          <w:szCs w:val="22"/>
          <w:shd w:val="clear" w:color="auto" w:fill="FFFF99"/>
          <w:rtl/>
        </w:rPr>
        <w:tab/>
      </w:r>
      <w:r w:rsidRPr="00003A83">
        <w:rPr>
          <w:rStyle w:val="default"/>
          <w:rFonts w:cs="FrankRuehl" w:hint="cs"/>
          <w:strike/>
          <w:vanish/>
          <w:sz w:val="18"/>
          <w:szCs w:val="22"/>
          <w:shd w:val="clear" w:color="auto" w:fill="FFFF99"/>
          <w:rtl/>
        </w:rPr>
        <w:t xml:space="preserve">סוכרת המטופלת על ידי דיאטה וזריקות </w:t>
      </w:r>
      <w:r w:rsidRPr="00003A83">
        <w:rPr>
          <w:rStyle w:val="default"/>
          <w:rFonts w:cs="FrankRuehl"/>
          <w:strike/>
          <w:vanish/>
          <w:sz w:val="18"/>
          <w:szCs w:val="22"/>
          <w:shd w:val="clear" w:color="auto" w:fill="FFFF99"/>
          <w:rtl/>
        </w:rPr>
        <w:t>א</w:t>
      </w:r>
      <w:r w:rsidRPr="00003A83">
        <w:rPr>
          <w:rStyle w:val="default"/>
          <w:rFonts w:cs="FrankRuehl" w:hint="cs"/>
          <w:strike/>
          <w:vanish/>
          <w:sz w:val="18"/>
          <w:szCs w:val="22"/>
          <w:shd w:val="clear" w:color="auto" w:fill="FFFF99"/>
          <w:rtl/>
        </w:rPr>
        <w:t xml:space="preserve">ינסולין אך מצטיינת בחוסר </w:t>
      </w:r>
      <w:r w:rsidRPr="00003A83">
        <w:rPr>
          <w:rStyle w:val="default"/>
          <w:rFonts w:cs="FrankRuehl"/>
          <w:strike/>
          <w:vanish/>
          <w:sz w:val="18"/>
          <w:szCs w:val="22"/>
          <w:shd w:val="clear" w:color="auto" w:fill="FFFF99"/>
          <w:rtl/>
        </w:rPr>
        <w:t>י</w:t>
      </w:r>
      <w:r w:rsidRPr="00003A83">
        <w:rPr>
          <w:rStyle w:val="default"/>
          <w:rFonts w:cs="FrankRuehl" w:hint="cs"/>
          <w:strike/>
          <w:vanish/>
          <w:sz w:val="18"/>
          <w:szCs w:val="22"/>
          <w:shd w:val="clear" w:color="auto" w:fill="FFFF99"/>
          <w:rtl/>
        </w:rPr>
        <w:t xml:space="preserve">ציבות </w:t>
      </w:r>
      <w:r w:rsidRPr="00003A83">
        <w:rPr>
          <w:rStyle w:val="default"/>
          <w:rFonts w:cs="FrankRuehl"/>
          <w:strike/>
          <w:vanish/>
          <w:sz w:val="18"/>
          <w:szCs w:val="22"/>
          <w:shd w:val="clear" w:color="auto" w:fill="FFFF99"/>
          <w:rtl/>
        </w:rPr>
        <w:t>ו</w:t>
      </w:r>
      <w:r w:rsidRPr="00003A83">
        <w:rPr>
          <w:rStyle w:val="default"/>
          <w:rFonts w:cs="FrankRuehl" w:hint="cs"/>
          <w:strike/>
          <w:vanish/>
          <w:sz w:val="18"/>
          <w:szCs w:val="22"/>
          <w:shd w:val="clear" w:color="auto" w:fill="FFFF99"/>
          <w:rtl/>
        </w:rPr>
        <w:t>צורך מוגבר בניטור עצמי</w:t>
      </w:r>
      <w:r w:rsidRPr="00003A83">
        <w:rPr>
          <w:rStyle w:val="default"/>
          <w:rFonts w:cs="FrankRuehl" w:hint="cs"/>
          <w:strike/>
          <w:vanish/>
          <w:sz w:val="18"/>
          <w:szCs w:val="22"/>
          <w:shd w:val="clear" w:color="auto" w:fill="FFFF99"/>
          <w:rtl/>
        </w:rPr>
        <w:tab/>
      </w:r>
      <w:r w:rsidRPr="00003A83">
        <w:rPr>
          <w:rStyle w:val="default"/>
          <w:rFonts w:cs="FrankRuehl"/>
          <w:strike/>
          <w:vanish/>
          <w:sz w:val="18"/>
          <w:szCs w:val="22"/>
          <w:shd w:val="clear" w:color="auto" w:fill="FFFF99"/>
          <w:rtl/>
        </w:rPr>
        <w:t>40%</w:t>
      </w:r>
    </w:p>
    <w:p w14:paraId="6D094337" w14:textId="77777777" w:rsidR="002361D7" w:rsidRPr="00003A83" w:rsidRDefault="002361D7" w:rsidP="002361D7">
      <w:pPr>
        <w:pStyle w:val="P03"/>
        <w:tabs>
          <w:tab w:val="clear" w:pos="2835"/>
          <w:tab w:val="clear" w:pos="6259"/>
          <w:tab w:val="right" w:pos="7938"/>
        </w:tabs>
        <w:spacing w:before="0"/>
        <w:ind w:left="1475"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ב</w:t>
      </w:r>
      <w:r w:rsidRPr="00003A83">
        <w:rPr>
          <w:rStyle w:val="default"/>
          <w:rFonts w:cs="FrankRuehl" w:hint="cs"/>
          <w:strike/>
          <w:vanish/>
          <w:sz w:val="18"/>
          <w:szCs w:val="22"/>
          <w:shd w:val="clear" w:color="auto" w:fill="FFFF99"/>
          <w:rtl/>
        </w:rPr>
        <w:t>.</w:t>
      </w:r>
      <w:r w:rsidRPr="00003A83">
        <w:rPr>
          <w:rStyle w:val="default"/>
          <w:rFonts w:cs="FrankRuehl"/>
          <w:strike/>
          <w:vanish/>
          <w:sz w:val="18"/>
          <w:szCs w:val="22"/>
          <w:shd w:val="clear" w:color="auto" w:fill="FFFF99"/>
          <w:rtl/>
        </w:rPr>
        <w:tab/>
      </w:r>
      <w:r w:rsidRPr="00003A83">
        <w:rPr>
          <w:rStyle w:val="default"/>
          <w:rFonts w:cs="FrankRuehl" w:hint="cs"/>
          <w:strike/>
          <w:vanish/>
          <w:sz w:val="18"/>
          <w:szCs w:val="22"/>
          <w:shd w:val="clear" w:color="auto" w:fill="FFFF99"/>
          <w:rtl/>
        </w:rPr>
        <w:t>סוכרת "שבירה" (</w:t>
      </w:r>
      <w:r w:rsidRPr="00003A83">
        <w:rPr>
          <w:rStyle w:val="default"/>
          <w:rFonts w:cs="FrankRuehl"/>
          <w:strike/>
          <w:vanish/>
          <w:sz w:val="18"/>
          <w:szCs w:val="22"/>
          <w:shd w:val="clear" w:color="auto" w:fill="FFFF99"/>
        </w:rPr>
        <w:t>brittle</w:t>
      </w:r>
      <w:r w:rsidRPr="00003A83">
        <w:rPr>
          <w:rStyle w:val="default"/>
          <w:rFonts w:cs="FrankRuehl"/>
          <w:strike/>
          <w:vanish/>
          <w:sz w:val="18"/>
          <w:szCs w:val="22"/>
          <w:shd w:val="clear" w:color="auto" w:fill="FFFF99"/>
          <w:rtl/>
        </w:rPr>
        <w:t xml:space="preserve">) </w:t>
      </w:r>
      <w:r w:rsidRPr="00003A83">
        <w:rPr>
          <w:rStyle w:val="default"/>
          <w:rFonts w:cs="FrankRuehl" w:hint="cs"/>
          <w:strike/>
          <w:vanish/>
          <w:sz w:val="18"/>
          <w:szCs w:val="22"/>
          <w:shd w:val="clear" w:color="auto" w:fill="FFFF99"/>
          <w:rtl/>
        </w:rPr>
        <w:t xml:space="preserve">או סוכרת </w:t>
      </w:r>
      <w:r w:rsidRPr="00003A83">
        <w:rPr>
          <w:rStyle w:val="default"/>
          <w:rFonts w:cs="FrankRuehl"/>
          <w:strike/>
          <w:vanish/>
          <w:sz w:val="18"/>
          <w:szCs w:val="22"/>
          <w:shd w:val="clear" w:color="auto" w:fill="FFFF99"/>
          <w:rtl/>
        </w:rPr>
        <w:t>ה</w:t>
      </w:r>
      <w:r w:rsidRPr="00003A83">
        <w:rPr>
          <w:rStyle w:val="default"/>
          <w:rFonts w:cs="FrankRuehl" w:hint="cs"/>
          <w:strike/>
          <w:vanish/>
          <w:sz w:val="18"/>
          <w:szCs w:val="22"/>
          <w:shd w:val="clear" w:color="auto" w:fill="FFFF99"/>
          <w:rtl/>
        </w:rPr>
        <w:t>מטופלת על ידי משאבת אינסולין</w:t>
      </w:r>
      <w:r w:rsidRPr="00003A83">
        <w:rPr>
          <w:rStyle w:val="default"/>
          <w:rFonts w:cs="FrankRuehl" w:hint="cs"/>
          <w:strike/>
          <w:vanish/>
          <w:sz w:val="18"/>
          <w:szCs w:val="22"/>
          <w:shd w:val="clear" w:color="auto" w:fill="FFFF99"/>
          <w:rtl/>
        </w:rPr>
        <w:tab/>
      </w:r>
      <w:r w:rsidRPr="00003A83">
        <w:rPr>
          <w:rStyle w:val="default"/>
          <w:rFonts w:cs="FrankRuehl"/>
          <w:strike/>
          <w:vanish/>
          <w:sz w:val="18"/>
          <w:szCs w:val="22"/>
          <w:shd w:val="clear" w:color="auto" w:fill="FFFF99"/>
          <w:rtl/>
        </w:rPr>
        <w:t>40%</w:t>
      </w:r>
    </w:p>
    <w:p w14:paraId="176496FC" w14:textId="77777777" w:rsidR="002361D7" w:rsidRPr="00003A83" w:rsidRDefault="002361D7" w:rsidP="002361D7">
      <w:pPr>
        <w:pStyle w:val="P03"/>
        <w:tabs>
          <w:tab w:val="clear" w:pos="2835"/>
          <w:tab w:val="clear" w:pos="6259"/>
          <w:tab w:val="right" w:pos="7938"/>
        </w:tabs>
        <w:spacing w:before="0"/>
        <w:ind w:left="1475"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ג</w:t>
      </w:r>
      <w:r w:rsidRPr="00003A83">
        <w:rPr>
          <w:rStyle w:val="default"/>
          <w:rFonts w:cs="FrankRuehl" w:hint="cs"/>
          <w:strike/>
          <w:vanish/>
          <w:sz w:val="18"/>
          <w:szCs w:val="22"/>
          <w:shd w:val="clear" w:color="auto" w:fill="FFFF99"/>
          <w:rtl/>
        </w:rPr>
        <w:t>.</w:t>
      </w:r>
      <w:r w:rsidRPr="00003A83">
        <w:rPr>
          <w:rStyle w:val="default"/>
          <w:rFonts w:cs="FrankRuehl"/>
          <w:strike/>
          <w:vanish/>
          <w:sz w:val="18"/>
          <w:szCs w:val="22"/>
          <w:shd w:val="clear" w:color="auto" w:fill="FFFF99"/>
          <w:rtl/>
        </w:rPr>
        <w:tab/>
      </w:r>
      <w:r w:rsidRPr="00003A83">
        <w:rPr>
          <w:rStyle w:val="default"/>
          <w:rFonts w:cs="FrankRuehl" w:hint="cs"/>
          <w:strike/>
          <w:vanish/>
          <w:sz w:val="18"/>
          <w:szCs w:val="22"/>
          <w:shd w:val="clear" w:color="auto" w:fill="FFFF99"/>
          <w:rtl/>
        </w:rPr>
        <w:t xml:space="preserve">סוכרת הריונית - מטופלת בזריקות </w:t>
      </w:r>
      <w:r w:rsidRPr="00003A83">
        <w:rPr>
          <w:rStyle w:val="default"/>
          <w:rFonts w:cs="FrankRuehl"/>
          <w:strike/>
          <w:vanish/>
          <w:sz w:val="18"/>
          <w:szCs w:val="22"/>
          <w:shd w:val="clear" w:color="auto" w:fill="FFFF99"/>
          <w:rtl/>
        </w:rPr>
        <w:t>א</w:t>
      </w:r>
      <w:r w:rsidRPr="00003A83">
        <w:rPr>
          <w:rStyle w:val="default"/>
          <w:rFonts w:cs="FrankRuehl" w:hint="cs"/>
          <w:strike/>
          <w:vanish/>
          <w:sz w:val="18"/>
          <w:szCs w:val="22"/>
          <w:shd w:val="clear" w:color="auto" w:fill="FFFF99"/>
          <w:rtl/>
        </w:rPr>
        <w:t>ינסולין בזמן ההריון בלבד</w:t>
      </w:r>
      <w:r w:rsidRPr="00003A83">
        <w:rPr>
          <w:rStyle w:val="default"/>
          <w:rFonts w:cs="FrankRuehl" w:hint="cs"/>
          <w:strike/>
          <w:vanish/>
          <w:sz w:val="18"/>
          <w:szCs w:val="22"/>
          <w:shd w:val="clear" w:color="auto" w:fill="FFFF99"/>
          <w:rtl/>
        </w:rPr>
        <w:tab/>
      </w:r>
      <w:r w:rsidRPr="00003A83">
        <w:rPr>
          <w:rStyle w:val="default"/>
          <w:rFonts w:cs="FrankRuehl"/>
          <w:strike/>
          <w:vanish/>
          <w:sz w:val="18"/>
          <w:szCs w:val="22"/>
          <w:shd w:val="clear" w:color="auto" w:fill="FFFF99"/>
          <w:rtl/>
        </w:rPr>
        <w:t>40%</w:t>
      </w:r>
    </w:p>
    <w:p w14:paraId="0900FAB9" w14:textId="77777777" w:rsidR="002361D7" w:rsidRPr="00003A83" w:rsidRDefault="002361D7" w:rsidP="002361D7">
      <w:pPr>
        <w:pStyle w:val="P00"/>
        <w:tabs>
          <w:tab w:val="clear" w:pos="6259"/>
          <w:tab w:val="right" w:pos="7938"/>
        </w:tabs>
        <w:spacing w:before="0"/>
        <w:ind w:left="1021" w:right="1701" w:hanging="397"/>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(6)</w:t>
      </w:r>
      <w:r w:rsidRPr="00003A83">
        <w:rPr>
          <w:rStyle w:val="default"/>
          <w:rFonts w:cs="FrankRuehl"/>
          <w:strike/>
          <w:vanish/>
          <w:sz w:val="18"/>
          <w:szCs w:val="22"/>
          <w:shd w:val="clear" w:color="auto" w:fill="FFFF99"/>
          <w:rtl/>
        </w:rPr>
        <w:tab/>
      </w:r>
      <w:r w:rsidRPr="00003A83">
        <w:rPr>
          <w:rStyle w:val="default"/>
          <w:rFonts w:cs="FrankRuehl" w:hint="cs"/>
          <w:strike/>
          <w:vanish/>
          <w:sz w:val="18"/>
          <w:szCs w:val="22"/>
          <w:shd w:val="clear" w:color="auto" w:fill="FFFF99"/>
          <w:rtl/>
        </w:rPr>
        <w:t xml:space="preserve">סוכרת אשר הופיעו בה אחד או יותר מן </w:t>
      </w:r>
      <w:r w:rsidRPr="00003A83">
        <w:rPr>
          <w:rStyle w:val="default"/>
          <w:rFonts w:cs="FrankRuehl"/>
          <w:strike/>
          <w:vanish/>
          <w:sz w:val="18"/>
          <w:szCs w:val="22"/>
          <w:shd w:val="clear" w:color="auto" w:fill="FFFF99"/>
          <w:rtl/>
        </w:rPr>
        <w:t>ה</w:t>
      </w:r>
      <w:r w:rsidRPr="00003A83">
        <w:rPr>
          <w:rStyle w:val="default"/>
          <w:rFonts w:cs="FrankRuehl" w:hint="cs"/>
          <w:strike/>
          <w:vanish/>
          <w:sz w:val="18"/>
          <w:szCs w:val="22"/>
          <w:shd w:val="clear" w:color="auto" w:fill="FFFF99"/>
          <w:rtl/>
        </w:rPr>
        <w:t>סיבוכים הבאים (ללא קשר לצורת הטיפול</w:t>
      </w:r>
      <w:r w:rsidRPr="00003A83">
        <w:rPr>
          <w:rStyle w:val="default"/>
          <w:rFonts w:cs="FrankRuehl"/>
          <w:strike/>
          <w:vanish/>
          <w:sz w:val="18"/>
          <w:szCs w:val="22"/>
          <w:shd w:val="clear" w:color="auto" w:fill="FFFF99"/>
          <w:rtl/>
        </w:rPr>
        <w:t>):</w:t>
      </w:r>
    </w:p>
    <w:p w14:paraId="059F2F07" w14:textId="77777777" w:rsidR="002361D7" w:rsidRPr="00003A83" w:rsidRDefault="002361D7" w:rsidP="002361D7">
      <w:pPr>
        <w:pStyle w:val="P03"/>
        <w:tabs>
          <w:tab w:val="clear" w:pos="2835"/>
          <w:tab w:val="clear" w:pos="6259"/>
          <w:tab w:val="right" w:pos="7938"/>
        </w:tabs>
        <w:spacing w:before="0"/>
        <w:ind w:left="1475"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א</w:t>
      </w:r>
      <w:r w:rsidRPr="00003A83">
        <w:rPr>
          <w:rStyle w:val="default"/>
          <w:rFonts w:cs="FrankRuehl" w:hint="cs"/>
          <w:strike/>
          <w:vanish/>
          <w:sz w:val="18"/>
          <w:szCs w:val="22"/>
          <w:shd w:val="clear" w:color="auto" w:fill="FFFF99"/>
          <w:rtl/>
        </w:rPr>
        <w:t>.</w:t>
      </w:r>
      <w:r w:rsidRPr="00003A83">
        <w:rPr>
          <w:rStyle w:val="default"/>
          <w:rFonts w:cs="FrankRuehl"/>
          <w:strike/>
          <w:vanish/>
          <w:sz w:val="18"/>
          <w:szCs w:val="22"/>
          <w:shd w:val="clear" w:color="auto" w:fill="FFFF99"/>
          <w:rtl/>
        </w:rPr>
        <w:tab/>
      </w:r>
      <w:r w:rsidRPr="00003A83">
        <w:rPr>
          <w:rStyle w:val="default"/>
          <w:rFonts w:cs="FrankRuehl" w:hint="cs"/>
          <w:strike/>
          <w:vanish/>
          <w:sz w:val="18"/>
          <w:szCs w:val="22"/>
          <w:shd w:val="clear" w:color="auto" w:fill="FFFF99"/>
          <w:rtl/>
        </w:rPr>
        <w:t xml:space="preserve">נוירופתיה סימפטומטית (תחושתית - </w:t>
      </w:r>
      <w:r w:rsidRPr="00003A83">
        <w:rPr>
          <w:rStyle w:val="default"/>
          <w:rFonts w:cs="FrankRuehl"/>
          <w:strike/>
          <w:vanish/>
          <w:sz w:val="18"/>
          <w:szCs w:val="22"/>
          <w:shd w:val="clear" w:color="auto" w:fill="FFFF99"/>
          <w:rtl/>
        </w:rPr>
        <w:t>מ</w:t>
      </w:r>
      <w:r w:rsidRPr="00003A83">
        <w:rPr>
          <w:rStyle w:val="default"/>
          <w:rFonts w:cs="FrankRuehl" w:hint="cs"/>
          <w:strike/>
          <w:vanish/>
          <w:sz w:val="18"/>
          <w:szCs w:val="22"/>
          <w:shd w:val="clear" w:color="auto" w:fill="FFFF99"/>
          <w:rtl/>
        </w:rPr>
        <w:t>וטורית או אוטונומית);</w:t>
      </w:r>
    </w:p>
    <w:p w14:paraId="46DBCC46" w14:textId="77777777" w:rsidR="002361D7" w:rsidRPr="00003A83" w:rsidRDefault="002361D7" w:rsidP="002361D7">
      <w:pPr>
        <w:pStyle w:val="P03"/>
        <w:tabs>
          <w:tab w:val="clear" w:pos="2835"/>
          <w:tab w:val="clear" w:pos="6259"/>
          <w:tab w:val="right" w:pos="7938"/>
        </w:tabs>
        <w:spacing w:before="0"/>
        <w:ind w:left="1475"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ב</w:t>
      </w:r>
      <w:r w:rsidRPr="00003A83">
        <w:rPr>
          <w:rStyle w:val="default"/>
          <w:rFonts w:cs="FrankRuehl" w:hint="cs"/>
          <w:strike/>
          <w:vanish/>
          <w:sz w:val="18"/>
          <w:szCs w:val="22"/>
          <w:shd w:val="clear" w:color="auto" w:fill="FFFF99"/>
          <w:rtl/>
        </w:rPr>
        <w:t>.</w:t>
      </w:r>
      <w:r w:rsidRPr="00003A83">
        <w:rPr>
          <w:rStyle w:val="default"/>
          <w:rFonts w:cs="FrankRuehl"/>
          <w:strike/>
          <w:vanish/>
          <w:sz w:val="18"/>
          <w:szCs w:val="22"/>
          <w:shd w:val="clear" w:color="auto" w:fill="FFFF99"/>
          <w:rtl/>
        </w:rPr>
        <w:tab/>
      </w:r>
      <w:r w:rsidRPr="00003A83">
        <w:rPr>
          <w:rStyle w:val="default"/>
          <w:rFonts w:cs="FrankRuehl" w:hint="cs"/>
          <w:strike/>
          <w:vanish/>
          <w:sz w:val="18"/>
          <w:szCs w:val="22"/>
          <w:shd w:val="clear" w:color="auto" w:fill="FFFF99"/>
          <w:rtl/>
        </w:rPr>
        <w:t xml:space="preserve">רטינופתיה סוכרתית (של הרקע - </w:t>
      </w:r>
      <w:r w:rsidRPr="00003A83">
        <w:rPr>
          <w:rStyle w:val="default"/>
          <w:rFonts w:cs="FrankRuehl"/>
          <w:strike/>
          <w:vanish/>
          <w:sz w:val="18"/>
          <w:szCs w:val="22"/>
          <w:shd w:val="clear" w:color="auto" w:fill="FFFF99"/>
        </w:rPr>
        <w:t>BDR</w:t>
      </w:r>
      <w:r w:rsidRPr="00003A83">
        <w:rPr>
          <w:rStyle w:val="default"/>
          <w:rFonts w:cs="FrankRuehl"/>
          <w:strike/>
          <w:vanish/>
          <w:sz w:val="18"/>
          <w:szCs w:val="22"/>
          <w:shd w:val="clear" w:color="auto" w:fill="FFFF99"/>
          <w:rtl/>
        </w:rPr>
        <w:t>,</w:t>
      </w:r>
      <w:r w:rsidRPr="00003A83">
        <w:rPr>
          <w:rStyle w:val="default"/>
          <w:rFonts w:cs="FrankRuehl" w:hint="cs"/>
          <w:strike/>
          <w:vanish/>
          <w:sz w:val="18"/>
          <w:szCs w:val="22"/>
          <w:shd w:val="clear" w:color="auto" w:fill="FFFF99"/>
          <w:rtl/>
        </w:rPr>
        <w:t xml:space="preserve"> </w:t>
      </w:r>
      <w:r w:rsidRPr="00003A83">
        <w:rPr>
          <w:rStyle w:val="default"/>
          <w:rFonts w:cs="FrankRuehl"/>
          <w:strike/>
          <w:vanish/>
          <w:sz w:val="18"/>
          <w:szCs w:val="22"/>
          <w:shd w:val="clear" w:color="auto" w:fill="FFFF99"/>
          <w:rtl/>
        </w:rPr>
        <w:t>א</w:t>
      </w:r>
      <w:r w:rsidRPr="00003A83">
        <w:rPr>
          <w:rStyle w:val="default"/>
          <w:rFonts w:cs="FrankRuehl" w:hint="cs"/>
          <w:strike/>
          <w:vanish/>
          <w:sz w:val="18"/>
          <w:szCs w:val="22"/>
          <w:shd w:val="clear" w:color="auto" w:fill="FFFF99"/>
          <w:rtl/>
        </w:rPr>
        <w:t xml:space="preserve">ו משגשגת - </w:t>
      </w:r>
      <w:r w:rsidRPr="00003A83">
        <w:rPr>
          <w:rStyle w:val="default"/>
          <w:rFonts w:cs="FrankRuehl"/>
          <w:strike/>
          <w:vanish/>
          <w:sz w:val="18"/>
          <w:szCs w:val="22"/>
          <w:shd w:val="clear" w:color="auto" w:fill="FFFF99"/>
        </w:rPr>
        <w:t>PDR</w:t>
      </w:r>
      <w:r w:rsidRPr="00003A83">
        <w:rPr>
          <w:rStyle w:val="default"/>
          <w:rFonts w:cs="FrankRuehl"/>
          <w:strike/>
          <w:vanish/>
          <w:sz w:val="18"/>
          <w:szCs w:val="22"/>
          <w:shd w:val="clear" w:color="auto" w:fill="FFFF99"/>
          <w:rtl/>
        </w:rPr>
        <w:t>);</w:t>
      </w:r>
    </w:p>
    <w:p w14:paraId="79388420" w14:textId="77777777" w:rsidR="002361D7" w:rsidRPr="00003A83" w:rsidRDefault="002361D7" w:rsidP="002361D7">
      <w:pPr>
        <w:pStyle w:val="P03"/>
        <w:tabs>
          <w:tab w:val="clear" w:pos="2835"/>
          <w:tab w:val="clear" w:pos="6259"/>
          <w:tab w:val="right" w:pos="7938"/>
        </w:tabs>
        <w:spacing w:before="0"/>
        <w:ind w:left="1475"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ג</w:t>
      </w:r>
      <w:r w:rsidRPr="00003A83">
        <w:rPr>
          <w:rStyle w:val="default"/>
          <w:rFonts w:cs="FrankRuehl" w:hint="cs"/>
          <w:strike/>
          <w:vanish/>
          <w:sz w:val="18"/>
          <w:szCs w:val="22"/>
          <w:shd w:val="clear" w:color="auto" w:fill="FFFF99"/>
          <w:rtl/>
        </w:rPr>
        <w:t>.</w:t>
      </w:r>
      <w:r w:rsidRPr="00003A83">
        <w:rPr>
          <w:rStyle w:val="default"/>
          <w:rFonts w:cs="FrankRuehl"/>
          <w:strike/>
          <w:vanish/>
          <w:sz w:val="18"/>
          <w:szCs w:val="22"/>
          <w:shd w:val="clear" w:color="auto" w:fill="FFFF99"/>
          <w:rtl/>
        </w:rPr>
        <w:tab/>
      </w:r>
      <w:r w:rsidRPr="00003A83">
        <w:rPr>
          <w:rStyle w:val="default"/>
          <w:rFonts w:cs="FrankRuehl" w:hint="cs"/>
          <w:strike/>
          <w:vanish/>
          <w:sz w:val="18"/>
          <w:szCs w:val="22"/>
          <w:shd w:val="clear" w:color="auto" w:fill="FFFF99"/>
          <w:rtl/>
        </w:rPr>
        <w:t xml:space="preserve">פרוטאינוריה קבועה, או הוכחה היסטולוגית </w:t>
      </w:r>
      <w:r w:rsidRPr="00003A83">
        <w:rPr>
          <w:rStyle w:val="default"/>
          <w:rFonts w:cs="FrankRuehl"/>
          <w:strike/>
          <w:vanish/>
          <w:sz w:val="18"/>
          <w:szCs w:val="22"/>
          <w:shd w:val="clear" w:color="auto" w:fill="FFFF99"/>
          <w:rtl/>
        </w:rPr>
        <w:t>ל</w:t>
      </w:r>
      <w:r w:rsidRPr="00003A83">
        <w:rPr>
          <w:rStyle w:val="default"/>
          <w:rFonts w:cs="FrankRuehl" w:hint="cs"/>
          <w:strike/>
          <w:vanish/>
          <w:sz w:val="18"/>
          <w:szCs w:val="22"/>
          <w:shd w:val="clear" w:color="auto" w:fill="FFFF99"/>
          <w:rtl/>
        </w:rPr>
        <w:t>נפרופתיה סוכרתית;</w:t>
      </w:r>
    </w:p>
    <w:p w14:paraId="0831B2A5" w14:textId="77777777" w:rsidR="002361D7" w:rsidRPr="00003A83" w:rsidRDefault="002361D7" w:rsidP="002361D7">
      <w:pPr>
        <w:pStyle w:val="P03"/>
        <w:tabs>
          <w:tab w:val="clear" w:pos="2835"/>
          <w:tab w:val="clear" w:pos="6259"/>
          <w:tab w:val="right" w:pos="7938"/>
        </w:tabs>
        <w:spacing w:before="0"/>
        <w:ind w:left="1475"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ד</w:t>
      </w:r>
      <w:r w:rsidRPr="00003A83">
        <w:rPr>
          <w:rStyle w:val="default"/>
          <w:rFonts w:cs="FrankRuehl" w:hint="cs"/>
          <w:strike/>
          <w:vanish/>
          <w:sz w:val="18"/>
          <w:szCs w:val="22"/>
          <w:shd w:val="clear" w:color="auto" w:fill="FFFF99"/>
          <w:rtl/>
        </w:rPr>
        <w:t>.</w:t>
      </w:r>
      <w:r w:rsidRPr="00003A83">
        <w:rPr>
          <w:rStyle w:val="default"/>
          <w:rFonts w:cs="FrankRuehl"/>
          <w:strike/>
          <w:vanish/>
          <w:sz w:val="18"/>
          <w:szCs w:val="22"/>
          <w:shd w:val="clear" w:color="auto" w:fill="FFFF99"/>
          <w:rtl/>
        </w:rPr>
        <w:tab/>
      </w:r>
      <w:r w:rsidRPr="00003A83">
        <w:rPr>
          <w:rStyle w:val="default"/>
          <w:rFonts w:cs="FrankRuehl" w:hint="cs"/>
          <w:strike/>
          <w:vanish/>
          <w:sz w:val="18"/>
          <w:szCs w:val="22"/>
          <w:shd w:val="clear" w:color="auto" w:fill="FFFF99"/>
          <w:rtl/>
        </w:rPr>
        <w:t>מחלת כלי דם היקפיים;</w:t>
      </w:r>
    </w:p>
    <w:p w14:paraId="759F1085" w14:textId="77777777" w:rsidR="002361D7" w:rsidRPr="00003A83" w:rsidRDefault="002361D7" w:rsidP="002361D7">
      <w:pPr>
        <w:pStyle w:val="P03"/>
        <w:tabs>
          <w:tab w:val="clear" w:pos="2835"/>
          <w:tab w:val="clear" w:pos="6259"/>
          <w:tab w:val="right" w:pos="7938"/>
        </w:tabs>
        <w:spacing w:before="0"/>
        <w:ind w:left="1475"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ה</w:t>
      </w:r>
      <w:r w:rsidRPr="00003A83">
        <w:rPr>
          <w:rStyle w:val="default"/>
          <w:rFonts w:cs="FrankRuehl" w:hint="cs"/>
          <w:strike/>
          <w:vanish/>
          <w:sz w:val="18"/>
          <w:szCs w:val="22"/>
          <w:shd w:val="clear" w:color="auto" w:fill="FFFF99"/>
          <w:rtl/>
        </w:rPr>
        <w:t>.</w:t>
      </w:r>
      <w:r w:rsidRPr="00003A83">
        <w:rPr>
          <w:rStyle w:val="default"/>
          <w:rFonts w:cs="FrankRuehl"/>
          <w:strike/>
          <w:vanish/>
          <w:sz w:val="18"/>
          <w:szCs w:val="22"/>
          <w:shd w:val="clear" w:color="auto" w:fill="FFFF99"/>
          <w:rtl/>
        </w:rPr>
        <w:tab/>
      </w:r>
      <w:r w:rsidRPr="00003A83">
        <w:rPr>
          <w:rStyle w:val="default"/>
          <w:rFonts w:cs="FrankRuehl" w:hint="cs"/>
          <w:strike/>
          <w:vanish/>
          <w:sz w:val="18"/>
          <w:szCs w:val="22"/>
          <w:shd w:val="clear" w:color="auto" w:fill="FFFF99"/>
          <w:rtl/>
        </w:rPr>
        <w:t>מחלת כלי דם כלילים</w:t>
      </w:r>
      <w:r w:rsidRPr="00003A83">
        <w:rPr>
          <w:rStyle w:val="default"/>
          <w:rFonts w:cs="FrankRuehl" w:hint="cs"/>
          <w:strike/>
          <w:vanish/>
          <w:sz w:val="18"/>
          <w:szCs w:val="22"/>
          <w:shd w:val="clear" w:color="auto" w:fill="FFFF99"/>
          <w:rtl/>
        </w:rPr>
        <w:tab/>
      </w:r>
      <w:r w:rsidRPr="00003A83">
        <w:rPr>
          <w:rStyle w:val="default"/>
          <w:rFonts w:cs="FrankRuehl"/>
          <w:strike/>
          <w:vanish/>
          <w:sz w:val="18"/>
          <w:szCs w:val="22"/>
          <w:shd w:val="clear" w:color="auto" w:fill="FFFF99"/>
          <w:rtl/>
        </w:rPr>
        <w:t>65%</w:t>
      </w:r>
    </w:p>
    <w:p w14:paraId="7249C170" w14:textId="77777777" w:rsidR="002361D7" w:rsidRPr="00003A83" w:rsidRDefault="002361D7" w:rsidP="002361D7">
      <w:pPr>
        <w:pStyle w:val="P22"/>
        <w:spacing w:before="0"/>
        <w:ind w:left="1021" w:right="1701"/>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ל</w:t>
      </w:r>
      <w:r w:rsidRPr="00003A83">
        <w:rPr>
          <w:rStyle w:val="default"/>
          <w:rFonts w:cs="FrankRuehl" w:hint="cs"/>
          <w:strike/>
          <w:vanish/>
          <w:sz w:val="18"/>
          <w:szCs w:val="22"/>
          <w:shd w:val="clear" w:color="auto" w:fill="FFFF99"/>
          <w:rtl/>
        </w:rPr>
        <w:t>א תיקבע נכות נפ</w:t>
      </w:r>
      <w:r w:rsidRPr="00003A83">
        <w:rPr>
          <w:rStyle w:val="default"/>
          <w:rFonts w:cs="FrankRuehl"/>
          <w:strike/>
          <w:vanish/>
          <w:sz w:val="18"/>
          <w:szCs w:val="22"/>
          <w:shd w:val="clear" w:color="auto" w:fill="FFFF99"/>
          <w:rtl/>
        </w:rPr>
        <w:t>ר</w:t>
      </w:r>
      <w:r w:rsidRPr="00003A83">
        <w:rPr>
          <w:rStyle w:val="default"/>
          <w:rFonts w:cs="FrankRuehl" w:hint="cs"/>
          <w:strike/>
          <w:vanish/>
          <w:sz w:val="18"/>
          <w:szCs w:val="22"/>
          <w:shd w:val="clear" w:color="auto" w:fill="FFFF99"/>
          <w:rtl/>
        </w:rPr>
        <w:t xml:space="preserve">דת לסיבוכים האמורים כל </w:t>
      </w:r>
      <w:r w:rsidRPr="00003A83">
        <w:rPr>
          <w:rStyle w:val="default"/>
          <w:rFonts w:cs="FrankRuehl"/>
          <w:strike/>
          <w:vanish/>
          <w:sz w:val="18"/>
          <w:szCs w:val="22"/>
          <w:shd w:val="clear" w:color="auto" w:fill="FFFF99"/>
          <w:rtl/>
        </w:rPr>
        <w:t>ע</w:t>
      </w:r>
      <w:r w:rsidRPr="00003A83">
        <w:rPr>
          <w:rStyle w:val="default"/>
          <w:rFonts w:cs="FrankRuehl" w:hint="cs"/>
          <w:strike/>
          <w:vanish/>
          <w:sz w:val="18"/>
          <w:szCs w:val="22"/>
          <w:shd w:val="clear" w:color="auto" w:fill="FFFF99"/>
          <w:rtl/>
        </w:rPr>
        <w:t xml:space="preserve">וד החומרה של פגימה נפרדת הנובעת מהם </w:t>
      </w:r>
      <w:r w:rsidRPr="00003A83">
        <w:rPr>
          <w:rStyle w:val="default"/>
          <w:rFonts w:cs="FrankRuehl"/>
          <w:strike/>
          <w:vanish/>
          <w:sz w:val="18"/>
          <w:szCs w:val="22"/>
          <w:shd w:val="clear" w:color="auto" w:fill="FFFF99"/>
          <w:rtl/>
        </w:rPr>
        <w:t>ל</w:t>
      </w:r>
      <w:r w:rsidRPr="00003A83">
        <w:rPr>
          <w:rStyle w:val="default"/>
          <w:rFonts w:cs="FrankRuehl" w:hint="cs"/>
          <w:strike/>
          <w:vanish/>
          <w:sz w:val="18"/>
          <w:szCs w:val="22"/>
          <w:shd w:val="clear" w:color="auto" w:fill="FFFF99"/>
          <w:rtl/>
        </w:rPr>
        <w:t xml:space="preserve">א עולה על 30%; עלתה על 30% - יש </w:t>
      </w:r>
      <w:r w:rsidRPr="00003A83">
        <w:rPr>
          <w:rStyle w:val="default"/>
          <w:rFonts w:cs="FrankRuehl"/>
          <w:strike/>
          <w:vanish/>
          <w:sz w:val="18"/>
          <w:szCs w:val="22"/>
          <w:shd w:val="clear" w:color="auto" w:fill="FFFF99"/>
          <w:rtl/>
        </w:rPr>
        <w:t>ל</w:t>
      </w:r>
      <w:r w:rsidRPr="00003A83">
        <w:rPr>
          <w:rStyle w:val="default"/>
          <w:rFonts w:cs="FrankRuehl" w:hint="cs"/>
          <w:strike/>
          <w:vanish/>
          <w:sz w:val="18"/>
          <w:szCs w:val="22"/>
          <w:shd w:val="clear" w:color="auto" w:fill="FFFF99"/>
          <w:rtl/>
        </w:rPr>
        <w:t xml:space="preserve">קבוע נכות נפרדת נוספת בהתאם למבחנים </w:t>
      </w:r>
      <w:r w:rsidRPr="00003A83">
        <w:rPr>
          <w:rStyle w:val="default"/>
          <w:rFonts w:cs="FrankRuehl"/>
          <w:strike/>
          <w:vanish/>
          <w:sz w:val="18"/>
          <w:szCs w:val="22"/>
          <w:shd w:val="clear" w:color="auto" w:fill="FFFF99"/>
          <w:rtl/>
        </w:rPr>
        <w:t>ס</w:t>
      </w:r>
      <w:r w:rsidRPr="00003A83">
        <w:rPr>
          <w:rStyle w:val="default"/>
          <w:rFonts w:cs="FrankRuehl" w:hint="cs"/>
          <w:strike/>
          <w:vanish/>
          <w:sz w:val="18"/>
          <w:szCs w:val="22"/>
          <w:shd w:val="clear" w:color="auto" w:fill="FFFF99"/>
          <w:rtl/>
        </w:rPr>
        <w:t>פציפיים.</w:t>
      </w:r>
    </w:p>
    <w:p w14:paraId="128EE119" w14:textId="77777777" w:rsidR="002361D7" w:rsidRPr="002361D7" w:rsidRDefault="002361D7" w:rsidP="002361D7">
      <w:pPr>
        <w:pStyle w:val="P00"/>
        <w:tabs>
          <w:tab w:val="clear" w:pos="6259"/>
          <w:tab w:val="right" w:pos="7938"/>
        </w:tabs>
        <w:spacing w:before="0"/>
        <w:ind w:left="1021" w:right="1701" w:hanging="397"/>
        <w:rPr>
          <w:rStyle w:val="default"/>
          <w:rFonts w:cs="FrankRuehl" w:hint="cs"/>
          <w:sz w:val="2"/>
          <w:szCs w:val="2"/>
          <w:rtl/>
        </w:rPr>
      </w:pPr>
      <w:r w:rsidRPr="00003A83">
        <w:rPr>
          <w:rStyle w:val="default"/>
          <w:rFonts w:cs="FrankRuehl"/>
          <w:strike/>
          <w:vanish/>
          <w:sz w:val="18"/>
          <w:szCs w:val="22"/>
          <w:shd w:val="clear" w:color="auto" w:fill="FFFF99"/>
          <w:rtl/>
        </w:rPr>
        <w:t>(7)</w:t>
      </w:r>
      <w:r w:rsidRPr="00003A83">
        <w:rPr>
          <w:rStyle w:val="default"/>
          <w:rFonts w:cs="FrankRuehl"/>
          <w:strike/>
          <w:vanish/>
          <w:sz w:val="18"/>
          <w:szCs w:val="22"/>
          <w:shd w:val="clear" w:color="auto" w:fill="FFFF99"/>
          <w:rtl/>
        </w:rPr>
        <w:tab/>
      </w:r>
      <w:r w:rsidRPr="00003A83">
        <w:rPr>
          <w:rStyle w:val="default"/>
          <w:rFonts w:cs="FrankRuehl" w:hint="cs"/>
          <w:strike/>
          <w:vanish/>
          <w:sz w:val="18"/>
          <w:szCs w:val="22"/>
          <w:shd w:val="clear" w:color="auto" w:fill="FFFF99"/>
          <w:rtl/>
        </w:rPr>
        <w:t xml:space="preserve">כמו בפרט משנה (6) אך עם שלושה סיבוכים </w:t>
      </w:r>
      <w:r w:rsidRPr="00003A83">
        <w:rPr>
          <w:rStyle w:val="default"/>
          <w:rFonts w:cs="FrankRuehl"/>
          <w:strike/>
          <w:vanish/>
          <w:sz w:val="18"/>
          <w:szCs w:val="22"/>
          <w:shd w:val="clear" w:color="auto" w:fill="FFFF99"/>
          <w:rtl/>
        </w:rPr>
        <w:t>ל</w:t>
      </w:r>
      <w:r w:rsidRPr="00003A83">
        <w:rPr>
          <w:rStyle w:val="default"/>
          <w:rFonts w:cs="FrankRuehl" w:hint="cs"/>
          <w:strike/>
          <w:vanish/>
          <w:sz w:val="18"/>
          <w:szCs w:val="22"/>
          <w:shd w:val="clear" w:color="auto" w:fill="FFFF99"/>
          <w:rtl/>
        </w:rPr>
        <w:t>פחות שכל אחד מהם בחומרה של 30% ומעלה</w:t>
      </w:r>
      <w:r w:rsidRPr="00003A83">
        <w:rPr>
          <w:rStyle w:val="default"/>
          <w:rFonts w:cs="FrankRuehl" w:hint="cs"/>
          <w:strike/>
          <w:vanish/>
          <w:sz w:val="18"/>
          <w:szCs w:val="22"/>
          <w:shd w:val="clear" w:color="auto" w:fill="FFFF99"/>
          <w:rtl/>
        </w:rPr>
        <w:tab/>
      </w:r>
      <w:r w:rsidRPr="00003A83">
        <w:rPr>
          <w:rStyle w:val="default"/>
          <w:rFonts w:cs="FrankRuehl" w:hint="cs"/>
          <w:strike/>
          <w:vanish/>
          <w:sz w:val="18"/>
          <w:szCs w:val="22"/>
          <w:shd w:val="clear" w:color="auto" w:fill="FFFF99"/>
          <w:rtl/>
        </w:rPr>
        <w:tab/>
      </w:r>
      <w:r w:rsidRPr="00003A83">
        <w:rPr>
          <w:rStyle w:val="default"/>
          <w:rFonts w:cs="FrankRuehl" w:hint="cs"/>
          <w:strike/>
          <w:vanish/>
          <w:sz w:val="18"/>
          <w:szCs w:val="22"/>
          <w:shd w:val="clear" w:color="auto" w:fill="FFFF99"/>
          <w:rtl/>
        </w:rPr>
        <w:tab/>
      </w:r>
      <w:r w:rsidRPr="00003A83">
        <w:rPr>
          <w:rStyle w:val="default"/>
          <w:rFonts w:cs="FrankRuehl"/>
          <w:strike/>
          <w:vanish/>
          <w:sz w:val="18"/>
          <w:szCs w:val="22"/>
          <w:shd w:val="clear" w:color="auto" w:fill="FFFF99"/>
          <w:rtl/>
        </w:rPr>
        <w:t>100%</w:t>
      </w:r>
      <w:bookmarkEnd w:id="114"/>
    </w:p>
    <w:p w14:paraId="0E5E35DB" w14:textId="77777777" w:rsidR="00EB6524" w:rsidRDefault="00EB6524" w:rsidP="00E9483D">
      <w:pPr>
        <w:pStyle w:val="P00"/>
        <w:tabs>
          <w:tab w:val="clear" w:pos="6259"/>
          <w:tab w:val="right" w:pos="7938"/>
        </w:tabs>
        <w:spacing w:before="72"/>
        <w:ind w:left="624" w:right="1134" w:hanging="624"/>
        <w:rPr>
          <w:rStyle w:val="default"/>
          <w:rFonts w:cs="FrankRuehl"/>
          <w:rtl/>
        </w:rPr>
      </w:pPr>
      <w:bookmarkStart w:id="115" w:name="Seif59"/>
      <w:bookmarkEnd w:id="115"/>
      <w:r>
        <w:rPr>
          <w:rFonts w:cs="Miriam"/>
          <w:szCs w:val="32"/>
          <w:rtl/>
          <w:lang w:val="he-IL"/>
        </w:rPr>
        <w:pict w14:anchorId="12E7087E">
          <v:shape id="_x0000_s2148" type="#_x0000_t202" style="position:absolute;left:0;text-align:left;margin-left:470.25pt;margin-top:7.1pt;width:1in;height:33.45pt;z-index:251634176" filled="f" stroked="f">
            <v:textbox inset="1mm,0,1mm,0">
              <w:txbxContent>
                <w:p w14:paraId="35504F86" w14:textId="77777777" w:rsidR="00267E85" w:rsidRDefault="00E9483D">
                  <w:pPr>
                    <w:spacing w:line="160" w:lineRule="exact"/>
                    <w:jc w:val="left"/>
                    <w:rPr>
                      <w:rFonts w:cs="Miriam"/>
                      <w:szCs w:val="18"/>
                      <w:rtl/>
                    </w:rPr>
                  </w:pPr>
                  <w:r>
                    <w:rPr>
                      <w:rFonts w:cs="Miriam" w:hint="cs"/>
                      <w:szCs w:val="18"/>
                      <w:rtl/>
                    </w:rPr>
                    <w:t>מחלות ריאה כרוניות</w:t>
                  </w:r>
                </w:p>
                <w:p w14:paraId="6507A689" w14:textId="77777777" w:rsidR="00E9483D" w:rsidRDefault="00E9483D">
                  <w:pPr>
                    <w:spacing w:line="160" w:lineRule="exact"/>
                    <w:jc w:val="left"/>
                    <w:rPr>
                      <w:rFonts w:cs="Miriam"/>
                      <w:szCs w:val="18"/>
                      <w:rtl/>
                    </w:rPr>
                  </w:pPr>
                  <w:r>
                    <w:rPr>
                      <w:rFonts w:cs="Miriam" w:hint="cs"/>
                      <w:szCs w:val="18"/>
                      <w:rtl/>
                    </w:rPr>
                    <w:t>תק' (מס' 2) תשע"ט-2018</w:t>
                  </w:r>
                </w:p>
              </w:txbxContent>
            </v:textbox>
          </v:shape>
        </w:pict>
      </w:r>
      <w:r>
        <w:rPr>
          <w:rStyle w:val="default"/>
          <w:rFonts w:cs="Miriam"/>
          <w:sz w:val="32"/>
          <w:szCs w:val="32"/>
          <w:rtl/>
        </w:rPr>
        <w:t>5</w:t>
      </w:r>
      <w:r>
        <w:rPr>
          <w:rStyle w:val="default"/>
          <w:rFonts w:cs="FrankRuehl"/>
          <w:rtl/>
        </w:rPr>
        <w:t>.</w:t>
      </w:r>
      <w:r>
        <w:rPr>
          <w:rStyle w:val="default"/>
          <w:rFonts w:cs="FrankRuehl"/>
        </w:rPr>
        <w:tab/>
      </w:r>
      <w:r w:rsidR="00E9483D">
        <w:rPr>
          <w:rStyle w:val="default"/>
          <w:rFonts w:cs="FrankRuehl" w:hint="cs"/>
          <w:rtl/>
        </w:rPr>
        <w:t xml:space="preserve">לעניין סעיפים 5 ו-6 </w:t>
      </w:r>
      <w:r w:rsidR="00E9483D">
        <w:rPr>
          <w:rStyle w:val="default"/>
          <w:rFonts w:cs="FrankRuehl"/>
          <w:rtl/>
        </w:rPr>
        <w:t>–</w:t>
      </w:r>
    </w:p>
    <w:p w14:paraId="4F44C7C2" w14:textId="77777777" w:rsidR="00E9483D" w:rsidRDefault="00E9483D" w:rsidP="00E9483D">
      <w:pPr>
        <w:pStyle w:val="P00"/>
        <w:tabs>
          <w:tab w:val="clear" w:pos="6259"/>
          <w:tab w:val="right" w:pos="7938"/>
        </w:tabs>
        <w:spacing w:before="72"/>
        <w:ind w:left="624" w:right="1134"/>
        <w:rPr>
          <w:rStyle w:val="default"/>
          <w:rFonts w:cs="FrankRuehl"/>
          <w:rtl/>
        </w:rPr>
      </w:pPr>
      <w:r>
        <w:rPr>
          <w:rStyle w:val="default"/>
          <w:rFonts w:cs="FrankRuehl" w:hint="cs"/>
          <w:rtl/>
        </w:rPr>
        <w:t>"</w:t>
      </w:r>
      <w:r>
        <w:rPr>
          <w:rStyle w:val="default"/>
          <w:rFonts w:cs="FrankRuehl"/>
        </w:rPr>
        <w:t>FEV1</w:t>
      </w:r>
      <w:r>
        <w:rPr>
          <w:rStyle w:val="default"/>
          <w:rFonts w:cs="FrankRuehl" w:hint="cs"/>
          <w:rtl/>
        </w:rPr>
        <w:t xml:space="preserve">" </w:t>
      </w:r>
      <w:r>
        <w:rPr>
          <w:rStyle w:val="default"/>
          <w:rFonts w:cs="FrankRuehl"/>
          <w:rtl/>
        </w:rPr>
        <w:t>–</w:t>
      </w:r>
      <w:r>
        <w:rPr>
          <w:rStyle w:val="default"/>
          <w:rFonts w:cs="FrankRuehl" w:hint="cs"/>
          <w:rtl/>
        </w:rPr>
        <w:t xml:space="preserve"> זרימה נשיפתית מאומצת בשנייה הראשונה;</w:t>
      </w:r>
    </w:p>
    <w:p w14:paraId="1CB035F8" w14:textId="77777777" w:rsidR="00E9483D" w:rsidRDefault="00E9483D" w:rsidP="00E9483D">
      <w:pPr>
        <w:pStyle w:val="P00"/>
        <w:tabs>
          <w:tab w:val="clear" w:pos="6259"/>
          <w:tab w:val="right" w:pos="7938"/>
        </w:tabs>
        <w:spacing w:before="72"/>
        <w:ind w:left="624" w:right="1134"/>
        <w:rPr>
          <w:rStyle w:val="default"/>
          <w:rFonts w:cs="FrankRuehl"/>
          <w:rtl/>
        </w:rPr>
      </w:pPr>
      <w:r>
        <w:rPr>
          <w:rStyle w:val="default"/>
          <w:rFonts w:cs="FrankRuehl" w:hint="cs"/>
          <w:rtl/>
        </w:rPr>
        <w:t>"</w:t>
      </w:r>
      <w:r>
        <w:rPr>
          <w:rStyle w:val="default"/>
          <w:rFonts w:cs="FrankRuehl"/>
        </w:rPr>
        <w:t>FEV1/FVC</w:t>
      </w:r>
      <w:r>
        <w:rPr>
          <w:rStyle w:val="default"/>
          <w:rFonts w:cs="FrankRuehl" w:hint="cs"/>
          <w:rtl/>
        </w:rPr>
        <w:t xml:space="preserve">" </w:t>
      </w:r>
      <w:r>
        <w:rPr>
          <w:rStyle w:val="default"/>
          <w:rFonts w:cs="FrankRuehl"/>
          <w:rtl/>
        </w:rPr>
        <w:t>–</w:t>
      </w:r>
      <w:r>
        <w:rPr>
          <w:rStyle w:val="default"/>
          <w:rFonts w:cs="FrankRuehl" w:hint="cs"/>
          <w:rtl/>
        </w:rPr>
        <w:t xml:space="preserve"> זרימה נשיפתית מאומצת בשנייה ראשונה מחולקת בנפח החיוני המאומץ;</w:t>
      </w:r>
    </w:p>
    <w:p w14:paraId="2F13326D" w14:textId="77777777" w:rsidR="00E9483D" w:rsidRDefault="00E9483D" w:rsidP="00E9483D">
      <w:pPr>
        <w:pStyle w:val="P00"/>
        <w:tabs>
          <w:tab w:val="clear" w:pos="6259"/>
          <w:tab w:val="right" w:pos="7938"/>
        </w:tabs>
        <w:spacing w:before="72"/>
        <w:ind w:left="624" w:right="1134"/>
        <w:rPr>
          <w:rStyle w:val="default"/>
          <w:rFonts w:cs="FrankRuehl"/>
          <w:rtl/>
        </w:rPr>
      </w:pPr>
      <w:r>
        <w:rPr>
          <w:rStyle w:val="default"/>
          <w:rFonts w:cs="FrankRuehl"/>
        </w:rPr>
        <w:t>DLCO</w:t>
      </w:r>
      <w:r>
        <w:rPr>
          <w:rStyle w:val="default"/>
          <w:rFonts w:cs="FrankRuehl" w:hint="cs"/>
          <w:rtl/>
        </w:rPr>
        <w:t xml:space="preserve"> </w:t>
      </w:r>
      <w:r>
        <w:rPr>
          <w:rStyle w:val="default"/>
          <w:rFonts w:cs="FrankRuehl"/>
          <w:rtl/>
        </w:rPr>
        <w:t>–</w:t>
      </w:r>
      <w:r>
        <w:rPr>
          <w:rStyle w:val="default"/>
          <w:rFonts w:cs="FrankRuehl" w:hint="cs"/>
          <w:rtl/>
        </w:rPr>
        <w:t xml:space="preserve"> כושר הדיפוזיה;</w:t>
      </w:r>
    </w:p>
    <w:p w14:paraId="0E825671" w14:textId="77777777" w:rsidR="00E9483D" w:rsidRDefault="00E9483D" w:rsidP="00E9483D">
      <w:pPr>
        <w:pStyle w:val="P00"/>
        <w:tabs>
          <w:tab w:val="clear" w:pos="6259"/>
          <w:tab w:val="right" w:pos="7938"/>
        </w:tabs>
        <w:spacing w:before="72"/>
        <w:ind w:left="624" w:right="1134"/>
        <w:rPr>
          <w:rStyle w:val="default"/>
          <w:rFonts w:cs="FrankRuehl"/>
          <w:rtl/>
        </w:rPr>
      </w:pPr>
      <w:r>
        <w:rPr>
          <w:rStyle w:val="default"/>
          <w:rFonts w:cs="FrankRuehl" w:hint="cs"/>
          <w:rtl/>
        </w:rPr>
        <w:t>"</w:t>
      </w:r>
      <w:r>
        <w:rPr>
          <w:rStyle w:val="default"/>
          <w:rFonts w:cs="FrankRuehl"/>
        </w:rPr>
        <w:t>VO2</w:t>
      </w:r>
      <w:r>
        <w:rPr>
          <w:rStyle w:val="default"/>
          <w:rFonts w:cs="FrankRuehl" w:hint="cs"/>
          <w:rtl/>
        </w:rPr>
        <w:t xml:space="preserve"> מרבי" </w:t>
      </w:r>
      <w:r>
        <w:rPr>
          <w:rStyle w:val="default"/>
          <w:rFonts w:cs="FrankRuehl"/>
          <w:rtl/>
        </w:rPr>
        <w:t>–</w:t>
      </w:r>
      <w:r>
        <w:rPr>
          <w:rStyle w:val="default"/>
          <w:rFonts w:cs="FrankRuehl" w:hint="cs"/>
          <w:rtl/>
        </w:rPr>
        <w:t xml:space="preserve"> תצרוכת חמצן מרבית מתוך מבחן מאמץ לב ריאה משולב;</w:t>
      </w:r>
    </w:p>
    <w:p w14:paraId="393AF488" w14:textId="77777777" w:rsidR="00E9483D" w:rsidRDefault="00E9483D" w:rsidP="00E9483D">
      <w:pPr>
        <w:pStyle w:val="P00"/>
        <w:tabs>
          <w:tab w:val="clear" w:pos="6259"/>
          <w:tab w:val="right" w:pos="7938"/>
        </w:tabs>
        <w:spacing w:before="72"/>
        <w:ind w:left="624" w:right="1134"/>
        <w:rPr>
          <w:rStyle w:val="default"/>
          <w:rFonts w:cs="FrankRuehl"/>
          <w:rtl/>
        </w:rPr>
      </w:pPr>
      <w:r>
        <w:rPr>
          <w:rStyle w:val="default"/>
          <w:rFonts w:cs="FrankRuehl" w:hint="cs"/>
          <w:rtl/>
        </w:rPr>
        <w:t xml:space="preserve">"סטורציה" </w:t>
      </w:r>
      <w:r>
        <w:rPr>
          <w:rStyle w:val="default"/>
          <w:rFonts w:cs="FrankRuehl"/>
          <w:rtl/>
        </w:rPr>
        <w:t>–</w:t>
      </w:r>
      <w:r>
        <w:rPr>
          <w:rStyle w:val="default"/>
          <w:rFonts w:cs="FrankRuehl" w:hint="cs"/>
          <w:rtl/>
        </w:rPr>
        <w:t xml:space="preserve"> ריווי חמצן בדם;</w:t>
      </w:r>
    </w:p>
    <w:p w14:paraId="25C3EA30" w14:textId="77777777" w:rsidR="00E9483D" w:rsidRDefault="00E9483D" w:rsidP="00E9483D">
      <w:pPr>
        <w:pStyle w:val="P00"/>
        <w:tabs>
          <w:tab w:val="clear" w:pos="6259"/>
          <w:tab w:val="right" w:pos="7938"/>
        </w:tabs>
        <w:spacing w:before="72"/>
        <w:ind w:left="624" w:right="1134"/>
        <w:rPr>
          <w:rStyle w:val="default"/>
          <w:rFonts w:cs="FrankRuehl"/>
          <w:rtl/>
        </w:rPr>
      </w:pPr>
      <w:r>
        <w:rPr>
          <w:rStyle w:val="default"/>
          <w:rFonts w:cs="FrankRuehl" w:hint="cs"/>
          <w:rtl/>
        </w:rPr>
        <w:t>"</w:t>
      </w:r>
      <w:r>
        <w:rPr>
          <w:rStyle w:val="default"/>
          <w:rFonts w:cs="FrankRuehl"/>
        </w:rPr>
        <w:t>TLC</w:t>
      </w:r>
      <w:r>
        <w:rPr>
          <w:rStyle w:val="default"/>
          <w:rFonts w:cs="FrankRuehl" w:hint="cs"/>
          <w:rtl/>
        </w:rPr>
        <w:t xml:space="preserve">" </w:t>
      </w:r>
      <w:r>
        <w:rPr>
          <w:rStyle w:val="default"/>
          <w:rFonts w:cs="FrankRuehl"/>
          <w:rtl/>
        </w:rPr>
        <w:t>–</w:t>
      </w:r>
      <w:r>
        <w:rPr>
          <w:rStyle w:val="default"/>
          <w:rFonts w:cs="FrankRuehl" w:hint="cs"/>
          <w:rtl/>
        </w:rPr>
        <w:t xml:space="preserve"> קיבולת ריאתית כוללת;</w:t>
      </w:r>
    </w:p>
    <w:p w14:paraId="67FBF2AD" w14:textId="77777777" w:rsidR="00E9483D" w:rsidRDefault="00E9483D" w:rsidP="00E9483D">
      <w:pPr>
        <w:pStyle w:val="P00"/>
        <w:tabs>
          <w:tab w:val="clear" w:pos="6259"/>
          <w:tab w:val="right" w:pos="7938"/>
        </w:tabs>
        <w:spacing w:before="72"/>
        <w:ind w:left="624" w:right="1134"/>
        <w:rPr>
          <w:rStyle w:val="default"/>
          <w:rFonts w:cs="FrankRuehl"/>
          <w:rtl/>
        </w:rPr>
      </w:pPr>
      <w:r>
        <w:rPr>
          <w:rStyle w:val="default"/>
          <w:rFonts w:cs="FrankRuehl" w:hint="cs"/>
          <w:rtl/>
        </w:rPr>
        <w:t xml:space="preserve">"מבחן תגר מטכולין" </w:t>
      </w:r>
      <w:r>
        <w:rPr>
          <w:rStyle w:val="default"/>
          <w:rFonts w:cs="FrankRuehl"/>
          <w:rtl/>
        </w:rPr>
        <w:t>–</w:t>
      </w:r>
      <w:r>
        <w:rPr>
          <w:rStyle w:val="default"/>
          <w:rFonts w:cs="FrankRuehl" w:hint="cs"/>
          <w:rtl/>
        </w:rPr>
        <w:t xml:space="preserve"> מבחן זרימה נשיפתית בנוכחות תגר תרופתי על ידי מטכולין.</w:t>
      </w:r>
    </w:p>
    <w:p w14:paraId="4799BC60" w14:textId="77777777" w:rsidR="00F12F55" w:rsidRDefault="00F12F55" w:rsidP="00E9483D">
      <w:pPr>
        <w:pStyle w:val="P00"/>
        <w:tabs>
          <w:tab w:val="clear" w:pos="6259"/>
          <w:tab w:val="right" w:pos="7938"/>
        </w:tabs>
        <w:spacing w:before="72"/>
        <w:ind w:left="624" w:right="1134"/>
        <w:rPr>
          <w:rStyle w:val="default"/>
          <w:rFonts w:cs="FrankRuehl"/>
          <w:rtl/>
        </w:rPr>
      </w:pPr>
      <w:r>
        <w:rPr>
          <w:rStyle w:val="default"/>
          <w:rFonts w:cs="FrankRuehl" w:hint="cs"/>
          <w:rtl/>
        </w:rPr>
        <w:t>(1)</w:t>
      </w:r>
      <w:r>
        <w:rPr>
          <w:rStyle w:val="default"/>
          <w:rFonts w:cs="FrankRuehl"/>
          <w:rtl/>
        </w:rPr>
        <w:tab/>
      </w:r>
      <w:r w:rsidRPr="00F12F55">
        <w:rPr>
          <w:rStyle w:val="default"/>
          <w:rFonts w:cs="FrankRuehl" w:hint="cs"/>
          <w:b/>
          <w:bCs/>
          <w:sz w:val="16"/>
          <w:szCs w:val="22"/>
          <w:rtl/>
        </w:rPr>
        <w:t>חסמת הריאה</w:t>
      </w:r>
      <w:r>
        <w:rPr>
          <w:rStyle w:val="default"/>
          <w:rFonts w:cs="FrankRuehl" w:hint="cs"/>
          <w:rtl/>
        </w:rPr>
        <w:t xml:space="preserve"> (</w:t>
      </w:r>
      <w:r>
        <w:rPr>
          <w:rStyle w:val="default"/>
          <w:rFonts w:cs="FrankRuehl"/>
        </w:rPr>
        <w:t>COPD</w:t>
      </w:r>
      <w:r>
        <w:rPr>
          <w:rStyle w:val="default"/>
          <w:rFonts w:cs="FrankRuehl" w:hint="cs"/>
          <w:rtl/>
        </w:rPr>
        <w:t>)</w:t>
      </w:r>
    </w:p>
    <w:p w14:paraId="6FDC8D6F" w14:textId="77777777" w:rsidR="00F12F55" w:rsidRDefault="00F12F55" w:rsidP="00F12F55">
      <w:pPr>
        <w:pStyle w:val="P00"/>
        <w:tabs>
          <w:tab w:val="clear" w:pos="6259"/>
          <w:tab w:val="right" w:pos="7938"/>
        </w:tabs>
        <w:spacing w:before="72"/>
        <w:ind w:left="1021" w:right="1134"/>
        <w:rPr>
          <w:rStyle w:val="default"/>
          <w:rFonts w:cs="FrankRuehl"/>
          <w:rtl/>
        </w:rPr>
      </w:pPr>
      <w:r>
        <w:rPr>
          <w:rStyle w:val="default"/>
          <w:rFonts w:cs="FrankRuehl" w:hint="cs"/>
          <w:rtl/>
        </w:rPr>
        <w:t xml:space="preserve">לשם קביעת דרגת נכות נדרש יחס </w:t>
      </w:r>
      <w:r>
        <w:rPr>
          <w:rStyle w:val="default"/>
          <w:rFonts w:cs="FrankRuehl"/>
        </w:rPr>
        <w:t>FEV1/FVC</w:t>
      </w:r>
      <w:r>
        <w:rPr>
          <w:rStyle w:val="default"/>
          <w:rFonts w:cs="FrankRuehl" w:hint="cs"/>
          <w:rtl/>
        </w:rPr>
        <w:t xml:space="preserve"> השווה ל-70% או הנמוך ממנו וזאת לפי שתי בדיקות לפחות של תפקודי ריאות שבוצעו בשנתיים האחרונות, כשהמחלה במצב יציב ובמרווח של חודש ימים בין בדיקה לבדיקה לפחות </w:t>
      </w:r>
      <w:r>
        <w:rPr>
          <w:rStyle w:val="default"/>
          <w:rFonts w:cs="FrankRuehl"/>
          <w:rtl/>
        </w:rPr>
        <w:t>–</w:t>
      </w:r>
    </w:p>
    <w:p w14:paraId="7B2ABE00" w14:textId="77777777" w:rsidR="00F12F55" w:rsidRDefault="00F12F55" w:rsidP="00F12F55">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עם </w:t>
      </w:r>
      <w:r>
        <w:rPr>
          <w:rStyle w:val="default"/>
          <w:rFonts w:cs="FrankRuehl"/>
        </w:rPr>
        <w:t>FEV1</w:t>
      </w:r>
      <w:r>
        <w:rPr>
          <w:rStyle w:val="default"/>
          <w:rFonts w:cs="FrankRuehl" w:hint="cs"/>
          <w:rtl/>
        </w:rPr>
        <w:t xml:space="preserve"> או </w:t>
      </w:r>
      <w:r>
        <w:rPr>
          <w:rStyle w:val="default"/>
          <w:rFonts w:cs="FrankRuehl"/>
        </w:rPr>
        <w:t>DLCO</w:t>
      </w:r>
      <w:r>
        <w:rPr>
          <w:rStyle w:val="default"/>
          <w:rFonts w:cs="FrankRuehl" w:hint="cs"/>
          <w:rtl/>
        </w:rPr>
        <w:t xml:space="preserve"> בין 65% ל-74%</w:t>
      </w:r>
      <w:r>
        <w:rPr>
          <w:rStyle w:val="default"/>
          <w:rFonts w:cs="FrankRuehl"/>
          <w:rtl/>
        </w:rPr>
        <w:tab/>
      </w:r>
      <w:r>
        <w:rPr>
          <w:rStyle w:val="default"/>
          <w:rFonts w:cs="FrankRuehl" w:hint="cs"/>
          <w:rtl/>
        </w:rPr>
        <w:t>20%</w:t>
      </w:r>
    </w:p>
    <w:p w14:paraId="31C80EBF" w14:textId="77777777" w:rsidR="00F12F55" w:rsidRDefault="00F12F55" w:rsidP="00F12F55">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עם </w:t>
      </w:r>
      <w:r>
        <w:rPr>
          <w:rStyle w:val="default"/>
          <w:rFonts w:cs="FrankRuehl"/>
        </w:rPr>
        <w:t>FEV1</w:t>
      </w:r>
      <w:r>
        <w:rPr>
          <w:rStyle w:val="default"/>
          <w:rFonts w:cs="FrankRuehl" w:hint="cs"/>
          <w:rtl/>
        </w:rPr>
        <w:t xml:space="preserve"> או </w:t>
      </w:r>
      <w:r>
        <w:rPr>
          <w:rStyle w:val="default"/>
          <w:rFonts w:cs="FrankRuehl"/>
        </w:rPr>
        <w:t>DLCO</w:t>
      </w:r>
      <w:r>
        <w:rPr>
          <w:rStyle w:val="default"/>
          <w:rFonts w:cs="FrankRuehl" w:hint="cs"/>
          <w:rtl/>
        </w:rPr>
        <w:t xml:space="preserve"> בין 50% ל-64%</w:t>
      </w:r>
      <w:r>
        <w:rPr>
          <w:rStyle w:val="default"/>
          <w:rFonts w:cs="FrankRuehl"/>
          <w:rtl/>
        </w:rPr>
        <w:tab/>
      </w:r>
      <w:r>
        <w:rPr>
          <w:rStyle w:val="default"/>
          <w:rFonts w:cs="FrankRuehl" w:hint="cs"/>
          <w:rtl/>
        </w:rPr>
        <w:t>40%</w:t>
      </w:r>
    </w:p>
    <w:p w14:paraId="62EA7BE4" w14:textId="77777777" w:rsidR="00F12F55" w:rsidRDefault="00F12F55" w:rsidP="00F12F55">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עם </w:t>
      </w:r>
      <w:r>
        <w:rPr>
          <w:rStyle w:val="default"/>
          <w:rFonts w:cs="FrankRuehl"/>
        </w:rPr>
        <w:t>FEV1</w:t>
      </w:r>
      <w:r>
        <w:rPr>
          <w:rStyle w:val="default"/>
          <w:rFonts w:cs="FrankRuehl" w:hint="cs"/>
          <w:rtl/>
        </w:rPr>
        <w:t xml:space="preserve"> בין 30% ל-49% או </w:t>
      </w:r>
      <w:r>
        <w:rPr>
          <w:rStyle w:val="default"/>
          <w:rFonts w:cs="FrankRuehl"/>
        </w:rPr>
        <w:t>DLCO</w:t>
      </w:r>
      <w:r>
        <w:rPr>
          <w:rStyle w:val="default"/>
          <w:rFonts w:cs="FrankRuehl" w:hint="cs"/>
          <w:rtl/>
        </w:rPr>
        <w:t xml:space="preserve"> בין 35% ל-49%</w:t>
      </w:r>
      <w:r>
        <w:rPr>
          <w:rStyle w:val="default"/>
          <w:rFonts w:cs="FrankRuehl"/>
          <w:rtl/>
        </w:rPr>
        <w:tab/>
      </w:r>
      <w:r>
        <w:rPr>
          <w:rStyle w:val="default"/>
          <w:rFonts w:cs="FrankRuehl" w:hint="cs"/>
          <w:rtl/>
        </w:rPr>
        <w:t>60%</w:t>
      </w:r>
    </w:p>
    <w:p w14:paraId="589FD71B" w14:textId="77777777" w:rsidR="00F12F55" w:rsidRDefault="00F12F55" w:rsidP="00F12F55">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 xml:space="preserve">עם </w:t>
      </w:r>
      <w:r>
        <w:rPr>
          <w:rStyle w:val="default"/>
          <w:rFonts w:cs="FrankRuehl"/>
        </w:rPr>
        <w:t>FEV1</w:t>
      </w:r>
      <w:r>
        <w:rPr>
          <w:rStyle w:val="default"/>
          <w:rFonts w:cs="FrankRuehl" w:hint="cs"/>
          <w:rtl/>
        </w:rPr>
        <w:t xml:space="preserve"> קטן מ-30% או </w:t>
      </w:r>
      <w:r>
        <w:rPr>
          <w:rStyle w:val="default"/>
          <w:rFonts w:cs="FrankRuehl"/>
        </w:rPr>
        <w:t>DLCO</w:t>
      </w:r>
      <w:r>
        <w:rPr>
          <w:rStyle w:val="default"/>
          <w:rFonts w:cs="FrankRuehl" w:hint="cs"/>
          <w:rtl/>
        </w:rPr>
        <w:t xml:space="preserve"> קטן מ-35%</w:t>
      </w:r>
      <w:r>
        <w:rPr>
          <w:rStyle w:val="default"/>
          <w:rFonts w:cs="FrankRuehl"/>
          <w:rtl/>
        </w:rPr>
        <w:tab/>
      </w:r>
      <w:r>
        <w:rPr>
          <w:rStyle w:val="default"/>
          <w:rFonts w:cs="FrankRuehl" w:hint="cs"/>
          <w:rtl/>
        </w:rPr>
        <w:t>100%</w:t>
      </w:r>
    </w:p>
    <w:p w14:paraId="070C1BA0" w14:textId="77777777" w:rsidR="00F12F55" w:rsidRDefault="00F12F55" w:rsidP="00F12F55">
      <w:pPr>
        <w:pStyle w:val="P00"/>
        <w:tabs>
          <w:tab w:val="clear" w:pos="6259"/>
          <w:tab w:val="right" w:pos="7938"/>
        </w:tabs>
        <w:spacing w:before="72"/>
        <w:ind w:left="1021" w:right="1134"/>
        <w:rPr>
          <w:rStyle w:val="default"/>
          <w:rFonts w:cs="FrankRuehl"/>
          <w:rtl/>
        </w:rPr>
      </w:pPr>
      <w:r w:rsidRPr="00F12F55">
        <w:rPr>
          <w:rStyle w:val="default"/>
          <w:rFonts w:cs="FrankRuehl" w:hint="cs"/>
          <w:b/>
          <w:bCs/>
          <w:sz w:val="16"/>
          <w:szCs w:val="22"/>
          <w:rtl/>
        </w:rPr>
        <w:t>הערה</w:t>
      </w:r>
      <w:r>
        <w:rPr>
          <w:rStyle w:val="default"/>
          <w:rFonts w:cs="FrankRuehl" w:hint="cs"/>
          <w:rtl/>
        </w:rPr>
        <w:t xml:space="preserve">: לעניין פרטי משנה (ב), (ג) ו-(ד) </w:t>
      </w:r>
      <w:r>
        <w:rPr>
          <w:rStyle w:val="default"/>
          <w:rFonts w:cs="FrankRuehl"/>
          <w:rtl/>
        </w:rPr>
        <w:t>–</w:t>
      </w:r>
      <w:r>
        <w:rPr>
          <w:rStyle w:val="default"/>
          <w:rFonts w:cs="FrankRuehl" w:hint="cs"/>
          <w:rtl/>
        </w:rPr>
        <w:t xml:space="preserve"> עם 2 התלקחויות מתועדות במהלך השנתיים האחרונות </w:t>
      </w:r>
      <w:r>
        <w:rPr>
          <w:rStyle w:val="default"/>
          <w:rFonts w:cs="FrankRuehl"/>
          <w:rtl/>
        </w:rPr>
        <w:t>–</w:t>
      </w:r>
      <w:r>
        <w:rPr>
          <w:rStyle w:val="default"/>
          <w:rFonts w:cs="FrankRuehl" w:hint="cs"/>
          <w:rtl/>
        </w:rPr>
        <w:t xml:space="preserve"> תוגדל דרגת הנכות ב-10% נוספים בחישוב אריתמטי.</w:t>
      </w:r>
    </w:p>
    <w:p w14:paraId="768C836B" w14:textId="77777777" w:rsidR="00F12F55" w:rsidRDefault="00F12F55" w:rsidP="00F12F55">
      <w:pPr>
        <w:pStyle w:val="P00"/>
        <w:tabs>
          <w:tab w:val="clear" w:pos="6259"/>
          <w:tab w:val="right" w:pos="7938"/>
        </w:tabs>
        <w:spacing w:before="72"/>
        <w:ind w:left="624" w:right="1134"/>
        <w:rPr>
          <w:rStyle w:val="default"/>
          <w:rFonts w:cs="FrankRuehl"/>
          <w:rtl/>
        </w:rPr>
      </w:pPr>
      <w:r>
        <w:rPr>
          <w:rStyle w:val="default"/>
          <w:rFonts w:cs="FrankRuehl" w:hint="cs"/>
          <w:rtl/>
        </w:rPr>
        <w:t>(2)</w:t>
      </w:r>
      <w:r>
        <w:rPr>
          <w:rStyle w:val="default"/>
          <w:rFonts w:cs="FrankRuehl"/>
          <w:rtl/>
        </w:rPr>
        <w:tab/>
      </w:r>
      <w:r w:rsidRPr="00F12F55">
        <w:rPr>
          <w:rStyle w:val="default"/>
          <w:rFonts w:cs="FrankRuehl" w:hint="cs"/>
          <w:b/>
          <w:bCs/>
          <w:sz w:val="16"/>
          <w:szCs w:val="22"/>
          <w:rtl/>
        </w:rPr>
        <w:t>מחלות ריאה מצירות (רסטריקטיביות)</w:t>
      </w:r>
    </w:p>
    <w:p w14:paraId="079A85DA" w14:textId="77777777" w:rsidR="00F12F55" w:rsidRDefault="00F12F55" w:rsidP="00F12F55">
      <w:pPr>
        <w:pStyle w:val="P00"/>
        <w:tabs>
          <w:tab w:val="clear" w:pos="6259"/>
          <w:tab w:val="right" w:pos="7938"/>
        </w:tabs>
        <w:spacing w:before="72"/>
        <w:ind w:left="1021" w:right="1134"/>
        <w:rPr>
          <w:rStyle w:val="default"/>
          <w:rFonts w:cs="FrankRuehl"/>
          <w:rtl/>
        </w:rPr>
      </w:pPr>
      <w:r>
        <w:rPr>
          <w:rStyle w:val="default"/>
          <w:rFonts w:cs="FrankRuehl" w:hint="cs"/>
          <w:rtl/>
        </w:rPr>
        <w:t>דרגת הנכות</w:t>
      </w:r>
      <w:r w:rsidR="009014E3">
        <w:rPr>
          <w:rStyle w:val="default"/>
          <w:rFonts w:cs="FrankRuehl" w:hint="cs"/>
          <w:rtl/>
        </w:rPr>
        <w:t xml:space="preserve"> תיקבע לפי תוצאות של שתי בדיקות מלאות לפחות של תפקודי ריאות, הכוללות זרימה נשימתית, נפחי ריאה וכושר דיפוזיה, שבוצעו בשנתיים האחרונות ובמרווח של חודש ימים לפחות בין בדיקה לבדיקה </w:t>
      </w:r>
      <w:r w:rsidR="009014E3">
        <w:rPr>
          <w:rStyle w:val="default"/>
          <w:rFonts w:cs="FrankRuehl"/>
          <w:rtl/>
        </w:rPr>
        <w:t>–</w:t>
      </w:r>
    </w:p>
    <w:p w14:paraId="4E0DB7EA" w14:textId="77777777" w:rsidR="009014E3" w:rsidRDefault="009014E3" w:rsidP="009014E3">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עם </w:t>
      </w:r>
      <w:r>
        <w:rPr>
          <w:rStyle w:val="default"/>
          <w:rFonts w:cs="FrankRuehl"/>
        </w:rPr>
        <w:t>FEV1</w:t>
      </w:r>
      <w:r>
        <w:rPr>
          <w:rStyle w:val="default"/>
          <w:rFonts w:cs="FrankRuehl" w:hint="cs"/>
          <w:rtl/>
        </w:rPr>
        <w:t xml:space="preserve"> בין 60% ל-79% או </w:t>
      </w:r>
      <w:r>
        <w:rPr>
          <w:rStyle w:val="default"/>
          <w:rFonts w:cs="FrankRuehl"/>
        </w:rPr>
        <w:t>TLC</w:t>
      </w:r>
      <w:r>
        <w:rPr>
          <w:rStyle w:val="default"/>
          <w:rFonts w:cs="FrankRuehl" w:hint="cs"/>
          <w:rtl/>
        </w:rPr>
        <w:t xml:space="preserve"> בין 70% ל-79% או </w:t>
      </w:r>
      <w:r>
        <w:rPr>
          <w:rStyle w:val="default"/>
          <w:rFonts w:cs="FrankRuehl"/>
        </w:rPr>
        <w:t>DLCO</w:t>
      </w:r>
      <w:r>
        <w:rPr>
          <w:rStyle w:val="default"/>
          <w:rFonts w:cs="FrankRuehl" w:hint="cs"/>
          <w:rtl/>
        </w:rPr>
        <w:t xml:space="preserve"> בין 60% ל-79%</w:t>
      </w:r>
      <w:r>
        <w:rPr>
          <w:rStyle w:val="default"/>
          <w:rFonts w:cs="FrankRuehl"/>
          <w:rtl/>
        </w:rPr>
        <w:tab/>
      </w:r>
      <w:r>
        <w:rPr>
          <w:rStyle w:val="default"/>
          <w:rFonts w:cs="FrankRuehl"/>
          <w:rtl/>
        </w:rPr>
        <w:tab/>
      </w:r>
      <w:r>
        <w:rPr>
          <w:rStyle w:val="default"/>
          <w:rFonts w:cs="FrankRuehl" w:hint="cs"/>
          <w:rtl/>
        </w:rPr>
        <w:t>20%</w:t>
      </w:r>
    </w:p>
    <w:p w14:paraId="7F555CED" w14:textId="77777777" w:rsidR="009014E3" w:rsidRDefault="009014E3" w:rsidP="009014E3">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עם </w:t>
      </w:r>
      <w:r>
        <w:rPr>
          <w:rStyle w:val="default"/>
          <w:rFonts w:cs="FrankRuehl"/>
        </w:rPr>
        <w:t>FEV1</w:t>
      </w:r>
      <w:r>
        <w:rPr>
          <w:rStyle w:val="default"/>
          <w:rFonts w:cs="FrankRuehl" w:hint="cs"/>
          <w:rtl/>
        </w:rPr>
        <w:t xml:space="preserve"> בין 50% ל-59% או </w:t>
      </w:r>
      <w:r>
        <w:rPr>
          <w:rStyle w:val="default"/>
          <w:rFonts w:cs="FrankRuehl"/>
        </w:rPr>
        <w:t>TLC</w:t>
      </w:r>
      <w:r>
        <w:rPr>
          <w:rStyle w:val="default"/>
          <w:rFonts w:cs="FrankRuehl" w:hint="cs"/>
          <w:rtl/>
        </w:rPr>
        <w:t xml:space="preserve"> בין 50% ל-69% או </w:t>
      </w:r>
      <w:r>
        <w:rPr>
          <w:rStyle w:val="default"/>
          <w:rFonts w:cs="FrankRuehl"/>
        </w:rPr>
        <w:t>DLCO</w:t>
      </w:r>
      <w:r>
        <w:rPr>
          <w:rStyle w:val="default"/>
          <w:rFonts w:cs="FrankRuehl" w:hint="cs"/>
          <w:rtl/>
        </w:rPr>
        <w:t xml:space="preserve"> בין 40% ל-59%</w:t>
      </w:r>
      <w:r>
        <w:rPr>
          <w:rStyle w:val="default"/>
          <w:rFonts w:cs="FrankRuehl"/>
          <w:rtl/>
        </w:rPr>
        <w:tab/>
      </w:r>
      <w:r>
        <w:rPr>
          <w:rStyle w:val="default"/>
          <w:rFonts w:cs="FrankRuehl"/>
          <w:rtl/>
        </w:rPr>
        <w:tab/>
      </w:r>
      <w:r>
        <w:rPr>
          <w:rStyle w:val="default"/>
          <w:rFonts w:cs="FrankRuehl" w:hint="cs"/>
          <w:rtl/>
        </w:rPr>
        <w:t>40%</w:t>
      </w:r>
    </w:p>
    <w:p w14:paraId="08DAF6E6" w14:textId="77777777" w:rsidR="009014E3" w:rsidRDefault="009014E3" w:rsidP="009014E3">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עם </w:t>
      </w:r>
      <w:r>
        <w:rPr>
          <w:rStyle w:val="default"/>
          <w:rFonts w:cs="FrankRuehl"/>
        </w:rPr>
        <w:t>FEV1</w:t>
      </w:r>
      <w:r>
        <w:rPr>
          <w:rStyle w:val="default"/>
          <w:rFonts w:cs="FrankRuehl" w:hint="cs"/>
          <w:rtl/>
        </w:rPr>
        <w:t xml:space="preserve"> בין 30% ל-49% או </w:t>
      </w:r>
      <w:r>
        <w:rPr>
          <w:rStyle w:val="default"/>
          <w:rFonts w:cs="FrankRuehl"/>
        </w:rPr>
        <w:t>TLC</w:t>
      </w:r>
      <w:r>
        <w:rPr>
          <w:rStyle w:val="default"/>
          <w:rFonts w:cs="FrankRuehl" w:hint="cs"/>
          <w:rtl/>
        </w:rPr>
        <w:t xml:space="preserve"> בין 40% ל-49% או </w:t>
      </w:r>
      <w:r>
        <w:rPr>
          <w:rStyle w:val="default"/>
          <w:rFonts w:cs="FrankRuehl"/>
        </w:rPr>
        <w:t>DLCO</w:t>
      </w:r>
      <w:r>
        <w:rPr>
          <w:rStyle w:val="default"/>
          <w:rFonts w:cs="FrankRuehl" w:hint="cs"/>
          <w:rtl/>
        </w:rPr>
        <w:t xml:space="preserve"> בין 30% ל-39% או </w:t>
      </w:r>
      <w:r>
        <w:rPr>
          <w:rStyle w:val="default"/>
          <w:rFonts w:cs="FrankRuehl"/>
        </w:rPr>
        <w:t>VO2</w:t>
      </w:r>
      <w:r>
        <w:rPr>
          <w:rStyle w:val="default"/>
          <w:rFonts w:cs="FrankRuehl" w:hint="cs"/>
          <w:rtl/>
        </w:rPr>
        <w:t xml:space="preserve"> מרבי בבדיקת מאמץ לב-ריאה בין 10 ל-14 מ"ל לק"ג לדקה</w:t>
      </w:r>
      <w:r>
        <w:rPr>
          <w:rStyle w:val="default"/>
          <w:rFonts w:cs="FrankRuehl"/>
          <w:rtl/>
        </w:rPr>
        <w:tab/>
      </w:r>
      <w:r>
        <w:rPr>
          <w:rStyle w:val="default"/>
          <w:rFonts w:cs="FrankRuehl"/>
          <w:rtl/>
        </w:rPr>
        <w:tab/>
      </w:r>
      <w:r>
        <w:rPr>
          <w:rStyle w:val="default"/>
          <w:rFonts w:cs="FrankRuehl" w:hint="cs"/>
          <w:rtl/>
        </w:rPr>
        <w:t>70%</w:t>
      </w:r>
    </w:p>
    <w:p w14:paraId="533E8057" w14:textId="77777777" w:rsidR="009014E3" w:rsidRDefault="009014E3" w:rsidP="009014E3">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 xml:space="preserve">עם </w:t>
      </w:r>
      <w:r>
        <w:rPr>
          <w:rStyle w:val="default"/>
          <w:rFonts w:cs="FrankRuehl"/>
        </w:rPr>
        <w:t>FEV1</w:t>
      </w:r>
      <w:r>
        <w:rPr>
          <w:rStyle w:val="default"/>
          <w:rFonts w:cs="FrankRuehl" w:hint="cs"/>
          <w:rtl/>
        </w:rPr>
        <w:t xml:space="preserve"> מתחת ל-29% או </w:t>
      </w:r>
      <w:r>
        <w:rPr>
          <w:rStyle w:val="default"/>
          <w:rFonts w:cs="FrankRuehl"/>
        </w:rPr>
        <w:t>TLC</w:t>
      </w:r>
      <w:r>
        <w:rPr>
          <w:rStyle w:val="default"/>
          <w:rFonts w:cs="FrankRuehl" w:hint="cs"/>
          <w:rtl/>
        </w:rPr>
        <w:t xml:space="preserve"> מתחת ל-40% או </w:t>
      </w:r>
      <w:r>
        <w:rPr>
          <w:rStyle w:val="default"/>
          <w:rFonts w:cs="FrankRuehl"/>
        </w:rPr>
        <w:t>DLCO</w:t>
      </w:r>
      <w:r>
        <w:rPr>
          <w:rStyle w:val="default"/>
          <w:rFonts w:cs="FrankRuehl" w:hint="cs"/>
          <w:rtl/>
        </w:rPr>
        <w:t xml:space="preserve"> מתחת ל-30% או </w:t>
      </w:r>
      <w:r>
        <w:rPr>
          <w:rStyle w:val="default"/>
          <w:rFonts w:cs="FrankRuehl"/>
        </w:rPr>
        <w:t>VO2</w:t>
      </w:r>
      <w:r>
        <w:rPr>
          <w:rStyle w:val="default"/>
          <w:rFonts w:cs="FrankRuehl" w:hint="cs"/>
          <w:rtl/>
        </w:rPr>
        <w:t xml:space="preserve"> בבדיקת מאמץ לב-ריאה מתחת ל-10 מ"ל לק"ג לדקה או עם סטורציית מחצן מתחת ל-90% וצורך בטיפול קבוע בהעשרת חמצן של 16 שעות ביממה לפחות בחודשיים האחרונים</w:t>
      </w:r>
      <w:r>
        <w:rPr>
          <w:rStyle w:val="default"/>
          <w:rFonts w:cs="FrankRuehl"/>
          <w:rtl/>
        </w:rPr>
        <w:tab/>
      </w:r>
      <w:r>
        <w:rPr>
          <w:rStyle w:val="default"/>
          <w:rFonts w:cs="FrankRuehl" w:hint="cs"/>
          <w:rtl/>
        </w:rPr>
        <w:t>90%</w:t>
      </w:r>
    </w:p>
    <w:p w14:paraId="1FCE5895" w14:textId="77777777" w:rsidR="009014E3" w:rsidRDefault="009014E3" w:rsidP="009014E3">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 xml:space="preserve">עם צורך בהנשמה מלאכותית קבועה באמצעות מכשירי הנשמה (ולמעט מכשירי </w:t>
      </w:r>
      <w:r>
        <w:rPr>
          <w:rStyle w:val="default"/>
          <w:rFonts w:cs="FrankRuehl"/>
        </w:rPr>
        <w:t>CPAP</w:t>
      </w:r>
      <w:r>
        <w:rPr>
          <w:rStyle w:val="default"/>
          <w:rFonts w:cs="FrankRuehl" w:hint="cs"/>
          <w:rtl/>
        </w:rPr>
        <w:t xml:space="preserve"> או </w:t>
      </w:r>
      <w:r>
        <w:rPr>
          <w:rStyle w:val="default"/>
          <w:rFonts w:cs="FrankRuehl"/>
        </w:rPr>
        <w:t>BIPAP</w:t>
      </w:r>
      <w:r>
        <w:rPr>
          <w:rStyle w:val="default"/>
          <w:rFonts w:cs="FrankRuehl" w:hint="cs"/>
          <w:rtl/>
        </w:rPr>
        <w:t>)</w:t>
      </w:r>
      <w:r>
        <w:rPr>
          <w:rStyle w:val="default"/>
          <w:rFonts w:cs="FrankRuehl"/>
          <w:rtl/>
        </w:rPr>
        <w:tab/>
      </w:r>
      <w:r>
        <w:rPr>
          <w:rStyle w:val="default"/>
          <w:rFonts w:cs="FrankRuehl" w:hint="cs"/>
          <w:rtl/>
        </w:rPr>
        <w:t>100%</w:t>
      </w:r>
    </w:p>
    <w:p w14:paraId="4A2910D6" w14:textId="77777777" w:rsidR="009014E3" w:rsidRDefault="009014E3" w:rsidP="00CA02BD">
      <w:pPr>
        <w:pStyle w:val="P00"/>
        <w:tabs>
          <w:tab w:val="clear" w:pos="6259"/>
          <w:tab w:val="right" w:pos="7938"/>
        </w:tabs>
        <w:spacing w:before="72"/>
        <w:ind w:left="624" w:right="1134"/>
        <w:rPr>
          <w:rStyle w:val="default"/>
          <w:rFonts w:cs="FrankRuehl"/>
          <w:rtl/>
        </w:rPr>
      </w:pPr>
      <w:r>
        <w:rPr>
          <w:rStyle w:val="default"/>
          <w:rFonts w:cs="FrankRuehl" w:hint="cs"/>
          <w:rtl/>
        </w:rPr>
        <w:t>(3)</w:t>
      </w:r>
      <w:r>
        <w:rPr>
          <w:rStyle w:val="default"/>
          <w:rFonts w:cs="FrankRuehl"/>
          <w:rtl/>
        </w:rPr>
        <w:tab/>
      </w:r>
      <w:r w:rsidRPr="00CA02BD">
        <w:rPr>
          <w:rStyle w:val="default"/>
          <w:rFonts w:cs="FrankRuehl" w:hint="cs"/>
          <w:b/>
          <w:bCs/>
          <w:sz w:val="16"/>
          <w:szCs w:val="22"/>
          <w:rtl/>
        </w:rPr>
        <w:t xml:space="preserve">מחלה </w:t>
      </w:r>
      <w:r w:rsidR="00CA02BD" w:rsidRPr="00CA02BD">
        <w:rPr>
          <w:rStyle w:val="default"/>
          <w:rFonts w:cs="FrankRuehl" w:hint="cs"/>
          <w:b/>
          <w:bCs/>
          <w:sz w:val="16"/>
          <w:szCs w:val="22"/>
          <w:rtl/>
        </w:rPr>
        <w:t>ברונכיאקטטית</w:t>
      </w:r>
    </w:p>
    <w:p w14:paraId="2477D13D" w14:textId="77777777" w:rsidR="00CA02BD" w:rsidRDefault="00CA02BD" w:rsidP="009014E3">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עם </w:t>
      </w:r>
      <w:r>
        <w:rPr>
          <w:rStyle w:val="default"/>
          <w:rFonts w:cs="FrankRuehl"/>
        </w:rPr>
        <w:t>FEV1</w:t>
      </w:r>
      <w:r>
        <w:rPr>
          <w:rStyle w:val="default"/>
          <w:rFonts w:cs="FrankRuehl" w:hint="cs"/>
          <w:rtl/>
        </w:rPr>
        <w:t xml:space="preserve"> שווה ל-75% מהצפוי או גדול ממנו ועם אחד או יותר מהתסמינים </w:t>
      </w:r>
      <w:r>
        <w:rPr>
          <w:rStyle w:val="default"/>
          <w:rFonts w:cs="FrankRuehl"/>
          <w:rtl/>
        </w:rPr>
        <w:t>–</w:t>
      </w:r>
      <w:r>
        <w:rPr>
          <w:rStyle w:val="default"/>
          <w:rFonts w:cs="FrankRuehl" w:hint="cs"/>
          <w:rtl/>
        </w:rPr>
        <w:t xml:space="preserve"> שיעול טורדני, ליחה מרובה או קוצר נשימה במנוחה</w:t>
      </w:r>
      <w:r>
        <w:rPr>
          <w:rStyle w:val="default"/>
          <w:rFonts w:cs="FrankRuehl"/>
          <w:rtl/>
        </w:rPr>
        <w:tab/>
      </w:r>
      <w:r>
        <w:rPr>
          <w:rStyle w:val="default"/>
          <w:rFonts w:cs="FrankRuehl" w:hint="cs"/>
          <w:rtl/>
        </w:rPr>
        <w:t>10%</w:t>
      </w:r>
    </w:p>
    <w:p w14:paraId="23A2CF6D" w14:textId="77777777" w:rsidR="00CA02BD" w:rsidRDefault="00CA02BD" w:rsidP="009014E3">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עם </w:t>
      </w:r>
      <w:r>
        <w:rPr>
          <w:rStyle w:val="default"/>
          <w:rFonts w:cs="FrankRuehl"/>
        </w:rPr>
        <w:t>FEV1</w:t>
      </w:r>
      <w:r>
        <w:rPr>
          <w:rStyle w:val="default"/>
          <w:rFonts w:cs="FrankRuehl" w:hint="cs"/>
          <w:rtl/>
        </w:rPr>
        <w:t xml:space="preserve"> נמוך מ-75% תיקבע דרגת הנכות על פי פרטי משנה (1) או (2), בהתאם לצורת הסתמנות המחלה (חסימתית או רסטרקטיבית). במקרה של הסתמנות מעורבת תיקבע דרגת הנכות בהתאם לליקוי החמור יותר.</w:t>
      </w:r>
    </w:p>
    <w:p w14:paraId="37FC6044" w14:textId="77777777" w:rsidR="00CA02BD" w:rsidRDefault="00CA02BD" w:rsidP="00CA02BD">
      <w:pPr>
        <w:pStyle w:val="P00"/>
        <w:tabs>
          <w:tab w:val="clear" w:pos="6259"/>
          <w:tab w:val="right" w:pos="7938"/>
        </w:tabs>
        <w:spacing w:before="72"/>
        <w:ind w:left="624" w:right="1134"/>
        <w:rPr>
          <w:rStyle w:val="default"/>
          <w:rFonts w:cs="FrankRuehl"/>
          <w:rtl/>
        </w:rPr>
      </w:pPr>
      <w:r>
        <w:rPr>
          <w:rStyle w:val="default"/>
          <w:rFonts w:cs="FrankRuehl" w:hint="cs"/>
          <w:rtl/>
        </w:rPr>
        <w:t>(4)</w:t>
      </w:r>
      <w:r>
        <w:rPr>
          <w:rStyle w:val="default"/>
          <w:rFonts w:cs="FrankRuehl"/>
          <w:rtl/>
        </w:rPr>
        <w:tab/>
      </w:r>
      <w:r w:rsidRPr="00CA02BD">
        <w:rPr>
          <w:rStyle w:val="default"/>
          <w:rFonts w:cs="FrankRuehl" w:hint="cs"/>
          <w:b/>
          <w:bCs/>
          <w:sz w:val="16"/>
          <w:szCs w:val="22"/>
          <w:rtl/>
        </w:rPr>
        <w:t>מחלות קרום הריאות</w:t>
      </w:r>
    </w:p>
    <w:p w14:paraId="6805D81C" w14:textId="77777777" w:rsidR="00CA02BD" w:rsidRDefault="00CA02BD" w:rsidP="00CA02BD">
      <w:pPr>
        <w:pStyle w:val="P00"/>
        <w:tabs>
          <w:tab w:val="clear" w:pos="6259"/>
          <w:tab w:val="right" w:pos="7938"/>
        </w:tabs>
        <w:spacing w:before="72"/>
        <w:ind w:left="1021" w:right="1134"/>
        <w:rPr>
          <w:rStyle w:val="default"/>
          <w:rFonts w:cs="FrankRuehl" w:hint="cs"/>
          <w:rtl/>
        </w:rPr>
      </w:pPr>
      <w:r>
        <w:rPr>
          <w:rStyle w:val="default"/>
          <w:rFonts w:cs="FrankRuehl" w:hint="cs"/>
          <w:rtl/>
        </w:rPr>
        <w:t>דרגת הנכות תיקבע לפי פרט משנה 5(2).</w:t>
      </w:r>
    </w:p>
    <w:p w14:paraId="434087FB" w14:textId="77777777" w:rsidR="00E9483D" w:rsidRPr="00003A83" w:rsidRDefault="00E9483D" w:rsidP="00E9483D">
      <w:pPr>
        <w:pStyle w:val="P00"/>
        <w:tabs>
          <w:tab w:val="clear" w:pos="6259"/>
          <w:tab w:val="right" w:pos="7938"/>
        </w:tabs>
        <w:spacing w:before="0"/>
        <w:ind w:left="1021" w:right="1134" w:hanging="1021"/>
        <w:rPr>
          <w:rStyle w:val="default"/>
          <w:rFonts w:cs="FrankRuehl"/>
          <w:vanish/>
          <w:color w:val="FF0000"/>
          <w:szCs w:val="20"/>
          <w:shd w:val="clear" w:color="auto" w:fill="FFFF99"/>
          <w:rtl/>
        </w:rPr>
      </w:pPr>
      <w:bookmarkStart w:id="116" w:name="Rov292"/>
      <w:r w:rsidRPr="00003A83">
        <w:rPr>
          <w:rStyle w:val="default"/>
          <w:rFonts w:cs="FrankRuehl" w:hint="cs"/>
          <w:vanish/>
          <w:color w:val="FF0000"/>
          <w:szCs w:val="20"/>
          <w:shd w:val="clear" w:color="auto" w:fill="FFFF99"/>
          <w:rtl/>
        </w:rPr>
        <w:t>מיום 1.12.2018</w:t>
      </w:r>
    </w:p>
    <w:p w14:paraId="1DAD91E9" w14:textId="77777777" w:rsidR="00E9483D" w:rsidRPr="00003A83" w:rsidRDefault="00E9483D" w:rsidP="00E9483D">
      <w:pPr>
        <w:pStyle w:val="P00"/>
        <w:tabs>
          <w:tab w:val="clear" w:pos="6259"/>
          <w:tab w:val="right" w:pos="7938"/>
        </w:tabs>
        <w:spacing w:before="0"/>
        <w:ind w:left="1021" w:right="1134" w:hanging="1021"/>
        <w:rPr>
          <w:rStyle w:val="default"/>
          <w:rFonts w:cs="FrankRuehl"/>
          <w:vanish/>
          <w:szCs w:val="20"/>
          <w:shd w:val="clear" w:color="auto" w:fill="FFFF99"/>
          <w:rtl/>
        </w:rPr>
      </w:pPr>
      <w:r w:rsidRPr="00003A83">
        <w:rPr>
          <w:rStyle w:val="default"/>
          <w:rFonts w:cs="FrankRuehl" w:hint="cs"/>
          <w:b/>
          <w:bCs/>
          <w:vanish/>
          <w:szCs w:val="20"/>
          <w:shd w:val="clear" w:color="auto" w:fill="FFFF99"/>
          <w:rtl/>
        </w:rPr>
        <w:t>תק' (מס' 2) תשע"ט-2018</w:t>
      </w:r>
    </w:p>
    <w:p w14:paraId="26C35670" w14:textId="77777777" w:rsidR="00E9483D" w:rsidRPr="00003A83" w:rsidRDefault="00E9483D" w:rsidP="00E9483D">
      <w:pPr>
        <w:pStyle w:val="P00"/>
        <w:tabs>
          <w:tab w:val="clear" w:pos="6259"/>
          <w:tab w:val="right" w:pos="7938"/>
        </w:tabs>
        <w:spacing w:before="0"/>
        <w:ind w:left="1021" w:right="1134" w:hanging="1021"/>
        <w:rPr>
          <w:rStyle w:val="default"/>
          <w:rFonts w:cs="FrankRuehl"/>
          <w:vanish/>
          <w:szCs w:val="20"/>
          <w:shd w:val="clear" w:color="auto" w:fill="FFFF99"/>
          <w:rtl/>
        </w:rPr>
      </w:pPr>
      <w:hyperlink r:id="rId146" w:history="1">
        <w:r w:rsidRPr="00003A83">
          <w:rPr>
            <w:rStyle w:val="Hyperlink"/>
            <w:rFonts w:hint="cs"/>
            <w:vanish/>
            <w:szCs w:val="20"/>
            <w:shd w:val="clear" w:color="auto" w:fill="FFFF99"/>
            <w:rtl/>
          </w:rPr>
          <w:t>ק"ת תשע"ט מס' 8101</w:t>
        </w:r>
      </w:hyperlink>
      <w:r w:rsidRPr="00003A83">
        <w:rPr>
          <w:rStyle w:val="default"/>
          <w:rFonts w:cs="FrankRuehl" w:hint="cs"/>
          <w:vanish/>
          <w:szCs w:val="20"/>
          <w:shd w:val="clear" w:color="auto" w:fill="FFFF99"/>
          <w:rtl/>
        </w:rPr>
        <w:t xml:space="preserve"> מיום 4.11.2018 עמ' 704</w:t>
      </w:r>
    </w:p>
    <w:p w14:paraId="2ED7C268" w14:textId="77777777" w:rsidR="00E9483D" w:rsidRPr="00003A83" w:rsidRDefault="00E9483D" w:rsidP="00E9483D">
      <w:pPr>
        <w:pStyle w:val="P00"/>
        <w:tabs>
          <w:tab w:val="clear" w:pos="6259"/>
          <w:tab w:val="right" w:pos="7938"/>
        </w:tabs>
        <w:spacing w:before="0"/>
        <w:ind w:left="1021" w:right="1134" w:hanging="1021"/>
        <w:rPr>
          <w:rStyle w:val="default"/>
          <w:rFonts w:cs="FrankRuehl"/>
          <w:vanish/>
          <w:szCs w:val="20"/>
          <w:shd w:val="clear" w:color="auto" w:fill="FFFF99"/>
          <w:rtl/>
        </w:rPr>
      </w:pPr>
      <w:r w:rsidRPr="00003A83">
        <w:rPr>
          <w:rStyle w:val="default"/>
          <w:rFonts w:cs="FrankRuehl" w:hint="cs"/>
          <w:b/>
          <w:bCs/>
          <w:vanish/>
          <w:szCs w:val="20"/>
          <w:shd w:val="clear" w:color="auto" w:fill="FFFF99"/>
          <w:rtl/>
        </w:rPr>
        <w:t>החלפת פרט 5</w:t>
      </w:r>
    </w:p>
    <w:p w14:paraId="2649E0B5" w14:textId="77777777" w:rsidR="00E9483D" w:rsidRPr="00003A83" w:rsidRDefault="00E9483D" w:rsidP="00E9483D">
      <w:pPr>
        <w:pStyle w:val="P00"/>
        <w:tabs>
          <w:tab w:val="clear" w:pos="6259"/>
          <w:tab w:val="right" w:pos="7938"/>
        </w:tabs>
        <w:ind w:left="1021" w:right="1134" w:hanging="1021"/>
        <w:rPr>
          <w:rStyle w:val="default"/>
          <w:rFonts w:cs="FrankRuehl"/>
          <w:vanish/>
          <w:szCs w:val="20"/>
          <w:shd w:val="clear" w:color="auto" w:fill="FFFF99"/>
          <w:rtl/>
        </w:rPr>
      </w:pPr>
      <w:r w:rsidRPr="00003A83">
        <w:rPr>
          <w:rStyle w:val="default"/>
          <w:rFonts w:cs="FrankRuehl" w:hint="cs"/>
          <w:vanish/>
          <w:szCs w:val="20"/>
          <w:shd w:val="clear" w:color="auto" w:fill="FFFF99"/>
          <w:rtl/>
        </w:rPr>
        <w:t>הנוסח הקודם:</w:t>
      </w:r>
    </w:p>
    <w:p w14:paraId="7B3E39D2" w14:textId="77777777" w:rsidR="00E9483D" w:rsidRPr="00003A83" w:rsidRDefault="00E9483D" w:rsidP="00E9483D">
      <w:pPr>
        <w:pStyle w:val="P00"/>
        <w:tabs>
          <w:tab w:val="clear" w:pos="6259"/>
          <w:tab w:val="right" w:pos="7938"/>
        </w:tabs>
        <w:spacing w:before="20"/>
        <w:ind w:left="1021" w:right="1134" w:hanging="1021"/>
        <w:rPr>
          <w:rStyle w:val="default"/>
          <w:rFonts w:ascii="Miriam" w:hAnsi="Miriam" w:cs="Miriam"/>
          <w:strike/>
          <w:vanish/>
          <w:sz w:val="16"/>
          <w:szCs w:val="16"/>
          <w:shd w:val="clear" w:color="auto" w:fill="FFFF99"/>
          <w:rtl/>
        </w:rPr>
      </w:pPr>
      <w:r w:rsidRPr="00003A83">
        <w:rPr>
          <w:rStyle w:val="default"/>
          <w:rFonts w:ascii="Miriam" w:hAnsi="Miriam" w:cs="Miriam"/>
          <w:strike/>
          <w:vanish/>
          <w:sz w:val="16"/>
          <w:szCs w:val="16"/>
          <w:shd w:val="clear" w:color="auto" w:fill="FFFF99"/>
          <w:rtl/>
        </w:rPr>
        <w:t>מחלות הסמפונות והריאה שאינן שחפתיות</w:t>
      </w:r>
    </w:p>
    <w:p w14:paraId="1D3D24BA" w14:textId="77777777" w:rsidR="00E9483D" w:rsidRPr="00003A83" w:rsidRDefault="00E9483D" w:rsidP="00CA02BD">
      <w:pPr>
        <w:pStyle w:val="P00"/>
        <w:tabs>
          <w:tab w:val="clear" w:pos="6259"/>
          <w:tab w:val="right" w:pos="7938"/>
        </w:tabs>
        <w:spacing w:before="0"/>
        <w:ind w:left="1021" w:right="1134" w:hanging="1021"/>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5.</w:t>
      </w:r>
      <w:r w:rsidRPr="00003A83">
        <w:rPr>
          <w:rStyle w:val="default"/>
          <w:rFonts w:cs="FrankRuehl"/>
          <w:strike/>
          <w:vanish/>
          <w:sz w:val="18"/>
          <w:szCs w:val="22"/>
          <w:shd w:val="clear" w:color="auto" w:fill="FFFF99"/>
        </w:rPr>
        <w:tab/>
      </w:r>
      <w:r w:rsidRPr="00003A83">
        <w:rPr>
          <w:rStyle w:val="default"/>
          <w:rFonts w:cs="FrankRuehl"/>
          <w:strike/>
          <w:vanish/>
          <w:sz w:val="18"/>
          <w:szCs w:val="22"/>
          <w:shd w:val="clear" w:color="auto" w:fill="FFFF99"/>
          <w:rtl/>
        </w:rPr>
        <w:t>(1)</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דלקת</w:t>
      </w:r>
      <w:r w:rsidRPr="00003A83">
        <w:rPr>
          <w:rStyle w:val="default"/>
          <w:rFonts w:cs="FrankRuehl"/>
          <w:strike/>
          <w:vanish/>
          <w:sz w:val="18"/>
          <w:szCs w:val="22"/>
          <w:shd w:val="clear" w:color="auto" w:fill="FFFF99"/>
          <w:rtl/>
        </w:rPr>
        <w:t xml:space="preserve"> כרונית של הסמפונות עם או בלי התרחבות הסמפונות</w:t>
      </w:r>
      <w:r w:rsidRPr="00003A83">
        <w:rPr>
          <w:rStyle w:val="default"/>
          <w:rFonts w:cs="FrankRuehl" w:hint="cs"/>
          <w:strike/>
          <w:vanish/>
          <w:sz w:val="18"/>
          <w:szCs w:val="22"/>
          <w:shd w:val="clear" w:color="auto" w:fill="FFFF99"/>
          <w:rtl/>
        </w:rPr>
        <w:t xml:space="preserve"> </w:t>
      </w: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BRONCHIECTASIS</w:t>
      </w:r>
      <w:r w:rsidRPr="00003A83">
        <w:rPr>
          <w:rStyle w:val="default"/>
          <w:rFonts w:cs="FrankRuehl"/>
          <w:strike/>
          <w:vanish/>
          <w:sz w:val="18"/>
          <w:szCs w:val="22"/>
          <w:shd w:val="clear" w:color="auto" w:fill="FFFF99"/>
          <w:rtl/>
        </w:rPr>
        <w:t>)</w:t>
      </w:r>
    </w:p>
    <w:p w14:paraId="4DB6BBBA" w14:textId="77777777" w:rsidR="00EB6524" w:rsidRPr="00003A83" w:rsidRDefault="00EB6524" w:rsidP="00CA02BD">
      <w:pPr>
        <w:pStyle w:val="P22"/>
        <w:tabs>
          <w:tab w:val="clear" w:pos="2835"/>
          <w:tab w:val="clear" w:pos="6259"/>
          <w:tab w:val="left" w:pos="624"/>
          <w:tab w:val="left" w:pos="1021"/>
          <w:tab w:val="right" w:pos="7938"/>
        </w:tabs>
        <w:spacing w:before="0"/>
        <w:ind w:left="1475"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(א)</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קיים</w:t>
      </w:r>
      <w:r w:rsidRPr="00003A83">
        <w:rPr>
          <w:rStyle w:val="default"/>
          <w:rFonts w:cs="FrankRuehl"/>
          <w:strike/>
          <w:vanish/>
          <w:sz w:val="18"/>
          <w:szCs w:val="22"/>
          <w:shd w:val="clear" w:color="auto" w:fill="FFFF99"/>
          <w:rtl/>
        </w:rPr>
        <w:t xml:space="preserve"> שיעול וכיח מועט בהפסקות ארוכות, לפעמים חרחורים או צפצופים בודדים</w:t>
      </w:r>
      <w:r w:rsidRPr="00003A83">
        <w:rPr>
          <w:rStyle w:val="default"/>
          <w:rFonts w:cs="FrankRuehl"/>
          <w:strike/>
          <w:vanish/>
          <w:sz w:val="18"/>
          <w:szCs w:val="22"/>
          <w:shd w:val="clear" w:color="auto" w:fill="FFFF99"/>
          <w:rtl/>
        </w:rPr>
        <w:tab/>
        <w:t>0%</w:t>
      </w:r>
    </w:p>
    <w:p w14:paraId="764CA556" w14:textId="77777777" w:rsidR="00EB6524" w:rsidRPr="00003A83" w:rsidRDefault="00EB6524" w:rsidP="00CA02BD">
      <w:pPr>
        <w:pStyle w:val="P22"/>
        <w:tabs>
          <w:tab w:val="clear" w:pos="2835"/>
          <w:tab w:val="clear" w:pos="6259"/>
          <w:tab w:val="left" w:pos="624"/>
          <w:tab w:val="left" w:pos="1021"/>
          <w:tab w:val="right" w:pos="7938"/>
        </w:tabs>
        <w:spacing w:before="0"/>
        <w:ind w:left="1475"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 xml:space="preserve">(ב) </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קיים</w:t>
      </w:r>
      <w:r w:rsidRPr="00003A83">
        <w:rPr>
          <w:rStyle w:val="default"/>
          <w:rFonts w:cs="FrankRuehl"/>
          <w:strike/>
          <w:vanish/>
          <w:sz w:val="18"/>
          <w:szCs w:val="22"/>
          <w:shd w:val="clear" w:color="auto" w:fill="FFFF99"/>
          <w:rtl/>
        </w:rPr>
        <w:t xml:space="preserve"> שיעול וכיח במשך תקופות שונות וחוזרות בשנה עם קוצר נשימה קל אחרי מאמץ או התרחבות הסמפונות בצורה קלה עם גניחות דם לפעמים</w:t>
      </w:r>
      <w:r w:rsidRPr="00003A83">
        <w:rPr>
          <w:rStyle w:val="default"/>
          <w:rFonts w:cs="FrankRuehl" w:hint="cs"/>
          <w:strike/>
          <w:vanish/>
          <w:sz w:val="18"/>
          <w:szCs w:val="22"/>
          <w:shd w:val="clear" w:color="auto" w:fill="FFFF99"/>
          <w:rtl/>
        </w:rPr>
        <w:tab/>
      </w:r>
      <w:r w:rsidRPr="00003A83">
        <w:rPr>
          <w:rStyle w:val="default"/>
          <w:rFonts w:cs="FrankRuehl"/>
          <w:strike/>
          <w:vanish/>
          <w:sz w:val="18"/>
          <w:szCs w:val="22"/>
          <w:shd w:val="clear" w:color="auto" w:fill="FFFF99"/>
          <w:rtl/>
        </w:rPr>
        <w:t>20%</w:t>
      </w:r>
    </w:p>
    <w:p w14:paraId="756FBB1E" w14:textId="77777777" w:rsidR="00EB6524" w:rsidRPr="00003A83" w:rsidRDefault="00EB6524" w:rsidP="00CA02BD">
      <w:pPr>
        <w:pStyle w:val="P22"/>
        <w:tabs>
          <w:tab w:val="clear" w:pos="2835"/>
          <w:tab w:val="clear" w:pos="6259"/>
          <w:tab w:val="left" w:pos="624"/>
          <w:tab w:val="left" w:pos="1021"/>
          <w:tab w:val="right" w:pos="7938"/>
        </w:tabs>
        <w:spacing w:before="0"/>
        <w:ind w:left="1475"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(ג)</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קיים</w:t>
      </w:r>
      <w:r w:rsidRPr="00003A83">
        <w:rPr>
          <w:rStyle w:val="default"/>
          <w:rFonts w:cs="FrankRuehl"/>
          <w:strike/>
          <w:vanish/>
          <w:sz w:val="18"/>
          <w:szCs w:val="22"/>
          <w:shd w:val="clear" w:color="auto" w:fill="FFFF99"/>
          <w:rtl/>
        </w:rPr>
        <w:t xml:space="preserve"> שיעול מטריד עם כיח מרובה עם זיהומים חוזרים, קוצר נשימה בצורה בינונית לאחר מאמץ או התרחבות הסמפונות בצורה בינונית על פי הוכחה רנטגנית</w:t>
      </w:r>
      <w:r w:rsidRPr="00003A83">
        <w:rPr>
          <w:rStyle w:val="default"/>
          <w:rFonts w:cs="FrankRuehl"/>
          <w:strike/>
          <w:vanish/>
          <w:sz w:val="18"/>
          <w:szCs w:val="22"/>
          <w:shd w:val="clear" w:color="auto" w:fill="FFFF99"/>
          <w:rtl/>
        </w:rPr>
        <w:tab/>
        <w:t>40%</w:t>
      </w:r>
    </w:p>
    <w:p w14:paraId="5A6A56DF" w14:textId="77777777" w:rsidR="00EB6524" w:rsidRPr="00003A83" w:rsidRDefault="00EB6524" w:rsidP="00CA02BD">
      <w:pPr>
        <w:pStyle w:val="P22"/>
        <w:tabs>
          <w:tab w:val="clear" w:pos="2835"/>
          <w:tab w:val="clear" w:pos="6259"/>
          <w:tab w:val="left" w:pos="624"/>
          <w:tab w:val="left" w:pos="1021"/>
          <w:tab w:val="right" w:pos="7938"/>
        </w:tabs>
        <w:spacing w:before="0"/>
        <w:ind w:left="1475"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(ד)</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קיימים</w:t>
      </w:r>
      <w:r w:rsidRPr="00003A83">
        <w:rPr>
          <w:rStyle w:val="default"/>
          <w:rFonts w:cs="FrankRuehl"/>
          <w:strike/>
          <w:vanish/>
          <w:sz w:val="18"/>
          <w:szCs w:val="22"/>
          <w:shd w:val="clear" w:color="auto" w:fill="FFFF99"/>
          <w:rtl/>
        </w:rPr>
        <w:t xml:space="preserve"> הממצאים שצויינו בפיסקה ג, כשקוצר הנשימה בולט במאמץ קל, קיימים סימנים קליניים ופונקציונליים של אמפיזמה, או התרחבות הסמפונות בצורה קשה, שטפי דם תכופים</w:t>
      </w:r>
      <w:r w:rsidRPr="00003A83">
        <w:rPr>
          <w:rStyle w:val="default"/>
          <w:rFonts w:cs="FrankRuehl"/>
          <w:strike/>
          <w:vanish/>
          <w:sz w:val="18"/>
          <w:szCs w:val="22"/>
          <w:shd w:val="clear" w:color="auto" w:fill="FFFF99"/>
          <w:rtl/>
        </w:rPr>
        <w:tab/>
        <w:t>60%</w:t>
      </w:r>
    </w:p>
    <w:p w14:paraId="3C939549" w14:textId="77777777" w:rsidR="00EB6524" w:rsidRPr="00003A83" w:rsidRDefault="00EB6524" w:rsidP="00CA02BD">
      <w:pPr>
        <w:pStyle w:val="P22"/>
        <w:tabs>
          <w:tab w:val="clear" w:pos="2835"/>
          <w:tab w:val="clear" w:pos="6259"/>
          <w:tab w:val="left" w:pos="624"/>
          <w:tab w:val="left" w:pos="1021"/>
          <w:tab w:val="right" w:pos="7938"/>
        </w:tabs>
        <w:spacing w:before="0"/>
        <w:ind w:left="1475"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(ה)</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קיים</w:t>
      </w:r>
      <w:r w:rsidRPr="00003A83">
        <w:rPr>
          <w:rStyle w:val="default"/>
          <w:rFonts w:cs="FrankRuehl"/>
          <w:strike/>
          <w:vanish/>
          <w:sz w:val="18"/>
          <w:szCs w:val="22"/>
          <w:shd w:val="clear" w:color="auto" w:fill="FFFF99"/>
          <w:rtl/>
        </w:rPr>
        <w:t xml:space="preserve"> שיעול מטריד, כיח מרובה ללא הפסקות עם קוצר נשימה במנוחה, כחלון עם סימנים קליניים ופונקציונליים בולטים של אמפיזמה עם או בלי לב ריאתי </w:t>
      </w:r>
      <w:r w:rsidRPr="00003A83">
        <w:rPr>
          <w:rStyle w:val="default"/>
          <w:rFonts w:cs="FrankRuehl"/>
          <w:strike/>
          <w:vanish/>
          <w:sz w:val="18"/>
          <w:szCs w:val="22"/>
          <w:shd w:val="clear" w:color="auto" w:fill="FFFF99"/>
        </w:rPr>
        <w:t>COR PULMONALE</w:t>
      </w:r>
      <w:r w:rsidRPr="00003A83">
        <w:rPr>
          <w:rStyle w:val="default"/>
          <w:rFonts w:cs="FrankRuehl"/>
          <w:strike/>
          <w:vanish/>
          <w:sz w:val="18"/>
          <w:szCs w:val="22"/>
          <w:shd w:val="clear" w:color="auto" w:fill="FFFF99"/>
        </w:rPr>
        <w:tab/>
      </w:r>
      <w:r w:rsidRPr="00003A83">
        <w:rPr>
          <w:rStyle w:val="default"/>
          <w:rFonts w:cs="FrankRuehl"/>
          <w:strike/>
          <w:vanish/>
          <w:sz w:val="18"/>
          <w:szCs w:val="22"/>
          <w:shd w:val="clear" w:color="auto" w:fill="FFFF99"/>
          <w:rtl/>
        </w:rPr>
        <w:t>100%</w:t>
      </w:r>
    </w:p>
    <w:p w14:paraId="04D2D70F" w14:textId="77777777" w:rsidR="00EB6524" w:rsidRPr="00003A83" w:rsidRDefault="00EB6524" w:rsidP="00CA02BD">
      <w:pPr>
        <w:pStyle w:val="P00"/>
        <w:tabs>
          <w:tab w:val="clear" w:pos="6259"/>
          <w:tab w:val="right" w:pos="7938"/>
        </w:tabs>
        <w:spacing w:before="0"/>
        <w:ind w:left="1021" w:right="1701" w:hanging="397"/>
        <w:jc w:val="left"/>
        <w:rPr>
          <w:rStyle w:val="default"/>
          <w:rFonts w:cs="FrankRuehl" w:hint="cs"/>
          <w:strike/>
          <w:vanish/>
          <w:sz w:val="18"/>
          <w:szCs w:val="22"/>
          <w:shd w:val="clear" w:color="auto" w:fill="FFFF99"/>
          <w:rtl/>
        </w:rPr>
      </w:pPr>
      <w:r w:rsidRPr="00003A83">
        <w:rPr>
          <w:rStyle w:val="default"/>
          <w:rFonts w:cs="FrankRuehl"/>
          <w:strike/>
          <w:vanish/>
          <w:sz w:val="18"/>
          <w:szCs w:val="22"/>
          <w:shd w:val="clear" w:color="auto" w:fill="FFFF99"/>
          <w:rtl/>
        </w:rPr>
        <w:t>(2)</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נצור</w:t>
      </w:r>
      <w:r w:rsidRPr="00003A83">
        <w:rPr>
          <w:rStyle w:val="default"/>
          <w:rFonts w:cs="FrankRuehl"/>
          <w:strike/>
          <w:vanish/>
          <w:sz w:val="18"/>
          <w:szCs w:val="22"/>
          <w:shd w:val="clear" w:color="auto" w:fill="FFFF99"/>
          <w:rtl/>
        </w:rPr>
        <w:t xml:space="preserve"> בין הסמפונות וקיר בית-החזה - </w:t>
      </w:r>
      <w:r w:rsidRPr="00003A83">
        <w:rPr>
          <w:rStyle w:val="default"/>
          <w:rFonts w:cs="FrankRuehl"/>
          <w:strike/>
          <w:vanish/>
          <w:sz w:val="18"/>
          <w:szCs w:val="22"/>
          <w:shd w:val="clear" w:color="auto" w:fill="FFFF99"/>
        </w:rPr>
        <w:t>BRONCHOCUTANEOUS</w:t>
      </w:r>
      <w:r w:rsidRPr="00003A83">
        <w:rPr>
          <w:rStyle w:val="default"/>
          <w:rFonts w:cs="FrankRuehl"/>
          <w:strike/>
          <w:vanish/>
          <w:sz w:val="18"/>
          <w:szCs w:val="22"/>
          <w:shd w:val="clear" w:color="auto" w:fill="FFFF99"/>
          <w:rtl/>
        </w:rPr>
        <w:t xml:space="preserve"> </w:t>
      </w:r>
      <w:r w:rsidRPr="00003A83">
        <w:rPr>
          <w:rStyle w:val="default"/>
          <w:rFonts w:cs="FrankRuehl"/>
          <w:strike/>
          <w:vanish/>
          <w:sz w:val="18"/>
          <w:szCs w:val="22"/>
          <w:shd w:val="clear" w:color="auto" w:fill="FFFF99"/>
        </w:rPr>
        <w:t>FISTULA OR BRONCHO-PLEURAL FISTULA</w:t>
      </w:r>
      <w:r w:rsidRPr="00003A83">
        <w:rPr>
          <w:rStyle w:val="default"/>
          <w:rFonts w:cs="FrankRuehl"/>
          <w:strike/>
          <w:vanish/>
          <w:sz w:val="18"/>
          <w:szCs w:val="22"/>
          <w:shd w:val="clear" w:color="auto" w:fill="FFFF99"/>
          <w:rtl/>
        </w:rPr>
        <w:t xml:space="preserve"> </w:t>
      </w:r>
      <w:r w:rsidRPr="00003A83">
        <w:rPr>
          <w:rStyle w:val="default"/>
          <w:rFonts w:cs="FrankRuehl" w:hint="eastAsia"/>
          <w:strike/>
          <w:vanish/>
          <w:sz w:val="18"/>
          <w:szCs w:val="22"/>
          <w:shd w:val="clear" w:color="auto" w:fill="FFFF99"/>
          <w:rtl/>
        </w:rPr>
        <w:t>אחוזי</w:t>
      </w:r>
      <w:r w:rsidRPr="00003A83">
        <w:rPr>
          <w:rStyle w:val="default"/>
          <w:rFonts w:cs="FrankRuehl"/>
          <w:strike/>
          <w:vanish/>
          <w:sz w:val="18"/>
          <w:szCs w:val="22"/>
          <w:shd w:val="clear" w:color="auto" w:fill="FFFF99"/>
          <w:rtl/>
        </w:rPr>
        <w:t xml:space="preserve"> הנכות ייקבעו לפי סעיף 8.</w:t>
      </w:r>
    </w:p>
    <w:p w14:paraId="2790FD25" w14:textId="77777777" w:rsidR="00EB6524" w:rsidRPr="00003A83" w:rsidRDefault="00EB6524" w:rsidP="00CA02BD">
      <w:pPr>
        <w:pStyle w:val="P00"/>
        <w:tabs>
          <w:tab w:val="clear" w:pos="6259"/>
          <w:tab w:val="right" w:pos="7938"/>
        </w:tabs>
        <w:spacing w:before="0"/>
        <w:ind w:left="1021" w:right="1701" w:hanging="397"/>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(3)</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ציסטות</w:t>
      </w:r>
      <w:r w:rsidRPr="00003A83">
        <w:rPr>
          <w:rStyle w:val="default"/>
          <w:rFonts w:cs="FrankRuehl"/>
          <w:strike/>
          <w:vanish/>
          <w:sz w:val="18"/>
          <w:szCs w:val="22"/>
          <w:shd w:val="clear" w:color="auto" w:fill="FFFF99"/>
          <w:rtl/>
        </w:rPr>
        <w:t xml:space="preserve"> של אכינוקוקוס בריאה</w:t>
      </w:r>
    </w:p>
    <w:p w14:paraId="004C2BBE" w14:textId="77777777" w:rsidR="00EB6524" w:rsidRPr="00003A83" w:rsidRDefault="00EB6524" w:rsidP="00CA02BD">
      <w:pPr>
        <w:pStyle w:val="P22"/>
        <w:tabs>
          <w:tab w:val="clear" w:pos="2835"/>
          <w:tab w:val="clear" w:pos="6259"/>
          <w:tab w:val="left" w:pos="624"/>
          <w:tab w:val="left" w:pos="1021"/>
          <w:tab w:val="right" w:pos="7938"/>
        </w:tabs>
        <w:spacing w:before="0"/>
        <w:ind w:left="1475"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(א)</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ציסטה</w:t>
      </w:r>
      <w:r w:rsidRPr="00003A83">
        <w:rPr>
          <w:rStyle w:val="default"/>
          <w:rFonts w:cs="FrankRuehl"/>
          <w:strike/>
          <w:vanish/>
          <w:sz w:val="18"/>
          <w:szCs w:val="22"/>
          <w:shd w:val="clear" w:color="auto" w:fill="FFFF99"/>
          <w:rtl/>
        </w:rPr>
        <w:t xml:space="preserve"> קטנה מסויידת </w:t>
      </w:r>
      <w:r w:rsidRPr="00003A83">
        <w:rPr>
          <w:rStyle w:val="default"/>
          <w:rFonts w:cs="FrankRuehl"/>
          <w:strike/>
          <w:vanish/>
          <w:sz w:val="18"/>
          <w:szCs w:val="22"/>
          <w:shd w:val="clear" w:color="auto" w:fill="FFFF99"/>
          <w:rtl/>
        </w:rPr>
        <w:tab/>
        <w:t>0%</w:t>
      </w:r>
    </w:p>
    <w:p w14:paraId="0536CD74" w14:textId="77777777" w:rsidR="00EB6524" w:rsidRPr="00003A83" w:rsidRDefault="00EB6524" w:rsidP="00CA02BD">
      <w:pPr>
        <w:pStyle w:val="P22"/>
        <w:tabs>
          <w:tab w:val="clear" w:pos="2835"/>
          <w:tab w:val="clear" w:pos="6259"/>
          <w:tab w:val="left" w:pos="624"/>
          <w:tab w:val="left" w:pos="1021"/>
          <w:tab w:val="right" w:pos="7938"/>
        </w:tabs>
        <w:spacing w:before="0"/>
        <w:ind w:left="1475"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(ב)</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ציסטה</w:t>
      </w:r>
      <w:r w:rsidRPr="00003A83">
        <w:rPr>
          <w:rStyle w:val="default"/>
          <w:rFonts w:cs="FrankRuehl"/>
          <w:strike/>
          <w:vanish/>
          <w:sz w:val="18"/>
          <w:szCs w:val="22"/>
          <w:shd w:val="clear" w:color="auto" w:fill="FFFF99"/>
          <w:rtl/>
        </w:rPr>
        <w:t xml:space="preserve"> או ציסטות בריאה אחת</w:t>
      </w:r>
      <w:r w:rsidRPr="00003A83">
        <w:rPr>
          <w:rStyle w:val="default"/>
          <w:rFonts w:cs="FrankRuehl"/>
          <w:strike/>
          <w:vanish/>
          <w:sz w:val="18"/>
          <w:szCs w:val="22"/>
          <w:shd w:val="clear" w:color="auto" w:fill="FFFF99"/>
          <w:rtl/>
        </w:rPr>
        <w:tab/>
        <w:t>20%</w:t>
      </w:r>
    </w:p>
    <w:p w14:paraId="22747BD0" w14:textId="77777777" w:rsidR="00EB6524" w:rsidRPr="00003A83" w:rsidRDefault="00EB6524" w:rsidP="00CA02BD">
      <w:pPr>
        <w:pStyle w:val="P22"/>
        <w:tabs>
          <w:tab w:val="clear" w:pos="2835"/>
          <w:tab w:val="clear" w:pos="6259"/>
          <w:tab w:val="left" w:pos="624"/>
          <w:tab w:val="left" w:pos="1021"/>
          <w:tab w:val="right" w:pos="7938"/>
        </w:tabs>
        <w:spacing w:before="0"/>
        <w:ind w:left="1475"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(ג)</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ציסטות</w:t>
      </w:r>
      <w:r w:rsidRPr="00003A83">
        <w:rPr>
          <w:rStyle w:val="default"/>
          <w:rFonts w:cs="FrankRuehl"/>
          <w:strike/>
          <w:vanish/>
          <w:sz w:val="18"/>
          <w:szCs w:val="22"/>
          <w:shd w:val="clear" w:color="auto" w:fill="FFFF99"/>
          <w:rtl/>
        </w:rPr>
        <w:t xml:space="preserve"> בשתי הריאות </w:t>
      </w:r>
      <w:r w:rsidRPr="00003A83">
        <w:rPr>
          <w:rStyle w:val="default"/>
          <w:rFonts w:cs="FrankRuehl"/>
          <w:strike/>
          <w:vanish/>
          <w:sz w:val="18"/>
          <w:szCs w:val="22"/>
          <w:shd w:val="clear" w:color="auto" w:fill="FFFF99"/>
          <w:rtl/>
        </w:rPr>
        <w:tab/>
        <w:t>40%</w:t>
      </w:r>
    </w:p>
    <w:p w14:paraId="69BEA3E7" w14:textId="77777777" w:rsidR="00EB6524" w:rsidRPr="00003A83" w:rsidRDefault="00EB6524" w:rsidP="00CA02BD">
      <w:pPr>
        <w:pStyle w:val="P22"/>
        <w:tabs>
          <w:tab w:val="clear" w:pos="2835"/>
          <w:tab w:val="clear" w:pos="6259"/>
          <w:tab w:val="left" w:pos="624"/>
          <w:tab w:val="left" w:pos="1021"/>
          <w:tab w:val="right" w:pos="7938"/>
        </w:tabs>
        <w:spacing w:before="0"/>
        <w:ind w:left="1475"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(ד)</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קיימים</w:t>
      </w:r>
      <w:r w:rsidRPr="00003A83">
        <w:rPr>
          <w:rStyle w:val="default"/>
          <w:rFonts w:cs="FrankRuehl"/>
          <w:strike/>
          <w:vanish/>
          <w:sz w:val="18"/>
          <w:szCs w:val="22"/>
          <w:shd w:val="clear" w:color="auto" w:fill="FFFF99"/>
          <w:rtl/>
        </w:rPr>
        <w:t xml:space="preserve"> סיבוכים - אחוזי הנכות ייקבעו בהתאם לפגימות.</w:t>
      </w:r>
      <w:r w:rsidRPr="00003A83">
        <w:rPr>
          <w:rStyle w:val="default"/>
          <w:rFonts w:cs="FrankRuehl"/>
          <w:strike/>
          <w:vanish/>
          <w:sz w:val="18"/>
          <w:szCs w:val="22"/>
          <w:shd w:val="clear" w:color="auto" w:fill="FFFF99"/>
          <w:rtl/>
        </w:rPr>
        <w:tab/>
      </w:r>
    </w:p>
    <w:p w14:paraId="51A2B78F" w14:textId="77777777" w:rsidR="00EB6524" w:rsidRPr="00003A83" w:rsidRDefault="00EB6524" w:rsidP="00CA02BD">
      <w:pPr>
        <w:pStyle w:val="P00"/>
        <w:tabs>
          <w:tab w:val="clear" w:pos="6259"/>
          <w:tab w:val="right" w:pos="7938"/>
        </w:tabs>
        <w:spacing w:before="0"/>
        <w:ind w:left="1021" w:right="1701" w:hanging="397"/>
        <w:rPr>
          <w:rStyle w:val="default"/>
          <w:rFonts w:cs="FrankRuehl" w:hint="cs"/>
          <w:strike/>
          <w:vanish/>
          <w:sz w:val="18"/>
          <w:szCs w:val="22"/>
          <w:shd w:val="clear" w:color="auto" w:fill="FFFF99"/>
          <w:rtl/>
        </w:rPr>
      </w:pPr>
      <w:r w:rsidRPr="00003A83">
        <w:rPr>
          <w:rStyle w:val="default"/>
          <w:rFonts w:cs="FrankRuehl"/>
          <w:strike/>
          <w:vanish/>
          <w:sz w:val="18"/>
          <w:szCs w:val="22"/>
          <w:shd w:val="clear" w:color="auto" w:fill="FFFF99"/>
          <w:rtl/>
        </w:rPr>
        <w:t>(4)</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מצב</w:t>
      </w:r>
      <w:r w:rsidRPr="00003A83">
        <w:rPr>
          <w:rStyle w:val="default"/>
          <w:rFonts w:cs="FrankRuehl"/>
          <w:strike/>
          <w:vanish/>
          <w:sz w:val="18"/>
          <w:szCs w:val="22"/>
          <w:shd w:val="clear" w:color="auto" w:fill="FFFF99"/>
          <w:rtl/>
        </w:rPr>
        <w:t xml:space="preserve"> לאחר אכינוקוקוס של הריאה - אחוזי הנכות יקבעו לפי הפגימות שלאחר הטיפול </w:t>
      </w:r>
    </w:p>
    <w:p w14:paraId="6A68DAFD" w14:textId="77777777" w:rsidR="00EB6524" w:rsidRPr="00003A83" w:rsidRDefault="00EB6524" w:rsidP="00CA02BD">
      <w:pPr>
        <w:pStyle w:val="P00"/>
        <w:tabs>
          <w:tab w:val="clear" w:pos="6259"/>
          <w:tab w:val="right" w:pos="7938"/>
        </w:tabs>
        <w:spacing w:before="0"/>
        <w:ind w:left="1021" w:right="1701" w:hanging="397"/>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(5)</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מחלות</w:t>
      </w:r>
      <w:r w:rsidRPr="00003A83">
        <w:rPr>
          <w:rStyle w:val="default"/>
          <w:rFonts w:cs="FrankRuehl"/>
          <w:strike/>
          <w:vanish/>
          <w:sz w:val="18"/>
          <w:szCs w:val="22"/>
          <w:shd w:val="clear" w:color="auto" w:fill="FFFF99"/>
          <w:rtl/>
        </w:rPr>
        <w:t xml:space="preserve"> ריאה אחרות </w:t>
      </w:r>
    </w:p>
    <w:p w14:paraId="53A60748" w14:textId="77777777" w:rsidR="00EB6524" w:rsidRPr="00003A83" w:rsidRDefault="00EB6524" w:rsidP="00CA02BD">
      <w:pPr>
        <w:pStyle w:val="P01"/>
        <w:tabs>
          <w:tab w:val="clear" w:pos="2835"/>
          <w:tab w:val="clear" w:pos="6259"/>
          <w:tab w:val="right" w:pos="7938"/>
        </w:tabs>
        <w:spacing w:before="0"/>
        <w:ind w:left="1021" w:right="1701" w:firstLine="0"/>
        <w:rPr>
          <w:rStyle w:val="default"/>
          <w:rFonts w:cs="FrankRuehl" w:hint="cs"/>
          <w:strike/>
          <w:vanish/>
          <w:sz w:val="18"/>
          <w:szCs w:val="22"/>
          <w:shd w:val="clear" w:color="auto" w:fill="FFFF99"/>
          <w:rtl/>
        </w:rPr>
      </w:pPr>
      <w:r w:rsidRPr="00003A83">
        <w:rPr>
          <w:rStyle w:val="default"/>
          <w:rFonts w:cs="FrankRuehl" w:hint="eastAsia"/>
          <w:strike/>
          <w:vanish/>
          <w:sz w:val="18"/>
          <w:szCs w:val="22"/>
          <w:shd w:val="clear" w:color="auto" w:fill="FFFF99"/>
          <w:rtl/>
        </w:rPr>
        <w:t>במחלות</w:t>
      </w:r>
      <w:r w:rsidRPr="00003A83">
        <w:rPr>
          <w:rStyle w:val="default"/>
          <w:rFonts w:cs="FrankRuehl"/>
          <w:strike/>
          <w:vanish/>
          <w:sz w:val="18"/>
          <w:szCs w:val="22"/>
          <w:shd w:val="clear" w:color="auto" w:fill="FFFF99"/>
          <w:rtl/>
        </w:rPr>
        <w:t xml:space="preserve"> ריאה אחרות שלא פורטו לעיל - אחוזי הנכות ייקבעו בהתאם לסימנים הקליניים וההגבלות בכושר הפעולה, מותאם לסעיף קטן (1).</w:t>
      </w:r>
    </w:p>
    <w:p w14:paraId="23723A29" w14:textId="77777777" w:rsidR="00EB6524" w:rsidRPr="00003A83" w:rsidRDefault="00EB6524" w:rsidP="00CA02BD">
      <w:pPr>
        <w:pStyle w:val="P00"/>
        <w:tabs>
          <w:tab w:val="clear" w:pos="6259"/>
          <w:tab w:val="right" w:pos="7938"/>
        </w:tabs>
        <w:spacing w:before="0"/>
        <w:ind w:left="1021" w:right="1701" w:hanging="397"/>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(6)</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גוף</w:t>
      </w:r>
      <w:r w:rsidRPr="00003A83">
        <w:rPr>
          <w:rStyle w:val="default"/>
          <w:rFonts w:cs="FrankRuehl"/>
          <w:strike/>
          <w:vanish/>
          <w:sz w:val="18"/>
          <w:szCs w:val="22"/>
          <w:shd w:val="clear" w:color="auto" w:fill="FFFF99"/>
          <w:rtl/>
        </w:rPr>
        <w:t xml:space="preserve"> זר בחלל בית החזה</w:t>
      </w:r>
    </w:p>
    <w:p w14:paraId="702E0B09" w14:textId="77777777" w:rsidR="00EB6524" w:rsidRPr="00003A83" w:rsidRDefault="00EB6524" w:rsidP="00CA02BD">
      <w:pPr>
        <w:pStyle w:val="P22"/>
        <w:tabs>
          <w:tab w:val="clear" w:pos="2835"/>
          <w:tab w:val="clear" w:pos="6259"/>
          <w:tab w:val="left" w:pos="624"/>
          <w:tab w:val="left" w:pos="1021"/>
          <w:tab w:val="right" w:pos="7938"/>
        </w:tabs>
        <w:spacing w:before="0"/>
        <w:ind w:left="1475"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(א)</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זעיר</w:t>
      </w:r>
      <w:r w:rsidRPr="00003A83">
        <w:rPr>
          <w:rStyle w:val="default"/>
          <w:rFonts w:cs="FrankRuehl"/>
          <w:strike/>
          <w:vanish/>
          <w:sz w:val="18"/>
          <w:szCs w:val="22"/>
          <w:shd w:val="clear" w:color="auto" w:fill="FFFF99"/>
          <w:rtl/>
        </w:rPr>
        <w:t xml:space="preserve"> ואינו גורם להפרעות</w:t>
      </w:r>
      <w:r w:rsidRPr="00003A83">
        <w:rPr>
          <w:rStyle w:val="default"/>
          <w:rFonts w:cs="FrankRuehl"/>
          <w:strike/>
          <w:vanish/>
          <w:sz w:val="18"/>
          <w:szCs w:val="22"/>
          <w:shd w:val="clear" w:color="auto" w:fill="FFFF99"/>
          <w:rtl/>
        </w:rPr>
        <w:tab/>
        <w:t>0%</w:t>
      </w:r>
    </w:p>
    <w:p w14:paraId="316A57CC" w14:textId="77777777" w:rsidR="00EB6524" w:rsidRPr="00003A83" w:rsidRDefault="00EB6524" w:rsidP="00CA02BD">
      <w:pPr>
        <w:pStyle w:val="P22"/>
        <w:tabs>
          <w:tab w:val="clear" w:pos="2835"/>
          <w:tab w:val="clear" w:pos="6259"/>
          <w:tab w:val="left" w:pos="624"/>
          <w:tab w:val="left" w:pos="1021"/>
          <w:tab w:val="right" w:pos="7938"/>
        </w:tabs>
        <w:spacing w:before="0"/>
        <w:ind w:left="1475" w:right="1701" w:hanging="454"/>
        <w:rPr>
          <w:rStyle w:val="default"/>
          <w:rFonts w:cs="FrankRuehl" w:hint="cs"/>
          <w:strike/>
          <w:vanish/>
          <w:sz w:val="18"/>
          <w:szCs w:val="22"/>
          <w:shd w:val="clear" w:color="auto" w:fill="FFFF99"/>
          <w:rtl/>
        </w:rPr>
      </w:pPr>
      <w:r w:rsidRPr="00003A83">
        <w:rPr>
          <w:rStyle w:val="default"/>
          <w:rFonts w:cs="FrankRuehl"/>
          <w:strike/>
          <w:vanish/>
          <w:sz w:val="18"/>
          <w:szCs w:val="22"/>
          <w:shd w:val="clear" w:color="auto" w:fill="FFFF99"/>
          <w:rtl/>
        </w:rPr>
        <w:t>(ב)</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הגורם</w:t>
      </w:r>
      <w:r w:rsidRPr="00003A83">
        <w:rPr>
          <w:rStyle w:val="default"/>
          <w:rFonts w:cs="FrankRuehl"/>
          <w:strike/>
          <w:vanish/>
          <w:sz w:val="18"/>
          <w:szCs w:val="22"/>
          <w:shd w:val="clear" w:color="auto" w:fill="FFFF99"/>
          <w:rtl/>
        </w:rPr>
        <w:t xml:space="preserve"> להפרעות בלתי ניכרות כגון התדבקויות פלוירליות והגבלת תנועות הסרעפת</w:t>
      </w:r>
      <w:r w:rsidRPr="00003A83">
        <w:rPr>
          <w:rStyle w:val="default"/>
          <w:rFonts w:cs="FrankRuehl"/>
          <w:strike/>
          <w:vanish/>
          <w:sz w:val="18"/>
          <w:szCs w:val="22"/>
          <w:shd w:val="clear" w:color="auto" w:fill="FFFF99"/>
          <w:rtl/>
        </w:rPr>
        <w:tab/>
        <w:t>10%</w:t>
      </w:r>
    </w:p>
    <w:p w14:paraId="57B70CF1" w14:textId="77777777" w:rsidR="00EB6524" w:rsidRPr="00003A83" w:rsidRDefault="00EB6524" w:rsidP="00CA02BD">
      <w:pPr>
        <w:pStyle w:val="P22"/>
        <w:tabs>
          <w:tab w:val="clear" w:pos="2835"/>
          <w:tab w:val="clear" w:pos="6259"/>
          <w:tab w:val="left" w:pos="624"/>
          <w:tab w:val="left" w:pos="1021"/>
          <w:tab w:val="right" w:pos="7938"/>
        </w:tabs>
        <w:spacing w:before="0"/>
        <w:ind w:left="1475"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(ג)</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הגורם</w:t>
      </w:r>
      <w:r w:rsidRPr="00003A83">
        <w:rPr>
          <w:rStyle w:val="default"/>
          <w:rFonts w:cs="FrankRuehl"/>
          <w:strike/>
          <w:vanish/>
          <w:sz w:val="18"/>
          <w:szCs w:val="22"/>
          <w:shd w:val="clear" w:color="auto" w:fill="FFFF99"/>
          <w:rtl/>
        </w:rPr>
        <w:t xml:space="preserve"> לכאבים בחזה וקוצר נשימה בזמן התאמצות וקיימים הסימנים הבאים: התעבות הפלוירה עם אמפיזמה קומפנסטורית של הצד השני או דפורמציה של החזה או </w:t>
      </w:r>
      <w:r w:rsidRPr="00003A83">
        <w:rPr>
          <w:rStyle w:val="default"/>
          <w:rFonts w:cs="FrankRuehl"/>
          <w:strike/>
          <w:vanish/>
          <w:sz w:val="18"/>
          <w:szCs w:val="22"/>
          <w:shd w:val="clear" w:color="auto" w:fill="FFFF99"/>
        </w:rPr>
        <w:t>HEMOPTYSIS</w:t>
      </w:r>
      <w:r w:rsidRPr="00003A83">
        <w:rPr>
          <w:rStyle w:val="default"/>
          <w:rFonts w:cs="FrankRuehl"/>
          <w:strike/>
          <w:vanish/>
          <w:sz w:val="18"/>
          <w:szCs w:val="22"/>
          <w:shd w:val="clear" w:color="auto" w:fill="FFFF99"/>
        </w:rPr>
        <w:tab/>
      </w:r>
      <w:r w:rsidRPr="00003A83">
        <w:rPr>
          <w:rStyle w:val="default"/>
          <w:rFonts w:cs="FrankRuehl"/>
          <w:strike/>
          <w:vanish/>
          <w:sz w:val="18"/>
          <w:szCs w:val="22"/>
          <w:shd w:val="clear" w:color="auto" w:fill="FFFF99"/>
          <w:rtl/>
        </w:rPr>
        <w:t>30%</w:t>
      </w:r>
    </w:p>
    <w:p w14:paraId="24785F9B" w14:textId="77777777" w:rsidR="00EB6524" w:rsidRPr="00CA02BD" w:rsidRDefault="00EB6524" w:rsidP="00CA02BD">
      <w:pPr>
        <w:pStyle w:val="P22"/>
        <w:tabs>
          <w:tab w:val="clear" w:pos="2835"/>
          <w:tab w:val="clear" w:pos="6259"/>
          <w:tab w:val="left" w:pos="624"/>
          <w:tab w:val="left" w:pos="1021"/>
          <w:tab w:val="right" w:pos="7938"/>
        </w:tabs>
        <w:spacing w:before="0"/>
        <w:ind w:left="1475" w:right="1701" w:hanging="454"/>
        <w:jc w:val="left"/>
        <w:rPr>
          <w:rStyle w:val="default"/>
          <w:rFonts w:cs="FrankRuehl"/>
          <w:sz w:val="2"/>
          <w:szCs w:val="2"/>
          <w:rtl/>
        </w:rPr>
      </w:pPr>
      <w:r w:rsidRPr="00003A83">
        <w:rPr>
          <w:rStyle w:val="default"/>
          <w:rFonts w:cs="FrankRuehl"/>
          <w:strike/>
          <w:vanish/>
          <w:sz w:val="18"/>
          <w:szCs w:val="22"/>
          <w:shd w:val="clear" w:color="auto" w:fill="FFFF99"/>
          <w:rtl/>
        </w:rPr>
        <w:t>(ד)</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הגורם</w:t>
      </w:r>
      <w:r w:rsidRPr="00003A83">
        <w:rPr>
          <w:rStyle w:val="default"/>
          <w:rFonts w:cs="FrankRuehl"/>
          <w:strike/>
          <w:vanish/>
          <w:sz w:val="18"/>
          <w:szCs w:val="22"/>
          <w:shd w:val="clear" w:color="auto" w:fill="FFFF99"/>
          <w:rtl/>
        </w:rPr>
        <w:t xml:space="preserve"> ל-</w:t>
      </w:r>
      <w:r w:rsidRPr="00003A83">
        <w:rPr>
          <w:rStyle w:val="default"/>
          <w:rFonts w:cs="FrankRuehl"/>
          <w:strike/>
          <w:vanish/>
          <w:sz w:val="18"/>
          <w:szCs w:val="22"/>
          <w:shd w:val="clear" w:color="auto" w:fill="FFFF99"/>
        </w:rPr>
        <w:t>TACHYCARDIA</w:t>
      </w:r>
      <w:r w:rsidRPr="00003A83">
        <w:rPr>
          <w:rStyle w:val="default"/>
          <w:rFonts w:cs="FrankRuehl"/>
          <w:strike/>
          <w:vanish/>
          <w:sz w:val="18"/>
          <w:szCs w:val="22"/>
          <w:shd w:val="clear" w:color="auto" w:fill="FFFF99"/>
          <w:rtl/>
        </w:rPr>
        <w:t xml:space="preserve"> </w:t>
      </w:r>
      <w:r w:rsidRPr="00003A83">
        <w:rPr>
          <w:rStyle w:val="default"/>
          <w:rFonts w:cs="FrankRuehl" w:hint="eastAsia"/>
          <w:strike/>
          <w:vanish/>
          <w:sz w:val="18"/>
          <w:szCs w:val="22"/>
          <w:shd w:val="clear" w:color="auto" w:fill="FFFF99"/>
          <w:rtl/>
        </w:rPr>
        <w:t>וקוצר</w:t>
      </w:r>
      <w:r w:rsidRPr="00003A83">
        <w:rPr>
          <w:rStyle w:val="default"/>
          <w:rFonts w:cs="FrankRuehl"/>
          <w:strike/>
          <w:vanish/>
          <w:sz w:val="18"/>
          <w:szCs w:val="22"/>
          <w:shd w:val="clear" w:color="auto" w:fill="FFFF99"/>
          <w:rtl/>
        </w:rPr>
        <w:t xml:space="preserve"> נשימה או כחלון בזמן התאמצות קלה, וכן להתדבקויות של הסרעפת או ה-</w:t>
      </w:r>
      <w:r w:rsidRPr="00003A83">
        <w:rPr>
          <w:rStyle w:val="default"/>
          <w:rFonts w:cs="FrankRuehl"/>
          <w:strike/>
          <w:vanish/>
          <w:sz w:val="18"/>
          <w:szCs w:val="22"/>
          <w:shd w:val="clear" w:color="auto" w:fill="FFFF99"/>
        </w:rPr>
        <w:t>PERI CARDIUM</w:t>
      </w:r>
      <w:r w:rsidRPr="00003A83">
        <w:rPr>
          <w:rStyle w:val="default"/>
          <w:rFonts w:cs="FrankRuehl"/>
          <w:strike/>
          <w:vanish/>
          <w:sz w:val="18"/>
          <w:szCs w:val="22"/>
          <w:shd w:val="clear" w:color="auto" w:fill="FFFF99"/>
          <w:rtl/>
        </w:rPr>
        <w:t xml:space="preserve"> </w:t>
      </w:r>
      <w:r w:rsidRPr="00003A83">
        <w:rPr>
          <w:rStyle w:val="default"/>
          <w:rFonts w:cs="FrankRuehl" w:hint="eastAsia"/>
          <w:strike/>
          <w:vanish/>
          <w:sz w:val="18"/>
          <w:szCs w:val="22"/>
          <w:shd w:val="clear" w:color="auto" w:fill="FFFF99"/>
          <w:rtl/>
        </w:rPr>
        <w:t>הגורמות</w:t>
      </w:r>
      <w:r w:rsidRPr="00003A83">
        <w:rPr>
          <w:rStyle w:val="default"/>
          <w:rFonts w:cs="FrankRuehl"/>
          <w:strike/>
          <w:vanish/>
          <w:sz w:val="18"/>
          <w:szCs w:val="22"/>
          <w:shd w:val="clear" w:color="auto" w:fill="FFFF99"/>
          <w:rtl/>
        </w:rPr>
        <w:t xml:space="preserve"> הגבלות ניכרות בכושר הפעולה של הריאה</w:t>
      </w:r>
      <w:r w:rsidRPr="00003A83">
        <w:rPr>
          <w:rStyle w:val="default"/>
          <w:rFonts w:cs="FrankRuehl"/>
          <w:strike/>
          <w:vanish/>
          <w:sz w:val="18"/>
          <w:szCs w:val="22"/>
          <w:shd w:val="clear" w:color="auto" w:fill="FFFF99"/>
          <w:rtl/>
        </w:rPr>
        <w:tab/>
        <w:t>50%</w:t>
      </w:r>
      <w:bookmarkEnd w:id="116"/>
    </w:p>
    <w:p w14:paraId="38F87FEC" w14:textId="77777777" w:rsidR="00EB6524" w:rsidRDefault="00EB6524" w:rsidP="00CA02BD">
      <w:pPr>
        <w:pStyle w:val="P00"/>
        <w:tabs>
          <w:tab w:val="clear" w:pos="6259"/>
          <w:tab w:val="right" w:pos="7938"/>
        </w:tabs>
        <w:spacing w:before="72"/>
        <w:ind w:left="624" w:right="1134" w:hanging="624"/>
        <w:rPr>
          <w:rStyle w:val="default"/>
          <w:rFonts w:cs="FrankRuehl"/>
          <w:rtl/>
        </w:rPr>
      </w:pPr>
      <w:bookmarkStart w:id="117" w:name="Seif60"/>
      <w:bookmarkEnd w:id="117"/>
      <w:r>
        <w:rPr>
          <w:rFonts w:cs="Miriam"/>
          <w:szCs w:val="32"/>
          <w:rtl/>
          <w:lang w:val="he-IL"/>
        </w:rPr>
        <w:pict w14:anchorId="443D7ADA">
          <v:shape id="_x0000_s2149" type="#_x0000_t202" style="position:absolute;left:0;text-align:left;margin-left:470.25pt;margin-top:6.3pt;width:1in;height:36.95pt;z-index:251635200" filled="f" stroked="f">
            <v:textbox style="mso-next-textbox:#_x0000_s2149" inset="1mm,0,1mm,0">
              <w:txbxContent>
                <w:p w14:paraId="42BA45F9" w14:textId="77777777" w:rsidR="00267E85" w:rsidRDefault="00CA02BD">
                  <w:pPr>
                    <w:spacing w:line="160" w:lineRule="exact"/>
                    <w:jc w:val="left"/>
                    <w:rPr>
                      <w:rFonts w:cs="Miriam"/>
                      <w:szCs w:val="18"/>
                      <w:rtl/>
                    </w:rPr>
                  </w:pPr>
                  <w:r>
                    <w:rPr>
                      <w:rFonts w:cs="Miriam" w:hint="cs"/>
                      <w:szCs w:val="18"/>
                      <w:rtl/>
                    </w:rPr>
                    <w:t>קצרת הסימפונות (אסתמה)</w:t>
                  </w:r>
                </w:p>
                <w:p w14:paraId="7F1B48C8" w14:textId="77777777" w:rsidR="00CA02BD" w:rsidRDefault="00CA02BD">
                  <w:pPr>
                    <w:spacing w:line="160" w:lineRule="exact"/>
                    <w:jc w:val="left"/>
                    <w:rPr>
                      <w:rFonts w:cs="Miriam" w:hint="cs"/>
                      <w:szCs w:val="18"/>
                      <w:rtl/>
                    </w:rPr>
                  </w:pPr>
                  <w:r>
                    <w:rPr>
                      <w:rFonts w:cs="Miriam" w:hint="cs"/>
                      <w:szCs w:val="18"/>
                      <w:rtl/>
                    </w:rPr>
                    <w:t>תק' (מס' 2) תשע"ט-2018</w:t>
                  </w:r>
                </w:p>
              </w:txbxContent>
            </v:textbox>
          </v:shape>
        </w:pict>
      </w:r>
      <w:r>
        <w:rPr>
          <w:rStyle w:val="default"/>
          <w:rFonts w:cs="Miriam"/>
          <w:sz w:val="32"/>
          <w:szCs w:val="32"/>
          <w:rtl/>
        </w:rPr>
        <w:t>6</w:t>
      </w:r>
      <w:r>
        <w:rPr>
          <w:rStyle w:val="default"/>
          <w:rFonts w:cs="FrankRuehl"/>
          <w:rtl/>
        </w:rPr>
        <w:t>.</w:t>
      </w:r>
      <w:r>
        <w:rPr>
          <w:rStyle w:val="default"/>
          <w:rFonts w:cs="FrankRuehl"/>
          <w:rtl/>
        </w:rPr>
        <w:tab/>
      </w:r>
      <w:r w:rsidR="00CA02BD">
        <w:rPr>
          <w:rStyle w:val="default"/>
          <w:rFonts w:cs="FrankRuehl" w:hint="cs"/>
          <w:rtl/>
        </w:rPr>
        <w:t>דרגת הנכות תיקבע לפי סיכום הנקודות המתקבל מבחינת תפקודי הריאות בטבלאות 1 עד 3, כמפורט להלן:</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5750"/>
        <w:gridCol w:w="1000"/>
      </w:tblGrid>
      <w:tr w:rsidR="00CA02BD" w:rsidRPr="004F38DE" w14:paraId="29133256" w14:textId="77777777" w:rsidTr="004F38DE">
        <w:tc>
          <w:tcPr>
            <w:tcW w:w="0" w:type="auto"/>
            <w:shd w:val="clear" w:color="auto" w:fill="auto"/>
          </w:tcPr>
          <w:p w14:paraId="30504692" w14:textId="77777777" w:rsidR="00CA02BD" w:rsidRPr="004F38DE" w:rsidRDefault="00CA02BD" w:rsidP="004F38D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F38DE">
              <w:rPr>
                <w:rStyle w:val="default"/>
                <w:rFonts w:cs="FrankRuehl" w:hint="cs"/>
                <w:sz w:val="18"/>
                <w:szCs w:val="22"/>
                <w:rtl/>
              </w:rPr>
              <w:t>סעיף</w:t>
            </w:r>
          </w:p>
        </w:tc>
        <w:tc>
          <w:tcPr>
            <w:tcW w:w="0" w:type="auto"/>
            <w:shd w:val="clear" w:color="auto" w:fill="auto"/>
          </w:tcPr>
          <w:p w14:paraId="12B00D9B" w14:textId="77777777" w:rsidR="00CA02BD" w:rsidRPr="004F38DE" w:rsidRDefault="00CA02BD" w:rsidP="004F38D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F38DE">
              <w:rPr>
                <w:rStyle w:val="default"/>
                <w:rFonts w:cs="FrankRuehl" w:hint="cs"/>
                <w:sz w:val="18"/>
                <w:szCs w:val="22"/>
                <w:rtl/>
              </w:rPr>
              <w:t>סיכום הניקוד</w:t>
            </w:r>
          </w:p>
        </w:tc>
        <w:tc>
          <w:tcPr>
            <w:tcW w:w="0" w:type="auto"/>
            <w:shd w:val="clear" w:color="auto" w:fill="auto"/>
          </w:tcPr>
          <w:p w14:paraId="0706C07D" w14:textId="77777777" w:rsidR="00CA02BD" w:rsidRPr="004F38DE" w:rsidRDefault="00CA02BD" w:rsidP="004F38D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F38DE">
              <w:rPr>
                <w:rStyle w:val="default"/>
                <w:rFonts w:cs="FrankRuehl" w:hint="cs"/>
                <w:sz w:val="18"/>
                <w:szCs w:val="22"/>
                <w:rtl/>
              </w:rPr>
              <w:t>אחוזי הנכות</w:t>
            </w:r>
          </w:p>
        </w:tc>
      </w:tr>
      <w:tr w:rsidR="00CA02BD" w:rsidRPr="004F38DE" w14:paraId="27A19E26" w14:textId="77777777" w:rsidTr="004F38DE">
        <w:tc>
          <w:tcPr>
            <w:tcW w:w="0" w:type="auto"/>
            <w:shd w:val="clear" w:color="auto" w:fill="auto"/>
          </w:tcPr>
          <w:p w14:paraId="607EC630" w14:textId="77777777" w:rsidR="00CA02BD" w:rsidRPr="004F38DE" w:rsidRDefault="00CA02BD" w:rsidP="004F38D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F38DE">
              <w:rPr>
                <w:rStyle w:val="default"/>
                <w:rFonts w:cs="FrankRuehl" w:hint="cs"/>
                <w:szCs w:val="24"/>
                <w:rtl/>
              </w:rPr>
              <w:t>(א)</w:t>
            </w:r>
          </w:p>
        </w:tc>
        <w:tc>
          <w:tcPr>
            <w:tcW w:w="0" w:type="auto"/>
            <w:shd w:val="clear" w:color="auto" w:fill="auto"/>
          </w:tcPr>
          <w:p w14:paraId="7A85FB12" w14:textId="77777777" w:rsidR="00CA02BD" w:rsidRPr="004F38DE" w:rsidRDefault="00CA02BD" w:rsidP="004F38D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F38DE">
              <w:rPr>
                <w:rStyle w:val="default"/>
                <w:rFonts w:cs="FrankRuehl" w:hint="cs"/>
                <w:szCs w:val="24"/>
                <w:rtl/>
              </w:rPr>
              <w:t>0</w:t>
            </w:r>
          </w:p>
        </w:tc>
        <w:tc>
          <w:tcPr>
            <w:tcW w:w="0" w:type="auto"/>
            <w:shd w:val="clear" w:color="auto" w:fill="auto"/>
          </w:tcPr>
          <w:p w14:paraId="00FDE75D" w14:textId="77777777" w:rsidR="00CA02BD" w:rsidRPr="004F38DE" w:rsidRDefault="00CA02BD" w:rsidP="004F38D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F38DE">
              <w:rPr>
                <w:rStyle w:val="default"/>
                <w:rFonts w:cs="FrankRuehl" w:hint="cs"/>
                <w:szCs w:val="24"/>
                <w:rtl/>
              </w:rPr>
              <w:t>0</w:t>
            </w:r>
          </w:p>
        </w:tc>
      </w:tr>
      <w:tr w:rsidR="00CA02BD" w:rsidRPr="004F38DE" w14:paraId="49C590B9" w14:textId="77777777" w:rsidTr="004F38DE">
        <w:tc>
          <w:tcPr>
            <w:tcW w:w="0" w:type="auto"/>
            <w:shd w:val="clear" w:color="auto" w:fill="auto"/>
          </w:tcPr>
          <w:p w14:paraId="7E3CD698" w14:textId="77777777" w:rsidR="00CA02BD" w:rsidRPr="004F38DE" w:rsidRDefault="00CA02BD" w:rsidP="004F38D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F38DE">
              <w:rPr>
                <w:rStyle w:val="default"/>
                <w:rFonts w:cs="FrankRuehl" w:hint="cs"/>
                <w:szCs w:val="24"/>
                <w:rtl/>
              </w:rPr>
              <w:t>(ב)</w:t>
            </w:r>
          </w:p>
        </w:tc>
        <w:tc>
          <w:tcPr>
            <w:tcW w:w="0" w:type="auto"/>
            <w:shd w:val="clear" w:color="auto" w:fill="auto"/>
          </w:tcPr>
          <w:p w14:paraId="7F0172CC" w14:textId="77777777" w:rsidR="00CA02BD" w:rsidRPr="004F38DE" w:rsidRDefault="00CA02BD" w:rsidP="004F38D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F38DE">
              <w:rPr>
                <w:rStyle w:val="default"/>
                <w:rFonts w:cs="FrankRuehl" w:hint="cs"/>
                <w:szCs w:val="24"/>
                <w:rtl/>
              </w:rPr>
              <w:t>1 עד 3</w:t>
            </w:r>
          </w:p>
        </w:tc>
        <w:tc>
          <w:tcPr>
            <w:tcW w:w="0" w:type="auto"/>
            <w:shd w:val="clear" w:color="auto" w:fill="auto"/>
          </w:tcPr>
          <w:p w14:paraId="759E0227" w14:textId="77777777" w:rsidR="00CA02BD" w:rsidRPr="004F38DE" w:rsidRDefault="00CA02BD" w:rsidP="004F38D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F38DE">
              <w:rPr>
                <w:rStyle w:val="default"/>
                <w:rFonts w:cs="FrankRuehl" w:hint="cs"/>
                <w:szCs w:val="24"/>
                <w:rtl/>
              </w:rPr>
              <w:t>10</w:t>
            </w:r>
          </w:p>
        </w:tc>
      </w:tr>
      <w:tr w:rsidR="00CA02BD" w:rsidRPr="004F38DE" w14:paraId="2D5ED558" w14:textId="77777777" w:rsidTr="004F38DE">
        <w:tc>
          <w:tcPr>
            <w:tcW w:w="0" w:type="auto"/>
            <w:shd w:val="clear" w:color="auto" w:fill="auto"/>
          </w:tcPr>
          <w:p w14:paraId="3B4DDB1B" w14:textId="77777777" w:rsidR="00CA02BD" w:rsidRPr="004F38DE" w:rsidRDefault="00CA02BD" w:rsidP="004F38D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F38DE">
              <w:rPr>
                <w:rStyle w:val="default"/>
                <w:rFonts w:cs="FrankRuehl" w:hint="cs"/>
                <w:szCs w:val="24"/>
                <w:rtl/>
              </w:rPr>
              <w:t>(ג)</w:t>
            </w:r>
          </w:p>
        </w:tc>
        <w:tc>
          <w:tcPr>
            <w:tcW w:w="0" w:type="auto"/>
            <w:shd w:val="clear" w:color="auto" w:fill="auto"/>
          </w:tcPr>
          <w:p w14:paraId="34DB62BE" w14:textId="77777777" w:rsidR="00CA02BD" w:rsidRPr="004F38DE" w:rsidRDefault="00CA02BD" w:rsidP="004F38D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F38DE">
              <w:rPr>
                <w:rStyle w:val="default"/>
                <w:rFonts w:cs="FrankRuehl" w:hint="cs"/>
                <w:szCs w:val="24"/>
                <w:rtl/>
              </w:rPr>
              <w:t>4 עד 6</w:t>
            </w:r>
          </w:p>
        </w:tc>
        <w:tc>
          <w:tcPr>
            <w:tcW w:w="0" w:type="auto"/>
            <w:shd w:val="clear" w:color="auto" w:fill="auto"/>
          </w:tcPr>
          <w:p w14:paraId="5F67D4E2" w14:textId="77777777" w:rsidR="00CA02BD" w:rsidRPr="004F38DE" w:rsidRDefault="00CA02BD" w:rsidP="004F38D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F38DE">
              <w:rPr>
                <w:rStyle w:val="default"/>
                <w:rFonts w:cs="FrankRuehl" w:hint="cs"/>
                <w:szCs w:val="24"/>
                <w:rtl/>
              </w:rPr>
              <w:t>20</w:t>
            </w:r>
          </w:p>
        </w:tc>
      </w:tr>
      <w:tr w:rsidR="00CA02BD" w:rsidRPr="004F38DE" w14:paraId="1DE6E78B" w14:textId="77777777" w:rsidTr="004F38DE">
        <w:tc>
          <w:tcPr>
            <w:tcW w:w="0" w:type="auto"/>
            <w:shd w:val="clear" w:color="auto" w:fill="auto"/>
          </w:tcPr>
          <w:p w14:paraId="2A2B5262" w14:textId="77777777" w:rsidR="00CA02BD" w:rsidRPr="004F38DE" w:rsidRDefault="00CA02BD" w:rsidP="004F38D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F38DE">
              <w:rPr>
                <w:rStyle w:val="default"/>
                <w:rFonts w:cs="FrankRuehl" w:hint="cs"/>
                <w:szCs w:val="24"/>
                <w:rtl/>
              </w:rPr>
              <w:t>(ד)</w:t>
            </w:r>
          </w:p>
        </w:tc>
        <w:tc>
          <w:tcPr>
            <w:tcW w:w="0" w:type="auto"/>
            <w:shd w:val="clear" w:color="auto" w:fill="auto"/>
          </w:tcPr>
          <w:p w14:paraId="5B044308" w14:textId="77777777" w:rsidR="00CA02BD" w:rsidRPr="004F38DE" w:rsidRDefault="00CA02BD" w:rsidP="004F38D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F38DE">
              <w:rPr>
                <w:rStyle w:val="default"/>
                <w:rFonts w:cs="FrankRuehl" w:hint="cs"/>
                <w:szCs w:val="24"/>
                <w:rtl/>
              </w:rPr>
              <w:t>7 עד 9</w:t>
            </w:r>
          </w:p>
        </w:tc>
        <w:tc>
          <w:tcPr>
            <w:tcW w:w="0" w:type="auto"/>
            <w:shd w:val="clear" w:color="auto" w:fill="auto"/>
          </w:tcPr>
          <w:p w14:paraId="4D8C640B" w14:textId="77777777" w:rsidR="00CA02BD" w:rsidRPr="004F38DE" w:rsidRDefault="00CA02BD" w:rsidP="004F38D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F38DE">
              <w:rPr>
                <w:rStyle w:val="default"/>
                <w:rFonts w:cs="FrankRuehl" w:hint="cs"/>
                <w:szCs w:val="24"/>
                <w:rtl/>
              </w:rPr>
              <w:t>40</w:t>
            </w:r>
          </w:p>
        </w:tc>
      </w:tr>
      <w:tr w:rsidR="00CA02BD" w:rsidRPr="004F38DE" w14:paraId="2DFF9C75" w14:textId="77777777" w:rsidTr="004F38DE">
        <w:tc>
          <w:tcPr>
            <w:tcW w:w="0" w:type="auto"/>
            <w:shd w:val="clear" w:color="auto" w:fill="auto"/>
          </w:tcPr>
          <w:p w14:paraId="3E4D8867" w14:textId="77777777" w:rsidR="00CA02BD" w:rsidRPr="004F38DE" w:rsidRDefault="00CA02BD" w:rsidP="004F38D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F38DE">
              <w:rPr>
                <w:rStyle w:val="default"/>
                <w:rFonts w:cs="FrankRuehl" w:hint="cs"/>
                <w:szCs w:val="24"/>
                <w:rtl/>
              </w:rPr>
              <w:t>(ה)</w:t>
            </w:r>
          </w:p>
        </w:tc>
        <w:tc>
          <w:tcPr>
            <w:tcW w:w="0" w:type="auto"/>
            <w:shd w:val="clear" w:color="auto" w:fill="auto"/>
          </w:tcPr>
          <w:p w14:paraId="3F76A724" w14:textId="77777777" w:rsidR="00CA02BD" w:rsidRPr="004F38DE" w:rsidRDefault="00CA02BD" w:rsidP="004F38D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F38DE">
              <w:rPr>
                <w:rStyle w:val="default"/>
                <w:rFonts w:cs="FrankRuehl" w:hint="cs"/>
                <w:szCs w:val="24"/>
                <w:rtl/>
              </w:rPr>
              <w:t>שווה ל-10 או גדול ממנו</w:t>
            </w:r>
          </w:p>
        </w:tc>
        <w:tc>
          <w:tcPr>
            <w:tcW w:w="0" w:type="auto"/>
            <w:shd w:val="clear" w:color="auto" w:fill="auto"/>
          </w:tcPr>
          <w:p w14:paraId="45F6F41B" w14:textId="77777777" w:rsidR="00CA02BD" w:rsidRPr="004F38DE" w:rsidRDefault="00CA02BD" w:rsidP="004F38D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F38DE">
              <w:rPr>
                <w:rStyle w:val="default"/>
                <w:rFonts w:cs="FrankRuehl" w:hint="cs"/>
                <w:szCs w:val="24"/>
                <w:rtl/>
              </w:rPr>
              <w:t>60</w:t>
            </w:r>
          </w:p>
        </w:tc>
      </w:tr>
      <w:tr w:rsidR="00CA02BD" w:rsidRPr="004F38DE" w14:paraId="15C8A2D8" w14:textId="77777777" w:rsidTr="004F38DE">
        <w:tc>
          <w:tcPr>
            <w:tcW w:w="0" w:type="auto"/>
            <w:shd w:val="clear" w:color="auto" w:fill="auto"/>
          </w:tcPr>
          <w:p w14:paraId="4221F684" w14:textId="77777777" w:rsidR="00CA02BD" w:rsidRPr="004F38DE" w:rsidRDefault="00CA02BD" w:rsidP="004F38D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F38DE">
              <w:rPr>
                <w:rStyle w:val="default"/>
                <w:rFonts w:cs="FrankRuehl" w:hint="cs"/>
                <w:szCs w:val="24"/>
                <w:rtl/>
              </w:rPr>
              <w:t>(ו)</w:t>
            </w:r>
          </w:p>
        </w:tc>
        <w:tc>
          <w:tcPr>
            <w:tcW w:w="0" w:type="auto"/>
            <w:shd w:val="clear" w:color="auto" w:fill="auto"/>
          </w:tcPr>
          <w:p w14:paraId="2BFB00C5" w14:textId="77777777" w:rsidR="00CA02BD" w:rsidRPr="004F38DE" w:rsidRDefault="00CA02BD" w:rsidP="004F38D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F38DE">
              <w:rPr>
                <w:rStyle w:val="default"/>
                <w:rFonts w:cs="FrankRuehl" w:hint="cs"/>
                <w:szCs w:val="24"/>
                <w:rtl/>
              </w:rPr>
              <w:t>גדול מ-5 ועם שני אשפוזים לפחות בטיפול נמרץ על רקע נשימתי</w:t>
            </w:r>
          </w:p>
        </w:tc>
        <w:tc>
          <w:tcPr>
            <w:tcW w:w="0" w:type="auto"/>
            <w:shd w:val="clear" w:color="auto" w:fill="auto"/>
          </w:tcPr>
          <w:p w14:paraId="57593EBC" w14:textId="77777777" w:rsidR="00CA02BD" w:rsidRPr="004F38DE" w:rsidRDefault="00CA02BD" w:rsidP="004F38D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F38DE">
              <w:rPr>
                <w:rStyle w:val="default"/>
                <w:rFonts w:cs="FrankRuehl" w:hint="cs"/>
                <w:szCs w:val="24"/>
                <w:rtl/>
              </w:rPr>
              <w:t>80</w:t>
            </w:r>
          </w:p>
        </w:tc>
      </w:tr>
      <w:tr w:rsidR="00CA02BD" w:rsidRPr="004F38DE" w14:paraId="4FAFB514" w14:textId="77777777" w:rsidTr="004F38DE">
        <w:tc>
          <w:tcPr>
            <w:tcW w:w="0" w:type="auto"/>
            <w:shd w:val="clear" w:color="auto" w:fill="auto"/>
          </w:tcPr>
          <w:p w14:paraId="4D1BE533" w14:textId="77777777" w:rsidR="00CA02BD" w:rsidRPr="004F38DE" w:rsidRDefault="00CA02BD" w:rsidP="004F38D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F38DE">
              <w:rPr>
                <w:rStyle w:val="default"/>
                <w:rFonts w:cs="FrankRuehl" w:hint="cs"/>
                <w:szCs w:val="24"/>
                <w:rtl/>
              </w:rPr>
              <w:t>(ז)</w:t>
            </w:r>
          </w:p>
        </w:tc>
        <w:tc>
          <w:tcPr>
            <w:tcW w:w="0" w:type="auto"/>
            <w:shd w:val="clear" w:color="auto" w:fill="auto"/>
          </w:tcPr>
          <w:p w14:paraId="4234C03A" w14:textId="77777777" w:rsidR="00CA02BD" w:rsidRPr="004F38DE" w:rsidRDefault="00CA02BD" w:rsidP="004F38D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F38DE">
              <w:rPr>
                <w:rStyle w:val="default"/>
                <w:rFonts w:cs="FrankRuehl" w:hint="cs"/>
                <w:szCs w:val="24"/>
                <w:rtl/>
              </w:rPr>
              <w:t xml:space="preserve">בעת הנשמה מלאכותית באמצעות מכשירי הנשמה (ולמעט מכשירי </w:t>
            </w:r>
            <w:r w:rsidRPr="004F38DE">
              <w:rPr>
                <w:rStyle w:val="default"/>
                <w:rFonts w:cs="FrankRuehl"/>
                <w:szCs w:val="24"/>
              </w:rPr>
              <w:t>CPAP</w:t>
            </w:r>
            <w:r w:rsidRPr="004F38DE">
              <w:rPr>
                <w:rStyle w:val="default"/>
                <w:rFonts w:cs="FrankRuehl" w:hint="cs"/>
                <w:szCs w:val="24"/>
                <w:rtl/>
              </w:rPr>
              <w:t xml:space="preserve"> או </w:t>
            </w:r>
            <w:r w:rsidRPr="004F38DE">
              <w:rPr>
                <w:rStyle w:val="default"/>
                <w:rFonts w:cs="FrankRuehl"/>
                <w:szCs w:val="24"/>
              </w:rPr>
              <w:t>BIPAP</w:t>
            </w:r>
            <w:r w:rsidRPr="004F38DE">
              <w:rPr>
                <w:rStyle w:val="default"/>
                <w:rFonts w:cs="FrankRuehl" w:hint="cs"/>
                <w:szCs w:val="24"/>
                <w:rtl/>
              </w:rPr>
              <w:t>)</w:t>
            </w:r>
          </w:p>
        </w:tc>
        <w:tc>
          <w:tcPr>
            <w:tcW w:w="0" w:type="auto"/>
            <w:shd w:val="clear" w:color="auto" w:fill="auto"/>
          </w:tcPr>
          <w:p w14:paraId="7CBF3DB8" w14:textId="77777777" w:rsidR="00CA02BD" w:rsidRPr="004F38DE" w:rsidRDefault="00CA02BD" w:rsidP="004F38D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F38DE">
              <w:rPr>
                <w:rStyle w:val="default"/>
                <w:rFonts w:cs="FrankRuehl" w:hint="cs"/>
                <w:szCs w:val="24"/>
                <w:rtl/>
              </w:rPr>
              <w:t>100</w:t>
            </w:r>
          </w:p>
        </w:tc>
      </w:tr>
    </w:tbl>
    <w:p w14:paraId="22C29636" w14:textId="77777777" w:rsidR="00CA02BD" w:rsidRDefault="00BF5215" w:rsidP="00CA02BD">
      <w:pPr>
        <w:pStyle w:val="P00"/>
        <w:tabs>
          <w:tab w:val="clear" w:pos="6259"/>
          <w:tab w:val="right" w:pos="7938"/>
        </w:tabs>
        <w:spacing w:before="72"/>
        <w:ind w:left="624" w:right="1134"/>
        <w:rPr>
          <w:rStyle w:val="default"/>
          <w:rFonts w:cs="FrankRuehl"/>
          <w:rtl/>
        </w:rPr>
      </w:pPr>
      <w:r w:rsidRPr="00BF5215">
        <w:rPr>
          <w:rStyle w:val="default"/>
          <w:rFonts w:cs="FrankRuehl" w:hint="cs"/>
          <w:b/>
          <w:bCs/>
          <w:sz w:val="16"/>
          <w:szCs w:val="22"/>
          <w:rtl/>
        </w:rPr>
        <w:t>הערה</w:t>
      </w:r>
      <w:r>
        <w:rPr>
          <w:rStyle w:val="default"/>
          <w:rFonts w:cs="FrankRuehl" w:hint="cs"/>
          <w:rtl/>
        </w:rPr>
        <w:t>: לא ייקבע אחוזי נכות על פי פרט זה ועל פי פרט 5(1) במקביל. שיעור הנכות ייקבע על פי פרט הליקוי המקנה את אחוזי הנכות הגבוהים ביותר.</w:t>
      </w:r>
    </w:p>
    <w:p w14:paraId="1E095635" w14:textId="77777777" w:rsidR="00BF5215" w:rsidRPr="00BF5215" w:rsidRDefault="00BF5215" w:rsidP="00BF5215">
      <w:pPr>
        <w:pStyle w:val="P00"/>
        <w:tabs>
          <w:tab w:val="clear" w:pos="6259"/>
          <w:tab w:val="right" w:pos="7938"/>
        </w:tabs>
        <w:spacing w:before="72"/>
        <w:ind w:left="624" w:right="1134"/>
        <w:jc w:val="center"/>
        <w:rPr>
          <w:rStyle w:val="default"/>
          <w:rFonts w:cs="FrankRuehl"/>
          <w:b/>
          <w:bCs/>
          <w:sz w:val="18"/>
          <w:szCs w:val="22"/>
          <w:rtl/>
        </w:rPr>
      </w:pPr>
      <w:r w:rsidRPr="00BF5215">
        <w:rPr>
          <w:rStyle w:val="default"/>
          <w:rFonts w:cs="FrankRuehl" w:hint="cs"/>
          <w:b/>
          <w:bCs/>
          <w:sz w:val="18"/>
          <w:szCs w:val="22"/>
          <w:rtl/>
        </w:rPr>
        <w:t xml:space="preserve">טבלה מס' 1 </w:t>
      </w:r>
      <w:r w:rsidRPr="00BF5215">
        <w:rPr>
          <w:rStyle w:val="default"/>
          <w:rFonts w:cs="FrankRuehl"/>
          <w:b/>
          <w:bCs/>
          <w:sz w:val="18"/>
          <w:szCs w:val="22"/>
          <w:rtl/>
        </w:rPr>
        <w:t>–</w:t>
      </w:r>
      <w:r w:rsidRPr="00BF5215">
        <w:rPr>
          <w:rStyle w:val="default"/>
          <w:rFonts w:cs="FrankRuehl" w:hint="cs"/>
          <w:b/>
          <w:bCs/>
          <w:sz w:val="18"/>
          <w:szCs w:val="22"/>
          <w:rtl/>
        </w:rPr>
        <w:t xml:space="preserve"> </w:t>
      </w:r>
      <w:r w:rsidRPr="00BF5215">
        <w:rPr>
          <w:rStyle w:val="default"/>
          <w:rFonts w:cs="FrankRuehl"/>
          <w:b/>
          <w:bCs/>
          <w:sz w:val="18"/>
          <w:szCs w:val="22"/>
        </w:rPr>
        <w:t>FEV1</w:t>
      </w:r>
      <w:r w:rsidRPr="00BF5215">
        <w:rPr>
          <w:rStyle w:val="default"/>
          <w:rFonts w:cs="FrankRuehl" w:hint="cs"/>
          <w:b/>
          <w:bCs/>
          <w:sz w:val="18"/>
          <w:szCs w:val="22"/>
          <w:rtl/>
        </w:rPr>
        <w:t xml:space="preserve"> עם מרחיבי סמפונות</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3"/>
        <w:gridCol w:w="2011"/>
      </w:tblGrid>
      <w:tr w:rsidR="00BF5215" w:rsidRPr="004F38DE" w14:paraId="4D693C8D" w14:textId="77777777" w:rsidTr="004F38DE">
        <w:tc>
          <w:tcPr>
            <w:tcW w:w="0" w:type="auto"/>
            <w:shd w:val="clear" w:color="auto" w:fill="auto"/>
          </w:tcPr>
          <w:p w14:paraId="673CF8C2" w14:textId="77777777" w:rsidR="00BF5215" w:rsidRPr="004F38DE" w:rsidRDefault="00BF5215" w:rsidP="004F38D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4F38DE">
              <w:rPr>
                <w:rStyle w:val="default"/>
                <w:rFonts w:cs="FrankRuehl"/>
                <w:sz w:val="18"/>
                <w:szCs w:val="22"/>
              </w:rPr>
              <w:t>FEV1</w:t>
            </w:r>
            <w:r w:rsidRPr="004F38DE">
              <w:rPr>
                <w:rStyle w:val="default"/>
                <w:rFonts w:cs="FrankRuehl" w:hint="cs"/>
                <w:sz w:val="18"/>
                <w:szCs w:val="22"/>
                <w:rtl/>
              </w:rPr>
              <w:t xml:space="preserve"> (% מהצפוי)</w:t>
            </w:r>
          </w:p>
        </w:tc>
        <w:tc>
          <w:tcPr>
            <w:tcW w:w="0" w:type="auto"/>
            <w:shd w:val="clear" w:color="auto" w:fill="auto"/>
          </w:tcPr>
          <w:p w14:paraId="29200B96" w14:textId="77777777" w:rsidR="00BF5215" w:rsidRPr="004F38DE" w:rsidRDefault="00BF5215" w:rsidP="004F38D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4F38DE">
              <w:rPr>
                <w:rStyle w:val="default"/>
                <w:rFonts w:cs="FrankRuehl" w:hint="cs"/>
                <w:sz w:val="18"/>
                <w:szCs w:val="22"/>
                <w:rtl/>
              </w:rPr>
              <w:t>ניקוד</w:t>
            </w:r>
          </w:p>
        </w:tc>
      </w:tr>
      <w:tr w:rsidR="00BF5215" w:rsidRPr="004F38DE" w14:paraId="62C6069E" w14:textId="77777777" w:rsidTr="004F38DE">
        <w:tc>
          <w:tcPr>
            <w:tcW w:w="0" w:type="auto"/>
            <w:shd w:val="clear" w:color="auto" w:fill="auto"/>
          </w:tcPr>
          <w:p w14:paraId="5944DCDD" w14:textId="77777777" w:rsidR="00BF5215" w:rsidRPr="004F38DE" w:rsidRDefault="00BF5215" w:rsidP="004F38D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F38DE">
              <w:rPr>
                <w:rStyle w:val="default"/>
                <w:rFonts w:cs="FrankRuehl" w:hint="cs"/>
                <w:szCs w:val="24"/>
                <w:rtl/>
              </w:rPr>
              <w:t>גדול מ-80</w:t>
            </w:r>
          </w:p>
        </w:tc>
        <w:tc>
          <w:tcPr>
            <w:tcW w:w="0" w:type="auto"/>
            <w:shd w:val="clear" w:color="auto" w:fill="auto"/>
          </w:tcPr>
          <w:p w14:paraId="41D9FCDA" w14:textId="77777777" w:rsidR="00BF5215" w:rsidRPr="004F38DE" w:rsidRDefault="00BF5215" w:rsidP="004F38D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4F38DE">
              <w:rPr>
                <w:rStyle w:val="default"/>
                <w:rFonts w:cs="FrankRuehl" w:hint="cs"/>
                <w:szCs w:val="24"/>
                <w:rtl/>
              </w:rPr>
              <w:t>0</w:t>
            </w:r>
          </w:p>
        </w:tc>
      </w:tr>
      <w:tr w:rsidR="00BF5215" w:rsidRPr="004F38DE" w14:paraId="2D560C98" w14:textId="77777777" w:rsidTr="004F38DE">
        <w:tc>
          <w:tcPr>
            <w:tcW w:w="0" w:type="auto"/>
            <w:shd w:val="clear" w:color="auto" w:fill="auto"/>
          </w:tcPr>
          <w:p w14:paraId="61F8C9EA" w14:textId="77777777" w:rsidR="00BF5215" w:rsidRPr="004F38DE" w:rsidRDefault="00BF5215" w:rsidP="004F38D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F38DE">
              <w:rPr>
                <w:rStyle w:val="default"/>
                <w:rFonts w:cs="FrankRuehl" w:hint="cs"/>
                <w:szCs w:val="24"/>
                <w:rtl/>
              </w:rPr>
              <w:t>70 עד 80</w:t>
            </w:r>
          </w:p>
        </w:tc>
        <w:tc>
          <w:tcPr>
            <w:tcW w:w="0" w:type="auto"/>
            <w:shd w:val="clear" w:color="auto" w:fill="auto"/>
          </w:tcPr>
          <w:p w14:paraId="20671324" w14:textId="77777777" w:rsidR="00BF5215" w:rsidRPr="004F38DE" w:rsidRDefault="00BF5215" w:rsidP="004F38D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4F38DE">
              <w:rPr>
                <w:rStyle w:val="default"/>
                <w:rFonts w:cs="FrankRuehl" w:hint="cs"/>
                <w:szCs w:val="24"/>
                <w:rtl/>
              </w:rPr>
              <w:t>1</w:t>
            </w:r>
          </w:p>
        </w:tc>
      </w:tr>
      <w:tr w:rsidR="00BF5215" w:rsidRPr="004F38DE" w14:paraId="706AACA7" w14:textId="77777777" w:rsidTr="004F38DE">
        <w:tc>
          <w:tcPr>
            <w:tcW w:w="0" w:type="auto"/>
            <w:shd w:val="clear" w:color="auto" w:fill="auto"/>
          </w:tcPr>
          <w:p w14:paraId="592DE5C1" w14:textId="77777777" w:rsidR="00BF5215" w:rsidRPr="004F38DE" w:rsidRDefault="00BF5215" w:rsidP="004F38D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F38DE">
              <w:rPr>
                <w:rStyle w:val="default"/>
                <w:rFonts w:cs="FrankRuehl" w:hint="cs"/>
                <w:szCs w:val="24"/>
                <w:rtl/>
              </w:rPr>
              <w:t>60 עד 69</w:t>
            </w:r>
          </w:p>
        </w:tc>
        <w:tc>
          <w:tcPr>
            <w:tcW w:w="0" w:type="auto"/>
            <w:shd w:val="clear" w:color="auto" w:fill="auto"/>
          </w:tcPr>
          <w:p w14:paraId="50D40257" w14:textId="77777777" w:rsidR="00BF5215" w:rsidRPr="004F38DE" w:rsidRDefault="00BF5215" w:rsidP="004F38D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4F38DE">
              <w:rPr>
                <w:rStyle w:val="default"/>
                <w:rFonts w:cs="FrankRuehl" w:hint="cs"/>
                <w:szCs w:val="24"/>
                <w:rtl/>
              </w:rPr>
              <w:t>2</w:t>
            </w:r>
          </w:p>
        </w:tc>
      </w:tr>
      <w:tr w:rsidR="00BF5215" w:rsidRPr="004F38DE" w14:paraId="0DBFD7DD" w14:textId="77777777" w:rsidTr="004F38DE">
        <w:tc>
          <w:tcPr>
            <w:tcW w:w="0" w:type="auto"/>
            <w:shd w:val="clear" w:color="auto" w:fill="auto"/>
          </w:tcPr>
          <w:p w14:paraId="476E75D5" w14:textId="77777777" w:rsidR="00BF5215" w:rsidRPr="004F38DE" w:rsidRDefault="00BF5215" w:rsidP="004F38D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F38DE">
              <w:rPr>
                <w:rStyle w:val="default"/>
                <w:rFonts w:cs="FrankRuehl" w:hint="cs"/>
                <w:szCs w:val="24"/>
                <w:rtl/>
              </w:rPr>
              <w:t>50 עד 59</w:t>
            </w:r>
          </w:p>
        </w:tc>
        <w:tc>
          <w:tcPr>
            <w:tcW w:w="0" w:type="auto"/>
            <w:shd w:val="clear" w:color="auto" w:fill="auto"/>
          </w:tcPr>
          <w:p w14:paraId="73AB4D42" w14:textId="77777777" w:rsidR="00BF5215" w:rsidRPr="004F38DE" w:rsidRDefault="00BF5215" w:rsidP="004F38D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4F38DE">
              <w:rPr>
                <w:rStyle w:val="default"/>
                <w:rFonts w:cs="FrankRuehl" w:hint="cs"/>
                <w:szCs w:val="24"/>
                <w:rtl/>
              </w:rPr>
              <w:t>3</w:t>
            </w:r>
          </w:p>
        </w:tc>
      </w:tr>
      <w:tr w:rsidR="00BF5215" w:rsidRPr="004F38DE" w14:paraId="0A783F1B" w14:textId="77777777" w:rsidTr="004F38DE">
        <w:tc>
          <w:tcPr>
            <w:tcW w:w="0" w:type="auto"/>
            <w:shd w:val="clear" w:color="auto" w:fill="auto"/>
          </w:tcPr>
          <w:p w14:paraId="13C8E891" w14:textId="77777777" w:rsidR="00BF5215" w:rsidRPr="004F38DE" w:rsidRDefault="00BF5215" w:rsidP="004F38D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F38DE">
              <w:rPr>
                <w:rStyle w:val="default"/>
                <w:rFonts w:cs="FrankRuehl" w:hint="cs"/>
                <w:szCs w:val="24"/>
                <w:rtl/>
              </w:rPr>
              <w:t>קטן מ-50</w:t>
            </w:r>
          </w:p>
        </w:tc>
        <w:tc>
          <w:tcPr>
            <w:tcW w:w="0" w:type="auto"/>
            <w:shd w:val="clear" w:color="auto" w:fill="auto"/>
          </w:tcPr>
          <w:p w14:paraId="1D8ECDC2" w14:textId="77777777" w:rsidR="00BF5215" w:rsidRPr="004F38DE" w:rsidRDefault="00BF5215" w:rsidP="004F38D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4F38DE">
              <w:rPr>
                <w:rStyle w:val="default"/>
                <w:rFonts w:cs="FrankRuehl" w:hint="cs"/>
                <w:szCs w:val="24"/>
                <w:rtl/>
              </w:rPr>
              <w:t>4</w:t>
            </w:r>
          </w:p>
        </w:tc>
      </w:tr>
    </w:tbl>
    <w:p w14:paraId="4219A80E" w14:textId="77777777" w:rsidR="00BF5215" w:rsidRPr="00BF5215" w:rsidRDefault="00BF5215" w:rsidP="00BF5215">
      <w:pPr>
        <w:pStyle w:val="P00"/>
        <w:tabs>
          <w:tab w:val="clear" w:pos="6259"/>
          <w:tab w:val="right" w:pos="7938"/>
        </w:tabs>
        <w:spacing w:before="72"/>
        <w:ind w:left="624" w:right="1134"/>
        <w:jc w:val="center"/>
        <w:rPr>
          <w:rStyle w:val="default"/>
          <w:rFonts w:cs="FrankRuehl"/>
          <w:b/>
          <w:bCs/>
          <w:sz w:val="18"/>
          <w:szCs w:val="22"/>
          <w:rtl/>
        </w:rPr>
      </w:pPr>
      <w:r w:rsidRPr="00BF5215">
        <w:rPr>
          <w:rStyle w:val="default"/>
          <w:rFonts w:cs="FrankRuehl" w:hint="cs"/>
          <w:b/>
          <w:bCs/>
          <w:sz w:val="18"/>
          <w:szCs w:val="22"/>
          <w:rtl/>
        </w:rPr>
        <w:t xml:space="preserve">טבלה מס' 2 </w:t>
      </w:r>
      <w:r w:rsidRPr="00BF5215">
        <w:rPr>
          <w:rStyle w:val="default"/>
          <w:rFonts w:cs="FrankRuehl"/>
          <w:b/>
          <w:bCs/>
          <w:sz w:val="18"/>
          <w:szCs w:val="22"/>
          <w:rtl/>
        </w:rPr>
        <w:t>–</w:t>
      </w:r>
      <w:r w:rsidRPr="00BF5215">
        <w:rPr>
          <w:rStyle w:val="default"/>
          <w:rFonts w:cs="FrankRuehl" w:hint="cs"/>
          <w:b/>
          <w:bCs/>
          <w:sz w:val="18"/>
          <w:szCs w:val="22"/>
          <w:rtl/>
        </w:rPr>
        <w:t xml:space="preserve"> מידת רגישות היתר של דרכי האוויר </w:t>
      </w:r>
    </w:p>
    <w:p w14:paraId="6D50F23B" w14:textId="77777777" w:rsidR="00BF5215" w:rsidRPr="00BF5215" w:rsidRDefault="00BF5215" w:rsidP="00BF5215">
      <w:pPr>
        <w:pStyle w:val="P00"/>
        <w:tabs>
          <w:tab w:val="clear" w:pos="6259"/>
          <w:tab w:val="right" w:pos="7938"/>
        </w:tabs>
        <w:spacing w:before="72"/>
        <w:ind w:left="624" w:right="1134"/>
        <w:jc w:val="center"/>
        <w:rPr>
          <w:rStyle w:val="default"/>
          <w:rFonts w:cs="FrankRuehl"/>
          <w:b/>
          <w:bCs/>
          <w:sz w:val="18"/>
          <w:szCs w:val="22"/>
          <w:rtl/>
        </w:rPr>
      </w:pPr>
      <w:r w:rsidRPr="00BF5215">
        <w:rPr>
          <w:rStyle w:val="default"/>
          <w:rFonts w:cs="FrankRuehl" w:hint="cs"/>
          <w:b/>
          <w:bCs/>
          <w:sz w:val="18"/>
          <w:szCs w:val="22"/>
          <w:rtl/>
        </w:rPr>
        <w:t>(</w:t>
      </w:r>
      <w:r w:rsidRPr="00BF5215">
        <w:rPr>
          <w:rStyle w:val="default"/>
          <w:rFonts w:cs="FrankRuehl"/>
          <w:b/>
          <w:bCs/>
          <w:smallCaps/>
          <w:sz w:val="18"/>
          <w:szCs w:val="22"/>
        </w:rPr>
        <w:t>airwayhyperresponsiveness</w:t>
      </w:r>
      <w:r w:rsidRPr="00BF5215">
        <w:rPr>
          <w:rStyle w:val="default"/>
          <w:rFonts w:cs="FrankRuehl" w:hint="cs"/>
          <w:b/>
          <w:bCs/>
          <w:sz w:val="18"/>
          <w:szCs w:val="22"/>
          <w:rtl/>
        </w:rPr>
        <w:t>) לפי אחוזי ההפיכות</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1"/>
        <w:gridCol w:w="923"/>
      </w:tblGrid>
      <w:tr w:rsidR="00BF5215" w:rsidRPr="004F38DE" w14:paraId="2B93B273" w14:textId="77777777" w:rsidTr="004F38DE">
        <w:tc>
          <w:tcPr>
            <w:tcW w:w="0" w:type="auto"/>
            <w:shd w:val="clear" w:color="auto" w:fill="auto"/>
          </w:tcPr>
          <w:p w14:paraId="5569B6C5" w14:textId="77777777" w:rsidR="00BF5215" w:rsidRPr="004F38DE" w:rsidRDefault="00BF5215" w:rsidP="004F38D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4F38DE">
              <w:rPr>
                <w:rStyle w:val="default"/>
                <w:rFonts w:cs="FrankRuehl" w:hint="cs"/>
                <w:sz w:val="18"/>
                <w:szCs w:val="22"/>
                <w:rtl/>
              </w:rPr>
              <w:t>אחוז השינוי (הפיכות) ב-</w:t>
            </w:r>
            <w:r w:rsidRPr="004F38DE">
              <w:rPr>
                <w:rStyle w:val="default"/>
                <w:rFonts w:cs="FrankRuehl"/>
                <w:sz w:val="18"/>
                <w:szCs w:val="22"/>
              </w:rPr>
              <w:t>FEV1</w:t>
            </w:r>
            <w:r w:rsidRPr="004F38DE">
              <w:rPr>
                <w:rStyle w:val="default"/>
                <w:rFonts w:cs="FrankRuehl" w:hint="cs"/>
                <w:sz w:val="18"/>
                <w:szCs w:val="22"/>
                <w:rtl/>
              </w:rPr>
              <w:t xml:space="preserve"> (לפני הטיפול ולאחריו)</w:t>
            </w:r>
          </w:p>
        </w:tc>
        <w:tc>
          <w:tcPr>
            <w:tcW w:w="0" w:type="auto"/>
            <w:shd w:val="clear" w:color="auto" w:fill="auto"/>
          </w:tcPr>
          <w:p w14:paraId="53958ECA" w14:textId="77777777" w:rsidR="00BF5215" w:rsidRPr="004F38DE" w:rsidRDefault="00BF5215" w:rsidP="004F38D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4F38DE">
              <w:rPr>
                <w:rStyle w:val="default"/>
                <w:rFonts w:cs="FrankRuehl" w:hint="cs"/>
                <w:sz w:val="18"/>
                <w:szCs w:val="22"/>
                <w:rtl/>
              </w:rPr>
              <w:t>ניקוד</w:t>
            </w:r>
          </w:p>
        </w:tc>
      </w:tr>
      <w:tr w:rsidR="00BF5215" w:rsidRPr="004F38DE" w14:paraId="2597B637" w14:textId="77777777" w:rsidTr="004F38DE">
        <w:tc>
          <w:tcPr>
            <w:tcW w:w="0" w:type="auto"/>
            <w:shd w:val="clear" w:color="auto" w:fill="auto"/>
          </w:tcPr>
          <w:p w14:paraId="5C31C22A" w14:textId="77777777" w:rsidR="00BF5215" w:rsidRPr="004F38DE" w:rsidRDefault="00BF5215" w:rsidP="004F38D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F38DE">
              <w:rPr>
                <w:rStyle w:val="default"/>
                <w:rFonts w:cs="FrankRuehl" w:hint="cs"/>
                <w:szCs w:val="24"/>
                <w:rtl/>
              </w:rPr>
              <w:t>&lt; 10</w:t>
            </w:r>
          </w:p>
        </w:tc>
        <w:tc>
          <w:tcPr>
            <w:tcW w:w="0" w:type="auto"/>
            <w:shd w:val="clear" w:color="auto" w:fill="auto"/>
          </w:tcPr>
          <w:p w14:paraId="7BF29DAB" w14:textId="77777777" w:rsidR="00BF5215" w:rsidRPr="004F38DE" w:rsidRDefault="00BF5215" w:rsidP="004F38D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4F38DE">
              <w:rPr>
                <w:rStyle w:val="default"/>
                <w:rFonts w:cs="FrankRuehl" w:hint="cs"/>
                <w:szCs w:val="24"/>
                <w:rtl/>
              </w:rPr>
              <w:t>0</w:t>
            </w:r>
          </w:p>
        </w:tc>
      </w:tr>
      <w:tr w:rsidR="00BF5215" w:rsidRPr="004F38DE" w14:paraId="2761AEFD" w14:textId="77777777" w:rsidTr="004F38DE">
        <w:tc>
          <w:tcPr>
            <w:tcW w:w="0" w:type="auto"/>
            <w:shd w:val="clear" w:color="auto" w:fill="auto"/>
          </w:tcPr>
          <w:p w14:paraId="483610A8" w14:textId="77777777" w:rsidR="00BF5215" w:rsidRPr="004F38DE" w:rsidRDefault="00BF5215" w:rsidP="004F38D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F38DE">
              <w:rPr>
                <w:rStyle w:val="default"/>
                <w:rFonts w:cs="FrankRuehl" w:hint="cs"/>
                <w:szCs w:val="24"/>
                <w:rtl/>
              </w:rPr>
              <w:t>10 עד 19</w:t>
            </w:r>
          </w:p>
        </w:tc>
        <w:tc>
          <w:tcPr>
            <w:tcW w:w="0" w:type="auto"/>
            <w:shd w:val="clear" w:color="auto" w:fill="auto"/>
          </w:tcPr>
          <w:p w14:paraId="5D29CB1B" w14:textId="77777777" w:rsidR="00BF5215" w:rsidRPr="004F38DE" w:rsidRDefault="00BF5215" w:rsidP="004F38D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4F38DE">
              <w:rPr>
                <w:rStyle w:val="default"/>
                <w:rFonts w:cs="FrankRuehl" w:hint="cs"/>
                <w:szCs w:val="24"/>
                <w:rtl/>
              </w:rPr>
              <w:t>1</w:t>
            </w:r>
          </w:p>
        </w:tc>
      </w:tr>
      <w:tr w:rsidR="00BF5215" w:rsidRPr="004F38DE" w14:paraId="27AC5ED3" w14:textId="77777777" w:rsidTr="004F38DE">
        <w:tc>
          <w:tcPr>
            <w:tcW w:w="0" w:type="auto"/>
            <w:shd w:val="clear" w:color="auto" w:fill="auto"/>
          </w:tcPr>
          <w:p w14:paraId="6982F421" w14:textId="77777777" w:rsidR="00BF5215" w:rsidRPr="004F38DE" w:rsidRDefault="00BF5215" w:rsidP="004F38D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F38DE">
              <w:rPr>
                <w:rStyle w:val="default"/>
                <w:rFonts w:cs="FrankRuehl" w:hint="cs"/>
                <w:szCs w:val="24"/>
                <w:rtl/>
              </w:rPr>
              <w:t>20 עד 29</w:t>
            </w:r>
          </w:p>
        </w:tc>
        <w:tc>
          <w:tcPr>
            <w:tcW w:w="0" w:type="auto"/>
            <w:shd w:val="clear" w:color="auto" w:fill="auto"/>
          </w:tcPr>
          <w:p w14:paraId="5FDC761F" w14:textId="77777777" w:rsidR="00BF5215" w:rsidRPr="004F38DE" w:rsidRDefault="00BF5215" w:rsidP="004F38D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4F38DE">
              <w:rPr>
                <w:rStyle w:val="default"/>
                <w:rFonts w:cs="FrankRuehl" w:hint="cs"/>
                <w:szCs w:val="24"/>
                <w:rtl/>
              </w:rPr>
              <w:t>2</w:t>
            </w:r>
          </w:p>
        </w:tc>
      </w:tr>
      <w:tr w:rsidR="00BF5215" w:rsidRPr="004F38DE" w14:paraId="059091C7" w14:textId="77777777" w:rsidTr="004F38DE">
        <w:tc>
          <w:tcPr>
            <w:tcW w:w="0" w:type="auto"/>
            <w:shd w:val="clear" w:color="auto" w:fill="auto"/>
          </w:tcPr>
          <w:p w14:paraId="1ABE9D25" w14:textId="77777777" w:rsidR="00BF5215" w:rsidRPr="004F38DE" w:rsidRDefault="00BF5215" w:rsidP="004F38D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F38DE">
              <w:rPr>
                <w:rStyle w:val="default"/>
                <w:rFonts w:cs="FrankRuehl" w:hint="cs"/>
                <w:szCs w:val="24"/>
                <w:rtl/>
              </w:rPr>
              <w:t xml:space="preserve">30 </w:t>
            </w:r>
            <w:r w:rsidRPr="004F38DE">
              <w:rPr>
                <w:rStyle w:val="default"/>
                <w:szCs w:val="24"/>
                <w:rtl/>
              </w:rPr>
              <w:t>≤</w:t>
            </w:r>
          </w:p>
        </w:tc>
        <w:tc>
          <w:tcPr>
            <w:tcW w:w="0" w:type="auto"/>
            <w:shd w:val="clear" w:color="auto" w:fill="auto"/>
          </w:tcPr>
          <w:p w14:paraId="1D9F5BC7" w14:textId="77777777" w:rsidR="00BF5215" w:rsidRPr="004F38DE" w:rsidRDefault="00BF5215" w:rsidP="004F38D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4F38DE">
              <w:rPr>
                <w:rStyle w:val="default"/>
                <w:rFonts w:cs="FrankRuehl" w:hint="cs"/>
                <w:szCs w:val="24"/>
                <w:rtl/>
              </w:rPr>
              <w:t>3</w:t>
            </w:r>
          </w:p>
        </w:tc>
      </w:tr>
    </w:tbl>
    <w:p w14:paraId="1635206A" w14:textId="77777777" w:rsidR="00BF5215" w:rsidRPr="002E0816" w:rsidRDefault="002E0816" w:rsidP="002E0816">
      <w:pPr>
        <w:pStyle w:val="P00"/>
        <w:tabs>
          <w:tab w:val="clear" w:pos="6259"/>
          <w:tab w:val="right" w:pos="7938"/>
        </w:tabs>
        <w:spacing w:before="72"/>
        <w:ind w:left="624" w:right="1134"/>
        <w:jc w:val="center"/>
        <w:rPr>
          <w:rStyle w:val="default"/>
          <w:rFonts w:cs="FrankRuehl"/>
          <w:b/>
          <w:bCs/>
          <w:sz w:val="18"/>
          <w:szCs w:val="22"/>
          <w:rtl/>
        </w:rPr>
      </w:pPr>
      <w:r w:rsidRPr="002E0816">
        <w:rPr>
          <w:rStyle w:val="default"/>
          <w:rFonts w:cs="FrankRuehl" w:hint="cs"/>
          <w:b/>
          <w:bCs/>
          <w:sz w:val="18"/>
          <w:szCs w:val="22"/>
          <w:rtl/>
        </w:rPr>
        <w:t xml:space="preserve">טבלה מס' 3 </w:t>
      </w:r>
      <w:r w:rsidRPr="002E0816">
        <w:rPr>
          <w:rStyle w:val="default"/>
          <w:rFonts w:cs="FrankRuehl"/>
          <w:b/>
          <w:bCs/>
          <w:sz w:val="18"/>
          <w:szCs w:val="22"/>
          <w:rtl/>
        </w:rPr>
        <w:t>–</w:t>
      </w:r>
      <w:r w:rsidRPr="002E0816">
        <w:rPr>
          <w:rStyle w:val="default"/>
          <w:rFonts w:cs="FrankRuehl" w:hint="cs"/>
          <w:b/>
          <w:bCs/>
          <w:sz w:val="18"/>
          <w:szCs w:val="22"/>
          <w:rtl/>
        </w:rPr>
        <w:t xml:space="preserve"> אסתמה</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2"/>
        <w:gridCol w:w="582"/>
      </w:tblGrid>
      <w:tr w:rsidR="002E0816" w:rsidRPr="004F38DE" w14:paraId="41375FC5" w14:textId="77777777" w:rsidTr="004F38DE">
        <w:tc>
          <w:tcPr>
            <w:tcW w:w="0" w:type="auto"/>
            <w:shd w:val="clear" w:color="auto" w:fill="auto"/>
          </w:tcPr>
          <w:p w14:paraId="0F2940ED" w14:textId="77777777" w:rsidR="002E0816" w:rsidRPr="004F38DE" w:rsidRDefault="002E0816" w:rsidP="004F38D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4F38DE">
              <w:rPr>
                <w:rStyle w:val="default"/>
                <w:rFonts w:cs="FrankRuehl" w:hint="cs"/>
                <w:sz w:val="18"/>
                <w:szCs w:val="22"/>
                <w:rtl/>
              </w:rPr>
              <w:t>טיפול</w:t>
            </w:r>
          </w:p>
        </w:tc>
        <w:tc>
          <w:tcPr>
            <w:tcW w:w="0" w:type="auto"/>
            <w:shd w:val="clear" w:color="auto" w:fill="auto"/>
          </w:tcPr>
          <w:p w14:paraId="3CAC8356" w14:textId="77777777" w:rsidR="002E0816" w:rsidRPr="004F38DE" w:rsidRDefault="002E0816" w:rsidP="004F38D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4F38DE">
              <w:rPr>
                <w:rStyle w:val="default"/>
                <w:rFonts w:cs="FrankRuehl" w:hint="cs"/>
                <w:sz w:val="18"/>
                <w:szCs w:val="22"/>
                <w:rtl/>
              </w:rPr>
              <w:t>ניקוד</w:t>
            </w:r>
          </w:p>
        </w:tc>
      </w:tr>
      <w:tr w:rsidR="002E0816" w:rsidRPr="004F38DE" w14:paraId="21C227A5" w14:textId="77777777" w:rsidTr="004F38DE">
        <w:tc>
          <w:tcPr>
            <w:tcW w:w="0" w:type="auto"/>
            <w:shd w:val="clear" w:color="auto" w:fill="auto"/>
          </w:tcPr>
          <w:p w14:paraId="0461E721" w14:textId="77777777" w:rsidR="002E0816" w:rsidRPr="004F38DE" w:rsidRDefault="002E0816" w:rsidP="004F38D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F38DE">
              <w:rPr>
                <w:rStyle w:val="default"/>
                <w:rFonts w:cs="FrankRuehl" w:hint="cs"/>
                <w:szCs w:val="24"/>
                <w:rtl/>
              </w:rPr>
              <w:t>בלא צורך בטיפול תרופתי</w:t>
            </w:r>
          </w:p>
        </w:tc>
        <w:tc>
          <w:tcPr>
            <w:tcW w:w="0" w:type="auto"/>
            <w:shd w:val="clear" w:color="auto" w:fill="auto"/>
          </w:tcPr>
          <w:p w14:paraId="3AEC994E" w14:textId="77777777" w:rsidR="002E0816" w:rsidRPr="004F38DE" w:rsidRDefault="002E0816" w:rsidP="004F38D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4F38DE">
              <w:rPr>
                <w:rStyle w:val="default"/>
                <w:rFonts w:cs="FrankRuehl" w:hint="cs"/>
                <w:szCs w:val="24"/>
                <w:rtl/>
              </w:rPr>
              <w:t>0</w:t>
            </w:r>
          </w:p>
        </w:tc>
      </w:tr>
      <w:tr w:rsidR="002E0816" w:rsidRPr="004F38DE" w14:paraId="6A196664" w14:textId="77777777" w:rsidTr="004F38DE">
        <w:tc>
          <w:tcPr>
            <w:tcW w:w="0" w:type="auto"/>
            <w:shd w:val="clear" w:color="auto" w:fill="auto"/>
          </w:tcPr>
          <w:p w14:paraId="3077A468" w14:textId="77777777" w:rsidR="002E0816" w:rsidRPr="004F38DE" w:rsidRDefault="002E0816" w:rsidP="004F38D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F38DE">
              <w:rPr>
                <w:rStyle w:val="default"/>
                <w:rFonts w:cs="FrankRuehl" w:hint="cs"/>
                <w:szCs w:val="24"/>
                <w:rtl/>
              </w:rPr>
              <w:t>שימוש בטיפול תרופתי על פי צורך</w:t>
            </w:r>
          </w:p>
        </w:tc>
        <w:tc>
          <w:tcPr>
            <w:tcW w:w="0" w:type="auto"/>
            <w:shd w:val="clear" w:color="auto" w:fill="auto"/>
          </w:tcPr>
          <w:p w14:paraId="78EAFDD9" w14:textId="77777777" w:rsidR="002E0816" w:rsidRPr="004F38DE" w:rsidRDefault="002E0816" w:rsidP="004F38D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4F38DE">
              <w:rPr>
                <w:rStyle w:val="default"/>
                <w:rFonts w:cs="FrankRuehl" w:hint="cs"/>
                <w:szCs w:val="24"/>
                <w:rtl/>
              </w:rPr>
              <w:t>1</w:t>
            </w:r>
          </w:p>
        </w:tc>
      </w:tr>
      <w:tr w:rsidR="002E0816" w:rsidRPr="004F38DE" w14:paraId="01ECDEFD" w14:textId="77777777" w:rsidTr="004F38DE">
        <w:tc>
          <w:tcPr>
            <w:tcW w:w="0" w:type="auto"/>
            <w:shd w:val="clear" w:color="auto" w:fill="auto"/>
          </w:tcPr>
          <w:p w14:paraId="6B79EE35" w14:textId="77777777" w:rsidR="002E0816" w:rsidRPr="004F38DE" w:rsidRDefault="002E0816" w:rsidP="004F38D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F38DE">
              <w:rPr>
                <w:rStyle w:val="default"/>
                <w:rFonts w:cs="FrankRuehl" w:hint="cs"/>
                <w:szCs w:val="24"/>
                <w:rtl/>
              </w:rPr>
              <w:t xml:space="preserve">שימוש במשאפים סטרואידילים לאסטמה (פלוטיקזון במינון של עד 500 </w:t>
            </w:r>
            <w:r w:rsidRPr="004F38DE">
              <w:rPr>
                <w:rStyle w:val="default"/>
                <w:rFonts w:cs="FrankRuehl"/>
                <w:szCs w:val="24"/>
              </w:rPr>
              <w:t>mcg</w:t>
            </w:r>
            <w:r w:rsidRPr="004F38DE">
              <w:rPr>
                <w:rStyle w:val="default"/>
                <w:rFonts w:cs="FrankRuehl" w:hint="cs"/>
                <w:szCs w:val="24"/>
                <w:rtl/>
              </w:rPr>
              <w:t xml:space="preserve"> ליממה, או טיפול במשאף סטוירידאלי שווה ערך אחר), או טיפול יומי באנטי-לאוקוטריאנים</w:t>
            </w:r>
          </w:p>
        </w:tc>
        <w:tc>
          <w:tcPr>
            <w:tcW w:w="0" w:type="auto"/>
            <w:shd w:val="clear" w:color="auto" w:fill="auto"/>
          </w:tcPr>
          <w:p w14:paraId="3FB445F7" w14:textId="77777777" w:rsidR="002E0816" w:rsidRPr="004F38DE" w:rsidRDefault="002E0816" w:rsidP="004F38D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4F38DE">
              <w:rPr>
                <w:rStyle w:val="default"/>
                <w:rFonts w:cs="FrankRuehl" w:hint="cs"/>
                <w:szCs w:val="24"/>
                <w:rtl/>
              </w:rPr>
              <w:t>2</w:t>
            </w:r>
          </w:p>
        </w:tc>
      </w:tr>
      <w:tr w:rsidR="002E0816" w:rsidRPr="004F38DE" w14:paraId="4684E147" w14:textId="77777777" w:rsidTr="004F38DE">
        <w:tc>
          <w:tcPr>
            <w:tcW w:w="0" w:type="auto"/>
            <w:shd w:val="clear" w:color="auto" w:fill="auto"/>
          </w:tcPr>
          <w:p w14:paraId="7733439C" w14:textId="77777777" w:rsidR="002E0816" w:rsidRPr="004F38DE" w:rsidRDefault="002E0816" w:rsidP="004F38D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F38DE">
              <w:rPr>
                <w:rStyle w:val="default"/>
                <w:rFonts w:cs="FrankRuehl" w:hint="cs"/>
                <w:szCs w:val="24"/>
                <w:rtl/>
              </w:rPr>
              <w:t xml:space="preserve">שימוש במשאפים סטרואידילים לאסטמה (פלוטיקזון במינון של מעל 500 </w:t>
            </w:r>
            <w:r w:rsidRPr="004F38DE">
              <w:rPr>
                <w:rStyle w:val="default"/>
                <w:rFonts w:cs="FrankRuehl"/>
                <w:szCs w:val="24"/>
              </w:rPr>
              <w:t>mcg</w:t>
            </w:r>
            <w:r w:rsidRPr="004F38DE">
              <w:rPr>
                <w:rStyle w:val="default"/>
                <w:rFonts w:cs="FrankRuehl" w:hint="cs"/>
                <w:szCs w:val="24"/>
                <w:rtl/>
              </w:rPr>
              <w:t xml:space="preserve"> ליממה, או טיפול במשאף סטוירידאלי שווה ערך אחר), או צורך מתועד של שימוש מזדמן של פעמיים בשנה או יותר בסטרואידיים סיסטמיים</w:t>
            </w:r>
          </w:p>
        </w:tc>
        <w:tc>
          <w:tcPr>
            <w:tcW w:w="0" w:type="auto"/>
            <w:shd w:val="clear" w:color="auto" w:fill="auto"/>
          </w:tcPr>
          <w:p w14:paraId="04B59E41" w14:textId="77777777" w:rsidR="002E0816" w:rsidRPr="004F38DE" w:rsidRDefault="002E0816" w:rsidP="004F38D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4F38DE">
              <w:rPr>
                <w:rStyle w:val="default"/>
                <w:rFonts w:cs="FrankRuehl" w:hint="cs"/>
                <w:szCs w:val="24"/>
                <w:rtl/>
              </w:rPr>
              <w:t>3</w:t>
            </w:r>
          </w:p>
        </w:tc>
      </w:tr>
      <w:tr w:rsidR="002E0816" w:rsidRPr="004F38DE" w14:paraId="1B4F02B4" w14:textId="77777777" w:rsidTr="004F38DE">
        <w:tc>
          <w:tcPr>
            <w:tcW w:w="0" w:type="auto"/>
            <w:shd w:val="clear" w:color="auto" w:fill="auto"/>
          </w:tcPr>
          <w:p w14:paraId="72C34D70" w14:textId="77777777" w:rsidR="002E0816" w:rsidRPr="004F38DE" w:rsidRDefault="004435AC" w:rsidP="004F38D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F38DE">
              <w:rPr>
                <w:rStyle w:val="default"/>
                <w:rFonts w:cs="FrankRuehl" w:hint="cs"/>
                <w:szCs w:val="24"/>
                <w:rtl/>
              </w:rPr>
              <w:t xml:space="preserve">שימוש במשאפים סטרואידילים לאסטמה (פלוטיקזון במינון גבוה מ-1,000 </w:t>
            </w:r>
            <w:r w:rsidRPr="004F38DE">
              <w:rPr>
                <w:rStyle w:val="default"/>
                <w:rFonts w:cs="FrankRuehl"/>
                <w:szCs w:val="24"/>
              </w:rPr>
              <w:t>mcg</w:t>
            </w:r>
            <w:r w:rsidRPr="004F38DE">
              <w:rPr>
                <w:rStyle w:val="default"/>
                <w:rFonts w:cs="FrankRuehl" w:hint="cs"/>
                <w:szCs w:val="24"/>
                <w:rtl/>
              </w:rPr>
              <w:t xml:space="preserve"> ליממה או טיפול במשאף סטוירידאלי שווה ערך אחר) או שימוש באנטי </w:t>
            </w:r>
            <w:r w:rsidRPr="004F38DE">
              <w:rPr>
                <w:rStyle w:val="default"/>
                <w:rFonts w:cs="FrankRuehl"/>
                <w:szCs w:val="24"/>
              </w:rPr>
              <w:t>IGE</w:t>
            </w:r>
            <w:r w:rsidRPr="004F38DE">
              <w:rPr>
                <w:rStyle w:val="default"/>
                <w:rFonts w:cs="FrankRuehl" w:hint="cs"/>
                <w:szCs w:val="24"/>
                <w:rtl/>
              </w:rPr>
              <w:t xml:space="preserve"> (</w:t>
            </w:r>
            <w:r w:rsidRPr="004F38DE">
              <w:rPr>
                <w:rStyle w:val="default"/>
                <w:rFonts w:cs="FrankRuehl"/>
                <w:szCs w:val="24"/>
              </w:rPr>
              <w:t>Xolair</w:t>
            </w:r>
            <w:r w:rsidRPr="004F38DE">
              <w:rPr>
                <w:rStyle w:val="default"/>
                <w:rFonts w:cs="FrankRuehl" w:hint="cs"/>
                <w:szCs w:val="24"/>
                <w:rtl/>
              </w:rPr>
              <w:t>) או טיפול ביולוגי אחר או שימוש יומי בסטרואידים סיסטמיים</w:t>
            </w:r>
          </w:p>
        </w:tc>
        <w:tc>
          <w:tcPr>
            <w:tcW w:w="0" w:type="auto"/>
            <w:shd w:val="clear" w:color="auto" w:fill="auto"/>
          </w:tcPr>
          <w:p w14:paraId="497EAA10" w14:textId="77777777" w:rsidR="002E0816" w:rsidRPr="004F38DE" w:rsidRDefault="002E0816" w:rsidP="004F38D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4F38DE">
              <w:rPr>
                <w:rStyle w:val="default"/>
                <w:rFonts w:cs="FrankRuehl" w:hint="cs"/>
                <w:szCs w:val="24"/>
                <w:rtl/>
              </w:rPr>
              <w:t>4</w:t>
            </w:r>
          </w:p>
        </w:tc>
      </w:tr>
    </w:tbl>
    <w:p w14:paraId="41277388" w14:textId="77777777" w:rsidR="002E0816" w:rsidRPr="004435AC" w:rsidRDefault="002E0816" w:rsidP="004435AC">
      <w:pPr>
        <w:pStyle w:val="P00"/>
        <w:tabs>
          <w:tab w:val="clear" w:pos="6259"/>
          <w:tab w:val="right" w:pos="7938"/>
        </w:tabs>
        <w:spacing w:before="0"/>
        <w:ind w:left="1021" w:right="1134" w:hanging="1021"/>
        <w:rPr>
          <w:rStyle w:val="default"/>
          <w:rFonts w:cs="FrankRuehl" w:hint="cs"/>
          <w:szCs w:val="20"/>
          <w:rtl/>
        </w:rPr>
      </w:pPr>
    </w:p>
    <w:p w14:paraId="2187EE77" w14:textId="77777777" w:rsidR="00CA02BD" w:rsidRPr="00003A83" w:rsidRDefault="00CA02BD" w:rsidP="00CA02BD">
      <w:pPr>
        <w:pStyle w:val="P00"/>
        <w:tabs>
          <w:tab w:val="clear" w:pos="6259"/>
          <w:tab w:val="right" w:pos="7938"/>
        </w:tabs>
        <w:spacing w:before="0"/>
        <w:ind w:left="1021" w:right="1134" w:hanging="1021"/>
        <w:rPr>
          <w:rStyle w:val="default"/>
          <w:rFonts w:cs="FrankRuehl"/>
          <w:vanish/>
          <w:color w:val="FF0000"/>
          <w:szCs w:val="20"/>
          <w:shd w:val="clear" w:color="auto" w:fill="FFFF99"/>
          <w:rtl/>
        </w:rPr>
      </w:pPr>
      <w:bookmarkStart w:id="118" w:name="Rov293"/>
      <w:r w:rsidRPr="00003A83">
        <w:rPr>
          <w:rStyle w:val="default"/>
          <w:rFonts w:cs="FrankRuehl" w:hint="cs"/>
          <w:vanish/>
          <w:color w:val="FF0000"/>
          <w:szCs w:val="20"/>
          <w:shd w:val="clear" w:color="auto" w:fill="FFFF99"/>
          <w:rtl/>
        </w:rPr>
        <w:t>מיום 1.12.2018</w:t>
      </w:r>
    </w:p>
    <w:p w14:paraId="76D41EB3" w14:textId="77777777" w:rsidR="00CA02BD" w:rsidRPr="00003A83" w:rsidRDefault="00CA02BD" w:rsidP="00CA02BD">
      <w:pPr>
        <w:pStyle w:val="P00"/>
        <w:tabs>
          <w:tab w:val="clear" w:pos="6259"/>
          <w:tab w:val="right" w:pos="7938"/>
        </w:tabs>
        <w:spacing w:before="0"/>
        <w:ind w:left="1021" w:right="1134" w:hanging="1021"/>
        <w:rPr>
          <w:rStyle w:val="default"/>
          <w:rFonts w:cs="FrankRuehl"/>
          <w:vanish/>
          <w:szCs w:val="20"/>
          <w:shd w:val="clear" w:color="auto" w:fill="FFFF99"/>
          <w:rtl/>
        </w:rPr>
      </w:pPr>
      <w:r w:rsidRPr="00003A83">
        <w:rPr>
          <w:rStyle w:val="default"/>
          <w:rFonts w:cs="FrankRuehl" w:hint="cs"/>
          <w:b/>
          <w:bCs/>
          <w:vanish/>
          <w:szCs w:val="20"/>
          <w:shd w:val="clear" w:color="auto" w:fill="FFFF99"/>
          <w:rtl/>
        </w:rPr>
        <w:t>תק' (מס' 2) תשע"ט-2018</w:t>
      </w:r>
    </w:p>
    <w:p w14:paraId="42AAA034" w14:textId="77777777" w:rsidR="00CA02BD" w:rsidRPr="00003A83" w:rsidRDefault="00CA02BD" w:rsidP="00CA02BD">
      <w:pPr>
        <w:pStyle w:val="P00"/>
        <w:tabs>
          <w:tab w:val="clear" w:pos="6259"/>
          <w:tab w:val="right" w:pos="7938"/>
        </w:tabs>
        <w:spacing w:before="0"/>
        <w:ind w:left="1021" w:right="1134" w:hanging="1021"/>
        <w:rPr>
          <w:rStyle w:val="default"/>
          <w:rFonts w:cs="FrankRuehl"/>
          <w:vanish/>
          <w:szCs w:val="20"/>
          <w:shd w:val="clear" w:color="auto" w:fill="FFFF99"/>
          <w:rtl/>
        </w:rPr>
      </w:pPr>
      <w:hyperlink r:id="rId147" w:history="1">
        <w:r w:rsidRPr="00003A83">
          <w:rPr>
            <w:rStyle w:val="Hyperlink"/>
            <w:rFonts w:hint="cs"/>
            <w:vanish/>
            <w:szCs w:val="20"/>
            <w:shd w:val="clear" w:color="auto" w:fill="FFFF99"/>
            <w:rtl/>
          </w:rPr>
          <w:t>ק"ת תשע"ט מס' 8101</w:t>
        </w:r>
      </w:hyperlink>
      <w:r w:rsidRPr="00003A83">
        <w:rPr>
          <w:rStyle w:val="default"/>
          <w:rFonts w:cs="FrankRuehl" w:hint="cs"/>
          <w:vanish/>
          <w:szCs w:val="20"/>
          <w:shd w:val="clear" w:color="auto" w:fill="FFFF99"/>
          <w:rtl/>
        </w:rPr>
        <w:t xml:space="preserve"> מיום 4.11.2018 עמ' 705</w:t>
      </w:r>
    </w:p>
    <w:p w14:paraId="26D0C961" w14:textId="77777777" w:rsidR="00CA02BD" w:rsidRPr="00003A83" w:rsidRDefault="00CA02BD" w:rsidP="00CA02BD">
      <w:pPr>
        <w:pStyle w:val="P00"/>
        <w:tabs>
          <w:tab w:val="clear" w:pos="6259"/>
          <w:tab w:val="right" w:pos="7938"/>
        </w:tabs>
        <w:spacing w:before="0"/>
        <w:ind w:left="1021" w:right="1134" w:hanging="1021"/>
        <w:rPr>
          <w:rStyle w:val="default"/>
          <w:rFonts w:cs="FrankRuehl"/>
          <w:vanish/>
          <w:szCs w:val="20"/>
          <w:shd w:val="clear" w:color="auto" w:fill="FFFF99"/>
          <w:rtl/>
        </w:rPr>
      </w:pPr>
      <w:r w:rsidRPr="00003A83">
        <w:rPr>
          <w:rStyle w:val="default"/>
          <w:rFonts w:cs="FrankRuehl" w:hint="cs"/>
          <w:b/>
          <w:bCs/>
          <w:vanish/>
          <w:szCs w:val="20"/>
          <w:shd w:val="clear" w:color="auto" w:fill="FFFF99"/>
          <w:rtl/>
        </w:rPr>
        <w:t>החלפת פרט 6</w:t>
      </w:r>
    </w:p>
    <w:p w14:paraId="32CA4397" w14:textId="77777777" w:rsidR="00CA02BD" w:rsidRPr="00003A83" w:rsidRDefault="00CA02BD" w:rsidP="00CA02BD">
      <w:pPr>
        <w:pStyle w:val="P00"/>
        <w:tabs>
          <w:tab w:val="clear" w:pos="6259"/>
          <w:tab w:val="right" w:pos="7938"/>
        </w:tabs>
        <w:ind w:left="1021" w:right="1134" w:hanging="1021"/>
        <w:rPr>
          <w:rStyle w:val="default"/>
          <w:rFonts w:cs="FrankRuehl"/>
          <w:vanish/>
          <w:szCs w:val="20"/>
          <w:shd w:val="clear" w:color="auto" w:fill="FFFF99"/>
          <w:rtl/>
        </w:rPr>
      </w:pPr>
      <w:r w:rsidRPr="00003A83">
        <w:rPr>
          <w:rStyle w:val="default"/>
          <w:rFonts w:cs="FrankRuehl" w:hint="cs"/>
          <w:vanish/>
          <w:szCs w:val="20"/>
          <w:shd w:val="clear" w:color="auto" w:fill="FFFF99"/>
          <w:rtl/>
        </w:rPr>
        <w:t>הנוסח הקודם:</w:t>
      </w:r>
    </w:p>
    <w:p w14:paraId="148FB7EC" w14:textId="77777777" w:rsidR="00CA02BD" w:rsidRPr="00003A83" w:rsidRDefault="00CA02BD" w:rsidP="00CA02BD">
      <w:pPr>
        <w:pStyle w:val="P00"/>
        <w:tabs>
          <w:tab w:val="clear" w:pos="6259"/>
          <w:tab w:val="right" w:pos="7938"/>
        </w:tabs>
        <w:spacing w:before="20"/>
        <w:ind w:left="1021" w:right="1134" w:hanging="1021"/>
        <w:rPr>
          <w:rStyle w:val="default"/>
          <w:rFonts w:cs="Miriam" w:hint="cs"/>
          <w:strike/>
          <w:vanish/>
          <w:sz w:val="16"/>
          <w:szCs w:val="16"/>
          <w:shd w:val="clear" w:color="auto" w:fill="FFFF99"/>
          <w:rtl/>
        </w:rPr>
      </w:pPr>
      <w:r w:rsidRPr="00003A83">
        <w:rPr>
          <w:rStyle w:val="default"/>
          <w:rFonts w:cs="Miriam" w:hint="cs"/>
          <w:strike/>
          <w:vanish/>
          <w:sz w:val="16"/>
          <w:szCs w:val="16"/>
          <w:shd w:val="clear" w:color="auto" w:fill="FFFF99"/>
          <w:rtl/>
        </w:rPr>
        <w:t xml:space="preserve">קצרת הסמפונות </w:t>
      </w:r>
      <w:r w:rsidRPr="00003A83">
        <w:rPr>
          <w:rStyle w:val="default"/>
          <w:rFonts w:cs="Miriam"/>
          <w:strike/>
          <w:vanish/>
          <w:sz w:val="16"/>
          <w:szCs w:val="16"/>
          <w:shd w:val="clear" w:color="auto" w:fill="FFFF99"/>
        </w:rPr>
        <w:t>asthma bronchiale</w:t>
      </w:r>
    </w:p>
    <w:p w14:paraId="688F97D2" w14:textId="77777777" w:rsidR="00CA02BD" w:rsidRPr="00003A83" w:rsidRDefault="00CA02BD" w:rsidP="00CA02BD">
      <w:pPr>
        <w:pStyle w:val="P00"/>
        <w:tabs>
          <w:tab w:val="clear" w:pos="6259"/>
          <w:tab w:val="right" w:pos="7938"/>
        </w:tabs>
        <w:spacing w:before="0"/>
        <w:ind w:left="1021" w:right="1134" w:hanging="1021"/>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6.</w:t>
      </w:r>
      <w:r w:rsidRPr="00003A83">
        <w:rPr>
          <w:rStyle w:val="default"/>
          <w:rFonts w:cs="FrankRuehl"/>
          <w:strike/>
          <w:vanish/>
          <w:sz w:val="18"/>
          <w:szCs w:val="22"/>
          <w:shd w:val="clear" w:color="auto" w:fill="FFFF99"/>
          <w:rtl/>
        </w:rPr>
        <w:tab/>
        <w:t>(א)</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ישנם</w:t>
      </w:r>
      <w:r w:rsidRPr="00003A83">
        <w:rPr>
          <w:rStyle w:val="default"/>
          <w:rFonts w:cs="FrankRuehl"/>
          <w:strike/>
          <w:vanish/>
          <w:sz w:val="18"/>
          <w:szCs w:val="22"/>
          <w:shd w:val="clear" w:color="auto" w:fill="FFFF99"/>
          <w:rtl/>
        </w:rPr>
        <w:t xml:space="preserve"> התקפים נדירים, אין סיבוכים </w:t>
      </w:r>
      <w:r w:rsidRPr="00003A83">
        <w:rPr>
          <w:rStyle w:val="default"/>
          <w:rFonts w:cs="FrankRuehl"/>
          <w:strike/>
          <w:vanish/>
          <w:sz w:val="18"/>
          <w:szCs w:val="22"/>
          <w:shd w:val="clear" w:color="auto" w:fill="FFFF99"/>
          <w:rtl/>
        </w:rPr>
        <w:tab/>
        <w:t>0%</w:t>
      </w:r>
    </w:p>
    <w:p w14:paraId="67C0513E" w14:textId="77777777" w:rsidR="00CA02BD" w:rsidRPr="00003A83" w:rsidRDefault="00CA02BD" w:rsidP="00CA02BD">
      <w:pPr>
        <w:pStyle w:val="P00"/>
        <w:tabs>
          <w:tab w:val="clear" w:pos="6259"/>
          <w:tab w:val="right" w:pos="7938"/>
        </w:tabs>
        <w:spacing w:before="0"/>
        <w:ind w:left="1021" w:right="1701" w:hanging="397"/>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(ב)</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ישנם</w:t>
      </w:r>
      <w:r w:rsidRPr="00003A83">
        <w:rPr>
          <w:rStyle w:val="default"/>
          <w:rFonts w:cs="FrankRuehl"/>
          <w:strike/>
          <w:vanish/>
          <w:sz w:val="18"/>
          <w:szCs w:val="22"/>
          <w:shd w:val="clear" w:color="auto" w:fill="FFFF99"/>
          <w:rtl/>
        </w:rPr>
        <w:t xml:space="preserve"> התקפים קלים בהפסקות ארוכות וסיבוכים קלים </w:t>
      </w:r>
      <w:r w:rsidRPr="00003A83">
        <w:rPr>
          <w:rStyle w:val="default"/>
          <w:rFonts w:cs="FrankRuehl"/>
          <w:strike/>
          <w:vanish/>
          <w:sz w:val="18"/>
          <w:szCs w:val="22"/>
          <w:shd w:val="clear" w:color="auto" w:fill="FFFF99"/>
          <w:rtl/>
        </w:rPr>
        <w:tab/>
        <w:t>20%</w:t>
      </w:r>
    </w:p>
    <w:p w14:paraId="57F99E53" w14:textId="77777777" w:rsidR="00CA02BD" w:rsidRPr="00003A83" w:rsidRDefault="00CA02BD" w:rsidP="00CA02BD">
      <w:pPr>
        <w:pStyle w:val="P00"/>
        <w:tabs>
          <w:tab w:val="clear" w:pos="6259"/>
          <w:tab w:val="right" w:pos="7938"/>
        </w:tabs>
        <w:spacing w:before="0"/>
        <w:ind w:left="1021" w:right="1701" w:hanging="397"/>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(ג)</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ישנם</w:t>
      </w:r>
      <w:r w:rsidRPr="00003A83">
        <w:rPr>
          <w:rStyle w:val="default"/>
          <w:rFonts w:cs="FrankRuehl"/>
          <w:strike/>
          <w:vanish/>
          <w:sz w:val="18"/>
          <w:szCs w:val="22"/>
          <w:shd w:val="clear" w:color="auto" w:fill="FFFF99"/>
          <w:rtl/>
        </w:rPr>
        <w:t xml:space="preserve"> התקפים תכופים וקוצר נשימה בינוני לאחר מאמץ בין ההתקפים </w:t>
      </w:r>
      <w:r w:rsidRPr="00003A83">
        <w:rPr>
          <w:rStyle w:val="default"/>
          <w:rFonts w:cs="FrankRuehl"/>
          <w:strike/>
          <w:vanish/>
          <w:sz w:val="18"/>
          <w:szCs w:val="22"/>
          <w:shd w:val="clear" w:color="auto" w:fill="FFFF99"/>
          <w:rtl/>
        </w:rPr>
        <w:tab/>
        <w:t>40%</w:t>
      </w:r>
    </w:p>
    <w:p w14:paraId="1E3BB816" w14:textId="77777777" w:rsidR="00CA02BD" w:rsidRPr="004435AC" w:rsidRDefault="00CA02BD" w:rsidP="004435AC">
      <w:pPr>
        <w:pStyle w:val="P00"/>
        <w:tabs>
          <w:tab w:val="clear" w:pos="6259"/>
          <w:tab w:val="right" w:pos="7938"/>
        </w:tabs>
        <w:spacing w:before="0"/>
        <w:ind w:left="1021" w:right="1701" w:hanging="397"/>
        <w:rPr>
          <w:rStyle w:val="default"/>
          <w:rFonts w:cs="FrankRuehl"/>
          <w:sz w:val="2"/>
          <w:szCs w:val="2"/>
          <w:rtl/>
        </w:rPr>
      </w:pPr>
      <w:r w:rsidRPr="00003A83">
        <w:rPr>
          <w:rStyle w:val="default"/>
          <w:rFonts w:cs="FrankRuehl"/>
          <w:strike/>
          <w:vanish/>
          <w:sz w:val="18"/>
          <w:szCs w:val="22"/>
          <w:shd w:val="clear" w:color="auto" w:fill="FFFF99"/>
          <w:rtl/>
        </w:rPr>
        <w:t>(ד)</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מצבים</w:t>
      </w:r>
      <w:r w:rsidRPr="00003A83">
        <w:rPr>
          <w:rStyle w:val="default"/>
          <w:rFonts w:cs="FrankRuehl"/>
          <w:strike/>
          <w:vanish/>
          <w:sz w:val="18"/>
          <w:szCs w:val="22"/>
          <w:shd w:val="clear" w:color="auto" w:fill="FFFF99"/>
          <w:rtl/>
        </w:rPr>
        <w:t xml:space="preserve"> יותר קשים יש להעריך בהתאם לסיבוכים לפי סעיף 5(1).</w:t>
      </w:r>
      <w:bookmarkEnd w:id="118"/>
    </w:p>
    <w:p w14:paraId="7411E6FA" w14:textId="77777777" w:rsidR="00EB6524" w:rsidRDefault="00EB6524">
      <w:pPr>
        <w:pStyle w:val="P00"/>
        <w:tabs>
          <w:tab w:val="clear" w:pos="6259"/>
          <w:tab w:val="right" w:pos="7938"/>
        </w:tabs>
        <w:spacing w:before="72"/>
        <w:ind w:left="1021" w:right="1134" w:hanging="1021"/>
        <w:rPr>
          <w:rStyle w:val="default"/>
          <w:rFonts w:cs="FrankRuehl"/>
          <w:rtl/>
        </w:rPr>
      </w:pPr>
      <w:bookmarkStart w:id="119" w:name="Seif61"/>
      <w:bookmarkEnd w:id="119"/>
      <w:r>
        <w:rPr>
          <w:rFonts w:cs="Miriam"/>
          <w:szCs w:val="32"/>
          <w:rtl/>
          <w:lang w:val="he-IL"/>
        </w:rPr>
        <w:pict w14:anchorId="059ED610">
          <v:shape id="_x0000_s2150" type="#_x0000_t202" style="position:absolute;left:0;text-align:left;margin-left:470.25pt;margin-top:5.75pt;width:1in;height:33.7pt;z-index:251636224" filled="f" stroked="f">
            <v:textbox style="mso-next-textbox:#_x0000_s2150" inset="1mm,0,1mm,0">
              <w:txbxContent>
                <w:p w14:paraId="0033AC05" w14:textId="77777777" w:rsidR="00267E85" w:rsidRDefault="004435AC">
                  <w:pPr>
                    <w:spacing w:line="160" w:lineRule="exact"/>
                    <w:jc w:val="left"/>
                    <w:rPr>
                      <w:rFonts w:cs="Miriam"/>
                      <w:szCs w:val="18"/>
                      <w:rtl/>
                    </w:rPr>
                  </w:pPr>
                  <w:r>
                    <w:rPr>
                      <w:rFonts w:cs="Miriam" w:hint="cs"/>
                      <w:szCs w:val="18"/>
                      <w:rtl/>
                    </w:rPr>
                    <w:t>מחלות זיהומיות של הריאות</w:t>
                  </w:r>
                </w:p>
                <w:p w14:paraId="595AE853" w14:textId="77777777" w:rsidR="004435AC" w:rsidRDefault="004435AC">
                  <w:pPr>
                    <w:spacing w:line="160" w:lineRule="exact"/>
                    <w:jc w:val="left"/>
                    <w:rPr>
                      <w:rFonts w:cs="Miriam" w:hint="cs"/>
                      <w:szCs w:val="18"/>
                      <w:rtl/>
                    </w:rPr>
                  </w:pPr>
                  <w:r>
                    <w:rPr>
                      <w:rFonts w:cs="Miriam" w:hint="cs"/>
                      <w:szCs w:val="18"/>
                      <w:rtl/>
                    </w:rPr>
                    <w:t>תק' (מס' 2) תשע"ט-2018</w:t>
                  </w:r>
                </w:p>
              </w:txbxContent>
            </v:textbox>
          </v:shape>
        </w:pict>
      </w:r>
      <w:r>
        <w:rPr>
          <w:rStyle w:val="default"/>
          <w:rFonts w:cs="Miriam"/>
          <w:sz w:val="32"/>
          <w:szCs w:val="32"/>
          <w:rtl/>
        </w:rPr>
        <w:t>7</w:t>
      </w:r>
      <w:r>
        <w:rPr>
          <w:rStyle w:val="default"/>
          <w:rFonts w:cs="FrankRuehl"/>
          <w:rtl/>
        </w:rPr>
        <w:t>.</w:t>
      </w:r>
      <w:r>
        <w:rPr>
          <w:rStyle w:val="default"/>
          <w:rFonts w:cs="FrankRuehl"/>
        </w:rPr>
        <w:tab/>
      </w:r>
      <w:r>
        <w:rPr>
          <w:rStyle w:val="default"/>
          <w:rFonts w:cs="FrankRuehl"/>
          <w:rtl/>
        </w:rPr>
        <w:t>(1)</w:t>
      </w:r>
      <w:r>
        <w:rPr>
          <w:rStyle w:val="default"/>
          <w:rFonts w:cs="FrankRuehl"/>
        </w:rPr>
        <w:tab/>
      </w:r>
      <w:r w:rsidRPr="004435AC">
        <w:rPr>
          <w:rStyle w:val="default"/>
          <w:rFonts w:cs="FrankRuehl" w:hint="eastAsia"/>
          <w:b/>
          <w:bCs/>
          <w:sz w:val="16"/>
          <w:szCs w:val="22"/>
          <w:rtl/>
        </w:rPr>
        <w:t>שחפת</w:t>
      </w:r>
    </w:p>
    <w:p w14:paraId="6DD6ED7E" w14:textId="77777777" w:rsidR="004435AC" w:rsidRDefault="004435AC" w:rsidP="004435AC">
      <w:pPr>
        <w:pStyle w:val="P00"/>
        <w:tabs>
          <w:tab w:val="clear" w:pos="6259"/>
          <w:tab w:val="right" w:pos="7938"/>
        </w:tabs>
        <w:spacing w:before="72"/>
        <w:ind w:left="1475" w:right="1134" w:hanging="45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פעילה (על פי תרבית) מיום הופעת הסימפטומים </w:t>
      </w:r>
      <w:r>
        <w:rPr>
          <w:rStyle w:val="default"/>
          <w:rFonts w:cs="FrankRuehl"/>
          <w:rtl/>
        </w:rPr>
        <w:t>–</w:t>
      </w:r>
    </w:p>
    <w:p w14:paraId="6961F188" w14:textId="77777777" w:rsidR="004435AC" w:rsidRDefault="004435AC" w:rsidP="00211622">
      <w:pPr>
        <w:pStyle w:val="P00"/>
        <w:tabs>
          <w:tab w:val="clear" w:pos="6259"/>
          <w:tab w:val="right" w:pos="7938"/>
        </w:tabs>
        <w:spacing w:before="72"/>
        <w:ind w:left="1928" w:right="1701" w:hanging="454"/>
        <w:rPr>
          <w:rStyle w:val="default"/>
          <w:rFonts w:cs="FrankRuehl"/>
          <w:rtl/>
        </w:rPr>
      </w:pPr>
      <w:r>
        <w:rPr>
          <w:rStyle w:val="default"/>
          <w:rFonts w:cs="FrankRuehl" w:hint="cs"/>
          <w:rtl/>
        </w:rPr>
        <w:t>(</w:t>
      </w:r>
      <w:r>
        <w:rPr>
          <w:rStyle w:val="default"/>
          <w:rFonts w:cs="FrankRuehl"/>
        </w:rPr>
        <w:t>I</w:t>
      </w:r>
      <w:r>
        <w:rPr>
          <w:rStyle w:val="default"/>
          <w:rFonts w:cs="FrankRuehl" w:hint="cs"/>
          <w:rtl/>
        </w:rPr>
        <w:t>)</w:t>
      </w:r>
      <w:r>
        <w:rPr>
          <w:rStyle w:val="default"/>
          <w:rFonts w:cs="FrankRuehl"/>
          <w:rtl/>
        </w:rPr>
        <w:tab/>
      </w:r>
      <w:r>
        <w:rPr>
          <w:rStyle w:val="default"/>
          <w:rFonts w:cs="FrankRuehl" w:hint="cs"/>
          <w:rtl/>
        </w:rPr>
        <w:t>עד חודש לאחר הוכחת אי-פעילות המחלה (לפי תרביות שליליות)</w:t>
      </w:r>
      <w:r>
        <w:rPr>
          <w:rStyle w:val="default"/>
          <w:rFonts w:cs="FrankRuehl"/>
          <w:rtl/>
        </w:rPr>
        <w:tab/>
      </w:r>
      <w:r>
        <w:rPr>
          <w:rStyle w:val="default"/>
          <w:rFonts w:cs="FrankRuehl" w:hint="cs"/>
          <w:rtl/>
        </w:rPr>
        <w:t>100%</w:t>
      </w:r>
    </w:p>
    <w:p w14:paraId="6D7BEADC" w14:textId="77777777" w:rsidR="004435AC" w:rsidRDefault="004435AC" w:rsidP="00211622">
      <w:pPr>
        <w:pStyle w:val="P00"/>
        <w:tabs>
          <w:tab w:val="clear" w:pos="6259"/>
          <w:tab w:val="right" w:pos="7938"/>
        </w:tabs>
        <w:spacing w:before="72"/>
        <w:ind w:left="1928" w:right="1701" w:hanging="454"/>
        <w:jc w:val="left"/>
        <w:rPr>
          <w:rStyle w:val="default"/>
          <w:rFonts w:cs="FrankRuehl"/>
          <w:rtl/>
        </w:rPr>
      </w:pPr>
      <w:r>
        <w:rPr>
          <w:rStyle w:val="default"/>
          <w:rFonts w:cs="FrankRuehl" w:hint="cs"/>
          <w:rtl/>
        </w:rPr>
        <w:t>(</w:t>
      </w:r>
      <w:r>
        <w:rPr>
          <w:rStyle w:val="default"/>
          <w:rFonts w:cs="FrankRuehl"/>
        </w:rPr>
        <w:t>II</w:t>
      </w:r>
      <w:r>
        <w:rPr>
          <w:rStyle w:val="default"/>
          <w:rFonts w:cs="FrankRuehl" w:hint="cs"/>
          <w:rtl/>
        </w:rPr>
        <w:t>)</w:t>
      </w:r>
      <w:r>
        <w:rPr>
          <w:rStyle w:val="default"/>
          <w:rFonts w:cs="FrankRuehl"/>
          <w:rtl/>
        </w:rPr>
        <w:tab/>
      </w:r>
      <w:r>
        <w:rPr>
          <w:rStyle w:val="default"/>
          <w:rFonts w:cs="FrankRuehl" w:hint="cs"/>
          <w:rtl/>
        </w:rPr>
        <w:t>בתום התקופה האמורה בפרט משנה (</w:t>
      </w:r>
      <w:r>
        <w:rPr>
          <w:rStyle w:val="default"/>
          <w:rFonts w:cs="FrankRuehl"/>
        </w:rPr>
        <w:t>I</w:t>
      </w:r>
      <w:r>
        <w:rPr>
          <w:rStyle w:val="default"/>
          <w:rFonts w:cs="FrankRuehl" w:hint="cs"/>
          <w:rtl/>
        </w:rPr>
        <w:t xml:space="preserve">) עד תום הטיפול </w:t>
      </w:r>
      <w:r w:rsidR="00211622">
        <w:rPr>
          <w:rStyle w:val="default"/>
          <w:rFonts w:cs="FrankRuehl"/>
          <w:rtl/>
        </w:rPr>
        <w:br/>
      </w:r>
      <w:r>
        <w:rPr>
          <w:rStyle w:val="default"/>
          <w:rFonts w:cs="FrankRuehl" w:hint="cs"/>
          <w:rtl/>
        </w:rPr>
        <w:t>האנטי-שחפתי</w:t>
      </w:r>
      <w:r>
        <w:rPr>
          <w:rStyle w:val="default"/>
          <w:rFonts w:cs="FrankRuehl"/>
          <w:rtl/>
        </w:rPr>
        <w:tab/>
      </w:r>
      <w:r>
        <w:rPr>
          <w:rStyle w:val="default"/>
          <w:rFonts w:cs="FrankRuehl" w:hint="cs"/>
          <w:rtl/>
        </w:rPr>
        <w:t>50%</w:t>
      </w:r>
    </w:p>
    <w:p w14:paraId="45EDEECF" w14:textId="77777777" w:rsidR="004435AC" w:rsidRDefault="004435AC" w:rsidP="00211622">
      <w:pPr>
        <w:pStyle w:val="P00"/>
        <w:tabs>
          <w:tab w:val="clear" w:pos="6259"/>
          <w:tab w:val="right" w:pos="7938"/>
        </w:tabs>
        <w:spacing w:before="72"/>
        <w:ind w:left="1475" w:right="1134" w:hanging="45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בעת קבלת טיפול מונע לזיהום לטנטי</w:t>
      </w:r>
      <w:r>
        <w:rPr>
          <w:rStyle w:val="default"/>
          <w:rFonts w:cs="FrankRuehl"/>
          <w:rtl/>
        </w:rPr>
        <w:tab/>
      </w:r>
      <w:r>
        <w:rPr>
          <w:rStyle w:val="default"/>
          <w:rFonts w:cs="FrankRuehl" w:hint="cs"/>
          <w:rtl/>
        </w:rPr>
        <w:t>20%</w:t>
      </w:r>
    </w:p>
    <w:p w14:paraId="53EF62D3" w14:textId="77777777" w:rsidR="004435AC" w:rsidRDefault="00211622" w:rsidP="00211622">
      <w:pPr>
        <w:pStyle w:val="P00"/>
        <w:tabs>
          <w:tab w:val="clear" w:pos="6259"/>
          <w:tab w:val="right" w:pos="7938"/>
        </w:tabs>
        <w:spacing w:before="72"/>
        <w:ind w:left="1021" w:right="1134" w:hanging="397"/>
        <w:rPr>
          <w:rStyle w:val="default"/>
          <w:rFonts w:cs="FrankRuehl"/>
          <w:rtl/>
        </w:rPr>
      </w:pPr>
      <w:r>
        <w:rPr>
          <w:rStyle w:val="default"/>
          <w:rFonts w:cs="FrankRuehl" w:hint="cs"/>
          <w:rtl/>
        </w:rPr>
        <w:t>(2)</w:t>
      </w:r>
      <w:r>
        <w:rPr>
          <w:rStyle w:val="default"/>
          <w:rFonts w:cs="FrankRuehl"/>
          <w:rtl/>
        </w:rPr>
        <w:tab/>
      </w:r>
      <w:r w:rsidRPr="00211622">
        <w:rPr>
          <w:rStyle w:val="default"/>
          <w:rFonts w:cs="FrankRuehl" w:hint="cs"/>
          <w:b/>
          <w:bCs/>
          <w:sz w:val="16"/>
          <w:szCs w:val="22"/>
          <w:rtl/>
        </w:rPr>
        <w:t>דלקות ריאה לסוגיהן (חיידקיות, פטרייתיות, ויראליות ואחרות) וכיסתות (ציסטות)</w:t>
      </w:r>
    </w:p>
    <w:p w14:paraId="21AF1A83" w14:textId="77777777" w:rsidR="00211622" w:rsidRDefault="00211622" w:rsidP="00211622">
      <w:pPr>
        <w:pStyle w:val="P00"/>
        <w:tabs>
          <w:tab w:val="clear" w:pos="6259"/>
          <w:tab w:val="right" w:pos="7938"/>
        </w:tabs>
        <w:spacing w:before="72"/>
        <w:ind w:left="1475" w:right="1134" w:hanging="45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מחלה פעילה בזמן אשפוז עד חודש אחריו</w:t>
      </w:r>
      <w:r>
        <w:rPr>
          <w:rStyle w:val="default"/>
          <w:rFonts w:cs="FrankRuehl"/>
          <w:rtl/>
        </w:rPr>
        <w:tab/>
      </w:r>
      <w:r>
        <w:rPr>
          <w:rStyle w:val="default"/>
          <w:rFonts w:cs="FrankRuehl" w:hint="cs"/>
          <w:rtl/>
        </w:rPr>
        <w:t>100%</w:t>
      </w:r>
    </w:p>
    <w:p w14:paraId="5598CF9B" w14:textId="77777777" w:rsidR="00211622" w:rsidRDefault="00211622" w:rsidP="00211622">
      <w:pPr>
        <w:pStyle w:val="P00"/>
        <w:tabs>
          <w:tab w:val="clear" w:pos="6259"/>
          <w:tab w:val="right" w:pos="7938"/>
        </w:tabs>
        <w:spacing w:before="72"/>
        <w:ind w:left="1475" w:right="1701" w:hanging="454"/>
        <w:jc w:val="left"/>
        <w:rPr>
          <w:rStyle w:val="default"/>
          <w:rFonts w:cs="FrankRuehl" w:hint="cs"/>
          <w:rtl/>
        </w:rPr>
      </w:pPr>
      <w:r>
        <w:rPr>
          <w:rStyle w:val="default"/>
          <w:rFonts w:cs="FrankRuehl" w:hint="cs"/>
          <w:rtl/>
        </w:rPr>
        <w:t>(ב)</w:t>
      </w:r>
      <w:r>
        <w:rPr>
          <w:rStyle w:val="default"/>
          <w:rFonts w:cs="FrankRuehl"/>
          <w:rtl/>
        </w:rPr>
        <w:tab/>
      </w:r>
      <w:r>
        <w:rPr>
          <w:rStyle w:val="default"/>
          <w:rFonts w:cs="FrankRuehl" w:hint="cs"/>
          <w:rtl/>
        </w:rPr>
        <w:t xml:space="preserve">בתום התקופה המצוינת בפרט משנה (א) </w:t>
      </w:r>
      <w:r>
        <w:rPr>
          <w:rStyle w:val="default"/>
          <w:rFonts w:cs="FrankRuehl"/>
          <w:rtl/>
        </w:rPr>
        <w:t>–</w:t>
      </w:r>
      <w:r>
        <w:rPr>
          <w:rStyle w:val="default"/>
          <w:rFonts w:cs="FrankRuehl" w:hint="cs"/>
          <w:rtl/>
        </w:rPr>
        <w:t xml:space="preserve"> אחוזי הנכות למחלת ריאה פעילה ייקבעו לפי הליקוי הריאתי, לפי פרט 5(1).</w:t>
      </w:r>
    </w:p>
    <w:p w14:paraId="62615A1A" w14:textId="77777777" w:rsidR="004435AC" w:rsidRPr="00003A83" w:rsidRDefault="004435AC" w:rsidP="004435AC">
      <w:pPr>
        <w:pStyle w:val="P00"/>
        <w:tabs>
          <w:tab w:val="clear" w:pos="6259"/>
          <w:tab w:val="right" w:pos="7938"/>
        </w:tabs>
        <w:spacing w:before="0"/>
        <w:ind w:left="1021" w:right="1134" w:hanging="1021"/>
        <w:rPr>
          <w:rStyle w:val="default"/>
          <w:rFonts w:cs="FrankRuehl"/>
          <w:vanish/>
          <w:color w:val="FF0000"/>
          <w:szCs w:val="20"/>
          <w:shd w:val="clear" w:color="auto" w:fill="FFFF99"/>
          <w:rtl/>
        </w:rPr>
      </w:pPr>
      <w:bookmarkStart w:id="120" w:name="Rov294"/>
      <w:r w:rsidRPr="00003A83">
        <w:rPr>
          <w:rStyle w:val="default"/>
          <w:rFonts w:cs="FrankRuehl" w:hint="cs"/>
          <w:vanish/>
          <w:color w:val="FF0000"/>
          <w:szCs w:val="20"/>
          <w:shd w:val="clear" w:color="auto" w:fill="FFFF99"/>
          <w:rtl/>
        </w:rPr>
        <w:t>מיום 1.12.2018</w:t>
      </w:r>
    </w:p>
    <w:p w14:paraId="4BCA8DC2" w14:textId="77777777" w:rsidR="004435AC" w:rsidRPr="00003A83" w:rsidRDefault="004435AC" w:rsidP="004435AC">
      <w:pPr>
        <w:pStyle w:val="P00"/>
        <w:tabs>
          <w:tab w:val="clear" w:pos="6259"/>
          <w:tab w:val="right" w:pos="7938"/>
        </w:tabs>
        <w:spacing w:before="0"/>
        <w:ind w:left="1021" w:right="1134" w:hanging="1021"/>
        <w:rPr>
          <w:rStyle w:val="default"/>
          <w:rFonts w:cs="FrankRuehl"/>
          <w:vanish/>
          <w:szCs w:val="20"/>
          <w:shd w:val="clear" w:color="auto" w:fill="FFFF99"/>
          <w:rtl/>
        </w:rPr>
      </w:pPr>
      <w:r w:rsidRPr="00003A83">
        <w:rPr>
          <w:rStyle w:val="default"/>
          <w:rFonts w:cs="FrankRuehl" w:hint="cs"/>
          <w:b/>
          <w:bCs/>
          <w:vanish/>
          <w:szCs w:val="20"/>
          <w:shd w:val="clear" w:color="auto" w:fill="FFFF99"/>
          <w:rtl/>
        </w:rPr>
        <w:t>תק' (מס' 2) תשע"ט-2018</w:t>
      </w:r>
    </w:p>
    <w:p w14:paraId="34AD1E0C" w14:textId="77777777" w:rsidR="004435AC" w:rsidRPr="00003A83" w:rsidRDefault="004435AC" w:rsidP="004435AC">
      <w:pPr>
        <w:pStyle w:val="P00"/>
        <w:tabs>
          <w:tab w:val="clear" w:pos="6259"/>
          <w:tab w:val="right" w:pos="7938"/>
        </w:tabs>
        <w:spacing w:before="0"/>
        <w:ind w:left="1021" w:right="1134" w:hanging="1021"/>
        <w:rPr>
          <w:rStyle w:val="default"/>
          <w:rFonts w:cs="FrankRuehl"/>
          <w:vanish/>
          <w:szCs w:val="20"/>
          <w:shd w:val="clear" w:color="auto" w:fill="FFFF99"/>
          <w:rtl/>
        </w:rPr>
      </w:pPr>
      <w:hyperlink r:id="rId148" w:history="1">
        <w:r w:rsidRPr="00003A83">
          <w:rPr>
            <w:rStyle w:val="Hyperlink"/>
            <w:rFonts w:hint="cs"/>
            <w:vanish/>
            <w:szCs w:val="20"/>
            <w:shd w:val="clear" w:color="auto" w:fill="FFFF99"/>
            <w:rtl/>
          </w:rPr>
          <w:t>ק"ת תשע"ט מס' 8101</w:t>
        </w:r>
      </w:hyperlink>
      <w:r w:rsidRPr="00003A83">
        <w:rPr>
          <w:rStyle w:val="default"/>
          <w:rFonts w:cs="FrankRuehl" w:hint="cs"/>
          <w:vanish/>
          <w:szCs w:val="20"/>
          <w:shd w:val="clear" w:color="auto" w:fill="FFFF99"/>
          <w:rtl/>
        </w:rPr>
        <w:t xml:space="preserve"> מיום 4.11.2018 עמ' 707</w:t>
      </w:r>
    </w:p>
    <w:p w14:paraId="706692A4" w14:textId="77777777" w:rsidR="004435AC" w:rsidRPr="00003A83" w:rsidRDefault="004435AC" w:rsidP="004435AC">
      <w:pPr>
        <w:pStyle w:val="P00"/>
        <w:tabs>
          <w:tab w:val="clear" w:pos="6259"/>
          <w:tab w:val="right" w:pos="7938"/>
        </w:tabs>
        <w:spacing w:before="0"/>
        <w:ind w:left="1021" w:right="1134" w:hanging="1021"/>
        <w:rPr>
          <w:rStyle w:val="default"/>
          <w:rFonts w:cs="FrankRuehl"/>
          <w:vanish/>
          <w:szCs w:val="20"/>
          <w:shd w:val="clear" w:color="auto" w:fill="FFFF99"/>
          <w:rtl/>
        </w:rPr>
      </w:pPr>
      <w:r w:rsidRPr="00003A83">
        <w:rPr>
          <w:rStyle w:val="default"/>
          <w:rFonts w:cs="FrankRuehl" w:hint="cs"/>
          <w:b/>
          <w:bCs/>
          <w:vanish/>
          <w:szCs w:val="20"/>
          <w:shd w:val="clear" w:color="auto" w:fill="FFFF99"/>
          <w:rtl/>
        </w:rPr>
        <w:t>החלפת פרט 7</w:t>
      </w:r>
    </w:p>
    <w:p w14:paraId="2A148714" w14:textId="77777777" w:rsidR="004435AC" w:rsidRPr="00003A83" w:rsidRDefault="004435AC" w:rsidP="004435AC">
      <w:pPr>
        <w:pStyle w:val="P00"/>
        <w:tabs>
          <w:tab w:val="clear" w:pos="6259"/>
          <w:tab w:val="right" w:pos="7938"/>
        </w:tabs>
        <w:ind w:left="1021" w:right="1134" w:hanging="1021"/>
        <w:rPr>
          <w:rStyle w:val="default"/>
          <w:rFonts w:cs="FrankRuehl"/>
          <w:vanish/>
          <w:szCs w:val="20"/>
          <w:shd w:val="clear" w:color="auto" w:fill="FFFF99"/>
          <w:rtl/>
        </w:rPr>
      </w:pPr>
      <w:r w:rsidRPr="00003A83">
        <w:rPr>
          <w:rStyle w:val="default"/>
          <w:rFonts w:cs="FrankRuehl" w:hint="cs"/>
          <w:vanish/>
          <w:szCs w:val="20"/>
          <w:shd w:val="clear" w:color="auto" w:fill="FFFF99"/>
          <w:rtl/>
        </w:rPr>
        <w:t>הנוסח הקודם:</w:t>
      </w:r>
    </w:p>
    <w:p w14:paraId="708EDA83" w14:textId="77777777" w:rsidR="004435AC" w:rsidRPr="00003A83" w:rsidRDefault="004435AC" w:rsidP="004435AC">
      <w:pPr>
        <w:pStyle w:val="P00"/>
        <w:tabs>
          <w:tab w:val="clear" w:pos="6259"/>
          <w:tab w:val="right" w:pos="7938"/>
        </w:tabs>
        <w:spacing w:before="20"/>
        <w:ind w:left="1021" w:right="1134" w:hanging="1021"/>
        <w:rPr>
          <w:rStyle w:val="default"/>
          <w:rFonts w:cs="Miriam" w:hint="cs"/>
          <w:strike/>
          <w:vanish/>
          <w:sz w:val="16"/>
          <w:szCs w:val="16"/>
          <w:shd w:val="clear" w:color="auto" w:fill="FFFF99"/>
          <w:rtl/>
        </w:rPr>
      </w:pPr>
      <w:r w:rsidRPr="00003A83">
        <w:rPr>
          <w:rStyle w:val="default"/>
          <w:rFonts w:cs="Miriam" w:hint="cs"/>
          <w:strike/>
          <w:vanish/>
          <w:sz w:val="16"/>
          <w:szCs w:val="16"/>
          <w:shd w:val="clear" w:color="auto" w:fill="FFFF99"/>
          <w:rtl/>
        </w:rPr>
        <w:t>שחפת הריאות</w:t>
      </w:r>
    </w:p>
    <w:p w14:paraId="3361C209" w14:textId="77777777" w:rsidR="004435AC" w:rsidRPr="00003A83" w:rsidRDefault="004435AC" w:rsidP="004435AC">
      <w:pPr>
        <w:pStyle w:val="P00"/>
        <w:tabs>
          <w:tab w:val="clear" w:pos="6259"/>
          <w:tab w:val="right" w:pos="7938"/>
        </w:tabs>
        <w:spacing w:before="0"/>
        <w:ind w:left="1021" w:right="1134" w:hanging="1021"/>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7.</w:t>
      </w:r>
      <w:r w:rsidRPr="00003A83">
        <w:rPr>
          <w:rStyle w:val="default"/>
          <w:rFonts w:cs="FrankRuehl"/>
          <w:strike/>
          <w:vanish/>
          <w:sz w:val="18"/>
          <w:szCs w:val="22"/>
          <w:shd w:val="clear" w:color="auto" w:fill="FFFF99"/>
        </w:rPr>
        <w:tab/>
      </w:r>
      <w:r w:rsidRPr="00003A83">
        <w:rPr>
          <w:rStyle w:val="default"/>
          <w:rFonts w:cs="FrankRuehl"/>
          <w:strike/>
          <w:vanish/>
          <w:sz w:val="18"/>
          <w:szCs w:val="22"/>
          <w:shd w:val="clear" w:color="auto" w:fill="FFFF99"/>
          <w:rtl/>
        </w:rPr>
        <w:t>(1)</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שחפת</w:t>
      </w:r>
      <w:r w:rsidRPr="00003A83">
        <w:rPr>
          <w:rStyle w:val="default"/>
          <w:rFonts w:cs="FrankRuehl"/>
          <w:strike/>
          <w:vanish/>
          <w:sz w:val="18"/>
          <w:szCs w:val="22"/>
          <w:shd w:val="clear" w:color="auto" w:fill="FFFF99"/>
          <w:rtl/>
        </w:rPr>
        <w:t xml:space="preserve"> פעילה</w:t>
      </w:r>
    </w:p>
    <w:p w14:paraId="485DA338" w14:textId="77777777" w:rsidR="004435AC" w:rsidRPr="00003A83" w:rsidRDefault="004435AC" w:rsidP="004435AC">
      <w:pPr>
        <w:pStyle w:val="P22"/>
        <w:tabs>
          <w:tab w:val="clear" w:pos="2835"/>
          <w:tab w:val="clear" w:pos="6259"/>
          <w:tab w:val="left" w:pos="624"/>
          <w:tab w:val="left" w:pos="1021"/>
          <w:tab w:val="right" w:pos="7938"/>
        </w:tabs>
        <w:spacing w:before="0"/>
        <w:ind w:left="1475"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(א)</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יש</w:t>
      </w:r>
      <w:r w:rsidRPr="00003A83">
        <w:rPr>
          <w:rStyle w:val="default"/>
          <w:rFonts w:cs="FrankRuehl"/>
          <w:strike/>
          <w:vanish/>
          <w:sz w:val="18"/>
          <w:szCs w:val="22"/>
          <w:shd w:val="clear" w:color="auto" w:fill="FFFF99"/>
          <w:rtl/>
        </w:rPr>
        <w:t xml:space="preserve"> צורך בטיפול ובשכיבה </w:t>
      </w:r>
      <w:r w:rsidRPr="00003A83">
        <w:rPr>
          <w:rStyle w:val="default"/>
          <w:rFonts w:cs="FrankRuehl"/>
          <w:strike/>
          <w:vanish/>
          <w:sz w:val="18"/>
          <w:szCs w:val="22"/>
          <w:shd w:val="clear" w:color="auto" w:fill="FFFF99"/>
          <w:rtl/>
        </w:rPr>
        <w:tab/>
        <w:t>100%</w:t>
      </w:r>
    </w:p>
    <w:p w14:paraId="4B4B6DEA" w14:textId="77777777" w:rsidR="004435AC" w:rsidRPr="00003A83" w:rsidRDefault="004435AC" w:rsidP="004435AC">
      <w:pPr>
        <w:pStyle w:val="P22"/>
        <w:tabs>
          <w:tab w:val="clear" w:pos="2835"/>
          <w:tab w:val="clear" w:pos="6259"/>
          <w:tab w:val="left" w:pos="624"/>
          <w:tab w:val="left" w:pos="1021"/>
          <w:tab w:val="right" w:pos="7938"/>
        </w:tabs>
        <w:spacing w:before="0"/>
        <w:ind w:left="1475"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(ב)</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שחפת</w:t>
      </w:r>
      <w:r w:rsidRPr="00003A83">
        <w:rPr>
          <w:rStyle w:val="default"/>
          <w:rFonts w:cs="FrankRuehl"/>
          <w:strike/>
          <w:vanish/>
          <w:sz w:val="18"/>
          <w:szCs w:val="22"/>
          <w:shd w:val="clear" w:color="auto" w:fill="FFFF99"/>
          <w:rtl/>
        </w:rPr>
        <w:t xml:space="preserve"> לאחר גמר האישפוז שפעילותה מוטלת בספק עד לשנה </w:t>
      </w:r>
      <w:r w:rsidRPr="00003A83">
        <w:rPr>
          <w:rStyle w:val="default"/>
          <w:rFonts w:cs="FrankRuehl"/>
          <w:strike/>
          <w:vanish/>
          <w:sz w:val="18"/>
          <w:szCs w:val="22"/>
          <w:shd w:val="clear" w:color="auto" w:fill="FFFF99"/>
          <w:rtl/>
        </w:rPr>
        <w:tab/>
        <w:t>60%</w:t>
      </w:r>
    </w:p>
    <w:p w14:paraId="27C48A4B" w14:textId="77777777" w:rsidR="004435AC" w:rsidRPr="00003A83" w:rsidRDefault="004435AC" w:rsidP="004435AC">
      <w:pPr>
        <w:pStyle w:val="P22"/>
        <w:tabs>
          <w:tab w:val="clear" w:pos="2835"/>
          <w:tab w:val="clear" w:pos="6259"/>
          <w:tab w:val="left" w:pos="624"/>
          <w:tab w:val="left" w:pos="1021"/>
          <w:tab w:val="right" w:pos="7938"/>
        </w:tabs>
        <w:spacing w:before="0"/>
        <w:ind w:left="1475"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(ג)</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התחדדות</w:t>
      </w:r>
      <w:r w:rsidRPr="00003A83">
        <w:rPr>
          <w:rStyle w:val="default"/>
          <w:rFonts w:cs="FrankRuehl"/>
          <w:strike/>
          <w:vanish/>
          <w:sz w:val="18"/>
          <w:szCs w:val="22"/>
          <w:shd w:val="clear" w:color="auto" w:fill="FFFF99"/>
          <w:rtl/>
        </w:rPr>
        <w:t xml:space="preserve"> של תהליך בלתי-פעיל, יש צורך בטיפול, השכיבה לא הכרחית </w:t>
      </w:r>
      <w:r w:rsidRPr="00003A83">
        <w:rPr>
          <w:rStyle w:val="default"/>
          <w:rFonts w:cs="FrankRuehl"/>
          <w:strike/>
          <w:vanish/>
          <w:sz w:val="18"/>
          <w:szCs w:val="22"/>
          <w:shd w:val="clear" w:color="auto" w:fill="FFFF99"/>
          <w:rtl/>
        </w:rPr>
        <w:tab/>
        <w:t>60%</w:t>
      </w:r>
    </w:p>
    <w:p w14:paraId="39FA2262" w14:textId="77777777" w:rsidR="004435AC" w:rsidRPr="00003A83" w:rsidRDefault="004435AC" w:rsidP="004435AC">
      <w:pPr>
        <w:pStyle w:val="P22"/>
        <w:tabs>
          <w:tab w:val="clear" w:pos="2835"/>
          <w:tab w:val="clear" w:pos="6259"/>
          <w:tab w:val="left" w:pos="624"/>
          <w:tab w:val="left" w:pos="1021"/>
          <w:tab w:val="right" w:pos="7938"/>
        </w:tabs>
        <w:spacing w:before="0"/>
        <w:ind w:left="1475" w:right="1701" w:hanging="454"/>
        <w:rPr>
          <w:rStyle w:val="default"/>
          <w:rFonts w:cs="FrankRuehl" w:hint="cs"/>
          <w:strike/>
          <w:vanish/>
          <w:sz w:val="18"/>
          <w:szCs w:val="22"/>
          <w:shd w:val="clear" w:color="auto" w:fill="FFFF99"/>
          <w:rtl/>
        </w:rPr>
      </w:pPr>
      <w:r w:rsidRPr="00003A83">
        <w:rPr>
          <w:rStyle w:val="default"/>
          <w:rFonts w:cs="FrankRuehl"/>
          <w:strike/>
          <w:vanish/>
          <w:sz w:val="18"/>
          <w:szCs w:val="22"/>
          <w:shd w:val="clear" w:color="auto" w:fill="FFFF99"/>
          <w:rtl/>
        </w:rPr>
        <w:t>(ד)</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שחפת</w:t>
      </w:r>
      <w:r w:rsidRPr="00003A83">
        <w:rPr>
          <w:rStyle w:val="default"/>
          <w:rFonts w:cs="FrankRuehl"/>
          <w:strike/>
          <w:vanish/>
          <w:sz w:val="18"/>
          <w:szCs w:val="22"/>
          <w:shd w:val="clear" w:color="auto" w:fill="FFFF99"/>
          <w:rtl/>
        </w:rPr>
        <w:t xml:space="preserve"> כרונית - בתהליך השחפתי לא חל שינוי זמן ממושך וקיימת הפרשה של חיידקי קוך:</w:t>
      </w:r>
    </w:p>
    <w:p w14:paraId="4C05D9D9" w14:textId="77777777" w:rsidR="004435AC" w:rsidRPr="00003A83" w:rsidRDefault="004435AC" w:rsidP="004435AC">
      <w:pPr>
        <w:pStyle w:val="P04"/>
        <w:tabs>
          <w:tab w:val="clear" w:pos="6259"/>
          <w:tab w:val="right" w:pos="7938"/>
        </w:tabs>
        <w:spacing w:before="0"/>
        <w:ind w:left="1928" w:right="1134"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I</w:t>
      </w: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השינויים</w:t>
      </w:r>
      <w:r w:rsidRPr="00003A83">
        <w:rPr>
          <w:rStyle w:val="default"/>
          <w:rFonts w:cs="FrankRuehl"/>
          <w:strike/>
          <w:vanish/>
          <w:sz w:val="18"/>
          <w:szCs w:val="22"/>
          <w:shd w:val="clear" w:color="auto" w:fill="FFFF99"/>
          <w:rtl/>
        </w:rPr>
        <w:t xml:space="preserve"> בריאה נרחבים </w:t>
      </w:r>
      <w:r w:rsidRPr="00003A83">
        <w:rPr>
          <w:rStyle w:val="default"/>
          <w:rFonts w:cs="FrankRuehl"/>
          <w:strike/>
          <w:vanish/>
          <w:sz w:val="18"/>
          <w:szCs w:val="22"/>
          <w:shd w:val="clear" w:color="auto" w:fill="FFFF99"/>
        </w:rPr>
        <w:t>FAR ADVANCED</w:t>
      </w:r>
      <w:r w:rsidRPr="00003A83">
        <w:rPr>
          <w:rStyle w:val="default"/>
          <w:rFonts w:cs="FrankRuehl"/>
          <w:strike/>
          <w:vanish/>
          <w:sz w:val="18"/>
          <w:szCs w:val="22"/>
          <w:shd w:val="clear" w:color="auto" w:fill="FFFF99"/>
        </w:rPr>
        <w:tab/>
      </w:r>
      <w:r w:rsidRPr="00003A83">
        <w:rPr>
          <w:rStyle w:val="default"/>
          <w:rFonts w:cs="FrankRuehl"/>
          <w:strike/>
          <w:vanish/>
          <w:sz w:val="18"/>
          <w:szCs w:val="22"/>
          <w:shd w:val="clear" w:color="auto" w:fill="FFFF99"/>
          <w:rtl/>
        </w:rPr>
        <w:t>80%</w:t>
      </w:r>
    </w:p>
    <w:p w14:paraId="17834847" w14:textId="77777777" w:rsidR="004435AC" w:rsidRPr="00003A83" w:rsidRDefault="004435AC" w:rsidP="004435AC">
      <w:pPr>
        <w:pStyle w:val="P04"/>
        <w:tabs>
          <w:tab w:val="clear" w:pos="6259"/>
          <w:tab w:val="right" w:pos="7938"/>
        </w:tabs>
        <w:spacing w:before="0"/>
        <w:ind w:left="1928"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II</w:t>
      </w: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השינויים</w:t>
      </w:r>
      <w:r w:rsidRPr="00003A83">
        <w:rPr>
          <w:rStyle w:val="default"/>
          <w:rFonts w:cs="FrankRuehl"/>
          <w:strike/>
          <w:vanish/>
          <w:sz w:val="18"/>
          <w:szCs w:val="22"/>
          <w:shd w:val="clear" w:color="auto" w:fill="FFFF99"/>
          <w:rtl/>
        </w:rPr>
        <w:t xml:space="preserve"> עם התפשטות בינונית או מוגבלת</w:t>
      </w:r>
      <w:r w:rsidRPr="00003A83">
        <w:rPr>
          <w:rStyle w:val="default"/>
          <w:rFonts w:cs="FrankRuehl"/>
          <w:strike/>
          <w:vanish/>
          <w:sz w:val="18"/>
          <w:szCs w:val="22"/>
          <w:shd w:val="clear" w:color="auto" w:fill="FFFF99"/>
        </w:rPr>
        <w:t>MOD. OR MIN. ADVANCED</w:t>
      </w:r>
      <w:r w:rsidRPr="00003A83">
        <w:rPr>
          <w:rStyle w:val="default"/>
          <w:rFonts w:cs="FrankRuehl"/>
          <w:strike/>
          <w:vanish/>
          <w:sz w:val="18"/>
          <w:szCs w:val="22"/>
          <w:shd w:val="clear" w:color="auto" w:fill="FFFF99"/>
        </w:rPr>
        <w:tab/>
      </w:r>
      <w:r w:rsidRPr="00003A83">
        <w:rPr>
          <w:rStyle w:val="default"/>
          <w:rFonts w:cs="FrankRuehl"/>
          <w:strike/>
          <w:vanish/>
          <w:sz w:val="18"/>
          <w:szCs w:val="22"/>
          <w:shd w:val="clear" w:color="auto" w:fill="FFFF99"/>
          <w:rtl/>
        </w:rPr>
        <w:t>60%</w:t>
      </w:r>
    </w:p>
    <w:p w14:paraId="22789B98" w14:textId="77777777" w:rsidR="004435AC" w:rsidRPr="00003A83" w:rsidRDefault="004435AC" w:rsidP="004435AC">
      <w:pPr>
        <w:pStyle w:val="P22"/>
        <w:tabs>
          <w:tab w:val="clear" w:pos="2835"/>
          <w:tab w:val="clear" w:pos="6259"/>
          <w:tab w:val="left" w:pos="624"/>
          <w:tab w:val="left" w:pos="1021"/>
          <w:tab w:val="right" w:pos="7938"/>
        </w:tabs>
        <w:spacing w:before="0"/>
        <w:ind w:left="1475" w:right="1701" w:hanging="454"/>
        <w:jc w:val="left"/>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(ה)</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שחפת</w:t>
      </w:r>
      <w:r w:rsidRPr="00003A83">
        <w:rPr>
          <w:rStyle w:val="default"/>
          <w:rFonts w:cs="FrankRuehl"/>
          <w:strike/>
          <w:vanish/>
          <w:sz w:val="18"/>
          <w:szCs w:val="22"/>
          <w:shd w:val="clear" w:color="auto" w:fill="FFFF99"/>
          <w:rtl/>
        </w:rPr>
        <w:t xml:space="preserve"> ריאות בטיפול ב-</w:t>
      </w:r>
      <w:r w:rsidRPr="00003A83">
        <w:rPr>
          <w:rStyle w:val="default"/>
          <w:rFonts w:cs="FrankRuehl"/>
          <w:strike/>
          <w:vanish/>
          <w:sz w:val="18"/>
          <w:szCs w:val="22"/>
          <w:shd w:val="clear" w:color="auto" w:fill="FFFF99"/>
        </w:rPr>
        <w:t>PNEUMOTHORAX INTRAPLEURALIS OR EXTRAPLEURALIS</w:t>
      </w:r>
      <w:r w:rsidRPr="00003A83">
        <w:rPr>
          <w:rStyle w:val="default"/>
          <w:rFonts w:cs="FrankRuehl"/>
          <w:strike/>
          <w:vanish/>
          <w:sz w:val="18"/>
          <w:szCs w:val="22"/>
          <w:shd w:val="clear" w:color="auto" w:fill="FFFF99"/>
          <w:rtl/>
        </w:rPr>
        <w:t xml:space="preserve"> </w:t>
      </w:r>
      <w:r w:rsidRPr="00003A83">
        <w:rPr>
          <w:rStyle w:val="default"/>
          <w:rFonts w:cs="FrankRuehl"/>
          <w:strike/>
          <w:vanish/>
          <w:sz w:val="18"/>
          <w:szCs w:val="22"/>
          <w:shd w:val="clear" w:color="auto" w:fill="FFFF99"/>
        </w:rPr>
        <w:tab/>
      </w:r>
      <w:r w:rsidRPr="00003A83">
        <w:rPr>
          <w:rStyle w:val="default"/>
          <w:rFonts w:cs="FrankRuehl"/>
          <w:strike/>
          <w:vanish/>
          <w:sz w:val="18"/>
          <w:szCs w:val="22"/>
          <w:shd w:val="clear" w:color="auto" w:fill="FFFF99"/>
          <w:rtl/>
        </w:rPr>
        <w:t>60%</w:t>
      </w:r>
    </w:p>
    <w:p w14:paraId="07F5DADB" w14:textId="77777777" w:rsidR="004435AC" w:rsidRPr="00003A83" w:rsidRDefault="004435AC" w:rsidP="004435AC">
      <w:pPr>
        <w:pStyle w:val="P00"/>
        <w:tabs>
          <w:tab w:val="clear" w:pos="6259"/>
          <w:tab w:val="right" w:pos="7938"/>
        </w:tabs>
        <w:spacing w:before="0"/>
        <w:ind w:left="1021" w:right="1701" w:hanging="397"/>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(2)</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שחפת</w:t>
      </w:r>
      <w:r w:rsidRPr="00003A83">
        <w:rPr>
          <w:rStyle w:val="default"/>
          <w:rFonts w:cs="FrankRuehl"/>
          <w:strike/>
          <w:vanish/>
          <w:sz w:val="18"/>
          <w:szCs w:val="22"/>
          <w:shd w:val="clear" w:color="auto" w:fill="FFFF99"/>
          <w:rtl/>
        </w:rPr>
        <w:t xml:space="preserve"> בלתי-פעילה</w:t>
      </w:r>
      <w:r w:rsidRPr="00003A83">
        <w:rPr>
          <w:rStyle w:val="default"/>
          <w:rFonts w:cs="FrankRuehl"/>
          <w:strike/>
          <w:vanish/>
          <w:sz w:val="18"/>
          <w:szCs w:val="22"/>
          <w:shd w:val="clear" w:color="auto" w:fill="FFFF99"/>
          <w:rtl/>
        </w:rPr>
        <w:tab/>
      </w:r>
    </w:p>
    <w:p w14:paraId="7DD9C5B8" w14:textId="77777777" w:rsidR="004435AC" w:rsidRPr="00003A83" w:rsidRDefault="004435AC" w:rsidP="004435AC">
      <w:pPr>
        <w:pStyle w:val="P22"/>
        <w:tabs>
          <w:tab w:val="clear" w:pos="2835"/>
          <w:tab w:val="clear" w:pos="6259"/>
          <w:tab w:val="left" w:pos="624"/>
          <w:tab w:val="left" w:pos="1021"/>
          <w:tab w:val="right" w:pos="7938"/>
        </w:tabs>
        <w:spacing w:before="0"/>
        <w:ind w:left="1475"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(א)</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בתקופת</w:t>
      </w:r>
      <w:r w:rsidRPr="00003A83">
        <w:rPr>
          <w:rStyle w:val="default"/>
          <w:rFonts w:cs="FrankRuehl"/>
          <w:strike/>
          <w:vanish/>
          <w:sz w:val="18"/>
          <w:szCs w:val="22"/>
          <w:shd w:val="clear" w:color="auto" w:fill="FFFF99"/>
          <w:rtl/>
        </w:rPr>
        <w:t xml:space="preserve"> השנתיים הראשונות שלאחר גמר תקופת הפעילות</w:t>
      </w:r>
      <w:r w:rsidRPr="00003A83">
        <w:rPr>
          <w:rStyle w:val="default"/>
          <w:rFonts w:cs="FrankRuehl"/>
          <w:strike/>
          <w:vanish/>
          <w:sz w:val="18"/>
          <w:szCs w:val="22"/>
          <w:shd w:val="clear" w:color="auto" w:fill="FFFF99"/>
          <w:rtl/>
        </w:rPr>
        <w:tab/>
        <w:t>50%</w:t>
      </w:r>
    </w:p>
    <w:p w14:paraId="26830C98" w14:textId="77777777" w:rsidR="004435AC" w:rsidRPr="00003A83" w:rsidRDefault="004435AC" w:rsidP="004435AC">
      <w:pPr>
        <w:pStyle w:val="P22"/>
        <w:tabs>
          <w:tab w:val="clear" w:pos="2835"/>
          <w:tab w:val="clear" w:pos="6259"/>
          <w:tab w:val="left" w:pos="624"/>
          <w:tab w:val="left" w:pos="1021"/>
          <w:tab w:val="right" w:pos="7938"/>
        </w:tabs>
        <w:spacing w:before="0"/>
        <w:ind w:left="1475" w:right="1701" w:hanging="454"/>
        <w:rPr>
          <w:rStyle w:val="default"/>
          <w:rFonts w:cs="FrankRuehl" w:hint="cs"/>
          <w:strike/>
          <w:vanish/>
          <w:sz w:val="18"/>
          <w:szCs w:val="22"/>
          <w:shd w:val="clear" w:color="auto" w:fill="FFFF99"/>
          <w:rtl/>
        </w:rPr>
      </w:pPr>
      <w:r w:rsidRPr="00003A83">
        <w:rPr>
          <w:rStyle w:val="default"/>
          <w:rFonts w:cs="FrankRuehl"/>
          <w:strike/>
          <w:vanish/>
          <w:sz w:val="18"/>
          <w:szCs w:val="22"/>
          <w:shd w:val="clear" w:color="auto" w:fill="FFFF99"/>
          <w:rtl/>
        </w:rPr>
        <w:t>(ב)</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בתקופת</w:t>
      </w:r>
      <w:r w:rsidRPr="00003A83">
        <w:rPr>
          <w:rStyle w:val="default"/>
          <w:rFonts w:cs="FrankRuehl"/>
          <w:strike/>
          <w:vanish/>
          <w:sz w:val="18"/>
          <w:szCs w:val="22"/>
          <w:shd w:val="clear" w:color="auto" w:fill="FFFF99"/>
          <w:rtl/>
        </w:rPr>
        <w:t xml:space="preserve"> השנתיים שלאחר התקופה האמורה בפיסקה (א)</w:t>
      </w:r>
      <w:r w:rsidRPr="00003A83">
        <w:rPr>
          <w:rStyle w:val="default"/>
          <w:rFonts w:cs="FrankRuehl"/>
          <w:strike/>
          <w:vanish/>
          <w:sz w:val="18"/>
          <w:szCs w:val="22"/>
          <w:shd w:val="clear" w:color="auto" w:fill="FFFF99"/>
          <w:rtl/>
        </w:rPr>
        <w:tab/>
        <w:t>35%</w:t>
      </w:r>
    </w:p>
    <w:p w14:paraId="0C86FAAA" w14:textId="77777777" w:rsidR="004435AC" w:rsidRPr="00003A83" w:rsidRDefault="004435AC" w:rsidP="004435AC">
      <w:pPr>
        <w:pStyle w:val="P22"/>
        <w:tabs>
          <w:tab w:val="clear" w:pos="2835"/>
          <w:tab w:val="clear" w:pos="6259"/>
          <w:tab w:val="left" w:pos="624"/>
          <w:tab w:val="left" w:pos="1021"/>
          <w:tab w:val="right" w:pos="7938"/>
        </w:tabs>
        <w:spacing w:before="0"/>
        <w:ind w:left="1475" w:right="1701" w:hanging="454"/>
        <w:rPr>
          <w:rStyle w:val="default"/>
          <w:rFonts w:cs="FrankRuehl" w:hint="cs"/>
          <w:strike/>
          <w:vanish/>
          <w:sz w:val="18"/>
          <w:szCs w:val="22"/>
          <w:shd w:val="clear" w:color="auto" w:fill="FFFF99"/>
          <w:rtl/>
        </w:rPr>
      </w:pPr>
      <w:r w:rsidRPr="00003A83">
        <w:rPr>
          <w:rStyle w:val="default"/>
          <w:rFonts w:cs="FrankRuehl"/>
          <w:strike/>
          <w:vanish/>
          <w:sz w:val="18"/>
          <w:szCs w:val="22"/>
          <w:shd w:val="clear" w:color="auto" w:fill="FFFF99"/>
          <w:rtl/>
        </w:rPr>
        <w:t>(ג)</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בכל</w:t>
      </w:r>
      <w:r w:rsidRPr="00003A83">
        <w:rPr>
          <w:rStyle w:val="default"/>
          <w:rFonts w:cs="FrankRuehl"/>
          <w:strike/>
          <w:vanish/>
          <w:sz w:val="18"/>
          <w:szCs w:val="22"/>
          <w:shd w:val="clear" w:color="auto" w:fill="FFFF99"/>
          <w:rtl/>
        </w:rPr>
        <w:t xml:space="preserve"> תקופה שלאחר התקופה האמור בפיסקה (ב):</w:t>
      </w:r>
    </w:p>
    <w:p w14:paraId="314AFE43" w14:textId="77777777" w:rsidR="004435AC" w:rsidRPr="00003A83" w:rsidRDefault="004435AC" w:rsidP="004435AC">
      <w:pPr>
        <w:pStyle w:val="P04"/>
        <w:tabs>
          <w:tab w:val="clear" w:pos="6259"/>
          <w:tab w:val="right" w:pos="7938"/>
        </w:tabs>
        <w:spacing w:before="0"/>
        <w:ind w:left="1928" w:right="1701" w:hanging="454"/>
        <w:rPr>
          <w:rStyle w:val="default"/>
          <w:rFonts w:cs="FrankRuehl" w:hint="cs"/>
          <w:strike/>
          <w:vanish/>
          <w:sz w:val="18"/>
          <w:szCs w:val="22"/>
          <w:shd w:val="clear" w:color="auto" w:fill="FFFF99"/>
          <w:rtl/>
        </w:rPr>
      </w:pP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I</w:t>
      </w: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לא</w:t>
      </w:r>
      <w:r w:rsidRPr="00003A83">
        <w:rPr>
          <w:rStyle w:val="default"/>
          <w:rFonts w:cs="FrankRuehl"/>
          <w:strike/>
          <w:vanish/>
          <w:sz w:val="18"/>
          <w:szCs w:val="22"/>
          <w:shd w:val="clear" w:color="auto" w:fill="FFFF99"/>
          <w:rtl/>
        </w:rPr>
        <w:t xml:space="preserve"> נשארו סימנים קליניים או רנטגניים בולטים כתוצאה מהמחלה המוסבת</w:t>
      </w:r>
      <w:r w:rsidRPr="00003A83">
        <w:rPr>
          <w:rStyle w:val="default"/>
          <w:rFonts w:cs="FrankRuehl" w:hint="cs"/>
          <w:strike/>
          <w:vanish/>
          <w:sz w:val="18"/>
          <w:szCs w:val="22"/>
          <w:shd w:val="clear" w:color="auto" w:fill="FFFF99"/>
          <w:rtl/>
        </w:rPr>
        <w:tab/>
      </w:r>
      <w:r w:rsidRPr="00003A83">
        <w:rPr>
          <w:rStyle w:val="default"/>
          <w:rFonts w:cs="FrankRuehl"/>
          <w:strike/>
          <w:vanish/>
          <w:sz w:val="18"/>
          <w:szCs w:val="22"/>
          <w:shd w:val="clear" w:color="auto" w:fill="FFFF99"/>
          <w:rtl/>
        </w:rPr>
        <w:t>10%</w:t>
      </w:r>
    </w:p>
    <w:p w14:paraId="25091427" w14:textId="77777777" w:rsidR="004435AC" w:rsidRPr="00003A83" w:rsidRDefault="004435AC" w:rsidP="004435AC">
      <w:pPr>
        <w:pStyle w:val="P04"/>
        <w:tabs>
          <w:tab w:val="clear" w:pos="6259"/>
          <w:tab w:val="right" w:pos="7938"/>
        </w:tabs>
        <w:spacing w:before="0"/>
        <w:ind w:left="1928"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II</w:t>
      </w: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נשארו</w:t>
      </w:r>
      <w:r w:rsidRPr="00003A83">
        <w:rPr>
          <w:rStyle w:val="default"/>
          <w:rFonts w:cs="FrankRuehl"/>
          <w:strike/>
          <w:vanish/>
          <w:sz w:val="18"/>
          <w:szCs w:val="22"/>
          <w:shd w:val="clear" w:color="auto" w:fill="FFFF99"/>
          <w:rtl/>
        </w:rPr>
        <w:t xml:space="preserve"> סימנים קליניים או רנטגניים בולטים כתוצאה מהמחלה המוסבת</w:t>
      </w:r>
      <w:r w:rsidRPr="00003A83">
        <w:rPr>
          <w:rStyle w:val="default"/>
          <w:rFonts w:cs="FrankRuehl" w:hint="cs"/>
          <w:strike/>
          <w:vanish/>
          <w:sz w:val="18"/>
          <w:szCs w:val="22"/>
          <w:shd w:val="clear" w:color="auto" w:fill="FFFF99"/>
          <w:rtl/>
        </w:rPr>
        <w:tab/>
      </w:r>
      <w:r w:rsidRPr="00003A83">
        <w:rPr>
          <w:rStyle w:val="default"/>
          <w:rFonts w:cs="FrankRuehl"/>
          <w:strike/>
          <w:vanish/>
          <w:sz w:val="18"/>
          <w:szCs w:val="22"/>
          <w:shd w:val="clear" w:color="auto" w:fill="FFFF99"/>
          <w:rtl/>
        </w:rPr>
        <w:t>20%</w:t>
      </w:r>
    </w:p>
    <w:p w14:paraId="6856DE67" w14:textId="77777777" w:rsidR="004435AC" w:rsidRPr="00003A83" w:rsidRDefault="004435AC" w:rsidP="004435AC">
      <w:pPr>
        <w:pStyle w:val="P04"/>
        <w:tabs>
          <w:tab w:val="clear" w:pos="6259"/>
          <w:tab w:val="right" w:pos="7938"/>
        </w:tabs>
        <w:spacing w:before="0"/>
        <w:ind w:left="1928"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III</w:t>
      </w: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נישארו</w:t>
      </w:r>
      <w:r w:rsidRPr="00003A83">
        <w:rPr>
          <w:rStyle w:val="default"/>
          <w:rFonts w:cs="FrankRuehl"/>
          <w:strike/>
          <w:vanish/>
          <w:sz w:val="18"/>
          <w:szCs w:val="22"/>
          <w:shd w:val="clear" w:color="auto" w:fill="FFFF99"/>
          <w:rtl/>
        </w:rPr>
        <w:t xml:space="preserve"> סימנים רנטגניים בולטים המתפשטים בשטח רחב לאחר מחלה מוסבת קשה</w:t>
      </w:r>
      <w:r w:rsidRPr="00003A83">
        <w:rPr>
          <w:rStyle w:val="default"/>
          <w:rFonts w:cs="FrankRuehl"/>
          <w:strike/>
          <w:vanish/>
          <w:sz w:val="18"/>
          <w:szCs w:val="22"/>
          <w:shd w:val="clear" w:color="auto" w:fill="FFFF99"/>
          <w:rtl/>
        </w:rPr>
        <w:tab/>
        <w:t>30%</w:t>
      </w:r>
    </w:p>
    <w:p w14:paraId="679F0522" w14:textId="77777777" w:rsidR="004435AC" w:rsidRPr="00003A83" w:rsidRDefault="004435AC" w:rsidP="004435AC">
      <w:pPr>
        <w:pStyle w:val="P22"/>
        <w:tabs>
          <w:tab w:val="clear" w:pos="2835"/>
          <w:tab w:val="clear" w:pos="6259"/>
          <w:tab w:val="left" w:pos="624"/>
          <w:tab w:val="left" w:pos="1021"/>
          <w:tab w:val="right" w:pos="7938"/>
        </w:tabs>
        <w:spacing w:before="0"/>
        <w:ind w:left="1475" w:right="1701" w:hanging="454"/>
        <w:rPr>
          <w:rStyle w:val="default"/>
          <w:rFonts w:cs="FrankRuehl" w:hint="cs"/>
          <w:strike/>
          <w:vanish/>
          <w:sz w:val="18"/>
          <w:szCs w:val="22"/>
          <w:shd w:val="clear" w:color="auto" w:fill="FFFF99"/>
          <w:rtl/>
        </w:rPr>
      </w:pPr>
      <w:r w:rsidRPr="00003A83">
        <w:rPr>
          <w:rStyle w:val="default"/>
          <w:rFonts w:cs="FrankRuehl"/>
          <w:strike/>
          <w:vanish/>
          <w:sz w:val="18"/>
          <w:szCs w:val="22"/>
          <w:shd w:val="clear" w:color="auto" w:fill="FFFF99"/>
          <w:rtl/>
        </w:rPr>
        <w:t>(ד)</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ישנם</w:t>
      </w:r>
      <w:r w:rsidRPr="00003A83">
        <w:rPr>
          <w:rStyle w:val="default"/>
          <w:rFonts w:cs="FrankRuehl"/>
          <w:strike/>
          <w:vanish/>
          <w:sz w:val="18"/>
          <w:szCs w:val="22"/>
          <w:shd w:val="clear" w:color="auto" w:fill="FFFF99"/>
          <w:rtl/>
        </w:rPr>
        <w:t xml:space="preserve"> שינויים פברוטיים קשים הגורמים להפרעות ניכרות בפעולות הנשימה - ייקבעו האחוזים לפי סעיף 5.</w:t>
      </w:r>
    </w:p>
    <w:p w14:paraId="5A94E2E2" w14:textId="77777777" w:rsidR="004435AC" w:rsidRPr="00003A83" w:rsidRDefault="004435AC" w:rsidP="004435AC">
      <w:pPr>
        <w:pStyle w:val="P22"/>
        <w:tabs>
          <w:tab w:val="clear" w:pos="2835"/>
          <w:tab w:val="clear" w:pos="6259"/>
          <w:tab w:val="left" w:pos="624"/>
          <w:tab w:val="left" w:pos="1021"/>
          <w:tab w:val="right" w:pos="7938"/>
        </w:tabs>
        <w:spacing w:before="0"/>
        <w:ind w:left="1475" w:right="1701" w:hanging="454"/>
        <w:rPr>
          <w:rStyle w:val="default"/>
          <w:rFonts w:cs="FrankRuehl" w:hint="cs"/>
          <w:strike/>
          <w:vanish/>
          <w:sz w:val="18"/>
          <w:szCs w:val="22"/>
          <w:shd w:val="clear" w:color="auto" w:fill="FFFF99"/>
          <w:rtl/>
        </w:rPr>
      </w:pPr>
      <w:r w:rsidRPr="00003A83">
        <w:rPr>
          <w:rStyle w:val="default"/>
          <w:rFonts w:cs="FrankRuehl"/>
          <w:strike/>
          <w:vanish/>
          <w:sz w:val="18"/>
          <w:szCs w:val="22"/>
          <w:shd w:val="clear" w:color="auto" w:fill="FFFF99"/>
          <w:rtl/>
        </w:rPr>
        <w:t>(ה)</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ישנם</w:t>
      </w:r>
      <w:r w:rsidRPr="00003A83">
        <w:rPr>
          <w:rStyle w:val="default"/>
          <w:rFonts w:cs="FrankRuehl"/>
          <w:strike/>
          <w:vanish/>
          <w:sz w:val="18"/>
          <w:szCs w:val="22"/>
          <w:shd w:val="clear" w:color="auto" w:fill="FFFF99"/>
          <w:rtl/>
        </w:rPr>
        <w:t xml:space="preserve"> שינויים פברוטיים נרחבים הגורמים להפרעות ניכרות בפעולות מחזור הדם (לב ריאתי) - ייקבעו אחוזי הנכות לפי סעיף 9.</w:t>
      </w:r>
    </w:p>
    <w:p w14:paraId="1CD0E9C5" w14:textId="77777777" w:rsidR="004435AC" w:rsidRPr="00003A83" w:rsidRDefault="004435AC" w:rsidP="004435AC">
      <w:pPr>
        <w:pStyle w:val="P00"/>
        <w:tabs>
          <w:tab w:val="clear" w:pos="6259"/>
          <w:tab w:val="right" w:pos="7938"/>
        </w:tabs>
        <w:spacing w:before="0"/>
        <w:ind w:left="1021" w:right="1701" w:hanging="397"/>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(3)</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מצבים</w:t>
      </w:r>
      <w:r w:rsidRPr="00003A83">
        <w:rPr>
          <w:rStyle w:val="default"/>
          <w:rFonts w:cs="FrankRuehl"/>
          <w:strike/>
          <w:vanish/>
          <w:sz w:val="18"/>
          <w:szCs w:val="22"/>
          <w:shd w:val="clear" w:color="auto" w:fill="FFFF99"/>
          <w:rtl/>
        </w:rPr>
        <w:t xml:space="preserve"> שלאחר ניתוחים</w:t>
      </w:r>
      <w:r w:rsidRPr="00003A83">
        <w:rPr>
          <w:rStyle w:val="default"/>
          <w:rFonts w:cs="FrankRuehl"/>
          <w:strike/>
          <w:vanish/>
          <w:sz w:val="18"/>
          <w:szCs w:val="22"/>
          <w:shd w:val="clear" w:color="auto" w:fill="FFFF99"/>
          <w:rtl/>
        </w:rPr>
        <w:tab/>
      </w:r>
    </w:p>
    <w:p w14:paraId="15A4F31A" w14:textId="77777777" w:rsidR="004435AC" w:rsidRPr="00003A83" w:rsidRDefault="004435AC" w:rsidP="004435AC">
      <w:pPr>
        <w:pStyle w:val="P22"/>
        <w:tabs>
          <w:tab w:val="clear" w:pos="2835"/>
          <w:tab w:val="clear" w:pos="6259"/>
          <w:tab w:val="left" w:pos="624"/>
          <w:tab w:val="left" w:pos="1021"/>
          <w:tab w:val="right" w:pos="7938"/>
        </w:tabs>
        <w:spacing w:before="0"/>
        <w:ind w:left="1475"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(א)</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שיתוק</w:t>
      </w:r>
      <w:r w:rsidRPr="00003A83">
        <w:rPr>
          <w:rStyle w:val="default"/>
          <w:rFonts w:cs="FrankRuehl"/>
          <w:strike/>
          <w:vanish/>
          <w:sz w:val="18"/>
          <w:szCs w:val="22"/>
          <w:shd w:val="clear" w:color="auto" w:fill="FFFF99"/>
          <w:rtl/>
        </w:rPr>
        <w:t xml:space="preserve"> קבוע חד-צדדי של עצב הסרעפת</w:t>
      </w:r>
      <w:r w:rsidRPr="00003A83">
        <w:rPr>
          <w:rStyle w:val="default"/>
          <w:rFonts w:cs="FrankRuehl"/>
          <w:strike/>
          <w:vanish/>
          <w:sz w:val="18"/>
          <w:szCs w:val="22"/>
          <w:shd w:val="clear" w:color="auto" w:fill="FFFF99"/>
          <w:rtl/>
        </w:rPr>
        <w:tab/>
        <w:t>10%</w:t>
      </w:r>
    </w:p>
    <w:p w14:paraId="740ED953" w14:textId="77777777" w:rsidR="004435AC" w:rsidRPr="00003A83" w:rsidRDefault="004435AC" w:rsidP="004435AC">
      <w:pPr>
        <w:pStyle w:val="P22"/>
        <w:tabs>
          <w:tab w:val="clear" w:pos="2835"/>
          <w:tab w:val="clear" w:pos="6259"/>
          <w:tab w:val="left" w:pos="624"/>
          <w:tab w:val="left" w:pos="1021"/>
          <w:tab w:val="right" w:pos="7938"/>
        </w:tabs>
        <w:spacing w:before="0"/>
        <w:ind w:left="1475" w:right="1701" w:hanging="454"/>
        <w:rPr>
          <w:rStyle w:val="default"/>
          <w:rFonts w:cs="FrankRuehl" w:hint="cs"/>
          <w:strike/>
          <w:vanish/>
          <w:sz w:val="18"/>
          <w:szCs w:val="22"/>
          <w:shd w:val="clear" w:color="auto" w:fill="FFFF99"/>
          <w:rtl/>
        </w:rPr>
      </w:pPr>
      <w:r w:rsidRPr="00003A83">
        <w:rPr>
          <w:rStyle w:val="default"/>
          <w:rFonts w:cs="FrankRuehl"/>
          <w:strike/>
          <w:vanish/>
          <w:sz w:val="18"/>
          <w:szCs w:val="22"/>
          <w:shd w:val="clear" w:color="auto" w:fill="FFFF99"/>
          <w:rtl/>
        </w:rPr>
        <w:t>(ב)</w:t>
      </w:r>
      <w:r w:rsidRPr="00003A83">
        <w:rPr>
          <w:rStyle w:val="default"/>
          <w:rFonts w:cs="FrankRuehl"/>
          <w:strike/>
          <w:vanish/>
          <w:sz w:val="18"/>
          <w:szCs w:val="22"/>
          <w:shd w:val="clear" w:color="auto" w:fill="FFFF99"/>
        </w:rPr>
        <w:tab/>
        <w:t>PLOMBAGE</w:t>
      </w:r>
    </w:p>
    <w:p w14:paraId="78B43DC9" w14:textId="77777777" w:rsidR="004435AC" w:rsidRPr="00003A83" w:rsidRDefault="004435AC" w:rsidP="004435AC">
      <w:pPr>
        <w:pStyle w:val="P04"/>
        <w:tabs>
          <w:tab w:val="clear" w:pos="6259"/>
          <w:tab w:val="right" w:pos="7938"/>
        </w:tabs>
        <w:spacing w:before="0"/>
        <w:ind w:left="1928"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I</w:t>
      </w: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חד</w:t>
      </w:r>
      <w:r w:rsidRPr="00003A83">
        <w:rPr>
          <w:rStyle w:val="default"/>
          <w:rFonts w:cs="FrankRuehl"/>
          <w:strike/>
          <w:vanish/>
          <w:sz w:val="18"/>
          <w:szCs w:val="22"/>
          <w:shd w:val="clear" w:color="auto" w:fill="FFFF99"/>
          <w:rtl/>
        </w:rPr>
        <w:t>-צדדי</w:t>
      </w:r>
      <w:r w:rsidRPr="00003A83">
        <w:rPr>
          <w:rStyle w:val="default"/>
          <w:rFonts w:cs="FrankRuehl" w:hint="cs"/>
          <w:strike/>
          <w:vanish/>
          <w:sz w:val="18"/>
          <w:szCs w:val="22"/>
          <w:shd w:val="clear" w:color="auto" w:fill="FFFF99"/>
          <w:rtl/>
        </w:rPr>
        <w:tab/>
      </w:r>
      <w:r w:rsidRPr="00003A83">
        <w:rPr>
          <w:rStyle w:val="default"/>
          <w:rFonts w:cs="FrankRuehl" w:hint="cs"/>
          <w:strike/>
          <w:vanish/>
          <w:sz w:val="18"/>
          <w:szCs w:val="22"/>
          <w:shd w:val="clear" w:color="auto" w:fill="FFFF99"/>
          <w:rtl/>
        </w:rPr>
        <w:tab/>
      </w:r>
      <w:r w:rsidRPr="00003A83">
        <w:rPr>
          <w:rStyle w:val="default"/>
          <w:rFonts w:cs="FrankRuehl"/>
          <w:strike/>
          <w:vanish/>
          <w:sz w:val="18"/>
          <w:szCs w:val="22"/>
          <w:shd w:val="clear" w:color="auto" w:fill="FFFF99"/>
          <w:rtl/>
        </w:rPr>
        <w:t>30%</w:t>
      </w:r>
    </w:p>
    <w:p w14:paraId="35B332F1" w14:textId="77777777" w:rsidR="004435AC" w:rsidRPr="00003A83" w:rsidRDefault="004435AC" w:rsidP="004435AC">
      <w:pPr>
        <w:pStyle w:val="P04"/>
        <w:tabs>
          <w:tab w:val="clear" w:pos="6259"/>
          <w:tab w:val="right" w:pos="7938"/>
        </w:tabs>
        <w:spacing w:before="0"/>
        <w:ind w:left="1928"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II</w:t>
      </w: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דו</w:t>
      </w:r>
      <w:r w:rsidRPr="00003A83">
        <w:rPr>
          <w:rStyle w:val="default"/>
          <w:rFonts w:cs="FrankRuehl"/>
          <w:strike/>
          <w:vanish/>
          <w:sz w:val="18"/>
          <w:szCs w:val="22"/>
          <w:shd w:val="clear" w:color="auto" w:fill="FFFF99"/>
          <w:rtl/>
        </w:rPr>
        <w:t>-צדדי</w:t>
      </w:r>
      <w:r w:rsidRPr="00003A83">
        <w:rPr>
          <w:rStyle w:val="default"/>
          <w:rFonts w:cs="FrankRuehl" w:hint="cs"/>
          <w:strike/>
          <w:vanish/>
          <w:sz w:val="18"/>
          <w:szCs w:val="22"/>
          <w:shd w:val="clear" w:color="auto" w:fill="FFFF99"/>
          <w:rtl/>
        </w:rPr>
        <w:tab/>
      </w:r>
      <w:r w:rsidRPr="00003A83">
        <w:rPr>
          <w:rStyle w:val="default"/>
          <w:rFonts w:cs="FrankRuehl" w:hint="cs"/>
          <w:strike/>
          <w:vanish/>
          <w:sz w:val="18"/>
          <w:szCs w:val="22"/>
          <w:shd w:val="clear" w:color="auto" w:fill="FFFF99"/>
          <w:rtl/>
        </w:rPr>
        <w:tab/>
      </w:r>
      <w:r w:rsidRPr="00003A83">
        <w:rPr>
          <w:rStyle w:val="default"/>
          <w:rFonts w:cs="FrankRuehl"/>
          <w:strike/>
          <w:vanish/>
          <w:sz w:val="18"/>
          <w:szCs w:val="22"/>
          <w:shd w:val="clear" w:color="auto" w:fill="FFFF99"/>
          <w:rtl/>
        </w:rPr>
        <w:t>60%</w:t>
      </w:r>
    </w:p>
    <w:p w14:paraId="36B6292F" w14:textId="77777777" w:rsidR="004435AC" w:rsidRPr="00003A83" w:rsidRDefault="004435AC" w:rsidP="004435AC">
      <w:pPr>
        <w:pStyle w:val="P22"/>
        <w:tabs>
          <w:tab w:val="clear" w:pos="2835"/>
          <w:tab w:val="clear" w:pos="6259"/>
          <w:tab w:val="left" w:pos="624"/>
          <w:tab w:val="left" w:pos="1021"/>
          <w:tab w:val="right" w:pos="7938"/>
        </w:tabs>
        <w:spacing w:before="0"/>
        <w:ind w:left="1475" w:right="1701" w:hanging="454"/>
        <w:rPr>
          <w:rStyle w:val="default"/>
          <w:rFonts w:cs="FrankRuehl" w:hint="cs"/>
          <w:strike/>
          <w:vanish/>
          <w:sz w:val="18"/>
          <w:szCs w:val="22"/>
          <w:shd w:val="clear" w:color="auto" w:fill="FFFF99"/>
          <w:rtl/>
        </w:rPr>
      </w:pPr>
      <w:r w:rsidRPr="00003A83">
        <w:rPr>
          <w:rStyle w:val="default"/>
          <w:rFonts w:cs="FrankRuehl"/>
          <w:strike/>
          <w:vanish/>
          <w:sz w:val="18"/>
          <w:szCs w:val="22"/>
          <w:shd w:val="clear" w:color="auto" w:fill="FFFF99"/>
          <w:rtl/>
        </w:rPr>
        <w:t>(ג)</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כריתות</w:t>
      </w:r>
      <w:r w:rsidRPr="00003A83">
        <w:rPr>
          <w:rStyle w:val="default"/>
          <w:rFonts w:cs="FrankRuehl"/>
          <w:strike/>
          <w:vanish/>
          <w:sz w:val="18"/>
          <w:szCs w:val="22"/>
          <w:shd w:val="clear" w:color="auto" w:fill="FFFF99"/>
          <w:rtl/>
        </w:rPr>
        <w:t xml:space="preserve"> בריאה</w:t>
      </w:r>
    </w:p>
    <w:p w14:paraId="0556BD8E" w14:textId="77777777" w:rsidR="004435AC" w:rsidRPr="00003A83" w:rsidRDefault="004435AC" w:rsidP="004435AC">
      <w:pPr>
        <w:pStyle w:val="P04"/>
        <w:tabs>
          <w:tab w:val="clear" w:pos="6259"/>
          <w:tab w:val="right" w:pos="7938"/>
        </w:tabs>
        <w:spacing w:before="0"/>
        <w:ind w:left="1928" w:right="1701" w:hanging="454"/>
        <w:rPr>
          <w:rStyle w:val="default"/>
          <w:rFonts w:cs="FrankRuehl" w:hint="cs"/>
          <w:strike/>
          <w:vanish/>
          <w:sz w:val="18"/>
          <w:szCs w:val="22"/>
          <w:shd w:val="clear" w:color="auto" w:fill="FFFF99"/>
          <w:rtl/>
        </w:rPr>
      </w:pP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I</w:t>
      </w: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של</w:t>
      </w:r>
      <w:r w:rsidRPr="00003A83">
        <w:rPr>
          <w:rStyle w:val="default"/>
          <w:rFonts w:cs="FrankRuehl"/>
          <w:strike/>
          <w:vanish/>
          <w:sz w:val="18"/>
          <w:szCs w:val="22"/>
          <w:shd w:val="clear" w:color="auto" w:fill="FFFF99"/>
          <w:rtl/>
        </w:rPr>
        <w:t xml:space="preserve"> חלק של הריאה עד 2 סגמנטים </w:t>
      </w:r>
      <w:r w:rsidRPr="00003A83">
        <w:rPr>
          <w:rStyle w:val="default"/>
          <w:rFonts w:cs="FrankRuehl"/>
          <w:strike/>
          <w:vanish/>
          <w:sz w:val="18"/>
          <w:szCs w:val="22"/>
          <w:shd w:val="clear" w:color="auto" w:fill="FFFF99"/>
          <w:rtl/>
        </w:rPr>
        <w:tab/>
        <w:t>10%</w:t>
      </w:r>
    </w:p>
    <w:p w14:paraId="6BB29D04" w14:textId="77777777" w:rsidR="004435AC" w:rsidRPr="00003A83" w:rsidRDefault="004435AC" w:rsidP="004435AC">
      <w:pPr>
        <w:pStyle w:val="P04"/>
        <w:tabs>
          <w:tab w:val="clear" w:pos="6259"/>
          <w:tab w:val="right" w:pos="7938"/>
        </w:tabs>
        <w:spacing w:before="0"/>
        <w:ind w:left="1928"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II</w:t>
      </w: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של</w:t>
      </w:r>
      <w:r w:rsidRPr="00003A83">
        <w:rPr>
          <w:rStyle w:val="default"/>
          <w:rFonts w:cs="FrankRuehl"/>
          <w:strike/>
          <w:vanish/>
          <w:sz w:val="18"/>
          <w:szCs w:val="22"/>
          <w:shd w:val="clear" w:color="auto" w:fill="FFFF99"/>
          <w:rtl/>
        </w:rPr>
        <w:t xml:space="preserve"> אונה</w:t>
      </w:r>
      <w:r w:rsidRPr="00003A83">
        <w:rPr>
          <w:rStyle w:val="default"/>
          <w:rFonts w:cs="FrankRuehl" w:hint="cs"/>
          <w:strike/>
          <w:vanish/>
          <w:sz w:val="18"/>
          <w:szCs w:val="22"/>
          <w:shd w:val="clear" w:color="auto" w:fill="FFFF99"/>
          <w:rtl/>
        </w:rPr>
        <w:tab/>
      </w:r>
      <w:r w:rsidRPr="00003A83">
        <w:rPr>
          <w:rStyle w:val="default"/>
          <w:rFonts w:cs="FrankRuehl" w:hint="cs"/>
          <w:strike/>
          <w:vanish/>
          <w:sz w:val="18"/>
          <w:szCs w:val="22"/>
          <w:shd w:val="clear" w:color="auto" w:fill="FFFF99"/>
          <w:rtl/>
        </w:rPr>
        <w:tab/>
      </w:r>
      <w:r w:rsidRPr="00003A83">
        <w:rPr>
          <w:rStyle w:val="default"/>
          <w:rFonts w:cs="FrankRuehl"/>
          <w:strike/>
          <w:vanish/>
          <w:sz w:val="18"/>
          <w:szCs w:val="22"/>
          <w:shd w:val="clear" w:color="auto" w:fill="FFFF99"/>
          <w:rtl/>
        </w:rPr>
        <w:t>30%</w:t>
      </w:r>
    </w:p>
    <w:p w14:paraId="3E3E97A4" w14:textId="77777777" w:rsidR="004435AC" w:rsidRPr="00003A83" w:rsidRDefault="004435AC" w:rsidP="004435AC">
      <w:pPr>
        <w:pStyle w:val="P04"/>
        <w:tabs>
          <w:tab w:val="clear" w:pos="6259"/>
          <w:tab w:val="right" w:pos="7938"/>
        </w:tabs>
        <w:spacing w:before="0"/>
        <w:ind w:left="1928"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III</w:t>
      </w: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של</w:t>
      </w:r>
      <w:r w:rsidRPr="00003A83">
        <w:rPr>
          <w:rStyle w:val="default"/>
          <w:rFonts w:cs="FrankRuehl"/>
          <w:strike/>
          <w:vanish/>
          <w:sz w:val="18"/>
          <w:szCs w:val="22"/>
          <w:shd w:val="clear" w:color="auto" w:fill="FFFF99"/>
          <w:rtl/>
        </w:rPr>
        <w:t xml:space="preserve"> ריאה שלמה </w:t>
      </w:r>
      <w:r w:rsidRPr="00003A83">
        <w:rPr>
          <w:rStyle w:val="default"/>
          <w:rFonts w:cs="FrankRuehl"/>
          <w:strike/>
          <w:vanish/>
          <w:sz w:val="18"/>
          <w:szCs w:val="22"/>
          <w:shd w:val="clear" w:color="auto" w:fill="FFFF99"/>
          <w:rtl/>
        </w:rPr>
        <w:tab/>
        <w:t>60%</w:t>
      </w:r>
    </w:p>
    <w:p w14:paraId="024C4BB8" w14:textId="77777777" w:rsidR="004435AC" w:rsidRPr="00003A83" w:rsidRDefault="004435AC" w:rsidP="004435AC">
      <w:pPr>
        <w:pStyle w:val="P04"/>
        <w:tabs>
          <w:tab w:val="clear" w:pos="6259"/>
          <w:tab w:val="right" w:pos="7938"/>
        </w:tabs>
        <w:spacing w:before="0"/>
        <w:ind w:left="1928"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IV</w:t>
      </w: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קיימים</w:t>
      </w:r>
      <w:r w:rsidRPr="00003A83">
        <w:rPr>
          <w:rStyle w:val="default"/>
          <w:rFonts w:cs="FrankRuehl"/>
          <w:strike/>
          <w:vanish/>
          <w:sz w:val="18"/>
          <w:szCs w:val="22"/>
          <w:shd w:val="clear" w:color="auto" w:fill="FFFF99"/>
          <w:rtl/>
        </w:rPr>
        <w:t xml:space="preserve"> סיבוכים כגון </w:t>
      </w:r>
      <w:r w:rsidRPr="00003A83">
        <w:rPr>
          <w:rStyle w:val="default"/>
          <w:rFonts w:cs="FrankRuehl"/>
          <w:strike/>
          <w:vanish/>
          <w:sz w:val="18"/>
          <w:szCs w:val="22"/>
          <w:shd w:val="clear" w:color="auto" w:fill="FFFF99"/>
        </w:rPr>
        <w:t>EMPYEMA OR FISTULA BRONCHO CUTANEA</w:t>
      </w:r>
      <w:r w:rsidRPr="00003A83">
        <w:rPr>
          <w:rStyle w:val="default"/>
          <w:rFonts w:cs="FrankRuehl"/>
          <w:strike/>
          <w:vanish/>
          <w:sz w:val="18"/>
          <w:szCs w:val="22"/>
          <w:shd w:val="clear" w:color="auto" w:fill="FFFF99"/>
        </w:rPr>
        <w:tab/>
      </w:r>
      <w:r w:rsidRPr="00003A83">
        <w:rPr>
          <w:rStyle w:val="default"/>
          <w:rFonts w:cs="FrankRuehl"/>
          <w:strike/>
          <w:vanish/>
          <w:sz w:val="18"/>
          <w:szCs w:val="22"/>
          <w:shd w:val="clear" w:color="auto" w:fill="FFFF99"/>
          <w:rtl/>
        </w:rPr>
        <w:t>100%</w:t>
      </w:r>
    </w:p>
    <w:p w14:paraId="44017CDA" w14:textId="77777777" w:rsidR="004435AC" w:rsidRPr="00003A83" w:rsidRDefault="004435AC" w:rsidP="004435AC">
      <w:pPr>
        <w:pStyle w:val="P00"/>
        <w:tabs>
          <w:tab w:val="clear" w:pos="6259"/>
          <w:tab w:val="right" w:pos="7938"/>
        </w:tabs>
        <w:spacing w:before="0"/>
        <w:ind w:left="1021" w:right="1701" w:hanging="397"/>
        <w:rPr>
          <w:rStyle w:val="default"/>
          <w:rFonts w:cs="FrankRuehl" w:hint="cs"/>
          <w:strike/>
          <w:vanish/>
          <w:sz w:val="18"/>
          <w:szCs w:val="22"/>
          <w:shd w:val="clear" w:color="auto" w:fill="FFFF99"/>
          <w:rtl/>
        </w:rPr>
      </w:pPr>
      <w:r w:rsidRPr="00003A83">
        <w:rPr>
          <w:rStyle w:val="default"/>
          <w:rFonts w:cs="FrankRuehl"/>
          <w:strike/>
          <w:vanish/>
          <w:sz w:val="18"/>
          <w:szCs w:val="22"/>
          <w:shd w:val="clear" w:color="auto" w:fill="FFFF99"/>
          <w:rtl/>
        </w:rPr>
        <w:t>(4)</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מצבים</w:t>
      </w:r>
      <w:r w:rsidRPr="00003A83">
        <w:rPr>
          <w:rStyle w:val="default"/>
          <w:rFonts w:cs="FrankRuehl"/>
          <w:strike/>
          <w:vanish/>
          <w:sz w:val="18"/>
          <w:szCs w:val="22"/>
          <w:shd w:val="clear" w:color="auto" w:fill="FFFF99"/>
          <w:rtl/>
        </w:rPr>
        <w:t xml:space="preserve"> שלאחר כריתת צלעות</w:t>
      </w:r>
    </w:p>
    <w:p w14:paraId="081F9B15" w14:textId="77777777" w:rsidR="004435AC" w:rsidRPr="00003A83" w:rsidRDefault="004435AC" w:rsidP="004435AC">
      <w:pPr>
        <w:pStyle w:val="P22"/>
        <w:tabs>
          <w:tab w:val="clear" w:pos="2835"/>
          <w:tab w:val="clear" w:pos="6259"/>
          <w:tab w:val="left" w:pos="624"/>
          <w:tab w:val="left" w:pos="1021"/>
          <w:tab w:val="right" w:pos="7938"/>
        </w:tabs>
        <w:spacing w:before="0"/>
        <w:ind w:left="1475"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(א)</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לאחר</w:t>
      </w:r>
      <w:r w:rsidRPr="00003A83">
        <w:rPr>
          <w:rStyle w:val="default"/>
          <w:rFonts w:cs="FrankRuehl"/>
          <w:strike/>
          <w:vanish/>
          <w:sz w:val="18"/>
          <w:szCs w:val="22"/>
          <w:shd w:val="clear" w:color="auto" w:fill="FFFF99"/>
          <w:rtl/>
        </w:rPr>
        <w:t xml:space="preserve"> כריתת צלע אחת</w:t>
      </w:r>
      <w:r w:rsidRPr="00003A83">
        <w:rPr>
          <w:rStyle w:val="default"/>
          <w:rFonts w:cs="FrankRuehl"/>
          <w:strike/>
          <w:vanish/>
          <w:sz w:val="18"/>
          <w:szCs w:val="22"/>
          <w:shd w:val="clear" w:color="auto" w:fill="FFFF99"/>
          <w:rtl/>
        </w:rPr>
        <w:tab/>
        <w:t>0%</w:t>
      </w:r>
    </w:p>
    <w:p w14:paraId="3F8D1D9D" w14:textId="77777777" w:rsidR="004435AC" w:rsidRPr="00003A83" w:rsidRDefault="004435AC" w:rsidP="004435AC">
      <w:pPr>
        <w:pStyle w:val="P22"/>
        <w:tabs>
          <w:tab w:val="clear" w:pos="2835"/>
          <w:tab w:val="clear" w:pos="6259"/>
          <w:tab w:val="left" w:pos="624"/>
          <w:tab w:val="left" w:pos="1021"/>
          <w:tab w:val="right" w:pos="7938"/>
        </w:tabs>
        <w:spacing w:before="0"/>
        <w:ind w:left="1475" w:right="1701" w:hanging="454"/>
        <w:rPr>
          <w:rStyle w:val="default"/>
          <w:rFonts w:cs="FrankRuehl" w:hint="cs"/>
          <w:strike/>
          <w:vanish/>
          <w:sz w:val="18"/>
          <w:szCs w:val="22"/>
          <w:shd w:val="clear" w:color="auto" w:fill="FFFF99"/>
          <w:rtl/>
        </w:rPr>
      </w:pPr>
      <w:r w:rsidRPr="00003A83">
        <w:rPr>
          <w:rStyle w:val="default"/>
          <w:rFonts w:cs="FrankRuehl"/>
          <w:strike/>
          <w:vanish/>
          <w:sz w:val="18"/>
          <w:szCs w:val="22"/>
          <w:shd w:val="clear" w:color="auto" w:fill="FFFF99"/>
          <w:rtl/>
        </w:rPr>
        <w:t>(ב)</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לאחר</w:t>
      </w:r>
      <w:r w:rsidRPr="00003A83">
        <w:rPr>
          <w:rStyle w:val="default"/>
          <w:rFonts w:cs="FrankRuehl"/>
          <w:strike/>
          <w:vanish/>
          <w:sz w:val="18"/>
          <w:szCs w:val="22"/>
          <w:shd w:val="clear" w:color="auto" w:fill="FFFF99"/>
          <w:rtl/>
        </w:rPr>
        <w:t xml:space="preserve"> כריתת 2 צלעות מצד אחד</w:t>
      </w:r>
      <w:r w:rsidRPr="00003A83">
        <w:rPr>
          <w:rStyle w:val="default"/>
          <w:rFonts w:cs="FrankRuehl"/>
          <w:strike/>
          <w:vanish/>
          <w:sz w:val="18"/>
          <w:szCs w:val="22"/>
          <w:shd w:val="clear" w:color="auto" w:fill="FFFF99"/>
          <w:rtl/>
        </w:rPr>
        <w:tab/>
        <w:t>10%</w:t>
      </w:r>
    </w:p>
    <w:p w14:paraId="23B5F797" w14:textId="77777777" w:rsidR="004435AC" w:rsidRPr="00003A83" w:rsidRDefault="004435AC" w:rsidP="004435AC">
      <w:pPr>
        <w:pStyle w:val="P22"/>
        <w:tabs>
          <w:tab w:val="clear" w:pos="2835"/>
          <w:tab w:val="clear" w:pos="6259"/>
          <w:tab w:val="left" w:pos="624"/>
          <w:tab w:val="left" w:pos="1021"/>
          <w:tab w:val="right" w:pos="7938"/>
        </w:tabs>
        <w:spacing w:before="0"/>
        <w:ind w:left="1475"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(ג)</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לאחר</w:t>
      </w:r>
      <w:r w:rsidRPr="00003A83">
        <w:rPr>
          <w:rStyle w:val="default"/>
          <w:rFonts w:cs="FrankRuehl"/>
          <w:strike/>
          <w:vanish/>
          <w:sz w:val="18"/>
          <w:szCs w:val="22"/>
          <w:shd w:val="clear" w:color="auto" w:fill="FFFF99"/>
          <w:rtl/>
        </w:rPr>
        <w:t xml:space="preserve"> כריתת 3 או 4 צלעות מצד אחד</w:t>
      </w:r>
      <w:r w:rsidRPr="00003A83">
        <w:rPr>
          <w:rStyle w:val="default"/>
          <w:rFonts w:cs="FrankRuehl"/>
          <w:strike/>
          <w:vanish/>
          <w:sz w:val="18"/>
          <w:szCs w:val="22"/>
          <w:shd w:val="clear" w:color="auto" w:fill="FFFF99"/>
          <w:rtl/>
        </w:rPr>
        <w:tab/>
        <w:t>20%</w:t>
      </w:r>
    </w:p>
    <w:p w14:paraId="16E81062" w14:textId="77777777" w:rsidR="004435AC" w:rsidRPr="00003A83" w:rsidRDefault="004435AC" w:rsidP="004435AC">
      <w:pPr>
        <w:pStyle w:val="P22"/>
        <w:tabs>
          <w:tab w:val="clear" w:pos="2835"/>
          <w:tab w:val="clear" w:pos="6259"/>
          <w:tab w:val="left" w:pos="624"/>
          <w:tab w:val="left" w:pos="1021"/>
          <w:tab w:val="right" w:pos="7938"/>
        </w:tabs>
        <w:spacing w:before="0"/>
        <w:ind w:left="1475"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(ד)</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לאחר</w:t>
      </w:r>
      <w:r w:rsidRPr="00003A83">
        <w:rPr>
          <w:rStyle w:val="default"/>
          <w:rFonts w:cs="FrankRuehl"/>
          <w:strike/>
          <w:vanish/>
          <w:sz w:val="18"/>
          <w:szCs w:val="22"/>
          <w:shd w:val="clear" w:color="auto" w:fill="FFFF99"/>
          <w:rtl/>
        </w:rPr>
        <w:t xml:space="preserve"> כריתת 5 או 6 צלעות מצד אחד</w:t>
      </w:r>
      <w:r w:rsidRPr="00003A83">
        <w:rPr>
          <w:rStyle w:val="default"/>
          <w:rFonts w:cs="FrankRuehl"/>
          <w:strike/>
          <w:vanish/>
          <w:sz w:val="18"/>
          <w:szCs w:val="22"/>
          <w:shd w:val="clear" w:color="auto" w:fill="FFFF99"/>
          <w:rtl/>
        </w:rPr>
        <w:tab/>
        <w:t>30%</w:t>
      </w:r>
    </w:p>
    <w:p w14:paraId="5FC93FBD" w14:textId="77777777" w:rsidR="004435AC" w:rsidRPr="00003A83" w:rsidRDefault="004435AC" w:rsidP="004435AC">
      <w:pPr>
        <w:pStyle w:val="P22"/>
        <w:tabs>
          <w:tab w:val="clear" w:pos="2835"/>
          <w:tab w:val="clear" w:pos="6259"/>
          <w:tab w:val="left" w:pos="624"/>
          <w:tab w:val="left" w:pos="1021"/>
          <w:tab w:val="right" w:pos="7938"/>
        </w:tabs>
        <w:spacing w:before="0"/>
        <w:ind w:left="1475"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(ה)</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לאחר</w:t>
      </w:r>
      <w:r w:rsidRPr="00003A83">
        <w:rPr>
          <w:rStyle w:val="default"/>
          <w:rFonts w:cs="FrankRuehl"/>
          <w:strike/>
          <w:vanish/>
          <w:sz w:val="18"/>
          <w:szCs w:val="22"/>
          <w:shd w:val="clear" w:color="auto" w:fill="FFFF99"/>
          <w:rtl/>
        </w:rPr>
        <w:t xml:space="preserve"> כריתת יותר מ-6 צלעות מצד אחד</w:t>
      </w:r>
      <w:r w:rsidRPr="00003A83">
        <w:rPr>
          <w:rStyle w:val="default"/>
          <w:rFonts w:cs="FrankRuehl"/>
          <w:strike/>
          <w:vanish/>
          <w:sz w:val="18"/>
          <w:szCs w:val="22"/>
          <w:shd w:val="clear" w:color="auto" w:fill="FFFF99"/>
          <w:rtl/>
        </w:rPr>
        <w:tab/>
        <w:t>50%</w:t>
      </w:r>
    </w:p>
    <w:p w14:paraId="469F2215" w14:textId="77777777" w:rsidR="004435AC" w:rsidRPr="00211622" w:rsidRDefault="004435AC" w:rsidP="00211622">
      <w:pPr>
        <w:pStyle w:val="P01"/>
        <w:spacing w:before="0"/>
        <w:ind w:left="624" w:right="1701" w:firstLine="0"/>
        <w:rPr>
          <w:rStyle w:val="default"/>
          <w:rFonts w:cs="FrankRuehl"/>
          <w:sz w:val="2"/>
          <w:szCs w:val="2"/>
          <w:rtl/>
        </w:rPr>
      </w:pPr>
      <w:r w:rsidRPr="00003A83">
        <w:rPr>
          <w:rStyle w:val="default"/>
          <w:rFonts w:cs="FrankRuehl"/>
          <w:strike/>
          <w:vanish/>
          <w:sz w:val="18"/>
          <w:szCs w:val="22"/>
          <w:shd w:val="clear" w:color="auto" w:fill="FFFF99"/>
          <w:rtl/>
        </w:rPr>
        <w:t>אחוזי הנכות עקב תהליך שחפתי לאחר טיפול כירורגי ייחשבו לפי סעיפים קטנים (1), (2) ו-(3) לסעיף זה.</w:t>
      </w:r>
      <w:bookmarkEnd w:id="120"/>
    </w:p>
    <w:p w14:paraId="61EB5319" w14:textId="77777777" w:rsidR="00211622" w:rsidRDefault="00211622" w:rsidP="00211622">
      <w:pPr>
        <w:pStyle w:val="P00"/>
        <w:tabs>
          <w:tab w:val="clear" w:pos="6259"/>
          <w:tab w:val="right" w:pos="7938"/>
        </w:tabs>
        <w:spacing w:before="72"/>
        <w:ind w:left="1021" w:right="1134" w:hanging="1021"/>
        <w:rPr>
          <w:rStyle w:val="default"/>
          <w:rFonts w:cs="FrankRuehl"/>
          <w:rtl/>
        </w:rPr>
      </w:pPr>
      <w:bookmarkStart w:id="121" w:name="Seif139"/>
      <w:bookmarkEnd w:id="121"/>
      <w:r>
        <w:rPr>
          <w:rFonts w:cs="Miriam"/>
          <w:szCs w:val="32"/>
          <w:rtl/>
          <w:lang w:val="he-IL"/>
        </w:rPr>
        <w:pict w14:anchorId="3986E7A0">
          <v:shape id="_x0000_s2454" type="#_x0000_t202" style="position:absolute;left:0;text-align:left;margin-left:470.25pt;margin-top:5.75pt;width:1in;height:44.7pt;z-index:251775488" filled="f" stroked="f">
            <v:textbox style="mso-next-textbox:#_x0000_s2454" inset="1mm,0,1mm,0">
              <w:txbxContent>
                <w:p w14:paraId="11456451" w14:textId="77777777" w:rsidR="00211622" w:rsidRDefault="00211622" w:rsidP="00211622">
                  <w:pPr>
                    <w:spacing w:line="160" w:lineRule="exact"/>
                    <w:jc w:val="left"/>
                    <w:rPr>
                      <w:rFonts w:cs="Miriam"/>
                      <w:szCs w:val="18"/>
                      <w:rtl/>
                    </w:rPr>
                  </w:pPr>
                  <w:r>
                    <w:rPr>
                      <w:rFonts w:cs="Miriam" w:hint="cs"/>
                      <w:szCs w:val="18"/>
                      <w:rtl/>
                    </w:rPr>
                    <w:t>כריתת ריאה (חלקית או מלאה) וכריתת צלעות</w:t>
                  </w:r>
                </w:p>
                <w:p w14:paraId="2E264461" w14:textId="77777777" w:rsidR="00211622" w:rsidRDefault="00211622" w:rsidP="00211622">
                  <w:pPr>
                    <w:spacing w:line="160" w:lineRule="exact"/>
                    <w:jc w:val="left"/>
                    <w:rPr>
                      <w:rFonts w:cs="Miriam" w:hint="cs"/>
                      <w:szCs w:val="18"/>
                      <w:rtl/>
                    </w:rPr>
                  </w:pPr>
                  <w:r>
                    <w:rPr>
                      <w:rFonts w:cs="Miriam" w:hint="cs"/>
                      <w:szCs w:val="18"/>
                      <w:rtl/>
                    </w:rPr>
                    <w:t>תק' (מס' 2) תשע"ט-2018</w:t>
                  </w:r>
                </w:p>
              </w:txbxContent>
            </v:textbox>
          </v:shape>
        </w:pict>
      </w:r>
      <w:r>
        <w:rPr>
          <w:rStyle w:val="default"/>
          <w:rFonts w:cs="Miriam"/>
          <w:sz w:val="32"/>
          <w:szCs w:val="32"/>
          <w:rtl/>
        </w:rPr>
        <w:t>7</w:t>
      </w:r>
      <w:r>
        <w:rPr>
          <w:rStyle w:val="default"/>
          <w:rFonts w:cs="FrankRuehl" w:hint="cs"/>
          <w:rtl/>
        </w:rPr>
        <w:t>א</w:t>
      </w:r>
      <w:r>
        <w:rPr>
          <w:rStyle w:val="default"/>
          <w:rFonts w:cs="FrankRuehl"/>
          <w:rtl/>
        </w:rPr>
        <w:t>.</w:t>
      </w:r>
      <w:r>
        <w:rPr>
          <w:rStyle w:val="default"/>
          <w:rFonts w:cs="FrankRuehl"/>
        </w:rPr>
        <w:tab/>
      </w:r>
      <w:r>
        <w:rPr>
          <w:rStyle w:val="default"/>
          <w:rFonts w:cs="FrankRuehl" w:hint="cs"/>
          <w:rtl/>
        </w:rPr>
        <w:t>(1)</w:t>
      </w:r>
      <w:r>
        <w:rPr>
          <w:rStyle w:val="default"/>
          <w:rFonts w:cs="FrankRuehl"/>
          <w:rtl/>
        </w:rPr>
        <w:tab/>
      </w:r>
      <w:r w:rsidRPr="00211622">
        <w:rPr>
          <w:rStyle w:val="default"/>
          <w:rFonts w:cs="FrankRuehl" w:hint="cs"/>
          <w:b/>
          <w:bCs/>
          <w:sz w:val="16"/>
          <w:szCs w:val="22"/>
          <w:rtl/>
        </w:rPr>
        <w:t>כריתת ריאה</w:t>
      </w:r>
    </w:p>
    <w:p w14:paraId="1BDFCD43" w14:textId="77777777" w:rsidR="00211622" w:rsidRDefault="00211622" w:rsidP="00211622">
      <w:pPr>
        <w:pStyle w:val="P00"/>
        <w:tabs>
          <w:tab w:val="clear" w:pos="6259"/>
          <w:tab w:val="right" w:pos="7938"/>
        </w:tabs>
        <w:spacing w:before="72"/>
        <w:ind w:left="1475" w:right="1134" w:hanging="45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עד חודשיים לאחר הניתוח</w:t>
      </w:r>
      <w:r>
        <w:rPr>
          <w:rStyle w:val="default"/>
          <w:rFonts w:cs="FrankRuehl"/>
          <w:rtl/>
        </w:rPr>
        <w:tab/>
      </w:r>
      <w:r>
        <w:rPr>
          <w:rStyle w:val="default"/>
          <w:rFonts w:cs="FrankRuehl" w:hint="cs"/>
          <w:rtl/>
        </w:rPr>
        <w:t>100%</w:t>
      </w:r>
    </w:p>
    <w:p w14:paraId="73D23B62" w14:textId="77777777" w:rsidR="00211622" w:rsidRDefault="00211622" w:rsidP="00211622">
      <w:pPr>
        <w:pStyle w:val="P00"/>
        <w:tabs>
          <w:tab w:val="clear" w:pos="6259"/>
          <w:tab w:val="right" w:pos="7938"/>
        </w:tabs>
        <w:spacing w:before="72"/>
        <w:ind w:left="1475" w:right="1134" w:hanging="45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בחודש השלישי לאחר הניתוח</w:t>
      </w:r>
      <w:r>
        <w:rPr>
          <w:rStyle w:val="default"/>
          <w:rFonts w:cs="FrankRuehl"/>
          <w:rtl/>
        </w:rPr>
        <w:tab/>
      </w:r>
      <w:r>
        <w:rPr>
          <w:rStyle w:val="default"/>
          <w:rFonts w:cs="FrankRuehl" w:hint="cs"/>
          <w:rtl/>
        </w:rPr>
        <w:t>70%</w:t>
      </w:r>
    </w:p>
    <w:p w14:paraId="633D19B5" w14:textId="77777777" w:rsidR="00211622" w:rsidRDefault="00211622" w:rsidP="00211622">
      <w:pPr>
        <w:pStyle w:val="P00"/>
        <w:tabs>
          <w:tab w:val="clear" w:pos="6259"/>
          <w:tab w:val="right" w:pos="7938"/>
        </w:tabs>
        <w:spacing w:before="72"/>
        <w:ind w:left="1475" w:right="1701" w:hanging="454"/>
        <w:jc w:val="left"/>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לאחר התקופה האמורה בסעיף קטן (ב) ייקבעו אחוזי הנכות לפי </w:t>
      </w:r>
      <w:r>
        <w:rPr>
          <w:rStyle w:val="default"/>
          <w:rFonts w:cs="FrankRuehl"/>
          <w:rtl/>
        </w:rPr>
        <w:br/>
      </w:r>
      <w:r>
        <w:rPr>
          <w:rStyle w:val="default"/>
          <w:rFonts w:cs="FrankRuehl" w:hint="cs"/>
          <w:rtl/>
        </w:rPr>
        <w:t>פרט 5(2)</w:t>
      </w:r>
    </w:p>
    <w:p w14:paraId="3A101F61" w14:textId="77777777" w:rsidR="00211622" w:rsidRDefault="00211622" w:rsidP="00211622">
      <w:pPr>
        <w:pStyle w:val="P00"/>
        <w:tabs>
          <w:tab w:val="clear" w:pos="6259"/>
          <w:tab w:val="right" w:pos="7938"/>
        </w:tabs>
        <w:spacing w:before="72"/>
        <w:ind w:left="1021" w:right="1134" w:hanging="397"/>
        <w:rPr>
          <w:rStyle w:val="default"/>
          <w:rFonts w:cs="FrankRuehl"/>
          <w:rtl/>
        </w:rPr>
      </w:pPr>
      <w:r>
        <w:rPr>
          <w:rStyle w:val="default"/>
          <w:rFonts w:cs="FrankRuehl" w:hint="cs"/>
          <w:rtl/>
        </w:rPr>
        <w:t>(2)</w:t>
      </w:r>
      <w:r>
        <w:rPr>
          <w:rStyle w:val="default"/>
          <w:rFonts w:cs="FrankRuehl"/>
          <w:rtl/>
        </w:rPr>
        <w:tab/>
      </w:r>
      <w:r w:rsidRPr="00211622">
        <w:rPr>
          <w:rStyle w:val="default"/>
          <w:rFonts w:cs="FrankRuehl" w:hint="cs"/>
          <w:b/>
          <w:bCs/>
          <w:sz w:val="16"/>
          <w:szCs w:val="22"/>
          <w:rtl/>
        </w:rPr>
        <w:t>מצבים שלאחר כריתת צלעות</w:t>
      </w:r>
    </w:p>
    <w:p w14:paraId="179091ED" w14:textId="77777777" w:rsidR="00211622" w:rsidRDefault="00211622" w:rsidP="00211622">
      <w:pPr>
        <w:pStyle w:val="P00"/>
        <w:tabs>
          <w:tab w:val="clear" w:pos="6259"/>
          <w:tab w:val="right" w:pos="7938"/>
        </w:tabs>
        <w:spacing w:before="72"/>
        <w:ind w:left="1475" w:right="1134" w:hanging="45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לאחר כריתת צלע אחת</w:t>
      </w:r>
      <w:r>
        <w:rPr>
          <w:rStyle w:val="default"/>
          <w:rFonts w:cs="FrankRuehl"/>
          <w:rtl/>
        </w:rPr>
        <w:tab/>
      </w:r>
      <w:r>
        <w:rPr>
          <w:rStyle w:val="default"/>
          <w:rFonts w:cs="FrankRuehl" w:hint="cs"/>
          <w:rtl/>
        </w:rPr>
        <w:t>0%</w:t>
      </w:r>
    </w:p>
    <w:p w14:paraId="203AE1BA" w14:textId="77777777" w:rsidR="00211622" w:rsidRDefault="00211622" w:rsidP="00211622">
      <w:pPr>
        <w:pStyle w:val="P00"/>
        <w:tabs>
          <w:tab w:val="clear" w:pos="6259"/>
          <w:tab w:val="right" w:pos="7938"/>
        </w:tabs>
        <w:spacing w:before="72"/>
        <w:ind w:left="1475" w:right="1134" w:hanging="45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לאחר כריתת שתי צלעות מצד אחד</w:t>
      </w:r>
      <w:r>
        <w:rPr>
          <w:rStyle w:val="default"/>
          <w:rFonts w:cs="FrankRuehl"/>
          <w:rtl/>
        </w:rPr>
        <w:tab/>
      </w:r>
      <w:r>
        <w:rPr>
          <w:rStyle w:val="default"/>
          <w:rFonts w:cs="FrankRuehl" w:hint="cs"/>
          <w:rtl/>
        </w:rPr>
        <w:t>10%</w:t>
      </w:r>
    </w:p>
    <w:p w14:paraId="0DF271FE" w14:textId="77777777" w:rsidR="00211622" w:rsidRDefault="00211622" w:rsidP="00211622">
      <w:pPr>
        <w:pStyle w:val="P00"/>
        <w:tabs>
          <w:tab w:val="clear" w:pos="6259"/>
          <w:tab w:val="right" w:pos="7938"/>
        </w:tabs>
        <w:spacing w:before="72"/>
        <w:ind w:left="1475" w:right="1134" w:hanging="45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לאחר כריתת שלוש או ארבע צלעות מצד אחד</w:t>
      </w:r>
      <w:r>
        <w:rPr>
          <w:rStyle w:val="default"/>
          <w:rFonts w:cs="FrankRuehl"/>
          <w:rtl/>
        </w:rPr>
        <w:tab/>
      </w:r>
      <w:r>
        <w:rPr>
          <w:rStyle w:val="default"/>
          <w:rFonts w:cs="FrankRuehl" w:hint="cs"/>
          <w:rtl/>
        </w:rPr>
        <w:t>20%</w:t>
      </w:r>
    </w:p>
    <w:p w14:paraId="290BD373" w14:textId="77777777" w:rsidR="00211622" w:rsidRDefault="00211622" w:rsidP="00211622">
      <w:pPr>
        <w:pStyle w:val="P00"/>
        <w:tabs>
          <w:tab w:val="clear" w:pos="6259"/>
          <w:tab w:val="right" w:pos="7938"/>
        </w:tabs>
        <w:spacing w:before="72"/>
        <w:ind w:left="1475" w:right="1134" w:hanging="45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לאחר כריתת חמש או שש צלעות מצד אחד</w:t>
      </w:r>
      <w:r>
        <w:rPr>
          <w:rStyle w:val="default"/>
          <w:rFonts w:cs="FrankRuehl"/>
          <w:rtl/>
        </w:rPr>
        <w:tab/>
      </w:r>
      <w:r>
        <w:rPr>
          <w:rStyle w:val="default"/>
          <w:rFonts w:cs="FrankRuehl" w:hint="cs"/>
          <w:rtl/>
        </w:rPr>
        <w:t>30%</w:t>
      </w:r>
    </w:p>
    <w:p w14:paraId="45BBA2C4" w14:textId="77777777" w:rsidR="00211622" w:rsidRDefault="00211622" w:rsidP="00211622">
      <w:pPr>
        <w:pStyle w:val="P00"/>
        <w:tabs>
          <w:tab w:val="clear" w:pos="6259"/>
          <w:tab w:val="right" w:pos="7938"/>
        </w:tabs>
        <w:spacing w:before="72"/>
        <w:ind w:left="1475" w:right="1134" w:hanging="45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לאחר כריתת יותר משש צלעות מצד אחד</w:t>
      </w:r>
      <w:r>
        <w:rPr>
          <w:rStyle w:val="default"/>
          <w:rFonts w:cs="FrankRuehl"/>
          <w:rtl/>
        </w:rPr>
        <w:tab/>
      </w:r>
      <w:r>
        <w:rPr>
          <w:rStyle w:val="default"/>
          <w:rFonts w:cs="FrankRuehl" w:hint="cs"/>
          <w:rtl/>
        </w:rPr>
        <w:t>50%</w:t>
      </w:r>
    </w:p>
    <w:p w14:paraId="4A6017B0" w14:textId="77777777" w:rsidR="00211622" w:rsidRPr="00003A83" w:rsidRDefault="00211622" w:rsidP="00211622">
      <w:pPr>
        <w:pStyle w:val="P00"/>
        <w:tabs>
          <w:tab w:val="clear" w:pos="6259"/>
          <w:tab w:val="right" w:pos="7938"/>
        </w:tabs>
        <w:spacing w:before="0"/>
        <w:ind w:left="1021" w:right="1134" w:hanging="1021"/>
        <w:rPr>
          <w:rStyle w:val="default"/>
          <w:rFonts w:cs="FrankRuehl"/>
          <w:vanish/>
          <w:color w:val="FF0000"/>
          <w:szCs w:val="20"/>
          <w:shd w:val="clear" w:color="auto" w:fill="FFFF99"/>
          <w:rtl/>
        </w:rPr>
      </w:pPr>
      <w:bookmarkStart w:id="122" w:name="Rov295"/>
      <w:r w:rsidRPr="00003A83">
        <w:rPr>
          <w:rStyle w:val="default"/>
          <w:rFonts w:cs="FrankRuehl" w:hint="cs"/>
          <w:vanish/>
          <w:color w:val="FF0000"/>
          <w:szCs w:val="20"/>
          <w:shd w:val="clear" w:color="auto" w:fill="FFFF99"/>
          <w:rtl/>
        </w:rPr>
        <w:t>מיום 1.12.2018</w:t>
      </w:r>
    </w:p>
    <w:p w14:paraId="637996A6" w14:textId="77777777" w:rsidR="00211622" w:rsidRPr="00003A83" w:rsidRDefault="00211622" w:rsidP="00211622">
      <w:pPr>
        <w:pStyle w:val="P00"/>
        <w:tabs>
          <w:tab w:val="clear" w:pos="6259"/>
          <w:tab w:val="right" w:pos="7938"/>
        </w:tabs>
        <w:spacing w:before="0"/>
        <w:ind w:left="1021" w:right="1134" w:hanging="1021"/>
        <w:rPr>
          <w:rStyle w:val="default"/>
          <w:rFonts w:cs="FrankRuehl"/>
          <w:vanish/>
          <w:szCs w:val="20"/>
          <w:shd w:val="clear" w:color="auto" w:fill="FFFF99"/>
          <w:rtl/>
        </w:rPr>
      </w:pPr>
      <w:r w:rsidRPr="00003A83">
        <w:rPr>
          <w:rStyle w:val="default"/>
          <w:rFonts w:cs="FrankRuehl" w:hint="cs"/>
          <w:b/>
          <w:bCs/>
          <w:vanish/>
          <w:szCs w:val="20"/>
          <w:shd w:val="clear" w:color="auto" w:fill="FFFF99"/>
          <w:rtl/>
        </w:rPr>
        <w:t>תק' (מס' 2) תשע"ט-2018</w:t>
      </w:r>
    </w:p>
    <w:p w14:paraId="4A9544BB" w14:textId="77777777" w:rsidR="00211622" w:rsidRPr="00003A83" w:rsidRDefault="00211622" w:rsidP="00211622">
      <w:pPr>
        <w:pStyle w:val="P00"/>
        <w:tabs>
          <w:tab w:val="clear" w:pos="6259"/>
          <w:tab w:val="right" w:pos="7938"/>
        </w:tabs>
        <w:spacing w:before="0"/>
        <w:ind w:left="1021" w:right="1134" w:hanging="1021"/>
        <w:rPr>
          <w:rStyle w:val="default"/>
          <w:rFonts w:cs="FrankRuehl"/>
          <w:vanish/>
          <w:szCs w:val="20"/>
          <w:shd w:val="clear" w:color="auto" w:fill="FFFF99"/>
          <w:rtl/>
        </w:rPr>
      </w:pPr>
      <w:hyperlink r:id="rId149" w:history="1">
        <w:r w:rsidRPr="00003A83">
          <w:rPr>
            <w:rStyle w:val="Hyperlink"/>
            <w:rFonts w:hint="cs"/>
            <w:vanish/>
            <w:szCs w:val="20"/>
            <w:shd w:val="clear" w:color="auto" w:fill="FFFF99"/>
            <w:rtl/>
          </w:rPr>
          <w:t>ק"ת תשע"ט מס' 8101</w:t>
        </w:r>
      </w:hyperlink>
      <w:r w:rsidRPr="00003A83">
        <w:rPr>
          <w:rStyle w:val="default"/>
          <w:rFonts w:cs="FrankRuehl" w:hint="cs"/>
          <w:vanish/>
          <w:szCs w:val="20"/>
          <w:shd w:val="clear" w:color="auto" w:fill="FFFF99"/>
          <w:rtl/>
        </w:rPr>
        <w:t xml:space="preserve"> מיום 4.11.2018 עמ' 707</w:t>
      </w:r>
    </w:p>
    <w:p w14:paraId="5B7A9F63" w14:textId="77777777" w:rsidR="00211622" w:rsidRPr="00211622" w:rsidRDefault="00211622" w:rsidP="00211622">
      <w:pPr>
        <w:pStyle w:val="P00"/>
        <w:tabs>
          <w:tab w:val="clear" w:pos="6259"/>
          <w:tab w:val="right" w:pos="7938"/>
        </w:tabs>
        <w:spacing w:before="0"/>
        <w:ind w:left="1021" w:right="1134" w:hanging="1021"/>
        <w:rPr>
          <w:rStyle w:val="default"/>
          <w:rFonts w:cs="FrankRuehl"/>
          <w:sz w:val="2"/>
          <w:szCs w:val="2"/>
          <w:rtl/>
        </w:rPr>
      </w:pPr>
      <w:r w:rsidRPr="00003A83">
        <w:rPr>
          <w:rStyle w:val="default"/>
          <w:rFonts w:cs="FrankRuehl" w:hint="cs"/>
          <w:b/>
          <w:bCs/>
          <w:vanish/>
          <w:szCs w:val="20"/>
          <w:shd w:val="clear" w:color="auto" w:fill="FFFF99"/>
          <w:rtl/>
        </w:rPr>
        <w:t>הוספת פרט 7א</w:t>
      </w:r>
      <w:bookmarkEnd w:id="122"/>
    </w:p>
    <w:p w14:paraId="0A41708F" w14:textId="77777777" w:rsidR="00EB6524" w:rsidRDefault="00EB6524" w:rsidP="00211622">
      <w:pPr>
        <w:pStyle w:val="P00"/>
        <w:tabs>
          <w:tab w:val="clear" w:pos="6259"/>
          <w:tab w:val="right" w:pos="7938"/>
        </w:tabs>
        <w:spacing w:before="72"/>
        <w:ind w:left="1021" w:right="1701" w:hanging="1021"/>
        <w:rPr>
          <w:rStyle w:val="default"/>
          <w:rFonts w:cs="FrankRuehl"/>
          <w:rtl/>
        </w:rPr>
      </w:pPr>
      <w:bookmarkStart w:id="123" w:name="Seif62"/>
      <w:bookmarkEnd w:id="123"/>
      <w:r>
        <w:rPr>
          <w:rFonts w:cs="Miriam"/>
          <w:szCs w:val="32"/>
          <w:rtl/>
          <w:lang w:val="he-IL"/>
        </w:rPr>
        <w:pict w14:anchorId="0770A75E">
          <v:shape id="_x0000_s2151" type="#_x0000_t202" style="position:absolute;left:0;text-align:left;margin-left:470.25pt;margin-top:6.6pt;width:1in;height:40.7pt;z-index:251637248" filled="f" stroked="f">
            <v:textbox style="mso-next-textbox:#_x0000_s2151" inset="1mm,,1mm">
              <w:txbxContent>
                <w:p w14:paraId="3A566A12" w14:textId="77777777" w:rsidR="00267E85" w:rsidRDefault="00211622">
                  <w:pPr>
                    <w:spacing w:line="160" w:lineRule="exact"/>
                    <w:jc w:val="left"/>
                    <w:rPr>
                      <w:rFonts w:cs="Miriam"/>
                      <w:szCs w:val="18"/>
                      <w:rtl/>
                    </w:rPr>
                  </w:pPr>
                  <w:r>
                    <w:rPr>
                      <w:rFonts w:cs="Miriam" w:hint="cs"/>
                      <w:szCs w:val="18"/>
                      <w:rtl/>
                    </w:rPr>
                    <w:t>מחלקה ראשונית של עורקי הריאה</w:t>
                  </w:r>
                </w:p>
                <w:p w14:paraId="20300F0E" w14:textId="77777777" w:rsidR="00211622" w:rsidRDefault="00211622">
                  <w:pPr>
                    <w:spacing w:line="160" w:lineRule="exact"/>
                    <w:jc w:val="left"/>
                    <w:rPr>
                      <w:rFonts w:cs="Miriam" w:hint="cs"/>
                      <w:szCs w:val="18"/>
                      <w:rtl/>
                    </w:rPr>
                  </w:pPr>
                  <w:r>
                    <w:rPr>
                      <w:rFonts w:cs="Miriam" w:hint="cs"/>
                      <w:szCs w:val="18"/>
                      <w:rtl/>
                    </w:rPr>
                    <w:t>תק' (מס' 2) תשע"ט-2018</w:t>
                  </w:r>
                </w:p>
              </w:txbxContent>
            </v:textbox>
          </v:shape>
        </w:pict>
      </w:r>
      <w:r>
        <w:rPr>
          <w:rStyle w:val="default"/>
          <w:rFonts w:cs="Miriam"/>
          <w:sz w:val="32"/>
          <w:szCs w:val="32"/>
          <w:rtl/>
        </w:rPr>
        <w:t>8</w:t>
      </w:r>
      <w:r>
        <w:rPr>
          <w:rStyle w:val="default"/>
          <w:rFonts w:cs="FrankRuehl"/>
          <w:rtl/>
        </w:rPr>
        <w:t>.</w:t>
      </w:r>
      <w:r>
        <w:rPr>
          <w:rStyle w:val="default"/>
          <w:rFonts w:cs="FrankRuehl"/>
        </w:rPr>
        <w:tab/>
      </w:r>
      <w:r>
        <w:rPr>
          <w:rStyle w:val="default"/>
          <w:rFonts w:cs="FrankRuehl"/>
          <w:rtl/>
        </w:rPr>
        <w:t>(1)</w:t>
      </w:r>
      <w:r>
        <w:rPr>
          <w:rStyle w:val="default"/>
          <w:rFonts w:cs="FrankRuehl"/>
        </w:rPr>
        <w:tab/>
      </w:r>
      <w:r w:rsidR="00211622">
        <w:rPr>
          <w:rStyle w:val="default"/>
          <w:rFonts w:cs="FrankRuehl" w:hint="cs"/>
          <w:rtl/>
        </w:rPr>
        <w:t>לחץ דם ריאתי מעל 40 מ"מ כספית</w:t>
      </w:r>
      <w:r w:rsidR="00211622">
        <w:rPr>
          <w:rStyle w:val="default"/>
          <w:rFonts w:cs="FrankRuehl"/>
          <w:rtl/>
        </w:rPr>
        <w:tab/>
      </w:r>
      <w:r w:rsidR="00211622">
        <w:rPr>
          <w:rStyle w:val="default"/>
          <w:rFonts w:cs="FrankRuehl" w:hint="cs"/>
          <w:rtl/>
        </w:rPr>
        <w:t>20%</w:t>
      </w:r>
    </w:p>
    <w:p w14:paraId="0B87DE64" w14:textId="77777777" w:rsidR="00211622" w:rsidRDefault="00211622" w:rsidP="00211622">
      <w:pPr>
        <w:pStyle w:val="P00"/>
        <w:tabs>
          <w:tab w:val="clear" w:pos="6259"/>
          <w:tab w:val="right" w:pos="7938"/>
        </w:tabs>
        <w:spacing w:before="72"/>
        <w:ind w:left="1021" w:right="1985" w:hanging="397"/>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לחץ דם ריאתי מעל 50 מ"מ כספית</w:t>
      </w:r>
      <w:r>
        <w:rPr>
          <w:rStyle w:val="default"/>
          <w:rFonts w:cs="FrankRuehl"/>
          <w:rtl/>
        </w:rPr>
        <w:tab/>
      </w:r>
      <w:r>
        <w:rPr>
          <w:rStyle w:val="default"/>
          <w:rFonts w:cs="FrankRuehl" w:hint="cs"/>
          <w:rtl/>
        </w:rPr>
        <w:t>40%</w:t>
      </w:r>
    </w:p>
    <w:p w14:paraId="766B5DE5" w14:textId="77777777" w:rsidR="00211622" w:rsidRDefault="00211622" w:rsidP="00211622">
      <w:pPr>
        <w:pStyle w:val="P00"/>
        <w:tabs>
          <w:tab w:val="clear" w:pos="6259"/>
          <w:tab w:val="right" w:pos="7938"/>
        </w:tabs>
        <w:spacing w:before="72"/>
        <w:ind w:left="1021" w:right="1985" w:hanging="397"/>
        <w:jc w:val="left"/>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לחץ דם ריאתי מעל 60 מ"מ כספית או ירידה בסטורציה במאמץ מתחת </w:t>
      </w:r>
      <w:r>
        <w:rPr>
          <w:rStyle w:val="default"/>
          <w:rFonts w:cs="FrankRuehl"/>
          <w:rtl/>
        </w:rPr>
        <w:br/>
      </w:r>
      <w:r>
        <w:rPr>
          <w:rStyle w:val="default"/>
          <w:rFonts w:cs="FrankRuehl" w:hint="cs"/>
          <w:rtl/>
        </w:rPr>
        <w:t>ל-88%</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hint="cs"/>
          <w:rtl/>
        </w:rPr>
        <w:t>60%</w:t>
      </w:r>
    </w:p>
    <w:p w14:paraId="0FFE038B" w14:textId="77777777" w:rsidR="00211622" w:rsidRDefault="00211622" w:rsidP="00241E52">
      <w:pPr>
        <w:pStyle w:val="P00"/>
        <w:tabs>
          <w:tab w:val="clear" w:pos="6259"/>
          <w:tab w:val="right" w:pos="7938"/>
        </w:tabs>
        <w:spacing w:before="72"/>
        <w:ind w:left="1021" w:right="1985" w:hanging="397"/>
        <w:jc w:val="left"/>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לחץ דם ריאתי מעל 75 מ"מ כספית או ירידה בסטורציה במנוחה מתחת </w:t>
      </w:r>
      <w:r w:rsidR="00241E52">
        <w:rPr>
          <w:rStyle w:val="default"/>
          <w:rFonts w:cs="FrankRuehl"/>
          <w:rtl/>
        </w:rPr>
        <w:br/>
      </w:r>
      <w:r>
        <w:rPr>
          <w:rStyle w:val="default"/>
          <w:rFonts w:cs="FrankRuehl" w:hint="cs"/>
          <w:rtl/>
        </w:rPr>
        <w:t>ל-88%</w:t>
      </w:r>
      <w:r w:rsidR="00241E52">
        <w:rPr>
          <w:rStyle w:val="default"/>
          <w:rFonts w:cs="FrankRuehl"/>
          <w:rtl/>
        </w:rPr>
        <w:tab/>
      </w:r>
      <w:r w:rsidR="00241E52">
        <w:rPr>
          <w:rStyle w:val="default"/>
          <w:rFonts w:cs="FrankRuehl"/>
          <w:rtl/>
        </w:rPr>
        <w:tab/>
      </w:r>
      <w:r w:rsidR="00241E52">
        <w:rPr>
          <w:rStyle w:val="default"/>
          <w:rFonts w:cs="FrankRuehl"/>
          <w:rtl/>
        </w:rPr>
        <w:tab/>
      </w:r>
      <w:r w:rsidR="00241E52">
        <w:rPr>
          <w:rStyle w:val="default"/>
          <w:rFonts w:cs="FrankRuehl"/>
          <w:rtl/>
        </w:rPr>
        <w:tab/>
      </w:r>
      <w:r w:rsidR="00241E52">
        <w:rPr>
          <w:rStyle w:val="default"/>
          <w:rFonts w:cs="FrankRuehl" w:hint="cs"/>
          <w:rtl/>
        </w:rPr>
        <w:t>80%</w:t>
      </w:r>
    </w:p>
    <w:p w14:paraId="1EDAADF6" w14:textId="77777777" w:rsidR="00241E52" w:rsidRDefault="00241E52" w:rsidP="00241E52">
      <w:pPr>
        <w:pStyle w:val="P00"/>
        <w:tabs>
          <w:tab w:val="clear" w:pos="6259"/>
          <w:tab w:val="right" w:pos="7938"/>
        </w:tabs>
        <w:spacing w:before="72"/>
        <w:ind w:left="1021" w:right="1985" w:hanging="397"/>
        <w:jc w:val="left"/>
        <w:rPr>
          <w:rStyle w:val="default"/>
          <w:rFonts w:cs="FrankRuehl"/>
          <w:rtl/>
        </w:rPr>
      </w:pPr>
      <w:r>
        <w:rPr>
          <w:rStyle w:val="default"/>
          <w:rFonts w:cs="FrankRuehl" w:hint="cs"/>
          <w:rtl/>
        </w:rPr>
        <w:t>(5)</w:t>
      </w:r>
      <w:r>
        <w:rPr>
          <w:rStyle w:val="default"/>
          <w:rFonts w:cs="FrankRuehl"/>
          <w:rtl/>
        </w:rPr>
        <w:tab/>
      </w:r>
      <w:r>
        <w:rPr>
          <w:rStyle w:val="default"/>
          <w:rFonts w:cs="FrankRuehl" w:hint="cs"/>
          <w:rtl/>
        </w:rPr>
        <w:t>תצרוכת חמצן מרבית במבחן מאמץ לב-ריאה משולב מתחת ל-10 מ"ל/ק"ג לדקה</w:t>
      </w:r>
      <w:r>
        <w:rPr>
          <w:rStyle w:val="default"/>
          <w:rFonts w:cs="FrankRuehl"/>
          <w:rtl/>
        </w:rPr>
        <w:tab/>
      </w:r>
      <w:r>
        <w:rPr>
          <w:rStyle w:val="default"/>
          <w:rFonts w:cs="FrankRuehl"/>
          <w:rtl/>
        </w:rPr>
        <w:tab/>
      </w:r>
      <w:r>
        <w:rPr>
          <w:rStyle w:val="default"/>
          <w:rFonts w:cs="FrankRuehl"/>
          <w:rtl/>
        </w:rPr>
        <w:tab/>
      </w:r>
      <w:r>
        <w:rPr>
          <w:rStyle w:val="default"/>
          <w:rFonts w:cs="FrankRuehl" w:hint="cs"/>
          <w:rtl/>
        </w:rPr>
        <w:t>100%</w:t>
      </w:r>
    </w:p>
    <w:p w14:paraId="46506E43" w14:textId="77777777" w:rsidR="00211622" w:rsidRPr="00003A83" w:rsidRDefault="00211622" w:rsidP="00211622">
      <w:pPr>
        <w:pStyle w:val="P00"/>
        <w:tabs>
          <w:tab w:val="clear" w:pos="6259"/>
          <w:tab w:val="right" w:pos="7938"/>
        </w:tabs>
        <w:spacing w:before="0"/>
        <w:ind w:left="1021" w:right="1134" w:hanging="1021"/>
        <w:rPr>
          <w:rStyle w:val="default"/>
          <w:rFonts w:cs="FrankRuehl"/>
          <w:vanish/>
          <w:color w:val="FF0000"/>
          <w:szCs w:val="20"/>
          <w:shd w:val="clear" w:color="auto" w:fill="FFFF99"/>
          <w:rtl/>
        </w:rPr>
      </w:pPr>
      <w:bookmarkStart w:id="124" w:name="Rov296"/>
      <w:r w:rsidRPr="00003A83">
        <w:rPr>
          <w:rStyle w:val="default"/>
          <w:rFonts w:cs="FrankRuehl" w:hint="cs"/>
          <w:vanish/>
          <w:color w:val="FF0000"/>
          <w:szCs w:val="20"/>
          <w:shd w:val="clear" w:color="auto" w:fill="FFFF99"/>
          <w:rtl/>
        </w:rPr>
        <w:t>מיום 1.12.2018</w:t>
      </w:r>
    </w:p>
    <w:p w14:paraId="16A2ED83" w14:textId="77777777" w:rsidR="00211622" w:rsidRPr="00003A83" w:rsidRDefault="00211622" w:rsidP="00211622">
      <w:pPr>
        <w:pStyle w:val="P00"/>
        <w:tabs>
          <w:tab w:val="clear" w:pos="6259"/>
          <w:tab w:val="right" w:pos="7938"/>
        </w:tabs>
        <w:spacing w:before="0"/>
        <w:ind w:left="1021" w:right="1134" w:hanging="1021"/>
        <w:rPr>
          <w:rStyle w:val="default"/>
          <w:rFonts w:cs="FrankRuehl"/>
          <w:vanish/>
          <w:szCs w:val="20"/>
          <w:shd w:val="clear" w:color="auto" w:fill="FFFF99"/>
          <w:rtl/>
        </w:rPr>
      </w:pPr>
      <w:r w:rsidRPr="00003A83">
        <w:rPr>
          <w:rStyle w:val="default"/>
          <w:rFonts w:cs="FrankRuehl" w:hint="cs"/>
          <w:b/>
          <w:bCs/>
          <w:vanish/>
          <w:szCs w:val="20"/>
          <w:shd w:val="clear" w:color="auto" w:fill="FFFF99"/>
          <w:rtl/>
        </w:rPr>
        <w:t>תק' (מס' 2) תשע"ט-2018</w:t>
      </w:r>
    </w:p>
    <w:p w14:paraId="037E8705" w14:textId="77777777" w:rsidR="00211622" w:rsidRPr="00003A83" w:rsidRDefault="00211622" w:rsidP="00211622">
      <w:pPr>
        <w:pStyle w:val="P00"/>
        <w:tabs>
          <w:tab w:val="clear" w:pos="6259"/>
          <w:tab w:val="right" w:pos="7938"/>
        </w:tabs>
        <w:spacing w:before="0"/>
        <w:ind w:left="1021" w:right="1134" w:hanging="1021"/>
        <w:rPr>
          <w:rStyle w:val="default"/>
          <w:rFonts w:cs="FrankRuehl"/>
          <w:vanish/>
          <w:szCs w:val="20"/>
          <w:shd w:val="clear" w:color="auto" w:fill="FFFF99"/>
          <w:rtl/>
        </w:rPr>
      </w:pPr>
      <w:hyperlink r:id="rId150" w:history="1">
        <w:r w:rsidRPr="00003A83">
          <w:rPr>
            <w:rStyle w:val="Hyperlink"/>
            <w:rFonts w:hint="cs"/>
            <w:vanish/>
            <w:szCs w:val="20"/>
            <w:shd w:val="clear" w:color="auto" w:fill="FFFF99"/>
            <w:rtl/>
          </w:rPr>
          <w:t>ק"ת תשע"ט מס' 8101</w:t>
        </w:r>
      </w:hyperlink>
      <w:r w:rsidRPr="00003A83">
        <w:rPr>
          <w:rStyle w:val="default"/>
          <w:rFonts w:cs="FrankRuehl" w:hint="cs"/>
          <w:vanish/>
          <w:szCs w:val="20"/>
          <w:shd w:val="clear" w:color="auto" w:fill="FFFF99"/>
          <w:rtl/>
        </w:rPr>
        <w:t xml:space="preserve"> מיום 4.11.2018 עמ' 708</w:t>
      </w:r>
    </w:p>
    <w:p w14:paraId="280E88C9" w14:textId="77777777" w:rsidR="00211622" w:rsidRPr="00003A83" w:rsidRDefault="00211622" w:rsidP="00211622">
      <w:pPr>
        <w:pStyle w:val="P00"/>
        <w:tabs>
          <w:tab w:val="clear" w:pos="6259"/>
          <w:tab w:val="right" w:pos="7938"/>
        </w:tabs>
        <w:spacing w:before="0"/>
        <w:ind w:left="1021" w:right="1134" w:hanging="1021"/>
        <w:rPr>
          <w:rStyle w:val="default"/>
          <w:rFonts w:cs="FrankRuehl"/>
          <w:vanish/>
          <w:szCs w:val="20"/>
          <w:shd w:val="clear" w:color="auto" w:fill="FFFF99"/>
          <w:rtl/>
        </w:rPr>
      </w:pPr>
      <w:r w:rsidRPr="00003A83">
        <w:rPr>
          <w:rStyle w:val="default"/>
          <w:rFonts w:cs="FrankRuehl" w:hint="cs"/>
          <w:b/>
          <w:bCs/>
          <w:vanish/>
          <w:szCs w:val="20"/>
          <w:shd w:val="clear" w:color="auto" w:fill="FFFF99"/>
          <w:rtl/>
        </w:rPr>
        <w:t>החלפת פרט 8</w:t>
      </w:r>
    </w:p>
    <w:p w14:paraId="50A242D0" w14:textId="77777777" w:rsidR="00211622" w:rsidRPr="00003A83" w:rsidRDefault="00211622" w:rsidP="00211622">
      <w:pPr>
        <w:pStyle w:val="P00"/>
        <w:tabs>
          <w:tab w:val="clear" w:pos="6259"/>
          <w:tab w:val="right" w:pos="7938"/>
        </w:tabs>
        <w:ind w:left="1021" w:right="1134" w:hanging="1021"/>
        <w:rPr>
          <w:rStyle w:val="default"/>
          <w:rFonts w:cs="FrankRuehl"/>
          <w:vanish/>
          <w:szCs w:val="20"/>
          <w:shd w:val="clear" w:color="auto" w:fill="FFFF99"/>
          <w:rtl/>
        </w:rPr>
      </w:pPr>
      <w:r w:rsidRPr="00003A83">
        <w:rPr>
          <w:rStyle w:val="default"/>
          <w:rFonts w:cs="FrankRuehl" w:hint="cs"/>
          <w:vanish/>
          <w:szCs w:val="20"/>
          <w:shd w:val="clear" w:color="auto" w:fill="FFFF99"/>
          <w:rtl/>
        </w:rPr>
        <w:t>הנוסח הקודם:</w:t>
      </w:r>
    </w:p>
    <w:p w14:paraId="7BE9FD73" w14:textId="77777777" w:rsidR="00211622" w:rsidRPr="00003A83" w:rsidRDefault="00211622" w:rsidP="00211622">
      <w:pPr>
        <w:pStyle w:val="P00"/>
        <w:tabs>
          <w:tab w:val="clear" w:pos="6259"/>
          <w:tab w:val="right" w:pos="7938"/>
        </w:tabs>
        <w:spacing w:before="20"/>
        <w:ind w:left="1021" w:right="1134" w:hanging="1021"/>
        <w:rPr>
          <w:rStyle w:val="default"/>
          <w:rFonts w:cs="Miriam" w:hint="cs"/>
          <w:strike/>
          <w:vanish/>
          <w:sz w:val="16"/>
          <w:szCs w:val="16"/>
          <w:shd w:val="clear" w:color="auto" w:fill="FFFF99"/>
          <w:rtl/>
        </w:rPr>
      </w:pPr>
      <w:r w:rsidRPr="00003A83">
        <w:rPr>
          <w:rStyle w:val="default"/>
          <w:rFonts w:cs="Miriam" w:hint="cs"/>
          <w:strike/>
          <w:vanish/>
          <w:sz w:val="16"/>
          <w:szCs w:val="16"/>
          <w:shd w:val="clear" w:color="auto" w:fill="FFFF99"/>
          <w:rtl/>
        </w:rPr>
        <w:t>קרום הריאה</w:t>
      </w:r>
    </w:p>
    <w:p w14:paraId="5AAD2773" w14:textId="77777777" w:rsidR="00211622" w:rsidRPr="00003A83" w:rsidRDefault="00211622" w:rsidP="00211622">
      <w:pPr>
        <w:pStyle w:val="P00"/>
        <w:tabs>
          <w:tab w:val="clear" w:pos="6259"/>
          <w:tab w:val="right" w:pos="7938"/>
        </w:tabs>
        <w:spacing w:before="0"/>
        <w:ind w:left="1021" w:right="1134" w:hanging="1021"/>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8.</w:t>
      </w:r>
      <w:r w:rsidRPr="00003A83">
        <w:rPr>
          <w:rStyle w:val="default"/>
          <w:rFonts w:cs="FrankRuehl"/>
          <w:strike/>
          <w:vanish/>
          <w:sz w:val="18"/>
          <w:szCs w:val="22"/>
          <w:shd w:val="clear" w:color="auto" w:fill="FFFF99"/>
        </w:rPr>
        <w:tab/>
      </w:r>
      <w:r w:rsidRPr="00003A83">
        <w:rPr>
          <w:rStyle w:val="default"/>
          <w:rFonts w:cs="FrankRuehl"/>
          <w:strike/>
          <w:vanish/>
          <w:sz w:val="18"/>
          <w:szCs w:val="22"/>
          <w:shd w:val="clear" w:color="auto" w:fill="FFFF99"/>
          <w:rtl/>
        </w:rPr>
        <w:t>(1)</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תוצאות</w:t>
      </w:r>
      <w:r w:rsidRPr="00003A83">
        <w:rPr>
          <w:rStyle w:val="default"/>
          <w:rFonts w:cs="FrankRuehl"/>
          <w:strike/>
          <w:vanish/>
          <w:sz w:val="18"/>
          <w:szCs w:val="22"/>
          <w:shd w:val="clear" w:color="auto" w:fill="FFFF99"/>
          <w:rtl/>
        </w:rPr>
        <w:t xml:space="preserve"> של דלקת קרום הריאה</w:t>
      </w:r>
    </w:p>
    <w:p w14:paraId="3FCF5E97" w14:textId="77777777" w:rsidR="00EB6524" w:rsidRPr="00003A83" w:rsidRDefault="00EB6524" w:rsidP="00241E52">
      <w:pPr>
        <w:pStyle w:val="P22"/>
        <w:tabs>
          <w:tab w:val="clear" w:pos="2835"/>
          <w:tab w:val="clear" w:pos="6259"/>
          <w:tab w:val="left" w:pos="624"/>
          <w:tab w:val="left" w:pos="1021"/>
          <w:tab w:val="right" w:pos="7938"/>
        </w:tabs>
        <w:spacing w:before="0"/>
        <w:ind w:left="1475"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(א)</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קיימות</w:t>
      </w:r>
      <w:r w:rsidRPr="00003A83">
        <w:rPr>
          <w:rStyle w:val="default"/>
          <w:rFonts w:cs="FrankRuehl"/>
          <w:strike/>
          <w:vanish/>
          <w:sz w:val="18"/>
          <w:szCs w:val="22"/>
          <w:shd w:val="clear" w:color="auto" w:fill="FFFF99"/>
          <w:rtl/>
        </w:rPr>
        <w:t xml:space="preserve"> התדבקויות קלות ללא הגבלת פעולתן של הריאות</w:t>
      </w:r>
      <w:r w:rsidRPr="00003A83">
        <w:rPr>
          <w:rStyle w:val="default"/>
          <w:rFonts w:cs="FrankRuehl"/>
          <w:strike/>
          <w:vanish/>
          <w:sz w:val="18"/>
          <w:szCs w:val="22"/>
          <w:shd w:val="clear" w:color="auto" w:fill="FFFF99"/>
          <w:rtl/>
        </w:rPr>
        <w:tab/>
        <w:t>0%</w:t>
      </w:r>
    </w:p>
    <w:p w14:paraId="116C8B58" w14:textId="77777777" w:rsidR="00EB6524" w:rsidRPr="00003A83" w:rsidRDefault="00EB6524" w:rsidP="00241E52">
      <w:pPr>
        <w:pStyle w:val="P22"/>
        <w:tabs>
          <w:tab w:val="clear" w:pos="2835"/>
          <w:tab w:val="clear" w:pos="6259"/>
          <w:tab w:val="left" w:pos="624"/>
          <w:tab w:val="left" w:pos="1021"/>
          <w:tab w:val="right" w:pos="7938"/>
        </w:tabs>
        <w:spacing w:before="0"/>
        <w:ind w:left="1475" w:right="1701" w:hanging="454"/>
        <w:rPr>
          <w:rStyle w:val="default"/>
          <w:rFonts w:cs="FrankRuehl" w:hint="cs"/>
          <w:strike/>
          <w:vanish/>
          <w:sz w:val="18"/>
          <w:szCs w:val="22"/>
          <w:shd w:val="clear" w:color="auto" w:fill="FFFF99"/>
          <w:rtl/>
        </w:rPr>
      </w:pPr>
      <w:r w:rsidRPr="00003A83">
        <w:rPr>
          <w:rStyle w:val="default"/>
          <w:rFonts w:cs="FrankRuehl"/>
          <w:strike/>
          <w:vanish/>
          <w:sz w:val="18"/>
          <w:szCs w:val="22"/>
          <w:shd w:val="clear" w:color="auto" w:fill="FFFF99"/>
          <w:rtl/>
        </w:rPr>
        <w:t>(ב)</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ישנן</w:t>
      </w:r>
      <w:r w:rsidRPr="00003A83">
        <w:rPr>
          <w:rStyle w:val="default"/>
          <w:rFonts w:cs="FrankRuehl"/>
          <w:strike/>
          <w:vanish/>
          <w:sz w:val="18"/>
          <w:szCs w:val="22"/>
          <w:shd w:val="clear" w:color="auto" w:fill="FFFF99"/>
          <w:rtl/>
        </w:rPr>
        <w:t xml:space="preserve"> התדבקויות המגבילות את כושר פעולתן של הריאות ומשפיעות על המצב הכללי של הגוף במידה בלתי ניכרת</w:t>
      </w:r>
      <w:r w:rsidRPr="00003A83">
        <w:rPr>
          <w:rStyle w:val="default"/>
          <w:rFonts w:cs="FrankRuehl"/>
          <w:strike/>
          <w:vanish/>
          <w:sz w:val="18"/>
          <w:szCs w:val="22"/>
          <w:shd w:val="clear" w:color="auto" w:fill="FFFF99"/>
          <w:rtl/>
        </w:rPr>
        <w:tab/>
        <w:t>10%</w:t>
      </w:r>
    </w:p>
    <w:p w14:paraId="0C2A6332" w14:textId="77777777" w:rsidR="00EB6524" w:rsidRPr="00003A83" w:rsidRDefault="00EB6524" w:rsidP="00241E52">
      <w:pPr>
        <w:pStyle w:val="P22"/>
        <w:tabs>
          <w:tab w:val="clear" w:pos="2835"/>
          <w:tab w:val="clear" w:pos="6259"/>
          <w:tab w:val="left" w:pos="624"/>
          <w:tab w:val="left" w:pos="1021"/>
          <w:tab w:val="right" w:pos="7938"/>
        </w:tabs>
        <w:spacing w:before="0"/>
        <w:ind w:left="1475"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(ג)</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ישנן</w:t>
      </w:r>
      <w:r w:rsidRPr="00003A83">
        <w:rPr>
          <w:rStyle w:val="default"/>
          <w:rFonts w:cs="FrankRuehl"/>
          <w:strike/>
          <w:vanish/>
          <w:sz w:val="18"/>
          <w:szCs w:val="22"/>
          <w:shd w:val="clear" w:color="auto" w:fill="FFFF99"/>
          <w:rtl/>
        </w:rPr>
        <w:t xml:space="preserve"> התדבקויות ניכרות המגבילות את כושר פעולתן של הריאות במידה בינונית</w:t>
      </w:r>
      <w:r w:rsidRPr="00003A83">
        <w:rPr>
          <w:rStyle w:val="default"/>
          <w:rFonts w:cs="FrankRuehl" w:hint="cs"/>
          <w:strike/>
          <w:vanish/>
          <w:sz w:val="18"/>
          <w:szCs w:val="22"/>
          <w:shd w:val="clear" w:color="auto" w:fill="FFFF99"/>
          <w:rtl/>
        </w:rPr>
        <w:tab/>
      </w:r>
      <w:r w:rsidRPr="00003A83">
        <w:rPr>
          <w:rStyle w:val="default"/>
          <w:rFonts w:cs="FrankRuehl"/>
          <w:strike/>
          <w:vanish/>
          <w:sz w:val="18"/>
          <w:szCs w:val="22"/>
          <w:shd w:val="clear" w:color="auto" w:fill="FFFF99"/>
          <w:rtl/>
        </w:rPr>
        <w:t>20%</w:t>
      </w:r>
    </w:p>
    <w:p w14:paraId="512C3FCB" w14:textId="77777777" w:rsidR="00EB6524" w:rsidRPr="00003A83" w:rsidRDefault="00EB6524" w:rsidP="00241E52">
      <w:pPr>
        <w:pStyle w:val="P22"/>
        <w:tabs>
          <w:tab w:val="clear" w:pos="2835"/>
          <w:tab w:val="clear" w:pos="6259"/>
          <w:tab w:val="left" w:pos="624"/>
          <w:tab w:val="left" w:pos="1021"/>
          <w:tab w:val="right" w:pos="7938"/>
        </w:tabs>
        <w:spacing w:before="0"/>
        <w:ind w:left="1475"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(ד)</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ישנן</w:t>
      </w:r>
      <w:r w:rsidRPr="00003A83">
        <w:rPr>
          <w:rStyle w:val="default"/>
          <w:rFonts w:cs="FrankRuehl"/>
          <w:strike/>
          <w:vanish/>
          <w:sz w:val="18"/>
          <w:szCs w:val="22"/>
          <w:shd w:val="clear" w:color="auto" w:fill="FFFF99"/>
          <w:rtl/>
        </w:rPr>
        <w:t xml:space="preserve"> התדבקויות נרחבות המשפיעות על כושר פעולתן של הריאות ועל כושר הפעולה הכללי במידה ניכרת</w:t>
      </w:r>
      <w:r w:rsidRPr="00003A83">
        <w:rPr>
          <w:rStyle w:val="default"/>
          <w:rFonts w:cs="FrankRuehl"/>
          <w:strike/>
          <w:vanish/>
          <w:sz w:val="18"/>
          <w:szCs w:val="22"/>
          <w:shd w:val="clear" w:color="auto" w:fill="FFFF99"/>
          <w:rtl/>
        </w:rPr>
        <w:tab/>
        <w:t>30%</w:t>
      </w:r>
    </w:p>
    <w:p w14:paraId="2998254A" w14:textId="77777777" w:rsidR="00EB6524" w:rsidRPr="00003A83" w:rsidRDefault="00EB6524" w:rsidP="00241E52">
      <w:pPr>
        <w:pStyle w:val="P00"/>
        <w:tabs>
          <w:tab w:val="clear" w:pos="6259"/>
          <w:tab w:val="right" w:pos="7938"/>
        </w:tabs>
        <w:spacing w:before="0"/>
        <w:ind w:left="1021" w:right="1701" w:hanging="397"/>
        <w:rPr>
          <w:rStyle w:val="default"/>
          <w:rFonts w:cs="FrankRuehl" w:hint="cs"/>
          <w:strike/>
          <w:vanish/>
          <w:sz w:val="18"/>
          <w:szCs w:val="22"/>
          <w:shd w:val="clear" w:color="auto" w:fill="FFFF99"/>
          <w:rtl/>
        </w:rPr>
      </w:pPr>
      <w:r w:rsidRPr="00003A83">
        <w:rPr>
          <w:rStyle w:val="default"/>
          <w:rFonts w:cs="FrankRuehl"/>
          <w:strike/>
          <w:vanish/>
          <w:sz w:val="18"/>
          <w:szCs w:val="22"/>
          <w:shd w:val="clear" w:color="auto" w:fill="FFFF99"/>
          <w:rtl/>
        </w:rPr>
        <w:t>(2)</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דלקת</w:t>
      </w:r>
      <w:r w:rsidRPr="00003A83">
        <w:rPr>
          <w:rStyle w:val="default"/>
          <w:rFonts w:cs="FrankRuehl"/>
          <w:strike/>
          <w:vanish/>
          <w:sz w:val="18"/>
          <w:szCs w:val="22"/>
          <w:shd w:val="clear" w:color="auto" w:fill="FFFF99"/>
          <w:rtl/>
        </w:rPr>
        <w:t xml:space="preserve"> קרום הריאה שחפתית</w:t>
      </w:r>
    </w:p>
    <w:p w14:paraId="4CDB59DB" w14:textId="77777777" w:rsidR="00EB6524" w:rsidRPr="00003A83" w:rsidRDefault="00EB6524" w:rsidP="00241E52">
      <w:pPr>
        <w:pStyle w:val="P22"/>
        <w:tabs>
          <w:tab w:val="clear" w:pos="2835"/>
          <w:tab w:val="clear" w:pos="6259"/>
          <w:tab w:val="left" w:pos="624"/>
          <w:tab w:val="left" w:pos="1021"/>
          <w:tab w:val="right" w:pos="7938"/>
        </w:tabs>
        <w:spacing w:before="0"/>
        <w:ind w:left="1475"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(א)</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קיים</w:t>
      </w:r>
      <w:r w:rsidRPr="00003A83">
        <w:rPr>
          <w:rStyle w:val="default"/>
          <w:rFonts w:cs="FrankRuehl"/>
          <w:strike/>
          <w:vanish/>
          <w:sz w:val="18"/>
          <w:szCs w:val="22"/>
          <w:shd w:val="clear" w:color="auto" w:fill="FFFF99"/>
          <w:rtl/>
        </w:rPr>
        <w:t xml:space="preserve"> תפליט (וסימנים קליניים לפעילות)</w:t>
      </w:r>
      <w:r w:rsidRPr="00003A83">
        <w:rPr>
          <w:rStyle w:val="default"/>
          <w:rFonts w:cs="FrankRuehl"/>
          <w:strike/>
          <w:vanish/>
          <w:sz w:val="18"/>
          <w:szCs w:val="22"/>
          <w:shd w:val="clear" w:color="auto" w:fill="FFFF99"/>
          <w:rtl/>
        </w:rPr>
        <w:tab/>
        <w:t>100%</w:t>
      </w:r>
    </w:p>
    <w:p w14:paraId="1612F576" w14:textId="77777777" w:rsidR="00EB6524" w:rsidRPr="00003A83" w:rsidRDefault="00EB6524" w:rsidP="00241E52">
      <w:pPr>
        <w:pStyle w:val="P22"/>
        <w:tabs>
          <w:tab w:val="clear" w:pos="2835"/>
          <w:tab w:val="clear" w:pos="6259"/>
          <w:tab w:val="left" w:pos="624"/>
          <w:tab w:val="left" w:pos="1021"/>
          <w:tab w:val="right" w:pos="7938"/>
        </w:tabs>
        <w:spacing w:before="0"/>
        <w:ind w:left="1475"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(ב)</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בשנתיים</w:t>
      </w:r>
      <w:r w:rsidRPr="00003A83">
        <w:rPr>
          <w:rStyle w:val="default"/>
          <w:rFonts w:cs="FrankRuehl"/>
          <w:strike/>
          <w:vanish/>
          <w:sz w:val="18"/>
          <w:szCs w:val="22"/>
          <w:shd w:val="clear" w:color="auto" w:fill="FFFF99"/>
          <w:rtl/>
        </w:rPr>
        <w:t xml:space="preserve"> הראשונות לאחר הפסקת הפעילות</w:t>
      </w:r>
      <w:r w:rsidRPr="00003A83">
        <w:rPr>
          <w:rStyle w:val="default"/>
          <w:rFonts w:cs="FrankRuehl"/>
          <w:strike/>
          <w:vanish/>
          <w:sz w:val="18"/>
          <w:szCs w:val="22"/>
          <w:shd w:val="clear" w:color="auto" w:fill="FFFF99"/>
          <w:rtl/>
        </w:rPr>
        <w:tab/>
        <w:t>50%</w:t>
      </w:r>
    </w:p>
    <w:p w14:paraId="705F6D9B" w14:textId="77777777" w:rsidR="00EB6524" w:rsidRPr="00003A83" w:rsidRDefault="00EB6524" w:rsidP="00241E52">
      <w:pPr>
        <w:pStyle w:val="P22"/>
        <w:tabs>
          <w:tab w:val="clear" w:pos="2835"/>
          <w:tab w:val="clear" w:pos="6259"/>
          <w:tab w:val="left" w:pos="624"/>
          <w:tab w:val="left" w:pos="1021"/>
          <w:tab w:val="right" w:pos="7938"/>
        </w:tabs>
        <w:spacing w:before="0"/>
        <w:ind w:left="1475" w:right="1701" w:hanging="454"/>
        <w:rPr>
          <w:rStyle w:val="default"/>
          <w:rFonts w:cs="FrankRuehl" w:hint="cs"/>
          <w:strike/>
          <w:vanish/>
          <w:sz w:val="18"/>
          <w:szCs w:val="22"/>
          <w:shd w:val="clear" w:color="auto" w:fill="FFFF99"/>
          <w:rtl/>
        </w:rPr>
      </w:pPr>
      <w:r w:rsidRPr="00003A83">
        <w:rPr>
          <w:rStyle w:val="default"/>
          <w:rFonts w:cs="FrankRuehl"/>
          <w:strike/>
          <w:vanish/>
          <w:sz w:val="18"/>
          <w:szCs w:val="22"/>
          <w:shd w:val="clear" w:color="auto" w:fill="FFFF99"/>
          <w:rtl/>
        </w:rPr>
        <w:t>(ג)</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בכל</w:t>
      </w:r>
      <w:r w:rsidRPr="00003A83">
        <w:rPr>
          <w:rStyle w:val="default"/>
          <w:rFonts w:cs="FrankRuehl"/>
          <w:strike/>
          <w:vanish/>
          <w:sz w:val="18"/>
          <w:szCs w:val="22"/>
          <w:shd w:val="clear" w:color="auto" w:fill="FFFF99"/>
          <w:rtl/>
        </w:rPr>
        <w:t xml:space="preserve"> תקופה אחרת - לפי השרירים שלאחר דלקת קרום הריאה.</w:t>
      </w:r>
    </w:p>
    <w:p w14:paraId="17FCC6ED" w14:textId="77777777" w:rsidR="00EB6524" w:rsidRPr="00003A83" w:rsidRDefault="00EB6524" w:rsidP="00241E52">
      <w:pPr>
        <w:pStyle w:val="P00"/>
        <w:tabs>
          <w:tab w:val="clear" w:pos="6259"/>
          <w:tab w:val="right" w:pos="7938"/>
        </w:tabs>
        <w:spacing w:before="0"/>
        <w:ind w:left="1021" w:right="1701" w:hanging="397"/>
        <w:rPr>
          <w:rStyle w:val="default"/>
          <w:rFonts w:cs="FrankRuehl" w:hint="cs"/>
          <w:strike/>
          <w:vanish/>
          <w:sz w:val="18"/>
          <w:szCs w:val="22"/>
          <w:shd w:val="clear" w:color="auto" w:fill="FFFF99"/>
          <w:rtl/>
        </w:rPr>
      </w:pPr>
      <w:r w:rsidRPr="00003A83">
        <w:rPr>
          <w:rStyle w:val="default"/>
          <w:rFonts w:cs="FrankRuehl"/>
          <w:strike/>
          <w:vanish/>
          <w:sz w:val="18"/>
          <w:szCs w:val="22"/>
          <w:shd w:val="clear" w:color="auto" w:fill="FFFF99"/>
          <w:rtl/>
        </w:rPr>
        <w:t>(3)</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דלקת</w:t>
      </w:r>
      <w:r w:rsidRPr="00003A83">
        <w:rPr>
          <w:rStyle w:val="default"/>
          <w:rFonts w:cs="FrankRuehl"/>
          <w:strike/>
          <w:vanish/>
          <w:sz w:val="18"/>
          <w:szCs w:val="22"/>
          <w:shd w:val="clear" w:color="auto" w:fill="FFFF99"/>
          <w:rtl/>
        </w:rPr>
        <w:t xml:space="preserve"> קרום הריאה מוגלתית </w:t>
      </w:r>
      <w:r w:rsidRPr="00003A83">
        <w:rPr>
          <w:rStyle w:val="default"/>
          <w:rFonts w:cs="FrankRuehl"/>
          <w:strike/>
          <w:vanish/>
          <w:sz w:val="18"/>
          <w:szCs w:val="22"/>
          <w:shd w:val="clear" w:color="auto" w:fill="FFFF99"/>
        </w:rPr>
        <w:t>EMPYEMA</w:t>
      </w:r>
    </w:p>
    <w:p w14:paraId="57683010" w14:textId="77777777" w:rsidR="00EB6524" w:rsidRPr="00003A83" w:rsidRDefault="00EB6524" w:rsidP="00241E52">
      <w:pPr>
        <w:pStyle w:val="P22"/>
        <w:tabs>
          <w:tab w:val="clear" w:pos="2835"/>
          <w:tab w:val="clear" w:pos="6259"/>
          <w:tab w:val="left" w:pos="624"/>
          <w:tab w:val="left" w:pos="1021"/>
          <w:tab w:val="right" w:pos="7938"/>
        </w:tabs>
        <w:spacing w:before="0"/>
        <w:ind w:left="1475"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(א)</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במצב</w:t>
      </w:r>
      <w:r w:rsidRPr="00003A83">
        <w:rPr>
          <w:rStyle w:val="default"/>
          <w:rFonts w:cs="FrankRuehl"/>
          <w:strike/>
          <w:vanish/>
          <w:sz w:val="18"/>
          <w:szCs w:val="22"/>
          <w:shd w:val="clear" w:color="auto" w:fill="FFFF99"/>
          <w:rtl/>
        </w:rPr>
        <w:t xml:space="preserve"> חריף</w:t>
      </w:r>
      <w:r w:rsidRPr="00003A83">
        <w:rPr>
          <w:rStyle w:val="default"/>
          <w:rFonts w:cs="FrankRuehl"/>
          <w:strike/>
          <w:vanish/>
          <w:sz w:val="18"/>
          <w:szCs w:val="22"/>
          <w:shd w:val="clear" w:color="auto" w:fill="FFFF99"/>
          <w:rtl/>
        </w:rPr>
        <w:tab/>
        <w:t>100%</w:t>
      </w:r>
    </w:p>
    <w:p w14:paraId="5308B7F8" w14:textId="77777777" w:rsidR="00EB6524" w:rsidRPr="00003A83" w:rsidRDefault="00EB6524" w:rsidP="00241E52">
      <w:pPr>
        <w:pStyle w:val="P22"/>
        <w:tabs>
          <w:tab w:val="clear" w:pos="2835"/>
          <w:tab w:val="clear" w:pos="6259"/>
          <w:tab w:val="left" w:pos="624"/>
          <w:tab w:val="left" w:pos="1021"/>
          <w:tab w:val="right" w:pos="7938"/>
        </w:tabs>
        <w:spacing w:before="0"/>
        <w:ind w:left="1475"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(ב)</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במצב</w:t>
      </w:r>
      <w:r w:rsidRPr="00003A83">
        <w:rPr>
          <w:rStyle w:val="default"/>
          <w:rFonts w:cs="FrankRuehl"/>
          <w:strike/>
          <w:vanish/>
          <w:sz w:val="18"/>
          <w:szCs w:val="22"/>
          <w:shd w:val="clear" w:color="auto" w:fill="FFFF99"/>
          <w:rtl/>
        </w:rPr>
        <w:t xml:space="preserve"> כרוני עם ירידה קשה במצב הכללי</w:t>
      </w:r>
      <w:r w:rsidRPr="00003A83">
        <w:rPr>
          <w:rStyle w:val="default"/>
          <w:rFonts w:cs="FrankRuehl"/>
          <w:strike/>
          <w:vanish/>
          <w:sz w:val="18"/>
          <w:szCs w:val="22"/>
          <w:shd w:val="clear" w:color="auto" w:fill="FFFF99"/>
          <w:rtl/>
        </w:rPr>
        <w:tab/>
        <w:t>80%</w:t>
      </w:r>
    </w:p>
    <w:p w14:paraId="10867CFD" w14:textId="77777777" w:rsidR="00EB6524" w:rsidRPr="00003A83" w:rsidRDefault="00EB6524" w:rsidP="00241E52">
      <w:pPr>
        <w:pStyle w:val="P22"/>
        <w:tabs>
          <w:tab w:val="clear" w:pos="2835"/>
          <w:tab w:val="clear" w:pos="6259"/>
          <w:tab w:val="left" w:pos="624"/>
          <w:tab w:val="left" w:pos="1021"/>
          <w:tab w:val="right" w:pos="7938"/>
        </w:tabs>
        <w:spacing w:before="0"/>
        <w:ind w:left="1475"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(ג)</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שרירים</w:t>
      </w:r>
      <w:r w:rsidRPr="00003A83">
        <w:rPr>
          <w:rStyle w:val="default"/>
          <w:rFonts w:cs="FrankRuehl"/>
          <w:strike/>
          <w:vanish/>
          <w:sz w:val="18"/>
          <w:szCs w:val="22"/>
          <w:shd w:val="clear" w:color="auto" w:fill="FFFF99"/>
          <w:rtl/>
        </w:rPr>
        <w:t xml:space="preserve"> לאחר אמפיאמה, קיימות התדבקויות פלוירליות או פלוירו-פריקרדיאליות קשות עם דפורמציה של בית החזה עם </w:t>
      </w:r>
      <w:r w:rsidRPr="00003A83">
        <w:rPr>
          <w:rStyle w:val="default"/>
          <w:rFonts w:cs="FrankRuehl" w:hint="eastAsia"/>
          <w:strike/>
          <w:vanish/>
          <w:sz w:val="18"/>
          <w:szCs w:val="22"/>
          <w:shd w:val="clear" w:color="auto" w:fill="FFFF99"/>
          <w:rtl/>
        </w:rPr>
        <w:t>או</w:t>
      </w:r>
      <w:r w:rsidRPr="00003A83">
        <w:rPr>
          <w:rStyle w:val="default"/>
          <w:rFonts w:cs="FrankRuehl"/>
          <w:strike/>
          <w:vanish/>
          <w:sz w:val="18"/>
          <w:szCs w:val="22"/>
          <w:shd w:val="clear" w:color="auto" w:fill="FFFF99"/>
          <w:rtl/>
        </w:rPr>
        <w:t xml:space="preserve"> בלי הפרעות ניכרות בנשימה</w:t>
      </w:r>
      <w:r w:rsidRPr="00003A83">
        <w:rPr>
          <w:rStyle w:val="default"/>
          <w:rFonts w:cs="FrankRuehl" w:hint="cs"/>
          <w:strike/>
          <w:vanish/>
          <w:sz w:val="18"/>
          <w:szCs w:val="22"/>
          <w:shd w:val="clear" w:color="auto" w:fill="FFFF99"/>
          <w:rtl/>
        </w:rPr>
        <w:tab/>
      </w:r>
      <w:r w:rsidRPr="00003A83">
        <w:rPr>
          <w:rStyle w:val="default"/>
          <w:rFonts w:cs="FrankRuehl"/>
          <w:strike/>
          <w:vanish/>
          <w:sz w:val="18"/>
          <w:szCs w:val="22"/>
          <w:shd w:val="clear" w:color="auto" w:fill="FFFF99"/>
          <w:rtl/>
        </w:rPr>
        <w:t>50%</w:t>
      </w:r>
    </w:p>
    <w:p w14:paraId="1275ABDD" w14:textId="77777777" w:rsidR="00EB6524" w:rsidRPr="00241E52" w:rsidRDefault="00EB6524" w:rsidP="00241E52">
      <w:pPr>
        <w:pStyle w:val="P22"/>
        <w:tabs>
          <w:tab w:val="clear" w:pos="2835"/>
          <w:tab w:val="clear" w:pos="6259"/>
          <w:tab w:val="left" w:pos="624"/>
          <w:tab w:val="left" w:pos="1021"/>
          <w:tab w:val="right" w:pos="7938"/>
        </w:tabs>
        <w:spacing w:before="0"/>
        <w:ind w:left="1475" w:right="1701" w:hanging="454"/>
        <w:rPr>
          <w:rStyle w:val="default"/>
          <w:rFonts w:cs="FrankRuehl" w:hint="cs"/>
          <w:sz w:val="2"/>
          <w:szCs w:val="2"/>
          <w:rtl/>
        </w:rPr>
      </w:pPr>
      <w:r w:rsidRPr="00003A83">
        <w:rPr>
          <w:rStyle w:val="default"/>
          <w:rFonts w:cs="FrankRuehl"/>
          <w:strike/>
          <w:vanish/>
          <w:sz w:val="18"/>
          <w:szCs w:val="22"/>
          <w:shd w:val="clear" w:color="auto" w:fill="FFFF99"/>
          <w:rtl/>
        </w:rPr>
        <w:t>(ד)</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שרידים</w:t>
      </w:r>
      <w:r w:rsidRPr="00003A83">
        <w:rPr>
          <w:rStyle w:val="default"/>
          <w:rFonts w:cs="FrankRuehl"/>
          <w:strike/>
          <w:vanish/>
          <w:sz w:val="18"/>
          <w:szCs w:val="22"/>
          <w:shd w:val="clear" w:color="auto" w:fill="FFFF99"/>
          <w:rtl/>
        </w:rPr>
        <w:t xml:space="preserve"> לאחר אמפיאמה בצורה בינונית וקלה - אחוזי הנכות ייקבעות לפי סעיף</w:t>
      </w:r>
      <w:r w:rsidR="00241E52" w:rsidRPr="00003A83">
        <w:rPr>
          <w:rStyle w:val="default"/>
          <w:rFonts w:cs="FrankRuehl" w:hint="cs"/>
          <w:strike/>
          <w:vanish/>
          <w:sz w:val="18"/>
          <w:szCs w:val="22"/>
          <w:shd w:val="clear" w:color="auto" w:fill="FFFF99"/>
          <w:rtl/>
        </w:rPr>
        <w:t xml:space="preserve"> </w:t>
      </w:r>
      <w:r w:rsidRPr="00003A83">
        <w:rPr>
          <w:rStyle w:val="default"/>
          <w:rFonts w:cs="FrankRuehl"/>
          <w:strike/>
          <w:vanish/>
          <w:sz w:val="18"/>
          <w:szCs w:val="22"/>
          <w:shd w:val="clear" w:color="auto" w:fill="FFFF99"/>
          <w:rtl/>
        </w:rPr>
        <w:t>8(1).</w:t>
      </w:r>
      <w:bookmarkEnd w:id="124"/>
    </w:p>
    <w:p w14:paraId="474EE85E" w14:textId="77777777" w:rsidR="00E3389B" w:rsidRPr="00E3389B" w:rsidRDefault="00EB6524" w:rsidP="00E3389B">
      <w:pPr>
        <w:pStyle w:val="P00"/>
        <w:tabs>
          <w:tab w:val="clear" w:pos="6259"/>
          <w:tab w:val="right" w:pos="7938"/>
        </w:tabs>
        <w:spacing w:before="72"/>
        <w:ind w:left="1021" w:right="1701" w:hanging="1021"/>
        <w:rPr>
          <w:rStyle w:val="default"/>
          <w:rFonts w:cs="FrankRuehl" w:hint="cs"/>
          <w:rtl/>
        </w:rPr>
      </w:pPr>
      <w:bookmarkStart w:id="125" w:name="Seif63"/>
      <w:bookmarkEnd w:id="125"/>
      <w:r>
        <w:rPr>
          <w:rFonts w:cs="Miriam"/>
          <w:szCs w:val="32"/>
          <w:rtl/>
          <w:lang w:val="he-IL"/>
        </w:rPr>
        <w:pict w14:anchorId="07D16425">
          <v:shape id="_x0000_s2152" type="#_x0000_t202" style="position:absolute;left:0;text-align:left;margin-left:470.25pt;margin-top:7.1pt;width:1in;height:28.4pt;z-index:251638272" filled="f" stroked="f">
            <v:textbox inset="1mm,0,1mm,0">
              <w:txbxContent>
                <w:p w14:paraId="16062D0E" w14:textId="77777777" w:rsidR="00267E85" w:rsidRDefault="00267E85">
                  <w:pPr>
                    <w:spacing w:line="160" w:lineRule="exact"/>
                    <w:jc w:val="left"/>
                    <w:rPr>
                      <w:rFonts w:cs="Miriam" w:hint="cs"/>
                      <w:szCs w:val="18"/>
                      <w:rtl/>
                    </w:rPr>
                  </w:pPr>
                  <w:r>
                    <w:rPr>
                      <w:rFonts w:cs="Miriam" w:hint="cs"/>
                      <w:szCs w:val="18"/>
                      <w:rtl/>
                    </w:rPr>
                    <w:t>מחלות הלב</w:t>
                  </w:r>
                </w:p>
                <w:p w14:paraId="05FB1D79" w14:textId="77777777" w:rsidR="00267E85" w:rsidRDefault="00267E85">
                  <w:pPr>
                    <w:spacing w:line="160" w:lineRule="exact"/>
                    <w:jc w:val="left"/>
                    <w:rPr>
                      <w:rFonts w:cs="Miriam" w:hint="cs"/>
                      <w:szCs w:val="18"/>
                      <w:rtl/>
                    </w:rPr>
                  </w:pPr>
                  <w:r>
                    <w:rPr>
                      <w:rFonts w:cs="Miriam" w:hint="cs"/>
                      <w:szCs w:val="18"/>
                      <w:rtl/>
                    </w:rPr>
                    <w:t>תק' (מס' 3) תשע"ו-2016</w:t>
                  </w:r>
                </w:p>
              </w:txbxContent>
            </v:textbox>
          </v:shape>
        </w:pict>
      </w:r>
      <w:r>
        <w:rPr>
          <w:rStyle w:val="default"/>
          <w:rFonts w:cs="Miriam"/>
          <w:sz w:val="32"/>
          <w:szCs w:val="32"/>
          <w:rtl/>
        </w:rPr>
        <w:t>9</w:t>
      </w:r>
      <w:r>
        <w:rPr>
          <w:rStyle w:val="default"/>
          <w:rFonts w:cs="FrankRuehl"/>
          <w:rtl/>
        </w:rPr>
        <w:t>.</w:t>
      </w:r>
      <w:r>
        <w:rPr>
          <w:rStyle w:val="default"/>
          <w:rFonts w:cs="FrankRuehl"/>
        </w:rPr>
        <w:tab/>
      </w:r>
      <w:r>
        <w:rPr>
          <w:rStyle w:val="default"/>
          <w:rFonts w:cs="FrankRuehl"/>
          <w:rtl/>
        </w:rPr>
        <w:t>(1)</w:t>
      </w:r>
      <w:r>
        <w:rPr>
          <w:rStyle w:val="default"/>
          <w:rFonts w:cs="FrankRuehl"/>
        </w:rPr>
        <w:tab/>
      </w:r>
      <w:r w:rsidR="00E3389B" w:rsidRPr="00E3389B">
        <w:rPr>
          <w:rStyle w:val="default"/>
          <w:rFonts w:cs="FrankRuehl" w:hint="cs"/>
          <w:rtl/>
        </w:rPr>
        <w:t>מחלות לב</w:t>
      </w:r>
    </w:p>
    <w:p w14:paraId="393548FF" w14:textId="77777777" w:rsidR="00E3389B" w:rsidRPr="00E3389B" w:rsidRDefault="00E3389B" w:rsidP="00E3389B">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sidRPr="00E3389B">
        <w:rPr>
          <w:rStyle w:val="default"/>
          <w:rFonts w:cs="FrankRuehl" w:hint="cs"/>
          <w:rtl/>
        </w:rPr>
        <w:t>(א)</w:t>
      </w:r>
      <w:r w:rsidRPr="00E3389B">
        <w:rPr>
          <w:rStyle w:val="default"/>
          <w:rFonts w:cs="FrankRuehl" w:hint="cs"/>
          <w:rtl/>
        </w:rPr>
        <w:tab/>
        <w:t xml:space="preserve">לעניין פרט זה </w:t>
      </w:r>
      <w:r w:rsidRPr="00E3389B">
        <w:rPr>
          <w:rStyle w:val="default"/>
          <w:rFonts w:cs="FrankRuehl"/>
          <w:rtl/>
        </w:rPr>
        <w:t>–</w:t>
      </w:r>
    </w:p>
    <w:p w14:paraId="4C3E3939" w14:textId="77777777" w:rsidR="00E3389B" w:rsidRPr="00E3389B" w:rsidRDefault="00E3389B" w:rsidP="00E3389B">
      <w:pPr>
        <w:pStyle w:val="P00"/>
        <w:tabs>
          <w:tab w:val="clear" w:pos="6259"/>
          <w:tab w:val="right" w:pos="7938"/>
        </w:tabs>
        <w:spacing w:before="72"/>
        <w:ind w:left="1474" w:right="1134"/>
        <w:rPr>
          <w:rStyle w:val="default"/>
          <w:rFonts w:cs="FrankRuehl" w:hint="cs"/>
          <w:rtl/>
        </w:rPr>
      </w:pPr>
      <w:r w:rsidRPr="00E3389B">
        <w:rPr>
          <w:rStyle w:val="default"/>
          <w:rFonts w:cs="FrankRuehl"/>
        </w:rPr>
        <w:t>AF</w:t>
      </w:r>
      <w:r w:rsidRPr="00E3389B">
        <w:rPr>
          <w:rStyle w:val="default"/>
          <w:rFonts w:cs="FrankRuehl" w:hint="cs"/>
          <w:rtl/>
        </w:rPr>
        <w:t xml:space="preserve"> </w:t>
      </w:r>
      <w:r w:rsidRPr="00E3389B">
        <w:rPr>
          <w:rStyle w:val="default"/>
          <w:rFonts w:cs="FrankRuehl"/>
          <w:rtl/>
        </w:rPr>
        <w:t>–</w:t>
      </w:r>
      <w:r w:rsidRPr="00E3389B">
        <w:rPr>
          <w:rStyle w:val="default"/>
          <w:rFonts w:cs="FrankRuehl" w:hint="cs"/>
          <w:rtl/>
        </w:rPr>
        <w:t xml:space="preserve"> פרפור פרוזדורים (</w:t>
      </w:r>
      <w:r w:rsidRPr="00E3389B">
        <w:rPr>
          <w:rStyle w:val="default"/>
          <w:rFonts w:cs="FrankRuehl"/>
        </w:rPr>
        <w:t>Atrial Fibrillation</w:t>
      </w:r>
      <w:r w:rsidRPr="00E3389B">
        <w:rPr>
          <w:rStyle w:val="default"/>
          <w:rFonts w:cs="FrankRuehl" w:hint="cs"/>
          <w:rtl/>
        </w:rPr>
        <w:t>);</w:t>
      </w:r>
    </w:p>
    <w:p w14:paraId="0A2630B4" w14:textId="77777777" w:rsidR="00E3389B" w:rsidRPr="00E3389B" w:rsidRDefault="00E3389B" w:rsidP="00E3389B">
      <w:pPr>
        <w:pStyle w:val="P00"/>
        <w:tabs>
          <w:tab w:val="clear" w:pos="6259"/>
          <w:tab w:val="right" w:pos="7938"/>
        </w:tabs>
        <w:spacing w:before="72"/>
        <w:ind w:left="1474" w:right="1134"/>
        <w:rPr>
          <w:rStyle w:val="default"/>
          <w:rFonts w:cs="FrankRuehl" w:hint="cs"/>
          <w:rtl/>
        </w:rPr>
      </w:pPr>
      <w:r w:rsidRPr="00E3389B">
        <w:rPr>
          <w:rStyle w:val="default"/>
          <w:rFonts w:cs="FrankRuehl"/>
        </w:rPr>
        <w:t>AR</w:t>
      </w:r>
      <w:r w:rsidRPr="00E3389B">
        <w:rPr>
          <w:rStyle w:val="default"/>
          <w:rFonts w:cs="FrankRuehl" w:hint="cs"/>
          <w:rtl/>
        </w:rPr>
        <w:t xml:space="preserve"> </w:t>
      </w:r>
      <w:r w:rsidRPr="00E3389B">
        <w:rPr>
          <w:rStyle w:val="default"/>
          <w:rFonts w:cs="FrankRuehl"/>
          <w:rtl/>
        </w:rPr>
        <w:t>–</w:t>
      </w:r>
      <w:r w:rsidRPr="00E3389B">
        <w:rPr>
          <w:rStyle w:val="default"/>
          <w:rFonts w:cs="FrankRuehl" w:hint="cs"/>
          <w:rtl/>
        </w:rPr>
        <w:t xml:space="preserve"> אי-ספיקה אאורטלית (</w:t>
      </w:r>
      <w:r w:rsidRPr="00E3389B">
        <w:rPr>
          <w:rStyle w:val="default"/>
          <w:rFonts w:cs="FrankRuehl"/>
        </w:rPr>
        <w:t>Aortic Regurgitation</w:t>
      </w:r>
      <w:r w:rsidRPr="00E3389B">
        <w:rPr>
          <w:rStyle w:val="default"/>
          <w:rFonts w:cs="FrankRuehl" w:hint="cs"/>
          <w:rtl/>
        </w:rPr>
        <w:t>);</w:t>
      </w:r>
    </w:p>
    <w:p w14:paraId="76271991" w14:textId="77777777" w:rsidR="00E3389B" w:rsidRPr="00E3389B" w:rsidRDefault="00E3389B" w:rsidP="00E3389B">
      <w:pPr>
        <w:pStyle w:val="P00"/>
        <w:tabs>
          <w:tab w:val="clear" w:pos="6259"/>
          <w:tab w:val="right" w:pos="7938"/>
        </w:tabs>
        <w:spacing w:before="72"/>
        <w:ind w:left="1474" w:right="1134"/>
        <w:rPr>
          <w:rStyle w:val="default"/>
          <w:rFonts w:cs="FrankRuehl" w:hint="cs"/>
          <w:rtl/>
        </w:rPr>
      </w:pPr>
      <w:r w:rsidRPr="00E3389B">
        <w:rPr>
          <w:rStyle w:val="default"/>
          <w:rFonts w:cs="FrankRuehl"/>
        </w:rPr>
        <w:t>AS</w:t>
      </w:r>
      <w:r w:rsidRPr="00E3389B">
        <w:rPr>
          <w:rStyle w:val="default"/>
          <w:rFonts w:cs="FrankRuehl" w:hint="cs"/>
          <w:rtl/>
        </w:rPr>
        <w:t xml:space="preserve"> </w:t>
      </w:r>
      <w:r w:rsidRPr="00E3389B">
        <w:rPr>
          <w:rStyle w:val="default"/>
          <w:rFonts w:cs="FrankRuehl"/>
          <w:rtl/>
        </w:rPr>
        <w:t>–</w:t>
      </w:r>
      <w:r w:rsidRPr="00E3389B">
        <w:rPr>
          <w:rStyle w:val="default"/>
          <w:rFonts w:cs="FrankRuehl" w:hint="cs"/>
          <w:rtl/>
        </w:rPr>
        <w:t xml:space="preserve"> הצרות אאורטלית (</w:t>
      </w:r>
      <w:r w:rsidRPr="00E3389B">
        <w:rPr>
          <w:rStyle w:val="default"/>
          <w:rFonts w:cs="FrankRuehl"/>
        </w:rPr>
        <w:t>Aortic Stenosis</w:t>
      </w:r>
      <w:r w:rsidRPr="00E3389B">
        <w:rPr>
          <w:rStyle w:val="default"/>
          <w:rFonts w:cs="FrankRuehl" w:hint="cs"/>
          <w:rtl/>
        </w:rPr>
        <w:t>);</w:t>
      </w:r>
    </w:p>
    <w:p w14:paraId="550CC802" w14:textId="77777777" w:rsidR="00E3389B" w:rsidRPr="00E3389B" w:rsidRDefault="00E3389B" w:rsidP="00E3389B">
      <w:pPr>
        <w:pStyle w:val="P00"/>
        <w:tabs>
          <w:tab w:val="clear" w:pos="6259"/>
          <w:tab w:val="right" w:pos="7938"/>
        </w:tabs>
        <w:spacing w:before="72"/>
        <w:ind w:left="1474" w:right="1134"/>
        <w:rPr>
          <w:rStyle w:val="default"/>
          <w:rFonts w:cs="FrankRuehl" w:hint="cs"/>
          <w:rtl/>
        </w:rPr>
      </w:pPr>
      <w:r w:rsidRPr="00E3389B">
        <w:rPr>
          <w:rStyle w:val="default"/>
          <w:rFonts w:cs="FrankRuehl"/>
        </w:rPr>
        <w:t>AVA</w:t>
      </w:r>
      <w:r w:rsidRPr="00E3389B">
        <w:rPr>
          <w:rStyle w:val="default"/>
          <w:rFonts w:cs="FrankRuehl" w:hint="cs"/>
          <w:rtl/>
        </w:rPr>
        <w:t xml:space="preserve"> </w:t>
      </w:r>
      <w:r w:rsidRPr="00E3389B">
        <w:rPr>
          <w:rStyle w:val="default"/>
          <w:rFonts w:cs="FrankRuehl"/>
          <w:rtl/>
        </w:rPr>
        <w:t>–</w:t>
      </w:r>
      <w:r w:rsidRPr="00E3389B">
        <w:rPr>
          <w:rStyle w:val="default"/>
          <w:rFonts w:cs="FrankRuehl" w:hint="cs"/>
          <w:rtl/>
        </w:rPr>
        <w:t xml:space="preserve"> שטח המסתם האאורטלי (</w:t>
      </w:r>
      <w:r w:rsidRPr="00E3389B">
        <w:rPr>
          <w:rStyle w:val="default"/>
          <w:rFonts w:cs="FrankRuehl"/>
        </w:rPr>
        <w:t>Aortic Valve Area</w:t>
      </w:r>
      <w:r w:rsidRPr="00E3389B">
        <w:rPr>
          <w:rStyle w:val="default"/>
          <w:rFonts w:cs="FrankRuehl" w:hint="cs"/>
          <w:rtl/>
        </w:rPr>
        <w:t>);</w:t>
      </w:r>
    </w:p>
    <w:p w14:paraId="6661EA23" w14:textId="77777777" w:rsidR="00E3389B" w:rsidRPr="00E3389B" w:rsidRDefault="00E3389B" w:rsidP="00E3389B">
      <w:pPr>
        <w:pStyle w:val="P00"/>
        <w:tabs>
          <w:tab w:val="clear" w:pos="6259"/>
          <w:tab w:val="right" w:pos="7938"/>
        </w:tabs>
        <w:spacing w:before="72"/>
        <w:ind w:left="1474" w:right="1134"/>
        <w:rPr>
          <w:rStyle w:val="default"/>
          <w:rFonts w:cs="FrankRuehl" w:hint="cs"/>
          <w:rtl/>
        </w:rPr>
      </w:pPr>
      <w:r w:rsidRPr="00E3389B">
        <w:rPr>
          <w:rStyle w:val="default"/>
          <w:rFonts w:cs="FrankRuehl"/>
        </w:rPr>
        <w:t>CRT</w:t>
      </w:r>
      <w:r w:rsidRPr="00E3389B">
        <w:rPr>
          <w:rStyle w:val="default"/>
          <w:rFonts w:cs="FrankRuehl" w:hint="cs"/>
          <w:rtl/>
        </w:rPr>
        <w:t xml:space="preserve"> </w:t>
      </w:r>
      <w:r w:rsidRPr="00E3389B">
        <w:rPr>
          <w:rStyle w:val="default"/>
          <w:rFonts w:cs="FrankRuehl"/>
          <w:rtl/>
        </w:rPr>
        <w:t>–</w:t>
      </w:r>
      <w:r w:rsidRPr="00E3389B">
        <w:rPr>
          <w:rStyle w:val="default"/>
          <w:rFonts w:cs="FrankRuehl" w:hint="cs"/>
          <w:rtl/>
        </w:rPr>
        <w:t xml:space="preserve"> קיצוב דו-חדרי לרסינכרוניזציה (</w:t>
      </w:r>
      <w:r w:rsidRPr="00E3389B">
        <w:rPr>
          <w:rStyle w:val="default"/>
          <w:rFonts w:cs="FrankRuehl"/>
        </w:rPr>
        <w:t>Cardiac Resynchronization Therapy</w:t>
      </w:r>
      <w:r w:rsidRPr="00E3389B">
        <w:rPr>
          <w:rStyle w:val="default"/>
          <w:rFonts w:cs="FrankRuehl" w:hint="cs"/>
          <w:rtl/>
        </w:rPr>
        <w:t>);</w:t>
      </w:r>
    </w:p>
    <w:p w14:paraId="556032C1" w14:textId="77777777" w:rsidR="00E3389B" w:rsidRPr="00E3389B" w:rsidRDefault="00E3389B" w:rsidP="00E3389B">
      <w:pPr>
        <w:pStyle w:val="P00"/>
        <w:tabs>
          <w:tab w:val="clear" w:pos="6259"/>
          <w:tab w:val="right" w:pos="7938"/>
        </w:tabs>
        <w:spacing w:before="72"/>
        <w:ind w:left="1474" w:right="1134"/>
        <w:rPr>
          <w:rStyle w:val="default"/>
          <w:rFonts w:cs="FrankRuehl" w:hint="cs"/>
          <w:rtl/>
        </w:rPr>
      </w:pPr>
      <w:r w:rsidRPr="00E3389B">
        <w:rPr>
          <w:rStyle w:val="default"/>
          <w:rFonts w:cs="FrankRuehl"/>
        </w:rPr>
        <w:t>CT</w:t>
      </w:r>
      <w:r w:rsidRPr="00E3389B">
        <w:rPr>
          <w:rStyle w:val="default"/>
          <w:rFonts w:cs="FrankRuehl" w:hint="cs"/>
          <w:rtl/>
        </w:rPr>
        <w:t xml:space="preserve"> </w:t>
      </w:r>
      <w:r w:rsidRPr="00E3389B">
        <w:rPr>
          <w:rStyle w:val="default"/>
          <w:rFonts w:cs="FrankRuehl"/>
          <w:rtl/>
        </w:rPr>
        <w:t>–</w:t>
      </w:r>
      <w:r w:rsidRPr="00E3389B">
        <w:rPr>
          <w:rStyle w:val="default"/>
          <w:rFonts w:cs="FrankRuehl" w:hint="cs"/>
          <w:rtl/>
        </w:rPr>
        <w:t xml:space="preserve"> בדיקת טומוגרפיה ממוחשבת;</w:t>
      </w:r>
    </w:p>
    <w:p w14:paraId="6688017C" w14:textId="77777777" w:rsidR="00E3389B" w:rsidRPr="00E3389B" w:rsidRDefault="00E3389B" w:rsidP="00E3389B">
      <w:pPr>
        <w:pStyle w:val="P00"/>
        <w:tabs>
          <w:tab w:val="clear" w:pos="6259"/>
          <w:tab w:val="right" w:pos="7938"/>
        </w:tabs>
        <w:spacing w:before="72"/>
        <w:ind w:left="1474" w:right="1134"/>
        <w:rPr>
          <w:rStyle w:val="default"/>
          <w:rFonts w:cs="FrankRuehl" w:hint="cs"/>
          <w:rtl/>
        </w:rPr>
      </w:pPr>
      <w:r w:rsidRPr="00E3389B">
        <w:rPr>
          <w:rStyle w:val="default"/>
          <w:rFonts w:cs="FrankRuehl"/>
        </w:rPr>
        <w:t>EST</w:t>
      </w:r>
      <w:r w:rsidRPr="00E3389B">
        <w:rPr>
          <w:rStyle w:val="default"/>
          <w:rFonts w:cs="FrankRuehl" w:hint="cs"/>
          <w:rtl/>
        </w:rPr>
        <w:t xml:space="preserve"> </w:t>
      </w:r>
      <w:r w:rsidRPr="00E3389B">
        <w:rPr>
          <w:rStyle w:val="default"/>
          <w:rFonts w:cs="FrankRuehl"/>
          <w:rtl/>
        </w:rPr>
        <w:t>–</w:t>
      </w:r>
      <w:r w:rsidRPr="00E3389B">
        <w:rPr>
          <w:rStyle w:val="default"/>
          <w:rFonts w:cs="FrankRuehl" w:hint="cs"/>
          <w:rtl/>
        </w:rPr>
        <w:t xml:space="preserve"> מבחן מאמץ (</w:t>
      </w:r>
      <w:r w:rsidRPr="00E3389B">
        <w:rPr>
          <w:rStyle w:val="default"/>
          <w:rFonts w:cs="FrankRuehl"/>
        </w:rPr>
        <w:t>Exercise Stress Test</w:t>
      </w:r>
      <w:r w:rsidRPr="00E3389B">
        <w:rPr>
          <w:rStyle w:val="default"/>
          <w:rFonts w:cs="FrankRuehl" w:hint="cs"/>
          <w:rtl/>
        </w:rPr>
        <w:t>);</w:t>
      </w:r>
    </w:p>
    <w:p w14:paraId="0AADD70E" w14:textId="77777777" w:rsidR="00E3389B" w:rsidRPr="00E3389B" w:rsidRDefault="00E3389B" w:rsidP="00E3389B">
      <w:pPr>
        <w:pStyle w:val="P00"/>
        <w:tabs>
          <w:tab w:val="clear" w:pos="6259"/>
          <w:tab w:val="right" w:pos="7938"/>
        </w:tabs>
        <w:spacing w:before="72"/>
        <w:ind w:left="1474" w:right="1134"/>
        <w:rPr>
          <w:rStyle w:val="default"/>
          <w:rFonts w:cs="FrankRuehl" w:hint="cs"/>
          <w:rtl/>
        </w:rPr>
      </w:pPr>
      <w:r w:rsidRPr="00E3389B">
        <w:rPr>
          <w:rStyle w:val="default"/>
          <w:rFonts w:cs="FrankRuehl"/>
        </w:rPr>
        <w:t>ECHO</w:t>
      </w:r>
      <w:r w:rsidRPr="00E3389B">
        <w:rPr>
          <w:rStyle w:val="default"/>
          <w:rFonts w:cs="FrankRuehl" w:hint="cs"/>
          <w:rtl/>
        </w:rPr>
        <w:t xml:space="preserve"> </w:t>
      </w:r>
      <w:r w:rsidRPr="00E3389B">
        <w:rPr>
          <w:rStyle w:val="default"/>
          <w:rFonts w:cs="FrankRuehl"/>
          <w:rtl/>
        </w:rPr>
        <w:t>–</w:t>
      </w:r>
      <w:r w:rsidRPr="00E3389B">
        <w:rPr>
          <w:rStyle w:val="default"/>
          <w:rFonts w:cs="FrankRuehl" w:hint="cs"/>
          <w:rtl/>
        </w:rPr>
        <w:t xml:space="preserve"> בדיקת על-קול גרפיה (אקו לב);</w:t>
      </w:r>
    </w:p>
    <w:p w14:paraId="4A1FE1DE" w14:textId="77777777" w:rsidR="00E3389B" w:rsidRPr="00E3389B" w:rsidRDefault="00E3389B" w:rsidP="00E3389B">
      <w:pPr>
        <w:pStyle w:val="P00"/>
        <w:tabs>
          <w:tab w:val="clear" w:pos="6259"/>
          <w:tab w:val="right" w:pos="7938"/>
        </w:tabs>
        <w:spacing w:before="72"/>
        <w:ind w:left="1474" w:right="1134"/>
        <w:rPr>
          <w:rStyle w:val="default"/>
          <w:rFonts w:cs="FrankRuehl" w:hint="cs"/>
          <w:rtl/>
        </w:rPr>
      </w:pPr>
      <w:r w:rsidRPr="00E3389B">
        <w:rPr>
          <w:rStyle w:val="default"/>
          <w:rFonts w:cs="FrankRuehl"/>
        </w:rPr>
        <w:t>ECG</w:t>
      </w:r>
      <w:r w:rsidRPr="00E3389B">
        <w:rPr>
          <w:rStyle w:val="default"/>
          <w:rFonts w:cs="FrankRuehl" w:hint="cs"/>
          <w:rtl/>
        </w:rPr>
        <w:t xml:space="preserve"> </w:t>
      </w:r>
      <w:r w:rsidRPr="00E3389B">
        <w:rPr>
          <w:rStyle w:val="default"/>
          <w:rFonts w:cs="FrankRuehl"/>
          <w:rtl/>
        </w:rPr>
        <w:t>–</w:t>
      </w:r>
      <w:r w:rsidRPr="00E3389B">
        <w:rPr>
          <w:rStyle w:val="default"/>
          <w:rFonts w:cs="FrankRuehl" w:hint="cs"/>
          <w:rtl/>
        </w:rPr>
        <w:t xml:space="preserve"> רישום פעילות חשמלית לבבית, אלקטרוקרדיו גרם (אקג);</w:t>
      </w:r>
    </w:p>
    <w:p w14:paraId="4428DAD0" w14:textId="77777777" w:rsidR="00E3389B" w:rsidRPr="00E3389B" w:rsidRDefault="00E3389B" w:rsidP="00E3389B">
      <w:pPr>
        <w:pStyle w:val="P00"/>
        <w:tabs>
          <w:tab w:val="clear" w:pos="6259"/>
          <w:tab w:val="right" w:pos="7938"/>
        </w:tabs>
        <w:spacing w:before="72"/>
        <w:ind w:left="1474" w:right="1134"/>
        <w:rPr>
          <w:rStyle w:val="default"/>
          <w:rFonts w:cs="FrankRuehl" w:hint="cs"/>
          <w:rtl/>
        </w:rPr>
      </w:pPr>
      <w:r w:rsidRPr="00E3389B">
        <w:rPr>
          <w:rStyle w:val="default"/>
          <w:rFonts w:cs="FrankRuehl"/>
        </w:rPr>
        <w:t>Holter</w:t>
      </w:r>
      <w:r w:rsidRPr="00E3389B">
        <w:rPr>
          <w:rStyle w:val="default"/>
          <w:rFonts w:cs="FrankRuehl" w:hint="cs"/>
          <w:rtl/>
        </w:rPr>
        <w:t xml:space="preserve"> </w:t>
      </w:r>
      <w:r w:rsidRPr="00E3389B">
        <w:rPr>
          <w:rStyle w:val="default"/>
          <w:rFonts w:cs="FrankRuehl"/>
          <w:rtl/>
        </w:rPr>
        <w:t>–</w:t>
      </w:r>
      <w:r w:rsidRPr="00E3389B">
        <w:rPr>
          <w:rStyle w:val="default"/>
          <w:rFonts w:cs="FrankRuehl" w:hint="cs"/>
          <w:rtl/>
        </w:rPr>
        <w:t xml:space="preserve"> מעקב אקג ממושך;</w:t>
      </w:r>
    </w:p>
    <w:p w14:paraId="6E5F3D3E" w14:textId="77777777" w:rsidR="00E3389B" w:rsidRPr="00E3389B" w:rsidRDefault="00E3389B" w:rsidP="00E3389B">
      <w:pPr>
        <w:pStyle w:val="P00"/>
        <w:tabs>
          <w:tab w:val="clear" w:pos="6259"/>
          <w:tab w:val="right" w:pos="7938"/>
        </w:tabs>
        <w:spacing w:before="72"/>
        <w:ind w:left="1474" w:right="1134"/>
        <w:rPr>
          <w:rStyle w:val="default"/>
          <w:rFonts w:cs="FrankRuehl" w:hint="cs"/>
          <w:rtl/>
        </w:rPr>
      </w:pPr>
      <w:r w:rsidRPr="00E3389B">
        <w:rPr>
          <w:rStyle w:val="default"/>
          <w:rFonts w:cs="FrankRuehl"/>
        </w:rPr>
        <w:t>ICD</w:t>
      </w:r>
      <w:r w:rsidRPr="00E3389B">
        <w:rPr>
          <w:rStyle w:val="default"/>
          <w:rFonts w:cs="FrankRuehl" w:hint="cs"/>
          <w:rtl/>
        </w:rPr>
        <w:t xml:space="preserve"> </w:t>
      </w:r>
      <w:r w:rsidRPr="00E3389B">
        <w:rPr>
          <w:rStyle w:val="default"/>
          <w:rFonts w:cs="FrankRuehl"/>
          <w:rtl/>
        </w:rPr>
        <w:t>–</w:t>
      </w:r>
      <w:r w:rsidRPr="00E3389B">
        <w:rPr>
          <w:rStyle w:val="default"/>
          <w:rFonts w:cs="FrankRuehl" w:hint="cs"/>
          <w:rtl/>
        </w:rPr>
        <w:t xml:space="preserve"> קוצב דפיברילטור (</w:t>
      </w:r>
      <w:r w:rsidRPr="00E3389B">
        <w:rPr>
          <w:rStyle w:val="default"/>
          <w:rFonts w:cs="FrankRuehl"/>
        </w:rPr>
        <w:t>Implantable Cardioverter Defibrillator</w:t>
      </w:r>
      <w:r w:rsidRPr="00E3389B">
        <w:rPr>
          <w:rStyle w:val="default"/>
          <w:rFonts w:cs="FrankRuehl" w:hint="cs"/>
          <w:rtl/>
        </w:rPr>
        <w:t>);</w:t>
      </w:r>
    </w:p>
    <w:p w14:paraId="56BD7200" w14:textId="77777777" w:rsidR="00E3389B" w:rsidRPr="00E3389B" w:rsidRDefault="00E3389B" w:rsidP="00E3389B">
      <w:pPr>
        <w:pStyle w:val="P00"/>
        <w:tabs>
          <w:tab w:val="clear" w:pos="6259"/>
          <w:tab w:val="right" w:pos="7938"/>
        </w:tabs>
        <w:spacing w:before="72"/>
        <w:ind w:left="1474" w:right="1134"/>
        <w:rPr>
          <w:rStyle w:val="default"/>
          <w:rFonts w:cs="FrankRuehl" w:hint="cs"/>
          <w:rtl/>
        </w:rPr>
      </w:pPr>
      <w:r w:rsidRPr="00E3389B">
        <w:rPr>
          <w:rStyle w:val="default"/>
          <w:rFonts w:cs="FrankRuehl"/>
        </w:rPr>
        <w:t>LA</w:t>
      </w:r>
      <w:r w:rsidRPr="00E3389B">
        <w:rPr>
          <w:rStyle w:val="default"/>
          <w:rFonts w:cs="FrankRuehl" w:hint="cs"/>
          <w:rtl/>
        </w:rPr>
        <w:t xml:space="preserve"> </w:t>
      </w:r>
      <w:r w:rsidRPr="00E3389B">
        <w:rPr>
          <w:rStyle w:val="default"/>
          <w:rFonts w:cs="FrankRuehl"/>
          <w:rtl/>
        </w:rPr>
        <w:t>–</w:t>
      </w:r>
      <w:r w:rsidRPr="00E3389B">
        <w:rPr>
          <w:rStyle w:val="default"/>
          <w:rFonts w:cs="FrankRuehl" w:hint="cs"/>
          <w:rtl/>
        </w:rPr>
        <w:t xml:space="preserve"> פרוזדור שמאלי (</w:t>
      </w:r>
      <w:r w:rsidRPr="00E3389B">
        <w:rPr>
          <w:rStyle w:val="default"/>
          <w:rFonts w:cs="FrankRuehl"/>
        </w:rPr>
        <w:t>Left Atrium</w:t>
      </w:r>
      <w:r w:rsidRPr="00E3389B">
        <w:rPr>
          <w:rStyle w:val="default"/>
          <w:rFonts w:cs="FrankRuehl" w:hint="cs"/>
          <w:rtl/>
        </w:rPr>
        <w:t>);</w:t>
      </w:r>
    </w:p>
    <w:p w14:paraId="3CCB5B38" w14:textId="77777777" w:rsidR="00E3389B" w:rsidRPr="00E3389B" w:rsidRDefault="00E3389B" w:rsidP="00E3389B">
      <w:pPr>
        <w:pStyle w:val="P00"/>
        <w:tabs>
          <w:tab w:val="clear" w:pos="6259"/>
          <w:tab w:val="right" w:pos="7938"/>
        </w:tabs>
        <w:spacing w:before="72"/>
        <w:ind w:left="1474" w:right="1134"/>
        <w:rPr>
          <w:rStyle w:val="default"/>
          <w:rFonts w:cs="FrankRuehl" w:hint="cs"/>
          <w:rtl/>
        </w:rPr>
      </w:pPr>
      <w:r w:rsidRPr="00E3389B">
        <w:rPr>
          <w:rStyle w:val="default"/>
          <w:rFonts w:cs="FrankRuehl"/>
        </w:rPr>
        <w:t>LVEDD</w:t>
      </w:r>
      <w:r w:rsidRPr="00E3389B">
        <w:rPr>
          <w:rStyle w:val="default"/>
          <w:rFonts w:cs="FrankRuehl" w:hint="cs"/>
          <w:rtl/>
        </w:rPr>
        <w:t xml:space="preserve"> </w:t>
      </w:r>
      <w:r w:rsidRPr="00E3389B">
        <w:rPr>
          <w:rStyle w:val="default"/>
          <w:rFonts w:cs="FrankRuehl"/>
          <w:rtl/>
        </w:rPr>
        <w:t>–</w:t>
      </w:r>
      <w:r w:rsidRPr="00E3389B">
        <w:rPr>
          <w:rStyle w:val="default"/>
          <w:rFonts w:cs="FrankRuehl" w:hint="cs"/>
          <w:rtl/>
        </w:rPr>
        <w:t xml:space="preserve"> רוחב חדר שמאל בסוף דיאסטולה (</w:t>
      </w:r>
      <w:r w:rsidRPr="00E3389B">
        <w:rPr>
          <w:rStyle w:val="default"/>
          <w:rFonts w:cs="FrankRuehl"/>
        </w:rPr>
        <w:t>Left Ventricular Rnd Diastolic Diameter</w:t>
      </w:r>
      <w:r w:rsidRPr="00E3389B">
        <w:rPr>
          <w:rStyle w:val="default"/>
          <w:rFonts w:cs="FrankRuehl" w:hint="cs"/>
          <w:rtl/>
        </w:rPr>
        <w:t>);</w:t>
      </w:r>
    </w:p>
    <w:p w14:paraId="6077386D" w14:textId="77777777" w:rsidR="00E3389B" w:rsidRPr="00E3389B" w:rsidRDefault="00E3389B" w:rsidP="00E3389B">
      <w:pPr>
        <w:pStyle w:val="P00"/>
        <w:tabs>
          <w:tab w:val="clear" w:pos="6259"/>
          <w:tab w:val="right" w:pos="7938"/>
        </w:tabs>
        <w:spacing w:before="72"/>
        <w:ind w:left="1474" w:right="1134"/>
        <w:rPr>
          <w:rStyle w:val="default"/>
          <w:rFonts w:cs="FrankRuehl" w:hint="cs"/>
          <w:rtl/>
        </w:rPr>
      </w:pPr>
      <w:r w:rsidRPr="00E3389B">
        <w:rPr>
          <w:rStyle w:val="default"/>
          <w:rFonts w:cs="FrankRuehl"/>
        </w:rPr>
        <w:t>LVH</w:t>
      </w:r>
      <w:r w:rsidRPr="00E3389B">
        <w:rPr>
          <w:rStyle w:val="default"/>
          <w:rFonts w:cs="FrankRuehl" w:hint="cs"/>
          <w:rtl/>
        </w:rPr>
        <w:t xml:space="preserve"> </w:t>
      </w:r>
      <w:r w:rsidRPr="00E3389B">
        <w:rPr>
          <w:rStyle w:val="default"/>
          <w:rFonts w:cs="FrankRuehl"/>
          <w:rtl/>
        </w:rPr>
        <w:t>–</w:t>
      </w:r>
      <w:r w:rsidRPr="00E3389B">
        <w:rPr>
          <w:rStyle w:val="default"/>
          <w:rFonts w:cs="FrankRuehl" w:hint="cs"/>
          <w:rtl/>
        </w:rPr>
        <w:t xml:space="preserve"> התעבות שריר החדר השמאלי (</w:t>
      </w:r>
      <w:r w:rsidRPr="00E3389B">
        <w:rPr>
          <w:rStyle w:val="default"/>
          <w:rFonts w:cs="FrankRuehl"/>
        </w:rPr>
        <w:t>Left Ventricular Hypertrophy</w:t>
      </w:r>
      <w:r w:rsidRPr="00E3389B">
        <w:rPr>
          <w:rStyle w:val="default"/>
          <w:rFonts w:cs="FrankRuehl" w:hint="cs"/>
          <w:rtl/>
        </w:rPr>
        <w:t>);</w:t>
      </w:r>
    </w:p>
    <w:p w14:paraId="58BC9991" w14:textId="77777777" w:rsidR="00E3389B" w:rsidRPr="00E3389B" w:rsidRDefault="00E3389B" w:rsidP="00E3389B">
      <w:pPr>
        <w:pStyle w:val="P00"/>
        <w:tabs>
          <w:tab w:val="clear" w:pos="6259"/>
          <w:tab w:val="right" w:pos="7938"/>
        </w:tabs>
        <w:spacing w:before="72"/>
        <w:ind w:left="1474" w:right="1134"/>
        <w:rPr>
          <w:rStyle w:val="default"/>
          <w:rFonts w:cs="FrankRuehl" w:hint="cs"/>
          <w:rtl/>
        </w:rPr>
      </w:pPr>
      <w:r w:rsidRPr="00E3389B">
        <w:rPr>
          <w:rStyle w:val="default"/>
          <w:rFonts w:cs="FrankRuehl"/>
        </w:rPr>
        <w:t>LVOT</w:t>
      </w:r>
      <w:r w:rsidRPr="00E3389B">
        <w:rPr>
          <w:rStyle w:val="default"/>
          <w:rFonts w:cs="FrankRuehl" w:hint="cs"/>
          <w:rtl/>
        </w:rPr>
        <w:t xml:space="preserve"> </w:t>
      </w:r>
      <w:r w:rsidRPr="00E3389B">
        <w:rPr>
          <w:rStyle w:val="default"/>
          <w:rFonts w:cs="FrankRuehl"/>
          <w:rtl/>
        </w:rPr>
        <w:t>–</w:t>
      </w:r>
      <w:r w:rsidRPr="00E3389B">
        <w:rPr>
          <w:rStyle w:val="default"/>
          <w:rFonts w:cs="FrankRuehl" w:hint="cs"/>
          <w:rtl/>
        </w:rPr>
        <w:t xml:space="preserve"> מוצא החדר השמאלי (</w:t>
      </w:r>
      <w:r w:rsidRPr="00E3389B">
        <w:rPr>
          <w:rStyle w:val="default"/>
          <w:rFonts w:cs="FrankRuehl"/>
        </w:rPr>
        <w:t>Left Ventricular Outflow Tract</w:t>
      </w:r>
      <w:r w:rsidRPr="00E3389B">
        <w:rPr>
          <w:rStyle w:val="default"/>
          <w:rFonts w:cs="FrankRuehl" w:hint="cs"/>
          <w:rtl/>
        </w:rPr>
        <w:t>);</w:t>
      </w:r>
    </w:p>
    <w:p w14:paraId="565C4610" w14:textId="77777777" w:rsidR="00E3389B" w:rsidRPr="00E3389B" w:rsidRDefault="00E3389B" w:rsidP="00E3389B">
      <w:pPr>
        <w:pStyle w:val="P00"/>
        <w:tabs>
          <w:tab w:val="clear" w:pos="6259"/>
          <w:tab w:val="right" w:pos="7938"/>
        </w:tabs>
        <w:spacing w:before="72"/>
        <w:ind w:left="1474" w:right="1134"/>
        <w:rPr>
          <w:rStyle w:val="default"/>
          <w:rFonts w:cs="FrankRuehl" w:hint="cs"/>
          <w:rtl/>
        </w:rPr>
      </w:pPr>
      <w:r w:rsidRPr="00E3389B">
        <w:rPr>
          <w:rStyle w:val="default"/>
          <w:rFonts w:cs="FrankRuehl"/>
        </w:rPr>
        <w:t>METS</w:t>
      </w:r>
      <w:r w:rsidRPr="00E3389B">
        <w:rPr>
          <w:rStyle w:val="default"/>
          <w:rFonts w:cs="FrankRuehl" w:hint="cs"/>
          <w:rtl/>
        </w:rPr>
        <w:t xml:space="preserve"> </w:t>
      </w:r>
      <w:r w:rsidRPr="00E3389B">
        <w:rPr>
          <w:rStyle w:val="default"/>
          <w:rFonts w:cs="FrankRuehl"/>
          <w:rtl/>
        </w:rPr>
        <w:t>–</w:t>
      </w:r>
      <w:r w:rsidRPr="00E3389B">
        <w:rPr>
          <w:rStyle w:val="default"/>
          <w:rFonts w:cs="FrankRuehl" w:hint="cs"/>
          <w:rtl/>
        </w:rPr>
        <w:t xml:space="preserve"> מדד לעומס מאמץ (</w:t>
      </w:r>
      <w:r w:rsidRPr="00E3389B">
        <w:rPr>
          <w:rStyle w:val="default"/>
          <w:rFonts w:cs="FrankRuehl"/>
        </w:rPr>
        <w:t>Metabolic equivalents</w:t>
      </w:r>
      <w:r w:rsidRPr="00E3389B">
        <w:rPr>
          <w:rStyle w:val="default"/>
          <w:rFonts w:cs="FrankRuehl" w:hint="cs"/>
          <w:rtl/>
        </w:rPr>
        <w:t>);</w:t>
      </w:r>
    </w:p>
    <w:p w14:paraId="2CF8AD5A" w14:textId="77777777" w:rsidR="00E3389B" w:rsidRPr="00E3389B" w:rsidRDefault="00E3389B" w:rsidP="00E3389B">
      <w:pPr>
        <w:pStyle w:val="P00"/>
        <w:tabs>
          <w:tab w:val="clear" w:pos="6259"/>
          <w:tab w:val="right" w:pos="7938"/>
        </w:tabs>
        <w:spacing w:before="72"/>
        <w:ind w:left="1474" w:right="1134"/>
        <w:rPr>
          <w:rStyle w:val="default"/>
          <w:rFonts w:cs="FrankRuehl" w:hint="cs"/>
          <w:rtl/>
        </w:rPr>
      </w:pPr>
      <w:r w:rsidRPr="00E3389B">
        <w:rPr>
          <w:rStyle w:val="default"/>
          <w:rFonts w:cs="FrankRuehl"/>
        </w:rPr>
        <w:t>MR</w:t>
      </w:r>
      <w:r w:rsidRPr="00E3389B">
        <w:rPr>
          <w:rStyle w:val="default"/>
          <w:rFonts w:cs="FrankRuehl" w:hint="cs"/>
          <w:rtl/>
        </w:rPr>
        <w:t xml:space="preserve"> </w:t>
      </w:r>
      <w:r w:rsidRPr="00E3389B">
        <w:rPr>
          <w:rStyle w:val="default"/>
          <w:rFonts w:cs="FrankRuehl"/>
          <w:rtl/>
        </w:rPr>
        <w:t>–</w:t>
      </w:r>
      <w:r w:rsidRPr="00E3389B">
        <w:rPr>
          <w:rStyle w:val="default"/>
          <w:rFonts w:cs="FrankRuehl" w:hint="cs"/>
          <w:rtl/>
        </w:rPr>
        <w:t xml:space="preserve"> אי-ספיקה מיטרלית (</w:t>
      </w:r>
      <w:r w:rsidRPr="00E3389B">
        <w:rPr>
          <w:rStyle w:val="default"/>
          <w:rFonts w:cs="FrankRuehl"/>
        </w:rPr>
        <w:t>Mitral Regurgitation</w:t>
      </w:r>
      <w:r w:rsidRPr="00E3389B">
        <w:rPr>
          <w:rStyle w:val="default"/>
          <w:rFonts w:cs="FrankRuehl" w:hint="cs"/>
          <w:rtl/>
        </w:rPr>
        <w:t>);</w:t>
      </w:r>
    </w:p>
    <w:p w14:paraId="5B1F31DB" w14:textId="77777777" w:rsidR="00E3389B" w:rsidRPr="00E3389B" w:rsidRDefault="00E3389B" w:rsidP="00E3389B">
      <w:pPr>
        <w:pStyle w:val="P00"/>
        <w:tabs>
          <w:tab w:val="clear" w:pos="6259"/>
          <w:tab w:val="right" w:pos="7938"/>
        </w:tabs>
        <w:spacing w:before="72"/>
        <w:ind w:left="1474" w:right="1134"/>
        <w:rPr>
          <w:rStyle w:val="default"/>
          <w:rFonts w:cs="FrankRuehl" w:hint="cs"/>
          <w:rtl/>
        </w:rPr>
      </w:pPr>
      <w:r w:rsidRPr="00E3389B">
        <w:rPr>
          <w:rStyle w:val="default"/>
          <w:rFonts w:cs="FrankRuehl"/>
        </w:rPr>
        <w:t>MRI</w:t>
      </w:r>
      <w:r w:rsidRPr="00E3389B">
        <w:rPr>
          <w:rStyle w:val="default"/>
          <w:rFonts w:cs="FrankRuehl" w:hint="cs"/>
          <w:rtl/>
        </w:rPr>
        <w:t xml:space="preserve"> </w:t>
      </w:r>
      <w:r w:rsidRPr="00E3389B">
        <w:rPr>
          <w:rStyle w:val="default"/>
          <w:rFonts w:cs="FrankRuehl"/>
          <w:rtl/>
        </w:rPr>
        <w:t>–</w:t>
      </w:r>
      <w:r w:rsidRPr="00E3389B">
        <w:rPr>
          <w:rStyle w:val="default"/>
          <w:rFonts w:cs="FrankRuehl" w:hint="cs"/>
          <w:rtl/>
        </w:rPr>
        <w:t xml:space="preserve"> תהודה מגנטית של הלב;</w:t>
      </w:r>
    </w:p>
    <w:p w14:paraId="56C8886E" w14:textId="77777777" w:rsidR="00E3389B" w:rsidRPr="00E3389B" w:rsidRDefault="00E3389B" w:rsidP="00E3389B">
      <w:pPr>
        <w:pStyle w:val="P00"/>
        <w:tabs>
          <w:tab w:val="clear" w:pos="6259"/>
          <w:tab w:val="right" w:pos="7938"/>
        </w:tabs>
        <w:spacing w:before="72"/>
        <w:ind w:left="1474" w:right="1134"/>
        <w:rPr>
          <w:rStyle w:val="default"/>
          <w:rFonts w:cs="FrankRuehl" w:hint="cs"/>
          <w:rtl/>
        </w:rPr>
      </w:pPr>
      <w:r w:rsidRPr="00E3389B">
        <w:rPr>
          <w:rStyle w:val="default"/>
          <w:rFonts w:cs="FrankRuehl"/>
        </w:rPr>
        <w:t>MS</w:t>
      </w:r>
      <w:r w:rsidRPr="00E3389B">
        <w:rPr>
          <w:rStyle w:val="default"/>
          <w:rFonts w:cs="FrankRuehl" w:hint="cs"/>
          <w:rtl/>
        </w:rPr>
        <w:t xml:space="preserve"> </w:t>
      </w:r>
      <w:r w:rsidRPr="00E3389B">
        <w:rPr>
          <w:rStyle w:val="default"/>
          <w:rFonts w:cs="FrankRuehl"/>
          <w:rtl/>
        </w:rPr>
        <w:t>–</w:t>
      </w:r>
      <w:r w:rsidRPr="00E3389B">
        <w:rPr>
          <w:rStyle w:val="default"/>
          <w:rFonts w:cs="FrankRuehl" w:hint="cs"/>
          <w:rtl/>
        </w:rPr>
        <w:t xml:space="preserve"> הצרות מיטרלית (</w:t>
      </w:r>
      <w:r w:rsidRPr="00E3389B">
        <w:rPr>
          <w:rStyle w:val="default"/>
          <w:rFonts w:cs="FrankRuehl"/>
        </w:rPr>
        <w:t>Mitral Stenosis</w:t>
      </w:r>
      <w:r w:rsidRPr="00E3389B">
        <w:rPr>
          <w:rStyle w:val="default"/>
          <w:rFonts w:cs="FrankRuehl" w:hint="cs"/>
          <w:rtl/>
        </w:rPr>
        <w:t>);</w:t>
      </w:r>
    </w:p>
    <w:p w14:paraId="6626D70C" w14:textId="77777777" w:rsidR="00E3389B" w:rsidRPr="00E3389B" w:rsidRDefault="00E3389B" w:rsidP="00E3389B">
      <w:pPr>
        <w:pStyle w:val="P00"/>
        <w:tabs>
          <w:tab w:val="clear" w:pos="6259"/>
          <w:tab w:val="right" w:pos="7938"/>
        </w:tabs>
        <w:spacing w:before="72"/>
        <w:ind w:left="1474" w:right="1134"/>
        <w:rPr>
          <w:rStyle w:val="default"/>
          <w:rFonts w:cs="FrankRuehl" w:hint="cs"/>
          <w:rtl/>
        </w:rPr>
      </w:pPr>
      <w:r w:rsidRPr="00E3389B">
        <w:rPr>
          <w:rStyle w:val="default"/>
          <w:rFonts w:cs="FrankRuehl"/>
        </w:rPr>
        <w:t>AVA</w:t>
      </w:r>
      <w:r w:rsidRPr="00E3389B">
        <w:rPr>
          <w:rStyle w:val="default"/>
          <w:rFonts w:cs="FrankRuehl" w:hint="cs"/>
          <w:rtl/>
        </w:rPr>
        <w:t xml:space="preserve"> </w:t>
      </w:r>
      <w:r w:rsidRPr="00E3389B">
        <w:rPr>
          <w:rStyle w:val="default"/>
          <w:rFonts w:cs="FrankRuehl"/>
          <w:rtl/>
        </w:rPr>
        <w:t>–</w:t>
      </w:r>
      <w:r w:rsidRPr="00E3389B">
        <w:rPr>
          <w:rStyle w:val="default"/>
          <w:rFonts w:cs="FrankRuehl" w:hint="cs"/>
          <w:rtl/>
        </w:rPr>
        <w:t xml:space="preserve"> שטח המסתם האורטאלי (</w:t>
      </w:r>
      <w:r w:rsidRPr="00E3389B">
        <w:rPr>
          <w:rStyle w:val="default"/>
          <w:rFonts w:cs="FrankRuehl"/>
        </w:rPr>
        <w:t>Aortic Valve Area</w:t>
      </w:r>
      <w:r w:rsidRPr="00E3389B">
        <w:rPr>
          <w:rStyle w:val="default"/>
          <w:rFonts w:cs="FrankRuehl" w:hint="cs"/>
          <w:rtl/>
        </w:rPr>
        <w:t>);</w:t>
      </w:r>
    </w:p>
    <w:p w14:paraId="7B14E78F" w14:textId="77777777" w:rsidR="00E3389B" w:rsidRPr="00E3389B" w:rsidRDefault="00E3389B" w:rsidP="00E3389B">
      <w:pPr>
        <w:pStyle w:val="P00"/>
        <w:tabs>
          <w:tab w:val="clear" w:pos="6259"/>
          <w:tab w:val="right" w:pos="7938"/>
        </w:tabs>
        <w:spacing w:before="72"/>
        <w:ind w:left="1474" w:right="1134"/>
        <w:rPr>
          <w:rStyle w:val="default"/>
          <w:rFonts w:cs="FrankRuehl" w:hint="cs"/>
          <w:rtl/>
        </w:rPr>
      </w:pPr>
      <w:r w:rsidRPr="00E3389B">
        <w:rPr>
          <w:rStyle w:val="default"/>
          <w:rFonts w:cs="FrankRuehl"/>
        </w:rPr>
        <w:t>MVA</w:t>
      </w:r>
      <w:r w:rsidRPr="00E3389B">
        <w:rPr>
          <w:rStyle w:val="default"/>
          <w:rFonts w:cs="FrankRuehl" w:hint="cs"/>
          <w:rtl/>
        </w:rPr>
        <w:t xml:space="preserve"> </w:t>
      </w:r>
      <w:r w:rsidRPr="00E3389B">
        <w:rPr>
          <w:rStyle w:val="default"/>
          <w:rFonts w:cs="FrankRuehl"/>
          <w:rtl/>
        </w:rPr>
        <w:t>–</w:t>
      </w:r>
      <w:r w:rsidRPr="00E3389B">
        <w:rPr>
          <w:rStyle w:val="default"/>
          <w:rFonts w:cs="FrankRuehl" w:hint="cs"/>
          <w:rtl/>
        </w:rPr>
        <w:t xml:space="preserve"> שטח המסתם המיטרלי (</w:t>
      </w:r>
      <w:r w:rsidRPr="00E3389B">
        <w:rPr>
          <w:rStyle w:val="default"/>
          <w:rFonts w:cs="FrankRuehl"/>
        </w:rPr>
        <w:t>Mitral Valve Area</w:t>
      </w:r>
      <w:r w:rsidRPr="00E3389B">
        <w:rPr>
          <w:rStyle w:val="default"/>
          <w:rFonts w:cs="FrankRuehl" w:hint="cs"/>
          <w:rtl/>
        </w:rPr>
        <w:t>);</w:t>
      </w:r>
    </w:p>
    <w:p w14:paraId="6C0450FB" w14:textId="77777777" w:rsidR="00E3389B" w:rsidRPr="00E3389B" w:rsidRDefault="00E3389B" w:rsidP="00E3389B">
      <w:pPr>
        <w:pStyle w:val="P00"/>
        <w:tabs>
          <w:tab w:val="clear" w:pos="6259"/>
          <w:tab w:val="right" w:pos="7938"/>
        </w:tabs>
        <w:spacing w:before="72"/>
        <w:ind w:left="1474" w:right="1134"/>
        <w:rPr>
          <w:rStyle w:val="default"/>
          <w:rFonts w:cs="FrankRuehl" w:hint="cs"/>
          <w:rtl/>
        </w:rPr>
      </w:pPr>
      <w:r w:rsidRPr="00E3389B">
        <w:rPr>
          <w:rStyle w:val="default"/>
          <w:rFonts w:cs="FrankRuehl"/>
        </w:rPr>
        <w:t>NYHA</w:t>
      </w:r>
      <w:r w:rsidRPr="00E3389B">
        <w:rPr>
          <w:rStyle w:val="default"/>
          <w:rFonts w:cs="FrankRuehl" w:hint="cs"/>
          <w:rtl/>
        </w:rPr>
        <w:t xml:space="preserve"> </w:t>
      </w:r>
      <w:r w:rsidRPr="00E3389B">
        <w:rPr>
          <w:rStyle w:val="default"/>
          <w:rFonts w:cs="FrankRuehl"/>
          <w:rtl/>
        </w:rPr>
        <w:t>–</w:t>
      </w:r>
      <w:r w:rsidRPr="00E3389B">
        <w:rPr>
          <w:rStyle w:val="default"/>
          <w:rFonts w:cs="FrankRuehl" w:hint="cs"/>
          <w:rtl/>
        </w:rPr>
        <w:t xml:space="preserve"> דרגה תפקודית לפי </w:t>
      </w:r>
      <w:r w:rsidRPr="00E3389B">
        <w:rPr>
          <w:rStyle w:val="default"/>
          <w:rFonts w:cs="FrankRuehl"/>
        </w:rPr>
        <w:t>NYHA (New York Heart Association)</w:t>
      </w:r>
      <w:r w:rsidRPr="00E3389B">
        <w:rPr>
          <w:rStyle w:val="default"/>
          <w:rFonts w:cs="FrankRuehl" w:hint="cs"/>
          <w:rtl/>
        </w:rPr>
        <w:t>, כמפורט בפרט משנה (ג);</w:t>
      </w:r>
    </w:p>
    <w:p w14:paraId="7CA3AD15" w14:textId="77777777" w:rsidR="00E3389B" w:rsidRPr="00E3389B" w:rsidRDefault="00E3389B" w:rsidP="00E3389B">
      <w:pPr>
        <w:pStyle w:val="P00"/>
        <w:tabs>
          <w:tab w:val="clear" w:pos="6259"/>
          <w:tab w:val="right" w:pos="7938"/>
        </w:tabs>
        <w:spacing w:before="72"/>
        <w:ind w:left="1474" w:right="1134"/>
        <w:rPr>
          <w:rStyle w:val="default"/>
          <w:rFonts w:cs="FrankRuehl" w:hint="cs"/>
          <w:rtl/>
        </w:rPr>
      </w:pPr>
      <w:r w:rsidRPr="00E3389B">
        <w:rPr>
          <w:rStyle w:val="default"/>
          <w:rFonts w:cs="FrankRuehl"/>
        </w:rPr>
        <w:t>VT</w:t>
      </w:r>
      <w:r w:rsidRPr="00E3389B">
        <w:rPr>
          <w:rStyle w:val="default"/>
          <w:rFonts w:cs="FrankRuehl" w:hint="cs"/>
          <w:rtl/>
        </w:rPr>
        <w:t xml:space="preserve"> </w:t>
      </w:r>
      <w:r w:rsidRPr="00E3389B">
        <w:rPr>
          <w:rStyle w:val="default"/>
          <w:rFonts w:cs="FrankRuehl"/>
          <w:rtl/>
        </w:rPr>
        <w:t>–</w:t>
      </w:r>
      <w:r w:rsidRPr="00E3389B">
        <w:rPr>
          <w:rStyle w:val="default"/>
          <w:rFonts w:cs="FrankRuehl" w:hint="cs"/>
          <w:rtl/>
        </w:rPr>
        <w:t xml:space="preserve"> מהירות חדרית (</w:t>
      </w:r>
      <w:r w:rsidRPr="00E3389B">
        <w:rPr>
          <w:rStyle w:val="default"/>
          <w:rFonts w:cs="FrankRuehl"/>
        </w:rPr>
        <w:t>Ventricular Tachycardia</w:t>
      </w:r>
      <w:r w:rsidRPr="00E3389B">
        <w:rPr>
          <w:rStyle w:val="default"/>
          <w:rFonts w:cs="FrankRuehl" w:hint="cs"/>
          <w:rtl/>
        </w:rPr>
        <w:t>);</w:t>
      </w:r>
    </w:p>
    <w:p w14:paraId="2E34013B" w14:textId="77777777" w:rsidR="00E3389B" w:rsidRPr="00E3389B" w:rsidRDefault="00E3389B" w:rsidP="00E3389B">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sidRPr="00E3389B">
        <w:rPr>
          <w:rStyle w:val="default"/>
          <w:rFonts w:cs="FrankRuehl" w:hint="cs"/>
          <w:rtl/>
        </w:rPr>
        <w:t>(ב)</w:t>
      </w:r>
      <w:r w:rsidRPr="00E3389B">
        <w:rPr>
          <w:rStyle w:val="default"/>
          <w:rFonts w:cs="FrankRuehl" w:hint="cs"/>
          <w:rtl/>
        </w:rPr>
        <w:tab/>
        <w:t xml:space="preserve">מדרג התפקוד על פי </w:t>
      </w:r>
      <w:r w:rsidRPr="00E3389B">
        <w:rPr>
          <w:rStyle w:val="default"/>
          <w:rFonts w:cs="FrankRuehl"/>
        </w:rPr>
        <w:t>NYHA</w:t>
      </w:r>
    </w:p>
    <w:p w14:paraId="1C1FFEFD" w14:textId="77777777" w:rsidR="00E3389B" w:rsidRPr="00E3389B" w:rsidRDefault="00E3389B" w:rsidP="00E3389B">
      <w:pPr>
        <w:pStyle w:val="P00"/>
        <w:tabs>
          <w:tab w:val="clear" w:pos="624"/>
          <w:tab w:val="clear" w:pos="1021"/>
          <w:tab w:val="clear" w:pos="1474"/>
          <w:tab w:val="clear" w:pos="1928"/>
          <w:tab w:val="clear" w:pos="2381"/>
          <w:tab w:val="clear" w:pos="2835"/>
          <w:tab w:val="clear" w:pos="6259"/>
          <w:tab w:val="center" w:pos="4253"/>
          <w:tab w:val="center" w:pos="7371"/>
        </w:tabs>
        <w:spacing w:before="72"/>
        <w:ind w:left="1474" w:right="1134"/>
        <w:rPr>
          <w:rStyle w:val="default"/>
          <w:rFonts w:cs="FrankRuehl" w:hint="cs"/>
          <w:sz w:val="22"/>
          <w:szCs w:val="22"/>
          <w:rtl/>
        </w:rPr>
      </w:pPr>
      <w:r w:rsidRPr="00E3389B">
        <w:rPr>
          <w:rStyle w:val="default"/>
          <w:rFonts w:cs="FrankRuehl" w:hint="cs"/>
          <w:sz w:val="22"/>
          <w:szCs w:val="22"/>
          <w:rtl/>
        </w:rPr>
        <w:tab/>
        <w:t>טור א'</w:t>
      </w:r>
      <w:r w:rsidRPr="00E3389B">
        <w:rPr>
          <w:rStyle w:val="default"/>
          <w:rFonts w:cs="FrankRuehl" w:hint="cs"/>
          <w:sz w:val="22"/>
          <w:szCs w:val="22"/>
          <w:rtl/>
        </w:rPr>
        <w:tab/>
        <w:t>טור ב'</w:t>
      </w:r>
    </w:p>
    <w:p w14:paraId="1285FF7D" w14:textId="77777777" w:rsidR="00E3389B" w:rsidRPr="00E3389B" w:rsidRDefault="00E3389B" w:rsidP="00E3389B">
      <w:pPr>
        <w:pStyle w:val="P00"/>
        <w:pBdr>
          <w:bottom w:val="single" w:sz="4" w:space="1" w:color="auto"/>
        </w:pBdr>
        <w:tabs>
          <w:tab w:val="clear" w:pos="624"/>
          <w:tab w:val="clear" w:pos="1021"/>
          <w:tab w:val="clear" w:pos="1474"/>
          <w:tab w:val="clear" w:pos="1928"/>
          <w:tab w:val="clear" w:pos="2381"/>
          <w:tab w:val="clear" w:pos="2835"/>
          <w:tab w:val="clear" w:pos="6259"/>
          <w:tab w:val="center" w:pos="4253"/>
          <w:tab w:val="center" w:pos="7371"/>
        </w:tabs>
        <w:spacing w:before="0"/>
        <w:ind w:left="1474" w:right="1134"/>
        <w:rPr>
          <w:rStyle w:val="default"/>
          <w:rFonts w:cs="FrankRuehl" w:hint="cs"/>
          <w:sz w:val="22"/>
          <w:szCs w:val="22"/>
          <w:rtl/>
        </w:rPr>
      </w:pPr>
      <w:r w:rsidRPr="00E3389B">
        <w:rPr>
          <w:rStyle w:val="default"/>
          <w:rFonts w:cs="FrankRuehl" w:hint="cs"/>
          <w:sz w:val="22"/>
          <w:szCs w:val="22"/>
          <w:rtl/>
        </w:rPr>
        <w:tab/>
        <w:t>תסמינים</w:t>
      </w:r>
      <w:r w:rsidRPr="00E3389B">
        <w:rPr>
          <w:rStyle w:val="default"/>
          <w:rFonts w:cs="FrankRuehl" w:hint="cs"/>
          <w:sz w:val="22"/>
          <w:szCs w:val="22"/>
          <w:rtl/>
        </w:rPr>
        <w:tab/>
        <w:t>דירוג</w:t>
      </w:r>
    </w:p>
    <w:p w14:paraId="39A70E24" w14:textId="77777777" w:rsidR="00E3389B" w:rsidRPr="00E3389B" w:rsidRDefault="00E3389B" w:rsidP="00E3389B">
      <w:pPr>
        <w:pStyle w:val="P00"/>
        <w:tabs>
          <w:tab w:val="clear" w:pos="2381"/>
          <w:tab w:val="clear" w:pos="2835"/>
          <w:tab w:val="clear" w:pos="6259"/>
          <w:tab w:val="center" w:pos="7371"/>
        </w:tabs>
        <w:spacing w:before="72"/>
        <w:ind w:left="1928" w:right="2268" w:hanging="454"/>
        <w:jc w:val="left"/>
        <w:rPr>
          <w:rStyle w:val="default"/>
          <w:rFonts w:cs="FrankRuehl" w:hint="cs"/>
          <w:rtl/>
        </w:rPr>
      </w:pPr>
      <w:r w:rsidRPr="00E3389B">
        <w:rPr>
          <w:rStyle w:val="default"/>
          <w:rFonts w:cs="FrankRuehl" w:hint="cs"/>
          <w:rtl/>
        </w:rPr>
        <w:t>(1)</w:t>
      </w:r>
      <w:r w:rsidRPr="00E3389B">
        <w:rPr>
          <w:rStyle w:val="default"/>
          <w:rFonts w:cs="FrankRuehl" w:hint="cs"/>
          <w:rtl/>
        </w:rPr>
        <w:tab/>
        <w:t>אין הגבלה בפעילות גופנית, פעילות גופנית יום-יומית שגרתית לא גורמת לעייפות, פלפיטציות, קוצר נשימה או תעוקת לב</w:t>
      </w:r>
      <w:r w:rsidRPr="00E3389B">
        <w:rPr>
          <w:rStyle w:val="default"/>
          <w:rFonts w:cs="FrankRuehl" w:hint="cs"/>
          <w:rtl/>
        </w:rPr>
        <w:tab/>
      </w:r>
      <w:r w:rsidRPr="00E3389B">
        <w:rPr>
          <w:rStyle w:val="default"/>
          <w:rFonts w:cs="FrankRuehl"/>
        </w:rPr>
        <w:t>I</w:t>
      </w:r>
    </w:p>
    <w:p w14:paraId="58D6499A" w14:textId="77777777" w:rsidR="00E3389B" w:rsidRPr="00E3389B" w:rsidRDefault="00E3389B" w:rsidP="00E3389B">
      <w:pPr>
        <w:pStyle w:val="P00"/>
        <w:tabs>
          <w:tab w:val="clear" w:pos="2381"/>
          <w:tab w:val="clear" w:pos="2835"/>
          <w:tab w:val="clear" w:pos="6259"/>
          <w:tab w:val="center" w:pos="7371"/>
        </w:tabs>
        <w:spacing w:before="72"/>
        <w:ind w:left="1928" w:right="2268" w:hanging="454"/>
        <w:jc w:val="left"/>
        <w:rPr>
          <w:rStyle w:val="default"/>
          <w:rFonts w:cs="FrankRuehl" w:hint="cs"/>
          <w:rtl/>
        </w:rPr>
      </w:pPr>
      <w:r w:rsidRPr="00E3389B">
        <w:rPr>
          <w:rStyle w:val="default"/>
          <w:rFonts w:cs="FrankRuehl" w:hint="cs"/>
          <w:rtl/>
        </w:rPr>
        <w:t>(2)</w:t>
      </w:r>
      <w:r w:rsidRPr="00E3389B">
        <w:rPr>
          <w:rStyle w:val="default"/>
          <w:rFonts w:cs="FrankRuehl" w:hint="cs"/>
          <w:rtl/>
        </w:rPr>
        <w:tab/>
        <w:t>הגבלה קלה בפעילות גופנית, הרגשה נוחה במנוחה ובביצוע פעילות יום-יומית שגרתית קלה, פעילות גופנית יותר משגרתית גורמת לעייפות, פלפיטציות, קוצר נשימה או תעוקת לב</w:t>
      </w:r>
      <w:r w:rsidRPr="00E3389B">
        <w:rPr>
          <w:rStyle w:val="default"/>
          <w:rFonts w:cs="FrankRuehl" w:hint="cs"/>
          <w:rtl/>
        </w:rPr>
        <w:tab/>
      </w:r>
      <w:r w:rsidRPr="00E3389B">
        <w:rPr>
          <w:rStyle w:val="default"/>
          <w:rFonts w:cs="FrankRuehl"/>
        </w:rPr>
        <w:t>II</w:t>
      </w:r>
    </w:p>
    <w:p w14:paraId="2FD28093" w14:textId="77777777" w:rsidR="00E3389B" w:rsidRPr="00E3389B" w:rsidRDefault="00E3389B" w:rsidP="00E3389B">
      <w:pPr>
        <w:pStyle w:val="P00"/>
        <w:tabs>
          <w:tab w:val="clear" w:pos="2381"/>
          <w:tab w:val="clear" w:pos="2835"/>
          <w:tab w:val="clear" w:pos="6259"/>
          <w:tab w:val="center" w:pos="7371"/>
        </w:tabs>
        <w:spacing w:before="72"/>
        <w:ind w:left="1928" w:right="2268" w:hanging="454"/>
        <w:jc w:val="left"/>
        <w:rPr>
          <w:rStyle w:val="default"/>
          <w:rFonts w:cs="FrankRuehl" w:hint="cs"/>
          <w:rtl/>
        </w:rPr>
      </w:pPr>
      <w:r w:rsidRPr="00E3389B">
        <w:rPr>
          <w:rStyle w:val="default"/>
          <w:rFonts w:cs="FrankRuehl" w:hint="cs"/>
          <w:rtl/>
        </w:rPr>
        <w:t>(3)</w:t>
      </w:r>
      <w:r w:rsidRPr="00E3389B">
        <w:rPr>
          <w:rStyle w:val="default"/>
          <w:rFonts w:cs="FrankRuehl" w:hint="cs"/>
          <w:rtl/>
        </w:rPr>
        <w:tab/>
        <w:t>הגבלה ניכרת בפעילות גופנית, הרגשה נוחה במנוחה, פעילות יום-יומית שגרתית כגון הליכה של עד 100 מטרים גורמת לעייפות, פלפיטציות, קוצר נשימה או תעוקת לב</w:t>
      </w:r>
      <w:r w:rsidRPr="00E3389B">
        <w:rPr>
          <w:rStyle w:val="default"/>
          <w:rFonts w:cs="FrankRuehl" w:hint="cs"/>
          <w:rtl/>
        </w:rPr>
        <w:tab/>
      </w:r>
      <w:r w:rsidRPr="00E3389B">
        <w:rPr>
          <w:rStyle w:val="default"/>
          <w:rFonts w:cs="FrankRuehl"/>
        </w:rPr>
        <w:t>III</w:t>
      </w:r>
    </w:p>
    <w:p w14:paraId="399B42E5" w14:textId="77777777" w:rsidR="00E3389B" w:rsidRPr="00E3389B" w:rsidRDefault="00E3389B" w:rsidP="00E3389B">
      <w:pPr>
        <w:pStyle w:val="P00"/>
        <w:tabs>
          <w:tab w:val="clear" w:pos="2381"/>
          <w:tab w:val="clear" w:pos="2835"/>
          <w:tab w:val="clear" w:pos="6259"/>
          <w:tab w:val="center" w:pos="7371"/>
        </w:tabs>
        <w:spacing w:before="72"/>
        <w:ind w:left="1928" w:right="2268" w:hanging="454"/>
        <w:jc w:val="left"/>
        <w:rPr>
          <w:rStyle w:val="default"/>
          <w:rFonts w:cs="FrankRuehl" w:hint="cs"/>
          <w:rtl/>
        </w:rPr>
      </w:pPr>
      <w:r w:rsidRPr="00E3389B">
        <w:rPr>
          <w:rStyle w:val="default"/>
          <w:rFonts w:cs="FrankRuehl" w:hint="cs"/>
          <w:rtl/>
        </w:rPr>
        <w:t>(4)</w:t>
      </w:r>
      <w:r w:rsidRPr="00E3389B">
        <w:rPr>
          <w:rStyle w:val="default"/>
          <w:rFonts w:cs="FrankRuehl" w:hint="cs"/>
          <w:rtl/>
        </w:rPr>
        <w:tab/>
        <w:t>אי-יכולת לבצע פעילות גופנית כלשהי בלא הרגשה לא נוחה; סימני אי-ספיקת לב, גודש ריאתי או סיסטמי, קוצר נשימה ותעוקת לב מופיעים במנוחה וגוברים במאמץ</w:t>
      </w:r>
      <w:r w:rsidRPr="00E3389B">
        <w:rPr>
          <w:rStyle w:val="default"/>
          <w:rFonts w:cs="FrankRuehl" w:hint="cs"/>
          <w:rtl/>
        </w:rPr>
        <w:tab/>
      </w:r>
      <w:r w:rsidRPr="00E3389B">
        <w:rPr>
          <w:rStyle w:val="default"/>
          <w:rFonts w:cs="FrankRuehl"/>
        </w:rPr>
        <w:t>IV</w:t>
      </w:r>
    </w:p>
    <w:p w14:paraId="14622D93" w14:textId="77777777" w:rsidR="00E3389B" w:rsidRPr="00E3389B" w:rsidRDefault="00E3389B" w:rsidP="00E3389B">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sidRPr="00E3389B">
        <w:rPr>
          <w:rStyle w:val="default"/>
          <w:rFonts w:cs="FrankRuehl" w:hint="cs"/>
          <w:rtl/>
        </w:rPr>
        <w:t>(ג)</w:t>
      </w:r>
      <w:r w:rsidRPr="00E3389B">
        <w:rPr>
          <w:rStyle w:val="default"/>
          <w:rFonts w:cs="FrankRuehl" w:hint="cs"/>
          <w:rtl/>
        </w:rPr>
        <w:tab/>
        <w:t>מדרג מבחן מאמץ (</w:t>
      </w:r>
      <w:r w:rsidRPr="00E3389B">
        <w:rPr>
          <w:rStyle w:val="default"/>
          <w:rFonts w:cs="FrankRuehl"/>
        </w:rPr>
        <w:t>EST</w:t>
      </w:r>
      <w:r w:rsidRPr="00E3389B">
        <w:rPr>
          <w:rStyle w:val="default"/>
          <w:rFonts w:cs="FrankRuehl" w:hint="cs"/>
          <w:rtl/>
        </w:rPr>
        <w:t xml:space="preserve">), לפי פרוטוקול </w:t>
      </w:r>
      <w:r w:rsidRPr="00E3389B">
        <w:rPr>
          <w:rStyle w:val="default"/>
          <w:rFonts w:cs="FrankRuehl"/>
        </w:rPr>
        <w:t>BRUCE</w:t>
      </w:r>
    </w:p>
    <w:p w14:paraId="157B26D6" w14:textId="77777777" w:rsidR="00E3389B" w:rsidRPr="00E3389B" w:rsidRDefault="00E3389B" w:rsidP="00E3389B">
      <w:pPr>
        <w:pStyle w:val="P00"/>
        <w:tabs>
          <w:tab w:val="clear" w:pos="624"/>
          <w:tab w:val="clear" w:pos="1021"/>
          <w:tab w:val="clear" w:pos="1474"/>
          <w:tab w:val="clear" w:pos="1928"/>
          <w:tab w:val="clear" w:pos="2381"/>
          <w:tab w:val="clear" w:pos="2835"/>
          <w:tab w:val="clear" w:pos="6259"/>
          <w:tab w:val="center" w:pos="3402"/>
          <w:tab w:val="center" w:pos="7371"/>
        </w:tabs>
        <w:spacing w:before="72"/>
        <w:ind w:left="1474" w:right="1134"/>
        <w:rPr>
          <w:rStyle w:val="default"/>
          <w:rFonts w:cs="FrankRuehl" w:hint="cs"/>
          <w:sz w:val="22"/>
          <w:szCs w:val="22"/>
          <w:rtl/>
        </w:rPr>
      </w:pPr>
      <w:r w:rsidRPr="00E3389B">
        <w:rPr>
          <w:rStyle w:val="default"/>
          <w:rFonts w:cs="FrankRuehl" w:hint="cs"/>
          <w:sz w:val="22"/>
          <w:szCs w:val="22"/>
          <w:rtl/>
        </w:rPr>
        <w:tab/>
        <w:t>טור א'</w:t>
      </w:r>
      <w:r w:rsidRPr="00E3389B">
        <w:rPr>
          <w:rStyle w:val="default"/>
          <w:rFonts w:cs="FrankRuehl" w:hint="cs"/>
          <w:sz w:val="22"/>
          <w:szCs w:val="22"/>
          <w:rtl/>
        </w:rPr>
        <w:tab/>
        <w:t>טור ב'</w:t>
      </w:r>
    </w:p>
    <w:p w14:paraId="308DAFB1" w14:textId="77777777" w:rsidR="00E3389B" w:rsidRPr="00E3389B" w:rsidRDefault="00E3389B" w:rsidP="00E3389B">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7371"/>
        </w:tabs>
        <w:spacing w:before="0"/>
        <w:ind w:left="1474" w:right="1134"/>
        <w:rPr>
          <w:rStyle w:val="default"/>
          <w:rFonts w:cs="FrankRuehl" w:hint="cs"/>
          <w:sz w:val="22"/>
          <w:szCs w:val="22"/>
          <w:rtl/>
        </w:rPr>
      </w:pPr>
      <w:r w:rsidRPr="00E3389B">
        <w:rPr>
          <w:rStyle w:val="default"/>
          <w:rFonts w:cs="FrankRuehl" w:hint="cs"/>
          <w:sz w:val="22"/>
          <w:szCs w:val="22"/>
          <w:rtl/>
        </w:rPr>
        <w:tab/>
        <w:t>קריטריון</w:t>
      </w:r>
      <w:r w:rsidRPr="00E3389B">
        <w:rPr>
          <w:rStyle w:val="default"/>
          <w:rFonts w:cs="FrankRuehl" w:hint="cs"/>
          <w:sz w:val="22"/>
          <w:szCs w:val="22"/>
          <w:rtl/>
        </w:rPr>
        <w:tab/>
        <w:t>דירוג</w:t>
      </w:r>
    </w:p>
    <w:p w14:paraId="4699EBDF" w14:textId="77777777" w:rsidR="00E3389B" w:rsidRPr="00E3389B" w:rsidRDefault="00E3389B" w:rsidP="00E3389B">
      <w:pPr>
        <w:pStyle w:val="P00"/>
        <w:tabs>
          <w:tab w:val="clear" w:pos="624"/>
          <w:tab w:val="clear" w:pos="1021"/>
          <w:tab w:val="clear" w:pos="1474"/>
          <w:tab w:val="clear" w:pos="1928"/>
          <w:tab w:val="clear" w:pos="2381"/>
          <w:tab w:val="clear" w:pos="2835"/>
          <w:tab w:val="clear" w:pos="6259"/>
          <w:tab w:val="center" w:pos="7371"/>
        </w:tabs>
        <w:spacing w:before="72"/>
        <w:ind w:left="1474" w:right="1134"/>
        <w:rPr>
          <w:rStyle w:val="default"/>
          <w:rFonts w:cs="FrankRuehl" w:hint="cs"/>
          <w:rtl/>
        </w:rPr>
      </w:pPr>
      <w:r w:rsidRPr="00E3389B">
        <w:rPr>
          <w:rStyle w:val="default"/>
          <w:rFonts w:cs="FrankRuehl" w:hint="cs"/>
          <w:rtl/>
        </w:rPr>
        <w:t>יותר מ-9 דקות (11&lt;</w:t>
      </w:r>
      <w:r w:rsidRPr="00E3389B">
        <w:rPr>
          <w:rStyle w:val="default"/>
          <w:rFonts w:cs="FrankRuehl"/>
        </w:rPr>
        <w:t>METS</w:t>
      </w:r>
      <w:r w:rsidRPr="00E3389B">
        <w:rPr>
          <w:rStyle w:val="default"/>
          <w:rFonts w:cs="FrankRuehl" w:hint="cs"/>
          <w:rtl/>
        </w:rPr>
        <w:t>)</w:t>
      </w:r>
      <w:r w:rsidRPr="00E3389B">
        <w:rPr>
          <w:rStyle w:val="default"/>
          <w:rFonts w:cs="FrankRuehl" w:hint="cs"/>
          <w:rtl/>
        </w:rPr>
        <w:tab/>
      </w:r>
      <w:r w:rsidRPr="00E3389B">
        <w:rPr>
          <w:rStyle w:val="default"/>
          <w:rFonts w:cs="FrankRuehl"/>
        </w:rPr>
        <w:t>I</w:t>
      </w:r>
    </w:p>
    <w:p w14:paraId="19FAAA4C" w14:textId="77777777" w:rsidR="00E3389B" w:rsidRPr="00E3389B" w:rsidRDefault="00E3389B" w:rsidP="00E3389B">
      <w:pPr>
        <w:pStyle w:val="P00"/>
        <w:tabs>
          <w:tab w:val="clear" w:pos="624"/>
          <w:tab w:val="clear" w:pos="1021"/>
          <w:tab w:val="clear" w:pos="1474"/>
          <w:tab w:val="clear" w:pos="1928"/>
          <w:tab w:val="clear" w:pos="2381"/>
          <w:tab w:val="clear" w:pos="2835"/>
          <w:tab w:val="clear" w:pos="6259"/>
          <w:tab w:val="center" w:pos="7371"/>
        </w:tabs>
        <w:spacing w:before="72"/>
        <w:ind w:left="1474" w:right="1134"/>
        <w:rPr>
          <w:rStyle w:val="default"/>
          <w:rFonts w:cs="FrankRuehl" w:hint="cs"/>
          <w:rtl/>
        </w:rPr>
      </w:pPr>
      <w:r w:rsidRPr="00E3389B">
        <w:rPr>
          <w:rStyle w:val="default"/>
          <w:rFonts w:cs="FrankRuehl" w:hint="cs"/>
          <w:rtl/>
        </w:rPr>
        <w:t>6.1 עד 9 דקות (11</w:t>
      </w:r>
      <w:r w:rsidRPr="00E3389B">
        <w:rPr>
          <w:rStyle w:val="default"/>
          <w:rtl/>
        </w:rPr>
        <w:t>≥</w:t>
      </w:r>
      <w:r w:rsidRPr="00E3389B">
        <w:rPr>
          <w:rStyle w:val="default"/>
          <w:rFonts w:cs="FrankRuehl"/>
        </w:rPr>
        <w:t>METS</w:t>
      </w:r>
      <w:r w:rsidRPr="00E3389B">
        <w:rPr>
          <w:rStyle w:val="default"/>
          <w:rFonts w:cs="FrankRuehl" w:hint="cs"/>
          <w:rtl/>
        </w:rPr>
        <w:t>&gt;7)</w:t>
      </w:r>
      <w:r w:rsidRPr="00E3389B">
        <w:rPr>
          <w:rStyle w:val="default"/>
          <w:rFonts w:cs="FrankRuehl" w:hint="cs"/>
          <w:rtl/>
        </w:rPr>
        <w:tab/>
      </w:r>
      <w:r w:rsidRPr="00E3389B">
        <w:rPr>
          <w:rStyle w:val="default"/>
          <w:rFonts w:cs="FrankRuehl"/>
        </w:rPr>
        <w:t>II</w:t>
      </w:r>
    </w:p>
    <w:p w14:paraId="4063E8BF" w14:textId="77777777" w:rsidR="00E3389B" w:rsidRPr="00E3389B" w:rsidRDefault="00E3389B" w:rsidP="00E3389B">
      <w:pPr>
        <w:pStyle w:val="P00"/>
        <w:tabs>
          <w:tab w:val="clear" w:pos="624"/>
          <w:tab w:val="clear" w:pos="1021"/>
          <w:tab w:val="clear" w:pos="1474"/>
          <w:tab w:val="clear" w:pos="1928"/>
          <w:tab w:val="clear" w:pos="2381"/>
          <w:tab w:val="clear" w:pos="2835"/>
          <w:tab w:val="clear" w:pos="6259"/>
          <w:tab w:val="center" w:pos="7371"/>
        </w:tabs>
        <w:spacing w:before="72"/>
        <w:ind w:left="1474" w:right="1134"/>
        <w:rPr>
          <w:rStyle w:val="default"/>
          <w:rFonts w:cs="FrankRuehl" w:hint="cs"/>
          <w:rtl/>
        </w:rPr>
      </w:pPr>
      <w:r w:rsidRPr="00E3389B">
        <w:rPr>
          <w:rStyle w:val="default"/>
          <w:rFonts w:cs="FrankRuehl" w:hint="cs"/>
          <w:rtl/>
        </w:rPr>
        <w:t>3 עד 6 דקות (7</w:t>
      </w:r>
      <w:r w:rsidRPr="00E3389B">
        <w:rPr>
          <w:rStyle w:val="default"/>
          <w:rtl/>
        </w:rPr>
        <w:t>≥</w:t>
      </w:r>
      <w:r w:rsidRPr="00E3389B">
        <w:rPr>
          <w:rStyle w:val="default"/>
          <w:rFonts w:cs="FrankRuehl"/>
        </w:rPr>
        <w:t>METS</w:t>
      </w:r>
      <w:r w:rsidRPr="00E3389B">
        <w:rPr>
          <w:rStyle w:val="default"/>
          <w:rtl/>
        </w:rPr>
        <w:t>≥</w:t>
      </w:r>
      <w:r w:rsidRPr="00E3389B">
        <w:rPr>
          <w:rStyle w:val="default"/>
          <w:rFonts w:cs="FrankRuehl" w:hint="cs"/>
          <w:rtl/>
        </w:rPr>
        <w:t>5)</w:t>
      </w:r>
      <w:r w:rsidRPr="00E3389B">
        <w:rPr>
          <w:rStyle w:val="default"/>
          <w:rFonts w:cs="FrankRuehl" w:hint="cs"/>
          <w:rtl/>
        </w:rPr>
        <w:tab/>
      </w:r>
      <w:r w:rsidRPr="00E3389B">
        <w:rPr>
          <w:rStyle w:val="default"/>
          <w:rFonts w:cs="FrankRuehl"/>
        </w:rPr>
        <w:t>III</w:t>
      </w:r>
    </w:p>
    <w:p w14:paraId="53E4B7A2" w14:textId="77777777" w:rsidR="00E3389B" w:rsidRPr="00E3389B" w:rsidRDefault="00E3389B" w:rsidP="00E3389B">
      <w:pPr>
        <w:pStyle w:val="P00"/>
        <w:tabs>
          <w:tab w:val="clear" w:pos="624"/>
          <w:tab w:val="clear" w:pos="1021"/>
          <w:tab w:val="clear" w:pos="1474"/>
          <w:tab w:val="clear" w:pos="1928"/>
          <w:tab w:val="clear" w:pos="2381"/>
          <w:tab w:val="clear" w:pos="2835"/>
          <w:tab w:val="clear" w:pos="6259"/>
          <w:tab w:val="center" w:pos="7371"/>
        </w:tabs>
        <w:spacing w:before="72"/>
        <w:ind w:left="1474" w:right="1134"/>
        <w:rPr>
          <w:rStyle w:val="default"/>
          <w:rFonts w:cs="FrankRuehl" w:hint="cs"/>
          <w:rtl/>
        </w:rPr>
      </w:pPr>
      <w:r w:rsidRPr="00E3389B">
        <w:rPr>
          <w:rStyle w:val="default"/>
          <w:rFonts w:cs="FrankRuehl" w:hint="cs"/>
          <w:rtl/>
        </w:rPr>
        <w:t>פחות מ-3 דקות (5&gt;</w:t>
      </w:r>
      <w:r w:rsidRPr="00E3389B">
        <w:rPr>
          <w:rStyle w:val="default"/>
          <w:rFonts w:cs="FrankRuehl"/>
        </w:rPr>
        <w:t>METS</w:t>
      </w:r>
      <w:r w:rsidRPr="00E3389B">
        <w:rPr>
          <w:rStyle w:val="default"/>
          <w:rFonts w:cs="FrankRuehl" w:hint="cs"/>
          <w:rtl/>
        </w:rPr>
        <w:t>)</w:t>
      </w:r>
      <w:r w:rsidRPr="00E3389B">
        <w:rPr>
          <w:rStyle w:val="default"/>
          <w:rFonts w:cs="FrankRuehl" w:hint="cs"/>
          <w:rtl/>
        </w:rPr>
        <w:tab/>
      </w:r>
      <w:r w:rsidRPr="00E3389B">
        <w:rPr>
          <w:rStyle w:val="default"/>
          <w:rFonts w:cs="FrankRuehl"/>
        </w:rPr>
        <w:t>IV</w:t>
      </w:r>
    </w:p>
    <w:p w14:paraId="0865B04D" w14:textId="77777777" w:rsidR="00E3389B" w:rsidRPr="00E3389B" w:rsidRDefault="00E3389B" w:rsidP="00E3389B">
      <w:pPr>
        <w:pStyle w:val="P00"/>
        <w:tabs>
          <w:tab w:val="clear" w:pos="6259"/>
          <w:tab w:val="right" w:pos="7938"/>
        </w:tabs>
        <w:spacing w:before="72"/>
        <w:ind w:left="1474" w:right="1134"/>
        <w:rPr>
          <w:rStyle w:val="default"/>
          <w:rFonts w:cs="FrankRuehl" w:hint="cs"/>
          <w:rtl/>
        </w:rPr>
      </w:pPr>
      <w:r w:rsidRPr="00E3389B">
        <w:rPr>
          <w:rStyle w:val="default"/>
          <w:rFonts w:cs="FrankRuehl" w:hint="cs"/>
          <w:b/>
          <w:bCs/>
          <w:sz w:val="22"/>
          <w:szCs w:val="22"/>
          <w:rtl/>
        </w:rPr>
        <w:t>הערה לעניין מבחן מאמץ</w:t>
      </w:r>
      <w:r w:rsidRPr="00E3389B">
        <w:rPr>
          <w:rStyle w:val="default"/>
          <w:rFonts w:cs="FrankRuehl" w:hint="cs"/>
          <w:rtl/>
        </w:rPr>
        <w:t>: במקרים שבהם לא ניתן לבצע בדיקת מאמץ מסיבות שאינן קרדיאליות יש להסתמך על הדרגה התפקודית לפי מדרג ה-</w:t>
      </w:r>
      <w:r w:rsidRPr="00E3389B">
        <w:rPr>
          <w:rStyle w:val="default"/>
          <w:rFonts w:cs="FrankRuehl"/>
        </w:rPr>
        <w:t>NYHA</w:t>
      </w:r>
      <w:r w:rsidRPr="00E3389B">
        <w:rPr>
          <w:rStyle w:val="default"/>
          <w:rFonts w:cs="FrankRuehl" w:hint="cs"/>
          <w:rtl/>
        </w:rPr>
        <w:t xml:space="preserve">. קביעת הדרגה התפקודית לפי </w:t>
      </w:r>
      <w:r w:rsidRPr="00E3389B">
        <w:rPr>
          <w:rStyle w:val="default"/>
          <w:rFonts w:cs="FrankRuehl"/>
        </w:rPr>
        <w:t>NYHA</w:t>
      </w:r>
      <w:r w:rsidRPr="00E3389B">
        <w:rPr>
          <w:rStyle w:val="default"/>
          <w:rFonts w:cs="FrankRuehl" w:hint="cs"/>
          <w:rtl/>
        </w:rPr>
        <w:t xml:space="preserve"> תיעשה בהתבסס, בין השאר, על בדיקות אקו-דובוטמין, מיפוי לב פרמקולוגי או בדיקה מקבילה וקביעת אחוזי נכות תיעשה בהתאם.</w:t>
      </w:r>
    </w:p>
    <w:p w14:paraId="40292369" w14:textId="77777777" w:rsidR="00E3389B" w:rsidRPr="00E3389B" w:rsidRDefault="00E3389B" w:rsidP="00E3389B">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sidRPr="00E3389B">
        <w:rPr>
          <w:rStyle w:val="default"/>
          <w:rFonts w:cs="FrankRuehl" w:hint="cs"/>
          <w:rtl/>
        </w:rPr>
        <w:t>(ד)</w:t>
      </w:r>
      <w:r w:rsidRPr="00E3389B">
        <w:rPr>
          <w:rStyle w:val="default"/>
          <w:rFonts w:cs="FrankRuehl" w:hint="cs"/>
          <w:rtl/>
        </w:rPr>
        <w:tab/>
        <w:t>רשימת הליקויים:</w:t>
      </w:r>
    </w:p>
    <w:p w14:paraId="054037C8" w14:textId="77777777" w:rsidR="00E3389B" w:rsidRPr="00E3389B" w:rsidRDefault="00E3389B" w:rsidP="00E3389B">
      <w:pPr>
        <w:pStyle w:val="P04"/>
        <w:tabs>
          <w:tab w:val="clear" w:pos="6259"/>
          <w:tab w:val="right" w:pos="7938"/>
        </w:tabs>
        <w:spacing w:before="72"/>
        <w:ind w:left="1928" w:right="1701" w:hanging="454"/>
        <w:rPr>
          <w:rStyle w:val="default"/>
          <w:rFonts w:cs="FrankRuehl" w:hint="cs"/>
          <w:rtl/>
        </w:rPr>
      </w:pPr>
      <w:r w:rsidRPr="00E3389B">
        <w:rPr>
          <w:rStyle w:val="default"/>
          <w:rFonts w:cs="FrankRuehl" w:hint="cs"/>
          <w:rtl/>
        </w:rPr>
        <w:t>(1)</w:t>
      </w:r>
      <w:r w:rsidRPr="00E3389B">
        <w:rPr>
          <w:rStyle w:val="default"/>
          <w:rFonts w:cs="FrankRuehl" w:hint="cs"/>
          <w:rtl/>
        </w:rPr>
        <w:tab/>
        <w:t>מחלת לב כלילית (</w:t>
      </w:r>
      <w:r w:rsidRPr="00E3389B">
        <w:rPr>
          <w:rStyle w:val="default"/>
          <w:rFonts w:cs="FrankRuehl"/>
        </w:rPr>
        <w:t>Coronary Artery Disease</w:t>
      </w:r>
      <w:r w:rsidRPr="00E3389B">
        <w:rPr>
          <w:rStyle w:val="default"/>
          <w:rFonts w:cs="FrankRuehl" w:hint="cs"/>
          <w:rtl/>
        </w:rPr>
        <w:t>)</w:t>
      </w:r>
    </w:p>
    <w:p w14:paraId="0BA8B5D2" w14:textId="77777777" w:rsidR="00E3389B" w:rsidRPr="00E3389B" w:rsidRDefault="00E3389B" w:rsidP="00E3389B">
      <w:pPr>
        <w:pStyle w:val="P00"/>
        <w:tabs>
          <w:tab w:val="clear" w:pos="6259"/>
          <w:tab w:val="right" w:pos="7938"/>
        </w:tabs>
        <w:spacing w:before="72"/>
        <w:ind w:left="1928" w:right="1134"/>
        <w:rPr>
          <w:rStyle w:val="default"/>
          <w:rFonts w:cs="FrankRuehl" w:hint="cs"/>
          <w:rtl/>
        </w:rPr>
      </w:pPr>
      <w:r w:rsidRPr="00E3389B">
        <w:rPr>
          <w:rStyle w:val="default"/>
          <w:rFonts w:cs="FrankRuehl" w:hint="cs"/>
          <w:rtl/>
        </w:rPr>
        <w:t>קביעת דרגת הנכות למחלת לב כלילית עם אוטם שריר הלב המתבטא בתיעוד של אקג, במיפוי לב או ב-</w:t>
      </w:r>
      <w:r w:rsidRPr="00E3389B">
        <w:rPr>
          <w:rStyle w:val="default"/>
          <w:rFonts w:cs="FrankRuehl"/>
        </w:rPr>
        <w:t>ECHO</w:t>
      </w:r>
      <w:r w:rsidRPr="00E3389B">
        <w:rPr>
          <w:rStyle w:val="default"/>
          <w:rFonts w:cs="FrankRuehl" w:hint="cs"/>
          <w:rtl/>
        </w:rPr>
        <w:t xml:space="preserve"> עם אזור ברור, או מחלת לב כלילית עם איסכמיה הפיכה המתבטאת במיפוי לב, ב-</w:t>
      </w:r>
      <w:r w:rsidRPr="00E3389B">
        <w:rPr>
          <w:rStyle w:val="default"/>
          <w:rFonts w:cs="FrankRuehl"/>
        </w:rPr>
        <w:t>ECHO</w:t>
      </w:r>
      <w:r w:rsidRPr="00E3389B">
        <w:rPr>
          <w:rStyle w:val="default"/>
          <w:rFonts w:cs="FrankRuehl" w:hint="cs"/>
          <w:rtl/>
        </w:rPr>
        <w:t xml:space="preserve"> במאמץ, או צנתור עם חסימה מעל </w:t>
      </w:r>
      <w:r w:rsidRPr="00E3389B">
        <w:rPr>
          <w:rStyle w:val="default"/>
          <w:rFonts w:cs="FrankRuehl"/>
          <w:rtl/>
        </w:rPr>
        <w:t>–</w:t>
      </w:r>
      <w:r w:rsidRPr="00E3389B">
        <w:rPr>
          <w:rStyle w:val="default"/>
          <w:rFonts w:cs="FrankRuehl" w:hint="cs"/>
          <w:rtl/>
        </w:rPr>
        <w:t xml:space="preserve"> 50% בעורק כלילי, תהיה לפי הטבלה שלהלן:</w:t>
      </w:r>
    </w:p>
    <w:p w14:paraId="6253FBAC" w14:textId="77777777" w:rsidR="00E3389B" w:rsidRPr="00E3389B" w:rsidRDefault="00E3389B" w:rsidP="00E3389B">
      <w:pPr>
        <w:pStyle w:val="P00"/>
        <w:pBdr>
          <w:bottom w:val="single" w:sz="4" w:space="1" w:color="auto"/>
        </w:pBdr>
        <w:tabs>
          <w:tab w:val="clear" w:pos="624"/>
          <w:tab w:val="clear" w:pos="1021"/>
          <w:tab w:val="clear" w:pos="1474"/>
          <w:tab w:val="clear" w:pos="1928"/>
          <w:tab w:val="clear" w:pos="2381"/>
          <w:tab w:val="clear" w:pos="2835"/>
          <w:tab w:val="clear" w:pos="6259"/>
          <w:tab w:val="center" w:pos="6095"/>
        </w:tabs>
        <w:spacing w:before="72"/>
        <w:ind w:left="4253" w:right="1134"/>
        <w:rPr>
          <w:rStyle w:val="default"/>
          <w:rFonts w:cs="FrankRuehl" w:hint="cs"/>
          <w:sz w:val="18"/>
          <w:szCs w:val="22"/>
          <w:rtl/>
        </w:rPr>
      </w:pPr>
      <w:r w:rsidRPr="00E3389B">
        <w:rPr>
          <w:rStyle w:val="default"/>
          <w:rFonts w:cs="FrankRuehl" w:hint="cs"/>
          <w:sz w:val="18"/>
          <w:szCs w:val="22"/>
          <w:rtl/>
        </w:rPr>
        <w:tab/>
        <w:t xml:space="preserve">מדרג מבחן מאמץ / </w:t>
      </w:r>
      <w:r w:rsidRPr="00E3389B">
        <w:rPr>
          <w:rStyle w:val="default"/>
          <w:rFonts w:cs="FrankRuehl"/>
          <w:sz w:val="18"/>
          <w:szCs w:val="22"/>
        </w:rPr>
        <w:t>NYHA</w:t>
      </w:r>
    </w:p>
    <w:p w14:paraId="4AEAF324" w14:textId="77777777" w:rsidR="00E3389B" w:rsidRPr="00E3389B" w:rsidRDefault="00E3389B" w:rsidP="00E3389B">
      <w:pPr>
        <w:pStyle w:val="P00"/>
        <w:tabs>
          <w:tab w:val="clear" w:pos="624"/>
          <w:tab w:val="clear" w:pos="1021"/>
          <w:tab w:val="clear" w:pos="1474"/>
          <w:tab w:val="clear" w:pos="1928"/>
          <w:tab w:val="clear" w:pos="2835"/>
          <w:tab w:val="clear" w:pos="6259"/>
          <w:tab w:val="center" w:pos="4820"/>
          <w:tab w:val="center" w:pos="5670"/>
          <w:tab w:val="center" w:pos="6521"/>
          <w:tab w:val="center" w:pos="7371"/>
        </w:tabs>
        <w:spacing w:before="72"/>
        <w:ind w:left="1928" w:right="1134"/>
        <w:rPr>
          <w:rStyle w:val="default"/>
          <w:rFonts w:cs="FrankRuehl" w:hint="cs"/>
          <w:sz w:val="18"/>
          <w:szCs w:val="22"/>
          <w:rtl/>
        </w:rPr>
      </w:pPr>
      <w:r w:rsidRPr="00E3389B">
        <w:rPr>
          <w:rStyle w:val="default"/>
          <w:rFonts w:cs="FrankRuehl" w:hint="cs"/>
          <w:sz w:val="18"/>
          <w:szCs w:val="22"/>
          <w:rtl/>
        </w:rPr>
        <w:t xml:space="preserve">מקטע פליטה לפי בדיקת </w:t>
      </w:r>
    </w:p>
    <w:p w14:paraId="327E7702" w14:textId="77777777" w:rsidR="00E3389B" w:rsidRPr="00E3389B" w:rsidRDefault="00E3389B" w:rsidP="00E3389B">
      <w:pPr>
        <w:pStyle w:val="P00"/>
        <w:tabs>
          <w:tab w:val="clear" w:pos="624"/>
          <w:tab w:val="clear" w:pos="1021"/>
          <w:tab w:val="clear" w:pos="1474"/>
          <w:tab w:val="clear" w:pos="1928"/>
          <w:tab w:val="clear" w:pos="2835"/>
          <w:tab w:val="clear" w:pos="6259"/>
          <w:tab w:val="center" w:pos="4820"/>
          <w:tab w:val="center" w:pos="5670"/>
          <w:tab w:val="center" w:pos="6521"/>
          <w:tab w:val="center" w:pos="7371"/>
        </w:tabs>
        <w:spacing w:before="0"/>
        <w:ind w:left="1928" w:right="1134"/>
        <w:rPr>
          <w:rStyle w:val="default"/>
          <w:rFonts w:cs="FrankRuehl" w:hint="cs"/>
          <w:sz w:val="18"/>
          <w:szCs w:val="22"/>
          <w:u w:val="single"/>
          <w:rtl/>
        </w:rPr>
      </w:pPr>
      <w:r w:rsidRPr="00E3389B">
        <w:rPr>
          <w:rStyle w:val="default"/>
          <w:rFonts w:cs="FrankRuehl" w:hint="cs"/>
          <w:sz w:val="18"/>
          <w:szCs w:val="22"/>
          <w:u w:val="single"/>
          <w:rtl/>
        </w:rPr>
        <w:t>ה-</w:t>
      </w:r>
      <w:r w:rsidRPr="00E3389B">
        <w:rPr>
          <w:rStyle w:val="default"/>
          <w:rFonts w:cs="FrankRuehl"/>
          <w:sz w:val="18"/>
          <w:szCs w:val="22"/>
          <w:u w:val="single"/>
        </w:rPr>
        <w:t>ECHO</w:t>
      </w:r>
      <w:r w:rsidRPr="00E3389B">
        <w:rPr>
          <w:rStyle w:val="default"/>
          <w:rFonts w:cs="FrankRuehl" w:hint="cs"/>
          <w:sz w:val="18"/>
          <w:szCs w:val="22"/>
          <w:u w:val="single"/>
          <w:rtl/>
        </w:rPr>
        <w:tab/>
      </w:r>
      <w:r w:rsidRPr="00E3389B">
        <w:rPr>
          <w:rStyle w:val="default"/>
          <w:rFonts w:cs="FrankRuehl"/>
          <w:sz w:val="18"/>
          <w:szCs w:val="22"/>
          <w:u w:val="single"/>
        </w:rPr>
        <w:t>I</w:t>
      </w:r>
      <w:r w:rsidRPr="00E3389B">
        <w:rPr>
          <w:rStyle w:val="default"/>
          <w:rFonts w:cs="FrankRuehl"/>
          <w:sz w:val="18"/>
          <w:szCs w:val="22"/>
          <w:u w:val="single"/>
        </w:rPr>
        <w:tab/>
        <w:t>II</w:t>
      </w:r>
      <w:r w:rsidRPr="00E3389B">
        <w:rPr>
          <w:rStyle w:val="default"/>
          <w:rFonts w:cs="FrankRuehl"/>
          <w:sz w:val="18"/>
          <w:szCs w:val="22"/>
          <w:u w:val="single"/>
        </w:rPr>
        <w:tab/>
        <w:t>III</w:t>
      </w:r>
      <w:r w:rsidRPr="00E3389B">
        <w:rPr>
          <w:rStyle w:val="default"/>
          <w:rFonts w:cs="FrankRuehl"/>
          <w:sz w:val="18"/>
          <w:szCs w:val="22"/>
          <w:u w:val="single"/>
        </w:rPr>
        <w:tab/>
        <w:t>IV</w:t>
      </w:r>
    </w:p>
    <w:p w14:paraId="38A853C8" w14:textId="77777777" w:rsidR="00E3389B" w:rsidRPr="00E3389B" w:rsidRDefault="00E3389B" w:rsidP="00E3389B">
      <w:pPr>
        <w:pStyle w:val="P00"/>
        <w:tabs>
          <w:tab w:val="clear" w:pos="624"/>
          <w:tab w:val="clear" w:pos="1021"/>
          <w:tab w:val="clear" w:pos="1474"/>
          <w:tab w:val="clear" w:pos="1928"/>
          <w:tab w:val="clear" w:pos="2835"/>
          <w:tab w:val="clear" w:pos="6259"/>
          <w:tab w:val="center" w:pos="4820"/>
          <w:tab w:val="center" w:pos="5670"/>
          <w:tab w:val="center" w:pos="6521"/>
          <w:tab w:val="center" w:pos="7371"/>
        </w:tabs>
        <w:spacing w:before="72"/>
        <w:ind w:left="1928" w:right="1134"/>
        <w:rPr>
          <w:rStyle w:val="default"/>
          <w:rFonts w:cs="FrankRuehl" w:hint="cs"/>
          <w:rtl/>
        </w:rPr>
      </w:pPr>
      <w:r w:rsidRPr="00E3389B">
        <w:rPr>
          <w:rStyle w:val="default"/>
          <w:rFonts w:cs="FrankRuehl" w:hint="cs"/>
          <w:rtl/>
        </w:rPr>
        <w:t>(א)</w:t>
      </w:r>
      <w:r w:rsidRPr="00E3389B">
        <w:rPr>
          <w:rStyle w:val="default"/>
          <w:rFonts w:cs="FrankRuehl" w:hint="cs"/>
          <w:rtl/>
        </w:rPr>
        <w:tab/>
        <w:t>60%&lt;</w:t>
      </w:r>
      <w:r w:rsidRPr="00E3389B">
        <w:rPr>
          <w:rStyle w:val="default"/>
          <w:rFonts w:cs="FrankRuehl" w:hint="cs"/>
          <w:rtl/>
        </w:rPr>
        <w:tab/>
        <w:t>אין נכות</w:t>
      </w:r>
      <w:r w:rsidRPr="00E3389B">
        <w:rPr>
          <w:rStyle w:val="default"/>
          <w:rFonts w:cs="FrankRuehl" w:hint="cs"/>
          <w:rtl/>
        </w:rPr>
        <w:tab/>
        <w:t>5%</w:t>
      </w:r>
      <w:r w:rsidRPr="00E3389B">
        <w:rPr>
          <w:rStyle w:val="default"/>
          <w:rFonts w:cs="FrankRuehl" w:hint="cs"/>
          <w:rtl/>
        </w:rPr>
        <w:tab/>
        <w:t>10%</w:t>
      </w:r>
      <w:r w:rsidRPr="00E3389B">
        <w:rPr>
          <w:rStyle w:val="default"/>
          <w:rFonts w:cs="FrankRuehl" w:hint="cs"/>
          <w:rtl/>
        </w:rPr>
        <w:tab/>
        <w:t>15%</w:t>
      </w:r>
    </w:p>
    <w:p w14:paraId="2CA2E125" w14:textId="77777777" w:rsidR="00E3389B" w:rsidRPr="00E3389B" w:rsidRDefault="00E3389B" w:rsidP="00E3389B">
      <w:pPr>
        <w:pStyle w:val="P00"/>
        <w:tabs>
          <w:tab w:val="clear" w:pos="624"/>
          <w:tab w:val="clear" w:pos="1021"/>
          <w:tab w:val="clear" w:pos="1474"/>
          <w:tab w:val="clear" w:pos="1928"/>
          <w:tab w:val="clear" w:pos="2835"/>
          <w:tab w:val="clear" w:pos="6259"/>
          <w:tab w:val="center" w:pos="4820"/>
          <w:tab w:val="center" w:pos="5670"/>
          <w:tab w:val="center" w:pos="6521"/>
          <w:tab w:val="center" w:pos="7371"/>
        </w:tabs>
        <w:spacing w:before="72"/>
        <w:ind w:left="1928" w:right="1134"/>
        <w:rPr>
          <w:rStyle w:val="default"/>
          <w:rFonts w:cs="FrankRuehl" w:hint="cs"/>
          <w:rtl/>
        </w:rPr>
      </w:pPr>
      <w:r w:rsidRPr="00E3389B">
        <w:rPr>
          <w:rStyle w:val="default"/>
          <w:rFonts w:cs="FrankRuehl" w:hint="cs"/>
          <w:rtl/>
        </w:rPr>
        <w:t>(ב)</w:t>
      </w:r>
      <w:r w:rsidRPr="00E3389B">
        <w:rPr>
          <w:rStyle w:val="default"/>
          <w:rFonts w:cs="FrankRuehl" w:hint="cs"/>
          <w:rtl/>
        </w:rPr>
        <w:tab/>
        <w:t>60%-45%</w:t>
      </w:r>
      <w:r w:rsidRPr="00E3389B">
        <w:rPr>
          <w:rStyle w:val="default"/>
          <w:rFonts w:cs="FrankRuehl" w:hint="cs"/>
          <w:rtl/>
        </w:rPr>
        <w:tab/>
        <w:t>20%</w:t>
      </w:r>
      <w:r w:rsidRPr="00E3389B">
        <w:rPr>
          <w:rStyle w:val="default"/>
          <w:rFonts w:cs="FrankRuehl" w:hint="cs"/>
          <w:rtl/>
        </w:rPr>
        <w:tab/>
        <w:t>25%</w:t>
      </w:r>
      <w:r w:rsidRPr="00E3389B">
        <w:rPr>
          <w:rStyle w:val="default"/>
          <w:rFonts w:cs="FrankRuehl" w:hint="cs"/>
          <w:rtl/>
        </w:rPr>
        <w:tab/>
        <w:t>30%</w:t>
      </w:r>
      <w:r w:rsidRPr="00E3389B">
        <w:rPr>
          <w:rStyle w:val="default"/>
          <w:rFonts w:cs="FrankRuehl" w:hint="cs"/>
          <w:rtl/>
        </w:rPr>
        <w:tab/>
        <w:t>35%</w:t>
      </w:r>
    </w:p>
    <w:p w14:paraId="7FA418D6" w14:textId="77777777" w:rsidR="00E3389B" w:rsidRPr="00E3389B" w:rsidRDefault="00E3389B" w:rsidP="00E3389B">
      <w:pPr>
        <w:pStyle w:val="P00"/>
        <w:tabs>
          <w:tab w:val="clear" w:pos="624"/>
          <w:tab w:val="clear" w:pos="1021"/>
          <w:tab w:val="clear" w:pos="1474"/>
          <w:tab w:val="clear" w:pos="1928"/>
          <w:tab w:val="clear" w:pos="2835"/>
          <w:tab w:val="clear" w:pos="6259"/>
          <w:tab w:val="center" w:pos="4820"/>
          <w:tab w:val="center" w:pos="5670"/>
          <w:tab w:val="center" w:pos="6521"/>
          <w:tab w:val="center" w:pos="7371"/>
        </w:tabs>
        <w:spacing w:before="72"/>
        <w:ind w:left="1928" w:right="1134"/>
        <w:rPr>
          <w:rStyle w:val="default"/>
          <w:rFonts w:cs="FrankRuehl" w:hint="cs"/>
          <w:rtl/>
        </w:rPr>
      </w:pPr>
      <w:r w:rsidRPr="00E3389B">
        <w:rPr>
          <w:rStyle w:val="default"/>
          <w:rFonts w:cs="FrankRuehl" w:hint="cs"/>
          <w:rtl/>
        </w:rPr>
        <w:t>(ג)</w:t>
      </w:r>
      <w:r w:rsidRPr="00E3389B">
        <w:rPr>
          <w:rStyle w:val="default"/>
          <w:rFonts w:cs="FrankRuehl" w:hint="cs"/>
          <w:rtl/>
        </w:rPr>
        <w:tab/>
        <w:t>44%-30%</w:t>
      </w:r>
      <w:r w:rsidRPr="00E3389B">
        <w:rPr>
          <w:rStyle w:val="default"/>
          <w:rFonts w:cs="FrankRuehl" w:hint="cs"/>
          <w:rtl/>
        </w:rPr>
        <w:tab/>
        <w:t>40%</w:t>
      </w:r>
      <w:r w:rsidRPr="00E3389B">
        <w:rPr>
          <w:rStyle w:val="default"/>
          <w:rFonts w:cs="FrankRuehl" w:hint="cs"/>
          <w:rtl/>
        </w:rPr>
        <w:tab/>
        <w:t>45%</w:t>
      </w:r>
      <w:r w:rsidRPr="00E3389B">
        <w:rPr>
          <w:rStyle w:val="default"/>
          <w:rFonts w:cs="FrankRuehl" w:hint="cs"/>
          <w:rtl/>
        </w:rPr>
        <w:tab/>
        <w:t>50%</w:t>
      </w:r>
      <w:r w:rsidRPr="00E3389B">
        <w:rPr>
          <w:rStyle w:val="default"/>
          <w:rFonts w:cs="FrankRuehl" w:hint="cs"/>
          <w:rtl/>
        </w:rPr>
        <w:tab/>
        <w:t>60%</w:t>
      </w:r>
    </w:p>
    <w:p w14:paraId="5559C61F" w14:textId="77777777" w:rsidR="00E3389B" w:rsidRPr="00E3389B" w:rsidRDefault="00E3389B" w:rsidP="00E3389B">
      <w:pPr>
        <w:pStyle w:val="P00"/>
        <w:tabs>
          <w:tab w:val="clear" w:pos="624"/>
          <w:tab w:val="clear" w:pos="1021"/>
          <w:tab w:val="clear" w:pos="1474"/>
          <w:tab w:val="clear" w:pos="1928"/>
          <w:tab w:val="clear" w:pos="2835"/>
          <w:tab w:val="clear" w:pos="6259"/>
          <w:tab w:val="center" w:pos="4820"/>
          <w:tab w:val="center" w:pos="5670"/>
          <w:tab w:val="center" w:pos="6521"/>
          <w:tab w:val="center" w:pos="7371"/>
        </w:tabs>
        <w:spacing w:before="72"/>
        <w:ind w:left="1928" w:right="1134"/>
        <w:rPr>
          <w:rStyle w:val="default"/>
          <w:rFonts w:cs="FrankRuehl" w:hint="cs"/>
          <w:rtl/>
        </w:rPr>
      </w:pPr>
      <w:r w:rsidRPr="00E3389B">
        <w:rPr>
          <w:rStyle w:val="default"/>
          <w:rFonts w:cs="FrankRuehl" w:hint="cs"/>
          <w:rtl/>
        </w:rPr>
        <w:t>(ד)</w:t>
      </w:r>
      <w:r w:rsidRPr="00E3389B">
        <w:rPr>
          <w:rStyle w:val="default"/>
          <w:rFonts w:cs="FrankRuehl" w:hint="cs"/>
          <w:rtl/>
        </w:rPr>
        <w:tab/>
        <w:t>30%&gt;</w:t>
      </w:r>
      <w:r w:rsidRPr="00E3389B">
        <w:rPr>
          <w:rStyle w:val="default"/>
          <w:rFonts w:cs="FrankRuehl" w:hint="cs"/>
          <w:rtl/>
        </w:rPr>
        <w:tab/>
        <w:t>70%</w:t>
      </w:r>
      <w:r w:rsidRPr="00E3389B">
        <w:rPr>
          <w:rStyle w:val="default"/>
          <w:rFonts w:cs="FrankRuehl" w:hint="cs"/>
          <w:rtl/>
        </w:rPr>
        <w:tab/>
        <w:t>80%</w:t>
      </w:r>
      <w:r w:rsidRPr="00E3389B">
        <w:rPr>
          <w:rStyle w:val="default"/>
          <w:rFonts w:cs="FrankRuehl" w:hint="cs"/>
          <w:rtl/>
        </w:rPr>
        <w:tab/>
        <w:t>90%</w:t>
      </w:r>
      <w:r w:rsidRPr="00E3389B">
        <w:rPr>
          <w:rStyle w:val="default"/>
          <w:rFonts w:cs="FrankRuehl" w:hint="cs"/>
          <w:rtl/>
        </w:rPr>
        <w:tab/>
        <w:t>100%</w:t>
      </w:r>
    </w:p>
    <w:p w14:paraId="7012812E" w14:textId="77777777" w:rsidR="00E3389B" w:rsidRPr="00E3389B" w:rsidRDefault="00E3389B" w:rsidP="00E3389B">
      <w:pPr>
        <w:pStyle w:val="P00"/>
        <w:tabs>
          <w:tab w:val="clear" w:pos="6259"/>
          <w:tab w:val="right" w:pos="7938"/>
        </w:tabs>
        <w:spacing w:before="72"/>
        <w:ind w:left="1928" w:right="1134"/>
        <w:rPr>
          <w:rStyle w:val="default"/>
          <w:rFonts w:cs="FrankRuehl" w:hint="cs"/>
          <w:rtl/>
        </w:rPr>
      </w:pPr>
      <w:r w:rsidRPr="00E3389B">
        <w:rPr>
          <w:rStyle w:val="default"/>
          <w:rFonts w:cs="FrankRuehl" w:hint="cs"/>
          <w:b/>
          <w:bCs/>
          <w:sz w:val="22"/>
          <w:szCs w:val="22"/>
          <w:rtl/>
        </w:rPr>
        <w:t>הערה</w:t>
      </w:r>
      <w:r w:rsidRPr="00E3389B">
        <w:rPr>
          <w:rStyle w:val="default"/>
          <w:rFonts w:cs="FrankRuehl" w:hint="cs"/>
          <w:rtl/>
        </w:rPr>
        <w:t xml:space="preserve">: המספרים שבשורה המאוזנת והמסומנים בספרות רומיות </w:t>
      </w:r>
      <w:r w:rsidRPr="00E3389B">
        <w:rPr>
          <w:rStyle w:val="default"/>
          <w:rFonts w:cs="FrankRuehl"/>
        </w:rPr>
        <w:t>I</w:t>
      </w:r>
      <w:r w:rsidRPr="00E3389B">
        <w:rPr>
          <w:rStyle w:val="default"/>
          <w:rFonts w:cs="FrankRuehl" w:hint="cs"/>
          <w:rtl/>
        </w:rPr>
        <w:t xml:space="preserve"> עד </w:t>
      </w:r>
      <w:r w:rsidRPr="00E3389B">
        <w:rPr>
          <w:rStyle w:val="default"/>
          <w:rFonts w:cs="FrankRuehl"/>
        </w:rPr>
        <w:t>VI</w:t>
      </w:r>
      <w:r w:rsidRPr="00E3389B">
        <w:rPr>
          <w:rStyle w:val="default"/>
          <w:rFonts w:cs="FrankRuehl" w:hint="cs"/>
          <w:rtl/>
        </w:rPr>
        <w:t xml:space="preserve"> מציינים את הדרגות במדרג מבחן מאמץ על פי פרוטוקול </w:t>
      </w:r>
      <w:r w:rsidRPr="00E3389B">
        <w:rPr>
          <w:rStyle w:val="default"/>
          <w:rFonts w:cs="FrankRuehl"/>
        </w:rPr>
        <w:t>BRUCE</w:t>
      </w:r>
      <w:r w:rsidRPr="00E3389B">
        <w:rPr>
          <w:rStyle w:val="default"/>
          <w:rFonts w:cs="FrankRuehl" w:hint="cs"/>
          <w:rtl/>
        </w:rPr>
        <w:t xml:space="preserve"> או על פי מדרג התפקוד </w:t>
      </w:r>
      <w:r w:rsidRPr="00E3389B">
        <w:rPr>
          <w:rStyle w:val="default"/>
          <w:rFonts w:cs="FrankRuehl"/>
        </w:rPr>
        <w:t>NYHA</w:t>
      </w:r>
      <w:r w:rsidRPr="00E3389B">
        <w:rPr>
          <w:rStyle w:val="default"/>
          <w:rFonts w:cs="FrankRuehl" w:hint="cs"/>
          <w:rtl/>
        </w:rPr>
        <w:t>. האותיות שבטור המאונך א' עד ד' מציינות את מקטע הפליטה על פי בדיקת ה-</w:t>
      </w:r>
      <w:r w:rsidRPr="00E3389B">
        <w:rPr>
          <w:rStyle w:val="default"/>
          <w:rFonts w:cs="FrankRuehl"/>
        </w:rPr>
        <w:t>ECHO</w:t>
      </w:r>
      <w:r w:rsidRPr="00E3389B">
        <w:rPr>
          <w:rStyle w:val="default"/>
          <w:rFonts w:cs="FrankRuehl" w:hint="cs"/>
          <w:rtl/>
        </w:rPr>
        <w:t>. המספרים שבמשבצות בהצטלבות כל אחת מהשורות עם כל אחד מהטורים הם אחוזי הנכות לפגימה הנדונה;</w:t>
      </w:r>
    </w:p>
    <w:p w14:paraId="10F2AD76" w14:textId="77777777" w:rsidR="00E3389B" w:rsidRPr="00E3389B" w:rsidRDefault="00E3389B" w:rsidP="00E3389B">
      <w:pPr>
        <w:pStyle w:val="P04"/>
        <w:tabs>
          <w:tab w:val="clear" w:pos="6259"/>
          <w:tab w:val="right" w:pos="7938"/>
        </w:tabs>
        <w:spacing w:before="72"/>
        <w:ind w:left="1928" w:right="1701" w:hanging="454"/>
        <w:rPr>
          <w:rStyle w:val="default"/>
          <w:rFonts w:cs="FrankRuehl" w:hint="cs"/>
          <w:rtl/>
        </w:rPr>
      </w:pPr>
      <w:r w:rsidRPr="00E3389B">
        <w:rPr>
          <w:rStyle w:val="default"/>
          <w:rFonts w:cs="FrankRuehl" w:hint="cs"/>
          <w:rtl/>
        </w:rPr>
        <w:t>(2)</w:t>
      </w:r>
      <w:r w:rsidRPr="00E3389B">
        <w:rPr>
          <w:rStyle w:val="default"/>
          <w:rFonts w:cs="FrankRuehl" w:hint="cs"/>
          <w:rtl/>
        </w:rPr>
        <w:tab/>
        <w:t>מחלת לב מסתמית (</w:t>
      </w:r>
      <w:r w:rsidRPr="00E3389B">
        <w:rPr>
          <w:rStyle w:val="default"/>
          <w:rFonts w:cs="FrankRuehl"/>
        </w:rPr>
        <w:t>Valvular Disease</w:t>
      </w:r>
      <w:r w:rsidRPr="00E3389B">
        <w:rPr>
          <w:rStyle w:val="default"/>
          <w:rFonts w:cs="FrankRuehl" w:hint="cs"/>
          <w:rtl/>
        </w:rPr>
        <w:t>)</w:t>
      </w:r>
    </w:p>
    <w:p w14:paraId="48F54323" w14:textId="77777777" w:rsidR="00E3389B" w:rsidRPr="00E3389B" w:rsidRDefault="00E3389B" w:rsidP="00E3389B">
      <w:pPr>
        <w:pStyle w:val="P00"/>
        <w:tabs>
          <w:tab w:val="clear" w:pos="6259"/>
          <w:tab w:val="right" w:pos="7938"/>
        </w:tabs>
        <w:spacing w:before="72"/>
        <w:ind w:left="1928" w:right="1134"/>
        <w:rPr>
          <w:rStyle w:val="default"/>
          <w:rFonts w:cs="FrankRuehl" w:hint="cs"/>
          <w:rtl/>
        </w:rPr>
      </w:pPr>
      <w:r w:rsidRPr="00E3389B">
        <w:rPr>
          <w:rStyle w:val="default"/>
          <w:rFonts w:cs="FrankRuehl" w:hint="cs"/>
          <w:rtl/>
        </w:rPr>
        <w:t>(א)</w:t>
      </w:r>
    </w:p>
    <w:p w14:paraId="041D6332" w14:textId="77777777" w:rsidR="00E3389B" w:rsidRPr="00E3389B" w:rsidRDefault="00E3389B" w:rsidP="00E3389B">
      <w:pPr>
        <w:pStyle w:val="P00"/>
        <w:tabs>
          <w:tab w:val="clear" w:pos="624"/>
          <w:tab w:val="clear" w:pos="1021"/>
          <w:tab w:val="clear" w:pos="1474"/>
          <w:tab w:val="clear" w:pos="1928"/>
          <w:tab w:val="clear" w:pos="2381"/>
          <w:tab w:val="clear" w:pos="2835"/>
          <w:tab w:val="clear" w:pos="6259"/>
          <w:tab w:val="center" w:pos="6095"/>
        </w:tabs>
        <w:spacing w:before="72"/>
        <w:ind w:left="2381" w:right="1134"/>
        <w:rPr>
          <w:rStyle w:val="default"/>
          <w:rFonts w:cs="FrankRuehl" w:hint="cs"/>
          <w:rtl/>
        </w:rPr>
      </w:pPr>
      <w:r w:rsidRPr="00E3389B">
        <w:rPr>
          <w:rStyle w:val="default"/>
          <w:rFonts w:cs="FrankRuehl" w:hint="cs"/>
          <w:rtl/>
        </w:rPr>
        <w:t xml:space="preserve">רמת הליקוי המסתמי </w:t>
      </w:r>
      <w:r w:rsidRPr="00E3389B">
        <w:rPr>
          <w:rStyle w:val="default"/>
          <w:rFonts w:cs="FrankRuehl" w:hint="cs"/>
          <w:rtl/>
        </w:rPr>
        <w:tab/>
        <w:t>מדרג מבחן מאמץ/</w:t>
      </w:r>
      <w:r w:rsidRPr="00E3389B">
        <w:rPr>
          <w:rStyle w:val="default"/>
          <w:rFonts w:cs="FrankRuehl"/>
        </w:rPr>
        <w:t>NYHA</w:t>
      </w:r>
      <w:r w:rsidRPr="00E3389B">
        <w:rPr>
          <w:rStyle w:val="default"/>
          <w:rFonts w:cs="FrankRuehl" w:hint="cs"/>
          <w:rtl/>
        </w:rPr>
        <w:t>/או קוטר שורש האורטה</w:t>
      </w:r>
    </w:p>
    <w:p w14:paraId="76732198" w14:textId="77777777" w:rsidR="00E3389B" w:rsidRPr="00E3389B" w:rsidRDefault="00E3389B" w:rsidP="00E3389B">
      <w:pPr>
        <w:pStyle w:val="P00"/>
        <w:pBdr>
          <w:bottom w:val="single" w:sz="4" w:space="1" w:color="auto"/>
        </w:pBdr>
        <w:tabs>
          <w:tab w:val="clear" w:pos="624"/>
          <w:tab w:val="clear" w:pos="1021"/>
          <w:tab w:val="clear" w:pos="1474"/>
          <w:tab w:val="clear" w:pos="1928"/>
          <w:tab w:val="clear" w:pos="2381"/>
          <w:tab w:val="clear" w:pos="6259"/>
          <w:tab w:val="center" w:pos="4820"/>
          <w:tab w:val="center" w:pos="5670"/>
          <w:tab w:val="center" w:pos="6521"/>
          <w:tab w:val="center" w:pos="7371"/>
        </w:tabs>
        <w:spacing w:before="72"/>
        <w:ind w:left="2381" w:right="1134"/>
        <w:rPr>
          <w:rStyle w:val="default"/>
          <w:rFonts w:cs="FrankRuehl" w:hint="cs"/>
          <w:sz w:val="18"/>
          <w:szCs w:val="22"/>
          <w:rtl/>
        </w:rPr>
      </w:pPr>
      <w:r w:rsidRPr="00E3389B">
        <w:rPr>
          <w:rStyle w:val="default"/>
          <w:rFonts w:cs="FrankRuehl" w:hint="cs"/>
          <w:sz w:val="18"/>
          <w:szCs w:val="22"/>
          <w:rtl/>
        </w:rPr>
        <w:t>לפי בדיקת ה-</w:t>
      </w:r>
      <w:r w:rsidRPr="00E3389B">
        <w:rPr>
          <w:rStyle w:val="default"/>
          <w:rFonts w:cs="FrankRuehl"/>
          <w:sz w:val="18"/>
          <w:szCs w:val="22"/>
        </w:rPr>
        <w:t>ECHO</w:t>
      </w:r>
      <w:r w:rsidRPr="00E3389B">
        <w:rPr>
          <w:rStyle w:val="default"/>
          <w:rFonts w:cs="FrankRuehl" w:hint="cs"/>
          <w:sz w:val="18"/>
          <w:szCs w:val="22"/>
          <w:rtl/>
        </w:rPr>
        <w:tab/>
      </w:r>
      <w:r w:rsidRPr="00E3389B">
        <w:rPr>
          <w:rStyle w:val="default"/>
          <w:rFonts w:cs="FrankRuehl"/>
          <w:sz w:val="18"/>
          <w:szCs w:val="22"/>
        </w:rPr>
        <w:t>I</w:t>
      </w:r>
      <w:r w:rsidRPr="00E3389B">
        <w:rPr>
          <w:rStyle w:val="default"/>
          <w:rFonts w:cs="FrankRuehl"/>
          <w:sz w:val="18"/>
          <w:szCs w:val="22"/>
        </w:rPr>
        <w:tab/>
        <w:t>II</w:t>
      </w:r>
      <w:r w:rsidRPr="00E3389B">
        <w:rPr>
          <w:rStyle w:val="default"/>
          <w:rFonts w:cs="FrankRuehl"/>
          <w:sz w:val="18"/>
          <w:szCs w:val="22"/>
        </w:rPr>
        <w:tab/>
        <w:t>III</w:t>
      </w:r>
      <w:r w:rsidRPr="00E3389B">
        <w:rPr>
          <w:rStyle w:val="default"/>
          <w:rFonts w:cs="FrankRuehl"/>
          <w:sz w:val="18"/>
          <w:szCs w:val="22"/>
        </w:rPr>
        <w:tab/>
        <w:t>IV</w:t>
      </w:r>
    </w:p>
    <w:p w14:paraId="39DCB968" w14:textId="77777777" w:rsidR="00E3389B" w:rsidRPr="00E3389B" w:rsidRDefault="00E3389B" w:rsidP="00E3389B">
      <w:pPr>
        <w:pStyle w:val="P00"/>
        <w:tabs>
          <w:tab w:val="clear" w:pos="624"/>
          <w:tab w:val="clear" w:pos="1021"/>
          <w:tab w:val="clear" w:pos="1474"/>
          <w:tab w:val="clear" w:pos="1928"/>
          <w:tab w:val="clear" w:pos="2381"/>
          <w:tab w:val="clear" w:pos="6259"/>
          <w:tab w:val="center" w:pos="4820"/>
          <w:tab w:val="center" w:pos="5670"/>
          <w:tab w:val="center" w:pos="6521"/>
          <w:tab w:val="center" w:pos="7371"/>
        </w:tabs>
        <w:spacing w:before="72"/>
        <w:ind w:left="2381" w:right="1134"/>
        <w:rPr>
          <w:rStyle w:val="default"/>
          <w:rFonts w:cs="FrankRuehl" w:hint="cs"/>
          <w:rtl/>
        </w:rPr>
      </w:pPr>
      <w:r w:rsidRPr="00E3389B">
        <w:rPr>
          <w:rStyle w:val="default"/>
          <w:rFonts w:cs="FrankRuehl" w:hint="cs"/>
          <w:rtl/>
        </w:rPr>
        <w:t>(א)</w:t>
      </w:r>
      <w:r w:rsidRPr="00E3389B">
        <w:rPr>
          <w:rStyle w:val="default"/>
          <w:rFonts w:cs="FrankRuehl" w:hint="cs"/>
          <w:rtl/>
        </w:rPr>
        <w:tab/>
        <w:t>קל</w:t>
      </w:r>
      <w:r w:rsidRPr="00E3389B">
        <w:rPr>
          <w:rStyle w:val="default"/>
          <w:rFonts w:cs="FrankRuehl" w:hint="cs"/>
          <w:rtl/>
        </w:rPr>
        <w:tab/>
        <w:t>0</w:t>
      </w:r>
      <w:r w:rsidRPr="00E3389B">
        <w:rPr>
          <w:rStyle w:val="default"/>
          <w:rFonts w:cs="FrankRuehl" w:hint="cs"/>
          <w:rtl/>
        </w:rPr>
        <w:tab/>
        <w:t>10%</w:t>
      </w:r>
      <w:r w:rsidRPr="00E3389B">
        <w:rPr>
          <w:rStyle w:val="default"/>
          <w:rFonts w:cs="FrankRuehl" w:hint="cs"/>
          <w:rtl/>
        </w:rPr>
        <w:tab/>
        <w:t>20%</w:t>
      </w:r>
      <w:r w:rsidRPr="00E3389B">
        <w:rPr>
          <w:rStyle w:val="default"/>
          <w:rFonts w:cs="FrankRuehl" w:hint="cs"/>
          <w:rtl/>
        </w:rPr>
        <w:tab/>
        <w:t>30%</w:t>
      </w:r>
    </w:p>
    <w:p w14:paraId="63C1A7EA" w14:textId="77777777" w:rsidR="00E3389B" w:rsidRPr="00E3389B" w:rsidRDefault="00E3389B" w:rsidP="00E3389B">
      <w:pPr>
        <w:pStyle w:val="P00"/>
        <w:tabs>
          <w:tab w:val="clear" w:pos="624"/>
          <w:tab w:val="clear" w:pos="1021"/>
          <w:tab w:val="clear" w:pos="1474"/>
          <w:tab w:val="clear" w:pos="1928"/>
          <w:tab w:val="clear" w:pos="2381"/>
          <w:tab w:val="clear" w:pos="6259"/>
          <w:tab w:val="center" w:pos="4820"/>
          <w:tab w:val="center" w:pos="5670"/>
          <w:tab w:val="center" w:pos="6521"/>
          <w:tab w:val="center" w:pos="7371"/>
        </w:tabs>
        <w:spacing w:before="72"/>
        <w:ind w:left="2381" w:right="1134"/>
        <w:rPr>
          <w:rStyle w:val="default"/>
          <w:rFonts w:cs="FrankRuehl" w:hint="cs"/>
          <w:rtl/>
        </w:rPr>
      </w:pPr>
      <w:r w:rsidRPr="00E3389B">
        <w:rPr>
          <w:rStyle w:val="default"/>
          <w:rFonts w:cs="FrankRuehl" w:hint="cs"/>
          <w:rtl/>
        </w:rPr>
        <w:t>(ב)</w:t>
      </w:r>
      <w:r w:rsidRPr="00E3389B">
        <w:rPr>
          <w:rStyle w:val="default"/>
          <w:rFonts w:cs="FrankRuehl" w:hint="cs"/>
          <w:rtl/>
        </w:rPr>
        <w:tab/>
        <w:t>בינוני</w:t>
      </w:r>
      <w:r w:rsidRPr="00E3389B">
        <w:rPr>
          <w:rStyle w:val="default"/>
          <w:rFonts w:cs="FrankRuehl" w:hint="cs"/>
          <w:rtl/>
        </w:rPr>
        <w:tab/>
        <w:t>30%</w:t>
      </w:r>
      <w:r w:rsidRPr="00E3389B">
        <w:rPr>
          <w:rStyle w:val="default"/>
          <w:rFonts w:cs="FrankRuehl" w:hint="cs"/>
          <w:rtl/>
        </w:rPr>
        <w:tab/>
        <w:t>40%</w:t>
      </w:r>
      <w:r w:rsidRPr="00E3389B">
        <w:rPr>
          <w:rStyle w:val="default"/>
          <w:rFonts w:cs="FrankRuehl" w:hint="cs"/>
          <w:rtl/>
        </w:rPr>
        <w:tab/>
        <w:t>50%</w:t>
      </w:r>
      <w:r w:rsidRPr="00E3389B">
        <w:rPr>
          <w:rStyle w:val="default"/>
          <w:rFonts w:cs="FrankRuehl" w:hint="cs"/>
          <w:rtl/>
        </w:rPr>
        <w:tab/>
        <w:t>60%</w:t>
      </w:r>
    </w:p>
    <w:p w14:paraId="1753B3BF" w14:textId="77777777" w:rsidR="00E3389B" w:rsidRPr="00E3389B" w:rsidRDefault="00E3389B" w:rsidP="00E3389B">
      <w:pPr>
        <w:pStyle w:val="P00"/>
        <w:tabs>
          <w:tab w:val="clear" w:pos="624"/>
          <w:tab w:val="clear" w:pos="1021"/>
          <w:tab w:val="clear" w:pos="1474"/>
          <w:tab w:val="clear" w:pos="1928"/>
          <w:tab w:val="clear" w:pos="2381"/>
          <w:tab w:val="clear" w:pos="6259"/>
          <w:tab w:val="center" w:pos="4820"/>
          <w:tab w:val="center" w:pos="5670"/>
          <w:tab w:val="center" w:pos="6521"/>
          <w:tab w:val="center" w:pos="7371"/>
        </w:tabs>
        <w:spacing w:before="72"/>
        <w:ind w:left="2381" w:right="1134"/>
        <w:rPr>
          <w:rStyle w:val="default"/>
          <w:rFonts w:cs="FrankRuehl" w:hint="cs"/>
          <w:rtl/>
        </w:rPr>
      </w:pPr>
      <w:r w:rsidRPr="00E3389B">
        <w:rPr>
          <w:rStyle w:val="default"/>
          <w:rFonts w:cs="FrankRuehl" w:hint="cs"/>
          <w:rtl/>
        </w:rPr>
        <w:t>(ג)</w:t>
      </w:r>
      <w:r w:rsidRPr="00E3389B">
        <w:rPr>
          <w:rStyle w:val="default"/>
          <w:rFonts w:cs="FrankRuehl" w:hint="cs"/>
          <w:rtl/>
        </w:rPr>
        <w:tab/>
        <w:t>חמור</w:t>
      </w:r>
      <w:r w:rsidRPr="00E3389B">
        <w:rPr>
          <w:rStyle w:val="default"/>
          <w:rFonts w:cs="FrankRuehl" w:hint="cs"/>
          <w:rtl/>
        </w:rPr>
        <w:tab/>
        <w:t>70%</w:t>
      </w:r>
      <w:r w:rsidRPr="00E3389B">
        <w:rPr>
          <w:rStyle w:val="default"/>
          <w:rFonts w:cs="FrankRuehl" w:hint="cs"/>
          <w:rtl/>
        </w:rPr>
        <w:tab/>
        <w:t>80%</w:t>
      </w:r>
      <w:r w:rsidRPr="00E3389B">
        <w:rPr>
          <w:rStyle w:val="default"/>
          <w:rFonts w:cs="FrankRuehl" w:hint="cs"/>
          <w:rtl/>
        </w:rPr>
        <w:tab/>
        <w:t>90%</w:t>
      </w:r>
      <w:r w:rsidRPr="00E3389B">
        <w:rPr>
          <w:rStyle w:val="default"/>
          <w:rFonts w:cs="FrankRuehl" w:hint="cs"/>
          <w:rtl/>
        </w:rPr>
        <w:tab/>
        <w:t>100%</w:t>
      </w:r>
    </w:p>
    <w:p w14:paraId="012363E8" w14:textId="77777777" w:rsidR="00E3389B" w:rsidRPr="00E3389B" w:rsidRDefault="00E3389B" w:rsidP="00E3389B">
      <w:pPr>
        <w:pStyle w:val="P00"/>
        <w:tabs>
          <w:tab w:val="clear" w:pos="6259"/>
          <w:tab w:val="right" w:pos="7938"/>
        </w:tabs>
        <w:spacing w:before="72"/>
        <w:ind w:left="1928" w:right="1134"/>
        <w:rPr>
          <w:rStyle w:val="default"/>
          <w:rFonts w:cs="FrankRuehl" w:hint="cs"/>
          <w:rtl/>
        </w:rPr>
      </w:pPr>
      <w:r w:rsidRPr="00E3389B">
        <w:rPr>
          <w:rStyle w:val="default"/>
          <w:rFonts w:cs="FrankRuehl" w:hint="cs"/>
          <w:b/>
          <w:bCs/>
          <w:sz w:val="22"/>
          <w:szCs w:val="22"/>
          <w:rtl/>
        </w:rPr>
        <w:t>הערה</w:t>
      </w:r>
      <w:r w:rsidRPr="00E3389B">
        <w:rPr>
          <w:rStyle w:val="default"/>
          <w:rFonts w:cs="FrankRuehl" w:hint="cs"/>
          <w:rtl/>
        </w:rPr>
        <w:t xml:space="preserve">: המספרים שבשורה המאוזנת והמסומנים בספרות רומיות </w:t>
      </w:r>
      <w:r w:rsidRPr="00E3389B">
        <w:rPr>
          <w:rStyle w:val="default"/>
          <w:rFonts w:cs="FrankRuehl"/>
        </w:rPr>
        <w:t>I</w:t>
      </w:r>
      <w:r w:rsidRPr="00E3389B">
        <w:rPr>
          <w:rStyle w:val="default"/>
          <w:rFonts w:cs="FrankRuehl" w:hint="cs"/>
          <w:rtl/>
        </w:rPr>
        <w:t xml:space="preserve"> עד </w:t>
      </w:r>
      <w:r w:rsidRPr="00E3389B">
        <w:rPr>
          <w:rStyle w:val="default"/>
          <w:rFonts w:cs="FrankRuehl"/>
        </w:rPr>
        <w:t>VI</w:t>
      </w:r>
      <w:r w:rsidRPr="00E3389B">
        <w:rPr>
          <w:rStyle w:val="default"/>
          <w:rFonts w:cs="FrankRuehl" w:hint="cs"/>
          <w:rtl/>
        </w:rPr>
        <w:t xml:space="preserve"> מציינים את הדרגות במדרג מבחן מאמץ על פי פרוטוקול </w:t>
      </w:r>
      <w:r w:rsidRPr="00E3389B">
        <w:rPr>
          <w:rStyle w:val="default"/>
          <w:rFonts w:cs="FrankRuehl"/>
        </w:rPr>
        <w:t>BRUCE</w:t>
      </w:r>
      <w:r w:rsidRPr="00E3389B">
        <w:rPr>
          <w:rStyle w:val="default"/>
          <w:rFonts w:cs="FrankRuehl" w:hint="cs"/>
          <w:rtl/>
        </w:rPr>
        <w:t xml:space="preserve"> או על פי מדרג התפקוד </w:t>
      </w:r>
      <w:r w:rsidRPr="00E3389B">
        <w:rPr>
          <w:rStyle w:val="default"/>
          <w:rFonts w:cs="FrankRuehl"/>
        </w:rPr>
        <w:t>NYHA</w:t>
      </w:r>
      <w:r w:rsidRPr="00E3389B">
        <w:rPr>
          <w:rStyle w:val="default"/>
          <w:rFonts w:cs="FrankRuehl" w:hint="cs"/>
          <w:rtl/>
        </w:rPr>
        <w:t>. האותיות שבטור המאונך א' עד ג' מציינות את רמת הליקוי המסתמי על פי בדיקת ה-</w:t>
      </w:r>
      <w:r w:rsidRPr="00E3389B">
        <w:rPr>
          <w:rStyle w:val="default"/>
          <w:rFonts w:cs="FrankRuehl"/>
        </w:rPr>
        <w:t>ECHO</w:t>
      </w:r>
      <w:r w:rsidRPr="00E3389B">
        <w:rPr>
          <w:rStyle w:val="default"/>
          <w:rFonts w:cs="FrankRuehl" w:hint="cs"/>
          <w:rtl/>
        </w:rPr>
        <w:t>. המספרים שבמשבצות בהצטלבות כל אחת מהשורות עם כל אחד מהטורים הם אחוזי הנכות לפגימה הנדונה.</w:t>
      </w:r>
    </w:p>
    <w:p w14:paraId="45BC73A1" w14:textId="77777777" w:rsidR="00E3389B" w:rsidRPr="00E3389B" w:rsidRDefault="00E3389B" w:rsidP="00E3389B">
      <w:pPr>
        <w:pStyle w:val="P00"/>
        <w:tabs>
          <w:tab w:val="clear" w:pos="6259"/>
          <w:tab w:val="right" w:pos="7938"/>
        </w:tabs>
        <w:spacing w:before="72"/>
        <w:ind w:left="1928" w:right="1134"/>
        <w:rPr>
          <w:rStyle w:val="default"/>
          <w:rFonts w:cs="FrankRuehl" w:hint="cs"/>
          <w:rtl/>
        </w:rPr>
      </w:pPr>
      <w:r w:rsidRPr="00E3389B">
        <w:rPr>
          <w:rStyle w:val="default"/>
          <w:rFonts w:cs="FrankRuehl" w:hint="cs"/>
          <w:rtl/>
        </w:rPr>
        <w:t>(ב)</w:t>
      </w:r>
      <w:r w:rsidRPr="00E3389B">
        <w:rPr>
          <w:rStyle w:val="default"/>
          <w:rFonts w:cs="FrankRuehl" w:hint="cs"/>
          <w:rtl/>
        </w:rPr>
        <w:tab/>
        <w:t xml:space="preserve">לעניין פסקה זו </w:t>
      </w:r>
      <w:r w:rsidRPr="00E3389B">
        <w:rPr>
          <w:rStyle w:val="default"/>
          <w:rFonts w:cs="FrankRuehl"/>
          <w:rtl/>
        </w:rPr>
        <w:t>–</w:t>
      </w:r>
    </w:p>
    <w:p w14:paraId="69ACB1BE" w14:textId="77777777" w:rsidR="00E3389B" w:rsidRPr="00E3389B" w:rsidRDefault="00E3389B" w:rsidP="00E3389B">
      <w:pPr>
        <w:pStyle w:val="P00"/>
        <w:pBdr>
          <w:bottom w:val="single" w:sz="4" w:space="1" w:color="auto"/>
        </w:pBdr>
        <w:tabs>
          <w:tab w:val="clear" w:pos="624"/>
          <w:tab w:val="clear" w:pos="1021"/>
          <w:tab w:val="clear" w:pos="1474"/>
          <w:tab w:val="clear" w:pos="1928"/>
          <w:tab w:val="clear" w:pos="2381"/>
          <w:tab w:val="clear" w:pos="2835"/>
          <w:tab w:val="clear" w:pos="6259"/>
          <w:tab w:val="center" w:pos="5954"/>
        </w:tabs>
        <w:spacing w:before="72"/>
        <w:ind w:left="3969" w:right="1134"/>
        <w:rPr>
          <w:rStyle w:val="default"/>
          <w:rFonts w:cs="FrankRuehl" w:hint="cs"/>
          <w:sz w:val="18"/>
          <w:szCs w:val="22"/>
          <w:rtl/>
        </w:rPr>
      </w:pPr>
      <w:r w:rsidRPr="00E3389B">
        <w:rPr>
          <w:rStyle w:val="default"/>
          <w:rFonts w:cs="FrankRuehl" w:hint="cs"/>
          <w:sz w:val="18"/>
          <w:szCs w:val="22"/>
          <w:rtl/>
        </w:rPr>
        <w:tab/>
        <w:t>רמת הליקוי המסתמי לפי בדיקת ה-</w:t>
      </w:r>
      <w:r w:rsidRPr="00E3389B">
        <w:rPr>
          <w:rStyle w:val="default"/>
          <w:rFonts w:cs="FrankRuehl"/>
          <w:sz w:val="18"/>
          <w:szCs w:val="22"/>
        </w:rPr>
        <w:t>ECHO</w:t>
      </w:r>
    </w:p>
    <w:p w14:paraId="212BAB8E" w14:textId="77777777" w:rsidR="00E3389B" w:rsidRPr="00E3389B" w:rsidRDefault="00E3389B" w:rsidP="00E3389B">
      <w:pPr>
        <w:pStyle w:val="P00"/>
        <w:tabs>
          <w:tab w:val="clear" w:pos="624"/>
          <w:tab w:val="clear" w:pos="1021"/>
          <w:tab w:val="clear" w:pos="1474"/>
          <w:tab w:val="clear" w:pos="1928"/>
          <w:tab w:val="clear" w:pos="2381"/>
          <w:tab w:val="clear" w:pos="2835"/>
          <w:tab w:val="clear" w:pos="6259"/>
          <w:tab w:val="center" w:pos="3402"/>
          <w:tab w:val="center" w:pos="4536"/>
          <w:tab w:val="center" w:pos="5954"/>
          <w:tab w:val="center" w:pos="7371"/>
        </w:tabs>
        <w:spacing w:before="72"/>
        <w:ind w:left="1928" w:right="1134"/>
        <w:rPr>
          <w:rStyle w:val="default"/>
          <w:rFonts w:cs="FrankRuehl" w:hint="cs"/>
          <w:sz w:val="22"/>
          <w:szCs w:val="22"/>
          <w:rtl/>
        </w:rPr>
      </w:pPr>
      <w:r w:rsidRPr="00E3389B">
        <w:rPr>
          <w:rStyle w:val="default"/>
          <w:rFonts w:cs="FrankRuehl" w:hint="cs"/>
          <w:sz w:val="22"/>
          <w:szCs w:val="22"/>
          <w:rtl/>
        </w:rPr>
        <w:tab/>
      </w:r>
      <w:r w:rsidRPr="00E3389B">
        <w:rPr>
          <w:rStyle w:val="default"/>
          <w:rFonts w:cs="FrankRuehl" w:hint="cs"/>
          <w:sz w:val="22"/>
          <w:szCs w:val="22"/>
          <w:rtl/>
        </w:rPr>
        <w:tab/>
        <w:t>טור ב'</w:t>
      </w:r>
      <w:r w:rsidRPr="00E3389B">
        <w:rPr>
          <w:rStyle w:val="default"/>
          <w:rFonts w:cs="FrankRuehl" w:hint="cs"/>
          <w:sz w:val="22"/>
          <w:szCs w:val="22"/>
          <w:rtl/>
        </w:rPr>
        <w:tab/>
        <w:t>טור ג'</w:t>
      </w:r>
      <w:r w:rsidRPr="00E3389B">
        <w:rPr>
          <w:rStyle w:val="default"/>
          <w:rFonts w:cs="FrankRuehl" w:hint="cs"/>
          <w:sz w:val="22"/>
          <w:szCs w:val="22"/>
          <w:rtl/>
        </w:rPr>
        <w:tab/>
        <w:t>טור ד'</w:t>
      </w:r>
    </w:p>
    <w:p w14:paraId="23611EC9" w14:textId="77777777" w:rsidR="00E3389B" w:rsidRPr="00E3389B" w:rsidRDefault="00E3389B" w:rsidP="00E3389B">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4536"/>
          <w:tab w:val="center" w:pos="5954"/>
          <w:tab w:val="center" w:pos="7371"/>
        </w:tabs>
        <w:spacing w:before="0"/>
        <w:ind w:left="1928" w:right="1134"/>
        <w:rPr>
          <w:rStyle w:val="default"/>
          <w:rFonts w:cs="FrankRuehl" w:hint="cs"/>
          <w:sz w:val="22"/>
          <w:szCs w:val="22"/>
          <w:rtl/>
        </w:rPr>
      </w:pPr>
      <w:r w:rsidRPr="00E3389B">
        <w:rPr>
          <w:rStyle w:val="default"/>
          <w:rFonts w:cs="FrankRuehl" w:hint="cs"/>
          <w:sz w:val="22"/>
          <w:szCs w:val="22"/>
          <w:rtl/>
        </w:rPr>
        <w:tab/>
        <w:t>טור א'</w:t>
      </w:r>
      <w:r w:rsidRPr="00E3389B">
        <w:rPr>
          <w:rStyle w:val="default"/>
          <w:rFonts w:cs="FrankRuehl" w:hint="cs"/>
          <w:sz w:val="22"/>
          <w:szCs w:val="22"/>
          <w:rtl/>
        </w:rPr>
        <w:tab/>
        <w:t>קל</w:t>
      </w:r>
      <w:r w:rsidRPr="00E3389B">
        <w:rPr>
          <w:rStyle w:val="default"/>
          <w:rFonts w:cs="FrankRuehl" w:hint="cs"/>
          <w:sz w:val="22"/>
          <w:szCs w:val="22"/>
          <w:rtl/>
        </w:rPr>
        <w:tab/>
        <w:t>בינוני</w:t>
      </w:r>
      <w:r w:rsidRPr="00E3389B">
        <w:rPr>
          <w:rStyle w:val="default"/>
          <w:rFonts w:cs="FrankRuehl" w:hint="cs"/>
          <w:sz w:val="22"/>
          <w:szCs w:val="22"/>
          <w:rtl/>
        </w:rPr>
        <w:tab/>
        <w:t>חמור</w:t>
      </w:r>
    </w:p>
    <w:p w14:paraId="5FE6C156" w14:textId="77777777" w:rsidR="00E3389B" w:rsidRPr="00E3389B" w:rsidRDefault="00E3389B" w:rsidP="00E3389B">
      <w:pPr>
        <w:pStyle w:val="P00"/>
        <w:tabs>
          <w:tab w:val="clear" w:pos="624"/>
          <w:tab w:val="clear" w:pos="1021"/>
          <w:tab w:val="clear" w:pos="1474"/>
          <w:tab w:val="clear" w:pos="1928"/>
          <w:tab w:val="clear" w:pos="2381"/>
          <w:tab w:val="clear" w:pos="2835"/>
          <w:tab w:val="clear" w:pos="6259"/>
          <w:tab w:val="center" w:pos="4536"/>
          <w:tab w:val="center" w:pos="5954"/>
          <w:tab w:val="center" w:pos="7371"/>
        </w:tabs>
        <w:spacing w:before="72"/>
        <w:ind w:left="1928" w:right="1134"/>
        <w:rPr>
          <w:rStyle w:val="default"/>
          <w:rFonts w:cs="FrankRuehl" w:hint="cs"/>
          <w:rtl/>
        </w:rPr>
      </w:pPr>
      <w:r w:rsidRPr="00E3389B">
        <w:rPr>
          <w:rStyle w:val="default"/>
          <w:rFonts w:cs="FrankRuehl" w:hint="cs"/>
          <w:rtl/>
        </w:rPr>
        <w:t xml:space="preserve">אי-ספיקה של המסתם </w:t>
      </w:r>
    </w:p>
    <w:p w14:paraId="3293E28D" w14:textId="77777777" w:rsidR="00E3389B" w:rsidRPr="00E3389B" w:rsidRDefault="00E3389B" w:rsidP="00E3389B">
      <w:pPr>
        <w:pStyle w:val="P00"/>
        <w:pBdr>
          <w:bottom w:val="single" w:sz="4" w:space="1" w:color="auto"/>
        </w:pBdr>
        <w:tabs>
          <w:tab w:val="clear" w:pos="624"/>
          <w:tab w:val="clear" w:pos="1021"/>
          <w:tab w:val="clear" w:pos="1474"/>
          <w:tab w:val="clear" w:pos="1928"/>
          <w:tab w:val="clear" w:pos="2381"/>
          <w:tab w:val="clear" w:pos="2835"/>
          <w:tab w:val="clear" w:pos="6259"/>
          <w:tab w:val="center" w:pos="4536"/>
          <w:tab w:val="center" w:pos="5954"/>
          <w:tab w:val="center" w:pos="7371"/>
        </w:tabs>
        <w:spacing w:before="0"/>
        <w:ind w:left="1928" w:right="1134"/>
        <w:rPr>
          <w:rStyle w:val="default"/>
          <w:rFonts w:cs="FrankRuehl" w:hint="cs"/>
          <w:rtl/>
        </w:rPr>
      </w:pPr>
      <w:r w:rsidRPr="00E3389B">
        <w:rPr>
          <w:rStyle w:val="default"/>
          <w:rFonts w:cs="FrankRuehl" w:hint="cs"/>
          <w:rtl/>
        </w:rPr>
        <w:t>האאורטלי (</w:t>
      </w:r>
      <w:r w:rsidRPr="00E3389B">
        <w:rPr>
          <w:rStyle w:val="default"/>
          <w:rFonts w:cs="FrankRuehl"/>
        </w:rPr>
        <w:t>AR</w:t>
      </w:r>
      <w:r w:rsidRPr="00E3389B">
        <w:rPr>
          <w:rStyle w:val="default"/>
          <w:rFonts w:cs="FrankRuehl" w:hint="cs"/>
          <w:rtl/>
        </w:rPr>
        <w:t>)</w:t>
      </w:r>
      <w:r w:rsidRPr="00E3389B">
        <w:rPr>
          <w:rStyle w:val="default"/>
          <w:rFonts w:cs="FrankRuehl" w:hint="cs"/>
          <w:rtl/>
        </w:rPr>
        <w:tab/>
      </w:r>
      <w:r w:rsidRPr="00E3389B">
        <w:rPr>
          <w:rStyle w:val="default"/>
          <w:rFonts w:cs="FrankRuehl"/>
        </w:rPr>
        <w:t>LVEDD&lt;58mm</w:t>
      </w:r>
      <w:r w:rsidRPr="00E3389B">
        <w:rPr>
          <w:rStyle w:val="default"/>
          <w:rFonts w:cs="FrankRuehl"/>
        </w:rPr>
        <w:tab/>
      </w:r>
      <w:r w:rsidRPr="00E3389B">
        <w:rPr>
          <w:rStyle w:val="default"/>
          <w:rFonts w:cs="FrankRuehl" w:hint="cs"/>
        </w:rPr>
        <w:t>LVEDD</w:t>
      </w:r>
      <w:r w:rsidRPr="00E3389B">
        <w:rPr>
          <w:rStyle w:val="default"/>
          <w:rFonts w:cs="FrankRuehl"/>
        </w:rPr>
        <w:t>65-58mm</w:t>
      </w:r>
      <w:r w:rsidRPr="00E3389B">
        <w:rPr>
          <w:rStyle w:val="default"/>
          <w:rFonts w:cs="FrankRuehl"/>
        </w:rPr>
        <w:tab/>
        <w:t>LVEDD&gt;65mm</w:t>
      </w:r>
    </w:p>
    <w:p w14:paraId="6E66FAAF" w14:textId="77777777" w:rsidR="00E3389B" w:rsidRPr="00E3389B" w:rsidRDefault="00E3389B" w:rsidP="00E3389B">
      <w:pPr>
        <w:pStyle w:val="P00"/>
        <w:tabs>
          <w:tab w:val="clear" w:pos="624"/>
          <w:tab w:val="clear" w:pos="1021"/>
          <w:tab w:val="clear" w:pos="1474"/>
          <w:tab w:val="clear" w:pos="1928"/>
          <w:tab w:val="clear" w:pos="2381"/>
          <w:tab w:val="clear" w:pos="2835"/>
          <w:tab w:val="clear" w:pos="6259"/>
          <w:tab w:val="center" w:pos="4536"/>
          <w:tab w:val="center" w:pos="5954"/>
          <w:tab w:val="center" w:pos="7371"/>
        </w:tabs>
        <w:spacing w:before="72"/>
        <w:ind w:left="1928" w:right="1134"/>
        <w:rPr>
          <w:rStyle w:val="default"/>
          <w:rFonts w:cs="FrankRuehl"/>
        </w:rPr>
      </w:pPr>
      <w:r w:rsidRPr="00E3389B">
        <w:rPr>
          <w:rStyle w:val="default"/>
          <w:rFonts w:cs="FrankRuehl" w:hint="cs"/>
          <w:rtl/>
        </w:rPr>
        <w:t xml:space="preserve">אי-ספיקה של המסתם </w:t>
      </w:r>
      <w:r w:rsidRPr="00E3389B">
        <w:rPr>
          <w:rStyle w:val="default"/>
          <w:rFonts w:cs="FrankRuehl" w:hint="cs"/>
          <w:rtl/>
        </w:rPr>
        <w:tab/>
      </w:r>
      <w:r w:rsidRPr="00E3389B">
        <w:rPr>
          <w:rStyle w:val="default"/>
          <w:rFonts w:cs="FrankRuehl"/>
        </w:rPr>
        <w:t>LVEDD&lt;57mm</w:t>
      </w:r>
      <w:r w:rsidRPr="00E3389B">
        <w:rPr>
          <w:rStyle w:val="default"/>
          <w:rFonts w:cs="FrankRuehl"/>
        </w:rPr>
        <w:tab/>
        <w:t>LVEDD60-57mm</w:t>
      </w:r>
      <w:r w:rsidRPr="00E3389B">
        <w:rPr>
          <w:rStyle w:val="default"/>
          <w:rFonts w:cs="FrankRuehl"/>
        </w:rPr>
        <w:tab/>
        <w:t>LVEDD&gt;60mm</w:t>
      </w:r>
    </w:p>
    <w:p w14:paraId="7FAC0601" w14:textId="77777777" w:rsidR="00E3389B" w:rsidRPr="00E3389B" w:rsidRDefault="00E3389B" w:rsidP="00E3389B">
      <w:pPr>
        <w:pStyle w:val="P00"/>
        <w:pBdr>
          <w:bottom w:val="single" w:sz="4" w:space="1" w:color="auto"/>
        </w:pBdr>
        <w:tabs>
          <w:tab w:val="clear" w:pos="624"/>
          <w:tab w:val="clear" w:pos="1021"/>
          <w:tab w:val="clear" w:pos="1474"/>
          <w:tab w:val="clear" w:pos="1928"/>
          <w:tab w:val="clear" w:pos="2381"/>
          <w:tab w:val="clear" w:pos="2835"/>
          <w:tab w:val="clear" w:pos="6259"/>
          <w:tab w:val="center" w:pos="4536"/>
          <w:tab w:val="center" w:pos="5954"/>
          <w:tab w:val="center" w:pos="7371"/>
        </w:tabs>
        <w:spacing w:before="0"/>
        <w:ind w:left="1928" w:right="1134"/>
        <w:rPr>
          <w:rStyle w:val="default"/>
          <w:rFonts w:cs="FrankRuehl" w:hint="cs"/>
          <w:rtl/>
        </w:rPr>
      </w:pPr>
      <w:r w:rsidRPr="00E3389B">
        <w:rPr>
          <w:rStyle w:val="default"/>
          <w:rFonts w:cs="FrankRuehl" w:hint="cs"/>
          <w:rtl/>
        </w:rPr>
        <w:t>המיטרלי (</w:t>
      </w:r>
      <w:r w:rsidRPr="00E3389B">
        <w:rPr>
          <w:rStyle w:val="default"/>
          <w:rFonts w:cs="FrankRuehl"/>
        </w:rPr>
        <w:t>MR</w:t>
      </w:r>
      <w:r w:rsidRPr="00E3389B">
        <w:rPr>
          <w:rStyle w:val="default"/>
          <w:rFonts w:cs="FrankRuehl" w:hint="cs"/>
          <w:rtl/>
        </w:rPr>
        <w:t>)</w:t>
      </w:r>
      <w:r w:rsidRPr="00E3389B">
        <w:rPr>
          <w:rStyle w:val="default"/>
          <w:rFonts w:cs="FrankRuehl" w:hint="cs"/>
          <w:rtl/>
        </w:rPr>
        <w:tab/>
        <w:t xml:space="preserve">או </w:t>
      </w:r>
      <w:r w:rsidRPr="00E3389B">
        <w:rPr>
          <w:rStyle w:val="default"/>
          <w:rFonts w:cs="FrankRuehl"/>
        </w:rPr>
        <w:t>LA&lt;40mm</w:t>
      </w:r>
      <w:r w:rsidRPr="00E3389B">
        <w:rPr>
          <w:rStyle w:val="default"/>
          <w:rFonts w:cs="FrankRuehl"/>
        </w:rPr>
        <w:tab/>
      </w:r>
      <w:r w:rsidRPr="00E3389B">
        <w:rPr>
          <w:rStyle w:val="default"/>
          <w:rFonts w:cs="FrankRuehl" w:hint="cs"/>
          <w:rtl/>
        </w:rPr>
        <w:t xml:space="preserve">או </w:t>
      </w:r>
      <w:r w:rsidRPr="00E3389B">
        <w:rPr>
          <w:rStyle w:val="default"/>
          <w:rFonts w:cs="FrankRuehl"/>
        </w:rPr>
        <w:t>LA40-50mm</w:t>
      </w:r>
      <w:r w:rsidRPr="00E3389B">
        <w:rPr>
          <w:rStyle w:val="default"/>
          <w:rFonts w:cs="FrankRuehl" w:hint="cs"/>
          <w:rtl/>
        </w:rPr>
        <w:tab/>
        <w:t xml:space="preserve">או </w:t>
      </w:r>
      <w:r w:rsidRPr="00E3389B">
        <w:rPr>
          <w:rStyle w:val="default"/>
          <w:rFonts w:cs="FrankRuehl"/>
        </w:rPr>
        <w:t>LA&gt;50mm</w:t>
      </w:r>
    </w:p>
    <w:p w14:paraId="056F4D14" w14:textId="77777777" w:rsidR="00E3389B" w:rsidRPr="00E3389B" w:rsidRDefault="00E3389B" w:rsidP="00E3389B">
      <w:pPr>
        <w:pStyle w:val="P00"/>
        <w:tabs>
          <w:tab w:val="clear" w:pos="624"/>
          <w:tab w:val="clear" w:pos="1021"/>
          <w:tab w:val="clear" w:pos="1474"/>
          <w:tab w:val="clear" w:pos="1928"/>
          <w:tab w:val="clear" w:pos="2381"/>
          <w:tab w:val="clear" w:pos="2835"/>
          <w:tab w:val="clear" w:pos="6259"/>
          <w:tab w:val="center" w:pos="4536"/>
          <w:tab w:val="center" w:pos="5954"/>
          <w:tab w:val="center" w:pos="7371"/>
        </w:tabs>
        <w:spacing w:before="72"/>
        <w:ind w:left="1928" w:right="1134"/>
        <w:rPr>
          <w:rStyle w:val="default"/>
          <w:rFonts w:cs="FrankRuehl" w:hint="cs"/>
          <w:rtl/>
        </w:rPr>
      </w:pPr>
      <w:r w:rsidRPr="00E3389B">
        <w:rPr>
          <w:rStyle w:val="default"/>
          <w:rFonts w:cs="FrankRuehl" w:hint="cs"/>
          <w:rtl/>
        </w:rPr>
        <w:t xml:space="preserve">היצרות מסתם </w:t>
      </w:r>
      <w:r w:rsidRPr="00E3389B">
        <w:rPr>
          <w:rStyle w:val="default"/>
          <w:rFonts w:cs="FrankRuehl" w:hint="cs"/>
          <w:rtl/>
        </w:rPr>
        <w:tab/>
      </w:r>
      <w:r w:rsidRPr="00E3389B">
        <w:rPr>
          <w:rStyle w:val="default"/>
          <w:rFonts w:cs="FrankRuehl"/>
        </w:rPr>
        <w:t>Peak Gradient</w:t>
      </w:r>
      <w:r w:rsidRPr="00E3389B">
        <w:rPr>
          <w:rStyle w:val="default"/>
          <w:rFonts w:cs="FrankRuehl"/>
        </w:rPr>
        <w:tab/>
        <w:t>Peak Gradient</w:t>
      </w:r>
      <w:r w:rsidRPr="00E3389B">
        <w:rPr>
          <w:rStyle w:val="default"/>
          <w:rFonts w:cs="FrankRuehl"/>
        </w:rPr>
        <w:tab/>
        <w:t xml:space="preserve">Peak Gradient </w:t>
      </w:r>
    </w:p>
    <w:p w14:paraId="19EC9D5C" w14:textId="77777777" w:rsidR="00E3389B" w:rsidRPr="00E3389B" w:rsidRDefault="00E3389B" w:rsidP="00E3389B">
      <w:pPr>
        <w:pStyle w:val="P00"/>
        <w:tabs>
          <w:tab w:val="clear" w:pos="624"/>
          <w:tab w:val="clear" w:pos="1021"/>
          <w:tab w:val="clear" w:pos="1474"/>
          <w:tab w:val="clear" w:pos="1928"/>
          <w:tab w:val="clear" w:pos="2381"/>
          <w:tab w:val="clear" w:pos="2835"/>
          <w:tab w:val="clear" w:pos="6259"/>
          <w:tab w:val="center" w:pos="4536"/>
          <w:tab w:val="center" w:pos="5954"/>
          <w:tab w:val="center" w:pos="7371"/>
        </w:tabs>
        <w:spacing w:before="0"/>
        <w:ind w:left="1928" w:right="1134"/>
        <w:rPr>
          <w:rStyle w:val="default"/>
          <w:rFonts w:cs="FrankRuehl" w:hint="cs"/>
          <w:rtl/>
        </w:rPr>
      </w:pPr>
      <w:r w:rsidRPr="00E3389B">
        <w:rPr>
          <w:rStyle w:val="default"/>
          <w:rFonts w:cs="FrankRuehl" w:hint="cs"/>
          <w:rtl/>
        </w:rPr>
        <w:t>האאורטלי (</w:t>
      </w:r>
      <w:r w:rsidRPr="00E3389B">
        <w:rPr>
          <w:rStyle w:val="default"/>
          <w:rFonts w:cs="FrankRuehl"/>
        </w:rPr>
        <w:t>AS</w:t>
      </w:r>
      <w:r w:rsidRPr="00E3389B">
        <w:rPr>
          <w:rStyle w:val="default"/>
          <w:rFonts w:cs="FrankRuehl" w:hint="cs"/>
          <w:rtl/>
        </w:rPr>
        <w:t>)</w:t>
      </w:r>
      <w:r w:rsidRPr="00E3389B">
        <w:rPr>
          <w:rStyle w:val="default"/>
          <w:rFonts w:cs="FrankRuehl" w:hint="cs"/>
          <w:rtl/>
        </w:rPr>
        <w:tab/>
      </w:r>
      <w:r w:rsidRPr="00E3389B">
        <w:rPr>
          <w:rStyle w:val="default"/>
          <w:rFonts w:cs="FrankRuehl"/>
        </w:rPr>
        <w:t xml:space="preserve">&lt;25mm Hg </w:t>
      </w:r>
      <w:r w:rsidRPr="00E3389B">
        <w:rPr>
          <w:rStyle w:val="default"/>
          <w:rFonts w:cs="FrankRuehl"/>
        </w:rPr>
        <w:tab/>
        <w:t xml:space="preserve">50-25mm Hg </w:t>
      </w:r>
      <w:r w:rsidRPr="00E3389B">
        <w:rPr>
          <w:rStyle w:val="default"/>
          <w:rFonts w:cs="FrankRuehl"/>
        </w:rPr>
        <w:tab/>
        <w:t>&gt;50mm Hg</w:t>
      </w:r>
      <w:r w:rsidRPr="00E3389B">
        <w:rPr>
          <w:rStyle w:val="default"/>
          <w:rFonts w:cs="FrankRuehl" w:hint="cs"/>
          <w:rtl/>
        </w:rPr>
        <w:t xml:space="preserve"> או</w:t>
      </w:r>
    </w:p>
    <w:p w14:paraId="255D8287" w14:textId="77777777" w:rsidR="00E3389B" w:rsidRPr="00E3389B" w:rsidRDefault="00E3389B" w:rsidP="00E3389B">
      <w:pPr>
        <w:pStyle w:val="P00"/>
        <w:tabs>
          <w:tab w:val="clear" w:pos="624"/>
          <w:tab w:val="clear" w:pos="1021"/>
          <w:tab w:val="clear" w:pos="1474"/>
          <w:tab w:val="clear" w:pos="1928"/>
          <w:tab w:val="clear" w:pos="2381"/>
          <w:tab w:val="clear" w:pos="2835"/>
          <w:tab w:val="clear" w:pos="6259"/>
          <w:tab w:val="center" w:pos="4536"/>
          <w:tab w:val="center" w:pos="5954"/>
          <w:tab w:val="center" w:pos="7371"/>
        </w:tabs>
        <w:spacing w:before="0"/>
        <w:ind w:left="1928" w:right="1134"/>
        <w:rPr>
          <w:rStyle w:val="default"/>
          <w:rFonts w:cs="FrankRuehl" w:hint="cs"/>
          <w:rtl/>
        </w:rPr>
      </w:pPr>
      <w:r w:rsidRPr="00E3389B">
        <w:rPr>
          <w:rStyle w:val="default"/>
          <w:rFonts w:cs="FrankRuehl" w:hint="cs"/>
          <w:rtl/>
        </w:rPr>
        <w:tab/>
        <w:t xml:space="preserve">או </w:t>
      </w:r>
      <w:r w:rsidRPr="00E3389B">
        <w:rPr>
          <w:rStyle w:val="default"/>
          <w:rFonts w:cs="FrankRuehl"/>
        </w:rPr>
        <w:t>AVA1.5cm</w:t>
      </w:r>
      <w:r w:rsidRPr="00E3389B">
        <w:rPr>
          <w:rStyle w:val="default"/>
          <w:rFonts w:cs="FrankRuehl"/>
          <w:vertAlign w:val="superscript"/>
        </w:rPr>
        <w:t>2</w:t>
      </w:r>
      <w:r w:rsidRPr="00E3389B">
        <w:rPr>
          <w:rStyle w:val="default"/>
          <w:rFonts w:cs="FrankRuehl" w:hint="cs"/>
          <w:rtl/>
        </w:rPr>
        <w:tab/>
        <w:t xml:space="preserve">או </w:t>
      </w:r>
      <w:r w:rsidRPr="00E3389B">
        <w:rPr>
          <w:rStyle w:val="default"/>
          <w:rFonts w:cs="FrankRuehl"/>
        </w:rPr>
        <w:t>AVA1.5-1cm</w:t>
      </w:r>
      <w:r w:rsidRPr="00E3389B">
        <w:rPr>
          <w:rStyle w:val="default"/>
          <w:rFonts w:cs="FrankRuehl"/>
          <w:vertAlign w:val="superscript"/>
        </w:rPr>
        <w:t>2</w:t>
      </w:r>
      <w:r w:rsidRPr="00E3389B">
        <w:rPr>
          <w:rStyle w:val="default"/>
          <w:rFonts w:cs="FrankRuehl"/>
        </w:rPr>
        <w:tab/>
        <w:t>AVA&lt;1cm</w:t>
      </w:r>
      <w:r w:rsidRPr="00E3389B">
        <w:rPr>
          <w:rStyle w:val="default"/>
          <w:rFonts w:cs="FrankRuehl"/>
          <w:vertAlign w:val="superscript"/>
        </w:rPr>
        <w:t>2</w:t>
      </w:r>
      <w:r w:rsidRPr="00E3389B">
        <w:rPr>
          <w:rStyle w:val="default"/>
          <w:rFonts w:cs="FrankRuehl" w:hint="cs"/>
          <w:rtl/>
        </w:rPr>
        <w:t xml:space="preserve"> או</w:t>
      </w:r>
    </w:p>
    <w:p w14:paraId="0F65400D" w14:textId="77777777" w:rsidR="00E3389B" w:rsidRPr="00E3389B" w:rsidRDefault="00E3389B" w:rsidP="00E3389B">
      <w:pPr>
        <w:pStyle w:val="P00"/>
        <w:tabs>
          <w:tab w:val="clear" w:pos="624"/>
          <w:tab w:val="clear" w:pos="1021"/>
          <w:tab w:val="clear" w:pos="1474"/>
          <w:tab w:val="clear" w:pos="1928"/>
          <w:tab w:val="clear" w:pos="2381"/>
          <w:tab w:val="clear" w:pos="2835"/>
          <w:tab w:val="clear" w:pos="6259"/>
          <w:tab w:val="center" w:pos="4536"/>
          <w:tab w:val="center" w:pos="5954"/>
          <w:tab w:val="center" w:pos="7371"/>
        </w:tabs>
        <w:spacing w:before="0"/>
        <w:ind w:left="1928" w:right="1134"/>
        <w:rPr>
          <w:rStyle w:val="default"/>
          <w:rFonts w:cs="FrankRuehl" w:hint="cs"/>
          <w:rtl/>
        </w:rPr>
      </w:pPr>
      <w:r w:rsidRPr="00E3389B">
        <w:rPr>
          <w:rStyle w:val="default"/>
          <w:rFonts w:cs="FrankRuehl" w:hint="cs"/>
          <w:rtl/>
        </w:rPr>
        <w:tab/>
      </w:r>
      <w:r w:rsidRPr="00E3389B">
        <w:rPr>
          <w:rStyle w:val="default"/>
          <w:rFonts w:cs="FrankRuehl" w:hint="cs"/>
          <w:rtl/>
        </w:rPr>
        <w:tab/>
      </w:r>
      <w:r w:rsidRPr="00E3389B">
        <w:rPr>
          <w:rStyle w:val="default"/>
          <w:rFonts w:cs="FrankRuehl" w:hint="cs"/>
          <w:rtl/>
        </w:rPr>
        <w:tab/>
      </w:r>
      <w:r w:rsidRPr="00E3389B">
        <w:rPr>
          <w:rStyle w:val="default"/>
          <w:rFonts w:cs="FrankRuehl"/>
        </w:rPr>
        <w:t xml:space="preserve">Mean Gradient </w:t>
      </w:r>
    </w:p>
    <w:p w14:paraId="3A56DF61" w14:textId="77777777" w:rsidR="00E3389B" w:rsidRPr="00E3389B" w:rsidRDefault="00E3389B" w:rsidP="00E3389B">
      <w:pPr>
        <w:pStyle w:val="P00"/>
        <w:pBdr>
          <w:bottom w:val="single" w:sz="4" w:space="1" w:color="auto"/>
        </w:pBdr>
        <w:tabs>
          <w:tab w:val="clear" w:pos="624"/>
          <w:tab w:val="clear" w:pos="1021"/>
          <w:tab w:val="clear" w:pos="1474"/>
          <w:tab w:val="clear" w:pos="1928"/>
          <w:tab w:val="clear" w:pos="2381"/>
          <w:tab w:val="clear" w:pos="2835"/>
          <w:tab w:val="clear" w:pos="6259"/>
          <w:tab w:val="center" w:pos="4536"/>
          <w:tab w:val="center" w:pos="5954"/>
          <w:tab w:val="center" w:pos="7371"/>
        </w:tabs>
        <w:spacing w:before="0"/>
        <w:ind w:left="1928" w:right="1134"/>
        <w:rPr>
          <w:rStyle w:val="default"/>
          <w:rFonts w:cs="FrankRuehl" w:hint="cs"/>
          <w:rtl/>
        </w:rPr>
      </w:pPr>
      <w:r w:rsidRPr="00E3389B">
        <w:rPr>
          <w:rStyle w:val="default"/>
          <w:rFonts w:cs="FrankRuehl" w:hint="cs"/>
          <w:rtl/>
        </w:rPr>
        <w:tab/>
      </w:r>
      <w:r w:rsidRPr="00E3389B">
        <w:rPr>
          <w:rStyle w:val="default"/>
          <w:rFonts w:cs="FrankRuehl" w:hint="cs"/>
          <w:rtl/>
        </w:rPr>
        <w:tab/>
      </w:r>
      <w:r w:rsidRPr="00E3389B">
        <w:rPr>
          <w:rStyle w:val="default"/>
          <w:rFonts w:cs="FrankRuehl" w:hint="cs"/>
          <w:rtl/>
        </w:rPr>
        <w:tab/>
      </w:r>
      <w:r w:rsidRPr="00E3389B">
        <w:rPr>
          <w:rStyle w:val="default"/>
          <w:rFonts w:cs="FrankRuehl"/>
        </w:rPr>
        <w:t>&gt;38mm Hg</w:t>
      </w:r>
    </w:p>
    <w:p w14:paraId="31C46FF8" w14:textId="77777777" w:rsidR="00E3389B" w:rsidRPr="00E3389B" w:rsidRDefault="00E3389B" w:rsidP="00E3389B">
      <w:pPr>
        <w:pStyle w:val="P00"/>
        <w:tabs>
          <w:tab w:val="clear" w:pos="624"/>
          <w:tab w:val="clear" w:pos="1021"/>
          <w:tab w:val="clear" w:pos="1474"/>
          <w:tab w:val="clear" w:pos="1928"/>
          <w:tab w:val="clear" w:pos="2381"/>
          <w:tab w:val="clear" w:pos="2835"/>
          <w:tab w:val="clear" w:pos="6259"/>
          <w:tab w:val="center" w:pos="4536"/>
          <w:tab w:val="center" w:pos="5954"/>
          <w:tab w:val="center" w:pos="7371"/>
        </w:tabs>
        <w:spacing w:before="72"/>
        <w:ind w:left="1928" w:right="1134"/>
        <w:rPr>
          <w:rStyle w:val="default"/>
          <w:rFonts w:cs="FrankRuehl" w:hint="cs"/>
          <w:rtl/>
        </w:rPr>
      </w:pPr>
      <w:r w:rsidRPr="00E3389B">
        <w:rPr>
          <w:rStyle w:val="default"/>
          <w:rFonts w:cs="FrankRuehl" w:hint="cs"/>
          <w:rtl/>
        </w:rPr>
        <w:t xml:space="preserve">היצרות מסתם </w:t>
      </w:r>
      <w:r w:rsidRPr="00E3389B">
        <w:rPr>
          <w:rStyle w:val="default"/>
          <w:rFonts w:cs="FrankRuehl" w:hint="cs"/>
          <w:rtl/>
        </w:rPr>
        <w:tab/>
      </w:r>
      <w:r w:rsidRPr="00E3389B">
        <w:rPr>
          <w:rStyle w:val="default"/>
          <w:rFonts w:cs="FrankRuehl"/>
        </w:rPr>
        <w:t xml:space="preserve">Mean Gradient </w:t>
      </w:r>
      <w:r w:rsidRPr="00E3389B">
        <w:rPr>
          <w:rStyle w:val="default"/>
          <w:rFonts w:cs="FrankRuehl"/>
        </w:rPr>
        <w:tab/>
        <w:t xml:space="preserve">Mean Gradient </w:t>
      </w:r>
      <w:r w:rsidRPr="00E3389B">
        <w:rPr>
          <w:rStyle w:val="default"/>
          <w:rFonts w:cs="FrankRuehl"/>
        </w:rPr>
        <w:tab/>
        <w:t xml:space="preserve">Mean Gradient </w:t>
      </w:r>
    </w:p>
    <w:p w14:paraId="58084DDE" w14:textId="77777777" w:rsidR="00E3389B" w:rsidRPr="00E3389B" w:rsidRDefault="00E3389B" w:rsidP="00E3389B">
      <w:pPr>
        <w:pStyle w:val="P00"/>
        <w:tabs>
          <w:tab w:val="clear" w:pos="624"/>
          <w:tab w:val="clear" w:pos="1021"/>
          <w:tab w:val="clear" w:pos="1474"/>
          <w:tab w:val="clear" w:pos="1928"/>
          <w:tab w:val="clear" w:pos="2381"/>
          <w:tab w:val="clear" w:pos="2835"/>
          <w:tab w:val="clear" w:pos="6259"/>
          <w:tab w:val="center" w:pos="4536"/>
          <w:tab w:val="center" w:pos="5954"/>
          <w:tab w:val="center" w:pos="7371"/>
        </w:tabs>
        <w:spacing w:before="0"/>
        <w:ind w:left="1928" w:right="1134"/>
        <w:rPr>
          <w:rStyle w:val="default"/>
          <w:rFonts w:cs="FrankRuehl" w:hint="cs"/>
          <w:rtl/>
        </w:rPr>
      </w:pPr>
      <w:r w:rsidRPr="00E3389B">
        <w:rPr>
          <w:rStyle w:val="default"/>
          <w:rFonts w:cs="FrankRuehl" w:hint="cs"/>
          <w:rtl/>
        </w:rPr>
        <w:t>מיטרלי (</w:t>
      </w:r>
      <w:r w:rsidRPr="00E3389B">
        <w:rPr>
          <w:rStyle w:val="default"/>
          <w:rFonts w:cs="FrankRuehl"/>
        </w:rPr>
        <w:t>MS</w:t>
      </w:r>
      <w:r w:rsidRPr="00E3389B">
        <w:rPr>
          <w:rStyle w:val="default"/>
          <w:rFonts w:cs="FrankRuehl" w:hint="cs"/>
          <w:rtl/>
        </w:rPr>
        <w:t>)</w:t>
      </w:r>
      <w:r w:rsidRPr="00E3389B">
        <w:rPr>
          <w:rStyle w:val="default"/>
          <w:rFonts w:cs="FrankRuehl" w:hint="cs"/>
          <w:rtl/>
        </w:rPr>
        <w:tab/>
      </w:r>
      <w:r w:rsidRPr="00E3389B">
        <w:rPr>
          <w:rStyle w:val="default"/>
          <w:rFonts w:cs="FrankRuehl"/>
        </w:rPr>
        <w:t>&lt;5mm Hg</w:t>
      </w:r>
      <w:r w:rsidRPr="00E3389B">
        <w:rPr>
          <w:rStyle w:val="default"/>
          <w:rFonts w:cs="FrankRuehl" w:hint="cs"/>
          <w:rtl/>
        </w:rPr>
        <w:t xml:space="preserve"> או </w:t>
      </w:r>
      <w:r w:rsidRPr="00E3389B">
        <w:rPr>
          <w:rStyle w:val="default"/>
          <w:rFonts w:cs="FrankRuehl" w:hint="cs"/>
          <w:rtl/>
        </w:rPr>
        <w:tab/>
      </w:r>
      <w:r w:rsidRPr="00E3389B">
        <w:rPr>
          <w:rStyle w:val="default"/>
          <w:rFonts w:cs="FrankRuehl"/>
        </w:rPr>
        <w:t>10-5mm Hg</w:t>
      </w:r>
      <w:r w:rsidRPr="00E3389B">
        <w:rPr>
          <w:rStyle w:val="default"/>
          <w:rFonts w:cs="FrankRuehl" w:hint="cs"/>
          <w:rtl/>
        </w:rPr>
        <w:t xml:space="preserve"> או </w:t>
      </w:r>
      <w:r w:rsidRPr="00E3389B">
        <w:rPr>
          <w:rStyle w:val="default"/>
          <w:rFonts w:cs="FrankRuehl" w:hint="cs"/>
          <w:rtl/>
        </w:rPr>
        <w:tab/>
      </w:r>
      <w:r w:rsidRPr="00E3389B">
        <w:rPr>
          <w:rStyle w:val="default"/>
          <w:rFonts w:cs="FrankRuehl"/>
        </w:rPr>
        <w:t>&gt;10mm Hg</w:t>
      </w:r>
      <w:r w:rsidRPr="00E3389B">
        <w:rPr>
          <w:rStyle w:val="default"/>
          <w:rFonts w:cs="FrankRuehl" w:hint="cs"/>
          <w:rtl/>
        </w:rPr>
        <w:t xml:space="preserve"> או </w:t>
      </w:r>
    </w:p>
    <w:p w14:paraId="51A01025" w14:textId="77777777" w:rsidR="00E3389B" w:rsidRPr="00E3389B" w:rsidRDefault="00E3389B" w:rsidP="00E3389B">
      <w:pPr>
        <w:pStyle w:val="P00"/>
        <w:tabs>
          <w:tab w:val="clear" w:pos="624"/>
          <w:tab w:val="clear" w:pos="1021"/>
          <w:tab w:val="clear" w:pos="1474"/>
          <w:tab w:val="clear" w:pos="1928"/>
          <w:tab w:val="clear" w:pos="2381"/>
          <w:tab w:val="clear" w:pos="2835"/>
          <w:tab w:val="clear" w:pos="6259"/>
          <w:tab w:val="center" w:pos="4536"/>
          <w:tab w:val="center" w:pos="5954"/>
          <w:tab w:val="center" w:pos="7371"/>
        </w:tabs>
        <w:spacing w:before="0"/>
        <w:ind w:left="1928" w:right="1134"/>
        <w:rPr>
          <w:rStyle w:val="default"/>
          <w:rFonts w:cs="FrankRuehl" w:hint="cs"/>
          <w:rtl/>
        </w:rPr>
      </w:pPr>
      <w:r w:rsidRPr="00E3389B">
        <w:rPr>
          <w:rStyle w:val="default"/>
          <w:rFonts w:cs="FrankRuehl" w:hint="cs"/>
          <w:rtl/>
        </w:rPr>
        <w:tab/>
      </w:r>
      <w:r w:rsidRPr="00E3389B">
        <w:rPr>
          <w:rStyle w:val="default"/>
          <w:rFonts w:cs="FrankRuehl"/>
        </w:rPr>
        <w:t>MVA&gt;1.5cm</w:t>
      </w:r>
      <w:r w:rsidRPr="00E3389B">
        <w:rPr>
          <w:rStyle w:val="default"/>
          <w:rFonts w:cs="FrankRuehl"/>
          <w:vertAlign w:val="superscript"/>
        </w:rPr>
        <w:t>2</w:t>
      </w:r>
      <w:r w:rsidRPr="00E3389B">
        <w:rPr>
          <w:rStyle w:val="default"/>
          <w:rFonts w:cs="FrankRuehl"/>
        </w:rPr>
        <w:tab/>
        <w:t>MVA=1.5-1cm</w:t>
      </w:r>
      <w:r w:rsidRPr="00E3389B">
        <w:rPr>
          <w:rStyle w:val="default"/>
          <w:rFonts w:cs="FrankRuehl"/>
          <w:vertAlign w:val="superscript"/>
        </w:rPr>
        <w:t>2</w:t>
      </w:r>
      <w:r w:rsidRPr="00E3389B">
        <w:rPr>
          <w:rStyle w:val="default"/>
          <w:rFonts w:cs="FrankRuehl"/>
        </w:rPr>
        <w:tab/>
        <w:t>MVA&lt;1cm</w:t>
      </w:r>
      <w:r w:rsidRPr="00E3389B">
        <w:rPr>
          <w:rStyle w:val="default"/>
          <w:rFonts w:cs="FrankRuehl"/>
          <w:vertAlign w:val="superscript"/>
        </w:rPr>
        <w:t>2</w:t>
      </w:r>
      <w:r w:rsidRPr="00E3389B">
        <w:rPr>
          <w:rStyle w:val="default"/>
          <w:rFonts w:cs="FrankRuehl" w:hint="cs"/>
          <w:rtl/>
        </w:rPr>
        <w:t xml:space="preserve"> או </w:t>
      </w:r>
    </w:p>
    <w:p w14:paraId="049834C3" w14:textId="77777777" w:rsidR="00E3389B" w:rsidRPr="00E3389B" w:rsidRDefault="00E3389B" w:rsidP="00E3389B">
      <w:pPr>
        <w:pStyle w:val="P00"/>
        <w:tabs>
          <w:tab w:val="clear" w:pos="624"/>
          <w:tab w:val="clear" w:pos="1021"/>
          <w:tab w:val="clear" w:pos="1474"/>
          <w:tab w:val="clear" w:pos="1928"/>
          <w:tab w:val="clear" w:pos="2381"/>
          <w:tab w:val="clear" w:pos="2835"/>
          <w:tab w:val="clear" w:pos="6259"/>
          <w:tab w:val="center" w:pos="4536"/>
          <w:tab w:val="center" w:pos="5954"/>
          <w:tab w:val="center" w:pos="7371"/>
        </w:tabs>
        <w:spacing w:before="0"/>
        <w:ind w:left="1928" w:right="1134"/>
        <w:rPr>
          <w:rStyle w:val="default"/>
          <w:rFonts w:cs="FrankRuehl" w:hint="cs"/>
          <w:rtl/>
        </w:rPr>
      </w:pPr>
      <w:r w:rsidRPr="00E3389B">
        <w:rPr>
          <w:rStyle w:val="default"/>
          <w:rFonts w:cs="FrankRuehl" w:hint="cs"/>
          <w:rtl/>
        </w:rPr>
        <w:tab/>
      </w:r>
      <w:r w:rsidRPr="00E3389B">
        <w:rPr>
          <w:rStyle w:val="default"/>
          <w:rFonts w:cs="FrankRuehl" w:hint="cs"/>
          <w:rtl/>
        </w:rPr>
        <w:tab/>
      </w:r>
      <w:r w:rsidRPr="00E3389B">
        <w:rPr>
          <w:rStyle w:val="default"/>
          <w:rFonts w:cs="FrankRuehl" w:hint="cs"/>
          <w:rtl/>
        </w:rPr>
        <w:tab/>
      </w:r>
      <w:r w:rsidRPr="00E3389B">
        <w:rPr>
          <w:rStyle w:val="default"/>
          <w:rFonts w:cs="FrankRuehl"/>
        </w:rPr>
        <w:t xml:space="preserve">LA diameter </w:t>
      </w:r>
    </w:p>
    <w:p w14:paraId="5E2CBDBB" w14:textId="77777777" w:rsidR="00E3389B" w:rsidRPr="00E3389B" w:rsidRDefault="00E3389B" w:rsidP="00E3389B">
      <w:pPr>
        <w:pStyle w:val="P00"/>
        <w:tabs>
          <w:tab w:val="clear" w:pos="624"/>
          <w:tab w:val="clear" w:pos="1021"/>
          <w:tab w:val="clear" w:pos="1474"/>
          <w:tab w:val="clear" w:pos="1928"/>
          <w:tab w:val="clear" w:pos="2381"/>
          <w:tab w:val="clear" w:pos="2835"/>
          <w:tab w:val="clear" w:pos="6259"/>
          <w:tab w:val="center" w:pos="4536"/>
          <w:tab w:val="center" w:pos="5954"/>
          <w:tab w:val="center" w:pos="7371"/>
        </w:tabs>
        <w:spacing w:before="0"/>
        <w:ind w:left="1928" w:right="1134"/>
        <w:rPr>
          <w:rStyle w:val="default"/>
          <w:rFonts w:cs="FrankRuehl" w:hint="cs"/>
          <w:rtl/>
        </w:rPr>
      </w:pPr>
      <w:r w:rsidRPr="00E3389B">
        <w:rPr>
          <w:rStyle w:val="default"/>
          <w:rFonts w:cs="FrankRuehl" w:hint="cs"/>
          <w:rtl/>
        </w:rPr>
        <w:tab/>
      </w:r>
      <w:r w:rsidRPr="00E3389B">
        <w:rPr>
          <w:rStyle w:val="default"/>
          <w:rFonts w:cs="FrankRuehl" w:hint="cs"/>
          <w:rtl/>
        </w:rPr>
        <w:tab/>
      </w:r>
      <w:r w:rsidRPr="00E3389B">
        <w:rPr>
          <w:rStyle w:val="default"/>
          <w:rFonts w:cs="FrankRuehl" w:hint="cs"/>
          <w:rtl/>
        </w:rPr>
        <w:tab/>
      </w:r>
      <w:r w:rsidRPr="00E3389B">
        <w:rPr>
          <w:rStyle w:val="default"/>
          <w:rFonts w:cs="FrankRuehl"/>
        </w:rPr>
        <w:t>&gt;50mm Hg</w:t>
      </w:r>
    </w:p>
    <w:p w14:paraId="7577A52B" w14:textId="77777777" w:rsidR="00E3389B" w:rsidRPr="00E3389B" w:rsidRDefault="00E3389B" w:rsidP="00E3389B">
      <w:pPr>
        <w:pStyle w:val="P00"/>
        <w:tabs>
          <w:tab w:val="clear" w:pos="6259"/>
          <w:tab w:val="right" w:pos="7938"/>
        </w:tabs>
        <w:spacing w:before="72"/>
        <w:ind w:left="1928" w:right="1134"/>
        <w:rPr>
          <w:rStyle w:val="default"/>
          <w:rFonts w:cs="FrankRuehl" w:hint="cs"/>
          <w:rtl/>
        </w:rPr>
      </w:pPr>
      <w:r w:rsidRPr="00E3389B">
        <w:rPr>
          <w:rStyle w:val="default"/>
          <w:rFonts w:cs="FrankRuehl" w:hint="cs"/>
          <w:rtl/>
        </w:rPr>
        <w:t>(ג)</w:t>
      </w:r>
      <w:r w:rsidRPr="00E3389B">
        <w:rPr>
          <w:rStyle w:val="default"/>
          <w:rFonts w:cs="FrankRuehl" w:hint="cs"/>
          <w:rtl/>
        </w:rPr>
        <w:tab/>
      </w:r>
      <w:r w:rsidRPr="00E3389B">
        <w:rPr>
          <w:rStyle w:val="default"/>
          <w:rFonts w:cs="FrankRuehl" w:hint="cs"/>
          <w:b/>
          <w:bCs/>
          <w:sz w:val="22"/>
          <w:szCs w:val="22"/>
          <w:rtl/>
        </w:rPr>
        <w:t>הערות</w:t>
      </w:r>
      <w:r w:rsidRPr="00E3389B">
        <w:rPr>
          <w:rStyle w:val="default"/>
          <w:rFonts w:cs="FrankRuehl" w:hint="cs"/>
          <w:rtl/>
        </w:rPr>
        <w:t>:</w:t>
      </w:r>
    </w:p>
    <w:p w14:paraId="0A085497" w14:textId="77777777" w:rsidR="00E3389B" w:rsidRPr="00E3389B" w:rsidRDefault="00E3389B" w:rsidP="00E3389B">
      <w:pPr>
        <w:pStyle w:val="P00"/>
        <w:tabs>
          <w:tab w:val="clear" w:pos="6259"/>
          <w:tab w:val="right" w:pos="7938"/>
        </w:tabs>
        <w:spacing w:before="72"/>
        <w:ind w:left="2381" w:right="1134"/>
        <w:rPr>
          <w:rStyle w:val="default"/>
          <w:rFonts w:cs="FrankRuehl" w:hint="cs"/>
          <w:rtl/>
        </w:rPr>
      </w:pPr>
      <w:r w:rsidRPr="00E3389B">
        <w:rPr>
          <w:rStyle w:val="default"/>
          <w:rFonts w:cs="FrankRuehl" w:hint="cs"/>
          <w:rtl/>
        </w:rPr>
        <w:t>(1)</w:t>
      </w:r>
      <w:r w:rsidRPr="00E3389B">
        <w:rPr>
          <w:rStyle w:val="default"/>
          <w:rFonts w:cs="FrankRuehl" w:hint="cs"/>
          <w:rtl/>
        </w:rPr>
        <w:tab/>
        <w:t>לעניין אי-ספיקה של המסתם המיטרלי (</w:t>
      </w:r>
      <w:r w:rsidRPr="00E3389B">
        <w:rPr>
          <w:rStyle w:val="default"/>
          <w:rFonts w:cs="FrankRuehl"/>
        </w:rPr>
        <w:t>MR</w:t>
      </w:r>
      <w:r w:rsidRPr="00E3389B">
        <w:rPr>
          <w:rStyle w:val="default"/>
          <w:rFonts w:cs="FrankRuehl" w:hint="cs"/>
          <w:rtl/>
        </w:rPr>
        <w:t>) ניתן להתחשב גם בסימנים אקוקרדיוגרפים מקובלים להגדרת חומרת אי-ספיקה מיטרלית;</w:t>
      </w:r>
    </w:p>
    <w:p w14:paraId="7CA1E2F8" w14:textId="77777777" w:rsidR="00E3389B" w:rsidRPr="00E3389B" w:rsidRDefault="00E3389B" w:rsidP="00E3389B">
      <w:pPr>
        <w:pStyle w:val="P00"/>
        <w:tabs>
          <w:tab w:val="clear" w:pos="6259"/>
          <w:tab w:val="right" w:pos="7938"/>
        </w:tabs>
        <w:spacing w:before="72"/>
        <w:ind w:left="2381" w:right="1134"/>
        <w:rPr>
          <w:rStyle w:val="default"/>
          <w:rFonts w:cs="FrankRuehl" w:hint="cs"/>
          <w:rtl/>
        </w:rPr>
      </w:pPr>
      <w:r w:rsidRPr="00E3389B">
        <w:rPr>
          <w:rStyle w:val="default"/>
          <w:rFonts w:cs="FrankRuehl" w:hint="cs"/>
          <w:rtl/>
        </w:rPr>
        <w:t>(2)</w:t>
      </w:r>
      <w:r w:rsidRPr="00E3389B">
        <w:rPr>
          <w:rStyle w:val="default"/>
          <w:rFonts w:cs="FrankRuehl" w:hint="cs"/>
          <w:rtl/>
        </w:rPr>
        <w:tab/>
        <w:t>לעניין אי-ספיקה של המסתם האאורטלי (</w:t>
      </w:r>
      <w:r w:rsidRPr="00E3389B">
        <w:rPr>
          <w:rStyle w:val="default"/>
          <w:rFonts w:cs="FrankRuehl"/>
        </w:rPr>
        <w:t>AR</w:t>
      </w:r>
      <w:r w:rsidRPr="00E3389B">
        <w:rPr>
          <w:rStyle w:val="default"/>
          <w:rFonts w:cs="FrankRuehl" w:hint="cs"/>
          <w:rtl/>
        </w:rPr>
        <w:t xml:space="preserve">) </w:t>
      </w:r>
      <w:r w:rsidRPr="00E3389B">
        <w:rPr>
          <w:rStyle w:val="default"/>
          <w:rFonts w:cs="FrankRuehl"/>
          <w:rtl/>
        </w:rPr>
        <w:t>–</w:t>
      </w:r>
      <w:r w:rsidRPr="00E3389B">
        <w:rPr>
          <w:rStyle w:val="default"/>
          <w:rFonts w:cs="FrankRuehl" w:hint="cs"/>
          <w:rtl/>
        </w:rPr>
        <w:t xml:space="preserve"> במצבים שבהם קיימת גם הרחבת שורש האאורטה (</w:t>
      </w:r>
      <w:r w:rsidRPr="00E3389B">
        <w:rPr>
          <w:rStyle w:val="default"/>
          <w:rFonts w:cs="FrankRuehl"/>
        </w:rPr>
        <w:t>Aortic Root Dilatation</w:t>
      </w:r>
      <w:r w:rsidRPr="00E3389B">
        <w:rPr>
          <w:rStyle w:val="default"/>
          <w:rFonts w:cs="FrankRuehl" w:hint="cs"/>
          <w:rtl/>
        </w:rPr>
        <w:t xml:space="preserve">) </w:t>
      </w:r>
      <w:r w:rsidRPr="00E3389B">
        <w:rPr>
          <w:rStyle w:val="default"/>
          <w:rFonts w:cs="FrankRuehl"/>
          <w:rtl/>
        </w:rPr>
        <w:t>–</w:t>
      </w:r>
      <w:r w:rsidRPr="00E3389B">
        <w:rPr>
          <w:rStyle w:val="default"/>
          <w:rFonts w:cs="FrankRuehl" w:hint="cs"/>
          <w:rtl/>
        </w:rPr>
        <w:t xml:space="preserve"> לצורך קביעת דרגת הנכות, ייבחן קוטר שורש האאורטה בשילוב חומרת הליקוי המסתמי לפי בדיקת ה-</w:t>
      </w:r>
      <w:r w:rsidRPr="00E3389B">
        <w:rPr>
          <w:rStyle w:val="default"/>
          <w:rFonts w:cs="FrankRuehl"/>
        </w:rPr>
        <w:t>ECHO</w:t>
      </w:r>
      <w:r w:rsidRPr="00E3389B">
        <w:rPr>
          <w:rStyle w:val="default"/>
          <w:rFonts w:cs="FrankRuehl" w:hint="cs"/>
          <w:rtl/>
        </w:rPr>
        <w:t xml:space="preserve"> כמפורט בטבלה שבפסקת משנה א; דרגת קוטר האאורטה תהיה כדלקמן:</w:t>
      </w:r>
    </w:p>
    <w:p w14:paraId="698D342F" w14:textId="77777777" w:rsidR="00E3389B" w:rsidRPr="00E3389B" w:rsidRDefault="00E3389B" w:rsidP="00E3389B">
      <w:pPr>
        <w:pStyle w:val="P00"/>
        <w:tabs>
          <w:tab w:val="clear" w:pos="6259"/>
          <w:tab w:val="right" w:pos="7938"/>
        </w:tabs>
        <w:spacing w:before="72"/>
        <w:ind w:left="2381" w:right="1134"/>
        <w:jc w:val="center"/>
        <w:rPr>
          <w:rStyle w:val="default"/>
          <w:rFonts w:cs="FrankRuehl" w:hint="cs"/>
          <w:b/>
          <w:bCs/>
          <w:sz w:val="22"/>
          <w:szCs w:val="22"/>
          <w:rtl/>
        </w:rPr>
      </w:pPr>
      <w:r w:rsidRPr="00E3389B">
        <w:rPr>
          <w:rStyle w:val="default"/>
          <w:rFonts w:cs="FrankRuehl" w:hint="cs"/>
          <w:b/>
          <w:bCs/>
          <w:sz w:val="22"/>
          <w:szCs w:val="22"/>
          <w:rtl/>
        </w:rPr>
        <w:t>קוטר שורש האאורטה</w:t>
      </w:r>
    </w:p>
    <w:p w14:paraId="6917E516" w14:textId="77777777" w:rsidR="00E3389B" w:rsidRPr="00E3389B" w:rsidRDefault="00E3389B" w:rsidP="00E3389B">
      <w:pPr>
        <w:pStyle w:val="P00"/>
        <w:tabs>
          <w:tab w:val="clear" w:pos="624"/>
          <w:tab w:val="clear" w:pos="1021"/>
          <w:tab w:val="clear" w:pos="1474"/>
          <w:tab w:val="clear" w:pos="1928"/>
          <w:tab w:val="clear" w:pos="2381"/>
          <w:tab w:val="clear" w:pos="6259"/>
          <w:tab w:val="center" w:pos="2835"/>
          <w:tab w:val="center" w:pos="4253"/>
          <w:tab w:val="center" w:pos="6237"/>
        </w:tabs>
        <w:spacing w:before="72"/>
        <w:ind w:left="2381" w:right="1134"/>
        <w:rPr>
          <w:rStyle w:val="default"/>
          <w:rFonts w:cs="FrankRuehl" w:hint="cs"/>
          <w:sz w:val="22"/>
          <w:szCs w:val="22"/>
          <w:rtl/>
        </w:rPr>
      </w:pPr>
      <w:r w:rsidRPr="00E3389B">
        <w:rPr>
          <w:rStyle w:val="default"/>
          <w:rFonts w:cs="FrankRuehl" w:hint="cs"/>
          <w:sz w:val="22"/>
          <w:szCs w:val="22"/>
          <w:rtl/>
        </w:rPr>
        <w:tab/>
        <w:t>טור א'</w:t>
      </w:r>
      <w:r w:rsidRPr="00E3389B">
        <w:rPr>
          <w:rStyle w:val="default"/>
          <w:rFonts w:cs="FrankRuehl" w:hint="cs"/>
          <w:sz w:val="22"/>
          <w:szCs w:val="22"/>
          <w:rtl/>
        </w:rPr>
        <w:tab/>
        <w:t>טור ב'</w:t>
      </w:r>
      <w:r w:rsidRPr="00E3389B">
        <w:rPr>
          <w:rStyle w:val="default"/>
          <w:rFonts w:cs="FrankRuehl" w:hint="cs"/>
          <w:sz w:val="22"/>
          <w:szCs w:val="22"/>
          <w:rtl/>
        </w:rPr>
        <w:tab/>
        <w:t>טור ג'</w:t>
      </w:r>
    </w:p>
    <w:p w14:paraId="54BC5A0D" w14:textId="77777777" w:rsidR="00E3389B" w:rsidRPr="00E3389B" w:rsidRDefault="00E3389B" w:rsidP="00E3389B">
      <w:pPr>
        <w:pStyle w:val="P00"/>
        <w:pBdr>
          <w:bottom w:val="single" w:sz="4" w:space="1" w:color="auto"/>
        </w:pBdr>
        <w:tabs>
          <w:tab w:val="clear" w:pos="624"/>
          <w:tab w:val="clear" w:pos="1021"/>
          <w:tab w:val="clear" w:pos="1474"/>
          <w:tab w:val="clear" w:pos="1928"/>
          <w:tab w:val="clear" w:pos="2381"/>
          <w:tab w:val="clear" w:pos="6259"/>
          <w:tab w:val="center" w:pos="2835"/>
          <w:tab w:val="center" w:pos="4253"/>
          <w:tab w:val="center" w:pos="6237"/>
        </w:tabs>
        <w:spacing w:before="0"/>
        <w:ind w:left="2381" w:right="1134"/>
        <w:rPr>
          <w:rStyle w:val="default"/>
          <w:rFonts w:cs="FrankRuehl" w:hint="cs"/>
          <w:sz w:val="22"/>
          <w:szCs w:val="22"/>
          <w:rtl/>
        </w:rPr>
      </w:pPr>
      <w:r w:rsidRPr="00E3389B">
        <w:rPr>
          <w:rStyle w:val="default"/>
          <w:rFonts w:cs="FrankRuehl" w:hint="cs"/>
          <w:sz w:val="22"/>
          <w:szCs w:val="22"/>
          <w:rtl/>
        </w:rPr>
        <w:tab/>
        <w:t>דרגה</w:t>
      </w:r>
      <w:r w:rsidRPr="00E3389B">
        <w:rPr>
          <w:rStyle w:val="default"/>
          <w:rFonts w:cs="FrankRuehl" w:hint="cs"/>
          <w:sz w:val="22"/>
          <w:szCs w:val="22"/>
          <w:rtl/>
        </w:rPr>
        <w:tab/>
        <w:t>תיאור</w:t>
      </w:r>
      <w:r w:rsidRPr="00E3389B">
        <w:rPr>
          <w:rStyle w:val="default"/>
          <w:rFonts w:cs="FrankRuehl" w:hint="cs"/>
          <w:sz w:val="22"/>
          <w:szCs w:val="22"/>
          <w:rtl/>
        </w:rPr>
        <w:tab/>
        <w:t>קריטריון</w:t>
      </w:r>
    </w:p>
    <w:p w14:paraId="58D7957D" w14:textId="77777777" w:rsidR="00E3389B" w:rsidRPr="00E3389B" w:rsidRDefault="00E3389B" w:rsidP="00E3389B">
      <w:pPr>
        <w:pStyle w:val="P00"/>
        <w:tabs>
          <w:tab w:val="clear" w:pos="624"/>
          <w:tab w:val="clear" w:pos="1021"/>
          <w:tab w:val="clear" w:pos="1474"/>
          <w:tab w:val="clear" w:pos="1928"/>
          <w:tab w:val="clear" w:pos="2381"/>
          <w:tab w:val="clear" w:pos="2835"/>
          <w:tab w:val="clear" w:pos="6259"/>
          <w:tab w:val="left" w:pos="2722"/>
          <w:tab w:val="left" w:pos="3969"/>
          <w:tab w:val="center" w:pos="6237"/>
        </w:tabs>
        <w:spacing w:before="72"/>
        <w:ind w:left="2381" w:right="1134"/>
        <w:rPr>
          <w:rStyle w:val="default"/>
          <w:rFonts w:cs="FrankRuehl" w:hint="cs"/>
          <w:rtl/>
        </w:rPr>
      </w:pPr>
      <w:r w:rsidRPr="00E3389B">
        <w:rPr>
          <w:rStyle w:val="default"/>
          <w:rFonts w:cs="FrankRuehl" w:hint="cs"/>
          <w:rtl/>
        </w:rPr>
        <w:tab/>
      </w:r>
      <w:r w:rsidRPr="00E3389B">
        <w:rPr>
          <w:rStyle w:val="default"/>
          <w:rFonts w:cs="FrankRuehl"/>
        </w:rPr>
        <w:t>I</w:t>
      </w:r>
      <w:r w:rsidRPr="00E3389B">
        <w:rPr>
          <w:rStyle w:val="default"/>
          <w:rFonts w:cs="FrankRuehl" w:hint="cs"/>
          <w:rtl/>
        </w:rPr>
        <w:tab/>
        <w:t>תקין</w:t>
      </w:r>
      <w:r w:rsidRPr="00E3389B">
        <w:rPr>
          <w:rStyle w:val="default"/>
          <w:rFonts w:cs="FrankRuehl" w:hint="cs"/>
          <w:rtl/>
        </w:rPr>
        <w:tab/>
      </w:r>
      <w:r w:rsidRPr="00E3389B">
        <w:rPr>
          <w:rStyle w:val="default"/>
          <w:rFonts w:cs="FrankRuehl"/>
        </w:rPr>
        <w:t>&lt;37mm</w:t>
      </w:r>
    </w:p>
    <w:p w14:paraId="618EC469" w14:textId="77777777" w:rsidR="00E3389B" w:rsidRPr="00E3389B" w:rsidRDefault="00E3389B" w:rsidP="00E3389B">
      <w:pPr>
        <w:pStyle w:val="P00"/>
        <w:tabs>
          <w:tab w:val="clear" w:pos="624"/>
          <w:tab w:val="clear" w:pos="1021"/>
          <w:tab w:val="clear" w:pos="1474"/>
          <w:tab w:val="clear" w:pos="1928"/>
          <w:tab w:val="clear" w:pos="2381"/>
          <w:tab w:val="clear" w:pos="2835"/>
          <w:tab w:val="clear" w:pos="6259"/>
          <w:tab w:val="left" w:pos="2722"/>
          <w:tab w:val="left" w:pos="3969"/>
          <w:tab w:val="center" w:pos="6237"/>
        </w:tabs>
        <w:spacing w:before="72"/>
        <w:ind w:left="2381" w:right="1134"/>
        <w:rPr>
          <w:rStyle w:val="default"/>
          <w:rFonts w:cs="FrankRuehl" w:hint="cs"/>
          <w:rtl/>
        </w:rPr>
      </w:pPr>
      <w:r w:rsidRPr="00E3389B">
        <w:rPr>
          <w:rStyle w:val="default"/>
          <w:rFonts w:cs="FrankRuehl" w:hint="cs"/>
          <w:rtl/>
        </w:rPr>
        <w:tab/>
      </w:r>
      <w:r w:rsidRPr="00E3389B">
        <w:rPr>
          <w:rStyle w:val="default"/>
          <w:rFonts w:cs="FrankRuehl"/>
        </w:rPr>
        <w:t>II</w:t>
      </w:r>
      <w:r w:rsidRPr="00E3389B">
        <w:rPr>
          <w:rStyle w:val="default"/>
          <w:rFonts w:cs="FrankRuehl" w:hint="cs"/>
          <w:rtl/>
        </w:rPr>
        <w:tab/>
        <w:t>קל</w:t>
      </w:r>
      <w:r w:rsidRPr="00E3389B">
        <w:rPr>
          <w:rStyle w:val="default"/>
          <w:rFonts w:cs="FrankRuehl" w:hint="cs"/>
          <w:rtl/>
        </w:rPr>
        <w:tab/>
      </w:r>
      <w:r w:rsidRPr="00E3389B">
        <w:rPr>
          <w:rStyle w:val="default"/>
          <w:rFonts w:cs="FrankRuehl"/>
        </w:rPr>
        <w:t>40mm-37mm</w:t>
      </w:r>
    </w:p>
    <w:p w14:paraId="3D11CE7B" w14:textId="77777777" w:rsidR="00E3389B" w:rsidRPr="00E3389B" w:rsidRDefault="00E3389B" w:rsidP="00E3389B">
      <w:pPr>
        <w:pStyle w:val="P00"/>
        <w:tabs>
          <w:tab w:val="clear" w:pos="624"/>
          <w:tab w:val="clear" w:pos="1021"/>
          <w:tab w:val="clear" w:pos="1474"/>
          <w:tab w:val="clear" w:pos="1928"/>
          <w:tab w:val="clear" w:pos="2381"/>
          <w:tab w:val="clear" w:pos="2835"/>
          <w:tab w:val="clear" w:pos="6259"/>
          <w:tab w:val="left" w:pos="2722"/>
          <w:tab w:val="left" w:pos="3969"/>
          <w:tab w:val="center" w:pos="6237"/>
        </w:tabs>
        <w:spacing w:before="72"/>
        <w:ind w:left="2381" w:right="1134"/>
        <w:rPr>
          <w:rStyle w:val="default"/>
          <w:rFonts w:cs="FrankRuehl" w:hint="cs"/>
          <w:rtl/>
        </w:rPr>
      </w:pPr>
      <w:r w:rsidRPr="00E3389B">
        <w:rPr>
          <w:rStyle w:val="default"/>
          <w:rFonts w:cs="FrankRuehl" w:hint="cs"/>
          <w:rtl/>
        </w:rPr>
        <w:tab/>
      </w:r>
      <w:r w:rsidRPr="00E3389B">
        <w:rPr>
          <w:rStyle w:val="default"/>
          <w:rFonts w:cs="FrankRuehl"/>
        </w:rPr>
        <w:t>III</w:t>
      </w:r>
      <w:r w:rsidRPr="00E3389B">
        <w:rPr>
          <w:rStyle w:val="default"/>
          <w:rFonts w:cs="FrankRuehl" w:hint="cs"/>
          <w:rtl/>
        </w:rPr>
        <w:tab/>
        <w:t>בינוני</w:t>
      </w:r>
      <w:r w:rsidRPr="00E3389B">
        <w:rPr>
          <w:rStyle w:val="default"/>
          <w:rFonts w:cs="FrankRuehl" w:hint="cs"/>
          <w:rtl/>
        </w:rPr>
        <w:tab/>
      </w:r>
      <w:r w:rsidRPr="00E3389B">
        <w:rPr>
          <w:rStyle w:val="default"/>
          <w:rFonts w:cs="FrankRuehl"/>
        </w:rPr>
        <w:t>45mm-41mm</w:t>
      </w:r>
    </w:p>
    <w:p w14:paraId="6F2B1275" w14:textId="77777777" w:rsidR="00E3389B" w:rsidRPr="00E3389B" w:rsidRDefault="00E3389B" w:rsidP="00E3389B">
      <w:pPr>
        <w:pStyle w:val="P00"/>
        <w:tabs>
          <w:tab w:val="clear" w:pos="624"/>
          <w:tab w:val="clear" w:pos="1021"/>
          <w:tab w:val="clear" w:pos="1474"/>
          <w:tab w:val="clear" w:pos="1928"/>
          <w:tab w:val="clear" w:pos="2381"/>
          <w:tab w:val="clear" w:pos="2835"/>
          <w:tab w:val="clear" w:pos="6259"/>
          <w:tab w:val="left" w:pos="2722"/>
          <w:tab w:val="left" w:pos="3969"/>
          <w:tab w:val="center" w:pos="6237"/>
        </w:tabs>
        <w:spacing w:before="72"/>
        <w:ind w:left="2381" w:right="1134"/>
        <w:rPr>
          <w:rStyle w:val="default"/>
          <w:rFonts w:cs="FrankRuehl"/>
        </w:rPr>
      </w:pPr>
      <w:r w:rsidRPr="00E3389B">
        <w:rPr>
          <w:rStyle w:val="default"/>
          <w:rFonts w:cs="FrankRuehl" w:hint="cs"/>
          <w:rtl/>
        </w:rPr>
        <w:tab/>
      </w:r>
      <w:r w:rsidRPr="00E3389B">
        <w:rPr>
          <w:rStyle w:val="default"/>
          <w:rFonts w:cs="FrankRuehl"/>
        </w:rPr>
        <w:t>IV</w:t>
      </w:r>
      <w:r w:rsidRPr="00E3389B">
        <w:rPr>
          <w:rStyle w:val="default"/>
          <w:rFonts w:cs="FrankRuehl" w:hint="cs"/>
          <w:rtl/>
        </w:rPr>
        <w:tab/>
        <w:t>חמור</w:t>
      </w:r>
      <w:r w:rsidRPr="00E3389B">
        <w:rPr>
          <w:rStyle w:val="default"/>
          <w:rFonts w:cs="FrankRuehl" w:hint="cs"/>
          <w:rtl/>
        </w:rPr>
        <w:tab/>
      </w:r>
      <w:r w:rsidRPr="00E3389B">
        <w:rPr>
          <w:rStyle w:val="default"/>
          <w:rFonts w:cs="FrankRuehl"/>
        </w:rPr>
        <w:t>&gt;45mm</w:t>
      </w:r>
    </w:p>
    <w:p w14:paraId="6270012C" w14:textId="77777777" w:rsidR="00E3389B" w:rsidRPr="00E3389B" w:rsidRDefault="00E3389B" w:rsidP="00E3389B">
      <w:pPr>
        <w:pStyle w:val="P00"/>
        <w:tabs>
          <w:tab w:val="clear" w:pos="6259"/>
          <w:tab w:val="right" w:pos="7938"/>
        </w:tabs>
        <w:spacing w:before="72"/>
        <w:ind w:left="2381" w:right="1134"/>
        <w:rPr>
          <w:rStyle w:val="default"/>
          <w:rFonts w:cs="FrankRuehl" w:hint="cs"/>
          <w:rtl/>
        </w:rPr>
      </w:pPr>
      <w:r w:rsidRPr="00E3389B">
        <w:rPr>
          <w:rStyle w:val="default"/>
          <w:rFonts w:cs="FrankRuehl" w:hint="cs"/>
          <w:rtl/>
        </w:rPr>
        <w:t>(3)</w:t>
      </w:r>
      <w:r w:rsidRPr="00E3389B">
        <w:rPr>
          <w:rStyle w:val="default"/>
          <w:rFonts w:cs="FrankRuehl" w:hint="cs"/>
          <w:rtl/>
        </w:rPr>
        <w:tab/>
        <w:t xml:space="preserve">לעניין פסקת משנה (ג) שבטבלה שבפסקת משנה (א) </w:t>
      </w:r>
      <w:r w:rsidRPr="00E3389B">
        <w:rPr>
          <w:rStyle w:val="default"/>
          <w:rFonts w:cs="FrankRuehl"/>
          <w:rtl/>
        </w:rPr>
        <w:t>–</w:t>
      </w:r>
      <w:r w:rsidRPr="00E3389B">
        <w:rPr>
          <w:rStyle w:val="default"/>
          <w:rFonts w:cs="FrankRuehl" w:hint="cs"/>
          <w:rtl/>
        </w:rPr>
        <w:t xml:space="preserve"> דרגת הנכות תיקבע לתקופה העולה על 24 חודשים רק במקרים שבהם לא צפוי שינוי במצב הליקוי המסתמי;</w:t>
      </w:r>
    </w:p>
    <w:p w14:paraId="7DE9D9C2" w14:textId="77777777" w:rsidR="00E3389B" w:rsidRPr="00E3389B" w:rsidRDefault="00E3389B" w:rsidP="00E3389B">
      <w:pPr>
        <w:pStyle w:val="P04"/>
        <w:tabs>
          <w:tab w:val="clear" w:pos="6259"/>
          <w:tab w:val="right" w:pos="7938"/>
        </w:tabs>
        <w:spacing w:before="72"/>
        <w:ind w:left="1928" w:right="1701" w:hanging="454"/>
        <w:rPr>
          <w:rStyle w:val="default"/>
          <w:rFonts w:cs="FrankRuehl" w:hint="cs"/>
          <w:rtl/>
        </w:rPr>
      </w:pPr>
      <w:r w:rsidRPr="00E3389B">
        <w:rPr>
          <w:rStyle w:val="default"/>
          <w:rFonts w:cs="FrankRuehl" w:hint="cs"/>
          <w:rtl/>
        </w:rPr>
        <w:t>(3)</w:t>
      </w:r>
      <w:r w:rsidRPr="00E3389B">
        <w:rPr>
          <w:rStyle w:val="default"/>
          <w:rFonts w:cs="FrankRuehl" w:hint="cs"/>
          <w:rtl/>
        </w:rPr>
        <w:tab/>
        <w:t>מחלות שריר הלב (</w:t>
      </w:r>
      <w:r w:rsidRPr="00E3389B">
        <w:rPr>
          <w:rStyle w:val="default"/>
          <w:rFonts w:cs="FrankRuehl"/>
        </w:rPr>
        <w:t>Cardiomyopathies</w:t>
      </w:r>
      <w:r w:rsidRPr="00E3389B">
        <w:rPr>
          <w:rStyle w:val="default"/>
          <w:rFonts w:cs="FrankRuehl" w:hint="cs"/>
          <w:rtl/>
        </w:rPr>
        <w:t>)</w:t>
      </w:r>
    </w:p>
    <w:p w14:paraId="0F53F372" w14:textId="77777777" w:rsidR="00E3389B" w:rsidRPr="00E3389B" w:rsidRDefault="00E3389B" w:rsidP="00E3389B">
      <w:pPr>
        <w:pStyle w:val="P00"/>
        <w:tabs>
          <w:tab w:val="clear" w:pos="6259"/>
          <w:tab w:val="right" w:pos="7938"/>
        </w:tabs>
        <w:spacing w:before="72"/>
        <w:ind w:left="1928" w:right="1134"/>
        <w:rPr>
          <w:rStyle w:val="default"/>
          <w:rFonts w:cs="FrankRuehl" w:hint="cs"/>
          <w:rtl/>
        </w:rPr>
      </w:pPr>
      <w:r w:rsidRPr="00E3389B">
        <w:rPr>
          <w:rStyle w:val="default"/>
          <w:rFonts w:cs="FrankRuehl" w:hint="cs"/>
          <w:rtl/>
        </w:rPr>
        <w:t>(א)</w:t>
      </w:r>
      <w:r w:rsidRPr="00E3389B">
        <w:rPr>
          <w:rStyle w:val="default"/>
          <w:rFonts w:cs="FrankRuehl" w:hint="cs"/>
          <w:rtl/>
        </w:rPr>
        <w:tab/>
        <w:t>מורחבת (</w:t>
      </w:r>
      <w:r w:rsidRPr="00E3389B">
        <w:rPr>
          <w:rStyle w:val="default"/>
          <w:rFonts w:cs="FrankRuehl"/>
        </w:rPr>
        <w:t>Dilated</w:t>
      </w:r>
      <w:r w:rsidRPr="00E3389B">
        <w:rPr>
          <w:rStyle w:val="default"/>
          <w:rFonts w:cs="FrankRuehl" w:hint="cs"/>
          <w:rtl/>
        </w:rPr>
        <w:t>)</w:t>
      </w:r>
    </w:p>
    <w:p w14:paraId="22AF1B95" w14:textId="77777777" w:rsidR="00E3389B" w:rsidRPr="00E3389B" w:rsidRDefault="00E3389B" w:rsidP="00E3389B">
      <w:pPr>
        <w:pStyle w:val="P00"/>
        <w:pBdr>
          <w:bottom w:val="single" w:sz="4" w:space="1" w:color="auto"/>
        </w:pBdr>
        <w:tabs>
          <w:tab w:val="clear" w:pos="624"/>
          <w:tab w:val="clear" w:pos="1021"/>
          <w:tab w:val="clear" w:pos="1474"/>
          <w:tab w:val="clear" w:pos="1928"/>
          <w:tab w:val="clear" w:pos="2381"/>
          <w:tab w:val="clear" w:pos="2835"/>
          <w:tab w:val="clear" w:pos="6259"/>
          <w:tab w:val="center" w:pos="6095"/>
        </w:tabs>
        <w:spacing w:before="72"/>
        <w:ind w:left="4253" w:right="1134"/>
        <w:rPr>
          <w:rStyle w:val="default"/>
          <w:rFonts w:cs="FrankRuehl" w:hint="cs"/>
          <w:sz w:val="18"/>
          <w:szCs w:val="22"/>
          <w:rtl/>
        </w:rPr>
      </w:pPr>
      <w:r w:rsidRPr="00E3389B">
        <w:rPr>
          <w:rStyle w:val="default"/>
          <w:rFonts w:cs="FrankRuehl" w:hint="cs"/>
          <w:sz w:val="18"/>
          <w:szCs w:val="22"/>
          <w:rtl/>
        </w:rPr>
        <w:tab/>
        <w:t xml:space="preserve">מדרג מבחן מאמץ / </w:t>
      </w:r>
      <w:r w:rsidRPr="00E3389B">
        <w:rPr>
          <w:rStyle w:val="default"/>
          <w:rFonts w:cs="FrankRuehl"/>
          <w:sz w:val="18"/>
          <w:szCs w:val="22"/>
        </w:rPr>
        <w:t>NYHA</w:t>
      </w:r>
    </w:p>
    <w:p w14:paraId="32C1DB54" w14:textId="77777777" w:rsidR="00E3389B" w:rsidRPr="00E3389B" w:rsidRDefault="00E3389B" w:rsidP="00E3389B">
      <w:pPr>
        <w:pStyle w:val="P00"/>
        <w:tabs>
          <w:tab w:val="clear" w:pos="624"/>
          <w:tab w:val="clear" w:pos="1021"/>
          <w:tab w:val="clear" w:pos="1474"/>
          <w:tab w:val="clear" w:pos="1928"/>
          <w:tab w:val="clear" w:pos="2381"/>
          <w:tab w:val="clear" w:pos="6259"/>
          <w:tab w:val="center" w:pos="4820"/>
          <w:tab w:val="center" w:pos="5670"/>
          <w:tab w:val="center" w:pos="6521"/>
          <w:tab w:val="center" w:pos="7371"/>
        </w:tabs>
        <w:spacing w:before="72"/>
        <w:ind w:left="2381" w:right="1134"/>
        <w:rPr>
          <w:rStyle w:val="default"/>
          <w:rFonts w:cs="FrankRuehl" w:hint="cs"/>
          <w:sz w:val="18"/>
          <w:szCs w:val="22"/>
          <w:rtl/>
        </w:rPr>
      </w:pPr>
      <w:r w:rsidRPr="00E3389B">
        <w:rPr>
          <w:rStyle w:val="default"/>
          <w:rFonts w:cs="FrankRuehl" w:hint="cs"/>
          <w:sz w:val="18"/>
          <w:szCs w:val="22"/>
          <w:rtl/>
        </w:rPr>
        <w:t xml:space="preserve">מקטע הפליטה לפי </w:t>
      </w:r>
    </w:p>
    <w:p w14:paraId="5207E1D5" w14:textId="77777777" w:rsidR="00E3389B" w:rsidRPr="00E3389B" w:rsidRDefault="00E3389B" w:rsidP="00E3389B">
      <w:pPr>
        <w:pStyle w:val="P00"/>
        <w:tabs>
          <w:tab w:val="clear" w:pos="624"/>
          <w:tab w:val="clear" w:pos="1021"/>
          <w:tab w:val="clear" w:pos="1474"/>
          <w:tab w:val="clear" w:pos="1928"/>
          <w:tab w:val="clear" w:pos="2381"/>
          <w:tab w:val="clear" w:pos="6259"/>
          <w:tab w:val="center" w:pos="4820"/>
          <w:tab w:val="center" w:pos="5670"/>
          <w:tab w:val="center" w:pos="6521"/>
          <w:tab w:val="center" w:pos="7371"/>
        </w:tabs>
        <w:spacing w:before="0"/>
        <w:ind w:left="2381" w:right="1134"/>
        <w:rPr>
          <w:rStyle w:val="default"/>
          <w:rFonts w:cs="FrankRuehl" w:hint="cs"/>
          <w:sz w:val="18"/>
          <w:szCs w:val="22"/>
          <w:u w:val="single"/>
          <w:rtl/>
        </w:rPr>
      </w:pPr>
      <w:r w:rsidRPr="00E3389B">
        <w:rPr>
          <w:rStyle w:val="default"/>
          <w:rFonts w:cs="FrankRuehl" w:hint="cs"/>
          <w:sz w:val="18"/>
          <w:szCs w:val="22"/>
          <w:u w:val="single"/>
          <w:rtl/>
        </w:rPr>
        <w:t>ה-</w:t>
      </w:r>
      <w:r w:rsidRPr="00E3389B">
        <w:rPr>
          <w:rStyle w:val="default"/>
          <w:rFonts w:cs="FrankRuehl"/>
          <w:sz w:val="18"/>
          <w:szCs w:val="22"/>
          <w:u w:val="single"/>
        </w:rPr>
        <w:t>ECHO</w:t>
      </w:r>
      <w:r w:rsidRPr="00E3389B">
        <w:rPr>
          <w:rStyle w:val="default"/>
          <w:rFonts w:cs="FrankRuehl" w:hint="cs"/>
          <w:sz w:val="18"/>
          <w:szCs w:val="22"/>
          <w:u w:val="single"/>
          <w:rtl/>
        </w:rPr>
        <w:tab/>
      </w:r>
      <w:r w:rsidRPr="00E3389B">
        <w:rPr>
          <w:rStyle w:val="default"/>
          <w:rFonts w:cs="FrankRuehl"/>
          <w:sz w:val="18"/>
          <w:szCs w:val="22"/>
          <w:u w:val="single"/>
        </w:rPr>
        <w:t>I</w:t>
      </w:r>
      <w:r w:rsidRPr="00E3389B">
        <w:rPr>
          <w:rStyle w:val="default"/>
          <w:rFonts w:cs="FrankRuehl"/>
          <w:sz w:val="18"/>
          <w:szCs w:val="22"/>
          <w:u w:val="single"/>
        </w:rPr>
        <w:tab/>
        <w:t>II</w:t>
      </w:r>
      <w:r w:rsidRPr="00E3389B">
        <w:rPr>
          <w:rStyle w:val="default"/>
          <w:rFonts w:cs="FrankRuehl"/>
          <w:sz w:val="18"/>
          <w:szCs w:val="22"/>
          <w:u w:val="single"/>
        </w:rPr>
        <w:tab/>
        <w:t>III</w:t>
      </w:r>
      <w:r w:rsidRPr="00E3389B">
        <w:rPr>
          <w:rStyle w:val="default"/>
          <w:rFonts w:cs="FrankRuehl"/>
          <w:sz w:val="18"/>
          <w:szCs w:val="22"/>
          <w:u w:val="single"/>
        </w:rPr>
        <w:tab/>
        <w:t>IV</w:t>
      </w:r>
    </w:p>
    <w:p w14:paraId="136F8AB0" w14:textId="77777777" w:rsidR="00E3389B" w:rsidRPr="00E3389B" w:rsidRDefault="00E3389B" w:rsidP="00E3389B">
      <w:pPr>
        <w:pStyle w:val="P00"/>
        <w:tabs>
          <w:tab w:val="clear" w:pos="624"/>
          <w:tab w:val="clear" w:pos="1021"/>
          <w:tab w:val="clear" w:pos="1474"/>
          <w:tab w:val="clear" w:pos="1928"/>
          <w:tab w:val="clear" w:pos="2381"/>
          <w:tab w:val="clear" w:pos="6259"/>
          <w:tab w:val="center" w:pos="4820"/>
          <w:tab w:val="center" w:pos="5670"/>
          <w:tab w:val="center" w:pos="6521"/>
          <w:tab w:val="center" w:pos="7371"/>
        </w:tabs>
        <w:spacing w:before="72"/>
        <w:ind w:left="2381" w:right="1134"/>
        <w:rPr>
          <w:rStyle w:val="default"/>
          <w:rFonts w:cs="FrankRuehl" w:hint="cs"/>
          <w:rtl/>
        </w:rPr>
      </w:pPr>
      <w:r w:rsidRPr="00E3389B">
        <w:rPr>
          <w:rStyle w:val="default"/>
          <w:rFonts w:cs="FrankRuehl" w:hint="cs"/>
          <w:rtl/>
        </w:rPr>
        <w:t>(א)</w:t>
      </w:r>
      <w:r w:rsidRPr="00E3389B">
        <w:rPr>
          <w:rStyle w:val="default"/>
          <w:rFonts w:cs="FrankRuehl" w:hint="cs"/>
          <w:rtl/>
        </w:rPr>
        <w:tab/>
        <w:t>40%&lt;</w:t>
      </w:r>
      <w:r w:rsidRPr="00E3389B">
        <w:rPr>
          <w:rStyle w:val="default"/>
          <w:rFonts w:cs="FrankRuehl" w:hint="cs"/>
          <w:rtl/>
        </w:rPr>
        <w:tab/>
        <w:t>0</w:t>
      </w:r>
      <w:r w:rsidRPr="00E3389B">
        <w:rPr>
          <w:rStyle w:val="default"/>
          <w:rFonts w:cs="FrankRuehl" w:hint="cs"/>
          <w:rtl/>
        </w:rPr>
        <w:tab/>
        <w:t>10%</w:t>
      </w:r>
      <w:r w:rsidRPr="00E3389B">
        <w:rPr>
          <w:rStyle w:val="default"/>
          <w:rFonts w:cs="FrankRuehl" w:hint="cs"/>
          <w:rtl/>
        </w:rPr>
        <w:tab/>
        <w:t>20%</w:t>
      </w:r>
      <w:r w:rsidRPr="00E3389B">
        <w:rPr>
          <w:rStyle w:val="default"/>
          <w:rFonts w:cs="FrankRuehl" w:hint="cs"/>
          <w:rtl/>
        </w:rPr>
        <w:tab/>
        <w:t>30%</w:t>
      </w:r>
    </w:p>
    <w:p w14:paraId="39284167" w14:textId="77777777" w:rsidR="00E3389B" w:rsidRPr="00E3389B" w:rsidRDefault="00E3389B" w:rsidP="00E3389B">
      <w:pPr>
        <w:pStyle w:val="P00"/>
        <w:tabs>
          <w:tab w:val="clear" w:pos="624"/>
          <w:tab w:val="clear" w:pos="1021"/>
          <w:tab w:val="clear" w:pos="1474"/>
          <w:tab w:val="clear" w:pos="1928"/>
          <w:tab w:val="clear" w:pos="2381"/>
          <w:tab w:val="clear" w:pos="6259"/>
          <w:tab w:val="center" w:pos="4820"/>
          <w:tab w:val="center" w:pos="5670"/>
          <w:tab w:val="center" w:pos="6521"/>
          <w:tab w:val="center" w:pos="7371"/>
        </w:tabs>
        <w:spacing w:before="72"/>
        <w:ind w:left="2381" w:right="1134"/>
        <w:rPr>
          <w:rStyle w:val="default"/>
          <w:rFonts w:cs="FrankRuehl" w:hint="cs"/>
          <w:rtl/>
        </w:rPr>
      </w:pPr>
      <w:r w:rsidRPr="00E3389B">
        <w:rPr>
          <w:rStyle w:val="default"/>
          <w:rFonts w:cs="FrankRuehl" w:hint="cs"/>
          <w:rtl/>
        </w:rPr>
        <w:t>(ב)</w:t>
      </w:r>
      <w:r w:rsidRPr="00E3389B">
        <w:rPr>
          <w:rStyle w:val="default"/>
          <w:rFonts w:cs="FrankRuehl" w:hint="cs"/>
          <w:rtl/>
        </w:rPr>
        <w:tab/>
        <w:t>40%-30%</w:t>
      </w:r>
      <w:r w:rsidRPr="00E3389B">
        <w:rPr>
          <w:rStyle w:val="default"/>
          <w:rFonts w:cs="FrankRuehl" w:hint="cs"/>
          <w:rtl/>
        </w:rPr>
        <w:tab/>
        <w:t>30%</w:t>
      </w:r>
      <w:r w:rsidRPr="00E3389B">
        <w:rPr>
          <w:rStyle w:val="default"/>
          <w:rFonts w:cs="FrankRuehl" w:hint="cs"/>
          <w:rtl/>
        </w:rPr>
        <w:tab/>
        <w:t>40%</w:t>
      </w:r>
      <w:r w:rsidRPr="00E3389B">
        <w:rPr>
          <w:rStyle w:val="default"/>
          <w:rFonts w:cs="FrankRuehl" w:hint="cs"/>
          <w:rtl/>
        </w:rPr>
        <w:tab/>
        <w:t>50%</w:t>
      </w:r>
      <w:r w:rsidRPr="00E3389B">
        <w:rPr>
          <w:rStyle w:val="default"/>
          <w:rFonts w:cs="FrankRuehl" w:hint="cs"/>
          <w:rtl/>
        </w:rPr>
        <w:tab/>
        <w:t>60%</w:t>
      </w:r>
    </w:p>
    <w:p w14:paraId="5861E07D" w14:textId="77777777" w:rsidR="00E3389B" w:rsidRPr="00E3389B" w:rsidRDefault="00E3389B" w:rsidP="00E3389B">
      <w:pPr>
        <w:pStyle w:val="P00"/>
        <w:tabs>
          <w:tab w:val="clear" w:pos="624"/>
          <w:tab w:val="clear" w:pos="1021"/>
          <w:tab w:val="clear" w:pos="1474"/>
          <w:tab w:val="clear" w:pos="1928"/>
          <w:tab w:val="clear" w:pos="2381"/>
          <w:tab w:val="clear" w:pos="6259"/>
          <w:tab w:val="center" w:pos="4820"/>
          <w:tab w:val="center" w:pos="5670"/>
          <w:tab w:val="center" w:pos="6521"/>
          <w:tab w:val="center" w:pos="7371"/>
        </w:tabs>
        <w:spacing w:before="72"/>
        <w:ind w:left="2381" w:right="1134"/>
        <w:rPr>
          <w:rStyle w:val="default"/>
          <w:rFonts w:cs="FrankRuehl" w:hint="cs"/>
          <w:rtl/>
        </w:rPr>
      </w:pPr>
      <w:r w:rsidRPr="00E3389B">
        <w:rPr>
          <w:rStyle w:val="default"/>
          <w:rFonts w:cs="FrankRuehl" w:hint="cs"/>
          <w:rtl/>
        </w:rPr>
        <w:t>(ג)</w:t>
      </w:r>
      <w:r w:rsidRPr="00E3389B">
        <w:rPr>
          <w:rStyle w:val="default"/>
          <w:rFonts w:cs="FrankRuehl" w:hint="cs"/>
          <w:rtl/>
        </w:rPr>
        <w:tab/>
        <w:t>30%&gt;</w:t>
      </w:r>
      <w:r w:rsidRPr="00E3389B">
        <w:rPr>
          <w:rStyle w:val="default"/>
          <w:rFonts w:cs="FrankRuehl" w:hint="cs"/>
          <w:rtl/>
        </w:rPr>
        <w:tab/>
        <w:t>70%</w:t>
      </w:r>
      <w:r w:rsidRPr="00E3389B">
        <w:rPr>
          <w:rStyle w:val="default"/>
          <w:rFonts w:cs="FrankRuehl" w:hint="cs"/>
          <w:rtl/>
        </w:rPr>
        <w:tab/>
        <w:t>80%</w:t>
      </w:r>
      <w:r w:rsidRPr="00E3389B">
        <w:rPr>
          <w:rStyle w:val="default"/>
          <w:rFonts w:cs="FrankRuehl" w:hint="cs"/>
          <w:rtl/>
        </w:rPr>
        <w:tab/>
        <w:t>90%</w:t>
      </w:r>
      <w:r w:rsidRPr="00E3389B">
        <w:rPr>
          <w:rStyle w:val="default"/>
          <w:rFonts w:cs="FrankRuehl" w:hint="cs"/>
          <w:rtl/>
        </w:rPr>
        <w:tab/>
        <w:t>100%</w:t>
      </w:r>
    </w:p>
    <w:p w14:paraId="3DEDED9B" w14:textId="77777777" w:rsidR="00E3389B" w:rsidRPr="00E3389B" w:rsidRDefault="00E3389B" w:rsidP="00E3389B">
      <w:pPr>
        <w:pStyle w:val="P00"/>
        <w:tabs>
          <w:tab w:val="clear" w:pos="6259"/>
          <w:tab w:val="right" w:pos="7938"/>
        </w:tabs>
        <w:spacing w:before="72"/>
        <w:ind w:left="1474" w:right="1134"/>
        <w:rPr>
          <w:rStyle w:val="default"/>
          <w:rFonts w:cs="FrankRuehl" w:hint="cs"/>
          <w:rtl/>
        </w:rPr>
      </w:pPr>
      <w:r w:rsidRPr="00E3389B">
        <w:rPr>
          <w:rStyle w:val="default"/>
          <w:rFonts w:cs="FrankRuehl" w:hint="cs"/>
          <w:b/>
          <w:bCs/>
          <w:sz w:val="22"/>
          <w:szCs w:val="22"/>
          <w:rtl/>
        </w:rPr>
        <w:t>הערה</w:t>
      </w:r>
      <w:r w:rsidRPr="00E3389B">
        <w:rPr>
          <w:rStyle w:val="default"/>
          <w:rFonts w:cs="FrankRuehl" w:hint="cs"/>
          <w:rtl/>
        </w:rPr>
        <w:t xml:space="preserve">: המספרים שבשורה המאוזנת והמסומנים במספרים רומים </w:t>
      </w:r>
      <w:r w:rsidRPr="00E3389B">
        <w:rPr>
          <w:rStyle w:val="default"/>
          <w:rFonts w:cs="FrankRuehl"/>
        </w:rPr>
        <w:t>I</w:t>
      </w:r>
      <w:r w:rsidRPr="00E3389B">
        <w:rPr>
          <w:rStyle w:val="default"/>
          <w:rFonts w:cs="FrankRuehl" w:hint="cs"/>
          <w:rtl/>
        </w:rPr>
        <w:t xml:space="preserve"> עד </w:t>
      </w:r>
      <w:r w:rsidRPr="00E3389B">
        <w:rPr>
          <w:rStyle w:val="default"/>
          <w:rFonts w:cs="FrankRuehl"/>
        </w:rPr>
        <w:t>VI</w:t>
      </w:r>
      <w:r w:rsidRPr="00E3389B">
        <w:rPr>
          <w:rStyle w:val="default"/>
          <w:rFonts w:cs="FrankRuehl" w:hint="cs"/>
          <w:rtl/>
        </w:rPr>
        <w:t xml:space="preserve"> מציינים את הדרגות במדרג מבחן מאמץ על פי פרוטוקול </w:t>
      </w:r>
      <w:r w:rsidRPr="00E3389B">
        <w:rPr>
          <w:rStyle w:val="default"/>
          <w:rFonts w:cs="FrankRuehl"/>
        </w:rPr>
        <w:t>BRUCE</w:t>
      </w:r>
      <w:r w:rsidRPr="00E3389B">
        <w:rPr>
          <w:rStyle w:val="default"/>
          <w:rFonts w:cs="FrankRuehl" w:hint="cs"/>
          <w:rtl/>
        </w:rPr>
        <w:t xml:space="preserve"> או על פי מדרג התפקוד </w:t>
      </w:r>
      <w:r w:rsidRPr="00E3389B">
        <w:rPr>
          <w:rStyle w:val="default"/>
          <w:rFonts w:cs="FrankRuehl"/>
        </w:rPr>
        <w:t>NYHA</w:t>
      </w:r>
      <w:r w:rsidRPr="00E3389B">
        <w:rPr>
          <w:rStyle w:val="default"/>
          <w:rFonts w:cs="FrankRuehl" w:hint="cs"/>
          <w:rtl/>
        </w:rPr>
        <w:t>. האותיות שבטור המאונך א' עד ג' מציינות את מקטע הפליטה על פי בדיקת ה-</w:t>
      </w:r>
      <w:r w:rsidRPr="00E3389B">
        <w:rPr>
          <w:rStyle w:val="default"/>
          <w:rFonts w:cs="FrankRuehl"/>
        </w:rPr>
        <w:t>ECHO</w:t>
      </w:r>
      <w:r w:rsidRPr="00E3389B">
        <w:rPr>
          <w:rStyle w:val="default"/>
          <w:rFonts w:cs="FrankRuehl" w:hint="cs"/>
          <w:rtl/>
        </w:rPr>
        <w:t>. המספרים שבמשבצות בהצטלבות כל אחת מהשורות עם כל אחד מהטורים הם אחוזי הנכות לפגימה הנדונה.</w:t>
      </w:r>
    </w:p>
    <w:p w14:paraId="6BC1371C" w14:textId="77777777" w:rsidR="00E3389B" w:rsidRPr="00E3389B" w:rsidRDefault="00E3389B" w:rsidP="00E3389B">
      <w:pPr>
        <w:pStyle w:val="P00"/>
        <w:tabs>
          <w:tab w:val="clear" w:pos="6259"/>
          <w:tab w:val="right" w:pos="7938"/>
        </w:tabs>
        <w:spacing w:before="72"/>
        <w:ind w:left="1928" w:right="1134"/>
        <w:rPr>
          <w:rStyle w:val="default"/>
          <w:rFonts w:cs="FrankRuehl" w:hint="cs"/>
          <w:rtl/>
        </w:rPr>
      </w:pPr>
      <w:r w:rsidRPr="00E3389B">
        <w:rPr>
          <w:rStyle w:val="default"/>
          <w:rFonts w:cs="FrankRuehl" w:hint="cs"/>
          <w:rtl/>
        </w:rPr>
        <w:t>(ב)</w:t>
      </w:r>
      <w:r w:rsidRPr="00E3389B">
        <w:rPr>
          <w:rStyle w:val="default"/>
          <w:rFonts w:cs="FrankRuehl" w:hint="cs"/>
          <w:rtl/>
        </w:rPr>
        <w:tab/>
        <w:t>היפרטרופיה ראשונית של שריר הלב (</w:t>
      </w:r>
      <w:r w:rsidRPr="00E3389B">
        <w:rPr>
          <w:rStyle w:val="default"/>
          <w:rFonts w:cs="FrankRuehl"/>
        </w:rPr>
        <w:t>Hypertrophic Cardiomyopathy</w:t>
      </w:r>
      <w:r w:rsidRPr="00E3389B">
        <w:rPr>
          <w:rStyle w:val="default"/>
          <w:rFonts w:cs="FrankRuehl" w:hint="cs"/>
          <w:rtl/>
        </w:rPr>
        <w:t>)</w:t>
      </w:r>
    </w:p>
    <w:p w14:paraId="6E6C2B46" w14:textId="77777777" w:rsidR="00E3389B" w:rsidRPr="00E3389B" w:rsidRDefault="00E3389B" w:rsidP="00E3389B">
      <w:pPr>
        <w:pStyle w:val="P00"/>
        <w:tabs>
          <w:tab w:val="clear" w:pos="6259"/>
          <w:tab w:val="right" w:pos="7938"/>
        </w:tabs>
        <w:spacing w:before="72"/>
        <w:ind w:left="2381" w:right="1701"/>
        <w:rPr>
          <w:rStyle w:val="default"/>
          <w:rFonts w:cs="FrankRuehl" w:hint="cs"/>
          <w:rtl/>
        </w:rPr>
      </w:pPr>
      <w:r w:rsidRPr="00E3389B">
        <w:rPr>
          <w:rStyle w:val="default"/>
          <w:rFonts w:cs="FrankRuehl" w:hint="cs"/>
          <w:rtl/>
        </w:rPr>
        <w:t>(1)</w:t>
      </w:r>
      <w:r w:rsidRPr="00E3389B">
        <w:rPr>
          <w:rStyle w:val="default"/>
          <w:rFonts w:cs="FrankRuehl" w:hint="cs"/>
          <w:rtl/>
        </w:rPr>
        <w:tab/>
        <w:t>בלא הגבלה תפקודית, או עם הגבלה תפקודית קלה, בלא מפל לחצים במוצא החדר השמאלי (</w:t>
      </w:r>
      <w:r w:rsidRPr="00E3389B">
        <w:rPr>
          <w:rStyle w:val="default"/>
          <w:rFonts w:cs="FrankRuehl"/>
        </w:rPr>
        <w:t>LVOT gradient</w:t>
      </w:r>
      <w:r w:rsidRPr="00E3389B">
        <w:rPr>
          <w:rStyle w:val="default"/>
          <w:rFonts w:cs="FrankRuehl" w:hint="cs"/>
          <w:rtl/>
        </w:rPr>
        <w:t>), בלא עדות להפרעות קצב משמעותיות בהולטר, בלא אי-ספיקה של המסתם המיטרלי (</w:t>
      </w:r>
      <w:r w:rsidRPr="00E3389B">
        <w:rPr>
          <w:rStyle w:val="default"/>
          <w:rFonts w:cs="FrankRuehl"/>
        </w:rPr>
        <w:t>MR</w:t>
      </w:r>
      <w:r w:rsidRPr="00E3389B">
        <w:rPr>
          <w:rStyle w:val="default"/>
          <w:rFonts w:cs="FrankRuehl" w:hint="cs"/>
          <w:rtl/>
        </w:rPr>
        <w:t>), בלא היפרטרופיה משמעותית (עובי דופן פחות מ-13 מ"מ) של חדר שמאל או עם אבחנה ברורה של קרדיומיופתיה אפיקלית</w:t>
      </w:r>
      <w:r w:rsidRPr="00E3389B">
        <w:rPr>
          <w:rStyle w:val="default"/>
          <w:rFonts w:cs="FrankRuehl" w:hint="cs"/>
          <w:rtl/>
        </w:rPr>
        <w:tab/>
        <w:t>10%</w:t>
      </w:r>
    </w:p>
    <w:p w14:paraId="46C5113E" w14:textId="77777777" w:rsidR="00E3389B" w:rsidRPr="00E3389B" w:rsidRDefault="00E3389B" w:rsidP="00E3389B">
      <w:pPr>
        <w:pStyle w:val="P00"/>
        <w:tabs>
          <w:tab w:val="clear" w:pos="6259"/>
          <w:tab w:val="right" w:pos="7938"/>
        </w:tabs>
        <w:spacing w:before="72"/>
        <w:ind w:left="2381" w:right="1701"/>
        <w:rPr>
          <w:rStyle w:val="default"/>
          <w:rFonts w:cs="FrankRuehl" w:hint="cs"/>
          <w:rtl/>
        </w:rPr>
      </w:pPr>
      <w:r w:rsidRPr="00E3389B">
        <w:rPr>
          <w:rStyle w:val="default"/>
          <w:rFonts w:cs="FrankRuehl" w:hint="cs"/>
          <w:rtl/>
        </w:rPr>
        <w:t>(2)</w:t>
      </w:r>
      <w:r w:rsidRPr="00E3389B">
        <w:rPr>
          <w:rStyle w:val="default"/>
          <w:rFonts w:cs="FrankRuehl" w:hint="cs"/>
          <w:rtl/>
        </w:rPr>
        <w:tab/>
        <w:t>עם הגבלה תפקודית בינונית עם עדות להפרעה דיאסטולית או עם מפל לחצים בינוני ב-</w:t>
      </w:r>
      <w:r w:rsidRPr="00E3389B">
        <w:rPr>
          <w:rStyle w:val="default"/>
          <w:rFonts w:cs="FrankRuehl"/>
        </w:rPr>
        <w:t>ECHO</w:t>
      </w:r>
      <w:r w:rsidRPr="00E3389B">
        <w:rPr>
          <w:rStyle w:val="default"/>
          <w:rFonts w:cs="FrankRuehl" w:hint="cs"/>
          <w:rtl/>
        </w:rPr>
        <w:t xml:space="preserve"> (עד 60 מ"מ כספית) במוצא החדר השמאלי, או פרפור פרוזדורים התקפי, או הפרעות קצב חדריות תכופות או עדות להיפרטרופיה של חדר שמאל ב-</w:t>
      </w:r>
      <w:r w:rsidRPr="00E3389B">
        <w:rPr>
          <w:rStyle w:val="default"/>
          <w:rFonts w:cs="FrankRuehl"/>
        </w:rPr>
        <w:t>ECHO</w:t>
      </w:r>
      <w:r w:rsidRPr="00E3389B">
        <w:rPr>
          <w:rStyle w:val="default"/>
          <w:rFonts w:cs="FrankRuehl" w:hint="cs"/>
          <w:rtl/>
        </w:rPr>
        <w:t xml:space="preserve"> עד 30 מ"מ</w:t>
      </w:r>
      <w:r w:rsidRPr="00E3389B">
        <w:rPr>
          <w:rStyle w:val="default"/>
          <w:rFonts w:cs="FrankRuehl" w:hint="cs"/>
          <w:rtl/>
        </w:rPr>
        <w:tab/>
        <w:t>40%</w:t>
      </w:r>
    </w:p>
    <w:p w14:paraId="11335842" w14:textId="77777777" w:rsidR="00E3389B" w:rsidRPr="00E3389B" w:rsidRDefault="00E3389B" w:rsidP="00E3389B">
      <w:pPr>
        <w:pStyle w:val="P00"/>
        <w:tabs>
          <w:tab w:val="clear" w:pos="6259"/>
          <w:tab w:val="right" w:pos="7938"/>
        </w:tabs>
        <w:spacing w:before="72"/>
        <w:ind w:left="2381" w:right="1701"/>
        <w:rPr>
          <w:rStyle w:val="default"/>
          <w:rFonts w:cs="FrankRuehl" w:hint="cs"/>
          <w:rtl/>
        </w:rPr>
      </w:pPr>
      <w:r w:rsidRPr="00E3389B">
        <w:rPr>
          <w:rStyle w:val="default"/>
          <w:rFonts w:cs="FrankRuehl" w:hint="cs"/>
          <w:rtl/>
        </w:rPr>
        <w:t>(3)</w:t>
      </w:r>
      <w:r w:rsidRPr="00E3389B">
        <w:rPr>
          <w:rStyle w:val="default"/>
          <w:rFonts w:cs="FrankRuehl" w:hint="cs"/>
          <w:rtl/>
        </w:rPr>
        <w:tab/>
        <w:t>הגבלה תפקודית קשה עם הפרעה דיאסטולית קשה או מפל לחצים של יותר מ-60 מ"מ כספית במוצא החדר השמאלי או פרפור פרוזדורים קבוע או התקפים תכופים של פרפור (</w:t>
      </w:r>
      <w:r w:rsidRPr="00E3389B">
        <w:rPr>
          <w:rStyle w:val="default"/>
          <w:rFonts w:cs="FrankRuehl"/>
        </w:rPr>
        <w:t>frequent of persistent AF</w:t>
      </w:r>
      <w:r w:rsidRPr="00E3389B">
        <w:rPr>
          <w:rStyle w:val="default"/>
          <w:rFonts w:cs="FrankRuehl" w:hint="cs"/>
          <w:rtl/>
        </w:rPr>
        <w:t xml:space="preserve">) או עדות להפרעות קצב חדריות משמעותיות או </w:t>
      </w:r>
      <w:r w:rsidRPr="00E3389B">
        <w:rPr>
          <w:rStyle w:val="default"/>
          <w:rFonts w:cs="FrankRuehl"/>
        </w:rPr>
        <w:t>non-sustained VT</w:t>
      </w:r>
      <w:r w:rsidRPr="00E3389B">
        <w:rPr>
          <w:rStyle w:val="default"/>
          <w:rFonts w:cs="FrankRuehl" w:hint="cs"/>
          <w:rtl/>
        </w:rPr>
        <w:t xml:space="preserve"> (מהירות חדרות לא ממושכת), או היפרטרופיה משמעותית של חדר שמאל </w:t>
      </w:r>
      <w:r w:rsidRPr="00E3389B">
        <w:rPr>
          <w:rStyle w:val="default"/>
          <w:rFonts w:cs="FrankRuehl"/>
          <w:rtl/>
        </w:rPr>
        <w:t>–</w:t>
      </w:r>
      <w:r w:rsidRPr="00E3389B">
        <w:rPr>
          <w:rStyle w:val="default"/>
          <w:rFonts w:cs="FrankRuehl" w:hint="cs"/>
          <w:rtl/>
        </w:rPr>
        <w:t xml:space="preserve"> 40 מ"מ ומעלה ב-</w:t>
      </w:r>
      <w:r w:rsidRPr="00E3389B">
        <w:rPr>
          <w:rStyle w:val="default"/>
          <w:rFonts w:cs="FrankRuehl"/>
        </w:rPr>
        <w:t>ECHO</w:t>
      </w:r>
      <w:r w:rsidRPr="00E3389B">
        <w:rPr>
          <w:rStyle w:val="default"/>
          <w:rFonts w:cs="FrankRuehl" w:hint="cs"/>
          <w:rtl/>
        </w:rPr>
        <w:tab/>
        <w:t>100%</w:t>
      </w:r>
    </w:p>
    <w:p w14:paraId="79CDA28E" w14:textId="77777777" w:rsidR="00E3389B" w:rsidRPr="00E3389B" w:rsidRDefault="00E3389B" w:rsidP="00E3389B">
      <w:pPr>
        <w:pStyle w:val="P00"/>
        <w:tabs>
          <w:tab w:val="clear" w:pos="6259"/>
          <w:tab w:val="right" w:pos="7938"/>
        </w:tabs>
        <w:spacing w:before="72"/>
        <w:ind w:left="1928" w:right="1134"/>
        <w:rPr>
          <w:rStyle w:val="default"/>
          <w:rFonts w:cs="FrankRuehl" w:hint="cs"/>
          <w:rtl/>
        </w:rPr>
      </w:pPr>
      <w:r w:rsidRPr="00E3389B">
        <w:rPr>
          <w:rStyle w:val="default"/>
          <w:rFonts w:cs="FrankRuehl" w:hint="cs"/>
          <w:rtl/>
        </w:rPr>
        <w:t>(ג)</w:t>
      </w:r>
      <w:r w:rsidRPr="00E3389B">
        <w:rPr>
          <w:rStyle w:val="default"/>
          <w:rFonts w:cs="FrankRuehl" w:hint="cs"/>
          <w:rtl/>
        </w:rPr>
        <w:tab/>
        <w:t>רסטרקטיבית (</w:t>
      </w:r>
      <w:r w:rsidRPr="00E3389B">
        <w:rPr>
          <w:rStyle w:val="default"/>
          <w:rFonts w:cs="FrankRuehl"/>
        </w:rPr>
        <w:t>Restrictive</w:t>
      </w:r>
      <w:r w:rsidRPr="00E3389B">
        <w:rPr>
          <w:rStyle w:val="default"/>
          <w:rFonts w:cs="FrankRuehl" w:hint="cs"/>
          <w:rtl/>
        </w:rPr>
        <w:t>)</w:t>
      </w:r>
    </w:p>
    <w:p w14:paraId="60E225D5" w14:textId="77777777" w:rsidR="00E3389B" w:rsidRPr="00E3389B" w:rsidRDefault="00E3389B" w:rsidP="00E3389B">
      <w:pPr>
        <w:pStyle w:val="P00"/>
        <w:tabs>
          <w:tab w:val="clear" w:pos="6259"/>
          <w:tab w:val="right" w:pos="7938"/>
        </w:tabs>
        <w:spacing w:before="72"/>
        <w:ind w:left="2381" w:right="1701"/>
        <w:rPr>
          <w:rStyle w:val="default"/>
          <w:rFonts w:cs="FrankRuehl" w:hint="cs"/>
          <w:rtl/>
        </w:rPr>
      </w:pPr>
      <w:r w:rsidRPr="00E3389B">
        <w:rPr>
          <w:rStyle w:val="default"/>
          <w:rFonts w:cs="FrankRuehl" w:hint="cs"/>
          <w:rtl/>
        </w:rPr>
        <w:t>(1)</w:t>
      </w:r>
      <w:r w:rsidRPr="00E3389B">
        <w:rPr>
          <w:rStyle w:val="default"/>
          <w:rFonts w:cs="FrankRuehl" w:hint="cs"/>
          <w:rtl/>
        </w:rPr>
        <w:tab/>
        <w:t xml:space="preserve">עם </w:t>
      </w:r>
      <w:r w:rsidRPr="00E3389B">
        <w:rPr>
          <w:rStyle w:val="default"/>
          <w:rFonts w:cs="FrankRuehl"/>
        </w:rPr>
        <w:t>NYHA</w:t>
      </w:r>
      <w:r w:rsidRPr="00E3389B">
        <w:rPr>
          <w:rStyle w:val="default"/>
          <w:rFonts w:cs="FrankRuehl" w:hint="cs"/>
          <w:rtl/>
        </w:rPr>
        <w:t xml:space="preserve"> בדרגה </w:t>
      </w:r>
      <w:r w:rsidRPr="00E3389B">
        <w:rPr>
          <w:rStyle w:val="default"/>
          <w:rFonts w:cs="FrankRuehl"/>
        </w:rPr>
        <w:t>III</w:t>
      </w:r>
      <w:r w:rsidRPr="00E3389B">
        <w:rPr>
          <w:rStyle w:val="default"/>
          <w:rFonts w:cs="FrankRuehl" w:hint="cs"/>
          <w:rtl/>
        </w:rPr>
        <w:tab/>
        <w:t>70%</w:t>
      </w:r>
    </w:p>
    <w:p w14:paraId="5ED24D25" w14:textId="77777777" w:rsidR="00E3389B" w:rsidRPr="00E3389B" w:rsidRDefault="00E3389B" w:rsidP="00E3389B">
      <w:pPr>
        <w:pStyle w:val="P00"/>
        <w:tabs>
          <w:tab w:val="clear" w:pos="6259"/>
          <w:tab w:val="right" w:pos="7938"/>
        </w:tabs>
        <w:spacing w:before="72"/>
        <w:ind w:left="2381" w:right="1701"/>
        <w:rPr>
          <w:rStyle w:val="default"/>
          <w:rFonts w:cs="FrankRuehl" w:hint="cs"/>
          <w:rtl/>
        </w:rPr>
      </w:pPr>
      <w:r w:rsidRPr="00E3389B">
        <w:rPr>
          <w:rStyle w:val="default"/>
          <w:rFonts w:cs="FrankRuehl" w:hint="cs"/>
          <w:rtl/>
        </w:rPr>
        <w:t>(2)</w:t>
      </w:r>
      <w:r w:rsidRPr="00E3389B">
        <w:rPr>
          <w:rStyle w:val="default"/>
          <w:rFonts w:cs="FrankRuehl" w:hint="cs"/>
          <w:rtl/>
        </w:rPr>
        <w:tab/>
        <w:t xml:space="preserve">עם </w:t>
      </w:r>
      <w:r w:rsidRPr="00E3389B">
        <w:rPr>
          <w:rStyle w:val="default"/>
          <w:rFonts w:cs="FrankRuehl"/>
        </w:rPr>
        <w:t>NYHA</w:t>
      </w:r>
      <w:r w:rsidRPr="00E3389B">
        <w:rPr>
          <w:rStyle w:val="default"/>
          <w:rFonts w:cs="FrankRuehl" w:hint="cs"/>
          <w:rtl/>
        </w:rPr>
        <w:t xml:space="preserve"> בדרגה </w:t>
      </w:r>
      <w:r w:rsidRPr="00E3389B">
        <w:rPr>
          <w:rStyle w:val="default"/>
          <w:rFonts w:cs="FrankRuehl"/>
        </w:rPr>
        <w:t>IV</w:t>
      </w:r>
      <w:r w:rsidRPr="00E3389B">
        <w:rPr>
          <w:rStyle w:val="default"/>
          <w:rFonts w:cs="FrankRuehl" w:hint="cs"/>
          <w:rtl/>
        </w:rPr>
        <w:tab/>
        <w:t>100%;</w:t>
      </w:r>
    </w:p>
    <w:p w14:paraId="44E66C71" w14:textId="77777777" w:rsidR="00E3389B" w:rsidRPr="00E3389B" w:rsidRDefault="00E3389B" w:rsidP="00E3389B">
      <w:pPr>
        <w:pStyle w:val="P00"/>
        <w:tabs>
          <w:tab w:val="clear" w:pos="6259"/>
          <w:tab w:val="right" w:pos="7938"/>
        </w:tabs>
        <w:spacing w:before="72"/>
        <w:ind w:left="1928" w:right="1134" w:hanging="454"/>
        <w:rPr>
          <w:rStyle w:val="default"/>
          <w:rFonts w:cs="FrankRuehl" w:hint="cs"/>
          <w:rtl/>
        </w:rPr>
      </w:pPr>
      <w:r w:rsidRPr="00E3389B">
        <w:rPr>
          <w:rStyle w:val="default"/>
          <w:rFonts w:cs="FrankRuehl" w:hint="cs"/>
          <w:rtl/>
        </w:rPr>
        <w:t>(4)</w:t>
      </w:r>
      <w:r w:rsidRPr="00E3389B">
        <w:rPr>
          <w:rStyle w:val="default"/>
          <w:rFonts w:cs="FrankRuehl" w:hint="cs"/>
          <w:rtl/>
        </w:rPr>
        <w:tab/>
        <w:t>דלקת חריפה של קרום הלב או שריר הלב (</w:t>
      </w:r>
      <w:r w:rsidRPr="00E3389B">
        <w:rPr>
          <w:rStyle w:val="default"/>
          <w:rFonts w:cs="FrankRuehl"/>
        </w:rPr>
        <w:t>Pericarditis/Myofarditis</w:t>
      </w:r>
      <w:r w:rsidRPr="00E3389B">
        <w:rPr>
          <w:rStyle w:val="default"/>
          <w:rFonts w:cs="FrankRuehl" w:hint="cs"/>
          <w:rtl/>
        </w:rPr>
        <w:t>) דלקת חריפה של קרום הלב או שריר הלב למעט קרדיותומיה (</w:t>
      </w:r>
      <w:r w:rsidRPr="00E3389B">
        <w:rPr>
          <w:rStyle w:val="default"/>
          <w:rFonts w:cs="FrankRuehl"/>
        </w:rPr>
        <w:t>Cardiotomy</w:t>
      </w:r>
      <w:r w:rsidRPr="00E3389B">
        <w:rPr>
          <w:rStyle w:val="default"/>
          <w:rFonts w:cs="FrankRuehl" w:hint="cs"/>
          <w:rtl/>
        </w:rPr>
        <w:t>), או תסמונת על שם דרסלר (</w:t>
      </w:r>
      <w:r w:rsidRPr="00E3389B">
        <w:rPr>
          <w:rStyle w:val="default"/>
          <w:rFonts w:cs="FrankRuehl"/>
        </w:rPr>
        <w:t>Dressler's Syndrome</w:t>
      </w:r>
      <w:r w:rsidRPr="00E3389B">
        <w:rPr>
          <w:rStyle w:val="default"/>
          <w:rFonts w:cs="FrankRuehl" w:hint="cs"/>
          <w:rtl/>
        </w:rPr>
        <w:t>) וכן למעט מחלות משניות כגון זאבת (</w:t>
      </w:r>
      <w:r w:rsidRPr="00E3389B">
        <w:rPr>
          <w:rStyle w:val="default"/>
          <w:rFonts w:cs="FrankRuehl"/>
        </w:rPr>
        <w:t>Lupus</w:t>
      </w:r>
      <w:r w:rsidRPr="00E3389B">
        <w:rPr>
          <w:rStyle w:val="default"/>
          <w:rFonts w:cs="FrankRuehl" w:hint="cs"/>
          <w:rtl/>
        </w:rPr>
        <w:t>), אורמיה (</w:t>
      </w:r>
      <w:r w:rsidRPr="00E3389B">
        <w:rPr>
          <w:rStyle w:val="default"/>
          <w:rFonts w:cs="FrankRuehl"/>
        </w:rPr>
        <w:t>Uremia</w:t>
      </w:r>
      <w:r w:rsidRPr="00E3389B">
        <w:rPr>
          <w:rStyle w:val="default"/>
          <w:rFonts w:cs="FrankRuehl" w:hint="cs"/>
          <w:rtl/>
        </w:rPr>
        <w:t>) או משנית למחלה ממארת.</w:t>
      </w:r>
    </w:p>
    <w:p w14:paraId="56DB0962" w14:textId="77777777" w:rsidR="00E3389B" w:rsidRPr="00E3389B" w:rsidRDefault="00E3389B" w:rsidP="00E3389B">
      <w:pPr>
        <w:pStyle w:val="P00"/>
        <w:tabs>
          <w:tab w:val="clear" w:pos="6259"/>
          <w:tab w:val="right" w:pos="7938"/>
        </w:tabs>
        <w:spacing w:before="72"/>
        <w:ind w:left="1928" w:right="1134"/>
        <w:rPr>
          <w:rStyle w:val="default"/>
          <w:rFonts w:cs="FrankRuehl" w:hint="cs"/>
          <w:rtl/>
        </w:rPr>
      </w:pPr>
      <w:r w:rsidRPr="00E3389B">
        <w:rPr>
          <w:rStyle w:val="default"/>
          <w:rFonts w:cs="FrankRuehl" w:hint="cs"/>
          <w:rtl/>
        </w:rPr>
        <w:t xml:space="preserve">קיומה של דלקת חריפה של קרום הלב או שריר הלב תיקבע בהתבסס על בדיקות </w:t>
      </w:r>
      <w:r w:rsidRPr="00E3389B">
        <w:rPr>
          <w:rStyle w:val="default"/>
          <w:rFonts w:cs="FrankRuehl"/>
        </w:rPr>
        <w:t>ECHO</w:t>
      </w:r>
      <w:r w:rsidRPr="00E3389B">
        <w:rPr>
          <w:rStyle w:val="default"/>
          <w:rFonts w:cs="FrankRuehl" w:hint="cs"/>
          <w:rtl/>
        </w:rPr>
        <w:t xml:space="preserve">, </w:t>
      </w:r>
      <w:r w:rsidRPr="00E3389B">
        <w:rPr>
          <w:rStyle w:val="default"/>
          <w:rFonts w:cs="FrankRuehl"/>
        </w:rPr>
        <w:t>CT</w:t>
      </w:r>
      <w:r w:rsidRPr="00E3389B">
        <w:rPr>
          <w:rStyle w:val="default"/>
          <w:rFonts w:cs="FrankRuehl" w:hint="cs"/>
          <w:rtl/>
        </w:rPr>
        <w:t xml:space="preserve"> או </w:t>
      </w:r>
      <w:r w:rsidRPr="00E3389B">
        <w:rPr>
          <w:rStyle w:val="default"/>
          <w:rFonts w:cs="FrankRuehl"/>
        </w:rPr>
        <w:t>MRI</w:t>
      </w:r>
      <w:r w:rsidRPr="00E3389B">
        <w:rPr>
          <w:rStyle w:val="default"/>
          <w:rFonts w:cs="FrankRuehl" w:hint="cs"/>
          <w:rtl/>
        </w:rPr>
        <w:t xml:space="preserve"> וכן בהתבסס על שינויי אקג טיפוסיים עם עלייה בסימני הדלקת או עם עדות לתפליט פריקרדאלי (יותר ממזערי) ב-</w:t>
      </w:r>
      <w:r w:rsidRPr="00E3389B">
        <w:rPr>
          <w:rStyle w:val="default"/>
          <w:rFonts w:cs="FrankRuehl"/>
        </w:rPr>
        <w:t>ECHO</w:t>
      </w:r>
      <w:r w:rsidRPr="00E3389B">
        <w:rPr>
          <w:rStyle w:val="default"/>
          <w:rFonts w:cs="FrankRuehl" w:hint="cs"/>
          <w:rtl/>
        </w:rPr>
        <w:t xml:space="preserve"> או ב-</w:t>
      </w:r>
      <w:r w:rsidRPr="00E3389B">
        <w:rPr>
          <w:rStyle w:val="default"/>
          <w:rFonts w:cs="FrankRuehl"/>
        </w:rPr>
        <w:t>CT</w:t>
      </w:r>
      <w:r w:rsidRPr="00E3389B">
        <w:rPr>
          <w:rStyle w:val="default"/>
          <w:rFonts w:cs="FrankRuehl" w:hint="cs"/>
          <w:rtl/>
        </w:rPr>
        <w:t xml:space="preserve"> או הפרעה אזורית בהתכווצות ב-</w:t>
      </w:r>
      <w:r w:rsidRPr="00E3389B">
        <w:rPr>
          <w:rStyle w:val="default"/>
          <w:rFonts w:cs="FrankRuehl"/>
        </w:rPr>
        <w:t>ECHO</w:t>
      </w:r>
      <w:r w:rsidRPr="00E3389B">
        <w:rPr>
          <w:rStyle w:val="default"/>
          <w:rFonts w:cs="FrankRuehl" w:hint="cs"/>
          <w:rtl/>
        </w:rPr>
        <w:t xml:space="preserve"> או ב-</w:t>
      </w:r>
      <w:r w:rsidRPr="00E3389B">
        <w:rPr>
          <w:rStyle w:val="default"/>
          <w:rFonts w:cs="FrankRuehl"/>
        </w:rPr>
        <w:t>MRI</w:t>
      </w:r>
      <w:r w:rsidRPr="00E3389B">
        <w:rPr>
          <w:rStyle w:val="default"/>
          <w:rFonts w:cs="FrankRuehl" w:hint="cs"/>
          <w:rtl/>
        </w:rPr>
        <w:t>.</w:t>
      </w:r>
    </w:p>
    <w:p w14:paraId="2C03E8BE" w14:textId="77777777" w:rsidR="00E3389B" w:rsidRPr="00E3389B" w:rsidRDefault="00E3389B" w:rsidP="00E3389B">
      <w:pPr>
        <w:pStyle w:val="P00"/>
        <w:tabs>
          <w:tab w:val="clear" w:pos="6259"/>
          <w:tab w:val="right" w:pos="7938"/>
        </w:tabs>
        <w:spacing w:before="72"/>
        <w:ind w:left="1928" w:right="1134"/>
        <w:rPr>
          <w:rStyle w:val="default"/>
          <w:rFonts w:cs="FrankRuehl" w:hint="cs"/>
          <w:rtl/>
        </w:rPr>
      </w:pPr>
      <w:r w:rsidRPr="00E3389B">
        <w:rPr>
          <w:rStyle w:val="default"/>
          <w:rFonts w:cs="FrankRuehl" w:hint="cs"/>
          <w:rtl/>
        </w:rPr>
        <w:t>אחוזי הנכות ייקבעו לפי המפורט להלן:</w:t>
      </w:r>
    </w:p>
    <w:p w14:paraId="2D048955" w14:textId="77777777" w:rsidR="00E3389B" w:rsidRPr="00E3389B" w:rsidRDefault="00E3389B" w:rsidP="00E3389B">
      <w:pPr>
        <w:pStyle w:val="P00"/>
        <w:tabs>
          <w:tab w:val="clear" w:pos="6259"/>
          <w:tab w:val="right" w:pos="7938"/>
        </w:tabs>
        <w:spacing w:before="72"/>
        <w:ind w:left="2382" w:right="1701" w:hanging="454"/>
        <w:rPr>
          <w:rStyle w:val="default"/>
          <w:rFonts w:cs="FrankRuehl" w:hint="cs"/>
          <w:rtl/>
        </w:rPr>
      </w:pPr>
      <w:r w:rsidRPr="00E3389B">
        <w:rPr>
          <w:rStyle w:val="default"/>
          <w:rFonts w:cs="FrankRuehl" w:hint="cs"/>
          <w:rtl/>
        </w:rPr>
        <w:t>(א)</w:t>
      </w:r>
      <w:r w:rsidRPr="00E3389B">
        <w:rPr>
          <w:rStyle w:val="default"/>
          <w:rFonts w:cs="FrankRuehl" w:hint="cs"/>
          <w:rtl/>
        </w:rPr>
        <w:tab/>
        <w:t>עם דלקת פעילה, עד 6 חודשים מפרוץ המחלה</w:t>
      </w:r>
      <w:r w:rsidRPr="00E3389B">
        <w:rPr>
          <w:rStyle w:val="default"/>
          <w:rFonts w:cs="FrankRuehl" w:hint="cs"/>
          <w:rtl/>
        </w:rPr>
        <w:tab/>
        <w:t>100%</w:t>
      </w:r>
    </w:p>
    <w:p w14:paraId="22154039" w14:textId="77777777" w:rsidR="00E3389B" w:rsidRPr="00E3389B" w:rsidRDefault="00E3389B" w:rsidP="00E3389B">
      <w:pPr>
        <w:pStyle w:val="P00"/>
        <w:tabs>
          <w:tab w:val="clear" w:pos="6259"/>
          <w:tab w:val="right" w:pos="7938"/>
        </w:tabs>
        <w:spacing w:before="72"/>
        <w:ind w:left="2382" w:right="1701" w:hanging="454"/>
        <w:rPr>
          <w:rStyle w:val="default"/>
          <w:rFonts w:cs="FrankRuehl" w:hint="cs"/>
          <w:rtl/>
        </w:rPr>
      </w:pPr>
      <w:r w:rsidRPr="00E3389B">
        <w:rPr>
          <w:rStyle w:val="default"/>
          <w:rFonts w:cs="FrankRuehl" w:hint="cs"/>
          <w:rtl/>
        </w:rPr>
        <w:t>(ב)</w:t>
      </w:r>
      <w:r w:rsidRPr="00E3389B">
        <w:rPr>
          <w:rStyle w:val="default"/>
          <w:rFonts w:cs="FrankRuehl" w:hint="cs"/>
          <w:rtl/>
        </w:rPr>
        <w:tab/>
        <w:t>בלא דלקת פעילה או לאחר ריפוי מלא</w:t>
      </w:r>
      <w:r w:rsidRPr="00E3389B">
        <w:rPr>
          <w:rStyle w:val="default"/>
          <w:rFonts w:cs="FrankRuehl" w:hint="cs"/>
          <w:rtl/>
        </w:rPr>
        <w:tab/>
        <w:t>0%</w:t>
      </w:r>
    </w:p>
    <w:p w14:paraId="244D82FB" w14:textId="77777777" w:rsidR="00E3389B" w:rsidRPr="00E3389B" w:rsidRDefault="00E3389B" w:rsidP="00E3389B">
      <w:pPr>
        <w:pStyle w:val="P00"/>
        <w:tabs>
          <w:tab w:val="clear" w:pos="6259"/>
          <w:tab w:val="right" w:pos="7938"/>
        </w:tabs>
        <w:spacing w:before="72"/>
        <w:ind w:left="2382" w:right="1701" w:hanging="454"/>
        <w:rPr>
          <w:rStyle w:val="default"/>
          <w:rFonts w:cs="FrankRuehl" w:hint="cs"/>
          <w:rtl/>
        </w:rPr>
      </w:pPr>
      <w:r w:rsidRPr="00E3389B">
        <w:rPr>
          <w:rStyle w:val="default"/>
          <w:rFonts w:cs="FrankRuehl" w:hint="cs"/>
          <w:rtl/>
        </w:rPr>
        <w:t>(ג)</w:t>
      </w:r>
      <w:r w:rsidRPr="00E3389B">
        <w:rPr>
          <w:rStyle w:val="default"/>
          <w:rFonts w:cs="FrankRuehl" w:hint="cs"/>
          <w:rtl/>
        </w:rPr>
        <w:tab/>
        <w:t>בלא דלקת פעילה, עם סמנים המתאימים ל-</w:t>
      </w:r>
      <w:r w:rsidRPr="00E3389B">
        <w:rPr>
          <w:rStyle w:val="default"/>
          <w:rFonts w:cs="FrankRuehl"/>
        </w:rPr>
        <w:t>Chronic constrictive pericarditis</w:t>
      </w:r>
      <w:r w:rsidRPr="00E3389B">
        <w:rPr>
          <w:rStyle w:val="default"/>
          <w:rFonts w:cs="FrankRuehl" w:hint="cs"/>
          <w:rtl/>
        </w:rPr>
        <w:t xml:space="preserve"> וכן </w:t>
      </w:r>
      <w:r w:rsidRPr="00E3389B">
        <w:rPr>
          <w:rStyle w:val="default"/>
          <w:rFonts w:cs="FrankRuehl"/>
          <w:rtl/>
        </w:rPr>
        <w:t>–</w:t>
      </w:r>
    </w:p>
    <w:p w14:paraId="4CA69A78" w14:textId="77777777" w:rsidR="00E3389B" w:rsidRPr="00E3389B" w:rsidRDefault="00E3389B" w:rsidP="00E3389B">
      <w:pPr>
        <w:pStyle w:val="P00"/>
        <w:tabs>
          <w:tab w:val="clear" w:pos="6259"/>
          <w:tab w:val="right" w:pos="7938"/>
        </w:tabs>
        <w:spacing w:before="72"/>
        <w:ind w:left="2381" w:right="1701"/>
        <w:rPr>
          <w:rStyle w:val="default"/>
          <w:rFonts w:cs="FrankRuehl" w:hint="cs"/>
          <w:rtl/>
        </w:rPr>
      </w:pPr>
      <w:r w:rsidRPr="00E3389B">
        <w:rPr>
          <w:rStyle w:val="default"/>
          <w:rFonts w:cs="FrankRuehl" w:hint="cs"/>
          <w:rtl/>
        </w:rPr>
        <w:t>(1)</w:t>
      </w:r>
      <w:r w:rsidRPr="00E3389B">
        <w:rPr>
          <w:rStyle w:val="default"/>
          <w:rFonts w:cs="FrankRuehl" w:hint="cs"/>
          <w:rtl/>
        </w:rPr>
        <w:tab/>
      </w:r>
      <w:r w:rsidRPr="00E3389B">
        <w:rPr>
          <w:rStyle w:val="default"/>
          <w:rFonts w:cs="FrankRuehl"/>
        </w:rPr>
        <w:t>NYHA</w:t>
      </w:r>
      <w:r w:rsidRPr="00E3389B">
        <w:rPr>
          <w:rStyle w:val="default"/>
          <w:rFonts w:cs="FrankRuehl" w:hint="cs"/>
          <w:rtl/>
        </w:rPr>
        <w:t xml:space="preserve"> בדרגה </w:t>
      </w:r>
      <w:r w:rsidRPr="00E3389B">
        <w:rPr>
          <w:rStyle w:val="default"/>
          <w:rFonts w:cs="FrankRuehl"/>
        </w:rPr>
        <w:t>I</w:t>
      </w:r>
      <w:r w:rsidRPr="00E3389B">
        <w:rPr>
          <w:rStyle w:val="default"/>
          <w:rFonts w:cs="FrankRuehl" w:hint="cs"/>
          <w:rtl/>
        </w:rPr>
        <w:tab/>
        <w:t>10%</w:t>
      </w:r>
    </w:p>
    <w:p w14:paraId="2E80CBC8" w14:textId="77777777" w:rsidR="00E3389B" w:rsidRPr="00E3389B" w:rsidRDefault="00E3389B" w:rsidP="00E3389B">
      <w:pPr>
        <w:pStyle w:val="P00"/>
        <w:tabs>
          <w:tab w:val="clear" w:pos="6259"/>
          <w:tab w:val="right" w:pos="7938"/>
        </w:tabs>
        <w:spacing w:before="72"/>
        <w:ind w:left="2381" w:right="1701"/>
        <w:rPr>
          <w:rStyle w:val="default"/>
          <w:rFonts w:cs="FrankRuehl" w:hint="cs"/>
          <w:rtl/>
        </w:rPr>
      </w:pPr>
      <w:r w:rsidRPr="00E3389B">
        <w:rPr>
          <w:rStyle w:val="default"/>
          <w:rFonts w:cs="FrankRuehl" w:hint="cs"/>
          <w:rtl/>
        </w:rPr>
        <w:t>(2)</w:t>
      </w:r>
      <w:r w:rsidRPr="00E3389B">
        <w:rPr>
          <w:rStyle w:val="default"/>
          <w:rFonts w:cs="FrankRuehl" w:hint="cs"/>
          <w:rtl/>
        </w:rPr>
        <w:tab/>
      </w:r>
      <w:r w:rsidRPr="00E3389B">
        <w:rPr>
          <w:rStyle w:val="default"/>
          <w:rFonts w:cs="FrankRuehl"/>
        </w:rPr>
        <w:t>NYHA</w:t>
      </w:r>
      <w:r w:rsidRPr="00E3389B">
        <w:rPr>
          <w:rStyle w:val="default"/>
          <w:rFonts w:cs="FrankRuehl" w:hint="cs"/>
          <w:rtl/>
        </w:rPr>
        <w:t xml:space="preserve"> בדרגה </w:t>
      </w:r>
      <w:r w:rsidRPr="00E3389B">
        <w:rPr>
          <w:rStyle w:val="default"/>
          <w:rFonts w:cs="FrankRuehl"/>
        </w:rPr>
        <w:t>II</w:t>
      </w:r>
      <w:r w:rsidRPr="00E3389B">
        <w:rPr>
          <w:rStyle w:val="default"/>
          <w:rFonts w:cs="FrankRuehl" w:hint="cs"/>
          <w:rtl/>
        </w:rPr>
        <w:tab/>
        <w:t>25%</w:t>
      </w:r>
    </w:p>
    <w:p w14:paraId="1E16777F" w14:textId="77777777" w:rsidR="00E3389B" w:rsidRPr="00E3389B" w:rsidRDefault="00E3389B" w:rsidP="00E3389B">
      <w:pPr>
        <w:pStyle w:val="P00"/>
        <w:tabs>
          <w:tab w:val="clear" w:pos="6259"/>
          <w:tab w:val="right" w:pos="7938"/>
        </w:tabs>
        <w:spacing w:before="72"/>
        <w:ind w:left="2381" w:right="1701"/>
        <w:rPr>
          <w:rStyle w:val="default"/>
          <w:rFonts w:cs="FrankRuehl" w:hint="cs"/>
          <w:rtl/>
        </w:rPr>
      </w:pPr>
      <w:r w:rsidRPr="00E3389B">
        <w:rPr>
          <w:rStyle w:val="default"/>
          <w:rFonts w:cs="FrankRuehl" w:hint="cs"/>
          <w:rtl/>
        </w:rPr>
        <w:t>(3)</w:t>
      </w:r>
      <w:r w:rsidRPr="00E3389B">
        <w:rPr>
          <w:rStyle w:val="default"/>
          <w:rFonts w:cs="FrankRuehl" w:hint="cs"/>
          <w:rtl/>
        </w:rPr>
        <w:tab/>
      </w:r>
      <w:r w:rsidRPr="00E3389B">
        <w:rPr>
          <w:rStyle w:val="default"/>
          <w:rFonts w:cs="FrankRuehl"/>
        </w:rPr>
        <w:t>NYHA</w:t>
      </w:r>
      <w:r w:rsidRPr="00E3389B">
        <w:rPr>
          <w:rStyle w:val="default"/>
          <w:rFonts w:cs="FrankRuehl" w:hint="cs"/>
          <w:rtl/>
        </w:rPr>
        <w:t xml:space="preserve"> בדרגה </w:t>
      </w:r>
      <w:r w:rsidRPr="00E3389B">
        <w:rPr>
          <w:rStyle w:val="default"/>
          <w:rFonts w:cs="FrankRuehl"/>
        </w:rPr>
        <w:t>III</w:t>
      </w:r>
      <w:r w:rsidRPr="00E3389B">
        <w:rPr>
          <w:rStyle w:val="default"/>
          <w:rFonts w:cs="FrankRuehl" w:hint="cs"/>
          <w:rtl/>
        </w:rPr>
        <w:tab/>
        <w:t>50%</w:t>
      </w:r>
    </w:p>
    <w:p w14:paraId="5EF313AF" w14:textId="77777777" w:rsidR="00E3389B" w:rsidRPr="00E3389B" w:rsidRDefault="00E3389B" w:rsidP="00E3389B">
      <w:pPr>
        <w:pStyle w:val="P00"/>
        <w:tabs>
          <w:tab w:val="clear" w:pos="6259"/>
          <w:tab w:val="right" w:pos="7938"/>
        </w:tabs>
        <w:spacing w:before="72"/>
        <w:ind w:left="2381" w:right="1701"/>
        <w:rPr>
          <w:rStyle w:val="default"/>
          <w:rFonts w:cs="FrankRuehl" w:hint="cs"/>
          <w:rtl/>
        </w:rPr>
      </w:pPr>
      <w:r w:rsidRPr="00E3389B">
        <w:rPr>
          <w:rStyle w:val="default"/>
          <w:rFonts w:cs="FrankRuehl" w:hint="cs"/>
          <w:rtl/>
        </w:rPr>
        <w:t>(4)</w:t>
      </w:r>
      <w:r w:rsidRPr="00E3389B">
        <w:rPr>
          <w:rStyle w:val="default"/>
          <w:rFonts w:cs="FrankRuehl" w:hint="cs"/>
          <w:rtl/>
        </w:rPr>
        <w:tab/>
      </w:r>
      <w:r w:rsidRPr="00E3389B">
        <w:rPr>
          <w:rStyle w:val="default"/>
          <w:rFonts w:cs="FrankRuehl"/>
        </w:rPr>
        <w:t>NYHA</w:t>
      </w:r>
      <w:r w:rsidRPr="00E3389B">
        <w:rPr>
          <w:rStyle w:val="default"/>
          <w:rFonts w:cs="FrankRuehl" w:hint="cs"/>
          <w:rtl/>
        </w:rPr>
        <w:t xml:space="preserve"> בדרגה </w:t>
      </w:r>
      <w:r w:rsidRPr="00E3389B">
        <w:rPr>
          <w:rStyle w:val="default"/>
          <w:rFonts w:cs="FrankRuehl"/>
        </w:rPr>
        <w:t>IV</w:t>
      </w:r>
      <w:r w:rsidRPr="00E3389B">
        <w:rPr>
          <w:rStyle w:val="default"/>
          <w:rFonts w:cs="FrankRuehl" w:hint="cs"/>
          <w:rtl/>
        </w:rPr>
        <w:tab/>
        <w:t>100%;</w:t>
      </w:r>
    </w:p>
    <w:p w14:paraId="2E470488" w14:textId="77777777" w:rsidR="00E3389B" w:rsidRPr="00E3389B" w:rsidRDefault="00E3389B" w:rsidP="00E3389B">
      <w:pPr>
        <w:pStyle w:val="P00"/>
        <w:tabs>
          <w:tab w:val="clear" w:pos="6259"/>
          <w:tab w:val="right" w:pos="7938"/>
        </w:tabs>
        <w:spacing w:before="72"/>
        <w:ind w:left="1928" w:right="1134" w:hanging="454"/>
        <w:rPr>
          <w:rStyle w:val="default"/>
          <w:rFonts w:cs="FrankRuehl" w:hint="cs"/>
          <w:rtl/>
        </w:rPr>
      </w:pPr>
      <w:r w:rsidRPr="00E3389B">
        <w:rPr>
          <w:rStyle w:val="default"/>
          <w:rFonts w:cs="FrankRuehl" w:hint="cs"/>
          <w:rtl/>
        </w:rPr>
        <w:t>(5)</w:t>
      </w:r>
      <w:r w:rsidRPr="00E3389B">
        <w:rPr>
          <w:rStyle w:val="default"/>
          <w:rFonts w:cs="FrankRuehl" w:hint="cs"/>
          <w:rtl/>
        </w:rPr>
        <w:tab/>
        <w:t>הפרעות קצב (</w:t>
      </w:r>
      <w:r w:rsidRPr="00E3389B">
        <w:rPr>
          <w:rStyle w:val="default"/>
          <w:rFonts w:cs="FrankRuehl"/>
        </w:rPr>
        <w:t>Arrhythmia</w:t>
      </w:r>
      <w:r w:rsidRPr="00E3389B">
        <w:rPr>
          <w:rStyle w:val="default"/>
          <w:rFonts w:cs="FrankRuehl" w:hint="cs"/>
          <w:rtl/>
        </w:rPr>
        <w:t>)</w:t>
      </w:r>
    </w:p>
    <w:p w14:paraId="758594B8" w14:textId="77777777" w:rsidR="00E3389B" w:rsidRPr="00E3389B" w:rsidRDefault="00E3389B" w:rsidP="00E3389B">
      <w:pPr>
        <w:pStyle w:val="P00"/>
        <w:tabs>
          <w:tab w:val="clear" w:pos="6259"/>
          <w:tab w:val="right" w:pos="7938"/>
        </w:tabs>
        <w:spacing w:before="72"/>
        <w:ind w:left="1928" w:right="1134"/>
        <w:rPr>
          <w:rStyle w:val="default"/>
          <w:rFonts w:cs="FrankRuehl" w:hint="cs"/>
          <w:rtl/>
        </w:rPr>
      </w:pPr>
      <w:r w:rsidRPr="00E3389B">
        <w:rPr>
          <w:rStyle w:val="default"/>
          <w:rFonts w:cs="FrankRuehl" w:hint="cs"/>
          <w:rtl/>
        </w:rPr>
        <w:t xml:space="preserve">קיומן של הפרעות קצב תיקבע על פי בדיקת </w:t>
      </w:r>
      <w:r w:rsidRPr="00E3389B">
        <w:rPr>
          <w:rStyle w:val="default"/>
          <w:rFonts w:cs="FrankRuehl"/>
        </w:rPr>
        <w:t>Holter</w:t>
      </w:r>
      <w:r w:rsidRPr="00E3389B">
        <w:rPr>
          <w:rStyle w:val="default"/>
          <w:rFonts w:cs="FrankRuehl" w:hint="cs"/>
          <w:rtl/>
        </w:rPr>
        <w:t xml:space="preserve"> ל-24 שעות או תיעוד רפואי של אירוע הפרעת קצב. נוסף על כך, נדרשת קליניקה מתאימה, בדיקת תפקוד הלב (למשל </w:t>
      </w:r>
      <w:r w:rsidRPr="00E3389B">
        <w:rPr>
          <w:rStyle w:val="default"/>
          <w:rFonts w:cs="FrankRuehl"/>
        </w:rPr>
        <w:t>ECHO</w:t>
      </w:r>
      <w:r w:rsidRPr="00E3389B">
        <w:rPr>
          <w:rStyle w:val="default"/>
          <w:rFonts w:cs="FrankRuehl" w:hint="cs"/>
          <w:rtl/>
        </w:rPr>
        <w:t>), מבחן מאמץ (</w:t>
      </w:r>
      <w:r w:rsidRPr="00E3389B">
        <w:rPr>
          <w:rStyle w:val="default"/>
          <w:rFonts w:cs="FrankRuehl"/>
        </w:rPr>
        <w:t>EST</w:t>
      </w:r>
      <w:r w:rsidRPr="00E3389B">
        <w:rPr>
          <w:rStyle w:val="default"/>
          <w:rFonts w:cs="FrankRuehl" w:hint="cs"/>
          <w:rtl/>
        </w:rPr>
        <w:t>) או תוצאת צנתור לב.</w:t>
      </w:r>
    </w:p>
    <w:p w14:paraId="20A74358" w14:textId="77777777" w:rsidR="00E3389B" w:rsidRPr="00E3389B" w:rsidRDefault="00E3389B" w:rsidP="00E3389B">
      <w:pPr>
        <w:pStyle w:val="P00"/>
        <w:tabs>
          <w:tab w:val="clear" w:pos="6259"/>
          <w:tab w:val="right" w:pos="7938"/>
        </w:tabs>
        <w:spacing w:before="72"/>
        <w:ind w:left="1928" w:right="1134"/>
        <w:rPr>
          <w:rStyle w:val="default"/>
          <w:rFonts w:cs="FrankRuehl" w:hint="cs"/>
          <w:rtl/>
        </w:rPr>
      </w:pPr>
      <w:r w:rsidRPr="00E3389B">
        <w:rPr>
          <w:rStyle w:val="default"/>
          <w:rFonts w:cs="FrankRuehl" w:hint="cs"/>
          <w:rtl/>
        </w:rPr>
        <w:t>אחוזי הנכות ייקבעו כמפורט להלן:</w:t>
      </w:r>
    </w:p>
    <w:p w14:paraId="4BCF3B0B" w14:textId="77777777" w:rsidR="00E3389B" w:rsidRPr="00E3389B" w:rsidRDefault="00E3389B" w:rsidP="00E3389B">
      <w:pPr>
        <w:pStyle w:val="P00"/>
        <w:tabs>
          <w:tab w:val="clear" w:pos="6259"/>
          <w:tab w:val="right" w:pos="7938"/>
        </w:tabs>
        <w:spacing w:before="72"/>
        <w:ind w:left="2382" w:right="1134" w:hanging="454"/>
        <w:rPr>
          <w:rStyle w:val="default"/>
          <w:rFonts w:cs="FrankRuehl" w:hint="cs"/>
          <w:rtl/>
        </w:rPr>
      </w:pPr>
      <w:r w:rsidRPr="00E3389B">
        <w:rPr>
          <w:rStyle w:val="default"/>
          <w:rFonts w:cs="FrankRuehl" w:hint="cs"/>
          <w:rtl/>
        </w:rPr>
        <w:t>(א)</w:t>
      </w:r>
      <w:r w:rsidRPr="00E3389B">
        <w:rPr>
          <w:rStyle w:val="default"/>
          <w:rFonts w:cs="FrankRuehl" w:hint="cs"/>
          <w:rtl/>
        </w:rPr>
        <w:tab/>
        <w:t>בהפרעות קצב הנלוות למחלת לב אורגנית הנכות תיקבע לפי המחלה.</w:t>
      </w:r>
    </w:p>
    <w:p w14:paraId="6818F80D" w14:textId="77777777" w:rsidR="00E3389B" w:rsidRPr="00E3389B" w:rsidRDefault="00E3389B" w:rsidP="00E3389B">
      <w:pPr>
        <w:pStyle w:val="P00"/>
        <w:tabs>
          <w:tab w:val="clear" w:pos="6259"/>
          <w:tab w:val="right" w:pos="7938"/>
        </w:tabs>
        <w:spacing w:before="72"/>
        <w:ind w:left="2382" w:right="1134" w:hanging="454"/>
        <w:rPr>
          <w:rStyle w:val="default"/>
          <w:rFonts w:cs="FrankRuehl" w:hint="cs"/>
          <w:rtl/>
        </w:rPr>
      </w:pPr>
      <w:r w:rsidRPr="00E3389B">
        <w:rPr>
          <w:rStyle w:val="default"/>
          <w:rFonts w:cs="FrankRuehl" w:hint="cs"/>
          <w:rtl/>
        </w:rPr>
        <w:t>(ב)</w:t>
      </w:r>
      <w:r w:rsidRPr="00E3389B">
        <w:rPr>
          <w:rStyle w:val="default"/>
          <w:rFonts w:cs="FrankRuehl" w:hint="cs"/>
          <w:rtl/>
        </w:rPr>
        <w:tab/>
        <w:t>בהפרעות קצב ראשוניות, לרבות מחלות של תעלות הולכה, מחלות גנטיות, שימוש ב-</w:t>
      </w:r>
      <w:r w:rsidRPr="00E3389B">
        <w:rPr>
          <w:rStyle w:val="default"/>
          <w:rFonts w:cs="FrankRuehl"/>
        </w:rPr>
        <w:t>ICD</w:t>
      </w:r>
      <w:r w:rsidRPr="00E3389B">
        <w:rPr>
          <w:rStyle w:val="default"/>
          <w:rFonts w:cs="FrankRuehl" w:hint="cs"/>
          <w:rtl/>
        </w:rPr>
        <w:t xml:space="preserve"> או </w:t>
      </w:r>
      <w:r w:rsidRPr="00E3389B">
        <w:rPr>
          <w:rStyle w:val="default"/>
          <w:rFonts w:cs="FrankRuehl"/>
        </w:rPr>
        <w:t>CRT</w:t>
      </w:r>
      <w:r w:rsidRPr="00E3389B">
        <w:rPr>
          <w:rStyle w:val="default"/>
          <w:rFonts w:cs="FrankRuehl" w:hint="cs"/>
          <w:rtl/>
        </w:rPr>
        <w:t>, תיקבע דרגת הנכות כמפורט בפרט משנה ד(1)</w:t>
      </w:r>
    </w:p>
    <w:p w14:paraId="20F0E982" w14:textId="77777777" w:rsidR="00E3389B" w:rsidRPr="00E3389B" w:rsidRDefault="00E3389B" w:rsidP="00E3389B">
      <w:pPr>
        <w:pStyle w:val="P00"/>
        <w:tabs>
          <w:tab w:val="clear" w:pos="6259"/>
          <w:tab w:val="right" w:pos="7938"/>
        </w:tabs>
        <w:spacing w:before="72"/>
        <w:ind w:left="1928" w:right="1134" w:hanging="454"/>
        <w:rPr>
          <w:rStyle w:val="default"/>
          <w:rFonts w:cs="FrankRuehl" w:hint="cs"/>
          <w:rtl/>
        </w:rPr>
      </w:pPr>
      <w:r w:rsidRPr="00E3389B">
        <w:rPr>
          <w:rStyle w:val="default"/>
          <w:rFonts w:cs="FrankRuehl" w:hint="cs"/>
          <w:rtl/>
        </w:rPr>
        <w:t>(6)</w:t>
      </w:r>
      <w:r w:rsidRPr="00E3389B">
        <w:rPr>
          <w:rStyle w:val="default"/>
          <w:rFonts w:cs="FrankRuehl" w:hint="cs"/>
          <w:rtl/>
        </w:rPr>
        <w:tab/>
        <w:t xml:space="preserve">ריאתי מעל 40 ממ"כ לפי </w:t>
      </w:r>
      <w:r w:rsidRPr="00E3389B">
        <w:rPr>
          <w:rStyle w:val="default"/>
          <w:rFonts w:cs="FrankRuehl"/>
        </w:rPr>
        <w:t>ECHO (Pulmonary Arterial Hypertension)</w:t>
      </w:r>
    </w:p>
    <w:p w14:paraId="553AF173" w14:textId="77777777" w:rsidR="00E3389B" w:rsidRPr="00E3389B" w:rsidRDefault="00E3389B" w:rsidP="00E3389B">
      <w:pPr>
        <w:pStyle w:val="P00"/>
        <w:tabs>
          <w:tab w:val="clear" w:pos="6259"/>
          <w:tab w:val="right" w:pos="7938"/>
        </w:tabs>
        <w:spacing w:before="72"/>
        <w:ind w:left="2382" w:right="1134" w:hanging="454"/>
        <w:rPr>
          <w:rStyle w:val="default"/>
          <w:rFonts w:cs="FrankRuehl" w:hint="cs"/>
          <w:rtl/>
        </w:rPr>
      </w:pPr>
      <w:r w:rsidRPr="00E3389B">
        <w:rPr>
          <w:rStyle w:val="default"/>
          <w:rFonts w:cs="FrankRuehl" w:hint="cs"/>
          <w:rtl/>
        </w:rPr>
        <w:t>(א)</w:t>
      </w:r>
      <w:r w:rsidRPr="00E3389B">
        <w:rPr>
          <w:rStyle w:val="default"/>
          <w:rFonts w:cs="FrankRuehl" w:hint="cs"/>
          <w:rtl/>
        </w:rPr>
        <w:tab/>
        <w:t>הנובע מליקוי קרדיאלי:</w:t>
      </w:r>
    </w:p>
    <w:p w14:paraId="514D9EB8" w14:textId="77777777" w:rsidR="00E3389B" w:rsidRPr="00E3389B" w:rsidRDefault="00E3389B" w:rsidP="00E3389B">
      <w:pPr>
        <w:pStyle w:val="P00"/>
        <w:tabs>
          <w:tab w:val="clear" w:pos="6259"/>
          <w:tab w:val="right" w:pos="7938"/>
        </w:tabs>
        <w:spacing w:before="72"/>
        <w:ind w:right="1134" w:hanging="454"/>
        <w:rPr>
          <w:rStyle w:val="default"/>
          <w:rFonts w:cs="FrankRuehl" w:hint="cs"/>
          <w:rtl/>
        </w:rPr>
      </w:pPr>
      <w:r w:rsidRPr="00E3389B">
        <w:rPr>
          <w:rStyle w:val="default"/>
          <w:rFonts w:cs="FrankRuehl" w:hint="cs"/>
          <w:rtl/>
        </w:rPr>
        <w:t>(1)</w:t>
      </w:r>
      <w:r w:rsidRPr="00E3389B">
        <w:rPr>
          <w:rStyle w:val="default"/>
          <w:rFonts w:cs="FrankRuehl" w:hint="cs"/>
          <w:rtl/>
        </w:rPr>
        <w:tab/>
        <w:t xml:space="preserve">עם תפקוד לב לא תקין </w:t>
      </w:r>
      <w:r w:rsidRPr="00E3389B">
        <w:rPr>
          <w:rStyle w:val="default"/>
          <w:rFonts w:cs="FrankRuehl"/>
          <w:rtl/>
        </w:rPr>
        <w:t>–</w:t>
      </w:r>
      <w:r w:rsidRPr="00E3389B">
        <w:rPr>
          <w:rStyle w:val="default"/>
          <w:rFonts w:cs="FrankRuehl" w:hint="cs"/>
          <w:rtl/>
        </w:rPr>
        <w:t xml:space="preserve"> דרגת הנכות תיקבע על פי המחלה הבסיסית;</w:t>
      </w:r>
    </w:p>
    <w:p w14:paraId="29CEDFCC" w14:textId="77777777" w:rsidR="00E3389B" w:rsidRPr="00E3389B" w:rsidRDefault="00E3389B" w:rsidP="00E3389B">
      <w:pPr>
        <w:pStyle w:val="P00"/>
        <w:tabs>
          <w:tab w:val="clear" w:pos="6259"/>
          <w:tab w:val="right" w:pos="7938"/>
        </w:tabs>
        <w:spacing w:before="72"/>
        <w:ind w:right="1134" w:hanging="454"/>
        <w:rPr>
          <w:rStyle w:val="default"/>
          <w:rFonts w:cs="FrankRuehl" w:hint="cs"/>
          <w:rtl/>
        </w:rPr>
      </w:pPr>
      <w:r w:rsidRPr="00E3389B">
        <w:rPr>
          <w:rStyle w:val="default"/>
          <w:rFonts w:cs="FrankRuehl" w:hint="cs"/>
          <w:rtl/>
        </w:rPr>
        <w:t>(2)</w:t>
      </w:r>
      <w:r w:rsidRPr="00E3389B">
        <w:rPr>
          <w:rStyle w:val="default"/>
          <w:rFonts w:cs="FrankRuehl" w:hint="cs"/>
          <w:rtl/>
        </w:rPr>
        <w:tab/>
        <w:t xml:space="preserve">עם תפקוד לב סיסטולי תקין, אך עם עדות להפרעה דיאסטולית חמורה (לא ממחלה ראשונית של עורק הריאה) וכן </w:t>
      </w:r>
      <w:r w:rsidRPr="00E3389B">
        <w:rPr>
          <w:rStyle w:val="default"/>
          <w:rFonts w:cs="FrankRuehl"/>
          <w:rtl/>
        </w:rPr>
        <w:t>–</w:t>
      </w:r>
    </w:p>
    <w:p w14:paraId="006C5E9E" w14:textId="77777777" w:rsidR="00E3389B" w:rsidRPr="00E3389B" w:rsidRDefault="00E3389B" w:rsidP="00E3389B">
      <w:pPr>
        <w:pStyle w:val="P00"/>
        <w:tabs>
          <w:tab w:val="clear" w:pos="6259"/>
          <w:tab w:val="left" w:pos="3289"/>
          <w:tab w:val="right" w:pos="7938"/>
        </w:tabs>
        <w:spacing w:before="72"/>
        <w:ind w:right="1701"/>
        <w:rPr>
          <w:rStyle w:val="default"/>
          <w:rFonts w:cs="FrankRuehl" w:hint="cs"/>
          <w:rtl/>
        </w:rPr>
      </w:pPr>
      <w:r w:rsidRPr="00E3389B">
        <w:rPr>
          <w:rStyle w:val="default"/>
          <w:rFonts w:cs="FrankRuehl" w:hint="cs"/>
          <w:rtl/>
        </w:rPr>
        <w:t>(א)</w:t>
      </w:r>
      <w:r w:rsidRPr="00E3389B">
        <w:rPr>
          <w:rStyle w:val="default"/>
          <w:rFonts w:cs="FrankRuehl" w:hint="cs"/>
          <w:rtl/>
        </w:rPr>
        <w:tab/>
      </w:r>
      <w:r w:rsidRPr="00E3389B">
        <w:rPr>
          <w:rStyle w:val="default"/>
          <w:rFonts w:cs="FrankRuehl"/>
        </w:rPr>
        <w:t>NYHA</w:t>
      </w:r>
      <w:r w:rsidRPr="00E3389B">
        <w:rPr>
          <w:rStyle w:val="default"/>
          <w:rFonts w:cs="FrankRuehl" w:hint="cs"/>
          <w:rtl/>
        </w:rPr>
        <w:t xml:space="preserve"> בדרגה </w:t>
      </w:r>
      <w:r w:rsidRPr="00E3389B">
        <w:rPr>
          <w:rStyle w:val="default"/>
          <w:rFonts w:cs="FrankRuehl"/>
        </w:rPr>
        <w:t>I</w:t>
      </w:r>
      <w:r w:rsidRPr="00E3389B">
        <w:rPr>
          <w:rStyle w:val="default"/>
          <w:rFonts w:cs="FrankRuehl" w:hint="cs"/>
          <w:rtl/>
        </w:rPr>
        <w:tab/>
        <w:t>10%</w:t>
      </w:r>
    </w:p>
    <w:p w14:paraId="58768E24" w14:textId="77777777" w:rsidR="00E3389B" w:rsidRPr="00E3389B" w:rsidRDefault="00E3389B" w:rsidP="00E3389B">
      <w:pPr>
        <w:pStyle w:val="P00"/>
        <w:tabs>
          <w:tab w:val="clear" w:pos="6259"/>
          <w:tab w:val="left" w:pos="3289"/>
          <w:tab w:val="right" w:pos="7938"/>
        </w:tabs>
        <w:spacing w:before="72"/>
        <w:ind w:right="1701"/>
        <w:rPr>
          <w:rStyle w:val="default"/>
          <w:rFonts w:cs="FrankRuehl" w:hint="cs"/>
          <w:rtl/>
        </w:rPr>
      </w:pPr>
      <w:r w:rsidRPr="00E3389B">
        <w:rPr>
          <w:rStyle w:val="default"/>
          <w:rFonts w:cs="FrankRuehl" w:hint="cs"/>
          <w:rtl/>
        </w:rPr>
        <w:t>(ב)</w:t>
      </w:r>
      <w:r w:rsidRPr="00E3389B">
        <w:rPr>
          <w:rStyle w:val="default"/>
          <w:rFonts w:cs="FrankRuehl" w:hint="cs"/>
          <w:rtl/>
        </w:rPr>
        <w:tab/>
      </w:r>
      <w:r w:rsidRPr="00E3389B">
        <w:rPr>
          <w:rStyle w:val="default"/>
          <w:rFonts w:cs="FrankRuehl"/>
        </w:rPr>
        <w:t>NYHA</w:t>
      </w:r>
      <w:r w:rsidRPr="00E3389B">
        <w:rPr>
          <w:rStyle w:val="default"/>
          <w:rFonts w:cs="FrankRuehl" w:hint="cs"/>
          <w:rtl/>
        </w:rPr>
        <w:t xml:space="preserve"> בדרגה </w:t>
      </w:r>
      <w:r w:rsidRPr="00E3389B">
        <w:rPr>
          <w:rStyle w:val="default"/>
          <w:rFonts w:cs="FrankRuehl"/>
        </w:rPr>
        <w:t>II</w:t>
      </w:r>
      <w:r w:rsidRPr="00E3389B">
        <w:rPr>
          <w:rStyle w:val="default"/>
          <w:rFonts w:cs="FrankRuehl" w:hint="cs"/>
          <w:rtl/>
        </w:rPr>
        <w:tab/>
        <w:t>25%</w:t>
      </w:r>
    </w:p>
    <w:p w14:paraId="5737E481" w14:textId="77777777" w:rsidR="00E3389B" w:rsidRPr="00E3389B" w:rsidRDefault="00E3389B" w:rsidP="00E3389B">
      <w:pPr>
        <w:pStyle w:val="P00"/>
        <w:tabs>
          <w:tab w:val="clear" w:pos="6259"/>
          <w:tab w:val="left" w:pos="3289"/>
          <w:tab w:val="right" w:pos="7938"/>
        </w:tabs>
        <w:spacing w:before="72"/>
        <w:ind w:right="1701"/>
        <w:rPr>
          <w:rStyle w:val="default"/>
          <w:rFonts w:cs="FrankRuehl" w:hint="cs"/>
          <w:rtl/>
        </w:rPr>
      </w:pPr>
      <w:r w:rsidRPr="00E3389B">
        <w:rPr>
          <w:rStyle w:val="default"/>
          <w:rFonts w:cs="FrankRuehl" w:hint="cs"/>
          <w:rtl/>
        </w:rPr>
        <w:t>(ג)</w:t>
      </w:r>
      <w:r w:rsidRPr="00E3389B">
        <w:rPr>
          <w:rStyle w:val="default"/>
          <w:rFonts w:cs="FrankRuehl" w:hint="cs"/>
          <w:rtl/>
        </w:rPr>
        <w:tab/>
      </w:r>
      <w:r w:rsidRPr="00E3389B">
        <w:rPr>
          <w:rStyle w:val="default"/>
          <w:rFonts w:cs="FrankRuehl"/>
        </w:rPr>
        <w:t>NYHA</w:t>
      </w:r>
      <w:r w:rsidRPr="00E3389B">
        <w:rPr>
          <w:rStyle w:val="default"/>
          <w:rFonts w:cs="FrankRuehl" w:hint="cs"/>
          <w:rtl/>
        </w:rPr>
        <w:t xml:space="preserve"> בדרגה </w:t>
      </w:r>
      <w:r w:rsidRPr="00E3389B">
        <w:rPr>
          <w:rStyle w:val="default"/>
          <w:rFonts w:cs="FrankRuehl"/>
        </w:rPr>
        <w:t>III</w:t>
      </w:r>
      <w:r w:rsidRPr="00E3389B">
        <w:rPr>
          <w:rStyle w:val="default"/>
          <w:rFonts w:cs="FrankRuehl" w:hint="cs"/>
          <w:rtl/>
        </w:rPr>
        <w:tab/>
        <w:t>50%</w:t>
      </w:r>
    </w:p>
    <w:p w14:paraId="1645FD9C" w14:textId="77777777" w:rsidR="00E3389B" w:rsidRPr="00E3389B" w:rsidRDefault="00E3389B" w:rsidP="00E3389B">
      <w:pPr>
        <w:pStyle w:val="P00"/>
        <w:tabs>
          <w:tab w:val="clear" w:pos="6259"/>
          <w:tab w:val="left" w:pos="3289"/>
          <w:tab w:val="right" w:pos="7938"/>
        </w:tabs>
        <w:spacing w:before="72"/>
        <w:ind w:right="1701"/>
        <w:rPr>
          <w:rStyle w:val="default"/>
          <w:rFonts w:cs="FrankRuehl" w:hint="cs"/>
          <w:rtl/>
        </w:rPr>
      </w:pPr>
      <w:r w:rsidRPr="00E3389B">
        <w:rPr>
          <w:rStyle w:val="default"/>
          <w:rFonts w:cs="FrankRuehl" w:hint="cs"/>
          <w:rtl/>
        </w:rPr>
        <w:t>(ד)</w:t>
      </w:r>
      <w:r w:rsidRPr="00E3389B">
        <w:rPr>
          <w:rStyle w:val="default"/>
          <w:rFonts w:cs="FrankRuehl" w:hint="cs"/>
          <w:rtl/>
        </w:rPr>
        <w:tab/>
      </w:r>
      <w:r w:rsidRPr="00E3389B">
        <w:rPr>
          <w:rStyle w:val="default"/>
          <w:rFonts w:cs="FrankRuehl"/>
        </w:rPr>
        <w:t>NYHA</w:t>
      </w:r>
      <w:r w:rsidRPr="00E3389B">
        <w:rPr>
          <w:rStyle w:val="default"/>
          <w:rFonts w:cs="FrankRuehl" w:hint="cs"/>
          <w:rtl/>
        </w:rPr>
        <w:t xml:space="preserve"> בדרגה </w:t>
      </w:r>
      <w:r w:rsidRPr="00E3389B">
        <w:rPr>
          <w:rStyle w:val="default"/>
          <w:rFonts w:cs="FrankRuehl"/>
        </w:rPr>
        <w:t>IV</w:t>
      </w:r>
      <w:r w:rsidRPr="00E3389B">
        <w:rPr>
          <w:rStyle w:val="default"/>
          <w:rFonts w:cs="FrankRuehl" w:hint="cs"/>
          <w:rtl/>
        </w:rPr>
        <w:tab/>
        <w:t>100%</w:t>
      </w:r>
    </w:p>
    <w:p w14:paraId="161F0DDC" w14:textId="77777777" w:rsidR="00E3389B" w:rsidRPr="00E3389B" w:rsidRDefault="00E3389B" w:rsidP="00E3389B">
      <w:pPr>
        <w:pStyle w:val="P00"/>
        <w:tabs>
          <w:tab w:val="clear" w:pos="6259"/>
          <w:tab w:val="right" w:pos="7938"/>
        </w:tabs>
        <w:spacing w:before="72"/>
        <w:ind w:left="2382" w:right="1134" w:hanging="454"/>
        <w:rPr>
          <w:rStyle w:val="default"/>
          <w:rFonts w:cs="FrankRuehl" w:hint="cs"/>
          <w:rtl/>
        </w:rPr>
      </w:pPr>
      <w:r w:rsidRPr="00E3389B">
        <w:rPr>
          <w:rStyle w:val="default"/>
          <w:rFonts w:cs="FrankRuehl" w:hint="cs"/>
          <w:rtl/>
        </w:rPr>
        <w:t>(ב)</w:t>
      </w:r>
      <w:r w:rsidRPr="00E3389B">
        <w:rPr>
          <w:rStyle w:val="default"/>
          <w:rFonts w:cs="FrankRuehl" w:hint="cs"/>
          <w:rtl/>
        </w:rPr>
        <w:tab/>
        <w:t xml:space="preserve">שאינו נובע מליקוי קרדיאלי </w:t>
      </w:r>
      <w:r w:rsidRPr="00E3389B">
        <w:rPr>
          <w:rStyle w:val="default"/>
          <w:rFonts w:cs="FrankRuehl"/>
          <w:rtl/>
        </w:rPr>
        <w:t>–</w:t>
      </w:r>
      <w:r w:rsidRPr="00E3389B">
        <w:rPr>
          <w:rStyle w:val="default"/>
          <w:rFonts w:cs="FrankRuehl" w:hint="cs"/>
          <w:rtl/>
        </w:rPr>
        <w:t xml:space="preserve"> הנכות תיקבע לפי המחלה;</w:t>
      </w:r>
    </w:p>
    <w:p w14:paraId="40636FA3" w14:textId="77777777" w:rsidR="00E3389B" w:rsidRPr="00E3389B" w:rsidRDefault="00E3389B" w:rsidP="00E3389B">
      <w:pPr>
        <w:pStyle w:val="P00"/>
        <w:tabs>
          <w:tab w:val="clear" w:pos="6259"/>
          <w:tab w:val="right" w:pos="7938"/>
        </w:tabs>
        <w:spacing w:before="72"/>
        <w:ind w:left="1928" w:right="1134" w:hanging="454"/>
        <w:rPr>
          <w:rStyle w:val="default"/>
          <w:rFonts w:cs="FrankRuehl" w:hint="cs"/>
          <w:rtl/>
        </w:rPr>
      </w:pPr>
      <w:r w:rsidRPr="00E3389B">
        <w:rPr>
          <w:rStyle w:val="default"/>
          <w:rFonts w:cs="FrankRuehl" w:hint="cs"/>
          <w:rtl/>
        </w:rPr>
        <w:t>(7)</w:t>
      </w:r>
      <w:r w:rsidRPr="00E3389B">
        <w:rPr>
          <w:rStyle w:val="default"/>
          <w:rFonts w:cs="FrankRuehl" w:hint="cs"/>
          <w:rtl/>
        </w:rPr>
        <w:tab/>
        <w:t>מחלות לב מולדות (</w:t>
      </w:r>
      <w:r w:rsidRPr="00E3389B">
        <w:rPr>
          <w:rStyle w:val="default"/>
          <w:rFonts w:cs="FrankRuehl"/>
        </w:rPr>
        <w:t>Congenital Heart Disease</w:t>
      </w:r>
      <w:r w:rsidRPr="00E3389B">
        <w:rPr>
          <w:rStyle w:val="default"/>
          <w:rFonts w:cs="FrankRuehl" w:hint="cs"/>
          <w:rtl/>
        </w:rPr>
        <w:t>)</w:t>
      </w:r>
    </w:p>
    <w:p w14:paraId="41BE9B54" w14:textId="77777777" w:rsidR="00E3389B" w:rsidRPr="00E3389B" w:rsidRDefault="00E3389B" w:rsidP="00E3389B">
      <w:pPr>
        <w:pStyle w:val="P00"/>
        <w:tabs>
          <w:tab w:val="clear" w:pos="6259"/>
          <w:tab w:val="right" w:pos="7938"/>
        </w:tabs>
        <w:spacing w:before="72"/>
        <w:ind w:left="1928" w:right="1134"/>
        <w:rPr>
          <w:rStyle w:val="default"/>
          <w:rFonts w:cs="FrankRuehl" w:hint="cs"/>
          <w:rtl/>
        </w:rPr>
      </w:pPr>
      <w:r w:rsidRPr="00E3389B">
        <w:rPr>
          <w:rStyle w:val="default"/>
          <w:rFonts w:cs="FrankRuehl" w:hint="cs"/>
          <w:rtl/>
        </w:rPr>
        <w:t>דרגת הנכות תיקבע על פי פרט משנה ד(1).</w:t>
      </w:r>
    </w:p>
    <w:p w14:paraId="4859BA8F" w14:textId="77777777" w:rsidR="00EB6524" w:rsidRDefault="00E90164" w:rsidP="00321BAA">
      <w:pPr>
        <w:pStyle w:val="P00"/>
        <w:tabs>
          <w:tab w:val="clear" w:pos="6259"/>
          <w:tab w:val="right" w:pos="7938"/>
        </w:tabs>
        <w:spacing w:before="72"/>
        <w:ind w:left="1021" w:right="1701" w:hanging="397"/>
        <w:rPr>
          <w:rStyle w:val="default"/>
          <w:rFonts w:cs="FrankRuehl" w:hint="cs"/>
          <w:rtl/>
        </w:rPr>
      </w:pPr>
      <w:r>
        <w:rPr>
          <w:rtl/>
          <w:lang w:eastAsia="en-US"/>
        </w:rPr>
        <w:pict w14:anchorId="06FB8C41">
          <v:shape id="_x0000_s2407" type="#_x0000_t202" style="position:absolute;left:0;text-align:left;margin-left:470.35pt;margin-top:7.1pt;width:1in;height:16.8pt;z-index:251755008" filled="f" stroked="f">
            <v:textbox inset="1mm,0,1mm,0">
              <w:txbxContent>
                <w:p w14:paraId="437BAEBF" w14:textId="77777777" w:rsidR="00267E85" w:rsidRDefault="00267E85" w:rsidP="00E90164">
                  <w:pPr>
                    <w:spacing w:line="160" w:lineRule="exact"/>
                    <w:jc w:val="left"/>
                    <w:rPr>
                      <w:rFonts w:cs="Miriam" w:hint="cs"/>
                      <w:szCs w:val="18"/>
                      <w:rtl/>
                    </w:rPr>
                  </w:pPr>
                  <w:r>
                    <w:rPr>
                      <w:rFonts w:cs="Miriam" w:hint="cs"/>
                      <w:szCs w:val="18"/>
                      <w:rtl/>
                    </w:rPr>
                    <w:t>תק' (מס' 3) תשע"ו-2016</w:t>
                  </w:r>
                </w:p>
              </w:txbxContent>
            </v:textbox>
            <w10:anchorlock/>
          </v:shape>
        </w:pict>
      </w:r>
      <w:r w:rsidR="00EB6524">
        <w:rPr>
          <w:rStyle w:val="default"/>
          <w:rFonts w:cs="FrankRuehl"/>
          <w:rtl/>
        </w:rPr>
        <w:t>(2)</w:t>
      </w:r>
      <w:r w:rsidR="00EB6524">
        <w:rPr>
          <w:rStyle w:val="default"/>
          <w:rFonts w:cs="FrankRuehl"/>
        </w:rPr>
        <w:tab/>
      </w:r>
      <w:r w:rsidR="00321BAA">
        <w:rPr>
          <w:rStyle w:val="default"/>
          <w:rFonts w:cs="FrankRuehl" w:hint="cs"/>
          <w:rtl/>
        </w:rPr>
        <w:t>(בוטל</w:t>
      </w:r>
      <w:r w:rsidR="00EB6524">
        <w:rPr>
          <w:rStyle w:val="default"/>
          <w:rFonts w:cs="FrankRuehl"/>
          <w:rtl/>
        </w:rPr>
        <w:t>)</w:t>
      </w:r>
    </w:p>
    <w:p w14:paraId="3556E002" w14:textId="77777777" w:rsidR="00EB6524" w:rsidRDefault="00EB6524">
      <w:pPr>
        <w:pStyle w:val="P00"/>
        <w:tabs>
          <w:tab w:val="clear" w:pos="6259"/>
          <w:tab w:val="right" w:pos="7938"/>
        </w:tabs>
        <w:spacing w:before="72"/>
        <w:ind w:left="1021" w:right="1701" w:hanging="397"/>
        <w:rPr>
          <w:rStyle w:val="default"/>
          <w:rFonts w:cs="FrankRuehl"/>
          <w:rtl/>
        </w:rPr>
      </w:pPr>
      <w:r>
        <w:rPr>
          <w:rStyle w:val="default"/>
          <w:rFonts w:cs="FrankRuehl"/>
          <w:rtl/>
        </w:rPr>
        <w:t>(3)</w:t>
      </w:r>
      <w:r>
        <w:rPr>
          <w:rStyle w:val="default"/>
          <w:rFonts w:cs="FrankRuehl"/>
        </w:rPr>
        <w:tab/>
      </w:r>
      <w:r>
        <w:rPr>
          <w:rStyle w:val="default"/>
          <w:rFonts w:cs="FrankRuehl" w:hint="eastAsia"/>
          <w:rtl/>
        </w:rPr>
        <w:t>יתר</w:t>
      </w:r>
      <w:r>
        <w:rPr>
          <w:rStyle w:val="default"/>
          <w:rFonts w:cs="FrankRuehl"/>
          <w:rtl/>
        </w:rPr>
        <w:t xml:space="preserve"> לחץ דם</w:t>
      </w:r>
      <w:r>
        <w:rPr>
          <w:rStyle w:val="default"/>
          <w:rFonts w:cs="FrankRuehl"/>
          <w:rtl/>
        </w:rPr>
        <w:tab/>
      </w:r>
    </w:p>
    <w:p w14:paraId="60DC8152"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(א)</w:t>
      </w:r>
      <w:r>
        <w:rPr>
          <w:rStyle w:val="default"/>
          <w:rFonts w:cs="FrankRuehl"/>
        </w:rPr>
        <w:tab/>
      </w:r>
      <w:r>
        <w:rPr>
          <w:rStyle w:val="default"/>
          <w:rFonts w:cs="FrankRuehl" w:hint="eastAsia"/>
          <w:rtl/>
        </w:rPr>
        <w:t>לחץ</w:t>
      </w:r>
      <w:r>
        <w:rPr>
          <w:rStyle w:val="default"/>
          <w:rFonts w:cs="FrankRuehl"/>
          <w:rtl/>
        </w:rPr>
        <w:t xml:space="preserve"> דם דיאסטולי קבוע שאיננו עולה על 95 מ"מ כספית, ללא סימנים אוביקטיביים של פגיעה בלב, בכליות או ברשתיות</w:t>
      </w:r>
      <w:r>
        <w:rPr>
          <w:rStyle w:val="default"/>
          <w:rFonts w:cs="FrankRuehl"/>
          <w:rtl/>
        </w:rPr>
        <w:tab/>
        <w:t>0%</w:t>
      </w:r>
    </w:p>
    <w:p w14:paraId="065A0367"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(ב)</w:t>
      </w:r>
      <w:r>
        <w:rPr>
          <w:rStyle w:val="default"/>
          <w:rFonts w:cs="FrankRuehl"/>
        </w:rPr>
        <w:tab/>
      </w:r>
      <w:r>
        <w:rPr>
          <w:rStyle w:val="default"/>
          <w:rFonts w:cs="FrankRuehl" w:hint="eastAsia"/>
          <w:rtl/>
        </w:rPr>
        <w:t>לחץ</w:t>
      </w:r>
      <w:r>
        <w:rPr>
          <w:rStyle w:val="default"/>
          <w:rFonts w:cs="FrankRuehl"/>
          <w:rtl/>
        </w:rPr>
        <w:t xml:space="preserve"> דם דיאסטולי קבוע מעל ל-95 מ"מ כספית ועד 110 מ"מ כספית:</w:t>
      </w:r>
      <w:r>
        <w:rPr>
          <w:rStyle w:val="default"/>
          <w:rFonts w:cs="FrankRuehl"/>
          <w:rtl/>
        </w:rPr>
        <w:tab/>
      </w:r>
    </w:p>
    <w:p w14:paraId="46414D60" w14:textId="77777777" w:rsidR="00EB6524" w:rsidRDefault="00EB6524">
      <w:pPr>
        <w:pStyle w:val="P04"/>
        <w:tabs>
          <w:tab w:val="clear" w:pos="6259"/>
          <w:tab w:val="right" w:pos="7938"/>
        </w:tabs>
        <w:spacing w:before="72"/>
        <w:ind w:left="1928" w:right="1701" w:hanging="454"/>
        <w:rPr>
          <w:rStyle w:val="default"/>
          <w:rFonts w:cs="FrankRuehl" w:hint="cs"/>
          <w:rtl/>
        </w:rPr>
      </w:pPr>
      <w:r>
        <w:rPr>
          <w:rStyle w:val="default"/>
          <w:rFonts w:cs="FrankRuehl"/>
          <w:rtl/>
        </w:rPr>
        <w:t>(</w:t>
      </w:r>
      <w:r>
        <w:rPr>
          <w:rStyle w:val="default"/>
          <w:rFonts w:cs="FrankRuehl"/>
        </w:rPr>
        <w:t>I</w:t>
      </w:r>
      <w:r>
        <w:rPr>
          <w:rStyle w:val="default"/>
          <w:rFonts w:cs="FrankRuehl"/>
          <w:rtl/>
        </w:rPr>
        <w:t>)</w:t>
      </w:r>
      <w:r>
        <w:rPr>
          <w:rStyle w:val="default"/>
          <w:rFonts w:cs="FrankRuehl"/>
        </w:rPr>
        <w:tab/>
      </w:r>
      <w:r>
        <w:rPr>
          <w:rStyle w:val="default"/>
          <w:rFonts w:cs="FrankRuehl" w:hint="eastAsia"/>
          <w:rtl/>
        </w:rPr>
        <w:t>בלי</w:t>
      </w:r>
      <w:r>
        <w:rPr>
          <w:rStyle w:val="default"/>
          <w:rFonts w:cs="FrankRuehl"/>
          <w:rtl/>
        </w:rPr>
        <w:t xml:space="preserve"> הגדלה ברורה (קלינית, רנטגנית או אלקטרוקרדיוגרפית) של הלב</w:t>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rtl/>
        </w:rPr>
        <w:t>10%</w:t>
      </w:r>
    </w:p>
    <w:p w14:paraId="5242363D" w14:textId="77777777" w:rsidR="00EB6524" w:rsidRDefault="00EB6524">
      <w:pPr>
        <w:pStyle w:val="P04"/>
        <w:tabs>
          <w:tab w:val="clear" w:pos="6259"/>
          <w:tab w:val="right" w:pos="7938"/>
        </w:tabs>
        <w:spacing w:before="72"/>
        <w:ind w:left="1928" w:right="1701" w:hanging="454"/>
        <w:rPr>
          <w:rStyle w:val="default"/>
          <w:rFonts w:cs="FrankRuehl"/>
          <w:rtl/>
        </w:rPr>
      </w:pPr>
      <w:r>
        <w:rPr>
          <w:rStyle w:val="default"/>
          <w:rFonts w:cs="FrankRuehl"/>
          <w:rtl/>
        </w:rPr>
        <w:t>(</w:t>
      </w:r>
      <w:r>
        <w:rPr>
          <w:rStyle w:val="default"/>
          <w:rFonts w:cs="FrankRuehl"/>
        </w:rPr>
        <w:t>II</w:t>
      </w:r>
      <w:r>
        <w:rPr>
          <w:rStyle w:val="default"/>
          <w:rFonts w:cs="FrankRuehl"/>
          <w:rtl/>
        </w:rPr>
        <w:t>)</w:t>
      </w:r>
      <w:r>
        <w:rPr>
          <w:rStyle w:val="default"/>
          <w:rFonts w:cs="FrankRuehl"/>
        </w:rPr>
        <w:tab/>
      </w:r>
      <w:r>
        <w:rPr>
          <w:rStyle w:val="default"/>
          <w:rFonts w:cs="FrankRuehl" w:hint="eastAsia"/>
          <w:rtl/>
        </w:rPr>
        <w:t>עם</w:t>
      </w:r>
      <w:r>
        <w:rPr>
          <w:rStyle w:val="default"/>
          <w:rFonts w:cs="FrankRuehl"/>
          <w:rtl/>
        </w:rPr>
        <w:t xml:space="preserve"> הגדלה ברורה של הלב, קיימת נשמת בינונית לאחר מאמץ</w:t>
      </w:r>
      <w:r>
        <w:rPr>
          <w:rStyle w:val="default"/>
          <w:rFonts w:cs="FrankRuehl"/>
          <w:rtl/>
        </w:rPr>
        <w:tab/>
        <w:t>30%</w:t>
      </w:r>
    </w:p>
    <w:p w14:paraId="51279E3F"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(ג)</w:t>
      </w:r>
      <w:r>
        <w:rPr>
          <w:rStyle w:val="default"/>
          <w:rFonts w:cs="FrankRuehl"/>
        </w:rPr>
        <w:tab/>
      </w:r>
      <w:r>
        <w:rPr>
          <w:rStyle w:val="default"/>
          <w:rFonts w:cs="FrankRuehl" w:hint="eastAsia"/>
          <w:rtl/>
        </w:rPr>
        <w:t>לחץ</w:t>
      </w:r>
      <w:r>
        <w:rPr>
          <w:rStyle w:val="default"/>
          <w:rFonts w:cs="FrankRuehl"/>
          <w:rtl/>
        </w:rPr>
        <w:t xml:space="preserve"> דם דיאסטולי קבוע מעל 110 מ"מ כספית:</w:t>
      </w:r>
      <w:r>
        <w:rPr>
          <w:rStyle w:val="default"/>
          <w:rFonts w:cs="FrankRuehl"/>
          <w:rtl/>
        </w:rPr>
        <w:tab/>
      </w:r>
    </w:p>
    <w:p w14:paraId="77EEB9CA" w14:textId="77777777" w:rsidR="00EB6524" w:rsidRDefault="00EB6524">
      <w:pPr>
        <w:pStyle w:val="P04"/>
        <w:tabs>
          <w:tab w:val="clear" w:pos="6259"/>
          <w:tab w:val="right" w:pos="7938"/>
        </w:tabs>
        <w:spacing w:before="72"/>
        <w:ind w:left="1928" w:right="1701" w:hanging="454"/>
        <w:rPr>
          <w:rStyle w:val="default"/>
          <w:rFonts w:cs="FrankRuehl" w:hint="cs"/>
          <w:rtl/>
        </w:rPr>
      </w:pPr>
      <w:r>
        <w:rPr>
          <w:rStyle w:val="default"/>
          <w:rFonts w:cs="FrankRuehl"/>
          <w:rtl/>
        </w:rPr>
        <w:t>(</w:t>
      </w:r>
      <w:r>
        <w:rPr>
          <w:rStyle w:val="default"/>
          <w:rFonts w:cs="FrankRuehl"/>
        </w:rPr>
        <w:t>I</w:t>
      </w:r>
      <w:r>
        <w:rPr>
          <w:rStyle w:val="default"/>
          <w:rFonts w:cs="FrankRuehl"/>
          <w:rtl/>
        </w:rPr>
        <w:t>)</w:t>
      </w:r>
      <w:r>
        <w:rPr>
          <w:rStyle w:val="default"/>
          <w:rFonts w:cs="FrankRuehl"/>
        </w:rPr>
        <w:tab/>
      </w:r>
      <w:r>
        <w:rPr>
          <w:rStyle w:val="default"/>
          <w:rFonts w:cs="FrankRuehl" w:hint="eastAsia"/>
          <w:rtl/>
        </w:rPr>
        <w:t>בלי</w:t>
      </w:r>
      <w:r>
        <w:rPr>
          <w:rStyle w:val="default"/>
          <w:rFonts w:cs="FrankRuehl"/>
          <w:rtl/>
        </w:rPr>
        <w:t xml:space="preserve"> הגדלה ברורה של הלב ונשמת</w:t>
      </w:r>
      <w:r>
        <w:rPr>
          <w:rStyle w:val="default"/>
          <w:rFonts w:cs="FrankRuehl"/>
          <w:rtl/>
        </w:rPr>
        <w:tab/>
        <w:t>25%</w:t>
      </w:r>
    </w:p>
    <w:p w14:paraId="1C5A7199" w14:textId="77777777" w:rsidR="00EB6524" w:rsidRDefault="00EB6524">
      <w:pPr>
        <w:pStyle w:val="P04"/>
        <w:tabs>
          <w:tab w:val="clear" w:pos="6259"/>
          <w:tab w:val="right" w:pos="7938"/>
        </w:tabs>
        <w:spacing w:before="72"/>
        <w:ind w:left="1928" w:right="1701" w:hanging="454"/>
        <w:rPr>
          <w:rStyle w:val="default"/>
          <w:rFonts w:cs="FrankRuehl" w:hint="cs"/>
          <w:rtl/>
        </w:rPr>
      </w:pPr>
      <w:r>
        <w:rPr>
          <w:rStyle w:val="default"/>
          <w:rFonts w:cs="FrankRuehl"/>
          <w:rtl/>
        </w:rPr>
        <w:t>(</w:t>
      </w:r>
      <w:r>
        <w:rPr>
          <w:rStyle w:val="default"/>
          <w:rFonts w:cs="FrankRuehl"/>
        </w:rPr>
        <w:t>II</w:t>
      </w:r>
      <w:r>
        <w:rPr>
          <w:rStyle w:val="default"/>
          <w:rFonts w:cs="FrankRuehl"/>
          <w:rtl/>
        </w:rPr>
        <w:t>)</w:t>
      </w:r>
      <w:r>
        <w:rPr>
          <w:rStyle w:val="default"/>
          <w:rFonts w:cs="FrankRuehl"/>
        </w:rPr>
        <w:tab/>
      </w:r>
      <w:r>
        <w:rPr>
          <w:rStyle w:val="default"/>
          <w:rFonts w:cs="FrankRuehl" w:hint="eastAsia"/>
          <w:rtl/>
        </w:rPr>
        <w:t>עם</w:t>
      </w:r>
      <w:r>
        <w:rPr>
          <w:rStyle w:val="default"/>
          <w:rFonts w:cs="FrankRuehl"/>
          <w:rtl/>
        </w:rPr>
        <w:t xml:space="preserve"> הגדלה ברורה של הלב ונשמת בינונית לאחר מאמץ</w:t>
      </w:r>
      <w:r>
        <w:rPr>
          <w:rStyle w:val="default"/>
          <w:rFonts w:cs="FrankRuehl"/>
          <w:rtl/>
        </w:rPr>
        <w:tab/>
        <w:t>40%</w:t>
      </w:r>
    </w:p>
    <w:p w14:paraId="54C4ADC2" w14:textId="77777777" w:rsidR="001A6080" w:rsidRDefault="001A6080" w:rsidP="001A6080">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tl/>
          <w:lang w:eastAsia="en-US"/>
        </w:rPr>
        <w:pict w14:anchorId="7B403E8D">
          <v:shape id="_x0000_s2290" type="#_x0000_t202" style="position:absolute;left:0;text-align:left;margin-left:470.25pt;margin-top:7.1pt;width:1in;height:11.2pt;z-index:251725312" filled="f" stroked="f">
            <v:textbox inset="1mm,0,1mm,0">
              <w:txbxContent>
                <w:p w14:paraId="3CA00D69" w14:textId="77777777" w:rsidR="00267E85" w:rsidRDefault="00267E85" w:rsidP="001A6080">
                  <w:pPr>
                    <w:spacing w:line="160" w:lineRule="exact"/>
                    <w:jc w:val="left"/>
                    <w:rPr>
                      <w:rFonts w:cs="Miriam" w:hint="cs"/>
                      <w:noProof/>
                      <w:szCs w:val="18"/>
                      <w:rtl/>
                    </w:rPr>
                  </w:pPr>
                  <w:r>
                    <w:rPr>
                      <w:rFonts w:cs="Miriam" w:hint="cs"/>
                      <w:szCs w:val="18"/>
                      <w:rtl/>
                    </w:rPr>
                    <w:t>תק' תשס"ח-2008</w:t>
                  </w:r>
                </w:p>
              </w:txbxContent>
            </v:textbox>
          </v:shape>
        </w:pict>
      </w:r>
      <w:r>
        <w:rPr>
          <w:rStyle w:val="default"/>
          <w:rFonts w:cs="FrankRuehl" w:hint="cs"/>
          <w:rtl/>
        </w:rPr>
        <w:t>(ד)</w:t>
      </w:r>
      <w:r>
        <w:rPr>
          <w:rStyle w:val="default"/>
          <w:rFonts w:cs="FrankRuehl" w:hint="cs"/>
          <w:rtl/>
        </w:rPr>
        <w:tab/>
        <w:t>לחץ דם נמוך, או אורתוסטאטי</w:t>
      </w:r>
    </w:p>
    <w:p w14:paraId="184AC7A4" w14:textId="77777777" w:rsidR="001A6080" w:rsidRDefault="001A6080" w:rsidP="001A6080">
      <w:pPr>
        <w:pStyle w:val="P22"/>
        <w:tabs>
          <w:tab w:val="clear" w:pos="2835"/>
          <w:tab w:val="clear" w:pos="6259"/>
          <w:tab w:val="left" w:pos="624"/>
          <w:tab w:val="left" w:pos="1021"/>
          <w:tab w:val="right" w:pos="7938"/>
        </w:tabs>
        <w:spacing w:before="72"/>
        <w:ind w:left="1928" w:right="1701" w:hanging="454"/>
        <w:rPr>
          <w:rStyle w:val="default"/>
          <w:rFonts w:cs="FrankRuehl" w:hint="cs"/>
          <w:rtl/>
        </w:rPr>
      </w:pPr>
      <w:r>
        <w:rPr>
          <w:rStyle w:val="default"/>
          <w:rFonts w:cs="FrankRuehl"/>
        </w:rPr>
        <w:t>I</w:t>
      </w:r>
      <w:r>
        <w:rPr>
          <w:rStyle w:val="default"/>
          <w:rFonts w:cs="FrankRuehl" w:hint="cs"/>
          <w:rtl/>
        </w:rPr>
        <w:tab/>
        <w:t>בלא סימנים קליניים</w:t>
      </w:r>
      <w:r>
        <w:rPr>
          <w:rStyle w:val="default"/>
          <w:rFonts w:cs="FrankRuehl" w:hint="cs"/>
          <w:rtl/>
        </w:rPr>
        <w:tab/>
        <w:t>0%</w:t>
      </w:r>
    </w:p>
    <w:p w14:paraId="07D9A218" w14:textId="77777777" w:rsidR="001A6080" w:rsidRDefault="001A6080" w:rsidP="001A6080">
      <w:pPr>
        <w:pStyle w:val="P22"/>
        <w:tabs>
          <w:tab w:val="clear" w:pos="2835"/>
          <w:tab w:val="clear" w:pos="6259"/>
          <w:tab w:val="left" w:pos="624"/>
          <w:tab w:val="left" w:pos="1021"/>
          <w:tab w:val="right" w:pos="7938"/>
        </w:tabs>
        <w:spacing w:before="72"/>
        <w:ind w:left="1928" w:right="1701" w:hanging="454"/>
        <w:rPr>
          <w:rStyle w:val="default"/>
          <w:rFonts w:cs="FrankRuehl" w:hint="cs"/>
          <w:rtl/>
        </w:rPr>
      </w:pPr>
      <w:r>
        <w:rPr>
          <w:rStyle w:val="default"/>
          <w:rFonts w:cs="FrankRuehl"/>
        </w:rPr>
        <w:t>II</w:t>
      </w:r>
      <w:r>
        <w:rPr>
          <w:rStyle w:val="default"/>
          <w:rFonts w:cs="FrankRuehl" w:hint="cs"/>
          <w:rtl/>
        </w:rPr>
        <w:tab/>
        <w:t xml:space="preserve">עם תסמונת אופיינית </w:t>
      </w:r>
      <w:r>
        <w:rPr>
          <w:rStyle w:val="default"/>
          <w:rFonts w:cs="FrankRuehl"/>
          <w:rtl/>
        </w:rPr>
        <w:t>–</w:t>
      </w:r>
    </w:p>
    <w:p w14:paraId="432C1915" w14:textId="77777777" w:rsidR="001A6080" w:rsidRDefault="001A6080" w:rsidP="001A6080">
      <w:pPr>
        <w:pStyle w:val="P22"/>
        <w:tabs>
          <w:tab w:val="clear" w:pos="2835"/>
          <w:tab w:val="clear" w:pos="6259"/>
          <w:tab w:val="left" w:pos="624"/>
          <w:tab w:val="left" w:pos="1021"/>
          <w:tab w:val="right" w:pos="7938"/>
        </w:tabs>
        <w:spacing w:before="72"/>
        <w:ind w:left="2382" w:right="1701" w:hanging="454"/>
        <w:rPr>
          <w:rStyle w:val="default"/>
          <w:rFonts w:cs="FrankRuehl" w:hint="cs"/>
          <w:rtl/>
        </w:rPr>
      </w:pPr>
      <w:r>
        <w:rPr>
          <w:rStyle w:val="default"/>
          <w:rFonts w:cs="FrankRuehl" w:hint="cs"/>
          <w:rtl/>
        </w:rPr>
        <w:t>(1)</w:t>
      </w:r>
      <w:r>
        <w:rPr>
          <w:rStyle w:val="default"/>
          <w:rFonts w:cs="FrankRuehl" w:hint="cs"/>
          <w:rtl/>
        </w:rPr>
        <w:tab/>
        <w:t>קלה</w:t>
      </w:r>
      <w:r>
        <w:rPr>
          <w:rStyle w:val="default"/>
          <w:rFonts w:cs="FrankRuehl" w:hint="cs"/>
          <w:rtl/>
        </w:rPr>
        <w:tab/>
        <w:t>10%</w:t>
      </w:r>
    </w:p>
    <w:p w14:paraId="0DCB1479" w14:textId="77777777" w:rsidR="001A6080" w:rsidRDefault="001A6080" w:rsidP="001A6080">
      <w:pPr>
        <w:pStyle w:val="P22"/>
        <w:tabs>
          <w:tab w:val="clear" w:pos="2835"/>
          <w:tab w:val="clear" w:pos="6259"/>
          <w:tab w:val="left" w:pos="624"/>
          <w:tab w:val="left" w:pos="1021"/>
          <w:tab w:val="right" w:pos="7938"/>
        </w:tabs>
        <w:spacing w:before="72"/>
        <w:ind w:left="2382" w:right="1701" w:hanging="454"/>
        <w:rPr>
          <w:rStyle w:val="default"/>
          <w:rFonts w:cs="FrankRuehl" w:hint="cs"/>
          <w:rtl/>
        </w:rPr>
      </w:pPr>
      <w:r>
        <w:rPr>
          <w:rStyle w:val="default"/>
          <w:rFonts w:cs="FrankRuehl" w:hint="cs"/>
          <w:rtl/>
        </w:rPr>
        <w:t>(2)</w:t>
      </w:r>
      <w:r>
        <w:rPr>
          <w:rStyle w:val="default"/>
          <w:rFonts w:cs="FrankRuehl" w:hint="cs"/>
          <w:rtl/>
        </w:rPr>
        <w:tab/>
        <w:t>קשה</w:t>
      </w:r>
      <w:r>
        <w:rPr>
          <w:rStyle w:val="default"/>
          <w:rFonts w:cs="FrankRuehl" w:hint="cs"/>
          <w:rtl/>
        </w:rPr>
        <w:tab/>
        <w:t>30%</w:t>
      </w:r>
    </w:p>
    <w:p w14:paraId="42DD1144" w14:textId="77777777" w:rsidR="00EB6524" w:rsidRDefault="00E90164" w:rsidP="00321BAA">
      <w:pPr>
        <w:pStyle w:val="P00"/>
        <w:tabs>
          <w:tab w:val="clear" w:pos="6259"/>
          <w:tab w:val="right" w:pos="7938"/>
        </w:tabs>
        <w:spacing w:before="72"/>
        <w:ind w:left="1021" w:right="1701" w:hanging="397"/>
        <w:rPr>
          <w:rStyle w:val="default"/>
          <w:rFonts w:cs="FrankRuehl" w:hint="cs"/>
          <w:rtl/>
        </w:rPr>
      </w:pPr>
      <w:r>
        <w:rPr>
          <w:rtl/>
          <w:lang w:eastAsia="en-US"/>
        </w:rPr>
        <w:pict w14:anchorId="6AAC961D">
          <v:shape id="_x0000_s2410" type="#_x0000_t202" style="position:absolute;left:0;text-align:left;margin-left:470.35pt;margin-top:7.1pt;width:1in;height:16.8pt;z-index:251756032" filled="f" stroked="f">
            <v:textbox inset="1mm,0,1mm,0">
              <w:txbxContent>
                <w:p w14:paraId="26F08280" w14:textId="77777777" w:rsidR="00267E85" w:rsidRDefault="00267E85" w:rsidP="00E90164">
                  <w:pPr>
                    <w:spacing w:line="160" w:lineRule="exact"/>
                    <w:jc w:val="left"/>
                    <w:rPr>
                      <w:rFonts w:cs="Miriam" w:hint="cs"/>
                      <w:szCs w:val="18"/>
                      <w:rtl/>
                    </w:rPr>
                  </w:pPr>
                  <w:r>
                    <w:rPr>
                      <w:rFonts w:cs="Miriam" w:hint="cs"/>
                      <w:szCs w:val="18"/>
                      <w:rtl/>
                    </w:rPr>
                    <w:t>תק' (מס' 3) תשע"ו-2016</w:t>
                  </w:r>
                </w:p>
              </w:txbxContent>
            </v:textbox>
            <w10:anchorlock/>
          </v:shape>
        </w:pict>
      </w:r>
      <w:r w:rsidR="00EB6524">
        <w:rPr>
          <w:rStyle w:val="default"/>
          <w:rFonts w:cs="FrankRuehl"/>
          <w:rtl/>
        </w:rPr>
        <w:t>(4)</w:t>
      </w:r>
      <w:r w:rsidR="00EB6524">
        <w:rPr>
          <w:rStyle w:val="default"/>
          <w:rFonts w:cs="FrankRuehl"/>
        </w:rPr>
        <w:tab/>
      </w:r>
      <w:r w:rsidR="00321BAA">
        <w:rPr>
          <w:rStyle w:val="default"/>
          <w:rFonts w:cs="FrankRuehl" w:hint="cs"/>
          <w:rtl/>
        </w:rPr>
        <w:t>(בוטל)</w:t>
      </w:r>
    </w:p>
    <w:p w14:paraId="35EC3718"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(5)</w:t>
      </w:r>
      <w:r>
        <w:rPr>
          <w:rStyle w:val="default"/>
          <w:rFonts w:cs="FrankRuehl"/>
        </w:rPr>
        <w:tab/>
      </w:r>
      <w:r>
        <w:rPr>
          <w:rStyle w:val="default"/>
          <w:rFonts w:cs="FrankRuehl" w:hint="eastAsia"/>
          <w:rtl/>
        </w:rPr>
        <w:t>הפרעות</w:t>
      </w:r>
      <w:r>
        <w:rPr>
          <w:rStyle w:val="default"/>
          <w:rFonts w:cs="FrankRuehl"/>
          <w:rtl/>
        </w:rPr>
        <w:t xml:space="preserve"> מסיבות </w:t>
      </w:r>
      <w:r>
        <w:rPr>
          <w:rStyle w:val="default"/>
          <w:rFonts w:cs="FrankRuehl"/>
        </w:rPr>
        <w:t>NEUROCIRCULATORY ASTHENIA</w:t>
      </w:r>
      <w:r>
        <w:rPr>
          <w:rStyle w:val="default"/>
          <w:rFonts w:cs="FrankRuehl"/>
          <w:rtl/>
        </w:rPr>
        <w:t xml:space="preserve"> </w:t>
      </w:r>
      <w:r>
        <w:rPr>
          <w:rStyle w:val="default"/>
          <w:rFonts w:cs="FrankRuehl"/>
        </w:rPr>
        <w:t>N.C.A.)</w:t>
      </w:r>
      <w:r>
        <w:rPr>
          <w:rStyle w:val="default"/>
          <w:rFonts w:cs="FrankRuehl"/>
          <w:rtl/>
        </w:rPr>
        <w:t>)</w:t>
      </w:r>
      <w:r>
        <w:rPr>
          <w:rStyle w:val="default"/>
          <w:rFonts w:cs="FrankRuehl" w:hint="cs"/>
          <w:rtl/>
        </w:rPr>
        <w:t xml:space="preserve"> </w:t>
      </w:r>
      <w:r>
        <w:rPr>
          <w:rStyle w:val="default"/>
          <w:rFonts w:cs="FrankRuehl" w:hint="eastAsia"/>
          <w:rtl/>
        </w:rPr>
        <w:t>אחוזי</w:t>
      </w:r>
      <w:r>
        <w:rPr>
          <w:rStyle w:val="default"/>
          <w:rFonts w:cs="FrankRuehl"/>
          <w:rtl/>
        </w:rPr>
        <w:t xml:space="preserve"> הנכות ייקבעו בתאם להפרעות הנפש.</w:t>
      </w:r>
    </w:p>
    <w:p w14:paraId="420A61F2"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(6)</w:t>
      </w:r>
      <w:r>
        <w:rPr>
          <w:rStyle w:val="default"/>
          <w:rFonts w:cs="FrankRuehl"/>
        </w:rPr>
        <w:tab/>
      </w:r>
      <w:r>
        <w:rPr>
          <w:rStyle w:val="default"/>
          <w:rFonts w:cs="FrankRuehl" w:hint="eastAsia"/>
          <w:rtl/>
        </w:rPr>
        <w:t>גוף</w:t>
      </w:r>
      <w:r>
        <w:rPr>
          <w:rStyle w:val="default"/>
          <w:rFonts w:cs="FrankRuehl"/>
          <w:rtl/>
        </w:rPr>
        <w:t xml:space="preserve"> זר בלב ובקרום הלב</w:t>
      </w:r>
    </w:p>
    <w:p w14:paraId="235C4CAB"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(א)</w:t>
      </w:r>
      <w:r>
        <w:rPr>
          <w:rStyle w:val="default"/>
          <w:rFonts w:cs="FrankRuehl"/>
        </w:rPr>
        <w:tab/>
      </w:r>
      <w:r>
        <w:rPr>
          <w:rStyle w:val="default"/>
          <w:rFonts w:cs="FrankRuehl" w:hint="eastAsia"/>
          <w:rtl/>
        </w:rPr>
        <w:t>ללא</w:t>
      </w:r>
      <w:r>
        <w:rPr>
          <w:rStyle w:val="default"/>
          <w:rFonts w:cs="FrankRuehl"/>
          <w:rtl/>
        </w:rPr>
        <w:t xml:space="preserve"> הפרעות</w:t>
      </w:r>
      <w:r>
        <w:rPr>
          <w:rStyle w:val="default"/>
          <w:rFonts w:cs="FrankRuehl"/>
          <w:rtl/>
        </w:rPr>
        <w:tab/>
        <w:t>0%</w:t>
      </w:r>
    </w:p>
    <w:p w14:paraId="26F6081A"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(ב)</w:t>
      </w:r>
      <w:r>
        <w:rPr>
          <w:rStyle w:val="default"/>
          <w:rFonts w:cs="FrankRuehl"/>
        </w:rPr>
        <w:tab/>
      </w:r>
      <w:r>
        <w:rPr>
          <w:rStyle w:val="default"/>
          <w:rFonts w:cs="FrankRuehl" w:hint="eastAsia"/>
          <w:rtl/>
        </w:rPr>
        <w:t>הגורם</w:t>
      </w:r>
      <w:r>
        <w:rPr>
          <w:rStyle w:val="default"/>
          <w:rFonts w:cs="FrankRuehl"/>
          <w:rtl/>
        </w:rPr>
        <w:t xml:space="preserve"> להפרעות </w:t>
      </w:r>
      <w:r w:rsidR="00E90164">
        <w:rPr>
          <w:rStyle w:val="default"/>
          <w:rFonts w:cs="FrankRuehl"/>
          <w:rtl/>
        </w:rPr>
        <w:t>–</w:t>
      </w:r>
      <w:r>
        <w:rPr>
          <w:rStyle w:val="default"/>
          <w:rFonts w:cs="FrankRuehl"/>
          <w:rtl/>
        </w:rPr>
        <w:t xml:space="preserve"> אחוזי הנכות ייקבעו בהתאם לפגימות.</w:t>
      </w:r>
    </w:p>
    <w:p w14:paraId="47A187F7" w14:textId="77777777" w:rsidR="001A6080" w:rsidRPr="00003A83" w:rsidRDefault="001A6080" w:rsidP="001A6080">
      <w:pPr>
        <w:pStyle w:val="P00"/>
        <w:tabs>
          <w:tab w:val="clear" w:pos="6259"/>
          <w:tab w:val="right" w:pos="7938"/>
        </w:tabs>
        <w:spacing w:before="0"/>
        <w:ind w:left="1021" w:right="1701"/>
        <w:rPr>
          <w:rStyle w:val="default"/>
          <w:rFonts w:cs="FrankRuehl" w:hint="cs"/>
          <w:vanish/>
          <w:color w:val="FF0000"/>
          <w:szCs w:val="20"/>
          <w:shd w:val="clear" w:color="auto" w:fill="FFFF99"/>
          <w:rtl/>
        </w:rPr>
      </w:pPr>
      <w:bookmarkStart w:id="126" w:name="Rov281"/>
      <w:r w:rsidRPr="00003A83">
        <w:rPr>
          <w:rStyle w:val="default"/>
          <w:rFonts w:cs="FrankRuehl" w:hint="cs"/>
          <w:vanish/>
          <w:color w:val="FF0000"/>
          <w:szCs w:val="20"/>
          <w:shd w:val="clear" w:color="auto" w:fill="FFFF99"/>
          <w:rtl/>
        </w:rPr>
        <w:t>מיום 1.6.2008</w:t>
      </w:r>
    </w:p>
    <w:p w14:paraId="1AE9E341" w14:textId="77777777" w:rsidR="001A6080" w:rsidRPr="00003A83" w:rsidRDefault="001A6080" w:rsidP="001A6080">
      <w:pPr>
        <w:pStyle w:val="P00"/>
        <w:tabs>
          <w:tab w:val="clear" w:pos="6259"/>
          <w:tab w:val="right" w:pos="7938"/>
        </w:tabs>
        <w:spacing w:before="0"/>
        <w:ind w:left="1021" w:right="1701"/>
        <w:rPr>
          <w:rStyle w:val="default"/>
          <w:rFonts w:cs="FrankRuehl" w:hint="cs"/>
          <w:vanish/>
          <w:szCs w:val="20"/>
          <w:shd w:val="clear" w:color="auto" w:fill="FFFF99"/>
          <w:rtl/>
        </w:rPr>
      </w:pPr>
      <w:r w:rsidRPr="00003A83">
        <w:rPr>
          <w:rStyle w:val="default"/>
          <w:rFonts w:cs="FrankRuehl" w:hint="cs"/>
          <w:b/>
          <w:bCs/>
          <w:vanish/>
          <w:szCs w:val="20"/>
          <w:shd w:val="clear" w:color="auto" w:fill="FFFF99"/>
          <w:rtl/>
        </w:rPr>
        <w:t>תק' תשס"ח-2008</w:t>
      </w:r>
    </w:p>
    <w:p w14:paraId="19BFE3E5" w14:textId="77777777" w:rsidR="001A6080" w:rsidRPr="00003A83" w:rsidRDefault="001A6080" w:rsidP="001A6080">
      <w:pPr>
        <w:pStyle w:val="P00"/>
        <w:tabs>
          <w:tab w:val="clear" w:pos="6259"/>
          <w:tab w:val="right" w:pos="7938"/>
        </w:tabs>
        <w:spacing w:before="0"/>
        <w:ind w:left="1021" w:right="1701"/>
        <w:rPr>
          <w:rStyle w:val="default"/>
          <w:rFonts w:cs="FrankRuehl" w:hint="cs"/>
          <w:vanish/>
          <w:szCs w:val="20"/>
          <w:shd w:val="clear" w:color="auto" w:fill="FFFF99"/>
          <w:rtl/>
        </w:rPr>
      </w:pPr>
      <w:hyperlink r:id="rId151" w:history="1">
        <w:r w:rsidRPr="00003A83">
          <w:rPr>
            <w:rStyle w:val="Hyperlink"/>
            <w:rFonts w:hint="cs"/>
            <w:vanish/>
            <w:szCs w:val="20"/>
            <w:shd w:val="clear" w:color="auto" w:fill="FFFF99"/>
            <w:rtl/>
          </w:rPr>
          <w:t>ק"ת תשס"ח מס' 6675</w:t>
        </w:r>
      </w:hyperlink>
      <w:r w:rsidRPr="00003A83">
        <w:rPr>
          <w:rStyle w:val="default"/>
          <w:rFonts w:cs="FrankRuehl" w:hint="cs"/>
          <w:vanish/>
          <w:szCs w:val="20"/>
          <w:shd w:val="clear" w:color="auto" w:fill="FFFF99"/>
          <w:rtl/>
        </w:rPr>
        <w:t xml:space="preserve"> מיום 28.5.2008 עמ' 914</w:t>
      </w:r>
    </w:p>
    <w:p w14:paraId="71969344" w14:textId="77777777" w:rsidR="001A6080" w:rsidRPr="00003A83" w:rsidRDefault="001A6080" w:rsidP="001A6080">
      <w:pPr>
        <w:pStyle w:val="P00"/>
        <w:tabs>
          <w:tab w:val="clear" w:pos="6259"/>
          <w:tab w:val="right" w:pos="7938"/>
        </w:tabs>
        <w:spacing w:before="0"/>
        <w:ind w:left="1021" w:right="1701"/>
        <w:rPr>
          <w:rStyle w:val="default"/>
          <w:rFonts w:cs="FrankRuehl" w:hint="cs"/>
          <w:vanish/>
          <w:szCs w:val="20"/>
          <w:shd w:val="clear" w:color="auto" w:fill="FFFF99"/>
          <w:rtl/>
        </w:rPr>
      </w:pPr>
      <w:r w:rsidRPr="00003A83">
        <w:rPr>
          <w:rStyle w:val="default"/>
          <w:rFonts w:cs="FrankRuehl" w:hint="cs"/>
          <w:b/>
          <w:bCs/>
          <w:vanish/>
          <w:szCs w:val="20"/>
          <w:shd w:val="clear" w:color="auto" w:fill="FFFF99"/>
          <w:rtl/>
        </w:rPr>
        <w:t>הוספת פסקת משנה 9(3)(ד)</w:t>
      </w:r>
    </w:p>
    <w:p w14:paraId="389C980E" w14:textId="77777777" w:rsidR="00E56144" w:rsidRPr="00003A83" w:rsidRDefault="00E56144" w:rsidP="00A87B5E">
      <w:pPr>
        <w:pStyle w:val="P00"/>
        <w:tabs>
          <w:tab w:val="clear" w:pos="6259"/>
          <w:tab w:val="right" w:pos="7938"/>
        </w:tabs>
        <w:spacing w:before="0"/>
        <w:ind w:left="624" w:right="1701"/>
        <w:rPr>
          <w:rStyle w:val="default"/>
          <w:rFonts w:cs="FrankRuehl" w:hint="cs"/>
          <w:vanish/>
          <w:szCs w:val="20"/>
          <w:shd w:val="clear" w:color="auto" w:fill="FFFF99"/>
          <w:rtl/>
        </w:rPr>
      </w:pPr>
    </w:p>
    <w:p w14:paraId="6A8230C4" w14:textId="77777777" w:rsidR="00E56144" w:rsidRPr="00003A83" w:rsidRDefault="00E56144" w:rsidP="00A87B5E">
      <w:pPr>
        <w:pStyle w:val="P00"/>
        <w:tabs>
          <w:tab w:val="clear" w:pos="6259"/>
          <w:tab w:val="right" w:pos="7938"/>
        </w:tabs>
        <w:spacing w:before="0"/>
        <w:ind w:left="624" w:right="1701"/>
        <w:rPr>
          <w:rStyle w:val="default"/>
          <w:rFonts w:cs="FrankRuehl" w:hint="cs"/>
          <w:vanish/>
          <w:color w:val="FF0000"/>
          <w:szCs w:val="20"/>
          <w:shd w:val="clear" w:color="auto" w:fill="FFFF99"/>
          <w:rtl/>
        </w:rPr>
      </w:pPr>
      <w:r w:rsidRPr="00003A83">
        <w:rPr>
          <w:rStyle w:val="default"/>
          <w:rFonts w:cs="FrankRuehl" w:hint="cs"/>
          <w:vanish/>
          <w:color w:val="FF0000"/>
          <w:szCs w:val="20"/>
          <w:shd w:val="clear" w:color="auto" w:fill="FFFF99"/>
          <w:rtl/>
        </w:rPr>
        <w:t>מיום 1.11.2016</w:t>
      </w:r>
    </w:p>
    <w:p w14:paraId="1F95CDAF" w14:textId="77777777" w:rsidR="00E56144" w:rsidRPr="00003A83" w:rsidRDefault="00E56144" w:rsidP="00A87B5E">
      <w:pPr>
        <w:pStyle w:val="P00"/>
        <w:tabs>
          <w:tab w:val="clear" w:pos="6259"/>
          <w:tab w:val="right" w:pos="7938"/>
        </w:tabs>
        <w:spacing w:before="0"/>
        <w:ind w:left="624" w:right="1701"/>
        <w:rPr>
          <w:rStyle w:val="default"/>
          <w:rFonts w:cs="FrankRuehl" w:hint="cs"/>
          <w:vanish/>
          <w:szCs w:val="20"/>
          <w:shd w:val="clear" w:color="auto" w:fill="FFFF99"/>
          <w:rtl/>
        </w:rPr>
      </w:pPr>
      <w:r w:rsidRPr="00003A83">
        <w:rPr>
          <w:rStyle w:val="default"/>
          <w:rFonts w:cs="FrankRuehl" w:hint="cs"/>
          <w:b/>
          <w:bCs/>
          <w:vanish/>
          <w:szCs w:val="20"/>
          <w:shd w:val="clear" w:color="auto" w:fill="FFFF99"/>
          <w:rtl/>
        </w:rPr>
        <w:t>תק' (מס' 3) תשע"ו-2016</w:t>
      </w:r>
    </w:p>
    <w:p w14:paraId="51007D6D" w14:textId="77777777" w:rsidR="00E56144" w:rsidRPr="00003A83" w:rsidRDefault="00E56144" w:rsidP="00A87B5E">
      <w:pPr>
        <w:pStyle w:val="P00"/>
        <w:tabs>
          <w:tab w:val="clear" w:pos="6259"/>
          <w:tab w:val="right" w:pos="7938"/>
        </w:tabs>
        <w:spacing w:before="0"/>
        <w:ind w:left="624" w:right="1701"/>
        <w:rPr>
          <w:rStyle w:val="default"/>
          <w:rFonts w:cs="FrankRuehl" w:hint="cs"/>
          <w:vanish/>
          <w:szCs w:val="20"/>
          <w:shd w:val="clear" w:color="auto" w:fill="FFFF99"/>
          <w:rtl/>
        </w:rPr>
      </w:pPr>
      <w:hyperlink r:id="rId152" w:history="1">
        <w:r w:rsidRPr="00003A83">
          <w:rPr>
            <w:rStyle w:val="Hyperlink"/>
            <w:rFonts w:hint="cs"/>
            <w:vanish/>
            <w:szCs w:val="20"/>
            <w:shd w:val="clear" w:color="auto" w:fill="FFFF99"/>
            <w:rtl/>
          </w:rPr>
          <w:t>ק"ת תשע"ו מס' 7642</w:t>
        </w:r>
      </w:hyperlink>
      <w:r w:rsidRPr="00003A83">
        <w:rPr>
          <w:rStyle w:val="default"/>
          <w:rFonts w:cs="FrankRuehl" w:hint="cs"/>
          <w:vanish/>
          <w:szCs w:val="20"/>
          <w:shd w:val="clear" w:color="auto" w:fill="FFFF99"/>
          <w:rtl/>
        </w:rPr>
        <w:t xml:space="preserve"> מיום 6.4.2016 עמ' 966</w:t>
      </w:r>
    </w:p>
    <w:p w14:paraId="1AD8AA0C" w14:textId="77777777" w:rsidR="00F418FF" w:rsidRPr="00003A83" w:rsidRDefault="00F418FF" w:rsidP="00F418FF">
      <w:pPr>
        <w:pStyle w:val="P00"/>
        <w:tabs>
          <w:tab w:val="clear" w:pos="6259"/>
          <w:tab w:val="right" w:pos="7938"/>
        </w:tabs>
        <w:ind w:left="1021" w:right="1701" w:hanging="1021"/>
        <w:rPr>
          <w:rStyle w:val="default"/>
          <w:rFonts w:cs="FrankRuehl"/>
          <w:strike/>
          <w:vanish/>
          <w:sz w:val="18"/>
          <w:szCs w:val="22"/>
          <w:shd w:val="clear" w:color="auto" w:fill="FFFF99"/>
          <w:rtl/>
        </w:rPr>
      </w:pPr>
      <w:r w:rsidRPr="00003A83">
        <w:rPr>
          <w:rStyle w:val="default"/>
          <w:rFonts w:cs="FrankRuehl"/>
          <w:vanish/>
          <w:sz w:val="18"/>
          <w:szCs w:val="22"/>
          <w:shd w:val="clear" w:color="auto" w:fill="FFFF99"/>
        </w:rPr>
        <w:tab/>
      </w:r>
      <w:r w:rsidRPr="00003A83">
        <w:rPr>
          <w:rStyle w:val="default"/>
          <w:rFonts w:cs="FrankRuehl"/>
          <w:strike/>
          <w:vanish/>
          <w:sz w:val="18"/>
          <w:szCs w:val="22"/>
          <w:shd w:val="clear" w:color="auto" w:fill="FFFF99"/>
          <w:rtl/>
        </w:rPr>
        <w:t>(1)</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במחלת</w:t>
      </w:r>
      <w:r w:rsidRPr="00003A83">
        <w:rPr>
          <w:rStyle w:val="default"/>
          <w:rFonts w:cs="FrankRuehl"/>
          <w:strike/>
          <w:vanish/>
          <w:sz w:val="18"/>
          <w:szCs w:val="22"/>
          <w:shd w:val="clear" w:color="auto" w:fill="FFFF99"/>
          <w:rtl/>
        </w:rPr>
        <w:t xml:space="preserve"> לב שגרונית חריפה, דלקת חידקית, תת-חריפה של פנים הלב (</w:t>
      </w:r>
      <w:r w:rsidRPr="00003A83">
        <w:rPr>
          <w:rStyle w:val="default"/>
          <w:rFonts w:cs="FrankRuehl"/>
          <w:strike/>
          <w:vanish/>
          <w:sz w:val="18"/>
          <w:szCs w:val="22"/>
          <w:shd w:val="clear" w:color="auto" w:fill="FFFF99"/>
        </w:rPr>
        <w:t>S. B. E.</w:t>
      </w:r>
      <w:r w:rsidRPr="00003A83">
        <w:rPr>
          <w:rStyle w:val="default"/>
          <w:rFonts w:cs="FrankRuehl"/>
          <w:strike/>
          <w:vanish/>
          <w:sz w:val="18"/>
          <w:szCs w:val="22"/>
          <w:shd w:val="clear" w:color="auto" w:fill="FFFF99"/>
          <w:rtl/>
        </w:rPr>
        <w:t>) ובאטם שריר הלב</w:t>
      </w:r>
      <w:r w:rsidRPr="00003A83">
        <w:rPr>
          <w:rStyle w:val="default"/>
          <w:rFonts w:cs="FrankRuehl"/>
          <w:strike/>
          <w:vanish/>
          <w:sz w:val="18"/>
          <w:szCs w:val="22"/>
          <w:shd w:val="clear" w:color="auto" w:fill="FFFF99"/>
          <w:rtl/>
        </w:rPr>
        <w:tab/>
      </w:r>
    </w:p>
    <w:p w14:paraId="050053F9" w14:textId="77777777" w:rsidR="00F418FF" w:rsidRPr="00003A83" w:rsidRDefault="00F418FF" w:rsidP="00F418FF">
      <w:pPr>
        <w:pStyle w:val="P22"/>
        <w:tabs>
          <w:tab w:val="clear" w:pos="2835"/>
          <w:tab w:val="clear" w:pos="6259"/>
          <w:tab w:val="left" w:pos="624"/>
          <w:tab w:val="left" w:pos="1021"/>
          <w:tab w:val="right" w:pos="7938"/>
        </w:tabs>
        <w:spacing w:before="0"/>
        <w:ind w:left="1475"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(א)</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בתקופת</w:t>
      </w:r>
      <w:r w:rsidRPr="00003A83">
        <w:rPr>
          <w:rStyle w:val="default"/>
          <w:rFonts w:cs="FrankRuehl"/>
          <w:strike/>
          <w:vanish/>
          <w:sz w:val="18"/>
          <w:szCs w:val="22"/>
          <w:shd w:val="clear" w:color="auto" w:fill="FFFF99"/>
          <w:rtl/>
        </w:rPr>
        <w:t xml:space="preserve"> 3 החדשים הראשונים לאחר גמר ההתקף החריף</w:t>
      </w:r>
      <w:r w:rsidRPr="00003A83">
        <w:rPr>
          <w:rStyle w:val="default"/>
          <w:rFonts w:cs="FrankRuehl"/>
          <w:strike/>
          <w:vanish/>
          <w:sz w:val="18"/>
          <w:szCs w:val="22"/>
          <w:shd w:val="clear" w:color="auto" w:fill="FFFF99"/>
          <w:rtl/>
        </w:rPr>
        <w:tab/>
        <w:t>100%</w:t>
      </w:r>
    </w:p>
    <w:p w14:paraId="78A2211D" w14:textId="77777777" w:rsidR="00F418FF" w:rsidRPr="00003A83" w:rsidRDefault="00F418FF" w:rsidP="00F418FF">
      <w:pPr>
        <w:pStyle w:val="P22"/>
        <w:tabs>
          <w:tab w:val="clear" w:pos="2835"/>
          <w:tab w:val="clear" w:pos="6259"/>
          <w:tab w:val="left" w:pos="624"/>
          <w:tab w:val="left" w:pos="1021"/>
          <w:tab w:val="right" w:pos="7938"/>
        </w:tabs>
        <w:spacing w:before="0"/>
        <w:ind w:left="1475"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(ב)</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בתקופת</w:t>
      </w:r>
      <w:r w:rsidRPr="00003A83">
        <w:rPr>
          <w:rStyle w:val="default"/>
          <w:rFonts w:cs="FrankRuehl"/>
          <w:strike/>
          <w:vanish/>
          <w:sz w:val="18"/>
          <w:szCs w:val="22"/>
          <w:shd w:val="clear" w:color="auto" w:fill="FFFF99"/>
          <w:rtl/>
        </w:rPr>
        <w:t xml:space="preserve"> 3 החדשים הבאים</w:t>
      </w:r>
      <w:r w:rsidRPr="00003A83">
        <w:rPr>
          <w:rStyle w:val="default"/>
          <w:rFonts w:cs="FrankRuehl"/>
          <w:strike/>
          <w:vanish/>
          <w:sz w:val="18"/>
          <w:szCs w:val="22"/>
          <w:shd w:val="clear" w:color="auto" w:fill="FFFF99"/>
          <w:rtl/>
        </w:rPr>
        <w:tab/>
        <w:t>50%</w:t>
      </w:r>
    </w:p>
    <w:p w14:paraId="7EDD556F" w14:textId="77777777" w:rsidR="00F418FF" w:rsidRPr="00003A83" w:rsidRDefault="00F418FF" w:rsidP="00F418FF">
      <w:pPr>
        <w:pStyle w:val="P22"/>
        <w:tabs>
          <w:tab w:val="clear" w:pos="2835"/>
          <w:tab w:val="clear" w:pos="6259"/>
          <w:tab w:val="left" w:pos="624"/>
          <w:tab w:val="left" w:pos="1021"/>
          <w:tab w:val="right" w:pos="7938"/>
        </w:tabs>
        <w:spacing w:before="0"/>
        <w:ind w:left="1475" w:right="1701" w:hanging="454"/>
        <w:rPr>
          <w:rStyle w:val="default"/>
          <w:rFonts w:cs="FrankRuehl" w:hint="cs"/>
          <w:strike/>
          <w:vanish/>
          <w:sz w:val="18"/>
          <w:szCs w:val="22"/>
          <w:shd w:val="clear" w:color="auto" w:fill="FFFF99"/>
          <w:rtl/>
        </w:rPr>
      </w:pPr>
      <w:r w:rsidRPr="00003A83">
        <w:rPr>
          <w:rStyle w:val="default"/>
          <w:rFonts w:cs="FrankRuehl"/>
          <w:strike/>
          <w:vanish/>
          <w:sz w:val="18"/>
          <w:szCs w:val="22"/>
          <w:shd w:val="clear" w:color="auto" w:fill="FFFF99"/>
          <w:rtl/>
        </w:rPr>
        <w:t>(ג)</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לאחר</w:t>
      </w:r>
      <w:r w:rsidRPr="00003A83">
        <w:rPr>
          <w:rStyle w:val="default"/>
          <w:rFonts w:cs="FrankRuehl"/>
          <w:strike/>
          <w:vanish/>
          <w:sz w:val="18"/>
          <w:szCs w:val="22"/>
          <w:shd w:val="clear" w:color="auto" w:fill="FFFF99"/>
          <w:rtl/>
        </w:rPr>
        <w:t xml:space="preserve"> התקופה הנ"ל יש להעריך בהתאם לדרגות התפקודיות של הלב -</w:t>
      </w:r>
    </w:p>
    <w:p w14:paraId="0C2385ED" w14:textId="77777777" w:rsidR="00F418FF" w:rsidRPr="00003A83" w:rsidRDefault="00F418FF" w:rsidP="00F418FF">
      <w:pPr>
        <w:pStyle w:val="P04"/>
        <w:tabs>
          <w:tab w:val="clear" w:pos="6259"/>
          <w:tab w:val="right" w:pos="7938"/>
        </w:tabs>
        <w:spacing w:before="0"/>
        <w:ind w:left="1928"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I</w:t>
      </w: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מסוגל</w:t>
      </w:r>
      <w:r w:rsidRPr="00003A83">
        <w:rPr>
          <w:rStyle w:val="default"/>
          <w:rFonts w:cs="FrankRuehl"/>
          <w:strike/>
          <w:vanish/>
          <w:sz w:val="18"/>
          <w:szCs w:val="22"/>
          <w:shd w:val="clear" w:color="auto" w:fill="FFFF99"/>
          <w:rtl/>
        </w:rPr>
        <w:t xml:space="preserve"> לעבודה הרגילה ללא הפרעות וללא הגבלות כלשהן</w:t>
      </w:r>
      <w:r w:rsidRPr="00003A83">
        <w:rPr>
          <w:rStyle w:val="default"/>
          <w:rFonts w:cs="FrankRuehl"/>
          <w:strike/>
          <w:vanish/>
          <w:sz w:val="18"/>
          <w:szCs w:val="22"/>
          <w:shd w:val="clear" w:color="auto" w:fill="FFFF99"/>
          <w:rtl/>
        </w:rPr>
        <w:tab/>
        <w:t>10%</w:t>
      </w:r>
    </w:p>
    <w:p w14:paraId="49D59FA7" w14:textId="77777777" w:rsidR="00F418FF" w:rsidRPr="00003A83" w:rsidRDefault="00F418FF" w:rsidP="00F418FF">
      <w:pPr>
        <w:pStyle w:val="P04"/>
        <w:tabs>
          <w:tab w:val="clear" w:pos="6259"/>
          <w:tab w:val="right" w:pos="7938"/>
        </w:tabs>
        <w:spacing w:before="0"/>
        <w:ind w:left="1928"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II</w:t>
      </w: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מסוגל</w:t>
      </w:r>
      <w:r w:rsidRPr="00003A83">
        <w:rPr>
          <w:rStyle w:val="default"/>
          <w:rFonts w:cs="FrankRuehl"/>
          <w:strike/>
          <w:vanish/>
          <w:sz w:val="18"/>
          <w:szCs w:val="22"/>
          <w:shd w:val="clear" w:color="auto" w:fill="FFFF99"/>
          <w:rtl/>
        </w:rPr>
        <w:t xml:space="preserve"> לעבודה שאיננה דורשת מאמץ גופני מיוחד (דרגה תפקודית ראשונה)</w:t>
      </w:r>
      <w:r w:rsidRPr="00003A83">
        <w:rPr>
          <w:rStyle w:val="default"/>
          <w:rFonts w:cs="FrankRuehl" w:hint="cs"/>
          <w:strike/>
          <w:vanish/>
          <w:sz w:val="18"/>
          <w:szCs w:val="22"/>
          <w:shd w:val="clear" w:color="auto" w:fill="FFFF99"/>
          <w:rtl/>
        </w:rPr>
        <w:tab/>
      </w:r>
      <w:r w:rsidRPr="00003A83">
        <w:rPr>
          <w:rStyle w:val="default"/>
          <w:rFonts w:cs="FrankRuehl"/>
          <w:strike/>
          <w:vanish/>
          <w:sz w:val="18"/>
          <w:szCs w:val="22"/>
          <w:shd w:val="clear" w:color="auto" w:fill="FFFF99"/>
          <w:rtl/>
        </w:rPr>
        <w:t>25%</w:t>
      </w:r>
    </w:p>
    <w:p w14:paraId="235A993E" w14:textId="77777777" w:rsidR="00F418FF" w:rsidRPr="00003A83" w:rsidRDefault="00F418FF" w:rsidP="00F418FF">
      <w:pPr>
        <w:pStyle w:val="P04"/>
        <w:tabs>
          <w:tab w:val="clear" w:pos="6259"/>
          <w:tab w:val="right" w:pos="7938"/>
        </w:tabs>
        <w:spacing w:before="0"/>
        <w:ind w:left="1928"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III</w:t>
      </w: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קיימת</w:t>
      </w:r>
      <w:r w:rsidRPr="00003A83">
        <w:rPr>
          <w:rStyle w:val="default"/>
          <w:rFonts w:cs="FrankRuehl"/>
          <w:strike/>
          <w:vanish/>
          <w:sz w:val="18"/>
          <w:szCs w:val="22"/>
          <w:shd w:val="clear" w:color="auto" w:fill="FFFF99"/>
          <w:rtl/>
        </w:rPr>
        <w:t xml:space="preserve"> נשמת לאחר מאמץ, בצקת קלה, אין הפרעות בקצב (דרגה תפקודית שניה)</w:t>
      </w:r>
      <w:r w:rsidRPr="00003A83">
        <w:rPr>
          <w:rStyle w:val="default"/>
          <w:rFonts w:cs="FrankRuehl"/>
          <w:strike/>
          <w:vanish/>
          <w:sz w:val="18"/>
          <w:szCs w:val="22"/>
          <w:shd w:val="clear" w:color="auto" w:fill="FFFF99"/>
          <w:rtl/>
        </w:rPr>
        <w:tab/>
        <w:t>40%</w:t>
      </w:r>
    </w:p>
    <w:p w14:paraId="65B5B59D" w14:textId="77777777" w:rsidR="00F418FF" w:rsidRPr="00003A83" w:rsidRDefault="00F418FF" w:rsidP="00F418FF">
      <w:pPr>
        <w:pStyle w:val="P04"/>
        <w:tabs>
          <w:tab w:val="clear" w:pos="6259"/>
          <w:tab w:val="right" w:pos="7938"/>
        </w:tabs>
        <w:spacing w:before="0"/>
        <w:ind w:left="1928"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IV</w:t>
      </w: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קיימת</w:t>
      </w:r>
      <w:r w:rsidRPr="00003A83">
        <w:rPr>
          <w:rStyle w:val="default"/>
          <w:rFonts w:cs="FrankRuehl"/>
          <w:strike/>
          <w:vanish/>
          <w:sz w:val="18"/>
          <w:szCs w:val="22"/>
          <w:shd w:val="clear" w:color="auto" w:fill="FFFF99"/>
          <w:rtl/>
        </w:rPr>
        <w:t xml:space="preserve"> נשמת לאחר מאמץ, בצקת עם או בלי הפרעות בקצב כגון: פרפור פרוזדורים התקפי, רפרוף התקפי, מהירות דופק התקפית, מסוגל לעבודה קלה בלבד (דרגה תפקודית שלישית)</w:t>
      </w:r>
      <w:r w:rsidRPr="00003A83">
        <w:rPr>
          <w:rStyle w:val="default"/>
          <w:rFonts w:cs="FrankRuehl"/>
          <w:strike/>
          <w:vanish/>
          <w:sz w:val="18"/>
          <w:szCs w:val="22"/>
          <w:shd w:val="clear" w:color="auto" w:fill="FFFF99"/>
          <w:rtl/>
        </w:rPr>
        <w:tab/>
        <w:t>50%</w:t>
      </w:r>
    </w:p>
    <w:p w14:paraId="07053CED" w14:textId="77777777" w:rsidR="00F418FF" w:rsidRPr="00003A83" w:rsidRDefault="00F418FF" w:rsidP="00F418FF">
      <w:pPr>
        <w:pStyle w:val="P04"/>
        <w:tabs>
          <w:tab w:val="clear" w:pos="6259"/>
          <w:tab w:val="right" w:pos="7938"/>
        </w:tabs>
        <w:spacing w:before="0"/>
        <w:ind w:left="1928"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V</w:t>
      </w: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קיימת</w:t>
      </w:r>
      <w:r w:rsidRPr="00003A83">
        <w:rPr>
          <w:rStyle w:val="default"/>
          <w:rFonts w:cs="FrankRuehl"/>
          <w:strike/>
          <w:vanish/>
          <w:sz w:val="18"/>
          <w:szCs w:val="22"/>
          <w:shd w:val="clear" w:color="auto" w:fill="FFFF99"/>
          <w:rtl/>
        </w:rPr>
        <w:t xml:space="preserve"> אי-ספיקת הלב במידה בינונית, בצקת, נשמת לאחר מאמץ קל, מסוגל לעבודה קלה ביותר ובישיבה בלבד (דרגה תפקודית רביעית)</w:t>
      </w:r>
      <w:r w:rsidRPr="00003A83">
        <w:rPr>
          <w:rStyle w:val="default"/>
          <w:rFonts w:cs="FrankRuehl" w:hint="cs"/>
          <w:strike/>
          <w:vanish/>
          <w:sz w:val="18"/>
          <w:szCs w:val="22"/>
          <w:shd w:val="clear" w:color="auto" w:fill="FFFF99"/>
          <w:rtl/>
        </w:rPr>
        <w:tab/>
      </w:r>
      <w:r w:rsidRPr="00003A83">
        <w:rPr>
          <w:rStyle w:val="default"/>
          <w:rFonts w:cs="FrankRuehl"/>
          <w:strike/>
          <w:vanish/>
          <w:sz w:val="18"/>
          <w:szCs w:val="22"/>
          <w:shd w:val="clear" w:color="auto" w:fill="FFFF99"/>
          <w:rtl/>
        </w:rPr>
        <w:t>75%</w:t>
      </w:r>
    </w:p>
    <w:p w14:paraId="6EFF115C" w14:textId="77777777" w:rsidR="00F418FF" w:rsidRPr="00003A83" w:rsidRDefault="00F418FF" w:rsidP="00F418FF">
      <w:pPr>
        <w:pStyle w:val="P04"/>
        <w:tabs>
          <w:tab w:val="clear" w:pos="6259"/>
          <w:tab w:val="right" w:pos="7938"/>
        </w:tabs>
        <w:spacing w:before="0"/>
        <w:ind w:left="1928" w:right="1701" w:hanging="454"/>
        <w:rPr>
          <w:rStyle w:val="default"/>
          <w:rFonts w:cs="FrankRuehl"/>
          <w:vanish/>
          <w:sz w:val="18"/>
          <w:szCs w:val="22"/>
          <w:shd w:val="clear" w:color="auto" w:fill="FFFF99"/>
          <w:rtl/>
        </w:rPr>
      </w:pP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VI</w:t>
      </w: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אי</w:t>
      </w:r>
      <w:r w:rsidRPr="00003A83">
        <w:rPr>
          <w:rStyle w:val="default"/>
          <w:rFonts w:cs="FrankRuehl"/>
          <w:strike/>
          <w:vanish/>
          <w:sz w:val="18"/>
          <w:szCs w:val="22"/>
          <w:shd w:val="clear" w:color="auto" w:fill="FFFF99"/>
          <w:rtl/>
        </w:rPr>
        <w:t xml:space="preserve">-ספיקת לב קשה, אינו מסוגל לשום עבודה </w:t>
      </w:r>
      <w:r w:rsidRPr="00003A83">
        <w:rPr>
          <w:rStyle w:val="default"/>
          <w:rFonts w:cs="FrankRuehl"/>
          <w:strike/>
          <w:vanish/>
          <w:sz w:val="18"/>
          <w:szCs w:val="22"/>
          <w:shd w:val="clear" w:color="auto" w:fill="FFFF99"/>
          <w:rtl/>
        </w:rPr>
        <w:tab/>
        <w:t>100%</w:t>
      </w:r>
    </w:p>
    <w:p w14:paraId="4A49D847" w14:textId="77777777" w:rsidR="00F418FF" w:rsidRPr="00003A83" w:rsidRDefault="00F418FF" w:rsidP="005939B5">
      <w:pPr>
        <w:pStyle w:val="P00"/>
        <w:tabs>
          <w:tab w:val="clear" w:pos="6259"/>
          <w:tab w:val="right" w:pos="7938"/>
        </w:tabs>
        <w:spacing w:before="0"/>
        <w:ind w:left="1021" w:right="1134" w:hanging="397"/>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(1)</w:t>
      </w:r>
      <w:r w:rsidRPr="00003A83">
        <w:rPr>
          <w:rStyle w:val="default"/>
          <w:rFonts w:cs="FrankRuehl" w:hint="cs"/>
          <w:vanish/>
          <w:sz w:val="18"/>
          <w:szCs w:val="22"/>
          <w:u w:val="single"/>
          <w:shd w:val="clear" w:color="auto" w:fill="FFFF99"/>
          <w:rtl/>
        </w:rPr>
        <w:tab/>
        <w:t>מחלות לב</w:t>
      </w:r>
    </w:p>
    <w:p w14:paraId="0DFAFE54" w14:textId="77777777" w:rsidR="00F418FF" w:rsidRPr="00003A83" w:rsidRDefault="002A3BE9" w:rsidP="005939B5">
      <w:pPr>
        <w:pStyle w:val="P00"/>
        <w:tabs>
          <w:tab w:val="clear" w:pos="6259"/>
          <w:tab w:val="right" w:pos="7938"/>
        </w:tabs>
        <w:spacing w:before="0"/>
        <w:ind w:left="1475" w:right="1134" w:hanging="45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(א)</w:t>
      </w:r>
      <w:r w:rsidRPr="00003A83">
        <w:rPr>
          <w:rStyle w:val="default"/>
          <w:rFonts w:cs="FrankRuehl" w:hint="cs"/>
          <w:vanish/>
          <w:sz w:val="18"/>
          <w:szCs w:val="22"/>
          <w:u w:val="single"/>
          <w:shd w:val="clear" w:color="auto" w:fill="FFFF99"/>
          <w:rtl/>
        </w:rPr>
        <w:tab/>
        <w:t xml:space="preserve">לעניין פרט זה </w:t>
      </w:r>
      <w:r w:rsidRPr="00003A83">
        <w:rPr>
          <w:rStyle w:val="default"/>
          <w:rFonts w:cs="FrankRuehl"/>
          <w:vanish/>
          <w:sz w:val="18"/>
          <w:szCs w:val="22"/>
          <w:u w:val="single"/>
          <w:shd w:val="clear" w:color="auto" w:fill="FFFF99"/>
          <w:rtl/>
        </w:rPr>
        <w:t>–</w:t>
      </w:r>
    </w:p>
    <w:p w14:paraId="70FB8A85" w14:textId="77777777" w:rsidR="002A3BE9" w:rsidRPr="00003A83" w:rsidRDefault="002A3BE9" w:rsidP="005939B5">
      <w:pPr>
        <w:pStyle w:val="P00"/>
        <w:tabs>
          <w:tab w:val="clear" w:pos="6259"/>
          <w:tab w:val="right" w:pos="7938"/>
        </w:tabs>
        <w:spacing w:before="0"/>
        <w:ind w:left="1474" w:right="1134"/>
        <w:rPr>
          <w:rStyle w:val="default"/>
          <w:rFonts w:cs="FrankRuehl" w:hint="cs"/>
          <w:vanish/>
          <w:sz w:val="18"/>
          <w:szCs w:val="22"/>
          <w:u w:val="single"/>
          <w:shd w:val="clear" w:color="auto" w:fill="FFFF99"/>
          <w:rtl/>
        </w:rPr>
      </w:pPr>
      <w:r w:rsidRPr="00003A83">
        <w:rPr>
          <w:rStyle w:val="default"/>
          <w:rFonts w:cs="FrankRuehl"/>
          <w:vanish/>
          <w:sz w:val="18"/>
          <w:szCs w:val="22"/>
          <w:u w:val="single"/>
          <w:shd w:val="clear" w:color="auto" w:fill="FFFF99"/>
        </w:rPr>
        <w:t>AF</w:t>
      </w:r>
      <w:r w:rsidRPr="00003A83">
        <w:rPr>
          <w:rStyle w:val="default"/>
          <w:rFonts w:cs="FrankRuehl" w:hint="cs"/>
          <w:vanish/>
          <w:sz w:val="18"/>
          <w:szCs w:val="22"/>
          <w:u w:val="single"/>
          <w:shd w:val="clear" w:color="auto" w:fill="FFFF99"/>
          <w:rtl/>
        </w:rPr>
        <w:t xml:space="preserve"> </w:t>
      </w:r>
      <w:r w:rsidRPr="00003A83">
        <w:rPr>
          <w:rStyle w:val="default"/>
          <w:rFonts w:cs="FrankRuehl"/>
          <w:vanish/>
          <w:sz w:val="18"/>
          <w:szCs w:val="22"/>
          <w:u w:val="single"/>
          <w:shd w:val="clear" w:color="auto" w:fill="FFFF99"/>
          <w:rtl/>
        </w:rPr>
        <w:t>–</w:t>
      </w:r>
      <w:r w:rsidRPr="00003A83">
        <w:rPr>
          <w:rStyle w:val="default"/>
          <w:rFonts w:cs="FrankRuehl" w:hint="cs"/>
          <w:vanish/>
          <w:sz w:val="18"/>
          <w:szCs w:val="22"/>
          <w:u w:val="single"/>
          <w:shd w:val="clear" w:color="auto" w:fill="FFFF99"/>
          <w:rtl/>
        </w:rPr>
        <w:t xml:space="preserve"> פרפור פרוזדורים (</w:t>
      </w:r>
      <w:r w:rsidRPr="00003A83">
        <w:rPr>
          <w:rStyle w:val="default"/>
          <w:rFonts w:cs="FrankRuehl"/>
          <w:vanish/>
          <w:sz w:val="18"/>
          <w:szCs w:val="22"/>
          <w:u w:val="single"/>
          <w:shd w:val="clear" w:color="auto" w:fill="FFFF99"/>
        </w:rPr>
        <w:t>Atrial Fibrillation</w:t>
      </w:r>
      <w:r w:rsidRPr="00003A83">
        <w:rPr>
          <w:rStyle w:val="default"/>
          <w:rFonts w:cs="FrankRuehl" w:hint="cs"/>
          <w:vanish/>
          <w:sz w:val="18"/>
          <w:szCs w:val="22"/>
          <w:u w:val="single"/>
          <w:shd w:val="clear" w:color="auto" w:fill="FFFF99"/>
          <w:rtl/>
        </w:rPr>
        <w:t>);</w:t>
      </w:r>
    </w:p>
    <w:p w14:paraId="7CFDFE62" w14:textId="77777777" w:rsidR="002A3BE9" w:rsidRPr="00003A83" w:rsidRDefault="002A3BE9" w:rsidP="005939B5">
      <w:pPr>
        <w:pStyle w:val="P00"/>
        <w:tabs>
          <w:tab w:val="clear" w:pos="6259"/>
          <w:tab w:val="right" w:pos="7938"/>
        </w:tabs>
        <w:spacing w:before="0"/>
        <w:ind w:left="1474" w:right="1134"/>
        <w:rPr>
          <w:rStyle w:val="default"/>
          <w:rFonts w:cs="FrankRuehl" w:hint="cs"/>
          <w:vanish/>
          <w:sz w:val="18"/>
          <w:szCs w:val="22"/>
          <w:u w:val="single"/>
          <w:shd w:val="clear" w:color="auto" w:fill="FFFF99"/>
          <w:rtl/>
        </w:rPr>
      </w:pPr>
      <w:r w:rsidRPr="00003A83">
        <w:rPr>
          <w:rStyle w:val="default"/>
          <w:rFonts w:cs="FrankRuehl"/>
          <w:vanish/>
          <w:sz w:val="18"/>
          <w:szCs w:val="22"/>
          <w:u w:val="single"/>
          <w:shd w:val="clear" w:color="auto" w:fill="FFFF99"/>
        </w:rPr>
        <w:t>AR</w:t>
      </w:r>
      <w:r w:rsidRPr="00003A83">
        <w:rPr>
          <w:rStyle w:val="default"/>
          <w:rFonts w:cs="FrankRuehl" w:hint="cs"/>
          <w:vanish/>
          <w:sz w:val="18"/>
          <w:szCs w:val="22"/>
          <w:u w:val="single"/>
          <w:shd w:val="clear" w:color="auto" w:fill="FFFF99"/>
          <w:rtl/>
        </w:rPr>
        <w:t xml:space="preserve"> </w:t>
      </w:r>
      <w:r w:rsidRPr="00003A83">
        <w:rPr>
          <w:rStyle w:val="default"/>
          <w:rFonts w:cs="FrankRuehl"/>
          <w:vanish/>
          <w:sz w:val="18"/>
          <w:szCs w:val="22"/>
          <w:u w:val="single"/>
          <w:shd w:val="clear" w:color="auto" w:fill="FFFF99"/>
          <w:rtl/>
        </w:rPr>
        <w:t>–</w:t>
      </w:r>
      <w:r w:rsidRPr="00003A83">
        <w:rPr>
          <w:rStyle w:val="default"/>
          <w:rFonts w:cs="FrankRuehl" w:hint="cs"/>
          <w:vanish/>
          <w:sz w:val="18"/>
          <w:szCs w:val="22"/>
          <w:u w:val="single"/>
          <w:shd w:val="clear" w:color="auto" w:fill="FFFF99"/>
          <w:rtl/>
        </w:rPr>
        <w:t xml:space="preserve"> אי-ספיקה אאורטלית (</w:t>
      </w:r>
      <w:r w:rsidRPr="00003A83">
        <w:rPr>
          <w:rStyle w:val="default"/>
          <w:rFonts w:cs="FrankRuehl"/>
          <w:vanish/>
          <w:sz w:val="18"/>
          <w:szCs w:val="22"/>
          <w:u w:val="single"/>
          <w:shd w:val="clear" w:color="auto" w:fill="FFFF99"/>
        </w:rPr>
        <w:t>Aortic Regurgitation</w:t>
      </w:r>
      <w:r w:rsidRPr="00003A83">
        <w:rPr>
          <w:rStyle w:val="default"/>
          <w:rFonts w:cs="FrankRuehl" w:hint="cs"/>
          <w:vanish/>
          <w:sz w:val="18"/>
          <w:szCs w:val="22"/>
          <w:u w:val="single"/>
          <w:shd w:val="clear" w:color="auto" w:fill="FFFF99"/>
          <w:rtl/>
        </w:rPr>
        <w:t>);</w:t>
      </w:r>
    </w:p>
    <w:p w14:paraId="3714EF5C" w14:textId="77777777" w:rsidR="002A3BE9" w:rsidRPr="00003A83" w:rsidRDefault="002A3BE9" w:rsidP="005939B5">
      <w:pPr>
        <w:pStyle w:val="P00"/>
        <w:tabs>
          <w:tab w:val="clear" w:pos="6259"/>
          <w:tab w:val="right" w:pos="7938"/>
        </w:tabs>
        <w:spacing w:before="0"/>
        <w:ind w:left="1474" w:right="1134"/>
        <w:rPr>
          <w:rStyle w:val="default"/>
          <w:rFonts w:cs="FrankRuehl" w:hint="cs"/>
          <w:vanish/>
          <w:sz w:val="18"/>
          <w:szCs w:val="22"/>
          <w:u w:val="single"/>
          <w:shd w:val="clear" w:color="auto" w:fill="FFFF99"/>
          <w:rtl/>
        </w:rPr>
      </w:pPr>
      <w:r w:rsidRPr="00003A83">
        <w:rPr>
          <w:rStyle w:val="default"/>
          <w:rFonts w:cs="FrankRuehl"/>
          <w:vanish/>
          <w:sz w:val="18"/>
          <w:szCs w:val="22"/>
          <w:u w:val="single"/>
          <w:shd w:val="clear" w:color="auto" w:fill="FFFF99"/>
        </w:rPr>
        <w:t>AS</w:t>
      </w:r>
      <w:r w:rsidRPr="00003A83">
        <w:rPr>
          <w:rStyle w:val="default"/>
          <w:rFonts w:cs="FrankRuehl" w:hint="cs"/>
          <w:vanish/>
          <w:sz w:val="18"/>
          <w:szCs w:val="22"/>
          <w:u w:val="single"/>
          <w:shd w:val="clear" w:color="auto" w:fill="FFFF99"/>
          <w:rtl/>
        </w:rPr>
        <w:t xml:space="preserve"> </w:t>
      </w:r>
      <w:r w:rsidRPr="00003A83">
        <w:rPr>
          <w:rStyle w:val="default"/>
          <w:rFonts w:cs="FrankRuehl"/>
          <w:vanish/>
          <w:sz w:val="18"/>
          <w:szCs w:val="22"/>
          <w:u w:val="single"/>
          <w:shd w:val="clear" w:color="auto" w:fill="FFFF99"/>
          <w:rtl/>
        </w:rPr>
        <w:t>–</w:t>
      </w:r>
      <w:r w:rsidRPr="00003A83">
        <w:rPr>
          <w:rStyle w:val="default"/>
          <w:rFonts w:cs="FrankRuehl" w:hint="cs"/>
          <w:vanish/>
          <w:sz w:val="18"/>
          <w:szCs w:val="22"/>
          <w:u w:val="single"/>
          <w:shd w:val="clear" w:color="auto" w:fill="FFFF99"/>
          <w:rtl/>
        </w:rPr>
        <w:t xml:space="preserve"> הצרות אאורטלית (</w:t>
      </w:r>
      <w:r w:rsidRPr="00003A83">
        <w:rPr>
          <w:rStyle w:val="default"/>
          <w:rFonts w:cs="FrankRuehl"/>
          <w:vanish/>
          <w:sz w:val="18"/>
          <w:szCs w:val="22"/>
          <w:u w:val="single"/>
          <w:shd w:val="clear" w:color="auto" w:fill="FFFF99"/>
        </w:rPr>
        <w:t>Aortic Stenosis</w:t>
      </w:r>
      <w:r w:rsidRPr="00003A83">
        <w:rPr>
          <w:rStyle w:val="default"/>
          <w:rFonts w:cs="FrankRuehl" w:hint="cs"/>
          <w:vanish/>
          <w:sz w:val="18"/>
          <w:szCs w:val="22"/>
          <w:u w:val="single"/>
          <w:shd w:val="clear" w:color="auto" w:fill="FFFF99"/>
          <w:rtl/>
        </w:rPr>
        <w:t>);</w:t>
      </w:r>
    </w:p>
    <w:p w14:paraId="392F7CB5" w14:textId="77777777" w:rsidR="002A3BE9" w:rsidRPr="00003A83" w:rsidRDefault="002A3BE9" w:rsidP="005939B5">
      <w:pPr>
        <w:pStyle w:val="P00"/>
        <w:tabs>
          <w:tab w:val="clear" w:pos="6259"/>
          <w:tab w:val="right" w:pos="7938"/>
        </w:tabs>
        <w:spacing w:before="0"/>
        <w:ind w:left="1474" w:right="1134"/>
        <w:rPr>
          <w:rStyle w:val="default"/>
          <w:rFonts w:cs="FrankRuehl" w:hint="cs"/>
          <w:vanish/>
          <w:sz w:val="18"/>
          <w:szCs w:val="22"/>
          <w:u w:val="single"/>
          <w:shd w:val="clear" w:color="auto" w:fill="FFFF99"/>
          <w:rtl/>
        </w:rPr>
      </w:pPr>
      <w:r w:rsidRPr="00003A83">
        <w:rPr>
          <w:rStyle w:val="default"/>
          <w:rFonts w:cs="FrankRuehl"/>
          <w:vanish/>
          <w:sz w:val="18"/>
          <w:szCs w:val="22"/>
          <w:u w:val="single"/>
          <w:shd w:val="clear" w:color="auto" w:fill="FFFF99"/>
        </w:rPr>
        <w:t>AVA</w:t>
      </w:r>
      <w:r w:rsidRPr="00003A83">
        <w:rPr>
          <w:rStyle w:val="default"/>
          <w:rFonts w:cs="FrankRuehl" w:hint="cs"/>
          <w:vanish/>
          <w:sz w:val="18"/>
          <w:szCs w:val="22"/>
          <w:u w:val="single"/>
          <w:shd w:val="clear" w:color="auto" w:fill="FFFF99"/>
          <w:rtl/>
        </w:rPr>
        <w:t xml:space="preserve"> </w:t>
      </w:r>
      <w:r w:rsidRPr="00003A83">
        <w:rPr>
          <w:rStyle w:val="default"/>
          <w:rFonts w:cs="FrankRuehl"/>
          <w:vanish/>
          <w:sz w:val="18"/>
          <w:szCs w:val="22"/>
          <w:u w:val="single"/>
          <w:shd w:val="clear" w:color="auto" w:fill="FFFF99"/>
          <w:rtl/>
        </w:rPr>
        <w:t>–</w:t>
      </w:r>
      <w:r w:rsidRPr="00003A83">
        <w:rPr>
          <w:rStyle w:val="default"/>
          <w:rFonts w:cs="FrankRuehl" w:hint="cs"/>
          <w:vanish/>
          <w:sz w:val="18"/>
          <w:szCs w:val="22"/>
          <w:u w:val="single"/>
          <w:shd w:val="clear" w:color="auto" w:fill="FFFF99"/>
          <w:rtl/>
        </w:rPr>
        <w:t xml:space="preserve"> שטח המסתם האאורטלי (</w:t>
      </w:r>
      <w:r w:rsidRPr="00003A83">
        <w:rPr>
          <w:rStyle w:val="default"/>
          <w:rFonts w:cs="FrankRuehl"/>
          <w:vanish/>
          <w:sz w:val="18"/>
          <w:szCs w:val="22"/>
          <w:u w:val="single"/>
          <w:shd w:val="clear" w:color="auto" w:fill="FFFF99"/>
        </w:rPr>
        <w:t>Aortic Valve Area</w:t>
      </w:r>
      <w:r w:rsidRPr="00003A83">
        <w:rPr>
          <w:rStyle w:val="default"/>
          <w:rFonts w:cs="FrankRuehl" w:hint="cs"/>
          <w:vanish/>
          <w:sz w:val="18"/>
          <w:szCs w:val="22"/>
          <w:u w:val="single"/>
          <w:shd w:val="clear" w:color="auto" w:fill="FFFF99"/>
          <w:rtl/>
        </w:rPr>
        <w:t>);</w:t>
      </w:r>
    </w:p>
    <w:p w14:paraId="6DCFEEE3" w14:textId="77777777" w:rsidR="002A3BE9" w:rsidRPr="00003A83" w:rsidRDefault="002A3BE9" w:rsidP="005939B5">
      <w:pPr>
        <w:pStyle w:val="P00"/>
        <w:tabs>
          <w:tab w:val="clear" w:pos="6259"/>
          <w:tab w:val="right" w:pos="7938"/>
        </w:tabs>
        <w:spacing w:before="0"/>
        <w:ind w:left="1474" w:right="1134"/>
        <w:rPr>
          <w:rStyle w:val="default"/>
          <w:rFonts w:cs="FrankRuehl" w:hint="cs"/>
          <w:vanish/>
          <w:sz w:val="18"/>
          <w:szCs w:val="22"/>
          <w:u w:val="single"/>
          <w:shd w:val="clear" w:color="auto" w:fill="FFFF99"/>
          <w:rtl/>
        </w:rPr>
      </w:pPr>
      <w:r w:rsidRPr="00003A83">
        <w:rPr>
          <w:rStyle w:val="default"/>
          <w:rFonts w:cs="FrankRuehl"/>
          <w:vanish/>
          <w:sz w:val="18"/>
          <w:szCs w:val="22"/>
          <w:u w:val="single"/>
          <w:shd w:val="clear" w:color="auto" w:fill="FFFF99"/>
        </w:rPr>
        <w:t>CRT</w:t>
      </w:r>
      <w:r w:rsidRPr="00003A83">
        <w:rPr>
          <w:rStyle w:val="default"/>
          <w:rFonts w:cs="FrankRuehl" w:hint="cs"/>
          <w:vanish/>
          <w:sz w:val="18"/>
          <w:szCs w:val="22"/>
          <w:u w:val="single"/>
          <w:shd w:val="clear" w:color="auto" w:fill="FFFF99"/>
          <w:rtl/>
        </w:rPr>
        <w:t xml:space="preserve"> </w:t>
      </w:r>
      <w:r w:rsidRPr="00003A83">
        <w:rPr>
          <w:rStyle w:val="default"/>
          <w:rFonts w:cs="FrankRuehl"/>
          <w:vanish/>
          <w:sz w:val="18"/>
          <w:szCs w:val="22"/>
          <w:u w:val="single"/>
          <w:shd w:val="clear" w:color="auto" w:fill="FFFF99"/>
          <w:rtl/>
        </w:rPr>
        <w:t>–</w:t>
      </w:r>
      <w:r w:rsidRPr="00003A83">
        <w:rPr>
          <w:rStyle w:val="default"/>
          <w:rFonts w:cs="FrankRuehl" w:hint="cs"/>
          <w:vanish/>
          <w:sz w:val="18"/>
          <w:szCs w:val="22"/>
          <w:u w:val="single"/>
          <w:shd w:val="clear" w:color="auto" w:fill="FFFF99"/>
          <w:rtl/>
        </w:rPr>
        <w:t xml:space="preserve"> קיצוב דו-חדרי לרסינכרוניזציה (</w:t>
      </w:r>
      <w:r w:rsidRPr="00003A83">
        <w:rPr>
          <w:rStyle w:val="default"/>
          <w:rFonts w:cs="FrankRuehl"/>
          <w:vanish/>
          <w:sz w:val="18"/>
          <w:szCs w:val="22"/>
          <w:u w:val="single"/>
          <w:shd w:val="clear" w:color="auto" w:fill="FFFF99"/>
        </w:rPr>
        <w:t>Cardiac Resynchronization Therapy</w:t>
      </w:r>
      <w:r w:rsidRPr="00003A83">
        <w:rPr>
          <w:rStyle w:val="default"/>
          <w:rFonts w:cs="FrankRuehl" w:hint="cs"/>
          <w:vanish/>
          <w:sz w:val="18"/>
          <w:szCs w:val="22"/>
          <w:u w:val="single"/>
          <w:shd w:val="clear" w:color="auto" w:fill="FFFF99"/>
          <w:rtl/>
        </w:rPr>
        <w:t>);</w:t>
      </w:r>
    </w:p>
    <w:p w14:paraId="5D0C7113" w14:textId="77777777" w:rsidR="002A3BE9" w:rsidRPr="00003A83" w:rsidRDefault="002A3BE9" w:rsidP="005939B5">
      <w:pPr>
        <w:pStyle w:val="P00"/>
        <w:tabs>
          <w:tab w:val="clear" w:pos="6259"/>
          <w:tab w:val="right" w:pos="7938"/>
        </w:tabs>
        <w:spacing w:before="0"/>
        <w:ind w:left="1474" w:right="1134"/>
        <w:rPr>
          <w:rStyle w:val="default"/>
          <w:rFonts w:cs="FrankRuehl" w:hint="cs"/>
          <w:vanish/>
          <w:sz w:val="18"/>
          <w:szCs w:val="22"/>
          <w:u w:val="single"/>
          <w:shd w:val="clear" w:color="auto" w:fill="FFFF99"/>
          <w:rtl/>
        </w:rPr>
      </w:pPr>
      <w:r w:rsidRPr="00003A83">
        <w:rPr>
          <w:rStyle w:val="default"/>
          <w:rFonts w:cs="FrankRuehl"/>
          <w:vanish/>
          <w:sz w:val="18"/>
          <w:szCs w:val="22"/>
          <w:u w:val="single"/>
          <w:shd w:val="clear" w:color="auto" w:fill="FFFF99"/>
        </w:rPr>
        <w:t>CT</w:t>
      </w:r>
      <w:r w:rsidRPr="00003A83">
        <w:rPr>
          <w:rStyle w:val="default"/>
          <w:rFonts w:cs="FrankRuehl" w:hint="cs"/>
          <w:vanish/>
          <w:sz w:val="18"/>
          <w:szCs w:val="22"/>
          <w:u w:val="single"/>
          <w:shd w:val="clear" w:color="auto" w:fill="FFFF99"/>
          <w:rtl/>
        </w:rPr>
        <w:t xml:space="preserve"> </w:t>
      </w:r>
      <w:r w:rsidRPr="00003A83">
        <w:rPr>
          <w:rStyle w:val="default"/>
          <w:rFonts w:cs="FrankRuehl"/>
          <w:vanish/>
          <w:sz w:val="18"/>
          <w:szCs w:val="22"/>
          <w:u w:val="single"/>
          <w:shd w:val="clear" w:color="auto" w:fill="FFFF99"/>
          <w:rtl/>
        </w:rPr>
        <w:t>–</w:t>
      </w:r>
      <w:r w:rsidRPr="00003A83">
        <w:rPr>
          <w:rStyle w:val="default"/>
          <w:rFonts w:cs="FrankRuehl" w:hint="cs"/>
          <w:vanish/>
          <w:sz w:val="18"/>
          <w:szCs w:val="22"/>
          <w:u w:val="single"/>
          <w:shd w:val="clear" w:color="auto" w:fill="FFFF99"/>
          <w:rtl/>
        </w:rPr>
        <w:t xml:space="preserve"> בדיקת טומוגרפיה ממוחשבת;</w:t>
      </w:r>
    </w:p>
    <w:p w14:paraId="415AD46C" w14:textId="77777777" w:rsidR="002A3BE9" w:rsidRPr="00003A83" w:rsidRDefault="002A3BE9" w:rsidP="005939B5">
      <w:pPr>
        <w:pStyle w:val="P00"/>
        <w:tabs>
          <w:tab w:val="clear" w:pos="6259"/>
          <w:tab w:val="right" w:pos="7938"/>
        </w:tabs>
        <w:spacing w:before="0"/>
        <w:ind w:left="1474" w:right="1134"/>
        <w:rPr>
          <w:rStyle w:val="default"/>
          <w:rFonts w:cs="FrankRuehl" w:hint="cs"/>
          <w:vanish/>
          <w:sz w:val="18"/>
          <w:szCs w:val="22"/>
          <w:u w:val="single"/>
          <w:shd w:val="clear" w:color="auto" w:fill="FFFF99"/>
          <w:rtl/>
        </w:rPr>
      </w:pPr>
      <w:r w:rsidRPr="00003A83">
        <w:rPr>
          <w:rStyle w:val="default"/>
          <w:rFonts w:cs="FrankRuehl"/>
          <w:vanish/>
          <w:sz w:val="18"/>
          <w:szCs w:val="22"/>
          <w:u w:val="single"/>
          <w:shd w:val="clear" w:color="auto" w:fill="FFFF99"/>
        </w:rPr>
        <w:t>EST</w:t>
      </w:r>
      <w:r w:rsidRPr="00003A83">
        <w:rPr>
          <w:rStyle w:val="default"/>
          <w:rFonts w:cs="FrankRuehl" w:hint="cs"/>
          <w:vanish/>
          <w:sz w:val="18"/>
          <w:szCs w:val="22"/>
          <w:u w:val="single"/>
          <w:shd w:val="clear" w:color="auto" w:fill="FFFF99"/>
          <w:rtl/>
        </w:rPr>
        <w:t xml:space="preserve"> </w:t>
      </w:r>
      <w:r w:rsidRPr="00003A83">
        <w:rPr>
          <w:rStyle w:val="default"/>
          <w:rFonts w:cs="FrankRuehl"/>
          <w:vanish/>
          <w:sz w:val="18"/>
          <w:szCs w:val="22"/>
          <w:u w:val="single"/>
          <w:shd w:val="clear" w:color="auto" w:fill="FFFF99"/>
          <w:rtl/>
        </w:rPr>
        <w:t>–</w:t>
      </w:r>
      <w:r w:rsidRPr="00003A83">
        <w:rPr>
          <w:rStyle w:val="default"/>
          <w:rFonts w:cs="FrankRuehl" w:hint="cs"/>
          <w:vanish/>
          <w:sz w:val="18"/>
          <w:szCs w:val="22"/>
          <w:u w:val="single"/>
          <w:shd w:val="clear" w:color="auto" w:fill="FFFF99"/>
          <w:rtl/>
        </w:rPr>
        <w:t xml:space="preserve"> מבחן מאמץ (</w:t>
      </w:r>
      <w:r w:rsidRPr="00003A83">
        <w:rPr>
          <w:rStyle w:val="default"/>
          <w:rFonts w:cs="FrankRuehl"/>
          <w:vanish/>
          <w:sz w:val="18"/>
          <w:szCs w:val="22"/>
          <w:u w:val="single"/>
          <w:shd w:val="clear" w:color="auto" w:fill="FFFF99"/>
        </w:rPr>
        <w:t>Exercise Stress Test</w:t>
      </w:r>
      <w:r w:rsidRPr="00003A83">
        <w:rPr>
          <w:rStyle w:val="default"/>
          <w:rFonts w:cs="FrankRuehl" w:hint="cs"/>
          <w:vanish/>
          <w:sz w:val="18"/>
          <w:szCs w:val="22"/>
          <w:u w:val="single"/>
          <w:shd w:val="clear" w:color="auto" w:fill="FFFF99"/>
          <w:rtl/>
        </w:rPr>
        <w:t>);</w:t>
      </w:r>
    </w:p>
    <w:p w14:paraId="54940A00" w14:textId="77777777" w:rsidR="002A3BE9" w:rsidRPr="00003A83" w:rsidRDefault="00E90164" w:rsidP="005939B5">
      <w:pPr>
        <w:pStyle w:val="P00"/>
        <w:tabs>
          <w:tab w:val="clear" w:pos="6259"/>
          <w:tab w:val="right" w:pos="7938"/>
        </w:tabs>
        <w:spacing w:before="0"/>
        <w:ind w:left="1474" w:right="1134"/>
        <w:rPr>
          <w:rStyle w:val="default"/>
          <w:rFonts w:cs="FrankRuehl" w:hint="cs"/>
          <w:vanish/>
          <w:sz w:val="18"/>
          <w:szCs w:val="22"/>
          <w:u w:val="single"/>
          <w:shd w:val="clear" w:color="auto" w:fill="FFFF99"/>
          <w:rtl/>
        </w:rPr>
      </w:pPr>
      <w:r w:rsidRPr="00003A83">
        <w:rPr>
          <w:rStyle w:val="default"/>
          <w:rFonts w:cs="FrankRuehl"/>
          <w:vanish/>
          <w:sz w:val="18"/>
          <w:szCs w:val="22"/>
          <w:u w:val="single"/>
          <w:shd w:val="clear" w:color="auto" w:fill="FFFF99"/>
        </w:rPr>
        <w:t>ECHO</w:t>
      </w:r>
      <w:r w:rsidRPr="00003A83">
        <w:rPr>
          <w:rStyle w:val="default"/>
          <w:rFonts w:cs="FrankRuehl" w:hint="cs"/>
          <w:vanish/>
          <w:sz w:val="18"/>
          <w:szCs w:val="22"/>
          <w:u w:val="single"/>
          <w:shd w:val="clear" w:color="auto" w:fill="FFFF99"/>
          <w:rtl/>
        </w:rPr>
        <w:t xml:space="preserve"> </w:t>
      </w:r>
      <w:r w:rsidRPr="00003A83">
        <w:rPr>
          <w:rStyle w:val="default"/>
          <w:rFonts w:cs="FrankRuehl"/>
          <w:vanish/>
          <w:sz w:val="18"/>
          <w:szCs w:val="22"/>
          <w:u w:val="single"/>
          <w:shd w:val="clear" w:color="auto" w:fill="FFFF99"/>
          <w:rtl/>
        </w:rPr>
        <w:t>–</w:t>
      </w:r>
      <w:r w:rsidRPr="00003A83">
        <w:rPr>
          <w:rStyle w:val="default"/>
          <w:rFonts w:cs="FrankRuehl" w:hint="cs"/>
          <w:vanish/>
          <w:sz w:val="18"/>
          <w:szCs w:val="22"/>
          <w:u w:val="single"/>
          <w:shd w:val="clear" w:color="auto" w:fill="FFFF99"/>
          <w:rtl/>
        </w:rPr>
        <w:t xml:space="preserve"> בדיקת על-קול גרפיה (אקו לב);</w:t>
      </w:r>
    </w:p>
    <w:p w14:paraId="4E5088E0" w14:textId="77777777" w:rsidR="00E90164" w:rsidRPr="00003A83" w:rsidRDefault="00E90164" w:rsidP="005939B5">
      <w:pPr>
        <w:pStyle w:val="P00"/>
        <w:tabs>
          <w:tab w:val="clear" w:pos="6259"/>
          <w:tab w:val="right" w:pos="7938"/>
        </w:tabs>
        <w:spacing w:before="0"/>
        <w:ind w:left="1474" w:right="1134"/>
        <w:rPr>
          <w:rStyle w:val="default"/>
          <w:rFonts w:cs="FrankRuehl" w:hint="cs"/>
          <w:vanish/>
          <w:sz w:val="18"/>
          <w:szCs w:val="22"/>
          <w:u w:val="single"/>
          <w:shd w:val="clear" w:color="auto" w:fill="FFFF99"/>
          <w:rtl/>
        </w:rPr>
      </w:pPr>
      <w:r w:rsidRPr="00003A83">
        <w:rPr>
          <w:rStyle w:val="default"/>
          <w:rFonts w:cs="FrankRuehl"/>
          <w:vanish/>
          <w:sz w:val="18"/>
          <w:szCs w:val="22"/>
          <w:u w:val="single"/>
          <w:shd w:val="clear" w:color="auto" w:fill="FFFF99"/>
        </w:rPr>
        <w:t>ECG</w:t>
      </w:r>
      <w:r w:rsidRPr="00003A83">
        <w:rPr>
          <w:rStyle w:val="default"/>
          <w:rFonts w:cs="FrankRuehl" w:hint="cs"/>
          <w:vanish/>
          <w:sz w:val="18"/>
          <w:szCs w:val="22"/>
          <w:u w:val="single"/>
          <w:shd w:val="clear" w:color="auto" w:fill="FFFF99"/>
          <w:rtl/>
        </w:rPr>
        <w:t xml:space="preserve"> </w:t>
      </w:r>
      <w:r w:rsidRPr="00003A83">
        <w:rPr>
          <w:rStyle w:val="default"/>
          <w:rFonts w:cs="FrankRuehl"/>
          <w:vanish/>
          <w:sz w:val="18"/>
          <w:szCs w:val="22"/>
          <w:u w:val="single"/>
          <w:shd w:val="clear" w:color="auto" w:fill="FFFF99"/>
          <w:rtl/>
        </w:rPr>
        <w:t>–</w:t>
      </w:r>
      <w:r w:rsidRPr="00003A83">
        <w:rPr>
          <w:rStyle w:val="default"/>
          <w:rFonts w:cs="FrankRuehl" w:hint="cs"/>
          <w:vanish/>
          <w:sz w:val="18"/>
          <w:szCs w:val="22"/>
          <w:u w:val="single"/>
          <w:shd w:val="clear" w:color="auto" w:fill="FFFF99"/>
          <w:rtl/>
        </w:rPr>
        <w:t xml:space="preserve"> רישום פעילות חשמלית לבבית, אלקטרוקרדיו גרם (אקג);</w:t>
      </w:r>
    </w:p>
    <w:p w14:paraId="029FE247" w14:textId="77777777" w:rsidR="00E90164" w:rsidRPr="00003A83" w:rsidRDefault="00E90164" w:rsidP="005939B5">
      <w:pPr>
        <w:pStyle w:val="P00"/>
        <w:tabs>
          <w:tab w:val="clear" w:pos="6259"/>
          <w:tab w:val="right" w:pos="7938"/>
        </w:tabs>
        <w:spacing w:before="0"/>
        <w:ind w:left="1474" w:right="1134"/>
        <w:rPr>
          <w:rStyle w:val="default"/>
          <w:rFonts w:cs="FrankRuehl" w:hint="cs"/>
          <w:vanish/>
          <w:sz w:val="18"/>
          <w:szCs w:val="22"/>
          <w:u w:val="single"/>
          <w:shd w:val="clear" w:color="auto" w:fill="FFFF99"/>
          <w:rtl/>
        </w:rPr>
      </w:pPr>
      <w:r w:rsidRPr="00003A83">
        <w:rPr>
          <w:rStyle w:val="default"/>
          <w:rFonts w:cs="FrankRuehl"/>
          <w:vanish/>
          <w:sz w:val="18"/>
          <w:szCs w:val="22"/>
          <w:u w:val="single"/>
          <w:shd w:val="clear" w:color="auto" w:fill="FFFF99"/>
        </w:rPr>
        <w:t>Holter</w:t>
      </w:r>
      <w:r w:rsidRPr="00003A83">
        <w:rPr>
          <w:rStyle w:val="default"/>
          <w:rFonts w:cs="FrankRuehl" w:hint="cs"/>
          <w:vanish/>
          <w:sz w:val="18"/>
          <w:szCs w:val="22"/>
          <w:u w:val="single"/>
          <w:shd w:val="clear" w:color="auto" w:fill="FFFF99"/>
          <w:rtl/>
        </w:rPr>
        <w:t xml:space="preserve"> </w:t>
      </w:r>
      <w:r w:rsidRPr="00003A83">
        <w:rPr>
          <w:rStyle w:val="default"/>
          <w:rFonts w:cs="FrankRuehl"/>
          <w:vanish/>
          <w:sz w:val="18"/>
          <w:szCs w:val="22"/>
          <w:u w:val="single"/>
          <w:shd w:val="clear" w:color="auto" w:fill="FFFF99"/>
          <w:rtl/>
        </w:rPr>
        <w:t>–</w:t>
      </w:r>
      <w:r w:rsidRPr="00003A83">
        <w:rPr>
          <w:rStyle w:val="default"/>
          <w:rFonts w:cs="FrankRuehl" w:hint="cs"/>
          <w:vanish/>
          <w:sz w:val="18"/>
          <w:szCs w:val="22"/>
          <w:u w:val="single"/>
          <w:shd w:val="clear" w:color="auto" w:fill="FFFF99"/>
          <w:rtl/>
        </w:rPr>
        <w:t xml:space="preserve"> מעקב אקג ממושך;</w:t>
      </w:r>
    </w:p>
    <w:p w14:paraId="4AB87CA8" w14:textId="77777777" w:rsidR="00E90164" w:rsidRPr="00003A83" w:rsidRDefault="00E90164" w:rsidP="005939B5">
      <w:pPr>
        <w:pStyle w:val="P00"/>
        <w:tabs>
          <w:tab w:val="clear" w:pos="6259"/>
          <w:tab w:val="right" w:pos="7938"/>
        </w:tabs>
        <w:spacing w:before="0"/>
        <w:ind w:left="1474" w:right="1134"/>
        <w:rPr>
          <w:rStyle w:val="default"/>
          <w:rFonts w:cs="FrankRuehl" w:hint="cs"/>
          <w:vanish/>
          <w:sz w:val="18"/>
          <w:szCs w:val="22"/>
          <w:u w:val="single"/>
          <w:shd w:val="clear" w:color="auto" w:fill="FFFF99"/>
          <w:rtl/>
        </w:rPr>
      </w:pPr>
      <w:r w:rsidRPr="00003A83">
        <w:rPr>
          <w:rStyle w:val="default"/>
          <w:rFonts w:cs="FrankRuehl"/>
          <w:vanish/>
          <w:sz w:val="18"/>
          <w:szCs w:val="22"/>
          <w:u w:val="single"/>
          <w:shd w:val="clear" w:color="auto" w:fill="FFFF99"/>
        </w:rPr>
        <w:t>ICD</w:t>
      </w:r>
      <w:r w:rsidRPr="00003A83">
        <w:rPr>
          <w:rStyle w:val="default"/>
          <w:rFonts w:cs="FrankRuehl" w:hint="cs"/>
          <w:vanish/>
          <w:sz w:val="18"/>
          <w:szCs w:val="22"/>
          <w:u w:val="single"/>
          <w:shd w:val="clear" w:color="auto" w:fill="FFFF99"/>
          <w:rtl/>
        </w:rPr>
        <w:t xml:space="preserve"> </w:t>
      </w:r>
      <w:r w:rsidRPr="00003A83">
        <w:rPr>
          <w:rStyle w:val="default"/>
          <w:rFonts w:cs="FrankRuehl"/>
          <w:vanish/>
          <w:sz w:val="18"/>
          <w:szCs w:val="22"/>
          <w:u w:val="single"/>
          <w:shd w:val="clear" w:color="auto" w:fill="FFFF99"/>
          <w:rtl/>
        </w:rPr>
        <w:t>–</w:t>
      </w:r>
      <w:r w:rsidRPr="00003A83">
        <w:rPr>
          <w:rStyle w:val="default"/>
          <w:rFonts w:cs="FrankRuehl" w:hint="cs"/>
          <w:vanish/>
          <w:sz w:val="18"/>
          <w:szCs w:val="22"/>
          <w:u w:val="single"/>
          <w:shd w:val="clear" w:color="auto" w:fill="FFFF99"/>
          <w:rtl/>
        </w:rPr>
        <w:t xml:space="preserve"> קוצב דפיברילטור (</w:t>
      </w:r>
      <w:r w:rsidRPr="00003A83">
        <w:rPr>
          <w:rStyle w:val="default"/>
          <w:rFonts w:cs="FrankRuehl"/>
          <w:vanish/>
          <w:sz w:val="18"/>
          <w:szCs w:val="22"/>
          <w:u w:val="single"/>
          <w:shd w:val="clear" w:color="auto" w:fill="FFFF99"/>
        </w:rPr>
        <w:t>Implantable Cardioverter Defibrillator</w:t>
      </w:r>
      <w:r w:rsidRPr="00003A83">
        <w:rPr>
          <w:rStyle w:val="default"/>
          <w:rFonts w:cs="FrankRuehl" w:hint="cs"/>
          <w:vanish/>
          <w:sz w:val="18"/>
          <w:szCs w:val="22"/>
          <w:u w:val="single"/>
          <w:shd w:val="clear" w:color="auto" w:fill="FFFF99"/>
          <w:rtl/>
        </w:rPr>
        <w:t>);</w:t>
      </w:r>
    </w:p>
    <w:p w14:paraId="22932216" w14:textId="77777777" w:rsidR="00E90164" w:rsidRPr="00003A83" w:rsidRDefault="00E90164" w:rsidP="005939B5">
      <w:pPr>
        <w:pStyle w:val="P00"/>
        <w:tabs>
          <w:tab w:val="clear" w:pos="6259"/>
          <w:tab w:val="right" w:pos="7938"/>
        </w:tabs>
        <w:spacing w:before="0"/>
        <w:ind w:left="1474" w:right="1134"/>
        <w:rPr>
          <w:rStyle w:val="default"/>
          <w:rFonts w:cs="FrankRuehl" w:hint="cs"/>
          <w:vanish/>
          <w:sz w:val="18"/>
          <w:szCs w:val="22"/>
          <w:u w:val="single"/>
          <w:shd w:val="clear" w:color="auto" w:fill="FFFF99"/>
          <w:rtl/>
        </w:rPr>
      </w:pPr>
      <w:r w:rsidRPr="00003A83">
        <w:rPr>
          <w:rStyle w:val="default"/>
          <w:rFonts w:cs="FrankRuehl"/>
          <w:vanish/>
          <w:sz w:val="18"/>
          <w:szCs w:val="22"/>
          <w:u w:val="single"/>
          <w:shd w:val="clear" w:color="auto" w:fill="FFFF99"/>
        </w:rPr>
        <w:t>LA</w:t>
      </w:r>
      <w:r w:rsidRPr="00003A83">
        <w:rPr>
          <w:rStyle w:val="default"/>
          <w:rFonts w:cs="FrankRuehl" w:hint="cs"/>
          <w:vanish/>
          <w:sz w:val="18"/>
          <w:szCs w:val="22"/>
          <w:u w:val="single"/>
          <w:shd w:val="clear" w:color="auto" w:fill="FFFF99"/>
          <w:rtl/>
        </w:rPr>
        <w:t xml:space="preserve"> </w:t>
      </w:r>
      <w:r w:rsidRPr="00003A83">
        <w:rPr>
          <w:rStyle w:val="default"/>
          <w:rFonts w:cs="FrankRuehl"/>
          <w:vanish/>
          <w:sz w:val="18"/>
          <w:szCs w:val="22"/>
          <w:u w:val="single"/>
          <w:shd w:val="clear" w:color="auto" w:fill="FFFF99"/>
          <w:rtl/>
        </w:rPr>
        <w:t>–</w:t>
      </w:r>
      <w:r w:rsidRPr="00003A83">
        <w:rPr>
          <w:rStyle w:val="default"/>
          <w:rFonts w:cs="FrankRuehl" w:hint="cs"/>
          <w:vanish/>
          <w:sz w:val="18"/>
          <w:szCs w:val="22"/>
          <w:u w:val="single"/>
          <w:shd w:val="clear" w:color="auto" w:fill="FFFF99"/>
          <w:rtl/>
        </w:rPr>
        <w:t xml:space="preserve"> פרוזדור שמאלי (</w:t>
      </w:r>
      <w:r w:rsidRPr="00003A83">
        <w:rPr>
          <w:rStyle w:val="default"/>
          <w:rFonts w:cs="FrankRuehl"/>
          <w:vanish/>
          <w:sz w:val="18"/>
          <w:szCs w:val="22"/>
          <w:u w:val="single"/>
          <w:shd w:val="clear" w:color="auto" w:fill="FFFF99"/>
        </w:rPr>
        <w:t>Left Atrium</w:t>
      </w:r>
      <w:r w:rsidRPr="00003A83">
        <w:rPr>
          <w:rStyle w:val="default"/>
          <w:rFonts w:cs="FrankRuehl" w:hint="cs"/>
          <w:vanish/>
          <w:sz w:val="18"/>
          <w:szCs w:val="22"/>
          <w:u w:val="single"/>
          <w:shd w:val="clear" w:color="auto" w:fill="FFFF99"/>
          <w:rtl/>
        </w:rPr>
        <w:t>);</w:t>
      </w:r>
    </w:p>
    <w:p w14:paraId="018F6370" w14:textId="77777777" w:rsidR="00E90164" w:rsidRPr="00003A83" w:rsidRDefault="00E90164" w:rsidP="005939B5">
      <w:pPr>
        <w:pStyle w:val="P00"/>
        <w:tabs>
          <w:tab w:val="clear" w:pos="6259"/>
          <w:tab w:val="right" w:pos="7938"/>
        </w:tabs>
        <w:spacing w:before="0"/>
        <w:ind w:left="1474" w:right="1134"/>
        <w:rPr>
          <w:rStyle w:val="default"/>
          <w:rFonts w:cs="FrankRuehl" w:hint="cs"/>
          <w:vanish/>
          <w:sz w:val="18"/>
          <w:szCs w:val="22"/>
          <w:u w:val="single"/>
          <w:shd w:val="clear" w:color="auto" w:fill="FFFF99"/>
          <w:rtl/>
        </w:rPr>
      </w:pPr>
      <w:r w:rsidRPr="00003A83">
        <w:rPr>
          <w:rStyle w:val="default"/>
          <w:rFonts w:cs="FrankRuehl"/>
          <w:vanish/>
          <w:sz w:val="18"/>
          <w:szCs w:val="22"/>
          <w:u w:val="single"/>
          <w:shd w:val="clear" w:color="auto" w:fill="FFFF99"/>
        </w:rPr>
        <w:t>LVEDD</w:t>
      </w:r>
      <w:r w:rsidRPr="00003A83">
        <w:rPr>
          <w:rStyle w:val="default"/>
          <w:rFonts w:cs="FrankRuehl" w:hint="cs"/>
          <w:vanish/>
          <w:sz w:val="18"/>
          <w:szCs w:val="22"/>
          <w:u w:val="single"/>
          <w:shd w:val="clear" w:color="auto" w:fill="FFFF99"/>
          <w:rtl/>
        </w:rPr>
        <w:t xml:space="preserve"> </w:t>
      </w:r>
      <w:r w:rsidRPr="00003A83">
        <w:rPr>
          <w:rStyle w:val="default"/>
          <w:rFonts w:cs="FrankRuehl"/>
          <w:vanish/>
          <w:sz w:val="18"/>
          <w:szCs w:val="22"/>
          <w:u w:val="single"/>
          <w:shd w:val="clear" w:color="auto" w:fill="FFFF99"/>
          <w:rtl/>
        </w:rPr>
        <w:t>–</w:t>
      </w:r>
      <w:r w:rsidRPr="00003A83">
        <w:rPr>
          <w:rStyle w:val="default"/>
          <w:rFonts w:cs="FrankRuehl" w:hint="cs"/>
          <w:vanish/>
          <w:sz w:val="18"/>
          <w:szCs w:val="22"/>
          <w:u w:val="single"/>
          <w:shd w:val="clear" w:color="auto" w:fill="FFFF99"/>
          <w:rtl/>
        </w:rPr>
        <w:t xml:space="preserve"> רוחב חדר שמאל בסוף דיאסטולה (</w:t>
      </w:r>
      <w:r w:rsidRPr="00003A83">
        <w:rPr>
          <w:rStyle w:val="default"/>
          <w:rFonts w:cs="FrankRuehl"/>
          <w:vanish/>
          <w:sz w:val="18"/>
          <w:szCs w:val="22"/>
          <w:u w:val="single"/>
          <w:shd w:val="clear" w:color="auto" w:fill="FFFF99"/>
        </w:rPr>
        <w:t>Left Ventricular Rnd Diastolic Diameter</w:t>
      </w:r>
      <w:r w:rsidRPr="00003A83">
        <w:rPr>
          <w:rStyle w:val="default"/>
          <w:rFonts w:cs="FrankRuehl" w:hint="cs"/>
          <w:vanish/>
          <w:sz w:val="18"/>
          <w:szCs w:val="22"/>
          <w:u w:val="single"/>
          <w:shd w:val="clear" w:color="auto" w:fill="FFFF99"/>
          <w:rtl/>
        </w:rPr>
        <w:t>);</w:t>
      </w:r>
    </w:p>
    <w:p w14:paraId="74E67110" w14:textId="77777777" w:rsidR="00E90164" w:rsidRPr="00003A83" w:rsidRDefault="00E90164" w:rsidP="005939B5">
      <w:pPr>
        <w:pStyle w:val="P00"/>
        <w:tabs>
          <w:tab w:val="clear" w:pos="6259"/>
          <w:tab w:val="right" w:pos="7938"/>
        </w:tabs>
        <w:spacing w:before="0"/>
        <w:ind w:left="1474" w:right="1134"/>
        <w:rPr>
          <w:rStyle w:val="default"/>
          <w:rFonts w:cs="FrankRuehl" w:hint="cs"/>
          <w:vanish/>
          <w:sz w:val="18"/>
          <w:szCs w:val="22"/>
          <w:u w:val="single"/>
          <w:shd w:val="clear" w:color="auto" w:fill="FFFF99"/>
          <w:rtl/>
        </w:rPr>
      </w:pPr>
      <w:r w:rsidRPr="00003A83">
        <w:rPr>
          <w:rStyle w:val="default"/>
          <w:rFonts w:cs="FrankRuehl"/>
          <w:vanish/>
          <w:sz w:val="18"/>
          <w:szCs w:val="22"/>
          <w:u w:val="single"/>
          <w:shd w:val="clear" w:color="auto" w:fill="FFFF99"/>
        </w:rPr>
        <w:t>LVH</w:t>
      </w:r>
      <w:r w:rsidRPr="00003A83">
        <w:rPr>
          <w:rStyle w:val="default"/>
          <w:rFonts w:cs="FrankRuehl" w:hint="cs"/>
          <w:vanish/>
          <w:sz w:val="18"/>
          <w:szCs w:val="22"/>
          <w:u w:val="single"/>
          <w:shd w:val="clear" w:color="auto" w:fill="FFFF99"/>
          <w:rtl/>
        </w:rPr>
        <w:t xml:space="preserve"> </w:t>
      </w:r>
      <w:r w:rsidR="00DE3A45" w:rsidRPr="00003A83">
        <w:rPr>
          <w:rStyle w:val="default"/>
          <w:rFonts w:cs="FrankRuehl"/>
          <w:vanish/>
          <w:sz w:val="18"/>
          <w:szCs w:val="22"/>
          <w:u w:val="single"/>
          <w:shd w:val="clear" w:color="auto" w:fill="FFFF99"/>
          <w:rtl/>
        </w:rPr>
        <w:t>–</w:t>
      </w:r>
      <w:r w:rsidRPr="00003A83">
        <w:rPr>
          <w:rStyle w:val="default"/>
          <w:rFonts w:cs="FrankRuehl" w:hint="cs"/>
          <w:vanish/>
          <w:sz w:val="18"/>
          <w:szCs w:val="22"/>
          <w:u w:val="single"/>
          <w:shd w:val="clear" w:color="auto" w:fill="FFFF99"/>
          <w:rtl/>
        </w:rPr>
        <w:t xml:space="preserve"> </w:t>
      </w:r>
      <w:r w:rsidR="00DE3A45" w:rsidRPr="00003A83">
        <w:rPr>
          <w:rStyle w:val="default"/>
          <w:rFonts w:cs="FrankRuehl" w:hint="cs"/>
          <w:vanish/>
          <w:sz w:val="18"/>
          <w:szCs w:val="22"/>
          <w:u w:val="single"/>
          <w:shd w:val="clear" w:color="auto" w:fill="FFFF99"/>
          <w:rtl/>
        </w:rPr>
        <w:t>התעבות שריר החדר השמאלי (</w:t>
      </w:r>
      <w:r w:rsidR="00DE3A45" w:rsidRPr="00003A83">
        <w:rPr>
          <w:rStyle w:val="default"/>
          <w:rFonts w:cs="FrankRuehl"/>
          <w:vanish/>
          <w:sz w:val="18"/>
          <w:szCs w:val="22"/>
          <w:u w:val="single"/>
          <w:shd w:val="clear" w:color="auto" w:fill="FFFF99"/>
        </w:rPr>
        <w:t>Left Ventricular Hypertrophy</w:t>
      </w:r>
      <w:r w:rsidR="00DE3A45" w:rsidRPr="00003A83">
        <w:rPr>
          <w:rStyle w:val="default"/>
          <w:rFonts w:cs="FrankRuehl" w:hint="cs"/>
          <w:vanish/>
          <w:sz w:val="18"/>
          <w:szCs w:val="22"/>
          <w:u w:val="single"/>
          <w:shd w:val="clear" w:color="auto" w:fill="FFFF99"/>
          <w:rtl/>
        </w:rPr>
        <w:t>);</w:t>
      </w:r>
    </w:p>
    <w:p w14:paraId="478C678D" w14:textId="77777777" w:rsidR="00DE3A45" w:rsidRPr="00003A83" w:rsidRDefault="00DE3A45" w:rsidP="005939B5">
      <w:pPr>
        <w:pStyle w:val="P00"/>
        <w:tabs>
          <w:tab w:val="clear" w:pos="6259"/>
          <w:tab w:val="right" w:pos="7938"/>
        </w:tabs>
        <w:spacing w:before="0"/>
        <w:ind w:left="1474" w:right="1134"/>
        <w:rPr>
          <w:rStyle w:val="default"/>
          <w:rFonts w:cs="FrankRuehl" w:hint="cs"/>
          <w:vanish/>
          <w:sz w:val="18"/>
          <w:szCs w:val="22"/>
          <w:u w:val="single"/>
          <w:shd w:val="clear" w:color="auto" w:fill="FFFF99"/>
          <w:rtl/>
        </w:rPr>
      </w:pPr>
      <w:r w:rsidRPr="00003A83">
        <w:rPr>
          <w:rStyle w:val="default"/>
          <w:rFonts w:cs="FrankRuehl"/>
          <w:vanish/>
          <w:sz w:val="18"/>
          <w:szCs w:val="22"/>
          <w:u w:val="single"/>
          <w:shd w:val="clear" w:color="auto" w:fill="FFFF99"/>
        </w:rPr>
        <w:t>LVOT</w:t>
      </w:r>
      <w:r w:rsidRPr="00003A83">
        <w:rPr>
          <w:rStyle w:val="default"/>
          <w:rFonts w:cs="FrankRuehl" w:hint="cs"/>
          <w:vanish/>
          <w:sz w:val="18"/>
          <w:szCs w:val="22"/>
          <w:u w:val="single"/>
          <w:shd w:val="clear" w:color="auto" w:fill="FFFF99"/>
          <w:rtl/>
        </w:rPr>
        <w:t xml:space="preserve"> </w:t>
      </w:r>
      <w:r w:rsidRPr="00003A83">
        <w:rPr>
          <w:rStyle w:val="default"/>
          <w:rFonts w:cs="FrankRuehl"/>
          <w:vanish/>
          <w:sz w:val="18"/>
          <w:szCs w:val="22"/>
          <w:u w:val="single"/>
          <w:shd w:val="clear" w:color="auto" w:fill="FFFF99"/>
          <w:rtl/>
        </w:rPr>
        <w:t>–</w:t>
      </w:r>
      <w:r w:rsidRPr="00003A83">
        <w:rPr>
          <w:rStyle w:val="default"/>
          <w:rFonts w:cs="FrankRuehl" w:hint="cs"/>
          <w:vanish/>
          <w:sz w:val="18"/>
          <w:szCs w:val="22"/>
          <w:u w:val="single"/>
          <w:shd w:val="clear" w:color="auto" w:fill="FFFF99"/>
          <w:rtl/>
        </w:rPr>
        <w:t xml:space="preserve"> מוצא החדר השמאלי (</w:t>
      </w:r>
      <w:r w:rsidRPr="00003A83">
        <w:rPr>
          <w:rStyle w:val="default"/>
          <w:rFonts w:cs="FrankRuehl"/>
          <w:vanish/>
          <w:sz w:val="18"/>
          <w:szCs w:val="22"/>
          <w:u w:val="single"/>
          <w:shd w:val="clear" w:color="auto" w:fill="FFFF99"/>
        </w:rPr>
        <w:t>Left Ventricular Outflow Tract</w:t>
      </w:r>
      <w:r w:rsidRPr="00003A83">
        <w:rPr>
          <w:rStyle w:val="default"/>
          <w:rFonts w:cs="FrankRuehl" w:hint="cs"/>
          <w:vanish/>
          <w:sz w:val="18"/>
          <w:szCs w:val="22"/>
          <w:u w:val="single"/>
          <w:shd w:val="clear" w:color="auto" w:fill="FFFF99"/>
          <w:rtl/>
        </w:rPr>
        <w:t>);</w:t>
      </w:r>
    </w:p>
    <w:p w14:paraId="706D7173" w14:textId="77777777" w:rsidR="00DE3A45" w:rsidRPr="00003A83" w:rsidRDefault="00DE3A45" w:rsidP="005939B5">
      <w:pPr>
        <w:pStyle w:val="P00"/>
        <w:tabs>
          <w:tab w:val="clear" w:pos="6259"/>
          <w:tab w:val="right" w:pos="7938"/>
        </w:tabs>
        <w:spacing w:before="0"/>
        <w:ind w:left="1474" w:right="1134"/>
        <w:rPr>
          <w:rStyle w:val="default"/>
          <w:rFonts w:cs="FrankRuehl" w:hint="cs"/>
          <w:vanish/>
          <w:sz w:val="18"/>
          <w:szCs w:val="22"/>
          <w:u w:val="single"/>
          <w:shd w:val="clear" w:color="auto" w:fill="FFFF99"/>
          <w:rtl/>
        </w:rPr>
      </w:pPr>
      <w:r w:rsidRPr="00003A83">
        <w:rPr>
          <w:rStyle w:val="default"/>
          <w:rFonts w:cs="FrankRuehl"/>
          <w:vanish/>
          <w:sz w:val="18"/>
          <w:szCs w:val="22"/>
          <w:u w:val="single"/>
          <w:shd w:val="clear" w:color="auto" w:fill="FFFF99"/>
        </w:rPr>
        <w:t>METS</w:t>
      </w:r>
      <w:r w:rsidRPr="00003A83">
        <w:rPr>
          <w:rStyle w:val="default"/>
          <w:rFonts w:cs="FrankRuehl" w:hint="cs"/>
          <w:vanish/>
          <w:sz w:val="18"/>
          <w:szCs w:val="22"/>
          <w:u w:val="single"/>
          <w:shd w:val="clear" w:color="auto" w:fill="FFFF99"/>
          <w:rtl/>
        </w:rPr>
        <w:t xml:space="preserve"> </w:t>
      </w:r>
      <w:r w:rsidRPr="00003A83">
        <w:rPr>
          <w:rStyle w:val="default"/>
          <w:rFonts w:cs="FrankRuehl"/>
          <w:vanish/>
          <w:sz w:val="18"/>
          <w:szCs w:val="22"/>
          <w:u w:val="single"/>
          <w:shd w:val="clear" w:color="auto" w:fill="FFFF99"/>
          <w:rtl/>
        </w:rPr>
        <w:t>–</w:t>
      </w:r>
      <w:r w:rsidRPr="00003A83">
        <w:rPr>
          <w:rStyle w:val="default"/>
          <w:rFonts w:cs="FrankRuehl" w:hint="cs"/>
          <w:vanish/>
          <w:sz w:val="18"/>
          <w:szCs w:val="22"/>
          <w:u w:val="single"/>
          <w:shd w:val="clear" w:color="auto" w:fill="FFFF99"/>
          <w:rtl/>
        </w:rPr>
        <w:t xml:space="preserve"> מדד לעומס מאמץ (</w:t>
      </w:r>
      <w:r w:rsidRPr="00003A83">
        <w:rPr>
          <w:rStyle w:val="default"/>
          <w:rFonts w:cs="FrankRuehl"/>
          <w:vanish/>
          <w:sz w:val="18"/>
          <w:szCs w:val="22"/>
          <w:u w:val="single"/>
          <w:shd w:val="clear" w:color="auto" w:fill="FFFF99"/>
        </w:rPr>
        <w:t>Metabolic equivalents</w:t>
      </w:r>
      <w:r w:rsidRPr="00003A83">
        <w:rPr>
          <w:rStyle w:val="default"/>
          <w:rFonts w:cs="FrankRuehl" w:hint="cs"/>
          <w:vanish/>
          <w:sz w:val="18"/>
          <w:szCs w:val="22"/>
          <w:u w:val="single"/>
          <w:shd w:val="clear" w:color="auto" w:fill="FFFF99"/>
          <w:rtl/>
        </w:rPr>
        <w:t>);</w:t>
      </w:r>
    </w:p>
    <w:p w14:paraId="31A631D4" w14:textId="77777777" w:rsidR="00DE3A45" w:rsidRPr="00003A83" w:rsidRDefault="00DE3A45" w:rsidP="005939B5">
      <w:pPr>
        <w:pStyle w:val="P00"/>
        <w:tabs>
          <w:tab w:val="clear" w:pos="6259"/>
          <w:tab w:val="right" w:pos="7938"/>
        </w:tabs>
        <w:spacing w:before="0"/>
        <w:ind w:left="1474" w:right="1134"/>
        <w:rPr>
          <w:rStyle w:val="default"/>
          <w:rFonts w:cs="FrankRuehl" w:hint="cs"/>
          <w:vanish/>
          <w:sz w:val="18"/>
          <w:szCs w:val="22"/>
          <w:u w:val="single"/>
          <w:shd w:val="clear" w:color="auto" w:fill="FFFF99"/>
          <w:rtl/>
        </w:rPr>
      </w:pPr>
      <w:r w:rsidRPr="00003A83">
        <w:rPr>
          <w:rStyle w:val="default"/>
          <w:rFonts w:cs="FrankRuehl"/>
          <w:vanish/>
          <w:sz w:val="18"/>
          <w:szCs w:val="22"/>
          <w:u w:val="single"/>
          <w:shd w:val="clear" w:color="auto" w:fill="FFFF99"/>
        </w:rPr>
        <w:t>MR</w:t>
      </w:r>
      <w:r w:rsidRPr="00003A83">
        <w:rPr>
          <w:rStyle w:val="default"/>
          <w:rFonts w:cs="FrankRuehl" w:hint="cs"/>
          <w:vanish/>
          <w:sz w:val="18"/>
          <w:szCs w:val="22"/>
          <w:u w:val="single"/>
          <w:shd w:val="clear" w:color="auto" w:fill="FFFF99"/>
          <w:rtl/>
        </w:rPr>
        <w:t xml:space="preserve"> </w:t>
      </w:r>
      <w:r w:rsidRPr="00003A83">
        <w:rPr>
          <w:rStyle w:val="default"/>
          <w:rFonts w:cs="FrankRuehl"/>
          <w:vanish/>
          <w:sz w:val="18"/>
          <w:szCs w:val="22"/>
          <w:u w:val="single"/>
          <w:shd w:val="clear" w:color="auto" w:fill="FFFF99"/>
          <w:rtl/>
        </w:rPr>
        <w:t>–</w:t>
      </w:r>
      <w:r w:rsidRPr="00003A83">
        <w:rPr>
          <w:rStyle w:val="default"/>
          <w:rFonts w:cs="FrankRuehl" w:hint="cs"/>
          <w:vanish/>
          <w:sz w:val="18"/>
          <w:szCs w:val="22"/>
          <w:u w:val="single"/>
          <w:shd w:val="clear" w:color="auto" w:fill="FFFF99"/>
          <w:rtl/>
        </w:rPr>
        <w:t xml:space="preserve"> אי-ספיקה מיטרלית (</w:t>
      </w:r>
      <w:r w:rsidRPr="00003A83">
        <w:rPr>
          <w:rStyle w:val="default"/>
          <w:rFonts w:cs="FrankRuehl"/>
          <w:vanish/>
          <w:sz w:val="18"/>
          <w:szCs w:val="22"/>
          <w:u w:val="single"/>
          <w:shd w:val="clear" w:color="auto" w:fill="FFFF99"/>
        </w:rPr>
        <w:t>Mitral Regurgitation</w:t>
      </w:r>
      <w:r w:rsidRPr="00003A83">
        <w:rPr>
          <w:rStyle w:val="default"/>
          <w:rFonts w:cs="FrankRuehl" w:hint="cs"/>
          <w:vanish/>
          <w:sz w:val="18"/>
          <w:szCs w:val="22"/>
          <w:u w:val="single"/>
          <w:shd w:val="clear" w:color="auto" w:fill="FFFF99"/>
          <w:rtl/>
        </w:rPr>
        <w:t>);</w:t>
      </w:r>
    </w:p>
    <w:p w14:paraId="4FD25EF7" w14:textId="77777777" w:rsidR="00DE3A45" w:rsidRPr="00003A83" w:rsidRDefault="00DE3A45" w:rsidP="005939B5">
      <w:pPr>
        <w:pStyle w:val="P00"/>
        <w:tabs>
          <w:tab w:val="clear" w:pos="6259"/>
          <w:tab w:val="right" w:pos="7938"/>
        </w:tabs>
        <w:spacing w:before="0"/>
        <w:ind w:left="1474" w:right="1134"/>
        <w:rPr>
          <w:rStyle w:val="default"/>
          <w:rFonts w:cs="FrankRuehl" w:hint="cs"/>
          <w:vanish/>
          <w:sz w:val="18"/>
          <w:szCs w:val="22"/>
          <w:u w:val="single"/>
          <w:shd w:val="clear" w:color="auto" w:fill="FFFF99"/>
          <w:rtl/>
        </w:rPr>
      </w:pPr>
      <w:r w:rsidRPr="00003A83">
        <w:rPr>
          <w:rStyle w:val="default"/>
          <w:rFonts w:cs="FrankRuehl"/>
          <w:vanish/>
          <w:sz w:val="18"/>
          <w:szCs w:val="22"/>
          <w:u w:val="single"/>
          <w:shd w:val="clear" w:color="auto" w:fill="FFFF99"/>
        </w:rPr>
        <w:t>MRI</w:t>
      </w:r>
      <w:r w:rsidRPr="00003A83">
        <w:rPr>
          <w:rStyle w:val="default"/>
          <w:rFonts w:cs="FrankRuehl" w:hint="cs"/>
          <w:vanish/>
          <w:sz w:val="18"/>
          <w:szCs w:val="22"/>
          <w:u w:val="single"/>
          <w:shd w:val="clear" w:color="auto" w:fill="FFFF99"/>
          <w:rtl/>
        </w:rPr>
        <w:t xml:space="preserve"> </w:t>
      </w:r>
      <w:r w:rsidRPr="00003A83">
        <w:rPr>
          <w:rStyle w:val="default"/>
          <w:rFonts w:cs="FrankRuehl"/>
          <w:vanish/>
          <w:sz w:val="18"/>
          <w:szCs w:val="22"/>
          <w:u w:val="single"/>
          <w:shd w:val="clear" w:color="auto" w:fill="FFFF99"/>
          <w:rtl/>
        </w:rPr>
        <w:t>–</w:t>
      </w:r>
      <w:r w:rsidRPr="00003A83">
        <w:rPr>
          <w:rStyle w:val="default"/>
          <w:rFonts w:cs="FrankRuehl" w:hint="cs"/>
          <w:vanish/>
          <w:sz w:val="18"/>
          <w:szCs w:val="22"/>
          <w:u w:val="single"/>
          <w:shd w:val="clear" w:color="auto" w:fill="FFFF99"/>
          <w:rtl/>
        </w:rPr>
        <w:t xml:space="preserve"> תהודה מגנטית של הלב;</w:t>
      </w:r>
    </w:p>
    <w:p w14:paraId="54921879" w14:textId="77777777" w:rsidR="00DE3A45" w:rsidRPr="00003A83" w:rsidRDefault="00DE3A45" w:rsidP="005939B5">
      <w:pPr>
        <w:pStyle w:val="P00"/>
        <w:tabs>
          <w:tab w:val="clear" w:pos="6259"/>
          <w:tab w:val="right" w:pos="7938"/>
        </w:tabs>
        <w:spacing w:before="0"/>
        <w:ind w:left="1474" w:right="1134"/>
        <w:rPr>
          <w:rStyle w:val="default"/>
          <w:rFonts w:cs="FrankRuehl" w:hint="cs"/>
          <w:vanish/>
          <w:sz w:val="18"/>
          <w:szCs w:val="22"/>
          <w:u w:val="single"/>
          <w:shd w:val="clear" w:color="auto" w:fill="FFFF99"/>
          <w:rtl/>
        </w:rPr>
      </w:pPr>
      <w:r w:rsidRPr="00003A83">
        <w:rPr>
          <w:rStyle w:val="default"/>
          <w:rFonts w:cs="FrankRuehl"/>
          <w:vanish/>
          <w:sz w:val="18"/>
          <w:szCs w:val="22"/>
          <w:u w:val="single"/>
          <w:shd w:val="clear" w:color="auto" w:fill="FFFF99"/>
        </w:rPr>
        <w:t>MS</w:t>
      </w:r>
      <w:r w:rsidRPr="00003A83">
        <w:rPr>
          <w:rStyle w:val="default"/>
          <w:rFonts w:cs="FrankRuehl" w:hint="cs"/>
          <w:vanish/>
          <w:sz w:val="18"/>
          <w:szCs w:val="22"/>
          <w:u w:val="single"/>
          <w:shd w:val="clear" w:color="auto" w:fill="FFFF99"/>
          <w:rtl/>
        </w:rPr>
        <w:t xml:space="preserve"> </w:t>
      </w:r>
      <w:r w:rsidRPr="00003A83">
        <w:rPr>
          <w:rStyle w:val="default"/>
          <w:rFonts w:cs="FrankRuehl"/>
          <w:vanish/>
          <w:sz w:val="18"/>
          <w:szCs w:val="22"/>
          <w:u w:val="single"/>
          <w:shd w:val="clear" w:color="auto" w:fill="FFFF99"/>
          <w:rtl/>
        </w:rPr>
        <w:t>–</w:t>
      </w:r>
      <w:r w:rsidRPr="00003A83">
        <w:rPr>
          <w:rStyle w:val="default"/>
          <w:rFonts w:cs="FrankRuehl" w:hint="cs"/>
          <w:vanish/>
          <w:sz w:val="18"/>
          <w:szCs w:val="22"/>
          <w:u w:val="single"/>
          <w:shd w:val="clear" w:color="auto" w:fill="FFFF99"/>
          <w:rtl/>
        </w:rPr>
        <w:t xml:space="preserve"> הצרות מיטרלית (</w:t>
      </w:r>
      <w:r w:rsidRPr="00003A83">
        <w:rPr>
          <w:rStyle w:val="default"/>
          <w:rFonts w:cs="FrankRuehl"/>
          <w:vanish/>
          <w:sz w:val="18"/>
          <w:szCs w:val="22"/>
          <w:u w:val="single"/>
          <w:shd w:val="clear" w:color="auto" w:fill="FFFF99"/>
        </w:rPr>
        <w:t>Mitral Stenosis</w:t>
      </w:r>
      <w:r w:rsidRPr="00003A83">
        <w:rPr>
          <w:rStyle w:val="default"/>
          <w:rFonts w:cs="FrankRuehl" w:hint="cs"/>
          <w:vanish/>
          <w:sz w:val="18"/>
          <w:szCs w:val="22"/>
          <w:u w:val="single"/>
          <w:shd w:val="clear" w:color="auto" w:fill="FFFF99"/>
          <w:rtl/>
        </w:rPr>
        <w:t>);</w:t>
      </w:r>
    </w:p>
    <w:p w14:paraId="03C1C5A2" w14:textId="77777777" w:rsidR="00DE3A45" w:rsidRPr="00003A83" w:rsidRDefault="00DE3A45" w:rsidP="005939B5">
      <w:pPr>
        <w:pStyle w:val="P00"/>
        <w:tabs>
          <w:tab w:val="clear" w:pos="6259"/>
          <w:tab w:val="right" w:pos="7938"/>
        </w:tabs>
        <w:spacing w:before="0"/>
        <w:ind w:left="1474" w:right="1134"/>
        <w:rPr>
          <w:rStyle w:val="default"/>
          <w:rFonts w:cs="FrankRuehl" w:hint="cs"/>
          <w:vanish/>
          <w:sz w:val="18"/>
          <w:szCs w:val="22"/>
          <w:u w:val="single"/>
          <w:shd w:val="clear" w:color="auto" w:fill="FFFF99"/>
          <w:rtl/>
        </w:rPr>
      </w:pPr>
      <w:r w:rsidRPr="00003A83">
        <w:rPr>
          <w:rStyle w:val="default"/>
          <w:rFonts w:cs="FrankRuehl"/>
          <w:vanish/>
          <w:sz w:val="18"/>
          <w:szCs w:val="22"/>
          <w:u w:val="single"/>
          <w:shd w:val="clear" w:color="auto" w:fill="FFFF99"/>
        </w:rPr>
        <w:t>AVA</w:t>
      </w:r>
      <w:r w:rsidRPr="00003A83">
        <w:rPr>
          <w:rStyle w:val="default"/>
          <w:rFonts w:cs="FrankRuehl" w:hint="cs"/>
          <w:vanish/>
          <w:sz w:val="18"/>
          <w:szCs w:val="22"/>
          <w:u w:val="single"/>
          <w:shd w:val="clear" w:color="auto" w:fill="FFFF99"/>
          <w:rtl/>
        </w:rPr>
        <w:t xml:space="preserve"> </w:t>
      </w:r>
      <w:r w:rsidRPr="00003A83">
        <w:rPr>
          <w:rStyle w:val="default"/>
          <w:rFonts w:cs="FrankRuehl"/>
          <w:vanish/>
          <w:sz w:val="18"/>
          <w:szCs w:val="22"/>
          <w:u w:val="single"/>
          <w:shd w:val="clear" w:color="auto" w:fill="FFFF99"/>
          <w:rtl/>
        </w:rPr>
        <w:t>–</w:t>
      </w:r>
      <w:r w:rsidRPr="00003A83">
        <w:rPr>
          <w:rStyle w:val="default"/>
          <w:rFonts w:cs="FrankRuehl" w:hint="cs"/>
          <w:vanish/>
          <w:sz w:val="18"/>
          <w:szCs w:val="22"/>
          <w:u w:val="single"/>
          <w:shd w:val="clear" w:color="auto" w:fill="FFFF99"/>
          <w:rtl/>
        </w:rPr>
        <w:t xml:space="preserve"> שטח המסתם האורטאלי (</w:t>
      </w:r>
      <w:r w:rsidRPr="00003A83">
        <w:rPr>
          <w:rStyle w:val="default"/>
          <w:rFonts w:cs="FrankRuehl"/>
          <w:vanish/>
          <w:sz w:val="18"/>
          <w:szCs w:val="22"/>
          <w:u w:val="single"/>
          <w:shd w:val="clear" w:color="auto" w:fill="FFFF99"/>
        </w:rPr>
        <w:t>Aortic Valve Area</w:t>
      </w:r>
      <w:r w:rsidRPr="00003A83">
        <w:rPr>
          <w:rStyle w:val="default"/>
          <w:rFonts w:cs="FrankRuehl" w:hint="cs"/>
          <w:vanish/>
          <w:sz w:val="18"/>
          <w:szCs w:val="22"/>
          <w:u w:val="single"/>
          <w:shd w:val="clear" w:color="auto" w:fill="FFFF99"/>
          <w:rtl/>
        </w:rPr>
        <w:t>);</w:t>
      </w:r>
    </w:p>
    <w:p w14:paraId="3BC78C01" w14:textId="77777777" w:rsidR="00DE3A45" w:rsidRPr="00003A83" w:rsidRDefault="00DE3A45" w:rsidP="005939B5">
      <w:pPr>
        <w:pStyle w:val="P00"/>
        <w:tabs>
          <w:tab w:val="clear" w:pos="6259"/>
          <w:tab w:val="right" w:pos="7938"/>
        </w:tabs>
        <w:spacing w:before="0"/>
        <w:ind w:left="1474" w:right="1134"/>
        <w:rPr>
          <w:rStyle w:val="default"/>
          <w:rFonts w:cs="FrankRuehl" w:hint="cs"/>
          <w:vanish/>
          <w:sz w:val="18"/>
          <w:szCs w:val="22"/>
          <w:u w:val="single"/>
          <w:shd w:val="clear" w:color="auto" w:fill="FFFF99"/>
          <w:rtl/>
        </w:rPr>
      </w:pPr>
      <w:r w:rsidRPr="00003A83">
        <w:rPr>
          <w:rStyle w:val="default"/>
          <w:rFonts w:cs="FrankRuehl"/>
          <w:vanish/>
          <w:sz w:val="18"/>
          <w:szCs w:val="22"/>
          <w:u w:val="single"/>
          <w:shd w:val="clear" w:color="auto" w:fill="FFFF99"/>
        </w:rPr>
        <w:t>MVA</w:t>
      </w:r>
      <w:r w:rsidRPr="00003A83">
        <w:rPr>
          <w:rStyle w:val="default"/>
          <w:rFonts w:cs="FrankRuehl" w:hint="cs"/>
          <w:vanish/>
          <w:sz w:val="18"/>
          <w:szCs w:val="22"/>
          <w:u w:val="single"/>
          <w:shd w:val="clear" w:color="auto" w:fill="FFFF99"/>
          <w:rtl/>
        </w:rPr>
        <w:t xml:space="preserve"> </w:t>
      </w:r>
      <w:r w:rsidRPr="00003A83">
        <w:rPr>
          <w:rStyle w:val="default"/>
          <w:rFonts w:cs="FrankRuehl"/>
          <w:vanish/>
          <w:sz w:val="18"/>
          <w:szCs w:val="22"/>
          <w:u w:val="single"/>
          <w:shd w:val="clear" w:color="auto" w:fill="FFFF99"/>
          <w:rtl/>
        </w:rPr>
        <w:t>–</w:t>
      </w:r>
      <w:r w:rsidRPr="00003A83">
        <w:rPr>
          <w:rStyle w:val="default"/>
          <w:rFonts w:cs="FrankRuehl" w:hint="cs"/>
          <w:vanish/>
          <w:sz w:val="18"/>
          <w:szCs w:val="22"/>
          <w:u w:val="single"/>
          <w:shd w:val="clear" w:color="auto" w:fill="FFFF99"/>
          <w:rtl/>
        </w:rPr>
        <w:t xml:space="preserve"> שטח המסתם המיטרלי (</w:t>
      </w:r>
      <w:r w:rsidRPr="00003A83">
        <w:rPr>
          <w:rStyle w:val="default"/>
          <w:rFonts w:cs="FrankRuehl"/>
          <w:vanish/>
          <w:sz w:val="18"/>
          <w:szCs w:val="22"/>
          <w:u w:val="single"/>
          <w:shd w:val="clear" w:color="auto" w:fill="FFFF99"/>
        </w:rPr>
        <w:t>Mitral Valve Area</w:t>
      </w:r>
      <w:r w:rsidRPr="00003A83">
        <w:rPr>
          <w:rStyle w:val="default"/>
          <w:rFonts w:cs="FrankRuehl" w:hint="cs"/>
          <w:vanish/>
          <w:sz w:val="18"/>
          <w:szCs w:val="22"/>
          <w:u w:val="single"/>
          <w:shd w:val="clear" w:color="auto" w:fill="FFFF99"/>
          <w:rtl/>
        </w:rPr>
        <w:t>);</w:t>
      </w:r>
    </w:p>
    <w:p w14:paraId="7152C605" w14:textId="77777777" w:rsidR="00DE3A45" w:rsidRPr="00003A83" w:rsidRDefault="00DE3A45" w:rsidP="005939B5">
      <w:pPr>
        <w:pStyle w:val="P00"/>
        <w:tabs>
          <w:tab w:val="clear" w:pos="6259"/>
          <w:tab w:val="right" w:pos="7938"/>
        </w:tabs>
        <w:spacing w:before="0"/>
        <w:ind w:left="1474" w:right="1134"/>
        <w:rPr>
          <w:rStyle w:val="default"/>
          <w:rFonts w:cs="FrankRuehl" w:hint="cs"/>
          <w:vanish/>
          <w:sz w:val="18"/>
          <w:szCs w:val="22"/>
          <w:u w:val="single"/>
          <w:shd w:val="clear" w:color="auto" w:fill="FFFF99"/>
          <w:rtl/>
        </w:rPr>
      </w:pPr>
      <w:r w:rsidRPr="00003A83">
        <w:rPr>
          <w:rStyle w:val="default"/>
          <w:rFonts w:cs="FrankRuehl"/>
          <w:vanish/>
          <w:sz w:val="18"/>
          <w:szCs w:val="22"/>
          <w:u w:val="single"/>
          <w:shd w:val="clear" w:color="auto" w:fill="FFFF99"/>
        </w:rPr>
        <w:t>NYHA</w:t>
      </w:r>
      <w:r w:rsidRPr="00003A83">
        <w:rPr>
          <w:rStyle w:val="default"/>
          <w:rFonts w:cs="FrankRuehl" w:hint="cs"/>
          <w:vanish/>
          <w:sz w:val="18"/>
          <w:szCs w:val="22"/>
          <w:u w:val="single"/>
          <w:shd w:val="clear" w:color="auto" w:fill="FFFF99"/>
          <w:rtl/>
        </w:rPr>
        <w:t xml:space="preserve"> </w:t>
      </w:r>
      <w:r w:rsidRPr="00003A83">
        <w:rPr>
          <w:rStyle w:val="default"/>
          <w:rFonts w:cs="FrankRuehl"/>
          <w:vanish/>
          <w:sz w:val="18"/>
          <w:szCs w:val="22"/>
          <w:u w:val="single"/>
          <w:shd w:val="clear" w:color="auto" w:fill="FFFF99"/>
          <w:rtl/>
        </w:rPr>
        <w:t>–</w:t>
      </w:r>
      <w:r w:rsidRPr="00003A83">
        <w:rPr>
          <w:rStyle w:val="default"/>
          <w:rFonts w:cs="FrankRuehl" w:hint="cs"/>
          <w:vanish/>
          <w:sz w:val="18"/>
          <w:szCs w:val="22"/>
          <w:u w:val="single"/>
          <w:shd w:val="clear" w:color="auto" w:fill="FFFF99"/>
          <w:rtl/>
        </w:rPr>
        <w:t xml:space="preserve"> דרגה תפקודית לפי </w:t>
      </w:r>
      <w:r w:rsidRPr="00003A83">
        <w:rPr>
          <w:rStyle w:val="default"/>
          <w:rFonts w:cs="FrankRuehl"/>
          <w:vanish/>
          <w:sz w:val="18"/>
          <w:szCs w:val="22"/>
          <w:u w:val="single"/>
          <w:shd w:val="clear" w:color="auto" w:fill="FFFF99"/>
        </w:rPr>
        <w:t>NYHA (New York Heart Association)</w:t>
      </w:r>
      <w:r w:rsidRPr="00003A83">
        <w:rPr>
          <w:rStyle w:val="default"/>
          <w:rFonts w:cs="FrankRuehl" w:hint="cs"/>
          <w:vanish/>
          <w:sz w:val="18"/>
          <w:szCs w:val="22"/>
          <w:u w:val="single"/>
          <w:shd w:val="clear" w:color="auto" w:fill="FFFF99"/>
          <w:rtl/>
        </w:rPr>
        <w:t>, כמפורט בפרט משנה (ג);</w:t>
      </w:r>
    </w:p>
    <w:p w14:paraId="0F83AED9" w14:textId="77777777" w:rsidR="00DE3A45" w:rsidRPr="00003A83" w:rsidRDefault="00DE3A45" w:rsidP="005939B5">
      <w:pPr>
        <w:pStyle w:val="P00"/>
        <w:tabs>
          <w:tab w:val="clear" w:pos="6259"/>
          <w:tab w:val="right" w:pos="7938"/>
        </w:tabs>
        <w:spacing w:before="0"/>
        <w:ind w:left="1474" w:right="1134"/>
        <w:rPr>
          <w:rStyle w:val="default"/>
          <w:rFonts w:cs="FrankRuehl" w:hint="cs"/>
          <w:vanish/>
          <w:sz w:val="18"/>
          <w:szCs w:val="22"/>
          <w:u w:val="single"/>
          <w:shd w:val="clear" w:color="auto" w:fill="FFFF99"/>
          <w:rtl/>
        </w:rPr>
      </w:pPr>
      <w:r w:rsidRPr="00003A83">
        <w:rPr>
          <w:rStyle w:val="default"/>
          <w:rFonts w:cs="FrankRuehl"/>
          <w:vanish/>
          <w:sz w:val="18"/>
          <w:szCs w:val="22"/>
          <w:u w:val="single"/>
          <w:shd w:val="clear" w:color="auto" w:fill="FFFF99"/>
        </w:rPr>
        <w:t>VT</w:t>
      </w:r>
      <w:r w:rsidRPr="00003A83">
        <w:rPr>
          <w:rStyle w:val="default"/>
          <w:rFonts w:cs="FrankRuehl" w:hint="cs"/>
          <w:vanish/>
          <w:sz w:val="18"/>
          <w:szCs w:val="22"/>
          <w:u w:val="single"/>
          <w:shd w:val="clear" w:color="auto" w:fill="FFFF99"/>
          <w:rtl/>
        </w:rPr>
        <w:t xml:space="preserve"> </w:t>
      </w:r>
      <w:r w:rsidRPr="00003A83">
        <w:rPr>
          <w:rStyle w:val="default"/>
          <w:rFonts w:cs="FrankRuehl"/>
          <w:vanish/>
          <w:sz w:val="18"/>
          <w:szCs w:val="22"/>
          <w:u w:val="single"/>
          <w:shd w:val="clear" w:color="auto" w:fill="FFFF99"/>
          <w:rtl/>
        </w:rPr>
        <w:t>–</w:t>
      </w:r>
      <w:r w:rsidRPr="00003A83">
        <w:rPr>
          <w:rStyle w:val="default"/>
          <w:rFonts w:cs="FrankRuehl" w:hint="cs"/>
          <w:vanish/>
          <w:sz w:val="18"/>
          <w:szCs w:val="22"/>
          <w:u w:val="single"/>
          <w:shd w:val="clear" w:color="auto" w:fill="FFFF99"/>
          <w:rtl/>
        </w:rPr>
        <w:t xml:space="preserve"> מהירות חדרית (</w:t>
      </w:r>
      <w:r w:rsidRPr="00003A83">
        <w:rPr>
          <w:rStyle w:val="default"/>
          <w:rFonts w:cs="FrankRuehl"/>
          <w:vanish/>
          <w:sz w:val="18"/>
          <w:szCs w:val="22"/>
          <w:u w:val="single"/>
          <w:shd w:val="clear" w:color="auto" w:fill="FFFF99"/>
        </w:rPr>
        <w:t>Ventricular Tachycardia</w:t>
      </w:r>
      <w:r w:rsidRPr="00003A83">
        <w:rPr>
          <w:rStyle w:val="default"/>
          <w:rFonts w:cs="FrankRuehl" w:hint="cs"/>
          <w:vanish/>
          <w:sz w:val="18"/>
          <w:szCs w:val="22"/>
          <w:u w:val="single"/>
          <w:shd w:val="clear" w:color="auto" w:fill="FFFF99"/>
          <w:rtl/>
        </w:rPr>
        <w:t>);</w:t>
      </w:r>
    </w:p>
    <w:p w14:paraId="49D76637" w14:textId="77777777" w:rsidR="00DE3A45" w:rsidRPr="00003A83" w:rsidRDefault="00DE3A45" w:rsidP="005939B5">
      <w:pPr>
        <w:pStyle w:val="P00"/>
        <w:tabs>
          <w:tab w:val="clear" w:pos="6259"/>
          <w:tab w:val="right" w:pos="7938"/>
        </w:tabs>
        <w:spacing w:before="0"/>
        <w:ind w:left="1021" w:right="113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(ב)</w:t>
      </w:r>
      <w:r w:rsidRPr="00003A83">
        <w:rPr>
          <w:rStyle w:val="default"/>
          <w:rFonts w:cs="FrankRuehl" w:hint="cs"/>
          <w:vanish/>
          <w:sz w:val="18"/>
          <w:szCs w:val="22"/>
          <w:u w:val="single"/>
          <w:shd w:val="clear" w:color="auto" w:fill="FFFF99"/>
          <w:rtl/>
        </w:rPr>
        <w:tab/>
        <w:t xml:space="preserve">מדרג התפקוד על פי </w:t>
      </w:r>
      <w:r w:rsidRPr="00003A83">
        <w:rPr>
          <w:rStyle w:val="default"/>
          <w:rFonts w:cs="FrankRuehl"/>
          <w:vanish/>
          <w:sz w:val="18"/>
          <w:szCs w:val="22"/>
          <w:u w:val="single"/>
          <w:shd w:val="clear" w:color="auto" w:fill="FFFF99"/>
        </w:rPr>
        <w:t>NYHA</w:t>
      </w:r>
    </w:p>
    <w:p w14:paraId="67792C56" w14:textId="77777777" w:rsidR="00DE3A45" w:rsidRPr="00003A83" w:rsidRDefault="00DE3A45" w:rsidP="001470BB">
      <w:pPr>
        <w:pStyle w:val="P00"/>
        <w:tabs>
          <w:tab w:val="clear" w:pos="624"/>
          <w:tab w:val="clear" w:pos="1021"/>
          <w:tab w:val="clear" w:pos="1474"/>
          <w:tab w:val="clear" w:pos="1928"/>
          <w:tab w:val="clear" w:pos="2381"/>
          <w:tab w:val="clear" w:pos="2835"/>
          <w:tab w:val="clear" w:pos="6259"/>
          <w:tab w:val="center" w:pos="4253"/>
          <w:tab w:val="center" w:pos="7371"/>
        </w:tabs>
        <w:spacing w:before="0"/>
        <w:ind w:left="1474" w:right="1134"/>
        <w:rPr>
          <w:rStyle w:val="default"/>
          <w:rFonts w:cs="FrankRuehl" w:hint="cs"/>
          <w:vanish/>
          <w:szCs w:val="20"/>
          <w:u w:val="single"/>
          <w:shd w:val="clear" w:color="auto" w:fill="FFFF99"/>
          <w:rtl/>
        </w:rPr>
      </w:pPr>
      <w:r w:rsidRPr="00003A83">
        <w:rPr>
          <w:rStyle w:val="default"/>
          <w:rFonts w:cs="FrankRuehl" w:hint="cs"/>
          <w:vanish/>
          <w:szCs w:val="20"/>
          <w:u w:val="single"/>
          <w:shd w:val="clear" w:color="auto" w:fill="FFFF99"/>
          <w:rtl/>
        </w:rPr>
        <w:tab/>
        <w:t>טור א'</w:t>
      </w:r>
      <w:r w:rsidRPr="00003A83">
        <w:rPr>
          <w:rStyle w:val="default"/>
          <w:rFonts w:cs="FrankRuehl" w:hint="cs"/>
          <w:vanish/>
          <w:szCs w:val="20"/>
          <w:u w:val="single"/>
          <w:shd w:val="clear" w:color="auto" w:fill="FFFF99"/>
          <w:rtl/>
        </w:rPr>
        <w:tab/>
        <w:t>טור ב'</w:t>
      </w:r>
    </w:p>
    <w:p w14:paraId="2EA6CFB6" w14:textId="77777777" w:rsidR="00DE3A45" w:rsidRPr="00003A83" w:rsidRDefault="00DE3A45" w:rsidP="001470BB">
      <w:pPr>
        <w:pStyle w:val="P00"/>
        <w:pBdr>
          <w:bottom w:val="single" w:sz="4" w:space="1" w:color="auto"/>
        </w:pBdr>
        <w:tabs>
          <w:tab w:val="clear" w:pos="624"/>
          <w:tab w:val="clear" w:pos="1021"/>
          <w:tab w:val="clear" w:pos="1474"/>
          <w:tab w:val="clear" w:pos="1928"/>
          <w:tab w:val="clear" w:pos="2381"/>
          <w:tab w:val="clear" w:pos="2835"/>
          <w:tab w:val="clear" w:pos="6259"/>
          <w:tab w:val="center" w:pos="4253"/>
          <w:tab w:val="center" w:pos="7371"/>
        </w:tabs>
        <w:spacing w:before="0"/>
        <w:ind w:left="1474" w:right="1134"/>
        <w:rPr>
          <w:rStyle w:val="default"/>
          <w:rFonts w:cs="FrankRuehl" w:hint="cs"/>
          <w:vanish/>
          <w:szCs w:val="20"/>
          <w:u w:val="single"/>
          <w:shd w:val="clear" w:color="auto" w:fill="FFFF99"/>
          <w:rtl/>
        </w:rPr>
      </w:pPr>
      <w:r w:rsidRPr="00003A83">
        <w:rPr>
          <w:rStyle w:val="default"/>
          <w:rFonts w:cs="FrankRuehl" w:hint="cs"/>
          <w:vanish/>
          <w:szCs w:val="20"/>
          <w:u w:val="single"/>
          <w:shd w:val="clear" w:color="auto" w:fill="FFFF99"/>
          <w:rtl/>
        </w:rPr>
        <w:tab/>
        <w:t>תסמינים</w:t>
      </w:r>
      <w:r w:rsidRPr="00003A83">
        <w:rPr>
          <w:rStyle w:val="default"/>
          <w:rFonts w:cs="FrankRuehl" w:hint="cs"/>
          <w:vanish/>
          <w:szCs w:val="20"/>
          <w:u w:val="single"/>
          <w:shd w:val="clear" w:color="auto" w:fill="FFFF99"/>
          <w:rtl/>
        </w:rPr>
        <w:tab/>
        <w:t>דירוג</w:t>
      </w:r>
    </w:p>
    <w:p w14:paraId="507B453E" w14:textId="77777777" w:rsidR="00DE3A45" w:rsidRPr="00003A83" w:rsidRDefault="00DE3A45" w:rsidP="001470BB">
      <w:pPr>
        <w:pStyle w:val="P00"/>
        <w:tabs>
          <w:tab w:val="clear" w:pos="2381"/>
          <w:tab w:val="clear" w:pos="2835"/>
          <w:tab w:val="clear" w:pos="6259"/>
          <w:tab w:val="center" w:pos="7371"/>
        </w:tabs>
        <w:spacing w:before="0"/>
        <w:ind w:left="1928" w:right="2268" w:hanging="454"/>
        <w:jc w:val="left"/>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(1)</w:t>
      </w:r>
      <w:r w:rsidRPr="00003A83">
        <w:rPr>
          <w:rStyle w:val="default"/>
          <w:rFonts w:cs="FrankRuehl" w:hint="cs"/>
          <w:vanish/>
          <w:sz w:val="18"/>
          <w:szCs w:val="22"/>
          <w:u w:val="single"/>
          <w:shd w:val="clear" w:color="auto" w:fill="FFFF99"/>
          <w:rtl/>
        </w:rPr>
        <w:tab/>
        <w:t>אין הגבלה בפעילות גופנית, פעילות גופנית יום-יומית שגרתית לא גורמת לעייפות, פלפיטציות, קוצר נשימה או תעוקת לב</w:t>
      </w:r>
      <w:r w:rsidRPr="00003A83">
        <w:rPr>
          <w:rStyle w:val="default"/>
          <w:rFonts w:cs="FrankRuehl" w:hint="cs"/>
          <w:vanish/>
          <w:sz w:val="18"/>
          <w:szCs w:val="22"/>
          <w:u w:val="single"/>
          <w:shd w:val="clear" w:color="auto" w:fill="FFFF99"/>
          <w:rtl/>
        </w:rPr>
        <w:tab/>
      </w:r>
      <w:r w:rsidRPr="00003A83">
        <w:rPr>
          <w:rStyle w:val="default"/>
          <w:rFonts w:cs="FrankRuehl"/>
          <w:vanish/>
          <w:sz w:val="18"/>
          <w:szCs w:val="22"/>
          <w:u w:val="single"/>
          <w:shd w:val="clear" w:color="auto" w:fill="FFFF99"/>
        </w:rPr>
        <w:t>I</w:t>
      </w:r>
    </w:p>
    <w:p w14:paraId="241C4A58" w14:textId="77777777" w:rsidR="00DE3A45" w:rsidRPr="00003A83" w:rsidRDefault="00DE3A45" w:rsidP="001470BB">
      <w:pPr>
        <w:pStyle w:val="P00"/>
        <w:tabs>
          <w:tab w:val="clear" w:pos="2381"/>
          <w:tab w:val="clear" w:pos="2835"/>
          <w:tab w:val="clear" w:pos="6259"/>
          <w:tab w:val="center" w:pos="7371"/>
        </w:tabs>
        <w:spacing w:before="0"/>
        <w:ind w:left="1928" w:right="2268" w:hanging="454"/>
        <w:jc w:val="left"/>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(2)</w:t>
      </w:r>
      <w:r w:rsidRPr="00003A83">
        <w:rPr>
          <w:rStyle w:val="default"/>
          <w:rFonts w:cs="FrankRuehl" w:hint="cs"/>
          <w:vanish/>
          <w:sz w:val="18"/>
          <w:szCs w:val="22"/>
          <w:u w:val="single"/>
          <w:shd w:val="clear" w:color="auto" w:fill="FFFF99"/>
          <w:rtl/>
        </w:rPr>
        <w:tab/>
      </w:r>
      <w:r w:rsidR="00D05A5B" w:rsidRPr="00003A83">
        <w:rPr>
          <w:rStyle w:val="default"/>
          <w:rFonts w:cs="FrankRuehl" w:hint="cs"/>
          <w:vanish/>
          <w:sz w:val="18"/>
          <w:szCs w:val="22"/>
          <w:u w:val="single"/>
          <w:shd w:val="clear" w:color="auto" w:fill="FFFF99"/>
          <w:rtl/>
        </w:rPr>
        <w:t>הגבלה קלה בפעילות גופנית, הרגשה נוחה במנוחה ובביצוע פעילות יום-יומית שגרתית קלה, פעילות גופנית יותר משגרתית גורמת לעייפות, פלפיטציות, קוצר נשימה או תעוקת לב</w:t>
      </w:r>
      <w:r w:rsidR="00D05A5B" w:rsidRPr="00003A83">
        <w:rPr>
          <w:rStyle w:val="default"/>
          <w:rFonts w:cs="FrankRuehl" w:hint="cs"/>
          <w:vanish/>
          <w:sz w:val="18"/>
          <w:szCs w:val="22"/>
          <w:u w:val="single"/>
          <w:shd w:val="clear" w:color="auto" w:fill="FFFF99"/>
          <w:rtl/>
        </w:rPr>
        <w:tab/>
      </w:r>
      <w:r w:rsidR="00D05A5B" w:rsidRPr="00003A83">
        <w:rPr>
          <w:rStyle w:val="default"/>
          <w:rFonts w:cs="FrankRuehl"/>
          <w:vanish/>
          <w:sz w:val="18"/>
          <w:szCs w:val="22"/>
          <w:u w:val="single"/>
          <w:shd w:val="clear" w:color="auto" w:fill="FFFF99"/>
        </w:rPr>
        <w:t>II</w:t>
      </w:r>
    </w:p>
    <w:p w14:paraId="6C5CDE3E" w14:textId="77777777" w:rsidR="00D05A5B" w:rsidRPr="00003A83" w:rsidRDefault="00D05A5B" w:rsidP="001470BB">
      <w:pPr>
        <w:pStyle w:val="P00"/>
        <w:tabs>
          <w:tab w:val="clear" w:pos="2381"/>
          <w:tab w:val="clear" w:pos="2835"/>
          <w:tab w:val="clear" w:pos="6259"/>
          <w:tab w:val="center" w:pos="7371"/>
        </w:tabs>
        <w:spacing w:before="0"/>
        <w:ind w:left="1928" w:right="2268" w:hanging="454"/>
        <w:jc w:val="left"/>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(3)</w:t>
      </w:r>
      <w:r w:rsidRPr="00003A83">
        <w:rPr>
          <w:rStyle w:val="default"/>
          <w:rFonts w:cs="FrankRuehl" w:hint="cs"/>
          <w:vanish/>
          <w:sz w:val="18"/>
          <w:szCs w:val="22"/>
          <w:u w:val="single"/>
          <w:shd w:val="clear" w:color="auto" w:fill="FFFF99"/>
          <w:rtl/>
        </w:rPr>
        <w:tab/>
        <w:t>הגבלה ניכרת בפעילות גופנית, הרגשה נוחה במנוחה, פעילות יום-יומית שגרתית כגון הליכה של עד 100 מטרים גורמת לעייפות, פלפיטציות, קוצר נשימה או תעוקת לב</w:t>
      </w:r>
      <w:r w:rsidRPr="00003A83">
        <w:rPr>
          <w:rStyle w:val="default"/>
          <w:rFonts w:cs="FrankRuehl" w:hint="cs"/>
          <w:vanish/>
          <w:sz w:val="18"/>
          <w:szCs w:val="22"/>
          <w:u w:val="single"/>
          <w:shd w:val="clear" w:color="auto" w:fill="FFFF99"/>
          <w:rtl/>
        </w:rPr>
        <w:tab/>
      </w:r>
      <w:r w:rsidRPr="00003A83">
        <w:rPr>
          <w:rStyle w:val="default"/>
          <w:rFonts w:cs="FrankRuehl"/>
          <w:vanish/>
          <w:sz w:val="18"/>
          <w:szCs w:val="22"/>
          <w:u w:val="single"/>
          <w:shd w:val="clear" w:color="auto" w:fill="FFFF99"/>
        </w:rPr>
        <w:t>III</w:t>
      </w:r>
    </w:p>
    <w:p w14:paraId="41C6ED47" w14:textId="77777777" w:rsidR="00D05A5B" w:rsidRPr="00003A83" w:rsidRDefault="00D05A5B" w:rsidP="001470BB">
      <w:pPr>
        <w:pStyle w:val="P00"/>
        <w:tabs>
          <w:tab w:val="clear" w:pos="2381"/>
          <w:tab w:val="clear" w:pos="2835"/>
          <w:tab w:val="clear" w:pos="6259"/>
          <w:tab w:val="center" w:pos="7371"/>
        </w:tabs>
        <w:spacing w:before="0"/>
        <w:ind w:left="1928" w:right="2268" w:hanging="454"/>
        <w:jc w:val="left"/>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(4)</w:t>
      </w:r>
      <w:r w:rsidRPr="00003A83">
        <w:rPr>
          <w:rStyle w:val="default"/>
          <w:rFonts w:cs="FrankRuehl" w:hint="cs"/>
          <w:vanish/>
          <w:sz w:val="18"/>
          <w:szCs w:val="22"/>
          <w:u w:val="single"/>
          <w:shd w:val="clear" w:color="auto" w:fill="FFFF99"/>
          <w:rtl/>
        </w:rPr>
        <w:tab/>
        <w:t>אי-יכולת לבצע פעילות גופנית כלשהי בלא הרגשה לא נוחה; סימני אי-ספיקת לב, גודש ריאתי או סיסטמי, קוצר נשימה ותעוקת לב מופיעים במנוחה וגוברים במאמץ</w:t>
      </w:r>
      <w:r w:rsidRPr="00003A83">
        <w:rPr>
          <w:rStyle w:val="default"/>
          <w:rFonts w:cs="FrankRuehl" w:hint="cs"/>
          <w:vanish/>
          <w:sz w:val="18"/>
          <w:szCs w:val="22"/>
          <w:u w:val="single"/>
          <w:shd w:val="clear" w:color="auto" w:fill="FFFF99"/>
          <w:rtl/>
        </w:rPr>
        <w:tab/>
      </w:r>
      <w:r w:rsidRPr="00003A83">
        <w:rPr>
          <w:rStyle w:val="default"/>
          <w:rFonts w:cs="FrankRuehl"/>
          <w:vanish/>
          <w:sz w:val="18"/>
          <w:szCs w:val="22"/>
          <w:u w:val="single"/>
          <w:shd w:val="clear" w:color="auto" w:fill="FFFF99"/>
        </w:rPr>
        <w:t>IV</w:t>
      </w:r>
    </w:p>
    <w:p w14:paraId="0789A745" w14:textId="77777777" w:rsidR="00DE3A45" w:rsidRPr="00003A83" w:rsidRDefault="00DE3A45" w:rsidP="005939B5">
      <w:pPr>
        <w:pStyle w:val="P00"/>
        <w:tabs>
          <w:tab w:val="clear" w:pos="6259"/>
          <w:tab w:val="right" w:pos="7938"/>
        </w:tabs>
        <w:spacing w:before="0"/>
        <w:ind w:left="1021" w:right="113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(ג)</w:t>
      </w:r>
      <w:r w:rsidRPr="00003A83">
        <w:rPr>
          <w:rStyle w:val="default"/>
          <w:rFonts w:cs="FrankRuehl" w:hint="cs"/>
          <w:vanish/>
          <w:sz w:val="18"/>
          <w:szCs w:val="22"/>
          <w:u w:val="single"/>
          <w:shd w:val="clear" w:color="auto" w:fill="FFFF99"/>
          <w:rtl/>
        </w:rPr>
        <w:tab/>
      </w:r>
      <w:r w:rsidR="001470BB" w:rsidRPr="00003A83">
        <w:rPr>
          <w:rStyle w:val="default"/>
          <w:rFonts w:cs="FrankRuehl" w:hint="cs"/>
          <w:vanish/>
          <w:sz w:val="18"/>
          <w:szCs w:val="22"/>
          <w:u w:val="single"/>
          <w:shd w:val="clear" w:color="auto" w:fill="FFFF99"/>
          <w:rtl/>
        </w:rPr>
        <w:t>מדרג מבחן מאמץ (</w:t>
      </w:r>
      <w:r w:rsidR="001470BB" w:rsidRPr="00003A83">
        <w:rPr>
          <w:rStyle w:val="default"/>
          <w:rFonts w:cs="FrankRuehl"/>
          <w:vanish/>
          <w:sz w:val="18"/>
          <w:szCs w:val="22"/>
          <w:u w:val="single"/>
          <w:shd w:val="clear" w:color="auto" w:fill="FFFF99"/>
        </w:rPr>
        <w:t>EST</w:t>
      </w:r>
      <w:r w:rsidR="001470BB" w:rsidRPr="00003A83">
        <w:rPr>
          <w:rStyle w:val="default"/>
          <w:rFonts w:cs="FrankRuehl" w:hint="cs"/>
          <w:vanish/>
          <w:sz w:val="18"/>
          <w:szCs w:val="22"/>
          <w:u w:val="single"/>
          <w:shd w:val="clear" w:color="auto" w:fill="FFFF99"/>
          <w:rtl/>
        </w:rPr>
        <w:t xml:space="preserve">), לפי פרוטוקול </w:t>
      </w:r>
      <w:r w:rsidR="001470BB" w:rsidRPr="00003A83">
        <w:rPr>
          <w:rStyle w:val="default"/>
          <w:rFonts w:cs="FrankRuehl"/>
          <w:vanish/>
          <w:sz w:val="18"/>
          <w:szCs w:val="22"/>
          <w:u w:val="single"/>
          <w:shd w:val="clear" w:color="auto" w:fill="FFFF99"/>
        </w:rPr>
        <w:t>BRUCE</w:t>
      </w:r>
    </w:p>
    <w:p w14:paraId="46E2B9D0" w14:textId="77777777" w:rsidR="001470BB" w:rsidRPr="00003A83" w:rsidRDefault="001470BB" w:rsidP="001470BB">
      <w:pPr>
        <w:pStyle w:val="P00"/>
        <w:tabs>
          <w:tab w:val="clear" w:pos="624"/>
          <w:tab w:val="clear" w:pos="1021"/>
          <w:tab w:val="clear" w:pos="1474"/>
          <w:tab w:val="clear" w:pos="1928"/>
          <w:tab w:val="clear" w:pos="2381"/>
          <w:tab w:val="clear" w:pos="2835"/>
          <w:tab w:val="clear" w:pos="6259"/>
          <w:tab w:val="center" w:pos="3402"/>
          <w:tab w:val="center" w:pos="7371"/>
        </w:tabs>
        <w:spacing w:before="0"/>
        <w:ind w:left="1474" w:right="1134"/>
        <w:rPr>
          <w:rStyle w:val="default"/>
          <w:rFonts w:cs="FrankRuehl" w:hint="cs"/>
          <w:vanish/>
          <w:szCs w:val="20"/>
          <w:u w:val="single"/>
          <w:shd w:val="clear" w:color="auto" w:fill="FFFF99"/>
          <w:rtl/>
        </w:rPr>
      </w:pPr>
      <w:r w:rsidRPr="00003A83">
        <w:rPr>
          <w:rStyle w:val="default"/>
          <w:rFonts w:cs="FrankRuehl" w:hint="cs"/>
          <w:vanish/>
          <w:szCs w:val="20"/>
          <w:u w:val="single"/>
          <w:shd w:val="clear" w:color="auto" w:fill="FFFF99"/>
          <w:rtl/>
        </w:rPr>
        <w:tab/>
        <w:t>טור א'</w:t>
      </w:r>
      <w:r w:rsidRPr="00003A83">
        <w:rPr>
          <w:rStyle w:val="default"/>
          <w:rFonts w:cs="FrankRuehl" w:hint="cs"/>
          <w:vanish/>
          <w:szCs w:val="20"/>
          <w:u w:val="single"/>
          <w:shd w:val="clear" w:color="auto" w:fill="FFFF99"/>
          <w:rtl/>
        </w:rPr>
        <w:tab/>
        <w:t>טור ב'</w:t>
      </w:r>
    </w:p>
    <w:p w14:paraId="02FF3FCD" w14:textId="77777777" w:rsidR="001470BB" w:rsidRPr="00003A83" w:rsidRDefault="001470BB" w:rsidP="001470BB">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7371"/>
        </w:tabs>
        <w:spacing w:before="0"/>
        <w:ind w:left="1474" w:right="1134"/>
        <w:rPr>
          <w:rStyle w:val="default"/>
          <w:rFonts w:cs="FrankRuehl" w:hint="cs"/>
          <w:vanish/>
          <w:szCs w:val="20"/>
          <w:u w:val="single"/>
          <w:shd w:val="clear" w:color="auto" w:fill="FFFF99"/>
          <w:rtl/>
        </w:rPr>
      </w:pPr>
      <w:r w:rsidRPr="00003A83">
        <w:rPr>
          <w:rStyle w:val="default"/>
          <w:rFonts w:cs="FrankRuehl" w:hint="cs"/>
          <w:vanish/>
          <w:szCs w:val="20"/>
          <w:u w:val="single"/>
          <w:shd w:val="clear" w:color="auto" w:fill="FFFF99"/>
          <w:rtl/>
        </w:rPr>
        <w:tab/>
        <w:t>קריטריון</w:t>
      </w:r>
      <w:r w:rsidRPr="00003A83">
        <w:rPr>
          <w:rStyle w:val="default"/>
          <w:rFonts w:cs="FrankRuehl" w:hint="cs"/>
          <w:vanish/>
          <w:szCs w:val="20"/>
          <w:u w:val="single"/>
          <w:shd w:val="clear" w:color="auto" w:fill="FFFF99"/>
          <w:rtl/>
        </w:rPr>
        <w:tab/>
        <w:t>דירוג</w:t>
      </w:r>
    </w:p>
    <w:p w14:paraId="153F49C8" w14:textId="77777777" w:rsidR="001470BB" w:rsidRPr="00003A83" w:rsidRDefault="001470BB" w:rsidP="001470BB">
      <w:pPr>
        <w:pStyle w:val="P00"/>
        <w:tabs>
          <w:tab w:val="clear" w:pos="624"/>
          <w:tab w:val="clear" w:pos="1021"/>
          <w:tab w:val="clear" w:pos="1474"/>
          <w:tab w:val="clear" w:pos="1928"/>
          <w:tab w:val="clear" w:pos="2381"/>
          <w:tab w:val="clear" w:pos="2835"/>
          <w:tab w:val="clear" w:pos="6259"/>
          <w:tab w:val="center" w:pos="7371"/>
        </w:tabs>
        <w:spacing w:before="0"/>
        <w:ind w:left="1474" w:right="113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יותר מ-9 דקות (11&lt;</w:t>
      </w:r>
      <w:r w:rsidRPr="00003A83">
        <w:rPr>
          <w:rStyle w:val="default"/>
          <w:rFonts w:cs="FrankRuehl"/>
          <w:vanish/>
          <w:sz w:val="18"/>
          <w:szCs w:val="22"/>
          <w:u w:val="single"/>
          <w:shd w:val="clear" w:color="auto" w:fill="FFFF99"/>
        </w:rPr>
        <w:t>METS</w:t>
      </w:r>
      <w:r w:rsidRPr="00003A83">
        <w:rPr>
          <w:rStyle w:val="default"/>
          <w:rFonts w:cs="FrankRuehl" w:hint="cs"/>
          <w:vanish/>
          <w:sz w:val="18"/>
          <w:szCs w:val="22"/>
          <w:u w:val="single"/>
          <w:shd w:val="clear" w:color="auto" w:fill="FFFF99"/>
          <w:rtl/>
        </w:rPr>
        <w:t>)</w:t>
      </w:r>
      <w:r w:rsidRPr="00003A83">
        <w:rPr>
          <w:rStyle w:val="default"/>
          <w:rFonts w:cs="FrankRuehl" w:hint="cs"/>
          <w:vanish/>
          <w:sz w:val="18"/>
          <w:szCs w:val="22"/>
          <w:u w:val="single"/>
          <w:shd w:val="clear" w:color="auto" w:fill="FFFF99"/>
          <w:rtl/>
        </w:rPr>
        <w:tab/>
      </w:r>
      <w:r w:rsidRPr="00003A83">
        <w:rPr>
          <w:rStyle w:val="default"/>
          <w:rFonts w:cs="FrankRuehl"/>
          <w:vanish/>
          <w:sz w:val="18"/>
          <w:szCs w:val="22"/>
          <w:u w:val="single"/>
          <w:shd w:val="clear" w:color="auto" w:fill="FFFF99"/>
        </w:rPr>
        <w:t>I</w:t>
      </w:r>
    </w:p>
    <w:p w14:paraId="37FE3AE0" w14:textId="77777777" w:rsidR="001470BB" w:rsidRPr="00003A83" w:rsidRDefault="001470BB" w:rsidP="001470BB">
      <w:pPr>
        <w:pStyle w:val="P00"/>
        <w:tabs>
          <w:tab w:val="clear" w:pos="624"/>
          <w:tab w:val="clear" w:pos="1021"/>
          <w:tab w:val="clear" w:pos="1474"/>
          <w:tab w:val="clear" w:pos="1928"/>
          <w:tab w:val="clear" w:pos="2381"/>
          <w:tab w:val="clear" w:pos="2835"/>
          <w:tab w:val="clear" w:pos="6259"/>
          <w:tab w:val="center" w:pos="7371"/>
        </w:tabs>
        <w:spacing w:before="0"/>
        <w:ind w:left="1474" w:right="113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6.1 עד 9 דקות (11</w:t>
      </w:r>
      <w:r w:rsidRPr="00003A83">
        <w:rPr>
          <w:rStyle w:val="default"/>
          <w:vanish/>
          <w:sz w:val="18"/>
          <w:szCs w:val="22"/>
          <w:u w:val="single"/>
          <w:shd w:val="clear" w:color="auto" w:fill="FFFF99"/>
          <w:rtl/>
        </w:rPr>
        <w:t>≥</w:t>
      </w:r>
      <w:r w:rsidRPr="00003A83">
        <w:rPr>
          <w:rStyle w:val="default"/>
          <w:rFonts w:cs="FrankRuehl"/>
          <w:vanish/>
          <w:sz w:val="18"/>
          <w:szCs w:val="22"/>
          <w:u w:val="single"/>
          <w:shd w:val="clear" w:color="auto" w:fill="FFFF99"/>
        </w:rPr>
        <w:t>METS</w:t>
      </w:r>
      <w:r w:rsidRPr="00003A83">
        <w:rPr>
          <w:rStyle w:val="default"/>
          <w:rFonts w:cs="FrankRuehl" w:hint="cs"/>
          <w:vanish/>
          <w:sz w:val="18"/>
          <w:szCs w:val="22"/>
          <w:u w:val="single"/>
          <w:shd w:val="clear" w:color="auto" w:fill="FFFF99"/>
          <w:rtl/>
        </w:rPr>
        <w:t>&gt;7)</w:t>
      </w:r>
      <w:r w:rsidRPr="00003A83">
        <w:rPr>
          <w:rStyle w:val="default"/>
          <w:rFonts w:cs="FrankRuehl" w:hint="cs"/>
          <w:vanish/>
          <w:sz w:val="18"/>
          <w:szCs w:val="22"/>
          <w:u w:val="single"/>
          <w:shd w:val="clear" w:color="auto" w:fill="FFFF99"/>
          <w:rtl/>
        </w:rPr>
        <w:tab/>
      </w:r>
      <w:r w:rsidRPr="00003A83">
        <w:rPr>
          <w:rStyle w:val="default"/>
          <w:rFonts w:cs="FrankRuehl"/>
          <w:vanish/>
          <w:sz w:val="18"/>
          <w:szCs w:val="22"/>
          <w:u w:val="single"/>
          <w:shd w:val="clear" w:color="auto" w:fill="FFFF99"/>
        </w:rPr>
        <w:t>II</w:t>
      </w:r>
    </w:p>
    <w:p w14:paraId="2F257D37" w14:textId="77777777" w:rsidR="001470BB" w:rsidRPr="00003A83" w:rsidRDefault="001470BB" w:rsidP="001470BB">
      <w:pPr>
        <w:pStyle w:val="P00"/>
        <w:tabs>
          <w:tab w:val="clear" w:pos="624"/>
          <w:tab w:val="clear" w:pos="1021"/>
          <w:tab w:val="clear" w:pos="1474"/>
          <w:tab w:val="clear" w:pos="1928"/>
          <w:tab w:val="clear" w:pos="2381"/>
          <w:tab w:val="clear" w:pos="2835"/>
          <w:tab w:val="clear" w:pos="6259"/>
          <w:tab w:val="center" w:pos="7371"/>
        </w:tabs>
        <w:spacing w:before="0"/>
        <w:ind w:left="1474" w:right="113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3 עד 6 דקות (7</w:t>
      </w:r>
      <w:r w:rsidRPr="00003A83">
        <w:rPr>
          <w:rStyle w:val="default"/>
          <w:vanish/>
          <w:sz w:val="18"/>
          <w:szCs w:val="22"/>
          <w:u w:val="single"/>
          <w:shd w:val="clear" w:color="auto" w:fill="FFFF99"/>
          <w:rtl/>
        </w:rPr>
        <w:t>≥</w:t>
      </w:r>
      <w:r w:rsidRPr="00003A83">
        <w:rPr>
          <w:rStyle w:val="default"/>
          <w:rFonts w:cs="FrankRuehl"/>
          <w:vanish/>
          <w:sz w:val="18"/>
          <w:szCs w:val="22"/>
          <w:u w:val="single"/>
          <w:shd w:val="clear" w:color="auto" w:fill="FFFF99"/>
        </w:rPr>
        <w:t>METS</w:t>
      </w:r>
      <w:r w:rsidRPr="00003A83">
        <w:rPr>
          <w:rStyle w:val="default"/>
          <w:vanish/>
          <w:sz w:val="18"/>
          <w:szCs w:val="22"/>
          <w:u w:val="single"/>
          <w:shd w:val="clear" w:color="auto" w:fill="FFFF99"/>
          <w:rtl/>
        </w:rPr>
        <w:t>≥</w:t>
      </w:r>
      <w:r w:rsidRPr="00003A83">
        <w:rPr>
          <w:rStyle w:val="default"/>
          <w:rFonts w:cs="FrankRuehl" w:hint="cs"/>
          <w:vanish/>
          <w:sz w:val="18"/>
          <w:szCs w:val="22"/>
          <w:u w:val="single"/>
          <w:shd w:val="clear" w:color="auto" w:fill="FFFF99"/>
          <w:rtl/>
        </w:rPr>
        <w:t>5)</w:t>
      </w:r>
      <w:r w:rsidRPr="00003A83">
        <w:rPr>
          <w:rStyle w:val="default"/>
          <w:rFonts w:cs="FrankRuehl" w:hint="cs"/>
          <w:vanish/>
          <w:sz w:val="18"/>
          <w:szCs w:val="22"/>
          <w:u w:val="single"/>
          <w:shd w:val="clear" w:color="auto" w:fill="FFFF99"/>
          <w:rtl/>
        </w:rPr>
        <w:tab/>
      </w:r>
      <w:r w:rsidRPr="00003A83">
        <w:rPr>
          <w:rStyle w:val="default"/>
          <w:rFonts w:cs="FrankRuehl"/>
          <w:vanish/>
          <w:sz w:val="18"/>
          <w:szCs w:val="22"/>
          <w:u w:val="single"/>
          <w:shd w:val="clear" w:color="auto" w:fill="FFFF99"/>
        </w:rPr>
        <w:t>III</w:t>
      </w:r>
    </w:p>
    <w:p w14:paraId="4C4178A7" w14:textId="77777777" w:rsidR="001470BB" w:rsidRPr="00003A83" w:rsidRDefault="001470BB" w:rsidP="001470BB">
      <w:pPr>
        <w:pStyle w:val="P00"/>
        <w:tabs>
          <w:tab w:val="clear" w:pos="624"/>
          <w:tab w:val="clear" w:pos="1021"/>
          <w:tab w:val="clear" w:pos="1474"/>
          <w:tab w:val="clear" w:pos="1928"/>
          <w:tab w:val="clear" w:pos="2381"/>
          <w:tab w:val="clear" w:pos="2835"/>
          <w:tab w:val="clear" w:pos="6259"/>
          <w:tab w:val="center" w:pos="7371"/>
        </w:tabs>
        <w:spacing w:before="0"/>
        <w:ind w:left="1474" w:right="113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פחות מ-3 דקות (5&gt;</w:t>
      </w:r>
      <w:r w:rsidRPr="00003A83">
        <w:rPr>
          <w:rStyle w:val="default"/>
          <w:rFonts w:cs="FrankRuehl"/>
          <w:vanish/>
          <w:sz w:val="18"/>
          <w:szCs w:val="22"/>
          <w:u w:val="single"/>
          <w:shd w:val="clear" w:color="auto" w:fill="FFFF99"/>
        </w:rPr>
        <w:t>METS</w:t>
      </w:r>
      <w:r w:rsidRPr="00003A83">
        <w:rPr>
          <w:rStyle w:val="default"/>
          <w:rFonts w:cs="FrankRuehl" w:hint="cs"/>
          <w:vanish/>
          <w:sz w:val="18"/>
          <w:szCs w:val="22"/>
          <w:u w:val="single"/>
          <w:shd w:val="clear" w:color="auto" w:fill="FFFF99"/>
          <w:rtl/>
        </w:rPr>
        <w:t>)</w:t>
      </w:r>
      <w:r w:rsidRPr="00003A83">
        <w:rPr>
          <w:rStyle w:val="default"/>
          <w:rFonts w:cs="FrankRuehl" w:hint="cs"/>
          <w:vanish/>
          <w:sz w:val="18"/>
          <w:szCs w:val="22"/>
          <w:u w:val="single"/>
          <w:shd w:val="clear" w:color="auto" w:fill="FFFF99"/>
          <w:rtl/>
        </w:rPr>
        <w:tab/>
      </w:r>
      <w:r w:rsidRPr="00003A83">
        <w:rPr>
          <w:rStyle w:val="default"/>
          <w:rFonts w:cs="FrankRuehl"/>
          <w:vanish/>
          <w:sz w:val="18"/>
          <w:szCs w:val="22"/>
          <w:u w:val="single"/>
          <w:shd w:val="clear" w:color="auto" w:fill="FFFF99"/>
        </w:rPr>
        <w:t>IV</w:t>
      </w:r>
    </w:p>
    <w:p w14:paraId="06BE7810" w14:textId="77777777" w:rsidR="001470BB" w:rsidRPr="00003A83" w:rsidRDefault="001470BB" w:rsidP="005939B5">
      <w:pPr>
        <w:pStyle w:val="P00"/>
        <w:tabs>
          <w:tab w:val="clear" w:pos="6259"/>
          <w:tab w:val="right" w:pos="7938"/>
        </w:tabs>
        <w:spacing w:before="0"/>
        <w:ind w:left="1474" w:right="1134"/>
        <w:rPr>
          <w:rStyle w:val="default"/>
          <w:rFonts w:cs="FrankRuehl" w:hint="cs"/>
          <w:vanish/>
          <w:sz w:val="18"/>
          <w:szCs w:val="22"/>
          <w:u w:val="single"/>
          <w:shd w:val="clear" w:color="auto" w:fill="FFFF99"/>
          <w:rtl/>
        </w:rPr>
      </w:pPr>
      <w:r w:rsidRPr="00003A83">
        <w:rPr>
          <w:rStyle w:val="default"/>
          <w:rFonts w:cs="FrankRuehl" w:hint="cs"/>
          <w:b/>
          <w:bCs/>
          <w:vanish/>
          <w:szCs w:val="20"/>
          <w:u w:val="single"/>
          <w:shd w:val="clear" w:color="auto" w:fill="FFFF99"/>
          <w:rtl/>
        </w:rPr>
        <w:t>הערה לעניין מבחן מאמץ</w:t>
      </w:r>
      <w:r w:rsidRPr="00003A83">
        <w:rPr>
          <w:rStyle w:val="default"/>
          <w:rFonts w:cs="FrankRuehl" w:hint="cs"/>
          <w:vanish/>
          <w:sz w:val="18"/>
          <w:szCs w:val="22"/>
          <w:u w:val="single"/>
          <w:shd w:val="clear" w:color="auto" w:fill="FFFF99"/>
          <w:rtl/>
        </w:rPr>
        <w:t xml:space="preserve">: במקרים </w:t>
      </w:r>
      <w:r w:rsidR="005939B5" w:rsidRPr="00003A83">
        <w:rPr>
          <w:rStyle w:val="default"/>
          <w:rFonts w:cs="FrankRuehl" w:hint="cs"/>
          <w:vanish/>
          <w:sz w:val="18"/>
          <w:szCs w:val="22"/>
          <w:u w:val="single"/>
          <w:shd w:val="clear" w:color="auto" w:fill="FFFF99"/>
          <w:rtl/>
        </w:rPr>
        <w:t>שבהם לא ניתן לבצע בדיקת מאמץ מסיבות שאינן קרדיאליות יש להסתמך על הדרגה התפקודית לפי מדרג ה-</w:t>
      </w:r>
      <w:r w:rsidR="005939B5" w:rsidRPr="00003A83">
        <w:rPr>
          <w:rStyle w:val="default"/>
          <w:rFonts w:cs="FrankRuehl"/>
          <w:vanish/>
          <w:sz w:val="18"/>
          <w:szCs w:val="22"/>
          <w:u w:val="single"/>
          <w:shd w:val="clear" w:color="auto" w:fill="FFFF99"/>
        </w:rPr>
        <w:t>NYHA</w:t>
      </w:r>
      <w:r w:rsidR="005939B5" w:rsidRPr="00003A83">
        <w:rPr>
          <w:rStyle w:val="default"/>
          <w:rFonts w:cs="FrankRuehl" w:hint="cs"/>
          <w:vanish/>
          <w:sz w:val="18"/>
          <w:szCs w:val="22"/>
          <w:u w:val="single"/>
          <w:shd w:val="clear" w:color="auto" w:fill="FFFF99"/>
          <w:rtl/>
        </w:rPr>
        <w:t xml:space="preserve">. קביעת הדרגה התפקודית לפי </w:t>
      </w:r>
      <w:r w:rsidR="005939B5" w:rsidRPr="00003A83">
        <w:rPr>
          <w:rStyle w:val="default"/>
          <w:rFonts w:cs="FrankRuehl"/>
          <w:vanish/>
          <w:sz w:val="18"/>
          <w:szCs w:val="22"/>
          <w:u w:val="single"/>
          <w:shd w:val="clear" w:color="auto" w:fill="FFFF99"/>
        </w:rPr>
        <w:t>NYHA</w:t>
      </w:r>
      <w:r w:rsidR="005939B5" w:rsidRPr="00003A83">
        <w:rPr>
          <w:rStyle w:val="default"/>
          <w:rFonts w:cs="FrankRuehl" w:hint="cs"/>
          <w:vanish/>
          <w:sz w:val="18"/>
          <w:szCs w:val="22"/>
          <w:u w:val="single"/>
          <w:shd w:val="clear" w:color="auto" w:fill="FFFF99"/>
          <w:rtl/>
        </w:rPr>
        <w:t xml:space="preserve"> תיעשה בהתבסס, בין השאר, על בדיקות אקו-דובוטמין, מיפוי לב פרמקולוגי או בדיקה מקבילה וקביעת אחוזי נכות תיעשה בהתאם.</w:t>
      </w:r>
    </w:p>
    <w:p w14:paraId="5410A5AC" w14:textId="77777777" w:rsidR="001470BB" w:rsidRPr="00003A83" w:rsidRDefault="001470BB" w:rsidP="00254C06">
      <w:pPr>
        <w:pStyle w:val="P00"/>
        <w:tabs>
          <w:tab w:val="clear" w:pos="6259"/>
          <w:tab w:val="right" w:pos="7938"/>
        </w:tabs>
        <w:spacing w:before="0"/>
        <w:ind w:left="1021" w:right="113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(ד)</w:t>
      </w:r>
      <w:r w:rsidRPr="00003A83">
        <w:rPr>
          <w:rStyle w:val="default"/>
          <w:rFonts w:cs="FrankRuehl" w:hint="cs"/>
          <w:vanish/>
          <w:sz w:val="18"/>
          <w:szCs w:val="22"/>
          <w:u w:val="single"/>
          <w:shd w:val="clear" w:color="auto" w:fill="FFFF99"/>
          <w:rtl/>
        </w:rPr>
        <w:tab/>
      </w:r>
      <w:r w:rsidR="005939B5" w:rsidRPr="00003A83">
        <w:rPr>
          <w:rStyle w:val="default"/>
          <w:rFonts w:cs="FrankRuehl" w:hint="cs"/>
          <w:vanish/>
          <w:sz w:val="18"/>
          <w:szCs w:val="22"/>
          <w:u w:val="single"/>
          <w:shd w:val="clear" w:color="auto" w:fill="FFFF99"/>
          <w:rtl/>
        </w:rPr>
        <w:t>רשימת הליקויים:</w:t>
      </w:r>
    </w:p>
    <w:p w14:paraId="1DB0A99A" w14:textId="77777777" w:rsidR="005939B5" w:rsidRPr="00003A83" w:rsidRDefault="005939B5" w:rsidP="00254C06">
      <w:pPr>
        <w:pStyle w:val="P00"/>
        <w:tabs>
          <w:tab w:val="clear" w:pos="6259"/>
          <w:tab w:val="right" w:pos="7938"/>
        </w:tabs>
        <w:spacing w:before="0"/>
        <w:ind w:left="1474" w:right="113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(1)</w:t>
      </w:r>
      <w:r w:rsidRPr="00003A83">
        <w:rPr>
          <w:rStyle w:val="default"/>
          <w:rFonts w:cs="FrankRuehl" w:hint="cs"/>
          <w:vanish/>
          <w:sz w:val="18"/>
          <w:szCs w:val="22"/>
          <w:u w:val="single"/>
          <w:shd w:val="clear" w:color="auto" w:fill="FFFF99"/>
          <w:rtl/>
        </w:rPr>
        <w:tab/>
        <w:t>מחלת לב כלילית (</w:t>
      </w:r>
      <w:r w:rsidRPr="00003A83">
        <w:rPr>
          <w:rStyle w:val="default"/>
          <w:rFonts w:cs="FrankRuehl"/>
          <w:vanish/>
          <w:sz w:val="18"/>
          <w:szCs w:val="22"/>
          <w:u w:val="single"/>
          <w:shd w:val="clear" w:color="auto" w:fill="FFFF99"/>
        </w:rPr>
        <w:t>Coronary Artery Disease</w:t>
      </w:r>
      <w:r w:rsidRPr="00003A83">
        <w:rPr>
          <w:rStyle w:val="default"/>
          <w:rFonts w:cs="FrankRuehl" w:hint="cs"/>
          <w:vanish/>
          <w:sz w:val="18"/>
          <w:szCs w:val="22"/>
          <w:u w:val="single"/>
          <w:shd w:val="clear" w:color="auto" w:fill="FFFF99"/>
          <w:rtl/>
        </w:rPr>
        <w:t>)</w:t>
      </w:r>
    </w:p>
    <w:p w14:paraId="1D6744ED" w14:textId="77777777" w:rsidR="005939B5" w:rsidRPr="00003A83" w:rsidRDefault="005939B5" w:rsidP="00254C06">
      <w:pPr>
        <w:pStyle w:val="P00"/>
        <w:tabs>
          <w:tab w:val="clear" w:pos="6259"/>
          <w:tab w:val="right" w:pos="7938"/>
        </w:tabs>
        <w:spacing w:before="0"/>
        <w:ind w:left="1928" w:right="113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 xml:space="preserve">קביעת דרגת הנכות </w:t>
      </w:r>
      <w:r w:rsidR="00254C06" w:rsidRPr="00003A83">
        <w:rPr>
          <w:rStyle w:val="default"/>
          <w:rFonts w:cs="FrankRuehl" w:hint="cs"/>
          <w:vanish/>
          <w:sz w:val="18"/>
          <w:szCs w:val="22"/>
          <w:u w:val="single"/>
          <w:shd w:val="clear" w:color="auto" w:fill="FFFF99"/>
          <w:rtl/>
        </w:rPr>
        <w:t>למחלת לב כלילית עם אוטם שריר הלב המתבטא בתיעוד של אקג, במיפוי לב או ב-</w:t>
      </w:r>
      <w:r w:rsidR="00254C06" w:rsidRPr="00003A83">
        <w:rPr>
          <w:rStyle w:val="default"/>
          <w:rFonts w:cs="FrankRuehl"/>
          <w:vanish/>
          <w:sz w:val="18"/>
          <w:szCs w:val="22"/>
          <w:u w:val="single"/>
          <w:shd w:val="clear" w:color="auto" w:fill="FFFF99"/>
        </w:rPr>
        <w:t>ECHO</w:t>
      </w:r>
      <w:r w:rsidR="00254C06" w:rsidRPr="00003A83">
        <w:rPr>
          <w:rStyle w:val="default"/>
          <w:rFonts w:cs="FrankRuehl" w:hint="cs"/>
          <w:vanish/>
          <w:sz w:val="18"/>
          <w:szCs w:val="22"/>
          <w:u w:val="single"/>
          <w:shd w:val="clear" w:color="auto" w:fill="FFFF99"/>
          <w:rtl/>
        </w:rPr>
        <w:t xml:space="preserve"> עם אזור ברור, או מחלת לב כלילית עם איסכמיה הפיכה המתבטאת במיפוי לב, ב-</w:t>
      </w:r>
      <w:r w:rsidR="00254C06" w:rsidRPr="00003A83">
        <w:rPr>
          <w:rStyle w:val="default"/>
          <w:rFonts w:cs="FrankRuehl"/>
          <w:vanish/>
          <w:sz w:val="18"/>
          <w:szCs w:val="22"/>
          <w:u w:val="single"/>
          <w:shd w:val="clear" w:color="auto" w:fill="FFFF99"/>
        </w:rPr>
        <w:t>ECHO</w:t>
      </w:r>
      <w:r w:rsidR="00254C06" w:rsidRPr="00003A83">
        <w:rPr>
          <w:rStyle w:val="default"/>
          <w:rFonts w:cs="FrankRuehl" w:hint="cs"/>
          <w:vanish/>
          <w:sz w:val="18"/>
          <w:szCs w:val="22"/>
          <w:u w:val="single"/>
          <w:shd w:val="clear" w:color="auto" w:fill="FFFF99"/>
          <w:rtl/>
        </w:rPr>
        <w:t xml:space="preserve"> במאמץ, או צנתור עם חסימה מעל </w:t>
      </w:r>
      <w:r w:rsidR="00254C06" w:rsidRPr="00003A83">
        <w:rPr>
          <w:rStyle w:val="default"/>
          <w:rFonts w:cs="FrankRuehl"/>
          <w:vanish/>
          <w:sz w:val="18"/>
          <w:szCs w:val="22"/>
          <w:u w:val="single"/>
          <w:shd w:val="clear" w:color="auto" w:fill="FFFF99"/>
          <w:rtl/>
        </w:rPr>
        <w:t>–</w:t>
      </w:r>
      <w:r w:rsidR="00254C06" w:rsidRPr="00003A83">
        <w:rPr>
          <w:rStyle w:val="default"/>
          <w:rFonts w:cs="FrankRuehl" w:hint="cs"/>
          <w:vanish/>
          <w:sz w:val="18"/>
          <w:szCs w:val="22"/>
          <w:u w:val="single"/>
          <w:shd w:val="clear" w:color="auto" w:fill="FFFF99"/>
          <w:rtl/>
        </w:rPr>
        <w:t xml:space="preserve"> 50% בעורק כלילי, תהיה לפי הטבלה שלהלן:</w:t>
      </w:r>
    </w:p>
    <w:p w14:paraId="1DCBF29E" w14:textId="77777777" w:rsidR="00254C06" w:rsidRPr="00003A83" w:rsidRDefault="00A223F1" w:rsidP="00A223F1">
      <w:pPr>
        <w:pStyle w:val="P00"/>
        <w:pBdr>
          <w:bottom w:val="single" w:sz="4" w:space="1" w:color="auto"/>
        </w:pBdr>
        <w:tabs>
          <w:tab w:val="clear" w:pos="624"/>
          <w:tab w:val="clear" w:pos="1021"/>
          <w:tab w:val="clear" w:pos="1474"/>
          <w:tab w:val="clear" w:pos="1928"/>
          <w:tab w:val="clear" w:pos="2381"/>
          <w:tab w:val="clear" w:pos="2835"/>
          <w:tab w:val="clear" w:pos="6259"/>
          <w:tab w:val="center" w:pos="6095"/>
        </w:tabs>
        <w:spacing w:before="0"/>
        <w:ind w:left="4253" w:right="1134"/>
        <w:rPr>
          <w:rStyle w:val="default"/>
          <w:rFonts w:cs="FrankRuehl" w:hint="cs"/>
          <w:vanish/>
          <w:sz w:val="16"/>
          <w:szCs w:val="20"/>
          <w:u w:val="single"/>
          <w:shd w:val="clear" w:color="auto" w:fill="FFFF99"/>
          <w:rtl/>
        </w:rPr>
      </w:pPr>
      <w:r w:rsidRPr="00003A83">
        <w:rPr>
          <w:rStyle w:val="default"/>
          <w:rFonts w:cs="FrankRuehl" w:hint="cs"/>
          <w:vanish/>
          <w:sz w:val="16"/>
          <w:szCs w:val="20"/>
          <w:shd w:val="clear" w:color="auto" w:fill="FFFF99"/>
          <w:rtl/>
        </w:rPr>
        <w:tab/>
      </w:r>
      <w:r w:rsidRPr="00003A83">
        <w:rPr>
          <w:rStyle w:val="default"/>
          <w:rFonts w:cs="FrankRuehl" w:hint="cs"/>
          <w:vanish/>
          <w:sz w:val="16"/>
          <w:szCs w:val="20"/>
          <w:u w:val="single"/>
          <w:shd w:val="clear" w:color="auto" w:fill="FFFF99"/>
          <w:rtl/>
        </w:rPr>
        <w:t xml:space="preserve">מדרג מבחן מאמץ / </w:t>
      </w:r>
      <w:r w:rsidRPr="00003A83">
        <w:rPr>
          <w:rStyle w:val="default"/>
          <w:rFonts w:cs="FrankRuehl"/>
          <w:vanish/>
          <w:sz w:val="16"/>
          <w:szCs w:val="20"/>
          <w:u w:val="single"/>
          <w:shd w:val="clear" w:color="auto" w:fill="FFFF99"/>
        </w:rPr>
        <w:t>NYHA</w:t>
      </w:r>
    </w:p>
    <w:p w14:paraId="34276BEB" w14:textId="77777777" w:rsidR="00A223F1" w:rsidRPr="00003A83" w:rsidRDefault="00A223F1" w:rsidP="00A223F1">
      <w:pPr>
        <w:pStyle w:val="P00"/>
        <w:tabs>
          <w:tab w:val="clear" w:pos="624"/>
          <w:tab w:val="clear" w:pos="1021"/>
          <w:tab w:val="clear" w:pos="1474"/>
          <w:tab w:val="clear" w:pos="1928"/>
          <w:tab w:val="clear" w:pos="2835"/>
          <w:tab w:val="clear" w:pos="6259"/>
          <w:tab w:val="center" w:pos="4820"/>
          <w:tab w:val="center" w:pos="5670"/>
          <w:tab w:val="center" w:pos="6521"/>
          <w:tab w:val="center" w:pos="7371"/>
        </w:tabs>
        <w:spacing w:before="0"/>
        <w:ind w:left="1928" w:right="1134"/>
        <w:rPr>
          <w:rStyle w:val="default"/>
          <w:rFonts w:cs="FrankRuehl" w:hint="cs"/>
          <w:vanish/>
          <w:sz w:val="16"/>
          <w:szCs w:val="20"/>
          <w:u w:val="single"/>
          <w:shd w:val="clear" w:color="auto" w:fill="FFFF99"/>
          <w:rtl/>
        </w:rPr>
      </w:pPr>
      <w:r w:rsidRPr="00003A83">
        <w:rPr>
          <w:rStyle w:val="default"/>
          <w:rFonts w:cs="FrankRuehl" w:hint="cs"/>
          <w:vanish/>
          <w:sz w:val="16"/>
          <w:szCs w:val="20"/>
          <w:u w:val="single"/>
          <w:shd w:val="clear" w:color="auto" w:fill="FFFF99"/>
          <w:rtl/>
        </w:rPr>
        <w:t xml:space="preserve">מקטע פליטה לפי בדיקת </w:t>
      </w:r>
    </w:p>
    <w:p w14:paraId="6763EC03" w14:textId="77777777" w:rsidR="00A223F1" w:rsidRPr="00003A83" w:rsidRDefault="00A223F1" w:rsidP="00A223F1">
      <w:pPr>
        <w:pStyle w:val="P00"/>
        <w:tabs>
          <w:tab w:val="clear" w:pos="624"/>
          <w:tab w:val="clear" w:pos="1021"/>
          <w:tab w:val="clear" w:pos="1474"/>
          <w:tab w:val="clear" w:pos="1928"/>
          <w:tab w:val="clear" w:pos="2835"/>
          <w:tab w:val="clear" w:pos="6259"/>
          <w:tab w:val="center" w:pos="4820"/>
          <w:tab w:val="center" w:pos="5670"/>
          <w:tab w:val="center" w:pos="6521"/>
          <w:tab w:val="center" w:pos="7371"/>
        </w:tabs>
        <w:spacing w:before="0"/>
        <w:ind w:left="1928" w:right="1134"/>
        <w:rPr>
          <w:rStyle w:val="default"/>
          <w:rFonts w:cs="FrankRuehl" w:hint="cs"/>
          <w:vanish/>
          <w:sz w:val="16"/>
          <w:szCs w:val="20"/>
          <w:u w:val="single"/>
          <w:shd w:val="clear" w:color="auto" w:fill="FFFF99"/>
          <w:rtl/>
        </w:rPr>
      </w:pPr>
      <w:r w:rsidRPr="00003A83">
        <w:rPr>
          <w:rStyle w:val="default"/>
          <w:rFonts w:cs="FrankRuehl" w:hint="cs"/>
          <w:vanish/>
          <w:sz w:val="16"/>
          <w:szCs w:val="20"/>
          <w:u w:val="single"/>
          <w:shd w:val="clear" w:color="auto" w:fill="FFFF99"/>
          <w:rtl/>
        </w:rPr>
        <w:t>ה-</w:t>
      </w:r>
      <w:r w:rsidRPr="00003A83">
        <w:rPr>
          <w:rStyle w:val="default"/>
          <w:rFonts w:cs="FrankRuehl"/>
          <w:vanish/>
          <w:sz w:val="16"/>
          <w:szCs w:val="20"/>
          <w:u w:val="single"/>
          <w:shd w:val="clear" w:color="auto" w:fill="FFFF99"/>
        </w:rPr>
        <w:t>ECHO</w:t>
      </w:r>
      <w:r w:rsidRPr="00003A83">
        <w:rPr>
          <w:rStyle w:val="default"/>
          <w:rFonts w:cs="FrankRuehl" w:hint="cs"/>
          <w:vanish/>
          <w:sz w:val="16"/>
          <w:szCs w:val="20"/>
          <w:u w:val="single"/>
          <w:shd w:val="clear" w:color="auto" w:fill="FFFF99"/>
          <w:rtl/>
        </w:rPr>
        <w:tab/>
      </w:r>
      <w:r w:rsidRPr="00003A83">
        <w:rPr>
          <w:rStyle w:val="default"/>
          <w:rFonts w:cs="FrankRuehl"/>
          <w:vanish/>
          <w:sz w:val="16"/>
          <w:szCs w:val="20"/>
          <w:u w:val="single"/>
          <w:shd w:val="clear" w:color="auto" w:fill="FFFF99"/>
        </w:rPr>
        <w:t>I</w:t>
      </w:r>
      <w:r w:rsidRPr="00003A83">
        <w:rPr>
          <w:rStyle w:val="default"/>
          <w:rFonts w:cs="FrankRuehl"/>
          <w:vanish/>
          <w:sz w:val="16"/>
          <w:szCs w:val="20"/>
          <w:u w:val="single"/>
          <w:shd w:val="clear" w:color="auto" w:fill="FFFF99"/>
        </w:rPr>
        <w:tab/>
        <w:t>II</w:t>
      </w:r>
      <w:r w:rsidRPr="00003A83">
        <w:rPr>
          <w:rStyle w:val="default"/>
          <w:rFonts w:cs="FrankRuehl"/>
          <w:vanish/>
          <w:sz w:val="16"/>
          <w:szCs w:val="20"/>
          <w:u w:val="single"/>
          <w:shd w:val="clear" w:color="auto" w:fill="FFFF99"/>
        </w:rPr>
        <w:tab/>
        <w:t>III</w:t>
      </w:r>
      <w:r w:rsidRPr="00003A83">
        <w:rPr>
          <w:rStyle w:val="default"/>
          <w:rFonts w:cs="FrankRuehl"/>
          <w:vanish/>
          <w:sz w:val="16"/>
          <w:szCs w:val="20"/>
          <w:u w:val="single"/>
          <w:shd w:val="clear" w:color="auto" w:fill="FFFF99"/>
        </w:rPr>
        <w:tab/>
        <w:t>IV</w:t>
      </w:r>
    </w:p>
    <w:p w14:paraId="7F622087" w14:textId="77777777" w:rsidR="00A223F1" w:rsidRPr="00003A83" w:rsidRDefault="00A223F1" w:rsidP="00A223F1">
      <w:pPr>
        <w:pStyle w:val="P00"/>
        <w:tabs>
          <w:tab w:val="clear" w:pos="624"/>
          <w:tab w:val="clear" w:pos="1021"/>
          <w:tab w:val="clear" w:pos="1474"/>
          <w:tab w:val="clear" w:pos="1928"/>
          <w:tab w:val="clear" w:pos="2835"/>
          <w:tab w:val="clear" w:pos="6259"/>
          <w:tab w:val="center" w:pos="4820"/>
          <w:tab w:val="center" w:pos="5670"/>
          <w:tab w:val="center" w:pos="6521"/>
          <w:tab w:val="center" w:pos="7371"/>
        </w:tabs>
        <w:spacing w:before="0"/>
        <w:ind w:left="1928" w:right="113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(א)</w:t>
      </w:r>
      <w:r w:rsidRPr="00003A83">
        <w:rPr>
          <w:rStyle w:val="default"/>
          <w:rFonts w:cs="FrankRuehl" w:hint="cs"/>
          <w:vanish/>
          <w:sz w:val="18"/>
          <w:szCs w:val="22"/>
          <w:u w:val="single"/>
          <w:shd w:val="clear" w:color="auto" w:fill="FFFF99"/>
          <w:rtl/>
        </w:rPr>
        <w:tab/>
        <w:t>60%&lt;</w:t>
      </w:r>
      <w:r w:rsidRPr="00003A83">
        <w:rPr>
          <w:rStyle w:val="default"/>
          <w:rFonts w:cs="FrankRuehl" w:hint="cs"/>
          <w:vanish/>
          <w:sz w:val="18"/>
          <w:szCs w:val="22"/>
          <w:u w:val="single"/>
          <w:shd w:val="clear" w:color="auto" w:fill="FFFF99"/>
          <w:rtl/>
        </w:rPr>
        <w:tab/>
        <w:t>אין נכות</w:t>
      </w:r>
      <w:r w:rsidRPr="00003A83">
        <w:rPr>
          <w:rStyle w:val="default"/>
          <w:rFonts w:cs="FrankRuehl" w:hint="cs"/>
          <w:vanish/>
          <w:sz w:val="18"/>
          <w:szCs w:val="22"/>
          <w:u w:val="single"/>
          <w:shd w:val="clear" w:color="auto" w:fill="FFFF99"/>
          <w:rtl/>
        </w:rPr>
        <w:tab/>
        <w:t>5%</w:t>
      </w:r>
      <w:r w:rsidRPr="00003A83">
        <w:rPr>
          <w:rStyle w:val="default"/>
          <w:rFonts w:cs="FrankRuehl" w:hint="cs"/>
          <w:vanish/>
          <w:sz w:val="18"/>
          <w:szCs w:val="22"/>
          <w:u w:val="single"/>
          <w:shd w:val="clear" w:color="auto" w:fill="FFFF99"/>
          <w:rtl/>
        </w:rPr>
        <w:tab/>
        <w:t>10%</w:t>
      </w:r>
      <w:r w:rsidRPr="00003A83">
        <w:rPr>
          <w:rStyle w:val="default"/>
          <w:rFonts w:cs="FrankRuehl" w:hint="cs"/>
          <w:vanish/>
          <w:sz w:val="18"/>
          <w:szCs w:val="22"/>
          <w:u w:val="single"/>
          <w:shd w:val="clear" w:color="auto" w:fill="FFFF99"/>
          <w:rtl/>
        </w:rPr>
        <w:tab/>
        <w:t>15%</w:t>
      </w:r>
    </w:p>
    <w:p w14:paraId="7286DB64" w14:textId="77777777" w:rsidR="00A223F1" w:rsidRPr="00003A83" w:rsidRDefault="00A223F1" w:rsidP="00A223F1">
      <w:pPr>
        <w:pStyle w:val="P00"/>
        <w:tabs>
          <w:tab w:val="clear" w:pos="624"/>
          <w:tab w:val="clear" w:pos="1021"/>
          <w:tab w:val="clear" w:pos="1474"/>
          <w:tab w:val="clear" w:pos="1928"/>
          <w:tab w:val="clear" w:pos="2835"/>
          <w:tab w:val="clear" w:pos="6259"/>
          <w:tab w:val="center" w:pos="4820"/>
          <w:tab w:val="center" w:pos="5670"/>
          <w:tab w:val="center" w:pos="6521"/>
          <w:tab w:val="center" w:pos="7371"/>
        </w:tabs>
        <w:spacing w:before="0"/>
        <w:ind w:left="1928" w:right="113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(ב)</w:t>
      </w:r>
      <w:r w:rsidRPr="00003A83">
        <w:rPr>
          <w:rStyle w:val="default"/>
          <w:rFonts w:cs="FrankRuehl" w:hint="cs"/>
          <w:vanish/>
          <w:sz w:val="18"/>
          <w:szCs w:val="22"/>
          <w:u w:val="single"/>
          <w:shd w:val="clear" w:color="auto" w:fill="FFFF99"/>
          <w:rtl/>
        </w:rPr>
        <w:tab/>
        <w:t>60%-45%</w:t>
      </w:r>
      <w:r w:rsidRPr="00003A83">
        <w:rPr>
          <w:rStyle w:val="default"/>
          <w:rFonts w:cs="FrankRuehl" w:hint="cs"/>
          <w:vanish/>
          <w:sz w:val="18"/>
          <w:szCs w:val="22"/>
          <w:u w:val="single"/>
          <w:shd w:val="clear" w:color="auto" w:fill="FFFF99"/>
          <w:rtl/>
        </w:rPr>
        <w:tab/>
        <w:t>20%</w:t>
      </w:r>
      <w:r w:rsidRPr="00003A83">
        <w:rPr>
          <w:rStyle w:val="default"/>
          <w:rFonts w:cs="FrankRuehl" w:hint="cs"/>
          <w:vanish/>
          <w:sz w:val="18"/>
          <w:szCs w:val="22"/>
          <w:u w:val="single"/>
          <w:shd w:val="clear" w:color="auto" w:fill="FFFF99"/>
          <w:rtl/>
        </w:rPr>
        <w:tab/>
        <w:t>25%</w:t>
      </w:r>
      <w:r w:rsidRPr="00003A83">
        <w:rPr>
          <w:rStyle w:val="default"/>
          <w:rFonts w:cs="FrankRuehl" w:hint="cs"/>
          <w:vanish/>
          <w:sz w:val="18"/>
          <w:szCs w:val="22"/>
          <w:u w:val="single"/>
          <w:shd w:val="clear" w:color="auto" w:fill="FFFF99"/>
          <w:rtl/>
        </w:rPr>
        <w:tab/>
        <w:t>30%</w:t>
      </w:r>
      <w:r w:rsidRPr="00003A83">
        <w:rPr>
          <w:rStyle w:val="default"/>
          <w:rFonts w:cs="FrankRuehl" w:hint="cs"/>
          <w:vanish/>
          <w:sz w:val="18"/>
          <w:szCs w:val="22"/>
          <w:u w:val="single"/>
          <w:shd w:val="clear" w:color="auto" w:fill="FFFF99"/>
          <w:rtl/>
        </w:rPr>
        <w:tab/>
        <w:t>35%</w:t>
      </w:r>
    </w:p>
    <w:p w14:paraId="3A9B9160" w14:textId="77777777" w:rsidR="00A223F1" w:rsidRPr="00003A83" w:rsidRDefault="00A223F1" w:rsidP="00A223F1">
      <w:pPr>
        <w:pStyle w:val="P00"/>
        <w:tabs>
          <w:tab w:val="clear" w:pos="624"/>
          <w:tab w:val="clear" w:pos="1021"/>
          <w:tab w:val="clear" w:pos="1474"/>
          <w:tab w:val="clear" w:pos="1928"/>
          <w:tab w:val="clear" w:pos="2835"/>
          <w:tab w:val="clear" w:pos="6259"/>
          <w:tab w:val="center" w:pos="4820"/>
          <w:tab w:val="center" w:pos="5670"/>
          <w:tab w:val="center" w:pos="6521"/>
          <w:tab w:val="center" w:pos="7371"/>
        </w:tabs>
        <w:spacing w:before="0"/>
        <w:ind w:left="1928" w:right="113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(ג)</w:t>
      </w:r>
      <w:r w:rsidRPr="00003A83">
        <w:rPr>
          <w:rStyle w:val="default"/>
          <w:rFonts w:cs="FrankRuehl" w:hint="cs"/>
          <w:vanish/>
          <w:sz w:val="18"/>
          <w:szCs w:val="22"/>
          <w:u w:val="single"/>
          <w:shd w:val="clear" w:color="auto" w:fill="FFFF99"/>
          <w:rtl/>
        </w:rPr>
        <w:tab/>
        <w:t>44%-30%</w:t>
      </w:r>
      <w:r w:rsidRPr="00003A83">
        <w:rPr>
          <w:rStyle w:val="default"/>
          <w:rFonts w:cs="FrankRuehl" w:hint="cs"/>
          <w:vanish/>
          <w:sz w:val="18"/>
          <w:szCs w:val="22"/>
          <w:u w:val="single"/>
          <w:shd w:val="clear" w:color="auto" w:fill="FFFF99"/>
          <w:rtl/>
        </w:rPr>
        <w:tab/>
        <w:t>40%</w:t>
      </w:r>
      <w:r w:rsidRPr="00003A83">
        <w:rPr>
          <w:rStyle w:val="default"/>
          <w:rFonts w:cs="FrankRuehl" w:hint="cs"/>
          <w:vanish/>
          <w:sz w:val="18"/>
          <w:szCs w:val="22"/>
          <w:u w:val="single"/>
          <w:shd w:val="clear" w:color="auto" w:fill="FFFF99"/>
          <w:rtl/>
        </w:rPr>
        <w:tab/>
        <w:t>45%</w:t>
      </w:r>
      <w:r w:rsidRPr="00003A83">
        <w:rPr>
          <w:rStyle w:val="default"/>
          <w:rFonts w:cs="FrankRuehl" w:hint="cs"/>
          <w:vanish/>
          <w:sz w:val="18"/>
          <w:szCs w:val="22"/>
          <w:u w:val="single"/>
          <w:shd w:val="clear" w:color="auto" w:fill="FFFF99"/>
          <w:rtl/>
        </w:rPr>
        <w:tab/>
        <w:t>50%</w:t>
      </w:r>
      <w:r w:rsidRPr="00003A83">
        <w:rPr>
          <w:rStyle w:val="default"/>
          <w:rFonts w:cs="FrankRuehl" w:hint="cs"/>
          <w:vanish/>
          <w:sz w:val="18"/>
          <w:szCs w:val="22"/>
          <w:u w:val="single"/>
          <w:shd w:val="clear" w:color="auto" w:fill="FFFF99"/>
          <w:rtl/>
        </w:rPr>
        <w:tab/>
        <w:t>60%</w:t>
      </w:r>
    </w:p>
    <w:p w14:paraId="7D24E810" w14:textId="77777777" w:rsidR="00A223F1" w:rsidRPr="00003A83" w:rsidRDefault="00A223F1" w:rsidP="00A223F1">
      <w:pPr>
        <w:pStyle w:val="P00"/>
        <w:tabs>
          <w:tab w:val="clear" w:pos="624"/>
          <w:tab w:val="clear" w:pos="1021"/>
          <w:tab w:val="clear" w:pos="1474"/>
          <w:tab w:val="clear" w:pos="1928"/>
          <w:tab w:val="clear" w:pos="2835"/>
          <w:tab w:val="clear" w:pos="6259"/>
          <w:tab w:val="center" w:pos="4820"/>
          <w:tab w:val="center" w:pos="5670"/>
          <w:tab w:val="center" w:pos="6521"/>
          <w:tab w:val="center" w:pos="7371"/>
        </w:tabs>
        <w:spacing w:before="0"/>
        <w:ind w:left="1928" w:right="113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(ד)</w:t>
      </w:r>
      <w:r w:rsidRPr="00003A83">
        <w:rPr>
          <w:rStyle w:val="default"/>
          <w:rFonts w:cs="FrankRuehl" w:hint="cs"/>
          <w:vanish/>
          <w:sz w:val="18"/>
          <w:szCs w:val="22"/>
          <w:u w:val="single"/>
          <w:shd w:val="clear" w:color="auto" w:fill="FFFF99"/>
          <w:rtl/>
        </w:rPr>
        <w:tab/>
        <w:t>30%&gt;</w:t>
      </w:r>
      <w:r w:rsidRPr="00003A83">
        <w:rPr>
          <w:rStyle w:val="default"/>
          <w:rFonts w:cs="FrankRuehl" w:hint="cs"/>
          <w:vanish/>
          <w:sz w:val="18"/>
          <w:szCs w:val="22"/>
          <w:u w:val="single"/>
          <w:shd w:val="clear" w:color="auto" w:fill="FFFF99"/>
          <w:rtl/>
        </w:rPr>
        <w:tab/>
        <w:t>70%</w:t>
      </w:r>
      <w:r w:rsidRPr="00003A83">
        <w:rPr>
          <w:rStyle w:val="default"/>
          <w:rFonts w:cs="FrankRuehl" w:hint="cs"/>
          <w:vanish/>
          <w:sz w:val="18"/>
          <w:szCs w:val="22"/>
          <w:u w:val="single"/>
          <w:shd w:val="clear" w:color="auto" w:fill="FFFF99"/>
          <w:rtl/>
        </w:rPr>
        <w:tab/>
        <w:t>80%</w:t>
      </w:r>
      <w:r w:rsidRPr="00003A83">
        <w:rPr>
          <w:rStyle w:val="default"/>
          <w:rFonts w:cs="FrankRuehl" w:hint="cs"/>
          <w:vanish/>
          <w:sz w:val="18"/>
          <w:szCs w:val="22"/>
          <w:u w:val="single"/>
          <w:shd w:val="clear" w:color="auto" w:fill="FFFF99"/>
          <w:rtl/>
        </w:rPr>
        <w:tab/>
        <w:t>90%</w:t>
      </w:r>
      <w:r w:rsidRPr="00003A83">
        <w:rPr>
          <w:rStyle w:val="default"/>
          <w:rFonts w:cs="FrankRuehl" w:hint="cs"/>
          <w:vanish/>
          <w:sz w:val="18"/>
          <w:szCs w:val="22"/>
          <w:u w:val="single"/>
          <w:shd w:val="clear" w:color="auto" w:fill="FFFF99"/>
          <w:rtl/>
        </w:rPr>
        <w:tab/>
        <w:t>100%</w:t>
      </w:r>
    </w:p>
    <w:p w14:paraId="0BE7A600" w14:textId="77777777" w:rsidR="00A223F1" w:rsidRPr="00003A83" w:rsidRDefault="00A223F1" w:rsidP="00A223F1">
      <w:pPr>
        <w:pStyle w:val="P00"/>
        <w:tabs>
          <w:tab w:val="clear" w:pos="6259"/>
          <w:tab w:val="right" w:pos="7938"/>
        </w:tabs>
        <w:spacing w:before="0"/>
        <w:ind w:left="1928" w:right="1134"/>
        <w:rPr>
          <w:rStyle w:val="default"/>
          <w:rFonts w:cs="FrankRuehl" w:hint="cs"/>
          <w:vanish/>
          <w:sz w:val="18"/>
          <w:szCs w:val="22"/>
          <w:u w:val="single"/>
          <w:shd w:val="clear" w:color="auto" w:fill="FFFF99"/>
          <w:rtl/>
        </w:rPr>
      </w:pPr>
      <w:r w:rsidRPr="00003A83">
        <w:rPr>
          <w:rStyle w:val="default"/>
          <w:rFonts w:cs="FrankRuehl" w:hint="cs"/>
          <w:b/>
          <w:bCs/>
          <w:vanish/>
          <w:szCs w:val="20"/>
          <w:u w:val="single"/>
          <w:shd w:val="clear" w:color="auto" w:fill="FFFF99"/>
          <w:rtl/>
        </w:rPr>
        <w:t>הערה</w:t>
      </w:r>
      <w:r w:rsidRPr="00003A83">
        <w:rPr>
          <w:rStyle w:val="default"/>
          <w:rFonts w:cs="FrankRuehl" w:hint="cs"/>
          <w:vanish/>
          <w:sz w:val="18"/>
          <w:szCs w:val="22"/>
          <w:u w:val="single"/>
          <w:shd w:val="clear" w:color="auto" w:fill="FFFF99"/>
          <w:rtl/>
        </w:rPr>
        <w:t xml:space="preserve">: המספרים שבשורה המאוזנת והמסומנים בספרות רומיות </w:t>
      </w:r>
      <w:r w:rsidRPr="00003A83">
        <w:rPr>
          <w:rStyle w:val="default"/>
          <w:rFonts w:cs="FrankRuehl"/>
          <w:vanish/>
          <w:sz w:val="18"/>
          <w:szCs w:val="22"/>
          <w:u w:val="single"/>
          <w:shd w:val="clear" w:color="auto" w:fill="FFFF99"/>
        </w:rPr>
        <w:t>I</w:t>
      </w:r>
      <w:r w:rsidRPr="00003A83">
        <w:rPr>
          <w:rStyle w:val="default"/>
          <w:rFonts w:cs="FrankRuehl" w:hint="cs"/>
          <w:vanish/>
          <w:sz w:val="18"/>
          <w:szCs w:val="22"/>
          <w:u w:val="single"/>
          <w:shd w:val="clear" w:color="auto" w:fill="FFFF99"/>
          <w:rtl/>
        </w:rPr>
        <w:t xml:space="preserve"> עד </w:t>
      </w:r>
      <w:r w:rsidRPr="00003A83">
        <w:rPr>
          <w:rStyle w:val="default"/>
          <w:rFonts w:cs="FrankRuehl"/>
          <w:vanish/>
          <w:sz w:val="18"/>
          <w:szCs w:val="22"/>
          <w:u w:val="single"/>
          <w:shd w:val="clear" w:color="auto" w:fill="FFFF99"/>
        </w:rPr>
        <w:t>VI</w:t>
      </w:r>
      <w:r w:rsidRPr="00003A83">
        <w:rPr>
          <w:rStyle w:val="default"/>
          <w:rFonts w:cs="FrankRuehl" w:hint="cs"/>
          <w:vanish/>
          <w:sz w:val="18"/>
          <w:szCs w:val="22"/>
          <w:u w:val="single"/>
          <w:shd w:val="clear" w:color="auto" w:fill="FFFF99"/>
          <w:rtl/>
        </w:rPr>
        <w:t xml:space="preserve"> מציינים את הדרגות במדרג מבחן מאמץ על פי פרוטוקול </w:t>
      </w:r>
      <w:r w:rsidRPr="00003A83">
        <w:rPr>
          <w:rStyle w:val="default"/>
          <w:rFonts w:cs="FrankRuehl"/>
          <w:vanish/>
          <w:sz w:val="18"/>
          <w:szCs w:val="22"/>
          <w:u w:val="single"/>
          <w:shd w:val="clear" w:color="auto" w:fill="FFFF99"/>
        </w:rPr>
        <w:t>BRUCE</w:t>
      </w:r>
      <w:r w:rsidRPr="00003A83">
        <w:rPr>
          <w:rStyle w:val="default"/>
          <w:rFonts w:cs="FrankRuehl" w:hint="cs"/>
          <w:vanish/>
          <w:sz w:val="18"/>
          <w:szCs w:val="22"/>
          <w:u w:val="single"/>
          <w:shd w:val="clear" w:color="auto" w:fill="FFFF99"/>
          <w:rtl/>
        </w:rPr>
        <w:t xml:space="preserve"> או על פי מדרג התפקוד </w:t>
      </w:r>
      <w:r w:rsidRPr="00003A83">
        <w:rPr>
          <w:rStyle w:val="default"/>
          <w:rFonts w:cs="FrankRuehl"/>
          <w:vanish/>
          <w:sz w:val="18"/>
          <w:szCs w:val="22"/>
          <w:u w:val="single"/>
          <w:shd w:val="clear" w:color="auto" w:fill="FFFF99"/>
        </w:rPr>
        <w:t>NYHA</w:t>
      </w:r>
      <w:r w:rsidRPr="00003A83">
        <w:rPr>
          <w:rStyle w:val="default"/>
          <w:rFonts w:cs="FrankRuehl" w:hint="cs"/>
          <w:vanish/>
          <w:sz w:val="18"/>
          <w:szCs w:val="22"/>
          <w:u w:val="single"/>
          <w:shd w:val="clear" w:color="auto" w:fill="FFFF99"/>
          <w:rtl/>
        </w:rPr>
        <w:t xml:space="preserve">. האותיות שבטור המאונך </w:t>
      </w:r>
      <w:r w:rsidR="00BB0B43" w:rsidRPr="00003A83">
        <w:rPr>
          <w:rStyle w:val="default"/>
          <w:rFonts w:cs="FrankRuehl" w:hint="cs"/>
          <w:vanish/>
          <w:sz w:val="18"/>
          <w:szCs w:val="22"/>
          <w:u w:val="single"/>
          <w:shd w:val="clear" w:color="auto" w:fill="FFFF99"/>
          <w:rtl/>
        </w:rPr>
        <w:t>א' עד ד' מציינות את מקטע הפליטה על פי בדיקת ה-</w:t>
      </w:r>
      <w:r w:rsidR="00BB0B43" w:rsidRPr="00003A83">
        <w:rPr>
          <w:rStyle w:val="default"/>
          <w:rFonts w:cs="FrankRuehl"/>
          <w:vanish/>
          <w:sz w:val="18"/>
          <w:szCs w:val="22"/>
          <w:u w:val="single"/>
          <w:shd w:val="clear" w:color="auto" w:fill="FFFF99"/>
        </w:rPr>
        <w:t>ECHO</w:t>
      </w:r>
      <w:r w:rsidR="00BB0B43" w:rsidRPr="00003A83">
        <w:rPr>
          <w:rStyle w:val="default"/>
          <w:rFonts w:cs="FrankRuehl" w:hint="cs"/>
          <w:vanish/>
          <w:sz w:val="18"/>
          <w:szCs w:val="22"/>
          <w:u w:val="single"/>
          <w:shd w:val="clear" w:color="auto" w:fill="FFFF99"/>
          <w:rtl/>
        </w:rPr>
        <w:t>. המספרים שבמשבצות בהצטלבות כל אחת מהשורות עם כל אחד מהטורים הם אחוזי הנכות לפגימה הנדונה;</w:t>
      </w:r>
    </w:p>
    <w:p w14:paraId="50D80EF6" w14:textId="77777777" w:rsidR="00BB0B43" w:rsidRPr="00003A83" w:rsidRDefault="00BB0B43" w:rsidP="00BB0B43">
      <w:pPr>
        <w:pStyle w:val="P00"/>
        <w:tabs>
          <w:tab w:val="clear" w:pos="6259"/>
          <w:tab w:val="right" w:pos="7938"/>
        </w:tabs>
        <w:spacing w:before="0"/>
        <w:ind w:left="1474" w:right="113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(2)</w:t>
      </w:r>
      <w:r w:rsidRPr="00003A83">
        <w:rPr>
          <w:rStyle w:val="default"/>
          <w:rFonts w:cs="FrankRuehl" w:hint="cs"/>
          <w:vanish/>
          <w:sz w:val="18"/>
          <w:szCs w:val="22"/>
          <w:u w:val="single"/>
          <w:shd w:val="clear" w:color="auto" w:fill="FFFF99"/>
          <w:rtl/>
        </w:rPr>
        <w:tab/>
        <w:t>מחלת לב מסתמית (</w:t>
      </w:r>
      <w:r w:rsidRPr="00003A83">
        <w:rPr>
          <w:rStyle w:val="default"/>
          <w:rFonts w:cs="FrankRuehl"/>
          <w:vanish/>
          <w:sz w:val="18"/>
          <w:szCs w:val="22"/>
          <w:u w:val="single"/>
          <w:shd w:val="clear" w:color="auto" w:fill="FFFF99"/>
        </w:rPr>
        <w:t>Valvular Disease</w:t>
      </w:r>
      <w:r w:rsidRPr="00003A83">
        <w:rPr>
          <w:rStyle w:val="default"/>
          <w:rFonts w:cs="FrankRuehl" w:hint="cs"/>
          <w:vanish/>
          <w:sz w:val="18"/>
          <w:szCs w:val="22"/>
          <w:u w:val="single"/>
          <w:shd w:val="clear" w:color="auto" w:fill="FFFF99"/>
          <w:rtl/>
        </w:rPr>
        <w:t>)</w:t>
      </w:r>
    </w:p>
    <w:p w14:paraId="0BC2DFB8" w14:textId="77777777" w:rsidR="00BB0B43" w:rsidRPr="00003A83" w:rsidRDefault="00881CAF" w:rsidP="00881CAF">
      <w:pPr>
        <w:pStyle w:val="P00"/>
        <w:tabs>
          <w:tab w:val="clear" w:pos="6259"/>
          <w:tab w:val="right" w:pos="7938"/>
        </w:tabs>
        <w:spacing w:before="0"/>
        <w:ind w:left="1928" w:right="113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(א)</w:t>
      </w:r>
    </w:p>
    <w:p w14:paraId="4E0D3BFB" w14:textId="77777777" w:rsidR="00881CAF" w:rsidRPr="00003A83" w:rsidRDefault="00881CAF" w:rsidP="00881CAF">
      <w:pPr>
        <w:pStyle w:val="P00"/>
        <w:tabs>
          <w:tab w:val="clear" w:pos="624"/>
          <w:tab w:val="clear" w:pos="1021"/>
          <w:tab w:val="clear" w:pos="1474"/>
          <w:tab w:val="clear" w:pos="1928"/>
          <w:tab w:val="clear" w:pos="2381"/>
          <w:tab w:val="clear" w:pos="2835"/>
          <w:tab w:val="clear" w:pos="6259"/>
          <w:tab w:val="center" w:pos="6095"/>
        </w:tabs>
        <w:spacing w:before="0"/>
        <w:ind w:left="2381" w:right="1134"/>
        <w:rPr>
          <w:rStyle w:val="default"/>
          <w:rFonts w:cs="FrankRuehl" w:hint="cs"/>
          <w:vanish/>
          <w:sz w:val="16"/>
          <w:szCs w:val="20"/>
          <w:u w:val="single"/>
          <w:shd w:val="clear" w:color="auto" w:fill="FFFF99"/>
          <w:rtl/>
        </w:rPr>
      </w:pPr>
      <w:r w:rsidRPr="00003A83">
        <w:rPr>
          <w:rStyle w:val="default"/>
          <w:rFonts w:cs="FrankRuehl" w:hint="cs"/>
          <w:vanish/>
          <w:sz w:val="16"/>
          <w:szCs w:val="20"/>
          <w:u w:val="single"/>
          <w:shd w:val="clear" w:color="auto" w:fill="FFFF99"/>
          <w:rtl/>
        </w:rPr>
        <w:t xml:space="preserve">רמת הליקוי המסתמי </w:t>
      </w:r>
      <w:r w:rsidRPr="00003A83">
        <w:rPr>
          <w:rStyle w:val="default"/>
          <w:rFonts w:cs="FrankRuehl" w:hint="cs"/>
          <w:vanish/>
          <w:sz w:val="16"/>
          <w:szCs w:val="20"/>
          <w:u w:val="single"/>
          <w:shd w:val="clear" w:color="auto" w:fill="FFFF99"/>
          <w:rtl/>
        </w:rPr>
        <w:tab/>
        <w:t>מדרג מבחן מאמץ/</w:t>
      </w:r>
      <w:r w:rsidRPr="00003A83">
        <w:rPr>
          <w:rStyle w:val="default"/>
          <w:rFonts w:cs="FrankRuehl"/>
          <w:vanish/>
          <w:sz w:val="16"/>
          <w:szCs w:val="20"/>
          <w:u w:val="single"/>
          <w:shd w:val="clear" w:color="auto" w:fill="FFFF99"/>
        </w:rPr>
        <w:t>NYHA</w:t>
      </w:r>
      <w:r w:rsidRPr="00003A83">
        <w:rPr>
          <w:rStyle w:val="default"/>
          <w:rFonts w:cs="FrankRuehl" w:hint="cs"/>
          <w:vanish/>
          <w:sz w:val="16"/>
          <w:szCs w:val="20"/>
          <w:u w:val="single"/>
          <w:shd w:val="clear" w:color="auto" w:fill="FFFF99"/>
          <w:rtl/>
        </w:rPr>
        <w:t>/או קוטר שורש האורטה</w:t>
      </w:r>
    </w:p>
    <w:p w14:paraId="6CC2F77A" w14:textId="77777777" w:rsidR="00881CAF" w:rsidRPr="00003A83" w:rsidRDefault="00881CAF" w:rsidP="00881CAF">
      <w:pPr>
        <w:pStyle w:val="P00"/>
        <w:pBdr>
          <w:bottom w:val="single" w:sz="4" w:space="1" w:color="auto"/>
        </w:pBdr>
        <w:tabs>
          <w:tab w:val="clear" w:pos="624"/>
          <w:tab w:val="clear" w:pos="1021"/>
          <w:tab w:val="clear" w:pos="1474"/>
          <w:tab w:val="clear" w:pos="1928"/>
          <w:tab w:val="clear" w:pos="2381"/>
          <w:tab w:val="clear" w:pos="6259"/>
          <w:tab w:val="center" w:pos="4820"/>
          <w:tab w:val="center" w:pos="5670"/>
          <w:tab w:val="center" w:pos="6521"/>
          <w:tab w:val="center" w:pos="7371"/>
        </w:tabs>
        <w:spacing w:before="0"/>
        <w:ind w:left="2381" w:right="1134"/>
        <w:rPr>
          <w:rStyle w:val="default"/>
          <w:rFonts w:cs="FrankRuehl" w:hint="cs"/>
          <w:vanish/>
          <w:sz w:val="16"/>
          <w:szCs w:val="20"/>
          <w:u w:val="single"/>
          <w:shd w:val="clear" w:color="auto" w:fill="FFFF99"/>
          <w:rtl/>
        </w:rPr>
      </w:pPr>
      <w:r w:rsidRPr="00003A83">
        <w:rPr>
          <w:rStyle w:val="default"/>
          <w:rFonts w:cs="FrankRuehl" w:hint="cs"/>
          <w:vanish/>
          <w:sz w:val="16"/>
          <w:szCs w:val="20"/>
          <w:u w:val="single"/>
          <w:shd w:val="clear" w:color="auto" w:fill="FFFF99"/>
          <w:rtl/>
        </w:rPr>
        <w:t>לפי בדיקת ה-</w:t>
      </w:r>
      <w:r w:rsidRPr="00003A83">
        <w:rPr>
          <w:rStyle w:val="default"/>
          <w:rFonts w:cs="FrankRuehl"/>
          <w:vanish/>
          <w:sz w:val="16"/>
          <w:szCs w:val="20"/>
          <w:u w:val="single"/>
          <w:shd w:val="clear" w:color="auto" w:fill="FFFF99"/>
        </w:rPr>
        <w:t>ECHO</w:t>
      </w:r>
      <w:r w:rsidRPr="00003A83">
        <w:rPr>
          <w:rStyle w:val="default"/>
          <w:rFonts w:cs="FrankRuehl" w:hint="cs"/>
          <w:vanish/>
          <w:sz w:val="16"/>
          <w:szCs w:val="20"/>
          <w:u w:val="single"/>
          <w:shd w:val="clear" w:color="auto" w:fill="FFFF99"/>
          <w:rtl/>
        </w:rPr>
        <w:tab/>
      </w:r>
      <w:r w:rsidRPr="00003A83">
        <w:rPr>
          <w:rStyle w:val="default"/>
          <w:rFonts w:cs="FrankRuehl"/>
          <w:vanish/>
          <w:sz w:val="16"/>
          <w:szCs w:val="20"/>
          <w:u w:val="single"/>
          <w:shd w:val="clear" w:color="auto" w:fill="FFFF99"/>
        </w:rPr>
        <w:t>I</w:t>
      </w:r>
      <w:r w:rsidRPr="00003A83">
        <w:rPr>
          <w:rStyle w:val="default"/>
          <w:rFonts w:cs="FrankRuehl"/>
          <w:vanish/>
          <w:sz w:val="16"/>
          <w:szCs w:val="20"/>
          <w:u w:val="single"/>
          <w:shd w:val="clear" w:color="auto" w:fill="FFFF99"/>
        </w:rPr>
        <w:tab/>
        <w:t>II</w:t>
      </w:r>
      <w:r w:rsidRPr="00003A83">
        <w:rPr>
          <w:rStyle w:val="default"/>
          <w:rFonts w:cs="FrankRuehl"/>
          <w:vanish/>
          <w:sz w:val="16"/>
          <w:szCs w:val="20"/>
          <w:u w:val="single"/>
          <w:shd w:val="clear" w:color="auto" w:fill="FFFF99"/>
        </w:rPr>
        <w:tab/>
        <w:t>III</w:t>
      </w:r>
      <w:r w:rsidRPr="00003A83">
        <w:rPr>
          <w:rStyle w:val="default"/>
          <w:rFonts w:cs="FrankRuehl"/>
          <w:vanish/>
          <w:sz w:val="16"/>
          <w:szCs w:val="20"/>
          <w:u w:val="single"/>
          <w:shd w:val="clear" w:color="auto" w:fill="FFFF99"/>
        </w:rPr>
        <w:tab/>
        <w:t>IV</w:t>
      </w:r>
    </w:p>
    <w:p w14:paraId="0E9D07B9" w14:textId="77777777" w:rsidR="00881CAF" w:rsidRPr="00003A83" w:rsidRDefault="00881CAF" w:rsidP="00881CAF">
      <w:pPr>
        <w:pStyle w:val="P00"/>
        <w:tabs>
          <w:tab w:val="clear" w:pos="624"/>
          <w:tab w:val="clear" w:pos="1021"/>
          <w:tab w:val="clear" w:pos="1474"/>
          <w:tab w:val="clear" w:pos="1928"/>
          <w:tab w:val="clear" w:pos="2381"/>
          <w:tab w:val="clear" w:pos="6259"/>
          <w:tab w:val="center" w:pos="4820"/>
          <w:tab w:val="center" w:pos="5670"/>
          <w:tab w:val="center" w:pos="6521"/>
          <w:tab w:val="center" w:pos="7371"/>
        </w:tabs>
        <w:spacing w:before="0"/>
        <w:ind w:left="2381" w:right="113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(א)</w:t>
      </w:r>
      <w:r w:rsidRPr="00003A83">
        <w:rPr>
          <w:rStyle w:val="default"/>
          <w:rFonts w:cs="FrankRuehl" w:hint="cs"/>
          <w:vanish/>
          <w:sz w:val="18"/>
          <w:szCs w:val="22"/>
          <w:u w:val="single"/>
          <w:shd w:val="clear" w:color="auto" w:fill="FFFF99"/>
          <w:rtl/>
        </w:rPr>
        <w:tab/>
        <w:t>קל</w:t>
      </w:r>
      <w:r w:rsidRPr="00003A83">
        <w:rPr>
          <w:rStyle w:val="default"/>
          <w:rFonts w:cs="FrankRuehl" w:hint="cs"/>
          <w:vanish/>
          <w:sz w:val="18"/>
          <w:szCs w:val="22"/>
          <w:u w:val="single"/>
          <w:shd w:val="clear" w:color="auto" w:fill="FFFF99"/>
          <w:rtl/>
        </w:rPr>
        <w:tab/>
        <w:t>0</w:t>
      </w:r>
      <w:r w:rsidRPr="00003A83">
        <w:rPr>
          <w:rStyle w:val="default"/>
          <w:rFonts w:cs="FrankRuehl" w:hint="cs"/>
          <w:vanish/>
          <w:sz w:val="18"/>
          <w:szCs w:val="22"/>
          <w:u w:val="single"/>
          <w:shd w:val="clear" w:color="auto" w:fill="FFFF99"/>
          <w:rtl/>
        </w:rPr>
        <w:tab/>
        <w:t>10%</w:t>
      </w:r>
      <w:r w:rsidRPr="00003A83">
        <w:rPr>
          <w:rStyle w:val="default"/>
          <w:rFonts w:cs="FrankRuehl" w:hint="cs"/>
          <w:vanish/>
          <w:sz w:val="18"/>
          <w:szCs w:val="22"/>
          <w:u w:val="single"/>
          <w:shd w:val="clear" w:color="auto" w:fill="FFFF99"/>
          <w:rtl/>
        </w:rPr>
        <w:tab/>
        <w:t>20%</w:t>
      </w:r>
      <w:r w:rsidRPr="00003A83">
        <w:rPr>
          <w:rStyle w:val="default"/>
          <w:rFonts w:cs="FrankRuehl" w:hint="cs"/>
          <w:vanish/>
          <w:sz w:val="18"/>
          <w:szCs w:val="22"/>
          <w:u w:val="single"/>
          <w:shd w:val="clear" w:color="auto" w:fill="FFFF99"/>
          <w:rtl/>
        </w:rPr>
        <w:tab/>
        <w:t>30%</w:t>
      </w:r>
    </w:p>
    <w:p w14:paraId="393DF62F" w14:textId="77777777" w:rsidR="00881CAF" w:rsidRPr="00003A83" w:rsidRDefault="00881CAF" w:rsidP="00881CAF">
      <w:pPr>
        <w:pStyle w:val="P00"/>
        <w:tabs>
          <w:tab w:val="clear" w:pos="624"/>
          <w:tab w:val="clear" w:pos="1021"/>
          <w:tab w:val="clear" w:pos="1474"/>
          <w:tab w:val="clear" w:pos="1928"/>
          <w:tab w:val="clear" w:pos="2381"/>
          <w:tab w:val="clear" w:pos="6259"/>
          <w:tab w:val="center" w:pos="4820"/>
          <w:tab w:val="center" w:pos="5670"/>
          <w:tab w:val="center" w:pos="6521"/>
          <w:tab w:val="center" w:pos="7371"/>
        </w:tabs>
        <w:spacing w:before="0"/>
        <w:ind w:left="2381" w:right="113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(ב)</w:t>
      </w:r>
      <w:r w:rsidRPr="00003A83">
        <w:rPr>
          <w:rStyle w:val="default"/>
          <w:rFonts w:cs="FrankRuehl" w:hint="cs"/>
          <w:vanish/>
          <w:sz w:val="18"/>
          <w:szCs w:val="22"/>
          <w:u w:val="single"/>
          <w:shd w:val="clear" w:color="auto" w:fill="FFFF99"/>
          <w:rtl/>
        </w:rPr>
        <w:tab/>
        <w:t>בינוני</w:t>
      </w:r>
      <w:r w:rsidRPr="00003A83">
        <w:rPr>
          <w:rStyle w:val="default"/>
          <w:rFonts w:cs="FrankRuehl" w:hint="cs"/>
          <w:vanish/>
          <w:sz w:val="18"/>
          <w:szCs w:val="22"/>
          <w:u w:val="single"/>
          <w:shd w:val="clear" w:color="auto" w:fill="FFFF99"/>
          <w:rtl/>
        </w:rPr>
        <w:tab/>
        <w:t>30%</w:t>
      </w:r>
      <w:r w:rsidRPr="00003A83">
        <w:rPr>
          <w:rStyle w:val="default"/>
          <w:rFonts w:cs="FrankRuehl" w:hint="cs"/>
          <w:vanish/>
          <w:sz w:val="18"/>
          <w:szCs w:val="22"/>
          <w:u w:val="single"/>
          <w:shd w:val="clear" w:color="auto" w:fill="FFFF99"/>
          <w:rtl/>
        </w:rPr>
        <w:tab/>
        <w:t>40%</w:t>
      </w:r>
      <w:r w:rsidRPr="00003A83">
        <w:rPr>
          <w:rStyle w:val="default"/>
          <w:rFonts w:cs="FrankRuehl" w:hint="cs"/>
          <w:vanish/>
          <w:sz w:val="18"/>
          <w:szCs w:val="22"/>
          <w:u w:val="single"/>
          <w:shd w:val="clear" w:color="auto" w:fill="FFFF99"/>
          <w:rtl/>
        </w:rPr>
        <w:tab/>
        <w:t>50%</w:t>
      </w:r>
      <w:r w:rsidRPr="00003A83">
        <w:rPr>
          <w:rStyle w:val="default"/>
          <w:rFonts w:cs="FrankRuehl" w:hint="cs"/>
          <w:vanish/>
          <w:sz w:val="18"/>
          <w:szCs w:val="22"/>
          <w:u w:val="single"/>
          <w:shd w:val="clear" w:color="auto" w:fill="FFFF99"/>
          <w:rtl/>
        </w:rPr>
        <w:tab/>
        <w:t>60%</w:t>
      </w:r>
    </w:p>
    <w:p w14:paraId="191A48D6" w14:textId="77777777" w:rsidR="00881CAF" w:rsidRPr="00003A83" w:rsidRDefault="00881CAF" w:rsidP="00881CAF">
      <w:pPr>
        <w:pStyle w:val="P00"/>
        <w:tabs>
          <w:tab w:val="clear" w:pos="624"/>
          <w:tab w:val="clear" w:pos="1021"/>
          <w:tab w:val="clear" w:pos="1474"/>
          <w:tab w:val="clear" w:pos="1928"/>
          <w:tab w:val="clear" w:pos="2381"/>
          <w:tab w:val="clear" w:pos="6259"/>
          <w:tab w:val="center" w:pos="4820"/>
          <w:tab w:val="center" w:pos="5670"/>
          <w:tab w:val="center" w:pos="6521"/>
          <w:tab w:val="center" w:pos="7371"/>
        </w:tabs>
        <w:spacing w:before="0"/>
        <w:ind w:left="2381" w:right="113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(ג)</w:t>
      </w:r>
      <w:r w:rsidRPr="00003A83">
        <w:rPr>
          <w:rStyle w:val="default"/>
          <w:rFonts w:cs="FrankRuehl" w:hint="cs"/>
          <w:vanish/>
          <w:sz w:val="18"/>
          <w:szCs w:val="22"/>
          <w:u w:val="single"/>
          <w:shd w:val="clear" w:color="auto" w:fill="FFFF99"/>
          <w:rtl/>
        </w:rPr>
        <w:tab/>
        <w:t>חמור</w:t>
      </w:r>
      <w:r w:rsidRPr="00003A83">
        <w:rPr>
          <w:rStyle w:val="default"/>
          <w:rFonts w:cs="FrankRuehl" w:hint="cs"/>
          <w:vanish/>
          <w:sz w:val="18"/>
          <w:szCs w:val="22"/>
          <w:u w:val="single"/>
          <w:shd w:val="clear" w:color="auto" w:fill="FFFF99"/>
          <w:rtl/>
        </w:rPr>
        <w:tab/>
        <w:t>70%</w:t>
      </w:r>
      <w:r w:rsidRPr="00003A83">
        <w:rPr>
          <w:rStyle w:val="default"/>
          <w:rFonts w:cs="FrankRuehl" w:hint="cs"/>
          <w:vanish/>
          <w:sz w:val="18"/>
          <w:szCs w:val="22"/>
          <w:u w:val="single"/>
          <w:shd w:val="clear" w:color="auto" w:fill="FFFF99"/>
          <w:rtl/>
        </w:rPr>
        <w:tab/>
        <w:t>80%</w:t>
      </w:r>
      <w:r w:rsidRPr="00003A83">
        <w:rPr>
          <w:rStyle w:val="default"/>
          <w:rFonts w:cs="FrankRuehl" w:hint="cs"/>
          <w:vanish/>
          <w:sz w:val="18"/>
          <w:szCs w:val="22"/>
          <w:u w:val="single"/>
          <w:shd w:val="clear" w:color="auto" w:fill="FFFF99"/>
          <w:rtl/>
        </w:rPr>
        <w:tab/>
        <w:t>90%</w:t>
      </w:r>
      <w:r w:rsidRPr="00003A83">
        <w:rPr>
          <w:rStyle w:val="default"/>
          <w:rFonts w:cs="FrankRuehl" w:hint="cs"/>
          <w:vanish/>
          <w:sz w:val="18"/>
          <w:szCs w:val="22"/>
          <w:u w:val="single"/>
          <w:shd w:val="clear" w:color="auto" w:fill="FFFF99"/>
          <w:rtl/>
        </w:rPr>
        <w:tab/>
        <w:t>100%</w:t>
      </w:r>
    </w:p>
    <w:p w14:paraId="2068F277" w14:textId="77777777" w:rsidR="00881CAF" w:rsidRPr="00003A83" w:rsidRDefault="00881CAF" w:rsidP="00881CAF">
      <w:pPr>
        <w:pStyle w:val="P00"/>
        <w:tabs>
          <w:tab w:val="clear" w:pos="6259"/>
          <w:tab w:val="right" w:pos="7938"/>
        </w:tabs>
        <w:spacing w:before="0"/>
        <w:ind w:left="1928" w:right="1134"/>
        <w:rPr>
          <w:rStyle w:val="default"/>
          <w:rFonts w:cs="FrankRuehl" w:hint="cs"/>
          <w:vanish/>
          <w:sz w:val="18"/>
          <w:szCs w:val="22"/>
          <w:u w:val="single"/>
          <w:shd w:val="clear" w:color="auto" w:fill="FFFF99"/>
          <w:rtl/>
        </w:rPr>
      </w:pPr>
      <w:r w:rsidRPr="00003A83">
        <w:rPr>
          <w:rStyle w:val="default"/>
          <w:rFonts w:cs="FrankRuehl" w:hint="cs"/>
          <w:b/>
          <w:bCs/>
          <w:vanish/>
          <w:szCs w:val="20"/>
          <w:u w:val="single"/>
          <w:shd w:val="clear" w:color="auto" w:fill="FFFF99"/>
          <w:rtl/>
        </w:rPr>
        <w:t>הערה</w:t>
      </w:r>
      <w:r w:rsidRPr="00003A83">
        <w:rPr>
          <w:rStyle w:val="default"/>
          <w:rFonts w:cs="FrankRuehl" w:hint="cs"/>
          <w:vanish/>
          <w:sz w:val="18"/>
          <w:szCs w:val="22"/>
          <w:u w:val="single"/>
          <w:shd w:val="clear" w:color="auto" w:fill="FFFF99"/>
          <w:rtl/>
        </w:rPr>
        <w:t xml:space="preserve">: המספרים שבשורה המאוזנת והמסומנים בספרות רומיות </w:t>
      </w:r>
      <w:r w:rsidRPr="00003A83">
        <w:rPr>
          <w:rStyle w:val="default"/>
          <w:rFonts w:cs="FrankRuehl"/>
          <w:vanish/>
          <w:sz w:val="18"/>
          <w:szCs w:val="22"/>
          <w:u w:val="single"/>
          <w:shd w:val="clear" w:color="auto" w:fill="FFFF99"/>
        </w:rPr>
        <w:t>I</w:t>
      </w:r>
      <w:r w:rsidRPr="00003A83">
        <w:rPr>
          <w:rStyle w:val="default"/>
          <w:rFonts w:cs="FrankRuehl" w:hint="cs"/>
          <w:vanish/>
          <w:sz w:val="18"/>
          <w:szCs w:val="22"/>
          <w:u w:val="single"/>
          <w:shd w:val="clear" w:color="auto" w:fill="FFFF99"/>
          <w:rtl/>
        </w:rPr>
        <w:t xml:space="preserve"> עד </w:t>
      </w:r>
      <w:r w:rsidRPr="00003A83">
        <w:rPr>
          <w:rStyle w:val="default"/>
          <w:rFonts w:cs="FrankRuehl"/>
          <w:vanish/>
          <w:sz w:val="18"/>
          <w:szCs w:val="22"/>
          <w:u w:val="single"/>
          <w:shd w:val="clear" w:color="auto" w:fill="FFFF99"/>
        </w:rPr>
        <w:t>VI</w:t>
      </w:r>
      <w:r w:rsidRPr="00003A83">
        <w:rPr>
          <w:rStyle w:val="default"/>
          <w:rFonts w:cs="FrankRuehl" w:hint="cs"/>
          <w:vanish/>
          <w:sz w:val="18"/>
          <w:szCs w:val="22"/>
          <w:u w:val="single"/>
          <w:shd w:val="clear" w:color="auto" w:fill="FFFF99"/>
          <w:rtl/>
        </w:rPr>
        <w:t xml:space="preserve"> מציינים את הדרגות במדרג מבחן מאמץ על פי פרוטוקול </w:t>
      </w:r>
      <w:r w:rsidRPr="00003A83">
        <w:rPr>
          <w:rStyle w:val="default"/>
          <w:rFonts w:cs="FrankRuehl"/>
          <w:vanish/>
          <w:sz w:val="18"/>
          <w:szCs w:val="22"/>
          <w:u w:val="single"/>
          <w:shd w:val="clear" w:color="auto" w:fill="FFFF99"/>
        </w:rPr>
        <w:t>BRUCE</w:t>
      </w:r>
      <w:r w:rsidRPr="00003A83">
        <w:rPr>
          <w:rStyle w:val="default"/>
          <w:rFonts w:cs="FrankRuehl" w:hint="cs"/>
          <w:vanish/>
          <w:sz w:val="18"/>
          <w:szCs w:val="22"/>
          <w:u w:val="single"/>
          <w:shd w:val="clear" w:color="auto" w:fill="FFFF99"/>
          <w:rtl/>
        </w:rPr>
        <w:t xml:space="preserve"> או על פי מדרג התפקוד </w:t>
      </w:r>
      <w:r w:rsidRPr="00003A83">
        <w:rPr>
          <w:rStyle w:val="default"/>
          <w:rFonts w:cs="FrankRuehl"/>
          <w:vanish/>
          <w:sz w:val="18"/>
          <w:szCs w:val="22"/>
          <w:u w:val="single"/>
          <w:shd w:val="clear" w:color="auto" w:fill="FFFF99"/>
        </w:rPr>
        <w:t>NYHA</w:t>
      </w:r>
      <w:r w:rsidRPr="00003A83">
        <w:rPr>
          <w:rStyle w:val="default"/>
          <w:rFonts w:cs="FrankRuehl" w:hint="cs"/>
          <w:vanish/>
          <w:sz w:val="18"/>
          <w:szCs w:val="22"/>
          <w:u w:val="single"/>
          <w:shd w:val="clear" w:color="auto" w:fill="FFFF99"/>
          <w:rtl/>
        </w:rPr>
        <w:t>. האותיות שבטור המאונך א' עד ג' מציינות את רמת הליקוי המסתמי על פי בדיקת ה-</w:t>
      </w:r>
      <w:r w:rsidRPr="00003A83">
        <w:rPr>
          <w:rStyle w:val="default"/>
          <w:rFonts w:cs="FrankRuehl"/>
          <w:vanish/>
          <w:sz w:val="18"/>
          <w:szCs w:val="22"/>
          <w:u w:val="single"/>
          <w:shd w:val="clear" w:color="auto" w:fill="FFFF99"/>
        </w:rPr>
        <w:t>ECHO</w:t>
      </w:r>
      <w:r w:rsidRPr="00003A83">
        <w:rPr>
          <w:rStyle w:val="default"/>
          <w:rFonts w:cs="FrankRuehl" w:hint="cs"/>
          <w:vanish/>
          <w:sz w:val="18"/>
          <w:szCs w:val="22"/>
          <w:u w:val="single"/>
          <w:shd w:val="clear" w:color="auto" w:fill="FFFF99"/>
          <w:rtl/>
        </w:rPr>
        <w:t>. המספרים שבמשבצות בהצטלבות כל אחת מהשורות עם כל אחד מהטורים הם אחוזי הנכות לפגימה הנדונה.</w:t>
      </w:r>
    </w:p>
    <w:p w14:paraId="752A85F6" w14:textId="77777777" w:rsidR="00881CAF" w:rsidRPr="00003A83" w:rsidRDefault="00881CAF" w:rsidP="00881CAF">
      <w:pPr>
        <w:pStyle w:val="P00"/>
        <w:tabs>
          <w:tab w:val="clear" w:pos="6259"/>
          <w:tab w:val="right" w:pos="7938"/>
        </w:tabs>
        <w:spacing w:before="0"/>
        <w:ind w:left="1928" w:right="113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(ב)</w:t>
      </w:r>
      <w:r w:rsidRPr="00003A83">
        <w:rPr>
          <w:rStyle w:val="default"/>
          <w:rFonts w:cs="FrankRuehl" w:hint="cs"/>
          <w:vanish/>
          <w:sz w:val="18"/>
          <w:szCs w:val="22"/>
          <w:u w:val="single"/>
          <w:shd w:val="clear" w:color="auto" w:fill="FFFF99"/>
          <w:rtl/>
        </w:rPr>
        <w:tab/>
        <w:t xml:space="preserve">לעניין פסקה זו </w:t>
      </w:r>
      <w:r w:rsidRPr="00003A83">
        <w:rPr>
          <w:rStyle w:val="default"/>
          <w:rFonts w:cs="FrankRuehl"/>
          <w:vanish/>
          <w:sz w:val="18"/>
          <w:szCs w:val="22"/>
          <w:u w:val="single"/>
          <w:shd w:val="clear" w:color="auto" w:fill="FFFF99"/>
          <w:rtl/>
        </w:rPr>
        <w:t>–</w:t>
      </w:r>
    </w:p>
    <w:p w14:paraId="7B621A30" w14:textId="77777777" w:rsidR="00881CAF" w:rsidRPr="00003A83" w:rsidRDefault="00773B9F" w:rsidP="0057794E">
      <w:pPr>
        <w:pStyle w:val="P00"/>
        <w:pBdr>
          <w:bottom w:val="single" w:sz="4" w:space="1" w:color="auto"/>
        </w:pBdr>
        <w:tabs>
          <w:tab w:val="clear" w:pos="624"/>
          <w:tab w:val="clear" w:pos="1021"/>
          <w:tab w:val="clear" w:pos="1474"/>
          <w:tab w:val="clear" w:pos="1928"/>
          <w:tab w:val="clear" w:pos="2381"/>
          <w:tab w:val="clear" w:pos="2835"/>
          <w:tab w:val="clear" w:pos="6259"/>
          <w:tab w:val="center" w:pos="5954"/>
        </w:tabs>
        <w:spacing w:before="0"/>
        <w:ind w:left="3969" w:right="1134"/>
        <w:rPr>
          <w:rStyle w:val="default"/>
          <w:rFonts w:cs="FrankRuehl" w:hint="cs"/>
          <w:vanish/>
          <w:sz w:val="16"/>
          <w:szCs w:val="20"/>
          <w:u w:val="single"/>
          <w:shd w:val="clear" w:color="auto" w:fill="FFFF99"/>
          <w:rtl/>
        </w:rPr>
      </w:pPr>
      <w:r w:rsidRPr="00003A83">
        <w:rPr>
          <w:rStyle w:val="default"/>
          <w:rFonts w:cs="FrankRuehl" w:hint="cs"/>
          <w:vanish/>
          <w:sz w:val="16"/>
          <w:szCs w:val="20"/>
          <w:u w:val="single"/>
          <w:shd w:val="clear" w:color="auto" w:fill="FFFF99"/>
          <w:rtl/>
        </w:rPr>
        <w:tab/>
      </w:r>
      <w:r w:rsidR="001A5676" w:rsidRPr="00003A83">
        <w:rPr>
          <w:rStyle w:val="default"/>
          <w:rFonts w:cs="FrankRuehl" w:hint="cs"/>
          <w:vanish/>
          <w:sz w:val="16"/>
          <w:szCs w:val="20"/>
          <w:u w:val="single"/>
          <w:shd w:val="clear" w:color="auto" w:fill="FFFF99"/>
          <w:rtl/>
        </w:rPr>
        <w:t>ר</w:t>
      </w:r>
      <w:r w:rsidRPr="00003A83">
        <w:rPr>
          <w:rStyle w:val="default"/>
          <w:rFonts w:cs="FrankRuehl" w:hint="cs"/>
          <w:vanish/>
          <w:sz w:val="16"/>
          <w:szCs w:val="20"/>
          <w:u w:val="single"/>
          <w:shd w:val="clear" w:color="auto" w:fill="FFFF99"/>
          <w:rtl/>
        </w:rPr>
        <w:t>מת הליקוי המסתמי לפי בדיקת ה-</w:t>
      </w:r>
      <w:r w:rsidRPr="00003A83">
        <w:rPr>
          <w:rStyle w:val="default"/>
          <w:rFonts w:cs="FrankRuehl"/>
          <w:vanish/>
          <w:sz w:val="16"/>
          <w:szCs w:val="20"/>
          <w:u w:val="single"/>
          <w:shd w:val="clear" w:color="auto" w:fill="FFFF99"/>
        </w:rPr>
        <w:t>ECHO</w:t>
      </w:r>
    </w:p>
    <w:p w14:paraId="7D938BF6" w14:textId="77777777" w:rsidR="00773B9F" w:rsidRPr="00003A83" w:rsidRDefault="00773B9F" w:rsidP="0057794E">
      <w:pPr>
        <w:pStyle w:val="P00"/>
        <w:tabs>
          <w:tab w:val="clear" w:pos="624"/>
          <w:tab w:val="clear" w:pos="1021"/>
          <w:tab w:val="clear" w:pos="1474"/>
          <w:tab w:val="clear" w:pos="1928"/>
          <w:tab w:val="clear" w:pos="2381"/>
          <w:tab w:val="clear" w:pos="2835"/>
          <w:tab w:val="clear" w:pos="6259"/>
          <w:tab w:val="center" w:pos="3402"/>
          <w:tab w:val="center" w:pos="4536"/>
          <w:tab w:val="center" w:pos="5954"/>
          <w:tab w:val="center" w:pos="7371"/>
        </w:tabs>
        <w:spacing w:before="0"/>
        <w:ind w:left="1928" w:right="1134"/>
        <w:rPr>
          <w:rStyle w:val="default"/>
          <w:rFonts w:cs="FrankRuehl" w:hint="cs"/>
          <w:vanish/>
          <w:sz w:val="16"/>
          <w:szCs w:val="20"/>
          <w:u w:val="single"/>
          <w:shd w:val="clear" w:color="auto" w:fill="FFFF99"/>
          <w:rtl/>
        </w:rPr>
      </w:pPr>
      <w:r w:rsidRPr="00003A83">
        <w:rPr>
          <w:rStyle w:val="default"/>
          <w:rFonts w:cs="FrankRuehl" w:hint="cs"/>
          <w:vanish/>
          <w:sz w:val="16"/>
          <w:szCs w:val="20"/>
          <w:shd w:val="clear" w:color="auto" w:fill="FFFF99"/>
          <w:rtl/>
        </w:rPr>
        <w:tab/>
      </w:r>
      <w:r w:rsidRPr="00003A83">
        <w:rPr>
          <w:rStyle w:val="default"/>
          <w:rFonts w:cs="FrankRuehl" w:hint="cs"/>
          <w:vanish/>
          <w:sz w:val="16"/>
          <w:szCs w:val="20"/>
          <w:shd w:val="clear" w:color="auto" w:fill="FFFF99"/>
          <w:rtl/>
        </w:rPr>
        <w:tab/>
      </w:r>
      <w:r w:rsidRPr="00003A83">
        <w:rPr>
          <w:rStyle w:val="default"/>
          <w:rFonts w:cs="FrankRuehl" w:hint="cs"/>
          <w:vanish/>
          <w:sz w:val="16"/>
          <w:szCs w:val="20"/>
          <w:u w:val="single"/>
          <w:shd w:val="clear" w:color="auto" w:fill="FFFF99"/>
          <w:rtl/>
        </w:rPr>
        <w:t>טור ב'</w:t>
      </w:r>
      <w:r w:rsidRPr="00003A83">
        <w:rPr>
          <w:rStyle w:val="default"/>
          <w:rFonts w:cs="FrankRuehl" w:hint="cs"/>
          <w:vanish/>
          <w:sz w:val="16"/>
          <w:szCs w:val="20"/>
          <w:u w:val="single"/>
          <w:shd w:val="clear" w:color="auto" w:fill="FFFF99"/>
          <w:rtl/>
        </w:rPr>
        <w:tab/>
        <w:t>טור ג'</w:t>
      </w:r>
      <w:r w:rsidRPr="00003A83">
        <w:rPr>
          <w:rStyle w:val="default"/>
          <w:rFonts w:cs="FrankRuehl" w:hint="cs"/>
          <w:vanish/>
          <w:sz w:val="16"/>
          <w:szCs w:val="20"/>
          <w:u w:val="single"/>
          <w:shd w:val="clear" w:color="auto" w:fill="FFFF99"/>
          <w:rtl/>
        </w:rPr>
        <w:tab/>
        <w:t>טור ד'</w:t>
      </w:r>
    </w:p>
    <w:p w14:paraId="206D4532" w14:textId="77777777" w:rsidR="00773B9F" w:rsidRPr="00003A83" w:rsidRDefault="00773B9F" w:rsidP="0057794E">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4536"/>
          <w:tab w:val="center" w:pos="5954"/>
          <w:tab w:val="center" w:pos="7371"/>
        </w:tabs>
        <w:spacing w:before="0"/>
        <w:ind w:left="1928" w:right="1134"/>
        <w:rPr>
          <w:rStyle w:val="default"/>
          <w:rFonts w:cs="FrankRuehl" w:hint="cs"/>
          <w:vanish/>
          <w:sz w:val="16"/>
          <w:szCs w:val="20"/>
          <w:u w:val="single"/>
          <w:shd w:val="clear" w:color="auto" w:fill="FFFF99"/>
          <w:rtl/>
        </w:rPr>
      </w:pPr>
      <w:r w:rsidRPr="00003A83">
        <w:rPr>
          <w:rStyle w:val="default"/>
          <w:rFonts w:cs="FrankRuehl" w:hint="cs"/>
          <w:vanish/>
          <w:sz w:val="16"/>
          <w:szCs w:val="20"/>
          <w:shd w:val="clear" w:color="auto" w:fill="FFFF99"/>
          <w:rtl/>
        </w:rPr>
        <w:tab/>
      </w:r>
      <w:r w:rsidRPr="00003A83">
        <w:rPr>
          <w:rStyle w:val="default"/>
          <w:rFonts w:cs="FrankRuehl" w:hint="cs"/>
          <w:vanish/>
          <w:sz w:val="16"/>
          <w:szCs w:val="20"/>
          <w:u w:val="single"/>
          <w:shd w:val="clear" w:color="auto" w:fill="FFFF99"/>
          <w:rtl/>
        </w:rPr>
        <w:t>טור א'</w:t>
      </w:r>
      <w:r w:rsidRPr="00003A83">
        <w:rPr>
          <w:rStyle w:val="default"/>
          <w:rFonts w:cs="FrankRuehl" w:hint="cs"/>
          <w:vanish/>
          <w:sz w:val="16"/>
          <w:szCs w:val="20"/>
          <w:u w:val="single"/>
          <w:shd w:val="clear" w:color="auto" w:fill="FFFF99"/>
          <w:rtl/>
        </w:rPr>
        <w:tab/>
        <w:t>קל</w:t>
      </w:r>
      <w:r w:rsidRPr="00003A83">
        <w:rPr>
          <w:rStyle w:val="default"/>
          <w:rFonts w:cs="FrankRuehl" w:hint="cs"/>
          <w:vanish/>
          <w:sz w:val="16"/>
          <w:szCs w:val="20"/>
          <w:u w:val="single"/>
          <w:shd w:val="clear" w:color="auto" w:fill="FFFF99"/>
          <w:rtl/>
        </w:rPr>
        <w:tab/>
        <w:t>בינוני</w:t>
      </w:r>
      <w:r w:rsidRPr="00003A83">
        <w:rPr>
          <w:rStyle w:val="default"/>
          <w:rFonts w:cs="FrankRuehl" w:hint="cs"/>
          <w:vanish/>
          <w:sz w:val="16"/>
          <w:szCs w:val="20"/>
          <w:u w:val="single"/>
          <w:shd w:val="clear" w:color="auto" w:fill="FFFF99"/>
          <w:rtl/>
        </w:rPr>
        <w:tab/>
        <w:t>חמור</w:t>
      </w:r>
    </w:p>
    <w:p w14:paraId="1B044723" w14:textId="77777777" w:rsidR="00773B9F" w:rsidRPr="00003A83" w:rsidRDefault="00773B9F" w:rsidP="0057794E">
      <w:pPr>
        <w:pStyle w:val="P00"/>
        <w:tabs>
          <w:tab w:val="clear" w:pos="624"/>
          <w:tab w:val="clear" w:pos="1021"/>
          <w:tab w:val="clear" w:pos="1474"/>
          <w:tab w:val="clear" w:pos="1928"/>
          <w:tab w:val="clear" w:pos="2381"/>
          <w:tab w:val="clear" w:pos="2835"/>
          <w:tab w:val="clear" w:pos="6259"/>
          <w:tab w:val="center" w:pos="4536"/>
          <w:tab w:val="center" w:pos="5954"/>
          <w:tab w:val="center" w:pos="7371"/>
        </w:tabs>
        <w:spacing w:before="0"/>
        <w:ind w:left="1928" w:right="113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אי-ספיקה של המסתם</w:t>
      </w:r>
      <w:r w:rsidR="0057794E" w:rsidRPr="00003A83">
        <w:rPr>
          <w:rStyle w:val="default"/>
          <w:rFonts w:cs="FrankRuehl" w:hint="cs"/>
          <w:vanish/>
          <w:sz w:val="18"/>
          <w:szCs w:val="22"/>
          <w:u w:val="single"/>
          <w:shd w:val="clear" w:color="auto" w:fill="FFFF99"/>
          <w:rtl/>
        </w:rPr>
        <w:t xml:space="preserve"> </w:t>
      </w:r>
    </w:p>
    <w:p w14:paraId="0E29D77E" w14:textId="77777777" w:rsidR="0057794E" w:rsidRPr="00003A83" w:rsidRDefault="0057794E" w:rsidP="0057794E">
      <w:pPr>
        <w:pStyle w:val="P00"/>
        <w:pBdr>
          <w:bottom w:val="single" w:sz="4" w:space="1" w:color="auto"/>
        </w:pBdr>
        <w:tabs>
          <w:tab w:val="clear" w:pos="624"/>
          <w:tab w:val="clear" w:pos="1021"/>
          <w:tab w:val="clear" w:pos="1474"/>
          <w:tab w:val="clear" w:pos="1928"/>
          <w:tab w:val="clear" w:pos="2381"/>
          <w:tab w:val="clear" w:pos="2835"/>
          <w:tab w:val="clear" w:pos="6259"/>
          <w:tab w:val="center" w:pos="4536"/>
          <w:tab w:val="center" w:pos="5954"/>
          <w:tab w:val="center" w:pos="7371"/>
        </w:tabs>
        <w:spacing w:before="0"/>
        <w:ind w:left="1928" w:right="113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האאורטלי (</w:t>
      </w:r>
      <w:r w:rsidRPr="00003A83">
        <w:rPr>
          <w:rStyle w:val="default"/>
          <w:rFonts w:cs="FrankRuehl"/>
          <w:vanish/>
          <w:sz w:val="18"/>
          <w:szCs w:val="22"/>
          <w:u w:val="single"/>
          <w:shd w:val="clear" w:color="auto" w:fill="FFFF99"/>
        </w:rPr>
        <w:t>AR</w:t>
      </w:r>
      <w:r w:rsidRPr="00003A83">
        <w:rPr>
          <w:rStyle w:val="default"/>
          <w:rFonts w:cs="FrankRuehl" w:hint="cs"/>
          <w:vanish/>
          <w:sz w:val="18"/>
          <w:szCs w:val="22"/>
          <w:u w:val="single"/>
          <w:shd w:val="clear" w:color="auto" w:fill="FFFF99"/>
          <w:rtl/>
        </w:rPr>
        <w:t>)</w:t>
      </w:r>
      <w:r w:rsidRPr="00003A83">
        <w:rPr>
          <w:rStyle w:val="default"/>
          <w:rFonts w:cs="FrankRuehl" w:hint="cs"/>
          <w:vanish/>
          <w:sz w:val="18"/>
          <w:szCs w:val="22"/>
          <w:u w:val="single"/>
          <w:shd w:val="clear" w:color="auto" w:fill="FFFF99"/>
          <w:rtl/>
        </w:rPr>
        <w:tab/>
      </w:r>
      <w:r w:rsidRPr="00003A83">
        <w:rPr>
          <w:rStyle w:val="default"/>
          <w:rFonts w:cs="FrankRuehl"/>
          <w:vanish/>
          <w:sz w:val="18"/>
          <w:szCs w:val="22"/>
          <w:u w:val="single"/>
          <w:shd w:val="clear" w:color="auto" w:fill="FFFF99"/>
        </w:rPr>
        <w:t>LVEDD&lt;58mm</w:t>
      </w:r>
      <w:r w:rsidRPr="00003A83">
        <w:rPr>
          <w:rStyle w:val="default"/>
          <w:rFonts w:cs="FrankRuehl"/>
          <w:vanish/>
          <w:sz w:val="18"/>
          <w:szCs w:val="22"/>
          <w:u w:val="single"/>
          <w:shd w:val="clear" w:color="auto" w:fill="FFFF99"/>
        </w:rPr>
        <w:tab/>
      </w:r>
      <w:r w:rsidRPr="00003A83">
        <w:rPr>
          <w:rStyle w:val="default"/>
          <w:rFonts w:cs="FrankRuehl" w:hint="cs"/>
          <w:vanish/>
          <w:sz w:val="18"/>
          <w:szCs w:val="22"/>
          <w:u w:val="single"/>
          <w:shd w:val="clear" w:color="auto" w:fill="FFFF99"/>
        </w:rPr>
        <w:t>LVEDD</w:t>
      </w:r>
      <w:r w:rsidRPr="00003A83">
        <w:rPr>
          <w:rStyle w:val="default"/>
          <w:rFonts w:cs="FrankRuehl"/>
          <w:vanish/>
          <w:sz w:val="18"/>
          <w:szCs w:val="22"/>
          <w:u w:val="single"/>
          <w:shd w:val="clear" w:color="auto" w:fill="FFFF99"/>
        </w:rPr>
        <w:t>65-58mm</w:t>
      </w:r>
      <w:r w:rsidRPr="00003A83">
        <w:rPr>
          <w:rStyle w:val="default"/>
          <w:rFonts w:cs="FrankRuehl"/>
          <w:vanish/>
          <w:sz w:val="18"/>
          <w:szCs w:val="22"/>
          <w:u w:val="single"/>
          <w:shd w:val="clear" w:color="auto" w:fill="FFFF99"/>
        </w:rPr>
        <w:tab/>
        <w:t>LVEDD&gt;65mm</w:t>
      </w:r>
    </w:p>
    <w:p w14:paraId="763CC514" w14:textId="77777777" w:rsidR="0057794E" w:rsidRPr="00003A83" w:rsidRDefault="0057794E" w:rsidP="0057794E">
      <w:pPr>
        <w:pStyle w:val="P00"/>
        <w:tabs>
          <w:tab w:val="clear" w:pos="624"/>
          <w:tab w:val="clear" w:pos="1021"/>
          <w:tab w:val="clear" w:pos="1474"/>
          <w:tab w:val="clear" w:pos="1928"/>
          <w:tab w:val="clear" w:pos="2381"/>
          <w:tab w:val="clear" w:pos="2835"/>
          <w:tab w:val="clear" w:pos="6259"/>
          <w:tab w:val="center" w:pos="4536"/>
          <w:tab w:val="center" w:pos="5954"/>
          <w:tab w:val="center" w:pos="7371"/>
        </w:tabs>
        <w:spacing w:before="0"/>
        <w:ind w:left="1928" w:right="1134"/>
        <w:rPr>
          <w:rStyle w:val="default"/>
          <w:rFonts w:cs="FrankRuehl"/>
          <w:vanish/>
          <w:sz w:val="18"/>
          <w:szCs w:val="22"/>
          <w:u w:val="single"/>
          <w:shd w:val="clear" w:color="auto" w:fill="FFFF99"/>
        </w:rPr>
      </w:pPr>
      <w:r w:rsidRPr="00003A83">
        <w:rPr>
          <w:rStyle w:val="default"/>
          <w:rFonts w:cs="FrankRuehl" w:hint="cs"/>
          <w:vanish/>
          <w:sz w:val="18"/>
          <w:szCs w:val="22"/>
          <w:u w:val="single"/>
          <w:shd w:val="clear" w:color="auto" w:fill="FFFF99"/>
          <w:rtl/>
        </w:rPr>
        <w:t xml:space="preserve">אי-ספיקה של המסתם </w:t>
      </w:r>
      <w:r w:rsidRPr="00003A83">
        <w:rPr>
          <w:rStyle w:val="default"/>
          <w:rFonts w:cs="FrankRuehl" w:hint="cs"/>
          <w:vanish/>
          <w:sz w:val="18"/>
          <w:szCs w:val="22"/>
          <w:u w:val="single"/>
          <w:shd w:val="clear" w:color="auto" w:fill="FFFF99"/>
          <w:rtl/>
        </w:rPr>
        <w:tab/>
      </w:r>
      <w:r w:rsidRPr="00003A83">
        <w:rPr>
          <w:rStyle w:val="default"/>
          <w:rFonts w:cs="FrankRuehl"/>
          <w:vanish/>
          <w:sz w:val="18"/>
          <w:szCs w:val="22"/>
          <w:u w:val="single"/>
          <w:shd w:val="clear" w:color="auto" w:fill="FFFF99"/>
        </w:rPr>
        <w:t>LVEDD&lt;57mm</w:t>
      </w:r>
      <w:r w:rsidRPr="00003A83">
        <w:rPr>
          <w:rStyle w:val="default"/>
          <w:rFonts w:cs="FrankRuehl"/>
          <w:vanish/>
          <w:sz w:val="18"/>
          <w:szCs w:val="22"/>
          <w:u w:val="single"/>
          <w:shd w:val="clear" w:color="auto" w:fill="FFFF99"/>
        </w:rPr>
        <w:tab/>
        <w:t>LVEDD60-57mm</w:t>
      </w:r>
      <w:r w:rsidRPr="00003A83">
        <w:rPr>
          <w:rStyle w:val="default"/>
          <w:rFonts w:cs="FrankRuehl"/>
          <w:vanish/>
          <w:sz w:val="18"/>
          <w:szCs w:val="22"/>
          <w:u w:val="single"/>
          <w:shd w:val="clear" w:color="auto" w:fill="FFFF99"/>
        </w:rPr>
        <w:tab/>
        <w:t>LVEDD&gt;60mm</w:t>
      </w:r>
    </w:p>
    <w:p w14:paraId="146174F9" w14:textId="77777777" w:rsidR="0057794E" w:rsidRPr="00003A83" w:rsidRDefault="0057794E" w:rsidP="0057794E">
      <w:pPr>
        <w:pStyle w:val="P00"/>
        <w:pBdr>
          <w:bottom w:val="single" w:sz="4" w:space="1" w:color="auto"/>
        </w:pBdr>
        <w:tabs>
          <w:tab w:val="clear" w:pos="624"/>
          <w:tab w:val="clear" w:pos="1021"/>
          <w:tab w:val="clear" w:pos="1474"/>
          <w:tab w:val="clear" w:pos="1928"/>
          <w:tab w:val="clear" w:pos="2381"/>
          <w:tab w:val="clear" w:pos="2835"/>
          <w:tab w:val="clear" w:pos="6259"/>
          <w:tab w:val="center" w:pos="4536"/>
          <w:tab w:val="center" w:pos="5954"/>
          <w:tab w:val="center" w:pos="7371"/>
        </w:tabs>
        <w:spacing w:before="0"/>
        <w:ind w:left="1928" w:right="113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המיטרלי (</w:t>
      </w:r>
      <w:r w:rsidRPr="00003A83">
        <w:rPr>
          <w:rStyle w:val="default"/>
          <w:rFonts w:cs="FrankRuehl"/>
          <w:vanish/>
          <w:sz w:val="18"/>
          <w:szCs w:val="22"/>
          <w:u w:val="single"/>
          <w:shd w:val="clear" w:color="auto" w:fill="FFFF99"/>
        </w:rPr>
        <w:t>MR</w:t>
      </w:r>
      <w:r w:rsidRPr="00003A83">
        <w:rPr>
          <w:rStyle w:val="default"/>
          <w:rFonts w:cs="FrankRuehl" w:hint="cs"/>
          <w:vanish/>
          <w:sz w:val="18"/>
          <w:szCs w:val="22"/>
          <w:u w:val="single"/>
          <w:shd w:val="clear" w:color="auto" w:fill="FFFF99"/>
          <w:rtl/>
        </w:rPr>
        <w:t>)</w:t>
      </w:r>
      <w:r w:rsidRPr="00003A83">
        <w:rPr>
          <w:rStyle w:val="default"/>
          <w:rFonts w:cs="FrankRuehl" w:hint="cs"/>
          <w:vanish/>
          <w:sz w:val="18"/>
          <w:szCs w:val="22"/>
          <w:u w:val="single"/>
          <w:shd w:val="clear" w:color="auto" w:fill="FFFF99"/>
          <w:rtl/>
        </w:rPr>
        <w:tab/>
        <w:t xml:space="preserve">או </w:t>
      </w:r>
      <w:r w:rsidRPr="00003A83">
        <w:rPr>
          <w:rStyle w:val="default"/>
          <w:rFonts w:cs="FrankRuehl"/>
          <w:vanish/>
          <w:sz w:val="18"/>
          <w:szCs w:val="22"/>
          <w:u w:val="single"/>
          <w:shd w:val="clear" w:color="auto" w:fill="FFFF99"/>
        </w:rPr>
        <w:t>LA&lt;40mm</w:t>
      </w:r>
      <w:r w:rsidRPr="00003A83">
        <w:rPr>
          <w:rStyle w:val="default"/>
          <w:rFonts w:cs="FrankRuehl"/>
          <w:vanish/>
          <w:sz w:val="18"/>
          <w:szCs w:val="22"/>
          <w:u w:val="single"/>
          <w:shd w:val="clear" w:color="auto" w:fill="FFFF99"/>
        </w:rPr>
        <w:tab/>
      </w:r>
      <w:r w:rsidRPr="00003A83">
        <w:rPr>
          <w:rStyle w:val="default"/>
          <w:rFonts w:cs="FrankRuehl" w:hint="cs"/>
          <w:vanish/>
          <w:sz w:val="18"/>
          <w:szCs w:val="22"/>
          <w:u w:val="single"/>
          <w:shd w:val="clear" w:color="auto" w:fill="FFFF99"/>
          <w:rtl/>
        </w:rPr>
        <w:t xml:space="preserve">או </w:t>
      </w:r>
      <w:r w:rsidRPr="00003A83">
        <w:rPr>
          <w:rStyle w:val="default"/>
          <w:rFonts w:cs="FrankRuehl"/>
          <w:vanish/>
          <w:sz w:val="18"/>
          <w:szCs w:val="22"/>
          <w:u w:val="single"/>
          <w:shd w:val="clear" w:color="auto" w:fill="FFFF99"/>
        </w:rPr>
        <w:t>LA40-50mm</w:t>
      </w:r>
      <w:r w:rsidRPr="00003A83">
        <w:rPr>
          <w:rStyle w:val="default"/>
          <w:rFonts w:cs="FrankRuehl" w:hint="cs"/>
          <w:vanish/>
          <w:sz w:val="18"/>
          <w:szCs w:val="22"/>
          <w:u w:val="single"/>
          <w:shd w:val="clear" w:color="auto" w:fill="FFFF99"/>
          <w:rtl/>
        </w:rPr>
        <w:tab/>
        <w:t xml:space="preserve">או </w:t>
      </w:r>
      <w:r w:rsidRPr="00003A83">
        <w:rPr>
          <w:rStyle w:val="default"/>
          <w:rFonts w:cs="FrankRuehl"/>
          <w:vanish/>
          <w:sz w:val="18"/>
          <w:szCs w:val="22"/>
          <w:u w:val="single"/>
          <w:shd w:val="clear" w:color="auto" w:fill="FFFF99"/>
        </w:rPr>
        <w:t>LA&gt;50mm</w:t>
      </w:r>
    </w:p>
    <w:p w14:paraId="79D12CBA" w14:textId="77777777" w:rsidR="0057794E" w:rsidRPr="00003A83" w:rsidRDefault="0057794E" w:rsidP="0057794E">
      <w:pPr>
        <w:pStyle w:val="P00"/>
        <w:tabs>
          <w:tab w:val="clear" w:pos="624"/>
          <w:tab w:val="clear" w:pos="1021"/>
          <w:tab w:val="clear" w:pos="1474"/>
          <w:tab w:val="clear" w:pos="1928"/>
          <w:tab w:val="clear" w:pos="2381"/>
          <w:tab w:val="clear" w:pos="2835"/>
          <w:tab w:val="clear" w:pos="6259"/>
          <w:tab w:val="center" w:pos="4536"/>
          <w:tab w:val="center" w:pos="5954"/>
          <w:tab w:val="center" w:pos="7371"/>
        </w:tabs>
        <w:spacing w:before="0"/>
        <w:ind w:left="1928" w:right="113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 xml:space="preserve">היצרות מסתם </w:t>
      </w:r>
      <w:r w:rsidRPr="00003A83">
        <w:rPr>
          <w:rStyle w:val="default"/>
          <w:rFonts w:cs="FrankRuehl" w:hint="cs"/>
          <w:vanish/>
          <w:sz w:val="18"/>
          <w:szCs w:val="22"/>
          <w:u w:val="single"/>
          <w:shd w:val="clear" w:color="auto" w:fill="FFFF99"/>
          <w:rtl/>
        </w:rPr>
        <w:tab/>
      </w:r>
      <w:r w:rsidRPr="00003A83">
        <w:rPr>
          <w:rStyle w:val="default"/>
          <w:rFonts w:cs="FrankRuehl"/>
          <w:vanish/>
          <w:sz w:val="18"/>
          <w:szCs w:val="22"/>
          <w:u w:val="single"/>
          <w:shd w:val="clear" w:color="auto" w:fill="FFFF99"/>
        </w:rPr>
        <w:t>Peak Gradient</w:t>
      </w:r>
      <w:r w:rsidRPr="00003A83">
        <w:rPr>
          <w:rStyle w:val="default"/>
          <w:rFonts w:cs="FrankRuehl"/>
          <w:vanish/>
          <w:sz w:val="18"/>
          <w:szCs w:val="22"/>
          <w:u w:val="single"/>
          <w:shd w:val="clear" w:color="auto" w:fill="FFFF99"/>
        </w:rPr>
        <w:tab/>
        <w:t>Peak Gradient</w:t>
      </w:r>
      <w:r w:rsidRPr="00003A83">
        <w:rPr>
          <w:rStyle w:val="default"/>
          <w:rFonts w:cs="FrankRuehl"/>
          <w:vanish/>
          <w:sz w:val="18"/>
          <w:szCs w:val="22"/>
          <w:u w:val="single"/>
          <w:shd w:val="clear" w:color="auto" w:fill="FFFF99"/>
        </w:rPr>
        <w:tab/>
        <w:t xml:space="preserve">Peak Gradient </w:t>
      </w:r>
    </w:p>
    <w:p w14:paraId="68ADC538" w14:textId="77777777" w:rsidR="0057794E" w:rsidRPr="00003A83" w:rsidRDefault="0057794E" w:rsidP="0057794E">
      <w:pPr>
        <w:pStyle w:val="P00"/>
        <w:tabs>
          <w:tab w:val="clear" w:pos="624"/>
          <w:tab w:val="clear" w:pos="1021"/>
          <w:tab w:val="clear" w:pos="1474"/>
          <w:tab w:val="clear" w:pos="1928"/>
          <w:tab w:val="clear" w:pos="2381"/>
          <w:tab w:val="clear" w:pos="2835"/>
          <w:tab w:val="clear" w:pos="6259"/>
          <w:tab w:val="center" w:pos="4536"/>
          <w:tab w:val="center" w:pos="5954"/>
          <w:tab w:val="center" w:pos="7371"/>
        </w:tabs>
        <w:spacing w:before="0"/>
        <w:ind w:left="1928" w:right="113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האאורטלי (</w:t>
      </w:r>
      <w:r w:rsidRPr="00003A83">
        <w:rPr>
          <w:rStyle w:val="default"/>
          <w:rFonts w:cs="FrankRuehl"/>
          <w:vanish/>
          <w:sz w:val="18"/>
          <w:szCs w:val="22"/>
          <w:u w:val="single"/>
          <w:shd w:val="clear" w:color="auto" w:fill="FFFF99"/>
        </w:rPr>
        <w:t>AS</w:t>
      </w:r>
      <w:r w:rsidRPr="00003A83">
        <w:rPr>
          <w:rStyle w:val="default"/>
          <w:rFonts w:cs="FrankRuehl" w:hint="cs"/>
          <w:vanish/>
          <w:sz w:val="18"/>
          <w:szCs w:val="22"/>
          <w:u w:val="single"/>
          <w:shd w:val="clear" w:color="auto" w:fill="FFFF99"/>
          <w:rtl/>
        </w:rPr>
        <w:t>)</w:t>
      </w:r>
      <w:r w:rsidRPr="00003A83">
        <w:rPr>
          <w:rStyle w:val="default"/>
          <w:rFonts w:cs="FrankRuehl" w:hint="cs"/>
          <w:vanish/>
          <w:sz w:val="18"/>
          <w:szCs w:val="22"/>
          <w:u w:val="single"/>
          <w:shd w:val="clear" w:color="auto" w:fill="FFFF99"/>
          <w:rtl/>
        </w:rPr>
        <w:tab/>
      </w:r>
      <w:r w:rsidRPr="00003A83">
        <w:rPr>
          <w:rStyle w:val="default"/>
          <w:rFonts w:cs="FrankRuehl"/>
          <w:vanish/>
          <w:sz w:val="18"/>
          <w:szCs w:val="22"/>
          <w:u w:val="single"/>
          <w:shd w:val="clear" w:color="auto" w:fill="FFFF99"/>
        </w:rPr>
        <w:t xml:space="preserve">&lt;25mm Hg </w:t>
      </w:r>
      <w:r w:rsidRPr="00003A83">
        <w:rPr>
          <w:rStyle w:val="default"/>
          <w:rFonts w:cs="FrankRuehl"/>
          <w:vanish/>
          <w:sz w:val="18"/>
          <w:szCs w:val="22"/>
          <w:u w:val="single"/>
          <w:shd w:val="clear" w:color="auto" w:fill="FFFF99"/>
        </w:rPr>
        <w:tab/>
        <w:t xml:space="preserve">50-25mm Hg </w:t>
      </w:r>
      <w:r w:rsidRPr="00003A83">
        <w:rPr>
          <w:rStyle w:val="default"/>
          <w:rFonts w:cs="FrankRuehl"/>
          <w:vanish/>
          <w:sz w:val="18"/>
          <w:szCs w:val="22"/>
          <w:u w:val="single"/>
          <w:shd w:val="clear" w:color="auto" w:fill="FFFF99"/>
        </w:rPr>
        <w:tab/>
        <w:t>&gt;50mm Hg</w:t>
      </w:r>
      <w:r w:rsidRPr="00003A83">
        <w:rPr>
          <w:rStyle w:val="default"/>
          <w:rFonts w:cs="FrankRuehl" w:hint="cs"/>
          <w:vanish/>
          <w:sz w:val="18"/>
          <w:szCs w:val="22"/>
          <w:u w:val="single"/>
          <w:shd w:val="clear" w:color="auto" w:fill="FFFF99"/>
          <w:rtl/>
        </w:rPr>
        <w:t xml:space="preserve"> או</w:t>
      </w:r>
    </w:p>
    <w:p w14:paraId="6D73D3AD" w14:textId="77777777" w:rsidR="0057794E" w:rsidRPr="00003A83" w:rsidRDefault="0057794E" w:rsidP="0057794E">
      <w:pPr>
        <w:pStyle w:val="P00"/>
        <w:tabs>
          <w:tab w:val="clear" w:pos="624"/>
          <w:tab w:val="clear" w:pos="1021"/>
          <w:tab w:val="clear" w:pos="1474"/>
          <w:tab w:val="clear" w:pos="1928"/>
          <w:tab w:val="clear" w:pos="2381"/>
          <w:tab w:val="clear" w:pos="2835"/>
          <w:tab w:val="clear" w:pos="6259"/>
          <w:tab w:val="center" w:pos="4536"/>
          <w:tab w:val="center" w:pos="5954"/>
          <w:tab w:val="center" w:pos="7371"/>
        </w:tabs>
        <w:spacing w:before="0"/>
        <w:ind w:left="1928" w:right="1134"/>
        <w:rPr>
          <w:rStyle w:val="default"/>
          <w:rFonts w:cs="FrankRuehl" w:hint="cs"/>
          <w:vanish/>
          <w:sz w:val="18"/>
          <w:szCs w:val="22"/>
          <w:u w:val="single"/>
          <w:shd w:val="clear" w:color="auto" w:fill="FFFF99"/>
          <w:rtl/>
        </w:rPr>
      </w:pPr>
      <w:r w:rsidRPr="00003A83">
        <w:rPr>
          <w:rStyle w:val="default"/>
          <w:rFonts w:cs="FrankRuehl" w:hint="cs"/>
          <w:vanish/>
          <w:sz w:val="18"/>
          <w:szCs w:val="22"/>
          <w:shd w:val="clear" w:color="auto" w:fill="FFFF99"/>
          <w:rtl/>
        </w:rPr>
        <w:tab/>
      </w:r>
      <w:r w:rsidRPr="00003A83">
        <w:rPr>
          <w:rStyle w:val="default"/>
          <w:rFonts w:cs="FrankRuehl" w:hint="cs"/>
          <w:vanish/>
          <w:sz w:val="18"/>
          <w:szCs w:val="22"/>
          <w:u w:val="single"/>
          <w:shd w:val="clear" w:color="auto" w:fill="FFFF99"/>
          <w:rtl/>
        </w:rPr>
        <w:t xml:space="preserve">או </w:t>
      </w:r>
      <w:r w:rsidRPr="00003A83">
        <w:rPr>
          <w:rStyle w:val="default"/>
          <w:rFonts w:cs="FrankRuehl"/>
          <w:vanish/>
          <w:sz w:val="18"/>
          <w:szCs w:val="22"/>
          <w:u w:val="single"/>
          <w:shd w:val="clear" w:color="auto" w:fill="FFFF99"/>
        </w:rPr>
        <w:t>AVA1.5cm</w:t>
      </w:r>
      <w:r w:rsidRPr="00003A83">
        <w:rPr>
          <w:rStyle w:val="default"/>
          <w:rFonts w:cs="FrankRuehl"/>
          <w:vanish/>
          <w:sz w:val="18"/>
          <w:szCs w:val="22"/>
          <w:u w:val="single"/>
          <w:shd w:val="clear" w:color="auto" w:fill="FFFF99"/>
          <w:vertAlign w:val="superscript"/>
        </w:rPr>
        <w:t>2</w:t>
      </w:r>
      <w:r w:rsidRPr="00003A83">
        <w:rPr>
          <w:rStyle w:val="default"/>
          <w:rFonts w:cs="FrankRuehl" w:hint="cs"/>
          <w:vanish/>
          <w:sz w:val="18"/>
          <w:szCs w:val="22"/>
          <w:u w:val="single"/>
          <w:shd w:val="clear" w:color="auto" w:fill="FFFF99"/>
          <w:rtl/>
        </w:rPr>
        <w:tab/>
        <w:t xml:space="preserve">או </w:t>
      </w:r>
      <w:r w:rsidRPr="00003A83">
        <w:rPr>
          <w:rStyle w:val="default"/>
          <w:rFonts w:cs="FrankRuehl"/>
          <w:vanish/>
          <w:sz w:val="18"/>
          <w:szCs w:val="22"/>
          <w:u w:val="single"/>
          <w:shd w:val="clear" w:color="auto" w:fill="FFFF99"/>
        </w:rPr>
        <w:t>AVA1.5-1cm</w:t>
      </w:r>
      <w:r w:rsidRPr="00003A83">
        <w:rPr>
          <w:rStyle w:val="default"/>
          <w:rFonts w:cs="FrankRuehl"/>
          <w:vanish/>
          <w:sz w:val="18"/>
          <w:szCs w:val="22"/>
          <w:u w:val="single"/>
          <w:shd w:val="clear" w:color="auto" w:fill="FFFF99"/>
          <w:vertAlign w:val="superscript"/>
        </w:rPr>
        <w:t>2</w:t>
      </w:r>
      <w:r w:rsidRPr="00003A83">
        <w:rPr>
          <w:rStyle w:val="default"/>
          <w:rFonts w:cs="FrankRuehl"/>
          <w:vanish/>
          <w:sz w:val="18"/>
          <w:szCs w:val="22"/>
          <w:u w:val="single"/>
          <w:shd w:val="clear" w:color="auto" w:fill="FFFF99"/>
        </w:rPr>
        <w:tab/>
        <w:t>AVA&lt;1cm</w:t>
      </w:r>
      <w:r w:rsidRPr="00003A83">
        <w:rPr>
          <w:rStyle w:val="default"/>
          <w:rFonts w:cs="FrankRuehl"/>
          <w:vanish/>
          <w:sz w:val="18"/>
          <w:szCs w:val="22"/>
          <w:u w:val="single"/>
          <w:shd w:val="clear" w:color="auto" w:fill="FFFF99"/>
          <w:vertAlign w:val="superscript"/>
        </w:rPr>
        <w:t>2</w:t>
      </w:r>
      <w:r w:rsidRPr="00003A83">
        <w:rPr>
          <w:rStyle w:val="default"/>
          <w:rFonts w:cs="FrankRuehl" w:hint="cs"/>
          <w:vanish/>
          <w:sz w:val="18"/>
          <w:szCs w:val="22"/>
          <w:u w:val="single"/>
          <w:shd w:val="clear" w:color="auto" w:fill="FFFF99"/>
          <w:rtl/>
        </w:rPr>
        <w:t xml:space="preserve"> או</w:t>
      </w:r>
    </w:p>
    <w:p w14:paraId="0F8C87FD" w14:textId="77777777" w:rsidR="0057794E" w:rsidRPr="00003A83" w:rsidRDefault="0057794E" w:rsidP="0057794E">
      <w:pPr>
        <w:pStyle w:val="P00"/>
        <w:tabs>
          <w:tab w:val="clear" w:pos="624"/>
          <w:tab w:val="clear" w:pos="1021"/>
          <w:tab w:val="clear" w:pos="1474"/>
          <w:tab w:val="clear" w:pos="1928"/>
          <w:tab w:val="clear" w:pos="2381"/>
          <w:tab w:val="clear" w:pos="2835"/>
          <w:tab w:val="clear" w:pos="6259"/>
          <w:tab w:val="center" w:pos="4536"/>
          <w:tab w:val="center" w:pos="5954"/>
          <w:tab w:val="center" w:pos="7371"/>
        </w:tabs>
        <w:spacing w:before="0"/>
        <w:ind w:left="1928" w:right="1134"/>
        <w:rPr>
          <w:rStyle w:val="default"/>
          <w:rFonts w:cs="FrankRuehl" w:hint="cs"/>
          <w:vanish/>
          <w:sz w:val="18"/>
          <w:szCs w:val="22"/>
          <w:u w:val="single"/>
          <w:shd w:val="clear" w:color="auto" w:fill="FFFF99"/>
          <w:rtl/>
        </w:rPr>
      </w:pPr>
      <w:r w:rsidRPr="00003A83">
        <w:rPr>
          <w:rStyle w:val="default"/>
          <w:rFonts w:cs="FrankRuehl" w:hint="cs"/>
          <w:vanish/>
          <w:sz w:val="18"/>
          <w:szCs w:val="22"/>
          <w:shd w:val="clear" w:color="auto" w:fill="FFFF99"/>
          <w:rtl/>
        </w:rPr>
        <w:tab/>
      </w:r>
      <w:r w:rsidRPr="00003A83">
        <w:rPr>
          <w:rStyle w:val="default"/>
          <w:rFonts w:cs="FrankRuehl" w:hint="cs"/>
          <w:vanish/>
          <w:sz w:val="18"/>
          <w:szCs w:val="22"/>
          <w:shd w:val="clear" w:color="auto" w:fill="FFFF99"/>
          <w:rtl/>
        </w:rPr>
        <w:tab/>
      </w:r>
      <w:r w:rsidRPr="00003A83">
        <w:rPr>
          <w:rStyle w:val="default"/>
          <w:rFonts w:cs="FrankRuehl" w:hint="cs"/>
          <w:vanish/>
          <w:sz w:val="18"/>
          <w:szCs w:val="22"/>
          <w:shd w:val="clear" w:color="auto" w:fill="FFFF99"/>
          <w:rtl/>
        </w:rPr>
        <w:tab/>
      </w:r>
      <w:r w:rsidRPr="00003A83">
        <w:rPr>
          <w:rStyle w:val="default"/>
          <w:rFonts w:cs="FrankRuehl"/>
          <w:vanish/>
          <w:sz w:val="18"/>
          <w:szCs w:val="22"/>
          <w:u w:val="single"/>
          <w:shd w:val="clear" w:color="auto" w:fill="FFFF99"/>
        </w:rPr>
        <w:t xml:space="preserve">Mean Gradient </w:t>
      </w:r>
    </w:p>
    <w:p w14:paraId="1D49BD5E" w14:textId="77777777" w:rsidR="0057794E" w:rsidRPr="00003A83" w:rsidRDefault="0057794E" w:rsidP="0057794E">
      <w:pPr>
        <w:pStyle w:val="P00"/>
        <w:pBdr>
          <w:bottom w:val="single" w:sz="4" w:space="1" w:color="auto"/>
        </w:pBdr>
        <w:tabs>
          <w:tab w:val="clear" w:pos="624"/>
          <w:tab w:val="clear" w:pos="1021"/>
          <w:tab w:val="clear" w:pos="1474"/>
          <w:tab w:val="clear" w:pos="1928"/>
          <w:tab w:val="clear" w:pos="2381"/>
          <w:tab w:val="clear" w:pos="2835"/>
          <w:tab w:val="clear" w:pos="6259"/>
          <w:tab w:val="center" w:pos="4536"/>
          <w:tab w:val="center" w:pos="5954"/>
          <w:tab w:val="center" w:pos="7371"/>
        </w:tabs>
        <w:spacing w:before="0"/>
        <w:ind w:left="1928" w:right="1134"/>
        <w:rPr>
          <w:rStyle w:val="default"/>
          <w:rFonts w:cs="FrankRuehl" w:hint="cs"/>
          <w:vanish/>
          <w:sz w:val="18"/>
          <w:szCs w:val="22"/>
          <w:u w:val="single"/>
          <w:shd w:val="clear" w:color="auto" w:fill="FFFF99"/>
          <w:rtl/>
        </w:rPr>
      </w:pPr>
      <w:r w:rsidRPr="00003A83">
        <w:rPr>
          <w:rStyle w:val="default"/>
          <w:rFonts w:cs="FrankRuehl" w:hint="cs"/>
          <w:vanish/>
          <w:sz w:val="18"/>
          <w:szCs w:val="22"/>
          <w:shd w:val="clear" w:color="auto" w:fill="FFFF99"/>
          <w:rtl/>
        </w:rPr>
        <w:tab/>
      </w:r>
      <w:r w:rsidRPr="00003A83">
        <w:rPr>
          <w:rStyle w:val="default"/>
          <w:rFonts w:cs="FrankRuehl" w:hint="cs"/>
          <w:vanish/>
          <w:sz w:val="18"/>
          <w:szCs w:val="22"/>
          <w:shd w:val="clear" w:color="auto" w:fill="FFFF99"/>
          <w:rtl/>
        </w:rPr>
        <w:tab/>
      </w:r>
      <w:r w:rsidRPr="00003A83">
        <w:rPr>
          <w:rStyle w:val="default"/>
          <w:rFonts w:cs="FrankRuehl" w:hint="cs"/>
          <w:vanish/>
          <w:sz w:val="18"/>
          <w:szCs w:val="22"/>
          <w:shd w:val="clear" w:color="auto" w:fill="FFFF99"/>
          <w:rtl/>
        </w:rPr>
        <w:tab/>
      </w:r>
      <w:r w:rsidRPr="00003A83">
        <w:rPr>
          <w:rStyle w:val="default"/>
          <w:rFonts w:cs="FrankRuehl"/>
          <w:vanish/>
          <w:sz w:val="18"/>
          <w:szCs w:val="22"/>
          <w:u w:val="single"/>
          <w:shd w:val="clear" w:color="auto" w:fill="FFFF99"/>
        </w:rPr>
        <w:t>&gt;38mm Hg</w:t>
      </w:r>
    </w:p>
    <w:p w14:paraId="30F28B6D" w14:textId="77777777" w:rsidR="0057794E" w:rsidRPr="00003A83" w:rsidRDefault="0057794E" w:rsidP="003A647D">
      <w:pPr>
        <w:pStyle w:val="P00"/>
        <w:tabs>
          <w:tab w:val="clear" w:pos="624"/>
          <w:tab w:val="clear" w:pos="1021"/>
          <w:tab w:val="clear" w:pos="1474"/>
          <w:tab w:val="clear" w:pos="1928"/>
          <w:tab w:val="clear" w:pos="2381"/>
          <w:tab w:val="clear" w:pos="2835"/>
          <w:tab w:val="clear" w:pos="6259"/>
          <w:tab w:val="center" w:pos="4536"/>
          <w:tab w:val="center" w:pos="5954"/>
          <w:tab w:val="center" w:pos="7371"/>
        </w:tabs>
        <w:spacing w:before="0"/>
        <w:ind w:left="1928" w:right="113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היצרות</w:t>
      </w:r>
      <w:r w:rsidR="003A647D" w:rsidRPr="00003A83">
        <w:rPr>
          <w:rStyle w:val="default"/>
          <w:rFonts w:cs="FrankRuehl" w:hint="cs"/>
          <w:vanish/>
          <w:sz w:val="18"/>
          <w:szCs w:val="22"/>
          <w:u w:val="single"/>
          <w:shd w:val="clear" w:color="auto" w:fill="FFFF99"/>
          <w:rtl/>
        </w:rPr>
        <w:t xml:space="preserve"> מסתם </w:t>
      </w:r>
      <w:r w:rsidR="003A647D" w:rsidRPr="00003A83">
        <w:rPr>
          <w:rStyle w:val="default"/>
          <w:rFonts w:cs="FrankRuehl" w:hint="cs"/>
          <w:vanish/>
          <w:sz w:val="18"/>
          <w:szCs w:val="22"/>
          <w:u w:val="single"/>
          <w:shd w:val="clear" w:color="auto" w:fill="FFFF99"/>
          <w:rtl/>
        </w:rPr>
        <w:tab/>
      </w:r>
      <w:r w:rsidR="003A647D" w:rsidRPr="00003A83">
        <w:rPr>
          <w:rStyle w:val="default"/>
          <w:rFonts w:cs="FrankRuehl"/>
          <w:vanish/>
          <w:sz w:val="18"/>
          <w:szCs w:val="22"/>
          <w:u w:val="single"/>
          <w:shd w:val="clear" w:color="auto" w:fill="FFFF99"/>
        </w:rPr>
        <w:t xml:space="preserve">Mean Gradient </w:t>
      </w:r>
      <w:r w:rsidR="003A647D" w:rsidRPr="00003A83">
        <w:rPr>
          <w:rStyle w:val="default"/>
          <w:rFonts w:cs="FrankRuehl"/>
          <w:vanish/>
          <w:sz w:val="18"/>
          <w:szCs w:val="22"/>
          <w:u w:val="single"/>
          <w:shd w:val="clear" w:color="auto" w:fill="FFFF99"/>
        </w:rPr>
        <w:tab/>
        <w:t xml:space="preserve">Mean Gradient </w:t>
      </w:r>
      <w:r w:rsidR="003A647D" w:rsidRPr="00003A83">
        <w:rPr>
          <w:rStyle w:val="default"/>
          <w:rFonts w:cs="FrankRuehl"/>
          <w:vanish/>
          <w:sz w:val="18"/>
          <w:szCs w:val="22"/>
          <w:u w:val="single"/>
          <w:shd w:val="clear" w:color="auto" w:fill="FFFF99"/>
        </w:rPr>
        <w:tab/>
        <w:t xml:space="preserve">Mean Gradient </w:t>
      </w:r>
    </w:p>
    <w:p w14:paraId="63DBAAFD" w14:textId="77777777" w:rsidR="003A647D" w:rsidRPr="00003A83" w:rsidRDefault="003A647D" w:rsidP="003A647D">
      <w:pPr>
        <w:pStyle w:val="P00"/>
        <w:tabs>
          <w:tab w:val="clear" w:pos="624"/>
          <w:tab w:val="clear" w:pos="1021"/>
          <w:tab w:val="clear" w:pos="1474"/>
          <w:tab w:val="clear" w:pos="1928"/>
          <w:tab w:val="clear" w:pos="2381"/>
          <w:tab w:val="clear" w:pos="2835"/>
          <w:tab w:val="clear" w:pos="6259"/>
          <w:tab w:val="center" w:pos="4536"/>
          <w:tab w:val="center" w:pos="5954"/>
          <w:tab w:val="center" w:pos="7371"/>
        </w:tabs>
        <w:spacing w:before="0"/>
        <w:ind w:left="1928" w:right="113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מיטרלי (</w:t>
      </w:r>
      <w:r w:rsidRPr="00003A83">
        <w:rPr>
          <w:rStyle w:val="default"/>
          <w:rFonts w:cs="FrankRuehl"/>
          <w:vanish/>
          <w:sz w:val="18"/>
          <w:szCs w:val="22"/>
          <w:u w:val="single"/>
          <w:shd w:val="clear" w:color="auto" w:fill="FFFF99"/>
        </w:rPr>
        <w:t>MS</w:t>
      </w:r>
      <w:r w:rsidRPr="00003A83">
        <w:rPr>
          <w:rStyle w:val="default"/>
          <w:rFonts w:cs="FrankRuehl" w:hint="cs"/>
          <w:vanish/>
          <w:sz w:val="18"/>
          <w:szCs w:val="22"/>
          <w:u w:val="single"/>
          <w:shd w:val="clear" w:color="auto" w:fill="FFFF99"/>
          <w:rtl/>
        </w:rPr>
        <w:t>)</w:t>
      </w:r>
      <w:r w:rsidRPr="00003A83">
        <w:rPr>
          <w:rStyle w:val="default"/>
          <w:rFonts w:cs="FrankRuehl" w:hint="cs"/>
          <w:vanish/>
          <w:sz w:val="18"/>
          <w:szCs w:val="22"/>
          <w:u w:val="single"/>
          <w:shd w:val="clear" w:color="auto" w:fill="FFFF99"/>
          <w:rtl/>
        </w:rPr>
        <w:tab/>
      </w:r>
      <w:r w:rsidRPr="00003A83">
        <w:rPr>
          <w:rStyle w:val="default"/>
          <w:rFonts w:cs="FrankRuehl"/>
          <w:vanish/>
          <w:sz w:val="18"/>
          <w:szCs w:val="22"/>
          <w:u w:val="single"/>
          <w:shd w:val="clear" w:color="auto" w:fill="FFFF99"/>
        </w:rPr>
        <w:t>&lt;5mm Hg</w:t>
      </w:r>
      <w:r w:rsidRPr="00003A83">
        <w:rPr>
          <w:rStyle w:val="default"/>
          <w:rFonts w:cs="FrankRuehl" w:hint="cs"/>
          <w:vanish/>
          <w:sz w:val="18"/>
          <w:szCs w:val="22"/>
          <w:u w:val="single"/>
          <w:shd w:val="clear" w:color="auto" w:fill="FFFF99"/>
          <w:rtl/>
        </w:rPr>
        <w:t xml:space="preserve"> או </w:t>
      </w:r>
      <w:r w:rsidRPr="00003A83">
        <w:rPr>
          <w:rStyle w:val="default"/>
          <w:rFonts w:cs="FrankRuehl" w:hint="cs"/>
          <w:vanish/>
          <w:sz w:val="18"/>
          <w:szCs w:val="22"/>
          <w:u w:val="single"/>
          <w:shd w:val="clear" w:color="auto" w:fill="FFFF99"/>
          <w:rtl/>
        </w:rPr>
        <w:tab/>
      </w:r>
      <w:r w:rsidRPr="00003A83">
        <w:rPr>
          <w:rStyle w:val="default"/>
          <w:rFonts w:cs="FrankRuehl"/>
          <w:vanish/>
          <w:sz w:val="18"/>
          <w:szCs w:val="22"/>
          <w:u w:val="single"/>
          <w:shd w:val="clear" w:color="auto" w:fill="FFFF99"/>
        </w:rPr>
        <w:t>10-5mm Hg</w:t>
      </w:r>
      <w:r w:rsidRPr="00003A83">
        <w:rPr>
          <w:rStyle w:val="default"/>
          <w:rFonts w:cs="FrankRuehl" w:hint="cs"/>
          <w:vanish/>
          <w:sz w:val="18"/>
          <w:szCs w:val="22"/>
          <w:u w:val="single"/>
          <w:shd w:val="clear" w:color="auto" w:fill="FFFF99"/>
          <w:rtl/>
        </w:rPr>
        <w:t xml:space="preserve"> או </w:t>
      </w:r>
      <w:r w:rsidRPr="00003A83">
        <w:rPr>
          <w:rStyle w:val="default"/>
          <w:rFonts w:cs="FrankRuehl" w:hint="cs"/>
          <w:vanish/>
          <w:sz w:val="18"/>
          <w:szCs w:val="22"/>
          <w:u w:val="single"/>
          <w:shd w:val="clear" w:color="auto" w:fill="FFFF99"/>
          <w:rtl/>
        </w:rPr>
        <w:tab/>
      </w:r>
      <w:r w:rsidRPr="00003A83">
        <w:rPr>
          <w:rStyle w:val="default"/>
          <w:rFonts w:cs="FrankRuehl"/>
          <w:vanish/>
          <w:sz w:val="18"/>
          <w:szCs w:val="22"/>
          <w:u w:val="single"/>
          <w:shd w:val="clear" w:color="auto" w:fill="FFFF99"/>
        </w:rPr>
        <w:t>&gt;10mm Hg</w:t>
      </w:r>
      <w:r w:rsidRPr="00003A83">
        <w:rPr>
          <w:rStyle w:val="default"/>
          <w:rFonts w:cs="FrankRuehl" w:hint="cs"/>
          <w:vanish/>
          <w:sz w:val="18"/>
          <w:szCs w:val="22"/>
          <w:u w:val="single"/>
          <w:shd w:val="clear" w:color="auto" w:fill="FFFF99"/>
          <w:rtl/>
        </w:rPr>
        <w:t xml:space="preserve"> או </w:t>
      </w:r>
    </w:p>
    <w:p w14:paraId="7D3B964E" w14:textId="77777777" w:rsidR="003A647D" w:rsidRPr="00003A83" w:rsidRDefault="003A647D" w:rsidP="003A647D">
      <w:pPr>
        <w:pStyle w:val="P00"/>
        <w:tabs>
          <w:tab w:val="clear" w:pos="624"/>
          <w:tab w:val="clear" w:pos="1021"/>
          <w:tab w:val="clear" w:pos="1474"/>
          <w:tab w:val="clear" w:pos="1928"/>
          <w:tab w:val="clear" w:pos="2381"/>
          <w:tab w:val="clear" w:pos="2835"/>
          <w:tab w:val="clear" w:pos="6259"/>
          <w:tab w:val="center" w:pos="4536"/>
          <w:tab w:val="center" w:pos="5954"/>
          <w:tab w:val="center" w:pos="7371"/>
        </w:tabs>
        <w:spacing w:before="0"/>
        <w:ind w:left="1928" w:right="1134"/>
        <w:rPr>
          <w:rStyle w:val="default"/>
          <w:rFonts w:cs="FrankRuehl" w:hint="cs"/>
          <w:vanish/>
          <w:sz w:val="18"/>
          <w:szCs w:val="22"/>
          <w:u w:val="single"/>
          <w:shd w:val="clear" w:color="auto" w:fill="FFFF99"/>
          <w:rtl/>
        </w:rPr>
      </w:pPr>
      <w:r w:rsidRPr="00003A83">
        <w:rPr>
          <w:rStyle w:val="default"/>
          <w:rFonts w:cs="FrankRuehl" w:hint="cs"/>
          <w:vanish/>
          <w:sz w:val="18"/>
          <w:szCs w:val="22"/>
          <w:shd w:val="clear" w:color="auto" w:fill="FFFF99"/>
          <w:rtl/>
        </w:rPr>
        <w:tab/>
      </w:r>
      <w:r w:rsidRPr="00003A83">
        <w:rPr>
          <w:rStyle w:val="default"/>
          <w:rFonts w:cs="FrankRuehl"/>
          <w:vanish/>
          <w:sz w:val="18"/>
          <w:szCs w:val="22"/>
          <w:u w:val="single"/>
          <w:shd w:val="clear" w:color="auto" w:fill="FFFF99"/>
        </w:rPr>
        <w:t>MVA&gt;1.5cm</w:t>
      </w:r>
      <w:r w:rsidRPr="00003A83">
        <w:rPr>
          <w:rStyle w:val="default"/>
          <w:rFonts w:cs="FrankRuehl"/>
          <w:vanish/>
          <w:sz w:val="18"/>
          <w:szCs w:val="22"/>
          <w:u w:val="single"/>
          <w:shd w:val="clear" w:color="auto" w:fill="FFFF99"/>
          <w:vertAlign w:val="superscript"/>
        </w:rPr>
        <w:t>2</w:t>
      </w:r>
      <w:r w:rsidRPr="00003A83">
        <w:rPr>
          <w:rStyle w:val="default"/>
          <w:rFonts w:cs="FrankRuehl"/>
          <w:vanish/>
          <w:sz w:val="18"/>
          <w:szCs w:val="22"/>
          <w:u w:val="single"/>
          <w:shd w:val="clear" w:color="auto" w:fill="FFFF99"/>
        </w:rPr>
        <w:tab/>
        <w:t>MVA=1.5-1cm</w:t>
      </w:r>
      <w:r w:rsidRPr="00003A83">
        <w:rPr>
          <w:rStyle w:val="default"/>
          <w:rFonts w:cs="FrankRuehl"/>
          <w:vanish/>
          <w:sz w:val="18"/>
          <w:szCs w:val="22"/>
          <w:u w:val="single"/>
          <w:shd w:val="clear" w:color="auto" w:fill="FFFF99"/>
          <w:vertAlign w:val="superscript"/>
        </w:rPr>
        <w:t>2</w:t>
      </w:r>
      <w:r w:rsidRPr="00003A83">
        <w:rPr>
          <w:rStyle w:val="default"/>
          <w:rFonts w:cs="FrankRuehl"/>
          <w:vanish/>
          <w:sz w:val="18"/>
          <w:szCs w:val="22"/>
          <w:u w:val="single"/>
          <w:shd w:val="clear" w:color="auto" w:fill="FFFF99"/>
        </w:rPr>
        <w:tab/>
        <w:t>MVA&lt;1cm</w:t>
      </w:r>
      <w:r w:rsidRPr="00003A83">
        <w:rPr>
          <w:rStyle w:val="default"/>
          <w:rFonts w:cs="FrankRuehl"/>
          <w:vanish/>
          <w:sz w:val="18"/>
          <w:szCs w:val="22"/>
          <w:u w:val="single"/>
          <w:shd w:val="clear" w:color="auto" w:fill="FFFF99"/>
          <w:vertAlign w:val="superscript"/>
        </w:rPr>
        <w:t>2</w:t>
      </w:r>
      <w:r w:rsidRPr="00003A83">
        <w:rPr>
          <w:rStyle w:val="default"/>
          <w:rFonts w:cs="FrankRuehl" w:hint="cs"/>
          <w:vanish/>
          <w:sz w:val="18"/>
          <w:szCs w:val="22"/>
          <w:u w:val="single"/>
          <w:shd w:val="clear" w:color="auto" w:fill="FFFF99"/>
          <w:rtl/>
        </w:rPr>
        <w:t xml:space="preserve"> או </w:t>
      </w:r>
    </w:p>
    <w:p w14:paraId="72022BD7" w14:textId="77777777" w:rsidR="003A647D" w:rsidRPr="00003A83" w:rsidRDefault="003A647D" w:rsidP="003A647D">
      <w:pPr>
        <w:pStyle w:val="P00"/>
        <w:tabs>
          <w:tab w:val="clear" w:pos="624"/>
          <w:tab w:val="clear" w:pos="1021"/>
          <w:tab w:val="clear" w:pos="1474"/>
          <w:tab w:val="clear" w:pos="1928"/>
          <w:tab w:val="clear" w:pos="2381"/>
          <w:tab w:val="clear" w:pos="2835"/>
          <w:tab w:val="clear" w:pos="6259"/>
          <w:tab w:val="center" w:pos="4536"/>
          <w:tab w:val="center" w:pos="5954"/>
          <w:tab w:val="center" w:pos="7371"/>
        </w:tabs>
        <w:spacing w:before="0"/>
        <w:ind w:left="1928" w:right="1134"/>
        <w:rPr>
          <w:rStyle w:val="default"/>
          <w:rFonts w:cs="FrankRuehl" w:hint="cs"/>
          <w:vanish/>
          <w:sz w:val="18"/>
          <w:szCs w:val="22"/>
          <w:u w:val="single"/>
          <w:shd w:val="clear" w:color="auto" w:fill="FFFF99"/>
          <w:rtl/>
        </w:rPr>
      </w:pPr>
      <w:r w:rsidRPr="00003A83">
        <w:rPr>
          <w:rStyle w:val="default"/>
          <w:rFonts w:cs="FrankRuehl" w:hint="cs"/>
          <w:vanish/>
          <w:sz w:val="18"/>
          <w:szCs w:val="22"/>
          <w:shd w:val="clear" w:color="auto" w:fill="FFFF99"/>
          <w:rtl/>
        </w:rPr>
        <w:tab/>
      </w:r>
      <w:r w:rsidRPr="00003A83">
        <w:rPr>
          <w:rStyle w:val="default"/>
          <w:rFonts w:cs="FrankRuehl" w:hint="cs"/>
          <w:vanish/>
          <w:sz w:val="18"/>
          <w:szCs w:val="22"/>
          <w:shd w:val="clear" w:color="auto" w:fill="FFFF99"/>
          <w:rtl/>
        </w:rPr>
        <w:tab/>
      </w:r>
      <w:r w:rsidRPr="00003A83">
        <w:rPr>
          <w:rStyle w:val="default"/>
          <w:rFonts w:cs="FrankRuehl" w:hint="cs"/>
          <w:vanish/>
          <w:sz w:val="18"/>
          <w:szCs w:val="22"/>
          <w:shd w:val="clear" w:color="auto" w:fill="FFFF99"/>
          <w:rtl/>
        </w:rPr>
        <w:tab/>
      </w:r>
      <w:r w:rsidRPr="00003A83">
        <w:rPr>
          <w:rStyle w:val="default"/>
          <w:rFonts w:cs="FrankRuehl"/>
          <w:vanish/>
          <w:sz w:val="18"/>
          <w:szCs w:val="22"/>
          <w:u w:val="single"/>
          <w:shd w:val="clear" w:color="auto" w:fill="FFFF99"/>
        </w:rPr>
        <w:t xml:space="preserve">LA diameter </w:t>
      </w:r>
    </w:p>
    <w:p w14:paraId="5858BA89" w14:textId="77777777" w:rsidR="003A647D" w:rsidRPr="00003A83" w:rsidRDefault="003A647D" w:rsidP="003A647D">
      <w:pPr>
        <w:pStyle w:val="P00"/>
        <w:tabs>
          <w:tab w:val="clear" w:pos="624"/>
          <w:tab w:val="clear" w:pos="1021"/>
          <w:tab w:val="clear" w:pos="1474"/>
          <w:tab w:val="clear" w:pos="1928"/>
          <w:tab w:val="clear" w:pos="2381"/>
          <w:tab w:val="clear" w:pos="2835"/>
          <w:tab w:val="clear" w:pos="6259"/>
          <w:tab w:val="center" w:pos="4536"/>
          <w:tab w:val="center" w:pos="5954"/>
          <w:tab w:val="center" w:pos="7371"/>
        </w:tabs>
        <w:spacing w:before="0"/>
        <w:ind w:left="1928" w:right="1134"/>
        <w:rPr>
          <w:rStyle w:val="default"/>
          <w:rFonts w:cs="FrankRuehl" w:hint="cs"/>
          <w:vanish/>
          <w:sz w:val="18"/>
          <w:szCs w:val="22"/>
          <w:u w:val="single"/>
          <w:shd w:val="clear" w:color="auto" w:fill="FFFF99"/>
          <w:rtl/>
        </w:rPr>
      </w:pPr>
      <w:r w:rsidRPr="00003A83">
        <w:rPr>
          <w:rStyle w:val="default"/>
          <w:rFonts w:cs="FrankRuehl" w:hint="cs"/>
          <w:vanish/>
          <w:sz w:val="18"/>
          <w:szCs w:val="22"/>
          <w:shd w:val="clear" w:color="auto" w:fill="FFFF99"/>
          <w:rtl/>
        </w:rPr>
        <w:tab/>
      </w:r>
      <w:r w:rsidRPr="00003A83">
        <w:rPr>
          <w:rStyle w:val="default"/>
          <w:rFonts w:cs="FrankRuehl" w:hint="cs"/>
          <w:vanish/>
          <w:sz w:val="18"/>
          <w:szCs w:val="22"/>
          <w:shd w:val="clear" w:color="auto" w:fill="FFFF99"/>
          <w:rtl/>
        </w:rPr>
        <w:tab/>
      </w:r>
      <w:r w:rsidRPr="00003A83">
        <w:rPr>
          <w:rStyle w:val="default"/>
          <w:rFonts w:cs="FrankRuehl" w:hint="cs"/>
          <w:vanish/>
          <w:sz w:val="18"/>
          <w:szCs w:val="22"/>
          <w:shd w:val="clear" w:color="auto" w:fill="FFFF99"/>
          <w:rtl/>
        </w:rPr>
        <w:tab/>
      </w:r>
      <w:r w:rsidRPr="00003A83">
        <w:rPr>
          <w:rStyle w:val="default"/>
          <w:rFonts w:cs="FrankRuehl"/>
          <w:vanish/>
          <w:sz w:val="18"/>
          <w:szCs w:val="22"/>
          <w:u w:val="single"/>
          <w:shd w:val="clear" w:color="auto" w:fill="FFFF99"/>
        </w:rPr>
        <w:t>&gt;50mm Hg</w:t>
      </w:r>
    </w:p>
    <w:p w14:paraId="5EF8F51B" w14:textId="77777777" w:rsidR="0057794E" w:rsidRPr="00003A83" w:rsidRDefault="003A647D" w:rsidP="00773B9F">
      <w:pPr>
        <w:pStyle w:val="P00"/>
        <w:tabs>
          <w:tab w:val="clear" w:pos="6259"/>
          <w:tab w:val="right" w:pos="7938"/>
        </w:tabs>
        <w:spacing w:before="0"/>
        <w:ind w:left="1928" w:right="113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(ג)</w:t>
      </w:r>
      <w:r w:rsidRPr="00003A83">
        <w:rPr>
          <w:rStyle w:val="default"/>
          <w:rFonts w:cs="FrankRuehl" w:hint="cs"/>
          <w:vanish/>
          <w:sz w:val="18"/>
          <w:szCs w:val="22"/>
          <w:u w:val="single"/>
          <w:shd w:val="clear" w:color="auto" w:fill="FFFF99"/>
          <w:rtl/>
        </w:rPr>
        <w:tab/>
      </w:r>
      <w:r w:rsidRPr="00003A83">
        <w:rPr>
          <w:rStyle w:val="default"/>
          <w:rFonts w:cs="FrankRuehl" w:hint="cs"/>
          <w:b/>
          <w:bCs/>
          <w:vanish/>
          <w:szCs w:val="20"/>
          <w:u w:val="single"/>
          <w:shd w:val="clear" w:color="auto" w:fill="FFFF99"/>
          <w:rtl/>
        </w:rPr>
        <w:t>הערות</w:t>
      </w:r>
      <w:r w:rsidRPr="00003A83">
        <w:rPr>
          <w:rStyle w:val="default"/>
          <w:rFonts w:cs="FrankRuehl" w:hint="cs"/>
          <w:vanish/>
          <w:sz w:val="18"/>
          <w:szCs w:val="22"/>
          <w:u w:val="single"/>
          <w:shd w:val="clear" w:color="auto" w:fill="FFFF99"/>
          <w:rtl/>
        </w:rPr>
        <w:t>:</w:t>
      </w:r>
    </w:p>
    <w:p w14:paraId="0FDFF6C3" w14:textId="77777777" w:rsidR="003A647D" w:rsidRPr="00003A83" w:rsidRDefault="003A647D" w:rsidP="003A647D">
      <w:pPr>
        <w:pStyle w:val="P00"/>
        <w:tabs>
          <w:tab w:val="clear" w:pos="6259"/>
          <w:tab w:val="right" w:pos="7938"/>
        </w:tabs>
        <w:spacing w:before="0"/>
        <w:ind w:left="2381" w:right="113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(1)</w:t>
      </w:r>
      <w:r w:rsidRPr="00003A83">
        <w:rPr>
          <w:rStyle w:val="default"/>
          <w:rFonts w:cs="FrankRuehl" w:hint="cs"/>
          <w:vanish/>
          <w:sz w:val="18"/>
          <w:szCs w:val="22"/>
          <w:u w:val="single"/>
          <w:shd w:val="clear" w:color="auto" w:fill="FFFF99"/>
          <w:rtl/>
        </w:rPr>
        <w:tab/>
        <w:t>לעניין אי-ספיקה של המסתם המיטרלי (</w:t>
      </w:r>
      <w:r w:rsidRPr="00003A83">
        <w:rPr>
          <w:rStyle w:val="default"/>
          <w:rFonts w:cs="FrankRuehl"/>
          <w:vanish/>
          <w:sz w:val="18"/>
          <w:szCs w:val="22"/>
          <w:u w:val="single"/>
          <w:shd w:val="clear" w:color="auto" w:fill="FFFF99"/>
        </w:rPr>
        <w:t>MR</w:t>
      </w:r>
      <w:r w:rsidRPr="00003A83">
        <w:rPr>
          <w:rStyle w:val="default"/>
          <w:rFonts w:cs="FrankRuehl" w:hint="cs"/>
          <w:vanish/>
          <w:sz w:val="18"/>
          <w:szCs w:val="22"/>
          <w:u w:val="single"/>
          <w:shd w:val="clear" w:color="auto" w:fill="FFFF99"/>
          <w:rtl/>
        </w:rPr>
        <w:t>) ניתן להתחשב גם בסימנים אקוקרדיוגרפים מקובלים להגדרת חומרת אי-ספיקה מיטרלית;</w:t>
      </w:r>
    </w:p>
    <w:p w14:paraId="1E0A442D" w14:textId="77777777" w:rsidR="003A647D" w:rsidRPr="00003A83" w:rsidRDefault="003A647D" w:rsidP="003A647D">
      <w:pPr>
        <w:pStyle w:val="P00"/>
        <w:tabs>
          <w:tab w:val="clear" w:pos="6259"/>
          <w:tab w:val="right" w:pos="7938"/>
        </w:tabs>
        <w:spacing w:before="0"/>
        <w:ind w:left="2381" w:right="113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(2)</w:t>
      </w:r>
      <w:r w:rsidRPr="00003A83">
        <w:rPr>
          <w:rStyle w:val="default"/>
          <w:rFonts w:cs="FrankRuehl" w:hint="cs"/>
          <w:vanish/>
          <w:sz w:val="18"/>
          <w:szCs w:val="22"/>
          <w:u w:val="single"/>
          <w:shd w:val="clear" w:color="auto" w:fill="FFFF99"/>
          <w:rtl/>
        </w:rPr>
        <w:tab/>
      </w:r>
      <w:r w:rsidR="00282A05" w:rsidRPr="00003A83">
        <w:rPr>
          <w:rStyle w:val="default"/>
          <w:rFonts w:cs="FrankRuehl" w:hint="cs"/>
          <w:vanish/>
          <w:sz w:val="18"/>
          <w:szCs w:val="22"/>
          <w:u w:val="single"/>
          <w:shd w:val="clear" w:color="auto" w:fill="FFFF99"/>
          <w:rtl/>
        </w:rPr>
        <w:t>לעניין אי-ספיקה של המסתם האאורטלי (</w:t>
      </w:r>
      <w:r w:rsidR="00282A05" w:rsidRPr="00003A83">
        <w:rPr>
          <w:rStyle w:val="default"/>
          <w:rFonts w:cs="FrankRuehl"/>
          <w:vanish/>
          <w:sz w:val="18"/>
          <w:szCs w:val="22"/>
          <w:u w:val="single"/>
          <w:shd w:val="clear" w:color="auto" w:fill="FFFF99"/>
        </w:rPr>
        <w:t>AR</w:t>
      </w:r>
      <w:r w:rsidR="00282A05" w:rsidRPr="00003A83">
        <w:rPr>
          <w:rStyle w:val="default"/>
          <w:rFonts w:cs="FrankRuehl" w:hint="cs"/>
          <w:vanish/>
          <w:sz w:val="18"/>
          <w:szCs w:val="22"/>
          <w:u w:val="single"/>
          <w:shd w:val="clear" w:color="auto" w:fill="FFFF99"/>
          <w:rtl/>
        </w:rPr>
        <w:t xml:space="preserve">) </w:t>
      </w:r>
      <w:r w:rsidR="00282A05" w:rsidRPr="00003A83">
        <w:rPr>
          <w:rStyle w:val="default"/>
          <w:rFonts w:cs="FrankRuehl"/>
          <w:vanish/>
          <w:sz w:val="18"/>
          <w:szCs w:val="22"/>
          <w:u w:val="single"/>
          <w:shd w:val="clear" w:color="auto" w:fill="FFFF99"/>
          <w:rtl/>
        </w:rPr>
        <w:t>–</w:t>
      </w:r>
      <w:r w:rsidR="00282A05" w:rsidRPr="00003A83">
        <w:rPr>
          <w:rStyle w:val="default"/>
          <w:rFonts w:cs="FrankRuehl" w:hint="cs"/>
          <w:vanish/>
          <w:sz w:val="18"/>
          <w:szCs w:val="22"/>
          <w:u w:val="single"/>
          <w:shd w:val="clear" w:color="auto" w:fill="FFFF99"/>
          <w:rtl/>
        </w:rPr>
        <w:t xml:space="preserve"> במצבים שבהם קיימת גם הרחבת שורש האאורטה (</w:t>
      </w:r>
      <w:r w:rsidR="00282A05" w:rsidRPr="00003A83">
        <w:rPr>
          <w:rStyle w:val="default"/>
          <w:rFonts w:cs="FrankRuehl"/>
          <w:vanish/>
          <w:sz w:val="18"/>
          <w:szCs w:val="22"/>
          <w:u w:val="single"/>
          <w:shd w:val="clear" w:color="auto" w:fill="FFFF99"/>
        </w:rPr>
        <w:t>Aortic Root Dilatation</w:t>
      </w:r>
      <w:r w:rsidR="00282A05" w:rsidRPr="00003A83">
        <w:rPr>
          <w:rStyle w:val="default"/>
          <w:rFonts w:cs="FrankRuehl" w:hint="cs"/>
          <w:vanish/>
          <w:sz w:val="18"/>
          <w:szCs w:val="22"/>
          <w:u w:val="single"/>
          <w:shd w:val="clear" w:color="auto" w:fill="FFFF99"/>
          <w:rtl/>
        </w:rPr>
        <w:t xml:space="preserve">) </w:t>
      </w:r>
      <w:r w:rsidR="00282A05" w:rsidRPr="00003A83">
        <w:rPr>
          <w:rStyle w:val="default"/>
          <w:rFonts w:cs="FrankRuehl"/>
          <w:vanish/>
          <w:sz w:val="18"/>
          <w:szCs w:val="22"/>
          <w:u w:val="single"/>
          <w:shd w:val="clear" w:color="auto" w:fill="FFFF99"/>
          <w:rtl/>
        </w:rPr>
        <w:t>–</w:t>
      </w:r>
      <w:r w:rsidR="00282A05" w:rsidRPr="00003A83">
        <w:rPr>
          <w:rStyle w:val="default"/>
          <w:rFonts w:cs="FrankRuehl" w:hint="cs"/>
          <w:vanish/>
          <w:sz w:val="18"/>
          <w:szCs w:val="22"/>
          <w:u w:val="single"/>
          <w:shd w:val="clear" w:color="auto" w:fill="FFFF99"/>
          <w:rtl/>
        </w:rPr>
        <w:t xml:space="preserve"> לצורך קביעת דרגת הנכות, ייבחן קוטר שורש האאורטה בשילוב חומרת הליקוי המסתמי לפי בדיקת ה-</w:t>
      </w:r>
      <w:r w:rsidR="00282A05" w:rsidRPr="00003A83">
        <w:rPr>
          <w:rStyle w:val="default"/>
          <w:rFonts w:cs="FrankRuehl"/>
          <w:vanish/>
          <w:sz w:val="18"/>
          <w:szCs w:val="22"/>
          <w:u w:val="single"/>
          <w:shd w:val="clear" w:color="auto" w:fill="FFFF99"/>
        </w:rPr>
        <w:t>ECHO</w:t>
      </w:r>
      <w:r w:rsidR="00282A05" w:rsidRPr="00003A83">
        <w:rPr>
          <w:rStyle w:val="default"/>
          <w:rFonts w:cs="FrankRuehl" w:hint="cs"/>
          <w:vanish/>
          <w:sz w:val="18"/>
          <w:szCs w:val="22"/>
          <w:u w:val="single"/>
          <w:shd w:val="clear" w:color="auto" w:fill="FFFF99"/>
          <w:rtl/>
        </w:rPr>
        <w:t xml:space="preserve"> כמפורט בטבלה שבפסקת משנה א; דרגת קוטר האאורטה תהיה כדלקמן:</w:t>
      </w:r>
    </w:p>
    <w:p w14:paraId="0AE621B5" w14:textId="77777777" w:rsidR="00282A05" w:rsidRPr="00003A83" w:rsidRDefault="00282A05" w:rsidP="00282A05">
      <w:pPr>
        <w:pStyle w:val="P00"/>
        <w:tabs>
          <w:tab w:val="clear" w:pos="6259"/>
          <w:tab w:val="right" w:pos="7938"/>
        </w:tabs>
        <w:spacing w:before="0"/>
        <w:ind w:left="2381" w:right="1134"/>
        <w:jc w:val="center"/>
        <w:rPr>
          <w:rStyle w:val="default"/>
          <w:rFonts w:cs="FrankRuehl" w:hint="cs"/>
          <w:b/>
          <w:bCs/>
          <w:vanish/>
          <w:szCs w:val="20"/>
          <w:u w:val="single"/>
          <w:shd w:val="clear" w:color="auto" w:fill="FFFF99"/>
          <w:rtl/>
        </w:rPr>
      </w:pPr>
      <w:r w:rsidRPr="00003A83">
        <w:rPr>
          <w:rStyle w:val="default"/>
          <w:rFonts w:cs="FrankRuehl" w:hint="cs"/>
          <w:b/>
          <w:bCs/>
          <w:vanish/>
          <w:szCs w:val="20"/>
          <w:u w:val="single"/>
          <w:shd w:val="clear" w:color="auto" w:fill="FFFF99"/>
          <w:rtl/>
        </w:rPr>
        <w:t>קוטר שורש האאורטה</w:t>
      </w:r>
    </w:p>
    <w:p w14:paraId="39A7C870" w14:textId="77777777" w:rsidR="00282A05" w:rsidRPr="00003A83" w:rsidRDefault="00282A05" w:rsidP="00C169F2">
      <w:pPr>
        <w:pStyle w:val="P00"/>
        <w:tabs>
          <w:tab w:val="clear" w:pos="624"/>
          <w:tab w:val="clear" w:pos="1021"/>
          <w:tab w:val="clear" w:pos="1474"/>
          <w:tab w:val="clear" w:pos="1928"/>
          <w:tab w:val="clear" w:pos="2381"/>
          <w:tab w:val="clear" w:pos="6259"/>
          <w:tab w:val="center" w:pos="2835"/>
          <w:tab w:val="center" w:pos="4253"/>
          <w:tab w:val="center" w:pos="6237"/>
        </w:tabs>
        <w:spacing w:before="0"/>
        <w:ind w:left="2381" w:right="1134"/>
        <w:rPr>
          <w:rStyle w:val="default"/>
          <w:rFonts w:cs="FrankRuehl" w:hint="cs"/>
          <w:vanish/>
          <w:szCs w:val="20"/>
          <w:u w:val="single"/>
          <w:shd w:val="clear" w:color="auto" w:fill="FFFF99"/>
          <w:rtl/>
        </w:rPr>
      </w:pPr>
      <w:r w:rsidRPr="00003A83">
        <w:rPr>
          <w:rStyle w:val="default"/>
          <w:rFonts w:cs="FrankRuehl" w:hint="cs"/>
          <w:vanish/>
          <w:szCs w:val="20"/>
          <w:shd w:val="clear" w:color="auto" w:fill="FFFF99"/>
          <w:rtl/>
        </w:rPr>
        <w:tab/>
      </w:r>
      <w:r w:rsidRPr="00003A83">
        <w:rPr>
          <w:rStyle w:val="default"/>
          <w:rFonts w:cs="FrankRuehl" w:hint="cs"/>
          <w:vanish/>
          <w:szCs w:val="20"/>
          <w:u w:val="single"/>
          <w:shd w:val="clear" w:color="auto" w:fill="FFFF99"/>
          <w:rtl/>
        </w:rPr>
        <w:t>טור א'</w:t>
      </w:r>
      <w:r w:rsidRPr="00003A83">
        <w:rPr>
          <w:rStyle w:val="default"/>
          <w:rFonts w:cs="FrankRuehl" w:hint="cs"/>
          <w:vanish/>
          <w:szCs w:val="20"/>
          <w:u w:val="single"/>
          <w:shd w:val="clear" w:color="auto" w:fill="FFFF99"/>
          <w:rtl/>
        </w:rPr>
        <w:tab/>
        <w:t>טור ב'</w:t>
      </w:r>
      <w:r w:rsidRPr="00003A83">
        <w:rPr>
          <w:rStyle w:val="default"/>
          <w:rFonts w:cs="FrankRuehl" w:hint="cs"/>
          <w:vanish/>
          <w:szCs w:val="20"/>
          <w:u w:val="single"/>
          <w:shd w:val="clear" w:color="auto" w:fill="FFFF99"/>
          <w:rtl/>
        </w:rPr>
        <w:tab/>
        <w:t>טור ג'</w:t>
      </w:r>
    </w:p>
    <w:p w14:paraId="74C1468D" w14:textId="77777777" w:rsidR="00282A05" w:rsidRPr="00003A83" w:rsidRDefault="00282A05" w:rsidP="00C169F2">
      <w:pPr>
        <w:pStyle w:val="P00"/>
        <w:pBdr>
          <w:bottom w:val="single" w:sz="4" w:space="1" w:color="auto"/>
        </w:pBdr>
        <w:tabs>
          <w:tab w:val="clear" w:pos="624"/>
          <w:tab w:val="clear" w:pos="1021"/>
          <w:tab w:val="clear" w:pos="1474"/>
          <w:tab w:val="clear" w:pos="1928"/>
          <w:tab w:val="clear" w:pos="2381"/>
          <w:tab w:val="clear" w:pos="6259"/>
          <w:tab w:val="center" w:pos="2835"/>
          <w:tab w:val="center" w:pos="4253"/>
          <w:tab w:val="center" w:pos="6237"/>
        </w:tabs>
        <w:spacing w:before="0"/>
        <w:ind w:left="2381" w:right="1134"/>
        <w:rPr>
          <w:rStyle w:val="default"/>
          <w:rFonts w:cs="FrankRuehl" w:hint="cs"/>
          <w:vanish/>
          <w:szCs w:val="20"/>
          <w:u w:val="single"/>
          <w:shd w:val="clear" w:color="auto" w:fill="FFFF99"/>
          <w:rtl/>
        </w:rPr>
      </w:pPr>
      <w:r w:rsidRPr="00003A83">
        <w:rPr>
          <w:rStyle w:val="default"/>
          <w:rFonts w:cs="FrankRuehl" w:hint="cs"/>
          <w:vanish/>
          <w:szCs w:val="20"/>
          <w:shd w:val="clear" w:color="auto" w:fill="FFFF99"/>
          <w:rtl/>
        </w:rPr>
        <w:tab/>
      </w:r>
      <w:r w:rsidRPr="00003A83">
        <w:rPr>
          <w:rStyle w:val="default"/>
          <w:rFonts w:cs="FrankRuehl" w:hint="cs"/>
          <w:vanish/>
          <w:szCs w:val="20"/>
          <w:u w:val="single"/>
          <w:shd w:val="clear" w:color="auto" w:fill="FFFF99"/>
          <w:rtl/>
        </w:rPr>
        <w:t>דרגה</w:t>
      </w:r>
      <w:r w:rsidRPr="00003A83">
        <w:rPr>
          <w:rStyle w:val="default"/>
          <w:rFonts w:cs="FrankRuehl" w:hint="cs"/>
          <w:vanish/>
          <w:szCs w:val="20"/>
          <w:u w:val="single"/>
          <w:shd w:val="clear" w:color="auto" w:fill="FFFF99"/>
          <w:rtl/>
        </w:rPr>
        <w:tab/>
        <w:t>תיאור</w:t>
      </w:r>
      <w:r w:rsidRPr="00003A83">
        <w:rPr>
          <w:rStyle w:val="default"/>
          <w:rFonts w:cs="FrankRuehl" w:hint="cs"/>
          <w:vanish/>
          <w:szCs w:val="20"/>
          <w:u w:val="single"/>
          <w:shd w:val="clear" w:color="auto" w:fill="FFFF99"/>
          <w:rtl/>
        </w:rPr>
        <w:tab/>
        <w:t>קריטריון</w:t>
      </w:r>
    </w:p>
    <w:p w14:paraId="35BC9592" w14:textId="77777777" w:rsidR="00282A05" w:rsidRPr="00003A83" w:rsidRDefault="00C169F2" w:rsidP="00C169F2">
      <w:pPr>
        <w:pStyle w:val="P00"/>
        <w:tabs>
          <w:tab w:val="clear" w:pos="624"/>
          <w:tab w:val="clear" w:pos="1021"/>
          <w:tab w:val="clear" w:pos="1474"/>
          <w:tab w:val="clear" w:pos="1928"/>
          <w:tab w:val="clear" w:pos="2381"/>
          <w:tab w:val="clear" w:pos="2835"/>
          <w:tab w:val="clear" w:pos="6259"/>
          <w:tab w:val="left" w:pos="2722"/>
          <w:tab w:val="left" w:pos="3969"/>
          <w:tab w:val="center" w:pos="6237"/>
        </w:tabs>
        <w:spacing w:before="0"/>
        <w:ind w:left="2381" w:right="113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ab/>
      </w:r>
      <w:r w:rsidR="00282A05" w:rsidRPr="00003A83">
        <w:rPr>
          <w:rStyle w:val="default"/>
          <w:rFonts w:cs="FrankRuehl"/>
          <w:vanish/>
          <w:sz w:val="18"/>
          <w:szCs w:val="22"/>
          <w:u w:val="single"/>
          <w:shd w:val="clear" w:color="auto" w:fill="FFFF99"/>
        </w:rPr>
        <w:t>I</w:t>
      </w:r>
      <w:r w:rsidR="00282A05" w:rsidRPr="00003A83">
        <w:rPr>
          <w:rStyle w:val="default"/>
          <w:rFonts w:cs="FrankRuehl" w:hint="cs"/>
          <w:vanish/>
          <w:sz w:val="18"/>
          <w:szCs w:val="22"/>
          <w:u w:val="single"/>
          <w:shd w:val="clear" w:color="auto" w:fill="FFFF99"/>
          <w:rtl/>
        </w:rPr>
        <w:tab/>
        <w:t>תקין</w:t>
      </w:r>
      <w:r w:rsidR="00282A05" w:rsidRPr="00003A83">
        <w:rPr>
          <w:rStyle w:val="default"/>
          <w:rFonts w:cs="FrankRuehl" w:hint="cs"/>
          <w:vanish/>
          <w:sz w:val="18"/>
          <w:szCs w:val="22"/>
          <w:u w:val="single"/>
          <w:shd w:val="clear" w:color="auto" w:fill="FFFF99"/>
          <w:rtl/>
        </w:rPr>
        <w:tab/>
      </w:r>
      <w:r w:rsidR="00282A05" w:rsidRPr="00003A83">
        <w:rPr>
          <w:rStyle w:val="default"/>
          <w:rFonts w:cs="FrankRuehl"/>
          <w:vanish/>
          <w:sz w:val="18"/>
          <w:szCs w:val="22"/>
          <w:u w:val="single"/>
          <w:shd w:val="clear" w:color="auto" w:fill="FFFF99"/>
        </w:rPr>
        <w:t>&lt;37mm</w:t>
      </w:r>
    </w:p>
    <w:p w14:paraId="1EC2CFBE" w14:textId="77777777" w:rsidR="00282A05" w:rsidRPr="00003A83" w:rsidRDefault="00C169F2" w:rsidP="00C169F2">
      <w:pPr>
        <w:pStyle w:val="P00"/>
        <w:tabs>
          <w:tab w:val="clear" w:pos="624"/>
          <w:tab w:val="clear" w:pos="1021"/>
          <w:tab w:val="clear" w:pos="1474"/>
          <w:tab w:val="clear" w:pos="1928"/>
          <w:tab w:val="clear" w:pos="2381"/>
          <w:tab w:val="clear" w:pos="2835"/>
          <w:tab w:val="clear" w:pos="6259"/>
          <w:tab w:val="left" w:pos="2722"/>
          <w:tab w:val="left" w:pos="3969"/>
          <w:tab w:val="center" w:pos="6237"/>
        </w:tabs>
        <w:spacing w:before="0"/>
        <w:ind w:left="2381" w:right="113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ab/>
      </w:r>
      <w:r w:rsidR="00282A05" w:rsidRPr="00003A83">
        <w:rPr>
          <w:rStyle w:val="default"/>
          <w:rFonts w:cs="FrankRuehl"/>
          <w:vanish/>
          <w:sz w:val="18"/>
          <w:szCs w:val="22"/>
          <w:u w:val="single"/>
          <w:shd w:val="clear" w:color="auto" w:fill="FFFF99"/>
        </w:rPr>
        <w:t>II</w:t>
      </w:r>
      <w:r w:rsidR="00282A05" w:rsidRPr="00003A83">
        <w:rPr>
          <w:rStyle w:val="default"/>
          <w:rFonts w:cs="FrankRuehl" w:hint="cs"/>
          <w:vanish/>
          <w:sz w:val="18"/>
          <w:szCs w:val="22"/>
          <w:u w:val="single"/>
          <w:shd w:val="clear" w:color="auto" w:fill="FFFF99"/>
          <w:rtl/>
        </w:rPr>
        <w:tab/>
        <w:t>קל</w:t>
      </w:r>
      <w:r w:rsidR="00282A05" w:rsidRPr="00003A83">
        <w:rPr>
          <w:rStyle w:val="default"/>
          <w:rFonts w:cs="FrankRuehl" w:hint="cs"/>
          <w:vanish/>
          <w:sz w:val="18"/>
          <w:szCs w:val="22"/>
          <w:u w:val="single"/>
          <w:shd w:val="clear" w:color="auto" w:fill="FFFF99"/>
          <w:rtl/>
        </w:rPr>
        <w:tab/>
      </w:r>
      <w:r w:rsidR="00282A05" w:rsidRPr="00003A83">
        <w:rPr>
          <w:rStyle w:val="default"/>
          <w:rFonts w:cs="FrankRuehl"/>
          <w:vanish/>
          <w:sz w:val="18"/>
          <w:szCs w:val="22"/>
          <w:u w:val="single"/>
          <w:shd w:val="clear" w:color="auto" w:fill="FFFF99"/>
        </w:rPr>
        <w:t>40mm-37mm</w:t>
      </w:r>
    </w:p>
    <w:p w14:paraId="32A86D5D" w14:textId="77777777" w:rsidR="00282A05" w:rsidRPr="00003A83" w:rsidRDefault="00C169F2" w:rsidP="00C169F2">
      <w:pPr>
        <w:pStyle w:val="P00"/>
        <w:tabs>
          <w:tab w:val="clear" w:pos="624"/>
          <w:tab w:val="clear" w:pos="1021"/>
          <w:tab w:val="clear" w:pos="1474"/>
          <w:tab w:val="clear" w:pos="1928"/>
          <w:tab w:val="clear" w:pos="2381"/>
          <w:tab w:val="clear" w:pos="2835"/>
          <w:tab w:val="clear" w:pos="6259"/>
          <w:tab w:val="left" w:pos="2722"/>
          <w:tab w:val="left" w:pos="3969"/>
          <w:tab w:val="center" w:pos="6237"/>
        </w:tabs>
        <w:spacing w:before="0"/>
        <w:ind w:left="2381" w:right="113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ab/>
      </w:r>
      <w:r w:rsidR="00282A05" w:rsidRPr="00003A83">
        <w:rPr>
          <w:rStyle w:val="default"/>
          <w:rFonts w:cs="FrankRuehl"/>
          <w:vanish/>
          <w:sz w:val="18"/>
          <w:szCs w:val="22"/>
          <w:u w:val="single"/>
          <w:shd w:val="clear" w:color="auto" w:fill="FFFF99"/>
        </w:rPr>
        <w:t>III</w:t>
      </w:r>
      <w:r w:rsidR="00282A05" w:rsidRPr="00003A83">
        <w:rPr>
          <w:rStyle w:val="default"/>
          <w:rFonts w:cs="FrankRuehl" w:hint="cs"/>
          <w:vanish/>
          <w:sz w:val="18"/>
          <w:szCs w:val="22"/>
          <w:u w:val="single"/>
          <w:shd w:val="clear" w:color="auto" w:fill="FFFF99"/>
          <w:rtl/>
        </w:rPr>
        <w:tab/>
        <w:t>בינוני</w:t>
      </w:r>
      <w:r w:rsidR="00282A05" w:rsidRPr="00003A83">
        <w:rPr>
          <w:rStyle w:val="default"/>
          <w:rFonts w:cs="FrankRuehl" w:hint="cs"/>
          <w:vanish/>
          <w:sz w:val="18"/>
          <w:szCs w:val="22"/>
          <w:u w:val="single"/>
          <w:shd w:val="clear" w:color="auto" w:fill="FFFF99"/>
          <w:rtl/>
        </w:rPr>
        <w:tab/>
      </w:r>
      <w:r w:rsidR="00282A05" w:rsidRPr="00003A83">
        <w:rPr>
          <w:rStyle w:val="default"/>
          <w:rFonts w:cs="FrankRuehl"/>
          <w:vanish/>
          <w:sz w:val="18"/>
          <w:szCs w:val="22"/>
          <w:u w:val="single"/>
          <w:shd w:val="clear" w:color="auto" w:fill="FFFF99"/>
        </w:rPr>
        <w:t>45mm-41mm</w:t>
      </w:r>
    </w:p>
    <w:p w14:paraId="02784B40" w14:textId="77777777" w:rsidR="00282A05" w:rsidRPr="00003A83" w:rsidRDefault="00C169F2" w:rsidP="00C169F2">
      <w:pPr>
        <w:pStyle w:val="P00"/>
        <w:tabs>
          <w:tab w:val="clear" w:pos="624"/>
          <w:tab w:val="clear" w:pos="1021"/>
          <w:tab w:val="clear" w:pos="1474"/>
          <w:tab w:val="clear" w:pos="1928"/>
          <w:tab w:val="clear" w:pos="2381"/>
          <w:tab w:val="clear" w:pos="2835"/>
          <w:tab w:val="clear" w:pos="6259"/>
          <w:tab w:val="left" w:pos="2722"/>
          <w:tab w:val="left" w:pos="3969"/>
          <w:tab w:val="center" w:pos="6237"/>
        </w:tabs>
        <w:spacing w:before="0"/>
        <w:ind w:left="2381" w:right="1134"/>
        <w:rPr>
          <w:rStyle w:val="default"/>
          <w:rFonts w:cs="FrankRuehl"/>
          <w:vanish/>
          <w:sz w:val="18"/>
          <w:szCs w:val="22"/>
          <w:u w:val="single"/>
          <w:shd w:val="clear" w:color="auto" w:fill="FFFF99"/>
        </w:rPr>
      </w:pPr>
      <w:r w:rsidRPr="00003A83">
        <w:rPr>
          <w:rStyle w:val="default"/>
          <w:rFonts w:cs="FrankRuehl" w:hint="cs"/>
          <w:vanish/>
          <w:sz w:val="18"/>
          <w:szCs w:val="22"/>
          <w:u w:val="single"/>
          <w:shd w:val="clear" w:color="auto" w:fill="FFFF99"/>
          <w:rtl/>
        </w:rPr>
        <w:tab/>
      </w:r>
      <w:r w:rsidR="00282A05" w:rsidRPr="00003A83">
        <w:rPr>
          <w:rStyle w:val="default"/>
          <w:rFonts w:cs="FrankRuehl"/>
          <w:vanish/>
          <w:sz w:val="18"/>
          <w:szCs w:val="22"/>
          <w:u w:val="single"/>
          <w:shd w:val="clear" w:color="auto" w:fill="FFFF99"/>
        </w:rPr>
        <w:t>IV</w:t>
      </w:r>
      <w:r w:rsidR="00282A05" w:rsidRPr="00003A83">
        <w:rPr>
          <w:rStyle w:val="default"/>
          <w:rFonts w:cs="FrankRuehl" w:hint="cs"/>
          <w:vanish/>
          <w:sz w:val="18"/>
          <w:szCs w:val="22"/>
          <w:u w:val="single"/>
          <w:shd w:val="clear" w:color="auto" w:fill="FFFF99"/>
          <w:rtl/>
        </w:rPr>
        <w:tab/>
        <w:t>חמור</w:t>
      </w:r>
      <w:r w:rsidR="00282A05" w:rsidRPr="00003A83">
        <w:rPr>
          <w:rStyle w:val="default"/>
          <w:rFonts w:cs="FrankRuehl" w:hint="cs"/>
          <w:vanish/>
          <w:sz w:val="18"/>
          <w:szCs w:val="22"/>
          <w:u w:val="single"/>
          <w:shd w:val="clear" w:color="auto" w:fill="FFFF99"/>
          <w:rtl/>
        </w:rPr>
        <w:tab/>
      </w:r>
      <w:r w:rsidR="00282A05" w:rsidRPr="00003A83">
        <w:rPr>
          <w:rStyle w:val="default"/>
          <w:rFonts w:cs="FrankRuehl"/>
          <w:vanish/>
          <w:sz w:val="18"/>
          <w:szCs w:val="22"/>
          <w:u w:val="single"/>
          <w:shd w:val="clear" w:color="auto" w:fill="FFFF99"/>
        </w:rPr>
        <w:t>&gt;45mm</w:t>
      </w:r>
    </w:p>
    <w:p w14:paraId="5BEB8E25" w14:textId="77777777" w:rsidR="00282A05" w:rsidRPr="00003A83" w:rsidRDefault="00282A05" w:rsidP="003A647D">
      <w:pPr>
        <w:pStyle w:val="P00"/>
        <w:tabs>
          <w:tab w:val="clear" w:pos="6259"/>
          <w:tab w:val="right" w:pos="7938"/>
        </w:tabs>
        <w:spacing w:before="0"/>
        <w:ind w:left="2381" w:right="113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(3)</w:t>
      </w:r>
      <w:r w:rsidRPr="00003A83">
        <w:rPr>
          <w:rStyle w:val="default"/>
          <w:rFonts w:cs="FrankRuehl" w:hint="cs"/>
          <w:vanish/>
          <w:sz w:val="18"/>
          <w:szCs w:val="22"/>
          <w:u w:val="single"/>
          <w:shd w:val="clear" w:color="auto" w:fill="FFFF99"/>
          <w:rtl/>
        </w:rPr>
        <w:tab/>
        <w:t>לעניין פסקת משנה (ג)</w:t>
      </w:r>
      <w:r w:rsidR="00C169F2" w:rsidRPr="00003A83">
        <w:rPr>
          <w:rStyle w:val="default"/>
          <w:rFonts w:cs="FrankRuehl" w:hint="cs"/>
          <w:vanish/>
          <w:sz w:val="18"/>
          <w:szCs w:val="22"/>
          <w:u w:val="single"/>
          <w:shd w:val="clear" w:color="auto" w:fill="FFFF99"/>
          <w:rtl/>
        </w:rPr>
        <w:t xml:space="preserve"> </w:t>
      </w:r>
      <w:r w:rsidR="00D81330" w:rsidRPr="00003A83">
        <w:rPr>
          <w:rStyle w:val="default"/>
          <w:rFonts w:cs="FrankRuehl" w:hint="cs"/>
          <w:vanish/>
          <w:sz w:val="18"/>
          <w:szCs w:val="22"/>
          <w:u w:val="single"/>
          <w:shd w:val="clear" w:color="auto" w:fill="FFFF99"/>
          <w:rtl/>
        </w:rPr>
        <w:t xml:space="preserve">שבטבלה שבפסקת משנה (א) </w:t>
      </w:r>
      <w:r w:rsidR="00D81330" w:rsidRPr="00003A83">
        <w:rPr>
          <w:rStyle w:val="default"/>
          <w:rFonts w:cs="FrankRuehl"/>
          <w:vanish/>
          <w:sz w:val="18"/>
          <w:szCs w:val="22"/>
          <w:u w:val="single"/>
          <w:shd w:val="clear" w:color="auto" w:fill="FFFF99"/>
          <w:rtl/>
        </w:rPr>
        <w:t>–</w:t>
      </w:r>
      <w:r w:rsidR="00D81330" w:rsidRPr="00003A83">
        <w:rPr>
          <w:rStyle w:val="default"/>
          <w:rFonts w:cs="FrankRuehl" w:hint="cs"/>
          <w:vanish/>
          <w:sz w:val="18"/>
          <w:szCs w:val="22"/>
          <w:u w:val="single"/>
          <w:shd w:val="clear" w:color="auto" w:fill="FFFF99"/>
          <w:rtl/>
        </w:rPr>
        <w:t xml:space="preserve"> דרגת הנכות תיקבע לתקופה העולה על 24 חודשים רק במקרים שבהם לא צפוי שינוי במצב הליקוי המסתמי;</w:t>
      </w:r>
    </w:p>
    <w:p w14:paraId="76B90E9C" w14:textId="77777777" w:rsidR="00D81330" w:rsidRPr="00003A83" w:rsidRDefault="00D81330" w:rsidP="00D81330">
      <w:pPr>
        <w:pStyle w:val="P00"/>
        <w:tabs>
          <w:tab w:val="clear" w:pos="6259"/>
          <w:tab w:val="right" w:pos="7938"/>
        </w:tabs>
        <w:spacing w:before="0"/>
        <w:ind w:left="1474" w:right="113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(3)</w:t>
      </w:r>
      <w:r w:rsidRPr="00003A83">
        <w:rPr>
          <w:rStyle w:val="default"/>
          <w:rFonts w:cs="FrankRuehl" w:hint="cs"/>
          <w:vanish/>
          <w:sz w:val="18"/>
          <w:szCs w:val="22"/>
          <w:u w:val="single"/>
          <w:shd w:val="clear" w:color="auto" w:fill="FFFF99"/>
          <w:rtl/>
        </w:rPr>
        <w:tab/>
        <w:t>מחלות שריר הלב (</w:t>
      </w:r>
      <w:r w:rsidRPr="00003A83">
        <w:rPr>
          <w:rStyle w:val="default"/>
          <w:rFonts w:cs="FrankRuehl"/>
          <w:vanish/>
          <w:sz w:val="18"/>
          <w:szCs w:val="22"/>
          <w:u w:val="single"/>
          <w:shd w:val="clear" w:color="auto" w:fill="FFFF99"/>
        </w:rPr>
        <w:t>Cardiomyopathies</w:t>
      </w:r>
      <w:r w:rsidRPr="00003A83">
        <w:rPr>
          <w:rStyle w:val="default"/>
          <w:rFonts w:cs="FrankRuehl" w:hint="cs"/>
          <w:vanish/>
          <w:sz w:val="18"/>
          <w:szCs w:val="22"/>
          <w:u w:val="single"/>
          <w:shd w:val="clear" w:color="auto" w:fill="FFFF99"/>
          <w:rtl/>
        </w:rPr>
        <w:t>)</w:t>
      </w:r>
    </w:p>
    <w:p w14:paraId="34728077" w14:textId="77777777" w:rsidR="00D81330" w:rsidRPr="00003A83" w:rsidRDefault="00D81330" w:rsidP="00D81330">
      <w:pPr>
        <w:pStyle w:val="P00"/>
        <w:tabs>
          <w:tab w:val="clear" w:pos="6259"/>
          <w:tab w:val="right" w:pos="7938"/>
        </w:tabs>
        <w:spacing w:before="0"/>
        <w:ind w:left="1928" w:right="113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(א)</w:t>
      </w:r>
      <w:r w:rsidRPr="00003A83">
        <w:rPr>
          <w:rStyle w:val="default"/>
          <w:rFonts w:cs="FrankRuehl" w:hint="cs"/>
          <w:vanish/>
          <w:sz w:val="18"/>
          <w:szCs w:val="22"/>
          <w:u w:val="single"/>
          <w:shd w:val="clear" w:color="auto" w:fill="FFFF99"/>
          <w:rtl/>
        </w:rPr>
        <w:tab/>
        <w:t>מורחבת (</w:t>
      </w:r>
      <w:r w:rsidRPr="00003A83">
        <w:rPr>
          <w:rStyle w:val="default"/>
          <w:rFonts w:cs="FrankRuehl"/>
          <w:vanish/>
          <w:sz w:val="18"/>
          <w:szCs w:val="22"/>
          <w:u w:val="single"/>
          <w:shd w:val="clear" w:color="auto" w:fill="FFFF99"/>
        </w:rPr>
        <w:t>Dilated</w:t>
      </w:r>
      <w:r w:rsidRPr="00003A83">
        <w:rPr>
          <w:rStyle w:val="default"/>
          <w:rFonts w:cs="FrankRuehl" w:hint="cs"/>
          <w:vanish/>
          <w:sz w:val="18"/>
          <w:szCs w:val="22"/>
          <w:u w:val="single"/>
          <w:shd w:val="clear" w:color="auto" w:fill="FFFF99"/>
          <w:rtl/>
        </w:rPr>
        <w:t>)</w:t>
      </w:r>
    </w:p>
    <w:p w14:paraId="27B73092" w14:textId="77777777" w:rsidR="00D81330" w:rsidRPr="00003A83" w:rsidRDefault="00D81330" w:rsidP="00D81330">
      <w:pPr>
        <w:pStyle w:val="P00"/>
        <w:pBdr>
          <w:bottom w:val="single" w:sz="4" w:space="1" w:color="auto"/>
        </w:pBdr>
        <w:tabs>
          <w:tab w:val="clear" w:pos="624"/>
          <w:tab w:val="clear" w:pos="1021"/>
          <w:tab w:val="clear" w:pos="1474"/>
          <w:tab w:val="clear" w:pos="1928"/>
          <w:tab w:val="clear" w:pos="2381"/>
          <w:tab w:val="clear" w:pos="2835"/>
          <w:tab w:val="clear" w:pos="6259"/>
          <w:tab w:val="center" w:pos="6095"/>
        </w:tabs>
        <w:spacing w:before="0"/>
        <w:ind w:left="4253" w:right="1134"/>
        <w:rPr>
          <w:rStyle w:val="default"/>
          <w:rFonts w:cs="FrankRuehl" w:hint="cs"/>
          <w:vanish/>
          <w:sz w:val="16"/>
          <w:szCs w:val="20"/>
          <w:u w:val="single"/>
          <w:shd w:val="clear" w:color="auto" w:fill="FFFF99"/>
          <w:rtl/>
        </w:rPr>
      </w:pPr>
      <w:r w:rsidRPr="00003A83">
        <w:rPr>
          <w:rStyle w:val="default"/>
          <w:rFonts w:cs="FrankRuehl" w:hint="cs"/>
          <w:vanish/>
          <w:sz w:val="16"/>
          <w:szCs w:val="20"/>
          <w:shd w:val="clear" w:color="auto" w:fill="FFFF99"/>
          <w:rtl/>
        </w:rPr>
        <w:tab/>
      </w:r>
      <w:r w:rsidRPr="00003A83">
        <w:rPr>
          <w:rStyle w:val="default"/>
          <w:rFonts w:cs="FrankRuehl" w:hint="cs"/>
          <w:vanish/>
          <w:sz w:val="16"/>
          <w:szCs w:val="20"/>
          <w:u w:val="single"/>
          <w:shd w:val="clear" w:color="auto" w:fill="FFFF99"/>
          <w:rtl/>
        </w:rPr>
        <w:t xml:space="preserve">מדרג מבחן מאמץ / </w:t>
      </w:r>
      <w:r w:rsidRPr="00003A83">
        <w:rPr>
          <w:rStyle w:val="default"/>
          <w:rFonts w:cs="FrankRuehl"/>
          <w:vanish/>
          <w:sz w:val="16"/>
          <w:szCs w:val="20"/>
          <w:u w:val="single"/>
          <w:shd w:val="clear" w:color="auto" w:fill="FFFF99"/>
        </w:rPr>
        <w:t>NYHA</w:t>
      </w:r>
    </w:p>
    <w:p w14:paraId="39CF14A0" w14:textId="77777777" w:rsidR="00D81330" w:rsidRPr="00003A83" w:rsidRDefault="00D81330" w:rsidP="00D81330">
      <w:pPr>
        <w:pStyle w:val="P00"/>
        <w:tabs>
          <w:tab w:val="clear" w:pos="624"/>
          <w:tab w:val="clear" w:pos="1021"/>
          <w:tab w:val="clear" w:pos="1474"/>
          <w:tab w:val="clear" w:pos="1928"/>
          <w:tab w:val="clear" w:pos="2381"/>
          <w:tab w:val="clear" w:pos="6259"/>
          <w:tab w:val="center" w:pos="4820"/>
          <w:tab w:val="center" w:pos="5670"/>
          <w:tab w:val="center" w:pos="6521"/>
          <w:tab w:val="center" w:pos="7371"/>
        </w:tabs>
        <w:spacing w:before="0"/>
        <w:ind w:left="2381" w:right="1134"/>
        <w:rPr>
          <w:rStyle w:val="default"/>
          <w:rFonts w:cs="FrankRuehl" w:hint="cs"/>
          <w:vanish/>
          <w:sz w:val="16"/>
          <w:szCs w:val="20"/>
          <w:u w:val="single"/>
          <w:shd w:val="clear" w:color="auto" w:fill="FFFF99"/>
          <w:rtl/>
        </w:rPr>
      </w:pPr>
      <w:r w:rsidRPr="00003A83">
        <w:rPr>
          <w:rStyle w:val="default"/>
          <w:rFonts w:cs="FrankRuehl" w:hint="cs"/>
          <w:vanish/>
          <w:sz w:val="16"/>
          <w:szCs w:val="20"/>
          <w:u w:val="single"/>
          <w:shd w:val="clear" w:color="auto" w:fill="FFFF99"/>
          <w:rtl/>
        </w:rPr>
        <w:t xml:space="preserve">מקטע הפליטה לפי </w:t>
      </w:r>
    </w:p>
    <w:p w14:paraId="585711D2" w14:textId="77777777" w:rsidR="00D81330" w:rsidRPr="00003A83" w:rsidRDefault="00D81330" w:rsidP="00D81330">
      <w:pPr>
        <w:pStyle w:val="P00"/>
        <w:tabs>
          <w:tab w:val="clear" w:pos="624"/>
          <w:tab w:val="clear" w:pos="1021"/>
          <w:tab w:val="clear" w:pos="1474"/>
          <w:tab w:val="clear" w:pos="1928"/>
          <w:tab w:val="clear" w:pos="2381"/>
          <w:tab w:val="clear" w:pos="6259"/>
          <w:tab w:val="center" w:pos="4820"/>
          <w:tab w:val="center" w:pos="5670"/>
          <w:tab w:val="center" w:pos="6521"/>
          <w:tab w:val="center" w:pos="7371"/>
        </w:tabs>
        <w:spacing w:before="0"/>
        <w:ind w:left="2381" w:right="1134"/>
        <w:rPr>
          <w:rStyle w:val="default"/>
          <w:rFonts w:cs="FrankRuehl" w:hint="cs"/>
          <w:vanish/>
          <w:sz w:val="16"/>
          <w:szCs w:val="20"/>
          <w:u w:val="single"/>
          <w:shd w:val="clear" w:color="auto" w:fill="FFFF99"/>
          <w:rtl/>
        </w:rPr>
      </w:pPr>
      <w:r w:rsidRPr="00003A83">
        <w:rPr>
          <w:rStyle w:val="default"/>
          <w:rFonts w:cs="FrankRuehl" w:hint="cs"/>
          <w:vanish/>
          <w:sz w:val="16"/>
          <w:szCs w:val="20"/>
          <w:u w:val="single"/>
          <w:shd w:val="clear" w:color="auto" w:fill="FFFF99"/>
          <w:rtl/>
        </w:rPr>
        <w:t>ה-</w:t>
      </w:r>
      <w:r w:rsidRPr="00003A83">
        <w:rPr>
          <w:rStyle w:val="default"/>
          <w:rFonts w:cs="FrankRuehl"/>
          <w:vanish/>
          <w:sz w:val="16"/>
          <w:szCs w:val="20"/>
          <w:u w:val="single"/>
          <w:shd w:val="clear" w:color="auto" w:fill="FFFF99"/>
        </w:rPr>
        <w:t>ECHO</w:t>
      </w:r>
      <w:r w:rsidRPr="00003A83">
        <w:rPr>
          <w:rStyle w:val="default"/>
          <w:rFonts w:cs="FrankRuehl" w:hint="cs"/>
          <w:vanish/>
          <w:sz w:val="16"/>
          <w:szCs w:val="20"/>
          <w:u w:val="single"/>
          <w:shd w:val="clear" w:color="auto" w:fill="FFFF99"/>
          <w:rtl/>
        </w:rPr>
        <w:tab/>
      </w:r>
      <w:r w:rsidRPr="00003A83">
        <w:rPr>
          <w:rStyle w:val="default"/>
          <w:rFonts w:cs="FrankRuehl"/>
          <w:vanish/>
          <w:sz w:val="16"/>
          <w:szCs w:val="20"/>
          <w:u w:val="single"/>
          <w:shd w:val="clear" w:color="auto" w:fill="FFFF99"/>
        </w:rPr>
        <w:t>I</w:t>
      </w:r>
      <w:r w:rsidRPr="00003A83">
        <w:rPr>
          <w:rStyle w:val="default"/>
          <w:rFonts w:cs="FrankRuehl"/>
          <w:vanish/>
          <w:sz w:val="16"/>
          <w:szCs w:val="20"/>
          <w:u w:val="single"/>
          <w:shd w:val="clear" w:color="auto" w:fill="FFFF99"/>
        </w:rPr>
        <w:tab/>
        <w:t>II</w:t>
      </w:r>
      <w:r w:rsidRPr="00003A83">
        <w:rPr>
          <w:rStyle w:val="default"/>
          <w:rFonts w:cs="FrankRuehl"/>
          <w:vanish/>
          <w:sz w:val="16"/>
          <w:szCs w:val="20"/>
          <w:u w:val="single"/>
          <w:shd w:val="clear" w:color="auto" w:fill="FFFF99"/>
        </w:rPr>
        <w:tab/>
        <w:t>III</w:t>
      </w:r>
      <w:r w:rsidRPr="00003A83">
        <w:rPr>
          <w:rStyle w:val="default"/>
          <w:rFonts w:cs="FrankRuehl"/>
          <w:vanish/>
          <w:sz w:val="16"/>
          <w:szCs w:val="20"/>
          <w:u w:val="single"/>
          <w:shd w:val="clear" w:color="auto" w:fill="FFFF99"/>
        </w:rPr>
        <w:tab/>
        <w:t>IV</w:t>
      </w:r>
    </w:p>
    <w:p w14:paraId="1F537B02" w14:textId="77777777" w:rsidR="00D81330" w:rsidRPr="00003A83" w:rsidRDefault="00D81330" w:rsidP="00D81330">
      <w:pPr>
        <w:pStyle w:val="P00"/>
        <w:tabs>
          <w:tab w:val="clear" w:pos="624"/>
          <w:tab w:val="clear" w:pos="1021"/>
          <w:tab w:val="clear" w:pos="1474"/>
          <w:tab w:val="clear" w:pos="1928"/>
          <w:tab w:val="clear" w:pos="2381"/>
          <w:tab w:val="clear" w:pos="6259"/>
          <w:tab w:val="center" w:pos="4820"/>
          <w:tab w:val="center" w:pos="5670"/>
          <w:tab w:val="center" w:pos="6521"/>
          <w:tab w:val="center" w:pos="7371"/>
        </w:tabs>
        <w:spacing w:before="0"/>
        <w:ind w:left="2381" w:right="113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(א)</w:t>
      </w:r>
      <w:r w:rsidRPr="00003A83">
        <w:rPr>
          <w:rStyle w:val="default"/>
          <w:rFonts w:cs="FrankRuehl" w:hint="cs"/>
          <w:vanish/>
          <w:sz w:val="18"/>
          <w:szCs w:val="22"/>
          <w:u w:val="single"/>
          <w:shd w:val="clear" w:color="auto" w:fill="FFFF99"/>
          <w:rtl/>
        </w:rPr>
        <w:tab/>
        <w:t>40%&lt;</w:t>
      </w:r>
      <w:r w:rsidRPr="00003A83">
        <w:rPr>
          <w:rStyle w:val="default"/>
          <w:rFonts w:cs="FrankRuehl" w:hint="cs"/>
          <w:vanish/>
          <w:sz w:val="18"/>
          <w:szCs w:val="22"/>
          <w:u w:val="single"/>
          <w:shd w:val="clear" w:color="auto" w:fill="FFFF99"/>
          <w:rtl/>
        </w:rPr>
        <w:tab/>
        <w:t>0</w:t>
      </w:r>
      <w:r w:rsidRPr="00003A83">
        <w:rPr>
          <w:rStyle w:val="default"/>
          <w:rFonts w:cs="FrankRuehl" w:hint="cs"/>
          <w:vanish/>
          <w:sz w:val="18"/>
          <w:szCs w:val="22"/>
          <w:u w:val="single"/>
          <w:shd w:val="clear" w:color="auto" w:fill="FFFF99"/>
          <w:rtl/>
        </w:rPr>
        <w:tab/>
        <w:t>10%</w:t>
      </w:r>
      <w:r w:rsidRPr="00003A83">
        <w:rPr>
          <w:rStyle w:val="default"/>
          <w:rFonts w:cs="FrankRuehl" w:hint="cs"/>
          <w:vanish/>
          <w:sz w:val="18"/>
          <w:szCs w:val="22"/>
          <w:u w:val="single"/>
          <w:shd w:val="clear" w:color="auto" w:fill="FFFF99"/>
          <w:rtl/>
        </w:rPr>
        <w:tab/>
        <w:t>20%</w:t>
      </w:r>
      <w:r w:rsidRPr="00003A83">
        <w:rPr>
          <w:rStyle w:val="default"/>
          <w:rFonts w:cs="FrankRuehl" w:hint="cs"/>
          <w:vanish/>
          <w:sz w:val="18"/>
          <w:szCs w:val="22"/>
          <w:u w:val="single"/>
          <w:shd w:val="clear" w:color="auto" w:fill="FFFF99"/>
          <w:rtl/>
        </w:rPr>
        <w:tab/>
        <w:t>30%</w:t>
      </w:r>
    </w:p>
    <w:p w14:paraId="60A2CDC5" w14:textId="77777777" w:rsidR="00D81330" w:rsidRPr="00003A83" w:rsidRDefault="00D81330" w:rsidP="00D81330">
      <w:pPr>
        <w:pStyle w:val="P00"/>
        <w:tabs>
          <w:tab w:val="clear" w:pos="624"/>
          <w:tab w:val="clear" w:pos="1021"/>
          <w:tab w:val="clear" w:pos="1474"/>
          <w:tab w:val="clear" w:pos="1928"/>
          <w:tab w:val="clear" w:pos="2381"/>
          <w:tab w:val="clear" w:pos="6259"/>
          <w:tab w:val="center" w:pos="4820"/>
          <w:tab w:val="center" w:pos="5670"/>
          <w:tab w:val="center" w:pos="6521"/>
          <w:tab w:val="center" w:pos="7371"/>
        </w:tabs>
        <w:spacing w:before="0"/>
        <w:ind w:left="2381" w:right="113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(ב)</w:t>
      </w:r>
      <w:r w:rsidRPr="00003A83">
        <w:rPr>
          <w:rStyle w:val="default"/>
          <w:rFonts w:cs="FrankRuehl" w:hint="cs"/>
          <w:vanish/>
          <w:sz w:val="18"/>
          <w:szCs w:val="22"/>
          <w:u w:val="single"/>
          <w:shd w:val="clear" w:color="auto" w:fill="FFFF99"/>
          <w:rtl/>
        </w:rPr>
        <w:tab/>
        <w:t>40%-30%</w:t>
      </w:r>
      <w:r w:rsidRPr="00003A83">
        <w:rPr>
          <w:rStyle w:val="default"/>
          <w:rFonts w:cs="FrankRuehl" w:hint="cs"/>
          <w:vanish/>
          <w:sz w:val="18"/>
          <w:szCs w:val="22"/>
          <w:u w:val="single"/>
          <w:shd w:val="clear" w:color="auto" w:fill="FFFF99"/>
          <w:rtl/>
        </w:rPr>
        <w:tab/>
        <w:t>30%</w:t>
      </w:r>
      <w:r w:rsidRPr="00003A83">
        <w:rPr>
          <w:rStyle w:val="default"/>
          <w:rFonts w:cs="FrankRuehl" w:hint="cs"/>
          <w:vanish/>
          <w:sz w:val="18"/>
          <w:szCs w:val="22"/>
          <w:u w:val="single"/>
          <w:shd w:val="clear" w:color="auto" w:fill="FFFF99"/>
          <w:rtl/>
        </w:rPr>
        <w:tab/>
        <w:t>40%</w:t>
      </w:r>
      <w:r w:rsidRPr="00003A83">
        <w:rPr>
          <w:rStyle w:val="default"/>
          <w:rFonts w:cs="FrankRuehl" w:hint="cs"/>
          <w:vanish/>
          <w:sz w:val="18"/>
          <w:szCs w:val="22"/>
          <w:u w:val="single"/>
          <w:shd w:val="clear" w:color="auto" w:fill="FFFF99"/>
          <w:rtl/>
        </w:rPr>
        <w:tab/>
        <w:t>50%</w:t>
      </w:r>
      <w:r w:rsidRPr="00003A83">
        <w:rPr>
          <w:rStyle w:val="default"/>
          <w:rFonts w:cs="FrankRuehl" w:hint="cs"/>
          <w:vanish/>
          <w:sz w:val="18"/>
          <w:szCs w:val="22"/>
          <w:u w:val="single"/>
          <w:shd w:val="clear" w:color="auto" w:fill="FFFF99"/>
          <w:rtl/>
        </w:rPr>
        <w:tab/>
        <w:t>60%</w:t>
      </w:r>
    </w:p>
    <w:p w14:paraId="60BCFACC" w14:textId="77777777" w:rsidR="00D81330" w:rsidRPr="00003A83" w:rsidRDefault="00D81330" w:rsidP="00D81330">
      <w:pPr>
        <w:pStyle w:val="P00"/>
        <w:tabs>
          <w:tab w:val="clear" w:pos="624"/>
          <w:tab w:val="clear" w:pos="1021"/>
          <w:tab w:val="clear" w:pos="1474"/>
          <w:tab w:val="clear" w:pos="1928"/>
          <w:tab w:val="clear" w:pos="2381"/>
          <w:tab w:val="clear" w:pos="6259"/>
          <w:tab w:val="center" w:pos="4820"/>
          <w:tab w:val="center" w:pos="5670"/>
          <w:tab w:val="center" w:pos="6521"/>
          <w:tab w:val="center" w:pos="7371"/>
        </w:tabs>
        <w:spacing w:before="0"/>
        <w:ind w:left="2381" w:right="113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(ג)</w:t>
      </w:r>
      <w:r w:rsidRPr="00003A83">
        <w:rPr>
          <w:rStyle w:val="default"/>
          <w:rFonts w:cs="FrankRuehl" w:hint="cs"/>
          <w:vanish/>
          <w:sz w:val="18"/>
          <w:szCs w:val="22"/>
          <w:u w:val="single"/>
          <w:shd w:val="clear" w:color="auto" w:fill="FFFF99"/>
          <w:rtl/>
        </w:rPr>
        <w:tab/>
        <w:t>30%&gt;</w:t>
      </w:r>
      <w:r w:rsidRPr="00003A83">
        <w:rPr>
          <w:rStyle w:val="default"/>
          <w:rFonts w:cs="FrankRuehl" w:hint="cs"/>
          <w:vanish/>
          <w:sz w:val="18"/>
          <w:szCs w:val="22"/>
          <w:u w:val="single"/>
          <w:shd w:val="clear" w:color="auto" w:fill="FFFF99"/>
          <w:rtl/>
        </w:rPr>
        <w:tab/>
        <w:t>70%</w:t>
      </w:r>
      <w:r w:rsidRPr="00003A83">
        <w:rPr>
          <w:rStyle w:val="default"/>
          <w:rFonts w:cs="FrankRuehl" w:hint="cs"/>
          <w:vanish/>
          <w:sz w:val="18"/>
          <w:szCs w:val="22"/>
          <w:u w:val="single"/>
          <w:shd w:val="clear" w:color="auto" w:fill="FFFF99"/>
          <w:rtl/>
        </w:rPr>
        <w:tab/>
        <w:t>80%</w:t>
      </w:r>
      <w:r w:rsidRPr="00003A83">
        <w:rPr>
          <w:rStyle w:val="default"/>
          <w:rFonts w:cs="FrankRuehl" w:hint="cs"/>
          <w:vanish/>
          <w:sz w:val="18"/>
          <w:szCs w:val="22"/>
          <w:u w:val="single"/>
          <w:shd w:val="clear" w:color="auto" w:fill="FFFF99"/>
          <w:rtl/>
        </w:rPr>
        <w:tab/>
        <w:t>90%</w:t>
      </w:r>
      <w:r w:rsidRPr="00003A83">
        <w:rPr>
          <w:rStyle w:val="default"/>
          <w:rFonts w:cs="FrankRuehl" w:hint="cs"/>
          <w:vanish/>
          <w:sz w:val="18"/>
          <w:szCs w:val="22"/>
          <w:u w:val="single"/>
          <w:shd w:val="clear" w:color="auto" w:fill="FFFF99"/>
          <w:rtl/>
        </w:rPr>
        <w:tab/>
        <w:t>100%</w:t>
      </w:r>
    </w:p>
    <w:p w14:paraId="4CEE4418" w14:textId="77777777" w:rsidR="00D81330" w:rsidRPr="00003A83" w:rsidRDefault="00D81330" w:rsidP="00D81330">
      <w:pPr>
        <w:pStyle w:val="P00"/>
        <w:tabs>
          <w:tab w:val="clear" w:pos="6259"/>
          <w:tab w:val="right" w:pos="7938"/>
        </w:tabs>
        <w:spacing w:before="0"/>
        <w:ind w:left="1474" w:right="1134"/>
        <w:rPr>
          <w:rStyle w:val="default"/>
          <w:rFonts w:cs="FrankRuehl" w:hint="cs"/>
          <w:vanish/>
          <w:sz w:val="18"/>
          <w:szCs w:val="22"/>
          <w:u w:val="single"/>
          <w:shd w:val="clear" w:color="auto" w:fill="FFFF99"/>
          <w:rtl/>
        </w:rPr>
      </w:pPr>
      <w:r w:rsidRPr="00003A83">
        <w:rPr>
          <w:rStyle w:val="default"/>
          <w:rFonts w:cs="FrankRuehl" w:hint="cs"/>
          <w:b/>
          <w:bCs/>
          <w:vanish/>
          <w:szCs w:val="20"/>
          <w:u w:val="single"/>
          <w:shd w:val="clear" w:color="auto" w:fill="FFFF99"/>
          <w:rtl/>
        </w:rPr>
        <w:t>הערה</w:t>
      </w:r>
      <w:r w:rsidRPr="00003A83">
        <w:rPr>
          <w:rStyle w:val="default"/>
          <w:rFonts w:cs="FrankRuehl" w:hint="cs"/>
          <w:vanish/>
          <w:sz w:val="18"/>
          <w:szCs w:val="22"/>
          <w:u w:val="single"/>
          <w:shd w:val="clear" w:color="auto" w:fill="FFFF99"/>
          <w:rtl/>
        </w:rPr>
        <w:t xml:space="preserve">: המספרים שבשורה המאוזנת והמסומנים במספרים רומים </w:t>
      </w:r>
      <w:r w:rsidRPr="00003A83">
        <w:rPr>
          <w:rStyle w:val="default"/>
          <w:rFonts w:cs="FrankRuehl"/>
          <w:vanish/>
          <w:sz w:val="18"/>
          <w:szCs w:val="22"/>
          <w:u w:val="single"/>
          <w:shd w:val="clear" w:color="auto" w:fill="FFFF99"/>
        </w:rPr>
        <w:t>I</w:t>
      </w:r>
      <w:r w:rsidRPr="00003A83">
        <w:rPr>
          <w:rStyle w:val="default"/>
          <w:rFonts w:cs="FrankRuehl" w:hint="cs"/>
          <w:vanish/>
          <w:sz w:val="18"/>
          <w:szCs w:val="22"/>
          <w:u w:val="single"/>
          <w:shd w:val="clear" w:color="auto" w:fill="FFFF99"/>
          <w:rtl/>
        </w:rPr>
        <w:t xml:space="preserve"> עד </w:t>
      </w:r>
      <w:r w:rsidRPr="00003A83">
        <w:rPr>
          <w:rStyle w:val="default"/>
          <w:rFonts w:cs="FrankRuehl"/>
          <w:vanish/>
          <w:sz w:val="18"/>
          <w:szCs w:val="22"/>
          <w:u w:val="single"/>
          <w:shd w:val="clear" w:color="auto" w:fill="FFFF99"/>
        </w:rPr>
        <w:t>VI</w:t>
      </w:r>
      <w:r w:rsidRPr="00003A83">
        <w:rPr>
          <w:rStyle w:val="default"/>
          <w:rFonts w:cs="FrankRuehl" w:hint="cs"/>
          <w:vanish/>
          <w:sz w:val="18"/>
          <w:szCs w:val="22"/>
          <w:u w:val="single"/>
          <w:shd w:val="clear" w:color="auto" w:fill="FFFF99"/>
          <w:rtl/>
        </w:rPr>
        <w:t xml:space="preserve"> מציינים את הדרגות</w:t>
      </w:r>
      <w:r w:rsidR="003E0227" w:rsidRPr="00003A83">
        <w:rPr>
          <w:rStyle w:val="default"/>
          <w:rFonts w:cs="FrankRuehl" w:hint="cs"/>
          <w:vanish/>
          <w:sz w:val="18"/>
          <w:szCs w:val="22"/>
          <w:u w:val="single"/>
          <w:shd w:val="clear" w:color="auto" w:fill="FFFF99"/>
          <w:rtl/>
        </w:rPr>
        <w:t xml:space="preserve"> במדרג מבחן מאמץ על פי פרוטוקול </w:t>
      </w:r>
      <w:r w:rsidR="003E0227" w:rsidRPr="00003A83">
        <w:rPr>
          <w:rStyle w:val="default"/>
          <w:rFonts w:cs="FrankRuehl"/>
          <w:vanish/>
          <w:sz w:val="18"/>
          <w:szCs w:val="22"/>
          <w:u w:val="single"/>
          <w:shd w:val="clear" w:color="auto" w:fill="FFFF99"/>
        </w:rPr>
        <w:t>BRUCE</w:t>
      </w:r>
      <w:r w:rsidR="003E0227" w:rsidRPr="00003A83">
        <w:rPr>
          <w:rStyle w:val="default"/>
          <w:rFonts w:cs="FrankRuehl" w:hint="cs"/>
          <w:vanish/>
          <w:sz w:val="18"/>
          <w:szCs w:val="22"/>
          <w:u w:val="single"/>
          <w:shd w:val="clear" w:color="auto" w:fill="FFFF99"/>
          <w:rtl/>
        </w:rPr>
        <w:t xml:space="preserve"> או על פי מדרג התפקוד </w:t>
      </w:r>
      <w:r w:rsidR="003E0227" w:rsidRPr="00003A83">
        <w:rPr>
          <w:rStyle w:val="default"/>
          <w:rFonts w:cs="FrankRuehl"/>
          <w:vanish/>
          <w:sz w:val="18"/>
          <w:szCs w:val="22"/>
          <w:u w:val="single"/>
          <w:shd w:val="clear" w:color="auto" w:fill="FFFF99"/>
        </w:rPr>
        <w:t>NYHA</w:t>
      </w:r>
      <w:r w:rsidR="003E0227" w:rsidRPr="00003A83">
        <w:rPr>
          <w:rStyle w:val="default"/>
          <w:rFonts w:cs="FrankRuehl" w:hint="cs"/>
          <w:vanish/>
          <w:sz w:val="18"/>
          <w:szCs w:val="22"/>
          <w:u w:val="single"/>
          <w:shd w:val="clear" w:color="auto" w:fill="FFFF99"/>
          <w:rtl/>
        </w:rPr>
        <w:t>. האותיות שבטור המאונך א' עד ג' מציינות את מקטע הפליטה על פי בדיקת ה-</w:t>
      </w:r>
      <w:r w:rsidR="003E0227" w:rsidRPr="00003A83">
        <w:rPr>
          <w:rStyle w:val="default"/>
          <w:rFonts w:cs="FrankRuehl"/>
          <w:vanish/>
          <w:sz w:val="18"/>
          <w:szCs w:val="22"/>
          <w:u w:val="single"/>
          <w:shd w:val="clear" w:color="auto" w:fill="FFFF99"/>
        </w:rPr>
        <w:t>ECHO</w:t>
      </w:r>
      <w:r w:rsidR="003E0227" w:rsidRPr="00003A83">
        <w:rPr>
          <w:rStyle w:val="default"/>
          <w:rFonts w:cs="FrankRuehl" w:hint="cs"/>
          <w:vanish/>
          <w:sz w:val="18"/>
          <w:szCs w:val="22"/>
          <w:u w:val="single"/>
          <w:shd w:val="clear" w:color="auto" w:fill="FFFF99"/>
          <w:rtl/>
        </w:rPr>
        <w:t>. המספרים שבמשבצות בהצטלבות כל אחת מהשורות עם כל אחד מהטורים הם אחוזי הנכות לפגימה הנדונה.</w:t>
      </w:r>
    </w:p>
    <w:p w14:paraId="6BB71A58" w14:textId="77777777" w:rsidR="003E0227" w:rsidRPr="00003A83" w:rsidRDefault="003E0227" w:rsidP="003E0227">
      <w:pPr>
        <w:pStyle w:val="P00"/>
        <w:tabs>
          <w:tab w:val="clear" w:pos="6259"/>
          <w:tab w:val="right" w:pos="7938"/>
        </w:tabs>
        <w:spacing w:before="0"/>
        <w:ind w:left="1928" w:right="113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(ב)</w:t>
      </w:r>
      <w:r w:rsidRPr="00003A83">
        <w:rPr>
          <w:rStyle w:val="default"/>
          <w:rFonts w:cs="FrankRuehl" w:hint="cs"/>
          <w:vanish/>
          <w:sz w:val="18"/>
          <w:szCs w:val="22"/>
          <w:u w:val="single"/>
          <w:shd w:val="clear" w:color="auto" w:fill="FFFF99"/>
          <w:rtl/>
        </w:rPr>
        <w:tab/>
        <w:t>היפרטרופיה ראשונית של שריר הלב (</w:t>
      </w:r>
      <w:r w:rsidRPr="00003A83">
        <w:rPr>
          <w:rStyle w:val="default"/>
          <w:rFonts w:cs="FrankRuehl"/>
          <w:vanish/>
          <w:sz w:val="18"/>
          <w:szCs w:val="22"/>
          <w:u w:val="single"/>
          <w:shd w:val="clear" w:color="auto" w:fill="FFFF99"/>
        </w:rPr>
        <w:t>Hypertrophic Cardiomyopathy</w:t>
      </w:r>
      <w:r w:rsidRPr="00003A83">
        <w:rPr>
          <w:rStyle w:val="default"/>
          <w:rFonts w:cs="FrankRuehl" w:hint="cs"/>
          <w:vanish/>
          <w:sz w:val="18"/>
          <w:szCs w:val="22"/>
          <w:u w:val="single"/>
          <w:shd w:val="clear" w:color="auto" w:fill="FFFF99"/>
          <w:rtl/>
        </w:rPr>
        <w:t>)</w:t>
      </w:r>
    </w:p>
    <w:p w14:paraId="6A7A82B3" w14:textId="77777777" w:rsidR="003E0227" w:rsidRPr="00003A83" w:rsidRDefault="003E0227" w:rsidP="00917AB1">
      <w:pPr>
        <w:pStyle w:val="P00"/>
        <w:tabs>
          <w:tab w:val="clear" w:pos="6259"/>
          <w:tab w:val="right" w:pos="7938"/>
        </w:tabs>
        <w:spacing w:before="0"/>
        <w:ind w:left="2381" w:right="1701"/>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(1)</w:t>
      </w:r>
      <w:r w:rsidRPr="00003A83">
        <w:rPr>
          <w:rStyle w:val="default"/>
          <w:rFonts w:cs="FrankRuehl" w:hint="cs"/>
          <w:vanish/>
          <w:sz w:val="18"/>
          <w:szCs w:val="22"/>
          <w:u w:val="single"/>
          <w:shd w:val="clear" w:color="auto" w:fill="FFFF99"/>
          <w:rtl/>
        </w:rPr>
        <w:tab/>
        <w:t xml:space="preserve">בלא הגבלה </w:t>
      </w:r>
      <w:r w:rsidR="00917AB1" w:rsidRPr="00003A83">
        <w:rPr>
          <w:rStyle w:val="default"/>
          <w:rFonts w:cs="FrankRuehl" w:hint="cs"/>
          <w:vanish/>
          <w:sz w:val="18"/>
          <w:szCs w:val="22"/>
          <w:u w:val="single"/>
          <w:shd w:val="clear" w:color="auto" w:fill="FFFF99"/>
          <w:rtl/>
        </w:rPr>
        <w:t>תפקודית, או עם הגבלה תפקודית קלה, בלא מפל לחצים במוצא החדר השמאלי (</w:t>
      </w:r>
      <w:r w:rsidR="00917AB1" w:rsidRPr="00003A83">
        <w:rPr>
          <w:rStyle w:val="default"/>
          <w:rFonts w:cs="FrankRuehl"/>
          <w:vanish/>
          <w:sz w:val="18"/>
          <w:szCs w:val="22"/>
          <w:u w:val="single"/>
          <w:shd w:val="clear" w:color="auto" w:fill="FFFF99"/>
        </w:rPr>
        <w:t>LVOT gradient</w:t>
      </w:r>
      <w:r w:rsidR="00917AB1" w:rsidRPr="00003A83">
        <w:rPr>
          <w:rStyle w:val="default"/>
          <w:rFonts w:cs="FrankRuehl" w:hint="cs"/>
          <w:vanish/>
          <w:sz w:val="18"/>
          <w:szCs w:val="22"/>
          <w:u w:val="single"/>
          <w:shd w:val="clear" w:color="auto" w:fill="FFFF99"/>
          <w:rtl/>
        </w:rPr>
        <w:t>), בלא עדות להפרעות קצב משמעותיות בהולטר, בלא אי-ספיקה של המסתם המיטרלי (</w:t>
      </w:r>
      <w:r w:rsidR="00917AB1" w:rsidRPr="00003A83">
        <w:rPr>
          <w:rStyle w:val="default"/>
          <w:rFonts w:cs="FrankRuehl"/>
          <w:vanish/>
          <w:sz w:val="18"/>
          <w:szCs w:val="22"/>
          <w:u w:val="single"/>
          <w:shd w:val="clear" w:color="auto" w:fill="FFFF99"/>
        </w:rPr>
        <w:t>MR</w:t>
      </w:r>
      <w:r w:rsidR="00917AB1" w:rsidRPr="00003A83">
        <w:rPr>
          <w:rStyle w:val="default"/>
          <w:rFonts w:cs="FrankRuehl" w:hint="cs"/>
          <w:vanish/>
          <w:sz w:val="18"/>
          <w:szCs w:val="22"/>
          <w:u w:val="single"/>
          <w:shd w:val="clear" w:color="auto" w:fill="FFFF99"/>
          <w:rtl/>
        </w:rPr>
        <w:t>), בלא היפרטרופיה משמעותית (עובי דופן פחות מ-13 מ"מ) של חדר שמאל או עם אבחנה ברורה של קרדיומיופתיה אפיקלית</w:t>
      </w:r>
      <w:r w:rsidR="00917AB1" w:rsidRPr="00003A83">
        <w:rPr>
          <w:rStyle w:val="default"/>
          <w:rFonts w:cs="FrankRuehl" w:hint="cs"/>
          <w:vanish/>
          <w:sz w:val="18"/>
          <w:szCs w:val="22"/>
          <w:u w:val="single"/>
          <w:shd w:val="clear" w:color="auto" w:fill="FFFF99"/>
          <w:rtl/>
        </w:rPr>
        <w:tab/>
        <w:t>10%</w:t>
      </w:r>
    </w:p>
    <w:p w14:paraId="78F4FA0B" w14:textId="77777777" w:rsidR="00917AB1" w:rsidRPr="00003A83" w:rsidRDefault="00917AB1" w:rsidP="00917AB1">
      <w:pPr>
        <w:pStyle w:val="P00"/>
        <w:tabs>
          <w:tab w:val="clear" w:pos="6259"/>
          <w:tab w:val="right" w:pos="7938"/>
        </w:tabs>
        <w:spacing w:before="0"/>
        <w:ind w:left="2381" w:right="1701"/>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(2)</w:t>
      </w:r>
      <w:r w:rsidRPr="00003A83">
        <w:rPr>
          <w:rStyle w:val="default"/>
          <w:rFonts w:cs="FrankRuehl" w:hint="cs"/>
          <w:vanish/>
          <w:sz w:val="18"/>
          <w:szCs w:val="22"/>
          <w:u w:val="single"/>
          <w:shd w:val="clear" w:color="auto" w:fill="FFFF99"/>
          <w:rtl/>
        </w:rPr>
        <w:tab/>
        <w:t>עם הגבלה תפקודית בינונית עם עדות להפרעה דיאסטולית או עם מפל לחצים בינוני ב-</w:t>
      </w:r>
      <w:r w:rsidRPr="00003A83">
        <w:rPr>
          <w:rStyle w:val="default"/>
          <w:rFonts w:cs="FrankRuehl"/>
          <w:vanish/>
          <w:sz w:val="18"/>
          <w:szCs w:val="22"/>
          <w:u w:val="single"/>
          <w:shd w:val="clear" w:color="auto" w:fill="FFFF99"/>
        </w:rPr>
        <w:t>ECHO</w:t>
      </w:r>
      <w:r w:rsidRPr="00003A83">
        <w:rPr>
          <w:rStyle w:val="default"/>
          <w:rFonts w:cs="FrankRuehl" w:hint="cs"/>
          <w:vanish/>
          <w:sz w:val="18"/>
          <w:szCs w:val="22"/>
          <w:u w:val="single"/>
          <w:shd w:val="clear" w:color="auto" w:fill="FFFF99"/>
          <w:rtl/>
        </w:rPr>
        <w:t xml:space="preserve"> (עד 60 מ"מ כספית) במוצא החדר השמאלי, או פרפור פרוזדורים התקפי, או הפרעות קצב חדריות תכופות או עדות להיפרטרופיה של חדר שמאל ב-</w:t>
      </w:r>
      <w:r w:rsidRPr="00003A83">
        <w:rPr>
          <w:rStyle w:val="default"/>
          <w:rFonts w:cs="FrankRuehl"/>
          <w:vanish/>
          <w:sz w:val="18"/>
          <w:szCs w:val="22"/>
          <w:u w:val="single"/>
          <w:shd w:val="clear" w:color="auto" w:fill="FFFF99"/>
        </w:rPr>
        <w:t>ECHO</w:t>
      </w:r>
      <w:r w:rsidRPr="00003A83">
        <w:rPr>
          <w:rStyle w:val="default"/>
          <w:rFonts w:cs="FrankRuehl" w:hint="cs"/>
          <w:vanish/>
          <w:sz w:val="18"/>
          <w:szCs w:val="22"/>
          <w:u w:val="single"/>
          <w:shd w:val="clear" w:color="auto" w:fill="FFFF99"/>
          <w:rtl/>
        </w:rPr>
        <w:t xml:space="preserve"> עד 30 מ"מ</w:t>
      </w:r>
      <w:r w:rsidRPr="00003A83">
        <w:rPr>
          <w:rStyle w:val="default"/>
          <w:rFonts w:cs="FrankRuehl" w:hint="cs"/>
          <w:vanish/>
          <w:sz w:val="18"/>
          <w:szCs w:val="22"/>
          <w:u w:val="single"/>
          <w:shd w:val="clear" w:color="auto" w:fill="FFFF99"/>
          <w:rtl/>
        </w:rPr>
        <w:tab/>
        <w:t>40%</w:t>
      </w:r>
    </w:p>
    <w:p w14:paraId="69298336" w14:textId="77777777" w:rsidR="00917AB1" w:rsidRPr="00003A83" w:rsidRDefault="00917AB1" w:rsidP="00917AB1">
      <w:pPr>
        <w:pStyle w:val="P00"/>
        <w:tabs>
          <w:tab w:val="clear" w:pos="6259"/>
          <w:tab w:val="right" w:pos="7938"/>
        </w:tabs>
        <w:spacing w:before="0"/>
        <w:ind w:left="2381" w:right="1701"/>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(3)</w:t>
      </w:r>
      <w:r w:rsidRPr="00003A83">
        <w:rPr>
          <w:rStyle w:val="default"/>
          <w:rFonts w:cs="FrankRuehl" w:hint="cs"/>
          <w:vanish/>
          <w:sz w:val="18"/>
          <w:szCs w:val="22"/>
          <w:u w:val="single"/>
          <w:shd w:val="clear" w:color="auto" w:fill="FFFF99"/>
          <w:rtl/>
        </w:rPr>
        <w:tab/>
        <w:t>הגבלה תפקודית קשה עם הפרעה דיאסטולית קשה או מפל לחצים של יותר מ-60 מ"מ כספית במוצא החדר השמאלי או פרפור פרוזדורים קבוע או התקפים תכופים של פרפור (</w:t>
      </w:r>
      <w:r w:rsidRPr="00003A83">
        <w:rPr>
          <w:rStyle w:val="default"/>
          <w:rFonts w:cs="FrankRuehl"/>
          <w:vanish/>
          <w:sz w:val="18"/>
          <w:szCs w:val="22"/>
          <w:u w:val="single"/>
          <w:shd w:val="clear" w:color="auto" w:fill="FFFF99"/>
        </w:rPr>
        <w:t>frequent of persistent AF</w:t>
      </w:r>
      <w:r w:rsidRPr="00003A83">
        <w:rPr>
          <w:rStyle w:val="default"/>
          <w:rFonts w:cs="FrankRuehl" w:hint="cs"/>
          <w:vanish/>
          <w:sz w:val="18"/>
          <w:szCs w:val="22"/>
          <w:u w:val="single"/>
          <w:shd w:val="clear" w:color="auto" w:fill="FFFF99"/>
          <w:rtl/>
        </w:rPr>
        <w:t xml:space="preserve">) או עדות להפרעות קצב חדריות משמעותיות או </w:t>
      </w:r>
      <w:r w:rsidRPr="00003A83">
        <w:rPr>
          <w:rStyle w:val="default"/>
          <w:rFonts w:cs="FrankRuehl"/>
          <w:vanish/>
          <w:sz w:val="18"/>
          <w:szCs w:val="22"/>
          <w:u w:val="single"/>
          <w:shd w:val="clear" w:color="auto" w:fill="FFFF99"/>
        </w:rPr>
        <w:t>non-sustained VT</w:t>
      </w:r>
      <w:r w:rsidRPr="00003A83">
        <w:rPr>
          <w:rStyle w:val="default"/>
          <w:rFonts w:cs="FrankRuehl" w:hint="cs"/>
          <w:vanish/>
          <w:sz w:val="18"/>
          <w:szCs w:val="22"/>
          <w:u w:val="single"/>
          <w:shd w:val="clear" w:color="auto" w:fill="FFFF99"/>
          <w:rtl/>
        </w:rPr>
        <w:t xml:space="preserve"> (מהירות חדרות לא ממושכת), או היפרטרופיה משמעותית של חדר שמאל </w:t>
      </w:r>
      <w:r w:rsidRPr="00003A83">
        <w:rPr>
          <w:rStyle w:val="default"/>
          <w:rFonts w:cs="FrankRuehl"/>
          <w:vanish/>
          <w:sz w:val="18"/>
          <w:szCs w:val="22"/>
          <w:u w:val="single"/>
          <w:shd w:val="clear" w:color="auto" w:fill="FFFF99"/>
          <w:rtl/>
        </w:rPr>
        <w:t>–</w:t>
      </w:r>
      <w:r w:rsidRPr="00003A83">
        <w:rPr>
          <w:rStyle w:val="default"/>
          <w:rFonts w:cs="FrankRuehl" w:hint="cs"/>
          <w:vanish/>
          <w:sz w:val="18"/>
          <w:szCs w:val="22"/>
          <w:u w:val="single"/>
          <w:shd w:val="clear" w:color="auto" w:fill="FFFF99"/>
          <w:rtl/>
        </w:rPr>
        <w:t xml:space="preserve"> 40 מ"מ ומעלה ב-</w:t>
      </w:r>
      <w:r w:rsidRPr="00003A83">
        <w:rPr>
          <w:rStyle w:val="default"/>
          <w:rFonts w:cs="FrankRuehl"/>
          <w:vanish/>
          <w:sz w:val="18"/>
          <w:szCs w:val="22"/>
          <w:u w:val="single"/>
          <w:shd w:val="clear" w:color="auto" w:fill="FFFF99"/>
        </w:rPr>
        <w:t>ECHO</w:t>
      </w:r>
      <w:r w:rsidRPr="00003A83">
        <w:rPr>
          <w:rStyle w:val="default"/>
          <w:rFonts w:cs="FrankRuehl" w:hint="cs"/>
          <w:vanish/>
          <w:sz w:val="18"/>
          <w:szCs w:val="22"/>
          <w:u w:val="single"/>
          <w:shd w:val="clear" w:color="auto" w:fill="FFFF99"/>
          <w:rtl/>
        </w:rPr>
        <w:tab/>
        <w:t>100%</w:t>
      </w:r>
    </w:p>
    <w:p w14:paraId="789B9B56" w14:textId="77777777" w:rsidR="00917AB1" w:rsidRPr="00003A83" w:rsidRDefault="00917AB1" w:rsidP="00917AB1">
      <w:pPr>
        <w:pStyle w:val="P00"/>
        <w:tabs>
          <w:tab w:val="clear" w:pos="6259"/>
          <w:tab w:val="right" w:pos="7938"/>
        </w:tabs>
        <w:spacing w:before="0"/>
        <w:ind w:left="1928" w:right="113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(ג)</w:t>
      </w:r>
      <w:r w:rsidRPr="00003A83">
        <w:rPr>
          <w:rStyle w:val="default"/>
          <w:rFonts w:cs="FrankRuehl" w:hint="cs"/>
          <w:vanish/>
          <w:sz w:val="18"/>
          <w:szCs w:val="22"/>
          <w:u w:val="single"/>
          <w:shd w:val="clear" w:color="auto" w:fill="FFFF99"/>
          <w:rtl/>
        </w:rPr>
        <w:tab/>
        <w:t>רסטרקטיבית (</w:t>
      </w:r>
      <w:r w:rsidRPr="00003A83">
        <w:rPr>
          <w:rStyle w:val="default"/>
          <w:rFonts w:cs="FrankRuehl"/>
          <w:vanish/>
          <w:sz w:val="18"/>
          <w:szCs w:val="22"/>
          <w:u w:val="single"/>
          <w:shd w:val="clear" w:color="auto" w:fill="FFFF99"/>
        </w:rPr>
        <w:t>Restrictive</w:t>
      </w:r>
      <w:r w:rsidRPr="00003A83">
        <w:rPr>
          <w:rStyle w:val="default"/>
          <w:rFonts w:cs="FrankRuehl" w:hint="cs"/>
          <w:vanish/>
          <w:sz w:val="18"/>
          <w:szCs w:val="22"/>
          <w:u w:val="single"/>
          <w:shd w:val="clear" w:color="auto" w:fill="FFFF99"/>
          <w:rtl/>
        </w:rPr>
        <w:t>)</w:t>
      </w:r>
    </w:p>
    <w:p w14:paraId="04A32197" w14:textId="77777777" w:rsidR="00917AB1" w:rsidRPr="00003A83" w:rsidRDefault="00917AB1" w:rsidP="00917AB1">
      <w:pPr>
        <w:pStyle w:val="P00"/>
        <w:tabs>
          <w:tab w:val="clear" w:pos="6259"/>
          <w:tab w:val="right" w:pos="7938"/>
        </w:tabs>
        <w:spacing w:before="0"/>
        <w:ind w:left="2381" w:right="1701"/>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(1)</w:t>
      </w:r>
      <w:r w:rsidRPr="00003A83">
        <w:rPr>
          <w:rStyle w:val="default"/>
          <w:rFonts w:cs="FrankRuehl" w:hint="cs"/>
          <w:vanish/>
          <w:sz w:val="18"/>
          <w:szCs w:val="22"/>
          <w:u w:val="single"/>
          <w:shd w:val="clear" w:color="auto" w:fill="FFFF99"/>
          <w:rtl/>
        </w:rPr>
        <w:tab/>
        <w:t xml:space="preserve">עם </w:t>
      </w:r>
      <w:r w:rsidRPr="00003A83">
        <w:rPr>
          <w:rStyle w:val="default"/>
          <w:rFonts w:cs="FrankRuehl"/>
          <w:vanish/>
          <w:sz w:val="18"/>
          <w:szCs w:val="22"/>
          <w:u w:val="single"/>
          <w:shd w:val="clear" w:color="auto" w:fill="FFFF99"/>
        </w:rPr>
        <w:t>NYHA</w:t>
      </w:r>
      <w:r w:rsidRPr="00003A83">
        <w:rPr>
          <w:rStyle w:val="default"/>
          <w:rFonts w:cs="FrankRuehl" w:hint="cs"/>
          <w:vanish/>
          <w:sz w:val="18"/>
          <w:szCs w:val="22"/>
          <w:u w:val="single"/>
          <w:shd w:val="clear" w:color="auto" w:fill="FFFF99"/>
          <w:rtl/>
        </w:rPr>
        <w:t xml:space="preserve"> בדרגה </w:t>
      </w:r>
      <w:r w:rsidRPr="00003A83">
        <w:rPr>
          <w:rStyle w:val="default"/>
          <w:rFonts w:cs="FrankRuehl"/>
          <w:vanish/>
          <w:sz w:val="18"/>
          <w:szCs w:val="22"/>
          <w:u w:val="single"/>
          <w:shd w:val="clear" w:color="auto" w:fill="FFFF99"/>
        </w:rPr>
        <w:t>III</w:t>
      </w:r>
      <w:r w:rsidRPr="00003A83">
        <w:rPr>
          <w:rStyle w:val="default"/>
          <w:rFonts w:cs="FrankRuehl" w:hint="cs"/>
          <w:vanish/>
          <w:sz w:val="18"/>
          <w:szCs w:val="22"/>
          <w:u w:val="single"/>
          <w:shd w:val="clear" w:color="auto" w:fill="FFFF99"/>
          <w:rtl/>
        </w:rPr>
        <w:tab/>
        <w:t>70%</w:t>
      </w:r>
    </w:p>
    <w:p w14:paraId="014C4E57" w14:textId="77777777" w:rsidR="00917AB1" w:rsidRPr="00003A83" w:rsidRDefault="00917AB1" w:rsidP="00917AB1">
      <w:pPr>
        <w:pStyle w:val="P00"/>
        <w:tabs>
          <w:tab w:val="clear" w:pos="6259"/>
          <w:tab w:val="right" w:pos="7938"/>
        </w:tabs>
        <w:spacing w:before="0"/>
        <w:ind w:left="2381" w:right="1701"/>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(2)</w:t>
      </w:r>
      <w:r w:rsidRPr="00003A83">
        <w:rPr>
          <w:rStyle w:val="default"/>
          <w:rFonts w:cs="FrankRuehl" w:hint="cs"/>
          <w:vanish/>
          <w:sz w:val="18"/>
          <w:szCs w:val="22"/>
          <w:u w:val="single"/>
          <w:shd w:val="clear" w:color="auto" w:fill="FFFF99"/>
          <w:rtl/>
        </w:rPr>
        <w:tab/>
        <w:t xml:space="preserve">עם </w:t>
      </w:r>
      <w:r w:rsidRPr="00003A83">
        <w:rPr>
          <w:rStyle w:val="default"/>
          <w:rFonts w:cs="FrankRuehl"/>
          <w:vanish/>
          <w:sz w:val="18"/>
          <w:szCs w:val="22"/>
          <w:u w:val="single"/>
          <w:shd w:val="clear" w:color="auto" w:fill="FFFF99"/>
        </w:rPr>
        <w:t>NYHA</w:t>
      </w:r>
      <w:r w:rsidRPr="00003A83">
        <w:rPr>
          <w:rStyle w:val="default"/>
          <w:rFonts w:cs="FrankRuehl" w:hint="cs"/>
          <w:vanish/>
          <w:sz w:val="18"/>
          <w:szCs w:val="22"/>
          <w:u w:val="single"/>
          <w:shd w:val="clear" w:color="auto" w:fill="FFFF99"/>
          <w:rtl/>
        </w:rPr>
        <w:t xml:space="preserve"> בדרגה </w:t>
      </w:r>
      <w:r w:rsidRPr="00003A83">
        <w:rPr>
          <w:rStyle w:val="default"/>
          <w:rFonts w:cs="FrankRuehl"/>
          <w:vanish/>
          <w:sz w:val="18"/>
          <w:szCs w:val="22"/>
          <w:u w:val="single"/>
          <w:shd w:val="clear" w:color="auto" w:fill="FFFF99"/>
        </w:rPr>
        <w:t>IV</w:t>
      </w:r>
      <w:r w:rsidRPr="00003A83">
        <w:rPr>
          <w:rStyle w:val="default"/>
          <w:rFonts w:cs="FrankRuehl" w:hint="cs"/>
          <w:vanish/>
          <w:sz w:val="18"/>
          <w:szCs w:val="22"/>
          <w:u w:val="single"/>
          <w:shd w:val="clear" w:color="auto" w:fill="FFFF99"/>
          <w:rtl/>
        </w:rPr>
        <w:tab/>
        <w:t>100%;</w:t>
      </w:r>
    </w:p>
    <w:p w14:paraId="676600B9" w14:textId="77777777" w:rsidR="00917AB1" w:rsidRPr="00003A83" w:rsidRDefault="00917AB1" w:rsidP="00917AB1">
      <w:pPr>
        <w:pStyle w:val="P00"/>
        <w:tabs>
          <w:tab w:val="clear" w:pos="6259"/>
          <w:tab w:val="right" w:pos="7938"/>
        </w:tabs>
        <w:spacing w:before="0"/>
        <w:ind w:left="1928" w:right="1134" w:hanging="45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(4)</w:t>
      </w:r>
      <w:r w:rsidRPr="00003A83">
        <w:rPr>
          <w:rStyle w:val="default"/>
          <w:rFonts w:cs="FrankRuehl" w:hint="cs"/>
          <w:vanish/>
          <w:sz w:val="18"/>
          <w:szCs w:val="22"/>
          <w:u w:val="single"/>
          <w:shd w:val="clear" w:color="auto" w:fill="FFFF99"/>
          <w:rtl/>
        </w:rPr>
        <w:tab/>
        <w:t>דלקת חריפה של קרום הלב או שריר הלב (</w:t>
      </w:r>
      <w:r w:rsidRPr="00003A83">
        <w:rPr>
          <w:rStyle w:val="default"/>
          <w:rFonts w:cs="FrankRuehl"/>
          <w:vanish/>
          <w:sz w:val="18"/>
          <w:szCs w:val="22"/>
          <w:u w:val="single"/>
          <w:shd w:val="clear" w:color="auto" w:fill="FFFF99"/>
        </w:rPr>
        <w:t>Pericarditis/Myofarditis</w:t>
      </w:r>
      <w:r w:rsidRPr="00003A83">
        <w:rPr>
          <w:rStyle w:val="default"/>
          <w:rFonts w:cs="FrankRuehl" w:hint="cs"/>
          <w:vanish/>
          <w:sz w:val="18"/>
          <w:szCs w:val="22"/>
          <w:u w:val="single"/>
          <w:shd w:val="clear" w:color="auto" w:fill="FFFF99"/>
          <w:rtl/>
        </w:rPr>
        <w:t>) דלקת חריפה של קרום הלב או שריר הלב למעט קרדיותומיה (</w:t>
      </w:r>
      <w:r w:rsidRPr="00003A83">
        <w:rPr>
          <w:rStyle w:val="default"/>
          <w:rFonts w:cs="FrankRuehl"/>
          <w:vanish/>
          <w:sz w:val="18"/>
          <w:szCs w:val="22"/>
          <w:u w:val="single"/>
          <w:shd w:val="clear" w:color="auto" w:fill="FFFF99"/>
        </w:rPr>
        <w:t>Cardiotomy</w:t>
      </w:r>
      <w:r w:rsidRPr="00003A83">
        <w:rPr>
          <w:rStyle w:val="default"/>
          <w:rFonts w:cs="FrankRuehl" w:hint="cs"/>
          <w:vanish/>
          <w:sz w:val="18"/>
          <w:szCs w:val="22"/>
          <w:u w:val="single"/>
          <w:shd w:val="clear" w:color="auto" w:fill="FFFF99"/>
          <w:rtl/>
        </w:rPr>
        <w:t>), או תסמונת על שם דרסלר (</w:t>
      </w:r>
      <w:r w:rsidRPr="00003A83">
        <w:rPr>
          <w:rStyle w:val="default"/>
          <w:rFonts w:cs="FrankRuehl"/>
          <w:vanish/>
          <w:sz w:val="18"/>
          <w:szCs w:val="22"/>
          <w:u w:val="single"/>
          <w:shd w:val="clear" w:color="auto" w:fill="FFFF99"/>
        </w:rPr>
        <w:t>Dressler's Syndrome</w:t>
      </w:r>
      <w:r w:rsidRPr="00003A83">
        <w:rPr>
          <w:rStyle w:val="default"/>
          <w:rFonts w:cs="FrankRuehl" w:hint="cs"/>
          <w:vanish/>
          <w:sz w:val="18"/>
          <w:szCs w:val="22"/>
          <w:u w:val="single"/>
          <w:shd w:val="clear" w:color="auto" w:fill="FFFF99"/>
          <w:rtl/>
        </w:rPr>
        <w:t>) וכן למעט מחלות משניות כגון זאבת (</w:t>
      </w:r>
      <w:r w:rsidRPr="00003A83">
        <w:rPr>
          <w:rStyle w:val="default"/>
          <w:rFonts w:cs="FrankRuehl"/>
          <w:vanish/>
          <w:sz w:val="18"/>
          <w:szCs w:val="22"/>
          <w:u w:val="single"/>
          <w:shd w:val="clear" w:color="auto" w:fill="FFFF99"/>
        </w:rPr>
        <w:t>Lupus</w:t>
      </w:r>
      <w:r w:rsidRPr="00003A83">
        <w:rPr>
          <w:rStyle w:val="default"/>
          <w:rFonts w:cs="FrankRuehl" w:hint="cs"/>
          <w:vanish/>
          <w:sz w:val="18"/>
          <w:szCs w:val="22"/>
          <w:u w:val="single"/>
          <w:shd w:val="clear" w:color="auto" w:fill="FFFF99"/>
          <w:rtl/>
        </w:rPr>
        <w:t>), אורמיה (</w:t>
      </w:r>
      <w:r w:rsidRPr="00003A83">
        <w:rPr>
          <w:rStyle w:val="default"/>
          <w:rFonts w:cs="FrankRuehl"/>
          <w:vanish/>
          <w:sz w:val="18"/>
          <w:szCs w:val="22"/>
          <w:u w:val="single"/>
          <w:shd w:val="clear" w:color="auto" w:fill="FFFF99"/>
        </w:rPr>
        <w:t>Uremia</w:t>
      </w:r>
      <w:r w:rsidRPr="00003A83">
        <w:rPr>
          <w:rStyle w:val="default"/>
          <w:rFonts w:cs="FrankRuehl" w:hint="cs"/>
          <w:vanish/>
          <w:sz w:val="18"/>
          <w:szCs w:val="22"/>
          <w:u w:val="single"/>
          <w:shd w:val="clear" w:color="auto" w:fill="FFFF99"/>
          <w:rtl/>
        </w:rPr>
        <w:t>) או משנית למחלה ממארת.</w:t>
      </w:r>
    </w:p>
    <w:p w14:paraId="4F369DFC" w14:textId="77777777" w:rsidR="00917AB1" w:rsidRPr="00003A83" w:rsidRDefault="00917AB1" w:rsidP="00917AB1">
      <w:pPr>
        <w:pStyle w:val="P00"/>
        <w:tabs>
          <w:tab w:val="clear" w:pos="6259"/>
          <w:tab w:val="right" w:pos="7938"/>
        </w:tabs>
        <w:spacing w:before="0"/>
        <w:ind w:left="1928" w:right="113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 xml:space="preserve">קיומה של דלקת חריפה של קרום הלב או שריר הלב תיקבע בהתבסס על בדיקות </w:t>
      </w:r>
      <w:r w:rsidRPr="00003A83">
        <w:rPr>
          <w:rStyle w:val="default"/>
          <w:rFonts w:cs="FrankRuehl"/>
          <w:vanish/>
          <w:sz w:val="18"/>
          <w:szCs w:val="22"/>
          <w:u w:val="single"/>
          <w:shd w:val="clear" w:color="auto" w:fill="FFFF99"/>
        </w:rPr>
        <w:t>ECHO</w:t>
      </w:r>
      <w:r w:rsidRPr="00003A83">
        <w:rPr>
          <w:rStyle w:val="default"/>
          <w:rFonts w:cs="FrankRuehl" w:hint="cs"/>
          <w:vanish/>
          <w:sz w:val="18"/>
          <w:szCs w:val="22"/>
          <w:u w:val="single"/>
          <w:shd w:val="clear" w:color="auto" w:fill="FFFF99"/>
          <w:rtl/>
        </w:rPr>
        <w:t xml:space="preserve">, </w:t>
      </w:r>
      <w:r w:rsidRPr="00003A83">
        <w:rPr>
          <w:rStyle w:val="default"/>
          <w:rFonts w:cs="FrankRuehl"/>
          <w:vanish/>
          <w:sz w:val="18"/>
          <w:szCs w:val="22"/>
          <w:u w:val="single"/>
          <w:shd w:val="clear" w:color="auto" w:fill="FFFF99"/>
        </w:rPr>
        <w:t>CT</w:t>
      </w:r>
      <w:r w:rsidRPr="00003A83">
        <w:rPr>
          <w:rStyle w:val="default"/>
          <w:rFonts w:cs="FrankRuehl" w:hint="cs"/>
          <w:vanish/>
          <w:sz w:val="18"/>
          <w:szCs w:val="22"/>
          <w:u w:val="single"/>
          <w:shd w:val="clear" w:color="auto" w:fill="FFFF99"/>
          <w:rtl/>
        </w:rPr>
        <w:t xml:space="preserve"> או </w:t>
      </w:r>
      <w:r w:rsidRPr="00003A83">
        <w:rPr>
          <w:rStyle w:val="default"/>
          <w:rFonts w:cs="FrankRuehl"/>
          <w:vanish/>
          <w:sz w:val="18"/>
          <w:szCs w:val="22"/>
          <w:u w:val="single"/>
          <w:shd w:val="clear" w:color="auto" w:fill="FFFF99"/>
        </w:rPr>
        <w:t>MRI</w:t>
      </w:r>
      <w:r w:rsidRPr="00003A83">
        <w:rPr>
          <w:rStyle w:val="default"/>
          <w:rFonts w:cs="FrankRuehl" w:hint="cs"/>
          <w:vanish/>
          <w:sz w:val="18"/>
          <w:szCs w:val="22"/>
          <w:u w:val="single"/>
          <w:shd w:val="clear" w:color="auto" w:fill="FFFF99"/>
          <w:rtl/>
        </w:rPr>
        <w:t xml:space="preserve"> וכן בהתבסס על שינויי אקג טיפוסיים עם עלייה בסימני הדלקת או עם עדות לתפליט פריקרדאלי (יותר ממזערי) ב-</w:t>
      </w:r>
      <w:r w:rsidRPr="00003A83">
        <w:rPr>
          <w:rStyle w:val="default"/>
          <w:rFonts w:cs="FrankRuehl"/>
          <w:vanish/>
          <w:sz w:val="18"/>
          <w:szCs w:val="22"/>
          <w:u w:val="single"/>
          <w:shd w:val="clear" w:color="auto" w:fill="FFFF99"/>
        </w:rPr>
        <w:t>ECHO</w:t>
      </w:r>
      <w:r w:rsidRPr="00003A83">
        <w:rPr>
          <w:rStyle w:val="default"/>
          <w:rFonts w:cs="FrankRuehl" w:hint="cs"/>
          <w:vanish/>
          <w:sz w:val="18"/>
          <w:szCs w:val="22"/>
          <w:u w:val="single"/>
          <w:shd w:val="clear" w:color="auto" w:fill="FFFF99"/>
          <w:rtl/>
        </w:rPr>
        <w:t xml:space="preserve"> או ב-</w:t>
      </w:r>
      <w:r w:rsidRPr="00003A83">
        <w:rPr>
          <w:rStyle w:val="default"/>
          <w:rFonts w:cs="FrankRuehl"/>
          <w:vanish/>
          <w:sz w:val="18"/>
          <w:szCs w:val="22"/>
          <w:u w:val="single"/>
          <w:shd w:val="clear" w:color="auto" w:fill="FFFF99"/>
        </w:rPr>
        <w:t>CT</w:t>
      </w:r>
      <w:r w:rsidRPr="00003A83">
        <w:rPr>
          <w:rStyle w:val="default"/>
          <w:rFonts w:cs="FrankRuehl" w:hint="cs"/>
          <w:vanish/>
          <w:sz w:val="18"/>
          <w:szCs w:val="22"/>
          <w:u w:val="single"/>
          <w:shd w:val="clear" w:color="auto" w:fill="FFFF99"/>
          <w:rtl/>
        </w:rPr>
        <w:t xml:space="preserve"> או הפרעה אזורית בהתכווצות ב-</w:t>
      </w:r>
      <w:r w:rsidRPr="00003A83">
        <w:rPr>
          <w:rStyle w:val="default"/>
          <w:rFonts w:cs="FrankRuehl"/>
          <w:vanish/>
          <w:sz w:val="18"/>
          <w:szCs w:val="22"/>
          <w:u w:val="single"/>
          <w:shd w:val="clear" w:color="auto" w:fill="FFFF99"/>
        </w:rPr>
        <w:t>ECHO</w:t>
      </w:r>
      <w:r w:rsidRPr="00003A83">
        <w:rPr>
          <w:rStyle w:val="default"/>
          <w:rFonts w:cs="FrankRuehl" w:hint="cs"/>
          <w:vanish/>
          <w:sz w:val="18"/>
          <w:szCs w:val="22"/>
          <w:u w:val="single"/>
          <w:shd w:val="clear" w:color="auto" w:fill="FFFF99"/>
          <w:rtl/>
        </w:rPr>
        <w:t xml:space="preserve"> או ב-</w:t>
      </w:r>
      <w:r w:rsidRPr="00003A83">
        <w:rPr>
          <w:rStyle w:val="default"/>
          <w:rFonts w:cs="FrankRuehl"/>
          <w:vanish/>
          <w:sz w:val="18"/>
          <w:szCs w:val="22"/>
          <w:u w:val="single"/>
          <w:shd w:val="clear" w:color="auto" w:fill="FFFF99"/>
        </w:rPr>
        <w:t>MRI</w:t>
      </w:r>
      <w:r w:rsidRPr="00003A83">
        <w:rPr>
          <w:rStyle w:val="default"/>
          <w:rFonts w:cs="FrankRuehl" w:hint="cs"/>
          <w:vanish/>
          <w:sz w:val="18"/>
          <w:szCs w:val="22"/>
          <w:u w:val="single"/>
          <w:shd w:val="clear" w:color="auto" w:fill="FFFF99"/>
          <w:rtl/>
        </w:rPr>
        <w:t>.</w:t>
      </w:r>
    </w:p>
    <w:p w14:paraId="7D57BD9C" w14:textId="77777777" w:rsidR="00917AB1" w:rsidRPr="00003A83" w:rsidRDefault="00917AB1" w:rsidP="00917AB1">
      <w:pPr>
        <w:pStyle w:val="P00"/>
        <w:tabs>
          <w:tab w:val="clear" w:pos="6259"/>
          <w:tab w:val="right" w:pos="7938"/>
        </w:tabs>
        <w:spacing w:before="0"/>
        <w:ind w:left="1928" w:right="113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אחוזי הנכות ייקבעו לפי המפורט להלן:</w:t>
      </w:r>
    </w:p>
    <w:p w14:paraId="2A120D8C" w14:textId="77777777" w:rsidR="00917AB1" w:rsidRPr="00003A83" w:rsidRDefault="00917AB1" w:rsidP="003D19B6">
      <w:pPr>
        <w:pStyle w:val="P00"/>
        <w:tabs>
          <w:tab w:val="clear" w:pos="6259"/>
          <w:tab w:val="right" w:pos="7938"/>
        </w:tabs>
        <w:spacing w:before="0"/>
        <w:ind w:left="2382" w:right="1701" w:hanging="45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(א)</w:t>
      </w:r>
      <w:r w:rsidRPr="00003A83">
        <w:rPr>
          <w:rStyle w:val="default"/>
          <w:rFonts w:cs="FrankRuehl" w:hint="cs"/>
          <w:vanish/>
          <w:sz w:val="18"/>
          <w:szCs w:val="22"/>
          <w:u w:val="single"/>
          <w:shd w:val="clear" w:color="auto" w:fill="FFFF99"/>
          <w:rtl/>
        </w:rPr>
        <w:tab/>
        <w:t>עם דלקת פעילה, עד 6 חודשים מפרוץ המחלה</w:t>
      </w:r>
      <w:r w:rsidRPr="00003A83">
        <w:rPr>
          <w:rStyle w:val="default"/>
          <w:rFonts w:cs="FrankRuehl" w:hint="cs"/>
          <w:vanish/>
          <w:sz w:val="18"/>
          <w:szCs w:val="22"/>
          <w:u w:val="single"/>
          <w:shd w:val="clear" w:color="auto" w:fill="FFFF99"/>
          <w:rtl/>
        </w:rPr>
        <w:tab/>
        <w:t>100%</w:t>
      </w:r>
    </w:p>
    <w:p w14:paraId="119E81B7" w14:textId="77777777" w:rsidR="00917AB1" w:rsidRPr="00003A83" w:rsidRDefault="00917AB1" w:rsidP="003D19B6">
      <w:pPr>
        <w:pStyle w:val="P00"/>
        <w:tabs>
          <w:tab w:val="clear" w:pos="6259"/>
          <w:tab w:val="right" w:pos="7938"/>
        </w:tabs>
        <w:spacing w:before="0"/>
        <w:ind w:left="2382" w:right="1701" w:hanging="45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(ב)</w:t>
      </w:r>
      <w:r w:rsidRPr="00003A83">
        <w:rPr>
          <w:rStyle w:val="default"/>
          <w:rFonts w:cs="FrankRuehl" w:hint="cs"/>
          <w:vanish/>
          <w:sz w:val="18"/>
          <w:szCs w:val="22"/>
          <w:u w:val="single"/>
          <w:shd w:val="clear" w:color="auto" w:fill="FFFF99"/>
          <w:rtl/>
        </w:rPr>
        <w:tab/>
        <w:t>בלא דלקת פעילה או לאחר ריפוי מלא</w:t>
      </w:r>
      <w:r w:rsidRPr="00003A83">
        <w:rPr>
          <w:rStyle w:val="default"/>
          <w:rFonts w:cs="FrankRuehl" w:hint="cs"/>
          <w:vanish/>
          <w:sz w:val="18"/>
          <w:szCs w:val="22"/>
          <w:u w:val="single"/>
          <w:shd w:val="clear" w:color="auto" w:fill="FFFF99"/>
          <w:rtl/>
        </w:rPr>
        <w:tab/>
        <w:t>0%</w:t>
      </w:r>
    </w:p>
    <w:p w14:paraId="08E2F265" w14:textId="77777777" w:rsidR="00917AB1" w:rsidRPr="00003A83" w:rsidRDefault="00917AB1" w:rsidP="003D19B6">
      <w:pPr>
        <w:pStyle w:val="P00"/>
        <w:tabs>
          <w:tab w:val="clear" w:pos="6259"/>
          <w:tab w:val="right" w:pos="7938"/>
        </w:tabs>
        <w:spacing w:before="0"/>
        <w:ind w:left="2382" w:right="1701" w:hanging="45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(ג)</w:t>
      </w:r>
      <w:r w:rsidRPr="00003A83">
        <w:rPr>
          <w:rStyle w:val="default"/>
          <w:rFonts w:cs="FrankRuehl" w:hint="cs"/>
          <w:vanish/>
          <w:sz w:val="18"/>
          <w:szCs w:val="22"/>
          <w:u w:val="single"/>
          <w:shd w:val="clear" w:color="auto" w:fill="FFFF99"/>
          <w:rtl/>
        </w:rPr>
        <w:tab/>
        <w:t>בלא דלקת פעילה, עם סמנים המתאימים ל-</w:t>
      </w:r>
      <w:r w:rsidRPr="00003A83">
        <w:rPr>
          <w:rStyle w:val="default"/>
          <w:rFonts w:cs="FrankRuehl"/>
          <w:vanish/>
          <w:sz w:val="18"/>
          <w:szCs w:val="22"/>
          <w:u w:val="single"/>
          <w:shd w:val="clear" w:color="auto" w:fill="FFFF99"/>
        </w:rPr>
        <w:t>Chronic constrictive pericarditis</w:t>
      </w:r>
      <w:r w:rsidRPr="00003A83">
        <w:rPr>
          <w:rStyle w:val="default"/>
          <w:rFonts w:cs="FrankRuehl" w:hint="cs"/>
          <w:vanish/>
          <w:sz w:val="18"/>
          <w:szCs w:val="22"/>
          <w:u w:val="single"/>
          <w:shd w:val="clear" w:color="auto" w:fill="FFFF99"/>
          <w:rtl/>
        </w:rPr>
        <w:t xml:space="preserve"> וכן </w:t>
      </w:r>
      <w:r w:rsidRPr="00003A83">
        <w:rPr>
          <w:rStyle w:val="default"/>
          <w:rFonts w:cs="FrankRuehl"/>
          <w:vanish/>
          <w:sz w:val="18"/>
          <w:szCs w:val="22"/>
          <w:u w:val="single"/>
          <w:shd w:val="clear" w:color="auto" w:fill="FFFF99"/>
          <w:rtl/>
        </w:rPr>
        <w:t>–</w:t>
      </w:r>
    </w:p>
    <w:p w14:paraId="0579C6EA" w14:textId="77777777" w:rsidR="00917AB1" w:rsidRPr="00003A83" w:rsidRDefault="00917AB1" w:rsidP="003D19B6">
      <w:pPr>
        <w:pStyle w:val="P00"/>
        <w:tabs>
          <w:tab w:val="clear" w:pos="6259"/>
          <w:tab w:val="right" w:pos="7938"/>
        </w:tabs>
        <w:spacing w:before="0"/>
        <w:ind w:left="2381" w:right="1701"/>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(1)</w:t>
      </w:r>
      <w:r w:rsidRPr="00003A83">
        <w:rPr>
          <w:rStyle w:val="default"/>
          <w:rFonts w:cs="FrankRuehl" w:hint="cs"/>
          <w:vanish/>
          <w:sz w:val="18"/>
          <w:szCs w:val="22"/>
          <w:u w:val="single"/>
          <w:shd w:val="clear" w:color="auto" w:fill="FFFF99"/>
          <w:rtl/>
        </w:rPr>
        <w:tab/>
      </w:r>
      <w:r w:rsidRPr="00003A83">
        <w:rPr>
          <w:rStyle w:val="default"/>
          <w:rFonts w:cs="FrankRuehl"/>
          <w:vanish/>
          <w:sz w:val="18"/>
          <w:szCs w:val="22"/>
          <w:u w:val="single"/>
          <w:shd w:val="clear" w:color="auto" w:fill="FFFF99"/>
        </w:rPr>
        <w:t>NYHA</w:t>
      </w:r>
      <w:r w:rsidRPr="00003A83">
        <w:rPr>
          <w:rStyle w:val="default"/>
          <w:rFonts w:cs="FrankRuehl" w:hint="cs"/>
          <w:vanish/>
          <w:sz w:val="18"/>
          <w:szCs w:val="22"/>
          <w:u w:val="single"/>
          <w:shd w:val="clear" w:color="auto" w:fill="FFFF99"/>
          <w:rtl/>
        </w:rPr>
        <w:t xml:space="preserve"> בדרגה </w:t>
      </w:r>
      <w:r w:rsidRPr="00003A83">
        <w:rPr>
          <w:rStyle w:val="default"/>
          <w:rFonts w:cs="FrankRuehl"/>
          <w:vanish/>
          <w:sz w:val="18"/>
          <w:szCs w:val="22"/>
          <w:u w:val="single"/>
          <w:shd w:val="clear" w:color="auto" w:fill="FFFF99"/>
        </w:rPr>
        <w:t>I</w:t>
      </w:r>
      <w:r w:rsidRPr="00003A83">
        <w:rPr>
          <w:rStyle w:val="default"/>
          <w:rFonts w:cs="FrankRuehl" w:hint="cs"/>
          <w:vanish/>
          <w:sz w:val="18"/>
          <w:szCs w:val="22"/>
          <w:u w:val="single"/>
          <w:shd w:val="clear" w:color="auto" w:fill="FFFF99"/>
          <w:rtl/>
        </w:rPr>
        <w:tab/>
        <w:t>10%</w:t>
      </w:r>
    </w:p>
    <w:p w14:paraId="2BD0B7A8" w14:textId="77777777" w:rsidR="00917AB1" w:rsidRPr="00003A83" w:rsidRDefault="00917AB1" w:rsidP="003D19B6">
      <w:pPr>
        <w:pStyle w:val="P00"/>
        <w:tabs>
          <w:tab w:val="clear" w:pos="6259"/>
          <w:tab w:val="right" w:pos="7938"/>
        </w:tabs>
        <w:spacing w:before="0"/>
        <w:ind w:left="2381" w:right="1701"/>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(2)</w:t>
      </w:r>
      <w:r w:rsidRPr="00003A83">
        <w:rPr>
          <w:rStyle w:val="default"/>
          <w:rFonts w:cs="FrankRuehl" w:hint="cs"/>
          <w:vanish/>
          <w:sz w:val="18"/>
          <w:szCs w:val="22"/>
          <w:u w:val="single"/>
          <w:shd w:val="clear" w:color="auto" w:fill="FFFF99"/>
          <w:rtl/>
        </w:rPr>
        <w:tab/>
      </w:r>
      <w:r w:rsidRPr="00003A83">
        <w:rPr>
          <w:rStyle w:val="default"/>
          <w:rFonts w:cs="FrankRuehl"/>
          <w:vanish/>
          <w:sz w:val="18"/>
          <w:szCs w:val="22"/>
          <w:u w:val="single"/>
          <w:shd w:val="clear" w:color="auto" w:fill="FFFF99"/>
        </w:rPr>
        <w:t>NYHA</w:t>
      </w:r>
      <w:r w:rsidRPr="00003A83">
        <w:rPr>
          <w:rStyle w:val="default"/>
          <w:rFonts w:cs="FrankRuehl" w:hint="cs"/>
          <w:vanish/>
          <w:sz w:val="18"/>
          <w:szCs w:val="22"/>
          <w:u w:val="single"/>
          <w:shd w:val="clear" w:color="auto" w:fill="FFFF99"/>
          <w:rtl/>
        </w:rPr>
        <w:t xml:space="preserve"> בדרגה </w:t>
      </w:r>
      <w:r w:rsidRPr="00003A83">
        <w:rPr>
          <w:rStyle w:val="default"/>
          <w:rFonts w:cs="FrankRuehl"/>
          <w:vanish/>
          <w:sz w:val="18"/>
          <w:szCs w:val="22"/>
          <w:u w:val="single"/>
          <w:shd w:val="clear" w:color="auto" w:fill="FFFF99"/>
        </w:rPr>
        <w:t>II</w:t>
      </w:r>
      <w:r w:rsidRPr="00003A83">
        <w:rPr>
          <w:rStyle w:val="default"/>
          <w:rFonts w:cs="FrankRuehl" w:hint="cs"/>
          <w:vanish/>
          <w:sz w:val="18"/>
          <w:szCs w:val="22"/>
          <w:u w:val="single"/>
          <w:shd w:val="clear" w:color="auto" w:fill="FFFF99"/>
          <w:rtl/>
        </w:rPr>
        <w:tab/>
        <w:t>25%</w:t>
      </w:r>
    </w:p>
    <w:p w14:paraId="012267CD" w14:textId="77777777" w:rsidR="00917AB1" w:rsidRPr="00003A83" w:rsidRDefault="00917AB1" w:rsidP="003D19B6">
      <w:pPr>
        <w:pStyle w:val="P00"/>
        <w:tabs>
          <w:tab w:val="clear" w:pos="6259"/>
          <w:tab w:val="right" w:pos="7938"/>
        </w:tabs>
        <w:spacing w:before="0"/>
        <w:ind w:left="2381" w:right="1701"/>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(3)</w:t>
      </w:r>
      <w:r w:rsidRPr="00003A83">
        <w:rPr>
          <w:rStyle w:val="default"/>
          <w:rFonts w:cs="FrankRuehl" w:hint="cs"/>
          <w:vanish/>
          <w:sz w:val="18"/>
          <w:szCs w:val="22"/>
          <w:u w:val="single"/>
          <w:shd w:val="clear" w:color="auto" w:fill="FFFF99"/>
          <w:rtl/>
        </w:rPr>
        <w:tab/>
      </w:r>
      <w:r w:rsidRPr="00003A83">
        <w:rPr>
          <w:rStyle w:val="default"/>
          <w:rFonts w:cs="FrankRuehl"/>
          <w:vanish/>
          <w:sz w:val="18"/>
          <w:szCs w:val="22"/>
          <w:u w:val="single"/>
          <w:shd w:val="clear" w:color="auto" w:fill="FFFF99"/>
        </w:rPr>
        <w:t>NYHA</w:t>
      </w:r>
      <w:r w:rsidRPr="00003A83">
        <w:rPr>
          <w:rStyle w:val="default"/>
          <w:rFonts w:cs="FrankRuehl" w:hint="cs"/>
          <w:vanish/>
          <w:sz w:val="18"/>
          <w:szCs w:val="22"/>
          <w:u w:val="single"/>
          <w:shd w:val="clear" w:color="auto" w:fill="FFFF99"/>
          <w:rtl/>
        </w:rPr>
        <w:t xml:space="preserve"> בדרגה </w:t>
      </w:r>
      <w:r w:rsidRPr="00003A83">
        <w:rPr>
          <w:rStyle w:val="default"/>
          <w:rFonts w:cs="FrankRuehl"/>
          <w:vanish/>
          <w:sz w:val="18"/>
          <w:szCs w:val="22"/>
          <w:u w:val="single"/>
          <w:shd w:val="clear" w:color="auto" w:fill="FFFF99"/>
        </w:rPr>
        <w:t>III</w:t>
      </w:r>
      <w:r w:rsidRPr="00003A83">
        <w:rPr>
          <w:rStyle w:val="default"/>
          <w:rFonts w:cs="FrankRuehl" w:hint="cs"/>
          <w:vanish/>
          <w:sz w:val="18"/>
          <w:szCs w:val="22"/>
          <w:u w:val="single"/>
          <w:shd w:val="clear" w:color="auto" w:fill="FFFF99"/>
          <w:rtl/>
        </w:rPr>
        <w:tab/>
        <w:t>50%</w:t>
      </w:r>
    </w:p>
    <w:p w14:paraId="1FF4C6B1" w14:textId="77777777" w:rsidR="00917AB1" w:rsidRPr="00003A83" w:rsidRDefault="00917AB1" w:rsidP="003D19B6">
      <w:pPr>
        <w:pStyle w:val="P00"/>
        <w:tabs>
          <w:tab w:val="clear" w:pos="6259"/>
          <w:tab w:val="right" w:pos="7938"/>
        </w:tabs>
        <w:spacing w:before="0"/>
        <w:ind w:left="2381" w:right="1701"/>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(4)</w:t>
      </w:r>
      <w:r w:rsidRPr="00003A83">
        <w:rPr>
          <w:rStyle w:val="default"/>
          <w:rFonts w:cs="FrankRuehl" w:hint="cs"/>
          <w:vanish/>
          <w:sz w:val="18"/>
          <w:szCs w:val="22"/>
          <w:u w:val="single"/>
          <w:shd w:val="clear" w:color="auto" w:fill="FFFF99"/>
          <w:rtl/>
        </w:rPr>
        <w:tab/>
      </w:r>
      <w:r w:rsidRPr="00003A83">
        <w:rPr>
          <w:rStyle w:val="default"/>
          <w:rFonts w:cs="FrankRuehl"/>
          <w:vanish/>
          <w:sz w:val="18"/>
          <w:szCs w:val="22"/>
          <w:u w:val="single"/>
          <w:shd w:val="clear" w:color="auto" w:fill="FFFF99"/>
        </w:rPr>
        <w:t>NYHA</w:t>
      </w:r>
      <w:r w:rsidRPr="00003A83">
        <w:rPr>
          <w:rStyle w:val="default"/>
          <w:rFonts w:cs="FrankRuehl" w:hint="cs"/>
          <w:vanish/>
          <w:sz w:val="18"/>
          <w:szCs w:val="22"/>
          <w:u w:val="single"/>
          <w:shd w:val="clear" w:color="auto" w:fill="FFFF99"/>
          <w:rtl/>
        </w:rPr>
        <w:t xml:space="preserve"> בדרגה </w:t>
      </w:r>
      <w:r w:rsidRPr="00003A83">
        <w:rPr>
          <w:rStyle w:val="default"/>
          <w:rFonts w:cs="FrankRuehl"/>
          <w:vanish/>
          <w:sz w:val="18"/>
          <w:szCs w:val="22"/>
          <w:u w:val="single"/>
          <w:shd w:val="clear" w:color="auto" w:fill="FFFF99"/>
        </w:rPr>
        <w:t>IV</w:t>
      </w:r>
      <w:r w:rsidRPr="00003A83">
        <w:rPr>
          <w:rStyle w:val="default"/>
          <w:rFonts w:cs="FrankRuehl" w:hint="cs"/>
          <w:vanish/>
          <w:sz w:val="18"/>
          <w:szCs w:val="22"/>
          <w:u w:val="single"/>
          <w:shd w:val="clear" w:color="auto" w:fill="FFFF99"/>
          <w:rtl/>
        </w:rPr>
        <w:tab/>
        <w:t>100%;</w:t>
      </w:r>
    </w:p>
    <w:p w14:paraId="0C773604" w14:textId="77777777" w:rsidR="00917AB1" w:rsidRPr="00003A83" w:rsidRDefault="00917AB1" w:rsidP="00917AB1">
      <w:pPr>
        <w:pStyle w:val="P00"/>
        <w:tabs>
          <w:tab w:val="clear" w:pos="6259"/>
          <w:tab w:val="right" w:pos="7938"/>
        </w:tabs>
        <w:spacing w:before="0"/>
        <w:ind w:left="1928" w:right="1134" w:hanging="45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(5)</w:t>
      </w:r>
      <w:r w:rsidRPr="00003A83">
        <w:rPr>
          <w:rStyle w:val="default"/>
          <w:rFonts w:cs="FrankRuehl" w:hint="cs"/>
          <w:vanish/>
          <w:sz w:val="18"/>
          <w:szCs w:val="22"/>
          <w:u w:val="single"/>
          <w:shd w:val="clear" w:color="auto" w:fill="FFFF99"/>
          <w:rtl/>
        </w:rPr>
        <w:tab/>
      </w:r>
      <w:r w:rsidR="00A87B5E" w:rsidRPr="00003A83">
        <w:rPr>
          <w:rStyle w:val="default"/>
          <w:rFonts w:cs="FrankRuehl" w:hint="cs"/>
          <w:vanish/>
          <w:sz w:val="18"/>
          <w:szCs w:val="22"/>
          <w:u w:val="single"/>
          <w:shd w:val="clear" w:color="auto" w:fill="FFFF99"/>
          <w:rtl/>
        </w:rPr>
        <w:t>הפרעות קצב (</w:t>
      </w:r>
      <w:r w:rsidR="00A87B5E" w:rsidRPr="00003A83">
        <w:rPr>
          <w:rStyle w:val="default"/>
          <w:rFonts w:cs="FrankRuehl"/>
          <w:vanish/>
          <w:sz w:val="18"/>
          <w:szCs w:val="22"/>
          <w:u w:val="single"/>
          <w:shd w:val="clear" w:color="auto" w:fill="FFFF99"/>
        </w:rPr>
        <w:t>Arrhythmia</w:t>
      </w:r>
      <w:r w:rsidR="00A87B5E" w:rsidRPr="00003A83">
        <w:rPr>
          <w:rStyle w:val="default"/>
          <w:rFonts w:cs="FrankRuehl" w:hint="cs"/>
          <w:vanish/>
          <w:sz w:val="18"/>
          <w:szCs w:val="22"/>
          <w:u w:val="single"/>
          <w:shd w:val="clear" w:color="auto" w:fill="FFFF99"/>
          <w:rtl/>
        </w:rPr>
        <w:t>)</w:t>
      </w:r>
    </w:p>
    <w:p w14:paraId="546001E5" w14:textId="77777777" w:rsidR="00A87B5E" w:rsidRPr="00003A83" w:rsidRDefault="00A87B5E" w:rsidP="00A87B5E">
      <w:pPr>
        <w:pStyle w:val="P00"/>
        <w:tabs>
          <w:tab w:val="clear" w:pos="6259"/>
          <w:tab w:val="right" w:pos="7938"/>
        </w:tabs>
        <w:spacing w:before="0"/>
        <w:ind w:left="1928" w:right="113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 xml:space="preserve">קיומן של הפרעות קצב תיקבע על פי בדיקת </w:t>
      </w:r>
      <w:r w:rsidRPr="00003A83">
        <w:rPr>
          <w:rStyle w:val="default"/>
          <w:rFonts w:cs="FrankRuehl"/>
          <w:vanish/>
          <w:sz w:val="18"/>
          <w:szCs w:val="22"/>
          <w:u w:val="single"/>
          <w:shd w:val="clear" w:color="auto" w:fill="FFFF99"/>
        </w:rPr>
        <w:t>Holter</w:t>
      </w:r>
      <w:r w:rsidRPr="00003A83">
        <w:rPr>
          <w:rStyle w:val="default"/>
          <w:rFonts w:cs="FrankRuehl" w:hint="cs"/>
          <w:vanish/>
          <w:sz w:val="18"/>
          <w:szCs w:val="22"/>
          <w:u w:val="single"/>
          <w:shd w:val="clear" w:color="auto" w:fill="FFFF99"/>
          <w:rtl/>
        </w:rPr>
        <w:t xml:space="preserve"> ל-24 שעות או תיעוד רפואי של אירוע הפרעת קצב. נוסף על כך, נדרשת קליניקה מתאימה, בדיקת תפקוד הלב (למשל </w:t>
      </w:r>
      <w:r w:rsidRPr="00003A83">
        <w:rPr>
          <w:rStyle w:val="default"/>
          <w:rFonts w:cs="FrankRuehl"/>
          <w:vanish/>
          <w:sz w:val="18"/>
          <w:szCs w:val="22"/>
          <w:u w:val="single"/>
          <w:shd w:val="clear" w:color="auto" w:fill="FFFF99"/>
        </w:rPr>
        <w:t>ECHO</w:t>
      </w:r>
      <w:r w:rsidRPr="00003A83">
        <w:rPr>
          <w:rStyle w:val="default"/>
          <w:rFonts w:cs="FrankRuehl" w:hint="cs"/>
          <w:vanish/>
          <w:sz w:val="18"/>
          <w:szCs w:val="22"/>
          <w:u w:val="single"/>
          <w:shd w:val="clear" w:color="auto" w:fill="FFFF99"/>
          <w:rtl/>
        </w:rPr>
        <w:t>), מבחן מאמץ (</w:t>
      </w:r>
      <w:r w:rsidRPr="00003A83">
        <w:rPr>
          <w:rStyle w:val="default"/>
          <w:rFonts w:cs="FrankRuehl"/>
          <w:vanish/>
          <w:sz w:val="18"/>
          <w:szCs w:val="22"/>
          <w:u w:val="single"/>
          <w:shd w:val="clear" w:color="auto" w:fill="FFFF99"/>
        </w:rPr>
        <w:t>EST</w:t>
      </w:r>
      <w:r w:rsidRPr="00003A83">
        <w:rPr>
          <w:rStyle w:val="default"/>
          <w:rFonts w:cs="FrankRuehl" w:hint="cs"/>
          <w:vanish/>
          <w:sz w:val="18"/>
          <w:szCs w:val="22"/>
          <w:u w:val="single"/>
          <w:shd w:val="clear" w:color="auto" w:fill="FFFF99"/>
          <w:rtl/>
        </w:rPr>
        <w:t>) או תוצאת צנתור לב.</w:t>
      </w:r>
    </w:p>
    <w:p w14:paraId="02358680" w14:textId="77777777" w:rsidR="00A87B5E" w:rsidRPr="00003A83" w:rsidRDefault="00A87B5E" w:rsidP="00A87B5E">
      <w:pPr>
        <w:pStyle w:val="P00"/>
        <w:tabs>
          <w:tab w:val="clear" w:pos="6259"/>
          <w:tab w:val="right" w:pos="7938"/>
        </w:tabs>
        <w:spacing w:before="0"/>
        <w:ind w:left="1928" w:right="113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אחוזי הנכות ייקבעו כמפורט להלן:</w:t>
      </w:r>
    </w:p>
    <w:p w14:paraId="5A757F44" w14:textId="77777777" w:rsidR="00A87B5E" w:rsidRPr="00003A83" w:rsidRDefault="00A87B5E" w:rsidP="00A87B5E">
      <w:pPr>
        <w:pStyle w:val="P00"/>
        <w:tabs>
          <w:tab w:val="clear" w:pos="6259"/>
          <w:tab w:val="right" w:pos="7938"/>
        </w:tabs>
        <w:spacing w:before="0"/>
        <w:ind w:left="2382" w:right="1134" w:hanging="45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(א)</w:t>
      </w:r>
      <w:r w:rsidRPr="00003A83">
        <w:rPr>
          <w:rStyle w:val="default"/>
          <w:rFonts w:cs="FrankRuehl" w:hint="cs"/>
          <w:vanish/>
          <w:sz w:val="18"/>
          <w:szCs w:val="22"/>
          <w:u w:val="single"/>
          <w:shd w:val="clear" w:color="auto" w:fill="FFFF99"/>
          <w:rtl/>
        </w:rPr>
        <w:tab/>
        <w:t>בהפרעות קצב הנלוות למחלת לב אורגנית הנכות תיקבע לפי המחלה.</w:t>
      </w:r>
    </w:p>
    <w:p w14:paraId="68A03855" w14:textId="77777777" w:rsidR="00A87B5E" w:rsidRPr="00003A83" w:rsidRDefault="00A87B5E" w:rsidP="00A87B5E">
      <w:pPr>
        <w:pStyle w:val="P00"/>
        <w:tabs>
          <w:tab w:val="clear" w:pos="6259"/>
          <w:tab w:val="right" w:pos="7938"/>
        </w:tabs>
        <w:spacing w:before="0"/>
        <w:ind w:left="2382" w:right="1134" w:hanging="45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(ב)</w:t>
      </w:r>
      <w:r w:rsidRPr="00003A83">
        <w:rPr>
          <w:rStyle w:val="default"/>
          <w:rFonts w:cs="FrankRuehl" w:hint="cs"/>
          <w:vanish/>
          <w:sz w:val="18"/>
          <w:szCs w:val="22"/>
          <w:u w:val="single"/>
          <w:shd w:val="clear" w:color="auto" w:fill="FFFF99"/>
          <w:rtl/>
        </w:rPr>
        <w:tab/>
        <w:t>בהפרעות קצב ראשוניות, לרבות מחלות של תעלות הולכה, מחלות גנטיות, שימוש ב-</w:t>
      </w:r>
      <w:r w:rsidRPr="00003A83">
        <w:rPr>
          <w:rStyle w:val="default"/>
          <w:rFonts w:cs="FrankRuehl"/>
          <w:vanish/>
          <w:sz w:val="18"/>
          <w:szCs w:val="22"/>
          <w:u w:val="single"/>
          <w:shd w:val="clear" w:color="auto" w:fill="FFFF99"/>
        </w:rPr>
        <w:t>ICD</w:t>
      </w:r>
      <w:r w:rsidRPr="00003A83">
        <w:rPr>
          <w:rStyle w:val="default"/>
          <w:rFonts w:cs="FrankRuehl" w:hint="cs"/>
          <w:vanish/>
          <w:sz w:val="18"/>
          <w:szCs w:val="22"/>
          <w:u w:val="single"/>
          <w:shd w:val="clear" w:color="auto" w:fill="FFFF99"/>
          <w:rtl/>
        </w:rPr>
        <w:t xml:space="preserve"> או </w:t>
      </w:r>
      <w:r w:rsidRPr="00003A83">
        <w:rPr>
          <w:rStyle w:val="default"/>
          <w:rFonts w:cs="FrankRuehl"/>
          <w:vanish/>
          <w:sz w:val="18"/>
          <w:szCs w:val="22"/>
          <w:u w:val="single"/>
          <w:shd w:val="clear" w:color="auto" w:fill="FFFF99"/>
        </w:rPr>
        <w:t>CRT</w:t>
      </w:r>
      <w:r w:rsidRPr="00003A83">
        <w:rPr>
          <w:rStyle w:val="default"/>
          <w:rFonts w:cs="FrankRuehl" w:hint="cs"/>
          <w:vanish/>
          <w:sz w:val="18"/>
          <w:szCs w:val="22"/>
          <w:u w:val="single"/>
          <w:shd w:val="clear" w:color="auto" w:fill="FFFF99"/>
          <w:rtl/>
        </w:rPr>
        <w:t>, תיקבע דרגת הנכות כמפורט בפרט משנה ד(1)</w:t>
      </w:r>
    </w:p>
    <w:p w14:paraId="659E038C" w14:textId="77777777" w:rsidR="00A87B5E" w:rsidRPr="00003A83" w:rsidRDefault="00A87B5E" w:rsidP="00A87B5E">
      <w:pPr>
        <w:pStyle w:val="P00"/>
        <w:tabs>
          <w:tab w:val="clear" w:pos="6259"/>
          <w:tab w:val="right" w:pos="7938"/>
        </w:tabs>
        <w:spacing w:before="0"/>
        <w:ind w:left="1928" w:right="1134" w:hanging="45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(6)</w:t>
      </w:r>
      <w:r w:rsidRPr="00003A83">
        <w:rPr>
          <w:rStyle w:val="default"/>
          <w:rFonts w:cs="FrankRuehl" w:hint="cs"/>
          <w:vanish/>
          <w:sz w:val="18"/>
          <w:szCs w:val="22"/>
          <w:u w:val="single"/>
          <w:shd w:val="clear" w:color="auto" w:fill="FFFF99"/>
          <w:rtl/>
        </w:rPr>
        <w:tab/>
        <w:t xml:space="preserve">ריאתי מעל 40 ממ"כ לפי </w:t>
      </w:r>
      <w:r w:rsidRPr="00003A83">
        <w:rPr>
          <w:rStyle w:val="default"/>
          <w:rFonts w:cs="FrankRuehl"/>
          <w:vanish/>
          <w:sz w:val="18"/>
          <w:szCs w:val="22"/>
          <w:u w:val="single"/>
          <w:shd w:val="clear" w:color="auto" w:fill="FFFF99"/>
        </w:rPr>
        <w:t>ECHO (Pulmonary Arterial Hypertension)</w:t>
      </w:r>
    </w:p>
    <w:p w14:paraId="79FAF68F" w14:textId="77777777" w:rsidR="00A87B5E" w:rsidRPr="00003A83" w:rsidRDefault="00A87B5E" w:rsidP="00A87B5E">
      <w:pPr>
        <w:pStyle w:val="P00"/>
        <w:tabs>
          <w:tab w:val="clear" w:pos="6259"/>
          <w:tab w:val="right" w:pos="7938"/>
        </w:tabs>
        <w:spacing w:before="0"/>
        <w:ind w:left="2382" w:right="1134" w:hanging="45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(א)</w:t>
      </w:r>
      <w:r w:rsidRPr="00003A83">
        <w:rPr>
          <w:rStyle w:val="default"/>
          <w:rFonts w:cs="FrankRuehl" w:hint="cs"/>
          <w:vanish/>
          <w:sz w:val="18"/>
          <w:szCs w:val="22"/>
          <w:u w:val="single"/>
          <w:shd w:val="clear" w:color="auto" w:fill="FFFF99"/>
          <w:rtl/>
        </w:rPr>
        <w:tab/>
        <w:t>הנובע מליקוי קרדיאלי:</w:t>
      </w:r>
    </w:p>
    <w:p w14:paraId="2BD1D0F3" w14:textId="77777777" w:rsidR="00A87B5E" w:rsidRPr="00003A83" w:rsidRDefault="00A87B5E" w:rsidP="00A87B5E">
      <w:pPr>
        <w:pStyle w:val="P00"/>
        <w:tabs>
          <w:tab w:val="clear" w:pos="6259"/>
          <w:tab w:val="right" w:pos="7938"/>
        </w:tabs>
        <w:spacing w:before="0"/>
        <w:ind w:right="1134" w:hanging="45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(1)</w:t>
      </w:r>
      <w:r w:rsidRPr="00003A83">
        <w:rPr>
          <w:rStyle w:val="default"/>
          <w:rFonts w:cs="FrankRuehl" w:hint="cs"/>
          <w:vanish/>
          <w:sz w:val="18"/>
          <w:szCs w:val="22"/>
          <w:u w:val="single"/>
          <w:shd w:val="clear" w:color="auto" w:fill="FFFF99"/>
          <w:rtl/>
        </w:rPr>
        <w:tab/>
        <w:t xml:space="preserve">עם תפקוד לב לא תקין </w:t>
      </w:r>
      <w:r w:rsidRPr="00003A83">
        <w:rPr>
          <w:rStyle w:val="default"/>
          <w:rFonts w:cs="FrankRuehl"/>
          <w:vanish/>
          <w:sz w:val="18"/>
          <w:szCs w:val="22"/>
          <w:u w:val="single"/>
          <w:shd w:val="clear" w:color="auto" w:fill="FFFF99"/>
          <w:rtl/>
        </w:rPr>
        <w:t>–</w:t>
      </w:r>
      <w:r w:rsidRPr="00003A83">
        <w:rPr>
          <w:rStyle w:val="default"/>
          <w:rFonts w:cs="FrankRuehl" w:hint="cs"/>
          <w:vanish/>
          <w:sz w:val="18"/>
          <w:szCs w:val="22"/>
          <w:u w:val="single"/>
          <w:shd w:val="clear" w:color="auto" w:fill="FFFF99"/>
          <w:rtl/>
        </w:rPr>
        <w:t xml:space="preserve"> דרגת הנכות תיקבע על פי המחלה הבסיסית;</w:t>
      </w:r>
    </w:p>
    <w:p w14:paraId="2B49BDA4" w14:textId="77777777" w:rsidR="00A87B5E" w:rsidRPr="00003A83" w:rsidRDefault="00A87B5E" w:rsidP="00A87B5E">
      <w:pPr>
        <w:pStyle w:val="P00"/>
        <w:tabs>
          <w:tab w:val="clear" w:pos="6259"/>
          <w:tab w:val="right" w:pos="7938"/>
        </w:tabs>
        <w:spacing w:before="0"/>
        <w:ind w:right="1134" w:hanging="45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(2)</w:t>
      </w:r>
      <w:r w:rsidRPr="00003A83">
        <w:rPr>
          <w:rStyle w:val="default"/>
          <w:rFonts w:cs="FrankRuehl" w:hint="cs"/>
          <w:vanish/>
          <w:sz w:val="18"/>
          <w:szCs w:val="22"/>
          <w:u w:val="single"/>
          <w:shd w:val="clear" w:color="auto" w:fill="FFFF99"/>
          <w:rtl/>
        </w:rPr>
        <w:tab/>
        <w:t xml:space="preserve">עם תפקוד לב סיסטולי תקין, אך עם עדות להפרעה דיאסטולית חמורה (לא ממחלה ראשונית של עורק הריאה) וכן </w:t>
      </w:r>
      <w:r w:rsidRPr="00003A83">
        <w:rPr>
          <w:rStyle w:val="default"/>
          <w:rFonts w:cs="FrankRuehl"/>
          <w:vanish/>
          <w:sz w:val="18"/>
          <w:szCs w:val="22"/>
          <w:u w:val="single"/>
          <w:shd w:val="clear" w:color="auto" w:fill="FFFF99"/>
          <w:rtl/>
        </w:rPr>
        <w:t>–</w:t>
      </w:r>
    </w:p>
    <w:p w14:paraId="46FCFB5E" w14:textId="77777777" w:rsidR="00A87B5E" w:rsidRPr="00003A83" w:rsidRDefault="00A87B5E" w:rsidP="00A87B5E">
      <w:pPr>
        <w:pStyle w:val="P00"/>
        <w:tabs>
          <w:tab w:val="clear" w:pos="6259"/>
          <w:tab w:val="left" w:pos="3289"/>
          <w:tab w:val="right" w:pos="7938"/>
        </w:tabs>
        <w:spacing w:before="0"/>
        <w:ind w:right="1701"/>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(א)</w:t>
      </w:r>
      <w:r w:rsidRPr="00003A83">
        <w:rPr>
          <w:rStyle w:val="default"/>
          <w:rFonts w:cs="FrankRuehl" w:hint="cs"/>
          <w:vanish/>
          <w:sz w:val="18"/>
          <w:szCs w:val="22"/>
          <w:u w:val="single"/>
          <w:shd w:val="clear" w:color="auto" w:fill="FFFF99"/>
          <w:rtl/>
        </w:rPr>
        <w:tab/>
      </w:r>
      <w:r w:rsidRPr="00003A83">
        <w:rPr>
          <w:rStyle w:val="default"/>
          <w:rFonts w:cs="FrankRuehl"/>
          <w:vanish/>
          <w:sz w:val="18"/>
          <w:szCs w:val="22"/>
          <w:u w:val="single"/>
          <w:shd w:val="clear" w:color="auto" w:fill="FFFF99"/>
        </w:rPr>
        <w:t>NYHA</w:t>
      </w:r>
      <w:r w:rsidRPr="00003A83">
        <w:rPr>
          <w:rStyle w:val="default"/>
          <w:rFonts w:cs="FrankRuehl" w:hint="cs"/>
          <w:vanish/>
          <w:sz w:val="18"/>
          <w:szCs w:val="22"/>
          <w:u w:val="single"/>
          <w:shd w:val="clear" w:color="auto" w:fill="FFFF99"/>
          <w:rtl/>
        </w:rPr>
        <w:t xml:space="preserve"> בדרגה </w:t>
      </w:r>
      <w:r w:rsidRPr="00003A83">
        <w:rPr>
          <w:rStyle w:val="default"/>
          <w:rFonts w:cs="FrankRuehl"/>
          <w:vanish/>
          <w:sz w:val="18"/>
          <w:szCs w:val="22"/>
          <w:u w:val="single"/>
          <w:shd w:val="clear" w:color="auto" w:fill="FFFF99"/>
        </w:rPr>
        <w:t>I</w:t>
      </w:r>
      <w:r w:rsidRPr="00003A83">
        <w:rPr>
          <w:rStyle w:val="default"/>
          <w:rFonts w:cs="FrankRuehl" w:hint="cs"/>
          <w:vanish/>
          <w:sz w:val="18"/>
          <w:szCs w:val="22"/>
          <w:u w:val="single"/>
          <w:shd w:val="clear" w:color="auto" w:fill="FFFF99"/>
          <w:rtl/>
        </w:rPr>
        <w:tab/>
        <w:t>10%</w:t>
      </w:r>
    </w:p>
    <w:p w14:paraId="7244273A" w14:textId="77777777" w:rsidR="00A87B5E" w:rsidRPr="00003A83" w:rsidRDefault="00A87B5E" w:rsidP="00A87B5E">
      <w:pPr>
        <w:pStyle w:val="P00"/>
        <w:tabs>
          <w:tab w:val="clear" w:pos="6259"/>
          <w:tab w:val="left" w:pos="3289"/>
          <w:tab w:val="right" w:pos="7938"/>
        </w:tabs>
        <w:spacing w:before="0"/>
        <w:ind w:right="1701"/>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(ב)</w:t>
      </w:r>
      <w:r w:rsidRPr="00003A83">
        <w:rPr>
          <w:rStyle w:val="default"/>
          <w:rFonts w:cs="FrankRuehl" w:hint="cs"/>
          <w:vanish/>
          <w:sz w:val="18"/>
          <w:szCs w:val="22"/>
          <w:u w:val="single"/>
          <w:shd w:val="clear" w:color="auto" w:fill="FFFF99"/>
          <w:rtl/>
        </w:rPr>
        <w:tab/>
      </w:r>
      <w:r w:rsidRPr="00003A83">
        <w:rPr>
          <w:rStyle w:val="default"/>
          <w:rFonts w:cs="FrankRuehl"/>
          <w:vanish/>
          <w:sz w:val="18"/>
          <w:szCs w:val="22"/>
          <w:u w:val="single"/>
          <w:shd w:val="clear" w:color="auto" w:fill="FFFF99"/>
        </w:rPr>
        <w:t>NYHA</w:t>
      </w:r>
      <w:r w:rsidRPr="00003A83">
        <w:rPr>
          <w:rStyle w:val="default"/>
          <w:rFonts w:cs="FrankRuehl" w:hint="cs"/>
          <w:vanish/>
          <w:sz w:val="18"/>
          <w:szCs w:val="22"/>
          <w:u w:val="single"/>
          <w:shd w:val="clear" w:color="auto" w:fill="FFFF99"/>
          <w:rtl/>
        </w:rPr>
        <w:t xml:space="preserve"> בדרגה </w:t>
      </w:r>
      <w:r w:rsidRPr="00003A83">
        <w:rPr>
          <w:rStyle w:val="default"/>
          <w:rFonts w:cs="FrankRuehl"/>
          <w:vanish/>
          <w:sz w:val="18"/>
          <w:szCs w:val="22"/>
          <w:u w:val="single"/>
          <w:shd w:val="clear" w:color="auto" w:fill="FFFF99"/>
        </w:rPr>
        <w:t>II</w:t>
      </w:r>
      <w:r w:rsidRPr="00003A83">
        <w:rPr>
          <w:rStyle w:val="default"/>
          <w:rFonts w:cs="FrankRuehl" w:hint="cs"/>
          <w:vanish/>
          <w:sz w:val="18"/>
          <w:szCs w:val="22"/>
          <w:u w:val="single"/>
          <w:shd w:val="clear" w:color="auto" w:fill="FFFF99"/>
          <w:rtl/>
        </w:rPr>
        <w:tab/>
        <w:t>25%</w:t>
      </w:r>
    </w:p>
    <w:p w14:paraId="3BA1D35B" w14:textId="77777777" w:rsidR="00A87B5E" w:rsidRPr="00003A83" w:rsidRDefault="00A87B5E" w:rsidP="00A87B5E">
      <w:pPr>
        <w:pStyle w:val="P00"/>
        <w:tabs>
          <w:tab w:val="clear" w:pos="6259"/>
          <w:tab w:val="left" w:pos="3289"/>
          <w:tab w:val="right" w:pos="7938"/>
        </w:tabs>
        <w:spacing w:before="0"/>
        <w:ind w:right="1701"/>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(ג)</w:t>
      </w:r>
      <w:r w:rsidRPr="00003A83">
        <w:rPr>
          <w:rStyle w:val="default"/>
          <w:rFonts w:cs="FrankRuehl" w:hint="cs"/>
          <w:vanish/>
          <w:sz w:val="18"/>
          <w:szCs w:val="22"/>
          <w:u w:val="single"/>
          <w:shd w:val="clear" w:color="auto" w:fill="FFFF99"/>
          <w:rtl/>
        </w:rPr>
        <w:tab/>
      </w:r>
      <w:r w:rsidRPr="00003A83">
        <w:rPr>
          <w:rStyle w:val="default"/>
          <w:rFonts w:cs="FrankRuehl"/>
          <w:vanish/>
          <w:sz w:val="18"/>
          <w:szCs w:val="22"/>
          <w:u w:val="single"/>
          <w:shd w:val="clear" w:color="auto" w:fill="FFFF99"/>
        </w:rPr>
        <w:t>NYHA</w:t>
      </w:r>
      <w:r w:rsidRPr="00003A83">
        <w:rPr>
          <w:rStyle w:val="default"/>
          <w:rFonts w:cs="FrankRuehl" w:hint="cs"/>
          <w:vanish/>
          <w:sz w:val="18"/>
          <w:szCs w:val="22"/>
          <w:u w:val="single"/>
          <w:shd w:val="clear" w:color="auto" w:fill="FFFF99"/>
          <w:rtl/>
        </w:rPr>
        <w:t xml:space="preserve"> בדרגה </w:t>
      </w:r>
      <w:r w:rsidRPr="00003A83">
        <w:rPr>
          <w:rStyle w:val="default"/>
          <w:rFonts w:cs="FrankRuehl"/>
          <w:vanish/>
          <w:sz w:val="18"/>
          <w:szCs w:val="22"/>
          <w:u w:val="single"/>
          <w:shd w:val="clear" w:color="auto" w:fill="FFFF99"/>
        </w:rPr>
        <w:t>III</w:t>
      </w:r>
      <w:r w:rsidRPr="00003A83">
        <w:rPr>
          <w:rStyle w:val="default"/>
          <w:rFonts w:cs="FrankRuehl" w:hint="cs"/>
          <w:vanish/>
          <w:sz w:val="18"/>
          <w:szCs w:val="22"/>
          <w:u w:val="single"/>
          <w:shd w:val="clear" w:color="auto" w:fill="FFFF99"/>
          <w:rtl/>
        </w:rPr>
        <w:tab/>
        <w:t>50%</w:t>
      </w:r>
    </w:p>
    <w:p w14:paraId="4A362A7E" w14:textId="77777777" w:rsidR="00A87B5E" w:rsidRPr="00003A83" w:rsidRDefault="00A87B5E" w:rsidP="00A87B5E">
      <w:pPr>
        <w:pStyle w:val="P00"/>
        <w:tabs>
          <w:tab w:val="clear" w:pos="6259"/>
          <w:tab w:val="left" w:pos="3289"/>
          <w:tab w:val="right" w:pos="7938"/>
        </w:tabs>
        <w:spacing w:before="0"/>
        <w:ind w:right="1701"/>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(ד)</w:t>
      </w:r>
      <w:r w:rsidRPr="00003A83">
        <w:rPr>
          <w:rStyle w:val="default"/>
          <w:rFonts w:cs="FrankRuehl" w:hint="cs"/>
          <w:vanish/>
          <w:sz w:val="18"/>
          <w:szCs w:val="22"/>
          <w:u w:val="single"/>
          <w:shd w:val="clear" w:color="auto" w:fill="FFFF99"/>
          <w:rtl/>
        </w:rPr>
        <w:tab/>
      </w:r>
      <w:r w:rsidRPr="00003A83">
        <w:rPr>
          <w:rStyle w:val="default"/>
          <w:rFonts w:cs="FrankRuehl"/>
          <w:vanish/>
          <w:sz w:val="18"/>
          <w:szCs w:val="22"/>
          <w:u w:val="single"/>
          <w:shd w:val="clear" w:color="auto" w:fill="FFFF99"/>
        </w:rPr>
        <w:t>NYHA</w:t>
      </w:r>
      <w:r w:rsidRPr="00003A83">
        <w:rPr>
          <w:rStyle w:val="default"/>
          <w:rFonts w:cs="FrankRuehl" w:hint="cs"/>
          <w:vanish/>
          <w:sz w:val="18"/>
          <w:szCs w:val="22"/>
          <w:u w:val="single"/>
          <w:shd w:val="clear" w:color="auto" w:fill="FFFF99"/>
          <w:rtl/>
        </w:rPr>
        <w:t xml:space="preserve"> בדרגה </w:t>
      </w:r>
      <w:r w:rsidRPr="00003A83">
        <w:rPr>
          <w:rStyle w:val="default"/>
          <w:rFonts w:cs="FrankRuehl"/>
          <w:vanish/>
          <w:sz w:val="18"/>
          <w:szCs w:val="22"/>
          <w:u w:val="single"/>
          <w:shd w:val="clear" w:color="auto" w:fill="FFFF99"/>
        </w:rPr>
        <w:t>IV</w:t>
      </w:r>
      <w:r w:rsidRPr="00003A83">
        <w:rPr>
          <w:rStyle w:val="default"/>
          <w:rFonts w:cs="FrankRuehl" w:hint="cs"/>
          <w:vanish/>
          <w:sz w:val="18"/>
          <w:szCs w:val="22"/>
          <w:u w:val="single"/>
          <w:shd w:val="clear" w:color="auto" w:fill="FFFF99"/>
          <w:rtl/>
        </w:rPr>
        <w:tab/>
        <w:t>100%</w:t>
      </w:r>
    </w:p>
    <w:p w14:paraId="1B08F4D9" w14:textId="77777777" w:rsidR="00A87B5E" w:rsidRPr="00003A83" w:rsidRDefault="00A87B5E" w:rsidP="00A87B5E">
      <w:pPr>
        <w:pStyle w:val="P00"/>
        <w:tabs>
          <w:tab w:val="clear" w:pos="6259"/>
          <w:tab w:val="right" w:pos="7938"/>
        </w:tabs>
        <w:spacing w:before="0"/>
        <w:ind w:left="2382" w:right="1134" w:hanging="45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(ב)</w:t>
      </w:r>
      <w:r w:rsidRPr="00003A83">
        <w:rPr>
          <w:rStyle w:val="default"/>
          <w:rFonts w:cs="FrankRuehl" w:hint="cs"/>
          <w:vanish/>
          <w:sz w:val="18"/>
          <w:szCs w:val="22"/>
          <w:u w:val="single"/>
          <w:shd w:val="clear" w:color="auto" w:fill="FFFF99"/>
          <w:rtl/>
        </w:rPr>
        <w:tab/>
        <w:t xml:space="preserve">שאינו נובע מליקוי קרדיאלי </w:t>
      </w:r>
      <w:r w:rsidRPr="00003A83">
        <w:rPr>
          <w:rStyle w:val="default"/>
          <w:rFonts w:cs="FrankRuehl"/>
          <w:vanish/>
          <w:sz w:val="18"/>
          <w:szCs w:val="22"/>
          <w:u w:val="single"/>
          <w:shd w:val="clear" w:color="auto" w:fill="FFFF99"/>
          <w:rtl/>
        </w:rPr>
        <w:t>–</w:t>
      </w:r>
      <w:r w:rsidRPr="00003A83">
        <w:rPr>
          <w:rStyle w:val="default"/>
          <w:rFonts w:cs="FrankRuehl" w:hint="cs"/>
          <w:vanish/>
          <w:sz w:val="18"/>
          <w:szCs w:val="22"/>
          <w:u w:val="single"/>
          <w:shd w:val="clear" w:color="auto" w:fill="FFFF99"/>
          <w:rtl/>
        </w:rPr>
        <w:t xml:space="preserve"> הנכות תיקבע לפי המחלה;</w:t>
      </w:r>
    </w:p>
    <w:p w14:paraId="41A5F0D7" w14:textId="77777777" w:rsidR="00A87B5E" w:rsidRPr="00003A83" w:rsidRDefault="00A87B5E" w:rsidP="00A87B5E">
      <w:pPr>
        <w:pStyle w:val="P00"/>
        <w:tabs>
          <w:tab w:val="clear" w:pos="6259"/>
          <w:tab w:val="right" w:pos="7938"/>
        </w:tabs>
        <w:spacing w:before="0"/>
        <w:ind w:left="1928" w:right="1134" w:hanging="45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(7)</w:t>
      </w:r>
      <w:r w:rsidRPr="00003A83">
        <w:rPr>
          <w:rStyle w:val="default"/>
          <w:rFonts w:cs="FrankRuehl" w:hint="cs"/>
          <w:vanish/>
          <w:sz w:val="18"/>
          <w:szCs w:val="22"/>
          <w:u w:val="single"/>
          <w:shd w:val="clear" w:color="auto" w:fill="FFFF99"/>
          <w:rtl/>
        </w:rPr>
        <w:tab/>
        <w:t>מחלות לב מולדות (</w:t>
      </w:r>
      <w:r w:rsidRPr="00003A83">
        <w:rPr>
          <w:rStyle w:val="default"/>
          <w:rFonts w:cs="FrankRuehl"/>
          <w:vanish/>
          <w:sz w:val="18"/>
          <w:szCs w:val="22"/>
          <w:u w:val="single"/>
          <w:shd w:val="clear" w:color="auto" w:fill="FFFF99"/>
        </w:rPr>
        <w:t>Congenital Heart Disease</w:t>
      </w:r>
      <w:r w:rsidRPr="00003A83">
        <w:rPr>
          <w:rStyle w:val="default"/>
          <w:rFonts w:cs="FrankRuehl" w:hint="cs"/>
          <w:vanish/>
          <w:sz w:val="18"/>
          <w:szCs w:val="22"/>
          <w:u w:val="single"/>
          <w:shd w:val="clear" w:color="auto" w:fill="FFFF99"/>
          <w:rtl/>
        </w:rPr>
        <w:t>)</w:t>
      </w:r>
    </w:p>
    <w:p w14:paraId="161530F0" w14:textId="77777777" w:rsidR="00A87B5E" w:rsidRPr="00003A83" w:rsidRDefault="00A87B5E" w:rsidP="00A87B5E">
      <w:pPr>
        <w:pStyle w:val="P00"/>
        <w:tabs>
          <w:tab w:val="clear" w:pos="6259"/>
          <w:tab w:val="right" w:pos="7938"/>
        </w:tabs>
        <w:spacing w:before="0"/>
        <w:ind w:left="1928" w:right="1134"/>
        <w:rPr>
          <w:rStyle w:val="default"/>
          <w:rFonts w:cs="FrankRuehl" w:hint="cs"/>
          <w:vanish/>
          <w:sz w:val="18"/>
          <w:szCs w:val="22"/>
          <w:u w:val="single"/>
          <w:shd w:val="clear" w:color="auto" w:fill="FFFF99"/>
          <w:rtl/>
        </w:rPr>
      </w:pPr>
      <w:r w:rsidRPr="00003A83">
        <w:rPr>
          <w:rStyle w:val="default"/>
          <w:rFonts w:cs="FrankRuehl" w:hint="cs"/>
          <w:vanish/>
          <w:sz w:val="18"/>
          <w:szCs w:val="22"/>
          <w:u w:val="single"/>
          <w:shd w:val="clear" w:color="auto" w:fill="FFFF99"/>
          <w:rtl/>
        </w:rPr>
        <w:t>דרגת הנכות תיקבע על פי פרט משנה ד(1).</w:t>
      </w:r>
    </w:p>
    <w:p w14:paraId="46032FF1" w14:textId="77777777" w:rsidR="00F418FF" w:rsidRPr="00003A83" w:rsidRDefault="00F418FF" w:rsidP="00F418FF">
      <w:pPr>
        <w:pStyle w:val="P00"/>
        <w:tabs>
          <w:tab w:val="clear" w:pos="6259"/>
          <w:tab w:val="right" w:pos="7938"/>
        </w:tabs>
        <w:spacing w:before="0"/>
        <w:ind w:left="1021" w:right="1701" w:hanging="397"/>
        <w:rPr>
          <w:rStyle w:val="default"/>
          <w:rFonts w:cs="FrankRuehl" w:hint="cs"/>
          <w:strike/>
          <w:vanish/>
          <w:sz w:val="18"/>
          <w:szCs w:val="22"/>
          <w:shd w:val="clear" w:color="auto" w:fill="FFFF99"/>
          <w:rtl/>
        </w:rPr>
      </w:pPr>
      <w:r w:rsidRPr="00003A83">
        <w:rPr>
          <w:rStyle w:val="default"/>
          <w:rFonts w:cs="FrankRuehl"/>
          <w:strike/>
          <w:vanish/>
          <w:sz w:val="18"/>
          <w:szCs w:val="22"/>
          <w:shd w:val="clear" w:color="auto" w:fill="FFFF99"/>
          <w:rtl/>
        </w:rPr>
        <w:t>(2)</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תעוקת</w:t>
      </w:r>
      <w:r w:rsidRPr="00003A83">
        <w:rPr>
          <w:rStyle w:val="default"/>
          <w:rFonts w:cs="FrankRuehl"/>
          <w:strike/>
          <w:vanish/>
          <w:sz w:val="18"/>
          <w:szCs w:val="22"/>
          <w:shd w:val="clear" w:color="auto" w:fill="FFFF99"/>
          <w:rtl/>
        </w:rPr>
        <w:t xml:space="preserve"> הלב (</w:t>
      </w:r>
      <w:r w:rsidRPr="00003A83">
        <w:rPr>
          <w:rStyle w:val="default"/>
          <w:rFonts w:cs="FrankRuehl"/>
          <w:strike/>
          <w:vanish/>
          <w:sz w:val="18"/>
          <w:szCs w:val="22"/>
          <w:shd w:val="clear" w:color="auto" w:fill="FFFF99"/>
        </w:rPr>
        <w:t>ANGINA PECTORIS</w:t>
      </w:r>
      <w:r w:rsidRPr="00003A83">
        <w:rPr>
          <w:rStyle w:val="default"/>
          <w:rFonts w:cs="FrankRuehl"/>
          <w:strike/>
          <w:vanish/>
          <w:sz w:val="18"/>
          <w:szCs w:val="22"/>
          <w:shd w:val="clear" w:color="auto" w:fill="FFFF99"/>
          <w:rtl/>
        </w:rPr>
        <w:t>)</w:t>
      </w:r>
    </w:p>
    <w:p w14:paraId="035318B5" w14:textId="77777777" w:rsidR="00F418FF" w:rsidRPr="00003A83" w:rsidRDefault="00F418FF" w:rsidP="00F418FF">
      <w:pPr>
        <w:pStyle w:val="P22"/>
        <w:tabs>
          <w:tab w:val="clear" w:pos="2835"/>
          <w:tab w:val="clear" w:pos="6259"/>
          <w:tab w:val="left" w:pos="624"/>
          <w:tab w:val="left" w:pos="1021"/>
          <w:tab w:val="right" w:pos="7938"/>
        </w:tabs>
        <w:spacing w:before="0"/>
        <w:ind w:left="1475"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(א)</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התקפים</w:t>
      </w:r>
      <w:r w:rsidRPr="00003A83">
        <w:rPr>
          <w:rStyle w:val="default"/>
          <w:rFonts w:cs="FrankRuehl"/>
          <w:strike/>
          <w:vanish/>
          <w:sz w:val="18"/>
          <w:szCs w:val="22"/>
          <w:shd w:val="clear" w:color="auto" w:fill="FFFF99"/>
          <w:rtl/>
        </w:rPr>
        <w:t xml:space="preserve"> נדירים של תעוקת הלב המופיעים רק במאמץ מיוחד</w:t>
      </w:r>
      <w:r w:rsidRPr="00003A83">
        <w:rPr>
          <w:rStyle w:val="default"/>
          <w:rFonts w:cs="FrankRuehl"/>
          <w:strike/>
          <w:vanish/>
          <w:sz w:val="18"/>
          <w:szCs w:val="22"/>
          <w:shd w:val="clear" w:color="auto" w:fill="FFFF99"/>
          <w:rtl/>
        </w:rPr>
        <w:tab/>
        <w:t>25%</w:t>
      </w:r>
    </w:p>
    <w:p w14:paraId="25E7774D" w14:textId="77777777" w:rsidR="00F418FF" w:rsidRPr="00003A83" w:rsidRDefault="00F418FF" w:rsidP="00F418FF">
      <w:pPr>
        <w:pStyle w:val="P22"/>
        <w:tabs>
          <w:tab w:val="clear" w:pos="2835"/>
          <w:tab w:val="clear" w:pos="6259"/>
          <w:tab w:val="left" w:pos="624"/>
          <w:tab w:val="left" w:pos="1021"/>
          <w:tab w:val="right" w:pos="7938"/>
        </w:tabs>
        <w:spacing w:before="0"/>
        <w:ind w:left="1475"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(ב)</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התקפים</w:t>
      </w:r>
      <w:r w:rsidRPr="00003A83">
        <w:rPr>
          <w:rStyle w:val="default"/>
          <w:rFonts w:cs="FrankRuehl"/>
          <w:strike/>
          <w:vanish/>
          <w:sz w:val="18"/>
          <w:szCs w:val="22"/>
          <w:shd w:val="clear" w:color="auto" w:fill="FFFF99"/>
          <w:rtl/>
        </w:rPr>
        <w:t xml:space="preserve"> שכיחים של תעוקת הלב, כושר העבודה מוגבל במידה ניכרת</w:t>
      </w:r>
      <w:r w:rsidRPr="00003A83">
        <w:rPr>
          <w:rStyle w:val="default"/>
          <w:rFonts w:cs="FrankRuehl"/>
          <w:strike/>
          <w:vanish/>
          <w:sz w:val="18"/>
          <w:szCs w:val="22"/>
          <w:shd w:val="clear" w:color="auto" w:fill="FFFF99"/>
          <w:rtl/>
        </w:rPr>
        <w:tab/>
        <w:t>50%</w:t>
      </w:r>
    </w:p>
    <w:p w14:paraId="3BD88A82" w14:textId="77777777" w:rsidR="00F418FF" w:rsidRPr="00003A83" w:rsidRDefault="00F418FF" w:rsidP="00F418FF">
      <w:pPr>
        <w:pStyle w:val="P22"/>
        <w:tabs>
          <w:tab w:val="clear" w:pos="2835"/>
          <w:tab w:val="clear" w:pos="6259"/>
          <w:tab w:val="left" w:pos="624"/>
          <w:tab w:val="left" w:pos="1021"/>
          <w:tab w:val="right" w:pos="7938"/>
        </w:tabs>
        <w:spacing w:before="0"/>
        <w:ind w:left="1475" w:right="1701" w:hanging="454"/>
        <w:rPr>
          <w:rStyle w:val="default"/>
          <w:rFonts w:cs="FrankRuehl"/>
          <w:vanish/>
          <w:sz w:val="18"/>
          <w:szCs w:val="22"/>
          <w:shd w:val="clear" w:color="auto" w:fill="FFFF99"/>
          <w:rtl/>
        </w:rPr>
      </w:pPr>
      <w:r w:rsidRPr="00003A83">
        <w:rPr>
          <w:rStyle w:val="default"/>
          <w:rFonts w:cs="FrankRuehl"/>
          <w:strike/>
          <w:vanish/>
          <w:sz w:val="18"/>
          <w:szCs w:val="22"/>
          <w:shd w:val="clear" w:color="auto" w:fill="FFFF99"/>
          <w:rtl/>
        </w:rPr>
        <w:t>(ג)</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התקפים</w:t>
      </w:r>
      <w:r w:rsidRPr="00003A83">
        <w:rPr>
          <w:rStyle w:val="default"/>
          <w:rFonts w:cs="FrankRuehl"/>
          <w:strike/>
          <w:vanish/>
          <w:sz w:val="18"/>
          <w:szCs w:val="22"/>
          <w:shd w:val="clear" w:color="auto" w:fill="FFFF99"/>
          <w:rtl/>
        </w:rPr>
        <w:t xml:space="preserve"> שכיחים של תעוקת הלב, כשקיימים כאבים סטנוקרדיים גם במנוחה</w:t>
      </w:r>
      <w:r w:rsidRPr="00003A83">
        <w:rPr>
          <w:rStyle w:val="default"/>
          <w:rFonts w:cs="FrankRuehl" w:hint="cs"/>
          <w:strike/>
          <w:vanish/>
          <w:sz w:val="18"/>
          <w:szCs w:val="22"/>
          <w:shd w:val="clear" w:color="auto" w:fill="FFFF99"/>
          <w:rtl/>
        </w:rPr>
        <w:tab/>
      </w:r>
      <w:r w:rsidRPr="00003A83">
        <w:rPr>
          <w:rStyle w:val="default"/>
          <w:rFonts w:cs="FrankRuehl"/>
          <w:strike/>
          <w:vanish/>
          <w:sz w:val="18"/>
          <w:szCs w:val="22"/>
          <w:shd w:val="clear" w:color="auto" w:fill="FFFF99"/>
          <w:rtl/>
        </w:rPr>
        <w:t>70%</w:t>
      </w:r>
    </w:p>
    <w:p w14:paraId="7D467D48" w14:textId="77777777" w:rsidR="00F418FF" w:rsidRPr="00003A83" w:rsidRDefault="00F418FF" w:rsidP="00F418FF">
      <w:pPr>
        <w:pStyle w:val="P00"/>
        <w:tabs>
          <w:tab w:val="clear" w:pos="6259"/>
          <w:tab w:val="right" w:pos="7938"/>
        </w:tabs>
        <w:spacing w:before="0"/>
        <w:ind w:left="1021" w:right="1701" w:hanging="397"/>
        <w:rPr>
          <w:rStyle w:val="default"/>
          <w:rFonts w:cs="FrankRuehl"/>
          <w:vanish/>
          <w:sz w:val="18"/>
          <w:szCs w:val="22"/>
          <w:shd w:val="clear" w:color="auto" w:fill="FFFF99"/>
          <w:rtl/>
        </w:rPr>
      </w:pPr>
      <w:r w:rsidRPr="00003A83">
        <w:rPr>
          <w:rStyle w:val="default"/>
          <w:rFonts w:cs="FrankRuehl"/>
          <w:vanish/>
          <w:sz w:val="18"/>
          <w:szCs w:val="22"/>
          <w:shd w:val="clear" w:color="auto" w:fill="FFFF99"/>
          <w:rtl/>
        </w:rPr>
        <w:t>(3)</w:t>
      </w:r>
      <w:r w:rsidRPr="00003A83">
        <w:rPr>
          <w:rStyle w:val="default"/>
          <w:rFonts w:cs="FrankRuehl"/>
          <w:vanish/>
          <w:sz w:val="18"/>
          <w:szCs w:val="22"/>
          <w:shd w:val="clear" w:color="auto" w:fill="FFFF99"/>
        </w:rPr>
        <w:tab/>
      </w:r>
      <w:r w:rsidRPr="00003A83">
        <w:rPr>
          <w:rStyle w:val="default"/>
          <w:rFonts w:cs="FrankRuehl" w:hint="eastAsia"/>
          <w:vanish/>
          <w:sz w:val="18"/>
          <w:szCs w:val="22"/>
          <w:shd w:val="clear" w:color="auto" w:fill="FFFF99"/>
          <w:rtl/>
        </w:rPr>
        <w:t>יתר</w:t>
      </w:r>
      <w:r w:rsidRPr="00003A83">
        <w:rPr>
          <w:rStyle w:val="default"/>
          <w:rFonts w:cs="FrankRuehl"/>
          <w:vanish/>
          <w:sz w:val="18"/>
          <w:szCs w:val="22"/>
          <w:shd w:val="clear" w:color="auto" w:fill="FFFF99"/>
          <w:rtl/>
        </w:rPr>
        <w:t xml:space="preserve"> לחץ דם</w:t>
      </w:r>
      <w:r w:rsidRPr="00003A83">
        <w:rPr>
          <w:rStyle w:val="default"/>
          <w:rFonts w:cs="FrankRuehl"/>
          <w:vanish/>
          <w:sz w:val="18"/>
          <w:szCs w:val="22"/>
          <w:shd w:val="clear" w:color="auto" w:fill="FFFF99"/>
          <w:rtl/>
        </w:rPr>
        <w:tab/>
      </w:r>
    </w:p>
    <w:p w14:paraId="14412E1E" w14:textId="77777777" w:rsidR="00F418FF" w:rsidRPr="00003A83" w:rsidRDefault="00F418FF" w:rsidP="00F418FF">
      <w:pPr>
        <w:pStyle w:val="P22"/>
        <w:tabs>
          <w:tab w:val="clear" w:pos="2835"/>
          <w:tab w:val="clear" w:pos="6259"/>
          <w:tab w:val="left" w:pos="624"/>
          <w:tab w:val="left" w:pos="1021"/>
          <w:tab w:val="right" w:pos="7938"/>
        </w:tabs>
        <w:spacing w:before="0"/>
        <w:ind w:left="1475" w:right="1701" w:hanging="454"/>
        <w:rPr>
          <w:rStyle w:val="default"/>
          <w:rFonts w:cs="FrankRuehl"/>
          <w:vanish/>
          <w:sz w:val="18"/>
          <w:szCs w:val="22"/>
          <w:shd w:val="clear" w:color="auto" w:fill="FFFF99"/>
          <w:rtl/>
        </w:rPr>
      </w:pPr>
      <w:r w:rsidRPr="00003A83">
        <w:rPr>
          <w:rStyle w:val="default"/>
          <w:rFonts w:cs="FrankRuehl"/>
          <w:vanish/>
          <w:sz w:val="18"/>
          <w:szCs w:val="22"/>
          <w:shd w:val="clear" w:color="auto" w:fill="FFFF99"/>
          <w:rtl/>
        </w:rPr>
        <w:t>(א)</w:t>
      </w:r>
      <w:r w:rsidRPr="00003A83">
        <w:rPr>
          <w:rStyle w:val="default"/>
          <w:rFonts w:cs="FrankRuehl"/>
          <w:vanish/>
          <w:sz w:val="18"/>
          <w:szCs w:val="22"/>
          <w:shd w:val="clear" w:color="auto" w:fill="FFFF99"/>
        </w:rPr>
        <w:tab/>
      </w:r>
      <w:r w:rsidRPr="00003A83">
        <w:rPr>
          <w:rStyle w:val="default"/>
          <w:rFonts w:cs="FrankRuehl" w:hint="eastAsia"/>
          <w:vanish/>
          <w:sz w:val="18"/>
          <w:szCs w:val="22"/>
          <w:shd w:val="clear" w:color="auto" w:fill="FFFF99"/>
          <w:rtl/>
        </w:rPr>
        <w:t>לחץ</w:t>
      </w:r>
      <w:r w:rsidRPr="00003A83">
        <w:rPr>
          <w:rStyle w:val="default"/>
          <w:rFonts w:cs="FrankRuehl"/>
          <w:vanish/>
          <w:sz w:val="18"/>
          <w:szCs w:val="22"/>
          <w:shd w:val="clear" w:color="auto" w:fill="FFFF99"/>
          <w:rtl/>
        </w:rPr>
        <w:t xml:space="preserve"> דם דיאסטולי קבוע שאיננו עולה על 95 מ"מ כספית, ללא סימנים אוביקטיביים של פגיעה בלב, בכליות או ברשתיות</w:t>
      </w:r>
      <w:r w:rsidRPr="00003A83">
        <w:rPr>
          <w:rStyle w:val="default"/>
          <w:rFonts w:cs="FrankRuehl"/>
          <w:vanish/>
          <w:sz w:val="18"/>
          <w:szCs w:val="22"/>
          <w:shd w:val="clear" w:color="auto" w:fill="FFFF99"/>
          <w:rtl/>
        </w:rPr>
        <w:tab/>
        <w:t>0%</w:t>
      </w:r>
    </w:p>
    <w:p w14:paraId="2392EB39" w14:textId="77777777" w:rsidR="00F418FF" w:rsidRPr="00003A83" w:rsidRDefault="00F418FF" w:rsidP="00F418FF">
      <w:pPr>
        <w:pStyle w:val="P22"/>
        <w:tabs>
          <w:tab w:val="clear" w:pos="2835"/>
          <w:tab w:val="clear" w:pos="6259"/>
          <w:tab w:val="left" w:pos="624"/>
          <w:tab w:val="left" w:pos="1021"/>
          <w:tab w:val="right" w:pos="7938"/>
        </w:tabs>
        <w:spacing w:before="0"/>
        <w:ind w:left="1475" w:right="1701" w:hanging="454"/>
        <w:rPr>
          <w:rStyle w:val="default"/>
          <w:rFonts w:cs="FrankRuehl"/>
          <w:vanish/>
          <w:sz w:val="18"/>
          <w:szCs w:val="22"/>
          <w:shd w:val="clear" w:color="auto" w:fill="FFFF99"/>
          <w:rtl/>
        </w:rPr>
      </w:pPr>
      <w:r w:rsidRPr="00003A83">
        <w:rPr>
          <w:rStyle w:val="default"/>
          <w:rFonts w:cs="FrankRuehl"/>
          <w:vanish/>
          <w:sz w:val="18"/>
          <w:szCs w:val="22"/>
          <w:shd w:val="clear" w:color="auto" w:fill="FFFF99"/>
          <w:rtl/>
        </w:rPr>
        <w:t>(ב)</w:t>
      </w:r>
      <w:r w:rsidRPr="00003A83">
        <w:rPr>
          <w:rStyle w:val="default"/>
          <w:rFonts w:cs="FrankRuehl"/>
          <w:vanish/>
          <w:sz w:val="18"/>
          <w:szCs w:val="22"/>
          <w:shd w:val="clear" w:color="auto" w:fill="FFFF99"/>
        </w:rPr>
        <w:tab/>
      </w:r>
      <w:r w:rsidRPr="00003A83">
        <w:rPr>
          <w:rStyle w:val="default"/>
          <w:rFonts w:cs="FrankRuehl" w:hint="eastAsia"/>
          <w:vanish/>
          <w:sz w:val="18"/>
          <w:szCs w:val="22"/>
          <w:shd w:val="clear" w:color="auto" w:fill="FFFF99"/>
          <w:rtl/>
        </w:rPr>
        <w:t>לחץ</w:t>
      </w:r>
      <w:r w:rsidRPr="00003A83">
        <w:rPr>
          <w:rStyle w:val="default"/>
          <w:rFonts w:cs="FrankRuehl"/>
          <w:vanish/>
          <w:sz w:val="18"/>
          <w:szCs w:val="22"/>
          <w:shd w:val="clear" w:color="auto" w:fill="FFFF99"/>
          <w:rtl/>
        </w:rPr>
        <w:t xml:space="preserve"> דם דיאסטולי קבוע מעל ל-95 מ"מ כספית ועד 110 מ"מ כספית:</w:t>
      </w:r>
      <w:r w:rsidRPr="00003A83">
        <w:rPr>
          <w:rStyle w:val="default"/>
          <w:rFonts w:cs="FrankRuehl"/>
          <w:vanish/>
          <w:sz w:val="18"/>
          <w:szCs w:val="22"/>
          <w:shd w:val="clear" w:color="auto" w:fill="FFFF99"/>
          <w:rtl/>
        </w:rPr>
        <w:tab/>
      </w:r>
    </w:p>
    <w:p w14:paraId="5656B7A2" w14:textId="77777777" w:rsidR="00F418FF" w:rsidRPr="00003A83" w:rsidRDefault="00F418FF" w:rsidP="00F418FF">
      <w:pPr>
        <w:pStyle w:val="P04"/>
        <w:tabs>
          <w:tab w:val="clear" w:pos="6259"/>
          <w:tab w:val="right" w:pos="7938"/>
        </w:tabs>
        <w:spacing w:before="0"/>
        <w:ind w:left="1928" w:right="1701" w:hanging="454"/>
        <w:rPr>
          <w:rStyle w:val="default"/>
          <w:rFonts w:cs="FrankRuehl" w:hint="cs"/>
          <w:vanish/>
          <w:sz w:val="18"/>
          <w:szCs w:val="22"/>
          <w:shd w:val="clear" w:color="auto" w:fill="FFFF99"/>
          <w:rtl/>
        </w:rPr>
      </w:pPr>
      <w:r w:rsidRPr="00003A83">
        <w:rPr>
          <w:rStyle w:val="default"/>
          <w:rFonts w:cs="FrankRuehl"/>
          <w:vanish/>
          <w:sz w:val="18"/>
          <w:szCs w:val="22"/>
          <w:shd w:val="clear" w:color="auto" w:fill="FFFF99"/>
          <w:rtl/>
        </w:rPr>
        <w:t>(</w:t>
      </w:r>
      <w:r w:rsidRPr="00003A83">
        <w:rPr>
          <w:rStyle w:val="default"/>
          <w:rFonts w:cs="FrankRuehl"/>
          <w:vanish/>
          <w:sz w:val="18"/>
          <w:szCs w:val="22"/>
          <w:shd w:val="clear" w:color="auto" w:fill="FFFF99"/>
        </w:rPr>
        <w:t>I</w:t>
      </w:r>
      <w:r w:rsidRPr="00003A83">
        <w:rPr>
          <w:rStyle w:val="default"/>
          <w:rFonts w:cs="FrankRuehl"/>
          <w:vanish/>
          <w:sz w:val="18"/>
          <w:szCs w:val="22"/>
          <w:shd w:val="clear" w:color="auto" w:fill="FFFF99"/>
          <w:rtl/>
        </w:rPr>
        <w:t>)</w:t>
      </w:r>
      <w:r w:rsidRPr="00003A83">
        <w:rPr>
          <w:rStyle w:val="default"/>
          <w:rFonts w:cs="FrankRuehl"/>
          <w:vanish/>
          <w:sz w:val="18"/>
          <w:szCs w:val="22"/>
          <w:shd w:val="clear" w:color="auto" w:fill="FFFF99"/>
        </w:rPr>
        <w:tab/>
      </w:r>
      <w:r w:rsidRPr="00003A83">
        <w:rPr>
          <w:rStyle w:val="default"/>
          <w:rFonts w:cs="FrankRuehl" w:hint="eastAsia"/>
          <w:vanish/>
          <w:sz w:val="18"/>
          <w:szCs w:val="22"/>
          <w:shd w:val="clear" w:color="auto" w:fill="FFFF99"/>
          <w:rtl/>
        </w:rPr>
        <w:t>בלי</w:t>
      </w:r>
      <w:r w:rsidRPr="00003A83">
        <w:rPr>
          <w:rStyle w:val="default"/>
          <w:rFonts w:cs="FrankRuehl"/>
          <w:vanish/>
          <w:sz w:val="18"/>
          <w:szCs w:val="22"/>
          <w:shd w:val="clear" w:color="auto" w:fill="FFFF99"/>
          <w:rtl/>
        </w:rPr>
        <w:t xml:space="preserve"> הגדלה ברורה (קלינית, רנטגנית או אלקטרוקרדיוגרפית) של הלב</w:t>
      </w:r>
      <w:r w:rsidRPr="00003A83">
        <w:rPr>
          <w:rStyle w:val="default"/>
          <w:rFonts w:cs="FrankRuehl" w:hint="cs"/>
          <w:vanish/>
          <w:sz w:val="18"/>
          <w:szCs w:val="22"/>
          <w:shd w:val="clear" w:color="auto" w:fill="FFFF99"/>
          <w:rtl/>
        </w:rPr>
        <w:tab/>
      </w:r>
      <w:r w:rsidRPr="00003A83">
        <w:rPr>
          <w:rStyle w:val="default"/>
          <w:rFonts w:cs="FrankRuehl"/>
          <w:vanish/>
          <w:sz w:val="18"/>
          <w:szCs w:val="22"/>
          <w:shd w:val="clear" w:color="auto" w:fill="FFFF99"/>
          <w:rtl/>
        </w:rPr>
        <w:t>10%</w:t>
      </w:r>
    </w:p>
    <w:p w14:paraId="57CF9818" w14:textId="77777777" w:rsidR="00F418FF" w:rsidRPr="00003A83" w:rsidRDefault="00F418FF" w:rsidP="00F418FF">
      <w:pPr>
        <w:pStyle w:val="P04"/>
        <w:tabs>
          <w:tab w:val="clear" w:pos="6259"/>
          <w:tab w:val="right" w:pos="7938"/>
        </w:tabs>
        <w:spacing w:before="0"/>
        <w:ind w:left="1928" w:right="1701" w:hanging="454"/>
        <w:rPr>
          <w:rStyle w:val="default"/>
          <w:rFonts w:cs="FrankRuehl"/>
          <w:vanish/>
          <w:sz w:val="18"/>
          <w:szCs w:val="22"/>
          <w:shd w:val="clear" w:color="auto" w:fill="FFFF99"/>
          <w:rtl/>
        </w:rPr>
      </w:pPr>
      <w:r w:rsidRPr="00003A83">
        <w:rPr>
          <w:rStyle w:val="default"/>
          <w:rFonts w:cs="FrankRuehl"/>
          <w:vanish/>
          <w:sz w:val="18"/>
          <w:szCs w:val="22"/>
          <w:shd w:val="clear" w:color="auto" w:fill="FFFF99"/>
          <w:rtl/>
        </w:rPr>
        <w:t>(</w:t>
      </w:r>
      <w:r w:rsidRPr="00003A83">
        <w:rPr>
          <w:rStyle w:val="default"/>
          <w:rFonts w:cs="FrankRuehl"/>
          <w:vanish/>
          <w:sz w:val="18"/>
          <w:szCs w:val="22"/>
          <w:shd w:val="clear" w:color="auto" w:fill="FFFF99"/>
        </w:rPr>
        <w:t>II</w:t>
      </w:r>
      <w:r w:rsidRPr="00003A83">
        <w:rPr>
          <w:rStyle w:val="default"/>
          <w:rFonts w:cs="FrankRuehl"/>
          <w:vanish/>
          <w:sz w:val="18"/>
          <w:szCs w:val="22"/>
          <w:shd w:val="clear" w:color="auto" w:fill="FFFF99"/>
          <w:rtl/>
        </w:rPr>
        <w:t>)</w:t>
      </w:r>
      <w:r w:rsidRPr="00003A83">
        <w:rPr>
          <w:rStyle w:val="default"/>
          <w:rFonts w:cs="FrankRuehl"/>
          <w:vanish/>
          <w:sz w:val="18"/>
          <w:szCs w:val="22"/>
          <w:shd w:val="clear" w:color="auto" w:fill="FFFF99"/>
        </w:rPr>
        <w:tab/>
      </w:r>
      <w:r w:rsidRPr="00003A83">
        <w:rPr>
          <w:rStyle w:val="default"/>
          <w:rFonts w:cs="FrankRuehl" w:hint="eastAsia"/>
          <w:vanish/>
          <w:sz w:val="18"/>
          <w:szCs w:val="22"/>
          <w:shd w:val="clear" w:color="auto" w:fill="FFFF99"/>
          <w:rtl/>
        </w:rPr>
        <w:t>עם</w:t>
      </w:r>
      <w:r w:rsidRPr="00003A83">
        <w:rPr>
          <w:rStyle w:val="default"/>
          <w:rFonts w:cs="FrankRuehl"/>
          <w:vanish/>
          <w:sz w:val="18"/>
          <w:szCs w:val="22"/>
          <w:shd w:val="clear" w:color="auto" w:fill="FFFF99"/>
          <w:rtl/>
        </w:rPr>
        <w:t xml:space="preserve"> הגדלה ברורה של הלב, קיימת נשמת בינונית לאחר מאמץ</w:t>
      </w:r>
      <w:r w:rsidRPr="00003A83">
        <w:rPr>
          <w:rStyle w:val="default"/>
          <w:rFonts w:cs="FrankRuehl"/>
          <w:vanish/>
          <w:sz w:val="18"/>
          <w:szCs w:val="22"/>
          <w:shd w:val="clear" w:color="auto" w:fill="FFFF99"/>
          <w:rtl/>
        </w:rPr>
        <w:tab/>
        <w:t>30%</w:t>
      </w:r>
    </w:p>
    <w:p w14:paraId="520AAD2E" w14:textId="77777777" w:rsidR="00F418FF" w:rsidRPr="00003A83" w:rsidRDefault="00F418FF" w:rsidP="00F418FF">
      <w:pPr>
        <w:pStyle w:val="P22"/>
        <w:tabs>
          <w:tab w:val="clear" w:pos="2835"/>
          <w:tab w:val="clear" w:pos="6259"/>
          <w:tab w:val="left" w:pos="624"/>
          <w:tab w:val="left" w:pos="1021"/>
          <w:tab w:val="right" w:pos="7938"/>
        </w:tabs>
        <w:spacing w:before="0"/>
        <w:ind w:left="1475" w:right="1701" w:hanging="454"/>
        <w:rPr>
          <w:rStyle w:val="default"/>
          <w:rFonts w:cs="FrankRuehl"/>
          <w:vanish/>
          <w:sz w:val="18"/>
          <w:szCs w:val="22"/>
          <w:shd w:val="clear" w:color="auto" w:fill="FFFF99"/>
          <w:rtl/>
        </w:rPr>
      </w:pPr>
      <w:r w:rsidRPr="00003A83">
        <w:rPr>
          <w:rStyle w:val="default"/>
          <w:rFonts w:cs="FrankRuehl"/>
          <w:vanish/>
          <w:sz w:val="18"/>
          <w:szCs w:val="22"/>
          <w:shd w:val="clear" w:color="auto" w:fill="FFFF99"/>
          <w:rtl/>
        </w:rPr>
        <w:t>(ג)</w:t>
      </w:r>
      <w:r w:rsidRPr="00003A83">
        <w:rPr>
          <w:rStyle w:val="default"/>
          <w:rFonts w:cs="FrankRuehl"/>
          <w:vanish/>
          <w:sz w:val="18"/>
          <w:szCs w:val="22"/>
          <w:shd w:val="clear" w:color="auto" w:fill="FFFF99"/>
        </w:rPr>
        <w:tab/>
      </w:r>
      <w:r w:rsidRPr="00003A83">
        <w:rPr>
          <w:rStyle w:val="default"/>
          <w:rFonts w:cs="FrankRuehl" w:hint="eastAsia"/>
          <w:vanish/>
          <w:sz w:val="18"/>
          <w:szCs w:val="22"/>
          <w:shd w:val="clear" w:color="auto" w:fill="FFFF99"/>
          <w:rtl/>
        </w:rPr>
        <w:t>לחץ</w:t>
      </w:r>
      <w:r w:rsidRPr="00003A83">
        <w:rPr>
          <w:rStyle w:val="default"/>
          <w:rFonts w:cs="FrankRuehl"/>
          <w:vanish/>
          <w:sz w:val="18"/>
          <w:szCs w:val="22"/>
          <w:shd w:val="clear" w:color="auto" w:fill="FFFF99"/>
          <w:rtl/>
        </w:rPr>
        <w:t xml:space="preserve"> דם דיאסטולי קבוע מעל 110 מ"מ כספית:</w:t>
      </w:r>
      <w:r w:rsidRPr="00003A83">
        <w:rPr>
          <w:rStyle w:val="default"/>
          <w:rFonts w:cs="FrankRuehl"/>
          <w:vanish/>
          <w:sz w:val="18"/>
          <w:szCs w:val="22"/>
          <w:shd w:val="clear" w:color="auto" w:fill="FFFF99"/>
          <w:rtl/>
        </w:rPr>
        <w:tab/>
      </w:r>
    </w:p>
    <w:p w14:paraId="7EA29D17" w14:textId="77777777" w:rsidR="00F418FF" w:rsidRPr="00003A83" w:rsidRDefault="00F418FF" w:rsidP="00F418FF">
      <w:pPr>
        <w:pStyle w:val="P04"/>
        <w:tabs>
          <w:tab w:val="clear" w:pos="6259"/>
          <w:tab w:val="right" w:pos="7938"/>
        </w:tabs>
        <w:spacing w:before="0"/>
        <w:ind w:left="1928" w:right="1701" w:hanging="454"/>
        <w:rPr>
          <w:rStyle w:val="default"/>
          <w:rFonts w:cs="FrankRuehl" w:hint="cs"/>
          <w:vanish/>
          <w:sz w:val="18"/>
          <w:szCs w:val="22"/>
          <w:shd w:val="clear" w:color="auto" w:fill="FFFF99"/>
          <w:rtl/>
        </w:rPr>
      </w:pPr>
      <w:r w:rsidRPr="00003A83">
        <w:rPr>
          <w:rStyle w:val="default"/>
          <w:rFonts w:cs="FrankRuehl"/>
          <w:vanish/>
          <w:sz w:val="18"/>
          <w:szCs w:val="22"/>
          <w:shd w:val="clear" w:color="auto" w:fill="FFFF99"/>
          <w:rtl/>
        </w:rPr>
        <w:t>(</w:t>
      </w:r>
      <w:r w:rsidRPr="00003A83">
        <w:rPr>
          <w:rStyle w:val="default"/>
          <w:rFonts w:cs="FrankRuehl"/>
          <w:vanish/>
          <w:sz w:val="18"/>
          <w:szCs w:val="22"/>
          <w:shd w:val="clear" w:color="auto" w:fill="FFFF99"/>
        </w:rPr>
        <w:t>I</w:t>
      </w:r>
      <w:r w:rsidRPr="00003A83">
        <w:rPr>
          <w:rStyle w:val="default"/>
          <w:rFonts w:cs="FrankRuehl"/>
          <w:vanish/>
          <w:sz w:val="18"/>
          <w:szCs w:val="22"/>
          <w:shd w:val="clear" w:color="auto" w:fill="FFFF99"/>
          <w:rtl/>
        </w:rPr>
        <w:t>)</w:t>
      </w:r>
      <w:r w:rsidRPr="00003A83">
        <w:rPr>
          <w:rStyle w:val="default"/>
          <w:rFonts w:cs="FrankRuehl"/>
          <w:vanish/>
          <w:sz w:val="18"/>
          <w:szCs w:val="22"/>
          <w:shd w:val="clear" w:color="auto" w:fill="FFFF99"/>
        </w:rPr>
        <w:tab/>
      </w:r>
      <w:r w:rsidRPr="00003A83">
        <w:rPr>
          <w:rStyle w:val="default"/>
          <w:rFonts w:cs="FrankRuehl" w:hint="eastAsia"/>
          <w:vanish/>
          <w:sz w:val="18"/>
          <w:szCs w:val="22"/>
          <w:shd w:val="clear" w:color="auto" w:fill="FFFF99"/>
          <w:rtl/>
        </w:rPr>
        <w:t>בלי</w:t>
      </w:r>
      <w:r w:rsidRPr="00003A83">
        <w:rPr>
          <w:rStyle w:val="default"/>
          <w:rFonts w:cs="FrankRuehl"/>
          <w:vanish/>
          <w:sz w:val="18"/>
          <w:szCs w:val="22"/>
          <w:shd w:val="clear" w:color="auto" w:fill="FFFF99"/>
          <w:rtl/>
        </w:rPr>
        <w:t xml:space="preserve"> הגדלה ברורה של הלב ונשמת</w:t>
      </w:r>
      <w:r w:rsidRPr="00003A83">
        <w:rPr>
          <w:rStyle w:val="default"/>
          <w:rFonts w:cs="FrankRuehl"/>
          <w:vanish/>
          <w:sz w:val="18"/>
          <w:szCs w:val="22"/>
          <w:shd w:val="clear" w:color="auto" w:fill="FFFF99"/>
          <w:rtl/>
        </w:rPr>
        <w:tab/>
        <w:t>25%</w:t>
      </w:r>
    </w:p>
    <w:p w14:paraId="3F718453" w14:textId="77777777" w:rsidR="00F418FF" w:rsidRPr="00003A83" w:rsidRDefault="00F418FF" w:rsidP="00F418FF">
      <w:pPr>
        <w:pStyle w:val="P04"/>
        <w:tabs>
          <w:tab w:val="clear" w:pos="6259"/>
          <w:tab w:val="right" w:pos="7938"/>
        </w:tabs>
        <w:spacing w:before="0"/>
        <w:ind w:left="1928" w:right="1701" w:hanging="454"/>
        <w:rPr>
          <w:rStyle w:val="default"/>
          <w:rFonts w:cs="FrankRuehl" w:hint="cs"/>
          <w:vanish/>
          <w:sz w:val="18"/>
          <w:szCs w:val="22"/>
          <w:shd w:val="clear" w:color="auto" w:fill="FFFF99"/>
          <w:rtl/>
        </w:rPr>
      </w:pPr>
      <w:r w:rsidRPr="00003A83">
        <w:rPr>
          <w:rStyle w:val="default"/>
          <w:rFonts w:cs="FrankRuehl"/>
          <w:vanish/>
          <w:sz w:val="18"/>
          <w:szCs w:val="22"/>
          <w:shd w:val="clear" w:color="auto" w:fill="FFFF99"/>
          <w:rtl/>
        </w:rPr>
        <w:t>(</w:t>
      </w:r>
      <w:r w:rsidRPr="00003A83">
        <w:rPr>
          <w:rStyle w:val="default"/>
          <w:rFonts w:cs="FrankRuehl"/>
          <w:vanish/>
          <w:sz w:val="18"/>
          <w:szCs w:val="22"/>
          <w:shd w:val="clear" w:color="auto" w:fill="FFFF99"/>
        </w:rPr>
        <w:t>II</w:t>
      </w:r>
      <w:r w:rsidRPr="00003A83">
        <w:rPr>
          <w:rStyle w:val="default"/>
          <w:rFonts w:cs="FrankRuehl"/>
          <w:vanish/>
          <w:sz w:val="18"/>
          <w:szCs w:val="22"/>
          <w:shd w:val="clear" w:color="auto" w:fill="FFFF99"/>
          <w:rtl/>
        </w:rPr>
        <w:t>)</w:t>
      </w:r>
      <w:r w:rsidRPr="00003A83">
        <w:rPr>
          <w:rStyle w:val="default"/>
          <w:rFonts w:cs="FrankRuehl"/>
          <w:vanish/>
          <w:sz w:val="18"/>
          <w:szCs w:val="22"/>
          <w:shd w:val="clear" w:color="auto" w:fill="FFFF99"/>
        </w:rPr>
        <w:tab/>
      </w:r>
      <w:r w:rsidRPr="00003A83">
        <w:rPr>
          <w:rStyle w:val="default"/>
          <w:rFonts w:cs="FrankRuehl" w:hint="eastAsia"/>
          <w:vanish/>
          <w:sz w:val="18"/>
          <w:szCs w:val="22"/>
          <w:shd w:val="clear" w:color="auto" w:fill="FFFF99"/>
          <w:rtl/>
        </w:rPr>
        <w:t>עם</w:t>
      </w:r>
      <w:r w:rsidRPr="00003A83">
        <w:rPr>
          <w:rStyle w:val="default"/>
          <w:rFonts w:cs="FrankRuehl"/>
          <w:vanish/>
          <w:sz w:val="18"/>
          <w:szCs w:val="22"/>
          <w:shd w:val="clear" w:color="auto" w:fill="FFFF99"/>
          <w:rtl/>
        </w:rPr>
        <w:t xml:space="preserve"> הגדלה ברורה של הלב ונשמת בינונית לאחר מאמץ</w:t>
      </w:r>
      <w:r w:rsidRPr="00003A83">
        <w:rPr>
          <w:rStyle w:val="default"/>
          <w:rFonts w:cs="FrankRuehl"/>
          <w:vanish/>
          <w:sz w:val="18"/>
          <w:szCs w:val="22"/>
          <w:shd w:val="clear" w:color="auto" w:fill="FFFF99"/>
          <w:rtl/>
        </w:rPr>
        <w:tab/>
        <w:t>40%</w:t>
      </w:r>
    </w:p>
    <w:p w14:paraId="00EE3F7E" w14:textId="77777777" w:rsidR="00F418FF" w:rsidRPr="00003A83" w:rsidRDefault="00F418FF" w:rsidP="00F418FF">
      <w:pPr>
        <w:pStyle w:val="P22"/>
        <w:tabs>
          <w:tab w:val="clear" w:pos="2835"/>
          <w:tab w:val="clear" w:pos="6259"/>
          <w:tab w:val="left" w:pos="624"/>
          <w:tab w:val="left" w:pos="1021"/>
          <w:tab w:val="right" w:pos="7938"/>
        </w:tabs>
        <w:spacing w:before="0"/>
        <w:ind w:left="1475" w:right="1701" w:hanging="454"/>
        <w:rPr>
          <w:rStyle w:val="default"/>
          <w:rFonts w:cs="FrankRuehl" w:hint="cs"/>
          <w:vanish/>
          <w:sz w:val="18"/>
          <w:szCs w:val="22"/>
          <w:shd w:val="clear" w:color="auto" w:fill="FFFF99"/>
          <w:rtl/>
        </w:rPr>
      </w:pPr>
      <w:r w:rsidRPr="00003A83">
        <w:rPr>
          <w:rStyle w:val="default"/>
          <w:rFonts w:cs="FrankRuehl" w:hint="cs"/>
          <w:vanish/>
          <w:sz w:val="18"/>
          <w:szCs w:val="22"/>
          <w:shd w:val="clear" w:color="auto" w:fill="FFFF99"/>
          <w:rtl/>
        </w:rPr>
        <w:t>(ד)</w:t>
      </w:r>
      <w:r w:rsidRPr="00003A83">
        <w:rPr>
          <w:rStyle w:val="default"/>
          <w:rFonts w:cs="FrankRuehl" w:hint="cs"/>
          <w:vanish/>
          <w:sz w:val="18"/>
          <w:szCs w:val="22"/>
          <w:shd w:val="clear" w:color="auto" w:fill="FFFF99"/>
          <w:rtl/>
        </w:rPr>
        <w:tab/>
        <w:t>לחץ דם נמוך, או אורתוסטאטי</w:t>
      </w:r>
    </w:p>
    <w:p w14:paraId="4F06885C" w14:textId="77777777" w:rsidR="00F418FF" w:rsidRPr="00003A83" w:rsidRDefault="00F418FF" w:rsidP="00F418FF">
      <w:pPr>
        <w:pStyle w:val="P22"/>
        <w:tabs>
          <w:tab w:val="clear" w:pos="2835"/>
          <w:tab w:val="clear" w:pos="6259"/>
          <w:tab w:val="left" w:pos="624"/>
          <w:tab w:val="left" w:pos="1021"/>
          <w:tab w:val="right" w:pos="7938"/>
        </w:tabs>
        <w:spacing w:before="0"/>
        <w:ind w:left="1928" w:right="1701" w:hanging="454"/>
        <w:rPr>
          <w:rStyle w:val="default"/>
          <w:rFonts w:cs="FrankRuehl" w:hint="cs"/>
          <w:vanish/>
          <w:sz w:val="18"/>
          <w:szCs w:val="22"/>
          <w:shd w:val="clear" w:color="auto" w:fill="FFFF99"/>
          <w:rtl/>
        </w:rPr>
      </w:pPr>
      <w:r w:rsidRPr="00003A83">
        <w:rPr>
          <w:rStyle w:val="default"/>
          <w:rFonts w:cs="FrankRuehl"/>
          <w:vanish/>
          <w:sz w:val="18"/>
          <w:szCs w:val="22"/>
          <w:shd w:val="clear" w:color="auto" w:fill="FFFF99"/>
        </w:rPr>
        <w:t>I</w:t>
      </w:r>
      <w:r w:rsidRPr="00003A83">
        <w:rPr>
          <w:rStyle w:val="default"/>
          <w:rFonts w:cs="FrankRuehl" w:hint="cs"/>
          <w:vanish/>
          <w:sz w:val="18"/>
          <w:szCs w:val="22"/>
          <w:shd w:val="clear" w:color="auto" w:fill="FFFF99"/>
          <w:rtl/>
        </w:rPr>
        <w:tab/>
        <w:t>בלא סימנים קליניים</w:t>
      </w:r>
      <w:r w:rsidRPr="00003A83">
        <w:rPr>
          <w:rStyle w:val="default"/>
          <w:rFonts w:cs="FrankRuehl" w:hint="cs"/>
          <w:vanish/>
          <w:sz w:val="18"/>
          <w:szCs w:val="22"/>
          <w:shd w:val="clear" w:color="auto" w:fill="FFFF99"/>
          <w:rtl/>
        </w:rPr>
        <w:tab/>
        <w:t>0%</w:t>
      </w:r>
    </w:p>
    <w:p w14:paraId="48AA051E" w14:textId="77777777" w:rsidR="00F418FF" w:rsidRPr="00003A83" w:rsidRDefault="00F418FF" w:rsidP="00F418FF">
      <w:pPr>
        <w:pStyle w:val="P22"/>
        <w:tabs>
          <w:tab w:val="clear" w:pos="2835"/>
          <w:tab w:val="clear" w:pos="6259"/>
          <w:tab w:val="left" w:pos="624"/>
          <w:tab w:val="left" w:pos="1021"/>
          <w:tab w:val="right" w:pos="7938"/>
        </w:tabs>
        <w:spacing w:before="0"/>
        <w:ind w:left="1928" w:right="1701" w:hanging="454"/>
        <w:rPr>
          <w:rStyle w:val="default"/>
          <w:rFonts w:cs="FrankRuehl" w:hint="cs"/>
          <w:vanish/>
          <w:sz w:val="18"/>
          <w:szCs w:val="22"/>
          <w:shd w:val="clear" w:color="auto" w:fill="FFFF99"/>
          <w:rtl/>
        </w:rPr>
      </w:pPr>
      <w:r w:rsidRPr="00003A83">
        <w:rPr>
          <w:rStyle w:val="default"/>
          <w:rFonts w:cs="FrankRuehl"/>
          <w:vanish/>
          <w:sz w:val="18"/>
          <w:szCs w:val="22"/>
          <w:shd w:val="clear" w:color="auto" w:fill="FFFF99"/>
        </w:rPr>
        <w:t>II</w:t>
      </w:r>
      <w:r w:rsidRPr="00003A83">
        <w:rPr>
          <w:rStyle w:val="default"/>
          <w:rFonts w:cs="FrankRuehl" w:hint="cs"/>
          <w:vanish/>
          <w:sz w:val="18"/>
          <w:szCs w:val="22"/>
          <w:shd w:val="clear" w:color="auto" w:fill="FFFF99"/>
          <w:rtl/>
        </w:rPr>
        <w:tab/>
        <w:t xml:space="preserve">עם תסמונת אופיינית </w:t>
      </w:r>
      <w:r w:rsidRPr="00003A83">
        <w:rPr>
          <w:rStyle w:val="default"/>
          <w:rFonts w:cs="FrankRuehl"/>
          <w:vanish/>
          <w:sz w:val="18"/>
          <w:szCs w:val="22"/>
          <w:shd w:val="clear" w:color="auto" w:fill="FFFF99"/>
          <w:rtl/>
        </w:rPr>
        <w:t>–</w:t>
      </w:r>
    </w:p>
    <w:p w14:paraId="3D933115" w14:textId="77777777" w:rsidR="00F418FF" w:rsidRPr="00003A83" w:rsidRDefault="00F418FF" w:rsidP="00F418FF">
      <w:pPr>
        <w:pStyle w:val="P22"/>
        <w:tabs>
          <w:tab w:val="clear" w:pos="2835"/>
          <w:tab w:val="clear" w:pos="6259"/>
          <w:tab w:val="left" w:pos="624"/>
          <w:tab w:val="left" w:pos="1021"/>
          <w:tab w:val="right" w:pos="7938"/>
        </w:tabs>
        <w:spacing w:before="0"/>
        <w:ind w:left="2382" w:right="1701" w:hanging="454"/>
        <w:rPr>
          <w:rStyle w:val="default"/>
          <w:rFonts w:cs="FrankRuehl" w:hint="cs"/>
          <w:vanish/>
          <w:sz w:val="18"/>
          <w:szCs w:val="22"/>
          <w:shd w:val="clear" w:color="auto" w:fill="FFFF99"/>
          <w:rtl/>
        </w:rPr>
      </w:pPr>
      <w:r w:rsidRPr="00003A83">
        <w:rPr>
          <w:rStyle w:val="default"/>
          <w:rFonts w:cs="FrankRuehl" w:hint="cs"/>
          <w:vanish/>
          <w:sz w:val="18"/>
          <w:szCs w:val="22"/>
          <w:shd w:val="clear" w:color="auto" w:fill="FFFF99"/>
          <w:rtl/>
        </w:rPr>
        <w:t>(1)</w:t>
      </w:r>
      <w:r w:rsidRPr="00003A83">
        <w:rPr>
          <w:rStyle w:val="default"/>
          <w:rFonts w:cs="FrankRuehl" w:hint="cs"/>
          <w:vanish/>
          <w:sz w:val="18"/>
          <w:szCs w:val="22"/>
          <w:shd w:val="clear" w:color="auto" w:fill="FFFF99"/>
          <w:rtl/>
        </w:rPr>
        <w:tab/>
        <w:t>קלה</w:t>
      </w:r>
      <w:r w:rsidRPr="00003A83">
        <w:rPr>
          <w:rStyle w:val="default"/>
          <w:rFonts w:cs="FrankRuehl" w:hint="cs"/>
          <w:vanish/>
          <w:sz w:val="18"/>
          <w:szCs w:val="22"/>
          <w:shd w:val="clear" w:color="auto" w:fill="FFFF99"/>
          <w:rtl/>
        </w:rPr>
        <w:tab/>
        <w:t>10%</w:t>
      </w:r>
    </w:p>
    <w:p w14:paraId="52CEBCA8" w14:textId="77777777" w:rsidR="00F418FF" w:rsidRPr="00003A83" w:rsidRDefault="00F418FF" w:rsidP="00F418FF">
      <w:pPr>
        <w:pStyle w:val="P22"/>
        <w:tabs>
          <w:tab w:val="clear" w:pos="2835"/>
          <w:tab w:val="clear" w:pos="6259"/>
          <w:tab w:val="left" w:pos="624"/>
          <w:tab w:val="left" w:pos="1021"/>
          <w:tab w:val="right" w:pos="7938"/>
        </w:tabs>
        <w:spacing w:before="0"/>
        <w:ind w:left="2382" w:right="1701" w:hanging="454"/>
        <w:rPr>
          <w:rStyle w:val="default"/>
          <w:rFonts w:cs="FrankRuehl" w:hint="cs"/>
          <w:vanish/>
          <w:sz w:val="18"/>
          <w:szCs w:val="22"/>
          <w:shd w:val="clear" w:color="auto" w:fill="FFFF99"/>
          <w:rtl/>
        </w:rPr>
      </w:pPr>
      <w:r w:rsidRPr="00003A83">
        <w:rPr>
          <w:rStyle w:val="default"/>
          <w:rFonts w:cs="FrankRuehl" w:hint="cs"/>
          <w:vanish/>
          <w:sz w:val="18"/>
          <w:szCs w:val="22"/>
          <w:shd w:val="clear" w:color="auto" w:fill="FFFF99"/>
          <w:rtl/>
        </w:rPr>
        <w:t>(2)</w:t>
      </w:r>
      <w:r w:rsidRPr="00003A83">
        <w:rPr>
          <w:rStyle w:val="default"/>
          <w:rFonts w:cs="FrankRuehl" w:hint="cs"/>
          <w:vanish/>
          <w:sz w:val="18"/>
          <w:szCs w:val="22"/>
          <w:shd w:val="clear" w:color="auto" w:fill="FFFF99"/>
          <w:rtl/>
        </w:rPr>
        <w:tab/>
        <w:t>קשה</w:t>
      </w:r>
      <w:r w:rsidRPr="00003A83">
        <w:rPr>
          <w:rStyle w:val="default"/>
          <w:rFonts w:cs="FrankRuehl" w:hint="cs"/>
          <w:vanish/>
          <w:sz w:val="18"/>
          <w:szCs w:val="22"/>
          <w:shd w:val="clear" w:color="auto" w:fill="FFFF99"/>
          <w:rtl/>
        </w:rPr>
        <w:tab/>
        <w:t>30%</w:t>
      </w:r>
    </w:p>
    <w:p w14:paraId="6028648D" w14:textId="77777777" w:rsidR="00F418FF" w:rsidRPr="00003A83" w:rsidRDefault="00F418FF" w:rsidP="00F418FF">
      <w:pPr>
        <w:pStyle w:val="P00"/>
        <w:tabs>
          <w:tab w:val="clear" w:pos="6259"/>
          <w:tab w:val="right" w:pos="7938"/>
        </w:tabs>
        <w:spacing w:before="0"/>
        <w:ind w:left="1021" w:right="1701" w:hanging="397"/>
        <w:rPr>
          <w:rStyle w:val="default"/>
          <w:rFonts w:cs="FrankRuehl" w:hint="cs"/>
          <w:strike/>
          <w:vanish/>
          <w:sz w:val="18"/>
          <w:szCs w:val="22"/>
          <w:shd w:val="clear" w:color="auto" w:fill="FFFF99"/>
          <w:rtl/>
        </w:rPr>
      </w:pPr>
      <w:r w:rsidRPr="00003A83">
        <w:rPr>
          <w:rStyle w:val="default"/>
          <w:rFonts w:cs="FrankRuehl"/>
          <w:strike/>
          <w:vanish/>
          <w:sz w:val="18"/>
          <w:szCs w:val="22"/>
          <w:shd w:val="clear" w:color="auto" w:fill="FFFF99"/>
          <w:rtl/>
        </w:rPr>
        <w:t>(4)</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הפרעות</w:t>
      </w:r>
      <w:r w:rsidRPr="00003A83">
        <w:rPr>
          <w:rStyle w:val="default"/>
          <w:rFonts w:cs="FrankRuehl"/>
          <w:strike/>
          <w:vanish/>
          <w:sz w:val="18"/>
          <w:szCs w:val="22"/>
          <w:shd w:val="clear" w:color="auto" w:fill="FFFF99"/>
          <w:rtl/>
        </w:rPr>
        <w:t xml:space="preserve"> בקצב</w:t>
      </w:r>
    </w:p>
    <w:p w14:paraId="08A6682B" w14:textId="77777777" w:rsidR="00F418FF" w:rsidRPr="00003A83" w:rsidRDefault="00F418FF" w:rsidP="00F418FF">
      <w:pPr>
        <w:pStyle w:val="P22"/>
        <w:tabs>
          <w:tab w:val="clear" w:pos="2835"/>
          <w:tab w:val="clear" w:pos="6259"/>
          <w:tab w:val="left" w:pos="624"/>
          <w:tab w:val="left" w:pos="1021"/>
          <w:tab w:val="right" w:pos="7938"/>
        </w:tabs>
        <w:spacing w:before="0"/>
        <w:ind w:left="1475" w:right="1701" w:hanging="454"/>
        <w:rPr>
          <w:rStyle w:val="default"/>
          <w:rFonts w:cs="FrankRuehl" w:hint="cs"/>
          <w:strike/>
          <w:vanish/>
          <w:sz w:val="18"/>
          <w:szCs w:val="22"/>
          <w:shd w:val="clear" w:color="auto" w:fill="FFFF99"/>
          <w:rtl/>
        </w:rPr>
      </w:pPr>
      <w:r w:rsidRPr="00003A83">
        <w:rPr>
          <w:rStyle w:val="default"/>
          <w:rFonts w:cs="FrankRuehl"/>
          <w:strike/>
          <w:vanish/>
          <w:sz w:val="18"/>
          <w:szCs w:val="22"/>
          <w:shd w:val="clear" w:color="auto" w:fill="FFFF99"/>
          <w:rtl/>
        </w:rPr>
        <w:t>(א)</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התקפיים</w:t>
      </w:r>
      <w:r w:rsidRPr="00003A83">
        <w:rPr>
          <w:rStyle w:val="default"/>
          <w:rFonts w:cs="FrankRuehl"/>
          <w:strike/>
          <w:vanish/>
          <w:sz w:val="18"/>
          <w:szCs w:val="22"/>
          <w:shd w:val="clear" w:color="auto" w:fill="FFFF99"/>
          <w:rtl/>
        </w:rPr>
        <w:t>:</w:t>
      </w:r>
    </w:p>
    <w:p w14:paraId="72F6DF28" w14:textId="77777777" w:rsidR="00F418FF" w:rsidRPr="00003A83" w:rsidRDefault="00F418FF" w:rsidP="00F418FF">
      <w:pPr>
        <w:pStyle w:val="P04"/>
        <w:tabs>
          <w:tab w:val="clear" w:pos="6259"/>
          <w:tab w:val="right" w:pos="7938"/>
        </w:tabs>
        <w:spacing w:before="0"/>
        <w:ind w:left="1928" w:right="1701" w:hanging="454"/>
        <w:rPr>
          <w:rStyle w:val="default"/>
          <w:rFonts w:cs="FrankRuehl" w:hint="cs"/>
          <w:strike/>
          <w:vanish/>
          <w:sz w:val="18"/>
          <w:szCs w:val="22"/>
          <w:shd w:val="clear" w:color="auto" w:fill="FFFF99"/>
          <w:rtl/>
        </w:rPr>
      </w:pP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I</w:t>
      </w: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התקפים</w:t>
      </w:r>
      <w:r w:rsidRPr="00003A83">
        <w:rPr>
          <w:rStyle w:val="default"/>
          <w:rFonts w:cs="FrankRuehl"/>
          <w:strike/>
          <w:vanish/>
          <w:sz w:val="18"/>
          <w:szCs w:val="22"/>
          <w:shd w:val="clear" w:color="auto" w:fill="FFFF99"/>
          <w:rtl/>
        </w:rPr>
        <w:t xml:space="preserve"> נדירים</w:t>
      </w:r>
      <w:r w:rsidRPr="00003A83">
        <w:rPr>
          <w:rStyle w:val="default"/>
          <w:rFonts w:cs="FrankRuehl"/>
          <w:strike/>
          <w:vanish/>
          <w:sz w:val="18"/>
          <w:szCs w:val="22"/>
          <w:shd w:val="clear" w:color="auto" w:fill="FFFF99"/>
          <w:rtl/>
        </w:rPr>
        <w:tab/>
        <w:t>10%</w:t>
      </w:r>
    </w:p>
    <w:p w14:paraId="03DC01D0" w14:textId="77777777" w:rsidR="00F418FF" w:rsidRPr="00003A83" w:rsidRDefault="00F418FF" w:rsidP="00F418FF">
      <w:pPr>
        <w:pStyle w:val="P04"/>
        <w:tabs>
          <w:tab w:val="clear" w:pos="6259"/>
          <w:tab w:val="right" w:pos="7938"/>
        </w:tabs>
        <w:spacing w:before="0"/>
        <w:ind w:left="1928"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II</w:t>
      </w: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התקפים</w:t>
      </w:r>
      <w:r w:rsidRPr="00003A83">
        <w:rPr>
          <w:rStyle w:val="default"/>
          <w:rFonts w:cs="FrankRuehl"/>
          <w:strike/>
          <w:vanish/>
          <w:sz w:val="18"/>
          <w:szCs w:val="22"/>
          <w:shd w:val="clear" w:color="auto" w:fill="FFFF99"/>
          <w:rtl/>
        </w:rPr>
        <w:t xml:space="preserve"> שכיחים</w:t>
      </w:r>
      <w:r w:rsidRPr="00003A83">
        <w:rPr>
          <w:rStyle w:val="default"/>
          <w:rFonts w:cs="FrankRuehl"/>
          <w:strike/>
          <w:vanish/>
          <w:sz w:val="18"/>
          <w:szCs w:val="22"/>
          <w:shd w:val="clear" w:color="auto" w:fill="FFFF99"/>
          <w:rtl/>
        </w:rPr>
        <w:tab/>
        <w:t>20%</w:t>
      </w:r>
    </w:p>
    <w:p w14:paraId="2A3E3AD7" w14:textId="77777777" w:rsidR="00F418FF" w:rsidRPr="00003A83" w:rsidRDefault="00F418FF" w:rsidP="00F418FF">
      <w:pPr>
        <w:pStyle w:val="P04"/>
        <w:tabs>
          <w:tab w:val="clear" w:pos="6259"/>
          <w:tab w:val="right" w:pos="7938"/>
        </w:tabs>
        <w:spacing w:before="0"/>
        <w:ind w:left="1928"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III</w:t>
      </w: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התקפים</w:t>
      </w:r>
      <w:r w:rsidRPr="00003A83">
        <w:rPr>
          <w:rStyle w:val="default"/>
          <w:rFonts w:cs="FrankRuehl"/>
          <w:strike/>
          <w:vanish/>
          <w:sz w:val="18"/>
          <w:szCs w:val="22"/>
          <w:shd w:val="clear" w:color="auto" w:fill="FFFF99"/>
          <w:rtl/>
        </w:rPr>
        <w:t xml:space="preserve"> שכיחים ביותר</w:t>
      </w:r>
      <w:r w:rsidRPr="00003A83">
        <w:rPr>
          <w:rStyle w:val="default"/>
          <w:rFonts w:cs="FrankRuehl"/>
          <w:strike/>
          <w:vanish/>
          <w:sz w:val="18"/>
          <w:szCs w:val="22"/>
          <w:shd w:val="clear" w:color="auto" w:fill="FFFF99"/>
          <w:rtl/>
        </w:rPr>
        <w:tab/>
        <w:t>40%</w:t>
      </w:r>
    </w:p>
    <w:p w14:paraId="30641F60" w14:textId="77777777" w:rsidR="00F418FF" w:rsidRPr="00003A83" w:rsidRDefault="00F418FF" w:rsidP="00F418FF">
      <w:pPr>
        <w:pStyle w:val="P22"/>
        <w:tabs>
          <w:tab w:val="clear" w:pos="2835"/>
          <w:tab w:val="clear" w:pos="6259"/>
          <w:tab w:val="left" w:pos="624"/>
          <w:tab w:val="left" w:pos="1021"/>
          <w:tab w:val="right" w:pos="7938"/>
        </w:tabs>
        <w:spacing w:before="0"/>
        <w:ind w:left="1475" w:right="1701" w:hanging="454"/>
        <w:rPr>
          <w:rStyle w:val="default"/>
          <w:rFonts w:cs="FrankRuehl" w:hint="cs"/>
          <w:strike/>
          <w:vanish/>
          <w:sz w:val="18"/>
          <w:szCs w:val="22"/>
          <w:shd w:val="clear" w:color="auto" w:fill="FFFF99"/>
          <w:rtl/>
        </w:rPr>
      </w:pPr>
      <w:r w:rsidRPr="00003A83">
        <w:rPr>
          <w:rStyle w:val="default"/>
          <w:rFonts w:cs="FrankRuehl"/>
          <w:strike/>
          <w:vanish/>
          <w:sz w:val="18"/>
          <w:szCs w:val="22"/>
          <w:shd w:val="clear" w:color="auto" w:fill="FFFF99"/>
          <w:rtl/>
        </w:rPr>
        <w:t>(ב)</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קבועים</w:t>
      </w:r>
    </w:p>
    <w:p w14:paraId="0C14747A" w14:textId="77777777" w:rsidR="00F418FF" w:rsidRPr="00003A83" w:rsidRDefault="00F418FF" w:rsidP="00F418FF">
      <w:pPr>
        <w:pStyle w:val="P04"/>
        <w:tabs>
          <w:tab w:val="clear" w:pos="6259"/>
          <w:tab w:val="right" w:pos="7938"/>
        </w:tabs>
        <w:spacing w:before="0"/>
        <w:ind w:left="1928" w:right="1701" w:hanging="454"/>
        <w:rPr>
          <w:rStyle w:val="default"/>
          <w:rFonts w:cs="FrankRuehl" w:hint="cs"/>
          <w:strike/>
          <w:vanish/>
          <w:sz w:val="18"/>
          <w:szCs w:val="22"/>
          <w:shd w:val="clear" w:color="auto" w:fill="FFFF99"/>
          <w:rtl/>
        </w:rPr>
      </w:pP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I</w:t>
      </w: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ללא</w:t>
      </w:r>
      <w:r w:rsidRPr="00003A83">
        <w:rPr>
          <w:rStyle w:val="default"/>
          <w:rFonts w:cs="FrankRuehl"/>
          <w:strike/>
          <w:vanish/>
          <w:sz w:val="18"/>
          <w:szCs w:val="22"/>
          <w:shd w:val="clear" w:color="auto" w:fill="FFFF99"/>
          <w:rtl/>
        </w:rPr>
        <w:t xml:space="preserve"> סימנים של אי-ספיקת הלב או קיפוח גופני</w:t>
      </w:r>
      <w:r w:rsidRPr="00003A83">
        <w:rPr>
          <w:rStyle w:val="default"/>
          <w:rFonts w:cs="FrankRuehl"/>
          <w:strike/>
          <w:vanish/>
          <w:sz w:val="18"/>
          <w:szCs w:val="22"/>
          <w:shd w:val="clear" w:color="auto" w:fill="FFFF99"/>
          <w:rtl/>
        </w:rPr>
        <w:tab/>
        <w:t>20%</w:t>
      </w:r>
    </w:p>
    <w:p w14:paraId="07C5348E" w14:textId="77777777" w:rsidR="00F418FF" w:rsidRPr="00003A83" w:rsidRDefault="00F418FF" w:rsidP="00F418FF">
      <w:pPr>
        <w:pStyle w:val="P04"/>
        <w:tabs>
          <w:tab w:val="clear" w:pos="6259"/>
          <w:tab w:val="right" w:pos="7938"/>
        </w:tabs>
        <w:spacing w:before="0"/>
        <w:ind w:left="1928" w:right="1701" w:hanging="454"/>
        <w:rPr>
          <w:rStyle w:val="default"/>
          <w:rFonts w:cs="FrankRuehl" w:hint="cs"/>
          <w:strike/>
          <w:vanish/>
          <w:sz w:val="18"/>
          <w:szCs w:val="22"/>
          <w:shd w:val="clear" w:color="auto" w:fill="FFFF99"/>
          <w:rtl/>
        </w:rPr>
      </w:pP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II</w:t>
      </w: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קיימת</w:t>
      </w:r>
      <w:r w:rsidRPr="00003A83">
        <w:rPr>
          <w:rStyle w:val="default"/>
          <w:rFonts w:cs="FrankRuehl"/>
          <w:strike/>
          <w:vanish/>
          <w:sz w:val="18"/>
          <w:szCs w:val="22"/>
          <w:shd w:val="clear" w:color="auto" w:fill="FFFF99"/>
          <w:rtl/>
        </w:rPr>
        <w:t xml:space="preserve"> אי-ספיקת הלב, אחוזי הנכות ייקבעו בהתאם לדרגות התפקודיות של הלב</w:t>
      </w:r>
    </w:p>
    <w:p w14:paraId="337DE2F6" w14:textId="77777777" w:rsidR="00F418FF" w:rsidRPr="00003A83" w:rsidRDefault="00F418FF" w:rsidP="00F418FF">
      <w:pPr>
        <w:pStyle w:val="P22"/>
        <w:tabs>
          <w:tab w:val="clear" w:pos="2835"/>
          <w:tab w:val="clear" w:pos="6259"/>
          <w:tab w:val="left" w:pos="624"/>
          <w:tab w:val="left" w:pos="1021"/>
          <w:tab w:val="right" w:pos="7938"/>
        </w:tabs>
        <w:spacing w:before="0"/>
        <w:ind w:left="1475" w:right="1701" w:hanging="454"/>
        <w:rPr>
          <w:rStyle w:val="default"/>
          <w:rFonts w:cs="FrankRuehl" w:hint="cs"/>
          <w:strike/>
          <w:vanish/>
          <w:sz w:val="18"/>
          <w:szCs w:val="22"/>
          <w:shd w:val="clear" w:color="auto" w:fill="FFFF99"/>
          <w:rtl/>
        </w:rPr>
      </w:pPr>
      <w:r w:rsidRPr="00003A83">
        <w:rPr>
          <w:rStyle w:val="default"/>
          <w:rFonts w:cs="FrankRuehl"/>
          <w:strike/>
          <w:vanish/>
          <w:sz w:val="18"/>
          <w:szCs w:val="22"/>
          <w:shd w:val="clear" w:color="auto" w:fill="FFFF99"/>
          <w:rtl/>
        </w:rPr>
        <w:t>(ג)</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מחסום</w:t>
      </w:r>
      <w:r w:rsidRPr="00003A83">
        <w:rPr>
          <w:rStyle w:val="default"/>
          <w:rFonts w:cs="FrankRuehl"/>
          <w:strike/>
          <w:vanish/>
          <w:sz w:val="18"/>
          <w:szCs w:val="22"/>
          <w:shd w:val="clear" w:color="auto" w:fill="FFFF99"/>
          <w:rtl/>
        </w:rPr>
        <w:t xml:space="preserve"> פרוזדורי-חדרי</w:t>
      </w:r>
    </w:p>
    <w:p w14:paraId="7F78B3C1" w14:textId="77777777" w:rsidR="00F418FF" w:rsidRPr="00003A83" w:rsidRDefault="00F418FF" w:rsidP="00F418FF">
      <w:pPr>
        <w:pStyle w:val="P04"/>
        <w:tabs>
          <w:tab w:val="clear" w:pos="6259"/>
          <w:tab w:val="right" w:pos="7938"/>
        </w:tabs>
        <w:spacing w:before="0"/>
        <w:ind w:left="1928"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I</w:t>
      </w: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מחסום</w:t>
      </w:r>
      <w:r w:rsidRPr="00003A83">
        <w:rPr>
          <w:rStyle w:val="default"/>
          <w:rFonts w:cs="FrankRuehl"/>
          <w:strike/>
          <w:vanish/>
          <w:sz w:val="18"/>
          <w:szCs w:val="22"/>
          <w:shd w:val="clear" w:color="auto" w:fill="FFFF99"/>
          <w:rtl/>
        </w:rPr>
        <w:t xml:space="preserve"> חלקי דרגה 1 (</w:t>
      </w:r>
      <w:r w:rsidRPr="00003A83">
        <w:rPr>
          <w:rStyle w:val="default"/>
          <w:rFonts w:cs="FrankRuehl"/>
          <w:strike/>
          <w:vanish/>
          <w:sz w:val="18"/>
          <w:szCs w:val="22"/>
          <w:shd w:val="clear" w:color="auto" w:fill="FFFF99"/>
        </w:rPr>
        <w:t>PR</w:t>
      </w:r>
      <w:r w:rsidRPr="00003A83">
        <w:rPr>
          <w:rStyle w:val="default"/>
          <w:rFonts w:cs="FrankRuehl"/>
          <w:strike/>
          <w:vanish/>
          <w:sz w:val="18"/>
          <w:szCs w:val="22"/>
          <w:shd w:val="clear" w:color="auto" w:fill="FFFF99"/>
          <w:rtl/>
        </w:rPr>
        <w:t xml:space="preserve"> </w:t>
      </w:r>
      <w:r w:rsidRPr="00003A83">
        <w:rPr>
          <w:rStyle w:val="default"/>
          <w:rFonts w:cs="FrankRuehl" w:hint="eastAsia"/>
          <w:strike/>
          <w:vanish/>
          <w:sz w:val="18"/>
          <w:szCs w:val="22"/>
          <w:shd w:val="clear" w:color="auto" w:fill="FFFF99"/>
          <w:rtl/>
        </w:rPr>
        <w:t>מאורך</w:t>
      </w: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tl/>
        </w:rPr>
        <w:tab/>
        <w:t>0%</w:t>
      </w:r>
    </w:p>
    <w:p w14:paraId="549502C0" w14:textId="77777777" w:rsidR="00F418FF" w:rsidRPr="00003A83" w:rsidRDefault="00F418FF" w:rsidP="00F418FF">
      <w:pPr>
        <w:pStyle w:val="P04"/>
        <w:tabs>
          <w:tab w:val="clear" w:pos="6259"/>
          <w:tab w:val="right" w:pos="7938"/>
        </w:tabs>
        <w:spacing w:before="0"/>
        <w:ind w:left="1928" w:right="1701" w:hanging="454"/>
        <w:rPr>
          <w:rStyle w:val="default"/>
          <w:rFonts w:cs="FrankRuehl" w:hint="cs"/>
          <w:strike/>
          <w:vanish/>
          <w:sz w:val="18"/>
          <w:szCs w:val="22"/>
          <w:shd w:val="clear" w:color="auto" w:fill="FFFF99"/>
          <w:rtl/>
        </w:rPr>
      </w:pP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II</w:t>
      </w: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מחסום</w:t>
      </w:r>
      <w:r w:rsidRPr="00003A83">
        <w:rPr>
          <w:rStyle w:val="default"/>
          <w:rFonts w:cs="FrankRuehl"/>
          <w:strike/>
          <w:vanish/>
          <w:sz w:val="18"/>
          <w:szCs w:val="22"/>
          <w:shd w:val="clear" w:color="auto" w:fill="FFFF99"/>
          <w:rtl/>
        </w:rPr>
        <w:t xml:space="preserve"> חלקי דרגה 2</w:t>
      </w:r>
      <w:r w:rsidRPr="00003A83">
        <w:rPr>
          <w:rStyle w:val="default"/>
          <w:rFonts w:cs="FrankRuehl"/>
          <w:strike/>
          <w:vanish/>
          <w:sz w:val="18"/>
          <w:szCs w:val="22"/>
          <w:shd w:val="clear" w:color="auto" w:fill="FFFF99"/>
          <w:rtl/>
        </w:rPr>
        <w:tab/>
        <w:t>10%</w:t>
      </w:r>
    </w:p>
    <w:p w14:paraId="73976187" w14:textId="77777777" w:rsidR="00F418FF" w:rsidRPr="00003A83" w:rsidRDefault="00F418FF" w:rsidP="00F418FF">
      <w:pPr>
        <w:pStyle w:val="P04"/>
        <w:tabs>
          <w:tab w:val="clear" w:pos="6259"/>
          <w:tab w:val="right" w:pos="7938"/>
        </w:tabs>
        <w:spacing w:before="0"/>
        <w:ind w:left="1928"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III</w:t>
      </w: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מחסום</w:t>
      </w:r>
      <w:r w:rsidRPr="00003A83">
        <w:rPr>
          <w:rStyle w:val="default"/>
          <w:rFonts w:cs="FrankRuehl"/>
          <w:strike/>
          <w:vanish/>
          <w:sz w:val="18"/>
          <w:szCs w:val="22"/>
          <w:shd w:val="clear" w:color="auto" w:fill="FFFF99"/>
          <w:rtl/>
        </w:rPr>
        <w:t xml:space="preserve"> שלם ללא תסמונת </w:t>
      </w:r>
      <w:r w:rsidRPr="00003A83">
        <w:rPr>
          <w:rStyle w:val="default"/>
          <w:rFonts w:cs="FrankRuehl"/>
          <w:strike/>
          <w:vanish/>
          <w:sz w:val="18"/>
          <w:szCs w:val="22"/>
          <w:shd w:val="clear" w:color="auto" w:fill="FFFF99"/>
        </w:rPr>
        <w:t>ADAMS STOKES</w:t>
      </w:r>
      <w:r w:rsidRPr="00003A83">
        <w:rPr>
          <w:rStyle w:val="default"/>
          <w:rFonts w:cs="FrankRuehl"/>
          <w:strike/>
          <w:vanish/>
          <w:sz w:val="18"/>
          <w:szCs w:val="22"/>
          <w:shd w:val="clear" w:color="auto" w:fill="FFFF99"/>
        </w:rPr>
        <w:tab/>
      </w:r>
      <w:r w:rsidRPr="00003A83">
        <w:rPr>
          <w:rStyle w:val="default"/>
          <w:rFonts w:cs="FrankRuehl"/>
          <w:strike/>
          <w:vanish/>
          <w:sz w:val="18"/>
          <w:szCs w:val="22"/>
          <w:shd w:val="clear" w:color="auto" w:fill="FFFF99"/>
          <w:rtl/>
        </w:rPr>
        <w:t>50%</w:t>
      </w:r>
    </w:p>
    <w:p w14:paraId="118579D2" w14:textId="77777777" w:rsidR="00F418FF" w:rsidRPr="00A87B5E" w:rsidRDefault="00F418FF" w:rsidP="00A87B5E">
      <w:pPr>
        <w:pStyle w:val="P04"/>
        <w:tabs>
          <w:tab w:val="clear" w:pos="6259"/>
          <w:tab w:val="right" w:pos="7938"/>
        </w:tabs>
        <w:spacing w:before="0"/>
        <w:ind w:left="1928" w:right="1701" w:hanging="454"/>
        <w:rPr>
          <w:rStyle w:val="default"/>
          <w:rFonts w:cs="FrankRuehl"/>
          <w:sz w:val="2"/>
          <w:szCs w:val="2"/>
          <w:rtl/>
        </w:rPr>
      </w:pP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IV</w:t>
      </w: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מחסום</w:t>
      </w:r>
      <w:r w:rsidRPr="00003A83">
        <w:rPr>
          <w:rStyle w:val="default"/>
          <w:rFonts w:cs="FrankRuehl"/>
          <w:strike/>
          <w:vanish/>
          <w:sz w:val="18"/>
          <w:szCs w:val="22"/>
          <w:shd w:val="clear" w:color="auto" w:fill="FFFF99"/>
          <w:rtl/>
        </w:rPr>
        <w:t xml:space="preserve"> שלם עם התקפי חוסר הכרה (תסמונת </w:t>
      </w:r>
      <w:r w:rsidRPr="00003A83">
        <w:rPr>
          <w:rStyle w:val="default"/>
          <w:rFonts w:cs="FrankRuehl"/>
          <w:strike/>
          <w:vanish/>
          <w:sz w:val="18"/>
          <w:szCs w:val="22"/>
          <w:shd w:val="clear" w:color="auto" w:fill="FFFF99"/>
        </w:rPr>
        <w:t>ADAMS STOKES</w:t>
      </w: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tl/>
        </w:rPr>
        <w:tab/>
        <w:t>100%</w:t>
      </w:r>
      <w:bookmarkEnd w:id="126"/>
    </w:p>
    <w:p w14:paraId="489F37D8" w14:textId="77777777" w:rsidR="00EB6524" w:rsidRDefault="00EB6524" w:rsidP="00321BAA">
      <w:pPr>
        <w:pStyle w:val="P00"/>
        <w:tabs>
          <w:tab w:val="clear" w:pos="6259"/>
          <w:tab w:val="right" w:pos="7938"/>
        </w:tabs>
        <w:spacing w:before="72"/>
        <w:ind w:left="1021" w:right="1701" w:hanging="1021"/>
        <w:rPr>
          <w:rStyle w:val="default"/>
          <w:rFonts w:cs="FrankRuehl" w:hint="cs"/>
          <w:rtl/>
        </w:rPr>
      </w:pPr>
      <w:bookmarkStart w:id="127" w:name="Seif64"/>
      <w:bookmarkEnd w:id="127"/>
      <w:r>
        <w:rPr>
          <w:rFonts w:cs="Miriam"/>
          <w:szCs w:val="32"/>
          <w:rtl/>
          <w:lang w:val="he-IL"/>
        </w:rPr>
        <w:pict w14:anchorId="7A07D024">
          <v:shape id="_x0000_s2153" type="#_x0000_t202" style="position:absolute;left:0;text-align:left;margin-left:470.25pt;margin-top:7.1pt;width:1in;height:24.1pt;z-index:251639296" filled="f" stroked="f">
            <v:textbox inset="1mm,0,1mm,0">
              <w:txbxContent>
                <w:p w14:paraId="53DA4206" w14:textId="77777777" w:rsidR="00267E85" w:rsidRDefault="00267E85">
                  <w:pPr>
                    <w:spacing w:line="160" w:lineRule="exact"/>
                    <w:jc w:val="left"/>
                    <w:rPr>
                      <w:rFonts w:cs="Miriam" w:hint="cs"/>
                      <w:szCs w:val="18"/>
                      <w:rtl/>
                    </w:rPr>
                  </w:pPr>
                  <w:r>
                    <w:rPr>
                      <w:rFonts w:cs="Miriam" w:hint="cs"/>
                      <w:szCs w:val="18"/>
                      <w:rtl/>
                    </w:rPr>
                    <w:t>קרום הלב</w:t>
                  </w:r>
                </w:p>
                <w:p w14:paraId="7723C003" w14:textId="77777777" w:rsidR="00267E85" w:rsidRDefault="00267E85">
                  <w:pPr>
                    <w:spacing w:line="160" w:lineRule="exact"/>
                    <w:jc w:val="left"/>
                    <w:rPr>
                      <w:rFonts w:cs="Miriam" w:hint="cs"/>
                      <w:szCs w:val="18"/>
                      <w:rtl/>
                    </w:rPr>
                  </w:pPr>
                  <w:r>
                    <w:rPr>
                      <w:rFonts w:cs="Miriam" w:hint="cs"/>
                      <w:szCs w:val="18"/>
                      <w:rtl/>
                    </w:rPr>
                    <w:t>תק' (מס' 3) תשע"ו-2016</w:t>
                  </w:r>
                </w:p>
              </w:txbxContent>
            </v:textbox>
          </v:shape>
        </w:pict>
      </w:r>
      <w:r>
        <w:rPr>
          <w:rStyle w:val="default"/>
          <w:rFonts w:cs="Miriam"/>
          <w:sz w:val="32"/>
          <w:szCs w:val="32"/>
          <w:rtl/>
        </w:rPr>
        <w:t>10</w:t>
      </w:r>
      <w:r>
        <w:rPr>
          <w:rStyle w:val="default"/>
          <w:rFonts w:cs="FrankRuehl"/>
          <w:rtl/>
        </w:rPr>
        <w:t>.</w:t>
      </w:r>
      <w:r>
        <w:rPr>
          <w:rStyle w:val="default"/>
          <w:rFonts w:cs="FrankRuehl"/>
        </w:rPr>
        <w:tab/>
      </w:r>
      <w:r>
        <w:rPr>
          <w:rStyle w:val="default"/>
          <w:rFonts w:cs="FrankRuehl"/>
          <w:rtl/>
        </w:rPr>
        <w:t>(</w:t>
      </w:r>
      <w:r w:rsidR="00321BAA">
        <w:rPr>
          <w:rStyle w:val="default"/>
          <w:rFonts w:cs="FrankRuehl" w:hint="cs"/>
          <w:rtl/>
        </w:rPr>
        <w:t>בוטל).</w:t>
      </w:r>
    </w:p>
    <w:p w14:paraId="1F2E290C" w14:textId="77777777" w:rsidR="00F418FF" w:rsidRPr="00003A83" w:rsidRDefault="00F418FF" w:rsidP="00F418FF">
      <w:pPr>
        <w:pStyle w:val="P00"/>
        <w:tabs>
          <w:tab w:val="clear" w:pos="6259"/>
          <w:tab w:val="right" w:pos="7938"/>
        </w:tabs>
        <w:spacing w:before="0"/>
        <w:ind w:left="0" w:right="1701"/>
        <w:rPr>
          <w:rStyle w:val="default"/>
          <w:rFonts w:cs="FrankRuehl" w:hint="cs"/>
          <w:vanish/>
          <w:color w:val="FF0000"/>
          <w:szCs w:val="20"/>
          <w:shd w:val="clear" w:color="auto" w:fill="FFFF99"/>
          <w:rtl/>
        </w:rPr>
      </w:pPr>
      <w:bookmarkStart w:id="128" w:name="Rov282"/>
      <w:r w:rsidRPr="00003A83">
        <w:rPr>
          <w:rStyle w:val="default"/>
          <w:rFonts w:cs="FrankRuehl" w:hint="cs"/>
          <w:vanish/>
          <w:color w:val="FF0000"/>
          <w:szCs w:val="20"/>
          <w:shd w:val="clear" w:color="auto" w:fill="FFFF99"/>
          <w:rtl/>
        </w:rPr>
        <w:t>מיום 1.11.2016</w:t>
      </w:r>
    </w:p>
    <w:p w14:paraId="48E96117" w14:textId="77777777" w:rsidR="00F418FF" w:rsidRPr="00003A83" w:rsidRDefault="00F418FF" w:rsidP="00F418FF">
      <w:pPr>
        <w:pStyle w:val="P00"/>
        <w:tabs>
          <w:tab w:val="clear" w:pos="6259"/>
          <w:tab w:val="right" w:pos="7938"/>
        </w:tabs>
        <w:spacing w:before="0"/>
        <w:ind w:left="0" w:right="1701"/>
        <w:rPr>
          <w:rStyle w:val="default"/>
          <w:rFonts w:cs="FrankRuehl" w:hint="cs"/>
          <w:vanish/>
          <w:szCs w:val="20"/>
          <w:shd w:val="clear" w:color="auto" w:fill="FFFF99"/>
          <w:rtl/>
        </w:rPr>
      </w:pPr>
      <w:r w:rsidRPr="00003A83">
        <w:rPr>
          <w:rStyle w:val="default"/>
          <w:rFonts w:cs="FrankRuehl" w:hint="cs"/>
          <w:b/>
          <w:bCs/>
          <w:vanish/>
          <w:szCs w:val="20"/>
          <w:shd w:val="clear" w:color="auto" w:fill="FFFF99"/>
          <w:rtl/>
        </w:rPr>
        <w:t>תק' (מס' 3) תשע"ו-2016</w:t>
      </w:r>
    </w:p>
    <w:p w14:paraId="3C3E7DE2" w14:textId="77777777" w:rsidR="00F418FF" w:rsidRPr="00003A83" w:rsidRDefault="00F418FF" w:rsidP="00F418FF">
      <w:pPr>
        <w:pStyle w:val="P00"/>
        <w:tabs>
          <w:tab w:val="clear" w:pos="6259"/>
          <w:tab w:val="right" w:pos="7938"/>
        </w:tabs>
        <w:spacing w:before="0"/>
        <w:ind w:left="0" w:right="1701"/>
        <w:rPr>
          <w:rStyle w:val="default"/>
          <w:rFonts w:cs="FrankRuehl" w:hint="cs"/>
          <w:vanish/>
          <w:szCs w:val="20"/>
          <w:shd w:val="clear" w:color="auto" w:fill="FFFF99"/>
          <w:rtl/>
        </w:rPr>
      </w:pPr>
      <w:hyperlink r:id="rId153" w:history="1">
        <w:r w:rsidRPr="00003A83">
          <w:rPr>
            <w:rStyle w:val="Hyperlink"/>
            <w:rFonts w:hint="cs"/>
            <w:vanish/>
            <w:szCs w:val="20"/>
            <w:shd w:val="clear" w:color="auto" w:fill="FFFF99"/>
            <w:rtl/>
          </w:rPr>
          <w:t>ק"ת תשע"ו מס' 7642</w:t>
        </w:r>
      </w:hyperlink>
      <w:r w:rsidRPr="00003A83">
        <w:rPr>
          <w:rStyle w:val="default"/>
          <w:rFonts w:cs="FrankRuehl" w:hint="cs"/>
          <w:vanish/>
          <w:szCs w:val="20"/>
          <w:shd w:val="clear" w:color="auto" w:fill="FFFF99"/>
          <w:rtl/>
        </w:rPr>
        <w:t xml:space="preserve"> מיום 6.4.2016 עמ' 971</w:t>
      </w:r>
    </w:p>
    <w:p w14:paraId="4470085D" w14:textId="77777777" w:rsidR="00F418FF" w:rsidRPr="00003A83" w:rsidRDefault="00F418FF" w:rsidP="00F418FF">
      <w:pPr>
        <w:pStyle w:val="P00"/>
        <w:tabs>
          <w:tab w:val="clear" w:pos="6259"/>
          <w:tab w:val="right" w:pos="7938"/>
        </w:tabs>
        <w:spacing w:before="0"/>
        <w:ind w:left="0" w:right="1701"/>
        <w:rPr>
          <w:rStyle w:val="default"/>
          <w:rFonts w:cs="FrankRuehl" w:hint="cs"/>
          <w:vanish/>
          <w:szCs w:val="20"/>
          <w:shd w:val="clear" w:color="auto" w:fill="FFFF99"/>
          <w:rtl/>
        </w:rPr>
      </w:pPr>
      <w:r w:rsidRPr="00003A83">
        <w:rPr>
          <w:rStyle w:val="default"/>
          <w:rFonts w:cs="FrankRuehl" w:hint="cs"/>
          <w:b/>
          <w:bCs/>
          <w:vanish/>
          <w:szCs w:val="20"/>
          <w:shd w:val="clear" w:color="auto" w:fill="FFFF99"/>
          <w:rtl/>
        </w:rPr>
        <w:t>ביטול פרט 10</w:t>
      </w:r>
    </w:p>
    <w:p w14:paraId="18FDB9A5" w14:textId="77777777" w:rsidR="00F418FF" w:rsidRPr="00003A83" w:rsidRDefault="00F418FF" w:rsidP="00F418FF">
      <w:pPr>
        <w:pStyle w:val="P00"/>
        <w:tabs>
          <w:tab w:val="clear" w:pos="6259"/>
          <w:tab w:val="right" w:pos="7938"/>
        </w:tabs>
        <w:ind w:left="0" w:right="1701"/>
        <w:rPr>
          <w:rStyle w:val="default"/>
          <w:rFonts w:cs="FrankRuehl" w:hint="cs"/>
          <w:vanish/>
          <w:szCs w:val="20"/>
          <w:shd w:val="clear" w:color="auto" w:fill="FFFF99"/>
          <w:rtl/>
        </w:rPr>
      </w:pPr>
      <w:r w:rsidRPr="00003A83">
        <w:rPr>
          <w:rStyle w:val="default"/>
          <w:rFonts w:cs="FrankRuehl" w:hint="cs"/>
          <w:vanish/>
          <w:szCs w:val="20"/>
          <w:shd w:val="clear" w:color="auto" w:fill="FFFF99"/>
          <w:rtl/>
        </w:rPr>
        <w:t>הנוסח הקודם:</w:t>
      </w:r>
    </w:p>
    <w:p w14:paraId="58C7AAF5" w14:textId="77777777" w:rsidR="00A87B5E" w:rsidRPr="00003A83" w:rsidRDefault="00A87B5E" w:rsidP="00A87B5E">
      <w:pPr>
        <w:pStyle w:val="P00"/>
        <w:tabs>
          <w:tab w:val="clear" w:pos="6259"/>
          <w:tab w:val="right" w:pos="7938"/>
        </w:tabs>
        <w:spacing w:before="20"/>
        <w:ind w:left="0" w:right="1701"/>
        <w:rPr>
          <w:rStyle w:val="default"/>
          <w:rFonts w:cs="Miriam" w:hint="cs"/>
          <w:strike/>
          <w:vanish/>
          <w:sz w:val="16"/>
          <w:szCs w:val="16"/>
          <w:shd w:val="clear" w:color="auto" w:fill="FFFF99"/>
          <w:rtl/>
        </w:rPr>
      </w:pPr>
      <w:r w:rsidRPr="00003A83">
        <w:rPr>
          <w:rStyle w:val="default"/>
          <w:rFonts w:cs="Miriam" w:hint="cs"/>
          <w:strike/>
          <w:vanish/>
          <w:sz w:val="16"/>
          <w:szCs w:val="16"/>
          <w:shd w:val="clear" w:color="auto" w:fill="FFFF99"/>
          <w:rtl/>
        </w:rPr>
        <w:t>קרום הלב</w:t>
      </w:r>
    </w:p>
    <w:p w14:paraId="7EF665CC" w14:textId="77777777" w:rsidR="00A87B5E" w:rsidRPr="00003A83" w:rsidRDefault="00A87B5E" w:rsidP="00A87B5E">
      <w:pPr>
        <w:pStyle w:val="P00"/>
        <w:tabs>
          <w:tab w:val="clear" w:pos="6259"/>
          <w:tab w:val="right" w:pos="7938"/>
        </w:tabs>
        <w:spacing w:before="0"/>
        <w:ind w:left="1021" w:right="1701" w:hanging="1021"/>
        <w:rPr>
          <w:rStyle w:val="default"/>
          <w:rFonts w:cs="FrankRuehl" w:hint="cs"/>
          <w:strike/>
          <w:vanish/>
          <w:sz w:val="18"/>
          <w:szCs w:val="22"/>
          <w:shd w:val="clear" w:color="auto" w:fill="FFFF99"/>
          <w:rtl/>
        </w:rPr>
      </w:pPr>
      <w:r w:rsidRPr="00003A83">
        <w:rPr>
          <w:rStyle w:val="default"/>
          <w:rFonts w:cs="FrankRuehl"/>
          <w:strike/>
          <w:vanish/>
          <w:sz w:val="18"/>
          <w:szCs w:val="22"/>
          <w:shd w:val="clear" w:color="auto" w:fill="FFFF99"/>
          <w:rtl/>
        </w:rPr>
        <w:t>10.</w:t>
      </w:r>
      <w:r w:rsidRPr="00003A83">
        <w:rPr>
          <w:rStyle w:val="default"/>
          <w:rFonts w:cs="FrankRuehl"/>
          <w:strike/>
          <w:vanish/>
          <w:sz w:val="18"/>
          <w:szCs w:val="22"/>
          <w:shd w:val="clear" w:color="auto" w:fill="FFFF99"/>
        </w:rPr>
        <w:tab/>
      </w:r>
      <w:r w:rsidRPr="00003A83">
        <w:rPr>
          <w:rStyle w:val="default"/>
          <w:rFonts w:cs="FrankRuehl"/>
          <w:strike/>
          <w:vanish/>
          <w:sz w:val="18"/>
          <w:szCs w:val="22"/>
          <w:shd w:val="clear" w:color="auto" w:fill="FFFF99"/>
          <w:rtl/>
        </w:rPr>
        <w:t>(1)</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דלקת</w:t>
      </w:r>
      <w:r w:rsidRPr="00003A83">
        <w:rPr>
          <w:rStyle w:val="default"/>
          <w:rFonts w:cs="FrankRuehl"/>
          <w:strike/>
          <w:vanish/>
          <w:sz w:val="18"/>
          <w:szCs w:val="22"/>
          <w:shd w:val="clear" w:color="auto" w:fill="FFFF99"/>
          <w:rtl/>
        </w:rPr>
        <w:t xml:space="preserve"> קרום הלב נגיפית שפירה או חבלתית</w:t>
      </w:r>
    </w:p>
    <w:p w14:paraId="4DAC396C" w14:textId="77777777" w:rsidR="00A87B5E" w:rsidRPr="00003A83" w:rsidRDefault="00A87B5E" w:rsidP="00A87B5E">
      <w:pPr>
        <w:pStyle w:val="P22"/>
        <w:tabs>
          <w:tab w:val="clear" w:pos="2835"/>
          <w:tab w:val="clear" w:pos="6259"/>
          <w:tab w:val="left" w:pos="624"/>
          <w:tab w:val="left" w:pos="1021"/>
          <w:tab w:val="right" w:pos="7938"/>
        </w:tabs>
        <w:spacing w:before="0"/>
        <w:ind w:left="1475"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(א)</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במשך</w:t>
      </w:r>
      <w:r w:rsidRPr="00003A83">
        <w:rPr>
          <w:rStyle w:val="default"/>
          <w:rFonts w:cs="FrankRuehl"/>
          <w:strike/>
          <w:vanish/>
          <w:sz w:val="18"/>
          <w:szCs w:val="22"/>
          <w:shd w:val="clear" w:color="auto" w:fill="FFFF99"/>
          <w:rtl/>
        </w:rPr>
        <w:t xml:space="preserve"> חדשיים לאחר ההחלמה</w:t>
      </w:r>
      <w:r w:rsidRPr="00003A83">
        <w:rPr>
          <w:rStyle w:val="default"/>
          <w:rFonts w:cs="FrankRuehl"/>
          <w:strike/>
          <w:vanish/>
          <w:sz w:val="18"/>
          <w:szCs w:val="22"/>
          <w:shd w:val="clear" w:color="auto" w:fill="FFFF99"/>
          <w:rtl/>
        </w:rPr>
        <w:tab/>
        <w:t>40%</w:t>
      </w:r>
    </w:p>
    <w:p w14:paraId="6323B6E1" w14:textId="77777777" w:rsidR="00A87B5E" w:rsidRPr="00003A83" w:rsidRDefault="00A87B5E" w:rsidP="00A87B5E">
      <w:pPr>
        <w:pStyle w:val="P22"/>
        <w:tabs>
          <w:tab w:val="clear" w:pos="2835"/>
          <w:tab w:val="clear" w:pos="6259"/>
          <w:tab w:val="left" w:pos="624"/>
          <w:tab w:val="left" w:pos="1021"/>
          <w:tab w:val="right" w:pos="7938"/>
        </w:tabs>
        <w:spacing w:before="0"/>
        <w:ind w:left="1475" w:right="1701" w:hanging="454"/>
        <w:rPr>
          <w:rStyle w:val="default"/>
          <w:rFonts w:cs="FrankRuehl" w:hint="cs"/>
          <w:strike/>
          <w:vanish/>
          <w:sz w:val="18"/>
          <w:szCs w:val="22"/>
          <w:shd w:val="clear" w:color="auto" w:fill="FFFF99"/>
          <w:rtl/>
        </w:rPr>
      </w:pPr>
      <w:r w:rsidRPr="00003A83">
        <w:rPr>
          <w:rStyle w:val="default"/>
          <w:rFonts w:cs="FrankRuehl"/>
          <w:strike/>
          <w:vanish/>
          <w:sz w:val="18"/>
          <w:szCs w:val="22"/>
          <w:shd w:val="clear" w:color="auto" w:fill="FFFF99"/>
          <w:rtl/>
        </w:rPr>
        <w:t>(ב)</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לאחר</w:t>
      </w:r>
      <w:r w:rsidRPr="00003A83">
        <w:rPr>
          <w:rStyle w:val="default"/>
          <w:rFonts w:cs="FrankRuehl"/>
          <w:strike/>
          <w:vanish/>
          <w:sz w:val="18"/>
          <w:szCs w:val="22"/>
          <w:shd w:val="clear" w:color="auto" w:fill="FFFF99"/>
          <w:rtl/>
        </w:rPr>
        <w:t xml:space="preserve"> תקופה זו</w:t>
      </w:r>
    </w:p>
    <w:p w14:paraId="6C2BBCFD" w14:textId="77777777" w:rsidR="00A87B5E" w:rsidRPr="00003A83" w:rsidRDefault="00A87B5E" w:rsidP="00A87B5E">
      <w:pPr>
        <w:pStyle w:val="P04"/>
        <w:tabs>
          <w:tab w:val="clear" w:pos="6259"/>
          <w:tab w:val="right" w:pos="7938"/>
        </w:tabs>
        <w:spacing w:before="0"/>
        <w:ind w:left="1928"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I</w:t>
      </w: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התרפאה</w:t>
      </w:r>
      <w:r w:rsidRPr="00003A83">
        <w:rPr>
          <w:rStyle w:val="default"/>
          <w:rFonts w:cs="FrankRuehl"/>
          <w:strike/>
          <w:vanish/>
          <w:sz w:val="18"/>
          <w:szCs w:val="22"/>
          <w:shd w:val="clear" w:color="auto" w:fill="FFFF99"/>
          <w:rtl/>
        </w:rPr>
        <w:t xml:space="preserve"> מבלי להשאיר סימנים קליניים או הפרעות</w:t>
      </w:r>
      <w:r w:rsidRPr="00003A83">
        <w:rPr>
          <w:rStyle w:val="default"/>
          <w:rFonts w:cs="FrankRuehl"/>
          <w:strike/>
          <w:vanish/>
          <w:sz w:val="18"/>
          <w:szCs w:val="22"/>
          <w:shd w:val="clear" w:color="auto" w:fill="FFFF99"/>
          <w:rtl/>
        </w:rPr>
        <w:tab/>
        <w:t>0%</w:t>
      </w:r>
    </w:p>
    <w:p w14:paraId="64FE1B49" w14:textId="77777777" w:rsidR="00A87B5E" w:rsidRPr="00003A83" w:rsidRDefault="00A87B5E" w:rsidP="00A87B5E">
      <w:pPr>
        <w:pStyle w:val="P04"/>
        <w:tabs>
          <w:tab w:val="clear" w:pos="6259"/>
          <w:tab w:val="right" w:pos="7938"/>
        </w:tabs>
        <w:spacing w:before="0"/>
        <w:ind w:left="1928" w:right="1701" w:hanging="454"/>
        <w:rPr>
          <w:rStyle w:val="default"/>
          <w:rFonts w:cs="FrankRuehl" w:hint="cs"/>
          <w:strike/>
          <w:vanish/>
          <w:sz w:val="18"/>
          <w:szCs w:val="22"/>
          <w:shd w:val="clear" w:color="auto" w:fill="FFFF99"/>
          <w:rtl/>
        </w:rPr>
      </w:pP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II</w:t>
      </w: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נשארו</w:t>
      </w:r>
      <w:r w:rsidRPr="00003A83">
        <w:rPr>
          <w:rStyle w:val="default"/>
          <w:rFonts w:cs="FrankRuehl"/>
          <w:strike/>
          <w:vanish/>
          <w:sz w:val="18"/>
          <w:szCs w:val="22"/>
          <w:shd w:val="clear" w:color="auto" w:fill="FFFF99"/>
          <w:rtl/>
        </w:rPr>
        <w:t xml:space="preserve"> סימנים קליניים או הפרעות, אחוזי הנכות ייקבעו בהתאם למצב התפקודי של הלב.</w:t>
      </w:r>
    </w:p>
    <w:p w14:paraId="0369B696" w14:textId="77777777" w:rsidR="00A87B5E" w:rsidRPr="00003A83" w:rsidRDefault="00A87B5E" w:rsidP="00A87B5E">
      <w:pPr>
        <w:pStyle w:val="P00"/>
        <w:tabs>
          <w:tab w:val="clear" w:pos="6259"/>
          <w:tab w:val="right" w:pos="7938"/>
        </w:tabs>
        <w:spacing w:before="0"/>
        <w:ind w:left="1021" w:right="1701" w:hanging="397"/>
        <w:rPr>
          <w:rStyle w:val="default"/>
          <w:rFonts w:cs="FrankRuehl" w:hint="cs"/>
          <w:strike/>
          <w:vanish/>
          <w:sz w:val="18"/>
          <w:szCs w:val="22"/>
          <w:shd w:val="clear" w:color="auto" w:fill="FFFF99"/>
          <w:rtl/>
        </w:rPr>
      </w:pPr>
      <w:r w:rsidRPr="00003A83">
        <w:rPr>
          <w:rStyle w:val="default"/>
          <w:rFonts w:cs="FrankRuehl"/>
          <w:strike/>
          <w:vanish/>
          <w:sz w:val="18"/>
          <w:szCs w:val="22"/>
          <w:shd w:val="clear" w:color="auto" w:fill="FFFF99"/>
          <w:rtl/>
        </w:rPr>
        <w:t>(2)</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דלקת</w:t>
      </w:r>
      <w:r w:rsidRPr="00003A83">
        <w:rPr>
          <w:rStyle w:val="default"/>
          <w:rFonts w:cs="FrankRuehl"/>
          <w:strike/>
          <w:vanish/>
          <w:sz w:val="18"/>
          <w:szCs w:val="22"/>
          <w:shd w:val="clear" w:color="auto" w:fill="FFFF99"/>
          <w:rtl/>
        </w:rPr>
        <w:t xml:space="preserve"> קרום הלב שחפתית לאחר ההחלמה הקלינית - אחוזי הנכות ייקבעו כפי שנקבע לגבי שחפת ריאות בהתאם לתקופה שלאחר ההחלמה. נשארו סימנים קליניים, הפרעות מצד הלב, להעריך בהתאם למצב התפקודי של הלב.</w:t>
      </w:r>
    </w:p>
    <w:p w14:paraId="098E3DA9" w14:textId="77777777" w:rsidR="00A87B5E" w:rsidRPr="00003A83" w:rsidRDefault="00A87B5E" w:rsidP="00A87B5E">
      <w:pPr>
        <w:pStyle w:val="P00"/>
        <w:tabs>
          <w:tab w:val="clear" w:pos="6259"/>
          <w:tab w:val="right" w:pos="7938"/>
        </w:tabs>
        <w:spacing w:before="0"/>
        <w:ind w:left="1021" w:right="1701" w:hanging="397"/>
        <w:rPr>
          <w:rStyle w:val="default"/>
          <w:rFonts w:cs="FrankRuehl" w:hint="cs"/>
          <w:strike/>
          <w:vanish/>
          <w:sz w:val="18"/>
          <w:szCs w:val="22"/>
          <w:shd w:val="clear" w:color="auto" w:fill="FFFF99"/>
          <w:rtl/>
        </w:rPr>
      </w:pPr>
      <w:r w:rsidRPr="00003A83">
        <w:rPr>
          <w:rStyle w:val="default"/>
          <w:rFonts w:cs="FrankRuehl"/>
          <w:strike/>
          <w:vanish/>
          <w:sz w:val="18"/>
          <w:szCs w:val="22"/>
          <w:shd w:val="clear" w:color="auto" w:fill="FFFF99"/>
          <w:rtl/>
        </w:rPr>
        <w:t>(3)</w:t>
      </w:r>
      <w:r w:rsidRPr="00003A83">
        <w:rPr>
          <w:rStyle w:val="default"/>
          <w:rFonts w:cs="FrankRuehl"/>
          <w:strike/>
          <w:vanish/>
          <w:sz w:val="18"/>
          <w:szCs w:val="22"/>
          <w:shd w:val="clear" w:color="auto" w:fill="FFFF99"/>
        </w:rPr>
        <w:tab/>
        <w:t>CONSTRICTIVE PERICARDITIS</w:t>
      </w:r>
      <w:r w:rsidRPr="00003A83">
        <w:rPr>
          <w:rStyle w:val="default"/>
          <w:rFonts w:cs="FrankRuehl"/>
          <w:strike/>
          <w:vanish/>
          <w:sz w:val="18"/>
          <w:szCs w:val="22"/>
          <w:shd w:val="clear" w:color="auto" w:fill="FFFF99"/>
          <w:rtl/>
        </w:rPr>
        <w:t xml:space="preserve"> </w:t>
      </w:r>
      <w:r w:rsidRPr="00003A83">
        <w:rPr>
          <w:rStyle w:val="default"/>
          <w:rFonts w:cs="FrankRuehl" w:hint="eastAsia"/>
          <w:strike/>
          <w:vanish/>
          <w:sz w:val="18"/>
          <w:szCs w:val="22"/>
          <w:shd w:val="clear" w:color="auto" w:fill="FFFF99"/>
          <w:rtl/>
        </w:rPr>
        <w:t>ודלקת</w:t>
      </w:r>
      <w:r w:rsidRPr="00003A83">
        <w:rPr>
          <w:rStyle w:val="default"/>
          <w:rFonts w:cs="FrankRuehl"/>
          <w:strike/>
          <w:vanish/>
          <w:sz w:val="18"/>
          <w:szCs w:val="22"/>
          <w:shd w:val="clear" w:color="auto" w:fill="FFFF99"/>
          <w:rtl/>
        </w:rPr>
        <w:t xml:space="preserve"> קרום הלב שגרונית</w:t>
      </w:r>
    </w:p>
    <w:p w14:paraId="30E03378" w14:textId="77777777" w:rsidR="00A87B5E" w:rsidRPr="00003A83" w:rsidRDefault="00A87B5E" w:rsidP="00A87B5E">
      <w:pPr>
        <w:pStyle w:val="P22"/>
        <w:tabs>
          <w:tab w:val="clear" w:pos="2835"/>
          <w:tab w:val="clear" w:pos="6259"/>
          <w:tab w:val="left" w:pos="624"/>
          <w:tab w:val="left" w:pos="1021"/>
          <w:tab w:val="right" w:pos="7938"/>
        </w:tabs>
        <w:spacing w:before="0"/>
        <w:ind w:left="1475" w:right="1701" w:hanging="454"/>
        <w:rPr>
          <w:rStyle w:val="default"/>
          <w:rFonts w:cs="FrankRuehl" w:hint="cs"/>
          <w:strike/>
          <w:vanish/>
          <w:sz w:val="18"/>
          <w:szCs w:val="22"/>
          <w:shd w:val="clear" w:color="auto" w:fill="FFFF99"/>
          <w:rtl/>
        </w:rPr>
      </w:pPr>
      <w:r w:rsidRPr="00003A83">
        <w:rPr>
          <w:rStyle w:val="default"/>
          <w:rFonts w:cs="FrankRuehl"/>
          <w:strike/>
          <w:vanish/>
          <w:sz w:val="18"/>
          <w:szCs w:val="22"/>
          <w:shd w:val="clear" w:color="auto" w:fill="FFFF99"/>
          <w:rtl/>
        </w:rPr>
        <w:t>(א)</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בהתאם</w:t>
      </w:r>
      <w:r w:rsidRPr="00003A83">
        <w:rPr>
          <w:rStyle w:val="default"/>
          <w:rFonts w:cs="FrankRuehl"/>
          <w:strike/>
          <w:vanish/>
          <w:sz w:val="18"/>
          <w:szCs w:val="22"/>
          <w:shd w:val="clear" w:color="auto" w:fill="FFFF99"/>
          <w:rtl/>
        </w:rPr>
        <w:t xml:space="preserve"> למצב התפקודי של הלב</w:t>
      </w:r>
    </w:p>
    <w:p w14:paraId="2423497A" w14:textId="77777777" w:rsidR="00A87B5E" w:rsidRPr="00003A83" w:rsidRDefault="00A87B5E" w:rsidP="00A87B5E">
      <w:pPr>
        <w:pStyle w:val="P22"/>
        <w:tabs>
          <w:tab w:val="clear" w:pos="2835"/>
          <w:tab w:val="clear" w:pos="6259"/>
          <w:tab w:val="left" w:pos="624"/>
          <w:tab w:val="left" w:pos="1021"/>
          <w:tab w:val="right" w:pos="7938"/>
        </w:tabs>
        <w:spacing w:before="0"/>
        <w:ind w:left="1475" w:right="1701" w:hanging="454"/>
        <w:rPr>
          <w:rStyle w:val="default"/>
          <w:rFonts w:cs="FrankRuehl" w:hint="cs"/>
          <w:strike/>
          <w:vanish/>
          <w:sz w:val="18"/>
          <w:szCs w:val="22"/>
          <w:shd w:val="clear" w:color="auto" w:fill="FFFF99"/>
          <w:rtl/>
        </w:rPr>
      </w:pPr>
      <w:r w:rsidRPr="00003A83">
        <w:rPr>
          <w:rStyle w:val="default"/>
          <w:rFonts w:cs="FrankRuehl"/>
          <w:strike/>
          <w:vanish/>
          <w:sz w:val="18"/>
          <w:szCs w:val="22"/>
          <w:shd w:val="clear" w:color="auto" w:fill="FFFF99"/>
          <w:rtl/>
        </w:rPr>
        <w:t>(ב)</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במקרה</w:t>
      </w:r>
      <w:r w:rsidRPr="00003A83">
        <w:rPr>
          <w:rStyle w:val="default"/>
          <w:rFonts w:cs="FrankRuehl"/>
          <w:strike/>
          <w:vanish/>
          <w:sz w:val="18"/>
          <w:szCs w:val="22"/>
          <w:shd w:val="clear" w:color="auto" w:fill="FFFF99"/>
          <w:rtl/>
        </w:rPr>
        <w:t xml:space="preserve"> של ניתוח</w:t>
      </w:r>
    </w:p>
    <w:p w14:paraId="78C6A0B6" w14:textId="77777777" w:rsidR="00A87B5E" w:rsidRPr="00003A83" w:rsidRDefault="00A87B5E" w:rsidP="00A87B5E">
      <w:pPr>
        <w:pStyle w:val="P04"/>
        <w:tabs>
          <w:tab w:val="clear" w:pos="6259"/>
          <w:tab w:val="right" w:pos="7938"/>
        </w:tabs>
        <w:spacing w:before="0"/>
        <w:ind w:left="1928"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I</w:t>
      </w: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במשך</w:t>
      </w:r>
      <w:r w:rsidRPr="00003A83">
        <w:rPr>
          <w:rStyle w:val="default"/>
          <w:rFonts w:cs="FrankRuehl"/>
          <w:strike/>
          <w:vanish/>
          <w:sz w:val="18"/>
          <w:szCs w:val="22"/>
          <w:shd w:val="clear" w:color="auto" w:fill="FFFF99"/>
          <w:rtl/>
        </w:rPr>
        <w:t xml:space="preserve"> 6 החדשים הראשונים לאחר הניתוח</w:t>
      </w:r>
      <w:r w:rsidRPr="00003A83">
        <w:rPr>
          <w:rStyle w:val="default"/>
          <w:rFonts w:cs="FrankRuehl"/>
          <w:strike/>
          <w:vanish/>
          <w:sz w:val="18"/>
          <w:szCs w:val="22"/>
          <w:shd w:val="clear" w:color="auto" w:fill="FFFF99"/>
          <w:rtl/>
        </w:rPr>
        <w:tab/>
        <w:t>60%</w:t>
      </w:r>
    </w:p>
    <w:p w14:paraId="77106CAF" w14:textId="77777777" w:rsidR="00A87B5E" w:rsidRPr="00A87B5E" w:rsidRDefault="00A87B5E" w:rsidP="00A87B5E">
      <w:pPr>
        <w:pStyle w:val="P04"/>
        <w:tabs>
          <w:tab w:val="clear" w:pos="6259"/>
          <w:tab w:val="right" w:pos="7938"/>
        </w:tabs>
        <w:spacing w:before="0"/>
        <w:ind w:left="1928" w:right="1701" w:hanging="454"/>
        <w:rPr>
          <w:rStyle w:val="default"/>
          <w:rFonts w:cs="FrankRuehl" w:hint="cs"/>
          <w:sz w:val="2"/>
          <w:szCs w:val="2"/>
          <w:rtl/>
        </w:rPr>
      </w:pP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II</w:t>
      </w: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לאחר</w:t>
      </w:r>
      <w:r w:rsidRPr="00003A83">
        <w:rPr>
          <w:rStyle w:val="default"/>
          <w:rFonts w:cs="FrankRuehl"/>
          <w:strike/>
          <w:vanish/>
          <w:sz w:val="18"/>
          <w:szCs w:val="22"/>
          <w:shd w:val="clear" w:color="auto" w:fill="FFFF99"/>
          <w:rtl/>
        </w:rPr>
        <w:t xml:space="preserve"> תקופה זו, בהתאם למצב התפקודי של הלב.</w:t>
      </w:r>
      <w:bookmarkEnd w:id="128"/>
    </w:p>
    <w:p w14:paraId="4C267E78" w14:textId="77777777" w:rsidR="00EB6524" w:rsidRDefault="00EB6524">
      <w:pPr>
        <w:pStyle w:val="P00"/>
        <w:tabs>
          <w:tab w:val="clear" w:pos="6259"/>
          <w:tab w:val="right" w:pos="7938"/>
        </w:tabs>
        <w:spacing w:before="72"/>
        <w:ind w:left="1021" w:right="1701" w:hanging="1021"/>
        <w:rPr>
          <w:rStyle w:val="default"/>
          <w:rFonts w:cs="FrankRuehl"/>
          <w:rtl/>
        </w:rPr>
      </w:pPr>
      <w:bookmarkStart w:id="129" w:name="Seif65"/>
      <w:bookmarkEnd w:id="129"/>
      <w:r>
        <w:rPr>
          <w:rFonts w:cs="Miriam"/>
          <w:szCs w:val="32"/>
          <w:rtl/>
          <w:lang w:val="he-IL"/>
        </w:rPr>
        <w:pict w14:anchorId="18C8EDB7">
          <v:shape id="_x0000_s2155" type="#_x0000_t202" style="position:absolute;left:0;text-align:left;margin-left:470.25pt;margin-top:2.2pt;width:1in;height:16.8pt;z-index:251640320" filled="f" stroked="f">
            <v:textbox inset="1mm,,1mm">
              <w:txbxContent>
                <w:p w14:paraId="19F36335" w14:textId="77777777" w:rsidR="00267E85" w:rsidRDefault="00267E85">
                  <w:pPr>
                    <w:spacing w:line="160" w:lineRule="exact"/>
                    <w:jc w:val="left"/>
                    <w:rPr>
                      <w:rFonts w:cs="Miriam" w:hint="cs"/>
                      <w:szCs w:val="18"/>
                      <w:rtl/>
                    </w:rPr>
                  </w:pPr>
                  <w:r>
                    <w:rPr>
                      <w:rFonts w:cs="Miriam" w:hint="cs"/>
                      <w:szCs w:val="18"/>
                      <w:rtl/>
                    </w:rPr>
                    <w:t>כלי הדם</w:t>
                  </w:r>
                </w:p>
              </w:txbxContent>
            </v:textbox>
          </v:shape>
        </w:pict>
      </w:r>
      <w:r>
        <w:rPr>
          <w:rStyle w:val="default"/>
          <w:rFonts w:cs="Miriam"/>
          <w:sz w:val="32"/>
          <w:szCs w:val="32"/>
          <w:rtl/>
        </w:rPr>
        <w:t>11</w:t>
      </w:r>
      <w:r>
        <w:rPr>
          <w:rStyle w:val="default"/>
          <w:rFonts w:cs="FrankRuehl"/>
          <w:rtl/>
        </w:rPr>
        <w:t>.</w:t>
      </w:r>
      <w:r>
        <w:rPr>
          <w:rStyle w:val="default"/>
          <w:rFonts w:cs="FrankRuehl"/>
        </w:rPr>
        <w:tab/>
      </w:r>
      <w:r>
        <w:rPr>
          <w:rStyle w:val="default"/>
          <w:rFonts w:cs="FrankRuehl"/>
          <w:rtl/>
        </w:rPr>
        <w:t>(1)</w:t>
      </w:r>
      <w:r>
        <w:rPr>
          <w:rStyle w:val="default"/>
          <w:rFonts w:cs="FrankRuehl"/>
        </w:rPr>
        <w:tab/>
      </w:r>
      <w:r>
        <w:rPr>
          <w:rStyle w:val="default"/>
          <w:rFonts w:cs="FrankRuehl" w:hint="eastAsia"/>
          <w:rtl/>
        </w:rPr>
        <w:t>דליות</w:t>
      </w:r>
      <w:r>
        <w:rPr>
          <w:rStyle w:val="default"/>
          <w:rFonts w:cs="FrankRuehl"/>
          <w:rtl/>
        </w:rPr>
        <w:t xml:space="preserve"> </w:t>
      </w:r>
      <w:r>
        <w:rPr>
          <w:rStyle w:val="default"/>
          <w:rFonts w:cs="FrankRuehl"/>
        </w:rPr>
        <w:t>VARICES CRURIS</w:t>
      </w:r>
      <w:r>
        <w:rPr>
          <w:rStyle w:val="default"/>
          <w:rFonts w:cs="FrankRuehl"/>
        </w:rPr>
        <w:tab/>
      </w:r>
    </w:p>
    <w:p w14:paraId="7BCE9609"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(א)</w:t>
      </w:r>
      <w:r>
        <w:rPr>
          <w:rStyle w:val="default"/>
          <w:rFonts w:cs="FrankRuehl"/>
        </w:rPr>
        <w:tab/>
      </w:r>
      <w:r>
        <w:rPr>
          <w:rStyle w:val="default"/>
          <w:rFonts w:cs="FrankRuehl" w:hint="eastAsia"/>
          <w:rtl/>
        </w:rPr>
        <w:t>ורידים</w:t>
      </w:r>
      <w:r>
        <w:rPr>
          <w:rStyle w:val="default"/>
          <w:rFonts w:cs="FrankRuehl"/>
          <w:rtl/>
        </w:rPr>
        <w:t xml:space="preserve"> בולטים על הגפיים התחתונות ללא סיבוכים והפרעות </w:t>
      </w:r>
      <w:r>
        <w:rPr>
          <w:rStyle w:val="default"/>
          <w:rFonts w:cs="FrankRuehl"/>
          <w:rtl/>
        </w:rPr>
        <w:tab/>
        <w:t>0%</w:t>
      </w:r>
    </w:p>
    <w:p w14:paraId="3F5ECC4F"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(ב)</w:t>
      </w:r>
      <w:r>
        <w:rPr>
          <w:rStyle w:val="default"/>
          <w:rFonts w:cs="FrankRuehl"/>
        </w:rPr>
        <w:tab/>
      </w:r>
      <w:r>
        <w:rPr>
          <w:rStyle w:val="default"/>
          <w:rFonts w:cs="FrankRuehl" w:hint="eastAsia"/>
          <w:rtl/>
        </w:rPr>
        <w:t>ורידים</w:t>
      </w:r>
      <w:r>
        <w:rPr>
          <w:rStyle w:val="default"/>
          <w:rFonts w:cs="FrankRuehl"/>
          <w:rtl/>
        </w:rPr>
        <w:t xml:space="preserve"> בולטים על הגפיים התחתונות, חד או דו-צדדי, עם התכווצויות וכאבים</w:t>
      </w:r>
      <w:r>
        <w:rPr>
          <w:rStyle w:val="default"/>
          <w:rFonts w:cs="FrankRuehl" w:hint="cs"/>
          <w:rtl/>
        </w:rPr>
        <w:tab/>
      </w:r>
      <w:r>
        <w:rPr>
          <w:rStyle w:val="default"/>
          <w:rFonts w:cs="FrankRuehl" w:hint="cs"/>
          <w:rtl/>
        </w:rPr>
        <w:tab/>
      </w:r>
      <w:r>
        <w:rPr>
          <w:rStyle w:val="default"/>
          <w:rFonts w:cs="FrankRuehl"/>
          <w:rtl/>
        </w:rPr>
        <w:t>10%</w:t>
      </w:r>
    </w:p>
    <w:p w14:paraId="32D0C20D"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(ג)</w:t>
      </w:r>
      <w:r>
        <w:rPr>
          <w:rStyle w:val="default"/>
          <w:rFonts w:cs="FrankRuehl"/>
        </w:rPr>
        <w:tab/>
      </w:r>
      <w:r>
        <w:rPr>
          <w:rStyle w:val="default"/>
          <w:rFonts w:cs="FrankRuehl" w:hint="eastAsia"/>
          <w:rtl/>
        </w:rPr>
        <w:t>ורידים</w:t>
      </w:r>
      <w:r>
        <w:rPr>
          <w:rStyle w:val="default"/>
          <w:rFonts w:cs="FrankRuehl"/>
          <w:rtl/>
        </w:rPr>
        <w:t xml:space="preserve"> בולטים על הגפיים התחתונות, חד או דו-צדדי, ישנם סימני </w:t>
      </w:r>
      <w:r>
        <w:rPr>
          <w:rStyle w:val="default"/>
          <w:rFonts w:cs="FrankRuehl"/>
        </w:rPr>
        <w:t>ECZEMA</w:t>
      </w:r>
      <w:r>
        <w:rPr>
          <w:rStyle w:val="default"/>
          <w:rFonts w:cs="FrankRuehl"/>
          <w:rtl/>
        </w:rPr>
        <w:t xml:space="preserve"> </w:t>
      </w:r>
      <w:r>
        <w:rPr>
          <w:rStyle w:val="default"/>
          <w:rFonts w:cs="FrankRuehl" w:hint="eastAsia"/>
          <w:rtl/>
        </w:rPr>
        <w:t>וצלקות</w:t>
      </w:r>
      <w:r>
        <w:rPr>
          <w:rStyle w:val="default"/>
          <w:rFonts w:cs="FrankRuehl"/>
          <w:rtl/>
        </w:rPr>
        <w:t xml:space="preserve"> לאחר כיבים שנתרפאו</w:t>
      </w:r>
      <w:r>
        <w:rPr>
          <w:rStyle w:val="default"/>
          <w:rFonts w:cs="FrankRuehl"/>
          <w:rtl/>
        </w:rPr>
        <w:tab/>
        <w:t>20%</w:t>
      </w:r>
    </w:p>
    <w:p w14:paraId="0DB12DEA"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(ד)</w:t>
      </w:r>
      <w:r>
        <w:rPr>
          <w:rStyle w:val="default"/>
          <w:rFonts w:cs="FrankRuehl"/>
        </w:rPr>
        <w:tab/>
      </w:r>
      <w:r>
        <w:rPr>
          <w:rStyle w:val="default"/>
          <w:rFonts w:cs="FrankRuehl" w:hint="eastAsia"/>
          <w:rtl/>
        </w:rPr>
        <w:t>ורידים</w:t>
      </w:r>
      <w:r>
        <w:rPr>
          <w:rStyle w:val="default"/>
          <w:rFonts w:cs="FrankRuehl"/>
          <w:rtl/>
        </w:rPr>
        <w:t xml:space="preserve"> המשתרעים על חלק גדול של גפה תחתונה אחת, ישנה נטיה מתמדת לדלקת עור וליצירת כיבים (צורה קשה של </w:t>
      </w:r>
      <w:r>
        <w:rPr>
          <w:rStyle w:val="default"/>
          <w:rFonts w:cs="FrankRuehl"/>
        </w:rPr>
        <w:t>(ECZEMA</w:t>
      </w:r>
      <w:r>
        <w:rPr>
          <w:rStyle w:val="default"/>
          <w:rFonts w:cs="FrankRuehl"/>
          <w:rtl/>
        </w:rPr>
        <w:t xml:space="preserve"> (</w:t>
      </w:r>
      <w:r>
        <w:rPr>
          <w:rStyle w:val="default"/>
          <w:rFonts w:cs="FrankRuehl"/>
        </w:rPr>
        <w:t>ULCUS VARICOSUM</w:t>
      </w:r>
      <w:r>
        <w:rPr>
          <w:rStyle w:val="default"/>
          <w:rFonts w:cs="FrankRuehl"/>
          <w:rtl/>
        </w:rPr>
        <w:t xml:space="preserve"> </w:t>
      </w:r>
      <w:r>
        <w:rPr>
          <w:rStyle w:val="default"/>
          <w:rFonts w:cs="FrankRuehl" w:hint="eastAsia"/>
          <w:rtl/>
        </w:rPr>
        <w:t>או</w:t>
      </w:r>
      <w:r>
        <w:rPr>
          <w:rStyle w:val="default"/>
          <w:rFonts w:cs="FrankRuehl"/>
          <w:rtl/>
        </w:rPr>
        <w:t xml:space="preserve"> </w:t>
      </w:r>
      <w:r>
        <w:rPr>
          <w:rStyle w:val="default"/>
          <w:rFonts w:cs="FrankRuehl"/>
        </w:rPr>
        <w:t>CRURIS</w:t>
      </w:r>
      <w:r>
        <w:rPr>
          <w:rStyle w:val="default"/>
          <w:rFonts w:cs="FrankRuehl"/>
          <w:rtl/>
        </w:rPr>
        <w:t>), ללא הפרעות במחזור הורידי העמוק)</w:t>
      </w:r>
      <w:r>
        <w:rPr>
          <w:rStyle w:val="default"/>
          <w:rFonts w:cs="FrankRuehl"/>
        </w:rPr>
        <w:tab/>
      </w:r>
      <w:r>
        <w:rPr>
          <w:rStyle w:val="default"/>
          <w:rFonts w:cs="FrankRuehl"/>
          <w:rtl/>
        </w:rPr>
        <w:t>30%</w:t>
      </w:r>
    </w:p>
    <w:p w14:paraId="613B1E88"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(ה)</w:t>
      </w:r>
      <w:r>
        <w:rPr>
          <w:rStyle w:val="default"/>
          <w:rFonts w:cs="FrankRuehl"/>
        </w:rPr>
        <w:tab/>
      </w:r>
      <w:r>
        <w:rPr>
          <w:rStyle w:val="default"/>
          <w:rFonts w:cs="FrankRuehl" w:hint="eastAsia"/>
          <w:rtl/>
        </w:rPr>
        <w:t>המצב</w:t>
      </w:r>
      <w:r>
        <w:rPr>
          <w:rStyle w:val="default"/>
          <w:rFonts w:cs="FrankRuehl"/>
          <w:rtl/>
        </w:rPr>
        <w:t xml:space="preserve"> כמתואר בסעיף קטן (1) (ד) בשתי הרגליים </w:t>
      </w:r>
      <w:r>
        <w:rPr>
          <w:rStyle w:val="default"/>
          <w:rFonts w:cs="FrankRuehl"/>
          <w:rtl/>
        </w:rPr>
        <w:tab/>
        <w:t>40%</w:t>
      </w:r>
    </w:p>
    <w:p w14:paraId="340F2DE9"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(ו)</w:t>
      </w:r>
      <w:r>
        <w:rPr>
          <w:rStyle w:val="default"/>
          <w:rFonts w:cs="FrankRuehl"/>
        </w:rPr>
        <w:tab/>
      </w:r>
      <w:r>
        <w:rPr>
          <w:rStyle w:val="default"/>
          <w:rFonts w:cs="FrankRuehl" w:hint="eastAsia"/>
          <w:rtl/>
        </w:rPr>
        <w:t>ורידים</w:t>
      </w:r>
      <w:r>
        <w:rPr>
          <w:rStyle w:val="default"/>
          <w:rFonts w:cs="FrankRuehl"/>
          <w:rtl/>
        </w:rPr>
        <w:t xml:space="preserve"> בולטים על הגפיים התחתונות, חד או דו-צדדי, קיימות הפרעות קשות במחזור הדם הורידי העמוק עם כיבים גדולים ועמוקים ופיגמנטציות על שטח נרחב</w:t>
      </w:r>
      <w:r>
        <w:rPr>
          <w:rStyle w:val="default"/>
          <w:rFonts w:cs="FrankRuehl"/>
          <w:rtl/>
        </w:rPr>
        <w:tab/>
        <w:t>50%</w:t>
      </w:r>
    </w:p>
    <w:p w14:paraId="456109B4" w14:textId="77777777" w:rsidR="00EB6524" w:rsidRDefault="00EB6524">
      <w:pPr>
        <w:pStyle w:val="P00"/>
        <w:tabs>
          <w:tab w:val="clear" w:pos="6259"/>
          <w:tab w:val="right" w:pos="7938"/>
        </w:tabs>
        <w:spacing w:before="72"/>
        <w:ind w:left="1021" w:right="1701" w:hanging="397"/>
        <w:rPr>
          <w:rtl/>
        </w:rPr>
      </w:pPr>
      <w:r>
        <w:rPr>
          <w:rStyle w:val="default"/>
          <w:rFonts w:cs="FrankRuehl"/>
          <w:rtl/>
        </w:rPr>
        <w:t>(2)</w:t>
      </w:r>
      <w:r>
        <w:rPr>
          <w:rStyle w:val="default"/>
          <w:rFonts w:cs="FrankRuehl"/>
        </w:rPr>
        <w:tab/>
      </w:r>
      <w:r>
        <w:rPr>
          <w:rStyle w:val="default"/>
          <w:rFonts w:cs="FrankRuehl" w:hint="eastAsia"/>
          <w:rtl/>
        </w:rPr>
        <w:t>מצב</w:t>
      </w:r>
      <w:r>
        <w:rPr>
          <w:rStyle w:val="default"/>
          <w:rFonts w:cs="FrankRuehl"/>
          <w:rtl/>
        </w:rPr>
        <w:t xml:space="preserve"> לאחר נזק בכלי הדם הפריפריים כגון </w:t>
      </w:r>
      <w:r>
        <w:rPr>
          <w:rStyle w:val="default"/>
          <w:rFonts w:cs="FrankRuehl"/>
        </w:rPr>
        <w:t>PHLEBITIS</w:t>
      </w:r>
      <w:r>
        <w:rPr>
          <w:rStyle w:val="default"/>
          <w:rFonts w:cs="FrankRuehl"/>
          <w:rtl/>
        </w:rPr>
        <w:t xml:space="preserve"> </w:t>
      </w:r>
      <w:r>
        <w:rPr>
          <w:rStyle w:val="default"/>
          <w:rFonts w:cs="FrankRuehl" w:hint="eastAsia"/>
          <w:rtl/>
        </w:rPr>
        <w:t>או</w:t>
      </w:r>
      <w:r>
        <w:rPr>
          <w:rStyle w:val="default"/>
          <w:rFonts w:cs="FrankRuehl"/>
          <w:rtl/>
        </w:rPr>
        <w:t xml:space="preserve"> </w:t>
      </w:r>
      <w:r>
        <w:rPr>
          <w:rStyle w:val="default"/>
          <w:rFonts w:cs="FrankRuehl"/>
        </w:rPr>
        <w:t>THROMBOPHLEBITIS</w:t>
      </w:r>
      <w:r>
        <w:rPr>
          <w:rStyle w:val="default"/>
          <w:rFonts w:cs="FrankRuehl"/>
          <w:rtl/>
        </w:rPr>
        <w:t xml:space="preserve"> </w:t>
      </w:r>
      <w:r>
        <w:rPr>
          <w:rStyle w:val="default"/>
          <w:rFonts w:cs="FrankRuehl" w:hint="eastAsia"/>
          <w:rtl/>
        </w:rPr>
        <w:t>או</w:t>
      </w:r>
      <w:r>
        <w:rPr>
          <w:rStyle w:val="default"/>
          <w:rFonts w:cs="FrankRuehl"/>
          <w:rtl/>
        </w:rPr>
        <w:t xml:space="preserve"> נזק בורידים</w:t>
      </w:r>
      <w:r>
        <w:rPr>
          <w:rtl/>
        </w:rPr>
        <w:tab/>
      </w:r>
    </w:p>
    <w:p w14:paraId="36BE11DD"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(א)</w:t>
      </w:r>
      <w:r>
        <w:rPr>
          <w:rStyle w:val="default"/>
          <w:rFonts w:cs="FrankRuehl"/>
        </w:rPr>
        <w:tab/>
      </w:r>
      <w:r>
        <w:rPr>
          <w:rStyle w:val="default"/>
          <w:rFonts w:cs="FrankRuehl" w:hint="eastAsia"/>
          <w:rtl/>
        </w:rPr>
        <w:t>קיימת</w:t>
      </w:r>
      <w:r>
        <w:rPr>
          <w:rStyle w:val="default"/>
          <w:rFonts w:cs="FrankRuehl"/>
          <w:rtl/>
        </w:rPr>
        <w:t xml:space="preserve"> תפיחות קלה, קבועה שאינה גדלה עקב עמידה או הליכה; </w:t>
      </w:r>
      <w:r>
        <w:rPr>
          <w:rStyle w:val="default"/>
          <w:rFonts w:cs="FrankRuehl" w:hint="cs"/>
          <w:rtl/>
        </w:rPr>
        <w:t>י</w:t>
      </w:r>
      <w:r>
        <w:rPr>
          <w:rStyle w:val="default"/>
          <w:rFonts w:cs="FrankRuehl"/>
          <w:rtl/>
        </w:rPr>
        <w:t>שנן הפרעות בלתי ניכרות ברגל אחת</w:t>
      </w:r>
      <w:r>
        <w:rPr>
          <w:rStyle w:val="default"/>
          <w:rFonts w:cs="FrankRuehl"/>
          <w:rtl/>
        </w:rPr>
        <w:tab/>
        <w:t>0%</w:t>
      </w:r>
    </w:p>
    <w:p w14:paraId="34C00C19"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(ב)</w:t>
      </w:r>
      <w:r>
        <w:rPr>
          <w:rStyle w:val="default"/>
          <w:rFonts w:cs="FrankRuehl"/>
        </w:rPr>
        <w:tab/>
      </w:r>
      <w:r>
        <w:rPr>
          <w:rStyle w:val="default"/>
          <w:rFonts w:cs="FrankRuehl" w:hint="eastAsia"/>
          <w:rtl/>
        </w:rPr>
        <w:t>המצב</w:t>
      </w:r>
      <w:r>
        <w:rPr>
          <w:rStyle w:val="default"/>
          <w:rFonts w:cs="FrankRuehl"/>
          <w:rtl/>
        </w:rPr>
        <w:t xml:space="preserve"> כמתואר בסעיף קטן (2)(א) - בשתי הרגליים</w:t>
      </w:r>
      <w:r>
        <w:rPr>
          <w:rStyle w:val="default"/>
          <w:rFonts w:cs="FrankRuehl"/>
          <w:rtl/>
        </w:rPr>
        <w:tab/>
        <w:t>10%</w:t>
      </w:r>
    </w:p>
    <w:p w14:paraId="469CF97E"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(ג)</w:t>
      </w:r>
      <w:r>
        <w:rPr>
          <w:rStyle w:val="default"/>
          <w:rFonts w:cs="FrankRuehl"/>
        </w:rPr>
        <w:tab/>
      </w:r>
      <w:r>
        <w:rPr>
          <w:rStyle w:val="default"/>
          <w:rFonts w:cs="FrankRuehl" w:hint="eastAsia"/>
          <w:rtl/>
        </w:rPr>
        <w:t>קיימת</w:t>
      </w:r>
      <w:r>
        <w:rPr>
          <w:rStyle w:val="default"/>
          <w:rFonts w:cs="FrankRuehl"/>
          <w:rtl/>
        </w:rPr>
        <w:t xml:space="preserve"> תפיחות קבועה ניכרת עקב עמידה או הליכה, ישנם </w:t>
      </w:r>
      <w:r>
        <w:rPr>
          <w:rStyle w:val="default"/>
          <w:rFonts w:cs="FrankRuehl"/>
        </w:rPr>
        <w:t>PIGMENTATIO</w:t>
      </w:r>
      <w:r>
        <w:rPr>
          <w:rStyle w:val="default"/>
          <w:rFonts w:cs="FrankRuehl"/>
          <w:rtl/>
        </w:rPr>
        <w:t xml:space="preserve"> </w:t>
      </w:r>
      <w:r>
        <w:rPr>
          <w:rStyle w:val="default"/>
          <w:rFonts w:cs="FrankRuehl" w:hint="eastAsia"/>
          <w:rtl/>
        </w:rPr>
        <w:t>וכחלון</w:t>
      </w:r>
      <w:r>
        <w:rPr>
          <w:rStyle w:val="default"/>
          <w:rFonts w:cs="FrankRuehl"/>
          <w:rtl/>
        </w:rPr>
        <w:t xml:space="preserve"> ברגל אחת</w:t>
      </w:r>
      <w:r>
        <w:rPr>
          <w:rStyle w:val="default"/>
          <w:rFonts w:cs="FrankRuehl"/>
          <w:rtl/>
        </w:rPr>
        <w:tab/>
        <w:t>20%</w:t>
      </w:r>
    </w:p>
    <w:p w14:paraId="0F1C2B85"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(ד)</w:t>
      </w:r>
      <w:r>
        <w:rPr>
          <w:rStyle w:val="default"/>
          <w:rFonts w:cs="FrankRuehl"/>
        </w:rPr>
        <w:tab/>
      </w:r>
      <w:r>
        <w:rPr>
          <w:rStyle w:val="default"/>
          <w:rFonts w:cs="FrankRuehl" w:hint="eastAsia"/>
          <w:rtl/>
        </w:rPr>
        <w:t>המצב</w:t>
      </w:r>
      <w:r>
        <w:rPr>
          <w:rStyle w:val="default"/>
          <w:rFonts w:cs="FrankRuehl"/>
          <w:rtl/>
        </w:rPr>
        <w:t xml:space="preserve"> כמתואר בסעיף קטן (2)(ג) - בשתי הרגליים </w:t>
      </w:r>
      <w:r>
        <w:rPr>
          <w:rStyle w:val="default"/>
          <w:rFonts w:cs="FrankRuehl"/>
          <w:rtl/>
        </w:rPr>
        <w:tab/>
        <w:t>30%</w:t>
      </w:r>
    </w:p>
    <w:p w14:paraId="46BE5180"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(ה)</w:t>
      </w:r>
      <w:r>
        <w:rPr>
          <w:rStyle w:val="default"/>
          <w:rFonts w:cs="FrankRuehl"/>
        </w:rPr>
        <w:tab/>
      </w:r>
      <w:r>
        <w:rPr>
          <w:rStyle w:val="default"/>
          <w:rFonts w:cs="FrankRuehl" w:hint="eastAsia"/>
          <w:rtl/>
        </w:rPr>
        <w:t>קיימת</w:t>
      </w:r>
      <w:r>
        <w:rPr>
          <w:rStyle w:val="default"/>
          <w:rFonts w:cs="FrankRuehl"/>
          <w:rtl/>
        </w:rPr>
        <w:t xml:space="preserve"> תפיחות קבועה, קשה שאינה יורדת בזמן המנוחה; ישנם כחלון </w:t>
      </w:r>
      <w:r>
        <w:rPr>
          <w:rStyle w:val="default"/>
          <w:rFonts w:cs="FrankRuehl"/>
        </w:rPr>
        <w:t>ECZEMA</w:t>
      </w:r>
      <w:r>
        <w:rPr>
          <w:rStyle w:val="default"/>
          <w:rFonts w:cs="FrankRuehl"/>
          <w:rtl/>
        </w:rPr>
        <w:t xml:space="preserve"> </w:t>
      </w:r>
      <w:r>
        <w:rPr>
          <w:rStyle w:val="default"/>
          <w:rFonts w:cs="FrankRuehl" w:hint="eastAsia"/>
          <w:rtl/>
        </w:rPr>
        <w:t>או</w:t>
      </w:r>
      <w:r>
        <w:rPr>
          <w:rStyle w:val="default"/>
          <w:rFonts w:cs="FrankRuehl"/>
          <w:rtl/>
        </w:rPr>
        <w:t xml:space="preserve"> כיבים ברגל אחת</w:t>
      </w:r>
      <w:r>
        <w:rPr>
          <w:rStyle w:val="default"/>
          <w:rFonts w:cs="FrankRuehl"/>
          <w:rtl/>
        </w:rPr>
        <w:tab/>
        <w:t>30%</w:t>
      </w:r>
    </w:p>
    <w:p w14:paraId="0E498095"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(ו)</w:t>
      </w:r>
      <w:r>
        <w:rPr>
          <w:rStyle w:val="default"/>
          <w:rFonts w:cs="FrankRuehl"/>
        </w:rPr>
        <w:tab/>
      </w:r>
      <w:r>
        <w:rPr>
          <w:rStyle w:val="default"/>
          <w:rFonts w:cs="FrankRuehl" w:hint="eastAsia"/>
          <w:rtl/>
        </w:rPr>
        <w:t>המצב</w:t>
      </w:r>
      <w:r>
        <w:rPr>
          <w:rStyle w:val="default"/>
          <w:rFonts w:cs="FrankRuehl"/>
          <w:rtl/>
        </w:rPr>
        <w:t xml:space="preserve"> כמתואר בסעיף קטן (2) (ה) בשתי הרגליים </w:t>
      </w:r>
      <w:r>
        <w:rPr>
          <w:rStyle w:val="default"/>
          <w:rFonts w:cs="FrankRuehl"/>
          <w:rtl/>
        </w:rPr>
        <w:tab/>
        <w:t>40%</w:t>
      </w:r>
    </w:p>
    <w:p w14:paraId="34D688E1"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(ז)</w:t>
      </w:r>
      <w:r>
        <w:rPr>
          <w:rStyle w:val="default"/>
          <w:rFonts w:cs="FrankRuehl"/>
        </w:rPr>
        <w:tab/>
      </w:r>
      <w:r>
        <w:rPr>
          <w:rStyle w:val="default"/>
          <w:rFonts w:cs="FrankRuehl" w:hint="eastAsia"/>
          <w:rtl/>
        </w:rPr>
        <w:t>בשתי</w:t>
      </w:r>
      <w:r>
        <w:rPr>
          <w:rStyle w:val="default"/>
          <w:rFonts w:cs="FrankRuehl"/>
          <w:rtl/>
        </w:rPr>
        <w:t xml:space="preserve"> הרגליים, בצורה קשה מאד </w:t>
      </w:r>
      <w:r>
        <w:rPr>
          <w:rStyle w:val="default"/>
          <w:rFonts w:cs="FrankRuehl"/>
          <w:rtl/>
        </w:rPr>
        <w:tab/>
        <w:t>50%</w:t>
      </w:r>
    </w:p>
    <w:p w14:paraId="254DF4C9"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(3)</w:t>
      </w:r>
      <w:r>
        <w:rPr>
          <w:rStyle w:val="default"/>
          <w:rFonts w:cs="FrankRuehl"/>
        </w:rPr>
        <w:tab/>
      </w:r>
      <w:r>
        <w:rPr>
          <w:rStyle w:val="default"/>
          <w:rFonts w:cs="FrankRuehl" w:hint="eastAsia"/>
          <w:rtl/>
        </w:rPr>
        <w:t>מפרצת</w:t>
      </w:r>
      <w:r>
        <w:rPr>
          <w:rStyle w:val="default"/>
          <w:rFonts w:cs="FrankRuehl"/>
          <w:rtl/>
        </w:rPr>
        <w:t xml:space="preserve"> - </w:t>
      </w:r>
      <w:r>
        <w:rPr>
          <w:rStyle w:val="default"/>
          <w:rFonts w:cs="FrankRuehl"/>
        </w:rPr>
        <w:t>ANEURYSMA</w:t>
      </w:r>
    </w:p>
    <w:p w14:paraId="3AB47CB7"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(א)</w:t>
      </w:r>
      <w:r>
        <w:rPr>
          <w:rStyle w:val="default"/>
          <w:rFonts w:cs="FrankRuehl"/>
        </w:rPr>
        <w:tab/>
      </w:r>
      <w:r>
        <w:rPr>
          <w:rStyle w:val="default"/>
          <w:rFonts w:cs="FrankRuehl" w:hint="eastAsia"/>
          <w:rtl/>
        </w:rPr>
        <w:t>של</w:t>
      </w:r>
      <w:r>
        <w:rPr>
          <w:rStyle w:val="default"/>
          <w:rFonts w:cs="FrankRuehl"/>
          <w:rtl/>
        </w:rPr>
        <w:t xml:space="preserve"> עורק קטן, בלי הפרעות</w:t>
      </w:r>
      <w:r>
        <w:rPr>
          <w:rStyle w:val="default"/>
          <w:rFonts w:cs="FrankRuehl"/>
          <w:rtl/>
        </w:rPr>
        <w:tab/>
        <w:t>10%</w:t>
      </w:r>
    </w:p>
    <w:p w14:paraId="39214D13"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(ב)</w:t>
      </w:r>
      <w:r>
        <w:rPr>
          <w:rStyle w:val="default"/>
          <w:rFonts w:cs="FrankRuehl"/>
        </w:rPr>
        <w:tab/>
      </w:r>
      <w:r>
        <w:rPr>
          <w:rStyle w:val="default"/>
          <w:rFonts w:cs="FrankRuehl" w:hint="eastAsia"/>
          <w:rtl/>
        </w:rPr>
        <w:t>של</w:t>
      </w:r>
      <w:r>
        <w:rPr>
          <w:rStyle w:val="default"/>
          <w:rFonts w:cs="FrankRuehl"/>
          <w:rtl/>
        </w:rPr>
        <w:t xml:space="preserve"> עורק קטן עם הפרעות קלות</w:t>
      </w:r>
      <w:r>
        <w:rPr>
          <w:rStyle w:val="default"/>
          <w:rFonts w:cs="FrankRuehl"/>
          <w:rtl/>
        </w:rPr>
        <w:tab/>
        <w:t>20%</w:t>
      </w:r>
    </w:p>
    <w:p w14:paraId="4D96AE83"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(ג)</w:t>
      </w:r>
      <w:r>
        <w:rPr>
          <w:rStyle w:val="default"/>
          <w:rFonts w:cs="FrankRuehl"/>
        </w:rPr>
        <w:tab/>
      </w:r>
      <w:r>
        <w:rPr>
          <w:rStyle w:val="default"/>
          <w:rFonts w:cs="FrankRuehl" w:hint="eastAsia"/>
          <w:rtl/>
        </w:rPr>
        <w:t>של</w:t>
      </w:r>
      <w:r>
        <w:rPr>
          <w:rStyle w:val="default"/>
          <w:rFonts w:cs="FrankRuehl"/>
          <w:rtl/>
        </w:rPr>
        <w:t xml:space="preserve"> עורק קטן עם הפרעות קשות </w:t>
      </w:r>
      <w:r>
        <w:rPr>
          <w:rStyle w:val="default"/>
          <w:rFonts w:cs="FrankRuehl"/>
          <w:rtl/>
        </w:rPr>
        <w:tab/>
        <w:t>30%</w:t>
      </w:r>
    </w:p>
    <w:p w14:paraId="28B1C4E9"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(ד)</w:t>
      </w:r>
      <w:r>
        <w:rPr>
          <w:rStyle w:val="default"/>
          <w:rFonts w:cs="FrankRuehl"/>
        </w:rPr>
        <w:tab/>
      </w:r>
      <w:r>
        <w:rPr>
          <w:rStyle w:val="default"/>
          <w:rFonts w:cs="FrankRuehl" w:hint="eastAsia"/>
          <w:rtl/>
        </w:rPr>
        <w:t>של</w:t>
      </w:r>
      <w:r>
        <w:rPr>
          <w:rStyle w:val="default"/>
          <w:rFonts w:cs="FrankRuehl"/>
          <w:rtl/>
        </w:rPr>
        <w:t xml:space="preserve"> עורק גדול בגפיים העליונות עם הפרעות במחזור הדם</w:t>
      </w:r>
      <w:r>
        <w:rPr>
          <w:rStyle w:val="default"/>
          <w:rFonts w:cs="FrankRuehl"/>
          <w:rtl/>
        </w:rPr>
        <w:tab/>
        <w:t>40%</w:t>
      </w:r>
    </w:p>
    <w:p w14:paraId="46DBF902"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(ה)</w:t>
      </w:r>
      <w:r>
        <w:rPr>
          <w:rStyle w:val="default"/>
          <w:rFonts w:cs="FrankRuehl"/>
        </w:rPr>
        <w:tab/>
      </w:r>
      <w:r>
        <w:rPr>
          <w:rStyle w:val="default"/>
          <w:rFonts w:cs="FrankRuehl" w:hint="eastAsia"/>
          <w:rtl/>
        </w:rPr>
        <w:t>של</w:t>
      </w:r>
      <w:r>
        <w:rPr>
          <w:rStyle w:val="default"/>
          <w:rFonts w:cs="FrankRuehl"/>
          <w:rtl/>
        </w:rPr>
        <w:t xml:space="preserve"> עורק גדול בגפיים התחתונות עם הפרעות קלות במחזור הדם </w:t>
      </w:r>
      <w:r>
        <w:rPr>
          <w:rStyle w:val="default"/>
          <w:rFonts w:cs="FrankRuehl"/>
          <w:rtl/>
        </w:rPr>
        <w:tab/>
        <w:t>50%</w:t>
      </w:r>
    </w:p>
    <w:p w14:paraId="7FEC9DCF"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(ו)</w:t>
      </w:r>
      <w:r>
        <w:rPr>
          <w:rStyle w:val="default"/>
          <w:rFonts w:cs="FrankRuehl"/>
        </w:rPr>
        <w:tab/>
      </w:r>
      <w:r>
        <w:rPr>
          <w:rStyle w:val="default"/>
          <w:rFonts w:cs="FrankRuehl" w:hint="eastAsia"/>
          <w:rtl/>
        </w:rPr>
        <w:t>של</w:t>
      </w:r>
      <w:r>
        <w:rPr>
          <w:rStyle w:val="default"/>
          <w:rFonts w:cs="FrankRuehl"/>
          <w:rtl/>
        </w:rPr>
        <w:t xml:space="preserve"> עורק גדול בגפיים התחתונות עם הפרעות קשות במחזור הדם</w:t>
      </w:r>
      <w:r>
        <w:rPr>
          <w:rStyle w:val="default"/>
          <w:rFonts w:cs="FrankRuehl"/>
          <w:rtl/>
        </w:rPr>
        <w:tab/>
        <w:t>60%</w:t>
      </w:r>
    </w:p>
    <w:p w14:paraId="336F1778"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(ז)</w:t>
      </w:r>
      <w:r>
        <w:rPr>
          <w:rStyle w:val="default"/>
          <w:rFonts w:cs="FrankRuehl"/>
        </w:rPr>
        <w:tab/>
      </w:r>
      <w:r>
        <w:rPr>
          <w:rStyle w:val="default"/>
          <w:rFonts w:cs="FrankRuehl" w:hint="eastAsia"/>
          <w:rtl/>
        </w:rPr>
        <w:t>של</w:t>
      </w:r>
      <w:r>
        <w:rPr>
          <w:rStyle w:val="default"/>
          <w:rFonts w:cs="FrankRuehl"/>
          <w:rtl/>
        </w:rPr>
        <w:t xml:space="preserve"> אב העורקים בבית החזה או בבטן, ללא הפרעות קשות או מצב אחרי ניתוח של </w:t>
      </w:r>
      <w:r>
        <w:rPr>
          <w:rStyle w:val="default"/>
          <w:rFonts w:cs="FrankRuehl"/>
        </w:rPr>
        <w:t>ANEURYSMA</w:t>
      </w:r>
      <w:r>
        <w:rPr>
          <w:rStyle w:val="default"/>
          <w:rFonts w:cs="FrankRuehl"/>
          <w:rtl/>
        </w:rPr>
        <w:t xml:space="preserve"> </w:t>
      </w:r>
      <w:r>
        <w:rPr>
          <w:rStyle w:val="default"/>
          <w:rFonts w:cs="FrankRuehl" w:hint="eastAsia"/>
          <w:rtl/>
        </w:rPr>
        <w:t>כנ</w:t>
      </w:r>
      <w:r>
        <w:rPr>
          <w:rStyle w:val="default"/>
          <w:rFonts w:cs="FrankRuehl"/>
          <w:rtl/>
        </w:rPr>
        <w:t>"ל</w:t>
      </w:r>
      <w:r>
        <w:rPr>
          <w:rStyle w:val="default"/>
          <w:rFonts w:cs="FrankRuehl"/>
          <w:rtl/>
        </w:rPr>
        <w:tab/>
        <w:t>60%</w:t>
      </w:r>
    </w:p>
    <w:p w14:paraId="47E42771"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(ח)</w:t>
      </w:r>
      <w:r>
        <w:rPr>
          <w:rStyle w:val="default"/>
          <w:rFonts w:cs="FrankRuehl"/>
        </w:rPr>
        <w:tab/>
      </w:r>
      <w:r>
        <w:rPr>
          <w:rStyle w:val="default"/>
          <w:rFonts w:cs="FrankRuehl" w:hint="eastAsia"/>
          <w:rtl/>
        </w:rPr>
        <w:t>של</w:t>
      </w:r>
      <w:r>
        <w:rPr>
          <w:rStyle w:val="default"/>
          <w:rFonts w:cs="FrankRuehl"/>
          <w:rtl/>
        </w:rPr>
        <w:t xml:space="preserve"> אב העורקים, בבית החזה או בבטן, עם הפרעות קשות </w:t>
      </w:r>
      <w:r>
        <w:rPr>
          <w:rStyle w:val="default"/>
          <w:rFonts w:cs="FrankRuehl"/>
          <w:rtl/>
        </w:rPr>
        <w:tab/>
        <w:t>100%</w:t>
      </w:r>
    </w:p>
    <w:p w14:paraId="16C9F385" w14:textId="77777777" w:rsidR="00EB6524" w:rsidRDefault="00EB6524">
      <w:pPr>
        <w:pStyle w:val="P00"/>
        <w:tabs>
          <w:tab w:val="clear" w:pos="6259"/>
          <w:tab w:val="right" w:pos="7938"/>
        </w:tabs>
        <w:spacing w:before="72"/>
        <w:ind w:left="1021" w:right="1701" w:hanging="397"/>
        <w:rPr>
          <w:rStyle w:val="default"/>
          <w:rFonts w:cs="FrankRuehl"/>
          <w:rtl/>
        </w:rPr>
      </w:pPr>
      <w:r>
        <w:rPr>
          <w:rStyle w:val="default"/>
          <w:rFonts w:cs="FrankRuehl"/>
          <w:rtl/>
        </w:rPr>
        <w:t>(4)</w:t>
      </w:r>
      <w:r>
        <w:rPr>
          <w:rStyle w:val="default"/>
          <w:rFonts w:cs="FrankRuehl"/>
        </w:rPr>
        <w:tab/>
        <w:t>ARTERIO - VENOUS FISTULA</w:t>
      </w:r>
      <w:r>
        <w:rPr>
          <w:rStyle w:val="default"/>
          <w:rFonts w:cs="FrankRuehl"/>
          <w:rtl/>
        </w:rPr>
        <w:t xml:space="preserve"> </w:t>
      </w:r>
    </w:p>
    <w:p w14:paraId="5C8FE425" w14:textId="77777777" w:rsidR="00EB6524" w:rsidRDefault="00EB6524">
      <w:pPr>
        <w:pStyle w:val="P22"/>
        <w:tabs>
          <w:tab w:val="clear" w:pos="2835"/>
          <w:tab w:val="clear" w:pos="6259"/>
          <w:tab w:val="left" w:pos="624"/>
          <w:tab w:val="left" w:pos="1021"/>
          <w:tab w:val="right" w:pos="7938"/>
        </w:tabs>
        <w:spacing w:before="72"/>
        <w:ind w:left="1021" w:right="1701"/>
        <w:rPr>
          <w:rStyle w:val="default"/>
          <w:rFonts w:cs="FrankRuehl"/>
          <w:rtl/>
        </w:rPr>
      </w:pPr>
      <w:r>
        <w:rPr>
          <w:rStyle w:val="default"/>
          <w:rFonts w:cs="FrankRuehl" w:hint="eastAsia"/>
          <w:rtl/>
        </w:rPr>
        <w:t>אחוזי</w:t>
      </w:r>
      <w:r>
        <w:rPr>
          <w:rStyle w:val="default"/>
          <w:rFonts w:cs="FrankRuehl"/>
          <w:rtl/>
        </w:rPr>
        <w:t xml:space="preserve"> הנכות ייקבעו לפי סעיף </w:t>
      </w:r>
      <w:r>
        <w:rPr>
          <w:rStyle w:val="default"/>
          <w:rFonts w:cs="FrankRuehl" w:hint="eastAsia"/>
          <w:rtl/>
        </w:rPr>
        <w:t>קטן</w:t>
      </w:r>
      <w:r>
        <w:rPr>
          <w:rStyle w:val="default"/>
          <w:rFonts w:cs="FrankRuehl"/>
          <w:rtl/>
        </w:rPr>
        <w:t xml:space="preserve"> (3).</w:t>
      </w:r>
    </w:p>
    <w:p w14:paraId="17304D70"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(5)</w:t>
      </w:r>
      <w:r>
        <w:rPr>
          <w:rStyle w:val="default"/>
          <w:rFonts w:cs="FrankRuehl"/>
        </w:rPr>
        <w:tab/>
        <w:t>M.RAYNAUD ENDARTERITIS OBLITERANS</w:t>
      </w:r>
      <w:r>
        <w:rPr>
          <w:rStyle w:val="default"/>
          <w:rFonts w:cs="FrankRuehl"/>
          <w:rtl/>
        </w:rPr>
        <w:t xml:space="preserve"> (</w:t>
      </w:r>
      <w:r>
        <w:rPr>
          <w:rStyle w:val="default"/>
          <w:rFonts w:cs="FrankRuehl"/>
        </w:rPr>
        <w:t>BUERGER</w:t>
      </w:r>
      <w:r>
        <w:rPr>
          <w:rStyle w:val="default"/>
          <w:rFonts w:cs="FrankRuehl"/>
          <w:rtl/>
        </w:rPr>
        <w:t>.</w:t>
      </w:r>
      <w:r>
        <w:rPr>
          <w:rStyle w:val="default"/>
          <w:rFonts w:cs="FrankRuehl"/>
        </w:rPr>
        <w:t xml:space="preserve"> M</w:t>
      </w:r>
      <w:r>
        <w:rPr>
          <w:rStyle w:val="default"/>
          <w:rFonts w:cs="FrankRuehl"/>
          <w:rtl/>
        </w:rPr>
        <w:t>)</w:t>
      </w:r>
    </w:p>
    <w:p w14:paraId="33178E0A"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(א)</w:t>
      </w:r>
      <w:r>
        <w:rPr>
          <w:rStyle w:val="default"/>
          <w:rFonts w:cs="FrankRuehl"/>
        </w:rPr>
        <w:tab/>
      </w:r>
      <w:r>
        <w:rPr>
          <w:rStyle w:val="default"/>
          <w:rFonts w:cs="FrankRuehl" w:hint="eastAsia"/>
          <w:rtl/>
        </w:rPr>
        <w:t>בצורה</w:t>
      </w:r>
      <w:r>
        <w:rPr>
          <w:rStyle w:val="default"/>
          <w:rFonts w:cs="FrankRuehl"/>
          <w:rtl/>
        </w:rPr>
        <w:t xml:space="preserve"> קלה ברגל אחת </w:t>
      </w:r>
      <w:r>
        <w:rPr>
          <w:rStyle w:val="default"/>
          <w:rFonts w:cs="FrankRuehl"/>
          <w:rtl/>
        </w:rPr>
        <w:tab/>
        <w:t>20%</w:t>
      </w:r>
    </w:p>
    <w:p w14:paraId="29B0F2FF"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(ב)</w:t>
      </w:r>
      <w:r>
        <w:rPr>
          <w:rStyle w:val="default"/>
          <w:rFonts w:cs="FrankRuehl"/>
        </w:rPr>
        <w:tab/>
      </w:r>
      <w:r>
        <w:rPr>
          <w:rStyle w:val="default"/>
          <w:rFonts w:cs="FrankRuehl" w:hint="eastAsia"/>
          <w:rtl/>
        </w:rPr>
        <w:t>בצורה</w:t>
      </w:r>
      <w:r>
        <w:rPr>
          <w:rStyle w:val="default"/>
          <w:rFonts w:cs="FrankRuehl"/>
          <w:rtl/>
        </w:rPr>
        <w:t xml:space="preserve"> קלה בשתי הרגליים </w:t>
      </w:r>
      <w:r>
        <w:rPr>
          <w:rStyle w:val="default"/>
          <w:rFonts w:cs="FrankRuehl"/>
          <w:rtl/>
        </w:rPr>
        <w:tab/>
        <w:t>30%</w:t>
      </w:r>
    </w:p>
    <w:p w14:paraId="0466E08E"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(ג)</w:t>
      </w:r>
      <w:r>
        <w:rPr>
          <w:rStyle w:val="default"/>
          <w:rFonts w:cs="FrankRuehl"/>
        </w:rPr>
        <w:tab/>
      </w:r>
      <w:r>
        <w:rPr>
          <w:rStyle w:val="default"/>
          <w:rFonts w:cs="FrankRuehl" w:hint="eastAsia"/>
          <w:rtl/>
        </w:rPr>
        <w:t>בצורה</w:t>
      </w:r>
      <w:r>
        <w:rPr>
          <w:rStyle w:val="default"/>
          <w:rFonts w:cs="FrankRuehl"/>
          <w:rtl/>
        </w:rPr>
        <w:t xml:space="preserve"> בינונית ברגל אחת </w:t>
      </w:r>
      <w:r>
        <w:rPr>
          <w:rStyle w:val="default"/>
          <w:rFonts w:cs="FrankRuehl"/>
          <w:rtl/>
        </w:rPr>
        <w:tab/>
        <w:t>40%</w:t>
      </w:r>
    </w:p>
    <w:p w14:paraId="79C158BC"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(ד)</w:t>
      </w:r>
      <w:r>
        <w:rPr>
          <w:rStyle w:val="default"/>
          <w:rFonts w:cs="FrankRuehl"/>
        </w:rPr>
        <w:tab/>
      </w:r>
      <w:r>
        <w:rPr>
          <w:rStyle w:val="default"/>
          <w:rFonts w:cs="FrankRuehl" w:hint="eastAsia"/>
          <w:rtl/>
        </w:rPr>
        <w:t>בצורה</w:t>
      </w:r>
      <w:r>
        <w:rPr>
          <w:rStyle w:val="default"/>
          <w:rFonts w:cs="FrankRuehl"/>
          <w:rtl/>
        </w:rPr>
        <w:t xml:space="preserve"> בינונית בשתי הרגליים </w:t>
      </w:r>
      <w:r>
        <w:rPr>
          <w:rStyle w:val="default"/>
          <w:rFonts w:cs="FrankRuehl"/>
          <w:rtl/>
        </w:rPr>
        <w:tab/>
        <w:t>50%</w:t>
      </w:r>
    </w:p>
    <w:p w14:paraId="09762A7F"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(ה)</w:t>
      </w:r>
      <w:r>
        <w:rPr>
          <w:rStyle w:val="default"/>
          <w:rFonts w:cs="FrankRuehl"/>
        </w:rPr>
        <w:tab/>
      </w:r>
      <w:r>
        <w:rPr>
          <w:rStyle w:val="default"/>
          <w:rFonts w:cs="FrankRuehl" w:hint="eastAsia"/>
          <w:rtl/>
        </w:rPr>
        <w:t>בצורה</w:t>
      </w:r>
      <w:r>
        <w:rPr>
          <w:rStyle w:val="default"/>
          <w:rFonts w:cs="FrankRuehl"/>
          <w:rtl/>
        </w:rPr>
        <w:t xml:space="preserve"> קשה </w:t>
      </w:r>
      <w:r>
        <w:rPr>
          <w:rStyle w:val="default"/>
          <w:rFonts w:cs="FrankRuehl"/>
          <w:rtl/>
        </w:rPr>
        <w:tab/>
        <w:t>60%</w:t>
      </w:r>
    </w:p>
    <w:p w14:paraId="154909E7"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(ו)</w:t>
      </w:r>
      <w:r>
        <w:rPr>
          <w:rStyle w:val="default"/>
          <w:rFonts w:cs="FrankRuehl"/>
        </w:rPr>
        <w:tab/>
      </w:r>
      <w:r>
        <w:rPr>
          <w:rStyle w:val="default"/>
          <w:rFonts w:cs="FrankRuehl" w:hint="eastAsia"/>
          <w:rtl/>
        </w:rPr>
        <w:t>בצורה</w:t>
      </w:r>
      <w:r>
        <w:rPr>
          <w:rStyle w:val="default"/>
          <w:rFonts w:cs="FrankRuehl"/>
          <w:rtl/>
        </w:rPr>
        <w:t xml:space="preserve"> קשה מאד </w:t>
      </w:r>
      <w:r>
        <w:rPr>
          <w:rStyle w:val="default"/>
          <w:rFonts w:cs="FrankRuehl"/>
          <w:rtl/>
        </w:rPr>
        <w:tab/>
        <w:t>100%</w:t>
      </w:r>
    </w:p>
    <w:p w14:paraId="2E0DAC80"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(6)</w:t>
      </w:r>
      <w:r>
        <w:rPr>
          <w:rStyle w:val="default"/>
          <w:rFonts w:cs="FrankRuehl"/>
        </w:rPr>
        <w:tab/>
      </w:r>
      <w:r>
        <w:rPr>
          <w:rStyle w:val="default"/>
          <w:rFonts w:cs="FrankRuehl" w:hint="eastAsia"/>
          <w:rtl/>
        </w:rPr>
        <w:t>נזקי</w:t>
      </w:r>
      <w:r>
        <w:rPr>
          <w:rStyle w:val="default"/>
          <w:rFonts w:cs="FrankRuehl"/>
          <w:rtl/>
        </w:rPr>
        <w:t xml:space="preserve"> כפור ברגליים</w:t>
      </w:r>
    </w:p>
    <w:p w14:paraId="5D9F6C36"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(א)</w:t>
      </w:r>
      <w:r>
        <w:rPr>
          <w:rStyle w:val="default"/>
          <w:rFonts w:cs="FrankRuehl"/>
        </w:rPr>
        <w:tab/>
      </w:r>
      <w:r>
        <w:rPr>
          <w:rStyle w:val="default"/>
          <w:rFonts w:cs="FrankRuehl" w:hint="eastAsia"/>
          <w:rtl/>
        </w:rPr>
        <w:t>קיימים</w:t>
      </w:r>
      <w:r>
        <w:rPr>
          <w:rStyle w:val="default"/>
          <w:rFonts w:cs="FrankRuehl"/>
          <w:rtl/>
        </w:rPr>
        <w:t xml:space="preserve"> סימנים קלים בלבד - בועות-כפור </w:t>
      </w:r>
      <w:r>
        <w:rPr>
          <w:rStyle w:val="default"/>
          <w:rFonts w:cs="FrankRuehl"/>
        </w:rPr>
        <w:t>CHILLBLAINS)</w:t>
      </w:r>
      <w:r>
        <w:rPr>
          <w:rStyle w:val="default"/>
          <w:rFonts w:cs="FrankRuehl"/>
          <w:rtl/>
        </w:rPr>
        <w:t>)</w:t>
      </w:r>
      <w:r>
        <w:rPr>
          <w:rStyle w:val="default"/>
          <w:rFonts w:cs="FrankRuehl"/>
          <w:rtl/>
        </w:rPr>
        <w:tab/>
        <w:t>0%</w:t>
      </w:r>
    </w:p>
    <w:p w14:paraId="480738EC"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(ב)</w:t>
      </w:r>
      <w:r>
        <w:rPr>
          <w:rStyle w:val="default"/>
          <w:rFonts w:cs="FrankRuehl"/>
        </w:rPr>
        <w:tab/>
      </w:r>
      <w:r>
        <w:rPr>
          <w:rStyle w:val="default"/>
          <w:rFonts w:cs="FrankRuehl" w:hint="eastAsia"/>
          <w:rtl/>
        </w:rPr>
        <w:t>קיימת</w:t>
      </w:r>
      <w:r>
        <w:rPr>
          <w:rStyle w:val="default"/>
          <w:rFonts w:cs="FrankRuehl"/>
          <w:rtl/>
        </w:rPr>
        <w:t xml:space="preserve"> תפיחות מתמדת בצורה בינונית, כאבים, אודם וכד:</w:t>
      </w:r>
      <w:r>
        <w:rPr>
          <w:rStyle w:val="default"/>
          <w:rFonts w:cs="FrankRuehl"/>
          <w:rtl/>
        </w:rPr>
        <w:tab/>
      </w:r>
    </w:p>
    <w:p w14:paraId="581F7F63" w14:textId="77777777" w:rsidR="00EB6524" w:rsidRDefault="00EB6524">
      <w:pPr>
        <w:pStyle w:val="P04"/>
        <w:tabs>
          <w:tab w:val="clear" w:pos="6259"/>
          <w:tab w:val="right" w:pos="7938"/>
        </w:tabs>
        <w:spacing w:before="72"/>
        <w:ind w:left="1928" w:right="1701" w:hanging="454"/>
        <w:rPr>
          <w:rStyle w:val="default"/>
          <w:rFonts w:cs="FrankRuehl" w:hint="cs"/>
          <w:rtl/>
        </w:rPr>
      </w:pPr>
      <w:r>
        <w:rPr>
          <w:rStyle w:val="default"/>
          <w:rFonts w:cs="FrankRuehl"/>
          <w:rtl/>
        </w:rPr>
        <w:t>(</w:t>
      </w:r>
      <w:r>
        <w:rPr>
          <w:rStyle w:val="default"/>
          <w:rFonts w:cs="FrankRuehl"/>
        </w:rPr>
        <w:t>I</w:t>
      </w:r>
      <w:r>
        <w:rPr>
          <w:rStyle w:val="default"/>
          <w:rFonts w:cs="FrankRuehl"/>
          <w:rtl/>
        </w:rPr>
        <w:t>)</w:t>
      </w:r>
      <w:r>
        <w:rPr>
          <w:rStyle w:val="default"/>
          <w:rFonts w:cs="FrankRuehl"/>
        </w:rPr>
        <w:tab/>
      </w:r>
      <w:r>
        <w:rPr>
          <w:rStyle w:val="default"/>
          <w:rFonts w:cs="FrankRuehl" w:hint="eastAsia"/>
          <w:rtl/>
        </w:rPr>
        <w:t>בגף</w:t>
      </w:r>
      <w:r>
        <w:rPr>
          <w:rStyle w:val="default"/>
          <w:rFonts w:cs="FrankRuehl"/>
          <w:rtl/>
        </w:rPr>
        <w:t xml:space="preserve"> אחד</w:t>
      </w:r>
      <w:r>
        <w:rPr>
          <w:rStyle w:val="default"/>
          <w:rFonts w:cs="FrankRuehl" w:hint="cs"/>
          <w:rtl/>
        </w:rPr>
        <w:tab/>
      </w:r>
      <w:r>
        <w:rPr>
          <w:rStyle w:val="default"/>
          <w:rFonts w:cs="FrankRuehl" w:hint="cs"/>
          <w:rtl/>
        </w:rPr>
        <w:tab/>
      </w:r>
      <w:r>
        <w:rPr>
          <w:rStyle w:val="default"/>
          <w:rFonts w:cs="FrankRuehl"/>
          <w:rtl/>
        </w:rPr>
        <w:t>5%</w:t>
      </w:r>
    </w:p>
    <w:p w14:paraId="4B66E802" w14:textId="77777777" w:rsidR="00EB6524" w:rsidRDefault="00EB6524">
      <w:pPr>
        <w:pStyle w:val="P04"/>
        <w:tabs>
          <w:tab w:val="clear" w:pos="6259"/>
          <w:tab w:val="right" w:pos="7938"/>
        </w:tabs>
        <w:spacing w:before="72"/>
        <w:ind w:left="1928" w:right="1701" w:hanging="454"/>
        <w:rPr>
          <w:rStyle w:val="default"/>
          <w:rFonts w:cs="FrankRuehl" w:hint="cs"/>
          <w:rtl/>
        </w:rPr>
      </w:pPr>
      <w:r>
        <w:rPr>
          <w:rStyle w:val="default"/>
          <w:rFonts w:cs="FrankRuehl"/>
          <w:rtl/>
        </w:rPr>
        <w:t>(</w:t>
      </w:r>
      <w:r>
        <w:rPr>
          <w:rStyle w:val="default"/>
          <w:rFonts w:cs="FrankRuehl"/>
        </w:rPr>
        <w:t>II</w:t>
      </w:r>
      <w:r>
        <w:rPr>
          <w:rStyle w:val="default"/>
          <w:rFonts w:cs="FrankRuehl"/>
          <w:rtl/>
        </w:rPr>
        <w:t>)</w:t>
      </w:r>
      <w:r>
        <w:rPr>
          <w:rStyle w:val="default"/>
          <w:rFonts w:cs="FrankRuehl"/>
        </w:rPr>
        <w:tab/>
      </w:r>
      <w:r>
        <w:rPr>
          <w:rStyle w:val="default"/>
          <w:rFonts w:cs="FrankRuehl" w:hint="eastAsia"/>
          <w:rtl/>
        </w:rPr>
        <w:t>בשני</w:t>
      </w:r>
      <w:r>
        <w:rPr>
          <w:rStyle w:val="default"/>
          <w:rFonts w:cs="FrankRuehl"/>
          <w:rtl/>
        </w:rPr>
        <w:t xml:space="preserve"> הגפיים </w:t>
      </w:r>
      <w:r>
        <w:rPr>
          <w:rStyle w:val="default"/>
          <w:rFonts w:cs="FrankRuehl"/>
          <w:rtl/>
        </w:rPr>
        <w:tab/>
        <w:t>10%</w:t>
      </w:r>
    </w:p>
    <w:p w14:paraId="45DF75E9"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(ג)</w:t>
      </w:r>
      <w:r>
        <w:rPr>
          <w:rStyle w:val="default"/>
          <w:rFonts w:cs="FrankRuehl"/>
        </w:rPr>
        <w:tab/>
      </w:r>
      <w:r>
        <w:rPr>
          <w:rStyle w:val="default"/>
          <w:rFonts w:cs="FrankRuehl" w:hint="eastAsia"/>
          <w:rtl/>
        </w:rPr>
        <w:t>עם</w:t>
      </w:r>
      <w:r>
        <w:rPr>
          <w:rStyle w:val="default"/>
          <w:rFonts w:cs="FrankRuehl"/>
          <w:rtl/>
        </w:rPr>
        <w:t xml:space="preserve"> איבוד אצבעות הרגליים או חלקים מהן, ייקבעו אחוזי הנכות לקטיעות האצבעות</w:t>
      </w:r>
      <w:r>
        <w:rPr>
          <w:rStyle w:val="default"/>
          <w:rFonts w:cs="FrankRuehl" w:hint="cs"/>
          <w:rtl/>
        </w:rPr>
        <w:t>.</w:t>
      </w:r>
    </w:p>
    <w:p w14:paraId="28BB35AD" w14:textId="77777777" w:rsidR="006F5348" w:rsidRPr="006F5348" w:rsidRDefault="00EB6524" w:rsidP="00D221FA">
      <w:pPr>
        <w:pStyle w:val="P00"/>
        <w:tabs>
          <w:tab w:val="clear" w:pos="6259"/>
          <w:tab w:val="right" w:pos="7938"/>
        </w:tabs>
        <w:spacing w:before="72"/>
        <w:ind w:left="1021" w:right="1701" w:hanging="1021"/>
        <w:rPr>
          <w:rStyle w:val="default"/>
          <w:rFonts w:cs="FrankRuehl" w:hint="cs"/>
          <w:rtl/>
        </w:rPr>
      </w:pPr>
      <w:bookmarkStart w:id="130" w:name="Seif66"/>
      <w:bookmarkEnd w:id="130"/>
      <w:r>
        <w:rPr>
          <w:rFonts w:cs="Miriam"/>
          <w:szCs w:val="32"/>
          <w:rtl/>
          <w:lang w:val="he-IL"/>
        </w:rPr>
        <w:pict w14:anchorId="6F544A0A">
          <v:shape id="_x0000_s2156" type="#_x0000_t202" style="position:absolute;left:0;text-align:left;margin-left:470.25pt;margin-top:7.1pt;width:1in;height:16.8pt;z-index:251641344" filled="f" stroked="f">
            <v:textbox inset="1mm,0,1mm,0">
              <w:txbxContent>
                <w:p w14:paraId="6E475114" w14:textId="77777777" w:rsidR="00267E85" w:rsidRDefault="00267E85">
                  <w:pPr>
                    <w:spacing w:line="160" w:lineRule="exact"/>
                    <w:jc w:val="left"/>
                    <w:rPr>
                      <w:rFonts w:cs="Miriam" w:hint="cs"/>
                      <w:szCs w:val="18"/>
                      <w:rtl/>
                    </w:rPr>
                  </w:pPr>
                  <w:r>
                    <w:rPr>
                      <w:rFonts w:cs="Miriam" w:hint="cs"/>
                      <w:szCs w:val="18"/>
                      <w:rtl/>
                    </w:rPr>
                    <w:t>מערכת העיכול</w:t>
                  </w:r>
                </w:p>
                <w:p w14:paraId="40FE608E" w14:textId="77777777" w:rsidR="00267E85" w:rsidRDefault="00267E85">
                  <w:pPr>
                    <w:spacing w:line="160" w:lineRule="exact"/>
                    <w:jc w:val="left"/>
                    <w:rPr>
                      <w:rFonts w:cs="Miriam" w:hint="cs"/>
                      <w:szCs w:val="18"/>
                      <w:rtl/>
                    </w:rPr>
                  </w:pPr>
                  <w:r>
                    <w:rPr>
                      <w:rFonts w:cs="Miriam" w:hint="cs"/>
                      <w:szCs w:val="18"/>
                      <w:rtl/>
                    </w:rPr>
                    <w:t>תק' תשע"ו-2015</w:t>
                  </w:r>
                </w:p>
              </w:txbxContent>
            </v:textbox>
          </v:shape>
        </w:pict>
      </w:r>
      <w:r>
        <w:rPr>
          <w:rStyle w:val="default"/>
          <w:rFonts w:cs="Miriam" w:hint="cs"/>
          <w:sz w:val="32"/>
          <w:szCs w:val="32"/>
          <w:rtl/>
        </w:rPr>
        <w:t>12</w:t>
      </w:r>
      <w:r>
        <w:rPr>
          <w:rStyle w:val="default"/>
          <w:rFonts w:cs="FrankRuehl" w:hint="cs"/>
          <w:rtl/>
        </w:rPr>
        <w:t>.</w:t>
      </w:r>
      <w:r>
        <w:rPr>
          <w:rStyle w:val="default"/>
          <w:rFonts w:cs="FrankRuehl" w:hint="cs"/>
          <w:rtl/>
        </w:rPr>
        <w:tab/>
      </w:r>
      <w:r>
        <w:rPr>
          <w:rStyle w:val="default"/>
          <w:rFonts w:cs="FrankRuehl"/>
          <w:rtl/>
        </w:rPr>
        <w:t>(1)</w:t>
      </w:r>
      <w:r>
        <w:rPr>
          <w:rStyle w:val="default"/>
          <w:rFonts w:cs="FrankRuehl"/>
        </w:rPr>
        <w:tab/>
      </w:r>
      <w:r w:rsidR="00D221FA">
        <w:rPr>
          <w:rStyle w:val="default"/>
          <w:rFonts w:cs="FrankRuehl" w:hint="cs"/>
          <w:rtl/>
        </w:rPr>
        <w:t>(נמחק)</w:t>
      </w:r>
    </w:p>
    <w:p w14:paraId="3106F302" w14:textId="77777777" w:rsidR="00CD7F9B" w:rsidRPr="00003A83" w:rsidRDefault="00CD7F9B" w:rsidP="00F11051">
      <w:pPr>
        <w:pStyle w:val="P22"/>
        <w:tabs>
          <w:tab w:val="clear" w:pos="6259"/>
          <w:tab w:val="left" w:pos="624"/>
          <w:tab w:val="left" w:pos="1021"/>
          <w:tab w:val="right" w:pos="7938"/>
        </w:tabs>
        <w:spacing w:before="0"/>
        <w:ind w:left="624" w:right="1701"/>
        <w:rPr>
          <w:rStyle w:val="default"/>
          <w:rFonts w:cs="FrankRuehl" w:hint="cs"/>
          <w:vanish/>
          <w:color w:val="FF0000"/>
          <w:szCs w:val="20"/>
          <w:shd w:val="clear" w:color="auto" w:fill="FFFF99"/>
          <w:rtl/>
        </w:rPr>
      </w:pPr>
      <w:bookmarkStart w:id="131" w:name="Rov275"/>
      <w:r w:rsidRPr="00003A83">
        <w:rPr>
          <w:rStyle w:val="default"/>
          <w:rFonts w:cs="FrankRuehl" w:hint="cs"/>
          <w:vanish/>
          <w:color w:val="FF0000"/>
          <w:szCs w:val="20"/>
          <w:shd w:val="clear" w:color="auto" w:fill="FFFF99"/>
          <w:rtl/>
        </w:rPr>
        <w:t>מיום 1.</w:t>
      </w:r>
      <w:r w:rsidR="00F11051" w:rsidRPr="00003A83">
        <w:rPr>
          <w:rStyle w:val="default"/>
          <w:rFonts w:cs="FrankRuehl" w:hint="cs"/>
          <w:vanish/>
          <w:color w:val="FF0000"/>
          <w:szCs w:val="20"/>
          <w:shd w:val="clear" w:color="auto" w:fill="FFFF99"/>
          <w:rtl/>
        </w:rPr>
        <w:t>10</w:t>
      </w:r>
      <w:r w:rsidRPr="00003A83">
        <w:rPr>
          <w:rStyle w:val="default"/>
          <w:rFonts w:cs="FrankRuehl" w:hint="cs"/>
          <w:vanish/>
          <w:color w:val="FF0000"/>
          <w:szCs w:val="20"/>
          <w:shd w:val="clear" w:color="auto" w:fill="FFFF99"/>
          <w:rtl/>
        </w:rPr>
        <w:t>.2016</w:t>
      </w:r>
    </w:p>
    <w:p w14:paraId="72A5604D" w14:textId="77777777" w:rsidR="00CD7F9B" w:rsidRPr="00003A83" w:rsidRDefault="00CD7F9B" w:rsidP="00CD7F9B">
      <w:pPr>
        <w:pStyle w:val="P22"/>
        <w:tabs>
          <w:tab w:val="clear" w:pos="6259"/>
          <w:tab w:val="left" w:pos="624"/>
          <w:tab w:val="left" w:pos="1021"/>
          <w:tab w:val="right" w:pos="7938"/>
        </w:tabs>
        <w:spacing w:before="0"/>
        <w:ind w:left="624" w:right="1701"/>
        <w:rPr>
          <w:rStyle w:val="default"/>
          <w:rFonts w:cs="FrankRuehl" w:hint="cs"/>
          <w:vanish/>
          <w:szCs w:val="20"/>
          <w:shd w:val="clear" w:color="auto" w:fill="FFFF99"/>
          <w:rtl/>
        </w:rPr>
      </w:pPr>
      <w:r w:rsidRPr="00003A83">
        <w:rPr>
          <w:rStyle w:val="default"/>
          <w:rFonts w:cs="FrankRuehl" w:hint="cs"/>
          <w:b/>
          <w:bCs/>
          <w:vanish/>
          <w:szCs w:val="20"/>
          <w:shd w:val="clear" w:color="auto" w:fill="FFFF99"/>
          <w:rtl/>
        </w:rPr>
        <w:t>תק' תשע"ו-2015</w:t>
      </w:r>
    </w:p>
    <w:p w14:paraId="4D6C5C3D" w14:textId="77777777" w:rsidR="00CD7F9B" w:rsidRPr="00003A83" w:rsidRDefault="00CD7F9B" w:rsidP="00CD7F9B">
      <w:pPr>
        <w:pStyle w:val="P22"/>
        <w:tabs>
          <w:tab w:val="clear" w:pos="6259"/>
          <w:tab w:val="left" w:pos="624"/>
          <w:tab w:val="left" w:pos="1021"/>
          <w:tab w:val="right" w:pos="7938"/>
        </w:tabs>
        <w:spacing w:before="0"/>
        <w:ind w:left="624" w:right="1701"/>
        <w:rPr>
          <w:rStyle w:val="default"/>
          <w:rFonts w:cs="FrankRuehl" w:hint="cs"/>
          <w:vanish/>
          <w:szCs w:val="20"/>
          <w:shd w:val="clear" w:color="auto" w:fill="FFFF99"/>
          <w:rtl/>
        </w:rPr>
      </w:pPr>
      <w:hyperlink r:id="rId154" w:history="1">
        <w:r w:rsidRPr="00003A83">
          <w:rPr>
            <w:rStyle w:val="Hyperlink"/>
            <w:rFonts w:hint="cs"/>
            <w:vanish/>
            <w:szCs w:val="20"/>
            <w:shd w:val="clear" w:color="auto" w:fill="FFFF99"/>
            <w:rtl/>
          </w:rPr>
          <w:t>ק"ת תשע"ו מס' 7584</w:t>
        </w:r>
      </w:hyperlink>
      <w:r w:rsidRPr="00003A83">
        <w:rPr>
          <w:rStyle w:val="default"/>
          <w:rFonts w:cs="FrankRuehl" w:hint="cs"/>
          <w:vanish/>
          <w:szCs w:val="20"/>
          <w:shd w:val="clear" w:color="auto" w:fill="FFFF99"/>
          <w:rtl/>
        </w:rPr>
        <w:t xml:space="preserve"> מיום 22.12.2015 עמ' 291</w:t>
      </w:r>
    </w:p>
    <w:p w14:paraId="511B6A26" w14:textId="77777777" w:rsidR="00F11051" w:rsidRPr="00003A83" w:rsidRDefault="00F11051" w:rsidP="00F11051">
      <w:pPr>
        <w:pStyle w:val="P22"/>
        <w:tabs>
          <w:tab w:val="clear" w:pos="6259"/>
          <w:tab w:val="left" w:pos="624"/>
          <w:tab w:val="left" w:pos="1021"/>
          <w:tab w:val="right" w:pos="7938"/>
        </w:tabs>
        <w:spacing w:before="0"/>
        <w:ind w:left="624" w:right="1701"/>
        <w:rPr>
          <w:rStyle w:val="default"/>
          <w:rFonts w:cs="FrankRuehl" w:hint="cs"/>
          <w:vanish/>
          <w:szCs w:val="20"/>
          <w:shd w:val="clear" w:color="auto" w:fill="FFFF99"/>
          <w:rtl/>
        </w:rPr>
      </w:pPr>
      <w:r w:rsidRPr="00003A83">
        <w:rPr>
          <w:rStyle w:val="default"/>
          <w:rFonts w:cs="FrankRuehl" w:hint="cs"/>
          <w:b/>
          <w:bCs/>
          <w:vanish/>
          <w:szCs w:val="20"/>
          <w:shd w:val="clear" w:color="auto" w:fill="FFFF99"/>
          <w:rtl/>
        </w:rPr>
        <w:t>תק' (מס' 2) (תיקון) תשע"ו-2016</w:t>
      </w:r>
    </w:p>
    <w:p w14:paraId="23C4136A" w14:textId="77777777" w:rsidR="00F11051" w:rsidRPr="00003A83" w:rsidRDefault="00F11051" w:rsidP="00F11051">
      <w:pPr>
        <w:pStyle w:val="P22"/>
        <w:tabs>
          <w:tab w:val="clear" w:pos="6259"/>
          <w:tab w:val="left" w:pos="624"/>
          <w:tab w:val="left" w:pos="1021"/>
          <w:tab w:val="right" w:pos="7938"/>
        </w:tabs>
        <w:spacing w:before="0"/>
        <w:ind w:left="624" w:right="1701"/>
        <w:rPr>
          <w:rStyle w:val="default"/>
          <w:rFonts w:cs="FrankRuehl" w:hint="cs"/>
          <w:vanish/>
          <w:szCs w:val="20"/>
          <w:shd w:val="clear" w:color="auto" w:fill="FFFF99"/>
          <w:rtl/>
        </w:rPr>
      </w:pPr>
      <w:hyperlink r:id="rId155" w:history="1">
        <w:r w:rsidRPr="00003A83">
          <w:rPr>
            <w:rStyle w:val="Hyperlink"/>
            <w:rFonts w:hint="cs"/>
            <w:vanish/>
            <w:szCs w:val="20"/>
            <w:shd w:val="clear" w:color="auto" w:fill="FFFF99"/>
            <w:rtl/>
          </w:rPr>
          <w:t>ק"ת תשע"ו מס' 7678</w:t>
        </w:r>
      </w:hyperlink>
      <w:r w:rsidRPr="00003A83">
        <w:rPr>
          <w:rStyle w:val="default"/>
          <w:rFonts w:cs="FrankRuehl" w:hint="cs"/>
          <w:vanish/>
          <w:szCs w:val="20"/>
          <w:shd w:val="clear" w:color="auto" w:fill="FFFF99"/>
          <w:rtl/>
        </w:rPr>
        <w:t xml:space="preserve"> מיום 29.6.2016 עמ' 1460</w:t>
      </w:r>
    </w:p>
    <w:p w14:paraId="34299AA8" w14:textId="77777777" w:rsidR="00CD7F9B" w:rsidRPr="00003A83" w:rsidRDefault="00CD7F9B" w:rsidP="00CD7F9B">
      <w:pPr>
        <w:pStyle w:val="P22"/>
        <w:tabs>
          <w:tab w:val="clear" w:pos="6259"/>
          <w:tab w:val="left" w:pos="624"/>
          <w:tab w:val="left" w:pos="1021"/>
          <w:tab w:val="right" w:pos="7938"/>
        </w:tabs>
        <w:spacing w:before="0"/>
        <w:ind w:left="624" w:right="1701"/>
        <w:rPr>
          <w:rStyle w:val="default"/>
          <w:rFonts w:cs="FrankRuehl" w:hint="cs"/>
          <w:vanish/>
          <w:szCs w:val="20"/>
          <w:shd w:val="clear" w:color="auto" w:fill="FFFF99"/>
          <w:rtl/>
        </w:rPr>
      </w:pPr>
      <w:r w:rsidRPr="00003A83">
        <w:rPr>
          <w:rStyle w:val="default"/>
          <w:rFonts w:cs="FrankRuehl" w:hint="cs"/>
          <w:b/>
          <w:bCs/>
          <w:vanish/>
          <w:szCs w:val="20"/>
          <w:shd w:val="clear" w:color="auto" w:fill="FFFF99"/>
          <w:rtl/>
        </w:rPr>
        <w:t>מחיקת פרט משנה 12(1)</w:t>
      </w:r>
    </w:p>
    <w:p w14:paraId="3B1EEE02" w14:textId="77777777" w:rsidR="00CD7F9B" w:rsidRPr="00003A83" w:rsidRDefault="00CD7F9B" w:rsidP="00CD7F9B">
      <w:pPr>
        <w:pStyle w:val="P22"/>
        <w:tabs>
          <w:tab w:val="clear" w:pos="6259"/>
          <w:tab w:val="left" w:pos="624"/>
          <w:tab w:val="left" w:pos="1021"/>
          <w:tab w:val="right" w:pos="7938"/>
        </w:tabs>
        <w:ind w:left="624" w:right="1701"/>
        <w:rPr>
          <w:rStyle w:val="default"/>
          <w:rFonts w:cs="FrankRuehl" w:hint="cs"/>
          <w:vanish/>
          <w:szCs w:val="20"/>
          <w:shd w:val="clear" w:color="auto" w:fill="FFFF99"/>
          <w:rtl/>
        </w:rPr>
      </w:pPr>
      <w:r w:rsidRPr="00003A83">
        <w:rPr>
          <w:rStyle w:val="default"/>
          <w:rFonts w:cs="FrankRuehl" w:hint="cs"/>
          <w:vanish/>
          <w:szCs w:val="20"/>
          <w:shd w:val="clear" w:color="auto" w:fill="FFFF99"/>
          <w:rtl/>
        </w:rPr>
        <w:t>הנוסח הקודם:</w:t>
      </w:r>
    </w:p>
    <w:p w14:paraId="2C9D8770" w14:textId="77777777" w:rsidR="00CD7F9B" w:rsidRPr="00003A83" w:rsidRDefault="00CD7F9B" w:rsidP="00CD7F9B">
      <w:pPr>
        <w:pStyle w:val="P00"/>
        <w:tabs>
          <w:tab w:val="clear" w:pos="6259"/>
          <w:tab w:val="right" w:pos="7938"/>
        </w:tabs>
        <w:spacing w:before="0"/>
        <w:ind w:left="624" w:right="1701"/>
        <w:rPr>
          <w:rStyle w:val="default"/>
          <w:rFonts w:cs="FrankRuehl" w:hint="cs"/>
          <w:strike/>
          <w:vanish/>
          <w:sz w:val="18"/>
          <w:szCs w:val="22"/>
          <w:shd w:val="clear" w:color="auto" w:fill="FFFF99"/>
          <w:rtl/>
        </w:rPr>
      </w:pPr>
      <w:r w:rsidRPr="00003A83">
        <w:rPr>
          <w:rStyle w:val="default"/>
          <w:rFonts w:cs="FrankRuehl"/>
          <w:strike/>
          <w:vanish/>
          <w:sz w:val="18"/>
          <w:szCs w:val="22"/>
          <w:shd w:val="clear" w:color="auto" w:fill="FFFF99"/>
          <w:rtl/>
        </w:rPr>
        <w:t>(1)</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לשון</w:t>
      </w:r>
    </w:p>
    <w:p w14:paraId="32619CD2" w14:textId="77777777" w:rsidR="00CD7F9B" w:rsidRPr="00003A83" w:rsidRDefault="00CD7F9B" w:rsidP="00CD7F9B">
      <w:pPr>
        <w:pStyle w:val="P22"/>
        <w:tabs>
          <w:tab w:val="clear" w:pos="2835"/>
          <w:tab w:val="clear" w:pos="6259"/>
          <w:tab w:val="left" w:pos="624"/>
          <w:tab w:val="left" w:pos="1021"/>
          <w:tab w:val="right" w:pos="7938"/>
        </w:tabs>
        <w:spacing w:before="0"/>
        <w:ind w:left="1475" w:right="1701" w:hanging="454"/>
        <w:rPr>
          <w:rStyle w:val="default"/>
          <w:rFonts w:cs="FrankRuehl" w:hint="cs"/>
          <w:strike/>
          <w:vanish/>
          <w:sz w:val="18"/>
          <w:szCs w:val="22"/>
          <w:shd w:val="clear" w:color="auto" w:fill="FFFF99"/>
          <w:rtl/>
        </w:rPr>
      </w:pPr>
      <w:r w:rsidRPr="00003A83">
        <w:rPr>
          <w:rStyle w:val="default"/>
          <w:rFonts w:cs="FrankRuehl"/>
          <w:strike/>
          <w:vanish/>
          <w:sz w:val="18"/>
          <w:szCs w:val="22"/>
          <w:shd w:val="clear" w:color="auto" w:fill="FFFF99"/>
          <w:rtl/>
        </w:rPr>
        <w:t>(א)</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איבוד</w:t>
      </w:r>
      <w:r w:rsidRPr="00003A83">
        <w:rPr>
          <w:rStyle w:val="default"/>
          <w:rFonts w:cs="FrankRuehl"/>
          <w:strike/>
          <w:vanish/>
          <w:sz w:val="18"/>
          <w:szCs w:val="22"/>
          <w:shd w:val="clear" w:color="auto" w:fill="FFFF99"/>
          <w:rtl/>
        </w:rPr>
        <w:t xml:space="preserve"> פחות ממחצית הלשון:</w:t>
      </w:r>
    </w:p>
    <w:p w14:paraId="65C9E28D" w14:textId="77777777" w:rsidR="00CD7F9B" w:rsidRPr="00003A83" w:rsidRDefault="00CD7F9B" w:rsidP="00CD7F9B">
      <w:pPr>
        <w:pStyle w:val="P04"/>
        <w:tabs>
          <w:tab w:val="clear" w:pos="6259"/>
          <w:tab w:val="right" w:pos="7938"/>
        </w:tabs>
        <w:spacing w:before="0"/>
        <w:ind w:left="1928"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I</w:t>
      </w: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ללא</w:t>
      </w:r>
      <w:r w:rsidRPr="00003A83">
        <w:rPr>
          <w:rStyle w:val="default"/>
          <w:rFonts w:cs="FrankRuehl"/>
          <w:strike/>
          <w:vanish/>
          <w:sz w:val="18"/>
          <w:szCs w:val="22"/>
          <w:shd w:val="clear" w:color="auto" w:fill="FFFF99"/>
          <w:rtl/>
        </w:rPr>
        <w:t xml:space="preserve"> השפעה בולטת על הדיבור והבליעה </w:t>
      </w:r>
      <w:r w:rsidRPr="00003A83">
        <w:rPr>
          <w:rStyle w:val="default"/>
          <w:rFonts w:cs="FrankRuehl"/>
          <w:strike/>
          <w:vanish/>
          <w:sz w:val="18"/>
          <w:szCs w:val="22"/>
          <w:shd w:val="clear" w:color="auto" w:fill="FFFF99"/>
          <w:rtl/>
        </w:rPr>
        <w:tab/>
        <w:t>10%</w:t>
      </w:r>
    </w:p>
    <w:p w14:paraId="0D053941" w14:textId="77777777" w:rsidR="00CD7F9B" w:rsidRPr="00003A83" w:rsidRDefault="00CD7F9B" w:rsidP="00CD7F9B">
      <w:pPr>
        <w:pStyle w:val="P04"/>
        <w:tabs>
          <w:tab w:val="clear" w:pos="6259"/>
          <w:tab w:val="right" w:pos="7938"/>
        </w:tabs>
        <w:spacing w:before="0"/>
        <w:ind w:left="1928"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II</w:t>
      </w: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עם</w:t>
      </w:r>
      <w:r w:rsidRPr="00003A83">
        <w:rPr>
          <w:rStyle w:val="default"/>
          <w:rFonts w:cs="FrankRuehl"/>
          <w:strike/>
          <w:vanish/>
          <w:sz w:val="18"/>
          <w:szCs w:val="22"/>
          <w:shd w:val="clear" w:color="auto" w:fill="FFFF99"/>
          <w:rtl/>
        </w:rPr>
        <w:t xml:space="preserve"> השפעה בולטת על הדיבור והבליעה </w:t>
      </w:r>
      <w:r w:rsidRPr="00003A83">
        <w:rPr>
          <w:rStyle w:val="default"/>
          <w:rFonts w:cs="FrankRuehl"/>
          <w:strike/>
          <w:vanish/>
          <w:sz w:val="18"/>
          <w:szCs w:val="22"/>
          <w:shd w:val="clear" w:color="auto" w:fill="FFFF99"/>
          <w:rtl/>
        </w:rPr>
        <w:tab/>
        <w:t>20%</w:t>
      </w:r>
    </w:p>
    <w:p w14:paraId="1C723A06" w14:textId="77777777" w:rsidR="00CD7F9B" w:rsidRPr="00003A83" w:rsidRDefault="00CD7F9B" w:rsidP="00CD7F9B">
      <w:pPr>
        <w:pStyle w:val="P22"/>
        <w:tabs>
          <w:tab w:val="clear" w:pos="2835"/>
          <w:tab w:val="clear" w:pos="6259"/>
          <w:tab w:val="left" w:pos="624"/>
          <w:tab w:val="left" w:pos="1021"/>
          <w:tab w:val="right" w:pos="7938"/>
        </w:tabs>
        <w:spacing w:before="0"/>
        <w:ind w:left="1475" w:right="1701" w:hanging="454"/>
        <w:rPr>
          <w:rStyle w:val="default"/>
          <w:rFonts w:cs="FrankRuehl" w:hint="cs"/>
          <w:strike/>
          <w:vanish/>
          <w:sz w:val="18"/>
          <w:szCs w:val="22"/>
          <w:shd w:val="clear" w:color="auto" w:fill="FFFF99"/>
          <w:rtl/>
        </w:rPr>
      </w:pPr>
      <w:r w:rsidRPr="00003A83">
        <w:rPr>
          <w:rStyle w:val="default"/>
          <w:rFonts w:cs="FrankRuehl"/>
          <w:strike/>
          <w:vanish/>
          <w:sz w:val="18"/>
          <w:szCs w:val="22"/>
          <w:shd w:val="clear" w:color="auto" w:fill="FFFF99"/>
          <w:rtl/>
        </w:rPr>
        <w:t>(ב)</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איבוד</w:t>
      </w:r>
      <w:r w:rsidRPr="00003A83">
        <w:rPr>
          <w:rStyle w:val="default"/>
          <w:rFonts w:cs="FrankRuehl"/>
          <w:strike/>
          <w:vanish/>
          <w:sz w:val="18"/>
          <w:szCs w:val="22"/>
          <w:shd w:val="clear" w:color="auto" w:fill="FFFF99"/>
          <w:rtl/>
        </w:rPr>
        <w:t xml:space="preserve"> מחצית הלשון או יותר מכן:</w:t>
      </w:r>
    </w:p>
    <w:p w14:paraId="6528AFA0" w14:textId="77777777" w:rsidR="00CD7F9B" w:rsidRPr="00003A83" w:rsidRDefault="00CD7F9B" w:rsidP="00CD7F9B">
      <w:pPr>
        <w:pStyle w:val="P04"/>
        <w:tabs>
          <w:tab w:val="clear" w:pos="6259"/>
          <w:tab w:val="right" w:pos="7938"/>
        </w:tabs>
        <w:spacing w:before="0"/>
        <w:ind w:left="1928" w:right="1701" w:hanging="45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I</w:t>
      </w: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ללא</w:t>
      </w:r>
      <w:r w:rsidRPr="00003A83">
        <w:rPr>
          <w:rStyle w:val="default"/>
          <w:rFonts w:cs="FrankRuehl"/>
          <w:strike/>
          <w:vanish/>
          <w:sz w:val="18"/>
          <w:szCs w:val="22"/>
          <w:shd w:val="clear" w:color="auto" w:fill="FFFF99"/>
          <w:rtl/>
        </w:rPr>
        <w:t xml:space="preserve"> איבוד מוחלט של הדיבור והבליעה </w:t>
      </w:r>
      <w:r w:rsidRPr="00003A83">
        <w:rPr>
          <w:rStyle w:val="default"/>
          <w:rFonts w:cs="FrankRuehl"/>
          <w:strike/>
          <w:vanish/>
          <w:sz w:val="18"/>
          <w:szCs w:val="22"/>
          <w:shd w:val="clear" w:color="auto" w:fill="FFFF99"/>
          <w:rtl/>
        </w:rPr>
        <w:tab/>
        <w:t>40%</w:t>
      </w:r>
    </w:p>
    <w:p w14:paraId="64E676D9" w14:textId="77777777" w:rsidR="00CD7F9B" w:rsidRPr="00CD7F9B" w:rsidRDefault="00CD7F9B" w:rsidP="00CD7F9B">
      <w:pPr>
        <w:pStyle w:val="P04"/>
        <w:tabs>
          <w:tab w:val="clear" w:pos="6259"/>
          <w:tab w:val="right" w:pos="7938"/>
        </w:tabs>
        <w:spacing w:before="0"/>
        <w:ind w:left="1928" w:right="1701" w:hanging="454"/>
        <w:rPr>
          <w:rStyle w:val="default"/>
          <w:rFonts w:cs="FrankRuehl"/>
          <w:sz w:val="2"/>
          <w:szCs w:val="2"/>
          <w:rtl/>
        </w:rPr>
      </w:pP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II</w:t>
      </w:r>
      <w:r w:rsidRPr="00003A83">
        <w:rPr>
          <w:rStyle w:val="default"/>
          <w:rFonts w:cs="FrankRuehl"/>
          <w:strike/>
          <w:vanish/>
          <w:sz w:val="18"/>
          <w:szCs w:val="22"/>
          <w:shd w:val="clear" w:color="auto" w:fill="FFFF99"/>
          <w:rtl/>
        </w:rPr>
        <w:t>)</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עם</w:t>
      </w:r>
      <w:r w:rsidRPr="00003A83">
        <w:rPr>
          <w:rStyle w:val="default"/>
          <w:rFonts w:cs="FrankRuehl"/>
          <w:strike/>
          <w:vanish/>
          <w:sz w:val="18"/>
          <w:szCs w:val="22"/>
          <w:shd w:val="clear" w:color="auto" w:fill="FFFF99"/>
          <w:rtl/>
        </w:rPr>
        <w:t xml:space="preserve"> איבוד מוחלט של הדיבור והפרעה ניכרת בבליעה </w:t>
      </w:r>
      <w:r w:rsidRPr="00003A83">
        <w:rPr>
          <w:rStyle w:val="default"/>
          <w:rFonts w:cs="FrankRuehl"/>
          <w:strike/>
          <w:vanish/>
          <w:sz w:val="18"/>
          <w:szCs w:val="22"/>
          <w:shd w:val="clear" w:color="auto" w:fill="FFFF99"/>
          <w:rtl/>
        </w:rPr>
        <w:tab/>
        <w:t>60%</w:t>
      </w:r>
      <w:bookmarkEnd w:id="131"/>
    </w:p>
    <w:p w14:paraId="786A47FB"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(2)</w:t>
      </w:r>
      <w:r>
        <w:rPr>
          <w:rStyle w:val="default"/>
          <w:rFonts w:cs="FrankRuehl"/>
        </w:rPr>
        <w:tab/>
      </w:r>
      <w:r>
        <w:rPr>
          <w:rStyle w:val="default"/>
          <w:rFonts w:cs="FrankRuehl" w:hint="eastAsia"/>
          <w:rtl/>
        </w:rPr>
        <w:t>ושט</w:t>
      </w:r>
    </w:p>
    <w:p w14:paraId="205870A1"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(א)</w:t>
      </w:r>
      <w:r>
        <w:rPr>
          <w:rStyle w:val="default"/>
          <w:rFonts w:cs="FrankRuehl"/>
        </w:rPr>
        <w:tab/>
      </w:r>
      <w:r>
        <w:rPr>
          <w:rStyle w:val="default"/>
          <w:rFonts w:cs="FrankRuehl" w:hint="eastAsia"/>
          <w:rtl/>
        </w:rPr>
        <w:t>מיצר</w:t>
      </w:r>
      <w:r>
        <w:rPr>
          <w:rStyle w:val="default"/>
          <w:rFonts w:cs="FrankRuehl"/>
          <w:rtl/>
        </w:rPr>
        <w:t xml:space="preserve"> </w:t>
      </w:r>
      <w:r>
        <w:rPr>
          <w:rStyle w:val="default"/>
          <w:rFonts w:cs="FrankRuehl"/>
        </w:rPr>
        <w:t>STRICTURA</w:t>
      </w:r>
      <w:r>
        <w:rPr>
          <w:rStyle w:val="default"/>
          <w:rFonts w:cs="FrankRuehl"/>
          <w:rtl/>
        </w:rPr>
        <w:t xml:space="preserve"> </w:t>
      </w:r>
      <w:r>
        <w:rPr>
          <w:rStyle w:val="default"/>
          <w:rFonts w:cs="FrankRuehl" w:hint="eastAsia"/>
          <w:rtl/>
        </w:rPr>
        <w:t>של</w:t>
      </w:r>
      <w:r>
        <w:rPr>
          <w:rStyle w:val="default"/>
          <w:rFonts w:cs="FrankRuehl"/>
          <w:rtl/>
        </w:rPr>
        <w:t xml:space="preserve"> הושט -</w:t>
      </w:r>
    </w:p>
    <w:p w14:paraId="7BE5A17C" w14:textId="77777777" w:rsidR="00EB6524" w:rsidRDefault="00EB6524">
      <w:pPr>
        <w:pStyle w:val="P04"/>
        <w:tabs>
          <w:tab w:val="clear" w:pos="6259"/>
          <w:tab w:val="right" w:pos="7938"/>
        </w:tabs>
        <w:spacing w:before="72"/>
        <w:ind w:left="1928" w:right="1701" w:hanging="454"/>
        <w:rPr>
          <w:rStyle w:val="default"/>
          <w:rFonts w:cs="FrankRuehl"/>
          <w:rtl/>
        </w:rPr>
      </w:pPr>
      <w:r>
        <w:rPr>
          <w:rStyle w:val="default"/>
          <w:rFonts w:cs="FrankRuehl"/>
          <w:rtl/>
        </w:rPr>
        <w:t>(</w:t>
      </w:r>
      <w:r>
        <w:rPr>
          <w:rStyle w:val="default"/>
          <w:rFonts w:cs="FrankRuehl"/>
        </w:rPr>
        <w:t>I</w:t>
      </w:r>
      <w:r>
        <w:rPr>
          <w:rStyle w:val="default"/>
          <w:rFonts w:cs="FrankRuehl"/>
          <w:rtl/>
        </w:rPr>
        <w:t>)</w:t>
      </w:r>
      <w:r>
        <w:rPr>
          <w:rStyle w:val="default"/>
          <w:rFonts w:cs="FrankRuehl"/>
        </w:rPr>
        <w:tab/>
      </w:r>
      <w:r>
        <w:rPr>
          <w:rStyle w:val="default"/>
          <w:rFonts w:cs="FrankRuehl" w:hint="eastAsia"/>
          <w:rtl/>
        </w:rPr>
        <w:t>בצורה</w:t>
      </w:r>
      <w:r>
        <w:rPr>
          <w:rStyle w:val="default"/>
          <w:rFonts w:cs="FrankRuehl"/>
          <w:rtl/>
        </w:rPr>
        <w:t xml:space="preserve"> בינונית</w:t>
      </w:r>
      <w:r>
        <w:rPr>
          <w:rStyle w:val="default"/>
          <w:rFonts w:cs="FrankRuehl"/>
          <w:rtl/>
        </w:rPr>
        <w:tab/>
        <w:t>30%</w:t>
      </w:r>
    </w:p>
    <w:p w14:paraId="3370F973" w14:textId="77777777" w:rsidR="00EB6524" w:rsidRDefault="00EB6524">
      <w:pPr>
        <w:pStyle w:val="P04"/>
        <w:tabs>
          <w:tab w:val="clear" w:pos="6259"/>
          <w:tab w:val="right" w:pos="7938"/>
        </w:tabs>
        <w:spacing w:before="72"/>
        <w:ind w:left="1928" w:right="1701" w:hanging="454"/>
        <w:rPr>
          <w:rStyle w:val="default"/>
          <w:rFonts w:cs="FrankRuehl"/>
          <w:rtl/>
        </w:rPr>
      </w:pPr>
      <w:r>
        <w:rPr>
          <w:rStyle w:val="default"/>
          <w:rFonts w:cs="FrankRuehl"/>
          <w:rtl/>
        </w:rPr>
        <w:t>(</w:t>
      </w:r>
      <w:r>
        <w:rPr>
          <w:rStyle w:val="default"/>
          <w:rFonts w:cs="FrankRuehl"/>
        </w:rPr>
        <w:t>II</w:t>
      </w:r>
      <w:r>
        <w:rPr>
          <w:rStyle w:val="default"/>
          <w:rFonts w:cs="FrankRuehl"/>
          <w:rtl/>
        </w:rPr>
        <w:t>)</w:t>
      </w:r>
      <w:r>
        <w:rPr>
          <w:rStyle w:val="default"/>
          <w:rFonts w:cs="FrankRuehl"/>
        </w:rPr>
        <w:tab/>
      </w:r>
      <w:r>
        <w:rPr>
          <w:rStyle w:val="default"/>
          <w:rFonts w:cs="FrankRuehl" w:hint="eastAsia"/>
          <w:rtl/>
        </w:rPr>
        <w:t>בצורה</w:t>
      </w:r>
      <w:r>
        <w:rPr>
          <w:rStyle w:val="default"/>
          <w:rFonts w:cs="FrankRuehl"/>
          <w:rtl/>
        </w:rPr>
        <w:t xml:space="preserve"> קשה</w:t>
      </w:r>
      <w:r>
        <w:rPr>
          <w:rStyle w:val="default"/>
          <w:rFonts w:cs="FrankRuehl"/>
          <w:rtl/>
        </w:rPr>
        <w:tab/>
        <w:t>50%</w:t>
      </w:r>
    </w:p>
    <w:p w14:paraId="101E7DBB" w14:textId="77777777" w:rsidR="00EB6524" w:rsidRDefault="00EB6524">
      <w:pPr>
        <w:pStyle w:val="P04"/>
        <w:tabs>
          <w:tab w:val="clear" w:pos="6259"/>
          <w:tab w:val="right" w:pos="7938"/>
        </w:tabs>
        <w:spacing w:before="72"/>
        <w:ind w:left="1928" w:right="1701" w:hanging="454"/>
        <w:rPr>
          <w:rStyle w:val="default"/>
          <w:rFonts w:cs="FrankRuehl"/>
          <w:rtl/>
        </w:rPr>
      </w:pPr>
      <w:r>
        <w:rPr>
          <w:rStyle w:val="default"/>
          <w:rFonts w:cs="FrankRuehl"/>
          <w:rtl/>
        </w:rPr>
        <w:t>(</w:t>
      </w:r>
      <w:r>
        <w:rPr>
          <w:rStyle w:val="default"/>
          <w:rFonts w:cs="FrankRuehl"/>
        </w:rPr>
        <w:t>III</w:t>
      </w:r>
      <w:r>
        <w:rPr>
          <w:rStyle w:val="default"/>
          <w:rFonts w:cs="FrankRuehl"/>
          <w:rtl/>
        </w:rPr>
        <w:t>)</w:t>
      </w:r>
      <w:r>
        <w:rPr>
          <w:rStyle w:val="default"/>
          <w:rFonts w:cs="FrankRuehl"/>
        </w:rPr>
        <w:tab/>
      </w:r>
      <w:r>
        <w:rPr>
          <w:rStyle w:val="default"/>
          <w:rFonts w:cs="FrankRuehl" w:hint="eastAsia"/>
          <w:rtl/>
        </w:rPr>
        <w:t>בצורה</w:t>
      </w:r>
      <w:r>
        <w:rPr>
          <w:rStyle w:val="default"/>
          <w:rFonts w:cs="FrankRuehl"/>
          <w:rtl/>
        </w:rPr>
        <w:t xml:space="preserve"> קשה מאד, המאפשרת רק שתיית נוזלים, מצב כללי ירוד מאד</w:t>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rtl/>
        </w:rPr>
        <w:t>80%</w:t>
      </w:r>
    </w:p>
    <w:p w14:paraId="7CCA3750"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(ב)</w:t>
      </w:r>
      <w:r>
        <w:rPr>
          <w:rStyle w:val="default"/>
          <w:rFonts w:cs="FrankRuehl"/>
        </w:rPr>
        <w:tab/>
      </w:r>
      <w:r>
        <w:rPr>
          <w:rStyle w:val="default"/>
          <w:rFonts w:cs="FrankRuehl" w:hint="eastAsia"/>
          <w:rtl/>
        </w:rPr>
        <w:t>סעיפי</w:t>
      </w:r>
      <w:r>
        <w:rPr>
          <w:rStyle w:val="default"/>
          <w:rFonts w:cs="FrankRuehl"/>
          <w:rtl/>
        </w:rPr>
        <w:t xml:space="preserve"> הושט (</w:t>
      </w:r>
      <w:r>
        <w:rPr>
          <w:rStyle w:val="default"/>
          <w:rFonts w:cs="FrankRuehl"/>
        </w:rPr>
        <w:t>DIVERTICULUM</w:t>
      </w:r>
      <w:r>
        <w:rPr>
          <w:rStyle w:val="default"/>
          <w:rFonts w:cs="FrankRuehl"/>
          <w:rtl/>
        </w:rPr>
        <w:t>):</w:t>
      </w:r>
    </w:p>
    <w:p w14:paraId="74B8E3BB" w14:textId="77777777" w:rsidR="00EB6524" w:rsidRDefault="00EB6524">
      <w:pPr>
        <w:pStyle w:val="P04"/>
        <w:tabs>
          <w:tab w:val="clear" w:pos="6259"/>
          <w:tab w:val="right" w:pos="7938"/>
        </w:tabs>
        <w:spacing w:before="72"/>
        <w:ind w:left="1928" w:right="1701" w:hanging="454"/>
        <w:rPr>
          <w:rStyle w:val="default"/>
          <w:rFonts w:cs="FrankRuehl"/>
          <w:rtl/>
        </w:rPr>
      </w:pPr>
      <w:r>
        <w:rPr>
          <w:rStyle w:val="default"/>
          <w:rFonts w:cs="FrankRuehl"/>
          <w:rtl/>
        </w:rPr>
        <w:t>(</w:t>
      </w:r>
      <w:r>
        <w:rPr>
          <w:rStyle w:val="default"/>
          <w:rFonts w:cs="FrankRuehl"/>
        </w:rPr>
        <w:t>I</w:t>
      </w:r>
      <w:r>
        <w:rPr>
          <w:rStyle w:val="default"/>
          <w:rFonts w:cs="FrankRuehl"/>
          <w:rtl/>
        </w:rPr>
        <w:t>)</w:t>
      </w:r>
      <w:r>
        <w:rPr>
          <w:rStyle w:val="default"/>
          <w:rFonts w:cs="FrankRuehl"/>
        </w:rPr>
        <w:tab/>
      </w:r>
      <w:r>
        <w:rPr>
          <w:rStyle w:val="default"/>
          <w:rFonts w:cs="FrankRuehl" w:hint="eastAsia"/>
          <w:rtl/>
        </w:rPr>
        <w:t>ללא</w:t>
      </w:r>
      <w:r>
        <w:rPr>
          <w:rStyle w:val="default"/>
          <w:rFonts w:cs="FrankRuehl"/>
          <w:rtl/>
        </w:rPr>
        <w:t xml:space="preserve"> הפרעות או עם הפרעות קלות</w:t>
      </w:r>
      <w:r>
        <w:rPr>
          <w:rStyle w:val="default"/>
          <w:rFonts w:cs="FrankRuehl"/>
          <w:rtl/>
        </w:rPr>
        <w:tab/>
        <w:t>0%</w:t>
      </w:r>
    </w:p>
    <w:p w14:paraId="74057DE2" w14:textId="77777777" w:rsidR="00EB6524" w:rsidRDefault="00EB6524">
      <w:pPr>
        <w:pStyle w:val="P04"/>
        <w:tabs>
          <w:tab w:val="clear" w:pos="6259"/>
          <w:tab w:val="right" w:pos="7938"/>
        </w:tabs>
        <w:spacing w:before="72"/>
        <w:ind w:left="1928" w:right="1701" w:hanging="454"/>
        <w:rPr>
          <w:rStyle w:val="default"/>
          <w:rFonts w:cs="FrankRuehl"/>
          <w:rtl/>
        </w:rPr>
      </w:pPr>
      <w:r>
        <w:rPr>
          <w:rStyle w:val="default"/>
          <w:rFonts w:cs="FrankRuehl"/>
          <w:rtl/>
        </w:rPr>
        <w:t>(</w:t>
      </w:r>
      <w:r>
        <w:rPr>
          <w:rStyle w:val="default"/>
          <w:rFonts w:cs="FrankRuehl"/>
        </w:rPr>
        <w:t>II</w:t>
      </w:r>
      <w:r>
        <w:rPr>
          <w:rStyle w:val="default"/>
          <w:rFonts w:cs="FrankRuehl"/>
          <w:rtl/>
        </w:rPr>
        <w:t>)</w:t>
      </w:r>
      <w:r>
        <w:rPr>
          <w:rStyle w:val="default"/>
          <w:rFonts w:cs="FrankRuehl"/>
        </w:rPr>
        <w:tab/>
      </w:r>
      <w:r>
        <w:rPr>
          <w:rStyle w:val="default"/>
          <w:rFonts w:cs="FrankRuehl" w:hint="eastAsia"/>
          <w:rtl/>
        </w:rPr>
        <w:t>הפרעות</w:t>
      </w:r>
      <w:r>
        <w:rPr>
          <w:rStyle w:val="default"/>
          <w:rFonts w:cs="FrankRuehl"/>
          <w:rtl/>
        </w:rPr>
        <w:t xml:space="preserve"> בינוניות</w:t>
      </w:r>
      <w:r>
        <w:rPr>
          <w:rStyle w:val="default"/>
          <w:rFonts w:cs="FrankRuehl"/>
          <w:rtl/>
        </w:rPr>
        <w:tab/>
        <w:t>10%</w:t>
      </w:r>
    </w:p>
    <w:p w14:paraId="11BB382C" w14:textId="77777777" w:rsidR="00EB6524" w:rsidRDefault="00EB6524">
      <w:pPr>
        <w:pStyle w:val="P04"/>
        <w:tabs>
          <w:tab w:val="clear" w:pos="6259"/>
          <w:tab w:val="right" w:pos="7938"/>
        </w:tabs>
        <w:spacing w:before="72"/>
        <w:ind w:left="1928" w:right="1701" w:hanging="454"/>
        <w:rPr>
          <w:rStyle w:val="default"/>
          <w:rFonts w:cs="FrankRuehl"/>
          <w:rtl/>
        </w:rPr>
      </w:pPr>
      <w:r>
        <w:rPr>
          <w:rStyle w:val="default"/>
          <w:rFonts w:cs="FrankRuehl"/>
          <w:rtl/>
        </w:rPr>
        <w:t>(</w:t>
      </w:r>
      <w:r>
        <w:rPr>
          <w:rStyle w:val="default"/>
          <w:rFonts w:cs="FrankRuehl"/>
        </w:rPr>
        <w:t>III</w:t>
      </w:r>
      <w:r>
        <w:rPr>
          <w:rStyle w:val="default"/>
          <w:rFonts w:cs="FrankRuehl"/>
          <w:rtl/>
        </w:rPr>
        <w:t>)</w:t>
      </w:r>
      <w:r>
        <w:rPr>
          <w:rStyle w:val="default"/>
          <w:rFonts w:cs="FrankRuehl"/>
        </w:rPr>
        <w:tab/>
      </w:r>
      <w:r>
        <w:rPr>
          <w:rStyle w:val="default"/>
          <w:rFonts w:cs="FrankRuehl" w:hint="eastAsia"/>
          <w:rtl/>
        </w:rPr>
        <w:t>הפרעות</w:t>
      </w:r>
      <w:r>
        <w:rPr>
          <w:rStyle w:val="default"/>
          <w:rFonts w:cs="FrankRuehl"/>
          <w:rtl/>
        </w:rPr>
        <w:t xml:space="preserve"> קשות</w:t>
      </w:r>
      <w:r>
        <w:rPr>
          <w:rStyle w:val="default"/>
          <w:rFonts w:cs="FrankRuehl"/>
          <w:rtl/>
        </w:rPr>
        <w:tab/>
        <w:t>30%</w:t>
      </w:r>
    </w:p>
    <w:p w14:paraId="5666A735"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(ג)</w:t>
      </w:r>
      <w:r>
        <w:rPr>
          <w:rStyle w:val="default"/>
          <w:rFonts w:cs="FrankRuehl"/>
        </w:rPr>
        <w:tab/>
      </w:r>
      <w:r>
        <w:rPr>
          <w:rStyle w:val="default"/>
          <w:rFonts w:cs="FrankRuehl" w:hint="eastAsia"/>
          <w:rtl/>
        </w:rPr>
        <w:t>אזופגיטיס</w:t>
      </w:r>
      <w:r>
        <w:rPr>
          <w:rStyle w:val="default"/>
          <w:rFonts w:cs="FrankRuehl"/>
          <w:rtl/>
        </w:rPr>
        <w:t xml:space="preserve"> (</w:t>
      </w:r>
      <w:r>
        <w:rPr>
          <w:rStyle w:val="default"/>
          <w:rFonts w:cs="FrankRuehl"/>
        </w:rPr>
        <w:t>ESOPHAGITIS</w:t>
      </w:r>
      <w:r>
        <w:rPr>
          <w:rStyle w:val="default"/>
          <w:rFonts w:cs="FrankRuehl"/>
          <w:rtl/>
        </w:rPr>
        <w:t>):</w:t>
      </w:r>
    </w:p>
    <w:p w14:paraId="3B297113" w14:textId="77777777" w:rsidR="00EB6524" w:rsidRDefault="00EB6524">
      <w:pPr>
        <w:pStyle w:val="P04"/>
        <w:tabs>
          <w:tab w:val="clear" w:pos="6259"/>
          <w:tab w:val="right" w:pos="7938"/>
        </w:tabs>
        <w:spacing w:before="72"/>
        <w:ind w:left="1928" w:right="1701" w:hanging="454"/>
        <w:rPr>
          <w:rStyle w:val="default"/>
          <w:rFonts w:cs="FrankRuehl" w:hint="cs"/>
          <w:rtl/>
        </w:rPr>
      </w:pPr>
      <w:r>
        <w:rPr>
          <w:rStyle w:val="default"/>
          <w:rFonts w:cs="FrankRuehl"/>
          <w:rtl/>
        </w:rPr>
        <w:t>(</w:t>
      </w:r>
      <w:r>
        <w:rPr>
          <w:rStyle w:val="default"/>
          <w:rFonts w:cs="FrankRuehl"/>
        </w:rPr>
        <w:t>I</w:t>
      </w:r>
      <w:r>
        <w:rPr>
          <w:rStyle w:val="default"/>
          <w:rFonts w:cs="FrankRuehl"/>
          <w:rtl/>
        </w:rPr>
        <w:t>)</w:t>
      </w:r>
      <w:r>
        <w:rPr>
          <w:rStyle w:val="default"/>
          <w:rFonts w:cs="FrankRuehl"/>
        </w:rPr>
        <w:tab/>
      </w:r>
      <w:r>
        <w:rPr>
          <w:rStyle w:val="default"/>
          <w:rFonts w:cs="FrankRuehl" w:hint="eastAsia"/>
          <w:rtl/>
        </w:rPr>
        <w:t>בצורה</w:t>
      </w:r>
      <w:r>
        <w:rPr>
          <w:rStyle w:val="default"/>
          <w:rFonts w:cs="FrankRuehl"/>
          <w:rtl/>
        </w:rPr>
        <w:t xml:space="preserve"> קלה </w:t>
      </w:r>
      <w:r>
        <w:rPr>
          <w:rStyle w:val="default"/>
          <w:rFonts w:cs="FrankRuehl"/>
          <w:rtl/>
        </w:rPr>
        <w:tab/>
        <w:t>10%</w:t>
      </w:r>
    </w:p>
    <w:p w14:paraId="3FE3B10E" w14:textId="77777777" w:rsidR="00EB6524" w:rsidRDefault="00EB6524">
      <w:pPr>
        <w:pStyle w:val="P04"/>
        <w:tabs>
          <w:tab w:val="clear" w:pos="6259"/>
          <w:tab w:val="right" w:pos="7938"/>
        </w:tabs>
        <w:spacing w:before="72"/>
        <w:ind w:left="1928" w:right="1701" w:hanging="454"/>
        <w:rPr>
          <w:rStyle w:val="default"/>
          <w:rFonts w:cs="FrankRuehl"/>
          <w:rtl/>
        </w:rPr>
      </w:pPr>
      <w:r>
        <w:rPr>
          <w:rStyle w:val="default"/>
          <w:rFonts w:cs="FrankRuehl"/>
          <w:rtl/>
        </w:rPr>
        <w:t>(</w:t>
      </w:r>
      <w:r>
        <w:rPr>
          <w:rStyle w:val="default"/>
          <w:rFonts w:cs="FrankRuehl"/>
        </w:rPr>
        <w:t>II</w:t>
      </w:r>
      <w:r>
        <w:rPr>
          <w:rStyle w:val="default"/>
          <w:rFonts w:cs="FrankRuehl"/>
          <w:rtl/>
        </w:rPr>
        <w:t>)</w:t>
      </w:r>
      <w:r>
        <w:rPr>
          <w:rStyle w:val="default"/>
          <w:rFonts w:cs="FrankRuehl"/>
        </w:rPr>
        <w:tab/>
      </w:r>
      <w:r>
        <w:rPr>
          <w:rStyle w:val="default"/>
          <w:rFonts w:cs="FrankRuehl" w:hint="eastAsia"/>
          <w:rtl/>
        </w:rPr>
        <w:t>בצורה</w:t>
      </w:r>
      <w:r>
        <w:rPr>
          <w:rStyle w:val="default"/>
          <w:rFonts w:cs="FrankRuehl"/>
          <w:rtl/>
        </w:rPr>
        <w:t xml:space="preserve"> בינונית </w:t>
      </w:r>
      <w:r>
        <w:rPr>
          <w:rStyle w:val="default"/>
          <w:rFonts w:cs="FrankRuehl"/>
          <w:rtl/>
        </w:rPr>
        <w:tab/>
        <w:t>30%</w:t>
      </w:r>
    </w:p>
    <w:p w14:paraId="1D0C470C" w14:textId="77777777" w:rsidR="00EB6524" w:rsidRDefault="00EB6524">
      <w:pPr>
        <w:pStyle w:val="P04"/>
        <w:tabs>
          <w:tab w:val="clear" w:pos="6259"/>
          <w:tab w:val="right" w:pos="7938"/>
        </w:tabs>
        <w:spacing w:before="72"/>
        <w:ind w:left="1928" w:right="1701" w:hanging="454"/>
        <w:rPr>
          <w:rStyle w:val="default"/>
          <w:rFonts w:cs="FrankRuehl"/>
          <w:rtl/>
        </w:rPr>
      </w:pPr>
      <w:r>
        <w:rPr>
          <w:rStyle w:val="default"/>
          <w:rFonts w:cs="FrankRuehl"/>
          <w:rtl/>
        </w:rPr>
        <w:t>(</w:t>
      </w:r>
      <w:r>
        <w:rPr>
          <w:rStyle w:val="default"/>
          <w:rFonts w:cs="FrankRuehl"/>
        </w:rPr>
        <w:t>III</w:t>
      </w:r>
      <w:r>
        <w:rPr>
          <w:rStyle w:val="default"/>
          <w:rFonts w:cs="FrankRuehl"/>
          <w:rtl/>
        </w:rPr>
        <w:t>)</w:t>
      </w:r>
      <w:r>
        <w:rPr>
          <w:rStyle w:val="default"/>
          <w:rFonts w:cs="FrankRuehl"/>
        </w:rPr>
        <w:tab/>
      </w:r>
      <w:r>
        <w:rPr>
          <w:rStyle w:val="default"/>
          <w:rFonts w:cs="FrankRuehl" w:hint="eastAsia"/>
          <w:rtl/>
        </w:rPr>
        <w:t>בצורה</w:t>
      </w:r>
      <w:r>
        <w:rPr>
          <w:rStyle w:val="default"/>
          <w:rFonts w:cs="FrankRuehl"/>
          <w:rtl/>
        </w:rPr>
        <w:t xml:space="preserve"> קשה עם שטפי דם חוזרים, אנמיה בולטת </w:t>
      </w:r>
      <w:r>
        <w:rPr>
          <w:rStyle w:val="default"/>
          <w:rFonts w:cs="FrankRuehl"/>
          <w:rtl/>
        </w:rPr>
        <w:tab/>
        <w:t>50%</w:t>
      </w:r>
    </w:p>
    <w:p w14:paraId="7B0E4C7B"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(ד)</w:t>
      </w:r>
      <w:r>
        <w:rPr>
          <w:rStyle w:val="default"/>
          <w:rFonts w:cs="FrankRuehl"/>
        </w:rPr>
        <w:tab/>
      </w:r>
      <w:r>
        <w:rPr>
          <w:rStyle w:val="default"/>
          <w:rFonts w:cs="FrankRuehl" w:hint="eastAsia"/>
          <w:rtl/>
        </w:rPr>
        <w:t>קרדיוספזמוס</w:t>
      </w:r>
      <w:r>
        <w:rPr>
          <w:rStyle w:val="default"/>
          <w:rFonts w:cs="FrankRuehl"/>
          <w:rtl/>
        </w:rPr>
        <w:t xml:space="preserve"> (</w:t>
      </w:r>
      <w:r>
        <w:rPr>
          <w:rStyle w:val="default"/>
          <w:rFonts w:cs="FrankRuehl"/>
        </w:rPr>
        <w:t>CARDIOSPASM</w:t>
      </w:r>
      <w:r>
        <w:rPr>
          <w:rStyle w:val="default"/>
          <w:rFonts w:cs="FrankRuehl"/>
          <w:rtl/>
        </w:rPr>
        <w:t>):</w:t>
      </w:r>
    </w:p>
    <w:p w14:paraId="6E990291" w14:textId="77777777" w:rsidR="00EB6524" w:rsidRDefault="00EB6524">
      <w:pPr>
        <w:pStyle w:val="P04"/>
        <w:tabs>
          <w:tab w:val="clear" w:pos="6259"/>
          <w:tab w:val="right" w:pos="7938"/>
        </w:tabs>
        <w:spacing w:before="72"/>
        <w:ind w:left="1928" w:right="1701" w:hanging="454"/>
        <w:rPr>
          <w:rStyle w:val="default"/>
          <w:rFonts w:cs="FrankRuehl" w:hint="cs"/>
          <w:rtl/>
        </w:rPr>
      </w:pPr>
      <w:r>
        <w:rPr>
          <w:rStyle w:val="default"/>
          <w:rFonts w:cs="FrankRuehl"/>
          <w:rtl/>
        </w:rPr>
        <w:t>(</w:t>
      </w:r>
      <w:r>
        <w:rPr>
          <w:rStyle w:val="default"/>
          <w:rFonts w:cs="FrankRuehl"/>
        </w:rPr>
        <w:t>I</w:t>
      </w:r>
      <w:r>
        <w:rPr>
          <w:rStyle w:val="default"/>
          <w:rFonts w:cs="FrankRuehl"/>
          <w:rtl/>
        </w:rPr>
        <w:t>)</w:t>
      </w:r>
      <w:r>
        <w:rPr>
          <w:rStyle w:val="default"/>
          <w:rFonts w:cs="FrankRuehl"/>
        </w:rPr>
        <w:tab/>
      </w:r>
      <w:r>
        <w:rPr>
          <w:rStyle w:val="default"/>
          <w:rFonts w:cs="FrankRuehl" w:hint="eastAsia"/>
          <w:rtl/>
        </w:rPr>
        <w:t>אחוזי</w:t>
      </w:r>
      <w:r>
        <w:rPr>
          <w:rStyle w:val="default"/>
          <w:rFonts w:cs="FrankRuehl"/>
          <w:rtl/>
        </w:rPr>
        <w:t xml:space="preserve"> הנכות ייקבעו בהתאם למצב הכללי ולדרגת היצרות של הושט</w:t>
      </w:r>
    </w:p>
    <w:p w14:paraId="7F04667D" w14:textId="77777777" w:rsidR="00EB6524" w:rsidRDefault="00EB6524">
      <w:pPr>
        <w:pStyle w:val="P04"/>
        <w:tabs>
          <w:tab w:val="clear" w:pos="6259"/>
          <w:tab w:val="right" w:pos="7938"/>
        </w:tabs>
        <w:spacing w:before="72"/>
        <w:ind w:left="1928" w:right="1701" w:hanging="454"/>
        <w:rPr>
          <w:rStyle w:val="default"/>
          <w:rFonts w:cs="FrankRuehl"/>
          <w:rtl/>
        </w:rPr>
      </w:pPr>
      <w:r>
        <w:rPr>
          <w:rStyle w:val="default"/>
          <w:rFonts w:cs="FrankRuehl"/>
          <w:rtl/>
        </w:rPr>
        <w:t>(</w:t>
      </w:r>
      <w:r>
        <w:rPr>
          <w:rStyle w:val="default"/>
          <w:rFonts w:cs="FrankRuehl"/>
        </w:rPr>
        <w:t>II</w:t>
      </w:r>
      <w:r>
        <w:rPr>
          <w:rStyle w:val="default"/>
          <w:rFonts w:cs="FrankRuehl"/>
          <w:rtl/>
        </w:rPr>
        <w:t>)</w:t>
      </w:r>
      <w:r>
        <w:rPr>
          <w:rStyle w:val="default"/>
          <w:rFonts w:cs="FrankRuehl"/>
        </w:rPr>
        <w:tab/>
      </w:r>
      <w:r>
        <w:rPr>
          <w:rStyle w:val="default"/>
          <w:rFonts w:cs="FrankRuehl" w:hint="eastAsia"/>
          <w:rtl/>
        </w:rPr>
        <w:t>לאחר</w:t>
      </w:r>
      <w:r>
        <w:rPr>
          <w:rStyle w:val="default"/>
          <w:rFonts w:cs="FrankRuehl"/>
          <w:rtl/>
        </w:rPr>
        <w:t xml:space="preserve"> ניתוח, אין הפרעות </w:t>
      </w:r>
      <w:r>
        <w:rPr>
          <w:rStyle w:val="default"/>
          <w:rFonts w:cs="FrankRuehl"/>
          <w:rtl/>
        </w:rPr>
        <w:tab/>
        <w:t>0%</w:t>
      </w:r>
    </w:p>
    <w:p w14:paraId="66DCC650" w14:textId="77777777" w:rsidR="00EB6524" w:rsidRDefault="00EB6524">
      <w:pPr>
        <w:pStyle w:val="P04"/>
        <w:tabs>
          <w:tab w:val="clear" w:pos="6259"/>
          <w:tab w:val="right" w:pos="7938"/>
        </w:tabs>
        <w:spacing w:before="72"/>
        <w:ind w:left="1928" w:right="1701" w:hanging="454"/>
        <w:rPr>
          <w:rStyle w:val="default"/>
          <w:rFonts w:cs="FrankRuehl" w:hint="cs"/>
          <w:rtl/>
        </w:rPr>
      </w:pPr>
      <w:r>
        <w:rPr>
          <w:rStyle w:val="default"/>
          <w:rFonts w:cs="FrankRuehl"/>
          <w:rtl/>
        </w:rPr>
        <w:t>(</w:t>
      </w:r>
      <w:r>
        <w:rPr>
          <w:rStyle w:val="default"/>
          <w:rFonts w:cs="FrankRuehl"/>
        </w:rPr>
        <w:t>III</w:t>
      </w:r>
      <w:r>
        <w:rPr>
          <w:rStyle w:val="default"/>
          <w:rFonts w:cs="FrankRuehl"/>
          <w:rtl/>
        </w:rPr>
        <w:t>)</w:t>
      </w:r>
      <w:r>
        <w:rPr>
          <w:rStyle w:val="default"/>
          <w:rFonts w:cs="FrankRuehl"/>
        </w:rPr>
        <w:tab/>
      </w:r>
      <w:r>
        <w:rPr>
          <w:rStyle w:val="default"/>
          <w:rFonts w:cs="FrankRuehl" w:hint="eastAsia"/>
          <w:rtl/>
        </w:rPr>
        <w:t>לאחר</w:t>
      </w:r>
      <w:r>
        <w:rPr>
          <w:rStyle w:val="default"/>
          <w:rFonts w:cs="FrankRuehl"/>
          <w:rtl/>
        </w:rPr>
        <w:t xml:space="preserve"> ניתוח, קיימות הפרעות, אחוזי הנכות יקבעו לפי סעיף קטן ג.</w:t>
      </w:r>
    </w:p>
    <w:p w14:paraId="3EB0E379"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(ה)</w:t>
      </w:r>
      <w:r>
        <w:rPr>
          <w:rStyle w:val="default"/>
          <w:rFonts w:cs="FrankRuehl"/>
        </w:rPr>
        <w:tab/>
      </w:r>
      <w:r>
        <w:rPr>
          <w:rStyle w:val="default"/>
          <w:rFonts w:cs="FrankRuehl" w:hint="eastAsia"/>
          <w:rtl/>
        </w:rPr>
        <w:t>בקע</w:t>
      </w:r>
      <w:r>
        <w:rPr>
          <w:rStyle w:val="default"/>
          <w:rFonts w:cs="FrankRuehl"/>
          <w:rtl/>
        </w:rPr>
        <w:t xml:space="preserve"> סרעפתי (</w:t>
      </w:r>
      <w:r>
        <w:rPr>
          <w:rStyle w:val="default"/>
          <w:rFonts w:cs="FrankRuehl"/>
        </w:rPr>
        <w:t>HERNIA DIAPHRAGMATICA</w:t>
      </w:r>
      <w:r>
        <w:rPr>
          <w:rStyle w:val="default"/>
          <w:rFonts w:cs="FrankRuehl"/>
          <w:rtl/>
        </w:rPr>
        <w:t>)</w:t>
      </w:r>
    </w:p>
    <w:p w14:paraId="23136ED4" w14:textId="77777777" w:rsidR="00EB6524" w:rsidRDefault="00EB6524">
      <w:pPr>
        <w:pStyle w:val="P04"/>
        <w:tabs>
          <w:tab w:val="clear" w:pos="6259"/>
          <w:tab w:val="right" w:pos="7938"/>
        </w:tabs>
        <w:spacing w:before="72"/>
        <w:ind w:left="1928" w:right="1701" w:hanging="454"/>
        <w:rPr>
          <w:rStyle w:val="default"/>
          <w:rFonts w:cs="FrankRuehl" w:hint="cs"/>
          <w:rtl/>
        </w:rPr>
      </w:pPr>
      <w:r>
        <w:rPr>
          <w:rStyle w:val="default"/>
          <w:rFonts w:cs="FrankRuehl"/>
          <w:rtl/>
        </w:rPr>
        <w:t>(א)</w:t>
      </w:r>
      <w:r>
        <w:rPr>
          <w:rStyle w:val="default"/>
          <w:rFonts w:cs="FrankRuehl"/>
        </w:rPr>
        <w:tab/>
      </w:r>
      <w:r>
        <w:rPr>
          <w:rStyle w:val="default"/>
          <w:rFonts w:cs="FrankRuehl" w:hint="eastAsia"/>
          <w:rtl/>
        </w:rPr>
        <w:t>אחוזי</w:t>
      </w:r>
      <w:r>
        <w:rPr>
          <w:rStyle w:val="default"/>
          <w:rFonts w:cs="FrankRuehl"/>
          <w:rtl/>
        </w:rPr>
        <w:t xml:space="preserve"> הנכות ייקבעו לפי המצב של הושט בהתאם לסעיף קטן ג.</w:t>
      </w:r>
    </w:p>
    <w:p w14:paraId="3B8F74A3" w14:textId="77777777" w:rsidR="00EB6524" w:rsidRDefault="00EB6524">
      <w:pPr>
        <w:pStyle w:val="P04"/>
        <w:tabs>
          <w:tab w:val="clear" w:pos="6259"/>
          <w:tab w:val="right" w:pos="7938"/>
        </w:tabs>
        <w:spacing w:before="72"/>
        <w:ind w:left="1928" w:right="1701" w:hanging="454"/>
        <w:rPr>
          <w:rStyle w:val="default"/>
          <w:rFonts w:cs="FrankRuehl" w:hint="cs"/>
          <w:rtl/>
        </w:rPr>
      </w:pPr>
      <w:r>
        <w:rPr>
          <w:rStyle w:val="default"/>
          <w:rFonts w:cs="FrankRuehl"/>
          <w:rtl/>
        </w:rPr>
        <w:t>(ב)</w:t>
      </w:r>
      <w:r>
        <w:rPr>
          <w:rStyle w:val="default"/>
          <w:rFonts w:cs="FrankRuehl"/>
        </w:rPr>
        <w:tab/>
      </w:r>
      <w:r>
        <w:rPr>
          <w:rStyle w:val="default"/>
          <w:rFonts w:cs="FrankRuehl" w:hint="eastAsia"/>
          <w:rtl/>
        </w:rPr>
        <w:t>בקע</w:t>
      </w:r>
      <w:r>
        <w:rPr>
          <w:rStyle w:val="default"/>
          <w:rFonts w:cs="FrankRuehl"/>
          <w:rtl/>
        </w:rPr>
        <w:t xml:space="preserve"> סרעפתי לאחר ניתוח:</w:t>
      </w:r>
    </w:p>
    <w:p w14:paraId="097A5ED8" w14:textId="77777777" w:rsidR="00EB6524" w:rsidRDefault="00EB6524">
      <w:pPr>
        <w:pStyle w:val="P04"/>
        <w:tabs>
          <w:tab w:val="clear" w:pos="6259"/>
          <w:tab w:val="right" w:pos="7938"/>
        </w:tabs>
        <w:spacing w:before="72"/>
        <w:ind w:left="2382" w:right="1701" w:hanging="454"/>
        <w:rPr>
          <w:rStyle w:val="default"/>
          <w:rFonts w:cs="FrankRuehl"/>
          <w:rtl/>
        </w:rPr>
      </w:pPr>
      <w:r>
        <w:rPr>
          <w:rStyle w:val="default"/>
          <w:rFonts w:cs="FrankRuehl"/>
          <w:rtl/>
        </w:rPr>
        <w:t>(</w:t>
      </w:r>
      <w:r>
        <w:rPr>
          <w:rStyle w:val="default"/>
          <w:rFonts w:cs="FrankRuehl"/>
        </w:rPr>
        <w:t>I</w:t>
      </w:r>
      <w:r>
        <w:rPr>
          <w:rStyle w:val="default"/>
          <w:rFonts w:cs="FrankRuehl"/>
          <w:rtl/>
        </w:rPr>
        <w:t>)</w:t>
      </w:r>
      <w:r>
        <w:rPr>
          <w:rStyle w:val="default"/>
          <w:rFonts w:cs="FrankRuehl"/>
        </w:rPr>
        <w:tab/>
      </w:r>
      <w:r>
        <w:rPr>
          <w:rStyle w:val="default"/>
          <w:rFonts w:cs="FrankRuehl" w:hint="eastAsia"/>
          <w:rtl/>
        </w:rPr>
        <w:t>אין</w:t>
      </w:r>
      <w:r>
        <w:rPr>
          <w:rStyle w:val="default"/>
          <w:rFonts w:cs="FrankRuehl"/>
          <w:rtl/>
        </w:rPr>
        <w:t xml:space="preserve"> הפרעות</w:t>
      </w:r>
      <w:r>
        <w:rPr>
          <w:rStyle w:val="default"/>
          <w:rFonts w:cs="FrankRuehl"/>
          <w:rtl/>
        </w:rPr>
        <w:tab/>
        <w:t>0%</w:t>
      </w:r>
    </w:p>
    <w:p w14:paraId="36953ED7" w14:textId="77777777" w:rsidR="00EB6524" w:rsidRDefault="00EB6524">
      <w:pPr>
        <w:pStyle w:val="P04"/>
        <w:tabs>
          <w:tab w:val="clear" w:pos="6259"/>
          <w:tab w:val="right" w:pos="7938"/>
        </w:tabs>
        <w:spacing w:before="72"/>
        <w:ind w:left="2382" w:right="1701" w:hanging="454"/>
        <w:rPr>
          <w:rStyle w:val="default"/>
          <w:rFonts w:cs="FrankRuehl" w:hint="cs"/>
          <w:rtl/>
        </w:rPr>
      </w:pPr>
      <w:r>
        <w:rPr>
          <w:rStyle w:val="default"/>
          <w:rFonts w:cs="FrankRuehl"/>
          <w:rtl/>
        </w:rPr>
        <w:t>(</w:t>
      </w:r>
      <w:r>
        <w:rPr>
          <w:rStyle w:val="default"/>
          <w:rFonts w:cs="FrankRuehl"/>
        </w:rPr>
        <w:t>II</w:t>
      </w:r>
      <w:r>
        <w:rPr>
          <w:rStyle w:val="default"/>
          <w:rFonts w:cs="FrankRuehl"/>
          <w:rtl/>
        </w:rPr>
        <w:t>)</w:t>
      </w:r>
      <w:r>
        <w:rPr>
          <w:rStyle w:val="default"/>
          <w:rFonts w:cs="FrankRuehl"/>
        </w:rPr>
        <w:tab/>
      </w:r>
      <w:r>
        <w:rPr>
          <w:rStyle w:val="default"/>
          <w:rFonts w:cs="FrankRuehl" w:hint="eastAsia"/>
          <w:rtl/>
        </w:rPr>
        <w:t>קיימות</w:t>
      </w:r>
      <w:r>
        <w:rPr>
          <w:rStyle w:val="default"/>
          <w:rFonts w:cs="FrankRuehl"/>
          <w:rtl/>
        </w:rPr>
        <w:t xml:space="preserve"> הפרעות, אחוזי הנכות ייקבעו לפי סעיף קטן ג</w:t>
      </w:r>
      <w:r>
        <w:rPr>
          <w:rStyle w:val="default"/>
          <w:rFonts w:cs="FrankRuehl" w:hint="cs"/>
          <w:rtl/>
        </w:rPr>
        <w:t>.</w:t>
      </w:r>
    </w:p>
    <w:p w14:paraId="169884B1" w14:textId="77777777" w:rsidR="00EB6524" w:rsidRDefault="00EB6524">
      <w:pPr>
        <w:pStyle w:val="P00"/>
        <w:tabs>
          <w:tab w:val="clear" w:pos="6259"/>
          <w:tab w:val="right" w:pos="7938"/>
        </w:tabs>
        <w:spacing w:before="72"/>
        <w:ind w:left="1021" w:right="1701" w:hanging="397"/>
        <w:rPr>
          <w:rStyle w:val="default"/>
          <w:rFonts w:cs="FrankRuehl"/>
          <w:rtl/>
        </w:rPr>
      </w:pPr>
      <w:r>
        <w:rPr>
          <w:rStyle w:val="default"/>
          <w:rFonts w:cs="FrankRuehl"/>
          <w:rtl/>
        </w:rPr>
        <w:t>(3)</w:t>
      </w:r>
      <w:r>
        <w:rPr>
          <w:rStyle w:val="default"/>
          <w:rFonts w:cs="FrankRuehl"/>
        </w:rPr>
        <w:tab/>
      </w:r>
      <w:r>
        <w:rPr>
          <w:rStyle w:val="default"/>
          <w:rFonts w:cs="FrankRuehl" w:hint="eastAsia"/>
          <w:rtl/>
        </w:rPr>
        <w:t>קיבה</w:t>
      </w:r>
      <w:r>
        <w:rPr>
          <w:rStyle w:val="default"/>
          <w:rFonts w:cs="FrankRuehl"/>
          <w:rtl/>
        </w:rPr>
        <w:tab/>
      </w:r>
    </w:p>
    <w:p w14:paraId="742731D2"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(א)</w:t>
      </w:r>
      <w:r>
        <w:rPr>
          <w:rStyle w:val="default"/>
          <w:rFonts w:cs="FrankRuehl"/>
        </w:rPr>
        <w:tab/>
      </w:r>
      <w:r>
        <w:rPr>
          <w:rStyle w:val="default"/>
          <w:rFonts w:cs="FrankRuehl" w:hint="eastAsia"/>
          <w:rtl/>
        </w:rPr>
        <w:t>דלקת</w:t>
      </w:r>
      <w:r>
        <w:rPr>
          <w:rStyle w:val="default"/>
          <w:rFonts w:cs="FrankRuehl"/>
          <w:rtl/>
        </w:rPr>
        <w:t xml:space="preserve"> כרונית של הקיבה:</w:t>
      </w:r>
    </w:p>
    <w:p w14:paraId="1EAF35FC" w14:textId="77777777" w:rsidR="00EB6524" w:rsidRDefault="00EB6524">
      <w:pPr>
        <w:pStyle w:val="P04"/>
        <w:tabs>
          <w:tab w:val="clear" w:pos="6259"/>
          <w:tab w:val="right" w:pos="7938"/>
        </w:tabs>
        <w:spacing w:before="72"/>
        <w:ind w:left="1928" w:right="1701" w:hanging="454"/>
        <w:rPr>
          <w:rStyle w:val="default"/>
          <w:rFonts w:cs="FrankRuehl" w:hint="cs"/>
          <w:rtl/>
        </w:rPr>
      </w:pPr>
      <w:r>
        <w:rPr>
          <w:rStyle w:val="default"/>
          <w:rFonts w:cs="FrankRuehl"/>
          <w:rtl/>
        </w:rPr>
        <w:t>(</w:t>
      </w:r>
      <w:r>
        <w:rPr>
          <w:rStyle w:val="default"/>
          <w:rFonts w:cs="FrankRuehl"/>
        </w:rPr>
        <w:t>I</w:t>
      </w:r>
      <w:r>
        <w:rPr>
          <w:rStyle w:val="default"/>
          <w:rFonts w:cs="FrankRuehl"/>
          <w:rtl/>
        </w:rPr>
        <w:t>)</w:t>
      </w:r>
      <w:r>
        <w:rPr>
          <w:rStyle w:val="default"/>
          <w:rFonts w:cs="FrankRuehl"/>
        </w:rPr>
        <w:tab/>
      </w:r>
      <w:r>
        <w:rPr>
          <w:rStyle w:val="default"/>
          <w:rFonts w:cs="FrankRuehl" w:hint="eastAsia"/>
          <w:rtl/>
        </w:rPr>
        <w:t>בצורה</w:t>
      </w:r>
      <w:r>
        <w:rPr>
          <w:rStyle w:val="default"/>
          <w:rFonts w:cs="FrankRuehl"/>
          <w:rtl/>
        </w:rPr>
        <w:t xml:space="preserve"> קלה ללא הפרעות</w:t>
      </w:r>
      <w:r>
        <w:rPr>
          <w:rStyle w:val="default"/>
          <w:rFonts w:cs="FrankRuehl"/>
          <w:rtl/>
        </w:rPr>
        <w:tab/>
        <w:t>0%</w:t>
      </w:r>
    </w:p>
    <w:p w14:paraId="42B6BF37" w14:textId="77777777" w:rsidR="00EB6524" w:rsidRDefault="00EB6524">
      <w:pPr>
        <w:pStyle w:val="P04"/>
        <w:tabs>
          <w:tab w:val="clear" w:pos="6259"/>
          <w:tab w:val="right" w:pos="7938"/>
        </w:tabs>
        <w:spacing w:before="72"/>
        <w:ind w:left="1928" w:right="1701" w:hanging="454"/>
        <w:rPr>
          <w:rStyle w:val="default"/>
          <w:rFonts w:cs="FrankRuehl" w:hint="cs"/>
          <w:rtl/>
        </w:rPr>
      </w:pPr>
      <w:r>
        <w:rPr>
          <w:rStyle w:val="default"/>
          <w:rFonts w:cs="FrankRuehl"/>
          <w:rtl/>
        </w:rPr>
        <w:t>(</w:t>
      </w:r>
      <w:r>
        <w:rPr>
          <w:rStyle w:val="default"/>
          <w:rFonts w:cs="FrankRuehl"/>
        </w:rPr>
        <w:t>II</w:t>
      </w:r>
      <w:r>
        <w:rPr>
          <w:rStyle w:val="default"/>
          <w:rFonts w:cs="FrankRuehl"/>
          <w:rtl/>
        </w:rPr>
        <w:t>)</w:t>
      </w:r>
      <w:r>
        <w:rPr>
          <w:rStyle w:val="default"/>
          <w:rFonts w:cs="FrankRuehl"/>
        </w:rPr>
        <w:tab/>
      </w:r>
      <w:r>
        <w:rPr>
          <w:rStyle w:val="default"/>
          <w:rFonts w:cs="FrankRuehl" w:hint="eastAsia"/>
          <w:rtl/>
        </w:rPr>
        <w:t>בצורה</w:t>
      </w:r>
      <w:r>
        <w:rPr>
          <w:rStyle w:val="default"/>
          <w:rFonts w:cs="FrankRuehl"/>
          <w:rtl/>
        </w:rPr>
        <w:t xml:space="preserve"> בינונית: המצב הכללי והתזונתי משביע רצון</w:t>
      </w:r>
      <w:r>
        <w:rPr>
          <w:rStyle w:val="default"/>
          <w:rFonts w:cs="FrankRuehl"/>
          <w:rtl/>
        </w:rPr>
        <w:tab/>
        <w:t>10%</w:t>
      </w:r>
    </w:p>
    <w:p w14:paraId="77D2836F" w14:textId="77777777" w:rsidR="00EB6524" w:rsidRDefault="00EB6524">
      <w:pPr>
        <w:pStyle w:val="P04"/>
        <w:tabs>
          <w:tab w:val="clear" w:pos="6259"/>
          <w:tab w:val="right" w:pos="7938"/>
        </w:tabs>
        <w:spacing w:before="72"/>
        <w:ind w:left="1928" w:right="1701" w:hanging="454"/>
        <w:rPr>
          <w:rStyle w:val="default"/>
          <w:rFonts w:cs="FrankRuehl"/>
          <w:rtl/>
        </w:rPr>
      </w:pPr>
      <w:r>
        <w:rPr>
          <w:rStyle w:val="default"/>
          <w:rFonts w:cs="FrankRuehl"/>
          <w:rtl/>
        </w:rPr>
        <w:t>(</w:t>
      </w:r>
      <w:r>
        <w:rPr>
          <w:rStyle w:val="default"/>
          <w:rFonts w:cs="FrankRuehl"/>
        </w:rPr>
        <w:t>III</w:t>
      </w:r>
      <w:r>
        <w:rPr>
          <w:rStyle w:val="default"/>
          <w:rFonts w:cs="FrankRuehl"/>
          <w:rtl/>
        </w:rPr>
        <w:t>)</w:t>
      </w:r>
      <w:r>
        <w:rPr>
          <w:rStyle w:val="default"/>
          <w:rFonts w:cs="FrankRuehl"/>
        </w:rPr>
        <w:tab/>
      </w:r>
      <w:r>
        <w:rPr>
          <w:rStyle w:val="default"/>
          <w:rFonts w:cs="FrankRuehl" w:hint="eastAsia"/>
          <w:rtl/>
        </w:rPr>
        <w:t>בצורה</w:t>
      </w:r>
      <w:r>
        <w:rPr>
          <w:rStyle w:val="default"/>
          <w:rFonts w:cs="FrankRuehl"/>
          <w:rtl/>
        </w:rPr>
        <w:t xml:space="preserve"> ניכרת, עם השפעה על המצב הכללי</w:t>
      </w:r>
      <w:r>
        <w:rPr>
          <w:rStyle w:val="default"/>
          <w:rFonts w:cs="FrankRuehl"/>
          <w:rtl/>
        </w:rPr>
        <w:tab/>
        <w:t>30%</w:t>
      </w:r>
    </w:p>
    <w:p w14:paraId="62092D16"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(ב)</w:t>
      </w:r>
      <w:r>
        <w:rPr>
          <w:rStyle w:val="default"/>
          <w:rFonts w:cs="FrankRuehl"/>
        </w:rPr>
        <w:tab/>
      </w:r>
      <w:r>
        <w:rPr>
          <w:rStyle w:val="default"/>
          <w:rFonts w:cs="FrankRuehl" w:hint="eastAsia"/>
          <w:rtl/>
        </w:rPr>
        <w:t>כיב</w:t>
      </w:r>
      <w:r>
        <w:rPr>
          <w:rStyle w:val="default"/>
          <w:rFonts w:cs="FrankRuehl"/>
          <w:rtl/>
        </w:rPr>
        <w:t xml:space="preserve"> הקיבה או כיב התריסריון:</w:t>
      </w:r>
    </w:p>
    <w:p w14:paraId="15139743" w14:textId="77777777" w:rsidR="00EB6524" w:rsidRDefault="00EB6524">
      <w:pPr>
        <w:pStyle w:val="P04"/>
        <w:tabs>
          <w:tab w:val="clear" w:pos="6259"/>
          <w:tab w:val="right" w:pos="7938"/>
        </w:tabs>
        <w:spacing w:before="72"/>
        <w:ind w:left="1928" w:right="1701" w:hanging="454"/>
        <w:rPr>
          <w:rStyle w:val="default"/>
          <w:rFonts w:cs="FrankRuehl"/>
          <w:rtl/>
        </w:rPr>
      </w:pPr>
      <w:r>
        <w:rPr>
          <w:rStyle w:val="default"/>
          <w:rFonts w:cs="FrankRuehl"/>
          <w:rtl/>
        </w:rPr>
        <w:t>(</w:t>
      </w:r>
      <w:r>
        <w:rPr>
          <w:rStyle w:val="default"/>
          <w:rFonts w:cs="FrankRuehl"/>
        </w:rPr>
        <w:t>I</w:t>
      </w:r>
      <w:r>
        <w:rPr>
          <w:rStyle w:val="default"/>
          <w:rFonts w:cs="FrankRuehl"/>
          <w:rtl/>
        </w:rPr>
        <w:t>)</w:t>
      </w:r>
      <w:r>
        <w:rPr>
          <w:rStyle w:val="default"/>
          <w:rFonts w:cs="FrankRuehl"/>
        </w:rPr>
        <w:tab/>
      </w:r>
      <w:r>
        <w:rPr>
          <w:rStyle w:val="default"/>
          <w:rFonts w:cs="FrankRuehl" w:hint="eastAsia"/>
          <w:rtl/>
        </w:rPr>
        <w:t>כיב</w:t>
      </w:r>
      <w:r>
        <w:rPr>
          <w:rStyle w:val="default"/>
          <w:rFonts w:cs="FrankRuehl"/>
          <w:rtl/>
        </w:rPr>
        <w:t xml:space="preserve"> שהתרפא, אין הפרעות</w:t>
      </w:r>
      <w:r>
        <w:rPr>
          <w:rStyle w:val="default"/>
          <w:rFonts w:cs="FrankRuehl"/>
          <w:rtl/>
        </w:rPr>
        <w:tab/>
        <w:t>0%</w:t>
      </w:r>
    </w:p>
    <w:p w14:paraId="2B9E98E4" w14:textId="77777777" w:rsidR="00EB6524" w:rsidRDefault="00EB6524">
      <w:pPr>
        <w:pStyle w:val="P04"/>
        <w:tabs>
          <w:tab w:val="clear" w:pos="6259"/>
          <w:tab w:val="right" w:pos="7938"/>
        </w:tabs>
        <w:spacing w:before="72"/>
        <w:ind w:left="1928" w:right="1701" w:hanging="454"/>
        <w:rPr>
          <w:rStyle w:val="default"/>
          <w:rFonts w:cs="FrankRuehl" w:hint="cs"/>
          <w:rtl/>
        </w:rPr>
      </w:pPr>
      <w:r>
        <w:rPr>
          <w:rStyle w:val="default"/>
          <w:rFonts w:cs="FrankRuehl"/>
          <w:rtl/>
        </w:rPr>
        <w:t>(</w:t>
      </w:r>
      <w:r>
        <w:rPr>
          <w:rStyle w:val="default"/>
          <w:rFonts w:cs="FrankRuehl"/>
        </w:rPr>
        <w:t>II</w:t>
      </w:r>
      <w:r>
        <w:rPr>
          <w:rStyle w:val="default"/>
          <w:rFonts w:cs="FrankRuehl"/>
          <w:rtl/>
        </w:rPr>
        <w:t>)</w:t>
      </w:r>
      <w:r>
        <w:rPr>
          <w:rStyle w:val="default"/>
          <w:rFonts w:cs="FrankRuehl"/>
        </w:rPr>
        <w:tab/>
      </w:r>
      <w:r>
        <w:rPr>
          <w:rStyle w:val="default"/>
          <w:rFonts w:cs="FrankRuehl" w:hint="eastAsia"/>
          <w:rtl/>
        </w:rPr>
        <w:t>בצורה</w:t>
      </w:r>
      <w:r>
        <w:rPr>
          <w:rStyle w:val="default"/>
          <w:rFonts w:cs="FrankRuehl"/>
          <w:rtl/>
        </w:rPr>
        <w:t xml:space="preserve"> קלה, התקפים קצרים ונדירים</w:t>
      </w:r>
      <w:r>
        <w:rPr>
          <w:rStyle w:val="default"/>
          <w:rFonts w:cs="FrankRuehl"/>
          <w:rtl/>
        </w:rPr>
        <w:tab/>
        <w:t>10%</w:t>
      </w:r>
    </w:p>
    <w:p w14:paraId="7E5C3B77" w14:textId="77777777" w:rsidR="00EB6524" w:rsidRDefault="00EB6524">
      <w:pPr>
        <w:pStyle w:val="P04"/>
        <w:tabs>
          <w:tab w:val="clear" w:pos="6259"/>
          <w:tab w:val="right" w:pos="7938"/>
        </w:tabs>
        <w:spacing w:before="72"/>
        <w:ind w:left="1928" w:right="1701" w:hanging="454"/>
        <w:rPr>
          <w:rStyle w:val="default"/>
          <w:rFonts w:cs="FrankRuehl" w:hint="cs"/>
          <w:rtl/>
        </w:rPr>
      </w:pPr>
      <w:r>
        <w:rPr>
          <w:rStyle w:val="default"/>
          <w:rFonts w:cs="FrankRuehl"/>
          <w:rtl/>
        </w:rPr>
        <w:t>(</w:t>
      </w:r>
      <w:r>
        <w:rPr>
          <w:rStyle w:val="default"/>
          <w:rFonts w:cs="FrankRuehl"/>
        </w:rPr>
        <w:t>III</w:t>
      </w:r>
      <w:r>
        <w:rPr>
          <w:rStyle w:val="default"/>
          <w:rFonts w:cs="FrankRuehl"/>
          <w:rtl/>
        </w:rPr>
        <w:t>)</w:t>
      </w:r>
      <w:r>
        <w:rPr>
          <w:rStyle w:val="default"/>
          <w:rFonts w:cs="FrankRuehl"/>
        </w:rPr>
        <w:tab/>
      </w:r>
      <w:r>
        <w:rPr>
          <w:rStyle w:val="default"/>
          <w:rFonts w:cs="FrankRuehl" w:hint="eastAsia"/>
          <w:rtl/>
        </w:rPr>
        <w:t>בצורה</w:t>
      </w:r>
      <w:r>
        <w:rPr>
          <w:rStyle w:val="default"/>
          <w:rFonts w:cs="FrankRuehl"/>
          <w:rtl/>
        </w:rPr>
        <w:t xml:space="preserve"> בינונית (התקפים חוזרים, ממושכים יותר)</w:t>
      </w:r>
      <w:r>
        <w:rPr>
          <w:rStyle w:val="default"/>
          <w:rFonts w:cs="FrankRuehl"/>
          <w:rtl/>
        </w:rPr>
        <w:tab/>
        <w:t>30%</w:t>
      </w:r>
    </w:p>
    <w:p w14:paraId="33623FDD" w14:textId="77777777" w:rsidR="00EB6524" w:rsidRDefault="00EB6524">
      <w:pPr>
        <w:pStyle w:val="P04"/>
        <w:tabs>
          <w:tab w:val="clear" w:pos="6259"/>
          <w:tab w:val="right" w:pos="7938"/>
        </w:tabs>
        <w:spacing w:before="72"/>
        <w:ind w:left="1928" w:right="1701" w:hanging="454"/>
        <w:rPr>
          <w:rStyle w:val="default"/>
          <w:rFonts w:cs="FrankRuehl"/>
          <w:rtl/>
        </w:rPr>
      </w:pPr>
      <w:r>
        <w:rPr>
          <w:rStyle w:val="default"/>
          <w:rFonts w:cs="FrankRuehl"/>
          <w:rtl/>
        </w:rPr>
        <w:t>(</w:t>
      </w:r>
      <w:r>
        <w:rPr>
          <w:rStyle w:val="default"/>
          <w:rFonts w:cs="FrankRuehl"/>
        </w:rPr>
        <w:t>IV</w:t>
      </w:r>
      <w:r>
        <w:rPr>
          <w:rStyle w:val="default"/>
          <w:rFonts w:cs="FrankRuehl"/>
          <w:rtl/>
        </w:rPr>
        <w:t>)</w:t>
      </w:r>
      <w:r>
        <w:rPr>
          <w:rStyle w:val="default"/>
          <w:rFonts w:cs="FrankRuehl"/>
        </w:rPr>
        <w:tab/>
      </w:r>
      <w:r>
        <w:rPr>
          <w:rStyle w:val="default"/>
          <w:rFonts w:cs="FrankRuehl" w:hint="eastAsia"/>
          <w:rtl/>
        </w:rPr>
        <w:t>בצורה</w:t>
      </w:r>
      <w:r>
        <w:rPr>
          <w:rStyle w:val="default"/>
          <w:rFonts w:cs="FrankRuehl"/>
          <w:rtl/>
        </w:rPr>
        <w:t xml:space="preserve"> קשה עם סיבוכים כגון: שטפי-דם, היצרות השוער, השפעה ניכרת על המצב הכללי</w:t>
      </w:r>
      <w:r>
        <w:rPr>
          <w:rStyle w:val="default"/>
          <w:rFonts w:cs="FrankRuehl"/>
          <w:rtl/>
        </w:rPr>
        <w:tab/>
        <w:t>60%</w:t>
      </w:r>
    </w:p>
    <w:p w14:paraId="5B38D009"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(ג)</w:t>
      </w:r>
      <w:r>
        <w:rPr>
          <w:rStyle w:val="default"/>
          <w:rFonts w:cs="FrankRuehl"/>
        </w:rPr>
        <w:tab/>
      </w:r>
      <w:r>
        <w:rPr>
          <w:rStyle w:val="default"/>
          <w:rFonts w:cs="FrankRuehl" w:hint="eastAsia"/>
          <w:rtl/>
        </w:rPr>
        <w:t>כיב</w:t>
      </w:r>
      <w:r>
        <w:rPr>
          <w:rStyle w:val="default"/>
          <w:rFonts w:cs="FrankRuehl"/>
          <w:rtl/>
        </w:rPr>
        <w:t xml:space="preserve"> הקיבה או כיב התריסריון לאחר ניתוח - אחוזי הנכות ייקבעו לפי סעיף 14</w:t>
      </w:r>
      <w:r>
        <w:rPr>
          <w:rStyle w:val="default"/>
          <w:rFonts w:cs="FrankRuehl" w:hint="cs"/>
          <w:rtl/>
        </w:rPr>
        <w:t>.</w:t>
      </w:r>
    </w:p>
    <w:p w14:paraId="2D91BF70" w14:textId="77777777" w:rsidR="00EB6524" w:rsidRDefault="00EB6524">
      <w:pPr>
        <w:pStyle w:val="P00"/>
        <w:tabs>
          <w:tab w:val="clear" w:pos="6259"/>
          <w:tab w:val="right" w:pos="7938"/>
        </w:tabs>
        <w:spacing w:before="72"/>
        <w:ind w:left="1021" w:right="1701" w:hanging="1021"/>
        <w:rPr>
          <w:rStyle w:val="default"/>
          <w:rFonts w:cs="FrankRuehl" w:hint="cs"/>
          <w:rtl/>
        </w:rPr>
      </w:pPr>
      <w:bookmarkStart w:id="132" w:name="Seif67"/>
      <w:bookmarkEnd w:id="132"/>
      <w:r>
        <w:rPr>
          <w:rFonts w:cs="Miriam"/>
          <w:szCs w:val="32"/>
          <w:rtl/>
          <w:lang w:val="he-IL"/>
        </w:rPr>
        <w:pict w14:anchorId="0FA94331">
          <v:shape id="_x0000_s2157" type="#_x0000_t202" style="position:absolute;left:0;text-align:left;margin-left:470.25pt;margin-top:6.2pt;width:1in;height:16.8pt;z-index:251642368" filled="f" stroked="f">
            <v:textbox inset="1mm,,1mm">
              <w:txbxContent>
                <w:p w14:paraId="7B788A79" w14:textId="77777777" w:rsidR="00267E85" w:rsidRDefault="00267E85">
                  <w:pPr>
                    <w:spacing w:line="160" w:lineRule="exact"/>
                    <w:jc w:val="left"/>
                    <w:rPr>
                      <w:rFonts w:cs="Miriam" w:hint="cs"/>
                      <w:szCs w:val="18"/>
                      <w:rtl/>
                    </w:rPr>
                  </w:pPr>
                  <w:r>
                    <w:rPr>
                      <w:rFonts w:cs="Miriam" w:hint="cs"/>
                      <w:szCs w:val="18"/>
                      <w:rtl/>
                    </w:rPr>
                    <w:t>מעיים</w:t>
                  </w:r>
                </w:p>
              </w:txbxContent>
            </v:textbox>
          </v:shape>
        </w:pict>
      </w:r>
      <w:r>
        <w:rPr>
          <w:rStyle w:val="default"/>
          <w:rFonts w:cs="Miriam"/>
          <w:sz w:val="32"/>
          <w:szCs w:val="32"/>
          <w:rtl/>
        </w:rPr>
        <w:t>13</w:t>
      </w:r>
      <w:r>
        <w:rPr>
          <w:rStyle w:val="default"/>
          <w:rFonts w:cs="FrankRuehl"/>
          <w:rtl/>
        </w:rPr>
        <w:t>.</w:t>
      </w:r>
      <w:r>
        <w:rPr>
          <w:rStyle w:val="default"/>
          <w:rFonts w:cs="FrankRuehl"/>
        </w:rPr>
        <w:tab/>
      </w:r>
      <w:r>
        <w:rPr>
          <w:rStyle w:val="default"/>
          <w:rFonts w:cs="FrankRuehl"/>
          <w:rtl/>
        </w:rPr>
        <w:t>(1)</w:t>
      </w:r>
      <w:r>
        <w:rPr>
          <w:rStyle w:val="default"/>
          <w:rFonts w:cs="FrankRuehl"/>
        </w:rPr>
        <w:tab/>
        <w:t>ENTERO-COLITIS CHRONICA INCLUDING</w:t>
      </w:r>
      <w:r>
        <w:rPr>
          <w:rStyle w:val="default"/>
          <w:rFonts w:cs="FrankRuehl"/>
          <w:rtl/>
        </w:rPr>
        <w:t xml:space="preserve"> </w:t>
      </w:r>
      <w:r>
        <w:rPr>
          <w:rStyle w:val="default"/>
          <w:rFonts w:cs="FrankRuehl"/>
        </w:rPr>
        <w:t>SPASTIC AMEBIC COLITIS</w:t>
      </w:r>
    </w:p>
    <w:p w14:paraId="4B6A012E"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(א)</w:t>
      </w:r>
      <w:r>
        <w:rPr>
          <w:rStyle w:val="default"/>
          <w:rFonts w:cs="FrankRuehl"/>
        </w:rPr>
        <w:tab/>
      </w:r>
      <w:r>
        <w:rPr>
          <w:rStyle w:val="default"/>
          <w:rFonts w:cs="FrankRuehl" w:hint="eastAsia"/>
          <w:rtl/>
        </w:rPr>
        <w:t>הפרעות</w:t>
      </w:r>
      <w:r>
        <w:rPr>
          <w:rStyle w:val="default"/>
          <w:rFonts w:cs="FrankRuehl"/>
          <w:rtl/>
        </w:rPr>
        <w:t xml:space="preserve"> קלות, עצירות ושלשול לחליפין, ללא </w:t>
      </w:r>
      <w:r>
        <w:rPr>
          <w:rStyle w:val="default"/>
          <w:rFonts w:cs="FrankRuehl" w:hint="eastAsia"/>
          <w:rtl/>
        </w:rPr>
        <w:t>השפעה</w:t>
      </w:r>
      <w:r>
        <w:rPr>
          <w:rStyle w:val="default"/>
          <w:rFonts w:cs="FrankRuehl"/>
          <w:rtl/>
        </w:rPr>
        <w:t xml:space="preserve"> על המצב הכללי </w:t>
      </w:r>
      <w:r>
        <w:rPr>
          <w:rStyle w:val="default"/>
          <w:rFonts w:cs="FrankRuehl"/>
          <w:rtl/>
        </w:rPr>
        <w:tab/>
        <w:t>0%</w:t>
      </w:r>
    </w:p>
    <w:p w14:paraId="3CBC2537"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(ב)</w:t>
      </w:r>
      <w:r>
        <w:rPr>
          <w:rStyle w:val="default"/>
          <w:rFonts w:cs="FrankRuehl"/>
        </w:rPr>
        <w:tab/>
      </w:r>
      <w:r>
        <w:rPr>
          <w:rStyle w:val="default"/>
          <w:rFonts w:cs="FrankRuehl" w:hint="eastAsia"/>
          <w:rtl/>
        </w:rPr>
        <w:t>בצורה</w:t>
      </w:r>
      <w:r>
        <w:rPr>
          <w:rStyle w:val="default"/>
          <w:rFonts w:cs="FrankRuehl"/>
          <w:rtl/>
        </w:rPr>
        <w:t xml:space="preserve"> בינונית</w:t>
      </w:r>
      <w:r>
        <w:rPr>
          <w:rStyle w:val="default"/>
          <w:rFonts w:cs="FrankRuehl"/>
          <w:rtl/>
        </w:rPr>
        <w:tab/>
        <w:t>10%</w:t>
      </w:r>
    </w:p>
    <w:p w14:paraId="18EC9137"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(2)</w:t>
      </w:r>
      <w:r>
        <w:rPr>
          <w:rStyle w:val="default"/>
          <w:rFonts w:cs="FrankRuehl"/>
        </w:rPr>
        <w:tab/>
      </w:r>
      <w:r>
        <w:rPr>
          <w:rStyle w:val="default"/>
          <w:rFonts w:cs="FrankRuehl" w:hint="eastAsia"/>
          <w:rtl/>
        </w:rPr>
        <w:t>דלקת</w:t>
      </w:r>
      <w:r>
        <w:rPr>
          <w:rStyle w:val="default"/>
          <w:rFonts w:cs="FrankRuehl"/>
          <w:rtl/>
        </w:rPr>
        <w:t xml:space="preserve"> כיבית של המעי הגס</w:t>
      </w:r>
    </w:p>
    <w:p w14:paraId="468BA37A"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(א)</w:t>
      </w:r>
      <w:r>
        <w:rPr>
          <w:rStyle w:val="default"/>
          <w:rFonts w:cs="FrankRuehl"/>
        </w:rPr>
        <w:tab/>
      </w:r>
      <w:r>
        <w:rPr>
          <w:rStyle w:val="default"/>
          <w:rFonts w:cs="FrankRuehl" w:hint="eastAsia"/>
          <w:rtl/>
        </w:rPr>
        <w:t>בצורה</w:t>
      </w:r>
      <w:r>
        <w:rPr>
          <w:rStyle w:val="default"/>
          <w:rFonts w:cs="FrankRuehl"/>
          <w:rtl/>
        </w:rPr>
        <w:t xml:space="preserve"> קלה עם 4-3 יציאות ביום, ללא אנמיה, ללא השפעה על המצב הכללי</w:t>
      </w:r>
      <w:r>
        <w:rPr>
          <w:rStyle w:val="default"/>
          <w:rFonts w:cs="FrankRuehl" w:hint="cs"/>
          <w:rtl/>
        </w:rPr>
        <w:tab/>
      </w:r>
      <w:r>
        <w:rPr>
          <w:rStyle w:val="default"/>
          <w:rFonts w:cs="FrankRuehl" w:hint="cs"/>
          <w:rtl/>
        </w:rPr>
        <w:tab/>
      </w:r>
      <w:r>
        <w:rPr>
          <w:rStyle w:val="default"/>
          <w:rFonts w:cs="FrankRuehl"/>
          <w:rtl/>
        </w:rPr>
        <w:t>10%</w:t>
      </w:r>
    </w:p>
    <w:p w14:paraId="760B5782"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(ב)</w:t>
      </w:r>
      <w:r>
        <w:rPr>
          <w:rStyle w:val="default"/>
          <w:rFonts w:cs="FrankRuehl"/>
        </w:rPr>
        <w:tab/>
      </w:r>
      <w:r>
        <w:rPr>
          <w:rStyle w:val="default"/>
          <w:rFonts w:cs="FrankRuehl" w:hint="eastAsia"/>
          <w:rtl/>
        </w:rPr>
        <w:t>בצורה</w:t>
      </w:r>
      <w:r>
        <w:rPr>
          <w:rStyle w:val="default"/>
          <w:rFonts w:cs="FrankRuehl"/>
          <w:rtl/>
        </w:rPr>
        <w:t xml:space="preserve"> בינונית עם התלקחויות לעתים קרובות</w:t>
      </w:r>
      <w:r>
        <w:rPr>
          <w:rStyle w:val="default"/>
          <w:rFonts w:cs="FrankRuehl"/>
          <w:rtl/>
        </w:rPr>
        <w:tab/>
        <w:t>30%</w:t>
      </w:r>
    </w:p>
    <w:p w14:paraId="2C290E6A"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(ג)</w:t>
      </w:r>
      <w:r>
        <w:rPr>
          <w:rStyle w:val="default"/>
          <w:rFonts w:cs="FrankRuehl"/>
        </w:rPr>
        <w:tab/>
      </w:r>
      <w:r>
        <w:rPr>
          <w:rStyle w:val="default"/>
          <w:rFonts w:cs="FrankRuehl" w:hint="eastAsia"/>
          <w:rtl/>
        </w:rPr>
        <w:t>בצורה</w:t>
      </w:r>
      <w:r>
        <w:rPr>
          <w:rStyle w:val="default"/>
          <w:rFonts w:cs="FrankRuehl"/>
          <w:rtl/>
        </w:rPr>
        <w:t xml:space="preserve"> יותר מבינונית, עם התלקחויות תכופות, אנמיה, מצב תזונתי ירוד </w:t>
      </w:r>
      <w:r>
        <w:rPr>
          <w:rStyle w:val="default"/>
          <w:rFonts w:cs="FrankRuehl"/>
          <w:rtl/>
        </w:rPr>
        <w:tab/>
        <w:t>50%</w:t>
      </w:r>
    </w:p>
    <w:p w14:paraId="3E1AB979"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(ד)</w:t>
      </w:r>
      <w:r>
        <w:rPr>
          <w:rStyle w:val="default"/>
          <w:rFonts w:cs="FrankRuehl"/>
        </w:rPr>
        <w:tab/>
      </w:r>
      <w:r>
        <w:rPr>
          <w:rStyle w:val="default"/>
          <w:rFonts w:cs="FrankRuehl" w:hint="eastAsia"/>
          <w:rtl/>
        </w:rPr>
        <w:t>בצורה</w:t>
      </w:r>
      <w:r>
        <w:rPr>
          <w:rStyle w:val="default"/>
          <w:rFonts w:cs="FrankRuehl"/>
          <w:rtl/>
        </w:rPr>
        <w:t xml:space="preserve"> קשה, עם חום, אנמיה קשה, המצב הכללי ירוד מאד</w:t>
      </w:r>
      <w:r>
        <w:rPr>
          <w:rStyle w:val="default"/>
          <w:rFonts w:cs="FrankRuehl"/>
          <w:rtl/>
        </w:rPr>
        <w:tab/>
        <w:t>70%</w:t>
      </w:r>
    </w:p>
    <w:p w14:paraId="224A1CF1"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(ה)</w:t>
      </w:r>
      <w:r>
        <w:rPr>
          <w:rStyle w:val="default"/>
          <w:rFonts w:cs="FrankRuehl"/>
        </w:rPr>
        <w:tab/>
      </w:r>
      <w:r>
        <w:rPr>
          <w:rStyle w:val="default"/>
          <w:rFonts w:cs="FrankRuehl" w:hint="eastAsia"/>
          <w:rtl/>
        </w:rPr>
        <w:t>בצורה</w:t>
      </w:r>
      <w:r>
        <w:rPr>
          <w:rStyle w:val="default"/>
          <w:rFonts w:cs="FrankRuehl"/>
          <w:rtl/>
        </w:rPr>
        <w:t xml:space="preserve"> חמורה, זקוק לאשפוז</w:t>
      </w:r>
      <w:r>
        <w:rPr>
          <w:rStyle w:val="default"/>
          <w:rFonts w:cs="FrankRuehl"/>
          <w:rtl/>
        </w:rPr>
        <w:tab/>
        <w:t>100%</w:t>
      </w:r>
    </w:p>
    <w:p w14:paraId="1045160E"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(3)</w:t>
      </w:r>
      <w:r>
        <w:rPr>
          <w:rStyle w:val="default"/>
          <w:rFonts w:cs="FrankRuehl"/>
        </w:rPr>
        <w:tab/>
        <w:t>DIVERTICULITIS - DIVERTICULOSIS</w:t>
      </w:r>
    </w:p>
    <w:p w14:paraId="456BDC05"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(א)</w:t>
      </w:r>
      <w:r>
        <w:rPr>
          <w:rStyle w:val="default"/>
          <w:rFonts w:cs="FrankRuehl"/>
        </w:rPr>
        <w:tab/>
      </w:r>
      <w:r>
        <w:rPr>
          <w:rStyle w:val="default"/>
          <w:rFonts w:cs="FrankRuehl" w:hint="eastAsia"/>
          <w:rtl/>
        </w:rPr>
        <w:t>ללא</w:t>
      </w:r>
      <w:r>
        <w:rPr>
          <w:rStyle w:val="default"/>
          <w:rFonts w:cs="FrankRuehl"/>
          <w:rtl/>
        </w:rPr>
        <w:t xml:space="preserve"> הפרעות </w:t>
      </w:r>
      <w:r>
        <w:rPr>
          <w:rStyle w:val="default"/>
          <w:rFonts w:cs="FrankRuehl"/>
          <w:rtl/>
        </w:rPr>
        <w:tab/>
        <w:t>0%</w:t>
      </w:r>
    </w:p>
    <w:p w14:paraId="55E489DA"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(ב)</w:t>
      </w:r>
      <w:r>
        <w:rPr>
          <w:rStyle w:val="default"/>
          <w:rFonts w:cs="FrankRuehl"/>
        </w:rPr>
        <w:tab/>
      </w:r>
      <w:r>
        <w:rPr>
          <w:rStyle w:val="default"/>
          <w:rFonts w:cs="FrankRuehl" w:hint="eastAsia"/>
          <w:rtl/>
        </w:rPr>
        <w:t>ישנן</w:t>
      </w:r>
      <w:r>
        <w:rPr>
          <w:rStyle w:val="default"/>
          <w:rFonts w:cs="FrankRuehl"/>
          <w:rtl/>
        </w:rPr>
        <w:t xml:space="preserve"> הפרעות, אחוזי הנכות ייקבעו לפי סעיף קטן (1)</w:t>
      </w:r>
      <w:r>
        <w:rPr>
          <w:rStyle w:val="default"/>
          <w:rFonts w:cs="FrankRuehl" w:hint="cs"/>
          <w:rtl/>
        </w:rPr>
        <w:t>.</w:t>
      </w:r>
    </w:p>
    <w:p w14:paraId="3B894876"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(4)</w:t>
      </w:r>
      <w:r>
        <w:rPr>
          <w:rStyle w:val="default"/>
          <w:rFonts w:cs="FrankRuehl"/>
        </w:rPr>
        <w:tab/>
        <w:t>MALABSORPTION SYNDROME INCLUDING COELIAC DISEASE, SPRUE</w:t>
      </w:r>
    </w:p>
    <w:p w14:paraId="1CADAFA9"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(א)</w:t>
      </w:r>
      <w:r>
        <w:rPr>
          <w:rStyle w:val="default"/>
          <w:rFonts w:cs="FrankRuehl"/>
        </w:rPr>
        <w:tab/>
      </w:r>
      <w:r>
        <w:rPr>
          <w:rStyle w:val="default"/>
          <w:rFonts w:cs="FrankRuehl" w:hint="eastAsia"/>
          <w:rtl/>
        </w:rPr>
        <w:t>בצורה</w:t>
      </w:r>
      <w:r>
        <w:rPr>
          <w:rStyle w:val="default"/>
          <w:rFonts w:cs="FrankRuehl"/>
          <w:rtl/>
        </w:rPr>
        <w:t xml:space="preserve"> קלה, שלשול שומני, 3 או 4 יציאות ליום, ללא השפעה על המצב הכללי, בלי אנמיה</w:t>
      </w:r>
      <w:r>
        <w:rPr>
          <w:rStyle w:val="default"/>
          <w:rFonts w:cs="FrankRuehl"/>
          <w:rtl/>
        </w:rPr>
        <w:tab/>
        <w:t>20%</w:t>
      </w:r>
    </w:p>
    <w:p w14:paraId="4E38A33C"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(ב)</w:t>
      </w:r>
      <w:r>
        <w:rPr>
          <w:rStyle w:val="default"/>
          <w:rFonts w:cs="FrankRuehl"/>
        </w:rPr>
        <w:tab/>
      </w:r>
      <w:r>
        <w:rPr>
          <w:rStyle w:val="default"/>
          <w:rFonts w:cs="FrankRuehl" w:hint="eastAsia"/>
          <w:rtl/>
        </w:rPr>
        <w:t>בצורה</w:t>
      </w:r>
      <w:r>
        <w:rPr>
          <w:rStyle w:val="default"/>
          <w:rFonts w:cs="FrankRuehl"/>
          <w:rtl/>
        </w:rPr>
        <w:t xml:space="preserve"> בינונית עם אנמיה, ירידה במשקל </w:t>
      </w:r>
      <w:r>
        <w:rPr>
          <w:rStyle w:val="default"/>
          <w:rFonts w:cs="FrankRuehl"/>
          <w:rtl/>
        </w:rPr>
        <w:tab/>
        <w:t>40%</w:t>
      </w:r>
    </w:p>
    <w:p w14:paraId="6DDB2184"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(ג)</w:t>
      </w:r>
      <w:r>
        <w:rPr>
          <w:rStyle w:val="default"/>
          <w:rFonts w:cs="FrankRuehl"/>
        </w:rPr>
        <w:tab/>
      </w:r>
      <w:r>
        <w:rPr>
          <w:rStyle w:val="default"/>
          <w:rFonts w:cs="FrankRuehl" w:hint="eastAsia"/>
          <w:rtl/>
        </w:rPr>
        <w:t>בצורה</w:t>
      </w:r>
      <w:r>
        <w:rPr>
          <w:rStyle w:val="default"/>
          <w:rFonts w:cs="FrankRuehl"/>
          <w:rtl/>
        </w:rPr>
        <w:t xml:space="preserve"> קשה עם ירידת חלבוני הדם (</w:t>
      </w:r>
      <w:r>
        <w:rPr>
          <w:rStyle w:val="default"/>
          <w:rFonts w:cs="FrankRuehl"/>
        </w:rPr>
        <w:t>HYPOPROTEINEMIA</w:t>
      </w:r>
      <w:r>
        <w:rPr>
          <w:rStyle w:val="default"/>
          <w:rFonts w:cs="FrankRuehl"/>
          <w:rtl/>
        </w:rPr>
        <w:t xml:space="preserve">) בצקת ברגליים ואנמיה ניכרת, הפרעות באלקטרוליטים וכו </w:t>
      </w:r>
      <w:r>
        <w:rPr>
          <w:rStyle w:val="default"/>
          <w:rFonts w:cs="FrankRuehl"/>
        </w:rPr>
        <w:tab/>
      </w:r>
      <w:r>
        <w:rPr>
          <w:rStyle w:val="default"/>
          <w:rFonts w:cs="FrankRuehl"/>
          <w:rtl/>
        </w:rPr>
        <w:t>70%</w:t>
      </w:r>
    </w:p>
    <w:p w14:paraId="0AA1B44D"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(5)</w:t>
      </w:r>
      <w:r>
        <w:rPr>
          <w:rStyle w:val="default"/>
          <w:rFonts w:cs="FrankRuehl"/>
        </w:rPr>
        <w:tab/>
      </w:r>
      <w:r>
        <w:rPr>
          <w:rStyle w:val="default"/>
          <w:rFonts w:cs="FrankRuehl" w:hint="eastAsia"/>
          <w:rtl/>
        </w:rPr>
        <w:t>מחלות</w:t>
      </w:r>
      <w:r>
        <w:rPr>
          <w:rStyle w:val="default"/>
          <w:rFonts w:cs="FrankRuehl"/>
          <w:rtl/>
        </w:rPr>
        <w:t xml:space="preserve"> כגון: </w:t>
      </w:r>
      <w:r>
        <w:rPr>
          <w:rStyle w:val="default"/>
          <w:rFonts w:cs="FrankRuehl"/>
        </w:rPr>
        <w:t>CROHNS DISEASE</w:t>
      </w:r>
      <w:r>
        <w:rPr>
          <w:rStyle w:val="default"/>
          <w:rFonts w:cs="FrankRuehl"/>
          <w:rtl/>
        </w:rPr>
        <w:t>, מחלות גרנולומטוטיות של המעיים, שחפת המעיים - אחוזי הנכות ייקבעו לפי סעיף קטן (2)</w:t>
      </w:r>
      <w:r>
        <w:rPr>
          <w:rStyle w:val="default"/>
          <w:rFonts w:cs="FrankRuehl" w:hint="cs"/>
          <w:rtl/>
        </w:rPr>
        <w:t>.</w:t>
      </w:r>
    </w:p>
    <w:p w14:paraId="788E9E73" w14:textId="77777777" w:rsidR="00EB6524" w:rsidRDefault="00EB6524">
      <w:pPr>
        <w:pStyle w:val="P00"/>
        <w:tabs>
          <w:tab w:val="clear" w:pos="6259"/>
          <w:tab w:val="right" w:pos="7938"/>
        </w:tabs>
        <w:spacing w:before="72"/>
        <w:ind w:left="1021" w:right="1701" w:hanging="1021"/>
        <w:rPr>
          <w:rFonts w:hint="cs"/>
          <w:rtl/>
        </w:rPr>
      </w:pPr>
      <w:bookmarkStart w:id="133" w:name="Seif68"/>
      <w:bookmarkEnd w:id="133"/>
      <w:r>
        <w:rPr>
          <w:rFonts w:cs="Miriam"/>
          <w:szCs w:val="32"/>
          <w:rtl/>
          <w:lang w:val="he-IL"/>
        </w:rPr>
        <w:pict w14:anchorId="6B837575">
          <v:shape id="_x0000_s2158" type="#_x0000_t202" style="position:absolute;left:0;text-align:left;margin-left:470.25pt;margin-top:-1.15pt;width:1in;height:22.4pt;z-index:251643392" filled="f" stroked="f">
            <v:textbox inset="1mm,,1mm">
              <w:txbxContent>
                <w:p w14:paraId="7ACF20CF" w14:textId="77777777" w:rsidR="00267E85" w:rsidRDefault="00267E85">
                  <w:pPr>
                    <w:spacing w:line="160" w:lineRule="exact"/>
                    <w:jc w:val="left"/>
                    <w:rPr>
                      <w:rFonts w:cs="Miriam" w:hint="cs"/>
                      <w:szCs w:val="18"/>
                      <w:rtl/>
                    </w:rPr>
                  </w:pPr>
                  <w:r>
                    <w:rPr>
                      <w:rFonts w:cs="Miriam" w:hint="cs"/>
                      <w:szCs w:val="18"/>
                      <w:rtl/>
                    </w:rPr>
                    <w:t>פציעות וניתוחי קיבה ומעיים</w:t>
                  </w:r>
                </w:p>
              </w:txbxContent>
            </v:textbox>
          </v:shape>
        </w:pict>
      </w:r>
      <w:r>
        <w:rPr>
          <w:rStyle w:val="default"/>
          <w:rFonts w:cs="Miriam"/>
          <w:sz w:val="32"/>
          <w:szCs w:val="32"/>
          <w:rtl/>
        </w:rPr>
        <w:t>14</w:t>
      </w:r>
      <w:r>
        <w:rPr>
          <w:rStyle w:val="default"/>
          <w:rFonts w:cs="FrankRuehl"/>
          <w:rtl/>
        </w:rPr>
        <w:t>.</w:t>
      </w:r>
      <w:r>
        <w:rPr>
          <w:rStyle w:val="default"/>
          <w:rFonts w:cs="FrankRuehl"/>
        </w:rPr>
        <w:tab/>
      </w:r>
      <w:r>
        <w:rPr>
          <w:rStyle w:val="default"/>
          <w:rFonts w:cs="FrankRuehl"/>
          <w:rtl/>
        </w:rPr>
        <w:t>(1)</w:t>
      </w:r>
      <w:r>
        <w:rPr>
          <w:rStyle w:val="default"/>
          <w:rFonts w:cs="FrankRuehl"/>
        </w:rPr>
        <w:tab/>
      </w:r>
      <w:r>
        <w:rPr>
          <w:rStyle w:val="default"/>
          <w:rFonts w:cs="FrankRuehl" w:hint="eastAsia"/>
          <w:rtl/>
        </w:rPr>
        <w:t>מצב</w:t>
      </w:r>
      <w:r>
        <w:rPr>
          <w:rStyle w:val="default"/>
          <w:rFonts w:cs="FrankRuehl"/>
          <w:rtl/>
        </w:rPr>
        <w:t xml:space="preserve"> שלאחר פציעה או ניתוחים של הקיבה והמעיים</w:t>
      </w:r>
    </w:p>
    <w:p w14:paraId="12618FA0"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(א)</w:t>
      </w:r>
      <w:r>
        <w:rPr>
          <w:rStyle w:val="default"/>
          <w:rFonts w:cs="FrankRuehl"/>
        </w:rPr>
        <w:tab/>
      </w:r>
      <w:r>
        <w:rPr>
          <w:rStyle w:val="default"/>
          <w:rFonts w:cs="FrankRuehl" w:hint="eastAsia"/>
          <w:rtl/>
        </w:rPr>
        <w:t>ללא</w:t>
      </w:r>
      <w:r>
        <w:rPr>
          <w:rStyle w:val="default"/>
          <w:rFonts w:cs="FrankRuehl"/>
          <w:rtl/>
        </w:rPr>
        <w:t xml:space="preserve"> הפרעות, מצב התזונה הכללי טוב </w:t>
      </w:r>
      <w:r>
        <w:rPr>
          <w:rStyle w:val="default"/>
          <w:rFonts w:cs="FrankRuehl"/>
          <w:rtl/>
        </w:rPr>
        <w:tab/>
        <w:t>0%</w:t>
      </w:r>
    </w:p>
    <w:p w14:paraId="43CFABB1"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(ב)</w:t>
      </w:r>
      <w:r>
        <w:rPr>
          <w:rStyle w:val="default"/>
          <w:rFonts w:cs="FrankRuehl"/>
        </w:rPr>
        <w:tab/>
      </w:r>
      <w:r>
        <w:rPr>
          <w:rStyle w:val="default"/>
          <w:rFonts w:cs="FrankRuehl" w:hint="eastAsia"/>
          <w:rtl/>
        </w:rPr>
        <w:t>ישנן</w:t>
      </w:r>
      <w:r>
        <w:rPr>
          <w:rStyle w:val="default"/>
          <w:rFonts w:cs="FrankRuehl"/>
          <w:rtl/>
        </w:rPr>
        <w:t xml:space="preserve"> הפרעות קלות של מערכת העיכול, המצב הכללי טוב </w:t>
      </w:r>
      <w:r>
        <w:rPr>
          <w:rStyle w:val="default"/>
          <w:rFonts w:cs="FrankRuehl"/>
          <w:rtl/>
        </w:rPr>
        <w:tab/>
        <w:t>10%</w:t>
      </w:r>
    </w:p>
    <w:p w14:paraId="10FA727B"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(ג)</w:t>
      </w:r>
      <w:r>
        <w:rPr>
          <w:rStyle w:val="default"/>
          <w:rFonts w:cs="FrankRuehl"/>
        </w:rPr>
        <w:tab/>
      </w:r>
      <w:r>
        <w:rPr>
          <w:rStyle w:val="default"/>
          <w:rFonts w:cs="FrankRuehl" w:hint="eastAsia"/>
          <w:rtl/>
        </w:rPr>
        <w:t>ישנן</w:t>
      </w:r>
      <w:r>
        <w:rPr>
          <w:rStyle w:val="default"/>
          <w:rFonts w:cs="FrankRuehl"/>
          <w:rtl/>
        </w:rPr>
        <w:t xml:space="preserve"> הפרעות בלתי ניכרות של מערכת העיכול, המצב הכללי ירוד</w:t>
      </w:r>
      <w:r>
        <w:rPr>
          <w:rStyle w:val="default"/>
          <w:rFonts w:cs="FrankRuehl"/>
          <w:rtl/>
        </w:rPr>
        <w:tab/>
        <w:t>20%</w:t>
      </w:r>
    </w:p>
    <w:p w14:paraId="73068F9A"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(ד)</w:t>
      </w:r>
      <w:r>
        <w:rPr>
          <w:rStyle w:val="default"/>
          <w:rFonts w:cs="FrankRuehl"/>
        </w:rPr>
        <w:tab/>
      </w:r>
      <w:r>
        <w:rPr>
          <w:rStyle w:val="default"/>
          <w:rFonts w:cs="FrankRuehl" w:hint="eastAsia"/>
          <w:rtl/>
        </w:rPr>
        <w:t>ישנן</w:t>
      </w:r>
      <w:r>
        <w:rPr>
          <w:rStyle w:val="default"/>
          <w:rFonts w:cs="FrankRuehl"/>
          <w:rtl/>
        </w:rPr>
        <w:t xml:space="preserve"> הפרעות ניכרות בדרכי העיכול, המצב הכללי ירוד </w:t>
      </w:r>
      <w:r>
        <w:rPr>
          <w:rStyle w:val="default"/>
          <w:rFonts w:cs="FrankRuehl"/>
          <w:rtl/>
        </w:rPr>
        <w:tab/>
        <w:t>40%</w:t>
      </w:r>
    </w:p>
    <w:p w14:paraId="5DC00C9E"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(ה)</w:t>
      </w:r>
      <w:r>
        <w:rPr>
          <w:rStyle w:val="default"/>
          <w:rFonts w:cs="FrankRuehl"/>
        </w:rPr>
        <w:tab/>
      </w:r>
      <w:r>
        <w:rPr>
          <w:rStyle w:val="default"/>
          <w:rFonts w:cs="FrankRuehl" w:hint="eastAsia"/>
          <w:rtl/>
        </w:rPr>
        <w:t>מצב</w:t>
      </w:r>
      <w:r>
        <w:rPr>
          <w:rStyle w:val="default"/>
          <w:rFonts w:cs="FrankRuehl"/>
          <w:rtl/>
        </w:rPr>
        <w:t xml:space="preserve"> אחרי יותר מניתוח אחד עם סימנים של חסימה חלקית חשוכת מרפא</w:t>
      </w:r>
      <w:r>
        <w:rPr>
          <w:rStyle w:val="default"/>
          <w:rFonts w:cs="FrankRuehl"/>
          <w:rtl/>
        </w:rPr>
        <w:tab/>
        <w:t>60%</w:t>
      </w:r>
    </w:p>
    <w:p w14:paraId="2BB0E50A"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(ו)</w:t>
      </w:r>
      <w:r>
        <w:rPr>
          <w:rStyle w:val="default"/>
          <w:rFonts w:cs="FrankRuehl"/>
        </w:rPr>
        <w:tab/>
      </w:r>
      <w:r>
        <w:rPr>
          <w:rStyle w:val="default"/>
          <w:rFonts w:cs="FrankRuehl" w:hint="eastAsia"/>
          <w:rtl/>
        </w:rPr>
        <w:t>ישנן</w:t>
      </w:r>
      <w:r>
        <w:rPr>
          <w:rStyle w:val="default"/>
          <w:rFonts w:cs="FrankRuehl"/>
          <w:rtl/>
        </w:rPr>
        <w:t xml:space="preserve"> הפרעות קשות, אך מסוגל לעבודות בית קלות בלבד </w:t>
      </w:r>
      <w:r>
        <w:rPr>
          <w:rStyle w:val="default"/>
          <w:rFonts w:cs="FrankRuehl"/>
          <w:rtl/>
        </w:rPr>
        <w:tab/>
        <w:t>80%</w:t>
      </w:r>
    </w:p>
    <w:p w14:paraId="3C4F69BB"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(ז)</w:t>
      </w:r>
      <w:r>
        <w:rPr>
          <w:rStyle w:val="default"/>
          <w:rFonts w:cs="FrankRuehl"/>
        </w:rPr>
        <w:tab/>
      </w:r>
      <w:r>
        <w:rPr>
          <w:rStyle w:val="default"/>
          <w:rFonts w:cs="FrankRuehl" w:hint="eastAsia"/>
          <w:rtl/>
        </w:rPr>
        <w:t>ישנן</w:t>
      </w:r>
      <w:r>
        <w:rPr>
          <w:rStyle w:val="default"/>
          <w:rFonts w:cs="FrankRuehl"/>
          <w:rtl/>
        </w:rPr>
        <w:t xml:space="preserve"> הפרעות קשות בעיכול גם לאחר ניתוח נוסף, בלתי מסוגל לכל פעולה, מרותק למיטה או זקוק לסיעוד </w:t>
      </w:r>
      <w:r>
        <w:rPr>
          <w:rStyle w:val="default"/>
          <w:rFonts w:cs="FrankRuehl"/>
          <w:rtl/>
        </w:rPr>
        <w:tab/>
        <w:t>100%</w:t>
      </w:r>
    </w:p>
    <w:p w14:paraId="4D97EE25"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(2)</w:t>
      </w:r>
      <w:r>
        <w:rPr>
          <w:rStyle w:val="default"/>
          <w:rFonts w:cs="FrankRuehl"/>
        </w:rPr>
        <w:tab/>
      </w:r>
      <w:r>
        <w:rPr>
          <w:rStyle w:val="default"/>
          <w:rFonts w:cs="FrankRuehl" w:hint="eastAsia"/>
          <w:rtl/>
        </w:rPr>
        <w:t>נצור</w:t>
      </w:r>
      <w:r>
        <w:rPr>
          <w:rStyle w:val="default"/>
          <w:rFonts w:cs="FrankRuehl"/>
          <w:rtl/>
        </w:rPr>
        <w:t xml:space="preserve"> קבוע של המעיים</w:t>
      </w:r>
    </w:p>
    <w:p w14:paraId="5897D8A8"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(א)</w:t>
      </w:r>
      <w:r>
        <w:rPr>
          <w:rStyle w:val="default"/>
          <w:rFonts w:cs="FrankRuehl"/>
        </w:rPr>
        <w:tab/>
      </w:r>
      <w:r>
        <w:rPr>
          <w:rStyle w:val="default"/>
          <w:rFonts w:cs="FrankRuehl" w:hint="eastAsia"/>
          <w:rtl/>
        </w:rPr>
        <w:t>ישנה</w:t>
      </w:r>
      <w:r>
        <w:rPr>
          <w:rStyle w:val="default"/>
          <w:rFonts w:cs="FrankRuehl"/>
          <w:rtl/>
        </w:rPr>
        <w:t xml:space="preserve"> הפרשה קלה ונדירה של צואה </w:t>
      </w:r>
      <w:r>
        <w:rPr>
          <w:rStyle w:val="default"/>
          <w:rFonts w:cs="FrankRuehl"/>
          <w:rtl/>
        </w:rPr>
        <w:tab/>
        <w:t>20%</w:t>
      </w:r>
    </w:p>
    <w:p w14:paraId="545F8F5B"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(ב)</w:t>
      </w:r>
      <w:r>
        <w:rPr>
          <w:rStyle w:val="default"/>
          <w:rFonts w:cs="FrankRuehl"/>
        </w:rPr>
        <w:tab/>
      </w:r>
      <w:r>
        <w:rPr>
          <w:rStyle w:val="default"/>
          <w:rFonts w:cs="FrankRuehl" w:hint="eastAsia"/>
          <w:rtl/>
        </w:rPr>
        <w:t>ישנה</w:t>
      </w:r>
      <w:r>
        <w:rPr>
          <w:rStyle w:val="default"/>
          <w:rFonts w:cs="FrankRuehl"/>
          <w:rtl/>
        </w:rPr>
        <w:t xml:space="preserve"> הפרשה קלה וקבועה של צואה </w:t>
      </w:r>
      <w:r>
        <w:rPr>
          <w:rStyle w:val="default"/>
          <w:rFonts w:cs="FrankRuehl"/>
          <w:rtl/>
        </w:rPr>
        <w:tab/>
        <w:t>30%</w:t>
      </w:r>
    </w:p>
    <w:p w14:paraId="710B663B"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(ג)</w:t>
      </w:r>
      <w:r>
        <w:rPr>
          <w:rStyle w:val="default"/>
          <w:rFonts w:cs="FrankRuehl"/>
        </w:rPr>
        <w:tab/>
        <w:t>ANUS PRAETER NATURALIS</w:t>
      </w:r>
      <w:r>
        <w:rPr>
          <w:rStyle w:val="default"/>
          <w:rFonts w:cs="FrankRuehl"/>
        </w:rPr>
        <w:tab/>
      </w:r>
      <w:r>
        <w:rPr>
          <w:rStyle w:val="default"/>
          <w:rFonts w:cs="FrankRuehl"/>
          <w:rtl/>
        </w:rPr>
        <w:t>80%</w:t>
      </w:r>
    </w:p>
    <w:p w14:paraId="5D5DCCE8" w14:textId="77777777" w:rsidR="001A6080" w:rsidRDefault="001A6080" w:rsidP="001A6080">
      <w:pPr>
        <w:pStyle w:val="P00"/>
        <w:tabs>
          <w:tab w:val="clear" w:pos="6259"/>
          <w:tab w:val="right" w:pos="7938"/>
        </w:tabs>
        <w:spacing w:before="72"/>
        <w:ind w:left="624" w:right="1701" w:hanging="624"/>
        <w:rPr>
          <w:rStyle w:val="default"/>
          <w:rFonts w:cs="FrankRuehl" w:hint="cs"/>
          <w:rtl/>
        </w:rPr>
      </w:pPr>
      <w:r>
        <w:rPr>
          <w:rFonts w:cs="Miriam"/>
          <w:szCs w:val="32"/>
          <w:rtl/>
          <w:lang w:val="he-IL"/>
        </w:rPr>
        <w:pict w14:anchorId="2D3DEE5C">
          <v:shape id="_x0000_s2291" type="#_x0000_t202" style="position:absolute;left:0;text-align:left;margin-left:470.25pt;margin-top:7.1pt;width:1in;height:21.95pt;z-index:251726336" filled="f" stroked="f">
            <v:textbox inset="1mm,0,1mm,0">
              <w:txbxContent>
                <w:p w14:paraId="3A20D1DA" w14:textId="77777777" w:rsidR="00267E85" w:rsidRDefault="00267E85" w:rsidP="001A6080">
                  <w:pPr>
                    <w:spacing w:line="160" w:lineRule="exact"/>
                    <w:jc w:val="left"/>
                    <w:rPr>
                      <w:rFonts w:cs="Miriam" w:hint="cs"/>
                      <w:szCs w:val="18"/>
                      <w:rtl/>
                    </w:rPr>
                  </w:pPr>
                  <w:r>
                    <w:rPr>
                      <w:rFonts w:cs="Miriam" w:hint="cs"/>
                      <w:szCs w:val="18"/>
                      <w:rtl/>
                    </w:rPr>
                    <w:t>תק' תשס"ח-2008</w:t>
                  </w:r>
                </w:p>
                <w:p w14:paraId="181F733C" w14:textId="77777777" w:rsidR="00267E85" w:rsidRDefault="00267E85" w:rsidP="001A6080">
                  <w:pPr>
                    <w:spacing w:line="160" w:lineRule="exact"/>
                    <w:jc w:val="left"/>
                    <w:rPr>
                      <w:rFonts w:cs="Miriam" w:hint="cs"/>
                      <w:szCs w:val="18"/>
                      <w:rtl/>
                    </w:rPr>
                  </w:pPr>
                  <w:r>
                    <w:rPr>
                      <w:rFonts w:cs="Miriam" w:hint="cs"/>
                      <w:szCs w:val="18"/>
                      <w:rtl/>
                    </w:rPr>
                    <w:t>תק' תשע"ב-2011</w:t>
                  </w:r>
                </w:p>
              </w:txbxContent>
            </v:textbox>
          </v:shape>
        </w:pict>
      </w:r>
      <w:r>
        <w:rPr>
          <w:rStyle w:val="default"/>
          <w:rFonts w:cs="Miriam"/>
          <w:sz w:val="32"/>
          <w:szCs w:val="32"/>
          <w:rtl/>
        </w:rPr>
        <w:t>14</w:t>
      </w:r>
      <w:r>
        <w:rPr>
          <w:rStyle w:val="default"/>
          <w:rFonts w:cs="FrankRuehl" w:hint="cs"/>
          <w:rtl/>
        </w:rPr>
        <w:t>א</w:t>
      </w:r>
      <w:r>
        <w:rPr>
          <w:rStyle w:val="default"/>
          <w:rFonts w:cs="FrankRuehl"/>
          <w:rtl/>
        </w:rPr>
        <w:t>.</w:t>
      </w:r>
      <w:r>
        <w:rPr>
          <w:rStyle w:val="default"/>
          <w:rFonts w:cs="FrankRuehl"/>
        </w:rPr>
        <w:tab/>
      </w:r>
      <w:r w:rsidRPr="00C14E8D">
        <w:rPr>
          <w:rStyle w:val="default"/>
          <w:rFonts w:cs="FrankRuehl" w:hint="cs"/>
          <w:b/>
          <w:bCs/>
          <w:sz w:val="22"/>
          <w:szCs w:val="22"/>
          <w:rtl/>
        </w:rPr>
        <w:t>עודף משקל והשמנת יתר</w:t>
      </w:r>
    </w:p>
    <w:p w14:paraId="728ADAA3" w14:textId="77777777" w:rsidR="001A6080" w:rsidRDefault="001A6080" w:rsidP="001A6080">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hint="cs"/>
          <w:rtl/>
        </w:rPr>
        <w:t>(1)</w:t>
      </w:r>
      <w:r>
        <w:rPr>
          <w:rStyle w:val="default"/>
          <w:rFonts w:cs="FrankRuehl" w:hint="cs"/>
          <w:rtl/>
        </w:rPr>
        <w:tab/>
      </w:r>
      <w:r>
        <w:rPr>
          <w:rStyle w:val="default"/>
          <w:rFonts w:cs="FrankRuehl"/>
        </w:rPr>
        <w:t>BMI</w:t>
      </w:r>
      <w:r>
        <w:rPr>
          <w:rStyle w:val="default"/>
          <w:rFonts w:cs="FrankRuehl" w:hint="cs"/>
          <w:rtl/>
        </w:rPr>
        <w:t xml:space="preserve"> של 29.9-25 (עודף משקל קל)</w:t>
      </w:r>
      <w:r>
        <w:rPr>
          <w:rStyle w:val="default"/>
          <w:rFonts w:cs="FrankRuehl" w:hint="cs"/>
          <w:rtl/>
        </w:rPr>
        <w:tab/>
        <w:t>0%</w:t>
      </w:r>
    </w:p>
    <w:p w14:paraId="53F290CE" w14:textId="77777777" w:rsidR="001A6080" w:rsidRDefault="001A6080" w:rsidP="001A6080">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hint="cs"/>
          <w:rtl/>
        </w:rPr>
        <w:t>(2)</w:t>
      </w:r>
      <w:r>
        <w:rPr>
          <w:rStyle w:val="default"/>
          <w:rFonts w:cs="FrankRuehl" w:hint="cs"/>
          <w:rtl/>
        </w:rPr>
        <w:tab/>
      </w:r>
      <w:r>
        <w:rPr>
          <w:rStyle w:val="default"/>
          <w:rFonts w:cs="FrankRuehl"/>
        </w:rPr>
        <w:t>BMI</w:t>
      </w:r>
      <w:r>
        <w:rPr>
          <w:rStyle w:val="default"/>
          <w:rFonts w:cs="FrankRuehl" w:hint="cs"/>
          <w:rtl/>
        </w:rPr>
        <w:t xml:space="preserve"> של 34.9-30 (השמנת יתר, דרגה 1)</w:t>
      </w:r>
      <w:r>
        <w:rPr>
          <w:rStyle w:val="default"/>
          <w:rFonts w:cs="FrankRuehl" w:hint="cs"/>
          <w:rtl/>
        </w:rPr>
        <w:tab/>
        <w:t>0%</w:t>
      </w:r>
    </w:p>
    <w:p w14:paraId="1BAA16C4" w14:textId="77777777" w:rsidR="001A6080" w:rsidRDefault="001A6080" w:rsidP="00664318">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hint="cs"/>
          <w:rtl/>
        </w:rPr>
        <w:t>(3)</w:t>
      </w:r>
      <w:r>
        <w:rPr>
          <w:rStyle w:val="default"/>
          <w:rFonts w:cs="FrankRuehl" w:hint="cs"/>
          <w:rtl/>
        </w:rPr>
        <w:tab/>
      </w:r>
      <w:r>
        <w:rPr>
          <w:rStyle w:val="default"/>
          <w:rFonts w:cs="FrankRuehl"/>
        </w:rPr>
        <w:t>BMI</w:t>
      </w:r>
      <w:r>
        <w:rPr>
          <w:rStyle w:val="default"/>
          <w:rFonts w:cs="FrankRuehl" w:hint="cs"/>
          <w:rtl/>
        </w:rPr>
        <w:t xml:space="preserve"> של 39.</w:t>
      </w:r>
      <w:r w:rsidR="00664318">
        <w:rPr>
          <w:rStyle w:val="default"/>
          <w:rFonts w:cs="FrankRuehl" w:hint="cs"/>
          <w:rtl/>
        </w:rPr>
        <w:t>9</w:t>
      </w:r>
      <w:r>
        <w:rPr>
          <w:rStyle w:val="default"/>
          <w:rFonts w:cs="FrankRuehl" w:hint="cs"/>
          <w:rtl/>
        </w:rPr>
        <w:t>-35 (השמנת יתר, דרגה 2)</w:t>
      </w:r>
      <w:r>
        <w:rPr>
          <w:rStyle w:val="default"/>
          <w:rFonts w:cs="FrankRuehl" w:hint="cs"/>
          <w:rtl/>
        </w:rPr>
        <w:tab/>
        <w:t>10%</w:t>
      </w:r>
    </w:p>
    <w:p w14:paraId="67380E34" w14:textId="77777777" w:rsidR="001A6080" w:rsidRDefault="001A6080" w:rsidP="001A6080">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hint="cs"/>
          <w:rtl/>
        </w:rPr>
        <w:t>(4)</w:t>
      </w:r>
      <w:r>
        <w:rPr>
          <w:rStyle w:val="default"/>
          <w:rFonts w:cs="FrankRuehl" w:hint="cs"/>
          <w:rtl/>
        </w:rPr>
        <w:tab/>
      </w:r>
      <w:r>
        <w:rPr>
          <w:rStyle w:val="default"/>
          <w:rFonts w:cs="FrankRuehl"/>
        </w:rPr>
        <w:t>BMI</w:t>
      </w:r>
      <w:r>
        <w:rPr>
          <w:rStyle w:val="default"/>
          <w:rFonts w:cs="FrankRuehl" w:hint="cs"/>
          <w:rtl/>
        </w:rPr>
        <w:t xml:space="preserve"> של 40 או יותר (השמנת יתר, דרגה 3)</w:t>
      </w:r>
      <w:r>
        <w:rPr>
          <w:rStyle w:val="default"/>
          <w:rFonts w:cs="FrankRuehl" w:hint="cs"/>
          <w:rtl/>
        </w:rPr>
        <w:tab/>
        <w:t>20%</w:t>
      </w:r>
    </w:p>
    <w:p w14:paraId="6C85D926" w14:textId="77777777" w:rsidR="001A6080" w:rsidRDefault="001A6080" w:rsidP="00387A93">
      <w:pPr>
        <w:pStyle w:val="P22"/>
        <w:tabs>
          <w:tab w:val="clear" w:pos="2835"/>
          <w:tab w:val="clear" w:pos="6259"/>
          <w:tab w:val="left" w:pos="624"/>
          <w:tab w:val="left" w:pos="1021"/>
          <w:tab w:val="right" w:pos="7938"/>
        </w:tabs>
        <w:spacing w:before="72"/>
        <w:ind w:left="1021" w:right="1701"/>
        <w:rPr>
          <w:rFonts w:hint="cs"/>
          <w:rtl/>
        </w:rPr>
      </w:pPr>
      <w:r>
        <w:rPr>
          <w:rFonts w:hint="cs"/>
          <w:rtl/>
        </w:rPr>
        <w:t xml:space="preserve">לעניין זה, יש </w:t>
      </w:r>
      <w:r w:rsidRPr="00C14E8D">
        <w:rPr>
          <w:rStyle w:val="default"/>
          <w:rFonts w:cs="FrankRuehl" w:hint="cs"/>
          <w:rtl/>
        </w:rPr>
        <w:t>לקבוע</w:t>
      </w:r>
      <w:r>
        <w:rPr>
          <w:rFonts w:hint="cs"/>
          <w:rtl/>
        </w:rPr>
        <w:t xml:space="preserve"> את חומרת הליקוי לפי מדד מסת הגוף </w:t>
      </w:r>
      <w:r>
        <w:t>BMI-BODY MASS (INDEX)</w:t>
      </w:r>
      <w:r>
        <w:rPr>
          <w:rFonts w:hint="cs"/>
          <w:rtl/>
        </w:rPr>
        <w:t xml:space="preserve">, כפי שהוא מחושב על פי היחס בין משקל הגוף </w:t>
      </w:r>
      <w:r w:rsidR="00664318">
        <w:rPr>
          <w:rFonts w:hint="cs"/>
          <w:rtl/>
        </w:rPr>
        <w:t xml:space="preserve">(בקילוגרמים) </w:t>
      </w:r>
      <w:r w:rsidR="00387A93">
        <w:rPr>
          <w:rFonts w:hint="cs"/>
          <w:rtl/>
        </w:rPr>
        <w:t xml:space="preserve">לבין </w:t>
      </w:r>
      <w:r>
        <w:rPr>
          <w:rFonts w:hint="cs"/>
          <w:rtl/>
        </w:rPr>
        <w:t>גובהו</w:t>
      </w:r>
      <w:r w:rsidR="00387A93">
        <w:rPr>
          <w:rFonts w:hint="cs"/>
          <w:rtl/>
        </w:rPr>
        <w:t xml:space="preserve"> (במטרים) בריבוע</w:t>
      </w:r>
      <w:r>
        <w:rPr>
          <w:rFonts w:hint="cs"/>
          <w:rtl/>
        </w:rPr>
        <w:t>.</w:t>
      </w:r>
    </w:p>
    <w:p w14:paraId="65E87519" w14:textId="77777777" w:rsidR="001A6080" w:rsidRPr="00003A83" w:rsidRDefault="001A6080" w:rsidP="001A6080">
      <w:pPr>
        <w:pStyle w:val="P00"/>
        <w:tabs>
          <w:tab w:val="clear" w:pos="6259"/>
          <w:tab w:val="right" w:pos="7938"/>
        </w:tabs>
        <w:spacing w:before="0"/>
        <w:ind w:left="0" w:right="1701"/>
        <w:rPr>
          <w:rStyle w:val="default"/>
          <w:rFonts w:cs="FrankRuehl" w:hint="cs"/>
          <w:vanish/>
          <w:color w:val="FF0000"/>
          <w:szCs w:val="20"/>
          <w:shd w:val="clear" w:color="auto" w:fill="FFFF99"/>
          <w:rtl/>
        </w:rPr>
      </w:pPr>
      <w:bookmarkStart w:id="134" w:name="Rov250"/>
      <w:r w:rsidRPr="00003A83">
        <w:rPr>
          <w:rStyle w:val="default"/>
          <w:rFonts w:cs="FrankRuehl" w:hint="cs"/>
          <w:vanish/>
          <w:color w:val="FF0000"/>
          <w:szCs w:val="20"/>
          <w:shd w:val="clear" w:color="auto" w:fill="FFFF99"/>
          <w:rtl/>
        </w:rPr>
        <w:t>מיום 1.6.2008</w:t>
      </w:r>
    </w:p>
    <w:p w14:paraId="21E1284F" w14:textId="77777777" w:rsidR="001A6080" w:rsidRPr="00003A83" w:rsidRDefault="001A6080" w:rsidP="001A6080">
      <w:pPr>
        <w:pStyle w:val="P00"/>
        <w:tabs>
          <w:tab w:val="clear" w:pos="6259"/>
          <w:tab w:val="right" w:pos="7938"/>
        </w:tabs>
        <w:spacing w:before="0"/>
        <w:ind w:left="0" w:right="1701"/>
        <w:rPr>
          <w:rStyle w:val="default"/>
          <w:rFonts w:cs="FrankRuehl" w:hint="cs"/>
          <w:vanish/>
          <w:szCs w:val="20"/>
          <w:shd w:val="clear" w:color="auto" w:fill="FFFF99"/>
          <w:rtl/>
        </w:rPr>
      </w:pPr>
      <w:r w:rsidRPr="00003A83">
        <w:rPr>
          <w:rStyle w:val="default"/>
          <w:rFonts w:cs="FrankRuehl" w:hint="cs"/>
          <w:b/>
          <w:bCs/>
          <w:vanish/>
          <w:szCs w:val="20"/>
          <w:shd w:val="clear" w:color="auto" w:fill="FFFF99"/>
          <w:rtl/>
        </w:rPr>
        <w:t>תק' תשס"ח-2008</w:t>
      </w:r>
    </w:p>
    <w:p w14:paraId="55D42B93" w14:textId="77777777" w:rsidR="001A6080" w:rsidRPr="00003A83" w:rsidRDefault="001A6080" w:rsidP="001A6080">
      <w:pPr>
        <w:pStyle w:val="P00"/>
        <w:tabs>
          <w:tab w:val="clear" w:pos="6259"/>
          <w:tab w:val="right" w:pos="7938"/>
        </w:tabs>
        <w:spacing w:before="0"/>
        <w:ind w:left="0" w:right="1701"/>
        <w:rPr>
          <w:rStyle w:val="default"/>
          <w:rFonts w:cs="FrankRuehl" w:hint="cs"/>
          <w:vanish/>
          <w:szCs w:val="20"/>
          <w:shd w:val="clear" w:color="auto" w:fill="FFFF99"/>
          <w:rtl/>
        </w:rPr>
      </w:pPr>
      <w:hyperlink r:id="rId156" w:history="1">
        <w:r w:rsidRPr="00003A83">
          <w:rPr>
            <w:rStyle w:val="Hyperlink"/>
            <w:rFonts w:hint="cs"/>
            <w:vanish/>
            <w:szCs w:val="20"/>
            <w:shd w:val="clear" w:color="auto" w:fill="FFFF99"/>
            <w:rtl/>
          </w:rPr>
          <w:t>ק"ת תשס"ח מס' 6675</w:t>
        </w:r>
      </w:hyperlink>
      <w:r w:rsidRPr="00003A83">
        <w:rPr>
          <w:rStyle w:val="default"/>
          <w:rFonts w:cs="FrankRuehl" w:hint="cs"/>
          <w:vanish/>
          <w:szCs w:val="20"/>
          <w:shd w:val="clear" w:color="auto" w:fill="FFFF99"/>
          <w:rtl/>
        </w:rPr>
        <w:t xml:space="preserve"> מיום 28.5.2008 עמ' 914</w:t>
      </w:r>
    </w:p>
    <w:p w14:paraId="47988E2E" w14:textId="77777777" w:rsidR="001A6080" w:rsidRPr="00003A83" w:rsidRDefault="001A6080" w:rsidP="001A6080">
      <w:pPr>
        <w:pStyle w:val="P00"/>
        <w:tabs>
          <w:tab w:val="clear" w:pos="6259"/>
          <w:tab w:val="right" w:pos="7938"/>
        </w:tabs>
        <w:spacing w:before="0"/>
        <w:ind w:left="0" w:right="1701"/>
        <w:rPr>
          <w:rStyle w:val="default"/>
          <w:rFonts w:cs="FrankRuehl" w:hint="cs"/>
          <w:vanish/>
          <w:szCs w:val="20"/>
          <w:shd w:val="clear" w:color="auto" w:fill="FFFF99"/>
          <w:rtl/>
        </w:rPr>
      </w:pPr>
      <w:r w:rsidRPr="00003A83">
        <w:rPr>
          <w:rStyle w:val="default"/>
          <w:rFonts w:cs="FrankRuehl" w:hint="cs"/>
          <w:b/>
          <w:bCs/>
          <w:vanish/>
          <w:szCs w:val="20"/>
          <w:shd w:val="clear" w:color="auto" w:fill="FFFF99"/>
          <w:rtl/>
        </w:rPr>
        <w:t>הוספת פרט 14א</w:t>
      </w:r>
    </w:p>
    <w:p w14:paraId="42934424" w14:textId="77777777" w:rsidR="00664318" w:rsidRPr="00003A83" w:rsidRDefault="00664318" w:rsidP="00664318">
      <w:pPr>
        <w:pStyle w:val="P00"/>
        <w:tabs>
          <w:tab w:val="clear" w:pos="6259"/>
        </w:tabs>
        <w:spacing w:before="0"/>
        <w:ind w:left="0" w:right="1134"/>
        <w:rPr>
          <w:rFonts w:hint="cs"/>
          <w:vanish/>
          <w:szCs w:val="20"/>
          <w:shd w:val="clear" w:color="auto" w:fill="FFFF99"/>
          <w:rtl/>
        </w:rPr>
      </w:pPr>
    </w:p>
    <w:p w14:paraId="26A9F338" w14:textId="77777777" w:rsidR="00664318" w:rsidRPr="00003A83" w:rsidRDefault="00664318" w:rsidP="00387A93">
      <w:pPr>
        <w:pStyle w:val="P00"/>
        <w:tabs>
          <w:tab w:val="clear" w:pos="6259"/>
        </w:tabs>
        <w:spacing w:before="0"/>
        <w:ind w:left="1021" w:right="1134"/>
        <w:rPr>
          <w:rFonts w:hint="cs"/>
          <w:vanish/>
          <w:color w:val="FF0000"/>
          <w:szCs w:val="20"/>
          <w:shd w:val="clear" w:color="auto" w:fill="FFFF99"/>
          <w:rtl/>
        </w:rPr>
      </w:pPr>
      <w:r w:rsidRPr="00003A83">
        <w:rPr>
          <w:rFonts w:hint="cs"/>
          <w:vanish/>
          <w:color w:val="FF0000"/>
          <w:szCs w:val="20"/>
          <w:shd w:val="clear" w:color="auto" w:fill="FFFF99"/>
          <w:rtl/>
        </w:rPr>
        <w:t>מיום 8.12.2011</w:t>
      </w:r>
    </w:p>
    <w:p w14:paraId="60E47286" w14:textId="77777777" w:rsidR="00664318" w:rsidRPr="00003A83" w:rsidRDefault="00664318" w:rsidP="00387A93">
      <w:pPr>
        <w:pStyle w:val="P00"/>
        <w:tabs>
          <w:tab w:val="clear" w:pos="6259"/>
        </w:tabs>
        <w:spacing w:before="0"/>
        <w:ind w:left="1021" w:right="1134"/>
        <w:rPr>
          <w:rFonts w:hint="cs"/>
          <w:vanish/>
          <w:szCs w:val="20"/>
          <w:shd w:val="clear" w:color="auto" w:fill="FFFF99"/>
          <w:rtl/>
        </w:rPr>
      </w:pPr>
      <w:r w:rsidRPr="00003A83">
        <w:rPr>
          <w:rFonts w:hint="cs"/>
          <w:b/>
          <w:bCs/>
          <w:vanish/>
          <w:szCs w:val="20"/>
          <w:shd w:val="clear" w:color="auto" w:fill="FFFF99"/>
          <w:rtl/>
        </w:rPr>
        <w:t>תק' תשע"ב-2011</w:t>
      </w:r>
    </w:p>
    <w:p w14:paraId="370A6DF3" w14:textId="77777777" w:rsidR="00664318" w:rsidRPr="00003A83" w:rsidRDefault="00664318" w:rsidP="00387A93">
      <w:pPr>
        <w:pStyle w:val="P00"/>
        <w:tabs>
          <w:tab w:val="clear" w:pos="6259"/>
        </w:tabs>
        <w:spacing w:before="0"/>
        <w:ind w:left="1021" w:right="1134"/>
        <w:rPr>
          <w:rFonts w:hint="cs"/>
          <w:vanish/>
          <w:szCs w:val="20"/>
          <w:shd w:val="clear" w:color="auto" w:fill="FFFF99"/>
          <w:rtl/>
        </w:rPr>
      </w:pPr>
      <w:hyperlink r:id="rId157" w:history="1">
        <w:r w:rsidRPr="00003A83">
          <w:rPr>
            <w:rStyle w:val="Hyperlink"/>
            <w:rFonts w:hint="cs"/>
            <w:vanish/>
            <w:szCs w:val="20"/>
            <w:shd w:val="clear" w:color="auto" w:fill="FFFF99"/>
            <w:rtl/>
          </w:rPr>
          <w:t>ק"ת תשע"ב מס' 7057</w:t>
        </w:r>
      </w:hyperlink>
      <w:r w:rsidRPr="00003A83">
        <w:rPr>
          <w:rFonts w:hint="cs"/>
          <w:vanish/>
          <w:szCs w:val="20"/>
          <w:shd w:val="clear" w:color="auto" w:fill="FFFF99"/>
          <w:rtl/>
        </w:rPr>
        <w:t xml:space="preserve"> מיום 8.12.2011 עמ' 236</w:t>
      </w:r>
    </w:p>
    <w:p w14:paraId="2628D301" w14:textId="77777777" w:rsidR="00664318" w:rsidRPr="00003A83" w:rsidRDefault="00664318" w:rsidP="00664318">
      <w:pPr>
        <w:pStyle w:val="P22"/>
        <w:tabs>
          <w:tab w:val="clear" w:pos="2835"/>
          <w:tab w:val="clear" w:pos="6259"/>
          <w:tab w:val="left" w:pos="624"/>
          <w:tab w:val="left" w:pos="1021"/>
          <w:tab w:val="right" w:pos="7938"/>
        </w:tabs>
        <w:ind w:left="1475" w:right="1701" w:hanging="454"/>
        <w:rPr>
          <w:rStyle w:val="default"/>
          <w:rFonts w:cs="FrankRuehl" w:hint="cs"/>
          <w:vanish/>
          <w:sz w:val="18"/>
          <w:szCs w:val="22"/>
          <w:shd w:val="clear" w:color="auto" w:fill="FFFF99"/>
          <w:rtl/>
        </w:rPr>
      </w:pPr>
      <w:r w:rsidRPr="00003A83">
        <w:rPr>
          <w:rStyle w:val="default"/>
          <w:rFonts w:cs="FrankRuehl" w:hint="cs"/>
          <w:vanish/>
          <w:sz w:val="18"/>
          <w:szCs w:val="22"/>
          <w:shd w:val="clear" w:color="auto" w:fill="FFFF99"/>
          <w:rtl/>
        </w:rPr>
        <w:t>(3)</w:t>
      </w:r>
      <w:r w:rsidRPr="00003A83">
        <w:rPr>
          <w:rStyle w:val="default"/>
          <w:rFonts w:cs="FrankRuehl" w:hint="cs"/>
          <w:vanish/>
          <w:sz w:val="18"/>
          <w:szCs w:val="22"/>
          <w:shd w:val="clear" w:color="auto" w:fill="FFFF99"/>
          <w:rtl/>
        </w:rPr>
        <w:tab/>
      </w:r>
      <w:r w:rsidRPr="00003A83">
        <w:rPr>
          <w:rStyle w:val="default"/>
          <w:rFonts w:cs="FrankRuehl"/>
          <w:vanish/>
          <w:sz w:val="18"/>
          <w:szCs w:val="22"/>
          <w:shd w:val="clear" w:color="auto" w:fill="FFFF99"/>
        </w:rPr>
        <w:t>BMI</w:t>
      </w:r>
      <w:r w:rsidRPr="00003A83">
        <w:rPr>
          <w:rStyle w:val="default"/>
          <w:rFonts w:cs="FrankRuehl" w:hint="cs"/>
          <w:vanish/>
          <w:sz w:val="18"/>
          <w:szCs w:val="22"/>
          <w:shd w:val="clear" w:color="auto" w:fill="FFFF99"/>
          <w:rtl/>
        </w:rPr>
        <w:t xml:space="preserve"> של </w:t>
      </w:r>
      <w:r w:rsidRPr="00003A83">
        <w:rPr>
          <w:rStyle w:val="default"/>
          <w:rFonts w:cs="FrankRuehl" w:hint="cs"/>
          <w:strike/>
          <w:vanish/>
          <w:sz w:val="18"/>
          <w:szCs w:val="22"/>
          <w:shd w:val="clear" w:color="auto" w:fill="FFFF99"/>
          <w:rtl/>
        </w:rPr>
        <w:t>39.0</w:t>
      </w:r>
      <w:r w:rsidRPr="00003A83">
        <w:rPr>
          <w:rStyle w:val="default"/>
          <w:rFonts w:cs="FrankRuehl" w:hint="cs"/>
          <w:vanish/>
          <w:sz w:val="18"/>
          <w:szCs w:val="22"/>
          <w:shd w:val="clear" w:color="auto" w:fill="FFFF99"/>
          <w:rtl/>
        </w:rPr>
        <w:t xml:space="preserve">-35 </w:t>
      </w:r>
      <w:r w:rsidRPr="00003A83">
        <w:rPr>
          <w:rStyle w:val="default"/>
          <w:rFonts w:cs="FrankRuehl" w:hint="cs"/>
          <w:vanish/>
          <w:sz w:val="18"/>
          <w:szCs w:val="22"/>
          <w:u w:val="single"/>
          <w:shd w:val="clear" w:color="auto" w:fill="FFFF99"/>
          <w:rtl/>
        </w:rPr>
        <w:t>39.9</w:t>
      </w:r>
      <w:r w:rsidRPr="00003A83">
        <w:rPr>
          <w:rStyle w:val="default"/>
          <w:rFonts w:cs="FrankRuehl" w:hint="cs"/>
          <w:vanish/>
          <w:sz w:val="18"/>
          <w:szCs w:val="22"/>
          <w:shd w:val="clear" w:color="auto" w:fill="FFFF99"/>
          <w:rtl/>
        </w:rPr>
        <w:t xml:space="preserve"> (השמנת יתר, דרגה 2)</w:t>
      </w:r>
      <w:r w:rsidRPr="00003A83">
        <w:rPr>
          <w:rStyle w:val="default"/>
          <w:rFonts w:cs="FrankRuehl" w:hint="cs"/>
          <w:vanish/>
          <w:sz w:val="18"/>
          <w:szCs w:val="22"/>
          <w:shd w:val="clear" w:color="auto" w:fill="FFFF99"/>
          <w:rtl/>
        </w:rPr>
        <w:tab/>
        <w:t>10%</w:t>
      </w:r>
    </w:p>
    <w:p w14:paraId="07338B08" w14:textId="77777777" w:rsidR="00664318" w:rsidRPr="00003A83" w:rsidRDefault="00664318" w:rsidP="00664318">
      <w:pPr>
        <w:pStyle w:val="P22"/>
        <w:tabs>
          <w:tab w:val="clear" w:pos="2835"/>
          <w:tab w:val="clear" w:pos="6259"/>
          <w:tab w:val="left" w:pos="624"/>
          <w:tab w:val="left" w:pos="1021"/>
          <w:tab w:val="right" w:pos="7938"/>
        </w:tabs>
        <w:spacing w:before="0"/>
        <w:ind w:left="1475" w:right="1701" w:hanging="454"/>
        <w:rPr>
          <w:rStyle w:val="default"/>
          <w:rFonts w:cs="FrankRuehl" w:hint="cs"/>
          <w:vanish/>
          <w:sz w:val="18"/>
          <w:szCs w:val="22"/>
          <w:shd w:val="clear" w:color="auto" w:fill="FFFF99"/>
          <w:rtl/>
        </w:rPr>
      </w:pPr>
      <w:r w:rsidRPr="00003A83">
        <w:rPr>
          <w:rStyle w:val="default"/>
          <w:rFonts w:cs="FrankRuehl" w:hint="cs"/>
          <w:vanish/>
          <w:sz w:val="18"/>
          <w:szCs w:val="22"/>
          <w:shd w:val="clear" w:color="auto" w:fill="FFFF99"/>
          <w:rtl/>
        </w:rPr>
        <w:t>(4)</w:t>
      </w:r>
      <w:r w:rsidRPr="00003A83">
        <w:rPr>
          <w:rStyle w:val="default"/>
          <w:rFonts w:cs="FrankRuehl" w:hint="cs"/>
          <w:vanish/>
          <w:sz w:val="18"/>
          <w:szCs w:val="22"/>
          <w:shd w:val="clear" w:color="auto" w:fill="FFFF99"/>
          <w:rtl/>
        </w:rPr>
        <w:tab/>
      </w:r>
      <w:r w:rsidRPr="00003A83">
        <w:rPr>
          <w:rStyle w:val="default"/>
          <w:rFonts w:cs="FrankRuehl"/>
          <w:vanish/>
          <w:sz w:val="18"/>
          <w:szCs w:val="22"/>
          <w:shd w:val="clear" w:color="auto" w:fill="FFFF99"/>
        </w:rPr>
        <w:t>BMI</w:t>
      </w:r>
      <w:r w:rsidRPr="00003A83">
        <w:rPr>
          <w:rStyle w:val="default"/>
          <w:rFonts w:cs="FrankRuehl" w:hint="cs"/>
          <w:vanish/>
          <w:sz w:val="18"/>
          <w:szCs w:val="22"/>
          <w:shd w:val="clear" w:color="auto" w:fill="FFFF99"/>
          <w:rtl/>
        </w:rPr>
        <w:t xml:space="preserve"> של 40 או יותר (השמנת יתר, דרגה 3)</w:t>
      </w:r>
      <w:r w:rsidRPr="00003A83">
        <w:rPr>
          <w:rStyle w:val="default"/>
          <w:rFonts w:cs="FrankRuehl" w:hint="cs"/>
          <w:vanish/>
          <w:sz w:val="18"/>
          <w:szCs w:val="22"/>
          <w:shd w:val="clear" w:color="auto" w:fill="FFFF99"/>
          <w:rtl/>
        </w:rPr>
        <w:tab/>
        <w:t>20%</w:t>
      </w:r>
    </w:p>
    <w:p w14:paraId="5F697830" w14:textId="77777777" w:rsidR="00664318" w:rsidRPr="00387A93" w:rsidRDefault="00664318" w:rsidP="00387A93">
      <w:pPr>
        <w:pStyle w:val="P22"/>
        <w:tabs>
          <w:tab w:val="clear" w:pos="2835"/>
          <w:tab w:val="clear" w:pos="6259"/>
          <w:tab w:val="left" w:pos="624"/>
          <w:tab w:val="left" w:pos="1021"/>
          <w:tab w:val="right" w:pos="7938"/>
        </w:tabs>
        <w:spacing w:before="0"/>
        <w:ind w:left="1021" w:right="1701"/>
        <w:rPr>
          <w:rStyle w:val="default"/>
          <w:rFonts w:cs="FrankRuehl" w:hint="cs"/>
          <w:sz w:val="2"/>
          <w:szCs w:val="2"/>
          <w:rtl/>
        </w:rPr>
      </w:pPr>
      <w:r w:rsidRPr="00003A83">
        <w:rPr>
          <w:rStyle w:val="default"/>
          <w:rFonts w:cs="FrankRuehl" w:hint="cs"/>
          <w:vanish/>
          <w:sz w:val="18"/>
          <w:szCs w:val="22"/>
          <w:shd w:val="clear" w:color="auto" w:fill="FFFF99"/>
          <w:rtl/>
        </w:rPr>
        <w:t xml:space="preserve">לעניין זה, יש לקבוע את חומרת הליקוי לפי מדד מסת הגוף </w:t>
      </w:r>
      <w:r w:rsidRPr="00003A83">
        <w:rPr>
          <w:rStyle w:val="default"/>
          <w:rFonts w:cs="FrankRuehl"/>
          <w:vanish/>
          <w:sz w:val="18"/>
          <w:szCs w:val="22"/>
          <w:shd w:val="clear" w:color="auto" w:fill="FFFF99"/>
        </w:rPr>
        <w:t>BMI-BODY MASS (INDEX)</w:t>
      </w:r>
      <w:r w:rsidRPr="00003A83">
        <w:rPr>
          <w:rStyle w:val="default"/>
          <w:rFonts w:cs="FrankRuehl" w:hint="cs"/>
          <w:vanish/>
          <w:sz w:val="18"/>
          <w:szCs w:val="22"/>
          <w:shd w:val="clear" w:color="auto" w:fill="FFFF99"/>
          <w:rtl/>
        </w:rPr>
        <w:t xml:space="preserve">, כפי שהוא מחושב על פי היחס בין </w:t>
      </w:r>
      <w:r w:rsidRPr="00003A83">
        <w:rPr>
          <w:rStyle w:val="default"/>
          <w:rFonts w:cs="FrankRuehl" w:hint="cs"/>
          <w:strike/>
          <w:vanish/>
          <w:sz w:val="18"/>
          <w:szCs w:val="22"/>
          <w:shd w:val="clear" w:color="auto" w:fill="FFFF99"/>
          <w:rtl/>
        </w:rPr>
        <w:t>משקל הגוף בריבוע חלקי גובהו</w:t>
      </w:r>
      <w:r w:rsidRPr="00003A83">
        <w:rPr>
          <w:rStyle w:val="default"/>
          <w:rFonts w:cs="FrankRuehl" w:hint="cs"/>
          <w:vanish/>
          <w:sz w:val="18"/>
          <w:szCs w:val="22"/>
          <w:shd w:val="clear" w:color="auto" w:fill="FFFF99"/>
          <w:rtl/>
        </w:rPr>
        <w:t xml:space="preserve"> </w:t>
      </w:r>
      <w:r w:rsidRPr="00003A83">
        <w:rPr>
          <w:rStyle w:val="default"/>
          <w:rFonts w:cs="FrankRuehl" w:hint="cs"/>
          <w:vanish/>
          <w:sz w:val="18"/>
          <w:szCs w:val="22"/>
          <w:u w:val="single"/>
          <w:shd w:val="clear" w:color="auto" w:fill="FFFF99"/>
          <w:rtl/>
        </w:rPr>
        <w:t>משקל הגוף (בקילוגרמים) לבין גובהו (במטרים) בריבוע</w:t>
      </w:r>
      <w:r w:rsidRPr="00003A83">
        <w:rPr>
          <w:rStyle w:val="default"/>
          <w:rFonts w:cs="FrankRuehl" w:hint="cs"/>
          <w:vanish/>
          <w:sz w:val="18"/>
          <w:szCs w:val="22"/>
          <w:shd w:val="clear" w:color="auto" w:fill="FFFF99"/>
          <w:rtl/>
        </w:rPr>
        <w:t>.</w:t>
      </w:r>
      <w:bookmarkEnd w:id="134"/>
    </w:p>
    <w:p w14:paraId="6C34B1CF" w14:textId="77777777" w:rsidR="00EB6524" w:rsidRDefault="00EB6524">
      <w:pPr>
        <w:pStyle w:val="P00"/>
        <w:tabs>
          <w:tab w:val="clear" w:pos="6259"/>
          <w:tab w:val="right" w:pos="7938"/>
        </w:tabs>
        <w:spacing w:before="72"/>
        <w:ind w:left="1021" w:right="1701" w:hanging="1021"/>
        <w:rPr>
          <w:rStyle w:val="default"/>
          <w:rFonts w:cs="FrankRuehl"/>
          <w:rtl/>
        </w:rPr>
      </w:pPr>
      <w:bookmarkStart w:id="135" w:name="Seif69"/>
      <w:bookmarkEnd w:id="135"/>
      <w:r>
        <w:rPr>
          <w:rFonts w:cs="Miriam"/>
          <w:szCs w:val="32"/>
          <w:rtl/>
          <w:lang w:val="he-IL"/>
        </w:rPr>
        <w:pict w14:anchorId="3BEE05C8">
          <v:shape id="_x0000_s2159" type="#_x0000_t202" style="position:absolute;left:0;text-align:left;margin-left:470.25pt;margin-top:5.55pt;width:1in;height:14.1pt;z-index:251644416" filled="f" stroked="f">
            <v:textbox inset="1mm,,1mm">
              <w:txbxContent>
                <w:p w14:paraId="23D35931" w14:textId="77777777" w:rsidR="00267E85" w:rsidRDefault="00267E85">
                  <w:pPr>
                    <w:spacing w:line="160" w:lineRule="exact"/>
                    <w:jc w:val="left"/>
                    <w:rPr>
                      <w:rFonts w:cs="Miriam" w:hint="cs"/>
                      <w:szCs w:val="18"/>
                      <w:rtl/>
                    </w:rPr>
                  </w:pPr>
                  <w:r>
                    <w:rPr>
                      <w:rFonts w:cs="Miriam" w:hint="cs"/>
                      <w:szCs w:val="18"/>
                      <w:rtl/>
                    </w:rPr>
                    <w:t>פי הטבעת</w:t>
                  </w:r>
                </w:p>
              </w:txbxContent>
            </v:textbox>
          </v:shape>
        </w:pict>
      </w:r>
      <w:r>
        <w:rPr>
          <w:rStyle w:val="default"/>
          <w:rFonts w:cs="Miriam"/>
          <w:sz w:val="32"/>
          <w:szCs w:val="32"/>
          <w:rtl/>
        </w:rPr>
        <w:t>15</w:t>
      </w:r>
      <w:r>
        <w:rPr>
          <w:rStyle w:val="default"/>
          <w:rFonts w:cs="FrankRuehl"/>
          <w:rtl/>
        </w:rPr>
        <w:t>.</w:t>
      </w:r>
      <w:r>
        <w:rPr>
          <w:rStyle w:val="default"/>
          <w:rFonts w:cs="FrankRuehl"/>
        </w:rPr>
        <w:tab/>
      </w:r>
      <w:r>
        <w:rPr>
          <w:rStyle w:val="default"/>
          <w:rFonts w:cs="FrankRuehl"/>
          <w:rtl/>
        </w:rPr>
        <w:t>(1)</w:t>
      </w:r>
      <w:r>
        <w:rPr>
          <w:rStyle w:val="default"/>
          <w:rFonts w:cs="FrankRuehl"/>
        </w:rPr>
        <w:tab/>
        <w:t>FISSURA ANI</w:t>
      </w:r>
      <w:r>
        <w:rPr>
          <w:rStyle w:val="default"/>
          <w:rFonts w:cs="FrankRuehl"/>
        </w:rPr>
        <w:tab/>
      </w:r>
    </w:p>
    <w:p w14:paraId="3C965360"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(א)</w:t>
      </w:r>
      <w:r>
        <w:rPr>
          <w:rStyle w:val="default"/>
          <w:rFonts w:cs="FrankRuehl"/>
        </w:rPr>
        <w:tab/>
      </w:r>
      <w:r>
        <w:rPr>
          <w:rStyle w:val="default"/>
          <w:rFonts w:cs="FrankRuehl" w:hint="eastAsia"/>
          <w:rtl/>
        </w:rPr>
        <w:t>ללא</w:t>
      </w:r>
      <w:r>
        <w:rPr>
          <w:rStyle w:val="default"/>
          <w:rFonts w:cs="FrankRuehl"/>
          <w:rtl/>
        </w:rPr>
        <w:t xml:space="preserve"> הפרעות </w:t>
      </w:r>
      <w:r>
        <w:rPr>
          <w:rStyle w:val="default"/>
          <w:rFonts w:cs="FrankRuehl"/>
          <w:rtl/>
        </w:rPr>
        <w:tab/>
        <w:t>0%</w:t>
      </w:r>
    </w:p>
    <w:p w14:paraId="6E096968"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(ב)</w:t>
      </w:r>
      <w:r>
        <w:rPr>
          <w:rStyle w:val="default"/>
          <w:rFonts w:cs="FrankRuehl"/>
        </w:rPr>
        <w:tab/>
      </w:r>
      <w:r>
        <w:rPr>
          <w:rStyle w:val="default"/>
          <w:rFonts w:cs="FrankRuehl" w:hint="eastAsia"/>
          <w:rtl/>
        </w:rPr>
        <w:t>ישנן</w:t>
      </w:r>
      <w:r>
        <w:rPr>
          <w:rStyle w:val="default"/>
          <w:rFonts w:cs="FrankRuehl"/>
          <w:rtl/>
        </w:rPr>
        <w:t xml:space="preserve"> הפרעות ניכרות </w:t>
      </w:r>
      <w:r>
        <w:rPr>
          <w:rStyle w:val="default"/>
          <w:rFonts w:cs="FrankRuehl"/>
          <w:rtl/>
        </w:rPr>
        <w:tab/>
        <w:t>10%</w:t>
      </w:r>
    </w:p>
    <w:p w14:paraId="7A1DAB52"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(2)</w:t>
      </w:r>
      <w:r>
        <w:rPr>
          <w:rStyle w:val="default"/>
          <w:rFonts w:cs="FrankRuehl"/>
        </w:rPr>
        <w:tab/>
        <w:t>FISTULA ANI</w:t>
      </w:r>
    </w:p>
    <w:p w14:paraId="5F426265"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(א)</w:t>
      </w:r>
      <w:r>
        <w:rPr>
          <w:rStyle w:val="default"/>
          <w:rFonts w:cs="FrankRuehl"/>
        </w:rPr>
        <w:tab/>
      </w:r>
      <w:r>
        <w:rPr>
          <w:rStyle w:val="default"/>
          <w:rFonts w:cs="FrankRuehl" w:hint="eastAsia"/>
          <w:rtl/>
        </w:rPr>
        <w:t>המפרישה</w:t>
      </w:r>
      <w:r>
        <w:rPr>
          <w:rStyle w:val="default"/>
          <w:rFonts w:cs="FrankRuehl"/>
          <w:rtl/>
        </w:rPr>
        <w:t xml:space="preserve"> לסירוגין ללא הפרעות ניכרות</w:t>
      </w:r>
      <w:r>
        <w:rPr>
          <w:rStyle w:val="default"/>
          <w:rFonts w:cs="FrankRuehl"/>
          <w:rtl/>
        </w:rPr>
        <w:tab/>
        <w:t>10%</w:t>
      </w:r>
    </w:p>
    <w:p w14:paraId="10C5B567"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(ב)</w:t>
      </w:r>
      <w:r>
        <w:rPr>
          <w:rStyle w:val="default"/>
          <w:rFonts w:cs="FrankRuehl"/>
        </w:rPr>
        <w:tab/>
      </w:r>
      <w:r>
        <w:rPr>
          <w:rStyle w:val="default"/>
          <w:rFonts w:cs="FrankRuehl" w:hint="eastAsia"/>
          <w:rtl/>
        </w:rPr>
        <w:t>עם</w:t>
      </w:r>
      <w:r>
        <w:rPr>
          <w:rStyle w:val="default"/>
          <w:rFonts w:cs="FrankRuehl"/>
          <w:rtl/>
        </w:rPr>
        <w:t xml:space="preserve"> הפרשה ממושכת, תמידית או חוזרת (</w:t>
      </w:r>
      <w:r>
        <w:rPr>
          <w:rStyle w:val="default"/>
          <w:rFonts w:cs="FrankRuehl"/>
        </w:rPr>
        <w:t>RECIDIVANS</w:t>
      </w:r>
      <w:r>
        <w:rPr>
          <w:rStyle w:val="default"/>
          <w:rFonts w:cs="FrankRuehl"/>
          <w:rtl/>
        </w:rPr>
        <w:t>) לאחר ניתוח, עם הפרעות ניכרות</w:t>
      </w:r>
      <w:r>
        <w:rPr>
          <w:rStyle w:val="default"/>
          <w:rFonts w:cs="FrankRuehl"/>
          <w:rtl/>
        </w:rPr>
        <w:tab/>
        <w:t>20%</w:t>
      </w:r>
    </w:p>
    <w:p w14:paraId="0BCCFBCD"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(3)</w:t>
      </w:r>
      <w:r>
        <w:rPr>
          <w:rStyle w:val="default"/>
          <w:rFonts w:cs="FrankRuehl"/>
        </w:rPr>
        <w:tab/>
      </w:r>
      <w:r>
        <w:rPr>
          <w:rStyle w:val="default"/>
          <w:rFonts w:cs="FrankRuehl" w:hint="eastAsia"/>
          <w:rtl/>
        </w:rPr>
        <w:t>מצר</w:t>
      </w:r>
      <w:r>
        <w:rPr>
          <w:rStyle w:val="default"/>
          <w:rFonts w:cs="FrankRuehl"/>
          <w:rtl/>
        </w:rPr>
        <w:t xml:space="preserve"> - (</w:t>
      </w:r>
      <w:r>
        <w:rPr>
          <w:rStyle w:val="default"/>
          <w:rFonts w:cs="FrankRuehl"/>
        </w:rPr>
        <w:t>STRICTURA</w:t>
      </w:r>
      <w:r>
        <w:rPr>
          <w:rStyle w:val="default"/>
          <w:rFonts w:cs="FrankRuehl"/>
          <w:rtl/>
        </w:rPr>
        <w:t>)</w:t>
      </w:r>
    </w:p>
    <w:p w14:paraId="51E4909C"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(א)</w:t>
      </w:r>
      <w:r>
        <w:rPr>
          <w:rStyle w:val="default"/>
          <w:rFonts w:cs="FrankRuehl"/>
        </w:rPr>
        <w:tab/>
      </w:r>
      <w:r>
        <w:rPr>
          <w:rStyle w:val="default"/>
          <w:rFonts w:cs="FrankRuehl" w:hint="eastAsia"/>
          <w:rtl/>
        </w:rPr>
        <w:t>בצורה</w:t>
      </w:r>
      <w:r>
        <w:rPr>
          <w:rStyle w:val="default"/>
          <w:rFonts w:cs="FrankRuehl"/>
          <w:rtl/>
        </w:rPr>
        <w:t xml:space="preserve"> בינונית</w:t>
      </w:r>
      <w:r>
        <w:rPr>
          <w:rStyle w:val="default"/>
          <w:rFonts w:cs="FrankRuehl"/>
          <w:rtl/>
        </w:rPr>
        <w:tab/>
        <w:t>30%</w:t>
      </w:r>
    </w:p>
    <w:p w14:paraId="488C7FCC"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(ב)</w:t>
      </w:r>
      <w:r>
        <w:rPr>
          <w:rStyle w:val="default"/>
          <w:rFonts w:cs="FrankRuehl"/>
        </w:rPr>
        <w:tab/>
      </w:r>
      <w:r>
        <w:rPr>
          <w:rStyle w:val="default"/>
          <w:rFonts w:cs="FrankRuehl" w:hint="eastAsia"/>
          <w:rtl/>
        </w:rPr>
        <w:t>בצורה</w:t>
      </w:r>
      <w:r>
        <w:rPr>
          <w:rStyle w:val="default"/>
          <w:rFonts w:cs="FrankRuehl"/>
          <w:rtl/>
        </w:rPr>
        <w:t xml:space="preserve"> קשה </w:t>
      </w:r>
      <w:r>
        <w:rPr>
          <w:rStyle w:val="default"/>
          <w:rFonts w:cs="FrankRuehl"/>
          <w:rtl/>
        </w:rPr>
        <w:tab/>
        <w:t>50%</w:t>
      </w:r>
    </w:p>
    <w:p w14:paraId="510F87C1"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(4)</w:t>
      </w:r>
      <w:r>
        <w:rPr>
          <w:rStyle w:val="default"/>
          <w:rFonts w:cs="FrankRuehl"/>
        </w:rPr>
        <w:tab/>
        <w:t>PROLAPSUS MUCOSAE RECTI</w:t>
      </w:r>
    </w:p>
    <w:p w14:paraId="5BD7DE5D"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(א)</w:t>
      </w:r>
      <w:r>
        <w:rPr>
          <w:rStyle w:val="default"/>
          <w:rFonts w:cs="FrankRuehl"/>
        </w:rPr>
        <w:tab/>
      </w:r>
      <w:r>
        <w:rPr>
          <w:rStyle w:val="default"/>
          <w:rFonts w:cs="FrankRuehl" w:hint="eastAsia"/>
          <w:rtl/>
        </w:rPr>
        <w:t>ללא</w:t>
      </w:r>
      <w:r>
        <w:rPr>
          <w:rStyle w:val="default"/>
          <w:rFonts w:cs="FrankRuehl"/>
          <w:rtl/>
        </w:rPr>
        <w:t xml:space="preserve"> הפרעות </w:t>
      </w:r>
      <w:r>
        <w:rPr>
          <w:rStyle w:val="default"/>
          <w:rFonts w:cs="FrankRuehl"/>
          <w:rtl/>
        </w:rPr>
        <w:tab/>
        <w:t>0%</w:t>
      </w:r>
    </w:p>
    <w:p w14:paraId="037A7B2B"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(ב)</w:t>
      </w:r>
      <w:r>
        <w:rPr>
          <w:rStyle w:val="default"/>
          <w:rFonts w:cs="FrankRuehl"/>
        </w:rPr>
        <w:tab/>
      </w:r>
      <w:r>
        <w:rPr>
          <w:rStyle w:val="default"/>
          <w:rFonts w:cs="FrankRuehl" w:hint="eastAsia"/>
          <w:rtl/>
        </w:rPr>
        <w:t>קיימות</w:t>
      </w:r>
      <w:r>
        <w:rPr>
          <w:rStyle w:val="default"/>
          <w:rFonts w:cs="FrankRuehl"/>
          <w:rtl/>
        </w:rPr>
        <w:t xml:space="preserve"> הפרעות </w:t>
      </w:r>
      <w:r>
        <w:rPr>
          <w:rStyle w:val="default"/>
          <w:rFonts w:cs="FrankRuehl"/>
          <w:rtl/>
        </w:rPr>
        <w:tab/>
        <w:t>10%</w:t>
      </w:r>
    </w:p>
    <w:p w14:paraId="0CD3CAE2"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(5)</w:t>
      </w:r>
      <w:r>
        <w:rPr>
          <w:rStyle w:val="default"/>
          <w:rFonts w:cs="FrankRuehl"/>
        </w:rPr>
        <w:tab/>
        <w:t>PROLAPSUS RECTI TOTALIS</w:t>
      </w:r>
    </w:p>
    <w:p w14:paraId="341B04A9"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(א)</w:t>
      </w:r>
      <w:r>
        <w:rPr>
          <w:rStyle w:val="default"/>
          <w:rFonts w:cs="FrankRuehl"/>
        </w:rPr>
        <w:tab/>
      </w:r>
      <w:r>
        <w:rPr>
          <w:rStyle w:val="default"/>
          <w:rFonts w:cs="FrankRuehl" w:hint="eastAsia"/>
          <w:rtl/>
        </w:rPr>
        <w:t>ניתן</w:t>
      </w:r>
      <w:r>
        <w:rPr>
          <w:rStyle w:val="default"/>
          <w:rFonts w:cs="FrankRuehl"/>
          <w:rtl/>
        </w:rPr>
        <w:t xml:space="preserve"> להחזרה </w:t>
      </w:r>
      <w:r>
        <w:rPr>
          <w:rStyle w:val="default"/>
          <w:rFonts w:cs="FrankRuehl"/>
          <w:rtl/>
        </w:rPr>
        <w:tab/>
        <w:t>20%</w:t>
      </w:r>
    </w:p>
    <w:p w14:paraId="0B8EA8F4"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(ב)</w:t>
      </w:r>
      <w:r>
        <w:rPr>
          <w:rStyle w:val="default"/>
          <w:rFonts w:cs="FrankRuehl"/>
        </w:rPr>
        <w:tab/>
      </w:r>
      <w:r>
        <w:rPr>
          <w:rStyle w:val="default"/>
          <w:rFonts w:cs="FrankRuehl" w:hint="eastAsia"/>
          <w:rtl/>
        </w:rPr>
        <w:t>קבוע</w:t>
      </w:r>
      <w:r>
        <w:rPr>
          <w:rStyle w:val="default"/>
          <w:rFonts w:cs="FrankRuehl"/>
          <w:rtl/>
        </w:rPr>
        <w:t xml:space="preserve">, ישנן הפרעות ניכרות </w:t>
      </w:r>
      <w:r>
        <w:rPr>
          <w:rStyle w:val="default"/>
          <w:rFonts w:cs="FrankRuehl"/>
          <w:rtl/>
        </w:rPr>
        <w:tab/>
        <w:t>40%</w:t>
      </w:r>
    </w:p>
    <w:p w14:paraId="7AF45F25" w14:textId="77777777" w:rsidR="00EB6524" w:rsidRDefault="00EB6524">
      <w:pPr>
        <w:pStyle w:val="P00"/>
        <w:tabs>
          <w:tab w:val="clear" w:pos="6259"/>
          <w:tab w:val="right" w:pos="7938"/>
        </w:tabs>
        <w:spacing w:before="72"/>
        <w:ind w:left="1021" w:right="1701" w:hanging="397"/>
        <w:rPr>
          <w:rStyle w:val="default"/>
          <w:rFonts w:cs="FrankRuehl"/>
          <w:rtl/>
        </w:rPr>
      </w:pPr>
      <w:r>
        <w:rPr>
          <w:rStyle w:val="default"/>
          <w:rFonts w:cs="FrankRuehl"/>
          <w:rtl/>
        </w:rPr>
        <w:t>(6)</w:t>
      </w:r>
      <w:r>
        <w:rPr>
          <w:rStyle w:val="default"/>
          <w:rFonts w:cs="FrankRuehl"/>
        </w:rPr>
        <w:tab/>
      </w:r>
      <w:r>
        <w:rPr>
          <w:rStyle w:val="default"/>
          <w:rFonts w:cs="FrankRuehl" w:hint="eastAsia"/>
          <w:rtl/>
        </w:rPr>
        <w:t>איבוד</w:t>
      </w:r>
      <w:r>
        <w:rPr>
          <w:rStyle w:val="default"/>
          <w:rFonts w:cs="FrankRuehl"/>
          <w:rtl/>
        </w:rPr>
        <w:t xml:space="preserve"> מוחלט של השליטה על השוער </w:t>
      </w:r>
      <w:r>
        <w:rPr>
          <w:rStyle w:val="default"/>
          <w:rFonts w:cs="FrankRuehl" w:hint="cs"/>
          <w:rtl/>
        </w:rPr>
        <w:t>(</w:t>
      </w:r>
      <w:r>
        <w:rPr>
          <w:rStyle w:val="default"/>
          <w:rFonts w:cs="FrankRuehl"/>
        </w:rPr>
        <w:t>SPHINCTER</w:t>
      </w:r>
      <w:r>
        <w:rPr>
          <w:rStyle w:val="default"/>
          <w:rFonts w:cs="FrankRuehl"/>
          <w:rtl/>
        </w:rPr>
        <w:t>)</w:t>
      </w:r>
      <w:r>
        <w:rPr>
          <w:rStyle w:val="default"/>
          <w:rFonts w:cs="FrankRuehl"/>
          <w:rtl/>
        </w:rPr>
        <w:tab/>
        <w:t>80%</w:t>
      </w:r>
    </w:p>
    <w:p w14:paraId="0BF30BBA"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(7)</w:t>
      </w:r>
      <w:r>
        <w:rPr>
          <w:rStyle w:val="default"/>
          <w:rFonts w:cs="FrankRuehl"/>
        </w:rPr>
        <w:tab/>
      </w:r>
      <w:r>
        <w:rPr>
          <w:rStyle w:val="default"/>
          <w:rFonts w:cs="FrankRuehl" w:hint="eastAsia"/>
          <w:rtl/>
        </w:rPr>
        <w:t>טחורים</w:t>
      </w:r>
      <w:r>
        <w:rPr>
          <w:rStyle w:val="default"/>
          <w:rFonts w:cs="FrankRuehl"/>
          <w:rtl/>
        </w:rPr>
        <w:t xml:space="preserve"> </w:t>
      </w:r>
      <w:r>
        <w:rPr>
          <w:rStyle w:val="default"/>
          <w:rFonts w:cs="FrankRuehl"/>
        </w:rPr>
        <w:t>VARICES HAEMORRHOIDALES</w:t>
      </w:r>
      <w:r>
        <w:rPr>
          <w:rStyle w:val="default"/>
          <w:rFonts w:cs="FrankRuehl"/>
          <w:rtl/>
        </w:rPr>
        <w:t xml:space="preserve"> </w:t>
      </w:r>
      <w:r>
        <w:rPr>
          <w:rStyle w:val="default"/>
          <w:rFonts w:cs="FrankRuehl" w:hint="eastAsia"/>
          <w:rtl/>
        </w:rPr>
        <w:t>חיצוניים</w:t>
      </w:r>
      <w:r>
        <w:rPr>
          <w:rStyle w:val="default"/>
          <w:rFonts w:cs="FrankRuehl"/>
          <w:rtl/>
        </w:rPr>
        <w:t xml:space="preserve"> או פנימיים</w:t>
      </w:r>
    </w:p>
    <w:p w14:paraId="061586A9"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(א)</w:t>
      </w:r>
      <w:r>
        <w:rPr>
          <w:rStyle w:val="default"/>
          <w:rFonts w:cs="FrankRuehl"/>
        </w:rPr>
        <w:tab/>
      </w:r>
      <w:r>
        <w:rPr>
          <w:rStyle w:val="default"/>
          <w:rFonts w:cs="FrankRuehl" w:hint="eastAsia"/>
          <w:rtl/>
        </w:rPr>
        <w:t>בולטים</w:t>
      </w:r>
      <w:r>
        <w:rPr>
          <w:rStyle w:val="default"/>
          <w:rFonts w:cs="FrankRuehl"/>
          <w:rtl/>
        </w:rPr>
        <w:t xml:space="preserve">, ישנן הפרעות בלתי ניכרות </w:t>
      </w:r>
      <w:r>
        <w:rPr>
          <w:rStyle w:val="default"/>
          <w:rFonts w:cs="FrankRuehl"/>
          <w:rtl/>
        </w:rPr>
        <w:tab/>
        <w:t>0%</w:t>
      </w:r>
    </w:p>
    <w:p w14:paraId="02DBBBB1"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(ב)</w:t>
      </w:r>
      <w:r>
        <w:rPr>
          <w:rStyle w:val="default"/>
          <w:rFonts w:cs="FrankRuehl"/>
        </w:rPr>
        <w:tab/>
      </w:r>
      <w:r>
        <w:rPr>
          <w:rStyle w:val="default"/>
          <w:rFonts w:cs="FrankRuehl" w:hint="eastAsia"/>
          <w:rtl/>
        </w:rPr>
        <w:t>בולטים</w:t>
      </w:r>
      <w:r>
        <w:rPr>
          <w:rStyle w:val="default"/>
          <w:rFonts w:cs="FrankRuehl"/>
          <w:rtl/>
        </w:rPr>
        <w:t xml:space="preserve">, עם דימומים שכיחים </w:t>
      </w:r>
      <w:r>
        <w:rPr>
          <w:rStyle w:val="default"/>
          <w:rFonts w:cs="FrankRuehl"/>
          <w:rtl/>
        </w:rPr>
        <w:tab/>
        <w:t>10%</w:t>
      </w:r>
    </w:p>
    <w:p w14:paraId="42BC34EA"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(ג)</w:t>
      </w:r>
      <w:r>
        <w:rPr>
          <w:rStyle w:val="default"/>
          <w:rFonts w:cs="FrankRuehl"/>
        </w:rPr>
        <w:tab/>
      </w:r>
      <w:r>
        <w:rPr>
          <w:rStyle w:val="default"/>
          <w:rFonts w:cs="FrankRuehl" w:hint="eastAsia"/>
          <w:rtl/>
        </w:rPr>
        <w:t>בולטים</w:t>
      </w:r>
      <w:r>
        <w:rPr>
          <w:rStyle w:val="default"/>
          <w:rFonts w:cs="FrankRuehl"/>
          <w:rtl/>
        </w:rPr>
        <w:t xml:space="preserve"> בצורה קשה, ישנם דימומים שכיחים עם אנמיה סקונדרית וסיבוכים אחרים כגון </w:t>
      </w:r>
      <w:r>
        <w:rPr>
          <w:rStyle w:val="default"/>
          <w:rFonts w:cs="FrankRuehl"/>
        </w:rPr>
        <w:t>FISSURA ANI</w:t>
      </w:r>
      <w:r>
        <w:rPr>
          <w:rStyle w:val="default"/>
          <w:rFonts w:cs="FrankRuehl"/>
          <w:rtl/>
        </w:rPr>
        <w:t xml:space="preserve"> </w:t>
      </w:r>
      <w:r>
        <w:rPr>
          <w:rStyle w:val="default"/>
          <w:rFonts w:cs="FrankRuehl" w:hint="eastAsia"/>
          <w:rtl/>
        </w:rPr>
        <w:t>או</w:t>
      </w:r>
      <w:r>
        <w:rPr>
          <w:rStyle w:val="default"/>
          <w:rFonts w:cs="FrankRuehl"/>
          <w:rtl/>
        </w:rPr>
        <w:t xml:space="preserve"> </w:t>
      </w:r>
      <w:r>
        <w:rPr>
          <w:rStyle w:val="default"/>
          <w:rFonts w:cs="FrankRuehl"/>
        </w:rPr>
        <w:t>FISTULA ANI</w:t>
      </w:r>
      <w:r>
        <w:rPr>
          <w:rStyle w:val="default"/>
          <w:rFonts w:cs="FrankRuehl"/>
          <w:rtl/>
        </w:rPr>
        <w:t xml:space="preserve"> </w:t>
      </w:r>
      <w:r>
        <w:rPr>
          <w:rStyle w:val="default"/>
          <w:rFonts w:cs="FrankRuehl" w:hint="eastAsia"/>
          <w:rtl/>
        </w:rPr>
        <w:t>בצורה</w:t>
      </w:r>
      <w:r>
        <w:rPr>
          <w:rStyle w:val="default"/>
          <w:rFonts w:cs="FrankRuehl"/>
          <w:rtl/>
        </w:rPr>
        <w:t xml:space="preserve"> קלה </w:t>
      </w:r>
      <w:r>
        <w:rPr>
          <w:rStyle w:val="default"/>
          <w:rFonts w:cs="FrankRuehl"/>
          <w:rtl/>
        </w:rPr>
        <w:tab/>
        <w:t>20%</w:t>
      </w:r>
    </w:p>
    <w:p w14:paraId="4946D704" w14:textId="77777777" w:rsidR="00EB6524" w:rsidRDefault="00EB6524">
      <w:pPr>
        <w:pStyle w:val="P00"/>
        <w:tabs>
          <w:tab w:val="clear" w:pos="6259"/>
          <w:tab w:val="right" w:pos="7938"/>
        </w:tabs>
        <w:spacing w:before="72"/>
        <w:ind w:left="1021" w:right="1701" w:hanging="1021"/>
        <w:rPr>
          <w:rStyle w:val="default"/>
          <w:rFonts w:cs="FrankRuehl"/>
          <w:rtl/>
        </w:rPr>
      </w:pPr>
      <w:bookmarkStart w:id="136" w:name="Seif70"/>
      <w:bookmarkEnd w:id="136"/>
      <w:r>
        <w:rPr>
          <w:rFonts w:cs="Miriam"/>
          <w:szCs w:val="32"/>
          <w:rtl/>
          <w:lang w:val="he-IL"/>
        </w:rPr>
        <w:pict w14:anchorId="356092A3">
          <v:shape id="_x0000_s2160" type="#_x0000_t202" style="position:absolute;left:0;text-align:left;margin-left:470.25pt;margin-top:4.05pt;width:1in;height:22.4pt;z-index:251645440" filled="f" stroked="f">
            <v:textbox inset="1mm,,1mm">
              <w:txbxContent>
                <w:p w14:paraId="008F7CF4" w14:textId="77777777" w:rsidR="00267E85" w:rsidRDefault="00267E85">
                  <w:pPr>
                    <w:spacing w:line="160" w:lineRule="exact"/>
                    <w:jc w:val="left"/>
                    <w:rPr>
                      <w:rFonts w:cs="Miriam" w:hint="cs"/>
                      <w:szCs w:val="18"/>
                      <w:rtl/>
                    </w:rPr>
                  </w:pPr>
                  <w:r>
                    <w:rPr>
                      <w:rFonts w:cs="Miriam" w:hint="cs"/>
                      <w:szCs w:val="18"/>
                      <w:rtl/>
                    </w:rPr>
                    <w:t>מחלות הכבד ודרכי המרה</w:t>
                  </w:r>
                </w:p>
              </w:txbxContent>
            </v:textbox>
          </v:shape>
        </w:pict>
      </w:r>
      <w:r>
        <w:rPr>
          <w:rStyle w:val="default"/>
          <w:rFonts w:cs="Miriam"/>
          <w:sz w:val="32"/>
          <w:szCs w:val="32"/>
          <w:rtl/>
        </w:rPr>
        <w:t>16</w:t>
      </w:r>
      <w:r>
        <w:rPr>
          <w:rStyle w:val="default"/>
          <w:rFonts w:cs="FrankRuehl"/>
          <w:rtl/>
        </w:rPr>
        <w:t>.</w:t>
      </w:r>
      <w:r>
        <w:rPr>
          <w:rStyle w:val="default"/>
          <w:rFonts w:cs="FrankRuehl"/>
        </w:rPr>
        <w:tab/>
      </w:r>
      <w:r>
        <w:rPr>
          <w:rStyle w:val="default"/>
          <w:rFonts w:cs="FrankRuehl"/>
          <w:rtl/>
        </w:rPr>
        <w:t>(1)</w:t>
      </w:r>
      <w:r>
        <w:rPr>
          <w:rStyle w:val="default"/>
          <w:rFonts w:cs="FrankRuehl"/>
        </w:rPr>
        <w:tab/>
      </w:r>
      <w:r>
        <w:rPr>
          <w:rStyle w:val="default"/>
          <w:rFonts w:cs="FrankRuehl" w:hint="eastAsia"/>
          <w:rtl/>
        </w:rPr>
        <w:t>שחמת</w:t>
      </w:r>
      <w:r>
        <w:rPr>
          <w:rStyle w:val="default"/>
          <w:rFonts w:cs="FrankRuehl"/>
          <w:rtl/>
        </w:rPr>
        <w:t xml:space="preserve"> הכבד</w:t>
      </w:r>
      <w:r>
        <w:rPr>
          <w:rStyle w:val="default"/>
          <w:rFonts w:cs="FrankRuehl"/>
          <w:rtl/>
        </w:rPr>
        <w:tab/>
      </w:r>
    </w:p>
    <w:p w14:paraId="3DB39569"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(א)</w:t>
      </w:r>
      <w:r>
        <w:rPr>
          <w:rStyle w:val="default"/>
          <w:rFonts w:cs="FrankRuehl"/>
        </w:rPr>
        <w:tab/>
      </w:r>
      <w:r>
        <w:rPr>
          <w:rStyle w:val="default"/>
          <w:rFonts w:cs="FrankRuehl" w:hint="eastAsia"/>
          <w:rtl/>
        </w:rPr>
        <w:t>בצורה</w:t>
      </w:r>
      <w:r>
        <w:rPr>
          <w:rStyle w:val="default"/>
          <w:rFonts w:cs="FrankRuehl"/>
          <w:rtl/>
        </w:rPr>
        <w:t xml:space="preserve"> קלה, הגדלת הכבד, צהבת מזמן לזמן והפרעה קבועה בתפקודי הכבד</w:t>
      </w:r>
      <w:r>
        <w:rPr>
          <w:rStyle w:val="default"/>
          <w:rFonts w:cs="FrankRuehl" w:hint="cs"/>
          <w:rtl/>
        </w:rPr>
        <w:tab/>
      </w:r>
      <w:r>
        <w:rPr>
          <w:rStyle w:val="default"/>
          <w:rFonts w:cs="FrankRuehl" w:hint="cs"/>
          <w:rtl/>
        </w:rPr>
        <w:tab/>
      </w:r>
      <w:r>
        <w:rPr>
          <w:rStyle w:val="default"/>
          <w:rFonts w:cs="FrankRuehl"/>
          <w:rtl/>
        </w:rPr>
        <w:t>20%</w:t>
      </w:r>
    </w:p>
    <w:p w14:paraId="2D77B8A2"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(ב)</w:t>
      </w:r>
      <w:r>
        <w:rPr>
          <w:rStyle w:val="default"/>
          <w:rFonts w:cs="FrankRuehl"/>
        </w:rPr>
        <w:tab/>
      </w:r>
      <w:r>
        <w:rPr>
          <w:rStyle w:val="default"/>
          <w:rFonts w:cs="FrankRuehl" w:hint="eastAsia"/>
          <w:rtl/>
        </w:rPr>
        <w:t>בצורה</w:t>
      </w:r>
      <w:r>
        <w:rPr>
          <w:rStyle w:val="default"/>
          <w:rFonts w:cs="FrankRuehl"/>
          <w:rtl/>
        </w:rPr>
        <w:t xml:space="preserve"> בינונית, עם הפרעות בולטות יותר בתפקודי הכבד והשפעה בולטת על המצב הכללי</w:t>
      </w:r>
      <w:r>
        <w:rPr>
          <w:rStyle w:val="default"/>
          <w:rFonts w:cs="FrankRuehl"/>
          <w:rtl/>
        </w:rPr>
        <w:tab/>
        <w:t>40%</w:t>
      </w:r>
    </w:p>
    <w:p w14:paraId="64F2F05F"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(ג)</w:t>
      </w:r>
      <w:r>
        <w:rPr>
          <w:rStyle w:val="default"/>
          <w:rFonts w:cs="FrankRuehl"/>
        </w:rPr>
        <w:tab/>
      </w:r>
      <w:r>
        <w:rPr>
          <w:rStyle w:val="default"/>
          <w:rFonts w:cs="FrankRuehl" w:hint="eastAsia"/>
          <w:rtl/>
        </w:rPr>
        <w:t>בצורה</w:t>
      </w:r>
      <w:r>
        <w:rPr>
          <w:rStyle w:val="default"/>
          <w:rFonts w:cs="FrankRuehl"/>
          <w:rtl/>
        </w:rPr>
        <w:t xml:space="preserve"> קשה, עם דליות הושט, מיימת (</w:t>
      </w:r>
      <w:r>
        <w:rPr>
          <w:rStyle w:val="default"/>
          <w:rFonts w:cs="FrankRuehl"/>
        </w:rPr>
        <w:t>ASCITES</w:t>
      </w:r>
      <w:r>
        <w:rPr>
          <w:rStyle w:val="default"/>
          <w:rFonts w:cs="FrankRuehl"/>
          <w:rtl/>
        </w:rPr>
        <w:t>) עם או בלי שטפי דם, עם או בלי הפרעות חולפות במערכת העצבים</w:t>
      </w:r>
      <w:r>
        <w:rPr>
          <w:rStyle w:val="default"/>
          <w:rFonts w:cs="FrankRuehl"/>
          <w:rtl/>
        </w:rPr>
        <w:tab/>
        <w:t>70%</w:t>
      </w:r>
    </w:p>
    <w:p w14:paraId="56FC5E54"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(ד)</w:t>
      </w:r>
      <w:r>
        <w:rPr>
          <w:rStyle w:val="default"/>
          <w:rFonts w:cs="FrankRuehl"/>
        </w:rPr>
        <w:tab/>
      </w:r>
      <w:r>
        <w:rPr>
          <w:rStyle w:val="default"/>
          <w:rFonts w:cs="FrankRuehl" w:hint="eastAsia"/>
          <w:rtl/>
        </w:rPr>
        <w:t>בצורה</w:t>
      </w:r>
      <w:r>
        <w:rPr>
          <w:rStyle w:val="default"/>
          <w:rFonts w:cs="FrankRuehl"/>
          <w:rtl/>
        </w:rPr>
        <w:t xml:space="preserve"> חמורה, החולה זקוק לשכיבה וסיעוד </w:t>
      </w:r>
      <w:r>
        <w:rPr>
          <w:rStyle w:val="default"/>
          <w:rFonts w:cs="FrankRuehl"/>
          <w:rtl/>
        </w:rPr>
        <w:tab/>
        <w:t>100%</w:t>
      </w:r>
    </w:p>
    <w:p w14:paraId="2ABB92FC"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(2)</w:t>
      </w:r>
      <w:r>
        <w:rPr>
          <w:rStyle w:val="default"/>
          <w:rFonts w:cs="FrankRuehl"/>
        </w:rPr>
        <w:tab/>
      </w:r>
      <w:r>
        <w:rPr>
          <w:rStyle w:val="default"/>
          <w:rFonts w:cs="FrankRuehl" w:hint="eastAsia"/>
          <w:rtl/>
        </w:rPr>
        <w:t>מצב</w:t>
      </w:r>
      <w:r>
        <w:rPr>
          <w:rStyle w:val="default"/>
          <w:rFonts w:cs="FrankRuehl"/>
          <w:rtl/>
        </w:rPr>
        <w:t xml:space="preserve"> לאחר ניתוח דלף במחזור הדם של וריד השער</w:t>
      </w:r>
    </w:p>
    <w:p w14:paraId="7902988C"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(א)</w:t>
      </w:r>
      <w:r>
        <w:rPr>
          <w:rStyle w:val="default"/>
          <w:rFonts w:cs="FrankRuehl"/>
        </w:rPr>
        <w:tab/>
      </w:r>
      <w:r>
        <w:rPr>
          <w:rStyle w:val="default"/>
          <w:rFonts w:cs="FrankRuehl" w:hint="eastAsia"/>
          <w:rtl/>
        </w:rPr>
        <w:t>המצב</w:t>
      </w:r>
      <w:r>
        <w:rPr>
          <w:rStyle w:val="default"/>
          <w:rFonts w:cs="FrankRuehl"/>
          <w:rtl/>
        </w:rPr>
        <w:t xml:space="preserve"> הכללי משביע רצון, ללא מיימת וללא שטפי-דם חוזרים, אין הפרעות מצד מערכת העצבים</w:t>
      </w:r>
      <w:r>
        <w:rPr>
          <w:rStyle w:val="default"/>
          <w:rFonts w:cs="FrankRuehl"/>
          <w:rtl/>
        </w:rPr>
        <w:tab/>
        <w:t>40%</w:t>
      </w:r>
    </w:p>
    <w:p w14:paraId="73A32C3E"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(ב)</w:t>
      </w:r>
      <w:r>
        <w:rPr>
          <w:rStyle w:val="default"/>
          <w:rFonts w:cs="FrankRuehl"/>
        </w:rPr>
        <w:tab/>
      </w:r>
      <w:r>
        <w:rPr>
          <w:rStyle w:val="default"/>
          <w:rFonts w:cs="FrankRuehl" w:hint="eastAsia"/>
          <w:rtl/>
        </w:rPr>
        <w:t>קיימת</w:t>
      </w:r>
      <w:r>
        <w:rPr>
          <w:rStyle w:val="default"/>
          <w:rFonts w:cs="FrankRuehl"/>
          <w:rtl/>
        </w:rPr>
        <w:t xml:space="preserve"> מיימת או שטפי-דם חוזרים עם או בלי הפרעות חולפות מצד מערכת העצבים </w:t>
      </w:r>
      <w:r>
        <w:rPr>
          <w:rStyle w:val="default"/>
          <w:rFonts w:cs="FrankRuehl"/>
        </w:rPr>
        <w:t>ENCEPHALOPATHIA)</w:t>
      </w:r>
      <w:r>
        <w:rPr>
          <w:rStyle w:val="default"/>
          <w:rFonts w:cs="FrankRuehl"/>
          <w:rtl/>
        </w:rPr>
        <w:t xml:space="preserve"> </w:t>
      </w:r>
      <w:r>
        <w:rPr>
          <w:rStyle w:val="default"/>
          <w:rFonts w:cs="FrankRuehl"/>
        </w:rPr>
        <w:t>PORTAL SYSTEMIC</w:t>
      </w:r>
      <w:r>
        <w:rPr>
          <w:rStyle w:val="default"/>
          <w:rFonts w:cs="FrankRuehl"/>
          <w:rtl/>
        </w:rPr>
        <w:t>)</w:t>
      </w:r>
      <w:r>
        <w:rPr>
          <w:rStyle w:val="default"/>
          <w:rFonts w:cs="FrankRuehl"/>
        </w:rPr>
        <w:tab/>
      </w:r>
      <w:r>
        <w:rPr>
          <w:rStyle w:val="default"/>
          <w:rFonts w:cs="FrankRuehl"/>
          <w:rtl/>
        </w:rPr>
        <w:t>70%</w:t>
      </w:r>
    </w:p>
    <w:p w14:paraId="55E52A41"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(ג)</w:t>
      </w:r>
      <w:r>
        <w:rPr>
          <w:rStyle w:val="default"/>
          <w:rFonts w:cs="FrankRuehl"/>
        </w:rPr>
        <w:tab/>
      </w:r>
      <w:r>
        <w:rPr>
          <w:rStyle w:val="default"/>
          <w:rFonts w:cs="FrankRuehl" w:hint="eastAsia"/>
          <w:rtl/>
        </w:rPr>
        <w:t>המצב</w:t>
      </w:r>
      <w:r>
        <w:rPr>
          <w:rStyle w:val="default"/>
          <w:rFonts w:cs="FrankRuehl"/>
          <w:rtl/>
        </w:rPr>
        <w:t xml:space="preserve"> חמור, החולה מרותק למיטה או זקוק לסיעוד </w:t>
      </w:r>
      <w:r>
        <w:rPr>
          <w:rStyle w:val="default"/>
          <w:rFonts w:cs="FrankRuehl"/>
          <w:rtl/>
        </w:rPr>
        <w:tab/>
        <w:t>100%</w:t>
      </w:r>
    </w:p>
    <w:p w14:paraId="5392D076"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(3)</w:t>
      </w:r>
      <w:r>
        <w:rPr>
          <w:rStyle w:val="default"/>
          <w:rFonts w:cs="FrankRuehl"/>
        </w:rPr>
        <w:tab/>
      </w:r>
      <w:r>
        <w:rPr>
          <w:rStyle w:val="default"/>
          <w:rFonts w:cs="FrankRuehl" w:hint="eastAsia"/>
          <w:rtl/>
        </w:rPr>
        <w:t>מצב</w:t>
      </w:r>
      <w:r>
        <w:rPr>
          <w:rStyle w:val="default"/>
          <w:rFonts w:cs="FrankRuehl"/>
          <w:rtl/>
        </w:rPr>
        <w:t xml:space="preserve"> לאחר דלקת כבד זיהומית (</w:t>
      </w:r>
      <w:r>
        <w:rPr>
          <w:rStyle w:val="default"/>
          <w:rFonts w:cs="FrankRuehl"/>
        </w:rPr>
        <w:t>INFECTIOUS HEPATITIS</w:t>
      </w:r>
      <w:r>
        <w:rPr>
          <w:rStyle w:val="default"/>
          <w:rFonts w:cs="FrankRuehl"/>
          <w:rtl/>
        </w:rPr>
        <w:t>)</w:t>
      </w:r>
    </w:p>
    <w:p w14:paraId="42541855"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(א)</w:t>
      </w:r>
      <w:r>
        <w:rPr>
          <w:rStyle w:val="default"/>
          <w:rFonts w:cs="FrankRuehl"/>
        </w:rPr>
        <w:tab/>
      </w:r>
      <w:r>
        <w:rPr>
          <w:rStyle w:val="default"/>
          <w:rFonts w:cs="FrankRuehl" w:hint="eastAsia"/>
          <w:rtl/>
        </w:rPr>
        <w:t>לא</w:t>
      </w:r>
      <w:r>
        <w:rPr>
          <w:rStyle w:val="default"/>
          <w:rFonts w:cs="FrankRuehl"/>
          <w:rtl/>
        </w:rPr>
        <w:t xml:space="preserve"> נשארו הפרעות </w:t>
      </w:r>
      <w:r>
        <w:rPr>
          <w:rStyle w:val="default"/>
          <w:rFonts w:cs="FrankRuehl"/>
          <w:rtl/>
        </w:rPr>
        <w:tab/>
        <w:t>0%</w:t>
      </w:r>
    </w:p>
    <w:p w14:paraId="2F364A13"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(ב)</w:t>
      </w:r>
      <w:r>
        <w:rPr>
          <w:rStyle w:val="default"/>
          <w:rFonts w:cs="FrankRuehl"/>
        </w:rPr>
        <w:tab/>
      </w:r>
      <w:r>
        <w:rPr>
          <w:rStyle w:val="default"/>
          <w:rFonts w:cs="FrankRuehl" w:hint="eastAsia"/>
          <w:rtl/>
        </w:rPr>
        <w:t>ישנן</w:t>
      </w:r>
      <w:r>
        <w:rPr>
          <w:rStyle w:val="default"/>
          <w:rFonts w:cs="FrankRuehl"/>
          <w:rtl/>
        </w:rPr>
        <w:t xml:space="preserve"> הפרעות, אחוזי הנכות ייקבעו </w:t>
      </w:r>
      <w:r>
        <w:rPr>
          <w:rStyle w:val="default"/>
          <w:rFonts w:cs="FrankRuehl" w:hint="eastAsia"/>
          <w:rtl/>
        </w:rPr>
        <w:t>לפי</w:t>
      </w:r>
      <w:r>
        <w:rPr>
          <w:rStyle w:val="default"/>
          <w:rFonts w:cs="FrankRuehl"/>
          <w:rtl/>
        </w:rPr>
        <w:t xml:space="preserve"> סעיף קטן (1).</w:t>
      </w:r>
    </w:p>
    <w:p w14:paraId="50C48288"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(4)</w:t>
      </w:r>
      <w:r>
        <w:rPr>
          <w:rStyle w:val="default"/>
          <w:rFonts w:cs="FrankRuehl"/>
        </w:rPr>
        <w:tab/>
        <w:t>ECHINOCOCCUS OF LIVER</w:t>
      </w:r>
    </w:p>
    <w:p w14:paraId="1DD08E20"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(א)</w:t>
      </w:r>
      <w:r>
        <w:rPr>
          <w:rStyle w:val="default"/>
          <w:rFonts w:cs="FrankRuehl"/>
        </w:rPr>
        <w:tab/>
      </w:r>
      <w:r>
        <w:rPr>
          <w:rStyle w:val="default"/>
          <w:rFonts w:cs="FrankRuehl" w:hint="eastAsia"/>
          <w:rtl/>
        </w:rPr>
        <w:t>מסויד</w:t>
      </w:r>
      <w:r>
        <w:rPr>
          <w:rStyle w:val="default"/>
          <w:rFonts w:cs="FrankRuehl"/>
          <w:rtl/>
        </w:rPr>
        <w:t xml:space="preserve"> שאיננו גורם להפרעות, אין פגיעה בתפקודי הכבד</w:t>
      </w:r>
      <w:r>
        <w:rPr>
          <w:rStyle w:val="default"/>
          <w:rFonts w:cs="FrankRuehl"/>
          <w:rtl/>
        </w:rPr>
        <w:tab/>
        <w:t>0%</w:t>
      </w:r>
    </w:p>
    <w:p w14:paraId="64E9189F"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(ב)</w:t>
      </w:r>
      <w:r>
        <w:rPr>
          <w:rStyle w:val="default"/>
          <w:rFonts w:cs="FrankRuehl"/>
        </w:rPr>
        <w:tab/>
      </w:r>
      <w:r>
        <w:rPr>
          <w:rStyle w:val="default"/>
          <w:rFonts w:cs="FrankRuehl" w:hint="eastAsia"/>
          <w:rtl/>
        </w:rPr>
        <w:t>לאחר</w:t>
      </w:r>
      <w:r>
        <w:rPr>
          <w:rStyle w:val="default"/>
          <w:rFonts w:cs="FrankRuehl"/>
          <w:rtl/>
        </w:rPr>
        <w:t xml:space="preserve"> ניתוח, ללא הפרעות</w:t>
      </w:r>
      <w:r>
        <w:rPr>
          <w:rStyle w:val="default"/>
          <w:rFonts w:cs="FrankRuehl"/>
          <w:rtl/>
        </w:rPr>
        <w:tab/>
        <w:t>0%</w:t>
      </w:r>
    </w:p>
    <w:p w14:paraId="5D62720A"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(ג)</w:t>
      </w:r>
      <w:r>
        <w:rPr>
          <w:rStyle w:val="default"/>
          <w:rFonts w:cs="FrankRuehl"/>
        </w:rPr>
        <w:tab/>
      </w:r>
      <w:r>
        <w:rPr>
          <w:rStyle w:val="default"/>
          <w:rFonts w:cs="FrankRuehl" w:hint="eastAsia"/>
          <w:rtl/>
        </w:rPr>
        <w:t>נשארו</w:t>
      </w:r>
      <w:r>
        <w:rPr>
          <w:rStyle w:val="default"/>
          <w:rFonts w:cs="FrankRuehl"/>
          <w:rtl/>
        </w:rPr>
        <w:t xml:space="preserve"> הפרעות לאחר הניתוח, אחוזי הנכות ייקבעו לפי סעיף סרכות הצפק.</w:t>
      </w:r>
    </w:p>
    <w:p w14:paraId="24BDC127"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(ד)</w:t>
      </w:r>
      <w:r>
        <w:rPr>
          <w:rStyle w:val="default"/>
          <w:rFonts w:cs="FrankRuehl"/>
        </w:rPr>
        <w:tab/>
      </w:r>
      <w:r>
        <w:rPr>
          <w:rStyle w:val="default"/>
          <w:rFonts w:cs="FrankRuehl" w:hint="eastAsia"/>
          <w:rtl/>
        </w:rPr>
        <w:t>פעיל</w:t>
      </w:r>
      <w:r>
        <w:rPr>
          <w:rStyle w:val="default"/>
          <w:rFonts w:cs="FrankRuehl"/>
          <w:rtl/>
        </w:rPr>
        <w:t xml:space="preserve"> - להעריך בהתאם להפרעות, לפי סעיף קטן (1).</w:t>
      </w:r>
    </w:p>
    <w:p w14:paraId="1EA7AEA4"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(5)</w:t>
      </w:r>
      <w:r>
        <w:rPr>
          <w:rStyle w:val="default"/>
          <w:rFonts w:cs="FrankRuehl"/>
        </w:rPr>
        <w:tab/>
      </w:r>
      <w:r>
        <w:rPr>
          <w:rStyle w:val="default"/>
          <w:rFonts w:cs="FrankRuehl" w:hint="eastAsia"/>
          <w:rtl/>
        </w:rPr>
        <w:t>מצב</w:t>
      </w:r>
      <w:r>
        <w:rPr>
          <w:rStyle w:val="default"/>
          <w:rFonts w:cs="FrankRuehl"/>
          <w:rtl/>
        </w:rPr>
        <w:t xml:space="preserve"> לאחר ניתוח של מורסה של הכבד (</w:t>
      </w:r>
      <w:r>
        <w:rPr>
          <w:rStyle w:val="default"/>
          <w:rFonts w:cs="FrankRuehl"/>
        </w:rPr>
        <w:t>ABSCESS OF LIVER</w:t>
      </w:r>
      <w:r>
        <w:rPr>
          <w:rStyle w:val="default"/>
          <w:rFonts w:cs="FrankRuehl"/>
          <w:rtl/>
        </w:rPr>
        <w:t>)</w:t>
      </w:r>
    </w:p>
    <w:p w14:paraId="21E38945"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(א)</w:t>
      </w:r>
      <w:r>
        <w:rPr>
          <w:rStyle w:val="default"/>
          <w:rFonts w:cs="FrankRuehl"/>
        </w:rPr>
        <w:tab/>
      </w:r>
      <w:r>
        <w:rPr>
          <w:rStyle w:val="default"/>
          <w:rFonts w:cs="FrankRuehl" w:hint="eastAsia"/>
          <w:rtl/>
        </w:rPr>
        <w:t>אין</w:t>
      </w:r>
      <w:r>
        <w:rPr>
          <w:rStyle w:val="default"/>
          <w:rFonts w:cs="FrankRuehl"/>
          <w:rtl/>
        </w:rPr>
        <w:t xml:space="preserve"> הפרעות </w:t>
      </w:r>
      <w:r>
        <w:rPr>
          <w:rStyle w:val="default"/>
          <w:rFonts w:cs="FrankRuehl"/>
          <w:rtl/>
        </w:rPr>
        <w:tab/>
        <w:t>0%</w:t>
      </w:r>
    </w:p>
    <w:p w14:paraId="3115DEAE"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(ב)</w:t>
      </w:r>
      <w:r>
        <w:rPr>
          <w:rStyle w:val="default"/>
          <w:rFonts w:cs="FrankRuehl"/>
        </w:rPr>
        <w:tab/>
      </w:r>
      <w:r>
        <w:rPr>
          <w:rStyle w:val="default"/>
          <w:rFonts w:cs="FrankRuehl" w:hint="eastAsia"/>
          <w:rtl/>
        </w:rPr>
        <w:t>נשארו</w:t>
      </w:r>
      <w:r>
        <w:rPr>
          <w:rStyle w:val="default"/>
          <w:rFonts w:cs="FrankRuehl"/>
          <w:rtl/>
        </w:rPr>
        <w:t xml:space="preserve"> הפרעות, אחוזי הנכות ייקבעו בהתאם לסעיף סרכות הצפק</w:t>
      </w:r>
      <w:r>
        <w:rPr>
          <w:rStyle w:val="default"/>
          <w:rFonts w:cs="FrankRuehl" w:hint="cs"/>
          <w:rtl/>
        </w:rPr>
        <w:t>.</w:t>
      </w:r>
    </w:p>
    <w:p w14:paraId="2F0C7F0C"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(6)</w:t>
      </w:r>
      <w:r>
        <w:rPr>
          <w:rStyle w:val="default"/>
          <w:rFonts w:cs="FrankRuehl"/>
        </w:rPr>
        <w:tab/>
      </w:r>
      <w:r>
        <w:rPr>
          <w:rStyle w:val="default"/>
          <w:rFonts w:cs="FrankRuehl" w:hint="eastAsia"/>
          <w:rtl/>
        </w:rPr>
        <w:t>דלקת</w:t>
      </w:r>
      <w:r>
        <w:rPr>
          <w:rStyle w:val="default"/>
          <w:rFonts w:cs="FrankRuehl"/>
          <w:rtl/>
        </w:rPr>
        <w:t xml:space="preserve"> כרונית של כיס המרה עם או בלי אבני המרה</w:t>
      </w:r>
    </w:p>
    <w:p w14:paraId="0D72ADEE"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(א)</w:t>
      </w:r>
      <w:r>
        <w:rPr>
          <w:rStyle w:val="default"/>
          <w:rFonts w:cs="FrankRuehl"/>
        </w:rPr>
        <w:tab/>
      </w:r>
      <w:r>
        <w:rPr>
          <w:rStyle w:val="default"/>
          <w:rFonts w:cs="FrankRuehl" w:hint="eastAsia"/>
          <w:rtl/>
        </w:rPr>
        <w:t>ללא</w:t>
      </w:r>
      <w:r>
        <w:rPr>
          <w:rStyle w:val="default"/>
          <w:rFonts w:cs="FrankRuehl"/>
          <w:rtl/>
        </w:rPr>
        <w:t xml:space="preserve"> הפרעות </w:t>
      </w:r>
      <w:r>
        <w:rPr>
          <w:rStyle w:val="default"/>
          <w:rFonts w:cs="FrankRuehl"/>
          <w:rtl/>
        </w:rPr>
        <w:tab/>
        <w:t>0%</w:t>
      </w:r>
    </w:p>
    <w:p w14:paraId="03872A47"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(ב)</w:t>
      </w:r>
      <w:r>
        <w:rPr>
          <w:rStyle w:val="default"/>
          <w:rFonts w:cs="FrankRuehl"/>
        </w:rPr>
        <w:tab/>
      </w:r>
      <w:r>
        <w:rPr>
          <w:rStyle w:val="default"/>
          <w:rFonts w:cs="FrankRuehl" w:hint="eastAsia"/>
          <w:rtl/>
        </w:rPr>
        <w:t>בצורה</w:t>
      </w:r>
      <w:r>
        <w:rPr>
          <w:rStyle w:val="default"/>
          <w:rFonts w:cs="FrankRuehl"/>
          <w:rtl/>
        </w:rPr>
        <w:t xml:space="preserve"> קלה, התקפים נדירים ללא חום או צהבת, עם הפרעות בעיכול</w:t>
      </w:r>
      <w:r>
        <w:rPr>
          <w:rStyle w:val="default"/>
          <w:rFonts w:cs="FrankRuehl"/>
          <w:rtl/>
        </w:rPr>
        <w:tab/>
        <w:t>10%</w:t>
      </w:r>
    </w:p>
    <w:p w14:paraId="736D9CB6"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(ג)</w:t>
      </w:r>
      <w:r>
        <w:rPr>
          <w:rStyle w:val="default"/>
          <w:rFonts w:cs="FrankRuehl"/>
        </w:rPr>
        <w:tab/>
      </w:r>
      <w:r>
        <w:rPr>
          <w:rStyle w:val="default"/>
          <w:rFonts w:cs="FrankRuehl" w:hint="eastAsia"/>
          <w:rtl/>
        </w:rPr>
        <w:t>בצורה</w:t>
      </w:r>
      <w:r>
        <w:rPr>
          <w:rStyle w:val="default"/>
          <w:rFonts w:cs="FrankRuehl"/>
          <w:rtl/>
        </w:rPr>
        <w:t xml:space="preserve"> בינונית, התקפים די תכופים ללא חום או צהבת, הפרעות עיכול בולטות</w:t>
      </w:r>
      <w:r>
        <w:rPr>
          <w:rStyle w:val="default"/>
          <w:rFonts w:cs="FrankRuehl" w:hint="cs"/>
          <w:rtl/>
        </w:rPr>
        <w:tab/>
      </w:r>
      <w:r>
        <w:rPr>
          <w:rStyle w:val="default"/>
          <w:rFonts w:cs="FrankRuehl" w:hint="cs"/>
          <w:rtl/>
        </w:rPr>
        <w:tab/>
      </w:r>
      <w:r>
        <w:rPr>
          <w:rStyle w:val="default"/>
          <w:rFonts w:cs="FrankRuehl"/>
          <w:rtl/>
        </w:rPr>
        <w:t>20%</w:t>
      </w:r>
    </w:p>
    <w:p w14:paraId="4F21F7CA"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(ד)</w:t>
      </w:r>
      <w:r>
        <w:rPr>
          <w:rStyle w:val="default"/>
          <w:rFonts w:cs="FrankRuehl"/>
        </w:rPr>
        <w:tab/>
      </w:r>
      <w:r>
        <w:rPr>
          <w:rStyle w:val="default"/>
          <w:rFonts w:cs="FrankRuehl" w:hint="eastAsia"/>
          <w:rtl/>
        </w:rPr>
        <w:t>בצורה</w:t>
      </w:r>
      <w:r>
        <w:rPr>
          <w:rStyle w:val="default"/>
          <w:rFonts w:cs="FrankRuehl"/>
          <w:rtl/>
        </w:rPr>
        <w:t xml:space="preserve"> קשה, עם התקפים תכופים המלווים לעתים בחום או בצהבת, עם הפרעה ניכרת במצב הכללי</w:t>
      </w:r>
      <w:r>
        <w:rPr>
          <w:rStyle w:val="default"/>
          <w:rFonts w:cs="FrankRuehl"/>
          <w:rtl/>
        </w:rPr>
        <w:tab/>
        <w:t>40%</w:t>
      </w:r>
    </w:p>
    <w:p w14:paraId="652BDC05"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(7)</w:t>
      </w:r>
      <w:r>
        <w:rPr>
          <w:rStyle w:val="default"/>
          <w:rFonts w:cs="FrankRuehl"/>
        </w:rPr>
        <w:tab/>
      </w:r>
      <w:r>
        <w:rPr>
          <w:rStyle w:val="default"/>
          <w:rFonts w:cs="FrankRuehl" w:hint="eastAsia"/>
          <w:rtl/>
        </w:rPr>
        <w:t>מצב</w:t>
      </w:r>
      <w:r>
        <w:rPr>
          <w:rStyle w:val="default"/>
          <w:rFonts w:cs="FrankRuehl"/>
          <w:rtl/>
        </w:rPr>
        <w:t xml:space="preserve"> לאחר ניתוח בכיס המרה ודרכי המרה</w:t>
      </w:r>
    </w:p>
    <w:p w14:paraId="5EA48B46"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(א)</w:t>
      </w:r>
      <w:r>
        <w:rPr>
          <w:rStyle w:val="default"/>
          <w:rFonts w:cs="FrankRuehl"/>
        </w:rPr>
        <w:tab/>
      </w:r>
      <w:r>
        <w:rPr>
          <w:rStyle w:val="default"/>
          <w:rFonts w:cs="FrankRuehl" w:hint="eastAsia"/>
          <w:rtl/>
        </w:rPr>
        <w:t>ללא</w:t>
      </w:r>
      <w:r>
        <w:rPr>
          <w:rStyle w:val="default"/>
          <w:rFonts w:cs="FrankRuehl"/>
          <w:rtl/>
        </w:rPr>
        <w:t xml:space="preserve"> הפרעות או הפרעות קלות בלבד </w:t>
      </w:r>
      <w:r>
        <w:rPr>
          <w:rStyle w:val="default"/>
          <w:rFonts w:cs="FrankRuehl"/>
          <w:rtl/>
        </w:rPr>
        <w:tab/>
        <w:t>0%</w:t>
      </w:r>
    </w:p>
    <w:p w14:paraId="697FE600"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(ב)</w:t>
      </w:r>
      <w:r>
        <w:rPr>
          <w:rStyle w:val="default"/>
          <w:rFonts w:cs="FrankRuehl"/>
        </w:rPr>
        <w:tab/>
      </w:r>
      <w:r>
        <w:rPr>
          <w:rStyle w:val="default"/>
          <w:rFonts w:cs="FrankRuehl" w:hint="eastAsia"/>
          <w:rtl/>
        </w:rPr>
        <w:t>קיימות</w:t>
      </w:r>
      <w:r>
        <w:rPr>
          <w:rStyle w:val="default"/>
          <w:rFonts w:cs="FrankRuehl"/>
          <w:rtl/>
        </w:rPr>
        <w:t xml:space="preserve"> הפרעות בינוניות </w:t>
      </w:r>
      <w:r>
        <w:rPr>
          <w:rStyle w:val="default"/>
          <w:rFonts w:cs="FrankRuehl"/>
          <w:rtl/>
        </w:rPr>
        <w:tab/>
        <w:t>10%</w:t>
      </w:r>
    </w:p>
    <w:p w14:paraId="6AA78B94"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(ג)</w:t>
      </w:r>
      <w:r>
        <w:rPr>
          <w:rStyle w:val="default"/>
          <w:rFonts w:cs="FrankRuehl"/>
        </w:rPr>
        <w:tab/>
        <w:t>POST CHOLECYSTECTOMY SYNDROME</w:t>
      </w:r>
      <w:r>
        <w:rPr>
          <w:rStyle w:val="default"/>
          <w:rFonts w:cs="FrankRuehl"/>
          <w:rtl/>
        </w:rPr>
        <w:t xml:space="preserve"> </w:t>
      </w:r>
      <w:r>
        <w:rPr>
          <w:rStyle w:val="default"/>
          <w:rFonts w:cs="FrankRuehl" w:hint="eastAsia"/>
          <w:rtl/>
        </w:rPr>
        <w:t>בצורה</w:t>
      </w:r>
      <w:r>
        <w:rPr>
          <w:rStyle w:val="default"/>
          <w:rFonts w:cs="FrankRuehl"/>
          <w:rtl/>
        </w:rPr>
        <w:t xml:space="preserve"> בולטת </w:t>
      </w:r>
      <w:r>
        <w:rPr>
          <w:rStyle w:val="default"/>
          <w:rFonts w:cs="FrankRuehl"/>
          <w:rtl/>
        </w:rPr>
        <w:tab/>
        <w:t>20%</w:t>
      </w:r>
    </w:p>
    <w:p w14:paraId="38A29717"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(ד)</w:t>
      </w:r>
      <w:r>
        <w:rPr>
          <w:rStyle w:val="default"/>
          <w:rFonts w:cs="FrankRuehl"/>
        </w:rPr>
        <w:tab/>
      </w:r>
      <w:r>
        <w:rPr>
          <w:rStyle w:val="default"/>
          <w:rFonts w:cs="FrankRuehl" w:hint="eastAsia"/>
          <w:rtl/>
        </w:rPr>
        <w:t>הופעות</w:t>
      </w:r>
      <w:r>
        <w:rPr>
          <w:rStyle w:val="default"/>
          <w:rFonts w:cs="FrankRuehl"/>
          <w:rtl/>
        </w:rPr>
        <w:t xml:space="preserve"> חוזרות של </w:t>
      </w:r>
      <w:r>
        <w:rPr>
          <w:rStyle w:val="default"/>
          <w:rFonts w:cs="FrankRuehl"/>
        </w:rPr>
        <w:t>CHOLANGITIS</w:t>
      </w:r>
      <w:r>
        <w:rPr>
          <w:rStyle w:val="default"/>
          <w:rFonts w:cs="FrankRuehl"/>
          <w:rtl/>
        </w:rPr>
        <w:t xml:space="preserve"> </w:t>
      </w:r>
      <w:r>
        <w:rPr>
          <w:rStyle w:val="default"/>
          <w:rFonts w:cs="FrankRuehl" w:hint="eastAsia"/>
          <w:rtl/>
        </w:rPr>
        <w:t>עם</w:t>
      </w:r>
      <w:r>
        <w:rPr>
          <w:rStyle w:val="default"/>
          <w:rFonts w:cs="FrankRuehl"/>
          <w:rtl/>
        </w:rPr>
        <w:t xml:space="preserve"> התקפי חום מלווים בצמרמורת ולעתים צהבת</w:t>
      </w:r>
      <w:r>
        <w:rPr>
          <w:rStyle w:val="default"/>
          <w:rFonts w:cs="FrankRuehl"/>
          <w:rtl/>
        </w:rPr>
        <w:tab/>
        <w:t>40%</w:t>
      </w:r>
    </w:p>
    <w:p w14:paraId="508B1D87" w14:textId="77777777" w:rsidR="00EB6524" w:rsidRDefault="00EB6524">
      <w:pPr>
        <w:pStyle w:val="P00"/>
        <w:tabs>
          <w:tab w:val="clear" w:pos="6259"/>
          <w:tab w:val="right" w:pos="7938"/>
        </w:tabs>
        <w:spacing w:before="72"/>
        <w:ind w:left="1021" w:right="1701" w:hanging="1021"/>
        <w:rPr>
          <w:rStyle w:val="default"/>
          <w:rFonts w:cs="FrankRuehl"/>
          <w:rtl/>
        </w:rPr>
      </w:pPr>
      <w:bookmarkStart w:id="137" w:name="Seif71"/>
      <w:bookmarkEnd w:id="137"/>
      <w:r>
        <w:rPr>
          <w:rFonts w:cs="Miriam"/>
          <w:szCs w:val="32"/>
          <w:rtl/>
          <w:lang w:val="he-IL"/>
        </w:rPr>
        <w:pict w14:anchorId="54E64DE8">
          <v:shape id="_x0000_s2161" type="#_x0000_t202" style="position:absolute;left:0;text-align:left;margin-left:470.25pt;margin-top:2.65pt;width:1in;height:16.6pt;z-index:251646464" filled="f" stroked="f">
            <v:textbox style="mso-next-textbox:#_x0000_s2161" inset="1mm,,1mm">
              <w:txbxContent>
                <w:p w14:paraId="2F885D78" w14:textId="77777777" w:rsidR="00267E85" w:rsidRDefault="00267E85">
                  <w:pPr>
                    <w:spacing w:line="160" w:lineRule="exact"/>
                    <w:jc w:val="left"/>
                    <w:rPr>
                      <w:rFonts w:cs="Miriam" w:hint="cs"/>
                      <w:szCs w:val="18"/>
                      <w:rtl/>
                    </w:rPr>
                  </w:pPr>
                  <w:r>
                    <w:rPr>
                      <w:rFonts w:cs="Miriam" w:hint="cs"/>
                      <w:szCs w:val="18"/>
                      <w:rtl/>
                    </w:rPr>
                    <w:t>טחול</w:t>
                  </w:r>
                </w:p>
              </w:txbxContent>
            </v:textbox>
          </v:shape>
        </w:pict>
      </w:r>
      <w:r>
        <w:rPr>
          <w:rStyle w:val="default"/>
          <w:rFonts w:cs="Miriam"/>
          <w:sz w:val="32"/>
          <w:szCs w:val="32"/>
          <w:rtl/>
        </w:rPr>
        <w:t>17</w:t>
      </w:r>
      <w:r>
        <w:rPr>
          <w:rStyle w:val="default"/>
          <w:rFonts w:cs="FrankRuehl"/>
          <w:rtl/>
        </w:rPr>
        <w:t>.</w:t>
      </w:r>
      <w:r>
        <w:rPr>
          <w:rStyle w:val="default"/>
          <w:rFonts w:cs="FrankRuehl"/>
          <w:rtl/>
        </w:rPr>
        <w:tab/>
        <w:t>(א)</w:t>
      </w:r>
      <w:r>
        <w:rPr>
          <w:rStyle w:val="default"/>
          <w:rFonts w:cs="FrankRuehl"/>
        </w:rPr>
        <w:tab/>
      </w:r>
      <w:r>
        <w:rPr>
          <w:rStyle w:val="default"/>
          <w:rFonts w:cs="FrankRuehl" w:hint="eastAsia"/>
          <w:rtl/>
        </w:rPr>
        <w:t>הגדלה</w:t>
      </w:r>
      <w:r>
        <w:rPr>
          <w:rStyle w:val="default"/>
          <w:rFonts w:cs="FrankRuehl"/>
          <w:rtl/>
        </w:rPr>
        <w:t xml:space="preserve"> קלה של הטחול ללא השפעה על המצב הכללי</w:t>
      </w:r>
      <w:r>
        <w:rPr>
          <w:rStyle w:val="default"/>
          <w:rFonts w:cs="FrankRuehl"/>
          <w:rtl/>
        </w:rPr>
        <w:tab/>
        <w:t>0%</w:t>
      </w:r>
    </w:p>
    <w:p w14:paraId="03F8AB86"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(ב)</w:t>
      </w:r>
      <w:r>
        <w:rPr>
          <w:rStyle w:val="default"/>
          <w:rFonts w:cs="FrankRuehl"/>
        </w:rPr>
        <w:tab/>
      </w:r>
      <w:r>
        <w:rPr>
          <w:rStyle w:val="default"/>
          <w:rFonts w:cs="FrankRuehl" w:hint="eastAsia"/>
          <w:rtl/>
        </w:rPr>
        <w:t>מצב</w:t>
      </w:r>
      <w:r>
        <w:rPr>
          <w:rStyle w:val="default"/>
          <w:rFonts w:cs="FrankRuehl"/>
          <w:rtl/>
        </w:rPr>
        <w:t xml:space="preserve"> לאחר כריתת הטחול</w:t>
      </w:r>
      <w:r>
        <w:rPr>
          <w:rStyle w:val="default"/>
          <w:rFonts w:cs="FrankRuehl"/>
          <w:rtl/>
        </w:rPr>
        <w:tab/>
        <w:t>10%</w:t>
      </w:r>
    </w:p>
    <w:p w14:paraId="75D8E13C" w14:textId="77777777" w:rsidR="00D221FA" w:rsidRPr="00D221FA" w:rsidRDefault="00CD7F9B" w:rsidP="00D221FA">
      <w:pPr>
        <w:pStyle w:val="P00"/>
        <w:tabs>
          <w:tab w:val="clear" w:pos="6259"/>
          <w:tab w:val="right" w:pos="7938"/>
        </w:tabs>
        <w:spacing w:before="72"/>
        <w:ind w:left="1021" w:right="1701" w:hanging="397"/>
        <w:rPr>
          <w:rStyle w:val="default"/>
          <w:rFonts w:cs="FrankRuehl" w:hint="cs"/>
          <w:rtl/>
        </w:rPr>
      </w:pPr>
      <w:r>
        <w:rPr>
          <w:rtl/>
          <w:lang w:eastAsia="en-US"/>
        </w:rPr>
        <w:pict w14:anchorId="22479D31">
          <v:shape id="_x0000_s2353" type="#_x0000_t202" style="position:absolute;left:0;text-align:left;margin-left:470.35pt;margin-top:7.1pt;width:1in;height:11.2pt;z-index:251739648" filled="f" stroked="f">
            <v:textbox inset="1mm,0,1mm,0">
              <w:txbxContent>
                <w:p w14:paraId="68FDFD33" w14:textId="77777777" w:rsidR="00267E85" w:rsidRDefault="00267E85" w:rsidP="00CD7F9B">
                  <w:pPr>
                    <w:spacing w:line="160" w:lineRule="exact"/>
                    <w:jc w:val="left"/>
                    <w:rPr>
                      <w:rFonts w:cs="Miriam" w:hint="cs"/>
                      <w:szCs w:val="18"/>
                      <w:rtl/>
                    </w:rPr>
                  </w:pPr>
                  <w:r>
                    <w:rPr>
                      <w:rFonts w:cs="Miriam" w:hint="cs"/>
                      <w:szCs w:val="18"/>
                      <w:rtl/>
                    </w:rPr>
                    <w:t>תק' תשע"ו-2015</w:t>
                  </w:r>
                </w:p>
              </w:txbxContent>
            </v:textbox>
            <w10:anchorlock/>
          </v:shape>
        </w:pict>
      </w:r>
      <w:r w:rsidR="00EB6524">
        <w:rPr>
          <w:rStyle w:val="default"/>
          <w:rFonts w:cs="FrankRuehl"/>
          <w:rtl/>
        </w:rPr>
        <w:t>(ג)</w:t>
      </w:r>
      <w:r w:rsidR="00EB6524">
        <w:rPr>
          <w:rStyle w:val="default"/>
          <w:rFonts w:cs="FrankRuehl"/>
        </w:rPr>
        <w:tab/>
      </w:r>
      <w:r w:rsidR="00D221FA" w:rsidRPr="00D221FA">
        <w:rPr>
          <w:rStyle w:val="default"/>
          <w:rFonts w:cs="FrankRuehl" w:hint="cs"/>
          <w:rtl/>
        </w:rPr>
        <w:t xml:space="preserve">טחול מוגדל עם תלונות </w:t>
      </w:r>
      <w:r w:rsidR="00D221FA" w:rsidRPr="00D221FA">
        <w:rPr>
          <w:rStyle w:val="default"/>
          <w:rFonts w:cs="FrankRuehl"/>
          <w:rtl/>
        </w:rPr>
        <w:t>–</w:t>
      </w:r>
    </w:p>
    <w:p w14:paraId="1C45A56C" w14:textId="77777777" w:rsidR="00D221FA" w:rsidRPr="00D221FA" w:rsidRDefault="00D221FA" w:rsidP="00D221FA">
      <w:pPr>
        <w:pStyle w:val="P00"/>
        <w:tabs>
          <w:tab w:val="clear" w:pos="6259"/>
          <w:tab w:val="right" w:pos="7938"/>
        </w:tabs>
        <w:spacing w:before="72"/>
        <w:ind w:left="1475" w:right="1701" w:hanging="454"/>
        <w:rPr>
          <w:rStyle w:val="default"/>
          <w:rFonts w:cs="FrankRuehl" w:hint="cs"/>
          <w:rtl/>
        </w:rPr>
      </w:pPr>
      <w:r w:rsidRPr="00D221FA">
        <w:rPr>
          <w:rStyle w:val="default"/>
          <w:rFonts w:cs="FrankRuehl" w:hint="cs"/>
          <w:rtl/>
        </w:rPr>
        <w:t>(</w:t>
      </w:r>
      <w:r w:rsidRPr="00D221FA">
        <w:rPr>
          <w:rStyle w:val="default"/>
          <w:rFonts w:cs="FrankRuehl"/>
        </w:rPr>
        <w:t>I</w:t>
      </w:r>
      <w:r w:rsidRPr="00D221FA">
        <w:rPr>
          <w:rStyle w:val="default"/>
          <w:rFonts w:cs="FrankRuehl" w:hint="cs"/>
          <w:rtl/>
        </w:rPr>
        <w:t>)</w:t>
      </w:r>
      <w:r w:rsidRPr="00D221FA">
        <w:rPr>
          <w:rStyle w:val="default"/>
          <w:rFonts w:cs="FrankRuehl" w:hint="cs"/>
          <w:rtl/>
        </w:rPr>
        <w:tab/>
        <w:t>בלא סיבה ברורה</w:t>
      </w:r>
      <w:r w:rsidRPr="00D221FA">
        <w:rPr>
          <w:rStyle w:val="default"/>
          <w:rFonts w:cs="FrankRuehl" w:hint="cs"/>
          <w:rtl/>
        </w:rPr>
        <w:tab/>
        <w:t>20%</w:t>
      </w:r>
    </w:p>
    <w:p w14:paraId="36E7E5FE" w14:textId="77777777" w:rsidR="00D221FA" w:rsidRPr="00D221FA" w:rsidRDefault="00D221FA" w:rsidP="00D221FA">
      <w:pPr>
        <w:pStyle w:val="P00"/>
        <w:tabs>
          <w:tab w:val="clear" w:pos="6259"/>
          <w:tab w:val="right" w:pos="7938"/>
        </w:tabs>
        <w:spacing w:before="72"/>
        <w:ind w:left="1475" w:right="1701" w:hanging="454"/>
        <w:jc w:val="left"/>
        <w:rPr>
          <w:rStyle w:val="default"/>
          <w:rFonts w:cs="FrankRuehl" w:hint="cs"/>
          <w:rtl/>
        </w:rPr>
      </w:pPr>
      <w:r w:rsidRPr="00D221FA">
        <w:rPr>
          <w:rStyle w:val="default"/>
          <w:rFonts w:cs="FrankRuehl" w:hint="cs"/>
          <w:rtl/>
        </w:rPr>
        <w:t>(</w:t>
      </w:r>
      <w:r w:rsidRPr="00D221FA">
        <w:rPr>
          <w:rStyle w:val="default"/>
          <w:rFonts w:cs="FrankRuehl"/>
        </w:rPr>
        <w:t>II</w:t>
      </w:r>
      <w:r w:rsidRPr="00D221FA">
        <w:rPr>
          <w:rStyle w:val="default"/>
          <w:rFonts w:cs="FrankRuehl" w:hint="cs"/>
          <w:rtl/>
        </w:rPr>
        <w:t>)</w:t>
      </w:r>
      <w:r w:rsidRPr="00D221FA">
        <w:rPr>
          <w:rStyle w:val="default"/>
          <w:rFonts w:cs="FrankRuehl" w:hint="cs"/>
          <w:rtl/>
        </w:rPr>
        <w:tab/>
        <w:t xml:space="preserve">עם סיבה ברורה </w:t>
      </w:r>
      <w:r w:rsidRPr="00D221FA">
        <w:rPr>
          <w:rStyle w:val="default"/>
          <w:rFonts w:cs="FrankRuehl"/>
          <w:rtl/>
        </w:rPr>
        <w:t>–</w:t>
      </w:r>
      <w:r w:rsidRPr="00D221FA">
        <w:rPr>
          <w:rStyle w:val="default"/>
          <w:rFonts w:cs="FrankRuehl" w:hint="cs"/>
          <w:rtl/>
        </w:rPr>
        <w:t xml:space="preserve"> אחוזי הנכות ייקבעו בהתאם לפריט המתאים שבשלו הוגדל הטחול</w:t>
      </w:r>
    </w:p>
    <w:p w14:paraId="796F1F3B" w14:textId="77777777" w:rsidR="00CD7F9B" w:rsidRPr="00003A83" w:rsidRDefault="00CD7F9B" w:rsidP="00F11051">
      <w:pPr>
        <w:pStyle w:val="P22"/>
        <w:tabs>
          <w:tab w:val="clear" w:pos="6259"/>
          <w:tab w:val="left" w:pos="624"/>
          <w:tab w:val="left" w:pos="1021"/>
          <w:tab w:val="right" w:pos="7938"/>
        </w:tabs>
        <w:spacing w:before="0"/>
        <w:ind w:left="624" w:right="1701"/>
        <w:rPr>
          <w:rStyle w:val="default"/>
          <w:rFonts w:cs="FrankRuehl" w:hint="cs"/>
          <w:vanish/>
          <w:color w:val="FF0000"/>
          <w:szCs w:val="20"/>
          <w:shd w:val="clear" w:color="auto" w:fill="FFFF99"/>
          <w:rtl/>
        </w:rPr>
      </w:pPr>
      <w:bookmarkStart w:id="138" w:name="Rov276"/>
      <w:r w:rsidRPr="00003A83">
        <w:rPr>
          <w:rStyle w:val="default"/>
          <w:rFonts w:cs="FrankRuehl" w:hint="cs"/>
          <w:vanish/>
          <w:color w:val="FF0000"/>
          <w:szCs w:val="20"/>
          <w:shd w:val="clear" w:color="auto" w:fill="FFFF99"/>
          <w:rtl/>
        </w:rPr>
        <w:t>מיום 1.</w:t>
      </w:r>
      <w:r w:rsidR="00F11051" w:rsidRPr="00003A83">
        <w:rPr>
          <w:rStyle w:val="default"/>
          <w:rFonts w:cs="FrankRuehl" w:hint="cs"/>
          <w:vanish/>
          <w:color w:val="FF0000"/>
          <w:szCs w:val="20"/>
          <w:shd w:val="clear" w:color="auto" w:fill="FFFF99"/>
          <w:rtl/>
        </w:rPr>
        <w:t>10</w:t>
      </w:r>
      <w:r w:rsidRPr="00003A83">
        <w:rPr>
          <w:rStyle w:val="default"/>
          <w:rFonts w:cs="FrankRuehl" w:hint="cs"/>
          <w:vanish/>
          <w:color w:val="FF0000"/>
          <w:szCs w:val="20"/>
          <w:shd w:val="clear" w:color="auto" w:fill="FFFF99"/>
          <w:rtl/>
        </w:rPr>
        <w:t>.2016</w:t>
      </w:r>
    </w:p>
    <w:p w14:paraId="370E1218" w14:textId="77777777" w:rsidR="00CD7F9B" w:rsidRPr="00003A83" w:rsidRDefault="00CD7F9B" w:rsidP="00CD7F9B">
      <w:pPr>
        <w:pStyle w:val="P22"/>
        <w:tabs>
          <w:tab w:val="clear" w:pos="6259"/>
          <w:tab w:val="left" w:pos="624"/>
          <w:tab w:val="left" w:pos="1021"/>
          <w:tab w:val="right" w:pos="7938"/>
        </w:tabs>
        <w:spacing w:before="0"/>
        <w:ind w:left="624" w:right="1701"/>
        <w:rPr>
          <w:rStyle w:val="default"/>
          <w:rFonts w:cs="FrankRuehl" w:hint="cs"/>
          <w:vanish/>
          <w:szCs w:val="20"/>
          <w:shd w:val="clear" w:color="auto" w:fill="FFFF99"/>
          <w:rtl/>
        </w:rPr>
      </w:pPr>
      <w:r w:rsidRPr="00003A83">
        <w:rPr>
          <w:rStyle w:val="default"/>
          <w:rFonts w:cs="FrankRuehl" w:hint="cs"/>
          <w:b/>
          <w:bCs/>
          <w:vanish/>
          <w:szCs w:val="20"/>
          <w:shd w:val="clear" w:color="auto" w:fill="FFFF99"/>
          <w:rtl/>
        </w:rPr>
        <w:t>תק' תשע"ו-2015</w:t>
      </w:r>
    </w:p>
    <w:p w14:paraId="31D8FFB5" w14:textId="77777777" w:rsidR="00CD7F9B" w:rsidRPr="00003A83" w:rsidRDefault="00CD7F9B" w:rsidP="00CD7F9B">
      <w:pPr>
        <w:pStyle w:val="P22"/>
        <w:tabs>
          <w:tab w:val="clear" w:pos="6259"/>
          <w:tab w:val="left" w:pos="624"/>
          <w:tab w:val="left" w:pos="1021"/>
          <w:tab w:val="right" w:pos="7938"/>
        </w:tabs>
        <w:spacing w:before="0"/>
        <w:ind w:left="624" w:right="1701"/>
        <w:rPr>
          <w:rStyle w:val="default"/>
          <w:rFonts w:cs="FrankRuehl" w:hint="cs"/>
          <w:vanish/>
          <w:szCs w:val="20"/>
          <w:shd w:val="clear" w:color="auto" w:fill="FFFF99"/>
          <w:rtl/>
        </w:rPr>
      </w:pPr>
      <w:hyperlink r:id="rId158" w:history="1">
        <w:r w:rsidRPr="00003A83">
          <w:rPr>
            <w:rStyle w:val="Hyperlink"/>
            <w:rFonts w:hint="cs"/>
            <w:vanish/>
            <w:szCs w:val="20"/>
            <w:shd w:val="clear" w:color="auto" w:fill="FFFF99"/>
            <w:rtl/>
          </w:rPr>
          <w:t>ק"ת תשע"ו מס' 7584</w:t>
        </w:r>
      </w:hyperlink>
      <w:r w:rsidRPr="00003A83">
        <w:rPr>
          <w:rStyle w:val="default"/>
          <w:rFonts w:cs="FrankRuehl" w:hint="cs"/>
          <w:vanish/>
          <w:szCs w:val="20"/>
          <w:shd w:val="clear" w:color="auto" w:fill="FFFF99"/>
          <w:rtl/>
        </w:rPr>
        <w:t xml:space="preserve"> מיום 22.12.2015 עמ' 291</w:t>
      </w:r>
    </w:p>
    <w:p w14:paraId="6CD68630" w14:textId="77777777" w:rsidR="00F11051" w:rsidRPr="00003A83" w:rsidRDefault="00F11051" w:rsidP="00F11051">
      <w:pPr>
        <w:pStyle w:val="P22"/>
        <w:tabs>
          <w:tab w:val="clear" w:pos="6259"/>
          <w:tab w:val="left" w:pos="624"/>
          <w:tab w:val="left" w:pos="1021"/>
          <w:tab w:val="right" w:pos="7938"/>
        </w:tabs>
        <w:spacing w:before="0"/>
        <w:ind w:left="624" w:right="1701"/>
        <w:rPr>
          <w:rStyle w:val="default"/>
          <w:rFonts w:cs="FrankRuehl" w:hint="cs"/>
          <w:vanish/>
          <w:szCs w:val="20"/>
          <w:shd w:val="clear" w:color="auto" w:fill="FFFF99"/>
          <w:rtl/>
        </w:rPr>
      </w:pPr>
      <w:r w:rsidRPr="00003A83">
        <w:rPr>
          <w:rStyle w:val="default"/>
          <w:rFonts w:cs="FrankRuehl" w:hint="cs"/>
          <w:b/>
          <w:bCs/>
          <w:vanish/>
          <w:szCs w:val="20"/>
          <w:shd w:val="clear" w:color="auto" w:fill="FFFF99"/>
          <w:rtl/>
        </w:rPr>
        <w:t>תק' (מס' 2) (תיקון) תשע"ו-2016</w:t>
      </w:r>
    </w:p>
    <w:p w14:paraId="7CE6CB8E" w14:textId="77777777" w:rsidR="00F11051" w:rsidRPr="00003A83" w:rsidRDefault="00F11051" w:rsidP="00F11051">
      <w:pPr>
        <w:pStyle w:val="P22"/>
        <w:tabs>
          <w:tab w:val="clear" w:pos="6259"/>
          <w:tab w:val="left" w:pos="624"/>
          <w:tab w:val="left" w:pos="1021"/>
          <w:tab w:val="right" w:pos="7938"/>
        </w:tabs>
        <w:spacing w:before="0"/>
        <w:ind w:left="624" w:right="1701"/>
        <w:rPr>
          <w:rStyle w:val="default"/>
          <w:rFonts w:cs="FrankRuehl" w:hint="cs"/>
          <w:vanish/>
          <w:szCs w:val="20"/>
          <w:shd w:val="clear" w:color="auto" w:fill="FFFF99"/>
          <w:rtl/>
        </w:rPr>
      </w:pPr>
      <w:hyperlink r:id="rId159" w:history="1">
        <w:r w:rsidRPr="00003A83">
          <w:rPr>
            <w:rStyle w:val="Hyperlink"/>
            <w:rFonts w:hint="cs"/>
            <w:vanish/>
            <w:szCs w:val="20"/>
            <w:shd w:val="clear" w:color="auto" w:fill="FFFF99"/>
            <w:rtl/>
          </w:rPr>
          <w:t>ק"ת תשע"ו מס' 7678</w:t>
        </w:r>
      </w:hyperlink>
      <w:r w:rsidRPr="00003A83">
        <w:rPr>
          <w:rStyle w:val="default"/>
          <w:rFonts w:cs="FrankRuehl" w:hint="cs"/>
          <w:vanish/>
          <w:szCs w:val="20"/>
          <w:shd w:val="clear" w:color="auto" w:fill="FFFF99"/>
          <w:rtl/>
        </w:rPr>
        <w:t xml:space="preserve"> מיום 29.6.2016 עמ' 1460</w:t>
      </w:r>
    </w:p>
    <w:p w14:paraId="3D1C0AFC" w14:textId="77777777" w:rsidR="00CD7F9B" w:rsidRPr="00003A83" w:rsidRDefault="00CD7F9B" w:rsidP="00CD7F9B">
      <w:pPr>
        <w:pStyle w:val="P22"/>
        <w:tabs>
          <w:tab w:val="clear" w:pos="6259"/>
          <w:tab w:val="left" w:pos="624"/>
          <w:tab w:val="left" w:pos="1021"/>
          <w:tab w:val="right" w:pos="7938"/>
        </w:tabs>
        <w:spacing w:before="0"/>
        <w:ind w:left="624" w:right="1701"/>
        <w:rPr>
          <w:rStyle w:val="default"/>
          <w:rFonts w:cs="FrankRuehl" w:hint="cs"/>
          <w:vanish/>
          <w:szCs w:val="20"/>
          <w:shd w:val="clear" w:color="auto" w:fill="FFFF99"/>
          <w:rtl/>
        </w:rPr>
      </w:pPr>
      <w:r w:rsidRPr="00003A83">
        <w:rPr>
          <w:rStyle w:val="default"/>
          <w:rFonts w:cs="FrankRuehl" w:hint="cs"/>
          <w:b/>
          <w:bCs/>
          <w:vanish/>
          <w:szCs w:val="20"/>
          <w:shd w:val="clear" w:color="auto" w:fill="FFFF99"/>
          <w:rtl/>
        </w:rPr>
        <w:t>החלפת פרט משנה 17(ג)</w:t>
      </w:r>
    </w:p>
    <w:p w14:paraId="77DE3DE2" w14:textId="77777777" w:rsidR="00CD7F9B" w:rsidRPr="00003A83" w:rsidRDefault="00CD7F9B" w:rsidP="00CD7F9B">
      <w:pPr>
        <w:pStyle w:val="P22"/>
        <w:tabs>
          <w:tab w:val="clear" w:pos="6259"/>
          <w:tab w:val="left" w:pos="624"/>
          <w:tab w:val="left" w:pos="1021"/>
          <w:tab w:val="right" w:pos="7938"/>
        </w:tabs>
        <w:ind w:left="624" w:right="1701"/>
        <w:rPr>
          <w:rStyle w:val="default"/>
          <w:rFonts w:cs="FrankRuehl" w:hint="cs"/>
          <w:vanish/>
          <w:szCs w:val="20"/>
          <w:shd w:val="clear" w:color="auto" w:fill="FFFF99"/>
          <w:rtl/>
        </w:rPr>
      </w:pPr>
      <w:r w:rsidRPr="00003A83">
        <w:rPr>
          <w:rStyle w:val="default"/>
          <w:rFonts w:cs="FrankRuehl" w:hint="cs"/>
          <w:vanish/>
          <w:szCs w:val="20"/>
          <w:shd w:val="clear" w:color="auto" w:fill="FFFF99"/>
          <w:rtl/>
        </w:rPr>
        <w:t>הנוסח הקודם:</w:t>
      </w:r>
    </w:p>
    <w:p w14:paraId="23F90D3A" w14:textId="77777777" w:rsidR="00CD7F9B" w:rsidRPr="006F5348" w:rsidRDefault="00CD7F9B" w:rsidP="006F5348">
      <w:pPr>
        <w:pStyle w:val="P00"/>
        <w:tabs>
          <w:tab w:val="clear" w:pos="1928"/>
          <w:tab w:val="clear" w:pos="2381"/>
          <w:tab w:val="clear" w:pos="2835"/>
          <w:tab w:val="clear" w:pos="6259"/>
          <w:tab w:val="right" w:pos="7938"/>
        </w:tabs>
        <w:spacing w:before="0"/>
        <w:ind w:left="1021" w:right="1701" w:hanging="397"/>
        <w:jc w:val="left"/>
        <w:rPr>
          <w:rStyle w:val="default"/>
          <w:rFonts w:cs="FrankRuehl" w:hint="cs"/>
          <w:strike/>
          <w:sz w:val="2"/>
          <w:szCs w:val="2"/>
          <w:shd w:val="clear" w:color="auto" w:fill="FFFF99"/>
          <w:rtl/>
        </w:rPr>
      </w:pPr>
      <w:r w:rsidRPr="00003A83">
        <w:rPr>
          <w:rStyle w:val="default"/>
          <w:rFonts w:cs="FrankRuehl"/>
          <w:strike/>
          <w:vanish/>
          <w:sz w:val="18"/>
          <w:szCs w:val="22"/>
          <w:shd w:val="clear" w:color="auto" w:fill="FFFF99"/>
          <w:rtl/>
        </w:rPr>
        <w:t>(ג)</w:t>
      </w:r>
      <w:r w:rsidRPr="00003A83">
        <w:rPr>
          <w:rStyle w:val="default"/>
          <w:rFonts w:cs="FrankRuehl"/>
          <w:strike/>
          <w:vanish/>
          <w:sz w:val="18"/>
          <w:szCs w:val="22"/>
          <w:shd w:val="clear" w:color="auto" w:fill="FFFF99"/>
        </w:rPr>
        <w:tab/>
      </w:r>
      <w:r w:rsidRPr="00003A83">
        <w:rPr>
          <w:rStyle w:val="default"/>
          <w:rFonts w:cs="FrankRuehl" w:hint="eastAsia"/>
          <w:strike/>
          <w:vanish/>
          <w:sz w:val="18"/>
          <w:szCs w:val="22"/>
          <w:shd w:val="clear" w:color="auto" w:fill="FFFF99"/>
          <w:rtl/>
        </w:rPr>
        <w:t>הגדלה</w:t>
      </w:r>
      <w:r w:rsidRPr="00003A83">
        <w:rPr>
          <w:rStyle w:val="default"/>
          <w:rFonts w:cs="FrankRuehl"/>
          <w:strike/>
          <w:vanish/>
          <w:sz w:val="18"/>
          <w:szCs w:val="22"/>
          <w:shd w:val="clear" w:color="auto" w:fill="FFFF99"/>
          <w:rtl/>
        </w:rPr>
        <w:t xml:space="preserve"> ניכרת של הטחול </w:t>
      </w:r>
      <w:r w:rsidRPr="00003A83">
        <w:rPr>
          <w:rStyle w:val="default"/>
          <w:rFonts w:cs="FrankRuehl"/>
          <w:strike/>
          <w:vanish/>
          <w:sz w:val="18"/>
          <w:szCs w:val="22"/>
          <w:shd w:val="clear" w:color="auto" w:fill="FFFF99"/>
        </w:rPr>
        <w:t>HYPERSPLENISM</w:t>
      </w:r>
      <w:r w:rsidRPr="00003A83">
        <w:rPr>
          <w:rStyle w:val="default"/>
          <w:rFonts w:cs="FrankRuehl"/>
          <w:strike/>
          <w:vanish/>
          <w:sz w:val="18"/>
          <w:szCs w:val="22"/>
          <w:shd w:val="clear" w:color="auto" w:fill="FFFF99"/>
          <w:rtl/>
        </w:rPr>
        <w:t xml:space="preserve"> </w:t>
      </w:r>
      <w:r w:rsidRPr="00003A83">
        <w:rPr>
          <w:rStyle w:val="default"/>
          <w:rFonts w:cs="FrankRuehl" w:hint="eastAsia"/>
          <w:strike/>
          <w:vanish/>
          <w:sz w:val="18"/>
          <w:szCs w:val="22"/>
          <w:shd w:val="clear" w:color="auto" w:fill="FFFF99"/>
          <w:rtl/>
        </w:rPr>
        <w:t>עם</w:t>
      </w:r>
      <w:r w:rsidRPr="00003A83">
        <w:rPr>
          <w:rStyle w:val="default"/>
          <w:rFonts w:cs="FrankRuehl"/>
          <w:strike/>
          <w:vanish/>
          <w:sz w:val="18"/>
          <w:szCs w:val="22"/>
          <w:shd w:val="clear" w:color="auto" w:fill="FFFF99"/>
          <w:rtl/>
        </w:rPr>
        <w:t xml:space="preserve"> הפרעות במערכת הדם המתבטאות באנמיה לבקופניה או טרומבפניה, עם או בלי הפרעות מכניות ניכרות</w:t>
      </w:r>
      <w:r w:rsidRPr="00003A83">
        <w:rPr>
          <w:rStyle w:val="default"/>
          <w:rFonts w:cs="FrankRuehl" w:hint="cs"/>
          <w:strike/>
          <w:vanish/>
          <w:sz w:val="18"/>
          <w:szCs w:val="22"/>
          <w:shd w:val="clear" w:color="auto" w:fill="FFFF99"/>
          <w:rtl/>
        </w:rPr>
        <w:tab/>
      </w:r>
      <w:r w:rsidRPr="00003A83">
        <w:rPr>
          <w:rStyle w:val="default"/>
          <w:rFonts w:cs="FrankRuehl"/>
          <w:strike/>
          <w:vanish/>
          <w:sz w:val="18"/>
          <w:szCs w:val="22"/>
          <w:shd w:val="clear" w:color="auto" w:fill="FFFF99"/>
          <w:rtl/>
        </w:rPr>
        <w:t>30%</w:t>
      </w:r>
      <w:bookmarkEnd w:id="138"/>
    </w:p>
    <w:p w14:paraId="247D22F1" w14:textId="77777777" w:rsidR="001A6080" w:rsidRDefault="001A6080" w:rsidP="001A6080">
      <w:pPr>
        <w:pStyle w:val="P00"/>
        <w:tabs>
          <w:tab w:val="clear" w:pos="6259"/>
          <w:tab w:val="right" w:pos="7938"/>
        </w:tabs>
        <w:spacing w:before="72"/>
        <w:ind w:left="1021" w:right="1701" w:hanging="1021"/>
        <w:rPr>
          <w:rStyle w:val="default"/>
          <w:rFonts w:cs="FrankRuehl" w:hint="cs"/>
          <w:rtl/>
        </w:rPr>
      </w:pPr>
      <w:r>
        <w:rPr>
          <w:rFonts w:cs="Miriam"/>
          <w:szCs w:val="32"/>
          <w:rtl/>
          <w:lang w:val="he-IL"/>
        </w:rPr>
        <w:pict w14:anchorId="30662776">
          <v:shape id="_x0000_s2292" type="#_x0000_t202" style="position:absolute;left:0;text-align:left;margin-left:470.25pt;margin-top:7.1pt;width:1in;height:16.6pt;z-index:251727360" filled="f" stroked="f">
            <v:textbox inset="1mm,0,1mm,0">
              <w:txbxContent>
                <w:p w14:paraId="34FD85B2" w14:textId="77777777" w:rsidR="00267E85" w:rsidRDefault="00267E85" w:rsidP="001A6080">
                  <w:pPr>
                    <w:spacing w:line="160" w:lineRule="exact"/>
                    <w:jc w:val="left"/>
                    <w:rPr>
                      <w:rFonts w:cs="Miriam" w:hint="cs"/>
                      <w:szCs w:val="18"/>
                      <w:rtl/>
                    </w:rPr>
                  </w:pPr>
                  <w:r>
                    <w:rPr>
                      <w:rFonts w:cs="Miriam" w:hint="cs"/>
                      <w:szCs w:val="18"/>
                      <w:rtl/>
                    </w:rPr>
                    <w:t>תק' תשס"ח-2008</w:t>
                  </w:r>
                </w:p>
              </w:txbxContent>
            </v:textbox>
          </v:shape>
        </w:pict>
      </w:r>
      <w:r>
        <w:rPr>
          <w:rStyle w:val="default"/>
          <w:rFonts w:cs="Miriam"/>
          <w:sz w:val="32"/>
          <w:szCs w:val="32"/>
          <w:rtl/>
        </w:rPr>
        <w:t>17</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לבלב</w:t>
      </w:r>
    </w:p>
    <w:p w14:paraId="6FB24C38" w14:textId="77777777" w:rsidR="001A6080" w:rsidRDefault="001A6080" w:rsidP="001A6080">
      <w:pPr>
        <w:pStyle w:val="P00"/>
        <w:tabs>
          <w:tab w:val="clear" w:pos="6259"/>
          <w:tab w:val="right" w:pos="7938"/>
        </w:tabs>
        <w:spacing w:before="72"/>
        <w:ind w:left="624" w:right="1701"/>
        <w:rPr>
          <w:rStyle w:val="default"/>
          <w:rFonts w:cs="FrankRuehl" w:hint="cs"/>
          <w:rtl/>
        </w:rPr>
      </w:pPr>
      <w:r>
        <w:rPr>
          <w:rStyle w:val="default"/>
          <w:rFonts w:cs="FrankRuehl" w:hint="cs"/>
          <w:rtl/>
        </w:rPr>
        <w:t xml:space="preserve">מצב לאחר דלקת או ניתוח </w:t>
      </w:r>
      <w:r>
        <w:rPr>
          <w:rStyle w:val="default"/>
          <w:rFonts w:cs="FrankRuehl"/>
          <w:rtl/>
        </w:rPr>
        <w:t>–</w:t>
      </w:r>
    </w:p>
    <w:p w14:paraId="2622E3ED" w14:textId="77777777" w:rsidR="001A6080" w:rsidRDefault="001A6080" w:rsidP="001A6080">
      <w:pPr>
        <w:pStyle w:val="P00"/>
        <w:tabs>
          <w:tab w:val="clear" w:pos="6259"/>
          <w:tab w:val="right" w:pos="7938"/>
        </w:tabs>
        <w:spacing w:before="72"/>
        <w:ind w:left="1021" w:right="1701" w:hanging="397"/>
        <w:rPr>
          <w:rStyle w:val="default"/>
          <w:rFonts w:cs="FrankRuehl" w:hint="cs"/>
          <w:rtl/>
        </w:rPr>
      </w:pPr>
      <w:r>
        <w:rPr>
          <w:rStyle w:val="default"/>
          <w:rFonts w:cs="FrankRuehl" w:hint="cs"/>
          <w:rtl/>
        </w:rPr>
        <w:t>(א)</w:t>
      </w:r>
      <w:r>
        <w:rPr>
          <w:rStyle w:val="default"/>
          <w:rFonts w:cs="FrankRuehl" w:hint="cs"/>
          <w:rtl/>
        </w:rPr>
        <w:tab/>
        <w:t>בלא תלונות או סימנים במערכת העיכול</w:t>
      </w:r>
      <w:r>
        <w:rPr>
          <w:rStyle w:val="default"/>
          <w:rFonts w:cs="FrankRuehl" w:hint="cs"/>
          <w:rtl/>
        </w:rPr>
        <w:tab/>
        <w:t>0%</w:t>
      </w:r>
    </w:p>
    <w:p w14:paraId="238EBE03" w14:textId="77777777" w:rsidR="001A6080" w:rsidRDefault="001A6080" w:rsidP="001A6080">
      <w:pPr>
        <w:pStyle w:val="P00"/>
        <w:tabs>
          <w:tab w:val="clear" w:pos="6259"/>
          <w:tab w:val="right" w:pos="7938"/>
        </w:tabs>
        <w:spacing w:before="72"/>
        <w:ind w:left="1021" w:right="1701" w:hanging="397"/>
        <w:rPr>
          <w:rStyle w:val="default"/>
          <w:rFonts w:cs="FrankRuehl" w:hint="cs"/>
          <w:rtl/>
        </w:rPr>
      </w:pPr>
      <w:r>
        <w:rPr>
          <w:rStyle w:val="default"/>
          <w:rFonts w:cs="FrankRuehl" w:hint="cs"/>
          <w:rtl/>
        </w:rPr>
        <w:t>(ב)</w:t>
      </w:r>
      <w:r>
        <w:rPr>
          <w:rStyle w:val="default"/>
          <w:rFonts w:cs="FrankRuehl" w:hint="cs"/>
          <w:rtl/>
        </w:rPr>
        <w:tab/>
        <w:t xml:space="preserve">עם כאבי בטן שכיחים ועליה באנזימים </w:t>
      </w:r>
      <w:r>
        <w:rPr>
          <w:rStyle w:val="default"/>
          <w:rFonts w:cs="FrankRuehl"/>
          <w:rtl/>
        </w:rPr>
        <w:t>–</w:t>
      </w:r>
    </w:p>
    <w:p w14:paraId="361C346F" w14:textId="77777777" w:rsidR="001A6080" w:rsidRDefault="001A6080" w:rsidP="001A6080">
      <w:pPr>
        <w:pStyle w:val="P00"/>
        <w:tabs>
          <w:tab w:val="clear" w:pos="6259"/>
          <w:tab w:val="right" w:pos="7938"/>
        </w:tabs>
        <w:spacing w:before="72"/>
        <w:ind w:left="1475" w:right="1701" w:hanging="454"/>
        <w:rPr>
          <w:rStyle w:val="default"/>
          <w:rFonts w:cs="FrankRuehl" w:hint="cs"/>
          <w:rtl/>
        </w:rPr>
      </w:pPr>
      <w:r>
        <w:rPr>
          <w:rStyle w:val="default"/>
          <w:rFonts w:cs="FrankRuehl" w:hint="cs"/>
          <w:rtl/>
        </w:rPr>
        <w:t>(1)</w:t>
      </w:r>
      <w:r>
        <w:rPr>
          <w:rStyle w:val="default"/>
          <w:rFonts w:cs="FrankRuehl" w:hint="cs"/>
          <w:rtl/>
        </w:rPr>
        <w:tab/>
        <w:t>בלא הפרעה בספיגה</w:t>
      </w:r>
      <w:r>
        <w:rPr>
          <w:rStyle w:val="default"/>
          <w:rFonts w:cs="FrankRuehl" w:hint="cs"/>
          <w:rtl/>
        </w:rPr>
        <w:tab/>
        <w:t>20%</w:t>
      </w:r>
    </w:p>
    <w:p w14:paraId="73145AC4" w14:textId="77777777" w:rsidR="001A6080" w:rsidRDefault="001A6080" w:rsidP="001A6080">
      <w:pPr>
        <w:pStyle w:val="P00"/>
        <w:tabs>
          <w:tab w:val="clear" w:pos="6259"/>
          <w:tab w:val="right" w:pos="7938"/>
        </w:tabs>
        <w:spacing w:before="72"/>
        <w:ind w:left="1475" w:right="1701" w:hanging="454"/>
        <w:rPr>
          <w:rStyle w:val="default"/>
          <w:rFonts w:cs="FrankRuehl" w:hint="cs"/>
          <w:rtl/>
        </w:rPr>
      </w:pPr>
      <w:r>
        <w:rPr>
          <w:rStyle w:val="default"/>
          <w:rFonts w:cs="FrankRuehl" w:hint="cs"/>
          <w:rtl/>
        </w:rPr>
        <w:t>(2)</w:t>
      </w:r>
      <w:r>
        <w:rPr>
          <w:rStyle w:val="default"/>
          <w:rFonts w:cs="FrankRuehl" w:hint="cs"/>
          <w:rtl/>
        </w:rPr>
        <w:tab/>
        <w:t xml:space="preserve">עם הפרעת ספיגה </w:t>
      </w:r>
      <w:r>
        <w:rPr>
          <w:rStyle w:val="default"/>
          <w:rFonts w:cs="FrankRuehl"/>
          <w:rtl/>
        </w:rPr>
        <w:t>–</w:t>
      </w:r>
    </w:p>
    <w:p w14:paraId="6EEB063D" w14:textId="77777777" w:rsidR="001A6080" w:rsidRDefault="001A6080" w:rsidP="001A6080">
      <w:pPr>
        <w:pStyle w:val="P00"/>
        <w:tabs>
          <w:tab w:val="clear" w:pos="6259"/>
          <w:tab w:val="right" w:pos="7938"/>
        </w:tabs>
        <w:spacing w:before="72"/>
        <w:ind w:left="1928" w:right="1701" w:hanging="454"/>
        <w:rPr>
          <w:rStyle w:val="default"/>
          <w:rFonts w:cs="FrankRuehl" w:hint="cs"/>
          <w:rtl/>
        </w:rPr>
      </w:pPr>
      <w:r>
        <w:rPr>
          <w:rStyle w:val="default"/>
          <w:rFonts w:cs="FrankRuehl" w:hint="cs"/>
          <w:rtl/>
        </w:rPr>
        <w:t>(א)</w:t>
      </w:r>
      <w:r>
        <w:rPr>
          <w:rStyle w:val="default"/>
          <w:rFonts w:cs="FrankRuehl" w:hint="cs"/>
          <w:rtl/>
        </w:rPr>
        <w:tab/>
        <w:t>המאוזנת באמצעות טיפול תרופתי</w:t>
      </w:r>
      <w:r>
        <w:rPr>
          <w:rStyle w:val="default"/>
          <w:rFonts w:cs="FrankRuehl" w:hint="cs"/>
          <w:rtl/>
        </w:rPr>
        <w:tab/>
        <w:t>40%</w:t>
      </w:r>
    </w:p>
    <w:p w14:paraId="495B47DF" w14:textId="77777777" w:rsidR="001A6080" w:rsidRDefault="001A6080" w:rsidP="001A6080">
      <w:pPr>
        <w:pStyle w:val="P00"/>
        <w:tabs>
          <w:tab w:val="clear" w:pos="6259"/>
          <w:tab w:val="right" w:pos="7938"/>
        </w:tabs>
        <w:spacing w:before="72"/>
        <w:ind w:left="1928" w:right="1701" w:hanging="454"/>
        <w:rPr>
          <w:rStyle w:val="default"/>
          <w:rFonts w:cs="FrankRuehl" w:hint="cs"/>
          <w:rtl/>
        </w:rPr>
      </w:pPr>
      <w:r>
        <w:rPr>
          <w:rStyle w:val="default"/>
          <w:rFonts w:cs="FrankRuehl" w:hint="cs"/>
          <w:rtl/>
        </w:rPr>
        <w:t>(ב)</w:t>
      </w:r>
      <w:r>
        <w:rPr>
          <w:rStyle w:val="default"/>
          <w:rFonts w:cs="FrankRuehl" w:hint="cs"/>
          <w:rtl/>
        </w:rPr>
        <w:tab/>
        <w:t>הגורמת לתת-תזונה באופן המחייב השלמת תזונה דרך פיום</w:t>
      </w:r>
      <w:r>
        <w:rPr>
          <w:rStyle w:val="default"/>
          <w:rFonts w:cs="FrankRuehl" w:hint="cs"/>
          <w:rtl/>
        </w:rPr>
        <w:tab/>
        <w:t>70%</w:t>
      </w:r>
    </w:p>
    <w:p w14:paraId="4DE11DA3" w14:textId="77777777" w:rsidR="001A6080" w:rsidRDefault="001A6080" w:rsidP="001A6080">
      <w:pPr>
        <w:pStyle w:val="P00"/>
        <w:tabs>
          <w:tab w:val="clear" w:pos="6259"/>
          <w:tab w:val="right" w:pos="7938"/>
        </w:tabs>
        <w:spacing w:before="72"/>
        <w:ind w:left="1928" w:right="1701" w:hanging="454"/>
        <w:rPr>
          <w:rStyle w:val="default"/>
          <w:rFonts w:cs="FrankRuehl" w:hint="cs"/>
          <w:rtl/>
        </w:rPr>
      </w:pPr>
      <w:r>
        <w:rPr>
          <w:rStyle w:val="default"/>
          <w:rFonts w:cs="FrankRuehl" w:hint="cs"/>
          <w:rtl/>
        </w:rPr>
        <w:t>(ג)</w:t>
      </w:r>
      <w:r>
        <w:rPr>
          <w:rStyle w:val="default"/>
          <w:rFonts w:cs="FrankRuehl" w:hint="cs"/>
          <w:rtl/>
        </w:rPr>
        <w:tab/>
        <w:t>המחייבת הזנת על</w:t>
      </w:r>
      <w:r>
        <w:rPr>
          <w:rStyle w:val="default"/>
          <w:rFonts w:cs="FrankRuehl" w:hint="cs"/>
          <w:rtl/>
        </w:rPr>
        <w:tab/>
        <w:t>100%</w:t>
      </w:r>
    </w:p>
    <w:p w14:paraId="503AD812" w14:textId="77777777" w:rsidR="001A6080" w:rsidRPr="00003A83" w:rsidRDefault="001A6080" w:rsidP="001A6080">
      <w:pPr>
        <w:pStyle w:val="P00"/>
        <w:tabs>
          <w:tab w:val="clear" w:pos="6259"/>
          <w:tab w:val="right" w:pos="7938"/>
        </w:tabs>
        <w:spacing w:before="0"/>
        <w:ind w:left="0" w:right="1701"/>
        <w:rPr>
          <w:rStyle w:val="default"/>
          <w:rFonts w:cs="FrankRuehl" w:hint="cs"/>
          <w:vanish/>
          <w:color w:val="FF0000"/>
          <w:szCs w:val="20"/>
          <w:shd w:val="clear" w:color="auto" w:fill="FFFF99"/>
          <w:rtl/>
        </w:rPr>
      </w:pPr>
      <w:bookmarkStart w:id="139" w:name="Rov247"/>
      <w:r w:rsidRPr="00003A83">
        <w:rPr>
          <w:rStyle w:val="default"/>
          <w:rFonts w:cs="FrankRuehl" w:hint="cs"/>
          <w:vanish/>
          <w:color w:val="FF0000"/>
          <w:szCs w:val="20"/>
          <w:shd w:val="clear" w:color="auto" w:fill="FFFF99"/>
          <w:rtl/>
        </w:rPr>
        <w:t>מיום 1.6.2008</w:t>
      </w:r>
    </w:p>
    <w:p w14:paraId="7C800CEB" w14:textId="77777777" w:rsidR="001A6080" w:rsidRPr="00003A83" w:rsidRDefault="001A6080" w:rsidP="001A6080">
      <w:pPr>
        <w:pStyle w:val="P00"/>
        <w:tabs>
          <w:tab w:val="clear" w:pos="6259"/>
          <w:tab w:val="right" w:pos="7938"/>
        </w:tabs>
        <w:spacing w:before="0"/>
        <w:ind w:left="0" w:right="1701"/>
        <w:rPr>
          <w:rStyle w:val="default"/>
          <w:rFonts w:cs="FrankRuehl" w:hint="cs"/>
          <w:vanish/>
          <w:szCs w:val="20"/>
          <w:shd w:val="clear" w:color="auto" w:fill="FFFF99"/>
          <w:rtl/>
        </w:rPr>
      </w:pPr>
      <w:r w:rsidRPr="00003A83">
        <w:rPr>
          <w:rStyle w:val="default"/>
          <w:rFonts w:cs="FrankRuehl" w:hint="cs"/>
          <w:b/>
          <w:bCs/>
          <w:vanish/>
          <w:szCs w:val="20"/>
          <w:shd w:val="clear" w:color="auto" w:fill="FFFF99"/>
          <w:rtl/>
        </w:rPr>
        <w:t>תק' תשס"ח-2008</w:t>
      </w:r>
    </w:p>
    <w:p w14:paraId="577C802A" w14:textId="77777777" w:rsidR="001A6080" w:rsidRPr="00003A83" w:rsidRDefault="001A6080" w:rsidP="001A6080">
      <w:pPr>
        <w:pStyle w:val="P00"/>
        <w:tabs>
          <w:tab w:val="clear" w:pos="6259"/>
          <w:tab w:val="right" w:pos="7938"/>
        </w:tabs>
        <w:spacing w:before="0"/>
        <w:ind w:left="0" w:right="1701"/>
        <w:rPr>
          <w:rStyle w:val="default"/>
          <w:rFonts w:cs="FrankRuehl" w:hint="cs"/>
          <w:vanish/>
          <w:szCs w:val="20"/>
          <w:shd w:val="clear" w:color="auto" w:fill="FFFF99"/>
          <w:rtl/>
        </w:rPr>
      </w:pPr>
      <w:hyperlink r:id="rId160" w:history="1">
        <w:r w:rsidRPr="00003A83">
          <w:rPr>
            <w:rStyle w:val="Hyperlink"/>
            <w:rFonts w:hint="cs"/>
            <w:vanish/>
            <w:szCs w:val="20"/>
            <w:shd w:val="clear" w:color="auto" w:fill="FFFF99"/>
            <w:rtl/>
          </w:rPr>
          <w:t>ק"ת תשס"ח מס' 6675</w:t>
        </w:r>
      </w:hyperlink>
      <w:r w:rsidRPr="00003A83">
        <w:rPr>
          <w:rStyle w:val="default"/>
          <w:rFonts w:cs="FrankRuehl" w:hint="cs"/>
          <w:vanish/>
          <w:szCs w:val="20"/>
          <w:shd w:val="clear" w:color="auto" w:fill="FFFF99"/>
          <w:rtl/>
        </w:rPr>
        <w:t xml:space="preserve"> מיום 28.5.2008 עמ' 914</w:t>
      </w:r>
    </w:p>
    <w:p w14:paraId="5E4DC191" w14:textId="77777777" w:rsidR="001A6080" w:rsidRPr="001A6080" w:rsidRDefault="001A6080" w:rsidP="001A6080">
      <w:pPr>
        <w:pStyle w:val="P00"/>
        <w:tabs>
          <w:tab w:val="clear" w:pos="6259"/>
          <w:tab w:val="right" w:pos="7938"/>
        </w:tabs>
        <w:spacing w:before="0"/>
        <w:ind w:left="0" w:right="1701"/>
        <w:rPr>
          <w:rStyle w:val="default"/>
          <w:rFonts w:cs="FrankRuehl" w:hint="cs"/>
          <w:b/>
          <w:bCs/>
          <w:sz w:val="2"/>
          <w:szCs w:val="2"/>
          <w:shd w:val="clear" w:color="auto" w:fill="FFFF99"/>
          <w:rtl/>
        </w:rPr>
      </w:pPr>
      <w:r w:rsidRPr="00003A83">
        <w:rPr>
          <w:rStyle w:val="default"/>
          <w:rFonts w:cs="FrankRuehl" w:hint="cs"/>
          <w:b/>
          <w:bCs/>
          <w:vanish/>
          <w:szCs w:val="20"/>
          <w:shd w:val="clear" w:color="auto" w:fill="FFFF99"/>
          <w:rtl/>
        </w:rPr>
        <w:t>הוספת פרט 17א</w:t>
      </w:r>
      <w:bookmarkEnd w:id="139"/>
    </w:p>
    <w:p w14:paraId="6807D09C" w14:textId="77777777" w:rsidR="00EB6524" w:rsidRDefault="00EB6524">
      <w:pPr>
        <w:pStyle w:val="P00"/>
        <w:tabs>
          <w:tab w:val="clear" w:pos="6259"/>
          <w:tab w:val="right" w:pos="7938"/>
        </w:tabs>
        <w:spacing w:before="72"/>
        <w:ind w:left="1021" w:right="1701" w:hanging="1021"/>
        <w:rPr>
          <w:rStyle w:val="default"/>
          <w:rFonts w:cs="FrankRuehl" w:hint="cs"/>
          <w:rtl/>
        </w:rPr>
      </w:pPr>
      <w:bookmarkStart w:id="140" w:name="Seif72"/>
      <w:bookmarkEnd w:id="140"/>
      <w:r>
        <w:rPr>
          <w:rFonts w:cs="Miriam"/>
          <w:szCs w:val="32"/>
          <w:rtl/>
          <w:lang w:val="he-IL"/>
        </w:rPr>
        <w:pict w14:anchorId="5A04985B">
          <v:shape id="_x0000_s2162" type="#_x0000_t202" style="position:absolute;left:0;text-align:left;margin-left:470.25pt;margin-top:4.45pt;width:1in;height:16.8pt;z-index:251647488" filled="f" stroked="f">
            <v:textbox inset="1mm,,1mm">
              <w:txbxContent>
                <w:p w14:paraId="56CF4AD8" w14:textId="77777777" w:rsidR="00267E85" w:rsidRDefault="00267E85">
                  <w:pPr>
                    <w:spacing w:line="160" w:lineRule="exact"/>
                    <w:jc w:val="left"/>
                    <w:rPr>
                      <w:rFonts w:cs="Miriam" w:hint="cs"/>
                      <w:szCs w:val="18"/>
                      <w:rtl/>
                    </w:rPr>
                  </w:pPr>
                  <w:r>
                    <w:rPr>
                      <w:rFonts w:cs="Miriam" w:hint="cs"/>
                      <w:szCs w:val="18"/>
                      <w:rtl/>
                    </w:rPr>
                    <w:t>צפק</w:t>
                  </w:r>
                </w:p>
              </w:txbxContent>
            </v:textbox>
          </v:shape>
        </w:pict>
      </w:r>
      <w:r>
        <w:rPr>
          <w:rStyle w:val="default"/>
          <w:rFonts w:cs="Miriam"/>
          <w:sz w:val="32"/>
          <w:szCs w:val="32"/>
          <w:rtl/>
        </w:rPr>
        <w:t>18</w:t>
      </w:r>
      <w:r>
        <w:rPr>
          <w:rStyle w:val="default"/>
          <w:rFonts w:cs="FrankRuehl"/>
          <w:rtl/>
        </w:rPr>
        <w:t>.</w:t>
      </w:r>
      <w:r>
        <w:rPr>
          <w:rStyle w:val="default"/>
          <w:rFonts w:cs="FrankRuehl"/>
        </w:rPr>
        <w:tab/>
      </w:r>
      <w:r>
        <w:rPr>
          <w:rStyle w:val="default"/>
          <w:rFonts w:cs="FrankRuehl"/>
          <w:rtl/>
        </w:rPr>
        <w:t>(1)</w:t>
      </w:r>
      <w:r>
        <w:rPr>
          <w:rStyle w:val="default"/>
          <w:rFonts w:cs="FrankRuehl"/>
        </w:rPr>
        <w:tab/>
      </w:r>
      <w:r>
        <w:rPr>
          <w:rStyle w:val="default"/>
          <w:rFonts w:cs="FrankRuehl" w:hint="eastAsia"/>
          <w:rtl/>
        </w:rPr>
        <w:t>התדבקויות</w:t>
      </w:r>
      <w:r>
        <w:rPr>
          <w:rStyle w:val="default"/>
          <w:rFonts w:cs="FrankRuehl"/>
          <w:rtl/>
        </w:rPr>
        <w:t xml:space="preserve"> או תוצאות אחרות לאחר ניתוח, פציעה או מחלה בחלל הבטן</w:t>
      </w:r>
    </w:p>
    <w:p w14:paraId="0EDAD0F5"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(א)</w:t>
      </w:r>
      <w:r>
        <w:rPr>
          <w:rStyle w:val="default"/>
          <w:rFonts w:cs="FrankRuehl"/>
        </w:rPr>
        <w:tab/>
      </w:r>
      <w:r>
        <w:rPr>
          <w:rStyle w:val="default"/>
          <w:rFonts w:cs="FrankRuehl" w:hint="eastAsia"/>
          <w:rtl/>
        </w:rPr>
        <w:t>ישנן</w:t>
      </w:r>
      <w:r>
        <w:rPr>
          <w:rStyle w:val="default"/>
          <w:rFonts w:cs="FrankRuehl"/>
          <w:rtl/>
        </w:rPr>
        <w:t xml:space="preserve"> הפרעות נדירות וקלות </w:t>
      </w:r>
      <w:r>
        <w:rPr>
          <w:rStyle w:val="default"/>
          <w:rFonts w:cs="FrankRuehl"/>
          <w:rtl/>
        </w:rPr>
        <w:tab/>
        <w:t>0%</w:t>
      </w:r>
    </w:p>
    <w:p w14:paraId="7B8F0A23"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(ב)</w:t>
      </w:r>
      <w:r>
        <w:rPr>
          <w:rStyle w:val="default"/>
          <w:rFonts w:cs="FrankRuehl"/>
        </w:rPr>
        <w:tab/>
      </w:r>
      <w:r>
        <w:rPr>
          <w:rStyle w:val="default"/>
          <w:rFonts w:cs="FrankRuehl" w:hint="eastAsia"/>
          <w:rtl/>
        </w:rPr>
        <w:t>ישנן</w:t>
      </w:r>
      <w:r>
        <w:rPr>
          <w:rStyle w:val="default"/>
          <w:rFonts w:cs="FrankRuehl"/>
          <w:rtl/>
        </w:rPr>
        <w:t xml:space="preserve"> הפרעות בינוניות כגון תקופות של שלשול, עצירות או מטאוריזמוס</w:t>
      </w:r>
      <w:r>
        <w:rPr>
          <w:rStyle w:val="default"/>
          <w:rFonts w:cs="FrankRuehl"/>
          <w:rtl/>
        </w:rPr>
        <w:tab/>
        <w:t>10%</w:t>
      </w:r>
    </w:p>
    <w:p w14:paraId="3984D754"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(ג)</w:t>
      </w:r>
      <w:r>
        <w:rPr>
          <w:rStyle w:val="default"/>
          <w:rFonts w:cs="FrankRuehl"/>
        </w:rPr>
        <w:tab/>
      </w:r>
      <w:r>
        <w:rPr>
          <w:rStyle w:val="default"/>
          <w:rFonts w:cs="FrankRuehl" w:hint="eastAsia"/>
          <w:rtl/>
        </w:rPr>
        <w:t>ישנן</w:t>
      </w:r>
      <w:r>
        <w:rPr>
          <w:rStyle w:val="default"/>
          <w:rFonts w:cs="FrankRuehl"/>
          <w:rtl/>
        </w:rPr>
        <w:t xml:space="preserve"> הפרעות כנ"ל והן קבועות </w:t>
      </w:r>
      <w:r>
        <w:rPr>
          <w:rStyle w:val="default"/>
          <w:rFonts w:cs="FrankRuehl"/>
          <w:rtl/>
        </w:rPr>
        <w:tab/>
        <w:t>20%</w:t>
      </w:r>
    </w:p>
    <w:p w14:paraId="384579AC"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(ד)</w:t>
      </w:r>
      <w:r>
        <w:rPr>
          <w:rStyle w:val="default"/>
          <w:rFonts w:cs="FrankRuehl"/>
        </w:rPr>
        <w:tab/>
      </w:r>
      <w:r>
        <w:rPr>
          <w:rStyle w:val="default"/>
          <w:rFonts w:cs="FrankRuehl" w:hint="eastAsia"/>
          <w:rtl/>
        </w:rPr>
        <w:t>ישנן</w:t>
      </w:r>
      <w:r>
        <w:rPr>
          <w:rStyle w:val="default"/>
          <w:rFonts w:cs="FrankRuehl"/>
          <w:rtl/>
        </w:rPr>
        <w:t xml:space="preserve"> הפרעות קשות </w:t>
      </w:r>
      <w:r>
        <w:rPr>
          <w:rStyle w:val="default"/>
          <w:rFonts w:cs="FrankRuehl"/>
          <w:rtl/>
        </w:rPr>
        <w:tab/>
        <w:t>30%</w:t>
      </w:r>
    </w:p>
    <w:p w14:paraId="5C599240" w14:textId="77777777" w:rsidR="00EB6524" w:rsidRDefault="00EB6524">
      <w:pPr>
        <w:pStyle w:val="P00"/>
        <w:tabs>
          <w:tab w:val="clear" w:pos="6259"/>
          <w:tab w:val="right" w:pos="7938"/>
        </w:tabs>
        <w:spacing w:before="72"/>
        <w:ind w:left="1021" w:right="1701" w:hanging="397"/>
        <w:rPr>
          <w:rStyle w:val="default"/>
          <w:rFonts w:cs="FrankRuehl"/>
          <w:rtl/>
        </w:rPr>
      </w:pPr>
      <w:r>
        <w:rPr>
          <w:rStyle w:val="default"/>
          <w:rFonts w:cs="FrankRuehl"/>
          <w:rtl/>
        </w:rPr>
        <w:t>(2)</w:t>
      </w:r>
      <w:r>
        <w:rPr>
          <w:rStyle w:val="default"/>
          <w:rFonts w:cs="FrankRuehl"/>
        </w:rPr>
        <w:tab/>
      </w:r>
      <w:r>
        <w:rPr>
          <w:rStyle w:val="default"/>
          <w:rFonts w:cs="FrankRuehl" w:hint="eastAsia"/>
          <w:rtl/>
        </w:rPr>
        <w:t>שחפת</w:t>
      </w:r>
      <w:r>
        <w:rPr>
          <w:rStyle w:val="default"/>
          <w:rFonts w:cs="FrankRuehl"/>
          <w:rtl/>
        </w:rPr>
        <w:t xml:space="preserve"> של הצפק עם הופעות של חסימה חלקית (</w:t>
      </w:r>
      <w:r>
        <w:rPr>
          <w:rStyle w:val="default"/>
          <w:rFonts w:cs="FrankRuehl"/>
        </w:rPr>
        <w:t>SUB-ILEUS</w:t>
      </w:r>
      <w:r>
        <w:rPr>
          <w:rStyle w:val="default"/>
          <w:rFonts w:cs="FrankRuehl"/>
          <w:rtl/>
        </w:rPr>
        <w:t>)</w:t>
      </w:r>
      <w:r>
        <w:rPr>
          <w:rStyle w:val="default"/>
          <w:rFonts w:cs="FrankRuehl"/>
        </w:rPr>
        <w:tab/>
      </w:r>
    </w:p>
    <w:p w14:paraId="734C8820"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(א)</w:t>
      </w:r>
      <w:r>
        <w:rPr>
          <w:rStyle w:val="default"/>
          <w:rFonts w:cs="FrankRuehl"/>
        </w:rPr>
        <w:tab/>
      </w:r>
      <w:r>
        <w:rPr>
          <w:rStyle w:val="default"/>
          <w:rFonts w:cs="FrankRuehl" w:hint="eastAsia"/>
          <w:rtl/>
        </w:rPr>
        <w:t>בשלב</w:t>
      </w:r>
      <w:r>
        <w:rPr>
          <w:rStyle w:val="default"/>
          <w:rFonts w:cs="FrankRuehl"/>
          <w:rtl/>
        </w:rPr>
        <w:t xml:space="preserve"> הפעיל </w:t>
      </w:r>
      <w:r>
        <w:rPr>
          <w:rStyle w:val="default"/>
          <w:rFonts w:cs="FrankRuehl"/>
          <w:rtl/>
        </w:rPr>
        <w:tab/>
        <w:t>100%</w:t>
      </w:r>
    </w:p>
    <w:p w14:paraId="5A0F1C86"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(ב)</w:t>
      </w:r>
      <w:r>
        <w:rPr>
          <w:rStyle w:val="default"/>
          <w:rFonts w:cs="FrankRuehl"/>
        </w:rPr>
        <w:tab/>
      </w:r>
      <w:r>
        <w:rPr>
          <w:rStyle w:val="default"/>
          <w:rFonts w:cs="FrankRuehl" w:hint="eastAsia"/>
          <w:rtl/>
        </w:rPr>
        <w:t>במצב</w:t>
      </w:r>
      <w:r>
        <w:rPr>
          <w:rStyle w:val="default"/>
          <w:rFonts w:cs="FrankRuehl"/>
          <w:rtl/>
        </w:rPr>
        <w:t xml:space="preserve"> לאחר השלב החריף, אחוזי הנכות ייקבעו לפי סרכות הצפק, סעיף קטן (1).</w:t>
      </w:r>
    </w:p>
    <w:p w14:paraId="10C625E9" w14:textId="77777777" w:rsidR="00EB6524" w:rsidRDefault="00EB6524">
      <w:pPr>
        <w:pStyle w:val="P00"/>
        <w:tabs>
          <w:tab w:val="clear" w:pos="6259"/>
          <w:tab w:val="right" w:pos="7938"/>
        </w:tabs>
        <w:spacing w:before="72"/>
        <w:ind w:left="1021" w:right="1701" w:hanging="1021"/>
        <w:rPr>
          <w:rStyle w:val="default"/>
          <w:rFonts w:cs="FrankRuehl" w:hint="cs"/>
          <w:rtl/>
        </w:rPr>
      </w:pPr>
      <w:bookmarkStart w:id="141" w:name="Seif73"/>
      <w:bookmarkEnd w:id="141"/>
      <w:r>
        <w:rPr>
          <w:rFonts w:cs="Miriam"/>
          <w:szCs w:val="32"/>
          <w:rtl/>
          <w:lang w:val="he-IL"/>
        </w:rPr>
        <w:pict w14:anchorId="7D55C7A0">
          <v:shape id="_x0000_s2163" type="#_x0000_t202" style="position:absolute;left:0;text-align:left;margin-left:470.25pt;margin-top:3.95pt;width:1in;height:16.8pt;z-index:251648512" filled="f" stroked="f">
            <v:textbox inset="1mm,,1mm">
              <w:txbxContent>
                <w:p w14:paraId="1D666A44" w14:textId="77777777" w:rsidR="00267E85" w:rsidRDefault="00267E85">
                  <w:pPr>
                    <w:spacing w:line="160" w:lineRule="exact"/>
                    <w:jc w:val="left"/>
                    <w:rPr>
                      <w:rFonts w:cs="Miriam" w:hint="cs"/>
                      <w:szCs w:val="18"/>
                      <w:rtl/>
                    </w:rPr>
                  </w:pPr>
                  <w:r>
                    <w:rPr>
                      <w:rFonts w:cs="Miriam" w:hint="cs"/>
                      <w:szCs w:val="18"/>
                      <w:rtl/>
                    </w:rPr>
                    <w:t>בקע</w:t>
                  </w:r>
                </w:p>
              </w:txbxContent>
            </v:textbox>
          </v:shape>
        </w:pict>
      </w:r>
      <w:r>
        <w:rPr>
          <w:rStyle w:val="default"/>
          <w:rFonts w:cs="Miriam"/>
          <w:sz w:val="32"/>
          <w:szCs w:val="32"/>
          <w:rtl/>
        </w:rPr>
        <w:t>19</w:t>
      </w:r>
      <w:r>
        <w:rPr>
          <w:rStyle w:val="default"/>
          <w:rFonts w:cs="FrankRuehl"/>
          <w:rtl/>
        </w:rPr>
        <w:t>.</w:t>
      </w:r>
      <w:r>
        <w:rPr>
          <w:rStyle w:val="default"/>
          <w:rFonts w:cs="FrankRuehl"/>
          <w:rtl/>
        </w:rPr>
        <w:tab/>
        <w:t>(א)</w:t>
      </w:r>
      <w:r>
        <w:rPr>
          <w:rStyle w:val="default"/>
          <w:rFonts w:cs="FrankRuehl"/>
        </w:rPr>
        <w:tab/>
      </w:r>
      <w:r>
        <w:rPr>
          <w:rStyle w:val="default"/>
          <w:rFonts w:cs="FrankRuehl" w:hint="eastAsia"/>
          <w:rtl/>
        </w:rPr>
        <w:t>בקע</w:t>
      </w:r>
      <w:r>
        <w:rPr>
          <w:rStyle w:val="default"/>
          <w:rFonts w:cs="FrankRuehl"/>
          <w:rtl/>
        </w:rPr>
        <w:t xml:space="preserve"> המפשעה הניתן להחזרה (</w:t>
      </w:r>
      <w:r>
        <w:rPr>
          <w:rStyle w:val="default"/>
          <w:rFonts w:cs="FrankRuehl"/>
        </w:rPr>
        <w:t>REPONIBILIS</w:t>
      </w:r>
      <w:r>
        <w:rPr>
          <w:rStyle w:val="default"/>
          <w:rFonts w:cs="FrankRuehl"/>
          <w:rtl/>
        </w:rPr>
        <w:t>) חד או דו-צדדי, ישנן הפרעות בלתי ניכרות</w:t>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rtl/>
        </w:rPr>
        <w:t>0%</w:t>
      </w:r>
    </w:p>
    <w:p w14:paraId="1CA91E55"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(ב)</w:t>
      </w:r>
      <w:r>
        <w:rPr>
          <w:rStyle w:val="default"/>
          <w:rFonts w:cs="FrankRuehl"/>
        </w:rPr>
        <w:tab/>
      </w:r>
      <w:r>
        <w:rPr>
          <w:rStyle w:val="default"/>
          <w:rFonts w:cs="FrankRuehl" w:hint="eastAsia"/>
          <w:rtl/>
        </w:rPr>
        <w:t>מצב</w:t>
      </w:r>
      <w:r>
        <w:rPr>
          <w:rStyle w:val="default"/>
          <w:rFonts w:cs="FrankRuehl"/>
          <w:rtl/>
        </w:rPr>
        <w:t xml:space="preserve"> אחרי ניתוח בקע המפשעה, חד או דו-צדדי, עם תוצאות טובות </w:t>
      </w:r>
      <w:r>
        <w:rPr>
          <w:rStyle w:val="default"/>
          <w:rFonts w:cs="FrankRuehl"/>
          <w:rtl/>
        </w:rPr>
        <w:tab/>
        <w:t>0%</w:t>
      </w:r>
    </w:p>
    <w:p w14:paraId="1EFD6FAF"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(ג)</w:t>
      </w:r>
      <w:r>
        <w:rPr>
          <w:rStyle w:val="default"/>
          <w:rFonts w:cs="FrankRuehl"/>
        </w:rPr>
        <w:tab/>
      </w:r>
      <w:r>
        <w:rPr>
          <w:rStyle w:val="default"/>
          <w:rFonts w:cs="FrankRuehl" w:hint="eastAsia"/>
          <w:rtl/>
        </w:rPr>
        <w:t>בקע</w:t>
      </w:r>
      <w:r>
        <w:rPr>
          <w:rStyle w:val="default"/>
          <w:rFonts w:cs="FrankRuehl"/>
          <w:rtl/>
        </w:rPr>
        <w:t xml:space="preserve"> גדול חד-צדדי, הניתן להחזרה (</w:t>
      </w:r>
      <w:r>
        <w:rPr>
          <w:rStyle w:val="default"/>
          <w:rFonts w:cs="FrankRuehl"/>
        </w:rPr>
        <w:t>REPONIBILIS</w:t>
      </w:r>
      <w:r>
        <w:rPr>
          <w:rStyle w:val="default"/>
          <w:rFonts w:cs="FrankRuehl"/>
          <w:rtl/>
        </w:rPr>
        <w:t>) עם הפרעות בלתי ניכרות, הדורש החזקה ע"י חגורה</w:t>
      </w:r>
      <w:r>
        <w:rPr>
          <w:rStyle w:val="default"/>
          <w:rFonts w:cs="FrankRuehl"/>
          <w:rtl/>
        </w:rPr>
        <w:tab/>
        <w:t>10%</w:t>
      </w:r>
    </w:p>
    <w:p w14:paraId="7BB24704"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(ד)</w:t>
      </w:r>
      <w:r>
        <w:rPr>
          <w:rStyle w:val="default"/>
          <w:rFonts w:cs="FrankRuehl"/>
        </w:rPr>
        <w:tab/>
      </w:r>
      <w:r>
        <w:rPr>
          <w:rStyle w:val="default"/>
          <w:rFonts w:cs="FrankRuehl" w:hint="eastAsia"/>
          <w:rtl/>
        </w:rPr>
        <w:t>מצב</w:t>
      </w:r>
      <w:r>
        <w:rPr>
          <w:rStyle w:val="default"/>
          <w:rFonts w:cs="FrankRuehl"/>
          <w:rtl/>
        </w:rPr>
        <w:t xml:space="preserve"> כמתואר בסעיף קטן (ג) דלעיל, והוא דו-צדדי </w:t>
      </w:r>
      <w:r>
        <w:rPr>
          <w:rStyle w:val="default"/>
          <w:rFonts w:cs="FrankRuehl"/>
          <w:rtl/>
        </w:rPr>
        <w:tab/>
        <w:t>15%</w:t>
      </w:r>
    </w:p>
    <w:p w14:paraId="015B585F"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(ה)</w:t>
      </w:r>
      <w:r>
        <w:rPr>
          <w:rStyle w:val="default"/>
          <w:rFonts w:cs="FrankRuehl"/>
        </w:rPr>
        <w:tab/>
      </w:r>
      <w:r>
        <w:rPr>
          <w:rStyle w:val="default"/>
          <w:rFonts w:cs="FrankRuehl" w:hint="eastAsia"/>
          <w:rtl/>
        </w:rPr>
        <w:t>בקע</w:t>
      </w:r>
      <w:r>
        <w:rPr>
          <w:rStyle w:val="default"/>
          <w:rFonts w:cs="FrankRuehl"/>
          <w:rtl/>
        </w:rPr>
        <w:t xml:space="preserve"> חוזר (</w:t>
      </w:r>
      <w:r>
        <w:rPr>
          <w:rStyle w:val="default"/>
          <w:rFonts w:cs="FrankRuehl"/>
        </w:rPr>
        <w:t>RECIDIVANS</w:t>
      </w:r>
      <w:r>
        <w:rPr>
          <w:rStyle w:val="default"/>
          <w:rFonts w:cs="FrankRuehl"/>
          <w:rtl/>
        </w:rPr>
        <w:t>) חד-צדדי, עם הפרעות בלתי ניכרות, הדורש החזקה ע"י חגורה</w:t>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rtl/>
        </w:rPr>
        <w:t>10%</w:t>
      </w:r>
    </w:p>
    <w:p w14:paraId="2859E7FD"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(ו)</w:t>
      </w:r>
      <w:r>
        <w:rPr>
          <w:rStyle w:val="default"/>
          <w:rFonts w:cs="FrankRuehl"/>
        </w:rPr>
        <w:tab/>
      </w:r>
      <w:r>
        <w:rPr>
          <w:rStyle w:val="default"/>
          <w:rFonts w:cs="FrankRuehl" w:hint="eastAsia"/>
          <w:rtl/>
        </w:rPr>
        <w:t>מצב</w:t>
      </w:r>
      <w:r>
        <w:rPr>
          <w:rStyle w:val="default"/>
          <w:rFonts w:cs="FrankRuehl"/>
          <w:rtl/>
        </w:rPr>
        <w:t xml:space="preserve"> כמתואר בסעיף קטן (ה) דלעיל, והוא דו-צדדי </w:t>
      </w:r>
      <w:r>
        <w:rPr>
          <w:rStyle w:val="default"/>
          <w:rFonts w:cs="FrankRuehl"/>
          <w:rtl/>
        </w:rPr>
        <w:tab/>
        <w:t>15%</w:t>
      </w:r>
    </w:p>
    <w:p w14:paraId="1C25A696"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(ז)</w:t>
      </w:r>
      <w:r>
        <w:rPr>
          <w:rStyle w:val="default"/>
          <w:rFonts w:cs="FrankRuehl"/>
        </w:rPr>
        <w:tab/>
      </w:r>
      <w:r>
        <w:rPr>
          <w:rStyle w:val="default"/>
          <w:rFonts w:cs="FrankRuehl" w:hint="eastAsia"/>
          <w:rtl/>
        </w:rPr>
        <w:t>בקע</w:t>
      </w:r>
      <w:r>
        <w:rPr>
          <w:rStyle w:val="default"/>
          <w:rFonts w:cs="FrankRuehl"/>
          <w:rtl/>
        </w:rPr>
        <w:t xml:space="preserve"> גדול שאינו ניתן להחזרה (</w:t>
      </w:r>
      <w:r>
        <w:rPr>
          <w:rStyle w:val="default"/>
          <w:rFonts w:cs="FrankRuehl"/>
        </w:rPr>
        <w:t>IRREPONIBILIS</w:t>
      </w:r>
      <w:r>
        <w:rPr>
          <w:rStyle w:val="default"/>
          <w:rFonts w:cs="FrankRuehl"/>
          <w:rtl/>
        </w:rPr>
        <w:t xml:space="preserve">) או בלתי ניתן להחזקה ע"י חגורה - עם הפרעות בלתי ניכרות, חד או דו-צדדי </w:t>
      </w:r>
      <w:r>
        <w:rPr>
          <w:rStyle w:val="default"/>
          <w:rFonts w:cs="FrankRuehl"/>
        </w:rPr>
        <w:tab/>
      </w:r>
      <w:r>
        <w:rPr>
          <w:rStyle w:val="default"/>
          <w:rFonts w:cs="FrankRuehl"/>
          <w:rtl/>
        </w:rPr>
        <w:t>20%</w:t>
      </w:r>
    </w:p>
    <w:p w14:paraId="6B748704"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(ח)</w:t>
      </w:r>
      <w:r>
        <w:rPr>
          <w:rStyle w:val="default"/>
          <w:rFonts w:cs="FrankRuehl"/>
        </w:rPr>
        <w:tab/>
      </w:r>
      <w:r>
        <w:rPr>
          <w:rStyle w:val="default"/>
          <w:rFonts w:cs="FrankRuehl" w:hint="eastAsia"/>
          <w:rtl/>
        </w:rPr>
        <w:t>מצב</w:t>
      </w:r>
      <w:r>
        <w:rPr>
          <w:rStyle w:val="default"/>
          <w:rFonts w:cs="FrankRuehl"/>
          <w:rtl/>
        </w:rPr>
        <w:t xml:space="preserve"> כמתואר בסעיף קטן (ז) עם הפרעות ניכרות </w:t>
      </w:r>
      <w:r>
        <w:rPr>
          <w:rStyle w:val="default"/>
          <w:rFonts w:cs="FrankRuehl"/>
          <w:rtl/>
        </w:rPr>
        <w:tab/>
        <w:t>30%</w:t>
      </w:r>
    </w:p>
    <w:p w14:paraId="706CA7B0"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(ט)</w:t>
      </w:r>
      <w:r>
        <w:rPr>
          <w:rStyle w:val="default"/>
          <w:rFonts w:cs="FrankRuehl"/>
        </w:rPr>
        <w:tab/>
      </w:r>
      <w:r>
        <w:rPr>
          <w:rStyle w:val="default"/>
          <w:rFonts w:cs="FrankRuehl" w:hint="eastAsia"/>
          <w:rtl/>
        </w:rPr>
        <w:t>בקע</w:t>
      </w:r>
      <w:r>
        <w:rPr>
          <w:rStyle w:val="default"/>
          <w:rFonts w:cs="FrankRuehl"/>
          <w:rtl/>
        </w:rPr>
        <w:t xml:space="preserve"> פמורלי (</w:t>
      </w:r>
      <w:r>
        <w:rPr>
          <w:rStyle w:val="default"/>
          <w:rFonts w:cs="FrankRuehl"/>
        </w:rPr>
        <w:t>HERNIA FEMORALIS</w:t>
      </w:r>
      <w:r>
        <w:rPr>
          <w:rStyle w:val="default"/>
          <w:rFonts w:cs="FrankRuehl"/>
          <w:rtl/>
        </w:rPr>
        <w:t xml:space="preserve">) - אחוזי הנכות ייקבעו כפי שנקבעו לגבי בקע </w:t>
      </w:r>
      <w:r>
        <w:rPr>
          <w:rStyle w:val="default"/>
          <w:rFonts w:cs="FrankRuehl" w:hint="eastAsia"/>
          <w:rtl/>
        </w:rPr>
        <w:t>במפשעה</w:t>
      </w:r>
      <w:r>
        <w:rPr>
          <w:rStyle w:val="default"/>
          <w:rFonts w:cs="FrankRuehl"/>
          <w:rtl/>
        </w:rPr>
        <w:t xml:space="preserve"> (</w:t>
      </w:r>
      <w:r>
        <w:rPr>
          <w:rStyle w:val="default"/>
          <w:rFonts w:cs="FrankRuehl"/>
        </w:rPr>
        <w:t>HERNIA INGUINALIS</w:t>
      </w:r>
      <w:r>
        <w:rPr>
          <w:rStyle w:val="default"/>
          <w:rFonts w:cs="FrankRuehl"/>
          <w:rtl/>
        </w:rPr>
        <w:t>)</w:t>
      </w:r>
    </w:p>
    <w:p w14:paraId="1369FD82" w14:textId="77777777" w:rsidR="00EB6524" w:rsidRDefault="00EB6524">
      <w:pPr>
        <w:pStyle w:val="P00"/>
        <w:tabs>
          <w:tab w:val="clear" w:pos="6259"/>
          <w:tab w:val="right" w:pos="7938"/>
        </w:tabs>
        <w:spacing w:before="72"/>
        <w:ind w:left="1021" w:right="1701" w:hanging="1021"/>
        <w:rPr>
          <w:rStyle w:val="default"/>
          <w:rFonts w:cs="FrankRuehl"/>
          <w:rtl/>
        </w:rPr>
      </w:pPr>
      <w:bookmarkStart w:id="142" w:name="Seif74"/>
      <w:bookmarkEnd w:id="142"/>
      <w:r>
        <w:rPr>
          <w:rFonts w:cs="Miriam"/>
          <w:szCs w:val="32"/>
          <w:rtl/>
          <w:lang w:val="he-IL"/>
        </w:rPr>
        <w:pict w14:anchorId="5ED84CE5">
          <v:shape id="_x0000_s2164" type="#_x0000_t202" style="position:absolute;left:0;text-align:left;margin-left:470.25pt;margin-top:4.65pt;width:1in;height:22.4pt;z-index:251649536" filled="f" stroked="f">
            <v:textbox inset="1mm,,1mm">
              <w:txbxContent>
                <w:p w14:paraId="20100293" w14:textId="77777777" w:rsidR="00267E85" w:rsidRDefault="00267E85">
                  <w:pPr>
                    <w:spacing w:line="160" w:lineRule="exact"/>
                    <w:jc w:val="left"/>
                    <w:rPr>
                      <w:rFonts w:cs="Miriam" w:hint="cs"/>
                      <w:szCs w:val="18"/>
                      <w:rtl/>
                    </w:rPr>
                  </w:pPr>
                  <w:r>
                    <w:rPr>
                      <w:rFonts w:cs="Miriam" w:hint="cs"/>
                      <w:szCs w:val="18"/>
                      <w:rtl/>
                    </w:rPr>
                    <w:t>פציעות ובקעים של קיר הבטן</w:t>
                  </w:r>
                </w:p>
              </w:txbxContent>
            </v:textbox>
          </v:shape>
        </w:pict>
      </w:r>
      <w:r>
        <w:rPr>
          <w:rStyle w:val="default"/>
          <w:rFonts w:cs="Miriam"/>
          <w:sz w:val="32"/>
          <w:szCs w:val="32"/>
          <w:rtl/>
        </w:rPr>
        <w:t>20</w:t>
      </w:r>
      <w:r>
        <w:rPr>
          <w:rStyle w:val="default"/>
          <w:rFonts w:cs="FrankRuehl"/>
          <w:rtl/>
        </w:rPr>
        <w:t>.</w:t>
      </w:r>
      <w:r>
        <w:rPr>
          <w:rStyle w:val="default"/>
          <w:rFonts w:cs="FrankRuehl"/>
          <w:rtl/>
        </w:rPr>
        <w:tab/>
        <w:t>(א)</w:t>
      </w:r>
      <w:r>
        <w:rPr>
          <w:rStyle w:val="default"/>
          <w:rFonts w:cs="FrankRuehl"/>
        </w:rPr>
        <w:tab/>
      </w:r>
      <w:r>
        <w:rPr>
          <w:rStyle w:val="default"/>
          <w:rFonts w:cs="FrankRuehl" w:hint="eastAsia"/>
          <w:rtl/>
        </w:rPr>
        <w:t>מצב</w:t>
      </w:r>
      <w:r>
        <w:rPr>
          <w:rStyle w:val="default"/>
          <w:rFonts w:cs="FrankRuehl"/>
          <w:rtl/>
        </w:rPr>
        <w:t xml:space="preserve"> אחרי פציעה או ניתוח בבטן, ללא בקע וללא התרופפות קיר הבטן </w:t>
      </w:r>
      <w:r>
        <w:rPr>
          <w:rStyle w:val="default"/>
          <w:rFonts w:cs="FrankRuehl"/>
          <w:rtl/>
        </w:rPr>
        <w:tab/>
        <w:t>0%</w:t>
      </w:r>
    </w:p>
    <w:p w14:paraId="642F0D5C"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(ב)</w:t>
      </w:r>
      <w:r>
        <w:rPr>
          <w:rStyle w:val="default"/>
          <w:rFonts w:cs="FrankRuehl"/>
        </w:rPr>
        <w:tab/>
      </w:r>
      <w:r>
        <w:rPr>
          <w:rStyle w:val="default"/>
          <w:rFonts w:cs="FrankRuehl" w:hint="eastAsia"/>
          <w:rtl/>
        </w:rPr>
        <w:t>מצב</w:t>
      </w:r>
      <w:r>
        <w:rPr>
          <w:rStyle w:val="default"/>
          <w:rFonts w:cs="FrankRuehl"/>
          <w:rtl/>
        </w:rPr>
        <w:t xml:space="preserve"> אחרי פציעה או ניתוח בטן, המלווה בהתרופפות קיר הבטן המצריך שימוש בחגורה אורטופדית</w:t>
      </w:r>
      <w:r>
        <w:rPr>
          <w:rStyle w:val="default"/>
          <w:rFonts w:cs="FrankRuehl"/>
          <w:rtl/>
        </w:rPr>
        <w:tab/>
        <w:t>10%</w:t>
      </w:r>
    </w:p>
    <w:p w14:paraId="7C2077E8"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(ג)</w:t>
      </w:r>
      <w:r>
        <w:rPr>
          <w:rStyle w:val="default"/>
          <w:rFonts w:cs="FrankRuehl"/>
        </w:rPr>
        <w:tab/>
      </w:r>
      <w:r>
        <w:rPr>
          <w:rStyle w:val="default"/>
          <w:rFonts w:cs="FrankRuehl" w:hint="eastAsia"/>
          <w:rtl/>
        </w:rPr>
        <w:t>מצב</w:t>
      </w:r>
      <w:r>
        <w:rPr>
          <w:rStyle w:val="default"/>
          <w:rFonts w:cs="FrankRuehl"/>
          <w:rtl/>
        </w:rPr>
        <w:t xml:space="preserve"> אחרי פציעה או ניתוח בטן עם התרופפות ניכרת של דופן הבטן; ישנו חוסר שרירים או בקע גדול המצריכים שימוש בחגורה אורטופדית </w:t>
      </w:r>
      <w:r>
        <w:rPr>
          <w:rStyle w:val="default"/>
          <w:rFonts w:cs="FrankRuehl"/>
          <w:rtl/>
        </w:rPr>
        <w:tab/>
        <w:t>20%</w:t>
      </w:r>
    </w:p>
    <w:p w14:paraId="04A4F84B" w14:textId="77777777" w:rsidR="00EB6524" w:rsidRDefault="00EB6524">
      <w:pPr>
        <w:pStyle w:val="P00"/>
        <w:tabs>
          <w:tab w:val="clear" w:pos="6259"/>
          <w:tab w:val="right" w:pos="7938"/>
        </w:tabs>
        <w:spacing w:before="72"/>
        <w:ind w:left="1021" w:right="1701" w:hanging="397"/>
        <w:rPr>
          <w:rStyle w:val="default"/>
          <w:rFonts w:cs="FrankRuehl"/>
          <w:rtl/>
        </w:rPr>
      </w:pPr>
      <w:r>
        <w:rPr>
          <w:rStyle w:val="default"/>
          <w:rFonts w:cs="FrankRuehl"/>
          <w:rtl/>
        </w:rPr>
        <w:t>(ד)</w:t>
      </w:r>
      <w:r>
        <w:rPr>
          <w:rStyle w:val="default"/>
          <w:rFonts w:cs="FrankRuehl"/>
        </w:rPr>
        <w:tab/>
      </w:r>
      <w:r>
        <w:rPr>
          <w:rStyle w:val="default"/>
          <w:rFonts w:cs="FrankRuehl" w:hint="eastAsia"/>
          <w:rtl/>
        </w:rPr>
        <w:t>מצב</w:t>
      </w:r>
      <w:r>
        <w:rPr>
          <w:rStyle w:val="default"/>
          <w:rFonts w:cs="FrankRuehl"/>
          <w:rtl/>
        </w:rPr>
        <w:t xml:space="preserve"> אחרי פציעה או ניתוח בטן עם </w:t>
      </w:r>
      <w:r>
        <w:rPr>
          <w:rStyle w:val="default"/>
          <w:rFonts w:cs="FrankRuehl"/>
        </w:rPr>
        <w:t>EVENTRATIO</w:t>
      </w:r>
      <w:r>
        <w:rPr>
          <w:rStyle w:val="default"/>
          <w:rFonts w:cs="FrankRuehl"/>
          <w:rtl/>
        </w:rPr>
        <w:t xml:space="preserve"> </w:t>
      </w:r>
      <w:r>
        <w:rPr>
          <w:rStyle w:val="default"/>
          <w:rFonts w:cs="FrankRuehl" w:hint="eastAsia"/>
          <w:rtl/>
        </w:rPr>
        <w:t>גדולה</w:t>
      </w:r>
      <w:r>
        <w:rPr>
          <w:rStyle w:val="default"/>
          <w:rFonts w:cs="FrankRuehl"/>
          <w:rtl/>
        </w:rPr>
        <w:t xml:space="preserve"> </w:t>
      </w:r>
      <w:r>
        <w:rPr>
          <w:rStyle w:val="default"/>
          <w:rFonts w:cs="FrankRuehl"/>
          <w:rtl/>
        </w:rPr>
        <w:tab/>
        <w:t>40%</w:t>
      </w:r>
    </w:p>
    <w:p w14:paraId="47D61635" w14:textId="77777777" w:rsidR="00EB6524" w:rsidRDefault="00EB6524">
      <w:pPr>
        <w:pStyle w:val="P00"/>
        <w:tabs>
          <w:tab w:val="clear" w:pos="6259"/>
          <w:tab w:val="right" w:pos="7938"/>
        </w:tabs>
        <w:spacing w:before="72"/>
        <w:ind w:left="1021" w:right="1701" w:hanging="397"/>
        <w:rPr>
          <w:rStyle w:val="default"/>
          <w:rFonts w:cs="FrankRuehl"/>
          <w:rtl/>
        </w:rPr>
      </w:pPr>
      <w:r>
        <w:rPr>
          <w:rStyle w:val="default"/>
          <w:rFonts w:cs="FrankRuehl"/>
          <w:rtl/>
        </w:rPr>
        <w:t>(ה)</w:t>
      </w:r>
      <w:r>
        <w:rPr>
          <w:rStyle w:val="default"/>
          <w:rFonts w:cs="FrankRuehl"/>
        </w:rPr>
        <w:tab/>
        <w:t>HERNIA LINAE ALBAE</w:t>
      </w:r>
      <w:r>
        <w:rPr>
          <w:rStyle w:val="default"/>
          <w:rFonts w:cs="FrankRuehl"/>
          <w:rtl/>
        </w:rPr>
        <w:t xml:space="preserve"> </w:t>
      </w:r>
      <w:r>
        <w:rPr>
          <w:rStyle w:val="default"/>
          <w:rFonts w:cs="FrankRuehl" w:hint="eastAsia"/>
          <w:rtl/>
        </w:rPr>
        <w:t>או</w:t>
      </w:r>
      <w:r>
        <w:rPr>
          <w:rStyle w:val="default"/>
          <w:rFonts w:cs="FrankRuehl"/>
          <w:rtl/>
        </w:rPr>
        <w:t xml:space="preserve"> </w:t>
      </w:r>
      <w:r>
        <w:rPr>
          <w:rStyle w:val="default"/>
          <w:rFonts w:cs="FrankRuehl"/>
        </w:rPr>
        <w:t>HERNIA UMBILICALIS</w:t>
      </w:r>
      <w:r>
        <w:rPr>
          <w:rStyle w:val="default"/>
          <w:rFonts w:cs="FrankRuehl"/>
          <w:rtl/>
        </w:rPr>
        <w:t xml:space="preserve"> </w:t>
      </w:r>
      <w:r>
        <w:rPr>
          <w:rStyle w:val="default"/>
          <w:rFonts w:cs="FrankRuehl" w:hint="eastAsia"/>
          <w:rtl/>
        </w:rPr>
        <w:t>קטנות</w:t>
      </w:r>
      <w:r>
        <w:rPr>
          <w:rStyle w:val="default"/>
          <w:rFonts w:cs="FrankRuehl"/>
          <w:rtl/>
        </w:rPr>
        <w:t xml:space="preserve"> וללא הפרעות</w:t>
      </w:r>
      <w:r>
        <w:rPr>
          <w:rStyle w:val="default"/>
          <w:rFonts w:cs="FrankRuehl"/>
          <w:rtl/>
        </w:rPr>
        <w:tab/>
        <w:t>0%</w:t>
      </w:r>
    </w:p>
    <w:p w14:paraId="7B1EDB99"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(ו)</w:t>
      </w:r>
      <w:r>
        <w:rPr>
          <w:rStyle w:val="default"/>
          <w:rFonts w:cs="FrankRuehl"/>
        </w:rPr>
        <w:tab/>
      </w:r>
      <w:r>
        <w:rPr>
          <w:rStyle w:val="default"/>
          <w:rFonts w:cs="FrankRuehl"/>
          <w:rtl/>
        </w:rPr>
        <w:t>.</w:t>
      </w:r>
      <w:r>
        <w:rPr>
          <w:rStyle w:val="default"/>
          <w:rFonts w:cs="FrankRuehl"/>
        </w:rPr>
        <w:t xml:space="preserve"> ALBAE</w:t>
      </w:r>
      <w:r>
        <w:rPr>
          <w:rStyle w:val="default"/>
          <w:rFonts w:cs="FrankRuehl"/>
          <w:rtl/>
        </w:rPr>
        <w:t xml:space="preserve"> </w:t>
      </w:r>
      <w:r>
        <w:rPr>
          <w:rStyle w:val="default"/>
          <w:rFonts w:cs="FrankRuehl"/>
        </w:rPr>
        <w:t>HERNIA LINAE</w:t>
      </w:r>
      <w:r>
        <w:rPr>
          <w:rStyle w:val="default"/>
          <w:rFonts w:cs="FrankRuehl"/>
          <w:rtl/>
        </w:rPr>
        <w:t xml:space="preserve"> </w:t>
      </w:r>
      <w:r>
        <w:rPr>
          <w:rStyle w:val="default"/>
          <w:rFonts w:cs="FrankRuehl" w:hint="eastAsia"/>
          <w:rtl/>
        </w:rPr>
        <w:t>או</w:t>
      </w:r>
      <w:r>
        <w:rPr>
          <w:rStyle w:val="default"/>
          <w:rFonts w:cs="FrankRuehl"/>
          <w:rtl/>
        </w:rPr>
        <w:t xml:space="preserve"> </w:t>
      </w:r>
      <w:r>
        <w:rPr>
          <w:rStyle w:val="default"/>
          <w:rFonts w:cs="FrankRuehl"/>
        </w:rPr>
        <w:t>HERNIA UMBILICALIS</w:t>
      </w:r>
      <w:r>
        <w:rPr>
          <w:rStyle w:val="default"/>
          <w:rFonts w:cs="FrankRuehl"/>
          <w:rtl/>
        </w:rPr>
        <w:t xml:space="preserve"> </w:t>
      </w:r>
      <w:r>
        <w:rPr>
          <w:rStyle w:val="default"/>
          <w:rFonts w:cs="FrankRuehl" w:hint="eastAsia"/>
          <w:rtl/>
        </w:rPr>
        <w:t>יותר</w:t>
      </w:r>
      <w:r>
        <w:rPr>
          <w:rStyle w:val="default"/>
          <w:rFonts w:cs="FrankRuehl"/>
          <w:rtl/>
        </w:rPr>
        <w:t xml:space="preserve"> גדולות או בקע בצלקת של קיר הבטן עם הפרעות בלתי ניכרות</w:t>
      </w:r>
      <w:r>
        <w:rPr>
          <w:rStyle w:val="default"/>
          <w:rFonts w:cs="FrankRuehl"/>
          <w:rtl/>
        </w:rPr>
        <w:tab/>
        <w:t>10%</w:t>
      </w:r>
    </w:p>
    <w:p w14:paraId="69DB6F72" w14:textId="77777777" w:rsidR="00EB6524" w:rsidRDefault="00EB6524">
      <w:pPr>
        <w:pStyle w:val="P00"/>
        <w:tabs>
          <w:tab w:val="clear" w:pos="6259"/>
          <w:tab w:val="right" w:pos="7938"/>
        </w:tabs>
        <w:spacing w:before="72"/>
        <w:ind w:left="624" w:right="1701" w:hanging="624"/>
        <w:rPr>
          <w:rStyle w:val="default"/>
          <w:rFonts w:cs="FrankRuehl"/>
          <w:rtl/>
        </w:rPr>
      </w:pPr>
      <w:bookmarkStart w:id="143" w:name="Seif75"/>
      <w:bookmarkEnd w:id="143"/>
      <w:r>
        <w:rPr>
          <w:rFonts w:cs="Miriam"/>
          <w:szCs w:val="32"/>
          <w:rtl/>
          <w:lang w:val="he-IL"/>
        </w:rPr>
        <w:pict w14:anchorId="2B0ACC21">
          <v:shape id="_x0000_s2165" type="#_x0000_t202" style="position:absolute;left:0;text-align:left;margin-left:470.25pt;margin-top:5.8pt;width:1in;height:16.8pt;z-index:251650560" filled="f" stroked="f">
            <v:textbox inset="1mm,,1mm">
              <w:txbxContent>
                <w:p w14:paraId="1D3C8D57" w14:textId="77777777" w:rsidR="00267E85" w:rsidRDefault="00267E85">
                  <w:pPr>
                    <w:spacing w:line="160" w:lineRule="exact"/>
                    <w:jc w:val="left"/>
                    <w:rPr>
                      <w:rFonts w:cs="Miriam" w:hint="cs"/>
                      <w:szCs w:val="18"/>
                      <w:rtl/>
                    </w:rPr>
                  </w:pPr>
                  <w:r>
                    <w:rPr>
                      <w:rFonts w:cs="Miriam" w:hint="cs"/>
                      <w:szCs w:val="18"/>
                      <w:rtl/>
                    </w:rPr>
                    <w:t>גידולים</w:t>
                  </w:r>
                </w:p>
              </w:txbxContent>
            </v:textbox>
          </v:shape>
        </w:pict>
      </w:r>
      <w:r>
        <w:rPr>
          <w:rStyle w:val="default"/>
          <w:rFonts w:cs="Miriam"/>
          <w:sz w:val="32"/>
          <w:szCs w:val="32"/>
          <w:rtl/>
        </w:rPr>
        <w:t>21</w:t>
      </w:r>
      <w:r>
        <w:rPr>
          <w:rStyle w:val="default"/>
          <w:rFonts w:cs="FrankRuehl"/>
          <w:rtl/>
        </w:rPr>
        <w:t>.</w:t>
      </w:r>
      <w:r>
        <w:rPr>
          <w:rStyle w:val="default"/>
          <w:rFonts w:cs="FrankRuehl"/>
          <w:rtl/>
        </w:rPr>
        <w:tab/>
        <w:t>גידולים ממאירים ושפירים אחוזי הנכות ייקבעו בהתאם לפגימות באברים ובמערכות-הגוף השונים.</w:t>
      </w:r>
    </w:p>
    <w:p w14:paraId="224F53CA" w14:textId="77777777" w:rsidR="00EB6524" w:rsidRPr="009622DB" w:rsidRDefault="00EB6524" w:rsidP="009622DB">
      <w:pPr>
        <w:pStyle w:val="P00"/>
        <w:tabs>
          <w:tab w:val="clear" w:pos="6259"/>
          <w:tab w:val="right" w:pos="7938"/>
        </w:tabs>
        <w:spacing w:before="72"/>
        <w:ind w:left="0" w:right="1134"/>
        <w:jc w:val="center"/>
        <w:rPr>
          <w:rStyle w:val="default"/>
          <w:rFonts w:cs="FrankRuehl" w:hint="cs"/>
          <w:b/>
          <w:bCs/>
          <w:sz w:val="22"/>
          <w:szCs w:val="22"/>
          <w:rtl/>
        </w:rPr>
      </w:pPr>
      <w:r w:rsidRPr="009622DB">
        <w:rPr>
          <w:rStyle w:val="default"/>
          <w:rFonts w:cs="FrankRuehl"/>
          <w:b/>
          <w:bCs/>
          <w:sz w:val="22"/>
          <w:szCs w:val="22"/>
          <w:rtl/>
        </w:rPr>
        <w:t>‏פרק שני</w:t>
      </w:r>
    </w:p>
    <w:p w14:paraId="584E2B06" w14:textId="77777777" w:rsidR="00EB6524" w:rsidRDefault="00EB6524">
      <w:pPr>
        <w:pStyle w:val="header-2"/>
        <w:ind w:left="0" w:right="1134"/>
        <w:rPr>
          <w:rtl/>
        </w:rPr>
      </w:pPr>
      <w:bookmarkStart w:id="144" w:name="hed24"/>
      <w:bookmarkEnd w:id="144"/>
      <w:r>
        <w:rPr>
          <w:rtl/>
        </w:rPr>
        <w:t>המערכת האורו-גניטלית‏</w:t>
      </w:r>
    </w:p>
    <w:p w14:paraId="49D55953" w14:textId="77777777" w:rsidR="00EB6524" w:rsidRDefault="00EB6524">
      <w:pPr>
        <w:pStyle w:val="P00"/>
        <w:tabs>
          <w:tab w:val="clear" w:pos="6259"/>
          <w:tab w:val="right" w:pos="7938"/>
        </w:tabs>
        <w:spacing w:before="72"/>
        <w:ind w:left="1021" w:right="1701" w:hanging="1021"/>
        <w:rPr>
          <w:rStyle w:val="default"/>
          <w:rFonts w:cs="FrankRuehl" w:hint="cs"/>
          <w:rtl/>
        </w:rPr>
      </w:pPr>
      <w:bookmarkStart w:id="145" w:name="Seif76"/>
      <w:bookmarkEnd w:id="145"/>
      <w:r>
        <w:rPr>
          <w:rFonts w:cs="Miriam"/>
          <w:sz w:val="32"/>
          <w:szCs w:val="32"/>
          <w:rtl/>
          <w:lang w:val="he-IL"/>
        </w:rPr>
        <w:pict w14:anchorId="5845C6C8">
          <v:shape id="_x0000_s2166" type="#_x0000_t202" style="position:absolute;left:0;text-align:left;margin-left:470.25pt;margin-top:.65pt;width:1in;height:16.8pt;z-index:251651584" filled="f" stroked="f">
            <v:textbox inset="1mm,,1mm">
              <w:txbxContent>
                <w:p w14:paraId="231AFE48" w14:textId="77777777" w:rsidR="00267E85" w:rsidRDefault="00267E85">
                  <w:pPr>
                    <w:spacing w:line="160" w:lineRule="exact"/>
                    <w:jc w:val="left"/>
                    <w:rPr>
                      <w:rFonts w:cs="Miriam" w:hint="cs"/>
                      <w:szCs w:val="18"/>
                      <w:rtl/>
                    </w:rPr>
                  </w:pPr>
                  <w:r>
                    <w:rPr>
                      <w:rFonts w:cs="Miriam" w:hint="cs"/>
                      <w:szCs w:val="18"/>
                      <w:rtl/>
                    </w:rPr>
                    <w:t>כליות</w:t>
                  </w:r>
                </w:p>
              </w:txbxContent>
            </v:textbox>
          </v:shape>
        </w:pict>
      </w:r>
      <w:r>
        <w:rPr>
          <w:rStyle w:val="default"/>
          <w:rFonts w:cs="Miriam"/>
          <w:sz w:val="32"/>
          <w:szCs w:val="32"/>
          <w:rtl/>
        </w:rPr>
        <w:t>22</w:t>
      </w:r>
      <w:r>
        <w:rPr>
          <w:rStyle w:val="default"/>
          <w:rFonts w:cs="FrankRuehl"/>
          <w:rtl/>
        </w:rPr>
        <w:t>.</w:t>
      </w:r>
      <w:r>
        <w:rPr>
          <w:rStyle w:val="default"/>
          <w:rFonts w:cs="FrankRuehl"/>
        </w:rPr>
        <w:tab/>
      </w:r>
      <w:r>
        <w:rPr>
          <w:rStyle w:val="default"/>
          <w:rFonts w:cs="FrankRuehl"/>
          <w:rtl/>
        </w:rPr>
        <w:t>(1)</w:t>
      </w:r>
      <w:r>
        <w:rPr>
          <w:rStyle w:val="default"/>
          <w:rFonts w:cs="FrankRuehl"/>
        </w:rPr>
        <w:tab/>
      </w:r>
      <w:r>
        <w:rPr>
          <w:rStyle w:val="default"/>
          <w:rFonts w:cs="FrankRuehl" w:hint="eastAsia"/>
          <w:rtl/>
        </w:rPr>
        <w:t>צניחת</w:t>
      </w:r>
      <w:r>
        <w:rPr>
          <w:rStyle w:val="default"/>
          <w:rFonts w:cs="FrankRuehl"/>
          <w:rtl/>
        </w:rPr>
        <w:t xml:space="preserve"> הכליות (</w:t>
      </w:r>
      <w:r>
        <w:rPr>
          <w:rStyle w:val="default"/>
          <w:rFonts w:cs="FrankRuehl"/>
        </w:rPr>
        <w:t>PTOSIS</w:t>
      </w:r>
      <w:r>
        <w:rPr>
          <w:rStyle w:val="default"/>
          <w:rFonts w:cs="FrankRuehl"/>
          <w:rtl/>
        </w:rPr>
        <w:t xml:space="preserve"> </w:t>
      </w:r>
      <w:r>
        <w:rPr>
          <w:rStyle w:val="default"/>
          <w:rFonts w:cs="FrankRuehl" w:hint="eastAsia"/>
          <w:rtl/>
        </w:rPr>
        <w:t>או</w:t>
      </w:r>
      <w:r>
        <w:rPr>
          <w:rStyle w:val="default"/>
          <w:rFonts w:cs="FrankRuehl"/>
          <w:rtl/>
        </w:rPr>
        <w:t xml:space="preserve"> כליה נודדת </w:t>
      </w:r>
      <w:r>
        <w:rPr>
          <w:rStyle w:val="default"/>
          <w:rFonts w:cs="FrankRuehl"/>
        </w:rPr>
        <w:t>REN MIGRANS</w:t>
      </w:r>
      <w:r>
        <w:rPr>
          <w:rStyle w:val="default"/>
          <w:rFonts w:cs="FrankRuehl"/>
          <w:rtl/>
        </w:rPr>
        <w:t>)</w:t>
      </w:r>
    </w:p>
    <w:p w14:paraId="18D09E52"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(א)</w:t>
      </w:r>
      <w:r>
        <w:rPr>
          <w:rStyle w:val="default"/>
          <w:rFonts w:cs="FrankRuehl"/>
        </w:rPr>
        <w:tab/>
      </w:r>
      <w:r>
        <w:rPr>
          <w:rStyle w:val="default"/>
          <w:rFonts w:cs="FrankRuehl" w:hint="eastAsia"/>
          <w:rtl/>
        </w:rPr>
        <w:t>ללא</w:t>
      </w:r>
      <w:r>
        <w:rPr>
          <w:rStyle w:val="default"/>
          <w:rFonts w:cs="FrankRuehl"/>
          <w:rtl/>
        </w:rPr>
        <w:t xml:space="preserve"> הפרעות </w:t>
      </w:r>
      <w:r>
        <w:rPr>
          <w:rStyle w:val="default"/>
          <w:rFonts w:cs="FrankRuehl"/>
          <w:rtl/>
        </w:rPr>
        <w:tab/>
        <w:t>0%</w:t>
      </w:r>
    </w:p>
    <w:p w14:paraId="1656691D"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(ב)</w:t>
      </w:r>
      <w:r>
        <w:rPr>
          <w:rStyle w:val="default"/>
          <w:rFonts w:cs="FrankRuehl"/>
        </w:rPr>
        <w:tab/>
      </w:r>
      <w:r>
        <w:rPr>
          <w:rStyle w:val="default"/>
          <w:rFonts w:cs="FrankRuehl" w:hint="eastAsia"/>
          <w:rtl/>
        </w:rPr>
        <w:t>ישנן</w:t>
      </w:r>
      <w:r>
        <w:rPr>
          <w:rStyle w:val="default"/>
          <w:rFonts w:cs="FrankRuehl"/>
          <w:rtl/>
        </w:rPr>
        <w:t xml:space="preserve"> הפרעות - ייקבעו אחוזי הנכות בהתאם לפגימות</w:t>
      </w:r>
    </w:p>
    <w:p w14:paraId="0C0B2F4B"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(2)</w:t>
      </w:r>
      <w:r>
        <w:rPr>
          <w:rStyle w:val="default"/>
          <w:rFonts w:cs="FrankRuehl"/>
        </w:rPr>
        <w:tab/>
      </w:r>
      <w:r>
        <w:rPr>
          <w:rStyle w:val="default"/>
          <w:rFonts w:cs="FrankRuehl" w:hint="eastAsia"/>
          <w:rtl/>
        </w:rPr>
        <w:t>כליה</w:t>
      </w:r>
      <w:r>
        <w:rPr>
          <w:rStyle w:val="default"/>
          <w:rFonts w:cs="FrankRuehl"/>
          <w:rtl/>
        </w:rPr>
        <w:t xml:space="preserve"> בצורת פרסה (</w:t>
      </w:r>
      <w:r>
        <w:rPr>
          <w:rStyle w:val="default"/>
          <w:rFonts w:cs="FrankRuehl"/>
        </w:rPr>
        <w:t>HORSE SHOE KIDNEY</w:t>
      </w:r>
      <w:r>
        <w:rPr>
          <w:rStyle w:val="default"/>
          <w:rFonts w:cs="FrankRuehl"/>
          <w:rtl/>
        </w:rPr>
        <w:t>)</w:t>
      </w:r>
    </w:p>
    <w:p w14:paraId="2421F4BD"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(א)</w:t>
      </w:r>
      <w:r>
        <w:rPr>
          <w:rStyle w:val="default"/>
          <w:rFonts w:cs="FrankRuehl"/>
        </w:rPr>
        <w:tab/>
      </w:r>
      <w:r>
        <w:rPr>
          <w:rStyle w:val="default"/>
          <w:rFonts w:cs="FrankRuehl" w:hint="eastAsia"/>
          <w:rtl/>
        </w:rPr>
        <w:t>ללא</w:t>
      </w:r>
      <w:r>
        <w:rPr>
          <w:rStyle w:val="default"/>
          <w:rFonts w:cs="FrankRuehl"/>
          <w:rtl/>
        </w:rPr>
        <w:t xml:space="preserve"> סיבוכים </w:t>
      </w:r>
      <w:r>
        <w:rPr>
          <w:rStyle w:val="default"/>
          <w:rFonts w:cs="FrankRuehl"/>
          <w:rtl/>
        </w:rPr>
        <w:tab/>
        <w:t>0%</w:t>
      </w:r>
    </w:p>
    <w:p w14:paraId="45B6BBBE"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(ב)</w:t>
      </w:r>
      <w:r>
        <w:rPr>
          <w:rStyle w:val="default"/>
          <w:rFonts w:cs="FrankRuehl"/>
        </w:rPr>
        <w:tab/>
      </w:r>
      <w:r>
        <w:rPr>
          <w:rStyle w:val="default"/>
          <w:rFonts w:cs="FrankRuehl" w:hint="eastAsia"/>
          <w:rtl/>
        </w:rPr>
        <w:t>ישנם</w:t>
      </w:r>
      <w:r>
        <w:rPr>
          <w:rStyle w:val="default"/>
          <w:rFonts w:cs="FrankRuehl"/>
          <w:rtl/>
        </w:rPr>
        <w:t xml:space="preserve"> סיבוכים - ייקבעו אחוזי הנכות בהתאם לפגימות</w:t>
      </w:r>
    </w:p>
    <w:p w14:paraId="0E4D5400"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(3)</w:t>
      </w:r>
      <w:r>
        <w:rPr>
          <w:rStyle w:val="default"/>
          <w:rFonts w:cs="FrankRuehl"/>
        </w:rPr>
        <w:tab/>
      </w:r>
      <w:r>
        <w:rPr>
          <w:rStyle w:val="default"/>
          <w:rFonts w:cs="FrankRuehl" w:hint="eastAsia"/>
          <w:rtl/>
        </w:rPr>
        <w:t>כריתה</w:t>
      </w:r>
      <w:r>
        <w:rPr>
          <w:rStyle w:val="default"/>
          <w:rFonts w:cs="FrankRuehl"/>
          <w:rtl/>
        </w:rPr>
        <w:t xml:space="preserve"> חלקית של כליה אחת</w:t>
      </w:r>
    </w:p>
    <w:p w14:paraId="479C2DA9"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(א)</w:t>
      </w:r>
      <w:r>
        <w:rPr>
          <w:rStyle w:val="default"/>
          <w:rFonts w:cs="FrankRuehl"/>
        </w:rPr>
        <w:tab/>
      </w:r>
      <w:r>
        <w:rPr>
          <w:rStyle w:val="default"/>
          <w:rFonts w:cs="FrankRuehl" w:hint="eastAsia"/>
          <w:rtl/>
        </w:rPr>
        <w:t>ללא</w:t>
      </w:r>
      <w:r>
        <w:rPr>
          <w:rStyle w:val="default"/>
          <w:rFonts w:cs="FrankRuehl"/>
          <w:rtl/>
        </w:rPr>
        <w:t xml:space="preserve"> הפרעות בפעולות החלק הנותר של הכליה והכליה השניה </w:t>
      </w:r>
      <w:r>
        <w:rPr>
          <w:rStyle w:val="default"/>
          <w:rFonts w:cs="FrankRuehl"/>
          <w:rtl/>
        </w:rPr>
        <w:tab/>
        <w:t>10%</w:t>
      </w:r>
    </w:p>
    <w:p w14:paraId="4D9085EF"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(ב)</w:t>
      </w:r>
      <w:r>
        <w:rPr>
          <w:rStyle w:val="default"/>
          <w:rFonts w:cs="FrankRuehl"/>
        </w:rPr>
        <w:tab/>
      </w:r>
      <w:r>
        <w:rPr>
          <w:rStyle w:val="default"/>
          <w:rFonts w:cs="FrankRuehl" w:hint="eastAsia"/>
          <w:rtl/>
        </w:rPr>
        <w:t>קיימים</w:t>
      </w:r>
      <w:r>
        <w:rPr>
          <w:rStyle w:val="default"/>
          <w:rFonts w:cs="FrankRuehl"/>
          <w:rtl/>
        </w:rPr>
        <w:t xml:space="preserve"> סיבוכים - ייקבעו אחוזי הנכות בהתאם לפגימות</w:t>
      </w:r>
    </w:p>
    <w:p w14:paraId="3C6EFDFD"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(4)</w:t>
      </w:r>
      <w:r>
        <w:rPr>
          <w:rStyle w:val="default"/>
          <w:rFonts w:cs="FrankRuehl"/>
        </w:rPr>
        <w:tab/>
      </w:r>
      <w:r>
        <w:rPr>
          <w:rStyle w:val="default"/>
          <w:rFonts w:cs="FrankRuehl" w:hint="eastAsia"/>
          <w:rtl/>
        </w:rPr>
        <w:t>כריתת</w:t>
      </w:r>
      <w:r>
        <w:rPr>
          <w:rStyle w:val="default"/>
          <w:rFonts w:cs="FrankRuehl"/>
          <w:rtl/>
        </w:rPr>
        <w:t xml:space="preserve"> כליה</w:t>
      </w:r>
    </w:p>
    <w:p w14:paraId="0912966D"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(א)</w:t>
      </w:r>
      <w:r>
        <w:rPr>
          <w:rStyle w:val="default"/>
          <w:rFonts w:cs="FrankRuehl"/>
        </w:rPr>
        <w:tab/>
      </w:r>
      <w:r>
        <w:rPr>
          <w:rStyle w:val="default"/>
          <w:rFonts w:cs="FrankRuehl" w:hint="eastAsia"/>
          <w:rtl/>
        </w:rPr>
        <w:t>כריתת</w:t>
      </w:r>
      <w:r>
        <w:rPr>
          <w:rStyle w:val="default"/>
          <w:rFonts w:cs="FrankRuehl"/>
          <w:rtl/>
        </w:rPr>
        <w:t xml:space="preserve"> כליה אחת, ללא הפרעות בפעולת הכליה השניה </w:t>
      </w:r>
      <w:r>
        <w:rPr>
          <w:rStyle w:val="default"/>
          <w:rFonts w:cs="FrankRuehl"/>
          <w:rtl/>
        </w:rPr>
        <w:tab/>
        <w:t>30%</w:t>
      </w:r>
    </w:p>
    <w:p w14:paraId="292179F6"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(ב)</w:t>
      </w:r>
      <w:r>
        <w:rPr>
          <w:rStyle w:val="default"/>
          <w:rFonts w:cs="FrankRuehl"/>
        </w:rPr>
        <w:tab/>
      </w:r>
      <w:r>
        <w:rPr>
          <w:rStyle w:val="default"/>
          <w:rFonts w:cs="FrankRuehl" w:hint="eastAsia"/>
          <w:rtl/>
        </w:rPr>
        <w:t>כריתת</w:t>
      </w:r>
      <w:r>
        <w:rPr>
          <w:rStyle w:val="default"/>
          <w:rFonts w:cs="FrankRuehl"/>
          <w:rtl/>
        </w:rPr>
        <w:t xml:space="preserve"> כליה אחת, כשישנן הפרעות קלות בפעולת הכליה השניה </w:t>
      </w:r>
      <w:r>
        <w:rPr>
          <w:rStyle w:val="default"/>
          <w:rFonts w:cs="FrankRuehl"/>
          <w:rtl/>
        </w:rPr>
        <w:tab/>
        <w:t>60%</w:t>
      </w:r>
    </w:p>
    <w:p w14:paraId="0450AC36"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(ג)</w:t>
      </w:r>
      <w:r>
        <w:rPr>
          <w:rStyle w:val="default"/>
          <w:rFonts w:cs="FrankRuehl"/>
        </w:rPr>
        <w:tab/>
      </w:r>
      <w:r>
        <w:rPr>
          <w:rStyle w:val="default"/>
          <w:rFonts w:cs="FrankRuehl" w:hint="eastAsia"/>
          <w:rtl/>
        </w:rPr>
        <w:t>כריתת</w:t>
      </w:r>
      <w:r>
        <w:rPr>
          <w:rStyle w:val="default"/>
          <w:rFonts w:cs="FrankRuehl"/>
          <w:rtl/>
        </w:rPr>
        <w:t xml:space="preserve"> כליה אחת, כשישנן הפרעות בפעולת הכליה השניה הגורמות להפרעות קשות בפעולות הדם והלב</w:t>
      </w:r>
      <w:r>
        <w:rPr>
          <w:rStyle w:val="default"/>
          <w:rFonts w:cs="FrankRuehl"/>
          <w:rtl/>
        </w:rPr>
        <w:tab/>
        <w:t>100%</w:t>
      </w:r>
    </w:p>
    <w:p w14:paraId="25EB3EED"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(5)</w:t>
      </w:r>
      <w:r>
        <w:rPr>
          <w:rStyle w:val="default"/>
          <w:rFonts w:cs="FrankRuehl"/>
        </w:rPr>
        <w:tab/>
      </w:r>
      <w:r>
        <w:rPr>
          <w:rStyle w:val="default"/>
          <w:rFonts w:cs="FrankRuehl" w:hint="eastAsia"/>
          <w:rtl/>
        </w:rPr>
        <w:t>כליה</w:t>
      </w:r>
      <w:r>
        <w:rPr>
          <w:rStyle w:val="default"/>
          <w:rFonts w:cs="FrankRuehl"/>
          <w:rtl/>
        </w:rPr>
        <w:t xml:space="preserve"> שאינה פועלת (</w:t>
      </w:r>
      <w:r>
        <w:rPr>
          <w:rStyle w:val="default"/>
          <w:rFonts w:cs="FrankRuehl"/>
        </w:rPr>
        <w:t>NON FUNCTIONNING KIDNEY</w:t>
      </w:r>
      <w:r>
        <w:rPr>
          <w:rStyle w:val="default"/>
          <w:rFonts w:cs="FrankRuehl"/>
          <w:rtl/>
        </w:rPr>
        <w:t>)</w:t>
      </w:r>
    </w:p>
    <w:p w14:paraId="4CD9E37D"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(א)</w:t>
      </w:r>
      <w:r>
        <w:rPr>
          <w:rStyle w:val="default"/>
          <w:rFonts w:cs="FrankRuehl"/>
        </w:rPr>
        <w:tab/>
      </w:r>
      <w:r>
        <w:rPr>
          <w:rStyle w:val="default"/>
          <w:rFonts w:cs="FrankRuehl" w:hint="eastAsia"/>
          <w:rtl/>
        </w:rPr>
        <w:t>אין</w:t>
      </w:r>
      <w:r>
        <w:rPr>
          <w:rStyle w:val="default"/>
          <w:rFonts w:cs="FrankRuehl"/>
          <w:rtl/>
        </w:rPr>
        <w:t xml:space="preserve"> יתר לחץ דם, אין הפרעות בכליה השניה </w:t>
      </w:r>
      <w:r>
        <w:rPr>
          <w:rStyle w:val="default"/>
          <w:rFonts w:cs="FrankRuehl"/>
          <w:rtl/>
        </w:rPr>
        <w:tab/>
        <w:t>30%</w:t>
      </w:r>
    </w:p>
    <w:p w14:paraId="5DF900A2"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(ב)</w:t>
      </w:r>
      <w:r>
        <w:rPr>
          <w:rStyle w:val="default"/>
          <w:rFonts w:cs="FrankRuehl"/>
        </w:rPr>
        <w:tab/>
      </w:r>
      <w:r>
        <w:rPr>
          <w:rStyle w:val="default"/>
          <w:rFonts w:cs="FrankRuehl" w:hint="eastAsia"/>
          <w:rtl/>
        </w:rPr>
        <w:t>ישנם</w:t>
      </w:r>
      <w:r>
        <w:rPr>
          <w:rStyle w:val="default"/>
          <w:rFonts w:cs="FrankRuehl"/>
          <w:rtl/>
        </w:rPr>
        <w:t xml:space="preserve"> סיבוכים - ייקבעו אחוזי הנכות בהתאם לסיבוכים.</w:t>
      </w:r>
    </w:p>
    <w:p w14:paraId="349A38F8"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(6)</w:t>
      </w:r>
      <w:r>
        <w:rPr>
          <w:rStyle w:val="default"/>
          <w:rFonts w:cs="FrankRuehl"/>
        </w:rPr>
        <w:tab/>
      </w:r>
      <w:r>
        <w:rPr>
          <w:rStyle w:val="default"/>
          <w:rFonts w:cs="FrankRuehl" w:hint="eastAsia"/>
          <w:rtl/>
        </w:rPr>
        <w:t>הפרשת</w:t>
      </w:r>
      <w:r>
        <w:rPr>
          <w:rStyle w:val="default"/>
          <w:rFonts w:cs="FrankRuehl"/>
          <w:rtl/>
        </w:rPr>
        <w:t xml:space="preserve"> חלבון בשתן בצורה כרונית</w:t>
      </w:r>
    </w:p>
    <w:p w14:paraId="1B884E13"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(א)</w:t>
      </w:r>
      <w:r>
        <w:rPr>
          <w:rStyle w:val="default"/>
          <w:rFonts w:cs="FrankRuehl"/>
        </w:rPr>
        <w:tab/>
        <w:t>ORTHOSTATIC ALBUMINURIA</w:t>
      </w:r>
      <w:r>
        <w:rPr>
          <w:rStyle w:val="default"/>
          <w:rFonts w:cs="FrankRuehl"/>
        </w:rPr>
        <w:tab/>
      </w:r>
      <w:r>
        <w:rPr>
          <w:rStyle w:val="default"/>
          <w:rFonts w:cs="FrankRuehl"/>
          <w:rtl/>
        </w:rPr>
        <w:t>0%</w:t>
      </w:r>
    </w:p>
    <w:p w14:paraId="5727E96C"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(ב)</w:t>
      </w:r>
      <w:r>
        <w:rPr>
          <w:rStyle w:val="default"/>
          <w:rFonts w:cs="FrankRuehl"/>
        </w:rPr>
        <w:tab/>
      </w:r>
      <w:r>
        <w:rPr>
          <w:rStyle w:val="default"/>
          <w:rFonts w:cs="FrankRuehl" w:hint="eastAsia"/>
          <w:rtl/>
        </w:rPr>
        <w:t>מסיבה</w:t>
      </w:r>
      <w:r>
        <w:rPr>
          <w:rStyle w:val="default"/>
          <w:rFonts w:cs="FrankRuehl"/>
          <w:rtl/>
        </w:rPr>
        <w:t xml:space="preserve"> בלתי ידועה, ללא בצקת, בלי עליות לחץ הדם וללא הפרעה בתפקודי הכליות</w:t>
      </w:r>
      <w:r>
        <w:rPr>
          <w:rStyle w:val="default"/>
          <w:rFonts w:cs="FrankRuehl"/>
          <w:rtl/>
        </w:rPr>
        <w:tab/>
        <w:t>10%</w:t>
      </w:r>
    </w:p>
    <w:p w14:paraId="3132A8C1"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(7)</w:t>
      </w:r>
      <w:r>
        <w:rPr>
          <w:rStyle w:val="default"/>
          <w:rFonts w:cs="FrankRuehl"/>
        </w:rPr>
        <w:tab/>
      </w:r>
      <w:r>
        <w:rPr>
          <w:rStyle w:val="default"/>
          <w:rFonts w:cs="FrankRuehl" w:hint="eastAsia"/>
          <w:rtl/>
        </w:rPr>
        <w:t>דלקת</w:t>
      </w:r>
      <w:r>
        <w:rPr>
          <w:rStyle w:val="default"/>
          <w:rFonts w:cs="FrankRuehl"/>
          <w:rtl/>
        </w:rPr>
        <w:t xml:space="preserve"> כליות כרונית</w:t>
      </w:r>
    </w:p>
    <w:p w14:paraId="7F80C9C1"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(א)</w:t>
      </w:r>
      <w:r>
        <w:rPr>
          <w:rStyle w:val="default"/>
          <w:rFonts w:cs="FrankRuehl"/>
        </w:rPr>
        <w:tab/>
      </w:r>
      <w:r>
        <w:rPr>
          <w:rStyle w:val="default"/>
          <w:rFonts w:cs="FrankRuehl" w:hint="eastAsia"/>
          <w:rtl/>
        </w:rPr>
        <w:t>הפרשת</w:t>
      </w:r>
      <w:r>
        <w:rPr>
          <w:rStyle w:val="default"/>
          <w:rFonts w:cs="FrankRuehl"/>
          <w:rtl/>
        </w:rPr>
        <w:t xml:space="preserve"> חלבון קבועה בשתן, עם גלילים במשקע, בלי בצקת, בלי עליה של לחץ הדם, ללא </w:t>
      </w:r>
      <w:r>
        <w:rPr>
          <w:rStyle w:val="default"/>
          <w:rFonts w:cs="FrankRuehl"/>
        </w:rPr>
        <w:t>UREMIA</w:t>
      </w:r>
      <w:r>
        <w:rPr>
          <w:rStyle w:val="default"/>
          <w:rFonts w:cs="FrankRuehl"/>
        </w:rPr>
        <w:tab/>
      </w:r>
      <w:r>
        <w:rPr>
          <w:rStyle w:val="default"/>
          <w:rFonts w:cs="FrankRuehl"/>
          <w:rtl/>
        </w:rPr>
        <w:t>20%</w:t>
      </w:r>
    </w:p>
    <w:p w14:paraId="0AC8E28F"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(ב)</w:t>
      </w:r>
      <w:r>
        <w:rPr>
          <w:rStyle w:val="default"/>
          <w:rFonts w:cs="FrankRuehl"/>
        </w:rPr>
        <w:tab/>
      </w:r>
      <w:r>
        <w:rPr>
          <w:rStyle w:val="default"/>
          <w:rFonts w:cs="FrankRuehl" w:hint="eastAsia"/>
          <w:rtl/>
        </w:rPr>
        <w:t>כמתואר</w:t>
      </w:r>
      <w:r>
        <w:rPr>
          <w:rStyle w:val="default"/>
          <w:rFonts w:cs="FrankRuehl"/>
          <w:rtl/>
        </w:rPr>
        <w:t xml:space="preserve"> בסעיף קטן (א) עם בצקת, עם עליה קלה של לחץ הדם וללא </w:t>
      </w:r>
      <w:r>
        <w:rPr>
          <w:rStyle w:val="default"/>
          <w:rFonts w:cs="FrankRuehl"/>
        </w:rPr>
        <w:t>UREMIA</w:t>
      </w:r>
      <w:r>
        <w:rPr>
          <w:rStyle w:val="default"/>
          <w:rFonts w:cs="FrankRuehl" w:hint="cs"/>
          <w:rtl/>
        </w:rPr>
        <w:tab/>
      </w:r>
      <w:r>
        <w:rPr>
          <w:rStyle w:val="default"/>
          <w:rFonts w:cs="FrankRuehl" w:hint="cs"/>
          <w:rtl/>
        </w:rPr>
        <w:tab/>
      </w:r>
      <w:r>
        <w:rPr>
          <w:rStyle w:val="default"/>
          <w:rFonts w:cs="FrankRuehl"/>
          <w:rtl/>
        </w:rPr>
        <w:t>30%</w:t>
      </w:r>
    </w:p>
    <w:p w14:paraId="57A83BB9"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(ג)</w:t>
      </w:r>
      <w:r>
        <w:rPr>
          <w:rStyle w:val="default"/>
          <w:rFonts w:cs="FrankRuehl"/>
        </w:rPr>
        <w:tab/>
      </w:r>
      <w:r>
        <w:rPr>
          <w:rStyle w:val="default"/>
          <w:rFonts w:cs="FrankRuehl" w:hint="eastAsia"/>
          <w:rtl/>
        </w:rPr>
        <w:t>תסמונת</w:t>
      </w:r>
      <w:r>
        <w:rPr>
          <w:rStyle w:val="default"/>
          <w:rFonts w:cs="FrankRuehl"/>
          <w:rtl/>
        </w:rPr>
        <w:t xml:space="preserve"> נפרוטית </w:t>
      </w:r>
      <w:r>
        <w:rPr>
          <w:rStyle w:val="default"/>
          <w:rFonts w:cs="FrankRuehl" w:hint="eastAsia"/>
          <w:rtl/>
        </w:rPr>
        <w:t>או</w:t>
      </w:r>
      <w:r>
        <w:rPr>
          <w:rStyle w:val="default"/>
          <w:rFonts w:cs="FrankRuehl"/>
          <w:rtl/>
        </w:rPr>
        <w:t xml:space="preserve"> עליה בינונית בלחץ הדם, פגיעה בתפקודי הכליה, אוראה (</w:t>
      </w:r>
      <w:r>
        <w:rPr>
          <w:rStyle w:val="default"/>
          <w:rFonts w:cs="FrankRuehl"/>
        </w:rPr>
        <w:t>UREA</w:t>
      </w:r>
      <w:r>
        <w:rPr>
          <w:rStyle w:val="default"/>
          <w:rFonts w:cs="FrankRuehl"/>
          <w:rtl/>
        </w:rPr>
        <w:t>) בדם עד 50 מג"ר אחוז</w:t>
      </w:r>
      <w:r>
        <w:rPr>
          <w:rStyle w:val="default"/>
          <w:rFonts w:cs="FrankRuehl"/>
          <w:rtl/>
        </w:rPr>
        <w:tab/>
        <w:t>50%</w:t>
      </w:r>
    </w:p>
    <w:p w14:paraId="6C0815C0"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(ד)</w:t>
      </w:r>
      <w:r>
        <w:rPr>
          <w:rStyle w:val="default"/>
          <w:rFonts w:cs="FrankRuehl"/>
        </w:rPr>
        <w:tab/>
      </w:r>
      <w:r>
        <w:rPr>
          <w:rStyle w:val="default"/>
          <w:rFonts w:cs="FrankRuehl" w:hint="eastAsia"/>
          <w:rtl/>
        </w:rPr>
        <w:t>תסמונת</w:t>
      </w:r>
      <w:r>
        <w:rPr>
          <w:rStyle w:val="default"/>
          <w:rFonts w:cs="FrankRuehl"/>
          <w:rtl/>
        </w:rPr>
        <w:t xml:space="preserve"> נפרוטית בולטת עם עליה ניכרת של לחץ הדם, אוראה (</w:t>
      </w:r>
      <w:r>
        <w:rPr>
          <w:rStyle w:val="default"/>
          <w:rFonts w:cs="FrankRuehl"/>
        </w:rPr>
        <w:t>UREA</w:t>
      </w:r>
      <w:r>
        <w:rPr>
          <w:rStyle w:val="default"/>
          <w:rFonts w:cs="FrankRuehl"/>
          <w:rtl/>
        </w:rPr>
        <w:t>) בין 50 ל-80 מג"ר אחוז</w:t>
      </w:r>
      <w:r>
        <w:rPr>
          <w:rStyle w:val="default"/>
          <w:rFonts w:cs="FrankRuehl"/>
          <w:rtl/>
        </w:rPr>
        <w:tab/>
        <w:t>80%</w:t>
      </w:r>
    </w:p>
    <w:p w14:paraId="0D375606"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(ה)</w:t>
      </w:r>
      <w:r>
        <w:rPr>
          <w:rStyle w:val="default"/>
          <w:rFonts w:cs="FrankRuehl"/>
        </w:rPr>
        <w:tab/>
      </w:r>
      <w:r>
        <w:rPr>
          <w:rStyle w:val="default"/>
          <w:rFonts w:cs="FrankRuehl" w:hint="eastAsia"/>
          <w:rtl/>
        </w:rPr>
        <w:t>עם</w:t>
      </w:r>
      <w:r>
        <w:rPr>
          <w:rStyle w:val="default"/>
          <w:rFonts w:cs="FrankRuehl"/>
          <w:rtl/>
        </w:rPr>
        <w:t xml:space="preserve"> הפרעות קשות מצד הכליות ומחזור הדם, החולה איננו מסוגל לעבודה</w:t>
      </w:r>
      <w:r>
        <w:rPr>
          <w:rStyle w:val="default"/>
          <w:rFonts w:cs="FrankRuehl" w:hint="cs"/>
          <w:rtl/>
        </w:rPr>
        <w:tab/>
      </w:r>
      <w:r>
        <w:rPr>
          <w:rStyle w:val="default"/>
          <w:rFonts w:cs="FrankRuehl" w:hint="cs"/>
          <w:rtl/>
        </w:rPr>
        <w:tab/>
      </w:r>
      <w:r>
        <w:rPr>
          <w:rStyle w:val="default"/>
          <w:rFonts w:cs="FrankRuehl"/>
          <w:rtl/>
        </w:rPr>
        <w:t>100%</w:t>
      </w:r>
    </w:p>
    <w:p w14:paraId="1EEBCD9E"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(8)</w:t>
      </w:r>
      <w:r>
        <w:rPr>
          <w:rStyle w:val="default"/>
          <w:rFonts w:cs="FrankRuehl"/>
        </w:rPr>
        <w:tab/>
        <w:t>PYELONEPHRITIS CHRONICA</w:t>
      </w:r>
      <w:r>
        <w:rPr>
          <w:rStyle w:val="default"/>
          <w:rFonts w:cs="FrankRuehl"/>
          <w:rtl/>
        </w:rPr>
        <w:t xml:space="preserve"> </w:t>
      </w:r>
      <w:r>
        <w:rPr>
          <w:rStyle w:val="default"/>
          <w:rFonts w:cs="FrankRuehl" w:hint="eastAsia"/>
          <w:rtl/>
        </w:rPr>
        <w:t>אחוזי</w:t>
      </w:r>
      <w:r>
        <w:rPr>
          <w:rStyle w:val="default"/>
          <w:rFonts w:cs="FrankRuehl"/>
          <w:rtl/>
        </w:rPr>
        <w:t xml:space="preserve"> הנכות ייקבעו בהתאם למצב לפי סעיף קטן (7).</w:t>
      </w:r>
    </w:p>
    <w:p w14:paraId="573BEB08"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(9)</w:t>
      </w:r>
      <w:r>
        <w:rPr>
          <w:rStyle w:val="default"/>
          <w:rFonts w:cs="FrankRuehl"/>
        </w:rPr>
        <w:tab/>
      </w:r>
      <w:r>
        <w:rPr>
          <w:rStyle w:val="default"/>
          <w:rFonts w:cs="FrankRuehl" w:hint="eastAsia"/>
          <w:rtl/>
        </w:rPr>
        <w:t>אבני</w:t>
      </w:r>
      <w:r>
        <w:rPr>
          <w:rStyle w:val="default"/>
          <w:rFonts w:cs="FrankRuehl"/>
          <w:rtl/>
        </w:rPr>
        <w:t xml:space="preserve"> הכליות</w:t>
      </w:r>
    </w:p>
    <w:p w14:paraId="30B47A6F"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(א)</w:t>
      </w:r>
      <w:r>
        <w:rPr>
          <w:rStyle w:val="default"/>
          <w:rFonts w:cs="FrankRuehl"/>
        </w:rPr>
        <w:tab/>
      </w:r>
      <w:r>
        <w:rPr>
          <w:rStyle w:val="default"/>
          <w:rFonts w:cs="FrankRuehl" w:hint="eastAsia"/>
          <w:rtl/>
        </w:rPr>
        <w:t>אבנים</w:t>
      </w:r>
      <w:r>
        <w:rPr>
          <w:rStyle w:val="default"/>
          <w:rFonts w:cs="FrankRuehl"/>
          <w:rtl/>
        </w:rPr>
        <w:t xml:space="preserve"> בכליה אחת, התקפים נדירים, ללא הפרעה בתפקודי הכליות או ללא פגיעה במצב הכללי</w:t>
      </w:r>
      <w:r>
        <w:rPr>
          <w:rStyle w:val="default"/>
          <w:rFonts w:cs="FrankRuehl"/>
          <w:rtl/>
        </w:rPr>
        <w:tab/>
        <w:t>10%</w:t>
      </w:r>
    </w:p>
    <w:p w14:paraId="16C9B6B7"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(ב)</w:t>
      </w:r>
      <w:r>
        <w:rPr>
          <w:rStyle w:val="default"/>
          <w:rFonts w:cs="FrankRuehl"/>
        </w:rPr>
        <w:tab/>
      </w:r>
      <w:r>
        <w:rPr>
          <w:rStyle w:val="default"/>
          <w:rFonts w:cs="FrankRuehl" w:hint="eastAsia"/>
          <w:rtl/>
        </w:rPr>
        <w:t>אבנים</w:t>
      </w:r>
      <w:r>
        <w:rPr>
          <w:rStyle w:val="default"/>
          <w:rFonts w:cs="FrankRuehl"/>
          <w:rtl/>
        </w:rPr>
        <w:t xml:space="preserve"> בכליה אחת, התקפים תכופים עם זיהום, ללא פגיעה בתפקוד הכליה</w:t>
      </w:r>
      <w:r>
        <w:rPr>
          <w:rStyle w:val="default"/>
          <w:rFonts w:cs="FrankRuehl" w:hint="cs"/>
          <w:rtl/>
        </w:rPr>
        <w:tab/>
      </w:r>
      <w:r>
        <w:rPr>
          <w:rStyle w:val="default"/>
          <w:rFonts w:cs="FrankRuehl" w:hint="cs"/>
          <w:rtl/>
        </w:rPr>
        <w:tab/>
      </w:r>
      <w:r>
        <w:rPr>
          <w:rStyle w:val="default"/>
          <w:rFonts w:cs="FrankRuehl"/>
          <w:rtl/>
        </w:rPr>
        <w:t>20%</w:t>
      </w:r>
    </w:p>
    <w:p w14:paraId="53733B68"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(ג)</w:t>
      </w:r>
      <w:r>
        <w:rPr>
          <w:rStyle w:val="default"/>
          <w:rFonts w:cs="FrankRuehl"/>
        </w:rPr>
        <w:tab/>
      </w:r>
      <w:r>
        <w:rPr>
          <w:rStyle w:val="default"/>
          <w:rFonts w:cs="FrankRuehl" w:hint="eastAsia"/>
          <w:rtl/>
        </w:rPr>
        <w:t>אבני</w:t>
      </w:r>
      <w:r>
        <w:rPr>
          <w:rStyle w:val="default"/>
          <w:rFonts w:cs="FrankRuehl"/>
          <w:rtl/>
        </w:rPr>
        <w:t xml:space="preserve"> יציקה בכליה אחת, עם זיהום כרוני, ללא הפרעה בכליה השניה </w:t>
      </w:r>
      <w:r>
        <w:rPr>
          <w:rStyle w:val="default"/>
          <w:rFonts w:cs="FrankRuehl"/>
          <w:rtl/>
        </w:rPr>
        <w:tab/>
        <w:t>40%</w:t>
      </w:r>
    </w:p>
    <w:p w14:paraId="06BAF614"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(ד)</w:t>
      </w:r>
      <w:r>
        <w:rPr>
          <w:rStyle w:val="default"/>
          <w:rFonts w:cs="FrankRuehl"/>
        </w:rPr>
        <w:tab/>
      </w:r>
      <w:r>
        <w:rPr>
          <w:rStyle w:val="default"/>
          <w:rFonts w:cs="FrankRuehl" w:hint="eastAsia"/>
          <w:rtl/>
        </w:rPr>
        <w:t>אבני</w:t>
      </w:r>
      <w:r>
        <w:rPr>
          <w:rStyle w:val="default"/>
          <w:rFonts w:cs="FrankRuehl"/>
          <w:rtl/>
        </w:rPr>
        <w:t xml:space="preserve"> כליות דו-צדדיות, התקפים נדירים </w:t>
      </w:r>
      <w:r>
        <w:rPr>
          <w:rStyle w:val="default"/>
          <w:rFonts w:cs="FrankRuehl"/>
          <w:rtl/>
        </w:rPr>
        <w:tab/>
        <w:t>20%</w:t>
      </w:r>
    </w:p>
    <w:p w14:paraId="4D7F02F4"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(ה)</w:t>
      </w:r>
      <w:r>
        <w:rPr>
          <w:rStyle w:val="default"/>
          <w:rFonts w:cs="FrankRuehl"/>
        </w:rPr>
        <w:tab/>
      </w:r>
      <w:r>
        <w:rPr>
          <w:rStyle w:val="default"/>
          <w:rFonts w:cs="FrankRuehl" w:hint="eastAsia"/>
          <w:rtl/>
        </w:rPr>
        <w:t>אבני</w:t>
      </w:r>
      <w:r>
        <w:rPr>
          <w:rStyle w:val="default"/>
          <w:rFonts w:cs="FrankRuehl"/>
          <w:rtl/>
        </w:rPr>
        <w:t xml:space="preserve"> כליות דו-צדדיות, התקפים תכופים עם או בלי זיהום או הפרעה הידרומכנית</w:t>
      </w:r>
      <w:r>
        <w:rPr>
          <w:rStyle w:val="default"/>
          <w:rFonts w:cs="FrankRuehl"/>
          <w:rtl/>
        </w:rPr>
        <w:tab/>
        <w:t>40%</w:t>
      </w:r>
    </w:p>
    <w:p w14:paraId="1CA1327E"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(ו)</w:t>
      </w:r>
      <w:r>
        <w:rPr>
          <w:rStyle w:val="default"/>
          <w:rFonts w:cs="FrankRuehl"/>
        </w:rPr>
        <w:tab/>
      </w:r>
      <w:r>
        <w:rPr>
          <w:rStyle w:val="default"/>
          <w:rFonts w:cs="FrankRuehl" w:hint="eastAsia"/>
          <w:rtl/>
        </w:rPr>
        <w:t>מצב</w:t>
      </w:r>
      <w:r>
        <w:rPr>
          <w:rStyle w:val="default"/>
          <w:rFonts w:cs="FrankRuehl"/>
          <w:rtl/>
        </w:rPr>
        <w:t xml:space="preserve"> אחרי ניתוח אבני כליה מצד אחד, לא נשארו אבנים, פעולת הכליה תקינה</w:t>
      </w:r>
    </w:p>
    <w:p w14:paraId="6F1ADC2B" w14:textId="77777777" w:rsidR="00EB6524" w:rsidRDefault="00EB6524">
      <w:pPr>
        <w:pStyle w:val="P22"/>
        <w:tabs>
          <w:tab w:val="clear" w:pos="2835"/>
          <w:tab w:val="clear" w:pos="6259"/>
          <w:tab w:val="left" w:pos="624"/>
          <w:tab w:val="left" w:pos="1021"/>
          <w:tab w:val="right" w:pos="7938"/>
        </w:tabs>
        <w:spacing w:before="72"/>
        <w:ind w:left="1021" w:right="1701"/>
        <w:rPr>
          <w:rStyle w:val="default"/>
          <w:rFonts w:cs="FrankRuehl"/>
          <w:rtl/>
        </w:rPr>
      </w:pPr>
      <w:r>
        <w:rPr>
          <w:rStyle w:val="default"/>
          <w:rFonts w:cs="FrankRuehl" w:hint="eastAsia"/>
          <w:rtl/>
        </w:rPr>
        <w:t>קיים</w:t>
      </w:r>
      <w:r>
        <w:rPr>
          <w:rStyle w:val="default"/>
          <w:rFonts w:cs="FrankRuehl"/>
          <w:rtl/>
        </w:rPr>
        <w:t xml:space="preserve"> זיהום כרוני או פגיעה בתפקודי הכליה, אחוזי הנכות ייקבעו בהתאם למצב לפי סעיפים קטנים (7) או (10).</w:t>
      </w:r>
      <w:r>
        <w:rPr>
          <w:rStyle w:val="default"/>
          <w:rFonts w:cs="FrankRuehl"/>
          <w:rtl/>
        </w:rPr>
        <w:tab/>
        <w:t>0%</w:t>
      </w:r>
    </w:p>
    <w:p w14:paraId="747D5A00" w14:textId="77777777" w:rsidR="00EB6524" w:rsidRDefault="00EB6524">
      <w:pPr>
        <w:pStyle w:val="P00"/>
        <w:tabs>
          <w:tab w:val="clear" w:pos="6259"/>
          <w:tab w:val="right" w:pos="7938"/>
        </w:tabs>
        <w:spacing w:before="72"/>
        <w:ind w:left="1021" w:right="1701" w:hanging="397"/>
        <w:rPr>
          <w:rStyle w:val="default"/>
          <w:rFonts w:cs="FrankRuehl"/>
          <w:rtl/>
        </w:rPr>
      </w:pPr>
      <w:r>
        <w:rPr>
          <w:rStyle w:val="default"/>
          <w:rFonts w:cs="FrankRuehl"/>
          <w:rtl/>
        </w:rPr>
        <w:t>(10)</w:t>
      </w:r>
      <w:r>
        <w:rPr>
          <w:rStyle w:val="default"/>
          <w:rFonts w:cs="FrankRuehl"/>
        </w:rPr>
        <w:tab/>
        <w:t>HYDRONEPHROSIS</w:t>
      </w:r>
      <w:r>
        <w:rPr>
          <w:rStyle w:val="default"/>
          <w:rFonts w:cs="FrankRuehl"/>
        </w:rPr>
        <w:tab/>
      </w:r>
    </w:p>
    <w:p w14:paraId="07F29FEC"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(א)</w:t>
      </w:r>
      <w:r>
        <w:rPr>
          <w:rStyle w:val="default"/>
          <w:rFonts w:cs="FrankRuehl"/>
        </w:rPr>
        <w:tab/>
      </w:r>
      <w:r>
        <w:rPr>
          <w:rStyle w:val="default"/>
          <w:rFonts w:cs="FrankRuehl" w:hint="eastAsia"/>
          <w:rtl/>
        </w:rPr>
        <w:t>אקטזיה</w:t>
      </w:r>
      <w:r>
        <w:rPr>
          <w:rStyle w:val="default"/>
          <w:rFonts w:cs="FrankRuehl"/>
          <w:rtl/>
        </w:rPr>
        <w:t xml:space="preserve"> של אגן הכליה, ללא הפרעות</w:t>
      </w:r>
      <w:r>
        <w:rPr>
          <w:rStyle w:val="default"/>
          <w:rFonts w:cs="FrankRuehl"/>
          <w:rtl/>
        </w:rPr>
        <w:tab/>
        <w:t>0%</w:t>
      </w:r>
    </w:p>
    <w:p w14:paraId="01EDE632"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(ב)</w:t>
      </w:r>
      <w:r>
        <w:rPr>
          <w:rStyle w:val="default"/>
          <w:rFonts w:cs="FrankRuehl"/>
        </w:rPr>
        <w:tab/>
      </w:r>
      <w:r>
        <w:rPr>
          <w:rStyle w:val="default"/>
          <w:rFonts w:cs="FrankRuehl" w:hint="eastAsia"/>
          <w:rtl/>
        </w:rPr>
        <w:t>בצורה</w:t>
      </w:r>
      <w:r>
        <w:rPr>
          <w:rStyle w:val="default"/>
          <w:rFonts w:cs="FrankRuehl"/>
          <w:rtl/>
        </w:rPr>
        <w:t xml:space="preserve"> קלה, התקפים נדירים, ללא דלקת </w:t>
      </w:r>
      <w:r>
        <w:rPr>
          <w:rStyle w:val="default"/>
          <w:rFonts w:cs="FrankRuehl"/>
          <w:rtl/>
        </w:rPr>
        <w:tab/>
        <w:t>10%</w:t>
      </w:r>
    </w:p>
    <w:p w14:paraId="1EA4CE41"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(ג)</w:t>
      </w:r>
      <w:r>
        <w:rPr>
          <w:rStyle w:val="default"/>
          <w:rFonts w:cs="FrankRuehl"/>
        </w:rPr>
        <w:tab/>
      </w:r>
      <w:r>
        <w:rPr>
          <w:rStyle w:val="default"/>
          <w:rFonts w:cs="FrankRuehl" w:hint="eastAsia"/>
          <w:rtl/>
        </w:rPr>
        <w:t>בצורה</w:t>
      </w:r>
      <w:r>
        <w:rPr>
          <w:rStyle w:val="default"/>
          <w:rFonts w:cs="FrankRuehl"/>
          <w:rtl/>
        </w:rPr>
        <w:t xml:space="preserve"> בינונית, התקפים תכופים, עם או בלי דלקת </w:t>
      </w:r>
      <w:r>
        <w:rPr>
          <w:rStyle w:val="default"/>
          <w:rFonts w:cs="FrankRuehl"/>
          <w:rtl/>
        </w:rPr>
        <w:tab/>
        <w:t>30%</w:t>
      </w:r>
    </w:p>
    <w:p w14:paraId="33894F09"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(ד)</w:t>
      </w:r>
      <w:r>
        <w:rPr>
          <w:rStyle w:val="default"/>
          <w:rFonts w:cs="FrankRuehl"/>
        </w:rPr>
        <w:tab/>
      </w:r>
      <w:r>
        <w:rPr>
          <w:rStyle w:val="default"/>
          <w:rFonts w:cs="FrankRuehl" w:hint="eastAsia"/>
          <w:rtl/>
        </w:rPr>
        <w:t>עם</w:t>
      </w:r>
      <w:r>
        <w:rPr>
          <w:rStyle w:val="default"/>
          <w:rFonts w:cs="FrankRuehl"/>
          <w:rtl/>
        </w:rPr>
        <w:t xml:space="preserve"> זיהום או </w:t>
      </w:r>
      <w:r>
        <w:rPr>
          <w:rStyle w:val="default"/>
          <w:rFonts w:cs="FrankRuehl"/>
        </w:rPr>
        <w:t>PYONEPHROSIS</w:t>
      </w:r>
      <w:r>
        <w:rPr>
          <w:rStyle w:val="default"/>
          <w:rFonts w:cs="FrankRuehl"/>
        </w:rPr>
        <w:tab/>
      </w:r>
      <w:r>
        <w:rPr>
          <w:rStyle w:val="default"/>
          <w:rFonts w:cs="FrankRuehl"/>
          <w:rtl/>
        </w:rPr>
        <w:t>50%</w:t>
      </w:r>
    </w:p>
    <w:p w14:paraId="35A9D853" w14:textId="77777777" w:rsidR="00EB6524" w:rsidRDefault="00EB6524">
      <w:pPr>
        <w:pStyle w:val="P00"/>
        <w:tabs>
          <w:tab w:val="clear" w:pos="6259"/>
          <w:tab w:val="right" w:pos="7938"/>
        </w:tabs>
        <w:spacing w:before="72"/>
        <w:ind w:left="1021" w:right="1701" w:hanging="397"/>
        <w:rPr>
          <w:rStyle w:val="default"/>
          <w:rFonts w:cs="FrankRuehl"/>
          <w:rtl/>
        </w:rPr>
      </w:pPr>
      <w:r>
        <w:rPr>
          <w:rStyle w:val="default"/>
          <w:rFonts w:cs="FrankRuehl"/>
          <w:rtl/>
        </w:rPr>
        <w:t>(11)</w:t>
      </w:r>
      <w:r>
        <w:rPr>
          <w:rStyle w:val="default"/>
          <w:rFonts w:cs="FrankRuehl"/>
        </w:rPr>
        <w:tab/>
        <w:t>ESSENTIAL HAEMATURIA</w:t>
      </w:r>
      <w:r>
        <w:rPr>
          <w:rStyle w:val="default"/>
          <w:rFonts w:cs="FrankRuehl"/>
          <w:rtl/>
        </w:rPr>
        <w:t xml:space="preserve"> </w:t>
      </w:r>
      <w:r>
        <w:rPr>
          <w:rStyle w:val="default"/>
          <w:rFonts w:cs="FrankRuehl" w:hint="eastAsia"/>
          <w:rtl/>
        </w:rPr>
        <w:t>המטוריה</w:t>
      </w:r>
      <w:r>
        <w:rPr>
          <w:rStyle w:val="default"/>
          <w:rFonts w:cs="FrankRuehl"/>
          <w:rtl/>
        </w:rPr>
        <w:t xml:space="preserve"> מיקרוסקופית, ללא גלילים בשתן, ההמוטוריה מופיעה בקביעות, ללא כל הפרעות לא מבחינה קלינית ולא מבחינה תפקודית</w:t>
      </w:r>
      <w:r>
        <w:rPr>
          <w:rStyle w:val="default"/>
          <w:rFonts w:cs="FrankRuehl" w:hint="cs"/>
          <w:rtl/>
        </w:rPr>
        <w:tab/>
      </w:r>
      <w:r>
        <w:rPr>
          <w:rStyle w:val="default"/>
          <w:rFonts w:cs="FrankRuehl" w:hint="cs"/>
          <w:rtl/>
        </w:rPr>
        <w:tab/>
      </w:r>
      <w:r>
        <w:rPr>
          <w:rStyle w:val="default"/>
          <w:rFonts w:cs="FrankRuehl"/>
          <w:rtl/>
        </w:rPr>
        <w:t>10%</w:t>
      </w:r>
    </w:p>
    <w:p w14:paraId="4FDCA9A4" w14:textId="77777777" w:rsidR="001A220F" w:rsidRPr="0031467A" w:rsidRDefault="001A220F" w:rsidP="001A220F">
      <w:pPr>
        <w:pStyle w:val="P00"/>
        <w:tabs>
          <w:tab w:val="clear" w:pos="6259"/>
          <w:tab w:val="right" w:pos="7938"/>
        </w:tabs>
        <w:spacing w:before="72"/>
        <w:ind w:left="624" w:right="1701" w:hanging="624"/>
        <w:rPr>
          <w:rStyle w:val="default"/>
          <w:rFonts w:cs="FrankRuehl"/>
          <w:rtl/>
        </w:rPr>
      </w:pPr>
      <w:bookmarkStart w:id="146" w:name="Seif138"/>
      <w:bookmarkEnd w:id="146"/>
      <w:r w:rsidRPr="0031467A">
        <w:rPr>
          <w:rFonts w:cs="Miriam"/>
          <w:sz w:val="32"/>
          <w:szCs w:val="32"/>
          <w:rtl/>
          <w:lang w:val="he-IL"/>
        </w:rPr>
        <w:pict w14:anchorId="07E7DAB9">
          <v:shape id="_x0000_s2450" type="#_x0000_t202" style="position:absolute;left:0;text-align:left;margin-left:470.65pt;margin-top:7.1pt;width:71.6pt;height:28.35pt;z-index:251774464" filled="f" stroked="f">
            <v:textbox inset="1mm,0,1mm,0">
              <w:txbxContent>
                <w:p w14:paraId="73EF361A" w14:textId="77777777" w:rsidR="001A220F" w:rsidRDefault="001A220F" w:rsidP="001A220F">
                  <w:pPr>
                    <w:spacing w:line="160" w:lineRule="exact"/>
                    <w:jc w:val="left"/>
                    <w:rPr>
                      <w:rFonts w:cs="Miriam"/>
                      <w:szCs w:val="18"/>
                      <w:rtl/>
                    </w:rPr>
                  </w:pPr>
                  <w:r>
                    <w:rPr>
                      <w:rFonts w:cs="Miriam" w:hint="cs"/>
                      <w:szCs w:val="18"/>
                      <w:rtl/>
                    </w:rPr>
                    <w:t>השתלת איברים סולידיים</w:t>
                  </w:r>
                </w:p>
                <w:p w14:paraId="3AFB6886" w14:textId="77777777" w:rsidR="001A220F" w:rsidRDefault="001A220F" w:rsidP="001A220F">
                  <w:pPr>
                    <w:spacing w:line="160" w:lineRule="exact"/>
                    <w:jc w:val="left"/>
                    <w:rPr>
                      <w:rFonts w:cs="Miriam" w:hint="cs"/>
                      <w:szCs w:val="18"/>
                      <w:rtl/>
                    </w:rPr>
                  </w:pPr>
                  <w:r>
                    <w:rPr>
                      <w:rFonts w:cs="Miriam" w:hint="cs"/>
                      <w:szCs w:val="18"/>
                      <w:rtl/>
                    </w:rPr>
                    <w:t>תק' תשע"ט-2018</w:t>
                  </w:r>
                </w:p>
              </w:txbxContent>
            </v:textbox>
          </v:shape>
        </w:pict>
      </w:r>
      <w:r w:rsidRPr="0031467A">
        <w:rPr>
          <w:rStyle w:val="default"/>
          <w:rFonts w:cs="Miriam"/>
          <w:sz w:val="32"/>
          <w:szCs w:val="32"/>
          <w:rtl/>
        </w:rPr>
        <w:t>22</w:t>
      </w:r>
      <w:r w:rsidRPr="0031467A">
        <w:rPr>
          <w:rStyle w:val="default"/>
          <w:rFonts w:cs="FrankRuehl" w:hint="cs"/>
          <w:rtl/>
        </w:rPr>
        <w:t>א</w:t>
      </w:r>
      <w:r w:rsidRPr="0031467A">
        <w:rPr>
          <w:rStyle w:val="default"/>
          <w:rFonts w:cs="FrankRuehl"/>
          <w:rtl/>
        </w:rPr>
        <w:t>.</w:t>
      </w:r>
      <w:r w:rsidRPr="0031467A">
        <w:rPr>
          <w:rStyle w:val="default"/>
          <w:rFonts w:cs="FrankRuehl"/>
        </w:rPr>
        <w:tab/>
      </w:r>
      <w:r w:rsidRPr="0031467A">
        <w:rPr>
          <w:rStyle w:val="default"/>
          <w:rFonts w:cs="FrankRuehl" w:hint="cs"/>
          <w:rtl/>
        </w:rPr>
        <w:t xml:space="preserve">השתלת איברים סולידיים; לעניין זה "איברים סולידיים" </w:t>
      </w:r>
      <w:r w:rsidRPr="0031467A">
        <w:rPr>
          <w:rStyle w:val="default"/>
          <w:rFonts w:cs="FrankRuehl"/>
          <w:rtl/>
        </w:rPr>
        <w:t>–</w:t>
      </w:r>
      <w:r w:rsidRPr="0031467A">
        <w:rPr>
          <w:rStyle w:val="default"/>
          <w:rFonts w:cs="FrankRuehl" w:hint="cs"/>
          <w:rtl/>
        </w:rPr>
        <w:t xml:space="preserve"> איברים פנימיים, ובכלל זה לב, ריאות, כבד, כליות ואיברי מערכת העיכול</w:t>
      </w:r>
    </w:p>
    <w:p w14:paraId="5F64C8F9" w14:textId="77777777" w:rsidR="001A220F" w:rsidRPr="0031467A" w:rsidRDefault="001A220F" w:rsidP="001A220F">
      <w:pPr>
        <w:pStyle w:val="P00"/>
        <w:tabs>
          <w:tab w:val="clear" w:pos="6259"/>
          <w:tab w:val="right" w:pos="7938"/>
        </w:tabs>
        <w:spacing w:before="72"/>
        <w:ind w:left="1021" w:right="1701" w:hanging="397"/>
        <w:rPr>
          <w:rStyle w:val="default"/>
          <w:rFonts w:cs="FrankRuehl"/>
          <w:rtl/>
        </w:rPr>
      </w:pPr>
      <w:r w:rsidRPr="0031467A">
        <w:rPr>
          <w:rStyle w:val="default"/>
          <w:rFonts w:cs="FrankRuehl" w:hint="cs"/>
          <w:rtl/>
        </w:rPr>
        <w:t>(א)</w:t>
      </w:r>
      <w:r w:rsidRPr="0031467A">
        <w:rPr>
          <w:rStyle w:val="default"/>
          <w:rFonts w:cs="FrankRuehl"/>
          <w:rtl/>
        </w:rPr>
        <w:tab/>
      </w:r>
      <w:r w:rsidRPr="0031467A">
        <w:rPr>
          <w:rStyle w:val="default"/>
          <w:rFonts w:cs="FrankRuehl" w:hint="cs"/>
          <w:rtl/>
        </w:rPr>
        <w:t>בשנה שלאחר ההשתלה, למעט השתלת לב מלאכותי</w:t>
      </w:r>
      <w:r w:rsidRPr="0031467A">
        <w:rPr>
          <w:rStyle w:val="default"/>
          <w:rFonts w:cs="FrankRuehl"/>
          <w:rtl/>
        </w:rPr>
        <w:tab/>
      </w:r>
      <w:r w:rsidRPr="0031467A">
        <w:rPr>
          <w:rStyle w:val="default"/>
          <w:rFonts w:cs="FrankRuehl" w:hint="cs"/>
          <w:rtl/>
        </w:rPr>
        <w:t>100%</w:t>
      </w:r>
    </w:p>
    <w:p w14:paraId="387EF4D7" w14:textId="77777777" w:rsidR="001A220F" w:rsidRPr="0031467A" w:rsidRDefault="001A220F" w:rsidP="001A220F">
      <w:pPr>
        <w:pStyle w:val="P00"/>
        <w:tabs>
          <w:tab w:val="clear" w:pos="6259"/>
          <w:tab w:val="right" w:pos="7938"/>
        </w:tabs>
        <w:spacing w:before="72"/>
        <w:ind w:left="1021" w:right="1701" w:hanging="397"/>
        <w:rPr>
          <w:rStyle w:val="default"/>
          <w:rFonts w:cs="FrankRuehl"/>
          <w:rtl/>
        </w:rPr>
      </w:pPr>
      <w:r w:rsidRPr="0031467A">
        <w:rPr>
          <w:rStyle w:val="default"/>
          <w:rFonts w:cs="FrankRuehl" w:hint="cs"/>
          <w:rtl/>
        </w:rPr>
        <w:t>(ב)</w:t>
      </w:r>
      <w:r w:rsidRPr="0031467A">
        <w:rPr>
          <w:rStyle w:val="default"/>
          <w:rFonts w:cs="FrankRuehl"/>
          <w:rtl/>
        </w:rPr>
        <w:tab/>
      </w:r>
      <w:r w:rsidRPr="0031467A">
        <w:rPr>
          <w:rStyle w:val="default"/>
          <w:rFonts w:cs="FrankRuehl" w:hint="cs"/>
          <w:rtl/>
        </w:rPr>
        <w:t>בתום התקופה האמורה בסעיף קטן (א)</w:t>
      </w:r>
      <w:r w:rsidRPr="0031467A">
        <w:rPr>
          <w:rStyle w:val="default"/>
          <w:rFonts w:cs="FrankRuehl"/>
          <w:rtl/>
        </w:rPr>
        <w:tab/>
      </w:r>
      <w:r w:rsidRPr="0031467A">
        <w:rPr>
          <w:rStyle w:val="default"/>
          <w:rFonts w:cs="FrankRuehl" w:hint="cs"/>
          <w:rtl/>
        </w:rPr>
        <w:t>50%</w:t>
      </w:r>
    </w:p>
    <w:p w14:paraId="7983A3A9" w14:textId="77777777" w:rsidR="001A220F" w:rsidRPr="0031467A" w:rsidRDefault="001A220F" w:rsidP="001A220F">
      <w:pPr>
        <w:pStyle w:val="P00"/>
        <w:tabs>
          <w:tab w:val="clear" w:pos="6259"/>
          <w:tab w:val="right" w:pos="7938"/>
        </w:tabs>
        <w:spacing w:before="72"/>
        <w:ind w:left="1021" w:right="1701" w:hanging="397"/>
        <w:rPr>
          <w:rStyle w:val="default"/>
          <w:rFonts w:cs="FrankRuehl"/>
          <w:rtl/>
        </w:rPr>
      </w:pPr>
      <w:r w:rsidRPr="0031467A">
        <w:rPr>
          <w:rStyle w:val="default"/>
          <w:rFonts w:cs="FrankRuehl" w:hint="cs"/>
          <w:rtl/>
        </w:rPr>
        <w:t>(ג)</w:t>
      </w:r>
      <w:r w:rsidRPr="0031467A">
        <w:rPr>
          <w:rStyle w:val="default"/>
          <w:rFonts w:cs="FrankRuehl"/>
          <w:rtl/>
        </w:rPr>
        <w:tab/>
      </w:r>
      <w:r w:rsidRPr="0031467A">
        <w:rPr>
          <w:rStyle w:val="default"/>
          <w:rFonts w:cs="FrankRuehl" w:hint="cs"/>
          <w:rtl/>
        </w:rPr>
        <w:t>לאחר השתלת לב מלאכותי</w:t>
      </w:r>
      <w:r w:rsidRPr="0031467A">
        <w:rPr>
          <w:rStyle w:val="default"/>
          <w:rFonts w:cs="FrankRuehl"/>
          <w:rtl/>
        </w:rPr>
        <w:tab/>
      </w:r>
      <w:r w:rsidRPr="0031467A">
        <w:rPr>
          <w:rStyle w:val="default"/>
          <w:rFonts w:cs="FrankRuehl" w:hint="cs"/>
          <w:rtl/>
        </w:rPr>
        <w:t>100%</w:t>
      </w:r>
    </w:p>
    <w:p w14:paraId="4A2A7624" w14:textId="77777777" w:rsidR="001A220F" w:rsidRPr="0031467A" w:rsidRDefault="001A220F" w:rsidP="001A220F">
      <w:pPr>
        <w:pStyle w:val="P00"/>
        <w:tabs>
          <w:tab w:val="clear" w:pos="6259"/>
          <w:tab w:val="right" w:pos="7938"/>
        </w:tabs>
        <w:spacing w:before="72"/>
        <w:ind w:left="624" w:right="1701"/>
        <w:rPr>
          <w:rStyle w:val="default"/>
          <w:rFonts w:cs="FrankRuehl" w:hint="cs"/>
          <w:rtl/>
        </w:rPr>
      </w:pPr>
      <w:r w:rsidRPr="0031467A">
        <w:rPr>
          <w:rStyle w:val="default"/>
          <w:rFonts w:cs="FrankRuehl" w:hint="cs"/>
          <w:rtl/>
        </w:rPr>
        <w:t>הערה: לעניין סעיף קטן (ב), בגין תפקוד האיבר המושתל תיקבע נכות נוספת בהתאם לליקויים המתאימים.</w:t>
      </w:r>
    </w:p>
    <w:p w14:paraId="5A0324B5" w14:textId="77777777" w:rsidR="001A220F" w:rsidRPr="00003A83" w:rsidRDefault="001A220F" w:rsidP="001A220F">
      <w:pPr>
        <w:pStyle w:val="P00"/>
        <w:tabs>
          <w:tab w:val="clear" w:pos="6259"/>
          <w:tab w:val="right" w:pos="7938"/>
        </w:tabs>
        <w:spacing w:before="0"/>
        <w:ind w:left="0" w:right="1134"/>
        <w:rPr>
          <w:rStyle w:val="default"/>
          <w:rFonts w:cs="FrankRuehl"/>
          <w:vanish/>
          <w:color w:val="FF0000"/>
          <w:szCs w:val="20"/>
          <w:shd w:val="clear" w:color="auto" w:fill="FFFF99"/>
          <w:rtl/>
        </w:rPr>
      </w:pPr>
      <w:bookmarkStart w:id="147" w:name="Rov291"/>
      <w:r w:rsidRPr="00003A83">
        <w:rPr>
          <w:rStyle w:val="default"/>
          <w:rFonts w:cs="FrankRuehl" w:hint="cs"/>
          <w:vanish/>
          <w:color w:val="FF0000"/>
          <w:szCs w:val="20"/>
          <w:shd w:val="clear" w:color="auto" w:fill="FFFF99"/>
          <w:rtl/>
        </w:rPr>
        <w:t>מיום 1.2.2019</w:t>
      </w:r>
    </w:p>
    <w:p w14:paraId="45A42798" w14:textId="77777777" w:rsidR="001A220F" w:rsidRPr="00003A83" w:rsidRDefault="001A220F" w:rsidP="001A220F">
      <w:pPr>
        <w:pStyle w:val="P00"/>
        <w:tabs>
          <w:tab w:val="clear" w:pos="6259"/>
          <w:tab w:val="right" w:pos="7938"/>
        </w:tabs>
        <w:spacing w:before="0"/>
        <w:ind w:left="0" w:right="1134"/>
        <w:rPr>
          <w:rStyle w:val="default"/>
          <w:rFonts w:cs="FrankRuehl"/>
          <w:vanish/>
          <w:szCs w:val="20"/>
          <w:shd w:val="clear" w:color="auto" w:fill="FFFF99"/>
          <w:rtl/>
        </w:rPr>
      </w:pPr>
      <w:r w:rsidRPr="00003A83">
        <w:rPr>
          <w:rStyle w:val="default"/>
          <w:rFonts w:cs="FrankRuehl" w:hint="cs"/>
          <w:b/>
          <w:bCs/>
          <w:vanish/>
          <w:szCs w:val="20"/>
          <w:shd w:val="clear" w:color="auto" w:fill="FFFF99"/>
          <w:rtl/>
        </w:rPr>
        <w:t>תק' תשע"ט-2018</w:t>
      </w:r>
    </w:p>
    <w:p w14:paraId="458FC504" w14:textId="77777777" w:rsidR="001A220F" w:rsidRPr="00003A83" w:rsidRDefault="001A220F" w:rsidP="001A220F">
      <w:pPr>
        <w:pStyle w:val="P00"/>
        <w:tabs>
          <w:tab w:val="clear" w:pos="6259"/>
          <w:tab w:val="right" w:pos="7938"/>
        </w:tabs>
        <w:spacing w:before="0"/>
        <w:ind w:left="0" w:right="1134"/>
        <w:rPr>
          <w:rStyle w:val="default"/>
          <w:rFonts w:cs="FrankRuehl"/>
          <w:vanish/>
          <w:szCs w:val="20"/>
          <w:shd w:val="clear" w:color="auto" w:fill="FFFF99"/>
          <w:rtl/>
        </w:rPr>
      </w:pPr>
      <w:hyperlink r:id="rId161" w:history="1">
        <w:r w:rsidRPr="00003A83">
          <w:rPr>
            <w:rStyle w:val="Hyperlink"/>
            <w:rFonts w:hint="cs"/>
            <w:vanish/>
            <w:szCs w:val="20"/>
            <w:shd w:val="clear" w:color="auto" w:fill="FFFF99"/>
            <w:rtl/>
          </w:rPr>
          <w:t>ק"ת תשע"ט מס' 8087</w:t>
        </w:r>
      </w:hyperlink>
      <w:r w:rsidRPr="00003A83">
        <w:rPr>
          <w:rStyle w:val="default"/>
          <w:rFonts w:cs="FrankRuehl" w:hint="cs"/>
          <w:vanish/>
          <w:szCs w:val="20"/>
          <w:shd w:val="clear" w:color="auto" w:fill="FFFF99"/>
          <w:rtl/>
        </w:rPr>
        <w:t xml:space="preserve"> מיום 22.10.2018 עמ' 497</w:t>
      </w:r>
    </w:p>
    <w:p w14:paraId="3785F947" w14:textId="77777777" w:rsidR="001A220F" w:rsidRPr="0031467A" w:rsidRDefault="001A220F" w:rsidP="0031467A">
      <w:pPr>
        <w:pStyle w:val="P00"/>
        <w:tabs>
          <w:tab w:val="clear" w:pos="6259"/>
          <w:tab w:val="right" w:pos="7938"/>
        </w:tabs>
        <w:spacing w:before="0"/>
        <w:ind w:left="0" w:right="1134"/>
        <w:rPr>
          <w:rStyle w:val="default"/>
          <w:rFonts w:cs="FrankRuehl"/>
          <w:b/>
          <w:bCs/>
          <w:sz w:val="2"/>
          <w:szCs w:val="2"/>
          <w:shd w:val="clear" w:color="auto" w:fill="FFFF99"/>
          <w:rtl/>
        </w:rPr>
      </w:pPr>
      <w:r w:rsidRPr="00003A83">
        <w:rPr>
          <w:rStyle w:val="default"/>
          <w:rFonts w:cs="FrankRuehl" w:hint="cs"/>
          <w:b/>
          <w:bCs/>
          <w:vanish/>
          <w:szCs w:val="20"/>
          <w:shd w:val="clear" w:color="auto" w:fill="FFFF99"/>
          <w:rtl/>
        </w:rPr>
        <w:t>הוספת פרט 22א</w:t>
      </w:r>
      <w:bookmarkEnd w:id="147"/>
    </w:p>
    <w:p w14:paraId="29B8F5EE" w14:textId="77777777" w:rsidR="00EB6524" w:rsidRDefault="00EB6524">
      <w:pPr>
        <w:pStyle w:val="P00"/>
        <w:tabs>
          <w:tab w:val="clear" w:pos="6259"/>
          <w:tab w:val="right" w:pos="7938"/>
        </w:tabs>
        <w:spacing w:before="72"/>
        <w:ind w:left="1021" w:right="1701" w:hanging="1021"/>
        <w:rPr>
          <w:rStyle w:val="default"/>
          <w:rFonts w:cs="FrankRuehl"/>
          <w:rtl/>
        </w:rPr>
      </w:pPr>
      <w:bookmarkStart w:id="148" w:name="Seif77"/>
      <w:bookmarkEnd w:id="148"/>
      <w:r>
        <w:rPr>
          <w:rFonts w:cs="Miriam"/>
          <w:szCs w:val="32"/>
          <w:rtl/>
          <w:lang w:val="he-IL"/>
        </w:rPr>
        <w:pict w14:anchorId="64BEAC8B">
          <v:shape id="_x0000_s2167" type="#_x0000_t202" style="position:absolute;left:0;text-align:left;margin-left:470.25pt;margin-top:2.65pt;width:1in;height:24.2pt;z-index:251652608" filled="f" stroked="f">
            <v:textbox inset="1mm,,1mm">
              <w:txbxContent>
                <w:p w14:paraId="5CCB9BA9" w14:textId="77777777" w:rsidR="00267E85" w:rsidRDefault="00267E85">
                  <w:pPr>
                    <w:spacing w:line="160" w:lineRule="exact"/>
                    <w:jc w:val="left"/>
                    <w:rPr>
                      <w:rFonts w:cs="Miriam" w:hint="cs"/>
                      <w:szCs w:val="18"/>
                      <w:rtl/>
                    </w:rPr>
                  </w:pPr>
                  <w:r>
                    <w:rPr>
                      <w:rFonts w:cs="Miriam" w:hint="cs"/>
                      <w:szCs w:val="18"/>
                      <w:rtl/>
                    </w:rPr>
                    <w:t>שלפוחית השתן ודרכי השתן</w:t>
                  </w:r>
                </w:p>
              </w:txbxContent>
            </v:textbox>
          </v:shape>
        </w:pict>
      </w:r>
      <w:r>
        <w:rPr>
          <w:rStyle w:val="default"/>
          <w:rFonts w:cs="Miriam"/>
          <w:sz w:val="32"/>
          <w:szCs w:val="32"/>
          <w:rtl/>
        </w:rPr>
        <w:t>23</w:t>
      </w:r>
      <w:r>
        <w:rPr>
          <w:rStyle w:val="default"/>
          <w:rFonts w:cs="FrankRuehl"/>
          <w:rtl/>
        </w:rPr>
        <w:t>.</w:t>
      </w:r>
      <w:r>
        <w:rPr>
          <w:rStyle w:val="default"/>
          <w:rFonts w:cs="FrankRuehl"/>
        </w:rPr>
        <w:tab/>
      </w:r>
      <w:r>
        <w:rPr>
          <w:rStyle w:val="default"/>
          <w:rFonts w:cs="FrankRuehl"/>
          <w:rtl/>
        </w:rPr>
        <w:t>(1)</w:t>
      </w:r>
      <w:r>
        <w:rPr>
          <w:rStyle w:val="default"/>
          <w:rFonts w:cs="FrankRuehl"/>
        </w:rPr>
        <w:tab/>
      </w:r>
      <w:r>
        <w:rPr>
          <w:rStyle w:val="default"/>
          <w:rFonts w:cs="FrankRuehl" w:hint="eastAsia"/>
          <w:rtl/>
        </w:rPr>
        <w:t>אורטר</w:t>
      </w:r>
    </w:p>
    <w:p w14:paraId="37BF7CD5" w14:textId="77777777" w:rsidR="00EB6524" w:rsidRDefault="00EB6524">
      <w:pPr>
        <w:pStyle w:val="P00"/>
        <w:tabs>
          <w:tab w:val="clear" w:pos="6259"/>
          <w:tab w:val="right" w:pos="7938"/>
        </w:tabs>
        <w:spacing w:before="72"/>
        <w:ind w:left="1021" w:right="1701" w:hanging="1021"/>
        <w:rPr>
          <w:rStyle w:val="default"/>
          <w:rFonts w:cs="FrankRuehl"/>
          <w:rtl/>
        </w:rPr>
      </w:pPr>
      <w:r>
        <w:rPr>
          <w:rStyle w:val="default"/>
          <w:rFonts w:cs="FrankRuehl" w:hint="cs"/>
          <w:rtl/>
        </w:rPr>
        <w:tab/>
      </w:r>
      <w:r>
        <w:rPr>
          <w:rStyle w:val="default"/>
          <w:rFonts w:cs="FrankRuehl" w:hint="cs"/>
          <w:rtl/>
        </w:rPr>
        <w:tab/>
      </w:r>
      <w:r>
        <w:rPr>
          <w:rStyle w:val="default"/>
          <w:rFonts w:cs="FrankRuehl" w:hint="eastAsia"/>
          <w:rtl/>
        </w:rPr>
        <w:t>אבנים</w:t>
      </w:r>
      <w:r>
        <w:rPr>
          <w:rStyle w:val="default"/>
          <w:rFonts w:cs="FrankRuehl"/>
          <w:rtl/>
        </w:rPr>
        <w:t xml:space="preserve"> באורטר והיצרות האורטר - אחוזי הנכות ייקבעו לפי סעיף 22(10).</w:t>
      </w:r>
      <w:r>
        <w:rPr>
          <w:rStyle w:val="default"/>
          <w:rFonts w:cs="FrankRuehl"/>
          <w:rtl/>
        </w:rPr>
        <w:tab/>
      </w:r>
    </w:p>
    <w:p w14:paraId="4824DB42"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(2)</w:t>
      </w:r>
      <w:r>
        <w:rPr>
          <w:rStyle w:val="default"/>
          <w:rFonts w:cs="FrankRuehl"/>
        </w:rPr>
        <w:tab/>
      </w:r>
      <w:r>
        <w:rPr>
          <w:rStyle w:val="default"/>
          <w:rFonts w:cs="FrankRuehl" w:hint="eastAsia"/>
          <w:rtl/>
        </w:rPr>
        <w:t>שלפוחית</w:t>
      </w:r>
      <w:r>
        <w:rPr>
          <w:rStyle w:val="default"/>
          <w:rFonts w:cs="FrankRuehl"/>
          <w:rtl/>
        </w:rPr>
        <w:t xml:space="preserve"> השתן</w:t>
      </w:r>
    </w:p>
    <w:p w14:paraId="48FC51B0"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(א)</w:t>
      </w:r>
      <w:r>
        <w:rPr>
          <w:rStyle w:val="default"/>
          <w:rFonts w:cs="FrankRuehl"/>
        </w:rPr>
        <w:tab/>
      </w:r>
      <w:r>
        <w:rPr>
          <w:rStyle w:val="default"/>
          <w:rFonts w:cs="FrankRuehl" w:hint="eastAsia"/>
          <w:rtl/>
        </w:rPr>
        <w:t>דלקת</w:t>
      </w:r>
      <w:r>
        <w:rPr>
          <w:rStyle w:val="default"/>
          <w:rFonts w:cs="FrankRuehl"/>
          <w:rtl/>
        </w:rPr>
        <w:t xml:space="preserve"> כרונית של שלפוחית השתן</w:t>
      </w:r>
    </w:p>
    <w:p w14:paraId="12D69732" w14:textId="77777777" w:rsidR="00EB6524" w:rsidRDefault="00EB6524">
      <w:pPr>
        <w:pStyle w:val="P22"/>
        <w:tabs>
          <w:tab w:val="clear" w:pos="2835"/>
          <w:tab w:val="clear" w:pos="6259"/>
          <w:tab w:val="left" w:pos="624"/>
          <w:tab w:val="left" w:pos="1021"/>
          <w:tab w:val="right" w:pos="7938"/>
        </w:tabs>
        <w:spacing w:before="72"/>
        <w:ind w:left="1928" w:right="1701" w:hanging="454"/>
        <w:rPr>
          <w:rStyle w:val="default"/>
          <w:rFonts w:cs="FrankRuehl"/>
          <w:rtl/>
        </w:rPr>
      </w:pPr>
      <w:r>
        <w:rPr>
          <w:rStyle w:val="default"/>
          <w:rFonts w:cs="FrankRuehl"/>
          <w:rtl/>
        </w:rPr>
        <w:t>(</w:t>
      </w:r>
      <w:r>
        <w:rPr>
          <w:rStyle w:val="default"/>
          <w:rFonts w:cs="FrankRuehl"/>
        </w:rPr>
        <w:t>I</w:t>
      </w:r>
      <w:r>
        <w:rPr>
          <w:rStyle w:val="default"/>
          <w:rFonts w:cs="FrankRuehl"/>
          <w:rtl/>
        </w:rPr>
        <w:t>)</w:t>
      </w:r>
      <w:r>
        <w:rPr>
          <w:rStyle w:val="default"/>
          <w:rFonts w:cs="FrankRuehl"/>
        </w:rPr>
        <w:tab/>
      </w:r>
      <w:r>
        <w:rPr>
          <w:rStyle w:val="default"/>
          <w:rFonts w:cs="FrankRuehl" w:hint="eastAsia"/>
          <w:rtl/>
        </w:rPr>
        <w:t>דלקת</w:t>
      </w:r>
      <w:r>
        <w:rPr>
          <w:rStyle w:val="default"/>
          <w:rFonts w:cs="FrankRuehl"/>
          <w:rtl/>
        </w:rPr>
        <w:t xml:space="preserve"> קלה, ללא הפרעות </w:t>
      </w:r>
      <w:r>
        <w:rPr>
          <w:rStyle w:val="default"/>
          <w:rFonts w:cs="FrankRuehl"/>
          <w:rtl/>
        </w:rPr>
        <w:tab/>
        <w:t>0%</w:t>
      </w:r>
    </w:p>
    <w:p w14:paraId="4D730CDD" w14:textId="77777777" w:rsidR="00EB6524" w:rsidRDefault="00EB6524">
      <w:pPr>
        <w:pStyle w:val="P22"/>
        <w:tabs>
          <w:tab w:val="clear" w:pos="2835"/>
          <w:tab w:val="clear" w:pos="6259"/>
          <w:tab w:val="left" w:pos="624"/>
          <w:tab w:val="left" w:pos="1021"/>
          <w:tab w:val="right" w:pos="7938"/>
        </w:tabs>
        <w:spacing w:before="72"/>
        <w:ind w:left="1928" w:right="1701" w:hanging="454"/>
        <w:rPr>
          <w:rStyle w:val="default"/>
          <w:rFonts w:cs="FrankRuehl"/>
          <w:rtl/>
        </w:rPr>
      </w:pPr>
      <w:r>
        <w:rPr>
          <w:rStyle w:val="default"/>
          <w:rFonts w:cs="FrankRuehl"/>
          <w:rtl/>
        </w:rPr>
        <w:t>(</w:t>
      </w:r>
      <w:r>
        <w:rPr>
          <w:rStyle w:val="default"/>
          <w:rFonts w:cs="FrankRuehl"/>
        </w:rPr>
        <w:t>II</w:t>
      </w:r>
      <w:r>
        <w:rPr>
          <w:rStyle w:val="default"/>
          <w:rFonts w:cs="FrankRuehl"/>
          <w:rtl/>
        </w:rPr>
        <w:t>)</w:t>
      </w:r>
      <w:r>
        <w:rPr>
          <w:rStyle w:val="default"/>
          <w:rFonts w:cs="FrankRuehl"/>
        </w:rPr>
        <w:tab/>
      </w:r>
      <w:r>
        <w:rPr>
          <w:rStyle w:val="default"/>
          <w:rFonts w:cs="FrankRuehl" w:hint="eastAsia"/>
          <w:rtl/>
        </w:rPr>
        <w:t>דלקת</w:t>
      </w:r>
      <w:r>
        <w:rPr>
          <w:rStyle w:val="default"/>
          <w:rFonts w:cs="FrankRuehl"/>
          <w:rtl/>
        </w:rPr>
        <w:t xml:space="preserve"> קלה, עם תאי מוגלה בשתן עם תכיפות בהטלת שתן ביום ובלילה </w:t>
      </w:r>
      <w:r>
        <w:rPr>
          <w:rStyle w:val="default"/>
          <w:rFonts w:cs="FrankRuehl"/>
          <w:rtl/>
        </w:rPr>
        <w:tab/>
        <w:t>10%</w:t>
      </w:r>
    </w:p>
    <w:p w14:paraId="51C160DC" w14:textId="77777777" w:rsidR="00EB6524" w:rsidRDefault="00EB6524">
      <w:pPr>
        <w:pStyle w:val="P22"/>
        <w:tabs>
          <w:tab w:val="clear" w:pos="2835"/>
          <w:tab w:val="clear" w:pos="6259"/>
          <w:tab w:val="left" w:pos="624"/>
          <w:tab w:val="left" w:pos="1021"/>
          <w:tab w:val="right" w:pos="7938"/>
        </w:tabs>
        <w:spacing w:before="72"/>
        <w:ind w:left="1928" w:right="1701" w:hanging="454"/>
        <w:rPr>
          <w:rStyle w:val="default"/>
          <w:rFonts w:cs="FrankRuehl"/>
          <w:rtl/>
        </w:rPr>
      </w:pPr>
      <w:r>
        <w:rPr>
          <w:rStyle w:val="default"/>
          <w:rFonts w:cs="FrankRuehl"/>
          <w:rtl/>
        </w:rPr>
        <w:t>(</w:t>
      </w:r>
      <w:r>
        <w:rPr>
          <w:rStyle w:val="default"/>
          <w:rFonts w:cs="FrankRuehl"/>
        </w:rPr>
        <w:t>III</w:t>
      </w:r>
      <w:r>
        <w:rPr>
          <w:rStyle w:val="default"/>
          <w:rFonts w:cs="FrankRuehl"/>
          <w:rtl/>
        </w:rPr>
        <w:t>)</w:t>
      </w:r>
      <w:r>
        <w:rPr>
          <w:rStyle w:val="default"/>
          <w:rFonts w:cs="FrankRuehl"/>
        </w:rPr>
        <w:tab/>
      </w:r>
      <w:r>
        <w:rPr>
          <w:rStyle w:val="default"/>
          <w:rFonts w:cs="FrankRuehl" w:hint="eastAsia"/>
          <w:rtl/>
        </w:rPr>
        <w:t>דלקת</w:t>
      </w:r>
      <w:r>
        <w:rPr>
          <w:rStyle w:val="default"/>
          <w:rFonts w:cs="FrankRuehl"/>
          <w:rtl/>
        </w:rPr>
        <w:t xml:space="preserve"> בינונית, עם תכיפות בהטלת השתן ביום ובלילה, עם כאבים ועוויות</w:t>
      </w:r>
      <w:r>
        <w:rPr>
          <w:rStyle w:val="default"/>
          <w:rFonts w:cs="FrankRuehl"/>
          <w:rtl/>
        </w:rPr>
        <w:tab/>
        <w:t>20%</w:t>
      </w:r>
    </w:p>
    <w:p w14:paraId="02ADCB51" w14:textId="77777777" w:rsidR="00EB6524" w:rsidRDefault="00EB6524">
      <w:pPr>
        <w:pStyle w:val="P22"/>
        <w:tabs>
          <w:tab w:val="clear" w:pos="2835"/>
          <w:tab w:val="clear" w:pos="6259"/>
          <w:tab w:val="left" w:pos="624"/>
          <w:tab w:val="left" w:pos="1021"/>
          <w:tab w:val="right" w:pos="7938"/>
        </w:tabs>
        <w:spacing w:before="72"/>
        <w:ind w:left="1928" w:right="1701" w:hanging="454"/>
        <w:rPr>
          <w:rStyle w:val="default"/>
          <w:rFonts w:cs="FrankRuehl"/>
          <w:rtl/>
        </w:rPr>
      </w:pPr>
      <w:r>
        <w:rPr>
          <w:rStyle w:val="default"/>
          <w:rFonts w:cs="FrankRuehl"/>
          <w:rtl/>
        </w:rPr>
        <w:t>(</w:t>
      </w:r>
      <w:r>
        <w:rPr>
          <w:rStyle w:val="default"/>
          <w:rFonts w:cs="FrankRuehl"/>
        </w:rPr>
        <w:t>IV</w:t>
      </w:r>
      <w:r>
        <w:rPr>
          <w:rStyle w:val="default"/>
          <w:rFonts w:cs="FrankRuehl"/>
          <w:rtl/>
        </w:rPr>
        <w:t>)</w:t>
      </w:r>
      <w:r>
        <w:rPr>
          <w:rStyle w:val="default"/>
          <w:rFonts w:cs="FrankRuehl"/>
        </w:rPr>
        <w:tab/>
      </w:r>
      <w:r>
        <w:rPr>
          <w:rStyle w:val="default"/>
          <w:rFonts w:cs="FrankRuehl" w:hint="eastAsia"/>
          <w:rtl/>
        </w:rPr>
        <w:t>דלקת</w:t>
      </w:r>
      <w:r>
        <w:rPr>
          <w:rStyle w:val="default"/>
          <w:rFonts w:cs="FrankRuehl"/>
          <w:rtl/>
        </w:rPr>
        <w:t xml:space="preserve"> קשה, עם תכיפות בהטלת השתן פעם לשעה או יותר, כשהשלפוחית מצומקת</w:t>
      </w:r>
      <w:r>
        <w:rPr>
          <w:rStyle w:val="default"/>
          <w:rFonts w:cs="FrankRuehl"/>
          <w:rtl/>
        </w:rPr>
        <w:tab/>
        <w:t>50%</w:t>
      </w:r>
    </w:p>
    <w:p w14:paraId="605D8B69" w14:textId="77777777" w:rsidR="00EB6524" w:rsidRDefault="00EB6524">
      <w:pPr>
        <w:pStyle w:val="P22"/>
        <w:tabs>
          <w:tab w:val="clear" w:pos="2835"/>
          <w:tab w:val="clear" w:pos="6259"/>
          <w:tab w:val="left" w:pos="624"/>
          <w:tab w:val="left" w:pos="1021"/>
          <w:tab w:val="right" w:pos="7938"/>
        </w:tabs>
        <w:spacing w:before="72"/>
        <w:ind w:left="1928" w:right="1701" w:hanging="454"/>
        <w:rPr>
          <w:rStyle w:val="default"/>
          <w:rFonts w:cs="FrankRuehl"/>
          <w:rtl/>
        </w:rPr>
      </w:pPr>
      <w:r>
        <w:rPr>
          <w:rStyle w:val="default"/>
          <w:rFonts w:cs="FrankRuehl"/>
          <w:rtl/>
        </w:rPr>
        <w:t>(</w:t>
      </w:r>
      <w:r>
        <w:rPr>
          <w:rStyle w:val="default"/>
          <w:rFonts w:cs="FrankRuehl"/>
        </w:rPr>
        <w:t>V</w:t>
      </w:r>
      <w:r>
        <w:rPr>
          <w:rStyle w:val="default"/>
          <w:rFonts w:cs="FrankRuehl"/>
          <w:rtl/>
        </w:rPr>
        <w:t>)</w:t>
      </w:r>
      <w:r>
        <w:rPr>
          <w:rStyle w:val="default"/>
          <w:rFonts w:cs="FrankRuehl"/>
        </w:rPr>
        <w:tab/>
      </w:r>
      <w:r>
        <w:rPr>
          <w:rStyle w:val="default"/>
          <w:rFonts w:cs="FrankRuehl" w:hint="eastAsia"/>
          <w:rtl/>
        </w:rPr>
        <w:t>אי</w:t>
      </w:r>
      <w:r>
        <w:rPr>
          <w:rStyle w:val="default"/>
          <w:rFonts w:cs="FrankRuehl"/>
          <w:rtl/>
        </w:rPr>
        <w:t xml:space="preserve"> שליטה או אי עצירה של מתן השתן ומצב המצריך שימוש מתמיד במכשירים</w:t>
      </w:r>
      <w:r>
        <w:rPr>
          <w:rStyle w:val="default"/>
          <w:rFonts w:cs="FrankRuehl"/>
          <w:rtl/>
        </w:rPr>
        <w:tab/>
        <w:t>70%</w:t>
      </w:r>
    </w:p>
    <w:p w14:paraId="7FBA22B2"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(ב)</w:t>
      </w:r>
      <w:r>
        <w:rPr>
          <w:rStyle w:val="default"/>
          <w:rFonts w:cs="FrankRuehl"/>
        </w:rPr>
        <w:tab/>
      </w:r>
      <w:r>
        <w:rPr>
          <w:rStyle w:val="default"/>
          <w:rFonts w:cs="FrankRuehl" w:hint="eastAsia"/>
          <w:rtl/>
        </w:rPr>
        <w:t>דלקת</w:t>
      </w:r>
      <w:r>
        <w:rPr>
          <w:rStyle w:val="default"/>
          <w:rFonts w:cs="FrankRuehl"/>
          <w:rtl/>
        </w:rPr>
        <w:t xml:space="preserve"> בדפנות השלפוחית עם כיבים בתת-רירית (</w:t>
      </w:r>
      <w:r>
        <w:rPr>
          <w:rStyle w:val="default"/>
          <w:rFonts w:cs="FrankRuehl"/>
        </w:rPr>
        <w:t>HUNNERS ULCER</w:t>
      </w:r>
      <w:r>
        <w:rPr>
          <w:rStyle w:val="default"/>
          <w:rFonts w:cs="FrankRuehl"/>
          <w:rtl/>
        </w:rPr>
        <w:t xml:space="preserve"> ) </w:t>
      </w:r>
      <w:r>
        <w:rPr>
          <w:rStyle w:val="default"/>
          <w:rFonts w:cs="FrankRuehl"/>
          <w:rtl/>
        </w:rPr>
        <w:tab/>
        <w:t>60%</w:t>
      </w:r>
    </w:p>
    <w:p w14:paraId="22D1F88F"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(ג)</w:t>
      </w:r>
      <w:r>
        <w:rPr>
          <w:rStyle w:val="default"/>
          <w:rFonts w:cs="FrankRuehl"/>
        </w:rPr>
        <w:tab/>
      </w:r>
      <w:r>
        <w:rPr>
          <w:rStyle w:val="default"/>
          <w:rFonts w:cs="FrankRuehl" w:hint="eastAsia"/>
          <w:rtl/>
        </w:rPr>
        <w:t>אבן</w:t>
      </w:r>
      <w:r>
        <w:rPr>
          <w:rStyle w:val="default"/>
          <w:rFonts w:cs="FrankRuehl"/>
          <w:rtl/>
        </w:rPr>
        <w:t xml:space="preserve"> בשלפוחית, עם סימני-הפרעה בתפקוד - אחוזי הנכות ייקבעו לפי סעיף קטן (2)א.</w:t>
      </w:r>
    </w:p>
    <w:p w14:paraId="6C393D05"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(ד)</w:t>
      </w:r>
      <w:r>
        <w:rPr>
          <w:rStyle w:val="default"/>
          <w:rFonts w:cs="FrankRuehl"/>
        </w:rPr>
        <w:tab/>
      </w:r>
      <w:r>
        <w:rPr>
          <w:rStyle w:val="default"/>
          <w:rFonts w:cs="FrankRuehl" w:hint="eastAsia"/>
          <w:rtl/>
        </w:rPr>
        <w:t>ניצור</w:t>
      </w:r>
      <w:r>
        <w:rPr>
          <w:rStyle w:val="default"/>
          <w:rFonts w:cs="FrankRuehl"/>
          <w:rtl/>
        </w:rPr>
        <w:t xml:space="preserve"> השלפוחית </w:t>
      </w:r>
      <w:r>
        <w:rPr>
          <w:rStyle w:val="default"/>
          <w:rFonts w:cs="FrankRuehl"/>
        </w:rPr>
        <w:t>FISTULA VESICAE</w:t>
      </w:r>
      <w:r>
        <w:rPr>
          <w:rStyle w:val="default"/>
          <w:rFonts w:cs="FrankRuehl"/>
          <w:rtl/>
        </w:rPr>
        <w:t xml:space="preserve"> </w:t>
      </w:r>
      <w:r>
        <w:rPr>
          <w:rStyle w:val="default"/>
          <w:rFonts w:cs="FrankRuehl"/>
          <w:rtl/>
        </w:rPr>
        <w:tab/>
        <w:t>50%</w:t>
      </w:r>
    </w:p>
    <w:p w14:paraId="6AE6D60F"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(3)</w:t>
      </w:r>
      <w:r>
        <w:rPr>
          <w:rStyle w:val="default"/>
          <w:rFonts w:cs="FrankRuehl"/>
        </w:rPr>
        <w:tab/>
      </w:r>
      <w:r>
        <w:rPr>
          <w:rStyle w:val="default"/>
          <w:rFonts w:cs="FrankRuehl" w:hint="eastAsia"/>
          <w:rtl/>
        </w:rPr>
        <w:t>שופכה</w:t>
      </w:r>
    </w:p>
    <w:p w14:paraId="34AEF75C"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(א)</w:t>
      </w:r>
      <w:r>
        <w:rPr>
          <w:rStyle w:val="default"/>
          <w:rFonts w:cs="FrankRuehl"/>
        </w:rPr>
        <w:tab/>
      </w:r>
      <w:r>
        <w:rPr>
          <w:rStyle w:val="default"/>
          <w:rFonts w:cs="FrankRuehl" w:hint="eastAsia"/>
          <w:rtl/>
        </w:rPr>
        <w:t>היצרות</w:t>
      </w:r>
      <w:r>
        <w:rPr>
          <w:rStyle w:val="default"/>
          <w:rFonts w:cs="FrankRuehl"/>
          <w:rtl/>
        </w:rPr>
        <w:t xml:space="preserve"> השופכה (</w:t>
      </w:r>
      <w:r>
        <w:rPr>
          <w:rStyle w:val="default"/>
          <w:rFonts w:cs="FrankRuehl"/>
        </w:rPr>
        <w:t>URETRA</w:t>
      </w:r>
      <w:r>
        <w:rPr>
          <w:rStyle w:val="default"/>
          <w:rFonts w:cs="FrankRuehl"/>
          <w:rtl/>
        </w:rPr>
        <w:t>):</w:t>
      </w:r>
    </w:p>
    <w:p w14:paraId="37544C47" w14:textId="77777777" w:rsidR="00EB6524" w:rsidRDefault="00EB6524">
      <w:pPr>
        <w:pStyle w:val="P22"/>
        <w:tabs>
          <w:tab w:val="clear" w:pos="2835"/>
          <w:tab w:val="clear" w:pos="6259"/>
          <w:tab w:val="left" w:pos="624"/>
          <w:tab w:val="left" w:pos="1021"/>
          <w:tab w:val="right" w:pos="7938"/>
        </w:tabs>
        <w:spacing w:before="72"/>
        <w:ind w:left="1928" w:right="1701" w:hanging="454"/>
        <w:rPr>
          <w:rStyle w:val="default"/>
          <w:rFonts w:cs="FrankRuehl" w:hint="cs"/>
          <w:rtl/>
        </w:rPr>
      </w:pPr>
      <w:r>
        <w:rPr>
          <w:rStyle w:val="default"/>
          <w:rFonts w:cs="FrankRuehl"/>
          <w:rtl/>
        </w:rPr>
        <w:t>(</w:t>
      </w:r>
      <w:r>
        <w:rPr>
          <w:rStyle w:val="default"/>
          <w:rFonts w:cs="FrankRuehl"/>
        </w:rPr>
        <w:t>I</w:t>
      </w:r>
      <w:r>
        <w:rPr>
          <w:rStyle w:val="default"/>
          <w:rFonts w:cs="FrankRuehl"/>
          <w:rtl/>
        </w:rPr>
        <w:t>)</w:t>
      </w:r>
      <w:r>
        <w:rPr>
          <w:rStyle w:val="default"/>
          <w:rFonts w:cs="FrankRuehl"/>
        </w:rPr>
        <w:tab/>
      </w:r>
      <w:r>
        <w:rPr>
          <w:rStyle w:val="default"/>
          <w:rFonts w:cs="FrankRuehl" w:hint="eastAsia"/>
          <w:rtl/>
        </w:rPr>
        <w:t>בצורה</w:t>
      </w:r>
      <w:r>
        <w:rPr>
          <w:rStyle w:val="default"/>
          <w:rFonts w:cs="FrankRuehl"/>
          <w:rtl/>
        </w:rPr>
        <w:t xml:space="preserve"> קלה עד בינונית, אחרי הבראה, המצריכה רק הרחבות בודדות (2-1 פעמים לשנה)</w:t>
      </w:r>
      <w:r>
        <w:rPr>
          <w:rStyle w:val="default"/>
          <w:rFonts w:cs="FrankRuehl"/>
          <w:rtl/>
        </w:rPr>
        <w:tab/>
        <w:t>10%</w:t>
      </w:r>
    </w:p>
    <w:p w14:paraId="37FF210D" w14:textId="77777777" w:rsidR="00EB6524" w:rsidRDefault="00EB6524">
      <w:pPr>
        <w:pStyle w:val="P22"/>
        <w:tabs>
          <w:tab w:val="clear" w:pos="2835"/>
          <w:tab w:val="clear" w:pos="6259"/>
          <w:tab w:val="left" w:pos="624"/>
          <w:tab w:val="left" w:pos="1021"/>
          <w:tab w:val="right" w:pos="7938"/>
        </w:tabs>
        <w:spacing w:before="72"/>
        <w:ind w:left="1928" w:right="1701" w:hanging="454"/>
        <w:rPr>
          <w:rStyle w:val="default"/>
          <w:rFonts w:cs="FrankRuehl"/>
          <w:rtl/>
        </w:rPr>
      </w:pPr>
      <w:r>
        <w:rPr>
          <w:rStyle w:val="default"/>
          <w:rFonts w:cs="FrankRuehl"/>
          <w:rtl/>
        </w:rPr>
        <w:t>(</w:t>
      </w:r>
      <w:r>
        <w:rPr>
          <w:rStyle w:val="default"/>
          <w:rFonts w:cs="FrankRuehl"/>
        </w:rPr>
        <w:t>II</w:t>
      </w:r>
      <w:r>
        <w:rPr>
          <w:rStyle w:val="default"/>
          <w:rFonts w:cs="FrankRuehl"/>
          <w:rtl/>
        </w:rPr>
        <w:t>)</w:t>
      </w:r>
      <w:r>
        <w:rPr>
          <w:rStyle w:val="default"/>
          <w:rFonts w:cs="FrankRuehl"/>
        </w:rPr>
        <w:tab/>
      </w:r>
      <w:r>
        <w:rPr>
          <w:rStyle w:val="default"/>
          <w:rFonts w:cs="FrankRuehl" w:hint="eastAsia"/>
          <w:rtl/>
        </w:rPr>
        <w:t>המצריכה</w:t>
      </w:r>
      <w:r>
        <w:rPr>
          <w:rStyle w:val="default"/>
          <w:rFonts w:cs="FrankRuehl"/>
          <w:rtl/>
        </w:rPr>
        <w:t xml:space="preserve"> הרחבות כל 2-3 חדשים</w:t>
      </w:r>
      <w:r>
        <w:rPr>
          <w:rStyle w:val="default"/>
          <w:rFonts w:cs="FrankRuehl"/>
          <w:rtl/>
        </w:rPr>
        <w:tab/>
        <w:t>20%</w:t>
      </w:r>
    </w:p>
    <w:p w14:paraId="51A3C0B8" w14:textId="77777777" w:rsidR="00EB6524" w:rsidRDefault="00EB6524">
      <w:pPr>
        <w:pStyle w:val="P22"/>
        <w:tabs>
          <w:tab w:val="clear" w:pos="2835"/>
          <w:tab w:val="clear" w:pos="6259"/>
          <w:tab w:val="left" w:pos="624"/>
          <w:tab w:val="left" w:pos="1021"/>
          <w:tab w:val="right" w:pos="7938"/>
        </w:tabs>
        <w:spacing w:before="72"/>
        <w:ind w:left="1928" w:right="1701" w:hanging="454"/>
        <w:rPr>
          <w:rStyle w:val="default"/>
          <w:rFonts w:cs="FrankRuehl"/>
          <w:rtl/>
        </w:rPr>
      </w:pPr>
      <w:r>
        <w:rPr>
          <w:rStyle w:val="default"/>
          <w:rFonts w:cs="FrankRuehl"/>
          <w:rtl/>
        </w:rPr>
        <w:t>(</w:t>
      </w:r>
      <w:r>
        <w:rPr>
          <w:rStyle w:val="default"/>
          <w:rFonts w:cs="FrankRuehl"/>
        </w:rPr>
        <w:t>III</w:t>
      </w:r>
      <w:r>
        <w:rPr>
          <w:rStyle w:val="default"/>
          <w:rFonts w:cs="FrankRuehl"/>
          <w:rtl/>
        </w:rPr>
        <w:t>)</w:t>
      </w:r>
      <w:r>
        <w:rPr>
          <w:rStyle w:val="default"/>
          <w:rFonts w:cs="FrankRuehl"/>
        </w:rPr>
        <w:tab/>
      </w:r>
      <w:r>
        <w:rPr>
          <w:rStyle w:val="default"/>
          <w:rFonts w:cs="FrankRuehl" w:hint="eastAsia"/>
          <w:rtl/>
        </w:rPr>
        <w:t>המצריכה</w:t>
      </w:r>
      <w:r>
        <w:rPr>
          <w:rStyle w:val="default"/>
          <w:rFonts w:cs="FrankRuehl"/>
          <w:rtl/>
        </w:rPr>
        <w:t xml:space="preserve"> הרחבות תכופות, עם דלקת בשלפוחית</w:t>
      </w:r>
      <w:r>
        <w:rPr>
          <w:rStyle w:val="default"/>
          <w:rFonts w:cs="FrankRuehl"/>
          <w:rtl/>
        </w:rPr>
        <w:tab/>
        <w:t>30%</w:t>
      </w:r>
    </w:p>
    <w:p w14:paraId="12253A3F"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(ב)</w:t>
      </w:r>
      <w:r>
        <w:rPr>
          <w:rStyle w:val="default"/>
          <w:rFonts w:cs="FrankRuehl"/>
        </w:rPr>
        <w:tab/>
      </w:r>
      <w:r>
        <w:rPr>
          <w:rStyle w:val="default"/>
          <w:rFonts w:cs="FrankRuehl" w:hint="eastAsia"/>
          <w:rtl/>
        </w:rPr>
        <w:t>ניצור</w:t>
      </w:r>
      <w:r>
        <w:rPr>
          <w:rStyle w:val="default"/>
          <w:rFonts w:cs="FrankRuehl"/>
          <w:rtl/>
        </w:rPr>
        <w:t xml:space="preserve"> בשופכה:</w:t>
      </w:r>
    </w:p>
    <w:p w14:paraId="39384FD7" w14:textId="77777777" w:rsidR="00EB6524" w:rsidRDefault="00EB6524">
      <w:pPr>
        <w:pStyle w:val="P22"/>
        <w:tabs>
          <w:tab w:val="clear" w:pos="2835"/>
          <w:tab w:val="clear" w:pos="6259"/>
          <w:tab w:val="left" w:pos="624"/>
          <w:tab w:val="left" w:pos="1021"/>
          <w:tab w:val="right" w:pos="7938"/>
        </w:tabs>
        <w:spacing w:before="72"/>
        <w:ind w:left="1928" w:right="1701" w:hanging="454"/>
        <w:rPr>
          <w:rStyle w:val="default"/>
          <w:rFonts w:cs="FrankRuehl"/>
          <w:rtl/>
        </w:rPr>
      </w:pPr>
      <w:r>
        <w:rPr>
          <w:rStyle w:val="default"/>
          <w:rFonts w:cs="FrankRuehl"/>
          <w:rtl/>
        </w:rPr>
        <w:t>(</w:t>
      </w:r>
      <w:r>
        <w:rPr>
          <w:rStyle w:val="default"/>
          <w:rFonts w:cs="FrankRuehl"/>
        </w:rPr>
        <w:t>I</w:t>
      </w:r>
      <w:r>
        <w:rPr>
          <w:rStyle w:val="default"/>
          <w:rFonts w:cs="FrankRuehl"/>
          <w:rtl/>
        </w:rPr>
        <w:t>)</w:t>
      </w:r>
      <w:r>
        <w:rPr>
          <w:rStyle w:val="default"/>
          <w:rFonts w:cs="FrankRuehl"/>
        </w:rPr>
        <w:tab/>
      </w:r>
      <w:r>
        <w:rPr>
          <w:rStyle w:val="default"/>
          <w:rFonts w:cs="FrankRuehl" w:hint="eastAsia"/>
          <w:rtl/>
        </w:rPr>
        <w:t>בצורה</w:t>
      </w:r>
      <w:r>
        <w:rPr>
          <w:rStyle w:val="default"/>
          <w:rFonts w:cs="FrankRuehl"/>
          <w:rtl/>
        </w:rPr>
        <w:t xml:space="preserve"> קלה, עם הפרשה לסרוגין</w:t>
      </w:r>
      <w:r>
        <w:rPr>
          <w:rStyle w:val="default"/>
          <w:rFonts w:cs="FrankRuehl"/>
          <w:rtl/>
        </w:rPr>
        <w:tab/>
        <w:t>20%</w:t>
      </w:r>
    </w:p>
    <w:p w14:paraId="405BB37D" w14:textId="77777777" w:rsidR="00EB6524" w:rsidRDefault="00EB6524">
      <w:pPr>
        <w:pStyle w:val="P22"/>
        <w:tabs>
          <w:tab w:val="clear" w:pos="2835"/>
          <w:tab w:val="clear" w:pos="6259"/>
          <w:tab w:val="left" w:pos="624"/>
          <w:tab w:val="left" w:pos="1021"/>
          <w:tab w:val="right" w:pos="7938"/>
        </w:tabs>
        <w:spacing w:before="72"/>
        <w:ind w:left="1928" w:right="1701" w:hanging="454"/>
        <w:rPr>
          <w:rStyle w:val="default"/>
          <w:rFonts w:cs="FrankRuehl"/>
          <w:rtl/>
        </w:rPr>
      </w:pPr>
      <w:r>
        <w:rPr>
          <w:rStyle w:val="default"/>
          <w:rFonts w:cs="FrankRuehl"/>
          <w:rtl/>
        </w:rPr>
        <w:t>(</w:t>
      </w:r>
      <w:r>
        <w:rPr>
          <w:rStyle w:val="default"/>
          <w:rFonts w:cs="FrankRuehl"/>
        </w:rPr>
        <w:t>II</w:t>
      </w:r>
      <w:r>
        <w:rPr>
          <w:rStyle w:val="default"/>
          <w:rFonts w:cs="FrankRuehl"/>
          <w:rtl/>
        </w:rPr>
        <w:t>)</w:t>
      </w:r>
      <w:r>
        <w:rPr>
          <w:rStyle w:val="default"/>
          <w:rFonts w:cs="FrankRuehl"/>
        </w:rPr>
        <w:tab/>
      </w:r>
      <w:r>
        <w:rPr>
          <w:rStyle w:val="default"/>
          <w:rFonts w:cs="FrankRuehl" w:hint="eastAsia"/>
          <w:rtl/>
        </w:rPr>
        <w:t>בצורה</w:t>
      </w:r>
      <w:r>
        <w:rPr>
          <w:rStyle w:val="default"/>
          <w:rFonts w:cs="FrankRuehl"/>
          <w:rtl/>
        </w:rPr>
        <w:t xml:space="preserve"> בינונית: ניצור אחד עם הפרשה תמידית המצריכה שימוש במכשיר או שימוש תמידי בחומרי חבישה</w:t>
      </w:r>
      <w:r>
        <w:rPr>
          <w:rStyle w:val="default"/>
          <w:rFonts w:cs="FrankRuehl"/>
          <w:rtl/>
        </w:rPr>
        <w:tab/>
        <w:t>40%</w:t>
      </w:r>
    </w:p>
    <w:p w14:paraId="190187B9" w14:textId="77777777" w:rsidR="00EB6524" w:rsidRDefault="00EB6524">
      <w:pPr>
        <w:pStyle w:val="P22"/>
        <w:tabs>
          <w:tab w:val="clear" w:pos="2835"/>
          <w:tab w:val="clear" w:pos="6259"/>
          <w:tab w:val="left" w:pos="624"/>
          <w:tab w:val="left" w:pos="1021"/>
          <w:tab w:val="right" w:pos="7938"/>
        </w:tabs>
        <w:spacing w:before="72"/>
        <w:ind w:left="1928" w:right="1701" w:hanging="454"/>
        <w:rPr>
          <w:rStyle w:val="default"/>
          <w:rFonts w:cs="FrankRuehl"/>
          <w:rtl/>
        </w:rPr>
      </w:pPr>
      <w:r>
        <w:rPr>
          <w:rStyle w:val="default"/>
          <w:rFonts w:cs="FrankRuehl"/>
          <w:rtl/>
        </w:rPr>
        <w:t>(</w:t>
      </w:r>
      <w:r>
        <w:rPr>
          <w:rStyle w:val="default"/>
          <w:rFonts w:cs="FrankRuehl"/>
        </w:rPr>
        <w:t>III</w:t>
      </w:r>
      <w:r>
        <w:rPr>
          <w:rStyle w:val="default"/>
          <w:rFonts w:cs="FrankRuehl"/>
          <w:rtl/>
        </w:rPr>
        <w:t>)</w:t>
      </w:r>
      <w:r>
        <w:rPr>
          <w:rStyle w:val="default"/>
          <w:rFonts w:cs="FrankRuehl"/>
        </w:rPr>
        <w:tab/>
      </w:r>
      <w:r>
        <w:rPr>
          <w:rStyle w:val="default"/>
          <w:rFonts w:cs="FrankRuehl" w:hint="eastAsia"/>
          <w:rtl/>
        </w:rPr>
        <w:t>בצורה</w:t>
      </w:r>
      <w:r>
        <w:rPr>
          <w:rStyle w:val="default"/>
          <w:rFonts w:cs="FrankRuehl"/>
          <w:rtl/>
        </w:rPr>
        <w:t xml:space="preserve"> קשה: ניצורים קשים ורבים, עם ניקוז מתמיד המצריך שימוש תמידי במכשירים או החלפות רבות של חומרי חבישה</w:t>
      </w:r>
      <w:r>
        <w:rPr>
          <w:rStyle w:val="default"/>
          <w:rFonts w:cs="FrankRuehl"/>
          <w:rtl/>
        </w:rPr>
        <w:tab/>
        <w:t>70%</w:t>
      </w:r>
    </w:p>
    <w:p w14:paraId="6AC0785B" w14:textId="77777777" w:rsidR="00EB6524" w:rsidRDefault="00EB6524">
      <w:pPr>
        <w:pStyle w:val="P22"/>
        <w:tabs>
          <w:tab w:val="clear" w:pos="2835"/>
          <w:tab w:val="clear" w:pos="6259"/>
          <w:tab w:val="left" w:pos="624"/>
          <w:tab w:val="left" w:pos="1021"/>
          <w:tab w:val="right" w:pos="7938"/>
        </w:tabs>
        <w:spacing w:before="72"/>
        <w:ind w:left="1928" w:right="1701" w:hanging="454"/>
        <w:rPr>
          <w:rStyle w:val="default"/>
          <w:rFonts w:cs="FrankRuehl"/>
          <w:rtl/>
        </w:rPr>
      </w:pPr>
      <w:r>
        <w:rPr>
          <w:rStyle w:val="default"/>
          <w:rFonts w:cs="FrankRuehl"/>
          <w:rtl/>
        </w:rPr>
        <w:t>(</w:t>
      </w:r>
      <w:r>
        <w:rPr>
          <w:rStyle w:val="default"/>
          <w:rFonts w:cs="FrankRuehl"/>
        </w:rPr>
        <w:t>IV</w:t>
      </w:r>
      <w:r>
        <w:rPr>
          <w:rStyle w:val="default"/>
          <w:rFonts w:cs="FrankRuehl"/>
          <w:rtl/>
        </w:rPr>
        <w:t>)</w:t>
      </w:r>
      <w:r>
        <w:rPr>
          <w:rStyle w:val="default"/>
          <w:rFonts w:cs="FrankRuehl"/>
        </w:rPr>
        <w:tab/>
      </w:r>
      <w:r>
        <w:rPr>
          <w:rStyle w:val="default"/>
          <w:rFonts w:cs="FrankRuehl" w:hint="eastAsia"/>
          <w:rtl/>
        </w:rPr>
        <w:t>ניצורים</w:t>
      </w:r>
      <w:r>
        <w:rPr>
          <w:rStyle w:val="default"/>
          <w:rFonts w:cs="FrankRuehl"/>
          <w:rtl/>
        </w:rPr>
        <w:t xml:space="preserve"> רבים ב- </w:t>
      </w:r>
      <w:r>
        <w:rPr>
          <w:rStyle w:val="default"/>
          <w:rFonts w:cs="FrankRuehl"/>
        </w:rPr>
        <w:t>PERINEUM</w:t>
      </w:r>
      <w:r>
        <w:rPr>
          <w:rStyle w:val="default"/>
          <w:rFonts w:cs="FrankRuehl"/>
        </w:rPr>
        <w:tab/>
      </w:r>
      <w:r>
        <w:rPr>
          <w:rStyle w:val="default"/>
          <w:rFonts w:cs="FrankRuehl"/>
          <w:rtl/>
        </w:rPr>
        <w:t>100%</w:t>
      </w:r>
    </w:p>
    <w:p w14:paraId="74D62514" w14:textId="77777777" w:rsidR="00EB6524" w:rsidRDefault="00EB6524">
      <w:pPr>
        <w:pStyle w:val="P00"/>
        <w:tabs>
          <w:tab w:val="clear" w:pos="6259"/>
          <w:tab w:val="right" w:pos="7938"/>
        </w:tabs>
        <w:spacing w:before="72"/>
        <w:ind w:left="1021" w:right="1701" w:hanging="1021"/>
        <w:rPr>
          <w:rStyle w:val="default"/>
          <w:rFonts w:cs="FrankRuehl" w:hint="cs"/>
          <w:rtl/>
        </w:rPr>
      </w:pPr>
      <w:bookmarkStart w:id="149" w:name="Seif78"/>
      <w:bookmarkEnd w:id="149"/>
      <w:r>
        <w:rPr>
          <w:rFonts w:cs="Miriam"/>
          <w:szCs w:val="32"/>
          <w:rtl/>
          <w:lang w:val="he-IL"/>
        </w:rPr>
        <w:pict w14:anchorId="01EE3953">
          <v:shape id="_x0000_s2168" type="#_x0000_t202" style="position:absolute;left:0;text-align:left;margin-left:470.25pt;margin-top:4.5pt;width:1in;height:22.4pt;z-index:251653632" filled="f" stroked="f">
            <v:textbox inset="1mm,,1mm">
              <w:txbxContent>
                <w:p w14:paraId="753E57D8" w14:textId="77777777" w:rsidR="00267E85" w:rsidRDefault="00267E85">
                  <w:pPr>
                    <w:spacing w:line="160" w:lineRule="exact"/>
                    <w:jc w:val="left"/>
                    <w:rPr>
                      <w:rFonts w:cs="Miriam" w:hint="cs"/>
                      <w:szCs w:val="18"/>
                      <w:rtl/>
                    </w:rPr>
                  </w:pPr>
                  <w:r>
                    <w:rPr>
                      <w:rFonts w:cs="Miriam" w:hint="cs"/>
                      <w:szCs w:val="18"/>
                      <w:rtl/>
                    </w:rPr>
                    <w:t>אשכים ואבר המין של הזכר</w:t>
                  </w:r>
                </w:p>
              </w:txbxContent>
            </v:textbox>
          </v:shape>
        </w:pict>
      </w:r>
      <w:r>
        <w:rPr>
          <w:rStyle w:val="default"/>
          <w:rFonts w:cs="Miriam"/>
          <w:sz w:val="32"/>
          <w:szCs w:val="32"/>
          <w:rtl/>
        </w:rPr>
        <w:t>24</w:t>
      </w:r>
      <w:r>
        <w:rPr>
          <w:rStyle w:val="default"/>
          <w:rFonts w:cs="FrankRuehl"/>
          <w:rtl/>
        </w:rPr>
        <w:t>.</w:t>
      </w:r>
      <w:r>
        <w:rPr>
          <w:rStyle w:val="default"/>
          <w:rFonts w:cs="FrankRuehl"/>
        </w:rPr>
        <w:tab/>
      </w:r>
      <w:r>
        <w:rPr>
          <w:rStyle w:val="default"/>
          <w:rFonts w:cs="FrankRuehl"/>
          <w:rtl/>
        </w:rPr>
        <w:t>(1)</w:t>
      </w:r>
      <w:r>
        <w:rPr>
          <w:rStyle w:val="default"/>
          <w:rFonts w:cs="FrankRuehl"/>
        </w:rPr>
        <w:tab/>
        <w:t>VARICOCOELE</w:t>
      </w:r>
    </w:p>
    <w:p w14:paraId="5659714B"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(א)</w:t>
      </w:r>
      <w:r>
        <w:rPr>
          <w:rStyle w:val="default"/>
          <w:rFonts w:cs="FrankRuehl"/>
        </w:rPr>
        <w:tab/>
      </w:r>
      <w:r>
        <w:rPr>
          <w:rStyle w:val="default"/>
          <w:rFonts w:cs="FrankRuehl" w:hint="eastAsia"/>
          <w:rtl/>
        </w:rPr>
        <w:t>חד</w:t>
      </w:r>
      <w:r>
        <w:rPr>
          <w:rStyle w:val="default"/>
          <w:rFonts w:cs="FrankRuehl"/>
          <w:rtl/>
        </w:rPr>
        <w:t xml:space="preserve"> או דו-צדדי, ללא הפרעות או עם הפרעות בלתי ניכרות </w:t>
      </w:r>
      <w:r>
        <w:rPr>
          <w:rStyle w:val="default"/>
          <w:rFonts w:cs="FrankRuehl"/>
          <w:rtl/>
        </w:rPr>
        <w:tab/>
        <w:t>0%</w:t>
      </w:r>
    </w:p>
    <w:p w14:paraId="405C1BFE"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(ב)</w:t>
      </w:r>
      <w:r>
        <w:rPr>
          <w:rStyle w:val="default"/>
          <w:rFonts w:cs="FrankRuehl"/>
        </w:rPr>
        <w:tab/>
      </w:r>
      <w:r>
        <w:rPr>
          <w:rStyle w:val="default"/>
          <w:rFonts w:cs="FrankRuehl" w:hint="eastAsia"/>
          <w:rtl/>
        </w:rPr>
        <w:t>עם</w:t>
      </w:r>
      <w:r>
        <w:rPr>
          <w:rStyle w:val="default"/>
          <w:rFonts w:cs="FrankRuehl"/>
          <w:rtl/>
        </w:rPr>
        <w:t xml:space="preserve"> הפרעות ניכרות </w:t>
      </w:r>
      <w:r>
        <w:rPr>
          <w:rStyle w:val="default"/>
          <w:rFonts w:cs="FrankRuehl"/>
          <w:rtl/>
        </w:rPr>
        <w:tab/>
        <w:t>10%</w:t>
      </w:r>
    </w:p>
    <w:p w14:paraId="28AABFA2"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(2)</w:t>
      </w:r>
      <w:r>
        <w:rPr>
          <w:rStyle w:val="default"/>
          <w:rFonts w:cs="FrankRuehl"/>
        </w:rPr>
        <w:tab/>
        <w:t>HYDROCOELE</w:t>
      </w:r>
      <w:r>
        <w:rPr>
          <w:rStyle w:val="default"/>
          <w:rFonts w:cs="FrankRuehl"/>
          <w:rtl/>
        </w:rPr>
        <w:t xml:space="preserve"> </w:t>
      </w:r>
      <w:r>
        <w:rPr>
          <w:rStyle w:val="default"/>
          <w:rFonts w:cs="FrankRuehl" w:hint="eastAsia"/>
          <w:rtl/>
        </w:rPr>
        <w:t>חד</w:t>
      </w:r>
      <w:r>
        <w:rPr>
          <w:rStyle w:val="default"/>
          <w:rFonts w:cs="FrankRuehl"/>
          <w:rtl/>
        </w:rPr>
        <w:t xml:space="preserve"> או דו-צדדי </w:t>
      </w:r>
      <w:r>
        <w:rPr>
          <w:rStyle w:val="default"/>
          <w:rFonts w:cs="FrankRuehl"/>
          <w:rtl/>
        </w:rPr>
        <w:tab/>
        <w:t>0%</w:t>
      </w:r>
    </w:p>
    <w:p w14:paraId="398673F5"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(3)</w:t>
      </w:r>
      <w:r>
        <w:rPr>
          <w:rStyle w:val="default"/>
          <w:rFonts w:cs="FrankRuehl"/>
        </w:rPr>
        <w:tab/>
      </w:r>
      <w:r>
        <w:rPr>
          <w:rStyle w:val="default"/>
          <w:rFonts w:cs="FrankRuehl" w:hint="eastAsia"/>
          <w:rtl/>
        </w:rPr>
        <w:t>חוסר</w:t>
      </w:r>
      <w:r>
        <w:rPr>
          <w:rStyle w:val="default"/>
          <w:rFonts w:cs="FrankRuehl"/>
          <w:rtl/>
        </w:rPr>
        <w:t xml:space="preserve"> אשך אחד והשני תקין </w:t>
      </w:r>
      <w:r>
        <w:rPr>
          <w:rStyle w:val="default"/>
          <w:rFonts w:cs="FrankRuehl"/>
          <w:rtl/>
        </w:rPr>
        <w:tab/>
        <w:t>20%</w:t>
      </w:r>
    </w:p>
    <w:p w14:paraId="761B4A21"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(4)</w:t>
      </w:r>
      <w:r>
        <w:rPr>
          <w:rStyle w:val="default"/>
          <w:rFonts w:cs="FrankRuehl"/>
        </w:rPr>
        <w:tab/>
      </w:r>
      <w:r>
        <w:rPr>
          <w:rStyle w:val="default"/>
          <w:rFonts w:cs="FrankRuehl" w:hint="eastAsia"/>
          <w:rtl/>
        </w:rPr>
        <w:t>אבדן</w:t>
      </w:r>
      <w:r>
        <w:rPr>
          <w:rStyle w:val="default"/>
          <w:rFonts w:cs="FrankRuehl"/>
          <w:rtl/>
        </w:rPr>
        <w:t xml:space="preserve"> שני האשכים</w:t>
      </w:r>
    </w:p>
    <w:p w14:paraId="0FF7C2CF"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(א)</w:t>
      </w:r>
      <w:r>
        <w:rPr>
          <w:rStyle w:val="default"/>
          <w:rFonts w:cs="FrankRuehl"/>
        </w:rPr>
        <w:tab/>
      </w:r>
      <w:r>
        <w:rPr>
          <w:rStyle w:val="default"/>
          <w:rFonts w:cs="FrankRuehl" w:hint="eastAsia"/>
          <w:rtl/>
        </w:rPr>
        <w:t>אצל</w:t>
      </w:r>
      <w:r>
        <w:rPr>
          <w:rStyle w:val="default"/>
          <w:rFonts w:cs="FrankRuehl"/>
          <w:rtl/>
        </w:rPr>
        <w:t xml:space="preserve"> גבר עד גיל 45 מלווה בהפרעות נוירו-אנדוקריניות </w:t>
      </w:r>
      <w:r>
        <w:rPr>
          <w:rStyle w:val="default"/>
          <w:rFonts w:cs="FrankRuehl"/>
          <w:rtl/>
        </w:rPr>
        <w:tab/>
        <w:t>50%</w:t>
      </w:r>
    </w:p>
    <w:p w14:paraId="2EF94B8D"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(ב)</w:t>
      </w:r>
      <w:r>
        <w:rPr>
          <w:rStyle w:val="default"/>
          <w:rFonts w:cs="FrankRuehl"/>
        </w:rPr>
        <w:tab/>
      </w:r>
      <w:r>
        <w:rPr>
          <w:rStyle w:val="default"/>
          <w:rFonts w:cs="FrankRuehl" w:hint="eastAsia"/>
          <w:rtl/>
        </w:rPr>
        <w:t>אצל</w:t>
      </w:r>
      <w:r>
        <w:rPr>
          <w:rStyle w:val="default"/>
          <w:rFonts w:cs="FrankRuehl"/>
          <w:rtl/>
        </w:rPr>
        <w:t xml:space="preserve"> גבר מעל לגיל 45 עד 60 שנה, מלווה בהפרעות נוירו-אנדוקריניות </w:t>
      </w:r>
      <w:r>
        <w:rPr>
          <w:rStyle w:val="default"/>
          <w:rFonts w:cs="FrankRuehl"/>
          <w:rtl/>
        </w:rPr>
        <w:tab/>
        <w:t>40%</w:t>
      </w:r>
    </w:p>
    <w:p w14:paraId="2CD43D96"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(ג)</w:t>
      </w:r>
      <w:r>
        <w:rPr>
          <w:rStyle w:val="default"/>
          <w:rFonts w:cs="FrankRuehl"/>
        </w:rPr>
        <w:tab/>
      </w:r>
      <w:r>
        <w:rPr>
          <w:rStyle w:val="default"/>
          <w:rFonts w:cs="FrankRuehl" w:hint="eastAsia"/>
          <w:rtl/>
        </w:rPr>
        <w:t>מעל</w:t>
      </w:r>
      <w:r>
        <w:rPr>
          <w:rStyle w:val="default"/>
          <w:rFonts w:cs="FrankRuehl"/>
          <w:rtl/>
        </w:rPr>
        <w:t xml:space="preserve"> לגיל 60</w:t>
      </w:r>
      <w:r>
        <w:rPr>
          <w:rStyle w:val="default"/>
          <w:rFonts w:cs="FrankRuehl"/>
          <w:rtl/>
        </w:rPr>
        <w:tab/>
        <w:t>25%</w:t>
      </w:r>
    </w:p>
    <w:p w14:paraId="654B6367"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(5)</w:t>
      </w:r>
      <w:r>
        <w:rPr>
          <w:rStyle w:val="default"/>
          <w:rFonts w:cs="FrankRuehl"/>
        </w:rPr>
        <w:tab/>
      </w:r>
      <w:r>
        <w:rPr>
          <w:rStyle w:val="default"/>
          <w:rFonts w:cs="FrankRuehl" w:hint="eastAsia"/>
          <w:rtl/>
        </w:rPr>
        <w:t>אבדן</w:t>
      </w:r>
      <w:r>
        <w:rPr>
          <w:rStyle w:val="default"/>
          <w:rFonts w:cs="FrankRuehl"/>
          <w:rtl/>
        </w:rPr>
        <w:t xml:space="preserve"> חלקי של ה-</w:t>
      </w:r>
      <w:r>
        <w:rPr>
          <w:rStyle w:val="default"/>
          <w:rFonts w:cs="FrankRuehl"/>
        </w:rPr>
        <w:t>PENIS</w:t>
      </w:r>
      <w:r>
        <w:rPr>
          <w:rStyle w:val="default"/>
          <w:rFonts w:cs="FrankRuehl"/>
          <w:rtl/>
        </w:rPr>
        <w:t xml:space="preserve"> </w:t>
      </w:r>
      <w:r>
        <w:rPr>
          <w:rStyle w:val="default"/>
          <w:rFonts w:cs="FrankRuehl"/>
          <w:rtl/>
        </w:rPr>
        <w:tab/>
        <w:t>30%</w:t>
      </w:r>
    </w:p>
    <w:p w14:paraId="1831644D"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(6)</w:t>
      </w:r>
      <w:r>
        <w:rPr>
          <w:rStyle w:val="default"/>
          <w:rFonts w:cs="FrankRuehl"/>
        </w:rPr>
        <w:tab/>
      </w:r>
      <w:r>
        <w:rPr>
          <w:rStyle w:val="default"/>
          <w:rFonts w:cs="FrankRuehl" w:hint="eastAsia"/>
          <w:rtl/>
        </w:rPr>
        <w:t>אבדן</w:t>
      </w:r>
      <w:r>
        <w:rPr>
          <w:rStyle w:val="default"/>
          <w:rFonts w:cs="FrankRuehl"/>
          <w:rtl/>
        </w:rPr>
        <w:t xml:space="preserve"> של ה-</w:t>
      </w:r>
      <w:r>
        <w:rPr>
          <w:rStyle w:val="default"/>
          <w:rFonts w:cs="FrankRuehl"/>
        </w:rPr>
        <w:t>PENIS</w:t>
      </w:r>
      <w:r>
        <w:rPr>
          <w:rStyle w:val="default"/>
          <w:rFonts w:cs="FrankRuehl" w:hint="cs"/>
          <w:rtl/>
        </w:rPr>
        <w:tab/>
      </w:r>
      <w:r>
        <w:rPr>
          <w:rStyle w:val="default"/>
          <w:rFonts w:cs="FrankRuehl" w:hint="cs"/>
          <w:rtl/>
        </w:rPr>
        <w:tab/>
      </w:r>
      <w:r>
        <w:rPr>
          <w:rStyle w:val="default"/>
          <w:rFonts w:cs="FrankRuehl"/>
          <w:rtl/>
        </w:rPr>
        <w:t>60%</w:t>
      </w:r>
    </w:p>
    <w:p w14:paraId="39E19771"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(7)</w:t>
      </w:r>
      <w:r>
        <w:rPr>
          <w:rStyle w:val="default"/>
          <w:rFonts w:cs="FrankRuehl"/>
        </w:rPr>
        <w:tab/>
      </w:r>
      <w:r>
        <w:rPr>
          <w:rStyle w:val="default"/>
          <w:rFonts w:cs="FrankRuehl" w:hint="eastAsia"/>
          <w:rtl/>
        </w:rPr>
        <w:t>אספרמיה</w:t>
      </w:r>
      <w:r>
        <w:rPr>
          <w:rStyle w:val="default"/>
          <w:rFonts w:cs="FrankRuehl"/>
          <w:rtl/>
        </w:rPr>
        <w:t xml:space="preserve"> חבלתית</w:t>
      </w:r>
    </w:p>
    <w:p w14:paraId="1E7BB01B"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(א)</w:t>
      </w:r>
      <w:r>
        <w:rPr>
          <w:rStyle w:val="default"/>
          <w:rFonts w:cs="FrankRuehl"/>
        </w:rPr>
        <w:tab/>
      </w:r>
      <w:r>
        <w:rPr>
          <w:rStyle w:val="default"/>
          <w:rFonts w:cs="FrankRuehl" w:hint="eastAsia"/>
          <w:rtl/>
        </w:rPr>
        <w:t>עד</w:t>
      </w:r>
      <w:r>
        <w:rPr>
          <w:rStyle w:val="default"/>
          <w:rFonts w:cs="FrankRuehl"/>
          <w:rtl/>
        </w:rPr>
        <w:t xml:space="preserve"> גיל 45</w:t>
      </w:r>
      <w:r>
        <w:rPr>
          <w:rStyle w:val="default"/>
          <w:rFonts w:cs="FrankRuehl" w:hint="cs"/>
          <w:rtl/>
        </w:rPr>
        <w:tab/>
      </w:r>
      <w:r>
        <w:rPr>
          <w:rStyle w:val="default"/>
          <w:rFonts w:cs="FrankRuehl" w:hint="cs"/>
          <w:rtl/>
        </w:rPr>
        <w:tab/>
      </w:r>
      <w:r>
        <w:rPr>
          <w:rStyle w:val="default"/>
          <w:rFonts w:cs="FrankRuehl"/>
          <w:rtl/>
        </w:rPr>
        <w:t>20%</w:t>
      </w:r>
    </w:p>
    <w:p w14:paraId="0A1FBE6C"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(ב)</w:t>
      </w:r>
      <w:r>
        <w:rPr>
          <w:rStyle w:val="default"/>
          <w:rFonts w:cs="FrankRuehl"/>
        </w:rPr>
        <w:tab/>
      </w:r>
      <w:r>
        <w:rPr>
          <w:rStyle w:val="default"/>
          <w:rFonts w:cs="FrankRuehl" w:hint="eastAsia"/>
          <w:rtl/>
        </w:rPr>
        <w:t>מעל</w:t>
      </w:r>
      <w:r>
        <w:rPr>
          <w:rStyle w:val="default"/>
          <w:rFonts w:cs="FrankRuehl"/>
          <w:rtl/>
        </w:rPr>
        <w:t xml:space="preserve"> לגיל 45 </w:t>
      </w:r>
      <w:r>
        <w:rPr>
          <w:rStyle w:val="default"/>
          <w:rFonts w:cs="FrankRuehl"/>
          <w:rtl/>
        </w:rPr>
        <w:tab/>
        <w:t>10%</w:t>
      </w:r>
    </w:p>
    <w:p w14:paraId="7ED8FB10" w14:textId="77777777" w:rsidR="00EB6524" w:rsidRDefault="00EB6524">
      <w:pPr>
        <w:pStyle w:val="P22"/>
        <w:tabs>
          <w:tab w:val="clear" w:pos="2835"/>
          <w:tab w:val="clear" w:pos="6259"/>
          <w:tab w:val="left" w:pos="624"/>
          <w:tab w:val="left" w:pos="1021"/>
          <w:tab w:val="right" w:pos="7938"/>
        </w:tabs>
        <w:spacing w:before="72"/>
        <w:ind w:left="1021" w:right="1701"/>
        <w:rPr>
          <w:rStyle w:val="default"/>
          <w:rFonts w:cs="FrankRuehl" w:hint="cs"/>
          <w:rtl/>
        </w:rPr>
      </w:pPr>
      <w:r>
        <w:rPr>
          <w:rStyle w:val="default"/>
          <w:rFonts w:cs="FrankRuehl" w:hint="eastAsia"/>
          <w:rtl/>
        </w:rPr>
        <w:t>לעניין</w:t>
      </w:r>
      <w:r>
        <w:rPr>
          <w:rStyle w:val="default"/>
          <w:rFonts w:cs="FrankRuehl"/>
          <w:rtl/>
        </w:rPr>
        <w:t xml:space="preserve"> סעיף זה ייקבעו אחוזי הנכות לפי גילו</w:t>
      </w:r>
      <w:r w:rsidR="001A6080">
        <w:rPr>
          <w:rStyle w:val="default"/>
          <w:rFonts w:cs="FrankRuehl"/>
          <w:rtl/>
        </w:rPr>
        <w:t xml:space="preserve"> של הנפגע ביום בו נוצרה הפגימה.</w:t>
      </w:r>
    </w:p>
    <w:p w14:paraId="6524A01A" w14:textId="77777777" w:rsidR="001A6080" w:rsidRDefault="001A6080" w:rsidP="001A6080">
      <w:pPr>
        <w:pStyle w:val="P00"/>
        <w:tabs>
          <w:tab w:val="clear" w:pos="6259"/>
          <w:tab w:val="right" w:pos="7938"/>
        </w:tabs>
        <w:spacing w:before="72"/>
        <w:ind w:left="1021" w:right="1701" w:hanging="397"/>
        <w:rPr>
          <w:rStyle w:val="default"/>
          <w:rFonts w:cs="FrankRuehl" w:hint="cs"/>
          <w:rtl/>
        </w:rPr>
      </w:pPr>
      <w:r>
        <w:rPr>
          <w:rtl/>
          <w:lang w:eastAsia="en-US"/>
        </w:rPr>
        <w:pict w14:anchorId="2B19DD0D">
          <v:shape id="_x0000_s2293" type="#_x0000_t202" style="position:absolute;left:0;text-align:left;margin-left:470.25pt;margin-top:7.1pt;width:1in;height:11.2pt;z-index:251728384" filled="f" stroked="f">
            <v:textbox inset="1mm,0,1mm,0">
              <w:txbxContent>
                <w:p w14:paraId="33A64E87" w14:textId="77777777" w:rsidR="00267E85" w:rsidRDefault="00267E85" w:rsidP="001A6080">
                  <w:pPr>
                    <w:spacing w:line="160" w:lineRule="exact"/>
                    <w:jc w:val="left"/>
                    <w:rPr>
                      <w:rFonts w:cs="Miriam" w:hint="cs"/>
                      <w:szCs w:val="18"/>
                      <w:rtl/>
                    </w:rPr>
                  </w:pPr>
                  <w:r>
                    <w:rPr>
                      <w:rFonts w:cs="Miriam" w:hint="cs"/>
                      <w:szCs w:val="18"/>
                      <w:rtl/>
                    </w:rPr>
                    <w:t>תק' תשס"ח-2008</w:t>
                  </w:r>
                </w:p>
              </w:txbxContent>
            </v:textbox>
          </v:shape>
        </w:pict>
      </w:r>
      <w:r>
        <w:rPr>
          <w:rStyle w:val="default"/>
          <w:rFonts w:cs="FrankRuehl" w:hint="cs"/>
          <w:rtl/>
        </w:rPr>
        <w:t>(8)</w:t>
      </w:r>
      <w:r>
        <w:rPr>
          <w:rStyle w:val="default"/>
          <w:rFonts w:cs="FrankRuehl" w:hint="cs"/>
          <w:rtl/>
        </w:rPr>
        <w:tab/>
        <w:t>אין אונות (על פי בדיקה במעבדת שינה מוכרת בלבד)</w:t>
      </w:r>
    </w:p>
    <w:p w14:paraId="491EF90F" w14:textId="77777777" w:rsidR="001A6080" w:rsidRDefault="001A6080" w:rsidP="001A6080">
      <w:pPr>
        <w:pStyle w:val="P00"/>
        <w:tabs>
          <w:tab w:val="clear" w:pos="6259"/>
          <w:tab w:val="right" w:pos="7938"/>
        </w:tabs>
        <w:spacing w:before="72"/>
        <w:ind w:left="1475" w:right="1701" w:hanging="454"/>
        <w:rPr>
          <w:rStyle w:val="default"/>
          <w:rFonts w:cs="FrankRuehl" w:hint="cs"/>
          <w:rtl/>
        </w:rPr>
      </w:pPr>
      <w:r>
        <w:rPr>
          <w:rStyle w:val="default"/>
          <w:rFonts w:cs="FrankRuehl" w:hint="cs"/>
          <w:rtl/>
        </w:rPr>
        <w:t>(א)</w:t>
      </w:r>
      <w:r>
        <w:rPr>
          <w:rStyle w:val="default"/>
          <w:rFonts w:cs="FrankRuehl" w:hint="cs"/>
          <w:rtl/>
        </w:rPr>
        <w:tab/>
        <w:t>קלה, יש זקפות אך עוצמתן ירודה</w:t>
      </w:r>
      <w:r>
        <w:rPr>
          <w:rStyle w:val="default"/>
          <w:rFonts w:cs="FrankRuehl" w:hint="cs"/>
          <w:rtl/>
        </w:rPr>
        <w:tab/>
        <w:t>0%</w:t>
      </w:r>
    </w:p>
    <w:p w14:paraId="444598B4" w14:textId="77777777" w:rsidR="001A6080" w:rsidRDefault="001A6080" w:rsidP="001A6080">
      <w:pPr>
        <w:pStyle w:val="P00"/>
        <w:tabs>
          <w:tab w:val="clear" w:pos="6259"/>
          <w:tab w:val="right" w:pos="7938"/>
        </w:tabs>
        <w:spacing w:before="72"/>
        <w:ind w:left="1475" w:right="1701" w:hanging="454"/>
        <w:rPr>
          <w:rStyle w:val="default"/>
          <w:rFonts w:cs="FrankRuehl" w:hint="cs"/>
          <w:rtl/>
        </w:rPr>
      </w:pPr>
      <w:r>
        <w:rPr>
          <w:rStyle w:val="default"/>
          <w:rFonts w:cs="FrankRuehl" w:hint="cs"/>
          <w:rtl/>
        </w:rPr>
        <w:t>(ב)</w:t>
      </w:r>
      <w:r>
        <w:rPr>
          <w:rStyle w:val="default"/>
          <w:rFonts w:cs="FrankRuehl" w:hint="cs"/>
          <w:rtl/>
        </w:rPr>
        <w:tab/>
        <w:t>בינונית, זקפות לקויות במספרן ואיכותן</w:t>
      </w:r>
      <w:r>
        <w:rPr>
          <w:rStyle w:val="default"/>
          <w:rFonts w:cs="FrankRuehl" w:hint="cs"/>
          <w:rtl/>
        </w:rPr>
        <w:tab/>
        <w:t>10%</w:t>
      </w:r>
    </w:p>
    <w:p w14:paraId="3D000C94" w14:textId="77777777" w:rsidR="001A6080" w:rsidRDefault="001A6080" w:rsidP="001A6080">
      <w:pPr>
        <w:pStyle w:val="P00"/>
        <w:tabs>
          <w:tab w:val="clear" w:pos="6259"/>
          <w:tab w:val="right" w:pos="7938"/>
        </w:tabs>
        <w:spacing w:before="72"/>
        <w:ind w:left="1475" w:right="1701" w:hanging="454"/>
        <w:rPr>
          <w:rStyle w:val="default"/>
          <w:rFonts w:cs="FrankRuehl" w:hint="cs"/>
          <w:rtl/>
        </w:rPr>
      </w:pPr>
      <w:r>
        <w:rPr>
          <w:rStyle w:val="default"/>
          <w:rFonts w:cs="FrankRuehl" w:hint="cs"/>
          <w:rtl/>
        </w:rPr>
        <w:t>(ג)</w:t>
      </w:r>
      <w:r>
        <w:rPr>
          <w:rStyle w:val="default"/>
          <w:rFonts w:cs="FrankRuehl" w:hint="cs"/>
          <w:rtl/>
        </w:rPr>
        <w:tab/>
        <w:t>חמורה, אין זקפה כלל</w:t>
      </w:r>
      <w:r>
        <w:rPr>
          <w:rStyle w:val="default"/>
          <w:rFonts w:cs="FrankRuehl" w:hint="cs"/>
          <w:rtl/>
        </w:rPr>
        <w:tab/>
        <w:t>30%</w:t>
      </w:r>
    </w:p>
    <w:p w14:paraId="45EF65C7" w14:textId="77777777" w:rsidR="001A6080" w:rsidRDefault="001A6080" w:rsidP="001A6080">
      <w:pPr>
        <w:pStyle w:val="P00"/>
        <w:tabs>
          <w:tab w:val="clear" w:pos="6259"/>
          <w:tab w:val="right" w:pos="7938"/>
        </w:tabs>
        <w:spacing w:before="72"/>
        <w:ind w:left="1021" w:right="1701"/>
        <w:rPr>
          <w:rStyle w:val="default"/>
          <w:rFonts w:cs="FrankRuehl" w:hint="cs"/>
          <w:rtl/>
        </w:rPr>
      </w:pPr>
      <w:r>
        <w:rPr>
          <w:rStyle w:val="default"/>
          <w:rFonts w:cs="FrankRuehl" w:hint="cs"/>
          <w:rtl/>
        </w:rPr>
        <w:t>לא יוקנו אחוזי נכות בגין סעיף זה לאחר גיל 70; לא יוקנו אחוזי נכות בגין אבדן מלא או חלקי של ה-</w:t>
      </w:r>
      <w:r>
        <w:rPr>
          <w:rStyle w:val="default"/>
          <w:rFonts w:cs="FrankRuehl"/>
        </w:rPr>
        <w:t>penis</w:t>
      </w:r>
      <w:r>
        <w:rPr>
          <w:rStyle w:val="default"/>
          <w:rFonts w:cs="FrankRuehl" w:hint="cs"/>
          <w:rtl/>
        </w:rPr>
        <w:t xml:space="preserve"> ובגין סעיף זה גם יחד.</w:t>
      </w:r>
    </w:p>
    <w:p w14:paraId="0C205F3C" w14:textId="77777777" w:rsidR="001A6080" w:rsidRPr="00003A83" w:rsidRDefault="001A6080" w:rsidP="001A6080">
      <w:pPr>
        <w:pStyle w:val="P00"/>
        <w:tabs>
          <w:tab w:val="clear" w:pos="6259"/>
          <w:tab w:val="right" w:pos="7938"/>
        </w:tabs>
        <w:spacing w:before="0"/>
        <w:ind w:left="0" w:right="1701"/>
        <w:rPr>
          <w:rStyle w:val="default"/>
          <w:rFonts w:cs="FrankRuehl" w:hint="cs"/>
          <w:vanish/>
          <w:color w:val="FF0000"/>
          <w:szCs w:val="20"/>
          <w:shd w:val="clear" w:color="auto" w:fill="FFFF99"/>
          <w:rtl/>
        </w:rPr>
      </w:pPr>
      <w:bookmarkStart w:id="150" w:name="Rov248"/>
      <w:r w:rsidRPr="00003A83">
        <w:rPr>
          <w:rStyle w:val="default"/>
          <w:rFonts w:cs="FrankRuehl" w:hint="cs"/>
          <w:vanish/>
          <w:color w:val="FF0000"/>
          <w:szCs w:val="20"/>
          <w:shd w:val="clear" w:color="auto" w:fill="FFFF99"/>
          <w:rtl/>
        </w:rPr>
        <w:t>מיום 1.6.2008</w:t>
      </w:r>
    </w:p>
    <w:p w14:paraId="50F22F67" w14:textId="77777777" w:rsidR="001A6080" w:rsidRPr="00003A83" w:rsidRDefault="001A6080" w:rsidP="001A6080">
      <w:pPr>
        <w:pStyle w:val="P00"/>
        <w:tabs>
          <w:tab w:val="clear" w:pos="6259"/>
          <w:tab w:val="right" w:pos="7938"/>
        </w:tabs>
        <w:spacing w:before="0"/>
        <w:ind w:left="0" w:right="1701"/>
        <w:rPr>
          <w:rStyle w:val="default"/>
          <w:rFonts w:cs="FrankRuehl" w:hint="cs"/>
          <w:vanish/>
          <w:szCs w:val="20"/>
          <w:shd w:val="clear" w:color="auto" w:fill="FFFF99"/>
          <w:rtl/>
        </w:rPr>
      </w:pPr>
      <w:r w:rsidRPr="00003A83">
        <w:rPr>
          <w:rStyle w:val="default"/>
          <w:rFonts w:cs="FrankRuehl" w:hint="cs"/>
          <w:b/>
          <w:bCs/>
          <w:vanish/>
          <w:szCs w:val="20"/>
          <w:shd w:val="clear" w:color="auto" w:fill="FFFF99"/>
          <w:rtl/>
        </w:rPr>
        <w:t>תק' תשס"ח-2008</w:t>
      </w:r>
    </w:p>
    <w:p w14:paraId="76115B81" w14:textId="77777777" w:rsidR="001A6080" w:rsidRPr="00003A83" w:rsidRDefault="001A6080" w:rsidP="001A6080">
      <w:pPr>
        <w:pStyle w:val="P00"/>
        <w:tabs>
          <w:tab w:val="clear" w:pos="6259"/>
          <w:tab w:val="right" w:pos="7938"/>
        </w:tabs>
        <w:spacing w:before="0"/>
        <w:ind w:left="0" w:right="1701"/>
        <w:rPr>
          <w:rStyle w:val="default"/>
          <w:rFonts w:cs="FrankRuehl" w:hint="cs"/>
          <w:vanish/>
          <w:szCs w:val="20"/>
          <w:shd w:val="clear" w:color="auto" w:fill="FFFF99"/>
          <w:rtl/>
        </w:rPr>
      </w:pPr>
      <w:hyperlink r:id="rId162" w:history="1">
        <w:r w:rsidRPr="00003A83">
          <w:rPr>
            <w:rStyle w:val="Hyperlink"/>
            <w:rFonts w:hint="cs"/>
            <w:vanish/>
            <w:szCs w:val="20"/>
            <w:shd w:val="clear" w:color="auto" w:fill="FFFF99"/>
            <w:rtl/>
          </w:rPr>
          <w:t>ק"ת תשס"ח מס' 6675</w:t>
        </w:r>
      </w:hyperlink>
      <w:r w:rsidRPr="00003A83">
        <w:rPr>
          <w:rStyle w:val="default"/>
          <w:rFonts w:cs="FrankRuehl" w:hint="cs"/>
          <w:vanish/>
          <w:szCs w:val="20"/>
          <w:shd w:val="clear" w:color="auto" w:fill="FFFF99"/>
          <w:rtl/>
        </w:rPr>
        <w:t xml:space="preserve"> מיום 28.5.2008 עמ' 915</w:t>
      </w:r>
    </w:p>
    <w:p w14:paraId="12F062F2" w14:textId="77777777" w:rsidR="001A6080" w:rsidRPr="001A6080" w:rsidRDefault="001A6080" w:rsidP="001A6080">
      <w:pPr>
        <w:pStyle w:val="P00"/>
        <w:tabs>
          <w:tab w:val="clear" w:pos="6259"/>
          <w:tab w:val="right" w:pos="7938"/>
        </w:tabs>
        <w:spacing w:before="0"/>
        <w:ind w:left="0" w:right="1701"/>
        <w:rPr>
          <w:rStyle w:val="default"/>
          <w:rFonts w:cs="FrankRuehl" w:hint="cs"/>
          <w:b/>
          <w:bCs/>
          <w:sz w:val="2"/>
          <w:szCs w:val="2"/>
          <w:shd w:val="clear" w:color="auto" w:fill="FFFF99"/>
          <w:rtl/>
        </w:rPr>
      </w:pPr>
      <w:r w:rsidRPr="00003A83">
        <w:rPr>
          <w:rStyle w:val="default"/>
          <w:rFonts w:cs="FrankRuehl" w:hint="cs"/>
          <w:b/>
          <w:bCs/>
          <w:vanish/>
          <w:szCs w:val="20"/>
          <w:shd w:val="clear" w:color="auto" w:fill="FFFF99"/>
          <w:rtl/>
        </w:rPr>
        <w:t>הוספת פסקה 24(8)</w:t>
      </w:r>
      <w:bookmarkEnd w:id="150"/>
    </w:p>
    <w:p w14:paraId="2B1093CA" w14:textId="77777777" w:rsidR="00EB6524" w:rsidRDefault="00EB6524">
      <w:pPr>
        <w:pStyle w:val="P00"/>
        <w:tabs>
          <w:tab w:val="clear" w:pos="6259"/>
          <w:tab w:val="right" w:pos="7938"/>
        </w:tabs>
        <w:spacing w:before="72"/>
        <w:ind w:left="1021" w:right="1701" w:hanging="1021"/>
        <w:rPr>
          <w:rStyle w:val="default"/>
          <w:rFonts w:cs="FrankRuehl" w:hint="cs"/>
          <w:rtl/>
        </w:rPr>
      </w:pPr>
      <w:bookmarkStart w:id="151" w:name="Seif79"/>
      <w:bookmarkEnd w:id="151"/>
      <w:r>
        <w:rPr>
          <w:rFonts w:cs="Miriam"/>
          <w:szCs w:val="32"/>
          <w:rtl/>
          <w:lang w:val="he-IL"/>
        </w:rPr>
        <w:pict w14:anchorId="1A420289">
          <v:shape id="_x0000_s2169" type="#_x0000_t202" style="position:absolute;left:0;text-align:left;margin-left:470.25pt;margin-top:5.4pt;width:1in;height:23.85pt;z-index:251654656" filled="f" stroked="f">
            <v:textbox style="mso-next-textbox:#_x0000_s2169" inset="1mm,,1mm">
              <w:txbxContent>
                <w:p w14:paraId="61FEA3B1" w14:textId="77777777" w:rsidR="00267E85" w:rsidRDefault="00267E85">
                  <w:pPr>
                    <w:spacing w:line="160" w:lineRule="exact"/>
                    <w:jc w:val="left"/>
                    <w:rPr>
                      <w:rFonts w:cs="Miriam" w:hint="cs"/>
                      <w:szCs w:val="18"/>
                      <w:rtl/>
                    </w:rPr>
                  </w:pPr>
                  <w:r>
                    <w:rPr>
                      <w:rFonts w:cs="Miriam" w:hint="cs"/>
                      <w:szCs w:val="18"/>
                      <w:rtl/>
                    </w:rPr>
                    <w:t>אברי המין של האשה</w:t>
                  </w:r>
                </w:p>
              </w:txbxContent>
            </v:textbox>
          </v:shape>
        </w:pict>
      </w:r>
      <w:r>
        <w:rPr>
          <w:rStyle w:val="default"/>
          <w:rFonts w:cs="Miriam"/>
          <w:sz w:val="32"/>
          <w:szCs w:val="32"/>
          <w:rtl/>
        </w:rPr>
        <w:t>25</w:t>
      </w:r>
      <w:r>
        <w:rPr>
          <w:rStyle w:val="default"/>
          <w:rFonts w:cs="FrankRuehl"/>
          <w:rtl/>
        </w:rPr>
        <w:t>.</w:t>
      </w:r>
      <w:r>
        <w:rPr>
          <w:rStyle w:val="default"/>
          <w:rFonts w:cs="FrankRuehl"/>
        </w:rPr>
        <w:tab/>
      </w:r>
      <w:r>
        <w:rPr>
          <w:rStyle w:val="default"/>
          <w:rFonts w:cs="FrankRuehl"/>
          <w:rtl/>
        </w:rPr>
        <w:t>(1)</w:t>
      </w:r>
      <w:r>
        <w:rPr>
          <w:rStyle w:val="default"/>
          <w:rFonts w:cs="FrankRuehl"/>
        </w:rPr>
        <w:tab/>
      </w:r>
      <w:r>
        <w:rPr>
          <w:rStyle w:val="default"/>
          <w:rFonts w:cs="FrankRuehl" w:hint="eastAsia"/>
          <w:rtl/>
        </w:rPr>
        <w:t>דלקת</w:t>
      </w:r>
      <w:r>
        <w:rPr>
          <w:rStyle w:val="default"/>
          <w:rFonts w:cs="FrankRuehl"/>
          <w:rtl/>
        </w:rPr>
        <w:t xml:space="preserve"> כרונית או מצב שלאחר דלקת של אברי מין האשה</w:t>
      </w:r>
    </w:p>
    <w:p w14:paraId="360276DD"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(א)</w:t>
      </w:r>
      <w:r>
        <w:rPr>
          <w:rStyle w:val="default"/>
          <w:rFonts w:cs="FrankRuehl"/>
        </w:rPr>
        <w:tab/>
      </w:r>
      <w:r>
        <w:rPr>
          <w:rStyle w:val="default"/>
          <w:rFonts w:cs="FrankRuehl" w:hint="eastAsia"/>
          <w:rtl/>
        </w:rPr>
        <w:t>ישנן</w:t>
      </w:r>
      <w:r>
        <w:rPr>
          <w:rStyle w:val="default"/>
          <w:rFonts w:cs="FrankRuehl"/>
          <w:rtl/>
        </w:rPr>
        <w:t xml:space="preserve"> הפרעות, המצב הכללי טוב </w:t>
      </w:r>
      <w:r>
        <w:rPr>
          <w:rStyle w:val="default"/>
          <w:rFonts w:cs="FrankRuehl"/>
          <w:rtl/>
        </w:rPr>
        <w:tab/>
        <w:t>0%</w:t>
      </w:r>
    </w:p>
    <w:p w14:paraId="1796C4E5"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(ב)</w:t>
      </w:r>
      <w:r>
        <w:rPr>
          <w:rStyle w:val="default"/>
          <w:rFonts w:cs="FrankRuehl"/>
        </w:rPr>
        <w:tab/>
      </w:r>
      <w:r>
        <w:rPr>
          <w:rStyle w:val="default"/>
          <w:rFonts w:cs="FrankRuehl" w:hint="eastAsia"/>
          <w:rtl/>
        </w:rPr>
        <w:t>ישנן</w:t>
      </w:r>
      <w:r>
        <w:rPr>
          <w:rStyle w:val="default"/>
          <w:rFonts w:cs="FrankRuehl"/>
          <w:rtl/>
        </w:rPr>
        <w:t xml:space="preserve"> הפרעות ניכרות, המצב הכללי משביע רצון </w:t>
      </w:r>
      <w:r>
        <w:rPr>
          <w:rStyle w:val="default"/>
          <w:rFonts w:cs="FrankRuehl"/>
          <w:rtl/>
        </w:rPr>
        <w:tab/>
        <w:t>10%</w:t>
      </w:r>
    </w:p>
    <w:p w14:paraId="0E0C390C"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(ג)</w:t>
      </w:r>
      <w:r>
        <w:rPr>
          <w:rStyle w:val="default"/>
          <w:rFonts w:cs="FrankRuehl"/>
        </w:rPr>
        <w:tab/>
      </w:r>
      <w:r>
        <w:rPr>
          <w:rStyle w:val="default"/>
          <w:rFonts w:cs="FrankRuehl" w:hint="eastAsia"/>
          <w:rtl/>
        </w:rPr>
        <w:t>ישנן</w:t>
      </w:r>
      <w:r>
        <w:rPr>
          <w:rStyle w:val="default"/>
          <w:rFonts w:cs="FrankRuehl"/>
          <w:rtl/>
        </w:rPr>
        <w:t xml:space="preserve"> הפרעות ניכרות, המצב הכללי ירוד ואין סיכויים להטבה</w:t>
      </w:r>
      <w:r>
        <w:rPr>
          <w:rStyle w:val="default"/>
          <w:rFonts w:cs="FrankRuehl"/>
          <w:rtl/>
        </w:rPr>
        <w:tab/>
        <w:t>20%</w:t>
      </w:r>
    </w:p>
    <w:p w14:paraId="05F52926"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(2)</w:t>
      </w:r>
      <w:r>
        <w:rPr>
          <w:rStyle w:val="default"/>
          <w:rFonts w:cs="FrankRuehl"/>
        </w:rPr>
        <w:tab/>
      </w:r>
      <w:r>
        <w:rPr>
          <w:rStyle w:val="default"/>
          <w:rFonts w:cs="FrankRuehl" w:hint="eastAsia"/>
          <w:rtl/>
        </w:rPr>
        <w:t>מצב</w:t>
      </w:r>
      <w:r>
        <w:rPr>
          <w:rStyle w:val="default"/>
          <w:rFonts w:cs="FrankRuehl"/>
          <w:rtl/>
        </w:rPr>
        <w:t xml:space="preserve"> לאחר כריתת שחלות</w:t>
      </w:r>
    </w:p>
    <w:p w14:paraId="29385B97"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(א)</w:t>
      </w:r>
      <w:r>
        <w:rPr>
          <w:rStyle w:val="default"/>
          <w:rFonts w:cs="FrankRuehl"/>
        </w:rPr>
        <w:tab/>
      </w:r>
      <w:r>
        <w:rPr>
          <w:rStyle w:val="default"/>
          <w:rFonts w:cs="FrankRuehl" w:hint="eastAsia"/>
          <w:rtl/>
        </w:rPr>
        <w:t>כריתה</w:t>
      </w:r>
      <w:r>
        <w:rPr>
          <w:rStyle w:val="default"/>
          <w:rFonts w:cs="FrankRuehl"/>
          <w:rtl/>
        </w:rPr>
        <w:t xml:space="preserve"> של שחלה אחת, עם או בלי כריתה חלקית של השחלה השניה</w:t>
      </w:r>
      <w:r>
        <w:rPr>
          <w:rStyle w:val="default"/>
          <w:rFonts w:cs="FrankRuehl"/>
          <w:rtl/>
        </w:rPr>
        <w:tab/>
        <w:t>10%</w:t>
      </w:r>
    </w:p>
    <w:p w14:paraId="721E7FF3"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(ב)</w:t>
      </w:r>
      <w:r>
        <w:rPr>
          <w:rStyle w:val="default"/>
          <w:rFonts w:cs="FrankRuehl"/>
        </w:rPr>
        <w:tab/>
      </w:r>
      <w:r>
        <w:rPr>
          <w:rStyle w:val="default"/>
          <w:rFonts w:cs="FrankRuehl" w:hint="eastAsia"/>
          <w:rtl/>
        </w:rPr>
        <w:t>כריתה</w:t>
      </w:r>
      <w:r>
        <w:rPr>
          <w:rStyle w:val="default"/>
          <w:rFonts w:cs="FrankRuehl"/>
          <w:rtl/>
        </w:rPr>
        <w:t xml:space="preserve"> של שתי השחלות:</w:t>
      </w:r>
    </w:p>
    <w:p w14:paraId="171F9427" w14:textId="77777777" w:rsidR="00EB6524" w:rsidRDefault="00EB6524">
      <w:pPr>
        <w:pStyle w:val="P22"/>
        <w:tabs>
          <w:tab w:val="clear" w:pos="2835"/>
          <w:tab w:val="clear" w:pos="6259"/>
          <w:tab w:val="left" w:pos="624"/>
          <w:tab w:val="left" w:pos="1021"/>
          <w:tab w:val="right" w:pos="7938"/>
        </w:tabs>
        <w:spacing w:before="72"/>
        <w:ind w:left="1928" w:right="1701" w:hanging="454"/>
        <w:rPr>
          <w:rStyle w:val="default"/>
          <w:rFonts w:cs="FrankRuehl" w:hint="cs"/>
          <w:rtl/>
        </w:rPr>
      </w:pPr>
      <w:r>
        <w:rPr>
          <w:rStyle w:val="default"/>
          <w:rFonts w:cs="FrankRuehl"/>
          <w:rtl/>
        </w:rPr>
        <w:t>(</w:t>
      </w:r>
      <w:r>
        <w:rPr>
          <w:rStyle w:val="default"/>
          <w:rFonts w:cs="FrankRuehl"/>
        </w:rPr>
        <w:t>I</w:t>
      </w:r>
      <w:r>
        <w:rPr>
          <w:rStyle w:val="default"/>
          <w:rFonts w:cs="FrankRuehl"/>
          <w:rtl/>
        </w:rPr>
        <w:t>)</w:t>
      </w:r>
      <w:r>
        <w:rPr>
          <w:rStyle w:val="default"/>
          <w:rFonts w:cs="FrankRuehl"/>
        </w:rPr>
        <w:tab/>
      </w:r>
      <w:r>
        <w:rPr>
          <w:rStyle w:val="default"/>
          <w:rFonts w:cs="FrankRuehl" w:hint="eastAsia"/>
          <w:rtl/>
        </w:rPr>
        <w:t>עד</w:t>
      </w:r>
      <w:r>
        <w:rPr>
          <w:rStyle w:val="default"/>
          <w:rFonts w:cs="FrankRuehl"/>
          <w:rtl/>
        </w:rPr>
        <w:t xml:space="preserve"> גיל 50 </w:t>
      </w:r>
      <w:r>
        <w:rPr>
          <w:rStyle w:val="default"/>
          <w:rFonts w:cs="FrankRuehl"/>
          <w:rtl/>
        </w:rPr>
        <w:tab/>
        <w:t>40%</w:t>
      </w:r>
    </w:p>
    <w:p w14:paraId="31834DD9" w14:textId="77777777" w:rsidR="00EB6524" w:rsidRDefault="00EB6524">
      <w:pPr>
        <w:pStyle w:val="P22"/>
        <w:tabs>
          <w:tab w:val="clear" w:pos="2835"/>
          <w:tab w:val="clear" w:pos="6259"/>
          <w:tab w:val="left" w:pos="624"/>
          <w:tab w:val="left" w:pos="1021"/>
          <w:tab w:val="right" w:pos="7938"/>
        </w:tabs>
        <w:spacing w:before="72"/>
        <w:ind w:left="1928" w:right="1701" w:hanging="454"/>
        <w:rPr>
          <w:rStyle w:val="default"/>
          <w:rFonts w:cs="FrankRuehl" w:hint="cs"/>
          <w:rtl/>
        </w:rPr>
      </w:pPr>
      <w:r>
        <w:rPr>
          <w:rStyle w:val="default"/>
          <w:rFonts w:cs="FrankRuehl"/>
          <w:rtl/>
        </w:rPr>
        <w:t>(</w:t>
      </w:r>
      <w:r>
        <w:rPr>
          <w:rStyle w:val="default"/>
          <w:rFonts w:cs="FrankRuehl"/>
        </w:rPr>
        <w:t>II</w:t>
      </w:r>
      <w:r>
        <w:rPr>
          <w:rStyle w:val="default"/>
          <w:rFonts w:cs="FrankRuehl"/>
          <w:rtl/>
        </w:rPr>
        <w:t>)</w:t>
      </w:r>
      <w:r>
        <w:rPr>
          <w:rStyle w:val="default"/>
          <w:rFonts w:cs="FrankRuehl"/>
        </w:rPr>
        <w:tab/>
      </w:r>
      <w:r>
        <w:rPr>
          <w:rStyle w:val="default"/>
          <w:rFonts w:cs="FrankRuehl" w:hint="eastAsia"/>
          <w:rtl/>
        </w:rPr>
        <w:t>אחרי</w:t>
      </w:r>
      <w:r>
        <w:rPr>
          <w:rStyle w:val="default"/>
          <w:rFonts w:cs="FrankRuehl"/>
          <w:rtl/>
        </w:rPr>
        <w:t xml:space="preserve"> גיל 50 </w:t>
      </w:r>
      <w:r>
        <w:rPr>
          <w:rStyle w:val="default"/>
          <w:rFonts w:cs="FrankRuehl"/>
          <w:rtl/>
        </w:rPr>
        <w:tab/>
        <w:t>20%</w:t>
      </w:r>
    </w:p>
    <w:p w14:paraId="154E41B8"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(3)</w:t>
      </w:r>
      <w:r>
        <w:rPr>
          <w:rStyle w:val="default"/>
          <w:rFonts w:cs="FrankRuehl"/>
        </w:rPr>
        <w:tab/>
      </w:r>
      <w:r>
        <w:rPr>
          <w:rStyle w:val="default"/>
          <w:rFonts w:cs="FrankRuehl" w:hint="eastAsia"/>
          <w:rtl/>
        </w:rPr>
        <w:t>מצב</w:t>
      </w:r>
      <w:r>
        <w:rPr>
          <w:rStyle w:val="default"/>
          <w:rFonts w:cs="FrankRuehl"/>
          <w:rtl/>
        </w:rPr>
        <w:t xml:space="preserve"> לאחר כריתת הרחם</w:t>
      </w:r>
    </w:p>
    <w:p w14:paraId="763BF90C"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(א)</w:t>
      </w:r>
      <w:r>
        <w:rPr>
          <w:rStyle w:val="default"/>
          <w:rFonts w:cs="FrankRuehl"/>
        </w:rPr>
        <w:tab/>
      </w:r>
      <w:r>
        <w:rPr>
          <w:rStyle w:val="default"/>
          <w:rFonts w:cs="FrankRuehl" w:hint="eastAsia"/>
          <w:rtl/>
        </w:rPr>
        <w:t>עד</w:t>
      </w:r>
      <w:r>
        <w:rPr>
          <w:rStyle w:val="default"/>
          <w:rFonts w:cs="FrankRuehl"/>
          <w:rtl/>
        </w:rPr>
        <w:t xml:space="preserve"> גיל 50</w:t>
      </w:r>
      <w:r>
        <w:rPr>
          <w:rStyle w:val="default"/>
          <w:rFonts w:cs="FrankRuehl" w:hint="cs"/>
          <w:rtl/>
        </w:rPr>
        <w:tab/>
      </w:r>
      <w:r>
        <w:rPr>
          <w:rStyle w:val="default"/>
          <w:rFonts w:cs="FrankRuehl" w:hint="cs"/>
          <w:rtl/>
        </w:rPr>
        <w:tab/>
      </w:r>
      <w:r>
        <w:rPr>
          <w:rStyle w:val="default"/>
          <w:rFonts w:cs="FrankRuehl"/>
          <w:rtl/>
        </w:rPr>
        <w:t>40%</w:t>
      </w:r>
    </w:p>
    <w:p w14:paraId="75CE2CF4"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(ב)</w:t>
      </w:r>
      <w:r>
        <w:rPr>
          <w:rStyle w:val="default"/>
          <w:rFonts w:cs="FrankRuehl"/>
        </w:rPr>
        <w:tab/>
      </w:r>
      <w:r>
        <w:rPr>
          <w:rStyle w:val="default"/>
          <w:rFonts w:cs="FrankRuehl" w:hint="eastAsia"/>
          <w:rtl/>
        </w:rPr>
        <w:t>אחרי</w:t>
      </w:r>
      <w:r>
        <w:rPr>
          <w:rStyle w:val="default"/>
          <w:rFonts w:cs="FrankRuehl"/>
          <w:rtl/>
        </w:rPr>
        <w:t xml:space="preserve"> גיל 50 </w:t>
      </w:r>
      <w:r>
        <w:rPr>
          <w:rStyle w:val="default"/>
          <w:rFonts w:cs="FrankRuehl"/>
          <w:rtl/>
        </w:rPr>
        <w:tab/>
        <w:t>20%</w:t>
      </w:r>
    </w:p>
    <w:p w14:paraId="019F868E"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(4)</w:t>
      </w:r>
      <w:r>
        <w:rPr>
          <w:rStyle w:val="default"/>
          <w:rFonts w:cs="FrankRuehl"/>
        </w:rPr>
        <w:tab/>
      </w:r>
      <w:r>
        <w:rPr>
          <w:rStyle w:val="default"/>
          <w:rFonts w:cs="FrankRuehl" w:hint="eastAsia"/>
          <w:rtl/>
        </w:rPr>
        <w:t>מצב</w:t>
      </w:r>
      <w:r>
        <w:rPr>
          <w:rStyle w:val="default"/>
          <w:rFonts w:cs="FrankRuehl"/>
          <w:rtl/>
        </w:rPr>
        <w:t xml:space="preserve"> לאחר </w:t>
      </w:r>
      <w:r>
        <w:rPr>
          <w:rStyle w:val="default"/>
          <w:rFonts w:cs="FrankRuehl"/>
        </w:rPr>
        <w:t>PANHYSTERECTOMY</w:t>
      </w:r>
    </w:p>
    <w:p w14:paraId="5FF99714"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(א)</w:t>
      </w:r>
      <w:r>
        <w:rPr>
          <w:rStyle w:val="default"/>
          <w:rFonts w:cs="FrankRuehl"/>
        </w:rPr>
        <w:tab/>
      </w:r>
      <w:r>
        <w:rPr>
          <w:rStyle w:val="default"/>
          <w:rFonts w:cs="FrankRuehl" w:hint="eastAsia"/>
          <w:rtl/>
        </w:rPr>
        <w:t>עד</w:t>
      </w:r>
      <w:r>
        <w:rPr>
          <w:rStyle w:val="default"/>
          <w:rFonts w:cs="FrankRuehl"/>
          <w:rtl/>
        </w:rPr>
        <w:t xml:space="preserve"> גיל 50</w:t>
      </w:r>
      <w:r>
        <w:rPr>
          <w:rStyle w:val="default"/>
          <w:rFonts w:cs="FrankRuehl" w:hint="cs"/>
          <w:rtl/>
        </w:rPr>
        <w:tab/>
      </w:r>
      <w:r>
        <w:rPr>
          <w:rStyle w:val="default"/>
          <w:rFonts w:cs="FrankRuehl" w:hint="cs"/>
          <w:rtl/>
        </w:rPr>
        <w:tab/>
      </w:r>
      <w:r>
        <w:rPr>
          <w:rStyle w:val="default"/>
          <w:rFonts w:cs="FrankRuehl"/>
          <w:rtl/>
        </w:rPr>
        <w:t>50%</w:t>
      </w:r>
    </w:p>
    <w:p w14:paraId="0525BB87"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(ב)</w:t>
      </w:r>
      <w:r>
        <w:rPr>
          <w:rStyle w:val="default"/>
          <w:rFonts w:cs="FrankRuehl"/>
        </w:rPr>
        <w:tab/>
      </w:r>
      <w:r>
        <w:rPr>
          <w:rStyle w:val="default"/>
          <w:rFonts w:cs="FrankRuehl" w:hint="eastAsia"/>
          <w:rtl/>
        </w:rPr>
        <w:t>אחרי</w:t>
      </w:r>
      <w:r>
        <w:rPr>
          <w:rStyle w:val="default"/>
          <w:rFonts w:cs="FrankRuehl"/>
          <w:rtl/>
        </w:rPr>
        <w:t xml:space="preserve"> גיל 50 </w:t>
      </w:r>
      <w:r>
        <w:rPr>
          <w:rStyle w:val="default"/>
          <w:rFonts w:cs="FrankRuehl"/>
          <w:rtl/>
        </w:rPr>
        <w:tab/>
        <w:t>30%</w:t>
      </w:r>
    </w:p>
    <w:p w14:paraId="1397E025" w14:textId="77777777" w:rsidR="00EB6524" w:rsidRDefault="00EB6524">
      <w:pPr>
        <w:pStyle w:val="P00"/>
        <w:tabs>
          <w:tab w:val="clear" w:pos="6259"/>
          <w:tab w:val="right" w:pos="7938"/>
        </w:tabs>
        <w:spacing w:before="72"/>
        <w:ind w:left="1021" w:right="1701" w:hanging="397"/>
        <w:rPr>
          <w:rStyle w:val="default"/>
          <w:rFonts w:cs="FrankRuehl"/>
          <w:rtl/>
        </w:rPr>
      </w:pPr>
      <w:r>
        <w:rPr>
          <w:rStyle w:val="default"/>
          <w:rFonts w:cs="FrankRuehl"/>
          <w:rtl/>
        </w:rPr>
        <w:t>(5)</w:t>
      </w:r>
      <w:r>
        <w:rPr>
          <w:rStyle w:val="default"/>
          <w:rFonts w:cs="FrankRuehl"/>
        </w:rPr>
        <w:tab/>
      </w:r>
      <w:r>
        <w:rPr>
          <w:rStyle w:val="default"/>
          <w:rFonts w:cs="FrankRuehl" w:hint="eastAsia"/>
          <w:rtl/>
        </w:rPr>
        <w:t>צניחת</w:t>
      </w:r>
      <w:r>
        <w:rPr>
          <w:rStyle w:val="default"/>
          <w:rFonts w:cs="FrankRuehl"/>
          <w:rtl/>
        </w:rPr>
        <w:t xml:space="preserve"> הנרתיק והרחם </w:t>
      </w:r>
      <w:r>
        <w:rPr>
          <w:rStyle w:val="default"/>
          <w:rFonts w:cs="FrankRuehl"/>
        </w:rPr>
        <w:t>PROLAPSUS VAGINAE ET UTERI</w:t>
      </w:r>
      <w:r>
        <w:rPr>
          <w:rStyle w:val="default"/>
          <w:rFonts w:cs="FrankRuehl"/>
          <w:rtl/>
        </w:rPr>
        <w:t xml:space="preserve">) ) </w:t>
      </w:r>
      <w:r>
        <w:rPr>
          <w:rStyle w:val="default"/>
          <w:rFonts w:cs="FrankRuehl"/>
          <w:rtl/>
        </w:rPr>
        <w:tab/>
        <w:t>30%</w:t>
      </w:r>
    </w:p>
    <w:p w14:paraId="447EA476"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(6)</w:t>
      </w:r>
      <w:r>
        <w:rPr>
          <w:rStyle w:val="default"/>
          <w:rFonts w:cs="FrankRuehl"/>
        </w:rPr>
        <w:tab/>
      </w:r>
      <w:r>
        <w:rPr>
          <w:rStyle w:val="default"/>
          <w:rFonts w:cs="FrankRuehl" w:hint="eastAsia"/>
          <w:rtl/>
        </w:rPr>
        <w:t>ניצורים</w:t>
      </w:r>
      <w:r>
        <w:rPr>
          <w:rStyle w:val="default"/>
          <w:rFonts w:cs="FrankRuehl"/>
          <w:rtl/>
        </w:rPr>
        <w:t xml:space="preserve"> של אברי המין של האשה</w:t>
      </w:r>
    </w:p>
    <w:p w14:paraId="49782579"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(א)</w:t>
      </w:r>
      <w:r>
        <w:rPr>
          <w:rStyle w:val="default"/>
          <w:rFonts w:cs="FrankRuehl"/>
        </w:rPr>
        <w:tab/>
      </w:r>
      <w:r>
        <w:rPr>
          <w:rStyle w:val="default"/>
          <w:rFonts w:cs="FrankRuehl" w:hint="eastAsia"/>
          <w:rtl/>
        </w:rPr>
        <w:t>ניצור</w:t>
      </w:r>
      <w:r>
        <w:rPr>
          <w:rStyle w:val="default"/>
          <w:rFonts w:cs="FrankRuehl"/>
          <w:rtl/>
        </w:rPr>
        <w:t xml:space="preserve"> בין שלפוחית השתן ואברי המין</w:t>
      </w:r>
      <w:r>
        <w:rPr>
          <w:rStyle w:val="default"/>
          <w:rFonts w:cs="FrankRuehl" w:hint="cs"/>
          <w:rtl/>
        </w:rPr>
        <w:t xml:space="preserve"> (</w:t>
      </w:r>
      <w:r>
        <w:rPr>
          <w:rStyle w:val="default"/>
          <w:rFonts w:cs="FrankRuehl"/>
        </w:rPr>
        <w:t>FISTULA VESICO-GENIT</w:t>
      </w:r>
      <w:r>
        <w:rPr>
          <w:rStyle w:val="default"/>
          <w:rFonts w:cs="FrankRuehl"/>
          <w:rtl/>
        </w:rPr>
        <w:t>)</w:t>
      </w:r>
      <w:r>
        <w:rPr>
          <w:rStyle w:val="default"/>
          <w:rFonts w:cs="FrankRuehl"/>
          <w:rtl/>
        </w:rPr>
        <w:tab/>
        <w:t>50%</w:t>
      </w:r>
    </w:p>
    <w:p w14:paraId="21426E4C"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rtl/>
        </w:rPr>
      </w:pPr>
      <w:r>
        <w:rPr>
          <w:rStyle w:val="default"/>
          <w:rFonts w:cs="FrankRuehl"/>
          <w:rtl/>
        </w:rPr>
        <w:t>(ב)</w:t>
      </w:r>
      <w:r>
        <w:rPr>
          <w:rStyle w:val="default"/>
          <w:rFonts w:cs="FrankRuehl"/>
        </w:rPr>
        <w:tab/>
      </w:r>
      <w:r>
        <w:rPr>
          <w:rStyle w:val="default"/>
          <w:rFonts w:cs="FrankRuehl" w:hint="eastAsia"/>
          <w:rtl/>
        </w:rPr>
        <w:t>ניצור</w:t>
      </w:r>
      <w:r>
        <w:rPr>
          <w:rStyle w:val="default"/>
          <w:rFonts w:cs="FrankRuehl"/>
          <w:rtl/>
        </w:rPr>
        <w:t xml:space="preserve"> בין החלחלה ואברי המין </w:t>
      </w:r>
      <w:r>
        <w:rPr>
          <w:rStyle w:val="default"/>
          <w:rFonts w:cs="FrankRuehl" w:hint="cs"/>
          <w:rtl/>
        </w:rPr>
        <w:t>(</w:t>
      </w:r>
      <w:r>
        <w:rPr>
          <w:rStyle w:val="default"/>
          <w:rFonts w:cs="FrankRuehl"/>
        </w:rPr>
        <w:t>FISTULA RECTO-GENIT</w:t>
      </w:r>
      <w:r>
        <w:rPr>
          <w:rStyle w:val="default"/>
          <w:rFonts w:cs="FrankRuehl"/>
          <w:rtl/>
        </w:rPr>
        <w:t>)</w:t>
      </w:r>
      <w:r>
        <w:rPr>
          <w:rStyle w:val="default"/>
          <w:rFonts w:cs="FrankRuehl"/>
          <w:rtl/>
        </w:rPr>
        <w:tab/>
        <w:t>50%</w:t>
      </w:r>
    </w:p>
    <w:p w14:paraId="0C8E1D33" w14:textId="77777777" w:rsidR="00EB6524" w:rsidRDefault="00EB6524">
      <w:pPr>
        <w:pStyle w:val="P22"/>
        <w:tabs>
          <w:tab w:val="clear" w:pos="2835"/>
          <w:tab w:val="clear" w:pos="6259"/>
          <w:tab w:val="left" w:pos="624"/>
          <w:tab w:val="left" w:pos="1021"/>
          <w:tab w:val="right" w:pos="7938"/>
        </w:tabs>
        <w:spacing w:before="72"/>
        <w:ind w:left="1021" w:right="1701"/>
        <w:rPr>
          <w:rStyle w:val="default"/>
          <w:rFonts w:cs="FrankRuehl"/>
          <w:rtl/>
        </w:rPr>
      </w:pPr>
      <w:r>
        <w:rPr>
          <w:rStyle w:val="default"/>
          <w:rFonts w:cs="FrankRuehl" w:hint="eastAsia"/>
          <w:rtl/>
        </w:rPr>
        <w:t>לעניין</w:t>
      </w:r>
      <w:r>
        <w:rPr>
          <w:rStyle w:val="default"/>
          <w:rFonts w:cs="FrankRuehl"/>
          <w:rtl/>
        </w:rPr>
        <w:t xml:space="preserve"> סעיף זה ייקבעו אחוזי הנכות לפי גילה של הנפגעת ביום בו נוצרה הפגימה.</w:t>
      </w:r>
      <w:r>
        <w:rPr>
          <w:rStyle w:val="default"/>
          <w:rFonts w:cs="FrankRuehl"/>
          <w:rtl/>
        </w:rPr>
        <w:tab/>
      </w:r>
    </w:p>
    <w:p w14:paraId="4302DADC" w14:textId="77777777" w:rsidR="00EB6524" w:rsidRDefault="00EB6524">
      <w:pPr>
        <w:pStyle w:val="P00"/>
        <w:tabs>
          <w:tab w:val="clear" w:pos="6259"/>
          <w:tab w:val="right" w:pos="7938"/>
        </w:tabs>
        <w:spacing w:before="72"/>
        <w:ind w:left="1021" w:right="1701" w:hanging="1021"/>
        <w:rPr>
          <w:rStyle w:val="default"/>
          <w:rFonts w:cs="FrankRuehl"/>
          <w:rtl/>
        </w:rPr>
      </w:pPr>
      <w:bookmarkStart w:id="152" w:name="Seif80"/>
      <w:bookmarkEnd w:id="152"/>
      <w:r>
        <w:rPr>
          <w:rFonts w:cs="Miriam"/>
          <w:szCs w:val="32"/>
          <w:rtl/>
          <w:lang w:val="he-IL"/>
        </w:rPr>
        <w:pict w14:anchorId="7167FED5">
          <v:shape id="_x0000_s2170" type="#_x0000_t202" style="position:absolute;left:0;text-align:left;margin-left:462pt;margin-top:4.3pt;width:80.25pt;height:23.85pt;z-index:251655680" filled="f" stroked="f">
            <v:textbox inset="1mm,,1mm">
              <w:txbxContent>
                <w:p w14:paraId="5F7FF3BF" w14:textId="77777777" w:rsidR="00267E85" w:rsidRDefault="00267E85">
                  <w:pPr>
                    <w:spacing w:line="160" w:lineRule="exact"/>
                    <w:jc w:val="left"/>
                    <w:rPr>
                      <w:rFonts w:cs="Miriam" w:hint="cs"/>
                      <w:szCs w:val="18"/>
                      <w:rtl/>
                    </w:rPr>
                  </w:pPr>
                  <w:r>
                    <w:rPr>
                      <w:rFonts w:cs="Miriam" w:hint="cs"/>
                      <w:szCs w:val="18"/>
                      <w:rtl/>
                    </w:rPr>
                    <w:t>שחפת אורוגניטלית</w:t>
                  </w:r>
                </w:p>
              </w:txbxContent>
            </v:textbox>
          </v:shape>
        </w:pict>
      </w:r>
      <w:r>
        <w:rPr>
          <w:rStyle w:val="default"/>
          <w:rFonts w:cs="Miriam"/>
          <w:sz w:val="32"/>
          <w:szCs w:val="32"/>
          <w:rtl/>
        </w:rPr>
        <w:t>26</w:t>
      </w:r>
      <w:r>
        <w:rPr>
          <w:rStyle w:val="default"/>
          <w:rFonts w:cs="FrankRuehl"/>
          <w:rtl/>
        </w:rPr>
        <w:t>.</w:t>
      </w:r>
      <w:r>
        <w:rPr>
          <w:rStyle w:val="default"/>
          <w:rFonts w:cs="FrankRuehl"/>
          <w:rtl/>
        </w:rPr>
        <w:tab/>
        <w:t>(א)</w:t>
      </w:r>
      <w:r>
        <w:rPr>
          <w:rStyle w:val="default"/>
          <w:rFonts w:cs="FrankRuehl"/>
        </w:rPr>
        <w:tab/>
      </w:r>
      <w:r>
        <w:rPr>
          <w:rStyle w:val="default"/>
          <w:rFonts w:cs="FrankRuehl" w:hint="eastAsia"/>
          <w:rtl/>
        </w:rPr>
        <w:t>בתקופה</w:t>
      </w:r>
      <w:r>
        <w:rPr>
          <w:rStyle w:val="default"/>
          <w:rFonts w:cs="FrankRuehl"/>
          <w:rtl/>
        </w:rPr>
        <w:t xml:space="preserve"> החריפה והפעילה </w:t>
      </w:r>
      <w:r>
        <w:rPr>
          <w:rStyle w:val="default"/>
          <w:rFonts w:cs="FrankRuehl"/>
          <w:rtl/>
        </w:rPr>
        <w:tab/>
        <w:t>100%</w:t>
      </w:r>
    </w:p>
    <w:p w14:paraId="5F92FFA3" w14:textId="77777777" w:rsidR="00EB6524" w:rsidRDefault="00EB6524">
      <w:pPr>
        <w:pStyle w:val="P00"/>
        <w:tabs>
          <w:tab w:val="clear" w:pos="6259"/>
          <w:tab w:val="right" w:pos="7938"/>
        </w:tabs>
        <w:spacing w:before="72"/>
        <w:ind w:left="1021" w:right="1701" w:hanging="397"/>
        <w:rPr>
          <w:rStyle w:val="default"/>
          <w:rFonts w:cs="FrankRuehl"/>
          <w:rtl/>
        </w:rPr>
      </w:pPr>
      <w:r>
        <w:rPr>
          <w:rStyle w:val="default"/>
          <w:rFonts w:cs="FrankRuehl"/>
          <w:rtl/>
        </w:rPr>
        <w:t>(ב)</w:t>
      </w:r>
      <w:r>
        <w:rPr>
          <w:rStyle w:val="default"/>
          <w:rFonts w:cs="FrankRuehl"/>
        </w:rPr>
        <w:tab/>
      </w:r>
      <w:r>
        <w:rPr>
          <w:rStyle w:val="default"/>
          <w:rFonts w:cs="FrankRuehl" w:hint="eastAsia"/>
          <w:rtl/>
        </w:rPr>
        <w:t>שחפת</w:t>
      </w:r>
      <w:r>
        <w:rPr>
          <w:rStyle w:val="default"/>
          <w:rFonts w:cs="FrankRuehl"/>
          <w:rtl/>
        </w:rPr>
        <w:t xml:space="preserve"> כרונית עם שינויים רנטגניים ברורים, הפרשה של מתגי קוך לסרוגין </w:t>
      </w:r>
      <w:r>
        <w:rPr>
          <w:rStyle w:val="default"/>
          <w:rFonts w:cs="FrankRuehl"/>
          <w:rtl/>
        </w:rPr>
        <w:tab/>
        <w:t>60%</w:t>
      </w:r>
    </w:p>
    <w:p w14:paraId="256608A0" w14:textId="77777777" w:rsidR="00EB6524" w:rsidRDefault="00EB6524">
      <w:pPr>
        <w:pStyle w:val="P00"/>
        <w:tabs>
          <w:tab w:val="clear" w:pos="6259"/>
          <w:tab w:val="right" w:pos="7938"/>
        </w:tabs>
        <w:spacing w:before="72"/>
        <w:ind w:left="1021" w:right="1701" w:hanging="397"/>
        <w:rPr>
          <w:rStyle w:val="default"/>
          <w:rFonts w:cs="FrankRuehl"/>
          <w:rtl/>
        </w:rPr>
      </w:pPr>
      <w:r>
        <w:rPr>
          <w:rStyle w:val="default"/>
          <w:rFonts w:cs="FrankRuehl"/>
          <w:rtl/>
        </w:rPr>
        <w:t>(ג)</w:t>
      </w:r>
      <w:r>
        <w:rPr>
          <w:rStyle w:val="default"/>
          <w:rFonts w:cs="FrankRuehl"/>
        </w:rPr>
        <w:tab/>
      </w:r>
      <w:r>
        <w:rPr>
          <w:rStyle w:val="default"/>
          <w:rFonts w:cs="FrankRuehl" w:hint="eastAsia"/>
          <w:rtl/>
        </w:rPr>
        <w:t>שחפת</w:t>
      </w:r>
      <w:r>
        <w:rPr>
          <w:rStyle w:val="default"/>
          <w:rFonts w:cs="FrankRuehl"/>
          <w:rtl/>
        </w:rPr>
        <w:t xml:space="preserve"> בלתי פעילה תוך תקופת השנתיים לאחר הפסקת הפעילות </w:t>
      </w:r>
      <w:r>
        <w:rPr>
          <w:rStyle w:val="default"/>
          <w:rFonts w:cs="FrankRuehl"/>
          <w:rtl/>
        </w:rPr>
        <w:tab/>
        <w:t>30%</w:t>
      </w:r>
    </w:p>
    <w:p w14:paraId="5665B7FE"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(ד)</w:t>
      </w:r>
      <w:r>
        <w:rPr>
          <w:rStyle w:val="default"/>
          <w:rFonts w:cs="FrankRuehl"/>
        </w:rPr>
        <w:tab/>
      </w:r>
      <w:r>
        <w:rPr>
          <w:rStyle w:val="default"/>
          <w:rFonts w:cs="FrankRuehl" w:hint="eastAsia"/>
          <w:rtl/>
        </w:rPr>
        <w:t>שחפת</w:t>
      </w:r>
      <w:r>
        <w:rPr>
          <w:rStyle w:val="default"/>
          <w:rFonts w:cs="FrankRuehl"/>
          <w:rtl/>
        </w:rPr>
        <w:t xml:space="preserve"> בלתי פעילה בתום תקופת השנתיים לאחר הפסקת הפעילות</w:t>
      </w:r>
      <w:r>
        <w:rPr>
          <w:rStyle w:val="default"/>
          <w:rFonts w:cs="FrankRuehl"/>
          <w:rtl/>
        </w:rPr>
        <w:tab/>
        <w:t>10%</w:t>
      </w:r>
    </w:p>
    <w:p w14:paraId="17506B42" w14:textId="77777777" w:rsidR="00EB6524" w:rsidRDefault="00EB6524">
      <w:pPr>
        <w:pStyle w:val="P00"/>
        <w:tabs>
          <w:tab w:val="clear" w:pos="6259"/>
          <w:tab w:val="right" w:pos="7938"/>
        </w:tabs>
        <w:spacing w:before="72"/>
        <w:ind w:left="1021" w:right="1701" w:hanging="1021"/>
        <w:rPr>
          <w:rStyle w:val="default"/>
          <w:rFonts w:cs="FrankRuehl" w:hint="cs"/>
          <w:rtl/>
        </w:rPr>
      </w:pPr>
      <w:bookmarkStart w:id="153" w:name="Seif81"/>
      <w:bookmarkEnd w:id="153"/>
      <w:r>
        <w:rPr>
          <w:rFonts w:cs="Miriam"/>
          <w:szCs w:val="32"/>
          <w:rtl/>
          <w:lang w:val="he-IL"/>
        </w:rPr>
        <w:pict w14:anchorId="3DA83301">
          <v:shape id="_x0000_s2171" type="#_x0000_t202" style="position:absolute;left:0;text-align:left;margin-left:470.25pt;margin-top:2.8pt;width:1in;height:16.8pt;z-index:251656704" filled="f" stroked="f">
            <v:textbox inset="1mm,,1mm">
              <w:txbxContent>
                <w:p w14:paraId="605B09CF" w14:textId="77777777" w:rsidR="00267E85" w:rsidRDefault="00267E85">
                  <w:pPr>
                    <w:spacing w:line="160" w:lineRule="exact"/>
                    <w:jc w:val="left"/>
                    <w:rPr>
                      <w:rFonts w:cs="Miriam" w:hint="cs"/>
                      <w:szCs w:val="18"/>
                      <w:rtl/>
                    </w:rPr>
                  </w:pPr>
                  <w:r>
                    <w:rPr>
                      <w:rFonts w:cs="Miriam" w:hint="cs"/>
                      <w:szCs w:val="18"/>
                      <w:rtl/>
                    </w:rPr>
                    <w:t>עקרות</w:t>
                  </w:r>
                </w:p>
              </w:txbxContent>
            </v:textbox>
          </v:shape>
        </w:pict>
      </w:r>
      <w:r>
        <w:rPr>
          <w:rStyle w:val="default"/>
          <w:rFonts w:cs="Miriam"/>
          <w:sz w:val="32"/>
          <w:szCs w:val="32"/>
          <w:rtl/>
        </w:rPr>
        <w:t>27</w:t>
      </w:r>
      <w:r>
        <w:rPr>
          <w:rStyle w:val="default"/>
          <w:rFonts w:cs="FrankRuehl"/>
          <w:rtl/>
        </w:rPr>
        <w:t>.</w:t>
      </w:r>
      <w:r>
        <w:rPr>
          <w:rStyle w:val="default"/>
          <w:rFonts w:cs="FrankRuehl"/>
          <w:rtl/>
        </w:rPr>
        <w:tab/>
        <w:t>(א)</w:t>
      </w:r>
      <w:r>
        <w:rPr>
          <w:rStyle w:val="default"/>
          <w:rFonts w:cs="FrankRuehl"/>
        </w:rPr>
        <w:tab/>
      </w:r>
      <w:r>
        <w:rPr>
          <w:rStyle w:val="default"/>
          <w:rFonts w:cs="FrankRuehl" w:hint="eastAsia"/>
          <w:rtl/>
        </w:rPr>
        <w:t>כשגורמיה</w:t>
      </w:r>
      <w:r>
        <w:rPr>
          <w:rStyle w:val="default"/>
          <w:rFonts w:cs="FrankRuehl"/>
          <w:rtl/>
        </w:rPr>
        <w:t xml:space="preserve"> אינם ברורים </w:t>
      </w:r>
      <w:r>
        <w:rPr>
          <w:rStyle w:val="default"/>
          <w:rFonts w:cs="FrankRuehl"/>
          <w:rtl/>
        </w:rPr>
        <w:tab/>
        <w:t>30%</w:t>
      </w:r>
    </w:p>
    <w:p w14:paraId="032F909B"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(ב)</w:t>
      </w:r>
      <w:r>
        <w:rPr>
          <w:rStyle w:val="default"/>
          <w:rFonts w:cs="FrankRuehl"/>
        </w:rPr>
        <w:tab/>
      </w:r>
      <w:r>
        <w:rPr>
          <w:rStyle w:val="default"/>
          <w:rFonts w:cs="FrankRuehl" w:hint="eastAsia"/>
          <w:rtl/>
        </w:rPr>
        <w:t>כשגורמיה</w:t>
      </w:r>
      <w:r>
        <w:rPr>
          <w:rStyle w:val="default"/>
          <w:rFonts w:cs="FrankRuehl"/>
          <w:rtl/>
        </w:rPr>
        <w:t xml:space="preserve"> ברורים - אחוזי הנכות ייקבעו לפי אחוזי הנכות הגבוהים ביותר שנקבעו בשביל הפגימות שגרמו לעקרות ולא פחות מ-30%. לא יינתנו אחוזי נכות נפרדים בעד העקרות בנוסף לאחוזי הנכות לפי הפגימות שגרמו עקרות</w:t>
      </w:r>
    </w:p>
    <w:p w14:paraId="52CB44AD" w14:textId="77777777" w:rsidR="00EB6524" w:rsidRDefault="00EB6524">
      <w:pPr>
        <w:pStyle w:val="P00"/>
        <w:tabs>
          <w:tab w:val="clear" w:pos="6259"/>
          <w:tab w:val="right" w:pos="7938"/>
        </w:tabs>
        <w:spacing w:before="72"/>
        <w:ind w:left="1021" w:right="1701" w:hanging="1021"/>
        <w:rPr>
          <w:rStyle w:val="default"/>
          <w:rFonts w:cs="FrankRuehl" w:hint="cs"/>
          <w:rtl/>
        </w:rPr>
      </w:pPr>
      <w:bookmarkStart w:id="154" w:name="Seif82"/>
      <w:bookmarkEnd w:id="154"/>
      <w:r>
        <w:rPr>
          <w:rFonts w:cs="Miriam"/>
          <w:szCs w:val="32"/>
          <w:rtl/>
          <w:lang w:val="he-IL"/>
        </w:rPr>
        <w:pict w14:anchorId="78B9907E">
          <v:shape id="_x0000_s2172" type="#_x0000_t202" style="position:absolute;left:0;text-align:left;margin-left:470.25pt;margin-top:6.45pt;width:1in;height:22.4pt;z-index:251657728" filled="f" stroked="f">
            <v:textbox inset="1mm,,1mm">
              <w:txbxContent>
                <w:p w14:paraId="11F23CE7" w14:textId="77777777" w:rsidR="00267E85" w:rsidRDefault="00267E85">
                  <w:pPr>
                    <w:spacing w:line="160" w:lineRule="exact"/>
                    <w:jc w:val="left"/>
                    <w:rPr>
                      <w:rFonts w:cs="Miriam" w:hint="cs"/>
                      <w:szCs w:val="18"/>
                      <w:rtl/>
                    </w:rPr>
                  </w:pPr>
                  <w:r>
                    <w:rPr>
                      <w:rFonts w:cs="Miriam" w:hint="cs"/>
                      <w:szCs w:val="18"/>
                      <w:rtl/>
                    </w:rPr>
                    <w:t>מצב לאחר כריתת שד או שדיים</w:t>
                  </w:r>
                </w:p>
              </w:txbxContent>
            </v:textbox>
          </v:shape>
        </w:pict>
      </w:r>
      <w:r>
        <w:rPr>
          <w:rStyle w:val="default"/>
          <w:rFonts w:cs="Miriam"/>
          <w:sz w:val="32"/>
          <w:szCs w:val="32"/>
          <w:rtl/>
        </w:rPr>
        <w:t>28</w:t>
      </w:r>
      <w:r>
        <w:rPr>
          <w:rStyle w:val="default"/>
          <w:rFonts w:cs="FrankRuehl"/>
          <w:rtl/>
        </w:rPr>
        <w:t>.</w:t>
      </w:r>
      <w:r>
        <w:rPr>
          <w:rStyle w:val="default"/>
          <w:rFonts w:cs="FrankRuehl"/>
        </w:rPr>
        <w:tab/>
      </w:r>
      <w:r>
        <w:rPr>
          <w:rStyle w:val="default"/>
          <w:rFonts w:cs="FrankRuehl"/>
          <w:rtl/>
        </w:rPr>
        <w:t>(א)</w:t>
      </w:r>
      <w:r>
        <w:rPr>
          <w:rStyle w:val="default"/>
          <w:rFonts w:cs="FrankRuehl"/>
        </w:rPr>
        <w:tab/>
      </w:r>
      <w:r>
        <w:rPr>
          <w:rStyle w:val="default"/>
          <w:rFonts w:cs="FrankRuehl" w:hint="eastAsia"/>
          <w:rtl/>
        </w:rPr>
        <w:t>שד</w:t>
      </w:r>
      <w:r>
        <w:rPr>
          <w:rStyle w:val="default"/>
          <w:rFonts w:cs="FrankRuehl"/>
          <w:rtl/>
        </w:rPr>
        <w:t xml:space="preserve"> אחד</w:t>
      </w:r>
    </w:p>
    <w:p w14:paraId="5B168DCB"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w:t>
      </w:r>
      <w:r>
        <w:rPr>
          <w:rStyle w:val="default"/>
          <w:rFonts w:cs="FrankRuehl"/>
        </w:rPr>
        <w:t>I</w:t>
      </w:r>
      <w:r>
        <w:rPr>
          <w:rStyle w:val="default"/>
          <w:rFonts w:cs="FrankRuehl"/>
          <w:rtl/>
        </w:rPr>
        <w:t>)</w:t>
      </w:r>
      <w:r>
        <w:rPr>
          <w:rStyle w:val="default"/>
          <w:rFonts w:cs="FrankRuehl"/>
        </w:rPr>
        <w:tab/>
      </w:r>
      <w:r>
        <w:rPr>
          <w:rStyle w:val="default"/>
          <w:rFonts w:cs="FrankRuehl" w:hint="eastAsia"/>
          <w:rtl/>
        </w:rPr>
        <w:t>עד</w:t>
      </w:r>
      <w:r>
        <w:rPr>
          <w:rStyle w:val="default"/>
          <w:rFonts w:cs="FrankRuehl"/>
          <w:rtl/>
        </w:rPr>
        <w:t xml:space="preserve"> לגיל 30 שנה </w:t>
      </w:r>
      <w:r>
        <w:rPr>
          <w:rStyle w:val="default"/>
          <w:rFonts w:cs="FrankRuehl"/>
          <w:rtl/>
        </w:rPr>
        <w:tab/>
        <w:t>30%</w:t>
      </w:r>
    </w:p>
    <w:p w14:paraId="0B4A99A3"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w:t>
      </w:r>
      <w:r>
        <w:rPr>
          <w:rStyle w:val="default"/>
          <w:rFonts w:cs="FrankRuehl"/>
        </w:rPr>
        <w:t>II</w:t>
      </w:r>
      <w:r>
        <w:rPr>
          <w:rStyle w:val="default"/>
          <w:rFonts w:cs="FrankRuehl"/>
          <w:rtl/>
        </w:rPr>
        <w:t>)</w:t>
      </w:r>
      <w:r>
        <w:rPr>
          <w:rStyle w:val="default"/>
          <w:rFonts w:cs="FrankRuehl"/>
        </w:rPr>
        <w:tab/>
      </w:r>
      <w:r>
        <w:rPr>
          <w:rStyle w:val="default"/>
          <w:rFonts w:cs="FrankRuehl" w:hint="eastAsia"/>
          <w:rtl/>
        </w:rPr>
        <w:t>מעל</w:t>
      </w:r>
      <w:r>
        <w:rPr>
          <w:rStyle w:val="default"/>
          <w:rFonts w:cs="FrankRuehl"/>
          <w:rtl/>
        </w:rPr>
        <w:t xml:space="preserve"> לגיל 30 עד לגיל 45 שנה </w:t>
      </w:r>
      <w:r>
        <w:rPr>
          <w:rStyle w:val="default"/>
          <w:rFonts w:cs="FrankRuehl"/>
          <w:rtl/>
        </w:rPr>
        <w:tab/>
        <w:t>25%</w:t>
      </w:r>
    </w:p>
    <w:p w14:paraId="47F4C37A"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w:t>
      </w:r>
      <w:r>
        <w:rPr>
          <w:rStyle w:val="default"/>
          <w:rFonts w:cs="FrankRuehl"/>
        </w:rPr>
        <w:t>III</w:t>
      </w:r>
      <w:r>
        <w:rPr>
          <w:rStyle w:val="default"/>
          <w:rFonts w:cs="FrankRuehl"/>
          <w:rtl/>
        </w:rPr>
        <w:t>)</w:t>
      </w:r>
      <w:r>
        <w:rPr>
          <w:rStyle w:val="default"/>
          <w:rFonts w:cs="FrankRuehl"/>
        </w:rPr>
        <w:tab/>
      </w:r>
      <w:r>
        <w:rPr>
          <w:rStyle w:val="default"/>
          <w:rFonts w:cs="FrankRuehl" w:hint="eastAsia"/>
          <w:rtl/>
        </w:rPr>
        <w:t>מעל</w:t>
      </w:r>
      <w:r>
        <w:rPr>
          <w:rStyle w:val="default"/>
          <w:rFonts w:cs="FrankRuehl"/>
          <w:rtl/>
        </w:rPr>
        <w:t xml:space="preserve"> לגיל 45 שנה </w:t>
      </w:r>
      <w:r>
        <w:rPr>
          <w:rStyle w:val="default"/>
          <w:rFonts w:cs="FrankRuehl"/>
          <w:rtl/>
        </w:rPr>
        <w:tab/>
        <w:t>15%</w:t>
      </w:r>
    </w:p>
    <w:p w14:paraId="13FC012E" w14:textId="77777777" w:rsidR="00EB6524" w:rsidRDefault="00EB6524">
      <w:pPr>
        <w:pStyle w:val="P00"/>
        <w:tabs>
          <w:tab w:val="clear" w:pos="6259"/>
          <w:tab w:val="right" w:pos="7938"/>
        </w:tabs>
        <w:spacing w:before="72"/>
        <w:ind w:left="1021" w:right="1701" w:hanging="397"/>
        <w:rPr>
          <w:rStyle w:val="default"/>
          <w:rFonts w:cs="FrankRuehl" w:hint="cs"/>
          <w:rtl/>
        </w:rPr>
      </w:pPr>
      <w:r>
        <w:rPr>
          <w:rStyle w:val="default"/>
          <w:rFonts w:cs="FrankRuehl"/>
          <w:rtl/>
        </w:rPr>
        <w:t>(ב)</w:t>
      </w:r>
      <w:r>
        <w:rPr>
          <w:rStyle w:val="default"/>
          <w:rFonts w:cs="FrankRuehl"/>
        </w:rPr>
        <w:tab/>
      </w:r>
      <w:r>
        <w:rPr>
          <w:rStyle w:val="default"/>
          <w:rFonts w:cs="FrankRuehl" w:hint="eastAsia"/>
          <w:rtl/>
        </w:rPr>
        <w:t>שני</w:t>
      </w:r>
      <w:r>
        <w:rPr>
          <w:rStyle w:val="default"/>
          <w:rFonts w:cs="FrankRuehl"/>
          <w:rtl/>
        </w:rPr>
        <w:t xml:space="preserve"> השדיים</w:t>
      </w:r>
    </w:p>
    <w:p w14:paraId="45C5FDBA"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w:t>
      </w:r>
      <w:r>
        <w:rPr>
          <w:rStyle w:val="default"/>
          <w:rFonts w:cs="FrankRuehl"/>
        </w:rPr>
        <w:t>I</w:t>
      </w:r>
      <w:r>
        <w:rPr>
          <w:rStyle w:val="default"/>
          <w:rFonts w:cs="FrankRuehl"/>
          <w:rtl/>
        </w:rPr>
        <w:t>)</w:t>
      </w:r>
      <w:r>
        <w:rPr>
          <w:rStyle w:val="default"/>
          <w:rFonts w:cs="FrankRuehl"/>
        </w:rPr>
        <w:tab/>
      </w:r>
      <w:r>
        <w:rPr>
          <w:rStyle w:val="default"/>
          <w:rFonts w:cs="FrankRuehl" w:hint="eastAsia"/>
          <w:rtl/>
        </w:rPr>
        <w:t>עד</w:t>
      </w:r>
      <w:r>
        <w:rPr>
          <w:rStyle w:val="default"/>
          <w:rFonts w:cs="FrankRuehl"/>
          <w:rtl/>
        </w:rPr>
        <w:t xml:space="preserve"> גיל 30 שנה </w:t>
      </w:r>
      <w:r>
        <w:rPr>
          <w:rStyle w:val="default"/>
          <w:rFonts w:cs="FrankRuehl"/>
          <w:rtl/>
        </w:rPr>
        <w:tab/>
        <w:t>50%</w:t>
      </w:r>
    </w:p>
    <w:p w14:paraId="57A3B55D"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w:t>
      </w:r>
      <w:r>
        <w:rPr>
          <w:rStyle w:val="default"/>
          <w:rFonts w:cs="FrankRuehl"/>
        </w:rPr>
        <w:t>II</w:t>
      </w:r>
      <w:r>
        <w:rPr>
          <w:rStyle w:val="default"/>
          <w:rFonts w:cs="FrankRuehl"/>
          <w:rtl/>
        </w:rPr>
        <w:t>)</w:t>
      </w:r>
      <w:r>
        <w:rPr>
          <w:rStyle w:val="default"/>
          <w:rFonts w:cs="FrankRuehl"/>
        </w:rPr>
        <w:tab/>
      </w:r>
      <w:r>
        <w:rPr>
          <w:rStyle w:val="default"/>
          <w:rFonts w:cs="FrankRuehl" w:hint="eastAsia"/>
          <w:rtl/>
        </w:rPr>
        <w:t>מעל</w:t>
      </w:r>
      <w:r>
        <w:rPr>
          <w:rStyle w:val="default"/>
          <w:rFonts w:cs="FrankRuehl"/>
          <w:rtl/>
        </w:rPr>
        <w:t xml:space="preserve"> לגיל 30 ועד לגיל 45 שנה </w:t>
      </w:r>
      <w:r>
        <w:rPr>
          <w:rStyle w:val="default"/>
          <w:rFonts w:cs="FrankRuehl"/>
          <w:rtl/>
        </w:rPr>
        <w:tab/>
        <w:t>40%</w:t>
      </w:r>
    </w:p>
    <w:p w14:paraId="3E71A719" w14:textId="77777777" w:rsidR="00EB6524" w:rsidRDefault="00EB6524">
      <w:pPr>
        <w:pStyle w:val="P22"/>
        <w:tabs>
          <w:tab w:val="clear" w:pos="2835"/>
          <w:tab w:val="clear" w:pos="6259"/>
          <w:tab w:val="left" w:pos="624"/>
          <w:tab w:val="left" w:pos="1021"/>
          <w:tab w:val="right" w:pos="7938"/>
        </w:tabs>
        <w:spacing w:before="72"/>
        <w:ind w:left="1475" w:right="1701" w:hanging="454"/>
        <w:rPr>
          <w:rStyle w:val="default"/>
          <w:rFonts w:cs="FrankRuehl" w:hint="cs"/>
          <w:rtl/>
        </w:rPr>
      </w:pPr>
      <w:r>
        <w:rPr>
          <w:rStyle w:val="default"/>
          <w:rFonts w:cs="FrankRuehl"/>
          <w:rtl/>
        </w:rPr>
        <w:t>(</w:t>
      </w:r>
      <w:r>
        <w:rPr>
          <w:rStyle w:val="default"/>
          <w:rFonts w:cs="FrankRuehl"/>
        </w:rPr>
        <w:t>III</w:t>
      </w:r>
      <w:r>
        <w:rPr>
          <w:rStyle w:val="default"/>
          <w:rFonts w:cs="FrankRuehl"/>
          <w:rtl/>
        </w:rPr>
        <w:t>)</w:t>
      </w:r>
      <w:r>
        <w:rPr>
          <w:rStyle w:val="default"/>
          <w:rFonts w:cs="FrankRuehl"/>
        </w:rPr>
        <w:tab/>
      </w:r>
      <w:r>
        <w:rPr>
          <w:rStyle w:val="default"/>
          <w:rFonts w:cs="FrankRuehl" w:hint="eastAsia"/>
          <w:rtl/>
        </w:rPr>
        <w:t>מעל</w:t>
      </w:r>
      <w:r>
        <w:rPr>
          <w:rStyle w:val="default"/>
          <w:rFonts w:cs="FrankRuehl"/>
          <w:rtl/>
        </w:rPr>
        <w:t xml:space="preserve"> לגיל 45 שנה </w:t>
      </w:r>
      <w:r>
        <w:rPr>
          <w:rStyle w:val="default"/>
          <w:rFonts w:cs="FrankRuehl"/>
          <w:rtl/>
        </w:rPr>
        <w:tab/>
        <w:t>30%</w:t>
      </w:r>
    </w:p>
    <w:p w14:paraId="29243CA8" w14:textId="77777777" w:rsidR="00EB6524" w:rsidRDefault="00EB6524">
      <w:pPr>
        <w:pStyle w:val="P22"/>
        <w:tabs>
          <w:tab w:val="clear" w:pos="2835"/>
          <w:tab w:val="clear" w:pos="6259"/>
          <w:tab w:val="left" w:pos="624"/>
          <w:tab w:val="left" w:pos="1021"/>
          <w:tab w:val="right" w:pos="7938"/>
        </w:tabs>
        <w:spacing w:before="72"/>
        <w:ind w:left="1021" w:right="1701"/>
        <w:rPr>
          <w:rStyle w:val="default"/>
          <w:rFonts w:cs="FrankRuehl" w:hint="cs"/>
          <w:rtl/>
        </w:rPr>
      </w:pPr>
      <w:r>
        <w:rPr>
          <w:rStyle w:val="default"/>
          <w:rFonts w:cs="FrankRuehl" w:hint="eastAsia"/>
          <w:rtl/>
        </w:rPr>
        <w:t>לעניין</w:t>
      </w:r>
      <w:r>
        <w:rPr>
          <w:rStyle w:val="default"/>
          <w:rFonts w:cs="FrankRuehl"/>
          <w:rtl/>
        </w:rPr>
        <w:t xml:space="preserve"> סעיף זה ייקבעו אחוזי הנכות לפי גילה של הנפגעת ביום בו נוצרה הפגימה</w:t>
      </w:r>
      <w:r>
        <w:rPr>
          <w:rStyle w:val="default"/>
          <w:rFonts w:cs="FrankRuehl" w:hint="cs"/>
          <w:rtl/>
        </w:rPr>
        <w:t>.</w:t>
      </w:r>
    </w:p>
    <w:p w14:paraId="6E37B2F3" w14:textId="77777777" w:rsidR="00EB6524" w:rsidRPr="009622DB" w:rsidRDefault="00F40382" w:rsidP="009622DB">
      <w:pPr>
        <w:pStyle w:val="P00"/>
        <w:tabs>
          <w:tab w:val="clear" w:pos="6259"/>
          <w:tab w:val="right" w:pos="7938"/>
        </w:tabs>
        <w:spacing w:before="72"/>
        <w:ind w:left="0" w:right="1134"/>
        <w:jc w:val="center"/>
        <w:rPr>
          <w:rStyle w:val="default"/>
          <w:rFonts w:cs="FrankRuehl" w:hint="cs"/>
          <w:b/>
          <w:bCs/>
          <w:sz w:val="22"/>
          <w:szCs w:val="22"/>
          <w:rtl/>
        </w:rPr>
      </w:pPr>
      <w:r>
        <w:rPr>
          <w:b/>
          <w:bCs/>
          <w:sz w:val="22"/>
          <w:szCs w:val="22"/>
          <w:rtl/>
          <w:lang w:eastAsia="en-US"/>
        </w:rPr>
        <w:pict w14:anchorId="01E91788">
          <v:shape id="_x0000_s2402" type="#_x0000_t202" style="position:absolute;left:0;text-align:left;margin-left:470.25pt;margin-top:7.1pt;width:1in;height:16.8pt;z-index:251753984" filled="f" stroked="f">
            <v:textbox inset="1mm,0,1mm,0">
              <w:txbxContent>
                <w:p w14:paraId="32D81CFA" w14:textId="77777777" w:rsidR="00267E85" w:rsidRDefault="00267E85" w:rsidP="00F40382">
                  <w:pPr>
                    <w:spacing w:line="160" w:lineRule="exact"/>
                    <w:jc w:val="left"/>
                    <w:rPr>
                      <w:rFonts w:cs="Miriam" w:hint="cs"/>
                      <w:szCs w:val="18"/>
                      <w:rtl/>
                    </w:rPr>
                  </w:pPr>
                  <w:r>
                    <w:rPr>
                      <w:rFonts w:cs="Miriam" w:hint="cs"/>
                      <w:szCs w:val="18"/>
                      <w:rtl/>
                    </w:rPr>
                    <w:t>תק' (מס' 2) תשע"ו-2015</w:t>
                  </w:r>
                </w:p>
              </w:txbxContent>
            </v:textbox>
            <w10:anchorlock/>
          </v:shape>
        </w:pict>
      </w:r>
      <w:r w:rsidR="00EB6524" w:rsidRPr="009622DB">
        <w:rPr>
          <w:rStyle w:val="default"/>
          <w:rFonts w:cs="FrankRuehl"/>
          <w:b/>
          <w:bCs/>
          <w:sz w:val="22"/>
          <w:szCs w:val="22"/>
          <w:rtl/>
        </w:rPr>
        <w:t>‏פרק שלישי</w:t>
      </w:r>
      <w:r w:rsidR="006111FE" w:rsidRPr="006111FE">
        <w:rPr>
          <w:rStyle w:val="afffa"/>
          <w:rFonts w:cs="FrankRuehl"/>
          <w:color w:val="FF0000"/>
          <w:rtl/>
        </w:rPr>
        <w:footnoteReference w:id="2"/>
      </w:r>
    </w:p>
    <w:p w14:paraId="69D8FDC6" w14:textId="77777777" w:rsidR="00EB6524" w:rsidRDefault="003531FD" w:rsidP="003531FD">
      <w:pPr>
        <w:pStyle w:val="header-2"/>
        <w:ind w:left="0" w:right="1134"/>
        <w:rPr>
          <w:rFonts w:hint="cs"/>
          <w:rtl/>
        </w:rPr>
      </w:pPr>
      <w:bookmarkStart w:id="155" w:name="hed25"/>
      <w:bookmarkEnd w:id="155"/>
      <w:r>
        <w:rPr>
          <w:rtl/>
        </w:rPr>
        <w:t>תסמונות נוירולוגיות</w:t>
      </w:r>
    </w:p>
    <w:p w14:paraId="448C8B8B" w14:textId="77777777" w:rsidR="00B43DBB" w:rsidRPr="00003A83" w:rsidRDefault="00B43DBB" w:rsidP="006111FE">
      <w:pPr>
        <w:pStyle w:val="P22"/>
        <w:tabs>
          <w:tab w:val="clear" w:pos="6259"/>
          <w:tab w:val="left" w:pos="624"/>
          <w:tab w:val="left" w:pos="1021"/>
          <w:tab w:val="right" w:pos="7938"/>
        </w:tabs>
        <w:spacing w:before="0"/>
        <w:ind w:left="0" w:right="1701"/>
        <w:rPr>
          <w:rStyle w:val="default"/>
          <w:rFonts w:cs="FrankRuehl" w:hint="cs"/>
          <w:vanish/>
          <w:color w:val="FF0000"/>
          <w:szCs w:val="20"/>
          <w:shd w:val="clear" w:color="auto" w:fill="FFFF99"/>
          <w:rtl/>
        </w:rPr>
      </w:pPr>
      <w:bookmarkStart w:id="156" w:name="Rov280"/>
      <w:r w:rsidRPr="00003A83">
        <w:rPr>
          <w:rStyle w:val="default"/>
          <w:rFonts w:cs="FrankRuehl" w:hint="cs"/>
          <w:vanish/>
          <w:color w:val="FF0000"/>
          <w:szCs w:val="20"/>
          <w:shd w:val="clear" w:color="auto" w:fill="FFFF99"/>
          <w:rtl/>
        </w:rPr>
        <w:t>מיום 1.</w:t>
      </w:r>
      <w:r w:rsidR="006111FE" w:rsidRPr="00003A83">
        <w:rPr>
          <w:rStyle w:val="default"/>
          <w:rFonts w:cs="FrankRuehl" w:hint="cs"/>
          <w:vanish/>
          <w:color w:val="FF0000"/>
          <w:szCs w:val="20"/>
          <w:shd w:val="clear" w:color="auto" w:fill="FFFF99"/>
          <w:rtl/>
        </w:rPr>
        <w:t>10</w:t>
      </w:r>
      <w:r w:rsidRPr="00003A83">
        <w:rPr>
          <w:rStyle w:val="default"/>
          <w:rFonts w:cs="FrankRuehl" w:hint="cs"/>
          <w:vanish/>
          <w:color w:val="FF0000"/>
          <w:szCs w:val="20"/>
          <w:shd w:val="clear" w:color="auto" w:fill="FFFF99"/>
          <w:rtl/>
        </w:rPr>
        <w:t>.2016</w:t>
      </w:r>
    </w:p>
    <w:p w14:paraId="5ED21B93" w14:textId="77777777" w:rsidR="00B43DBB" w:rsidRPr="00003A83" w:rsidRDefault="00B43DBB" w:rsidP="00B43DBB">
      <w:pPr>
        <w:pStyle w:val="P22"/>
        <w:tabs>
          <w:tab w:val="clear" w:pos="6259"/>
          <w:tab w:val="left" w:pos="624"/>
          <w:tab w:val="left" w:pos="1021"/>
          <w:tab w:val="right" w:pos="7938"/>
        </w:tabs>
        <w:spacing w:before="0"/>
        <w:ind w:left="0" w:right="1701"/>
        <w:rPr>
          <w:rStyle w:val="default"/>
          <w:rFonts w:cs="FrankRuehl" w:hint="cs"/>
          <w:vanish/>
          <w:szCs w:val="20"/>
          <w:shd w:val="clear" w:color="auto" w:fill="FFFF99"/>
          <w:rtl/>
        </w:rPr>
      </w:pPr>
      <w:r w:rsidRPr="00003A83">
        <w:rPr>
          <w:rStyle w:val="default"/>
          <w:rFonts w:cs="FrankRuehl" w:hint="cs"/>
          <w:b/>
          <w:bCs/>
          <w:vanish/>
          <w:szCs w:val="20"/>
          <w:shd w:val="clear" w:color="auto" w:fill="FFFF99"/>
          <w:rtl/>
        </w:rPr>
        <w:t>תק' (מס' 2) תשע"ו-2015</w:t>
      </w:r>
    </w:p>
    <w:p w14:paraId="3D78CC91" w14:textId="77777777" w:rsidR="00B43DBB" w:rsidRPr="00003A83" w:rsidRDefault="00B43DBB" w:rsidP="00B43DBB">
      <w:pPr>
        <w:pStyle w:val="P22"/>
        <w:tabs>
          <w:tab w:val="clear" w:pos="6259"/>
          <w:tab w:val="left" w:pos="624"/>
          <w:tab w:val="left" w:pos="1021"/>
          <w:tab w:val="right" w:pos="7938"/>
        </w:tabs>
        <w:spacing w:before="0"/>
        <w:ind w:left="0" w:right="1701"/>
        <w:rPr>
          <w:rStyle w:val="default"/>
          <w:rFonts w:cs="FrankRuehl" w:hint="cs"/>
          <w:vanish/>
          <w:szCs w:val="20"/>
          <w:shd w:val="clear" w:color="auto" w:fill="FFFF99"/>
          <w:rtl/>
        </w:rPr>
      </w:pPr>
      <w:hyperlink r:id="rId163" w:history="1">
        <w:r w:rsidRPr="00003A83">
          <w:rPr>
            <w:rStyle w:val="Hyperlink"/>
            <w:rFonts w:hint="cs"/>
            <w:vanish/>
            <w:szCs w:val="20"/>
            <w:shd w:val="clear" w:color="auto" w:fill="FFFF99"/>
            <w:rtl/>
          </w:rPr>
          <w:t>ק"ת תשע"ו מס' 7584</w:t>
        </w:r>
      </w:hyperlink>
      <w:r w:rsidRPr="00003A83">
        <w:rPr>
          <w:rStyle w:val="default"/>
          <w:rFonts w:cs="FrankRuehl" w:hint="cs"/>
          <w:vanish/>
          <w:szCs w:val="20"/>
          <w:shd w:val="clear" w:color="auto" w:fill="FFFF99"/>
          <w:rtl/>
        </w:rPr>
        <w:t xml:space="preserve"> מיום 22.12.2015 עמ' 294</w:t>
      </w:r>
    </w:p>
    <w:p w14:paraId="5E4C9B4F" w14:textId="77777777" w:rsidR="006111FE" w:rsidRPr="00003A83" w:rsidRDefault="006111FE" w:rsidP="00B43DBB">
      <w:pPr>
        <w:pStyle w:val="P22"/>
        <w:tabs>
          <w:tab w:val="clear" w:pos="6259"/>
          <w:tab w:val="left" w:pos="624"/>
          <w:tab w:val="left" w:pos="1021"/>
          <w:tab w:val="right" w:pos="7938"/>
        </w:tabs>
        <w:spacing w:before="0"/>
        <w:ind w:left="0" w:right="1701"/>
        <w:rPr>
          <w:rStyle w:val="default"/>
          <w:rFonts w:cs="FrankRuehl" w:hint="cs"/>
          <w:vanish/>
          <w:szCs w:val="20"/>
          <w:shd w:val="clear" w:color="auto" w:fill="FFFF99"/>
          <w:rtl/>
        </w:rPr>
      </w:pPr>
      <w:r w:rsidRPr="00003A83">
        <w:rPr>
          <w:rStyle w:val="default"/>
          <w:rFonts w:cs="FrankRuehl" w:hint="cs"/>
          <w:b/>
          <w:bCs/>
          <w:vanish/>
          <w:szCs w:val="20"/>
          <w:shd w:val="clear" w:color="auto" w:fill="FFFF99"/>
          <w:rtl/>
        </w:rPr>
        <w:t>תק' (מס' 2) (תיקון) תשע"ו-2016</w:t>
      </w:r>
    </w:p>
    <w:p w14:paraId="3BEF0E3A" w14:textId="77777777" w:rsidR="006111FE" w:rsidRPr="00003A83" w:rsidRDefault="006111FE" w:rsidP="00B43DBB">
      <w:pPr>
        <w:pStyle w:val="P22"/>
        <w:tabs>
          <w:tab w:val="clear" w:pos="6259"/>
          <w:tab w:val="left" w:pos="624"/>
          <w:tab w:val="left" w:pos="1021"/>
          <w:tab w:val="right" w:pos="7938"/>
        </w:tabs>
        <w:spacing w:before="0"/>
        <w:ind w:left="0" w:right="1701"/>
        <w:rPr>
          <w:rStyle w:val="default"/>
          <w:rFonts w:cs="FrankRuehl" w:hint="cs"/>
          <w:vanish/>
          <w:szCs w:val="20"/>
          <w:shd w:val="clear" w:color="auto" w:fill="FFFF99"/>
          <w:rtl/>
        </w:rPr>
      </w:pPr>
      <w:hyperlink r:id="rId164" w:history="1">
        <w:r w:rsidRPr="00003A83">
          <w:rPr>
            <w:rStyle w:val="Hyperlink"/>
            <w:rFonts w:hint="cs"/>
            <w:vanish/>
            <w:szCs w:val="20"/>
            <w:shd w:val="clear" w:color="auto" w:fill="FFFF99"/>
            <w:rtl/>
          </w:rPr>
          <w:t>ק"ת תשע"ו מס' 7678</w:t>
        </w:r>
      </w:hyperlink>
      <w:r w:rsidRPr="00003A83">
        <w:rPr>
          <w:rStyle w:val="default"/>
          <w:rFonts w:cs="FrankRuehl" w:hint="cs"/>
          <w:vanish/>
          <w:szCs w:val="20"/>
          <w:shd w:val="clear" w:color="auto" w:fill="FFFF99"/>
          <w:rtl/>
        </w:rPr>
        <w:t xml:space="preserve"> מיום 29.6.2016 עמ' 1460</w:t>
      </w:r>
    </w:p>
    <w:p w14:paraId="5D018975" w14:textId="77777777" w:rsidR="00B43DBB" w:rsidRPr="00003A83" w:rsidRDefault="00B43DBB" w:rsidP="00B43DBB">
      <w:pPr>
        <w:pStyle w:val="P22"/>
        <w:tabs>
          <w:tab w:val="clear" w:pos="6259"/>
          <w:tab w:val="left" w:pos="624"/>
          <w:tab w:val="left" w:pos="1021"/>
          <w:tab w:val="right" w:pos="7938"/>
        </w:tabs>
        <w:spacing w:before="0"/>
        <w:ind w:left="0" w:right="1701"/>
        <w:rPr>
          <w:rStyle w:val="default"/>
          <w:rFonts w:cs="FrankRuehl" w:hint="cs"/>
          <w:vanish/>
          <w:szCs w:val="20"/>
          <w:shd w:val="clear" w:color="auto" w:fill="FFFF99"/>
          <w:rtl/>
        </w:rPr>
      </w:pPr>
      <w:r w:rsidRPr="00003A83">
        <w:rPr>
          <w:rStyle w:val="default"/>
          <w:rFonts w:cs="FrankRuehl" w:hint="cs"/>
          <w:b/>
          <w:bCs/>
          <w:vanish/>
          <w:szCs w:val="20"/>
          <w:shd w:val="clear" w:color="auto" w:fill="FFFF99"/>
          <w:rtl/>
        </w:rPr>
        <w:t>החלפת פרק שלישי</w:t>
      </w:r>
    </w:p>
    <w:p w14:paraId="1F0324CC" w14:textId="77777777" w:rsidR="00B43DBB" w:rsidRPr="00F40382" w:rsidRDefault="00B43DBB" w:rsidP="003531FD">
      <w:pPr>
        <w:pStyle w:val="P22"/>
        <w:tabs>
          <w:tab w:val="clear" w:pos="6259"/>
          <w:tab w:val="left" w:pos="624"/>
          <w:tab w:val="left" w:pos="1021"/>
          <w:tab w:val="right" w:pos="7938"/>
        </w:tabs>
        <w:ind w:left="0" w:right="1701"/>
        <w:rPr>
          <w:rStyle w:val="default"/>
          <w:rFonts w:cs="FrankRuehl" w:hint="cs"/>
          <w:sz w:val="2"/>
          <w:szCs w:val="2"/>
          <w:shd w:val="clear" w:color="auto" w:fill="FFFF99"/>
          <w:rtl/>
        </w:rPr>
      </w:pPr>
      <w:hyperlink r:id="rId165" w:history="1">
        <w:r w:rsidRPr="00003A83">
          <w:rPr>
            <w:rStyle w:val="Hyperlink"/>
            <w:rFonts w:hint="cs"/>
            <w:vanish/>
            <w:szCs w:val="20"/>
            <w:shd w:val="clear" w:color="auto" w:fill="FFFF99"/>
            <w:rtl/>
          </w:rPr>
          <w:t>לנוסח הפרק השלישי</w:t>
        </w:r>
      </w:hyperlink>
      <w:r w:rsidRPr="00003A83">
        <w:rPr>
          <w:rStyle w:val="default"/>
          <w:rFonts w:cs="FrankRuehl" w:hint="cs"/>
          <w:vanish/>
          <w:szCs w:val="20"/>
          <w:shd w:val="clear" w:color="auto" w:fill="FFFF99"/>
          <w:rtl/>
        </w:rPr>
        <w:t xml:space="preserve"> ביום החלפתו</w:t>
      </w:r>
      <w:bookmarkEnd w:id="156"/>
    </w:p>
    <w:p w14:paraId="56A77109" w14:textId="77777777" w:rsidR="003531FD" w:rsidRDefault="00EB6524" w:rsidP="003531FD">
      <w:pPr>
        <w:pStyle w:val="P00"/>
        <w:tabs>
          <w:tab w:val="clear" w:pos="2381"/>
          <w:tab w:val="clear" w:pos="2835"/>
          <w:tab w:val="clear" w:pos="6259"/>
        </w:tabs>
        <w:spacing w:before="72"/>
        <w:ind w:left="1021" w:right="1134" w:hanging="1021"/>
        <w:rPr>
          <w:rStyle w:val="default"/>
          <w:rFonts w:cs="FrankRuehl" w:hint="cs"/>
          <w:rtl/>
        </w:rPr>
      </w:pPr>
      <w:bookmarkStart w:id="157" w:name="Seif83"/>
      <w:bookmarkEnd w:id="157"/>
      <w:r>
        <w:rPr>
          <w:rFonts w:cs="Miriam"/>
          <w:szCs w:val="32"/>
          <w:rtl/>
          <w:lang w:val="he-IL"/>
        </w:rPr>
        <w:pict w14:anchorId="6638634B">
          <v:shape id="_x0000_s2173" type="#_x0000_t202" style="position:absolute;left:0;text-align:left;margin-left:462pt;margin-top:7.1pt;width:80.25pt;height:35.05pt;z-index:251658752" filled="f" stroked="f">
            <v:textbox inset="1mm,0,1mm,0">
              <w:txbxContent>
                <w:p w14:paraId="4EBBA72E" w14:textId="77777777" w:rsidR="003531FD" w:rsidRDefault="003531FD" w:rsidP="003531FD">
                  <w:pPr>
                    <w:spacing w:line="160" w:lineRule="exact"/>
                    <w:jc w:val="left"/>
                    <w:rPr>
                      <w:rFonts w:cs="Miriam" w:hint="cs"/>
                      <w:szCs w:val="18"/>
                      <w:rtl/>
                    </w:rPr>
                  </w:pPr>
                  <w:r>
                    <w:rPr>
                      <w:rFonts w:cs="Miriam" w:hint="cs"/>
                      <w:szCs w:val="18"/>
                      <w:rtl/>
                    </w:rPr>
                    <w:t>תסמונות מוחיות, פגיעות בעצבי המוח והפרעות נוירולוגיות מפושטות</w:t>
                  </w:r>
                </w:p>
              </w:txbxContent>
            </v:textbox>
          </v:shape>
        </w:pict>
      </w:r>
      <w:r>
        <w:rPr>
          <w:rStyle w:val="default"/>
          <w:rFonts w:cs="Miriam"/>
          <w:sz w:val="32"/>
          <w:szCs w:val="32"/>
          <w:rtl/>
        </w:rPr>
        <w:t>29</w:t>
      </w:r>
      <w:r>
        <w:rPr>
          <w:rStyle w:val="default"/>
          <w:rFonts w:cs="FrankRuehl"/>
          <w:rtl/>
        </w:rPr>
        <w:t>.</w:t>
      </w:r>
      <w:r>
        <w:rPr>
          <w:rStyle w:val="default"/>
          <w:rFonts w:cs="FrankRuehl"/>
          <w:rtl/>
        </w:rPr>
        <w:tab/>
        <w:t>(1)</w:t>
      </w:r>
      <w:r>
        <w:rPr>
          <w:rStyle w:val="default"/>
          <w:rFonts w:cs="FrankRuehl"/>
        </w:rPr>
        <w:tab/>
      </w:r>
      <w:r w:rsidR="003531FD" w:rsidRPr="00EF51E6">
        <w:rPr>
          <w:rStyle w:val="default"/>
          <w:rFonts w:cs="FrankRuehl" w:hint="cs"/>
          <w:b/>
          <w:bCs/>
          <w:sz w:val="22"/>
          <w:szCs w:val="22"/>
          <w:rtl/>
        </w:rPr>
        <w:t>חולשת פלג גוף</w:t>
      </w:r>
      <w:r w:rsidR="003531FD">
        <w:rPr>
          <w:rStyle w:val="default"/>
          <w:rFonts w:cs="FrankRuehl"/>
          <w:rtl/>
        </w:rPr>
        <w:t xml:space="preserve"> (</w:t>
      </w:r>
      <w:r w:rsidR="003531FD">
        <w:rPr>
          <w:rStyle w:val="default"/>
          <w:rFonts w:cs="FrankRuehl"/>
        </w:rPr>
        <w:t>HEMIP</w:t>
      </w:r>
      <w:r w:rsidR="003531FD">
        <w:rPr>
          <w:rStyle w:val="default"/>
          <w:rFonts w:cs="FrankRuehl" w:hint="cs"/>
        </w:rPr>
        <w:t>ARESIS</w:t>
      </w:r>
      <w:r w:rsidR="003531FD">
        <w:rPr>
          <w:rStyle w:val="default"/>
          <w:rFonts w:cs="FrankRuehl"/>
          <w:rtl/>
        </w:rPr>
        <w:t>)</w:t>
      </w:r>
    </w:p>
    <w:p w14:paraId="70A858AF" w14:textId="77777777" w:rsidR="003531FD" w:rsidRDefault="003531FD" w:rsidP="003531FD">
      <w:pPr>
        <w:pStyle w:val="P22"/>
        <w:tabs>
          <w:tab w:val="clear" w:pos="1474"/>
          <w:tab w:val="clear" w:pos="1928"/>
          <w:tab w:val="clear" w:pos="2381"/>
          <w:tab w:val="clear" w:pos="2835"/>
          <w:tab w:val="clear" w:pos="6259"/>
          <w:tab w:val="center" w:pos="6237"/>
          <w:tab w:val="center" w:pos="7371"/>
        </w:tabs>
        <w:spacing w:before="72"/>
        <w:ind w:left="5670" w:right="1134"/>
        <w:rPr>
          <w:rStyle w:val="default"/>
          <w:rFonts w:cs="FrankRuehl" w:hint="cs"/>
          <w:sz w:val="22"/>
          <w:szCs w:val="22"/>
          <w:rtl/>
        </w:rPr>
      </w:pPr>
      <w:r>
        <w:rPr>
          <w:rStyle w:val="default"/>
          <w:rFonts w:cs="FrankRuehl" w:hint="cs"/>
          <w:sz w:val="22"/>
          <w:szCs w:val="22"/>
          <w:rtl/>
        </w:rPr>
        <w:tab/>
        <w:t xml:space="preserve">פלג גוף </w:t>
      </w:r>
      <w:r>
        <w:rPr>
          <w:rStyle w:val="default"/>
          <w:rFonts w:cs="FrankRuehl" w:hint="cs"/>
          <w:sz w:val="22"/>
          <w:szCs w:val="22"/>
          <w:rtl/>
        </w:rPr>
        <w:tab/>
        <w:t xml:space="preserve">פלג גוף לא </w:t>
      </w:r>
    </w:p>
    <w:p w14:paraId="055F196E" w14:textId="77777777" w:rsidR="003531FD" w:rsidRPr="00EF51E6" w:rsidRDefault="003531FD" w:rsidP="003531FD">
      <w:pPr>
        <w:pStyle w:val="P22"/>
        <w:pBdr>
          <w:bottom w:val="single" w:sz="4" w:space="1" w:color="auto"/>
        </w:pBdr>
        <w:tabs>
          <w:tab w:val="clear" w:pos="1474"/>
          <w:tab w:val="clear" w:pos="1928"/>
          <w:tab w:val="clear" w:pos="2381"/>
          <w:tab w:val="clear" w:pos="2835"/>
          <w:tab w:val="clear" w:pos="6259"/>
          <w:tab w:val="center" w:pos="6237"/>
          <w:tab w:val="center" w:pos="7371"/>
        </w:tabs>
        <w:spacing w:before="0"/>
        <w:ind w:left="5670" w:right="1134"/>
        <w:rPr>
          <w:rStyle w:val="default"/>
          <w:rFonts w:cs="FrankRuehl" w:hint="cs"/>
          <w:sz w:val="22"/>
          <w:szCs w:val="22"/>
          <w:rtl/>
        </w:rPr>
      </w:pPr>
      <w:r>
        <w:rPr>
          <w:rStyle w:val="default"/>
          <w:rFonts w:cs="FrankRuehl" w:hint="cs"/>
          <w:sz w:val="22"/>
          <w:szCs w:val="22"/>
          <w:rtl/>
        </w:rPr>
        <w:tab/>
        <w:t>דומיננטי</w:t>
      </w:r>
      <w:r>
        <w:rPr>
          <w:rStyle w:val="default"/>
          <w:rFonts w:cs="FrankRuehl" w:hint="cs"/>
          <w:sz w:val="22"/>
          <w:szCs w:val="22"/>
          <w:rtl/>
        </w:rPr>
        <w:tab/>
        <w:t>דומיננטי</w:t>
      </w:r>
    </w:p>
    <w:p w14:paraId="2C5F3B26" w14:textId="77777777" w:rsidR="003531FD" w:rsidRDefault="003531FD" w:rsidP="003531FD">
      <w:pPr>
        <w:pStyle w:val="P22"/>
        <w:tabs>
          <w:tab w:val="clear" w:pos="2381"/>
          <w:tab w:val="clear" w:pos="2835"/>
          <w:tab w:val="clear" w:pos="6259"/>
          <w:tab w:val="left" w:pos="624"/>
          <w:tab w:val="left" w:pos="1021"/>
          <w:tab w:val="center" w:pos="6237"/>
          <w:tab w:val="center" w:pos="7371"/>
        </w:tabs>
        <w:spacing w:before="72"/>
        <w:ind w:left="1475" w:right="3402" w:hanging="454"/>
        <w:jc w:val="left"/>
        <w:rPr>
          <w:rStyle w:val="default"/>
          <w:rFonts w:cs="FrankRuehl" w:hint="cs"/>
          <w:rtl/>
        </w:rPr>
      </w:pPr>
      <w:r>
        <w:rPr>
          <w:rStyle w:val="default"/>
          <w:rFonts w:cs="FrankRuehl"/>
          <w:rtl/>
        </w:rPr>
        <w:t>(א)</w:t>
      </w:r>
      <w:r>
        <w:rPr>
          <w:rStyle w:val="default"/>
          <w:rFonts w:cs="FrankRuehl"/>
        </w:rPr>
        <w:tab/>
      </w:r>
      <w:r>
        <w:rPr>
          <w:rStyle w:val="default"/>
          <w:rFonts w:cs="FrankRuehl" w:hint="cs"/>
          <w:rtl/>
        </w:rPr>
        <w:t xml:space="preserve">קלה מאוד </w:t>
      </w:r>
      <w:r>
        <w:rPr>
          <w:rStyle w:val="default"/>
          <w:rFonts w:cs="FrankRuehl"/>
          <w:rtl/>
        </w:rPr>
        <w:t>–</w:t>
      </w:r>
      <w:r>
        <w:rPr>
          <w:rStyle w:val="default"/>
          <w:rFonts w:cs="FrankRuehl" w:hint="cs"/>
          <w:rtl/>
        </w:rPr>
        <w:t xml:space="preserve"> סימנים פירמידליים בלבד, כגון: עירות החזרים, פרונציה של היד, ספסטיות קלה, תגובה פלנטרית אקסטנסורית. בלא הפרעה תפקודית ביד או ברגל</w:t>
      </w:r>
      <w:r>
        <w:rPr>
          <w:rStyle w:val="default"/>
          <w:rFonts w:cs="FrankRuehl" w:hint="cs"/>
          <w:rtl/>
        </w:rPr>
        <w:tab/>
        <w:t>10%</w:t>
      </w:r>
      <w:r>
        <w:rPr>
          <w:rStyle w:val="default"/>
          <w:rFonts w:cs="FrankRuehl" w:hint="cs"/>
          <w:rtl/>
        </w:rPr>
        <w:tab/>
        <w:t>5%</w:t>
      </w:r>
    </w:p>
    <w:p w14:paraId="5C6CDE65" w14:textId="77777777" w:rsidR="003531FD" w:rsidRDefault="003531FD" w:rsidP="003531FD">
      <w:pPr>
        <w:pStyle w:val="P22"/>
        <w:tabs>
          <w:tab w:val="clear" w:pos="2381"/>
          <w:tab w:val="clear" w:pos="2835"/>
          <w:tab w:val="clear" w:pos="6259"/>
          <w:tab w:val="left" w:pos="624"/>
          <w:tab w:val="left" w:pos="1021"/>
          <w:tab w:val="center" w:pos="6237"/>
          <w:tab w:val="center" w:pos="7371"/>
        </w:tabs>
        <w:spacing w:before="72"/>
        <w:ind w:left="1475" w:right="3402" w:hanging="454"/>
        <w:jc w:val="left"/>
        <w:rPr>
          <w:rStyle w:val="default"/>
          <w:rFonts w:cs="FrankRuehl" w:hint="cs"/>
          <w:rtl/>
        </w:rPr>
      </w:pPr>
      <w:r>
        <w:rPr>
          <w:rStyle w:val="default"/>
          <w:rFonts w:cs="FrankRuehl" w:hint="cs"/>
          <w:rtl/>
        </w:rPr>
        <w:t>(ב)</w:t>
      </w:r>
      <w:r>
        <w:rPr>
          <w:rStyle w:val="default"/>
          <w:rFonts w:cs="FrankRuehl" w:hint="cs"/>
          <w:rtl/>
        </w:rPr>
        <w:tab/>
        <w:t xml:space="preserve">קלה </w:t>
      </w:r>
      <w:r>
        <w:rPr>
          <w:rStyle w:val="default"/>
          <w:rFonts w:cs="FrankRuehl"/>
          <w:rtl/>
        </w:rPr>
        <w:t>–</w:t>
      </w:r>
      <w:r>
        <w:rPr>
          <w:rStyle w:val="default"/>
          <w:rFonts w:cs="FrankRuehl" w:hint="cs"/>
          <w:rtl/>
        </w:rPr>
        <w:t xml:space="preserve"> הליכה עצמאית עם או בלי סדים קצרים, עם הפרעה תפקודית קלה של היד בתפקוד יום-יומי</w:t>
      </w:r>
      <w:r>
        <w:rPr>
          <w:rStyle w:val="default"/>
          <w:rFonts w:cs="FrankRuehl" w:hint="cs"/>
          <w:rtl/>
        </w:rPr>
        <w:tab/>
        <w:t>30%</w:t>
      </w:r>
      <w:r>
        <w:rPr>
          <w:rStyle w:val="default"/>
          <w:rFonts w:cs="FrankRuehl" w:hint="cs"/>
          <w:rtl/>
        </w:rPr>
        <w:tab/>
        <w:t>20%</w:t>
      </w:r>
    </w:p>
    <w:p w14:paraId="579CAE5E" w14:textId="77777777" w:rsidR="003531FD" w:rsidRDefault="003531FD" w:rsidP="003531FD">
      <w:pPr>
        <w:pStyle w:val="P22"/>
        <w:tabs>
          <w:tab w:val="clear" w:pos="2381"/>
          <w:tab w:val="clear" w:pos="2835"/>
          <w:tab w:val="clear" w:pos="6259"/>
          <w:tab w:val="left" w:pos="624"/>
          <w:tab w:val="left" w:pos="1021"/>
          <w:tab w:val="center" w:pos="6237"/>
          <w:tab w:val="center" w:pos="7371"/>
        </w:tabs>
        <w:spacing w:before="72"/>
        <w:ind w:left="1475" w:right="3402" w:hanging="454"/>
        <w:jc w:val="left"/>
        <w:rPr>
          <w:rStyle w:val="default"/>
          <w:rFonts w:cs="FrankRuehl" w:hint="cs"/>
          <w:rtl/>
        </w:rPr>
      </w:pPr>
      <w:r>
        <w:rPr>
          <w:rStyle w:val="default"/>
          <w:rFonts w:cs="FrankRuehl" w:hint="cs"/>
          <w:rtl/>
        </w:rPr>
        <w:t>(ג)</w:t>
      </w:r>
      <w:r>
        <w:rPr>
          <w:rStyle w:val="default"/>
          <w:rFonts w:cs="FrankRuehl" w:hint="cs"/>
          <w:rtl/>
        </w:rPr>
        <w:tab/>
        <w:t xml:space="preserve">בינונית </w:t>
      </w:r>
      <w:r>
        <w:rPr>
          <w:rStyle w:val="default"/>
          <w:rFonts w:cs="FrankRuehl"/>
          <w:rtl/>
        </w:rPr>
        <w:t>–</w:t>
      </w:r>
      <w:r>
        <w:rPr>
          <w:rStyle w:val="default"/>
          <w:rFonts w:cs="FrankRuehl" w:hint="cs"/>
          <w:rtl/>
        </w:rPr>
        <w:t xml:space="preserve"> הליכה תוך שימוש בעזרים מעבר לסדים קצרים, עם הפרעה תפקודית בינונית של היד בתפקוד יום-יומי</w:t>
      </w:r>
      <w:r>
        <w:rPr>
          <w:rStyle w:val="default"/>
          <w:rFonts w:cs="FrankRuehl" w:hint="cs"/>
          <w:rtl/>
        </w:rPr>
        <w:tab/>
        <w:t>50%</w:t>
      </w:r>
      <w:r>
        <w:rPr>
          <w:rStyle w:val="default"/>
          <w:rFonts w:cs="FrankRuehl" w:hint="cs"/>
          <w:rtl/>
        </w:rPr>
        <w:tab/>
        <w:t>40%</w:t>
      </w:r>
    </w:p>
    <w:p w14:paraId="30DA38A5" w14:textId="77777777" w:rsidR="003531FD" w:rsidRDefault="003531FD" w:rsidP="003531FD">
      <w:pPr>
        <w:pStyle w:val="P22"/>
        <w:tabs>
          <w:tab w:val="clear" w:pos="2381"/>
          <w:tab w:val="clear" w:pos="2835"/>
          <w:tab w:val="clear" w:pos="6259"/>
          <w:tab w:val="left" w:pos="624"/>
          <w:tab w:val="left" w:pos="1021"/>
          <w:tab w:val="center" w:pos="6237"/>
          <w:tab w:val="center" w:pos="7371"/>
        </w:tabs>
        <w:spacing w:before="72"/>
        <w:ind w:left="1475" w:right="3402" w:hanging="454"/>
        <w:jc w:val="left"/>
        <w:rPr>
          <w:rStyle w:val="default"/>
          <w:rFonts w:cs="FrankRuehl" w:hint="cs"/>
          <w:rtl/>
        </w:rPr>
      </w:pPr>
      <w:r>
        <w:rPr>
          <w:rStyle w:val="default"/>
          <w:rFonts w:cs="FrankRuehl" w:hint="cs"/>
          <w:rtl/>
        </w:rPr>
        <w:t>(ד)</w:t>
      </w:r>
      <w:r>
        <w:rPr>
          <w:rStyle w:val="default"/>
          <w:rFonts w:cs="FrankRuehl" w:hint="cs"/>
          <w:rtl/>
        </w:rPr>
        <w:tab/>
        <w:t xml:space="preserve">קשה </w:t>
      </w:r>
      <w:r>
        <w:rPr>
          <w:rStyle w:val="default"/>
          <w:rFonts w:cs="FrankRuehl"/>
          <w:rtl/>
        </w:rPr>
        <w:t>–</w:t>
      </w:r>
      <w:r>
        <w:rPr>
          <w:rStyle w:val="default"/>
          <w:rFonts w:cs="FrankRuehl" w:hint="cs"/>
          <w:rtl/>
        </w:rPr>
        <w:t xml:space="preserve"> בלא הליכה עצמאית, הפרעה קשה של היד בתפקוד יום-יומי</w:t>
      </w:r>
      <w:r>
        <w:rPr>
          <w:rStyle w:val="default"/>
          <w:rFonts w:cs="FrankRuehl" w:hint="cs"/>
          <w:rtl/>
        </w:rPr>
        <w:tab/>
        <w:t>80%</w:t>
      </w:r>
      <w:r>
        <w:rPr>
          <w:rStyle w:val="default"/>
          <w:rFonts w:cs="FrankRuehl" w:hint="cs"/>
          <w:rtl/>
        </w:rPr>
        <w:tab/>
        <w:t>60%</w:t>
      </w:r>
    </w:p>
    <w:p w14:paraId="3EBBEC61" w14:textId="77777777" w:rsidR="003531FD" w:rsidRDefault="003531FD" w:rsidP="003531FD">
      <w:pPr>
        <w:pStyle w:val="P22"/>
        <w:tabs>
          <w:tab w:val="clear" w:pos="2381"/>
          <w:tab w:val="clear" w:pos="2835"/>
          <w:tab w:val="clear" w:pos="6259"/>
          <w:tab w:val="left" w:pos="624"/>
          <w:tab w:val="left" w:pos="1021"/>
          <w:tab w:val="center" w:pos="6237"/>
          <w:tab w:val="center" w:pos="7371"/>
        </w:tabs>
        <w:spacing w:before="72"/>
        <w:ind w:left="1475" w:right="3402" w:hanging="454"/>
        <w:jc w:val="left"/>
        <w:rPr>
          <w:rStyle w:val="default"/>
          <w:rFonts w:cs="FrankRuehl" w:hint="cs"/>
          <w:rtl/>
        </w:rPr>
      </w:pPr>
      <w:r>
        <w:rPr>
          <w:rStyle w:val="default"/>
          <w:rFonts w:cs="FrankRuehl" w:hint="cs"/>
          <w:rtl/>
        </w:rPr>
        <w:t>(ה)</w:t>
      </w:r>
      <w:r>
        <w:rPr>
          <w:rStyle w:val="default"/>
          <w:rFonts w:cs="FrankRuehl" w:hint="cs"/>
          <w:rtl/>
        </w:rPr>
        <w:tab/>
        <w:t>שיתוק מלא (</w:t>
      </w:r>
      <w:r>
        <w:rPr>
          <w:rStyle w:val="default"/>
          <w:rFonts w:cs="FrankRuehl"/>
        </w:rPr>
        <w:t>HEMIPLEGIA</w:t>
      </w:r>
      <w:r>
        <w:rPr>
          <w:rStyle w:val="default"/>
          <w:rFonts w:cs="FrankRuehl" w:hint="cs"/>
          <w:rtl/>
        </w:rPr>
        <w:t>) עם ובלי קונטרקטורות</w:t>
      </w:r>
      <w:r>
        <w:rPr>
          <w:rStyle w:val="default"/>
          <w:rFonts w:cs="FrankRuehl" w:hint="cs"/>
          <w:rtl/>
        </w:rPr>
        <w:tab/>
        <w:t>100%</w:t>
      </w:r>
      <w:r>
        <w:rPr>
          <w:rStyle w:val="default"/>
          <w:rFonts w:cs="FrankRuehl" w:hint="cs"/>
          <w:rtl/>
        </w:rPr>
        <w:tab/>
        <w:t>100%</w:t>
      </w:r>
    </w:p>
    <w:p w14:paraId="4A68284B" w14:textId="77777777" w:rsidR="003531FD" w:rsidRDefault="003531FD" w:rsidP="003531FD">
      <w:pPr>
        <w:pStyle w:val="P22"/>
        <w:tabs>
          <w:tab w:val="clear" w:pos="2381"/>
          <w:tab w:val="clear" w:pos="2835"/>
          <w:tab w:val="clear" w:pos="6259"/>
          <w:tab w:val="left" w:pos="624"/>
          <w:tab w:val="left" w:pos="1021"/>
          <w:tab w:val="center" w:pos="6237"/>
          <w:tab w:val="center" w:pos="7371"/>
        </w:tabs>
        <w:spacing w:before="72"/>
        <w:ind w:left="1021" w:right="1134"/>
        <w:jc w:val="left"/>
        <w:rPr>
          <w:rStyle w:val="default"/>
          <w:rFonts w:cs="FrankRuehl" w:hint="cs"/>
          <w:rtl/>
        </w:rPr>
      </w:pPr>
      <w:r>
        <w:rPr>
          <w:rStyle w:val="default"/>
          <w:rFonts w:cs="FrankRuehl" w:hint="cs"/>
          <w:rtl/>
        </w:rPr>
        <w:t xml:space="preserve">הערה: במקרים שבהם קיים פער תפקודי בין היד לבין הרגל בשל חולשת פלג גוף </w:t>
      </w:r>
      <w:r>
        <w:rPr>
          <w:rStyle w:val="default"/>
          <w:rFonts w:cs="FrankRuehl"/>
          <w:rtl/>
        </w:rPr>
        <w:t>–</w:t>
      </w:r>
      <w:r>
        <w:rPr>
          <w:rStyle w:val="default"/>
          <w:rFonts w:cs="FrankRuehl" w:hint="cs"/>
          <w:rtl/>
        </w:rPr>
        <w:t xml:space="preserve"> ייקבעו אחוזי הנכות לפי המצב התפקודי של הגפה החלשה יותר</w:t>
      </w:r>
    </w:p>
    <w:p w14:paraId="18DEA408" w14:textId="77777777" w:rsidR="003531FD" w:rsidRDefault="003531FD" w:rsidP="003531FD">
      <w:pPr>
        <w:pStyle w:val="P22"/>
        <w:tabs>
          <w:tab w:val="clear" w:pos="2381"/>
          <w:tab w:val="clear" w:pos="2835"/>
          <w:tab w:val="clear" w:pos="6259"/>
          <w:tab w:val="left" w:pos="624"/>
          <w:tab w:val="left" w:pos="1021"/>
          <w:tab w:val="center" w:pos="6804"/>
        </w:tabs>
        <w:spacing w:before="72"/>
        <w:ind w:left="1021" w:right="1134" w:hanging="397"/>
        <w:jc w:val="left"/>
        <w:rPr>
          <w:rStyle w:val="default"/>
          <w:rFonts w:cs="FrankRuehl" w:hint="cs"/>
          <w:rtl/>
        </w:rPr>
      </w:pPr>
      <w:r>
        <w:rPr>
          <w:rStyle w:val="default"/>
          <w:rFonts w:cs="FrankRuehl" w:hint="cs"/>
          <w:rtl/>
        </w:rPr>
        <w:t>(2)</w:t>
      </w:r>
      <w:r>
        <w:rPr>
          <w:rStyle w:val="default"/>
          <w:rFonts w:cs="FrankRuehl" w:hint="cs"/>
          <w:rtl/>
        </w:rPr>
        <w:tab/>
      </w:r>
      <w:r w:rsidRPr="00EF51E6">
        <w:rPr>
          <w:rStyle w:val="default"/>
          <w:rFonts w:cs="FrankRuehl" w:hint="cs"/>
          <w:b/>
          <w:bCs/>
          <w:sz w:val="22"/>
          <w:szCs w:val="22"/>
          <w:rtl/>
        </w:rPr>
        <w:t>חולשת פלג גוף תחתון</w:t>
      </w:r>
      <w:r>
        <w:rPr>
          <w:rStyle w:val="default"/>
          <w:rFonts w:cs="FrankRuehl" w:hint="cs"/>
          <w:rtl/>
        </w:rPr>
        <w:t xml:space="preserve"> (</w:t>
      </w:r>
      <w:r>
        <w:rPr>
          <w:rStyle w:val="default"/>
          <w:rFonts w:cs="FrankRuehl"/>
        </w:rPr>
        <w:t>PARAPARESIS</w:t>
      </w:r>
      <w:r>
        <w:rPr>
          <w:rStyle w:val="default"/>
          <w:rFonts w:cs="FrankRuehl" w:hint="cs"/>
          <w:rtl/>
        </w:rPr>
        <w:t>)</w:t>
      </w:r>
    </w:p>
    <w:p w14:paraId="30479821"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(א)</w:t>
      </w:r>
      <w:r>
        <w:rPr>
          <w:rStyle w:val="default"/>
          <w:rFonts w:cs="FrankRuehl" w:hint="cs"/>
          <w:rtl/>
        </w:rPr>
        <w:tab/>
        <w:t xml:space="preserve">קלה </w:t>
      </w:r>
      <w:r>
        <w:rPr>
          <w:rStyle w:val="default"/>
          <w:rFonts w:cs="FrankRuehl"/>
          <w:rtl/>
        </w:rPr>
        <w:t>–</w:t>
      </w:r>
      <w:r>
        <w:rPr>
          <w:rStyle w:val="default"/>
          <w:rFonts w:cs="FrankRuehl" w:hint="cs"/>
          <w:rtl/>
        </w:rPr>
        <w:t xml:space="preserve"> הליכה עצמאית עם או בלי סדים קצרים</w:t>
      </w:r>
      <w:r>
        <w:rPr>
          <w:rStyle w:val="default"/>
          <w:rFonts w:cs="FrankRuehl" w:hint="cs"/>
          <w:rtl/>
        </w:rPr>
        <w:tab/>
        <w:t>20%</w:t>
      </w:r>
    </w:p>
    <w:p w14:paraId="45A3FFEE"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(ב)</w:t>
      </w:r>
      <w:r>
        <w:rPr>
          <w:rStyle w:val="default"/>
          <w:rFonts w:cs="FrankRuehl" w:hint="cs"/>
          <w:rtl/>
        </w:rPr>
        <w:tab/>
        <w:t xml:space="preserve">בינונית </w:t>
      </w:r>
      <w:r>
        <w:rPr>
          <w:rStyle w:val="default"/>
          <w:rFonts w:cs="FrankRuehl"/>
          <w:rtl/>
        </w:rPr>
        <w:t>–</w:t>
      </w:r>
      <w:r>
        <w:rPr>
          <w:rStyle w:val="default"/>
          <w:rFonts w:cs="FrankRuehl" w:hint="cs"/>
          <w:rtl/>
        </w:rPr>
        <w:t xml:space="preserve"> הליכה תוך שימוש בעזרים מעבר לסדים קצרים</w:t>
      </w:r>
      <w:r>
        <w:rPr>
          <w:rStyle w:val="default"/>
          <w:rFonts w:cs="FrankRuehl" w:hint="cs"/>
          <w:rtl/>
        </w:rPr>
        <w:tab/>
        <w:t>50%</w:t>
      </w:r>
    </w:p>
    <w:p w14:paraId="3F9E346A"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(ג)</w:t>
      </w:r>
      <w:r>
        <w:rPr>
          <w:rStyle w:val="default"/>
          <w:rFonts w:cs="FrankRuehl" w:hint="cs"/>
          <w:rtl/>
        </w:rPr>
        <w:tab/>
        <w:t xml:space="preserve">קשה </w:t>
      </w:r>
      <w:r>
        <w:rPr>
          <w:rStyle w:val="default"/>
          <w:rFonts w:cs="FrankRuehl"/>
          <w:rtl/>
        </w:rPr>
        <w:t>–</w:t>
      </w:r>
      <w:r>
        <w:rPr>
          <w:rStyle w:val="default"/>
          <w:rFonts w:cs="FrankRuehl" w:hint="cs"/>
          <w:rtl/>
        </w:rPr>
        <w:t xml:space="preserve"> בלא הליכה עצמאית</w:t>
      </w:r>
      <w:r>
        <w:rPr>
          <w:rStyle w:val="default"/>
          <w:rFonts w:cs="FrankRuehl" w:hint="cs"/>
          <w:rtl/>
        </w:rPr>
        <w:tab/>
        <w:t>80%</w:t>
      </w:r>
    </w:p>
    <w:p w14:paraId="334D9003"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(ד)</w:t>
      </w:r>
      <w:r>
        <w:rPr>
          <w:rStyle w:val="default"/>
          <w:rFonts w:cs="FrankRuehl" w:hint="cs"/>
          <w:rtl/>
        </w:rPr>
        <w:tab/>
        <w:t>שיתוק מלא (</w:t>
      </w:r>
      <w:r>
        <w:rPr>
          <w:rStyle w:val="default"/>
          <w:rFonts w:cs="FrankRuehl"/>
        </w:rPr>
        <w:t>PARAPLEGIA</w:t>
      </w:r>
      <w:r>
        <w:rPr>
          <w:rStyle w:val="default"/>
          <w:rFonts w:cs="FrankRuehl" w:hint="cs"/>
          <w:rtl/>
        </w:rPr>
        <w:t>) חוסר תנועתיות מוחלט</w:t>
      </w:r>
      <w:r>
        <w:rPr>
          <w:rStyle w:val="default"/>
          <w:rFonts w:cs="FrankRuehl" w:hint="cs"/>
          <w:rtl/>
        </w:rPr>
        <w:tab/>
        <w:t>100%</w:t>
      </w:r>
    </w:p>
    <w:p w14:paraId="419AA432" w14:textId="77777777" w:rsidR="003531FD" w:rsidRDefault="003531FD" w:rsidP="003531FD">
      <w:pPr>
        <w:pStyle w:val="P22"/>
        <w:tabs>
          <w:tab w:val="clear" w:pos="2381"/>
          <w:tab w:val="clear" w:pos="2835"/>
          <w:tab w:val="clear" w:pos="6259"/>
          <w:tab w:val="left" w:pos="624"/>
          <w:tab w:val="left" w:pos="1021"/>
          <w:tab w:val="center" w:pos="6804"/>
        </w:tabs>
        <w:spacing w:before="72"/>
        <w:ind w:left="1021" w:right="1134" w:hanging="397"/>
        <w:jc w:val="left"/>
        <w:rPr>
          <w:rStyle w:val="default"/>
          <w:rFonts w:cs="FrankRuehl" w:hint="cs"/>
          <w:rtl/>
        </w:rPr>
      </w:pPr>
      <w:r>
        <w:rPr>
          <w:rStyle w:val="default"/>
          <w:rFonts w:cs="FrankRuehl" w:hint="cs"/>
          <w:rtl/>
        </w:rPr>
        <w:t>(3)</w:t>
      </w:r>
      <w:r>
        <w:rPr>
          <w:rStyle w:val="default"/>
          <w:rFonts w:cs="FrankRuehl" w:hint="cs"/>
          <w:rtl/>
        </w:rPr>
        <w:tab/>
      </w:r>
      <w:r w:rsidRPr="00EF51E6">
        <w:rPr>
          <w:rStyle w:val="default"/>
          <w:rFonts w:cs="FrankRuehl" w:hint="cs"/>
          <w:b/>
          <w:bCs/>
          <w:sz w:val="22"/>
          <w:szCs w:val="22"/>
          <w:rtl/>
        </w:rPr>
        <w:t xml:space="preserve">חולשת </w:t>
      </w:r>
      <w:r>
        <w:rPr>
          <w:rStyle w:val="default"/>
          <w:rFonts w:cs="FrankRuehl" w:hint="cs"/>
          <w:b/>
          <w:bCs/>
          <w:sz w:val="22"/>
          <w:szCs w:val="22"/>
          <w:rtl/>
        </w:rPr>
        <w:t>ארבעת הגפיים</w:t>
      </w:r>
      <w:r>
        <w:rPr>
          <w:rStyle w:val="default"/>
          <w:rFonts w:cs="FrankRuehl" w:hint="cs"/>
          <w:rtl/>
        </w:rPr>
        <w:t xml:space="preserve"> (</w:t>
      </w:r>
      <w:r>
        <w:rPr>
          <w:rStyle w:val="default"/>
          <w:rFonts w:cs="FrankRuehl"/>
        </w:rPr>
        <w:t>QUADRIPARESIS</w:t>
      </w:r>
      <w:r>
        <w:rPr>
          <w:rStyle w:val="default"/>
          <w:rFonts w:cs="FrankRuehl" w:hint="cs"/>
          <w:rtl/>
        </w:rPr>
        <w:t>)</w:t>
      </w:r>
    </w:p>
    <w:p w14:paraId="6499FB96"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(א)</w:t>
      </w:r>
      <w:r>
        <w:rPr>
          <w:rStyle w:val="default"/>
          <w:rFonts w:cs="FrankRuehl" w:hint="cs"/>
          <w:rtl/>
        </w:rPr>
        <w:tab/>
        <w:t>קלה</w:t>
      </w:r>
      <w:r>
        <w:rPr>
          <w:rStyle w:val="default"/>
          <w:rFonts w:cs="FrankRuehl" w:hint="cs"/>
        </w:rPr>
        <w:t xml:space="preserve"> </w:t>
      </w:r>
      <w:r>
        <w:rPr>
          <w:rStyle w:val="default"/>
          <w:rFonts w:cs="FrankRuehl" w:hint="cs"/>
          <w:rtl/>
        </w:rPr>
        <w:t xml:space="preserve">מאוד </w:t>
      </w:r>
      <w:r>
        <w:rPr>
          <w:rStyle w:val="default"/>
          <w:rFonts w:cs="FrankRuehl"/>
          <w:rtl/>
        </w:rPr>
        <w:t>–</w:t>
      </w:r>
      <w:r>
        <w:rPr>
          <w:rStyle w:val="default"/>
          <w:rFonts w:cs="FrankRuehl" w:hint="cs"/>
          <w:rtl/>
        </w:rPr>
        <w:t xml:space="preserve"> הליכה עצמאית בלא אמצעי עזר והגבלה קלה מאוד של פעילות הידיים בתפקוד היום-יומי</w:t>
      </w:r>
      <w:r>
        <w:rPr>
          <w:rStyle w:val="default"/>
          <w:rFonts w:cs="FrankRuehl" w:hint="cs"/>
          <w:rtl/>
        </w:rPr>
        <w:tab/>
        <w:t>30%</w:t>
      </w:r>
    </w:p>
    <w:p w14:paraId="02559924"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(ב)</w:t>
      </w:r>
      <w:r>
        <w:rPr>
          <w:rStyle w:val="default"/>
          <w:rFonts w:cs="FrankRuehl" w:hint="cs"/>
          <w:rtl/>
        </w:rPr>
        <w:tab/>
        <w:t xml:space="preserve">קלה </w:t>
      </w:r>
      <w:r>
        <w:rPr>
          <w:rStyle w:val="default"/>
          <w:rFonts w:cs="FrankRuehl"/>
          <w:rtl/>
        </w:rPr>
        <w:t>–</w:t>
      </w:r>
      <w:r>
        <w:rPr>
          <w:rStyle w:val="default"/>
          <w:rFonts w:cs="FrankRuehl" w:hint="cs"/>
          <w:rtl/>
        </w:rPr>
        <w:t xml:space="preserve"> הליכה עצמאית עם סדים קצרים, הגבלה קלה בפעילות הידיים בתפקוד היום-יומי</w:t>
      </w:r>
      <w:r>
        <w:rPr>
          <w:rStyle w:val="default"/>
          <w:rFonts w:cs="FrankRuehl" w:hint="cs"/>
          <w:rtl/>
        </w:rPr>
        <w:tab/>
        <w:t>50%</w:t>
      </w:r>
    </w:p>
    <w:p w14:paraId="28E09FEB"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(ג)</w:t>
      </w:r>
      <w:r>
        <w:rPr>
          <w:rStyle w:val="default"/>
          <w:rFonts w:cs="FrankRuehl" w:hint="cs"/>
          <w:rtl/>
        </w:rPr>
        <w:tab/>
        <w:t xml:space="preserve">בינונית </w:t>
      </w:r>
      <w:r>
        <w:rPr>
          <w:rStyle w:val="default"/>
          <w:rFonts w:cs="FrankRuehl"/>
          <w:rtl/>
        </w:rPr>
        <w:t>–</w:t>
      </w:r>
      <w:r>
        <w:rPr>
          <w:rStyle w:val="default"/>
          <w:rFonts w:cs="FrankRuehl" w:hint="cs"/>
          <w:rtl/>
        </w:rPr>
        <w:t xml:space="preserve"> הליכה תוך שימוש בעזרים מעבר לסדים קצרים והגבלה בינונית בפעילות הידיים בתפקוד היום-יומי</w:t>
      </w:r>
      <w:r>
        <w:rPr>
          <w:rStyle w:val="default"/>
          <w:rFonts w:cs="FrankRuehl" w:hint="cs"/>
          <w:rtl/>
        </w:rPr>
        <w:tab/>
        <w:t>80%</w:t>
      </w:r>
    </w:p>
    <w:p w14:paraId="4C63C9CC"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(ד)</w:t>
      </w:r>
      <w:r>
        <w:rPr>
          <w:rStyle w:val="default"/>
          <w:rFonts w:cs="FrankRuehl" w:hint="cs"/>
          <w:rtl/>
        </w:rPr>
        <w:tab/>
        <w:t xml:space="preserve">קשה </w:t>
      </w:r>
      <w:r>
        <w:rPr>
          <w:rStyle w:val="default"/>
          <w:rFonts w:cs="FrankRuehl"/>
          <w:rtl/>
        </w:rPr>
        <w:t>–</w:t>
      </w:r>
      <w:r>
        <w:rPr>
          <w:rStyle w:val="default"/>
          <w:rFonts w:cs="FrankRuehl" w:hint="cs"/>
          <w:rtl/>
        </w:rPr>
        <w:t xml:space="preserve"> בלא הליכה עצמאית והגבלה קשה מאוד של תפקוד הידיים בתפקוד היום-יומי</w:t>
      </w:r>
      <w:r>
        <w:rPr>
          <w:rStyle w:val="default"/>
          <w:rFonts w:cs="FrankRuehl" w:hint="cs"/>
          <w:rtl/>
        </w:rPr>
        <w:tab/>
        <w:t>100%</w:t>
      </w:r>
    </w:p>
    <w:p w14:paraId="2B417645" w14:textId="77777777" w:rsidR="003531FD" w:rsidRDefault="003531FD" w:rsidP="003531FD">
      <w:pPr>
        <w:pStyle w:val="P22"/>
        <w:tabs>
          <w:tab w:val="clear" w:pos="2381"/>
          <w:tab w:val="clear" w:pos="2835"/>
          <w:tab w:val="clear" w:pos="6259"/>
          <w:tab w:val="left" w:pos="624"/>
          <w:tab w:val="left" w:pos="1021"/>
          <w:tab w:val="center" w:pos="6804"/>
        </w:tabs>
        <w:spacing w:before="72"/>
        <w:ind w:left="1021" w:right="1134"/>
        <w:jc w:val="left"/>
        <w:rPr>
          <w:rStyle w:val="default"/>
          <w:rFonts w:cs="FrankRuehl" w:hint="cs"/>
          <w:rtl/>
        </w:rPr>
      </w:pPr>
      <w:r>
        <w:rPr>
          <w:rStyle w:val="default"/>
          <w:rFonts w:cs="FrankRuehl" w:hint="cs"/>
          <w:rtl/>
        </w:rPr>
        <w:t xml:space="preserve">הערה: בסעיפים קטנים (2)(א) ו-(ב) ו-(3)(א) ו-(ב) </w:t>
      </w:r>
      <w:r>
        <w:rPr>
          <w:rStyle w:val="default"/>
          <w:rFonts w:cs="FrankRuehl"/>
          <w:rtl/>
        </w:rPr>
        <w:t>–</w:t>
      </w:r>
      <w:r>
        <w:rPr>
          <w:rStyle w:val="default"/>
          <w:rFonts w:cs="FrankRuehl" w:hint="cs"/>
          <w:rtl/>
        </w:rPr>
        <w:t xml:space="preserve"> ייקבעו אחוזי נכות נוספים לעניין הפרעות בפעילות הסוגרים ובתפקוד מיני לפי סעיפים הליקוי המתאימים.</w:t>
      </w:r>
    </w:p>
    <w:p w14:paraId="096302C5" w14:textId="77777777" w:rsidR="003531FD" w:rsidRDefault="003531FD" w:rsidP="003531FD">
      <w:pPr>
        <w:pStyle w:val="P22"/>
        <w:tabs>
          <w:tab w:val="clear" w:pos="2381"/>
          <w:tab w:val="clear" w:pos="2835"/>
          <w:tab w:val="clear" w:pos="6259"/>
          <w:tab w:val="left" w:pos="624"/>
          <w:tab w:val="left" w:pos="1021"/>
          <w:tab w:val="center" w:pos="6804"/>
        </w:tabs>
        <w:spacing w:before="72"/>
        <w:ind w:left="1021" w:right="1134" w:hanging="397"/>
        <w:jc w:val="left"/>
        <w:rPr>
          <w:rStyle w:val="default"/>
          <w:rFonts w:cs="FrankRuehl" w:hint="cs"/>
          <w:rtl/>
        </w:rPr>
      </w:pPr>
      <w:r>
        <w:rPr>
          <w:rStyle w:val="default"/>
          <w:rFonts w:cs="FrankRuehl" w:hint="cs"/>
          <w:rtl/>
        </w:rPr>
        <w:t>(4)</w:t>
      </w:r>
      <w:r>
        <w:rPr>
          <w:rStyle w:val="default"/>
          <w:rFonts w:cs="FrankRuehl" w:hint="cs"/>
          <w:rtl/>
        </w:rPr>
        <w:tab/>
      </w:r>
      <w:r w:rsidRPr="00EF51E6">
        <w:rPr>
          <w:rStyle w:val="default"/>
          <w:rFonts w:cs="FrankRuehl" w:hint="cs"/>
          <w:b/>
          <w:bCs/>
          <w:sz w:val="22"/>
          <w:szCs w:val="22"/>
          <w:rtl/>
        </w:rPr>
        <w:t xml:space="preserve">חולשת </w:t>
      </w:r>
      <w:r>
        <w:rPr>
          <w:rStyle w:val="default"/>
          <w:rFonts w:cs="FrankRuehl" w:hint="cs"/>
          <w:b/>
          <w:bCs/>
          <w:sz w:val="22"/>
          <w:szCs w:val="22"/>
          <w:rtl/>
        </w:rPr>
        <w:t>גפה</w:t>
      </w:r>
      <w:r>
        <w:rPr>
          <w:rStyle w:val="default"/>
          <w:rFonts w:cs="FrankRuehl" w:hint="cs"/>
          <w:rtl/>
        </w:rPr>
        <w:t xml:space="preserve"> (</w:t>
      </w:r>
      <w:r>
        <w:rPr>
          <w:rStyle w:val="default"/>
          <w:rFonts w:cs="FrankRuehl" w:hint="cs"/>
        </w:rPr>
        <w:t>MONO</w:t>
      </w:r>
      <w:r>
        <w:rPr>
          <w:rStyle w:val="default"/>
          <w:rFonts w:cs="FrankRuehl"/>
        </w:rPr>
        <w:t>PARESIS</w:t>
      </w:r>
      <w:r>
        <w:rPr>
          <w:rStyle w:val="default"/>
          <w:rFonts w:cs="FrankRuehl" w:hint="cs"/>
          <w:rtl/>
        </w:rPr>
        <w:t>)</w:t>
      </w:r>
    </w:p>
    <w:p w14:paraId="366E00E8" w14:textId="77777777" w:rsidR="003531FD" w:rsidRDefault="003531FD" w:rsidP="003531FD">
      <w:pPr>
        <w:pStyle w:val="P22"/>
        <w:tabs>
          <w:tab w:val="clear" w:pos="2381"/>
          <w:tab w:val="clear" w:pos="2835"/>
          <w:tab w:val="clear" w:pos="6259"/>
          <w:tab w:val="left" w:pos="624"/>
          <w:tab w:val="left" w:pos="1021"/>
          <w:tab w:val="center" w:pos="6804"/>
        </w:tabs>
        <w:spacing w:before="72"/>
        <w:ind w:left="1021" w:right="1134"/>
        <w:jc w:val="left"/>
        <w:rPr>
          <w:rStyle w:val="default"/>
          <w:rFonts w:cs="FrankRuehl" w:hint="cs"/>
          <w:rtl/>
        </w:rPr>
      </w:pPr>
      <w:r>
        <w:rPr>
          <w:rStyle w:val="default"/>
          <w:rFonts w:cs="FrankRuehl" w:hint="cs"/>
          <w:rtl/>
        </w:rPr>
        <w:t xml:space="preserve">אחוזי הנכות ייקבעו לפי פרטי הליקוי המתאימים לפגימות בעצבים ההיקפיים </w:t>
      </w:r>
      <w:r>
        <w:rPr>
          <w:rStyle w:val="default"/>
          <w:rFonts w:cs="FrankRuehl"/>
          <w:rtl/>
        </w:rPr>
        <w:t>–</w:t>
      </w:r>
      <w:r>
        <w:rPr>
          <w:rStyle w:val="default"/>
          <w:rFonts w:cs="FrankRuehl" w:hint="cs"/>
          <w:rtl/>
        </w:rPr>
        <w:t xml:space="preserve"> פריטים 31 ו-32; במקרים של קונטרקטורה ייקבעו אחוזי הנכות לפי המצב התפקודי.</w:t>
      </w:r>
    </w:p>
    <w:p w14:paraId="352586BE" w14:textId="77777777" w:rsidR="003531FD" w:rsidRDefault="003531FD" w:rsidP="003531FD">
      <w:pPr>
        <w:pStyle w:val="P22"/>
        <w:tabs>
          <w:tab w:val="clear" w:pos="2381"/>
          <w:tab w:val="clear" w:pos="2835"/>
          <w:tab w:val="clear" w:pos="6259"/>
          <w:tab w:val="left" w:pos="624"/>
          <w:tab w:val="left" w:pos="1021"/>
          <w:tab w:val="center" w:pos="6804"/>
        </w:tabs>
        <w:spacing w:before="72"/>
        <w:ind w:left="1021" w:right="1134" w:hanging="397"/>
        <w:jc w:val="left"/>
        <w:rPr>
          <w:rStyle w:val="default"/>
          <w:rFonts w:cs="FrankRuehl" w:hint="cs"/>
          <w:rtl/>
        </w:rPr>
      </w:pPr>
      <w:r>
        <w:rPr>
          <w:rStyle w:val="default"/>
          <w:rFonts w:cs="FrankRuehl" w:hint="cs"/>
          <w:rtl/>
        </w:rPr>
        <w:t>(5)</w:t>
      </w:r>
      <w:r>
        <w:rPr>
          <w:rStyle w:val="default"/>
          <w:rFonts w:cs="FrankRuehl" w:hint="cs"/>
          <w:rtl/>
        </w:rPr>
        <w:tab/>
        <w:t>פגימות בעצבי המוח</w:t>
      </w:r>
    </w:p>
    <w:p w14:paraId="7BAF0548"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(א)</w:t>
      </w:r>
      <w:r>
        <w:rPr>
          <w:rStyle w:val="default"/>
          <w:rFonts w:cs="FrankRuehl" w:hint="cs"/>
          <w:rtl/>
        </w:rPr>
        <w:tab/>
      </w:r>
      <w:r w:rsidRPr="00093526">
        <w:rPr>
          <w:rStyle w:val="default"/>
          <w:rFonts w:cs="FrankRuehl" w:hint="cs"/>
          <w:b/>
          <w:bCs/>
          <w:sz w:val="18"/>
          <w:szCs w:val="22"/>
          <w:rtl/>
        </w:rPr>
        <w:t xml:space="preserve">עצב </w:t>
      </w:r>
      <w:r w:rsidRPr="00093526">
        <w:rPr>
          <w:rStyle w:val="default"/>
          <w:rFonts w:cs="FrankRuehl"/>
          <w:b/>
          <w:bCs/>
          <w:sz w:val="18"/>
          <w:szCs w:val="22"/>
        </w:rPr>
        <w:t>V</w:t>
      </w:r>
      <w:r>
        <w:rPr>
          <w:rStyle w:val="default"/>
          <w:rFonts w:cs="FrankRuehl" w:hint="cs"/>
          <w:rtl/>
        </w:rPr>
        <w:t xml:space="preserve"> (</w:t>
      </w:r>
      <w:r>
        <w:rPr>
          <w:rStyle w:val="default"/>
          <w:rFonts w:cs="FrankRuehl"/>
        </w:rPr>
        <w:t>TRIGEMINUS</w:t>
      </w:r>
      <w:r>
        <w:rPr>
          <w:rStyle w:val="default"/>
          <w:rFonts w:cs="FrankRuehl" w:hint="cs"/>
          <w:rtl/>
        </w:rPr>
        <w:t>)</w:t>
      </w:r>
    </w:p>
    <w:p w14:paraId="046A8855" w14:textId="77777777" w:rsidR="003531FD" w:rsidRDefault="003531FD" w:rsidP="003531FD">
      <w:pPr>
        <w:pStyle w:val="P22"/>
        <w:tabs>
          <w:tab w:val="clear" w:pos="2381"/>
          <w:tab w:val="clear" w:pos="2835"/>
          <w:tab w:val="clear" w:pos="6259"/>
          <w:tab w:val="left" w:pos="624"/>
          <w:tab w:val="left" w:pos="1021"/>
          <w:tab w:val="center" w:pos="6804"/>
        </w:tabs>
        <w:spacing w:before="72"/>
        <w:ind w:left="1928" w:right="2835" w:hanging="454"/>
        <w:jc w:val="left"/>
        <w:rPr>
          <w:rStyle w:val="default"/>
          <w:rFonts w:cs="FrankRuehl" w:hint="cs"/>
          <w:rtl/>
        </w:rPr>
      </w:pPr>
      <w:r>
        <w:rPr>
          <w:rStyle w:val="default"/>
          <w:rFonts w:cs="FrankRuehl" w:hint="cs"/>
          <w:rtl/>
        </w:rPr>
        <w:t>(</w:t>
      </w:r>
      <w:r>
        <w:rPr>
          <w:rStyle w:val="default"/>
          <w:rFonts w:cs="FrankRuehl"/>
        </w:rPr>
        <w:t>I</w:t>
      </w:r>
      <w:r>
        <w:rPr>
          <w:rStyle w:val="default"/>
          <w:rFonts w:cs="FrankRuehl" w:hint="cs"/>
          <w:rtl/>
        </w:rPr>
        <w:t>)</w:t>
      </w:r>
      <w:r>
        <w:rPr>
          <w:rStyle w:val="default"/>
          <w:rFonts w:cs="FrankRuehl" w:hint="cs"/>
          <w:rtl/>
        </w:rPr>
        <w:tab/>
        <w:t xml:space="preserve">קלה </w:t>
      </w:r>
      <w:r>
        <w:rPr>
          <w:rStyle w:val="default"/>
          <w:rFonts w:cs="FrankRuehl"/>
          <w:rtl/>
        </w:rPr>
        <w:t>–</w:t>
      </w:r>
      <w:r>
        <w:rPr>
          <w:rStyle w:val="default"/>
          <w:rFonts w:cs="FrankRuehl" w:hint="cs"/>
          <w:rtl/>
        </w:rPr>
        <w:t xml:space="preserve"> כאב שאינו דורש טיפול מניעה יום-יומי בתרופה ייעודית</w:t>
      </w:r>
      <w:r>
        <w:rPr>
          <w:rStyle w:val="default"/>
          <w:rFonts w:cs="FrankRuehl" w:hint="cs"/>
          <w:rtl/>
        </w:rPr>
        <w:tab/>
        <w:t>5%</w:t>
      </w:r>
    </w:p>
    <w:p w14:paraId="05FCCB05" w14:textId="77777777" w:rsidR="003531FD" w:rsidRDefault="003531FD" w:rsidP="003531FD">
      <w:pPr>
        <w:pStyle w:val="P22"/>
        <w:tabs>
          <w:tab w:val="clear" w:pos="2381"/>
          <w:tab w:val="clear" w:pos="2835"/>
          <w:tab w:val="clear" w:pos="6259"/>
          <w:tab w:val="left" w:pos="624"/>
          <w:tab w:val="left" w:pos="1021"/>
          <w:tab w:val="center" w:pos="6804"/>
        </w:tabs>
        <w:spacing w:before="72"/>
        <w:ind w:left="1928" w:right="2835" w:hanging="454"/>
        <w:jc w:val="left"/>
        <w:rPr>
          <w:rStyle w:val="default"/>
          <w:rFonts w:cs="FrankRuehl" w:hint="cs"/>
          <w:rtl/>
        </w:rPr>
      </w:pPr>
      <w:r>
        <w:rPr>
          <w:rStyle w:val="default"/>
          <w:rFonts w:cs="FrankRuehl" w:hint="cs"/>
          <w:rtl/>
        </w:rPr>
        <w:t>(</w:t>
      </w:r>
      <w:r>
        <w:rPr>
          <w:rStyle w:val="default"/>
          <w:rFonts w:cs="FrankRuehl"/>
        </w:rPr>
        <w:t>II</w:t>
      </w:r>
      <w:r>
        <w:rPr>
          <w:rStyle w:val="default"/>
          <w:rFonts w:cs="FrankRuehl" w:hint="cs"/>
          <w:rtl/>
        </w:rPr>
        <w:t>)</w:t>
      </w:r>
      <w:r>
        <w:rPr>
          <w:rStyle w:val="default"/>
          <w:rFonts w:cs="FrankRuehl" w:hint="cs"/>
          <w:rtl/>
        </w:rPr>
        <w:tab/>
        <w:t xml:space="preserve">בינונית </w:t>
      </w:r>
      <w:r>
        <w:rPr>
          <w:rStyle w:val="default"/>
          <w:rFonts w:cs="FrankRuehl"/>
          <w:rtl/>
        </w:rPr>
        <w:t>–</w:t>
      </w:r>
      <w:r>
        <w:rPr>
          <w:rStyle w:val="default"/>
          <w:rFonts w:cs="FrankRuehl" w:hint="cs"/>
          <w:rtl/>
        </w:rPr>
        <w:t xml:space="preserve"> כאב הדורש טיפול מניעה מתועד יום-יומי בתרופות ייעודיות, למשך חצי שנה לפחות, לרבות תיעוד התגובה לטיפול וניטור רמות התרופות בדם, אם נוגע לעניין</w:t>
      </w:r>
      <w:r>
        <w:rPr>
          <w:rStyle w:val="default"/>
          <w:rFonts w:cs="FrankRuehl" w:hint="cs"/>
          <w:rtl/>
        </w:rPr>
        <w:tab/>
        <w:t>20%</w:t>
      </w:r>
    </w:p>
    <w:p w14:paraId="4E0543C0" w14:textId="77777777" w:rsidR="003531FD" w:rsidRDefault="003531FD" w:rsidP="003531FD">
      <w:pPr>
        <w:pStyle w:val="P22"/>
        <w:tabs>
          <w:tab w:val="clear" w:pos="2381"/>
          <w:tab w:val="clear" w:pos="2835"/>
          <w:tab w:val="clear" w:pos="6259"/>
          <w:tab w:val="left" w:pos="624"/>
          <w:tab w:val="left" w:pos="1021"/>
          <w:tab w:val="center" w:pos="6804"/>
        </w:tabs>
        <w:spacing w:before="72"/>
        <w:ind w:left="1928" w:right="2835" w:hanging="454"/>
        <w:jc w:val="left"/>
        <w:rPr>
          <w:rStyle w:val="default"/>
          <w:rFonts w:cs="FrankRuehl" w:hint="cs"/>
          <w:rtl/>
        </w:rPr>
      </w:pPr>
      <w:r>
        <w:rPr>
          <w:rStyle w:val="default"/>
          <w:rFonts w:cs="FrankRuehl" w:hint="cs"/>
          <w:rtl/>
        </w:rPr>
        <w:t>(</w:t>
      </w:r>
      <w:r>
        <w:rPr>
          <w:rStyle w:val="default"/>
          <w:rFonts w:cs="FrankRuehl"/>
        </w:rPr>
        <w:t>III</w:t>
      </w:r>
      <w:r>
        <w:rPr>
          <w:rStyle w:val="default"/>
          <w:rFonts w:cs="FrankRuehl" w:hint="cs"/>
          <w:rtl/>
        </w:rPr>
        <w:t>)</w:t>
      </w:r>
      <w:r>
        <w:rPr>
          <w:rStyle w:val="default"/>
          <w:rFonts w:cs="FrankRuehl" w:hint="cs"/>
          <w:rtl/>
        </w:rPr>
        <w:tab/>
        <w:t xml:space="preserve">קשה </w:t>
      </w:r>
      <w:r>
        <w:rPr>
          <w:rStyle w:val="default"/>
          <w:rFonts w:cs="FrankRuehl"/>
          <w:rtl/>
        </w:rPr>
        <w:t>–</w:t>
      </w:r>
      <w:r>
        <w:rPr>
          <w:rStyle w:val="default"/>
          <w:rFonts w:cs="FrankRuehl" w:hint="cs"/>
          <w:rtl/>
        </w:rPr>
        <w:t xml:space="preserve"> כאב הדורש טיפול מניעה יום-יומי בתרופות ייעודיות למשך חצי שנה לפחות, עם תגובה בלתי מספקת לשתי תרופות ייעודיות לפחות ועם תיעוד התגובה לטיפול וניטור רמות התרופות, אם נוגע לעניין</w:t>
      </w:r>
      <w:r>
        <w:rPr>
          <w:rStyle w:val="default"/>
          <w:rFonts w:cs="FrankRuehl" w:hint="cs"/>
          <w:rtl/>
        </w:rPr>
        <w:tab/>
        <w:t>40%</w:t>
      </w:r>
    </w:p>
    <w:p w14:paraId="3B04FAC9"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(ב)</w:t>
      </w:r>
      <w:r>
        <w:rPr>
          <w:rStyle w:val="default"/>
          <w:rFonts w:cs="FrankRuehl" w:hint="cs"/>
          <w:rtl/>
        </w:rPr>
        <w:tab/>
      </w:r>
      <w:r w:rsidRPr="00093526">
        <w:rPr>
          <w:rStyle w:val="default"/>
          <w:rFonts w:cs="FrankRuehl" w:hint="cs"/>
          <w:b/>
          <w:bCs/>
          <w:sz w:val="18"/>
          <w:szCs w:val="22"/>
          <w:rtl/>
        </w:rPr>
        <w:t xml:space="preserve">עצב </w:t>
      </w:r>
      <w:r w:rsidRPr="00093526">
        <w:rPr>
          <w:rStyle w:val="default"/>
          <w:rFonts w:cs="FrankRuehl"/>
          <w:b/>
          <w:bCs/>
          <w:sz w:val="18"/>
          <w:szCs w:val="22"/>
        </w:rPr>
        <w:t>V</w:t>
      </w:r>
      <w:r>
        <w:rPr>
          <w:rStyle w:val="default"/>
          <w:rFonts w:cs="FrankRuehl"/>
          <w:b/>
          <w:bCs/>
          <w:sz w:val="18"/>
          <w:szCs w:val="22"/>
        </w:rPr>
        <w:t>II</w:t>
      </w:r>
      <w:r>
        <w:rPr>
          <w:rStyle w:val="default"/>
          <w:rFonts w:cs="FrankRuehl" w:hint="cs"/>
          <w:rtl/>
        </w:rPr>
        <w:t xml:space="preserve"> (</w:t>
      </w:r>
      <w:r>
        <w:rPr>
          <w:rStyle w:val="default"/>
          <w:rFonts w:cs="FrankRuehl"/>
        </w:rPr>
        <w:t>FACIALIS</w:t>
      </w:r>
      <w:r>
        <w:rPr>
          <w:rStyle w:val="default"/>
          <w:rFonts w:cs="FrankRuehl" w:hint="cs"/>
          <w:rtl/>
        </w:rPr>
        <w:t>)</w:t>
      </w:r>
    </w:p>
    <w:p w14:paraId="4915C949" w14:textId="77777777" w:rsidR="003531FD" w:rsidRDefault="003531FD" w:rsidP="003531FD">
      <w:pPr>
        <w:pStyle w:val="P22"/>
        <w:tabs>
          <w:tab w:val="clear" w:pos="2381"/>
          <w:tab w:val="clear" w:pos="2835"/>
          <w:tab w:val="clear" w:pos="6259"/>
          <w:tab w:val="left" w:pos="624"/>
          <w:tab w:val="left" w:pos="1021"/>
          <w:tab w:val="center" w:pos="6804"/>
        </w:tabs>
        <w:spacing w:before="72"/>
        <w:ind w:left="1928" w:right="2835" w:hanging="454"/>
        <w:jc w:val="left"/>
        <w:rPr>
          <w:rStyle w:val="default"/>
          <w:rFonts w:cs="FrankRuehl" w:hint="cs"/>
          <w:rtl/>
        </w:rPr>
      </w:pPr>
      <w:r>
        <w:rPr>
          <w:rStyle w:val="default"/>
          <w:rFonts w:cs="FrankRuehl" w:hint="cs"/>
          <w:rtl/>
        </w:rPr>
        <w:t>(</w:t>
      </w:r>
      <w:r>
        <w:rPr>
          <w:rStyle w:val="default"/>
          <w:rFonts w:cs="FrankRuehl"/>
        </w:rPr>
        <w:t>I</w:t>
      </w:r>
      <w:r>
        <w:rPr>
          <w:rStyle w:val="default"/>
          <w:rFonts w:cs="FrankRuehl" w:hint="cs"/>
          <w:rtl/>
        </w:rPr>
        <w:t>)</w:t>
      </w:r>
      <w:r>
        <w:rPr>
          <w:rStyle w:val="default"/>
          <w:rFonts w:cs="FrankRuehl" w:hint="cs"/>
          <w:rtl/>
        </w:rPr>
        <w:tab/>
        <w:t xml:space="preserve">קלה מאוד </w:t>
      </w:r>
      <w:r>
        <w:rPr>
          <w:rStyle w:val="default"/>
          <w:rFonts w:cs="FrankRuehl"/>
          <w:rtl/>
        </w:rPr>
        <w:t>–</w:t>
      </w:r>
      <w:r>
        <w:rPr>
          <w:rStyle w:val="default"/>
          <w:rFonts w:cs="FrankRuehl" w:hint="cs"/>
          <w:rtl/>
        </w:rPr>
        <w:t xml:space="preserve"> סגירת עין מלאה, עיוות פנים קל בהפעלה</w:t>
      </w:r>
      <w:r>
        <w:rPr>
          <w:rStyle w:val="default"/>
          <w:rFonts w:cs="FrankRuehl" w:hint="cs"/>
          <w:rtl/>
        </w:rPr>
        <w:tab/>
        <w:t>0%</w:t>
      </w:r>
    </w:p>
    <w:p w14:paraId="63D7CE4F" w14:textId="77777777" w:rsidR="003531FD" w:rsidRDefault="003531FD" w:rsidP="003531FD">
      <w:pPr>
        <w:pStyle w:val="P22"/>
        <w:tabs>
          <w:tab w:val="clear" w:pos="2381"/>
          <w:tab w:val="clear" w:pos="2835"/>
          <w:tab w:val="clear" w:pos="6259"/>
          <w:tab w:val="left" w:pos="624"/>
          <w:tab w:val="left" w:pos="1021"/>
          <w:tab w:val="center" w:pos="6804"/>
        </w:tabs>
        <w:spacing w:before="72"/>
        <w:ind w:left="1928" w:right="2835" w:hanging="454"/>
        <w:jc w:val="left"/>
        <w:rPr>
          <w:rStyle w:val="default"/>
          <w:rFonts w:cs="FrankRuehl" w:hint="cs"/>
          <w:rtl/>
        </w:rPr>
      </w:pPr>
      <w:r>
        <w:rPr>
          <w:rStyle w:val="default"/>
          <w:rFonts w:cs="FrankRuehl" w:hint="cs"/>
          <w:rtl/>
        </w:rPr>
        <w:t>(</w:t>
      </w:r>
      <w:r>
        <w:rPr>
          <w:rStyle w:val="default"/>
          <w:rFonts w:cs="FrankRuehl"/>
        </w:rPr>
        <w:t>II</w:t>
      </w:r>
      <w:r>
        <w:rPr>
          <w:rStyle w:val="default"/>
          <w:rFonts w:cs="FrankRuehl" w:hint="cs"/>
          <w:rtl/>
        </w:rPr>
        <w:t>)</w:t>
      </w:r>
      <w:r>
        <w:rPr>
          <w:rStyle w:val="default"/>
          <w:rFonts w:cs="FrankRuehl" w:hint="cs"/>
          <w:rtl/>
        </w:rPr>
        <w:tab/>
        <w:t xml:space="preserve">קלה </w:t>
      </w:r>
      <w:r>
        <w:rPr>
          <w:rStyle w:val="default"/>
          <w:rFonts w:cs="FrankRuehl"/>
          <w:rtl/>
        </w:rPr>
        <w:t>–</w:t>
      </w:r>
      <w:r>
        <w:rPr>
          <w:rStyle w:val="default"/>
          <w:rFonts w:cs="FrankRuehl" w:hint="cs"/>
          <w:rtl/>
        </w:rPr>
        <w:t xml:space="preserve"> סגירת עין מלאה במאמץ, עיוות פנים בינוני בהפעלה</w:t>
      </w:r>
      <w:r>
        <w:rPr>
          <w:rStyle w:val="default"/>
          <w:rFonts w:cs="FrankRuehl" w:hint="cs"/>
          <w:rtl/>
        </w:rPr>
        <w:tab/>
        <w:t>10%</w:t>
      </w:r>
    </w:p>
    <w:p w14:paraId="69128FE7" w14:textId="77777777" w:rsidR="003531FD" w:rsidRDefault="003531FD" w:rsidP="003531FD">
      <w:pPr>
        <w:pStyle w:val="P22"/>
        <w:tabs>
          <w:tab w:val="clear" w:pos="2381"/>
          <w:tab w:val="clear" w:pos="2835"/>
          <w:tab w:val="clear" w:pos="6259"/>
          <w:tab w:val="left" w:pos="624"/>
          <w:tab w:val="left" w:pos="1021"/>
          <w:tab w:val="center" w:pos="6804"/>
        </w:tabs>
        <w:spacing w:before="72"/>
        <w:ind w:left="1928" w:right="2835" w:hanging="454"/>
        <w:jc w:val="left"/>
        <w:rPr>
          <w:rStyle w:val="default"/>
          <w:rFonts w:cs="FrankRuehl" w:hint="cs"/>
          <w:rtl/>
        </w:rPr>
      </w:pPr>
      <w:r>
        <w:rPr>
          <w:rStyle w:val="default"/>
          <w:rFonts w:cs="FrankRuehl" w:hint="cs"/>
          <w:rtl/>
        </w:rPr>
        <w:t>(</w:t>
      </w:r>
      <w:r>
        <w:rPr>
          <w:rStyle w:val="default"/>
          <w:rFonts w:cs="FrankRuehl"/>
        </w:rPr>
        <w:t>III</w:t>
      </w:r>
      <w:r>
        <w:rPr>
          <w:rStyle w:val="default"/>
          <w:rFonts w:cs="FrankRuehl" w:hint="cs"/>
          <w:rtl/>
        </w:rPr>
        <w:t>)</w:t>
      </w:r>
      <w:r>
        <w:rPr>
          <w:rStyle w:val="default"/>
          <w:rFonts w:cs="FrankRuehl" w:hint="cs"/>
          <w:rtl/>
        </w:rPr>
        <w:tab/>
        <w:t xml:space="preserve">בינונית </w:t>
      </w:r>
      <w:r>
        <w:rPr>
          <w:rStyle w:val="default"/>
          <w:rFonts w:cs="FrankRuehl"/>
          <w:rtl/>
        </w:rPr>
        <w:t>–</w:t>
      </w:r>
      <w:r>
        <w:rPr>
          <w:rStyle w:val="default"/>
          <w:rFonts w:cs="FrankRuehl" w:hint="cs"/>
          <w:rtl/>
        </w:rPr>
        <w:t xml:space="preserve"> סגירת עין חלקית, עיוות פנים קשה בהפעלה</w:t>
      </w:r>
      <w:r>
        <w:rPr>
          <w:rStyle w:val="default"/>
          <w:rFonts w:cs="FrankRuehl" w:hint="cs"/>
          <w:rtl/>
        </w:rPr>
        <w:tab/>
        <w:t>30%</w:t>
      </w:r>
    </w:p>
    <w:p w14:paraId="08277DA5" w14:textId="77777777" w:rsidR="003531FD" w:rsidRDefault="003531FD" w:rsidP="003531FD">
      <w:pPr>
        <w:pStyle w:val="P22"/>
        <w:tabs>
          <w:tab w:val="clear" w:pos="2381"/>
          <w:tab w:val="clear" w:pos="2835"/>
          <w:tab w:val="clear" w:pos="6259"/>
          <w:tab w:val="left" w:pos="624"/>
          <w:tab w:val="left" w:pos="1021"/>
          <w:tab w:val="center" w:pos="6804"/>
        </w:tabs>
        <w:spacing w:before="72"/>
        <w:ind w:left="1928" w:right="2835" w:hanging="454"/>
        <w:jc w:val="left"/>
        <w:rPr>
          <w:rStyle w:val="default"/>
          <w:rFonts w:cs="FrankRuehl" w:hint="cs"/>
          <w:rtl/>
        </w:rPr>
      </w:pPr>
      <w:r>
        <w:rPr>
          <w:rStyle w:val="default"/>
          <w:rFonts w:cs="FrankRuehl" w:hint="cs"/>
          <w:rtl/>
        </w:rPr>
        <w:t>(</w:t>
      </w:r>
      <w:r>
        <w:rPr>
          <w:rStyle w:val="default"/>
          <w:rFonts w:cs="FrankRuehl"/>
        </w:rPr>
        <w:t>IV</w:t>
      </w:r>
      <w:r>
        <w:rPr>
          <w:rStyle w:val="default"/>
          <w:rFonts w:cs="FrankRuehl" w:hint="cs"/>
          <w:rtl/>
        </w:rPr>
        <w:t>)</w:t>
      </w:r>
      <w:r>
        <w:rPr>
          <w:rStyle w:val="default"/>
          <w:rFonts w:cs="FrankRuehl" w:hint="cs"/>
          <w:rtl/>
        </w:rPr>
        <w:tab/>
        <w:t xml:space="preserve">קשה </w:t>
      </w:r>
      <w:r>
        <w:rPr>
          <w:rStyle w:val="default"/>
          <w:rFonts w:cs="FrankRuehl"/>
          <w:rtl/>
        </w:rPr>
        <w:t>–</w:t>
      </w:r>
      <w:r>
        <w:rPr>
          <w:rStyle w:val="default"/>
          <w:rFonts w:cs="FrankRuehl" w:hint="cs"/>
          <w:rtl/>
        </w:rPr>
        <w:t xml:space="preserve"> בלא אפשרות לסגירת עין, עיוות פנים קשה במנוחה</w:t>
      </w:r>
      <w:r>
        <w:rPr>
          <w:rStyle w:val="default"/>
          <w:rFonts w:cs="FrankRuehl" w:hint="cs"/>
          <w:rtl/>
        </w:rPr>
        <w:tab/>
        <w:t>40%</w:t>
      </w:r>
    </w:p>
    <w:p w14:paraId="6E0BC58E" w14:textId="77777777" w:rsidR="003531FD" w:rsidRDefault="003531FD" w:rsidP="003531FD">
      <w:pPr>
        <w:pStyle w:val="P22"/>
        <w:tabs>
          <w:tab w:val="clear" w:pos="2381"/>
          <w:tab w:val="clear" w:pos="2835"/>
          <w:tab w:val="clear" w:pos="6259"/>
          <w:tab w:val="left" w:pos="624"/>
          <w:tab w:val="left" w:pos="1021"/>
          <w:tab w:val="center" w:pos="6804"/>
        </w:tabs>
        <w:spacing w:before="72"/>
        <w:ind w:left="1474" w:right="1134"/>
        <w:jc w:val="left"/>
        <w:rPr>
          <w:rStyle w:val="default"/>
          <w:rFonts w:cs="FrankRuehl" w:hint="cs"/>
          <w:rtl/>
        </w:rPr>
      </w:pPr>
      <w:r>
        <w:rPr>
          <w:rStyle w:val="default"/>
          <w:rFonts w:cs="FrankRuehl" w:hint="cs"/>
          <w:rtl/>
        </w:rPr>
        <w:t>הערה: אחוזי נכות בשל סעיף זה ייקבעו נוסף על אחוזי הנכות בשל הליקוי בראייה</w:t>
      </w:r>
    </w:p>
    <w:p w14:paraId="54A6D5A4"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(ג)</w:t>
      </w:r>
      <w:r>
        <w:rPr>
          <w:rStyle w:val="default"/>
          <w:rFonts w:cs="FrankRuehl" w:hint="cs"/>
          <w:rtl/>
        </w:rPr>
        <w:tab/>
      </w:r>
      <w:r w:rsidRPr="00093526">
        <w:rPr>
          <w:rStyle w:val="default"/>
          <w:rFonts w:cs="FrankRuehl" w:hint="cs"/>
          <w:b/>
          <w:bCs/>
          <w:sz w:val="18"/>
          <w:szCs w:val="22"/>
          <w:rtl/>
        </w:rPr>
        <w:t xml:space="preserve">עצב </w:t>
      </w:r>
      <w:r>
        <w:rPr>
          <w:rStyle w:val="default"/>
          <w:rFonts w:cs="FrankRuehl"/>
          <w:b/>
          <w:bCs/>
          <w:sz w:val="18"/>
          <w:szCs w:val="22"/>
        </w:rPr>
        <w:t>X</w:t>
      </w:r>
      <w:r>
        <w:rPr>
          <w:rStyle w:val="default"/>
          <w:rFonts w:cs="FrankRuehl" w:hint="cs"/>
          <w:rtl/>
        </w:rPr>
        <w:t xml:space="preserve"> (</w:t>
      </w:r>
      <w:r>
        <w:rPr>
          <w:rStyle w:val="default"/>
          <w:rFonts w:cs="FrankRuehl"/>
        </w:rPr>
        <w:t>VAGUS</w:t>
      </w:r>
      <w:r>
        <w:rPr>
          <w:rStyle w:val="default"/>
          <w:rFonts w:cs="FrankRuehl" w:hint="cs"/>
          <w:rtl/>
        </w:rPr>
        <w:t>)</w:t>
      </w:r>
    </w:p>
    <w:p w14:paraId="1F5ED490" w14:textId="77777777" w:rsidR="003531FD" w:rsidRDefault="003531FD" w:rsidP="003531FD">
      <w:pPr>
        <w:pStyle w:val="P22"/>
        <w:tabs>
          <w:tab w:val="clear" w:pos="2381"/>
          <w:tab w:val="clear" w:pos="2835"/>
          <w:tab w:val="clear" w:pos="6259"/>
          <w:tab w:val="left" w:pos="624"/>
          <w:tab w:val="left" w:pos="1021"/>
          <w:tab w:val="center" w:pos="6804"/>
        </w:tabs>
        <w:spacing w:before="72"/>
        <w:ind w:left="1474" w:right="1134"/>
        <w:jc w:val="left"/>
        <w:rPr>
          <w:rStyle w:val="default"/>
          <w:rFonts w:cs="FrankRuehl" w:hint="cs"/>
          <w:rtl/>
        </w:rPr>
      </w:pPr>
      <w:r>
        <w:rPr>
          <w:rStyle w:val="default"/>
          <w:rFonts w:cs="FrankRuehl" w:hint="cs"/>
          <w:rtl/>
        </w:rPr>
        <w:t>אחוזי הנכות לגבי סעיף זה (כגון לגבי הפרעת בליעה או הפרעת דיבור) ייקבעו לפי הפרעה התפקודית לפי סעיף הליקוי המתאים.</w:t>
      </w:r>
    </w:p>
    <w:p w14:paraId="140D65F1"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(ד)</w:t>
      </w:r>
      <w:r>
        <w:rPr>
          <w:rStyle w:val="default"/>
          <w:rFonts w:cs="FrankRuehl" w:hint="cs"/>
          <w:rtl/>
        </w:rPr>
        <w:tab/>
      </w:r>
      <w:r w:rsidRPr="00093526">
        <w:rPr>
          <w:rStyle w:val="default"/>
          <w:rFonts w:cs="FrankRuehl" w:hint="cs"/>
          <w:b/>
          <w:bCs/>
          <w:sz w:val="18"/>
          <w:szCs w:val="22"/>
          <w:rtl/>
        </w:rPr>
        <w:t xml:space="preserve">עצב </w:t>
      </w:r>
      <w:r>
        <w:rPr>
          <w:rStyle w:val="default"/>
          <w:rFonts w:cs="FrankRuehl"/>
          <w:b/>
          <w:bCs/>
          <w:sz w:val="18"/>
          <w:szCs w:val="22"/>
        </w:rPr>
        <w:t>XI</w:t>
      </w:r>
      <w:r>
        <w:rPr>
          <w:rStyle w:val="default"/>
          <w:rFonts w:cs="FrankRuehl" w:hint="cs"/>
          <w:rtl/>
        </w:rPr>
        <w:t xml:space="preserve"> (</w:t>
      </w:r>
      <w:r>
        <w:rPr>
          <w:rStyle w:val="default"/>
          <w:rFonts w:cs="FrankRuehl"/>
        </w:rPr>
        <w:t>ACCESSORIUS</w:t>
      </w:r>
      <w:r>
        <w:rPr>
          <w:rStyle w:val="default"/>
          <w:rFonts w:cs="FrankRuehl" w:hint="cs"/>
          <w:rtl/>
        </w:rPr>
        <w:t>)</w:t>
      </w:r>
    </w:p>
    <w:p w14:paraId="610C88EB" w14:textId="77777777" w:rsidR="003531FD" w:rsidRDefault="003531FD" w:rsidP="003531FD">
      <w:pPr>
        <w:pStyle w:val="P22"/>
        <w:tabs>
          <w:tab w:val="clear" w:pos="2381"/>
          <w:tab w:val="clear" w:pos="2835"/>
          <w:tab w:val="clear" w:pos="6259"/>
          <w:tab w:val="left" w:pos="624"/>
          <w:tab w:val="left" w:pos="1021"/>
          <w:tab w:val="center" w:pos="6804"/>
        </w:tabs>
        <w:spacing w:before="72"/>
        <w:ind w:left="1928" w:right="2835" w:hanging="454"/>
        <w:jc w:val="left"/>
        <w:rPr>
          <w:rStyle w:val="default"/>
          <w:rFonts w:cs="FrankRuehl" w:hint="cs"/>
          <w:rtl/>
        </w:rPr>
      </w:pPr>
      <w:r>
        <w:rPr>
          <w:rStyle w:val="default"/>
          <w:rFonts w:cs="FrankRuehl" w:hint="cs"/>
          <w:rtl/>
        </w:rPr>
        <w:t>(</w:t>
      </w:r>
      <w:r>
        <w:rPr>
          <w:rStyle w:val="default"/>
          <w:rFonts w:cs="FrankRuehl"/>
        </w:rPr>
        <w:t>I</w:t>
      </w:r>
      <w:r>
        <w:rPr>
          <w:rStyle w:val="default"/>
          <w:rFonts w:cs="FrankRuehl" w:hint="cs"/>
          <w:rtl/>
        </w:rPr>
        <w:t>)</w:t>
      </w:r>
      <w:r>
        <w:rPr>
          <w:rStyle w:val="default"/>
          <w:rFonts w:cs="FrankRuehl" w:hint="cs"/>
          <w:rtl/>
        </w:rPr>
        <w:tab/>
        <w:t xml:space="preserve">קלה </w:t>
      </w:r>
      <w:r>
        <w:rPr>
          <w:rStyle w:val="default"/>
          <w:rFonts w:cs="FrankRuehl"/>
          <w:rtl/>
        </w:rPr>
        <w:t>–</w:t>
      </w:r>
      <w:r>
        <w:rPr>
          <w:rStyle w:val="default"/>
          <w:rFonts w:cs="FrankRuehl" w:hint="cs"/>
          <w:rtl/>
        </w:rPr>
        <w:t xml:space="preserve"> שמיטת כתף קלה, קושי קל בסיבוב הראש</w:t>
      </w:r>
      <w:r>
        <w:rPr>
          <w:rStyle w:val="default"/>
          <w:rFonts w:cs="FrankRuehl" w:hint="cs"/>
          <w:rtl/>
        </w:rPr>
        <w:tab/>
        <w:t>0%</w:t>
      </w:r>
    </w:p>
    <w:p w14:paraId="38ED8C51" w14:textId="77777777" w:rsidR="003531FD" w:rsidRDefault="003531FD" w:rsidP="003531FD">
      <w:pPr>
        <w:pStyle w:val="P22"/>
        <w:tabs>
          <w:tab w:val="clear" w:pos="2381"/>
          <w:tab w:val="clear" w:pos="2835"/>
          <w:tab w:val="clear" w:pos="6259"/>
          <w:tab w:val="left" w:pos="624"/>
          <w:tab w:val="left" w:pos="1021"/>
          <w:tab w:val="center" w:pos="6804"/>
        </w:tabs>
        <w:spacing w:before="72"/>
        <w:ind w:left="1928" w:right="2835" w:hanging="454"/>
        <w:jc w:val="left"/>
        <w:rPr>
          <w:rStyle w:val="default"/>
          <w:rFonts w:cs="FrankRuehl" w:hint="cs"/>
          <w:rtl/>
        </w:rPr>
      </w:pPr>
      <w:r>
        <w:rPr>
          <w:rStyle w:val="default"/>
          <w:rFonts w:cs="FrankRuehl" w:hint="cs"/>
          <w:rtl/>
        </w:rPr>
        <w:t>(</w:t>
      </w:r>
      <w:r>
        <w:rPr>
          <w:rStyle w:val="default"/>
          <w:rFonts w:cs="FrankRuehl"/>
        </w:rPr>
        <w:t>II</w:t>
      </w:r>
      <w:r>
        <w:rPr>
          <w:rStyle w:val="default"/>
          <w:rFonts w:cs="FrankRuehl" w:hint="cs"/>
          <w:rtl/>
        </w:rPr>
        <w:t>)</w:t>
      </w:r>
      <w:r>
        <w:rPr>
          <w:rStyle w:val="default"/>
          <w:rFonts w:cs="FrankRuehl" w:hint="cs"/>
          <w:rtl/>
        </w:rPr>
        <w:tab/>
        <w:t xml:space="preserve">בינונית </w:t>
      </w:r>
      <w:r>
        <w:rPr>
          <w:rStyle w:val="default"/>
          <w:rFonts w:cs="FrankRuehl"/>
          <w:rtl/>
        </w:rPr>
        <w:t>–</w:t>
      </w:r>
      <w:r>
        <w:rPr>
          <w:rStyle w:val="default"/>
          <w:rFonts w:cs="FrankRuehl" w:hint="cs"/>
          <w:rtl/>
        </w:rPr>
        <w:t xml:space="preserve"> שמיטת כתף בולטת, הטיית ראש עם הפרעה אסטטית</w:t>
      </w:r>
      <w:r>
        <w:rPr>
          <w:rStyle w:val="default"/>
          <w:rFonts w:cs="FrankRuehl" w:hint="cs"/>
          <w:rtl/>
        </w:rPr>
        <w:tab/>
        <w:t>10%</w:t>
      </w:r>
    </w:p>
    <w:p w14:paraId="0C2CDD50" w14:textId="77777777" w:rsidR="003531FD" w:rsidRDefault="003531FD" w:rsidP="003531FD">
      <w:pPr>
        <w:pStyle w:val="P22"/>
        <w:tabs>
          <w:tab w:val="clear" w:pos="2381"/>
          <w:tab w:val="clear" w:pos="2835"/>
          <w:tab w:val="clear" w:pos="6259"/>
          <w:tab w:val="left" w:pos="624"/>
          <w:tab w:val="left" w:pos="1021"/>
          <w:tab w:val="center" w:pos="6804"/>
        </w:tabs>
        <w:spacing w:before="72"/>
        <w:ind w:left="1928" w:right="2835" w:hanging="454"/>
        <w:jc w:val="left"/>
        <w:rPr>
          <w:rStyle w:val="default"/>
          <w:rFonts w:cs="FrankRuehl" w:hint="cs"/>
          <w:rtl/>
        </w:rPr>
      </w:pPr>
      <w:r>
        <w:rPr>
          <w:rStyle w:val="default"/>
          <w:rFonts w:cs="FrankRuehl" w:hint="cs"/>
          <w:rtl/>
        </w:rPr>
        <w:t>(</w:t>
      </w:r>
      <w:r>
        <w:rPr>
          <w:rStyle w:val="default"/>
          <w:rFonts w:cs="FrankRuehl"/>
        </w:rPr>
        <w:t>III</w:t>
      </w:r>
      <w:r>
        <w:rPr>
          <w:rStyle w:val="default"/>
          <w:rFonts w:cs="FrankRuehl" w:hint="cs"/>
          <w:rtl/>
        </w:rPr>
        <w:t>)</w:t>
      </w:r>
      <w:r>
        <w:rPr>
          <w:rStyle w:val="default"/>
          <w:rFonts w:cs="FrankRuehl" w:hint="cs"/>
          <w:rtl/>
        </w:rPr>
        <w:tab/>
        <w:t xml:space="preserve">קשה </w:t>
      </w:r>
      <w:r>
        <w:rPr>
          <w:rStyle w:val="default"/>
          <w:rFonts w:cs="FrankRuehl"/>
          <w:rtl/>
        </w:rPr>
        <w:t>–</w:t>
      </w:r>
      <w:r>
        <w:rPr>
          <w:rStyle w:val="default"/>
          <w:rFonts w:cs="FrankRuehl" w:hint="cs"/>
          <w:rtl/>
        </w:rPr>
        <w:t xml:space="preserve"> שמיטת כתף קבועה שלא מתוקנת במאמץ, הטיית ראש קבועה ובולטת</w:t>
      </w:r>
      <w:r>
        <w:rPr>
          <w:rStyle w:val="default"/>
          <w:rFonts w:cs="FrankRuehl" w:hint="cs"/>
          <w:rtl/>
        </w:rPr>
        <w:tab/>
        <w:t>20%</w:t>
      </w:r>
    </w:p>
    <w:p w14:paraId="30331065"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(ה)</w:t>
      </w:r>
      <w:r>
        <w:rPr>
          <w:rStyle w:val="default"/>
          <w:rFonts w:cs="FrankRuehl" w:hint="cs"/>
          <w:rtl/>
        </w:rPr>
        <w:tab/>
      </w:r>
      <w:r w:rsidRPr="00093526">
        <w:rPr>
          <w:rStyle w:val="default"/>
          <w:rFonts w:cs="FrankRuehl" w:hint="cs"/>
          <w:b/>
          <w:bCs/>
          <w:sz w:val="18"/>
          <w:szCs w:val="22"/>
          <w:rtl/>
        </w:rPr>
        <w:t xml:space="preserve">עצב </w:t>
      </w:r>
      <w:r>
        <w:rPr>
          <w:rStyle w:val="default"/>
          <w:rFonts w:cs="FrankRuehl"/>
          <w:b/>
          <w:bCs/>
          <w:sz w:val="18"/>
          <w:szCs w:val="22"/>
        </w:rPr>
        <w:t>XII</w:t>
      </w:r>
      <w:r>
        <w:rPr>
          <w:rStyle w:val="default"/>
          <w:rFonts w:cs="FrankRuehl" w:hint="cs"/>
          <w:rtl/>
        </w:rPr>
        <w:t xml:space="preserve"> (</w:t>
      </w:r>
      <w:r>
        <w:rPr>
          <w:rStyle w:val="default"/>
          <w:rFonts w:cs="FrankRuehl"/>
        </w:rPr>
        <w:t>HYPOGLOSSUS</w:t>
      </w:r>
      <w:r>
        <w:rPr>
          <w:rStyle w:val="default"/>
          <w:rFonts w:cs="FrankRuehl" w:hint="cs"/>
          <w:rtl/>
        </w:rPr>
        <w:t>)</w:t>
      </w:r>
    </w:p>
    <w:p w14:paraId="3208AD5D" w14:textId="77777777" w:rsidR="003531FD" w:rsidRDefault="003531FD" w:rsidP="003531FD">
      <w:pPr>
        <w:pStyle w:val="P22"/>
        <w:tabs>
          <w:tab w:val="clear" w:pos="2381"/>
          <w:tab w:val="clear" w:pos="2835"/>
          <w:tab w:val="clear" w:pos="6259"/>
          <w:tab w:val="left" w:pos="624"/>
          <w:tab w:val="left" w:pos="1021"/>
          <w:tab w:val="center" w:pos="6804"/>
        </w:tabs>
        <w:spacing w:before="72"/>
        <w:ind w:left="1474" w:right="1134"/>
        <w:jc w:val="left"/>
        <w:rPr>
          <w:rStyle w:val="default"/>
          <w:rFonts w:cs="FrankRuehl" w:hint="cs"/>
          <w:rtl/>
        </w:rPr>
      </w:pPr>
      <w:r>
        <w:rPr>
          <w:rStyle w:val="default"/>
          <w:rFonts w:cs="FrankRuehl" w:hint="cs"/>
          <w:rtl/>
        </w:rPr>
        <w:t>אחוזי הנכות לגבי סעיף זה (כגון לגבי הפרעת בליעה או הפרעת דיבור) ייקבעו לפי ההפרעה התפקודית לפי סעיף הליקוי המתאים.</w:t>
      </w:r>
    </w:p>
    <w:p w14:paraId="11EF84E1" w14:textId="77777777" w:rsidR="003531FD" w:rsidRDefault="003531FD" w:rsidP="003531FD">
      <w:pPr>
        <w:pStyle w:val="P22"/>
        <w:tabs>
          <w:tab w:val="clear" w:pos="2381"/>
          <w:tab w:val="clear" w:pos="2835"/>
          <w:tab w:val="clear" w:pos="6259"/>
          <w:tab w:val="left" w:pos="624"/>
          <w:tab w:val="left" w:pos="1021"/>
          <w:tab w:val="center" w:pos="6804"/>
        </w:tabs>
        <w:spacing w:before="72"/>
        <w:ind w:left="1021" w:right="1134" w:hanging="397"/>
        <w:jc w:val="left"/>
        <w:rPr>
          <w:rStyle w:val="default"/>
          <w:rFonts w:cs="FrankRuehl" w:hint="cs"/>
          <w:rtl/>
        </w:rPr>
      </w:pPr>
      <w:r>
        <w:rPr>
          <w:rStyle w:val="default"/>
          <w:rFonts w:cs="FrankRuehl" w:hint="cs"/>
          <w:rtl/>
        </w:rPr>
        <w:t>(6)</w:t>
      </w:r>
      <w:r>
        <w:rPr>
          <w:rStyle w:val="default"/>
          <w:rFonts w:cs="FrankRuehl" w:hint="cs"/>
          <w:rtl/>
        </w:rPr>
        <w:tab/>
      </w:r>
      <w:r>
        <w:rPr>
          <w:rStyle w:val="default"/>
          <w:rFonts w:cs="FrankRuehl" w:hint="cs"/>
          <w:b/>
          <w:bCs/>
          <w:sz w:val="22"/>
          <w:szCs w:val="22"/>
          <w:rtl/>
        </w:rPr>
        <w:t>פגיעה מפושטת בעצבים היקפיים או בשרירים (פולינוירופתיה, מיופתיה)</w:t>
      </w:r>
    </w:p>
    <w:p w14:paraId="2CC97924"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(א)</w:t>
      </w:r>
      <w:r>
        <w:rPr>
          <w:rStyle w:val="default"/>
          <w:rFonts w:cs="FrankRuehl" w:hint="cs"/>
          <w:rtl/>
        </w:rPr>
        <w:tab/>
        <w:t>עם הפרעה תחושתית בלבד, בלא טיפול תרופתי כרוני ייעודי לכאב נוירופתי</w:t>
      </w:r>
      <w:r>
        <w:rPr>
          <w:rStyle w:val="default"/>
          <w:rFonts w:cs="FrankRuehl" w:hint="cs"/>
          <w:rtl/>
        </w:rPr>
        <w:tab/>
        <w:t>0%</w:t>
      </w:r>
    </w:p>
    <w:p w14:paraId="483925E8"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(ב)</w:t>
      </w:r>
      <w:r>
        <w:rPr>
          <w:rStyle w:val="default"/>
          <w:rFonts w:cs="FrankRuehl" w:hint="cs"/>
          <w:rtl/>
        </w:rPr>
        <w:tab/>
        <w:t>עם הפרעה תחושתית המלווה בכאב, בלא חולשת שרירים בבדיקה הקלינית, בלא אטקסיה או הפרעה ביציבות; עם טיפול תרופתי כרוני ייעודי לכאב נוירופתי, במשך חצי שנה לפחות; כולל תיעוד של גורם רפואי על התגובה לטיפול</w:t>
      </w:r>
      <w:r>
        <w:rPr>
          <w:rStyle w:val="default"/>
          <w:rFonts w:cs="FrankRuehl" w:hint="cs"/>
          <w:rtl/>
        </w:rPr>
        <w:tab/>
        <w:t>20%</w:t>
      </w:r>
    </w:p>
    <w:p w14:paraId="5370083A"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(ג)</w:t>
      </w:r>
      <w:r>
        <w:rPr>
          <w:rStyle w:val="default"/>
          <w:rFonts w:cs="FrankRuehl" w:hint="cs"/>
          <w:rtl/>
        </w:rPr>
        <w:tab/>
        <w:t>עם הפרעה ביציבות, נטייה לנפילות על רקע אטקסיה סנסורית או חולשה מפושטת פרוקסימלית או דיסטלית בדרגה 4/5 ברגליים או בידיים, עם ממצאים אופייניים בבדיקה הקלינית</w:t>
      </w:r>
      <w:r>
        <w:rPr>
          <w:rStyle w:val="default"/>
          <w:rFonts w:cs="FrankRuehl" w:hint="cs"/>
          <w:rtl/>
        </w:rPr>
        <w:tab/>
        <w:t>30%</w:t>
      </w:r>
    </w:p>
    <w:p w14:paraId="0BF875D6"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(ד)</w:t>
      </w:r>
      <w:r>
        <w:rPr>
          <w:rStyle w:val="default"/>
          <w:rFonts w:cs="FrankRuehl" w:hint="cs"/>
          <w:rtl/>
        </w:rPr>
        <w:tab/>
        <w:t>עם הפרעה קשה ביציבות, נפילות חוזרות ומתועדות על רקע אטקסיה סנסורית; או חולשה מפושטת פרוקסימלית או דיסטלית ברגליים בדרגה 3/5, עם ממצאים אופייניים בבדיקה הקלינית ושימוש באבזרי עזר; או חולשה מפושטת פרוקסימלית או דיסטלית בידיים בדרגה 3/5 עם ממצאים אופייניים בבדיקה הקלינית ועם הפרעה תפקודית קשה</w:t>
      </w:r>
      <w:r>
        <w:rPr>
          <w:rStyle w:val="default"/>
          <w:rFonts w:cs="FrankRuehl" w:hint="cs"/>
          <w:rtl/>
        </w:rPr>
        <w:tab/>
      </w:r>
      <w:r>
        <w:rPr>
          <w:rStyle w:val="default"/>
          <w:rFonts w:cs="FrankRuehl" w:hint="cs"/>
          <w:rtl/>
        </w:rPr>
        <w:tab/>
        <w:t>60%</w:t>
      </w:r>
    </w:p>
    <w:p w14:paraId="55CD4146"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(ה)</w:t>
      </w:r>
      <w:r>
        <w:rPr>
          <w:rStyle w:val="default"/>
          <w:rFonts w:cs="FrankRuehl" w:hint="cs"/>
          <w:rtl/>
        </w:rPr>
        <w:tab/>
        <w:t>עם חולשה פרוקסימלית או דיסטלית בידיים או ברגליים בדרגה 2/5 או מטה הגורמת להפרעה תפקודית קשה, עם ממצאים אופייניים בבדיקה הקלינית, בלא הליכה עצמאית (הליכה בתמיכת הזולת, או שימוש קבוע בכיסא גלגלים)</w:t>
      </w:r>
      <w:r>
        <w:rPr>
          <w:rStyle w:val="default"/>
          <w:rFonts w:cs="FrankRuehl" w:hint="cs"/>
          <w:rtl/>
        </w:rPr>
        <w:tab/>
        <w:t>100%</w:t>
      </w:r>
    </w:p>
    <w:p w14:paraId="3E4DEC8D" w14:textId="77777777" w:rsidR="003531FD" w:rsidRDefault="003531FD" w:rsidP="003531FD">
      <w:pPr>
        <w:pStyle w:val="P22"/>
        <w:tabs>
          <w:tab w:val="clear" w:pos="2381"/>
          <w:tab w:val="clear" w:pos="2835"/>
          <w:tab w:val="clear" w:pos="6259"/>
          <w:tab w:val="left" w:pos="624"/>
          <w:tab w:val="left" w:pos="1021"/>
          <w:tab w:val="center" w:pos="6804"/>
        </w:tabs>
        <w:spacing w:before="72"/>
        <w:ind w:left="1021" w:right="1134"/>
        <w:jc w:val="left"/>
        <w:rPr>
          <w:rStyle w:val="default"/>
          <w:rFonts w:cs="FrankRuehl"/>
          <w:rtl/>
        </w:rPr>
      </w:pPr>
      <w:r>
        <w:rPr>
          <w:rStyle w:val="default"/>
          <w:rFonts w:cs="FrankRuehl" w:hint="cs"/>
          <w:rtl/>
        </w:rPr>
        <w:t>הערות:</w:t>
      </w:r>
    </w:p>
    <w:p w14:paraId="4E78BA0F" w14:textId="77777777" w:rsidR="003531FD" w:rsidRDefault="00074F2E" w:rsidP="00074F2E">
      <w:pPr>
        <w:pStyle w:val="P22"/>
        <w:tabs>
          <w:tab w:val="clear" w:pos="2381"/>
          <w:tab w:val="clear" w:pos="2835"/>
          <w:tab w:val="clear" w:pos="6259"/>
          <w:tab w:val="left" w:pos="624"/>
          <w:tab w:val="left" w:pos="1021"/>
          <w:tab w:val="center" w:pos="6804"/>
        </w:tabs>
        <w:spacing w:before="72"/>
        <w:ind w:left="1021" w:right="1134"/>
        <w:jc w:val="left"/>
        <w:rPr>
          <w:rStyle w:val="default"/>
          <w:rFonts w:cs="FrankRuehl" w:hint="cs"/>
          <w:rtl/>
        </w:rPr>
      </w:pPr>
      <w:r w:rsidRPr="007A213F">
        <w:rPr>
          <w:rStyle w:val="default"/>
          <w:rFonts w:cs="FrankRuehl"/>
          <w:rtl/>
        </w:rPr>
        <w:pict w14:anchorId="1C461881">
          <v:shape id="_x0000_s2455" type="#_x0000_t202" style="position:absolute;left:0;text-align:left;margin-left:470.35pt;margin-top:7.1pt;width:1in;height:16.8pt;z-index:251776512" filled="f" stroked="f">
            <v:textbox inset="1mm,0,1mm,0">
              <w:txbxContent>
                <w:p w14:paraId="5631203A" w14:textId="77777777" w:rsidR="00074F2E" w:rsidRDefault="00074F2E" w:rsidP="00074F2E">
                  <w:pPr>
                    <w:spacing w:line="160" w:lineRule="exact"/>
                    <w:jc w:val="left"/>
                    <w:rPr>
                      <w:rFonts w:cs="Miriam" w:hint="cs"/>
                      <w:szCs w:val="18"/>
                      <w:rtl/>
                    </w:rPr>
                  </w:pPr>
                  <w:r>
                    <w:rPr>
                      <w:rFonts w:cs="Miriam" w:hint="cs"/>
                      <w:szCs w:val="18"/>
                      <w:rtl/>
                    </w:rPr>
                    <w:t>תק' (מס' 3) תשע"ט-2018</w:t>
                  </w:r>
                </w:p>
              </w:txbxContent>
            </v:textbox>
            <w10:anchorlock/>
          </v:shape>
        </w:pict>
      </w:r>
      <w:r>
        <w:rPr>
          <w:rStyle w:val="default"/>
          <w:rFonts w:cs="FrankRuehl" w:hint="cs"/>
          <w:rtl/>
        </w:rPr>
        <w:t>א.</w:t>
      </w:r>
      <w:r>
        <w:rPr>
          <w:rStyle w:val="default"/>
          <w:rFonts w:cs="FrankRuehl"/>
          <w:rtl/>
        </w:rPr>
        <w:tab/>
      </w:r>
      <w:r w:rsidR="007A213F" w:rsidRPr="007A213F">
        <w:rPr>
          <w:rStyle w:val="default"/>
          <w:rFonts w:cs="FrankRuehl" w:hint="cs"/>
          <w:rtl/>
        </w:rPr>
        <w:t xml:space="preserve">בקביעת דרגת נכות לפי סעיף זה ייעשה שימוש בקריטריונים הקליניים; בדיקות אלקטרופיזיולוגיות, כגון בדיקת הולכה עצבית, בדיקת </w:t>
      </w:r>
      <w:r w:rsidR="007A213F" w:rsidRPr="007A213F">
        <w:rPr>
          <w:rStyle w:val="default"/>
          <w:rFonts w:cs="FrankRuehl"/>
        </w:rPr>
        <w:t>EMG</w:t>
      </w:r>
      <w:r w:rsidR="007A213F" w:rsidRPr="007A213F">
        <w:rPr>
          <w:rStyle w:val="default"/>
          <w:rFonts w:cs="FrankRuehl" w:hint="cs"/>
          <w:rtl/>
        </w:rPr>
        <w:t>, בדיקה ממוחשבת של כוח השרירים וכיוצא באלה, ישמשו לפי הצורך כעזר לשיקול הדעת הקליני בקביעת הנכות</w:t>
      </w:r>
      <w:r w:rsidR="003531FD">
        <w:rPr>
          <w:rStyle w:val="default"/>
          <w:rFonts w:cs="FrankRuehl" w:hint="cs"/>
          <w:rtl/>
        </w:rPr>
        <w:t>.</w:t>
      </w:r>
    </w:p>
    <w:p w14:paraId="0886AD51" w14:textId="77777777" w:rsidR="003531FD" w:rsidRDefault="003531FD" w:rsidP="003531FD">
      <w:pPr>
        <w:pStyle w:val="P22"/>
        <w:tabs>
          <w:tab w:val="clear" w:pos="2381"/>
          <w:tab w:val="clear" w:pos="2835"/>
          <w:tab w:val="clear" w:pos="6259"/>
          <w:tab w:val="left" w:pos="624"/>
          <w:tab w:val="left" w:pos="1021"/>
          <w:tab w:val="center" w:pos="6804"/>
        </w:tabs>
        <w:spacing w:before="72"/>
        <w:ind w:left="1021" w:right="1134"/>
        <w:jc w:val="left"/>
        <w:rPr>
          <w:rStyle w:val="default"/>
          <w:rFonts w:cs="FrankRuehl"/>
          <w:rtl/>
        </w:rPr>
      </w:pPr>
      <w:r>
        <w:rPr>
          <w:rStyle w:val="default"/>
          <w:rFonts w:cs="FrankRuehl" w:hint="cs"/>
          <w:rtl/>
        </w:rPr>
        <w:t>ב.</w:t>
      </w:r>
      <w:r>
        <w:rPr>
          <w:rStyle w:val="default"/>
          <w:rFonts w:cs="FrankRuehl" w:hint="cs"/>
          <w:rtl/>
        </w:rPr>
        <w:tab/>
        <w:t>במקרים של חולשה בגפיים עליונות ותחתונות גם יחד, ייקבעו אחוזי הנכות לפי הגפיים החלשות יותר.</w:t>
      </w:r>
    </w:p>
    <w:p w14:paraId="31B3A410" w14:textId="77777777" w:rsidR="00074F2E" w:rsidRPr="00003A83" w:rsidRDefault="00074F2E" w:rsidP="00074F2E">
      <w:pPr>
        <w:pStyle w:val="P22"/>
        <w:tabs>
          <w:tab w:val="clear" w:pos="2381"/>
          <w:tab w:val="clear" w:pos="2835"/>
          <w:tab w:val="clear" w:pos="6259"/>
          <w:tab w:val="left" w:pos="624"/>
          <w:tab w:val="left" w:pos="1021"/>
          <w:tab w:val="center" w:pos="6804"/>
        </w:tabs>
        <w:spacing w:before="0"/>
        <w:ind w:left="1021" w:right="1134"/>
        <w:jc w:val="left"/>
        <w:rPr>
          <w:rStyle w:val="default"/>
          <w:rFonts w:cs="FrankRuehl"/>
          <w:vanish/>
          <w:color w:val="FF0000"/>
          <w:szCs w:val="20"/>
          <w:shd w:val="clear" w:color="auto" w:fill="FFFF99"/>
          <w:rtl/>
        </w:rPr>
      </w:pPr>
      <w:bookmarkStart w:id="158" w:name="Rov297"/>
      <w:r w:rsidRPr="00003A83">
        <w:rPr>
          <w:rStyle w:val="default"/>
          <w:rFonts w:cs="FrankRuehl" w:hint="cs"/>
          <w:vanish/>
          <w:color w:val="FF0000"/>
          <w:szCs w:val="20"/>
          <w:shd w:val="clear" w:color="auto" w:fill="FFFF99"/>
          <w:rtl/>
        </w:rPr>
        <w:t>מיום 1.3.2019</w:t>
      </w:r>
    </w:p>
    <w:p w14:paraId="53A9D706" w14:textId="77777777" w:rsidR="00074F2E" w:rsidRPr="00003A83" w:rsidRDefault="00074F2E" w:rsidP="00074F2E">
      <w:pPr>
        <w:pStyle w:val="P22"/>
        <w:tabs>
          <w:tab w:val="clear" w:pos="2381"/>
          <w:tab w:val="clear" w:pos="2835"/>
          <w:tab w:val="clear" w:pos="6259"/>
          <w:tab w:val="left" w:pos="624"/>
          <w:tab w:val="left" w:pos="1021"/>
          <w:tab w:val="center" w:pos="6804"/>
        </w:tabs>
        <w:spacing w:before="0"/>
        <w:ind w:left="1021" w:right="1134"/>
        <w:jc w:val="left"/>
        <w:rPr>
          <w:rStyle w:val="default"/>
          <w:rFonts w:cs="FrankRuehl"/>
          <w:vanish/>
          <w:szCs w:val="20"/>
          <w:shd w:val="clear" w:color="auto" w:fill="FFFF99"/>
          <w:rtl/>
        </w:rPr>
      </w:pPr>
      <w:r w:rsidRPr="00003A83">
        <w:rPr>
          <w:rStyle w:val="default"/>
          <w:rFonts w:cs="FrankRuehl" w:hint="cs"/>
          <w:b/>
          <w:bCs/>
          <w:vanish/>
          <w:szCs w:val="20"/>
          <w:shd w:val="clear" w:color="auto" w:fill="FFFF99"/>
          <w:rtl/>
        </w:rPr>
        <w:t>תק' (מס' 3) תשע"ט-2018</w:t>
      </w:r>
    </w:p>
    <w:p w14:paraId="35AAD985" w14:textId="77777777" w:rsidR="00074F2E" w:rsidRPr="00003A83" w:rsidRDefault="00074F2E" w:rsidP="00074F2E">
      <w:pPr>
        <w:pStyle w:val="P22"/>
        <w:tabs>
          <w:tab w:val="clear" w:pos="2381"/>
          <w:tab w:val="clear" w:pos="2835"/>
          <w:tab w:val="clear" w:pos="6259"/>
          <w:tab w:val="left" w:pos="624"/>
          <w:tab w:val="left" w:pos="1021"/>
          <w:tab w:val="center" w:pos="6804"/>
        </w:tabs>
        <w:spacing w:before="0"/>
        <w:ind w:left="1021" w:right="1134"/>
        <w:jc w:val="left"/>
        <w:rPr>
          <w:rStyle w:val="default"/>
          <w:rFonts w:cs="FrankRuehl"/>
          <w:vanish/>
          <w:szCs w:val="20"/>
          <w:shd w:val="clear" w:color="auto" w:fill="FFFF99"/>
          <w:rtl/>
        </w:rPr>
      </w:pPr>
      <w:hyperlink r:id="rId166" w:history="1">
        <w:r w:rsidRPr="00003A83">
          <w:rPr>
            <w:rStyle w:val="Hyperlink"/>
            <w:rFonts w:hint="cs"/>
            <w:vanish/>
            <w:szCs w:val="20"/>
            <w:shd w:val="clear" w:color="auto" w:fill="FFFF99"/>
            <w:rtl/>
          </w:rPr>
          <w:t>ק"ת תשע"ט מס' 8104</w:t>
        </w:r>
      </w:hyperlink>
      <w:r w:rsidRPr="00003A83">
        <w:rPr>
          <w:rStyle w:val="default"/>
          <w:rFonts w:cs="FrankRuehl" w:hint="cs"/>
          <w:vanish/>
          <w:szCs w:val="20"/>
          <w:shd w:val="clear" w:color="auto" w:fill="FFFF99"/>
          <w:rtl/>
        </w:rPr>
        <w:t xml:space="preserve"> מיום 7.11.2018 עמ' 1308</w:t>
      </w:r>
    </w:p>
    <w:p w14:paraId="7667A312" w14:textId="77777777" w:rsidR="00074F2E" w:rsidRPr="00003A83" w:rsidRDefault="00074F2E" w:rsidP="00074F2E">
      <w:pPr>
        <w:pStyle w:val="P22"/>
        <w:tabs>
          <w:tab w:val="clear" w:pos="2381"/>
          <w:tab w:val="clear" w:pos="2835"/>
          <w:tab w:val="clear" w:pos="6259"/>
          <w:tab w:val="left" w:pos="624"/>
          <w:tab w:val="left" w:pos="1021"/>
          <w:tab w:val="center" w:pos="6804"/>
        </w:tabs>
        <w:spacing w:before="0"/>
        <w:ind w:left="1021" w:right="1134"/>
        <w:jc w:val="left"/>
        <w:rPr>
          <w:rStyle w:val="default"/>
          <w:rFonts w:cs="FrankRuehl"/>
          <w:vanish/>
          <w:szCs w:val="20"/>
          <w:shd w:val="clear" w:color="auto" w:fill="FFFF99"/>
          <w:rtl/>
        </w:rPr>
      </w:pPr>
      <w:r w:rsidRPr="00003A83">
        <w:rPr>
          <w:rStyle w:val="default"/>
          <w:rFonts w:cs="FrankRuehl" w:hint="cs"/>
          <w:b/>
          <w:bCs/>
          <w:vanish/>
          <w:szCs w:val="20"/>
          <w:shd w:val="clear" w:color="auto" w:fill="FFFF99"/>
          <w:rtl/>
        </w:rPr>
        <w:t>החלפת הערה א.</w:t>
      </w:r>
    </w:p>
    <w:p w14:paraId="00E7EEFE" w14:textId="77777777" w:rsidR="00074F2E" w:rsidRPr="00003A83" w:rsidRDefault="00074F2E" w:rsidP="00074F2E">
      <w:pPr>
        <w:pStyle w:val="P22"/>
        <w:tabs>
          <w:tab w:val="clear" w:pos="2381"/>
          <w:tab w:val="clear" w:pos="2835"/>
          <w:tab w:val="clear" w:pos="6259"/>
          <w:tab w:val="left" w:pos="624"/>
          <w:tab w:val="left" w:pos="1021"/>
          <w:tab w:val="center" w:pos="6804"/>
        </w:tabs>
        <w:ind w:left="1021" w:right="1134"/>
        <w:jc w:val="left"/>
        <w:rPr>
          <w:rStyle w:val="default"/>
          <w:rFonts w:cs="FrankRuehl"/>
          <w:vanish/>
          <w:szCs w:val="20"/>
          <w:shd w:val="clear" w:color="auto" w:fill="FFFF99"/>
          <w:rtl/>
        </w:rPr>
      </w:pPr>
      <w:r w:rsidRPr="00003A83">
        <w:rPr>
          <w:rStyle w:val="default"/>
          <w:rFonts w:cs="FrankRuehl" w:hint="cs"/>
          <w:vanish/>
          <w:szCs w:val="20"/>
          <w:shd w:val="clear" w:color="auto" w:fill="FFFF99"/>
          <w:rtl/>
        </w:rPr>
        <w:t>הנוסח הקודם:</w:t>
      </w:r>
    </w:p>
    <w:p w14:paraId="5CC826B7" w14:textId="77777777" w:rsidR="00074F2E" w:rsidRPr="00074F2E" w:rsidRDefault="00074F2E" w:rsidP="00074F2E">
      <w:pPr>
        <w:pStyle w:val="P22"/>
        <w:tabs>
          <w:tab w:val="clear" w:pos="2381"/>
          <w:tab w:val="clear" w:pos="2835"/>
          <w:tab w:val="clear" w:pos="6259"/>
          <w:tab w:val="left" w:pos="624"/>
          <w:tab w:val="left" w:pos="1021"/>
          <w:tab w:val="center" w:pos="6804"/>
        </w:tabs>
        <w:spacing w:before="0"/>
        <w:ind w:left="1021" w:right="1134"/>
        <w:jc w:val="left"/>
        <w:rPr>
          <w:rStyle w:val="default"/>
          <w:rFonts w:cs="FrankRuehl" w:hint="cs"/>
          <w:strike/>
          <w:sz w:val="2"/>
          <w:szCs w:val="2"/>
          <w:rtl/>
        </w:rPr>
      </w:pPr>
      <w:r w:rsidRPr="00003A83">
        <w:rPr>
          <w:rStyle w:val="default"/>
          <w:rFonts w:cs="FrankRuehl" w:hint="cs"/>
          <w:strike/>
          <w:vanish/>
          <w:sz w:val="18"/>
          <w:szCs w:val="22"/>
          <w:shd w:val="clear" w:color="auto" w:fill="FFFF99"/>
          <w:rtl/>
        </w:rPr>
        <w:t>א.</w:t>
      </w:r>
      <w:r w:rsidRPr="00003A83">
        <w:rPr>
          <w:rStyle w:val="default"/>
          <w:rFonts w:cs="FrankRuehl" w:hint="cs"/>
          <w:strike/>
          <w:vanish/>
          <w:sz w:val="18"/>
          <w:szCs w:val="22"/>
          <w:shd w:val="clear" w:color="auto" w:fill="FFFF99"/>
          <w:rtl/>
        </w:rPr>
        <w:tab/>
        <w:t xml:space="preserve">בקביעת נכות בסעיף קטן זה ייעשה שימוש בקריטריונים קליניים בלבד; בדיקות אלקטרופיזיולוגיות, כגון בדיקת הולכה עצבית, בדיקת </w:t>
      </w:r>
      <w:r w:rsidRPr="00003A83">
        <w:rPr>
          <w:rStyle w:val="default"/>
          <w:rFonts w:cs="FrankRuehl"/>
          <w:strike/>
          <w:vanish/>
          <w:sz w:val="18"/>
          <w:szCs w:val="22"/>
          <w:shd w:val="clear" w:color="auto" w:fill="FFFF99"/>
        </w:rPr>
        <w:t>EMG</w:t>
      </w:r>
      <w:r w:rsidRPr="00003A83">
        <w:rPr>
          <w:rStyle w:val="default"/>
          <w:rFonts w:cs="FrankRuehl" w:hint="cs"/>
          <w:strike/>
          <w:vanish/>
          <w:sz w:val="18"/>
          <w:szCs w:val="22"/>
          <w:shd w:val="clear" w:color="auto" w:fill="FFFF99"/>
          <w:rtl/>
        </w:rPr>
        <w:t>, בדיקה ממוחשבת של כוח שרירים, לא ישמשו לקביעת נכות.</w:t>
      </w:r>
      <w:bookmarkEnd w:id="158"/>
    </w:p>
    <w:p w14:paraId="05822D47" w14:textId="77777777" w:rsidR="003531FD" w:rsidRDefault="003531FD" w:rsidP="003531FD">
      <w:pPr>
        <w:pStyle w:val="P22"/>
        <w:tabs>
          <w:tab w:val="clear" w:pos="2381"/>
          <w:tab w:val="clear" w:pos="2835"/>
          <w:tab w:val="clear" w:pos="6259"/>
          <w:tab w:val="left" w:pos="624"/>
          <w:tab w:val="left" w:pos="1021"/>
          <w:tab w:val="center" w:pos="6804"/>
        </w:tabs>
        <w:spacing w:before="72"/>
        <w:ind w:left="1021" w:right="1134" w:hanging="397"/>
        <w:jc w:val="left"/>
        <w:rPr>
          <w:rStyle w:val="default"/>
          <w:rFonts w:cs="FrankRuehl" w:hint="cs"/>
          <w:rtl/>
        </w:rPr>
      </w:pPr>
      <w:r>
        <w:rPr>
          <w:rStyle w:val="default"/>
          <w:rFonts w:cs="FrankRuehl" w:hint="cs"/>
          <w:rtl/>
        </w:rPr>
        <w:t>(7)</w:t>
      </w:r>
      <w:r>
        <w:rPr>
          <w:rStyle w:val="default"/>
          <w:rFonts w:cs="FrankRuehl" w:hint="cs"/>
          <w:rtl/>
        </w:rPr>
        <w:tab/>
      </w:r>
      <w:r>
        <w:rPr>
          <w:rStyle w:val="default"/>
          <w:rFonts w:cs="FrankRuehl" w:hint="cs"/>
          <w:b/>
          <w:bCs/>
          <w:sz w:val="22"/>
          <w:szCs w:val="22"/>
          <w:rtl/>
        </w:rPr>
        <w:t>ליקויי שפה ודיבור</w:t>
      </w:r>
    </w:p>
    <w:p w14:paraId="6E0F9FDB"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1134" w:hanging="454"/>
        <w:jc w:val="left"/>
        <w:rPr>
          <w:rStyle w:val="default"/>
          <w:rFonts w:cs="FrankRuehl" w:hint="cs"/>
          <w:rtl/>
        </w:rPr>
      </w:pPr>
      <w:r>
        <w:rPr>
          <w:rStyle w:val="default"/>
          <w:rFonts w:cs="FrankRuehl" w:hint="cs"/>
          <w:rtl/>
        </w:rPr>
        <w:t>(א)</w:t>
      </w:r>
      <w:r>
        <w:rPr>
          <w:rStyle w:val="default"/>
          <w:rFonts w:cs="FrankRuehl" w:hint="cs"/>
          <w:rtl/>
        </w:rPr>
        <w:tab/>
        <w:t xml:space="preserve">הפרעת היגוי (דיסארטריה), גמגום או הפרעת דיבור עקב חרשות </w:t>
      </w:r>
      <w:r>
        <w:rPr>
          <w:rStyle w:val="default"/>
          <w:rFonts w:cs="FrankRuehl"/>
          <w:rtl/>
        </w:rPr>
        <w:t>–</w:t>
      </w:r>
    </w:p>
    <w:p w14:paraId="6874950F" w14:textId="77777777" w:rsidR="003531FD" w:rsidRDefault="003531FD" w:rsidP="003531FD">
      <w:pPr>
        <w:pStyle w:val="P22"/>
        <w:tabs>
          <w:tab w:val="clear" w:pos="2381"/>
          <w:tab w:val="clear" w:pos="2835"/>
          <w:tab w:val="clear" w:pos="6259"/>
          <w:tab w:val="left" w:pos="624"/>
          <w:tab w:val="left" w:pos="1021"/>
          <w:tab w:val="center" w:pos="6804"/>
        </w:tabs>
        <w:spacing w:before="72"/>
        <w:ind w:left="1928" w:right="2835" w:hanging="454"/>
        <w:jc w:val="left"/>
        <w:rPr>
          <w:rStyle w:val="default"/>
          <w:rFonts w:cs="FrankRuehl" w:hint="cs"/>
          <w:rtl/>
        </w:rPr>
      </w:pPr>
      <w:r>
        <w:rPr>
          <w:rStyle w:val="default"/>
          <w:rFonts w:cs="FrankRuehl" w:hint="cs"/>
          <w:rtl/>
        </w:rPr>
        <w:t>(</w:t>
      </w:r>
      <w:r>
        <w:rPr>
          <w:rStyle w:val="default"/>
          <w:rFonts w:cs="FrankRuehl"/>
        </w:rPr>
        <w:t>I</w:t>
      </w:r>
      <w:r>
        <w:rPr>
          <w:rStyle w:val="default"/>
          <w:rFonts w:cs="FrankRuehl" w:hint="cs"/>
          <w:rtl/>
        </w:rPr>
        <w:t>)</w:t>
      </w:r>
      <w:r>
        <w:rPr>
          <w:rStyle w:val="default"/>
          <w:rFonts w:cs="FrankRuehl" w:hint="cs"/>
          <w:rtl/>
        </w:rPr>
        <w:tab/>
        <w:t xml:space="preserve">במידה קלה </w:t>
      </w:r>
      <w:r>
        <w:rPr>
          <w:rStyle w:val="default"/>
          <w:rFonts w:cs="FrankRuehl"/>
          <w:rtl/>
        </w:rPr>
        <w:t>–</w:t>
      </w:r>
      <w:r>
        <w:rPr>
          <w:rStyle w:val="default"/>
          <w:rFonts w:cs="FrankRuehl" w:hint="cs"/>
          <w:rtl/>
        </w:rPr>
        <w:t xml:space="preserve"> שיבוש קל בלא פגיעה בהבנת הנאמר</w:t>
      </w:r>
      <w:r>
        <w:rPr>
          <w:rStyle w:val="default"/>
          <w:rFonts w:cs="FrankRuehl" w:hint="cs"/>
          <w:rtl/>
        </w:rPr>
        <w:tab/>
        <w:t>10%</w:t>
      </w:r>
    </w:p>
    <w:p w14:paraId="5B874E11" w14:textId="77777777" w:rsidR="003531FD" w:rsidRDefault="003531FD" w:rsidP="003531FD">
      <w:pPr>
        <w:pStyle w:val="P22"/>
        <w:tabs>
          <w:tab w:val="clear" w:pos="2381"/>
          <w:tab w:val="clear" w:pos="2835"/>
          <w:tab w:val="clear" w:pos="6259"/>
          <w:tab w:val="left" w:pos="624"/>
          <w:tab w:val="left" w:pos="1021"/>
          <w:tab w:val="center" w:pos="6804"/>
        </w:tabs>
        <w:spacing w:before="72"/>
        <w:ind w:left="1928" w:right="2835" w:hanging="454"/>
        <w:jc w:val="left"/>
        <w:rPr>
          <w:rStyle w:val="default"/>
          <w:rFonts w:cs="FrankRuehl" w:hint="cs"/>
          <w:rtl/>
        </w:rPr>
      </w:pPr>
      <w:r>
        <w:rPr>
          <w:rStyle w:val="default"/>
          <w:rFonts w:cs="FrankRuehl" w:hint="cs"/>
          <w:rtl/>
        </w:rPr>
        <w:t>(</w:t>
      </w:r>
      <w:r>
        <w:rPr>
          <w:rStyle w:val="default"/>
          <w:rFonts w:cs="FrankRuehl"/>
        </w:rPr>
        <w:t>II</w:t>
      </w:r>
      <w:r>
        <w:rPr>
          <w:rStyle w:val="default"/>
          <w:rFonts w:cs="FrankRuehl" w:hint="cs"/>
          <w:rtl/>
        </w:rPr>
        <w:t>)</w:t>
      </w:r>
      <w:r>
        <w:rPr>
          <w:rStyle w:val="default"/>
          <w:rFonts w:cs="FrankRuehl" w:hint="cs"/>
          <w:rtl/>
        </w:rPr>
        <w:tab/>
        <w:t xml:space="preserve">במידה בינונית </w:t>
      </w:r>
      <w:r>
        <w:rPr>
          <w:rStyle w:val="default"/>
          <w:rFonts w:cs="FrankRuehl"/>
          <w:rtl/>
        </w:rPr>
        <w:t>–</w:t>
      </w:r>
      <w:r>
        <w:rPr>
          <w:rStyle w:val="default"/>
          <w:rFonts w:cs="FrankRuehl" w:hint="cs"/>
          <w:rtl/>
        </w:rPr>
        <w:t xml:space="preserve"> פגיעה משמעותית בהיגוי, הדיבור ניתן להבנה</w:t>
      </w:r>
      <w:r>
        <w:rPr>
          <w:rStyle w:val="default"/>
          <w:rFonts w:cs="FrankRuehl" w:hint="cs"/>
          <w:rtl/>
        </w:rPr>
        <w:tab/>
        <w:t>20%</w:t>
      </w:r>
    </w:p>
    <w:p w14:paraId="70CAD869" w14:textId="77777777" w:rsidR="003531FD" w:rsidRDefault="003531FD" w:rsidP="003531FD">
      <w:pPr>
        <w:pStyle w:val="P22"/>
        <w:tabs>
          <w:tab w:val="clear" w:pos="2381"/>
          <w:tab w:val="clear" w:pos="2835"/>
          <w:tab w:val="clear" w:pos="6259"/>
          <w:tab w:val="left" w:pos="624"/>
          <w:tab w:val="left" w:pos="1021"/>
          <w:tab w:val="center" w:pos="6804"/>
        </w:tabs>
        <w:spacing w:before="72"/>
        <w:ind w:left="1928" w:right="2835" w:hanging="454"/>
        <w:jc w:val="left"/>
        <w:rPr>
          <w:rStyle w:val="default"/>
          <w:rFonts w:cs="FrankRuehl" w:hint="cs"/>
          <w:rtl/>
        </w:rPr>
      </w:pPr>
      <w:r>
        <w:rPr>
          <w:rStyle w:val="default"/>
          <w:rFonts w:cs="FrankRuehl" w:hint="cs"/>
          <w:rtl/>
        </w:rPr>
        <w:t>(</w:t>
      </w:r>
      <w:r>
        <w:rPr>
          <w:rStyle w:val="default"/>
          <w:rFonts w:cs="FrankRuehl"/>
        </w:rPr>
        <w:t>III</w:t>
      </w:r>
      <w:r>
        <w:rPr>
          <w:rStyle w:val="default"/>
          <w:rFonts w:cs="FrankRuehl" w:hint="cs"/>
          <w:rtl/>
        </w:rPr>
        <w:t>)</w:t>
      </w:r>
      <w:r>
        <w:rPr>
          <w:rStyle w:val="default"/>
          <w:rFonts w:cs="FrankRuehl" w:hint="cs"/>
          <w:rtl/>
        </w:rPr>
        <w:tab/>
        <w:t xml:space="preserve">במידה קשה </w:t>
      </w:r>
      <w:r>
        <w:rPr>
          <w:rStyle w:val="default"/>
          <w:rFonts w:cs="FrankRuehl"/>
          <w:rtl/>
        </w:rPr>
        <w:t>–</w:t>
      </w:r>
      <w:r>
        <w:rPr>
          <w:rStyle w:val="default"/>
          <w:rFonts w:cs="FrankRuehl" w:hint="cs"/>
          <w:rtl/>
        </w:rPr>
        <w:t xml:space="preserve"> קושי ניכר להבין את הנאמר, או הזדקקות לאמצעי עזר או שפת סימנים</w:t>
      </w:r>
      <w:r>
        <w:rPr>
          <w:rStyle w:val="default"/>
          <w:rFonts w:cs="FrankRuehl" w:hint="cs"/>
          <w:rtl/>
        </w:rPr>
        <w:tab/>
        <w:t>40%</w:t>
      </w:r>
    </w:p>
    <w:p w14:paraId="30DD261D"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1134" w:hanging="454"/>
        <w:jc w:val="left"/>
        <w:rPr>
          <w:rStyle w:val="default"/>
          <w:rFonts w:cs="FrankRuehl" w:hint="cs"/>
          <w:rtl/>
        </w:rPr>
      </w:pPr>
      <w:r>
        <w:rPr>
          <w:rStyle w:val="default"/>
          <w:rFonts w:cs="FrankRuehl" w:hint="cs"/>
          <w:rtl/>
        </w:rPr>
        <w:t>(ב)</w:t>
      </w:r>
      <w:r>
        <w:rPr>
          <w:rStyle w:val="default"/>
          <w:rFonts w:cs="FrankRuehl" w:hint="cs"/>
          <w:rtl/>
        </w:rPr>
        <w:tab/>
        <w:t>אפזיה</w:t>
      </w:r>
    </w:p>
    <w:p w14:paraId="2F0BE4A7" w14:textId="77777777" w:rsidR="003531FD" w:rsidRDefault="003531FD" w:rsidP="003531FD">
      <w:pPr>
        <w:pStyle w:val="P22"/>
        <w:tabs>
          <w:tab w:val="clear" w:pos="2381"/>
          <w:tab w:val="clear" w:pos="2835"/>
          <w:tab w:val="clear" w:pos="6259"/>
          <w:tab w:val="left" w:pos="624"/>
          <w:tab w:val="left" w:pos="1021"/>
          <w:tab w:val="center" w:pos="6804"/>
        </w:tabs>
        <w:spacing w:before="72"/>
        <w:ind w:left="1928" w:right="2835" w:hanging="454"/>
        <w:jc w:val="left"/>
        <w:rPr>
          <w:rStyle w:val="default"/>
          <w:rFonts w:cs="FrankRuehl" w:hint="cs"/>
          <w:rtl/>
        </w:rPr>
      </w:pPr>
      <w:r>
        <w:rPr>
          <w:rStyle w:val="default"/>
          <w:rFonts w:cs="FrankRuehl" w:hint="cs"/>
          <w:rtl/>
        </w:rPr>
        <w:t>(</w:t>
      </w:r>
      <w:r>
        <w:rPr>
          <w:rStyle w:val="default"/>
          <w:rFonts w:cs="FrankRuehl"/>
        </w:rPr>
        <w:t>I</w:t>
      </w:r>
      <w:r>
        <w:rPr>
          <w:rStyle w:val="default"/>
          <w:rFonts w:cs="FrankRuehl" w:hint="cs"/>
          <w:rtl/>
        </w:rPr>
        <w:t>)</w:t>
      </w:r>
      <w:r>
        <w:rPr>
          <w:rStyle w:val="default"/>
          <w:rFonts w:cs="FrankRuehl" w:hint="cs"/>
          <w:rtl/>
        </w:rPr>
        <w:tab/>
        <w:t>הדיבור הספונטני פגוע קלות ומובן לזולת, לרבות עם אנומיה או פאראפאזיות בודדות, או עם פגיעה קלה בהבנת הנאמר לו; יכול לקיים תקשורת מילולית עם הזולת</w:t>
      </w:r>
      <w:r>
        <w:rPr>
          <w:rStyle w:val="default"/>
          <w:rFonts w:cs="FrankRuehl" w:hint="cs"/>
          <w:rtl/>
        </w:rPr>
        <w:tab/>
        <w:t>20%</w:t>
      </w:r>
    </w:p>
    <w:p w14:paraId="764FA465" w14:textId="77777777" w:rsidR="003531FD" w:rsidRDefault="003531FD" w:rsidP="003531FD">
      <w:pPr>
        <w:pStyle w:val="P22"/>
        <w:tabs>
          <w:tab w:val="clear" w:pos="2381"/>
          <w:tab w:val="clear" w:pos="2835"/>
          <w:tab w:val="clear" w:pos="6259"/>
          <w:tab w:val="left" w:pos="624"/>
          <w:tab w:val="left" w:pos="1021"/>
          <w:tab w:val="center" w:pos="6804"/>
        </w:tabs>
        <w:spacing w:before="72"/>
        <w:ind w:left="1928" w:right="2835" w:hanging="454"/>
        <w:jc w:val="left"/>
        <w:rPr>
          <w:rStyle w:val="default"/>
          <w:rFonts w:cs="FrankRuehl" w:hint="cs"/>
          <w:rtl/>
        </w:rPr>
      </w:pPr>
      <w:r>
        <w:rPr>
          <w:rStyle w:val="default"/>
          <w:rFonts w:cs="FrankRuehl" w:hint="cs"/>
          <w:rtl/>
        </w:rPr>
        <w:t>(</w:t>
      </w:r>
      <w:r>
        <w:rPr>
          <w:rStyle w:val="default"/>
          <w:rFonts w:cs="FrankRuehl"/>
        </w:rPr>
        <w:t>II</w:t>
      </w:r>
      <w:r>
        <w:rPr>
          <w:rStyle w:val="default"/>
          <w:rFonts w:cs="FrankRuehl" w:hint="cs"/>
          <w:rtl/>
        </w:rPr>
        <w:t>)</w:t>
      </w:r>
      <w:r>
        <w:rPr>
          <w:rStyle w:val="default"/>
          <w:rFonts w:cs="FrankRuehl" w:hint="cs"/>
          <w:rtl/>
        </w:rPr>
        <w:tab/>
        <w:t>הדיבור הספונטני פגוע אך מעביר את המסר או עם הבנת שפה לקויה אך עם מסוגלות להבין את המסר המועבר לו; יכול לקיים תקשורת מילולית מוגבלת עם הזולת</w:t>
      </w:r>
      <w:r>
        <w:rPr>
          <w:rStyle w:val="default"/>
          <w:rFonts w:cs="FrankRuehl" w:hint="cs"/>
          <w:rtl/>
        </w:rPr>
        <w:tab/>
        <w:t>60%</w:t>
      </w:r>
    </w:p>
    <w:p w14:paraId="6862ACB4" w14:textId="77777777" w:rsidR="003531FD" w:rsidRDefault="003531FD" w:rsidP="003531FD">
      <w:pPr>
        <w:pStyle w:val="P22"/>
        <w:tabs>
          <w:tab w:val="clear" w:pos="2381"/>
          <w:tab w:val="clear" w:pos="2835"/>
          <w:tab w:val="clear" w:pos="6259"/>
          <w:tab w:val="left" w:pos="624"/>
          <w:tab w:val="left" w:pos="1021"/>
          <w:tab w:val="center" w:pos="6804"/>
        </w:tabs>
        <w:spacing w:before="72"/>
        <w:ind w:left="1928" w:right="2835" w:hanging="454"/>
        <w:jc w:val="left"/>
        <w:rPr>
          <w:rStyle w:val="default"/>
          <w:rFonts w:cs="FrankRuehl" w:hint="cs"/>
          <w:rtl/>
        </w:rPr>
      </w:pPr>
      <w:r>
        <w:rPr>
          <w:rStyle w:val="default"/>
          <w:rFonts w:cs="FrankRuehl" w:hint="cs"/>
          <w:rtl/>
        </w:rPr>
        <w:t>(</w:t>
      </w:r>
      <w:r>
        <w:rPr>
          <w:rStyle w:val="default"/>
          <w:rFonts w:cs="FrankRuehl"/>
        </w:rPr>
        <w:t>III</w:t>
      </w:r>
      <w:r>
        <w:rPr>
          <w:rStyle w:val="default"/>
          <w:rFonts w:cs="FrankRuehl" w:hint="cs"/>
          <w:rtl/>
        </w:rPr>
        <w:t>)</w:t>
      </w:r>
      <w:r>
        <w:rPr>
          <w:rStyle w:val="default"/>
          <w:rFonts w:cs="FrankRuehl" w:hint="cs"/>
          <w:rtl/>
        </w:rPr>
        <w:tab/>
        <w:t>הדיבור ספונטני ופגוע מאוד או עם הבנת שפה לקויה במידה קשה עד כדי אי-הבנת המסרים; אינו יכול לקיים תקשורת מילולית עם הזולת</w:t>
      </w:r>
      <w:r>
        <w:rPr>
          <w:rStyle w:val="default"/>
          <w:rFonts w:cs="FrankRuehl" w:hint="cs"/>
          <w:rtl/>
        </w:rPr>
        <w:tab/>
        <w:t>100%</w:t>
      </w:r>
    </w:p>
    <w:p w14:paraId="2C885287" w14:textId="77777777" w:rsidR="003531FD" w:rsidRDefault="003531FD" w:rsidP="003531FD">
      <w:pPr>
        <w:pStyle w:val="P22"/>
        <w:tabs>
          <w:tab w:val="clear" w:pos="2381"/>
          <w:tab w:val="clear" w:pos="2835"/>
          <w:tab w:val="clear" w:pos="6259"/>
          <w:tab w:val="left" w:pos="624"/>
          <w:tab w:val="left" w:pos="1021"/>
          <w:tab w:val="center" w:pos="6804"/>
        </w:tabs>
        <w:spacing w:before="72"/>
        <w:ind w:left="1021" w:right="1134"/>
        <w:jc w:val="left"/>
        <w:rPr>
          <w:rStyle w:val="default"/>
          <w:rFonts w:cs="FrankRuehl" w:hint="cs"/>
          <w:rtl/>
        </w:rPr>
      </w:pPr>
      <w:r>
        <w:rPr>
          <w:rStyle w:val="default"/>
          <w:rFonts w:cs="FrankRuehl" w:hint="cs"/>
          <w:rtl/>
        </w:rPr>
        <w:t>הערה: במקרים של פגיעה משולבת בדיבור ספונטני ובהבנת הנאמר גם יחד, ייקבעו אחוזי הנכות לפי הפגימה הקשה יותר.</w:t>
      </w:r>
    </w:p>
    <w:p w14:paraId="04D2D66B" w14:textId="77777777" w:rsidR="003531FD" w:rsidRDefault="003531FD" w:rsidP="003531FD">
      <w:pPr>
        <w:pStyle w:val="P22"/>
        <w:tabs>
          <w:tab w:val="clear" w:pos="2381"/>
          <w:tab w:val="clear" w:pos="2835"/>
          <w:tab w:val="clear" w:pos="6259"/>
          <w:tab w:val="left" w:pos="624"/>
          <w:tab w:val="left" w:pos="1021"/>
          <w:tab w:val="center" w:pos="6804"/>
        </w:tabs>
        <w:spacing w:before="72"/>
        <w:ind w:left="1021" w:right="1134" w:hanging="397"/>
        <w:jc w:val="left"/>
        <w:rPr>
          <w:rStyle w:val="default"/>
          <w:rFonts w:cs="FrankRuehl" w:hint="cs"/>
          <w:rtl/>
        </w:rPr>
      </w:pPr>
      <w:r>
        <w:rPr>
          <w:rStyle w:val="default"/>
          <w:rFonts w:cs="FrankRuehl" w:hint="cs"/>
          <w:rtl/>
        </w:rPr>
        <w:t>(8)</w:t>
      </w:r>
      <w:r>
        <w:rPr>
          <w:rStyle w:val="default"/>
          <w:rFonts w:cs="FrankRuehl" w:hint="cs"/>
          <w:rtl/>
        </w:rPr>
        <w:tab/>
      </w:r>
      <w:r>
        <w:rPr>
          <w:rStyle w:val="default"/>
          <w:rFonts w:cs="FrankRuehl" w:hint="cs"/>
          <w:b/>
          <w:bCs/>
          <w:sz w:val="22"/>
          <w:szCs w:val="22"/>
          <w:rtl/>
        </w:rPr>
        <w:t>תנועות בלתי רצוניות</w:t>
      </w:r>
    </w:p>
    <w:p w14:paraId="27788464"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1134" w:hanging="454"/>
        <w:jc w:val="left"/>
        <w:rPr>
          <w:rStyle w:val="default"/>
          <w:rFonts w:cs="FrankRuehl" w:hint="cs"/>
          <w:rtl/>
        </w:rPr>
      </w:pPr>
      <w:r>
        <w:rPr>
          <w:rStyle w:val="default"/>
          <w:rFonts w:cs="FrankRuehl" w:hint="cs"/>
          <w:rtl/>
        </w:rPr>
        <w:t>(א)</w:t>
      </w:r>
      <w:r>
        <w:rPr>
          <w:rStyle w:val="default"/>
          <w:rFonts w:cs="FrankRuehl" w:hint="cs"/>
          <w:rtl/>
        </w:rPr>
        <w:tab/>
        <w:t>פנים וצוואר</w:t>
      </w:r>
    </w:p>
    <w:p w14:paraId="557BA8AC" w14:textId="77777777" w:rsidR="003531FD" w:rsidRDefault="003531FD" w:rsidP="003531FD">
      <w:pPr>
        <w:pStyle w:val="P22"/>
        <w:tabs>
          <w:tab w:val="clear" w:pos="2381"/>
          <w:tab w:val="clear" w:pos="2835"/>
          <w:tab w:val="clear" w:pos="6259"/>
          <w:tab w:val="left" w:pos="624"/>
          <w:tab w:val="left" w:pos="1021"/>
          <w:tab w:val="center" w:pos="6804"/>
        </w:tabs>
        <w:spacing w:before="72"/>
        <w:ind w:left="1928" w:right="2835" w:hanging="454"/>
        <w:jc w:val="left"/>
        <w:rPr>
          <w:rStyle w:val="default"/>
          <w:rFonts w:cs="FrankRuehl" w:hint="cs"/>
          <w:rtl/>
        </w:rPr>
      </w:pPr>
      <w:r>
        <w:rPr>
          <w:rStyle w:val="default"/>
          <w:rFonts w:cs="FrankRuehl" w:hint="cs"/>
          <w:rtl/>
        </w:rPr>
        <w:t>(</w:t>
      </w:r>
      <w:r>
        <w:rPr>
          <w:rStyle w:val="default"/>
          <w:rFonts w:cs="FrankRuehl"/>
        </w:rPr>
        <w:t>I</w:t>
      </w:r>
      <w:r>
        <w:rPr>
          <w:rStyle w:val="default"/>
          <w:rFonts w:cs="FrankRuehl" w:hint="cs"/>
          <w:rtl/>
        </w:rPr>
        <w:t>)</w:t>
      </w:r>
      <w:r>
        <w:rPr>
          <w:rStyle w:val="default"/>
          <w:rFonts w:cs="FrankRuehl" w:hint="cs"/>
          <w:rtl/>
        </w:rPr>
        <w:tab/>
        <w:t>תנועות ממוקדות, מפריעות למראה החיצוני, בלא הפרעה תפקודית</w:t>
      </w:r>
      <w:r>
        <w:rPr>
          <w:rStyle w:val="default"/>
          <w:rFonts w:cs="FrankRuehl" w:hint="cs"/>
          <w:rtl/>
        </w:rPr>
        <w:tab/>
        <w:t>10%</w:t>
      </w:r>
    </w:p>
    <w:p w14:paraId="0402BF1B" w14:textId="77777777" w:rsidR="003531FD" w:rsidRDefault="003531FD" w:rsidP="003531FD">
      <w:pPr>
        <w:pStyle w:val="P22"/>
        <w:tabs>
          <w:tab w:val="clear" w:pos="2381"/>
          <w:tab w:val="clear" w:pos="2835"/>
          <w:tab w:val="clear" w:pos="6259"/>
          <w:tab w:val="left" w:pos="624"/>
          <w:tab w:val="left" w:pos="1021"/>
          <w:tab w:val="center" w:pos="6804"/>
        </w:tabs>
        <w:spacing w:before="72"/>
        <w:ind w:left="1928" w:right="2835" w:hanging="454"/>
        <w:jc w:val="left"/>
        <w:rPr>
          <w:rStyle w:val="default"/>
          <w:rFonts w:cs="FrankRuehl" w:hint="cs"/>
          <w:rtl/>
        </w:rPr>
      </w:pPr>
      <w:r>
        <w:rPr>
          <w:rStyle w:val="default"/>
          <w:rFonts w:cs="FrankRuehl" w:hint="cs"/>
          <w:rtl/>
        </w:rPr>
        <w:t>(</w:t>
      </w:r>
      <w:r>
        <w:rPr>
          <w:rStyle w:val="default"/>
          <w:rFonts w:cs="FrankRuehl"/>
        </w:rPr>
        <w:t>II</w:t>
      </w:r>
      <w:r>
        <w:rPr>
          <w:rStyle w:val="default"/>
          <w:rFonts w:cs="FrankRuehl" w:hint="cs"/>
          <w:rtl/>
        </w:rPr>
        <w:t>)</w:t>
      </w:r>
      <w:r>
        <w:rPr>
          <w:rStyle w:val="default"/>
          <w:rFonts w:cs="FrankRuehl" w:hint="cs"/>
          <w:rtl/>
        </w:rPr>
        <w:tab/>
        <w:t>תנועות בכמה מוקדים המפריעות לתפקוד, בלא תנועות מתמשכות</w:t>
      </w:r>
      <w:r>
        <w:rPr>
          <w:rStyle w:val="default"/>
          <w:rFonts w:cs="FrankRuehl" w:hint="cs"/>
          <w:rtl/>
        </w:rPr>
        <w:tab/>
        <w:t>30%</w:t>
      </w:r>
    </w:p>
    <w:p w14:paraId="786A2282" w14:textId="77777777" w:rsidR="003531FD" w:rsidRDefault="003531FD" w:rsidP="003531FD">
      <w:pPr>
        <w:pStyle w:val="P22"/>
        <w:tabs>
          <w:tab w:val="clear" w:pos="2381"/>
          <w:tab w:val="clear" w:pos="2835"/>
          <w:tab w:val="clear" w:pos="6259"/>
          <w:tab w:val="left" w:pos="624"/>
          <w:tab w:val="left" w:pos="1021"/>
          <w:tab w:val="center" w:pos="6804"/>
        </w:tabs>
        <w:spacing w:before="72"/>
        <w:ind w:left="1928" w:right="2835" w:hanging="454"/>
        <w:jc w:val="left"/>
        <w:rPr>
          <w:rStyle w:val="default"/>
          <w:rFonts w:cs="FrankRuehl" w:hint="cs"/>
          <w:rtl/>
        </w:rPr>
      </w:pPr>
      <w:r>
        <w:rPr>
          <w:rStyle w:val="default"/>
          <w:rFonts w:cs="FrankRuehl" w:hint="cs"/>
          <w:rtl/>
        </w:rPr>
        <w:t>(</w:t>
      </w:r>
      <w:r>
        <w:rPr>
          <w:rStyle w:val="default"/>
          <w:rFonts w:cs="FrankRuehl"/>
        </w:rPr>
        <w:t>III</w:t>
      </w:r>
      <w:r>
        <w:rPr>
          <w:rStyle w:val="default"/>
          <w:rFonts w:cs="FrankRuehl" w:hint="cs"/>
          <w:rtl/>
        </w:rPr>
        <w:t>)</w:t>
      </w:r>
      <w:r>
        <w:rPr>
          <w:rStyle w:val="default"/>
          <w:rFonts w:cs="FrankRuehl" w:hint="cs"/>
          <w:rtl/>
        </w:rPr>
        <w:tab/>
        <w:t>תנועות מתמשכות, או תנועות במספר רב של מוקדים המפריעות לתפקוד, או טיקים ווקלים מרובים</w:t>
      </w:r>
      <w:r>
        <w:rPr>
          <w:rStyle w:val="default"/>
          <w:rFonts w:cs="FrankRuehl" w:hint="cs"/>
          <w:rtl/>
        </w:rPr>
        <w:tab/>
        <w:t>40%</w:t>
      </w:r>
    </w:p>
    <w:p w14:paraId="1ABABBCE"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1134" w:hanging="454"/>
        <w:jc w:val="left"/>
        <w:rPr>
          <w:rStyle w:val="default"/>
          <w:rFonts w:cs="FrankRuehl" w:hint="cs"/>
          <w:rtl/>
        </w:rPr>
      </w:pPr>
      <w:r>
        <w:rPr>
          <w:rStyle w:val="default"/>
          <w:rFonts w:cs="FrankRuehl" w:hint="cs"/>
          <w:rtl/>
        </w:rPr>
        <w:t>(ב)</w:t>
      </w:r>
      <w:r>
        <w:rPr>
          <w:rStyle w:val="default"/>
          <w:rFonts w:cs="FrankRuehl" w:hint="cs"/>
          <w:rtl/>
        </w:rPr>
        <w:tab/>
        <w:t>גפיים וגוו</w:t>
      </w:r>
    </w:p>
    <w:p w14:paraId="08C39AF1" w14:textId="77777777" w:rsidR="003531FD" w:rsidRDefault="003531FD" w:rsidP="003531FD">
      <w:pPr>
        <w:pStyle w:val="P22"/>
        <w:tabs>
          <w:tab w:val="clear" w:pos="2381"/>
          <w:tab w:val="clear" w:pos="2835"/>
          <w:tab w:val="clear" w:pos="6259"/>
          <w:tab w:val="left" w:pos="624"/>
          <w:tab w:val="left" w:pos="1021"/>
          <w:tab w:val="center" w:pos="6804"/>
        </w:tabs>
        <w:spacing w:before="72"/>
        <w:ind w:left="1928" w:right="2835" w:hanging="454"/>
        <w:jc w:val="left"/>
        <w:rPr>
          <w:rStyle w:val="default"/>
          <w:rFonts w:cs="FrankRuehl" w:hint="cs"/>
          <w:rtl/>
        </w:rPr>
      </w:pPr>
      <w:r>
        <w:rPr>
          <w:rStyle w:val="default"/>
          <w:rFonts w:cs="FrankRuehl" w:hint="cs"/>
          <w:rtl/>
        </w:rPr>
        <w:t>(</w:t>
      </w:r>
      <w:r>
        <w:rPr>
          <w:rStyle w:val="default"/>
          <w:rFonts w:cs="FrankRuehl"/>
        </w:rPr>
        <w:t>I</w:t>
      </w:r>
      <w:r>
        <w:rPr>
          <w:rStyle w:val="default"/>
          <w:rFonts w:cs="FrankRuehl" w:hint="cs"/>
          <w:rtl/>
        </w:rPr>
        <w:t>)</w:t>
      </w:r>
      <w:r>
        <w:rPr>
          <w:rStyle w:val="default"/>
          <w:rFonts w:cs="FrankRuehl" w:hint="cs"/>
          <w:rtl/>
        </w:rPr>
        <w:tab/>
        <w:t>תנועות קלות בגפה אחת או יותר, בלא עיוות מתמשך של הגפה ובלא הפרעה תפקודית</w:t>
      </w:r>
      <w:r>
        <w:rPr>
          <w:rStyle w:val="default"/>
          <w:rFonts w:cs="FrankRuehl" w:hint="cs"/>
          <w:rtl/>
        </w:rPr>
        <w:tab/>
        <w:t>0%</w:t>
      </w:r>
    </w:p>
    <w:p w14:paraId="531BBF81" w14:textId="77777777" w:rsidR="003531FD" w:rsidRDefault="003531FD" w:rsidP="003531FD">
      <w:pPr>
        <w:pStyle w:val="P22"/>
        <w:tabs>
          <w:tab w:val="clear" w:pos="2381"/>
          <w:tab w:val="clear" w:pos="2835"/>
          <w:tab w:val="clear" w:pos="6259"/>
          <w:tab w:val="left" w:pos="624"/>
          <w:tab w:val="left" w:pos="1021"/>
          <w:tab w:val="center" w:pos="6804"/>
        </w:tabs>
        <w:spacing w:before="72"/>
        <w:ind w:left="1928" w:right="2835" w:hanging="454"/>
        <w:jc w:val="left"/>
        <w:rPr>
          <w:rStyle w:val="default"/>
          <w:rFonts w:cs="FrankRuehl" w:hint="cs"/>
          <w:rtl/>
        </w:rPr>
      </w:pPr>
      <w:r>
        <w:rPr>
          <w:rStyle w:val="default"/>
          <w:rFonts w:cs="FrankRuehl" w:hint="cs"/>
          <w:rtl/>
        </w:rPr>
        <w:t>(</w:t>
      </w:r>
      <w:r>
        <w:rPr>
          <w:rStyle w:val="default"/>
          <w:rFonts w:cs="FrankRuehl"/>
        </w:rPr>
        <w:t>II</w:t>
      </w:r>
      <w:r>
        <w:rPr>
          <w:rStyle w:val="default"/>
          <w:rFonts w:cs="FrankRuehl" w:hint="cs"/>
          <w:rtl/>
        </w:rPr>
        <w:t>)</w:t>
      </w:r>
      <w:r>
        <w:rPr>
          <w:rStyle w:val="default"/>
          <w:rFonts w:cs="FrankRuehl" w:hint="cs"/>
          <w:rtl/>
        </w:rPr>
        <w:tab/>
        <w:t>תנועות קלות בגפה אחת או יותר, בלא עיוות מתמשך של הגפה, עם הפרעה תפקודית קלה</w:t>
      </w:r>
      <w:r>
        <w:rPr>
          <w:rStyle w:val="default"/>
          <w:rFonts w:cs="FrankRuehl" w:hint="cs"/>
          <w:rtl/>
        </w:rPr>
        <w:tab/>
        <w:t>10%</w:t>
      </w:r>
    </w:p>
    <w:p w14:paraId="6A8E9B4A" w14:textId="77777777" w:rsidR="003531FD" w:rsidRDefault="003531FD" w:rsidP="003531FD">
      <w:pPr>
        <w:pStyle w:val="P22"/>
        <w:tabs>
          <w:tab w:val="clear" w:pos="2381"/>
          <w:tab w:val="clear" w:pos="2835"/>
          <w:tab w:val="clear" w:pos="6259"/>
          <w:tab w:val="left" w:pos="624"/>
          <w:tab w:val="left" w:pos="1021"/>
          <w:tab w:val="center" w:pos="6804"/>
        </w:tabs>
        <w:spacing w:before="72"/>
        <w:ind w:left="1928" w:right="2835" w:hanging="454"/>
        <w:jc w:val="left"/>
        <w:rPr>
          <w:rStyle w:val="default"/>
          <w:rFonts w:cs="FrankRuehl" w:hint="cs"/>
          <w:rtl/>
        </w:rPr>
      </w:pPr>
      <w:r>
        <w:rPr>
          <w:rStyle w:val="default"/>
          <w:rFonts w:cs="FrankRuehl" w:hint="cs"/>
          <w:rtl/>
        </w:rPr>
        <w:t>(</w:t>
      </w:r>
      <w:r>
        <w:rPr>
          <w:rStyle w:val="default"/>
          <w:rFonts w:cs="FrankRuehl"/>
        </w:rPr>
        <w:t>III</w:t>
      </w:r>
      <w:r>
        <w:rPr>
          <w:rStyle w:val="default"/>
          <w:rFonts w:cs="FrankRuehl" w:hint="cs"/>
          <w:rtl/>
        </w:rPr>
        <w:t>)</w:t>
      </w:r>
      <w:r>
        <w:rPr>
          <w:rStyle w:val="default"/>
          <w:rFonts w:cs="FrankRuehl" w:hint="cs"/>
          <w:rtl/>
        </w:rPr>
        <w:tab/>
        <w:t>תנועות בולטות בכמה מוקדים, הגורמות להפרעה תפקודית בינונית</w:t>
      </w:r>
      <w:r>
        <w:rPr>
          <w:rStyle w:val="default"/>
          <w:rFonts w:cs="FrankRuehl" w:hint="cs"/>
          <w:rtl/>
        </w:rPr>
        <w:tab/>
        <w:t>30%</w:t>
      </w:r>
    </w:p>
    <w:p w14:paraId="7BE86781" w14:textId="77777777" w:rsidR="003531FD" w:rsidRDefault="003531FD" w:rsidP="003531FD">
      <w:pPr>
        <w:pStyle w:val="P22"/>
        <w:tabs>
          <w:tab w:val="clear" w:pos="2381"/>
          <w:tab w:val="clear" w:pos="2835"/>
          <w:tab w:val="clear" w:pos="6259"/>
          <w:tab w:val="left" w:pos="624"/>
          <w:tab w:val="left" w:pos="1021"/>
          <w:tab w:val="center" w:pos="6804"/>
        </w:tabs>
        <w:spacing w:before="72"/>
        <w:ind w:left="1928" w:right="2835" w:hanging="454"/>
        <w:jc w:val="left"/>
        <w:rPr>
          <w:rStyle w:val="default"/>
          <w:rFonts w:cs="FrankRuehl" w:hint="cs"/>
          <w:rtl/>
        </w:rPr>
      </w:pPr>
      <w:r>
        <w:rPr>
          <w:rStyle w:val="default"/>
          <w:rFonts w:cs="FrankRuehl" w:hint="cs"/>
          <w:rtl/>
        </w:rPr>
        <w:t>(</w:t>
      </w:r>
      <w:r>
        <w:rPr>
          <w:rStyle w:val="default"/>
          <w:rFonts w:cs="FrankRuehl"/>
        </w:rPr>
        <w:t>IV</w:t>
      </w:r>
      <w:r>
        <w:rPr>
          <w:rStyle w:val="default"/>
          <w:rFonts w:cs="FrankRuehl" w:hint="cs"/>
          <w:rtl/>
        </w:rPr>
        <w:t>)</w:t>
      </w:r>
      <w:r>
        <w:rPr>
          <w:rStyle w:val="default"/>
          <w:rFonts w:cs="FrankRuehl" w:hint="cs"/>
          <w:rtl/>
        </w:rPr>
        <w:tab/>
        <w:t>תנועות מפושטות בגפיים הגורמות לעיוות מתמשך ולהפרעה תפקודית ניכרת או תנועות גוו ועיוות תנוחה מתמשך</w:t>
      </w:r>
      <w:r>
        <w:rPr>
          <w:rStyle w:val="default"/>
          <w:rFonts w:cs="FrankRuehl" w:hint="cs"/>
          <w:rtl/>
        </w:rPr>
        <w:tab/>
        <w:t>60%</w:t>
      </w:r>
    </w:p>
    <w:p w14:paraId="1DD7C936" w14:textId="77777777" w:rsidR="003531FD" w:rsidRDefault="003531FD" w:rsidP="003531FD">
      <w:pPr>
        <w:pStyle w:val="P22"/>
        <w:tabs>
          <w:tab w:val="clear" w:pos="2381"/>
          <w:tab w:val="clear" w:pos="2835"/>
          <w:tab w:val="clear" w:pos="6259"/>
          <w:tab w:val="left" w:pos="624"/>
          <w:tab w:val="left" w:pos="1021"/>
          <w:tab w:val="center" w:pos="6804"/>
        </w:tabs>
        <w:spacing w:before="72"/>
        <w:ind w:left="1021" w:right="1134"/>
        <w:jc w:val="left"/>
        <w:rPr>
          <w:rStyle w:val="default"/>
          <w:rFonts w:cs="FrankRuehl" w:hint="cs"/>
          <w:rtl/>
        </w:rPr>
      </w:pPr>
      <w:r>
        <w:rPr>
          <w:rStyle w:val="default"/>
          <w:rFonts w:cs="FrankRuehl" w:hint="cs"/>
          <w:rtl/>
        </w:rPr>
        <w:t>הערה: סעיף קטן זה כולל רעד, דיסטוניה, טיקים, כוריאה, מיוקלונוס (שאינו אפילפטי) וכיוצא באלה אך אינו כולל מחלת פרקינסון ופרקינסוניזם.</w:t>
      </w:r>
    </w:p>
    <w:p w14:paraId="7A4ECE24" w14:textId="77777777" w:rsidR="003531FD" w:rsidRDefault="003531FD" w:rsidP="003531FD">
      <w:pPr>
        <w:pStyle w:val="P22"/>
        <w:tabs>
          <w:tab w:val="clear" w:pos="2381"/>
          <w:tab w:val="clear" w:pos="2835"/>
          <w:tab w:val="clear" w:pos="6259"/>
          <w:tab w:val="left" w:pos="624"/>
          <w:tab w:val="left" w:pos="1021"/>
          <w:tab w:val="center" w:pos="6804"/>
        </w:tabs>
        <w:spacing w:before="72"/>
        <w:ind w:left="1021" w:right="1134" w:hanging="397"/>
        <w:jc w:val="left"/>
        <w:rPr>
          <w:rStyle w:val="default"/>
          <w:rFonts w:cs="FrankRuehl" w:hint="cs"/>
          <w:rtl/>
        </w:rPr>
      </w:pPr>
      <w:r>
        <w:rPr>
          <w:rStyle w:val="default"/>
          <w:rFonts w:cs="FrankRuehl" w:hint="cs"/>
          <w:rtl/>
        </w:rPr>
        <w:t>(9)</w:t>
      </w:r>
      <w:r>
        <w:rPr>
          <w:rStyle w:val="default"/>
          <w:rFonts w:cs="FrankRuehl" w:hint="cs"/>
          <w:rtl/>
        </w:rPr>
        <w:tab/>
      </w:r>
      <w:r>
        <w:rPr>
          <w:rStyle w:val="default"/>
          <w:rFonts w:cs="FrankRuehl" w:hint="cs"/>
          <w:b/>
          <w:bCs/>
          <w:sz w:val="22"/>
          <w:szCs w:val="22"/>
          <w:rtl/>
        </w:rPr>
        <w:t>מחלת פרקינסון ופרקינסוניזם</w:t>
      </w:r>
    </w:p>
    <w:p w14:paraId="3C473DC1"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(א)</w:t>
      </w:r>
      <w:r>
        <w:rPr>
          <w:rStyle w:val="default"/>
          <w:rFonts w:cs="FrankRuehl" w:hint="cs"/>
          <w:rtl/>
        </w:rPr>
        <w:tab/>
        <w:t xml:space="preserve">בצורה קלה מאוד </w:t>
      </w:r>
      <w:r>
        <w:rPr>
          <w:rStyle w:val="default"/>
          <w:rFonts w:cs="FrankRuehl"/>
          <w:rtl/>
        </w:rPr>
        <w:t>–</w:t>
      </w:r>
      <w:r>
        <w:rPr>
          <w:rStyle w:val="default"/>
          <w:rFonts w:cs="FrankRuehl" w:hint="cs"/>
          <w:rtl/>
        </w:rPr>
        <w:t xml:space="preserve"> תסמינים וסימנים קלים בצד אחד של הגוף, בלא הגבלה תפקודית</w:t>
      </w:r>
      <w:r>
        <w:rPr>
          <w:rStyle w:val="default"/>
          <w:rFonts w:cs="FrankRuehl" w:hint="cs"/>
          <w:rtl/>
        </w:rPr>
        <w:tab/>
        <w:t>10%</w:t>
      </w:r>
    </w:p>
    <w:p w14:paraId="1418E690"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(ב)</w:t>
      </w:r>
      <w:r>
        <w:rPr>
          <w:rStyle w:val="default"/>
          <w:rFonts w:cs="FrankRuehl" w:hint="cs"/>
          <w:rtl/>
        </w:rPr>
        <w:tab/>
        <w:t xml:space="preserve">בצורה קלה </w:t>
      </w:r>
      <w:r>
        <w:rPr>
          <w:rStyle w:val="default"/>
          <w:rFonts w:cs="FrankRuehl"/>
          <w:rtl/>
        </w:rPr>
        <w:t>–</w:t>
      </w:r>
      <w:r>
        <w:rPr>
          <w:rStyle w:val="default"/>
          <w:rFonts w:cs="FrankRuehl" w:hint="cs"/>
          <w:rtl/>
        </w:rPr>
        <w:t xml:space="preserve"> איטיות בתנועות וחוסר זריזות בגפיים, עם צורך בטיפול תרופתי סימפטומטי, בלא תנודות מוטוריות (</w:t>
      </w:r>
      <w:r>
        <w:rPr>
          <w:rStyle w:val="default"/>
          <w:rFonts w:cs="FrankRuehl"/>
        </w:rPr>
        <w:t>motor fluctuations</w:t>
      </w:r>
      <w:r>
        <w:rPr>
          <w:rStyle w:val="default"/>
          <w:rFonts w:cs="FrankRuehl" w:hint="cs"/>
          <w:rtl/>
        </w:rPr>
        <w:t>) ועם הפרעה תפקודית קלה</w:t>
      </w:r>
      <w:r>
        <w:rPr>
          <w:rStyle w:val="default"/>
          <w:rFonts w:cs="FrankRuehl" w:hint="cs"/>
          <w:rtl/>
        </w:rPr>
        <w:tab/>
        <w:t>20%</w:t>
      </w:r>
    </w:p>
    <w:p w14:paraId="1A51E6CD"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(ג)</w:t>
      </w:r>
      <w:r>
        <w:rPr>
          <w:rStyle w:val="default"/>
          <w:rFonts w:cs="FrankRuehl" w:hint="cs"/>
          <w:rtl/>
        </w:rPr>
        <w:tab/>
        <w:t xml:space="preserve">בצורה בינונית </w:t>
      </w:r>
      <w:r>
        <w:rPr>
          <w:rStyle w:val="default"/>
          <w:rFonts w:cs="FrankRuehl"/>
          <w:rtl/>
        </w:rPr>
        <w:t>–</w:t>
      </w:r>
      <w:r>
        <w:rPr>
          <w:rStyle w:val="default"/>
          <w:rFonts w:cs="FrankRuehl" w:hint="cs"/>
          <w:rtl/>
        </w:rPr>
        <w:t xml:space="preserve"> איטיות משמעותית בתנועות או דיסקינזיות לא טורדניות ולא מפושטות, עם הפרעה תפקודית משמעותית</w:t>
      </w:r>
      <w:r>
        <w:rPr>
          <w:rStyle w:val="default"/>
          <w:rFonts w:cs="FrankRuehl" w:hint="cs"/>
          <w:rtl/>
        </w:rPr>
        <w:tab/>
        <w:t>40%</w:t>
      </w:r>
    </w:p>
    <w:p w14:paraId="530FFAB2"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(ד)</w:t>
      </w:r>
      <w:r>
        <w:rPr>
          <w:rStyle w:val="default"/>
          <w:rFonts w:cs="FrankRuehl" w:hint="cs"/>
          <w:rtl/>
        </w:rPr>
        <w:tab/>
        <w:t xml:space="preserve">בצורה קשה </w:t>
      </w:r>
      <w:r>
        <w:rPr>
          <w:rStyle w:val="default"/>
          <w:rFonts w:cs="FrankRuehl"/>
          <w:rtl/>
        </w:rPr>
        <w:t>–</w:t>
      </w:r>
      <w:r>
        <w:rPr>
          <w:rStyle w:val="default"/>
          <w:rFonts w:cs="FrankRuehl" w:hint="cs"/>
          <w:rtl/>
        </w:rPr>
        <w:t xml:space="preserve"> איטיות משמעותית בתנועות הגוף, תנודות מוטוריות צפויות (</w:t>
      </w:r>
      <w:r>
        <w:rPr>
          <w:rStyle w:val="default"/>
          <w:rFonts w:cs="FrankRuehl"/>
        </w:rPr>
        <w:t>predictable fluctuations</w:t>
      </w:r>
      <w:r>
        <w:rPr>
          <w:rStyle w:val="default"/>
          <w:rFonts w:cs="FrankRuehl" w:hint="cs"/>
          <w:rtl/>
        </w:rPr>
        <w:t xml:space="preserve">), או מצבי </w:t>
      </w:r>
      <w:r>
        <w:rPr>
          <w:rStyle w:val="default"/>
          <w:rFonts w:cs="FrankRuehl"/>
        </w:rPr>
        <w:t>on/off</w:t>
      </w:r>
      <w:r>
        <w:rPr>
          <w:rStyle w:val="default"/>
          <w:rFonts w:cs="FrankRuehl" w:hint="cs"/>
          <w:rtl/>
        </w:rPr>
        <w:t xml:space="preserve"> והפרעה בשיווי משקל בהליכה, עם הפרעה תפקודית ניכרת</w:t>
      </w:r>
      <w:r>
        <w:rPr>
          <w:rStyle w:val="default"/>
          <w:rFonts w:cs="FrankRuehl" w:hint="cs"/>
          <w:rtl/>
        </w:rPr>
        <w:tab/>
        <w:t>60%</w:t>
      </w:r>
    </w:p>
    <w:p w14:paraId="27116FA8"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(ה)</w:t>
      </w:r>
      <w:r>
        <w:rPr>
          <w:rStyle w:val="default"/>
          <w:rFonts w:cs="FrankRuehl" w:hint="cs"/>
          <w:rtl/>
        </w:rPr>
        <w:tab/>
        <w:t xml:space="preserve">בצורה קשה </w:t>
      </w:r>
      <w:r>
        <w:rPr>
          <w:rStyle w:val="default"/>
          <w:rFonts w:cs="FrankRuehl"/>
          <w:rtl/>
        </w:rPr>
        <w:t>–</w:t>
      </w:r>
      <w:r>
        <w:rPr>
          <w:rStyle w:val="default"/>
          <w:rFonts w:cs="FrankRuehl" w:hint="cs"/>
          <w:rtl/>
        </w:rPr>
        <w:t xml:space="preserve"> תנודות מוטוריות בלתי צפויות (</w:t>
      </w:r>
      <w:r>
        <w:rPr>
          <w:rStyle w:val="default"/>
          <w:rFonts w:cs="FrankRuehl"/>
        </w:rPr>
        <w:t>random fluctuations</w:t>
      </w:r>
      <w:r>
        <w:rPr>
          <w:rStyle w:val="default"/>
          <w:rFonts w:cs="FrankRuehl" w:hint="cs"/>
          <w:rtl/>
        </w:rPr>
        <w:t>), או דיסקינזיות טורדניות וחמורות, עם הפרעה בולטת ביציבה ונפילות, עם הפרעה תפקודית קשה מאוד</w:t>
      </w:r>
      <w:r>
        <w:rPr>
          <w:rStyle w:val="default"/>
          <w:rFonts w:cs="FrankRuehl" w:hint="cs"/>
          <w:rtl/>
        </w:rPr>
        <w:tab/>
      </w:r>
      <w:r>
        <w:rPr>
          <w:rStyle w:val="default"/>
          <w:rFonts w:cs="FrankRuehl" w:hint="cs"/>
          <w:rtl/>
        </w:rPr>
        <w:tab/>
        <w:t>80%</w:t>
      </w:r>
    </w:p>
    <w:p w14:paraId="62F55692"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(ו)</w:t>
      </w:r>
      <w:r>
        <w:rPr>
          <w:rStyle w:val="default"/>
          <w:rFonts w:cs="FrankRuehl" w:hint="cs"/>
          <w:rtl/>
        </w:rPr>
        <w:tab/>
        <w:t>כאמור בסעיף קטן (ה), בלא יכולת תפקוד עצמאית</w:t>
      </w:r>
      <w:r>
        <w:rPr>
          <w:rStyle w:val="default"/>
          <w:rFonts w:cs="FrankRuehl" w:hint="cs"/>
          <w:rtl/>
        </w:rPr>
        <w:tab/>
        <w:t>100%</w:t>
      </w:r>
    </w:p>
    <w:p w14:paraId="7907175F" w14:textId="77777777" w:rsidR="003531FD" w:rsidRDefault="003531FD" w:rsidP="003531FD">
      <w:pPr>
        <w:pStyle w:val="P22"/>
        <w:tabs>
          <w:tab w:val="clear" w:pos="2381"/>
          <w:tab w:val="clear" w:pos="2835"/>
          <w:tab w:val="clear" w:pos="6259"/>
          <w:tab w:val="left" w:pos="624"/>
          <w:tab w:val="left" w:pos="1021"/>
          <w:tab w:val="center" w:pos="6804"/>
        </w:tabs>
        <w:spacing w:before="72"/>
        <w:ind w:left="1021" w:right="1134" w:hanging="397"/>
        <w:jc w:val="left"/>
        <w:rPr>
          <w:rStyle w:val="default"/>
          <w:rFonts w:cs="FrankRuehl" w:hint="cs"/>
          <w:rtl/>
        </w:rPr>
      </w:pPr>
      <w:r>
        <w:rPr>
          <w:rStyle w:val="default"/>
          <w:rFonts w:cs="FrankRuehl" w:hint="cs"/>
          <w:rtl/>
        </w:rPr>
        <w:t>(10)</w:t>
      </w:r>
      <w:r>
        <w:rPr>
          <w:rStyle w:val="default"/>
          <w:rFonts w:cs="FrankRuehl" w:hint="cs"/>
          <w:rtl/>
        </w:rPr>
        <w:tab/>
      </w:r>
      <w:r>
        <w:rPr>
          <w:rStyle w:val="default"/>
          <w:rFonts w:cs="FrankRuehl" w:hint="cs"/>
          <w:b/>
          <w:bCs/>
          <w:sz w:val="22"/>
          <w:szCs w:val="22"/>
          <w:rtl/>
        </w:rPr>
        <w:t>אטקסיה ממקור צרבלרי או ספינלי</w:t>
      </w:r>
    </w:p>
    <w:p w14:paraId="20188CC7"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(א)</w:t>
      </w:r>
      <w:r>
        <w:rPr>
          <w:rStyle w:val="default"/>
          <w:rFonts w:cs="FrankRuehl" w:hint="cs"/>
          <w:rtl/>
        </w:rPr>
        <w:tab/>
        <w:t xml:space="preserve">בצורה קלה מאוד </w:t>
      </w:r>
      <w:r>
        <w:rPr>
          <w:rStyle w:val="default"/>
          <w:rFonts w:cs="FrankRuehl"/>
          <w:rtl/>
        </w:rPr>
        <w:t>–</w:t>
      </w:r>
      <w:r>
        <w:rPr>
          <w:rStyle w:val="default"/>
          <w:rFonts w:cs="FrankRuehl" w:hint="cs"/>
          <w:rtl/>
        </w:rPr>
        <w:t xml:space="preserve"> תסמינים וסימנים קלים בצד אחד של הגוף, בלא הגבלה תפקודית</w:t>
      </w:r>
      <w:r>
        <w:rPr>
          <w:rStyle w:val="default"/>
          <w:rFonts w:cs="FrankRuehl" w:hint="cs"/>
          <w:rtl/>
        </w:rPr>
        <w:tab/>
        <w:t>10%</w:t>
      </w:r>
    </w:p>
    <w:p w14:paraId="68DD6C1B"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(ב)</w:t>
      </w:r>
      <w:r>
        <w:rPr>
          <w:rStyle w:val="default"/>
          <w:rFonts w:cs="FrankRuehl" w:hint="cs"/>
          <w:rtl/>
        </w:rPr>
        <w:tab/>
        <w:t xml:space="preserve">בצורה קלה </w:t>
      </w:r>
      <w:r>
        <w:rPr>
          <w:rStyle w:val="default"/>
          <w:rFonts w:cs="FrankRuehl"/>
          <w:rtl/>
        </w:rPr>
        <w:t>–</w:t>
      </w:r>
      <w:r>
        <w:rPr>
          <w:rStyle w:val="default"/>
          <w:rFonts w:cs="FrankRuehl" w:hint="cs"/>
          <w:rtl/>
        </w:rPr>
        <w:t xml:space="preserve"> עם חוסר זריזות בידיים והליכה עצמאית על בסיס מעט רחב ובלא נפילות, עם הפרעה תפקודית קלה</w:t>
      </w:r>
      <w:r>
        <w:rPr>
          <w:rStyle w:val="default"/>
          <w:rFonts w:cs="FrankRuehl" w:hint="cs"/>
          <w:rtl/>
        </w:rPr>
        <w:tab/>
        <w:t>20%</w:t>
      </w:r>
    </w:p>
    <w:p w14:paraId="11894265"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(ג)</w:t>
      </w:r>
      <w:r>
        <w:rPr>
          <w:rStyle w:val="default"/>
          <w:rFonts w:cs="FrankRuehl" w:hint="cs"/>
          <w:rtl/>
        </w:rPr>
        <w:tab/>
        <w:t xml:space="preserve">בצורה בינונית </w:t>
      </w:r>
      <w:r>
        <w:rPr>
          <w:rStyle w:val="default"/>
          <w:rFonts w:cs="FrankRuehl"/>
          <w:rtl/>
        </w:rPr>
        <w:t>–</w:t>
      </w:r>
      <w:r>
        <w:rPr>
          <w:rStyle w:val="default"/>
          <w:rFonts w:cs="FrankRuehl" w:hint="cs"/>
          <w:rtl/>
        </w:rPr>
        <w:t xml:space="preserve"> סרבול משמעותי בתנועות הידיים והליכה עצמאית על בסיס רחב, עם הפרעה תפקודית משמעותית</w:t>
      </w:r>
      <w:r>
        <w:rPr>
          <w:rStyle w:val="default"/>
          <w:rFonts w:cs="FrankRuehl" w:hint="cs"/>
          <w:rtl/>
        </w:rPr>
        <w:tab/>
        <w:t>40%</w:t>
      </w:r>
    </w:p>
    <w:p w14:paraId="59C4D676"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(ד)</w:t>
      </w:r>
      <w:r>
        <w:rPr>
          <w:rStyle w:val="default"/>
          <w:rFonts w:cs="FrankRuehl" w:hint="cs"/>
          <w:rtl/>
        </w:rPr>
        <w:tab/>
        <w:t xml:space="preserve">בצורה קשה </w:t>
      </w:r>
      <w:r>
        <w:rPr>
          <w:rStyle w:val="default"/>
          <w:rFonts w:cs="FrankRuehl"/>
          <w:rtl/>
        </w:rPr>
        <w:t>–</w:t>
      </w:r>
      <w:r>
        <w:rPr>
          <w:rStyle w:val="default"/>
          <w:rFonts w:cs="FrankRuehl" w:hint="cs"/>
          <w:rtl/>
        </w:rPr>
        <w:t xml:space="preserve"> כאמור בסעיף קטן (ג) עם נפילות חוזרות ותלות מלאה בשימוש בעזרים, עם הפרעה תפקודית ניכרת</w:t>
      </w:r>
      <w:r>
        <w:rPr>
          <w:rStyle w:val="default"/>
          <w:rFonts w:cs="FrankRuehl" w:hint="cs"/>
          <w:rtl/>
        </w:rPr>
        <w:tab/>
        <w:t>60%</w:t>
      </w:r>
    </w:p>
    <w:p w14:paraId="6F64486D"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(ה)</w:t>
      </w:r>
      <w:r>
        <w:rPr>
          <w:rStyle w:val="default"/>
          <w:rFonts w:cs="FrankRuehl" w:hint="cs"/>
          <w:rtl/>
        </w:rPr>
        <w:tab/>
        <w:t xml:space="preserve">בצורה קשה מאוד </w:t>
      </w:r>
      <w:r>
        <w:rPr>
          <w:rStyle w:val="default"/>
          <w:rFonts w:cs="FrankRuehl"/>
          <w:rtl/>
        </w:rPr>
        <w:t>–</w:t>
      </w:r>
      <w:r>
        <w:rPr>
          <w:rStyle w:val="default"/>
          <w:rFonts w:cs="FrankRuehl" w:hint="cs"/>
          <w:rtl/>
        </w:rPr>
        <w:t xml:space="preserve"> הגבלה קשה בתפקודי הידיים, בלא הליכה עצמאית גם תוך שימוש בעזרים, בלא יכולת תפקוד עצמאית</w:t>
      </w:r>
      <w:r>
        <w:rPr>
          <w:rStyle w:val="default"/>
          <w:rFonts w:cs="FrankRuehl" w:hint="cs"/>
          <w:rtl/>
        </w:rPr>
        <w:tab/>
        <w:t>100%</w:t>
      </w:r>
    </w:p>
    <w:p w14:paraId="753B7C73" w14:textId="77777777" w:rsidR="003531FD" w:rsidRDefault="003531FD" w:rsidP="003531FD">
      <w:pPr>
        <w:pStyle w:val="P00"/>
        <w:tabs>
          <w:tab w:val="clear" w:pos="6259"/>
          <w:tab w:val="right" w:pos="7938"/>
        </w:tabs>
        <w:spacing w:before="72"/>
        <w:ind w:left="1021" w:right="1134" w:hanging="1021"/>
        <w:jc w:val="left"/>
        <w:rPr>
          <w:rStyle w:val="default"/>
          <w:rFonts w:cs="FrankRuehl" w:hint="cs"/>
          <w:rtl/>
        </w:rPr>
      </w:pPr>
      <w:bookmarkStart w:id="159" w:name="Seif135"/>
      <w:bookmarkEnd w:id="159"/>
      <w:r>
        <w:rPr>
          <w:rFonts w:cs="Miriam"/>
          <w:szCs w:val="32"/>
          <w:rtl/>
          <w:lang w:val="he-IL"/>
        </w:rPr>
        <w:pict w14:anchorId="4826D8B1">
          <v:shape id="_x0000_s2423" type="#_x0000_t202" style="position:absolute;left:0;text-align:left;margin-left:470.25pt;margin-top:7.1pt;width:1in;height:9.5pt;z-index:251763200" filled="f" stroked="f">
            <v:textbox inset="1mm,0,1mm,0">
              <w:txbxContent>
                <w:p w14:paraId="7796C875" w14:textId="77777777" w:rsidR="003531FD" w:rsidRDefault="003531FD" w:rsidP="003531FD">
                  <w:pPr>
                    <w:spacing w:line="160" w:lineRule="exact"/>
                    <w:jc w:val="left"/>
                    <w:rPr>
                      <w:rFonts w:cs="Miriam" w:hint="cs"/>
                      <w:szCs w:val="18"/>
                      <w:rtl/>
                    </w:rPr>
                  </w:pPr>
                  <w:r>
                    <w:rPr>
                      <w:rFonts w:cs="Miriam" w:hint="cs"/>
                      <w:szCs w:val="18"/>
                      <w:rtl/>
                    </w:rPr>
                    <w:t>אפילפסיה</w:t>
                  </w:r>
                </w:p>
              </w:txbxContent>
            </v:textbox>
          </v:shape>
        </w:pict>
      </w:r>
      <w:r>
        <w:rPr>
          <w:rStyle w:val="default"/>
          <w:rFonts w:cs="Miriam" w:hint="cs"/>
          <w:sz w:val="32"/>
          <w:szCs w:val="32"/>
          <w:rtl/>
        </w:rPr>
        <w:t>30</w:t>
      </w:r>
      <w:r>
        <w:rPr>
          <w:rStyle w:val="default"/>
          <w:rFonts w:cs="FrankRuehl"/>
          <w:rtl/>
        </w:rPr>
        <w:t>.</w:t>
      </w:r>
      <w:r>
        <w:rPr>
          <w:rStyle w:val="default"/>
          <w:rFonts w:cs="FrankRuehl"/>
          <w:rtl/>
        </w:rPr>
        <w:tab/>
        <w:t>(1)</w:t>
      </w:r>
      <w:r>
        <w:rPr>
          <w:rStyle w:val="default"/>
          <w:rFonts w:cs="FrankRuehl"/>
        </w:rPr>
        <w:tab/>
      </w:r>
      <w:r>
        <w:rPr>
          <w:rStyle w:val="default"/>
          <w:rFonts w:cs="FrankRuehl" w:hint="cs"/>
          <w:sz w:val="26"/>
          <w:rtl/>
        </w:rPr>
        <w:t>התקפים כפיוניים כלליים (או חלקיים עם הכללה משנית) עם פרכוסים טוניים או קלוניים, או טוניים-קלוניים או אטוניים, המלווים באבדן הכרה.</w:t>
      </w:r>
    </w:p>
    <w:p w14:paraId="0622358D"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(א)</w:t>
      </w:r>
      <w:r>
        <w:rPr>
          <w:rStyle w:val="default"/>
          <w:rFonts w:cs="FrankRuehl" w:hint="cs"/>
          <w:rtl/>
        </w:rPr>
        <w:tab/>
        <w:t>בלא התקפים במשך שנתיים</w:t>
      </w:r>
      <w:r>
        <w:rPr>
          <w:rStyle w:val="default"/>
          <w:rFonts w:cs="FrankRuehl" w:hint="cs"/>
          <w:rtl/>
        </w:rPr>
        <w:tab/>
        <w:t>0%</w:t>
      </w:r>
    </w:p>
    <w:p w14:paraId="696D19BE"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(ב)</w:t>
      </w:r>
      <w:r>
        <w:rPr>
          <w:rStyle w:val="default"/>
          <w:rFonts w:cs="FrankRuehl" w:hint="cs"/>
          <w:rtl/>
        </w:rPr>
        <w:tab/>
        <w:t>עד 2 התקפים מתועדים בשנה האחרונה, תוך קבלת טיפול מתועד</w:t>
      </w:r>
      <w:r>
        <w:rPr>
          <w:rStyle w:val="default"/>
          <w:rFonts w:cs="FrankRuehl" w:hint="cs"/>
          <w:rtl/>
        </w:rPr>
        <w:tab/>
        <w:t>20%</w:t>
      </w:r>
    </w:p>
    <w:p w14:paraId="19817EB8"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(ג)</w:t>
      </w:r>
      <w:r>
        <w:rPr>
          <w:rStyle w:val="default"/>
          <w:rFonts w:cs="FrankRuehl" w:hint="cs"/>
          <w:rtl/>
        </w:rPr>
        <w:tab/>
        <w:t>3 התקפים מתועדים בשנה האחרונה, תוך קבלת טיפול מתועד</w:t>
      </w:r>
      <w:r>
        <w:rPr>
          <w:rStyle w:val="default"/>
          <w:rFonts w:cs="FrankRuehl" w:hint="cs"/>
          <w:rtl/>
        </w:rPr>
        <w:tab/>
        <w:t>40%</w:t>
      </w:r>
    </w:p>
    <w:p w14:paraId="17E71384"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(ד)</w:t>
      </w:r>
      <w:r>
        <w:rPr>
          <w:rStyle w:val="default"/>
          <w:rFonts w:cs="FrankRuehl" w:hint="cs"/>
          <w:rtl/>
        </w:rPr>
        <w:tab/>
        <w:t>4 התקפים מתועדים בשנה האחרונה, תוך קבלת טיפול מתועד</w:t>
      </w:r>
      <w:r>
        <w:rPr>
          <w:rStyle w:val="default"/>
          <w:rFonts w:cs="FrankRuehl" w:hint="cs"/>
          <w:rtl/>
        </w:rPr>
        <w:tab/>
        <w:t>60%</w:t>
      </w:r>
    </w:p>
    <w:p w14:paraId="16E46B0C"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(ה)</w:t>
      </w:r>
      <w:r>
        <w:rPr>
          <w:rStyle w:val="default"/>
          <w:rFonts w:cs="FrankRuehl" w:hint="cs"/>
          <w:rtl/>
        </w:rPr>
        <w:tab/>
        <w:t>5 עד 6 התקפים מתועדים בשנה האחרונה, תוך טיפול מתועד</w:t>
      </w:r>
      <w:r>
        <w:rPr>
          <w:rStyle w:val="default"/>
          <w:rFonts w:cs="FrankRuehl" w:hint="cs"/>
          <w:rtl/>
        </w:rPr>
        <w:tab/>
        <w:t>80%</w:t>
      </w:r>
    </w:p>
    <w:p w14:paraId="53EB78C2"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(ו)</w:t>
      </w:r>
      <w:r>
        <w:rPr>
          <w:rStyle w:val="default"/>
          <w:rFonts w:cs="FrankRuehl" w:hint="cs"/>
          <w:rtl/>
        </w:rPr>
        <w:tab/>
        <w:t>מעל 6 התקפים מתועדים בשנה האחרונה, או אירועים חוזרים מתועדים של סטטוס אפילפטי טוני-קלוני כללי (</w:t>
      </w:r>
      <w:r>
        <w:rPr>
          <w:rStyle w:val="default"/>
          <w:rFonts w:cs="FrankRuehl"/>
        </w:rPr>
        <w:t>generalized tonic-clonic status epilepticus</w:t>
      </w:r>
      <w:r>
        <w:rPr>
          <w:rStyle w:val="default"/>
          <w:rFonts w:cs="FrankRuehl" w:hint="cs"/>
          <w:rtl/>
        </w:rPr>
        <w:t>), תוך קבלת טיפול מתועד</w:t>
      </w:r>
      <w:r>
        <w:rPr>
          <w:rStyle w:val="default"/>
          <w:rFonts w:cs="FrankRuehl" w:hint="cs"/>
          <w:rtl/>
        </w:rPr>
        <w:tab/>
        <w:t>100%</w:t>
      </w:r>
    </w:p>
    <w:p w14:paraId="0B849CAC" w14:textId="77777777" w:rsidR="003531FD" w:rsidRDefault="003531FD" w:rsidP="003531FD">
      <w:pPr>
        <w:pStyle w:val="P22"/>
        <w:tabs>
          <w:tab w:val="clear" w:pos="2381"/>
          <w:tab w:val="clear" w:pos="2835"/>
          <w:tab w:val="clear" w:pos="6259"/>
          <w:tab w:val="left" w:pos="624"/>
          <w:tab w:val="left" w:pos="1021"/>
          <w:tab w:val="center" w:pos="6804"/>
        </w:tabs>
        <w:spacing w:before="72"/>
        <w:ind w:left="1021" w:right="1134" w:hanging="397"/>
        <w:jc w:val="left"/>
        <w:rPr>
          <w:rStyle w:val="default"/>
          <w:rFonts w:cs="FrankRuehl" w:hint="cs"/>
          <w:rtl/>
        </w:rPr>
      </w:pPr>
      <w:r>
        <w:rPr>
          <w:rStyle w:val="default"/>
          <w:rFonts w:cs="FrankRuehl" w:hint="cs"/>
          <w:rtl/>
        </w:rPr>
        <w:t>(2)</w:t>
      </w:r>
      <w:r>
        <w:rPr>
          <w:rStyle w:val="default"/>
          <w:rFonts w:cs="FrankRuehl" w:hint="cs"/>
          <w:rtl/>
        </w:rPr>
        <w:tab/>
        <w:t xml:space="preserve">התקפים כפיוניים חלקיים מורכבים, עם שינוי במצב ההכרה אך בלא הכללה משנית, או התקפים כפיוניים כלליים מסוג </w:t>
      </w:r>
      <w:r>
        <w:rPr>
          <w:rStyle w:val="default"/>
          <w:rFonts w:cs="FrankRuehl"/>
        </w:rPr>
        <w:t>absence</w:t>
      </w:r>
      <w:r>
        <w:rPr>
          <w:rStyle w:val="default"/>
          <w:rFonts w:cs="FrankRuehl" w:hint="cs"/>
          <w:rtl/>
        </w:rPr>
        <w:t>, או התקפים כפיוניים המתרחשים דרך קבע מתוך שינה או בסמוך ליקיצה</w:t>
      </w:r>
    </w:p>
    <w:p w14:paraId="797B1F10"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(א)</w:t>
      </w:r>
      <w:r>
        <w:rPr>
          <w:rStyle w:val="default"/>
          <w:rFonts w:cs="FrankRuehl" w:hint="cs"/>
          <w:rtl/>
        </w:rPr>
        <w:tab/>
        <w:t>בלא התקפים מתועדים במשך שנתיים</w:t>
      </w:r>
      <w:r>
        <w:rPr>
          <w:rStyle w:val="default"/>
          <w:rFonts w:cs="FrankRuehl" w:hint="cs"/>
          <w:rtl/>
        </w:rPr>
        <w:tab/>
        <w:t>0%</w:t>
      </w:r>
    </w:p>
    <w:p w14:paraId="0363ABF1"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(ב)</w:t>
      </w:r>
      <w:r>
        <w:rPr>
          <w:rStyle w:val="default"/>
          <w:rFonts w:cs="FrankRuehl" w:hint="cs"/>
          <w:rtl/>
        </w:rPr>
        <w:tab/>
        <w:t>התקף אחד בחודש בממוצע, בשנה האחרונה, תוך קבלת טיפול מתועד</w:t>
      </w:r>
      <w:r>
        <w:rPr>
          <w:rStyle w:val="default"/>
          <w:rFonts w:cs="FrankRuehl" w:hint="cs"/>
          <w:rtl/>
        </w:rPr>
        <w:tab/>
        <w:t>20%</w:t>
      </w:r>
    </w:p>
    <w:p w14:paraId="21C7EB3C"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(ג)</w:t>
      </w:r>
      <w:r>
        <w:rPr>
          <w:rStyle w:val="default"/>
          <w:rFonts w:cs="FrankRuehl" w:hint="cs"/>
          <w:rtl/>
        </w:rPr>
        <w:tab/>
        <w:t>2 עד 4 התקפים בחודש בממוצע, בשנה האחרונה, תוך קבלת טיפול מתועד</w:t>
      </w:r>
      <w:r>
        <w:rPr>
          <w:rStyle w:val="default"/>
          <w:rFonts w:cs="FrankRuehl" w:hint="cs"/>
          <w:rtl/>
        </w:rPr>
        <w:tab/>
        <w:t>40%</w:t>
      </w:r>
    </w:p>
    <w:p w14:paraId="0D98167F"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(ד)</w:t>
      </w:r>
      <w:r>
        <w:rPr>
          <w:rStyle w:val="default"/>
          <w:rFonts w:cs="FrankRuehl" w:hint="cs"/>
          <w:rtl/>
        </w:rPr>
        <w:tab/>
        <w:t>5 עד 7 התקפים בחודש בממוצע, בשנה האחרונה תוך קבלת טיפול מתועד</w:t>
      </w:r>
      <w:r>
        <w:rPr>
          <w:rStyle w:val="default"/>
          <w:rFonts w:cs="FrankRuehl" w:hint="cs"/>
          <w:rtl/>
        </w:rPr>
        <w:tab/>
        <w:t>60%</w:t>
      </w:r>
    </w:p>
    <w:p w14:paraId="1EA3B45F"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(ה)</w:t>
      </w:r>
      <w:r>
        <w:rPr>
          <w:rStyle w:val="default"/>
          <w:rFonts w:cs="FrankRuehl" w:hint="cs"/>
          <w:rtl/>
        </w:rPr>
        <w:tab/>
        <w:t>מעל 7 התקפים מתועדים בחודש בממוצע בשנה האחרונה תוך קבלת טיפול מתועד</w:t>
      </w:r>
      <w:r>
        <w:rPr>
          <w:rStyle w:val="default"/>
          <w:rFonts w:cs="FrankRuehl" w:hint="cs"/>
          <w:rtl/>
        </w:rPr>
        <w:tab/>
        <w:t>80%</w:t>
      </w:r>
    </w:p>
    <w:p w14:paraId="094B56C3"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(ו)</w:t>
      </w:r>
      <w:r>
        <w:rPr>
          <w:rStyle w:val="default"/>
          <w:rFonts w:cs="FrankRuehl" w:hint="cs"/>
          <w:rtl/>
        </w:rPr>
        <w:tab/>
        <w:t>כאמור בסעיף קטן (ה) וכן אירועים חוזרים ומתועדים בשנה האחרונה של סטטוס אפילפטי בלא פרכוסים (</w:t>
      </w:r>
      <w:r>
        <w:rPr>
          <w:rStyle w:val="default"/>
          <w:rFonts w:cs="FrankRuehl"/>
        </w:rPr>
        <w:t>non convulsive status epilepticus</w:t>
      </w:r>
      <w:r>
        <w:rPr>
          <w:rStyle w:val="default"/>
          <w:rFonts w:cs="FrankRuehl" w:hint="cs"/>
          <w:rtl/>
        </w:rPr>
        <w:t>), תוך קבלת טיפול מתועד</w:t>
      </w:r>
      <w:r>
        <w:rPr>
          <w:rStyle w:val="default"/>
          <w:rFonts w:cs="FrankRuehl" w:hint="cs"/>
          <w:rtl/>
        </w:rPr>
        <w:tab/>
        <w:t>100%</w:t>
      </w:r>
    </w:p>
    <w:p w14:paraId="2A4C3DCC" w14:textId="77777777" w:rsidR="003531FD" w:rsidRDefault="003531FD" w:rsidP="003531FD">
      <w:pPr>
        <w:pStyle w:val="P22"/>
        <w:tabs>
          <w:tab w:val="clear" w:pos="2381"/>
          <w:tab w:val="clear" w:pos="2835"/>
          <w:tab w:val="clear" w:pos="6259"/>
          <w:tab w:val="left" w:pos="624"/>
          <w:tab w:val="left" w:pos="1021"/>
          <w:tab w:val="center" w:pos="6804"/>
        </w:tabs>
        <w:spacing w:before="72"/>
        <w:ind w:left="1021" w:right="1134" w:hanging="397"/>
        <w:jc w:val="left"/>
        <w:rPr>
          <w:rStyle w:val="default"/>
          <w:rFonts w:cs="FrankRuehl" w:hint="cs"/>
          <w:rtl/>
        </w:rPr>
      </w:pPr>
      <w:r>
        <w:rPr>
          <w:rStyle w:val="default"/>
          <w:rFonts w:cs="FrankRuehl" w:hint="cs"/>
          <w:rtl/>
        </w:rPr>
        <w:t>(3)</w:t>
      </w:r>
      <w:r>
        <w:rPr>
          <w:rStyle w:val="default"/>
          <w:rFonts w:cs="FrankRuehl" w:hint="cs"/>
          <w:rtl/>
        </w:rPr>
        <w:tab/>
        <w:t xml:space="preserve">התקפים כפיוניים חלקיים פשוטים בלא שינוי במצב ההכרה או </w:t>
      </w:r>
      <w:r>
        <w:rPr>
          <w:rStyle w:val="default"/>
          <w:rFonts w:cs="FrankRuehl"/>
        </w:rPr>
        <w:t>myoclonic seizures</w:t>
      </w:r>
      <w:r>
        <w:rPr>
          <w:rStyle w:val="default"/>
          <w:rFonts w:cs="FrankRuehl" w:hint="cs"/>
          <w:rtl/>
        </w:rPr>
        <w:t xml:space="preserve"> קצרים</w:t>
      </w:r>
    </w:p>
    <w:p w14:paraId="49EB9579"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(א)</w:t>
      </w:r>
      <w:r>
        <w:rPr>
          <w:rStyle w:val="default"/>
          <w:rFonts w:cs="FrankRuehl" w:hint="cs"/>
          <w:rtl/>
        </w:rPr>
        <w:tab/>
        <w:t>בלא התקפים מתועדים במשך שנתיים</w:t>
      </w:r>
      <w:r>
        <w:rPr>
          <w:rStyle w:val="default"/>
          <w:rFonts w:cs="FrankRuehl" w:hint="cs"/>
          <w:rtl/>
        </w:rPr>
        <w:tab/>
        <w:t>0%</w:t>
      </w:r>
    </w:p>
    <w:p w14:paraId="6DD21F0B"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(ב)</w:t>
      </w:r>
      <w:r>
        <w:rPr>
          <w:rStyle w:val="default"/>
          <w:rFonts w:cs="FrankRuehl" w:hint="cs"/>
          <w:rtl/>
        </w:rPr>
        <w:tab/>
        <w:t>עד התקף אחד בשבוע, בממוצע, בשנה האחרונה, תוך טיפול מתועד</w:t>
      </w:r>
      <w:r>
        <w:rPr>
          <w:rStyle w:val="default"/>
          <w:rFonts w:cs="FrankRuehl" w:hint="cs"/>
          <w:rtl/>
        </w:rPr>
        <w:tab/>
        <w:t>20%</w:t>
      </w:r>
    </w:p>
    <w:p w14:paraId="30FDCBE7"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(ג)</w:t>
      </w:r>
      <w:r>
        <w:rPr>
          <w:rStyle w:val="default"/>
          <w:rFonts w:cs="FrankRuehl" w:hint="cs"/>
          <w:rtl/>
        </w:rPr>
        <w:tab/>
        <w:t>מעל התקף אחד בשבוע, בממוצע, בשנה האחרונה, תוך טיפול מתועד</w:t>
      </w:r>
      <w:r>
        <w:rPr>
          <w:rStyle w:val="default"/>
          <w:rFonts w:cs="FrankRuehl" w:hint="cs"/>
          <w:rtl/>
        </w:rPr>
        <w:tab/>
        <w:t>40%</w:t>
      </w:r>
    </w:p>
    <w:p w14:paraId="13842DC5" w14:textId="77777777" w:rsidR="003531FD" w:rsidRDefault="003531FD" w:rsidP="003531FD">
      <w:pPr>
        <w:pStyle w:val="P22"/>
        <w:tabs>
          <w:tab w:val="clear" w:pos="2381"/>
          <w:tab w:val="clear" w:pos="2835"/>
          <w:tab w:val="clear" w:pos="6259"/>
          <w:tab w:val="left" w:pos="624"/>
          <w:tab w:val="left" w:pos="1021"/>
          <w:tab w:val="center" w:pos="6804"/>
        </w:tabs>
        <w:spacing w:before="72"/>
        <w:ind w:left="1021" w:right="1134"/>
        <w:jc w:val="left"/>
        <w:rPr>
          <w:rStyle w:val="default"/>
          <w:rFonts w:cs="FrankRuehl" w:hint="cs"/>
          <w:rtl/>
        </w:rPr>
      </w:pPr>
      <w:r>
        <w:rPr>
          <w:rStyle w:val="default"/>
          <w:rFonts w:cs="FrankRuehl" w:hint="cs"/>
          <w:rtl/>
        </w:rPr>
        <w:t xml:space="preserve">הערה: לצורך קביעת אחוזי נכות לפי סעיף זה נדרש תיעוד הכולל את תיאור ההתקפים, תדירות ההתקפים, סיכומי אשפוז, תוצאות בדיקות </w:t>
      </w:r>
      <w:r>
        <w:rPr>
          <w:rStyle w:val="default"/>
          <w:rFonts w:cs="FrankRuehl"/>
        </w:rPr>
        <w:t>EEG</w:t>
      </w:r>
      <w:r>
        <w:rPr>
          <w:rStyle w:val="default"/>
          <w:rFonts w:cs="FrankRuehl" w:hint="cs"/>
          <w:rtl/>
        </w:rPr>
        <w:t xml:space="preserve"> (לצורכי אבחון בלבד ולא לצורך קביעת תדירות ההתפקים), בדיקות דימות, טיפול תרופתי ורמות תרופות בדם (אם נוגע לעניין).</w:t>
      </w:r>
    </w:p>
    <w:p w14:paraId="50DC91AB" w14:textId="77777777" w:rsidR="003531FD" w:rsidRDefault="003531FD" w:rsidP="003531FD">
      <w:pPr>
        <w:pStyle w:val="P00"/>
        <w:tabs>
          <w:tab w:val="clear" w:pos="6259"/>
          <w:tab w:val="right" w:pos="7938"/>
        </w:tabs>
        <w:spacing w:before="72"/>
        <w:ind w:left="1021" w:right="1134" w:hanging="1021"/>
        <w:jc w:val="left"/>
        <w:rPr>
          <w:rStyle w:val="default"/>
          <w:rFonts w:cs="FrankRuehl" w:hint="cs"/>
          <w:rtl/>
        </w:rPr>
      </w:pPr>
      <w:bookmarkStart w:id="160" w:name="Seif136"/>
      <w:bookmarkEnd w:id="160"/>
      <w:r>
        <w:rPr>
          <w:rFonts w:cs="Miriam"/>
          <w:szCs w:val="32"/>
          <w:rtl/>
          <w:lang w:val="he-IL"/>
        </w:rPr>
        <w:pict w14:anchorId="1553D140">
          <v:shape id="_x0000_s2424" type="#_x0000_t202" style="position:absolute;left:0;text-align:left;margin-left:470.25pt;margin-top:7.1pt;width:1in;height:20.1pt;z-index:251764224" filled="f" stroked="f">
            <v:textbox inset="1mm,0,1mm,0">
              <w:txbxContent>
                <w:p w14:paraId="6B860C91" w14:textId="77777777" w:rsidR="003531FD" w:rsidRDefault="003531FD" w:rsidP="003531FD">
                  <w:pPr>
                    <w:spacing w:line="160" w:lineRule="exact"/>
                    <w:jc w:val="left"/>
                    <w:rPr>
                      <w:rFonts w:cs="Miriam" w:hint="cs"/>
                      <w:szCs w:val="18"/>
                      <w:rtl/>
                    </w:rPr>
                  </w:pPr>
                  <w:r>
                    <w:rPr>
                      <w:rFonts w:cs="Miriam" w:hint="cs"/>
                      <w:szCs w:val="18"/>
                      <w:rtl/>
                    </w:rPr>
                    <w:t>עצבי הגפיים העליונים</w:t>
                  </w:r>
                </w:p>
              </w:txbxContent>
            </v:textbox>
          </v:shape>
        </w:pict>
      </w:r>
      <w:r>
        <w:rPr>
          <w:rStyle w:val="default"/>
          <w:rFonts w:cs="Miriam" w:hint="cs"/>
          <w:sz w:val="32"/>
          <w:szCs w:val="32"/>
          <w:rtl/>
        </w:rPr>
        <w:t>31</w:t>
      </w:r>
      <w:r>
        <w:rPr>
          <w:rStyle w:val="default"/>
          <w:rFonts w:cs="FrankRuehl"/>
          <w:rtl/>
        </w:rPr>
        <w:t>.</w:t>
      </w:r>
      <w:r>
        <w:rPr>
          <w:rStyle w:val="default"/>
          <w:rFonts w:cs="FrankRuehl"/>
          <w:rtl/>
        </w:rPr>
        <w:tab/>
        <w:t>(1)</w:t>
      </w:r>
      <w:r>
        <w:rPr>
          <w:rStyle w:val="default"/>
          <w:rFonts w:cs="FrankRuehl"/>
        </w:rPr>
        <w:tab/>
      </w:r>
      <w:r>
        <w:rPr>
          <w:rStyle w:val="default"/>
          <w:rFonts w:cs="FrankRuehl" w:hint="cs"/>
          <w:sz w:val="26"/>
          <w:rtl/>
        </w:rPr>
        <w:t>פגיעה שורשית צווארית</w:t>
      </w:r>
    </w:p>
    <w:p w14:paraId="38CD2251" w14:textId="77777777" w:rsidR="003531FD" w:rsidRDefault="003531FD" w:rsidP="003531FD">
      <w:pPr>
        <w:pStyle w:val="P22"/>
        <w:tabs>
          <w:tab w:val="clear" w:pos="2381"/>
          <w:tab w:val="clear" w:pos="2835"/>
          <w:tab w:val="clear" w:pos="6259"/>
          <w:tab w:val="left" w:pos="624"/>
          <w:tab w:val="left" w:pos="1021"/>
          <w:tab w:val="center" w:pos="6804"/>
        </w:tabs>
        <w:spacing w:before="72"/>
        <w:ind w:left="1021" w:right="3402"/>
        <w:jc w:val="left"/>
        <w:rPr>
          <w:rStyle w:val="default"/>
          <w:rFonts w:cs="FrankRuehl" w:hint="cs"/>
          <w:rtl/>
        </w:rPr>
      </w:pPr>
      <w:r>
        <w:rPr>
          <w:rStyle w:val="default"/>
          <w:rFonts w:cs="FrankRuehl" w:hint="cs"/>
          <w:rtl/>
        </w:rPr>
        <w:t>אחוזי הנכות ייקבעו לפי הסעיפים המתאימים לפגיעות בעצבים ההיקפיים כמפורט בסעיפים קטנים (3) עד (7); בהסתמנויות קליניות שאין להן ביטוי בסעיפים הקטנים האמורים, תיקבע הנכות כדלקמן:</w:t>
      </w:r>
    </w:p>
    <w:p w14:paraId="30AA450F" w14:textId="77777777" w:rsidR="003531FD" w:rsidRDefault="003531FD" w:rsidP="003531FD">
      <w:pPr>
        <w:pStyle w:val="P22"/>
        <w:tabs>
          <w:tab w:val="clear" w:pos="1474"/>
          <w:tab w:val="clear" w:pos="1928"/>
          <w:tab w:val="clear" w:pos="2381"/>
          <w:tab w:val="clear" w:pos="2835"/>
          <w:tab w:val="clear" w:pos="6259"/>
          <w:tab w:val="center" w:pos="6237"/>
          <w:tab w:val="center" w:pos="7371"/>
        </w:tabs>
        <w:spacing w:before="72"/>
        <w:ind w:left="5670" w:right="1134"/>
        <w:rPr>
          <w:rStyle w:val="default"/>
          <w:rFonts w:cs="FrankRuehl" w:hint="cs"/>
          <w:sz w:val="22"/>
          <w:szCs w:val="22"/>
          <w:rtl/>
        </w:rPr>
      </w:pPr>
      <w:r>
        <w:rPr>
          <w:rStyle w:val="default"/>
          <w:rFonts w:cs="FrankRuehl" w:hint="cs"/>
          <w:sz w:val="22"/>
          <w:szCs w:val="22"/>
          <w:rtl/>
        </w:rPr>
        <w:tab/>
        <w:t xml:space="preserve">פלג גוף </w:t>
      </w:r>
      <w:r>
        <w:rPr>
          <w:rStyle w:val="default"/>
          <w:rFonts w:cs="FrankRuehl" w:hint="cs"/>
          <w:sz w:val="22"/>
          <w:szCs w:val="22"/>
          <w:rtl/>
        </w:rPr>
        <w:tab/>
        <w:t xml:space="preserve">פלג גוף לא </w:t>
      </w:r>
    </w:p>
    <w:p w14:paraId="0F281CCE" w14:textId="77777777" w:rsidR="003531FD" w:rsidRPr="00EF51E6" w:rsidRDefault="003531FD" w:rsidP="003531FD">
      <w:pPr>
        <w:pStyle w:val="P22"/>
        <w:pBdr>
          <w:bottom w:val="single" w:sz="4" w:space="1" w:color="auto"/>
        </w:pBdr>
        <w:tabs>
          <w:tab w:val="clear" w:pos="1474"/>
          <w:tab w:val="clear" w:pos="1928"/>
          <w:tab w:val="clear" w:pos="2381"/>
          <w:tab w:val="clear" w:pos="2835"/>
          <w:tab w:val="clear" w:pos="6259"/>
          <w:tab w:val="center" w:pos="6237"/>
          <w:tab w:val="center" w:pos="7371"/>
        </w:tabs>
        <w:spacing w:before="0"/>
        <w:ind w:left="5670" w:right="1134"/>
        <w:rPr>
          <w:rStyle w:val="default"/>
          <w:rFonts w:cs="FrankRuehl" w:hint="cs"/>
          <w:sz w:val="22"/>
          <w:szCs w:val="22"/>
          <w:rtl/>
        </w:rPr>
      </w:pPr>
      <w:r>
        <w:rPr>
          <w:rStyle w:val="default"/>
          <w:rFonts w:cs="FrankRuehl" w:hint="cs"/>
          <w:sz w:val="22"/>
          <w:szCs w:val="22"/>
          <w:rtl/>
        </w:rPr>
        <w:tab/>
        <w:t>דומיננטי</w:t>
      </w:r>
      <w:r>
        <w:rPr>
          <w:rStyle w:val="default"/>
          <w:rFonts w:cs="FrankRuehl" w:hint="cs"/>
          <w:sz w:val="22"/>
          <w:szCs w:val="22"/>
          <w:rtl/>
        </w:rPr>
        <w:tab/>
        <w:t>דומיננטי</w:t>
      </w:r>
    </w:p>
    <w:p w14:paraId="10E5C1D6" w14:textId="77777777" w:rsidR="003531FD" w:rsidRDefault="003531FD" w:rsidP="003531FD">
      <w:pPr>
        <w:pStyle w:val="P22"/>
        <w:tabs>
          <w:tab w:val="clear" w:pos="2381"/>
          <w:tab w:val="clear" w:pos="2835"/>
          <w:tab w:val="clear" w:pos="6259"/>
          <w:tab w:val="left" w:pos="624"/>
          <w:tab w:val="left" w:pos="1021"/>
          <w:tab w:val="center" w:pos="6237"/>
          <w:tab w:val="center" w:pos="7371"/>
        </w:tabs>
        <w:spacing w:before="72"/>
        <w:ind w:left="1475" w:right="3402" w:hanging="454"/>
        <w:jc w:val="left"/>
        <w:rPr>
          <w:rStyle w:val="default"/>
          <w:rFonts w:cs="FrankRuehl" w:hint="cs"/>
          <w:rtl/>
        </w:rPr>
      </w:pPr>
      <w:r>
        <w:rPr>
          <w:rStyle w:val="default"/>
          <w:rFonts w:cs="FrankRuehl"/>
          <w:rtl/>
        </w:rPr>
        <w:t>(א)</w:t>
      </w:r>
      <w:r>
        <w:rPr>
          <w:rStyle w:val="default"/>
          <w:rFonts w:cs="FrankRuehl"/>
        </w:rPr>
        <w:tab/>
      </w:r>
      <w:r>
        <w:rPr>
          <w:rStyle w:val="default"/>
          <w:rFonts w:cs="FrankRuehl" w:hint="cs"/>
          <w:rtl/>
        </w:rPr>
        <w:t>בצורה קלה</w:t>
      </w:r>
      <w:r>
        <w:rPr>
          <w:rStyle w:val="default"/>
          <w:rFonts w:cs="FrankRuehl" w:hint="cs"/>
          <w:rtl/>
        </w:rPr>
        <w:tab/>
        <w:t>20%</w:t>
      </w:r>
      <w:r>
        <w:rPr>
          <w:rStyle w:val="default"/>
          <w:rFonts w:cs="FrankRuehl" w:hint="cs"/>
          <w:rtl/>
        </w:rPr>
        <w:tab/>
        <w:t>10%</w:t>
      </w:r>
    </w:p>
    <w:p w14:paraId="5949EEA8" w14:textId="77777777" w:rsidR="003531FD" w:rsidRDefault="003531FD" w:rsidP="003531FD">
      <w:pPr>
        <w:pStyle w:val="P22"/>
        <w:tabs>
          <w:tab w:val="clear" w:pos="2381"/>
          <w:tab w:val="clear" w:pos="2835"/>
          <w:tab w:val="clear" w:pos="6259"/>
          <w:tab w:val="left" w:pos="624"/>
          <w:tab w:val="left" w:pos="1021"/>
          <w:tab w:val="center" w:pos="6237"/>
          <w:tab w:val="center" w:pos="7371"/>
        </w:tabs>
        <w:spacing w:before="72"/>
        <w:ind w:left="1475" w:right="3402" w:hanging="454"/>
        <w:jc w:val="left"/>
        <w:rPr>
          <w:rStyle w:val="default"/>
          <w:rFonts w:cs="FrankRuehl" w:hint="cs"/>
          <w:rtl/>
        </w:rPr>
      </w:pPr>
      <w:r>
        <w:rPr>
          <w:rStyle w:val="default"/>
          <w:rFonts w:cs="FrankRuehl" w:hint="cs"/>
          <w:rtl/>
        </w:rPr>
        <w:t>(ב)</w:t>
      </w:r>
      <w:r>
        <w:rPr>
          <w:rStyle w:val="default"/>
          <w:rFonts w:cs="FrankRuehl" w:hint="cs"/>
          <w:rtl/>
        </w:rPr>
        <w:tab/>
        <w:t>בצורה בינונית</w:t>
      </w:r>
      <w:r>
        <w:rPr>
          <w:rStyle w:val="default"/>
          <w:rFonts w:cs="FrankRuehl" w:hint="cs"/>
          <w:rtl/>
        </w:rPr>
        <w:tab/>
        <w:t>30%</w:t>
      </w:r>
      <w:r>
        <w:rPr>
          <w:rStyle w:val="default"/>
          <w:rFonts w:cs="FrankRuehl" w:hint="cs"/>
          <w:rtl/>
        </w:rPr>
        <w:tab/>
        <w:t>20%</w:t>
      </w:r>
    </w:p>
    <w:p w14:paraId="04557A8D" w14:textId="77777777" w:rsidR="003531FD" w:rsidRDefault="003531FD" w:rsidP="003531FD">
      <w:pPr>
        <w:pStyle w:val="P22"/>
        <w:tabs>
          <w:tab w:val="clear" w:pos="2381"/>
          <w:tab w:val="clear" w:pos="2835"/>
          <w:tab w:val="clear" w:pos="6259"/>
          <w:tab w:val="left" w:pos="624"/>
          <w:tab w:val="left" w:pos="1021"/>
          <w:tab w:val="center" w:pos="6237"/>
          <w:tab w:val="center" w:pos="7371"/>
        </w:tabs>
        <w:spacing w:before="72"/>
        <w:ind w:left="1475" w:right="3402" w:hanging="454"/>
        <w:jc w:val="left"/>
        <w:rPr>
          <w:rStyle w:val="default"/>
          <w:rFonts w:cs="FrankRuehl" w:hint="cs"/>
          <w:rtl/>
        </w:rPr>
      </w:pPr>
      <w:r>
        <w:rPr>
          <w:rStyle w:val="default"/>
          <w:rFonts w:cs="FrankRuehl" w:hint="cs"/>
          <w:rtl/>
        </w:rPr>
        <w:t>(ג)</w:t>
      </w:r>
      <w:r>
        <w:rPr>
          <w:rStyle w:val="default"/>
          <w:rFonts w:cs="FrankRuehl" w:hint="cs"/>
          <w:rtl/>
        </w:rPr>
        <w:tab/>
        <w:t>בצורה קשה</w:t>
      </w:r>
      <w:r>
        <w:rPr>
          <w:rStyle w:val="default"/>
          <w:rFonts w:cs="FrankRuehl" w:hint="cs"/>
          <w:rtl/>
        </w:rPr>
        <w:tab/>
        <w:t>40%</w:t>
      </w:r>
      <w:r>
        <w:rPr>
          <w:rStyle w:val="default"/>
          <w:rFonts w:cs="FrankRuehl" w:hint="cs"/>
          <w:rtl/>
        </w:rPr>
        <w:tab/>
        <w:t>30%</w:t>
      </w:r>
    </w:p>
    <w:p w14:paraId="5E4B2CB1" w14:textId="77777777" w:rsidR="003531FD" w:rsidRDefault="003531FD" w:rsidP="003531FD">
      <w:pPr>
        <w:pStyle w:val="P22"/>
        <w:tabs>
          <w:tab w:val="clear" w:pos="2381"/>
          <w:tab w:val="clear" w:pos="2835"/>
          <w:tab w:val="clear" w:pos="6259"/>
          <w:tab w:val="left" w:pos="624"/>
          <w:tab w:val="left" w:pos="1021"/>
          <w:tab w:val="center" w:pos="6804"/>
        </w:tabs>
        <w:spacing w:before="72"/>
        <w:ind w:left="1021" w:right="3402" w:hanging="397"/>
        <w:jc w:val="left"/>
        <w:rPr>
          <w:rStyle w:val="default"/>
          <w:rFonts w:cs="FrankRuehl" w:hint="cs"/>
          <w:rtl/>
        </w:rPr>
      </w:pPr>
      <w:r>
        <w:rPr>
          <w:rStyle w:val="default"/>
          <w:rFonts w:cs="FrankRuehl" w:hint="cs"/>
          <w:rtl/>
        </w:rPr>
        <w:t>(2)</w:t>
      </w:r>
      <w:r>
        <w:rPr>
          <w:rStyle w:val="default"/>
          <w:rFonts w:cs="FrankRuehl" w:hint="cs"/>
          <w:rtl/>
        </w:rPr>
        <w:tab/>
        <w:t xml:space="preserve">פגיעה במקלעת הברכיאלית </w:t>
      </w:r>
      <w:r>
        <w:rPr>
          <w:rStyle w:val="default"/>
          <w:rFonts w:cs="FrankRuehl"/>
          <w:rtl/>
        </w:rPr>
        <w:t>–</w:t>
      </w:r>
      <w:r>
        <w:rPr>
          <w:rStyle w:val="default"/>
          <w:rFonts w:cs="FrankRuehl" w:hint="cs"/>
          <w:rtl/>
        </w:rPr>
        <w:t xml:space="preserve"> אחוזי הנכות ייקבעו לפי הסעיפים המתאימים לפגיעות בעצבים ההיקפיים הספציפיים בסעיפים קטנים (3) עד (7); בהסתמנויות קליניות שאין להן ביטוי בסעיפים הקטנים האמורים, תיקבע הנכות כדלקמן:</w:t>
      </w:r>
    </w:p>
    <w:p w14:paraId="04FE685B" w14:textId="77777777" w:rsidR="003531FD" w:rsidRDefault="003531FD" w:rsidP="003531FD">
      <w:pPr>
        <w:pStyle w:val="P22"/>
        <w:tabs>
          <w:tab w:val="clear" w:pos="1474"/>
          <w:tab w:val="clear" w:pos="1928"/>
          <w:tab w:val="clear" w:pos="2381"/>
          <w:tab w:val="clear" w:pos="2835"/>
          <w:tab w:val="clear" w:pos="6259"/>
          <w:tab w:val="center" w:pos="6237"/>
          <w:tab w:val="center" w:pos="7371"/>
        </w:tabs>
        <w:spacing w:before="72"/>
        <w:ind w:left="5670" w:right="1134"/>
        <w:rPr>
          <w:rStyle w:val="default"/>
          <w:rFonts w:cs="FrankRuehl" w:hint="cs"/>
          <w:sz w:val="22"/>
          <w:szCs w:val="22"/>
          <w:rtl/>
        </w:rPr>
      </w:pPr>
      <w:r>
        <w:rPr>
          <w:rStyle w:val="default"/>
          <w:rFonts w:cs="FrankRuehl" w:hint="cs"/>
          <w:sz w:val="22"/>
          <w:szCs w:val="22"/>
          <w:rtl/>
        </w:rPr>
        <w:tab/>
        <w:t xml:space="preserve">פלג גוף </w:t>
      </w:r>
      <w:r>
        <w:rPr>
          <w:rStyle w:val="default"/>
          <w:rFonts w:cs="FrankRuehl" w:hint="cs"/>
          <w:sz w:val="22"/>
          <w:szCs w:val="22"/>
          <w:rtl/>
        </w:rPr>
        <w:tab/>
        <w:t xml:space="preserve">פלג גוף לא </w:t>
      </w:r>
    </w:p>
    <w:p w14:paraId="2EF62DAC" w14:textId="77777777" w:rsidR="003531FD" w:rsidRPr="00EF51E6" w:rsidRDefault="003531FD" w:rsidP="003531FD">
      <w:pPr>
        <w:pStyle w:val="P22"/>
        <w:pBdr>
          <w:bottom w:val="single" w:sz="4" w:space="1" w:color="auto"/>
        </w:pBdr>
        <w:tabs>
          <w:tab w:val="clear" w:pos="1474"/>
          <w:tab w:val="clear" w:pos="1928"/>
          <w:tab w:val="clear" w:pos="2381"/>
          <w:tab w:val="clear" w:pos="2835"/>
          <w:tab w:val="clear" w:pos="6259"/>
          <w:tab w:val="center" w:pos="6237"/>
          <w:tab w:val="center" w:pos="7371"/>
        </w:tabs>
        <w:spacing w:before="0"/>
        <w:ind w:left="5670" w:right="1134"/>
        <w:rPr>
          <w:rStyle w:val="default"/>
          <w:rFonts w:cs="FrankRuehl" w:hint="cs"/>
          <w:sz w:val="22"/>
          <w:szCs w:val="22"/>
          <w:rtl/>
        </w:rPr>
      </w:pPr>
      <w:r>
        <w:rPr>
          <w:rStyle w:val="default"/>
          <w:rFonts w:cs="FrankRuehl" w:hint="cs"/>
          <w:sz w:val="22"/>
          <w:szCs w:val="22"/>
          <w:rtl/>
        </w:rPr>
        <w:tab/>
        <w:t>דומיננטי</w:t>
      </w:r>
      <w:r>
        <w:rPr>
          <w:rStyle w:val="default"/>
          <w:rFonts w:cs="FrankRuehl" w:hint="cs"/>
          <w:sz w:val="22"/>
          <w:szCs w:val="22"/>
          <w:rtl/>
        </w:rPr>
        <w:tab/>
        <w:t>דומיננטי</w:t>
      </w:r>
    </w:p>
    <w:p w14:paraId="3542E552" w14:textId="77777777" w:rsidR="003531FD" w:rsidRDefault="003531FD" w:rsidP="003531FD">
      <w:pPr>
        <w:pStyle w:val="P22"/>
        <w:tabs>
          <w:tab w:val="clear" w:pos="2381"/>
          <w:tab w:val="clear" w:pos="2835"/>
          <w:tab w:val="clear" w:pos="6259"/>
          <w:tab w:val="left" w:pos="624"/>
          <w:tab w:val="left" w:pos="1021"/>
          <w:tab w:val="center" w:pos="6237"/>
          <w:tab w:val="center" w:pos="7371"/>
        </w:tabs>
        <w:spacing w:before="72"/>
        <w:ind w:left="1475" w:right="3402" w:hanging="454"/>
        <w:jc w:val="left"/>
        <w:rPr>
          <w:rStyle w:val="default"/>
          <w:rFonts w:cs="FrankRuehl" w:hint="cs"/>
          <w:rtl/>
        </w:rPr>
      </w:pPr>
      <w:r>
        <w:rPr>
          <w:rStyle w:val="default"/>
          <w:rFonts w:cs="FrankRuehl"/>
          <w:rtl/>
        </w:rPr>
        <w:t>(א)</w:t>
      </w:r>
      <w:r>
        <w:rPr>
          <w:rStyle w:val="default"/>
          <w:rFonts w:cs="FrankRuehl"/>
        </w:rPr>
        <w:tab/>
      </w:r>
      <w:r>
        <w:rPr>
          <w:rStyle w:val="default"/>
          <w:rFonts w:cs="FrankRuehl" w:hint="cs"/>
          <w:rtl/>
        </w:rPr>
        <w:t>בצורה קלה</w:t>
      </w:r>
      <w:r>
        <w:rPr>
          <w:rStyle w:val="default"/>
          <w:rFonts w:cs="FrankRuehl" w:hint="cs"/>
          <w:rtl/>
        </w:rPr>
        <w:tab/>
        <w:t>20%</w:t>
      </w:r>
      <w:r>
        <w:rPr>
          <w:rStyle w:val="default"/>
          <w:rFonts w:cs="FrankRuehl" w:hint="cs"/>
          <w:rtl/>
        </w:rPr>
        <w:tab/>
        <w:t>10%</w:t>
      </w:r>
    </w:p>
    <w:p w14:paraId="6264395A" w14:textId="77777777" w:rsidR="003531FD" w:rsidRDefault="003531FD" w:rsidP="003531FD">
      <w:pPr>
        <w:pStyle w:val="P22"/>
        <w:tabs>
          <w:tab w:val="clear" w:pos="2381"/>
          <w:tab w:val="clear" w:pos="2835"/>
          <w:tab w:val="clear" w:pos="6259"/>
          <w:tab w:val="left" w:pos="624"/>
          <w:tab w:val="left" w:pos="1021"/>
          <w:tab w:val="center" w:pos="6237"/>
          <w:tab w:val="center" w:pos="7371"/>
        </w:tabs>
        <w:spacing w:before="72"/>
        <w:ind w:left="1475" w:right="3402" w:hanging="454"/>
        <w:jc w:val="left"/>
        <w:rPr>
          <w:rStyle w:val="default"/>
          <w:rFonts w:cs="FrankRuehl" w:hint="cs"/>
          <w:rtl/>
        </w:rPr>
      </w:pPr>
      <w:r>
        <w:rPr>
          <w:rStyle w:val="default"/>
          <w:rFonts w:cs="FrankRuehl" w:hint="cs"/>
          <w:rtl/>
        </w:rPr>
        <w:t>(ב)</w:t>
      </w:r>
      <w:r>
        <w:rPr>
          <w:rStyle w:val="default"/>
          <w:rFonts w:cs="FrankRuehl" w:hint="cs"/>
          <w:rtl/>
        </w:rPr>
        <w:tab/>
        <w:t>בצורה בינונית</w:t>
      </w:r>
      <w:r>
        <w:rPr>
          <w:rStyle w:val="default"/>
          <w:rFonts w:cs="FrankRuehl" w:hint="cs"/>
          <w:rtl/>
        </w:rPr>
        <w:tab/>
        <w:t>30%</w:t>
      </w:r>
      <w:r>
        <w:rPr>
          <w:rStyle w:val="default"/>
          <w:rFonts w:cs="FrankRuehl" w:hint="cs"/>
          <w:rtl/>
        </w:rPr>
        <w:tab/>
        <w:t>20%</w:t>
      </w:r>
    </w:p>
    <w:p w14:paraId="39F9253C" w14:textId="77777777" w:rsidR="003531FD" w:rsidRDefault="003531FD" w:rsidP="003531FD">
      <w:pPr>
        <w:pStyle w:val="P22"/>
        <w:tabs>
          <w:tab w:val="clear" w:pos="2381"/>
          <w:tab w:val="clear" w:pos="2835"/>
          <w:tab w:val="clear" w:pos="6259"/>
          <w:tab w:val="left" w:pos="624"/>
          <w:tab w:val="left" w:pos="1021"/>
          <w:tab w:val="center" w:pos="6237"/>
          <w:tab w:val="center" w:pos="7371"/>
        </w:tabs>
        <w:spacing w:before="72"/>
        <w:ind w:left="1475" w:right="3402" w:hanging="454"/>
        <w:jc w:val="left"/>
        <w:rPr>
          <w:rStyle w:val="default"/>
          <w:rFonts w:cs="FrankRuehl" w:hint="cs"/>
          <w:rtl/>
        </w:rPr>
      </w:pPr>
      <w:r>
        <w:rPr>
          <w:rStyle w:val="default"/>
          <w:rFonts w:cs="FrankRuehl" w:hint="cs"/>
          <w:rtl/>
        </w:rPr>
        <w:t>(ג)</w:t>
      </w:r>
      <w:r>
        <w:rPr>
          <w:rStyle w:val="default"/>
          <w:rFonts w:cs="FrankRuehl" w:hint="cs"/>
          <w:rtl/>
        </w:rPr>
        <w:tab/>
        <w:t>בצורה קשה</w:t>
      </w:r>
      <w:r>
        <w:rPr>
          <w:rStyle w:val="default"/>
          <w:rFonts w:cs="FrankRuehl" w:hint="cs"/>
          <w:rtl/>
        </w:rPr>
        <w:tab/>
        <w:t>40%</w:t>
      </w:r>
      <w:r>
        <w:rPr>
          <w:rStyle w:val="default"/>
          <w:rFonts w:cs="FrankRuehl" w:hint="cs"/>
          <w:rtl/>
        </w:rPr>
        <w:tab/>
        <w:t>30%</w:t>
      </w:r>
    </w:p>
    <w:p w14:paraId="26164C16" w14:textId="77777777" w:rsidR="003531FD" w:rsidRDefault="003531FD" w:rsidP="003531FD">
      <w:pPr>
        <w:pStyle w:val="P22"/>
        <w:tabs>
          <w:tab w:val="clear" w:pos="2381"/>
          <w:tab w:val="clear" w:pos="2835"/>
          <w:tab w:val="clear" w:pos="6259"/>
          <w:tab w:val="left" w:pos="624"/>
          <w:tab w:val="left" w:pos="1021"/>
          <w:tab w:val="center" w:pos="6804"/>
        </w:tabs>
        <w:spacing w:before="72"/>
        <w:ind w:left="1021" w:right="3402" w:hanging="397"/>
        <w:jc w:val="left"/>
        <w:rPr>
          <w:rStyle w:val="default"/>
          <w:rFonts w:cs="FrankRuehl" w:hint="cs"/>
          <w:rtl/>
        </w:rPr>
      </w:pPr>
      <w:r>
        <w:rPr>
          <w:rStyle w:val="default"/>
          <w:rFonts w:cs="FrankRuehl" w:hint="cs"/>
          <w:rtl/>
        </w:rPr>
        <w:t>(3)</w:t>
      </w:r>
      <w:r>
        <w:rPr>
          <w:rStyle w:val="default"/>
          <w:rFonts w:cs="FrankRuehl" w:hint="cs"/>
          <w:rtl/>
        </w:rPr>
        <w:tab/>
        <w:t xml:space="preserve">פגימה בעצב </w:t>
      </w:r>
      <w:r>
        <w:rPr>
          <w:rStyle w:val="default"/>
          <w:rFonts w:cs="FrankRuehl"/>
        </w:rPr>
        <w:t>RADIALIS</w:t>
      </w:r>
    </w:p>
    <w:p w14:paraId="4071A0F0" w14:textId="77777777" w:rsidR="003531FD" w:rsidRDefault="003531FD" w:rsidP="003531FD">
      <w:pPr>
        <w:pStyle w:val="P22"/>
        <w:tabs>
          <w:tab w:val="clear" w:pos="2381"/>
          <w:tab w:val="clear" w:pos="2835"/>
          <w:tab w:val="clear" w:pos="6259"/>
          <w:tab w:val="left" w:pos="624"/>
          <w:tab w:val="left" w:pos="1021"/>
          <w:tab w:val="center" w:pos="6237"/>
          <w:tab w:val="center" w:pos="7371"/>
        </w:tabs>
        <w:spacing w:before="72"/>
        <w:ind w:left="1475" w:right="3402" w:hanging="454"/>
        <w:jc w:val="left"/>
        <w:rPr>
          <w:rStyle w:val="default"/>
          <w:rFonts w:cs="FrankRuehl" w:hint="cs"/>
          <w:rtl/>
        </w:rPr>
      </w:pPr>
      <w:r>
        <w:rPr>
          <w:rStyle w:val="default"/>
          <w:rFonts w:cs="FrankRuehl"/>
          <w:rtl/>
        </w:rPr>
        <w:t>(א)</w:t>
      </w:r>
      <w:r>
        <w:rPr>
          <w:rStyle w:val="default"/>
          <w:rFonts w:cs="FrankRuehl"/>
        </w:rPr>
        <w:tab/>
      </w:r>
      <w:r>
        <w:rPr>
          <w:rStyle w:val="default"/>
          <w:rFonts w:cs="FrankRuehl" w:hint="cs"/>
          <w:rtl/>
        </w:rPr>
        <w:t xml:space="preserve">הפרעה תפקודית קלה </w:t>
      </w:r>
      <w:r>
        <w:rPr>
          <w:rStyle w:val="default"/>
          <w:rFonts w:cs="FrankRuehl"/>
          <w:rtl/>
        </w:rPr>
        <w:t>–</w:t>
      </w:r>
      <w:r>
        <w:rPr>
          <w:rStyle w:val="default"/>
          <w:rFonts w:cs="FrankRuehl" w:hint="cs"/>
          <w:rtl/>
        </w:rPr>
        <w:t xml:space="preserve"> יישור כף היד או אצבעות בדרגה 4/5</w:t>
      </w:r>
      <w:r>
        <w:rPr>
          <w:rStyle w:val="default"/>
          <w:rFonts w:cs="FrankRuehl" w:hint="cs"/>
          <w:rtl/>
        </w:rPr>
        <w:tab/>
        <w:t>10%</w:t>
      </w:r>
      <w:r>
        <w:rPr>
          <w:rStyle w:val="default"/>
          <w:rFonts w:cs="FrankRuehl" w:hint="cs"/>
          <w:rtl/>
        </w:rPr>
        <w:tab/>
        <w:t>10%</w:t>
      </w:r>
    </w:p>
    <w:p w14:paraId="6237F2D3" w14:textId="77777777" w:rsidR="003531FD" w:rsidRDefault="003531FD" w:rsidP="003531FD">
      <w:pPr>
        <w:pStyle w:val="P22"/>
        <w:tabs>
          <w:tab w:val="clear" w:pos="2381"/>
          <w:tab w:val="clear" w:pos="2835"/>
          <w:tab w:val="clear" w:pos="6259"/>
          <w:tab w:val="left" w:pos="624"/>
          <w:tab w:val="left" w:pos="1021"/>
          <w:tab w:val="center" w:pos="6237"/>
          <w:tab w:val="center" w:pos="7371"/>
        </w:tabs>
        <w:spacing w:before="72"/>
        <w:ind w:left="1475" w:right="3402" w:hanging="454"/>
        <w:jc w:val="left"/>
        <w:rPr>
          <w:rStyle w:val="default"/>
          <w:rFonts w:cs="FrankRuehl" w:hint="cs"/>
          <w:rtl/>
        </w:rPr>
      </w:pPr>
      <w:r>
        <w:rPr>
          <w:rStyle w:val="default"/>
          <w:rFonts w:cs="FrankRuehl" w:hint="cs"/>
          <w:rtl/>
        </w:rPr>
        <w:t>(ב)</w:t>
      </w:r>
      <w:r>
        <w:rPr>
          <w:rStyle w:val="default"/>
          <w:rFonts w:cs="FrankRuehl" w:hint="cs"/>
          <w:rtl/>
        </w:rPr>
        <w:tab/>
        <w:t xml:space="preserve">הפרעה תפקודית בינונית </w:t>
      </w:r>
      <w:r>
        <w:rPr>
          <w:rStyle w:val="default"/>
          <w:rFonts w:cs="FrankRuehl"/>
          <w:rtl/>
        </w:rPr>
        <w:t>–</w:t>
      </w:r>
      <w:r>
        <w:rPr>
          <w:rStyle w:val="default"/>
          <w:rFonts w:cs="FrankRuehl" w:hint="cs"/>
          <w:rtl/>
        </w:rPr>
        <w:t xml:space="preserve"> יישור כף היד או אצבעות בדרגה 3/5</w:t>
      </w:r>
      <w:r>
        <w:rPr>
          <w:rStyle w:val="default"/>
          <w:rFonts w:cs="FrankRuehl" w:hint="cs"/>
          <w:rtl/>
        </w:rPr>
        <w:tab/>
        <w:t>20%</w:t>
      </w:r>
      <w:r>
        <w:rPr>
          <w:rStyle w:val="default"/>
          <w:rFonts w:cs="FrankRuehl" w:hint="cs"/>
          <w:rtl/>
        </w:rPr>
        <w:tab/>
        <w:t>15%</w:t>
      </w:r>
    </w:p>
    <w:p w14:paraId="176B681D" w14:textId="77777777" w:rsidR="003531FD" w:rsidRDefault="003531FD" w:rsidP="003531FD">
      <w:pPr>
        <w:pStyle w:val="P22"/>
        <w:tabs>
          <w:tab w:val="clear" w:pos="2381"/>
          <w:tab w:val="clear" w:pos="2835"/>
          <w:tab w:val="clear" w:pos="6259"/>
          <w:tab w:val="left" w:pos="624"/>
          <w:tab w:val="left" w:pos="1021"/>
          <w:tab w:val="center" w:pos="6237"/>
          <w:tab w:val="center" w:pos="7371"/>
        </w:tabs>
        <w:spacing w:before="72"/>
        <w:ind w:left="1475" w:right="3402" w:hanging="454"/>
        <w:jc w:val="left"/>
        <w:rPr>
          <w:rStyle w:val="default"/>
          <w:rFonts w:cs="FrankRuehl" w:hint="cs"/>
          <w:rtl/>
        </w:rPr>
      </w:pPr>
      <w:r>
        <w:rPr>
          <w:rStyle w:val="default"/>
          <w:rFonts w:cs="FrankRuehl" w:hint="cs"/>
          <w:rtl/>
        </w:rPr>
        <w:t>(ג)</w:t>
      </w:r>
      <w:r>
        <w:rPr>
          <w:rStyle w:val="default"/>
          <w:rFonts w:cs="FrankRuehl" w:hint="cs"/>
          <w:rtl/>
        </w:rPr>
        <w:tab/>
        <w:t xml:space="preserve">הפרעה תפקודית קשה עד שיתוק מלא </w:t>
      </w:r>
      <w:r>
        <w:rPr>
          <w:rStyle w:val="default"/>
          <w:rFonts w:cs="FrankRuehl"/>
          <w:rtl/>
        </w:rPr>
        <w:t>–</w:t>
      </w:r>
      <w:r>
        <w:rPr>
          <w:rStyle w:val="default"/>
          <w:rFonts w:cs="FrankRuehl" w:hint="cs"/>
          <w:rtl/>
        </w:rPr>
        <w:t xml:space="preserve"> יישור כף היד או אצבעות בדרגה 2/5 או מטה</w:t>
      </w:r>
      <w:r>
        <w:rPr>
          <w:rStyle w:val="default"/>
          <w:rFonts w:cs="FrankRuehl" w:hint="cs"/>
          <w:rtl/>
        </w:rPr>
        <w:tab/>
        <w:t>40%</w:t>
      </w:r>
      <w:r>
        <w:rPr>
          <w:rStyle w:val="default"/>
          <w:rFonts w:cs="FrankRuehl" w:hint="cs"/>
          <w:rtl/>
        </w:rPr>
        <w:tab/>
        <w:t>30%</w:t>
      </w:r>
    </w:p>
    <w:p w14:paraId="0E85E3C0" w14:textId="77777777" w:rsidR="003531FD" w:rsidRDefault="003531FD" w:rsidP="003531FD">
      <w:pPr>
        <w:pStyle w:val="P22"/>
        <w:tabs>
          <w:tab w:val="clear" w:pos="2381"/>
          <w:tab w:val="clear" w:pos="2835"/>
          <w:tab w:val="clear" w:pos="6259"/>
          <w:tab w:val="left" w:pos="624"/>
          <w:tab w:val="left" w:pos="1021"/>
          <w:tab w:val="center" w:pos="6804"/>
        </w:tabs>
        <w:spacing w:before="72"/>
        <w:ind w:left="1021" w:right="3402" w:hanging="397"/>
        <w:jc w:val="left"/>
        <w:rPr>
          <w:rStyle w:val="default"/>
          <w:rFonts w:cs="FrankRuehl" w:hint="cs"/>
          <w:rtl/>
        </w:rPr>
      </w:pPr>
      <w:r>
        <w:rPr>
          <w:rStyle w:val="default"/>
          <w:rFonts w:cs="FrankRuehl" w:hint="cs"/>
          <w:rtl/>
        </w:rPr>
        <w:t>(4)</w:t>
      </w:r>
      <w:r>
        <w:rPr>
          <w:rStyle w:val="default"/>
          <w:rFonts w:cs="FrankRuehl" w:hint="cs"/>
          <w:rtl/>
        </w:rPr>
        <w:tab/>
        <w:t xml:space="preserve">פגימה בעצב </w:t>
      </w:r>
      <w:r>
        <w:rPr>
          <w:rStyle w:val="default"/>
          <w:rFonts w:cs="FrankRuehl"/>
        </w:rPr>
        <w:t>MEDIANUS</w:t>
      </w:r>
    </w:p>
    <w:p w14:paraId="417EED9A" w14:textId="77777777" w:rsidR="003531FD" w:rsidRDefault="003531FD" w:rsidP="003531FD">
      <w:pPr>
        <w:pStyle w:val="P22"/>
        <w:tabs>
          <w:tab w:val="clear" w:pos="1474"/>
          <w:tab w:val="clear" w:pos="1928"/>
          <w:tab w:val="clear" w:pos="2381"/>
          <w:tab w:val="clear" w:pos="2835"/>
          <w:tab w:val="clear" w:pos="6259"/>
          <w:tab w:val="center" w:pos="6237"/>
          <w:tab w:val="center" w:pos="7371"/>
        </w:tabs>
        <w:spacing w:before="72"/>
        <w:ind w:left="5670" w:right="1134"/>
        <w:rPr>
          <w:rStyle w:val="default"/>
          <w:rFonts w:cs="FrankRuehl" w:hint="cs"/>
          <w:sz w:val="22"/>
          <w:szCs w:val="22"/>
          <w:rtl/>
        </w:rPr>
      </w:pPr>
      <w:r>
        <w:rPr>
          <w:rStyle w:val="default"/>
          <w:rFonts w:cs="FrankRuehl" w:hint="cs"/>
          <w:sz w:val="22"/>
          <w:szCs w:val="22"/>
          <w:rtl/>
        </w:rPr>
        <w:tab/>
        <w:t xml:space="preserve">פלג גוף </w:t>
      </w:r>
      <w:r>
        <w:rPr>
          <w:rStyle w:val="default"/>
          <w:rFonts w:cs="FrankRuehl" w:hint="cs"/>
          <w:sz w:val="22"/>
          <w:szCs w:val="22"/>
          <w:rtl/>
        </w:rPr>
        <w:tab/>
        <w:t xml:space="preserve">פלג גוף לא </w:t>
      </w:r>
    </w:p>
    <w:p w14:paraId="3D6E1745" w14:textId="77777777" w:rsidR="003531FD" w:rsidRPr="00EF51E6" w:rsidRDefault="003531FD" w:rsidP="003531FD">
      <w:pPr>
        <w:pStyle w:val="P22"/>
        <w:pBdr>
          <w:bottom w:val="single" w:sz="4" w:space="1" w:color="auto"/>
        </w:pBdr>
        <w:tabs>
          <w:tab w:val="clear" w:pos="1474"/>
          <w:tab w:val="clear" w:pos="1928"/>
          <w:tab w:val="clear" w:pos="2381"/>
          <w:tab w:val="clear" w:pos="2835"/>
          <w:tab w:val="clear" w:pos="6259"/>
          <w:tab w:val="center" w:pos="6237"/>
          <w:tab w:val="center" w:pos="7371"/>
        </w:tabs>
        <w:spacing w:before="0"/>
        <w:ind w:left="5670" w:right="1134"/>
        <w:rPr>
          <w:rStyle w:val="default"/>
          <w:rFonts w:cs="FrankRuehl" w:hint="cs"/>
          <w:sz w:val="22"/>
          <w:szCs w:val="22"/>
          <w:rtl/>
        </w:rPr>
      </w:pPr>
      <w:r>
        <w:rPr>
          <w:rStyle w:val="default"/>
          <w:rFonts w:cs="FrankRuehl" w:hint="cs"/>
          <w:sz w:val="22"/>
          <w:szCs w:val="22"/>
          <w:rtl/>
        </w:rPr>
        <w:tab/>
        <w:t>דומיננטי</w:t>
      </w:r>
      <w:r>
        <w:rPr>
          <w:rStyle w:val="default"/>
          <w:rFonts w:cs="FrankRuehl" w:hint="cs"/>
          <w:sz w:val="22"/>
          <w:szCs w:val="22"/>
          <w:rtl/>
        </w:rPr>
        <w:tab/>
        <w:t>דומיננטי</w:t>
      </w:r>
    </w:p>
    <w:p w14:paraId="437F823D" w14:textId="77777777" w:rsidR="003531FD" w:rsidRDefault="003531FD" w:rsidP="003531FD">
      <w:pPr>
        <w:pStyle w:val="P22"/>
        <w:tabs>
          <w:tab w:val="clear" w:pos="2381"/>
          <w:tab w:val="clear" w:pos="2835"/>
          <w:tab w:val="clear" w:pos="6259"/>
          <w:tab w:val="left" w:pos="624"/>
          <w:tab w:val="left" w:pos="1021"/>
          <w:tab w:val="center" w:pos="6237"/>
          <w:tab w:val="center" w:pos="7371"/>
        </w:tabs>
        <w:spacing w:before="72"/>
        <w:ind w:left="1475" w:right="3402" w:hanging="454"/>
        <w:jc w:val="left"/>
        <w:rPr>
          <w:rStyle w:val="default"/>
          <w:rFonts w:cs="FrankRuehl" w:hint="cs"/>
          <w:rtl/>
        </w:rPr>
      </w:pPr>
      <w:r>
        <w:rPr>
          <w:rStyle w:val="default"/>
          <w:rFonts w:cs="FrankRuehl"/>
          <w:rtl/>
        </w:rPr>
        <w:t>(א)</w:t>
      </w:r>
      <w:r>
        <w:rPr>
          <w:rStyle w:val="default"/>
          <w:rFonts w:cs="FrankRuehl"/>
        </w:rPr>
        <w:tab/>
      </w:r>
      <w:r>
        <w:rPr>
          <w:rStyle w:val="default"/>
          <w:rFonts w:cs="FrankRuehl" w:hint="cs"/>
          <w:rtl/>
        </w:rPr>
        <w:t>הפרעה תחושתית בלבד עם מבחן טינל או מבחן פאנל חיובי</w:t>
      </w:r>
      <w:r>
        <w:rPr>
          <w:rStyle w:val="default"/>
          <w:rFonts w:cs="FrankRuehl" w:hint="cs"/>
          <w:rtl/>
        </w:rPr>
        <w:tab/>
        <w:t>5%</w:t>
      </w:r>
      <w:r>
        <w:rPr>
          <w:rStyle w:val="default"/>
          <w:rFonts w:cs="FrankRuehl" w:hint="cs"/>
          <w:rtl/>
        </w:rPr>
        <w:tab/>
        <w:t>5%</w:t>
      </w:r>
    </w:p>
    <w:p w14:paraId="0DB445A4" w14:textId="77777777" w:rsidR="003531FD" w:rsidRDefault="003531FD" w:rsidP="003531FD">
      <w:pPr>
        <w:pStyle w:val="P22"/>
        <w:tabs>
          <w:tab w:val="clear" w:pos="2381"/>
          <w:tab w:val="clear" w:pos="2835"/>
          <w:tab w:val="clear" w:pos="6259"/>
          <w:tab w:val="left" w:pos="624"/>
          <w:tab w:val="left" w:pos="1021"/>
          <w:tab w:val="center" w:pos="6237"/>
          <w:tab w:val="center" w:pos="7371"/>
        </w:tabs>
        <w:spacing w:before="72"/>
        <w:ind w:left="1475" w:right="3402" w:hanging="454"/>
        <w:jc w:val="left"/>
        <w:rPr>
          <w:rStyle w:val="default"/>
          <w:rFonts w:cs="FrankRuehl" w:hint="cs"/>
          <w:rtl/>
        </w:rPr>
      </w:pPr>
      <w:r>
        <w:rPr>
          <w:rStyle w:val="default"/>
          <w:rFonts w:cs="FrankRuehl" w:hint="cs"/>
          <w:rtl/>
        </w:rPr>
        <w:t>(ב)</w:t>
      </w:r>
      <w:r>
        <w:rPr>
          <w:rStyle w:val="default"/>
          <w:rFonts w:cs="FrankRuehl" w:hint="cs"/>
          <w:rtl/>
        </w:rPr>
        <w:tab/>
        <w:t xml:space="preserve">הפרעה תפקודית קלה </w:t>
      </w:r>
      <w:r>
        <w:rPr>
          <w:rStyle w:val="default"/>
          <w:rFonts w:cs="FrankRuehl"/>
          <w:rtl/>
        </w:rPr>
        <w:t>–</w:t>
      </w:r>
      <w:r>
        <w:rPr>
          <w:rStyle w:val="default"/>
          <w:rFonts w:cs="FrankRuehl" w:hint="cs"/>
          <w:rtl/>
        </w:rPr>
        <w:t xml:space="preserve"> כיפוף אצבעות בדרגה 4/5</w:t>
      </w:r>
      <w:r>
        <w:rPr>
          <w:rStyle w:val="default"/>
          <w:rFonts w:cs="FrankRuehl" w:hint="cs"/>
          <w:rtl/>
        </w:rPr>
        <w:tab/>
        <w:t>10%</w:t>
      </w:r>
      <w:r>
        <w:rPr>
          <w:rStyle w:val="default"/>
          <w:rFonts w:cs="FrankRuehl" w:hint="cs"/>
          <w:rtl/>
        </w:rPr>
        <w:tab/>
        <w:t>10%</w:t>
      </w:r>
    </w:p>
    <w:p w14:paraId="57E05222" w14:textId="77777777" w:rsidR="003531FD" w:rsidRDefault="003531FD" w:rsidP="003531FD">
      <w:pPr>
        <w:pStyle w:val="P22"/>
        <w:tabs>
          <w:tab w:val="clear" w:pos="2381"/>
          <w:tab w:val="clear" w:pos="2835"/>
          <w:tab w:val="clear" w:pos="6259"/>
          <w:tab w:val="left" w:pos="624"/>
          <w:tab w:val="left" w:pos="1021"/>
          <w:tab w:val="center" w:pos="6237"/>
          <w:tab w:val="center" w:pos="7371"/>
        </w:tabs>
        <w:spacing w:before="72"/>
        <w:ind w:left="1475" w:right="3402" w:hanging="454"/>
        <w:jc w:val="left"/>
        <w:rPr>
          <w:rStyle w:val="default"/>
          <w:rFonts w:cs="FrankRuehl" w:hint="cs"/>
          <w:rtl/>
        </w:rPr>
      </w:pPr>
      <w:r>
        <w:rPr>
          <w:rStyle w:val="default"/>
          <w:rFonts w:cs="FrankRuehl" w:hint="cs"/>
          <w:rtl/>
        </w:rPr>
        <w:t>(ג)</w:t>
      </w:r>
      <w:r>
        <w:rPr>
          <w:rStyle w:val="default"/>
          <w:rFonts w:cs="FrankRuehl" w:hint="cs"/>
          <w:rtl/>
        </w:rPr>
        <w:tab/>
        <w:t xml:space="preserve">הפרעה תפקודית בינונית </w:t>
      </w:r>
      <w:r>
        <w:rPr>
          <w:rStyle w:val="default"/>
          <w:rFonts w:cs="FrankRuehl"/>
          <w:rtl/>
        </w:rPr>
        <w:t>–</w:t>
      </w:r>
      <w:r>
        <w:rPr>
          <w:rStyle w:val="default"/>
          <w:rFonts w:cs="FrankRuehl" w:hint="cs"/>
          <w:rtl/>
        </w:rPr>
        <w:t xml:space="preserve"> כיפוף אצבעות בדרגה 3/5</w:t>
      </w:r>
      <w:r>
        <w:rPr>
          <w:rStyle w:val="default"/>
          <w:rFonts w:cs="FrankRuehl" w:hint="cs"/>
          <w:rtl/>
        </w:rPr>
        <w:tab/>
      </w:r>
      <w:r>
        <w:rPr>
          <w:rStyle w:val="default"/>
          <w:rFonts w:cs="FrankRuehl" w:hint="cs"/>
          <w:rtl/>
        </w:rPr>
        <w:tab/>
        <w:t>30%</w:t>
      </w:r>
      <w:r>
        <w:rPr>
          <w:rStyle w:val="default"/>
          <w:rFonts w:cs="FrankRuehl" w:hint="cs"/>
          <w:rtl/>
        </w:rPr>
        <w:tab/>
        <w:t>20%</w:t>
      </w:r>
    </w:p>
    <w:p w14:paraId="53BBCCF9" w14:textId="77777777" w:rsidR="003531FD" w:rsidRDefault="003531FD" w:rsidP="003531FD">
      <w:pPr>
        <w:pStyle w:val="P22"/>
        <w:tabs>
          <w:tab w:val="clear" w:pos="2381"/>
          <w:tab w:val="clear" w:pos="2835"/>
          <w:tab w:val="clear" w:pos="6259"/>
          <w:tab w:val="left" w:pos="624"/>
          <w:tab w:val="left" w:pos="1021"/>
          <w:tab w:val="center" w:pos="6237"/>
          <w:tab w:val="center" w:pos="7371"/>
        </w:tabs>
        <w:spacing w:before="72"/>
        <w:ind w:left="1475" w:right="3402" w:hanging="454"/>
        <w:jc w:val="left"/>
        <w:rPr>
          <w:rStyle w:val="default"/>
          <w:rFonts w:cs="FrankRuehl" w:hint="cs"/>
          <w:rtl/>
        </w:rPr>
      </w:pPr>
      <w:r>
        <w:rPr>
          <w:rStyle w:val="default"/>
          <w:rFonts w:cs="FrankRuehl" w:hint="cs"/>
          <w:rtl/>
        </w:rPr>
        <w:t>(ד)</w:t>
      </w:r>
      <w:r>
        <w:rPr>
          <w:rStyle w:val="default"/>
          <w:rFonts w:cs="FrankRuehl" w:hint="cs"/>
          <w:rtl/>
        </w:rPr>
        <w:tab/>
        <w:t xml:space="preserve">הפרעה תפקודית קשה עד שיתוק מלא </w:t>
      </w:r>
      <w:r>
        <w:rPr>
          <w:rStyle w:val="default"/>
          <w:rFonts w:cs="FrankRuehl"/>
          <w:rtl/>
        </w:rPr>
        <w:t>–</w:t>
      </w:r>
      <w:r>
        <w:rPr>
          <w:rStyle w:val="default"/>
          <w:rFonts w:cs="FrankRuehl" w:hint="cs"/>
          <w:rtl/>
        </w:rPr>
        <w:t xml:space="preserve"> כיפוף אצבעות בדרגה 2/5 ומטה</w:t>
      </w:r>
      <w:r>
        <w:rPr>
          <w:rStyle w:val="default"/>
          <w:rFonts w:cs="FrankRuehl" w:hint="cs"/>
          <w:rtl/>
        </w:rPr>
        <w:tab/>
        <w:t>50%</w:t>
      </w:r>
      <w:r>
        <w:rPr>
          <w:rStyle w:val="default"/>
          <w:rFonts w:cs="FrankRuehl" w:hint="cs"/>
          <w:rtl/>
        </w:rPr>
        <w:tab/>
        <w:t>40%</w:t>
      </w:r>
    </w:p>
    <w:p w14:paraId="66B35880" w14:textId="77777777" w:rsidR="003531FD" w:rsidRDefault="003531FD" w:rsidP="003531FD">
      <w:pPr>
        <w:pStyle w:val="P22"/>
        <w:tabs>
          <w:tab w:val="clear" w:pos="2381"/>
          <w:tab w:val="clear" w:pos="2835"/>
          <w:tab w:val="clear" w:pos="6259"/>
          <w:tab w:val="left" w:pos="624"/>
          <w:tab w:val="left" w:pos="1021"/>
          <w:tab w:val="center" w:pos="6804"/>
        </w:tabs>
        <w:spacing w:before="72"/>
        <w:ind w:left="1021" w:right="3402" w:hanging="397"/>
        <w:jc w:val="left"/>
        <w:rPr>
          <w:rStyle w:val="default"/>
          <w:rFonts w:cs="FrankRuehl" w:hint="cs"/>
          <w:rtl/>
        </w:rPr>
      </w:pPr>
      <w:r>
        <w:rPr>
          <w:rStyle w:val="default"/>
          <w:rFonts w:cs="FrankRuehl" w:hint="cs"/>
          <w:rtl/>
        </w:rPr>
        <w:t>(5)</w:t>
      </w:r>
      <w:r>
        <w:rPr>
          <w:rStyle w:val="default"/>
          <w:rFonts w:cs="FrankRuehl" w:hint="cs"/>
          <w:rtl/>
        </w:rPr>
        <w:tab/>
        <w:t xml:space="preserve">פגימה בעצב </w:t>
      </w:r>
      <w:r>
        <w:rPr>
          <w:rStyle w:val="default"/>
          <w:rFonts w:cs="FrankRuehl"/>
        </w:rPr>
        <w:t>ULNARIS</w:t>
      </w:r>
    </w:p>
    <w:p w14:paraId="095723DC" w14:textId="77777777" w:rsidR="003531FD" w:rsidRDefault="003531FD" w:rsidP="003531FD">
      <w:pPr>
        <w:pStyle w:val="P22"/>
        <w:tabs>
          <w:tab w:val="clear" w:pos="2381"/>
          <w:tab w:val="clear" w:pos="2835"/>
          <w:tab w:val="clear" w:pos="6259"/>
          <w:tab w:val="left" w:pos="624"/>
          <w:tab w:val="left" w:pos="1021"/>
          <w:tab w:val="center" w:pos="6237"/>
          <w:tab w:val="center" w:pos="7371"/>
        </w:tabs>
        <w:spacing w:before="72"/>
        <w:ind w:left="1475" w:right="3402" w:hanging="454"/>
        <w:jc w:val="left"/>
        <w:rPr>
          <w:rStyle w:val="default"/>
          <w:rFonts w:cs="FrankRuehl" w:hint="cs"/>
          <w:rtl/>
        </w:rPr>
      </w:pPr>
      <w:r>
        <w:rPr>
          <w:rStyle w:val="default"/>
          <w:rFonts w:cs="FrankRuehl"/>
          <w:rtl/>
        </w:rPr>
        <w:t>(א)</w:t>
      </w:r>
      <w:r>
        <w:rPr>
          <w:rStyle w:val="default"/>
          <w:rFonts w:cs="FrankRuehl"/>
        </w:rPr>
        <w:tab/>
      </w:r>
      <w:r>
        <w:rPr>
          <w:rStyle w:val="default"/>
          <w:rFonts w:cs="FrankRuehl" w:hint="cs"/>
          <w:rtl/>
        </w:rPr>
        <w:t>הפרעה תחושתית בלבד עם מבחן טינל חיובי</w:t>
      </w:r>
      <w:r>
        <w:rPr>
          <w:rStyle w:val="default"/>
          <w:rFonts w:cs="FrankRuehl" w:hint="cs"/>
          <w:rtl/>
        </w:rPr>
        <w:tab/>
        <w:t>0%</w:t>
      </w:r>
      <w:r>
        <w:rPr>
          <w:rStyle w:val="default"/>
          <w:rFonts w:cs="FrankRuehl" w:hint="cs"/>
          <w:rtl/>
        </w:rPr>
        <w:tab/>
        <w:t>0%</w:t>
      </w:r>
    </w:p>
    <w:p w14:paraId="6F075DF9" w14:textId="77777777" w:rsidR="003531FD" w:rsidRDefault="003531FD" w:rsidP="003531FD">
      <w:pPr>
        <w:pStyle w:val="P22"/>
        <w:tabs>
          <w:tab w:val="clear" w:pos="2381"/>
          <w:tab w:val="clear" w:pos="2835"/>
          <w:tab w:val="clear" w:pos="6259"/>
          <w:tab w:val="left" w:pos="624"/>
          <w:tab w:val="left" w:pos="1021"/>
          <w:tab w:val="center" w:pos="6237"/>
          <w:tab w:val="center" w:pos="7371"/>
        </w:tabs>
        <w:spacing w:before="72"/>
        <w:ind w:left="1475" w:right="3402" w:hanging="454"/>
        <w:jc w:val="left"/>
        <w:rPr>
          <w:rStyle w:val="default"/>
          <w:rFonts w:cs="FrankRuehl" w:hint="cs"/>
          <w:rtl/>
        </w:rPr>
      </w:pPr>
      <w:r>
        <w:rPr>
          <w:rStyle w:val="default"/>
          <w:rFonts w:cs="FrankRuehl" w:hint="cs"/>
          <w:rtl/>
        </w:rPr>
        <w:t>(ב)</w:t>
      </w:r>
      <w:r>
        <w:rPr>
          <w:rStyle w:val="default"/>
          <w:rFonts w:cs="FrankRuehl" w:hint="cs"/>
          <w:rtl/>
        </w:rPr>
        <w:tab/>
        <w:t xml:space="preserve">הפרעה תפקודית קלה </w:t>
      </w:r>
      <w:r>
        <w:rPr>
          <w:rStyle w:val="default"/>
          <w:rFonts w:cs="FrankRuehl"/>
          <w:rtl/>
        </w:rPr>
        <w:t>–</w:t>
      </w:r>
      <w:r>
        <w:rPr>
          <w:rStyle w:val="default"/>
          <w:rFonts w:cs="FrankRuehl" w:hint="cs"/>
          <w:rtl/>
        </w:rPr>
        <w:t xml:space="preserve"> חולשת אינטראוסאי בדרגה 4/5</w:t>
      </w:r>
      <w:r>
        <w:rPr>
          <w:rStyle w:val="default"/>
          <w:rFonts w:cs="FrankRuehl" w:hint="cs"/>
          <w:rtl/>
        </w:rPr>
        <w:tab/>
      </w:r>
      <w:r>
        <w:rPr>
          <w:rStyle w:val="default"/>
          <w:rFonts w:cs="FrankRuehl" w:hint="cs"/>
          <w:rtl/>
        </w:rPr>
        <w:tab/>
        <w:t>5%</w:t>
      </w:r>
      <w:r>
        <w:rPr>
          <w:rStyle w:val="default"/>
          <w:rFonts w:cs="FrankRuehl" w:hint="cs"/>
          <w:rtl/>
        </w:rPr>
        <w:tab/>
        <w:t>5%</w:t>
      </w:r>
    </w:p>
    <w:p w14:paraId="08AD1C5C" w14:textId="77777777" w:rsidR="003531FD" w:rsidRDefault="003531FD" w:rsidP="003531FD">
      <w:pPr>
        <w:pStyle w:val="P22"/>
        <w:tabs>
          <w:tab w:val="clear" w:pos="2381"/>
          <w:tab w:val="clear" w:pos="2835"/>
          <w:tab w:val="clear" w:pos="6259"/>
          <w:tab w:val="left" w:pos="624"/>
          <w:tab w:val="left" w:pos="1021"/>
          <w:tab w:val="center" w:pos="6237"/>
          <w:tab w:val="center" w:pos="7371"/>
        </w:tabs>
        <w:spacing w:before="72"/>
        <w:ind w:left="1475" w:right="3402" w:hanging="454"/>
        <w:jc w:val="left"/>
        <w:rPr>
          <w:rStyle w:val="default"/>
          <w:rFonts w:cs="FrankRuehl" w:hint="cs"/>
          <w:rtl/>
        </w:rPr>
      </w:pPr>
      <w:r>
        <w:rPr>
          <w:rStyle w:val="default"/>
          <w:rFonts w:cs="FrankRuehl" w:hint="cs"/>
          <w:rtl/>
        </w:rPr>
        <w:t>(ג)</w:t>
      </w:r>
      <w:r>
        <w:rPr>
          <w:rStyle w:val="default"/>
          <w:rFonts w:cs="FrankRuehl" w:hint="cs"/>
          <w:rtl/>
        </w:rPr>
        <w:tab/>
        <w:t xml:space="preserve">הפרעה תפקודית בינונית </w:t>
      </w:r>
      <w:r>
        <w:rPr>
          <w:rStyle w:val="default"/>
          <w:rFonts w:cs="FrankRuehl"/>
          <w:rtl/>
        </w:rPr>
        <w:t>–</w:t>
      </w:r>
      <w:r>
        <w:rPr>
          <w:rStyle w:val="default"/>
          <w:rFonts w:cs="FrankRuehl" w:hint="cs"/>
          <w:rtl/>
        </w:rPr>
        <w:t xml:space="preserve"> חולשת אינטראוסאי בדרגה 3/5</w:t>
      </w:r>
      <w:r>
        <w:rPr>
          <w:rStyle w:val="default"/>
          <w:rFonts w:cs="FrankRuehl" w:hint="cs"/>
          <w:rtl/>
        </w:rPr>
        <w:tab/>
        <w:t>20%</w:t>
      </w:r>
      <w:r>
        <w:rPr>
          <w:rStyle w:val="default"/>
          <w:rFonts w:cs="FrankRuehl" w:hint="cs"/>
          <w:rtl/>
        </w:rPr>
        <w:tab/>
        <w:t>10%</w:t>
      </w:r>
    </w:p>
    <w:p w14:paraId="7425B57C" w14:textId="77777777" w:rsidR="003531FD" w:rsidRDefault="003531FD" w:rsidP="003531FD">
      <w:pPr>
        <w:pStyle w:val="P22"/>
        <w:tabs>
          <w:tab w:val="clear" w:pos="2381"/>
          <w:tab w:val="clear" w:pos="2835"/>
          <w:tab w:val="clear" w:pos="6259"/>
          <w:tab w:val="left" w:pos="624"/>
          <w:tab w:val="left" w:pos="1021"/>
          <w:tab w:val="center" w:pos="6237"/>
          <w:tab w:val="center" w:pos="7371"/>
        </w:tabs>
        <w:spacing w:before="72"/>
        <w:ind w:left="1475" w:right="3402" w:hanging="454"/>
        <w:jc w:val="left"/>
        <w:rPr>
          <w:rStyle w:val="default"/>
          <w:rFonts w:cs="FrankRuehl" w:hint="cs"/>
          <w:rtl/>
        </w:rPr>
      </w:pPr>
      <w:r>
        <w:rPr>
          <w:rStyle w:val="default"/>
          <w:rFonts w:cs="FrankRuehl" w:hint="cs"/>
          <w:rtl/>
        </w:rPr>
        <w:t>(ד)</w:t>
      </w:r>
      <w:r>
        <w:rPr>
          <w:rStyle w:val="default"/>
          <w:rFonts w:cs="FrankRuehl" w:hint="cs"/>
          <w:rtl/>
        </w:rPr>
        <w:tab/>
        <w:t xml:space="preserve">הפרעה תפקודית קשה עד שיתוק מלא </w:t>
      </w:r>
      <w:r>
        <w:rPr>
          <w:rStyle w:val="default"/>
          <w:rFonts w:cs="FrankRuehl"/>
          <w:rtl/>
        </w:rPr>
        <w:t>–</w:t>
      </w:r>
      <w:r>
        <w:rPr>
          <w:rStyle w:val="default"/>
          <w:rFonts w:cs="FrankRuehl" w:hint="cs"/>
          <w:rtl/>
        </w:rPr>
        <w:t xml:space="preserve"> חולשת אינטראוסאי בדרגה 2/5 ומטה</w:t>
      </w:r>
      <w:r>
        <w:rPr>
          <w:rStyle w:val="default"/>
          <w:rFonts w:cs="FrankRuehl" w:hint="cs"/>
          <w:rtl/>
        </w:rPr>
        <w:tab/>
        <w:t>30%</w:t>
      </w:r>
      <w:r>
        <w:rPr>
          <w:rStyle w:val="default"/>
          <w:rFonts w:cs="FrankRuehl" w:hint="cs"/>
          <w:rtl/>
        </w:rPr>
        <w:tab/>
        <w:t>20%</w:t>
      </w:r>
    </w:p>
    <w:p w14:paraId="65B03B7F" w14:textId="77777777" w:rsidR="003531FD" w:rsidRDefault="003531FD" w:rsidP="003531FD">
      <w:pPr>
        <w:pStyle w:val="P22"/>
        <w:tabs>
          <w:tab w:val="clear" w:pos="2381"/>
          <w:tab w:val="clear" w:pos="2835"/>
          <w:tab w:val="clear" w:pos="6259"/>
          <w:tab w:val="left" w:pos="624"/>
          <w:tab w:val="left" w:pos="1021"/>
          <w:tab w:val="center" w:pos="6804"/>
        </w:tabs>
        <w:spacing w:before="72"/>
        <w:ind w:left="1021" w:right="3402" w:hanging="397"/>
        <w:jc w:val="left"/>
        <w:rPr>
          <w:rStyle w:val="default"/>
          <w:rFonts w:cs="FrankRuehl" w:hint="cs"/>
          <w:rtl/>
        </w:rPr>
      </w:pPr>
      <w:r>
        <w:rPr>
          <w:rStyle w:val="default"/>
          <w:rFonts w:cs="FrankRuehl" w:hint="cs"/>
          <w:rtl/>
        </w:rPr>
        <w:t>(6)</w:t>
      </w:r>
      <w:r>
        <w:rPr>
          <w:rStyle w:val="default"/>
          <w:rFonts w:cs="FrankRuehl" w:hint="cs"/>
          <w:rtl/>
        </w:rPr>
        <w:tab/>
        <w:t xml:space="preserve">פגימה בעצב </w:t>
      </w:r>
      <w:r>
        <w:rPr>
          <w:rStyle w:val="default"/>
          <w:rFonts w:cs="FrankRuehl"/>
        </w:rPr>
        <w:t>MUSCULOCUTANEOUS</w:t>
      </w:r>
    </w:p>
    <w:p w14:paraId="34E7753E" w14:textId="77777777" w:rsidR="003531FD" w:rsidRDefault="003531FD" w:rsidP="003531FD">
      <w:pPr>
        <w:pStyle w:val="P22"/>
        <w:tabs>
          <w:tab w:val="clear" w:pos="2381"/>
          <w:tab w:val="clear" w:pos="2835"/>
          <w:tab w:val="clear" w:pos="6259"/>
          <w:tab w:val="left" w:pos="624"/>
          <w:tab w:val="left" w:pos="1021"/>
          <w:tab w:val="center" w:pos="6237"/>
          <w:tab w:val="center" w:pos="7371"/>
        </w:tabs>
        <w:spacing w:before="72"/>
        <w:ind w:left="1475" w:right="3402" w:hanging="454"/>
        <w:jc w:val="left"/>
        <w:rPr>
          <w:rStyle w:val="default"/>
          <w:rFonts w:cs="FrankRuehl" w:hint="cs"/>
          <w:rtl/>
        </w:rPr>
      </w:pPr>
      <w:r>
        <w:rPr>
          <w:rStyle w:val="default"/>
          <w:rFonts w:cs="FrankRuehl"/>
          <w:rtl/>
        </w:rPr>
        <w:t>(א)</w:t>
      </w:r>
      <w:r>
        <w:rPr>
          <w:rStyle w:val="default"/>
          <w:rFonts w:cs="FrankRuehl"/>
        </w:rPr>
        <w:tab/>
      </w:r>
      <w:r>
        <w:rPr>
          <w:rStyle w:val="default"/>
          <w:rFonts w:cs="FrankRuehl" w:hint="cs"/>
          <w:rtl/>
        </w:rPr>
        <w:t xml:space="preserve">הפרעה תפקודית קלה </w:t>
      </w:r>
      <w:r>
        <w:rPr>
          <w:rStyle w:val="default"/>
          <w:rFonts w:cs="FrankRuehl"/>
          <w:rtl/>
        </w:rPr>
        <w:t>–</w:t>
      </w:r>
      <w:r>
        <w:rPr>
          <w:rStyle w:val="default"/>
          <w:rFonts w:cs="FrankRuehl" w:hint="cs"/>
          <w:rtl/>
        </w:rPr>
        <w:t xml:space="preserve"> חולשת ביצפס בדרגה 4/5</w:t>
      </w:r>
      <w:r>
        <w:rPr>
          <w:rStyle w:val="default"/>
          <w:rFonts w:cs="FrankRuehl" w:hint="cs"/>
          <w:rtl/>
        </w:rPr>
        <w:tab/>
        <w:t>0%</w:t>
      </w:r>
      <w:r>
        <w:rPr>
          <w:rStyle w:val="default"/>
          <w:rFonts w:cs="FrankRuehl" w:hint="cs"/>
          <w:rtl/>
        </w:rPr>
        <w:tab/>
        <w:t>0%</w:t>
      </w:r>
    </w:p>
    <w:p w14:paraId="2E8999E6" w14:textId="77777777" w:rsidR="003531FD" w:rsidRDefault="003531FD" w:rsidP="003531FD">
      <w:pPr>
        <w:pStyle w:val="P22"/>
        <w:tabs>
          <w:tab w:val="clear" w:pos="2381"/>
          <w:tab w:val="clear" w:pos="2835"/>
          <w:tab w:val="clear" w:pos="6259"/>
          <w:tab w:val="left" w:pos="624"/>
          <w:tab w:val="left" w:pos="1021"/>
          <w:tab w:val="center" w:pos="6237"/>
          <w:tab w:val="center" w:pos="7371"/>
        </w:tabs>
        <w:spacing w:before="72"/>
        <w:ind w:left="1475" w:right="3402" w:hanging="454"/>
        <w:jc w:val="left"/>
        <w:rPr>
          <w:rStyle w:val="default"/>
          <w:rFonts w:cs="FrankRuehl" w:hint="cs"/>
          <w:rtl/>
        </w:rPr>
      </w:pPr>
      <w:r>
        <w:rPr>
          <w:rStyle w:val="default"/>
          <w:rFonts w:cs="FrankRuehl" w:hint="cs"/>
          <w:rtl/>
        </w:rPr>
        <w:t>(ב)</w:t>
      </w:r>
      <w:r>
        <w:rPr>
          <w:rStyle w:val="default"/>
          <w:rFonts w:cs="FrankRuehl" w:hint="cs"/>
          <w:rtl/>
        </w:rPr>
        <w:tab/>
        <w:t xml:space="preserve">הפרעה תפקודית בינונית </w:t>
      </w:r>
      <w:r>
        <w:rPr>
          <w:rStyle w:val="default"/>
          <w:rFonts w:cs="FrankRuehl"/>
          <w:rtl/>
        </w:rPr>
        <w:t>–</w:t>
      </w:r>
      <w:r>
        <w:rPr>
          <w:rStyle w:val="default"/>
          <w:rFonts w:cs="FrankRuehl" w:hint="cs"/>
          <w:rtl/>
        </w:rPr>
        <w:t xml:space="preserve"> חולשת ביצפס בדרגה 3/5</w:t>
      </w:r>
      <w:r>
        <w:rPr>
          <w:rStyle w:val="default"/>
          <w:rFonts w:cs="FrankRuehl" w:hint="cs"/>
          <w:rtl/>
        </w:rPr>
        <w:tab/>
      </w:r>
      <w:r>
        <w:rPr>
          <w:rStyle w:val="default"/>
          <w:rFonts w:cs="FrankRuehl" w:hint="cs"/>
          <w:rtl/>
        </w:rPr>
        <w:tab/>
        <w:t>20%</w:t>
      </w:r>
      <w:r>
        <w:rPr>
          <w:rStyle w:val="default"/>
          <w:rFonts w:cs="FrankRuehl" w:hint="cs"/>
          <w:rtl/>
        </w:rPr>
        <w:tab/>
        <w:t>10%</w:t>
      </w:r>
    </w:p>
    <w:p w14:paraId="6FE1E63E" w14:textId="77777777" w:rsidR="003531FD" w:rsidRDefault="003531FD" w:rsidP="003531FD">
      <w:pPr>
        <w:pStyle w:val="P22"/>
        <w:tabs>
          <w:tab w:val="clear" w:pos="2381"/>
          <w:tab w:val="clear" w:pos="2835"/>
          <w:tab w:val="clear" w:pos="6259"/>
          <w:tab w:val="left" w:pos="624"/>
          <w:tab w:val="left" w:pos="1021"/>
          <w:tab w:val="center" w:pos="6237"/>
          <w:tab w:val="center" w:pos="7371"/>
        </w:tabs>
        <w:spacing w:before="72"/>
        <w:ind w:left="1475" w:right="3402" w:hanging="454"/>
        <w:jc w:val="left"/>
        <w:rPr>
          <w:rStyle w:val="default"/>
          <w:rFonts w:cs="FrankRuehl" w:hint="cs"/>
          <w:rtl/>
        </w:rPr>
      </w:pPr>
      <w:r>
        <w:rPr>
          <w:rStyle w:val="default"/>
          <w:rFonts w:cs="FrankRuehl" w:hint="cs"/>
          <w:rtl/>
        </w:rPr>
        <w:t>(ג)</w:t>
      </w:r>
      <w:r>
        <w:rPr>
          <w:rStyle w:val="default"/>
          <w:rFonts w:cs="FrankRuehl" w:hint="cs"/>
          <w:rtl/>
        </w:rPr>
        <w:tab/>
        <w:t xml:space="preserve">הפרעה תפקודית קשה עד שיתוק מלא </w:t>
      </w:r>
      <w:r>
        <w:rPr>
          <w:rStyle w:val="default"/>
          <w:rFonts w:cs="FrankRuehl"/>
          <w:rtl/>
        </w:rPr>
        <w:t>–</w:t>
      </w:r>
      <w:r>
        <w:rPr>
          <w:rStyle w:val="default"/>
          <w:rFonts w:cs="FrankRuehl" w:hint="cs"/>
          <w:rtl/>
        </w:rPr>
        <w:t xml:space="preserve"> חולשת ביצפס בדרגה 2/5 ומטה</w:t>
      </w:r>
      <w:r>
        <w:rPr>
          <w:rStyle w:val="default"/>
          <w:rFonts w:cs="FrankRuehl" w:hint="cs"/>
          <w:rtl/>
        </w:rPr>
        <w:tab/>
        <w:t>30%</w:t>
      </w:r>
      <w:r>
        <w:rPr>
          <w:rStyle w:val="default"/>
          <w:rFonts w:cs="FrankRuehl" w:hint="cs"/>
          <w:rtl/>
        </w:rPr>
        <w:tab/>
        <w:t>20%</w:t>
      </w:r>
    </w:p>
    <w:p w14:paraId="484AC29F" w14:textId="77777777" w:rsidR="003531FD" w:rsidRDefault="003531FD" w:rsidP="003531FD">
      <w:pPr>
        <w:pStyle w:val="P22"/>
        <w:tabs>
          <w:tab w:val="clear" w:pos="2381"/>
          <w:tab w:val="clear" w:pos="2835"/>
          <w:tab w:val="clear" w:pos="6259"/>
          <w:tab w:val="left" w:pos="624"/>
          <w:tab w:val="left" w:pos="1021"/>
          <w:tab w:val="center" w:pos="6804"/>
        </w:tabs>
        <w:spacing w:before="72"/>
        <w:ind w:left="1021" w:right="3402" w:hanging="397"/>
        <w:jc w:val="left"/>
        <w:rPr>
          <w:rStyle w:val="default"/>
          <w:rFonts w:cs="FrankRuehl" w:hint="cs"/>
          <w:rtl/>
        </w:rPr>
      </w:pPr>
      <w:r>
        <w:rPr>
          <w:rStyle w:val="default"/>
          <w:rFonts w:cs="FrankRuehl" w:hint="cs"/>
          <w:rtl/>
        </w:rPr>
        <w:t>(7)</w:t>
      </w:r>
      <w:r>
        <w:rPr>
          <w:rStyle w:val="default"/>
          <w:rFonts w:cs="FrankRuehl" w:hint="cs"/>
          <w:rtl/>
        </w:rPr>
        <w:tab/>
        <w:t xml:space="preserve">פגימה בעצב </w:t>
      </w:r>
      <w:r>
        <w:rPr>
          <w:rStyle w:val="default"/>
          <w:rFonts w:cs="FrankRuehl" w:hint="cs"/>
        </w:rPr>
        <w:t>AXILLARY</w:t>
      </w:r>
    </w:p>
    <w:p w14:paraId="77192F64" w14:textId="77777777" w:rsidR="003531FD" w:rsidRDefault="003531FD" w:rsidP="003531FD">
      <w:pPr>
        <w:pStyle w:val="P22"/>
        <w:tabs>
          <w:tab w:val="clear" w:pos="2381"/>
          <w:tab w:val="clear" w:pos="2835"/>
          <w:tab w:val="clear" w:pos="6259"/>
          <w:tab w:val="left" w:pos="624"/>
          <w:tab w:val="left" w:pos="1021"/>
          <w:tab w:val="center" w:pos="6237"/>
          <w:tab w:val="center" w:pos="7371"/>
        </w:tabs>
        <w:spacing w:before="72"/>
        <w:ind w:left="1475" w:right="3402" w:hanging="454"/>
        <w:jc w:val="left"/>
        <w:rPr>
          <w:rStyle w:val="default"/>
          <w:rFonts w:cs="FrankRuehl" w:hint="cs"/>
          <w:rtl/>
        </w:rPr>
      </w:pPr>
      <w:r>
        <w:rPr>
          <w:rStyle w:val="default"/>
          <w:rFonts w:cs="FrankRuehl"/>
          <w:rtl/>
        </w:rPr>
        <w:t>(א)</w:t>
      </w:r>
      <w:r>
        <w:rPr>
          <w:rStyle w:val="default"/>
          <w:rFonts w:cs="FrankRuehl"/>
        </w:rPr>
        <w:tab/>
      </w:r>
      <w:r>
        <w:rPr>
          <w:rStyle w:val="default"/>
          <w:rFonts w:cs="FrankRuehl" w:hint="cs"/>
          <w:rtl/>
        </w:rPr>
        <w:t xml:space="preserve">הפרעה תפקודית קלה </w:t>
      </w:r>
      <w:r>
        <w:rPr>
          <w:rStyle w:val="default"/>
          <w:rFonts w:cs="FrankRuehl"/>
          <w:rtl/>
        </w:rPr>
        <w:t>–</w:t>
      </w:r>
      <w:r>
        <w:rPr>
          <w:rStyle w:val="default"/>
          <w:rFonts w:cs="FrankRuehl" w:hint="cs"/>
          <w:rtl/>
        </w:rPr>
        <w:t xml:space="preserve"> חולשת דלטואיד בדרגה 4/5</w:t>
      </w:r>
      <w:r>
        <w:rPr>
          <w:rStyle w:val="default"/>
          <w:rFonts w:cs="FrankRuehl" w:hint="cs"/>
          <w:rtl/>
        </w:rPr>
        <w:tab/>
      </w:r>
      <w:r>
        <w:rPr>
          <w:rStyle w:val="default"/>
          <w:rFonts w:cs="FrankRuehl" w:hint="cs"/>
          <w:rtl/>
        </w:rPr>
        <w:tab/>
        <w:t>0%</w:t>
      </w:r>
      <w:r>
        <w:rPr>
          <w:rStyle w:val="default"/>
          <w:rFonts w:cs="FrankRuehl" w:hint="cs"/>
          <w:rtl/>
        </w:rPr>
        <w:tab/>
        <w:t>0%</w:t>
      </w:r>
    </w:p>
    <w:p w14:paraId="1C3C032B" w14:textId="77777777" w:rsidR="003531FD" w:rsidRDefault="003531FD" w:rsidP="003531FD">
      <w:pPr>
        <w:pStyle w:val="P22"/>
        <w:tabs>
          <w:tab w:val="clear" w:pos="2381"/>
          <w:tab w:val="clear" w:pos="2835"/>
          <w:tab w:val="clear" w:pos="6259"/>
          <w:tab w:val="left" w:pos="624"/>
          <w:tab w:val="left" w:pos="1021"/>
          <w:tab w:val="center" w:pos="6237"/>
          <w:tab w:val="center" w:pos="7371"/>
        </w:tabs>
        <w:spacing w:before="72"/>
        <w:ind w:left="1475" w:right="3402" w:hanging="454"/>
        <w:jc w:val="left"/>
        <w:rPr>
          <w:rStyle w:val="default"/>
          <w:rFonts w:cs="FrankRuehl" w:hint="cs"/>
          <w:rtl/>
        </w:rPr>
      </w:pPr>
      <w:r>
        <w:rPr>
          <w:rStyle w:val="default"/>
          <w:rFonts w:cs="FrankRuehl" w:hint="cs"/>
          <w:rtl/>
        </w:rPr>
        <w:t>(ב)</w:t>
      </w:r>
      <w:r>
        <w:rPr>
          <w:rStyle w:val="default"/>
          <w:rFonts w:cs="FrankRuehl" w:hint="cs"/>
          <w:rtl/>
        </w:rPr>
        <w:tab/>
        <w:t xml:space="preserve">הפרעה תפקודית בינונית </w:t>
      </w:r>
      <w:r>
        <w:rPr>
          <w:rStyle w:val="default"/>
          <w:rFonts w:cs="FrankRuehl"/>
          <w:rtl/>
        </w:rPr>
        <w:t>–</w:t>
      </w:r>
      <w:r>
        <w:rPr>
          <w:rStyle w:val="default"/>
          <w:rFonts w:cs="FrankRuehl" w:hint="cs"/>
          <w:rtl/>
        </w:rPr>
        <w:t xml:space="preserve"> חולשת דלטואיד בדרגה 3/5</w:t>
      </w:r>
      <w:r>
        <w:rPr>
          <w:rStyle w:val="default"/>
          <w:rFonts w:cs="FrankRuehl" w:hint="cs"/>
          <w:rtl/>
        </w:rPr>
        <w:tab/>
      </w:r>
      <w:r>
        <w:rPr>
          <w:rStyle w:val="default"/>
          <w:rFonts w:cs="FrankRuehl" w:hint="cs"/>
          <w:rtl/>
        </w:rPr>
        <w:tab/>
        <w:t>10%</w:t>
      </w:r>
      <w:r>
        <w:rPr>
          <w:rStyle w:val="default"/>
          <w:rFonts w:cs="FrankRuehl" w:hint="cs"/>
          <w:rtl/>
        </w:rPr>
        <w:tab/>
        <w:t>10%</w:t>
      </w:r>
    </w:p>
    <w:p w14:paraId="45525B91" w14:textId="77777777" w:rsidR="003531FD" w:rsidRDefault="003531FD" w:rsidP="003531FD">
      <w:pPr>
        <w:pStyle w:val="P22"/>
        <w:tabs>
          <w:tab w:val="clear" w:pos="2381"/>
          <w:tab w:val="clear" w:pos="2835"/>
          <w:tab w:val="clear" w:pos="6259"/>
          <w:tab w:val="left" w:pos="624"/>
          <w:tab w:val="left" w:pos="1021"/>
          <w:tab w:val="center" w:pos="6237"/>
          <w:tab w:val="center" w:pos="7371"/>
        </w:tabs>
        <w:spacing w:before="72"/>
        <w:ind w:left="1475" w:right="3402" w:hanging="454"/>
        <w:jc w:val="left"/>
        <w:rPr>
          <w:rStyle w:val="default"/>
          <w:rFonts w:cs="FrankRuehl" w:hint="cs"/>
          <w:rtl/>
        </w:rPr>
      </w:pPr>
      <w:r>
        <w:rPr>
          <w:rStyle w:val="default"/>
          <w:rFonts w:cs="FrankRuehl" w:hint="cs"/>
          <w:rtl/>
        </w:rPr>
        <w:t>(ג)</w:t>
      </w:r>
      <w:r>
        <w:rPr>
          <w:rStyle w:val="default"/>
          <w:rFonts w:cs="FrankRuehl" w:hint="cs"/>
          <w:rtl/>
        </w:rPr>
        <w:tab/>
        <w:t xml:space="preserve">הפרעה תפקודית קשה עד שיתוק מלא </w:t>
      </w:r>
      <w:r>
        <w:rPr>
          <w:rStyle w:val="default"/>
          <w:rFonts w:cs="FrankRuehl"/>
          <w:rtl/>
        </w:rPr>
        <w:t>–</w:t>
      </w:r>
      <w:r>
        <w:rPr>
          <w:rStyle w:val="default"/>
          <w:rFonts w:cs="FrankRuehl" w:hint="cs"/>
          <w:rtl/>
        </w:rPr>
        <w:t xml:space="preserve"> חולשת דלטואיד בדרגה 2/5 ומטה</w:t>
      </w:r>
      <w:r>
        <w:rPr>
          <w:rStyle w:val="default"/>
          <w:rFonts w:cs="FrankRuehl" w:hint="cs"/>
          <w:rtl/>
        </w:rPr>
        <w:tab/>
        <w:t>30%</w:t>
      </w:r>
      <w:r>
        <w:rPr>
          <w:rStyle w:val="default"/>
          <w:rFonts w:cs="FrankRuehl" w:hint="cs"/>
          <w:rtl/>
        </w:rPr>
        <w:tab/>
        <w:t>20%</w:t>
      </w:r>
    </w:p>
    <w:p w14:paraId="038FA671" w14:textId="77777777" w:rsidR="003531FD" w:rsidRDefault="003531FD" w:rsidP="003531FD">
      <w:pPr>
        <w:pStyle w:val="P22"/>
        <w:tabs>
          <w:tab w:val="clear" w:pos="2381"/>
          <w:tab w:val="clear" w:pos="2835"/>
          <w:tab w:val="clear" w:pos="6259"/>
          <w:tab w:val="left" w:pos="624"/>
          <w:tab w:val="left" w:pos="1021"/>
          <w:tab w:val="center" w:pos="6804"/>
        </w:tabs>
        <w:spacing w:before="72"/>
        <w:ind w:left="1021" w:right="1134"/>
        <w:jc w:val="left"/>
        <w:rPr>
          <w:rStyle w:val="default"/>
          <w:rFonts w:cs="FrankRuehl" w:hint="cs"/>
          <w:rtl/>
        </w:rPr>
      </w:pPr>
      <w:r>
        <w:rPr>
          <w:rStyle w:val="default"/>
          <w:rFonts w:cs="FrankRuehl" w:hint="cs"/>
          <w:rtl/>
        </w:rPr>
        <w:t>הערות:</w:t>
      </w:r>
    </w:p>
    <w:p w14:paraId="38F0EB95" w14:textId="77777777" w:rsidR="003531FD" w:rsidRDefault="00074F2E" w:rsidP="00074F2E">
      <w:pPr>
        <w:pStyle w:val="P22"/>
        <w:tabs>
          <w:tab w:val="clear" w:pos="2381"/>
          <w:tab w:val="clear" w:pos="2835"/>
          <w:tab w:val="clear" w:pos="6259"/>
          <w:tab w:val="left" w:pos="624"/>
          <w:tab w:val="left" w:pos="1021"/>
          <w:tab w:val="center" w:pos="6804"/>
        </w:tabs>
        <w:spacing w:before="72"/>
        <w:ind w:left="1021" w:right="1134"/>
        <w:jc w:val="left"/>
        <w:rPr>
          <w:rStyle w:val="default"/>
          <w:rFonts w:cs="FrankRuehl" w:hint="cs"/>
          <w:rtl/>
        </w:rPr>
      </w:pPr>
      <w:r w:rsidRPr="007A213F">
        <w:rPr>
          <w:rStyle w:val="default"/>
          <w:rFonts w:cs="FrankRuehl"/>
          <w:rtl/>
        </w:rPr>
        <w:pict w14:anchorId="4B8F3AA6">
          <v:shape id="_x0000_s2456" type="#_x0000_t202" style="position:absolute;left:0;text-align:left;margin-left:470.35pt;margin-top:7.1pt;width:1in;height:16.8pt;z-index:251777536" filled="f" stroked="f">
            <v:textbox inset="1mm,0,1mm,0">
              <w:txbxContent>
                <w:p w14:paraId="728CA9A0" w14:textId="77777777" w:rsidR="00074F2E" w:rsidRDefault="00074F2E" w:rsidP="00074F2E">
                  <w:pPr>
                    <w:spacing w:line="160" w:lineRule="exact"/>
                    <w:jc w:val="left"/>
                    <w:rPr>
                      <w:rFonts w:cs="Miriam" w:hint="cs"/>
                      <w:szCs w:val="18"/>
                      <w:rtl/>
                    </w:rPr>
                  </w:pPr>
                  <w:r>
                    <w:rPr>
                      <w:rFonts w:cs="Miriam" w:hint="cs"/>
                      <w:szCs w:val="18"/>
                      <w:rtl/>
                    </w:rPr>
                    <w:t>תק' (מס' 3) תשע"ט-2018</w:t>
                  </w:r>
                </w:p>
              </w:txbxContent>
            </v:textbox>
            <w10:anchorlock/>
          </v:shape>
        </w:pict>
      </w:r>
      <w:r>
        <w:rPr>
          <w:rStyle w:val="default"/>
          <w:rFonts w:cs="FrankRuehl" w:hint="cs"/>
          <w:rtl/>
        </w:rPr>
        <w:t>(1)</w:t>
      </w:r>
      <w:r>
        <w:rPr>
          <w:rStyle w:val="default"/>
          <w:rFonts w:cs="FrankRuehl"/>
          <w:rtl/>
        </w:rPr>
        <w:tab/>
      </w:r>
      <w:r w:rsidR="007A213F" w:rsidRPr="007A213F">
        <w:rPr>
          <w:rStyle w:val="default"/>
          <w:rFonts w:cs="FrankRuehl" w:hint="cs"/>
          <w:rtl/>
        </w:rPr>
        <w:t xml:space="preserve">בקביעת דרגת נכות לפי סעיף זה ייעשה שימוש בקריטריונים הקליניים; בדיקות אלקטרופיזיולוגיות, כגון בדיקת הולכה עצבית, בדיקת </w:t>
      </w:r>
      <w:r w:rsidR="007A213F" w:rsidRPr="007A213F">
        <w:rPr>
          <w:rStyle w:val="default"/>
          <w:rFonts w:cs="FrankRuehl"/>
        </w:rPr>
        <w:t>EMG</w:t>
      </w:r>
      <w:r w:rsidR="007A213F" w:rsidRPr="007A213F">
        <w:rPr>
          <w:rStyle w:val="default"/>
          <w:rFonts w:cs="FrankRuehl" w:hint="cs"/>
          <w:rtl/>
        </w:rPr>
        <w:t>, בדיקה ממוחשבת של כוח השרירים וכיוצא באלה, ישמשו לפי הצורך כעזר לשיקול הדעת הקליני בקביעת הנכות</w:t>
      </w:r>
      <w:r w:rsidR="003531FD">
        <w:rPr>
          <w:rStyle w:val="default"/>
          <w:rFonts w:cs="FrankRuehl" w:hint="cs"/>
          <w:rtl/>
        </w:rPr>
        <w:t>;</w:t>
      </w:r>
    </w:p>
    <w:p w14:paraId="0D8A8541" w14:textId="77777777" w:rsidR="003531FD" w:rsidRDefault="003531FD" w:rsidP="003531FD">
      <w:pPr>
        <w:pStyle w:val="P22"/>
        <w:tabs>
          <w:tab w:val="clear" w:pos="2381"/>
          <w:tab w:val="clear" w:pos="2835"/>
          <w:tab w:val="clear" w:pos="6259"/>
          <w:tab w:val="left" w:pos="624"/>
          <w:tab w:val="left" w:pos="1021"/>
          <w:tab w:val="center" w:pos="6804"/>
        </w:tabs>
        <w:spacing w:before="72"/>
        <w:ind w:left="1021" w:right="1134"/>
        <w:jc w:val="left"/>
        <w:rPr>
          <w:rStyle w:val="default"/>
          <w:rFonts w:cs="FrankRuehl" w:hint="cs"/>
          <w:rtl/>
        </w:rPr>
      </w:pPr>
      <w:r>
        <w:rPr>
          <w:rStyle w:val="default"/>
          <w:rFonts w:cs="FrankRuehl" w:hint="cs"/>
          <w:rtl/>
        </w:rPr>
        <w:t>(2)</w:t>
      </w:r>
      <w:r>
        <w:rPr>
          <w:rStyle w:val="default"/>
          <w:rFonts w:cs="FrankRuehl" w:hint="cs"/>
          <w:rtl/>
        </w:rPr>
        <w:tab/>
        <w:t>בעצבים שבהם בוצע ניסיון שיקומי כירורגי תיקבע הנכות לפי מצבה התפקודית של היד;</w:t>
      </w:r>
    </w:p>
    <w:p w14:paraId="1626C517" w14:textId="77777777" w:rsidR="003531FD" w:rsidRDefault="003531FD" w:rsidP="003531FD">
      <w:pPr>
        <w:pStyle w:val="P22"/>
        <w:tabs>
          <w:tab w:val="clear" w:pos="2381"/>
          <w:tab w:val="clear" w:pos="2835"/>
          <w:tab w:val="clear" w:pos="6259"/>
          <w:tab w:val="left" w:pos="624"/>
          <w:tab w:val="left" w:pos="1021"/>
          <w:tab w:val="center" w:pos="6804"/>
        </w:tabs>
        <w:spacing w:before="72"/>
        <w:ind w:left="1021" w:right="1134"/>
        <w:jc w:val="left"/>
        <w:rPr>
          <w:rStyle w:val="default"/>
          <w:rFonts w:cs="FrankRuehl"/>
          <w:rtl/>
        </w:rPr>
      </w:pPr>
      <w:r>
        <w:rPr>
          <w:rStyle w:val="default"/>
          <w:rFonts w:cs="FrankRuehl" w:hint="cs"/>
          <w:rtl/>
        </w:rPr>
        <w:t>(3)</w:t>
      </w:r>
      <w:r>
        <w:rPr>
          <w:rStyle w:val="default"/>
          <w:rFonts w:cs="FrankRuehl" w:hint="cs"/>
          <w:rtl/>
        </w:rPr>
        <w:tab/>
        <w:t>אחוזי הנכות המצטברים לפי סעיף זה לא יעלו על אחוזי הנכות בשל קטיעת יד בגובה הכתף.</w:t>
      </w:r>
    </w:p>
    <w:p w14:paraId="6863B8DA" w14:textId="77777777" w:rsidR="00074F2E" w:rsidRPr="00003A83" w:rsidRDefault="00074F2E" w:rsidP="00074F2E">
      <w:pPr>
        <w:pStyle w:val="P22"/>
        <w:tabs>
          <w:tab w:val="clear" w:pos="2381"/>
          <w:tab w:val="clear" w:pos="2835"/>
          <w:tab w:val="clear" w:pos="6259"/>
          <w:tab w:val="left" w:pos="624"/>
          <w:tab w:val="left" w:pos="1021"/>
          <w:tab w:val="center" w:pos="6804"/>
        </w:tabs>
        <w:spacing w:before="0"/>
        <w:ind w:left="1021" w:right="1134"/>
        <w:jc w:val="left"/>
        <w:rPr>
          <w:rStyle w:val="default"/>
          <w:rFonts w:cs="FrankRuehl"/>
          <w:vanish/>
          <w:color w:val="FF0000"/>
          <w:szCs w:val="20"/>
          <w:shd w:val="clear" w:color="auto" w:fill="FFFF99"/>
          <w:rtl/>
        </w:rPr>
      </w:pPr>
      <w:bookmarkStart w:id="161" w:name="Rov298"/>
      <w:r w:rsidRPr="00003A83">
        <w:rPr>
          <w:rStyle w:val="default"/>
          <w:rFonts w:cs="FrankRuehl" w:hint="cs"/>
          <w:vanish/>
          <w:color w:val="FF0000"/>
          <w:szCs w:val="20"/>
          <w:shd w:val="clear" w:color="auto" w:fill="FFFF99"/>
          <w:rtl/>
        </w:rPr>
        <w:t>מיום 1.3.2019</w:t>
      </w:r>
    </w:p>
    <w:p w14:paraId="54B7778F" w14:textId="77777777" w:rsidR="00074F2E" w:rsidRPr="00003A83" w:rsidRDefault="00074F2E" w:rsidP="00074F2E">
      <w:pPr>
        <w:pStyle w:val="P22"/>
        <w:tabs>
          <w:tab w:val="clear" w:pos="2381"/>
          <w:tab w:val="clear" w:pos="2835"/>
          <w:tab w:val="clear" w:pos="6259"/>
          <w:tab w:val="left" w:pos="624"/>
          <w:tab w:val="left" w:pos="1021"/>
          <w:tab w:val="center" w:pos="6804"/>
        </w:tabs>
        <w:spacing w:before="0"/>
        <w:ind w:left="1021" w:right="1134"/>
        <w:jc w:val="left"/>
        <w:rPr>
          <w:rStyle w:val="default"/>
          <w:rFonts w:cs="FrankRuehl"/>
          <w:vanish/>
          <w:szCs w:val="20"/>
          <w:shd w:val="clear" w:color="auto" w:fill="FFFF99"/>
          <w:rtl/>
        </w:rPr>
      </w:pPr>
      <w:r w:rsidRPr="00003A83">
        <w:rPr>
          <w:rStyle w:val="default"/>
          <w:rFonts w:cs="FrankRuehl" w:hint="cs"/>
          <w:b/>
          <w:bCs/>
          <w:vanish/>
          <w:szCs w:val="20"/>
          <w:shd w:val="clear" w:color="auto" w:fill="FFFF99"/>
          <w:rtl/>
        </w:rPr>
        <w:t>תק' (מס' 3) תשע"ט-2018</w:t>
      </w:r>
    </w:p>
    <w:p w14:paraId="1D72862A" w14:textId="77777777" w:rsidR="00074F2E" w:rsidRPr="00003A83" w:rsidRDefault="00074F2E" w:rsidP="00074F2E">
      <w:pPr>
        <w:pStyle w:val="P22"/>
        <w:tabs>
          <w:tab w:val="clear" w:pos="2381"/>
          <w:tab w:val="clear" w:pos="2835"/>
          <w:tab w:val="clear" w:pos="6259"/>
          <w:tab w:val="left" w:pos="624"/>
          <w:tab w:val="left" w:pos="1021"/>
          <w:tab w:val="center" w:pos="6804"/>
        </w:tabs>
        <w:spacing w:before="0"/>
        <w:ind w:left="1021" w:right="1134"/>
        <w:jc w:val="left"/>
        <w:rPr>
          <w:rStyle w:val="default"/>
          <w:rFonts w:cs="FrankRuehl"/>
          <w:vanish/>
          <w:szCs w:val="20"/>
          <w:shd w:val="clear" w:color="auto" w:fill="FFFF99"/>
          <w:rtl/>
        </w:rPr>
      </w:pPr>
      <w:hyperlink r:id="rId167" w:history="1">
        <w:r w:rsidRPr="00003A83">
          <w:rPr>
            <w:rStyle w:val="Hyperlink"/>
            <w:rFonts w:hint="cs"/>
            <w:vanish/>
            <w:szCs w:val="20"/>
            <w:shd w:val="clear" w:color="auto" w:fill="FFFF99"/>
            <w:rtl/>
          </w:rPr>
          <w:t>ק"ת תשע"ט מס' 8104</w:t>
        </w:r>
      </w:hyperlink>
      <w:r w:rsidRPr="00003A83">
        <w:rPr>
          <w:rStyle w:val="default"/>
          <w:rFonts w:cs="FrankRuehl" w:hint="cs"/>
          <w:vanish/>
          <w:szCs w:val="20"/>
          <w:shd w:val="clear" w:color="auto" w:fill="FFFF99"/>
          <w:rtl/>
        </w:rPr>
        <w:t xml:space="preserve"> מיום 7.11.2018 עמ' 1308</w:t>
      </w:r>
    </w:p>
    <w:p w14:paraId="4D91AB3C" w14:textId="77777777" w:rsidR="00074F2E" w:rsidRPr="00003A83" w:rsidRDefault="00074F2E" w:rsidP="00074F2E">
      <w:pPr>
        <w:pStyle w:val="P22"/>
        <w:tabs>
          <w:tab w:val="clear" w:pos="2381"/>
          <w:tab w:val="clear" w:pos="2835"/>
          <w:tab w:val="clear" w:pos="6259"/>
          <w:tab w:val="left" w:pos="624"/>
          <w:tab w:val="left" w:pos="1021"/>
          <w:tab w:val="center" w:pos="6804"/>
        </w:tabs>
        <w:spacing w:before="0"/>
        <w:ind w:left="1021" w:right="1134"/>
        <w:jc w:val="left"/>
        <w:rPr>
          <w:rStyle w:val="default"/>
          <w:rFonts w:cs="FrankRuehl"/>
          <w:vanish/>
          <w:szCs w:val="20"/>
          <w:shd w:val="clear" w:color="auto" w:fill="FFFF99"/>
          <w:rtl/>
        </w:rPr>
      </w:pPr>
      <w:r w:rsidRPr="00003A83">
        <w:rPr>
          <w:rStyle w:val="default"/>
          <w:rFonts w:cs="FrankRuehl" w:hint="cs"/>
          <w:b/>
          <w:bCs/>
          <w:vanish/>
          <w:szCs w:val="20"/>
          <w:shd w:val="clear" w:color="auto" w:fill="FFFF99"/>
          <w:rtl/>
        </w:rPr>
        <w:t>החלפת הערה (1)</w:t>
      </w:r>
    </w:p>
    <w:p w14:paraId="6862FC8E" w14:textId="77777777" w:rsidR="00074F2E" w:rsidRPr="00003A83" w:rsidRDefault="00074F2E" w:rsidP="00074F2E">
      <w:pPr>
        <w:pStyle w:val="P22"/>
        <w:tabs>
          <w:tab w:val="clear" w:pos="2381"/>
          <w:tab w:val="clear" w:pos="2835"/>
          <w:tab w:val="clear" w:pos="6259"/>
          <w:tab w:val="left" w:pos="624"/>
          <w:tab w:val="left" w:pos="1021"/>
          <w:tab w:val="center" w:pos="6804"/>
        </w:tabs>
        <w:ind w:left="1021" w:right="1134"/>
        <w:jc w:val="left"/>
        <w:rPr>
          <w:rStyle w:val="default"/>
          <w:rFonts w:cs="FrankRuehl"/>
          <w:vanish/>
          <w:szCs w:val="20"/>
          <w:shd w:val="clear" w:color="auto" w:fill="FFFF99"/>
          <w:rtl/>
        </w:rPr>
      </w:pPr>
      <w:r w:rsidRPr="00003A83">
        <w:rPr>
          <w:rStyle w:val="default"/>
          <w:rFonts w:cs="FrankRuehl" w:hint="cs"/>
          <w:vanish/>
          <w:szCs w:val="20"/>
          <w:shd w:val="clear" w:color="auto" w:fill="FFFF99"/>
          <w:rtl/>
        </w:rPr>
        <w:t>הנוסח הקודם:</w:t>
      </w:r>
    </w:p>
    <w:p w14:paraId="387FB2AC" w14:textId="77777777" w:rsidR="00074F2E" w:rsidRPr="00CA1532" w:rsidRDefault="00074F2E" w:rsidP="00CA1532">
      <w:pPr>
        <w:pStyle w:val="P22"/>
        <w:tabs>
          <w:tab w:val="clear" w:pos="2381"/>
          <w:tab w:val="clear" w:pos="2835"/>
          <w:tab w:val="clear" w:pos="6259"/>
          <w:tab w:val="left" w:pos="624"/>
          <w:tab w:val="left" w:pos="1021"/>
          <w:tab w:val="center" w:pos="6804"/>
        </w:tabs>
        <w:spacing w:before="0"/>
        <w:ind w:left="1021" w:right="1134"/>
        <w:jc w:val="left"/>
        <w:rPr>
          <w:rStyle w:val="default"/>
          <w:rFonts w:cs="FrankRuehl" w:hint="cs"/>
          <w:strike/>
          <w:sz w:val="2"/>
          <w:szCs w:val="2"/>
          <w:rtl/>
        </w:rPr>
      </w:pPr>
      <w:r w:rsidRPr="00003A83">
        <w:rPr>
          <w:rStyle w:val="default"/>
          <w:rFonts w:cs="FrankRuehl" w:hint="cs"/>
          <w:strike/>
          <w:vanish/>
          <w:sz w:val="18"/>
          <w:szCs w:val="22"/>
          <w:shd w:val="clear" w:color="auto" w:fill="FFFF99"/>
          <w:rtl/>
        </w:rPr>
        <w:t>(1)</w:t>
      </w:r>
      <w:r w:rsidRPr="00003A83">
        <w:rPr>
          <w:rStyle w:val="default"/>
          <w:rFonts w:cs="FrankRuehl" w:hint="cs"/>
          <w:strike/>
          <w:vanish/>
          <w:sz w:val="18"/>
          <w:szCs w:val="22"/>
          <w:shd w:val="clear" w:color="auto" w:fill="FFFF99"/>
          <w:rtl/>
        </w:rPr>
        <w:tab/>
        <w:t xml:space="preserve">בקביעת דרגת נכות לפי סעיף זה ייעשה שימוש בקריטריונים הקליניים בלבד; בדיקות אלקטרופיזיולוגיות, כגון בדיקת הולכה עצבית, בדיקת </w:t>
      </w:r>
      <w:r w:rsidRPr="00003A83">
        <w:rPr>
          <w:rStyle w:val="default"/>
          <w:rFonts w:cs="FrankRuehl"/>
          <w:strike/>
          <w:vanish/>
          <w:sz w:val="18"/>
          <w:szCs w:val="22"/>
          <w:shd w:val="clear" w:color="auto" w:fill="FFFF99"/>
        </w:rPr>
        <w:t>EMG</w:t>
      </w:r>
      <w:r w:rsidRPr="00003A83">
        <w:rPr>
          <w:rStyle w:val="default"/>
          <w:rFonts w:cs="FrankRuehl" w:hint="cs"/>
          <w:strike/>
          <w:vanish/>
          <w:sz w:val="18"/>
          <w:szCs w:val="22"/>
          <w:shd w:val="clear" w:color="auto" w:fill="FFFF99"/>
          <w:rtl/>
        </w:rPr>
        <w:t>, בדיקה ממוחשבת של כוח שרירים וכיוצא באלה, לא ישמשו לקביעת הנכות;</w:t>
      </w:r>
      <w:bookmarkEnd w:id="161"/>
    </w:p>
    <w:p w14:paraId="15F63738" w14:textId="77777777" w:rsidR="003531FD" w:rsidRDefault="003531FD" w:rsidP="003531FD">
      <w:pPr>
        <w:pStyle w:val="P00"/>
        <w:tabs>
          <w:tab w:val="clear" w:pos="2381"/>
          <w:tab w:val="clear" w:pos="2835"/>
          <w:tab w:val="clear" w:pos="6259"/>
        </w:tabs>
        <w:spacing w:before="72"/>
        <w:ind w:left="1021" w:right="2835" w:hanging="1021"/>
        <w:jc w:val="left"/>
        <w:rPr>
          <w:rStyle w:val="default"/>
          <w:rFonts w:cs="FrankRuehl" w:hint="cs"/>
          <w:rtl/>
        </w:rPr>
      </w:pPr>
      <w:bookmarkStart w:id="162" w:name="Seif137"/>
      <w:bookmarkEnd w:id="162"/>
      <w:r>
        <w:rPr>
          <w:rFonts w:cs="Miriam"/>
          <w:szCs w:val="32"/>
          <w:rtl/>
          <w:lang w:val="he-IL"/>
        </w:rPr>
        <w:pict w14:anchorId="50C9C733">
          <v:shape id="_x0000_s2425" type="#_x0000_t202" style="position:absolute;left:0;text-align:left;margin-left:470.25pt;margin-top:7.1pt;width:1in;height:20.1pt;z-index:251765248" filled="f" stroked="f">
            <v:textbox inset="1mm,0,1mm,0">
              <w:txbxContent>
                <w:p w14:paraId="52252A81" w14:textId="77777777" w:rsidR="003531FD" w:rsidRDefault="003531FD" w:rsidP="003531FD">
                  <w:pPr>
                    <w:spacing w:line="160" w:lineRule="exact"/>
                    <w:jc w:val="left"/>
                    <w:rPr>
                      <w:rFonts w:cs="Miriam" w:hint="cs"/>
                      <w:szCs w:val="18"/>
                      <w:rtl/>
                    </w:rPr>
                  </w:pPr>
                  <w:r>
                    <w:rPr>
                      <w:rFonts w:cs="Miriam" w:hint="cs"/>
                      <w:szCs w:val="18"/>
                      <w:rtl/>
                    </w:rPr>
                    <w:t>עצבי הגפיים התחתונים</w:t>
                  </w:r>
                </w:p>
              </w:txbxContent>
            </v:textbox>
          </v:shape>
        </w:pict>
      </w:r>
      <w:r>
        <w:rPr>
          <w:rStyle w:val="default"/>
          <w:rFonts w:cs="Miriam" w:hint="cs"/>
          <w:sz w:val="32"/>
          <w:szCs w:val="32"/>
          <w:rtl/>
        </w:rPr>
        <w:t>32</w:t>
      </w:r>
      <w:r>
        <w:rPr>
          <w:rStyle w:val="default"/>
          <w:rFonts w:cs="FrankRuehl"/>
          <w:rtl/>
        </w:rPr>
        <w:t>.</w:t>
      </w:r>
      <w:r>
        <w:rPr>
          <w:rStyle w:val="default"/>
          <w:rFonts w:cs="FrankRuehl"/>
          <w:rtl/>
        </w:rPr>
        <w:tab/>
        <w:t>(1)</w:t>
      </w:r>
      <w:r>
        <w:rPr>
          <w:rStyle w:val="default"/>
          <w:rFonts w:cs="FrankRuehl"/>
        </w:rPr>
        <w:tab/>
      </w:r>
      <w:r>
        <w:rPr>
          <w:rStyle w:val="default"/>
          <w:rFonts w:cs="FrankRuehl" w:hint="cs"/>
          <w:sz w:val="26"/>
          <w:rtl/>
        </w:rPr>
        <w:t xml:space="preserve">פגיעה שורשית לומבוסקראלית </w:t>
      </w:r>
      <w:r>
        <w:rPr>
          <w:rStyle w:val="default"/>
          <w:rFonts w:cs="FrankRuehl"/>
          <w:sz w:val="26"/>
          <w:rtl/>
        </w:rPr>
        <w:t>–</w:t>
      </w:r>
      <w:r>
        <w:rPr>
          <w:rStyle w:val="default"/>
          <w:rFonts w:cs="FrankRuehl" w:hint="cs"/>
          <w:sz w:val="26"/>
          <w:rtl/>
        </w:rPr>
        <w:t xml:space="preserve"> אחוזי הנכות ייקבעו לפי פגיעות בעצבים ההיקפיים הספציפיים לפי סעיפים קטנים (3) עד (7); בהסתמנויות קליניות שאין להן ביטוי בסעיפים הקטנים האמורים, תיקבע הנכות כדלקמן:</w:t>
      </w:r>
    </w:p>
    <w:p w14:paraId="21B124CE"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(א)</w:t>
      </w:r>
      <w:r>
        <w:rPr>
          <w:rStyle w:val="default"/>
          <w:rFonts w:cs="FrankRuehl" w:hint="cs"/>
          <w:rtl/>
        </w:rPr>
        <w:tab/>
        <w:t>בצורה קלה</w:t>
      </w:r>
      <w:r>
        <w:rPr>
          <w:rStyle w:val="default"/>
          <w:rFonts w:cs="FrankRuehl" w:hint="cs"/>
          <w:rtl/>
        </w:rPr>
        <w:tab/>
        <w:t>20%</w:t>
      </w:r>
    </w:p>
    <w:p w14:paraId="23DDB4ED"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(ב)</w:t>
      </w:r>
      <w:r>
        <w:rPr>
          <w:rStyle w:val="default"/>
          <w:rFonts w:cs="FrankRuehl" w:hint="cs"/>
          <w:rtl/>
        </w:rPr>
        <w:tab/>
        <w:t>בצורה בינונית</w:t>
      </w:r>
      <w:r>
        <w:rPr>
          <w:rStyle w:val="default"/>
          <w:rFonts w:cs="FrankRuehl" w:hint="cs"/>
          <w:rtl/>
        </w:rPr>
        <w:tab/>
        <w:t>30%</w:t>
      </w:r>
    </w:p>
    <w:p w14:paraId="0B72A385"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(ג)</w:t>
      </w:r>
      <w:r>
        <w:rPr>
          <w:rStyle w:val="default"/>
          <w:rFonts w:cs="FrankRuehl" w:hint="cs"/>
          <w:rtl/>
        </w:rPr>
        <w:tab/>
        <w:t>בצורה קשה</w:t>
      </w:r>
      <w:r>
        <w:rPr>
          <w:rStyle w:val="default"/>
          <w:rFonts w:cs="FrankRuehl" w:hint="cs"/>
          <w:rtl/>
        </w:rPr>
        <w:tab/>
        <w:t>40%</w:t>
      </w:r>
    </w:p>
    <w:p w14:paraId="47F7DA5E" w14:textId="77777777" w:rsidR="003531FD" w:rsidRDefault="003531FD" w:rsidP="003531FD">
      <w:pPr>
        <w:pStyle w:val="P22"/>
        <w:tabs>
          <w:tab w:val="clear" w:pos="2381"/>
          <w:tab w:val="clear" w:pos="2835"/>
          <w:tab w:val="clear" w:pos="6259"/>
          <w:tab w:val="left" w:pos="624"/>
          <w:tab w:val="left" w:pos="1021"/>
          <w:tab w:val="center" w:pos="6804"/>
        </w:tabs>
        <w:spacing w:before="72"/>
        <w:ind w:left="1021" w:right="2835" w:hanging="397"/>
        <w:jc w:val="left"/>
        <w:rPr>
          <w:rStyle w:val="default"/>
          <w:rFonts w:cs="FrankRuehl" w:hint="cs"/>
          <w:rtl/>
        </w:rPr>
      </w:pPr>
      <w:r>
        <w:rPr>
          <w:rStyle w:val="default"/>
          <w:rFonts w:cs="FrankRuehl" w:hint="cs"/>
          <w:rtl/>
        </w:rPr>
        <w:t>(2)</w:t>
      </w:r>
      <w:r>
        <w:rPr>
          <w:rStyle w:val="default"/>
          <w:rFonts w:cs="FrankRuehl" w:hint="cs"/>
          <w:rtl/>
        </w:rPr>
        <w:tab/>
        <w:t xml:space="preserve">פגיעה במקלעת לומבוסקראלית </w:t>
      </w:r>
      <w:r>
        <w:rPr>
          <w:rStyle w:val="default"/>
          <w:rFonts w:cs="FrankRuehl"/>
          <w:rtl/>
        </w:rPr>
        <w:t>–</w:t>
      </w:r>
      <w:r>
        <w:rPr>
          <w:rStyle w:val="default"/>
          <w:rFonts w:cs="FrankRuehl" w:hint="cs"/>
          <w:rtl/>
        </w:rPr>
        <w:t xml:space="preserve"> אחוזי הנכות ייקבעו לפי הפגיעות בעצבים ההיקפיים הספציפיים על פי סעיפים קטנים (7)-(3) להלן; בהסתמנויות קליניות שאין להן ביטוי בסעיפים הקטנים הנ"ל תיקבע הנכות כדלקמן:</w:t>
      </w:r>
    </w:p>
    <w:p w14:paraId="0A8112B5"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(א)</w:t>
      </w:r>
      <w:r>
        <w:rPr>
          <w:rStyle w:val="default"/>
          <w:rFonts w:cs="FrankRuehl" w:hint="cs"/>
          <w:rtl/>
        </w:rPr>
        <w:tab/>
        <w:t>בצורה קלה</w:t>
      </w:r>
      <w:r>
        <w:rPr>
          <w:rStyle w:val="default"/>
          <w:rFonts w:cs="FrankRuehl" w:hint="cs"/>
          <w:rtl/>
        </w:rPr>
        <w:tab/>
        <w:t>20%</w:t>
      </w:r>
    </w:p>
    <w:p w14:paraId="14B752F8"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(ב)</w:t>
      </w:r>
      <w:r>
        <w:rPr>
          <w:rStyle w:val="default"/>
          <w:rFonts w:cs="FrankRuehl" w:hint="cs"/>
          <w:rtl/>
        </w:rPr>
        <w:tab/>
        <w:t>בצורה בינונית</w:t>
      </w:r>
      <w:r>
        <w:rPr>
          <w:rStyle w:val="default"/>
          <w:rFonts w:cs="FrankRuehl" w:hint="cs"/>
          <w:rtl/>
        </w:rPr>
        <w:tab/>
        <w:t>30%</w:t>
      </w:r>
    </w:p>
    <w:p w14:paraId="57F6A3D2"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(ג)</w:t>
      </w:r>
      <w:r>
        <w:rPr>
          <w:rStyle w:val="default"/>
          <w:rFonts w:cs="FrankRuehl" w:hint="cs"/>
          <w:rtl/>
        </w:rPr>
        <w:tab/>
        <w:t>בצורה קשה</w:t>
      </w:r>
      <w:r>
        <w:rPr>
          <w:rStyle w:val="default"/>
          <w:rFonts w:cs="FrankRuehl" w:hint="cs"/>
          <w:rtl/>
        </w:rPr>
        <w:tab/>
        <w:t>40%</w:t>
      </w:r>
    </w:p>
    <w:p w14:paraId="2BF7A42E" w14:textId="77777777" w:rsidR="003531FD" w:rsidRDefault="003531FD" w:rsidP="003531FD">
      <w:pPr>
        <w:pStyle w:val="P22"/>
        <w:tabs>
          <w:tab w:val="clear" w:pos="2381"/>
          <w:tab w:val="clear" w:pos="2835"/>
          <w:tab w:val="clear" w:pos="6259"/>
          <w:tab w:val="left" w:pos="624"/>
          <w:tab w:val="left" w:pos="1021"/>
          <w:tab w:val="center" w:pos="6804"/>
        </w:tabs>
        <w:spacing w:before="72"/>
        <w:ind w:left="1021" w:right="2835" w:hanging="397"/>
        <w:jc w:val="left"/>
        <w:rPr>
          <w:rStyle w:val="default"/>
          <w:rFonts w:cs="FrankRuehl" w:hint="cs"/>
          <w:rtl/>
        </w:rPr>
      </w:pPr>
      <w:r>
        <w:rPr>
          <w:rStyle w:val="default"/>
          <w:rFonts w:cs="FrankRuehl" w:hint="cs"/>
          <w:rtl/>
        </w:rPr>
        <w:t>(3)</w:t>
      </w:r>
      <w:r>
        <w:rPr>
          <w:rStyle w:val="default"/>
          <w:rFonts w:cs="FrankRuehl" w:hint="cs"/>
          <w:rtl/>
        </w:rPr>
        <w:tab/>
        <w:t xml:space="preserve">פגימה בעצב </w:t>
      </w:r>
      <w:r>
        <w:rPr>
          <w:rStyle w:val="default"/>
          <w:rFonts w:cs="FrankRuehl"/>
        </w:rPr>
        <w:t>SCIATIC</w:t>
      </w:r>
    </w:p>
    <w:p w14:paraId="566239F9"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(א)</w:t>
      </w:r>
      <w:r>
        <w:rPr>
          <w:rStyle w:val="default"/>
          <w:rFonts w:cs="FrankRuehl" w:hint="cs"/>
          <w:rtl/>
        </w:rPr>
        <w:tab/>
        <w:t xml:space="preserve">הפרעה תפקודית קלה </w:t>
      </w:r>
      <w:r>
        <w:rPr>
          <w:rStyle w:val="default"/>
          <w:rFonts w:cs="FrankRuehl"/>
          <w:rtl/>
        </w:rPr>
        <w:t>–</w:t>
      </w:r>
      <w:r>
        <w:rPr>
          <w:rStyle w:val="default"/>
          <w:rFonts w:cs="FrankRuehl" w:hint="cs"/>
          <w:rtl/>
        </w:rPr>
        <w:t xml:space="preserve"> חולשת דורסיפלקסיה וכן חולשת פלנטרפלקסיה של כף הרגל בדרגה 4/5</w:t>
      </w:r>
      <w:r>
        <w:rPr>
          <w:rStyle w:val="default"/>
          <w:rFonts w:cs="FrankRuehl" w:hint="cs"/>
          <w:rtl/>
        </w:rPr>
        <w:tab/>
        <w:t>10%</w:t>
      </w:r>
    </w:p>
    <w:p w14:paraId="1156E751"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(ב)</w:t>
      </w:r>
      <w:r>
        <w:rPr>
          <w:rStyle w:val="default"/>
          <w:rFonts w:cs="FrankRuehl" w:hint="cs"/>
          <w:rtl/>
        </w:rPr>
        <w:tab/>
        <w:t xml:space="preserve">הפרעה תפקודית בינונית </w:t>
      </w:r>
      <w:r>
        <w:rPr>
          <w:rStyle w:val="default"/>
          <w:rFonts w:cs="FrankRuehl"/>
          <w:rtl/>
        </w:rPr>
        <w:t>–</w:t>
      </w:r>
      <w:r>
        <w:rPr>
          <w:rStyle w:val="default"/>
          <w:rFonts w:cs="FrankRuehl" w:hint="cs"/>
          <w:rtl/>
        </w:rPr>
        <w:t xml:space="preserve"> חולשת דורסיפלקסיה וכן חולשת פלנטרפלקסיה של כף הרגל בדרגה 3/5</w:t>
      </w:r>
      <w:r>
        <w:rPr>
          <w:rStyle w:val="default"/>
          <w:rFonts w:cs="FrankRuehl" w:hint="cs"/>
          <w:rtl/>
        </w:rPr>
        <w:tab/>
        <w:t>20%</w:t>
      </w:r>
    </w:p>
    <w:p w14:paraId="4DF4CA71"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(ג)</w:t>
      </w:r>
      <w:r>
        <w:rPr>
          <w:rStyle w:val="default"/>
          <w:rFonts w:cs="FrankRuehl" w:hint="cs"/>
          <w:rtl/>
        </w:rPr>
        <w:tab/>
        <w:t xml:space="preserve">הפרעה תפקודית קשה עד שיתוק מלא </w:t>
      </w:r>
      <w:r>
        <w:rPr>
          <w:rStyle w:val="default"/>
          <w:rFonts w:cs="FrankRuehl"/>
          <w:rtl/>
        </w:rPr>
        <w:t>–</w:t>
      </w:r>
      <w:r>
        <w:rPr>
          <w:rStyle w:val="default"/>
          <w:rFonts w:cs="FrankRuehl" w:hint="cs"/>
          <w:rtl/>
        </w:rPr>
        <w:t xml:space="preserve"> חולשת דורסיפלקסיה וכן חולשת פלנטרפלקסיה של כף הרגל בדרגה 2/5 ומטה</w:t>
      </w:r>
      <w:r>
        <w:rPr>
          <w:rStyle w:val="default"/>
          <w:rFonts w:cs="FrankRuehl" w:hint="cs"/>
          <w:rtl/>
        </w:rPr>
        <w:tab/>
        <w:t>40%</w:t>
      </w:r>
    </w:p>
    <w:p w14:paraId="43073DD9" w14:textId="77777777" w:rsidR="003531FD" w:rsidRDefault="003531FD" w:rsidP="003531FD">
      <w:pPr>
        <w:pStyle w:val="P22"/>
        <w:tabs>
          <w:tab w:val="clear" w:pos="2381"/>
          <w:tab w:val="clear" w:pos="2835"/>
          <w:tab w:val="clear" w:pos="6259"/>
          <w:tab w:val="left" w:pos="624"/>
          <w:tab w:val="left" w:pos="1021"/>
          <w:tab w:val="center" w:pos="6804"/>
        </w:tabs>
        <w:spacing w:before="72"/>
        <w:ind w:left="1021" w:right="2835" w:hanging="397"/>
        <w:jc w:val="left"/>
        <w:rPr>
          <w:rStyle w:val="default"/>
          <w:rFonts w:cs="FrankRuehl" w:hint="cs"/>
          <w:rtl/>
        </w:rPr>
      </w:pPr>
      <w:r>
        <w:rPr>
          <w:rStyle w:val="default"/>
          <w:rFonts w:cs="FrankRuehl" w:hint="cs"/>
          <w:rtl/>
        </w:rPr>
        <w:t>(4)</w:t>
      </w:r>
      <w:r>
        <w:rPr>
          <w:rStyle w:val="default"/>
          <w:rFonts w:cs="FrankRuehl" w:hint="cs"/>
          <w:rtl/>
        </w:rPr>
        <w:tab/>
        <w:t xml:space="preserve">פגימה בעצב </w:t>
      </w:r>
      <w:r>
        <w:rPr>
          <w:rStyle w:val="default"/>
          <w:rFonts w:cs="FrankRuehl"/>
        </w:rPr>
        <w:t>COMMON PERONEAL</w:t>
      </w:r>
    </w:p>
    <w:p w14:paraId="07DC7DC9"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(א)</w:t>
      </w:r>
      <w:r>
        <w:rPr>
          <w:rStyle w:val="default"/>
          <w:rFonts w:cs="FrankRuehl" w:hint="cs"/>
          <w:rtl/>
        </w:rPr>
        <w:tab/>
        <w:t xml:space="preserve">הפרעה תפקודית קלה </w:t>
      </w:r>
      <w:r>
        <w:rPr>
          <w:rStyle w:val="default"/>
          <w:rFonts w:cs="FrankRuehl"/>
          <w:rtl/>
        </w:rPr>
        <w:t>–</w:t>
      </w:r>
      <w:r>
        <w:rPr>
          <w:rStyle w:val="default"/>
          <w:rFonts w:cs="FrankRuehl" w:hint="cs"/>
          <w:rtl/>
        </w:rPr>
        <w:t xml:space="preserve"> חולשת דורסיפלקסיה של כף הרגל בדרגה 4/5</w:t>
      </w:r>
      <w:r>
        <w:rPr>
          <w:rStyle w:val="default"/>
          <w:rFonts w:cs="FrankRuehl" w:hint="cs"/>
          <w:rtl/>
        </w:rPr>
        <w:tab/>
        <w:t>0%</w:t>
      </w:r>
    </w:p>
    <w:p w14:paraId="30D2343A"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(ב)</w:t>
      </w:r>
      <w:r>
        <w:rPr>
          <w:rStyle w:val="default"/>
          <w:rFonts w:cs="FrankRuehl" w:hint="cs"/>
          <w:rtl/>
        </w:rPr>
        <w:tab/>
        <w:t xml:space="preserve">הפרעה תפקודית בינונית </w:t>
      </w:r>
      <w:r>
        <w:rPr>
          <w:rStyle w:val="default"/>
          <w:rFonts w:cs="FrankRuehl"/>
          <w:rtl/>
        </w:rPr>
        <w:t>–</w:t>
      </w:r>
      <w:r>
        <w:rPr>
          <w:rStyle w:val="default"/>
          <w:rFonts w:cs="FrankRuehl" w:hint="cs"/>
          <w:rtl/>
        </w:rPr>
        <w:t xml:space="preserve"> חולשת דורסיפלקסיה של כף הרגל בדרגה 3/5</w:t>
      </w:r>
      <w:r>
        <w:rPr>
          <w:rStyle w:val="default"/>
          <w:rFonts w:cs="FrankRuehl" w:hint="cs"/>
          <w:rtl/>
        </w:rPr>
        <w:tab/>
        <w:t>10%</w:t>
      </w:r>
    </w:p>
    <w:p w14:paraId="0B2A755B"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(ג)</w:t>
      </w:r>
      <w:r>
        <w:rPr>
          <w:rStyle w:val="default"/>
          <w:rFonts w:cs="FrankRuehl" w:hint="cs"/>
          <w:rtl/>
        </w:rPr>
        <w:tab/>
        <w:t xml:space="preserve">הפרעה תפקודית קשה עד שיתוק מלא </w:t>
      </w:r>
      <w:r>
        <w:rPr>
          <w:rStyle w:val="default"/>
          <w:rFonts w:cs="FrankRuehl"/>
          <w:rtl/>
        </w:rPr>
        <w:t>–</w:t>
      </w:r>
      <w:r>
        <w:rPr>
          <w:rStyle w:val="default"/>
          <w:rFonts w:cs="FrankRuehl" w:hint="cs"/>
          <w:rtl/>
        </w:rPr>
        <w:t xml:space="preserve"> חולשת דורסיפלקסיה של כף הרגל בדרגה 2/5 ומטה</w:t>
      </w:r>
      <w:r>
        <w:rPr>
          <w:rStyle w:val="default"/>
          <w:rFonts w:cs="FrankRuehl" w:hint="cs"/>
          <w:rtl/>
        </w:rPr>
        <w:tab/>
        <w:t>20%</w:t>
      </w:r>
    </w:p>
    <w:p w14:paraId="76E4E731" w14:textId="77777777" w:rsidR="003531FD" w:rsidRDefault="003531FD" w:rsidP="003531FD">
      <w:pPr>
        <w:pStyle w:val="P22"/>
        <w:tabs>
          <w:tab w:val="clear" w:pos="2381"/>
          <w:tab w:val="clear" w:pos="2835"/>
          <w:tab w:val="clear" w:pos="6259"/>
          <w:tab w:val="left" w:pos="624"/>
          <w:tab w:val="left" w:pos="1021"/>
          <w:tab w:val="center" w:pos="6804"/>
        </w:tabs>
        <w:spacing w:before="72"/>
        <w:ind w:left="1021" w:right="2835" w:hanging="397"/>
        <w:jc w:val="left"/>
        <w:rPr>
          <w:rStyle w:val="default"/>
          <w:rFonts w:cs="FrankRuehl" w:hint="cs"/>
          <w:rtl/>
        </w:rPr>
      </w:pPr>
      <w:r>
        <w:rPr>
          <w:rStyle w:val="default"/>
          <w:rFonts w:cs="FrankRuehl" w:hint="cs"/>
          <w:rtl/>
        </w:rPr>
        <w:t>(5)</w:t>
      </w:r>
      <w:r>
        <w:rPr>
          <w:rStyle w:val="default"/>
          <w:rFonts w:cs="FrankRuehl" w:hint="cs"/>
          <w:rtl/>
        </w:rPr>
        <w:tab/>
        <w:t xml:space="preserve">פגימה בעצב </w:t>
      </w:r>
      <w:r>
        <w:rPr>
          <w:rStyle w:val="default"/>
          <w:rFonts w:cs="FrankRuehl"/>
        </w:rPr>
        <w:t>TIBIAL</w:t>
      </w:r>
    </w:p>
    <w:p w14:paraId="4686396A"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(א)</w:t>
      </w:r>
      <w:r>
        <w:rPr>
          <w:rStyle w:val="default"/>
          <w:rFonts w:cs="FrankRuehl" w:hint="cs"/>
          <w:rtl/>
        </w:rPr>
        <w:tab/>
        <w:t xml:space="preserve">הפרעה תפקודית קלה </w:t>
      </w:r>
      <w:r>
        <w:rPr>
          <w:rStyle w:val="default"/>
          <w:rFonts w:cs="FrankRuehl"/>
          <w:rtl/>
        </w:rPr>
        <w:t>–</w:t>
      </w:r>
      <w:r>
        <w:rPr>
          <w:rStyle w:val="default"/>
          <w:rFonts w:cs="FrankRuehl" w:hint="cs"/>
          <w:rtl/>
        </w:rPr>
        <w:t xml:space="preserve"> חולשת פלנטרפלקסיה בדרגה 4/5</w:t>
      </w:r>
      <w:r>
        <w:rPr>
          <w:rStyle w:val="default"/>
          <w:rFonts w:cs="FrankRuehl" w:hint="cs"/>
          <w:rtl/>
        </w:rPr>
        <w:tab/>
        <w:t>0%</w:t>
      </w:r>
    </w:p>
    <w:p w14:paraId="26555FAA"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(ב)</w:t>
      </w:r>
      <w:r>
        <w:rPr>
          <w:rStyle w:val="default"/>
          <w:rFonts w:cs="FrankRuehl" w:hint="cs"/>
          <w:rtl/>
        </w:rPr>
        <w:tab/>
        <w:t xml:space="preserve">הפרעה תפקודית בינונית </w:t>
      </w:r>
      <w:r>
        <w:rPr>
          <w:rStyle w:val="default"/>
          <w:rFonts w:cs="FrankRuehl"/>
          <w:rtl/>
        </w:rPr>
        <w:t>–</w:t>
      </w:r>
      <w:r>
        <w:rPr>
          <w:rStyle w:val="default"/>
          <w:rFonts w:cs="FrankRuehl" w:hint="cs"/>
          <w:rtl/>
        </w:rPr>
        <w:t xml:space="preserve"> חולשת פלנטרפלקסיה בדרגה 3/5</w:t>
      </w:r>
      <w:r>
        <w:rPr>
          <w:rStyle w:val="default"/>
          <w:rFonts w:cs="FrankRuehl" w:hint="cs"/>
          <w:rtl/>
        </w:rPr>
        <w:tab/>
      </w:r>
      <w:r>
        <w:rPr>
          <w:rStyle w:val="default"/>
          <w:rFonts w:cs="FrankRuehl" w:hint="cs"/>
          <w:rtl/>
        </w:rPr>
        <w:tab/>
        <w:t>10%</w:t>
      </w:r>
    </w:p>
    <w:p w14:paraId="3443D387"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(ג)</w:t>
      </w:r>
      <w:r>
        <w:rPr>
          <w:rStyle w:val="default"/>
          <w:rFonts w:cs="FrankRuehl" w:hint="cs"/>
          <w:rtl/>
        </w:rPr>
        <w:tab/>
        <w:t xml:space="preserve">הפרעה תפקודית קשה עד שיתוק מלא </w:t>
      </w:r>
      <w:r>
        <w:rPr>
          <w:rStyle w:val="default"/>
          <w:rFonts w:cs="FrankRuehl"/>
          <w:rtl/>
        </w:rPr>
        <w:t>–</w:t>
      </w:r>
      <w:r>
        <w:rPr>
          <w:rStyle w:val="default"/>
          <w:rFonts w:cs="FrankRuehl" w:hint="cs"/>
          <w:rtl/>
        </w:rPr>
        <w:t xml:space="preserve"> חולשת פלנטרפלקסיה בדרגה 2/5 ומטה</w:t>
      </w:r>
      <w:r>
        <w:rPr>
          <w:rStyle w:val="default"/>
          <w:rFonts w:cs="FrankRuehl" w:hint="cs"/>
          <w:rtl/>
        </w:rPr>
        <w:tab/>
        <w:t>20%</w:t>
      </w:r>
    </w:p>
    <w:p w14:paraId="2916A28F" w14:textId="77777777" w:rsidR="003531FD" w:rsidRDefault="003531FD" w:rsidP="003531FD">
      <w:pPr>
        <w:pStyle w:val="P22"/>
        <w:tabs>
          <w:tab w:val="clear" w:pos="2381"/>
          <w:tab w:val="clear" w:pos="2835"/>
          <w:tab w:val="clear" w:pos="6259"/>
          <w:tab w:val="left" w:pos="624"/>
          <w:tab w:val="left" w:pos="1021"/>
          <w:tab w:val="center" w:pos="6804"/>
        </w:tabs>
        <w:spacing w:before="72"/>
        <w:ind w:left="1021" w:right="2835" w:hanging="397"/>
        <w:jc w:val="left"/>
        <w:rPr>
          <w:rStyle w:val="default"/>
          <w:rFonts w:cs="FrankRuehl" w:hint="cs"/>
          <w:rtl/>
        </w:rPr>
      </w:pPr>
      <w:r>
        <w:rPr>
          <w:rStyle w:val="default"/>
          <w:rFonts w:cs="FrankRuehl" w:hint="cs"/>
          <w:rtl/>
        </w:rPr>
        <w:t>(6)</w:t>
      </w:r>
      <w:r>
        <w:rPr>
          <w:rStyle w:val="default"/>
          <w:rFonts w:cs="FrankRuehl" w:hint="cs"/>
          <w:rtl/>
        </w:rPr>
        <w:tab/>
        <w:t xml:space="preserve">פגימה בעצב </w:t>
      </w:r>
      <w:r>
        <w:rPr>
          <w:rStyle w:val="default"/>
          <w:rFonts w:cs="FrankRuehl"/>
        </w:rPr>
        <w:t>FEMORAL</w:t>
      </w:r>
    </w:p>
    <w:p w14:paraId="64670A7C"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(א)</w:t>
      </w:r>
      <w:r>
        <w:rPr>
          <w:rStyle w:val="default"/>
          <w:rFonts w:cs="FrankRuehl" w:hint="cs"/>
          <w:rtl/>
        </w:rPr>
        <w:tab/>
        <w:t xml:space="preserve">הפרעה תפקודית קלה </w:t>
      </w:r>
      <w:r>
        <w:rPr>
          <w:rStyle w:val="default"/>
          <w:rFonts w:cs="FrankRuehl"/>
          <w:rtl/>
        </w:rPr>
        <w:t>–</w:t>
      </w:r>
      <w:r>
        <w:rPr>
          <w:rStyle w:val="default"/>
          <w:rFonts w:cs="FrankRuehl" w:hint="cs"/>
          <w:rtl/>
        </w:rPr>
        <w:t xml:space="preserve"> חולשת איליופסואס או קוואדריספס בדרגה 4/5</w:t>
      </w:r>
      <w:r>
        <w:rPr>
          <w:rStyle w:val="default"/>
          <w:rFonts w:cs="FrankRuehl" w:hint="cs"/>
          <w:rtl/>
        </w:rPr>
        <w:tab/>
        <w:t>10%</w:t>
      </w:r>
    </w:p>
    <w:p w14:paraId="600A1C46"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(ב)</w:t>
      </w:r>
      <w:r>
        <w:rPr>
          <w:rStyle w:val="default"/>
          <w:rFonts w:cs="FrankRuehl" w:hint="cs"/>
          <w:rtl/>
        </w:rPr>
        <w:tab/>
        <w:t xml:space="preserve">הפרעה תפקודית בינונית </w:t>
      </w:r>
      <w:r>
        <w:rPr>
          <w:rStyle w:val="default"/>
          <w:rFonts w:cs="FrankRuehl"/>
          <w:rtl/>
        </w:rPr>
        <w:t>–</w:t>
      </w:r>
      <w:r>
        <w:rPr>
          <w:rStyle w:val="default"/>
          <w:rFonts w:cs="FrankRuehl" w:hint="cs"/>
          <w:rtl/>
        </w:rPr>
        <w:t xml:space="preserve"> חולשת איליופסואס או קוואדריספס בדרגה 3/5</w:t>
      </w:r>
      <w:r>
        <w:rPr>
          <w:rStyle w:val="default"/>
          <w:rFonts w:cs="FrankRuehl" w:hint="cs"/>
          <w:rtl/>
        </w:rPr>
        <w:tab/>
        <w:t>20%</w:t>
      </w:r>
    </w:p>
    <w:p w14:paraId="7EEB927A"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(ג)</w:t>
      </w:r>
      <w:r>
        <w:rPr>
          <w:rStyle w:val="default"/>
          <w:rFonts w:cs="FrankRuehl" w:hint="cs"/>
          <w:rtl/>
        </w:rPr>
        <w:tab/>
        <w:t xml:space="preserve">הפרעה תפקודית קשה עד שיתוק מלא </w:t>
      </w:r>
      <w:r>
        <w:rPr>
          <w:rStyle w:val="default"/>
          <w:rFonts w:cs="FrankRuehl"/>
          <w:rtl/>
        </w:rPr>
        <w:t>–</w:t>
      </w:r>
      <w:r>
        <w:rPr>
          <w:rStyle w:val="default"/>
          <w:rFonts w:cs="FrankRuehl" w:hint="cs"/>
          <w:rtl/>
        </w:rPr>
        <w:t xml:space="preserve"> חולשת איליופסואס או קוואדריספס בדרגה 2/5 ומטה</w:t>
      </w:r>
      <w:r>
        <w:rPr>
          <w:rStyle w:val="default"/>
          <w:rFonts w:cs="FrankRuehl" w:hint="cs"/>
          <w:rtl/>
        </w:rPr>
        <w:tab/>
        <w:t>30%</w:t>
      </w:r>
    </w:p>
    <w:p w14:paraId="2E5F457D"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(ד)</w:t>
      </w:r>
      <w:r>
        <w:rPr>
          <w:rStyle w:val="default"/>
          <w:rFonts w:cs="FrankRuehl" w:hint="cs"/>
          <w:rtl/>
        </w:rPr>
        <w:tab/>
        <w:t>הפרעה תפקודית קשה עד שיתוק מלא של איליופסואס וקוואדריספס גם יחד בדרגה 2/5 ומטה</w:t>
      </w:r>
      <w:r>
        <w:rPr>
          <w:rStyle w:val="default"/>
          <w:rFonts w:cs="FrankRuehl" w:hint="cs"/>
          <w:rtl/>
        </w:rPr>
        <w:tab/>
        <w:t>40%</w:t>
      </w:r>
    </w:p>
    <w:p w14:paraId="17F986EF" w14:textId="77777777" w:rsidR="003531FD" w:rsidRDefault="003531FD" w:rsidP="003531FD">
      <w:pPr>
        <w:pStyle w:val="P22"/>
        <w:tabs>
          <w:tab w:val="clear" w:pos="2381"/>
          <w:tab w:val="clear" w:pos="2835"/>
          <w:tab w:val="clear" w:pos="6259"/>
          <w:tab w:val="left" w:pos="624"/>
          <w:tab w:val="left" w:pos="1021"/>
          <w:tab w:val="center" w:pos="6804"/>
        </w:tabs>
        <w:spacing w:before="72"/>
        <w:ind w:left="1021" w:right="2835" w:hanging="397"/>
        <w:jc w:val="left"/>
        <w:rPr>
          <w:rStyle w:val="default"/>
          <w:rFonts w:cs="FrankRuehl" w:hint="cs"/>
          <w:rtl/>
        </w:rPr>
      </w:pPr>
      <w:r>
        <w:rPr>
          <w:rStyle w:val="default"/>
          <w:rFonts w:cs="FrankRuehl" w:hint="cs"/>
          <w:rtl/>
        </w:rPr>
        <w:t>(7)</w:t>
      </w:r>
      <w:r>
        <w:rPr>
          <w:rStyle w:val="default"/>
          <w:rFonts w:cs="FrankRuehl" w:hint="cs"/>
          <w:rtl/>
        </w:rPr>
        <w:tab/>
        <w:t xml:space="preserve">פגימה בעצבי </w:t>
      </w:r>
      <w:r>
        <w:rPr>
          <w:rStyle w:val="default"/>
          <w:rFonts w:cs="FrankRuehl"/>
        </w:rPr>
        <w:t>GLUTEAL</w:t>
      </w:r>
    </w:p>
    <w:p w14:paraId="5ABA2CFB"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(א)</w:t>
      </w:r>
      <w:r>
        <w:rPr>
          <w:rStyle w:val="default"/>
          <w:rFonts w:cs="FrankRuehl" w:hint="cs"/>
          <w:rtl/>
        </w:rPr>
        <w:tab/>
        <w:t xml:space="preserve">הפרעה תפקודית קלה </w:t>
      </w:r>
      <w:r>
        <w:rPr>
          <w:rStyle w:val="default"/>
          <w:rFonts w:cs="FrankRuehl"/>
          <w:rtl/>
        </w:rPr>
        <w:t>–</w:t>
      </w:r>
      <w:r>
        <w:rPr>
          <w:rStyle w:val="default"/>
          <w:rFonts w:cs="FrankRuehl" w:hint="cs"/>
          <w:rtl/>
        </w:rPr>
        <w:t xml:space="preserve"> כוח ירוד של </w:t>
      </w:r>
      <w:r>
        <w:rPr>
          <w:rStyle w:val="default"/>
          <w:rFonts w:cs="FrankRuehl"/>
        </w:rPr>
        <w:t>Maximus gluteus</w:t>
      </w:r>
      <w:r>
        <w:rPr>
          <w:rStyle w:val="default"/>
          <w:rFonts w:cs="FrankRuehl" w:hint="cs"/>
          <w:rtl/>
        </w:rPr>
        <w:t xml:space="preserve"> או </w:t>
      </w:r>
      <w:r>
        <w:rPr>
          <w:rStyle w:val="default"/>
          <w:rFonts w:cs="FrankRuehl"/>
        </w:rPr>
        <w:t>gluteus medius</w:t>
      </w:r>
      <w:r>
        <w:rPr>
          <w:rStyle w:val="default"/>
          <w:rFonts w:cs="FrankRuehl" w:hint="cs"/>
          <w:rtl/>
        </w:rPr>
        <w:t xml:space="preserve"> בדרגה 4/5</w:t>
      </w:r>
      <w:r>
        <w:rPr>
          <w:rStyle w:val="default"/>
          <w:rFonts w:cs="FrankRuehl" w:hint="cs"/>
          <w:rtl/>
        </w:rPr>
        <w:tab/>
        <w:t>10%</w:t>
      </w:r>
    </w:p>
    <w:p w14:paraId="335C6ED4"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(ב)</w:t>
      </w:r>
      <w:r>
        <w:rPr>
          <w:rStyle w:val="default"/>
          <w:rFonts w:cs="FrankRuehl" w:hint="cs"/>
          <w:rtl/>
        </w:rPr>
        <w:tab/>
        <w:t xml:space="preserve">הפרעה תפקודית בינונית </w:t>
      </w:r>
      <w:r>
        <w:rPr>
          <w:rStyle w:val="default"/>
          <w:rFonts w:cs="FrankRuehl"/>
          <w:rtl/>
        </w:rPr>
        <w:t>–</w:t>
      </w:r>
      <w:r>
        <w:rPr>
          <w:rStyle w:val="default"/>
          <w:rFonts w:cs="FrankRuehl" w:hint="cs"/>
          <w:rtl/>
        </w:rPr>
        <w:t xml:space="preserve"> כוח ירוד של </w:t>
      </w:r>
      <w:r>
        <w:rPr>
          <w:rStyle w:val="default"/>
          <w:rFonts w:cs="FrankRuehl"/>
        </w:rPr>
        <w:t>Maximus gluteus</w:t>
      </w:r>
      <w:r>
        <w:rPr>
          <w:rStyle w:val="default"/>
          <w:rFonts w:cs="FrankRuehl" w:hint="cs"/>
          <w:rtl/>
        </w:rPr>
        <w:t xml:space="preserve"> או </w:t>
      </w:r>
      <w:r>
        <w:rPr>
          <w:rStyle w:val="default"/>
          <w:rFonts w:cs="FrankRuehl"/>
        </w:rPr>
        <w:t>gluteus medius</w:t>
      </w:r>
      <w:r>
        <w:rPr>
          <w:rStyle w:val="default"/>
          <w:rFonts w:cs="FrankRuehl" w:hint="cs"/>
          <w:rtl/>
        </w:rPr>
        <w:t xml:space="preserve"> בדרגה 3/5 המתבטאת בחולשה ניכרת ביישור הירך, או סימן </w:t>
      </w:r>
      <w:r>
        <w:rPr>
          <w:rStyle w:val="default"/>
          <w:rFonts w:cs="FrankRuehl"/>
        </w:rPr>
        <w:t>Trendelenburg</w:t>
      </w:r>
      <w:r>
        <w:rPr>
          <w:rStyle w:val="default"/>
          <w:rFonts w:cs="FrankRuehl" w:hint="cs"/>
          <w:rtl/>
        </w:rPr>
        <w:t xml:space="preserve"> בולט בעמידה על רגל אחת או בהליכה</w:t>
      </w:r>
      <w:r>
        <w:rPr>
          <w:rStyle w:val="default"/>
          <w:rFonts w:cs="FrankRuehl" w:hint="cs"/>
          <w:rtl/>
        </w:rPr>
        <w:tab/>
        <w:t>20%</w:t>
      </w:r>
    </w:p>
    <w:p w14:paraId="7C148617" w14:textId="77777777" w:rsidR="003531FD" w:rsidRDefault="003531FD" w:rsidP="003531FD">
      <w:pPr>
        <w:pStyle w:val="P22"/>
        <w:tabs>
          <w:tab w:val="clear" w:pos="2381"/>
          <w:tab w:val="clear" w:pos="2835"/>
          <w:tab w:val="clear" w:pos="6259"/>
          <w:tab w:val="left" w:pos="624"/>
          <w:tab w:val="left" w:pos="1021"/>
          <w:tab w:val="center" w:pos="6804"/>
        </w:tabs>
        <w:spacing w:before="72"/>
        <w:ind w:left="1475" w:right="2835" w:hanging="454"/>
        <w:jc w:val="left"/>
        <w:rPr>
          <w:rStyle w:val="default"/>
          <w:rFonts w:cs="FrankRuehl" w:hint="cs"/>
          <w:rtl/>
        </w:rPr>
      </w:pPr>
      <w:r>
        <w:rPr>
          <w:rStyle w:val="default"/>
          <w:rFonts w:cs="FrankRuehl" w:hint="cs"/>
          <w:rtl/>
        </w:rPr>
        <w:t>(ג)</w:t>
      </w:r>
      <w:r>
        <w:rPr>
          <w:rStyle w:val="default"/>
          <w:rFonts w:cs="FrankRuehl" w:hint="cs"/>
          <w:rtl/>
        </w:rPr>
        <w:tab/>
        <w:t xml:space="preserve">הפרעה תפקודית קשה עד שיתוק מלא </w:t>
      </w:r>
      <w:r>
        <w:rPr>
          <w:rStyle w:val="default"/>
          <w:rFonts w:cs="FrankRuehl"/>
          <w:rtl/>
        </w:rPr>
        <w:t>–</w:t>
      </w:r>
      <w:r>
        <w:rPr>
          <w:rStyle w:val="default"/>
          <w:rFonts w:cs="FrankRuehl" w:hint="cs"/>
          <w:rtl/>
        </w:rPr>
        <w:t xml:space="preserve"> כוח ירוד של </w:t>
      </w:r>
      <w:r>
        <w:rPr>
          <w:rStyle w:val="default"/>
          <w:rFonts w:cs="FrankRuehl"/>
        </w:rPr>
        <w:t>Maximus gluteus</w:t>
      </w:r>
      <w:r>
        <w:rPr>
          <w:rStyle w:val="default"/>
          <w:rFonts w:cs="FrankRuehl" w:hint="cs"/>
          <w:rtl/>
        </w:rPr>
        <w:t xml:space="preserve"> או </w:t>
      </w:r>
      <w:r>
        <w:rPr>
          <w:rStyle w:val="default"/>
          <w:rFonts w:cs="FrankRuehl"/>
        </w:rPr>
        <w:t>gluteus medius</w:t>
      </w:r>
      <w:r>
        <w:rPr>
          <w:rStyle w:val="default"/>
          <w:rFonts w:cs="FrankRuehl" w:hint="cs"/>
          <w:rtl/>
        </w:rPr>
        <w:t xml:space="preserve"> בדרגה 2/5 המתבטאת בחולשה קשה של יישור הירך או בצניחת אגן ניכרת לצד הבריא בעמידה על רגל אחת, עם הפרעה קשה בהליכה</w:t>
      </w:r>
      <w:r>
        <w:rPr>
          <w:rStyle w:val="default"/>
          <w:rFonts w:cs="FrankRuehl" w:hint="cs"/>
          <w:rtl/>
        </w:rPr>
        <w:tab/>
        <w:t>40%</w:t>
      </w:r>
    </w:p>
    <w:p w14:paraId="3A6920B5" w14:textId="77777777" w:rsidR="003531FD" w:rsidRDefault="003531FD" w:rsidP="003531FD">
      <w:pPr>
        <w:pStyle w:val="P22"/>
        <w:tabs>
          <w:tab w:val="clear" w:pos="2381"/>
          <w:tab w:val="clear" w:pos="2835"/>
          <w:tab w:val="clear" w:pos="6259"/>
          <w:tab w:val="left" w:pos="624"/>
          <w:tab w:val="left" w:pos="1021"/>
          <w:tab w:val="center" w:pos="6804"/>
        </w:tabs>
        <w:spacing w:before="72"/>
        <w:ind w:left="1021" w:right="1134"/>
        <w:jc w:val="left"/>
        <w:rPr>
          <w:rStyle w:val="default"/>
          <w:rFonts w:cs="FrankRuehl" w:hint="cs"/>
          <w:rtl/>
        </w:rPr>
      </w:pPr>
      <w:r>
        <w:rPr>
          <w:rStyle w:val="default"/>
          <w:rFonts w:cs="FrankRuehl" w:hint="cs"/>
          <w:rtl/>
        </w:rPr>
        <w:t>הערות:</w:t>
      </w:r>
    </w:p>
    <w:p w14:paraId="6E189F6F" w14:textId="77777777" w:rsidR="003531FD" w:rsidRDefault="00CA1532" w:rsidP="00CA1532">
      <w:pPr>
        <w:pStyle w:val="P22"/>
        <w:tabs>
          <w:tab w:val="clear" w:pos="2381"/>
          <w:tab w:val="clear" w:pos="2835"/>
          <w:tab w:val="clear" w:pos="6259"/>
          <w:tab w:val="left" w:pos="624"/>
          <w:tab w:val="left" w:pos="1021"/>
          <w:tab w:val="center" w:pos="6804"/>
        </w:tabs>
        <w:spacing w:before="72"/>
        <w:ind w:left="1021" w:right="1134"/>
        <w:jc w:val="left"/>
        <w:rPr>
          <w:rStyle w:val="default"/>
          <w:rFonts w:cs="FrankRuehl" w:hint="cs"/>
          <w:rtl/>
        </w:rPr>
      </w:pPr>
      <w:r w:rsidRPr="007A213F">
        <w:rPr>
          <w:rStyle w:val="default"/>
          <w:rFonts w:cs="FrankRuehl"/>
          <w:rtl/>
        </w:rPr>
        <w:pict w14:anchorId="67EBC1A6">
          <v:shape id="_x0000_s2457" type="#_x0000_t202" style="position:absolute;left:0;text-align:left;margin-left:470.35pt;margin-top:7.1pt;width:1in;height:16.8pt;z-index:251778560" filled="f" stroked="f">
            <v:textbox inset="1mm,0,1mm,0">
              <w:txbxContent>
                <w:p w14:paraId="033E0B29" w14:textId="77777777" w:rsidR="00CA1532" w:rsidRDefault="00CA1532" w:rsidP="00CA1532">
                  <w:pPr>
                    <w:spacing w:line="160" w:lineRule="exact"/>
                    <w:jc w:val="left"/>
                    <w:rPr>
                      <w:rFonts w:cs="Miriam" w:hint="cs"/>
                      <w:szCs w:val="18"/>
                      <w:rtl/>
                    </w:rPr>
                  </w:pPr>
                  <w:r>
                    <w:rPr>
                      <w:rFonts w:cs="Miriam" w:hint="cs"/>
                      <w:szCs w:val="18"/>
                      <w:rtl/>
                    </w:rPr>
                    <w:t>תק' (מס' 3) תשע"ט-2018</w:t>
                  </w:r>
                </w:p>
              </w:txbxContent>
            </v:textbox>
            <w10:anchorlock/>
          </v:shape>
        </w:pict>
      </w:r>
      <w:r>
        <w:rPr>
          <w:rStyle w:val="default"/>
          <w:rFonts w:cs="FrankRuehl" w:hint="cs"/>
          <w:rtl/>
        </w:rPr>
        <w:t>(1)</w:t>
      </w:r>
      <w:r>
        <w:rPr>
          <w:rStyle w:val="default"/>
          <w:rFonts w:cs="FrankRuehl"/>
          <w:rtl/>
        </w:rPr>
        <w:tab/>
      </w:r>
      <w:r w:rsidR="007A213F" w:rsidRPr="007A213F">
        <w:rPr>
          <w:rStyle w:val="default"/>
          <w:rFonts w:cs="FrankRuehl" w:hint="cs"/>
          <w:rtl/>
        </w:rPr>
        <w:t xml:space="preserve">בקביעת דרגת נכות לפי סעיפים אלה ייעשה שימוש בקריטריונים הקליניים. בדיקות אלקטרופיזיולוגיות, כגון בדיקת הולכה עצבית, בדיקת </w:t>
      </w:r>
      <w:r w:rsidR="007A213F" w:rsidRPr="007A213F">
        <w:rPr>
          <w:rStyle w:val="default"/>
          <w:rFonts w:cs="FrankRuehl"/>
        </w:rPr>
        <w:t>EMG</w:t>
      </w:r>
      <w:r w:rsidR="007A213F" w:rsidRPr="007A213F">
        <w:rPr>
          <w:rStyle w:val="default"/>
          <w:rFonts w:cs="FrankRuehl" w:hint="cs"/>
          <w:rtl/>
        </w:rPr>
        <w:t>, בדיקה ממוחשבת של כוח השרירים וכיוצא באלה, ישמשו לפי הצורך כעזר לשיקול הדעת הקליני בקביעת הנכות</w:t>
      </w:r>
      <w:r w:rsidR="003531FD">
        <w:rPr>
          <w:rStyle w:val="default"/>
          <w:rFonts w:cs="FrankRuehl" w:hint="cs"/>
          <w:rtl/>
        </w:rPr>
        <w:t>;</w:t>
      </w:r>
    </w:p>
    <w:p w14:paraId="41A963CE" w14:textId="77777777" w:rsidR="003531FD" w:rsidRDefault="003531FD" w:rsidP="003531FD">
      <w:pPr>
        <w:pStyle w:val="P22"/>
        <w:tabs>
          <w:tab w:val="clear" w:pos="2381"/>
          <w:tab w:val="clear" w:pos="2835"/>
          <w:tab w:val="clear" w:pos="6259"/>
          <w:tab w:val="left" w:pos="624"/>
          <w:tab w:val="left" w:pos="1021"/>
          <w:tab w:val="center" w:pos="6804"/>
        </w:tabs>
        <w:spacing w:before="72"/>
        <w:ind w:left="1021" w:right="1134"/>
        <w:jc w:val="left"/>
        <w:rPr>
          <w:rStyle w:val="default"/>
          <w:rFonts w:cs="FrankRuehl" w:hint="cs"/>
          <w:rtl/>
        </w:rPr>
      </w:pPr>
      <w:r>
        <w:rPr>
          <w:rStyle w:val="default"/>
          <w:rFonts w:cs="FrankRuehl" w:hint="cs"/>
          <w:rtl/>
        </w:rPr>
        <w:t>(2)</w:t>
      </w:r>
      <w:r>
        <w:rPr>
          <w:rStyle w:val="default"/>
          <w:rFonts w:cs="FrankRuehl" w:hint="cs"/>
          <w:rtl/>
        </w:rPr>
        <w:tab/>
        <w:t>בעצבים שבהם בוצע ניסיון שיקומי כירורגי תיקבע הנכות לפי מצבה התפקודי של הרגל;</w:t>
      </w:r>
    </w:p>
    <w:p w14:paraId="1A66A0B1" w14:textId="77777777" w:rsidR="003531FD" w:rsidRDefault="003531FD" w:rsidP="003531FD">
      <w:pPr>
        <w:pStyle w:val="P22"/>
        <w:tabs>
          <w:tab w:val="clear" w:pos="2381"/>
          <w:tab w:val="clear" w:pos="2835"/>
          <w:tab w:val="clear" w:pos="6259"/>
          <w:tab w:val="left" w:pos="624"/>
          <w:tab w:val="left" w:pos="1021"/>
          <w:tab w:val="center" w:pos="6804"/>
        </w:tabs>
        <w:spacing w:before="72"/>
        <w:ind w:left="1021" w:right="1134"/>
        <w:jc w:val="left"/>
        <w:rPr>
          <w:rStyle w:val="default"/>
          <w:rFonts w:cs="FrankRuehl"/>
          <w:rtl/>
        </w:rPr>
      </w:pPr>
      <w:r>
        <w:rPr>
          <w:rStyle w:val="default"/>
          <w:rFonts w:cs="FrankRuehl" w:hint="cs"/>
          <w:rtl/>
        </w:rPr>
        <w:t>(3)</w:t>
      </w:r>
      <w:r>
        <w:rPr>
          <w:rStyle w:val="default"/>
          <w:rFonts w:cs="FrankRuehl" w:hint="cs"/>
          <w:rtl/>
        </w:rPr>
        <w:tab/>
        <w:t>אחוזי הנכות המצטברים לפי סעיף זה לא יעלו על אחוזי הנכות בשל קטיעת רגל בגובה מפרק הירך.</w:t>
      </w:r>
    </w:p>
    <w:p w14:paraId="6E2F6B62" w14:textId="77777777" w:rsidR="00CA1532" w:rsidRPr="00003A83" w:rsidRDefault="00CA1532" w:rsidP="00CA1532">
      <w:pPr>
        <w:pStyle w:val="P22"/>
        <w:tabs>
          <w:tab w:val="clear" w:pos="2381"/>
          <w:tab w:val="clear" w:pos="2835"/>
          <w:tab w:val="clear" w:pos="6259"/>
          <w:tab w:val="left" w:pos="624"/>
          <w:tab w:val="left" w:pos="1021"/>
          <w:tab w:val="center" w:pos="6804"/>
        </w:tabs>
        <w:spacing w:before="0"/>
        <w:ind w:left="1021" w:right="1134"/>
        <w:jc w:val="left"/>
        <w:rPr>
          <w:rStyle w:val="default"/>
          <w:rFonts w:cs="FrankRuehl"/>
          <w:vanish/>
          <w:color w:val="FF0000"/>
          <w:szCs w:val="20"/>
          <w:shd w:val="clear" w:color="auto" w:fill="FFFF99"/>
          <w:rtl/>
        </w:rPr>
      </w:pPr>
      <w:bookmarkStart w:id="163" w:name="Rov299"/>
      <w:r w:rsidRPr="00003A83">
        <w:rPr>
          <w:rStyle w:val="default"/>
          <w:rFonts w:cs="FrankRuehl" w:hint="cs"/>
          <w:vanish/>
          <w:color w:val="FF0000"/>
          <w:szCs w:val="20"/>
          <w:shd w:val="clear" w:color="auto" w:fill="FFFF99"/>
          <w:rtl/>
        </w:rPr>
        <w:t>מיום 1.3.2019</w:t>
      </w:r>
    </w:p>
    <w:p w14:paraId="2C377A93" w14:textId="77777777" w:rsidR="00CA1532" w:rsidRPr="00003A83" w:rsidRDefault="00CA1532" w:rsidP="00CA1532">
      <w:pPr>
        <w:pStyle w:val="P22"/>
        <w:tabs>
          <w:tab w:val="clear" w:pos="2381"/>
          <w:tab w:val="clear" w:pos="2835"/>
          <w:tab w:val="clear" w:pos="6259"/>
          <w:tab w:val="left" w:pos="624"/>
          <w:tab w:val="left" w:pos="1021"/>
          <w:tab w:val="center" w:pos="6804"/>
        </w:tabs>
        <w:spacing w:before="0"/>
        <w:ind w:left="1021" w:right="1134"/>
        <w:jc w:val="left"/>
        <w:rPr>
          <w:rStyle w:val="default"/>
          <w:rFonts w:cs="FrankRuehl"/>
          <w:vanish/>
          <w:szCs w:val="20"/>
          <w:shd w:val="clear" w:color="auto" w:fill="FFFF99"/>
          <w:rtl/>
        </w:rPr>
      </w:pPr>
      <w:r w:rsidRPr="00003A83">
        <w:rPr>
          <w:rStyle w:val="default"/>
          <w:rFonts w:cs="FrankRuehl" w:hint="cs"/>
          <w:b/>
          <w:bCs/>
          <w:vanish/>
          <w:szCs w:val="20"/>
          <w:shd w:val="clear" w:color="auto" w:fill="FFFF99"/>
          <w:rtl/>
        </w:rPr>
        <w:t>תק' (מס' 3) תשע"ט-2018</w:t>
      </w:r>
    </w:p>
    <w:p w14:paraId="67662980" w14:textId="77777777" w:rsidR="00CA1532" w:rsidRPr="00003A83" w:rsidRDefault="00CA1532" w:rsidP="00CA1532">
      <w:pPr>
        <w:pStyle w:val="P22"/>
        <w:tabs>
          <w:tab w:val="clear" w:pos="2381"/>
          <w:tab w:val="clear" w:pos="2835"/>
          <w:tab w:val="clear" w:pos="6259"/>
          <w:tab w:val="left" w:pos="624"/>
          <w:tab w:val="left" w:pos="1021"/>
          <w:tab w:val="center" w:pos="6804"/>
        </w:tabs>
        <w:spacing w:before="0"/>
        <w:ind w:left="1021" w:right="1134"/>
        <w:jc w:val="left"/>
        <w:rPr>
          <w:rStyle w:val="default"/>
          <w:rFonts w:cs="FrankRuehl"/>
          <w:vanish/>
          <w:szCs w:val="20"/>
          <w:shd w:val="clear" w:color="auto" w:fill="FFFF99"/>
          <w:rtl/>
        </w:rPr>
      </w:pPr>
      <w:hyperlink r:id="rId168" w:history="1">
        <w:r w:rsidRPr="00003A83">
          <w:rPr>
            <w:rStyle w:val="Hyperlink"/>
            <w:rFonts w:hint="cs"/>
            <w:vanish/>
            <w:szCs w:val="20"/>
            <w:shd w:val="clear" w:color="auto" w:fill="FFFF99"/>
            <w:rtl/>
          </w:rPr>
          <w:t>ק"ת תשע"ט מס' 8104</w:t>
        </w:r>
      </w:hyperlink>
      <w:r w:rsidRPr="00003A83">
        <w:rPr>
          <w:rStyle w:val="default"/>
          <w:rFonts w:cs="FrankRuehl" w:hint="cs"/>
          <w:vanish/>
          <w:szCs w:val="20"/>
          <w:shd w:val="clear" w:color="auto" w:fill="FFFF99"/>
          <w:rtl/>
        </w:rPr>
        <w:t xml:space="preserve"> מיום 7.11.2018 עמ' 1308</w:t>
      </w:r>
    </w:p>
    <w:p w14:paraId="5552F402" w14:textId="77777777" w:rsidR="00CA1532" w:rsidRPr="00003A83" w:rsidRDefault="00CA1532" w:rsidP="00CA1532">
      <w:pPr>
        <w:pStyle w:val="P22"/>
        <w:tabs>
          <w:tab w:val="clear" w:pos="2381"/>
          <w:tab w:val="clear" w:pos="2835"/>
          <w:tab w:val="clear" w:pos="6259"/>
          <w:tab w:val="left" w:pos="624"/>
          <w:tab w:val="left" w:pos="1021"/>
          <w:tab w:val="center" w:pos="6804"/>
        </w:tabs>
        <w:spacing w:before="0"/>
        <w:ind w:left="1021" w:right="1134"/>
        <w:jc w:val="left"/>
        <w:rPr>
          <w:rStyle w:val="default"/>
          <w:rFonts w:cs="FrankRuehl"/>
          <w:vanish/>
          <w:szCs w:val="20"/>
          <w:shd w:val="clear" w:color="auto" w:fill="FFFF99"/>
          <w:rtl/>
        </w:rPr>
      </w:pPr>
      <w:r w:rsidRPr="00003A83">
        <w:rPr>
          <w:rStyle w:val="default"/>
          <w:rFonts w:cs="FrankRuehl" w:hint="cs"/>
          <w:b/>
          <w:bCs/>
          <w:vanish/>
          <w:szCs w:val="20"/>
          <w:shd w:val="clear" w:color="auto" w:fill="FFFF99"/>
          <w:rtl/>
        </w:rPr>
        <w:t>החלפת הערה (1)</w:t>
      </w:r>
    </w:p>
    <w:p w14:paraId="6A67C8C4" w14:textId="77777777" w:rsidR="00CA1532" w:rsidRPr="00003A83" w:rsidRDefault="00CA1532" w:rsidP="00CA1532">
      <w:pPr>
        <w:pStyle w:val="P22"/>
        <w:tabs>
          <w:tab w:val="clear" w:pos="2381"/>
          <w:tab w:val="clear" w:pos="2835"/>
          <w:tab w:val="clear" w:pos="6259"/>
          <w:tab w:val="left" w:pos="624"/>
          <w:tab w:val="left" w:pos="1021"/>
          <w:tab w:val="center" w:pos="6804"/>
        </w:tabs>
        <w:ind w:left="1021" w:right="1134"/>
        <w:jc w:val="left"/>
        <w:rPr>
          <w:rStyle w:val="default"/>
          <w:rFonts w:cs="FrankRuehl"/>
          <w:vanish/>
          <w:szCs w:val="20"/>
          <w:shd w:val="clear" w:color="auto" w:fill="FFFF99"/>
          <w:rtl/>
        </w:rPr>
      </w:pPr>
      <w:r w:rsidRPr="00003A83">
        <w:rPr>
          <w:rStyle w:val="default"/>
          <w:rFonts w:cs="FrankRuehl" w:hint="cs"/>
          <w:vanish/>
          <w:szCs w:val="20"/>
          <w:shd w:val="clear" w:color="auto" w:fill="FFFF99"/>
          <w:rtl/>
        </w:rPr>
        <w:t>הנוסח הקודם:</w:t>
      </w:r>
    </w:p>
    <w:p w14:paraId="2A8DF174" w14:textId="77777777" w:rsidR="00CA1532" w:rsidRPr="00CA1532" w:rsidRDefault="00CA1532" w:rsidP="00CA1532">
      <w:pPr>
        <w:pStyle w:val="P22"/>
        <w:tabs>
          <w:tab w:val="clear" w:pos="2381"/>
          <w:tab w:val="clear" w:pos="2835"/>
          <w:tab w:val="clear" w:pos="6259"/>
          <w:tab w:val="left" w:pos="624"/>
          <w:tab w:val="left" w:pos="1021"/>
          <w:tab w:val="center" w:pos="6804"/>
        </w:tabs>
        <w:spacing w:before="0"/>
        <w:ind w:left="1021" w:right="1134"/>
        <w:jc w:val="left"/>
        <w:rPr>
          <w:rStyle w:val="default"/>
          <w:rFonts w:cs="FrankRuehl" w:hint="cs"/>
          <w:strike/>
          <w:sz w:val="2"/>
          <w:szCs w:val="2"/>
          <w:rtl/>
        </w:rPr>
      </w:pPr>
      <w:r w:rsidRPr="00003A83">
        <w:rPr>
          <w:rStyle w:val="default"/>
          <w:rFonts w:cs="FrankRuehl" w:hint="cs"/>
          <w:strike/>
          <w:vanish/>
          <w:sz w:val="18"/>
          <w:szCs w:val="22"/>
          <w:shd w:val="clear" w:color="auto" w:fill="FFFF99"/>
          <w:rtl/>
        </w:rPr>
        <w:t>(1)</w:t>
      </w:r>
      <w:r w:rsidRPr="00003A83">
        <w:rPr>
          <w:rStyle w:val="default"/>
          <w:rFonts w:cs="FrankRuehl" w:hint="cs"/>
          <w:strike/>
          <w:vanish/>
          <w:sz w:val="18"/>
          <w:szCs w:val="22"/>
          <w:shd w:val="clear" w:color="auto" w:fill="FFFF99"/>
          <w:rtl/>
        </w:rPr>
        <w:tab/>
        <w:t xml:space="preserve">בקביעת נכות לפי סעיפים אלה ייעשה שימוש בקריטריונים הקליניים בלבד; בדיקות אלקטרופיזיולוגיות, כגון בדיקת הולכה עצבית, בדיקת </w:t>
      </w:r>
      <w:r w:rsidRPr="00003A83">
        <w:rPr>
          <w:rStyle w:val="default"/>
          <w:rFonts w:cs="FrankRuehl"/>
          <w:strike/>
          <w:vanish/>
          <w:sz w:val="18"/>
          <w:szCs w:val="22"/>
          <w:shd w:val="clear" w:color="auto" w:fill="FFFF99"/>
        </w:rPr>
        <w:t>EMG</w:t>
      </w:r>
      <w:r w:rsidRPr="00003A83">
        <w:rPr>
          <w:rStyle w:val="default"/>
          <w:rFonts w:cs="FrankRuehl" w:hint="cs"/>
          <w:strike/>
          <w:vanish/>
          <w:sz w:val="18"/>
          <w:szCs w:val="22"/>
          <w:shd w:val="clear" w:color="auto" w:fill="FFFF99"/>
          <w:rtl/>
        </w:rPr>
        <w:t>, בדיקה ממוחשבת של כוח שרירים, וכיוצא באלה, לא ישמשו לקביעת נכות לפי סעיפים אלה;</w:t>
      </w:r>
      <w:bookmarkEnd w:id="163"/>
    </w:p>
    <w:p w14:paraId="2274B859" w14:textId="77777777" w:rsidR="00272E6C" w:rsidRDefault="00272E6C" w:rsidP="00272E6C">
      <w:pPr>
        <w:pStyle w:val="medium2-header"/>
        <w:keepLines w:val="0"/>
        <w:spacing w:before="72"/>
        <w:ind w:left="0" w:right="1134"/>
        <w:rPr>
          <w:rFonts w:hint="cs"/>
          <w:sz w:val="22"/>
          <w:szCs w:val="22"/>
          <w:rtl/>
        </w:rPr>
      </w:pPr>
      <w:bookmarkStart w:id="164" w:name="med5"/>
      <w:bookmarkEnd w:id="164"/>
      <w:r>
        <w:rPr>
          <w:noProof/>
          <w:sz w:val="22"/>
          <w:szCs w:val="22"/>
          <w:rtl/>
          <w:lang w:eastAsia="en-US"/>
        </w:rPr>
        <w:pict w14:anchorId="5A70DA24">
          <v:shape id="_x0000_s2327" type="#_x0000_t202" style="position:absolute;left:0;text-align:left;margin-left:470.25pt;margin-top:7.1pt;width:1in;height:16.8pt;z-index:251731456" filled="f" stroked="f">
            <v:textbox inset="1mm,0,1mm,0">
              <w:txbxContent>
                <w:p w14:paraId="4A9177EE" w14:textId="77777777" w:rsidR="00267E85" w:rsidRDefault="00267E85" w:rsidP="00272E6C">
                  <w:pPr>
                    <w:spacing w:line="160" w:lineRule="exact"/>
                    <w:jc w:val="left"/>
                    <w:rPr>
                      <w:rFonts w:cs="Miriam"/>
                      <w:szCs w:val="18"/>
                      <w:rtl/>
                    </w:rPr>
                  </w:pPr>
                  <w:r>
                    <w:rPr>
                      <w:rFonts w:cs="Miriam" w:hint="cs"/>
                      <w:szCs w:val="18"/>
                      <w:rtl/>
                    </w:rPr>
                    <w:t>תק' תשע"ד-2014</w:t>
                  </w:r>
                </w:p>
              </w:txbxContent>
            </v:textbox>
          </v:shape>
        </w:pict>
      </w:r>
      <w:r>
        <w:rPr>
          <w:sz w:val="22"/>
          <w:szCs w:val="22"/>
          <w:rtl/>
        </w:rPr>
        <w:t xml:space="preserve">‏פרק </w:t>
      </w:r>
      <w:r>
        <w:rPr>
          <w:rFonts w:hint="cs"/>
          <w:sz w:val="22"/>
          <w:szCs w:val="22"/>
          <w:rtl/>
        </w:rPr>
        <w:t>שלישי 1: תסמונות נוירופסיכיאטריות</w:t>
      </w:r>
    </w:p>
    <w:p w14:paraId="72D0F390" w14:textId="77777777" w:rsidR="00272E6C" w:rsidRPr="00003A83" w:rsidRDefault="00272E6C" w:rsidP="00272E6C">
      <w:pPr>
        <w:pStyle w:val="P00"/>
        <w:spacing w:before="0"/>
        <w:ind w:left="0" w:right="1134"/>
        <w:rPr>
          <w:rStyle w:val="default"/>
          <w:rFonts w:cs="FrankRuehl" w:hint="cs"/>
          <w:vanish/>
          <w:color w:val="FF0000"/>
          <w:szCs w:val="20"/>
          <w:shd w:val="clear" w:color="auto" w:fill="FFFF99"/>
          <w:rtl/>
        </w:rPr>
      </w:pPr>
      <w:bookmarkStart w:id="165" w:name="Rov270"/>
      <w:r w:rsidRPr="00003A83">
        <w:rPr>
          <w:rStyle w:val="default"/>
          <w:rFonts w:cs="FrankRuehl" w:hint="cs"/>
          <w:vanish/>
          <w:color w:val="FF0000"/>
          <w:szCs w:val="20"/>
          <w:shd w:val="clear" w:color="auto" w:fill="FFFF99"/>
          <w:rtl/>
        </w:rPr>
        <w:t>מיום 1.9.2014</w:t>
      </w:r>
    </w:p>
    <w:p w14:paraId="551CD538" w14:textId="77777777" w:rsidR="00272E6C" w:rsidRPr="00003A83" w:rsidRDefault="00272E6C" w:rsidP="00272E6C">
      <w:pPr>
        <w:pStyle w:val="P00"/>
        <w:spacing w:before="0"/>
        <w:ind w:left="0" w:right="1134"/>
        <w:rPr>
          <w:rStyle w:val="default"/>
          <w:rFonts w:cs="FrankRuehl" w:hint="cs"/>
          <w:vanish/>
          <w:szCs w:val="20"/>
          <w:shd w:val="clear" w:color="auto" w:fill="FFFF99"/>
          <w:rtl/>
        </w:rPr>
      </w:pPr>
      <w:r w:rsidRPr="00003A83">
        <w:rPr>
          <w:rStyle w:val="default"/>
          <w:rFonts w:cs="FrankRuehl" w:hint="cs"/>
          <w:b/>
          <w:bCs/>
          <w:vanish/>
          <w:szCs w:val="20"/>
          <w:shd w:val="clear" w:color="auto" w:fill="FFFF99"/>
          <w:rtl/>
        </w:rPr>
        <w:t>תק' תשע"ד-2014</w:t>
      </w:r>
    </w:p>
    <w:p w14:paraId="4E2CB390" w14:textId="77777777" w:rsidR="00272E6C" w:rsidRPr="00003A83" w:rsidRDefault="00272E6C" w:rsidP="00272E6C">
      <w:pPr>
        <w:pStyle w:val="P00"/>
        <w:spacing w:before="0"/>
        <w:ind w:left="0" w:right="1134"/>
        <w:rPr>
          <w:rStyle w:val="default"/>
          <w:rFonts w:cs="FrankRuehl" w:hint="cs"/>
          <w:vanish/>
          <w:szCs w:val="20"/>
          <w:shd w:val="clear" w:color="auto" w:fill="FFFF99"/>
          <w:rtl/>
        </w:rPr>
      </w:pPr>
      <w:hyperlink r:id="rId169" w:history="1">
        <w:r w:rsidRPr="00003A83">
          <w:rPr>
            <w:rStyle w:val="Hyperlink"/>
            <w:rFonts w:hint="cs"/>
            <w:vanish/>
            <w:szCs w:val="20"/>
            <w:shd w:val="clear" w:color="auto" w:fill="FFFF99"/>
            <w:rtl/>
          </w:rPr>
          <w:t>ק"ת תשע"ד מס' 7404</w:t>
        </w:r>
      </w:hyperlink>
      <w:r w:rsidRPr="00003A83">
        <w:rPr>
          <w:rStyle w:val="default"/>
          <w:rFonts w:cs="FrankRuehl" w:hint="cs"/>
          <w:vanish/>
          <w:szCs w:val="20"/>
          <w:shd w:val="clear" w:color="auto" w:fill="FFFF99"/>
          <w:rtl/>
        </w:rPr>
        <w:t xml:space="preserve"> מיום 4.8.2014 עמ' 1572</w:t>
      </w:r>
    </w:p>
    <w:p w14:paraId="23F17C92" w14:textId="77777777" w:rsidR="00272E6C" w:rsidRPr="00272E6C" w:rsidRDefault="00272E6C" w:rsidP="00272E6C">
      <w:pPr>
        <w:pStyle w:val="P00"/>
        <w:spacing w:before="0"/>
        <w:ind w:left="0" w:right="1134"/>
        <w:rPr>
          <w:rStyle w:val="default"/>
          <w:rFonts w:cs="FrankRuehl" w:hint="cs"/>
          <w:sz w:val="2"/>
          <w:szCs w:val="2"/>
          <w:shd w:val="clear" w:color="auto" w:fill="FFFF99"/>
          <w:rtl/>
        </w:rPr>
      </w:pPr>
      <w:r w:rsidRPr="00003A83">
        <w:rPr>
          <w:rStyle w:val="default"/>
          <w:rFonts w:cs="FrankRuehl" w:hint="cs"/>
          <w:b/>
          <w:bCs/>
          <w:vanish/>
          <w:szCs w:val="20"/>
          <w:shd w:val="clear" w:color="auto" w:fill="FFFF99"/>
          <w:rtl/>
        </w:rPr>
        <w:t>הוספת פרק שלישי 1</w:t>
      </w:r>
      <w:bookmarkEnd w:id="165"/>
    </w:p>
    <w:p w14:paraId="0244BE0A" w14:textId="77777777" w:rsidR="00272E6C" w:rsidRDefault="00272E6C" w:rsidP="00272E6C">
      <w:pPr>
        <w:pStyle w:val="P00"/>
        <w:tabs>
          <w:tab w:val="clear" w:pos="6259"/>
          <w:tab w:val="left" w:pos="6237"/>
          <w:tab w:val="right" w:pos="7938"/>
        </w:tabs>
        <w:spacing w:before="72"/>
        <w:ind w:left="624" w:right="1701" w:hanging="624"/>
        <w:rPr>
          <w:rFonts w:hint="cs"/>
          <w:rtl/>
        </w:rPr>
      </w:pPr>
      <w:bookmarkStart w:id="166" w:name="Seif134"/>
      <w:bookmarkEnd w:id="166"/>
      <w:r>
        <w:rPr>
          <w:rFonts w:cs="Miriam"/>
          <w:szCs w:val="32"/>
          <w:rtl/>
          <w:lang w:val="he-IL"/>
        </w:rPr>
        <w:pict w14:anchorId="366D72F1">
          <v:shape id="_x0000_s2328" type="#_x0000_t202" style="position:absolute;left:0;text-align:left;margin-left:465.6pt;margin-top:7.1pt;width:78pt;height:42.1pt;z-index:251732480" filled="f" stroked="f">
            <v:textbox inset="1mm,0,1mm,0">
              <w:txbxContent>
                <w:p w14:paraId="68704981" w14:textId="77777777" w:rsidR="00267E85" w:rsidRDefault="00267E85" w:rsidP="00272E6C">
                  <w:pPr>
                    <w:spacing w:line="160" w:lineRule="exact"/>
                    <w:jc w:val="left"/>
                    <w:rPr>
                      <w:rFonts w:cs="Miriam" w:hint="cs"/>
                      <w:szCs w:val="18"/>
                      <w:rtl/>
                    </w:rPr>
                  </w:pPr>
                  <w:r>
                    <w:rPr>
                      <w:rFonts w:cs="Miriam" w:hint="cs"/>
                      <w:szCs w:val="18"/>
                      <w:rtl/>
                    </w:rPr>
                    <w:t>תסמונות נוירופסיכיאטריות והפרעת קשב התפתחותית</w:t>
                  </w:r>
                </w:p>
                <w:p w14:paraId="36C0DA84" w14:textId="77777777" w:rsidR="00267E85" w:rsidRDefault="00267E85" w:rsidP="00272E6C">
                  <w:pPr>
                    <w:spacing w:line="160" w:lineRule="exact"/>
                    <w:jc w:val="left"/>
                    <w:rPr>
                      <w:rFonts w:cs="Miriam" w:hint="cs"/>
                      <w:szCs w:val="18"/>
                      <w:rtl/>
                    </w:rPr>
                  </w:pPr>
                  <w:r>
                    <w:rPr>
                      <w:rFonts w:cs="Miriam" w:hint="cs"/>
                      <w:szCs w:val="18"/>
                      <w:rtl/>
                    </w:rPr>
                    <w:t>תק' תשע"ד-2014</w:t>
                  </w:r>
                </w:p>
              </w:txbxContent>
            </v:textbox>
          </v:shape>
        </w:pict>
      </w:r>
      <w:r>
        <w:rPr>
          <w:rStyle w:val="default"/>
          <w:rFonts w:cs="Miriam"/>
          <w:sz w:val="32"/>
          <w:szCs w:val="32"/>
          <w:rtl/>
        </w:rPr>
        <w:t>3</w:t>
      </w:r>
      <w:r>
        <w:rPr>
          <w:rStyle w:val="default"/>
          <w:rFonts w:cs="Miriam" w:hint="cs"/>
          <w:sz w:val="32"/>
          <w:szCs w:val="32"/>
          <w:rtl/>
        </w:rPr>
        <w:t>2</w:t>
      </w:r>
      <w:r>
        <w:rPr>
          <w:rStyle w:val="default"/>
          <w:rFonts w:cs="FrankRuehl" w:hint="cs"/>
          <w:rtl/>
        </w:rPr>
        <w:t>א</w:t>
      </w:r>
      <w:r>
        <w:rPr>
          <w:rStyle w:val="default"/>
          <w:rFonts w:cs="FrankRuehl"/>
          <w:rtl/>
        </w:rPr>
        <w:t>.</w:t>
      </w:r>
      <w:r>
        <w:rPr>
          <w:rStyle w:val="default"/>
          <w:rFonts w:cs="FrankRuehl"/>
        </w:rPr>
        <w:tab/>
      </w:r>
      <w:r>
        <w:rPr>
          <w:rFonts w:hint="cs"/>
          <w:rtl/>
        </w:rPr>
        <w:t>(1)</w:t>
      </w:r>
      <w:r>
        <w:rPr>
          <w:rFonts w:hint="cs"/>
          <w:rtl/>
        </w:rPr>
        <w:tab/>
        <w:t xml:space="preserve">קיהיון (דמנציה) לסוגיו, כולל </w:t>
      </w:r>
      <w:r>
        <w:t>BPSD</w:t>
      </w:r>
      <w:r>
        <w:rPr>
          <w:rFonts w:hint="cs"/>
          <w:rtl/>
        </w:rPr>
        <w:t xml:space="preserve">; תסמונת שכחה אורגנית שאינה תוצאה של שימוש בחומרים פסיכואקטיביים; אנצפלופתיה פוסט-טראומטית כתוצאה מפגיעה אורגנית במערכת העצבים המרכזית </w:t>
      </w:r>
      <w:r>
        <w:rPr>
          <w:rtl/>
        </w:rPr>
        <w:t>–</w:t>
      </w:r>
    </w:p>
    <w:p w14:paraId="223B46AC" w14:textId="77777777" w:rsidR="00272E6C" w:rsidRDefault="00272E6C" w:rsidP="00272E6C">
      <w:pPr>
        <w:pStyle w:val="P00"/>
        <w:tabs>
          <w:tab w:val="clear" w:pos="1928"/>
          <w:tab w:val="clear" w:pos="2381"/>
          <w:tab w:val="clear" w:pos="2835"/>
          <w:tab w:val="clear" w:pos="6259"/>
          <w:tab w:val="right" w:pos="7938"/>
        </w:tabs>
        <w:spacing w:before="72"/>
        <w:ind w:left="1021" w:right="1701"/>
        <w:rPr>
          <w:rFonts w:hint="cs"/>
          <w:rtl/>
        </w:rPr>
      </w:pPr>
      <w:r>
        <w:rPr>
          <w:rtl/>
        </w:rPr>
        <w:t>(</w:t>
      </w:r>
      <w:r>
        <w:rPr>
          <w:rFonts w:hint="cs"/>
          <w:rtl/>
        </w:rPr>
        <w:t>א)</w:t>
      </w:r>
      <w:r>
        <w:rPr>
          <w:rFonts w:hint="cs"/>
          <w:rtl/>
        </w:rPr>
        <w:tab/>
        <w:t>בלא הפרעה מתועדת בתפקודי היום יום, התפקודים הניהוליים שמורים, עם מסוגלות לרמה תפקודית מצופה ותלונות על ליקוי קוגניטיבי או התנהגותי שאינו מודגם בהערכה נוירוקוגניטיבית או נוירופסיכולוגית, או שמודגם במידה גבולית</w:t>
      </w:r>
      <w:r>
        <w:rPr>
          <w:rFonts w:hint="cs"/>
          <w:rtl/>
        </w:rPr>
        <w:tab/>
        <w:t>0%</w:t>
      </w:r>
    </w:p>
    <w:p w14:paraId="57130170" w14:textId="77777777" w:rsidR="00272E6C" w:rsidRDefault="00272E6C" w:rsidP="00272E6C">
      <w:pPr>
        <w:pStyle w:val="P00"/>
        <w:tabs>
          <w:tab w:val="clear" w:pos="1928"/>
          <w:tab w:val="clear" w:pos="2381"/>
          <w:tab w:val="clear" w:pos="2835"/>
          <w:tab w:val="clear" w:pos="6259"/>
          <w:tab w:val="right" w:pos="7938"/>
        </w:tabs>
        <w:spacing w:before="72"/>
        <w:ind w:left="1021" w:right="1701"/>
        <w:rPr>
          <w:rFonts w:hint="cs"/>
          <w:rtl/>
        </w:rPr>
      </w:pPr>
      <w:r>
        <w:rPr>
          <w:rtl/>
        </w:rPr>
        <w:t>(</w:t>
      </w:r>
      <w:r>
        <w:rPr>
          <w:rFonts w:hint="cs"/>
          <w:rtl/>
        </w:rPr>
        <w:t>ב)</w:t>
      </w:r>
      <w:r>
        <w:rPr>
          <w:rFonts w:hint="cs"/>
          <w:rtl/>
        </w:rPr>
        <w:tab/>
        <w:t>עם ליקוי קוגניטיבי באחד מהתחומים האלה:קשב, זיכרון או תפקודים ניהוליים, שמודגם בצורה קלה בהערכה נוירוקוגניטיבית או נוירופסיכולוגית, ולאחר שנשלל רקע רגשי להפרעה, עם הפרעה תפקודית קלה בהתנהגות, בלא פגיעה בעצמאות ועם קושי מתועד לתפקד ברמה המצופה (הליקוי אינו מגיע לדרגת חומרה של דמנציה)</w:t>
      </w:r>
      <w:r>
        <w:rPr>
          <w:rFonts w:hint="cs"/>
          <w:rtl/>
        </w:rPr>
        <w:tab/>
        <w:t>10%</w:t>
      </w:r>
    </w:p>
    <w:p w14:paraId="0F2B0513" w14:textId="77777777" w:rsidR="00272E6C" w:rsidRDefault="00272E6C" w:rsidP="00272E6C">
      <w:pPr>
        <w:pStyle w:val="P00"/>
        <w:tabs>
          <w:tab w:val="clear" w:pos="1928"/>
          <w:tab w:val="clear" w:pos="2381"/>
          <w:tab w:val="clear" w:pos="2835"/>
          <w:tab w:val="clear" w:pos="6259"/>
          <w:tab w:val="right" w:pos="7938"/>
        </w:tabs>
        <w:spacing w:before="72"/>
        <w:ind w:left="1021" w:right="1701"/>
        <w:rPr>
          <w:rFonts w:hint="cs"/>
          <w:rtl/>
        </w:rPr>
      </w:pPr>
      <w:r>
        <w:rPr>
          <w:rtl/>
        </w:rPr>
        <w:t>(</w:t>
      </w:r>
      <w:r>
        <w:rPr>
          <w:rFonts w:hint="cs"/>
          <w:rtl/>
        </w:rPr>
        <w:t>ג)</w:t>
      </w:r>
      <w:r>
        <w:rPr>
          <w:rFonts w:hint="cs"/>
          <w:rtl/>
        </w:rPr>
        <w:tab/>
        <w:t>כאמור בסעיף קטן (ב), עם ליקוי קוגניטיבי בשניים לפחות מהתחומים: קשב, זיכרון או תפקודים ניהוליים</w:t>
      </w:r>
      <w:r>
        <w:rPr>
          <w:rFonts w:hint="cs"/>
          <w:rtl/>
        </w:rPr>
        <w:tab/>
        <w:t>25%</w:t>
      </w:r>
    </w:p>
    <w:p w14:paraId="006E6626" w14:textId="77777777" w:rsidR="00272E6C" w:rsidRDefault="00272E6C" w:rsidP="00272E6C">
      <w:pPr>
        <w:pStyle w:val="P00"/>
        <w:tabs>
          <w:tab w:val="clear" w:pos="1928"/>
          <w:tab w:val="clear" w:pos="2381"/>
          <w:tab w:val="clear" w:pos="2835"/>
          <w:tab w:val="clear" w:pos="6259"/>
          <w:tab w:val="right" w:pos="7938"/>
        </w:tabs>
        <w:spacing w:before="72"/>
        <w:ind w:left="1021" w:right="1701"/>
        <w:rPr>
          <w:rFonts w:hint="cs"/>
          <w:rtl/>
        </w:rPr>
      </w:pPr>
      <w:r>
        <w:rPr>
          <w:rtl/>
        </w:rPr>
        <w:t>(</w:t>
      </w:r>
      <w:r>
        <w:rPr>
          <w:rFonts w:hint="cs"/>
          <w:rtl/>
        </w:rPr>
        <w:t>ד)</w:t>
      </w:r>
      <w:r>
        <w:rPr>
          <w:rFonts w:hint="cs"/>
          <w:rtl/>
        </w:rPr>
        <w:tab/>
        <w:t>עם ליקוי קוגניטיבי בשניים לפחות מהתחומים המפורטים בהגדרה או ליקוי התנהגותי, המפריעים באופן משמעותי לתפקוד בעבודה ולהקשרים החברתיים; הליקוי מודגם בהערכה נוירוקוגניטיבית או נוירופסיכולוגית בדרגה התואמת בחומרתה סיווג אבחנתי של דמנציה קלה ובלא מסוגלות לתפקוד ברמת תפקודו הקודמת</w:t>
      </w:r>
      <w:r>
        <w:rPr>
          <w:rFonts w:hint="cs"/>
          <w:rtl/>
        </w:rPr>
        <w:tab/>
        <w:t>40%</w:t>
      </w:r>
    </w:p>
    <w:p w14:paraId="265174C8" w14:textId="77777777" w:rsidR="00272E6C" w:rsidRDefault="00272E6C" w:rsidP="00272E6C">
      <w:pPr>
        <w:pStyle w:val="P00"/>
        <w:tabs>
          <w:tab w:val="clear" w:pos="1928"/>
          <w:tab w:val="clear" w:pos="2381"/>
          <w:tab w:val="clear" w:pos="2835"/>
          <w:tab w:val="clear" w:pos="6259"/>
          <w:tab w:val="right" w:pos="7938"/>
        </w:tabs>
        <w:spacing w:before="72"/>
        <w:ind w:left="1021" w:right="1701"/>
        <w:rPr>
          <w:rFonts w:hint="cs"/>
          <w:rtl/>
        </w:rPr>
      </w:pPr>
      <w:r>
        <w:rPr>
          <w:rtl/>
        </w:rPr>
        <w:t>(</w:t>
      </w:r>
      <w:r>
        <w:rPr>
          <w:rFonts w:hint="cs"/>
          <w:rtl/>
        </w:rPr>
        <w:t>ה)</w:t>
      </w:r>
      <w:r>
        <w:rPr>
          <w:rFonts w:hint="cs"/>
          <w:rtl/>
        </w:rPr>
        <w:tab/>
        <w:t>עם ליקוי קוגניטיבי בשניים לפחות מהתחומים המפורטים בהגדרה או ליקוי התנהגותי, המפריעים באופן חמור לתפקוד בעבודה ולהקשרים החברתיים; הליקוי מודגם בהערכה נוירוקוגניטיבית או נוירופסיכולוגית בדרגה שתואמת בחומרתה לסיווג אבחנתי של דמנציה בינונית ובלא מסוגלות לתפקוד ברמת תפקודו הקודמת; ייתכן צורך בעזרת הזולת לתפקוד</w:t>
      </w:r>
      <w:r>
        <w:rPr>
          <w:rFonts w:hint="cs"/>
          <w:rtl/>
        </w:rPr>
        <w:tab/>
        <w:t>60%</w:t>
      </w:r>
    </w:p>
    <w:p w14:paraId="1DF9E03F" w14:textId="77777777" w:rsidR="00272E6C" w:rsidRDefault="00272E6C" w:rsidP="009331A6">
      <w:pPr>
        <w:pStyle w:val="P00"/>
        <w:tabs>
          <w:tab w:val="clear" w:pos="1928"/>
          <w:tab w:val="clear" w:pos="2381"/>
          <w:tab w:val="clear" w:pos="2835"/>
          <w:tab w:val="clear" w:pos="6259"/>
          <w:tab w:val="right" w:pos="7938"/>
        </w:tabs>
        <w:spacing w:before="72"/>
        <w:ind w:left="1021" w:right="1701"/>
        <w:rPr>
          <w:rFonts w:hint="cs"/>
          <w:rtl/>
        </w:rPr>
      </w:pPr>
      <w:r>
        <w:rPr>
          <w:rtl/>
        </w:rPr>
        <w:t>(</w:t>
      </w:r>
      <w:r>
        <w:rPr>
          <w:rFonts w:hint="cs"/>
          <w:rtl/>
        </w:rPr>
        <w:t>ו)</w:t>
      </w:r>
      <w:r>
        <w:rPr>
          <w:rFonts w:hint="cs"/>
          <w:rtl/>
        </w:rPr>
        <w:tab/>
      </w:r>
      <w:r w:rsidR="009331A6">
        <w:rPr>
          <w:rFonts w:hint="cs"/>
          <w:rtl/>
        </w:rPr>
        <w:t>עם ליקוי קוגניטיבי בשניים לפחות מהתחומים המפורטים בהגדרה או ליקוי התנהגותי; הליקוי מודגם בהערכה נוירוקוגניטיבית או נוירופסיכולוגית בדרגה שתואמת לסיווג אבחנתי של דמנציה קשה ובלא מסוגלות לתפקוד עצמאי</w:t>
      </w:r>
      <w:r>
        <w:rPr>
          <w:rFonts w:hint="cs"/>
          <w:rtl/>
        </w:rPr>
        <w:tab/>
      </w:r>
      <w:r w:rsidR="009331A6">
        <w:rPr>
          <w:rFonts w:hint="cs"/>
          <w:rtl/>
        </w:rPr>
        <w:t>100</w:t>
      </w:r>
      <w:r>
        <w:rPr>
          <w:rFonts w:hint="cs"/>
          <w:rtl/>
        </w:rPr>
        <w:t>%</w:t>
      </w:r>
    </w:p>
    <w:p w14:paraId="161C89B9" w14:textId="77777777" w:rsidR="009331A6" w:rsidRDefault="009331A6" w:rsidP="009331A6">
      <w:pPr>
        <w:pStyle w:val="P00"/>
        <w:tabs>
          <w:tab w:val="clear" w:pos="1928"/>
          <w:tab w:val="clear" w:pos="2381"/>
          <w:tab w:val="clear" w:pos="2835"/>
          <w:tab w:val="clear" w:pos="6259"/>
          <w:tab w:val="right" w:pos="7938"/>
        </w:tabs>
        <w:spacing w:before="72"/>
        <w:ind w:left="1021" w:right="1701"/>
        <w:rPr>
          <w:rFonts w:hint="cs"/>
          <w:rtl/>
        </w:rPr>
      </w:pPr>
      <w:r w:rsidRPr="009331A6">
        <w:rPr>
          <w:rFonts w:hint="cs"/>
          <w:b/>
          <w:bCs/>
          <w:sz w:val="22"/>
          <w:szCs w:val="22"/>
          <w:rtl/>
        </w:rPr>
        <w:t>הערות</w:t>
      </w:r>
      <w:r>
        <w:rPr>
          <w:rFonts w:hint="cs"/>
          <w:rtl/>
        </w:rPr>
        <w:t>:</w:t>
      </w:r>
    </w:p>
    <w:p w14:paraId="5FDC3C35" w14:textId="77777777" w:rsidR="009331A6" w:rsidRDefault="009331A6" w:rsidP="009331A6">
      <w:pPr>
        <w:pStyle w:val="P00"/>
        <w:tabs>
          <w:tab w:val="clear" w:pos="1928"/>
          <w:tab w:val="clear" w:pos="2381"/>
          <w:tab w:val="clear" w:pos="2835"/>
          <w:tab w:val="clear" w:pos="6259"/>
          <w:tab w:val="right" w:pos="7938"/>
        </w:tabs>
        <w:spacing w:before="72"/>
        <w:ind w:left="1021" w:right="1701"/>
        <w:rPr>
          <w:rFonts w:hint="cs"/>
          <w:rtl/>
        </w:rPr>
      </w:pPr>
      <w:r>
        <w:rPr>
          <w:rFonts w:hint="cs"/>
          <w:rtl/>
        </w:rPr>
        <w:t>(1)</w:t>
      </w:r>
      <w:r>
        <w:rPr>
          <w:rFonts w:hint="cs"/>
          <w:rtl/>
        </w:rPr>
        <w:tab/>
        <w:t>לגבי הפרעות</w:t>
      </w:r>
      <w:r w:rsidR="00C83245">
        <w:rPr>
          <w:rFonts w:hint="cs"/>
          <w:rtl/>
        </w:rPr>
        <w:t xml:space="preserve"> נלוות לאנצפלופתיה פוסט-טראומטית, כגון: שיתוקים, אפילפסיה, הפרעות דיבור, שינויים באישיות, שינויים נפשיים וכיוצא באלה </w:t>
      </w:r>
      <w:r w:rsidR="00C83245">
        <w:rPr>
          <w:rtl/>
        </w:rPr>
        <w:t>–</w:t>
      </w:r>
      <w:r w:rsidR="00C83245">
        <w:rPr>
          <w:rFonts w:hint="cs"/>
          <w:rtl/>
        </w:rPr>
        <w:t xml:space="preserve"> ייקבעו בנוסף אחוזי הנכות לפי פרטי הליקוי המתאימים;</w:t>
      </w:r>
    </w:p>
    <w:p w14:paraId="1EFEB614" w14:textId="77777777" w:rsidR="00C83245" w:rsidRDefault="00C83245" w:rsidP="009331A6">
      <w:pPr>
        <w:pStyle w:val="P00"/>
        <w:tabs>
          <w:tab w:val="clear" w:pos="1928"/>
          <w:tab w:val="clear" w:pos="2381"/>
          <w:tab w:val="clear" w:pos="2835"/>
          <w:tab w:val="clear" w:pos="6259"/>
          <w:tab w:val="right" w:pos="7938"/>
        </w:tabs>
        <w:spacing w:before="72"/>
        <w:ind w:left="1021" w:right="1701"/>
        <w:rPr>
          <w:rFonts w:hint="cs"/>
          <w:rtl/>
        </w:rPr>
      </w:pPr>
      <w:r>
        <w:rPr>
          <w:rFonts w:hint="cs"/>
          <w:rtl/>
        </w:rPr>
        <w:t>(2)</w:t>
      </w:r>
      <w:r>
        <w:rPr>
          <w:rFonts w:hint="cs"/>
          <w:rtl/>
        </w:rPr>
        <w:tab/>
        <w:t>למבוטח שנקבעו לו אחוזי נכות בגין פריט ליקוי 91, לא ייקבעו אחוזי נכות לפי פריט ליקוי זה, אלא במקרים שבהם התסמונת הנוירופסיכיאטרית אינה קשורה לליקוי האמור בפריט 91;</w:t>
      </w:r>
    </w:p>
    <w:p w14:paraId="2C9BDFF4" w14:textId="77777777" w:rsidR="00715B01" w:rsidRDefault="00715B01" w:rsidP="00715B01">
      <w:pPr>
        <w:pStyle w:val="P00"/>
        <w:tabs>
          <w:tab w:val="clear" w:pos="1928"/>
          <w:tab w:val="clear" w:pos="2381"/>
          <w:tab w:val="clear" w:pos="2835"/>
          <w:tab w:val="clear" w:pos="6259"/>
          <w:tab w:val="right" w:pos="7938"/>
        </w:tabs>
        <w:spacing w:before="72"/>
        <w:ind w:left="624" w:right="1701"/>
        <w:rPr>
          <w:rFonts w:hint="cs"/>
          <w:rtl/>
        </w:rPr>
      </w:pPr>
      <w:r>
        <w:rPr>
          <w:rFonts w:hint="cs"/>
          <w:rtl/>
        </w:rPr>
        <w:t>(2)</w:t>
      </w:r>
      <w:r>
        <w:rPr>
          <w:rFonts w:hint="cs"/>
          <w:rtl/>
        </w:rPr>
        <w:tab/>
        <w:t>הפרעת קשב התפתחותית (</w:t>
      </w:r>
      <w:r>
        <w:t>ADHD</w:t>
      </w:r>
      <w:r>
        <w:rPr>
          <w:rFonts w:hint="cs"/>
          <w:rtl/>
        </w:rPr>
        <w:t xml:space="preserve">); בהפרעת קשב התפתחותית, עם היפראקטיביות או בלעדיה, שאבחן ותיעד רופא באמצעות ריאיון קליני; לפי הצורך, ונוסף על הראיון הקליני ניתן להיעזר באמצעים משלימים שלהלן </w:t>
      </w:r>
      <w:r>
        <w:rPr>
          <w:rtl/>
        </w:rPr>
        <w:t>–</w:t>
      </w:r>
      <w:r>
        <w:rPr>
          <w:rFonts w:hint="cs"/>
          <w:rtl/>
        </w:rPr>
        <w:t xml:space="preserve"> שאלונים, מבחנים ממוחשבים, מבחנים דידקטיים, בדיקה רפואית כללית, בדיקה נוירולוגית, בדיקה פסיכיאטרית, ועוד; עם עדות ברורה לפגיעה בתפקוד בשני תחומים לפחות מתוך השלושה האלה: חברתי, לימודי ותעסוקתי, והמלווה ברצף מתועד של הטיפול הרפואי ותוצאותיו </w:t>
      </w:r>
      <w:r>
        <w:rPr>
          <w:rtl/>
        </w:rPr>
        <w:t>–</w:t>
      </w:r>
    </w:p>
    <w:p w14:paraId="72EB6070" w14:textId="77777777" w:rsidR="00715B01" w:rsidRDefault="00715B01" w:rsidP="00715B01">
      <w:pPr>
        <w:pStyle w:val="P00"/>
        <w:tabs>
          <w:tab w:val="clear" w:pos="1928"/>
          <w:tab w:val="clear" w:pos="2381"/>
          <w:tab w:val="clear" w:pos="2835"/>
          <w:tab w:val="clear" w:pos="6259"/>
          <w:tab w:val="right" w:pos="7938"/>
        </w:tabs>
        <w:spacing w:before="72"/>
        <w:ind w:left="1021" w:right="1701"/>
        <w:rPr>
          <w:rFonts w:hint="cs"/>
          <w:rtl/>
        </w:rPr>
      </w:pPr>
      <w:r>
        <w:rPr>
          <w:rtl/>
        </w:rPr>
        <w:t>(</w:t>
      </w:r>
      <w:r>
        <w:rPr>
          <w:rFonts w:hint="cs"/>
          <w:rtl/>
        </w:rPr>
        <w:t>א)</w:t>
      </w:r>
      <w:r>
        <w:rPr>
          <w:rFonts w:hint="cs"/>
          <w:rtl/>
        </w:rPr>
        <w:tab/>
        <w:t>מגיבה היטב לטיפול תרופתי, אינה דורשת טיפול תרופתי יומיומי</w:t>
      </w:r>
      <w:r>
        <w:rPr>
          <w:rFonts w:hint="cs"/>
          <w:rtl/>
        </w:rPr>
        <w:tab/>
        <w:t>0%</w:t>
      </w:r>
    </w:p>
    <w:p w14:paraId="4ADFAFDC" w14:textId="77777777" w:rsidR="00715B01" w:rsidRDefault="00715B01" w:rsidP="00715B01">
      <w:pPr>
        <w:pStyle w:val="P00"/>
        <w:tabs>
          <w:tab w:val="clear" w:pos="1928"/>
          <w:tab w:val="clear" w:pos="2381"/>
          <w:tab w:val="clear" w:pos="2835"/>
          <w:tab w:val="clear" w:pos="6259"/>
          <w:tab w:val="right" w:pos="7938"/>
        </w:tabs>
        <w:spacing w:before="72"/>
        <w:ind w:left="1021" w:right="1701"/>
        <w:rPr>
          <w:rFonts w:hint="cs"/>
          <w:rtl/>
        </w:rPr>
      </w:pPr>
      <w:r>
        <w:rPr>
          <w:rtl/>
        </w:rPr>
        <w:t>(</w:t>
      </w:r>
      <w:r>
        <w:rPr>
          <w:rFonts w:hint="cs"/>
          <w:rtl/>
        </w:rPr>
        <w:t>ב)</w:t>
      </w:r>
      <w:r>
        <w:rPr>
          <w:rFonts w:hint="cs"/>
          <w:rtl/>
        </w:rPr>
        <w:tab/>
        <w:t>מגיבה היטב לטיפול תרופתי, עם צורך קבוע בטיפול תרופתי יומיומי רציף, לפי התיעוד הרפואי, למשך 12 חודשים לפחות</w:t>
      </w:r>
      <w:r>
        <w:rPr>
          <w:rFonts w:hint="cs"/>
          <w:rtl/>
        </w:rPr>
        <w:tab/>
        <w:t>10%</w:t>
      </w:r>
    </w:p>
    <w:p w14:paraId="026A587A" w14:textId="77777777" w:rsidR="00715B01" w:rsidRDefault="00715B01" w:rsidP="00715B01">
      <w:pPr>
        <w:pStyle w:val="P00"/>
        <w:tabs>
          <w:tab w:val="clear" w:pos="1928"/>
          <w:tab w:val="clear" w:pos="2381"/>
          <w:tab w:val="clear" w:pos="2835"/>
          <w:tab w:val="clear" w:pos="6259"/>
          <w:tab w:val="right" w:pos="7938"/>
        </w:tabs>
        <w:spacing w:before="72"/>
        <w:ind w:left="1021" w:right="1701"/>
        <w:rPr>
          <w:rFonts w:hint="cs"/>
          <w:rtl/>
        </w:rPr>
      </w:pPr>
      <w:r>
        <w:rPr>
          <w:rtl/>
        </w:rPr>
        <w:t>(</w:t>
      </w:r>
      <w:r>
        <w:rPr>
          <w:rFonts w:hint="cs"/>
          <w:rtl/>
        </w:rPr>
        <w:t>ג)</w:t>
      </w:r>
      <w:r>
        <w:rPr>
          <w:rFonts w:hint="cs"/>
          <w:rtl/>
        </w:rPr>
        <w:tab/>
        <w:t>עם צורך קבוע בטיפול תרופתי יומיומי רציף לפי תיעוד רפואי במשך 12 חודשים לפחות, עם תגובה חלקית לטיפול התרופתי, ועם פגיעה קשה בשניים מהתחומים האלה: חברתי, לימודי ותעסוקתי</w:t>
      </w:r>
      <w:r>
        <w:rPr>
          <w:rFonts w:hint="cs"/>
          <w:rtl/>
        </w:rPr>
        <w:tab/>
        <w:t>20%</w:t>
      </w:r>
    </w:p>
    <w:p w14:paraId="44D0F3B9" w14:textId="77777777" w:rsidR="00715B01" w:rsidRDefault="00715B01" w:rsidP="00715B01">
      <w:pPr>
        <w:pStyle w:val="P00"/>
        <w:tabs>
          <w:tab w:val="clear" w:pos="1928"/>
          <w:tab w:val="clear" w:pos="2381"/>
          <w:tab w:val="clear" w:pos="2835"/>
          <w:tab w:val="clear" w:pos="6259"/>
          <w:tab w:val="right" w:pos="7938"/>
        </w:tabs>
        <w:spacing w:before="72"/>
        <w:ind w:left="1021" w:right="1701"/>
        <w:rPr>
          <w:rFonts w:hint="cs"/>
          <w:rtl/>
        </w:rPr>
      </w:pPr>
      <w:r>
        <w:rPr>
          <w:rtl/>
        </w:rPr>
        <w:t>(</w:t>
      </w:r>
      <w:r>
        <w:rPr>
          <w:rFonts w:hint="cs"/>
          <w:rtl/>
        </w:rPr>
        <w:t>ד)</w:t>
      </w:r>
      <w:r>
        <w:rPr>
          <w:rFonts w:hint="cs"/>
          <w:rtl/>
        </w:rPr>
        <w:tab/>
        <w:t xml:space="preserve">לפי תיעוד רפואי אין תגובה לטיפול תרופתי, למרות רצף מתועד של ניסיונות טיפול במשך 12 חודשים לפחות; או </w:t>
      </w:r>
      <w:r>
        <w:rPr>
          <w:rtl/>
        </w:rPr>
        <w:t>–</w:t>
      </w:r>
      <w:r>
        <w:rPr>
          <w:rFonts w:hint="cs"/>
          <w:rtl/>
        </w:rPr>
        <w:t xml:space="preserve"> לא ניתן לתת טיפול תרופתי בשל תופעות לוואי חמורות על אף ניסיונות טיפוליים חוזרים ומתועדים בתכשירים שונים שנתן גורם רפואי; או </w:t>
      </w:r>
      <w:r>
        <w:rPr>
          <w:rtl/>
        </w:rPr>
        <w:t>–</w:t>
      </w:r>
      <w:r>
        <w:rPr>
          <w:rFonts w:hint="cs"/>
          <w:rtl/>
        </w:rPr>
        <w:t xml:space="preserve"> לא ניתן לתת טיפול תרופתי מסיבות רפואיות מתועדות; כמו כן, ההפרעה מודגמת בהערכה נוירוקוגניטיבית או נוירופסיכולוגית בדרגה חמורה וכן קיים חוסר התאמה חמור ומתועד בשניים מהתחומים מתוך השלושה האלה: חברתי, לימודי או תעסוקתי</w:t>
      </w:r>
      <w:r>
        <w:rPr>
          <w:rFonts w:hint="cs"/>
          <w:rtl/>
        </w:rPr>
        <w:tab/>
        <w:t>40%</w:t>
      </w:r>
    </w:p>
    <w:p w14:paraId="1F22CAEA" w14:textId="77777777" w:rsidR="00715B01" w:rsidRDefault="00876D93" w:rsidP="00876D93">
      <w:pPr>
        <w:pStyle w:val="P00"/>
        <w:tabs>
          <w:tab w:val="clear" w:pos="6259"/>
          <w:tab w:val="left" w:pos="6237"/>
          <w:tab w:val="right" w:pos="7938"/>
        </w:tabs>
        <w:spacing w:before="72"/>
        <w:ind w:left="0" w:right="1701"/>
        <w:rPr>
          <w:rFonts w:hint="cs"/>
          <w:rtl/>
        </w:rPr>
      </w:pPr>
      <w:r>
        <w:rPr>
          <w:rFonts w:hint="cs"/>
          <w:rtl/>
        </w:rPr>
        <w:t xml:space="preserve">לעניין סעיף זה </w:t>
      </w:r>
      <w:r>
        <w:rPr>
          <w:rtl/>
        </w:rPr>
        <w:t>–</w:t>
      </w:r>
    </w:p>
    <w:p w14:paraId="14CF4129" w14:textId="77777777" w:rsidR="00876D93" w:rsidRDefault="00876D93" w:rsidP="00876D93">
      <w:pPr>
        <w:pStyle w:val="P00"/>
        <w:tabs>
          <w:tab w:val="clear" w:pos="6259"/>
          <w:tab w:val="left" w:pos="6237"/>
          <w:tab w:val="right" w:pos="7938"/>
        </w:tabs>
        <w:spacing w:before="72"/>
        <w:ind w:left="0" w:right="1701"/>
        <w:rPr>
          <w:rFonts w:hint="cs"/>
          <w:rtl/>
        </w:rPr>
      </w:pPr>
      <w:r w:rsidRPr="00876D93">
        <w:rPr>
          <w:rFonts w:hint="cs"/>
          <w:b/>
          <w:bCs/>
          <w:sz w:val="22"/>
          <w:szCs w:val="22"/>
          <w:rtl/>
        </w:rPr>
        <w:t>ליקוי קוגניטיבי</w:t>
      </w:r>
      <w:r>
        <w:rPr>
          <w:rFonts w:hint="cs"/>
          <w:rtl/>
        </w:rPr>
        <w:t xml:space="preserve"> </w:t>
      </w:r>
      <w:r>
        <w:rPr>
          <w:rtl/>
        </w:rPr>
        <w:t>–</w:t>
      </w:r>
      <w:r>
        <w:rPr>
          <w:rFonts w:hint="cs"/>
          <w:rtl/>
        </w:rPr>
        <w:t xml:space="preserve"> אפרקסיה, אגנוזיה, ליקוי בתפקודי הקשב, בזיכרון, בתפקודי השפה, בכישורים החזותיים ובהתמצאות המרחבית, ובתפקודים הניהוליים (יוזמה, תכנון, גמישות מחשבתית, ניטור ובקרה), כפי שיוחלט בהערכה נוירוקוגניטיבית או נוירופסיכולוגית;</w:t>
      </w:r>
    </w:p>
    <w:p w14:paraId="6E0386AD" w14:textId="77777777" w:rsidR="00876D93" w:rsidRDefault="00876D93" w:rsidP="00876D93">
      <w:pPr>
        <w:pStyle w:val="P00"/>
        <w:tabs>
          <w:tab w:val="clear" w:pos="6259"/>
          <w:tab w:val="left" w:pos="6237"/>
          <w:tab w:val="right" w:pos="7938"/>
        </w:tabs>
        <w:spacing w:before="72"/>
        <w:ind w:left="0" w:right="1701"/>
        <w:rPr>
          <w:rFonts w:hint="cs"/>
          <w:rtl/>
        </w:rPr>
      </w:pPr>
      <w:r w:rsidRPr="00876D93">
        <w:rPr>
          <w:rFonts w:hint="cs"/>
          <w:b/>
          <w:bCs/>
          <w:sz w:val="22"/>
          <w:szCs w:val="22"/>
          <w:rtl/>
        </w:rPr>
        <w:t>ליקוי התנהגותי</w:t>
      </w:r>
      <w:r>
        <w:rPr>
          <w:rFonts w:hint="cs"/>
          <w:rtl/>
        </w:rPr>
        <w:t xml:space="preserve"> </w:t>
      </w:r>
      <w:r>
        <w:rPr>
          <w:rtl/>
        </w:rPr>
        <w:t>–</w:t>
      </w:r>
      <w:r>
        <w:rPr>
          <w:rFonts w:hint="cs"/>
          <w:rtl/>
        </w:rPr>
        <w:t xml:space="preserve"> פגיעה ביכולת התפקוד בהקשרים חברתיים במסגרת המשפחה או החברה שביטוייה הם: קשיים באדפטציה, העדר אמפטיה, ירידה ביכולת האמוציונלית, ירידה בשיפוט וביכולת לקבל אחריות, אפטיה והתנהגות לא הולמת; </w:t>
      </w:r>
      <w:r>
        <w:t>BPSD</w:t>
      </w:r>
      <w:r>
        <w:rPr>
          <w:rFonts w:hint="cs"/>
          <w:rtl/>
        </w:rPr>
        <w:t xml:space="preserve"> </w:t>
      </w:r>
      <w:r>
        <w:rPr>
          <w:rtl/>
        </w:rPr>
        <w:t>–</w:t>
      </w:r>
      <w:r>
        <w:rPr>
          <w:rFonts w:hint="cs"/>
          <w:rtl/>
        </w:rPr>
        <w:t xml:space="preserve"> הפרעות התנהגות, תפיסה, חשיבה, ואפקט בחולי שיטיון (</w:t>
      </w:r>
      <w:r>
        <w:t>behavioral and psychological symptoms of dementia</w:t>
      </w:r>
      <w:r>
        <w:rPr>
          <w:rFonts w:hint="cs"/>
          <w:rtl/>
        </w:rPr>
        <w:t>);</w:t>
      </w:r>
    </w:p>
    <w:p w14:paraId="18529150" w14:textId="77777777" w:rsidR="00876D93" w:rsidRDefault="00876D93" w:rsidP="00876D93">
      <w:pPr>
        <w:pStyle w:val="P00"/>
        <w:tabs>
          <w:tab w:val="clear" w:pos="6259"/>
          <w:tab w:val="left" w:pos="6237"/>
          <w:tab w:val="right" w:pos="7938"/>
        </w:tabs>
        <w:spacing w:before="72"/>
        <w:ind w:left="0" w:right="1701"/>
        <w:rPr>
          <w:rFonts w:hint="cs"/>
          <w:rtl/>
        </w:rPr>
      </w:pPr>
      <w:r w:rsidRPr="00876D93">
        <w:rPr>
          <w:rFonts w:hint="cs"/>
          <w:b/>
          <w:bCs/>
          <w:sz w:val="22"/>
          <w:szCs w:val="22"/>
          <w:rtl/>
        </w:rPr>
        <w:t>פגיעה אורגנית במערכת העצבים המרכזית</w:t>
      </w:r>
      <w:r>
        <w:rPr>
          <w:rFonts w:hint="cs"/>
          <w:rtl/>
        </w:rPr>
        <w:t xml:space="preserve"> </w:t>
      </w:r>
      <w:r>
        <w:rPr>
          <w:rtl/>
        </w:rPr>
        <w:t>–</w:t>
      </w:r>
      <w:r>
        <w:rPr>
          <w:rFonts w:hint="cs"/>
          <w:rtl/>
        </w:rPr>
        <w:t xml:space="preserve"> פגיעה כתוצאה מחבלה או ממחלה מבנית, טוקסית, אנוקסית, תרופתית, מטבולית או זיהומית.</w:t>
      </w:r>
    </w:p>
    <w:p w14:paraId="329D6448" w14:textId="77777777" w:rsidR="00272E6C" w:rsidRPr="00003A83" w:rsidRDefault="00272E6C" w:rsidP="00272E6C">
      <w:pPr>
        <w:pStyle w:val="P00"/>
        <w:spacing w:before="0"/>
        <w:ind w:left="0" w:right="1134"/>
        <w:rPr>
          <w:rStyle w:val="default"/>
          <w:rFonts w:cs="FrankRuehl" w:hint="cs"/>
          <w:vanish/>
          <w:color w:val="FF0000"/>
          <w:szCs w:val="20"/>
          <w:shd w:val="clear" w:color="auto" w:fill="FFFF99"/>
          <w:rtl/>
        </w:rPr>
      </w:pPr>
      <w:bookmarkStart w:id="167" w:name="Rov271"/>
      <w:r w:rsidRPr="00003A83">
        <w:rPr>
          <w:rStyle w:val="default"/>
          <w:rFonts w:cs="FrankRuehl" w:hint="cs"/>
          <w:vanish/>
          <w:color w:val="FF0000"/>
          <w:szCs w:val="20"/>
          <w:shd w:val="clear" w:color="auto" w:fill="FFFF99"/>
          <w:rtl/>
        </w:rPr>
        <w:t>מיום 1.9.2014</w:t>
      </w:r>
    </w:p>
    <w:p w14:paraId="5B1CFD2A" w14:textId="77777777" w:rsidR="00272E6C" w:rsidRPr="00003A83" w:rsidRDefault="00272E6C" w:rsidP="00272E6C">
      <w:pPr>
        <w:pStyle w:val="P00"/>
        <w:spacing w:before="0"/>
        <w:ind w:left="0" w:right="1134"/>
        <w:rPr>
          <w:rStyle w:val="default"/>
          <w:rFonts w:cs="FrankRuehl" w:hint="cs"/>
          <w:vanish/>
          <w:szCs w:val="20"/>
          <w:shd w:val="clear" w:color="auto" w:fill="FFFF99"/>
          <w:rtl/>
        </w:rPr>
      </w:pPr>
      <w:r w:rsidRPr="00003A83">
        <w:rPr>
          <w:rStyle w:val="default"/>
          <w:rFonts w:cs="FrankRuehl" w:hint="cs"/>
          <w:b/>
          <w:bCs/>
          <w:vanish/>
          <w:szCs w:val="20"/>
          <w:shd w:val="clear" w:color="auto" w:fill="FFFF99"/>
          <w:rtl/>
        </w:rPr>
        <w:t>תק' תשע"ד-2014</w:t>
      </w:r>
    </w:p>
    <w:p w14:paraId="02291A64" w14:textId="77777777" w:rsidR="00272E6C" w:rsidRPr="00003A83" w:rsidRDefault="00272E6C" w:rsidP="00272E6C">
      <w:pPr>
        <w:pStyle w:val="P00"/>
        <w:spacing w:before="0"/>
        <w:ind w:left="0" w:right="1134"/>
        <w:rPr>
          <w:rStyle w:val="default"/>
          <w:rFonts w:cs="FrankRuehl" w:hint="cs"/>
          <w:vanish/>
          <w:szCs w:val="20"/>
          <w:shd w:val="clear" w:color="auto" w:fill="FFFF99"/>
          <w:rtl/>
        </w:rPr>
      </w:pPr>
      <w:hyperlink r:id="rId170" w:history="1">
        <w:r w:rsidRPr="00003A83">
          <w:rPr>
            <w:rStyle w:val="Hyperlink"/>
            <w:rFonts w:hint="cs"/>
            <w:vanish/>
            <w:szCs w:val="20"/>
            <w:shd w:val="clear" w:color="auto" w:fill="FFFF99"/>
            <w:rtl/>
          </w:rPr>
          <w:t>ק"ת תשע"ד מס' 7404</w:t>
        </w:r>
      </w:hyperlink>
      <w:r w:rsidRPr="00003A83">
        <w:rPr>
          <w:rStyle w:val="default"/>
          <w:rFonts w:cs="FrankRuehl" w:hint="cs"/>
          <w:vanish/>
          <w:szCs w:val="20"/>
          <w:shd w:val="clear" w:color="auto" w:fill="FFFF99"/>
          <w:rtl/>
        </w:rPr>
        <w:t xml:space="preserve"> מיום 4.8.2014 עמ' 1572</w:t>
      </w:r>
    </w:p>
    <w:p w14:paraId="7DE6118A" w14:textId="77777777" w:rsidR="00272E6C" w:rsidRPr="00876D93" w:rsidRDefault="00272E6C" w:rsidP="00876D93">
      <w:pPr>
        <w:pStyle w:val="P00"/>
        <w:spacing w:before="0"/>
        <w:ind w:left="0" w:right="1134"/>
        <w:rPr>
          <w:rStyle w:val="default"/>
          <w:rFonts w:cs="FrankRuehl" w:hint="cs"/>
          <w:sz w:val="2"/>
          <w:szCs w:val="2"/>
          <w:shd w:val="clear" w:color="auto" w:fill="FFFF99"/>
          <w:rtl/>
        </w:rPr>
      </w:pPr>
      <w:r w:rsidRPr="00003A83">
        <w:rPr>
          <w:rStyle w:val="default"/>
          <w:rFonts w:cs="FrankRuehl" w:hint="cs"/>
          <w:b/>
          <w:bCs/>
          <w:vanish/>
          <w:szCs w:val="20"/>
          <w:shd w:val="clear" w:color="auto" w:fill="FFFF99"/>
          <w:rtl/>
        </w:rPr>
        <w:t>הוספת פרט 32א</w:t>
      </w:r>
      <w:bookmarkEnd w:id="167"/>
    </w:p>
    <w:p w14:paraId="7E3BE992" w14:textId="77777777" w:rsidR="00EB6524" w:rsidRDefault="00EA479A">
      <w:pPr>
        <w:pStyle w:val="medium2-header"/>
        <w:keepLines w:val="0"/>
        <w:spacing w:before="72"/>
        <w:ind w:left="0" w:right="1134"/>
        <w:rPr>
          <w:rFonts w:hint="cs"/>
          <w:sz w:val="22"/>
          <w:szCs w:val="22"/>
          <w:rtl/>
        </w:rPr>
      </w:pPr>
      <w:bookmarkStart w:id="168" w:name="med6"/>
      <w:bookmarkEnd w:id="168"/>
      <w:r>
        <w:rPr>
          <w:noProof/>
          <w:sz w:val="22"/>
          <w:szCs w:val="22"/>
          <w:rtl/>
          <w:lang w:eastAsia="en-US"/>
        </w:rPr>
        <w:pict w14:anchorId="1FDF558E">
          <v:shape id="_x0000_s2324" type="#_x0000_t202" style="position:absolute;left:0;text-align:left;margin-left:470.25pt;margin-top:7.1pt;width:1in;height:16.8pt;z-index:251730432" filled="f" stroked="f">
            <v:textbox inset="1mm,0,1mm,0">
              <w:txbxContent>
                <w:p w14:paraId="5193CC91" w14:textId="77777777" w:rsidR="00267E85" w:rsidRDefault="00267E85" w:rsidP="00EA479A">
                  <w:pPr>
                    <w:spacing w:line="160" w:lineRule="exact"/>
                    <w:jc w:val="left"/>
                    <w:rPr>
                      <w:rFonts w:cs="Miriam" w:hint="cs"/>
                      <w:szCs w:val="18"/>
                      <w:rtl/>
                    </w:rPr>
                  </w:pPr>
                  <w:r>
                    <w:rPr>
                      <w:rFonts w:cs="Miriam" w:hint="cs"/>
                      <w:szCs w:val="18"/>
                      <w:rtl/>
                    </w:rPr>
                    <w:t>תק' (מס' 2) תשע"ב-2012</w:t>
                  </w:r>
                </w:p>
              </w:txbxContent>
            </v:textbox>
          </v:shape>
        </w:pict>
      </w:r>
      <w:r w:rsidR="00EB6524">
        <w:rPr>
          <w:sz w:val="22"/>
          <w:szCs w:val="22"/>
          <w:rtl/>
        </w:rPr>
        <w:t>‏פרק רביעי</w:t>
      </w:r>
      <w:r>
        <w:rPr>
          <w:rFonts w:hint="cs"/>
          <w:sz w:val="22"/>
          <w:szCs w:val="22"/>
          <w:rtl/>
        </w:rPr>
        <w:t>: מחלות נפש, תגובות והפרעות נפשיות</w:t>
      </w:r>
    </w:p>
    <w:p w14:paraId="5B7C8258" w14:textId="77777777" w:rsidR="00EA479A" w:rsidRDefault="00EA479A" w:rsidP="00EA479A">
      <w:pPr>
        <w:pStyle w:val="P00"/>
        <w:spacing w:before="72"/>
        <w:ind w:left="0" w:right="1134"/>
        <w:rPr>
          <w:rStyle w:val="default"/>
          <w:rFonts w:cs="FrankRuehl" w:hint="cs"/>
          <w:rtl/>
        </w:rPr>
      </w:pPr>
      <w:r>
        <w:rPr>
          <w:rStyle w:val="default"/>
          <w:rFonts w:cs="FrankRuehl" w:hint="cs"/>
          <w:rtl/>
        </w:rPr>
        <w:t>אחוזי הנכות בגין הליקויים המפורטים בפרק זה ייקבעו על פי פרט ליקוי אחד המייצג את מרב התסמינים והסימנים, ובחומרה המייצגת את מכלול הסימנים הקליניים.</w:t>
      </w:r>
    </w:p>
    <w:p w14:paraId="52A150FF" w14:textId="77777777" w:rsidR="00EA479A" w:rsidRPr="00003A83" w:rsidRDefault="00EA479A" w:rsidP="00EA479A">
      <w:pPr>
        <w:pStyle w:val="P00"/>
        <w:spacing w:before="0"/>
        <w:ind w:left="0" w:right="1134"/>
        <w:rPr>
          <w:rStyle w:val="default"/>
          <w:rFonts w:cs="FrankRuehl" w:hint="cs"/>
          <w:vanish/>
          <w:color w:val="FF0000"/>
          <w:szCs w:val="20"/>
          <w:shd w:val="clear" w:color="auto" w:fill="FFFF99"/>
          <w:rtl/>
        </w:rPr>
      </w:pPr>
      <w:bookmarkStart w:id="169" w:name="Rov269"/>
      <w:r w:rsidRPr="00003A83">
        <w:rPr>
          <w:rStyle w:val="default"/>
          <w:rFonts w:cs="FrankRuehl" w:hint="cs"/>
          <w:vanish/>
          <w:color w:val="FF0000"/>
          <w:szCs w:val="20"/>
          <w:shd w:val="clear" w:color="auto" w:fill="FFFF99"/>
          <w:rtl/>
        </w:rPr>
        <w:t>מיום 1.3.2012</w:t>
      </w:r>
    </w:p>
    <w:p w14:paraId="11AD171D" w14:textId="77777777" w:rsidR="00EA479A" w:rsidRPr="00003A83" w:rsidRDefault="00EA479A" w:rsidP="00EA479A">
      <w:pPr>
        <w:pStyle w:val="P00"/>
        <w:spacing w:before="0"/>
        <w:ind w:left="0" w:right="1134"/>
        <w:rPr>
          <w:rStyle w:val="default"/>
          <w:rFonts w:cs="FrankRuehl" w:hint="cs"/>
          <w:vanish/>
          <w:szCs w:val="20"/>
          <w:shd w:val="clear" w:color="auto" w:fill="FFFF99"/>
          <w:rtl/>
        </w:rPr>
      </w:pPr>
      <w:r w:rsidRPr="00003A83">
        <w:rPr>
          <w:rStyle w:val="default"/>
          <w:rFonts w:cs="FrankRuehl" w:hint="cs"/>
          <w:b/>
          <w:bCs/>
          <w:vanish/>
          <w:szCs w:val="20"/>
          <w:shd w:val="clear" w:color="auto" w:fill="FFFF99"/>
          <w:rtl/>
        </w:rPr>
        <w:t>תק' (מס' 2) תשע"ב-2012</w:t>
      </w:r>
    </w:p>
    <w:p w14:paraId="385C6A29" w14:textId="77777777" w:rsidR="00EA479A" w:rsidRPr="00003A83" w:rsidRDefault="00EA479A" w:rsidP="00EA479A">
      <w:pPr>
        <w:pStyle w:val="P00"/>
        <w:spacing w:before="0"/>
        <w:ind w:left="0" w:right="1134"/>
        <w:rPr>
          <w:rStyle w:val="default"/>
          <w:rFonts w:cs="FrankRuehl" w:hint="cs"/>
          <w:vanish/>
          <w:szCs w:val="20"/>
          <w:shd w:val="clear" w:color="auto" w:fill="FFFF99"/>
          <w:rtl/>
        </w:rPr>
      </w:pPr>
      <w:hyperlink r:id="rId171" w:history="1">
        <w:r w:rsidRPr="00003A83">
          <w:rPr>
            <w:rStyle w:val="Hyperlink"/>
            <w:rFonts w:hint="cs"/>
            <w:vanish/>
            <w:szCs w:val="20"/>
            <w:shd w:val="clear" w:color="auto" w:fill="FFFF99"/>
            <w:rtl/>
          </w:rPr>
          <w:t>ק"ת תשע"ב מס' 7095</w:t>
        </w:r>
      </w:hyperlink>
      <w:r w:rsidRPr="00003A83">
        <w:rPr>
          <w:rStyle w:val="default"/>
          <w:rFonts w:cs="FrankRuehl" w:hint="cs"/>
          <w:vanish/>
          <w:szCs w:val="20"/>
          <w:shd w:val="clear" w:color="auto" w:fill="FFFF99"/>
          <w:rtl/>
        </w:rPr>
        <w:t xml:space="preserve"> מיום 27.2.2012 עמ' 837</w:t>
      </w:r>
    </w:p>
    <w:p w14:paraId="4C616A54" w14:textId="77777777" w:rsidR="00EA479A" w:rsidRPr="00003A83" w:rsidRDefault="00EA479A" w:rsidP="00EA479A">
      <w:pPr>
        <w:pStyle w:val="P00"/>
        <w:spacing w:before="0"/>
        <w:ind w:left="0" w:right="1134"/>
        <w:rPr>
          <w:rStyle w:val="default"/>
          <w:rFonts w:cs="FrankRuehl" w:hint="cs"/>
          <w:vanish/>
          <w:szCs w:val="20"/>
          <w:shd w:val="clear" w:color="auto" w:fill="FFFF99"/>
          <w:rtl/>
        </w:rPr>
      </w:pPr>
      <w:r w:rsidRPr="00003A83">
        <w:rPr>
          <w:rStyle w:val="default"/>
          <w:rFonts w:cs="FrankRuehl" w:hint="cs"/>
          <w:b/>
          <w:bCs/>
          <w:vanish/>
          <w:szCs w:val="20"/>
          <w:shd w:val="clear" w:color="auto" w:fill="FFFF99"/>
          <w:rtl/>
        </w:rPr>
        <w:t>החלפת פרק רביעי</w:t>
      </w:r>
    </w:p>
    <w:p w14:paraId="503904A3" w14:textId="77777777" w:rsidR="00EA479A" w:rsidRPr="00003A83" w:rsidRDefault="00EA479A" w:rsidP="00EA479A">
      <w:pPr>
        <w:pStyle w:val="P00"/>
        <w:ind w:left="0" w:right="1134"/>
        <w:rPr>
          <w:rStyle w:val="default"/>
          <w:rFonts w:cs="FrankRuehl" w:hint="cs"/>
          <w:vanish/>
          <w:szCs w:val="20"/>
          <w:shd w:val="clear" w:color="auto" w:fill="FFFF99"/>
          <w:rtl/>
        </w:rPr>
      </w:pPr>
      <w:r w:rsidRPr="00003A83">
        <w:rPr>
          <w:rStyle w:val="default"/>
          <w:rFonts w:cs="FrankRuehl" w:hint="cs"/>
          <w:vanish/>
          <w:szCs w:val="20"/>
          <w:shd w:val="clear" w:color="auto" w:fill="FFFF99"/>
          <w:rtl/>
        </w:rPr>
        <w:t>הנוסח הקודם:</w:t>
      </w:r>
    </w:p>
    <w:p w14:paraId="3673BF2D" w14:textId="77777777" w:rsidR="00EA479A" w:rsidRPr="00D82039" w:rsidRDefault="00EA479A" w:rsidP="00D82039">
      <w:pPr>
        <w:pStyle w:val="P00"/>
        <w:spacing w:before="0"/>
        <w:ind w:left="0" w:right="1134"/>
        <w:rPr>
          <w:rStyle w:val="default"/>
          <w:rFonts w:cs="FrankRuehl" w:hint="cs"/>
          <w:sz w:val="2"/>
          <w:szCs w:val="2"/>
          <w:rtl/>
        </w:rPr>
      </w:pPr>
      <w:r w:rsidRPr="00003A83">
        <w:rPr>
          <w:rStyle w:val="default"/>
          <w:rFonts w:cs="FrankRuehl" w:hint="cs"/>
          <w:strike/>
          <w:vanish/>
          <w:sz w:val="22"/>
          <w:szCs w:val="22"/>
          <w:shd w:val="clear" w:color="auto" w:fill="FFFF99"/>
          <w:rtl/>
        </w:rPr>
        <w:t>פרק רביעי: הפרעות פסיכוטיות ופסיכונוירוטיות</w:t>
      </w:r>
      <w:bookmarkEnd w:id="169"/>
    </w:p>
    <w:p w14:paraId="1179F2A6" w14:textId="77777777" w:rsidR="00EB6524" w:rsidRDefault="00EB6524" w:rsidP="000F7B41">
      <w:pPr>
        <w:pStyle w:val="P00"/>
        <w:tabs>
          <w:tab w:val="clear" w:pos="6259"/>
          <w:tab w:val="left" w:pos="6237"/>
          <w:tab w:val="right" w:pos="7938"/>
        </w:tabs>
        <w:spacing w:before="72"/>
        <w:ind w:left="624" w:right="1701" w:hanging="624"/>
        <w:rPr>
          <w:rtl/>
        </w:rPr>
      </w:pPr>
      <w:bookmarkStart w:id="170" w:name="Seif84"/>
      <w:bookmarkEnd w:id="170"/>
      <w:r>
        <w:rPr>
          <w:rFonts w:cs="Miriam"/>
          <w:szCs w:val="32"/>
          <w:rtl/>
          <w:lang w:val="he-IL"/>
        </w:rPr>
        <w:pict w14:anchorId="55E1DF6F">
          <v:shape id="_x0000_s2177" type="#_x0000_t202" style="position:absolute;left:0;text-align:left;margin-left:457.35pt;margin-top:7.1pt;width:86.25pt;height:55.1pt;z-index:251659776" filled="f" stroked="f">
            <v:textbox style="mso-next-textbox:#_x0000_s2177" inset="1mm,0,1mm,0">
              <w:txbxContent>
                <w:p w14:paraId="75E839CA" w14:textId="77777777" w:rsidR="00267E85" w:rsidRDefault="00267E85">
                  <w:pPr>
                    <w:spacing w:line="160" w:lineRule="exact"/>
                    <w:jc w:val="left"/>
                    <w:rPr>
                      <w:rFonts w:cs="Miriam" w:hint="cs"/>
                      <w:szCs w:val="18"/>
                      <w:rtl/>
                    </w:rPr>
                  </w:pPr>
                  <w:r>
                    <w:rPr>
                      <w:rFonts w:cs="Miriam" w:hint="cs"/>
                      <w:szCs w:val="18"/>
                      <w:rtl/>
                    </w:rPr>
                    <w:t>הפרעות נפשיות אורגניות, סכיזופרניה והפרעות דלוזיונליות</w:t>
                  </w:r>
                </w:p>
                <w:p w14:paraId="68FDE42E" w14:textId="77777777" w:rsidR="00267E85" w:rsidRDefault="00267E85">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תשע"ב-2012</w:t>
                  </w:r>
                </w:p>
                <w:p w14:paraId="6F27A4D4" w14:textId="77777777" w:rsidR="00267E85" w:rsidRDefault="00267E85">
                  <w:pPr>
                    <w:spacing w:line="160" w:lineRule="exact"/>
                    <w:jc w:val="left"/>
                    <w:rPr>
                      <w:rFonts w:cs="Miriam" w:hint="cs"/>
                      <w:szCs w:val="18"/>
                      <w:rtl/>
                    </w:rPr>
                  </w:pPr>
                  <w:r>
                    <w:rPr>
                      <w:rFonts w:cs="Miriam" w:hint="cs"/>
                      <w:szCs w:val="18"/>
                      <w:rtl/>
                    </w:rPr>
                    <w:t>תק' תשע"ד-2014</w:t>
                  </w:r>
                </w:p>
              </w:txbxContent>
            </v:textbox>
          </v:shape>
        </w:pict>
      </w:r>
      <w:r>
        <w:rPr>
          <w:rStyle w:val="default"/>
          <w:rFonts w:cs="Miriam"/>
          <w:sz w:val="32"/>
          <w:szCs w:val="32"/>
          <w:rtl/>
        </w:rPr>
        <w:t>33</w:t>
      </w:r>
      <w:r>
        <w:rPr>
          <w:rStyle w:val="default"/>
          <w:rFonts w:cs="FrankRuehl"/>
          <w:rtl/>
        </w:rPr>
        <w:t>.</w:t>
      </w:r>
      <w:r>
        <w:rPr>
          <w:rStyle w:val="default"/>
          <w:rFonts w:cs="FrankRuehl"/>
        </w:rPr>
        <w:tab/>
      </w:r>
      <w:r w:rsidR="00EA479A">
        <w:rPr>
          <w:rFonts w:hint="cs"/>
          <w:rtl/>
        </w:rPr>
        <w:t>(א)</w:t>
      </w:r>
      <w:r w:rsidR="00EA479A">
        <w:rPr>
          <w:rFonts w:hint="cs"/>
          <w:rtl/>
        </w:rPr>
        <w:tab/>
      </w:r>
      <w:r w:rsidR="000F7B41" w:rsidRPr="000F7B41">
        <w:rPr>
          <w:rFonts w:hint="cs"/>
          <w:rtl/>
        </w:rPr>
        <w:t>בהפרעות נפשיות פסיכוטיות כתוצאה ממחלה גופנית; הפרעה נפשית והתנהגותית פסיכוטית כתוצאה משימוש בחומרים פסיכו-אקטיביים ובהפרעה נפשית אורגנית לא מסווגת, ייקבעו אחוזי הנכות כלהלן</w:t>
      </w:r>
      <w:r>
        <w:rPr>
          <w:rtl/>
        </w:rPr>
        <w:t>:</w:t>
      </w:r>
    </w:p>
    <w:p w14:paraId="0E5E80DB" w14:textId="77777777" w:rsidR="00EB6524" w:rsidRDefault="00EB6524" w:rsidP="00576DF1">
      <w:pPr>
        <w:pStyle w:val="P00"/>
        <w:tabs>
          <w:tab w:val="clear" w:pos="1928"/>
          <w:tab w:val="clear" w:pos="2381"/>
          <w:tab w:val="clear" w:pos="2835"/>
          <w:tab w:val="clear" w:pos="6259"/>
          <w:tab w:val="right" w:pos="7938"/>
        </w:tabs>
        <w:spacing w:before="72"/>
        <w:ind w:left="1021" w:right="1701"/>
        <w:rPr>
          <w:rFonts w:hint="cs"/>
          <w:rtl/>
        </w:rPr>
      </w:pPr>
      <w:r>
        <w:rPr>
          <w:rtl/>
        </w:rPr>
        <w:t>(</w:t>
      </w:r>
      <w:r w:rsidR="00EA479A">
        <w:rPr>
          <w:rFonts w:hint="cs"/>
          <w:rtl/>
        </w:rPr>
        <w:t>1)</w:t>
      </w:r>
      <w:r w:rsidR="00EA479A">
        <w:rPr>
          <w:rFonts w:hint="cs"/>
          <w:rtl/>
        </w:rPr>
        <w:tab/>
        <w:t>רמיסיה מלאה, בלא הפרעה בתפקוד ובלא הגבלה של כושר העבודה</w:t>
      </w:r>
      <w:r w:rsidR="00EA479A">
        <w:rPr>
          <w:rFonts w:hint="cs"/>
          <w:rtl/>
        </w:rPr>
        <w:tab/>
        <w:t>0%</w:t>
      </w:r>
    </w:p>
    <w:p w14:paraId="5A820E06" w14:textId="77777777" w:rsidR="00EB6524" w:rsidRDefault="000F7B41" w:rsidP="000F7B41">
      <w:pPr>
        <w:pStyle w:val="P00"/>
        <w:tabs>
          <w:tab w:val="clear" w:pos="1928"/>
          <w:tab w:val="clear" w:pos="2381"/>
          <w:tab w:val="clear" w:pos="2835"/>
          <w:tab w:val="clear" w:pos="6259"/>
          <w:tab w:val="right" w:pos="7938"/>
        </w:tabs>
        <w:spacing w:before="72"/>
        <w:ind w:left="1021" w:right="1701"/>
        <w:rPr>
          <w:rFonts w:hint="cs"/>
          <w:rtl/>
        </w:rPr>
      </w:pPr>
      <w:r>
        <w:rPr>
          <w:rtl/>
          <w:lang w:eastAsia="en-US"/>
        </w:rPr>
        <w:pict w14:anchorId="55457DAA">
          <v:shape id="_x0000_s2332" type="#_x0000_t202" style="position:absolute;left:0;text-align:left;margin-left:470.35pt;margin-top:7.1pt;width:1in;height:9.4pt;z-index:251733504" filled="f" stroked="f">
            <v:textbox style="mso-next-textbox:#_x0000_s2332" inset="1mm,0,1mm,0">
              <w:txbxContent>
                <w:p w14:paraId="0668A40E" w14:textId="77777777" w:rsidR="00267E85" w:rsidRDefault="00267E85" w:rsidP="000F7B41">
                  <w:pPr>
                    <w:spacing w:line="160" w:lineRule="exact"/>
                    <w:jc w:val="left"/>
                    <w:rPr>
                      <w:rFonts w:cs="Miriam" w:hint="cs"/>
                      <w:szCs w:val="18"/>
                      <w:rtl/>
                    </w:rPr>
                  </w:pPr>
                  <w:r>
                    <w:rPr>
                      <w:rFonts w:cs="Miriam" w:hint="cs"/>
                      <w:szCs w:val="18"/>
                      <w:rtl/>
                    </w:rPr>
                    <w:t>תק' תשע"ד-2014</w:t>
                  </w:r>
                </w:p>
              </w:txbxContent>
            </v:textbox>
          </v:shape>
        </w:pict>
      </w:r>
      <w:r w:rsidR="00EB6524">
        <w:rPr>
          <w:rtl/>
        </w:rPr>
        <w:t>(</w:t>
      </w:r>
      <w:r w:rsidR="00EA479A">
        <w:rPr>
          <w:rFonts w:hint="cs"/>
          <w:rtl/>
        </w:rPr>
        <w:t>2)</w:t>
      </w:r>
      <w:r w:rsidR="00EA479A">
        <w:rPr>
          <w:rFonts w:hint="cs"/>
          <w:rtl/>
        </w:rPr>
        <w:tab/>
        <w:t>רמיסיה מלאה, עצמאות בתפקודי היום יום, הגבלה קלה של כושר העבודה בעבודות הדורשות כישורים מורכבים או הגבלה קלה בתפקוד החברתי</w:t>
      </w:r>
      <w:r w:rsidR="00EA479A">
        <w:rPr>
          <w:rFonts w:hint="cs"/>
          <w:rtl/>
        </w:rPr>
        <w:tab/>
      </w:r>
      <w:r w:rsidR="00576DF1">
        <w:rPr>
          <w:rFonts w:hint="cs"/>
          <w:rtl/>
        </w:rPr>
        <w:t>10%</w:t>
      </w:r>
    </w:p>
    <w:p w14:paraId="4A60EC6C" w14:textId="77777777" w:rsidR="00EB6524" w:rsidRDefault="000F7B41" w:rsidP="000F7B41">
      <w:pPr>
        <w:pStyle w:val="P00"/>
        <w:tabs>
          <w:tab w:val="clear" w:pos="1928"/>
          <w:tab w:val="clear" w:pos="2381"/>
          <w:tab w:val="clear" w:pos="2835"/>
          <w:tab w:val="clear" w:pos="6259"/>
          <w:tab w:val="right" w:pos="7938"/>
        </w:tabs>
        <w:spacing w:before="72"/>
        <w:ind w:left="1021" w:right="1701"/>
        <w:rPr>
          <w:rFonts w:hint="cs"/>
          <w:rtl/>
        </w:rPr>
      </w:pPr>
      <w:r>
        <w:rPr>
          <w:rtl/>
          <w:lang w:eastAsia="en-US"/>
        </w:rPr>
        <w:pict w14:anchorId="65F2C284">
          <v:shape id="_x0000_s2335" type="#_x0000_t202" style="position:absolute;left:0;text-align:left;margin-left:470.25pt;margin-top:7.1pt;width:1in;height:11.2pt;z-index:251734528" filled="f" stroked="f">
            <v:textbox inset="1mm,0,1mm,0">
              <w:txbxContent>
                <w:p w14:paraId="4993C8A1" w14:textId="77777777" w:rsidR="00267E85" w:rsidRDefault="00267E85" w:rsidP="000F7B41">
                  <w:pPr>
                    <w:spacing w:line="160" w:lineRule="exact"/>
                    <w:jc w:val="left"/>
                    <w:rPr>
                      <w:rFonts w:cs="Miriam" w:hint="cs"/>
                      <w:szCs w:val="18"/>
                      <w:rtl/>
                    </w:rPr>
                  </w:pPr>
                  <w:r>
                    <w:rPr>
                      <w:rFonts w:cs="Miriam" w:hint="cs"/>
                      <w:szCs w:val="18"/>
                      <w:rtl/>
                    </w:rPr>
                    <w:t>תק' תשע"ד-2014</w:t>
                  </w:r>
                </w:p>
              </w:txbxContent>
            </v:textbox>
          </v:shape>
        </w:pict>
      </w:r>
      <w:r w:rsidR="00EB6524">
        <w:rPr>
          <w:rtl/>
        </w:rPr>
        <w:t>(</w:t>
      </w:r>
      <w:r w:rsidR="00576DF1">
        <w:rPr>
          <w:rFonts w:hint="cs"/>
          <w:rtl/>
        </w:rPr>
        <w:t>3)</w:t>
      </w:r>
      <w:r w:rsidR="00576DF1">
        <w:rPr>
          <w:rFonts w:hint="cs"/>
          <w:rtl/>
        </w:rPr>
        <w:tab/>
        <w:t>מצב פוסט פסיכוטי עם סימנים שארתיים קבועים, עצמאות בתפקודי היום יום, קיימת הגבלה בינונית בעבודה הדורשת כישורים מורכבים, קיימת הפרעה בינונית בתפקוד הנפשי או החברתי</w:t>
      </w:r>
      <w:r w:rsidR="00576DF1">
        <w:rPr>
          <w:rFonts w:hint="cs"/>
          <w:rtl/>
        </w:rPr>
        <w:tab/>
        <w:t>25%</w:t>
      </w:r>
    </w:p>
    <w:p w14:paraId="035AC8D3" w14:textId="77777777" w:rsidR="00EB6524" w:rsidRDefault="000F7B41" w:rsidP="000F7B41">
      <w:pPr>
        <w:pStyle w:val="P00"/>
        <w:tabs>
          <w:tab w:val="clear" w:pos="1928"/>
          <w:tab w:val="clear" w:pos="2381"/>
          <w:tab w:val="clear" w:pos="2835"/>
          <w:tab w:val="clear" w:pos="6259"/>
          <w:tab w:val="right" w:pos="7938"/>
        </w:tabs>
        <w:spacing w:before="72"/>
        <w:ind w:left="1021" w:right="1701"/>
        <w:rPr>
          <w:rFonts w:hint="cs"/>
          <w:rtl/>
        </w:rPr>
      </w:pPr>
      <w:r>
        <w:rPr>
          <w:rtl/>
          <w:lang w:eastAsia="en-US"/>
        </w:rPr>
        <w:pict w14:anchorId="2D1D210A">
          <v:shape id="_x0000_s2338" type="#_x0000_t202" style="position:absolute;left:0;text-align:left;margin-left:470.35pt;margin-top:7.1pt;width:1in;height:11.2pt;z-index:251735552" filled="f" stroked="f">
            <v:textbox inset="1mm,0,1mm,0">
              <w:txbxContent>
                <w:p w14:paraId="0A0F9C51" w14:textId="77777777" w:rsidR="00267E85" w:rsidRDefault="00267E85" w:rsidP="000F7B41">
                  <w:pPr>
                    <w:spacing w:line="160" w:lineRule="exact"/>
                    <w:jc w:val="left"/>
                    <w:rPr>
                      <w:rFonts w:cs="Miriam" w:hint="cs"/>
                      <w:szCs w:val="18"/>
                      <w:rtl/>
                    </w:rPr>
                  </w:pPr>
                  <w:r>
                    <w:rPr>
                      <w:rFonts w:cs="Miriam" w:hint="cs"/>
                      <w:szCs w:val="18"/>
                      <w:rtl/>
                    </w:rPr>
                    <w:t>תק' תשע"ד-2014</w:t>
                  </w:r>
                </w:p>
              </w:txbxContent>
            </v:textbox>
          </v:shape>
        </w:pict>
      </w:r>
      <w:r w:rsidR="00EB6524">
        <w:rPr>
          <w:rtl/>
        </w:rPr>
        <w:t>(</w:t>
      </w:r>
      <w:r w:rsidR="00576DF1">
        <w:rPr>
          <w:rFonts w:hint="cs"/>
          <w:rtl/>
        </w:rPr>
        <w:t>4)</w:t>
      </w:r>
      <w:r w:rsidR="00576DF1">
        <w:rPr>
          <w:rFonts w:hint="cs"/>
          <w:rtl/>
        </w:rPr>
        <w:tab/>
        <w:t>מצב פוסט פסיכוטי עם סימני ליקוי ניכרים, הגבלה של כושר העבודה והפרעה בולטת בדפוסי ההתנהגות והתפקוד הנפשי והחברתי</w:t>
      </w:r>
      <w:r w:rsidR="00576DF1">
        <w:rPr>
          <w:rFonts w:hint="cs"/>
          <w:rtl/>
        </w:rPr>
        <w:tab/>
        <w:t>40%</w:t>
      </w:r>
    </w:p>
    <w:p w14:paraId="4CD6F51C" w14:textId="77777777" w:rsidR="00EB6524" w:rsidRDefault="000F7B41" w:rsidP="000F7B41">
      <w:pPr>
        <w:pStyle w:val="P00"/>
        <w:tabs>
          <w:tab w:val="clear" w:pos="1928"/>
          <w:tab w:val="clear" w:pos="2381"/>
          <w:tab w:val="clear" w:pos="2835"/>
          <w:tab w:val="clear" w:pos="6259"/>
          <w:tab w:val="right" w:pos="7938"/>
        </w:tabs>
        <w:spacing w:before="72"/>
        <w:ind w:left="1021" w:right="1701"/>
        <w:rPr>
          <w:rFonts w:hint="cs"/>
          <w:rtl/>
        </w:rPr>
      </w:pPr>
      <w:r>
        <w:rPr>
          <w:rtl/>
          <w:lang w:eastAsia="en-US"/>
        </w:rPr>
        <w:pict w14:anchorId="5189435D">
          <v:shape id="_x0000_s2341" type="#_x0000_t202" style="position:absolute;left:0;text-align:left;margin-left:470.35pt;margin-top:7.1pt;width:1in;height:16.8pt;z-index:251736576" filled="f" stroked="f">
            <v:textbox inset="1mm,0,1mm,0">
              <w:txbxContent>
                <w:p w14:paraId="719ABE47" w14:textId="77777777" w:rsidR="00267E85" w:rsidRDefault="00267E85" w:rsidP="000F7B41">
                  <w:pPr>
                    <w:spacing w:line="160" w:lineRule="exact"/>
                    <w:jc w:val="left"/>
                    <w:rPr>
                      <w:rFonts w:cs="Miriam" w:hint="cs"/>
                      <w:szCs w:val="18"/>
                      <w:rtl/>
                    </w:rPr>
                  </w:pPr>
                  <w:r>
                    <w:rPr>
                      <w:rFonts w:cs="Miriam" w:hint="cs"/>
                      <w:szCs w:val="18"/>
                      <w:rtl/>
                    </w:rPr>
                    <w:t>תק' תשע"ד-2014</w:t>
                  </w:r>
                </w:p>
              </w:txbxContent>
            </v:textbox>
          </v:shape>
        </w:pict>
      </w:r>
      <w:r w:rsidR="00EB6524">
        <w:rPr>
          <w:rtl/>
        </w:rPr>
        <w:t>(</w:t>
      </w:r>
      <w:r w:rsidR="00576DF1">
        <w:rPr>
          <w:rFonts w:hint="cs"/>
          <w:rtl/>
        </w:rPr>
        <w:t>5)</w:t>
      </w:r>
      <w:r w:rsidR="00576DF1">
        <w:rPr>
          <w:rFonts w:hint="cs"/>
          <w:rtl/>
        </w:rPr>
        <w:tab/>
        <w:t>סימנים פסיכוטיים, הגבלה ניכרת של כושר העבודה, הפרעה קשה בתפקוד הנפשי והחברתי</w:t>
      </w:r>
      <w:r w:rsidR="00576DF1">
        <w:rPr>
          <w:rFonts w:hint="cs"/>
          <w:rtl/>
        </w:rPr>
        <w:tab/>
        <w:t>50%</w:t>
      </w:r>
    </w:p>
    <w:p w14:paraId="6D85FE53" w14:textId="77777777" w:rsidR="00EB6524" w:rsidRDefault="000F7B41" w:rsidP="000F7B41">
      <w:pPr>
        <w:pStyle w:val="P00"/>
        <w:tabs>
          <w:tab w:val="clear" w:pos="1928"/>
          <w:tab w:val="clear" w:pos="2381"/>
          <w:tab w:val="clear" w:pos="2835"/>
          <w:tab w:val="clear" w:pos="6259"/>
          <w:tab w:val="right" w:pos="7938"/>
        </w:tabs>
        <w:spacing w:before="72"/>
        <w:ind w:left="1021" w:right="1701"/>
        <w:rPr>
          <w:rFonts w:hint="cs"/>
          <w:rtl/>
        </w:rPr>
      </w:pPr>
      <w:r>
        <w:rPr>
          <w:rtl/>
          <w:lang w:eastAsia="en-US"/>
        </w:rPr>
        <w:pict w14:anchorId="19EA329C">
          <v:shape id="_x0000_s2344" type="#_x0000_t202" style="position:absolute;left:0;text-align:left;margin-left:470.35pt;margin-top:7.1pt;width:1in;height:11.2pt;z-index:251737600" filled="f" stroked="f">
            <v:textbox inset="1mm,0,1mm,0">
              <w:txbxContent>
                <w:p w14:paraId="28C321BF" w14:textId="77777777" w:rsidR="00267E85" w:rsidRDefault="00267E85" w:rsidP="000F7B41">
                  <w:pPr>
                    <w:spacing w:line="160" w:lineRule="exact"/>
                    <w:jc w:val="left"/>
                    <w:rPr>
                      <w:rFonts w:cs="Miriam" w:hint="cs"/>
                      <w:szCs w:val="18"/>
                      <w:rtl/>
                    </w:rPr>
                  </w:pPr>
                  <w:r>
                    <w:rPr>
                      <w:rFonts w:cs="Miriam" w:hint="cs"/>
                      <w:szCs w:val="18"/>
                      <w:rtl/>
                    </w:rPr>
                    <w:t>תק' תשע"ד-2014</w:t>
                  </w:r>
                </w:p>
              </w:txbxContent>
            </v:textbox>
          </v:shape>
        </w:pict>
      </w:r>
      <w:r w:rsidR="00EB6524">
        <w:rPr>
          <w:rtl/>
        </w:rPr>
        <w:t>(</w:t>
      </w:r>
      <w:r w:rsidR="00576DF1">
        <w:rPr>
          <w:rFonts w:hint="cs"/>
          <w:rtl/>
        </w:rPr>
        <w:t>6)</w:t>
      </w:r>
      <w:r w:rsidR="00576DF1">
        <w:rPr>
          <w:rFonts w:hint="cs"/>
          <w:rtl/>
        </w:rPr>
        <w:tab/>
        <w:t>מצב פסיכוטי, קיימת תלות בזולת בתפקודי היום יום ובניהול ענייני היום יום או קיים צורך באשפוז יום ממושך</w:t>
      </w:r>
      <w:r w:rsidR="00576DF1">
        <w:rPr>
          <w:rFonts w:hint="cs"/>
          <w:rtl/>
        </w:rPr>
        <w:tab/>
        <w:t>70%</w:t>
      </w:r>
    </w:p>
    <w:p w14:paraId="487A971C" w14:textId="77777777" w:rsidR="00576DF1" w:rsidRDefault="00576DF1" w:rsidP="00576DF1">
      <w:pPr>
        <w:pStyle w:val="P00"/>
        <w:tabs>
          <w:tab w:val="clear" w:pos="1928"/>
          <w:tab w:val="clear" w:pos="2381"/>
          <w:tab w:val="clear" w:pos="2835"/>
          <w:tab w:val="clear" w:pos="6259"/>
          <w:tab w:val="right" w:pos="7938"/>
        </w:tabs>
        <w:spacing w:before="72"/>
        <w:ind w:left="1021" w:right="1701"/>
        <w:rPr>
          <w:rFonts w:hint="cs"/>
          <w:rtl/>
        </w:rPr>
      </w:pPr>
      <w:r>
        <w:rPr>
          <w:rFonts w:hint="cs"/>
          <w:rtl/>
        </w:rPr>
        <w:t>(7)</w:t>
      </w:r>
      <w:r>
        <w:rPr>
          <w:rFonts w:hint="cs"/>
          <w:rtl/>
        </w:rPr>
        <w:tab/>
        <w:t>הזדקקות להשגחה מתמדת או לאשפוז מלא וכן תלות מלאה בעזרת הזולת</w:t>
      </w:r>
      <w:r>
        <w:rPr>
          <w:rFonts w:hint="cs"/>
          <w:rtl/>
        </w:rPr>
        <w:tab/>
        <w:t>100%</w:t>
      </w:r>
    </w:p>
    <w:p w14:paraId="2203E8D0" w14:textId="77777777" w:rsidR="00576DF1" w:rsidRDefault="00576DF1" w:rsidP="00576DF1">
      <w:pPr>
        <w:pStyle w:val="P00"/>
        <w:tabs>
          <w:tab w:val="clear" w:pos="1928"/>
          <w:tab w:val="clear" w:pos="2381"/>
          <w:tab w:val="clear" w:pos="2835"/>
          <w:tab w:val="clear" w:pos="6259"/>
          <w:tab w:val="right" w:pos="7938"/>
        </w:tabs>
        <w:spacing w:before="72"/>
        <w:ind w:left="624" w:right="1701"/>
        <w:rPr>
          <w:rFonts w:hint="cs"/>
          <w:rtl/>
        </w:rPr>
      </w:pPr>
      <w:r w:rsidRPr="00576DF1">
        <w:rPr>
          <w:rFonts w:hint="cs"/>
          <w:b/>
          <w:bCs/>
          <w:sz w:val="22"/>
          <w:szCs w:val="22"/>
          <w:rtl/>
        </w:rPr>
        <w:t>הערה</w:t>
      </w:r>
      <w:r>
        <w:rPr>
          <w:rFonts w:hint="cs"/>
          <w:rtl/>
        </w:rPr>
        <w:t>: לצורך קביעת אחוזי הנכות ייבחנו גם הקריטריונים המפורטים להלן, כולם או חלקם, לפי העניין:</w:t>
      </w:r>
    </w:p>
    <w:p w14:paraId="0B072CA9" w14:textId="77777777" w:rsidR="00576DF1" w:rsidRDefault="00576DF1" w:rsidP="00576DF1">
      <w:pPr>
        <w:pStyle w:val="P00"/>
        <w:tabs>
          <w:tab w:val="clear" w:pos="1928"/>
          <w:tab w:val="clear" w:pos="2381"/>
          <w:tab w:val="clear" w:pos="2835"/>
          <w:tab w:val="clear" w:pos="6259"/>
          <w:tab w:val="right" w:pos="7938"/>
        </w:tabs>
        <w:spacing w:before="72"/>
        <w:ind w:left="624" w:right="1701"/>
        <w:rPr>
          <w:rFonts w:hint="cs"/>
          <w:rtl/>
        </w:rPr>
      </w:pPr>
      <w:r>
        <w:rPr>
          <w:rFonts w:hint="cs"/>
          <w:rtl/>
        </w:rPr>
        <w:t>עוצמה, תדירות ומשך ההפרעה;</w:t>
      </w:r>
    </w:p>
    <w:p w14:paraId="2D49129B" w14:textId="77777777" w:rsidR="00576DF1" w:rsidRDefault="00576DF1" w:rsidP="00576DF1">
      <w:pPr>
        <w:pStyle w:val="P00"/>
        <w:tabs>
          <w:tab w:val="clear" w:pos="1928"/>
          <w:tab w:val="clear" w:pos="2381"/>
          <w:tab w:val="clear" w:pos="2835"/>
          <w:tab w:val="clear" w:pos="6259"/>
          <w:tab w:val="right" w:pos="7938"/>
        </w:tabs>
        <w:spacing w:before="72"/>
        <w:ind w:left="624" w:right="1701"/>
        <w:rPr>
          <w:rFonts w:hint="cs"/>
          <w:rtl/>
        </w:rPr>
      </w:pPr>
      <w:r>
        <w:rPr>
          <w:rFonts w:hint="cs"/>
          <w:rtl/>
        </w:rPr>
        <w:t>התפקוד הנפשי והחברתי;</w:t>
      </w:r>
    </w:p>
    <w:p w14:paraId="675B9B86" w14:textId="77777777" w:rsidR="00576DF1" w:rsidRDefault="00576DF1" w:rsidP="00576DF1">
      <w:pPr>
        <w:pStyle w:val="P00"/>
        <w:tabs>
          <w:tab w:val="clear" w:pos="1928"/>
          <w:tab w:val="clear" w:pos="2381"/>
          <w:tab w:val="clear" w:pos="2835"/>
          <w:tab w:val="clear" w:pos="6259"/>
          <w:tab w:val="right" w:pos="7938"/>
        </w:tabs>
        <w:spacing w:before="72"/>
        <w:ind w:left="624" w:right="1701"/>
        <w:rPr>
          <w:rFonts w:hint="cs"/>
          <w:rtl/>
        </w:rPr>
      </w:pPr>
      <w:r>
        <w:rPr>
          <w:rFonts w:hint="cs"/>
          <w:rtl/>
        </w:rPr>
        <w:t>כושר העבודה.</w:t>
      </w:r>
    </w:p>
    <w:p w14:paraId="406A4E01" w14:textId="77777777" w:rsidR="00576DF1" w:rsidRDefault="00576DF1" w:rsidP="00576DF1">
      <w:pPr>
        <w:pStyle w:val="P00"/>
        <w:tabs>
          <w:tab w:val="clear" w:pos="1928"/>
          <w:tab w:val="clear" w:pos="2381"/>
          <w:tab w:val="clear" w:pos="2835"/>
          <w:tab w:val="clear" w:pos="6259"/>
          <w:tab w:val="right" w:pos="7938"/>
        </w:tabs>
        <w:spacing w:before="72"/>
        <w:ind w:left="624" w:right="1701"/>
        <w:rPr>
          <w:rFonts w:hint="cs"/>
          <w:rtl/>
        </w:rPr>
      </w:pPr>
      <w:r>
        <w:rPr>
          <w:rFonts w:hint="cs"/>
          <w:rtl/>
        </w:rPr>
        <w:t>(ב)</w:t>
      </w:r>
      <w:r>
        <w:rPr>
          <w:rFonts w:hint="cs"/>
          <w:rtl/>
        </w:rPr>
        <w:tab/>
        <w:t>בסכיזופרניה לסוגיה: פרנואידית, הבפרנית, קטטונית, לא מובחנת, שרידית, פשוטה, לא מסווגת; הפרעות דלוזיונליות מתמידות; הפרעות פסיכוטיות חריפות וחולפות; הפרעה דלוזיונלית מושרית; הפרעות סכיזואפקטיביות מטיפוס מאני, דיכאוני, מעורב או מטיפוס לא מסווג ופסיכוזה לא אורגנית ולא מסווגת ייקבעו אחוזי הנכות כלהלן:</w:t>
      </w:r>
    </w:p>
    <w:p w14:paraId="493F4C89" w14:textId="77777777" w:rsidR="00576DF1" w:rsidRDefault="00576DF1" w:rsidP="00576DF1">
      <w:pPr>
        <w:pStyle w:val="P00"/>
        <w:tabs>
          <w:tab w:val="clear" w:pos="1928"/>
          <w:tab w:val="clear" w:pos="2381"/>
          <w:tab w:val="clear" w:pos="2835"/>
          <w:tab w:val="clear" w:pos="6259"/>
          <w:tab w:val="right" w:pos="7938"/>
        </w:tabs>
        <w:spacing w:before="72"/>
        <w:ind w:left="1021" w:right="1701"/>
        <w:rPr>
          <w:rFonts w:hint="cs"/>
          <w:rtl/>
        </w:rPr>
      </w:pPr>
      <w:r>
        <w:rPr>
          <w:rFonts w:hint="cs"/>
          <w:rtl/>
        </w:rPr>
        <w:t>(1)</w:t>
      </w:r>
      <w:r>
        <w:rPr>
          <w:rFonts w:hint="cs"/>
          <w:rtl/>
        </w:rPr>
        <w:tab/>
        <w:t>רמיסיה מלאה, בלא הפרעה בתפקוד ובלא הגבלה של כושר העבודה</w:t>
      </w:r>
      <w:r>
        <w:rPr>
          <w:rFonts w:hint="cs"/>
          <w:rtl/>
        </w:rPr>
        <w:tab/>
        <w:t>0%</w:t>
      </w:r>
    </w:p>
    <w:p w14:paraId="1C680B3F" w14:textId="77777777" w:rsidR="00576DF1" w:rsidRDefault="00576DF1" w:rsidP="00576DF1">
      <w:pPr>
        <w:pStyle w:val="P00"/>
        <w:tabs>
          <w:tab w:val="clear" w:pos="1928"/>
          <w:tab w:val="clear" w:pos="2381"/>
          <w:tab w:val="clear" w:pos="2835"/>
          <w:tab w:val="clear" w:pos="6259"/>
          <w:tab w:val="right" w:pos="7938"/>
        </w:tabs>
        <w:spacing w:before="72"/>
        <w:ind w:left="1021" w:right="1701"/>
        <w:rPr>
          <w:rFonts w:hint="cs"/>
          <w:rtl/>
        </w:rPr>
      </w:pPr>
      <w:r>
        <w:rPr>
          <w:rFonts w:hint="cs"/>
          <w:rtl/>
        </w:rPr>
        <w:t>(2)</w:t>
      </w:r>
      <w:r>
        <w:rPr>
          <w:rFonts w:hint="cs"/>
          <w:rtl/>
        </w:rPr>
        <w:tab/>
        <w:t>רמיסיה, בלא סימנים "חיוביים" או "שליליים", קיים צורך בטיפול תרופתי, הגבלה קלה של כושר העבודה</w:t>
      </w:r>
      <w:r>
        <w:rPr>
          <w:rFonts w:hint="cs"/>
          <w:rtl/>
        </w:rPr>
        <w:tab/>
        <w:t>10%</w:t>
      </w:r>
    </w:p>
    <w:p w14:paraId="5E8443CE" w14:textId="77777777" w:rsidR="00576DF1" w:rsidRDefault="00576DF1" w:rsidP="0032117A">
      <w:pPr>
        <w:pStyle w:val="P00"/>
        <w:tabs>
          <w:tab w:val="clear" w:pos="1928"/>
          <w:tab w:val="clear" w:pos="2381"/>
          <w:tab w:val="clear" w:pos="2835"/>
          <w:tab w:val="clear" w:pos="6259"/>
          <w:tab w:val="right" w:pos="7938"/>
        </w:tabs>
        <w:spacing w:before="72"/>
        <w:ind w:left="1021" w:right="1701"/>
        <w:rPr>
          <w:rFonts w:hint="cs"/>
          <w:rtl/>
        </w:rPr>
      </w:pPr>
      <w:r>
        <w:rPr>
          <w:rFonts w:hint="cs"/>
          <w:rtl/>
        </w:rPr>
        <w:t>(3)</w:t>
      </w:r>
      <w:r>
        <w:rPr>
          <w:rFonts w:hint="cs"/>
          <w:rtl/>
        </w:rPr>
        <w:tab/>
        <w:t>רמיסיה עם סימנים "שליליים" קלים עד בינוניים, קיים צורך בטיפול ת</w:t>
      </w:r>
      <w:r w:rsidR="0032117A">
        <w:rPr>
          <w:rFonts w:hint="cs"/>
          <w:rtl/>
        </w:rPr>
        <w:t>ר</w:t>
      </w:r>
      <w:r>
        <w:rPr>
          <w:rFonts w:hint="cs"/>
          <w:rtl/>
        </w:rPr>
        <w:t>ופתי קבוע, ישנה הגבלה בינונית של כושר העבודה</w:t>
      </w:r>
      <w:r>
        <w:rPr>
          <w:rFonts w:hint="cs"/>
          <w:rtl/>
        </w:rPr>
        <w:tab/>
        <w:t>25%</w:t>
      </w:r>
    </w:p>
    <w:p w14:paraId="132A2076" w14:textId="77777777" w:rsidR="00576DF1" w:rsidRDefault="00576DF1" w:rsidP="00624E78">
      <w:pPr>
        <w:pStyle w:val="P00"/>
        <w:tabs>
          <w:tab w:val="clear" w:pos="1928"/>
          <w:tab w:val="clear" w:pos="2381"/>
          <w:tab w:val="clear" w:pos="2835"/>
          <w:tab w:val="clear" w:pos="6259"/>
          <w:tab w:val="right" w:pos="7938"/>
        </w:tabs>
        <w:spacing w:before="72"/>
        <w:ind w:left="1021" w:right="1701"/>
        <w:rPr>
          <w:rFonts w:hint="cs"/>
          <w:rtl/>
        </w:rPr>
      </w:pPr>
      <w:r>
        <w:rPr>
          <w:rFonts w:hint="cs"/>
          <w:rtl/>
        </w:rPr>
        <w:t>(4)</w:t>
      </w:r>
      <w:r>
        <w:rPr>
          <w:rFonts w:hint="cs"/>
          <w:rtl/>
        </w:rPr>
        <w:tab/>
        <w:t>רמיסיה חלקית, עם סימנים "שליליים" בולטים, קיים צורך בטיפול ת</w:t>
      </w:r>
      <w:r w:rsidR="00624E78">
        <w:rPr>
          <w:rFonts w:hint="cs"/>
          <w:rtl/>
        </w:rPr>
        <w:t>ר</w:t>
      </w:r>
      <w:r>
        <w:rPr>
          <w:rFonts w:hint="cs"/>
          <w:rtl/>
        </w:rPr>
        <w:t>ופתי קבוע, ישנה הגבלה ניכרת של כושר העבודה, קיימת פגיעה בתפקוד הנפשי והחברתי</w:t>
      </w:r>
      <w:r>
        <w:rPr>
          <w:rFonts w:hint="cs"/>
          <w:rtl/>
        </w:rPr>
        <w:tab/>
        <w:t>40%</w:t>
      </w:r>
    </w:p>
    <w:p w14:paraId="522C148D" w14:textId="77777777" w:rsidR="00576DF1" w:rsidRDefault="00576DF1" w:rsidP="00624E78">
      <w:pPr>
        <w:pStyle w:val="P00"/>
        <w:tabs>
          <w:tab w:val="clear" w:pos="1928"/>
          <w:tab w:val="clear" w:pos="2381"/>
          <w:tab w:val="clear" w:pos="2835"/>
          <w:tab w:val="clear" w:pos="6259"/>
          <w:tab w:val="right" w:pos="7938"/>
        </w:tabs>
        <w:spacing w:before="72"/>
        <w:ind w:left="1021" w:right="1701"/>
        <w:rPr>
          <w:rFonts w:hint="cs"/>
          <w:rtl/>
        </w:rPr>
      </w:pPr>
      <w:r>
        <w:rPr>
          <w:rFonts w:hint="cs"/>
          <w:rtl/>
        </w:rPr>
        <w:t>(5)</w:t>
      </w:r>
      <w:r>
        <w:rPr>
          <w:rFonts w:hint="cs"/>
          <w:rtl/>
        </w:rPr>
        <w:tab/>
        <w:t>רמיסיה חלקית, ריבוי התקפים פסיכוטיים עם סימנים "חיוביים" או "שליליים" בולטים, קיים צורך בטיפול ת</w:t>
      </w:r>
      <w:r w:rsidR="00624E78">
        <w:rPr>
          <w:rFonts w:hint="cs"/>
          <w:rtl/>
        </w:rPr>
        <w:t>ר</w:t>
      </w:r>
      <w:r>
        <w:rPr>
          <w:rFonts w:hint="cs"/>
          <w:rtl/>
        </w:rPr>
        <w:t>ופתי קבוע, ישנה הגבלה ניכרת של כושר העבודה וכן ירידה ניכרת בתפקוד הנפשי והחברתי</w:t>
      </w:r>
      <w:r>
        <w:rPr>
          <w:rFonts w:hint="cs"/>
          <w:rtl/>
        </w:rPr>
        <w:tab/>
        <w:t>50%</w:t>
      </w:r>
    </w:p>
    <w:p w14:paraId="001D3C38" w14:textId="77777777" w:rsidR="00576DF1" w:rsidRDefault="00576DF1" w:rsidP="00576DF1">
      <w:pPr>
        <w:pStyle w:val="P00"/>
        <w:tabs>
          <w:tab w:val="clear" w:pos="1928"/>
          <w:tab w:val="clear" w:pos="2381"/>
          <w:tab w:val="clear" w:pos="2835"/>
          <w:tab w:val="clear" w:pos="6259"/>
          <w:tab w:val="right" w:pos="7938"/>
        </w:tabs>
        <w:spacing w:before="72"/>
        <w:ind w:left="1021" w:right="1701"/>
        <w:rPr>
          <w:rFonts w:hint="cs"/>
          <w:rtl/>
        </w:rPr>
      </w:pPr>
      <w:r>
        <w:rPr>
          <w:rFonts w:hint="cs"/>
          <w:rtl/>
        </w:rPr>
        <w:t>(6)</w:t>
      </w:r>
      <w:r>
        <w:rPr>
          <w:rFonts w:hint="cs"/>
          <w:rtl/>
        </w:rPr>
        <w:tab/>
        <w:t>מחלה פעילה עם קיום סימנים "חיוביים" ו"שליליים" רצופים, הגבלה קשה בכושר העבודה ובתפקוד הנפשי והחברתי או קיים צורך באשפוז יום פסיכיאטרי ממושך</w:t>
      </w:r>
      <w:r>
        <w:rPr>
          <w:rFonts w:hint="cs"/>
          <w:rtl/>
        </w:rPr>
        <w:tab/>
        <w:t>70%</w:t>
      </w:r>
    </w:p>
    <w:p w14:paraId="7C9BDF65" w14:textId="77777777" w:rsidR="00576DF1" w:rsidRDefault="00576DF1" w:rsidP="00576DF1">
      <w:pPr>
        <w:pStyle w:val="P00"/>
        <w:tabs>
          <w:tab w:val="clear" w:pos="1928"/>
          <w:tab w:val="clear" w:pos="2381"/>
          <w:tab w:val="clear" w:pos="2835"/>
          <w:tab w:val="clear" w:pos="6259"/>
          <w:tab w:val="right" w:pos="7938"/>
        </w:tabs>
        <w:spacing w:before="72"/>
        <w:ind w:left="1021" w:right="1701"/>
        <w:rPr>
          <w:rFonts w:hint="cs"/>
          <w:rtl/>
        </w:rPr>
      </w:pPr>
      <w:r>
        <w:rPr>
          <w:rFonts w:hint="cs"/>
          <w:rtl/>
        </w:rPr>
        <w:t>(7)</w:t>
      </w:r>
      <w:r>
        <w:rPr>
          <w:rFonts w:hint="cs"/>
          <w:rtl/>
        </w:rPr>
        <w:tab/>
        <w:t>מחלה פעילה, זקוק לאשפוז פסיכיאטרי מלא או להשגחה מתמדת</w:t>
      </w:r>
      <w:r>
        <w:rPr>
          <w:rFonts w:hint="cs"/>
          <w:rtl/>
        </w:rPr>
        <w:tab/>
        <w:t>100%</w:t>
      </w:r>
    </w:p>
    <w:p w14:paraId="02D62899" w14:textId="77777777" w:rsidR="00576DF1" w:rsidRDefault="00576DF1" w:rsidP="00576DF1">
      <w:pPr>
        <w:pStyle w:val="P00"/>
        <w:tabs>
          <w:tab w:val="clear" w:pos="1928"/>
          <w:tab w:val="clear" w:pos="2381"/>
          <w:tab w:val="clear" w:pos="2835"/>
          <w:tab w:val="clear" w:pos="6259"/>
          <w:tab w:val="right" w:pos="7938"/>
        </w:tabs>
        <w:spacing w:before="72"/>
        <w:ind w:left="624" w:right="1701"/>
        <w:rPr>
          <w:rFonts w:hint="cs"/>
          <w:rtl/>
        </w:rPr>
      </w:pPr>
      <w:r w:rsidRPr="00576DF1">
        <w:rPr>
          <w:rFonts w:hint="cs"/>
          <w:b/>
          <w:bCs/>
          <w:sz w:val="22"/>
          <w:szCs w:val="22"/>
          <w:rtl/>
        </w:rPr>
        <w:t>הערה</w:t>
      </w:r>
      <w:r>
        <w:rPr>
          <w:rFonts w:hint="cs"/>
          <w:rtl/>
        </w:rPr>
        <w:t>: לצורך קביעת אחוזי הנכות ייבחנו גם הקריטריונים המפורטים להלן, כולם או חלקם, לפי העניין:</w:t>
      </w:r>
    </w:p>
    <w:p w14:paraId="6CE01DAB" w14:textId="77777777" w:rsidR="00576DF1" w:rsidRDefault="00576DF1" w:rsidP="00576DF1">
      <w:pPr>
        <w:pStyle w:val="P00"/>
        <w:tabs>
          <w:tab w:val="clear" w:pos="1928"/>
          <w:tab w:val="clear" w:pos="2381"/>
          <w:tab w:val="clear" w:pos="2835"/>
          <w:tab w:val="clear" w:pos="6259"/>
          <w:tab w:val="right" w:pos="7938"/>
        </w:tabs>
        <w:spacing w:before="72"/>
        <w:ind w:left="624" w:right="1701"/>
        <w:rPr>
          <w:rFonts w:hint="cs"/>
          <w:rtl/>
        </w:rPr>
      </w:pPr>
      <w:r>
        <w:rPr>
          <w:rFonts w:hint="cs"/>
          <w:rtl/>
        </w:rPr>
        <w:t>עוצמה, תדירות ומשך ההפרעה;</w:t>
      </w:r>
    </w:p>
    <w:p w14:paraId="6CDF09C7" w14:textId="77777777" w:rsidR="00576DF1" w:rsidRDefault="00576DF1" w:rsidP="00576DF1">
      <w:pPr>
        <w:pStyle w:val="P00"/>
        <w:tabs>
          <w:tab w:val="clear" w:pos="1928"/>
          <w:tab w:val="clear" w:pos="2381"/>
          <w:tab w:val="clear" w:pos="2835"/>
          <w:tab w:val="clear" w:pos="6259"/>
          <w:tab w:val="right" w:pos="7938"/>
        </w:tabs>
        <w:spacing w:before="72"/>
        <w:ind w:left="624" w:right="1701"/>
        <w:rPr>
          <w:rFonts w:hint="cs"/>
          <w:rtl/>
        </w:rPr>
      </w:pPr>
      <w:r>
        <w:rPr>
          <w:rFonts w:hint="cs"/>
          <w:rtl/>
        </w:rPr>
        <w:t>מספר התקפים בשנתיים האחרונות;</w:t>
      </w:r>
    </w:p>
    <w:p w14:paraId="43871459" w14:textId="77777777" w:rsidR="00576DF1" w:rsidRDefault="00576DF1" w:rsidP="00576DF1">
      <w:pPr>
        <w:pStyle w:val="P00"/>
        <w:tabs>
          <w:tab w:val="clear" w:pos="1928"/>
          <w:tab w:val="clear" w:pos="2381"/>
          <w:tab w:val="clear" w:pos="2835"/>
          <w:tab w:val="clear" w:pos="6259"/>
          <w:tab w:val="right" w:pos="7938"/>
        </w:tabs>
        <w:spacing w:before="72"/>
        <w:ind w:left="624" w:right="1701"/>
        <w:rPr>
          <w:rFonts w:hint="cs"/>
          <w:rtl/>
        </w:rPr>
      </w:pPr>
      <w:r>
        <w:rPr>
          <w:rFonts w:hint="cs"/>
          <w:rtl/>
        </w:rPr>
        <w:t>מספר האשפוזים, משכם וסיבתם בשנתיים האחרונות;</w:t>
      </w:r>
    </w:p>
    <w:p w14:paraId="30247A51" w14:textId="77777777" w:rsidR="00576DF1" w:rsidRDefault="00576DF1" w:rsidP="00576DF1">
      <w:pPr>
        <w:pStyle w:val="P00"/>
        <w:tabs>
          <w:tab w:val="clear" w:pos="1928"/>
          <w:tab w:val="clear" w:pos="2381"/>
          <w:tab w:val="clear" w:pos="2835"/>
          <w:tab w:val="clear" w:pos="6259"/>
          <w:tab w:val="right" w:pos="7938"/>
        </w:tabs>
        <w:spacing w:before="72"/>
        <w:ind w:left="624" w:right="1701"/>
        <w:rPr>
          <w:rFonts w:hint="cs"/>
          <w:rtl/>
        </w:rPr>
      </w:pPr>
      <w:r>
        <w:rPr>
          <w:rFonts w:hint="cs"/>
          <w:rtl/>
        </w:rPr>
        <w:t>קיומם של סימנים "חיוביים" או "שליליים";</w:t>
      </w:r>
    </w:p>
    <w:p w14:paraId="0275430E" w14:textId="77777777" w:rsidR="00576DF1" w:rsidRDefault="00576DF1" w:rsidP="00576DF1">
      <w:pPr>
        <w:pStyle w:val="P00"/>
        <w:tabs>
          <w:tab w:val="clear" w:pos="1928"/>
          <w:tab w:val="clear" w:pos="2381"/>
          <w:tab w:val="clear" w:pos="2835"/>
          <w:tab w:val="clear" w:pos="6259"/>
          <w:tab w:val="right" w:pos="7938"/>
        </w:tabs>
        <w:spacing w:before="72"/>
        <w:ind w:left="624" w:right="1701"/>
        <w:rPr>
          <w:rFonts w:hint="cs"/>
          <w:rtl/>
        </w:rPr>
      </w:pPr>
      <w:r>
        <w:rPr>
          <w:rFonts w:hint="cs"/>
          <w:rtl/>
        </w:rPr>
        <w:t>אורך תקופות הרמיסיה;</w:t>
      </w:r>
    </w:p>
    <w:p w14:paraId="679A2A74" w14:textId="77777777" w:rsidR="00576DF1" w:rsidRDefault="00576DF1" w:rsidP="00576DF1">
      <w:pPr>
        <w:pStyle w:val="P00"/>
        <w:tabs>
          <w:tab w:val="clear" w:pos="1928"/>
          <w:tab w:val="clear" w:pos="2381"/>
          <w:tab w:val="clear" w:pos="2835"/>
          <w:tab w:val="clear" w:pos="6259"/>
          <w:tab w:val="right" w:pos="7938"/>
        </w:tabs>
        <w:spacing w:before="72"/>
        <w:ind w:left="624" w:right="1701"/>
        <w:rPr>
          <w:rFonts w:hint="cs"/>
          <w:rtl/>
        </w:rPr>
      </w:pPr>
      <w:r>
        <w:rPr>
          <w:rFonts w:hint="cs"/>
          <w:rtl/>
        </w:rPr>
        <w:t>היענות ותגובה לטיפול תרופתי/אחר;</w:t>
      </w:r>
    </w:p>
    <w:p w14:paraId="205B9117" w14:textId="77777777" w:rsidR="00576DF1" w:rsidRDefault="00576DF1" w:rsidP="00576DF1">
      <w:pPr>
        <w:pStyle w:val="P00"/>
        <w:tabs>
          <w:tab w:val="clear" w:pos="1928"/>
          <w:tab w:val="clear" w:pos="2381"/>
          <w:tab w:val="clear" w:pos="2835"/>
          <w:tab w:val="clear" w:pos="6259"/>
          <w:tab w:val="right" w:pos="7938"/>
        </w:tabs>
        <w:spacing w:before="72"/>
        <w:ind w:left="624" w:right="1701"/>
        <w:rPr>
          <w:rFonts w:hint="cs"/>
          <w:rtl/>
        </w:rPr>
      </w:pPr>
      <w:r>
        <w:rPr>
          <w:rFonts w:hint="cs"/>
          <w:rtl/>
        </w:rPr>
        <w:t>התפקוד הנפשי והחברתי;</w:t>
      </w:r>
    </w:p>
    <w:p w14:paraId="73D9EDE1" w14:textId="77777777" w:rsidR="00576DF1" w:rsidRDefault="00576DF1" w:rsidP="00576DF1">
      <w:pPr>
        <w:pStyle w:val="P00"/>
        <w:tabs>
          <w:tab w:val="clear" w:pos="1928"/>
          <w:tab w:val="clear" w:pos="2381"/>
          <w:tab w:val="clear" w:pos="2835"/>
          <w:tab w:val="clear" w:pos="6259"/>
          <w:tab w:val="right" w:pos="7938"/>
        </w:tabs>
        <w:spacing w:before="72"/>
        <w:ind w:left="624" w:right="1701"/>
        <w:rPr>
          <w:rFonts w:hint="cs"/>
          <w:rtl/>
        </w:rPr>
      </w:pPr>
      <w:r>
        <w:rPr>
          <w:rFonts w:hint="cs"/>
          <w:rtl/>
        </w:rPr>
        <w:t>כושר העבודה.</w:t>
      </w:r>
    </w:p>
    <w:p w14:paraId="0A87B85E" w14:textId="77777777" w:rsidR="00EA479A" w:rsidRPr="00003A83" w:rsidRDefault="00EA479A" w:rsidP="00EA479A">
      <w:pPr>
        <w:pStyle w:val="P00"/>
        <w:spacing w:before="0"/>
        <w:ind w:left="0" w:right="1134"/>
        <w:rPr>
          <w:rStyle w:val="default"/>
          <w:rFonts w:cs="FrankRuehl" w:hint="cs"/>
          <w:vanish/>
          <w:color w:val="FF0000"/>
          <w:szCs w:val="20"/>
          <w:shd w:val="clear" w:color="auto" w:fill="FFFF99"/>
          <w:rtl/>
        </w:rPr>
      </w:pPr>
      <w:bookmarkStart w:id="171" w:name="Rov267"/>
      <w:r w:rsidRPr="00003A83">
        <w:rPr>
          <w:rStyle w:val="default"/>
          <w:rFonts w:cs="FrankRuehl" w:hint="cs"/>
          <w:vanish/>
          <w:color w:val="FF0000"/>
          <w:szCs w:val="20"/>
          <w:shd w:val="clear" w:color="auto" w:fill="FFFF99"/>
          <w:rtl/>
        </w:rPr>
        <w:t>מיום 1.3.2012</w:t>
      </w:r>
    </w:p>
    <w:p w14:paraId="13B8A9B8" w14:textId="77777777" w:rsidR="00EA479A" w:rsidRPr="00003A83" w:rsidRDefault="00EA479A" w:rsidP="00EA479A">
      <w:pPr>
        <w:pStyle w:val="P00"/>
        <w:spacing w:before="0"/>
        <w:ind w:left="0" w:right="1134"/>
        <w:rPr>
          <w:rStyle w:val="default"/>
          <w:rFonts w:cs="FrankRuehl" w:hint="cs"/>
          <w:vanish/>
          <w:szCs w:val="20"/>
          <w:shd w:val="clear" w:color="auto" w:fill="FFFF99"/>
          <w:rtl/>
        </w:rPr>
      </w:pPr>
      <w:r w:rsidRPr="00003A83">
        <w:rPr>
          <w:rStyle w:val="default"/>
          <w:rFonts w:cs="FrankRuehl" w:hint="cs"/>
          <w:b/>
          <w:bCs/>
          <w:vanish/>
          <w:szCs w:val="20"/>
          <w:shd w:val="clear" w:color="auto" w:fill="FFFF99"/>
          <w:rtl/>
        </w:rPr>
        <w:t>תק' (מס' 2) תשע"ב-2012</w:t>
      </w:r>
    </w:p>
    <w:p w14:paraId="2E53BAD5" w14:textId="77777777" w:rsidR="00EA479A" w:rsidRPr="00003A83" w:rsidRDefault="00EA479A" w:rsidP="00EA479A">
      <w:pPr>
        <w:pStyle w:val="P00"/>
        <w:spacing w:before="0"/>
        <w:ind w:left="0" w:right="1134"/>
        <w:rPr>
          <w:rStyle w:val="default"/>
          <w:rFonts w:cs="FrankRuehl" w:hint="cs"/>
          <w:vanish/>
          <w:szCs w:val="20"/>
          <w:shd w:val="clear" w:color="auto" w:fill="FFFF99"/>
          <w:rtl/>
        </w:rPr>
      </w:pPr>
      <w:hyperlink r:id="rId172" w:history="1">
        <w:r w:rsidRPr="00003A83">
          <w:rPr>
            <w:rStyle w:val="Hyperlink"/>
            <w:rFonts w:hint="cs"/>
            <w:vanish/>
            <w:szCs w:val="20"/>
            <w:shd w:val="clear" w:color="auto" w:fill="FFFF99"/>
            <w:rtl/>
          </w:rPr>
          <w:t>ק"ת תשע"ב מס' 7095</w:t>
        </w:r>
      </w:hyperlink>
      <w:r w:rsidRPr="00003A83">
        <w:rPr>
          <w:rStyle w:val="default"/>
          <w:rFonts w:cs="FrankRuehl" w:hint="cs"/>
          <w:vanish/>
          <w:szCs w:val="20"/>
          <w:shd w:val="clear" w:color="auto" w:fill="FFFF99"/>
          <w:rtl/>
        </w:rPr>
        <w:t xml:space="preserve"> מיום 27.2.2012 עמ' 837</w:t>
      </w:r>
    </w:p>
    <w:p w14:paraId="5D333FB0" w14:textId="77777777" w:rsidR="00EA479A" w:rsidRPr="00003A83" w:rsidRDefault="00EA479A" w:rsidP="00EA479A">
      <w:pPr>
        <w:pStyle w:val="P00"/>
        <w:spacing w:before="0"/>
        <w:ind w:left="0" w:right="1134"/>
        <w:rPr>
          <w:rStyle w:val="default"/>
          <w:rFonts w:cs="FrankRuehl" w:hint="cs"/>
          <w:vanish/>
          <w:szCs w:val="20"/>
          <w:shd w:val="clear" w:color="auto" w:fill="FFFF99"/>
          <w:rtl/>
        </w:rPr>
      </w:pPr>
      <w:r w:rsidRPr="00003A83">
        <w:rPr>
          <w:rStyle w:val="default"/>
          <w:rFonts w:cs="FrankRuehl" w:hint="cs"/>
          <w:b/>
          <w:bCs/>
          <w:vanish/>
          <w:szCs w:val="20"/>
          <w:shd w:val="clear" w:color="auto" w:fill="FFFF99"/>
          <w:rtl/>
        </w:rPr>
        <w:t>החלפת פרט 33</w:t>
      </w:r>
    </w:p>
    <w:p w14:paraId="121F39A1" w14:textId="77777777" w:rsidR="00EA479A" w:rsidRPr="00003A83" w:rsidRDefault="00EA479A" w:rsidP="00EA479A">
      <w:pPr>
        <w:pStyle w:val="P00"/>
        <w:ind w:left="0" w:right="1134"/>
        <w:rPr>
          <w:rStyle w:val="default"/>
          <w:rFonts w:cs="FrankRuehl" w:hint="cs"/>
          <w:vanish/>
          <w:szCs w:val="20"/>
          <w:shd w:val="clear" w:color="auto" w:fill="FFFF99"/>
          <w:rtl/>
        </w:rPr>
      </w:pPr>
      <w:r w:rsidRPr="00003A83">
        <w:rPr>
          <w:rStyle w:val="default"/>
          <w:rFonts w:cs="FrankRuehl" w:hint="cs"/>
          <w:vanish/>
          <w:szCs w:val="20"/>
          <w:shd w:val="clear" w:color="auto" w:fill="FFFF99"/>
          <w:rtl/>
        </w:rPr>
        <w:t>הנוסח הקודם:</w:t>
      </w:r>
    </w:p>
    <w:p w14:paraId="52F27E2C" w14:textId="77777777" w:rsidR="00EA479A" w:rsidRPr="00003A83" w:rsidRDefault="00EA479A" w:rsidP="00EA479A">
      <w:pPr>
        <w:pStyle w:val="P00"/>
        <w:tabs>
          <w:tab w:val="clear" w:pos="6259"/>
          <w:tab w:val="left" w:pos="6237"/>
          <w:tab w:val="right" w:pos="7938"/>
        </w:tabs>
        <w:spacing w:before="20"/>
        <w:ind w:left="1021" w:right="1701" w:hanging="1021"/>
        <w:rPr>
          <w:rStyle w:val="default"/>
          <w:rFonts w:cs="Miriam" w:hint="cs"/>
          <w:strike/>
          <w:vanish/>
          <w:sz w:val="16"/>
          <w:szCs w:val="16"/>
          <w:shd w:val="clear" w:color="auto" w:fill="FFFF99"/>
          <w:rtl/>
        </w:rPr>
      </w:pPr>
      <w:r w:rsidRPr="00003A83">
        <w:rPr>
          <w:rStyle w:val="default"/>
          <w:rFonts w:cs="Miriam" w:hint="cs"/>
          <w:strike/>
          <w:vanish/>
          <w:sz w:val="16"/>
          <w:szCs w:val="16"/>
          <w:shd w:val="clear" w:color="auto" w:fill="FFFF99"/>
          <w:rtl/>
        </w:rPr>
        <w:t>הפרעות פסיכוטיות</w:t>
      </w:r>
    </w:p>
    <w:p w14:paraId="3BDF5007" w14:textId="77777777" w:rsidR="00EA479A" w:rsidRPr="00003A83" w:rsidRDefault="00EA479A" w:rsidP="00EA479A">
      <w:pPr>
        <w:pStyle w:val="P00"/>
        <w:tabs>
          <w:tab w:val="clear" w:pos="6259"/>
          <w:tab w:val="left" w:pos="6237"/>
          <w:tab w:val="right" w:pos="7938"/>
        </w:tabs>
        <w:spacing w:before="0"/>
        <w:ind w:left="1021" w:right="1701" w:hanging="1021"/>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33.</w:t>
      </w:r>
      <w:r w:rsidRPr="00003A83">
        <w:rPr>
          <w:rStyle w:val="default"/>
          <w:rFonts w:cs="FrankRuehl"/>
          <w:strike/>
          <w:vanish/>
          <w:sz w:val="18"/>
          <w:szCs w:val="22"/>
          <w:shd w:val="clear" w:color="auto" w:fill="FFFF99"/>
        </w:rPr>
        <w:tab/>
        <w:t>PSYCHOTIC DISORDERS</w:t>
      </w:r>
    </w:p>
    <w:p w14:paraId="010DE18E" w14:textId="77777777" w:rsidR="00EA479A" w:rsidRPr="00003A83" w:rsidRDefault="00EA479A" w:rsidP="00EA479A">
      <w:pPr>
        <w:pStyle w:val="P00"/>
        <w:tabs>
          <w:tab w:val="clear" w:pos="6259"/>
          <w:tab w:val="right" w:pos="7938"/>
        </w:tabs>
        <w:spacing w:before="0"/>
        <w:ind w:left="624" w:right="1134"/>
        <w:rPr>
          <w:strike/>
          <w:vanish/>
          <w:sz w:val="18"/>
          <w:szCs w:val="22"/>
          <w:shd w:val="clear" w:color="auto" w:fill="FFFF99"/>
          <w:rtl/>
        </w:rPr>
      </w:pPr>
      <w:r w:rsidRPr="00003A83">
        <w:rPr>
          <w:strike/>
          <w:vanish/>
          <w:sz w:val="18"/>
          <w:szCs w:val="22"/>
          <w:shd w:val="clear" w:color="auto" w:fill="FFFF99"/>
          <w:rtl/>
        </w:rPr>
        <w:t>בתגובות סכיזופרניות מכל הסוגים, פסיכוזות אפקטיביות ותסמונות מוחיות, חריפות או כרוניות עם תגובות פסיכוטיות ייקבעו אחוזי הנכות כלהלן:</w:t>
      </w:r>
    </w:p>
    <w:p w14:paraId="0C92C33B" w14:textId="77777777" w:rsidR="00EA479A" w:rsidRPr="00003A83" w:rsidRDefault="00EA479A" w:rsidP="00EA479A">
      <w:pPr>
        <w:pStyle w:val="P00"/>
        <w:tabs>
          <w:tab w:val="clear" w:pos="6259"/>
          <w:tab w:val="right" w:pos="7938"/>
        </w:tabs>
        <w:spacing w:before="0"/>
        <w:ind w:left="1021" w:right="1701" w:hanging="397"/>
        <w:rPr>
          <w:strike/>
          <w:vanish/>
          <w:sz w:val="18"/>
          <w:szCs w:val="22"/>
          <w:shd w:val="clear" w:color="auto" w:fill="FFFF99"/>
          <w:rtl/>
        </w:rPr>
      </w:pPr>
      <w:r w:rsidRPr="00003A83">
        <w:rPr>
          <w:strike/>
          <w:vanish/>
          <w:sz w:val="18"/>
          <w:szCs w:val="22"/>
          <w:shd w:val="clear" w:color="auto" w:fill="FFFF99"/>
          <w:rtl/>
        </w:rPr>
        <w:t>(א)</w:t>
      </w:r>
      <w:r w:rsidRPr="00003A83">
        <w:rPr>
          <w:strike/>
          <w:vanish/>
          <w:sz w:val="18"/>
          <w:szCs w:val="22"/>
          <w:shd w:val="clear" w:color="auto" w:fill="FFFF99"/>
        </w:rPr>
        <w:tab/>
      </w:r>
      <w:r w:rsidRPr="00003A83">
        <w:rPr>
          <w:rFonts w:hint="eastAsia"/>
          <w:strike/>
          <w:vanish/>
          <w:sz w:val="18"/>
          <w:szCs w:val="22"/>
          <w:shd w:val="clear" w:color="auto" w:fill="FFFF99"/>
          <w:rtl/>
        </w:rPr>
        <w:t>מצבי</w:t>
      </w:r>
      <w:r w:rsidRPr="00003A83">
        <w:rPr>
          <w:strike/>
          <w:vanish/>
          <w:sz w:val="18"/>
          <w:szCs w:val="22"/>
          <w:shd w:val="clear" w:color="auto" w:fill="FFFF99"/>
          <w:rtl/>
        </w:rPr>
        <w:t xml:space="preserve"> </w:t>
      </w:r>
      <w:r w:rsidRPr="00003A83">
        <w:rPr>
          <w:strike/>
          <w:vanish/>
          <w:sz w:val="18"/>
          <w:szCs w:val="22"/>
          <w:shd w:val="clear" w:color="auto" w:fill="FFFF99"/>
        </w:rPr>
        <w:t>REMISSIO</w:t>
      </w:r>
      <w:r w:rsidRPr="00003A83">
        <w:rPr>
          <w:strike/>
          <w:vanish/>
          <w:sz w:val="18"/>
          <w:szCs w:val="22"/>
          <w:shd w:val="clear" w:color="auto" w:fill="FFFF99"/>
          <w:rtl/>
        </w:rPr>
        <w:t xml:space="preserve"> </w:t>
      </w:r>
      <w:r w:rsidRPr="00003A83">
        <w:rPr>
          <w:rFonts w:hint="eastAsia"/>
          <w:strike/>
          <w:vanish/>
          <w:sz w:val="18"/>
          <w:szCs w:val="22"/>
          <w:shd w:val="clear" w:color="auto" w:fill="FFFF99"/>
          <w:rtl/>
        </w:rPr>
        <w:t>שלמה</w:t>
      </w:r>
      <w:r w:rsidRPr="00003A83">
        <w:rPr>
          <w:strike/>
          <w:vanish/>
          <w:sz w:val="18"/>
          <w:szCs w:val="22"/>
          <w:shd w:val="clear" w:color="auto" w:fill="FFFF99"/>
          <w:rtl/>
        </w:rPr>
        <w:t xml:space="preserve"> או מצבי </w:t>
      </w:r>
      <w:r w:rsidRPr="00003A83">
        <w:rPr>
          <w:strike/>
          <w:vanish/>
          <w:sz w:val="18"/>
          <w:szCs w:val="22"/>
          <w:shd w:val="clear" w:color="auto" w:fill="FFFF99"/>
        </w:rPr>
        <w:t>REMISSIO</w:t>
      </w:r>
      <w:r w:rsidRPr="00003A83">
        <w:rPr>
          <w:strike/>
          <w:vanish/>
          <w:sz w:val="18"/>
          <w:szCs w:val="22"/>
          <w:shd w:val="clear" w:color="auto" w:fill="FFFF99"/>
          <w:rtl/>
        </w:rPr>
        <w:t xml:space="preserve"> </w:t>
      </w:r>
      <w:r w:rsidRPr="00003A83">
        <w:rPr>
          <w:rFonts w:hint="eastAsia"/>
          <w:strike/>
          <w:vanish/>
          <w:sz w:val="18"/>
          <w:szCs w:val="22"/>
          <w:shd w:val="clear" w:color="auto" w:fill="FFFF99"/>
          <w:rtl/>
        </w:rPr>
        <w:t>המלווים</w:t>
      </w:r>
      <w:r w:rsidRPr="00003A83">
        <w:rPr>
          <w:strike/>
          <w:vanish/>
          <w:sz w:val="18"/>
          <w:szCs w:val="22"/>
          <w:shd w:val="clear" w:color="auto" w:fill="FFFF99"/>
          <w:rtl/>
        </w:rPr>
        <w:t xml:space="preserve"> סימנים בלתי ניכרים של חוסר התאמה, ישנה הגבלה של כושר העבודה ו-</w:t>
      </w:r>
      <w:r w:rsidRPr="00003A83">
        <w:rPr>
          <w:strike/>
          <w:vanish/>
          <w:sz w:val="18"/>
          <w:szCs w:val="22"/>
          <w:shd w:val="clear" w:color="auto" w:fill="FFFF99"/>
        </w:rPr>
        <w:t>ADAPTIO</w:t>
      </w:r>
      <w:r w:rsidRPr="00003A83">
        <w:rPr>
          <w:strike/>
          <w:vanish/>
          <w:sz w:val="18"/>
          <w:szCs w:val="22"/>
          <w:shd w:val="clear" w:color="auto" w:fill="FFFF99"/>
          <w:rtl/>
        </w:rPr>
        <w:t xml:space="preserve"> </w:t>
      </w:r>
      <w:r w:rsidRPr="00003A83">
        <w:rPr>
          <w:rFonts w:hint="eastAsia"/>
          <w:strike/>
          <w:vanish/>
          <w:sz w:val="18"/>
          <w:szCs w:val="22"/>
          <w:shd w:val="clear" w:color="auto" w:fill="FFFF99"/>
          <w:rtl/>
        </w:rPr>
        <w:t>סוציאלית</w:t>
      </w:r>
      <w:r w:rsidRPr="00003A83">
        <w:rPr>
          <w:strike/>
          <w:vanish/>
          <w:sz w:val="18"/>
          <w:szCs w:val="22"/>
          <w:shd w:val="clear" w:color="auto" w:fill="FFFF99"/>
          <w:rtl/>
        </w:rPr>
        <w:t>.</w:t>
      </w:r>
      <w:r w:rsidRPr="00003A83">
        <w:rPr>
          <w:strike/>
          <w:vanish/>
          <w:sz w:val="18"/>
          <w:szCs w:val="22"/>
          <w:shd w:val="clear" w:color="auto" w:fill="FFFF99"/>
          <w:rtl/>
        </w:rPr>
        <w:tab/>
        <w:t>10%</w:t>
      </w:r>
    </w:p>
    <w:p w14:paraId="75585C37" w14:textId="77777777" w:rsidR="00EA479A" w:rsidRPr="00003A83" w:rsidRDefault="00EA479A" w:rsidP="00EA479A">
      <w:pPr>
        <w:pStyle w:val="P00"/>
        <w:tabs>
          <w:tab w:val="clear" w:pos="6259"/>
          <w:tab w:val="right" w:pos="7938"/>
        </w:tabs>
        <w:spacing w:before="0"/>
        <w:ind w:left="1021" w:right="1701" w:hanging="397"/>
        <w:rPr>
          <w:strike/>
          <w:vanish/>
          <w:sz w:val="18"/>
          <w:szCs w:val="22"/>
          <w:shd w:val="clear" w:color="auto" w:fill="FFFF99"/>
          <w:rtl/>
        </w:rPr>
      </w:pPr>
      <w:r w:rsidRPr="00003A83">
        <w:rPr>
          <w:strike/>
          <w:vanish/>
          <w:sz w:val="18"/>
          <w:szCs w:val="22"/>
          <w:shd w:val="clear" w:color="auto" w:fill="FFFF99"/>
          <w:rtl/>
        </w:rPr>
        <w:t>(ב)</w:t>
      </w:r>
      <w:r w:rsidRPr="00003A83">
        <w:rPr>
          <w:strike/>
          <w:vanish/>
          <w:sz w:val="18"/>
          <w:szCs w:val="22"/>
          <w:shd w:val="clear" w:color="auto" w:fill="FFFF99"/>
        </w:rPr>
        <w:tab/>
      </w:r>
      <w:r w:rsidRPr="00003A83">
        <w:rPr>
          <w:rFonts w:hint="eastAsia"/>
          <w:strike/>
          <w:vanish/>
          <w:sz w:val="18"/>
          <w:szCs w:val="22"/>
          <w:shd w:val="clear" w:color="auto" w:fill="FFFF99"/>
          <w:rtl/>
        </w:rPr>
        <w:t>מצבי</w:t>
      </w:r>
      <w:r w:rsidRPr="00003A83">
        <w:rPr>
          <w:strike/>
          <w:vanish/>
          <w:sz w:val="18"/>
          <w:szCs w:val="22"/>
          <w:shd w:val="clear" w:color="auto" w:fill="FFFF99"/>
          <w:rtl/>
        </w:rPr>
        <w:t xml:space="preserve"> </w:t>
      </w:r>
      <w:r w:rsidRPr="00003A83">
        <w:rPr>
          <w:strike/>
          <w:vanish/>
          <w:sz w:val="18"/>
          <w:szCs w:val="22"/>
          <w:shd w:val="clear" w:color="auto" w:fill="FFFF99"/>
        </w:rPr>
        <w:t>REMISSIO</w:t>
      </w:r>
      <w:r w:rsidRPr="00003A83">
        <w:rPr>
          <w:strike/>
          <w:vanish/>
          <w:sz w:val="18"/>
          <w:szCs w:val="22"/>
          <w:shd w:val="clear" w:color="auto" w:fill="FFFF99"/>
          <w:rtl/>
        </w:rPr>
        <w:t xml:space="preserve"> </w:t>
      </w:r>
      <w:r w:rsidRPr="00003A83">
        <w:rPr>
          <w:rFonts w:hint="eastAsia"/>
          <w:strike/>
          <w:vanish/>
          <w:sz w:val="18"/>
          <w:szCs w:val="22"/>
          <w:shd w:val="clear" w:color="auto" w:fill="FFFF99"/>
          <w:rtl/>
        </w:rPr>
        <w:t>המלווים</w:t>
      </w:r>
      <w:r w:rsidRPr="00003A83">
        <w:rPr>
          <w:strike/>
          <w:vanish/>
          <w:sz w:val="18"/>
          <w:szCs w:val="22"/>
          <w:shd w:val="clear" w:color="auto" w:fill="FFFF99"/>
          <w:rtl/>
        </w:rPr>
        <w:t xml:space="preserve"> סימנים קלים של אי-התאמה סוציאלית, ישנה הגבלה של כושר העבודה</w:t>
      </w:r>
      <w:r w:rsidRPr="00003A83">
        <w:rPr>
          <w:rFonts w:hint="cs"/>
          <w:strike/>
          <w:vanish/>
          <w:sz w:val="18"/>
          <w:szCs w:val="22"/>
          <w:shd w:val="clear" w:color="auto" w:fill="FFFF99"/>
          <w:rtl/>
        </w:rPr>
        <w:tab/>
      </w:r>
      <w:r w:rsidRPr="00003A83">
        <w:rPr>
          <w:rFonts w:hint="cs"/>
          <w:strike/>
          <w:vanish/>
          <w:sz w:val="18"/>
          <w:szCs w:val="22"/>
          <w:shd w:val="clear" w:color="auto" w:fill="FFFF99"/>
          <w:rtl/>
        </w:rPr>
        <w:tab/>
      </w:r>
      <w:r w:rsidRPr="00003A83">
        <w:rPr>
          <w:rFonts w:hint="cs"/>
          <w:strike/>
          <w:vanish/>
          <w:sz w:val="18"/>
          <w:szCs w:val="22"/>
          <w:shd w:val="clear" w:color="auto" w:fill="FFFF99"/>
          <w:rtl/>
        </w:rPr>
        <w:tab/>
      </w:r>
      <w:r w:rsidRPr="00003A83">
        <w:rPr>
          <w:strike/>
          <w:vanish/>
          <w:sz w:val="18"/>
          <w:szCs w:val="22"/>
          <w:shd w:val="clear" w:color="auto" w:fill="FFFF99"/>
          <w:rtl/>
        </w:rPr>
        <w:tab/>
        <w:t>20%</w:t>
      </w:r>
    </w:p>
    <w:p w14:paraId="59D68EA5" w14:textId="77777777" w:rsidR="00EA479A" w:rsidRPr="00003A83" w:rsidRDefault="00EA479A" w:rsidP="00EA479A">
      <w:pPr>
        <w:pStyle w:val="P00"/>
        <w:tabs>
          <w:tab w:val="clear" w:pos="6259"/>
          <w:tab w:val="right" w:pos="7938"/>
        </w:tabs>
        <w:spacing w:before="0"/>
        <w:ind w:left="1021" w:right="1701" w:hanging="397"/>
        <w:rPr>
          <w:strike/>
          <w:vanish/>
          <w:sz w:val="18"/>
          <w:szCs w:val="22"/>
          <w:shd w:val="clear" w:color="auto" w:fill="FFFF99"/>
          <w:rtl/>
        </w:rPr>
      </w:pPr>
      <w:r w:rsidRPr="00003A83">
        <w:rPr>
          <w:strike/>
          <w:vanish/>
          <w:sz w:val="18"/>
          <w:szCs w:val="22"/>
          <w:shd w:val="clear" w:color="auto" w:fill="FFFF99"/>
          <w:rtl/>
        </w:rPr>
        <w:t>(ג)</w:t>
      </w:r>
      <w:r w:rsidRPr="00003A83">
        <w:rPr>
          <w:strike/>
          <w:vanish/>
          <w:sz w:val="18"/>
          <w:szCs w:val="22"/>
          <w:shd w:val="clear" w:color="auto" w:fill="FFFF99"/>
        </w:rPr>
        <w:tab/>
      </w:r>
      <w:r w:rsidRPr="00003A83">
        <w:rPr>
          <w:rFonts w:hint="eastAsia"/>
          <w:strike/>
          <w:vanish/>
          <w:sz w:val="18"/>
          <w:szCs w:val="22"/>
          <w:shd w:val="clear" w:color="auto" w:fill="FFFF99"/>
          <w:rtl/>
        </w:rPr>
        <w:t>מצבי</w:t>
      </w:r>
      <w:r w:rsidRPr="00003A83">
        <w:rPr>
          <w:strike/>
          <w:vanish/>
          <w:sz w:val="18"/>
          <w:szCs w:val="22"/>
          <w:shd w:val="clear" w:color="auto" w:fill="FFFF99"/>
          <w:rtl/>
        </w:rPr>
        <w:t xml:space="preserve"> </w:t>
      </w:r>
      <w:r w:rsidRPr="00003A83">
        <w:rPr>
          <w:strike/>
          <w:vanish/>
          <w:sz w:val="18"/>
          <w:szCs w:val="22"/>
          <w:shd w:val="clear" w:color="auto" w:fill="FFFF99"/>
        </w:rPr>
        <w:t>REMISSIO</w:t>
      </w:r>
      <w:r w:rsidRPr="00003A83">
        <w:rPr>
          <w:strike/>
          <w:vanish/>
          <w:sz w:val="18"/>
          <w:szCs w:val="22"/>
          <w:shd w:val="clear" w:color="auto" w:fill="FFFF99"/>
          <w:rtl/>
        </w:rPr>
        <w:t xml:space="preserve"> </w:t>
      </w:r>
      <w:r w:rsidRPr="00003A83">
        <w:rPr>
          <w:rFonts w:hint="eastAsia"/>
          <w:strike/>
          <w:vanish/>
          <w:sz w:val="18"/>
          <w:szCs w:val="22"/>
          <w:shd w:val="clear" w:color="auto" w:fill="FFFF99"/>
          <w:rtl/>
        </w:rPr>
        <w:t>המלווים</w:t>
      </w:r>
      <w:r w:rsidRPr="00003A83">
        <w:rPr>
          <w:strike/>
          <w:vanish/>
          <w:sz w:val="18"/>
          <w:szCs w:val="22"/>
          <w:shd w:val="clear" w:color="auto" w:fill="FFFF99"/>
          <w:rtl/>
        </w:rPr>
        <w:t xml:space="preserve"> סימנים בינוניים של אי-התאמה סוציאלית, ישנה הגבלה של כושר העבודה</w:t>
      </w:r>
      <w:r w:rsidRPr="00003A83">
        <w:rPr>
          <w:rFonts w:hint="cs"/>
          <w:strike/>
          <w:vanish/>
          <w:sz w:val="18"/>
          <w:szCs w:val="22"/>
          <w:shd w:val="clear" w:color="auto" w:fill="FFFF99"/>
          <w:rtl/>
        </w:rPr>
        <w:tab/>
      </w:r>
      <w:r w:rsidRPr="00003A83">
        <w:rPr>
          <w:rFonts w:hint="cs"/>
          <w:strike/>
          <w:vanish/>
          <w:sz w:val="18"/>
          <w:szCs w:val="22"/>
          <w:shd w:val="clear" w:color="auto" w:fill="FFFF99"/>
          <w:rtl/>
        </w:rPr>
        <w:tab/>
      </w:r>
      <w:r w:rsidRPr="00003A83">
        <w:rPr>
          <w:strike/>
          <w:vanish/>
          <w:sz w:val="18"/>
          <w:szCs w:val="22"/>
          <w:shd w:val="clear" w:color="auto" w:fill="FFFF99"/>
          <w:rtl/>
        </w:rPr>
        <w:tab/>
        <w:t>30%</w:t>
      </w:r>
    </w:p>
    <w:p w14:paraId="172B3E50" w14:textId="77777777" w:rsidR="00EA479A" w:rsidRPr="00003A83" w:rsidRDefault="00EA479A" w:rsidP="00EA479A">
      <w:pPr>
        <w:pStyle w:val="P00"/>
        <w:tabs>
          <w:tab w:val="clear" w:pos="6259"/>
          <w:tab w:val="right" w:pos="7938"/>
        </w:tabs>
        <w:spacing w:before="0"/>
        <w:ind w:left="1021" w:right="1701" w:hanging="397"/>
        <w:rPr>
          <w:strike/>
          <w:vanish/>
          <w:sz w:val="18"/>
          <w:szCs w:val="22"/>
          <w:shd w:val="clear" w:color="auto" w:fill="FFFF99"/>
          <w:rtl/>
        </w:rPr>
      </w:pPr>
      <w:r w:rsidRPr="00003A83">
        <w:rPr>
          <w:strike/>
          <w:vanish/>
          <w:sz w:val="18"/>
          <w:szCs w:val="22"/>
          <w:shd w:val="clear" w:color="auto" w:fill="FFFF99"/>
          <w:rtl/>
        </w:rPr>
        <w:t>(ד)</w:t>
      </w:r>
      <w:r w:rsidRPr="00003A83">
        <w:rPr>
          <w:strike/>
          <w:vanish/>
          <w:sz w:val="18"/>
          <w:szCs w:val="22"/>
          <w:shd w:val="clear" w:color="auto" w:fill="FFFF99"/>
        </w:rPr>
        <w:tab/>
      </w:r>
      <w:r w:rsidRPr="00003A83">
        <w:rPr>
          <w:rFonts w:hint="eastAsia"/>
          <w:strike/>
          <w:vanish/>
          <w:sz w:val="18"/>
          <w:szCs w:val="22"/>
          <w:shd w:val="clear" w:color="auto" w:fill="FFFF99"/>
          <w:rtl/>
        </w:rPr>
        <w:t>מצבי</w:t>
      </w:r>
      <w:r w:rsidRPr="00003A83">
        <w:rPr>
          <w:strike/>
          <w:vanish/>
          <w:sz w:val="18"/>
          <w:szCs w:val="22"/>
          <w:shd w:val="clear" w:color="auto" w:fill="FFFF99"/>
          <w:rtl/>
        </w:rPr>
        <w:t xml:space="preserve"> </w:t>
      </w:r>
      <w:r w:rsidRPr="00003A83">
        <w:rPr>
          <w:strike/>
          <w:vanish/>
          <w:sz w:val="18"/>
          <w:szCs w:val="22"/>
          <w:shd w:val="clear" w:color="auto" w:fill="FFFF99"/>
        </w:rPr>
        <w:t>REMISSIO</w:t>
      </w:r>
      <w:r w:rsidRPr="00003A83">
        <w:rPr>
          <w:strike/>
          <w:vanish/>
          <w:sz w:val="18"/>
          <w:szCs w:val="22"/>
          <w:shd w:val="clear" w:color="auto" w:fill="FFFF99"/>
          <w:rtl/>
        </w:rPr>
        <w:t xml:space="preserve"> </w:t>
      </w:r>
      <w:r w:rsidRPr="00003A83">
        <w:rPr>
          <w:rFonts w:hint="eastAsia"/>
          <w:strike/>
          <w:vanish/>
          <w:sz w:val="18"/>
          <w:szCs w:val="22"/>
          <w:shd w:val="clear" w:color="auto" w:fill="FFFF99"/>
          <w:rtl/>
        </w:rPr>
        <w:t>חלקית</w:t>
      </w:r>
      <w:r w:rsidRPr="00003A83">
        <w:rPr>
          <w:strike/>
          <w:vanish/>
          <w:sz w:val="18"/>
          <w:szCs w:val="22"/>
          <w:shd w:val="clear" w:color="auto" w:fill="FFFF99"/>
          <w:rtl/>
        </w:rPr>
        <w:t xml:space="preserve"> המלווים סימנים ניכרים של אי-התאמה סוציאלית, ישנה הגבלה של כושר העבודה</w:t>
      </w:r>
      <w:r w:rsidRPr="00003A83">
        <w:rPr>
          <w:rFonts w:hint="cs"/>
          <w:strike/>
          <w:vanish/>
          <w:sz w:val="18"/>
          <w:szCs w:val="22"/>
          <w:shd w:val="clear" w:color="auto" w:fill="FFFF99"/>
          <w:rtl/>
        </w:rPr>
        <w:tab/>
      </w:r>
      <w:r w:rsidRPr="00003A83">
        <w:rPr>
          <w:rFonts w:hint="cs"/>
          <w:strike/>
          <w:vanish/>
          <w:sz w:val="18"/>
          <w:szCs w:val="22"/>
          <w:shd w:val="clear" w:color="auto" w:fill="FFFF99"/>
          <w:rtl/>
        </w:rPr>
        <w:tab/>
      </w:r>
      <w:r w:rsidRPr="00003A83">
        <w:rPr>
          <w:strike/>
          <w:vanish/>
          <w:sz w:val="18"/>
          <w:szCs w:val="22"/>
          <w:shd w:val="clear" w:color="auto" w:fill="FFFF99"/>
          <w:rtl/>
        </w:rPr>
        <w:tab/>
        <w:t>50%</w:t>
      </w:r>
    </w:p>
    <w:p w14:paraId="71024BE4" w14:textId="77777777" w:rsidR="00EA479A" w:rsidRPr="00003A83" w:rsidRDefault="00EA479A" w:rsidP="00EA479A">
      <w:pPr>
        <w:pStyle w:val="P00"/>
        <w:tabs>
          <w:tab w:val="clear" w:pos="6259"/>
          <w:tab w:val="right" w:pos="7938"/>
        </w:tabs>
        <w:spacing w:before="0"/>
        <w:ind w:left="1021" w:right="1701" w:hanging="397"/>
        <w:rPr>
          <w:strike/>
          <w:vanish/>
          <w:sz w:val="18"/>
          <w:szCs w:val="22"/>
          <w:shd w:val="clear" w:color="auto" w:fill="FFFF99"/>
          <w:rtl/>
        </w:rPr>
      </w:pPr>
      <w:r w:rsidRPr="00003A83">
        <w:rPr>
          <w:strike/>
          <w:vanish/>
          <w:sz w:val="18"/>
          <w:szCs w:val="22"/>
          <w:shd w:val="clear" w:color="auto" w:fill="FFFF99"/>
          <w:rtl/>
        </w:rPr>
        <w:t>(ה)</w:t>
      </w:r>
      <w:r w:rsidRPr="00003A83">
        <w:rPr>
          <w:strike/>
          <w:vanish/>
          <w:sz w:val="18"/>
          <w:szCs w:val="22"/>
          <w:shd w:val="clear" w:color="auto" w:fill="FFFF99"/>
        </w:rPr>
        <w:tab/>
      </w:r>
      <w:r w:rsidRPr="00003A83">
        <w:rPr>
          <w:rFonts w:hint="eastAsia"/>
          <w:strike/>
          <w:vanish/>
          <w:sz w:val="18"/>
          <w:szCs w:val="22"/>
          <w:shd w:val="clear" w:color="auto" w:fill="FFFF99"/>
          <w:rtl/>
        </w:rPr>
        <w:t>סימנים</w:t>
      </w:r>
      <w:r w:rsidRPr="00003A83">
        <w:rPr>
          <w:strike/>
          <w:vanish/>
          <w:sz w:val="18"/>
          <w:szCs w:val="22"/>
          <w:shd w:val="clear" w:color="auto" w:fill="FFFF99"/>
          <w:rtl/>
        </w:rPr>
        <w:t xml:space="preserve"> אופיניים של הגבלה קשה בהתאמה סוציאלית ובכושר העבודה</w:t>
      </w:r>
      <w:r w:rsidRPr="00003A83">
        <w:rPr>
          <w:strike/>
          <w:vanish/>
          <w:sz w:val="18"/>
          <w:szCs w:val="22"/>
          <w:shd w:val="clear" w:color="auto" w:fill="FFFF99"/>
          <w:rtl/>
        </w:rPr>
        <w:tab/>
        <w:t>70%</w:t>
      </w:r>
    </w:p>
    <w:p w14:paraId="002658F3" w14:textId="77777777" w:rsidR="00EA479A" w:rsidRPr="00003A83" w:rsidRDefault="00EA479A" w:rsidP="00576DF1">
      <w:pPr>
        <w:pStyle w:val="P00"/>
        <w:tabs>
          <w:tab w:val="clear" w:pos="6259"/>
          <w:tab w:val="right" w:pos="7938"/>
        </w:tabs>
        <w:spacing w:before="0"/>
        <w:ind w:left="1021" w:right="1701" w:hanging="397"/>
        <w:rPr>
          <w:rFonts w:hint="cs"/>
          <w:vanish/>
          <w:sz w:val="18"/>
          <w:szCs w:val="22"/>
          <w:shd w:val="clear" w:color="auto" w:fill="FFFF99"/>
          <w:rtl/>
        </w:rPr>
      </w:pPr>
      <w:r w:rsidRPr="00003A83">
        <w:rPr>
          <w:strike/>
          <w:vanish/>
          <w:sz w:val="18"/>
          <w:szCs w:val="22"/>
          <w:shd w:val="clear" w:color="auto" w:fill="FFFF99"/>
          <w:rtl/>
        </w:rPr>
        <w:t>(ו)</w:t>
      </w:r>
      <w:r w:rsidRPr="00003A83">
        <w:rPr>
          <w:strike/>
          <w:vanish/>
          <w:sz w:val="18"/>
          <w:szCs w:val="22"/>
          <w:shd w:val="clear" w:color="auto" w:fill="FFFF99"/>
        </w:rPr>
        <w:tab/>
      </w:r>
      <w:r w:rsidRPr="00003A83">
        <w:rPr>
          <w:rFonts w:hint="eastAsia"/>
          <w:strike/>
          <w:vanish/>
          <w:sz w:val="18"/>
          <w:szCs w:val="22"/>
          <w:shd w:val="clear" w:color="auto" w:fill="FFFF99"/>
          <w:rtl/>
        </w:rPr>
        <w:t>חוסר</w:t>
      </w:r>
      <w:r w:rsidRPr="00003A83">
        <w:rPr>
          <w:strike/>
          <w:vanish/>
          <w:sz w:val="18"/>
          <w:szCs w:val="22"/>
          <w:shd w:val="clear" w:color="auto" w:fill="FFFF99"/>
          <w:rtl/>
        </w:rPr>
        <w:t xml:space="preserve"> מוחלט של התאמה סוציאלית, אי-כושר עבודה מוחלט, זקוק לאשפוז במוסד או להשגחה מתמדת</w:t>
      </w:r>
      <w:r w:rsidRPr="00003A83">
        <w:rPr>
          <w:rFonts w:hint="cs"/>
          <w:strike/>
          <w:vanish/>
          <w:sz w:val="18"/>
          <w:szCs w:val="22"/>
          <w:shd w:val="clear" w:color="auto" w:fill="FFFF99"/>
          <w:rtl/>
        </w:rPr>
        <w:tab/>
      </w:r>
      <w:r w:rsidRPr="00003A83">
        <w:rPr>
          <w:rFonts w:hint="cs"/>
          <w:strike/>
          <w:vanish/>
          <w:sz w:val="18"/>
          <w:szCs w:val="22"/>
          <w:shd w:val="clear" w:color="auto" w:fill="FFFF99"/>
          <w:rtl/>
        </w:rPr>
        <w:tab/>
      </w:r>
      <w:r w:rsidRPr="00003A83">
        <w:rPr>
          <w:strike/>
          <w:vanish/>
          <w:sz w:val="18"/>
          <w:szCs w:val="22"/>
          <w:shd w:val="clear" w:color="auto" w:fill="FFFF99"/>
          <w:rtl/>
        </w:rPr>
        <w:tab/>
        <w:t>100%</w:t>
      </w:r>
    </w:p>
    <w:p w14:paraId="5A2F2423" w14:textId="77777777" w:rsidR="00876D93" w:rsidRPr="00003A83" w:rsidRDefault="00876D93" w:rsidP="00876D93">
      <w:pPr>
        <w:pStyle w:val="P00"/>
        <w:spacing w:before="0"/>
        <w:ind w:left="0" w:right="1134"/>
        <w:rPr>
          <w:rStyle w:val="default"/>
          <w:rFonts w:cs="FrankRuehl" w:hint="cs"/>
          <w:vanish/>
          <w:szCs w:val="20"/>
          <w:shd w:val="clear" w:color="auto" w:fill="FFFF99"/>
          <w:rtl/>
        </w:rPr>
      </w:pPr>
    </w:p>
    <w:p w14:paraId="5D8A45F4" w14:textId="77777777" w:rsidR="00876D93" w:rsidRPr="00003A83" w:rsidRDefault="00876D93" w:rsidP="00876D93">
      <w:pPr>
        <w:pStyle w:val="P00"/>
        <w:spacing w:before="0"/>
        <w:ind w:left="0" w:right="1134"/>
        <w:rPr>
          <w:rStyle w:val="default"/>
          <w:rFonts w:cs="FrankRuehl" w:hint="cs"/>
          <w:vanish/>
          <w:color w:val="FF0000"/>
          <w:szCs w:val="20"/>
          <w:shd w:val="clear" w:color="auto" w:fill="FFFF99"/>
          <w:rtl/>
        </w:rPr>
      </w:pPr>
      <w:r w:rsidRPr="00003A83">
        <w:rPr>
          <w:rStyle w:val="default"/>
          <w:rFonts w:cs="FrankRuehl" w:hint="cs"/>
          <w:vanish/>
          <w:color w:val="FF0000"/>
          <w:szCs w:val="20"/>
          <w:shd w:val="clear" w:color="auto" w:fill="FFFF99"/>
          <w:rtl/>
        </w:rPr>
        <w:t>מיום 1.9.2014</w:t>
      </w:r>
    </w:p>
    <w:p w14:paraId="1CAA97CE" w14:textId="77777777" w:rsidR="00876D93" w:rsidRPr="00003A83" w:rsidRDefault="00876D93" w:rsidP="00876D93">
      <w:pPr>
        <w:pStyle w:val="P00"/>
        <w:spacing w:before="0"/>
        <w:ind w:left="0" w:right="1134"/>
        <w:rPr>
          <w:rStyle w:val="default"/>
          <w:rFonts w:cs="FrankRuehl" w:hint="cs"/>
          <w:vanish/>
          <w:szCs w:val="20"/>
          <w:shd w:val="clear" w:color="auto" w:fill="FFFF99"/>
          <w:rtl/>
        </w:rPr>
      </w:pPr>
      <w:r w:rsidRPr="00003A83">
        <w:rPr>
          <w:rStyle w:val="default"/>
          <w:rFonts w:cs="FrankRuehl" w:hint="cs"/>
          <w:b/>
          <w:bCs/>
          <w:vanish/>
          <w:szCs w:val="20"/>
          <w:shd w:val="clear" w:color="auto" w:fill="FFFF99"/>
          <w:rtl/>
        </w:rPr>
        <w:t>תק' תשע"ד-2014</w:t>
      </w:r>
    </w:p>
    <w:p w14:paraId="578E7E78" w14:textId="77777777" w:rsidR="00876D93" w:rsidRPr="00003A83" w:rsidRDefault="00876D93" w:rsidP="00876D93">
      <w:pPr>
        <w:pStyle w:val="P00"/>
        <w:spacing w:before="0"/>
        <w:ind w:left="0" w:right="1134"/>
        <w:rPr>
          <w:rStyle w:val="default"/>
          <w:rFonts w:cs="FrankRuehl" w:hint="cs"/>
          <w:vanish/>
          <w:szCs w:val="20"/>
          <w:shd w:val="clear" w:color="auto" w:fill="FFFF99"/>
          <w:rtl/>
        </w:rPr>
      </w:pPr>
      <w:hyperlink r:id="rId173" w:history="1">
        <w:r w:rsidRPr="00003A83">
          <w:rPr>
            <w:rStyle w:val="Hyperlink"/>
            <w:rFonts w:hint="cs"/>
            <w:vanish/>
            <w:szCs w:val="20"/>
            <w:shd w:val="clear" w:color="auto" w:fill="FFFF99"/>
            <w:rtl/>
          </w:rPr>
          <w:t>ק"ת תשע"ד מס' 7404</w:t>
        </w:r>
      </w:hyperlink>
      <w:r w:rsidRPr="00003A83">
        <w:rPr>
          <w:rStyle w:val="default"/>
          <w:rFonts w:cs="FrankRuehl" w:hint="cs"/>
          <w:vanish/>
          <w:szCs w:val="20"/>
          <w:shd w:val="clear" w:color="auto" w:fill="FFFF99"/>
          <w:rtl/>
        </w:rPr>
        <w:t xml:space="preserve"> מיום 4.8.2014 עמ' 1574</w:t>
      </w:r>
    </w:p>
    <w:p w14:paraId="1096AA1F" w14:textId="77777777" w:rsidR="00876D93" w:rsidRPr="00003A83" w:rsidRDefault="00876D93" w:rsidP="00876D93">
      <w:pPr>
        <w:pStyle w:val="P00"/>
        <w:tabs>
          <w:tab w:val="clear" w:pos="6259"/>
          <w:tab w:val="left" w:pos="6237"/>
          <w:tab w:val="right" w:pos="7938"/>
        </w:tabs>
        <w:ind w:left="624" w:right="1701" w:hanging="624"/>
        <w:rPr>
          <w:rFonts w:hint="cs"/>
          <w:vanish/>
          <w:sz w:val="18"/>
          <w:szCs w:val="22"/>
          <w:shd w:val="clear" w:color="auto" w:fill="FFFF99"/>
          <w:rtl/>
        </w:rPr>
      </w:pPr>
      <w:r w:rsidRPr="00003A83">
        <w:rPr>
          <w:vanish/>
          <w:sz w:val="18"/>
          <w:szCs w:val="22"/>
          <w:shd w:val="clear" w:color="auto" w:fill="FFFF99"/>
        </w:rPr>
        <w:tab/>
      </w:r>
      <w:r w:rsidRPr="00003A83">
        <w:rPr>
          <w:rFonts w:hint="cs"/>
          <w:vanish/>
          <w:sz w:val="18"/>
          <w:szCs w:val="22"/>
          <w:shd w:val="clear" w:color="auto" w:fill="FFFF99"/>
          <w:rtl/>
        </w:rPr>
        <w:t>(א)</w:t>
      </w:r>
      <w:r w:rsidRPr="00003A83">
        <w:rPr>
          <w:rFonts w:hint="cs"/>
          <w:vanish/>
          <w:sz w:val="18"/>
          <w:szCs w:val="22"/>
          <w:shd w:val="clear" w:color="auto" w:fill="FFFF99"/>
          <w:rtl/>
        </w:rPr>
        <w:tab/>
      </w:r>
      <w:r w:rsidRPr="00003A83">
        <w:rPr>
          <w:rFonts w:hint="cs"/>
          <w:strike/>
          <w:vanish/>
          <w:sz w:val="18"/>
          <w:szCs w:val="22"/>
          <w:shd w:val="clear" w:color="auto" w:fill="FFFF99"/>
          <w:rtl/>
        </w:rPr>
        <w:t xml:space="preserve">בשיטיון (דמנציה) לסוגיו; סמני </w:t>
      </w:r>
      <w:r w:rsidRPr="00003A83">
        <w:rPr>
          <w:strike/>
          <w:vanish/>
          <w:sz w:val="18"/>
          <w:szCs w:val="22"/>
          <w:shd w:val="clear" w:color="auto" w:fill="FFFF99"/>
        </w:rPr>
        <w:t>BPSD</w:t>
      </w:r>
      <w:r w:rsidRPr="00003A83">
        <w:rPr>
          <w:rFonts w:hint="cs"/>
          <w:strike/>
          <w:vanish/>
          <w:sz w:val="18"/>
          <w:szCs w:val="22"/>
          <w:shd w:val="clear" w:color="auto" w:fill="FFFF99"/>
          <w:rtl/>
        </w:rPr>
        <w:t>; תסמונת שכחה אורגנית שאינה תוצאה של שימוש בחומרים פסיכו-אקטיביים; דליריום; הפרעות נפשיות פסיכוטיות כתוצאה ממחלה גופנית; הפרעה נפשית והתנהגותית פסיכוטית כתוצאה משימוש בחומרים פסיכו-אקטיביים והפרעה נפשית אורגנית לא מסווגת ייקבעו אחוזי הנכות כלהלן</w:t>
      </w:r>
      <w:r w:rsidR="000821FA" w:rsidRPr="00003A83">
        <w:rPr>
          <w:rFonts w:hint="cs"/>
          <w:vanish/>
          <w:sz w:val="18"/>
          <w:szCs w:val="22"/>
          <w:shd w:val="clear" w:color="auto" w:fill="FFFF99"/>
          <w:rtl/>
        </w:rPr>
        <w:t xml:space="preserve"> </w:t>
      </w:r>
      <w:r w:rsidR="000821FA" w:rsidRPr="00003A83">
        <w:rPr>
          <w:rFonts w:hint="cs"/>
          <w:vanish/>
          <w:sz w:val="18"/>
          <w:szCs w:val="22"/>
          <w:u w:val="single"/>
          <w:shd w:val="clear" w:color="auto" w:fill="FFFF99"/>
          <w:rtl/>
        </w:rPr>
        <w:t xml:space="preserve">בהפרעות נפשיות </w:t>
      </w:r>
      <w:r w:rsidR="007D69DF" w:rsidRPr="00003A83">
        <w:rPr>
          <w:rFonts w:hint="cs"/>
          <w:vanish/>
          <w:sz w:val="18"/>
          <w:szCs w:val="22"/>
          <w:u w:val="single"/>
          <w:shd w:val="clear" w:color="auto" w:fill="FFFF99"/>
          <w:rtl/>
        </w:rPr>
        <w:t>פסיכוטיות כתוצאה ממחלה גופנית; הפרעה נפשית והתנהגותית פסיכוטית כתוצאה משימוש בחומרים פסיכו-אקטיביים ובהפרעה נפשית אורגנית לא מסווגת, ייקבעו אחוזי הנכות כלהלן</w:t>
      </w:r>
      <w:r w:rsidRPr="00003A83">
        <w:rPr>
          <w:vanish/>
          <w:sz w:val="18"/>
          <w:szCs w:val="22"/>
          <w:shd w:val="clear" w:color="auto" w:fill="FFFF99"/>
          <w:rtl/>
        </w:rPr>
        <w:t>:</w:t>
      </w:r>
    </w:p>
    <w:p w14:paraId="7F0929A5" w14:textId="77777777" w:rsidR="00876D93" w:rsidRPr="00003A83" w:rsidRDefault="00876D93" w:rsidP="00876D93">
      <w:pPr>
        <w:pStyle w:val="P00"/>
        <w:tabs>
          <w:tab w:val="clear" w:pos="1928"/>
          <w:tab w:val="clear" w:pos="2381"/>
          <w:tab w:val="clear" w:pos="2835"/>
          <w:tab w:val="clear" w:pos="6259"/>
          <w:tab w:val="right" w:pos="7938"/>
        </w:tabs>
        <w:spacing w:before="0"/>
        <w:ind w:left="1021" w:right="1701"/>
        <w:rPr>
          <w:rFonts w:hint="cs"/>
          <w:vanish/>
          <w:sz w:val="18"/>
          <w:szCs w:val="22"/>
          <w:shd w:val="clear" w:color="auto" w:fill="FFFF99"/>
          <w:rtl/>
        </w:rPr>
      </w:pPr>
      <w:r w:rsidRPr="00003A83">
        <w:rPr>
          <w:vanish/>
          <w:sz w:val="18"/>
          <w:szCs w:val="22"/>
          <w:shd w:val="clear" w:color="auto" w:fill="FFFF99"/>
          <w:rtl/>
        </w:rPr>
        <w:t>(</w:t>
      </w:r>
      <w:r w:rsidRPr="00003A83">
        <w:rPr>
          <w:rFonts w:hint="cs"/>
          <w:vanish/>
          <w:sz w:val="18"/>
          <w:szCs w:val="22"/>
          <w:shd w:val="clear" w:color="auto" w:fill="FFFF99"/>
          <w:rtl/>
        </w:rPr>
        <w:t>1)</w:t>
      </w:r>
      <w:r w:rsidRPr="00003A83">
        <w:rPr>
          <w:rFonts w:hint="cs"/>
          <w:vanish/>
          <w:sz w:val="18"/>
          <w:szCs w:val="22"/>
          <w:shd w:val="clear" w:color="auto" w:fill="FFFF99"/>
          <w:rtl/>
        </w:rPr>
        <w:tab/>
        <w:t>רמיסיה מלאה, בלא הפרעה בתפקוד ובלא הגבלה של כושר העבודה</w:t>
      </w:r>
      <w:r w:rsidRPr="00003A83">
        <w:rPr>
          <w:rFonts w:hint="cs"/>
          <w:vanish/>
          <w:sz w:val="18"/>
          <w:szCs w:val="22"/>
          <w:shd w:val="clear" w:color="auto" w:fill="FFFF99"/>
          <w:rtl/>
        </w:rPr>
        <w:tab/>
        <w:t>0%</w:t>
      </w:r>
    </w:p>
    <w:p w14:paraId="1D8F9C99" w14:textId="77777777" w:rsidR="00876D93" w:rsidRPr="00003A83" w:rsidRDefault="00876D93" w:rsidP="00876D93">
      <w:pPr>
        <w:pStyle w:val="P00"/>
        <w:tabs>
          <w:tab w:val="clear" w:pos="1928"/>
          <w:tab w:val="clear" w:pos="2381"/>
          <w:tab w:val="clear" w:pos="2835"/>
          <w:tab w:val="clear" w:pos="6259"/>
          <w:tab w:val="right" w:pos="7938"/>
        </w:tabs>
        <w:spacing w:before="0"/>
        <w:ind w:left="1021" w:right="1701"/>
        <w:rPr>
          <w:rFonts w:hint="cs"/>
          <w:vanish/>
          <w:sz w:val="18"/>
          <w:szCs w:val="22"/>
          <w:shd w:val="clear" w:color="auto" w:fill="FFFF99"/>
          <w:rtl/>
        </w:rPr>
      </w:pPr>
      <w:r w:rsidRPr="00003A83">
        <w:rPr>
          <w:vanish/>
          <w:sz w:val="18"/>
          <w:szCs w:val="22"/>
          <w:shd w:val="clear" w:color="auto" w:fill="FFFF99"/>
          <w:rtl/>
        </w:rPr>
        <w:t>(</w:t>
      </w:r>
      <w:r w:rsidRPr="00003A83">
        <w:rPr>
          <w:rFonts w:hint="cs"/>
          <w:vanish/>
          <w:sz w:val="18"/>
          <w:szCs w:val="22"/>
          <w:shd w:val="clear" w:color="auto" w:fill="FFFF99"/>
          <w:rtl/>
        </w:rPr>
        <w:t>2)</w:t>
      </w:r>
      <w:r w:rsidRPr="00003A83">
        <w:rPr>
          <w:rFonts w:hint="cs"/>
          <w:vanish/>
          <w:sz w:val="18"/>
          <w:szCs w:val="22"/>
          <w:shd w:val="clear" w:color="auto" w:fill="FFFF99"/>
          <w:rtl/>
        </w:rPr>
        <w:tab/>
        <w:t xml:space="preserve">רמיסיה מלאה, עצמאות בתפקודי היום יום, הגבלה קלה של כושר העבודה בעבודות הדורשות כישורים </w:t>
      </w:r>
      <w:r w:rsidRPr="00003A83">
        <w:rPr>
          <w:rFonts w:hint="cs"/>
          <w:strike/>
          <w:vanish/>
          <w:sz w:val="18"/>
          <w:szCs w:val="22"/>
          <w:shd w:val="clear" w:color="auto" w:fill="FFFF99"/>
          <w:rtl/>
        </w:rPr>
        <w:t>קוגניטיבים</w:t>
      </w:r>
      <w:r w:rsidRPr="00003A83">
        <w:rPr>
          <w:rFonts w:hint="cs"/>
          <w:vanish/>
          <w:sz w:val="18"/>
          <w:szCs w:val="22"/>
          <w:shd w:val="clear" w:color="auto" w:fill="FFFF99"/>
          <w:rtl/>
        </w:rPr>
        <w:t xml:space="preserve"> מורכבים או הגבלה קלה בתפקוד החברתי</w:t>
      </w:r>
      <w:r w:rsidRPr="00003A83">
        <w:rPr>
          <w:rFonts w:hint="cs"/>
          <w:vanish/>
          <w:sz w:val="18"/>
          <w:szCs w:val="22"/>
          <w:shd w:val="clear" w:color="auto" w:fill="FFFF99"/>
          <w:rtl/>
        </w:rPr>
        <w:tab/>
        <w:t>10%</w:t>
      </w:r>
    </w:p>
    <w:p w14:paraId="29776496" w14:textId="77777777" w:rsidR="00876D93" w:rsidRPr="00003A83" w:rsidRDefault="00876D93" w:rsidP="00876D93">
      <w:pPr>
        <w:pStyle w:val="P00"/>
        <w:tabs>
          <w:tab w:val="clear" w:pos="1928"/>
          <w:tab w:val="clear" w:pos="2381"/>
          <w:tab w:val="clear" w:pos="2835"/>
          <w:tab w:val="clear" w:pos="6259"/>
          <w:tab w:val="right" w:pos="7938"/>
        </w:tabs>
        <w:spacing w:before="0"/>
        <w:ind w:left="1021" w:right="1701"/>
        <w:rPr>
          <w:rFonts w:hint="cs"/>
          <w:vanish/>
          <w:sz w:val="18"/>
          <w:szCs w:val="22"/>
          <w:shd w:val="clear" w:color="auto" w:fill="FFFF99"/>
          <w:rtl/>
        </w:rPr>
      </w:pPr>
      <w:r w:rsidRPr="00003A83">
        <w:rPr>
          <w:vanish/>
          <w:sz w:val="18"/>
          <w:szCs w:val="22"/>
          <w:shd w:val="clear" w:color="auto" w:fill="FFFF99"/>
          <w:rtl/>
        </w:rPr>
        <w:t>(</w:t>
      </w:r>
      <w:r w:rsidRPr="00003A83">
        <w:rPr>
          <w:rFonts w:hint="cs"/>
          <w:vanish/>
          <w:sz w:val="18"/>
          <w:szCs w:val="22"/>
          <w:shd w:val="clear" w:color="auto" w:fill="FFFF99"/>
          <w:rtl/>
        </w:rPr>
        <w:t>3)</w:t>
      </w:r>
      <w:r w:rsidRPr="00003A83">
        <w:rPr>
          <w:rFonts w:hint="cs"/>
          <w:vanish/>
          <w:sz w:val="18"/>
          <w:szCs w:val="22"/>
          <w:shd w:val="clear" w:color="auto" w:fill="FFFF99"/>
          <w:rtl/>
        </w:rPr>
        <w:tab/>
        <w:t xml:space="preserve">מצב פוסט פסיכוטי עם סימנים שארתיים קבועים </w:t>
      </w:r>
      <w:r w:rsidRPr="00003A83">
        <w:rPr>
          <w:rFonts w:hint="cs"/>
          <w:strike/>
          <w:vanish/>
          <w:sz w:val="18"/>
          <w:szCs w:val="22"/>
          <w:shd w:val="clear" w:color="auto" w:fill="FFFF99"/>
          <w:rtl/>
        </w:rPr>
        <w:t>או ירידה קוגניטיבית קלה</w:t>
      </w:r>
      <w:r w:rsidRPr="00003A83">
        <w:rPr>
          <w:rFonts w:hint="cs"/>
          <w:vanish/>
          <w:sz w:val="18"/>
          <w:szCs w:val="22"/>
          <w:shd w:val="clear" w:color="auto" w:fill="FFFF99"/>
          <w:rtl/>
        </w:rPr>
        <w:t xml:space="preserve">, עצמאות בתפקודי היום יום, קיימת הגבלה בינונית בעבודה הדורשת כישורים </w:t>
      </w:r>
      <w:r w:rsidRPr="00003A83">
        <w:rPr>
          <w:rFonts w:hint="cs"/>
          <w:strike/>
          <w:vanish/>
          <w:sz w:val="18"/>
          <w:szCs w:val="22"/>
          <w:shd w:val="clear" w:color="auto" w:fill="FFFF99"/>
          <w:rtl/>
        </w:rPr>
        <w:t>קוגניטיביים</w:t>
      </w:r>
      <w:r w:rsidRPr="00003A83">
        <w:rPr>
          <w:rFonts w:hint="cs"/>
          <w:vanish/>
          <w:sz w:val="18"/>
          <w:szCs w:val="22"/>
          <w:shd w:val="clear" w:color="auto" w:fill="FFFF99"/>
          <w:rtl/>
        </w:rPr>
        <w:t xml:space="preserve"> מורכבים, קיימת הפרעה בינונית בתפקוד הנפשי או החברתי</w:t>
      </w:r>
      <w:r w:rsidRPr="00003A83">
        <w:rPr>
          <w:rFonts w:hint="cs"/>
          <w:vanish/>
          <w:sz w:val="18"/>
          <w:szCs w:val="22"/>
          <w:shd w:val="clear" w:color="auto" w:fill="FFFF99"/>
          <w:rtl/>
        </w:rPr>
        <w:tab/>
        <w:t>25%</w:t>
      </w:r>
    </w:p>
    <w:p w14:paraId="645AA183" w14:textId="77777777" w:rsidR="00876D93" w:rsidRPr="00003A83" w:rsidRDefault="00876D93" w:rsidP="00876D93">
      <w:pPr>
        <w:pStyle w:val="P00"/>
        <w:tabs>
          <w:tab w:val="clear" w:pos="1928"/>
          <w:tab w:val="clear" w:pos="2381"/>
          <w:tab w:val="clear" w:pos="2835"/>
          <w:tab w:val="clear" w:pos="6259"/>
          <w:tab w:val="right" w:pos="7938"/>
        </w:tabs>
        <w:spacing w:before="0"/>
        <w:ind w:left="1021" w:right="1701"/>
        <w:rPr>
          <w:rFonts w:hint="cs"/>
          <w:vanish/>
          <w:sz w:val="18"/>
          <w:szCs w:val="22"/>
          <w:shd w:val="clear" w:color="auto" w:fill="FFFF99"/>
          <w:rtl/>
        </w:rPr>
      </w:pPr>
      <w:r w:rsidRPr="00003A83">
        <w:rPr>
          <w:vanish/>
          <w:sz w:val="18"/>
          <w:szCs w:val="22"/>
          <w:shd w:val="clear" w:color="auto" w:fill="FFFF99"/>
          <w:rtl/>
        </w:rPr>
        <w:t>(</w:t>
      </w:r>
      <w:r w:rsidRPr="00003A83">
        <w:rPr>
          <w:rFonts w:hint="cs"/>
          <w:vanish/>
          <w:sz w:val="18"/>
          <w:szCs w:val="22"/>
          <w:shd w:val="clear" w:color="auto" w:fill="FFFF99"/>
          <w:rtl/>
        </w:rPr>
        <w:t>4)</w:t>
      </w:r>
      <w:r w:rsidRPr="00003A83">
        <w:rPr>
          <w:rFonts w:hint="cs"/>
          <w:vanish/>
          <w:sz w:val="18"/>
          <w:szCs w:val="22"/>
          <w:shd w:val="clear" w:color="auto" w:fill="FFFF99"/>
          <w:rtl/>
        </w:rPr>
        <w:tab/>
        <w:t xml:space="preserve">מצב פוסט פסיכוטי עם סימני ליקוי ניכרים </w:t>
      </w:r>
      <w:r w:rsidRPr="00003A83">
        <w:rPr>
          <w:rFonts w:hint="cs"/>
          <w:strike/>
          <w:vanish/>
          <w:sz w:val="18"/>
          <w:szCs w:val="22"/>
          <w:shd w:val="clear" w:color="auto" w:fill="FFFF99"/>
          <w:rtl/>
        </w:rPr>
        <w:t>או ירידה קוגניטיבית קבועה</w:t>
      </w:r>
      <w:r w:rsidRPr="00003A83">
        <w:rPr>
          <w:rFonts w:hint="cs"/>
          <w:vanish/>
          <w:sz w:val="18"/>
          <w:szCs w:val="22"/>
          <w:shd w:val="clear" w:color="auto" w:fill="FFFF99"/>
          <w:rtl/>
        </w:rPr>
        <w:t>, הגבלה של כושר העבודה והפרעה בולטת בדפוסי ההתנהגות והתפקוד הנפשי והחברתי</w:t>
      </w:r>
      <w:r w:rsidRPr="00003A83">
        <w:rPr>
          <w:rFonts w:hint="cs"/>
          <w:vanish/>
          <w:sz w:val="18"/>
          <w:szCs w:val="22"/>
          <w:shd w:val="clear" w:color="auto" w:fill="FFFF99"/>
          <w:rtl/>
        </w:rPr>
        <w:tab/>
        <w:t>40%</w:t>
      </w:r>
    </w:p>
    <w:p w14:paraId="03F30253" w14:textId="77777777" w:rsidR="00876D93" w:rsidRPr="00003A83" w:rsidRDefault="00876D93" w:rsidP="00876D93">
      <w:pPr>
        <w:pStyle w:val="P00"/>
        <w:tabs>
          <w:tab w:val="clear" w:pos="1928"/>
          <w:tab w:val="clear" w:pos="2381"/>
          <w:tab w:val="clear" w:pos="2835"/>
          <w:tab w:val="clear" w:pos="6259"/>
          <w:tab w:val="right" w:pos="7938"/>
        </w:tabs>
        <w:spacing w:before="0"/>
        <w:ind w:left="1021" w:right="1701"/>
        <w:rPr>
          <w:rFonts w:hint="cs"/>
          <w:vanish/>
          <w:sz w:val="18"/>
          <w:szCs w:val="22"/>
          <w:shd w:val="clear" w:color="auto" w:fill="FFFF99"/>
          <w:rtl/>
        </w:rPr>
      </w:pPr>
      <w:r w:rsidRPr="00003A83">
        <w:rPr>
          <w:vanish/>
          <w:sz w:val="18"/>
          <w:szCs w:val="22"/>
          <w:shd w:val="clear" w:color="auto" w:fill="FFFF99"/>
          <w:rtl/>
        </w:rPr>
        <w:t>(</w:t>
      </w:r>
      <w:r w:rsidRPr="00003A83">
        <w:rPr>
          <w:rFonts w:hint="cs"/>
          <w:vanish/>
          <w:sz w:val="18"/>
          <w:szCs w:val="22"/>
          <w:shd w:val="clear" w:color="auto" w:fill="FFFF99"/>
          <w:rtl/>
        </w:rPr>
        <w:t>5)</w:t>
      </w:r>
      <w:r w:rsidRPr="00003A83">
        <w:rPr>
          <w:rFonts w:hint="cs"/>
          <w:vanish/>
          <w:sz w:val="18"/>
          <w:szCs w:val="22"/>
          <w:shd w:val="clear" w:color="auto" w:fill="FFFF99"/>
          <w:rtl/>
        </w:rPr>
        <w:tab/>
        <w:t xml:space="preserve">סימנים פסיכוטיים </w:t>
      </w:r>
      <w:r w:rsidRPr="00003A83">
        <w:rPr>
          <w:rFonts w:hint="cs"/>
          <w:strike/>
          <w:vanish/>
          <w:sz w:val="18"/>
          <w:szCs w:val="22"/>
          <w:shd w:val="clear" w:color="auto" w:fill="FFFF99"/>
          <w:rtl/>
        </w:rPr>
        <w:t>או ירידה קוגניטיבית ניכרת וקבועה</w:t>
      </w:r>
      <w:r w:rsidRPr="00003A83">
        <w:rPr>
          <w:rFonts w:hint="cs"/>
          <w:vanish/>
          <w:sz w:val="18"/>
          <w:szCs w:val="22"/>
          <w:shd w:val="clear" w:color="auto" w:fill="FFFF99"/>
          <w:rtl/>
        </w:rPr>
        <w:t>, הגבלה ניכרת של כושר העבודה, הפרעה קשה בתפקוד הנפשי והחברתי</w:t>
      </w:r>
      <w:r w:rsidRPr="00003A83">
        <w:rPr>
          <w:rFonts w:hint="cs"/>
          <w:vanish/>
          <w:sz w:val="18"/>
          <w:szCs w:val="22"/>
          <w:shd w:val="clear" w:color="auto" w:fill="FFFF99"/>
          <w:rtl/>
        </w:rPr>
        <w:tab/>
        <w:t>50%</w:t>
      </w:r>
    </w:p>
    <w:p w14:paraId="1CACD490" w14:textId="77777777" w:rsidR="00876D93" w:rsidRPr="00003A83" w:rsidRDefault="00876D93" w:rsidP="00876D93">
      <w:pPr>
        <w:pStyle w:val="P00"/>
        <w:tabs>
          <w:tab w:val="clear" w:pos="1928"/>
          <w:tab w:val="clear" w:pos="2381"/>
          <w:tab w:val="clear" w:pos="2835"/>
          <w:tab w:val="clear" w:pos="6259"/>
          <w:tab w:val="right" w:pos="7938"/>
        </w:tabs>
        <w:spacing w:before="0"/>
        <w:ind w:left="1021" w:right="1701"/>
        <w:rPr>
          <w:rFonts w:hint="cs"/>
          <w:vanish/>
          <w:sz w:val="18"/>
          <w:szCs w:val="22"/>
          <w:shd w:val="clear" w:color="auto" w:fill="FFFF99"/>
          <w:rtl/>
        </w:rPr>
      </w:pPr>
      <w:r w:rsidRPr="00003A83">
        <w:rPr>
          <w:vanish/>
          <w:sz w:val="18"/>
          <w:szCs w:val="22"/>
          <w:shd w:val="clear" w:color="auto" w:fill="FFFF99"/>
          <w:rtl/>
        </w:rPr>
        <w:t>(</w:t>
      </w:r>
      <w:r w:rsidRPr="00003A83">
        <w:rPr>
          <w:rFonts w:hint="cs"/>
          <w:vanish/>
          <w:sz w:val="18"/>
          <w:szCs w:val="22"/>
          <w:shd w:val="clear" w:color="auto" w:fill="FFFF99"/>
          <w:rtl/>
        </w:rPr>
        <w:t>6)</w:t>
      </w:r>
      <w:r w:rsidRPr="00003A83">
        <w:rPr>
          <w:rFonts w:hint="cs"/>
          <w:vanish/>
          <w:sz w:val="18"/>
          <w:szCs w:val="22"/>
          <w:shd w:val="clear" w:color="auto" w:fill="FFFF99"/>
          <w:rtl/>
        </w:rPr>
        <w:tab/>
        <w:t xml:space="preserve">מצב פסיכוטי </w:t>
      </w:r>
      <w:r w:rsidRPr="00003A83">
        <w:rPr>
          <w:rFonts w:hint="cs"/>
          <w:strike/>
          <w:vanish/>
          <w:sz w:val="18"/>
          <w:szCs w:val="22"/>
          <w:shd w:val="clear" w:color="auto" w:fill="FFFF99"/>
          <w:rtl/>
        </w:rPr>
        <w:t>או ירידה קוגניטיבית קשה וקבועה</w:t>
      </w:r>
      <w:r w:rsidRPr="00003A83">
        <w:rPr>
          <w:rFonts w:hint="cs"/>
          <w:vanish/>
          <w:sz w:val="18"/>
          <w:szCs w:val="22"/>
          <w:shd w:val="clear" w:color="auto" w:fill="FFFF99"/>
          <w:rtl/>
        </w:rPr>
        <w:t>, קיימת תלות בזולת בתפקודי היום יום ובניהול ענייני היום יום או קיים צורך באשפוז יום ממושך</w:t>
      </w:r>
      <w:r w:rsidRPr="00003A83">
        <w:rPr>
          <w:rFonts w:hint="cs"/>
          <w:vanish/>
          <w:sz w:val="18"/>
          <w:szCs w:val="22"/>
          <w:shd w:val="clear" w:color="auto" w:fill="FFFF99"/>
          <w:rtl/>
        </w:rPr>
        <w:tab/>
        <w:t>70%</w:t>
      </w:r>
    </w:p>
    <w:p w14:paraId="2D636ACF" w14:textId="77777777" w:rsidR="00876D93" w:rsidRPr="000F7B41" w:rsidRDefault="00876D93" w:rsidP="000F7B41">
      <w:pPr>
        <w:pStyle w:val="P00"/>
        <w:tabs>
          <w:tab w:val="clear" w:pos="1928"/>
          <w:tab w:val="clear" w:pos="2381"/>
          <w:tab w:val="clear" w:pos="2835"/>
          <w:tab w:val="clear" w:pos="6259"/>
          <w:tab w:val="right" w:pos="7938"/>
        </w:tabs>
        <w:spacing w:before="0"/>
        <w:ind w:left="1021" w:right="1701"/>
        <w:rPr>
          <w:rFonts w:hint="cs"/>
          <w:sz w:val="2"/>
          <w:szCs w:val="2"/>
          <w:rtl/>
        </w:rPr>
      </w:pPr>
      <w:r w:rsidRPr="00003A83">
        <w:rPr>
          <w:rFonts w:hint="cs"/>
          <w:vanish/>
          <w:sz w:val="18"/>
          <w:szCs w:val="22"/>
          <w:shd w:val="clear" w:color="auto" w:fill="FFFF99"/>
          <w:rtl/>
        </w:rPr>
        <w:t>(7)</w:t>
      </w:r>
      <w:r w:rsidRPr="00003A83">
        <w:rPr>
          <w:rFonts w:hint="cs"/>
          <w:vanish/>
          <w:sz w:val="18"/>
          <w:szCs w:val="22"/>
          <w:shd w:val="clear" w:color="auto" w:fill="FFFF99"/>
          <w:rtl/>
        </w:rPr>
        <w:tab/>
        <w:t>הזדקקות להשגחה מתמדת או לאשפוז מלא וכן תלות מלאה בעזרת הזולת</w:t>
      </w:r>
      <w:r w:rsidRPr="00003A83">
        <w:rPr>
          <w:rFonts w:hint="cs"/>
          <w:vanish/>
          <w:sz w:val="18"/>
          <w:szCs w:val="22"/>
          <w:shd w:val="clear" w:color="auto" w:fill="FFFF99"/>
          <w:rtl/>
        </w:rPr>
        <w:tab/>
        <w:t>100%</w:t>
      </w:r>
      <w:bookmarkEnd w:id="171"/>
    </w:p>
    <w:p w14:paraId="5A056083" w14:textId="77777777" w:rsidR="00EB6524" w:rsidRDefault="00EB6524" w:rsidP="00AE29C7">
      <w:pPr>
        <w:pStyle w:val="P00"/>
        <w:tabs>
          <w:tab w:val="clear" w:pos="6259"/>
          <w:tab w:val="left" w:pos="6237"/>
          <w:tab w:val="right" w:pos="7938"/>
        </w:tabs>
        <w:spacing w:before="72"/>
        <w:ind w:left="624" w:right="1701" w:hanging="624"/>
        <w:rPr>
          <w:rFonts w:hint="cs"/>
          <w:rtl/>
        </w:rPr>
      </w:pPr>
      <w:bookmarkStart w:id="172" w:name="Seif85"/>
      <w:bookmarkEnd w:id="172"/>
      <w:r>
        <w:rPr>
          <w:rFonts w:cs="Miriam"/>
          <w:szCs w:val="32"/>
          <w:rtl/>
          <w:lang w:val="he-IL"/>
        </w:rPr>
        <w:pict w14:anchorId="48A44CC2">
          <v:shape id="_x0000_s2178" type="#_x0000_t202" style="position:absolute;left:0;text-align:left;margin-left:457.35pt;margin-top:7.1pt;width:84.9pt;height:65.7pt;z-index:251660800" filled="f" stroked="f">
            <v:textbox inset="1mm,0,1mm,0">
              <w:txbxContent>
                <w:p w14:paraId="4DD161B8" w14:textId="77777777" w:rsidR="00267E85" w:rsidRDefault="00267E85">
                  <w:pPr>
                    <w:spacing w:line="160" w:lineRule="exact"/>
                    <w:jc w:val="left"/>
                    <w:rPr>
                      <w:rFonts w:cs="Miriam" w:hint="cs"/>
                      <w:szCs w:val="18"/>
                      <w:rtl/>
                    </w:rPr>
                  </w:pPr>
                  <w:r>
                    <w:rPr>
                      <w:rFonts w:cs="Miriam" w:hint="cs"/>
                      <w:szCs w:val="18"/>
                      <w:rtl/>
                    </w:rPr>
                    <w:t>הפרעות במצב הרוח (הפרעות אפקטיביות), הפרעות חרדה, הפרעות תלויות דחק, הפרעות סומטופורמיות והפרעות אכילה</w:t>
                  </w:r>
                </w:p>
                <w:p w14:paraId="749EB84A" w14:textId="77777777" w:rsidR="00267E85" w:rsidRDefault="00267E85">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תשע"ב-2012</w:t>
                  </w:r>
                </w:p>
              </w:txbxContent>
            </v:textbox>
          </v:shape>
        </w:pict>
      </w:r>
      <w:r>
        <w:rPr>
          <w:rStyle w:val="default"/>
          <w:rFonts w:cs="Miriam"/>
          <w:sz w:val="32"/>
          <w:szCs w:val="32"/>
          <w:rtl/>
        </w:rPr>
        <w:t>34</w:t>
      </w:r>
      <w:r>
        <w:rPr>
          <w:rStyle w:val="default"/>
          <w:rFonts w:cs="FrankRuehl"/>
          <w:rtl/>
        </w:rPr>
        <w:t>.</w:t>
      </w:r>
      <w:r>
        <w:rPr>
          <w:rStyle w:val="default"/>
          <w:rFonts w:cs="FrankRuehl"/>
          <w:rtl/>
        </w:rPr>
        <w:tab/>
        <w:t>(א)</w:t>
      </w:r>
      <w:r>
        <w:rPr>
          <w:rStyle w:val="default"/>
          <w:rFonts w:cs="FrankRuehl"/>
        </w:rPr>
        <w:tab/>
      </w:r>
      <w:r w:rsidR="00AE29C7">
        <w:rPr>
          <w:rFonts w:hint="cs"/>
          <w:rtl/>
        </w:rPr>
        <w:t>באפיזודה מאנית; הפרעה אפקטיבית דו-קוטבית; אפיזודה דיכאונית; הפרעה דיכאונית עם מרכיבים פסיכוטיים; הפרעה דיכאונית חוזרת; הפרעות אפקטיביות מתמידות והפרעות אפקטיביות לא מסווגות, ייקבעו אחוזי הנכות כלהלן:</w:t>
      </w:r>
    </w:p>
    <w:p w14:paraId="1B546F36" w14:textId="77777777" w:rsidR="00AE29C7" w:rsidRDefault="00AE29C7" w:rsidP="00AE29C7">
      <w:pPr>
        <w:pStyle w:val="P00"/>
        <w:tabs>
          <w:tab w:val="clear" w:pos="1928"/>
          <w:tab w:val="clear" w:pos="2381"/>
          <w:tab w:val="clear" w:pos="2835"/>
          <w:tab w:val="clear" w:pos="6259"/>
          <w:tab w:val="right" w:pos="7938"/>
        </w:tabs>
        <w:spacing w:before="72"/>
        <w:ind w:left="1021" w:right="1701"/>
        <w:rPr>
          <w:rFonts w:hint="cs"/>
          <w:rtl/>
        </w:rPr>
      </w:pPr>
      <w:r>
        <w:rPr>
          <w:rFonts w:hint="cs"/>
          <w:rtl/>
        </w:rPr>
        <w:t>(1)</w:t>
      </w:r>
      <w:r>
        <w:rPr>
          <w:rFonts w:hint="cs"/>
          <w:rtl/>
        </w:rPr>
        <w:tab/>
      </w:r>
      <w:r w:rsidR="002C76DB">
        <w:rPr>
          <w:rFonts w:hint="cs"/>
          <w:rtl/>
        </w:rPr>
        <w:t>רמיסיה מלאה, בלא הפרעה בתפקוד ובלא הגבלה של כושר העבודה</w:t>
      </w:r>
      <w:r w:rsidR="002C76DB">
        <w:rPr>
          <w:rFonts w:hint="cs"/>
          <w:rtl/>
        </w:rPr>
        <w:tab/>
        <w:t>0%</w:t>
      </w:r>
    </w:p>
    <w:p w14:paraId="113B3A7E" w14:textId="77777777" w:rsidR="002C76DB" w:rsidRDefault="002C76DB" w:rsidP="002C76DB">
      <w:pPr>
        <w:pStyle w:val="P00"/>
        <w:tabs>
          <w:tab w:val="clear" w:pos="1928"/>
          <w:tab w:val="clear" w:pos="2381"/>
          <w:tab w:val="clear" w:pos="2835"/>
          <w:tab w:val="clear" w:pos="6259"/>
          <w:tab w:val="right" w:pos="7938"/>
        </w:tabs>
        <w:spacing w:before="72"/>
        <w:ind w:left="1021" w:right="1701"/>
        <w:rPr>
          <w:rFonts w:hint="cs"/>
          <w:rtl/>
        </w:rPr>
      </w:pPr>
      <w:r>
        <w:rPr>
          <w:rFonts w:hint="cs"/>
          <w:rtl/>
        </w:rPr>
        <w:t>(2)</w:t>
      </w:r>
      <w:r>
        <w:rPr>
          <w:rFonts w:hint="cs"/>
          <w:rtl/>
        </w:rPr>
        <w:tab/>
        <w:t>רמיסיה מלאה או קיום סימנים קליניים אפקטיביים שארתיים, הפרעה קלה בתפקוד הנפשי או החברתי, הגבלה קלה עד בינונית של כושר העבודה</w:t>
      </w:r>
      <w:r>
        <w:rPr>
          <w:rFonts w:hint="cs"/>
          <w:rtl/>
        </w:rPr>
        <w:tab/>
        <w:t>10%</w:t>
      </w:r>
    </w:p>
    <w:p w14:paraId="283FBF61" w14:textId="77777777" w:rsidR="002C76DB" w:rsidRDefault="002C76DB" w:rsidP="002C76DB">
      <w:pPr>
        <w:pStyle w:val="P00"/>
        <w:tabs>
          <w:tab w:val="clear" w:pos="1928"/>
          <w:tab w:val="clear" w:pos="2381"/>
          <w:tab w:val="clear" w:pos="2835"/>
          <w:tab w:val="clear" w:pos="6259"/>
          <w:tab w:val="right" w:pos="7938"/>
        </w:tabs>
        <w:spacing w:before="72"/>
        <w:ind w:left="1021" w:right="1701"/>
        <w:rPr>
          <w:rFonts w:hint="cs"/>
          <w:rtl/>
        </w:rPr>
      </w:pPr>
      <w:r>
        <w:rPr>
          <w:rFonts w:hint="cs"/>
          <w:rtl/>
        </w:rPr>
        <w:t>(3)</w:t>
      </w:r>
      <w:r>
        <w:rPr>
          <w:rFonts w:hint="cs"/>
          <w:rtl/>
        </w:rPr>
        <w:tab/>
        <w:t xml:space="preserve">רמיסיה, סימנים קליניים אפקטיביים קלים, </w:t>
      </w:r>
      <w:r w:rsidR="00AA69D0">
        <w:rPr>
          <w:rFonts w:hint="cs"/>
          <w:rtl/>
        </w:rPr>
        <w:t>קיים צורך בטיפול תרופתי, קיימת הפרעה בינונית בתפקוד הנפשי או החברתי וכן הגבלה בינונית של כושר העבודה</w:t>
      </w:r>
      <w:r w:rsidR="00AA69D0">
        <w:rPr>
          <w:rFonts w:hint="cs"/>
          <w:rtl/>
        </w:rPr>
        <w:tab/>
        <w:t>20%</w:t>
      </w:r>
    </w:p>
    <w:p w14:paraId="309DAA48" w14:textId="77777777" w:rsidR="00AA69D0" w:rsidRDefault="00AA69D0" w:rsidP="00624E78">
      <w:pPr>
        <w:pStyle w:val="P00"/>
        <w:tabs>
          <w:tab w:val="clear" w:pos="1928"/>
          <w:tab w:val="clear" w:pos="2381"/>
          <w:tab w:val="clear" w:pos="2835"/>
          <w:tab w:val="clear" w:pos="6259"/>
          <w:tab w:val="right" w:pos="7938"/>
        </w:tabs>
        <w:spacing w:before="72"/>
        <w:ind w:left="1021" w:right="1701"/>
        <w:rPr>
          <w:rFonts w:hint="cs"/>
          <w:rtl/>
        </w:rPr>
      </w:pPr>
      <w:r>
        <w:rPr>
          <w:rFonts w:hint="cs"/>
          <w:rtl/>
        </w:rPr>
        <w:t>(4)</w:t>
      </w:r>
      <w:r>
        <w:rPr>
          <w:rFonts w:hint="cs"/>
          <w:rtl/>
        </w:rPr>
        <w:tab/>
        <w:t>רמיסיה חלקית, עם סימנים קליניים אפקטיביים בחומרה בינונית, קיים צורך בטיפול ת</w:t>
      </w:r>
      <w:r w:rsidR="00624E78">
        <w:rPr>
          <w:rFonts w:hint="cs"/>
          <w:rtl/>
        </w:rPr>
        <w:t>ר</w:t>
      </w:r>
      <w:r>
        <w:rPr>
          <w:rFonts w:hint="cs"/>
          <w:rtl/>
        </w:rPr>
        <w:t>ופתי קבוע, קיימת הפרעה ניכרת בתפקוד הנפשי והחברתי, קיימת הגבלה ניכרת של כושר העבודה</w:t>
      </w:r>
      <w:r>
        <w:rPr>
          <w:rFonts w:hint="cs"/>
          <w:rtl/>
        </w:rPr>
        <w:tab/>
        <w:t>30%</w:t>
      </w:r>
    </w:p>
    <w:p w14:paraId="2B9A4EEB" w14:textId="77777777" w:rsidR="00AA69D0" w:rsidRDefault="00AA69D0" w:rsidP="002C76DB">
      <w:pPr>
        <w:pStyle w:val="P00"/>
        <w:tabs>
          <w:tab w:val="clear" w:pos="1928"/>
          <w:tab w:val="clear" w:pos="2381"/>
          <w:tab w:val="clear" w:pos="2835"/>
          <w:tab w:val="clear" w:pos="6259"/>
          <w:tab w:val="right" w:pos="7938"/>
        </w:tabs>
        <w:spacing w:before="72"/>
        <w:ind w:left="1021" w:right="1701"/>
        <w:rPr>
          <w:rFonts w:hint="cs"/>
          <w:rtl/>
        </w:rPr>
      </w:pPr>
      <w:r>
        <w:rPr>
          <w:rFonts w:hint="cs"/>
          <w:rtl/>
        </w:rPr>
        <w:t>(5)</w:t>
      </w:r>
      <w:r>
        <w:rPr>
          <w:rFonts w:hint="cs"/>
          <w:rtl/>
        </w:rPr>
        <w:tab/>
        <w:t>רמיסיה חלקית עם אפיזודות אפקטיביות חוזרות ועם סימנים קליניים ברורים, קיים צורך בטיפול תרופתי קבוע, קיימת הפרעה קשה בתפקוד הנפשי והחברתי, ישנה הגבלה קשה של כושר העבודה</w:t>
      </w:r>
      <w:r>
        <w:rPr>
          <w:rFonts w:hint="cs"/>
          <w:rtl/>
        </w:rPr>
        <w:tab/>
        <w:t>50%</w:t>
      </w:r>
    </w:p>
    <w:p w14:paraId="59D26124" w14:textId="77777777" w:rsidR="00AA69D0" w:rsidRDefault="00AA69D0" w:rsidP="00AA69D0">
      <w:pPr>
        <w:pStyle w:val="P00"/>
        <w:tabs>
          <w:tab w:val="clear" w:pos="1928"/>
          <w:tab w:val="clear" w:pos="2381"/>
          <w:tab w:val="clear" w:pos="2835"/>
          <w:tab w:val="clear" w:pos="6259"/>
          <w:tab w:val="right" w:pos="7938"/>
        </w:tabs>
        <w:spacing w:before="72"/>
        <w:ind w:left="1021" w:right="1701"/>
        <w:rPr>
          <w:rFonts w:hint="cs"/>
          <w:rtl/>
        </w:rPr>
      </w:pPr>
      <w:r>
        <w:rPr>
          <w:rFonts w:hint="cs"/>
          <w:rtl/>
        </w:rPr>
        <w:t>(6)</w:t>
      </w:r>
      <w:r>
        <w:rPr>
          <w:rFonts w:hint="cs"/>
          <w:rtl/>
        </w:rPr>
        <w:tab/>
        <w:t>הפרעה אפקטיבית פעילה עם הפרעה קשה מאוד בתפקוד הנפשי והחברתי, ישנה הגבלה קשה מאוד של כושר העבודה או שקיים צורך באשפוז יום פסיכיאטרי ממושך</w:t>
      </w:r>
      <w:r>
        <w:rPr>
          <w:rFonts w:hint="cs"/>
          <w:rtl/>
        </w:rPr>
        <w:tab/>
        <w:t>70%</w:t>
      </w:r>
    </w:p>
    <w:p w14:paraId="76E57EC3" w14:textId="77777777" w:rsidR="00AA69D0" w:rsidRDefault="00AA69D0" w:rsidP="00AA69D0">
      <w:pPr>
        <w:pStyle w:val="P00"/>
        <w:tabs>
          <w:tab w:val="clear" w:pos="1928"/>
          <w:tab w:val="clear" w:pos="2381"/>
          <w:tab w:val="clear" w:pos="2835"/>
          <w:tab w:val="clear" w:pos="6259"/>
          <w:tab w:val="right" w:pos="7938"/>
        </w:tabs>
        <w:spacing w:before="72"/>
        <w:ind w:left="1021" w:right="1701"/>
        <w:rPr>
          <w:rFonts w:hint="cs"/>
          <w:rtl/>
        </w:rPr>
      </w:pPr>
      <w:r>
        <w:rPr>
          <w:rFonts w:hint="cs"/>
          <w:rtl/>
        </w:rPr>
        <w:t>(7)</w:t>
      </w:r>
      <w:r>
        <w:rPr>
          <w:rFonts w:hint="cs"/>
          <w:rtl/>
        </w:rPr>
        <w:tab/>
        <w:t>מחלה פעילה, קיים צורך בהשגחה מתמדת או אשפוז פסיכיאטרי מלא</w:t>
      </w:r>
      <w:r>
        <w:rPr>
          <w:rFonts w:hint="cs"/>
          <w:rtl/>
        </w:rPr>
        <w:tab/>
        <w:t>100%</w:t>
      </w:r>
    </w:p>
    <w:p w14:paraId="5D3CF321" w14:textId="77777777" w:rsidR="00AA69D0" w:rsidRDefault="00AA69D0" w:rsidP="00AA69D0">
      <w:pPr>
        <w:pStyle w:val="P00"/>
        <w:tabs>
          <w:tab w:val="clear" w:pos="1928"/>
          <w:tab w:val="clear" w:pos="2381"/>
          <w:tab w:val="clear" w:pos="2835"/>
          <w:tab w:val="clear" w:pos="6259"/>
          <w:tab w:val="right" w:pos="7938"/>
        </w:tabs>
        <w:spacing w:before="72"/>
        <w:ind w:left="624" w:right="1701"/>
        <w:rPr>
          <w:rFonts w:hint="cs"/>
          <w:rtl/>
        </w:rPr>
      </w:pPr>
      <w:r>
        <w:rPr>
          <w:rFonts w:hint="cs"/>
          <w:rtl/>
        </w:rPr>
        <w:t>(ב)</w:t>
      </w:r>
      <w:r>
        <w:rPr>
          <w:rFonts w:hint="cs"/>
          <w:rtl/>
        </w:rPr>
        <w:tab/>
        <w:t>בהפרעות של חרדה בעתית (פוביה);</w:t>
      </w:r>
      <w:r w:rsidR="00627FE6">
        <w:rPr>
          <w:rFonts w:hint="cs"/>
          <w:rtl/>
        </w:rPr>
        <w:t xml:space="preserve"> הפרעות חרדה אחרות; הפרעה טורדנית-כפייתית (הפרעה אובססיבית קומפולסיבית); תגובה לדחק חריג; הפרעת דחק בתר-חבלתית (פוסט טראומטית) </w:t>
      </w:r>
      <w:r w:rsidR="00627FE6">
        <w:t>PTSD</w:t>
      </w:r>
      <w:r w:rsidR="00627FE6">
        <w:rPr>
          <w:rFonts w:hint="cs"/>
          <w:rtl/>
        </w:rPr>
        <w:t>; הפרעות הסתגלות לסוגיהן; הפרעות דיסוציאטיביות (קונברסיביות); הפרעות סומטופורמיות; הפרעות אכילה: אנורקסיה נרבוזה, בולימיה מרבוזה והפרעות אכילה לא מסווגות, ייקבעו אחוזי הנכות כלהלן:</w:t>
      </w:r>
    </w:p>
    <w:p w14:paraId="06480F3C" w14:textId="77777777" w:rsidR="00627FE6" w:rsidRDefault="00627FE6" w:rsidP="00627FE6">
      <w:pPr>
        <w:pStyle w:val="P00"/>
        <w:tabs>
          <w:tab w:val="clear" w:pos="1928"/>
          <w:tab w:val="clear" w:pos="2381"/>
          <w:tab w:val="clear" w:pos="2835"/>
          <w:tab w:val="clear" w:pos="6259"/>
          <w:tab w:val="right" w:pos="7938"/>
        </w:tabs>
        <w:spacing w:before="72"/>
        <w:ind w:left="1021" w:right="1701"/>
        <w:rPr>
          <w:rFonts w:hint="cs"/>
          <w:rtl/>
        </w:rPr>
      </w:pPr>
      <w:r>
        <w:rPr>
          <w:rFonts w:hint="cs"/>
          <w:rtl/>
        </w:rPr>
        <w:t>(1)</w:t>
      </w:r>
      <w:r>
        <w:rPr>
          <w:rFonts w:hint="cs"/>
          <w:rtl/>
        </w:rPr>
        <w:tab/>
        <w:t>רמיסיה מלאה, בלא הפרעה בתפקוד ובלא הגבלה של כושר העבודה</w:t>
      </w:r>
      <w:r>
        <w:rPr>
          <w:rFonts w:hint="cs"/>
          <w:rtl/>
        </w:rPr>
        <w:tab/>
        <w:t>0%</w:t>
      </w:r>
    </w:p>
    <w:p w14:paraId="157D26E6" w14:textId="77777777" w:rsidR="00627FE6" w:rsidRDefault="00627FE6" w:rsidP="00627FE6">
      <w:pPr>
        <w:pStyle w:val="P00"/>
        <w:tabs>
          <w:tab w:val="clear" w:pos="1928"/>
          <w:tab w:val="clear" w:pos="2381"/>
          <w:tab w:val="clear" w:pos="2835"/>
          <w:tab w:val="clear" w:pos="6259"/>
          <w:tab w:val="right" w:pos="7938"/>
        </w:tabs>
        <w:spacing w:before="72"/>
        <w:ind w:left="1021" w:right="1701"/>
        <w:rPr>
          <w:rFonts w:hint="cs"/>
          <w:rtl/>
        </w:rPr>
      </w:pPr>
      <w:r>
        <w:rPr>
          <w:rFonts w:hint="cs"/>
          <w:rtl/>
        </w:rPr>
        <w:t>(2)</w:t>
      </w:r>
      <w:r>
        <w:rPr>
          <w:rFonts w:hint="cs"/>
          <w:rtl/>
        </w:rPr>
        <w:tab/>
      </w:r>
      <w:r w:rsidR="00317E90">
        <w:rPr>
          <w:rFonts w:hint="cs"/>
          <w:rtl/>
        </w:rPr>
        <w:t>רמיסיה מלאה או קיום סימנים קליניים שארתיים, הפרעה קלה בתפקוד הנפשי או החברתי, הגבלה קלה עד בינונית בכושר העבודה</w:t>
      </w:r>
      <w:r w:rsidR="00317E90">
        <w:rPr>
          <w:rFonts w:hint="cs"/>
          <w:rtl/>
        </w:rPr>
        <w:tab/>
        <w:t>10%</w:t>
      </w:r>
    </w:p>
    <w:p w14:paraId="7D49FE92" w14:textId="77777777" w:rsidR="00317E90" w:rsidRDefault="00317E90" w:rsidP="00624E78">
      <w:pPr>
        <w:pStyle w:val="P00"/>
        <w:tabs>
          <w:tab w:val="clear" w:pos="1928"/>
          <w:tab w:val="clear" w:pos="2381"/>
          <w:tab w:val="clear" w:pos="2835"/>
          <w:tab w:val="clear" w:pos="6259"/>
          <w:tab w:val="right" w:pos="7938"/>
        </w:tabs>
        <w:spacing w:before="72"/>
        <w:ind w:left="1021" w:right="1701"/>
        <w:rPr>
          <w:rFonts w:hint="cs"/>
          <w:rtl/>
        </w:rPr>
      </w:pPr>
      <w:r>
        <w:rPr>
          <w:rFonts w:hint="cs"/>
          <w:rtl/>
        </w:rPr>
        <w:t>(3)</w:t>
      </w:r>
      <w:r>
        <w:rPr>
          <w:rFonts w:hint="cs"/>
          <w:rtl/>
        </w:rPr>
        <w:tab/>
        <w:t>רמיסיה, סימנים קליניים קלים, קיים צורך בטיפול ת</w:t>
      </w:r>
      <w:r w:rsidR="00624E78">
        <w:rPr>
          <w:rFonts w:hint="cs"/>
          <w:rtl/>
        </w:rPr>
        <w:t>ר</w:t>
      </w:r>
      <w:r>
        <w:rPr>
          <w:rFonts w:hint="cs"/>
          <w:rtl/>
        </w:rPr>
        <w:t>ופתי, קיימת הפרעה בינונית בתפקוד הנפשי או החברתי וכן הגבלה בינונית של כושר העבודה</w:t>
      </w:r>
      <w:r>
        <w:rPr>
          <w:rFonts w:hint="cs"/>
          <w:rtl/>
        </w:rPr>
        <w:tab/>
        <w:t>20%</w:t>
      </w:r>
    </w:p>
    <w:p w14:paraId="1AB83003" w14:textId="77777777" w:rsidR="00317E90" w:rsidRDefault="00317E90" w:rsidP="00627FE6">
      <w:pPr>
        <w:pStyle w:val="P00"/>
        <w:tabs>
          <w:tab w:val="clear" w:pos="1928"/>
          <w:tab w:val="clear" w:pos="2381"/>
          <w:tab w:val="clear" w:pos="2835"/>
          <w:tab w:val="clear" w:pos="6259"/>
          <w:tab w:val="right" w:pos="7938"/>
        </w:tabs>
        <w:spacing w:before="72"/>
        <w:ind w:left="1021" w:right="1701"/>
        <w:rPr>
          <w:rFonts w:hint="cs"/>
          <w:rtl/>
        </w:rPr>
      </w:pPr>
      <w:r>
        <w:rPr>
          <w:rFonts w:hint="cs"/>
          <w:rtl/>
        </w:rPr>
        <w:t>(4)</w:t>
      </w:r>
      <w:r>
        <w:rPr>
          <w:rFonts w:hint="cs"/>
          <w:rtl/>
        </w:rPr>
        <w:tab/>
      </w:r>
      <w:r w:rsidR="00D82039">
        <w:rPr>
          <w:rFonts w:hint="cs"/>
          <w:rtl/>
        </w:rPr>
        <w:t>רמיסיה חלקית, עם סימנים קליניים בחומרה בינונית, קיים צורך בטיפול תרופתי קבוע, קיימת הפרעה ניכרת בתפקוד הנפשי והחברתי, קיימת הגבלה ניכרת של כושר העבודה</w:t>
      </w:r>
      <w:r w:rsidR="00D82039">
        <w:rPr>
          <w:rFonts w:hint="cs"/>
          <w:rtl/>
        </w:rPr>
        <w:tab/>
        <w:t>30%</w:t>
      </w:r>
    </w:p>
    <w:p w14:paraId="27169811" w14:textId="77777777" w:rsidR="00D82039" w:rsidRDefault="00D82039" w:rsidP="00624E78">
      <w:pPr>
        <w:pStyle w:val="P00"/>
        <w:tabs>
          <w:tab w:val="clear" w:pos="1928"/>
          <w:tab w:val="clear" w:pos="2381"/>
          <w:tab w:val="clear" w:pos="2835"/>
          <w:tab w:val="clear" w:pos="6259"/>
          <w:tab w:val="right" w:pos="7938"/>
        </w:tabs>
        <w:spacing w:before="72"/>
        <w:ind w:left="1021" w:right="1701"/>
        <w:rPr>
          <w:rFonts w:hint="cs"/>
          <w:rtl/>
        </w:rPr>
      </w:pPr>
      <w:r>
        <w:rPr>
          <w:rFonts w:hint="cs"/>
          <w:rtl/>
        </w:rPr>
        <w:t>(5)</w:t>
      </w:r>
      <w:r>
        <w:rPr>
          <w:rFonts w:hint="cs"/>
          <w:rtl/>
        </w:rPr>
        <w:tab/>
        <w:t>רמיסיה חלקית עם סימנים קליניים ברורים, קיים צורך בטיפול ת</w:t>
      </w:r>
      <w:r w:rsidR="00624E78">
        <w:rPr>
          <w:rFonts w:hint="cs"/>
          <w:rtl/>
        </w:rPr>
        <w:t>ר</w:t>
      </w:r>
      <w:r>
        <w:rPr>
          <w:rFonts w:hint="cs"/>
          <w:rtl/>
        </w:rPr>
        <w:t>ופתי קבוע, קיימת הפרעה קשה בתפקוד הנפשי והחברתי, ישנה הגבלה קשה של כושר העבודה</w:t>
      </w:r>
      <w:r>
        <w:rPr>
          <w:rFonts w:hint="cs"/>
          <w:rtl/>
        </w:rPr>
        <w:tab/>
        <w:t>50%</w:t>
      </w:r>
    </w:p>
    <w:p w14:paraId="28D487C3" w14:textId="77777777" w:rsidR="00D82039" w:rsidRDefault="00D82039" w:rsidP="00627FE6">
      <w:pPr>
        <w:pStyle w:val="P00"/>
        <w:tabs>
          <w:tab w:val="clear" w:pos="1928"/>
          <w:tab w:val="clear" w:pos="2381"/>
          <w:tab w:val="clear" w:pos="2835"/>
          <w:tab w:val="clear" w:pos="6259"/>
          <w:tab w:val="right" w:pos="7938"/>
        </w:tabs>
        <w:spacing w:before="72"/>
        <w:ind w:left="1021" w:right="1701"/>
        <w:rPr>
          <w:rFonts w:hint="cs"/>
          <w:rtl/>
        </w:rPr>
      </w:pPr>
      <w:r>
        <w:rPr>
          <w:rFonts w:hint="cs"/>
          <w:rtl/>
        </w:rPr>
        <w:t>(6)</w:t>
      </w:r>
      <w:r>
        <w:rPr>
          <w:rFonts w:hint="cs"/>
          <w:rtl/>
        </w:rPr>
        <w:tab/>
        <w:t>מחלה פעילה עם הפרעה קשה מאוד בתפקוד הנפשי והחברתי, ישנה הגבלה קשה מאוד של כושר העבודה או שקיים צורך באשפוז יום פסיכיאטרי ממושך</w:t>
      </w:r>
      <w:r>
        <w:rPr>
          <w:rFonts w:hint="cs"/>
          <w:rtl/>
        </w:rPr>
        <w:tab/>
        <w:t>70%</w:t>
      </w:r>
    </w:p>
    <w:p w14:paraId="7C691788" w14:textId="77777777" w:rsidR="00D82039" w:rsidRDefault="00D82039" w:rsidP="00627FE6">
      <w:pPr>
        <w:pStyle w:val="P00"/>
        <w:tabs>
          <w:tab w:val="clear" w:pos="1928"/>
          <w:tab w:val="clear" w:pos="2381"/>
          <w:tab w:val="clear" w:pos="2835"/>
          <w:tab w:val="clear" w:pos="6259"/>
          <w:tab w:val="right" w:pos="7938"/>
        </w:tabs>
        <w:spacing w:before="72"/>
        <w:ind w:left="1021" w:right="1701"/>
        <w:rPr>
          <w:rFonts w:hint="cs"/>
          <w:rtl/>
        </w:rPr>
      </w:pPr>
      <w:r>
        <w:rPr>
          <w:rFonts w:hint="cs"/>
          <w:rtl/>
        </w:rPr>
        <w:t>(7)</w:t>
      </w:r>
      <w:r>
        <w:rPr>
          <w:rFonts w:hint="cs"/>
          <w:rtl/>
        </w:rPr>
        <w:tab/>
        <w:t>מחלה פעילה, קיים צורך בהשגחה מתמדת או אשפוז פסיכיאטרי מלא</w:t>
      </w:r>
      <w:r>
        <w:rPr>
          <w:rFonts w:hint="cs"/>
          <w:rtl/>
        </w:rPr>
        <w:tab/>
        <w:t>100%</w:t>
      </w:r>
    </w:p>
    <w:p w14:paraId="66B8B87C" w14:textId="77777777" w:rsidR="00D82039" w:rsidRDefault="00D82039" w:rsidP="00D82039">
      <w:pPr>
        <w:pStyle w:val="P00"/>
        <w:tabs>
          <w:tab w:val="clear" w:pos="1928"/>
          <w:tab w:val="clear" w:pos="2381"/>
          <w:tab w:val="clear" w:pos="2835"/>
          <w:tab w:val="clear" w:pos="6259"/>
          <w:tab w:val="right" w:pos="7938"/>
        </w:tabs>
        <w:spacing w:before="72"/>
        <w:ind w:left="624" w:right="1701"/>
        <w:rPr>
          <w:rFonts w:hint="cs"/>
          <w:rtl/>
        </w:rPr>
      </w:pPr>
      <w:r w:rsidRPr="00D82039">
        <w:rPr>
          <w:rFonts w:hint="cs"/>
          <w:b/>
          <w:bCs/>
          <w:sz w:val="22"/>
          <w:szCs w:val="22"/>
          <w:rtl/>
        </w:rPr>
        <w:t>הערה</w:t>
      </w:r>
      <w:r>
        <w:rPr>
          <w:rFonts w:hint="cs"/>
          <w:rtl/>
        </w:rPr>
        <w:t>: לצורך קביעת אחוזי הנכות בגין פרט זה ייבחנו גם הקריטריונים המפורטים להלן, כולם או חלקם, לפי העניין:</w:t>
      </w:r>
    </w:p>
    <w:p w14:paraId="578A6575" w14:textId="77777777" w:rsidR="00D82039" w:rsidRDefault="00D82039" w:rsidP="00D82039">
      <w:pPr>
        <w:pStyle w:val="P00"/>
        <w:tabs>
          <w:tab w:val="clear" w:pos="1928"/>
          <w:tab w:val="clear" w:pos="2381"/>
          <w:tab w:val="clear" w:pos="2835"/>
          <w:tab w:val="clear" w:pos="6259"/>
          <w:tab w:val="right" w:pos="7938"/>
        </w:tabs>
        <w:spacing w:before="72"/>
        <w:ind w:left="624" w:right="1701"/>
        <w:rPr>
          <w:rFonts w:hint="cs"/>
          <w:rtl/>
        </w:rPr>
      </w:pPr>
      <w:r>
        <w:rPr>
          <w:rFonts w:hint="cs"/>
          <w:rtl/>
        </w:rPr>
        <w:t>עוצמה, תדירות ומשך ההפרעה;</w:t>
      </w:r>
    </w:p>
    <w:p w14:paraId="73630F5E" w14:textId="77777777" w:rsidR="00D82039" w:rsidRDefault="00D82039" w:rsidP="00D82039">
      <w:pPr>
        <w:pStyle w:val="P00"/>
        <w:tabs>
          <w:tab w:val="clear" w:pos="1928"/>
          <w:tab w:val="clear" w:pos="2381"/>
          <w:tab w:val="clear" w:pos="2835"/>
          <w:tab w:val="clear" w:pos="6259"/>
          <w:tab w:val="right" w:pos="7938"/>
        </w:tabs>
        <w:spacing w:before="72"/>
        <w:ind w:left="624" w:right="1701"/>
        <w:rPr>
          <w:rFonts w:hint="cs"/>
          <w:rtl/>
        </w:rPr>
      </w:pPr>
      <w:r>
        <w:rPr>
          <w:rFonts w:hint="cs"/>
          <w:rtl/>
        </w:rPr>
        <w:t>מספר ההתקפים בשנתיים האחרונות;</w:t>
      </w:r>
    </w:p>
    <w:p w14:paraId="3A518F7F" w14:textId="77777777" w:rsidR="00D82039" w:rsidRDefault="00D82039" w:rsidP="00D82039">
      <w:pPr>
        <w:pStyle w:val="P00"/>
        <w:tabs>
          <w:tab w:val="clear" w:pos="1928"/>
          <w:tab w:val="clear" w:pos="2381"/>
          <w:tab w:val="clear" w:pos="2835"/>
          <w:tab w:val="clear" w:pos="6259"/>
          <w:tab w:val="right" w:pos="7938"/>
        </w:tabs>
        <w:spacing w:before="72"/>
        <w:ind w:left="624" w:right="1701"/>
        <w:rPr>
          <w:rFonts w:hint="cs"/>
          <w:rtl/>
        </w:rPr>
      </w:pPr>
      <w:r>
        <w:rPr>
          <w:rFonts w:hint="cs"/>
          <w:rtl/>
        </w:rPr>
        <w:t>מספר אשפוזים, משכם וסיבתם בשנתיים האחרונות;</w:t>
      </w:r>
    </w:p>
    <w:p w14:paraId="65FAC8D6" w14:textId="77777777" w:rsidR="00D82039" w:rsidRDefault="00D82039" w:rsidP="00D82039">
      <w:pPr>
        <w:pStyle w:val="P00"/>
        <w:tabs>
          <w:tab w:val="clear" w:pos="1928"/>
          <w:tab w:val="clear" w:pos="2381"/>
          <w:tab w:val="clear" w:pos="2835"/>
          <w:tab w:val="clear" w:pos="6259"/>
          <w:tab w:val="right" w:pos="7938"/>
        </w:tabs>
        <w:spacing w:before="72"/>
        <w:ind w:left="624" w:right="1701"/>
        <w:rPr>
          <w:rFonts w:hint="cs"/>
          <w:rtl/>
        </w:rPr>
      </w:pPr>
      <w:r>
        <w:rPr>
          <w:rFonts w:hint="cs"/>
          <w:rtl/>
        </w:rPr>
        <w:t>אורך תקופת הרמיסיה;</w:t>
      </w:r>
    </w:p>
    <w:p w14:paraId="60F7A171" w14:textId="77777777" w:rsidR="00D82039" w:rsidRDefault="00D82039" w:rsidP="00D82039">
      <w:pPr>
        <w:pStyle w:val="P00"/>
        <w:tabs>
          <w:tab w:val="clear" w:pos="1928"/>
          <w:tab w:val="clear" w:pos="2381"/>
          <w:tab w:val="clear" w:pos="2835"/>
          <w:tab w:val="clear" w:pos="6259"/>
          <w:tab w:val="right" w:pos="7938"/>
        </w:tabs>
        <w:spacing w:before="72"/>
        <w:ind w:left="624" w:right="1701"/>
        <w:rPr>
          <w:rFonts w:hint="cs"/>
          <w:rtl/>
        </w:rPr>
      </w:pPr>
      <w:r>
        <w:rPr>
          <w:rFonts w:hint="cs"/>
          <w:rtl/>
        </w:rPr>
        <w:t>היענות ותגובה לטיפול תרופתי/אחר;</w:t>
      </w:r>
    </w:p>
    <w:p w14:paraId="16F954E1" w14:textId="77777777" w:rsidR="00D82039" w:rsidRDefault="00D82039" w:rsidP="00D82039">
      <w:pPr>
        <w:pStyle w:val="P00"/>
        <w:tabs>
          <w:tab w:val="clear" w:pos="1928"/>
          <w:tab w:val="clear" w:pos="2381"/>
          <w:tab w:val="clear" w:pos="2835"/>
          <w:tab w:val="clear" w:pos="6259"/>
          <w:tab w:val="right" w:pos="7938"/>
        </w:tabs>
        <w:spacing w:before="72"/>
        <w:ind w:left="624" w:right="1701"/>
        <w:rPr>
          <w:rFonts w:hint="cs"/>
          <w:rtl/>
        </w:rPr>
      </w:pPr>
      <w:r>
        <w:rPr>
          <w:rFonts w:hint="cs"/>
          <w:rtl/>
        </w:rPr>
        <w:t>התפקוד הנפשי והחברתי;</w:t>
      </w:r>
    </w:p>
    <w:p w14:paraId="7639F3A2" w14:textId="77777777" w:rsidR="00D82039" w:rsidRPr="00AE29C7" w:rsidRDefault="00D82039" w:rsidP="00D82039">
      <w:pPr>
        <w:pStyle w:val="P00"/>
        <w:tabs>
          <w:tab w:val="clear" w:pos="1928"/>
          <w:tab w:val="clear" w:pos="2381"/>
          <w:tab w:val="clear" w:pos="2835"/>
          <w:tab w:val="clear" w:pos="6259"/>
          <w:tab w:val="right" w:pos="7938"/>
        </w:tabs>
        <w:spacing w:before="72"/>
        <w:ind w:left="624" w:right="1701"/>
        <w:rPr>
          <w:rFonts w:hint="cs"/>
          <w:rtl/>
        </w:rPr>
      </w:pPr>
      <w:r>
        <w:rPr>
          <w:rFonts w:hint="cs"/>
          <w:rtl/>
        </w:rPr>
        <w:t>כושר העבודה.</w:t>
      </w:r>
    </w:p>
    <w:p w14:paraId="28447B06" w14:textId="77777777" w:rsidR="00576DF1" w:rsidRPr="00003A83" w:rsidRDefault="00576DF1" w:rsidP="00576DF1">
      <w:pPr>
        <w:pStyle w:val="P00"/>
        <w:spacing w:before="0"/>
        <w:ind w:left="0" w:right="1134"/>
        <w:rPr>
          <w:rStyle w:val="default"/>
          <w:rFonts w:cs="FrankRuehl" w:hint="cs"/>
          <w:vanish/>
          <w:color w:val="FF0000"/>
          <w:szCs w:val="20"/>
          <w:shd w:val="clear" w:color="auto" w:fill="FFFF99"/>
          <w:rtl/>
        </w:rPr>
      </w:pPr>
      <w:bookmarkStart w:id="173" w:name="Rov268"/>
      <w:r w:rsidRPr="00003A83">
        <w:rPr>
          <w:rStyle w:val="default"/>
          <w:rFonts w:cs="FrankRuehl" w:hint="cs"/>
          <w:vanish/>
          <w:color w:val="FF0000"/>
          <w:szCs w:val="20"/>
          <w:shd w:val="clear" w:color="auto" w:fill="FFFF99"/>
          <w:rtl/>
        </w:rPr>
        <w:t>מיום 1.3.2012</w:t>
      </w:r>
    </w:p>
    <w:p w14:paraId="663061AE" w14:textId="77777777" w:rsidR="00576DF1" w:rsidRPr="00003A83" w:rsidRDefault="00576DF1" w:rsidP="00576DF1">
      <w:pPr>
        <w:pStyle w:val="P00"/>
        <w:spacing w:before="0"/>
        <w:ind w:left="0" w:right="1134"/>
        <w:rPr>
          <w:rStyle w:val="default"/>
          <w:rFonts w:cs="FrankRuehl" w:hint="cs"/>
          <w:vanish/>
          <w:szCs w:val="20"/>
          <w:shd w:val="clear" w:color="auto" w:fill="FFFF99"/>
          <w:rtl/>
        </w:rPr>
      </w:pPr>
      <w:r w:rsidRPr="00003A83">
        <w:rPr>
          <w:rStyle w:val="default"/>
          <w:rFonts w:cs="FrankRuehl" w:hint="cs"/>
          <w:b/>
          <w:bCs/>
          <w:vanish/>
          <w:szCs w:val="20"/>
          <w:shd w:val="clear" w:color="auto" w:fill="FFFF99"/>
          <w:rtl/>
        </w:rPr>
        <w:t>תק' (מס' 2) תשע"ב-2012</w:t>
      </w:r>
    </w:p>
    <w:p w14:paraId="69203B82" w14:textId="77777777" w:rsidR="00576DF1" w:rsidRPr="00003A83" w:rsidRDefault="00576DF1" w:rsidP="00576DF1">
      <w:pPr>
        <w:pStyle w:val="P00"/>
        <w:spacing w:before="0"/>
        <w:ind w:left="0" w:right="1134"/>
        <w:rPr>
          <w:rStyle w:val="default"/>
          <w:rFonts w:cs="FrankRuehl" w:hint="cs"/>
          <w:vanish/>
          <w:szCs w:val="20"/>
          <w:shd w:val="clear" w:color="auto" w:fill="FFFF99"/>
          <w:rtl/>
        </w:rPr>
      </w:pPr>
      <w:hyperlink r:id="rId174" w:history="1">
        <w:r w:rsidRPr="00003A83">
          <w:rPr>
            <w:rStyle w:val="Hyperlink"/>
            <w:rFonts w:hint="cs"/>
            <w:vanish/>
            <w:szCs w:val="20"/>
            <w:shd w:val="clear" w:color="auto" w:fill="FFFF99"/>
            <w:rtl/>
          </w:rPr>
          <w:t>ק"ת תשע"ב מס' 7095</w:t>
        </w:r>
      </w:hyperlink>
      <w:r w:rsidRPr="00003A83">
        <w:rPr>
          <w:rStyle w:val="default"/>
          <w:rFonts w:cs="FrankRuehl" w:hint="cs"/>
          <w:vanish/>
          <w:szCs w:val="20"/>
          <w:shd w:val="clear" w:color="auto" w:fill="FFFF99"/>
          <w:rtl/>
        </w:rPr>
        <w:t xml:space="preserve"> מיום 27.2.2012 עמ' 839</w:t>
      </w:r>
    </w:p>
    <w:p w14:paraId="1497C844" w14:textId="77777777" w:rsidR="00576DF1" w:rsidRPr="00003A83" w:rsidRDefault="00576DF1" w:rsidP="00576DF1">
      <w:pPr>
        <w:pStyle w:val="P00"/>
        <w:spacing w:before="0"/>
        <w:ind w:left="0" w:right="1134"/>
        <w:rPr>
          <w:rStyle w:val="default"/>
          <w:rFonts w:cs="FrankRuehl" w:hint="cs"/>
          <w:vanish/>
          <w:szCs w:val="20"/>
          <w:shd w:val="clear" w:color="auto" w:fill="FFFF99"/>
          <w:rtl/>
        </w:rPr>
      </w:pPr>
      <w:r w:rsidRPr="00003A83">
        <w:rPr>
          <w:rStyle w:val="default"/>
          <w:rFonts w:cs="FrankRuehl" w:hint="cs"/>
          <w:b/>
          <w:bCs/>
          <w:vanish/>
          <w:szCs w:val="20"/>
          <w:shd w:val="clear" w:color="auto" w:fill="FFFF99"/>
          <w:rtl/>
        </w:rPr>
        <w:t>החלפת פרט 34</w:t>
      </w:r>
    </w:p>
    <w:p w14:paraId="1DEA8A9C" w14:textId="77777777" w:rsidR="00576DF1" w:rsidRPr="00003A83" w:rsidRDefault="00576DF1" w:rsidP="00576DF1">
      <w:pPr>
        <w:pStyle w:val="P00"/>
        <w:ind w:left="0" w:right="1134"/>
        <w:rPr>
          <w:rStyle w:val="default"/>
          <w:rFonts w:cs="FrankRuehl" w:hint="cs"/>
          <w:vanish/>
          <w:szCs w:val="20"/>
          <w:shd w:val="clear" w:color="auto" w:fill="FFFF99"/>
          <w:rtl/>
        </w:rPr>
      </w:pPr>
      <w:r w:rsidRPr="00003A83">
        <w:rPr>
          <w:rStyle w:val="default"/>
          <w:rFonts w:cs="FrankRuehl" w:hint="cs"/>
          <w:vanish/>
          <w:szCs w:val="20"/>
          <w:shd w:val="clear" w:color="auto" w:fill="FFFF99"/>
          <w:rtl/>
        </w:rPr>
        <w:t>הנוסח הקודם:</w:t>
      </w:r>
    </w:p>
    <w:p w14:paraId="49D43519" w14:textId="77777777" w:rsidR="00576DF1" w:rsidRPr="00003A83" w:rsidRDefault="00576DF1" w:rsidP="00AE29C7">
      <w:pPr>
        <w:pStyle w:val="P00"/>
        <w:tabs>
          <w:tab w:val="clear" w:pos="6259"/>
          <w:tab w:val="left" w:pos="6237"/>
          <w:tab w:val="right" w:pos="7938"/>
        </w:tabs>
        <w:spacing w:before="20"/>
        <w:ind w:left="1021" w:right="1701" w:hanging="1021"/>
        <w:rPr>
          <w:rStyle w:val="default"/>
          <w:rFonts w:cs="Miriam" w:hint="cs"/>
          <w:strike/>
          <w:vanish/>
          <w:sz w:val="16"/>
          <w:szCs w:val="16"/>
          <w:shd w:val="clear" w:color="auto" w:fill="FFFF99"/>
          <w:rtl/>
        </w:rPr>
      </w:pPr>
      <w:r w:rsidRPr="00003A83">
        <w:rPr>
          <w:rStyle w:val="default"/>
          <w:rFonts w:cs="Miriam" w:hint="cs"/>
          <w:strike/>
          <w:vanish/>
          <w:sz w:val="16"/>
          <w:szCs w:val="16"/>
          <w:shd w:val="clear" w:color="auto" w:fill="FFFF99"/>
          <w:rtl/>
        </w:rPr>
        <w:t xml:space="preserve">הפרעות </w:t>
      </w:r>
      <w:r w:rsidR="00AE29C7" w:rsidRPr="00003A83">
        <w:rPr>
          <w:rStyle w:val="default"/>
          <w:rFonts w:cs="Miriam" w:hint="cs"/>
          <w:strike/>
          <w:vanish/>
          <w:sz w:val="16"/>
          <w:szCs w:val="16"/>
          <w:shd w:val="clear" w:color="auto" w:fill="FFFF99"/>
          <w:rtl/>
        </w:rPr>
        <w:t>פסיכונוירוטיות</w:t>
      </w:r>
    </w:p>
    <w:p w14:paraId="6D05E349" w14:textId="77777777" w:rsidR="00AE29C7" w:rsidRPr="00003A83" w:rsidRDefault="00AE29C7" w:rsidP="00AE29C7">
      <w:pPr>
        <w:pStyle w:val="P00"/>
        <w:tabs>
          <w:tab w:val="clear" w:pos="6259"/>
          <w:tab w:val="left" w:pos="6237"/>
          <w:tab w:val="right" w:pos="7938"/>
        </w:tabs>
        <w:spacing w:before="0"/>
        <w:ind w:left="1021" w:right="1701" w:hanging="1021"/>
        <w:rPr>
          <w:rStyle w:val="default"/>
          <w:rFonts w:cs="FrankRuehl"/>
          <w:strike/>
          <w:vanish/>
          <w:sz w:val="22"/>
          <w:szCs w:val="22"/>
          <w:shd w:val="clear" w:color="auto" w:fill="FFFF99"/>
          <w:rtl/>
        </w:rPr>
      </w:pPr>
      <w:r w:rsidRPr="00003A83">
        <w:rPr>
          <w:rStyle w:val="default"/>
          <w:rFonts w:cs="FrankRuehl"/>
          <w:strike/>
          <w:vanish/>
          <w:sz w:val="22"/>
          <w:szCs w:val="22"/>
          <w:shd w:val="clear" w:color="auto" w:fill="FFFF99"/>
          <w:rtl/>
        </w:rPr>
        <w:t>34.</w:t>
      </w:r>
      <w:r w:rsidRPr="00003A83">
        <w:rPr>
          <w:rStyle w:val="default"/>
          <w:rFonts w:cs="FrankRuehl"/>
          <w:strike/>
          <w:vanish/>
          <w:sz w:val="22"/>
          <w:szCs w:val="22"/>
          <w:shd w:val="clear" w:color="auto" w:fill="FFFF99"/>
          <w:rtl/>
        </w:rPr>
        <w:tab/>
        <w:t>(א)</w:t>
      </w:r>
      <w:r w:rsidRPr="00003A83">
        <w:rPr>
          <w:rStyle w:val="default"/>
          <w:rFonts w:cs="FrankRuehl"/>
          <w:strike/>
          <w:vanish/>
          <w:sz w:val="22"/>
          <w:szCs w:val="22"/>
          <w:shd w:val="clear" w:color="auto" w:fill="FFFF99"/>
        </w:rPr>
        <w:tab/>
      </w:r>
      <w:r w:rsidRPr="00003A83">
        <w:rPr>
          <w:rStyle w:val="default"/>
          <w:rFonts w:cs="FrankRuehl" w:hint="eastAsia"/>
          <w:strike/>
          <w:vanish/>
          <w:sz w:val="22"/>
          <w:szCs w:val="22"/>
          <w:shd w:val="clear" w:color="auto" w:fill="FFFF99"/>
          <w:rtl/>
        </w:rPr>
        <w:t>ישנם</w:t>
      </w:r>
      <w:r w:rsidRPr="00003A83">
        <w:rPr>
          <w:rStyle w:val="default"/>
          <w:rFonts w:cs="FrankRuehl"/>
          <w:strike/>
          <w:vanish/>
          <w:sz w:val="22"/>
          <w:szCs w:val="22"/>
          <w:shd w:val="clear" w:color="auto" w:fill="FFFF99"/>
          <w:rtl/>
        </w:rPr>
        <w:t xml:space="preserve"> סימנים קלים אך אין הפרעות בהתאמה הסוציאלית, כושר העבודה לא מוגבל</w:t>
      </w:r>
      <w:r w:rsidRPr="00003A83">
        <w:rPr>
          <w:rStyle w:val="default"/>
          <w:rFonts w:cs="FrankRuehl"/>
          <w:strike/>
          <w:vanish/>
          <w:sz w:val="22"/>
          <w:szCs w:val="22"/>
          <w:shd w:val="clear" w:color="auto" w:fill="FFFF99"/>
          <w:rtl/>
        </w:rPr>
        <w:tab/>
        <w:t>0%</w:t>
      </w:r>
    </w:p>
    <w:p w14:paraId="15ED543E" w14:textId="77777777" w:rsidR="00AE29C7" w:rsidRPr="00003A83" w:rsidRDefault="00AE29C7" w:rsidP="00AE29C7">
      <w:pPr>
        <w:pStyle w:val="P00"/>
        <w:tabs>
          <w:tab w:val="clear" w:pos="6259"/>
          <w:tab w:val="right" w:pos="7938"/>
        </w:tabs>
        <w:spacing w:before="0"/>
        <w:ind w:left="1021" w:right="1701" w:hanging="397"/>
        <w:rPr>
          <w:strike/>
          <w:vanish/>
          <w:sz w:val="22"/>
          <w:szCs w:val="22"/>
          <w:shd w:val="clear" w:color="auto" w:fill="FFFF99"/>
          <w:rtl/>
        </w:rPr>
      </w:pPr>
      <w:r w:rsidRPr="00003A83">
        <w:rPr>
          <w:strike/>
          <w:vanish/>
          <w:sz w:val="22"/>
          <w:szCs w:val="22"/>
          <w:shd w:val="clear" w:color="auto" w:fill="FFFF99"/>
          <w:rtl/>
        </w:rPr>
        <w:t>(ב)</w:t>
      </w:r>
      <w:r w:rsidRPr="00003A83">
        <w:rPr>
          <w:strike/>
          <w:vanish/>
          <w:sz w:val="22"/>
          <w:szCs w:val="22"/>
          <w:shd w:val="clear" w:color="auto" w:fill="FFFF99"/>
        </w:rPr>
        <w:tab/>
      </w:r>
      <w:r w:rsidRPr="00003A83">
        <w:rPr>
          <w:rFonts w:hint="eastAsia"/>
          <w:strike/>
          <w:vanish/>
          <w:sz w:val="22"/>
          <w:szCs w:val="22"/>
          <w:shd w:val="clear" w:color="auto" w:fill="FFFF99"/>
          <w:rtl/>
        </w:rPr>
        <w:t>ישנם</w:t>
      </w:r>
      <w:r w:rsidRPr="00003A83">
        <w:rPr>
          <w:strike/>
          <w:vanish/>
          <w:sz w:val="22"/>
          <w:szCs w:val="22"/>
          <w:shd w:val="clear" w:color="auto" w:fill="FFFF99"/>
          <w:rtl/>
        </w:rPr>
        <w:t xml:space="preserve"> סימנים אוביקטיביים וסוביקטיביים המגבילים באופן בינוני את ההתאמה הסוציאלית וכושר העבודה</w:t>
      </w:r>
      <w:r w:rsidRPr="00003A83">
        <w:rPr>
          <w:rFonts w:hint="cs"/>
          <w:strike/>
          <w:vanish/>
          <w:sz w:val="22"/>
          <w:szCs w:val="22"/>
          <w:shd w:val="clear" w:color="auto" w:fill="FFFF99"/>
          <w:rtl/>
        </w:rPr>
        <w:tab/>
      </w:r>
      <w:r w:rsidRPr="00003A83">
        <w:rPr>
          <w:rFonts w:hint="cs"/>
          <w:strike/>
          <w:vanish/>
          <w:sz w:val="22"/>
          <w:szCs w:val="22"/>
          <w:shd w:val="clear" w:color="auto" w:fill="FFFF99"/>
          <w:rtl/>
        </w:rPr>
        <w:tab/>
      </w:r>
      <w:r w:rsidRPr="00003A83">
        <w:rPr>
          <w:strike/>
          <w:vanish/>
          <w:sz w:val="22"/>
          <w:szCs w:val="22"/>
          <w:shd w:val="clear" w:color="auto" w:fill="FFFF99"/>
          <w:rtl/>
        </w:rPr>
        <w:tab/>
        <w:t>10%</w:t>
      </w:r>
    </w:p>
    <w:p w14:paraId="4CC59794" w14:textId="77777777" w:rsidR="00AE29C7" w:rsidRPr="00003A83" w:rsidRDefault="00AE29C7" w:rsidP="00AE29C7">
      <w:pPr>
        <w:pStyle w:val="P00"/>
        <w:tabs>
          <w:tab w:val="clear" w:pos="6259"/>
          <w:tab w:val="right" w:pos="7938"/>
        </w:tabs>
        <w:spacing w:before="0"/>
        <w:ind w:left="1021" w:right="1701" w:hanging="397"/>
        <w:rPr>
          <w:strike/>
          <w:vanish/>
          <w:sz w:val="22"/>
          <w:szCs w:val="22"/>
          <w:shd w:val="clear" w:color="auto" w:fill="FFFF99"/>
          <w:rtl/>
        </w:rPr>
      </w:pPr>
      <w:r w:rsidRPr="00003A83">
        <w:rPr>
          <w:strike/>
          <w:vanish/>
          <w:sz w:val="22"/>
          <w:szCs w:val="22"/>
          <w:shd w:val="clear" w:color="auto" w:fill="FFFF99"/>
          <w:rtl/>
        </w:rPr>
        <w:t>(ג)</w:t>
      </w:r>
      <w:r w:rsidRPr="00003A83">
        <w:rPr>
          <w:strike/>
          <w:vanish/>
          <w:sz w:val="22"/>
          <w:szCs w:val="22"/>
          <w:shd w:val="clear" w:color="auto" w:fill="FFFF99"/>
        </w:rPr>
        <w:tab/>
      </w:r>
      <w:r w:rsidRPr="00003A83">
        <w:rPr>
          <w:rFonts w:hint="eastAsia"/>
          <w:strike/>
          <w:vanish/>
          <w:sz w:val="22"/>
          <w:szCs w:val="22"/>
          <w:shd w:val="clear" w:color="auto" w:fill="FFFF99"/>
          <w:rtl/>
        </w:rPr>
        <w:t>ישנם</w:t>
      </w:r>
      <w:r w:rsidRPr="00003A83">
        <w:rPr>
          <w:strike/>
          <w:vanish/>
          <w:sz w:val="22"/>
          <w:szCs w:val="22"/>
          <w:shd w:val="clear" w:color="auto" w:fill="FFFF99"/>
          <w:rtl/>
        </w:rPr>
        <w:t xml:space="preserve"> סימנים אוביקטיביים וסוביקטיביים המגבילים באופן בולט את ההתאמה הסוציאלית וכושר העבודה</w:t>
      </w:r>
      <w:r w:rsidRPr="00003A83">
        <w:rPr>
          <w:rFonts w:hint="cs"/>
          <w:strike/>
          <w:vanish/>
          <w:sz w:val="22"/>
          <w:szCs w:val="22"/>
          <w:shd w:val="clear" w:color="auto" w:fill="FFFF99"/>
          <w:rtl/>
        </w:rPr>
        <w:tab/>
      </w:r>
      <w:r w:rsidRPr="00003A83">
        <w:rPr>
          <w:rFonts w:hint="cs"/>
          <w:strike/>
          <w:vanish/>
          <w:sz w:val="22"/>
          <w:szCs w:val="22"/>
          <w:shd w:val="clear" w:color="auto" w:fill="FFFF99"/>
          <w:rtl/>
        </w:rPr>
        <w:tab/>
      </w:r>
      <w:r w:rsidRPr="00003A83">
        <w:rPr>
          <w:strike/>
          <w:vanish/>
          <w:sz w:val="22"/>
          <w:szCs w:val="22"/>
          <w:shd w:val="clear" w:color="auto" w:fill="FFFF99"/>
          <w:rtl/>
        </w:rPr>
        <w:tab/>
        <w:t>20%</w:t>
      </w:r>
    </w:p>
    <w:p w14:paraId="5354E66D" w14:textId="77777777" w:rsidR="00AE29C7" w:rsidRPr="00003A83" w:rsidRDefault="00AE29C7" w:rsidP="00AE29C7">
      <w:pPr>
        <w:pStyle w:val="P00"/>
        <w:tabs>
          <w:tab w:val="clear" w:pos="6259"/>
          <w:tab w:val="right" w:pos="7938"/>
        </w:tabs>
        <w:spacing w:before="0"/>
        <w:ind w:left="1021" w:right="1701" w:hanging="397"/>
        <w:rPr>
          <w:strike/>
          <w:vanish/>
          <w:sz w:val="22"/>
          <w:szCs w:val="22"/>
          <w:shd w:val="clear" w:color="auto" w:fill="FFFF99"/>
          <w:rtl/>
        </w:rPr>
      </w:pPr>
      <w:r w:rsidRPr="00003A83">
        <w:rPr>
          <w:strike/>
          <w:vanish/>
          <w:sz w:val="22"/>
          <w:szCs w:val="22"/>
          <w:shd w:val="clear" w:color="auto" w:fill="FFFF99"/>
          <w:rtl/>
        </w:rPr>
        <w:t>(ד)</w:t>
      </w:r>
      <w:r w:rsidRPr="00003A83">
        <w:rPr>
          <w:strike/>
          <w:vanish/>
          <w:sz w:val="22"/>
          <w:szCs w:val="22"/>
          <w:shd w:val="clear" w:color="auto" w:fill="FFFF99"/>
        </w:rPr>
        <w:tab/>
      </w:r>
      <w:r w:rsidRPr="00003A83">
        <w:rPr>
          <w:rFonts w:hint="eastAsia"/>
          <w:strike/>
          <w:vanish/>
          <w:sz w:val="22"/>
          <w:szCs w:val="22"/>
          <w:shd w:val="clear" w:color="auto" w:fill="FFFF99"/>
          <w:rtl/>
        </w:rPr>
        <w:t>ישנם</w:t>
      </w:r>
      <w:r w:rsidRPr="00003A83">
        <w:rPr>
          <w:strike/>
          <w:vanish/>
          <w:sz w:val="22"/>
          <w:szCs w:val="22"/>
          <w:shd w:val="clear" w:color="auto" w:fill="FFFF99"/>
          <w:rtl/>
        </w:rPr>
        <w:t xml:space="preserve"> סימנים קליניים ברורים המגבילים באופן ניכר את ההתאמה הסוציאלית ואת כושר העבודה </w:t>
      </w:r>
      <w:r w:rsidRPr="00003A83">
        <w:rPr>
          <w:rFonts w:hint="cs"/>
          <w:strike/>
          <w:vanish/>
          <w:sz w:val="22"/>
          <w:szCs w:val="22"/>
          <w:shd w:val="clear" w:color="auto" w:fill="FFFF99"/>
          <w:rtl/>
        </w:rPr>
        <w:tab/>
      </w:r>
      <w:r w:rsidRPr="00003A83">
        <w:rPr>
          <w:rFonts w:hint="cs"/>
          <w:strike/>
          <w:vanish/>
          <w:sz w:val="22"/>
          <w:szCs w:val="22"/>
          <w:shd w:val="clear" w:color="auto" w:fill="FFFF99"/>
          <w:rtl/>
        </w:rPr>
        <w:tab/>
      </w:r>
      <w:r w:rsidRPr="00003A83">
        <w:rPr>
          <w:rFonts w:hint="cs"/>
          <w:strike/>
          <w:vanish/>
          <w:sz w:val="22"/>
          <w:szCs w:val="22"/>
          <w:shd w:val="clear" w:color="auto" w:fill="FFFF99"/>
          <w:rtl/>
        </w:rPr>
        <w:tab/>
      </w:r>
      <w:r w:rsidRPr="00003A83">
        <w:rPr>
          <w:strike/>
          <w:vanish/>
          <w:sz w:val="22"/>
          <w:szCs w:val="22"/>
          <w:shd w:val="clear" w:color="auto" w:fill="FFFF99"/>
          <w:rtl/>
        </w:rPr>
        <w:tab/>
        <w:t>30%</w:t>
      </w:r>
    </w:p>
    <w:p w14:paraId="7B18BF62" w14:textId="77777777" w:rsidR="00AE29C7" w:rsidRPr="00003A83" w:rsidRDefault="00AE29C7" w:rsidP="00AE29C7">
      <w:pPr>
        <w:pStyle w:val="P00"/>
        <w:tabs>
          <w:tab w:val="clear" w:pos="6259"/>
          <w:tab w:val="right" w:pos="7938"/>
        </w:tabs>
        <w:spacing w:before="0"/>
        <w:ind w:left="1021" w:right="1701" w:hanging="397"/>
        <w:rPr>
          <w:strike/>
          <w:vanish/>
          <w:sz w:val="22"/>
          <w:szCs w:val="22"/>
          <w:shd w:val="clear" w:color="auto" w:fill="FFFF99"/>
          <w:rtl/>
        </w:rPr>
      </w:pPr>
      <w:r w:rsidRPr="00003A83">
        <w:rPr>
          <w:strike/>
          <w:vanish/>
          <w:sz w:val="22"/>
          <w:szCs w:val="22"/>
          <w:shd w:val="clear" w:color="auto" w:fill="FFFF99"/>
          <w:rtl/>
        </w:rPr>
        <w:t>(ה)</w:t>
      </w:r>
      <w:r w:rsidRPr="00003A83">
        <w:rPr>
          <w:strike/>
          <w:vanish/>
          <w:sz w:val="22"/>
          <w:szCs w:val="22"/>
          <w:shd w:val="clear" w:color="auto" w:fill="FFFF99"/>
        </w:rPr>
        <w:tab/>
      </w:r>
      <w:r w:rsidRPr="00003A83">
        <w:rPr>
          <w:rFonts w:hint="eastAsia"/>
          <w:strike/>
          <w:vanish/>
          <w:sz w:val="22"/>
          <w:szCs w:val="22"/>
          <w:shd w:val="clear" w:color="auto" w:fill="FFFF99"/>
          <w:rtl/>
        </w:rPr>
        <w:t>ישנם</w:t>
      </w:r>
      <w:r w:rsidRPr="00003A83">
        <w:rPr>
          <w:strike/>
          <w:vanish/>
          <w:sz w:val="22"/>
          <w:szCs w:val="22"/>
          <w:shd w:val="clear" w:color="auto" w:fill="FFFF99"/>
          <w:rtl/>
        </w:rPr>
        <w:t xml:space="preserve"> סימנים קליניים מובהקים וקבועים שאין בהם הפסקות המגבילות את ההתאמה הסוציאלית ואת כושר העבודה באופן ניכר</w:t>
      </w:r>
      <w:r w:rsidRPr="00003A83">
        <w:rPr>
          <w:strike/>
          <w:vanish/>
          <w:sz w:val="22"/>
          <w:szCs w:val="22"/>
          <w:shd w:val="clear" w:color="auto" w:fill="FFFF99"/>
          <w:rtl/>
        </w:rPr>
        <w:tab/>
        <w:t>50%</w:t>
      </w:r>
    </w:p>
    <w:p w14:paraId="7F72FFFE" w14:textId="77777777" w:rsidR="00AE29C7" w:rsidRPr="00003A83" w:rsidRDefault="00AE29C7" w:rsidP="00AE29C7">
      <w:pPr>
        <w:pStyle w:val="P00"/>
        <w:tabs>
          <w:tab w:val="clear" w:pos="6259"/>
          <w:tab w:val="right" w:pos="7938"/>
        </w:tabs>
        <w:spacing w:before="0"/>
        <w:ind w:left="1021" w:right="1701" w:hanging="397"/>
        <w:rPr>
          <w:strike/>
          <w:vanish/>
          <w:sz w:val="22"/>
          <w:szCs w:val="22"/>
          <w:shd w:val="clear" w:color="auto" w:fill="FFFF99"/>
          <w:rtl/>
        </w:rPr>
      </w:pPr>
      <w:r w:rsidRPr="00003A83">
        <w:rPr>
          <w:strike/>
          <w:vanish/>
          <w:sz w:val="22"/>
          <w:szCs w:val="22"/>
          <w:shd w:val="clear" w:color="auto" w:fill="FFFF99"/>
          <w:rtl/>
        </w:rPr>
        <w:t>(ו)</w:t>
      </w:r>
      <w:r w:rsidRPr="00003A83">
        <w:rPr>
          <w:strike/>
          <w:vanish/>
          <w:sz w:val="22"/>
          <w:szCs w:val="22"/>
          <w:shd w:val="clear" w:color="auto" w:fill="FFFF99"/>
        </w:rPr>
        <w:tab/>
      </w:r>
      <w:r w:rsidRPr="00003A83">
        <w:rPr>
          <w:rFonts w:hint="eastAsia"/>
          <w:strike/>
          <w:vanish/>
          <w:sz w:val="22"/>
          <w:szCs w:val="22"/>
          <w:shd w:val="clear" w:color="auto" w:fill="FFFF99"/>
          <w:rtl/>
        </w:rPr>
        <w:t>מקרים</w:t>
      </w:r>
      <w:r w:rsidRPr="00003A83">
        <w:rPr>
          <w:strike/>
          <w:vanish/>
          <w:sz w:val="22"/>
          <w:szCs w:val="22"/>
          <w:shd w:val="clear" w:color="auto" w:fill="FFFF99"/>
          <w:rtl/>
        </w:rPr>
        <w:t xml:space="preserve"> קשים הגובלים ודומים למצבים פסיכוטיים והמלווים בחוסר התאמה סוציאלית</w:t>
      </w:r>
      <w:r w:rsidRPr="00003A83">
        <w:rPr>
          <w:strike/>
          <w:vanish/>
          <w:sz w:val="22"/>
          <w:szCs w:val="22"/>
          <w:shd w:val="clear" w:color="auto" w:fill="FFFF99"/>
          <w:rtl/>
        </w:rPr>
        <w:tab/>
        <w:t>70%</w:t>
      </w:r>
    </w:p>
    <w:p w14:paraId="79D3BAF7" w14:textId="77777777" w:rsidR="00AE29C7" w:rsidRPr="00D82039" w:rsidRDefault="00AE29C7" w:rsidP="00D82039">
      <w:pPr>
        <w:pStyle w:val="P00"/>
        <w:tabs>
          <w:tab w:val="clear" w:pos="6259"/>
          <w:tab w:val="right" w:pos="7938"/>
        </w:tabs>
        <w:spacing w:before="0"/>
        <w:ind w:left="1021" w:right="1701" w:hanging="397"/>
        <w:rPr>
          <w:rFonts w:hint="cs"/>
          <w:sz w:val="2"/>
          <w:szCs w:val="2"/>
          <w:rtl/>
        </w:rPr>
      </w:pPr>
      <w:r w:rsidRPr="00003A83">
        <w:rPr>
          <w:strike/>
          <w:vanish/>
          <w:sz w:val="22"/>
          <w:szCs w:val="22"/>
          <w:shd w:val="clear" w:color="auto" w:fill="FFFF99"/>
          <w:rtl/>
        </w:rPr>
        <w:t>(ז)</w:t>
      </w:r>
      <w:r w:rsidRPr="00003A83">
        <w:rPr>
          <w:strike/>
          <w:vanish/>
          <w:sz w:val="22"/>
          <w:szCs w:val="22"/>
          <w:shd w:val="clear" w:color="auto" w:fill="FFFF99"/>
        </w:rPr>
        <w:tab/>
      </w:r>
      <w:r w:rsidRPr="00003A83">
        <w:rPr>
          <w:rFonts w:hint="eastAsia"/>
          <w:strike/>
          <w:vanish/>
          <w:sz w:val="22"/>
          <w:szCs w:val="22"/>
          <w:shd w:val="clear" w:color="auto" w:fill="FFFF99"/>
          <w:rtl/>
        </w:rPr>
        <w:t>מקרים</w:t>
      </w:r>
      <w:r w:rsidRPr="00003A83">
        <w:rPr>
          <w:strike/>
          <w:vanish/>
          <w:sz w:val="22"/>
          <w:szCs w:val="22"/>
          <w:shd w:val="clear" w:color="auto" w:fill="FFFF99"/>
          <w:rtl/>
        </w:rPr>
        <w:t xml:space="preserve"> חמורים הגובלים ודומים למצבים פסיכוטיים והמלווים בחוסר מוחלט של התאמה סוציאלית במשך שנים רבות </w:t>
      </w:r>
      <w:r w:rsidRPr="00003A83">
        <w:rPr>
          <w:strike/>
          <w:vanish/>
          <w:sz w:val="22"/>
          <w:szCs w:val="22"/>
          <w:shd w:val="clear" w:color="auto" w:fill="FFFF99"/>
          <w:rtl/>
        </w:rPr>
        <w:tab/>
        <w:t>100%</w:t>
      </w:r>
      <w:bookmarkEnd w:id="173"/>
    </w:p>
    <w:p w14:paraId="4AB89422" w14:textId="77777777" w:rsidR="00EB6524" w:rsidRDefault="00EB6524">
      <w:pPr>
        <w:pStyle w:val="medium2-header"/>
        <w:keepLines w:val="0"/>
        <w:spacing w:before="72"/>
        <w:ind w:left="0" w:right="1134"/>
        <w:rPr>
          <w:rFonts w:hint="cs"/>
          <w:sz w:val="22"/>
          <w:szCs w:val="22"/>
          <w:rtl/>
        </w:rPr>
      </w:pPr>
      <w:bookmarkStart w:id="174" w:name="med7"/>
      <w:bookmarkEnd w:id="174"/>
      <w:r>
        <w:rPr>
          <w:sz w:val="22"/>
          <w:szCs w:val="22"/>
          <w:rtl/>
        </w:rPr>
        <w:t>‏פרק חמישי</w:t>
      </w:r>
    </w:p>
    <w:p w14:paraId="2617C6AD" w14:textId="77777777" w:rsidR="00EB6524" w:rsidRDefault="00EB6524">
      <w:pPr>
        <w:pStyle w:val="header-2"/>
        <w:ind w:left="0" w:right="1134"/>
        <w:rPr>
          <w:rtl/>
        </w:rPr>
      </w:pPr>
      <w:bookmarkStart w:id="175" w:name="hed26"/>
      <w:bookmarkEnd w:id="175"/>
      <w:r>
        <w:rPr>
          <w:rtl/>
        </w:rPr>
        <w:t>מחלות ופגימות במערכת הלוקומוטורית‏</w:t>
      </w:r>
    </w:p>
    <w:p w14:paraId="792DAB05" w14:textId="77777777" w:rsidR="00EB6524" w:rsidRDefault="00EB6524" w:rsidP="0022313A">
      <w:pPr>
        <w:pStyle w:val="P00"/>
        <w:tabs>
          <w:tab w:val="clear" w:pos="6259"/>
          <w:tab w:val="left" w:pos="6237"/>
          <w:tab w:val="right" w:pos="7938"/>
        </w:tabs>
        <w:spacing w:before="72"/>
        <w:ind w:left="1021" w:right="1701" w:hanging="1021"/>
        <w:rPr>
          <w:rStyle w:val="default"/>
          <w:rFonts w:cs="FrankRuehl" w:hint="cs"/>
          <w:rtl/>
        </w:rPr>
      </w:pPr>
      <w:bookmarkStart w:id="176" w:name="Seif86"/>
      <w:bookmarkEnd w:id="176"/>
      <w:r>
        <w:rPr>
          <w:rFonts w:cs="Miriam"/>
          <w:szCs w:val="32"/>
          <w:rtl/>
          <w:lang w:val="he-IL"/>
        </w:rPr>
        <w:pict w14:anchorId="62219042">
          <v:shape id="_x0000_s2179" type="#_x0000_t202" style="position:absolute;left:0;text-align:left;margin-left:470.25pt;margin-top:2.5pt;width:1in;height:22.4pt;z-index:251661824" filled="f" stroked="f">
            <v:textbox inset="1mm,,1mm">
              <w:txbxContent>
                <w:p w14:paraId="0DE1A309" w14:textId="77777777" w:rsidR="00267E85" w:rsidRDefault="00267E85">
                  <w:pPr>
                    <w:spacing w:line="160" w:lineRule="exact"/>
                    <w:jc w:val="left"/>
                    <w:rPr>
                      <w:rFonts w:cs="Miriam" w:hint="cs"/>
                      <w:szCs w:val="18"/>
                      <w:rtl/>
                    </w:rPr>
                  </w:pPr>
                  <w:r>
                    <w:rPr>
                      <w:rFonts w:cs="Miriam" w:hint="cs"/>
                      <w:szCs w:val="18"/>
                      <w:rtl/>
                    </w:rPr>
                    <w:t>מחלות העצמות והפרקים</w:t>
                  </w:r>
                </w:p>
              </w:txbxContent>
            </v:textbox>
          </v:shape>
        </w:pict>
      </w:r>
      <w:r>
        <w:rPr>
          <w:rStyle w:val="default"/>
          <w:rFonts w:cs="Miriam"/>
          <w:sz w:val="32"/>
          <w:szCs w:val="32"/>
          <w:rtl/>
        </w:rPr>
        <w:t>35</w:t>
      </w:r>
      <w:r>
        <w:rPr>
          <w:rStyle w:val="default"/>
          <w:rFonts w:cs="FrankRuehl"/>
          <w:rtl/>
        </w:rPr>
        <w:t>.</w:t>
      </w:r>
      <w:r>
        <w:rPr>
          <w:rStyle w:val="default"/>
          <w:rFonts w:cs="FrankRuehl"/>
        </w:rPr>
        <w:tab/>
      </w:r>
      <w:r>
        <w:rPr>
          <w:rStyle w:val="default"/>
          <w:rFonts w:cs="FrankRuehl"/>
          <w:rtl/>
        </w:rPr>
        <w:t>(1)</w:t>
      </w:r>
      <w:r>
        <w:rPr>
          <w:rStyle w:val="default"/>
          <w:rFonts w:cs="FrankRuehl"/>
        </w:rPr>
        <w:tab/>
      </w:r>
      <w:r>
        <w:rPr>
          <w:rStyle w:val="default"/>
          <w:rFonts w:cs="FrankRuehl" w:hint="eastAsia"/>
          <w:rtl/>
        </w:rPr>
        <w:t>ארטריטיס</w:t>
      </w:r>
      <w:r>
        <w:rPr>
          <w:rStyle w:val="default"/>
          <w:rFonts w:cs="FrankRuehl"/>
          <w:rtl/>
        </w:rPr>
        <w:t xml:space="preserve"> רבמטואידית, ניוונית או מכל סוג אחר</w:t>
      </w:r>
    </w:p>
    <w:p w14:paraId="6806C64A" w14:textId="77777777" w:rsidR="00EB6524" w:rsidRDefault="00EB6524" w:rsidP="003E02E1">
      <w:pPr>
        <w:pStyle w:val="P00"/>
        <w:tabs>
          <w:tab w:val="clear" w:pos="6259"/>
          <w:tab w:val="right" w:pos="7938"/>
        </w:tabs>
        <w:spacing w:before="72"/>
        <w:ind w:left="1475" w:right="1701" w:hanging="454"/>
        <w:rPr>
          <w:rtl/>
        </w:rPr>
      </w:pPr>
      <w:r>
        <w:rPr>
          <w:rtl/>
        </w:rPr>
        <w:t>(א)</w:t>
      </w:r>
      <w:r>
        <w:tab/>
      </w:r>
      <w:r>
        <w:rPr>
          <w:rFonts w:hint="eastAsia"/>
          <w:rtl/>
        </w:rPr>
        <w:t>אין</w:t>
      </w:r>
      <w:r>
        <w:rPr>
          <w:rtl/>
        </w:rPr>
        <w:t xml:space="preserve"> השפעה על כושר הפעולה הכללי ואין הגבלת תנועות</w:t>
      </w:r>
      <w:r>
        <w:rPr>
          <w:rtl/>
        </w:rPr>
        <w:tab/>
        <w:t>0%</w:t>
      </w:r>
    </w:p>
    <w:p w14:paraId="66F1FF3D" w14:textId="77777777" w:rsidR="00EB6524" w:rsidRDefault="00EB6524" w:rsidP="003E02E1">
      <w:pPr>
        <w:pStyle w:val="P00"/>
        <w:tabs>
          <w:tab w:val="clear" w:pos="6259"/>
          <w:tab w:val="right" w:pos="7938"/>
        </w:tabs>
        <w:spacing w:before="72"/>
        <w:ind w:left="1475" w:right="1701" w:hanging="454"/>
        <w:rPr>
          <w:rtl/>
        </w:rPr>
      </w:pPr>
      <w:r>
        <w:rPr>
          <w:rtl/>
        </w:rPr>
        <w:t>(ב)</w:t>
      </w:r>
      <w:r>
        <w:tab/>
      </w:r>
      <w:r>
        <w:rPr>
          <w:rFonts w:hint="eastAsia"/>
          <w:rtl/>
        </w:rPr>
        <w:t>קיימת</w:t>
      </w:r>
      <w:r>
        <w:rPr>
          <w:rtl/>
        </w:rPr>
        <w:t xml:space="preserve"> השפעה קלה על כושר הפעולה הכללי או התנועות</w:t>
      </w:r>
      <w:r>
        <w:rPr>
          <w:rtl/>
        </w:rPr>
        <w:tab/>
        <w:t>10%</w:t>
      </w:r>
    </w:p>
    <w:p w14:paraId="6CD9B8C0" w14:textId="77777777" w:rsidR="00EB6524" w:rsidRDefault="00EB6524" w:rsidP="003E02E1">
      <w:pPr>
        <w:pStyle w:val="P00"/>
        <w:tabs>
          <w:tab w:val="clear" w:pos="6259"/>
          <w:tab w:val="right" w:pos="7938"/>
        </w:tabs>
        <w:spacing w:before="72"/>
        <w:ind w:left="1475" w:right="1701" w:hanging="454"/>
        <w:rPr>
          <w:rtl/>
        </w:rPr>
      </w:pPr>
      <w:r>
        <w:rPr>
          <w:rtl/>
        </w:rPr>
        <w:t>(ג)</w:t>
      </w:r>
      <w:r>
        <w:tab/>
      </w:r>
      <w:r>
        <w:rPr>
          <w:rFonts w:hint="eastAsia"/>
          <w:rtl/>
        </w:rPr>
        <w:t>קיימת</w:t>
      </w:r>
      <w:r>
        <w:rPr>
          <w:rtl/>
        </w:rPr>
        <w:t xml:space="preserve"> השפעה בינונית על כושר הפעולה </w:t>
      </w:r>
      <w:r>
        <w:rPr>
          <w:rtl/>
        </w:rPr>
        <w:tab/>
        <w:t>20%</w:t>
      </w:r>
    </w:p>
    <w:p w14:paraId="779185AC" w14:textId="77777777" w:rsidR="00EB6524" w:rsidRDefault="00EB6524" w:rsidP="003E02E1">
      <w:pPr>
        <w:pStyle w:val="P00"/>
        <w:tabs>
          <w:tab w:val="clear" w:pos="6259"/>
          <w:tab w:val="right" w:pos="7938"/>
        </w:tabs>
        <w:spacing w:before="72"/>
        <w:ind w:left="1475" w:right="1701" w:hanging="454"/>
        <w:rPr>
          <w:rtl/>
        </w:rPr>
      </w:pPr>
      <w:r>
        <w:rPr>
          <w:rtl/>
        </w:rPr>
        <w:t>(ד)</w:t>
      </w:r>
      <w:r>
        <w:tab/>
      </w:r>
      <w:r>
        <w:rPr>
          <w:rFonts w:hint="eastAsia"/>
          <w:rtl/>
        </w:rPr>
        <w:t>ההשפעה</w:t>
      </w:r>
      <w:r>
        <w:rPr>
          <w:rtl/>
        </w:rPr>
        <w:t xml:space="preserve"> על כושר הפעולה הכללי היא יותר מבינונית או קיימת הגבלה ניכרת בתנועות</w:t>
      </w:r>
      <w:r>
        <w:rPr>
          <w:rFonts w:hint="cs"/>
          <w:rtl/>
        </w:rPr>
        <w:tab/>
      </w:r>
      <w:r>
        <w:rPr>
          <w:rtl/>
        </w:rPr>
        <w:tab/>
        <w:t>30%</w:t>
      </w:r>
    </w:p>
    <w:p w14:paraId="24C2154A" w14:textId="77777777" w:rsidR="00EB6524" w:rsidRDefault="00EB6524" w:rsidP="003E02E1">
      <w:pPr>
        <w:pStyle w:val="P00"/>
        <w:tabs>
          <w:tab w:val="clear" w:pos="6259"/>
          <w:tab w:val="right" w:pos="7938"/>
        </w:tabs>
        <w:spacing w:before="72"/>
        <w:ind w:left="1475" w:right="1701" w:hanging="454"/>
        <w:rPr>
          <w:rtl/>
        </w:rPr>
      </w:pPr>
      <w:r>
        <w:rPr>
          <w:rtl/>
        </w:rPr>
        <w:t>(ה)</w:t>
      </w:r>
      <w:r>
        <w:tab/>
      </w:r>
      <w:r>
        <w:rPr>
          <w:rFonts w:hint="eastAsia"/>
          <w:rtl/>
        </w:rPr>
        <w:t>בצורה</w:t>
      </w:r>
      <w:r>
        <w:rPr>
          <w:rtl/>
        </w:rPr>
        <w:t xml:space="preserve"> קשה, קיים קשיון בפרקים הקטנים בלבד </w:t>
      </w:r>
      <w:r>
        <w:rPr>
          <w:rtl/>
        </w:rPr>
        <w:tab/>
        <w:t>50%</w:t>
      </w:r>
    </w:p>
    <w:p w14:paraId="44B790D3" w14:textId="77777777" w:rsidR="00EB6524" w:rsidRDefault="00EB6524" w:rsidP="003E02E1">
      <w:pPr>
        <w:pStyle w:val="P00"/>
        <w:tabs>
          <w:tab w:val="clear" w:pos="6259"/>
          <w:tab w:val="right" w:pos="7938"/>
        </w:tabs>
        <w:spacing w:before="72"/>
        <w:ind w:left="1475" w:right="1701" w:hanging="454"/>
        <w:rPr>
          <w:rtl/>
        </w:rPr>
      </w:pPr>
      <w:r>
        <w:rPr>
          <w:rtl/>
        </w:rPr>
        <w:t>(ו)</w:t>
      </w:r>
      <w:r>
        <w:tab/>
      </w:r>
      <w:r>
        <w:rPr>
          <w:rFonts w:hint="eastAsia"/>
          <w:rtl/>
        </w:rPr>
        <w:t>בצורה</w:t>
      </w:r>
      <w:r>
        <w:rPr>
          <w:rtl/>
        </w:rPr>
        <w:t xml:space="preserve"> קשה מאד, קשיון בפרקים הגדולים, המצב הכללי ירוד </w:t>
      </w:r>
      <w:r>
        <w:rPr>
          <w:rtl/>
        </w:rPr>
        <w:tab/>
        <w:t>80%</w:t>
      </w:r>
    </w:p>
    <w:p w14:paraId="513BB96E" w14:textId="77777777" w:rsidR="00EB6524" w:rsidRDefault="00EB6524" w:rsidP="003E02E1">
      <w:pPr>
        <w:pStyle w:val="P00"/>
        <w:tabs>
          <w:tab w:val="clear" w:pos="6259"/>
          <w:tab w:val="right" w:pos="7938"/>
        </w:tabs>
        <w:spacing w:before="72"/>
        <w:ind w:left="1475" w:right="1701" w:hanging="454"/>
        <w:rPr>
          <w:rtl/>
        </w:rPr>
      </w:pPr>
      <w:r>
        <w:rPr>
          <w:rtl/>
        </w:rPr>
        <w:t>(ז)</w:t>
      </w:r>
      <w:r>
        <w:tab/>
      </w:r>
      <w:r>
        <w:rPr>
          <w:rFonts w:hint="eastAsia"/>
          <w:rtl/>
        </w:rPr>
        <w:t>בצורה</w:t>
      </w:r>
      <w:r>
        <w:rPr>
          <w:rtl/>
        </w:rPr>
        <w:t xml:space="preserve"> חמורה, החולה רתוק לכסא גלגלים או הופיעו סיבוכים רציניים</w:t>
      </w:r>
      <w:r>
        <w:rPr>
          <w:rtl/>
        </w:rPr>
        <w:tab/>
        <w:t>100%</w:t>
      </w:r>
    </w:p>
    <w:p w14:paraId="7B459570" w14:textId="77777777" w:rsidR="00EB6524" w:rsidRDefault="00EB6524">
      <w:pPr>
        <w:pStyle w:val="P00"/>
        <w:tabs>
          <w:tab w:val="clear" w:pos="6259"/>
          <w:tab w:val="right" w:pos="7938"/>
        </w:tabs>
        <w:spacing w:before="72"/>
        <w:ind w:left="1021" w:right="1701" w:hanging="397"/>
        <w:rPr>
          <w:rFonts w:hint="cs"/>
          <w:rtl/>
        </w:rPr>
      </w:pPr>
      <w:r>
        <w:rPr>
          <w:rtl/>
        </w:rPr>
        <w:t>(2)</w:t>
      </w:r>
      <w:r>
        <w:tab/>
        <w:t>OSTEOMYELITIS CHRONICA</w:t>
      </w:r>
    </w:p>
    <w:p w14:paraId="3782D9C8" w14:textId="77777777" w:rsidR="00EB6524" w:rsidRDefault="00EB6524" w:rsidP="003E02E1">
      <w:pPr>
        <w:pStyle w:val="P00"/>
        <w:tabs>
          <w:tab w:val="clear" w:pos="6259"/>
          <w:tab w:val="right" w:pos="7938"/>
        </w:tabs>
        <w:spacing w:before="72"/>
        <w:ind w:left="1475" w:right="1701" w:hanging="454"/>
        <w:rPr>
          <w:rFonts w:hint="cs"/>
          <w:rtl/>
        </w:rPr>
      </w:pPr>
      <w:r>
        <w:rPr>
          <w:rtl/>
        </w:rPr>
        <w:t>(א)</w:t>
      </w:r>
      <w:r>
        <w:tab/>
      </w:r>
      <w:r>
        <w:rPr>
          <w:rFonts w:hint="eastAsia"/>
          <w:rtl/>
        </w:rPr>
        <w:t>ישנו</w:t>
      </w:r>
      <w:r>
        <w:rPr>
          <w:rtl/>
        </w:rPr>
        <w:t xml:space="preserve"> גת (</w:t>
      </w:r>
      <w:r>
        <w:t>SINUS</w:t>
      </w:r>
      <w:r>
        <w:rPr>
          <w:rtl/>
        </w:rPr>
        <w:t>) מפריש, תמידי</w:t>
      </w:r>
    </w:p>
    <w:p w14:paraId="31E99D4E" w14:textId="77777777" w:rsidR="00EB6524" w:rsidRDefault="00EB6524">
      <w:pPr>
        <w:pStyle w:val="P00"/>
        <w:tabs>
          <w:tab w:val="clear" w:pos="6259"/>
          <w:tab w:val="right" w:pos="7938"/>
        </w:tabs>
        <w:spacing w:before="72"/>
        <w:ind w:left="1928" w:right="1701" w:hanging="454"/>
        <w:rPr>
          <w:rtl/>
        </w:rPr>
      </w:pPr>
      <w:r>
        <w:rPr>
          <w:rtl/>
        </w:rPr>
        <w:t>(</w:t>
      </w:r>
      <w:r>
        <w:t>I</w:t>
      </w:r>
      <w:r>
        <w:rPr>
          <w:rtl/>
        </w:rPr>
        <w:t>)</w:t>
      </w:r>
      <w:r>
        <w:tab/>
      </w:r>
      <w:r>
        <w:rPr>
          <w:rFonts w:hint="eastAsia"/>
          <w:rtl/>
        </w:rPr>
        <w:t>אין</w:t>
      </w:r>
      <w:r>
        <w:rPr>
          <w:rtl/>
        </w:rPr>
        <w:t xml:space="preserve"> החמרה חריפה, אין סימנים כלליים והפרעות בתנועות</w:t>
      </w:r>
      <w:r>
        <w:rPr>
          <w:rtl/>
        </w:rPr>
        <w:tab/>
        <w:t>10%</w:t>
      </w:r>
    </w:p>
    <w:p w14:paraId="6A449665" w14:textId="77777777" w:rsidR="00EB6524" w:rsidRDefault="00EB6524">
      <w:pPr>
        <w:pStyle w:val="P00"/>
        <w:tabs>
          <w:tab w:val="clear" w:pos="6259"/>
          <w:tab w:val="right" w:pos="7938"/>
        </w:tabs>
        <w:spacing w:before="72"/>
        <w:ind w:left="1928" w:right="1701" w:hanging="454"/>
        <w:rPr>
          <w:rtl/>
        </w:rPr>
      </w:pPr>
      <w:r>
        <w:rPr>
          <w:rtl/>
        </w:rPr>
        <w:t>(</w:t>
      </w:r>
      <w:r>
        <w:t>II</w:t>
      </w:r>
      <w:r>
        <w:rPr>
          <w:rtl/>
        </w:rPr>
        <w:t>)</w:t>
      </w:r>
      <w:r>
        <w:tab/>
      </w:r>
      <w:r>
        <w:rPr>
          <w:rFonts w:hint="eastAsia"/>
          <w:rtl/>
        </w:rPr>
        <w:t>אין</w:t>
      </w:r>
      <w:r>
        <w:rPr>
          <w:rtl/>
        </w:rPr>
        <w:t xml:space="preserve"> החמרה חריפה, אין סימנים כלליים, קיימות הפרעות קלות בתנועה</w:t>
      </w:r>
      <w:r>
        <w:rPr>
          <w:rFonts w:hint="cs"/>
          <w:rtl/>
        </w:rPr>
        <w:tab/>
      </w:r>
      <w:r>
        <w:rPr>
          <w:rtl/>
        </w:rPr>
        <w:tab/>
        <w:t>20%</w:t>
      </w:r>
    </w:p>
    <w:p w14:paraId="644A9175" w14:textId="77777777" w:rsidR="00EB6524" w:rsidRDefault="00EB6524" w:rsidP="003E02E1">
      <w:pPr>
        <w:pStyle w:val="P00"/>
        <w:tabs>
          <w:tab w:val="clear" w:pos="6259"/>
          <w:tab w:val="right" w:pos="7938"/>
        </w:tabs>
        <w:spacing w:before="72"/>
        <w:ind w:left="1475" w:right="1701" w:hanging="454"/>
        <w:rPr>
          <w:rtl/>
        </w:rPr>
      </w:pPr>
      <w:r>
        <w:rPr>
          <w:rtl/>
        </w:rPr>
        <w:t>(ב)</w:t>
      </w:r>
      <w:r>
        <w:tab/>
      </w:r>
      <w:r>
        <w:rPr>
          <w:rFonts w:hint="eastAsia"/>
          <w:rtl/>
        </w:rPr>
        <w:t>ישנם</w:t>
      </w:r>
      <w:r>
        <w:rPr>
          <w:rtl/>
        </w:rPr>
        <w:t xml:space="preserve"> </w:t>
      </w:r>
      <w:r>
        <w:t>SEQUESTER</w:t>
      </w:r>
      <w:r>
        <w:rPr>
          <w:rtl/>
        </w:rPr>
        <w:t xml:space="preserve"> </w:t>
      </w:r>
      <w:r>
        <w:rPr>
          <w:rFonts w:hint="eastAsia"/>
          <w:rtl/>
        </w:rPr>
        <w:t>והפרשה</w:t>
      </w:r>
      <w:r>
        <w:rPr>
          <w:rtl/>
        </w:rPr>
        <w:t xml:space="preserve"> מוגבלת</w:t>
      </w:r>
      <w:r>
        <w:rPr>
          <w:rtl/>
        </w:rPr>
        <w:tab/>
        <w:t>30%</w:t>
      </w:r>
    </w:p>
    <w:p w14:paraId="1BBB1D82" w14:textId="77777777" w:rsidR="00EB6524" w:rsidRDefault="00EB6524" w:rsidP="003E02E1">
      <w:pPr>
        <w:pStyle w:val="P00"/>
        <w:tabs>
          <w:tab w:val="clear" w:pos="6259"/>
          <w:tab w:val="right" w:pos="7938"/>
        </w:tabs>
        <w:spacing w:before="72"/>
        <w:ind w:left="1475" w:right="1701" w:hanging="454"/>
        <w:rPr>
          <w:rtl/>
        </w:rPr>
      </w:pPr>
      <w:r>
        <w:rPr>
          <w:rtl/>
        </w:rPr>
        <w:t>(ג)</w:t>
      </w:r>
      <w:r>
        <w:tab/>
      </w:r>
      <w:r>
        <w:rPr>
          <w:rFonts w:hint="eastAsia"/>
          <w:rtl/>
        </w:rPr>
        <w:t>הצורה</w:t>
      </w:r>
      <w:r>
        <w:rPr>
          <w:rtl/>
        </w:rPr>
        <w:t xml:space="preserve"> האמורה בפסקה ב, אך קיימים גם סימנים כלליים </w:t>
      </w:r>
      <w:r>
        <w:rPr>
          <w:rtl/>
        </w:rPr>
        <w:tab/>
        <w:t>50%</w:t>
      </w:r>
    </w:p>
    <w:p w14:paraId="7467BC32" w14:textId="77777777" w:rsidR="00EB6524" w:rsidRDefault="00EB6524" w:rsidP="003E02E1">
      <w:pPr>
        <w:pStyle w:val="P00"/>
        <w:tabs>
          <w:tab w:val="clear" w:pos="6259"/>
          <w:tab w:val="right" w:pos="7938"/>
        </w:tabs>
        <w:spacing w:before="72"/>
        <w:ind w:left="1475" w:right="1701" w:hanging="454"/>
        <w:rPr>
          <w:rtl/>
        </w:rPr>
      </w:pPr>
      <w:r>
        <w:rPr>
          <w:rtl/>
        </w:rPr>
        <w:t>(ד)</w:t>
      </w:r>
      <w:r>
        <w:tab/>
      </w:r>
      <w:r>
        <w:rPr>
          <w:rFonts w:hint="eastAsia"/>
          <w:rtl/>
        </w:rPr>
        <w:t>הצורה</w:t>
      </w:r>
      <w:r>
        <w:rPr>
          <w:rtl/>
        </w:rPr>
        <w:t xml:space="preserve"> האמורה בפסקה ג, אך קיימים סימנים כלליים תמידיים המחייבים שכיבה מתמדת במיטה </w:t>
      </w:r>
      <w:r>
        <w:rPr>
          <w:rtl/>
        </w:rPr>
        <w:tab/>
        <w:t>100%</w:t>
      </w:r>
    </w:p>
    <w:p w14:paraId="4AABBE4D" w14:textId="77777777" w:rsidR="00EB6524" w:rsidRDefault="00EB6524">
      <w:pPr>
        <w:pStyle w:val="P00"/>
        <w:tabs>
          <w:tab w:val="clear" w:pos="6259"/>
          <w:tab w:val="right" w:pos="7938"/>
        </w:tabs>
        <w:spacing w:before="72"/>
        <w:ind w:left="1021" w:right="1701" w:hanging="397"/>
        <w:rPr>
          <w:rFonts w:hint="cs"/>
          <w:rtl/>
        </w:rPr>
      </w:pPr>
      <w:r>
        <w:rPr>
          <w:rtl/>
        </w:rPr>
        <w:t>(3)</w:t>
      </w:r>
      <w:r>
        <w:tab/>
      </w:r>
      <w:r>
        <w:rPr>
          <w:rFonts w:hint="eastAsia"/>
          <w:rtl/>
        </w:rPr>
        <w:t>שחפת</w:t>
      </w:r>
      <w:r>
        <w:rPr>
          <w:rtl/>
        </w:rPr>
        <w:t xml:space="preserve"> העצמות והפרקים</w:t>
      </w:r>
    </w:p>
    <w:p w14:paraId="39B07ECB" w14:textId="77777777" w:rsidR="00EB6524" w:rsidRDefault="00EB6524" w:rsidP="003E02E1">
      <w:pPr>
        <w:pStyle w:val="P00"/>
        <w:tabs>
          <w:tab w:val="clear" w:pos="6259"/>
          <w:tab w:val="right" w:pos="7938"/>
        </w:tabs>
        <w:spacing w:before="72"/>
        <w:ind w:left="1475" w:right="1701" w:hanging="454"/>
        <w:rPr>
          <w:rFonts w:hint="cs"/>
          <w:rtl/>
        </w:rPr>
      </w:pPr>
      <w:r>
        <w:rPr>
          <w:rtl/>
        </w:rPr>
        <w:t>(א)</w:t>
      </w:r>
      <w:r>
        <w:tab/>
      </w:r>
      <w:r>
        <w:rPr>
          <w:rFonts w:hint="eastAsia"/>
          <w:rtl/>
        </w:rPr>
        <w:t>בתקופה</w:t>
      </w:r>
      <w:r>
        <w:rPr>
          <w:rtl/>
        </w:rPr>
        <w:t xml:space="preserve"> החריפה של המחלה</w:t>
      </w:r>
    </w:p>
    <w:p w14:paraId="42FCFE06" w14:textId="77777777" w:rsidR="00EB6524" w:rsidRDefault="00EB6524">
      <w:pPr>
        <w:pStyle w:val="P00"/>
        <w:tabs>
          <w:tab w:val="clear" w:pos="6259"/>
          <w:tab w:val="right" w:pos="7938"/>
        </w:tabs>
        <w:spacing w:before="72"/>
        <w:ind w:left="1928" w:right="1701" w:hanging="454"/>
        <w:rPr>
          <w:rtl/>
        </w:rPr>
      </w:pPr>
      <w:r>
        <w:rPr>
          <w:rtl/>
        </w:rPr>
        <w:t>(</w:t>
      </w:r>
      <w:r>
        <w:t>I</w:t>
      </w:r>
      <w:r>
        <w:rPr>
          <w:rtl/>
        </w:rPr>
        <w:t>)</w:t>
      </w:r>
      <w:r>
        <w:tab/>
      </w:r>
      <w:r>
        <w:rPr>
          <w:rFonts w:hint="eastAsia"/>
          <w:rtl/>
        </w:rPr>
        <w:t>בצורה</w:t>
      </w:r>
      <w:r>
        <w:rPr>
          <w:rtl/>
        </w:rPr>
        <w:t xml:space="preserve"> קלה או בינונית</w:t>
      </w:r>
      <w:r>
        <w:rPr>
          <w:rtl/>
        </w:rPr>
        <w:tab/>
        <w:t>50%</w:t>
      </w:r>
    </w:p>
    <w:p w14:paraId="7EAA0292" w14:textId="77777777" w:rsidR="00EB6524" w:rsidRDefault="00EB6524">
      <w:pPr>
        <w:pStyle w:val="P00"/>
        <w:tabs>
          <w:tab w:val="clear" w:pos="6259"/>
          <w:tab w:val="right" w:pos="7938"/>
        </w:tabs>
        <w:spacing w:before="72"/>
        <w:ind w:left="1928" w:right="1701" w:hanging="454"/>
        <w:rPr>
          <w:rtl/>
        </w:rPr>
      </w:pPr>
      <w:r>
        <w:rPr>
          <w:rtl/>
        </w:rPr>
        <w:t>(</w:t>
      </w:r>
      <w:r>
        <w:t>II</w:t>
      </w:r>
      <w:r>
        <w:rPr>
          <w:rtl/>
        </w:rPr>
        <w:t>)</w:t>
      </w:r>
      <w:r>
        <w:tab/>
      </w:r>
      <w:r>
        <w:rPr>
          <w:rFonts w:hint="eastAsia"/>
          <w:rtl/>
        </w:rPr>
        <w:t>בצורה</w:t>
      </w:r>
      <w:r>
        <w:rPr>
          <w:rtl/>
        </w:rPr>
        <w:t xml:space="preserve"> קשה, ישנן הפרעות ניכרות בפעולה</w:t>
      </w:r>
      <w:r>
        <w:rPr>
          <w:rtl/>
        </w:rPr>
        <w:tab/>
        <w:t>70%</w:t>
      </w:r>
    </w:p>
    <w:p w14:paraId="5B318570" w14:textId="77777777" w:rsidR="00EB6524" w:rsidRDefault="00EB6524">
      <w:pPr>
        <w:pStyle w:val="P00"/>
        <w:tabs>
          <w:tab w:val="clear" w:pos="6259"/>
          <w:tab w:val="right" w:pos="7938"/>
        </w:tabs>
        <w:spacing w:before="72"/>
        <w:ind w:left="1928" w:right="1701" w:hanging="454"/>
        <w:rPr>
          <w:rtl/>
        </w:rPr>
      </w:pPr>
      <w:r>
        <w:rPr>
          <w:rtl/>
        </w:rPr>
        <w:t>(</w:t>
      </w:r>
      <w:r>
        <w:t>III</w:t>
      </w:r>
      <w:r>
        <w:rPr>
          <w:rtl/>
        </w:rPr>
        <w:t>)</w:t>
      </w:r>
      <w:r>
        <w:tab/>
      </w:r>
      <w:r>
        <w:rPr>
          <w:rFonts w:hint="eastAsia"/>
          <w:rtl/>
        </w:rPr>
        <w:t>בצורה</w:t>
      </w:r>
      <w:r>
        <w:rPr>
          <w:rtl/>
        </w:rPr>
        <w:t xml:space="preserve"> קשה מאד, ישנם סימנים לשחפת כללית</w:t>
      </w:r>
      <w:r>
        <w:rPr>
          <w:rtl/>
        </w:rPr>
        <w:tab/>
        <w:t>100%</w:t>
      </w:r>
    </w:p>
    <w:p w14:paraId="15D8F0D5" w14:textId="77777777" w:rsidR="00EB6524" w:rsidRDefault="00EB6524" w:rsidP="003E02E1">
      <w:pPr>
        <w:pStyle w:val="P00"/>
        <w:tabs>
          <w:tab w:val="clear" w:pos="6259"/>
          <w:tab w:val="right" w:pos="7938"/>
        </w:tabs>
        <w:spacing w:before="72"/>
        <w:ind w:left="1475" w:right="1701" w:hanging="454"/>
        <w:rPr>
          <w:rFonts w:hint="cs"/>
          <w:rtl/>
        </w:rPr>
      </w:pPr>
      <w:r>
        <w:rPr>
          <w:rtl/>
        </w:rPr>
        <w:t>(ב)</w:t>
      </w:r>
      <w:r>
        <w:tab/>
      </w:r>
      <w:r>
        <w:rPr>
          <w:rFonts w:hint="eastAsia"/>
          <w:rtl/>
        </w:rPr>
        <w:t>לאחר</w:t>
      </w:r>
      <w:r>
        <w:rPr>
          <w:rtl/>
        </w:rPr>
        <w:t xml:space="preserve"> חילוף התקופה החריפה</w:t>
      </w:r>
    </w:p>
    <w:p w14:paraId="3E9BD85F" w14:textId="77777777" w:rsidR="00EB6524" w:rsidRDefault="00EB6524">
      <w:pPr>
        <w:pStyle w:val="P00"/>
        <w:tabs>
          <w:tab w:val="clear" w:pos="6259"/>
          <w:tab w:val="right" w:pos="7938"/>
        </w:tabs>
        <w:spacing w:before="72"/>
        <w:ind w:left="1928" w:right="1701" w:hanging="454"/>
        <w:rPr>
          <w:rtl/>
        </w:rPr>
      </w:pPr>
      <w:r>
        <w:rPr>
          <w:rtl/>
        </w:rPr>
        <w:t>(</w:t>
      </w:r>
      <w:r>
        <w:t>I</w:t>
      </w:r>
      <w:r>
        <w:rPr>
          <w:rtl/>
        </w:rPr>
        <w:t>)</w:t>
      </w:r>
      <w:r>
        <w:tab/>
      </w:r>
      <w:r>
        <w:rPr>
          <w:rFonts w:hint="eastAsia"/>
          <w:rtl/>
        </w:rPr>
        <w:t>הטיפול</w:t>
      </w:r>
      <w:r>
        <w:rPr>
          <w:rtl/>
        </w:rPr>
        <w:t xml:space="preserve"> נמשך, אין סימני פעילות </w:t>
      </w:r>
      <w:r>
        <w:rPr>
          <w:rtl/>
        </w:rPr>
        <w:tab/>
        <w:t>30%</w:t>
      </w:r>
    </w:p>
    <w:p w14:paraId="7BC888CD" w14:textId="77777777" w:rsidR="00EB6524" w:rsidRDefault="00EB6524">
      <w:pPr>
        <w:pStyle w:val="P00"/>
        <w:tabs>
          <w:tab w:val="clear" w:pos="6259"/>
          <w:tab w:val="right" w:pos="7938"/>
        </w:tabs>
        <w:spacing w:before="72"/>
        <w:ind w:left="1928" w:right="1701" w:hanging="454"/>
        <w:rPr>
          <w:rtl/>
        </w:rPr>
      </w:pPr>
      <w:r>
        <w:rPr>
          <w:rtl/>
        </w:rPr>
        <w:t>(</w:t>
      </w:r>
      <w:r>
        <w:t>II</w:t>
      </w:r>
      <w:r>
        <w:rPr>
          <w:rtl/>
        </w:rPr>
        <w:t>)</w:t>
      </w:r>
      <w:r>
        <w:tab/>
      </w:r>
      <w:r>
        <w:rPr>
          <w:rFonts w:hint="eastAsia"/>
          <w:rtl/>
        </w:rPr>
        <w:t>הטיפול</w:t>
      </w:r>
      <w:r>
        <w:rPr>
          <w:rtl/>
        </w:rPr>
        <w:t xml:space="preserve"> נמשך וקיימים עדיין סימני פעילות </w:t>
      </w:r>
      <w:r>
        <w:rPr>
          <w:rtl/>
        </w:rPr>
        <w:tab/>
        <w:t>50%</w:t>
      </w:r>
    </w:p>
    <w:p w14:paraId="57352DF0" w14:textId="77777777" w:rsidR="00EB6524" w:rsidRDefault="00EB6524" w:rsidP="003E02E1">
      <w:pPr>
        <w:pStyle w:val="P00"/>
        <w:tabs>
          <w:tab w:val="clear" w:pos="6259"/>
          <w:tab w:val="right" w:pos="7938"/>
        </w:tabs>
        <w:spacing w:before="72"/>
        <w:ind w:left="1475" w:right="1701" w:hanging="454"/>
        <w:rPr>
          <w:rFonts w:hint="cs"/>
          <w:rtl/>
        </w:rPr>
      </w:pPr>
      <w:r>
        <w:rPr>
          <w:rtl/>
        </w:rPr>
        <w:t>(ג)</w:t>
      </w:r>
      <w:r>
        <w:tab/>
      </w:r>
      <w:r>
        <w:rPr>
          <w:rFonts w:hint="eastAsia"/>
          <w:rtl/>
        </w:rPr>
        <w:t>מצב</w:t>
      </w:r>
      <w:r>
        <w:rPr>
          <w:rtl/>
        </w:rPr>
        <w:t xml:space="preserve"> שלאחר שחפת שנתרפאה - אחוזי הנכות ייקבעו בהתאם לפגימות בעצמות ובפרקים</w:t>
      </w:r>
    </w:p>
    <w:p w14:paraId="2E3027A1" w14:textId="77777777" w:rsidR="00EB6524" w:rsidRDefault="00EB6524">
      <w:pPr>
        <w:pStyle w:val="P00"/>
        <w:tabs>
          <w:tab w:val="clear" w:pos="6259"/>
          <w:tab w:val="left" w:pos="6237"/>
          <w:tab w:val="right" w:pos="7938"/>
        </w:tabs>
        <w:spacing w:before="72"/>
        <w:ind w:left="1021" w:right="1701" w:hanging="1021"/>
        <w:rPr>
          <w:rStyle w:val="default"/>
          <w:rFonts w:cs="FrankRuehl" w:hint="cs"/>
          <w:rtl/>
        </w:rPr>
      </w:pPr>
      <w:bookmarkStart w:id="177" w:name="Seif87"/>
      <w:bookmarkEnd w:id="177"/>
      <w:r>
        <w:rPr>
          <w:rFonts w:cs="Miriam"/>
          <w:szCs w:val="32"/>
          <w:rtl/>
          <w:lang w:val="he-IL"/>
        </w:rPr>
        <w:pict w14:anchorId="3CA80F64">
          <v:shape id="_x0000_s2180" type="#_x0000_t202" style="position:absolute;left:0;text-align:left;margin-left:470.25pt;margin-top:5pt;width:1in;height:16.8pt;z-index:251662848" filled="f" stroked="f">
            <v:textbox inset="1mm,,1mm">
              <w:txbxContent>
                <w:p w14:paraId="1C4CB66B" w14:textId="77777777" w:rsidR="00267E85" w:rsidRDefault="00267E85">
                  <w:pPr>
                    <w:spacing w:line="160" w:lineRule="exact"/>
                    <w:jc w:val="left"/>
                    <w:rPr>
                      <w:rFonts w:cs="Miriam" w:hint="cs"/>
                      <w:szCs w:val="18"/>
                      <w:rtl/>
                    </w:rPr>
                  </w:pPr>
                  <w:r>
                    <w:rPr>
                      <w:rFonts w:cs="Miriam" w:hint="cs"/>
                      <w:szCs w:val="18"/>
                      <w:rtl/>
                    </w:rPr>
                    <w:t>גולגולת</w:t>
                  </w:r>
                </w:p>
              </w:txbxContent>
            </v:textbox>
          </v:shape>
        </w:pict>
      </w:r>
      <w:r>
        <w:rPr>
          <w:rStyle w:val="default"/>
          <w:rFonts w:cs="Miriam"/>
          <w:sz w:val="32"/>
          <w:szCs w:val="32"/>
          <w:rtl/>
        </w:rPr>
        <w:t>36</w:t>
      </w:r>
      <w:r>
        <w:rPr>
          <w:rStyle w:val="default"/>
          <w:rFonts w:cs="FrankRuehl"/>
          <w:rtl/>
        </w:rPr>
        <w:t>.</w:t>
      </w:r>
      <w:r>
        <w:rPr>
          <w:rStyle w:val="default"/>
          <w:rFonts w:cs="FrankRuehl"/>
        </w:rPr>
        <w:tab/>
      </w:r>
      <w:r>
        <w:rPr>
          <w:rStyle w:val="default"/>
          <w:rFonts w:cs="FrankRuehl"/>
          <w:rtl/>
        </w:rPr>
        <w:t>(1)</w:t>
      </w:r>
      <w:r>
        <w:rPr>
          <w:rStyle w:val="default"/>
          <w:rFonts w:cs="FrankRuehl"/>
        </w:rPr>
        <w:tab/>
      </w:r>
      <w:r>
        <w:rPr>
          <w:rStyle w:val="default"/>
          <w:rFonts w:cs="FrankRuehl" w:hint="eastAsia"/>
          <w:rtl/>
        </w:rPr>
        <w:t>ליקויי</w:t>
      </w:r>
      <w:r>
        <w:rPr>
          <w:rStyle w:val="default"/>
          <w:rFonts w:cs="FrankRuehl"/>
          <w:rtl/>
        </w:rPr>
        <w:t xml:space="preserve"> צורה בין אם נגרם חסר מועט של העצם ובין אם לאו</w:t>
      </w:r>
    </w:p>
    <w:p w14:paraId="086D245B" w14:textId="77777777" w:rsidR="00EB6524" w:rsidRDefault="00EB6524" w:rsidP="003E02E1">
      <w:pPr>
        <w:pStyle w:val="P00"/>
        <w:tabs>
          <w:tab w:val="clear" w:pos="6259"/>
          <w:tab w:val="right" w:pos="7938"/>
        </w:tabs>
        <w:spacing w:before="72"/>
        <w:ind w:left="1475" w:right="1701" w:hanging="454"/>
        <w:rPr>
          <w:rtl/>
        </w:rPr>
      </w:pPr>
      <w:r>
        <w:rPr>
          <w:rtl/>
        </w:rPr>
        <w:t>(א)</w:t>
      </w:r>
      <w:r>
        <w:tab/>
      </w:r>
      <w:r>
        <w:rPr>
          <w:rFonts w:hint="eastAsia"/>
          <w:rtl/>
        </w:rPr>
        <w:t>אין</w:t>
      </w:r>
      <w:r>
        <w:rPr>
          <w:rtl/>
        </w:rPr>
        <w:t xml:space="preserve"> הפרעות אובייקטיביות</w:t>
      </w:r>
      <w:r>
        <w:rPr>
          <w:rtl/>
        </w:rPr>
        <w:tab/>
        <w:t>0%</w:t>
      </w:r>
    </w:p>
    <w:p w14:paraId="5E187ADE" w14:textId="77777777" w:rsidR="00EB6524" w:rsidRDefault="00EB6524" w:rsidP="003E02E1">
      <w:pPr>
        <w:pStyle w:val="P00"/>
        <w:tabs>
          <w:tab w:val="clear" w:pos="6259"/>
          <w:tab w:val="right" w:pos="7938"/>
        </w:tabs>
        <w:spacing w:before="72"/>
        <w:ind w:left="1475" w:right="1701" w:hanging="454"/>
        <w:rPr>
          <w:rFonts w:hint="cs"/>
          <w:rtl/>
        </w:rPr>
      </w:pPr>
      <w:r>
        <w:rPr>
          <w:rtl/>
        </w:rPr>
        <w:t>(ב)</w:t>
      </w:r>
      <w:r>
        <w:tab/>
      </w:r>
      <w:r>
        <w:rPr>
          <w:rFonts w:hint="eastAsia"/>
          <w:rtl/>
        </w:rPr>
        <w:t>ישנן</w:t>
      </w:r>
      <w:r>
        <w:rPr>
          <w:rtl/>
        </w:rPr>
        <w:t xml:space="preserve"> הפרעות אובייקטיביות - אחוזי הנכות ייקבעו בהתאם להפרעות הנוירולוגיות.</w:t>
      </w:r>
    </w:p>
    <w:p w14:paraId="6C2E7F3F" w14:textId="77777777" w:rsidR="00EB6524" w:rsidRDefault="00EB6524">
      <w:pPr>
        <w:pStyle w:val="P00"/>
        <w:tabs>
          <w:tab w:val="clear" w:pos="6259"/>
          <w:tab w:val="right" w:pos="7938"/>
        </w:tabs>
        <w:spacing w:before="72"/>
        <w:ind w:left="1021" w:right="1701" w:hanging="397"/>
        <w:rPr>
          <w:rFonts w:hint="cs"/>
          <w:rtl/>
        </w:rPr>
      </w:pPr>
      <w:r>
        <w:rPr>
          <w:rtl/>
        </w:rPr>
        <w:t>(2)</w:t>
      </w:r>
      <w:r>
        <w:tab/>
      </w:r>
      <w:r>
        <w:rPr>
          <w:rFonts w:hint="eastAsia"/>
          <w:rtl/>
        </w:rPr>
        <w:t>חסר</w:t>
      </w:r>
      <w:r>
        <w:rPr>
          <w:rtl/>
        </w:rPr>
        <w:t xml:space="preserve"> בעצמות הגולגולת</w:t>
      </w:r>
    </w:p>
    <w:p w14:paraId="4ED4839B" w14:textId="77777777" w:rsidR="00EB6524" w:rsidRDefault="00EB6524" w:rsidP="003E02E1">
      <w:pPr>
        <w:pStyle w:val="P00"/>
        <w:tabs>
          <w:tab w:val="clear" w:pos="6259"/>
          <w:tab w:val="right" w:pos="7938"/>
        </w:tabs>
        <w:spacing w:before="72"/>
        <w:ind w:left="1475" w:right="1701" w:hanging="454"/>
        <w:rPr>
          <w:rFonts w:hint="cs"/>
          <w:rtl/>
        </w:rPr>
      </w:pPr>
      <w:r>
        <w:rPr>
          <w:rtl/>
        </w:rPr>
        <w:t>(א)</w:t>
      </w:r>
      <w:r>
        <w:tab/>
      </w:r>
      <w:r>
        <w:rPr>
          <w:rFonts w:hint="eastAsia"/>
          <w:rtl/>
        </w:rPr>
        <w:t>עד</w:t>
      </w:r>
      <w:r>
        <w:rPr>
          <w:rtl/>
        </w:rPr>
        <w:t xml:space="preserve"> שלושה סנטימטרים מרובעים</w:t>
      </w:r>
      <w:r>
        <w:rPr>
          <w:rtl/>
        </w:rPr>
        <w:tab/>
        <w:t>5%</w:t>
      </w:r>
    </w:p>
    <w:p w14:paraId="49C9A48E" w14:textId="77777777" w:rsidR="00EB6524" w:rsidRDefault="00EB6524" w:rsidP="003E02E1">
      <w:pPr>
        <w:pStyle w:val="P00"/>
        <w:tabs>
          <w:tab w:val="clear" w:pos="6259"/>
          <w:tab w:val="right" w:pos="7938"/>
        </w:tabs>
        <w:spacing w:before="72"/>
        <w:ind w:left="1475" w:right="1701" w:hanging="454"/>
        <w:rPr>
          <w:rFonts w:hint="cs"/>
          <w:rtl/>
        </w:rPr>
      </w:pPr>
      <w:r>
        <w:rPr>
          <w:rtl/>
        </w:rPr>
        <w:t>(ב)</w:t>
      </w:r>
      <w:r>
        <w:tab/>
      </w:r>
      <w:r>
        <w:rPr>
          <w:rFonts w:hint="eastAsia"/>
          <w:rtl/>
        </w:rPr>
        <w:t>מעל</w:t>
      </w:r>
      <w:r>
        <w:rPr>
          <w:rtl/>
        </w:rPr>
        <w:t xml:space="preserve"> לשלושה ועד חמישה סנטימטרים מרובעים</w:t>
      </w:r>
      <w:r>
        <w:rPr>
          <w:rtl/>
        </w:rPr>
        <w:tab/>
        <w:t>10%</w:t>
      </w:r>
    </w:p>
    <w:p w14:paraId="57BAADDB" w14:textId="77777777" w:rsidR="00EB6524" w:rsidRDefault="00EB6524" w:rsidP="003E02E1">
      <w:pPr>
        <w:pStyle w:val="P00"/>
        <w:tabs>
          <w:tab w:val="clear" w:pos="6259"/>
          <w:tab w:val="right" w:pos="7938"/>
        </w:tabs>
        <w:spacing w:before="72"/>
        <w:ind w:left="1475" w:right="1701" w:hanging="454"/>
        <w:rPr>
          <w:rFonts w:hint="cs"/>
          <w:rtl/>
        </w:rPr>
      </w:pPr>
      <w:r>
        <w:rPr>
          <w:rtl/>
        </w:rPr>
        <w:t>(ג)</w:t>
      </w:r>
      <w:r>
        <w:tab/>
      </w:r>
      <w:r>
        <w:rPr>
          <w:rFonts w:hint="eastAsia"/>
          <w:rtl/>
        </w:rPr>
        <w:t>מעל</w:t>
      </w:r>
      <w:r>
        <w:rPr>
          <w:rtl/>
        </w:rPr>
        <w:t xml:space="preserve"> ל-5 ועד ל-10 סנטימטרים מרובעים</w:t>
      </w:r>
      <w:r>
        <w:rPr>
          <w:rtl/>
        </w:rPr>
        <w:tab/>
        <w:t>20%</w:t>
      </w:r>
    </w:p>
    <w:p w14:paraId="2FAC9555" w14:textId="77777777" w:rsidR="00EB6524" w:rsidRDefault="00EB6524" w:rsidP="003E02E1">
      <w:pPr>
        <w:pStyle w:val="P00"/>
        <w:tabs>
          <w:tab w:val="clear" w:pos="6259"/>
          <w:tab w:val="right" w:pos="7938"/>
        </w:tabs>
        <w:spacing w:before="72"/>
        <w:ind w:left="1475" w:right="1701" w:hanging="454"/>
        <w:rPr>
          <w:rFonts w:hint="cs"/>
          <w:rtl/>
        </w:rPr>
      </w:pPr>
      <w:r>
        <w:rPr>
          <w:rtl/>
        </w:rPr>
        <w:t>(ד)</w:t>
      </w:r>
      <w:r>
        <w:tab/>
      </w:r>
      <w:r>
        <w:rPr>
          <w:rFonts w:hint="eastAsia"/>
          <w:rtl/>
        </w:rPr>
        <w:t>ביותר</w:t>
      </w:r>
      <w:r>
        <w:rPr>
          <w:rtl/>
        </w:rPr>
        <w:t xml:space="preserve"> מ-10 סנטימטרים מרובעים</w:t>
      </w:r>
    </w:p>
    <w:p w14:paraId="0AE9B181" w14:textId="77777777" w:rsidR="00EB6524" w:rsidRDefault="00EB6524">
      <w:pPr>
        <w:pStyle w:val="P00"/>
        <w:tabs>
          <w:tab w:val="clear" w:pos="6259"/>
          <w:tab w:val="right" w:pos="7938"/>
        </w:tabs>
        <w:spacing w:before="72"/>
        <w:ind w:left="1928" w:right="1701" w:hanging="454"/>
        <w:rPr>
          <w:rtl/>
        </w:rPr>
      </w:pPr>
      <w:r>
        <w:rPr>
          <w:rtl/>
        </w:rPr>
        <w:t>(</w:t>
      </w:r>
      <w:r>
        <w:t>I</w:t>
      </w:r>
      <w:r>
        <w:rPr>
          <w:rtl/>
        </w:rPr>
        <w:t>)</w:t>
      </w:r>
      <w:r>
        <w:tab/>
      </w:r>
      <w:r>
        <w:rPr>
          <w:rFonts w:hint="eastAsia"/>
          <w:rtl/>
        </w:rPr>
        <w:t>ללא</w:t>
      </w:r>
      <w:r>
        <w:rPr>
          <w:rtl/>
        </w:rPr>
        <w:t xml:space="preserve"> </w:t>
      </w:r>
      <w:r>
        <w:t>HERNIA CEREBRI</w:t>
      </w:r>
      <w:r>
        <w:rPr>
          <w:rtl/>
        </w:rPr>
        <w:t xml:space="preserve"> </w:t>
      </w:r>
      <w:r>
        <w:rPr>
          <w:rtl/>
        </w:rPr>
        <w:tab/>
        <w:t>30%</w:t>
      </w:r>
    </w:p>
    <w:p w14:paraId="424B4A40" w14:textId="77777777" w:rsidR="00EB6524" w:rsidRDefault="00EB6524">
      <w:pPr>
        <w:pStyle w:val="P00"/>
        <w:tabs>
          <w:tab w:val="clear" w:pos="6259"/>
          <w:tab w:val="right" w:pos="7938"/>
        </w:tabs>
        <w:spacing w:before="72"/>
        <w:ind w:left="1928" w:right="1701" w:hanging="454"/>
        <w:rPr>
          <w:rtl/>
        </w:rPr>
      </w:pPr>
      <w:r>
        <w:rPr>
          <w:rtl/>
        </w:rPr>
        <w:t>(</w:t>
      </w:r>
      <w:r>
        <w:t>II</w:t>
      </w:r>
      <w:r>
        <w:rPr>
          <w:rtl/>
        </w:rPr>
        <w:t>)</w:t>
      </w:r>
      <w:r>
        <w:tab/>
      </w:r>
      <w:r>
        <w:rPr>
          <w:rFonts w:hint="eastAsia"/>
          <w:rtl/>
        </w:rPr>
        <w:t>ישנה</w:t>
      </w:r>
      <w:r>
        <w:rPr>
          <w:rtl/>
        </w:rPr>
        <w:t xml:space="preserve"> </w:t>
      </w:r>
      <w:r>
        <w:t>HERNIA CEREBRI</w:t>
      </w:r>
      <w:r>
        <w:rPr>
          <w:rtl/>
        </w:rPr>
        <w:t xml:space="preserve"> </w:t>
      </w:r>
      <w:r>
        <w:rPr>
          <w:rtl/>
        </w:rPr>
        <w:tab/>
        <w:t>80%</w:t>
      </w:r>
    </w:p>
    <w:p w14:paraId="5D6C4F6B" w14:textId="77777777" w:rsidR="00EB6524" w:rsidRDefault="00EB6524">
      <w:pPr>
        <w:pStyle w:val="P00"/>
        <w:tabs>
          <w:tab w:val="clear" w:pos="6259"/>
          <w:tab w:val="right" w:pos="7938"/>
        </w:tabs>
        <w:spacing w:before="72"/>
        <w:ind w:left="1021" w:right="1701" w:hanging="397"/>
        <w:rPr>
          <w:rtl/>
        </w:rPr>
      </w:pPr>
      <w:r>
        <w:rPr>
          <w:rtl/>
        </w:rPr>
        <w:t>(3)</w:t>
      </w:r>
      <w:r>
        <w:tab/>
      </w:r>
      <w:r>
        <w:rPr>
          <w:rFonts w:hint="eastAsia"/>
          <w:rtl/>
        </w:rPr>
        <w:t>במצבים</w:t>
      </w:r>
      <w:r>
        <w:rPr>
          <w:rtl/>
        </w:rPr>
        <w:t xml:space="preserve"> שלאחר תיקון פלסטי של חסר בעצמות הגולגולת ייקבעו מחצית אחוזי הנכות בהתאם לסדר גודל החסר שהיה קיים לפני התיקון לפי סעיף קטן (2).</w:t>
      </w:r>
      <w:r>
        <w:rPr>
          <w:rtl/>
        </w:rPr>
        <w:tab/>
      </w:r>
    </w:p>
    <w:p w14:paraId="1F2F915E" w14:textId="77777777" w:rsidR="00EB6524" w:rsidRDefault="00EB6524">
      <w:pPr>
        <w:pStyle w:val="P00"/>
        <w:tabs>
          <w:tab w:val="clear" w:pos="6259"/>
          <w:tab w:val="right" w:pos="7938"/>
        </w:tabs>
        <w:spacing w:before="72"/>
        <w:ind w:left="1021" w:right="1701" w:hanging="397"/>
        <w:rPr>
          <w:rFonts w:hint="cs"/>
          <w:rtl/>
        </w:rPr>
      </w:pPr>
      <w:r>
        <w:rPr>
          <w:rtl/>
        </w:rPr>
        <w:t>(4)</w:t>
      </w:r>
      <w:r>
        <w:tab/>
      </w:r>
      <w:r>
        <w:rPr>
          <w:rFonts w:hint="eastAsia"/>
          <w:rtl/>
        </w:rPr>
        <w:t>במקרים</w:t>
      </w:r>
      <w:r>
        <w:rPr>
          <w:rtl/>
        </w:rPr>
        <w:t xml:space="preserve"> לאחר פציעה בגולגולת עם סיבוכים תוך גולגלתיים המלווים תופעות של שיתוקים, התקפים גקסוניים או הפרעות פונקציונליות אחרות, ייקבעו אחוזי הנכות בהתאם לפגימות</w:t>
      </w:r>
      <w:r>
        <w:rPr>
          <w:rFonts w:hint="cs"/>
          <w:rtl/>
        </w:rPr>
        <w:t>.</w:t>
      </w:r>
    </w:p>
    <w:p w14:paraId="7EE88049" w14:textId="77777777" w:rsidR="00EB6524" w:rsidRDefault="00EB6524">
      <w:pPr>
        <w:pStyle w:val="P00"/>
        <w:tabs>
          <w:tab w:val="clear" w:pos="6259"/>
          <w:tab w:val="left" w:pos="6237"/>
          <w:tab w:val="right" w:pos="7938"/>
        </w:tabs>
        <w:spacing w:before="72"/>
        <w:ind w:left="1021" w:right="1701" w:hanging="1021"/>
        <w:rPr>
          <w:rStyle w:val="default"/>
          <w:rFonts w:cs="FrankRuehl" w:hint="cs"/>
          <w:rtl/>
        </w:rPr>
      </w:pPr>
      <w:bookmarkStart w:id="178" w:name="Seif88"/>
      <w:bookmarkEnd w:id="178"/>
      <w:r>
        <w:rPr>
          <w:rFonts w:cs="Miriam"/>
          <w:szCs w:val="32"/>
          <w:rtl/>
          <w:lang w:val="he-IL"/>
        </w:rPr>
        <w:pict w14:anchorId="166339E2">
          <v:shape id="_x0000_s2181" type="#_x0000_t202" style="position:absolute;left:0;text-align:left;margin-left:470.25pt;margin-top:.7pt;width:1in;height:16.8pt;z-index:251663872" filled="f" stroked="f">
            <v:textbox inset="1mm,,1mm">
              <w:txbxContent>
                <w:p w14:paraId="5C89FFD2" w14:textId="77777777" w:rsidR="00267E85" w:rsidRDefault="00267E85">
                  <w:pPr>
                    <w:spacing w:line="160" w:lineRule="exact"/>
                    <w:jc w:val="left"/>
                    <w:rPr>
                      <w:rFonts w:cs="Miriam" w:hint="cs"/>
                      <w:szCs w:val="18"/>
                      <w:rtl/>
                    </w:rPr>
                  </w:pPr>
                  <w:r>
                    <w:rPr>
                      <w:rFonts w:cs="Miriam" w:hint="cs"/>
                      <w:szCs w:val="18"/>
                      <w:rtl/>
                    </w:rPr>
                    <w:t>עמוד השדרה</w:t>
                  </w:r>
                </w:p>
              </w:txbxContent>
            </v:textbox>
          </v:shape>
        </w:pict>
      </w:r>
      <w:r>
        <w:rPr>
          <w:rStyle w:val="default"/>
          <w:rFonts w:cs="Miriam"/>
          <w:sz w:val="32"/>
          <w:szCs w:val="32"/>
          <w:rtl/>
        </w:rPr>
        <w:t>37</w:t>
      </w:r>
      <w:r>
        <w:rPr>
          <w:rStyle w:val="default"/>
          <w:rFonts w:cs="FrankRuehl"/>
          <w:rtl/>
        </w:rPr>
        <w:t>.</w:t>
      </w:r>
      <w:r>
        <w:rPr>
          <w:rStyle w:val="default"/>
          <w:rFonts w:cs="FrankRuehl"/>
        </w:rPr>
        <w:tab/>
      </w:r>
      <w:r>
        <w:rPr>
          <w:rStyle w:val="default"/>
          <w:rFonts w:cs="FrankRuehl"/>
          <w:rtl/>
        </w:rPr>
        <w:t>(1)</w:t>
      </w:r>
      <w:r>
        <w:rPr>
          <w:rStyle w:val="default"/>
          <w:rFonts w:cs="FrankRuehl"/>
        </w:rPr>
        <w:tab/>
      </w:r>
      <w:r>
        <w:rPr>
          <w:rStyle w:val="default"/>
          <w:rFonts w:cs="FrankRuehl" w:hint="eastAsia"/>
          <w:rtl/>
        </w:rPr>
        <w:t>קבוע</w:t>
      </w:r>
      <w:r>
        <w:rPr>
          <w:rStyle w:val="default"/>
          <w:rFonts w:cs="FrankRuehl"/>
          <w:rtl/>
        </w:rPr>
        <w:t xml:space="preserve"> עמוד השדרה הצוארי (</w:t>
      </w:r>
      <w:r>
        <w:rPr>
          <w:rStyle w:val="default"/>
          <w:rFonts w:cs="FrankRuehl"/>
        </w:rPr>
        <w:t>CERVICAL ANKYLOSIS</w:t>
      </w:r>
      <w:r>
        <w:rPr>
          <w:rStyle w:val="default"/>
          <w:rFonts w:cs="FrankRuehl"/>
          <w:rtl/>
        </w:rPr>
        <w:t>)</w:t>
      </w:r>
    </w:p>
    <w:p w14:paraId="388E791D" w14:textId="77777777" w:rsidR="00EB6524" w:rsidRDefault="00EB6524" w:rsidP="003E02E1">
      <w:pPr>
        <w:pStyle w:val="P00"/>
        <w:tabs>
          <w:tab w:val="clear" w:pos="6259"/>
          <w:tab w:val="right" w:pos="7938"/>
        </w:tabs>
        <w:spacing w:before="72"/>
        <w:ind w:left="1475" w:right="1701" w:hanging="454"/>
        <w:rPr>
          <w:rtl/>
        </w:rPr>
      </w:pPr>
      <w:r>
        <w:rPr>
          <w:rtl/>
        </w:rPr>
        <w:t>(א)</w:t>
      </w:r>
      <w:r>
        <w:tab/>
      </w:r>
      <w:r>
        <w:rPr>
          <w:rFonts w:hint="eastAsia"/>
          <w:rtl/>
        </w:rPr>
        <w:t>בזווית</w:t>
      </w:r>
      <w:r>
        <w:rPr>
          <w:rtl/>
        </w:rPr>
        <w:t xml:space="preserve"> נוחה</w:t>
      </w:r>
      <w:r>
        <w:rPr>
          <w:rFonts w:hint="cs"/>
          <w:rtl/>
        </w:rPr>
        <w:tab/>
      </w:r>
      <w:r>
        <w:rPr>
          <w:rtl/>
        </w:rPr>
        <w:tab/>
        <w:t>30%</w:t>
      </w:r>
    </w:p>
    <w:p w14:paraId="4CC92C78" w14:textId="77777777" w:rsidR="00EB6524" w:rsidRDefault="00EB6524" w:rsidP="003E02E1">
      <w:pPr>
        <w:pStyle w:val="P00"/>
        <w:tabs>
          <w:tab w:val="clear" w:pos="6259"/>
          <w:tab w:val="right" w:pos="7938"/>
        </w:tabs>
        <w:spacing w:before="72"/>
        <w:ind w:left="1475" w:right="1701" w:hanging="454"/>
        <w:rPr>
          <w:rtl/>
        </w:rPr>
      </w:pPr>
      <w:r>
        <w:rPr>
          <w:rtl/>
        </w:rPr>
        <w:t>(ב)</w:t>
      </w:r>
      <w:r>
        <w:tab/>
      </w:r>
      <w:r>
        <w:rPr>
          <w:rFonts w:hint="eastAsia"/>
          <w:rtl/>
        </w:rPr>
        <w:t>בזווית</w:t>
      </w:r>
      <w:r>
        <w:rPr>
          <w:rtl/>
        </w:rPr>
        <w:t xml:space="preserve"> בלתי נוחה</w:t>
      </w:r>
      <w:r>
        <w:rPr>
          <w:rtl/>
        </w:rPr>
        <w:tab/>
        <w:t>50%</w:t>
      </w:r>
    </w:p>
    <w:p w14:paraId="5CBBD6C0" w14:textId="77777777" w:rsidR="00EB6524" w:rsidRDefault="00EB6524">
      <w:pPr>
        <w:pStyle w:val="P00"/>
        <w:tabs>
          <w:tab w:val="clear" w:pos="6259"/>
          <w:tab w:val="right" w:pos="7938"/>
        </w:tabs>
        <w:spacing w:before="72"/>
        <w:ind w:left="1021" w:right="1134"/>
        <w:rPr>
          <w:rtl/>
        </w:rPr>
      </w:pPr>
      <w:r>
        <w:rPr>
          <w:rFonts w:hint="eastAsia"/>
          <w:rtl/>
        </w:rPr>
        <w:t>זווית</w:t>
      </w:r>
      <w:r>
        <w:rPr>
          <w:rtl/>
        </w:rPr>
        <w:t xml:space="preserve"> נוחה </w:t>
      </w:r>
      <w:r w:rsidR="003E02E1">
        <w:rPr>
          <w:rtl/>
        </w:rPr>
        <w:t>–</w:t>
      </w:r>
      <w:r>
        <w:rPr>
          <w:rtl/>
        </w:rPr>
        <w:t xml:space="preserve"> הקבוע הוא בגדר היציבה התקינה;</w:t>
      </w:r>
    </w:p>
    <w:p w14:paraId="2D2A77D1" w14:textId="77777777" w:rsidR="00EB6524" w:rsidRDefault="00EB6524">
      <w:pPr>
        <w:pStyle w:val="P00"/>
        <w:tabs>
          <w:tab w:val="clear" w:pos="6259"/>
          <w:tab w:val="right" w:pos="7938"/>
        </w:tabs>
        <w:spacing w:before="72"/>
        <w:ind w:left="1021" w:right="1134"/>
        <w:rPr>
          <w:rFonts w:hint="cs"/>
          <w:rtl/>
        </w:rPr>
      </w:pPr>
      <w:r>
        <w:rPr>
          <w:rFonts w:hint="eastAsia"/>
          <w:rtl/>
        </w:rPr>
        <w:t>זווית</w:t>
      </w:r>
      <w:r>
        <w:rPr>
          <w:rtl/>
        </w:rPr>
        <w:t xml:space="preserve"> בלתי נוחה </w:t>
      </w:r>
      <w:r w:rsidR="003E02E1">
        <w:rPr>
          <w:rtl/>
        </w:rPr>
        <w:t>–</w:t>
      </w:r>
      <w:r>
        <w:rPr>
          <w:rtl/>
        </w:rPr>
        <w:t xml:space="preserve"> היציבה הכוללת מופרעת, קיימת סטיה בציר.</w:t>
      </w:r>
    </w:p>
    <w:p w14:paraId="51434E43" w14:textId="77777777" w:rsidR="00EB6524" w:rsidRDefault="00EB6524">
      <w:pPr>
        <w:pStyle w:val="P00"/>
        <w:tabs>
          <w:tab w:val="clear" w:pos="6259"/>
          <w:tab w:val="right" w:pos="7938"/>
        </w:tabs>
        <w:spacing w:before="72"/>
        <w:ind w:left="1021" w:right="1701" w:hanging="397"/>
        <w:rPr>
          <w:rFonts w:hint="cs"/>
          <w:rtl/>
        </w:rPr>
      </w:pPr>
      <w:r>
        <w:rPr>
          <w:rtl/>
        </w:rPr>
        <w:t>(2)</w:t>
      </w:r>
      <w:r>
        <w:tab/>
      </w:r>
      <w:r>
        <w:rPr>
          <w:rFonts w:hint="eastAsia"/>
          <w:rtl/>
        </w:rPr>
        <w:t>קבוע</w:t>
      </w:r>
      <w:r>
        <w:rPr>
          <w:rtl/>
        </w:rPr>
        <w:t xml:space="preserve"> עמוד השדרה הגבי (</w:t>
      </w:r>
      <w:r>
        <w:t>DORSAL ANKYLOSIS</w:t>
      </w:r>
      <w:r>
        <w:rPr>
          <w:rtl/>
        </w:rPr>
        <w:t>)</w:t>
      </w:r>
    </w:p>
    <w:p w14:paraId="1E1E492B" w14:textId="77777777" w:rsidR="00EB6524" w:rsidRDefault="00EB6524" w:rsidP="003E02E1">
      <w:pPr>
        <w:pStyle w:val="P00"/>
        <w:tabs>
          <w:tab w:val="clear" w:pos="6259"/>
          <w:tab w:val="right" w:pos="7938"/>
        </w:tabs>
        <w:spacing w:before="72"/>
        <w:ind w:left="1475" w:right="1701" w:hanging="454"/>
        <w:rPr>
          <w:rtl/>
        </w:rPr>
      </w:pPr>
      <w:r>
        <w:rPr>
          <w:rtl/>
        </w:rPr>
        <w:t>(א)</w:t>
      </w:r>
      <w:r>
        <w:tab/>
      </w:r>
      <w:r>
        <w:rPr>
          <w:rFonts w:hint="eastAsia"/>
          <w:rtl/>
        </w:rPr>
        <w:t>בזווית</w:t>
      </w:r>
      <w:r>
        <w:rPr>
          <w:rtl/>
        </w:rPr>
        <w:t xml:space="preserve"> נוחה</w:t>
      </w:r>
      <w:r>
        <w:rPr>
          <w:rFonts w:hint="cs"/>
          <w:rtl/>
        </w:rPr>
        <w:tab/>
      </w:r>
      <w:r>
        <w:rPr>
          <w:rtl/>
        </w:rPr>
        <w:tab/>
        <w:t>10%</w:t>
      </w:r>
    </w:p>
    <w:p w14:paraId="0AE9AE85" w14:textId="77777777" w:rsidR="00EB6524" w:rsidRDefault="00EB6524" w:rsidP="003E02E1">
      <w:pPr>
        <w:pStyle w:val="P00"/>
        <w:tabs>
          <w:tab w:val="clear" w:pos="6259"/>
          <w:tab w:val="right" w:pos="7938"/>
        </w:tabs>
        <w:spacing w:before="72"/>
        <w:ind w:left="1475" w:right="1701" w:hanging="454"/>
        <w:rPr>
          <w:rtl/>
        </w:rPr>
      </w:pPr>
      <w:r>
        <w:rPr>
          <w:rtl/>
        </w:rPr>
        <w:t>(ב)</w:t>
      </w:r>
      <w:r>
        <w:tab/>
      </w:r>
      <w:r>
        <w:rPr>
          <w:rFonts w:hint="eastAsia"/>
          <w:rtl/>
        </w:rPr>
        <w:t>בזווית</w:t>
      </w:r>
      <w:r>
        <w:rPr>
          <w:rtl/>
        </w:rPr>
        <w:t xml:space="preserve"> בלתי נוחה</w:t>
      </w:r>
      <w:r>
        <w:rPr>
          <w:rtl/>
        </w:rPr>
        <w:tab/>
        <w:t>30%</w:t>
      </w:r>
    </w:p>
    <w:p w14:paraId="41D8EB20" w14:textId="77777777" w:rsidR="00EB6524" w:rsidRDefault="00EB6524">
      <w:pPr>
        <w:pStyle w:val="P00"/>
        <w:tabs>
          <w:tab w:val="clear" w:pos="6259"/>
          <w:tab w:val="right" w:pos="7938"/>
        </w:tabs>
        <w:spacing w:before="72"/>
        <w:ind w:left="1021" w:right="1134"/>
        <w:rPr>
          <w:rtl/>
        </w:rPr>
      </w:pPr>
      <w:r>
        <w:rPr>
          <w:rFonts w:hint="eastAsia"/>
          <w:rtl/>
        </w:rPr>
        <w:t>זווית</w:t>
      </w:r>
      <w:r>
        <w:rPr>
          <w:rtl/>
        </w:rPr>
        <w:t xml:space="preserve"> נוחה </w:t>
      </w:r>
      <w:r w:rsidR="003E02E1">
        <w:rPr>
          <w:rtl/>
        </w:rPr>
        <w:t>–</w:t>
      </w:r>
      <w:r>
        <w:rPr>
          <w:rtl/>
        </w:rPr>
        <w:t xml:space="preserve"> זווית שאינה עוברת את הקיפוזיס הנורמלית ואין אנגולציה צדדית או קדמית-אחורית חדה.</w:t>
      </w:r>
      <w:r>
        <w:rPr>
          <w:rtl/>
        </w:rPr>
        <w:tab/>
      </w:r>
    </w:p>
    <w:p w14:paraId="39C0F70D" w14:textId="77777777" w:rsidR="00EB6524" w:rsidRDefault="00EB6524">
      <w:pPr>
        <w:pStyle w:val="P00"/>
        <w:tabs>
          <w:tab w:val="clear" w:pos="6259"/>
          <w:tab w:val="right" w:pos="7938"/>
        </w:tabs>
        <w:spacing w:before="72"/>
        <w:ind w:left="1021" w:right="1701" w:hanging="397"/>
        <w:rPr>
          <w:rFonts w:hint="cs"/>
          <w:rtl/>
        </w:rPr>
      </w:pPr>
      <w:r>
        <w:rPr>
          <w:rtl/>
        </w:rPr>
        <w:t>(3)</w:t>
      </w:r>
      <w:r>
        <w:tab/>
      </w:r>
      <w:r>
        <w:rPr>
          <w:rFonts w:hint="eastAsia"/>
          <w:rtl/>
        </w:rPr>
        <w:t>קבוע</w:t>
      </w:r>
      <w:r>
        <w:rPr>
          <w:rtl/>
        </w:rPr>
        <w:t xml:space="preserve"> עמוד השדרה המתני (</w:t>
      </w:r>
      <w:r>
        <w:t>LUMBAR ANKYLOSIS</w:t>
      </w:r>
      <w:r>
        <w:rPr>
          <w:rtl/>
        </w:rPr>
        <w:t>)</w:t>
      </w:r>
    </w:p>
    <w:p w14:paraId="3AD2920D" w14:textId="77777777" w:rsidR="00EB6524" w:rsidRDefault="00EB6524" w:rsidP="003E02E1">
      <w:pPr>
        <w:pStyle w:val="P00"/>
        <w:tabs>
          <w:tab w:val="clear" w:pos="6259"/>
          <w:tab w:val="right" w:pos="7938"/>
        </w:tabs>
        <w:spacing w:before="72"/>
        <w:ind w:left="1475" w:right="1701" w:hanging="454"/>
        <w:rPr>
          <w:rtl/>
        </w:rPr>
      </w:pPr>
      <w:r>
        <w:rPr>
          <w:rtl/>
        </w:rPr>
        <w:t>(א)</w:t>
      </w:r>
      <w:r>
        <w:tab/>
      </w:r>
      <w:r>
        <w:rPr>
          <w:rFonts w:hint="eastAsia"/>
          <w:rtl/>
        </w:rPr>
        <w:t>במצב</w:t>
      </w:r>
      <w:r>
        <w:rPr>
          <w:rtl/>
        </w:rPr>
        <w:t xml:space="preserve"> נוח</w:t>
      </w:r>
      <w:r>
        <w:rPr>
          <w:rFonts w:hint="cs"/>
          <w:rtl/>
        </w:rPr>
        <w:tab/>
      </w:r>
      <w:r>
        <w:rPr>
          <w:rFonts w:hint="cs"/>
          <w:rtl/>
        </w:rPr>
        <w:tab/>
      </w:r>
      <w:r>
        <w:rPr>
          <w:rtl/>
        </w:rPr>
        <w:tab/>
        <w:t>30%</w:t>
      </w:r>
    </w:p>
    <w:p w14:paraId="3B39DEE1" w14:textId="77777777" w:rsidR="00EB6524" w:rsidRDefault="00EB6524" w:rsidP="003E02E1">
      <w:pPr>
        <w:pStyle w:val="P00"/>
        <w:tabs>
          <w:tab w:val="clear" w:pos="6259"/>
          <w:tab w:val="right" w:pos="7938"/>
        </w:tabs>
        <w:spacing w:before="72"/>
        <w:ind w:left="1475" w:right="1701" w:hanging="454"/>
        <w:rPr>
          <w:rtl/>
        </w:rPr>
      </w:pPr>
      <w:r>
        <w:rPr>
          <w:rtl/>
        </w:rPr>
        <w:t>(ב)</w:t>
      </w:r>
      <w:r>
        <w:tab/>
      </w:r>
      <w:r>
        <w:rPr>
          <w:rFonts w:hint="eastAsia"/>
          <w:rtl/>
        </w:rPr>
        <w:t>במצב</w:t>
      </w:r>
      <w:r>
        <w:rPr>
          <w:rtl/>
        </w:rPr>
        <w:t xml:space="preserve"> בלתי נוח</w:t>
      </w:r>
      <w:r>
        <w:rPr>
          <w:rFonts w:hint="cs"/>
          <w:rtl/>
        </w:rPr>
        <w:tab/>
      </w:r>
      <w:r>
        <w:rPr>
          <w:rtl/>
        </w:rPr>
        <w:tab/>
        <w:t>40%</w:t>
      </w:r>
    </w:p>
    <w:p w14:paraId="362835A1" w14:textId="77777777" w:rsidR="00EB6524" w:rsidRDefault="00EB6524" w:rsidP="003E02E1">
      <w:pPr>
        <w:pStyle w:val="P00"/>
        <w:tabs>
          <w:tab w:val="clear" w:pos="6259"/>
          <w:tab w:val="right" w:pos="7938"/>
        </w:tabs>
        <w:spacing w:before="72"/>
        <w:ind w:left="1475" w:right="1701" w:hanging="454"/>
        <w:rPr>
          <w:rtl/>
        </w:rPr>
      </w:pPr>
      <w:r>
        <w:rPr>
          <w:rtl/>
        </w:rPr>
        <w:t>(ג)</w:t>
      </w:r>
      <w:r>
        <w:tab/>
      </w:r>
      <w:r>
        <w:rPr>
          <w:rFonts w:hint="eastAsia"/>
          <w:rtl/>
        </w:rPr>
        <w:t>במצב</w:t>
      </w:r>
      <w:r>
        <w:rPr>
          <w:rtl/>
        </w:rPr>
        <w:t xml:space="preserve"> של דפורמציה קשה עם הפרעה בולטת ביציבה </w:t>
      </w:r>
      <w:r>
        <w:rPr>
          <w:rtl/>
        </w:rPr>
        <w:tab/>
        <w:t>50%</w:t>
      </w:r>
    </w:p>
    <w:p w14:paraId="3F9E3DCD" w14:textId="77777777" w:rsidR="00EB6524" w:rsidRDefault="00EB6524">
      <w:pPr>
        <w:pStyle w:val="P00"/>
        <w:tabs>
          <w:tab w:val="clear" w:pos="6259"/>
          <w:tab w:val="right" w:pos="7938"/>
        </w:tabs>
        <w:spacing w:before="72"/>
        <w:ind w:left="1021" w:right="1134"/>
        <w:rPr>
          <w:rtl/>
        </w:rPr>
      </w:pPr>
      <w:r>
        <w:rPr>
          <w:rFonts w:hint="eastAsia"/>
          <w:rtl/>
        </w:rPr>
        <w:t>מצב</w:t>
      </w:r>
      <w:r>
        <w:rPr>
          <w:rtl/>
        </w:rPr>
        <w:t xml:space="preserve"> נוח </w:t>
      </w:r>
      <w:r w:rsidR="003E02E1">
        <w:rPr>
          <w:rtl/>
        </w:rPr>
        <w:t>–</w:t>
      </w:r>
      <w:r>
        <w:rPr>
          <w:rtl/>
        </w:rPr>
        <w:t xml:space="preserve"> שמירה על היציבה בגבולות הנורמה;</w:t>
      </w:r>
    </w:p>
    <w:p w14:paraId="34B5B2EC" w14:textId="77777777" w:rsidR="00EB6524" w:rsidRDefault="00EB6524">
      <w:pPr>
        <w:pStyle w:val="P00"/>
        <w:tabs>
          <w:tab w:val="clear" w:pos="6259"/>
          <w:tab w:val="right" w:pos="7938"/>
        </w:tabs>
        <w:spacing w:before="72"/>
        <w:ind w:left="1021" w:right="1134"/>
        <w:rPr>
          <w:rFonts w:hint="cs"/>
          <w:rtl/>
        </w:rPr>
      </w:pPr>
      <w:r>
        <w:rPr>
          <w:rFonts w:hint="eastAsia"/>
          <w:rtl/>
        </w:rPr>
        <w:t>מצב</w:t>
      </w:r>
      <w:r>
        <w:rPr>
          <w:rtl/>
        </w:rPr>
        <w:t xml:space="preserve"> בלתי נוח </w:t>
      </w:r>
      <w:r w:rsidR="003E02E1">
        <w:rPr>
          <w:rtl/>
        </w:rPr>
        <w:t>–</w:t>
      </w:r>
      <w:r>
        <w:rPr>
          <w:rtl/>
        </w:rPr>
        <w:t xml:space="preserve"> שינוי ניכר או גס ביציבה.</w:t>
      </w:r>
    </w:p>
    <w:p w14:paraId="399DCC38" w14:textId="77777777" w:rsidR="00EB6524" w:rsidRDefault="00EB6524">
      <w:pPr>
        <w:pStyle w:val="P00"/>
        <w:tabs>
          <w:tab w:val="clear" w:pos="6259"/>
          <w:tab w:val="right" w:pos="7938"/>
        </w:tabs>
        <w:spacing w:before="72"/>
        <w:ind w:left="1021" w:right="1701" w:hanging="397"/>
        <w:rPr>
          <w:rtl/>
        </w:rPr>
      </w:pPr>
      <w:r>
        <w:rPr>
          <w:rtl/>
        </w:rPr>
        <w:t>(4)</w:t>
      </w:r>
      <w:r>
        <w:rPr>
          <w:rtl/>
        </w:rPr>
        <w:tab/>
      </w:r>
      <w:r>
        <w:rPr>
          <w:rFonts w:hint="cs"/>
          <w:rtl/>
        </w:rPr>
        <w:t>קבוע מוחלט של כל עמוד השדרה</w:t>
      </w:r>
    </w:p>
    <w:p w14:paraId="75B05AEE" w14:textId="77777777" w:rsidR="00EB6524" w:rsidRDefault="00EB6524" w:rsidP="003E02E1">
      <w:pPr>
        <w:pStyle w:val="P00"/>
        <w:tabs>
          <w:tab w:val="clear" w:pos="6259"/>
          <w:tab w:val="right" w:pos="7938"/>
        </w:tabs>
        <w:spacing w:before="72"/>
        <w:ind w:left="1475" w:right="1701" w:hanging="454"/>
        <w:rPr>
          <w:rtl/>
        </w:rPr>
      </w:pPr>
      <w:r>
        <w:rPr>
          <w:rtl/>
        </w:rPr>
        <w:t>א</w:t>
      </w:r>
      <w:r>
        <w:rPr>
          <w:rFonts w:hint="cs"/>
          <w:rtl/>
        </w:rPr>
        <w:t>.</w:t>
      </w:r>
      <w:r>
        <w:rPr>
          <w:rtl/>
        </w:rPr>
        <w:tab/>
      </w:r>
      <w:r>
        <w:rPr>
          <w:rFonts w:hint="cs"/>
          <w:rtl/>
        </w:rPr>
        <w:t xml:space="preserve">בזווית נוחה </w:t>
      </w:r>
      <w:r>
        <w:rPr>
          <w:rFonts w:hint="cs"/>
          <w:rtl/>
        </w:rPr>
        <w:tab/>
      </w:r>
      <w:r>
        <w:rPr>
          <w:rtl/>
        </w:rPr>
        <w:t>60%</w:t>
      </w:r>
    </w:p>
    <w:p w14:paraId="099D4D75" w14:textId="77777777" w:rsidR="00EB6524" w:rsidRDefault="00EB6524" w:rsidP="003E02E1">
      <w:pPr>
        <w:pStyle w:val="P00"/>
        <w:tabs>
          <w:tab w:val="clear" w:pos="6259"/>
          <w:tab w:val="right" w:pos="7938"/>
        </w:tabs>
        <w:spacing w:before="72"/>
        <w:ind w:left="1475" w:right="1701" w:hanging="454"/>
        <w:rPr>
          <w:rtl/>
        </w:rPr>
      </w:pPr>
      <w:r>
        <w:rPr>
          <w:rtl/>
        </w:rPr>
        <w:t>ב</w:t>
      </w:r>
      <w:r>
        <w:rPr>
          <w:rFonts w:hint="cs"/>
          <w:rtl/>
        </w:rPr>
        <w:t>.</w:t>
      </w:r>
      <w:r>
        <w:rPr>
          <w:rtl/>
        </w:rPr>
        <w:tab/>
      </w:r>
      <w:r>
        <w:rPr>
          <w:rFonts w:hint="cs"/>
          <w:rtl/>
        </w:rPr>
        <w:t xml:space="preserve">בזווית בלתי נוחה, גם אם קיימות תנועות </w:t>
      </w:r>
      <w:r>
        <w:rPr>
          <w:rtl/>
        </w:rPr>
        <w:t>ק</w:t>
      </w:r>
      <w:r>
        <w:rPr>
          <w:rFonts w:hint="cs"/>
          <w:rtl/>
        </w:rPr>
        <w:t>לות של הצואר</w:t>
      </w:r>
      <w:r>
        <w:rPr>
          <w:rFonts w:hint="cs"/>
          <w:rtl/>
        </w:rPr>
        <w:tab/>
      </w:r>
      <w:r>
        <w:rPr>
          <w:rtl/>
        </w:rPr>
        <w:t>100%</w:t>
      </w:r>
    </w:p>
    <w:p w14:paraId="72B131AE" w14:textId="77777777" w:rsidR="00EB6524" w:rsidRDefault="00EB6524">
      <w:pPr>
        <w:pStyle w:val="P00"/>
        <w:tabs>
          <w:tab w:val="clear" w:pos="6259"/>
          <w:tab w:val="right" w:pos="7938"/>
        </w:tabs>
        <w:spacing w:before="72"/>
        <w:ind w:left="1021" w:right="1134"/>
        <w:rPr>
          <w:rtl/>
        </w:rPr>
      </w:pPr>
      <w:r>
        <w:rPr>
          <w:rtl/>
        </w:rPr>
        <w:t>ז</w:t>
      </w:r>
      <w:r>
        <w:rPr>
          <w:rFonts w:hint="cs"/>
          <w:rtl/>
        </w:rPr>
        <w:t xml:space="preserve">ווית העולה על </w:t>
      </w:r>
      <w:r>
        <w:rPr>
          <w:rtl/>
        </w:rPr>
        <w:t xml:space="preserve">300 </w:t>
      </w:r>
      <w:r>
        <w:rPr>
          <w:rFonts w:hint="cs"/>
          <w:rtl/>
        </w:rPr>
        <w:t>לגבי הקו המאונך (</w:t>
      </w:r>
      <w:r>
        <w:t>Vertical</w:t>
      </w:r>
      <w:r>
        <w:rPr>
          <w:rtl/>
        </w:rPr>
        <w:t>)</w:t>
      </w:r>
      <w:r>
        <w:rPr>
          <w:rFonts w:hint="cs"/>
          <w:rtl/>
        </w:rPr>
        <w:t xml:space="preserve"> </w:t>
      </w:r>
      <w:r>
        <w:rPr>
          <w:rtl/>
        </w:rPr>
        <w:t>נ</w:t>
      </w:r>
      <w:r>
        <w:rPr>
          <w:rFonts w:hint="cs"/>
          <w:rtl/>
        </w:rPr>
        <w:t>חשבת לבלתי נוחה.</w:t>
      </w:r>
    </w:p>
    <w:p w14:paraId="12CBD88D" w14:textId="77777777" w:rsidR="00EB6524" w:rsidRDefault="00EB6524">
      <w:pPr>
        <w:pStyle w:val="P00"/>
        <w:tabs>
          <w:tab w:val="clear" w:pos="6259"/>
          <w:tab w:val="right" w:pos="7938"/>
        </w:tabs>
        <w:spacing w:before="72"/>
        <w:ind w:left="1021" w:right="1701" w:hanging="397"/>
        <w:rPr>
          <w:rtl/>
        </w:rPr>
      </w:pPr>
      <w:r>
        <w:rPr>
          <w:rtl/>
        </w:rPr>
        <w:t>(5)</w:t>
      </w:r>
      <w:r>
        <w:rPr>
          <w:rtl/>
        </w:rPr>
        <w:tab/>
      </w:r>
      <w:r>
        <w:rPr>
          <w:rFonts w:hint="cs"/>
          <w:rtl/>
        </w:rPr>
        <w:t xml:space="preserve">הגבלת התנועות בעמוד הצוארי </w:t>
      </w:r>
      <w:r>
        <w:rPr>
          <w:rtl/>
        </w:rPr>
        <w:t>(</w:t>
      </w:r>
      <w:r>
        <w:t>Cervical spine</w:t>
      </w:r>
      <w:r>
        <w:rPr>
          <w:rtl/>
        </w:rPr>
        <w:t>)</w:t>
      </w:r>
    </w:p>
    <w:p w14:paraId="313F41E9" w14:textId="77777777" w:rsidR="00EB6524" w:rsidRDefault="00EB6524" w:rsidP="003E02E1">
      <w:pPr>
        <w:pStyle w:val="P00"/>
        <w:tabs>
          <w:tab w:val="clear" w:pos="6259"/>
          <w:tab w:val="right" w:pos="7938"/>
        </w:tabs>
        <w:spacing w:before="72"/>
        <w:ind w:left="1475" w:right="1701" w:hanging="454"/>
        <w:rPr>
          <w:rtl/>
        </w:rPr>
      </w:pPr>
      <w:r>
        <w:rPr>
          <w:rtl/>
        </w:rPr>
        <w:t>א</w:t>
      </w:r>
      <w:r>
        <w:rPr>
          <w:rFonts w:hint="cs"/>
          <w:rtl/>
        </w:rPr>
        <w:t>.</w:t>
      </w:r>
      <w:r>
        <w:rPr>
          <w:rtl/>
        </w:rPr>
        <w:tab/>
        <w:t>ב</w:t>
      </w:r>
      <w:r>
        <w:rPr>
          <w:rFonts w:hint="cs"/>
          <w:rtl/>
        </w:rPr>
        <w:t>צורה קלה</w:t>
      </w:r>
      <w:r>
        <w:rPr>
          <w:rFonts w:hint="cs"/>
          <w:rtl/>
        </w:rPr>
        <w:tab/>
      </w:r>
      <w:r>
        <w:rPr>
          <w:rFonts w:hint="cs"/>
          <w:rtl/>
        </w:rPr>
        <w:tab/>
      </w:r>
      <w:r>
        <w:rPr>
          <w:rtl/>
        </w:rPr>
        <w:t>10%</w:t>
      </w:r>
    </w:p>
    <w:p w14:paraId="62D05352" w14:textId="77777777" w:rsidR="00EB6524" w:rsidRDefault="00EB6524" w:rsidP="003E02E1">
      <w:pPr>
        <w:pStyle w:val="P00"/>
        <w:tabs>
          <w:tab w:val="clear" w:pos="6259"/>
          <w:tab w:val="right" w:pos="7938"/>
        </w:tabs>
        <w:spacing w:before="72"/>
        <w:ind w:left="1475" w:right="1701" w:hanging="454"/>
        <w:rPr>
          <w:rtl/>
        </w:rPr>
      </w:pPr>
      <w:r>
        <w:rPr>
          <w:rtl/>
        </w:rPr>
        <w:t>ב</w:t>
      </w:r>
      <w:r>
        <w:rPr>
          <w:rFonts w:hint="cs"/>
          <w:rtl/>
        </w:rPr>
        <w:t>.</w:t>
      </w:r>
      <w:r>
        <w:rPr>
          <w:rtl/>
        </w:rPr>
        <w:tab/>
      </w:r>
      <w:r>
        <w:rPr>
          <w:rFonts w:hint="cs"/>
          <w:rtl/>
        </w:rPr>
        <w:t>בצורה בינונית</w:t>
      </w:r>
      <w:r>
        <w:rPr>
          <w:rFonts w:hint="cs"/>
          <w:rtl/>
        </w:rPr>
        <w:tab/>
      </w:r>
      <w:r>
        <w:rPr>
          <w:rtl/>
        </w:rPr>
        <w:t>20%</w:t>
      </w:r>
    </w:p>
    <w:p w14:paraId="6D195C29" w14:textId="77777777" w:rsidR="00EB6524" w:rsidRDefault="00EB6524" w:rsidP="003E02E1">
      <w:pPr>
        <w:pStyle w:val="P00"/>
        <w:tabs>
          <w:tab w:val="clear" w:pos="6259"/>
          <w:tab w:val="right" w:pos="7938"/>
        </w:tabs>
        <w:spacing w:before="72"/>
        <w:ind w:left="1475" w:right="1701" w:hanging="454"/>
        <w:rPr>
          <w:rtl/>
        </w:rPr>
      </w:pPr>
      <w:r>
        <w:rPr>
          <w:rtl/>
        </w:rPr>
        <w:t>ג</w:t>
      </w:r>
      <w:r>
        <w:rPr>
          <w:rFonts w:hint="cs"/>
          <w:rtl/>
        </w:rPr>
        <w:t>.</w:t>
      </w:r>
      <w:r>
        <w:rPr>
          <w:rtl/>
        </w:rPr>
        <w:tab/>
      </w:r>
      <w:r>
        <w:rPr>
          <w:rFonts w:hint="cs"/>
          <w:rtl/>
        </w:rPr>
        <w:t>בצורה קשה</w:t>
      </w:r>
      <w:r>
        <w:rPr>
          <w:rFonts w:hint="cs"/>
          <w:rtl/>
        </w:rPr>
        <w:tab/>
      </w:r>
      <w:r>
        <w:rPr>
          <w:rtl/>
        </w:rPr>
        <w:t>30%</w:t>
      </w:r>
    </w:p>
    <w:p w14:paraId="00F175E7" w14:textId="77777777" w:rsidR="00EB6524" w:rsidRDefault="00EB6524" w:rsidP="003E02E1">
      <w:pPr>
        <w:pStyle w:val="P00"/>
        <w:tabs>
          <w:tab w:val="clear" w:pos="6259"/>
          <w:tab w:val="right" w:pos="7938"/>
        </w:tabs>
        <w:spacing w:before="72"/>
        <w:ind w:left="1475" w:right="1701" w:hanging="454"/>
        <w:rPr>
          <w:rtl/>
        </w:rPr>
      </w:pPr>
      <w:r>
        <w:rPr>
          <w:rtl/>
        </w:rPr>
        <w:t>ד</w:t>
      </w:r>
      <w:r>
        <w:rPr>
          <w:rFonts w:hint="cs"/>
          <w:rtl/>
        </w:rPr>
        <w:t>.</w:t>
      </w:r>
      <w:r>
        <w:rPr>
          <w:rtl/>
        </w:rPr>
        <w:tab/>
      </w:r>
      <w:r>
        <w:rPr>
          <w:rFonts w:hint="cs"/>
          <w:rtl/>
        </w:rPr>
        <w:t xml:space="preserve">אי-יציבות של עמוד השדרה שהוכחה ע"י </w:t>
      </w:r>
      <w:r>
        <w:rPr>
          <w:rtl/>
        </w:rPr>
        <w:t>צ</w:t>
      </w:r>
      <w:r>
        <w:rPr>
          <w:rFonts w:hint="cs"/>
          <w:rtl/>
        </w:rPr>
        <w:t>ילומי רנטגן בתנוחות שונות</w:t>
      </w:r>
      <w:r>
        <w:rPr>
          <w:rFonts w:hint="cs"/>
          <w:rtl/>
        </w:rPr>
        <w:tab/>
      </w:r>
      <w:r>
        <w:rPr>
          <w:rtl/>
        </w:rPr>
        <w:t>30%</w:t>
      </w:r>
    </w:p>
    <w:p w14:paraId="4A44CCB3" w14:textId="77777777" w:rsidR="00EB6524" w:rsidRDefault="00EB6524">
      <w:pPr>
        <w:pStyle w:val="P00"/>
        <w:tabs>
          <w:tab w:val="clear" w:pos="6259"/>
          <w:tab w:val="right" w:pos="7938"/>
        </w:tabs>
        <w:spacing w:before="72"/>
        <w:ind w:left="1021" w:right="1701" w:hanging="397"/>
        <w:rPr>
          <w:rtl/>
        </w:rPr>
      </w:pPr>
      <w:r>
        <w:rPr>
          <w:rtl/>
        </w:rPr>
        <w:t>(6)</w:t>
      </w:r>
      <w:r>
        <w:rPr>
          <w:rtl/>
        </w:rPr>
        <w:tab/>
      </w:r>
      <w:r>
        <w:rPr>
          <w:rFonts w:hint="cs"/>
          <w:rtl/>
        </w:rPr>
        <w:t xml:space="preserve">הגבלת התנועות בעמוד השדרה הגבי </w:t>
      </w:r>
      <w:r>
        <w:rPr>
          <w:rtl/>
        </w:rPr>
        <w:t>(</w:t>
      </w:r>
      <w:r>
        <w:t>Dorsal spine</w:t>
      </w:r>
      <w:r>
        <w:rPr>
          <w:rtl/>
        </w:rPr>
        <w:t>)</w:t>
      </w:r>
    </w:p>
    <w:p w14:paraId="4C6DC831" w14:textId="77777777" w:rsidR="00EB6524" w:rsidRDefault="00EB6524" w:rsidP="003E02E1">
      <w:pPr>
        <w:pStyle w:val="P00"/>
        <w:tabs>
          <w:tab w:val="clear" w:pos="6259"/>
          <w:tab w:val="right" w:pos="7938"/>
        </w:tabs>
        <w:spacing w:before="72"/>
        <w:ind w:left="1475" w:right="1701" w:hanging="454"/>
        <w:rPr>
          <w:rtl/>
        </w:rPr>
      </w:pPr>
      <w:r>
        <w:rPr>
          <w:rtl/>
        </w:rPr>
        <w:t>א</w:t>
      </w:r>
      <w:r>
        <w:rPr>
          <w:rFonts w:hint="cs"/>
          <w:rtl/>
        </w:rPr>
        <w:t>.</w:t>
      </w:r>
      <w:r>
        <w:rPr>
          <w:rtl/>
        </w:rPr>
        <w:tab/>
      </w:r>
      <w:r>
        <w:rPr>
          <w:rFonts w:hint="cs"/>
          <w:rtl/>
        </w:rPr>
        <w:t>בצורה קלה</w:t>
      </w:r>
      <w:r>
        <w:rPr>
          <w:rFonts w:hint="cs"/>
          <w:rtl/>
        </w:rPr>
        <w:tab/>
      </w:r>
      <w:r>
        <w:rPr>
          <w:rFonts w:hint="cs"/>
          <w:rtl/>
        </w:rPr>
        <w:tab/>
      </w:r>
      <w:r>
        <w:rPr>
          <w:rtl/>
        </w:rPr>
        <w:t>0%</w:t>
      </w:r>
    </w:p>
    <w:p w14:paraId="2AA5EAF3" w14:textId="77777777" w:rsidR="00EB6524" w:rsidRDefault="00EB6524" w:rsidP="003E02E1">
      <w:pPr>
        <w:pStyle w:val="P00"/>
        <w:tabs>
          <w:tab w:val="clear" w:pos="6259"/>
          <w:tab w:val="right" w:pos="7938"/>
        </w:tabs>
        <w:spacing w:before="72"/>
        <w:ind w:left="1475" w:right="1701" w:hanging="454"/>
        <w:rPr>
          <w:rtl/>
        </w:rPr>
      </w:pPr>
      <w:r>
        <w:rPr>
          <w:rtl/>
        </w:rPr>
        <w:t>ב</w:t>
      </w:r>
      <w:r>
        <w:rPr>
          <w:rFonts w:hint="cs"/>
          <w:rtl/>
        </w:rPr>
        <w:t>.</w:t>
      </w:r>
      <w:r>
        <w:rPr>
          <w:rtl/>
        </w:rPr>
        <w:tab/>
      </w:r>
      <w:r>
        <w:rPr>
          <w:rFonts w:hint="cs"/>
          <w:rtl/>
        </w:rPr>
        <w:t>בצורה בינונית או קשה</w:t>
      </w:r>
      <w:r>
        <w:rPr>
          <w:rFonts w:hint="cs"/>
          <w:rtl/>
        </w:rPr>
        <w:tab/>
      </w:r>
      <w:r>
        <w:rPr>
          <w:rtl/>
        </w:rPr>
        <w:t>10%</w:t>
      </w:r>
    </w:p>
    <w:p w14:paraId="3A333C60" w14:textId="77777777" w:rsidR="00EB6524" w:rsidRDefault="00EB6524">
      <w:pPr>
        <w:pStyle w:val="P00"/>
        <w:tabs>
          <w:tab w:val="clear" w:pos="6259"/>
          <w:tab w:val="right" w:pos="7938"/>
        </w:tabs>
        <w:spacing w:before="72"/>
        <w:ind w:left="1021" w:right="1701" w:hanging="397"/>
        <w:rPr>
          <w:rStyle w:val="default"/>
          <w:rFonts w:cs="FrankRuehl"/>
          <w:rtl/>
        </w:rPr>
      </w:pPr>
      <w:r>
        <w:rPr>
          <w:rtl/>
        </w:rPr>
        <w:t>(7)</w:t>
      </w:r>
      <w:r>
        <w:rPr>
          <w:rtl/>
        </w:rPr>
        <w:tab/>
      </w:r>
      <w:r>
        <w:rPr>
          <w:rFonts w:hint="cs"/>
          <w:rtl/>
        </w:rPr>
        <w:t>הגבלת התנועות בעמוד</w:t>
      </w:r>
      <w:r>
        <w:rPr>
          <w:rtl/>
        </w:rPr>
        <w:t xml:space="preserve"> </w:t>
      </w:r>
      <w:r>
        <w:rPr>
          <w:rFonts w:hint="cs"/>
          <w:rtl/>
        </w:rPr>
        <w:t xml:space="preserve">השדרה המתני </w:t>
      </w:r>
      <w:r>
        <w:rPr>
          <w:rStyle w:val="default"/>
          <w:rFonts w:cs="FrankRuehl"/>
          <w:rtl/>
        </w:rPr>
        <w:t>(</w:t>
      </w:r>
      <w:r>
        <w:rPr>
          <w:rStyle w:val="default"/>
          <w:rFonts w:cs="FrankRuehl"/>
        </w:rPr>
        <w:t>Lumbar spine</w:t>
      </w:r>
      <w:r>
        <w:rPr>
          <w:rStyle w:val="default"/>
          <w:rFonts w:cs="FrankRuehl"/>
          <w:rtl/>
        </w:rPr>
        <w:t>)</w:t>
      </w:r>
    </w:p>
    <w:p w14:paraId="5AA00F62" w14:textId="77777777" w:rsidR="00EB6524" w:rsidRDefault="00EB6524" w:rsidP="003E02E1">
      <w:pPr>
        <w:pStyle w:val="P00"/>
        <w:tabs>
          <w:tab w:val="clear" w:pos="6259"/>
          <w:tab w:val="right" w:pos="7938"/>
        </w:tabs>
        <w:spacing w:before="72"/>
        <w:ind w:left="1475" w:right="1701" w:hanging="454"/>
        <w:rPr>
          <w:rtl/>
        </w:rPr>
      </w:pPr>
      <w:r>
        <w:rPr>
          <w:rtl/>
        </w:rPr>
        <w:t>א</w:t>
      </w:r>
      <w:r>
        <w:rPr>
          <w:rFonts w:hint="cs"/>
          <w:rtl/>
        </w:rPr>
        <w:t>.</w:t>
      </w:r>
      <w:r>
        <w:rPr>
          <w:rtl/>
        </w:rPr>
        <w:tab/>
      </w:r>
      <w:r>
        <w:rPr>
          <w:rFonts w:hint="cs"/>
          <w:rtl/>
        </w:rPr>
        <w:t>בצורה קלה</w:t>
      </w:r>
      <w:r>
        <w:rPr>
          <w:rFonts w:hint="cs"/>
          <w:rtl/>
        </w:rPr>
        <w:tab/>
      </w:r>
      <w:r>
        <w:rPr>
          <w:rFonts w:hint="cs"/>
          <w:rtl/>
        </w:rPr>
        <w:tab/>
      </w:r>
      <w:r>
        <w:rPr>
          <w:rtl/>
        </w:rPr>
        <w:t>10%</w:t>
      </w:r>
    </w:p>
    <w:p w14:paraId="497AFAA4" w14:textId="77777777" w:rsidR="00EB6524" w:rsidRDefault="00EB6524" w:rsidP="003E02E1">
      <w:pPr>
        <w:pStyle w:val="P00"/>
        <w:tabs>
          <w:tab w:val="clear" w:pos="6259"/>
          <w:tab w:val="right" w:pos="7938"/>
        </w:tabs>
        <w:spacing w:before="72"/>
        <w:ind w:left="1475" w:right="1701" w:hanging="454"/>
        <w:rPr>
          <w:rtl/>
        </w:rPr>
      </w:pPr>
      <w:r>
        <w:rPr>
          <w:rtl/>
        </w:rPr>
        <w:t>ב</w:t>
      </w:r>
      <w:r>
        <w:rPr>
          <w:rFonts w:hint="cs"/>
          <w:rtl/>
        </w:rPr>
        <w:t>.</w:t>
      </w:r>
      <w:r>
        <w:rPr>
          <w:rtl/>
        </w:rPr>
        <w:tab/>
      </w:r>
      <w:r>
        <w:rPr>
          <w:rFonts w:hint="cs"/>
          <w:rtl/>
        </w:rPr>
        <w:t>בצורה בינונית</w:t>
      </w:r>
      <w:r w:rsidR="003E02E1">
        <w:rPr>
          <w:rFonts w:hint="cs"/>
          <w:rtl/>
        </w:rPr>
        <w:tab/>
      </w:r>
      <w:r>
        <w:rPr>
          <w:rFonts w:hint="cs"/>
          <w:rtl/>
        </w:rPr>
        <w:tab/>
      </w:r>
      <w:r>
        <w:rPr>
          <w:rtl/>
        </w:rPr>
        <w:t>20%</w:t>
      </w:r>
    </w:p>
    <w:p w14:paraId="0DEE4FD4" w14:textId="77777777" w:rsidR="00EB6524" w:rsidRDefault="00EB6524" w:rsidP="003E02E1">
      <w:pPr>
        <w:pStyle w:val="P00"/>
        <w:tabs>
          <w:tab w:val="clear" w:pos="6259"/>
          <w:tab w:val="right" w:pos="7938"/>
        </w:tabs>
        <w:spacing w:before="72"/>
        <w:ind w:left="1475" w:right="1701" w:hanging="454"/>
        <w:rPr>
          <w:rtl/>
        </w:rPr>
      </w:pPr>
      <w:r>
        <w:rPr>
          <w:rtl/>
        </w:rPr>
        <w:t>ג</w:t>
      </w:r>
      <w:r>
        <w:rPr>
          <w:rFonts w:hint="cs"/>
          <w:rtl/>
        </w:rPr>
        <w:t>.</w:t>
      </w:r>
      <w:r>
        <w:rPr>
          <w:rtl/>
        </w:rPr>
        <w:tab/>
      </w:r>
      <w:r>
        <w:rPr>
          <w:rFonts w:hint="cs"/>
          <w:rtl/>
        </w:rPr>
        <w:t xml:space="preserve">בצורה קשה </w:t>
      </w:r>
      <w:r w:rsidR="003E02E1">
        <w:rPr>
          <w:rFonts w:hint="cs"/>
          <w:rtl/>
        </w:rPr>
        <w:tab/>
      </w:r>
      <w:r>
        <w:rPr>
          <w:rFonts w:hint="cs"/>
          <w:rtl/>
        </w:rPr>
        <w:tab/>
      </w:r>
      <w:r>
        <w:rPr>
          <w:rtl/>
        </w:rPr>
        <w:t>30%</w:t>
      </w:r>
    </w:p>
    <w:p w14:paraId="0A794139" w14:textId="77777777" w:rsidR="00EB6524" w:rsidRDefault="00EB6524">
      <w:pPr>
        <w:pStyle w:val="P00"/>
        <w:tabs>
          <w:tab w:val="clear" w:pos="6259"/>
          <w:tab w:val="right" w:pos="7938"/>
        </w:tabs>
        <w:spacing w:before="72"/>
        <w:ind w:left="1021" w:right="1701" w:hanging="397"/>
        <w:rPr>
          <w:rtl/>
        </w:rPr>
      </w:pPr>
      <w:r>
        <w:rPr>
          <w:rtl/>
        </w:rPr>
        <w:t>(8)</w:t>
      </w:r>
      <w:r>
        <w:rPr>
          <w:rtl/>
        </w:rPr>
        <w:tab/>
      </w:r>
      <w:r>
        <w:rPr>
          <w:rFonts w:hint="cs"/>
          <w:rtl/>
        </w:rPr>
        <w:t>שבר של גוף חוליה שהתרפא</w:t>
      </w:r>
    </w:p>
    <w:p w14:paraId="68C7ECF0" w14:textId="77777777" w:rsidR="00EB6524" w:rsidRDefault="00EB6524" w:rsidP="003E02E1">
      <w:pPr>
        <w:pStyle w:val="P00"/>
        <w:tabs>
          <w:tab w:val="clear" w:pos="6259"/>
          <w:tab w:val="right" w:pos="7938"/>
        </w:tabs>
        <w:spacing w:before="72"/>
        <w:ind w:left="1475" w:right="1701" w:hanging="454"/>
        <w:rPr>
          <w:rtl/>
        </w:rPr>
      </w:pPr>
      <w:r>
        <w:rPr>
          <w:rtl/>
        </w:rPr>
        <w:t>א</w:t>
      </w:r>
      <w:r>
        <w:rPr>
          <w:rFonts w:hint="cs"/>
          <w:rtl/>
        </w:rPr>
        <w:t>.</w:t>
      </w:r>
      <w:r>
        <w:rPr>
          <w:rtl/>
        </w:rPr>
        <w:tab/>
      </w:r>
      <w:r>
        <w:rPr>
          <w:rFonts w:hint="cs"/>
          <w:rtl/>
        </w:rPr>
        <w:t xml:space="preserve">בלי תזוזה ניכרת ובלי הגבלת התנועה של </w:t>
      </w:r>
      <w:r>
        <w:rPr>
          <w:rtl/>
        </w:rPr>
        <w:t>ע</w:t>
      </w:r>
      <w:r>
        <w:rPr>
          <w:rFonts w:hint="cs"/>
          <w:rtl/>
        </w:rPr>
        <w:t>מוד השדרה בקרבת החוליה הזו</w:t>
      </w:r>
      <w:r>
        <w:rPr>
          <w:rFonts w:hint="cs"/>
          <w:rtl/>
        </w:rPr>
        <w:tab/>
      </w:r>
      <w:r>
        <w:rPr>
          <w:rFonts w:hint="cs"/>
          <w:rtl/>
        </w:rPr>
        <w:tab/>
      </w:r>
      <w:r>
        <w:rPr>
          <w:rFonts w:hint="cs"/>
          <w:rtl/>
        </w:rPr>
        <w:tab/>
      </w:r>
      <w:r>
        <w:rPr>
          <w:rtl/>
        </w:rPr>
        <w:t>5%</w:t>
      </w:r>
    </w:p>
    <w:p w14:paraId="58D9AD18" w14:textId="77777777" w:rsidR="00EB6524" w:rsidRDefault="00EB6524" w:rsidP="003E02E1">
      <w:pPr>
        <w:pStyle w:val="P00"/>
        <w:tabs>
          <w:tab w:val="clear" w:pos="6259"/>
          <w:tab w:val="right" w:pos="7938"/>
        </w:tabs>
        <w:spacing w:before="72"/>
        <w:ind w:left="1475" w:right="1701" w:hanging="454"/>
        <w:rPr>
          <w:rtl/>
        </w:rPr>
      </w:pPr>
      <w:r>
        <w:rPr>
          <w:rtl/>
        </w:rPr>
        <w:t>ב</w:t>
      </w:r>
      <w:r>
        <w:rPr>
          <w:rFonts w:hint="cs"/>
          <w:rtl/>
        </w:rPr>
        <w:t>.</w:t>
      </w:r>
      <w:r>
        <w:rPr>
          <w:rtl/>
        </w:rPr>
        <w:tab/>
      </w:r>
      <w:r>
        <w:rPr>
          <w:rFonts w:hint="cs"/>
          <w:rtl/>
        </w:rPr>
        <w:t xml:space="preserve">עם תזוזה ניכרת ובלי הגבלת התנועה של </w:t>
      </w:r>
      <w:r>
        <w:rPr>
          <w:rtl/>
        </w:rPr>
        <w:t>ע</w:t>
      </w:r>
      <w:r>
        <w:rPr>
          <w:rFonts w:hint="cs"/>
          <w:rtl/>
        </w:rPr>
        <w:t>מוד השדרה בקרבת ה</w:t>
      </w:r>
      <w:r>
        <w:rPr>
          <w:rtl/>
        </w:rPr>
        <w:t>ח</w:t>
      </w:r>
      <w:r>
        <w:rPr>
          <w:rFonts w:hint="cs"/>
          <w:rtl/>
        </w:rPr>
        <w:t>וליה הזו</w:t>
      </w:r>
      <w:r>
        <w:rPr>
          <w:rFonts w:hint="cs"/>
          <w:rtl/>
        </w:rPr>
        <w:tab/>
      </w:r>
      <w:r>
        <w:rPr>
          <w:rFonts w:hint="cs"/>
          <w:rtl/>
        </w:rPr>
        <w:tab/>
      </w:r>
      <w:r>
        <w:rPr>
          <w:rFonts w:hint="cs"/>
          <w:rtl/>
        </w:rPr>
        <w:tab/>
      </w:r>
      <w:r>
        <w:rPr>
          <w:rtl/>
        </w:rPr>
        <w:t>10%</w:t>
      </w:r>
    </w:p>
    <w:p w14:paraId="31D25FDD" w14:textId="77777777" w:rsidR="00EB6524" w:rsidRDefault="00EB6524" w:rsidP="003E02E1">
      <w:pPr>
        <w:pStyle w:val="P00"/>
        <w:tabs>
          <w:tab w:val="clear" w:pos="6259"/>
          <w:tab w:val="right" w:pos="7938"/>
        </w:tabs>
        <w:spacing w:before="72"/>
        <w:ind w:left="1475" w:right="1701" w:hanging="454"/>
        <w:rPr>
          <w:rtl/>
        </w:rPr>
      </w:pPr>
      <w:r>
        <w:rPr>
          <w:rtl/>
        </w:rPr>
        <w:t>ג</w:t>
      </w:r>
      <w:r>
        <w:rPr>
          <w:rFonts w:hint="cs"/>
          <w:rtl/>
        </w:rPr>
        <w:t>.</w:t>
      </w:r>
      <w:r>
        <w:rPr>
          <w:rtl/>
        </w:rPr>
        <w:tab/>
      </w:r>
      <w:r>
        <w:rPr>
          <w:rFonts w:hint="cs"/>
          <w:rtl/>
        </w:rPr>
        <w:t xml:space="preserve">עם תזוזה ניכרת ושינויים ארטרוטיים, אבל </w:t>
      </w:r>
      <w:r>
        <w:rPr>
          <w:rtl/>
        </w:rPr>
        <w:t>ב</w:t>
      </w:r>
      <w:r>
        <w:rPr>
          <w:rFonts w:hint="cs"/>
          <w:rtl/>
        </w:rPr>
        <w:t xml:space="preserve">לי הגבלת התנועה של עמוד השדרה </w:t>
      </w:r>
      <w:r>
        <w:rPr>
          <w:rtl/>
        </w:rPr>
        <w:t>ב</w:t>
      </w:r>
      <w:r>
        <w:rPr>
          <w:rFonts w:hint="cs"/>
          <w:rtl/>
        </w:rPr>
        <w:t>קרבת החוליה הזו</w:t>
      </w:r>
      <w:r>
        <w:rPr>
          <w:rFonts w:hint="cs"/>
          <w:rtl/>
        </w:rPr>
        <w:tab/>
      </w:r>
      <w:r>
        <w:rPr>
          <w:rtl/>
        </w:rPr>
        <w:t>20%</w:t>
      </w:r>
    </w:p>
    <w:p w14:paraId="6EB47B92" w14:textId="77777777" w:rsidR="00EB6524" w:rsidRDefault="00EB6524">
      <w:pPr>
        <w:pStyle w:val="P00"/>
        <w:tabs>
          <w:tab w:val="clear" w:pos="6259"/>
          <w:tab w:val="right" w:pos="7938"/>
        </w:tabs>
        <w:spacing w:before="72"/>
        <w:ind w:left="1021" w:right="1701" w:hanging="397"/>
        <w:rPr>
          <w:rStyle w:val="default"/>
          <w:rFonts w:cs="FrankRuehl"/>
          <w:rtl/>
        </w:rPr>
      </w:pPr>
      <w:r>
        <w:rPr>
          <w:rtl/>
        </w:rPr>
        <w:t>(9)</w:t>
      </w:r>
      <w:r>
        <w:rPr>
          <w:rtl/>
        </w:rPr>
        <w:tab/>
      </w:r>
      <w:r>
        <w:rPr>
          <w:rFonts w:hint="cs"/>
          <w:rtl/>
        </w:rPr>
        <w:t xml:space="preserve">הפרעות לאחר שבר של </w:t>
      </w:r>
      <w:r>
        <w:t>Processus spinosus</w:t>
      </w:r>
      <w:r>
        <w:rPr>
          <w:rtl/>
        </w:rPr>
        <w:t xml:space="preserve"> </w:t>
      </w:r>
      <w:r>
        <w:rPr>
          <w:rStyle w:val="default"/>
          <w:rFonts w:cs="FrankRuehl"/>
          <w:rtl/>
        </w:rPr>
        <w:t>ע</w:t>
      </w:r>
      <w:r>
        <w:rPr>
          <w:rStyle w:val="default"/>
          <w:rFonts w:cs="FrankRuehl" w:hint="cs"/>
          <w:rtl/>
        </w:rPr>
        <w:t xml:space="preserve">ם או בלי ה- </w:t>
      </w:r>
      <w:r>
        <w:rPr>
          <w:rStyle w:val="default"/>
          <w:rFonts w:cs="FrankRuehl"/>
        </w:rPr>
        <w:t>Transversus</w:t>
      </w:r>
      <w:r>
        <w:rPr>
          <w:rStyle w:val="default"/>
          <w:rFonts w:cs="FrankRuehl"/>
          <w:rtl/>
        </w:rPr>
        <w:t xml:space="preserve"> </w:t>
      </w:r>
      <w:r>
        <w:rPr>
          <w:rStyle w:val="default"/>
          <w:rFonts w:cs="FrankRuehl" w:hint="cs"/>
          <w:rtl/>
        </w:rPr>
        <w:t>שלא התחבר</w:t>
      </w:r>
      <w:r>
        <w:rPr>
          <w:rFonts w:hint="cs"/>
          <w:rtl/>
        </w:rPr>
        <w:tab/>
      </w:r>
      <w:r>
        <w:rPr>
          <w:rFonts w:hint="cs"/>
          <w:rtl/>
        </w:rPr>
        <w:tab/>
      </w:r>
      <w:r>
        <w:rPr>
          <w:rFonts w:hint="cs"/>
          <w:rtl/>
        </w:rPr>
        <w:tab/>
      </w:r>
      <w:r>
        <w:rPr>
          <w:rFonts w:hint="cs"/>
          <w:rtl/>
        </w:rPr>
        <w:tab/>
      </w:r>
      <w:r>
        <w:rPr>
          <w:rStyle w:val="default"/>
          <w:rFonts w:cs="FrankRuehl"/>
          <w:rtl/>
        </w:rPr>
        <w:t>5%</w:t>
      </w:r>
    </w:p>
    <w:p w14:paraId="1CF58B86" w14:textId="77777777" w:rsidR="00EB6524" w:rsidRDefault="00EB6524">
      <w:pPr>
        <w:pStyle w:val="P00"/>
        <w:tabs>
          <w:tab w:val="clear" w:pos="6259"/>
          <w:tab w:val="right" w:pos="7938"/>
        </w:tabs>
        <w:spacing w:before="72"/>
        <w:ind w:left="1021" w:right="1701" w:hanging="397"/>
        <w:rPr>
          <w:rFonts w:hint="cs"/>
          <w:rtl/>
        </w:rPr>
      </w:pPr>
      <w:r>
        <w:rPr>
          <w:rtl/>
        </w:rPr>
        <w:t>(10)</w:t>
      </w:r>
      <w:r>
        <w:rPr>
          <w:rtl/>
        </w:rPr>
        <w:tab/>
      </w:r>
      <w:r>
        <w:rPr>
          <w:rFonts w:hint="cs"/>
          <w:rtl/>
        </w:rPr>
        <w:t xml:space="preserve">תסמונת של בקע הדיסקוס </w:t>
      </w:r>
      <w:r>
        <w:rPr>
          <w:rtl/>
        </w:rPr>
        <w:t>(</w:t>
      </w:r>
      <w:r>
        <w:t>Hernia disci syndrome</w:t>
      </w:r>
      <w:r>
        <w:rPr>
          <w:rtl/>
        </w:rPr>
        <w:t>)</w:t>
      </w:r>
    </w:p>
    <w:p w14:paraId="12F65459" w14:textId="77777777" w:rsidR="00EB6524" w:rsidRDefault="00EB6524" w:rsidP="003E02E1">
      <w:pPr>
        <w:pStyle w:val="P00"/>
        <w:tabs>
          <w:tab w:val="clear" w:pos="6259"/>
          <w:tab w:val="right" w:pos="7938"/>
        </w:tabs>
        <w:spacing w:before="72"/>
        <w:ind w:left="1475" w:right="1701" w:hanging="454"/>
        <w:rPr>
          <w:rtl/>
        </w:rPr>
      </w:pPr>
      <w:r>
        <w:rPr>
          <w:rtl/>
        </w:rPr>
        <w:t>א</w:t>
      </w:r>
      <w:r>
        <w:rPr>
          <w:rFonts w:hint="cs"/>
          <w:rtl/>
        </w:rPr>
        <w:t>.</w:t>
      </w:r>
      <w:r>
        <w:rPr>
          <w:rtl/>
        </w:rPr>
        <w:tab/>
      </w:r>
      <w:r>
        <w:rPr>
          <w:rFonts w:hint="cs"/>
          <w:rtl/>
        </w:rPr>
        <w:t>שהתרפאה</w:t>
      </w:r>
      <w:r>
        <w:rPr>
          <w:rFonts w:hint="cs"/>
          <w:rtl/>
        </w:rPr>
        <w:tab/>
      </w:r>
      <w:r>
        <w:rPr>
          <w:rFonts w:hint="cs"/>
          <w:rtl/>
        </w:rPr>
        <w:tab/>
      </w:r>
      <w:r>
        <w:rPr>
          <w:rtl/>
        </w:rPr>
        <w:t>0%</w:t>
      </w:r>
    </w:p>
    <w:p w14:paraId="0F0E8472" w14:textId="77777777" w:rsidR="00EB6524" w:rsidRDefault="00EB6524" w:rsidP="003E02E1">
      <w:pPr>
        <w:pStyle w:val="P00"/>
        <w:tabs>
          <w:tab w:val="clear" w:pos="6259"/>
          <w:tab w:val="right" w:pos="7938"/>
        </w:tabs>
        <w:spacing w:before="72"/>
        <w:ind w:left="1475" w:right="1701" w:hanging="454"/>
        <w:rPr>
          <w:rtl/>
        </w:rPr>
      </w:pPr>
      <w:r>
        <w:rPr>
          <w:rtl/>
        </w:rPr>
        <w:t>ב</w:t>
      </w:r>
      <w:r>
        <w:rPr>
          <w:rFonts w:hint="cs"/>
          <w:rtl/>
        </w:rPr>
        <w:t>.</w:t>
      </w:r>
      <w:r>
        <w:rPr>
          <w:rtl/>
        </w:rPr>
        <w:tab/>
      </w:r>
      <w:r>
        <w:rPr>
          <w:rFonts w:hint="cs"/>
          <w:rtl/>
        </w:rPr>
        <w:t xml:space="preserve">כשקיימות הפרעות: ייקבעו אחוזי הנכות </w:t>
      </w:r>
      <w:r>
        <w:rPr>
          <w:rtl/>
        </w:rPr>
        <w:t>ב</w:t>
      </w:r>
      <w:r>
        <w:rPr>
          <w:rFonts w:hint="cs"/>
          <w:rtl/>
        </w:rPr>
        <w:t xml:space="preserve">התאם להגבלת התנועות בקטע של עמוד </w:t>
      </w:r>
      <w:r>
        <w:rPr>
          <w:rtl/>
        </w:rPr>
        <w:t>ה</w:t>
      </w:r>
      <w:r>
        <w:rPr>
          <w:rFonts w:hint="cs"/>
          <w:rtl/>
        </w:rPr>
        <w:t>שדרה המתאים, או בהתאם לממצא הנוירולוגי.</w:t>
      </w:r>
    </w:p>
    <w:p w14:paraId="3AFBC00A" w14:textId="77777777" w:rsidR="00EB6524" w:rsidRDefault="00EB6524">
      <w:pPr>
        <w:pStyle w:val="P02"/>
        <w:spacing w:before="72"/>
        <w:ind w:left="1021" w:right="1134"/>
        <w:rPr>
          <w:rStyle w:val="default"/>
          <w:rFonts w:cs="FrankRuehl"/>
          <w:rtl/>
        </w:rPr>
      </w:pPr>
      <w:bookmarkStart w:id="179" w:name="Seif52"/>
      <w:bookmarkEnd w:id="179"/>
      <w:r>
        <w:rPr>
          <w:lang w:val="he-IL"/>
        </w:rPr>
        <w:pict w14:anchorId="77B062AC">
          <v:rect id="_x0000_s2133" style="position:absolute;left:0;text-align:left;margin-left:464.5pt;margin-top:8.05pt;width:75.05pt;height:10pt;z-index:251620864" o:allowincell="f" filled="f" stroked="f" strokecolor="lime" strokeweight=".25pt">
            <v:textbox inset="0,0,0,0">
              <w:txbxContent>
                <w:p w14:paraId="5DADEE36" w14:textId="77777777" w:rsidR="00267E85" w:rsidRDefault="00267E85">
                  <w:pPr>
                    <w:spacing w:line="160" w:lineRule="exact"/>
                    <w:jc w:val="left"/>
                    <w:rPr>
                      <w:rFonts w:cs="Miriam"/>
                      <w:noProof/>
                      <w:szCs w:val="18"/>
                      <w:rtl/>
                    </w:rPr>
                  </w:pPr>
                  <w:r>
                    <w:rPr>
                      <w:rFonts w:cs="Miriam"/>
                      <w:szCs w:val="18"/>
                      <w:rtl/>
                    </w:rPr>
                    <w:t>ב</w:t>
                  </w:r>
                  <w:r>
                    <w:rPr>
                      <w:rFonts w:cs="Miriam" w:hint="cs"/>
                      <w:szCs w:val="18"/>
                      <w:rtl/>
                    </w:rPr>
                    <w:t>ית החזה</w:t>
                  </w:r>
                </w:p>
              </w:txbxContent>
            </v:textbox>
            <w10:anchorlock/>
          </v:rect>
        </w:pict>
      </w:r>
      <w:r>
        <w:rPr>
          <w:rStyle w:val="big-number"/>
          <w:rFonts w:cs="Miriam"/>
          <w:rtl/>
        </w:rPr>
        <w:t>38.</w:t>
      </w:r>
      <w:r>
        <w:rPr>
          <w:rStyle w:val="big-number"/>
          <w:rFonts w:cs="Miriam"/>
          <w:rtl/>
        </w:rPr>
        <w:tab/>
      </w:r>
      <w:r>
        <w:rPr>
          <w:rStyle w:val="default"/>
          <w:rFonts w:cs="FrankRuehl"/>
          <w:rtl/>
        </w:rPr>
        <w:t>(1)</w:t>
      </w:r>
      <w:r>
        <w:rPr>
          <w:rStyle w:val="default"/>
          <w:rFonts w:cs="FrankRuehl"/>
          <w:rtl/>
        </w:rPr>
        <w:tab/>
      </w:r>
      <w:r>
        <w:rPr>
          <w:rStyle w:val="default"/>
          <w:rFonts w:cs="FrankRuehl" w:hint="cs"/>
          <w:rtl/>
        </w:rPr>
        <w:t xml:space="preserve">שינויים בצורת בית החזה הנגרמים </w:t>
      </w:r>
      <w:r>
        <w:rPr>
          <w:rStyle w:val="default"/>
          <w:rFonts w:cs="FrankRuehl"/>
          <w:rtl/>
        </w:rPr>
        <w:t>כ</w:t>
      </w:r>
      <w:r>
        <w:rPr>
          <w:rStyle w:val="default"/>
          <w:rFonts w:cs="FrankRuehl" w:hint="cs"/>
          <w:rtl/>
        </w:rPr>
        <w:t>תוצאה ממחלה, פציעה או ניתוח</w:t>
      </w:r>
    </w:p>
    <w:p w14:paraId="67030311" w14:textId="77777777" w:rsidR="00EB6524" w:rsidRDefault="00EB6524" w:rsidP="003E02E1">
      <w:pPr>
        <w:pStyle w:val="P00"/>
        <w:tabs>
          <w:tab w:val="clear" w:pos="6259"/>
          <w:tab w:val="right" w:pos="7938"/>
        </w:tabs>
        <w:spacing w:before="72"/>
        <w:ind w:left="1475" w:right="1701" w:hanging="454"/>
        <w:rPr>
          <w:rtl/>
        </w:rPr>
      </w:pPr>
      <w:r>
        <w:rPr>
          <w:rtl/>
        </w:rPr>
        <w:t>א</w:t>
      </w:r>
      <w:r>
        <w:rPr>
          <w:rFonts w:hint="cs"/>
          <w:rtl/>
        </w:rPr>
        <w:t>.</w:t>
      </w:r>
      <w:r>
        <w:rPr>
          <w:rtl/>
        </w:rPr>
        <w:tab/>
      </w:r>
      <w:r>
        <w:rPr>
          <w:rFonts w:hint="cs"/>
          <w:rtl/>
        </w:rPr>
        <w:t>השינויים הם בלתי ניכר</w:t>
      </w:r>
      <w:r>
        <w:rPr>
          <w:rtl/>
        </w:rPr>
        <w:t>י</w:t>
      </w:r>
      <w:r>
        <w:rPr>
          <w:rFonts w:hint="cs"/>
          <w:rtl/>
        </w:rPr>
        <w:t xml:space="preserve">ם, אין הפרעות </w:t>
      </w:r>
      <w:r>
        <w:rPr>
          <w:rtl/>
        </w:rPr>
        <w:t>ב</w:t>
      </w:r>
      <w:r>
        <w:rPr>
          <w:rFonts w:hint="cs"/>
          <w:rtl/>
        </w:rPr>
        <w:t>נשימה ובפעולות הלב</w:t>
      </w:r>
      <w:r>
        <w:rPr>
          <w:rFonts w:hint="cs"/>
          <w:rtl/>
        </w:rPr>
        <w:tab/>
      </w:r>
      <w:r>
        <w:rPr>
          <w:rtl/>
        </w:rPr>
        <w:t>0%</w:t>
      </w:r>
    </w:p>
    <w:p w14:paraId="79998F4B" w14:textId="77777777" w:rsidR="00EB6524" w:rsidRDefault="00EB6524" w:rsidP="003E02E1">
      <w:pPr>
        <w:pStyle w:val="P00"/>
        <w:tabs>
          <w:tab w:val="clear" w:pos="6259"/>
          <w:tab w:val="right" w:pos="7938"/>
        </w:tabs>
        <w:spacing w:before="72"/>
        <w:ind w:left="1475" w:right="1701" w:hanging="454"/>
        <w:rPr>
          <w:rtl/>
        </w:rPr>
      </w:pPr>
      <w:r>
        <w:pict w14:anchorId="44C65CF1">
          <v:rect id="_x0000_s2134" style="position:absolute;left:0;text-align:left;margin-left:464.5pt;margin-top:8.05pt;width:75.05pt;height:10pt;z-index:251621888" o:allowincell="f" filled="f" stroked="f" strokecolor="lime" strokeweight=".25pt">
            <v:textbox inset="0,0,0,0">
              <w:txbxContent>
                <w:p w14:paraId="1A29B29D"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תשנ"ח-1997</w:t>
                  </w:r>
                </w:p>
              </w:txbxContent>
            </v:textbox>
            <w10:anchorlock/>
          </v:rect>
        </w:pict>
      </w:r>
      <w:r>
        <w:rPr>
          <w:rtl/>
        </w:rPr>
        <w:t>ב</w:t>
      </w:r>
      <w:r>
        <w:rPr>
          <w:rFonts w:hint="cs"/>
          <w:rtl/>
        </w:rPr>
        <w:t>.</w:t>
      </w:r>
      <w:r>
        <w:rPr>
          <w:rtl/>
        </w:rPr>
        <w:tab/>
      </w:r>
      <w:r>
        <w:rPr>
          <w:rFonts w:hint="cs"/>
          <w:rtl/>
        </w:rPr>
        <w:t xml:space="preserve">מצבים שאחרי כריתת צלעות או שברים </w:t>
      </w:r>
      <w:r>
        <w:rPr>
          <w:rtl/>
        </w:rPr>
        <w:t>ב</w:t>
      </w:r>
      <w:r>
        <w:rPr>
          <w:rFonts w:hint="cs"/>
          <w:rtl/>
        </w:rPr>
        <w:t xml:space="preserve">צלעות - אחוזי הנכות ייקבעו בנוסף </w:t>
      </w:r>
      <w:r>
        <w:rPr>
          <w:rtl/>
        </w:rPr>
        <w:t>ל</w:t>
      </w:r>
      <w:r>
        <w:rPr>
          <w:rFonts w:hint="cs"/>
          <w:rtl/>
        </w:rPr>
        <w:t>ליקוי תפקודי ריאות:</w:t>
      </w:r>
    </w:p>
    <w:p w14:paraId="131B3493" w14:textId="77777777" w:rsidR="00EB6524" w:rsidRDefault="00EB6524">
      <w:pPr>
        <w:pStyle w:val="P00"/>
        <w:tabs>
          <w:tab w:val="clear" w:pos="2835"/>
          <w:tab w:val="clear" w:pos="6259"/>
          <w:tab w:val="right" w:pos="7938"/>
        </w:tabs>
        <w:spacing w:before="72"/>
        <w:ind w:left="1928" w:right="1701" w:hanging="454"/>
        <w:rPr>
          <w:rtl/>
        </w:rPr>
      </w:pPr>
      <w:r>
        <w:rPr>
          <w:rtl/>
        </w:rPr>
        <w:t>(1)</w:t>
      </w:r>
      <w:r>
        <w:rPr>
          <w:rtl/>
        </w:rPr>
        <w:tab/>
      </w:r>
      <w:r>
        <w:rPr>
          <w:rFonts w:hint="cs"/>
          <w:rtl/>
        </w:rPr>
        <w:t>לאחר שבר בצלעות שהתרפא</w:t>
      </w:r>
      <w:r>
        <w:rPr>
          <w:rFonts w:hint="cs"/>
          <w:rtl/>
        </w:rPr>
        <w:tab/>
        <w:t>אין נכות</w:t>
      </w:r>
    </w:p>
    <w:p w14:paraId="15BC967D" w14:textId="77777777" w:rsidR="00EB6524" w:rsidRDefault="00EB6524">
      <w:pPr>
        <w:pStyle w:val="P00"/>
        <w:tabs>
          <w:tab w:val="clear" w:pos="2835"/>
          <w:tab w:val="clear" w:pos="6259"/>
          <w:tab w:val="right" w:pos="7938"/>
        </w:tabs>
        <w:spacing w:before="72"/>
        <w:ind w:left="1928" w:right="1701" w:hanging="454"/>
        <w:rPr>
          <w:rtl/>
        </w:rPr>
      </w:pPr>
      <w:r>
        <w:rPr>
          <w:rtl/>
        </w:rPr>
        <w:t>(2)</w:t>
      </w:r>
      <w:r>
        <w:rPr>
          <w:rFonts w:hint="cs"/>
          <w:rtl/>
        </w:rPr>
        <w:tab/>
        <w:t xml:space="preserve">לאחר שבר בצלעות שלא התאחה </w:t>
      </w:r>
      <w:r>
        <w:rPr>
          <w:rtl/>
        </w:rPr>
        <w:t>מ</w:t>
      </w:r>
      <w:r>
        <w:rPr>
          <w:rFonts w:hint="cs"/>
          <w:rtl/>
        </w:rPr>
        <w:t>על 3 חודשים</w:t>
      </w:r>
      <w:r>
        <w:rPr>
          <w:rFonts w:hint="cs"/>
          <w:rtl/>
        </w:rPr>
        <w:tab/>
      </w:r>
      <w:r>
        <w:rPr>
          <w:rtl/>
        </w:rPr>
        <w:t>0%</w:t>
      </w:r>
    </w:p>
    <w:p w14:paraId="7EE5FDE4" w14:textId="77777777" w:rsidR="00EB6524" w:rsidRDefault="00EB6524">
      <w:pPr>
        <w:pStyle w:val="P00"/>
        <w:tabs>
          <w:tab w:val="clear" w:pos="2835"/>
          <w:tab w:val="clear" w:pos="6259"/>
          <w:tab w:val="right" w:pos="7938"/>
        </w:tabs>
        <w:spacing w:before="72"/>
        <w:ind w:left="1928" w:right="1701" w:hanging="454"/>
        <w:rPr>
          <w:rtl/>
        </w:rPr>
      </w:pPr>
      <w:r>
        <w:rPr>
          <w:rtl/>
        </w:rPr>
        <w:t>(3)</w:t>
      </w:r>
      <w:r>
        <w:rPr>
          <w:rtl/>
        </w:rPr>
        <w:tab/>
      </w:r>
      <w:r>
        <w:rPr>
          <w:rFonts w:hint="cs"/>
          <w:rtl/>
        </w:rPr>
        <w:t>לאחר כריתת צלע א</w:t>
      </w:r>
      <w:r>
        <w:rPr>
          <w:rtl/>
        </w:rPr>
        <w:t>ח</w:t>
      </w:r>
      <w:r>
        <w:rPr>
          <w:rFonts w:hint="cs"/>
          <w:rtl/>
        </w:rPr>
        <w:t>ת</w:t>
      </w:r>
      <w:r>
        <w:rPr>
          <w:rFonts w:hint="cs"/>
          <w:rtl/>
        </w:rPr>
        <w:tab/>
      </w:r>
      <w:r>
        <w:rPr>
          <w:rtl/>
        </w:rPr>
        <w:t>0%</w:t>
      </w:r>
    </w:p>
    <w:p w14:paraId="584A14C7" w14:textId="77777777" w:rsidR="00EB6524" w:rsidRDefault="00EB6524">
      <w:pPr>
        <w:pStyle w:val="P00"/>
        <w:tabs>
          <w:tab w:val="clear" w:pos="2835"/>
          <w:tab w:val="clear" w:pos="6259"/>
          <w:tab w:val="right" w:pos="7938"/>
        </w:tabs>
        <w:spacing w:before="72"/>
        <w:ind w:left="1928" w:right="1701" w:hanging="454"/>
        <w:rPr>
          <w:rtl/>
        </w:rPr>
      </w:pPr>
      <w:r>
        <w:rPr>
          <w:rtl/>
        </w:rPr>
        <w:t>(4)</w:t>
      </w:r>
      <w:r>
        <w:rPr>
          <w:rtl/>
        </w:rPr>
        <w:tab/>
      </w:r>
      <w:r>
        <w:rPr>
          <w:rFonts w:hint="cs"/>
          <w:rtl/>
        </w:rPr>
        <w:t>לאחר כריתת 2 צלעות מצד אחד</w:t>
      </w:r>
      <w:r>
        <w:rPr>
          <w:rFonts w:hint="cs"/>
          <w:rtl/>
        </w:rPr>
        <w:tab/>
      </w:r>
      <w:r>
        <w:rPr>
          <w:rtl/>
        </w:rPr>
        <w:t>10%</w:t>
      </w:r>
    </w:p>
    <w:p w14:paraId="2D0C075C" w14:textId="77777777" w:rsidR="00EB6524" w:rsidRDefault="00EB6524">
      <w:pPr>
        <w:pStyle w:val="P00"/>
        <w:tabs>
          <w:tab w:val="clear" w:pos="2835"/>
          <w:tab w:val="clear" w:pos="6259"/>
          <w:tab w:val="right" w:pos="7938"/>
        </w:tabs>
        <w:spacing w:before="72"/>
        <w:ind w:left="1928" w:right="1701" w:hanging="454"/>
        <w:rPr>
          <w:rtl/>
        </w:rPr>
      </w:pPr>
      <w:r>
        <w:rPr>
          <w:rtl/>
        </w:rPr>
        <w:t>(5)</w:t>
      </w:r>
      <w:r>
        <w:rPr>
          <w:rtl/>
        </w:rPr>
        <w:tab/>
      </w:r>
      <w:r>
        <w:rPr>
          <w:rFonts w:hint="cs"/>
          <w:rtl/>
        </w:rPr>
        <w:t>לאחר כריתת 3 או 4 צלעות מצד אחד</w:t>
      </w:r>
      <w:r>
        <w:rPr>
          <w:rFonts w:hint="cs"/>
          <w:rtl/>
        </w:rPr>
        <w:tab/>
      </w:r>
      <w:r>
        <w:rPr>
          <w:rtl/>
        </w:rPr>
        <w:t>20%</w:t>
      </w:r>
    </w:p>
    <w:p w14:paraId="418331EF" w14:textId="77777777" w:rsidR="00EB6524" w:rsidRDefault="00EB6524">
      <w:pPr>
        <w:pStyle w:val="P00"/>
        <w:tabs>
          <w:tab w:val="clear" w:pos="2835"/>
          <w:tab w:val="clear" w:pos="6259"/>
          <w:tab w:val="right" w:pos="7938"/>
        </w:tabs>
        <w:spacing w:before="72"/>
        <w:ind w:left="1928" w:right="1701" w:hanging="454"/>
        <w:rPr>
          <w:rtl/>
        </w:rPr>
      </w:pPr>
      <w:r>
        <w:rPr>
          <w:rtl/>
        </w:rPr>
        <w:t>(6)</w:t>
      </w:r>
      <w:r>
        <w:rPr>
          <w:rtl/>
        </w:rPr>
        <w:tab/>
      </w:r>
      <w:r>
        <w:rPr>
          <w:rFonts w:hint="cs"/>
          <w:rtl/>
        </w:rPr>
        <w:t>לאחר כריתת 5 או 6 צלעות מצד אחד</w:t>
      </w:r>
      <w:r>
        <w:rPr>
          <w:rFonts w:hint="cs"/>
          <w:rtl/>
        </w:rPr>
        <w:tab/>
      </w:r>
      <w:r>
        <w:rPr>
          <w:rtl/>
        </w:rPr>
        <w:t>30%</w:t>
      </w:r>
    </w:p>
    <w:p w14:paraId="611F6BAC" w14:textId="77777777" w:rsidR="00EB6524" w:rsidRDefault="00EB6524">
      <w:pPr>
        <w:pStyle w:val="P00"/>
        <w:tabs>
          <w:tab w:val="clear" w:pos="2835"/>
          <w:tab w:val="clear" w:pos="6259"/>
          <w:tab w:val="right" w:pos="7938"/>
        </w:tabs>
        <w:spacing w:before="72"/>
        <w:ind w:left="1928" w:right="1701" w:hanging="454"/>
        <w:rPr>
          <w:rFonts w:hint="cs"/>
          <w:rtl/>
        </w:rPr>
      </w:pPr>
      <w:r>
        <w:rPr>
          <w:rtl/>
        </w:rPr>
        <w:t>(7)</w:t>
      </w:r>
      <w:r>
        <w:rPr>
          <w:rtl/>
        </w:rPr>
        <w:tab/>
      </w:r>
      <w:r>
        <w:rPr>
          <w:rFonts w:hint="cs"/>
          <w:rtl/>
        </w:rPr>
        <w:t>לאחר כריתת יותר מ- 6 צלעות מצד אחד</w:t>
      </w:r>
      <w:r>
        <w:rPr>
          <w:rFonts w:hint="cs"/>
          <w:rtl/>
        </w:rPr>
        <w:tab/>
      </w:r>
      <w:r>
        <w:rPr>
          <w:rtl/>
        </w:rPr>
        <w:t>50%</w:t>
      </w:r>
    </w:p>
    <w:p w14:paraId="0D729B20" w14:textId="77777777" w:rsidR="00EB6524" w:rsidRPr="00003A83" w:rsidRDefault="00EB6524">
      <w:pPr>
        <w:pStyle w:val="P00"/>
        <w:spacing w:before="0"/>
        <w:ind w:left="1021" w:right="1134"/>
        <w:rPr>
          <w:rFonts w:hint="cs"/>
          <w:b/>
          <w:bCs/>
          <w:vanish/>
          <w:szCs w:val="20"/>
          <w:shd w:val="clear" w:color="auto" w:fill="FFFF99"/>
          <w:rtl/>
        </w:rPr>
      </w:pPr>
      <w:bookmarkStart w:id="180" w:name="Rov217"/>
      <w:r w:rsidRPr="00003A83">
        <w:rPr>
          <w:rFonts w:hint="cs"/>
          <w:vanish/>
          <w:color w:val="FF0000"/>
          <w:szCs w:val="20"/>
          <w:shd w:val="clear" w:color="auto" w:fill="FFFF99"/>
          <w:rtl/>
        </w:rPr>
        <w:t>מיום 12.10.1997</w:t>
      </w:r>
    </w:p>
    <w:p w14:paraId="00B5D4D9" w14:textId="77777777" w:rsidR="00EB6524" w:rsidRPr="00003A83" w:rsidRDefault="00EB6524">
      <w:pPr>
        <w:pStyle w:val="P00"/>
        <w:spacing w:before="0"/>
        <w:ind w:left="1021" w:right="1134"/>
        <w:rPr>
          <w:rFonts w:hint="cs"/>
          <w:b/>
          <w:bCs/>
          <w:vanish/>
          <w:szCs w:val="20"/>
          <w:shd w:val="clear" w:color="auto" w:fill="FFFF99"/>
          <w:rtl/>
        </w:rPr>
      </w:pPr>
      <w:r w:rsidRPr="00003A83">
        <w:rPr>
          <w:rFonts w:hint="cs"/>
          <w:b/>
          <w:bCs/>
          <w:vanish/>
          <w:szCs w:val="20"/>
          <w:shd w:val="clear" w:color="auto" w:fill="FFFF99"/>
          <w:rtl/>
        </w:rPr>
        <w:t>תק' תשנ"ח-1997</w:t>
      </w:r>
    </w:p>
    <w:p w14:paraId="5AB3417A" w14:textId="77777777" w:rsidR="00EB6524" w:rsidRPr="00003A83" w:rsidRDefault="00EB6524">
      <w:pPr>
        <w:pStyle w:val="P00"/>
        <w:tabs>
          <w:tab w:val="clear" w:pos="6259"/>
        </w:tabs>
        <w:spacing w:before="0"/>
        <w:ind w:left="1021" w:right="1134"/>
        <w:rPr>
          <w:rFonts w:hint="cs"/>
          <w:vanish/>
          <w:szCs w:val="20"/>
          <w:shd w:val="clear" w:color="auto" w:fill="FFFF99"/>
          <w:rtl/>
        </w:rPr>
      </w:pPr>
      <w:hyperlink r:id="rId175" w:history="1">
        <w:r w:rsidRPr="00003A83">
          <w:rPr>
            <w:rStyle w:val="Hyperlink"/>
            <w:rFonts w:hint="cs"/>
            <w:vanish/>
            <w:szCs w:val="20"/>
            <w:shd w:val="clear" w:color="auto" w:fill="FFFF99"/>
            <w:rtl/>
          </w:rPr>
          <w:t>ק"ת תשנ"ח מס' 5856</w:t>
        </w:r>
      </w:hyperlink>
      <w:r w:rsidRPr="00003A83">
        <w:rPr>
          <w:rFonts w:hint="cs"/>
          <w:vanish/>
          <w:szCs w:val="20"/>
          <w:shd w:val="clear" w:color="auto" w:fill="FFFF99"/>
          <w:rtl/>
        </w:rPr>
        <w:t xml:space="preserve"> מיום 12.10.1997 עמ' 3</w:t>
      </w:r>
    </w:p>
    <w:p w14:paraId="29E3CB73" w14:textId="77777777" w:rsidR="00EB6524" w:rsidRPr="00003A83" w:rsidRDefault="00EB6524">
      <w:pPr>
        <w:pStyle w:val="P00"/>
        <w:tabs>
          <w:tab w:val="clear" w:pos="6259"/>
        </w:tabs>
        <w:spacing w:before="0"/>
        <w:ind w:left="1021" w:right="1134"/>
        <w:rPr>
          <w:rFonts w:hint="cs"/>
          <w:b/>
          <w:bCs/>
          <w:vanish/>
          <w:szCs w:val="20"/>
          <w:shd w:val="clear" w:color="auto" w:fill="FFFF99"/>
          <w:rtl/>
        </w:rPr>
      </w:pPr>
      <w:r w:rsidRPr="00003A83">
        <w:rPr>
          <w:rFonts w:hint="cs"/>
          <w:b/>
          <w:bCs/>
          <w:vanish/>
          <w:szCs w:val="20"/>
          <w:shd w:val="clear" w:color="auto" w:fill="FFFF99"/>
          <w:rtl/>
        </w:rPr>
        <w:t>החלפת פרט משנה 38(1)ב</w:t>
      </w:r>
    </w:p>
    <w:p w14:paraId="2300CFD3" w14:textId="77777777" w:rsidR="00EB6524" w:rsidRPr="00003A83" w:rsidRDefault="00EB6524">
      <w:pPr>
        <w:pStyle w:val="P00"/>
        <w:tabs>
          <w:tab w:val="clear" w:pos="6259"/>
        </w:tabs>
        <w:ind w:left="1021" w:right="1134"/>
        <w:rPr>
          <w:rFonts w:hint="cs"/>
          <w:vanish/>
          <w:szCs w:val="20"/>
          <w:shd w:val="clear" w:color="auto" w:fill="FFFF99"/>
          <w:rtl/>
        </w:rPr>
      </w:pPr>
      <w:r w:rsidRPr="00003A83">
        <w:rPr>
          <w:rFonts w:hint="cs"/>
          <w:vanish/>
          <w:szCs w:val="20"/>
          <w:shd w:val="clear" w:color="auto" w:fill="FFFF99"/>
          <w:rtl/>
        </w:rPr>
        <w:t>הנוסח הקודם:</w:t>
      </w:r>
    </w:p>
    <w:p w14:paraId="71318B58" w14:textId="77777777" w:rsidR="00EB6524" w:rsidRDefault="00EB6524">
      <w:pPr>
        <w:pStyle w:val="P00"/>
        <w:tabs>
          <w:tab w:val="clear" w:pos="6259"/>
        </w:tabs>
        <w:spacing w:before="0"/>
        <w:ind w:left="1021" w:right="1134"/>
        <w:rPr>
          <w:rFonts w:hint="cs"/>
          <w:strike/>
          <w:sz w:val="2"/>
          <w:szCs w:val="2"/>
          <w:rtl/>
        </w:rPr>
      </w:pPr>
      <w:r w:rsidRPr="00003A83">
        <w:rPr>
          <w:rFonts w:hint="cs"/>
          <w:strike/>
          <w:vanish/>
          <w:sz w:val="22"/>
          <w:szCs w:val="22"/>
          <w:shd w:val="clear" w:color="auto" w:fill="FFFF99"/>
          <w:rtl/>
        </w:rPr>
        <w:t>ב.</w:t>
      </w:r>
      <w:r w:rsidRPr="00003A83">
        <w:rPr>
          <w:rFonts w:hint="cs"/>
          <w:strike/>
          <w:vanish/>
          <w:sz w:val="22"/>
          <w:szCs w:val="22"/>
          <w:shd w:val="clear" w:color="auto" w:fill="FFFF99"/>
          <w:rtl/>
        </w:rPr>
        <w:tab/>
        <w:t xml:space="preserve">שינוי צורה לאחר כריתת צלעות </w:t>
      </w:r>
      <w:r w:rsidRPr="00003A83">
        <w:rPr>
          <w:strike/>
          <w:vanish/>
          <w:sz w:val="22"/>
          <w:szCs w:val="22"/>
          <w:shd w:val="clear" w:color="auto" w:fill="FFFF99"/>
          <w:rtl/>
        </w:rPr>
        <w:t>–</w:t>
      </w:r>
      <w:r w:rsidRPr="00003A83">
        <w:rPr>
          <w:rFonts w:hint="cs"/>
          <w:strike/>
          <w:vanish/>
          <w:sz w:val="22"/>
          <w:szCs w:val="22"/>
          <w:shd w:val="clear" w:color="auto" w:fill="FFFF99"/>
          <w:rtl/>
        </w:rPr>
        <w:t xml:space="preserve"> ייקבעו אחוזי הנכות לפי סעיף 7, סעיף קטן (4).</w:t>
      </w:r>
      <w:bookmarkEnd w:id="180"/>
    </w:p>
    <w:p w14:paraId="14BBA9EE" w14:textId="77777777" w:rsidR="00EB6524" w:rsidRDefault="00EB6524">
      <w:pPr>
        <w:pStyle w:val="P00"/>
        <w:tabs>
          <w:tab w:val="clear" w:pos="6259"/>
          <w:tab w:val="right" w:pos="7938"/>
        </w:tabs>
        <w:spacing w:before="72"/>
        <w:ind w:left="1021" w:right="1701" w:hanging="397"/>
        <w:rPr>
          <w:rtl/>
        </w:rPr>
      </w:pPr>
      <w:r>
        <w:rPr>
          <w:rtl/>
        </w:rPr>
        <w:t>(2)</w:t>
      </w:r>
      <w:r>
        <w:rPr>
          <w:rtl/>
        </w:rPr>
        <w:tab/>
      </w:r>
      <w:r>
        <w:rPr>
          <w:rFonts w:hint="cs"/>
          <w:rtl/>
        </w:rPr>
        <w:t>פציעת שרירי בית החזה</w:t>
      </w:r>
    </w:p>
    <w:p w14:paraId="7E72C5C8" w14:textId="77777777" w:rsidR="00EB6524" w:rsidRDefault="00EB6524" w:rsidP="003E02E1">
      <w:pPr>
        <w:pStyle w:val="P00"/>
        <w:tabs>
          <w:tab w:val="clear" w:pos="6259"/>
          <w:tab w:val="right" w:pos="7938"/>
        </w:tabs>
        <w:spacing w:before="72"/>
        <w:ind w:left="1475" w:right="1701" w:hanging="454"/>
        <w:rPr>
          <w:rtl/>
        </w:rPr>
      </w:pPr>
      <w:r>
        <w:rPr>
          <w:rtl/>
        </w:rPr>
        <w:t>א</w:t>
      </w:r>
      <w:r>
        <w:rPr>
          <w:rFonts w:hint="cs"/>
          <w:rtl/>
        </w:rPr>
        <w:t>.</w:t>
      </w:r>
      <w:r>
        <w:rPr>
          <w:rtl/>
        </w:rPr>
        <w:tab/>
      </w:r>
      <w:r>
        <w:rPr>
          <w:rFonts w:hint="cs"/>
          <w:rtl/>
        </w:rPr>
        <w:t>בצורה בינונית</w:t>
      </w:r>
      <w:r w:rsidR="003E02E1">
        <w:rPr>
          <w:rFonts w:hint="cs"/>
          <w:rtl/>
        </w:rPr>
        <w:tab/>
      </w:r>
      <w:r>
        <w:rPr>
          <w:rFonts w:hint="cs"/>
          <w:rtl/>
        </w:rPr>
        <w:tab/>
      </w:r>
      <w:r>
        <w:rPr>
          <w:rtl/>
        </w:rPr>
        <w:t>10%</w:t>
      </w:r>
    </w:p>
    <w:p w14:paraId="141A7DF3" w14:textId="77777777" w:rsidR="00EB6524" w:rsidRDefault="00EB6524" w:rsidP="003E02E1">
      <w:pPr>
        <w:pStyle w:val="P00"/>
        <w:tabs>
          <w:tab w:val="clear" w:pos="6259"/>
          <w:tab w:val="right" w:pos="7938"/>
        </w:tabs>
        <w:spacing w:before="72"/>
        <w:ind w:left="1475" w:right="1701" w:hanging="454"/>
        <w:rPr>
          <w:rtl/>
        </w:rPr>
      </w:pPr>
      <w:r>
        <w:rPr>
          <w:rtl/>
        </w:rPr>
        <w:t>ב</w:t>
      </w:r>
      <w:r>
        <w:rPr>
          <w:rFonts w:hint="cs"/>
          <w:rtl/>
        </w:rPr>
        <w:t>.</w:t>
      </w:r>
      <w:r>
        <w:rPr>
          <w:rtl/>
        </w:rPr>
        <w:tab/>
      </w:r>
      <w:r>
        <w:rPr>
          <w:rFonts w:hint="cs"/>
          <w:rtl/>
        </w:rPr>
        <w:t>בצורה קשה</w:t>
      </w:r>
      <w:r w:rsidR="003E02E1">
        <w:rPr>
          <w:rFonts w:hint="cs"/>
          <w:rtl/>
        </w:rPr>
        <w:tab/>
      </w:r>
      <w:r>
        <w:rPr>
          <w:rFonts w:hint="cs"/>
          <w:rtl/>
        </w:rPr>
        <w:tab/>
      </w:r>
      <w:r>
        <w:rPr>
          <w:rtl/>
        </w:rPr>
        <w:t>20%</w:t>
      </w:r>
    </w:p>
    <w:p w14:paraId="575E8328" w14:textId="77777777" w:rsidR="00EB6524" w:rsidRDefault="00EB6524">
      <w:pPr>
        <w:pStyle w:val="P00"/>
        <w:tabs>
          <w:tab w:val="clear" w:pos="2835"/>
          <w:tab w:val="clear" w:pos="6259"/>
          <w:tab w:val="right" w:pos="7938"/>
        </w:tabs>
        <w:spacing w:before="72"/>
        <w:ind w:left="1021" w:right="1701" w:hanging="1021"/>
        <w:rPr>
          <w:rtl/>
        </w:rPr>
      </w:pPr>
      <w:bookmarkStart w:id="181" w:name="Seif53"/>
      <w:bookmarkEnd w:id="181"/>
      <w:r>
        <w:rPr>
          <w:rFonts w:cs="Miriam"/>
          <w:sz w:val="32"/>
          <w:szCs w:val="32"/>
        </w:rPr>
        <w:pict w14:anchorId="08E85827">
          <v:rect id="_x0000_s2135" style="position:absolute;left:0;text-align:left;margin-left:464.5pt;margin-top:8.05pt;width:75.05pt;height:20pt;z-index:251622912" o:allowincell="f" filled="f" stroked="f" strokecolor="lime" strokeweight=".25pt">
            <v:textbox inset="0,0,0,0">
              <w:txbxContent>
                <w:p w14:paraId="78FB0809" w14:textId="77777777" w:rsidR="00267E85" w:rsidRDefault="00267E85">
                  <w:pPr>
                    <w:spacing w:line="160" w:lineRule="exact"/>
                    <w:jc w:val="left"/>
                    <w:rPr>
                      <w:rFonts w:cs="Miriam"/>
                      <w:noProof/>
                      <w:szCs w:val="18"/>
                      <w:rtl/>
                    </w:rPr>
                  </w:pPr>
                  <w:r>
                    <w:rPr>
                      <w:rFonts w:cs="Miriam"/>
                      <w:szCs w:val="18"/>
                      <w:rtl/>
                    </w:rPr>
                    <w:t>ע</w:t>
                  </w:r>
                  <w:r>
                    <w:rPr>
                      <w:rFonts w:cs="Miriam" w:hint="cs"/>
                      <w:szCs w:val="18"/>
                      <w:rtl/>
                    </w:rPr>
                    <w:t>צם הבר</w:t>
                  </w:r>
                  <w:r>
                    <w:rPr>
                      <w:rFonts w:cs="Miriam"/>
                      <w:szCs w:val="18"/>
                      <w:rtl/>
                    </w:rPr>
                    <w:t>י</w:t>
                  </w:r>
                  <w:r>
                    <w:rPr>
                      <w:rFonts w:cs="Miriam" w:hint="cs"/>
                      <w:szCs w:val="18"/>
                      <w:rtl/>
                    </w:rPr>
                    <w:t xml:space="preserve">ח </w:t>
                  </w:r>
                  <w:r>
                    <w:rPr>
                      <w:rFonts w:cs="Miriam"/>
                      <w:szCs w:val="18"/>
                      <w:rtl/>
                    </w:rPr>
                    <w:t>ו</w:t>
                  </w:r>
                  <w:r>
                    <w:rPr>
                      <w:rFonts w:cs="Miriam" w:hint="cs"/>
                      <w:szCs w:val="18"/>
                      <w:rtl/>
                    </w:rPr>
                    <w:t>עצ</w:t>
                  </w:r>
                  <w:r>
                    <w:rPr>
                      <w:rFonts w:cs="Miriam"/>
                      <w:szCs w:val="18"/>
                      <w:rtl/>
                    </w:rPr>
                    <w:t>ם</w:t>
                  </w:r>
                  <w:r>
                    <w:rPr>
                      <w:rFonts w:cs="Miriam" w:hint="cs"/>
                      <w:szCs w:val="18"/>
                      <w:rtl/>
                    </w:rPr>
                    <w:t xml:space="preserve"> השכם</w:t>
                  </w:r>
                </w:p>
              </w:txbxContent>
            </v:textbox>
            <w10:anchorlock/>
          </v:rect>
        </w:pict>
      </w:r>
      <w:r>
        <w:rPr>
          <w:rFonts w:cs="Miriam"/>
          <w:sz w:val="32"/>
          <w:szCs w:val="32"/>
          <w:rtl/>
        </w:rPr>
        <w:t>39</w:t>
      </w:r>
      <w:r>
        <w:rPr>
          <w:rtl/>
        </w:rPr>
        <w:t>.</w:t>
      </w:r>
      <w:r>
        <w:rPr>
          <w:rtl/>
        </w:rPr>
        <w:tab/>
        <w:t>(1)</w:t>
      </w:r>
      <w:r>
        <w:rPr>
          <w:rtl/>
        </w:rPr>
        <w:tab/>
      </w:r>
      <w:r>
        <w:rPr>
          <w:rFonts w:hint="cs"/>
          <w:rtl/>
        </w:rPr>
        <w:t xml:space="preserve">חיבור גרוע בלי התקצרות לאחר שבר של עצם </w:t>
      </w:r>
      <w:r>
        <w:rPr>
          <w:rtl/>
        </w:rPr>
        <w:t>ה</w:t>
      </w:r>
      <w:r>
        <w:rPr>
          <w:rFonts w:hint="cs"/>
          <w:rtl/>
        </w:rPr>
        <w:t>בריח או עצם השכם</w:t>
      </w:r>
      <w:r>
        <w:rPr>
          <w:rFonts w:hint="cs"/>
          <w:rtl/>
        </w:rPr>
        <w:tab/>
      </w:r>
      <w:r>
        <w:rPr>
          <w:rtl/>
        </w:rPr>
        <w:t>0%</w:t>
      </w:r>
    </w:p>
    <w:p w14:paraId="5FDA71FE" w14:textId="77777777" w:rsidR="00EB6524" w:rsidRDefault="00EB6524">
      <w:pPr>
        <w:pStyle w:val="P00"/>
        <w:tabs>
          <w:tab w:val="clear" w:pos="6259"/>
          <w:tab w:val="right" w:pos="7938"/>
        </w:tabs>
        <w:spacing w:before="72"/>
        <w:ind w:left="1021" w:right="1701" w:hanging="397"/>
        <w:rPr>
          <w:rtl/>
        </w:rPr>
      </w:pPr>
      <w:r>
        <w:rPr>
          <w:rFonts w:hint="cs"/>
          <w:rtl/>
        </w:rPr>
        <w:t>(</w:t>
      </w:r>
      <w:r>
        <w:rPr>
          <w:rtl/>
        </w:rPr>
        <w:t>2)</w:t>
      </w:r>
      <w:r>
        <w:rPr>
          <w:rtl/>
        </w:rPr>
        <w:tab/>
      </w:r>
      <w:r>
        <w:rPr>
          <w:rFonts w:hint="cs"/>
          <w:rtl/>
        </w:rPr>
        <w:t>אי-התאחות (</w:t>
      </w:r>
      <w:r>
        <w:t>Non union</w:t>
      </w:r>
      <w:r>
        <w:rPr>
          <w:rtl/>
        </w:rPr>
        <w:t xml:space="preserve">) </w:t>
      </w:r>
      <w:r>
        <w:rPr>
          <w:rFonts w:hint="cs"/>
          <w:rtl/>
        </w:rPr>
        <w:t xml:space="preserve">בחלק האמצעי או הפנימי </w:t>
      </w:r>
      <w:r>
        <w:rPr>
          <w:rtl/>
        </w:rPr>
        <w:t>ש</w:t>
      </w:r>
      <w:r>
        <w:rPr>
          <w:rFonts w:hint="cs"/>
          <w:rtl/>
        </w:rPr>
        <w:t>ל עצם הבריח</w:t>
      </w:r>
      <w:r>
        <w:rPr>
          <w:rFonts w:hint="cs"/>
          <w:rtl/>
        </w:rPr>
        <w:tab/>
      </w:r>
      <w:r>
        <w:rPr>
          <w:rtl/>
        </w:rPr>
        <w:t>10%</w:t>
      </w:r>
    </w:p>
    <w:p w14:paraId="5A53FCA8" w14:textId="77777777" w:rsidR="00EB6524" w:rsidRDefault="00EB6524">
      <w:pPr>
        <w:pStyle w:val="P00"/>
        <w:tabs>
          <w:tab w:val="clear" w:pos="6259"/>
          <w:tab w:val="right" w:pos="7938"/>
        </w:tabs>
        <w:spacing w:before="72"/>
        <w:ind w:left="1021" w:right="1701" w:hanging="397"/>
        <w:rPr>
          <w:rtl/>
        </w:rPr>
      </w:pPr>
      <w:r>
        <w:rPr>
          <w:rtl/>
        </w:rPr>
        <w:t>(3)</w:t>
      </w:r>
      <w:r>
        <w:rPr>
          <w:rtl/>
        </w:rPr>
        <w:tab/>
      </w:r>
      <w:r>
        <w:rPr>
          <w:rFonts w:hint="cs"/>
          <w:rtl/>
        </w:rPr>
        <w:t>נקע של עצם הבריח (</w:t>
      </w:r>
      <w:r>
        <w:t>Acromioclaicular dislocation</w:t>
      </w:r>
      <w:r>
        <w:rPr>
          <w:rtl/>
        </w:rPr>
        <w:t>)</w:t>
      </w:r>
      <w:r>
        <w:rPr>
          <w:rFonts w:hint="cs"/>
          <w:rtl/>
        </w:rPr>
        <w:t xml:space="preserve"> </w:t>
      </w:r>
      <w:r>
        <w:rPr>
          <w:rtl/>
        </w:rPr>
        <w:t>ל</w:t>
      </w:r>
      <w:r>
        <w:rPr>
          <w:rFonts w:hint="cs"/>
          <w:rtl/>
        </w:rPr>
        <w:t>לא הגבלה בתנועות</w:t>
      </w:r>
      <w:r>
        <w:rPr>
          <w:rFonts w:hint="cs"/>
          <w:rtl/>
        </w:rPr>
        <w:tab/>
      </w:r>
      <w:r>
        <w:rPr>
          <w:rtl/>
        </w:rPr>
        <w:t>5%</w:t>
      </w:r>
    </w:p>
    <w:p w14:paraId="63109BA3" w14:textId="77777777" w:rsidR="00EB6524" w:rsidRDefault="00EB6524">
      <w:pPr>
        <w:pStyle w:val="P00"/>
        <w:tabs>
          <w:tab w:val="clear" w:pos="6259"/>
          <w:tab w:val="right" w:pos="7938"/>
        </w:tabs>
        <w:spacing w:before="72"/>
        <w:ind w:left="1021" w:right="1701" w:hanging="397"/>
        <w:rPr>
          <w:rtl/>
        </w:rPr>
      </w:pPr>
      <w:r>
        <w:rPr>
          <w:rtl/>
        </w:rPr>
        <w:t>(4)</w:t>
      </w:r>
      <w:r>
        <w:rPr>
          <w:rtl/>
        </w:rPr>
        <w:tab/>
      </w:r>
      <w:r>
        <w:t>Sternoclavicular dislocation (anterior)</w:t>
      </w:r>
      <w:r>
        <w:tab/>
      </w:r>
      <w:r>
        <w:rPr>
          <w:rtl/>
        </w:rPr>
        <w:t>5%</w:t>
      </w:r>
    </w:p>
    <w:p w14:paraId="0F2F978E" w14:textId="77777777" w:rsidR="00EB6524" w:rsidRDefault="00EB6524">
      <w:pPr>
        <w:pStyle w:val="P00"/>
        <w:tabs>
          <w:tab w:val="clear" w:pos="6259"/>
          <w:tab w:val="right" w:pos="7938"/>
        </w:tabs>
        <w:spacing w:before="72"/>
        <w:ind w:left="1021" w:right="1701" w:hanging="397"/>
        <w:rPr>
          <w:rtl/>
        </w:rPr>
      </w:pPr>
      <w:r>
        <w:rPr>
          <w:rtl/>
        </w:rPr>
        <w:t>(5)</w:t>
      </w:r>
      <w:r>
        <w:rPr>
          <w:rtl/>
        </w:rPr>
        <w:tab/>
      </w:r>
      <w:r>
        <w:t>Sternoclavicular dislocation (posterior)</w:t>
      </w:r>
      <w:r>
        <w:tab/>
      </w:r>
      <w:r>
        <w:rPr>
          <w:rtl/>
        </w:rPr>
        <w:t>20%</w:t>
      </w:r>
    </w:p>
    <w:p w14:paraId="2FD5E62C" w14:textId="77777777" w:rsidR="00EB6524" w:rsidRDefault="00EB6524">
      <w:pPr>
        <w:pStyle w:val="P00"/>
        <w:tabs>
          <w:tab w:val="clear" w:pos="2835"/>
          <w:tab w:val="clear" w:pos="6259"/>
          <w:tab w:val="left" w:pos="6237"/>
          <w:tab w:val="right" w:pos="7938"/>
        </w:tabs>
        <w:spacing w:before="72"/>
        <w:ind w:left="1021" w:right="1701" w:hanging="1021"/>
        <w:rPr>
          <w:rtl/>
        </w:rPr>
      </w:pPr>
      <w:bookmarkStart w:id="182" w:name="Seif54"/>
      <w:bookmarkEnd w:id="182"/>
      <w:r>
        <w:rPr>
          <w:rFonts w:cs="Miriam"/>
          <w:sz w:val="32"/>
          <w:szCs w:val="32"/>
        </w:rPr>
        <w:pict w14:anchorId="548A9866">
          <v:rect id="_x0000_s2136" style="position:absolute;left:0;text-align:left;margin-left:464.5pt;margin-top:8.05pt;width:75.05pt;height:20pt;z-index:251623936" o:allowincell="f" filled="f" stroked="f" strokecolor="lime" strokeweight=".25pt">
            <v:textbox inset="0,0,0,0">
              <w:txbxContent>
                <w:p w14:paraId="58702904" w14:textId="77777777" w:rsidR="00267E85" w:rsidRDefault="00267E85">
                  <w:pPr>
                    <w:spacing w:line="160" w:lineRule="exact"/>
                    <w:jc w:val="left"/>
                    <w:rPr>
                      <w:rFonts w:cs="Miriam"/>
                      <w:noProof/>
                      <w:szCs w:val="18"/>
                      <w:rtl/>
                    </w:rPr>
                  </w:pPr>
                  <w:r>
                    <w:rPr>
                      <w:rFonts w:cs="Miriam"/>
                      <w:szCs w:val="18"/>
                      <w:rtl/>
                    </w:rPr>
                    <w:t>ע</w:t>
                  </w:r>
                  <w:r>
                    <w:rPr>
                      <w:rFonts w:cs="Miriam" w:hint="cs"/>
                      <w:szCs w:val="18"/>
                      <w:rtl/>
                    </w:rPr>
                    <w:t>צמות הגפיים העליונים</w:t>
                  </w:r>
                </w:p>
              </w:txbxContent>
            </v:textbox>
            <w10:anchorlock/>
          </v:rect>
        </w:pict>
      </w:r>
      <w:r>
        <w:rPr>
          <w:rFonts w:cs="Miriam"/>
          <w:sz w:val="32"/>
          <w:szCs w:val="32"/>
          <w:rtl/>
        </w:rPr>
        <w:t>40</w:t>
      </w:r>
      <w:r>
        <w:rPr>
          <w:rtl/>
        </w:rPr>
        <w:t>.</w:t>
      </w:r>
      <w:r>
        <w:rPr>
          <w:rtl/>
        </w:rPr>
        <w:tab/>
        <w:t>(1)</w:t>
      </w:r>
      <w:r>
        <w:rPr>
          <w:rtl/>
        </w:rPr>
        <w:tab/>
      </w:r>
      <w:r>
        <w:rPr>
          <w:rFonts w:hint="cs"/>
          <w:rtl/>
        </w:rPr>
        <w:t>חיבור גרוע של עצם הזרוע (</w:t>
      </w:r>
      <w:r>
        <w:t>Humerus</w:t>
      </w:r>
      <w:r>
        <w:rPr>
          <w:rtl/>
        </w:rPr>
        <w:t>), ק</w:t>
      </w:r>
      <w:r>
        <w:rPr>
          <w:rFonts w:hint="cs"/>
          <w:rtl/>
        </w:rPr>
        <w:t xml:space="preserve">יים קיצור ניכר או זווית ניכרת עם הגבלה </w:t>
      </w:r>
      <w:r>
        <w:rPr>
          <w:rtl/>
        </w:rPr>
        <w:t>ב</w:t>
      </w:r>
      <w:r>
        <w:rPr>
          <w:rFonts w:hint="cs"/>
          <w:rtl/>
        </w:rPr>
        <w:t>תנועות המרפק או ב</w:t>
      </w:r>
      <w:r>
        <w:rPr>
          <w:rtl/>
        </w:rPr>
        <w:t>כ</w:t>
      </w:r>
      <w:r>
        <w:rPr>
          <w:rFonts w:hint="cs"/>
          <w:rtl/>
        </w:rPr>
        <w:t xml:space="preserve">תף בצורה קלה </w:t>
      </w:r>
      <w:r>
        <w:rPr>
          <w:rtl/>
        </w:rPr>
        <w:t>א</w:t>
      </w:r>
      <w:r>
        <w:rPr>
          <w:rFonts w:hint="cs"/>
          <w:rtl/>
        </w:rPr>
        <w:t>ו בינונית</w:t>
      </w:r>
      <w:r>
        <w:rPr>
          <w:rFonts w:hint="cs"/>
          <w:rtl/>
        </w:rPr>
        <w:tab/>
      </w:r>
      <w:r>
        <w:rPr>
          <w:rtl/>
        </w:rPr>
        <w:t>י</w:t>
      </w:r>
      <w:r>
        <w:rPr>
          <w:rFonts w:hint="cs"/>
          <w:rtl/>
        </w:rPr>
        <w:t>מין</w:t>
      </w:r>
      <w:r>
        <w:rPr>
          <w:rFonts w:hint="cs"/>
          <w:rtl/>
        </w:rPr>
        <w:tab/>
      </w:r>
      <w:r>
        <w:rPr>
          <w:rtl/>
        </w:rPr>
        <w:t>ש</w:t>
      </w:r>
      <w:r>
        <w:rPr>
          <w:rFonts w:hint="cs"/>
          <w:rtl/>
        </w:rPr>
        <w:t>מאל</w:t>
      </w:r>
    </w:p>
    <w:p w14:paraId="3BEBF9AE" w14:textId="77777777" w:rsidR="00EB6524" w:rsidRDefault="00EB6524" w:rsidP="003E02E1">
      <w:pPr>
        <w:pStyle w:val="P00"/>
        <w:tabs>
          <w:tab w:val="clear" w:pos="2835"/>
          <w:tab w:val="clear" w:pos="6259"/>
          <w:tab w:val="left" w:pos="6237"/>
          <w:tab w:val="right" w:pos="7938"/>
        </w:tabs>
        <w:spacing w:before="72"/>
        <w:ind w:left="2042" w:right="1701" w:hanging="1021"/>
        <w:rPr>
          <w:rtl/>
        </w:rPr>
      </w:pPr>
      <w:r>
        <w:rPr>
          <w:rFonts w:hint="cs"/>
          <w:rtl/>
        </w:rPr>
        <w:tab/>
      </w:r>
      <w:r>
        <w:rPr>
          <w:rFonts w:hint="cs"/>
          <w:rtl/>
        </w:rPr>
        <w:tab/>
      </w:r>
      <w:r>
        <w:rPr>
          <w:rFonts w:hint="cs"/>
          <w:rtl/>
        </w:rPr>
        <w:tab/>
      </w:r>
      <w:r>
        <w:rPr>
          <w:rFonts w:hint="cs"/>
          <w:rtl/>
        </w:rPr>
        <w:tab/>
      </w:r>
      <w:r>
        <w:rPr>
          <w:rtl/>
        </w:rPr>
        <w:t>20%</w:t>
      </w:r>
      <w:r>
        <w:rPr>
          <w:rFonts w:hint="cs"/>
          <w:rtl/>
        </w:rPr>
        <w:tab/>
      </w:r>
      <w:r>
        <w:rPr>
          <w:rtl/>
        </w:rPr>
        <w:t>10%</w:t>
      </w:r>
    </w:p>
    <w:p w14:paraId="66D65DED" w14:textId="77777777" w:rsidR="00EB6524" w:rsidRDefault="00EB6524">
      <w:pPr>
        <w:pStyle w:val="P00"/>
        <w:tabs>
          <w:tab w:val="clear" w:pos="6259"/>
          <w:tab w:val="left" w:pos="6237"/>
          <w:tab w:val="right" w:pos="7938"/>
        </w:tabs>
        <w:spacing w:before="72"/>
        <w:ind w:left="1021" w:right="1701" w:hanging="397"/>
        <w:rPr>
          <w:rtl/>
        </w:rPr>
      </w:pPr>
      <w:r>
        <w:rPr>
          <w:rtl/>
        </w:rPr>
        <w:t>(2)</w:t>
      </w:r>
      <w:r>
        <w:rPr>
          <w:rtl/>
        </w:rPr>
        <w:tab/>
      </w:r>
      <w:r>
        <w:rPr>
          <w:rFonts w:hint="cs"/>
          <w:rtl/>
        </w:rPr>
        <w:t xml:space="preserve">חיבור גרוע של עצם הזרוע עם השחתה; </w:t>
      </w:r>
      <w:r>
        <w:rPr>
          <w:rtl/>
        </w:rPr>
        <w:t>צ</w:t>
      </w:r>
      <w:r>
        <w:rPr>
          <w:rFonts w:hint="cs"/>
          <w:rtl/>
        </w:rPr>
        <w:t xml:space="preserve">ורה קשה והגבלת התנועות במפרק המרפק </w:t>
      </w:r>
      <w:r>
        <w:rPr>
          <w:rtl/>
        </w:rPr>
        <w:t>א</w:t>
      </w:r>
      <w:r>
        <w:rPr>
          <w:rFonts w:hint="cs"/>
          <w:rtl/>
        </w:rPr>
        <w:t>ו פרק הכתף בצורה קשה</w:t>
      </w:r>
      <w:r>
        <w:rPr>
          <w:rFonts w:hint="cs"/>
          <w:rtl/>
        </w:rPr>
        <w:tab/>
      </w:r>
      <w:r>
        <w:rPr>
          <w:rtl/>
        </w:rPr>
        <w:t>30%</w:t>
      </w:r>
      <w:r>
        <w:rPr>
          <w:rFonts w:hint="cs"/>
          <w:rtl/>
        </w:rPr>
        <w:tab/>
      </w:r>
      <w:r>
        <w:rPr>
          <w:rtl/>
        </w:rPr>
        <w:t>20%</w:t>
      </w:r>
    </w:p>
    <w:p w14:paraId="48DE4582" w14:textId="77777777" w:rsidR="00EB6524" w:rsidRDefault="00EB6524" w:rsidP="003E02E1">
      <w:pPr>
        <w:pStyle w:val="P00"/>
        <w:tabs>
          <w:tab w:val="clear" w:pos="6259"/>
          <w:tab w:val="left" w:pos="6237"/>
          <w:tab w:val="right" w:pos="7938"/>
        </w:tabs>
        <w:spacing w:before="72"/>
        <w:ind w:left="1021" w:right="1701" w:hanging="397"/>
        <w:rPr>
          <w:rFonts w:hint="cs"/>
          <w:rtl/>
        </w:rPr>
      </w:pPr>
      <w:r>
        <w:rPr>
          <w:rtl/>
        </w:rPr>
        <w:t>(3)</w:t>
      </w:r>
      <w:r>
        <w:rPr>
          <w:rtl/>
        </w:rPr>
        <w:tab/>
      </w:r>
      <w:r>
        <w:rPr>
          <w:rFonts w:hint="cs"/>
          <w:rtl/>
        </w:rPr>
        <w:t xml:space="preserve">אי-התאחות עצם הזרוע בלי התהוות פרק </w:t>
      </w:r>
      <w:r>
        <w:rPr>
          <w:rtl/>
        </w:rPr>
        <w:t>נ</w:t>
      </w:r>
      <w:r>
        <w:rPr>
          <w:rFonts w:hint="cs"/>
          <w:rtl/>
        </w:rPr>
        <w:t>ד מדומה כגון (</w:t>
      </w:r>
      <w:r>
        <w:t>Fibrous union</w:t>
      </w:r>
      <w:r>
        <w:rPr>
          <w:rtl/>
        </w:rPr>
        <w:t>)</w:t>
      </w:r>
    </w:p>
    <w:p w14:paraId="121D6219" w14:textId="77777777" w:rsidR="00EB6524" w:rsidRDefault="003E02E1" w:rsidP="003E02E1">
      <w:pPr>
        <w:pStyle w:val="P00"/>
        <w:tabs>
          <w:tab w:val="clear" w:pos="2835"/>
          <w:tab w:val="clear" w:pos="6259"/>
          <w:tab w:val="left" w:pos="6237"/>
          <w:tab w:val="right" w:pos="7938"/>
        </w:tabs>
        <w:spacing w:before="72"/>
        <w:ind w:left="2042" w:right="1701" w:hanging="1021"/>
        <w:rPr>
          <w:rtl/>
        </w:rPr>
      </w:pPr>
      <w:r>
        <w:rPr>
          <w:rFonts w:hint="cs"/>
          <w:rtl/>
        </w:rPr>
        <w:tab/>
      </w:r>
      <w:r w:rsidR="00EB6524">
        <w:rPr>
          <w:rFonts w:hint="cs"/>
          <w:rtl/>
        </w:rPr>
        <w:tab/>
      </w:r>
      <w:r w:rsidR="00EB6524">
        <w:rPr>
          <w:rFonts w:hint="cs"/>
          <w:rtl/>
        </w:rPr>
        <w:tab/>
      </w:r>
      <w:r w:rsidR="00EB6524">
        <w:rPr>
          <w:rFonts w:hint="cs"/>
          <w:rtl/>
        </w:rPr>
        <w:tab/>
      </w:r>
      <w:r w:rsidR="00EB6524">
        <w:rPr>
          <w:rFonts w:hint="cs"/>
          <w:rtl/>
        </w:rPr>
        <w:tab/>
      </w:r>
      <w:r w:rsidR="00EB6524">
        <w:rPr>
          <w:rtl/>
        </w:rPr>
        <w:t>30%</w:t>
      </w:r>
      <w:r w:rsidR="00EB6524">
        <w:rPr>
          <w:rFonts w:hint="cs"/>
          <w:rtl/>
        </w:rPr>
        <w:tab/>
      </w:r>
      <w:r w:rsidR="00EB6524">
        <w:rPr>
          <w:rtl/>
        </w:rPr>
        <w:t>20%</w:t>
      </w:r>
    </w:p>
    <w:p w14:paraId="0C4912B5" w14:textId="77777777" w:rsidR="00EB6524" w:rsidRDefault="00EB6524">
      <w:pPr>
        <w:pStyle w:val="P00"/>
        <w:tabs>
          <w:tab w:val="clear" w:pos="6259"/>
          <w:tab w:val="left" w:pos="6237"/>
          <w:tab w:val="right" w:pos="7938"/>
        </w:tabs>
        <w:spacing w:before="72"/>
        <w:ind w:left="1021" w:right="1701" w:hanging="397"/>
        <w:rPr>
          <w:rFonts w:hint="cs"/>
          <w:rtl/>
        </w:rPr>
      </w:pPr>
      <w:r>
        <w:rPr>
          <w:rtl/>
        </w:rPr>
        <w:t>(4)</w:t>
      </w:r>
      <w:r>
        <w:rPr>
          <w:rtl/>
        </w:rPr>
        <w:tab/>
      </w:r>
      <w:r>
        <w:rPr>
          <w:rFonts w:hint="cs"/>
          <w:rtl/>
        </w:rPr>
        <w:t xml:space="preserve">אי- התאחות עצם הזרוע עם </w:t>
      </w:r>
      <w:r>
        <w:rPr>
          <w:rtl/>
        </w:rPr>
        <w:t>ה</w:t>
      </w:r>
      <w:r>
        <w:rPr>
          <w:rFonts w:hint="cs"/>
          <w:rtl/>
        </w:rPr>
        <w:t xml:space="preserve">תהוות פרק </w:t>
      </w:r>
      <w:r>
        <w:rPr>
          <w:rtl/>
        </w:rPr>
        <w:t>נ</w:t>
      </w:r>
      <w:r>
        <w:rPr>
          <w:rFonts w:hint="cs"/>
          <w:rtl/>
        </w:rPr>
        <w:t>ד מדומה (</w:t>
      </w:r>
      <w:r>
        <w:t>False flail joint</w:t>
      </w:r>
      <w:r>
        <w:rPr>
          <w:rtl/>
        </w:rPr>
        <w:t>)</w:t>
      </w:r>
    </w:p>
    <w:p w14:paraId="6A5F5104" w14:textId="77777777" w:rsidR="00EB6524" w:rsidRDefault="00EB6524" w:rsidP="003E02E1">
      <w:pPr>
        <w:pStyle w:val="P00"/>
        <w:tabs>
          <w:tab w:val="clear" w:pos="2835"/>
          <w:tab w:val="clear" w:pos="6259"/>
          <w:tab w:val="left" w:pos="6237"/>
          <w:tab w:val="right" w:pos="7938"/>
        </w:tabs>
        <w:spacing w:before="72"/>
        <w:ind w:left="2042" w:right="1701" w:hanging="1021"/>
        <w:rPr>
          <w:rtl/>
        </w:rPr>
      </w:pPr>
      <w:r>
        <w:rPr>
          <w:rFonts w:hint="cs"/>
          <w:rtl/>
        </w:rPr>
        <w:tab/>
      </w:r>
      <w:r>
        <w:rPr>
          <w:rFonts w:hint="cs"/>
          <w:rtl/>
        </w:rPr>
        <w:tab/>
      </w:r>
      <w:r>
        <w:rPr>
          <w:rFonts w:hint="cs"/>
          <w:rtl/>
        </w:rPr>
        <w:tab/>
      </w:r>
      <w:r>
        <w:rPr>
          <w:rFonts w:hint="cs"/>
          <w:rtl/>
        </w:rPr>
        <w:tab/>
      </w:r>
      <w:r>
        <w:rPr>
          <w:rFonts w:hint="cs"/>
          <w:rtl/>
        </w:rPr>
        <w:tab/>
      </w:r>
      <w:r>
        <w:rPr>
          <w:rtl/>
        </w:rPr>
        <w:t>50%</w:t>
      </w:r>
      <w:r>
        <w:rPr>
          <w:rFonts w:hint="cs"/>
          <w:rtl/>
        </w:rPr>
        <w:tab/>
      </w:r>
      <w:r>
        <w:rPr>
          <w:rtl/>
        </w:rPr>
        <w:t>40%</w:t>
      </w:r>
    </w:p>
    <w:p w14:paraId="65B3E72F" w14:textId="77777777" w:rsidR="00EB6524" w:rsidRDefault="00EB6524" w:rsidP="003E02E1">
      <w:pPr>
        <w:pStyle w:val="P00"/>
        <w:tabs>
          <w:tab w:val="clear" w:pos="6259"/>
          <w:tab w:val="left" w:pos="6237"/>
          <w:tab w:val="right" w:pos="7938"/>
        </w:tabs>
        <w:spacing w:before="72"/>
        <w:ind w:left="1021" w:right="1701" w:hanging="397"/>
        <w:rPr>
          <w:rtl/>
        </w:rPr>
      </w:pPr>
      <w:r>
        <w:rPr>
          <w:rtl/>
        </w:rPr>
        <w:t>(5)</w:t>
      </w:r>
      <w:r>
        <w:rPr>
          <w:rtl/>
        </w:rPr>
        <w:tab/>
      </w:r>
      <w:r>
        <w:rPr>
          <w:rFonts w:hint="cs"/>
          <w:rtl/>
        </w:rPr>
        <w:t xml:space="preserve">אי-התאחות שתי עצמות האמה, רדיוס </w:t>
      </w:r>
      <w:r>
        <w:rPr>
          <w:rtl/>
        </w:rPr>
        <w:t>ו</w:t>
      </w:r>
      <w:r>
        <w:rPr>
          <w:rFonts w:hint="cs"/>
          <w:rtl/>
        </w:rPr>
        <w:t>אולנה (</w:t>
      </w:r>
      <w:r>
        <w:t>Radius et Ulna</w:t>
      </w:r>
      <w:r>
        <w:rPr>
          <w:rtl/>
        </w:rPr>
        <w:t xml:space="preserve">) </w:t>
      </w:r>
      <w:r>
        <w:rPr>
          <w:rFonts w:hint="cs"/>
          <w:rtl/>
        </w:rPr>
        <w:t>עם התהוות</w:t>
      </w:r>
      <w:r w:rsidR="003E02E1">
        <w:rPr>
          <w:rFonts w:hint="cs"/>
          <w:rtl/>
        </w:rPr>
        <w:t xml:space="preserve"> </w:t>
      </w:r>
      <w:r>
        <w:rPr>
          <w:rtl/>
        </w:rPr>
        <w:t>פ</w:t>
      </w:r>
      <w:r>
        <w:rPr>
          <w:rFonts w:hint="cs"/>
          <w:rtl/>
        </w:rPr>
        <w:t>רק נד מדומה</w:t>
      </w:r>
      <w:r>
        <w:rPr>
          <w:rFonts w:hint="cs"/>
          <w:rtl/>
        </w:rPr>
        <w:tab/>
      </w:r>
      <w:r>
        <w:rPr>
          <w:rFonts w:hint="cs"/>
          <w:rtl/>
        </w:rPr>
        <w:tab/>
      </w:r>
      <w:r>
        <w:rPr>
          <w:rFonts w:hint="cs"/>
          <w:rtl/>
        </w:rPr>
        <w:tab/>
      </w:r>
      <w:r>
        <w:rPr>
          <w:rtl/>
        </w:rPr>
        <w:t>40%</w:t>
      </w:r>
      <w:r>
        <w:rPr>
          <w:rFonts w:hint="cs"/>
          <w:rtl/>
        </w:rPr>
        <w:tab/>
      </w:r>
      <w:r>
        <w:rPr>
          <w:rtl/>
        </w:rPr>
        <w:t>35%</w:t>
      </w:r>
    </w:p>
    <w:p w14:paraId="41B8E305" w14:textId="77777777" w:rsidR="00EB6524" w:rsidRDefault="00EB6524" w:rsidP="003E02E1">
      <w:pPr>
        <w:pStyle w:val="P00"/>
        <w:tabs>
          <w:tab w:val="clear" w:pos="6259"/>
          <w:tab w:val="left" w:pos="6237"/>
          <w:tab w:val="right" w:pos="7938"/>
        </w:tabs>
        <w:spacing w:before="72"/>
        <w:ind w:left="1021" w:right="1701" w:hanging="397"/>
        <w:rPr>
          <w:rtl/>
        </w:rPr>
      </w:pPr>
      <w:r>
        <w:rPr>
          <w:rtl/>
        </w:rPr>
        <w:t>(6)</w:t>
      </w:r>
      <w:r>
        <w:rPr>
          <w:rtl/>
        </w:rPr>
        <w:tab/>
      </w:r>
      <w:r>
        <w:rPr>
          <w:rFonts w:hint="cs"/>
          <w:rtl/>
        </w:rPr>
        <w:t xml:space="preserve">אי-התאחות האולנה בחצי העליון או </w:t>
      </w:r>
      <w:r>
        <w:rPr>
          <w:rtl/>
        </w:rPr>
        <w:t>א</w:t>
      </w:r>
      <w:r>
        <w:rPr>
          <w:rFonts w:hint="cs"/>
          <w:rtl/>
        </w:rPr>
        <w:t xml:space="preserve">י-התאחות הרדיוס בחצי התחתון בלי </w:t>
      </w:r>
      <w:r>
        <w:rPr>
          <w:rtl/>
        </w:rPr>
        <w:t>ד</w:t>
      </w:r>
      <w:r>
        <w:rPr>
          <w:rFonts w:hint="cs"/>
          <w:rtl/>
        </w:rPr>
        <w:t>פורמציה ניכרת</w:t>
      </w:r>
      <w:r>
        <w:rPr>
          <w:rFonts w:hint="cs"/>
          <w:rtl/>
        </w:rPr>
        <w:tab/>
      </w:r>
      <w:r>
        <w:rPr>
          <w:rFonts w:hint="cs"/>
          <w:rtl/>
        </w:rPr>
        <w:tab/>
      </w:r>
      <w:r>
        <w:rPr>
          <w:rFonts w:hint="cs"/>
          <w:rtl/>
        </w:rPr>
        <w:tab/>
      </w:r>
      <w:r>
        <w:rPr>
          <w:rtl/>
        </w:rPr>
        <w:t>20%</w:t>
      </w:r>
      <w:r>
        <w:rPr>
          <w:rFonts w:hint="cs"/>
          <w:rtl/>
        </w:rPr>
        <w:tab/>
      </w:r>
      <w:r>
        <w:rPr>
          <w:rtl/>
        </w:rPr>
        <w:t>15%</w:t>
      </w:r>
    </w:p>
    <w:p w14:paraId="6CEA14B3" w14:textId="77777777" w:rsidR="00EB6524" w:rsidRDefault="00EB6524">
      <w:pPr>
        <w:pStyle w:val="P00"/>
        <w:tabs>
          <w:tab w:val="clear" w:pos="6259"/>
          <w:tab w:val="left" w:pos="6237"/>
          <w:tab w:val="right" w:pos="7938"/>
        </w:tabs>
        <w:spacing w:before="72"/>
        <w:ind w:left="1021" w:right="1701" w:hanging="397"/>
        <w:rPr>
          <w:rtl/>
        </w:rPr>
      </w:pPr>
      <w:r>
        <w:rPr>
          <w:rtl/>
        </w:rPr>
        <w:t>(7)</w:t>
      </w:r>
      <w:r>
        <w:rPr>
          <w:rtl/>
        </w:rPr>
        <w:tab/>
      </w:r>
      <w:r>
        <w:rPr>
          <w:rFonts w:hint="cs"/>
          <w:rtl/>
        </w:rPr>
        <w:t xml:space="preserve">כמו </w:t>
      </w:r>
      <w:r>
        <w:rPr>
          <w:rtl/>
        </w:rPr>
        <w:t>ב</w:t>
      </w:r>
      <w:r>
        <w:rPr>
          <w:rFonts w:hint="cs"/>
          <w:rtl/>
        </w:rPr>
        <w:t xml:space="preserve">סעיף קטן (6), קיימת דפורמציה </w:t>
      </w:r>
      <w:r>
        <w:rPr>
          <w:rtl/>
        </w:rPr>
        <w:t>נ</w:t>
      </w:r>
      <w:r>
        <w:rPr>
          <w:rFonts w:hint="cs"/>
          <w:rtl/>
        </w:rPr>
        <w:t xml:space="preserve">יכרת </w:t>
      </w:r>
      <w:r>
        <w:rPr>
          <w:rFonts w:hint="cs"/>
          <w:rtl/>
        </w:rPr>
        <w:tab/>
      </w:r>
      <w:r>
        <w:rPr>
          <w:rtl/>
        </w:rPr>
        <w:t>30%</w:t>
      </w:r>
      <w:r>
        <w:rPr>
          <w:rFonts w:hint="cs"/>
          <w:rtl/>
        </w:rPr>
        <w:tab/>
      </w:r>
      <w:r>
        <w:rPr>
          <w:rtl/>
        </w:rPr>
        <w:t>20%</w:t>
      </w:r>
    </w:p>
    <w:p w14:paraId="6B2907B8" w14:textId="77777777" w:rsidR="00EB6524" w:rsidRDefault="00EB6524">
      <w:pPr>
        <w:pStyle w:val="P00"/>
        <w:tabs>
          <w:tab w:val="clear" w:pos="6259"/>
          <w:tab w:val="left" w:pos="6237"/>
          <w:tab w:val="right" w:pos="7938"/>
        </w:tabs>
        <w:spacing w:before="72"/>
        <w:ind w:left="1021" w:right="1701" w:hanging="397"/>
        <w:rPr>
          <w:rtl/>
        </w:rPr>
      </w:pPr>
      <w:r>
        <w:rPr>
          <w:rtl/>
        </w:rPr>
        <w:t>(8)</w:t>
      </w:r>
      <w:r>
        <w:rPr>
          <w:rtl/>
        </w:rPr>
        <w:tab/>
      </w:r>
      <w:r>
        <w:rPr>
          <w:rFonts w:hint="cs"/>
          <w:rtl/>
        </w:rPr>
        <w:t>אי-התאחות האולנה בשליש התחתון</w:t>
      </w:r>
      <w:r>
        <w:rPr>
          <w:rFonts w:hint="cs"/>
          <w:rtl/>
        </w:rPr>
        <w:tab/>
      </w:r>
      <w:r>
        <w:rPr>
          <w:rtl/>
        </w:rPr>
        <w:t>10%</w:t>
      </w:r>
      <w:r>
        <w:rPr>
          <w:rFonts w:hint="cs"/>
          <w:rtl/>
        </w:rPr>
        <w:tab/>
      </w:r>
      <w:r>
        <w:rPr>
          <w:rtl/>
        </w:rPr>
        <w:t>10%</w:t>
      </w:r>
    </w:p>
    <w:p w14:paraId="2019FEE1" w14:textId="77777777" w:rsidR="00EB6524" w:rsidRDefault="00EB6524">
      <w:pPr>
        <w:pStyle w:val="P00"/>
        <w:tabs>
          <w:tab w:val="clear" w:pos="6259"/>
          <w:tab w:val="left" w:pos="6237"/>
          <w:tab w:val="right" w:pos="7938"/>
        </w:tabs>
        <w:spacing w:before="72"/>
        <w:ind w:left="1021" w:right="1701" w:hanging="397"/>
        <w:rPr>
          <w:rtl/>
        </w:rPr>
      </w:pPr>
      <w:r>
        <w:rPr>
          <w:rtl/>
        </w:rPr>
        <w:t>(9)</w:t>
      </w:r>
      <w:r>
        <w:rPr>
          <w:rtl/>
        </w:rPr>
        <w:tab/>
      </w:r>
      <w:r>
        <w:rPr>
          <w:rFonts w:hint="cs"/>
          <w:rtl/>
        </w:rPr>
        <w:t xml:space="preserve">אי-התאחות הרדיוס בשליש העליון </w:t>
      </w:r>
      <w:r>
        <w:rPr>
          <w:rFonts w:hint="cs"/>
          <w:rtl/>
        </w:rPr>
        <w:tab/>
      </w:r>
      <w:r>
        <w:rPr>
          <w:rtl/>
        </w:rPr>
        <w:t>20%</w:t>
      </w:r>
      <w:r>
        <w:rPr>
          <w:rFonts w:hint="cs"/>
          <w:rtl/>
        </w:rPr>
        <w:tab/>
      </w:r>
      <w:r>
        <w:rPr>
          <w:rtl/>
        </w:rPr>
        <w:t>15%</w:t>
      </w:r>
    </w:p>
    <w:p w14:paraId="2053B9E8" w14:textId="77777777" w:rsidR="00EB6524" w:rsidRDefault="00EB6524">
      <w:pPr>
        <w:pStyle w:val="P00"/>
        <w:tabs>
          <w:tab w:val="clear" w:pos="6259"/>
          <w:tab w:val="left" w:pos="6237"/>
          <w:tab w:val="right" w:pos="7938"/>
        </w:tabs>
        <w:spacing w:before="72"/>
        <w:ind w:left="1021" w:right="1701" w:hanging="397"/>
        <w:rPr>
          <w:rtl/>
        </w:rPr>
      </w:pPr>
      <w:r>
        <w:rPr>
          <w:rtl/>
        </w:rPr>
        <w:t>(10)</w:t>
      </w:r>
      <w:r>
        <w:rPr>
          <w:rtl/>
        </w:rPr>
        <w:tab/>
      </w:r>
      <w:r>
        <w:rPr>
          <w:rFonts w:hint="cs"/>
          <w:rtl/>
        </w:rPr>
        <w:t>חיבור גרוע של האולנה (</w:t>
      </w:r>
      <w:r>
        <w:t>Ulna</w:t>
      </w:r>
      <w:r>
        <w:rPr>
          <w:rtl/>
        </w:rPr>
        <w:t>)</w:t>
      </w:r>
      <w:r>
        <w:rPr>
          <w:rFonts w:hint="cs"/>
          <w:rtl/>
        </w:rPr>
        <w:tab/>
      </w:r>
      <w:r>
        <w:rPr>
          <w:rtl/>
        </w:rPr>
        <w:t>10%</w:t>
      </w:r>
      <w:r>
        <w:rPr>
          <w:rFonts w:hint="cs"/>
          <w:rtl/>
        </w:rPr>
        <w:tab/>
      </w:r>
      <w:r>
        <w:rPr>
          <w:rtl/>
        </w:rPr>
        <w:t>5%</w:t>
      </w:r>
    </w:p>
    <w:p w14:paraId="470FCDA7" w14:textId="77777777" w:rsidR="00EB6524" w:rsidRDefault="00EB6524">
      <w:pPr>
        <w:pStyle w:val="P00"/>
        <w:tabs>
          <w:tab w:val="clear" w:pos="6259"/>
          <w:tab w:val="left" w:pos="6237"/>
          <w:tab w:val="right" w:pos="7938"/>
        </w:tabs>
        <w:spacing w:before="72"/>
        <w:ind w:left="1021" w:right="1701" w:hanging="397"/>
        <w:rPr>
          <w:rtl/>
        </w:rPr>
      </w:pPr>
      <w:r>
        <w:rPr>
          <w:rFonts w:hint="cs"/>
          <w:rtl/>
        </w:rPr>
        <w:t>(</w:t>
      </w:r>
      <w:r>
        <w:rPr>
          <w:rtl/>
        </w:rPr>
        <w:t>11)</w:t>
      </w:r>
      <w:r>
        <w:rPr>
          <w:rtl/>
        </w:rPr>
        <w:tab/>
      </w:r>
      <w:r>
        <w:rPr>
          <w:rFonts w:hint="cs"/>
          <w:rtl/>
        </w:rPr>
        <w:t>חיבור גרוע של הרדיוס (</w:t>
      </w:r>
      <w:r>
        <w:t>Radius</w:t>
      </w:r>
      <w:r>
        <w:rPr>
          <w:rtl/>
        </w:rPr>
        <w:t xml:space="preserve">) </w:t>
      </w:r>
      <w:r>
        <w:rPr>
          <w:rFonts w:hint="cs"/>
          <w:rtl/>
        </w:rPr>
        <w:tab/>
      </w:r>
      <w:r>
        <w:rPr>
          <w:rtl/>
        </w:rPr>
        <w:t>10%</w:t>
      </w:r>
      <w:r>
        <w:rPr>
          <w:rFonts w:hint="cs"/>
          <w:rtl/>
        </w:rPr>
        <w:tab/>
      </w:r>
      <w:r>
        <w:rPr>
          <w:rtl/>
        </w:rPr>
        <w:t>10%</w:t>
      </w:r>
    </w:p>
    <w:p w14:paraId="44514760" w14:textId="77777777" w:rsidR="00EB6524" w:rsidRDefault="00EB6524">
      <w:pPr>
        <w:pStyle w:val="P00"/>
        <w:tabs>
          <w:tab w:val="clear" w:pos="6259"/>
          <w:tab w:val="left" w:pos="6237"/>
          <w:tab w:val="right" w:pos="7938"/>
        </w:tabs>
        <w:spacing w:before="72"/>
        <w:ind w:left="1021" w:right="1701" w:hanging="397"/>
        <w:rPr>
          <w:rtl/>
        </w:rPr>
      </w:pPr>
      <w:r>
        <w:rPr>
          <w:rtl/>
        </w:rPr>
        <w:t>(12)</w:t>
      </w:r>
      <w:r>
        <w:rPr>
          <w:rtl/>
        </w:rPr>
        <w:tab/>
      </w:r>
      <w:r>
        <w:rPr>
          <w:rFonts w:hint="cs"/>
          <w:rtl/>
        </w:rPr>
        <w:t>אבדן גף עליון</w:t>
      </w:r>
    </w:p>
    <w:p w14:paraId="7D2C0131" w14:textId="77777777" w:rsidR="00EB6524" w:rsidRDefault="00EB6524" w:rsidP="003E02E1">
      <w:pPr>
        <w:pStyle w:val="P00"/>
        <w:tabs>
          <w:tab w:val="clear" w:pos="2835"/>
          <w:tab w:val="clear" w:pos="6259"/>
          <w:tab w:val="left" w:pos="6237"/>
          <w:tab w:val="right" w:pos="7938"/>
        </w:tabs>
        <w:spacing w:before="72"/>
        <w:ind w:left="1475" w:right="1701" w:hanging="454"/>
        <w:rPr>
          <w:rtl/>
        </w:rPr>
      </w:pPr>
      <w:r>
        <w:rPr>
          <w:rFonts w:hint="cs"/>
          <w:rtl/>
        </w:rPr>
        <w:t>(</w:t>
      </w:r>
      <w:r>
        <w:rPr>
          <w:rtl/>
        </w:rPr>
        <w:t>א</w:t>
      </w:r>
      <w:r>
        <w:rPr>
          <w:rFonts w:hint="cs"/>
          <w:rtl/>
        </w:rPr>
        <w:t>)</w:t>
      </w:r>
      <w:r>
        <w:rPr>
          <w:rtl/>
        </w:rPr>
        <w:tab/>
      </w:r>
      <w:r>
        <w:rPr>
          <w:rFonts w:hint="cs"/>
          <w:rtl/>
        </w:rPr>
        <w:t>בפרק הכתף</w:t>
      </w:r>
      <w:r>
        <w:rPr>
          <w:rFonts w:hint="cs"/>
          <w:rtl/>
        </w:rPr>
        <w:tab/>
      </w:r>
      <w:r>
        <w:rPr>
          <w:rtl/>
        </w:rPr>
        <w:t>80%</w:t>
      </w:r>
      <w:r>
        <w:rPr>
          <w:rFonts w:hint="cs"/>
          <w:rtl/>
        </w:rPr>
        <w:tab/>
      </w:r>
      <w:r>
        <w:rPr>
          <w:rtl/>
        </w:rPr>
        <w:t>70%</w:t>
      </w:r>
    </w:p>
    <w:p w14:paraId="1C36B468" w14:textId="77777777" w:rsidR="00EB6524" w:rsidRDefault="00EB6524" w:rsidP="003E02E1">
      <w:pPr>
        <w:pStyle w:val="P00"/>
        <w:tabs>
          <w:tab w:val="clear" w:pos="2835"/>
          <w:tab w:val="clear" w:pos="6259"/>
          <w:tab w:val="left" w:pos="6237"/>
          <w:tab w:val="right" w:pos="7938"/>
        </w:tabs>
        <w:spacing w:before="72"/>
        <w:ind w:left="1475" w:right="1701" w:hanging="454"/>
        <w:rPr>
          <w:rtl/>
        </w:rPr>
      </w:pPr>
      <w:r>
        <w:rPr>
          <w:rFonts w:hint="cs"/>
          <w:rtl/>
        </w:rPr>
        <w:t>(</w:t>
      </w:r>
      <w:r>
        <w:rPr>
          <w:rtl/>
        </w:rPr>
        <w:t>ב</w:t>
      </w:r>
      <w:r>
        <w:rPr>
          <w:rFonts w:hint="cs"/>
          <w:rtl/>
        </w:rPr>
        <w:t>)</w:t>
      </w:r>
      <w:r>
        <w:rPr>
          <w:rtl/>
        </w:rPr>
        <w:tab/>
      </w:r>
      <w:r>
        <w:rPr>
          <w:rFonts w:hint="cs"/>
          <w:rtl/>
        </w:rPr>
        <w:t xml:space="preserve">מעל מקום החיבור </w:t>
      </w:r>
      <w:r>
        <w:t>M. Deltoideus</w:t>
      </w:r>
      <w:r>
        <w:tab/>
      </w:r>
      <w:r>
        <w:rPr>
          <w:rtl/>
        </w:rPr>
        <w:t>75%</w:t>
      </w:r>
      <w:r>
        <w:rPr>
          <w:rFonts w:hint="cs"/>
          <w:rtl/>
        </w:rPr>
        <w:tab/>
      </w:r>
      <w:r>
        <w:rPr>
          <w:rtl/>
        </w:rPr>
        <w:t>65%</w:t>
      </w:r>
    </w:p>
    <w:p w14:paraId="79B3BA24" w14:textId="77777777" w:rsidR="00EB6524" w:rsidRDefault="00EB6524" w:rsidP="003E02E1">
      <w:pPr>
        <w:pStyle w:val="P00"/>
        <w:tabs>
          <w:tab w:val="clear" w:pos="2835"/>
          <w:tab w:val="clear" w:pos="6259"/>
          <w:tab w:val="left" w:pos="6237"/>
          <w:tab w:val="right" w:pos="7938"/>
        </w:tabs>
        <w:spacing w:before="72"/>
        <w:ind w:left="1475" w:right="1701" w:hanging="454"/>
        <w:rPr>
          <w:rtl/>
        </w:rPr>
      </w:pPr>
      <w:r>
        <w:rPr>
          <w:rFonts w:hint="cs"/>
          <w:rtl/>
        </w:rPr>
        <w:t>(</w:t>
      </w:r>
      <w:r>
        <w:rPr>
          <w:rtl/>
        </w:rPr>
        <w:t>ג</w:t>
      </w:r>
      <w:r>
        <w:rPr>
          <w:rFonts w:hint="cs"/>
          <w:rtl/>
        </w:rPr>
        <w:t>)</w:t>
      </w:r>
      <w:r>
        <w:rPr>
          <w:rtl/>
        </w:rPr>
        <w:tab/>
      </w:r>
      <w:r>
        <w:rPr>
          <w:rFonts w:hint="cs"/>
          <w:rtl/>
        </w:rPr>
        <w:t xml:space="preserve">מתחת למקום החיבור </w:t>
      </w:r>
      <w:r>
        <w:t>M. Deltoideus</w:t>
      </w:r>
      <w:r>
        <w:tab/>
      </w:r>
      <w:r>
        <w:rPr>
          <w:rtl/>
        </w:rPr>
        <w:t>70%</w:t>
      </w:r>
      <w:r>
        <w:rPr>
          <w:rFonts w:hint="cs"/>
          <w:rtl/>
        </w:rPr>
        <w:tab/>
      </w:r>
      <w:r>
        <w:rPr>
          <w:rtl/>
        </w:rPr>
        <w:t>60%</w:t>
      </w:r>
    </w:p>
    <w:p w14:paraId="7EF8F867" w14:textId="77777777" w:rsidR="00EB6524" w:rsidRDefault="00EB6524">
      <w:pPr>
        <w:pStyle w:val="P00"/>
        <w:tabs>
          <w:tab w:val="clear" w:pos="6259"/>
          <w:tab w:val="left" w:pos="6237"/>
          <w:tab w:val="right" w:pos="7938"/>
        </w:tabs>
        <w:spacing w:before="72"/>
        <w:ind w:left="1021" w:right="1701" w:hanging="397"/>
        <w:rPr>
          <w:rtl/>
        </w:rPr>
      </w:pPr>
      <w:r>
        <w:rPr>
          <w:rtl/>
        </w:rPr>
        <w:t>(13)</w:t>
      </w:r>
      <w:r>
        <w:rPr>
          <w:rtl/>
        </w:rPr>
        <w:tab/>
      </w:r>
      <w:r>
        <w:rPr>
          <w:rFonts w:hint="cs"/>
          <w:rtl/>
        </w:rPr>
        <w:t>אבדן האמה</w:t>
      </w:r>
    </w:p>
    <w:p w14:paraId="305E750A" w14:textId="77777777" w:rsidR="00EB6524" w:rsidRDefault="00EB6524" w:rsidP="003E02E1">
      <w:pPr>
        <w:pStyle w:val="P00"/>
        <w:tabs>
          <w:tab w:val="clear" w:pos="2835"/>
          <w:tab w:val="clear" w:pos="6259"/>
          <w:tab w:val="left" w:pos="6237"/>
          <w:tab w:val="right" w:pos="7938"/>
        </w:tabs>
        <w:spacing w:before="72"/>
        <w:ind w:left="1475" w:right="1701" w:hanging="454"/>
        <w:rPr>
          <w:rFonts w:hint="cs"/>
          <w:rtl/>
        </w:rPr>
      </w:pPr>
      <w:r>
        <w:rPr>
          <w:rFonts w:hint="cs"/>
          <w:rtl/>
        </w:rPr>
        <w:t>(</w:t>
      </w:r>
      <w:r>
        <w:rPr>
          <w:rtl/>
        </w:rPr>
        <w:t>א</w:t>
      </w:r>
      <w:r>
        <w:rPr>
          <w:rFonts w:hint="cs"/>
          <w:rtl/>
        </w:rPr>
        <w:t>)</w:t>
      </w:r>
      <w:r>
        <w:rPr>
          <w:rtl/>
        </w:rPr>
        <w:tab/>
      </w:r>
      <w:r>
        <w:rPr>
          <w:rFonts w:hint="cs"/>
          <w:rtl/>
        </w:rPr>
        <w:t xml:space="preserve">מעל מקום החיבור הרדיאלי של </w:t>
      </w:r>
      <w:r>
        <w:t>M. pronator teres</w:t>
      </w:r>
      <w:r>
        <w:tab/>
      </w:r>
      <w:r>
        <w:rPr>
          <w:rtl/>
        </w:rPr>
        <w:t>65%</w:t>
      </w:r>
      <w:r>
        <w:rPr>
          <w:rFonts w:hint="cs"/>
          <w:rtl/>
        </w:rPr>
        <w:tab/>
      </w:r>
      <w:r>
        <w:rPr>
          <w:rtl/>
        </w:rPr>
        <w:t>55%</w:t>
      </w:r>
    </w:p>
    <w:p w14:paraId="32BCD095" w14:textId="77777777" w:rsidR="00EB6524" w:rsidRDefault="00EB6524" w:rsidP="003E02E1">
      <w:pPr>
        <w:pStyle w:val="P00"/>
        <w:tabs>
          <w:tab w:val="clear" w:pos="2835"/>
          <w:tab w:val="clear" w:pos="6259"/>
          <w:tab w:val="left" w:pos="6237"/>
          <w:tab w:val="right" w:pos="7938"/>
        </w:tabs>
        <w:spacing w:before="72"/>
        <w:ind w:left="1475" w:right="1701" w:hanging="454"/>
        <w:rPr>
          <w:rtl/>
        </w:rPr>
      </w:pPr>
      <w:r>
        <w:rPr>
          <w:rtl/>
        </w:rPr>
        <w:t>(ב)</w:t>
      </w:r>
      <w:r>
        <w:tab/>
      </w:r>
      <w:r>
        <w:rPr>
          <w:rFonts w:hint="eastAsia"/>
          <w:rtl/>
        </w:rPr>
        <w:t>מתחת</w:t>
      </w:r>
      <w:r>
        <w:rPr>
          <w:rtl/>
        </w:rPr>
        <w:t xml:space="preserve"> למקום החיבור הרדיאלי של </w:t>
      </w:r>
      <w:r w:rsidRPr="003E02E1">
        <w:t>M. pronator teres</w:t>
      </w:r>
      <w:r>
        <w:rPr>
          <w:rtl/>
        </w:rPr>
        <w:t xml:space="preserve"> </w:t>
      </w:r>
      <w:r>
        <w:tab/>
      </w:r>
      <w:r>
        <w:rPr>
          <w:rtl/>
        </w:rPr>
        <w:t>60%</w:t>
      </w:r>
      <w:r>
        <w:tab/>
      </w:r>
      <w:r>
        <w:rPr>
          <w:rtl/>
        </w:rPr>
        <w:t>50%</w:t>
      </w:r>
    </w:p>
    <w:p w14:paraId="109AB6B4" w14:textId="77777777" w:rsidR="00EB6524" w:rsidRDefault="00EB6524">
      <w:pPr>
        <w:pStyle w:val="P00"/>
        <w:tabs>
          <w:tab w:val="clear" w:pos="6259"/>
          <w:tab w:val="left" w:pos="6237"/>
          <w:tab w:val="right" w:pos="7938"/>
        </w:tabs>
        <w:spacing w:before="72"/>
        <w:ind w:left="1021" w:right="1701" w:hanging="397"/>
        <w:rPr>
          <w:rtl/>
        </w:rPr>
      </w:pPr>
      <w:r>
        <w:rPr>
          <w:rFonts w:hint="cs"/>
          <w:rtl/>
        </w:rPr>
        <w:t>(14)</w:t>
      </w:r>
      <w:r>
        <w:rPr>
          <w:rFonts w:hint="cs"/>
          <w:rtl/>
        </w:rPr>
        <w:tab/>
      </w:r>
      <w:r>
        <w:rPr>
          <w:rFonts w:hint="eastAsia"/>
          <w:rtl/>
        </w:rPr>
        <w:t>אבדן</w:t>
      </w:r>
      <w:r>
        <w:rPr>
          <w:rtl/>
        </w:rPr>
        <w:t xml:space="preserve"> היד בשורש</w:t>
      </w:r>
      <w:r>
        <w:rPr>
          <w:rFonts w:hint="cs"/>
          <w:rtl/>
        </w:rPr>
        <w:tab/>
      </w:r>
      <w:r>
        <w:rPr>
          <w:rtl/>
        </w:rPr>
        <w:tab/>
        <w:t>60%</w:t>
      </w:r>
      <w:r>
        <w:tab/>
      </w:r>
      <w:r>
        <w:rPr>
          <w:rtl/>
        </w:rPr>
        <w:t>50%</w:t>
      </w:r>
    </w:p>
    <w:p w14:paraId="1A5FD150" w14:textId="77777777" w:rsidR="00EB6524" w:rsidRDefault="00EB6524">
      <w:pPr>
        <w:pStyle w:val="P00"/>
        <w:tabs>
          <w:tab w:val="clear" w:pos="6259"/>
          <w:tab w:val="left" w:pos="6237"/>
          <w:tab w:val="right" w:pos="7938"/>
        </w:tabs>
        <w:spacing w:before="72"/>
        <w:ind w:left="1021" w:right="1701" w:hanging="397"/>
        <w:rPr>
          <w:rtl/>
        </w:rPr>
      </w:pPr>
      <w:r>
        <w:rPr>
          <w:rFonts w:hint="cs"/>
          <w:rtl/>
        </w:rPr>
        <w:t>(15)</w:t>
      </w:r>
      <w:r>
        <w:rPr>
          <w:rFonts w:hint="cs"/>
          <w:rtl/>
        </w:rPr>
        <w:tab/>
      </w:r>
      <w:r>
        <w:rPr>
          <w:rFonts w:hint="eastAsia"/>
          <w:rtl/>
        </w:rPr>
        <w:t>אבדן</w:t>
      </w:r>
      <w:r>
        <w:rPr>
          <w:rtl/>
        </w:rPr>
        <w:t xml:space="preserve"> כף היד בהישמר פרק שורש היד</w:t>
      </w:r>
      <w:r>
        <w:rPr>
          <w:rtl/>
        </w:rPr>
        <w:tab/>
        <w:t>55%</w:t>
      </w:r>
      <w:r>
        <w:tab/>
      </w:r>
      <w:r>
        <w:rPr>
          <w:rtl/>
        </w:rPr>
        <w:t>50%</w:t>
      </w:r>
    </w:p>
    <w:p w14:paraId="68EDAD32" w14:textId="77777777" w:rsidR="00EB6524" w:rsidRDefault="00EB6524">
      <w:pPr>
        <w:pStyle w:val="P00"/>
        <w:tabs>
          <w:tab w:val="clear" w:pos="2835"/>
          <w:tab w:val="clear" w:pos="6259"/>
          <w:tab w:val="left" w:pos="6237"/>
          <w:tab w:val="right" w:pos="7938"/>
        </w:tabs>
        <w:spacing w:before="72"/>
        <w:ind w:left="1021" w:right="1701" w:hanging="1021"/>
        <w:rPr>
          <w:rtl/>
        </w:rPr>
      </w:pPr>
      <w:bookmarkStart w:id="183" w:name="Seif89"/>
      <w:bookmarkEnd w:id="183"/>
      <w:r>
        <w:rPr>
          <w:rFonts w:cs="Miriam"/>
          <w:szCs w:val="32"/>
          <w:rtl/>
          <w:lang w:val="he-IL"/>
        </w:rPr>
        <w:pict w14:anchorId="64055ECA">
          <v:shape id="_x0000_s2182" type="#_x0000_t202" style="position:absolute;left:0;text-align:left;margin-left:470.25pt;margin-top:1.15pt;width:1in;height:29.45pt;z-index:251664896" filled="f" stroked="f">
            <v:textbox inset="1mm,,1mm">
              <w:txbxContent>
                <w:p w14:paraId="457B8EBC" w14:textId="77777777" w:rsidR="00267E85" w:rsidRDefault="00267E85">
                  <w:pPr>
                    <w:spacing w:line="160" w:lineRule="exact"/>
                    <w:jc w:val="left"/>
                    <w:rPr>
                      <w:rFonts w:cs="Miriam" w:hint="cs"/>
                      <w:szCs w:val="18"/>
                      <w:rtl/>
                    </w:rPr>
                  </w:pPr>
                  <w:r>
                    <w:rPr>
                      <w:rFonts w:cs="Miriam" w:hint="cs"/>
                      <w:szCs w:val="18"/>
                      <w:rtl/>
                    </w:rPr>
                    <w:t>הפרקים העליונים של הגפיים העליונות</w:t>
                  </w:r>
                </w:p>
              </w:txbxContent>
            </v:textbox>
          </v:shape>
        </w:pict>
      </w:r>
      <w:r>
        <w:rPr>
          <w:rFonts w:cs="Miriam"/>
          <w:sz w:val="32"/>
          <w:szCs w:val="32"/>
          <w:rtl/>
        </w:rPr>
        <w:t>41</w:t>
      </w:r>
      <w:r>
        <w:rPr>
          <w:rtl/>
        </w:rPr>
        <w:t>.</w:t>
      </w:r>
      <w:r>
        <w:rPr>
          <w:rtl/>
        </w:rPr>
        <w:tab/>
        <w:t>(1)</w:t>
      </w:r>
      <w:r>
        <w:tab/>
      </w:r>
      <w:r>
        <w:rPr>
          <w:rFonts w:hint="eastAsia"/>
          <w:rtl/>
        </w:rPr>
        <w:t>נקיעה</w:t>
      </w:r>
      <w:r>
        <w:rPr>
          <w:rtl/>
        </w:rPr>
        <w:t xml:space="preserve"> חוזרת של הכתף (</w:t>
      </w:r>
      <w:r>
        <w:t>RECURRENT HUMERO-SCAPULAR DISLOCATION</w:t>
      </w:r>
      <w:r>
        <w:rPr>
          <w:rtl/>
        </w:rPr>
        <w:t>)</w:t>
      </w:r>
      <w:r>
        <w:tab/>
      </w:r>
      <w:r>
        <w:rPr>
          <w:rFonts w:hint="eastAsia"/>
          <w:u w:val="single"/>
          <w:rtl/>
        </w:rPr>
        <w:t>ימין</w:t>
      </w:r>
      <w:r>
        <w:rPr>
          <w:rtl/>
        </w:rPr>
        <w:tab/>
      </w:r>
      <w:r>
        <w:rPr>
          <w:rFonts w:hint="eastAsia"/>
          <w:u w:val="single"/>
          <w:rtl/>
        </w:rPr>
        <w:t>שמאל</w:t>
      </w:r>
    </w:p>
    <w:p w14:paraId="011A4DC8" w14:textId="77777777" w:rsidR="00EB6524" w:rsidRDefault="00EB6524" w:rsidP="003E02E1">
      <w:pPr>
        <w:pStyle w:val="P00"/>
        <w:tabs>
          <w:tab w:val="clear" w:pos="2835"/>
          <w:tab w:val="clear" w:pos="6259"/>
          <w:tab w:val="left" w:pos="6237"/>
          <w:tab w:val="right" w:pos="7938"/>
        </w:tabs>
        <w:spacing w:before="72"/>
        <w:ind w:left="1475" w:right="1701" w:hanging="454"/>
        <w:rPr>
          <w:rtl/>
        </w:rPr>
      </w:pPr>
      <w:r>
        <w:rPr>
          <w:rtl/>
        </w:rPr>
        <w:t>(א)</w:t>
      </w:r>
      <w:r>
        <w:tab/>
      </w:r>
      <w:r>
        <w:rPr>
          <w:rFonts w:hint="eastAsia"/>
          <w:rtl/>
        </w:rPr>
        <w:t>נקיעות</w:t>
      </w:r>
      <w:r>
        <w:rPr>
          <w:rtl/>
        </w:rPr>
        <w:t xml:space="preserve"> שכיחות והכרח להיזהר מתנועות מעל גובה השכם</w:t>
      </w:r>
      <w:r>
        <w:rPr>
          <w:rtl/>
        </w:rPr>
        <w:tab/>
        <w:t>20%</w:t>
      </w:r>
      <w:r>
        <w:tab/>
      </w:r>
      <w:r>
        <w:rPr>
          <w:rtl/>
        </w:rPr>
        <w:t>20%</w:t>
      </w:r>
    </w:p>
    <w:p w14:paraId="6926935F" w14:textId="77777777" w:rsidR="00EB6524" w:rsidRDefault="00EB6524" w:rsidP="003E02E1">
      <w:pPr>
        <w:pStyle w:val="P00"/>
        <w:tabs>
          <w:tab w:val="clear" w:pos="2835"/>
          <w:tab w:val="clear" w:pos="6259"/>
          <w:tab w:val="left" w:pos="6237"/>
          <w:tab w:val="right" w:pos="7938"/>
        </w:tabs>
        <w:spacing w:before="72"/>
        <w:ind w:left="1475" w:right="1701" w:hanging="454"/>
        <w:rPr>
          <w:rtl/>
        </w:rPr>
      </w:pPr>
      <w:r>
        <w:rPr>
          <w:rtl/>
        </w:rPr>
        <w:t>(ב)</w:t>
      </w:r>
      <w:r>
        <w:tab/>
      </w:r>
      <w:r>
        <w:rPr>
          <w:rFonts w:hint="eastAsia"/>
          <w:rtl/>
        </w:rPr>
        <w:t>נקיעות</w:t>
      </w:r>
      <w:r>
        <w:rPr>
          <w:rtl/>
        </w:rPr>
        <w:t xml:space="preserve"> שכיחות המופיעות בכל תנועה</w:t>
      </w:r>
      <w:r>
        <w:rPr>
          <w:rtl/>
        </w:rPr>
        <w:tab/>
        <w:t>30%</w:t>
      </w:r>
      <w:r>
        <w:tab/>
      </w:r>
      <w:r>
        <w:rPr>
          <w:rtl/>
        </w:rPr>
        <w:t>20%</w:t>
      </w:r>
    </w:p>
    <w:p w14:paraId="07F099AE" w14:textId="77777777" w:rsidR="00EB6524" w:rsidRDefault="00EB6524" w:rsidP="003E02E1">
      <w:pPr>
        <w:pStyle w:val="P00"/>
        <w:tabs>
          <w:tab w:val="clear" w:pos="2835"/>
          <w:tab w:val="clear" w:pos="6259"/>
          <w:tab w:val="left" w:pos="6237"/>
          <w:tab w:val="right" w:pos="7938"/>
        </w:tabs>
        <w:spacing w:before="72"/>
        <w:ind w:left="1475" w:right="1701" w:hanging="454"/>
        <w:rPr>
          <w:rtl/>
        </w:rPr>
      </w:pPr>
      <w:r>
        <w:rPr>
          <w:rtl/>
        </w:rPr>
        <w:t>(ג)</w:t>
      </w:r>
      <w:r>
        <w:tab/>
      </w:r>
      <w:r>
        <w:rPr>
          <w:rFonts w:hint="eastAsia"/>
          <w:rtl/>
        </w:rPr>
        <w:t>נקיעות</w:t>
      </w:r>
      <w:r>
        <w:rPr>
          <w:rtl/>
        </w:rPr>
        <w:t xml:space="preserve"> שכיחות הניתנות להחזרה רק בעזרה רפואית</w:t>
      </w:r>
      <w:r>
        <w:rPr>
          <w:rtl/>
        </w:rPr>
        <w:tab/>
        <w:t>40%</w:t>
      </w:r>
      <w:r>
        <w:tab/>
      </w:r>
      <w:r>
        <w:rPr>
          <w:rtl/>
        </w:rPr>
        <w:t>30%</w:t>
      </w:r>
    </w:p>
    <w:p w14:paraId="344451F2" w14:textId="77777777" w:rsidR="00EB6524" w:rsidRDefault="00EB6524" w:rsidP="003E02E1">
      <w:pPr>
        <w:pStyle w:val="P00"/>
        <w:tabs>
          <w:tab w:val="clear" w:pos="2835"/>
          <w:tab w:val="clear" w:pos="6259"/>
          <w:tab w:val="left" w:pos="6237"/>
          <w:tab w:val="right" w:pos="7938"/>
        </w:tabs>
        <w:spacing w:before="72"/>
        <w:ind w:left="1475" w:right="1701" w:hanging="454"/>
        <w:rPr>
          <w:rFonts w:hint="cs"/>
          <w:rtl/>
        </w:rPr>
      </w:pPr>
      <w:r>
        <w:rPr>
          <w:rtl/>
        </w:rPr>
        <w:t>(ד)</w:t>
      </w:r>
      <w:r>
        <w:tab/>
      </w:r>
      <w:r>
        <w:rPr>
          <w:rFonts w:hint="eastAsia"/>
          <w:rtl/>
        </w:rPr>
        <w:t>לאחר</w:t>
      </w:r>
      <w:r>
        <w:rPr>
          <w:rtl/>
        </w:rPr>
        <w:t xml:space="preserve"> ניתוח - פעולת הזרוע טובה</w:t>
      </w:r>
      <w:r>
        <w:rPr>
          <w:rtl/>
        </w:rPr>
        <w:tab/>
        <w:t>5%</w:t>
      </w:r>
      <w:r>
        <w:tab/>
      </w:r>
      <w:r>
        <w:rPr>
          <w:rtl/>
        </w:rPr>
        <w:t>5%</w:t>
      </w:r>
    </w:p>
    <w:p w14:paraId="3C08916C" w14:textId="77777777" w:rsidR="00EB6524" w:rsidRDefault="00EB6524">
      <w:pPr>
        <w:pStyle w:val="P00"/>
        <w:tabs>
          <w:tab w:val="clear" w:pos="6259"/>
          <w:tab w:val="left" w:pos="6237"/>
          <w:tab w:val="right" w:pos="7938"/>
        </w:tabs>
        <w:spacing w:before="72"/>
        <w:ind w:left="1021" w:right="1701" w:hanging="397"/>
        <w:rPr>
          <w:rtl/>
        </w:rPr>
      </w:pPr>
      <w:r>
        <w:rPr>
          <w:rtl/>
        </w:rPr>
        <w:t>(2)</w:t>
      </w:r>
      <w:r>
        <w:tab/>
      </w:r>
      <w:r>
        <w:rPr>
          <w:rFonts w:hint="eastAsia"/>
          <w:rtl/>
        </w:rPr>
        <w:t>מפרק</w:t>
      </w:r>
      <w:r>
        <w:rPr>
          <w:rtl/>
        </w:rPr>
        <w:t xml:space="preserve"> נד של הכתף </w:t>
      </w:r>
      <w:r>
        <w:rPr>
          <w:rFonts w:hint="cs"/>
          <w:rtl/>
        </w:rPr>
        <w:t>(</w:t>
      </w:r>
      <w:r>
        <w:t>FLAIL SHOULDER</w:t>
      </w:r>
      <w:r>
        <w:rPr>
          <w:rtl/>
        </w:rPr>
        <w:t>)</w:t>
      </w:r>
      <w:r>
        <w:rPr>
          <w:rtl/>
        </w:rPr>
        <w:tab/>
        <w:t>50%</w:t>
      </w:r>
      <w:r>
        <w:tab/>
      </w:r>
      <w:r>
        <w:rPr>
          <w:rtl/>
        </w:rPr>
        <w:t>40%</w:t>
      </w:r>
    </w:p>
    <w:p w14:paraId="2FBFB447" w14:textId="77777777" w:rsidR="00EB6524" w:rsidRDefault="00EB6524">
      <w:pPr>
        <w:pStyle w:val="P00"/>
        <w:tabs>
          <w:tab w:val="clear" w:pos="6259"/>
          <w:tab w:val="left" w:pos="6237"/>
          <w:tab w:val="right" w:pos="7938"/>
        </w:tabs>
        <w:spacing w:before="72"/>
        <w:ind w:left="1021" w:right="1701" w:hanging="397"/>
        <w:rPr>
          <w:rtl/>
        </w:rPr>
      </w:pPr>
      <w:r>
        <w:rPr>
          <w:rtl/>
        </w:rPr>
        <w:t>(3)</w:t>
      </w:r>
      <w:r>
        <w:tab/>
      </w:r>
      <w:r>
        <w:rPr>
          <w:rFonts w:hint="eastAsia"/>
          <w:rtl/>
        </w:rPr>
        <w:t>קשיון</w:t>
      </w:r>
      <w:r>
        <w:rPr>
          <w:rtl/>
        </w:rPr>
        <w:t xml:space="preserve"> (</w:t>
      </w:r>
      <w:r>
        <w:t>ANKYLOSIS</w:t>
      </w:r>
      <w:r>
        <w:rPr>
          <w:rtl/>
        </w:rPr>
        <w:t>)</w:t>
      </w:r>
      <w:r>
        <w:rPr>
          <w:rFonts w:hint="cs"/>
          <w:rtl/>
        </w:rPr>
        <w:t xml:space="preserve"> </w:t>
      </w:r>
      <w:r>
        <w:rPr>
          <w:rtl/>
        </w:rPr>
        <w:t>של פרק הכתף</w:t>
      </w:r>
      <w:r>
        <w:rPr>
          <w:rtl/>
        </w:rPr>
        <w:tab/>
      </w:r>
      <w:r>
        <w:rPr>
          <w:rFonts w:hint="eastAsia"/>
          <w:u w:val="single"/>
          <w:rtl/>
        </w:rPr>
        <w:t>ימין</w:t>
      </w:r>
      <w:r>
        <w:rPr>
          <w:rtl/>
        </w:rPr>
        <w:tab/>
      </w:r>
      <w:r>
        <w:rPr>
          <w:rFonts w:hint="eastAsia"/>
          <w:u w:val="single"/>
          <w:rtl/>
        </w:rPr>
        <w:t>שמאל</w:t>
      </w:r>
    </w:p>
    <w:p w14:paraId="6873CBAD" w14:textId="77777777" w:rsidR="00EB6524" w:rsidRDefault="00EB6524" w:rsidP="003E02E1">
      <w:pPr>
        <w:pStyle w:val="P00"/>
        <w:tabs>
          <w:tab w:val="clear" w:pos="2835"/>
          <w:tab w:val="clear" w:pos="6259"/>
          <w:tab w:val="left" w:pos="6237"/>
          <w:tab w:val="right" w:pos="7938"/>
        </w:tabs>
        <w:spacing w:before="72"/>
        <w:ind w:left="1475" w:right="1701" w:hanging="454"/>
        <w:rPr>
          <w:rtl/>
        </w:rPr>
      </w:pPr>
      <w:r>
        <w:rPr>
          <w:rtl/>
        </w:rPr>
        <w:t>(א)</w:t>
      </w:r>
      <w:r>
        <w:tab/>
      </w:r>
      <w:r>
        <w:rPr>
          <w:rFonts w:hint="eastAsia"/>
          <w:rtl/>
        </w:rPr>
        <w:t>קשיון</w:t>
      </w:r>
      <w:r>
        <w:rPr>
          <w:rtl/>
        </w:rPr>
        <w:t xml:space="preserve"> נוח</w:t>
      </w:r>
      <w:r>
        <w:rPr>
          <w:rtl/>
        </w:rPr>
        <w:tab/>
        <w:t>30%</w:t>
      </w:r>
      <w:r>
        <w:tab/>
      </w:r>
      <w:r>
        <w:rPr>
          <w:rtl/>
        </w:rPr>
        <w:t>25%</w:t>
      </w:r>
    </w:p>
    <w:p w14:paraId="3D599B6B" w14:textId="77777777" w:rsidR="00EB6524" w:rsidRDefault="00EB6524" w:rsidP="003E02E1">
      <w:pPr>
        <w:pStyle w:val="P00"/>
        <w:tabs>
          <w:tab w:val="clear" w:pos="2835"/>
          <w:tab w:val="clear" w:pos="6259"/>
          <w:tab w:val="left" w:pos="6237"/>
          <w:tab w:val="right" w:pos="7938"/>
        </w:tabs>
        <w:spacing w:before="72"/>
        <w:ind w:left="1475" w:right="1701" w:hanging="454"/>
        <w:rPr>
          <w:rtl/>
        </w:rPr>
      </w:pPr>
      <w:r>
        <w:rPr>
          <w:rtl/>
        </w:rPr>
        <w:t>(ב)</w:t>
      </w:r>
      <w:r>
        <w:tab/>
      </w:r>
      <w:r>
        <w:rPr>
          <w:rFonts w:hint="eastAsia"/>
          <w:rtl/>
        </w:rPr>
        <w:t>קשיון</w:t>
      </w:r>
      <w:r>
        <w:rPr>
          <w:rtl/>
        </w:rPr>
        <w:t xml:space="preserve"> לא נוח</w:t>
      </w:r>
      <w:r>
        <w:rPr>
          <w:rtl/>
        </w:rPr>
        <w:tab/>
        <w:t>50%</w:t>
      </w:r>
      <w:r>
        <w:tab/>
      </w:r>
      <w:r>
        <w:rPr>
          <w:rtl/>
        </w:rPr>
        <w:t>40%</w:t>
      </w:r>
    </w:p>
    <w:p w14:paraId="31AC1D1B" w14:textId="77777777" w:rsidR="00EB6524" w:rsidRDefault="00EB6524">
      <w:pPr>
        <w:pStyle w:val="P00"/>
        <w:tabs>
          <w:tab w:val="clear" w:pos="2835"/>
          <w:tab w:val="clear" w:pos="6259"/>
          <w:tab w:val="left" w:pos="6237"/>
          <w:tab w:val="right" w:pos="7938"/>
        </w:tabs>
        <w:spacing w:before="72"/>
        <w:ind w:left="1021" w:right="1134"/>
        <w:rPr>
          <w:rtl/>
        </w:rPr>
      </w:pPr>
      <w:r>
        <w:rPr>
          <w:rFonts w:hint="eastAsia"/>
          <w:rtl/>
        </w:rPr>
        <w:t>בקשיון</w:t>
      </w:r>
      <w:r>
        <w:rPr>
          <w:rtl/>
        </w:rPr>
        <w:t xml:space="preserve"> נוח נמצאת הזרוע בריחוק של °45-°50 מהגוף בתנוחת מה קדימה </w:t>
      </w:r>
    </w:p>
    <w:p w14:paraId="32E5685B" w14:textId="77777777" w:rsidR="00EB6524" w:rsidRDefault="00EB6524">
      <w:pPr>
        <w:pStyle w:val="P00"/>
        <w:tabs>
          <w:tab w:val="clear" w:pos="2835"/>
          <w:tab w:val="clear" w:pos="6259"/>
          <w:tab w:val="left" w:pos="6237"/>
          <w:tab w:val="right" w:pos="7938"/>
        </w:tabs>
        <w:spacing w:before="72"/>
        <w:ind w:left="1021" w:right="1134"/>
        <w:rPr>
          <w:rFonts w:hint="cs"/>
          <w:rtl/>
        </w:rPr>
      </w:pPr>
      <w:r>
        <w:rPr>
          <w:rFonts w:hint="eastAsia"/>
          <w:rtl/>
        </w:rPr>
        <w:t>בקשיון</w:t>
      </w:r>
      <w:r>
        <w:rPr>
          <w:rtl/>
        </w:rPr>
        <w:t xml:space="preserve"> לא-נוח נמצאת הזרוע בריחוק של °25 מהגוף או בריחוק מעבר ל-°60</w:t>
      </w:r>
    </w:p>
    <w:p w14:paraId="25E132D8" w14:textId="77777777" w:rsidR="00EB6524" w:rsidRDefault="00EB6524">
      <w:pPr>
        <w:pStyle w:val="P00"/>
        <w:tabs>
          <w:tab w:val="clear" w:pos="6259"/>
          <w:tab w:val="left" w:pos="6237"/>
          <w:tab w:val="right" w:pos="7938"/>
        </w:tabs>
        <w:spacing w:before="72"/>
        <w:ind w:left="1021" w:right="1701" w:hanging="397"/>
        <w:rPr>
          <w:rFonts w:hint="cs"/>
          <w:rtl/>
        </w:rPr>
      </w:pPr>
      <w:r>
        <w:rPr>
          <w:rtl/>
        </w:rPr>
        <w:t>(4)</w:t>
      </w:r>
      <w:r>
        <w:tab/>
      </w:r>
      <w:r>
        <w:rPr>
          <w:rFonts w:hint="eastAsia"/>
          <w:rtl/>
        </w:rPr>
        <w:t>הגבלת</w:t>
      </w:r>
      <w:r>
        <w:rPr>
          <w:rtl/>
        </w:rPr>
        <w:t xml:space="preserve"> התנועות בפרק הכתף</w:t>
      </w:r>
    </w:p>
    <w:p w14:paraId="4B683C65" w14:textId="77777777" w:rsidR="00EB6524" w:rsidRDefault="00EB6524" w:rsidP="003E02E1">
      <w:pPr>
        <w:pStyle w:val="P00"/>
        <w:tabs>
          <w:tab w:val="clear" w:pos="2835"/>
          <w:tab w:val="clear" w:pos="6259"/>
          <w:tab w:val="left" w:pos="6237"/>
          <w:tab w:val="right" w:pos="7938"/>
        </w:tabs>
        <w:spacing w:before="72"/>
        <w:ind w:left="1475" w:right="1701" w:hanging="454"/>
        <w:rPr>
          <w:rtl/>
        </w:rPr>
      </w:pPr>
      <w:r>
        <w:rPr>
          <w:rtl/>
        </w:rPr>
        <w:t>(א)</w:t>
      </w:r>
      <w:r>
        <w:tab/>
      </w:r>
      <w:r>
        <w:rPr>
          <w:rFonts w:hint="eastAsia"/>
          <w:rtl/>
        </w:rPr>
        <w:t>מעל</w:t>
      </w:r>
      <w:r>
        <w:rPr>
          <w:rtl/>
        </w:rPr>
        <w:t xml:space="preserve"> לגובה השכם</w:t>
      </w:r>
      <w:r>
        <w:rPr>
          <w:rtl/>
        </w:rPr>
        <w:tab/>
        <w:t>0%</w:t>
      </w:r>
      <w:r>
        <w:tab/>
      </w:r>
      <w:r>
        <w:rPr>
          <w:rtl/>
        </w:rPr>
        <w:t>0%</w:t>
      </w:r>
    </w:p>
    <w:p w14:paraId="78E1C3CF" w14:textId="77777777" w:rsidR="00EB6524" w:rsidRDefault="00EB6524" w:rsidP="003E02E1">
      <w:pPr>
        <w:pStyle w:val="P00"/>
        <w:tabs>
          <w:tab w:val="clear" w:pos="2835"/>
          <w:tab w:val="clear" w:pos="6259"/>
          <w:tab w:val="left" w:pos="6237"/>
          <w:tab w:val="right" w:pos="7938"/>
        </w:tabs>
        <w:spacing w:before="72"/>
        <w:ind w:left="1475" w:right="1701" w:hanging="454"/>
        <w:rPr>
          <w:rtl/>
        </w:rPr>
      </w:pPr>
      <w:r>
        <w:rPr>
          <w:rtl/>
        </w:rPr>
        <w:t>(ב)</w:t>
      </w:r>
      <w:r>
        <w:tab/>
      </w:r>
      <w:r>
        <w:rPr>
          <w:rFonts w:hint="eastAsia"/>
          <w:rtl/>
        </w:rPr>
        <w:t>עד</w:t>
      </w:r>
      <w:r>
        <w:rPr>
          <w:rtl/>
        </w:rPr>
        <w:t xml:space="preserve"> לגובה השכם</w:t>
      </w:r>
      <w:r>
        <w:rPr>
          <w:rtl/>
        </w:rPr>
        <w:tab/>
        <w:t>15%</w:t>
      </w:r>
      <w:r>
        <w:tab/>
      </w:r>
      <w:r>
        <w:rPr>
          <w:rtl/>
        </w:rPr>
        <w:t>15%</w:t>
      </w:r>
    </w:p>
    <w:p w14:paraId="0821C33B" w14:textId="77777777" w:rsidR="00EB6524" w:rsidRDefault="00EB6524" w:rsidP="003E02E1">
      <w:pPr>
        <w:pStyle w:val="P00"/>
        <w:tabs>
          <w:tab w:val="clear" w:pos="2835"/>
          <w:tab w:val="clear" w:pos="6259"/>
          <w:tab w:val="left" w:pos="6237"/>
          <w:tab w:val="right" w:pos="7938"/>
        </w:tabs>
        <w:spacing w:before="72"/>
        <w:ind w:left="1475" w:right="3402" w:hanging="454"/>
        <w:rPr>
          <w:rtl/>
        </w:rPr>
      </w:pPr>
      <w:r>
        <w:rPr>
          <w:rtl/>
        </w:rPr>
        <w:t>(ג)</w:t>
      </w:r>
      <w:r>
        <w:tab/>
      </w:r>
      <w:r>
        <w:rPr>
          <w:rFonts w:hint="eastAsia"/>
          <w:rtl/>
        </w:rPr>
        <w:t>עד</w:t>
      </w:r>
      <w:r>
        <w:rPr>
          <w:rtl/>
        </w:rPr>
        <w:t xml:space="preserve"> °45 מהגוף או הגבלה ניכרת בסיבוב כלפי חוץ או פנימה</w:t>
      </w:r>
      <w:r>
        <w:rPr>
          <w:rFonts w:hint="cs"/>
          <w:rtl/>
        </w:rPr>
        <w:tab/>
      </w:r>
      <w:r>
        <w:rPr>
          <w:rtl/>
        </w:rPr>
        <w:tab/>
        <w:t>25%</w:t>
      </w:r>
      <w:r>
        <w:tab/>
      </w:r>
      <w:r>
        <w:rPr>
          <w:rtl/>
        </w:rPr>
        <w:t>25%</w:t>
      </w:r>
    </w:p>
    <w:p w14:paraId="124B589F" w14:textId="77777777" w:rsidR="00EB6524" w:rsidRDefault="00EB6524" w:rsidP="003E02E1">
      <w:pPr>
        <w:pStyle w:val="P00"/>
        <w:tabs>
          <w:tab w:val="clear" w:pos="2835"/>
          <w:tab w:val="clear" w:pos="6259"/>
          <w:tab w:val="left" w:pos="6237"/>
          <w:tab w:val="right" w:pos="7938"/>
        </w:tabs>
        <w:spacing w:before="72"/>
        <w:ind w:left="1475" w:right="1701" w:hanging="454"/>
        <w:rPr>
          <w:rtl/>
        </w:rPr>
      </w:pPr>
      <w:r>
        <w:rPr>
          <w:rtl/>
        </w:rPr>
        <w:t>(ד)</w:t>
      </w:r>
      <w:r>
        <w:tab/>
      </w:r>
      <w:r>
        <w:rPr>
          <w:rFonts w:hint="eastAsia"/>
          <w:rtl/>
        </w:rPr>
        <w:t>עד</w:t>
      </w:r>
      <w:r>
        <w:rPr>
          <w:rtl/>
        </w:rPr>
        <w:t xml:space="preserve"> °30 מהגוף</w:t>
      </w:r>
      <w:r>
        <w:rPr>
          <w:rtl/>
        </w:rPr>
        <w:tab/>
        <w:t>35%</w:t>
      </w:r>
      <w:r>
        <w:tab/>
      </w:r>
      <w:r>
        <w:rPr>
          <w:rtl/>
        </w:rPr>
        <w:t>35%</w:t>
      </w:r>
    </w:p>
    <w:p w14:paraId="6F93895A" w14:textId="77777777" w:rsidR="00EB6524" w:rsidRDefault="00EB6524">
      <w:pPr>
        <w:pStyle w:val="P00"/>
        <w:tabs>
          <w:tab w:val="clear" w:pos="6259"/>
          <w:tab w:val="left" w:pos="6237"/>
          <w:tab w:val="right" w:pos="7938"/>
        </w:tabs>
        <w:spacing w:before="72"/>
        <w:ind w:left="1021" w:right="1701" w:hanging="397"/>
        <w:rPr>
          <w:rFonts w:hint="cs"/>
          <w:rtl/>
        </w:rPr>
      </w:pPr>
      <w:r>
        <w:rPr>
          <w:rtl/>
        </w:rPr>
        <w:t>(5)</w:t>
      </w:r>
      <w:r>
        <w:tab/>
      </w:r>
      <w:r>
        <w:rPr>
          <w:rFonts w:hint="eastAsia"/>
          <w:rtl/>
        </w:rPr>
        <w:t>פרק</w:t>
      </w:r>
      <w:r>
        <w:rPr>
          <w:rtl/>
        </w:rPr>
        <w:t xml:space="preserve"> המרפק</w:t>
      </w:r>
    </w:p>
    <w:p w14:paraId="0A092760" w14:textId="77777777" w:rsidR="00EB6524" w:rsidRDefault="00EB6524" w:rsidP="003E02E1">
      <w:pPr>
        <w:pStyle w:val="P00"/>
        <w:tabs>
          <w:tab w:val="clear" w:pos="2835"/>
          <w:tab w:val="clear" w:pos="6259"/>
          <w:tab w:val="left" w:pos="6237"/>
          <w:tab w:val="right" w:pos="7938"/>
        </w:tabs>
        <w:spacing w:before="72"/>
        <w:ind w:left="1475" w:right="3402" w:hanging="454"/>
        <w:rPr>
          <w:rtl/>
        </w:rPr>
      </w:pPr>
      <w:r>
        <w:rPr>
          <w:rtl/>
        </w:rPr>
        <w:t>(א)</w:t>
      </w:r>
      <w:r>
        <w:tab/>
      </w:r>
      <w:r>
        <w:rPr>
          <w:rFonts w:hint="eastAsia"/>
          <w:rtl/>
        </w:rPr>
        <w:t>מצב</w:t>
      </w:r>
      <w:r>
        <w:rPr>
          <w:rtl/>
        </w:rPr>
        <w:t xml:space="preserve"> אחרי שבר או חבלה בפרק שהתרפא מבלי להשאיר שינויים או הגבלות תפקודיות</w:t>
      </w:r>
      <w:r>
        <w:rPr>
          <w:rtl/>
        </w:rPr>
        <w:tab/>
        <w:t>0%</w:t>
      </w:r>
      <w:r>
        <w:tab/>
      </w:r>
      <w:r>
        <w:rPr>
          <w:rtl/>
        </w:rPr>
        <w:t>0%</w:t>
      </w:r>
    </w:p>
    <w:p w14:paraId="1C385416" w14:textId="77777777" w:rsidR="00EB6524" w:rsidRDefault="00EB6524" w:rsidP="003E02E1">
      <w:pPr>
        <w:pStyle w:val="P00"/>
        <w:tabs>
          <w:tab w:val="clear" w:pos="2835"/>
          <w:tab w:val="clear" w:pos="6259"/>
          <w:tab w:val="left" w:pos="6237"/>
          <w:tab w:val="right" w:pos="7938"/>
        </w:tabs>
        <w:spacing w:before="72"/>
        <w:ind w:left="1475" w:right="3402" w:hanging="454"/>
        <w:rPr>
          <w:rtl/>
        </w:rPr>
      </w:pPr>
      <w:r>
        <w:rPr>
          <w:rtl/>
        </w:rPr>
        <w:t>(ב)</w:t>
      </w:r>
      <w:r>
        <w:tab/>
      </w:r>
      <w:r>
        <w:rPr>
          <w:rFonts w:hint="eastAsia"/>
          <w:rtl/>
        </w:rPr>
        <w:t>מצב</w:t>
      </w:r>
      <w:r>
        <w:rPr>
          <w:rtl/>
        </w:rPr>
        <w:t xml:space="preserve"> אחרי שבר במרפק שהתרפא עם שינוי בזוויות כגון </w:t>
      </w:r>
      <w:r>
        <w:t>CUBITUS VARUS CUBITUS VALGUS</w:t>
      </w:r>
      <w:r>
        <w:rPr>
          <w:rtl/>
        </w:rPr>
        <w:t xml:space="preserve"> </w:t>
      </w:r>
      <w:r>
        <w:rPr>
          <w:rFonts w:hint="eastAsia"/>
          <w:rtl/>
        </w:rPr>
        <w:t>או</w:t>
      </w:r>
      <w:r>
        <w:rPr>
          <w:rtl/>
        </w:rPr>
        <w:t xml:space="preserve"> הוצאת ראש הרדיוס, ללא הגבלת התנועות</w:t>
      </w:r>
      <w:r>
        <w:rPr>
          <w:rFonts w:hint="cs"/>
          <w:rtl/>
        </w:rPr>
        <w:tab/>
      </w:r>
      <w:r>
        <w:rPr>
          <w:rtl/>
        </w:rPr>
        <w:t>10%</w:t>
      </w:r>
      <w:r>
        <w:tab/>
      </w:r>
      <w:r>
        <w:rPr>
          <w:rtl/>
        </w:rPr>
        <w:t>10%</w:t>
      </w:r>
    </w:p>
    <w:p w14:paraId="37FE8B09" w14:textId="77777777" w:rsidR="00EB6524" w:rsidRDefault="00EB6524">
      <w:pPr>
        <w:pStyle w:val="P00"/>
        <w:tabs>
          <w:tab w:val="clear" w:pos="6259"/>
          <w:tab w:val="left" w:pos="6237"/>
          <w:tab w:val="right" w:pos="7938"/>
        </w:tabs>
        <w:spacing w:before="72"/>
        <w:ind w:left="1021" w:right="1701" w:hanging="397"/>
        <w:rPr>
          <w:rFonts w:hint="cs"/>
          <w:rtl/>
        </w:rPr>
      </w:pPr>
      <w:r>
        <w:rPr>
          <w:rtl/>
        </w:rPr>
        <w:t>(6)</w:t>
      </w:r>
      <w:r>
        <w:tab/>
      </w:r>
      <w:r>
        <w:rPr>
          <w:rFonts w:hint="eastAsia"/>
          <w:rtl/>
        </w:rPr>
        <w:t>קשיון</w:t>
      </w:r>
      <w:r>
        <w:rPr>
          <w:rtl/>
        </w:rPr>
        <w:t xml:space="preserve"> במרפק</w:t>
      </w:r>
    </w:p>
    <w:p w14:paraId="3B28B734" w14:textId="77777777" w:rsidR="00EB6524" w:rsidRDefault="00EB6524" w:rsidP="003E02E1">
      <w:pPr>
        <w:pStyle w:val="P00"/>
        <w:tabs>
          <w:tab w:val="clear" w:pos="2835"/>
          <w:tab w:val="clear" w:pos="6259"/>
          <w:tab w:val="left" w:pos="6237"/>
          <w:tab w:val="right" w:pos="7938"/>
        </w:tabs>
        <w:spacing w:before="72"/>
        <w:ind w:left="1475" w:right="3402" w:hanging="454"/>
        <w:rPr>
          <w:rtl/>
        </w:rPr>
      </w:pPr>
      <w:r>
        <w:rPr>
          <w:rtl/>
        </w:rPr>
        <w:t>(א)</w:t>
      </w:r>
      <w:r>
        <w:tab/>
      </w:r>
      <w:r>
        <w:rPr>
          <w:rFonts w:hint="eastAsia"/>
          <w:rtl/>
        </w:rPr>
        <w:t>קשיון</w:t>
      </w:r>
      <w:r>
        <w:rPr>
          <w:rtl/>
        </w:rPr>
        <w:t xml:space="preserve"> נוח</w:t>
      </w:r>
      <w:r>
        <w:rPr>
          <w:rFonts w:hint="cs"/>
          <w:rtl/>
        </w:rPr>
        <w:tab/>
      </w:r>
      <w:r>
        <w:rPr>
          <w:rtl/>
        </w:rPr>
        <w:tab/>
        <w:t>30%</w:t>
      </w:r>
      <w:r>
        <w:tab/>
      </w:r>
      <w:r>
        <w:rPr>
          <w:rtl/>
        </w:rPr>
        <w:t>20%</w:t>
      </w:r>
    </w:p>
    <w:p w14:paraId="2409250D" w14:textId="77777777" w:rsidR="00EB6524" w:rsidRDefault="00EB6524" w:rsidP="003E02E1">
      <w:pPr>
        <w:pStyle w:val="P00"/>
        <w:tabs>
          <w:tab w:val="clear" w:pos="2835"/>
          <w:tab w:val="clear" w:pos="6259"/>
          <w:tab w:val="left" w:pos="6237"/>
          <w:tab w:val="right" w:pos="7938"/>
        </w:tabs>
        <w:spacing w:before="72"/>
        <w:ind w:left="1475" w:right="3402" w:hanging="454"/>
        <w:rPr>
          <w:rtl/>
        </w:rPr>
      </w:pPr>
      <w:r>
        <w:rPr>
          <w:rtl/>
        </w:rPr>
        <w:t>(ב)</w:t>
      </w:r>
      <w:r>
        <w:tab/>
      </w:r>
      <w:r>
        <w:rPr>
          <w:rFonts w:hint="eastAsia"/>
          <w:rtl/>
        </w:rPr>
        <w:t>קשיון</w:t>
      </w:r>
      <w:r>
        <w:rPr>
          <w:rtl/>
        </w:rPr>
        <w:t xml:space="preserve"> לא נוח</w:t>
      </w:r>
      <w:r>
        <w:rPr>
          <w:rtl/>
        </w:rPr>
        <w:tab/>
        <w:t>40%</w:t>
      </w:r>
      <w:r>
        <w:tab/>
      </w:r>
      <w:r>
        <w:rPr>
          <w:rtl/>
        </w:rPr>
        <w:t>30%</w:t>
      </w:r>
    </w:p>
    <w:p w14:paraId="0DDF316D" w14:textId="77777777" w:rsidR="00EB6524" w:rsidRDefault="00EB6524">
      <w:pPr>
        <w:pStyle w:val="P00"/>
        <w:tabs>
          <w:tab w:val="clear" w:pos="2835"/>
          <w:tab w:val="clear" w:pos="6259"/>
          <w:tab w:val="left" w:pos="6237"/>
          <w:tab w:val="right" w:pos="7938"/>
        </w:tabs>
        <w:spacing w:before="72"/>
        <w:ind w:left="1021" w:right="1134"/>
        <w:rPr>
          <w:rtl/>
        </w:rPr>
      </w:pPr>
      <w:r>
        <w:rPr>
          <w:rFonts w:hint="eastAsia"/>
          <w:rtl/>
        </w:rPr>
        <w:t>קשיון</w:t>
      </w:r>
      <w:r>
        <w:rPr>
          <w:rtl/>
        </w:rPr>
        <w:t xml:space="preserve"> נוח משמע - תנוחת המרפק בזווית שבין °70 עד °90 (ראה ציור מס 1) ובעמדה אמצעית של האמה; </w:t>
      </w:r>
    </w:p>
    <w:p w14:paraId="4677E3EF" w14:textId="77777777" w:rsidR="00EB6524" w:rsidRDefault="00EB6524">
      <w:pPr>
        <w:pStyle w:val="P00"/>
        <w:tabs>
          <w:tab w:val="clear" w:pos="2835"/>
          <w:tab w:val="clear" w:pos="6259"/>
          <w:tab w:val="left" w:pos="6237"/>
          <w:tab w:val="right" w:pos="7938"/>
        </w:tabs>
        <w:spacing w:before="72"/>
        <w:ind w:left="1021" w:right="1134"/>
        <w:rPr>
          <w:rtl/>
        </w:rPr>
      </w:pPr>
      <w:r>
        <w:rPr>
          <w:rFonts w:hint="eastAsia"/>
          <w:rtl/>
        </w:rPr>
        <w:t>קשיון</w:t>
      </w:r>
      <w:r>
        <w:rPr>
          <w:rtl/>
        </w:rPr>
        <w:t xml:space="preserve"> לא-נוח - תנוחה מעבר לגבולות הנ"ל, עם הגבלה בסיבובי האמה (</w:t>
      </w:r>
      <w:r>
        <w:t>PRO-SUPINATIO</w:t>
      </w:r>
      <w:r>
        <w:rPr>
          <w:rtl/>
        </w:rPr>
        <w:t>).</w:t>
      </w:r>
      <w:r>
        <w:tab/>
      </w:r>
      <w:r>
        <w:tab/>
      </w:r>
    </w:p>
    <w:p w14:paraId="007030A7" w14:textId="77777777" w:rsidR="00EB6524" w:rsidRDefault="00EB6524">
      <w:pPr>
        <w:pStyle w:val="P00"/>
        <w:tabs>
          <w:tab w:val="clear" w:pos="6259"/>
          <w:tab w:val="left" w:pos="6237"/>
          <w:tab w:val="right" w:pos="7938"/>
        </w:tabs>
        <w:spacing w:before="72"/>
        <w:ind w:left="1021" w:right="1701" w:hanging="397"/>
        <w:rPr>
          <w:rFonts w:hint="cs"/>
          <w:rtl/>
        </w:rPr>
      </w:pPr>
      <w:r>
        <w:rPr>
          <w:rtl/>
        </w:rPr>
        <w:t>(7)</w:t>
      </w:r>
      <w:r>
        <w:tab/>
      </w:r>
      <w:r>
        <w:rPr>
          <w:rFonts w:hint="eastAsia"/>
          <w:rtl/>
        </w:rPr>
        <w:t>הגבלת</w:t>
      </w:r>
      <w:r>
        <w:rPr>
          <w:rtl/>
        </w:rPr>
        <w:t xml:space="preserve"> התנועות במרפק</w:t>
      </w:r>
    </w:p>
    <w:p w14:paraId="6B072E90" w14:textId="77777777" w:rsidR="00EB6524" w:rsidRDefault="00EB6524">
      <w:pPr>
        <w:pStyle w:val="P00"/>
        <w:tabs>
          <w:tab w:val="clear" w:pos="2835"/>
          <w:tab w:val="clear" w:pos="6259"/>
          <w:tab w:val="left" w:pos="6237"/>
          <w:tab w:val="right" w:pos="7938"/>
        </w:tabs>
        <w:spacing w:before="72"/>
        <w:ind w:left="1021" w:right="1134"/>
        <w:rPr>
          <w:rtl/>
        </w:rPr>
      </w:pPr>
      <w:r>
        <w:rPr>
          <w:rtl/>
        </w:rPr>
        <w:t>(א)</w:t>
      </w:r>
      <w:r>
        <w:tab/>
      </w:r>
      <w:r>
        <w:rPr>
          <w:rFonts w:hint="eastAsia"/>
          <w:rtl/>
        </w:rPr>
        <w:t>הגבלות</w:t>
      </w:r>
      <w:r>
        <w:rPr>
          <w:rtl/>
        </w:rPr>
        <w:t xml:space="preserve"> בכיפוף</w:t>
      </w:r>
    </w:p>
    <w:p w14:paraId="0D92377D" w14:textId="77777777" w:rsidR="00EB6524" w:rsidRDefault="00EB6524">
      <w:pPr>
        <w:pStyle w:val="P00"/>
        <w:tabs>
          <w:tab w:val="clear" w:pos="2835"/>
          <w:tab w:val="clear" w:pos="6259"/>
          <w:tab w:val="left" w:pos="6237"/>
          <w:tab w:val="right" w:pos="7938"/>
        </w:tabs>
        <w:spacing w:before="72"/>
        <w:ind w:left="1021" w:right="1134"/>
        <w:rPr>
          <w:rFonts w:hint="cs"/>
          <w:rtl/>
        </w:rPr>
      </w:pPr>
      <w:r>
        <w:rPr>
          <w:rFonts w:hint="eastAsia"/>
          <w:rtl/>
        </w:rPr>
        <w:t>קיים</w:t>
      </w:r>
      <w:r>
        <w:rPr>
          <w:rtl/>
        </w:rPr>
        <w:t xml:space="preserve"> יישור מלא של המרפק או שהוא מוגבל בלא יותר מ-°25 והכיפוף אפשרי:</w:t>
      </w:r>
    </w:p>
    <w:p w14:paraId="3D676817" w14:textId="77777777" w:rsidR="00EB6524" w:rsidRDefault="00EB6524">
      <w:pPr>
        <w:pStyle w:val="P00"/>
        <w:tabs>
          <w:tab w:val="clear" w:pos="2835"/>
          <w:tab w:val="clear" w:pos="6259"/>
          <w:tab w:val="left" w:pos="6237"/>
          <w:tab w:val="right" w:pos="7938"/>
        </w:tabs>
        <w:spacing w:before="72"/>
        <w:ind w:left="1021" w:right="1134"/>
        <w:rPr>
          <w:rtl/>
        </w:rPr>
      </w:pPr>
      <w:r>
        <w:rPr>
          <w:rFonts w:hint="cs"/>
          <w:rtl/>
        </w:rPr>
        <w:tab/>
      </w:r>
      <w:r>
        <w:rPr>
          <w:rFonts w:hint="cs"/>
          <w:rtl/>
        </w:rPr>
        <w:tab/>
      </w:r>
      <w:r>
        <w:rPr>
          <w:rFonts w:hint="cs"/>
          <w:rtl/>
        </w:rPr>
        <w:tab/>
      </w:r>
      <w:r>
        <w:rPr>
          <w:rFonts w:hint="cs"/>
          <w:rtl/>
        </w:rPr>
        <w:tab/>
      </w:r>
      <w:r>
        <w:rPr>
          <w:rFonts w:hint="eastAsia"/>
          <w:u w:val="single"/>
          <w:rtl/>
        </w:rPr>
        <w:t>ימין</w:t>
      </w:r>
      <w:r>
        <w:rPr>
          <w:rtl/>
        </w:rPr>
        <w:tab/>
      </w:r>
      <w:r>
        <w:rPr>
          <w:rFonts w:hint="eastAsia"/>
          <w:u w:val="single"/>
          <w:rtl/>
        </w:rPr>
        <w:t>שמאל</w:t>
      </w:r>
    </w:p>
    <w:p w14:paraId="4310FE3E" w14:textId="77777777" w:rsidR="00EB6524" w:rsidRDefault="00EB6524" w:rsidP="002F4CA1">
      <w:pPr>
        <w:pStyle w:val="P00"/>
        <w:tabs>
          <w:tab w:val="clear" w:pos="2835"/>
          <w:tab w:val="clear" w:pos="6259"/>
          <w:tab w:val="left" w:pos="6237"/>
          <w:tab w:val="right" w:pos="7938"/>
        </w:tabs>
        <w:spacing w:before="72"/>
        <w:ind w:left="1928" w:right="1701" w:hanging="454"/>
        <w:rPr>
          <w:rtl/>
        </w:rPr>
      </w:pPr>
      <w:r>
        <w:rPr>
          <w:rtl/>
        </w:rPr>
        <w:t>(</w:t>
      </w:r>
      <w:r>
        <w:t>I</w:t>
      </w:r>
      <w:r>
        <w:rPr>
          <w:rtl/>
        </w:rPr>
        <w:t>)</w:t>
      </w:r>
      <w:r>
        <w:tab/>
      </w:r>
      <w:r>
        <w:rPr>
          <w:rFonts w:hint="eastAsia"/>
          <w:rtl/>
        </w:rPr>
        <w:t>מ</w:t>
      </w:r>
      <w:r>
        <w:rPr>
          <w:rtl/>
        </w:rPr>
        <w:t>-°0 עד °35</w:t>
      </w:r>
      <w:r>
        <w:rPr>
          <w:rtl/>
        </w:rPr>
        <w:tab/>
        <w:t>40%</w:t>
      </w:r>
      <w:r>
        <w:tab/>
      </w:r>
      <w:r>
        <w:rPr>
          <w:rtl/>
        </w:rPr>
        <w:t>30%</w:t>
      </w:r>
    </w:p>
    <w:p w14:paraId="7DF659BA" w14:textId="77777777" w:rsidR="00EB6524" w:rsidRDefault="00EB6524" w:rsidP="002F4CA1">
      <w:pPr>
        <w:pStyle w:val="P00"/>
        <w:tabs>
          <w:tab w:val="clear" w:pos="2835"/>
          <w:tab w:val="clear" w:pos="6259"/>
          <w:tab w:val="left" w:pos="6237"/>
          <w:tab w:val="right" w:pos="7938"/>
        </w:tabs>
        <w:spacing w:before="72"/>
        <w:ind w:left="1928" w:right="1701" w:hanging="454"/>
        <w:rPr>
          <w:rtl/>
        </w:rPr>
      </w:pPr>
      <w:r>
        <w:rPr>
          <w:rtl/>
        </w:rPr>
        <w:t>(</w:t>
      </w:r>
      <w:r>
        <w:t>II</w:t>
      </w:r>
      <w:r>
        <w:rPr>
          <w:rtl/>
        </w:rPr>
        <w:t>)</w:t>
      </w:r>
      <w:r>
        <w:tab/>
      </w:r>
      <w:r>
        <w:rPr>
          <w:rFonts w:hint="eastAsia"/>
          <w:rtl/>
        </w:rPr>
        <w:t>מ</w:t>
      </w:r>
      <w:r>
        <w:rPr>
          <w:rtl/>
        </w:rPr>
        <w:t>-°0 עד °60</w:t>
      </w:r>
      <w:r>
        <w:rPr>
          <w:rtl/>
        </w:rPr>
        <w:tab/>
        <w:t>30%</w:t>
      </w:r>
      <w:r>
        <w:tab/>
      </w:r>
      <w:r>
        <w:rPr>
          <w:rtl/>
        </w:rPr>
        <w:t>20%</w:t>
      </w:r>
    </w:p>
    <w:p w14:paraId="6EDD202A" w14:textId="77777777" w:rsidR="00EB6524" w:rsidRDefault="00EB6524" w:rsidP="002F4CA1">
      <w:pPr>
        <w:pStyle w:val="P00"/>
        <w:tabs>
          <w:tab w:val="clear" w:pos="2835"/>
          <w:tab w:val="clear" w:pos="6259"/>
          <w:tab w:val="left" w:pos="6237"/>
          <w:tab w:val="right" w:pos="7938"/>
        </w:tabs>
        <w:spacing w:before="72"/>
        <w:ind w:left="1928" w:right="1701" w:hanging="454"/>
        <w:rPr>
          <w:rtl/>
        </w:rPr>
      </w:pPr>
      <w:r>
        <w:rPr>
          <w:rtl/>
        </w:rPr>
        <w:t>(</w:t>
      </w:r>
      <w:r>
        <w:t>III</w:t>
      </w:r>
      <w:r>
        <w:rPr>
          <w:rtl/>
        </w:rPr>
        <w:t>)</w:t>
      </w:r>
      <w:r>
        <w:tab/>
      </w:r>
      <w:r>
        <w:rPr>
          <w:rFonts w:hint="eastAsia"/>
          <w:rtl/>
        </w:rPr>
        <w:t>מ</w:t>
      </w:r>
      <w:r>
        <w:rPr>
          <w:rtl/>
        </w:rPr>
        <w:t>-°0 עד °90</w:t>
      </w:r>
      <w:r>
        <w:rPr>
          <w:rtl/>
        </w:rPr>
        <w:tab/>
        <w:t>15%</w:t>
      </w:r>
      <w:r>
        <w:tab/>
      </w:r>
      <w:r>
        <w:rPr>
          <w:rtl/>
        </w:rPr>
        <w:t>10%</w:t>
      </w:r>
    </w:p>
    <w:p w14:paraId="3427E52B" w14:textId="77777777" w:rsidR="00EB6524" w:rsidRDefault="00EB6524" w:rsidP="002F4CA1">
      <w:pPr>
        <w:pStyle w:val="P00"/>
        <w:tabs>
          <w:tab w:val="clear" w:pos="2835"/>
          <w:tab w:val="clear" w:pos="6259"/>
          <w:tab w:val="left" w:pos="6237"/>
          <w:tab w:val="right" w:pos="7938"/>
        </w:tabs>
        <w:spacing w:before="72"/>
        <w:ind w:left="1928" w:right="1701" w:hanging="454"/>
        <w:rPr>
          <w:rtl/>
        </w:rPr>
      </w:pPr>
      <w:r>
        <w:rPr>
          <w:rtl/>
        </w:rPr>
        <w:t>(</w:t>
      </w:r>
      <w:r>
        <w:t>IV</w:t>
      </w:r>
      <w:r>
        <w:rPr>
          <w:rtl/>
        </w:rPr>
        <w:t>)</w:t>
      </w:r>
      <w:r>
        <w:tab/>
      </w:r>
      <w:r>
        <w:rPr>
          <w:rFonts w:hint="eastAsia"/>
          <w:rtl/>
        </w:rPr>
        <w:t>מ</w:t>
      </w:r>
      <w:r>
        <w:rPr>
          <w:rtl/>
        </w:rPr>
        <w:t>-°0 עד °150</w:t>
      </w:r>
      <w:r>
        <w:rPr>
          <w:rtl/>
        </w:rPr>
        <w:tab/>
        <w:t>0%</w:t>
      </w:r>
      <w:r>
        <w:tab/>
      </w:r>
      <w:r>
        <w:rPr>
          <w:rtl/>
        </w:rPr>
        <w:t>0%</w:t>
      </w:r>
    </w:p>
    <w:p w14:paraId="798F6A79" w14:textId="77777777" w:rsidR="00EB6524" w:rsidRDefault="00EB6524">
      <w:pPr>
        <w:pStyle w:val="P00"/>
        <w:tabs>
          <w:tab w:val="clear" w:pos="2835"/>
          <w:tab w:val="clear" w:pos="6259"/>
          <w:tab w:val="left" w:pos="6237"/>
          <w:tab w:val="right" w:pos="7938"/>
        </w:tabs>
        <w:spacing w:before="72"/>
        <w:ind w:left="1021" w:right="1134"/>
        <w:rPr>
          <w:rtl/>
        </w:rPr>
      </w:pPr>
      <w:r>
        <w:rPr>
          <w:rtl/>
        </w:rPr>
        <w:t>(ב)</w:t>
      </w:r>
      <w:r>
        <w:tab/>
      </w:r>
      <w:r>
        <w:rPr>
          <w:rFonts w:hint="eastAsia"/>
          <w:rtl/>
        </w:rPr>
        <w:t>הגבלות</w:t>
      </w:r>
      <w:r>
        <w:rPr>
          <w:rtl/>
        </w:rPr>
        <w:t xml:space="preserve"> ביישור</w:t>
      </w:r>
    </w:p>
    <w:p w14:paraId="0DF4AB95" w14:textId="77777777" w:rsidR="00EB6524" w:rsidRDefault="00EB6524">
      <w:pPr>
        <w:pStyle w:val="P00"/>
        <w:tabs>
          <w:tab w:val="clear" w:pos="2835"/>
          <w:tab w:val="clear" w:pos="6259"/>
          <w:tab w:val="left" w:pos="6237"/>
          <w:tab w:val="right" w:pos="7938"/>
        </w:tabs>
        <w:spacing w:before="72"/>
        <w:ind w:left="1021" w:right="1134"/>
        <w:rPr>
          <w:rFonts w:hint="cs"/>
          <w:rtl/>
        </w:rPr>
      </w:pPr>
      <w:r>
        <w:rPr>
          <w:rFonts w:hint="eastAsia"/>
          <w:rtl/>
        </w:rPr>
        <w:t>קיים</w:t>
      </w:r>
      <w:r>
        <w:rPr>
          <w:rtl/>
        </w:rPr>
        <w:t xml:space="preserve"> כיפוף מלא של המרפק או שהוא מוגבל מ-°150 עד ל-°90 והיישור אפשרי עד לתנוחה.</w:t>
      </w:r>
    </w:p>
    <w:p w14:paraId="7E671DE9" w14:textId="77777777" w:rsidR="00EB6524" w:rsidRDefault="00EB6524" w:rsidP="002F4CA1">
      <w:pPr>
        <w:pStyle w:val="P00"/>
        <w:tabs>
          <w:tab w:val="clear" w:pos="2835"/>
          <w:tab w:val="clear" w:pos="6259"/>
          <w:tab w:val="left" w:pos="6237"/>
          <w:tab w:val="right" w:pos="7938"/>
        </w:tabs>
        <w:spacing w:before="72"/>
        <w:ind w:left="1928" w:right="1701" w:hanging="454"/>
        <w:rPr>
          <w:rtl/>
        </w:rPr>
      </w:pPr>
      <w:r>
        <w:rPr>
          <w:rtl/>
        </w:rPr>
        <w:t>(</w:t>
      </w:r>
      <w:r>
        <w:t>I</w:t>
      </w:r>
      <w:r>
        <w:rPr>
          <w:rtl/>
        </w:rPr>
        <w:t>)</w:t>
      </w:r>
      <w:r>
        <w:tab/>
      </w:r>
      <w:r>
        <w:rPr>
          <w:rFonts w:hint="eastAsia"/>
          <w:rtl/>
        </w:rPr>
        <w:t>של</w:t>
      </w:r>
      <w:r>
        <w:rPr>
          <w:rtl/>
        </w:rPr>
        <w:t xml:space="preserve"> °90</w:t>
      </w:r>
      <w:r>
        <w:rPr>
          <w:rtl/>
        </w:rPr>
        <w:tab/>
        <w:t>40%</w:t>
      </w:r>
      <w:r>
        <w:tab/>
      </w:r>
      <w:r>
        <w:rPr>
          <w:rtl/>
        </w:rPr>
        <w:t>30%</w:t>
      </w:r>
    </w:p>
    <w:p w14:paraId="54F368FB" w14:textId="77777777" w:rsidR="00EB6524" w:rsidRDefault="00EB6524" w:rsidP="002F4CA1">
      <w:pPr>
        <w:pStyle w:val="P00"/>
        <w:tabs>
          <w:tab w:val="clear" w:pos="2835"/>
          <w:tab w:val="clear" w:pos="6259"/>
          <w:tab w:val="left" w:pos="6237"/>
          <w:tab w:val="right" w:pos="7938"/>
        </w:tabs>
        <w:spacing w:before="72"/>
        <w:ind w:left="1928" w:right="1701" w:hanging="454"/>
        <w:rPr>
          <w:rtl/>
        </w:rPr>
      </w:pPr>
      <w:r>
        <w:rPr>
          <w:rtl/>
        </w:rPr>
        <w:t>(</w:t>
      </w:r>
      <w:r>
        <w:t>II</w:t>
      </w:r>
      <w:r>
        <w:rPr>
          <w:rtl/>
        </w:rPr>
        <w:t>)</w:t>
      </w:r>
      <w:r>
        <w:tab/>
      </w:r>
      <w:r>
        <w:rPr>
          <w:rFonts w:hint="eastAsia"/>
          <w:rtl/>
        </w:rPr>
        <w:t>של</w:t>
      </w:r>
      <w:r>
        <w:rPr>
          <w:rtl/>
        </w:rPr>
        <w:t xml:space="preserve"> °60</w:t>
      </w:r>
      <w:r>
        <w:rPr>
          <w:rtl/>
        </w:rPr>
        <w:tab/>
        <w:t>15%</w:t>
      </w:r>
      <w:r>
        <w:tab/>
      </w:r>
      <w:r>
        <w:rPr>
          <w:rtl/>
        </w:rPr>
        <w:t>10%</w:t>
      </w:r>
    </w:p>
    <w:p w14:paraId="190F5069" w14:textId="77777777" w:rsidR="00EB6524" w:rsidRDefault="00EB6524" w:rsidP="002F4CA1">
      <w:pPr>
        <w:pStyle w:val="P00"/>
        <w:tabs>
          <w:tab w:val="clear" w:pos="2835"/>
          <w:tab w:val="clear" w:pos="6259"/>
          <w:tab w:val="left" w:pos="6237"/>
          <w:tab w:val="right" w:pos="7938"/>
        </w:tabs>
        <w:spacing w:before="72"/>
        <w:ind w:left="1928" w:right="1701" w:hanging="454"/>
        <w:rPr>
          <w:rtl/>
        </w:rPr>
      </w:pPr>
      <w:r>
        <w:rPr>
          <w:rtl/>
        </w:rPr>
        <w:t>(</w:t>
      </w:r>
      <w:r>
        <w:t>III</w:t>
      </w:r>
      <w:r>
        <w:rPr>
          <w:rtl/>
        </w:rPr>
        <w:t>)</w:t>
      </w:r>
      <w:r>
        <w:tab/>
      </w:r>
      <w:r>
        <w:rPr>
          <w:rFonts w:hint="eastAsia"/>
          <w:rtl/>
        </w:rPr>
        <w:t>של</w:t>
      </w:r>
      <w:r>
        <w:rPr>
          <w:rtl/>
        </w:rPr>
        <w:t xml:space="preserve"> °30</w:t>
      </w:r>
      <w:r>
        <w:rPr>
          <w:rtl/>
        </w:rPr>
        <w:tab/>
        <w:t>10%</w:t>
      </w:r>
      <w:r>
        <w:tab/>
      </w:r>
      <w:r>
        <w:rPr>
          <w:rtl/>
        </w:rPr>
        <w:t>10%</w:t>
      </w:r>
    </w:p>
    <w:p w14:paraId="7B8C7CD8" w14:textId="77777777" w:rsidR="00EB6524" w:rsidRDefault="00EB6524" w:rsidP="002F4CA1">
      <w:pPr>
        <w:pStyle w:val="P00"/>
        <w:tabs>
          <w:tab w:val="clear" w:pos="2835"/>
          <w:tab w:val="clear" w:pos="6259"/>
          <w:tab w:val="left" w:pos="6237"/>
          <w:tab w:val="right" w:pos="7938"/>
        </w:tabs>
        <w:spacing w:before="72"/>
        <w:ind w:left="1928" w:right="1701" w:hanging="454"/>
        <w:rPr>
          <w:rtl/>
        </w:rPr>
      </w:pPr>
      <w:r>
        <w:rPr>
          <w:rtl/>
        </w:rPr>
        <w:t>(</w:t>
      </w:r>
      <w:r>
        <w:t>IV</w:t>
      </w:r>
      <w:r>
        <w:rPr>
          <w:rtl/>
        </w:rPr>
        <w:t>)</w:t>
      </w:r>
      <w:r>
        <w:tab/>
      </w:r>
      <w:r>
        <w:rPr>
          <w:rFonts w:hint="eastAsia"/>
          <w:rtl/>
        </w:rPr>
        <w:t>מ</w:t>
      </w:r>
      <w:r>
        <w:rPr>
          <w:rtl/>
        </w:rPr>
        <w:t>-°0 עד °150</w:t>
      </w:r>
      <w:r>
        <w:rPr>
          <w:rtl/>
        </w:rPr>
        <w:tab/>
        <w:t>0%</w:t>
      </w:r>
      <w:r>
        <w:tab/>
      </w:r>
      <w:r>
        <w:rPr>
          <w:rtl/>
        </w:rPr>
        <w:t>0%</w:t>
      </w:r>
    </w:p>
    <w:p w14:paraId="579E6D38" w14:textId="77777777" w:rsidR="00EB6524" w:rsidRDefault="00EB6524">
      <w:pPr>
        <w:pStyle w:val="P00"/>
        <w:tabs>
          <w:tab w:val="clear" w:pos="6259"/>
          <w:tab w:val="left" w:pos="6237"/>
          <w:tab w:val="right" w:pos="7938"/>
        </w:tabs>
        <w:spacing w:before="72"/>
        <w:ind w:left="1021" w:right="1134" w:hanging="397"/>
        <w:rPr>
          <w:rFonts w:hint="cs"/>
          <w:rtl/>
        </w:rPr>
      </w:pPr>
      <w:r>
        <w:rPr>
          <w:rtl/>
        </w:rPr>
        <w:t>(8)</w:t>
      </w:r>
      <w:r>
        <w:tab/>
      </w:r>
      <w:r>
        <w:rPr>
          <w:rFonts w:hint="eastAsia"/>
          <w:rtl/>
        </w:rPr>
        <w:t>במקרים</w:t>
      </w:r>
      <w:r>
        <w:rPr>
          <w:rtl/>
        </w:rPr>
        <w:t xml:space="preserve"> עם הגבלות ביישור ובכיפוף גם יחד כשכל הגבלה כשלעצמה אינה מצדיקה קביעה של יותר מ-0% נכות, ייקבעו 10% נכות. במקרים של הגבלות תנועה במרפק גם ביישור וגם בכיפוף יש לנהוג לפי תקנה 12 לתקנות אלו, בלבד שאחוזי הנכות הכוללים לא יעלו על אחוזי הנכות בסעיף קשיון לא נוח של המרפק.</w:t>
      </w:r>
    </w:p>
    <w:p w14:paraId="73D0D5D5" w14:textId="77777777" w:rsidR="00EB6524" w:rsidRDefault="00EB6524">
      <w:pPr>
        <w:pStyle w:val="P00"/>
        <w:tabs>
          <w:tab w:val="clear" w:pos="6259"/>
          <w:tab w:val="left" w:pos="6237"/>
          <w:tab w:val="right" w:pos="7938"/>
        </w:tabs>
        <w:spacing w:before="72"/>
        <w:ind w:left="1021" w:right="1701" w:hanging="397"/>
        <w:rPr>
          <w:rtl/>
        </w:rPr>
      </w:pPr>
      <w:r>
        <w:rPr>
          <w:rtl/>
        </w:rPr>
        <w:t>(9)</w:t>
      </w:r>
      <w:r>
        <w:tab/>
      </w:r>
      <w:r>
        <w:rPr>
          <w:rFonts w:hint="eastAsia"/>
          <w:rtl/>
        </w:rPr>
        <w:t>מפרק</w:t>
      </w:r>
      <w:r>
        <w:rPr>
          <w:rtl/>
        </w:rPr>
        <w:t xml:space="preserve"> נד של המרפק </w:t>
      </w:r>
      <w:r>
        <w:t>FLAIL ELBOW</w:t>
      </w:r>
      <w:r>
        <w:rPr>
          <w:rtl/>
        </w:rPr>
        <w:t>) )</w:t>
      </w:r>
      <w:r>
        <w:rPr>
          <w:rtl/>
        </w:rPr>
        <w:tab/>
        <w:t>40%</w:t>
      </w:r>
      <w:r>
        <w:tab/>
      </w:r>
      <w:r>
        <w:rPr>
          <w:rtl/>
        </w:rPr>
        <w:t>30%</w:t>
      </w:r>
    </w:p>
    <w:p w14:paraId="2DA83A13" w14:textId="77777777" w:rsidR="00EB6524" w:rsidRDefault="00EB6524">
      <w:pPr>
        <w:pStyle w:val="P00"/>
        <w:tabs>
          <w:tab w:val="clear" w:pos="6259"/>
          <w:tab w:val="left" w:pos="6237"/>
          <w:tab w:val="right" w:pos="7938"/>
        </w:tabs>
        <w:spacing w:before="72"/>
        <w:ind w:left="1021" w:right="1701" w:hanging="397"/>
        <w:rPr>
          <w:rFonts w:hint="cs"/>
          <w:rtl/>
        </w:rPr>
      </w:pPr>
      <w:r>
        <w:rPr>
          <w:rtl/>
        </w:rPr>
        <w:t>(10)</w:t>
      </w:r>
      <w:r>
        <w:tab/>
      </w:r>
      <w:r>
        <w:rPr>
          <w:rFonts w:hint="eastAsia"/>
          <w:rtl/>
        </w:rPr>
        <w:t>שורש</w:t>
      </w:r>
      <w:r>
        <w:rPr>
          <w:rtl/>
        </w:rPr>
        <w:t xml:space="preserve"> היד</w:t>
      </w:r>
    </w:p>
    <w:p w14:paraId="29C8C1BF" w14:textId="77777777" w:rsidR="00EB6524" w:rsidRDefault="00EB6524">
      <w:pPr>
        <w:pStyle w:val="P00"/>
        <w:tabs>
          <w:tab w:val="clear" w:pos="2835"/>
          <w:tab w:val="clear" w:pos="6259"/>
          <w:tab w:val="left" w:pos="6237"/>
          <w:tab w:val="right" w:pos="7938"/>
        </w:tabs>
        <w:spacing w:before="72"/>
        <w:ind w:left="1475" w:right="1134" w:hanging="454"/>
        <w:rPr>
          <w:rtl/>
        </w:rPr>
      </w:pPr>
      <w:r>
        <w:rPr>
          <w:rtl/>
        </w:rPr>
        <w:t>(א)</w:t>
      </w:r>
      <w:r>
        <w:tab/>
      </w:r>
      <w:r>
        <w:rPr>
          <w:rFonts w:hint="eastAsia"/>
          <w:rtl/>
        </w:rPr>
        <w:t>מצב</w:t>
      </w:r>
      <w:r>
        <w:rPr>
          <w:rtl/>
        </w:rPr>
        <w:t xml:space="preserve"> אחרי חבלה בפרק כף היד ללא הפרעות בתנועות</w:t>
      </w:r>
      <w:r>
        <w:rPr>
          <w:rtl/>
        </w:rPr>
        <w:tab/>
        <w:t>0%</w:t>
      </w:r>
      <w:r>
        <w:tab/>
      </w:r>
      <w:r>
        <w:rPr>
          <w:rtl/>
        </w:rPr>
        <w:t>0%</w:t>
      </w:r>
    </w:p>
    <w:p w14:paraId="15BD83DF" w14:textId="77777777" w:rsidR="00EB6524" w:rsidRDefault="00EB6524">
      <w:pPr>
        <w:pStyle w:val="P00"/>
        <w:tabs>
          <w:tab w:val="clear" w:pos="2835"/>
          <w:tab w:val="clear" w:pos="6259"/>
          <w:tab w:val="left" w:pos="6237"/>
          <w:tab w:val="right" w:pos="7938"/>
        </w:tabs>
        <w:spacing w:before="72"/>
        <w:ind w:left="1475" w:right="1134" w:hanging="454"/>
        <w:rPr>
          <w:rtl/>
        </w:rPr>
      </w:pPr>
      <w:r>
        <w:rPr>
          <w:rtl/>
        </w:rPr>
        <w:t>(ב)</w:t>
      </w:r>
      <w:r>
        <w:tab/>
      </w:r>
      <w:r>
        <w:rPr>
          <w:rFonts w:hint="eastAsia"/>
          <w:rtl/>
        </w:rPr>
        <w:t>קשיון</w:t>
      </w:r>
      <w:r>
        <w:rPr>
          <w:rtl/>
        </w:rPr>
        <w:t xml:space="preserve"> נוח</w:t>
      </w:r>
      <w:r>
        <w:rPr>
          <w:rFonts w:hint="cs"/>
          <w:rtl/>
        </w:rPr>
        <w:tab/>
      </w:r>
      <w:r>
        <w:rPr>
          <w:rtl/>
        </w:rPr>
        <w:tab/>
        <w:t>20%</w:t>
      </w:r>
      <w:r>
        <w:tab/>
      </w:r>
      <w:r>
        <w:rPr>
          <w:rtl/>
        </w:rPr>
        <w:t>15%</w:t>
      </w:r>
    </w:p>
    <w:p w14:paraId="2278C06E" w14:textId="77777777" w:rsidR="00EB6524" w:rsidRDefault="00EB6524">
      <w:pPr>
        <w:pStyle w:val="P00"/>
        <w:tabs>
          <w:tab w:val="clear" w:pos="2835"/>
          <w:tab w:val="clear" w:pos="6259"/>
          <w:tab w:val="left" w:pos="6237"/>
          <w:tab w:val="right" w:pos="7938"/>
        </w:tabs>
        <w:spacing w:before="72"/>
        <w:ind w:left="1475" w:right="1134" w:hanging="454"/>
        <w:rPr>
          <w:rtl/>
        </w:rPr>
      </w:pPr>
      <w:r>
        <w:rPr>
          <w:rtl/>
        </w:rPr>
        <w:t>(ג)</w:t>
      </w:r>
      <w:r>
        <w:tab/>
      </w:r>
      <w:r>
        <w:rPr>
          <w:rFonts w:hint="eastAsia"/>
          <w:rtl/>
        </w:rPr>
        <w:t>קשיון</w:t>
      </w:r>
      <w:r>
        <w:rPr>
          <w:rtl/>
        </w:rPr>
        <w:t xml:space="preserve"> לא נוח</w:t>
      </w:r>
      <w:r>
        <w:rPr>
          <w:rtl/>
        </w:rPr>
        <w:tab/>
        <w:t>40%</w:t>
      </w:r>
      <w:r>
        <w:tab/>
      </w:r>
      <w:r>
        <w:rPr>
          <w:rtl/>
        </w:rPr>
        <w:t>30%</w:t>
      </w:r>
    </w:p>
    <w:p w14:paraId="0D7AFB34" w14:textId="77777777" w:rsidR="00EB6524" w:rsidRDefault="00EB6524">
      <w:pPr>
        <w:pStyle w:val="P00"/>
        <w:tabs>
          <w:tab w:val="clear" w:pos="2835"/>
          <w:tab w:val="clear" w:pos="6259"/>
          <w:tab w:val="left" w:pos="6237"/>
          <w:tab w:val="right" w:pos="7938"/>
        </w:tabs>
        <w:spacing w:before="72"/>
        <w:ind w:left="1475" w:right="1134" w:hanging="454"/>
        <w:rPr>
          <w:rtl/>
        </w:rPr>
      </w:pPr>
      <w:r>
        <w:rPr>
          <w:rtl/>
        </w:rPr>
        <w:t>(ד)</w:t>
      </w:r>
      <w:r>
        <w:tab/>
      </w:r>
      <w:r>
        <w:rPr>
          <w:rFonts w:hint="eastAsia"/>
          <w:rtl/>
        </w:rPr>
        <w:t>קשיון</w:t>
      </w:r>
      <w:r>
        <w:rPr>
          <w:rtl/>
        </w:rPr>
        <w:t xml:space="preserve"> בעמדה בינונית, בין נוח ובין לא נוח</w:t>
      </w:r>
      <w:r>
        <w:rPr>
          <w:rtl/>
        </w:rPr>
        <w:tab/>
        <w:t>30%</w:t>
      </w:r>
      <w:r>
        <w:tab/>
      </w:r>
      <w:r>
        <w:rPr>
          <w:rtl/>
        </w:rPr>
        <w:t>20%</w:t>
      </w:r>
    </w:p>
    <w:p w14:paraId="4203B90E" w14:textId="77777777" w:rsidR="00EB6524" w:rsidRDefault="00EB6524">
      <w:pPr>
        <w:pStyle w:val="P00"/>
        <w:tabs>
          <w:tab w:val="clear" w:pos="2835"/>
          <w:tab w:val="clear" w:pos="6259"/>
          <w:tab w:val="left" w:pos="6237"/>
          <w:tab w:val="right" w:pos="7938"/>
        </w:tabs>
        <w:spacing w:before="72"/>
        <w:ind w:left="1021" w:right="1134"/>
        <w:rPr>
          <w:rtl/>
        </w:rPr>
      </w:pPr>
      <w:r>
        <w:rPr>
          <w:rFonts w:hint="eastAsia"/>
          <w:rtl/>
        </w:rPr>
        <w:t>קשיון</w:t>
      </w:r>
      <w:r>
        <w:rPr>
          <w:rtl/>
        </w:rPr>
        <w:t xml:space="preserve"> נוח - כף היד נמצאת בכיפוף גבי של °15-°25 ובאבדוקציה אולנרית או נויטראלית.</w:t>
      </w:r>
    </w:p>
    <w:p w14:paraId="23DF2CA6" w14:textId="77777777" w:rsidR="00EB6524" w:rsidRDefault="00EB6524">
      <w:pPr>
        <w:pStyle w:val="P00"/>
        <w:tabs>
          <w:tab w:val="clear" w:pos="2835"/>
          <w:tab w:val="clear" w:pos="6259"/>
          <w:tab w:val="left" w:pos="6237"/>
          <w:tab w:val="right" w:pos="7938"/>
        </w:tabs>
        <w:spacing w:before="72"/>
        <w:ind w:left="1021" w:right="1134"/>
        <w:rPr>
          <w:rFonts w:hint="cs"/>
          <w:rtl/>
        </w:rPr>
      </w:pPr>
      <w:r>
        <w:rPr>
          <w:rFonts w:hint="eastAsia"/>
          <w:rtl/>
        </w:rPr>
        <w:t>קשיון</w:t>
      </w:r>
      <w:r>
        <w:rPr>
          <w:rtl/>
        </w:rPr>
        <w:t xml:space="preserve"> לא נוח - כף היד נמצאת בכיפוף פלמרי כלשהו או באבדוקציה רדיאלית.</w:t>
      </w:r>
    </w:p>
    <w:p w14:paraId="43C0989F" w14:textId="77777777" w:rsidR="00EB6524" w:rsidRDefault="00EB6524">
      <w:pPr>
        <w:pStyle w:val="P00"/>
        <w:tabs>
          <w:tab w:val="clear" w:pos="2835"/>
          <w:tab w:val="clear" w:pos="6259"/>
          <w:tab w:val="left" w:pos="6237"/>
          <w:tab w:val="right" w:pos="7938"/>
        </w:tabs>
        <w:spacing w:before="72"/>
        <w:ind w:left="1475" w:right="3402" w:hanging="454"/>
        <w:rPr>
          <w:rtl/>
        </w:rPr>
      </w:pPr>
      <w:r>
        <w:rPr>
          <w:rtl/>
        </w:rPr>
        <w:t xml:space="preserve">(ה) </w:t>
      </w:r>
      <w:r>
        <w:tab/>
      </w:r>
      <w:r>
        <w:rPr>
          <w:rFonts w:hint="eastAsia"/>
          <w:rtl/>
        </w:rPr>
        <w:t>הגבלה</w:t>
      </w:r>
      <w:r>
        <w:rPr>
          <w:rtl/>
        </w:rPr>
        <w:t xml:space="preserve"> בתנועות פרק שורש היד עם אפשרות כיפוף גבי של °15</w:t>
      </w:r>
      <w:r>
        <w:rPr>
          <w:rtl/>
        </w:rPr>
        <w:tab/>
        <w:t>10%</w:t>
      </w:r>
      <w:r>
        <w:tab/>
      </w:r>
      <w:r>
        <w:rPr>
          <w:rtl/>
        </w:rPr>
        <w:t>5%</w:t>
      </w:r>
    </w:p>
    <w:p w14:paraId="4EABEE11" w14:textId="77777777" w:rsidR="00EB6524" w:rsidRDefault="00EB6524">
      <w:pPr>
        <w:pStyle w:val="P00"/>
        <w:tabs>
          <w:tab w:val="clear" w:pos="2835"/>
          <w:tab w:val="clear" w:pos="6259"/>
          <w:tab w:val="left" w:pos="6237"/>
          <w:tab w:val="right" w:pos="7938"/>
        </w:tabs>
        <w:spacing w:before="72"/>
        <w:ind w:left="1475" w:right="3402" w:hanging="454"/>
        <w:rPr>
          <w:rtl/>
        </w:rPr>
      </w:pPr>
      <w:r>
        <w:rPr>
          <w:rtl/>
        </w:rPr>
        <w:t>(ו)</w:t>
      </w:r>
      <w:r>
        <w:tab/>
      </w:r>
      <w:r>
        <w:rPr>
          <w:rFonts w:hint="eastAsia"/>
          <w:rtl/>
        </w:rPr>
        <w:t>איבוד</w:t>
      </w:r>
      <w:r>
        <w:rPr>
          <w:rtl/>
        </w:rPr>
        <w:t xml:space="preserve"> ה-</w:t>
      </w:r>
      <w:r>
        <w:t>PRONATIO</w:t>
      </w:r>
      <w:r>
        <w:rPr>
          <w:rtl/>
        </w:rPr>
        <w:t xml:space="preserve"> </w:t>
      </w:r>
      <w:r>
        <w:rPr>
          <w:rFonts w:hint="eastAsia"/>
          <w:rtl/>
        </w:rPr>
        <w:t>וה</w:t>
      </w:r>
      <w:r>
        <w:rPr>
          <w:rtl/>
        </w:rPr>
        <w:t>-</w:t>
      </w:r>
      <w:r>
        <w:t>SUPINATIO</w:t>
      </w:r>
      <w:r>
        <w:rPr>
          <w:rtl/>
        </w:rPr>
        <w:t xml:space="preserve"> </w:t>
      </w:r>
      <w:r>
        <w:rPr>
          <w:rFonts w:hint="eastAsia"/>
          <w:rtl/>
        </w:rPr>
        <w:t>היד</w:t>
      </w:r>
      <w:r>
        <w:rPr>
          <w:rtl/>
        </w:rPr>
        <w:t xml:space="preserve"> קבועה במצב של </w:t>
      </w:r>
      <w:r>
        <w:t>SUPINATIO</w:t>
      </w:r>
      <w:r>
        <w:rPr>
          <w:rtl/>
        </w:rPr>
        <w:t xml:space="preserve"> </w:t>
      </w:r>
      <w:r>
        <w:rPr>
          <w:rFonts w:hint="eastAsia"/>
          <w:rtl/>
        </w:rPr>
        <w:t>או</w:t>
      </w:r>
      <w:r>
        <w:t>HYPERPRONATIO</w:t>
      </w:r>
      <w:r>
        <w:rPr>
          <w:rtl/>
        </w:rPr>
        <w:t xml:space="preserve"> </w:t>
      </w:r>
      <w:r>
        <w:rPr>
          <w:rtl/>
        </w:rPr>
        <w:tab/>
        <w:t>30%</w:t>
      </w:r>
      <w:r>
        <w:tab/>
      </w:r>
      <w:r>
        <w:rPr>
          <w:rtl/>
        </w:rPr>
        <w:t>20%</w:t>
      </w:r>
    </w:p>
    <w:p w14:paraId="34D8E801" w14:textId="77777777" w:rsidR="00EB6524" w:rsidRDefault="00EB6524">
      <w:pPr>
        <w:pStyle w:val="P00"/>
        <w:tabs>
          <w:tab w:val="clear" w:pos="2835"/>
          <w:tab w:val="clear" w:pos="6259"/>
          <w:tab w:val="left" w:pos="6237"/>
          <w:tab w:val="right" w:pos="7938"/>
        </w:tabs>
        <w:spacing w:before="72"/>
        <w:ind w:left="1475" w:right="3402" w:hanging="454"/>
        <w:rPr>
          <w:rtl/>
        </w:rPr>
      </w:pPr>
      <w:r>
        <w:rPr>
          <w:rtl/>
        </w:rPr>
        <w:t>(ז)</w:t>
      </w:r>
      <w:r>
        <w:tab/>
      </w:r>
      <w:r>
        <w:rPr>
          <w:rFonts w:hint="eastAsia"/>
          <w:rtl/>
        </w:rPr>
        <w:t>איבוד</w:t>
      </w:r>
      <w:r>
        <w:rPr>
          <w:rtl/>
        </w:rPr>
        <w:t xml:space="preserve"> ה-</w:t>
      </w:r>
      <w:r>
        <w:t>SUPINATIO</w:t>
      </w:r>
      <w:r>
        <w:rPr>
          <w:rtl/>
        </w:rPr>
        <w:t xml:space="preserve"> </w:t>
      </w:r>
      <w:r>
        <w:rPr>
          <w:rFonts w:hint="eastAsia"/>
          <w:rtl/>
        </w:rPr>
        <w:t>וה</w:t>
      </w:r>
      <w:r>
        <w:rPr>
          <w:rtl/>
        </w:rPr>
        <w:t>-</w:t>
      </w:r>
      <w:r>
        <w:t>PRONATIO</w:t>
      </w:r>
      <w:r>
        <w:rPr>
          <w:rtl/>
        </w:rPr>
        <w:t xml:space="preserve"> </w:t>
      </w:r>
      <w:r>
        <w:rPr>
          <w:rFonts w:hint="eastAsia"/>
          <w:rtl/>
        </w:rPr>
        <w:t>או</w:t>
      </w:r>
      <w:r>
        <w:rPr>
          <w:rtl/>
        </w:rPr>
        <w:t xml:space="preserve"> הגבלת תנועותיהם במצב נוח ובמצב של </w:t>
      </w:r>
      <w:r>
        <w:t>PRONATIO</w:t>
      </w:r>
      <w:r>
        <w:rPr>
          <w:rtl/>
        </w:rPr>
        <w:t xml:space="preserve"> </w:t>
      </w:r>
      <w:r>
        <w:rPr>
          <w:rFonts w:hint="eastAsia"/>
          <w:rtl/>
        </w:rPr>
        <w:t>בעמדה</w:t>
      </w:r>
      <w:r>
        <w:rPr>
          <w:rtl/>
        </w:rPr>
        <w:t xml:space="preserve"> נויטרלית</w:t>
      </w:r>
      <w:r>
        <w:rPr>
          <w:rtl/>
        </w:rPr>
        <w:tab/>
        <w:t>20%</w:t>
      </w:r>
      <w:r>
        <w:tab/>
      </w:r>
      <w:r>
        <w:rPr>
          <w:rtl/>
        </w:rPr>
        <w:t>10%</w:t>
      </w:r>
    </w:p>
    <w:p w14:paraId="00494270" w14:textId="77777777" w:rsidR="00EB6524" w:rsidRDefault="00EB6524">
      <w:pPr>
        <w:pStyle w:val="P00"/>
        <w:tabs>
          <w:tab w:val="clear" w:pos="2835"/>
          <w:tab w:val="clear" w:pos="6259"/>
          <w:tab w:val="left" w:pos="6237"/>
          <w:tab w:val="right" w:pos="7938"/>
        </w:tabs>
        <w:spacing w:before="72"/>
        <w:ind w:left="1021" w:right="1134"/>
        <w:rPr>
          <w:rtl/>
        </w:rPr>
      </w:pPr>
      <w:r>
        <w:rPr>
          <w:rFonts w:hint="eastAsia"/>
          <w:rtl/>
        </w:rPr>
        <w:t>הגבלת</w:t>
      </w:r>
      <w:r>
        <w:rPr>
          <w:rtl/>
        </w:rPr>
        <w:t xml:space="preserve"> התנועות בפרק שורש היד כתוצאה מתהליכים הגורמים לארטרוזיס כגון </w:t>
      </w:r>
      <w:r>
        <w:t>PSEUDOARTHROSIS OF CARPAL-SCAPHOID; LUNATO-MALACIA ETC</w:t>
      </w:r>
      <w:r>
        <w:rPr>
          <w:rtl/>
        </w:rPr>
        <w:t>; - אחוזי הנכות ייקבעו בהתאם לסעיף 35.</w:t>
      </w:r>
      <w:r>
        <w:tab/>
      </w:r>
      <w:r>
        <w:tab/>
      </w:r>
    </w:p>
    <w:p w14:paraId="15866E86" w14:textId="77777777" w:rsidR="00EB6524" w:rsidRDefault="00EB6524">
      <w:pPr>
        <w:pStyle w:val="P00"/>
        <w:tabs>
          <w:tab w:val="clear" w:pos="2835"/>
          <w:tab w:val="clear" w:pos="6259"/>
          <w:tab w:val="left" w:pos="6237"/>
          <w:tab w:val="right" w:pos="7938"/>
        </w:tabs>
        <w:spacing w:before="72"/>
        <w:ind w:left="1021" w:right="1701" w:hanging="1021"/>
        <w:rPr>
          <w:rFonts w:hint="cs"/>
          <w:rtl/>
        </w:rPr>
      </w:pPr>
      <w:bookmarkStart w:id="184" w:name="Seif90"/>
      <w:bookmarkEnd w:id="184"/>
      <w:r>
        <w:rPr>
          <w:rFonts w:cs="Miriam"/>
          <w:szCs w:val="32"/>
          <w:rtl/>
          <w:lang w:val="he-IL"/>
        </w:rPr>
        <w:pict w14:anchorId="3D124E24">
          <v:shape id="_x0000_s2183" type="#_x0000_t202" style="position:absolute;left:0;text-align:left;margin-left:470.25pt;margin-top:.75pt;width:1in;height:25.3pt;z-index:251665920" filled="f" stroked="f">
            <v:textbox inset="1mm,,1mm">
              <w:txbxContent>
                <w:p w14:paraId="472322FB" w14:textId="77777777" w:rsidR="00267E85" w:rsidRDefault="00267E85">
                  <w:pPr>
                    <w:spacing w:line="160" w:lineRule="exact"/>
                    <w:jc w:val="left"/>
                    <w:rPr>
                      <w:rFonts w:cs="Miriam" w:hint="cs"/>
                      <w:szCs w:val="18"/>
                      <w:rtl/>
                    </w:rPr>
                  </w:pPr>
                  <w:r>
                    <w:rPr>
                      <w:rFonts w:cs="Miriam" w:hint="cs"/>
                      <w:szCs w:val="18"/>
                      <w:rtl/>
                    </w:rPr>
                    <w:t>שרירי הגפיים העליונים</w:t>
                  </w:r>
                </w:p>
              </w:txbxContent>
            </v:textbox>
          </v:shape>
        </w:pict>
      </w:r>
      <w:r>
        <w:rPr>
          <w:rFonts w:cs="Miriam"/>
          <w:sz w:val="32"/>
          <w:szCs w:val="32"/>
          <w:rtl/>
        </w:rPr>
        <w:t>42</w:t>
      </w:r>
      <w:r>
        <w:rPr>
          <w:rtl/>
        </w:rPr>
        <w:t>.</w:t>
      </w:r>
      <w:r>
        <w:tab/>
      </w:r>
      <w:r>
        <w:rPr>
          <w:rtl/>
        </w:rPr>
        <w:t>(1)</w:t>
      </w:r>
      <w:r>
        <w:tab/>
      </w:r>
      <w:r>
        <w:rPr>
          <w:rFonts w:hint="eastAsia"/>
          <w:rtl/>
        </w:rPr>
        <w:t>פציעת</w:t>
      </w:r>
      <w:r>
        <w:rPr>
          <w:rtl/>
        </w:rPr>
        <w:t xml:space="preserve"> שרירי הכתף</w:t>
      </w:r>
    </w:p>
    <w:p w14:paraId="614AC81F" w14:textId="77777777" w:rsidR="00EB6524" w:rsidRDefault="00EB6524">
      <w:pPr>
        <w:pStyle w:val="P00"/>
        <w:tabs>
          <w:tab w:val="clear" w:pos="2835"/>
          <w:tab w:val="clear" w:pos="6259"/>
          <w:tab w:val="left" w:pos="6237"/>
          <w:tab w:val="right" w:pos="7938"/>
        </w:tabs>
        <w:spacing w:before="72"/>
        <w:ind w:left="1475" w:right="3402" w:hanging="454"/>
        <w:rPr>
          <w:rtl/>
        </w:rPr>
      </w:pPr>
      <w:r>
        <w:rPr>
          <w:rtl/>
        </w:rPr>
        <w:t>(א)</w:t>
      </w:r>
      <w:r>
        <w:tab/>
        <w:t>TRAPEZIUS, SERRATUS MAGNUS LEVATOR SCAPULAE</w:t>
      </w:r>
      <w:r>
        <w:tab/>
      </w:r>
      <w:r>
        <w:rPr>
          <w:rFonts w:hint="eastAsia"/>
          <w:rtl/>
        </w:rPr>
        <w:t>ימין</w:t>
      </w:r>
      <w:r>
        <w:rPr>
          <w:rtl/>
        </w:rPr>
        <w:tab/>
      </w:r>
      <w:r>
        <w:rPr>
          <w:rFonts w:hint="eastAsia"/>
          <w:rtl/>
        </w:rPr>
        <w:t>שמאל</w:t>
      </w:r>
    </w:p>
    <w:p w14:paraId="0CEC3360" w14:textId="77777777" w:rsidR="00EB6524" w:rsidRDefault="00EB6524" w:rsidP="002F4CA1">
      <w:pPr>
        <w:pStyle w:val="P00"/>
        <w:tabs>
          <w:tab w:val="clear" w:pos="2835"/>
          <w:tab w:val="clear" w:pos="6259"/>
          <w:tab w:val="left" w:pos="6237"/>
          <w:tab w:val="right" w:pos="7938"/>
        </w:tabs>
        <w:spacing w:before="72"/>
        <w:ind w:left="1928" w:right="1701" w:hanging="454"/>
        <w:rPr>
          <w:rtl/>
        </w:rPr>
      </w:pPr>
      <w:r>
        <w:rPr>
          <w:rtl/>
        </w:rPr>
        <w:t>(</w:t>
      </w:r>
      <w:r>
        <w:t>I</w:t>
      </w:r>
      <w:r>
        <w:rPr>
          <w:rtl/>
        </w:rPr>
        <w:t>)</w:t>
      </w:r>
      <w:r>
        <w:tab/>
      </w:r>
      <w:r>
        <w:rPr>
          <w:rFonts w:hint="eastAsia"/>
          <w:rtl/>
        </w:rPr>
        <w:t>בצורה</w:t>
      </w:r>
      <w:r>
        <w:rPr>
          <w:rtl/>
        </w:rPr>
        <w:t xml:space="preserve"> בינונית</w:t>
      </w:r>
      <w:r>
        <w:rPr>
          <w:rtl/>
        </w:rPr>
        <w:tab/>
        <w:t>10%</w:t>
      </w:r>
      <w:r>
        <w:tab/>
      </w:r>
      <w:r>
        <w:rPr>
          <w:rtl/>
        </w:rPr>
        <w:t>10%</w:t>
      </w:r>
    </w:p>
    <w:p w14:paraId="5C7B94F5" w14:textId="77777777" w:rsidR="00EB6524" w:rsidRDefault="00EB6524" w:rsidP="002F4CA1">
      <w:pPr>
        <w:pStyle w:val="P00"/>
        <w:tabs>
          <w:tab w:val="clear" w:pos="2835"/>
          <w:tab w:val="clear" w:pos="6259"/>
          <w:tab w:val="left" w:pos="6237"/>
          <w:tab w:val="right" w:pos="7938"/>
        </w:tabs>
        <w:spacing w:before="72"/>
        <w:ind w:left="1928" w:right="1701" w:hanging="454"/>
        <w:rPr>
          <w:rtl/>
        </w:rPr>
      </w:pPr>
      <w:r>
        <w:rPr>
          <w:rtl/>
        </w:rPr>
        <w:t>(</w:t>
      </w:r>
      <w:r>
        <w:t>II</w:t>
      </w:r>
      <w:r>
        <w:rPr>
          <w:rtl/>
        </w:rPr>
        <w:t>)</w:t>
      </w:r>
      <w:r>
        <w:tab/>
      </w:r>
      <w:r>
        <w:rPr>
          <w:rFonts w:hint="eastAsia"/>
          <w:rtl/>
        </w:rPr>
        <w:t>בצורה</w:t>
      </w:r>
      <w:r>
        <w:rPr>
          <w:rtl/>
        </w:rPr>
        <w:t xml:space="preserve"> ניכרת</w:t>
      </w:r>
      <w:r>
        <w:rPr>
          <w:rtl/>
        </w:rPr>
        <w:tab/>
        <w:t>20%</w:t>
      </w:r>
      <w:r>
        <w:tab/>
      </w:r>
      <w:r>
        <w:rPr>
          <w:rtl/>
        </w:rPr>
        <w:t>10%</w:t>
      </w:r>
    </w:p>
    <w:p w14:paraId="0C0E65DB" w14:textId="77777777" w:rsidR="00EB6524" w:rsidRDefault="00EB6524" w:rsidP="002F4CA1">
      <w:pPr>
        <w:pStyle w:val="P00"/>
        <w:tabs>
          <w:tab w:val="clear" w:pos="2835"/>
          <w:tab w:val="clear" w:pos="6259"/>
          <w:tab w:val="left" w:pos="6237"/>
          <w:tab w:val="right" w:pos="7938"/>
        </w:tabs>
        <w:spacing w:before="72"/>
        <w:ind w:left="1928" w:right="1701" w:hanging="454"/>
        <w:rPr>
          <w:rtl/>
        </w:rPr>
      </w:pPr>
      <w:r>
        <w:rPr>
          <w:rtl/>
        </w:rPr>
        <w:t>(</w:t>
      </w:r>
      <w:r>
        <w:t>III</w:t>
      </w:r>
      <w:r>
        <w:rPr>
          <w:rtl/>
        </w:rPr>
        <w:t>)</w:t>
      </w:r>
      <w:r>
        <w:tab/>
      </w:r>
      <w:r>
        <w:rPr>
          <w:rFonts w:hint="eastAsia"/>
          <w:rtl/>
        </w:rPr>
        <w:t>בצורה</w:t>
      </w:r>
      <w:r>
        <w:rPr>
          <w:rtl/>
        </w:rPr>
        <w:t xml:space="preserve"> קשה</w:t>
      </w:r>
      <w:r>
        <w:rPr>
          <w:rtl/>
        </w:rPr>
        <w:tab/>
        <w:t>30%</w:t>
      </w:r>
      <w:r>
        <w:tab/>
      </w:r>
      <w:r>
        <w:rPr>
          <w:rtl/>
        </w:rPr>
        <w:t>20%</w:t>
      </w:r>
    </w:p>
    <w:p w14:paraId="1F6636C9" w14:textId="77777777" w:rsidR="00EB6524" w:rsidRDefault="00EB6524">
      <w:pPr>
        <w:pStyle w:val="P00"/>
        <w:tabs>
          <w:tab w:val="clear" w:pos="2835"/>
          <w:tab w:val="clear" w:pos="6259"/>
          <w:tab w:val="left" w:pos="6237"/>
          <w:tab w:val="right" w:pos="7938"/>
        </w:tabs>
        <w:spacing w:before="72"/>
        <w:ind w:left="1475" w:right="3402" w:hanging="454"/>
        <w:rPr>
          <w:rFonts w:hint="cs"/>
          <w:rtl/>
        </w:rPr>
      </w:pPr>
      <w:r>
        <w:rPr>
          <w:rtl/>
        </w:rPr>
        <w:t>(ב)</w:t>
      </w:r>
      <w:r>
        <w:tab/>
        <w:t>PECTORALIS MAJOR, MINOR, DORSI, TERES MAJOR LATISSIMUS</w:t>
      </w:r>
    </w:p>
    <w:p w14:paraId="2F5087A6" w14:textId="77777777" w:rsidR="00EB6524" w:rsidRDefault="00EB6524" w:rsidP="002F4CA1">
      <w:pPr>
        <w:pStyle w:val="P00"/>
        <w:tabs>
          <w:tab w:val="clear" w:pos="2835"/>
          <w:tab w:val="clear" w:pos="6259"/>
          <w:tab w:val="left" w:pos="6237"/>
          <w:tab w:val="right" w:pos="7938"/>
        </w:tabs>
        <w:spacing w:before="72"/>
        <w:ind w:left="1928" w:right="1701" w:hanging="454"/>
        <w:rPr>
          <w:rtl/>
        </w:rPr>
      </w:pPr>
      <w:r>
        <w:rPr>
          <w:rtl/>
        </w:rPr>
        <w:t>(</w:t>
      </w:r>
      <w:r>
        <w:t>I</w:t>
      </w:r>
      <w:r>
        <w:rPr>
          <w:rtl/>
        </w:rPr>
        <w:t>)</w:t>
      </w:r>
      <w:r>
        <w:tab/>
      </w:r>
      <w:r>
        <w:rPr>
          <w:rFonts w:hint="eastAsia"/>
          <w:rtl/>
        </w:rPr>
        <w:t>בצורה</w:t>
      </w:r>
      <w:r>
        <w:rPr>
          <w:rtl/>
        </w:rPr>
        <w:t xml:space="preserve"> בינונית</w:t>
      </w:r>
      <w:r>
        <w:rPr>
          <w:rtl/>
        </w:rPr>
        <w:tab/>
        <w:t>10%</w:t>
      </w:r>
      <w:r>
        <w:tab/>
      </w:r>
      <w:r>
        <w:rPr>
          <w:rtl/>
        </w:rPr>
        <w:t>10%</w:t>
      </w:r>
    </w:p>
    <w:p w14:paraId="3F70C1D9" w14:textId="77777777" w:rsidR="00EB6524" w:rsidRDefault="00EB6524" w:rsidP="002F4CA1">
      <w:pPr>
        <w:pStyle w:val="P00"/>
        <w:tabs>
          <w:tab w:val="clear" w:pos="2835"/>
          <w:tab w:val="clear" w:pos="6259"/>
          <w:tab w:val="left" w:pos="6237"/>
          <w:tab w:val="right" w:pos="7938"/>
        </w:tabs>
        <w:spacing w:before="72"/>
        <w:ind w:left="1928" w:right="1701" w:hanging="454"/>
        <w:rPr>
          <w:rtl/>
        </w:rPr>
      </w:pPr>
      <w:r>
        <w:rPr>
          <w:rtl/>
        </w:rPr>
        <w:t>(</w:t>
      </w:r>
      <w:r>
        <w:t>II</w:t>
      </w:r>
      <w:r>
        <w:rPr>
          <w:rtl/>
        </w:rPr>
        <w:t>)</w:t>
      </w:r>
      <w:r>
        <w:tab/>
      </w:r>
      <w:r>
        <w:rPr>
          <w:rFonts w:hint="eastAsia"/>
          <w:rtl/>
        </w:rPr>
        <w:t>בצורה</w:t>
      </w:r>
      <w:r>
        <w:rPr>
          <w:rtl/>
        </w:rPr>
        <w:t xml:space="preserve"> ניכרת</w:t>
      </w:r>
      <w:r>
        <w:rPr>
          <w:rtl/>
        </w:rPr>
        <w:tab/>
        <w:t>20%</w:t>
      </w:r>
      <w:r>
        <w:tab/>
      </w:r>
      <w:r>
        <w:rPr>
          <w:rtl/>
        </w:rPr>
        <w:t>20%</w:t>
      </w:r>
    </w:p>
    <w:p w14:paraId="63C973CD" w14:textId="77777777" w:rsidR="00EB6524" w:rsidRDefault="00EB6524" w:rsidP="002F4CA1">
      <w:pPr>
        <w:pStyle w:val="P00"/>
        <w:tabs>
          <w:tab w:val="clear" w:pos="2835"/>
          <w:tab w:val="clear" w:pos="6259"/>
          <w:tab w:val="left" w:pos="6237"/>
          <w:tab w:val="right" w:pos="7938"/>
        </w:tabs>
        <w:spacing w:before="72"/>
        <w:ind w:left="1928" w:right="1701" w:hanging="454"/>
        <w:rPr>
          <w:rtl/>
        </w:rPr>
      </w:pPr>
      <w:r>
        <w:rPr>
          <w:rtl/>
        </w:rPr>
        <w:t>(</w:t>
      </w:r>
      <w:r>
        <w:t>III</w:t>
      </w:r>
      <w:r>
        <w:rPr>
          <w:rtl/>
        </w:rPr>
        <w:t>)</w:t>
      </w:r>
      <w:r>
        <w:tab/>
      </w:r>
      <w:r>
        <w:rPr>
          <w:rFonts w:hint="eastAsia"/>
          <w:rtl/>
        </w:rPr>
        <w:t>בצורה</w:t>
      </w:r>
      <w:r>
        <w:rPr>
          <w:rtl/>
        </w:rPr>
        <w:t xml:space="preserve"> קשה</w:t>
      </w:r>
      <w:r>
        <w:rPr>
          <w:rtl/>
        </w:rPr>
        <w:tab/>
        <w:t>30%</w:t>
      </w:r>
      <w:r>
        <w:tab/>
      </w:r>
      <w:r>
        <w:rPr>
          <w:rtl/>
        </w:rPr>
        <w:t>30%</w:t>
      </w:r>
    </w:p>
    <w:p w14:paraId="426C74BC" w14:textId="77777777" w:rsidR="00EB6524" w:rsidRDefault="00EB6524">
      <w:pPr>
        <w:pStyle w:val="P00"/>
        <w:tabs>
          <w:tab w:val="clear" w:pos="2835"/>
          <w:tab w:val="clear" w:pos="6259"/>
          <w:tab w:val="left" w:pos="6237"/>
          <w:tab w:val="right" w:pos="7938"/>
        </w:tabs>
        <w:spacing w:before="72"/>
        <w:ind w:left="1475" w:right="3402" w:hanging="454"/>
        <w:rPr>
          <w:rFonts w:hint="cs"/>
          <w:rtl/>
        </w:rPr>
      </w:pPr>
      <w:r>
        <w:rPr>
          <w:rtl/>
        </w:rPr>
        <w:t>(ג)</w:t>
      </w:r>
      <w:r>
        <w:tab/>
        <w:t>DELTOIDEUS</w:t>
      </w:r>
    </w:p>
    <w:p w14:paraId="55C73466" w14:textId="77777777" w:rsidR="00EB6524" w:rsidRDefault="00EB6524" w:rsidP="002F4CA1">
      <w:pPr>
        <w:pStyle w:val="P00"/>
        <w:tabs>
          <w:tab w:val="clear" w:pos="2835"/>
          <w:tab w:val="clear" w:pos="6259"/>
          <w:tab w:val="left" w:pos="6237"/>
          <w:tab w:val="right" w:pos="7938"/>
        </w:tabs>
        <w:spacing w:before="72"/>
        <w:ind w:left="1928" w:right="1701" w:hanging="454"/>
        <w:rPr>
          <w:rtl/>
        </w:rPr>
      </w:pPr>
      <w:r>
        <w:rPr>
          <w:rtl/>
        </w:rPr>
        <w:t>(</w:t>
      </w:r>
      <w:r>
        <w:t>I</w:t>
      </w:r>
      <w:r>
        <w:rPr>
          <w:rtl/>
        </w:rPr>
        <w:t>)</w:t>
      </w:r>
      <w:r>
        <w:tab/>
      </w:r>
      <w:r>
        <w:rPr>
          <w:rFonts w:hint="eastAsia"/>
          <w:rtl/>
        </w:rPr>
        <w:t>בצורה</w:t>
      </w:r>
      <w:r>
        <w:rPr>
          <w:rtl/>
        </w:rPr>
        <w:t xml:space="preserve"> בינונית</w:t>
      </w:r>
      <w:r>
        <w:rPr>
          <w:rtl/>
        </w:rPr>
        <w:tab/>
        <w:t>20%</w:t>
      </w:r>
      <w:r>
        <w:tab/>
      </w:r>
      <w:r>
        <w:rPr>
          <w:rtl/>
        </w:rPr>
        <w:t>10%</w:t>
      </w:r>
    </w:p>
    <w:p w14:paraId="563220AB" w14:textId="77777777" w:rsidR="00EB6524" w:rsidRDefault="00EB6524" w:rsidP="002F4CA1">
      <w:pPr>
        <w:pStyle w:val="P00"/>
        <w:tabs>
          <w:tab w:val="clear" w:pos="2835"/>
          <w:tab w:val="clear" w:pos="6259"/>
          <w:tab w:val="left" w:pos="6237"/>
          <w:tab w:val="right" w:pos="7938"/>
        </w:tabs>
        <w:spacing w:before="72"/>
        <w:ind w:left="1928" w:right="1701" w:hanging="454"/>
        <w:rPr>
          <w:rtl/>
        </w:rPr>
      </w:pPr>
      <w:r>
        <w:rPr>
          <w:rtl/>
        </w:rPr>
        <w:t>(</w:t>
      </w:r>
      <w:r>
        <w:t>II</w:t>
      </w:r>
      <w:r>
        <w:rPr>
          <w:rtl/>
        </w:rPr>
        <w:t>)</w:t>
      </w:r>
      <w:r>
        <w:tab/>
      </w:r>
      <w:r>
        <w:rPr>
          <w:rFonts w:hint="eastAsia"/>
          <w:rtl/>
        </w:rPr>
        <w:t>בצורה</w:t>
      </w:r>
      <w:r>
        <w:rPr>
          <w:rtl/>
        </w:rPr>
        <w:t xml:space="preserve"> ניכרת</w:t>
      </w:r>
      <w:r>
        <w:rPr>
          <w:rtl/>
        </w:rPr>
        <w:tab/>
        <w:t>30%</w:t>
      </w:r>
      <w:r>
        <w:tab/>
      </w:r>
      <w:r>
        <w:rPr>
          <w:rtl/>
        </w:rPr>
        <w:t>20%</w:t>
      </w:r>
    </w:p>
    <w:p w14:paraId="5C1C2460" w14:textId="77777777" w:rsidR="00EB6524" w:rsidRDefault="00EB6524" w:rsidP="002F4CA1">
      <w:pPr>
        <w:pStyle w:val="P00"/>
        <w:tabs>
          <w:tab w:val="clear" w:pos="2835"/>
          <w:tab w:val="clear" w:pos="6259"/>
          <w:tab w:val="left" w:pos="6237"/>
          <w:tab w:val="right" w:pos="7938"/>
        </w:tabs>
        <w:spacing w:before="72"/>
        <w:ind w:left="1928" w:right="1701" w:hanging="454"/>
        <w:rPr>
          <w:rtl/>
        </w:rPr>
      </w:pPr>
      <w:r>
        <w:rPr>
          <w:rtl/>
        </w:rPr>
        <w:t>(</w:t>
      </w:r>
      <w:r>
        <w:t>III</w:t>
      </w:r>
      <w:r>
        <w:rPr>
          <w:rtl/>
        </w:rPr>
        <w:t>)</w:t>
      </w:r>
      <w:r>
        <w:tab/>
      </w:r>
      <w:r>
        <w:rPr>
          <w:rFonts w:hint="eastAsia"/>
          <w:rtl/>
        </w:rPr>
        <w:t>בצורה</w:t>
      </w:r>
      <w:r>
        <w:rPr>
          <w:rtl/>
        </w:rPr>
        <w:t xml:space="preserve"> קשה</w:t>
      </w:r>
      <w:r>
        <w:rPr>
          <w:rtl/>
        </w:rPr>
        <w:tab/>
        <w:t>40%</w:t>
      </w:r>
      <w:r>
        <w:tab/>
      </w:r>
      <w:r>
        <w:rPr>
          <w:rtl/>
        </w:rPr>
        <w:t>30%</w:t>
      </w:r>
    </w:p>
    <w:p w14:paraId="3EAC5210" w14:textId="77777777" w:rsidR="00EB6524" w:rsidRDefault="00EB6524">
      <w:pPr>
        <w:pStyle w:val="P00"/>
        <w:tabs>
          <w:tab w:val="clear" w:pos="2835"/>
          <w:tab w:val="clear" w:pos="6259"/>
          <w:tab w:val="left" w:pos="6237"/>
          <w:tab w:val="right" w:pos="7938"/>
        </w:tabs>
        <w:spacing w:before="72"/>
        <w:ind w:left="1475" w:right="1701" w:hanging="454"/>
        <w:rPr>
          <w:rFonts w:hint="cs"/>
          <w:rtl/>
        </w:rPr>
      </w:pPr>
      <w:r>
        <w:rPr>
          <w:rtl/>
        </w:rPr>
        <w:t>(ד)</w:t>
      </w:r>
      <w:r>
        <w:tab/>
        <w:t>SUPRASPINATUS, INFRASPINATUS TERES MINOR, SUBSCAPULARIS, CORACOBRACHIALIS</w:t>
      </w:r>
    </w:p>
    <w:p w14:paraId="73D50BD2" w14:textId="77777777" w:rsidR="00EB6524" w:rsidRDefault="00EB6524" w:rsidP="002F4CA1">
      <w:pPr>
        <w:pStyle w:val="P00"/>
        <w:tabs>
          <w:tab w:val="clear" w:pos="2835"/>
          <w:tab w:val="clear" w:pos="6259"/>
          <w:tab w:val="left" w:pos="6237"/>
          <w:tab w:val="right" w:pos="7938"/>
        </w:tabs>
        <w:spacing w:before="72"/>
        <w:ind w:left="1928" w:right="1701" w:hanging="454"/>
        <w:rPr>
          <w:rtl/>
        </w:rPr>
      </w:pPr>
      <w:r>
        <w:rPr>
          <w:rtl/>
        </w:rPr>
        <w:t>(</w:t>
      </w:r>
      <w:r>
        <w:t>I</w:t>
      </w:r>
      <w:r>
        <w:rPr>
          <w:rtl/>
        </w:rPr>
        <w:t>)</w:t>
      </w:r>
      <w:r>
        <w:tab/>
      </w:r>
      <w:r>
        <w:rPr>
          <w:rFonts w:hint="eastAsia"/>
          <w:rtl/>
        </w:rPr>
        <w:t>בצורה</w:t>
      </w:r>
      <w:r>
        <w:rPr>
          <w:rtl/>
        </w:rPr>
        <w:t xml:space="preserve"> בינונית</w:t>
      </w:r>
      <w:r>
        <w:rPr>
          <w:rtl/>
        </w:rPr>
        <w:tab/>
        <w:t>10%</w:t>
      </w:r>
      <w:r>
        <w:tab/>
      </w:r>
      <w:r>
        <w:rPr>
          <w:rtl/>
        </w:rPr>
        <w:t>10%</w:t>
      </w:r>
    </w:p>
    <w:p w14:paraId="4F337997" w14:textId="77777777" w:rsidR="00EB6524" w:rsidRDefault="00EB6524" w:rsidP="002F4CA1">
      <w:pPr>
        <w:pStyle w:val="P00"/>
        <w:tabs>
          <w:tab w:val="clear" w:pos="2835"/>
          <w:tab w:val="clear" w:pos="6259"/>
          <w:tab w:val="left" w:pos="6237"/>
          <w:tab w:val="right" w:pos="7938"/>
        </w:tabs>
        <w:spacing w:before="72"/>
        <w:ind w:left="1928" w:right="1701" w:hanging="454"/>
        <w:rPr>
          <w:rtl/>
        </w:rPr>
      </w:pPr>
      <w:r>
        <w:rPr>
          <w:rtl/>
        </w:rPr>
        <w:t>(</w:t>
      </w:r>
      <w:r>
        <w:t>II</w:t>
      </w:r>
      <w:r>
        <w:rPr>
          <w:rtl/>
        </w:rPr>
        <w:t>)</w:t>
      </w:r>
      <w:r>
        <w:tab/>
      </w:r>
      <w:r>
        <w:rPr>
          <w:rFonts w:hint="eastAsia"/>
          <w:rtl/>
        </w:rPr>
        <w:t>בצורה</w:t>
      </w:r>
      <w:r>
        <w:rPr>
          <w:rtl/>
        </w:rPr>
        <w:t xml:space="preserve"> ניכרת</w:t>
      </w:r>
      <w:r>
        <w:rPr>
          <w:rtl/>
        </w:rPr>
        <w:tab/>
        <w:t>20%</w:t>
      </w:r>
      <w:r>
        <w:tab/>
      </w:r>
      <w:r>
        <w:rPr>
          <w:rtl/>
        </w:rPr>
        <w:t>10%</w:t>
      </w:r>
    </w:p>
    <w:p w14:paraId="04CC6AE7" w14:textId="77777777" w:rsidR="00EB6524" w:rsidRDefault="00EB6524" w:rsidP="002F4CA1">
      <w:pPr>
        <w:pStyle w:val="P00"/>
        <w:tabs>
          <w:tab w:val="clear" w:pos="2835"/>
          <w:tab w:val="clear" w:pos="6259"/>
          <w:tab w:val="left" w:pos="6237"/>
          <w:tab w:val="right" w:pos="7938"/>
        </w:tabs>
        <w:spacing w:before="72"/>
        <w:ind w:left="1928" w:right="1701" w:hanging="454"/>
        <w:rPr>
          <w:rtl/>
        </w:rPr>
      </w:pPr>
      <w:r>
        <w:rPr>
          <w:rtl/>
        </w:rPr>
        <w:t>(</w:t>
      </w:r>
      <w:r>
        <w:t>III</w:t>
      </w:r>
      <w:r>
        <w:rPr>
          <w:rtl/>
        </w:rPr>
        <w:t>)</w:t>
      </w:r>
      <w:r>
        <w:tab/>
      </w:r>
      <w:r>
        <w:rPr>
          <w:rFonts w:hint="eastAsia"/>
          <w:rtl/>
        </w:rPr>
        <w:t>בצורה</w:t>
      </w:r>
      <w:r>
        <w:rPr>
          <w:rtl/>
        </w:rPr>
        <w:t xml:space="preserve"> קשה</w:t>
      </w:r>
      <w:r>
        <w:rPr>
          <w:rtl/>
        </w:rPr>
        <w:tab/>
        <w:t>30%</w:t>
      </w:r>
      <w:r>
        <w:tab/>
      </w:r>
      <w:r>
        <w:rPr>
          <w:rtl/>
        </w:rPr>
        <w:t>20%</w:t>
      </w:r>
    </w:p>
    <w:p w14:paraId="312DD99D" w14:textId="77777777" w:rsidR="00EB6524" w:rsidRDefault="00EB6524">
      <w:pPr>
        <w:pStyle w:val="P00"/>
        <w:tabs>
          <w:tab w:val="clear" w:pos="6259"/>
          <w:tab w:val="left" w:pos="6237"/>
          <w:tab w:val="right" w:pos="7938"/>
        </w:tabs>
        <w:spacing w:before="72"/>
        <w:ind w:left="1021" w:right="1701" w:hanging="397"/>
        <w:rPr>
          <w:rFonts w:hint="cs"/>
          <w:rtl/>
        </w:rPr>
      </w:pPr>
      <w:r>
        <w:rPr>
          <w:rtl/>
        </w:rPr>
        <w:t>(2)</w:t>
      </w:r>
      <w:r>
        <w:tab/>
      </w:r>
      <w:r>
        <w:rPr>
          <w:rFonts w:hint="eastAsia"/>
          <w:rtl/>
        </w:rPr>
        <w:t>פציעת</w:t>
      </w:r>
      <w:r>
        <w:rPr>
          <w:rtl/>
        </w:rPr>
        <w:t xml:space="preserve"> שרירי המרפק</w:t>
      </w:r>
    </w:p>
    <w:p w14:paraId="470230A1" w14:textId="77777777" w:rsidR="00EB6524" w:rsidRDefault="00EB6524">
      <w:pPr>
        <w:pStyle w:val="P00"/>
        <w:tabs>
          <w:tab w:val="clear" w:pos="2835"/>
          <w:tab w:val="clear" w:pos="6259"/>
          <w:tab w:val="left" w:pos="6237"/>
          <w:tab w:val="right" w:pos="7938"/>
        </w:tabs>
        <w:spacing w:before="72"/>
        <w:ind w:left="1475" w:right="1701" w:hanging="454"/>
        <w:rPr>
          <w:rFonts w:hint="cs"/>
          <w:rtl/>
        </w:rPr>
      </w:pPr>
      <w:r>
        <w:rPr>
          <w:rtl/>
        </w:rPr>
        <w:t>(א)</w:t>
      </w:r>
      <w:r>
        <w:tab/>
        <w:t>BICEPS, BRACHIALIS, BRACHIORADIALIS</w:t>
      </w:r>
    </w:p>
    <w:p w14:paraId="3A106D1A" w14:textId="77777777" w:rsidR="00EB6524" w:rsidRDefault="00EB6524" w:rsidP="002F4CA1">
      <w:pPr>
        <w:pStyle w:val="P00"/>
        <w:tabs>
          <w:tab w:val="clear" w:pos="2835"/>
          <w:tab w:val="clear" w:pos="6259"/>
          <w:tab w:val="left" w:pos="6237"/>
          <w:tab w:val="right" w:pos="7938"/>
        </w:tabs>
        <w:spacing w:before="72"/>
        <w:ind w:left="1928" w:right="1701" w:hanging="454"/>
        <w:rPr>
          <w:rtl/>
        </w:rPr>
      </w:pPr>
      <w:r>
        <w:rPr>
          <w:rtl/>
        </w:rPr>
        <w:t>(</w:t>
      </w:r>
      <w:r>
        <w:t>I</w:t>
      </w:r>
      <w:r>
        <w:rPr>
          <w:rtl/>
        </w:rPr>
        <w:t>)</w:t>
      </w:r>
      <w:r>
        <w:tab/>
      </w:r>
      <w:r>
        <w:rPr>
          <w:rFonts w:hint="eastAsia"/>
          <w:rtl/>
        </w:rPr>
        <w:t>בצורה</w:t>
      </w:r>
      <w:r>
        <w:rPr>
          <w:rtl/>
        </w:rPr>
        <w:t xml:space="preserve"> בינונית</w:t>
      </w:r>
      <w:r>
        <w:rPr>
          <w:rtl/>
        </w:rPr>
        <w:tab/>
        <w:t>10%</w:t>
      </w:r>
      <w:r>
        <w:tab/>
      </w:r>
      <w:r>
        <w:rPr>
          <w:rtl/>
        </w:rPr>
        <w:t>10%</w:t>
      </w:r>
    </w:p>
    <w:p w14:paraId="23364568" w14:textId="77777777" w:rsidR="00EB6524" w:rsidRDefault="00EB6524" w:rsidP="002F4CA1">
      <w:pPr>
        <w:pStyle w:val="P00"/>
        <w:tabs>
          <w:tab w:val="clear" w:pos="2835"/>
          <w:tab w:val="clear" w:pos="6259"/>
          <w:tab w:val="left" w:pos="6237"/>
          <w:tab w:val="right" w:pos="7938"/>
        </w:tabs>
        <w:spacing w:before="72"/>
        <w:ind w:left="1928" w:right="1701" w:hanging="454"/>
        <w:rPr>
          <w:rtl/>
        </w:rPr>
      </w:pPr>
      <w:r>
        <w:rPr>
          <w:rtl/>
        </w:rPr>
        <w:t>(</w:t>
      </w:r>
      <w:r>
        <w:t>II</w:t>
      </w:r>
      <w:r>
        <w:rPr>
          <w:rtl/>
        </w:rPr>
        <w:t>)</w:t>
      </w:r>
      <w:r>
        <w:tab/>
      </w:r>
      <w:r>
        <w:rPr>
          <w:rFonts w:hint="eastAsia"/>
          <w:rtl/>
        </w:rPr>
        <w:t>בצורה</w:t>
      </w:r>
      <w:r>
        <w:rPr>
          <w:rtl/>
        </w:rPr>
        <w:t xml:space="preserve"> ניכרת</w:t>
      </w:r>
      <w:r>
        <w:rPr>
          <w:rtl/>
        </w:rPr>
        <w:tab/>
        <w:t>20%</w:t>
      </w:r>
      <w:r>
        <w:tab/>
      </w:r>
      <w:r>
        <w:rPr>
          <w:rtl/>
        </w:rPr>
        <w:t>20%</w:t>
      </w:r>
    </w:p>
    <w:p w14:paraId="74115AC7" w14:textId="77777777" w:rsidR="00EB6524" w:rsidRDefault="00EB6524" w:rsidP="002F4CA1">
      <w:pPr>
        <w:pStyle w:val="P00"/>
        <w:tabs>
          <w:tab w:val="clear" w:pos="2835"/>
          <w:tab w:val="clear" w:pos="6259"/>
          <w:tab w:val="left" w:pos="6237"/>
          <w:tab w:val="right" w:pos="7938"/>
        </w:tabs>
        <w:spacing w:before="72"/>
        <w:ind w:left="1928" w:right="1701" w:hanging="454"/>
        <w:rPr>
          <w:rtl/>
        </w:rPr>
      </w:pPr>
      <w:r>
        <w:rPr>
          <w:rtl/>
        </w:rPr>
        <w:t>(</w:t>
      </w:r>
      <w:r>
        <w:t>III</w:t>
      </w:r>
      <w:r>
        <w:rPr>
          <w:rtl/>
        </w:rPr>
        <w:t>)</w:t>
      </w:r>
      <w:r>
        <w:tab/>
      </w:r>
      <w:r>
        <w:rPr>
          <w:rFonts w:hint="eastAsia"/>
          <w:rtl/>
        </w:rPr>
        <w:t>בצורה</w:t>
      </w:r>
      <w:r>
        <w:rPr>
          <w:rtl/>
        </w:rPr>
        <w:t xml:space="preserve"> קשה</w:t>
      </w:r>
      <w:r>
        <w:rPr>
          <w:rtl/>
        </w:rPr>
        <w:tab/>
        <w:t>30%</w:t>
      </w:r>
      <w:r>
        <w:tab/>
      </w:r>
      <w:r>
        <w:rPr>
          <w:rtl/>
        </w:rPr>
        <w:t>30%</w:t>
      </w:r>
    </w:p>
    <w:p w14:paraId="58D486BE" w14:textId="77777777" w:rsidR="00EB6524" w:rsidRDefault="00EB6524">
      <w:pPr>
        <w:pStyle w:val="P00"/>
        <w:tabs>
          <w:tab w:val="clear" w:pos="2835"/>
          <w:tab w:val="clear" w:pos="6259"/>
          <w:tab w:val="left" w:pos="6237"/>
          <w:tab w:val="right" w:pos="7938"/>
        </w:tabs>
        <w:spacing w:before="72"/>
        <w:ind w:left="1475" w:right="1701" w:hanging="454"/>
        <w:rPr>
          <w:rFonts w:hint="cs"/>
          <w:rtl/>
        </w:rPr>
      </w:pPr>
      <w:r>
        <w:rPr>
          <w:rtl/>
        </w:rPr>
        <w:t>(ב)</w:t>
      </w:r>
      <w:r>
        <w:tab/>
        <w:t>TRICEPS, ANCONEUS</w:t>
      </w:r>
    </w:p>
    <w:p w14:paraId="6C420A00" w14:textId="77777777" w:rsidR="00EB6524" w:rsidRDefault="00EB6524" w:rsidP="002F4CA1">
      <w:pPr>
        <w:pStyle w:val="P00"/>
        <w:tabs>
          <w:tab w:val="clear" w:pos="2835"/>
          <w:tab w:val="clear" w:pos="6259"/>
          <w:tab w:val="left" w:pos="6237"/>
          <w:tab w:val="right" w:pos="7938"/>
        </w:tabs>
        <w:spacing w:before="72"/>
        <w:ind w:left="1928" w:right="1701" w:hanging="454"/>
        <w:rPr>
          <w:rtl/>
        </w:rPr>
      </w:pPr>
      <w:r>
        <w:rPr>
          <w:rtl/>
        </w:rPr>
        <w:t>(</w:t>
      </w:r>
      <w:r>
        <w:t>I</w:t>
      </w:r>
      <w:r>
        <w:rPr>
          <w:rtl/>
        </w:rPr>
        <w:t>)</w:t>
      </w:r>
      <w:r>
        <w:tab/>
      </w:r>
      <w:r>
        <w:rPr>
          <w:rFonts w:hint="eastAsia"/>
          <w:rtl/>
        </w:rPr>
        <w:t>בצורה</w:t>
      </w:r>
      <w:r>
        <w:rPr>
          <w:rtl/>
        </w:rPr>
        <w:t xml:space="preserve"> בינונית</w:t>
      </w:r>
      <w:r>
        <w:rPr>
          <w:rtl/>
        </w:rPr>
        <w:tab/>
        <w:t>10%</w:t>
      </w:r>
      <w:r>
        <w:tab/>
      </w:r>
      <w:r>
        <w:rPr>
          <w:rtl/>
        </w:rPr>
        <w:t>10%</w:t>
      </w:r>
    </w:p>
    <w:p w14:paraId="3C86A02E" w14:textId="77777777" w:rsidR="00EB6524" w:rsidRDefault="00EB6524" w:rsidP="002F4CA1">
      <w:pPr>
        <w:pStyle w:val="P00"/>
        <w:tabs>
          <w:tab w:val="clear" w:pos="2835"/>
          <w:tab w:val="clear" w:pos="6259"/>
          <w:tab w:val="left" w:pos="6237"/>
          <w:tab w:val="right" w:pos="7938"/>
        </w:tabs>
        <w:spacing w:before="72"/>
        <w:ind w:left="1928" w:right="1701" w:hanging="454"/>
        <w:rPr>
          <w:rtl/>
        </w:rPr>
      </w:pPr>
      <w:r>
        <w:rPr>
          <w:rtl/>
        </w:rPr>
        <w:t>(</w:t>
      </w:r>
      <w:r>
        <w:t>II</w:t>
      </w:r>
      <w:r>
        <w:rPr>
          <w:rtl/>
        </w:rPr>
        <w:t>)</w:t>
      </w:r>
      <w:r>
        <w:tab/>
      </w:r>
      <w:r>
        <w:rPr>
          <w:rFonts w:hint="eastAsia"/>
          <w:rtl/>
        </w:rPr>
        <w:t>בצורה</w:t>
      </w:r>
      <w:r>
        <w:rPr>
          <w:rtl/>
        </w:rPr>
        <w:t xml:space="preserve"> ניכרת</w:t>
      </w:r>
      <w:r>
        <w:rPr>
          <w:rtl/>
        </w:rPr>
        <w:tab/>
        <w:t>20%</w:t>
      </w:r>
      <w:r>
        <w:tab/>
      </w:r>
      <w:r>
        <w:rPr>
          <w:rtl/>
        </w:rPr>
        <w:t>20%</w:t>
      </w:r>
    </w:p>
    <w:p w14:paraId="13BBDA0F" w14:textId="77777777" w:rsidR="00EB6524" w:rsidRDefault="00EB6524" w:rsidP="002F4CA1">
      <w:pPr>
        <w:pStyle w:val="P00"/>
        <w:tabs>
          <w:tab w:val="clear" w:pos="2835"/>
          <w:tab w:val="clear" w:pos="6259"/>
          <w:tab w:val="left" w:pos="6237"/>
          <w:tab w:val="right" w:pos="7938"/>
        </w:tabs>
        <w:spacing w:before="72"/>
        <w:ind w:left="1928" w:right="1701" w:hanging="454"/>
        <w:rPr>
          <w:rtl/>
        </w:rPr>
      </w:pPr>
      <w:r>
        <w:rPr>
          <w:rtl/>
        </w:rPr>
        <w:t>(</w:t>
      </w:r>
      <w:r>
        <w:t>III</w:t>
      </w:r>
      <w:r>
        <w:rPr>
          <w:rtl/>
        </w:rPr>
        <w:t>)</w:t>
      </w:r>
      <w:r>
        <w:tab/>
      </w:r>
      <w:r>
        <w:rPr>
          <w:rFonts w:hint="eastAsia"/>
          <w:rtl/>
        </w:rPr>
        <w:t>בצורה</w:t>
      </w:r>
      <w:r>
        <w:rPr>
          <w:rtl/>
        </w:rPr>
        <w:t xml:space="preserve"> קשה</w:t>
      </w:r>
      <w:r>
        <w:rPr>
          <w:rtl/>
        </w:rPr>
        <w:tab/>
        <w:t>30%</w:t>
      </w:r>
      <w:r>
        <w:tab/>
      </w:r>
      <w:r>
        <w:rPr>
          <w:rtl/>
        </w:rPr>
        <w:t>30%</w:t>
      </w:r>
    </w:p>
    <w:p w14:paraId="28A920A8" w14:textId="77777777" w:rsidR="00EB6524" w:rsidRDefault="00EB6524">
      <w:pPr>
        <w:pStyle w:val="P00"/>
        <w:tabs>
          <w:tab w:val="clear" w:pos="2835"/>
          <w:tab w:val="clear" w:pos="6259"/>
          <w:tab w:val="left" w:pos="6237"/>
          <w:tab w:val="right" w:pos="7938"/>
        </w:tabs>
        <w:spacing w:before="72"/>
        <w:ind w:left="1475" w:right="1701" w:hanging="454"/>
        <w:rPr>
          <w:rFonts w:hint="cs"/>
          <w:rtl/>
        </w:rPr>
      </w:pPr>
      <w:r>
        <w:rPr>
          <w:rtl/>
        </w:rPr>
        <w:t>(ג)</w:t>
      </w:r>
      <w:r>
        <w:tab/>
        <w:t>FLEXOR CARPI, DIGITI</w:t>
      </w:r>
    </w:p>
    <w:p w14:paraId="7B569123" w14:textId="77777777" w:rsidR="00EB6524" w:rsidRDefault="00EB6524" w:rsidP="002F4CA1">
      <w:pPr>
        <w:pStyle w:val="P00"/>
        <w:tabs>
          <w:tab w:val="clear" w:pos="2835"/>
          <w:tab w:val="clear" w:pos="6259"/>
          <w:tab w:val="left" w:pos="6237"/>
          <w:tab w:val="right" w:pos="7938"/>
        </w:tabs>
        <w:spacing w:before="72"/>
        <w:ind w:left="1928" w:right="1701" w:hanging="454"/>
        <w:rPr>
          <w:rtl/>
        </w:rPr>
      </w:pPr>
      <w:r>
        <w:rPr>
          <w:rtl/>
        </w:rPr>
        <w:t>(</w:t>
      </w:r>
      <w:r>
        <w:t>I</w:t>
      </w:r>
      <w:r>
        <w:rPr>
          <w:rtl/>
        </w:rPr>
        <w:t>)</w:t>
      </w:r>
      <w:r>
        <w:tab/>
      </w:r>
      <w:r>
        <w:rPr>
          <w:rFonts w:hint="eastAsia"/>
          <w:rtl/>
        </w:rPr>
        <w:t>בצורה</w:t>
      </w:r>
      <w:r>
        <w:rPr>
          <w:rtl/>
        </w:rPr>
        <w:t xml:space="preserve"> בינונית</w:t>
      </w:r>
      <w:r>
        <w:rPr>
          <w:rtl/>
        </w:rPr>
        <w:tab/>
        <w:t>10%</w:t>
      </w:r>
      <w:r>
        <w:tab/>
      </w:r>
      <w:r>
        <w:rPr>
          <w:rtl/>
        </w:rPr>
        <w:t>10%</w:t>
      </w:r>
    </w:p>
    <w:p w14:paraId="430AF030" w14:textId="77777777" w:rsidR="00EB6524" w:rsidRDefault="00EB6524" w:rsidP="002F4CA1">
      <w:pPr>
        <w:pStyle w:val="P00"/>
        <w:tabs>
          <w:tab w:val="clear" w:pos="2835"/>
          <w:tab w:val="clear" w:pos="6259"/>
          <w:tab w:val="left" w:pos="6237"/>
          <w:tab w:val="right" w:pos="7938"/>
        </w:tabs>
        <w:spacing w:before="72"/>
        <w:ind w:left="1928" w:right="1701" w:hanging="454"/>
        <w:rPr>
          <w:rtl/>
        </w:rPr>
      </w:pPr>
      <w:r>
        <w:rPr>
          <w:rtl/>
        </w:rPr>
        <w:t>(</w:t>
      </w:r>
      <w:r>
        <w:t>II</w:t>
      </w:r>
      <w:r>
        <w:rPr>
          <w:rtl/>
        </w:rPr>
        <w:t>)</w:t>
      </w:r>
      <w:r>
        <w:tab/>
      </w:r>
      <w:r>
        <w:rPr>
          <w:rFonts w:hint="eastAsia"/>
          <w:rtl/>
        </w:rPr>
        <w:t>בצורה</w:t>
      </w:r>
      <w:r>
        <w:rPr>
          <w:rtl/>
        </w:rPr>
        <w:t xml:space="preserve"> ניכרת</w:t>
      </w:r>
      <w:r>
        <w:rPr>
          <w:rtl/>
        </w:rPr>
        <w:tab/>
        <w:t>20%</w:t>
      </w:r>
      <w:r>
        <w:tab/>
      </w:r>
      <w:r>
        <w:rPr>
          <w:rtl/>
        </w:rPr>
        <w:t>10%</w:t>
      </w:r>
    </w:p>
    <w:p w14:paraId="15AD40AD" w14:textId="77777777" w:rsidR="00EB6524" w:rsidRDefault="00EB6524" w:rsidP="002F4CA1">
      <w:pPr>
        <w:pStyle w:val="P00"/>
        <w:tabs>
          <w:tab w:val="clear" w:pos="2835"/>
          <w:tab w:val="clear" w:pos="6259"/>
          <w:tab w:val="left" w:pos="6237"/>
          <w:tab w:val="right" w:pos="7938"/>
        </w:tabs>
        <w:spacing w:before="72"/>
        <w:ind w:left="1928" w:right="1701" w:hanging="454"/>
        <w:rPr>
          <w:rtl/>
        </w:rPr>
      </w:pPr>
      <w:r>
        <w:rPr>
          <w:rtl/>
        </w:rPr>
        <w:t>(</w:t>
      </w:r>
      <w:r>
        <w:t>III</w:t>
      </w:r>
      <w:r>
        <w:rPr>
          <w:rtl/>
        </w:rPr>
        <w:t>)</w:t>
      </w:r>
      <w:r>
        <w:tab/>
      </w:r>
      <w:r>
        <w:rPr>
          <w:rFonts w:hint="eastAsia"/>
          <w:rtl/>
        </w:rPr>
        <w:t>בצורה</w:t>
      </w:r>
      <w:r>
        <w:rPr>
          <w:rtl/>
        </w:rPr>
        <w:t xml:space="preserve"> קשה</w:t>
      </w:r>
      <w:r>
        <w:rPr>
          <w:rtl/>
        </w:rPr>
        <w:tab/>
        <w:t>30%</w:t>
      </w:r>
      <w:r>
        <w:tab/>
      </w:r>
      <w:r>
        <w:rPr>
          <w:rtl/>
        </w:rPr>
        <w:t>20%</w:t>
      </w:r>
    </w:p>
    <w:p w14:paraId="3296DB28" w14:textId="77777777" w:rsidR="00EB6524" w:rsidRDefault="00EB6524">
      <w:pPr>
        <w:pStyle w:val="P00"/>
        <w:tabs>
          <w:tab w:val="clear" w:pos="2835"/>
          <w:tab w:val="clear" w:pos="6259"/>
          <w:tab w:val="left" w:pos="6237"/>
          <w:tab w:val="right" w:pos="7938"/>
        </w:tabs>
        <w:spacing w:before="72"/>
        <w:ind w:left="1475" w:right="1701" w:hanging="454"/>
        <w:rPr>
          <w:rFonts w:hint="cs"/>
          <w:rtl/>
        </w:rPr>
      </w:pPr>
      <w:r>
        <w:rPr>
          <w:rtl/>
        </w:rPr>
        <w:t>(ד)</w:t>
      </w:r>
      <w:r>
        <w:tab/>
        <w:t>EXTENSOR CARPI, DIGITI</w:t>
      </w:r>
    </w:p>
    <w:p w14:paraId="60624ABF" w14:textId="77777777" w:rsidR="00EB6524" w:rsidRDefault="00EB6524" w:rsidP="002F4CA1">
      <w:pPr>
        <w:pStyle w:val="P00"/>
        <w:tabs>
          <w:tab w:val="clear" w:pos="2835"/>
          <w:tab w:val="clear" w:pos="6259"/>
          <w:tab w:val="left" w:pos="6237"/>
          <w:tab w:val="right" w:pos="7938"/>
        </w:tabs>
        <w:spacing w:before="72"/>
        <w:ind w:left="1928" w:right="1701" w:hanging="454"/>
        <w:rPr>
          <w:rtl/>
        </w:rPr>
      </w:pPr>
      <w:r>
        <w:rPr>
          <w:rtl/>
        </w:rPr>
        <w:t>(</w:t>
      </w:r>
      <w:r>
        <w:t>I</w:t>
      </w:r>
      <w:r>
        <w:rPr>
          <w:rtl/>
        </w:rPr>
        <w:t>)</w:t>
      </w:r>
      <w:r>
        <w:tab/>
      </w:r>
      <w:r>
        <w:rPr>
          <w:rFonts w:hint="eastAsia"/>
          <w:rtl/>
        </w:rPr>
        <w:t>בצורה</w:t>
      </w:r>
      <w:r>
        <w:rPr>
          <w:rtl/>
        </w:rPr>
        <w:t xml:space="preserve"> בינונית</w:t>
      </w:r>
      <w:r>
        <w:rPr>
          <w:rtl/>
        </w:rPr>
        <w:tab/>
        <w:t>10%</w:t>
      </w:r>
      <w:r>
        <w:tab/>
      </w:r>
      <w:r>
        <w:rPr>
          <w:rtl/>
        </w:rPr>
        <w:t>0%</w:t>
      </w:r>
    </w:p>
    <w:p w14:paraId="35DA6A96" w14:textId="77777777" w:rsidR="00EB6524" w:rsidRDefault="00EB6524" w:rsidP="002F4CA1">
      <w:pPr>
        <w:pStyle w:val="P00"/>
        <w:tabs>
          <w:tab w:val="clear" w:pos="2835"/>
          <w:tab w:val="clear" w:pos="6259"/>
          <w:tab w:val="left" w:pos="6237"/>
          <w:tab w:val="right" w:pos="7938"/>
        </w:tabs>
        <w:spacing w:before="72"/>
        <w:ind w:left="1928" w:right="1701" w:hanging="454"/>
        <w:rPr>
          <w:rtl/>
        </w:rPr>
      </w:pPr>
      <w:r>
        <w:rPr>
          <w:rtl/>
        </w:rPr>
        <w:t>(</w:t>
      </w:r>
      <w:r>
        <w:t>II</w:t>
      </w:r>
      <w:r>
        <w:rPr>
          <w:rtl/>
        </w:rPr>
        <w:t>)</w:t>
      </w:r>
      <w:r>
        <w:tab/>
      </w:r>
      <w:r>
        <w:rPr>
          <w:rFonts w:hint="eastAsia"/>
          <w:rtl/>
        </w:rPr>
        <w:t>בצורה</w:t>
      </w:r>
      <w:r>
        <w:rPr>
          <w:rtl/>
        </w:rPr>
        <w:t xml:space="preserve"> ניכרת</w:t>
      </w:r>
      <w:r>
        <w:rPr>
          <w:rtl/>
        </w:rPr>
        <w:tab/>
        <w:t>10%</w:t>
      </w:r>
      <w:r>
        <w:tab/>
      </w:r>
      <w:r>
        <w:rPr>
          <w:rtl/>
        </w:rPr>
        <w:t>10%</w:t>
      </w:r>
    </w:p>
    <w:p w14:paraId="1737D73C" w14:textId="77777777" w:rsidR="00EB6524" w:rsidRDefault="00EB6524" w:rsidP="002F4CA1">
      <w:pPr>
        <w:pStyle w:val="P00"/>
        <w:tabs>
          <w:tab w:val="clear" w:pos="2835"/>
          <w:tab w:val="clear" w:pos="6259"/>
          <w:tab w:val="left" w:pos="6237"/>
          <w:tab w:val="right" w:pos="7938"/>
        </w:tabs>
        <w:spacing w:before="72"/>
        <w:ind w:left="1928" w:right="1701" w:hanging="454"/>
        <w:rPr>
          <w:rtl/>
        </w:rPr>
      </w:pPr>
      <w:r>
        <w:rPr>
          <w:rtl/>
        </w:rPr>
        <w:t>(</w:t>
      </w:r>
      <w:r>
        <w:t>III</w:t>
      </w:r>
      <w:r>
        <w:rPr>
          <w:rtl/>
        </w:rPr>
        <w:t>)</w:t>
      </w:r>
      <w:r>
        <w:tab/>
      </w:r>
      <w:r>
        <w:rPr>
          <w:rFonts w:hint="eastAsia"/>
          <w:rtl/>
        </w:rPr>
        <w:t>בצורה</w:t>
      </w:r>
      <w:r>
        <w:rPr>
          <w:rtl/>
        </w:rPr>
        <w:t xml:space="preserve"> קשה</w:t>
      </w:r>
      <w:r>
        <w:rPr>
          <w:rtl/>
        </w:rPr>
        <w:tab/>
        <w:t>20%</w:t>
      </w:r>
      <w:r>
        <w:tab/>
      </w:r>
      <w:r>
        <w:rPr>
          <w:rtl/>
        </w:rPr>
        <w:t>10%</w:t>
      </w:r>
    </w:p>
    <w:p w14:paraId="5448CAFF" w14:textId="77777777" w:rsidR="00EB6524" w:rsidRDefault="00EB6524">
      <w:pPr>
        <w:pStyle w:val="header-2"/>
        <w:ind w:left="0" w:right="1134"/>
        <w:rPr>
          <w:rtl/>
        </w:rPr>
      </w:pPr>
      <w:bookmarkStart w:id="185" w:name="hed27"/>
      <w:bookmarkEnd w:id="185"/>
      <w:r>
        <w:rPr>
          <w:rtl/>
        </w:rPr>
        <w:t>אצבעות הידיים</w:t>
      </w:r>
    </w:p>
    <w:p w14:paraId="07A08D4E" w14:textId="77777777" w:rsidR="00EB6524" w:rsidRDefault="00EB6524">
      <w:pPr>
        <w:pStyle w:val="P00"/>
        <w:tabs>
          <w:tab w:val="clear" w:pos="2835"/>
          <w:tab w:val="clear" w:pos="6259"/>
          <w:tab w:val="left" w:pos="6237"/>
          <w:tab w:val="right" w:pos="7938"/>
        </w:tabs>
        <w:spacing w:before="72"/>
        <w:ind w:left="1021" w:right="1701" w:hanging="1021"/>
        <w:rPr>
          <w:rtl/>
        </w:rPr>
      </w:pPr>
      <w:bookmarkStart w:id="186" w:name="Seif91"/>
      <w:bookmarkEnd w:id="186"/>
      <w:r>
        <w:rPr>
          <w:rFonts w:cs="Miriam"/>
          <w:szCs w:val="32"/>
          <w:rtl/>
          <w:lang w:val="he-IL"/>
        </w:rPr>
        <w:pict w14:anchorId="024C7DFE">
          <v:shape id="_x0000_s2184" type="#_x0000_t202" style="position:absolute;left:0;text-align:left;margin-left:470.25pt;margin-top:3.4pt;width:1in;height:29.45pt;z-index:251666944" filled="f" stroked="f">
            <v:textbox style="mso-next-textbox:#_x0000_s2184" inset="1mm,,1mm">
              <w:txbxContent>
                <w:p w14:paraId="256BA5F2" w14:textId="77777777" w:rsidR="00267E85" w:rsidRDefault="00267E85">
                  <w:pPr>
                    <w:spacing w:line="160" w:lineRule="exact"/>
                    <w:jc w:val="left"/>
                    <w:rPr>
                      <w:rFonts w:cs="Miriam" w:hint="cs"/>
                      <w:szCs w:val="18"/>
                      <w:rtl/>
                    </w:rPr>
                  </w:pPr>
                  <w:r>
                    <w:rPr>
                      <w:rFonts w:cs="Miriam" w:hint="cs"/>
                      <w:szCs w:val="18"/>
                      <w:rtl/>
                    </w:rPr>
                    <w:t>קטיעה של אצבע בודדת או חלק ממנה</w:t>
                  </w:r>
                </w:p>
              </w:txbxContent>
            </v:textbox>
          </v:shape>
        </w:pict>
      </w:r>
      <w:r>
        <w:rPr>
          <w:rFonts w:cs="Miriam"/>
          <w:sz w:val="32"/>
          <w:szCs w:val="32"/>
          <w:rtl/>
        </w:rPr>
        <w:t>43</w:t>
      </w:r>
      <w:r>
        <w:rPr>
          <w:rtl/>
        </w:rPr>
        <w:t>.</w:t>
      </w:r>
      <w:r>
        <w:rPr>
          <w:rtl/>
        </w:rPr>
        <w:tab/>
        <w:t>(1)</w:t>
      </w:r>
      <w:r>
        <w:tab/>
      </w:r>
      <w:r>
        <w:rPr>
          <w:rFonts w:hint="eastAsia"/>
          <w:rtl/>
        </w:rPr>
        <w:t>אגודל</w:t>
      </w:r>
      <w:r>
        <w:rPr>
          <w:rFonts w:hint="cs"/>
          <w:rtl/>
        </w:rPr>
        <w:tab/>
      </w:r>
      <w:r>
        <w:rPr>
          <w:rFonts w:hint="cs"/>
          <w:rtl/>
        </w:rPr>
        <w:tab/>
      </w:r>
      <w:r>
        <w:rPr>
          <w:rtl/>
        </w:rPr>
        <w:tab/>
      </w:r>
      <w:r>
        <w:rPr>
          <w:rFonts w:hint="eastAsia"/>
          <w:u w:val="single"/>
          <w:rtl/>
        </w:rPr>
        <w:t>ימין</w:t>
      </w:r>
      <w:r>
        <w:rPr>
          <w:rtl/>
        </w:rPr>
        <w:tab/>
      </w:r>
      <w:r>
        <w:rPr>
          <w:rFonts w:hint="eastAsia"/>
          <w:u w:val="single"/>
          <w:rtl/>
        </w:rPr>
        <w:t>שמאל</w:t>
      </w:r>
    </w:p>
    <w:p w14:paraId="355995B2" w14:textId="77777777" w:rsidR="00EB6524" w:rsidRDefault="00EB6524">
      <w:pPr>
        <w:pStyle w:val="P00"/>
        <w:tabs>
          <w:tab w:val="clear" w:pos="2835"/>
          <w:tab w:val="clear" w:pos="6259"/>
          <w:tab w:val="left" w:pos="6237"/>
          <w:tab w:val="right" w:pos="7938"/>
        </w:tabs>
        <w:spacing w:before="72"/>
        <w:ind w:left="1475" w:right="1701" w:hanging="454"/>
        <w:rPr>
          <w:rtl/>
        </w:rPr>
      </w:pPr>
      <w:r>
        <w:rPr>
          <w:rtl/>
        </w:rPr>
        <w:t>(א)</w:t>
      </w:r>
      <w:r>
        <w:tab/>
      </w:r>
      <w:r>
        <w:rPr>
          <w:rFonts w:hint="eastAsia"/>
          <w:rtl/>
        </w:rPr>
        <w:t>קטיעת</w:t>
      </w:r>
      <w:r>
        <w:rPr>
          <w:rtl/>
        </w:rPr>
        <w:t xml:space="preserve"> אגודל עם עצם המסרק או חלק ממנה</w:t>
      </w:r>
      <w:r>
        <w:rPr>
          <w:rtl/>
        </w:rPr>
        <w:tab/>
        <w:t>25%</w:t>
      </w:r>
      <w:r>
        <w:tab/>
      </w:r>
      <w:r>
        <w:rPr>
          <w:rtl/>
        </w:rPr>
        <w:t>20%</w:t>
      </w:r>
    </w:p>
    <w:p w14:paraId="48D09585" w14:textId="77777777" w:rsidR="00EB6524" w:rsidRDefault="00EB6524">
      <w:pPr>
        <w:pStyle w:val="P00"/>
        <w:tabs>
          <w:tab w:val="clear" w:pos="2835"/>
          <w:tab w:val="clear" w:pos="6259"/>
          <w:tab w:val="left" w:pos="6237"/>
          <w:tab w:val="right" w:pos="7938"/>
        </w:tabs>
        <w:spacing w:before="72"/>
        <w:ind w:left="1475" w:right="1701" w:hanging="454"/>
        <w:rPr>
          <w:rtl/>
        </w:rPr>
      </w:pPr>
      <w:r>
        <w:rPr>
          <w:rtl/>
        </w:rPr>
        <w:t>(ב)</w:t>
      </w:r>
      <w:r>
        <w:tab/>
      </w:r>
      <w:r>
        <w:rPr>
          <w:rFonts w:hint="eastAsia"/>
          <w:rtl/>
        </w:rPr>
        <w:t>קטיעת</w:t>
      </w:r>
      <w:r>
        <w:rPr>
          <w:rtl/>
        </w:rPr>
        <w:t xml:space="preserve"> שני גלילים או גליל וחצי</w:t>
      </w:r>
      <w:r>
        <w:rPr>
          <w:rtl/>
        </w:rPr>
        <w:tab/>
        <w:t>20%</w:t>
      </w:r>
      <w:r>
        <w:tab/>
      </w:r>
      <w:r>
        <w:rPr>
          <w:rtl/>
        </w:rPr>
        <w:t>15%</w:t>
      </w:r>
    </w:p>
    <w:p w14:paraId="0504F094" w14:textId="77777777" w:rsidR="00EB6524" w:rsidRDefault="00EB6524">
      <w:pPr>
        <w:pStyle w:val="P00"/>
        <w:tabs>
          <w:tab w:val="clear" w:pos="2835"/>
          <w:tab w:val="clear" w:pos="6259"/>
          <w:tab w:val="left" w:pos="6237"/>
          <w:tab w:val="right" w:pos="7938"/>
        </w:tabs>
        <w:spacing w:before="72"/>
        <w:ind w:left="1475" w:right="1701" w:hanging="454"/>
        <w:rPr>
          <w:rtl/>
        </w:rPr>
      </w:pPr>
      <w:r>
        <w:rPr>
          <w:rtl/>
        </w:rPr>
        <w:t>(ג)</w:t>
      </w:r>
      <w:r>
        <w:tab/>
      </w:r>
      <w:r>
        <w:rPr>
          <w:rFonts w:hint="eastAsia"/>
          <w:rtl/>
        </w:rPr>
        <w:t>קטיעת</w:t>
      </w:r>
      <w:r>
        <w:rPr>
          <w:rtl/>
        </w:rPr>
        <w:t xml:space="preserve"> הגליל הסופי</w:t>
      </w:r>
      <w:r>
        <w:rPr>
          <w:rtl/>
        </w:rPr>
        <w:tab/>
        <w:t>15%</w:t>
      </w:r>
      <w:r>
        <w:tab/>
      </w:r>
      <w:r>
        <w:rPr>
          <w:rtl/>
        </w:rPr>
        <w:t>10%</w:t>
      </w:r>
    </w:p>
    <w:p w14:paraId="298E0867" w14:textId="77777777" w:rsidR="00EB6524" w:rsidRDefault="00EB6524">
      <w:pPr>
        <w:pStyle w:val="P00"/>
        <w:tabs>
          <w:tab w:val="clear" w:pos="2835"/>
          <w:tab w:val="clear" w:pos="6259"/>
          <w:tab w:val="left" w:pos="6237"/>
          <w:tab w:val="right" w:pos="7938"/>
        </w:tabs>
        <w:spacing w:before="72"/>
        <w:ind w:left="1475" w:right="1701" w:hanging="454"/>
        <w:rPr>
          <w:rtl/>
        </w:rPr>
      </w:pPr>
      <w:r>
        <w:rPr>
          <w:rtl/>
        </w:rPr>
        <w:t>(ד)</w:t>
      </w:r>
      <w:r>
        <w:tab/>
      </w:r>
      <w:r>
        <w:rPr>
          <w:rFonts w:hint="eastAsia"/>
          <w:rtl/>
        </w:rPr>
        <w:t>קטיעת</w:t>
      </w:r>
      <w:r>
        <w:rPr>
          <w:rtl/>
        </w:rPr>
        <w:t xml:space="preserve"> חצי הגליל הסופי</w:t>
      </w:r>
      <w:r>
        <w:rPr>
          <w:rtl/>
        </w:rPr>
        <w:tab/>
        <w:t>8%</w:t>
      </w:r>
      <w:r>
        <w:tab/>
      </w:r>
      <w:r>
        <w:rPr>
          <w:rtl/>
        </w:rPr>
        <w:t>8%</w:t>
      </w:r>
    </w:p>
    <w:p w14:paraId="48E51875" w14:textId="77777777" w:rsidR="00EB6524" w:rsidRDefault="00EB6524">
      <w:pPr>
        <w:pStyle w:val="P00"/>
        <w:tabs>
          <w:tab w:val="clear" w:pos="6259"/>
          <w:tab w:val="left" w:pos="6237"/>
          <w:tab w:val="right" w:pos="7938"/>
        </w:tabs>
        <w:spacing w:before="72"/>
        <w:ind w:left="1021" w:right="1701" w:hanging="397"/>
        <w:rPr>
          <w:rFonts w:hint="cs"/>
          <w:rtl/>
        </w:rPr>
      </w:pPr>
      <w:r>
        <w:rPr>
          <w:rtl/>
        </w:rPr>
        <w:t>(2)</w:t>
      </w:r>
      <w:r>
        <w:tab/>
      </w:r>
      <w:r>
        <w:rPr>
          <w:rFonts w:hint="eastAsia"/>
          <w:rtl/>
        </w:rPr>
        <w:t>אצבע</w:t>
      </w:r>
      <w:r>
        <w:rPr>
          <w:rtl/>
        </w:rPr>
        <w:t xml:space="preserve"> 2</w:t>
      </w:r>
    </w:p>
    <w:p w14:paraId="17E80D75" w14:textId="77777777" w:rsidR="00EB6524" w:rsidRDefault="00EB6524">
      <w:pPr>
        <w:pStyle w:val="P00"/>
        <w:tabs>
          <w:tab w:val="clear" w:pos="2835"/>
          <w:tab w:val="clear" w:pos="6259"/>
          <w:tab w:val="left" w:pos="6237"/>
          <w:tab w:val="right" w:pos="7938"/>
        </w:tabs>
        <w:spacing w:before="72"/>
        <w:ind w:left="1475" w:right="1701" w:hanging="454"/>
        <w:rPr>
          <w:rtl/>
        </w:rPr>
      </w:pPr>
      <w:r>
        <w:rPr>
          <w:rtl/>
        </w:rPr>
        <w:t>(א)</w:t>
      </w:r>
      <w:r>
        <w:tab/>
      </w:r>
      <w:r>
        <w:rPr>
          <w:rFonts w:hint="eastAsia"/>
          <w:rtl/>
        </w:rPr>
        <w:t>קטיעת</w:t>
      </w:r>
      <w:r>
        <w:rPr>
          <w:rtl/>
        </w:rPr>
        <w:t xml:space="preserve"> אצבע 2 עם עצם המסרק או חלק ממנה</w:t>
      </w:r>
      <w:r>
        <w:rPr>
          <w:rtl/>
        </w:rPr>
        <w:tab/>
        <w:t>15%</w:t>
      </w:r>
      <w:r>
        <w:tab/>
      </w:r>
      <w:r>
        <w:rPr>
          <w:rtl/>
        </w:rPr>
        <w:t>12%</w:t>
      </w:r>
    </w:p>
    <w:p w14:paraId="3C5909E3" w14:textId="77777777" w:rsidR="00EB6524" w:rsidRDefault="00EB6524">
      <w:pPr>
        <w:pStyle w:val="P00"/>
        <w:tabs>
          <w:tab w:val="clear" w:pos="2835"/>
          <w:tab w:val="clear" w:pos="6259"/>
          <w:tab w:val="left" w:pos="6237"/>
          <w:tab w:val="right" w:pos="7938"/>
        </w:tabs>
        <w:spacing w:before="72"/>
        <w:ind w:left="1475" w:right="1701" w:hanging="454"/>
        <w:rPr>
          <w:rtl/>
        </w:rPr>
      </w:pPr>
      <w:r>
        <w:rPr>
          <w:rtl/>
        </w:rPr>
        <w:t>(ב)</w:t>
      </w:r>
      <w:r>
        <w:tab/>
      </w:r>
      <w:r>
        <w:rPr>
          <w:rFonts w:hint="eastAsia"/>
          <w:rtl/>
        </w:rPr>
        <w:t>קטיעת</w:t>
      </w:r>
      <w:r>
        <w:rPr>
          <w:rtl/>
        </w:rPr>
        <w:t xml:space="preserve"> לפחות ½ 2 גלילים</w:t>
      </w:r>
      <w:r>
        <w:rPr>
          <w:rtl/>
        </w:rPr>
        <w:tab/>
        <w:t>12%</w:t>
      </w:r>
      <w:r>
        <w:tab/>
      </w:r>
      <w:r>
        <w:rPr>
          <w:rtl/>
        </w:rPr>
        <w:t>10%</w:t>
      </w:r>
    </w:p>
    <w:p w14:paraId="3EDD0EC6" w14:textId="77777777" w:rsidR="00EB6524" w:rsidRDefault="00EB6524">
      <w:pPr>
        <w:pStyle w:val="P00"/>
        <w:tabs>
          <w:tab w:val="clear" w:pos="2835"/>
          <w:tab w:val="clear" w:pos="6259"/>
          <w:tab w:val="left" w:pos="6237"/>
          <w:tab w:val="right" w:pos="7938"/>
        </w:tabs>
        <w:spacing w:before="72"/>
        <w:ind w:left="1475" w:right="1701" w:hanging="454"/>
        <w:rPr>
          <w:rtl/>
        </w:rPr>
      </w:pPr>
      <w:r>
        <w:rPr>
          <w:rtl/>
        </w:rPr>
        <w:t>(ג)</w:t>
      </w:r>
      <w:r>
        <w:tab/>
      </w:r>
      <w:r>
        <w:rPr>
          <w:rFonts w:hint="eastAsia"/>
          <w:rtl/>
        </w:rPr>
        <w:t>קטיעת</w:t>
      </w:r>
      <w:r>
        <w:rPr>
          <w:rtl/>
        </w:rPr>
        <w:t xml:space="preserve"> 2 או ½ 1 גלילים</w:t>
      </w:r>
      <w:r>
        <w:rPr>
          <w:rtl/>
        </w:rPr>
        <w:tab/>
        <w:t>10%</w:t>
      </w:r>
      <w:r>
        <w:tab/>
      </w:r>
      <w:r>
        <w:rPr>
          <w:rtl/>
        </w:rPr>
        <w:t>10%</w:t>
      </w:r>
    </w:p>
    <w:p w14:paraId="418C9C71" w14:textId="77777777" w:rsidR="00EB6524" w:rsidRDefault="00EB6524">
      <w:pPr>
        <w:pStyle w:val="P00"/>
        <w:tabs>
          <w:tab w:val="clear" w:pos="2835"/>
          <w:tab w:val="clear" w:pos="6259"/>
          <w:tab w:val="left" w:pos="6237"/>
          <w:tab w:val="right" w:pos="7938"/>
        </w:tabs>
        <w:spacing w:before="72"/>
        <w:ind w:left="1475" w:right="1701" w:hanging="454"/>
        <w:rPr>
          <w:rtl/>
        </w:rPr>
      </w:pPr>
      <w:r>
        <w:rPr>
          <w:rtl/>
        </w:rPr>
        <w:t>(ד)</w:t>
      </w:r>
      <w:r>
        <w:tab/>
      </w:r>
      <w:r>
        <w:rPr>
          <w:rFonts w:hint="eastAsia"/>
          <w:rtl/>
        </w:rPr>
        <w:t>קטיעת</w:t>
      </w:r>
      <w:r>
        <w:rPr>
          <w:rtl/>
        </w:rPr>
        <w:t xml:space="preserve"> הגליל הסופי או חצי ממנו</w:t>
      </w:r>
      <w:r>
        <w:rPr>
          <w:rtl/>
        </w:rPr>
        <w:tab/>
        <w:t>5%</w:t>
      </w:r>
      <w:r>
        <w:tab/>
      </w:r>
      <w:r>
        <w:rPr>
          <w:rtl/>
        </w:rPr>
        <w:t>5%</w:t>
      </w:r>
    </w:p>
    <w:p w14:paraId="4A5A8513" w14:textId="77777777" w:rsidR="00EB6524" w:rsidRDefault="00EB6524">
      <w:pPr>
        <w:pStyle w:val="P00"/>
        <w:tabs>
          <w:tab w:val="clear" w:pos="6259"/>
          <w:tab w:val="left" w:pos="6237"/>
          <w:tab w:val="right" w:pos="7938"/>
        </w:tabs>
        <w:spacing w:before="72"/>
        <w:ind w:left="1021" w:right="1701" w:hanging="397"/>
        <w:rPr>
          <w:rFonts w:hint="cs"/>
          <w:rtl/>
        </w:rPr>
      </w:pPr>
      <w:r>
        <w:rPr>
          <w:rtl/>
        </w:rPr>
        <w:t>(3)</w:t>
      </w:r>
      <w:r>
        <w:tab/>
      </w:r>
      <w:r>
        <w:rPr>
          <w:rFonts w:hint="eastAsia"/>
          <w:rtl/>
        </w:rPr>
        <w:t>אצבע</w:t>
      </w:r>
      <w:r>
        <w:rPr>
          <w:rtl/>
        </w:rPr>
        <w:t xml:space="preserve"> 3</w:t>
      </w:r>
    </w:p>
    <w:p w14:paraId="0DB00492" w14:textId="77777777" w:rsidR="00EB6524" w:rsidRDefault="00EB6524">
      <w:pPr>
        <w:pStyle w:val="P00"/>
        <w:tabs>
          <w:tab w:val="clear" w:pos="2835"/>
          <w:tab w:val="clear" w:pos="6259"/>
          <w:tab w:val="left" w:pos="6237"/>
          <w:tab w:val="right" w:pos="7938"/>
        </w:tabs>
        <w:spacing w:before="72"/>
        <w:ind w:left="1475" w:right="1701" w:hanging="454"/>
        <w:rPr>
          <w:rtl/>
        </w:rPr>
      </w:pPr>
      <w:r>
        <w:rPr>
          <w:rtl/>
        </w:rPr>
        <w:t>(א)</w:t>
      </w:r>
      <w:r>
        <w:tab/>
      </w:r>
      <w:r>
        <w:rPr>
          <w:rFonts w:hint="eastAsia"/>
          <w:rtl/>
        </w:rPr>
        <w:t>קטיעת</w:t>
      </w:r>
      <w:r>
        <w:rPr>
          <w:rtl/>
        </w:rPr>
        <w:t xml:space="preserve"> אצבע 3 עם עצם המסרק או חלק ממנה</w:t>
      </w:r>
      <w:r>
        <w:rPr>
          <w:rtl/>
        </w:rPr>
        <w:tab/>
        <w:t>15%</w:t>
      </w:r>
      <w:r>
        <w:tab/>
      </w:r>
      <w:r>
        <w:rPr>
          <w:rtl/>
        </w:rPr>
        <w:t>12%</w:t>
      </w:r>
    </w:p>
    <w:p w14:paraId="34AC0046" w14:textId="77777777" w:rsidR="00EB6524" w:rsidRDefault="00EB6524">
      <w:pPr>
        <w:pStyle w:val="P00"/>
        <w:tabs>
          <w:tab w:val="clear" w:pos="2835"/>
          <w:tab w:val="clear" w:pos="6259"/>
          <w:tab w:val="left" w:pos="6237"/>
          <w:tab w:val="right" w:pos="7938"/>
        </w:tabs>
        <w:spacing w:before="72"/>
        <w:ind w:left="1475" w:right="1701" w:hanging="454"/>
        <w:rPr>
          <w:rtl/>
        </w:rPr>
      </w:pPr>
      <w:r>
        <w:rPr>
          <w:rtl/>
        </w:rPr>
        <w:t>(ב)</w:t>
      </w:r>
      <w:r>
        <w:tab/>
      </w:r>
      <w:r>
        <w:rPr>
          <w:rFonts w:hint="eastAsia"/>
          <w:rtl/>
        </w:rPr>
        <w:t>קטיעת</w:t>
      </w:r>
      <w:r>
        <w:rPr>
          <w:rtl/>
        </w:rPr>
        <w:t xml:space="preserve"> לפחות ½ 2 גלילים</w:t>
      </w:r>
      <w:r>
        <w:rPr>
          <w:rtl/>
        </w:rPr>
        <w:tab/>
        <w:t>12%</w:t>
      </w:r>
      <w:r>
        <w:tab/>
      </w:r>
      <w:r>
        <w:rPr>
          <w:rtl/>
        </w:rPr>
        <w:t>10%</w:t>
      </w:r>
    </w:p>
    <w:p w14:paraId="45934FDA" w14:textId="77777777" w:rsidR="00EB6524" w:rsidRDefault="00EB6524">
      <w:pPr>
        <w:pStyle w:val="P00"/>
        <w:tabs>
          <w:tab w:val="clear" w:pos="2835"/>
          <w:tab w:val="clear" w:pos="6259"/>
          <w:tab w:val="left" w:pos="6237"/>
          <w:tab w:val="right" w:pos="7938"/>
        </w:tabs>
        <w:spacing w:before="72"/>
        <w:ind w:left="1475" w:right="1701" w:hanging="454"/>
        <w:rPr>
          <w:rtl/>
        </w:rPr>
      </w:pPr>
      <w:r>
        <w:rPr>
          <w:rtl/>
        </w:rPr>
        <w:t>(ג)</w:t>
      </w:r>
      <w:r>
        <w:tab/>
      </w:r>
      <w:r>
        <w:rPr>
          <w:rFonts w:hint="eastAsia"/>
          <w:rtl/>
        </w:rPr>
        <w:t>קטיעת</w:t>
      </w:r>
      <w:r>
        <w:rPr>
          <w:rtl/>
        </w:rPr>
        <w:t xml:space="preserve"> 2 או ½ 1 גלילים</w:t>
      </w:r>
      <w:r>
        <w:rPr>
          <w:rtl/>
        </w:rPr>
        <w:tab/>
        <w:t>10%</w:t>
      </w:r>
      <w:r>
        <w:tab/>
      </w:r>
      <w:r>
        <w:rPr>
          <w:rtl/>
        </w:rPr>
        <w:t>10%</w:t>
      </w:r>
    </w:p>
    <w:p w14:paraId="3F6B308B" w14:textId="77777777" w:rsidR="00EB6524" w:rsidRDefault="00EB6524">
      <w:pPr>
        <w:pStyle w:val="P00"/>
        <w:tabs>
          <w:tab w:val="clear" w:pos="2835"/>
          <w:tab w:val="clear" w:pos="6259"/>
          <w:tab w:val="left" w:pos="6237"/>
          <w:tab w:val="right" w:pos="7938"/>
        </w:tabs>
        <w:spacing w:before="72"/>
        <w:ind w:left="1475" w:right="1701" w:hanging="454"/>
        <w:rPr>
          <w:rtl/>
        </w:rPr>
      </w:pPr>
      <w:r>
        <w:rPr>
          <w:rtl/>
        </w:rPr>
        <w:t>(ד)</w:t>
      </w:r>
      <w:r>
        <w:tab/>
      </w:r>
      <w:r>
        <w:rPr>
          <w:rFonts w:hint="eastAsia"/>
          <w:rtl/>
        </w:rPr>
        <w:t>קטיעת</w:t>
      </w:r>
      <w:r>
        <w:rPr>
          <w:rtl/>
        </w:rPr>
        <w:t xml:space="preserve"> גליל סופי או חצי ממנו</w:t>
      </w:r>
      <w:r>
        <w:rPr>
          <w:rtl/>
        </w:rPr>
        <w:tab/>
        <w:t>5%</w:t>
      </w:r>
      <w:r>
        <w:tab/>
      </w:r>
      <w:r>
        <w:rPr>
          <w:rtl/>
        </w:rPr>
        <w:t>5%</w:t>
      </w:r>
    </w:p>
    <w:p w14:paraId="0E320FE1" w14:textId="77777777" w:rsidR="00EB6524" w:rsidRDefault="00EB6524">
      <w:pPr>
        <w:pStyle w:val="P00"/>
        <w:tabs>
          <w:tab w:val="clear" w:pos="6259"/>
          <w:tab w:val="left" w:pos="6237"/>
          <w:tab w:val="right" w:pos="7938"/>
        </w:tabs>
        <w:spacing w:before="72"/>
        <w:ind w:left="1021" w:right="1701" w:hanging="397"/>
        <w:rPr>
          <w:rFonts w:hint="cs"/>
          <w:rtl/>
        </w:rPr>
      </w:pPr>
      <w:r>
        <w:rPr>
          <w:rtl/>
        </w:rPr>
        <w:t>(4)</w:t>
      </w:r>
      <w:r>
        <w:tab/>
      </w:r>
      <w:r>
        <w:rPr>
          <w:rFonts w:hint="eastAsia"/>
          <w:rtl/>
        </w:rPr>
        <w:t>אצבע</w:t>
      </w:r>
      <w:r>
        <w:rPr>
          <w:rtl/>
        </w:rPr>
        <w:t xml:space="preserve"> 4 או אצבע 5</w:t>
      </w:r>
    </w:p>
    <w:p w14:paraId="3197D3E0" w14:textId="77777777" w:rsidR="00EB6524" w:rsidRDefault="00EB6524">
      <w:pPr>
        <w:pStyle w:val="P00"/>
        <w:tabs>
          <w:tab w:val="clear" w:pos="2835"/>
          <w:tab w:val="clear" w:pos="6259"/>
          <w:tab w:val="left" w:pos="6237"/>
          <w:tab w:val="right" w:pos="7938"/>
        </w:tabs>
        <w:spacing w:before="72"/>
        <w:ind w:left="1475" w:right="1701" w:hanging="454"/>
        <w:rPr>
          <w:rtl/>
        </w:rPr>
      </w:pPr>
      <w:r>
        <w:rPr>
          <w:rtl/>
        </w:rPr>
        <w:t>(א)</w:t>
      </w:r>
      <w:r>
        <w:tab/>
      </w:r>
      <w:r>
        <w:rPr>
          <w:rFonts w:hint="eastAsia"/>
          <w:rtl/>
        </w:rPr>
        <w:t>קטיעת</w:t>
      </w:r>
      <w:r>
        <w:rPr>
          <w:rtl/>
        </w:rPr>
        <w:t xml:space="preserve"> אצבע 4 או 5 עם עצם המסרק או חלק ממנה</w:t>
      </w:r>
      <w:r>
        <w:rPr>
          <w:rtl/>
        </w:rPr>
        <w:tab/>
        <w:t>10%</w:t>
      </w:r>
      <w:r>
        <w:tab/>
      </w:r>
      <w:r>
        <w:rPr>
          <w:rtl/>
        </w:rPr>
        <w:t>10%</w:t>
      </w:r>
    </w:p>
    <w:p w14:paraId="28A80780" w14:textId="77777777" w:rsidR="00EB6524" w:rsidRDefault="00EB6524">
      <w:pPr>
        <w:pStyle w:val="P00"/>
        <w:tabs>
          <w:tab w:val="clear" w:pos="2835"/>
          <w:tab w:val="clear" w:pos="6259"/>
          <w:tab w:val="left" w:pos="6237"/>
          <w:tab w:val="right" w:pos="7938"/>
        </w:tabs>
        <w:spacing w:before="72"/>
        <w:ind w:left="1475" w:right="1701" w:hanging="454"/>
        <w:rPr>
          <w:rtl/>
        </w:rPr>
      </w:pPr>
      <w:r>
        <w:rPr>
          <w:rtl/>
        </w:rPr>
        <w:t>(ב)</w:t>
      </w:r>
      <w:r>
        <w:tab/>
      </w:r>
      <w:r>
        <w:rPr>
          <w:rFonts w:hint="eastAsia"/>
          <w:rtl/>
        </w:rPr>
        <w:t>קטיעת</w:t>
      </w:r>
      <w:r>
        <w:rPr>
          <w:rtl/>
        </w:rPr>
        <w:t xml:space="preserve"> לפחות ½ 2 גלילים</w:t>
      </w:r>
      <w:r>
        <w:rPr>
          <w:rtl/>
        </w:rPr>
        <w:tab/>
        <w:t>10%</w:t>
      </w:r>
      <w:r>
        <w:tab/>
      </w:r>
      <w:r>
        <w:rPr>
          <w:rtl/>
        </w:rPr>
        <w:t>8%</w:t>
      </w:r>
    </w:p>
    <w:p w14:paraId="51348C25" w14:textId="77777777" w:rsidR="00EB6524" w:rsidRDefault="00EB6524">
      <w:pPr>
        <w:pStyle w:val="P00"/>
        <w:tabs>
          <w:tab w:val="clear" w:pos="2835"/>
          <w:tab w:val="clear" w:pos="6259"/>
          <w:tab w:val="left" w:pos="6237"/>
          <w:tab w:val="right" w:pos="7938"/>
        </w:tabs>
        <w:spacing w:before="72"/>
        <w:ind w:left="1475" w:right="1701" w:hanging="454"/>
        <w:rPr>
          <w:rtl/>
        </w:rPr>
      </w:pPr>
      <w:r>
        <w:rPr>
          <w:rtl/>
        </w:rPr>
        <w:t>(ג)</w:t>
      </w:r>
      <w:r>
        <w:tab/>
      </w:r>
      <w:r>
        <w:rPr>
          <w:rFonts w:hint="eastAsia"/>
          <w:rtl/>
        </w:rPr>
        <w:t>קטיעת</w:t>
      </w:r>
      <w:r>
        <w:rPr>
          <w:rtl/>
        </w:rPr>
        <w:t xml:space="preserve"> 2 או ½ 1 גלילים</w:t>
      </w:r>
      <w:r>
        <w:rPr>
          <w:rtl/>
        </w:rPr>
        <w:tab/>
        <w:t>8%</w:t>
      </w:r>
      <w:r>
        <w:tab/>
      </w:r>
      <w:r>
        <w:rPr>
          <w:rtl/>
        </w:rPr>
        <w:t>5%</w:t>
      </w:r>
    </w:p>
    <w:p w14:paraId="67F14EB1" w14:textId="77777777" w:rsidR="00EB6524" w:rsidRDefault="00EB6524">
      <w:pPr>
        <w:pStyle w:val="P00"/>
        <w:tabs>
          <w:tab w:val="clear" w:pos="2835"/>
          <w:tab w:val="clear" w:pos="6259"/>
          <w:tab w:val="left" w:pos="6237"/>
          <w:tab w:val="right" w:pos="7938"/>
        </w:tabs>
        <w:spacing w:before="72"/>
        <w:ind w:left="1475" w:right="1701" w:hanging="454"/>
        <w:rPr>
          <w:rtl/>
        </w:rPr>
      </w:pPr>
      <w:r>
        <w:rPr>
          <w:rtl/>
        </w:rPr>
        <w:t>(ד)</w:t>
      </w:r>
      <w:r>
        <w:tab/>
      </w:r>
      <w:r>
        <w:rPr>
          <w:rFonts w:hint="eastAsia"/>
          <w:rtl/>
        </w:rPr>
        <w:t>קטיעת</w:t>
      </w:r>
      <w:r>
        <w:rPr>
          <w:rtl/>
        </w:rPr>
        <w:t xml:space="preserve"> גליל סופי או חצי ממנו</w:t>
      </w:r>
      <w:r>
        <w:rPr>
          <w:rtl/>
        </w:rPr>
        <w:tab/>
        <w:t>5%</w:t>
      </w:r>
      <w:r>
        <w:tab/>
      </w:r>
      <w:r>
        <w:rPr>
          <w:rtl/>
        </w:rPr>
        <w:t>5%</w:t>
      </w:r>
    </w:p>
    <w:p w14:paraId="2F64C1AE" w14:textId="77777777" w:rsidR="00EB6524" w:rsidRDefault="00EB6524">
      <w:pPr>
        <w:pStyle w:val="P00"/>
        <w:tabs>
          <w:tab w:val="clear" w:pos="2835"/>
          <w:tab w:val="clear" w:pos="6259"/>
          <w:tab w:val="left" w:pos="6237"/>
          <w:tab w:val="right" w:pos="7938"/>
        </w:tabs>
        <w:spacing w:before="72"/>
        <w:ind w:left="624" w:right="1134" w:hanging="624"/>
        <w:rPr>
          <w:rtl/>
        </w:rPr>
      </w:pPr>
      <w:bookmarkStart w:id="187" w:name="Seif92"/>
      <w:bookmarkEnd w:id="187"/>
      <w:r>
        <w:rPr>
          <w:rFonts w:cs="Miriam"/>
          <w:szCs w:val="32"/>
          <w:rtl/>
          <w:lang w:val="he-IL"/>
        </w:rPr>
        <w:pict w14:anchorId="4B8A349E">
          <v:shape id="_x0000_s2185" type="#_x0000_t202" style="position:absolute;left:0;text-align:left;margin-left:470.25pt;margin-top:.15pt;width:1in;height:17.15pt;z-index:251667968" filled="f" stroked="f">
            <v:textbox inset="1mm,,1mm">
              <w:txbxContent>
                <w:p w14:paraId="37B3E12E" w14:textId="77777777" w:rsidR="00267E85" w:rsidRDefault="00267E85">
                  <w:pPr>
                    <w:spacing w:line="160" w:lineRule="exact"/>
                    <w:jc w:val="left"/>
                    <w:rPr>
                      <w:rFonts w:cs="Miriam" w:hint="cs"/>
                      <w:szCs w:val="18"/>
                      <w:rtl/>
                    </w:rPr>
                  </w:pPr>
                  <w:r>
                    <w:rPr>
                      <w:rFonts w:cs="Miriam" w:hint="cs"/>
                      <w:szCs w:val="18"/>
                      <w:rtl/>
                    </w:rPr>
                    <w:t>קשיון אצבעות היד</w:t>
                  </w:r>
                </w:p>
              </w:txbxContent>
            </v:textbox>
          </v:shape>
        </w:pict>
      </w:r>
      <w:r>
        <w:rPr>
          <w:rFonts w:cs="Miriam"/>
          <w:sz w:val="32"/>
          <w:szCs w:val="32"/>
          <w:rtl/>
        </w:rPr>
        <w:t>44</w:t>
      </w:r>
      <w:r>
        <w:rPr>
          <w:rtl/>
        </w:rPr>
        <w:t>.</w:t>
      </w:r>
      <w:r>
        <w:rPr>
          <w:rtl/>
        </w:rPr>
        <w:tab/>
        <w:t>קשיון לא נוח של האצבעות - קשיון באחד או יותר מפרקי האצבעות אשר אינו מאפשר תפיסה או פתיחת היד ומפריע לפעולת האצבעות הסמוכות;</w:t>
      </w:r>
    </w:p>
    <w:p w14:paraId="476700D5" w14:textId="77777777" w:rsidR="00EB6524" w:rsidRDefault="00EB6524">
      <w:pPr>
        <w:pStyle w:val="P00"/>
        <w:tabs>
          <w:tab w:val="clear" w:pos="2835"/>
          <w:tab w:val="clear" w:pos="6259"/>
          <w:tab w:val="left" w:pos="6237"/>
          <w:tab w:val="right" w:pos="7938"/>
        </w:tabs>
        <w:spacing w:before="72"/>
        <w:ind w:left="624" w:right="1134"/>
        <w:rPr>
          <w:rtl/>
        </w:rPr>
      </w:pPr>
      <w:r>
        <w:rPr>
          <w:rtl/>
        </w:rPr>
        <w:t>קשיון לא נוח של האגודל - תנוחה המונעת אחיזה;</w:t>
      </w:r>
    </w:p>
    <w:p w14:paraId="5597D64D" w14:textId="77777777" w:rsidR="00EB6524" w:rsidRDefault="00EB6524">
      <w:pPr>
        <w:pStyle w:val="P00"/>
        <w:tabs>
          <w:tab w:val="clear" w:pos="2835"/>
          <w:tab w:val="clear" w:pos="6259"/>
          <w:tab w:val="left" w:pos="6237"/>
          <w:tab w:val="right" w:pos="7938"/>
        </w:tabs>
        <w:spacing w:before="72"/>
        <w:ind w:left="624" w:right="1134"/>
        <w:rPr>
          <w:rFonts w:hint="cs"/>
          <w:rtl/>
        </w:rPr>
      </w:pPr>
      <w:r>
        <w:rPr>
          <w:rtl/>
        </w:rPr>
        <w:t xml:space="preserve">קשיון נוח - קשיון המאפשר תפיסה ובאגודל הוא מאפשר אחיזה </w:t>
      </w:r>
      <w:r>
        <w:rPr>
          <w:rFonts w:hint="cs"/>
          <w:rtl/>
        </w:rPr>
        <w:t>(</w:t>
      </w:r>
      <w:r>
        <w:t>PINCH</w:t>
      </w:r>
      <w:r>
        <w:rPr>
          <w:rFonts w:hint="cs"/>
          <w:rtl/>
        </w:rPr>
        <w:t>).</w:t>
      </w:r>
    </w:p>
    <w:p w14:paraId="3D052988" w14:textId="77777777" w:rsidR="00EB6524" w:rsidRDefault="00EB6524">
      <w:pPr>
        <w:pStyle w:val="P00"/>
        <w:tabs>
          <w:tab w:val="clear" w:pos="6259"/>
          <w:tab w:val="left" w:pos="6237"/>
          <w:tab w:val="right" w:pos="7938"/>
        </w:tabs>
        <w:spacing w:before="72"/>
        <w:ind w:left="1021" w:right="3402" w:hanging="397"/>
        <w:rPr>
          <w:rtl/>
        </w:rPr>
      </w:pPr>
      <w:r>
        <w:rPr>
          <w:rtl/>
        </w:rPr>
        <w:t>(1)</w:t>
      </w:r>
      <w:r>
        <w:tab/>
      </w:r>
      <w:r>
        <w:rPr>
          <w:rFonts w:hint="eastAsia"/>
          <w:rtl/>
        </w:rPr>
        <w:t>קשיון</w:t>
      </w:r>
      <w:r>
        <w:rPr>
          <w:rtl/>
        </w:rPr>
        <w:t xml:space="preserve"> לא נוח של האצבעות - ייקבעו אחוזי הנכות כפי שנקבע לגבי קטיעה בלי ראש עצם המסרק.</w:t>
      </w:r>
      <w:r>
        <w:rPr>
          <w:rtl/>
        </w:rPr>
        <w:tab/>
      </w:r>
      <w:r>
        <w:rPr>
          <w:rFonts w:hint="eastAsia"/>
          <w:u w:val="single"/>
          <w:rtl/>
        </w:rPr>
        <w:t>ימין</w:t>
      </w:r>
      <w:r>
        <w:rPr>
          <w:rtl/>
        </w:rPr>
        <w:tab/>
      </w:r>
      <w:r>
        <w:rPr>
          <w:rFonts w:hint="eastAsia"/>
          <w:u w:val="single"/>
          <w:rtl/>
        </w:rPr>
        <w:t>שמאל</w:t>
      </w:r>
    </w:p>
    <w:p w14:paraId="0A170CEB" w14:textId="77777777" w:rsidR="00EB6524" w:rsidRDefault="00EB6524">
      <w:pPr>
        <w:pStyle w:val="P00"/>
        <w:tabs>
          <w:tab w:val="clear" w:pos="6259"/>
          <w:tab w:val="left" w:pos="6237"/>
          <w:tab w:val="right" w:pos="7938"/>
        </w:tabs>
        <w:spacing w:before="72"/>
        <w:ind w:left="1021" w:right="3402" w:hanging="397"/>
        <w:rPr>
          <w:rtl/>
        </w:rPr>
      </w:pPr>
      <w:r>
        <w:rPr>
          <w:rtl/>
        </w:rPr>
        <w:t>(2)</w:t>
      </w:r>
      <w:r>
        <w:tab/>
      </w:r>
      <w:r>
        <w:rPr>
          <w:rFonts w:hint="eastAsia"/>
          <w:rtl/>
        </w:rPr>
        <w:t>קשיון</w:t>
      </w:r>
      <w:r>
        <w:rPr>
          <w:rtl/>
        </w:rPr>
        <w:t xml:space="preserve"> נוח של האגודל</w:t>
      </w:r>
      <w:r>
        <w:rPr>
          <w:rFonts w:hint="cs"/>
          <w:rtl/>
        </w:rPr>
        <w:tab/>
      </w:r>
      <w:r>
        <w:rPr>
          <w:rtl/>
        </w:rPr>
        <w:tab/>
        <w:t>10%</w:t>
      </w:r>
      <w:r>
        <w:tab/>
      </w:r>
      <w:r>
        <w:rPr>
          <w:rtl/>
        </w:rPr>
        <w:t>10%</w:t>
      </w:r>
    </w:p>
    <w:p w14:paraId="315743ED" w14:textId="77777777" w:rsidR="00EB6524" w:rsidRDefault="00EB6524">
      <w:pPr>
        <w:pStyle w:val="P00"/>
        <w:tabs>
          <w:tab w:val="clear" w:pos="6259"/>
          <w:tab w:val="left" w:pos="6237"/>
          <w:tab w:val="right" w:pos="7938"/>
        </w:tabs>
        <w:spacing w:before="72"/>
        <w:ind w:left="1021" w:right="3402" w:hanging="397"/>
        <w:rPr>
          <w:rtl/>
        </w:rPr>
      </w:pPr>
      <w:r>
        <w:rPr>
          <w:rtl/>
        </w:rPr>
        <w:t>(3)</w:t>
      </w:r>
      <w:r>
        <w:tab/>
      </w:r>
      <w:r>
        <w:rPr>
          <w:rFonts w:hint="eastAsia"/>
          <w:rtl/>
        </w:rPr>
        <w:t>קשיון</w:t>
      </w:r>
      <w:r>
        <w:rPr>
          <w:rtl/>
        </w:rPr>
        <w:t xml:space="preserve"> נוח של אצבע 2</w:t>
      </w:r>
      <w:r>
        <w:rPr>
          <w:rtl/>
        </w:rPr>
        <w:tab/>
      </w:r>
      <w:r>
        <w:rPr>
          <w:rFonts w:hint="cs"/>
          <w:rtl/>
        </w:rPr>
        <w:tab/>
      </w:r>
      <w:r>
        <w:rPr>
          <w:rtl/>
        </w:rPr>
        <w:t>7%</w:t>
      </w:r>
      <w:r>
        <w:tab/>
      </w:r>
      <w:r>
        <w:rPr>
          <w:rtl/>
        </w:rPr>
        <w:t>7%</w:t>
      </w:r>
    </w:p>
    <w:p w14:paraId="7BD5A98B" w14:textId="77777777" w:rsidR="00EB6524" w:rsidRDefault="00EB6524">
      <w:pPr>
        <w:pStyle w:val="P00"/>
        <w:tabs>
          <w:tab w:val="clear" w:pos="6259"/>
          <w:tab w:val="left" w:pos="6237"/>
          <w:tab w:val="right" w:pos="7938"/>
        </w:tabs>
        <w:spacing w:before="72"/>
        <w:ind w:left="1021" w:right="3402" w:hanging="397"/>
        <w:rPr>
          <w:rtl/>
        </w:rPr>
      </w:pPr>
      <w:r>
        <w:rPr>
          <w:rtl/>
        </w:rPr>
        <w:t>(4)</w:t>
      </w:r>
      <w:r>
        <w:tab/>
      </w:r>
      <w:r>
        <w:rPr>
          <w:rFonts w:hint="eastAsia"/>
          <w:rtl/>
        </w:rPr>
        <w:t>קשיון</w:t>
      </w:r>
      <w:r>
        <w:rPr>
          <w:rtl/>
        </w:rPr>
        <w:t xml:space="preserve"> נוח של אצבע 3 או 4 או 5</w:t>
      </w:r>
      <w:r>
        <w:rPr>
          <w:rtl/>
        </w:rPr>
        <w:tab/>
        <w:t>5%</w:t>
      </w:r>
      <w:r>
        <w:tab/>
      </w:r>
      <w:r>
        <w:rPr>
          <w:rtl/>
        </w:rPr>
        <w:t>5%</w:t>
      </w:r>
    </w:p>
    <w:p w14:paraId="4ED64084" w14:textId="77777777" w:rsidR="00EB6524" w:rsidRDefault="00EB6524">
      <w:pPr>
        <w:pStyle w:val="P00"/>
        <w:tabs>
          <w:tab w:val="clear" w:pos="2835"/>
          <w:tab w:val="clear" w:pos="6259"/>
          <w:tab w:val="right" w:pos="7938"/>
        </w:tabs>
        <w:spacing w:before="72"/>
        <w:ind w:left="1021" w:right="1701" w:hanging="1021"/>
        <w:rPr>
          <w:rtl/>
        </w:rPr>
      </w:pPr>
      <w:bookmarkStart w:id="188" w:name="Seif93"/>
      <w:bookmarkEnd w:id="188"/>
      <w:r>
        <w:rPr>
          <w:rFonts w:cs="Miriam"/>
          <w:szCs w:val="32"/>
          <w:rtl/>
          <w:lang w:val="he-IL"/>
        </w:rPr>
        <w:pict w14:anchorId="101165D9">
          <v:shape id="_x0000_s2186" type="#_x0000_t202" style="position:absolute;left:0;text-align:left;margin-left:470.25pt;margin-top:1.45pt;width:1in;height:16.8pt;z-index:251668992" filled="f" stroked="f">
            <v:textbox inset="1mm,,1mm">
              <w:txbxContent>
                <w:p w14:paraId="46175633" w14:textId="77777777" w:rsidR="00267E85" w:rsidRDefault="00267E85">
                  <w:pPr>
                    <w:spacing w:line="160" w:lineRule="exact"/>
                    <w:jc w:val="left"/>
                    <w:rPr>
                      <w:rFonts w:cs="Times New Roman" w:hint="cs"/>
                      <w:sz w:val="18"/>
                      <w:szCs w:val="18"/>
                    </w:rPr>
                  </w:pPr>
                  <w:r>
                    <w:rPr>
                      <w:rFonts w:cs="Times New Roman"/>
                      <w:sz w:val="18"/>
                      <w:szCs w:val="18"/>
                    </w:rPr>
                    <w:t>Mallet Finger</w:t>
                  </w:r>
                </w:p>
              </w:txbxContent>
            </v:textbox>
          </v:shape>
        </w:pict>
      </w:r>
      <w:r>
        <w:rPr>
          <w:rFonts w:cs="Miriam"/>
          <w:sz w:val="32"/>
          <w:szCs w:val="32"/>
          <w:rtl/>
        </w:rPr>
        <w:t>45</w:t>
      </w:r>
      <w:r>
        <w:rPr>
          <w:rtl/>
        </w:rPr>
        <w:t>.</w:t>
      </w:r>
      <w:r>
        <w:rPr>
          <w:rtl/>
        </w:rPr>
        <w:tab/>
        <w:t>(1)</w:t>
      </w:r>
      <w:r>
        <w:tab/>
      </w:r>
      <w:r>
        <w:rPr>
          <w:rFonts w:hint="eastAsia"/>
          <w:rtl/>
        </w:rPr>
        <w:t>של</w:t>
      </w:r>
      <w:r>
        <w:rPr>
          <w:rtl/>
        </w:rPr>
        <w:t xml:space="preserve"> האגודל או של אצבע 2 </w:t>
      </w:r>
      <w:r>
        <w:rPr>
          <w:rtl/>
        </w:rPr>
        <w:tab/>
        <w:t>7%</w:t>
      </w:r>
    </w:p>
    <w:p w14:paraId="0C75EE15" w14:textId="77777777" w:rsidR="00EB6524" w:rsidRDefault="00EB6524">
      <w:pPr>
        <w:pStyle w:val="P00"/>
        <w:tabs>
          <w:tab w:val="clear" w:pos="6259"/>
          <w:tab w:val="right" w:pos="7938"/>
        </w:tabs>
        <w:spacing w:before="72"/>
        <w:ind w:left="1021" w:right="1701" w:hanging="397"/>
        <w:rPr>
          <w:rtl/>
        </w:rPr>
      </w:pPr>
      <w:r>
        <w:rPr>
          <w:rtl/>
        </w:rPr>
        <w:t>(2)</w:t>
      </w:r>
      <w:r>
        <w:tab/>
      </w:r>
      <w:r>
        <w:rPr>
          <w:rFonts w:hint="eastAsia"/>
          <w:rtl/>
        </w:rPr>
        <w:t>של</w:t>
      </w:r>
      <w:r>
        <w:rPr>
          <w:rtl/>
        </w:rPr>
        <w:t xml:space="preserve"> יתר האצבעות (פרט לאצבע 1 ואצבע 2) לכל אצבע</w:t>
      </w:r>
      <w:r>
        <w:rPr>
          <w:rtl/>
        </w:rPr>
        <w:tab/>
        <w:t>5%</w:t>
      </w:r>
    </w:p>
    <w:p w14:paraId="233B6536" w14:textId="77777777" w:rsidR="00EB6524" w:rsidRDefault="00EB6524">
      <w:pPr>
        <w:pStyle w:val="P00"/>
        <w:tabs>
          <w:tab w:val="clear" w:pos="6259"/>
          <w:tab w:val="right" w:pos="7938"/>
        </w:tabs>
        <w:spacing w:before="72"/>
        <w:ind w:left="624" w:right="1134"/>
        <w:rPr>
          <w:rtl/>
        </w:rPr>
      </w:pPr>
      <w:r>
        <w:rPr>
          <w:rtl/>
        </w:rPr>
        <w:t>בפגימות מרובות של אצבעות הידיים: קטיעות, קשיון בפרקי האצבעות או פגימות אחרות וכן בשילוב פגימות שונות, ייקבעו אחוזי הנכות לאחר סיכום אחוזי הנכות לכל פגימה ופגימה בהתאם לסעיפים 45,44,43.</w:t>
      </w:r>
    </w:p>
    <w:p w14:paraId="38A68A54" w14:textId="77777777" w:rsidR="00EB6524" w:rsidRDefault="00EB6524">
      <w:pPr>
        <w:pStyle w:val="P00"/>
        <w:tabs>
          <w:tab w:val="clear" w:pos="2835"/>
          <w:tab w:val="clear" w:pos="6259"/>
          <w:tab w:val="left" w:pos="6237"/>
          <w:tab w:val="right" w:pos="7938"/>
        </w:tabs>
        <w:spacing w:before="72"/>
        <w:ind w:left="624" w:right="1134" w:hanging="624"/>
        <w:rPr>
          <w:rtl/>
        </w:rPr>
      </w:pPr>
      <w:bookmarkStart w:id="189" w:name="Seif94"/>
      <w:bookmarkEnd w:id="189"/>
      <w:r>
        <w:rPr>
          <w:rFonts w:cs="Miriam"/>
          <w:szCs w:val="32"/>
          <w:rtl/>
          <w:lang w:val="he-IL"/>
        </w:rPr>
        <w:pict w14:anchorId="067CF526">
          <v:shape id="_x0000_s2187" type="#_x0000_t202" style="position:absolute;left:0;text-align:left;margin-left:470.25pt;margin-top:.35pt;width:1in;height:17.15pt;z-index:251670016" filled="f" stroked="f">
            <v:textbox inset="1mm,,1mm">
              <w:txbxContent>
                <w:p w14:paraId="68399D85" w14:textId="77777777" w:rsidR="00267E85" w:rsidRDefault="00267E85">
                  <w:pPr>
                    <w:spacing w:line="160" w:lineRule="exact"/>
                    <w:jc w:val="left"/>
                    <w:rPr>
                      <w:rFonts w:cs="Miriam" w:hint="cs"/>
                      <w:szCs w:val="18"/>
                      <w:rtl/>
                    </w:rPr>
                  </w:pPr>
                  <w:r>
                    <w:rPr>
                      <w:rFonts w:cs="Miriam" w:hint="cs"/>
                      <w:szCs w:val="18"/>
                      <w:rtl/>
                    </w:rPr>
                    <w:t>האגן</w:t>
                  </w:r>
                </w:p>
              </w:txbxContent>
            </v:textbox>
          </v:shape>
        </w:pict>
      </w:r>
      <w:r>
        <w:rPr>
          <w:rFonts w:cs="Miriam"/>
          <w:sz w:val="32"/>
          <w:szCs w:val="32"/>
          <w:rtl/>
        </w:rPr>
        <w:t>46</w:t>
      </w:r>
      <w:r>
        <w:rPr>
          <w:rtl/>
        </w:rPr>
        <w:t>.</w:t>
      </w:r>
      <w:r>
        <w:rPr>
          <w:rtl/>
        </w:rPr>
        <w:tab/>
        <w:t>שינוי צורת האגן:</w:t>
      </w:r>
    </w:p>
    <w:p w14:paraId="68159DD1" w14:textId="77777777" w:rsidR="00EB6524" w:rsidRDefault="00EB6524">
      <w:pPr>
        <w:pStyle w:val="P00"/>
        <w:tabs>
          <w:tab w:val="clear" w:pos="6259"/>
          <w:tab w:val="right" w:pos="7938"/>
        </w:tabs>
        <w:spacing w:before="72"/>
        <w:ind w:left="1021" w:right="1701" w:hanging="397"/>
        <w:rPr>
          <w:rtl/>
        </w:rPr>
      </w:pPr>
      <w:r>
        <w:rPr>
          <w:rtl/>
        </w:rPr>
        <w:t>(1)</w:t>
      </w:r>
      <w:r>
        <w:tab/>
      </w:r>
      <w:r>
        <w:rPr>
          <w:rFonts w:hint="eastAsia"/>
          <w:rtl/>
        </w:rPr>
        <w:t>אין</w:t>
      </w:r>
      <w:r>
        <w:rPr>
          <w:rtl/>
        </w:rPr>
        <w:t xml:space="preserve"> השפעה על האברים הפנימיים שבאגן ואין הגבלה בתנועות</w:t>
      </w:r>
      <w:r>
        <w:rPr>
          <w:rtl/>
        </w:rPr>
        <w:tab/>
        <w:t>0%</w:t>
      </w:r>
    </w:p>
    <w:p w14:paraId="20544AF2" w14:textId="77777777" w:rsidR="00EB6524" w:rsidRDefault="00EB6524">
      <w:pPr>
        <w:pStyle w:val="P00"/>
        <w:tabs>
          <w:tab w:val="clear" w:pos="6259"/>
          <w:tab w:val="right" w:pos="7938"/>
        </w:tabs>
        <w:spacing w:before="72"/>
        <w:ind w:left="1021" w:right="1701" w:hanging="397"/>
        <w:rPr>
          <w:rFonts w:hint="cs"/>
          <w:rtl/>
        </w:rPr>
      </w:pPr>
      <w:r>
        <w:rPr>
          <w:rtl/>
        </w:rPr>
        <w:t>(2)</w:t>
      </w:r>
      <w:r>
        <w:tab/>
      </w:r>
      <w:r>
        <w:rPr>
          <w:rFonts w:hint="eastAsia"/>
          <w:rtl/>
        </w:rPr>
        <w:t>ישנה</w:t>
      </w:r>
      <w:r>
        <w:rPr>
          <w:rtl/>
        </w:rPr>
        <w:t xml:space="preserve"> השפעה על האברים הפנימיים שבאגן וקיימת הגבלה בתנועות - אחוזי הנכות ייקבעו בהתאם להפרעות הנגרמות לאברים הפנימיים של האגן בתוספת אחוזי הנכות עבור הגבלת התנועות, לפי תקנה 12 לתקנות אלו</w:t>
      </w:r>
      <w:r>
        <w:rPr>
          <w:rFonts w:hint="cs"/>
          <w:rtl/>
        </w:rPr>
        <w:t>.</w:t>
      </w:r>
    </w:p>
    <w:p w14:paraId="5CCBEE98" w14:textId="77777777" w:rsidR="00EB6524" w:rsidRDefault="00EB6524">
      <w:pPr>
        <w:pStyle w:val="P00"/>
        <w:tabs>
          <w:tab w:val="clear" w:pos="6259"/>
          <w:tab w:val="right" w:pos="7938"/>
        </w:tabs>
        <w:spacing w:before="72"/>
        <w:ind w:left="1021" w:right="1701" w:hanging="397"/>
        <w:rPr>
          <w:rtl/>
        </w:rPr>
      </w:pPr>
      <w:r>
        <w:rPr>
          <w:rtl/>
        </w:rPr>
        <w:t>(3)</w:t>
      </w:r>
      <w:r>
        <w:tab/>
        <w:t>SYMPHYSIOLYSIS</w:t>
      </w:r>
      <w:r>
        <w:rPr>
          <w:rtl/>
        </w:rPr>
        <w:t xml:space="preserve"> </w:t>
      </w:r>
      <w:r>
        <w:rPr>
          <w:rFonts w:hint="eastAsia"/>
          <w:rtl/>
        </w:rPr>
        <w:t>או</w:t>
      </w:r>
      <w:r>
        <w:rPr>
          <w:rtl/>
        </w:rPr>
        <w:t xml:space="preserve"> תזוזה של מחצית האגן עם נזק בפרק </w:t>
      </w:r>
      <w:r>
        <w:t>SACROILIACA</w:t>
      </w:r>
      <w:r>
        <w:rPr>
          <w:rtl/>
        </w:rPr>
        <w:t xml:space="preserve"> </w:t>
      </w:r>
      <w:r>
        <w:rPr>
          <w:rFonts w:hint="eastAsia"/>
          <w:rtl/>
        </w:rPr>
        <w:t>והפרעות</w:t>
      </w:r>
      <w:r>
        <w:rPr>
          <w:rtl/>
        </w:rPr>
        <w:t xml:space="preserve"> סטטיות או הפרעות בהליכה </w:t>
      </w:r>
      <w:r>
        <w:rPr>
          <w:rtl/>
        </w:rPr>
        <w:tab/>
      </w:r>
      <w:r>
        <w:t>25%</w:t>
      </w:r>
    </w:p>
    <w:p w14:paraId="168D1E67" w14:textId="77777777" w:rsidR="00EB6524" w:rsidRDefault="00EB6524">
      <w:pPr>
        <w:pStyle w:val="P00"/>
        <w:tabs>
          <w:tab w:val="clear" w:pos="2835"/>
          <w:tab w:val="clear" w:pos="6259"/>
          <w:tab w:val="right" w:pos="7938"/>
        </w:tabs>
        <w:spacing w:before="72"/>
        <w:ind w:left="1021" w:right="1701" w:hanging="1021"/>
        <w:rPr>
          <w:rFonts w:hint="cs"/>
          <w:rtl/>
        </w:rPr>
      </w:pPr>
      <w:bookmarkStart w:id="190" w:name="Seif95"/>
      <w:bookmarkEnd w:id="190"/>
      <w:r>
        <w:rPr>
          <w:rFonts w:cs="Miriam"/>
          <w:szCs w:val="32"/>
          <w:rtl/>
          <w:lang w:val="he-IL"/>
        </w:rPr>
        <w:pict w14:anchorId="02D578F1">
          <v:shape id="_x0000_s2188" type="#_x0000_t202" style="position:absolute;left:0;text-align:left;margin-left:470.25pt;margin-top:2.55pt;width:1in;height:23.85pt;z-index:251671040" filled="f" stroked="f">
            <v:textbox inset="1mm,,1mm">
              <w:txbxContent>
                <w:p w14:paraId="5512DA3A" w14:textId="77777777" w:rsidR="00267E85" w:rsidRDefault="00267E85">
                  <w:pPr>
                    <w:spacing w:line="160" w:lineRule="exact"/>
                    <w:jc w:val="left"/>
                    <w:rPr>
                      <w:rFonts w:cs="Miriam" w:hint="cs"/>
                      <w:szCs w:val="18"/>
                      <w:rtl/>
                    </w:rPr>
                  </w:pPr>
                  <w:r>
                    <w:rPr>
                      <w:rFonts w:cs="Miriam" w:hint="cs"/>
                      <w:szCs w:val="18"/>
                      <w:rtl/>
                    </w:rPr>
                    <w:t>עצמות הגפיים התחתונים</w:t>
                  </w:r>
                </w:p>
              </w:txbxContent>
            </v:textbox>
          </v:shape>
        </w:pict>
      </w:r>
      <w:r>
        <w:rPr>
          <w:rFonts w:cs="Miriam"/>
          <w:sz w:val="32"/>
          <w:szCs w:val="32"/>
          <w:rtl/>
        </w:rPr>
        <w:t>47</w:t>
      </w:r>
      <w:r>
        <w:rPr>
          <w:rtl/>
        </w:rPr>
        <w:t>.</w:t>
      </w:r>
      <w:r>
        <w:tab/>
      </w:r>
      <w:r>
        <w:rPr>
          <w:rtl/>
        </w:rPr>
        <w:t>(1)</w:t>
      </w:r>
      <w:r>
        <w:tab/>
      </w:r>
      <w:r>
        <w:rPr>
          <w:rFonts w:hint="eastAsia"/>
          <w:rtl/>
        </w:rPr>
        <w:t>אי</w:t>
      </w:r>
      <w:r>
        <w:rPr>
          <w:rtl/>
        </w:rPr>
        <w:t xml:space="preserve"> התאחות של עצם ה-</w:t>
      </w:r>
      <w:r>
        <w:t>FEMUR</w:t>
      </w:r>
    </w:p>
    <w:p w14:paraId="3ED41F73" w14:textId="77777777" w:rsidR="00EB6524" w:rsidRDefault="00EB6524">
      <w:pPr>
        <w:pStyle w:val="P00"/>
        <w:tabs>
          <w:tab w:val="clear" w:pos="2835"/>
          <w:tab w:val="clear" w:pos="6259"/>
          <w:tab w:val="right" w:pos="7938"/>
        </w:tabs>
        <w:spacing w:before="72"/>
        <w:ind w:left="1475" w:right="1701" w:hanging="454"/>
        <w:rPr>
          <w:rtl/>
        </w:rPr>
      </w:pPr>
      <w:r>
        <w:rPr>
          <w:rtl/>
        </w:rPr>
        <w:t>(א)</w:t>
      </w:r>
      <w:r>
        <w:tab/>
      </w:r>
      <w:r>
        <w:rPr>
          <w:rFonts w:hint="eastAsia"/>
          <w:rtl/>
        </w:rPr>
        <w:t>הגוף</w:t>
      </w:r>
      <w:r>
        <w:rPr>
          <w:rtl/>
        </w:rPr>
        <w:t xml:space="preserve"> נתמך בעזרת מכשיר אורטופדי</w:t>
      </w:r>
      <w:r>
        <w:rPr>
          <w:rtl/>
        </w:rPr>
        <w:tab/>
        <w:t>50%</w:t>
      </w:r>
    </w:p>
    <w:p w14:paraId="6AC743EF" w14:textId="77777777" w:rsidR="00EB6524" w:rsidRDefault="00EB6524">
      <w:pPr>
        <w:pStyle w:val="P00"/>
        <w:tabs>
          <w:tab w:val="clear" w:pos="2835"/>
          <w:tab w:val="clear" w:pos="6259"/>
          <w:tab w:val="right" w:pos="7938"/>
        </w:tabs>
        <w:spacing w:before="72"/>
        <w:ind w:left="1475" w:right="1701" w:hanging="454"/>
        <w:rPr>
          <w:rtl/>
        </w:rPr>
      </w:pPr>
      <w:r>
        <w:rPr>
          <w:rtl/>
        </w:rPr>
        <w:t>(ב)</w:t>
      </w:r>
      <w:r>
        <w:tab/>
      </w:r>
      <w:r>
        <w:rPr>
          <w:rFonts w:hint="eastAsia"/>
          <w:rtl/>
        </w:rPr>
        <w:t>מפרק</w:t>
      </w:r>
      <w:r>
        <w:rPr>
          <w:rtl/>
        </w:rPr>
        <w:t xml:space="preserve"> נד מדומה ואין הגוף יכול להיתמך ברגל גם בעזרת מכשיר</w:t>
      </w:r>
      <w:r>
        <w:rPr>
          <w:rtl/>
        </w:rPr>
        <w:tab/>
        <w:t>70%</w:t>
      </w:r>
    </w:p>
    <w:p w14:paraId="79861AC3" w14:textId="77777777" w:rsidR="00EB6524" w:rsidRDefault="00EB6524">
      <w:pPr>
        <w:pStyle w:val="P00"/>
        <w:tabs>
          <w:tab w:val="clear" w:pos="6259"/>
          <w:tab w:val="right" w:pos="7938"/>
        </w:tabs>
        <w:spacing w:before="72"/>
        <w:ind w:left="1021" w:right="1701" w:hanging="397"/>
        <w:rPr>
          <w:rFonts w:hint="cs"/>
          <w:rtl/>
        </w:rPr>
      </w:pPr>
      <w:r>
        <w:rPr>
          <w:rtl/>
        </w:rPr>
        <w:t>(2)</w:t>
      </w:r>
      <w:r>
        <w:tab/>
      </w:r>
      <w:r>
        <w:rPr>
          <w:rFonts w:hint="eastAsia"/>
          <w:rtl/>
        </w:rPr>
        <w:t>חיבור</w:t>
      </w:r>
      <w:r>
        <w:rPr>
          <w:rtl/>
        </w:rPr>
        <w:t xml:space="preserve"> גרוע של עצם הירך או של השוקה (</w:t>
      </w:r>
      <w:r>
        <w:t>TIBIA</w:t>
      </w:r>
      <w:r>
        <w:rPr>
          <w:rtl/>
        </w:rPr>
        <w:t>)</w:t>
      </w:r>
      <w:r>
        <w:rPr>
          <w:rFonts w:hint="cs"/>
          <w:rtl/>
        </w:rPr>
        <w:t xml:space="preserve"> </w:t>
      </w:r>
      <w:r>
        <w:rPr>
          <w:rtl/>
        </w:rPr>
        <w:t>(</w:t>
      </w:r>
      <w:r>
        <w:t>FAULTY UNION OF FEMUR OR TIBIA</w:t>
      </w:r>
      <w:r>
        <w:rPr>
          <w:rtl/>
        </w:rPr>
        <w:t>)</w:t>
      </w:r>
    </w:p>
    <w:p w14:paraId="28BD9D42" w14:textId="77777777" w:rsidR="00EB6524" w:rsidRDefault="00EB6524">
      <w:pPr>
        <w:pStyle w:val="P00"/>
        <w:tabs>
          <w:tab w:val="clear" w:pos="2835"/>
          <w:tab w:val="clear" w:pos="6259"/>
          <w:tab w:val="right" w:pos="7938"/>
        </w:tabs>
        <w:spacing w:before="72"/>
        <w:ind w:left="1475" w:right="1701" w:hanging="454"/>
        <w:rPr>
          <w:rtl/>
        </w:rPr>
      </w:pPr>
      <w:r>
        <w:rPr>
          <w:rtl/>
        </w:rPr>
        <w:t>(א)</w:t>
      </w:r>
      <w:r>
        <w:tab/>
      </w:r>
      <w:r>
        <w:rPr>
          <w:rFonts w:hint="eastAsia"/>
          <w:rtl/>
        </w:rPr>
        <w:t>ללא</w:t>
      </w:r>
      <w:r>
        <w:rPr>
          <w:rtl/>
        </w:rPr>
        <w:t xml:space="preserve"> הגבלת התנועות במפרקים הסמוכים</w:t>
      </w:r>
      <w:r>
        <w:rPr>
          <w:rtl/>
        </w:rPr>
        <w:tab/>
        <w:t>10%</w:t>
      </w:r>
    </w:p>
    <w:p w14:paraId="0D46AE8B" w14:textId="77777777" w:rsidR="00EB6524" w:rsidRDefault="00EB6524">
      <w:pPr>
        <w:pStyle w:val="P00"/>
        <w:tabs>
          <w:tab w:val="clear" w:pos="2835"/>
          <w:tab w:val="clear" w:pos="6259"/>
          <w:tab w:val="right" w:pos="7938"/>
        </w:tabs>
        <w:spacing w:before="72"/>
        <w:ind w:left="1475" w:right="1701" w:hanging="454"/>
        <w:rPr>
          <w:rFonts w:hint="cs"/>
          <w:rtl/>
        </w:rPr>
      </w:pPr>
      <w:r>
        <w:rPr>
          <w:rtl/>
        </w:rPr>
        <w:t>(ב)</w:t>
      </w:r>
      <w:r>
        <w:tab/>
      </w:r>
      <w:r>
        <w:rPr>
          <w:rFonts w:hint="eastAsia"/>
          <w:rtl/>
        </w:rPr>
        <w:t>עם</w:t>
      </w:r>
      <w:r>
        <w:rPr>
          <w:rtl/>
        </w:rPr>
        <w:t xml:space="preserve"> הגבלת התנועות, אחוזי הנכות ייקבעו בהתאם להגבלה</w:t>
      </w:r>
    </w:p>
    <w:p w14:paraId="6BA2BB7F" w14:textId="77777777" w:rsidR="00EB6524" w:rsidRDefault="00EB6524">
      <w:pPr>
        <w:pStyle w:val="P00"/>
        <w:tabs>
          <w:tab w:val="clear" w:pos="2835"/>
          <w:tab w:val="clear" w:pos="6259"/>
          <w:tab w:val="left" w:pos="6237"/>
          <w:tab w:val="right" w:pos="7938"/>
        </w:tabs>
        <w:spacing w:before="72"/>
        <w:ind w:left="1021" w:right="1134"/>
        <w:rPr>
          <w:rFonts w:hint="cs"/>
          <w:rtl/>
        </w:rPr>
      </w:pPr>
      <w:r>
        <w:rPr>
          <w:rFonts w:hint="eastAsia"/>
          <w:rtl/>
        </w:rPr>
        <w:t>לעניין</w:t>
      </w:r>
      <w:r>
        <w:rPr>
          <w:rtl/>
        </w:rPr>
        <w:t xml:space="preserve"> זה, חיבור גרוע של אחת מהעצמות הנ"ל, פירושו - סטיה של הציר מכיוונו התקין או מכיוונו המקורי עד להפרעה בסימטריה של הגפיים</w:t>
      </w:r>
    </w:p>
    <w:p w14:paraId="5CFFEF65" w14:textId="77777777" w:rsidR="00EB6524" w:rsidRDefault="00EB6524">
      <w:pPr>
        <w:pStyle w:val="P00"/>
        <w:tabs>
          <w:tab w:val="clear" w:pos="6259"/>
          <w:tab w:val="right" w:pos="7938"/>
        </w:tabs>
        <w:spacing w:before="72"/>
        <w:ind w:left="1021" w:right="1701" w:hanging="397"/>
        <w:rPr>
          <w:rtl/>
        </w:rPr>
      </w:pPr>
      <w:r>
        <w:rPr>
          <w:rtl/>
        </w:rPr>
        <w:t>(3)</w:t>
      </w:r>
      <w:r>
        <w:tab/>
      </w:r>
      <w:r>
        <w:rPr>
          <w:rFonts w:hint="eastAsia"/>
          <w:rtl/>
        </w:rPr>
        <w:t>אי</w:t>
      </w:r>
      <w:r>
        <w:rPr>
          <w:rtl/>
        </w:rPr>
        <w:t xml:space="preserve"> התאחות של הטיביה והפיבולה או הטיביה בלבד, ישנן תנועות רפות המחייבות שימוש במשענת</w:t>
      </w:r>
      <w:r>
        <w:rPr>
          <w:rtl/>
        </w:rPr>
        <w:tab/>
        <w:t>30%</w:t>
      </w:r>
    </w:p>
    <w:p w14:paraId="618FE40F" w14:textId="77777777" w:rsidR="00EB6524" w:rsidRDefault="00EB6524">
      <w:pPr>
        <w:pStyle w:val="P00"/>
        <w:tabs>
          <w:tab w:val="clear" w:pos="6259"/>
          <w:tab w:val="right" w:pos="7938"/>
        </w:tabs>
        <w:spacing w:before="72"/>
        <w:ind w:left="1021" w:right="1701" w:hanging="397"/>
        <w:rPr>
          <w:rFonts w:hint="cs"/>
          <w:rtl/>
        </w:rPr>
      </w:pPr>
      <w:r>
        <w:rPr>
          <w:rtl/>
        </w:rPr>
        <w:t>(4)</w:t>
      </w:r>
      <w:r>
        <w:tab/>
      </w:r>
      <w:r>
        <w:rPr>
          <w:rFonts w:hint="eastAsia"/>
          <w:rtl/>
        </w:rPr>
        <w:t>אי</w:t>
      </w:r>
      <w:r>
        <w:rPr>
          <w:rtl/>
        </w:rPr>
        <w:t xml:space="preserve"> התאחות עצמות ה-</w:t>
      </w:r>
      <w:r>
        <w:t>TARSUS</w:t>
      </w:r>
      <w:r>
        <w:rPr>
          <w:rtl/>
        </w:rPr>
        <w:t xml:space="preserve"> </w:t>
      </w:r>
      <w:r>
        <w:rPr>
          <w:rFonts w:hint="eastAsia"/>
          <w:rtl/>
        </w:rPr>
        <w:t>או</w:t>
      </w:r>
      <w:r>
        <w:rPr>
          <w:rtl/>
        </w:rPr>
        <w:t xml:space="preserve"> </w:t>
      </w:r>
      <w:r>
        <w:t>METATARSUS</w:t>
      </w:r>
      <w:r>
        <w:rPr>
          <w:rtl/>
        </w:rPr>
        <w:t xml:space="preserve"> </w:t>
      </w:r>
      <w:r>
        <w:rPr>
          <w:rFonts w:hint="eastAsia"/>
          <w:rtl/>
        </w:rPr>
        <w:t>או</w:t>
      </w:r>
      <w:r>
        <w:rPr>
          <w:rtl/>
        </w:rPr>
        <w:t xml:space="preserve"> תוצאות אחרות של פציעות בכף הרגל המשפיעות על כושר התנועו</w:t>
      </w:r>
      <w:r>
        <w:rPr>
          <w:rFonts w:hint="cs"/>
          <w:rtl/>
        </w:rPr>
        <w:t>ת</w:t>
      </w:r>
    </w:p>
    <w:p w14:paraId="682D02A4" w14:textId="77777777" w:rsidR="00EB6524" w:rsidRDefault="00EB6524">
      <w:pPr>
        <w:pStyle w:val="P00"/>
        <w:tabs>
          <w:tab w:val="clear" w:pos="2835"/>
          <w:tab w:val="clear" w:pos="6259"/>
          <w:tab w:val="right" w:pos="7938"/>
        </w:tabs>
        <w:spacing w:before="72"/>
        <w:ind w:left="1475" w:right="1701" w:hanging="454"/>
        <w:rPr>
          <w:rtl/>
        </w:rPr>
      </w:pPr>
      <w:r>
        <w:rPr>
          <w:rtl/>
        </w:rPr>
        <w:t>(א)</w:t>
      </w:r>
      <w:r>
        <w:tab/>
      </w:r>
      <w:r>
        <w:rPr>
          <w:rFonts w:hint="eastAsia"/>
          <w:rtl/>
        </w:rPr>
        <w:t>בצורה</w:t>
      </w:r>
      <w:r>
        <w:rPr>
          <w:rtl/>
        </w:rPr>
        <w:t xml:space="preserve"> קלה</w:t>
      </w:r>
      <w:r>
        <w:rPr>
          <w:rtl/>
        </w:rPr>
        <w:tab/>
        <w:t>0%</w:t>
      </w:r>
    </w:p>
    <w:p w14:paraId="21CB3CB3" w14:textId="77777777" w:rsidR="00EB6524" w:rsidRDefault="00EB6524">
      <w:pPr>
        <w:pStyle w:val="P00"/>
        <w:tabs>
          <w:tab w:val="clear" w:pos="2835"/>
          <w:tab w:val="clear" w:pos="6259"/>
          <w:tab w:val="right" w:pos="7938"/>
        </w:tabs>
        <w:spacing w:before="72"/>
        <w:ind w:left="1475" w:right="1701" w:hanging="454"/>
        <w:rPr>
          <w:rtl/>
        </w:rPr>
      </w:pPr>
      <w:r>
        <w:rPr>
          <w:rtl/>
        </w:rPr>
        <w:t>(ב)</w:t>
      </w:r>
      <w:r>
        <w:tab/>
      </w:r>
      <w:r>
        <w:rPr>
          <w:rFonts w:hint="eastAsia"/>
          <w:rtl/>
        </w:rPr>
        <w:t>בצורה</w:t>
      </w:r>
      <w:r>
        <w:rPr>
          <w:rtl/>
        </w:rPr>
        <w:t xml:space="preserve"> בינונית</w:t>
      </w:r>
      <w:r>
        <w:rPr>
          <w:rtl/>
        </w:rPr>
        <w:tab/>
        <w:t>10%</w:t>
      </w:r>
    </w:p>
    <w:p w14:paraId="0CE460D1" w14:textId="77777777" w:rsidR="00EB6524" w:rsidRDefault="00EB6524">
      <w:pPr>
        <w:pStyle w:val="P00"/>
        <w:tabs>
          <w:tab w:val="clear" w:pos="2835"/>
          <w:tab w:val="clear" w:pos="6259"/>
          <w:tab w:val="right" w:pos="7938"/>
        </w:tabs>
        <w:spacing w:before="72"/>
        <w:ind w:left="1475" w:right="1701" w:hanging="454"/>
        <w:rPr>
          <w:rtl/>
        </w:rPr>
      </w:pPr>
      <w:r>
        <w:rPr>
          <w:rtl/>
        </w:rPr>
        <w:t>(ג)</w:t>
      </w:r>
      <w:r>
        <w:tab/>
      </w:r>
      <w:r>
        <w:rPr>
          <w:rFonts w:hint="eastAsia"/>
          <w:rtl/>
        </w:rPr>
        <w:t>בצורה</w:t>
      </w:r>
      <w:r>
        <w:rPr>
          <w:rtl/>
        </w:rPr>
        <w:t xml:space="preserve"> קשה</w:t>
      </w:r>
      <w:r>
        <w:rPr>
          <w:rtl/>
        </w:rPr>
        <w:tab/>
        <w:t>20%</w:t>
      </w:r>
    </w:p>
    <w:p w14:paraId="3062F7D6" w14:textId="77777777" w:rsidR="00EB6524" w:rsidRDefault="00EB6524">
      <w:pPr>
        <w:pStyle w:val="P00"/>
        <w:tabs>
          <w:tab w:val="clear" w:pos="2835"/>
          <w:tab w:val="clear" w:pos="6259"/>
          <w:tab w:val="right" w:pos="7938"/>
        </w:tabs>
        <w:spacing w:before="72"/>
        <w:ind w:left="1475" w:right="1701" w:hanging="454"/>
        <w:rPr>
          <w:rtl/>
        </w:rPr>
      </w:pPr>
      <w:r>
        <w:rPr>
          <w:rtl/>
        </w:rPr>
        <w:t>(ד)</w:t>
      </w:r>
      <w:r>
        <w:tab/>
      </w:r>
      <w:r>
        <w:rPr>
          <w:rFonts w:hint="eastAsia"/>
          <w:rtl/>
        </w:rPr>
        <w:t>בצורה</w:t>
      </w:r>
      <w:r>
        <w:rPr>
          <w:rtl/>
        </w:rPr>
        <w:t xml:space="preserve"> קשה מאוד</w:t>
      </w:r>
      <w:r>
        <w:rPr>
          <w:rtl/>
        </w:rPr>
        <w:tab/>
        <w:t>30%</w:t>
      </w:r>
    </w:p>
    <w:p w14:paraId="5FCA9246" w14:textId="77777777" w:rsidR="00EB6524" w:rsidRDefault="00EB6524">
      <w:pPr>
        <w:pStyle w:val="P00"/>
        <w:tabs>
          <w:tab w:val="clear" w:pos="6259"/>
          <w:tab w:val="right" w:pos="7938"/>
        </w:tabs>
        <w:spacing w:before="72"/>
        <w:ind w:left="1021" w:right="1701" w:hanging="397"/>
        <w:rPr>
          <w:rFonts w:hint="cs"/>
          <w:rtl/>
        </w:rPr>
      </w:pPr>
      <w:r>
        <w:rPr>
          <w:rtl/>
        </w:rPr>
        <w:t>(5)</w:t>
      </w:r>
      <w:r>
        <w:tab/>
      </w:r>
      <w:r>
        <w:rPr>
          <w:rFonts w:hint="eastAsia"/>
          <w:rtl/>
        </w:rPr>
        <w:t>התקצרות</w:t>
      </w:r>
      <w:r>
        <w:rPr>
          <w:rtl/>
        </w:rPr>
        <w:t xml:space="preserve"> של רגל אחת</w:t>
      </w:r>
    </w:p>
    <w:p w14:paraId="795A76D8" w14:textId="77777777" w:rsidR="00EB6524" w:rsidRDefault="00EB6524">
      <w:pPr>
        <w:pStyle w:val="P00"/>
        <w:tabs>
          <w:tab w:val="clear" w:pos="2835"/>
          <w:tab w:val="clear" w:pos="6259"/>
          <w:tab w:val="right" w:pos="7938"/>
        </w:tabs>
        <w:spacing w:before="72"/>
        <w:ind w:left="1475" w:right="1701" w:hanging="454"/>
        <w:rPr>
          <w:rtl/>
        </w:rPr>
      </w:pPr>
      <w:r>
        <w:rPr>
          <w:rtl/>
        </w:rPr>
        <w:t>(א)</w:t>
      </w:r>
      <w:r>
        <w:tab/>
      </w:r>
      <w:r>
        <w:rPr>
          <w:rFonts w:hint="eastAsia"/>
          <w:rtl/>
        </w:rPr>
        <w:t>עד</w:t>
      </w:r>
      <w:r>
        <w:rPr>
          <w:rtl/>
        </w:rPr>
        <w:t xml:space="preserve"> 2 סנטימטרים</w:t>
      </w:r>
      <w:r>
        <w:rPr>
          <w:rtl/>
        </w:rPr>
        <w:tab/>
        <w:t>0%</w:t>
      </w:r>
    </w:p>
    <w:p w14:paraId="1E8E407F" w14:textId="77777777" w:rsidR="00EB6524" w:rsidRDefault="00EB6524">
      <w:pPr>
        <w:pStyle w:val="P00"/>
        <w:tabs>
          <w:tab w:val="clear" w:pos="2835"/>
          <w:tab w:val="clear" w:pos="6259"/>
          <w:tab w:val="right" w:pos="7938"/>
        </w:tabs>
        <w:spacing w:before="72"/>
        <w:ind w:left="1475" w:right="1701" w:hanging="454"/>
        <w:rPr>
          <w:rFonts w:hint="cs"/>
          <w:rtl/>
        </w:rPr>
      </w:pPr>
      <w:r>
        <w:rPr>
          <w:rtl/>
        </w:rPr>
        <w:t>(ב)</w:t>
      </w:r>
      <w:r>
        <w:tab/>
      </w:r>
      <w:r>
        <w:rPr>
          <w:rFonts w:hint="eastAsia"/>
          <w:rtl/>
        </w:rPr>
        <w:t>מעל</w:t>
      </w:r>
      <w:r>
        <w:rPr>
          <w:rtl/>
        </w:rPr>
        <w:t xml:space="preserve"> ל-2 ועד 3 סנטימטרים</w:t>
      </w:r>
      <w:r>
        <w:rPr>
          <w:rtl/>
        </w:rPr>
        <w:tab/>
        <w:t>5%</w:t>
      </w:r>
    </w:p>
    <w:p w14:paraId="524CFDB6" w14:textId="77777777" w:rsidR="00EB6524" w:rsidRDefault="00EB6524">
      <w:pPr>
        <w:pStyle w:val="P00"/>
        <w:tabs>
          <w:tab w:val="clear" w:pos="2835"/>
          <w:tab w:val="clear" w:pos="6259"/>
          <w:tab w:val="right" w:pos="7938"/>
        </w:tabs>
        <w:spacing w:before="72"/>
        <w:ind w:left="1475" w:right="1701" w:hanging="454"/>
        <w:rPr>
          <w:rtl/>
        </w:rPr>
      </w:pPr>
      <w:r>
        <w:rPr>
          <w:rtl/>
        </w:rPr>
        <w:t>(ג)</w:t>
      </w:r>
      <w:r>
        <w:tab/>
      </w:r>
      <w:r>
        <w:rPr>
          <w:rFonts w:hint="eastAsia"/>
          <w:rtl/>
        </w:rPr>
        <w:t>מעל</w:t>
      </w:r>
      <w:r>
        <w:rPr>
          <w:rtl/>
        </w:rPr>
        <w:t xml:space="preserve"> ל-3 ועד 5 סנטימטרים</w:t>
      </w:r>
      <w:r>
        <w:rPr>
          <w:rtl/>
        </w:rPr>
        <w:tab/>
        <w:t>10%</w:t>
      </w:r>
    </w:p>
    <w:p w14:paraId="6EAE0415" w14:textId="77777777" w:rsidR="00EB6524" w:rsidRDefault="00EB6524">
      <w:pPr>
        <w:pStyle w:val="P00"/>
        <w:tabs>
          <w:tab w:val="clear" w:pos="2835"/>
          <w:tab w:val="clear" w:pos="6259"/>
          <w:tab w:val="right" w:pos="7938"/>
        </w:tabs>
        <w:spacing w:before="72"/>
        <w:ind w:left="1475" w:right="1701" w:hanging="454"/>
        <w:rPr>
          <w:rtl/>
        </w:rPr>
      </w:pPr>
      <w:r>
        <w:rPr>
          <w:rtl/>
        </w:rPr>
        <w:t>(ד)</w:t>
      </w:r>
      <w:r>
        <w:tab/>
      </w:r>
      <w:r>
        <w:rPr>
          <w:rFonts w:hint="eastAsia"/>
          <w:rtl/>
        </w:rPr>
        <w:t>מעל</w:t>
      </w:r>
      <w:r>
        <w:rPr>
          <w:rtl/>
        </w:rPr>
        <w:t xml:space="preserve"> ל-5 ועד 7.5 סנטימטרים</w:t>
      </w:r>
      <w:r>
        <w:rPr>
          <w:rtl/>
        </w:rPr>
        <w:tab/>
        <w:t>20%</w:t>
      </w:r>
    </w:p>
    <w:p w14:paraId="24DF9915" w14:textId="77777777" w:rsidR="00EB6524" w:rsidRDefault="00EB6524">
      <w:pPr>
        <w:pStyle w:val="P00"/>
        <w:tabs>
          <w:tab w:val="clear" w:pos="2835"/>
          <w:tab w:val="clear" w:pos="6259"/>
          <w:tab w:val="right" w:pos="7938"/>
        </w:tabs>
        <w:spacing w:before="72"/>
        <w:ind w:left="1475" w:right="1701" w:hanging="454"/>
        <w:rPr>
          <w:rtl/>
        </w:rPr>
      </w:pPr>
      <w:r>
        <w:rPr>
          <w:rtl/>
        </w:rPr>
        <w:t>(ה)</w:t>
      </w:r>
      <w:r>
        <w:tab/>
      </w:r>
      <w:r>
        <w:rPr>
          <w:rFonts w:hint="eastAsia"/>
          <w:rtl/>
        </w:rPr>
        <w:t>מעל</w:t>
      </w:r>
      <w:r>
        <w:rPr>
          <w:rtl/>
        </w:rPr>
        <w:t xml:space="preserve"> ל-7.5 סנטימטרים</w:t>
      </w:r>
      <w:r>
        <w:rPr>
          <w:rtl/>
        </w:rPr>
        <w:tab/>
        <w:t>40%</w:t>
      </w:r>
    </w:p>
    <w:p w14:paraId="3100936C" w14:textId="77777777" w:rsidR="00EB6524" w:rsidRDefault="00EB6524">
      <w:pPr>
        <w:pStyle w:val="P00"/>
        <w:tabs>
          <w:tab w:val="clear" w:pos="6259"/>
          <w:tab w:val="right" w:pos="7938"/>
        </w:tabs>
        <w:spacing w:before="72"/>
        <w:ind w:left="1021" w:right="1701" w:hanging="397"/>
        <w:rPr>
          <w:rFonts w:hint="cs"/>
          <w:rtl/>
        </w:rPr>
      </w:pPr>
      <w:r>
        <w:rPr>
          <w:rtl/>
        </w:rPr>
        <w:t>(6)</w:t>
      </w:r>
      <w:r>
        <w:tab/>
      </w:r>
      <w:r>
        <w:rPr>
          <w:rFonts w:hint="eastAsia"/>
          <w:rtl/>
        </w:rPr>
        <w:t>קטיעת</w:t>
      </w:r>
      <w:r>
        <w:rPr>
          <w:rtl/>
        </w:rPr>
        <w:t xml:space="preserve"> הגף התחתון</w:t>
      </w:r>
    </w:p>
    <w:p w14:paraId="7E245313" w14:textId="77777777" w:rsidR="00EB6524" w:rsidRDefault="00EB6524">
      <w:pPr>
        <w:pStyle w:val="P00"/>
        <w:tabs>
          <w:tab w:val="clear" w:pos="2835"/>
          <w:tab w:val="clear" w:pos="6259"/>
          <w:tab w:val="right" w:pos="7938"/>
        </w:tabs>
        <w:spacing w:before="72"/>
        <w:ind w:left="1475" w:right="1701" w:hanging="454"/>
        <w:rPr>
          <w:rtl/>
        </w:rPr>
      </w:pPr>
      <w:r>
        <w:rPr>
          <w:rtl/>
        </w:rPr>
        <w:t>(א)</w:t>
      </w:r>
      <w:r>
        <w:tab/>
      </w:r>
      <w:r>
        <w:rPr>
          <w:rFonts w:hint="eastAsia"/>
          <w:rtl/>
        </w:rPr>
        <w:t>בפרק</w:t>
      </w:r>
      <w:r>
        <w:rPr>
          <w:rtl/>
        </w:rPr>
        <w:t xml:space="preserve"> הירך</w:t>
      </w:r>
      <w:r>
        <w:rPr>
          <w:rFonts w:hint="cs"/>
          <w:rtl/>
        </w:rPr>
        <w:tab/>
      </w:r>
      <w:r>
        <w:rPr>
          <w:rtl/>
        </w:rPr>
        <w:tab/>
        <w:t>80%</w:t>
      </w:r>
    </w:p>
    <w:p w14:paraId="5293EC9F" w14:textId="77777777" w:rsidR="00EB6524" w:rsidRDefault="00EB6524">
      <w:pPr>
        <w:pStyle w:val="P00"/>
        <w:tabs>
          <w:tab w:val="clear" w:pos="2835"/>
          <w:tab w:val="clear" w:pos="6259"/>
          <w:tab w:val="right" w:pos="7938"/>
        </w:tabs>
        <w:spacing w:before="72"/>
        <w:ind w:left="1475" w:right="1701" w:hanging="454"/>
        <w:rPr>
          <w:rtl/>
        </w:rPr>
      </w:pPr>
      <w:r>
        <w:rPr>
          <w:rtl/>
        </w:rPr>
        <w:t>(ב)</w:t>
      </w:r>
      <w:r>
        <w:tab/>
      </w:r>
      <w:r>
        <w:rPr>
          <w:rFonts w:hint="eastAsia"/>
          <w:rtl/>
        </w:rPr>
        <w:t>בשליש</w:t>
      </w:r>
      <w:r>
        <w:rPr>
          <w:rtl/>
        </w:rPr>
        <w:t xml:space="preserve"> העליון של עצם הירך או בסמוך מתחת לשליש </w:t>
      </w:r>
      <w:r>
        <w:rPr>
          <w:rtl/>
        </w:rPr>
        <w:tab/>
        <w:t>80%</w:t>
      </w:r>
    </w:p>
    <w:p w14:paraId="0FE97F2F" w14:textId="77777777" w:rsidR="00EB6524" w:rsidRDefault="00EB6524">
      <w:pPr>
        <w:pStyle w:val="P00"/>
        <w:tabs>
          <w:tab w:val="clear" w:pos="2835"/>
          <w:tab w:val="clear" w:pos="6259"/>
          <w:tab w:val="right" w:pos="7938"/>
        </w:tabs>
        <w:spacing w:before="72"/>
        <w:ind w:left="1475" w:right="1701" w:hanging="454"/>
        <w:rPr>
          <w:rtl/>
        </w:rPr>
      </w:pPr>
      <w:r>
        <w:rPr>
          <w:rtl/>
        </w:rPr>
        <w:t>(ג)</w:t>
      </w:r>
      <w:r>
        <w:tab/>
      </w:r>
      <w:r>
        <w:rPr>
          <w:rFonts w:hint="eastAsia"/>
          <w:rtl/>
        </w:rPr>
        <w:t>באמצע</w:t>
      </w:r>
      <w:r>
        <w:rPr>
          <w:rtl/>
        </w:rPr>
        <w:t xml:space="preserve"> הירך או בשליש התחתון, ישנה אפשרות של התקנת תחליף מלאכותי</w:t>
      </w:r>
      <w:r>
        <w:rPr>
          <w:rFonts w:hint="cs"/>
          <w:rtl/>
        </w:rPr>
        <w:tab/>
      </w:r>
      <w:r>
        <w:rPr>
          <w:rtl/>
        </w:rPr>
        <w:tab/>
        <w:t>65%</w:t>
      </w:r>
    </w:p>
    <w:p w14:paraId="0BC0E560" w14:textId="77777777" w:rsidR="00EB6524" w:rsidRDefault="00EB6524">
      <w:pPr>
        <w:pStyle w:val="P00"/>
        <w:tabs>
          <w:tab w:val="clear" w:pos="6259"/>
          <w:tab w:val="right" w:pos="7938"/>
        </w:tabs>
        <w:spacing w:before="72"/>
        <w:ind w:left="1021" w:right="1701" w:hanging="397"/>
        <w:rPr>
          <w:rFonts w:hint="cs"/>
          <w:rtl/>
        </w:rPr>
      </w:pPr>
      <w:r>
        <w:rPr>
          <w:rtl/>
        </w:rPr>
        <w:t>(7)</w:t>
      </w:r>
      <w:r>
        <w:tab/>
      </w:r>
      <w:r>
        <w:rPr>
          <w:rFonts w:hint="eastAsia"/>
          <w:rtl/>
        </w:rPr>
        <w:t>קטיעת</w:t>
      </w:r>
      <w:r>
        <w:rPr>
          <w:rtl/>
        </w:rPr>
        <w:t xml:space="preserve"> השוק</w:t>
      </w:r>
    </w:p>
    <w:p w14:paraId="022C494E" w14:textId="77777777" w:rsidR="00EB6524" w:rsidRDefault="00EB6524">
      <w:pPr>
        <w:pStyle w:val="P00"/>
        <w:tabs>
          <w:tab w:val="clear" w:pos="2835"/>
          <w:tab w:val="clear" w:pos="6259"/>
          <w:tab w:val="right" w:pos="7938"/>
        </w:tabs>
        <w:spacing w:before="72"/>
        <w:ind w:left="1475" w:right="1701" w:hanging="454"/>
        <w:rPr>
          <w:rtl/>
        </w:rPr>
      </w:pPr>
      <w:r>
        <w:rPr>
          <w:rtl/>
        </w:rPr>
        <w:t>(א)</w:t>
      </w:r>
      <w:r>
        <w:tab/>
      </w:r>
      <w:r>
        <w:rPr>
          <w:rFonts w:hint="eastAsia"/>
          <w:rtl/>
        </w:rPr>
        <w:t>עד</w:t>
      </w:r>
      <w:r>
        <w:rPr>
          <w:rtl/>
        </w:rPr>
        <w:t xml:space="preserve"> 5 סנטימטרים מתחת לחיבור שריר מיתר הברך או בסמוך לזה</w:t>
      </w:r>
      <w:r>
        <w:rPr>
          <w:rtl/>
        </w:rPr>
        <w:tab/>
        <w:t>55%</w:t>
      </w:r>
    </w:p>
    <w:p w14:paraId="7804D600" w14:textId="77777777" w:rsidR="00EB6524" w:rsidRDefault="00EB6524">
      <w:pPr>
        <w:pStyle w:val="P00"/>
        <w:tabs>
          <w:tab w:val="clear" w:pos="2835"/>
          <w:tab w:val="clear" w:pos="6259"/>
          <w:tab w:val="right" w:pos="7938"/>
        </w:tabs>
        <w:spacing w:before="72"/>
        <w:ind w:left="1475" w:right="1701" w:hanging="454"/>
        <w:rPr>
          <w:rtl/>
        </w:rPr>
      </w:pPr>
      <w:r>
        <w:rPr>
          <w:rtl/>
        </w:rPr>
        <w:t>(ב)</w:t>
      </w:r>
      <w:r>
        <w:tab/>
      </w:r>
      <w:r>
        <w:rPr>
          <w:rFonts w:hint="eastAsia"/>
          <w:rtl/>
        </w:rPr>
        <w:t>ביותר</w:t>
      </w:r>
      <w:r>
        <w:rPr>
          <w:rtl/>
        </w:rPr>
        <w:t xml:space="preserve"> מ-5 סנטימטרים מתחת לחיבור שריר מיתר הברך כולל </w:t>
      </w:r>
      <w:r>
        <w:t>SYMES AMPUTATION</w:t>
      </w:r>
      <w:r>
        <w:rPr>
          <w:rtl/>
        </w:rPr>
        <w:t xml:space="preserve"> </w:t>
      </w:r>
      <w:r>
        <w:rPr>
          <w:rtl/>
        </w:rPr>
        <w:tab/>
        <w:t>50%</w:t>
      </w:r>
    </w:p>
    <w:p w14:paraId="6C92C5B2" w14:textId="77777777" w:rsidR="00EB6524" w:rsidRDefault="00EB6524">
      <w:pPr>
        <w:pStyle w:val="P00"/>
        <w:tabs>
          <w:tab w:val="clear" w:pos="2835"/>
          <w:tab w:val="clear" w:pos="6259"/>
          <w:tab w:val="right" w:pos="7938"/>
        </w:tabs>
        <w:spacing w:before="72"/>
        <w:ind w:left="1021" w:right="1701" w:hanging="1021"/>
        <w:rPr>
          <w:rFonts w:hint="cs"/>
          <w:rtl/>
        </w:rPr>
      </w:pPr>
      <w:bookmarkStart w:id="191" w:name="Seif96"/>
      <w:bookmarkEnd w:id="191"/>
      <w:r>
        <w:rPr>
          <w:rFonts w:cs="Miriam"/>
          <w:szCs w:val="32"/>
          <w:rtl/>
          <w:lang w:val="he-IL"/>
        </w:rPr>
        <w:pict w14:anchorId="528D69A0">
          <v:shape id="_x0000_s2189" type="#_x0000_t202" style="position:absolute;left:0;text-align:left;margin-left:470.25pt;margin-top:4pt;width:1in;height:29.45pt;z-index:251672064" filled="f" stroked="f">
            <v:textbox inset="1mm,,1mm">
              <w:txbxContent>
                <w:p w14:paraId="0437C60D" w14:textId="77777777" w:rsidR="00267E85" w:rsidRDefault="00267E85">
                  <w:pPr>
                    <w:spacing w:line="160" w:lineRule="exact"/>
                    <w:jc w:val="left"/>
                    <w:rPr>
                      <w:rFonts w:cs="Miriam" w:hint="cs"/>
                      <w:szCs w:val="18"/>
                      <w:rtl/>
                    </w:rPr>
                  </w:pPr>
                  <w:r>
                    <w:rPr>
                      <w:rFonts w:cs="Miriam" w:hint="cs"/>
                      <w:szCs w:val="18"/>
                      <w:rtl/>
                    </w:rPr>
                    <w:t>הפרקים הגדולים של הגפיים התחתונים</w:t>
                  </w:r>
                </w:p>
              </w:txbxContent>
            </v:textbox>
          </v:shape>
        </w:pict>
      </w:r>
      <w:r>
        <w:rPr>
          <w:rFonts w:cs="Miriam"/>
          <w:sz w:val="32"/>
          <w:szCs w:val="32"/>
          <w:rtl/>
        </w:rPr>
        <w:t>48</w:t>
      </w:r>
      <w:r>
        <w:rPr>
          <w:rtl/>
        </w:rPr>
        <w:t>.</w:t>
      </w:r>
      <w:r>
        <w:tab/>
      </w:r>
      <w:r>
        <w:rPr>
          <w:rtl/>
        </w:rPr>
        <w:t>(1)</w:t>
      </w:r>
      <w:r>
        <w:tab/>
      </w:r>
      <w:r>
        <w:rPr>
          <w:rFonts w:hint="eastAsia"/>
          <w:rtl/>
        </w:rPr>
        <w:t>פרק</w:t>
      </w:r>
      <w:r>
        <w:rPr>
          <w:rtl/>
        </w:rPr>
        <w:t xml:space="preserve"> הירך</w:t>
      </w:r>
    </w:p>
    <w:p w14:paraId="55B72CA2" w14:textId="77777777" w:rsidR="00EB6524" w:rsidRDefault="00EB6524">
      <w:pPr>
        <w:pStyle w:val="P00"/>
        <w:tabs>
          <w:tab w:val="clear" w:pos="2835"/>
          <w:tab w:val="clear" w:pos="6259"/>
          <w:tab w:val="right" w:pos="7938"/>
        </w:tabs>
        <w:spacing w:before="72"/>
        <w:ind w:left="1475" w:right="1701" w:hanging="454"/>
        <w:rPr>
          <w:rtl/>
        </w:rPr>
      </w:pPr>
      <w:r>
        <w:rPr>
          <w:rtl/>
        </w:rPr>
        <w:t>(א)</w:t>
      </w:r>
      <w:r>
        <w:tab/>
      </w:r>
      <w:r>
        <w:rPr>
          <w:rFonts w:hint="eastAsia"/>
          <w:rtl/>
        </w:rPr>
        <w:t>מפרק</w:t>
      </w:r>
      <w:r>
        <w:rPr>
          <w:rtl/>
        </w:rPr>
        <w:t xml:space="preserve"> נד</w:t>
      </w:r>
      <w:r>
        <w:rPr>
          <w:rFonts w:hint="cs"/>
          <w:rtl/>
        </w:rPr>
        <w:tab/>
      </w:r>
      <w:r>
        <w:rPr>
          <w:rtl/>
        </w:rPr>
        <w:tab/>
        <w:t>70%</w:t>
      </w:r>
    </w:p>
    <w:p w14:paraId="6F381D23" w14:textId="77777777" w:rsidR="00EB6524" w:rsidRDefault="00EB6524">
      <w:pPr>
        <w:pStyle w:val="P00"/>
        <w:tabs>
          <w:tab w:val="clear" w:pos="2835"/>
          <w:tab w:val="clear" w:pos="6259"/>
          <w:tab w:val="right" w:pos="7938"/>
        </w:tabs>
        <w:spacing w:before="72"/>
        <w:ind w:left="1475" w:right="1701" w:hanging="454"/>
        <w:rPr>
          <w:rtl/>
        </w:rPr>
      </w:pPr>
      <w:r>
        <w:rPr>
          <w:rtl/>
        </w:rPr>
        <w:t>(ב)</w:t>
      </w:r>
      <w:r>
        <w:tab/>
      </w:r>
      <w:r>
        <w:rPr>
          <w:rFonts w:hint="eastAsia"/>
          <w:rtl/>
        </w:rPr>
        <w:t>קשיון</w:t>
      </w:r>
      <w:r>
        <w:rPr>
          <w:rtl/>
        </w:rPr>
        <w:t xml:space="preserve"> לא נוח</w:t>
      </w:r>
      <w:r>
        <w:rPr>
          <w:rtl/>
        </w:rPr>
        <w:tab/>
        <w:t>50%</w:t>
      </w:r>
    </w:p>
    <w:p w14:paraId="56C2C332" w14:textId="77777777" w:rsidR="00EB6524" w:rsidRDefault="00EB6524">
      <w:pPr>
        <w:pStyle w:val="P00"/>
        <w:tabs>
          <w:tab w:val="clear" w:pos="2835"/>
          <w:tab w:val="clear" w:pos="6259"/>
          <w:tab w:val="right" w:pos="7938"/>
        </w:tabs>
        <w:spacing w:before="72"/>
        <w:ind w:left="1475" w:right="1701" w:hanging="454"/>
        <w:rPr>
          <w:rtl/>
        </w:rPr>
      </w:pPr>
      <w:r>
        <w:rPr>
          <w:rtl/>
        </w:rPr>
        <w:t>(ג)</w:t>
      </w:r>
      <w:r>
        <w:tab/>
      </w:r>
      <w:r>
        <w:rPr>
          <w:rFonts w:hint="eastAsia"/>
          <w:rtl/>
        </w:rPr>
        <w:t>קשיון</w:t>
      </w:r>
      <w:r>
        <w:rPr>
          <w:rtl/>
        </w:rPr>
        <w:t xml:space="preserve"> נוח</w:t>
      </w:r>
      <w:r>
        <w:rPr>
          <w:rFonts w:hint="cs"/>
          <w:rtl/>
        </w:rPr>
        <w:tab/>
      </w:r>
      <w:r>
        <w:rPr>
          <w:rtl/>
        </w:rPr>
        <w:tab/>
        <w:t>40%</w:t>
      </w:r>
    </w:p>
    <w:p w14:paraId="08C73C32" w14:textId="77777777" w:rsidR="00EB6524" w:rsidRDefault="00EB6524">
      <w:pPr>
        <w:pStyle w:val="P00"/>
        <w:tabs>
          <w:tab w:val="clear" w:pos="2835"/>
          <w:tab w:val="clear" w:pos="6259"/>
          <w:tab w:val="right" w:pos="7938"/>
        </w:tabs>
        <w:spacing w:before="72"/>
        <w:ind w:left="1021" w:right="1134"/>
        <w:rPr>
          <w:rtl/>
        </w:rPr>
      </w:pPr>
      <w:r>
        <w:rPr>
          <w:rFonts w:hint="eastAsia"/>
          <w:rtl/>
        </w:rPr>
        <w:t>לעניין</w:t>
      </w:r>
      <w:r>
        <w:rPr>
          <w:rtl/>
        </w:rPr>
        <w:t xml:space="preserve"> זה, קשיון נוח, - מצב בו הגוף נמצא בכיפוף מ-°20 עד °30, האבדוקציה היא מ-°0 עד °10, הרוטציה - נויטרלית.</w:t>
      </w:r>
    </w:p>
    <w:p w14:paraId="5E5CF446" w14:textId="77777777" w:rsidR="00EB6524" w:rsidRDefault="00EB6524">
      <w:pPr>
        <w:pStyle w:val="P00"/>
        <w:tabs>
          <w:tab w:val="clear" w:pos="2835"/>
          <w:tab w:val="clear" w:pos="6259"/>
          <w:tab w:val="right" w:pos="7938"/>
        </w:tabs>
        <w:spacing w:before="72"/>
        <w:ind w:left="1475" w:right="1701" w:hanging="454"/>
        <w:rPr>
          <w:rtl/>
        </w:rPr>
      </w:pPr>
      <w:r>
        <w:rPr>
          <w:rtl/>
        </w:rPr>
        <w:t>(ד)</w:t>
      </w:r>
      <w:r>
        <w:tab/>
      </w:r>
      <w:r>
        <w:rPr>
          <w:rFonts w:hint="eastAsia"/>
          <w:rtl/>
        </w:rPr>
        <w:t>הגבלה</w:t>
      </w:r>
      <w:r>
        <w:rPr>
          <w:rtl/>
        </w:rPr>
        <w:t xml:space="preserve"> במתיחה (</w:t>
      </w:r>
      <w:r>
        <w:t>EXTENSIO</w:t>
      </w:r>
      <w:r>
        <w:rPr>
          <w:rtl/>
        </w:rPr>
        <w:t>): הגף איבד התנועות בזווית מ-</w:t>
      </w:r>
      <w:r>
        <w:t>°</w:t>
      </w:r>
      <w:r>
        <w:rPr>
          <w:rtl/>
        </w:rPr>
        <w:t xml:space="preserve">0 עד </w:t>
      </w:r>
      <w:r>
        <w:t>°</w:t>
      </w:r>
      <w:r>
        <w:rPr>
          <w:rtl/>
        </w:rPr>
        <w:t>15</w:t>
      </w:r>
      <w:r>
        <w:tab/>
      </w:r>
      <w:r>
        <w:rPr>
          <w:rtl/>
        </w:rPr>
        <w:t>15%</w:t>
      </w:r>
    </w:p>
    <w:p w14:paraId="2F13FE6B" w14:textId="77777777" w:rsidR="00EB6524" w:rsidRDefault="00EB6524">
      <w:pPr>
        <w:pStyle w:val="P00"/>
        <w:tabs>
          <w:tab w:val="clear" w:pos="2835"/>
          <w:tab w:val="clear" w:pos="6259"/>
          <w:tab w:val="right" w:pos="7938"/>
        </w:tabs>
        <w:spacing w:before="72"/>
        <w:ind w:left="1475" w:right="1701" w:hanging="454"/>
        <w:rPr>
          <w:rtl/>
        </w:rPr>
      </w:pPr>
      <w:r>
        <w:rPr>
          <w:rtl/>
        </w:rPr>
        <w:t>(ה)</w:t>
      </w:r>
      <w:r>
        <w:tab/>
      </w:r>
      <w:r>
        <w:rPr>
          <w:rFonts w:hint="eastAsia"/>
          <w:rtl/>
        </w:rPr>
        <w:t>הגבלה</w:t>
      </w:r>
      <w:r>
        <w:rPr>
          <w:rtl/>
        </w:rPr>
        <w:t xml:space="preserve"> בכיפוף המפריעה לישיבה</w:t>
      </w:r>
      <w:r>
        <w:rPr>
          <w:rtl/>
        </w:rPr>
        <w:tab/>
        <w:t>20%</w:t>
      </w:r>
    </w:p>
    <w:p w14:paraId="2D14124F" w14:textId="77777777" w:rsidR="00EB6524" w:rsidRDefault="00EB6524">
      <w:pPr>
        <w:pStyle w:val="P00"/>
        <w:tabs>
          <w:tab w:val="clear" w:pos="2835"/>
          <w:tab w:val="clear" w:pos="6259"/>
          <w:tab w:val="right" w:pos="7938"/>
        </w:tabs>
        <w:spacing w:before="72"/>
        <w:ind w:left="1475" w:right="1701" w:hanging="454"/>
        <w:rPr>
          <w:rtl/>
        </w:rPr>
      </w:pPr>
      <w:r>
        <w:rPr>
          <w:rtl/>
        </w:rPr>
        <w:t>(ו)</w:t>
      </w:r>
      <w:r>
        <w:tab/>
      </w:r>
      <w:r>
        <w:rPr>
          <w:rFonts w:hint="eastAsia"/>
          <w:rtl/>
        </w:rPr>
        <w:t>הגבלה</w:t>
      </w:r>
      <w:r>
        <w:rPr>
          <w:rtl/>
        </w:rPr>
        <w:t xml:space="preserve"> בהטייה (</w:t>
      </w:r>
      <w:r>
        <w:t>ABDUCTIO</w:t>
      </w:r>
      <w:r>
        <w:rPr>
          <w:rtl/>
        </w:rPr>
        <w:t>), קירוב (</w:t>
      </w:r>
      <w:r>
        <w:t>ADDUCTIO</w:t>
      </w:r>
      <w:r>
        <w:rPr>
          <w:rtl/>
        </w:rPr>
        <w:t>) או סיבוב (</w:t>
      </w:r>
      <w:r>
        <w:t>ROTATIO</w:t>
      </w:r>
      <w:r>
        <w:rPr>
          <w:rtl/>
        </w:rPr>
        <w:t>) של הגף</w:t>
      </w:r>
      <w:r>
        <w:rPr>
          <w:rtl/>
        </w:rPr>
        <w:tab/>
        <w:t>20%</w:t>
      </w:r>
    </w:p>
    <w:p w14:paraId="760F2674" w14:textId="77777777" w:rsidR="00EB6524" w:rsidRDefault="00EB6524">
      <w:pPr>
        <w:pStyle w:val="P00"/>
        <w:tabs>
          <w:tab w:val="clear" w:pos="2835"/>
          <w:tab w:val="clear" w:pos="6259"/>
          <w:tab w:val="right" w:pos="7938"/>
        </w:tabs>
        <w:spacing w:before="72"/>
        <w:ind w:left="1475" w:right="1701" w:hanging="454"/>
        <w:rPr>
          <w:rtl/>
        </w:rPr>
      </w:pPr>
      <w:r>
        <w:rPr>
          <w:rtl/>
        </w:rPr>
        <w:t>(ז)</w:t>
      </w:r>
      <w:r>
        <w:tab/>
      </w:r>
      <w:r>
        <w:rPr>
          <w:rFonts w:hint="eastAsia"/>
          <w:rtl/>
        </w:rPr>
        <w:t>הגבלה</w:t>
      </w:r>
      <w:r>
        <w:rPr>
          <w:rtl/>
        </w:rPr>
        <w:t xml:space="preserve"> בינונית בכל התנועות</w:t>
      </w:r>
      <w:r>
        <w:rPr>
          <w:rtl/>
        </w:rPr>
        <w:tab/>
        <w:t>30%</w:t>
      </w:r>
    </w:p>
    <w:p w14:paraId="3E433477" w14:textId="77777777" w:rsidR="00EB6524" w:rsidRDefault="00EB6524">
      <w:pPr>
        <w:pStyle w:val="P00"/>
        <w:tabs>
          <w:tab w:val="clear" w:pos="6259"/>
          <w:tab w:val="right" w:pos="7938"/>
        </w:tabs>
        <w:spacing w:before="72"/>
        <w:ind w:left="1021" w:right="1701" w:hanging="397"/>
        <w:rPr>
          <w:rtl/>
        </w:rPr>
      </w:pPr>
      <w:r>
        <w:rPr>
          <w:rtl/>
        </w:rPr>
        <w:t>(2)</w:t>
      </w:r>
      <w:r>
        <w:tab/>
      </w:r>
      <w:r>
        <w:rPr>
          <w:rFonts w:hint="eastAsia"/>
          <w:rtl/>
        </w:rPr>
        <w:t>הברך</w:t>
      </w:r>
      <w:r>
        <w:rPr>
          <w:rtl/>
        </w:rPr>
        <w:tab/>
      </w:r>
    </w:p>
    <w:p w14:paraId="33408AAE" w14:textId="77777777" w:rsidR="00EB6524" w:rsidRDefault="00EB6524">
      <w:pPr>
        <w:pStyle w:val="P00"/>
        <w:tabs>
          <w:tab w:val="clear" w:pos="2835"/>
          <w:tab w:val="clear" w:pos="6259"/>
          <w:tab w:val="right" w:pos="7938"/>
        </w:tabs>
        <w:spacing w:before="72"/>
        <w:ind w:left="1475" w:right="1701" w:hanging="454"/>
        <w:rPr>
          <w:rtl/>
        </w:rPr>
      </w:pPr>
      <w:r>
        <w:rPr>
          <w:rtl/>
        </w:rPr>
        <w:t>(א)</w:t>
      </w:r>
      <w:r>
        <w:tab/>
      </w:r>
      <w:r>
        <w:rPr>
          <w:rFonts w:hint="eastAsia"/>
          <w:rtl/>
        </w:rPr>
        <w:t>אי</w:t>
      </w:r>
      <w:r>
        <w:rPr>
          <w:rtl/>
        </w:rPr>
        <w:t>-יציבות צדדית קשה (הברך מתעקמת תחת כובד משקל הגוף לצד אחד)</w:t>
      </w:r>
      <w:r>
        <w:rPr>
          <w:rtl/>
        </w:rPr>
        <w:tab/>
      </w:r>
      <w:r>
        <w:rPr>
          <w:rFonts w:hint="cs"/>
          <w:rtl/>
        </w:rPr>
        <w:tab/>
      </w:r>
      <w:r>
        <w:rPr>
          <w:rFonts w:hint="cs"/>
          <w:rtl/>
        </w:rPr>
        <w:tab/>
      </w:r>
      <w:r>
        <w:rPr>
          <w:rtl/>
        </w:rPr>
        <w:t>30%</w:t>
      </w:r>
    </w:p>
    <w:p w14:paraId="4E14F9B2" w14:textId="77777777" w:rsidR="00EB6524" w:rsidRDefault="00EB6524">
      <w:pPr>
        <w:pStyle w:val="P00"/>
        <w:tabs>
          <w:tab w:val="clear" w:pos="2835"/>
          <w:tab w:val="clear" w:pos="6259"/>
          <w:tab w:val="right" w:pos="7938"/>
        </w:tabs>
        <w:spacing w:before="72"/>
        <w:ind w:left="1475" w:right="1701" w:hanging="454"/>
        <w:rPr>
          <w:rtl/>
        </w:rPr>
      </w:pPr>
      <w:r>
        <w:rPr>
          <w:rtl/>
        </w:rPr>
        <w:t>(ב)</w:t>
      </w:r>
      <w:r>
        <w:tab/>
      </w:r>
      <w:r>
        <w:rPr>
          <w:rFonts w:hint="eastAsia"/>
          <w:rtl/>
        </w:rPr>
        <w:t>אי</w:t>
      </w:r>
      <w:r>
        <w:rPr>
          <w:rtl/>
        </w:rPr>
        <w:t xml:space="preserve">-יציבות אחורית-קדמית עם התעקמות הברך תחת כובד משקל הגוף </w:t>
      </w:r>
      <w:r>
        <w:rPr>
          <w:rtl/>
        </w:rPr>
        <w:tab/>
        <w:t>20%</w:t>
      </w:r>
    </w:p>
    <w:p w14:paraId="15BBFC41" w14:textId="77777777" w:rsidR="00EB6524" w:rsidRDefault="00EB6524">
      <w:pPr>
        <w:pStyle w:val="P00"/>
        <w:tabs>
          <w:tab w:val="clear" w:pos="2835"/>
          <w:tab w:val="clear" w:pos="6259"/>
          <w:tab w:val="right" w:pos="7938"/>
        </w:tabs>
        <w:spacing w:before="72"/>
        <w:ind w:left="1475" w:right="1701" w:hanging="454"/>
        <w:rPr>
          <w:rtl/>
        </w:rPr>
      </w:pPr>
      <w:r>
        <w:rPr>
          <w:rtl/>
        </w:rPr>
        <w:t>(ג)</w:t>
      </w:r>
      <w:r>
        <w:tab/>
      </w:r>
      <w:r>
        <w:rPr>
          <w:rFonts w:hint="eastAsia"/>
          <w:rtl/>
        </w:rPr>
        <w:t>קשיון</w:t>
      </w:r>
      <w:r>
        <w:rPr>
          <w:rtl/>
        </w:rPr>
        <w:t xml:space="preserve"> נוח</w:t>
      </w:r>
      <w:r>
        <w:rPr>
          <w:rFonts w:hint="cs"/>
          <w:rtl/>
        </w:rPr>
        <w:tab/>
      </w:r>
      <w:r>
        <w:rPr>
          <w:rtl/>
        </w:rPr>
        <w:tab/>
        <w:t>30%</w:t>
      </w:r>
    </w:p>
    <w:p w14:paraId="67C9143D" w14:textId="77777777" w:rsidR="00EB6524" w:rsidRDefault="00EB6524">
      <w:pPr>
        <w:pStyle w:val="P00"/>
        <w:tabs>
          <w:tab w:val="clear" w:pos="2835"/>
          <w:tab w:val="clear" w:pos="6259"/>
          <w:tab w:val="right" w:pos="7938"/>
        </w:tabs>
        <w:spacing w:before="72"/>
        <w:ind w:left="1475" w:right="1701" w:hanging="454"/>
        <w:rPr>
          <w:rtl/>
        </w:rPr>
      </w:pPr>
      <w:r>
        <w:rPr>
          <w:rtl/>
        </w:rPr>
        <w:t>(ד)</w:t>
      </w:r>
      <w:r>
        <w:tab/>
      </w:r>
      <w:r>
        <w:rPr>
          <w:rFonts w:hint="eastAsia"/>
          <w:rtl/>
        </w:rPr>
        <w:t>קשיון</w:t>
      </w:r>
      <w:r>
        <w:rPr>
          <w:rtl/>
        </w:rPr>
        <w:t xml:space="preserve"> לא נוח</w:t>
      </w:r>
      <w:r>
        <w:rPr>
          <w:rtl/>
        </w:rPr>
        <w:tab/>
        <w:t>50%</w:t>
      </w:r>
    </w:p>
    <w:p w14:paraId="281A6511" w14:textId="77777777" w:rsidR="00EB6524" w:rsidRDefault="00EB6524">
      <w:pPr>
        <w:pStyle w:val="P00"/>
        <w:tabs>
          <w:tab w:val="clear" w:pos="2835"/>
          <w:tab w:val="clear" w:pos="6259"/>
          <w:tab w:val="right" w:pos="7938"/>
        </w:tabs>
        <w:spacing w:before="72"/>
        <w:ind w:left="1021" w:right="1134"/>
        <w:rPr>
          <w:rFonts w:hint="cs"/>
          <w:rtl/>
        </w:rPr>
      </w:pPr>
      <w:r>
        <w:rPr>
          <w:rFonts w:hint="eastAsia"/>
          <w:rtl/>
        </w:rPr>
        <w:t>קשיון</w:t>
      </w:r>
      <w:r>
        <w:rPr>
          <w:rtl/>
        </w:rPr>
        <w:t xml:space="preserve"> לא-נוח </w:t>
      </w:r>
      <w:r w:rsidR="003E02E1">
        <w:rPr>
          <w:rtl/>
        </w:rPr>
        <w:t>–</w:t>
      </w:r>
      <w:r>
        <w:rPr>
          <w:rtl/>
        </w:rPr>
        <w:t xml:space="preserve"> פירושו: עמדת הברך ביישור יתר של יותר מ-°10</w:t>
      </w:r>
      <w:r>
        <w:t>RECURVATUM) GENU</w:t>
      </w:r>
      <w:r>
        <w:rPr>
          <w:rtl/>
        </w:rPr>
        <w:t>) או כיפוף ביותר מ-</w:t>
      </w:r>
      <w:r>
        <w:t>°</w:t>
      </w:r>
      <w:r>
        <w:rPr>
          <w:rtl/>
        </w:rPr>
        <w:t>30 או סטיה צדדית (</w:t>
      </w:r>
      <w:r>
        <w:t>VALGUS VARUS</w:t>
      </w:r>
      <w:r>
        <w:rPr>
          <w:rtl/>
        </w:rPr>
        <w:t>) של יותר מ-</w:t>
      </w:r>
      <w:r>
        <w:t>°</w:t>
      </w:r>
      <w:r>
        <w:rPr>
          <w:rtl/>
        </w:rPr>
        <w:t>20</w:t>
      </w:r>
    </w:p>
    <w:p w14:paraId="17A40F26" w14:textId="77777777" w:rsidR="00EB6524" w:rsidRDefault="00EB6524">
      <w:pPr>
        <w:pStyle w:val="P00"/>
        <w:tabs>
          <w:tab w:val="clear" w:pos="2835"/>
          <w:tab w:val="clear" w:pos="6259"/>
          <w:tab w:val="right" w:pos="7938"/>
        </w:tabs>
        <w:spacing w:before="72"/>
        <w:ind w:left="1475" w:right="1701" w:hanging="454"/>
        <w:rPr>
          <w:rFonts w:hint="cs"/>
          <w:rtl/>
        </w:rPr>
      </w:pPr>
      <w:r>
        <w:rPr>
          <w:rtl/>
        </w:rPr>
        <w:t>(ה)</w:t>
      </w:r>
      <w:r>
        <w:tab/>
      </w:r>
      <w:r>
        <w:rPr>
          <w:rFonts w:hint="eastAsia"/>
          <w:rtl/>
        </w:rPr>
        <w:t>הגבלת</w:t>
      </w:r>
      <w:r>
        <w:rPr>
          <w:rtl/>
        </w:rPr>
        <w:t xml:space="preserve"> תנועות הכיפוף</w:t>
      </w:r>
    </w:p>
    <w:p w14:paraId="0BE5F3B5" w14:textId="77777777" w:rsidR="00EB6524" w:rsidRDefault="00EB6524">
      <w:pPr>
        <w:pStyle w:val="P00"/>
        <w:tabs>
          <w:tab w:val="clear" w:pos="2835"/>
          <w:tab w:val="clear" w:pos="6259"/>
          <w:tab w:val="right" w:pos="7938"/>
        </w:tabs>
        <w:spacing w:before="72"/>
        <w:ind w:left="1928" w:right="1701" w:hanging="454"/>
        <w:rPr>
          <w:rtl/>
        </w:rPr>
      </w:pPr>
      <w:r>
        <w:rPr>
          <w:rtl/>
        </w:rPr>
        <w:t>(</w:t>
      </w:r>
      <w:r>
        <w:t>I</w:t>
      </w:r>
      <w:r>
        <w:rPr>
          <w:rtl/>
        </w:rPr>
        <w:t>)</w:t>
      </w:r>
      <w:r>
        <w:tab/>
      </w:r>
      <w:r>
        <w:rPr>
          <w:rFonts w:hint="eastAsia"/>
          <w:rtl/>
        </w:rPr>
        <w:t>הכיפוף</w:t>
      </w:r>
      <w:r>
        <w:rPr>
          <w:rtl/>
        </w:rPr>
        <w:t xml:space="preserve"> אפשרי בזווית מ-°0 עד °90</w:t>
      </w:r>
      <w:r>
        <w:rPr>
          <w:rtl/>
        </w:rPr>
        <w:tab/>
        <w:t>0%</w:t>
      </w:r>
    </w:p>
    <w:p w14:paraId="0FC32480" w14:textId="77777777" w:rsidR="00EB6524" w:rsidRDefault="00EB6524">
      <w:pPr>
        <w:pStyle w:val="P00"/>
        <w:tabs>
          <w:tab w:val="clear" w:pos="2835"/>
          <w:tab w:val="clear" w:pos="6259"/>
          <w:tab w:val="right" w:pos="7938"/>
        </w:tabs>
        <w:spacing w:before="72"/>
        <w:ind w:left="1928" w:right="1701" w:hanging="454"/>
        <w:rPr>
          <w:rFonts w:hint="cs"/>
          <w:rtl/>
        </w:rPr>
      </w:pPr>
      <w:r>
        <w:rPr>
          <w:rtl/>
        </w:rPr>
        <w:t>(</w:t>
      </w:r>
      <w:r>
        <w:t>II</w:t>
      </w:r>
      <w:r>
        <w:rPr>
          <w:rtl/>
        </w:rPr>
        <w:t>)</w:t>
      </w:r>
      <w:r>
        <w:tab/>
      </w:r>
      <w:r>
        <w:rPr>
          <w:rFonts w:hint="eastAsia"/>
          <w:rtl/>
        </w:rPr>
        <w:t>הכיפוף</w:t>
      </w:r>
      <w:r>
        <w:rPr>
          <w:rtl/>
        </w:rPr>
        <w:t xml:space="preserve"> אפשרי בזווית מ-°0 עד °70</w:t>
      </w:r>
      <w:r>
        <w:rPr>
          <w:rtl/>
        </w:rPr>
        <w:tab/>
        <w:t>5%</w:t>
      </w:r>
    </w:p>
    <w:p w14:paraId="4C5BE963" w14:textId="77777777" w:rsidR="00EB6524" w:rsidRDefault="00EB6524">
      <w:pPr>
        <w:pStyle w:val="P00"/>
        <w:tabs>
          <w:tab w:val="clear" w:pos="2835"/>
          <w:tab w:val="clear" w:pos="6259"/>
          <w:tab w:val="right" w:pos="7938"/>
        </w:tabs>
        <w:spacing w:before="72"/>
        <w:ind w:left="1928" w:right="1701" w:hanging="454"/>
        <w:rPr>
          <w:rtl/>
        </w:rPr>
      </w:pPr>
      <w:r>
        <w:rPr>
          <w:rtl/>
        </w:rPr>
        <w:t>(</w:t>
      </w:r>
      <w:r>
        <w:t>III</w:t>
      </w:r>
      <w:r>
        <w:rPr>
          <w:rtl/>
        </w:rPr>
        <w:t>)</w:t>
      </w:r>
      <w:r>
        <w:tab/>
      </w:r>
      <w:r>
        <w:rPr>
          <w:rFonts w:hint="eastAsia"/>
          <w:rtl/>
        </w:rPr>
        <w:t>הכיפוף</w:t>
      </w:r>
      <w:r>
        <w:rPr>
          <w:rtl/>
        </w:rPr>
        <w:t xml:space="preserve"> אפשרי בזווית מ-°0 עד °45</w:t>
      </w:r>
      <w:r>
        <w:rPr>
          <w:rtl/>
        </w:rPr>
        <w:tab/>
        <w:t>10%</w:t>
      </w:r>
    </w:p>
    <w:p w14:paraId="7D155F37" w14:textId="77777777" w:rsidR="00EB6524" w:rsidRDefault="00EB6524">
      <w:pPr>
        <w:pStyle w:val="P00"/>
        <w:tabs>
          <w:tab w:val="clear" w:pos="2835"/>
          <w:tab w:val="clear" w:pos="6259"/>
          <w:tab w:val="right" w:pos="7938"/>
        </w:tabs>
        <w:spacing w:before="72"/>
        <w:ind w:left="1928" w:right="1701" w:hanging="454"/>
        <w:rPr>
          <w:rtl/>
        </w:rPr>
      </w:pPr>
      <w:r>
        <w:rPr>
          <w:rtl/>
        </w:rPr>
        <w:t>(</w:t>
      </w:r>
      <w:r>
        <w:t>IV</w:t>
      </w:r>
      <w:r>
        <w:rPr>
          <w:rtl/>
        </w:rPr>
        <w:t>)</w:t>
      </w:r>
      <w:r>
        <w:tab/>
      </w:r>
      <w:r>
        <w:rPr>
          <w:rFonts w:hint="eastAsia"/>
          <w:rtl/>
        </w:rPr>
        <w:t>הכיפוף</w:t>
      </w:r>
      <w:r>
        <w:rPr>
          <w:rtl/>
        </w:rPr>
        <w:t xml:space="preserve"> אפשרי בזווית מ-°0 עד °30</w:t>
      </w:r>
      <w:r>
        <w:rPr>
          <w:rtl/>
        </w:rPr>
        <w:tab/>
        <w:t>20%</w:t>
      </w:r>
    </w:p>
    <w:p w14:paraId="37F2C288" w14:textId="77777777" w:rsidR="00EB6524" w:rsidRDefault="00EB6524">
      <w:pPr>
        <w:pStyle w:val="P00"/>
        <w:tabs>
          <w:tab w:val="clear" w:pos="2835"/>
          <w:tab w:val="clear" w:pos="6259"/>
          <w:tab w:val="right" w:pos="7938"/>
        </w:tabs>
        <w:spacing w:before="72"/>
        <w:ind w:left="1928" w:right="1701" w:hanging="454"/>
        <w:rPr>
          <w:rtl/>
        </w:rPr>
      </w:pPr>
      <w:r>
        <w:rPr>
          <w:rtl/>
        </w:rPr>
        <w:t>(</w:t>
      </w:r>
      <w:r>
        <w:t>V</w:t>
      </w:r>
      <w:r>
        <w:rPr>
          <w:rtl/>
        </w:rPr>
        <w:t>)</w:t>
      </w:r>
      <w:r>
        <w:tab/>
      </w:r>
      <w:r>
        <w:rPr>
          <w:rFonts w:hint="eastAsia"/>
          <w:rtl/>
        </w:rPr>
        <w:t>הכיפוף</w:t>
      </w:r>
      <w:r>
        <w:rPr>
          <w:rtl/>
        </w:rPr>
        <w:t xml:space="preserve"> אפשרי בזווית מ-°0 עד °15</w:t>
      </w:r>
      <w:r>
        <w:rPr>
          <w:rtl/>
        </w:rPr>
        <w:tab/>
        <w:t>30%</w:t>
      </w:r>
    </w:p>
    <w:p w14:paraId="771DB77D" w14:textId="77777777" w:rsidR="00EB6524" w:rsidRDefault="00EB6524">
      <w:pPr>
        <w:pStyle w:val="P00"/>
        <w:tabs>
          <w:tab w:val="clear" w:pos="2835"/>
          <w:tab w:val="clear" w:pos="6259"/>
          <w:tab w:val="right" w:pos="7938"/>
        </w:tabs>
        <w:spacing w:before="72"/>
        <w:ind w:left="1475" w:right="1701" w:hanging="454"/>
        <w:rPr>
          <w:rFonts w:hint="cs"/>
          <w:rtl/>
        </w:rPr>
      </w:pPr>
      <w:r>
        <w:rPr>
          <w:rtl/>
        </w:rPr>
        <w:t>(ו)</w:t>
      </w:r>
      <w:r>
        <w:tab/>
      </w:r>
      <w:r>
        <w:rPr>
          <w:rFonts w:hint="eastAsia"/>
          <w:rtl/>
        </w:rPr>
        <w:t>הגבלה</w:t>
      </w:r>
      <w:r>
        <w:rPr>
          <w:rtl/>
        </w:rPr>
        <w:t xml:space="preserve"> ביישור הברך</w:t>
      </w:r>
    </w:p>
    <w:p w14:paraId="4A153FAE" w14:textId="77777777" w:rsidR="00EB6524" w:rsidRDefault="00EB6524">
      <w:pPr>
        <w:pStyle w:val="P00"/>
        <w:tabs>
          <w:tab w:val="clear" w:pos="2835"/>
          <w:tab w:val="clear" w:pos="6259"/>
          <w:tab w:val="right" w:pos="7938"/>
        </w:tabs>
        <w:spacing w:before="72"/>
        <w:ind w:left="1928" w:right="1701" w:hanging="454"/>
        <w:rPr>
          <w:rtl/>
        </w:rPr>
      </w:pPr>
      <w:r>
        <w:rPr>
          <w:rtl/>
        </w:rPr>
        <w:t>(</w:t>
      </w:r>
      <w:r>
        <w:t>I</w:t>
      </w:r>
      <w:r>
        <w:rPr>
          <w:rtl/>
        </w:rPr>
        <w:t>)</w:t>
      </w:r>
      <w:r>
        <w:tab/>
      </w:r>
      <w:r>
        <w:rPr>
          <w:rFonts w:hint="eastAsia"/>
          <w:rtl/>
        </w:rPr>
        <w:t>יישור</w:t>
      </w:r>
      <w:r>
        <w:rPr>
          <w:rtl/>
        </w:rPr>
        <w:t xml:space="preserve"> הברך אפשרי עד °5</w:t>
      </w:r>
      <w:r>
        <w:rPr>
          <w:rtl/>
        </w:rPr>
        <w:tab/>
        <w:t>0%</w:t>
      </w:r>
    </w:p>
    <w:p w14:paraId="2C38C70F" w14:textId="77777777" w:rsidR="00EB6524" w:rsidRDefault="00EB6524">
      <w:pPr>
        <w:pStyle w:val="P00"/>
        <w:tabs>
          <w:tab w:val="clear" w:pos="2835"/>
          <w:tab w:val="clear" w:pos="6259"/>
          <w:tab w:val="right" w:pos="7938"/>
        </w:tabs>
        <w:spacing w:before="72"/>
        <w:ind w:left="1928" w:right="1701" w:hanging="454"/>
        <w:rPr>
          <w:rtl/>
        </w:rPr>
      </w:pPr>
      <w:r>
        <w:rPr>
          <w:rtl/>
        </w:rPr>
        <w:t>(</w:t>
      </w:r>
      <w:r>
        <w:t>II</w:t>
      </w:r>
      <w:r>
        <w:rPr>
          <w:rtl/>
        </w:rPr>
        <w:t>)</w:t>
      </w:r>
      <w:r>
        <w:tab/>
      </w:r>
      <w:r>
        <w:rPr>
          <w:rFonts w:hint="eastAsia"/>
          <w:rtl/>
        </w:rPr>
        <w:t>יישור</w:t>
      </w:r>
      <w:r>
        <w:rPr>
          <w:rtl/>
        </w:rPr>
        <w:t xml:space="preserve"> הברך אפשרי עד °10</w:t>
      </w:r>
      <w:r>
        <w:rPr>
          <w:rtl/>
        </w:rPr>
        <w:tab/>
        <w:t>10%</w:t>
      </w:r>
    </w:p>
    <w:p w14:paraId="193963EB" w14:textId="77777777" w:rsidR="00EB6524" w:rsidRDefault="00EB6524">
      <w:pPr>
        <w:pStyle w:val="P00"/>
        <w:tabs>
          <w:tab w:val="clear" w:pos="2835"/>
          <w:tab w:val="clear" w:pos="6259"/>
          <w:tab w:val="right" w:pos="7938"/>
        </w:tabs>
        <w:spacing w:before="72"/>
        <w:ind w:left="1928" w:right="1701" w:hanging="454"/>
        <w:rPr>
          <w:rtl/>
        </w:rPr>
      </w:pPr>
      <w:r>
        <w:rPr>
          <w:rtl/>
        </w:rPr>
        <w:t>(</w:t>
      </w:r>
      <w:r>
        <w:t>III</w:t>
      </w:r>
      <w:r>
        <w:rPr>
          <w:rtl/>
        </w:rPr>
        <w:t>)</w:t>
      </w:r>
      <w:r>
        <w:tab/>
      </w:r>
      <w:r>
        <w:rPr>
          <w:rFonts w:hint="eastAsia"/>
          <w:rtl/>
        </w:rPr>
        <w:t>יישור</w:t>
      </w:r>
      <w:r>
        <w:rPr>
          <w:rtl/>
        </w:rPr>
        <w:t xml:space="preserve"> הברך אפשרי עד °15</w:t>
      </w:r>
      <w:r>
        <w:rPr>
          <w:rtl/>
        </w:rPr>
        <w:tab/>
        <w:t>20%</w:t>
      </w:r>
    </w:p>
    <w:p w14:paraId="49BADD33" w14:textId="77777777" w:rsidR="00EB6524" w:rsidRDefault="00EB6524">
      <w:pPr>
        <w:pStyle w:val="P00"/>
        <w:tabs>
          <w:tab w:val="clear" w:pos="2835"/>
          <w:tab w:val="clear" w:pos="6259"/>
          <w:tab w:val="right" w:pos="7938"/>
        </w:tabs>
        <w:spacing w:before="72"/>
        <w:ind w:left="1928" w:right="1701" w:hanging="454"/>
        <w:rPr>
          <w:rtl/>
        </w:rPr>
      </w:pPr>
      <w:r>
        <w:rPr>
          <w:rtl/>
        </w:rPr>
        <w:t>(</w:t>
      </w:r>
      <w:r>
        <w:t>IV</w:t>
      </w:r>
      <w:r>
        <w:rPr>
          <w:rtl/>
        </w:rPr>
        <w:t>)</w:t>
      </w:r>
      <w:r>
        <w:tab/>
      </w:r>
      <w:r>
        <w:rPr>
          <w:rFonts w:hint="eastAsia"/>
          <w:rtl/>
        </w:rPr>
        <w:t>יישור</w:t>
      </w:r>
      <w:r>
        <w:rPr>
          <w:rtl/>
        </w:rPr>
        <w:t xml:space="preserve"> הברך אפשרי עד °30</w:t>
      </w:r>
      <w:r>
        <w:rPr>
          <w:rtl/>
        </w:rPr>
        <w:tab/>
        <w:t>40%</w:t>
      </w:r>
    </w:p>
    <w:p w14:paraId="20C4DB86" w14:textId="77777777" w:rsidR="00EB6524" w:rsidRDefault="00EB6524">
      <w:pPr>
        <w:pStyle w:val="P00"/>
        <w:tabs>
          <w:tab w:val="clear" w:pos="2835"/>
          <w:tab w:val="clear" w:pos="6259"/>
          <w:tab w:val="right" w:pos="7938"/>
        </w:tabs>
        <w:spacing w:before="72"/>
        <w:ind w:left="1928" w:right="1701" w:hanging="454"/>
        <w:rPr>
          <w:rtl/>
        </w:rPr>
      </w:pPr>
      <w:r>
        <w:rPr>
          <w:rtl/>
        </w:rPr>
        <w:t>(</w:t>
      </w:r>
      <w:r>
        <w:t>V</w:t>
      </w:r>
      <w:r>
        <w:rPr>
          <w:rtl/>
        </w:rPr>
        <w:t>)</w:t>
      </w:r>
      <w:r>
        <w:tab/>
      </w:r>
      <w:r>
        <w:rPr>
          <w:rFonts w:hint="eastAsia"/>
          <w:rtl/>
        </w:rPr>
        <w:t>יישור</w:t>
      </w:r>
      <w:r>
        <w:rPr>
          <w:rtl/>
        </w:rPr>
        <w:t xml:space="preserve"> הברך אפשרי עד °45</w:t>
      </w:r>
      <w:r>
        <w:rPr>
          <w:rtl/>
        </w:rPr>
        <w:tab/>
        <w:t>50%</w:t>
      </w:r>
    </w:p>
    <w:p w14:paraId="3B267008" w14:textId="77777777" w:rsidR="00EB6524" w:rsidRDefault="00EB6524">
      <w:pPr>
        <w:pStyle w:val="P00"/>
        <w:tabs>
          <w:tab w:val="clear" w:pos="2835"/>
          <w:tab w:val="clear" w:pos="6259"/>
          <w:tab w:val="right" w:pos="7938"/>
        </w:tabs>
        <w:spacing w:before="72"/>
        <w:ind w:left="1475" w:right="1701" w:hanging="454"/>
        <w:rPr>
          <w:rFonts w:hint="cs"/>
          <w:rtl/>
        </w:rPr>
      </w:pPr>
      <w:r>
        <w:rPr>
          <w:rtl/>
        </w:rPr>
        <w:t>(ז)</w:t>
      </w:r>
      <w:r>
        <w:tab/>
      </w:r>
      <w:r>
        <w:rPr>
          <w:rFonts w:hint="eastAsia"/>
          <w:rtl/>
        </w:rPr>
        <w:t>נזק</w:t>
      </w:r>
      <w:r>
        <w:rPr>
          <w:rtl/>
        </w:rPr>
        <w:t xml:space="preserve"> במניסקוס</w:t>
      </w:r>
    </w:p>
    <w:p w14:paraId="4CA4C044" w14:textId="77777777" w:rsidR="00EB6524" w:rsidRDefault="00EB6524">
      <w:pPr>
        <w:pStyle w:val="P00"/>
        <w:tabs>
          <w:tab w:val="clear" w:pos="2835"/>
          <w:tab w:val="clear" w:pos="6259"/>
          <w:tab w:val="right" w:pos="7938"/>
        </w:tabs>
        <w:spacing w:before="72"/>
        <w:ind w:left="1928" w:right="1701" w:hanging="454"/>
        <w:rPr>
          <w:rtl/>
        </w:rPr>
      </w:pPr>
      <w:r>
        <w:rPr>
          <w:rtl/>
        </w:rPr>
        <w:t>(</w:t>
      </w:r>
      <w:r>
        <w:t>I</w:t>
      </w:r>
      <w:r>
        <w:rPr>
          <w:rtl/>
        </w:rPr>
        <w:t>)</w:t>
      </w:r>
      <w:r>
        <w:tab/>
      </w:r>
      <w:r>
        <w:rPr>
          <w:rFonts w:hint="eastAsia"/>
          <w:rtl/>
        </w:rPr>
        <w:t>נזק</w:t>
      </w:r>
      <w:r>
        <w:rPr>
          <w:rtl/>
        </w:rPr>
        <w:t xml:space="preserve"> במניסקוס בצורה קלה</w:t>
      </w:r>
      <w:r>
        <w:rPr>
          <w:rtl/>
        </w:rPr>
        <w:tab/>
        <w:t>10%</w:t>
      </w:r>
    </w:p>
    <w:p w14:paraId="6770D6FA" w14:textId="77777777" w:rsidR="00EB6524" w:rsidRDefault="00EB6524">
      <w:pPr>
        <w:pStyle w:val="P00"/>
        <w:tabs>
          <w:tab w:val="clear" w:pos="2835"/>
          <w:tab w:val="clear" w:pos="6259"/>
          <w:tab w:val="right" w:pos="7938"/>
        </w:tabs>
        <w:spacing w:before="72"/>
        <w:ind w:left="1928" w:right="1701" w:hanging="454"/>
        <w:rPr>
          <w:rtl/>
        </w:rPr>
      </w:pPr>
      <w:r>
        <w:rPr>
          <w:rtl/>
        </w:rPr>
        <w:t>(</w:t>
      </w:r>
      <w:r>
        <w:t>II</w:t>
      </w:r>
      <w:r>
        <w:rPr>
          <w:rtl/>
        </w:rPr>
        <w:t>)</w:t>
      </w:r>
      <w:r>
        <w:tab/>
      </w:r>
      <w:r>
        <w:rPr>
          <w:rFonts w:hint="eastAsia"/>
          <w:rtl/>
        </w:rPr>
        <w:t>נזק</w:t>
      </w:r>
      <w:r>
        <w:rPr>
          <w:rtl/>
        </w:rPr>
        <w:t xml:space="preserve"> במניסקוס עם </w:t>
      </w:r>
      <w:r>
        <w:t>LOCKING</w:t>
      </w:r>
      <w:r>
        <w:rPr>
          <w:rtl/>
        </w:rPr>
        <w:t xml:space="preserve"> </w:t>
      </w:r>
      <w:r>
        <w:rPr>
          <w:rtl/>
        </w:rPr>
        <w:tab/>
        <w:t>20%</w:t>
      </w:r>
    </w:p>
    <w:p w14:paraId="6EF432B3" w14:textId="77777777" w:rsidR="00EB6524" w:rsidRDefault="00EB6524">
      <w:pPr>
        <w:pStyle w:val="P00"/>
        <w:tabs>
          <w:tab w:val="clear" w:pos="2835"/>
          <w:tab w:val="clear" w:pos="6259"/>
          <w:tab w:val="right" w:pos="7938"/>
        </w:tabs>
        <w:spacing w:before="72"/>
        <w:ind w:left="1928" w:right="1701" w:hanging="454"/>
        <w:rPr>
          <w:rtl/>
        </w:rPr>
      </w:pPr>
      <w:r>
        <w:rPr>
          <w:rtl/>
        </w:rPr>
        <w:t>(</w:t>
      </w:r>
      <w:r>
        <w:t>III</w:t>
      </w:r>
      <w:r>
        <w:rPr>
          <w:rtl/>
        </w:rPr>
        <w:t>)</w:t>
      </w:r>
      <w:r>
        <w:tab/>
      </w:r>
      <w:r>
        <w:rPr>
          <w:rFonts w:hint="eastAsia"/>
          <w:rtl/>
        </w:rPr>
        <w:t>מצב</w:t>
      </w:r>
      <w:r>
        <w:rPr>
          <w:rtl/>
        </w:rPr>
        <w:t xml:space="preserve"> לאחר ניתוח הוצאת המניסקוס ללא הפרעות תפקודיות</w:t>
      </w:r>
      <w:r>
        <w:rPr>
          <w:rtl/>
        </w:rPr>
        <w:tab/>
        <w:t>0%</w:t>
      </w:r>
    </w:p>
    <w:p w14:paraId="2949DCDD" w14:textId="77777777" w:rsidR="00EB6524" w:rsidRDefault="00EB6524">
      <w:pPr>
        <w:pStyle w:val="P00"/>
        <w:tabs>
          <w:tab w:val="clear" w:pos="2835"/>
          <w:tab w:val="clear" w:pos="6259"/>
          <w:tab w:val="right" w:pos="7938"/>
        </w:tabs>
        <w:spacing w:before="72"/>
        <w:ind w:left="1928" w:right="1701" w:hanging="454"/>
        <w:rPr>
          <w:rtl/>
        </w:rPr>
      </w:pPr>
      <w:r>
        <w:rPr>
          <w:rtl/>
        </w:rPr>
        <w:t>(</w:t>
      </w:r>
      <w:r>
        <w:t>IV</w:t>
      </w:r>
      <w:r>
        <w:rPr>
          <w:rtl/>
        </w:rPr>
        <w:t>)</w:t>
      </w:r>
      <w:r>
        <w:tab/>
      </w:r>
      <w:r>
        <w:rPr>
          <w:rFonts w:hint="eastAsia"/>
          <w:rtl/>
        </w:rPr>
        <w:t>מצב</w:t>
      </w:r>
      <w:r>
        <w:rPr>
          <w:rtl/>
        </w:rPr>
        <w:t xml:space="preserve"> לאחר ניתוח הוצאת המניסקוס, קיימים שינויים ארטרוטיים קלים ודלדול קל של השרירים</w:t>
      </w:r>
      <w:r>
        <w:rPr>
          <w:rtl/>
        </w:rPr>
        <w:tab/>
        <w:t>10%</w:t>
      </w:r>
    </w:p>
    <w:p w14:paraId="11AACA0D" w14:textId="77777777" w:rsidR="00EB6524" w:rsidRDefault="00EB6524">
      <w:pPr>
        <w:pStyle w:val="P00"/>
        <w:tabs>
          <w:tab w:val="clear" w:pos="6259"/>
          <w:tab w:val="right" w:pos="7938"/>
        </w:tabs>
        <w:spacing w:before="72"/>
        <w:ind w:left="1021" w:right="1701" w:hanging="397"/>
        <w:rPr>
          <w:rFonts w:hint="cs"/>
          <w:rtl/>
        </w:rPr>
      </w:pPr>
      <w:r>
        <w:rPr>
          <w:rtl/>
        </w:rPr>
        <w:t>(3)</w:t>
      </w:r>
      <w:r>
        <w:tab/>
      </w:r>
      <w:r>
        <w:rPr>
          <w:rFonts w:hint="eastAsia"/>
          <w:rtl/>
        </w:rPr>
        <w:t>קרסול</w:t>
      </w:r>
    </w:p>
    <w:p w14:paraId="60161E4D" w14:textId="77777777" w:rsidR="00EB6524" w:rsidRDefault="00EB6524">
      <w:pPr>
        <w:pStyle w:val="P00"/>
        <w:tabs>
          <w:tab w:val="clear" w:pos="2835"/>
          <w:tab w:val="clear" w:pos="6259"/>
          <w:tab w:val="right" w:pos="7938"/>
        </w:tabs>
        <w:spacing w:before="72"/>
        <w:ind w:left="1475" w:right="1701" w:hanging="454"/>
        <w:rPr>
          <w:rtl/>
        </w:rPr>
      </w:pPr>
      <w:r>
        <w:rPr>
          <w:rtl/>
        </w:rPr>
        <w:t>(א)</w:t>
      </w:r>
      <w:r>
        <w:tab/>
      </w:r>
      <w:r>
        <w:rPr>
          <w:rFonts w:hint="eastAsia"/>
          <w:rtl/>
        </w:rPr>
        <w:t>הגבלה</w:t>
      </w:r>
      <w:r>
        <w:rPr>
          <w:rtl/>
        </w:rPr>
        <w:t xml:space="preserve"> ניכרת של התנועות בקרסול</w:t>
      </w:r>
      <w:r>
        <w:rPr>
          <w:rtl/>
        </w:rPr>
        <w:tab/>
        <w:t>10%</w:t>
      </w:r>
    </w:p>
    <w:p w14:paraId="4B95580C" w14:textId="77777777" w:rsidR="00EB6524" w:rsidRDefault="00EB6524">
      <w:pPr>
        <w:pStyle w:val="P00"/>
        <w:tabs>
          <w:tab w:val="clear" w:pos="2835"/>
          <w:tab w:val="clear" w:pos="6259"/>
          <w:tab w:val="right" w:pos="7938"/>
        </w:tabs>
        <w:spacing w:before="72"/>
        <w:ind w:left="1475" w:right="1701" w:hanging="454"/>
        <w:rPr>
          <w:rtl/>
        </w:rPr>
      </w:pPr>
      <w:r>
        <w:rPr>
          <w:rtl/>
        </w:rPr>
        <w:t>(ב)</w:t>
      </w:r>
      <w:r>
        <w:tab/>
      </w:r>
      <w:r>
        <w:rPr>
          <w:rFonts w:hint="eastAsia"/>
          <w:rtl/>
        </w:rPr>
        <w:t>קשיון</w:t>
      </w:r>
      <w:r>
        <w:rPr>
          <w:rtl/>
        </w:rPr>
        <w:t xml:space="preserve"> נוח</w:t>
      </w:r>
      <w:r>
        <w:rPr>
          <w:rFonts w:hint="cs"/>
          <w:rtl/>
        </w:rPr>
        <w:tab/>
      </w:r>
      <w:r>
        <w:rPr>
          <w:rtl/>
        </w:rPr>
        <w:tab/>
        <w:t>20%</w:t>
      </w:r>
    </w:p>
    <w:p w14:paraId="3B5FA9AA" w14:textId="77777777" w:rsidR="00EB6524" w:rsidRDefault="00EB6524">
      <w:pPr>
        <w:pStyle w:val="P00"/>
        <w:tabs>
          <w:tab w:val="clear" w:pos="2835"/>
          <w:tab w:val="clear" w:pos="6259"/>
          <w:tab w:val="right" w:pos="7938"/>
        </w:tabs>
        <w:spacing w:before="72"/>
        <w:ind w:left="1475" w:right="1701" w:hanging="454"/>
        <w:rPr>
          <w:rtl/>
        </w:rPr>
      </w:pPr>
      <w:r>
        <w:rPr>
          <w:rtl/>
        </w:rPr>
        <w:t>(ג)</w:t>
      </w:r>
      <w:r>
        <w:tab/>
      </w:r>
      <w:r>
        <w:rPr>
          <w:rFonts w:hint="eastAsia"/>
          <w:rtl/>
        </w:rPr>
        <w:t>קשיון</w:t>
      </w:r>
      <w:r>
        <w:rPr>
          <w:rtl/>
        </w:rPr>
        <w:t xml:space="preserve"> לא נוח</w:t>
      </w:r>
      <w:r>
        <w:rPr>
          <w:rtl/>
        </w:rPr>
        <w:tab/>
        <w:t>30%</w:t>
      </w:r>
    </w:p>
    <w:p w14:paraId="5FFCA869" w14:textId="77777777" w:rsidR="00EB6524" w:rsidRDefault="00EB6524">
      <w:pPr>
        <w:pStyle w:val="P00"/>
        <w:tabs>
          <w:tab w:val="clear" w:pos="2835"/>
          <w:tab w:val="clear" w:pos="6259"/>
          <w:tab w:val="right" w:pos="7938"/>
        </w:tabs>
        <w:spacing w:before="72"/>
        <w:ind w:left="1021" w:right="1701" w:hanging="1021"/>
        <w:rPr>
          <w:rFonts w:hint="cs"/>
          <w:rtl/>
        </w:rPr>
      </w:pPr>
      <w:bookmarkStart w:id="192" w:name="Seif97"/>
      <w:bookmarkEnd w:id="192"/>
      <w:r>
        <w:rPr>
          <w:rFonts w:cs="Miriam"/>
          <w:szCs w:val="32"/>
          <w:rtl/>
          <w:lang w:val="he-IL"/>
        </w:rPr>
        <w:pict w14:anchorId="161A022F">
          <v:shape id="_x0000_s2190" type="#_x0000_t202" style="position:absolute;left:0;text-align:left;margin-left:470.25pt;margin-top:5.8pt;width:1in;height:18.25pt;z-index:251673088" filled="f" stroked="f">
            <v:textbox inset="1mm,,1mm">
              <w:txbxContent>
                <w:p w14:paraId="5042F9E2" w14:textId="77777777" w:rsidR="00267E85" w:rsidRDefault="00267E85">
                  <w:pPr>
                    <w:spacing w:line="160" w:lineRule="exact"/>
                    <w:jc w:val="left"/>
                    <w:rPr>
                      <w:rFonts w:cs="Miriam" w:hint="cs"/>
                      <w:szCs w:val="18"/>
                      <w:rtl/>
                    </w:rPr>
                  </w:pPr>
                  <w:r>
                    <w:rPr>
                      <w:rFonts w:cs="Miriam" w:hint="cs"/>
                      <w:szCs w:val="18"/>
                      <w:rtl/>
                    </w:rPr>
                    <w:t>כף הרגל</w:t>
                  </w:r>
                </w:p>
              </w:txbxContent>
            </v:textbox>
          </v:shape>
        </w:pict>
      </w:r>
      <w:r>
        <w:rPr>
          <w:rFonts w:cs="Miriam"/>
          <w:sz w:val="32"/>
          <w:szCs w:val="32"/>
          <w:rtl/>
        </w:rPr>
        <w:t>49</w:t>
      </w:r>
      <w:r>
        <w:rPr>
          <w:rtl/>
        </w:rPr>
        <w:t>.</w:t>
      </w:r>
      <w:r>
        <w:tab/>
      </w:r>
      <w:r>
        <w:rPr>
          <w:rtl/>
        </w:rPr>
        <w:t>(1)</w:t>
      </w:r>
      <w:r>
        <w:tab/>
      </w:r>
      <w:r>
        <w:rPr>
          <w:rFonts w:hint="eastAsia"/>
          <w:rtl/>
        </w:rPr>
        <w:t>רגל</w:t>
      </w:r>
      <w:r>
        <w:rPr>
          <w:rtl/>
        </w:rPr>
        <w:t xml:space="preserve"> שטוחה </w:t>
      </w:r>
      <w:r>
        <w:t>PES PLANUS - PES VALGUS</w:t>
      </w:r>
      <w:r>
        <w:rPr>
          <w:rtl/>
        </w:rPr>
        <w:t xml:space="preserve"> </w:t>
      </w:r>
      <w:r>
        <w:rPr>
          <w:rFonts w:hint="eastAsia"/>
          <w:rtl/>
        </w:rPr>
        <w:t>חד</w:t>
      </w:r>
      <w:r>
        <w:rPr>
          <w:rtl/>
        </w:rPr>
        <w:t xml:space="preserve"> או דו-צדדית</w:t>
      </w:r>
    </w:p>
    <w:p w14:paraId="7AD5B32F" w14:textId="77777777" w:rsidR="00EB6524" w:rsidRDefault="00EB6524">
      <w:pPr>
        <w:pStyle w:val="P00"/>
        <w:tabs>
          <w:tab w:val="clear" w:pos="2835"/>
          <w:tab w:val="clear" w:pos="6259"/>
          <w:tab w:val="right" w:pos="7938"/>
        </w:tabs>
        <w:spacing w:before="72"/>
        <w:ind w:left="1475" w:right="1701" w:hanging="454"/>
        <w:rPr>
          <w:rtl/>
        </w:rPr>
      </w:pPr>
      <w:r>
        <w:rPr>
          <w:rtl/>
        </w:rPr>
        <w:t>(א)</w:t>
      </w:r>
      <w:r>
        <w:tab/>
      </w:r>
      <w:r>
        <w:rPr>
          <w:rFonts w:hint="eastAsia"/>
          <w:rtl/>
        </w:rPr>
        <w:t>בכל</w:t>
      </w:r>
      <w:r>
        <w:rPr>
          <w:rtl/>
        </w:rPr>
        <w:t xml:space="preserve"> הדרגות, אך התנועות במפרקי כף הרגל חפשיות; אין כיווץ שרירים</w:t>
      </w:r>
      <w:r>
        <w:rPr>
          <w:rtl/>
        </w:rPr>
        <w:tab/>
        <w:t>0%</w:t>
      </w:r>
    </w:p>
    <w:p w14:paraId="7348199E" w14:textId="77777777" w:rsidR="00EB6524" w:rsidRDefault="00EB6524">
      <w:pPr>
        <w:pStyle w:val="P00"/>
        <w:tabs>
          <w:tab w:val="clear" w:pos="2835"/>
          <w:tab w:val="clear" w:pos="6259"/>
          <w:tab w:val="right" w:pos="7938"/>
        </w:tabs>
        <w:spacing w:before="72"/>
        <w:ind w:left="1475" w:right="1701" w:hanging="454"/>
        <w:rPr>
          <w:rtl/>
        </w:rPr>
      </w:pPr>
      <w:r>
        <w:rPr>
          <w:rtl/>
        </w:rPr>
        <w:t>(ב)</w:t>
      </w:r>
      <w:r>
        <w:tab/>
      </w:r>
      <w:r>
        <w:rPr>
          <w:rFonts w:hint="eastAsia"/>
          <w:rtl/>
        </w:rPr>
        <w:t>בצורה</w:t>
      </w:r>
      <w:r>
        <w:rPr>
          <w:rtl/>
        </w:rPr>
        <w:t xml:space="preserve"> בינונית - ישנה הגבלה בתנועות בפרקי הטרסוס </w:t>
      </w:r>
      <w:r>
        <w:rPr>
          <w:rtl/>
        </w:rPr>
        <w:tab/>
        <w:t>10%</w:t>
      </w:r>
    </w:p>
    <w:p w14:paraId="300BB2DE" w14:textId="77777777" w:rsidR="00EB6524" w:rsidRDefault="00EB6524">
      <w:pPr>
        <w:pStyle w:val="P00"/>
        <w:tabs>
          <w:tab w:val="clear" w:pos="2835"/>
          <w:tab w:val="clear" w:pos="6259"/>
          <w:tab w:val="right" w:pos="7938"/>
        </w:tabs>
        <w:spacing w:before="72"/>
        <w:ind w:left="1475" w:right="1701" w:hanging="454"/>
        <w:rPr>
          <w:rtl/>
        </w:rPr>
      </w:pPr>
      <w:r>
        <w:rPr>
          <w:rtl/>
        </w:rPr>
        <w:t>(ג)</w:t>
      </w:r>
      <w:r>
        <w:tab/>
      </w:r>
      <w:r>
        <w:rPr>
          <w:rFonts w:hint="eastAsia"/>
          <w:rtl/>
        </w:rPr>
        <w:t>בצורה</w:t>
      </w:r>
      <w:r>
        <w:rPr>
          <w:rtl/>
        </w:rPr>
        <w:t xml:space="preserve"> קשה - קיים כיווץ-שרירים ו-</w:t>
      </w:r>
      <w:r>
        <w:t>CALLOSITAS</w:t>
      </w:r>
      <w:r>
        <w:rPr>
          <w:rtl/>
        </w:rPr>
        <w:t xml:space="preserve"> </w:t>
      </w:r>
      <w:r>
        <w:rPr>
          <w:rFonts w:hint="eastAsia"/>
          <w:rtl/>
        </w:rPr>
        <w:t>נרחבים</w:t>
      </w:r>
      <w:r>
        <w:rPr>
          <w:rtl/>
        </w:rPr>
        <w:tab/>
        <w:t>20%</w:t>
      </w:r>
    </w:p>
    <w:p w14:paraId="4BD9BADA" w14:textId="77777777" w:rsidR="00EB6524" w:rsidRDefault="00EB6524">
      <w:pPr>
        <w:pStyle w:val="P00"/>
        <w:tabs>
          <w:tab w:val="clear" w:pos="6259"/>
          <w:tab w:val="right" w:pos="7938"/>
        </w:tabs>
        <w:spacing w:before="72"/>
        <w:ind w:left="1021" w:right="1701" w:hanging="397"/>
        <w:rPr>
          <w:rFonts w:hint="cs"/>
          <w:rtl/>
        </w:rPr>
      </w:pPr>
      <w:r>
        <w:rPr>
          <w:rtl/>
        </w:rPr>
        <w:t>(2)</w:t>
      </w:r>
      <w:r>
        <w:tab/>
        <w:t>PES CAVUS</w:t>
      </w:r>
      <w:r>
        <w:rPr>
          <w:rtl/>
        </w:rPr>
        <w:t xml:space="preserve"> </w:t>
      </w:r>
      <w:r>
        <w:rPr>
          <w:rFonts w:hint="eastAsia"/>
          <w:rtl/>
        </w:rPr>
        <w:t>חד</w:t>
      </w:r>
      <w:r>
        <w:rPr>
          <w:rtl/>
        </w:rPr>
        <w:t xml:space="preserve"> או דו-צדדית</w:t>
      </w:r>
    </w:p>
    <w:p w14:paraId="7AE20C9E" w14:textId="77777777" w:rsidR="00EB6524" w:rsidRDefault="00EB6524">
      <w:pPr>
        <w:pStyle w:val="P00"/>
        <w:tabs>
          <w:tab w:val="clear" w:pos="2835"/>
          <w:tab w:val="clear" w:pos="6259"/>
          <w:tab w:val="right" w:pos="7938"/>
        </w:tabs>
        <w:spacing w:before="72"/>
        <w:ind w:left="1475" w:right="1701" w:hanging="454"/>
        <w:rPr>
          <w:rtl/>
        </w:rPr>
      </w:pPr>
      <w:r>
        <w:rPr>
          <w:rtl/>
        </w:rPr>
        <w:t>(א)</w:t>
      </w:r>
      <w:r>
        <w:tab/>
      </w:r>
      <w:r>
        <w:rPr>
          <w:rFonts w:hint="eastAsia"/>
          <w:rtl/>
        </w:rPr>
        <w:t>בצורה</w:t>
      </w:r>
      <w:r>
        <w:rPr>
          <w:rtl/>
        </w:rPr>
        <w:t xml:space="preserve"> קלה, התנועות במפרקי כף הרגל חופשיות</w:t>
      </w:r>
      <w:r>
        <w:rPr>
          <w:rtl/>
        </w:rPr>
        <w:tab/>
        <w:t>0%</w:t>
      </w:r>
    </w:p>
    <w:p w14:paraId="4D0AF7EB" w14:textId="77777777" w:rsidR="00EB6524" w:rsidRDefault="00EB6524">
      <w:pPr>
        <w:pStyle w:val="P00"/>
        <w:tabs>
          <w:tab w:val="clear" w:pos="2835"/>
          <w:tab w:val="clear" w:pos="6259"/>
          <w:tab w:val="right" w:pos="7938"/>
        </w:tabs>
        <w:spacing w:before="72"/>
        <w:ind w:left="1475" w:right="1701" w:hanging="454"/>
        <w:rPr>
          <w:rtl/>
        </w:rPr>
      </w:pPr>
      <w:r>
        <w:rPr>
          <w:rtl/>
        </w:rPr>
        <w:t>(ב)</w:t>
      </w:r>
      <w:r>
        <w:tab/>
      </w:r>
      <w:r>
        <w:rPr>
          <w:rFonts w:hint="eastAsia"/>
          <w:rtl/>
        </w:rPr>
        <w:t>עם</w:t>
      </w:r>
      <w:r>
        <w:rPr>
          <w:rtl/>
        </w:rPr>
        <w:t xml:space="preserve"> כיווץ קבוע (</w:t>
      </w:r>
      <w:r>
        <w:t>CLAWING</w:t>
      </w:r>
      <w:r>
        <w:rPr>
          <w:rtl/>
        </w:rPr>
        <w:t xml:space="preserve">) של האצבעות והגבלה בתנועות מפרק כף הרגל </w:t>
      </w:r>
      <w:r>
        <w:rPr>
          <w:rFonts w:hint="cs"/>
          <w:rtl/>
        </w:rPr>
        <w:tab/>
      </w:r>
      <w:r>
        <w:tab/>
      </w:r>
      <w:r>
        <w:rPr>
          <w:rtl/>
        </w:rPr>
        <w:t>10%</w:t>
      </w:r>
    </w:p>
    <w:p w14:paraId="38D5C937" w14:textId="77777777" w:rsidR="00EB6524" w:rsidRDefault="00EB6524">
      <w:pPr>
        <w:pStyle w:val="P00"/>
        <w:tabs>
          <w:tab w:val="clear" w:pos="2835"/>
          <w:tab w:val="clear" w:pos="6259"/>
          <w:tab w:val="right" w:pos="7938"/>
        </w:tabs>
        <w:spacing w:before="72"/>
        <w:ind w:left="1475" w:right="1701" w:hanging="454"/>
        <w:rPr>
          <w:rtl/>
        </w:rPr>
      </w:pPr>
      <w:r>
        <w:rPr>
          <w:rtl/>
        </w:rPr>
        <w:t>(ג)</w:t>
      </w:r>
      <w:r>
        <w:tab/>
      </w:r>
      <w:r>
        <w:rPr>
          <w:rFonts w:hint="eastAsia"/>
          <w:rtl/>
        </w:rPr>
        <w:t>הדפורמציה</w:t>
      </w:r>
      <w:r>
        <w:rPr>
          <w:rtl/>
        </w:rPr>
        <w:t xml:space="preserve"> המתוארת בסעיף קטן ב בצורה יותר קשה ועם </w:t>
      </w:r>
      <w:r>
        <w:t>CALLOSITAS</w:t>
      </w:r>
      <w:r>
        <w:rPr>
          <w:rtl/>
        </w:rPr>
        <w:t xml:space="preserve"> </w:t>
      </w:r>
      <w:r>
        <w:rPr>
          <w:rFonts w:hint="eastAsia"/>
          <w:rtl/>
        </w:rPr>
        <w:t>נרחבים</w:t>
      </w:r>
      <w:r>
        <w:rPr>
          <w:rtl/>
        </w:rPr>
        <w:tab/>
        <w:t>15%</w:t>
      </w:r>
    </w:p>
    <w:p w14:paraId="7C950A75" w14:textId="77777777" w:rsidR="00EB6524" w:rsidRDefault="00EB6524">
      <w:pPr>
        <w:pStyle w:val="P00"/>
        <w:tabs>
          <w:tab w:val="clear" w:pos="2835"/>
          <w:tab w:val="clear" w:pos="6259"/>
          <w:tab w:val="right" w:pos="7938"/>
        </w:tabs>
        <w:spacing w:before="72"/>
        <w:ind w:left="1475" w:right="1701" w:hanging="454"/>
        <w:rPr>
          <w:rtl/>
        </w:rPr>
      </w:pPr>
      <w:r>
        <w:rPr>
          <w:rtl/>
        </w:rPr>
        <w:t>(ד)</w:t>
      </w:r>
      <w:r>
        <w:tab/>
      </w:r>
      <w:r>
        <w:rPr>
          <w:rFonts w:hint="eastAsia"/>
          <w:rtl/>
        </w:rPr>
        <w:t>בצורה</w:t>
      </w:r>
      <w:r>
        <w:rPr>
          <w:rtl/>
        </w:rPr>
        <w:t xml:space="preserve"> קשה מאד</w:t>
      </w:r>
      <w:r>
        <w:rPr>
          <w:rtl/>
        </w:rPr>
        <w:tab/>
        <w:t>20%</w:t>
      </w:r>
    </w:p>
    <w:p w14:paraId="7CBF35A4" w14:textId="77777777" w:rsidR="00EB6524" w:rsidRDefault="00EB6524">
      <w:pPr>
        <w:pStyle w:val="P00"/>
        <w:tabs>
          <w:tab w:val="clear" w:pos="2835"/>
          <w:tab w:val="clear" w:pos="6259"/>
          <w:tab w:val="right" w:pos="7938"/>
        </w:tabs>
        <w:spacing w:before="72"/>
        <w:ind w:left="1475" w:right="1701" w:hanging="454"/>
        <w:rPr>
          <w:rtl/>
        </w:rPr>
      </w:pPr>
      <w:r>
        <w:rPr>
          <w:rtl/>
        </w:rPr>
        <w:t>(ה)</w:t>
      </w:r>
      <w:r>
        <w:tab/>
        <w:t>TALIPES CAVOVARUS</w:t>
      </w:r>
      <w:r>
        <w:rPr>
          <w:rtl/>
        </w:rPr>
        <w:t xml:space="preserve"> </w:t>
      </w:r>
      <w:r>
        <w:rPr>
          <w:rFonts w:hint="eastAsia"/>
          <w:rtl/>
        </w:rPr>
        <w:t>קשה</w:t>
      </w:r>
      <w:r>
        <w:rPr>
          <w:rtl/>
        </w:rPr>
        <w:t xml:space="preserve"> </w:t>
      </w:r>
      <w:r>
        <w:rPr>
          <w:rtl/>
        </w:rPr>
        <w:tab/>
        <w:t>30%</w:t>
      </w:r>
    </w:p>
    <w:p w14:paraId="4E79E09E" w14:textId="77777777" w:rsidR="00EB6524" w:rsidRDefault="00EB6524">
      <w:pPr>
        <w:pStyle w:val="P00"/>
        <w:tabs>
          <w:tab w:val="clear" w:pos="2835"/>
          <w:tab w:val="clear" w:pos="6259"/>
          <w:tab w:val="right" w:pos="7938"/>
        </w:tabs>
        <w:spacing w:before="72"/>
        <w:ind w:left="1475" w:right="1701" w:hanging="454"/>
        <w:rPr>
          <w:rtl/>
        </w:rPr>
      </w:pPr>
      <w:r>
        <w:rPr>
          <w:rtl/>
        </w:rPr>
        <w:t>(ו)</w:t>
      </w:r>
      <w:r>
        <w:tab/>
      </w:r>
      <w:r>
        <w:rPr>
          <w:rFonts w:hint="eastAsia"/>
          <w:rtl/>
        </w:rPr>
        <w:t>הגבלת</w:t>
      </w:r>
      <w:r>
        <w:rPr>
          <w:rtl/>
        </w:rPr>
        <w:t xml:space="preserve"> התנועות בפרקי כף הרגל: </w:t>
      </w:r>
      <w:r>
        <w:t>SUBTALAR JOINT</w:t>
      </w:r>
      <w:r>
        <w:rPr>
          <w:rtl/>
        </w:rPr>
        <w:t xml:space="preserve"> </w:t>
      </w:r>
      <w:r>
        <w:rPr>
          <w:rFonts w:hint="eastAsia"/>
          <w:rtl/>
        </w:rPr>
        <w:t>או</w:t>
      </w:r>
      <w:r>
        <w:rPr>
          <w:rtl/>
        </w:rPr>
        <w:t xml:space="preserve"> </w:t>
      </w:r>
      <w:r>
        <w:t>JOINTS TARSAL</w:t>
      </w:r>
      <w:r>
        <w:rPr>
          <w:rtl/>
        </w:rPr>
        <w:t xml:space="preserve"> </w:t>
      </w:r>
      <w:r>
        <w:rPr>
          <w:rFonts w:hint="eastAsia"/>
          <w:rtl/>
        </w:rPr>
        <w:t>עם</w:t>
      </w:r>
      <w:r>
        <w:rPr>
          <w:rtl/>
        </w:rPr>
        <w:t xml:space="preserve"> דפורמציה או כאבים</w:t>
      </w:r>
      <w:r>
        <w:rPr>
          <w:rtl/>
        </w:rPr>
        <w:tab/>
        <w:t>20%</w:t>
      </w:r>
    </w:p>
    <w:p w14:paraId="34AAF9F8" w14:textId="77777777" w:rsidR="00EB6524" w:rsidRDefault="00EB6524">
      <w:pPr>
        <w:pStyle w:val="P00"/>
        <w:tabs>
          <w:tab w:val="clear" w:pos="6259"/>
          <w:tab w:val="right" w:pos="7938"/>
        </w:tabs>
        <w:spacing w:before="72"/>
        <w:ind w:left="1021" w:right="1701" w:hanging="397"/>
        <w:rPr>
          <w:rtl/>
        </w:rPr>
      </w:pPr>
      <w:r>
        <w:rPr>
          <w:rtl/>
        </w:rPr>
        <w:t>(3)</w:t>
      </w:r>
      <w:r>
        <w:tab/>
      </w:r>
      <w:r>
        <w:rPr>
          <w:rFonts w:hint="eastAsia"/>
          <w:rtl/>
        </w:rPr>
        <w:t>קשיון</w:t>
      </w:r>
      <w:r>
        <w:rPr>
          <w:rtl/>
        </w:rPr>
        <w:t xml:space="preserve"> נוח של פרקי ה-</w:t>
      </w:r>
      <w:r>
        <w:t>TARSUS</w:t>
      </w:r>
      <w:r>
        <w:rPr>
          <w:rtl/>
        </w:rPr>
        <w:t xml:space="preserve"> </w:t>
      </w:r>
      <w:r>
        <w:rPr>
          <w:rFonts w:hint="eastAsia"/>
          <w:rtl/>
        </w:rPr>
        <w:t>כגון</w:t>
      </w:r>
      <w:r>
        <w:rPr>
          <w:rtl/>
        </w:rPr>
        <w:t xml:space="preserve"> אחרי </w:t>
      </w:r>
      <w:r>
        <w:t>TRIPLE ARTHRODESIS</w:t>
      </w:r>
      <w:r>
        <w:rPr>
          <w:rtl/>
        </w:rPr>
        <w:t xml:space="preserve"> </w:t>
      </w:r>
      <w:r>
        <w:rPr>
          <w:rtl/>
        </w:rPr>
        <w:tab/>
        <w:t>10%</w:t>
      </w:r>
    </w:p>
    <w:p w14:paraId="1E448081" w14:textId="77777777" w:rsidR="00EB6524" w:rsidRDefault="00EB6524">
      <w:pPr>
        <w:pStyle w:val="P00"/>
        <w:tabs>
          <w:tab w:val="clear" w:pos="6259"/>
          <w:tab w:val="right" w:pos="7938"/>
        </w:tabs>
        <w:spacing w:before="72"/>
        <w:ind w:left="1021" w:right="1701" w:hanging="397"/>
        <w:rPr>
          <w:rtl/>
        </w:rPr>
      </w:pPr>
      <w:r>
        <w:rPr>
          <w:rtl/>
        </w:rPr>
        <w:t>(4)</w:t>
      </w:r>
      <w:r>
        <w:tab/>
        <w:t>METATARSALGIA</w:t>
      </w:r>
      <w:r>
        <w:rPr>
          <w:rtl/>
        </w:rPr>
        <w:t xml:space="preserve"> </w:t>
      </w:r>
      <w:r>
        <w:rPr>
          <w:rFonts w:hint="eastAsia"/>
          <w:rtl/>
        </w:rPr>
        <w:t>טראומטית</w:t>
      </w:r>
      <w:r>
        <w:rPr>
          <w:rtl/>
        </w:rPr>
        <w:t xml:space="preserve"> אחרי דפורמציה של הקשת הרחבית </w:t>
      </w:r>
      <w:r>
        <w:rPr>
          <w:rtl/>
        </w:rPr>
        <w:tab/>
        <w:t>10%</w:t>
      </w:r>
    </w:p>
    <w:p w14:paraId="45028D6F" w14:textId="77777777" w:rsidR="00EB6524" w:rsidRDefault="00EB6524">
      <w:pPr>
        <w:pStyle w:val="P00"/>
        <w:tabs>
          <w:tab w:val="clear" w:pos="6259"/>
          <w:tab w:val="right" w:pos="7938"/>
        </w:tabs>
        <w:spacing w:before="72"/>
        <w:ind w:left="1021" w:right="1701" w:hanging="397"/>
        <w:rPr>
          <w:rtl/>
        </w:rPr>
      </w:pPr>
      <w:r>
        <w:rPr>
          <w:rtl/>
        </w:rPr>
        <w:t>(5)</w:t>
      </w:r>
      <w:r>
        <w:tab/>
      </w:r>
      <w:r>
        <w:rPr>
          <w:rFonts w:hint="eastAsia"/>
          <w:rtl/>
        </w:rPr>
        <w:t>קטיעה</w:t>
      </w:r>
      <w:r>
        <w:rPr>
          <w:rtl/>
        </w:rPr>
        <w:t xml:space="preserve"> לפי </w:t>
      </w:r>
      <w:r>
        <w:t>LISFRANC</w:t>
      </w:r>
      <w:r>
        <w:rPr>
          <w:rtl/>
        </w:rPr>
        <w:t xml:space="preserve"> </w:t>
      </w:r>
      <w:r>
        <w:rPr>
          <w:rFonts w:hint="eastAsia"/>
          <w:rtl/>
        </w:rPr>
        <w:t>או</w:t>
      </w:r>
      <w:r>
        <w:rPr>
          <w:rtl/>
        </w:rPr>
        <w:t xml:space="preserve"> לפי </w:t>
      </w:r>
      <w:r>
        <w:t>CHOPART</w:t>
      </w:r>
      <w:r>
        <w:rPr>
          <w:rtl/>
        </w:rPr>
        <w:t xml:space="preserve"> </w:t>
      </w:r>
      <w:r>
        <w:rPr>
          <w:rFonts w:hint="eastAsia"/>
          <w:rtl/>
        </w:rPr>
        <w:t>עם</w:t>
      </w:r>
      <w:r>
        <w:rPr>
          <w:rtl/>
        </w:rPr>
        <w:t xml:space="preserve"> נטיה לעמדת </w:t>
      </w:r>
      <w:r>
        <w:t>EQUINUS</w:t>
      </w:r>
      <w:r>
        <w:rPr>
          <w:rtl/>
        </w:rPr>
        <w:t xml:space="preserve"> </w:t>
      </w:r>
      <w:r>
        <w:rPr>
          <w:rtl/>
        </w:rPr>
        <w:tab/>
        <w:t>30%</w:t>
      </w:r>
    </w:p>
    <w:p w14:paraId="0DF8BA7D" w14:textId="77777777" w:rsidR="00EB6524" w:rsidRDefault="00EB6524">
      <w:pPr>
        <w:pStyle w:val="P00"/>
        <w:tabs>
          <w:tab w:val="clear" w:pos="6259"/>
          <w:tab w:val="right" w:pos="7938"/>
        </w:tabs>
        <w:spacing w:before="72"/>
        <w:ind w:left="1021" w:right="1701" w:hanging="397"/>
        <w:rPr>
          <w:rtl/>
        </w:rPr>
      </w:pPr>
      <w:r>
        <w:rPr>
          <w:rtl/>
        </w:rPr>
        <w:t>(6)</w:t>
      </w:r>
      <w:r>
        <w:tab/>
      </w:r>
      <w:r>
        <w:rPr>
          <w:rFonts w:hint="eastAsia"/>
          <w:rtl/>
        </w:rPr>
        <w:t>קטיעה</w:t>
      </w:r>
      <w:r>
        <w:rPr>
          <w:rtl/>
        </w:rPr>
        <w:t xml:space="preserve"> כמתוארת בסעיף-קטן (5) לאחר ארטרודזיס בתנוחה נוחה</w:t>
      </w:r>
      <w:r>
        <w:rPr>
          <w:rtl/>
        </w:rPr>
        <w:tab/>
      </w:r>
      <w:r>
        <w:t>25%</w:t>
      </w:r>
    </w:p>
    <w:p w14:paraId="1A16F4C0" w14:textId="77777777" w:rsidR="00EB6524" w:rsidRDefault="00EB6524">
      <w:pPr>
        <w:pStyle w:val="P00"/>
        <w:tabs>
          <w:tab w:val="clear" w:pos="6259"/>
          <w:tab w:val="right" w:pos="7938"/>
        </w:tabs>
        <w:spacing w:before="72"/>
        <w:ind w:left="1021" w:right="1701" w:hanging="397"/>
        <w:rPr>
          <w:rtl/>
        </w:rPr>
      </w:pPr>
      <w:r>
        <w:rPr>
          <w:rtl/>
        </w:rPr>
        <w:t>(7)</w:t>
      </w:r>
      <w:r>
        <w:tab/>
      </w:r>
      <w:r>
        <w:rPr>
          <w:rFonts w:hint="eastAsia"/>
          <w:rtl/>
        </w:rPr>
        <w:t>קטיעה</w:t>
      </w:r>
      <w:r>
        <w:rPr>
          <w:rtl/>
        </w:rPr>
        <w:t xml:space="preserve"> </w:t>
      </w:r>
      <w:r>
        <w:t>TRANSMETATARSAL</w:t>
      </w:r>
      <w:r>
        <w:tab/>
      </w:r>
      <w:r>
        <w:rPr>
          <w:rtl/>
        </w:rPr>
        <w:t>25%</w:t>
      </w:r>
    </w:p>
    <w:p w14:paraId="7DB82B16" w14:textId="77777777" w:rsidR="00EB6524" w:rsidRDefault="00EB6524">
      <w:pPr>
        <w:pStyle w:val="P00"/>
        <w:tabs>
          <w:tab w:val="clear" w:pos="2835"/>
          <w:tab w:val="clear" w:pos="6259"/>
          <w:tab w:val="right" w:pos="7938"/>
        </w:tabs>
        <w:spacing w:before="72"/>
        <w:ind w:left="1021" w:right="1701" w:hanging="1021"/>
        <w:rPr>
          <w:rFonts w:hint="cs"/>
          <w:rtl/>
        </w:rPr>
      </w:pPr>
      <w:bookmarkStart w:id="193" w:name="Seif98"/>
      <w:bookmarkEnd w:id="193"/>
      <w:r>
        <w:rPr>
          <w:rFonts w:cs="Miriam"/>
          <w:szCs w:val="32"/>
          <w:rtl/>
          <w:lang w:val="he-IL"/>
        </w:rPr>
        <w:pict w14:anchorId="7ED2947F">
          <v:shape id="_x0000_s2191" type="#_x0000_t202" style="position:absolute;left:0;text-align:left;margin-left:470.25pt;margin-top:5.9pt;width:1in;height:22.75pt;z-index:251674112" filled="f" stroked="f">
            <v:textbox style="mso-next-textbox:#_x0000_s2191" inset="1mm,,1mm">
              <w:txbxContent>
                <w:p w14:paraId="298136EC" w14:textId="77777777" w:rsidR="00267E85" w:rsidRDefault="00267E85">
                  <w:pPr>
                    <w:spacing w:line="160" w:lineRule="exact"/>
                    <w:jc w:val="left"/>
                    <w:rPr>
                      <w:rFonts w:cs="Miriam" w:hint="cs"/>
                      <w:szCs w:val="18"/>
                      <w:rtl/>
                    </w:rPr>
                  </w:pPr>
                  <w:r>
                    <w:rPr>
                      <w:rFonts w:cs="Miriam" w:hint="cs"/>
                      <w:szCs w:val="18"/>
                      <w:rtl/>
                    </w:rPr>
                    <w:t>אצבעות הרגל</w:t>
                  </w:r>
                </w:p>
              </w:txbxContent>
            </v:textbox>
          </v:shape>
        </w:pict>
      </w:r>
      <w:r>
        <w:rPr>
          <w:rFonts w:cs="Miriam"/>
          <w:sz w:val="32"/>
          <w:szCs w:val="32"/>
          <w:rtl/>
        </w:rPr>
        <w:t>50</w:t>
      </w:r>
      <w:r>
        <w:rPr>
          <w:rtl/>
        </w:rPr>
        <w:t>.</w:t>
      </w:r>
      <w:r>
        <w:tab/>
      </w:r>
      <w:r>
        <w:rPr>
          <w:rtl/>
        </w:rPr>
        <w:t>(1)</w:t>
      </w:r>
      <w:r>
        <w:tab/>
      </w:r>
      <w:r>
        <w:rPr>
          <w:rFonts w:hint="eastAsia"/>
          <w:rtl/>
        </w:rPr>
        <w:t>קטיעת</w:t>
      </w:r>
      <w:r>
        <w:rPr>
          <w:rtl/>
        </w:rPr>
        <w:t xml:space="preserve"> האצבעות:</w:t>
      </w:r>
    </w:p>
    <w:p w14:paraId="1D59D3D2" w14:textId="77777777" w:rsidR="00EB6524" w:rsidRDefault="00EB6524">
      <w:pPr>
        <w:pStyle w:val="P00"/>
        <w:tabs>
          <w:tab w:val="clear" w:pos="2835"/>
          <w:tab w:val="clear" w:pos="6259"/>
          <w:tab w:val="right" w:pos="7938"/>
        </w:tabs>
        <w:spacing w:before="72"/>
        <w:ind w:left="1475" w:right="1701" w:hanging="454"/>
        <w:rPr>
          <w:rFonts w:hint="cs"/>
          <w:rtl/>
        </w:rPr>
      </w:pPr>
      <w:r>
        <w:rPr>
          <w:rtl/>
        </w:rPr>
        <w:t>(א)</w:t>
      </w:r>
      <w:r>
        <w:tab/>
      </w:r>
      <w:r>
        <w:rPr>
          <w:rFonts w:hint="eastAsia"/>
          <w:rtl/>
        </w:rPr>
        <w:t>של</w:t>
      </w:r>
      <w:r>
        <w:rPr>
          <w:rtl/>
        </w:rPr>
        <w:t xml:space="preserve"> כל האצבעות</w:t>
      </w:r>
    </w:p>
    <w:p w14:paraId="1A1FD743" w14:textId="77777777" w:rsidR="00EB6524" w:rsidRDefault="00EB6524">
      <w:pPr>
        <w:pStyle w:val="P00"/>
        <w:tabs>
          <w:tab w:val="clear" w:pos="2835"/>
          <w:tab w:val="clear" w:pos="6259"/>
          <w:tab w:val="right" w:pos="7938"/>
        </w:tabs>
        <w:spacing w:before="72"/>
        <w:ind w:left="1928" w:right="1701" w:hanging="454"/>
        <w:rPr>
          <w:rtl/>
        </w:rPr>
      </w:pPr>
      <w:r>
        <w:rPr>
          <w:rtl/>
        </w:rPr>
        <w:t>(</w:t>
      </w:r>
      <w:r>
        <w:t>I</w:t>
      </w:r>
      <w:r>
        <w:rPr>
          <w:rtl/>
        </w:rPr>
        <w:t>)</w:t>
      </w:r>
      <w:r>
        <w:tab/>
      </w:r>
      <w:r>
        <w:rPr>
          <w:rFonts w:hint="eastAsia"/>
          <w:rtl/>
        </w:rPr>
        <w:t>עם</w:t>
      </w:r>
      <w:r>
        <w:rPr>
          <w:rtl/>
        </w:rPr>
        <w:t xml:space="preserve"> ראשי ה-</w:t>
      </w:r>
      <w:r>
        <w:t>METATARSALIA</w:t>
      </w:r>
      <w:r>
        <w:rPr>
          <w:rtl/>
        </w:rPr>
        <w:t xml:space="preserve"> </w:t>
      </w:r>
      <w:r>
        <w:rPr>
          <w:rtl/>
        </w:rPr>
        <w:tab/>
        <w:t>25%</w:t>
      </w:r>
    </w:p>
    <w:p w14:paraId="5291F31D" w14:textId="77777777" w:rsidR="00EB6524" w:rsidRDefault="00EB6524">
      <w:pPr>
        <w:pStyle w:val="P00"/>
        <w:tabs>
          <w:tab w:val="clear" w:pos="2835"/>
          <w:tab w:val="clear" w:pos="6259"/>
          <w:tab w:val="right" w:pos="7938"/>
        </w:tabs>
        <w:spacing w:before="72"/>
        <w:ind w:left="1928" w:right="1701" w:hanging="454"/>
        <w:rPr>
          <w:rtl/>
        </w:rPr>
      </w:pPr>
      <w:r>
        <w:rPr>
          <w:rtl/>
        </w:rPr>
        <w:t>(</w:t>
      </w:r>
      <w:r>
        <w:t>II</w:t>
      </w:r>
      <w:r>
        <w:rPr>
          <w:rtl/>
        </w:rPr>
        <w:t>)</w:t>
      </w:r>
      <w:r>
        <w:tab/>
      </w:r>
      <w:r>
        <w:rPr>
          <w:rFonts w:hint="eastAsia"/>
          <w:rtl/>
        </w:rPr>
        <w:t>בלי</w:t>
      </w:r>
      <w:r>
        <w:rPr>
          <w:rtl/>
        </w:rPr>
        <w:t xml:space="preserve"> ראשי ה-</w:t>
      </w:r>
      <w:r>
        <w:t>METATARSALIA</w:t>
      </w:r>
      <w:r>
        <w:rPr>
          <w:rtl/>
        </w:rPr>
        <w:t xml:space="preserve"> </w:t>
      </w:r>
      <w:r>
        <w:rPr>
          <w:rtl/>
        </w:rPr>
        <w:tab/>
        <w:t>15%</w:t>
      </w:r>
    </w:p>
    <w:p w14:paraId="44288E34" w14:textId="77777777" w:rsidR="00EB6524" w:rsidRDefault="00EB6524">
      <w:pPr>
        <w:pStyle w:val="P00"/>
        <w:tabs>
          <w:tab w:val="clear" w:pos="2835"/>
          <w:tab w:val="clear" w:pos="6259"/>
          <w:tab w:val="right" w:pos="7938"/>
        </w:tabs>
        <w:spacing w:before="72"/>
        <w:ind w:left="1475" w:right="1701" w:hanging="454"/>
        <w:rPr>
          <w:rFonts w:hint="cs"/>
          <w:rtl/>
        </w:rPr>
      </w:pPr>
      <w:r>
        <w:rPr>
          <w:rtl/>
        </w:rPr>
        <w:t>(ב)</w:t>
      </w:r>
      <w:r>
        <w:tab/>
      </w:r>
      <w:r>
        <w:rPr>
          <w:rFonts w:hint="eastAsia"/>
          <w:rtl/>
        </w:rPr>
        <w:t>של</w:t>
      </w:r>
      <w:r>
        <w:rPr>
          <w:rtl/>
        </w:rPr>
        <w:t xml:space="preserve"> אצבע 1</w:t>
      </w:r>
    </w:p>
    <w:p w14:paraId="62E44598" w14:textId="77777777" w:rsidR="00EB6524" w:rsidRDefault="00EB6524">
      <w:pPr>
        <w:pStyle w:val="P00"/>
        <w:tabs>
          <w:tab w:val="clear" w:pos="2835"/>
          <w:tab w:val="clear" w:pos="6259"/>
          <w:tab w:val="right" w:pos="7938"/>
        </w:tabs>
        <w:spacing w:before="72"/>
        <w:ind w:left="1928" w:right="1701" w:hanging="454"/>
        <w:rPr>
          <w:rtl/>
        </w:rPr>
      </w:pPr>
      <w:r>
        <w:rPr>
          <w:rtl/>
        </w:rPr>
        <w:t>(</w:t>
      </w:r>
      <w:r>
        <w:t>I</w:t>
      </w:r>
      <w:r>
        <w:rPr>
          <w:rtl/>
        </w:rPr>
        <w:t>)</w:t>
      </w:r>
      <w:r>
        <w:tab/>
      </w:r>
      <w:r>
        <w:rPr>
          <w:rFonts w:hint="eastAsia"/>
          <w:rtl/>
        </w:rPr>
        <w:t>עם</w:t>
      </w:r>
      <w:r>
        <w:rPr>
          <w:rtl/>
        </w:rPr>
        <w:t xml:space="preserve"> ראש ה-</w:t>
      </w:r>
      <w:r>
        <w:t>METATARSUS</w:t>
      </w:r>
      <w:r>
        <w:rPr>
          <w:rtl/>
        </w:rPr>
        <w:t xml:space="preserve"> </w:t>
      </w:r>
      <w:r>
        <w:rPr>
          <w:rtl/>
        </w:rPr>
        <w:tab/>
        <w:t>20%</w:t>
      </w:r>
    </w:p>
    <w:p w14:paraId="6A4EB6DA" w14:textId="77777777" w:rsidR="00EB6524" w:rsidRDefault="00EB6524">
      <w:pPr>
        <w:pStyle w:val="P00"/>
        <w:tabs>
          <w:tab w:val="clear" w:pos="2835"/>
          <w:tab w:val="clear" w:pos="6259"/>
          <w:tab w:val="right" w:pos="7938"/>
        </w:tabs>
        <w:spacing w:before="72"/>
        <w:ind w:left="1928" w:right="1701" w:hanging="454"/>
        <w:rPr>
          <w:rFonts w:hint="cs"/>
          <w:rtl/>
        </w:rPr>
      </w:pPr>
      <w:r>
        <w:rPr>
          <w:rtl/>
        </w:rPr>
        <w:t>(</w:t>
      </w:r>
      <w:r>
        <w:t>II</w:t>
      </w:r>
      <w:r>
        <w:rPr>
          <w:rtl/>
        </w:rPr>
        <w:t>)</w:t>
      </w:r>
      <w:r>
        <w:tab/>
      </w:r>
      <w:r>
        <w:rPr>
          <w:rFonts w:hint="eastAsia"/>
          <w:rtl/>
        </w:rPr>
        <w:t>בלי</w:t>
      </w:r>
      <w:r>
        <w:rPr>
          <w:rtl/>
        </w:rPr>
        <w:t xml:space="preserve"> ראש ה-</w:t>
      </w:r>
      <w:r>
        <w:t>METATARSUS</w:t>
      </w:r>
      <w:r>
        <w:rPr>
          <w:rtl/>
        </w:rPr>
        <w:t xml:space="preserve"> </w:t>
      </w:r>
      <w:r>
        <w:rPr>
          <w:rtl/>
        </w:rPr>
        <w:tab/>
        <w:t>10%</w:t>
      </w:r>
    </w:p>
    <w:p w14:paraId="68C9B2D8" w14:textId="77777777" w:rsidR="00EB6524" w:rsidRDefault="00EB6524">
      <w:pPr>
        <w:pStyle w:val="P00"/>
        <w:tabs>
          <w:tab w:val="clear" w:pos="2835"/>
          <w:tab w:val="clear" w:pos="6259"/>
          <w:tab w:val="right" w:pos="7938"/>
        </w:tabs>
        <w:spacing w:before="72"/>
        <w:ind w:left="1475" w:right="1701" w:hanging="454"/>
        <w:rPr>
          <w:rFonts w:hint="cs"/>
          <w:rtl/>
        </w:rPr>
      </w:pPr>
      <w:r>
        <w:rPr>
          <w:rtl/>
        </w:rPr>
        <w:t>(ג)</w:t>
      </w:r>
      <w:r>
        <w:tab/>
      </w:r>
      <w:r>
        <w:rPr>
          <w:rFonts w:hint="eastAsia"/>
          <w:rtl/>
        </w:rPr>
        <w:t>של</w:t>
      </w:r>
      <w:r>
        <w:rPr>
          <w:rtl/>
        </w:rPr>
        <w:t xml:space="preserve"> אצבע בודדת או שתי אצבעות פרט לבוהן</w:t>
      </w:r>
    </w:p>
    <w:p w14:paraId="1CDEE6A8" w14:textId="77777777" w:rsidR="00EB6524" w:rsidRDefault="00EB6524">
      <w:pPr>
        <w:pStyle w:val="P00"/>
        <w:tabs>
          <w:tab w:val="clear" w:pos="2835"/>
          <w:tab w:val="clear" w:pos="6259"/>
          <w:tab w:val="right" w:pos="7938"/>
        </w:tabs>
        <w:spacing w:before="72"/>
        <w:ind w:left="1928" w:right="1701" w:hanging="454"/>
        <w:rPr>
          <w:rtl/>
        </w:rPr>
      </w:pPr>
      <w:r>
        <w:rPr>
          <w:rtl/>
        </w:rPr>
        <w:t>(</w:t>
      </w:r>
      <w:r>
        <w:t>I</w:t>
      </w:r>
      <w:r>
        <w:rPr>
          <w:rtl/>
        </w:rPr>
        <w:t>)</w:t>
      </w:r>
      <w:r>
        <w:tab/>
      </w:r>
      <w:r>
        <w:rPr>
          <w:rFonts w:hint="eastAsia"/>
          <w:rtl/>
        </w:rPr>
        <w:t>עם</w:t>
      </w:r>
      <w:r>
        <w:rPr>
          <w:rtl/>
        </w:rPr>
        <w:t xml:space="preserve"> ראש ה-</w:t>
      </w:r>
      <w:r>
        <w:t>METATARSUS</w:t>
      </w:r>
      <w:r>
        <w:rPr>
          <w:rtl/>
        </w:rPr>
        <w:t xml:space="preserve"> </w:t>
      </w:r>
      <w:r>
        <w:rPr>
          <w:rtl/>
        </w:rPr>
        <w:tab/>
        <w:t>10%</w:t>
      </w:r>
    </w:p>
    <w:p w14:paraId="2E437ADF" w14:textId="77777777" w:rsidR="00EB6524" w:rsidRDefault="00EB6524">
      <w:pPr>
        <w:pStyle w:val="P00"/>
        <w:tabs>
          <w:tab w:val="clear" w:pos="2835"/>
          <w:tab w:val="clear" w:pos="6259"/>
          <w:tab w:val="right" w:pos="7938"/>
        </w:tabs>
        <w:spacing w:before="72"/>
        <w:ind w:left="1928" w:right="1701" w:hanging="454"/>
        <w:rPr>
          <w:rFonts w:hint="cs"/>
          <w:rtl/>
        </w:rPr>
      </w:pPr>
      <w:r>
        <w:rPr>
          <w:rtl/>
        </w:rPr>
        <w:t>(</w:t>
      </w:r>
      <w:r>
        <w:t>II</w:t>
      </w:r>
      <w:r>
        <w:rPr>
          <w:rtl/>
        </w:rPr>
        <w:t>)</w:t>
      </w:r>
      <w:r>
        <w:tab/>
      </w:r>
      <w:r>
        <w:rPr>
          <w:rFonts w:hint="eastAsia"/>
          <w:rtl/>
        </w:rPr>
        <w:t>בלי</w:t>
      </w:r>
      <w:r>
        <w:rPr>
          <w:rtl/>
        </w:rPr>
        <w:t xml:space="preserve"> ראש ה-</w:t>
      </w:r>
      <w:r>
        <w:t>METATARSUS</w:t>
      </w:r>
      <w:r>
        <w:rPr>
          <w:rtl/>
        </w:rPr>
        <w:t xml:space="preserve"> </w:t>
      </w:r>
      <w:r>
        <w:rPr>
          <w:rtl/>
        </w:rPr>
        <w:tab/>
        <w:t>5%</w:t>
      </w:r>
    </w:p>
    <w:p w14:paraId="6DCD8D8F" w14:textId="77777777" w:rsidR="00EB6524" w:rsidRDefault="00EB6524">
      <w:pPr>
        <w:pStyle w:val="P00"/>
        <w:tabs>
          <w:tab w:val="clear" w:pos="2835"/>
          <w:tab w:val="clear" w:pos="6259"/>
          <w:tab w:val="right" w:pos="7938"/>
        </w:tabs>
        <w:spacing w:before="72"/>
        <w:ind w:left="1475" w:right="1701" w:hanging="454"/>
        <w:rPr>
          <w:rFonts w:hint="cs"/>
          <w:rtl/>
        </w:rPr>
      </w:pPr>
      <w:r>
        <w:rPr>
          <w:rtl/>
        </w:rPr>
        <w:t>(ד)</w:t>
      </w:r>
      <w:r>
        <w:tab/>
      </w:r>
      <w:r>
        <w:rPr>
          <w:rFonts w:hint="eastAsia"/>
          <w:rtl/>
        </w:rPr>
        <w:t>של</w:t>
      </w:r>
      <w:r>
        <w:rPr>
          <w:rtl/>
        </w:rPr>
        <w:t xml:space="preserve"> שלוש או ארבע אצבעות, פרט לבוהן</w:t>
      </w:r>
    </w:p>
    <w:p w14:paraId="01BC8AE8" w14:textId="77777777" w:rsidR="00EB6524" w:rsidRDefault="00EB6524">
      <w:pPr>
        <w:pStyle w:val="P00"/>
        <w:tabs>
          <w:tab w:val="clear" w:pos="2835"/>
          <w:tab w:val="clear" w:pos="6259"/>
          <w:tab w:val="right" w:pos="7938"/>
        </w:tabs>
        <w:spacing w:before="72"/>
        <w:ind w:left="1928" w:right="1701" w:hanging="454"/>
        <w:rPr>
          <w:rtl/>
        </w:rPr>
      </w:pPr>
      <w:r>
        <w:rPr>
          <w:rtl/>
        </w:rPr>
        <w:t>(</w:t>
      </w:r>
      <w:r>
        <w:t>I</w:t>
      </w:r>
      <w:r>
        <w:rPr>
          <w:rtl/>
        </w:rPr>
        <w:t>)</w:t>
      </w:r>
      <w:r>
        <w:tab/>
      </w:r>
      <w:r>
        <w:rPr>
          <w:rFonts w:hint="eastAsia"/>
          <w:rtl/>
        </w:rPr>
        <w:t>עם</w:t>
      </w:r>
      <w:r>
        <w:rPr>
          <w:rtl/>
        </w:rPr>
        <w:t xml:space="preserve"> ראש ה-</w:t>
      </w:r>
      <w:r>
        <w:t>METATARSUS</w:t>
      </w:r>
      <w:r>
        <w:rPr>
          <w:rtl/>
        </w:rPr>
        <w:t xml:space="preserve"> </w:t>
      </w:r>
      <w:r>
        <w:rPr>
          <w:rtl/>
        </w:rPr>
        <w:tab/>
        <w:t>15%</w:t>
      </w:r>
    </w:p>
    <w:p w14:paraId="3929A5BF" w14:textId="77777777" w:rsidR="00EB6524" w:rsidRDefault="00EB6524">
      <w:pPr>
        <w:pStyle w:val="P00"/>
        <w:tabs>
          <w:tab w:val="clear" w:pos="2835"/>
          <w:tab w:val="clear" w:pos="6259"/>
          <w:tab w:val="right" w:pos="7938"/>
        </w:tabs>
        <w:spacing w:before="72"/>
        <w:ind w:left="1928" w:right="1701" w:hanging="454"/>
        <w:rPr>
          <w:rFonts w:hint="cs"/>
          <w:rtl/>
        </w:rPr>
      </w:pPr>
      <w:r>
        <w:rPr>
          <w:rtl/>
        </w:rPr>
        <w:t>(</w:t>
      </w:r>
      <w:r>
        <w:t>II</w:t>
      </w:r>
      <w:r>
        <w:rPr>
          <w:rtl/>
        </w:rPr>
        <w:t>)</w:t>
      </w:r>
      <w:r>
        <w:tab/>
      </w:r>
      <w:r>
        <w:rPr>
          <w:rFonts w:hint="eastAsia"/>
          <w:rtl/>
        </w:rPr>
        <w:t>בלי</w:t>
      </w:r>
      <w:r>
        <w:rPr>
          <w:rtl/>
        </w:rPr>
        <w:t xml:space="preserve"> ראש ה-</w:t>
      </w:r>
      <w:r>
        <w:t>METATARSUS</w:t>
      </w:r>
      <w:r>
        <w:rPr>
          <w:rtl/>
        </w:rPr>
        <w:t xml:space="preserve"> </w:t>
      </w:r>
      <w:r>
        <w:rPr>
          <w:rtl/>
        </w:rPr>
        <w:tab/>
        <w:t>10%</w:t>
      </w:r>
    </w:p>
    <w:p w14:paraId="0DC86476" w14:textId="77777777" w:rsidR="00EB6524" w:rsidRDefault="00EB6524">
      <w:pPr>
        <w:pStyle w:val="P00"/>
        <w:tabs>
          <w:tab w:val="clear" w:pos="6259"/>
          <w:tab w:val="right" w:pos="7938"/>
        </w:tabs>
        <w:spacing w:before="72"/>
        <w:ind w:left="1021" w:right="1701" w:hanging="397"/>
        <w:rPr>
          <w:rFonts w:hint="cs"/>
          <w:rtl/>
        </w:rPr>
      </w:pPr>
      <w:r>
        <w:rPr>
          <w:rtl/>
        </w:rPr>
        <w:t>(2)</w:t>
      </w:r>
      <w:r>
        <w:tab/>
        <w:t>HALLUX VALGUS</w:t>
      </w:r>
      <w:r>
        <w:rPr>
          <w:rFonts w:hint="cs"/>
          <w:rtl/>
        </w:rPr>
        <w:t xml:space="preserve"> </w:t>
      </w:r>
      <w:r>
        <w:rPr>
          <w:rFonts w:hint="eastAsia"/>
          <w:rtl/>
        </w:rPr>
        <w:t>חד</w:t>
      </w:r>
      <w:r>
        <w:rPr>
          <w:rtl/>
        </w:rPr>
        <w:t xml:space="preserve">-צדדית קשה </w:t>
      </w:r>
      <w:r>
        <w:rPr>
          <w:rtl/>
        </w:rPr>
        <w:tab/>
        <w:t>5%</w:t>
      </w:r>
    </w:p>
    <w:p w14:paraId="5BC2C5B4" w14:textId="77777777" w:rsidR="00EB6524" w:rsidRDefault="00EB6524">
      <w:pPr>
        <w:pStyle w:val="P00"/>
        <w:tabs>
          <w:tab w:val="clear" w:pos="6259"/>
          <w:tab w:val="right" w:pos="7938"/>
        </w:tabs>
        <w:spacing w:before="72"/>
        <w:ind w:left="1021" w:right="1701" w:hanging="397"/>
        <w:rPr>
          <w:rtl/>
        </w:rPr>
      </w:pPr>
      <w:r>
        <w:rPr>
          <w:rtl/>
        </w:rPr>
        <w:t>(3)</w:t>
      </w:r>
      <w:r>
        <w:tab/>
        <w:t xml:space="preserve">HALLUX RIGIDUS </w:t>
      </w:r>
      <w:r>
        <w:rPr>
          <w:rFonts w:hint="cs"/>
          <w:rtl/>
        </w:rPr>
        <w:t xml:space="preserve"> </w:t>
      </w:r>
      <w:r>
        <w:rPr>
          <w:rFonts w:hint="eastAsia"/>
          <w:rtl/>
        </w:rPr>
        <w:t>חד</w:t>
      </w:r>
      <w:r>
        <w:rPr>
          <w:rtl/>
        </w:rPr>
        <w:t xml:space="preserve"> צדדית קשה </w:t>
      </w:r>
      <w:r>
        <w:rPr>
          <w:rtl/>
        </w:rPr>
        <w:tab/>
        <w:t>10%</w:t>
      </w:r>
    </w:p>
    <w:p w14:paraId="5A276521" w14:textId="77777777" w:rsidR="00EB6524" w:rsidRDefault="00EB6524">
      <w:pPr>
        <w:pStyle w:val="P00"/>
        <w:tabs>
          <w:tab w:val="clear" w:pos="6259"/>
          <w:tab w:val="right" w:pos="7938"/>
        </w:tabs>
        <w:spacing w:before="72"/>
        <w:ind w:left="1021" w:right="1701" w:hanging="397"/>
        <w:rPr>
          <w:rFonts w:hint="cs"/>
          <w:rtl/>
        </w:rPr>
      </w:pPr>
      <w:r>
        <w:rPr>
          <w:rtl/>
        </w:rPr>
        <w:t>(4)</w:t>
      </w:r>
      <w:r>
        <w:tab/>
      </w:r>
      <w:r>
        <w:rPr>
          <w:rFonts w:hint="eastAsia"/>
          <w:rtl/>
        </w:rPr>
        <w:t>אצבע</w:t>
      </w:r>
      <w:r>
        <w:rPr>
          <w:rtl/>
        </w:rPr>
        <w:t xml:space="preserve"> פטיש</w:t>
      </w:r>
    </w:p>
    <w:p w14:paraId="345F7B8E" w14:textId="77777777" w:rsidR="00EB6524" w:rsidRDefault="00EB6524">
      <w:pPr>
        <w:pStyle w:val="P00"/>
        <w:tabs>
          <w:tab w:val="clear" w:pos="2835"/>
          <w:tab w:val="clear" w:pos="6259"/>
          <w:tab w:val="right" w:pos="7938"/>
        </w:tabs>
        <w:spacing w:before="72"/>
        <w:ind w:left="1475" w:right="1701" w:hanging="454"/>
        <w:rPr>
          <w:rtl/>
        </w:rPr>
      </w:pPr>
      <w:r>
        <w:rPr>
          <w:rtl/>
        </w:rPr>
        <w:t>(א)</w:t>
      </w:r>
      <w:r>
        <w:tab/>
      </w:r>
      <w:r>
        <w:rPr>
          <w:rFonts w:hint="eastAsia"/>
          <w:rtl/>
        </w:rPr>
        <w:t>אצבע</w:t>
      </w:r>
      <w:r>
        <w:rPr>
          <w:rtl/>
        </w:rPr>
        <w:t xml:space="preserve"> בודדת</w:t>
      </w:r>
      <w:r>
        <w:rPr>
          <w:rtl/>
        </w:rPr>
        <w:tab/>
        <w:t>0%</w:t>
      </w:r>
    </w:p>
    <w:p w14:paraId="4E13C4E3" w14:textId="77777777" w:rsidR="00EB6524" w:rsidRDefault="00EB6524">
      <w:pPr>
        <w:pStyle w:val="P00"/>
        <w:tabs>
          <w:tab w:val="clear" w:pos="2835"/>
          <w:tab w:val="clear" w:pos="6259"/>
          <w:tab w:val="right" w:pos="7938"/>
        </w:tabs>
        <w:spacing w:before="72"/>
        <w:ind w:left="1475" w:right="1701" w:hanging="454"/>
        <w:rPr>
          <w:rFonts w:hint="cs"/>
          <w:rtl/>
        </w:rPr>
      </w:pPr>
      <w:r>
        <w:rPr>
          <w:rtl/>
        </w:rPr>
        <w:t>(ב)</w:t>
      </w:r>
      <w:r>
        <w:tab/>
      </w:r>
      <w:r>
        <w:rPr>
          <w:rFonts w:hint="eastAsia"/>
          <w:rtl/>
        </w:rPr>
        <w:t>בכל</w:t>
      </w:r>
      <w:r>
        <w:rPr>
          <w:rtl/>
        </w:rPr>
        <w:t xml:space="preserve"> האצבעות, חד-צדדית ומבלי </w:t>
      </w:r>
      <w:r>
        <w:t>PES CAVUS</w:t>
      </w:r>
      <w:r>
        <w:rPr>
          <w:rtl/>
        </w:rPr>
        <w:t xml:space="preserve"> </w:t>
      </w:r>
      <w:r>
        <w:rPr>
          <w:rtl/>
        </w:rPr>
        <w:tab/>
        <w:t>10%</w:t>
      </w:r>
    </w:p>
    <w:p w14:paraId="67750B2F" w14:textId="77777777" w:rsidR="00EB6524" w:rsidRDefault="00EB6524">
      <w:pPr>
        <w:pStyle w:val="P00"/>
        <w:tabs>
          <w:tab w:val="clear" w:pos="6259"/>
          <w:tab w:val="right" w:pos="7938"/>
        </w:tabs>
        <w:spacing w:before="72"/>
        <w:ind w:left="1021" w:right="1701" w:hanging="397"/>
        <w:rPr>
          <w:rtl/>
        </w:rPr>
      </w:pPr>
      <w:r>
        <w:rPr>
          <w:rtl/>
        </w:rPr>
        <w:t>(5)</w:t>
      </w:r>
      <w:r>
        <w:tab/>
      </w:r>
      <w:r>
        <w:rPr>
          <w:rFonts w:hint="eastAsia"/>
          <w:rtl/>
        </w:rPr>
        <w:t>המצב</w:t>
      </w:r>
      <w:r>
        <w:rPr>
          <w:rtl/>
        </w:rPr>
        <w:t xml:space="preserve"> שלאחרי ניתוח של </w:t>
      </w:r>
      <w:r>
        <w:t>HALLUX VALGUS</w:t>
      </w:r>
      <w:r>
        <w:rPr>
          <w:rtl/>
        </w:rPr>
        <w:t xml:space="preserve"> </w:t>
      </w:r>
      <w:r>
        <w:rPr>
          <w:rFonts w:hint="eastAsia"/>
          <w:rtl/>
        </w:rPr>
        <w:t>כשהוא</w:t>
      </w:r>
      <w:r>
        <w:rPr>
          <w:rtl/>
        </w:rPr>
        <w:t xml:space="preserve"> מלווה בהרחקת ראש ה-</w:t>
      </w:r>
      <w:r>
        <w:t>METATARSUS</w:t>
      </w:r>
      <w:r>
        <w:rPr>
          <w:rtl/>
        </w:rPr>
        <w:t xml:space="preserve"> </w:t>
      </w:r>
      <w:r>
        <w:rPr>
          <w:rFonts w:hint="cs"/>
          <w:rtl/>
        </w:rPr>
        <w:tab/>
      </w:r>
      <w:r>
        <w:tab/>
      </w:r>
      <w:r>
        <w:rPr>
          <w:rtl/>
        </w:rPr>
        <w:t>10%</w:t>
      </w:r>
    </w:p>
    <w:p w14:paraId="103AF84C" w14:textId="77777777" w:rsidR="00EB6524" w:rsidRDefault="00EB6524">
      <w:pPr>
        <w:pStyle w:val="P00"/>
        <w:tabs>
          <w:tab w:val="clear" w:pos="6259"/>
          <w:tab w:val="right" w:pos="7938"/>
        </w:tabs>
        <w:spacing w:before="72"/>
        <w:ind w:left="1021" w:right="1701" w:hanging="397"/>
        <w:rPr>
          <w:rFonts w:hint="cs"/>
          <w:rtl/>
        </w:rPr>
      </w:pPr>
      <w:r>
        <w:rPr>
          <w:rtl/>
        </w:rPr>
        <w:t>(6)</w:t>
      </w:r>
      <w:r>
        <w:tab/>
      </w:r>
      <w:r>
        <w:rPr>
          <w:rFonts w:hint="eastAsia"/>
          <w:rtl/>
        </w:rPr>
        <w:t>מצב</w:t>
      </w:r>
      <w:r>
        <w:rPr>
          <w:rtl/>
        </w:rPr>
        <w:t xml:space="preserve"> שלאחרי ניתוח </w:t>
      </w:r>
      <w:r>
        <w:t>HALLUX VALGUS</w:t>
      </w:r>
      <w:r>
        <w:rPr>
          <w:rtl/>
        </w:rPr>
        <w:t xml:space="preserve"> </w:t>
      </w:r>
      <w:r>
        <w:rPr>
          <w:rFonts w:hint="eastAsia"/>
          <w:rtl/>
        </w:rPr>
        <w:t>תוך</w:t>
      </w:r>
      <w:r>
        <w:rPr>
          <w:rtl/>
        </w:rPr>
        <w:t xml:space="preserve"> כדי שמירת ראש ה-</w:t>
      </w:r>
      <w:r>
        <w:t>METATARSUS</w:t>
      </w:r>
      <w:r>
        <w:rPr>
          <w:rtl/>
        </w:rPr>
        <w:t xml:space="preserve"> </w:t>
      </w:r>
      <w:r>
        <w:tab/>
      </w:r>
      <w:r>
        <w:tab/>
      </w:r>
      <w:r>
        <w:rPr>
          <w:rtl/>
        </w:rPr>
        <w:t>5%</w:t>
      </w:r>
    </w:p>
    <w:p w14:paraId="41543681" w14:textId="77777777" w:rsidR="00EB6524" w:rsidRDefault="00EB6524">
      <w:pPr>
        <w:pStyle w:val="P00"/>
        <w:tabs>
          <w:tab w:val="clear" w:pos="2835"/>
          <w:tab w:val="clear" w:pos="6259"/>
          <w:tab w:val="right" w:pos="7938"/>
        </w:tabs>
        <w:spacing w:before="72"/>
        <w:ind w:left="1021" w:right="1701" w:hanging="1021"/>
        <w:rPr>
          <w:rFonts w:hint="cs"/>
          <w:rtl/>
        </w:rPr>
      </w:pPr>
      <w:bookmarkStart w:id="194" w:name="Seif99"/>
      <w:bookmarkEnd w:id="194"/>
      <w:r>
        <w:rPr>
          <w:rFonts w:cs="Miriam"/>
          <w:szCs w:val="32"/>
          <w:rtl/>
          <w:lang w:val="he-IL"/>
        </w:rPr>
        <w:pict w14:anchorId="6F97BAA7">
          <v:shape id="_x0000_s2192" type="#_x0000_t202" style="position:absolute;left:0;text-align:left;margin-left:470.25pt;margin-top:3.8pt;width:1in;height:23.85pt;z-index:251675136" filled="f" stroked="f">
            <v:textbox inset="1mm,,1mm">
              <w:txbxContent>
                <w:p w14:paraId="64179424" w14:textId="77777777" w:rsidR="00267E85" w:rsidRDefault="00267E85">
                  <w:pPr>
                    <w:spacing w:line="160" w:lineRule="exact"/>
                    <w:jc w:val="left"/>
                    <w:rPr>
                      <w:rFonts w:cs="Miriam" w:hint="cs"/>
                      <w:szCs w:val="18"/>
                      <w:rtl/>
                    </w:rPr>
                  </w:pPr>
                  <w:r>
                    <w:rPr>
                      <w:rFonts w:cs="Miriam" w:hint="cs"/>
                      <w:szCs w:val="18"/>
                      <w:rtl/>
                    </w:rPr>
                    <w:t>שרירי הגפיים התחתונים</w:t>
                  </w:r>
                </w:p>
              </w:txbxContent>
            </v:textbox>
          </v:shape>
        </w:pict>
      </w:r>
      <w:r>
        <w:rPr>
          <w:rFonts w:cs="Miriam"/>
          <w:sz w:val="32"/>
          <w:szCs w:val="32"/>
          <w:rtl/>
        </w:rPr>
        <w:t>51</w:t>
      </w:r>
      <w:r>
        <w:rPr>
          <w:rtl/>
        </w:rPr>
        <w:t>.</w:t>
      </w:r>
      <w:r>
        <w:tab/>
      </w:r>
      <w:r>
        <w:rPr>
          <w:rtl/>
        </w:rPr>
        <w:t>(1)</w:t>
      </w:r>
      <w:r>
        <w:tab/>
      </w:r>
      <w:r>
        <w:rPr>
          <w:rFonts w:hint="eastAsia"/>
          <w:rtl/>
        </w:rPr>
        <w:t>פציעת</w:t>
      </w:r>
      <w:r>
        <w:rPr>
          <w:rtl/>
        </w:rPr>
        <w:t xml:space="preserve"> קבוצת השרירים,</w:t>
      </w:r>
      <w:r>
        <w:rPr>
          <w:rFonts w:hint="cs"/>
          <w:rtl/>
        </w:rPr>
        <w:t xml:space="preserve"> </w:t>
      </w:r>
      <w:r>
        <w:t>PYRIFORMIS, GAMELLUS, OBTURATOR, QUADRATUS FEM</w:t>
      </w:r>
    </w:p>
    <w:p w14:paraId="56BBC3DC" w14:textId="77777777" w:rsidR="00EB6524" w:rsidRDefault="00EB6524">
      <w:pPr>
        <w:pStyle w:val="P00"/>
        <w:tabs>
          <w:tab w:val="clear" w:pos="2835"/>
          <w:tab w:val="clear" w:pos="6259"/>
          <w:tab w:val="right" w:pos="7938"/>
        </w:tabs>
        <w:spacing w:before="72"/>
        <w:ind w:left="1475" w:right="1701" w:hanging="454"/>
        <w:rPr>
          <w:rtl/>
        </w:rPr>
      </w:pPr>
      <w:r>
        <w:rPr>
          <w:rtl/>
        </w:rPr>
        <w:t>(א)</w:t>
      </w:r>
      <w:r>
        <w:tab/>
      </w:r>
      <w:r>
        <w:rPr>
          <w:rFonts w:hint="eastAsia"/>
          <w:rtl/>
        </w:rPr>
        <w:t>בצורה</w:t>
      </w:r>
      <w:r>
        <w:rPr>
          <w:rtl/>
        </w:rPr>
        <w:t xml:space="preserve"> בינונית</w:t>
      </w:r>
      <w:r>
        <w:rPr>
          <w:rtl/>
        </w:rPr>
        <w:tab/>
        <w:t>10%</w:t>
      </w:r>
    </w:p>
    <w:p w14:paraId="7C55B652" w14:textId="77777777" w:rsidR="00EB6524" w:rsidRDefault="00EB6524">
      <w:pPr>
        <w:pStyle w:val="P00"/>
        <w:tabs>
          <w:tab w:val="clear" w:pos="2835"/>
          <w:tab w:val="clear" w:pos="6259"/>
          <w:tab w:val="right" w:pos="7938"/>
        </w:tabs>
        <w:spacing w:before="72"/>
        <w:ind w:left="1475" w:right="1701" w:hanging="454"/>
        <w:rPr>
          <w:rtl/>
        </w:rPr>
      </w:pPr>
      <w:r>
        <w:rPr>
          <w:rtl/>
        </w:rPr>
        <w:t>(ב)</w:t>
      </w:r>
      <w:r>
        <w:tab/>
      </w:r>
      <w:r>
        <w:rPr>
          <w:rFonts w:hint="eastAsia"/>
          <w:rtl/>
        </w:rPr>
        <w:t>בצורה</w:t>
      </w:r>
      <w:r>
        <w:rPr>
          <w:rtl/>
        </w:rPr>
        <w:t xml:space="preserve"> ניכרת</w:t>
      </w:r>
      <w:r>
        <w:rPr>
          <w:rtl/>
        </w:rPr>
        <w:tab/>
        <w:t>20%</w:t>
      </w:r>
    </w:p>
    <w:p w14:paraId="7F405B1A" w14:textId="77777777" w:rsidR="00EB6524" w:rsidRDefault="00EB6524">
      <w:pPr>
        <w:pStyle w:val="P00"/>
        <w:tabs>
          <w:tab w:val="clear" w:pos="2835"/>
          <w:tab w:val="clear" w:pos="6259"/>
          <w:tab w:val="right" w:pos="7938"/>
        </w:tabs>
        <w:spacing w:before="72"/>
        <w:ind w:left="1475" w:right="1701" w:hanging="454"/>
        <w:rPr>
          <w:rtl/>
        </w:rPr>
      </w:pPr>
      <w:r>
        <w:rPr>
          <w:rtl/>
        </w:rPr>
        <w:t>(ג)</w:t>
      </w:r>
      <w:r>
        <w:tab/>
      </w:r>
      <w:r>
        <w:rPr>
          <w:rFonts w:hint="eastAsia"/>
          <w:rtl/>
        </w:rPr>
        <w:t>בצורה</w:t>
      </w:r>
      <w:r>
        <w:rPr>
          <w:rtl/>
        </w:rPr>
        <w:t xml:space="preserve"> קשה</w:t>
      </w:r>
      <w:r>
        <w:rPr>
          <w:rtl/>
        </w:rPr>
        <w:tab/>
        <w:t>30%</w:t>
      </w:r>
    </w:p>
    <w:p w14:paraId="62F3E343" w14:textId="77777777" w:rsidR="00EB6524" w:rsidRDefault="00EB6524">
      <w:pPr>
        <w:pStyle w:val="P00"/>
        <w:tabs>
          <w:tab w:val="clear" w:pos="6259"/>
          <w:tab w:val="right" w:pos="7938"/>
        </w:tabs>
        <w:spacing w:before="72"/>
        <w:ind w:left="1021" w:right="1701" w:hanging="397"/>
        <w:rPr>
          <w:rFonts w:hint="cs"/>
          <w:rtl/>
        </w:rPr>
      </w:pPr>
      <w:r>
        <w:rPr>
          <w:rtl/>
        </w:rPr>
        <w:t>(2)</w:t>
      </w:r>
      <w:r>
        <w:tab/>
        <w:t>GLUTEUS MAXIMUS, MEDIUS, MINIMUS</w:t>
      </w:r>
    </w:p>
    <w:p w14:paraId="4162740E" w14:textId="77777777" w:rsidR="00EB6524" w:rsidRDefault="00EB6524">
      <w:pPr>
        <w:pStyle w:val="P00"/>
        <w:tabs>
          <w:tab w:val="clear" w:pos="2835"/>
          <w:tab w:val="clear" w:pos="6259"/>
          <w:tab w:val="right" w:pos="7938"/>
        </w:tabs>
        <w:spacing w:before="72"/>
        <w:ind w:left="1475" w:right="1701" w:hanging="454"/>
        <w:rPr>
          <w:rtl/>
        </w:rPr>
      </w:pPr>
      <w:r>
        <w:rPr>
          <w:rtl/>
        </w:rPr>
        <w:t>(א)</w:t>
      </w:r>
      <w:r>
        <w:tab/>
      </w:r>
      <w:r>
        <w:rPr>
          <w:rFonts w:hint="eastAsia"/>
          <w:rtl/>
        </w:rPr>
        <w:t>בצורה</w:t>
      </w:r>
      <w:r>
        <w:rPr>
          <w:rtl/>
        </w:rPr>
        <w:t xml:space="preserve"> בינונית</w:t>
      </w:r>
      <w:r>
        <w:rPr>
          <w:rtl/>
        </w:rPr>
        <w:tab/>
        <w:t>20%</w:t>
      </w:r>
    </w:p>
    <w:p w14:paraId="790B1A72" w14:textId="77777777" w:rsidR="00EB6524" w:rsidRDefault="00EB6524">
      <w:pPr>
        <w:pStyle w:val="P00"/>
        <w:tabs>
          <w:tab w:val="clear" w:pos="2835"/>
          <w:tab w:val="clear" w:pos="6259"/>
          <w:tab w:val="right" w:pos="7938"/>
        </w:tabs>
        <w:spacing w:before="72"/>
        <w:ind w:left="1475" w:right="1701" w:hanging="454"/>
        <w:rPr>
          <w:rtl/>
        </w:rPr>
      </w:pPr>
      <w:r>
        <w:rPr>
          <w:rtl/>
        </w:rPr>
        <w:t>(ב)</w:t>
      </w:r>
      <w:r>
        <w:tab/>
      </w:r>
      <w:r>
        <w:rPr>
          <w:rFonts w:hint="eastAsia"/>
          <w:rtl/>
        </w:rPr>
        <w:t>בצורה</w:t>
      </w:r>
      <w:r>
        <w:rPr>
          <w:rtl/>
        </w:rPr>
        <w:t xml:space="preserve"> ניכרת</w:t>
      </w:r>
      <w:r>
        <w:rPr>
          <w:rtl/>
        </w:rPr>
        <w:tab/>
        <w:t>30%</w:t>
      </w:r>
    </w:p>
    <w:p w14:paraId="3A026DB1" w14:textId="77777777" w:rsidR="00EB6524" w:rsidRDefault="00EB6524">
      <w:pPr>
        <w:pStyle w:val="P00"/>
        <w:tabs>
          <w:tab w:val="clear" w:pos="2835"/>
          <w:tab w:val="clear" w:pos="6259"/>
          <w:tab w:val="right" w:pos="7938"/>
        </w:tabs>
        <w:spacing w:before="72"/>
        <w:ind w:left="1475" w:right="1701" w:hanging="454"/>
        <w:rPr>
          <w:rtl/>
        </w:rPr>
      </w:pPr>
      <w:r>
        <w:rPr>
          <w:rtl/>
        </w:rPr>
        <w:t>(ג)</w:t>
      </w:r>
      <w:r>
        <w:tab/>
      </w:r>
      <w:r>
        <w:rPr>
          <w:rFonts w:hint="eastAsia"/>
          <w:rtl/>
        </w:rPr>
        <w:t>בצורה</w:t>
      </w:r>
      <w:r>
        <w:rPr>
          <w:rtl/>
        </w:rPr>
        <w:t xml:space="preserve"> קשה</w:t>
      </w:r>
      <w:r>
        <w:rPr>
          <w:rtl/>
        </w:rPr>
        <w:tab/>
        <w:t>50%</w:t>
      </w:r>
    </w:p>
    <w:p w14:paraId="0A36F6E5" w14:textId="77777777" w:rsidR="00EB6524" w:rsidRDefault="00EB6524">
      <w:pPr>
        <w:pStyle w:val="P00"/>
        <w:tabs>
          <w:tab w:val="clear" w:pos="6259"/>
          <w:tab w:val="right" w:pos="7938"/>
        </w:tabs>
        <w:spacing w:before="72"/>
        <w:ind w:left="1021" w:right="1701" w:hanging="397"/>
        <w:rPr>
          <w:rFonts w:hint="cs"/>
          <w:rtl/>
        </w:rPr>
      </w:pPr>
      <w:r>
        <w:rPr>
          <w:rtl/>
        </w:rPr>
        <w:t>(3)</w:t>
      </w:r>
      <w:r>
        <w:tab/>
        <w:t>ILLIO-PSOAS, PECTINEUS</w:t>
      </w:r>
    </w:p>
    <w:p w14:paraId="79AA6FA0" w14:textId="77777777" w:rsidR="00EB6524" w:rsidRDefault="00EB6524">
      <w:pPr>
        <w:pStyle w:val="P00"/>
        <w:tabs>
          <w:tab w:val="clear" w:pos="2835"/>
          <w:tab w:val="clear" w:pos="6259"/>
          <w:tab w:val="right" w:pos="7938"/>
        </w:tabs>
        <w:spacing w:before="72"/>
        <w:ind w:left="1475" w:right="1701" w:hanging="454"/>
        <w:rPr>
          <w:rtl/>
        </w:rPr>
      </w:pPr>
      <w:r>
        <w:rPr>
          <w:rtl/>
        </w:rPr>
        <w:t>(א)</w:t>
      </w:r>
      <w:r>
        <w:tab/>
      </w:r>
      <w:r>
        <w:rPr>
          <w:rFonts w:hint="eastAsia"/>
          <w:rtl/>
        </w:rPr>
        <w:t>בצורה</w:t>
      </w:r>
      <w:r>
        <w:rPr>
          <w:rtl/>
        </w:rPr>
        <w:t xml:space="preserve"> בינונית</w:t>
      </w:r>
      <w:r>
        <w:rPr>
          <w:rtl/>
        </w:rPr>
        <w:tab/>
        <w:t>10%</w:t>
      </w:r>
    </w:p>
    <w:p w14:paraId="1A89556C" w14:textId="77777777" w:rsidR="00EB6524" w:rsidRDefault="00EB6524">
      <w:pPr>
        <w:pStyle w:val="P00"/>
        <w:tabs>
          <w:tab w:val="clear" w:pos="2835"/>
          <w:tab w:val="clear" w:pos="6259"/>
          <w:tab w:val="right" w:pos="7938"/>
        </w:tabs>
        <w:spacing w:before="72"/>
        <w:ind w:left="1475" w:right="1701" w:hanging="454"/>
        <w:rPr>
          <w:rtl/>
        </w:rPr>
      </w:pPr>
      <w:r>
        <w:rPr>
          <w:rtl/>
        </w:rPr>
        <w:t>(ב)</w:t>
      </w:r>
      <w:r>
        <w:tab/>
      </w:r>
      <w:r>
        <w:rPr>
          <w:rFonts w:hint="eastAsia"/>
          <w:rtl/>
        </w:rPr>
        <w:t>בצורה</w:t>
      </w:r>
      <w:r>
        <w:rPr>
          <w:rtl/>
        </w:rPr>
        <w:t xml:space="preserve"> ניכרת</w:t>
      </w:r>
      <w:r>
        <w:rPr>
          <w:rtl/>
        </w:rPr>
        <w:tab/>
        <w:t>20%</w:t>
      </w:r>
    </w:p>
    <w:p w14:paraId="219ED34C" w14:textId="77777777" w:rsidR="00EB6524" w:rsidRDefault="00EB6524">
      <w:pPr>
        <w:pStyle w:val="P00"/>
        <w:tabs>
          <w:tab w:val="clear" w:pos="2835"/>
          <w:tab w:val="clear" w:pos="6259"/>
          <w:tab w:val="right" w:pos="7938"/>
        </w:tabs>
        <w:spacing w:before="72"/>
        <w:ind w:left="1475" w:right="1701" w:hanging="454"/>
        <w:rPr>
          <w:rtl/>
        </w:rPr>
      </w:pPr>
      <w:r>
        <w:rPr>
          <w:rtl/>
        </w:rPr>
        <w:t>(ג)</w:t>
      </w:r>
      <w:r>
        <w:tab/>
      </w:r>
      <w:r>
        <w:rPr>
          <w:rFonts w:hint="eastAsia"/>
          <w:rtl/>
        </w:rPr>
        <w:t>בצורה</w:t>
      </w:r>
      <w:r>
        <w:rPr>
          <w:rtl/>
        </w:rPr>
        <w:t xml:space="preserve"> קשה</w:t>
      </w:r>
      <w:r>
        <w:rPr>
          <w:rtl/>
        </w:rPr>
        <w:tab/>
        <w:t>30%</w:t>
      </w:r>
    </w:p>
    <w:p w14:paraId="651CD3E3" w14:textId="77777777" w:rsidR="00EB6524" w:rsidRDefault="00EB6524">
      <w:pPr>
        <w:pStyle w:val="P00"/>
        <w:tabs>
          <w:tab w:val="clear" w:pos="6259"/>
          <w:tab w:val="right" w:pos="7938"/>
        </w:tabs>
        <w:spacing w:before="72"/>
        <w:ind w:left="1021" w:right="1701" w:hanging="397"/>
        <w:rPr>
          <w:rFonts w:hint="cs"/>
          <w:rtl/>
        </w:rPr>
      </w:pPr>
      <w:r>
        <w:rPr>
          <w:rtl/>
        </w:rPr>
        <w:t>(4)</w:t>
      </w:r>
      <w:r>
        <w:tab/>
        <w:t>ADDUCTOR LONGUS, BREVIS, MAGNUS, GRACILIS</w:t>
      </w:r>
    </w:p>
    <w:p w14:paraId="1DF99E08" w14:textId="77777777" w:rsidR="00EB6524" w:rsidRDefault="00EB6524">
      <w:pPr>
        <w:pStyle w:val="P00"/>
        <w:tabs>
          <w:tab w:val="clear" w:pos="2835"/>
          <w:tab w:val="clear" w:pos="6259"/>
          <w:tab w:val="right" w:pos="7938"/>
        </w:tabs>
        <w:spacing w:before="72"/>
        <w:ind w:left="1475" w:right="1701" w:hanging="454"/>
        <w:rPr>
          <w:rtl/>
        </w:rPr>
      </w:pPr>
      <w:r>
        <w:rPr>
          <w:rtl/>
        </w:rPr>
        <w:t>(א)</w:t>
      </w:r>
      <w:r>
        <w:tab/>
      </w:r>
      <w:r>
        <w:rPr>
          <w:rFonts w:hint="eastAsia"/>
          <w:rtl/>
        </w:rPr>
        <w:t>בצורה</w:t>
      </w:r>
      <w:r>
        <w:rPr>
          <w:rtl/>
        </w:rPr>
        <w:t xml:space="preserve"> בינונית</w:t>
      </w:r>
      <w:r>
        <w:rPr>
          <w:rtl/>
        </w:rPr>
        <w:tab/>
        <w:t>10%</w:t>
      </w:r>
    </w:p>
    <w:p w14:paraId="0C306855" w14:textId="77777777" w:rsidR="00EB6524" w:rsidRDefault="00EB6524">
      <w:pPr>
        <w:pStyle w:val="P00"/>
        <w:tabs>
          <w:tab w:val="clear" w:pos="2835"/>
          <w:tab w:val="clear" w:pos="6259"/>
          <w:tab w:val="right" w:pos="7938"/>
        </w:tabs>
        <w:spacing w:before="72"/>
        <w:ind w:left="1475" w:right="1701" w:hanging="454"/>
        <w:rPr>
          <w:rtl/>
        </w:rPr>
      </w:pPr>
      <w:r>
        <w:rPr>
          <w:rtl/>
        </w:rPr>
        <w:t>(ב)</w:t>
      </w:r>
      <w:r>
        <w:tab/>
      </w:r>
      <w:r>
        <w:rPr>
          <w:rFonts w:hint="eastAsia"/>
          <w:rtl/>
        </w:rPr>
        <w:t>בצורה</w:t>
      </w:r>
      <w:r>
        <w:rPr>
          <w:rtl/>
        </w:rPr>
        <w:t xml:space="preserve"> ניכרת</w:t>
      </w:r>
      <w:r>
        <w:rPr>
          <w:rtl/>
        </w:rPr>
        <w:tab/>
        <w:t>20%</w:t>
      </w:r>
    </w:p>
    <w:p w14:paraId="381F4D09" w14:textId="77777777" w:rsidR="00EB6524" w:rsidRDefault="00EB6524">
      <w:pPr>
        <w:pStyle w:val="P00"/>
        <w:tabs>
          <w:tab w:val="clear" w:pos="2835"/>
          <w:tab w:val="clear" w:pos="6259"/>
          <w:tab w:val="right" w:pos="7938"/>
        </w:tabs>
        <w:spacing w:before="72"/>
        <w:ind w:left="1475" w:right="1701" w:hanging="454"/>
        <w:rPr>
          <w:rtl/>
        </w:rPr>
      </w:pPr>
      <w:r>
        <w:rPr>
          <w:rtl/>
        </w:rPr>
        <w:t>(ג)</w:t>
      </w:r>
      <w:r>
        <w:tab/>
      </w:r>
      <w:r>
        <w:rPr>
          <w:rFonts w:hint="eastAsia"/>
          <w:rtl/>
        </w:rPr>
        <w:t>בצורה</w:t>
      </w:r>
      <w:r>
        <w:rPr>
          <w:rtl/>
        </w:rPr>
        <w:t xml:space="preserve"> קשה</w:t>
      </w:r>
      <w:r>
        <w:rPr>
          <w:rtl/>
        </w:rPr>
        <w:tab/>
        <w:t>30%</w:t>
      </w:r>
    </w:p>
    <w:p w14:paraId="23DB290A" w14:textId="77777777" w:rsidR="00EB6524" w:rsidRDefault="00EB6524">
      <w:pPr>
        <w:pStyle w:val="P00"/>
        <w:tabs>
          <w:tab w:val="clear" w:pos="6259"/>
          <w:tab w:val="right" w:pos="7938"/>
        </w:tabs>
        <w:spacing w:before="72"/>
        <w:ind w:left="1021" w:right="1701" w:hanging="397"/>
        <w:rPr>
          <w:rFonts w:hint="cs"/>
          <w:rtl/>
        </w:rPr>
      </w:pPr>
      <w:r>
        <w:rPr>
          <w:rtl/>
        </w:rPr>
        <w:t>(5)</w:t>
      </w:r>
      <w:r>
        <w:tab/>
      </w:r>
      <w:r>
        <w:rPr>
          <w:rtl/>
        </w:rPr>
        <w:t>,</w:t>
      </w:r>
      <w:r>
        <w:t>SARTORIUS, RECTUS FEMORIS, VASTUS EXTERNUS</w:t>
      </w:r>
      <w:r>
        <w:rPr>
          <w:rtl/>
        </w:rPr>
        <w:t xml:space="preserve"> </w:t>
      </w:r>
      <w:r>
        <w:t>INTERMEDIUS-INTERNUS, TENSOR FASCIAE LATAE</w:t>
      </w:r>
    </w:p>
    <w:p w14:paraId="29C22526" w14:textId="77777777" w:rsidR="00EB6524" w:rsidRDefault="00EB6524">
      <w:pPr>
        <w:pStyle w:val="P00"/>
        <w:tabs>
          <w:tab w:val="clear" w:pos="2835"/>
          <w:tab w:val="clear" w:pos="6259"/>
          <w:tab w:val="right" w:pos="7938"/>
        </w:tabs>
        <w:spacing w:before="72"/>
        <w:ind w:left="1475" w:right="1701" w:hanging="454"/>
        <w:rPr>
          <w:rtl/>
        </w:rPr>
      </w:pPr>
      <w:r>
        <w:rPr>
          <w:rtl/>
        </w:rPr>
        <w:t>(א)</w:t>
      </w:r>
      <w:r>
        <w:tab/>
      </w:r>
      <w:r>
        <w:rPr>
          <w:rFonts w:hint="eastAsia"/>
          <w:rtl/>
        </w:rPr>
        <w:t>בצורה</w:t>
      </w:r>
      <w:r>
        <w:rPr>
          <w:rtl/>
        </w:rPr>
        <w:t xml:space="preserve"> בינונית</w:t>
      </w:r>
      <w:r>
        <w:rPr>
          <w:rtl/>
        </w:rPr>
        <w:tab/>
        <w:t>10%</w:t>
      </w:r>
    </w:p>
    <w:p w14:paraId="1817E558" w14:textId="77777777" w:rsidR="00EB6524" w:rsidRDefault="00EB6524">
      <w:pPr>
        <w:pStyle w:val="P00"/>
        <w:tabs>
          <w:tab w:val="clear" w:pos="2835"/>
          <w:tab w:val="clear" w:pos="6259"/>
          <w:tab w:val="right" w:pos="7938"/>
        </w:tabs>
        <w:spacing w:before="72"/>
        <w:ind w:left="1475" w:right="1701" w:hanging="454"/>
        <w:rPr>
          <w:rtl/>
        </w:rPr>
      </w:pPr>
      <w:r>
        <w:rPr>
          <w:rtl/>
        </w:rPr>
        <w:t>(ב)</w:t>
      </w:r>
      <w:r>
        <w:tab/>
      </w:r>
      <w:r>
        <w:rPr>
          <w:rFonts w:hint="eastAsia"/>
          <w:rtl/>
        </w:rPr>
        <w:t>בצורה</w:t>
      </w:r>
      <w:r>
        <w:rPr>
          <w:rtl/>
        </w:rPr>
        <w:t xml:space="preserve"> ניכרת</w:t>
      </w:r>
      <w:r>
        <w:rPr>
          <w:rtl/>
        </w:rPr>
        <w:tab/>
        <w:t>20%</w:t>
      </w:r>
    </w:p>
    <w:p w14:paraId="67C61FD5" w14:textId="77777777" w:rsidR="00EB6524" w:rsidRDefault="00EB6524">
      <w:pPr>
        <w:pStyle w:val="P00"/>
        <w:tabs>
          <w:tab w:val="clear" w:pos="2835"/>
          <w:tab w:val="clear" w:pos="6259"/>
          <w:tab w:val="right" w:pos="7938"/>
        </w:tabs>
        <w:spacing w:before="72"/>
        <w:ind w:left="1475" w:right="1701" w:hanging="454"/>
        <w:rPr>
          <w:rtl/>
        </w:rPr>
      </w:pPr>
      <w:r>
        <w:rPr>
          <w:rtl/>
        </w:rPr>
        <w:t>(ג)</w:t>
      </w:r>
      <w:r>
        <w:tab/>
      </w:r>
      <w:r>
        <w:rPr>
          <w:rFonts w:hint="eastAsia"/>
          <w:rtl/>
        </w:rPr>
        <w:t>בצורה</w:t>
      </w:r>
      <w:r>
        <w:rPr>
          <w:rtl/>
        </w:rPr>
        <w:t xml:space="preserve"> קשה</w:t>
      </w:r>
      <w:r>
        <w:rPr>
          <w:rtl/>
        </w:rPr>
        <w:tab/>
        <w:t>30%</w:t>
      </w:r>
    </w:p>
    <w:p w14:paraId="36C0176E" w14:textId="77777777" w:rsidR="00EB6524" w:rsidRDefault="00EB6524">
      <w:pPr>
        <w:pStyle w:val="P00"/>
        <w:tabs>
          <w:tab w:val="clear" w:pos="6259"/>
          <w:tab w:val="right" w:pos="7938"/>
        </w:tabs>
        <w:spacing w:before="72"/>
        <w:ind w:left="1021" w:right="1701" w:hanging="397"/>
        <w:rPr>
          <w:rFonts w:hint="cs"/>
          <w:rtl/>
        </w:rPr>
      </w:pPr>
      <w:r>
        <w:rPr>
          <w:rtl/>
        </w:rPr>
        <w:t>(6)</w:t>
      </w:r>
      <w:r>
        <w:tab/>
        <w:t>SEMITENDINOSUS, BICEPS FEMORIS, SEMI-MEMBRANOSUS</w:t>
      </w:r>
    </w:p>
    <w:p w14:paraId="024FA3C4" w14:textId="77777777" w:rsidR="00EB6524" w:rsidRDefault="00EB6524">
      <w:pPr>
        <w:pStyle w:val="P00"/>
        <w:tabs>
          <w:tab w:val="clear" w:pos="2835"/>
          <w:tab w:val="clear" w:pos="6259"/>
          <w:tab w:val="right" w:pos="7938"/>
        </w:tabs>
        <w:spacing w:before="72"/>
        <w:ind w:left="1475" w:right="1701" w:hanging="454"/>
        <w:rPr>
          <w:rtl/>
        </w:rPr>
      </w:pPr>
      <w:r>
        <w:rPr>
          <w:rtl/>
        </w:rPr>
        <w:t>(א)</w:t>
      </w:r>
      <w:r>
        <w:tab/>
      </w:r>
      <w:r>
        <w:rPr>
          <w:rFonts w:hint="eastAsia"/>
          <w:rtl/>
        </w:rPr>
        <w:t>בצורה</w:t>
      </w:r>
      <w:r>
        <w:rPr>
          <w:rtl/>
        </w:rPr>
        <w:t xml:space="preserve"> בינונית</w:t>
      </w:r>
      <w:r>
        <w:rPr>
          <w:rtl/>
        </w:rPr>
        <w:tab/>
        <w:t>10%</w:t>
      </w:r>
    </w:p>
    <w:p w14:paraId="444A50A6" w14:textId="77777777" w:rsidR="00EB6524" w:rsidRDefault="00EB6524">
      <w:pPr>
        <w:pStyle w:val="P00"/>
        <w:tabs>
          <w:tab w:val="clear" w:pos="2835"/>
          <w:tab w:val="clear" w:pos="6259"/>
          <w:tab w:val="right" w:pos="7938"/>
        </w:tabs>
        <w:spacing w:before="72"/>
        <w:ind w:left="1475" w:right="1701" w:hanging="454"/>
        <w:rPr>
          <w:rtl/>
        </w:rPr>
      </w:pPr>
      <w:r>
        <w:rPr>
          <w:rtl/>
        </w:rPr>
        <w:t>(ב)</w:t>
      </w:r>
      <w:r>
        <w:tab/>
      </w:r>
      <w:r>
        <w:rPr>
          <w:rFonts w:hint="eastAsia"/>
          <w:rtl/>
        </w:rPr>
        <w:t>בצורה</w:t>
      </w:r>
      <w:r>
        <w:rPr>
          <w:rtl/>
        </w:rPr>
        <w:t xml:space="preserve"> ניכרת</w:t>
      </w:r>
      <w:r>
        <w:rPr>
          <w:rtl/>
        </w:rPr>
        <w:tab/>
        <w:t>20%</w:t>
      </w:r>
    </w:p>
    <w:p w14:paraId="7204BDDB" w14:textId="77777777" w:rsidR="00EB6524" w:rsidRDefault="00EB6524">
      <w:pPr>
        <w:pStyle w:val="P00"/>
        <w:tabs>
          <w:tab w:val="clear" w:pos="2835"/>
          <w:tab w:val="clear" w:pos="6259"/>
          <w:tab w:val="right" w:pos="7938"/>
        </w:tabs>
        <w:spacing w:before="72"/>
        <w:ind w:left="1475" w:right="1701" w:hanging="454"/>
        <w:rPr>
          <w:rtl/>
        </w:rPr>
      </w:pPr>
      <w:r>
        <w:rPr>
          <w:rtl/>
        </w:rPr>
        <w:t>(ג)</w:t>
      </w:r>
      <w:r>
        <w:tab/>
      </w:r>
      <w:r>
        <w:rPr>
          <w:rFonts w:hint="eastAsia"/>
          <w:rtl/>
        </w:rPr>
        <w:t>בצורה</w:t>
      </w:r>
      <w:r>
        <w:rPr>
          <w:rtl/>
        </w:rPr>
        <w:t xml:space="preserve"> קשה</w:t>
      </w:r>
      <w:r>
        <w:rPr>
          <w:rtl/>
        </w:rPr>
        <w:tab/>
        <w:t>30%</w:t>
      </w:r>
    </w:p>
    <w:p w14:paraId="3AF46B54" w14:textId="77777777" w:rsidR="00EB6524" w:rsidRDefault="00EB6524">
      <w:pPr>
        <w:pStyle w:val="P00"/>
        <w:tabs>
          <w:tab w:val="clear" w:pos="6259"/>
          <w:tab w:val="right" w:pos="7938"/>
        </w:tabs>
        <w:spacing w:before="72"/>
        <w:ind w:left="1021" w:right="1701" w:hanging="397"/>
        <w:rPr>
          <w:rFonts w:hint="cs"/>
          <w:rtl/>
        </w:rPr>
      </w:pPr>
      <w:r>
        <w:rPr>
          <w:rtl/>
        </w:rPr>
        <w:t>(7)</w:t>
      </w:r>
      <w:r>
        <w:tab/>
        <w:t>TIBIALIS ANTERIOR,EXTENSOR DIGIT LONGUS, PERONEUS TRETIUS</w:t>
      </w:r>
      <w:r>
        <w:rPr>
          <w:rtl/>
        </w:rPr>
        <w:t xml:space="preserve"> </w:t>
      </w:r>
    </w:p>
    <w:p w14:paraId="4DC6373A" w14:textId="77777777" w:rsidR="00EB6524" w:rsidRDefault="00EB6524">
      <w:pPr>
        <w:pStyle w:val="P00"/>
        <w:tabs>
          <w:tab w:val="clear" w:pos="2835"/>
          <w:tab w:val="clear" w:pos="6259"/>
          <w:tab w:val="right" w:pos="7938"/>
        </w:tabs>
        <w:spacing w:before="72"/>
        <w:ind w:left="1475" w:right="1701" w:hanging="454"/>
        <w:rPr>
          <w:rtl/>
        </w:rPr>
      </w:pPr>
      <w:r>
        <w:rPr>
          <w:rtl/>
        </w:rPr>
        <w:t>(א)</w:t>
      </w:r>
      <w:r>
        <w:tab/>
      </w:r>
      <w:r>
        <w:rPr>
          <w:rFonts w:hint="eastAsia"/>
          <w:rtl/>
        </w:rPr>
        <w:t>בצורה</w:t>
      </w:r>
      <w:r>
        <w:rPr>
          <w:rtl/>
        </w:rPr>
        <w:t xml:space="preserve"> בינונית</w:t>
      </w:r>
      <w:r>
        <w:rPr>
          <w:rtl/>
        </w:rPr>
        <w:tab/>
        <w:t>10%</w:t>
      </w:r>
    </w:p>
    <w:p w14:paraId="48419160" w14:textId="77777777" w:rsidR="00EB6524" w:rsidRDefault="00EB6524">
      <w:pPr>
        <w:pStyle w:val="P00"/>
        <w:tabs>
          <w:tab w:val="clear" w:pos="2835"/>
          <w:tab w:val="clear" w:pos="6259"/>
          <w:tab w:val="right" w:pos="7938"/>
        </w:tabs>
        <w:spacing w:before="72"/>
        <w:ind w:left="1475" w:right="1701" w:hanging="454"/>
        <w:rPr>
          <w:rtl/>
        </w:rPr>
      </w:pPr>
      <w:r>
        <w:rPr>
          <w:rtl/>
        </w:rPr>
        <w:t>(ב)</w:t>
      </w:r>
      <w:r>
        <w:tab/>
      </w:r>
      <w:r>
        <w:rPr>
          <w:rFonts w:hint="eastAsia"/>
          <w:rtl/>
        </w:rPr>
        <w:t>בצורה</w:t>
      </w:r>
      <w:r>
        <w:rPr>
          <w:rtl/>
        </w:rPr>
        <w:t xml:space="preserve"> ניכרת</w:t>
      </w:r>
      <w:r>
        <w:rPr>
          <w:rtl/>
        </w:rPr>
        <w:tab/>
        <w:t>10%</w:t>
      </w:r>
    </w:p>
    <w:p w14:paraId="1672D988" w14:textId="77777777" w:rsidR="00EB6524" w:rsidRDefault="00EB6524">
      <w:pPr>
        <w:pStyle w:val="P00"/>
        <w:tabs>
          <w:tab w:val="clear" w:pos="2835"/>
          <w:tab w:val="clear" w:pos="6259"/>
          <w:tab w:val="right" w:pos="7938"/>
        </w:tabs>
        <w:spacing w:before="72"/>
        <w:ind w:left="1475" w:right="1701" w:hanging="454"/>
        <w:rPr>
          <w:rtl/>
        </w:rPr>
      </w:pPr>
      <w:r>
        <w:rPr>
          <w:rtl/>
        </w:rPr>
        <w:t>(ג)</w:t>
      </w:r>
      <w:r>
        <w:tab/>
      </w:r>
      <w:r>
        <w:rPr>
          <w:rFonts w:hint="eastAsia"/>
          <w:rtl/>
        </w:rPr>
        <w:t>בצורה</w:t>
      </w:r>
      <w:r>
        <w:rPr>
          <w:rtl/>
        </w:rPr>
        <w:t xml:space="preserve"> קשה</w:t>
      </w:r>
      <w:r>
        <w:rPr>
          <w:rtl/>
        </w:rPr>
        <w:tab/>
        <w:t>20%</w:t>
      </w:r>
    </w:p>
    <w:p w14:paraId="4F0FFF16" w14:textId="77777777" w:rsidR="00EB6524" w:rsidRDefault="00EB6524">
      <w:pPr>
        <w:pStyle w:val="P00"/>
        <w:tabs>
          <w:tab w:val="clear" w:pos="6259"/>
          <w:tab w:val="right" w:pos="7938"/>
        </w:tabs>
        <w:spacing w:before="72"/>
        <w:ind w:left="1021" w:right="1701" w:hanging="397"/>
        <w:rPr>
          <w:rtl/>
        </w:rPr>
      </w:pPr>
      <w:r>
        <w:rPr>
          <w:rtl/>
        </w:rPr>
        <w:t>(8)</w:t>
      </w:r>
      <w:r>
        <w:tab/>
        <w:t>TRICEPS SURAE, TIBIALIS POSTERIOR, FLEXOR HALLUCIS LONGUS, PERONEUS LONGUS FLEXOR DIGIT, LONGUS, POPLITEUS</w:t>
      </w:r>
    </w:p>
    <w:p w14:paraId="33B9D02D" w14:textId="77777777" w:rsidR="00EB6524" w:rsidRDefault="00EB6524">
      <w:pPr>
        <w:pStyle w:val="P00"/>
        <w:tabs>
          <w:tab w:val="clear" w:pos="2835"/>
          <w:tab w:val="clear" w:pos="6259"/>
          <w:tab w:val="right" w:pos="7938"/>
        </w:tabs>
        <w:spacing w:before="72"/>
        <w:ind w:left="1475" w:right="1701" w:hanging="454"/>
        <w:rPr>
          <w:rtl/>
        </w:rPr>
      </w:pPr>
      <w:r>
        <w:rPr>
          <w:rtl/>
        </w:rPr>
        <w:t>(א)</w:t>
      </w:r>
      <w:r>
        <w:tab/>
      </w:r>
      <w:r>
        <w:rPr>
          <w:rFonts w:hint="eastAsia"/>
          <w:rtl/>
        </w:rPr>
        <w:t>בצורה</w:t>
      </w:r>
      <w:r>
        <w:rPr>
          <w:rtl/>
        </w:rPr>
        <w:t xml:space="preserve"> בינונית</w:t>
      </w:r>
      <w:r>
        <w:rPr>
          <w:rtl/>
        </w:rPr>
        <w:tab/>
        <w:t>10%</w:t>
      </w:r>
    </w:p>
    <w:p w14:paraId="7A741860" w14:textId="77777777" w:rsidR="00EB6524" w:rsidRDefault="00EB6524">
      <w:pPr>
        <w:pStyle w:val="P00"/>
        <w:tabs>
          <w:tab w:val="clear" w:pos="2835"/>
          <w:tab w:val="clear" w:pos="6259"/>
          <w:tab w:val="right" w:pos="7938"/>
        </w:tabs>
        <w:spacing w:before="72"/>
        <w:ind w:left="1475" w:right="1701" w:hanging="454"/>
        <w:rPr>
          <w:rtl/>
        </w:rPr>
      </w:pPr>
      <w:r>
        <w:rPr>
          <w:rtl/>
        </w:rPr>
        <w:t>(ב)</w:t>
      </w:r>
      <w:r>
        <w:tab/>
      </w:r>
      <w:r>
        <w:rPr>
          <w:rFonts w:hint="eastAsia"/>
          <w:rtl/>
        </w:rPr>
        <w:t>בצורה</w:t>
      </w:r>
      <w:r>
        <w:rPr>
          <w:rtl/>
        </w:rPr>
        <w:t xml:space="preserve"> ניכרת</w:t>
      </w:r>
      <w:r>
        <w:rPr>
          <w:rtl/>
        </w:rPr>
        <w:tab/>
        <w:t>20%</w:t>
      </w:r>
    </w:p>
    <w:p w14:paraId="52D80665" w14:textId="77777777" w:rsidR="00EB6524" w:rsidRDefault="00EB6524">
      <w:pPr>
        <w:pStyle w:val="P00"/>
        <w:tabs>
          <w:tab w:val="clear" w:pos="2835"/>
          <w:tab w:val="clear" w:pos="6259"/>
          <w:tab w:val="right" w:pos="7938"/>
        </w:tabs>
        <w:spacing w:before="72"/>
        <w:ind w:left="1475" w:right="1701" w:hanging="454"/>
        <w:rPr>
          <w:rtl/>
        </w:rPr>
      </w:pPr>
      <w:r>
        <w:rPr>
          <w:rtl/>
        </w:rPr>
        <w:t>(ג)</w:t>
      </w:r>
      <w:r>
        <w:tab/>
      </w:r>
      <w:r>
        <w:rPr>
          <w:rFonts w:hint="eastAsia"/>
          <w:rtl/>
        </w:rPr>
        <w:t>בצורה</w:t>
      </w:r>
      <w:r>
        <w:rPr>
          <w:rtl/>
        </w:rPr>
        <w:t xml:space="preserve"> קשה</w:t>
      </w:r>
      <w:r>
        <w:rPr>
          <w:rtl/>
        </w:rPr>
        <w:tab/>
        <w:t>20%</w:t>
      </w:r>
    </w:p>
    <w:p w14:paraId="447A43B5" w14:textId="77777777" w:rsidR="00EB6524" w:rsidRDefault="00EB6524">
      <w:pPr>
        <w:pStyle w:val="P00"/>
        <w:tabs>
          <w:tab w:val="clear" w:pos="6259"/>
          <w:tab w:val="right" w:pos="7938"/>
        </w:tabs>
        <w:spacing w:before="72"/>
        <w:ind w:left="1021" w:right="1701" w:hanging="397"/>
        <w:rPr>
          <w:rFonts w:hint="cs"/>
          <w:rtl/>
        </w:rPr>
      </w:pPr>
      <w:r>
        <w:rPr>
          <w:rtl/>
        </w:rPr>
        <w:t>(9)</w:t>
      </w:r>
      <w:r>
        <w:tab/>
        <w:t>BREVIS</w:t>
      </w:r>
      <w:r>
        <w:rPr>
          <w:rFonts w:hint="cs"/>
          <w:rtl/>
        </w:rPr>
        <w:t xml:space="preserve"> </w:t>
      </w:r>
      <w:r>
        <w:rPr>
          <w:rtl/>
        </w:rPr>
        <w:t>,</w:t>
      </w:r>
      <w:r>
        <w:t>EXTENSOR HALLUCIS BREVIS, EXTENSOR DIGIT</w:t>
      </w:r>
      <w:r>
        <w:rPr>
          <w:rtl/>
        </w:rPr>
        <w:t xml:space="preserve"> </w:t>
      </w:r>
      <w:r>
        <w:t>INTEROSSEI</w:t>
      </w:r>
    </w:p>
    <w:p w14:paraId="218449A0" w14:textId="77777777" w:rsidR="00EB6524" w:rsidRDefault="00EB6524">
      <w:pPr>
        <w:pStyle w:val="P00"/>
        <w:tabs>
          <w:tab w:val="clear" w:pos="2835"/>
          <w:tab w:val="clear" w:pos="6259"/>
          <w:tab w:val="right" w:pos="7938"/>
        </w:tabs>
        <w:spacing w:before="72"/>
        <w:ind w:left="1475" w:right="1701" w:hanging="454"/>
        <w:rPr>
          <w:rtl/>
        </w:rPr>
      </w:pPr>
      <w:r>
        <w:rPr>
          <w:rtl/>
        </w:rPr>
        <w:t>(א)</w:t>
      </w:r>
      <w:r>
        <w:tab/>
      </w:r>
      <w:r>
        <w:rPr>
          <w:rFonts w:hint="eastAsia"/>
          <w:rtl/>
        </w:rPr>
        <w:t>בצורה</w:t>
      </w:r>
      <w:r>
        <w:rPr>
          <w:rtl/>
        </w:rPr>
        <w:t xml:space="preserve"> בינונית</w:t>
      </w:r>
      <w:r>
        <w:rPr>
          <w:rtl/>
        </w:rPr>
        <w:tab/>
        <w:t>10%</w:t>
      </w:r>
    </w:p>
    <w:p w14:paraId="6B0954EA" w14:textId="77777777" w:rsidR="00EB6524" w:rsidRDefault="00EB6524">
      <w:pPr>
        <w:pStyle w:val="P00"/>
        <w:tabs>
          <w:tab w:val="clear" w:pos="2835"/>
          <w:tab w:val="clear" w:pos="6259"/>
          <w:tab w:val="right" w:pos="7938"/>
        </w:tabs>
        <w:spacing w:before="72"/>
        <w:ind w:left="1475" w:right="1701" w:hanging="454"/>
        <w:rPr>
          <w:rtl/>
        </w:rPr>
      </w:pPr>
      <w:r>
        <w:rPr>
          <w:rtl/>
        </w:rPr>
        <w:t>(ב)</w:t>
      </w:r>
      <w:r>
        <w:tab/>
      </w:r>
      <w:r>
        <w:rPr>
          <w:rFonts w:hint="eastAsia"/>
          <w:rtl/>
        </w:rPr>
        <w:t>בצורה</w:t>
      </w:r>
      <w:r>
        <w:rPr>
          <w:rtl/>
        </w:rPr>
        <w:t xml:space="preserve"> ניכרת</w:t>
      </w:r>
      <w:r>
        <w:rPr>
          <w:rtl/>
        </w:rPr>
        <w:tab/>
        <w:t>10%</w:t>
      </w:r>
    </w:p>
    <w:p w14:paraId="600B9462" w14:textId="77777777" w:rsidR="00EB6524" w:rsidRDefault="00EB6524">
      <w:pPr>
        <w:pStyle w:val="P00"/>
        <w:tabs>
          <w:tab w:val="clear" w:pos="2835"/>
          <w:tab w:val="clear" w:pos="6259"/>
          <w:tab w:val="right" w:pos="7938"/>
        </w:tabs>
        <w:spacing w:before="72"/>
        <w:ind w:left="1475" w:right="1701" w:hanging="454"/>
        <w:rPr>
          <w:rtl/>
        </w:rPr>
      </w:pPr>
      <w:r>
        <w:rPr>
          <w:rtl/>
        </w:rPr>
        <w:t>(ג)</w:t>
      </w:r>
      <w:r>
        <w:tab/>
      </w:r>
      <w:r>
        <w:rPr>
          <w:rFonts w:hint="eastAsia"/>
          <w:rtl/>
        </w:rPr>
        <w:t>בצורה</w:t>
      </w:r>
      <w:r>
        <w:rPr>
          <w:rtl/>
        </w:rPr>
        <w:t xml:space="preserve"> קשה</w:t>
      </w:r>
      <w:r>
        <w:rPr>
          <w:rtl/>
        </w:rPr>
        <w:tab/>
        <w:t>20%</w:t>
      </w:r>
    </w:p>
    <w:p w14:paraId="37486BB6" w14:textId="77777777" w:rsidR="00EB6524" w:rsidRDefault="00EB6524">
      <w:pPr>
        <w:pStyle w:val="P00"/>
        <w:tabs>
          <w:tab w:val="clear" w:pos="6259"/>
          <w:tab w:val="right" w:pos="7938"/>
        </w:tabs>
        <w:spacing w:before="72"/>
        <w:ind w:left="1021" w:right="1701" w:hanging="397"/>
        <w:rPr>
          <w:rFonts w:hint="cs"/>
          <w:rtl/>
        </w:rPr>
      </w:pPr>
      <w:r>
        <w:rPr>
          <w:rtl/>
        </w:rPr>
        <w:t>(10)</w:t>
      </w:r>
      <w:r>
        <w:tab/>
        <w:t>FLEXOR DIGIT, BREVIS, ABDUCTOR HALLUCIS, QUADRATUS PLANTAE, ADDUCTOR HALLUCIS, FLEXOR HALLUCIS</w:t>
      </w:r>
    </w:p>
    <w:p w14:paraId="70590579" w14:textId="77777777" w:rsidR="00EB6524" w:rsidRDefault="00EB6524">
      <w:pPr>
        <w:pStyle w:val="P00"/>
        <w:tabs>
          <w:tab w:val="clear" w:pos="2835"/>
          <w:tab w:val="clear" w:pos="6259"/>
          <w:tab w:val="right" w:pos="7938"/>
        </w:tabs>
        <w:spacing w:before="72"/>
        <w:ind w:left="1475" w:right="1701" w:hanging="454"/>
        <w:rPr>
          <w:rtl/>
        </w:rPr>
      </w:pPr>
      <w:r>
        <w:rPr>
          <w:rtl/>
        </w:rPr>
        <w:t>(א)</w:t>
      </w:r>
      <w:r>
        <w:tab/>
      </w:r>
      <w:r>
        <w:rPr>
          <w:rFonts w:hint="eastAsia"/>
          <w:rtl/>
        </w:rPr>
        <w:t>בצורה</w:t>
      </w:r>
      <w:r>
        <w:rPr>
          <w:rtl/>
        </w:rPr>
        <w:t xml:space="preserve"> בינונית</w:t>
      </w:r>
      <w:r>
        <w:rPr>
          <w:rtl/>
        </w:rPr>
        <w:tab/>
        <w:t>10%</w:t>
      </w:r>
    </w:p>
    <w:p w14:paraId="2233E36D" w14:textId="77777777" w:rsidR="00EB6524" w:rsidRDefault="00EB6524">
      <w:pPr>
        <w:pStyle w:val="P00"/>
        <w:tabs>
          <w:tab w:val="clear" w:pos="2835"/>
          <w:tab w:val="clear" w:pos="6259"/>
          <w:tab w:val="right" w:pos="7938"/>
        </w:tabs>
        <w:spacing w:before="72"/>
        <w:ind w:left="1475" w:right="1701" w:hanging="454"/>
        <w:rPr>
          <w:rtl/>
        </w:rPr>
      </w:pPr>
      <w:r>
        <w:rPr>
          <w:rtl/>
        </w:rPr>
        <w:t>(ב)</w:t>
      </w:r>
      <w:r>
        <w:tab/>
      </w:r>
      <w:r>
        <w:rPr>
          <w:rFonts w:hint="eastAsia"/>
          <w:rtl/>
        </w:rPr>
        <w:t>בצורה</w:t>
      </w:r>
      <w:r>
        <w:rPr>
          <w:rtl/>
        </w:rPr>
        <w:t xml:space="preserve"> ניכרת</w:t>
      </w:r>
      <w:r>
        <w:rPr>
          <w:rtl/>
        </w:rPr>
        <w:tab/>
        <w:t>20%</w:t>
      </w:r>
    </w:p>
    <w:p w14:paraId="3BA898CD" w14:textId="77777777" w:rsidR="00EB6524" w:rsidRDefault="00EB6524">
      <w:pPr>
        <w:pStyle w:val="P00"/>
        <w:tabs>
          <w:tab w:val="clear" w:pos="2835"/>
          <w:tab w:val="clear" w:pos="6259"/>
          <w:tab w:val="right" w:pos="7938"/>
        </w:tabs>
        <w:spacing w:before="72"/>
        <w:ind w:left="1475" w:right="1701" w:hanging="454"/>
        <w:rPr>
          <w:rtl/>
        </w:rPr>
      </w:pPr>
      <w:r>
        <w:rPr>
          <w:rtl/>
        </w:rPr>
        <w:t>(ג)</w:t>
      </w:r>
      <w:r>
        <w:tab/>
      </w:r>
      <w:r>
        <w:rPr>
          <w:rFonts w:hint="eastAsia"/>
          <w:rtl/>
        </w:rPr>
        <w:t>בצורה</w:t>
      </w:r>
      <w:r>
        <w:rPr>
          <w:rtl/>
        </w:rPr>
        <w:t xml:space="preserve"> קשה</w:t>
      </w:r>
      <w:r>
        <w:rPr>
          <w:rtl/>
        </w:rPr>
        <w:tab/>
        <w:t>30%</w:t>
      </w:r>
    </w:p>
    <w:p w14:paraId="4DFABFE5" w14:textId="77777777" w:rsidR="00EB6524" w:rsidRDefault="00EB6524">
      <w:pPr>
        <w:pStyle w:val="medium2-header"/>
        <w:keepLines w:val="0"/>
        <w:spacing w:before="72"/>
        <w:ind w:left="0" w:right="1134"/>
        <w:rPr>
          <w:noProof/>
          <w:sz w:val="22"/>
          <w:szCs w:val="22"/>
          <w:rtl/>
        </w:rPr>
      </w:pPr>
      <w:bookmarkStart w:id="195" w:name="med8"/>
      <w:bookmarkEnd w:id="195"/>
      <w:r>
        <w:rPr>
          <w:noProof/>
          <w:sz w:val="22"/>
          <w:szCs w:val="22"/>
          <w:lang w:val="he-IL"/>
        </w:rPr>
        <w:pict w14:anchorId="2AE095E0">
          <v:rect id="_x0000_s2137" style="position:absolute;left:0;text-align:left;margin-left:464.5pt;margin-top:8.05pt;width:75.05pt;height:10pt;z-index:251624960" o:allowincell="f" filled="f" stroked="f" strokecolor="lime" strokeweight=".25pt">
            <v:textbox inset="0,0,0,0">
              <w:txbxContent>
                <w:p w14:paraId="1210946F" w14:textId="77777777" w:rsidR="00267E85" w:rsidRDefault="00267E85">
                  <w:pPr>
                    <w:spacing w:line="160" w:lineRule="exact"/>
                    <w:jc w:val="left"/>
                    <w:rPr>
                      <w:rFonts w:cs="Miriam"/>
                      <w:noProof/>
                      <w:szCs w:val="18"/>
                      <w:rtl/>
                    </w:rPr>
                  </w:pPr>
                  <w:r>
                    <w:rPr>
                      <w:rFonts w:cs="Miriam"/>
                      <w:sz w:val="20"/>
                      <w:szCs w:val="18"/>
                      <w:rtl/>
                    </w:rPr>
                    <w:t>ת</w:t>
                  </w:r>
                  <w:r>
                    <w:rPr>
                      <w:rFonts w:cs="Miriam" w:hint="cs"/>
                      <w:sz w:val="20"/>
                      <w:szCs w:val="18"/>
                      <w:rtl/>
                    </w:rPr>
                    <w:t>ק' תשנ"ב-1992</w:t>
                  </w:r>
                </w:p>
              </w:txbxContent>
            </v:textbox>
            <w10:anchorlock/>
          </v:rect>
        </w:pict>
      </w:r>
      <w:r>
        <w:rPr>
          <w:noProof/>
          <w:sz w:val="22"/>
          <w:szCs w:val="22"/>
          <w:rtl/>
        </w:rPr>
        <w:t>פ</w:t>
      </w:r>
      <w:r>
        <w:rPr>
          <w:rFonts w:hint="cs"/>
          <w:noProof/>
          <w:sz w:val="22"/>
          <w:szCs w:val="22"/>
          <w:rtl/>
        </w:rPr>
        <w:t>רק שישי</w:t>
      </w:r>
    </w:p>
    <w:p w14:paraId="27A0A2B6" w14:textId="77777777" w:rsidR="00EB6524" w:rsidRDefault="00EB6524">
      <w:pPr>
        <w:pStyle w:val="header-2"/>
        <w:ind w:left="0" w:right="1134"/>
        <w:rPr>
          <w:rFonts w:hint="cs"/>
          <w:rtl/>
        </w:rPr>
      </w:pPr>
      <w:bookmarkStart w:id="196" w:name="hed28"/>
      <w:bookmarkEnd w:id="196"/>
      <w:r>
        <w:rPr>
          <w:rtl/>
        </w:rPr>
        <w:t>ל</w:t>
      </w:r>
      <w:r>
        <w:rPr>
          <w:rFonts w:hint="cs"/>
          <w:rtl/>
        </w:rPr>
        <w:t>יקויי ראיה, פציעות ומחלות עיניים</w:t>
      </w:r>
    </w:p>
    <w:p w14:paraId="588EF6E2" w14:textId="77777777" w:rsidR="00EB6524" w:rsidRDefault="00387A93">
      <w:pPr>
        <w:pStyle w:val="P00"/>
        <w:tabs>
          <w:tab w:val="clear" w:pos="2835"/>
          <w:tab w:val="clear" w:pos="6259"/>
          <w:tab w:val="right" w:pos="7938"/>
        </w:tabs>
        <w:spacing w:before="72"/>
        <w:ind w:left="1021" w:right="1701" w:hanging="1021"/>
        <w:rPr>
          <w:rtl/>
        </w:rPr>
      </w:pPr>
      <w:bookmarkStart w:id="197" w:name="Seif133"/>
      <w:bookmarkEnd w:id="197"/>
      <w:r>
        <w:rPr>
          <w:rFonts w:cs="Miriam"/>
          <w:sz w:val="32"/>
          <w:szCs w:val="32"/>
          <w:rtl/>
          <w:lang w:eastAsia="en-US"/>
        </w:rPr>
        <w:pict w14:anchorId="04E279EF">
          <v:shape id="_x0000_s2297" type="#_x0000_t202" style="position:absolute;left:0;text-align:left;margin-left:470.25pt;margin-top:7.1pt;width:1in;height:28pt;z-index:251729408" filled="f" stroked="f">
            <v:textbox inset="1mm,0,1mm,0">
              <w:txbxContent>
                <w:p w14:paraId="26DF28FA" w14:textId="77777777" w:rsidR="00267E85" w:rsidRDefault="00267E85" w:rsidP="00387A93">
                  <w:pPr>
                    <w:spacing w:line="160" w:lineRule="exact"/>
                    <w:jc w:val="left"/>
                    <w:rPr>
                      <w:rFonts w:cs="Miriam" w:hint="cs"/>
                      <w:szCs w:val="18"/>
                      <w:rtl/>
                    </w:rPr>
                  </w:pPr>
                  <w:r>
                    <w:rPr>
                      <w:rFonts w:cs="Miriam" w:hint="cs"/>
                      <w:szCs w:val="18"/>
                      <w:rtl/>
                    </w:rPr>
                    <w:t>ליקויים בכושר הראייה והגבלת שדה הראייה</w:t>
                  </w:r>
                </w:p>
              </w:txbxContent>
            </v:textbox>
          </v:shape>
        </w:pict>
      </w:r>
      <w:r w:rsidR="00EB6524">
        <w:rPr>
          <w:rFonts w:cs="Miriam"/>
          <w:sz w:val="32"/>
          <w:szCs w:val="32"/>
          <w:rtl/>
        </w:rPr>
        <w:t>52</w:t>
      </w:r>
      <w:r w:rsidR="00EB6524">
        <w:rPr>
          <w:rtl/>
        </w:rPr>
        <w:t>.</w:t>
      </w:r>
      <w:r w:rsidR="00EB6524">
        <w:rPr>
          <w:rFonts w:hint="cs"/>
          <w:rtl/>
        </w:rPr>
        <w:tab/>
      </w:r>
      <w:r w:rsidR="00EB6524">
        <w:rPr>
          <w:rtl/>
        </w:rPr>
        <w:t>(1)</w:t>
      </w:r>
      <w:r w:rsidR="00EB6524">
        <w:rPr>
          <w:rFonts w:hint="cs"/>
          <w:rtl/>
        </w:rPr>
        <w:tab/>
        <w:t>ליקויים בכושר הראייה (חדות הראייה נמדדת עם תיקון אופטי מלא).</w:t>
      </w:r>
    </w:p>
    <w:p w14:paraId="7FA222F9" w14:textId="77777777" w:rsidR="00EB6524" w:rsidRDefault="00EB6524">
      <w:pPr>
        <w:pStyle w:val="medium2-header"/>
        <w:keepLines w:val="0"/>
        <w:spacing w:before="72"/>
        <w:ind w:left="0" w:right="1134"/>
        <w:rPr>
          <w:noProof/>
          <w:sz w:val="22"/>
          <w:szCs w:val="22"/>
          <w:rtl/>
        </w:rPr>
      </w:pPr>
      <w:bookmarkStart w:id="198" w:name="med9"/>
      <w:bookmarkEnd w:id="198"/>
      <w:r>
        <w:rPr>
          <w:noProof/>
          <w:sz w:val="22"/>
          <w:szCs w:val="22"/>
          <w:rtl/>
        </w:rPr>
        <w:t>ל</w:t>
      </w:r>
      <w:r>
        <w:rPr>
          <w:rFonts w:hint="cs"/>
          <w:noProof/>
          <w:sz w:val="22"/>
          <w:szCs w:val="22"/>
          <w:rtl/>
        </w:rPr>
        <w:t>וח קביעת אחוזי הנכות לפי חדות הראייה (להלן</w:t>
      </w:r>
      <w:r>
        <w:rPr>
          <w:noProof/>
          <w:sz w:val="22"/>
          <w:szCs w:val="22"/>
          <w:rtl/>
        </w:rPr>
        <w:t xml:space="preserve"> - </w:t>
      </w:r>
      <w:r>
        <w:rPr>
          <w:rFonts w:hint="cs"/>
          <w:noProof/>
          <w:sz w:val="22"/>
          <w:szCs w:val="22"/>
          <w:rtl/>
        </w:rPr>
        <w:t>הלוח)</w:t>
      </w:r>
    </w:p>
    <w:p w14:paraId="0A24B9B9" w14:textId="77777777" w:rsidR="00EB6524" w:rsidRDefault="00EB6524">
      <w:pPr>
        <w:pStyle w:val="page"/>
        <w:widowControl/>
        <w:ind w:right="1134"/>
        <w:rPr>
          <w:position w:val="0"/>
          <w:rtl/>
        </w:rPr>
      </w:pPr>
    </w:p>
    <w:tbl>
      <w:tblPr>
        <w:bidiVisual/>
        <w:tblW w:w="5000" w:type="pct"/>
        <w:jc w:val="center"/>
        <w:tblCellSpacing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43" w:type="dxa"/>
        </w:tblCellMar>
        <w:tblLook w:val="0000" w:firstRow="0" w:lastRow="0" w:firstColumn="0" w:lastColumn="0" w:noHBand="0" w:noVBand="0"/>
      </w:tblPr>
      <w:tblGrid>
        <w:gridCol w:w="554"/>
        <w:gridCol w:w="949"/>
        <w:gridCol w:w="771"/>
        <w:gridCol w:w="758"/>
        <w:gridCol w:w="758"/>
        <w:gridCol w:w="758"/>
        <w:gridCol w:w="771"/>
        <w:gridCol w:w="758"/>
        <w:gridCol w:w="758"/>
        <w:gridCol w:w="771"/>
        <w:gridCol w:w="771"/>
        <w:gridCol w:w="758"/>
      </w:tblGrid>
      <w:tr w:rsidR="00EB6524" w14:paraId="05FE9BFF" w14:textId="77777777">
        <w:trPr>
          <w:tblCellSpacing w:w="0" w:type="dxa"/>
          <w:jc w:val="center"/>
        </w:trPr>
        <w:tc>
          <w:tcPr>
            <w:tcW w:w="600" w:type="dxa"/>
          </w:tcPr>
          <w:p w14:paraId="3DF5AD13" w14:textId="77777777" w:rsidR="00EB6524" w:rsidRDefault="00EB6524">
            <w:pPr>
              <w:pStyle w:val="ad"/>
              <w:rPr>
                <w:rFonts w:eastAsia="Arial Unicode MS"/>
              </w:rPr>
            </w:pPr>
          </w:p>
        </w:tc>
        <w:tc>
          <w:tcPr>
            <w:tcW w:w="1035" w:type="dxa"/>
          </w:tcPr>
          <w:p w14:paraId="14FD7497" w14:textId="77777777" w:rsidR="00EB6524" w:rsidRDefault="00EB6524">
            <w:pPr>
              <w:pStyle w:val="ad"/>
              <w:rPr>
                <w:rFonts w:eastAsia="Arial Unicode MS" w:hAnsi="Arial Unicode MS"/>
                <w:sz w:val="24"/>
                <w:szCs w:val="24"/>
              </w:rPr>
            </w:pPr>
          </w:p>
        </w:tc>
        <w:tc>
          <w:tcPr>
            <w:tcW w:w="840" w:type="dxa"/>
          </w:tcPr>
          <w:p w14:paraId="5A6E91A8" w14:textId="77777777" w:rsidR="00EB6524" w:rsidRDefault="00EB6524">
            <w:pPr>
              <w:pStyle w:val="ad"/>
              <w:rPr>
                <w:rFonts w:eastAsia="Arial Unicode MS"/>
                <w:rtl/>
              </w:rPr>
            </w:pPr>
            <w:r>
              <w:rPr>
                <w:rFonts w:hint="eastAsia"/>
                <w:rtl/>
              </w:rPr>
              <w:t>א</w:t>
            </w:r>
          </w:p>
        </w:tc>
        <w:tc>
          <w:tcPr>
            <w:tcW w:w="825" w:type="dxa"/>
          </w:tcPr>
          <w:p w14:paraId="5ED6BAD6" w14:textId="77777777" w:rsidR="00EB6524" w:rsidRDefault="00EB6524">
            <w:pPr>
              <w:pStyle w:val="ad"/>
              <w:rPr>
                <w:rFonts w:eastAsia="Arial Unicode MS"/>
                <w:rtl/>
              </w:rPr>
            </w:pPr>
            <w:r>
              <w:rPr>
                <w:rFonts w:hint="eastAsia"/>
                <w:rtl/>
              </w:rPr>
              <w:t>ב</w:t>
            </w:r>
          </w:p>
        </w:tc>
        <w:tc>
          <w:tcPr>
            <w:tcW w:w="825" w:type="dxa"/>
          </w:tcPr>
          <w:p w14:paraId="6ECA97A7" w14:textId="77777777" w:rsidR="00EB6524" w:rsidRDefault="00EB6524">
            <w:pPr>
              <w:pStyle w:val="ad"/>
              <w:rPr>
                <w:rFonts w:eastAsia="Arial Unicode MS"/>
                <w:rtl/>
              </w:rPr>
            </w:pPr>
            <w:r>
              <w:rPr>
                <w:rFonts w:hint="eastAsia"/>
                <w:rtl/>
              </w:rPr>
              <w:t>ג</w:t>
            </w:r>
          </w:p>
        </w:tc>
        <w:tc>
          <w:tcPr>
            <w:tcW w:w="825" w:type="dxa"/>
          </w:tcPr>
          <w:p w14:paraId="6D28E1CB" w14:textId="77777777" w:rsidR="00EB6524" w:rsidRDefault="00EB6524">
            <w:pPr>
              <w:pStyle w:val="ad"/>
              <w:rPr>
                <w:rFonts w:eastAsia="Arial Unicode MS"/>
                <w:rtl/>
              </w:rPr>
            </w:pPr>
            <w:r>
              <w:rPr>
                <w:rFonts w:hint="eastAsia"/>
                <w:rtl/>
              </w:rPr>
              <w:t>ד</w:t>
            </w:r>
          </w:p>
        </w:tc>
        <w:tc>
          <w:tcPr>
            <w:tcW w:w="840" w:type="dxa"/>
          </w:tcPr>
          <w:p w14:paraId="546B19F6" w14:textId="77777777" w:rsidR="00EB6524" w:rsidRDefault="00EB6524">
            <w:pPr>
              <w:pStyle w:val="ad"/>
              <w:rPr>
                <w:rFonts w:eastAsia="Arial Unicode MS"/>
                <w:rtl/>
              </w:rPr>
            </w:pPr>
            <w:r>
              <w:rPr>
                <w:rFonts w:hint="eastAsia"/>
                <w:rtl/>
              </w:rPr>
              <w:t>ה</w:t>
            </w:r>
          </w:p>
        </w:tc>
        <w:tc>
          <w:tcPr>
            <w:tcW w:w="825" w:type="dxa"/>
          </w:tcPr>
          <w:p w14:paraId="2BCFDDE4" w14:textId="77777777" w:rsidR="00EB6524" w:rsidRDefault="00EB6524">
            <w:pPr>
              <w:pStyle w:val="ad"/>
              <w:rPr>
                <w:rFonts w:eastAsia="Arial Unicode MS"/>
                <w:rtl/>
              </w:rPr>
            </w:pPr>
            <w:r>
              <w:rPr>
                <w:rFonts w:hint="eastAsia"/>
                <w:rtl/>
              </w:rPr>
              <w:t>ו</w:t>
            </w:r>
          </w:p>
        </w:tc>
        <w:tc>
          <w:tcPr>
            <w:tcW w:w="825" w:type="dxa"/>
          </w:tcPr>
          <w:p w14:paraId="60804067" w14:textId="77777777" w:rsidR="00EB6524" w:rsidRDefault="00EB6524">
            <w:pPr>
              <w:pStyle w:val="ad"/>
              <w:rPr>
                <w:rFonts w:eastAsia="Arial Unicode MS"/>
                <w:rtl/>
              </w:rPr>
            </w:pPr>
            <w:r>
              <w:rPr>
                <w:rFonts w:hint="eastAsia"/>
                <w:rtl/>
              </w:rPr>
              <w:t>ז</w:t>
            </w:r>
          </w:p>
        </w:tc>
        <w:tc>
          <w:tcPr>
            <w:tcW w:w="840" w:type="dxa"/>
          </w:tcPr>
          <w:p w14:paraId="3333A1AF" w14:textId="77777777" w:rsidR="00EB6524" w:rsidRDefault="00EB6524">
            <w:pPr>
              <w:pStyle w:val="ad"/>
              <w:rPr>
                <w:rFonts w:eastAsia="Arial Unicode MS"/>
                <w:rtl/>
              </w:rPr>
            </w:pPr>
            <w:r>
              <w:rPr>
                <w:rFonts w:hint="eastAsia"/>
                <w:rtl/>
              </w:rPr>
              <w:t>ח</w:t>
            </w:r>
          </w:p>
        </w:tc>
        <w:tc>
          <w:tcPr>
            <w:tcW w:w="840" w:type="dxa"/>
          </w:tcPr>
          <w:p w14:paraId="5ECE907D" w14:textId="77777777" w:rsidR="00EB6524" w:rsidRDefault="00EB6524">
            <w:pPr>
              <w:pStyle w:val="ad"/>
              <w:rPr>
                <w:rFonts w:eastAsia="Arial Unicode MS"/>
                <w:rtl/>
              </w:rPr>
            </w:pPr>
            <w:r>
              <w:rPr>
                <w:rFonts w:hint="eastAsia"/>
                <w:rtl/>
              </w:rPr>
              <w:t>ט</w:t>
            </w:r>
          </w:p>
        </w:tc>
        <w:tc>
          <w:tcPr>
            <w:tcW w:w="825" w:type="dxa"/>
          </w:tcPr>
          <w:p w14:paraId="3589E40D" w14:textId="77777777" w:rsidR="00EB6524" w:rsidRDefault="00EB6524">
            <w:pPr>
              <w:pStyle w:val="ad"/>
              <w:rPr>
                <w:rFonts w:eastAsia="Arial Unicode MS"/>
                <w:rtl/>
              </w:rPr>
            </w:pPr>
            <w:r>
              <w:rPr>
                <w:rFonts w:hint="eastAsia"/>
                <w:rtl/>
              </w:rPr>
              <w:t>י</w:t>
            </w:r>
          </w:p>
        </w:tc>
      </w:tr>
      <w:tr w:rsidR="00EB6524" w14:paraId="342DE0A4" w14:textId="77777777">
        <w:trPr>
          <w:tblCellSpacing w:w="0" w:type="dxa"/>
          <w:jc w:val="center"/>
        </w:trPr>
        <w:tc>
          <w:tcPr>
            <w:tcW w:w="600" w:type="dxa"/>
          </w:tcPr>
          <w:p w14:paraId="13B32DE0" w14:textId="77777777" w:rsidR="00EB6524" w:rsidRDefault="00EB6524">
            <w:pPr>
              <w:pStyle w:val="ad"/>
              <w:rPr>
                <w:rFonts w:eastAsia="Arial Unicode MS"/>
              </w:rPr>
            </w:pPr>
          </w:p>
        </w:tc>
        <w:tc>
          <w:tcPr>
            <w:tcW w:w="1035" w:type="dxa"/>
          </w:tcPr>
          <w:p w14:paraId="5BF3B29B" w14:textId="77777777" w:rsidR="00EB6524" w:rsidRDefault="00EB6524">
            <w:pPr>
              <w:pStyle w:val="ad"/>
              <w:rPr>
                <w:rFonts w:eastAsia="Arial Unicode MS"/>
                <w:rtl/>
              </w:rPr>
            </w:pPr>
            <w:r>
              <w:rPr>
                <w:rFonts w:hint="eastAsia"/>
                <w:rtl/>
              </w:rPr>
              <w:t>חדות</w:t>
            </w:r>
            <w:r>
              <w:rPr>
                <w:rtl/>
              </w:rPr>
              <w:t xml:space="preserve"> הראיה</w:t>
            </w:r>
          </w:p>
        </w:tc>
        <w:tc>
          <w:tcPr>
            <w:tcW w:w="840" w:type="dxa"/>
          </w:tcPr>
          <w:p w14:paraId="2F17C20C" w14:textId="77777777" w:rsidR="00EB6524" w:rsidRDefault="00EB6524">
            <w:pPr>
              <w:pStyle w:val="ad"/>
              <w:rPr>
                <w:rFonts w:eastAsia="Arial Unicode MS"/>
              </w:rPr>
            </w:pPr>
            <w:r>
              <w:rPr>
                <w:rtl/>
              </w:rPr>
              <w:t>6/6</w:t>
            </w:r>
          </w:p>
        </w:tc>
        <w:tc>
          <w:tcPr>
            <w:tcW w:w="825" w:type="dxa"/>
          </w:tcPr>
          <w:p w14:paraId="3D7C02C1" w14:textId="77777777" w:rsidR="00EB6524" w:rsidRDefault="00EB6524">
            <w:pPr>
              <w:pStyle w:val="ad"/>
              <w:rPr>
                <w:rFonts w:eastAsia="Arial Unicode MS"/>
              </w:rPr>
            </w:pPr>
            <w:r>
              <w:rPr>
                <w:rtl/>
              </w:rPr>
              <w:t>6/9</w:t>
            </w:r>
          </w:p>
        </w:tc>
        <w:tc>
          <w:tcPr>
            <w:tcW w:w="825" w:type="dxa"/>
          </w:tcPr>
          <w:p w14:paraId="59826906" w14:textId="77777777" w:rsidR="00EB6524" w:rsidRDefault="00EB6524">
            <w:pPr>
              <w:pStyle w:val="ad"/>
              <w:rPr>
                <w:rFonts w:eastAsia="Arial Unicode MS"/>
              </w:rPr>
            </w:pPr>
            <w:r>
              <w:rPr>
                <w:rtl/>
              </w:rPr>
              <w:t>6/12</w:t>
            </w:r>
          </w:p>
        </w:tc>
        <w:tc>
          <w:tcPr>
            <w:tcW w:w="825" w:type="dxa"/>
          </w:tcPr>
          <w:p w14:paraId="7B03ECE2" w14:textId="77777777" w:rsidR="00EB6524" w:rsidRDefault="00EB6524">
            <w:pPr>
              <w:pStyle w:val="ad"/>
              <w:rPr>
                <w:rtl/>
              </w:rPr>
            </w:pPr>
            <w:r>
              <w:rPr>
                <w:rtl/>
              </w:rPr>
              <w:t>6/15</w:t>
            </w:r>
          </w:p>
          <w:p w14:paraId="60A394E8" w14:textId="77777777" w:rsidR="00EB6524" w:rsidRDefault="00EB6524">
            <w:pPr>
              <w:pStyle w:val="ad"/>
              <w:rPr>
                <w:rFonts w:eastAsia="Arial Unicode MS"/>
              </w:rPr>
            </w:pPr>
            <w:r>
              <w:rPr>
                <w:rtl/>
              </w:rPr>
              <w:t>6/18</w:t>
            </w:r>
          </w:p>
        </w:tc>
        <w:tc>
          <w:tcPr>
            <w:tcW w:w="840" w:type="dxa"/>
          </w:tcPr>
          <w:p w14:paraId="7E947D64" w14:textId="77777777" w:rsidR="00EB6524" w:rsidRDefault="00EB6524">
            <w:pPr>
              <w:pStyle w:val="ad"/>
              <w:rPr>
                <w:rtl/>
              </w:rPr>
            </w:pPr>
            <w:r>
              <w:rPr>
                <w:rtl/>
              </w:rPr>
              <w:t>6/21</w:t>
            </w:r>
          </w:p>
          <w:p w14:paraId="219B61DC" w14:textId="77777777" w:rsidR="00EB6524" w:rsidRDefault="00EB6524">
            <w:pPr>
              <w:pStyle w:val="ad"/>
              <w:rPr>
                <w:rFonts w:eastAsia="Arial Unicode MS"/>
              </w:rPr>
            </w:pPr>
            <w:r>
              <w:rPr>
                <w:rtl/>
              </w:rPr>
              <w:t>6/24</w:t>
            </w:r>
          </w:p>
        </w:tc>
        <w:tc>
          <w:tcPr>
            <w:tcW w:w="825" w:type="dxa"/>
          </w:tcPr>
          <w:p w14:paraId="61060A90" w14:textId="77777777" w:rsidR="00EB6524" w:rsidRDefault="00EB6524">
            <w:pPr>
              <w:pStyle w:val="ad"/>
              <w:rPr>
                <w:rtl/>
              </w:rPr>
            </w:pPr>
            <w:r>
              <w:rPr>
                <w:rtl/>
              </w:rPr>
              <w:t>6/30</w:t>
            </w:r>
          </w:p>
          <w:p w14:paraId="3FD027C1" w14:textId="77777777" w:rsidR="00EB6524" w:rsidRDefault="00EB6524">
            <w:pPr>
              <w:pStyle w:val="ad"/>
              <w:rPr>
                <w:rFonts w:eastAsia="Arial Unicode MS"/>
              </w:rPr>
            </w:pPr>
            <w:r>
              <w:rPr>
                <w:rtl/>
              </w:rPr>
              <w:t>6/36</w:t>
            </w:r>
          </w:p>
        </w:tc>
        <w:tc>
          <w:tcPr>
            <w:tcW w:w="825" w:type="dxa"/>
          </w:tcPr>
          <w:p w14:paraId="2F91F11A" w14:textId="77777777" w:rsidR="00EB6524" w:rsidRDefault="00EB6524">
            <w:pPr>
              <w:pStyle w:val="ad"/>
              <w:rPr>
                <w:rFonts w:eastAsia="Arial Unicode MS"/>
              </w:rPr>
            </w:pPr>
            <w:r>
              <w:rPr>
                <w:rtl/>
              </w:rPr>
              <w:t>6/60</w:t>
            </w:r>
          </w:p>
        </w:tc>
        <w:tc>
          <w:tcPr>
            <w:tcW w:w="840" w:type="dxa"/>
          </w:tcPr>
          <w:p w14:paraId="0CDB520F" w14:textId="77777777" w:rsidR="00EB6524" w:rsidRDefault="00EB6524">
            <w:pPr>
              <w:pStyle w:val="ad"/>
              <w:rPr>
                <w:rFonts w:eastAsia="Arial Unicode MS"/>
              </w:rPr>
            </w:pPr>
            <w:r>
              <w:rPr>
                <w:rtl/>
              </w:rPr>
              <w:t>3/60</w:t>
            </w:r>
          </w:p>
        </w:tc>
        <w:tc>
          <w:tcPr>
            <w:tcW w:w="840" w:type="dxa"/>
          </w:tcPr>
          <w:p w14:paraId="54E7B43B" w14:textId="77777777" w:rsidR="00EB6524" w:rsidRDefault="00EB6524">
            <w:pPr>
              <w:pStyle w:val="ad"/>
              <w:rPr>
                <w:rFonts w:eastAsia="Arial Unicode MS"/>
              </w:rPr>
            </w:pPr>
            <w:r>
              <w:rPr>
                <w:rtl/>
              </w:rPr>
              <w:t>1/60</w:t>
            </w:r>
          </w:p>
        </w:tc>
        <w:tc>
          <w:tcPr>
            <w:tcW w:w="825" w:type="dxa"/>
          </w:tcPr>
          <w:p w14:paraId="57FA30C5" w14:textId="77777777" w:rsidR="00EB6524" w:rsidRDefault="00EB6524">
            <w:pPr>
              <w:pStyle w:val="ad"/>
              <w:rPr>
                <w:rFonts w:eastAsia="Arial Unicode MS"/>
              </w:rPr>
            </w:pPr>
            <w:r>
              <w:t>NLP</w:t>
            </w:r>
          </w:p>
        </w:tc>
      </w:tr>
      <w:tr w:rsidR="00EB6524" w14:paraId="4A8E93AE" w14:textId="77777777">
        <w:trPr>
          <w:tblCellSpacing w:w="0" w:type="dxa"/>
          <w:jc w:val="center"/>
        </w:trPr>
        <w:tc>
          <w:tcPr>
            <w:tcW w:w="600" w:type="dxa"/>
          </w:tcPr>
          <w:p w14:paraId="5F0FBCB5" w14:textId="77777777" w:rsidR="00EB6524" w:rsidRDefault="00EB6524">
            <w:pPr>
              <w:pStyle w:val="ad"/>
              <w:rPr>
                <w:rFonts w:eastAsia="Arial Unicode MS"/>
              </w:rPr>
            </w:pPr>
            <w:r>
              <w:rPr>
                <w:rtl/>
              </w:rPr>
              <w:t>1</w:t>
            </w:r>
          </w:p>
        </w:tc>
        <w:tc>
          <w:tcPr>
            <w:tcW w:w="1035" w:type="dxa"/>
          </w:tcPr>
          <w:p w14:paraId="79C75061" w14:textId="77777777" w:rsidR="00EB6524" w:rsidRDefault="00EB6524">
            <w:pPr>
              <w:pStyle w:val="ad"/>
              <w:rPr>
                <w:rFonts w:eastAsia="Arial Unicode MS"/>
              </w:rPr>
            </w:pPr>
            <w:r>
              <w:rPr>
                <w:rtl/>
              </w:rPr>
              <w:t>6/6</w:t>
            </w:r>
          </w:p>
        </w:tc>
        <w:tc>
          <w:tcPr>
            <w:tcW w:w="840" w:type="dxa"/>
          </w:tcPr>
          <w:p w14:paraId="6E639744" w14:textId="77777777" w:rsidR="00EB6524" w:rsidRDefault="00EB6524">
            <w:pPr>
              <w:pStyle w:val="ad"/>
              <w:rPr>
                <w:rFonts w:eastAsia="Arial Unicode MS"/>
              </w:rPr>
            </w:pPr>
            <w:r>
              <w:rPr>
                <w:rtl/>
              </w:rPr>
              <w:t>0</w:t>
            </w:r>
          </w:p>
        </w:tc>
        <w:tc>
          <w:tcPr>
            <w:tcW w:w="825" w:type="dxa"/>
          </w:tcPr>
          <w:p w14:paraId="7DAEF99F" w14:textId="77777777" w:rsidR="00EB6524" w:rsidRDefault="00EB6524">
            <w:pPr>
              <w:pStyle w:val="ad"/>
              <w:rPr>
                <w:rFonts w:eastAsia="Arial Unicode MS"/>
              </w:rPr>
            </w:pPr>
            <w:r>
              <w:rPr>
                <w:rtl/>
              </w:rPr>
              <w:t>0</w:t>
            </w:r>
          </w:p>
        </w:tc>
        <w:tc>
          <w:tcPr>
            <w:tcW w:w="825" w:type="dxa"/>
          </w:tcPr>
          <w:p w14:paraId="3CAB3496" w14:textId="77777777" w:rsidR="00EB6524" w:rsidRDefault="00EB6524">
            <w:pPr>
              <w:pStyle w:val="ad"/>
              <w:rPr>
                <w:rFonts w:eastAsia="Arial Unicode MS"/>
              </w:rPr>
            </w:pPr>
            <w:r>
              <w:rPr>
                <w:rtl/>
              </w:rPr>
              <w:t>0</w:t>
            </w:r>
          </w:p>
        </w:tc>
        <w:tc>
          <w:tcPr>
            <w:tcW w:w="825" w:type="dxa"/>
          </w:tcPr>
          <w:p w14:paraId="0F0D20A8" w14:textId="77777777" w:rsidR="00EB6524" w:rsidRDefault="00EB6524">
            <w:pPr>
              <w:pStyle w:val="ad"/>
              <w:rPr>
                <w:rFonts w:eastAsia="Arial Unicode MS"/>
              </w:rPr>
            </w:pPr>
            <w:r>
              <w:rPr>
                <w:rtl/>
              </w:rPr>
              <w:t xml:space="preserve">10 </w:t>
            </w:r>
          </w:p>
        </w:tc>
        <w:tc>
          <w:tcPr>
            <w:tcW w:w="840" w:type="dxa"/>
          </w:tcPr>
          <w:p w14:paraId="05AA8F6C" w14:textId="77777777" w:rsidR="00EB6524" w:rsidRDefault="00EB6524">
            <w:pPr>
              <w:pStyle w:val="ad"/>
              <w:rPr>
                <w:rFonts w:eastAsia="Arial Unicode MS"/>
              </w:rPr>
            </w:pPr>
            <w:r>
              <w:rPr>
                <w:rtl/>
              </w:rPr>
              <w:t>10</w:t>
            </w:r>
          </w:p>
        </w:tc>
        <w:tc>
          <w:tcPr>
            <w:tcW w:w="825" w:type="dxa"/>
          </w:tcPr>
          <w:p w14:paraId="7B4CD329" w14:textId="77777777" w:rsidR="00EB6524" w:rsidRDefault="00EB6524">
            <w:pPr>
              <w:pStyle w:val="ad"/>
              <w:rPr>
                <w:rFonts w:eastAsia="Arial Unicode MS"/>
              </w:rPr>
            </w:pPr>
            <w:r>
              <w:rPr>
                <w:rtl/>
              </w:rPr>
              <w:t xml:space="preserve">15 </w:t>
            </w:r>
          </w:p>
        </w:tc>
        <w:tc>
          <w:tcPr>
            <w:tcW w:w="825" w:type="dxa"/>
          </w:tcPr>
          <w:p w14:paraId="4D4DBD30" w14:textId="77777777" w:rsidR="00EB6524" w:rsidRDefault="00EB6524">
            <w:pPr>
              <w:pStyle w:val="ad"/>
              <w:rPr>
                <w:rFonts w:eastAsia="Arial Unicode MS"/>
              </w:rPr>
            </w:pPr>
            <w:r>
              <w:rPr>
                <w:rtl/>
              </w:rPr>
              <w:t>20</w:t>
            </w:r>
          </w:p>
        </w:tc>
        <w:tc>
          <w:tcPr>
            <w:tcW w:w="840" w:type="dxa"/>
          </w:tcPr>
          <w:p w14:paraId="3A5FA67E" w14:textId="77777777" w:rsidR="00EB6524" w:rsidRDefault="00EB6524">
            <w:pPr>
              <w:pStyle w:val="ad"/>
              <w:rPr>
                <w:rFonts w:eastAsia="Arial Unicode MS"/>
              </w:rPr>
            </w:pPr>
            <w:r>
              <w:rPr>
                <w:rtl/>
              </w:rPr>
              <w:t>25</w:t>
            </w:r>
          </w:p>
        </w:tc>
        <w:tc>
          <w:tcPr>
            <w:tcW w:w="840" w:type="dxa"/>
          </w:tcPr>
          <w:p w14:paraId="0282F144" w14:textId="77777777" w:rsidR="00EB6524" w:rsidRDefault="00EB6524">
            <w:pPr>
              <w:pStyle w:val="ad"/>
              <w:rPr>
                <w:rFonts w:eastAsia="Arial Unicode MS"/>
              </w:rPr>
            </w:pPr>
            <w:r>
              <w:rPr>
                <w:rtl/>
              </w:rPr>
              <w:t xml:space="preserve">30 </w:t>
            </w:r>
          </w:p>
        </w:tc>
        <w:tc>
          <w:tcPr>
            <w:tcW w:w="825" w:type="dxa"/>
          </w:tcPr>
          <w:p w14:paraId="746E67BC" w14:textId="77777777" w:rsidR="00EB6524" w:rsidRDefault="00EB6524">
            <w:pPr>
              <w:pStyle w:val="ad"/>
              <w:rPr>
                <w:rFonts w:eastAsia="Arial Unicode MS"/>
              </w:rPr>
            </w:pPr>
            <w:r>
              <w:rPr>
                <w:rtl/>
              </w:rPr>
              <w:t>30</w:t>
            </w:r>
          </w:p>
        </w:tc>
      </w:tr>
      <w:tr w:rsidR="00EB6524" w14:paraId="209481B7" w14:textId="77777777">
        <w:trPr>
          <w:tblCellSpacing w:w="0" w:type="dxa"/>
          <w:jc w:val="center"/>
        </w:trPr>
        <w:tc>
          <w:tcPr>
            <w:tcW w:w="600" w:type="dxa"/>
          </w:tcPr>
          <w:p w14:paraId="5AC458D8" w14:textId="77777777" w:rsidR="00EB6524" w:rsidRDefault="00EB6524">
            <w:pPr>
              <w:pStyle w:val="ad"/>
              <w:rPr>
                <w:rFonts w:eastAsia="Arial Unicode MS"/>
              </w:rPr>
            </w:pPr>
            <w:r>
              <w:rPr>
                <w:rtl/>
              </w:rPr>
              <w:t>2</w:t>
            </w:r>
          </w:p>
        </w:tc>
        <w:tc>
          <w:tcPr>
            <w:tcW w:w="1035" w:type="dxa"/>
          </w:tcPr>
          <w:p w14:paraId="3991401E" w14:textId="77777777" w:rsidR="00EB6524" w:rsidRDefault="00EB6524">
            <w:pPr>
              <w:pStyle w:val="ad"/>
              <w:rPr>
                <w:rFonts w:eastAsia="Arial Unicode MS" w:hint="cs"/>
                <w:rtl/>
              </w:rPr>
            </w:pPr>
            <w:r>
              <w:rPr>
                <w:rtl/>
              </w:rPr>
              <w:t>6/9</w:t>
            </w:r>
          </w:p>
        </w:tc>
        <w:tc>
          <w:tcPr>
            <w:tcW w:w="840" w:type="dxa"/>
          </w:tcPr>
          <w:p w14:paraId="14559D16" w14:textId="77777777" w:rsidR="00EB6524" w:rsidRDefault="00EB6524">
            <w:pPr>
              <w:pStyle w:val="ad"/>
              <w:rPr>
                <w:rFonts w:eastAsia="Arial Unicode MS"/>
              </w:rPr>
            </w:pPr>
            <w:r>
              <w:rPr>
                <w:rtl/>
              </w:rPr>
              <w:t xml:space="preserve">0 </w:t>
            </w:r>
          </w:p>
        </w:tc>
        <w:tc>
          <w:tcPr>
            <w:tcW w:w="825" w:type="dxa"/>
          </w:tcPr>
          <w:p w14:paraId="337814D5" w14:textId="77777777" w:rsidR="00EB6524" w:rsidRDefault="00EB6524">
            <w:pPr>
              <w:pStyle w:val="ad"/>
              <w:rPr>
                <w:rFonts w:eastAsia="Arial Unicode MS"/>
              </w:rPr>
            </w:pPr>
            <w:r>
              <w:rPr>
                <w:rtl/>
              </w:rPr>
              <w:t>0</w:t>
            </w:r>
          </w:p>
        </w:tc>
        <w:tc>
          <w:tcPr>
            <w:tcW w:w="825" w:type="dxa"/>
          </w:tcPr>
          <w:p w14:paraId="20C3FFEE" w14:textId="77777777" w:rsidR="00EB6524" w:rsidRDefault="00EB6524">
            <w:pPr>
              <w:pStyle w:val="ad"/>
              <w:rPr>
                <w:rFonts w:eastAsia="Arial Unicode MS"/>
              </w:rPr>
            </w:pPr>
            <w:r>
              <w:rPr>
                <w:rtl/>
              </w:rPr>
              <w:t>5</w:t>
            </w:r>
          </w:p>
        </w:tc>
        <w:tc>
          <w:tcPr>
            <w:tcW w:w="825" w:type="dxa"/>
          </w:tcPr>
          <w:p w14:paraId="1A3E0B0E" w14:textId="77777777" w:rsidR="00EB6524" w:rsidRDefault="00EB6524">
            <w:pPr>
              <w:pStyle w:val="ad"/>
              <w:rPr>
                <w:rFonts w:eastAsia="Arial Unicode MS"/>
              </w:rPr>
            </w:pPr>
            <w:r>
              <w:rPr>
                <w:rtl/>
              </w:rPr>
              <w:t>10</w:t>
            </w:r>
          </w:p>
        </w:tc>
        <w:tc>
          <w:tcPr>
            <w:tcW w:w="840" w:type="dxa"/>
          </w:tcPr>
          <w:p w14:paraId="593AD766" w14:textId="77777777" w:rsidR="00EB6524" w:rsidRDefault="00EB6524">
            <w:pPr>
              <w:pStyle w:val="ad"/>
              <w:rPr>
                <w:rFonts w:eastAsia="Arial Unicode MS"/>
              </w:rPr>
            </w:pPr>
            <w:r>
              <w:rPr>
                <w:rtl/>
              </w:rPr>
              <w:t>10</w:t>
            </w:r>
          </w:p>
        </w:tc>
        <w:tc>
          <w:tcPr>
            <w:tcW w:w="825" w:type="dxa"/>
          </w:tcPr>
          <w:p w14:paraId="4166508D" w14:textId="77777777" w:rsidR="00EB6524" w:rsidRDefault="00EB6524">
            <w:pPr>
              <w:pStyle w:val="ad"/>
              <w:rPr>
                <w:rFonts w:eastAsia="Arial Unicode MS"/>
              </w:rPr>
            </w:pPr>
            <w:r>
              <w:rPr>
                <w:rtl/>
              </w:rPr>
              <w:t>15</w:t>
            </w:r>
          </w:p>
        </w:tc>
        <w:tc>
          <w:tcPr>
            <w:tcW w:w="825" w:type="dxa"/>
          </w:tcPr>
          <w:p w14:paraId="0D2D0BAA" w14:textId="77777777" w:rsidR="00EB6524" w:rsidRDefault="00EB6524">
            <w:pPr>
              <w:pStyle w:val="ad"/>
              <w:rPr>
                <w:rFonts w:eastAsia="Arial Unicode MS"/>
              </w:rPr>
            </w:pPr>
            <w:r>
              <w:rPr>
                <w:rtl/>
              </w:rPr>
              <w:t>20</w:t>
            </w:r>
          </w:p>
        </w:tc>
        <w:tc>
          <w:tcPr>
            <w:tcW w:w="840" w:type="dxa"/>
          </w:tcPr>
          <w:p w14:paraId="14253574" w14:textId="77777777" w:rsidR="00EB6524" w:rsidRDefault="00EB6524">
            <w:pPr>
              <w:pStyle w:val="ad"/>
              <w:rPr>
                <w:rFonts w:eastAsia="Arial Unicode MS"/>
              </w:rPr>
            </w:pPr>
            <w:r>
              <w:rPr>
                <w:rtl/>
              </w:rPr>
              <w:t>25</w:t>
            </w:r>
          </w:p>
        </w:tc>
        <w:tc>
          <w:tcPr>
            <w:tcW w:w="840" w:type="dxa"/>
          </w:tcPr>
          <w:p w14:paraId="72805B8F" w14:textId="77777777" w:rsidR="00EB6524" w:rsidRDefault="00EB6524">
            <w:pPr>
              <w:pStyle w:val="ad"/>
              <w:rPr>
                <w:rFonts w:eastAsia="Arial Unicode MS"/>
              </w:rPr>
            </w:pPr>
            <w:r>
              <w:rPr>
                <w:rtl/>
              </w:rPr>
              <w:t>30</w:t>
            </w:r>
          </w:p>
        </w:tc>
        <w:tc>
          <w:tcPr>
            <w:tcW w:w="825" w:type="dxa"/>
          </w:tcPr>
          <w:p w14:paraId="41457489" w14:textId="77777777" w:rsidR="00EB6524" w:rsidRDefault="00EB6524">
            <w:pPr>
              <w:pStyle w:val="ad"/>
              <w:rPr>
                <w:rFonts w:eastAsia="Arial Unicode MS"/>
              </w:rPr>
            </w:pPr>
            <w:r>
              <w:rPr>
                <w:rtl/>
              </w:rPr>
              <w:t>30</w:t>
            </w:r>
          </w:p>
        </w:tc>
      </w:tr>
      <w:tr w:rsidR="00EB6524" w14:paraId="40604436" w14:textId="77777777">
        <w:trPr>
          <w:tblCellSpacing w:w="0" w:type="dxa"/>
          <w:jc w:val="center"/>
        </w:trPr>
        <w:tc>
          <w:tcPr>
            <w:tcW w:w="600" w:type="dxa"/>
          </w:tcPr>
          <w:p w14:paraId="7C410A11" w14:textId="77777777" w:rsidR="00EB6524" w:rsidRDefault="00EB6524">
            <w:pPr>
              <w:pStyle w:val="ad"/>
              <w:rPr>
                <w:rFonts w:eastAsia="Arial Unicode MS"/>
              </w:rPr>
            </w:pPr>
            <w:r>
              <w:rPr>
                <w:rtl/>
              </w:rPr>
              <w:t>3</w:t>
            </w:r>
          </w:p>
        </w:tc>
        <w:tc>
          <w:tcPr>
            <w:tcW w:w="1035" w:type="dxa"/>
          </w:tcPr>
          <w:p w14:paraId="662C1E0B" w14:textId="77777777" w:rsidR="00EB6524" w:rsidRDefault="00EB6524">
            <w:pPr>
              <w:pStyle w:val="ad"/>
              <w:rPr>
                <w:rFonts w:eastAsia="Arial Unicode MS"/>
              </w:rPr>
            </w:pPr>
            <w:r>
              <w:rPr>
                <w:rtl/>
              </w:rPr>
              <w:t>6/12</w:t>
            </w:r>
          </w:p>
        </w:tc>
        <w:tc>
          <w:tcPr>
            <w:tcW w:w="840" w:type="dxa"/>
          </w:tcPr>
          <w:p w14:paraId="45896D2E" w14:textId="77777777" w:rsidR="00EB6524" w:rsidRDefault="00EB6524">
            <w:pPr>
              <w:pStyle w:val="ad"/>
              <w:rPr>
                <w:rFonts w:eastAsia="Arial Unicode MS"/>
              </w:rPr>
            </w:pPr>
            <w:r>
              <w:rPr>
                <w:rtl/>
              </w:rPr>
              <w:t xml:space="preserve">0 </w:t>
            </w:r>
          </w:p>
        </w:tc>
        <w:tc>
          <w:tcPr>
            <w:tcW w:w="825" w:type="dxa"/>
          </w:tcPr>
          <w:p w14:paraId="442E47BD" w14:textId="77777777" w:rsidR="00EB6524" w:rsidRDefault="00EB6524">
            <w:pPr>
              <w:pStyle w:val="ad"/>
              <w:rPr>
                <w:rFonts w:eastAsia="Arial Unicode MS"/>
              </w:rPr>
            </w:pPr>
            <w:r>
              <w:rPr>
                <w:rtl/>
              </w:rPr>
              <w:t>5</w:t>
            </w:r>
          </w:p>
        </w:tc>
        <w:tc>
          <w:tcPr>
            <w:tcW w:w="825" w:type="dxa"/>
          </w:tcPr>
          <w:p w14:paraId="3E83092F" w14:textId="77777777" w:rsidR="00EB6524" w:rsidRDefault="00EB6524">
            <w:pPr>
              <w:pStyle w:val="ad"/>
              <w:rPr>
                <w:rFonts w:eastAsia="Arial Unicode MS"/>
              </w:rPr>
            </w:pPr>
            <w:r>
              <w:rPr>
                <w:rtl/>
              </w:rPr>
              <w:t xml:space="preserve">10 </w:t>
            </w:r>
          </w:p>
        </w:tc>
        <w:tc>
          <w:tcPr>
            <w:tcW w:w="825" w:type="dxa"/>
          </w:tcPr>
          <w:p w14:paraId="44041CA7" w14:textId="77777777" w:rsidR="00EB6524" w:rsidRDefault="00EB6524">
            <w:pPr>
              <w:pStyle w:val="ad"/>
              <w:rPr>
                <w:rFonts w:eastAsia="Arial Unicode MS"/>
              </w:rPr>
            </w:pPr>
            <w:r>
              <w:rPr>
                <w:rtl/>
              </w:rPr>
              <w:t>15</w:t>
            </w:r>
          </w:p>
        </w:tc>
        <w:tc>
          <w:tcPr>
            <w:tcW w:w="840" w:type="dxa"/>
          </w:tcPr>
          <w:p w14:paraId="6CCBFE91" w14:textId="77777777" w:rsidR="00EB6524" w:rsidRDefault="00EB6524">
            <w:pPr>
              <w:pStyle w:val="ad"/>
              <w:rPr>
                <w:rFonts w:eastAsia="Arial Unicode MS"/>
              </w:rPr>
            </w:pPr>
            <w:r>
              <w:rPr>
                <w:rtl/>
              </w:rPr>
              <w:t>15</w:t>
            </w:r>
          </w:p>
        </w:tc>
        <w:tc>
          <w:tcPr>
            <w:tcW w:w="825" w:type="dxa"/>
          </w:tcPr>
          <w:p w14:paraId="68F200F3" w14:textId="77777777" w:rsidR="00EB6524" w:rsidRDefault="00EB6524">
            <w:pPr>
              <w:pStyle w:val="ad"/>
              <w:rPr>
                <w:rFonts w:eastAsia="Arial Unicode MS"/>
              </w:rPr>
            </w:pPr>
            <w:r>
              <w:rPr>
                <w:rtl/>
              </w:rPr>
              <w:t>20</w:t>
            </w:r>
          </w:p>
        </w:tc>
        <w:tc>
          <w:tcPr>
            <w:tcW w:w="825" w:type="dxa"/>
          </w:tcPr>
          <w:p w14:paraId="271B6948" w14:textId="77777777" w:rsidR="00EB6524" w:rsidRDefault="00EB6524">
            <w:pPr>
              <w:pStyle w:val="ad"/>
              <w:rPr>
                <w:rFonts w:eastAsia="Arial Unicode MS"/>
              </w:rPr>
            </w:pPr>
            <w:r>
              <w:rPr>
                <w:rtl/>
              </w:rPr>
              <w:t>25</w:t>
            </w:r>
          </w:p>
        </w:tc>
        <w:tc>
          <w:tcPr>
            <w:tcW w:w="840" w:type="dxa"/>
          </w:tcPr>
          <w:p w14:paraId="61A2C46C" w14:textId="77777777" w:rsidR="00EB6524" w:rsidRDefault="00EB6524">
            <w:pPr>
              <w:pStyle w:val="ad"/>
              <w:rPr>
                <w:rFonts w:eastAsia="Arial Unicode MS"/>
              </w:rPr>
            </w:pPr>
            <w:r>
              <w:rPr>
                <w:rtl/>
              </w:rPr>
              <w:t>30</w:t>
            </w:r>
          </w:p>
        </w:tc>
        <w:tc>
          <w:tcPr>
            <w:tcW w:w="840" w:type="dxa"/>
          </w:tcPr>
          <w:p w14:paraId="3C565833" w14:textId="77777777" w:rsidR="00EB6524" w:rsidRDefault="00EB6524">
            <w:pPr>
              <w:pStyle w:val="ad"/>
              <w:rPr>
                <w:rFonts w:eastAsia="Arial Unicode MS"/>
              </w:rPr>
            </w:pPr>
            <w:r>
              <w:rPr>
                <w:rtl/>
              </w:rPr>
              <w:t>35</w:t>
            </w:r>
          </w:p>
        </w:tc>
        <w:tc>
          <w:tcPr>
            <w:tcW w:w="825" w:type="dxa"/>
          </w:tcPr>
          <w:p w14:paraId="578264C2" w14:textId="77777777" w:rsidR="00EB6524" w:rsidRDefault="00EB6524">
            <w:pPr>
              <w:pStyle w:val="ad"/>
              <w:rPr>
                <w:rFonts w:eastAsia="Arial Unicode MS"/>
              </w:rPr>
            </w:pPr>
            <w:r>
              <w:rPr>
                <w:rtl/>
              </w:rPr>
              <w:t>40</w:t>
            </w:r>
          </w:p>
        </w:tc>
      </w:tr>
      <w:tr w:rsidR="00EB6524" w14:paraId="51612476" w14:textId="77777777">
        <w:trPr>
          <w:tblCellSpacing w:w="0" w:type="dxa"/>
          <w:jc w:val="center"/>
        </w:trPr>
        <w:tc>
          <w:tcPr>
            <w:tcW w:w="600" w:type="dxa"/>
          </w:tcPr>
          <w:p w14:paraId="4825AE5F" w14:textId="77777777" w:rsidR="00EB6524" w:rsidRDefault="00EB6524">
            <w:pPr>
              <w:pStyle w:val="ad"/>
              <w:rPr>
                <w:rFonts w:eastAsia="Arial Unicode MS"/>
              </w:rPr>
            </w:pPr>
            <w:r>
              <w:rPr>
                <w:rtl/>
              </w:rPr>
              <w:t>4</w:t>
            </w:r>
          </w:p>
        </w:tc>
        <w:tc>
          <w:tcPr>
            <w:tcW w:w="1035" w:type="dxa"/>
          </w:tcPr>
          <w:p w14:paraId="689F5BC9" w14:textId="77777777" w:rsidR="00EB6524" w:rsidRDefault="00EB6524">
            <w:pPr>
              <w:pStyle w:val="ad"/>
              <w:rPr>
                <w:rtl/>
              </w:rPr>
            </w:pPr>
            <w:r>
              <w:rPr>
                <w:rtl/>
              </w:rPr>
              <w:t>6/15</w:t>
            </w:r>
          </w:p>
          <w:p w14:paraId="44910FBA" w14:textId="77777777" w:rsidR="00EB6524" w:rsidRDefault="00EB6524">
            <w:pPr>
              <w:pStyle w:val="ad"/>
              <w:rPr>
                <w:rFonts w:eastAsia="Arial Unicode MS"/>
              </w:rPr>
            </w:pPr>
            <w:r>
              <w:rPr>
                <w:rtl/>
              </w:rPr>
              <w:t>6/18</w:t>
            </w:r>
          </w:p>
        </w:tc>
        <w:tc>
          <w:tcPr>
            <w:tcW w:w="840" w:type="dxa"/>
          </w:tcPr>
          <w:p w14:paraId="0C152705" w14:textId="77777777" w:rsidR="00EB6524" w:rsidRDefault="00EB6524">
            <w:pPr>
              <w:pStyle w:val="ad"/>
              <w:rPr>
                <w:rFonts w:eastAsia="Arial Unicode MS"/>
              </w:rPr>
            </w:pPr>
            <w:r>
              <w:rPr>
                <w:rtl/>
              </w:rPr>
              <w:t>10</w:t>
            </w:r>
          </w:p>
        </w:tc>
        <w:tc>
          <w:tcPr>
            <w:tcW w:w="825" w:type="dxa"/>
          </w:tcPr>
          <w:p w14:paraId="22869321" w14:textId="77777777" w:rsidR="00EB6524" w:rsidRDefault="00EB6524">
            <w:pPr>
              <w:pStyle w:val="ad"/>
              <w:rPr>
                <w:rFonts w:eastAsia="Arial Unicode MS"/>
              </w:rPr>
            </w:pPr>
            <w:r>
              <w:rPr>
                <w:rtl/>
              </w:rPr>
              <w:t>10</w:t>
            </w:r>
          </w:p>
        </w:tc>
        <w:tc>
          <w:tcPr>
            <w:tcW w:w="825" w:type="dxa"/>
          </w:tcPr>
          <w:p w14:paraId="1FC72831" w14:textId="77777777" w:rsidR="00EB6524" w:rsidRDefault="00EB6524">
            <w:pPr>
              <w:pStyle w:val="ad"/>
              <w:rPr>
                <w:rFonts w:eastAsia="Arial Unicode MS"/>
              </w:rPr>
            </w:pPr>
            <w:r>
              <w:rPr>
                <w:rtl/>
              </w:rPr>
              <w:t>15</w:t>
            </w:r>
          </w:p>
        </w:tc>
        <w:tc>
          <w:tcPr>
            <w:tcW w:w="825" w:type="dxa"/>
          </w:tcPr>
          <w:p w14:paraId="365D930D" w14:textId="77777777" w:rsidR="00EB6524" w:rsidRDefault="00EB6524">
            <w:pPr>
              <w:pStyle w:val="ad"/>
              <w:rPr>
                <w:rFonts w:eastAsia="Arial Unicode MS"/>
              </w:rPr>
            </w:pPr>
            <w:r>
              <w:rPr>
                <w:rtl/>
              </w:rPr>
              <w:t xml:space="preserve">20 </w:t>
            </w:r>
          </w:p>
        </w:tc>
        <w:tc>
          <w:tcPr>
            <w:tcW w:w="840" w:type="dxa"/>
          </w:tcPr>
          <w:p w14:paraId="3EDF3CDA" w14:textId="77777777" w:rsidR="00EB6524" w:rsidRDefault="00EB6524">
            <w:pPr>
              <w:pStyle w:val="ad"/>
              <w:rPr>
                <w:rFonts w:eastAsia="Arial Unicode MS"/>
              </w:rPr>
            </w:pPr>
            <w:r>
              <w:rPr>
                <w:rtl/>
              </w:rPr>
              <w:t>25</w:t>
            </w:r>
          </w:p>
        </w:tc>
        <w:tc>
          <w:tcPr>
            <w:tcW w:w="825" w:type="dxa"/>
          </w:tcPr>
          <w:p w14:paraId="152E5CF3" w14:textId="77777777" w:rsidR="00EB6524" w:rsidRDefault="00EB6524">
            <w:pPr>
              <w:pStyle w:val="ad"/>
              <w:rPr>
                <w:rFonts w:eastAsia="Arial Unicode MS"/>
              </w:rPr>
            </w:pPr>
            <w:r>
              <w:rPr>
                <w:rtl/>
              </w:rPr>
              <w:t>30</w:t>
            </w:r>
          </w:p>
        </w:tc>
        <w:tc>
          <w:tcPr>
            <w:tcW w:w="825" w:type="dxa"/>
          </w:tcPr>
          <w:p w14:paraId="2EB0A361" w14:textId="77777777" w:rsidR="00EB6524" w:rsidRDefault="00EB6524">
            <w:pPr>
              <w:pStyle w:val="ad"/>
              <w:rPr>
                <w:rFonts w:eastAsia="Arial Unicode MS"/>
              </w:rPr>
            </w:pPr>
            <w:r>
              <w:rPr>
                <w:rtl/>
              </w:rPr>
              <w:t>30</w:t>
            </w:r>
          </w:p>
        </w:tc>
        <w:tc>
          <w:tcPr>
            <w:tcW w:w="840" w:type="dxa"/>
          </w:tcPr>
          <w:p w14:paraId="4978968E" w14:textId="77777777" w:rsidR="00EB6524" w:rsidRDefault="00EB6524">
            <w:pPr>
              <w:pStyle w:val="ad"/>
              <w:rPr>
                <w:rFonts w:eastAsia="Arial Unicode MS"/>
              </w:rPr>
            </w:pPr>
            <w:r>
              <w:rPr>
                <w:rtl/>
              </w:rPr>
              <w:t xml:space="preserve">35 </w:t>
            </w:r>
          </w:p>
        </w:tc>
        <w:tc>
          <w:tcPr>
            <w:tcW w:w="840" w:type="dxa"/>
          </w:tcPr>
          <w:p w14:paraId="3234A904" w14:textId="77777777" w:rsidR="00EB6524" w:rsidRDefault="00EB6524">
            <w:pPr>
              <w:pStyle w:val="ad"/>
              <w:rPr>
                <w:rFonts w:eastAsia="Arial Unicode MS"/>
              </w:rPr>
            </w:pPr>
            <w:r>
              <w:rPr>
                <w:rtl/>
              </w:rPr>
              <w:t>40</w:t>
            </w:r>
          </w:p>
        </w:tc>
        <w:tc>
          <w:tcPr>
            <w:tcW w:w="825" w:type="dxa"/>
          </w:tcPr>
          <w:p w14:paraId="2944D9B8" w14:textId="77777777" w:rsidR="00EB6524" w:rsidRDefault="00EB6524">
            <w:pPr>
              <w:pStyle w:val="ad"/>
              <w:rPr>
                <w:rFonts w:eastAsia="Arial Unicode MS"/>
              </w:rPr>
            </w:pPr>
            <w:r>
              <w:rPr>
                <w:rtl/>
              </w:rPr>
              <w:t>45</w:t>
            </w:r>
          </w:p>
        </w:tc>
      </w:tr>
      <w:tr w:rsidR="00EB6524" w14:paraId="04094916" w14:textId="77777777">
        <w:trPr>
          <w:tblCellSpacing w:w="0" w:type="dxa"/>
          <w:jc w:val="center"/>
        </w:trPr>
        <w:tc>
          <w:tcPr>
            <w:tcW w:w="600" w:type="dxa"/>
          </w:tcPr>
          <w:p w14:paraId="16C09AB0" w14:textId="77777777" w:rsidR="00EB6524" w:rsidRDefault="00EB6524">
            <w:pPr>
              <w:pStyle w:val="ad"/>
              <w:rPr>
                <w:rFonts w:eastAsia="Arial Unicode MS"/>
              </w:rPr>
            </w:pPr>
            <w:r>
              <w:rPr>
                <w:rtl/>
              </w:rPr>
              <w:t>5</w:t>
            </w:r>
          </w:p>
        </w:tc>
        <w:tc>
          <w:tcPr>
            <w:tcW w:w="1035" w:type="dxa"/>
          </w:tcPr>
          <w:p w14:paraId="75FB00EA" w14:textId="77777777" w:rsidR="00EB6524" w:rsidRDefault="00EB6524">
            <w:pPr>
              <w:pStyle w:val="ad"/>
              <w:rPr>
                <w:rtl/>
              </w:rPr>
            </w:pPr>
            <w:r>
              <w:rPr>
                <w:rtl/>
              </w:rPr>
              <w:t>6/21</w:t>
            </w:r>
          </w:p>
          <w:p w14:paraId="395F0CF1" w14:textId="77777777" w:rsidR="00EB6524" w:rsidRDefault="00EB6524">
            <w:pPr>
              <w:pStyle w:val="ad"/>
              <w:rPr>
                <w:rFonts w:eastAsia="Arial Unicode MS" w:hint="cs"/>
                <w:rtl/>
              </w:rPr>
            </w:pPr>
            <w:r>
              <w:rPr>
                <w:rtl/>
              </w:rPr>
              <w:t>6/24</w:t>
            </w:r>
          </w:p>
        </w:tc>
        <w:tc>
          <w:tcPr>
            <w:tcW w:w="840" w:type="dxa"/>
          </w:tcPr>
          <w:p w14:paraId="0E803DD0" w14:textId="77777777" w:rsidR="00EB6524" w:rsidRDefault="00EB6524">
            <w:pPr>
              <w:pStyle w:val="ad"/>
              <w:rPr>
                <w:rFonts w:eastAsia="Arial Unicode MS"/>
              </w:rPr>
            </w:pPr>
            <w:r>
              <w:rPr>
                <w:rtl/>
              </w:rPr>
              <w:t>10</w:t>
            </w:r>
          </w:p>
        </w:tc>
        <w:tc>
          <w:tcPr>
            <w:tcW w:w="825" w:type="dxa"/>
          </w:tcPr>
          <w:p w14:paraId="68D01A3E" w14:textId="77777777" w:rsidR="00EB6524" w:rsidRDefault="00EB6524">
            <w:pPr>
              <w:pStyle w:val="ad"/>
              <w:rPr>
                <w:rFonts w:eastAsia="Arial Unicode MS"/>
              </w:rPr>
            </w:pPr>
            <w:r>
              <w:rPr>
                <w:rtl/>
              </w:rPr>
              <w:t>10</w:t>
            </w:r>
          </w:p>
        </w:tc>
        <w:tc>
          <w:tcPr>
            <w:tcW w:w="825" w:type="dxa"/>
          </w:tcPr>
          <w:p w14:paraId="128BB9E2" w14:textId="77777777" w:rsidR="00EB6524" w:rsidRDefault="00EB6524">
            <w:pPr>
              <w:pStyle w:val="ad"/>
              <w:rPr>
                <w:rFonts w:eastAsia="Arial Unicode MS"/>
              </w:rPr>
            </w:pPr>
            <w:r>
              <w:rPr>
                <w:rtl/>
              </w:rPr>
              <w:t>15</w:t>
            </w:r>
          </w:p>
        </w:tc>
        <w:tc>
          <w:tcPr>
            <w:tcW w:w="825" w:type="dxa"/>
          </w:tcPr>
          <w:p w14:paraId="1566C229" w14:textId="77777777" w:rsidR="00EB6524" w:rsidRDefault="00EB6524">
            <w:pPr>
              <w:pStyle w:val="ad"/>
              <w:rPr>
                <w:rFonts w:eastAsia="Arial Unicode MS"/>
              </w:rPr>
            </w:pPr>
            <w:r>
              <w:rPr>
                <w:rtl/>
              </w:rPr>
              <w:t>25</w:t>
            </w:r>
          </w:p>
        </w:tc>
        <w:tc>
          <w:tcPr>
            <w:tcW w:w="840" w:type="dxa"/>
          </w:tcPr>
          <w:p w14:paraId="22335512" w14:textId="77777777" w:rsidR="00EB6524" w:rsidRDefault="00EB6524">
            <w:pPr>
              <w:pStyle w:val="ad"/>
              <w:rPr>
                <w:rFonts w:eastAsia="Arial Unicode MS"/>
              </w:rPr>
            </w:pPr>
            <w:r>
              <w:rPr>
                <w:rtl/>
              </w:rPr>
              <w:t>30</w:t>
            </w:r>
          </w:p>
        </w:tc>
        <w:tc>
          <w:tcPr>
            <w:tcW w:w="825" w:type="dxa"/>
          </w:tcPr>
          <w:p w14:paraId="26535388" w14:textId="77777777" w:rsidR="00EB6524" w:rsidRDefault="00EB6524">
            <w:pPr>
              <w:pStyle w:val="ad"/>
              <w:rPr>
                <w:rFonts w:eastAsia="Arial Unicode MS"/>
              </w:rPr>
            </w:pPr>
            <w:r>
              <w:rPr>
                <w:rtl/>
              </w:rPr>
              <w:t>40</w:t>
            </w:r>
          </w:p>
        </w:tc>
        <w:tc>
          <w:tcPr>
            <w:tcW w:w="825" w:type="dxa"/>
          </w:tcPr>
          <w:p w14:paraId="65B84087" w14:textId="77777777" w:rsidR="00EB6524" w:rsidRDefault="00EB6524">
            <w:pPr>
              <w:pStyle w:val="ad"/>
              <w:rPr>
                <w:rFonts w:eastAsia="Arial Unicode MS"/>
              </w:rPr>
            </w:pPr>
            <w:r>
              <w:rPr>
                <w:rtl/>
              </w:rPr>
              <w:t>40</w:t>
            </w:r>
          </w:p>
        </w:tc>
        <w:tc>
          <w:tcPr>
            <w:tcW w:w="840" w:type="dxa"/>
          </w:tcPr>
          <w:p w14:paraId="689056C1" w14:textId="77777777" w:rsidR="00EB6524" w:rsidRDefault="00EB6524">
            <w:pPr>
              <w:pStyle w:val="ad"/>
              <w:rPr>
                <w:rFonts w:eastAsia="Arial Unicode MS"/>
              </w:rPr>
            </w:pPr>
            <w:r>
              <w:rPr>
                <w:rtl/>
              </w:rPr>
              <w:t>45</w:t>
            </w:r>
          </w:p>
        </w:tc>
        <w:tc>
          <w:tcPr>
            <w:tcW w:w="840" w:type="dxa"/>
          </w:tcPr>
          <w:p w14:paraId="045D108B" w14:textId="77777777" w:rsidR="00EB6524" w:rsidRDefault="00EB6524">
            <w:pPr>
              <w:pStyle w:val="ad"/>
              <w:rPr>
                <w:rFonts w:eastAsia="Arial Unicode MS"/>
              </w:rPr>
            </w:pPr>
            <w:r>
              <w:rPr>
                <w:rtl/>
              </w:rPr>
              <w:t>50</w:t>
            </w:r>
          </w:p>
        </w:tc>
        <w:tc>
          <w:tcPr>
            <w:tcW w:w="825" w:type="dxa"/>
          </w:tcPr>
          <w:p w14:paraId="01506397" w14:textId="77777777" w:rsidR="00EB6524" w:rsidRDefault="00EB6524">
            <w:pPr>
              <w:pStyle w:val="ad"/>
              <w:rPr>
                <w:rFonts w:eastAsia="Arial Unicode MS"/>
              </w:rPr>
            </w:pPr>
            <w:r>
              <w:rPr>
                <w:rtl/>
              </w:rPr>
              <w:t>55</w:t>
            </w:r>
          </w:p>
        </w:tc>
      </w:tr>
      <w:tr w:rsidR="00EB6524" w14:paraId="5EAFD815" w14:textId="77777777">
        <w:trPr>
          <w:tblCellSpacing w:w="0" w:type="dxa"/>
          <w:jc w:val="center"/>
        </w:trPr>
        <w:tc>
          <w:tcPr>
            <w:tcW w:w="600" w:type="dxa"/>
          </w:tcPr>
          <w:p w14:paraId="7345916E" w14:textId="77777777" w:rsidR="00EB6524" w:rsidRDefault="00EB6524">
            <w:pPr>
              <w:pStyle w:val="ad"/>
              <w:rPr>
                <w:rFonts w:eastAsia="Arial Unicode MS"/>
              </w:rPr>
            </w:pPr>
            <w:r>
              <w:rPr>
                <w:rtl/>
              </w:rPr>
              <w:t>6</w:t>
            </w:r>
          </w:p>
        </w:tc>
        <w:tc>
          <w:tcPr>
            <w:tcW w:w="1035" w:type="dxa"/>
          </w:tcPr>
          <w:p w14:paraId="4EE91663" w14:textId="77777777" w:rsidR="00EB6524" w:rsidRDefault="00EB6524">
            <w:pPr>
              <w:pStyle w:val="ad"/>
              <w:rPr>
                <w:rtl/>
              </w:rPr>
            </w:pPr>
            <w:r>
              <w:rPr>
                <w:rtl/>
              </w:rPr>
              <w:t>6/30</w:t>
            </w:r>
          </w:p>
          <w:p w14:paraId="5F0CC46E" w14:textId="77777777" w:rsidR="00EB6524" w:rsidRDefault="00EB6524">
            <w:pPr>
              <w:pStyle w:val="ad"/>
              <w:rPr>
                <w:rFonts w:eastAsia="Arial Unicode MS"/>
              </w:rPr>
            </w:pPr>
            <w:r>
              <w:rPr>
                <w:rtl/>
              </w:rPr>
              <w:t>6/36</w:t>
            </w:r>
          </w:p>
        </w:tc>
        <w:tc>
          <w:tcPr>
            <w:tcW w:w="840" w:type="dxa"/>
          </w:tcPr>
          <w:p w14:paraId="07D8A275" w14:textId="77777777" w:rsidR="00EB6524" w:rsidRDefault="00EB6524">
            <w:pPr>
              <w:pStyle w:val="ad"/>
              <w:rPr>
                <w:rFonts w:eastAsia="Arial Unicode MS"/>
              </w:rPr>
            </w:pPr>
            <w:r>
              <w:rPr>
                <w:rtl/>
              </w:rPr>
              <w:t>15</w:t>
            </w:r>
          </w:p>
        </w:tc>
        <w:tc>
          <w:tcPr>
            <w:tcW w:w="825" w:type="dxa"/>
          </w:tcPr>
          <w:p w14:paraId="1CDD0499" w14:textId="77777777" w:rsidR="00EB6524" w:rsidRDefault="00EB6524">
            <w:pPr>
              <w:pStyle w:val="ad"/>
              <w:rPr>
                <w:rFonts w:eastAsia="Arial Unicode MS"/>
              </w:rPr>
            </w:pPr>
            <w:r>
              <w:rPr>
                <w:rtl/>
              </w:rPr>
              <w:t>15</w:t>
            </w:r>
          </w:p>
        </w:tc>
        <w:tc>
          <w:tcPr>
            <w:tcW w:w="825" w:type="dxa"/>
          </w:tcPr>
          <w:p w14:paraId="66062DDB" w14:textId="77777777" w:rsidR="00EB6524" w:rsidRDefault="00EB6524">
            <w:pPr>
              <w:pStyle w:val="ad"/>
              <w:rPr>
                <w:rFonts w:eastAsia="Arial Unicode MS"/>
              </w:rPr>
            </w:pPr>
            <w:r>
              <w:rPr>
                <w:rtl/>
              </w:rPr>
              <w:t>20</w:t>
            </w:r>
          </w:p>
        </w:tc>
        <w:tc>
          <w:tcPr>
            <w:tcW w:w="825" w:type="dxa"/>
          </w:tcPr>
          <w:p w14:paraId="161A2751" w14:textId="77777777" w:rsidR="00EB6524" w:rsidRDefault="00EB6524">
            <w:pPr>
              <w:pStyle w:val="ad"/>
              <w:rPr>
                <w:rFonts w:eastAsia="Arial Unicode MS"/>
              </w:rPr>
            </w:pPr>
            <w:r>
              <w:rPr>
                <w:rtl/>
              </w:rPr>
              <w:t>30</w:t>
            </w:r>
          </w:p>
        </w:tc>
        <w:tc>
          <w:tcPr>
            <w:tcW w:w="840" w:type="dxa"/>
          </w:tcPr>
          <w:p w14:paraId="04631277" w14:textId="77777777" w:rsidR="00EB6524" w:rsidRDefault="00EB6524">
            <w:pPr>
              <w:pStyle w:val="ad"/>
              <w:rPr>
                <w:rFonts w:eastAsia="Arial Unicode MS"/>
              </w:rPr>
            </w:pPr>
            <w:r>
              <w:rPr>
                <w:rtl/>
              </w:rPr>
              <w:t>40</w:t>
            </w:r>
          </w:p>
        </w:tc>
        <w:tc>
          <w:tcPr>
            <w:tcW w:w="825" w:type="dxa"/>
          </w:tcPr>
          <w:p w14:paraId="67C81002" w14:textId="77777777" w:rsidR="00EB6524" w:rsidRDefault="00EB6524">
            <w:pPr>
              <w:pStyle w:val="ad"/>
              <w:rPr>
                <w:rFonts w:eastAsia="Arial Unicode MS"/>
              </w:rPr>
            </w:pPr>
            <w:r>
              <w:rPr>
                <w:rtl/>
              </w:rPr>
              <w:t>50</w:t>
            </w:r>
          </w:p>
        </w:tc>
        <w:tc>
          <w:tcPr>
            <w:tcW w:w="825" w:type="dxa"/>
          </w:tcPr>
          <w:p w14:paraId="011B0016" w14:textId="77777777" w:rsidR="00EB6524" w:rsidRDefault="00EB6524">
            <w:pPr>
              <w:pStyle w:val="ad"/>
              <w:rPr>
                <w:rFonts w:eastAsia="Arial Unicode MS"/>
              </w:rPr>
            </w:pPr>
            <w:r>
              <w:rPr>
                <w:rtl/>
              </w:rPr>
              <w:t>55</w:t>
            </w:r>
          </w:p>
        </w:tc>
        <w:tc>
          <w:tcPr>
            <w:tcW w:w="840" w:type="dxa"/>
          </w:tcPr>
          <w:p w14:paraId="03DEF9ED" w14:textId="77777777" w:rsidR="00EB6524" w:rsidRDefault="00EB6524">
            <w:pPr>
              <w:pStyle w:val="ad"/>
              <w:rPr>
                <w:rFonts w:eastAsia="Arial Unicode MS"/>
              </w:rPr>
            </w:pPr>
            <w:r>
              <w:rPr>
                <w:rtl/>
              </w:rPr>
              <w:t>60</w:t>
            </w:r>
          </w:p>
        </w:tc>
        <w:tc>
          <w:tcPr>
            <w:tcW w:w="840" w:type="dxa"/>
          </w:tcPr>
          <w:p w14:paraId="1C26B9D7" w14:textId="77777777" w:rsidR="00EB6524" w:rsidRDefault="00EB6524">
            <w:pPr>
              <w:pStyle w:val="ad"/>
              <w:rPr>
                <w:rFonts w:eastAsia="Arial Unicode MS"/>
              </w:rPr>
            </w:pPr>
            <w:r>
              <w:rPr>
                <w:rtl/>
              </w:rPr>
              <w:t>65</w:t>
            </w:r>
          </w:p>
        </w:tc>
        <w:tc>
          <w:tcPr>
            <w:tcW w:w="825" w:type="dxa"/>
          </w:tcPr>
          <w:p w14:paraId="14B429AF" w14:textId="77777777" w:rsidR="00EB6524" w:rsidRDefault="00EB6524">
            <w:pPr>
              <w:pStyle w:val="ad"/>
              <w:rPr>
                <w:rFonts w:eastAsia="Arial Unicode MS"/>
              </w:rPr>
            </w:pPr>
            <w:r>
              <w:rPr>
                <w:rtl/>
              </w:rPr>
              <w:t>70</w:t>
            </w:r>
          </w:p>
        </w:tc>
      </w:tr>
      <w:tr w:rsidR="00EB6524" w14:paraId="03458E12" w14:textId="77777777">
        <w:trPr>
          <w:tblCellSpacing w:w="0" w:type="dxa"/>
          <w:jc w:val="center"/>
        </w:trPr>
        <w:tc>
          <w:tcPr>
            <w:tcW w:w="600" w:type="dxa"/>
          </w:tcPr>
          <w:p w14:paraId="1B0173FD" w14:textId="77777777" w:rsidR="00EB6524" w:rsidRDefault="00EB6524">
            <w:pPr>
              <w:pStyle w:val="ad"/>
              <w:rPr>
                <w:rFonts w:eastAsia="Arial Unicode MS"/>
              </w:rPr>
            </w:pPr>
            <w:r>
              <w:rPr>
                <w:rtl/>
              </w:rPr>
              <w:t>7</w:t>
            </w:r>
          </w:p>
        </w:tc>
        <w:tc>
          <w:tcPr>
            <w:tcW w:w="1035" w:type="dxa"/>
          </w:tcPr>
          <w:p w14:paraId="21CB5E52" w14:textId="77777777" w:rsidR="00EB6524" w:rsidRDefault="00EB6524">
            <w:pPr>
              <w:pStyle w:val="ad"/>
              <w:rPr>
                <w:rFonts w:eastAsia="Arial Unicode MS"/>
              </w:rPr>
            </w:pPr>
            <w:r>
              <w:rPr>
                <w:rtl/>
              </w:rPr>
              <w:t>6/60</w:t>
            </w:r>
          </w:p>
        </w:tc>
        <w:tc>
          <w:tcPr>
            <w:tcW w:w="840" w:type="dxa"/>
          </w:tcPr>
          <w:p w14:paraId="11EE261D" w14:textId="77777777" w:rsidR="00EB6524" w:rsidRDefault="00EB6524">
            <w:pPr>
              <w:pStyle w:val="ad"/>
              <w:rPr>
                <w:rFonts w:eastAsia="Arial Unicode MS"/>
              </w:rPr>
            </w:pPr>
            <w:r>
              <w:rPr>
                <w:rtl/>
              </w:rPr>
              <w:t>20</w:t>
            </w:r>
          </w:p>
        </w:tc>
        <w:tc>
          <w:tcPr>
            <w:tcW w:w="825" w:type="dxa"/>
          </w:tcPr>
          <w:p w14:paraId="7838F475" w14:textId="77777777" w:rsidR="00EB6524" w:rsidRDefault="00EB6524">
            <w:pPr>
              <w:pStyle w:val="ad"/>
              <w:rPr>
                <w:rFonts w:eastAsia="Arial Unicode MS"/>
              </w:rPr>
            </w:pPr>
            <w:r>
              <w:rPr>
                <w:rtl/>
              </w:rPr>
              <w:t>20</w:t>
            </w:r>
          </w:p>
        </w:tc>
        <w:tc>
          <w:tcPr>
            <w:tcW w:w="825" w:type="dxa"/>
          </w:tcPr>
          <w:p w14:paraId="3C07291C" w14:textId="77777777" w:rsidR="00EB6524" w:rsidRDefault="00EB6524">
            <w:pPr>
              <w:pStyle w:val="ad"/>
              <w:rPr>
                <w:rFonts w:eastAsia="Arial Unicode MS"/>
              </w:rPr>
            </w:pPr>
            <w:r>
              <w:rPr>
                <w:rtl/>
              </w:rPr>
              <w:t>25</w:t>
            </w:r>
          </w:p>
        </w:tc>
        <w:tc>
          <w:tcPr>
            <w:tcW w:w="825" w:type="dxa"/>
          </w:tcPr>
          <w:p w14:paraId="79C0F3B5" w14:textId="77777777" w:rsidR="00EB6524" w:rsidRDefault="00EB6524">
            <w:pPr>
              <w:pStyle w:val="ad"/>
              <w:rPr>
                <w:rFonts w:eastAsia="Arial Unicode MS"/>
              </w:rPr>
            </w:pPr>
            <w:r>
              <w:rPr>
                <w:rtl/>
              </w:rPr>
              <w:t>30</w:t>
            </w:r>
          </w:p>
        </w:tc>
        <w:tc>
          <w:tcPr>
            <w:tcW w:w="840" w:type="dxa"/>
          </w:tcPr>
          <w:p w14:paraId="7A524D1A" w14:textId="77777777" w:rsidR="00EB6524" w:rsidRDefault="00EB6524">
            <w:pPr>
              <w:pStyle w:val="ad"/>
              <w:rPr>
                <w:rFonts w:eastAsia="Arial Unicode MS"/>
              </w:rPr>
            </w:pPr>
            <w:r>
              <w:rPr>
                <w:rtl/>
              </w:rPr>
              <w:t>40</w:t>
            </w:r>
          </w:p>
        </w:tc>
        <w:tc>
          <w:tcPr>
            <w:tcW w:w="825" w:type="dxa"/>
          </w:tcPr>
          <w:p w14:paraId="4264E371" w14:textId="77777777" w:rsidR="00EB6524" w:rsidRDefault="00EB6524">
            <w:pPr>
              <w:pStyle w:val="ad"/>
              <w:rPr>
                <w:rFonts w:eastAsia="Arial Unicode MS"/>
              </w:rPr>
            </w:pPr>
            <w:r>
              <w:rPr>
                <w:rtl/>
              </w:rPr>
              <w:t>55</w:t>
            </w:r>
          </w:p>
        </w:tc>
        <w:tc>
          <w:tcPr>
            <w:tcW w:w="825" w:type="dxa"/>
          </w:tcPr>
          <w:p w14:paraId="33764FC7" w14:textId="77777777" w:rsidR="00EB6524" w:rsidRDefault="00EB6524">
            <w:pPr>
              <w:pStyle w:val="ad"/>
              <w:rPr>
                <w:rFonts w:eastAsia="Arial Unicode MS"/>
              </w:rPr>
            </w:pPr>
            <w:r>
              <w:rPr>
                <w:rtl/>
              </w:rPr>
              <w:t>70</w:t>
            </w:r>
          </w:p>
        </w:tc>
        <w:tc>
          <w:tcPr>
            <w:tcW w:w="840" w:type="dxa"/>
          </w:tcPr>
          <w:p w14:paraId="5CDF4415" w14:textId="77777777" w:rsidR="00EB6524" w:rsidRDefault="00EB6524">
            <w:pPr>
              <w:pStyle w:val="ad"/>
              <w:rPr>
                <w:rFonts w:eastAsia="Arial Unicode MS"/>
              </w:rPr>
            </w:pPr>
            <w:r>
              <w:rPr>
                <w:rtl/>
              </w:rPr>
              <w:t>75</w:t>
            </w:r>
          </w:p>
        </w:tc>
        <w:tc>
          <w:tcPr>
            <w:tcW w:w="840" w:type="dxa"/>
          </w:tcPr>
          <w:p w14:paraId="7C43BBB5" w14:textId="77777777" w:rsidR="00EB6524" w:rsidRDefault="00EB6524">
            <w:pPr>
              <w:pStyle w:val="ad"/>
              <w:rPr>
                <w:rFonts w:eastAsia="Arial Unicode MS"/>
              </w:rPr>
            </w:pPr>
            <w:r>
              <w:rPr>
                <w:rtl/>
              </w:rPr>
              <w:t>80</w:t>
            </w:r>
          </w:p>
        </w:tc>
        <w:tc>
          <w:tcPr>
            <w:tcW w:w="825" w:type="dxa"/>
          </w:tcPr>
          <w:p w14:paraId="4D85060A" w14:textId="77777777" w:rsidR="00EB6524" w:rsidRDefault="00EB6524">
            <w:pPr>
              <w:pStyle w:val="ad"/>
              <w:rPr>
                <w:rFonts w:eastAsia="Arial Unicode MS"/>
              </w:rPr>
            </w:pPr>
            <w:r>
              <w:rPr>
                <w:rtl/>
              </w:rPr>
              <w:t>90</w:t>
            </w:r>
          </w:p>
        </w:tc>
      </w:tr>
      <w:tr w:rsidR="00EB6524" w14:paraId="2C8B05CA" w14:textId="77777777">
        <w:trPr>
          <w:tblCellSpacing w:w="0" w:type="dxa"/>
          <w:jc w:val="center"/>
        </w:trPr>
        <w:tc>
          <w:tcPr>
            <w:tcW w:w="600" w:type="dxa"/>
          </w:tcPr>
          <w:p w14:paraId="1E67F340" w14:textId="77777777" w:rsidR="00EB6524" w:rsidRDefault="00EB6524">
            <w:pPr>
              <w:pStyle w:val="ad"/>
              <w:rPr>
                <w:rFonts w:eastAsia="Arial Unicode MS"/>
              </w:rPr>
            </w:pPr>
            <w:r>
              <w:rPr>
                <w:rtl/>
              </w:rPr>
              <w:t>8</w:t>
            </w:r>
          </w:p>
        </w:tc>
        <w:tc>
          <w:tcPr>
            <w:tcW w:w="1035" w:type="dxa"/>
          </w:tcPr>
          <w:p w14:paraId="14EBA643" w14:textId="77777777" w:rsidR="00EB6524" w:rsidRDefault="00EB6524">
            <w:pPr>
              <w:pStyle w:val="ad"/>
              <w:rPr>
                <w:rFonts w:eastAsia="Arial Unicode MS"/>
              </w:rPr>
            </w:pPr>
            <w:r>
              <w:rPr>
                <w:rtl/>
              </w:rPr>
              <w:t>3/60</w:t>
            </w:r>
          </w:p>
        </w:tc>
        <w:tc>
          <w:tcPr>
            <w:tcW w:w="840" w:type="dxa"/>
          </w:tcPr>
          <w:p w14:paraId="2F5611D0" w14:textId="77777777" w:rsidR="00EB6524" w:rsidRDefault="00EB6524">
            <w:pPr>
              <w:pStyle w:val="ad"/>
              <w:rPr>
                <w:rFonts w:eastAsia="Arial Unicode MS"/>
              </w:rPr>
            </w:pPr>
            <w:r>
              <w:rPr>
                <w:rtl/>
              </w:rPr>
              <w:t>25</w:t>
            </w:r>
          </w:p>
        </w:tc>
        <w:tc>
          <w:tcPr>
            <w:tcW w:w="825" w:type="dxa"/>
          </w:tcPr>
          <w:p w14:paraId="13F61841" w14:textId="77777777" w:rsidR="00EB6524" w:rsidRDefault="00EB6524">
            <w:pPr>
              <w:pStyle w:val="ad"/>
              <w:rPr>
                <w:rFonts w:eastAsia="Arial Unicode MS"/>
              </w:rPr>
            </w:pPr>
            <w:r>
              <w:rPr>
                <w:rtl/>
              </w:rPr>
              <w:t>25</w:t>
            </w:r>
          </w:p>
        </w:tc>
        <w:tc>
          <w:tcPr>
            <w:tcW w:w="825" w:type="dxa"/>
          </w:tcPr>
          <w:p w14:paraId="630D3839" w14:textId="77777777" w:rsidR="00EB6524" w:rsidRDefault="00EB6524">
            <w:pPr>
              <w:pStyle w:val="ad"/>
              <w:rPr>
                <w:rFonts w:eastAsia="Arial Unicode MS"/>
              </w:rPr>
            </w:pPr>
            <w:r>
              <w:rPr>
                <w:rtl/>
              </w:rPr>
              <w:t>30</w:t>
            </w:r>
          </w:p>
        </w:tc>
        <w:tc>
          <w:tcPr>
            <w:tcW w:w="825" w:type="dxa"/>
          </w:tcPr>
          <w:p w14:paraId="0D32CEE8" w14:textId="77777777" w:rsidR="00EB6524" w:rsidRDefault="00EB6524">
            <w:pPr>
              <w:pStyle w:val="ad"/>
              <w:rPr>
                <w:rFonts w:eastAsia="Arial Unicode MS"/>
              </w:rPr>
            </w:pPr>
            <w:r>
              <w:rPr>
                <w:rtl/>
              </w:rPr>
              <w:t>35</w:t>
            </w:r>
          </w:p>
        </w:tc>
        <w:tc>
          <w:tcPr>
            <w:tcW w:w="840" w:type="dxa"/>
          </w:tcPr>
          <w:p w14:paraId="713858D8" w14:textId="77777777" w:rsidR="00EB6524" w:rsidRDefault="00EB6524">
            <w:pPr>
              <w:pStyle w:val="ad"/>
              <w:rPr>
                <w:rFonts w:eastAsia="Arial Unicode MS"/>
              </w:rPr>
            </w:pPr>
            <w:r>
              <w:rPr>
                <w:rtl/>
              </w:rPr>
              <w:t>45</w:t>
            </w:r>
          </w:p>
        </w:tc>
        <w:tc>
          <w:tcPr>
            <w:tcW w:w="825" w:type="dxa"/>
          </w:tcPr>
          <w:p w14:paraId="19B54A03" w14:textId="77777777" w:rsidR="00EB6524" w:rsidRDefault="00EB6524">
            <w:pPr>
              <w:pStyle w:val="ad"/>
              <w:rPr>
                <w:rFonts w:eastAsia="Arial Unicode MS"/>
              </w:rPr>
            </w:pPr>
            <w:r>
              <w:rPr>
                <w:rtl/>
              </w:rPr>
              <w:t>60</w:t>
            </w:r>
          </w:p>
        </w:tc>
        <w:tc>
          <w:tcPr>
            <w:tcW w:w="825" w:type="dxa"/>
          </w:tcPr>
          <w:p w14:paraId="5AE50C29" w14:textId="77777777" w:rsidR="00EB6524" w:rsidRDefault="00EB6524">
            <w:pPr>
              <w:pStyle w:val="ad"/>
              <w:rPr>
                <w:rFonts w:eastAsia="Arial Unicode MS"/>
              </w:rPr>
            </w:pPr>
            <w:r>
              <w:rPr>
                <w:rtl/>
              </w:rPr>
              <w:t>75</w:t>
            </w:r>
          </w:p>
        </w:tc>
        <w:tc>
          <w:tcPr>
            <w:tcW w:w="840" w:type="dxa"/>
          </w:tcPr>
          <w:p w14:paraId="20106E24" w14:textId="77777777" w:rsidR="00EB6524" w:rsidRDefault="00EB6524">
            <w:pPr>
              <w:pStyle w:val="ad"/>
              <w:rPr>
                <w:rFonts w:eastAsia="Arial Unicode MS"/>
              </w:rPr>
            </w:pPr>
            <w:r>
              <w:rPr>
                <w:rtl/>
              </w:rPr>
              <w:t xml:space="preserve">90 </w:t>
            </w:r>
          </w:p>
        </w:tc>
        <w:tc>
          <w:tcPr>
            <w:tcW w:w="840" w:type="dxa"/>
          </w:tcPr>
          <w:p w14:paraId="315E2E79" w14:textId="77777777" w:rsidR="00EB6524" w:rsidRDefault="00EB6524">
            <w:pPr>
              <w:pStyle w:val="ad"/>
              <w:rPr>
                <w:rFonts w:eastAsia="Arial Unicode MS"/>
              </w:rPr>
            </w:pPr>
            <w:r>
              <w:rPr>
                <w:rtl/>
              </w:rPr>
              <w:t>90</w:t>
            </w:r>
          </w:p>
        </w:tc>
        <w:tc>
          <w:tcPr>
            <w:tcW w:w="825" w:type="dxa"/>
          </w:tcPr>
          <w:p w14:paraId="0529B82B" w14:textId="77777777" w:rsidR="00EB6524" w:rsidRDefault="00EB6524">
            <w:pPr>
              <w:pStyle w:val="ad"/>
              <w:rPr>
                <w:rFonts w:eastAsia="Arial Unicode MS"/>
              </w:rPr>
            </w:pPr>
            <w:r>
              <w:rPr>
                <w:rtl/>
              </w:rPr>
              <w:t>95</w:t>
            </w:r>
          </w:p>
        </w:tc>
      </w:tr>
      <w:tr w:rsidR="00EB6524" w14:paraId="5B55CE3A" w14:textId="77777777">
        <w:trPr>
          <w:tblCellSpacing w:w="0" w:type="dxa"/>
          <w:jc w:val="center"/>
        </w:trPr>
        <w:tc>
          <w:tcPr>
            <w:tcW w:w="600" w:type="dxa"/>
          </w:tcPr>
          <w:p w14:paraId="6C69EAC0" w14:textId="77777777" w:rsidR="00EB6524" w:rsidRDefault="00EB6524">
            <w:pPr>
              <w:pStyle w:val="ad"/>
              <w:rPr>
                <w:rFonts w:eastAsia="Arial Unicode MS"/>
              </w:rPr>
            </w:pPr>
            <w:r>
              <w:rPr>
                <w:rtl/>
              </w:rPr>
              <w:t>9</w:t>
            </w:r>
          </w:p>
        </w:tc>
        <w:tc>
          <w:tcPr>
            <w:tcW w:w="1035" w:type="dxa"/>
          </w:tcPr>
          <w:p w14:paraId="365FB5D2" w14:textId="77777777" w:rsidR="00EB6524" w:rsidRDefault="00EB6524">
            <w:pPr>
              <w:pStyle w:val="ad"/>
              <w:rPr>
                <w:rFonts w:eastAsia="Arial Unicode MS"/>
              </w:rPr>
            </w:pPr>
            <w:r>
              <w:rPr>
                <w:rtl/>
              </w:rPr>
              <w:t>1/60</w:t>
            </w:r>
          </w:p>
        </w:tc>
        <w:tc>
          <w:tcPr>
            <w:tcW w:w="840" w:type="dxa"/>
          </w:tcPr>
          <w:p w14:paraId="10CF0CB0" w14:textId="77777777" w:rsidR="00EB6524" w:rsidRDefault="00EB6524">
            <w:pPr>
              <w:pStyle w:val="ad"/>
              <w:rPr>
                <w:rFonts w:eastAsia="Arial Unicode MS"/>
              </w:rPr>
            </w:pPr>
            <w:r>
              <w:rPr>
                <w:rtl/>
              </w:rPr>
              <w:t xml:space="preserve">30 </w:t>
            </w:r>
          </w:p>
        </w:tc>
        <w:tc>
          <w:tcPr>
            <w:tcW w:w="825" w:type="dxa"/>
          </w:tcPr>
          <w:p w14:paraId="722675C8" w14:textId="77777777" w:rsidR="00EB6524" w:rsidRDefault="00EB6524">
            <w:pPr>
              <w:pStyle w:val="ad"/>
              <w:rPr>
                <w:rFonts w:eastAsia="Arial Unicode MS"/>
              </w:rPr>
            </w:pPr>
            <w:r>
              <w:rPr>
                <w:rtl/>
              </w:rPr>
              <w:t>30</w:t>
            </w:r>
          </w:p>
        </w:tc>
        <w:tc>
          <w:tcPr>
            <w:tcW w:w="825" w:type="dxa"/>
          </w:tcPr>
          <w:p w14:paraId="48815C30" w14:textId="77777777" w:rsidR="00EB6524" w:rsidRDefault="00EB6524">
            <w:pPr>
              <w:pStyle w:val="ad"/>
              <w:rPr>
                <w:rFonts w:eastAsia="Arial Unicode MS"/>
              </w:rPr>
            </w:pPr>
            <w:r>
              <w:rPr>
                <w:rtl/>
              </w:rPr>
              <w:t>35</w:t>
            </w:r>
          </w:p>
        </w:tc>
        <w:tc>
          <w:tcPr>
            <w:tcW w:w="825" w:type="dxa"/>
          </w:tcPr>
          <w:p w14:paraId="25BA71E2" w14:textId="77777777" w:rsidR="00EB6524" w:rsidRDefault="00EB6524">
            <w:pPr>
              <w:pStyle w:val="ad"/>
              <w:rPr>
                <w:rFonts w:eastAsia="Arial Unicode MS"/>
              </w:rPr>
            </w:pPr>
            <w:r>
              <w:rPr>
                <w:rtl/>
              </w:rPr>
              <w:t>40</w:t>
            </w:r>
          </w:p>
        </w:tc>
        <w:tc>
          <w:tcPr>
            <w:tcW w:w="840" w:type="dxa"/>
          </w:tcPr>
          <w:p w14:paraId="7CAFB9C6" w14:textId="77777777" w:rsidR="00EB6524" w:rsidRDefault="00EB6524">
            <w:pPr>
              <w:pStyle w:val="ad"/>
              <w:rPr>
                <w:rFonts w:eastAsia="Arial Unicode MS"/>
              </w:rPr>
            </w:pPr>
            <w:r>
              <w:rPr>
                <w:rtl/>
              </w:rPr>
              <w:t xml:space="preserve">50 </w:t>
            </w:r>
          </w:p>
        </w:tc>
        <w:tc>
          <w:tcPr>
            <w:tcW w:w="825" w:type="dxa"/>
          </w:tcPr>
          <w:p w14:paraId="7C76D67D" w14:textId="77777777" w:rsidR="00EB6524" w:rsidRDefault="00EB6524">
            <w:pPr>
              <w:pStyle w:val="ad"/>
              <w:rPr>
                <w:rFonts w:eastAsia="Arial Unicode MS"/>
              </w:rPr>
            </w:pPr>
            <w:r>
              <w:rPr>
                <w:rtl/>
              </w:rPr>
              <w:t>65</w:t>
            </w:r>
          </w:p>
        </w:tc>
        <w:tc>
          <w:tcPr>
            <w:tcW w:w="825" w:type="dxa"/>
          </w:tcPr>
          <w:p w14:paraId="760F7976" w14:textId="77777777" w:rsidR="00EB6524" w:rsidRDefault="00EB6524">
            <w:pPr>
              <w:pStyle w:val="ad"/>
              <w:rPr>
                <w:rFonts w:eastAsia="Arial Unicode MS"/>
              </w:rPr>
            </w:pPr>
            <w:r>
              <w:rPr>
                <w:rtl/>
              </w:rPr>
              <w:t xml:space="preserve">80 </w:t>
            </w:r>
          </w:p>
        </w:tc>
        <w:tc>
          <w:tcPr>
            <w:tcW w:w="840" w:type="dxa"/>
          </w:tcPr>
          <w:p w14:paraId="4AB38E0A" w14:textId="77777777" w:rsidR="00EB6524" w:rsidRDefault="00EB6524">
            <w:pPr>
              <w:pStyle w:val="ad"/>
              <w:rPr>
                <w:rFonts w:eastAsia="Arial Unicode MS"/>
              </w:rPr>
            </w:pPr>
            <w:r>
              <w:rPr>
                <w:rtl/>
              </w:rPr>
              <w:t>90</w:t>
            </w:r>
          </w:p>
        </w:tc>
        <w:tc>
          <w:tcPr>
            <w:tcW w:w="840" w:type="dxa"/>
          </w:tcPr>
          <w:p w14:paraId="655CFE4E" w14:textId="77777777" w:rsidR="00EB6524" w:rsidRDefault="00EB6524">
            <w:pPr>
              <w:pStyle w:val="ad"/>
              <w:rPr>
                <w:rFonts w:eastAsia="Arial Unicode MS"/>
              </w:rPr>
            </w:pPr>
            <w:r>
              <w:rPr>
                <w:rtl/>
              </w:rPr>
              <w:t>100</w:t>
            </w:r>
          </w:p>
        </w:tc>
        <w:tc>
          <w:tcPr>
            <w:tcW w:w="825" w:type="dxa"/>
          </w:tcPr>
          <w:p w14:paraId="3B94ED06" w14:textId="77777777" w:rsidR="00EB6524" w:rsidRDefault="00EB6524">
            <w:pPr>
              <w:pStyle w:val="ad"/>
              <w:rPr>
                <w:rFonts w:eastAsia="Arial Unicode MS"/>
              </w:rPr>
            </w:pPr>
            <w:r>
              <w:rPr>
                <w:rtl/>
              </w:rPr>
              <w:t>100</w:t>
            </w:r>
          </w:p>
        </w:tc>
      </w:tr>
      <w:tr w:rsidR="00EB6524" w14:paraId="5EDE9BB1" w14:textId="77777777">
        <w:trPr>
          <w:tblCellSpacing w:w="0" w:type="dxa"/>
          <w:jc w:val="center"/>
        </w:trPr>
        <w:tc>
          <w:tcPr>
            <w:tcW w:w="600" w:type="dxa"/>
          </w:tcPr>
          <w:p w14:paraId="05D5791D" w14:textId="77777777" w:rsidR="00EB6524" w:rsidRDefault="00EB6524">
            <w:pPr>
              <w:pStyle w:val="ad"/>
              <w:rPr>
                <w:rFonts w:eastAsia="Arial Unicode MS"/>
              </w:rPr>
            </w:pPr>
            <w:r>
              <w:rPr>
                <w:rtl/>
              </w:rPr>
              <w:t>10</w:t>
            </w:r>
          </w:p>
        </w:tc>
        <w:tc>
          <w:tcPr>
            <w:tcW w:w="1035" w:type="dxa"/>
          </w:tcPr>
          <w:p w14:paraId="6994128B" w14:textId="77777777" w:rsidR="00EB6524" w:rsidRDefault="00EB6524">
            <w:pPr>
              <w:pStyle w:val="ad"/>
              <w:rPr>
                <w:rFonts w:eastAsia="Arial Unicode MS"/>
              </w:rPr>
            </w:pPr>
            <w:r>
              <w:t>NLP</w:t>
            </w:r>
          </w:p>
        </w:tc>
        <w:tc>
          <w:tcPr>
            <w:tcW w:w="840" w:type="dxa"/>
          </w:tcPr>
          <w:p w14:paraId="7098437F" w14:textId="77777777" w:rsidR="00EB6524" w:rsidRDefault="00EB6524">
            <w:pPr>
              <w:pStyle w:val="ad"/>
              <w:rPr>
                <w:rFonts w:eastAsia="Arial Unicode MS"/>
              </w:rPr>
            </w:pPr>
            <w:r>
              <w:rPr>
                <w:rtl/>
              </w:rPr>
              <w:t xml:space="preserve">30 </w:t>
            </w:r>
          </w:p>
        </w:tc>
        <w:tc>
          <w:tcPr>
            <w:tcW w:w="825" w:type="dxa"/>
          </w:tcPr>
          <w:p w14:paraId="1C6259A6" w14:textId="77777777" w:rsidR="00EB6524" w:rsidRDefault="00EB6524">
            <w:pPr>
              <w:pStyle w:val="ad"/>
              <w:rPr>
                <w:rFonts w:eastAsia="Arial Unicode MS"/>
              </w:rPr>
            </w:pPr>
            <w:r>
              <w:rPr>
                <w:rtl/>
              </w:rPr>
              <w:t>30</w:t>
            </w:r>
          </w:p>
        </w:tc>
        <w:tc>
          <w:tcPr>
            <w:tcW w:w="825" w:type="dxa"/>
          </w:tcPr>
          <w:p w14:paraId="0415E82F" w14:textId="77777777" w:rsidR="00EB6524" w:rsidRDefault="00EB6524">
            <w:pPr>
              <w:pStyle w:val="ad"/>
              <w:rPr>
                <w:rFonts w:eastAsia="Arial Unicode MS"/>
              </w:rPr>
            </w:pPr>
            <w:r>
              <w:rPr>
                <w:rtl/>
              </w:rPr>
              <w:t>40</w:t>
            </w:r>
          </w:p>
        </w:tc>
        <w:tc>
          <w:tcPr>
            <w:tcW w:w="825" w:type="dxa"/>
          </w:tcPr>
          <w:p w14:paraId="5779135D" w14:textId="77777777" w:rsidR="00EB6524" w:rsidRDefault="00EB6524">
            <w:pPr>
              <w:pStyle w:val="ad"/>
              <w:rPr>
                <w:rFonts w:eastAsia="Arial Unicode MS"/>
              </w:rPr>
            </w:pPr>
            <w:r>
              <w:rPr>
                <w:rtl/>
              </w:rPr>
              <w:t>45</w:t>
            </w:r>
          </w:p>
        </w:tc>
        <w:tc>
          <w:tcPr>
            <w:tcW w:w="840" w:type="dxa"/>
          </w:tcPr>
          <w:p w14:paraId="5AE8AAC7" w14:textId="77777777" w:rsidR="00EB6524" w:rsidRDefault="00EB6524">
            <w:pPr>
              <w:pStyle w:val="ad"/>
              <w:rPr>
                <w:rFonts w:eastAsia="Arial Unicode MS"/>
              </w:rPr>
            </w:pPr>
            <w:r>
              <w:rPr>
                <w:rtl/>
              </w:rPr>
              <w:t>55</w:t>
            </w:r>
          </w:p>
        </w:tc>
        <w:tc>
          <w:tcPr>
            <w:tcW w:w="825" w:type="dxa"/>
          </w:tcPr>
          <w:p w14:paraId="2AEC85E3" w14:textId="77777777" w:rsidR="00EB6524" w:rsidRDefault="00EB6524">
            <w:pPr>
              <w:pStyle w:val="ad"/>
              <w:rPr>
                <w:rFonts w:eastAsia="Arial Unicode MS"/>
              </w:rPr>
            </w:pPr>
            <w:r>
              <w:rPr>
                <w:rtl/>
              </w:rPr>
              <w:t>70</w:t>
            </w:r>
          </w:p>
        </w:tc>
        <w:tc>
          <w:tcPr>
            <w:tcW w:w="825" w:type="dxa"/>
          </w:tcPr>
          <w:p w14:paraId="4ED91707" w14:textId="77777777" w:rsidR="00EB6524" w:rsidRDefault="00EB6524">
            <w:pPr>
              <w:pStyle w:val="ad"/>
              <w:rPr>
                <w:rFonts w:eastAsia="Arial Unicode MS"/>
              </w:rPr>
            </w:pPr>
            <w:r>
              <w:rPr>
                <w:rtl/>
              </w:rPr>
              <w:t>90</w:t>
            </w:r>
          </w:p>
        </w:tc>
        <w:tc>
          <w:tcPr>
            <w:tcW w:w="840" w:type="dxa"/>
          </w:tcPr>
          <w:p w14:paraId="79553EE8" w14:textId="77777777" w:rsidR="00EB6524" w:rsidRDefault="00EB6524">
            <w:pPr>
              <w:pStyle w:val="ad"/>
              <w:rPr>
                <w:rFonts w:eastAsia="Arial Unicode MS"/>
              </w:rPr>
            </w:pPr>
            <w:r>
              <w:rPr>
                <w:rtl/>
              </w:rPr>
              <w:t>95</w:t>
            </w:r>
          </w:p>
        </w:tc>
        <w:tc>
          <w:tcPr>
            <w:tcW w:w="840" w:type="dxa"/>
          </w:tcPr>
          <w:p w14:paraId="565B428A" w14:textId="77777777" w:rsidR="00EB6524" w:rsidRDefault="00EB6524">
            <w:pPr>
              <w:pStyle w:val="ad"/>
              <w:rPr>
                <w:rFonts w:eastAsia="Arial Unicode MS"/>
              </w:rPr>
            </w:pPr>
            <w:r>
              <w:rPr>
                <w:rtl/>
              </w:rPr>
              <w:t>100</w:t>
            </w:r>
          </w:p>
        </w:tc>
        <w:tc>
          <w:tcPr>
            <w:tcW w:w="825" w:type="dxa"/>
          </w:tcPr>
          <w:p w14:paraId="06149682" w14:textId="77777777" w:rsidR="00EB6524" w:rsidRDefault="00EB6524">
            <w:pPr>
              <w:pStyle w:val="ad"/>
              <w:rPr>
                <w:rFonts w:eastAsia="Arial Unicode MS"/>
              </w:rPr>
            </w:pPr>
            <w:r>
              <w:rPr>
                <w:rtl/>
              </w:rPr>
              <w:t>100</w:t>
            </w:r>
          </w:p>
        </w:tc>
      </w:tr>
    </w:tbl>
    <w:p w14:paraId="1D07C46C" w14:textId="77777777" w:rsidR="00EB6524" w:rsidRDefault="00EB6524">
      <w:pPr>
        <w:pStyle w:val="page"/>
        <w:widowControl/>
        <w:ind w:right="1134"/>
        <w:rPr>
          <w:position w:val="0"/>
          <w:rtl/>
        </w:rPr>
      </w:pPr>
    </w:p>
    <w:p w14:paraId="4E072505" w14:textId="77777777" w:rsidR="00EB6524" w:rsidRDefault="00EB6524">
      <w:pPr>
        <w:pStyle w:val="footnote"/>
        <w:widowControl/>
        <w:suppressAutoHyphens w:val="0"/>
        <w:ind w:left="0" w:right="1134"/>
        <w:jc w:val="left"/>
        <w:rPr>
          <w:sz w:val="20"/>
          <w:rtl/>
        </w:rPr>
      </w:pPr>
      <w:r>
        <w:rPr>
          <w:sz w:val="20"/>
          <w:rtl/>
        </w:rPr>
        <w:t>ה</w:t>
      </w:r>
      <w:r>
        <w:rPr>
          <w:rFonts w:hint="cs"/>
          <w:sz w:val="20"/>
          <w:rtl/>
        </w:rPr>
        <w:t>מספרים שבשורות המאוזנות והמסומנות במספרים (1) עד (10) מציינים חדות ראייה של עין אחת, והמספרים שבטורים המאונכים והמסומנים באותיות א' עד י' - את חדות הראייה של העין השניה. המספרים שבמשבצות בהצט</w:t>
      </w:r>
      <w:r>
        <w:rPr>
          <w:sz w:val="20"/>
          <w:rtl/>
        </w:rPr>
        <w:t>ל</w:t>
      </w:r>
      <w:r>
        <w:rPr>
          <w:rFonts w:hint="cs"/>
          <w:sz w:val="20"/>
          <w:rtl/>
        </w:rPr>
        <w:t>בות כל אחת מהשורות עם כל אחד מהטורים הם אחוזי הנכות.</w:t>
      </w:r>
    </w:p>
    <w:p w14:paraId="03241D18" w14:textId="77777777" w:rsidR="00EB6524" w:rsidRDefault="00EB6524">
      <w:pPr>
        <w:pStyle w:val="P00"/>
        <w:tabs>
          <w:tab w:val="clear" w:pos="6259"/>
          <w:tab w:val="right" w:pos="7938"/>
        </w:tabs>
        <w:spacing w:before="72"/>
        <w:ind w:left="1021" w:right="1701" w:hanging="397"/>
        <w:rPr>
          <w:rFonts w:hint="cs"/>
          <w:rtl/>
        </w:rPr>
      </w:pPr>
      <w:r>
        <w:rPr>
          <w:rtl/>
        </w:rPr>
        <w:t>(2)</w:t>
      </w:r>
      <w:r>
        <w:rPr>
          <w:rFonts w:hint="cs"/>
          <w:rtl/>
        </w:rPr>
        <w:tab/>
        <w:t xml:space="preserve">הגבלת שדה הראייה </w:t>
      </w:r>
      <w:r>
        <w:rPr>
          <w:rtl/>
        </w:rPr>
        <w:t>–</w:t>
      </w:r>
      <w:r w:rsidR="00387A93">
        <w:rPr>
          <w:rFonts w:hint="cs"/>
          <w:rtl/>
        </w:rPr>
        <w:t xml:space="preserve"> הבדיקה לצורך תקנת משנה זו תיעשה במכשיר ועל פי השיטה המקובלת והמתאימה לעניין; אם על פי הקריטריונים של מכשיר שדה הראייה, תרשים שדה הראייה אינו אמין, גם בבדיקה חוזרת, תיקבע נכות בהתאם לממצאים הקליניים הכוללים </w:t>
      </w:r>
      <w:r w:rsidR="00387A93">
        <w:rPr>
          <w:rtl/>
        </w:rPr>
        <w:t>–</w:t>
      </w:r>
    </w:p>
    <w:p w14:paraId="1B7CC0E4" w14:textId="77777777" w:rsidR="00387A93" w:rsidRPr="00505719" w:rsidRDefault="00505719" w:rsidP="00505719">
      <w:pPr>
        <w:pStyle w:val="P00"/>
        <w:pBdr>
          <w:bottom w:val="single" w:sz="4" w:space="1" w:color="auto"/>
        </w:pBdr>
        <w:tabs>
          <w:tab w:val="clear" w:pos="624"/>
          <w:tab w:val="clear" w:pos="1021"/>
          <w:tab w:val="clear" w:pos="1474"/>
          <w:tab w:val="clear" w:pos="1928"/>
          <w:tab w:val="clear" w:pos="2381"/>
          <w:tab w:val="clear" w:pos="2835"/>
          <w:tab w:val="clear" w:pos="6259"/>
          <w:tab w:val="center" w:pos="6407"/>
          <w:tab w:val="right" w:pos="7938"/>
        </w:tabs>
        <w:spacing w:before="72"/>
        <w:ind w:left="5954" w:right="1134"/>
        <w:rPr>
          <w:rFonts w:hint="cs"/>
          <w:sz w:val="22"/>
          <w:szCs w:val="22"/>
          <w:rtl/>
        </w:rPr>
      </w:pPr>
      <w:r>
        <w:rPr>
          <w:rFonts w:hint="cs"/>
          <w:sz w:val="22"/>
          <w:szCs w:val="22"/>
          <w:rtl/>
        </w:rPr>
        <w:tab/>
        <w:t>בעין אחת</w:t>
      </w:r>
      <w:r>
        <w:rPr>
          <w:rFonts w:hint="cs"/>
          <w:sz w:val="22"/>
          <w:szCs w:val="22"/>
          <w:rtl/>
        </w:rPr>
        <w:tab/>
        <w:t>בשתי העיניים</w:t>
      </w:r>
    </w:p>
    <w:p w14:paraId="1C00B3E3" w14:textId="77777777" w:rsidR="00EB6524" w:rsidRDefault="00387A93" w:rsidP="0097302C">
      <w:pPr>
        <w:pStyle w:val="P00"/>
        <w:tabs>
          <w:tab w:val="clear" w:pos="2835"/>
          <w:tab w:val="clear" w:pos="6259"/>
          <w:tab w:val="left" w:pos="6237"/>
          <w:tab w:val="right" w:pos="7938"/>
        </w:tabs>
        <w:spacing w:before="72"/>
        <w:ind w:left="1475" w:right="1134" w:hanging="454"/>
        <w:rPr>
          <w:rtl/>
        </w:rPr>
      </w:pPr>
      <w:r>
        <w:t>I</w:t>
      </w:r>
      <w:r w:rsidR="00EB6524">
        <w:rPr>
          <w:rFonts w:hint="cs"/>
          <w:rtl/>
        </w:rPr>
        <w:tab/>
      </w:r>
      <w:r w:rsidR="0097302C">
        <w:rPr>
          <w:rFonts w:hint="cs"/>
          <w:rtl/>
        </w:rPr>
        <w:t>אבדן של פחות מרביע שדה הראייה</w:t>
      </w:r>
      <w:r w:rsidR="0097302C">
        <w:rPr>
          <w:rFonts w:hint="cs"/>
          <w:rtl/>
        </w:rPr>
        <w:tab/>
        <w:t>0%</w:t>
      </w:r>
      <w:r w:rsidR="0097302C">
        <w:rPr>
          <w:rFonts w:hint="cs"/>
          <w:rtl/>
        </w:rPr>
        <w:tab/>
        <w:t>0%</w:t>
      </w:r>
    </w:p>
    <w:p w14:paraId="6201D9C3" w14:textId="77777777" w:rsidR="0097302C" w:rsidRDefault="0097302C" w:rsidP="0097302C">
      <w:pPr>
        <w:pStyle w:val="P00"/>
        <w:tabs>
          <w:tab w:val="clear" w:pos="2835"/>
          <w:tab w:val="clear" w:pos="6259"/>
          <w:tab w:val="left" w:pos="6237"/>
          <w:tab w:val="right" w:pos="7938"/>
        </w:tabs>
        <w:spacing w:before="72"/>
        <w:ind w:left="1475" w:right="1134" w:hanging="454"/>
        <w:rPr>
          <w:rFonts w:hint="cs"/>
          <w:rtl/>
        </w:rPr>
      </w:pPr>
      <w:r>
        <w:t>II</w:t>
      </w:r>
      <w:r>
        <w:tab/>
      </w:r>
      <w:r>
        <w:rPr>
          <w:rFonts w:hint="eastAsia"/>
          <w:rtl/>
        </w:rPr>
        <w:t>אבדן</w:t>
      </w:r>
      <w:r>
        <w:rPr>
          <w:rtl/>
        </w:rPr>
        <w:t xml:space="preserve"> </w:t>
      </w:r>
      <w:r>
        <w:rPr>
          <w:rFonts w:hint="cs"/>
          <w:rtl/>
        </w:rPr>
        <w:t>של רביע שדה הראייה</w:t>
      </w:r>
    </w:p>
    <w:p w14:paraId="7C0C06EC" w14:textId="77777777" w:rsidR="00EB6524" w:rsidRDefault="00EB6524" w:rsidP="0097302C">
      <w:pPr>
        <w:pStyle w:val="P00"/>
        <w:tabs>
          <w:tab w:val="clear" w:pos="2835"/>
          <w:tab w:val="clear" w:pos="6259"/>
          <w:tab w:val="left" w:pos="6237"/>
          <w:tab w:val="right" w:pos="7938"/>
        </w:tabs>
        <w:spacing w:before="72"/>
        <w:ind w:left="1928" w:right="1134" w:hanging="454"/>
        <w:rPr>
          <w:rtl/>
        </w:rPr>
      </w:pPr>
      <w:r>
        <w:rPr>
          <w:rtl/>
        </w:rPr>
        <w:t>(1)</w:t>
      </w:r>
      <w:r>
        <w:tab/>
      </w:r>
      <w:r w:rsidR="0097302C">
        <w:rPr>
          <w:rFonts w:hint="cs"/>
          <w:rtl/>
        </w:rPr>
        <w:t>אפי (נזאלי) עליון</w:t>
      </w:r>
      <w:r>
        <w:rPr>
          <w:rtl/>
        </w:rPr>
        <w:tab/>
        <w:t>0%</w:t>
      </w:r>
      <w:r>
        <w:tab/>
      </w:r>
      <w:r>
        <w:rPr>
          <w:rtl/>
        </w:rPr>
        <w:t>0%</w:t>
      </w:r>
    </w:p>
    <w:p w14:paraId="747279F3" w14:textId="77777777" w:rsidR="00EB6524" w:rsidRDefault="00EB6524" w:rsidP="0097302C">
      <w:pPr>
        <w:pStyle w:val="P00"/>
        <w:tabs>
          <w:tab w:val="clear" w:pos="2835"/>
          <w:tab w:val="clear" w:pos="6259"/>
          <w:tab w:val="left" w:pos="6237"/>
          <w:tab w:val="right" w:pos="7938"/>
        </w:tabs>
        <w:spacing w:before="72"/>
        <w:ind w:left="1928" w:right="1134" w:hanging="454"/>
        <w:rPr>
          <w:rtl/>
        </w:rPr>
      </w:pPr>
      <w:r>
        <w:rPr>
          <w:rtl/>
        </w:rPr>
        <w:t>(2)</w:t>
      </w:r>
      <w:r>
        <w:tab/>
      </w:r>
      <w:r w:rsidR="0097302C">
        <w:rPr>
          <w:rFonts w:hint="cs"/>
          <w:rtl/>
        </w:rPr>
        <w:t>רקתי (טמפוראלי) עליון</w:t>
      </w:r>
      <w:r>
        <w:tab/>
      </w:r>
      <w:r w:rsidR="0097302C">
        <w:rPr>
          <w:rFonts w:hint="cs"/>
          <w:rtl/>
        </w:rPr>
        <w:t>5</w:t>
      </w:r>
      <w:r>
        <w:rPr>
          <w:rtl/>
        </w:rPr>
        <w:t>%</w:t>
      </w:r>
      <w:r w:rsidR="0097302C">
        <w:rPr>
          <w:rFonts w:hint="cs"/>
          <w:rtl/>
        </w:rPr>
        <w:t>*</w:t>
      </w:r>
      <w:r>
        <w:tab/>
      </w:r>
      <w:r w:rsidR="0097302C">
        <w:rPr>
          <w:rFonts w:hint="cs"/>
          <w:rtl/>
        </w:rPr>
        <w:t>15</w:t>
      </w:r>
      <w:r>
        <w:rPr>
          <w:rtl/>
        </w:rPr>
        <w:t>%</w:t>
      </w:r>
    </w:p>
    <w:p w14:paraId="66BD66F8" w14:textId="77777777" w:rsidR="00EB6524" w:rsidRDefault="00EB6524" w:rsidP="0097302C">
      <w:pPr>
        <w:pStyle w:val="P00"/>
        <w:tabs>
          <w:tab w:val="clear" w:pos="2835"/>
          <w:tab w:val="clear" w:pos="6259"/>
          <w:tab w:val="left" w:pos="6237"/>
          <w:tab w:val="right" w:pos="7938"/>
        </w:tabs>
        <w:spacing w:before="72"/>
        <w:ind w:left="1928" w:right="1134" w:hanging="454"/>
        <w:rPr>
          <w:rtl/>
        </w:rPr>
      </w:pPr>
      <w:r>
        <w:rPr>
          <w:rtl/>
        </w:rPr>
        <w:t>(3)</w:t>
      </w:r>
      <w:r>
        <w:tab/>
      </w:r>
      <w:r w:rsidR="0097302C">
        <w:rPr>
          <w:rFonts w:hint="cs"/>
          <w:rtl/>
        </w:rPr>
        <w:t>אפי תחתון</w:t>
      </w:r>
      <w:r>
        <w:tab/>
      </w:r>
      <w:r w:rsidR="0097302C">
        <w:rPr>
          <w:rFonts w:hint="cs"/>
          <w:rtl/>
        </w:rPr>
        <w:t>5</w:t>
      </w:r>
      <w:r>
        <w:rPr>
          <w:rtl/>
        </w:rPr>
        <w:t>%</w:t>
      </w:r>
      <w:r w:rsidR="0097302C">
        <w:rPr>
          <w:rFonts w:hint="cs"/>
          <w:rtl/>
        </w:rPr>
        <w:t>*</w:t>
      </w:r>
      <w:r>
        <w:tab/>
      </w:r>
      <w:r w:rsidR="0097302C">
        <w:rPr>
          <w:rFonts w:hint="cs"/>
          <w:rtl/>
        </w:rPr>
        <w:t>15</w:t>
      </w:r>
      <w:r>
        <w:rPr>
          <w:rtl/>
        </w:rPr>
        <w:t>%</w:t>
      </w:r>
    </w:p>
    <w:p w14:paraId="0B243680" w14:textId="77777777" w:rsidR="00EB6524" w:rsidRDefault="00EB6524" w:rsidP="0097302C">
      <w:pPr>
        <w:pStyle w:val="P00"/>
        <w:tabs>
          <w:tab w:val="clear" w:pos="2835"/>
          <w:tab w:val="clear" w:pos="6259"/>
          <w:tab w:val="left" w:pos="6237"/>
          <w:tab w:val="right" w:pos="7938"/>
        </w:tabs>
        <w:spacing w:before="72"/>
        <w:ind w:left="1928" w:right="1134" w:hanging="454"/>
        <w:rPr>
          <w:rFonts w:hint="cs"/>
          <w:rtl/>
        </w:rPr>
      </w:pPr>
      <w:r>
        <w:rPr>
          <w:rtl/>
        </w:rPr>
        <w:t>(4)</w:t>
      </w:r>
      <w:r>
        <w:tab/>
      </w:r>
      <w:r w:rsidR="0097302C">
        <w:rPr>
          <w:rFonts w:hint="cs"/>
          <w:rtl/>
        </w:rPr>
        <w:t>רקתי תחתון</w:t>
      </w:r>
      <w:r w:rsidR="0097302C">
        <w:rPr>
          <w:rtl/>
        </w:rPr>
        <w:tab/>
      </w:r>
      <w:r w:rsidR="0097302C">
        <w:rPr>
          <w:rFonts w:hint="cs"/>
          <w:rtl/>
        </w:rPr>
        <w:t>1</w:t>
      </w:r>
      <w:r>
        <w:rPr>
          <w:rtl/>
        </w:rPr>
        <w:t>0%</w:t>
      </w:r>
      <w:r>
        <w:tab/>
      </w:r>
      <w:r w:rsidR="0097302C">
        <w:rPr>
          <w:rFonts w:hint="cs"/>
          <w:rtl/>
        </w:rPr>
        <w:t>25</w:t>
      </w:r>
      <w:r>
        <w:rPr>
          <w:rtl/>
        </w:rPr>
        <w:t>%</w:t>
      </w:r>
    </w:p>
    <w:p w14:paraId="074B9064" w14:textId="77777777" w:rsidR="0097302C" w:rsidRDefault="0097302C" w:rsidP="0097302C">
      <w:pPr>
        <w:pStyle w:val="P00"/>
        <w:tabs>
          <w:tab w:val="clear" w:pos="2835"/>
          <w:tab w:val="clear" w:pos="6259"/>
          <w:tab w:val="left" w:pos="6237"/>
          <w:tab w:val="right" w:pos="7938"/>
        </w:tabs>
        <w:spacing w:before="72"/>
        <w:ind w:left="1928" w:right="1134" w:hanging="454"/>
        <w:rPr>
          <w:rFonts w:hint="cs"/>
          <w:rtl/>
        </w:rPr>
      </w:pPr>
      <w:r>
        <w:rPr>
          <w:rFonts w:hint="cs"/>
          <w:rtl/>
        </w:rPr>
        <w:t>(5)</w:t>
      </w:r>
      <w:r>
        <w:rPr>
          <w:rFonts w:hint="cs"/>
          <w:rtl/>
        </w:rPr>
        <w:tab/>
        <w:t>אפי תחתון עין אחת, ורקתי תחתון עין שנייה</w:t>
      </w:r>
      <w:r>
        <w:rPr>
          <w:rFonts w:hint="cs"/>
          <w:rtl/>
        </w:rPr>
        <w:tab/>
      </w:r>
      <w:r>
        <w:rPr>
          <w:rFonts w:hint="cs"/>
          <w:rtl/>
        </w:rPr>
        <w:tab/>
        <w:t>30%</w:t>
      </w:r>
    </w:p>
    <w:p w14:paraId="78EEEF2B" w14:textId="77777777" w:rsidR="00EB6524" w:rsidRDefault="0097302C" w:rsidP="0097302C">
      <w:pPr>
        <w:pStyle w:val="P00"/>
        <w:tabs>
          <w:tab w:val="clear" w:pos="2835"/>
          <w:tab w:val="clear" w:pos="6259"/>
          <w:tab w:val="left" w:pos="6237"/>
          <w:tab w:val="right" w:pos="7938"/>
        </w:tabs>
        <w:spacing w:before="72"/>
        <w:ind w:left="1475" w:right="1134" w:hanging="454"/>
        <w:rPr>
          <w:rFonts w:hint="cs"/>
          <w:rtl/>
        </w:rPr>
      </w:pPr>
      <w:r>
        <w:t>III</w:t>
      </w:r>
      <w:r w:rsidR="00EB6524">
        <w:tab/>
      </w:r>
      <w:r w:rsidR="00EB6524">
        <w:rPr>
          <w:rFonts w:hint="eastAsia"/>
          <w:rtl/>
        </w:rPr>
        <w:t>אבדן</w:t>
      </w:r>
      <w:r w:rsidR="00EB6524">
        <w:rPr>
          <w:rtl/>
        </w:rPr>
        <w:t xml:space="preserve"> </w:t>
      </w:r>
      <w:r>
        <w:rPr>
          <w:rFonts w:hint="cs"/>
          <w:rtl/>
        </w:rPr>
        <w:t xml:space="preserve">מחצית </w:t>
      </w:r>
      <w:r>
        <w:rPr>
          <w:rtl/>
        </w:rPr>
        <w:t>שדה הראייה</w:t>
      </w:r>
    </w:p>
    <w:p w14:paraId="015A3039" w14:textId="77777777" w:rsidR="0097302C" w:rsidRDefault="0097302C" w:rsidP="0097302C">
      <w:pPr>
        <w:pStyle w:val="P00"/>
        <w:tabs>
          <w:tab w:val="clear" w:pos="2835"/>
          <w:tab w:val="clear" w:pos="6259"/>
          <w:tab w:val="left" w:pos="6237"/>
          <w:tab w:val="right" w:pos="7938"/>
        </w:tabs>
        <w:spacing w:before="72"/>
        <w:ind w:left="1928" w:right="1134" w:hanging="454"/>
        <w:rPr>
          <w:rFonts w:hint="cs"/>
          <w:rtl/>
        </w:rPr>
      </w:pPr>
      <w:r>
        <w:rPr>
          <w:rFonts w:hint="cs"/>
          <w:rtl/>
        </w:rPr>
        <w:t>(1)</w:t>
      </w:r>
      <w:r>
        <w:rPr>
          <w:rFonts w:hint="cs"/>
          <w:rtl/>
        </w:rPr>
        <w:tab/>
        <w:t>עליונה</w:t>
      </w:r>
      <w:r>
        <w:rPr>
          <w:rFonts w:hint="cs"/>
          <w:rtl/>
        </w:rPr>
        <w:tab/>
        <w:t>10%</w:t>
      </w:r>
      <w:r>
        <w:rPr>
          <w:rFonts w:hint="cs"/>
          <w:rtl/>
        </w:rPr>
        <w:tab/>
        <w:t>30%</w:t>
      </w:r>
    </w:p>
    <w:p w14:paraId="7BF8A7E3" w14:textId="77777777" w:rsidR="0097302C" w:rsidRDefault="0097302C" w:rsidP="0097302C">
      <w:pPr>
        <w:pStyle w:val="P00"/>
        <w:tabs>
          <w:tab w:val="clear" w:pos="2835"/>
          <w:tab w:val="clear" w:pos="6259"/>
          <w:tab w:val="left" w:pos="6237"/>
          <w:tab w:val="right" w:pos="7938"/>
        </w:tabs>
        <w:spacing w:before="72"/>
        <w:ind w:left="1928" w:right="1134" w:hanging="454"/>
        <w:rPr>
          <w:rFonts w:hint="cs"/>
          <w:rtl/>
        </w:rPr>
      </w:pPr>
      <w:r>
        <w:rPr>
          <w:rFonts w:hint="cs"/>
          <w:rtl/>
        </w:rPr>
        <w:t>(2)</w:t>
      </w:r>
      <w:r>
        <w:rPr>
          <w:rFonts w:hint="cs"/>
          <w:rtl/>
        </w:rPr>
        <w:tab/>
        <w:t>פנימית</w:t>
      </w:r>
      <w:r>
        <w:rPr>
          <w:rFonts w:hint="cs"/>
          <w:rtl/>
        </w:rPr>
        <w:tab/>
        <w:t>10%</w:t>
      </w:r>
      <w:r>
        <w:rPr>
          <w:rFonts w:hint="cs"/>
          <w:rtl/>
        </w:rPr>
        <w:tab/>
        <w:t>25%</w:t>
      </w:r>
    </w:p>
    <w:p w14:paraId="0D4D9D9D" w14:textId="77777777" w:rsidR="0097302C" w:rsidRDefault="0097302C" w:rsidP="0097302C">
      <w:pPr>
        <w:pStyle w:val="P00"/>
        <w:tabs>
          <w:tab w:val="clear" w:pos="2835"/>
          <w:tab w:val="clear" w:pos="6259"/>
          <w:tab w:val="left" w:pos="6237"/>
          <w:tab w:val="right" w:pos="7938"/>
        </w:tabs>
        <w:spacing w:before="72"/>
        <w:ind w:left="1928" w:right="1134" w:hanging="454"/>
        <w:rPr>
          <w:rFonts w:hint="cs"/>
          <w:rtl/>
        </w:rPr>
      </w:pPr>
      <w:r>
        <w:rPr>
          <w:rFonts w:hint="cs"/>
          <w:rtl/>
        </w:rPr>
        <w:t>(3)</w:t>
      </w:r>
      <w:r>
        <w:rPr>
          <w:rFonts w:hint="cs"/>
          <w:rtl/>
        </w:rPr>
        <w:tab/>
        <w:t>הומונימית, ימנית או שמאלית מוחלטת</w:t>
      </w:r>
      <w:r>
        <w:rPr>
          <w:rFonts w:hint="cs"/>
          <w:rtl/>
        </w:rPr>
        <w:tab/>
      </w:r>
      <w:r>
        <w:rPr>
          <w:rFonts w:hint="cs"/>
          <w:rtl/>
        </w:rPr>
        <w:tab/>
        <w:t>60%</w:t>
      </w:r>
    </w:p>
    <w:p w14:paraId="75A44F7F" w14:textId="77777777" w:rsidR="0097302C" w:rsidRDefault="0097302C" w:rsidP="0097302C">
      <w:pPr>
        <w:pStyle w:val="P00"/>
        <w:tabs>
          <w:tab w:val="clear" w:pos="2835"/>
          <w:tab w:val="clear" w:pos="6259"/>
          <w:tab w:val="left" w:pos="6237"/>
          <w:tab w:val="right" w:pos="7938"/>
        </w:tabs>
        <w:spacing w:before="72"/>
        <w:ind w:left="1928" w:right="1134" w:hanging="454"/>
        <w:rPr>
          <w:rFonts w:hint="cs"/>
          <w:rtl/>
        </w:rPr>
      </w:pPr>
      <w:r>
        <w:rPr>
          <w:rFonts w:hint="cs"/>
          <w:rtl/>
        </w:rPr>
        <w:t>(4)</w:t>
      </w:r>
      <w:r>
        <w:rPr>
          <w:rFonts w:hint="cs"/>
          <w:rtl/>
        </w:rPr>
        <w:tab/>
        <w:t>חיצונית</w:t>
      </w:r>
      <w:r>
        <w:rPr>
          <w:rFonts w:hint="cs"/>
          <w:rtl/>
        </w:rPr>
        <w:tab/>
        <w:t>20%</w:t>
      </w:r>
      <w:r>
        <w:rPr>
          <w:rFonts w:hint="cs"/>
          <w:rtl/>
        </w:rPr>
        <w:tab/>
        <w:t>50%</w:t>
      </w:r>
    </w:p>
    <w:p w14:paraId="3B8AB592" w14:textId="77777777" w:rsidR="0097302C" w:rsidRDefault="0097302C" w:rsidP="0097302C">
      <w:pPr>
        <w:pStyle w:val="P00"/>
        <w:tabs>
          <w:tab w:val="clear" w:pos="2835"/>
          <w:tab w:val="clear" w:pos="6259"/>
          <w:tab w:val="left" w:pos="6237"/>
          <w:tab w:val="right" w:pos="7938"/>
        </w:tabs>
        <w:spacing w:before="72"/>
        <w:ind w:left="1928" w:right="1134" w:hanging="454"/>
        <w:rPr>
          <w:rFonts w:hint="cs"/>
          <w:rtl/>
        </w:rPr>
      </w:pPr>
      <w:r>
        <w:rPr>
          <w:rFonts w:hint="cs"/>
          <w:rtl/>
        </w:rPr>
        <w:t>(5)</w:t>
      </w:r>
      <w:r>
        <w:rPr>
          <w:rFonts w:hint="cs"/>
          <w:rtl/>
        </w:rPr>
        <w:tab/>
        <w:t>תחתונה</w:t>
      </w:r>
      <w:r w:rsidR="00810466">
        <w:rPr>
          <w:rFonts w:hint="cs"/>
          <w:rtl/>
        </w:rPr>
        <w:tab/>
        <w:t>20%</w:t>
      </w:r>
      <w:r w:rsidR="00810466">
        <w:rPr>
          <w:rFonts w:hint="cs"/>
          <w:rtl/>
        </w:rPr>
        <w:tab/>
        <w:t>65%</w:t>
      </w:r>
    </w:p>
    <w:p w14:paraId="53647462" w14:textId="77777777" w:rsidR="00EB6524" w:rsidRDefault="00810466" w:rsidP="00810466">
      <w:pPr>
        <w:pStyle w:val="P00"/>
        <w:tabs>
          <w:tab w:val="clear" w:pos="2835"/>
          <w:tab w:val="clear" w:pos="6259"/>
          <w:tab w:val="left" w:pos="6237"/>
          <w:tab w:val="right" w:pos="7938"/>
        </w:tabs>
        <w:spacing w:before="72"/>
        <w:ind w:left="1475" w:right="3402" w:hanging="454"/>
        <w:jc w:val="left"/>
        <w:rPr>
          <w:rFonts w:hint="cs"/>
          <w:rtl/>
        </w:rPr>
      </w:pPr>
      <w:r>
        <w:t>IV</w:t>
      </w:r>
      <w:r w:rsidR="00EB6524">
        <w:tab/>
      </w:r>
      <w:r>
        <w:rPr>
          <w:rFonts w:hint="cs"/>
          <w:rtl/>
        </w:rPr>
        <w:t>צמצום היקפי</w:t>
      </w:r>
      <w:r w:rsidR="00EB6524">
        <w:rPr>
          <w:rtl/>
        </w:rPr>
        <w:t xml:space="preserve"> של שדה הראי</w:t>
      </w:r>
      <w:r>
        <w:rPr>
          <w:rFonts w:hint="cs"/>
          <w:rtl/>
        </w:rPr>
        <w:t>י</w:t>
      </w:r>
      <w:r w:rsidR="00EB6524">
        <w:rPr>
          <w:rtl/>
        </w:rPr>
        <w:t>ה</w:t>
      </w:r>
      <w:r>
        <w:rPr>
          <w:rFonts w:hint="cs"/>
          <w:rtl/>
        </w:rPr>
        <w:t xml:space="preserve"> </w:t>
      </w:r>
      <w:r>
        <w:rPr>
          <w:rtl/>
        </w:rPr>
        <w:t>–</w:t>
      </w:r>
      <w:r>
        <w:rPr>
          <w:rFonts w:hint="cs"/>
          <w:rtl/>
        </w:rPr>
        <w:t xml:space="preserve"> הנכות תיקבע לפי קוטר שדה הראייה:</w:t>
      </w:r>
    </w:p>
    <w:p w14:paraId="4FD1C558" w14:textId="77777777" w:rsidR="00EB6524" w:rsidRDefault="00EB6524" w:rsidP="00810466">
      <w:pPr>
        <w:pStyle w:val="P00"/>
        <w:tabs>
          <w:tab w:val="clear" w:pos="2835"/>
          <w:tab w:val="clear" w:pos="6259"/>
          <w:tab w:val="left" w:pos="6237"/>
          <w:tab w:val="right" w:pos="7938"/>
        </w:tabs>
        <w:spacing w:before="72"/>
        <w:ind w:left="1928" w:right="1134" w:hanging="454"/>
        <w:rPr>
          <w:rtl/>
        </w:rPr>
      </w:pPr>
      <w:r>
        <w:rPr>
          <w:rtl/>
        </w:rPr>
        <w:t>(</w:t>
      </w:r>
      <w:r w:rsidR="00810466">
        <w:rPr>
          <w:rFonts w:hint="cs"/>
          <w:rtl/>
        </w:rPr>
        <w:t>1</w:t>
      </w:r>
      <w:r>
        <w:rPr>
          <w:rtl/>
        </w:rPr>
        <w:t>)</w:t>
      </w:r>
      <w:r>
        <w:tab/>
      </w:r>
      <w:r w:rsidR="00810466">
        <w:rPr>
          <w:rFonts w:hint="cs"/>
          <w:rtl/>
        </w:rPr>
        <w:t>מעל 80 מעלות</w:t>
      </w:r>
      <w:r>
        <w:rPr>
          <w:rtl/>
        </w:rPr>
        <w:tab/>
        <w:t>0%</w:t>
      </w:r>
      <w:r>
        <w:tab/>
      </w:r>
      <w:r>
        <w:rPr>
          <w:rtl/>
        </w:rPr>
        <w:t>0%</w:t>
      </w:r>
    </w:p>
    <w:p w14:paraId="3D8C9078" w14:textId="77777777" w:rsidR="00EB6524" w:rsidRDefault="00EB6524" w:rsidP="00810466">
      <w:pPr>
        <w:pStyle w:val="P00"/>
        <w:tabs>
          <w:tab w:val="clear" w:pos="2835"/>
          <w:tab w:val="clear" w:pos="6259"/>
          <w:tab w:val="left" w:pos="6237"/>
          <w:tab w:val="right" w:pos="7938"/>
        </w:tabs>
        <w:spacing w:before="72"/>
        <w:ind w:left="1928" w:right="1134" w:hanging="454"/>
        <w:rPr>
          <w:rtl/>
        </w:rPr>
      </w:pPr>
      <w:r>
        <w:rPr>
          <w:rtl/>
        </w:rPr>
        <w:t>(</w:t>
      </w:r>
      <w:r w:rsidR="00810466">
        <w:rPr>
          <w:rFonts w:hint="cs"/>
          <w:rtl/>
        </w:rPr>
        <w:t>2</w:t>
      </w:r>
      <w:r>
        <w:rPr>
          <w:rtl/>
        </w:rPr>
        <w:t>)</w:t>
      </w:r>
      <w:r>
        <w:tab/>
      </w:r>
      <w:r w:rsidR="00810466">
        <w:rPr>
          <w:rFonts w:hint="cs"/>
          <w:rtl/>
        </w:rPr>
        <w:t>61 עד 80 מעלות</w:t>
      </w:r>
      <w:r>
        <w:rPr>
          <w:rtl/>
        </w:rPr>
        <w:tab/>
      </w:r>
      <w:r w:rsidR="00810466">
        <w:rPr>
          <w:rFonts w:hint="cs"/>
          <w:rtl/>
        </w:rPr>
        <w:t>0</w:t>
      </w:r>
      <w:r>
        <w:rPr>
          <w:rtl/>
        </w:rPr>
        <w:t>%</w:t>
      </w:r>
      <w:r>
        <w:tab/>
      </w:r>
      <w:r w:rsidR="00810466">
        <w:rPr>
          <w:rFonts w:hint="cs"/>
          <w:rtl/>
        </w:rPr>
        <w:t>5</w:t>
      </w:r>
      <w:r>
        <w:rPr>
          <w:rtl/>
        </w:rPr>
        <w:t>%</w:t>
      </w:r>
    </w:p>
    <w:p w14:paraId="548F1AB8" w14:textId="77777777" w:rsidR="00EB6524" w:rsidRDefault="00EB6524" w:rsidP="00810466">
      <w:pPr>
        <w:pStyle w:val="P00"/>
        <w:tabs>
          <w:tab w:val="clear" w:pos="2835"/>
          <w:tab w:val="clear" w:pos="6259"/>
          <w:tab w:val="left" w:pos="6237"/>
          <w:tab w:val="right" w:pos="7938"/>
        </w:tabs>
        <w:spacing w:before="72"/>
        <w:ind w:left="1928" w:right="1134" w:hanging="454"/>
        <w:rPr>
          <w:rtl/>
        </w:rPr>
      </w:pPr>
      <w:r>
        <w:rPr>
          <w:rtl/>
        </w:rPr>
        <w:t>(</w:t>
      </w:r>
      <w:r w:rsidR="00810466">
        <w:rPr>
          <w:rFonts w:hint="cs"/>
          <w:rtl/>
        </w:rPr>
        <w:t>3</w:t>
      </w:r>
      <w:r>
        <w:rPr>
          <w:rtl/>
        </w:rPr>
        <w:t>)</w:t>
      </w:r>
      <w:r>
        <w:tab/>
      </w:r>
      <w:r w:rsidR="00810466">
        <w:rPr>
          <w:rFonts w:hint="cs"/>
          <w:rtl/>
        </w:rPr>
        <w:t>41 עד 60 מעלות</w:t>
      </w:r>
      <w:r>
        <w:rPr>
          <w:rtl/>
        </w:rPr>
        <w:tab/>
      </w:r>
      <w:r w:rsidR="00810466">
        <w:rPr>
          <w:rFonts w:hint="cs"/>
          <w:rtl/>
        </w:rPr>
        <w:t>5</w:t>
      </w:r>
      <w:r>
        <w:rPr>
          <w:rtl/>
        </w:rPr>
        <w:t>%</w:t>
      </w:r>
      <w:r>
        <w:tab/>
      </w:r>
      <w:r w:rsidR="00810466">
        <w:rPr>
          <w:rFonts w:hint="cs"/>
          <w:rtl/>
        </w:rPr>
        <w:t>20</w:t>
      </w:r>
      <w:r>
        <w:rPr>
          <w:rtl/>
        </w:rPr>
        <w:t>%</w:t>
      </w:r>
    </w:p>
    <w:p w14:paraId="1100D77E" w14:textId="77777777" w:rsidR="00EB6524" w:rsidRDefault="00EB6524" w:rsidP="00810466">
      <w:pPr>
        <w:pStyle w:val="P00"/>
        <w:tabs>
          <w:tab w:val="clear" w:pos="2835"/>
          <w:tab w:val="clear" w:pos="6259"/>
          <w:tab w:val="left" w:pos="6237"/>
          <w:tab w:val="right" w:pos="7938"/>
        </w:tabs>
        <w:spacing w:before="72"/>
        <w:ind w:left="1928" w:right="1134" w:hanging="454"/>
        <w:rPr>
          <w:rtl/>
        </w:rPr>
      </w:pPr>
      <w:r>
        <w:rPr>
          <w:rtl/>
        </w:rPr>
        <w:t>(</w:t>
      </w:r>
      <w:r w:rsidR="00810466">
        <w:rPr>
          <w:rFonts w:hint="cs"/>
          <w:rtl/>
        </w:rPr>
        <w:t>4</w:t>
      </w:r>
      <w:r>
        <w:rPr>
          <w:rtl/>
        </w:rPr>
        <w:t>)</w:t>
      </w:r>
      <w:r>
        <w:tab/>
      </w:r>
      <w:r w:rsidR="00810466">
        <w:rPr>
          <w:rFonts w:hint="cs"/>
          <w:rtl/>
        </w:rPr>
        <w:t>20 עד 40 מעלות</w:t>
      </w:r>
      <w:r>
        <w:rPr>
          <w:rtl/>
        </w:rPr>
        <w:tab/>
        <w:t>10%</w:t>
      </w:r>
      <w:r>
        <w:tab/>
      </w:r>
      <w:r w:rsidR="00810466">
        <w:rPr>
          <w:rFonts w:hint="cs"/>
          <w:rtl/>
        </w:rPr>
        <w:t>4</w:t>
      </w:r>
      <w:r>
        <w:rPr>
          <w:rtl/>
        </w:rPr>
        <w:t>0%</w:t>
      </w:r>
    </w:p>
    <w:p w14:paraId="6857BDA9" w14:textId="77777777" w:rsidR="00EB6524" w:rsidRDefault="00EB6524" w:rsidP="00810466">
      <w:pPr>
        <w:pStyle w:val="P00"/>
        <w:tabs>
          <w:tab w:val="clear" w:pos="2835"/>
          <w:tab w:val="clear" w:pos="6259"/>
          <w:tab w:val="left" w:pos="6237"/>
          <w:tab w:val="right" w:pos="7938"/>
        </w:tabs>
        <w:spacing w:before="72"/>
        <w:ind w:left="1928" w:right="1134" w:hanging="454"/>
        <w:rPr>
          <w:rFonts w:hint="cs"/>
          <w:rtl/>
        </w:rPr>
      </w:pPr>
      <w:r>
        <w:rPr>
          <w:rtl/>
        </w:rPr>
        <w:t>(</w:t>
      </w:r>
      <w:r w:rsidR="00810466">
        <w:rPr>
          <w:rFonts w:hint="cs"/>
          <w:rtl/>
        </w:rPr>
        <w:t>5</w:t>
      </w:r>
      <w:r>
        <w:rPr>
          <w:rtl/>
        </w:rPr>
        <w:t>)</w:t>
      </w:r>
      <w:r>
        <w:tab/>
      </w:r>
      <w:r w:rsidR="00810466">
        <w:rPr>
          <w:rFonts w:hint="cs"/>
          <w:rtl/>
        </w:rPr>
        <w:t>פחות מ-20 מעלות</w:t>
      </w:r>
      <w:r w:rsidR="00810466">
        <w:rPr>
          <w:rtl/>
        </w:rPr>
        <w:tab/>
      </w:r>
      <w:r w:rsidR="00810466">
        <w:rPr>
          <w:rFonts w:hint="cs"/>
          <w:rtl/>
        </w:rPr>
        <w:t>3</w:t>
      </w:r>
      <w:r>
        <w:rPr>
          <w:rtl/>
        </w:rPr>
        <w:t>0%</w:t>
      </w:r>
      <w:r>
        <w:tab/>
      </w:r>
      <w:r w:rsidR="00810466">
        <w:rPr>
          <w:rFonts w:hint="cs"/>
          <w:rtl/>
        </w:rPr>
        <w:t>100</w:t>
      </w:r>
      <w:r>
        <w:rPr>
          <w:rtl/>
        </w:rPr>
        <w:t>%</w:t>
      </w:r>
    </w:p>
    <w:p w14:paraId="0913E1C7" w14:textId="77777777" w:rsidR="00810466" w:rsidRDefault="00810466" w:rsidP="00810466">
      <w:pPr>
        <w:pStyle w:val="P00"/>
        <w:tabs>
          <w:tab w:val="clear" w:pos="6259"/>
          <w:tab w:val="right" w:pos="7938"/>
        </w:tabs>
        <w:spacing w:before="72"/>
        <w:ind w:left="1021" w:right="1701"/>
        <w:rPr>
          <w:rFonts w:hint="cs"/>
          <w:rtl/>
        </w:rPr>
      </w:pPr>
      <w:r>
        <w:rPr>
          <w:rFonts w:hint="cs"/>
          <w:rtl/>
        </w:rPr>
        <w:t xml:space="preserve">בפרט משנה </w:t>
      </w:r>
      <w:r>
        <w:t>IV(2)</w:t>
      </w:r>
      <w:r>
        <w:rPr>
          <w:rFonts w:hint="cs"/>
          <w:rtl/>
        </w:rPr>
        <w:t xml:space="preserve">, "קוטר שדה הראייה" </w:t>
      </w:r>
      <w:r>
        <w:rPr>
          <w:rtl/>
        </w:rPr>
        <w:t>–</w:t>
      </w:r>
      <w:r>
        <w:rPr>
          <w:rFonts w:hint="cs"/>
          <w:rtl/>
        </w:rPr>
        <w:t xml:space="preserve"> ממוצע הקוטר האנכי והרוחבי.</w:t>
      </w:r>
    </w:p>
    <w:p w14:paraId="5AC9398D" w14:textId="77777777" w:rsidR="00EB6524" w:rsidRPr="00003A83" w:rsidRDefault="00EB6524">
      <w:pPr>
        <w:pStyle w:val="P00"/>
        <w:spacing w:before="0"/>
        <w:ind w:left="0" w:right="1134"/>
        <w:rPr>
          <w:rFonts w:hint="cs"/>
          <w:b/>
          <w:bCs/>
          <w:vanish/>
          <w:szCs w:val="20"/>
          <w:shd w:val="clear" w:color="auto" w:fill="FFFF99"/>
          <w:rtl/>
        </w:rPr>
      </w:pPr>
      <w:bookmarkStart w:id="199" w:name="Rov251"/>
      <w:r w:rsidRPr="00003A83">
        <w:rPr>
          <w:rFonts w:hint="cs"/>
          <w:vanish/>
          <w:color w:val="FF0000"/>
          <w:szCs w:val="20"/>
          <w:shd w:val="clear" w:color="auto" w:fill="FFFF99"/>
          <w:rtl/>
        </w:rPr>
        <w:t>מיום 25.8.1992</w:t>
      </w:r>
    </w:p>
    <w:p w14:paraId="74B1C124"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תשנ"ב-1992</w:t>
      </w:r>
    </w:p>
    <w:p w14:paraId="624B89FF"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176" w:history="1">
        <w:r w:rsidRPr="00003A83">
          <w:rPr>
            <w:rStyle w:val="Hyperlink"/>
            <w:rFonts w:hint="cs"/>
            <w:vanish/>
            <w:szCs w:val="20"/>
            <w:shd w:val="clear" w:color="auto" w:fill="FFFF99"/>
            <w:rtl/>
          </w:rPr>
          <w:t>ק"ת תשנ"ב מס' 5461</w:t>
        </w:r>
      </w:hyperlink>
      <w:r w:rsidRPr="00003A83">
        <w:rPr>
          <w:rFonts w:hint="cs"/>
          <w:vanish/>
          <w:szCs w:val="20"/>
          <w:shd w:val="clear" w:color="auto" w:fill="FFFF99"/>
          <w:rtl/>
        </w:rPr>
        <w:t xml:space="preserve"> מיום 26.7.1992 עמ' 1403</w:t>
      </w:r>
    </w:p>
    <w:p w14:paraId="06F9E8A9"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החלפת תקנה 52</w:t>
      </w:r>
    </w:p>
    <w:p w14:paraId="3C5F59E3" w14:textId="77777777" w:rsidR="00EB6524" w:rsidRPr="00003A83" w:rsidRDefault="00EB6524">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31081FAD" w14:textId="77777777" w:rsidR="00EB6524" w:rsidRPr="00003A83" w:rsidRDefault="00EB6524">
      <w:pPr>
        <w:pStyle w:val="P00"/>
        <w:tabs>
          <w:tab w:val="clear" w:pos="6259"/>
        </w:tabs>
        <w:spacing w:before="0"/>
        <w:ind w:left="0" w:right="1134"/>
        <w:rPr>
          <w:rFonts w:hint="cs"/>
          <w:strike/>
          <w:vanish/>
          <w:sz w:val="22"/>
          <w:szCs w:val="22"/>
          <w:shd w:val="clear" w:color="auto" w:fill="FFFF99"/>
          <w:rtl/>
        </w:rPr>
      </w:pPr>
      <w:r w:rsidRPr="00003A83">
        <w:rPr>
          <w:rFonts w:hint="cs"/>
          <w:vanish/>
          <w:sz w:val="22"/>
          <w:szCs w:val="22"/>
          <w:shd w:val="clear" w:color="auto" w:fill="FFFF99"/>
          <w:rtl/>
        </w:rPr>
        <w:t>52.</w:t>
      </w:r>
      <w:r w:rsidRPr="00003A83">
        <w:rPr>
          <w:rFonts w:hint="cs"/>
          <w:vanish/>
          <w:sz w:val="22"/>
          <w:szCs w:val="22"/>
          <w:shd w:val="clear" w:color="auto" w:fill="FFFF99"/>
          <w:rtl/>
        </w:rPr>
        <w:tab/>
      </w:r>
      <w:r w:rsidRPr="00003A83">
        <w:rPr>
          <w:rFonts w:hint="cs"/>
          <w:strike/>
          <w:vanish/>
          <w:sz w:val="22"/>
          <w:szCs w:val="22"/>
          <w:shd w:val="clear" w:color="auto" w:fill="FFFF99"/>
          <w:rtl/>
        </w:rPr>
        <w:t>(1)</w:t>
      </w:r>
      <w:r w:rsidRPr="00003A83">
        <w:rPr>
          <w:rFonts w:hint="cs"/>
          <w:strike/>
          <w:vanish/>
          <w:sz w:val="22"/>
          <w:szCs w:val="22"/>
          <w:shd w:val="clear" w:color="auto" w:fill="FFFF99"/>
          <w:rtl/>
        </w:rPr>
        <w:tab/>
        <w:t>ליקויים בכושר הראיה</w:t>
      </w:r>
    </w:p>
    <w:p w14:paraId="1FB3EAE5" w14:textId="77777777" w:rsidR="00EB6524" w:rsidRPr="00003A83" w:rsidRDefault="00EB6524">
      <w:pPr>
        <w:pStyle w:val="P00"/>
        <w:tabs>
          <w:tab w:val="clear" w:pos="6259"/>
        </w:tabs>
        <w:spacing w:before="0"/>
        <w:ind w:left="624" w:right="1134"/>
        <w:rPr>
          <w:rFonts w:hint="cs"/>
          <w:strike/>
          <w:vanish/>
          <w:sz w:val="22"/>
          <w:szCs w:val="22"/>
          <w:shd w:val="clear" w:color="auto" w:fill="FFFF99"/>
          <w:rtl/>
        </w:rPr>
      </w:pPr>
      <w:r w:rsidRPr="00003A83">
        <w:rPr>
          <w:rFonts w:hint="cs"/>
          <w:strike/>
          <w:vanish/>
          <w:sz w:val="22"/>
          <w:szCs w:val="22"/>
          <w:shd w:val="clear" w:color="auto" w:fill="FFFF99"/>
          <w:rtl/>
        </w:rPr>
        <w:t>חדות הראיה נמדדת לאחר תיקון ע"י זכוכיות אופטיות.</w:t>
      </w:r>
    </w:p>
    <w:p w14:paraId="54470BC3" w14:textId="77777777" w:rsidR="00EB6524" w:rsidRPr="00003A83" w:rsidRDefault="00EB6524">
      <w:pPr>
        <w:pStyle w:val="P00"/>
        <w:tabs>
          <w:tab w:val="clear" w:pos="6259"/>
        </w:tabs>
        <w:spacing w:before="0"/>
        <w:ind w:left="624" w:right="1134"/>
        <w:rPr>
          <w:rFonts w:hint="cs"/>
          <w:strike/>
          <w:vanish/>
          <w:sz w:val="22"/>
          <w:szCs w:val="22"/>
          <w:shd w:val="clear" w:color="auto" w:fill="FFFF99"/>
          <w:rtl/>
        </w:rPr>
      </w:pP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strike/>
          <w:vanish/>
          <w:sz w:val="22"/>
          <w:szCs w:val="22"/>
          <w:shd w:val="clear" w:color="auto" w:fill="FFFF99"/>
          <w:rtl/>
        </w:rPr>
        <w:t xml:space="preserve">לוח קביעת אחוזי הנכות לפי חדות הראיה (להלן </w:t>
      </w:r>
      <w:r w:rsidRPr="00003A83">
        <w:rPr>
          <w:strike/>
          <w:vanish/>
          <w:sz w:val="22"/>
          <w:szCs w:val="22"/>
          <w:shd w:val="clear" w:color="auto" w:fill="FFFF99"/>
          <w:rtl/>
        </w:rPr>
        <w:t>–</w:t>
      </w:r>
      <w:r w:rsidRPr="00003A83">
        <w:rPr>
          <w:rFonts w:hint="cs"/>
          <w:strike/>
          <w:vanish/>
          <w:sz w:val="22"/>
          <w:szCs w:val="22"/>
          <w:shd w:val="clear" w:color="auto" w:fill="FFFF99"/>
          <w:rtl/>
        </w:rPr>
        <w:t xml:space="preserve"> הלוח)</w:t>
      </w:r>
    </w:p>
    <w:tbl>
      <w:tblPr>
        <w:bidiVisual/>
        <w:tblW w:w="7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5"/>
        <w:gridCol w:w="812"/>
        <w:gridCol w:w="753"/>
        <w:gridCol w:w="685"/>
        <w:gridCol w:w="685"/>
        <w:gridCol w:w="685"/>
        <w:gridCol w:w="685"/>
        <w:gridCol w:w="685"/>
        <w:gridCol w:w="685"/>
        <w:gridCol w:w="685"/>
        <w:gridCol w:w="685"/>
      </w:tblGrid>
      <w:tr w:rsidR="00EB6524" w:rsidRPr="00003A83" w14:paraId="11B23957" w14:textId="77777777">
        <w:trPr>
          <w:cantSplit/>
          <w:hidden/>
        </w:trPr>
        <w:tc>
          <w:tcPr>
            <w:tcW w:w="685" w:type="dxa"/>
            <w:vMerge w:val="restart"/>
          </w:tcPr>
          <w:p w14:paraId="449B1700" w14:textId="77777777" w:rsidR="00EB6524" w:rsidRPr="00003A83" w:rsidRDefault="00EB6524">
            <w:pPr>
              <w:pStyle w:val="P00"/>
              <w:tabs>
                <w:tab w:val="clear" w:pos="6259"/>
              </w:tabs>
              <w:spacing w:before="0"/>
              <w:ind w:left="0" w:right="1134"/>
              <w:rPr>
                <w:rFonts w:hint="cs"/>
                <w:vanish/>
                <w:szCs w:val="20"/>
                <w:shd w:val="clear" w:color="auto" w:fill="FFFF99"/>
                <w:rtl/>
              </w:rPr>
            </w:pPr>
          </w:p>
        </w:tc>
        <w:tc>
          <w:tcPr>
            <w:tcW w:w="812" w:type="dxa"/>
            <w:vMerge w:val="restart"/>
          </w:tcPr>
          <w:p w14:paraId="0CCE28B4" w14:textId="77777777" w:rsidR="00EB6524" w:rsidRPr="00003A83" w:rsidRDefault="00EB6524">
            <w:pPr>
              <w:pStyle w:val="P00"/>
              <w:tabs>
                <w:tab w:val="clear" w:pos="1474"/>
                <w:tab w:val="clear" w:pos="6259"/>
                <w:tab w:val="left" w:pos="891"/>
              </w:tabs>
              <w:spacing w:before="0"/>
              <w:ind w:left="0" w:right="86"/>
              <w:rPr>
                <w:rFonts w:hint="cs"/>
                <w:vanish/>
                <w:szCs w:val="20"/>
                <w:shd w:val="clear" w:color="auto" w:fill="FFFF99"/>
                <w:rtl/>
              </w:rPr>
            </w:pPr>
            <w:r w:rsidRPr="00003A83">
              <w:rPr>
                <w:rFonts w:hint="cs"/>
                <w:vanish/>
                <w:szCs w:val="20"/>
                <w:shd w:val="clear" w:color="auto" w:fill="FFFF99"/>
                <w:rtl/>
              </w:rPr>
              <w:t>חדות ראיה</w:t>
            </w:r>
          </w:p>
        </w:tc>
        <w:tc>
          <w:tcPr>
            <w:tcW w:w="753" w:type="dxa"/>
          </w:tcPr>
          <w:p w14:paraId="5BFC42BA" w14:textId="77777777" w:rsidR="00EB6524" w:rsidRPr="00003A83" w:rsidRDefault="00EB6524">
            <w:pPr>
              <w:pStyle w:val="P00"/>
              <w:tabs>
                <w:tab w:val="clear" w:pos="6259"/>
              </w:tabs>
              <w:spacing w:before="0"/>
              <w:ind w:left="0" w:right="-67"/>
              <w:rPr>
                <w:rFonts w:hint="cs"/>
                <w:vanish/>
                <w:szCs w:val="20"/>
                <w:shd w:val="clear" w:color="auto" w:fill="FFFF99"/>
                <w:rtl/>
              </w:rPr>
            </w:pPr>
            <w:r w:rsidRPr="00003A83">
              <w:rPr>
                <w:rFonts w:hint="cs"/>
                <w:vanish/>
                <w:szCs w:val="20"/>
                <w:shd w:val="clear" w:color="auto" w:fill="FFFF99"/>
                <w:rtl/>
              </w:rPr>
              <w:t>(א)</w:t>
            </w:r>
          </w:p>
        </w:tc>
        <w:tc>
          <w:tcPr>
            <w:tcW w:w="685" w:type="dxa"/>
          </w:tcPr>
          <w:p w14:paraId="7798C264" w14:textId="77777777" w:rsidR="00EB6524" w:rsidRPr="00003A83" w:rsidRDefault="00EB6524">
            <w:pPr>
              <w:pStyle w:val="P00"/>
              <w:tabs>
                <w:tab w:val="clear" w:pos="6259"/>
              </w:tabs>
              <w:spacing w:before="0"/>
              <w:ind w:left="0" w:right="-67"/>
              <w:rPr>
                <w:rFonts w:hint="cs"/>
                <w:vanish/>
                <w:szCs w:val="20"/>
                <w:shd w:val="clear" w:color="auto" w:fill="FFFF99"/>
                <w:rtl/>
              </w:rPr>
            </w:pPr>
            <w:r w:rsidRPr="00003A83">
              <w:rPr>
                <w:rFonts w:hint="cs"/>
                <w:vanish/>
                <w:szCs w:val="20"/>
                <w:shd w:val="clear" w:color="auto" w:fill="FFFF99"/>
                <w:rtl/>
              </w:rPr>
              <w:t>(ב)</w:t>
            </w:r>
          </w:p>
        </w:tc>
        <w:tc>
          <w:tcPr>
            <w:tcW w:w="685" w:type="dxa"/>
          </w:tcPr>
          <w:p w14:paraId="3A667AF4" w14:textId="77777777" w:rsidR="00EB6524" w:rsidRPr="00003A83" w:rsidRDefault="00EB6524">
            <w:pPr>
              <w:pStyle w:val="P00"/>
              <w:tabs>
                <w:tab w:val="clear" w:pos="6259"/>
              </w:tabs>
              <w:spacing w:before="0"/>
              <w:ind w:left="0" w:right="-67"/>
              <w:rPr>
                <w:rFonts w:hint="cs"/>
                <w:vanish/>
                <w:szCs w:val="20"/>
                <w:shd w:val="clear" w:color="auto" w:fill="FFFF99"/>
                <w:rtl/>
              </w:rPr>
            </w:pPr>
            <w:r w:rsidRPr="00003A83">
              <w:rPr>
                <w:rFonts w:hint="cs"/>
                <w:vanish/>
                <w:szCs w:val="20"/>
                <w:shd w:val="clear" w:color="auto" w:fill="FFFF99"/>
                <w:rtl/>
              </w:rPr>
              <w:t>(ג)</w:t>
            </w:r>
          </w:p>
        </w:tc>
        <w:tc>
          <w:tcPr>
            <w:tcW w:w="685" w:type="dxa"/>
          </w:tcPr>
          <w:p w14:paraId="0887A99A" w14:textId="77777777" w:rsidR="00EB6524" w:rsidRPr="00003A83" w:rsidRDefault="00EB6524">
            <w:pPr>
              <w:pStyle w:val="P00"/>
              <w:tabs>
                <w:tab w:val="clear" w:pos="6259"/>
              </w:tabs>
              <w:spacing w:before="0"/>
              <w:ind w:left="0" w:right="-67"/>
              <w:rPr>
                <w:rFonts w:hint="cs"/>
                <w:vanish/>
                <w:szCs w:val="20"/>
                <w:shd w:val="clear" w:color="auto" w:fill="FFFF99"/>
                <w:rtl/>
              </w:rPr>
            </w:pPr>
            <w:r w:rsidRPr="00003A83">
              <w:rPr>
                <w:rFonts w:hint="cs"/>
                <w:vanish/>
                <w:szCs w:val="20"/>
                <w:shd w:val="clear" w:color="auto" w:fill="FFFF99"/>
                <w:rtl/>
              </w:rPr>
              <w:t>(ד)</w:t>
            </w:r>
          </w:p>
        </w:tc>
        <w:tc>
          <w:tcPr>
            <w:tcW w:w="685" w:type="dxa"/>
          </w:tcPr>
          <w:p w14:paraId="57822CF2" w14:textId="77777777" w:rsidR="00EB6524" w:rsidRPr="00003A83" w:rsidRDefault="00EB6524">
            <w:pPr>
              <w:pStyle w:val="P00"/>
              <w:tabs>
                <w:tab w:val="clear" w:pos="6259"/>
              </w:tabs>
              <w:spacing w:before="0"/>
              <w:ind w:left="0" w:right="-67"/>
              <w:rPr>
                <w:rFonts w:hint="cs"/>
                <w:vanish/>
                <w:szCs w:val="20"/>
                <w:shd w:val="clear" w:color="auto" w:fill="FFFF99"/>
                <w:rtl/>
              </w:rPr>
            </w:pPr>
            <w:r w:rsidRPr="00003A83">
              <w:rPr>
                <w:rFonts w:hint="cs"/>
                <w:vanish/>
                <w:szCs w:val="20"/>
                <w:shd w:val="clear" w:color="auto" w:fill="FFFF99"/>
                <w:rtl/>
              </w:rPr>
              <w:t>(ה)</w:t>
            </w:r>
          </w:p>
        </w:tc>
        <w:tc>
          <w:tcPr>
            <w:tcW w:w="685" w:type="dxa"/>
          </w:tcPr>
          <w:p w14:paraId="38031C00" w14:textId="77777777" w:rsidR="00EB6524" w:rsidRPr="00003A83" w:rsidRDefault="00EB6524">
            <w:pPr>
              <w:pStyle w:val="P00"/>
              <w:tabs>
                <w:tab w:val="clear" w:pos="6259"/>
              </w:tabs>
              <w:spacing w:before="0"/>
              <w:ind w:left="0" w:right="-67"/>
              <w:rPr>
                <w:rFonts w:hint="cs"/>
                <w:vanish/>
                <w:szCs w:val="20"/>
                <w:shd w:val="clear" w:color="auto" w:fill="FFFF99"/>
                <w:rtl/>
              </w:rPr>
            </w:pPr>
            <w:r w:rsidRPr="00003A83">
              <w:rPr>
                <w:rFonts w:hint="cs"/>
                <w:vanish/>
                <w:szCs w:val="20"/>
                <w:shd w:val="clear" w:color="auto" w:fill="FFFF99"/>
                <w:rtl/>
              </w:rPr>
              <w:t>(ו)</w:t>
            </w:r>
          </w:p>
        </w:tc>
        <w:tc>
          <w:tcPr>
            <w:tcW w:w="685" w:type="dxa"/>
          </w:tcPr>
          <w:p w14:paraId="6A560EE7" w14:textId="77777777" w:rsidR="00EB6524" w:rsidRPr="00003A83" w:rsidRDefault="00EB6524">
            <w:pPr>
              <w:pStyle w:val="P00"/>
              <w:tabs>
                <w:tab w:val="clear" w:pos="6259"/>
              </w:tabs>
              <w:spacing w:before="0"/>
              <w:ind w:left="0" w:right="-67"/>
              <w:rPr>
                <w:rFonts w:hint="cs"/>
                <w:vanish/>
                <w:szCs w:val="20"/>
                <w:shd w:val="clear" w:color="auto" w:fill="FFFF99"/>
                <w:rtl/>
              </w:rPr>
            </w:pPr>
            <w:r w:rsidRPr="00003A83">
              <w:rPr>
                <w:rFonts w:hint="cs"/>
                <w:vanish/>
                <w:szCs w:val="20"/>
                <w:shd w:val="clear" w:color="auto" w:fill="FFFF99"/>
                <w:rtl/>
              </w:rPr>
              <w:t>(ז)</w:t>
            </w:r>
          </w:p>
        </w:tc>
        <w:tc>
          <w:tcPr>
            <w:tcW w:w="685" w:type="dxa"/>
          </w:tcPr>
          <w:p w14:paraId="0286AB22" w14:textId="77777777" w:rsidR="00EB6524" w:rsidRPr="00003A83" w:rsidRDefault="00EB6524">
            <w:pPr>
              <w:pStyle w:val="P00"/>
              <w:tabs>
                <w:tab w:val="clear" w:pos="6259"/>
              </w:tabs>
              <w:spacing w:before="0"/>
              <w:ind w:left="0" w:right="-67"/>
              <w:rPr>
                <w:rFonts w:hint="cs"/>
                <w:vanish/>
                <w:szCs w:val="20"/>
                <w:shd w:val="clear" w:color="auto" w:fill="FFFF99"/>
                <w:rtl/>
              </w:rPr>
            </w:pPr>
            <w:r w:rsidRPr="00003A83">
              <w:rPr>
                <w:rFonts w:hint="cs"/>
                <w:vanish/>
                <w:szCs w:val="20"/>
                <w:shd w:val="clear" w:color="auto" w:fill="FFFF99"/>
                <w:rtl/>
              </w:rPr>
              <w:t>(ח)</w:t>
            </w:r>
          </w:p>
        </w:tc>
        <w:tc>
          <w:tcPr>
            <w:tcW w:w="685" w:type="dxa"/>
          </w:tcPr>
          <w:p w14:paraId="035FEA75" w14:textId="77777777" w:rsidR="00EB6524" w:rsidRPr="00003A83" w:rsidRDefault="00EB6524">
            <w:pPr>
              <w:pStyle w:val="P00"/>
              <w:tabs>
                <w:tab w:val="clear" w:pos="6259"/>
              </w:tabs>
              <w:spacing w:before="0"/>
              <w:ind w:left="0" w:right="-67"/>
              <w:rPr>
                <w:rFonts w:hint="cs"/>
                <w:vanish/>
                <w:szCs w:val="20"/>
                <w:shd w:val="clear" w:color="auto" w:fill="FFFF99"/>
                <w:rtl/>
              </w:rPr>
            </w:pPr>
            <w:r w:rsidRPr="00003A83">
              <w:rPr>
                <w:rFonts w:hint="cs"/>
                <w:vanish/>
                <w:szCs w:val="20"/>
                <w:shd w:val="clear" w:color="auto" w:fill="FFFF99"/>
                <w:rtl/>
              </w:rPr>
              <w:t>(ט)</w:t>
            </w:r>
          </w:p>
        </w:tc>
      </w:tr>
      <w:tr w:rsidR="00EB6524" w:rsidRPr="00003A83" w14:paraId="05A7AC8D" w14:textId="77777777">
        <w:trPr>
          <w:cantSplit/>
          <w:hidden/>
        </w:trPr>
        <w:tc>
          <w:tcPr>
            <w:tcW w:w="685" w:type="dxa"/>
            <w:vMerge/>
          </w:tcPr>
          <w:p w14:paraId="7D4E76DD" w14:textId="77777777" w:rsidR="00EB6524" w:rsidRPr="00003A83" w:rsidRDefault="00EB6524">
            <w:pPr>
              <w:pStyle w:val="P00"/>
              <w:tabs>
                <w:tab w:val="clear" w:pos="6259"/>
              </w:tabs>
              <w:spacing w:before="0"/>
              <w:ind w:left="0" w:right="1134"/>
              <w:rPr>
                <w:rFonts w:hint="cs"/>
                <w:vanish/>
                <w:szCs w:val="20"/>
                <w:shd w:val="clear" w:color="auto" w:fill="FFFF99"/>
                <w:rtl/>
              </w:rPr>
            </w:pPr>
          </w:p>
        </w:tc>
        <w:tc>
          <w:tcPr>
            <w:tcW w:w="812" w:type="dxa"/>
            <w:vMerge/>
          </w:tcPr>
          <w:p w14:paraId="4632FD0D" w14:textId="77777777" w:rsidR="00EB6524" w:rsidRPr="00003A83" w:rsidRDefault="00EB6524">
            <w:pPr>
              <w:pStyle w:val="P00"/>
              <w:tabs>
                <w:tab w:val="clear" w:pos="6259"/>
              </w:tabs>
              <w:spacing w:before="0"/>
              <w:ind w:left="0" w:right="1134"/>
              <w:rPr>
                <w:rFonts w:hint="cs"/>
                <w:vanish/>
                <w:szCs w:val="20"/>
                <w:shd w:val="clear" w:color="auto" w:fill="FFFF99"/>
                <w:rtl/>
              </w:rPr>
            </w:pPr>
          </w:p>
        </w:tc>
        <w:tc>
          <w:tcPr>
            <w:tcW w:w="753" w:type="dxa"/>
          </w:tcPr>
          <w:p w14:paraId="2D22A83A" w14:textId="77777777" w:rsidR="00EB6524" w:rsidRPr="00003A83" w:rsidRDefault="00EB6524">
            <w:pPr>
              <w:pStyle w:val="P00"/>
              <w:tabs>
                <w:tab w:val="clear" w:pos="6259"/>
                <w:tab w:val="left" w:pos="315"/>
              </w:tabs>
              <w:spacing w:before="0"/>
              <w:ind w:left="0"/>
              <w:rPr>
                <w:rFonts w:hint="cs"/>
                <w:vanish/>
                <w:szCs w:val="20"/>
                <w:shd w:val="clear" w:color="auto" w:fill="FFFF99"/>
                <w:rtl/>
              </w:rPr>
            </w:pPr>
            <w:r w:rsidRPr="00003A83">
              <w:rPr>
                <w:rFonts w:hint="cs"/>
                <w:vanish/>
                <w:szCs w:val="20"/>
                <w:shd w:val="clear" w:color="auto" w:fill="FFFF99"/>
                <w:rtl/>
              </w:rPr>
              <w:t>6/6</w:t>
            </w:r>
          </w:p>
        </w:tc>
        <w:tc>
          <w:tcPr>
            <w:tcW w:w="685" w:type="dxa"/>
          </w:tcPr>
          <w:p w14:paraId="259C7E02" w14:textId="77777777" w:rsidR="00EB6524" w:rsidRPr="00003A83" w:rsidRDefault="00EB6524">
            <w:pPr>
              <w:pStyle w:val="P00"/>
              <w:tabs>
                <w:tab w:val="clear" w:pos="6259"/>
                <w:tab w:val="left" w:pos="315"/>
              </w:tabs>
              <w:spacing w:before="0"/>
              <w:ind w:left="0"/>
              <w:rPr>
                <w:rFonts w:hint="cs"/>
                <w:vanish/>
                <w:szCs w:val="20"/>
                <w:shd w:val="clear" w:color="auto" w:fill="FFFF99"/>
                <w:rtl/>
              </w:rPr>
            </w:pPr>
            <w:r w:rsidRPr="00003A83">
              <w:rPr>
                <w:rFonts w:hint="cs"/>
                <w:vanish/>
                <w:szCs w:val="20"/>
                <w:shd w:val="clear" w:color="auto" w:fill="FFFF99"/>
                <w:rtl/>
              </w:rPr>
              <w:t>6/9</w:t>
            </w:r>
          </w:p>
        </w:tc>
        <w:tc>
          <w:tcPr>
            <w:tcW w:w="685" w:type="dxa"/>
          </w:tcPr>
          <w:p w14:paraId="7F9ACA65" w14:textId="77777777" w:rsidR="00EB6524" w:rsidRPr="00003A83" w:rsidRDefault="00EB6524">
            <w:pPr>
              <w:pStyle w:val="P00"/>
              <w:tabs>
                <w:tab w:val="clear" w:pos="6259"/>
                <w:tab w:val="left" w:pos="315"/>
              </w:tabs>
              <w:spacing w:before="0"/>
              <w:ind w:left="0"/>
              <w:rPr>
                <w:rFonts w:hint="cs"/>
                <w:vanish/>
                <w:szCs w:val="20"/>
                <w:shd w:val="clear" w:color="auto" w:fill="FFFF99"/>
                <w:rtl/>
              </w:rPr>
            </w:pPr>
            <w:r w:rsidRPr="00003A83">
              <w:rPr>
                <w:rFonts w:hint="cs"/>
                <w:vanish/>
                <w:szCs w:val="20"/>
                <w:shd w:val="clear" w:color="auto" w:fill="FFFF99"/>
                <w:rtl/>
              </w:rPr>
              <w:t>6/12</w:t>
            </w:r>
          </w:p>
        </w:tc>
        <w:tc>
          <w:tcPr>
            <w:tcW w:w="685" w:type="dxa"/>
          </w:tcPr>
          <w:p w14:paraId="70538351" w14:textId="77777777" w:rsidR="00EB6524" w:rsidRPr="00003A83" w:rsidRDefault="00EB6524">
            <w:pPr>
              <w:pStyle w:val="P00"/>
              <w:tabs>
                <w:tab w:val="clear" w:pos="6259"/>
                <w:tab w:val="left" w:pos="315"/>
              </w:tabs>
              <w:spacing w:before="0"/>
              <w:ind w:left="0"/>
              <w:rPr>
                <w:rFonts w:hint="cs"/>
                <w:vanish/>
                <w:szCs w:val="20"/>
                <w:shd w:val="clear" w:color="auto" w:fill="FFFF99"/>
                <w:rtl/>
              </w:rPr>
            </w:pPr>
            <w:r w:rsidRPr="00003A83">
              <w:rPr>
                <w:rFonts w:hint="cs"/>
                <w:vanish/>
                <w:szCs w:val="20"/>
                <w:shd w:val="clear" w:color="auto" w:fill="FFFF99"/>
                <w:rtl/>
              </w:rPr>
              <w:t>6/18</w:t>
            </w:r>
          </w:p>
        </w:tc>
        <w:tc>
          <w:tcPr>
            <w:tcW w:w="685" w:type="dxa"/>
          </w:tcPr>
          <w:p w14:paraId="4EE1B9BA" w14:textId="77777777" w:rsidR="00EB6524" w:rsidRPr="00003A83" w:rsidRDefault="00EB6524">
            <w:pPr>
              <w:pStyle w:val="P00"/>
              <w:tabs>
                <w:tab w:val="clear" w:pos="6259"/>
                <w:tab w:val="left" w:pos="315"/>
              </w:tabs>
              <w:spacing w:before="0"/>
              <w:ind w:left="0"/>
              <w:rPr>
                <w:rFonts w:hint="cs"/>
                <w:vanish/>
                <w:szCs w:val="20"/>
                <w:shd w:val="clear" w:color="auto" w:fill="FFFF99"/>
                <w:rtl/>
              </w:rPr>
            </w:pPr>
            <w:r w:rsidRPr="00003A83">
              <w:rPr>
                <w:rFonts w:hint="cs"/>
                <w:vanish/>
                <w:szCs w:val="20"/>
                <w:shd w:val="clear" w:color="auto" w:fill="FFFF99"/>
                <w:rtl/>
              </w:rPr>
              <w:t>6/24</w:t>
            </w:r>
          </w:p>
        </w:tc>
        <w:tc>
          <w:tcPr>
            <w:tcW w:w="685" w:type="dxa"/>
          </w:tcPr>
          <w:p w14:paraId="449F05C9" w14:textId="77777777" w:rsidR="00EB6524" w:rsidRPr="00003A83" w:rsidRDefault="00EB6524">
            <w:pPr>
              <w:pStyle w:val="P00"/>
              <w:tabs>
                <w:tab w:val="clear" w:pos="6259"/>
                <w:tab w:val="left" w:pos="315"/>
              </w:tabs>
              <w:spacing w:before="0"/>
              <w:ind w:left="0"/>
              <w:rPr>
                <w:rFonts w:hint="cs"/>
                <w:vanish/>
                <w:szCs w:val="20"/>
                <w:shd w:val="clear" w:color="auto" w:fill="FFFF99"/>
                <w:rtl/>
              </w:rPr>
            </w:pPr>
            <w:r w:rsidRPr="00003A83">
              <w:rPr>
                <w:rFonts w:hint="cs"/>
                <w:vanish/>
                <w:szCs w:val="20"/>
                <w:shd w:val="clear" w:color="auto" w:fill="FFFF99"/>
                <w:rtl/>
              </w:rPr>
              <w:t>6/36</w:t>
            </w:r>
          </w:p>
        </w:tc>
        <w:tc>
          <w:tcPr>
            <w:tcW w:w="685" w:type="dxa"/>
          </w:tcPr>
          <w:p w14:paraId="23ADDB78" w14:textId="77777777" w:rsidR="00EB6524" w:rsidRPr="00003A83" w:rsidRDefault="00EB6524">
            <w:pPr>
              <w:pStyle w:val="P00"/>
              <w:tabs>
                <w:tab w:val="clear" w:pos="6259"/>
                <w:tab w:val="left" w:pos="315"/>
              </w:tabs>
              <w:spacing w:before="0"/>
              <w:ind w:left="0"/>
              <w:rPr>
                <w:rFonts w:hint="cs"/>
                <w:vanish/>
                <w:szCs w:val="20"/>
                <w:shd w:val="clear" w:color="auto" w:fill="FFFF99"/>
                <w:rtl/>
              </w:rPr>
            </w:pPr>
            <w:r w:rsidRPr="00003A83">
              <w:rPr>
                <w:rFonts w:hint="cs"/>
                <w:vanish/>
                <w:szCs w:val="20"/>
                <w:shd w:val="clear" w:color="auto" w:fill="FFFF99"/>
                <w:rtl/>
              </w:rPr>
              <w:t>6/60</w:t>
            </w:r>
          </w:p>
        </w:tc>
        <w:tc>
          <w:tcPr>
            <w:tcW w:w="685" w:type="dxa"/>
          </w:tcPr>
          <w:p w14:paraId="5FC95033" w14:textId="77777777" w:rsidR="00EB6524" w:rsidRPr="00003A83" w:rsidRDefault="00EB6524">
            <w:pPr>
              <w:pStyle w:val="P00"/>
              <w:tabs>
                <w:tab w:val="clear" w:pos="6259"/>
                <w:tab w:val="left" w:pos="315"/>
              </w:tabs>
              <w:spacing w:before="0"/>
              <w:ind w:left="0"/>
              <w:rPr>
                <w:rFonts w:hint="cs"/>
                <w:vanish/>
                <w:szCs w:val="20"/>
                <w:shd w:val="clear" w:color="auto" w:fill="FFFF99"/>
                <w:rtl/>
              </w:rPr>
            </w:pPr>
            <w:r w:rsidRPr="00003A83">
              <w:rPr>
                <w:rFonts w:hint="cs"/>
                <w:vanish/>
                <w:szCs w:val="20"/>
                <w:shd w:val="clear" w:color="auto" w:fill="FFFF99"/>
                <w:rtl/>
              </w:rPr>
              <w:t>3/60</w:t>
            </w:r>
          </w:p>
        </w:tc>
        <w:tc>
          <w:tcPr>
            <w:tcW w:w="685" w:type="dxa"/>
          </w:tcPr>
          <w:p w14:paraId="4916AAEA" w14:textId="77777777" w:rsidR="00EB6524" w:rsidRPr="00003A83" w:rsidRDefault="00EB6524">
            <w:pPr>
              <w:pStyle w:val="P00"/>
              <w:tabs>
                <w:tab w:val="clear" w:pos="6259"/>
                <w:tab w:val="left" w:pos="315"/>
              </w:tabs>
              <w:spacing w:before="0"/>
              <w:ind w:left="0"/>
              <w:rPr>
                <w:rFonts w:hint="cs"/>
                <w:vanish/>
                <w:szCs w:val="20"/>
                <w:shd w:val="clear" w:color="auto" w:fill="FFFF99"/>
                <w:rtl/>
              </w:rPr>
            </w:pPr>
            <w:r w:rsidRPr="00003A83">
              <w:rPr>
                <w:rFonts w:hint="cs"/>
                <w:vanish/>
                <w:szCs w:val="20"/>
                <w:shd w:val="clear" w:color="auto" w:fill="FFFF99"/>
                <w:rtl/>
              </w:rPr>
              <w:t>1/60</w:t>
            </w:r>
          </w:p>
        </w:tc>
      </w:tr>
    </w:tbl>
    <w:p w14:paraId="0C935306" w14:textId="77777777" w:rsidR="00EB6524" w:rsidRPr="00003A83" w:rsidRDefault="00EB6524">
      <w:pPr>
        <w:pStyle w:val="P00"/>
        <w:tabs>
          <w:tab w:val="clear" w:pos="624"/>
          <w:tab w:val="clear" w:pos="1021"/>
          <w:tab w:val="clear" w:pos="1474"/>
          <w:tab w:val="clear" w:pos="1928"/>
          <w:tab w:val="clear" w:pos="2835"/>
          <w:tab w:val="clear" w:pos="6259"/>
          <w:tab w:val="center" w:pos="822"/>
          <w:tab w:val="center" w:pos="1647"/>
          <w:tab w:val="center" w:pos="2381"/>
          <w:tab w:val="center" w:pos="3132"/>
          <w:tab w:val="center" w:pos="3792"/>
          <w:tab w:val="center" w:pos="4452"/>
          <w:tab w:val="center" w:pos="5112"/>
          <w:tab w:val="center" w:pos="5772"/>
          <w:tab w:val="center" w:pos="6432"/>
          <w:tab w:val="center" w:pos="7257"/>
        </w:tabs>
        <w:spacing w:before="0"/>
        <w:ind w:left="0" w:right="1134"/>
        <w:rPr>
          <w:rFonts w:hint="cs"/>
          <w:strike/>
          <w:vanish/>
          <w:sz w:val="22"/>
          <w:szCs w:val="22"/>
          <w:shd w:val="clear" w:color="auto" w:fill="FFFF99"/>
          <w:rtl/>
        </w:rPr>
      </w:pPr>
      <w:r w:rsidRPr="00003A83">
        <w:rPr>
          <w:rFonts w:hint="cs"/>
          <w:strike/>
          <w:vanish/>
          <w:sz w:val="22"/>
          <w:szCs w:val="22"/>
          <w:shd w:val="clear" w:color="auto" w:fill="FFFF99"/>
          <w:rtl/>
        </w:rPr>
        <w:t>(1)</w:t>
      </w:r>
      <w:r w:rsidRPr="00003A83">
        <w:rPr>
          <w:rFonts w:hint="cs"/>
          <w:vanish/>
          <w:sz w:val="22"/>
          <w:szCs w:val="22"/>
          <w:shd w:val="clear" w:color="auto" w:fill="FFFF99"/>
          <w:rtl/>
        </w:rPr>
        <w:tab/>
      </w:r>
      <w:r w:rsidRPr="00003A83">
        <w:rPr>
          <w:rFonts w:hint="cs"/>
          <w:strike/>
          <w:vanish/>
          <w:sz w:val="22"/>
          <w:szCs w:val="22"/>
          <w:shd w:val="clear" w:color="auto" w:fill="FFFF99"/>
          <w:rtl/>
        </w:rPr>
        <w:t>6/6</w:t>
      </w:r>
      <w:r w:rsidRPr="00003A83">
        <w:rPr>
          <w:rFonts w:hint="cs"/>
          <w:vanish/>
          <w:sz w:val="22"/>
          <w:szCs w:val="22"/>
          <w:shd w:val="clear" w:color="auto" w:fill="FFFF99"/>
          <w:rtl/>
        </w:rPr>
        <w:tab/>
      </w:r>
      <w:r w:rsidRPr="00003A83">
        <w:rPr>
          <w:rFonts w:hint="cs"/>
          <w:strike/>
          <w:vanish/>
          <w:sz w:val="22"/>
          <w:szCs w:val="22"/>
          <w:shd w:val="clear" w:color="auto" w:fill="FFFF99"/>
          <w:rtl/>
        </w:rPr>
        <w:t>0%</w:t>
      </w:r>
      <w:r w:rsidRPr="00003A83">
        <w:rPr>
          <w:rFonts w:hint="cs"/>
          <w:vanish/>
          <w:sz w:val="22"/>
          <w:szCs w:val="22"/>
          <w:shd w:val="clear" w:color="auto" w:fill="FFFF99"/>
          <w:rtl/>
        </w:rPr>
        <w:tab/>
      </w:r>
      <w:r w:rsidRPr="00003A83">
        <w:rPr>
          <w:rFonts w:hint="cs"/>
          <w:strike/>
          <w:vanish/>
          <w:sz w:val="22"/>
          <w:szCs w:val="22"/>
          <w:shd w:val="clear" w:color="auto" w:fill="FFFF99"/>
          <w:rtl/>
        </w:rPr>
        <w:t>0%</w:t>
      </w:r>
      <w:r w:rsidRPr="00003A83">
        <w:rPr>
          <w:rFonts w:hint="cs"/>
          <w:vanish/>
          <w:sz w:val="22"/>
          <w:szCs w:val="22"/>
          <w:shd w:val="clear" w:color="auto" w:fill="FFFF99"/>
          <w:rtl/>
        </w:rPr>
        <w:tab/>
      </w:r>
      <w:r w:rsidRPr="00003A83">
        <w:rPr>
          <w:rFonts w:hint="cs"/>
          <w:strike/>
          <w:vanish/>
          <w:sz w:val="22"/>
          <w:szCs w:val="22"/>
          <w:shd w:val="clear" w:color="auto" w:fill="FFFF99"/>
          <w:rtl/>
        </w:rPr>
        <w:t>0%</w:t>
      </w:r>
      <w:r w:rsidRPr="00003A83">
        <w:rPr>
          <w:rFonts w:hint="cs"/>
          <w:vanish/>
          <w:sz w:val="22"/>
          <w:szCs w:val="22"/>
          <w:shd w:val="clear" w:color="auto" w:fill="FFFF99"/>
          <w:rtl/>
        </w:rPr>
        <w:tab/>
      </w:r>
      <w:r w:rsidRPr="00003A83">
        <w:rPr>
          <w:rFonts w:hint="cs"/>
          <w:strike/>
          <w:vanish/>
          <w:sz w:val="22"/>
          <w:szCs w:val="22"/>
          <w:shd w:val="clear" w:color="auto" w:fill="FFFF99"/>
          <w:rtl/>
        </w:rPr>
        <w:t>10%</w:t>
      </w:r>
      <w:r w:rsidRPr="00003A83">
        <w:rPr>
          <w:rFonts w:hint="cs"/>
          <w:vanish/>
          <w:sz w:val="22"/>
          <w:szCs w:val="22"/>
          <w:shd w:val="clear" w:color="auto" w:fill="FFFF99"/>
          <w:rtl/>
        </w:rPr>
        <w:tab/>
      </w:r>
      <w:r w:rsidRPr="00003A83">
        <w:rPr>
          <w:rFonts w:hint="cs"/>
          <w:strike/>
          <w:vanish/>
          <w:sz w:val="22"/>
          <w:szCs w:val="22"/>
          <w:shd w:val="clear" w:color="auto" w:fill="FFFF99"/>
          <w:rtl/>
        </w:rPr>
        <w:t>10%</w:t>
      </w:r>
      <w:r w:rsidRPr="00003A83">
        <w:rPr>
          <w:rFonts w:hint="cs"/>
          <w:vanish/>
          <w:sz w:val="22"/>
          <w:szCs w:val="22"/>
          <w:shd w:val="clear" w:color="auto" w:fill="FFFF99"/>
          <w:rtl/>
        </w:rPr>
        <w:tab/>
      </w:r>
      <w:r w:rsidRPr="00003A83">
        <w:rPr>
          <w:rFonts w:hint="cs"/>
          <w:strike/>
          <w:vanish/>
          <w:sz w:val="22"/>
          <w:szCs w:val="22"/>
          <w:shd w:val="clear" w:color="auto" w:fill="FFFF99"/>
          <w:rtl/>
        </w:rPr>
        <w:t>15%</w:t>
      </w:r>
      <w:r w:rsidRPr="00003A83">
        <w:rPr>
          <w:rFonts w:hint="cs"/>
          <w:vanish/>
          <w:sz w:val="22"/>
          <w:szCs w:val="22"/>
          <w:shd w:val="clear" w:color="auto" w:fill="FFFF99"/>
          <w:rtl/>
        </w:rPr>
        <w:tab/>
      </w:r>
      <w:r w:rsidRPr="00003A83">
        <w:rPr>
          <w:rFonts w:hint="cs"/>
          <w:strike/>
          <w:vanish/>
          <w:sz w:val="22"/>
          <w:szCs w:val="22"/>
          <w:shd w:val="clear" w:color="auto" w:fill="FFFF99"/>
          <w:rtl/>
        </w:rPr>
        <w:t>20%</w:t>
      </w:r>
      <w:r w:rsidRPr="00003A83">
        <w:rPr>
          <w:rFonts w:hint="cs"/>
          <w:vanish/>
          <w:sz w:val="22"/>
          <w:szCs w:val="22"/>
          <w:shd w:val="clear" w:color="auto" w:fill="FFFF99"/>
          <w:rtl/>
        </w:rPr>
        <w:tab/>
      </w:r>
      <w:r w:rsidRPr="00003A83">
        <w:rPr>
          <w:rFonts w:hint="cs"/>
          <w:strike/>
          <w:vanish/>
          <w:sz w:val="22"/>
          <w:szCs w:val="22"/>
          <w:shd w:val="clear" w:color="auto" w:fill="FFFF99"/>
          <w:rtl/>
        </w:rPr>
        <w:t>25%</w:t>
      </w:r>
      <w:r w:rsidRPr="00003A83">
        <w:rPr>
          <w:rFonts w:hint="cs"/>
          <w:vanish/>
          <w:sz w:val="22"/>
          <w:szCs w:val="22"/>
          <w:shd w:val="clear" w:color="auto" w:fill="FFFF99"/>
          <w:rtl/>
        </w:rPr>
        <w:tab/>
      </w:r>
      <w:r w:rsidRPr="00003A83">
        <w:rPr>
          <w:rFonts w:hint="cs"/>
          <w:strike/>
          <w:vanish/>
          <w:sz w:val="22"/>
          <w:szCs w:val="22"/>
          <w:shd w:val="clear" w:color="auto" w:fill="FFFF99"/>
          <w:rtl/>
        </w:rPr>
        <w:t>30%</w:t>
      </w:r>
    </w:p>
    <w:p w14:paraId="0AE4D0B2" w14:textId="77777777" w:rsidR="00EB6524" w:rsidRPr="00003A83" w:rsidRDefault="00EB6524">
      <w:pPr>
        <w:pStyle w:val="P00"/>
        <w:tabs>
          <w:tab w:val="clear" w:pos="624"/>
          <w:tab w:val="clear" w:pos="1021"/>
          <w:tab w:val="clear" w:pos="1474"/>
          <w:tab w:val="clear" w:pos="1928"/>
          <w:tab w:val="clear" w:pos="2835"/>
          <w:tab w:val="clear" w:pos="6259"/>
          <w:tab w:val="center" w:pos="822"/>
          <w:tab w:val="center" w:pos="1647"/>
          <w:tab w:val="center" w:pos="2381"/>
          <w:tab w:val="center" w:pos="3132"/>
          <w:tab w:val="center" w:pos="3792"/>
          <w:tab w:val="center" w:pos="4452"/>
          <w:tab w:val="center" w:pos="5112"/>
          <w:tab w:val="center" w:pos="5772"/>
          <w:tab w:val="center" w:pos="6432"/>
          <w:tab w:val="center" w:pos="7257"/>
        </w:tabs>
        <w:spacing w:before="0"/>
        <w:ind w:left="0" w:right="1134"/>
        <w:rPr>
          <w:rFonts w:hint="cs"/>
          <w:strike/>
          <w:vanish/>
          <w:sz w:val="22"/>
          <w:szCs w:val="22"/>
          <w:shd w:val="clear" w:color="auto" w:fill="FFFF99"/>
          <w:rtl/>
        </w:rPr>
      </w:pPr>
      <w:r w:rsidRPr="00003A83">
        <w:rPr>
          <w:rFonts w:hint="cs"/>
          <w:strike/>
          <w:vanish/>
          <w:sz w:val="22"/>
          <w:szCs w:val="22"/>
          <w:shd w:val="clear" w:color="auto" w:fill="FFFF99"/>
          <w:rtl/>
        </w:rPr>
        <w:t>(2)</w:t>
      </w:r>
      <w:r w:rsidRPr="00003A83">
        <w:rPr>
          <w:rFonts w:hint="cs"/>
          <w:vanish/>
          <w:sz w:val="22"/>
          <w:szCs w:val="22"/>
          <w:shd w:val="clear" w:color="auto" w:fill="FFFF99"/>
          <w:rtl/>
        </w:rPr>
        <w:tab/>
      </w:r>
      <w:r w:rsidRPr="00003A83">
        <w:rPr>
          <w:rFonts w:hint="cs"/>
          <w:strike/>
          <w:vanish/>
          <w:sz w:val="22"/>
          <w:szCs w:val="22"/>
          <w:shd w:val="clear" w:color="auto" w:fill="FFFF99"/>
          <w:rtl/>
        </w:rPr>
        <w:t>6/9</w:t>
      </w:r>
      <w:r w:rsidRPr="00003A83">
        <w:rPr>
          <w:rFonts w:hint="cs"/>
          <w:vanish/>
          <w:sz w:val="22"/>
          <w:szCs w:val="22"/>
          <w:shd w:val="clear" w:color="auto" w:fill="FFFF99"/>
          <w:rtl/>
        </w:rPr>
        <w:tab/>
      </w:r>
      <w:r w:rsidRPr="00003A83">
        <w:rPr>
          <w:rFonts w:hint="cs"/>
          <w:strike/>
          <w:vanish/>
          <w:sz w:val="22"/>
          <w:szCs w:val="22"/>
          <w:shd w:val="clear" w:color="auto" w:fill="FFFF99"/>
          <w:rtl/>
        </w:rPr>
        <w:t>0%</w:t>
      </w:r>
      <w:r w:rsidRPr="00003A83">
        <w:rPr>
          <w:rFonts w:hint="cs"/>
          <w:vanish/>
          <w:sz w:val="22"/>
          <w:szCs w:val="22"/>
          <w:shd w:val="clear" w:color="auto" w:fill="FFFF99"/>
          <w:rtl/>
        </w:rPr>
        <w:tab/>
      </w:r>
      <w:r w:rsidRPr="00003A83">
        <w:rPr>
          <w:rFonts w:hint="cs"/>
          <w:strike/>
          <w:vanish/>
          <w:sz w:val="22"/>
          <w:szCs w:val="22"/>
          <w:shd w:val="clear" w:color="auto" w:fill="FFFF99"/>
          <w:rtl/>
        </w:rPr>
        <w:t>0%</w:t>
      </w:r>
      <w:r w:rsidRPr="00003A83">
        <w:rPr>
          <w:rFonts w:hint="cs"/>
          <w:vanish/>
          <w:sz w:val="22"/>
          <w:szCs w:val="22"/>
          <w:shd w:val="clear" w:color="auto" w:fill="FFFF99"/>
          <w:rtl/>
        </w:rPr>
        <w:tab/>
      </w:r>
      <w:r w:rsidRPr="00003A83">
        <w:rPr>
          <w:rFonts w:hint="cs"/>
          <w:strike/>
          <w:vanish/>
          <w:sz w:val="22"/>
          <w:szCs w:val="22"/>
          <w:shd w:val="clear" w:color="auto" w:fill="FFFF99"/>
          <w:rtl/>
        </w:rPr>
        <w:t>0%</w:t>
      </w:r>
      <w:r w:rsidRPr="00003A83">
        <w:rPr>
          <w:rFonts w:hint="cs"/>
          <w:vanish/>
          <w:sz w:val="22"/>
          <w:szCs w:val="22"/>
          <w:shd w:val="clear" w:color="auto" w:fill="FFFF99"/>
          <w:rtl/>
        </w:rPr>
        <w:tab/>
      </w:r>
      <w:r w:rsidRPr="00003A83">
        <w:rPr>
          <w:rFonts w:hint="cs"/>
          <w:strike/>
          <w:vanish/>
          <w:sz w:val="22"/>
          <w:szCs w:val="22"/>
          <w:shd w:val="clear" w:color="auto" w:fill="FFFF99"/>
          <w:rtl/>
        </w:rPr>
        <w:t>10%</w:t>
      </w:r>
      <w:r w:rsidRPr="00003A83">
        <w:rPr>
          <w:rFonts w:hint="cs"/>
          <w:vanish/>
          <w:sz w:val="22"/>
          <w:szCs w:val="22"/>
          <w:shd w:val="clear" w:color="auto" w:fill="FFFF99"/>
          <w:rtl/>
        </w:rPr>
        <w:tab/>
      </w:r>
      <w:r w:rsidRPr="00003A83">
        <w:rPr>
          <w:rFonts w:hint="cs"/>
          <w:strike/>
          <w:vanish/>
          <w:sz w:val="22"/>
          <w:szCs w:val="22"/>
          <w:shd w:val="clear" w:color="auto" w:fill="FFFF99"/>
          <w:rtl/>
        </w:rPr>
        <w:t>10%</w:t>
      </w:r>
      <w:r w:rsidRPr="00003A83">
        <w:rPr>
          <w:rFonts w:hint="cs"/>
          <w:vanish/>
          <w:sz w:val="22"/>
          <w:szCs w:val="22"/>
          <w:shd w:val="clear" w:color="auto" w:fill="FFFF99"/>
          <w:rtl/>
        </w:rPr>
        <w:tab/>
      </w:r>
      <w:r w:rsidRPr="00003A83">
        <w:rPr>
          <w:rFonts w:hint="cs"/>
          <w:strike/>
          <w:vanish/>
          <w:sz w:val="22"/>
          <w:szCs w:val="22"/>
          <w:shd w:val="clear" w:color="auto" w:fill="FFFF99"/>
          <w:rtl/>
        </w:rPr>
        <w:t>15%</w:t>
      </w:r>
      <w:r w:rsidRPr="00003A83">
        <w:rPr>
          <w:rFonts w:hint="cs"/>
          <w:vanish/>
          <w:sz w:val="22"/>
          <w:szCs w:val="22"/>
          <w:shd w:val="clear" w:color="auto" w:fill="FFFF99"/>
          <w:rtl/>
        </w:rPr>
        <w:tab/>
      </w:r>
      <w:r w:rsidRPr="00003A83">
        <w:rPr>
          <w:rFonts w:hint="cs"/>
          <w:strike/>
          <w:vanish/>
          <w:sz w:val="22"/>
          <w:szCs w:val="22"/>
          <w:shd w:val="clear" w:color="auto" w:fill="FFFF99"/>
          <w:rtl/>
        </w:rPr>
        <w:t>20%</w:t>
      </w:r>
      <w:r w:rsidRPr="00003A83">
        <w:rPr>
          <w:rFonts w:hint="cs"/>
          <w:vanish/>
          <w:sz w:val="22"/>
          <w:szCs w:val="22"/>
          <w:shd w:val="clear" w:color="auto" w:fill="FFFF99"/>
          <w:rtl/>
        </w:rPr>
        <w:tab/>
      </w:r>
      <w:r w:rsidRPr="00003A83">
        <w:rPr>
          <w:rFonts w:hint="cs"/>
          <w:strike/>
          <w:vanish/>
          <w:sz w:val="22"/>
          <w:szCs w:val="22"/>
          <w:shd w:val="clear" w:color="auto" w:fill="FFFF99"/>
          <w:rtl/>
        </w:rPr>
        <w:t>25%</w:t>
      </w:r>
      <w:r w:rsidRPr="00003A83">
        <w:rPr>
          <w:rFonts w:hint="cs"/>
          <w:vanish/>
          <w:sz w:val="22"/>
          <w:szCs w:val="22"/>
          <w:shd w:val="clear" w:color="auto" w:fill="FFFF99"/>
          <w:rtl/>
        </w:rPr>
        <w:tab/>
      </w:r>
      <w:r w:rsidRPr="00003A83">
        <w:rPr>
          <w:rFonts w:hint="cs"/>
          <w:strike/>
          <w:vanish/>
          <w:sz w:val="22"/>
          <w:szCs w:val="22"/>
          <w:shd w:val="clear" w:color="auto" w:fill="FFFF99"/>
          <w:rtl/>
        </w:rPr>
        <w:t>30%</w:t>
      </w:r>
    </w:p>
    <w:p w14:paraId="0726E308" w14:textId="77777777" w:rsidR="00EB6524" w:rsidRPr="00003A83" w:rsidRDefault="00EB6524">
      <w:pPr>
        <w:pStyle w:val="P00"/>
        <w:tabs>
          <w:tab w:val="clear" w:pos="624"/>
          <w:tab w:val="clear" w:pos="1021"/>
          <w:tab w:val="clear" w:pos="1474"/>
          <w:tab w:val="clear" w:pos="1928"/>
          <w:tab w:val="clear" w:pos="2835"/>
          <w:tab w:val="clear" w:pos="6259"/>
          <w:tab w:val="center" w:pos="822"/>
          <w:tab w:val="center" w:pos="1647"/>
          <w:tab w:val="center" w:pos="2381"/>
          <w:tab w:val="center" w:pos="3132"/>
          <w:tab w:val="center" w:pos="3792"/>
          <w:tab w:val="center" w:pos="4452"/>
          <w:tab w:val="center" w:pos="5112"/>
          <w:tab w:val="center" w:pos="5772"/>
          <w:tab w:val="center" w:pos="6432"/>
          <w:tab w:val="center" w:pos="7257"/>
        </w:tabs>
        <w:spacing w:before="0"/>
        <w:ind w:left="0" w:right="1134"/>
        <w:rPr>
          <w:rFonts w:hint="cs"/>
          <w:strike/>
          <w:vanish/>
          <w:sz w:val="22"/>
          <w:szCs w:val="22"/>
          <w:shd w:val="clear" w:color="auto" w:fill="FFFF99"/>
          <w:rtl/>
        </w:rPr>
      </w:pPr>
      <w:r w:rsidRPr="00003A83">
        <w:rPr>
          <w:rFonts w:hint="cs"/>
          <w:strike/>
          <w:vanish/>
          <w:sz w:val="22"/>
          <w:szCs w:val="22"/>
          <w:shd w:val="clear" w:color="auto" w:fill="FFFF99"/>
          <w:rtl/>
        </w:rPr>
        <w:t>(3)</w:t>
      </w:r>
      <w:r w:rsidRPr="00003A83">
        <w:rPr>
          <w:rFonts w:hint="cs"/>
          <w:vanish/>
          <w:sz w:val="22"/>
          <w:szCs w:val="22"/>
          <w:shd w:val="clear" w:color="auto" w:fill="FFFF99"/>
          <w:rtl/>
        </w:rPr>
        <w:tab/>
      </w:r>
      <w:r w:rsidRPr="00003A83">
        <w:rPr>
          <w:rFonts w:hint="cs"/>
          <w:strike/>
          <w:vanish/>
          <w:sz w:val="22"/>
          <w:szCs w:val="22"/>
          <w:shd w:val="clear" w:color="auto" w:fill="FFFF99"/>
          <w:rtl/>
        </w:rPr>
        <w:t>6/12</w:t>
      </w:r>
      <w:r w:rsidRPr="00003A83">
        <w:rPr>
          <w:rFonts w:hint="cs"/>
          <w:vanish/>
          <w:sz w:val="22"/>
          <w:szCs w:val="22"/>
          <w:shd w:val="clear" w:color="auto" w:fill="FFFF99"/>
          <w:rtl/>
        </w:rPr>
        <w:tab/>
      </w:r>
      <w:r w:rsidRPr="00003A83">
        <w:rPr>
          <w:rFonts w:hint="cs"/>
          <w:strike/>
          <w:vanish/>
          <w:sz w:val="22"/>
          <w:szCs w:val="22"/>
          <w:shd w:val="clear" w:color="auto" w:fill="FFFF99"/>
          <w:rtl/>
        </w:rPr>
        <w:t>0%</w:t>
      </w:r>
      <w:r w:rsidRPr="00003A83">
        <w:rPr>
          <w:rFonts w:hint="cs"/>
          <w:vanish/>
          <w:sz w:val="22"/>
          <w:szCs w:val="22"/>
          <w:shd w:val="clear" w:color="auto" w:fill="FFFF99"/>
          <w:rtl/>
        </w:rPr>
        <w:tab/>
      </w:r>
      <w:r w:rsidRPr="00003A83">
        <w:rPr>
          <w:rFonts w:hint="cs"/>
          <w:strike/>
          <w:vanish/>
          <w:sz w:val="22"/>
          <w:szCs w:val="22"/>
          <w:shd w:val="clear" w:color="auto" w:fill="FFFF99"/>
          <w:rtl/>
        </w:rPr>
        <w:t>0%</w:t>
      </w:r>
      <w:r w:rsidRPr="00003A83">
        <w:rPr>
          <w:rFonts w:hint="cs"/>
          <w:vanish/>
          <w:sz w:val="22"/>
          <w:szCs w:val="22"/>
          <w:shd w:val="clear" w:color="auto" w:fill="FFFF99"/>
          <w:rtl/>
        </w:rPr>
        <w:tab/>
      </w:r>
      <w:r w:rsidRPr="00003A83">
        <w:rPr>
          <w:rFonts w:hint="cs"/>
          <w:strike/>
          <w:vanish/>
          <w:sz w:val="22"/>
          <w:szCs w:val="22"/>
          <w:shd w:val="clear" w:color="auto" w:fill="FFFF99"/>
          <w:rtl/>
        </w:rPr>
        <w:t>10%</w:t>
      </w:r>
      <w:r w:rsidRPr="00003A83">
        <w:rPr>
          <w:rFonts w:hint="cs"/>
          <w:vanish/>
          <w:sz w:val="22"/>
          <w:szCs w:val="22"/>
          <w:shd w:val="clear" w:color="auto" w:fill="FFFF99"/>
          <w:rtl/>
        </w:rPr>
        <w:tab/>
      </w:r>
      <w:r w:rsidRPr="00003A83">
        <w:rPr>
          <w:rFonts w:hint="cs"/>
          <w:strike/>
          <w:vanish/>
          <w:sz w:val="22"/>
          <w:szCs w:val="22"/>
          <w:shd w:val="clear" w:color="auto" w:fill="FFFF99"/>
          <w:rtl/>
        </w:rPr>
        <w:t>15%</w:t>
      </w:r>
      <w:r w:rsidRPr="00003A83">
        <w:rPr>
          <w:rFonts w:hint="cs"/>
          <w:vanish/>
          <w:sz w:val="22"/>
          <w:szCs w:val="22"/>
          <w:shd w:val="clear" w:color="auto" w:fill="FFFF99"/>
          <w:rtl/>
        </w:rPr>
        <w:tab/>
      </w:r>
      <w:r w:rsidRPr="00003A83">
        <w:rPr>
          <w:rFonts w:hint="cs"/>
          <w:strike/>
          <w:vanish/>
          <w:sz w:val="22"/>
          <w:szCs w:val="22"/>
          <w:shd w:val="clear" w:color="auto" w:fill="FFFF99"/>
          <w:rtl/>
        </w:rPr>
        <w:t>15%</w:t>
      </w:r>
      <w:r w:rsidRPr="00003A83">
        <w:rPr>
          <w:rFonts w:hint="cs"/>
          <w:vanish/>
          <w:sz w:val="22"/>
          <w:szCs w:val="22"/>
          <w:shd w:val="clear" w:color="auto" w:fill="FFFF99"/>
          <w:rtl/>
        </w:rPr>
        <w:tab/>
      </w:r>
      <w:r w:rsidRPr="00003A83">
        <w:rPr>
          <w:rFonts w:hint="cs"/>
          <w:strike/>
          <w:vanish/>
          <w:sz w:val="22"/>
          <w:szCs w:val="22"/>
          <w:shd w:val="clear" w:color="auto" w:fill="FFFF99"/>
          <w:rtl/>
        </w:rPr>
        <w:t>20%</w:t>
      </w:r>
      <w:r w:rsidRPr="00003A83">
        <w:rPr>
          <w:rFonts w:hint="cs"/>
          <w:vanish/>
          <w:sz w:val="22"/>
          <w:szCs w:val="22"/>
          <w:shd w:val="clear" w:color="auto" w:fill="FFFF99"/>
          <w:rtl/>
        </w:rPr>
        <w:tab/>
      </w:r>
      <w:r w:rsidRPr="00003A83">
        <w:rPr>
          <w:rFonts w:hint="cs"/>
          <w:strike/>
          <w:vanish/>
          <w:sz w:val="22"/>
          <w:szCs w:val="22"/>
          <w:shd w:val="clear" w:color="auto" w:fill="FFFF99"/>
          <w:rtl/>
        </w:rPr>
        <w:t>25%</w:t>
      </w:r>
      <w:r w:rsidRPr="00003A83">
        <w:rPr>
          <w:rFonts w:hint="cs"/>
          <w:vanish/>
          <w:sz w:val="22"/>
          <w:szCs w:val="22"/>
          <w:shd w:val="clear" w:color="auto" w:fill="FFFF99"/>
          <w:rtl/>
        </w:rPr>
        <w:tab/>
      </w:r>
      <w:r w:rsidRPr="00003A83">
        <w:rPr>
          <w:rFonts w:hint="cs"/>
          <w:strike/>
          <w:vanish/>
          <w:sz w:val="22"/>
          <w:szCs w:val="22"/>
          <w:shd w:val="clear" w:color="auto" w:fill="FFFF99"/>
          <w:rtl/>
        </w:rPr>
        <w:t>30%</w:t>
      </w:r>
      <w:r w:rsidRPr="00003A83">
        <w:rPr>
          <w:rFonts w:hint="cs"/>
          <w:vanish/>
          <w:sz w:val="22"/>
          <w:szCs w:val="22"/>
          <w:shd w:val="clear" w:color="auto" w:fill="FFFF99"/>
          <w:rtl/>
        </w:rPr>
        <w:tab/>
      </w:r>
      <w:r w:rsidRPr="00003A83">
        <w:rPr>
          <w:rFonts w:hint="cs"/>
          <w:strike/>
          <w:vanish/>
          <w:sz w:val="22"/>
          <w:szCs w:val="22"/>
          <w:shd w:val="clear" w:color="auto" w:fill="FFFF99"/>
          <w:rtl/>
        </w:rPr>
        <w:t>30%</w:t>
      </w:r>
    </w:p>
    <w:p w14:paraId="79E05D61" w14:textId="77777777" w:rsidR="00EB6524" w:rsidRPr="00003A83" w:rsidRDefault="00EB6524">
      <w:pPr>
        <w:pStyle w:val="P00"/>
        <w:tabs>
          <w:tab w:val="clear" w:pos="624"/>
          <w:tab w:val="clear" w:pos="1021"/>
          <w:tab w:val="clear" w:pos="1474"/>
          <w:tab w:val="clear" w:pos="1928"/>
          <w:tab w:val="clear" w:pos="2835"/>
          <w:tab w:val="clear" w:pos="6259"/>
          <w:tab w:val="center" w:pos="822"/>
          <w:tab w:val="center" w:pos="1647"/>
          <w:tab w:val="center" w:pos="2381"/>
          <w:tab w:val="center" w:pos="3132"/>
          <w:tab w:val="center" w:pos="3792"/>
          <w:tab w:val="center" w:pos="4452"/>
          <w:tab w:val="center" w:pos="5112"/>
          <w:tab w:val="center" w:pos="5772"/>
          <w:tab w:val="center" w:pos="6432"/>
          <w:tab w:val="center" w:pos="7257"/>
        </w:tabs>
        <w:spacing w:before="0"/>
        <w:ind w:left="0" w:right="1134"/>
        <w:rPr>
          <w:rFonts w:hint="cs"/>
          <w:strike/>
          <w:vanish/>
          <w:sz w:val="22"/>
          <w:szCs w:val="22"/>
          <w:shd w:val="clear" w:color="auto" w:fill="FFFF99"/>
          <w:rtl/>
        </w:rPr>
      </w:pPr>
      <w:r w:rsidRPr="00003A83">
        <w:rPr>
          <w:rFonts w:hint="cs"/>
          <w:strike/>
          <w:vanish/>
          <w:sz w:val="22"/>
          <w:szCs w:val="22"/>
          <w:shd w:val="clear" w:color="auto" w:fill="FFFF99"/>
          <w:rtl/>
        </w:rPr>
        <w:t>(4)</w:t>
      </w:r>
      <w:r w:rsidRPr="00003A83">
        <w:rPr>
          <w:rFonts w:hint="cs"/>
          <w:vanish/>
          <w:sz w:val="22"/>
          <w:szCs w:val="22"/>
          <w:shd w:val="clear" w:color="auto" w:fill="FFFF99"/>
          <w:rtl/>
        </w:rPr>
        <w:tab/>
      </w:r>
      <w:r w:rsidRPr="00003A83">
        <w:rPr>
          <w:rFonts w:hint="cs"/>
          <w:strike/>
          <w:vanish/>
          <w:sz w:val="22"/>
          <w:szCs w:val="22"/>
          <w:shd w:val="clear" w:color="auto" w:fill="FFFF99"/>
          <w:rtl/>
        </w:rPr>
        <w:t>6/18</w:t>
      </w:r>
      <w:r w:rsidRPr="00003A83">
        <w:rPr>
          <w:rFonts w:hint="cs"/>
          <w:vanish/>
          <w:sz w:val="22"/>
          <w:szCs w:val="22"/>
          <w:shd w:val="clear" w:color="auto" w:fill="FFFF99"/>
          <w:rtl/>
        </w:rPr>
        <w:tab/>
      </w:r>
      <w:r w:rsidRPr="00003A83">
        <w:rPr>
          <w:rFonts w:hint="cs"/>
          <w:strike/>
          <w:vanish/>
          <w:sz w:val="22"/>
          <w:szCs w:val="22"/>
          <w:shd w:val="clear" w:color="auto" w:fill="FFFF99"/>
          <w:rtl/>
        </w:rPr>
        <w:t>10%</w:t>
      </w:r>
      <w:r w:rsidRPr="00003A83">
        <w:rPr>
          <w:rFonts w:hint="cs"/>
          <w:vanish/>
          <w:sz w:val="22"/>
          <w:szCs w:val="22"/>
          <w:shd w:val="clear" w:color="auto" w:fill="FFFF99"/>
          <w:rtl/>
        </w:rPr>
        <w:tab/>
      </w:r>
      <w:r w:rsidRPr="00003A83">
        <w:rPr>
          <w:rFonts w:hint="cs"/>
          <w:strike/>
          <w:vanish/>
          <w:sz w:val="22"/>
          <w:szCs w:val="22"/>
          <w:shd w:val="clear" w:color="auto" w:fill="FFFF99"/>
          <w:rtl/>
        </w:rPr>
        <w:t>10%</w:t>
      </w:r>
      <w:r w:rsidRPr="00003A83">
        <w:rPr>
          <w:rFonts w:hint="cs"/>
          <w:vanish/>
          <w:sz w:val="22"/>
          <w:szCs w:val="22"/>
          <w:shd w:val="clear" w:color="auto" w:fill="FFFF99"/>
          <w:rtl/>
        </w:rPr>
        <w:tab/>
      </w:r>
      <w:r w:rsidRPr="00003A83">
        <w:rPr>
          <w:rFonts w:hint="cs"/>
          <w:strike/>
          <w:vanish/>
          <w:sz w:val="22"/>
          <w:szCs w:val="22"/>
          <w:shd w:val="clear" w:color="auto" w:fill="FFFF99"/>
          <w:rtl/>
        </w:rPr>
        <w:t>15%</w:t>
      </w:r>
      <w:r w:rsidRPr="00003A83">
        <w:rPr>
          <w:rFonts w:hint="cs"/>
          <w:vanish/>
          <w:sz w:val="22"/>
          <w:szCs w:val="22"/>
          <w:shd w:val="clear" w:color="auto" w:fill="FFFF99"/>
          <w:rtl/>
        </w:rPr>
        <w:tab/>
      </w:r>
      <w:r w:rsidRPr="00003A83">
        <w:rPr>
          <w:rFonts w:hint="cs"/>
          <w:strike/>
          <w:vanish/>
          <w:sz w:val="22"/>
          <w:szCs w:val="22"/>
          <w:shd w:val="clear" w:color="auto" w:fill="FFFF99"/>
          <w:rtl/>
        </w:rPr>
        <w:t>20%</w:t>
      </w:r>
      <w:r w:rsidRPr="00003A83">
        <w:rPr>
          <w:rFonts w:hint="cs"/>
          <w:vanish/>
          <w:sz w:val="22"/>
          <w:szCs w:val="22"/>
          <w:shd w:val="clear" w:color="auto" w:fill="FFFF99"/>
          <w:rtl/>
        </w:rPr>
        <w:tab/>
      </w:r>
      <w:r w:rsidRPr="00003A83">
        <w:rPr>
          <w:rFonts w:hint="cs"/>
          <w:strike/>
          <w:vanish/>
          <w:sz w:val="22"/>
          <w:szCs w:val="22"/>
          <w:shd w:val="clear" w:color="auto" w:fill="FFFF99"/>
          <w:rtl/>
        </w:rPr>
        <w:t>25%</w:t>
      </w:r>
      <w:r w:rsidRPr="00003A83">
        <w:rPr>
          <w:rFonts w:hint="cs"/>
          <w:vanish/>
          <w:sz w:val="22"/>
          <w:szCs w:val="22"/>
          <w:shd w:val="clear" w:color="auto" w:fill="FFFF99"/>
          <w:rtl/>
        </w:rPr>
        <w:tab/>
      </w:r>
      <w:r w:rsidRPr="00003A83">
        <w:rPr>
          <w:rFonts w:hint="cs"/>
          <w:strike/>
          <w:vanish/>
          <w:sz w:val="22"/>
          <w:szCs w:val="22"/>
          <w:shd w:val="clear" w:color="auto" w:fill="FFFF99"/>
          <w:rtl/>
        </w:rPr>
        <w:t>30%</w:t>
      </w:r>
      <w:r w:rsidRPr="00003A83">
        <w:rPr>
          <w:rFonts w:hint="cs"/>
          <w:vanish/>
          <w:sz w:val="22"/>
          <w:szCs w:val="22"/>
          <w:shd w:val="clear" w:color="auto" w:fill="FFFF99"/>
          <w:rtl/>
        </w:rPr>
        <w:tab/>
      </w:r>
      <w:r w:rsidRPr="00003A83">
        <w:rPr>
          <w:rFonts w:hint="cs"/>
          <w:strike/>
          <w:vanish/>
          <w:sz w:val="22"/>
          <w:szCs w:val="22"/>
          <w:shd w:val="clear" w:color="auto" w:fill="FFFF99"/>
          <w:rtl/>
        </w:rPr>
        <w:t>30%</w:t>
      </w:r>
      <w:r w:rsidRPr="00003A83">
        <w:rPr>
          <w:rFonts w:hint="cs"/>
          <w:vanish/>
          <w:sz w:val="22"/>
          <w:szCs w:val="22"/>
          <w:shd w:val="clear" w:color="auto" w:fill="FFFF99"/>
          <w:rtl/>
        </w:rPr>
        <w:tab/>
      </w:r>
      <w:r w:rsidRPr="00003A83">
        <w:rPr>
          <w:rFonts w:hint="cs"/>
          <w:strike/>
          <w:vanish/>
          <w:sz w:val="22"/>
          <w:szCs w:val="22"/>
          <w:shd w:val="clear" w:color="auto" w:fill="FFFF99"/>
          <w:rtl/>
        </w:rPr>
        <w:t>35%</w:t>
      </w:r>
      <w:r w:rsidRPr="00003A83">
        <w:rPr>
          <w:rFonts w:hint="cs"/>
          <w:vanish/>
          <w:sz w:val="22"/>
          <w:szCs w:val="22"/>
          <w:shd w:val="clear" w:color="auto" w:fill="FFFF99"/>
          <w:rtl/>
        </w:rPr>
        <w:tab/>
      </w:r>
      <w:r w:rsidRPr="00003A83">
        <w:rPr>
          <w:rFonts w:hint="cs"/>
          <w:strike/>
          <w:vanish/>
          <w:sz w:val="22"/>
          <w:szCs w:val="22"/>
          <w:shd w:val="clear" w:color="auto" w:fill="FFFF99"/>
          <w:rtl/>
        </w:rPr>
        <w:t>40%</w:t>
      </w:r>
    </w:p>
    <w:p w14:paraId="2F6B4A46" w14:textId="77777777" w:rsidR="00EB6524" w:rsidRPr="00003A83" w:rsidRDefault="00EB6524">
      <w:pPr>
        <w:pStyle w:val="P00"/>
        <w:tabs>
          <w:tab w:val="clear" w:pos="624"/>
          <w:tab w:val="clear" w:pos="1021"/>
          <w:tab w:val="clear" w:pos="1474"/>
          <w:tab w:val="clear" w:pos="1928"/>
          <w:tab w:val="clear" w:pos="2835"/>
          <w:tab w:val="clear" w:pos="6259"/>
          <w:tab w:val="center" w:pos="822"/>
          <w:tab w:val="center" w:pos="1647"/>
          <w:tab w:val="center" w:pos="2381"/>
          <w:tab w:val="center" w:pos="3132"/>
          <w:tab w:val="center" w:pos="3792"/>
          <w:tab w:val="center" w:pos="4452"/>
          <w:tab w:val="center" w:pos="5112"/>
          <w:tab w:val="center" w:pos="5772"/>
          <w:tab w:val="center" w:pos="6432"/>
          <w:tab w:val="center" w:pos="7257"/>
        </w:tabs>
        <w:spacing w:before="0"/>
        <w:ind w:left="0" w:right="1134"/>
        <w:rPr>
          <w:rFonts w:hint="cs"/>
          <w:strike/>
          <w:vanish/>
          <w:sz w:val="22"/>
          <w:szCs w:val="22"/>
          <w:shd w:val="clear" w:color="auto" w:fill="FFFF99"/>
          <w:rtl/>
        </w:rPr>
      </w:pPr>
      <w:r w:rsidRPr="00003A83">
        <w:rPr>
          <w:rFonts w:hint="cs"/>
          <w:strike/>
          <w:vanish/>
          <w:sz w:val="22"/>
          <w:szCs w:val="22"/>
          <w:shd w:val="clear" w:color="auto" w:fill="FFFF99"/>
          <w:rtl/>
        </w:rPr>
        <w:t>(5)</w:t>
      </w:r>
      <w:r w:rsidRPr="00003A83">
        <w:rPr>
          <w:rFonts w:hint="cs"/>
          <w:vanish/>
          <w:sz w:val="22"/>
          <w:szCs w:val="22"/>
          <w:shd w:val="clear" w:color="auto" w:fill="FFFF99"/>
          <w:rtl/>
        </w:rPr>
        <w:tab/>
      </w:r>
      <w:r w:rsidRPr="00003A83">
        <w:rPr>
          <w:rFonts w:hint="cs"/>
          <w:strike/>
          <w:vanish/>
          <w:sz w:val="22"/>
          <w:szCs w:val="22"/>
          <w:shd w:val="clear" w:color="auto" w:fill="FFFF99"/>
          <w:rtl/>
        </w:rPr>
        <w:t>6/24</w:t>
      </w:r>
      <w:r w:rsidRPr="00003A83">
        <w:rPr>
          <w:rFonts w:hint="cs"/>
          <w:vanish/>
          <w:sz w:val="22"/>
          <w:szCs w:val="22"/>
          <w:shd w:val="clear" w:color="auto" w:fill="FFFF99"/>
          <w:rtl/>
        </w:rPr>
        <w:tab/>
      </w:r>
      <w:r w:rsidRPr="00003A83">
        <w:rPr>
          <w:rFonts w:hint="cs"/>
          <w:strike/>
          <w:vanish/>
          <w:sz w:val="22"/>
          <w:szCs w:val="22"/>
          <w:shd w:val="clear" w:color="auto" w:fill="FFFF99"/>
          <w:rtl/>
        </w:rPr>
        <w:t>10%</w:t>
      </w:r>
      <w:r w:rsidRPr="00003A83">
        <w:rPr>
          <w:rFonts w:hint="cs"/>
          <w:vanish/>
          <w:sz w:val="22"/>
          <w:szCs w:val="22"/>
          <w:shd w:val="clear" w:color="auto" w:fill="FFFF99"/>
          <w:rtl/>
        </w:rPr>
        <w:tab/>
      </w:r>
      <w:r w:rsidRPr="00003A83">
        <w:rPr>
          <w:rFonts w:hint="cs"/>
          <w:strike/>
          <w:vanish/>
          <w:sz w:val="22"/>
          <w:szCs w:val="22"/>
          <w:shd w:val="clear" w:color="auto" w:fill="FFFF99"/>
          <w:rtl/>
        </w:rPr>
        <w:t>10%</w:t>
      </w:r>
      <w:r w:rsidRPr="00003A83">
        <w:rPr>
          <w:rFonts w:hint="cs"/>
          <w:vanish/>
          <w:sz w:val="22"/>
          <w:szCs w:val="22"/>
          <w:shd w:val="clear" w:color="auto" w:fill="FFFF99"/>
          <w:rtl/>
        </w:rPr>
        <w:tab/>
      </w:r>
      <w:r w:rsidRPr="00003A83">
        <w:rPr>
          <w:rFonts w:hint="cs"/>
          <w:strike/>
          <w:vanish/>
          <w:sz w:val="22"/>
          <w:szCs w:val="22"/>
          <w:shd w:val="clear" w:color="auto" w:fill="FFFF99"/>
          <w:rtl/>
        </w:rPr>
        <w:t>15%</w:t>
      </w:r>
      <w:r w:rsidRPr="00003A83">
        <w:rPr>
          <w:rFonts w:hint="cs"/>
          <w:vanish/>
          <w:sz w:val="22"/>
          <w:szCs w:val="22"/>
          <w:shd w:val="clear" w:color="auto" w:fill="FFFF99"/>
          <w:rtl/>
        </w:rPr>
        <w:tab/>
      </w:r>
      <w:r w:rsidRPr="00003A83">
        <w:rPr>
          <w:rFonts w:hint="cs"/>
          <w:strike/>
          <w:vanish/>
          <w:sz w:val="22"/>
          <w:szCs w:val="22"/>
          <w:shd w:val="clear" w:color="auto" w:fill="FFFF99"/>
          <w:rtl/>
        </w:rPr>
        <w:t>20%</w:t>
      </w:r>
      <w:r w:rsidRPr="00003A83">
        <w:rPr>
          <w:rFonts w:hint="cs"/>
          <w:vanish/>
          <w:sz w:val="22"/>
          <w:szCs w:val="22"/>
          <w:shd w:val="clear" w:color="auto" w:fill="FFFF99"/>
          <w:rtl/>
        </w:rPr>
        <w:tab/>
      </w:r>
      <w:r w:rsidRPr="00003A83">
        <w:rPr>
          <w:rFonts w:hint="cs"/>
          <w:strike/>
          <w:vanish/>
          <w:sz w:val="22"/>
          <w:szCs w:val="22"/>
          <w:shd w:val="clear" w:color="auto" w:fill="FFFF99"/>
          <w:rtl/>
        </w:rPr>
        <w:t>25%</w:t>
      </w:r>
      <w:r w:rsidRPr="00003A83">
        <w:rPr>
          <w:rFonts w:hint="cs"/>
          <w:vanish/>
          <w:sz w:val="22"/>
          <w:szCs w:val="22"/>
          <w:shd w:val="clear" w:color="auto" w:fill="FFFF99"/>
          <w:rtl/>
        </w:rPr>
        <w:tab/>
      </w:r>
      <w:r w:rsidRPr="00003A83">
        <w:rPr>
          <w:rFonts w:hint="cs"/>
          <w:strike/>
          <w:vanish/>
          <w:sz w:val="22"/>
          <w:szCs w:val="22"/>
          <w:shd w:val="clear" w:color="auto" w:fill="FFFF99"/>
          <w:rtl/>
        </w:rPr>
        <w:t>30%</w:t>
      </w:r>
      <w:r w:rsidRPr="00003A83">
        <w:rPr>
          <w:rFonts w:hint="cs"/>
          <w:vanish/>
          <w:sz w:val="22"/>
          <w:szCs w:val="22"/>
          <w:shd w:val="clear" w:color="auto" w:fill="FFFF99"/>
          <w:rtl/>
        </w:rPr>
        <w:tab/>
      </w:r>
      <w:r w:rsidRPr="00003A83">
        <w:rPr>
          <w:rFonts w:hint="cs"/>
          <w:strike/>
          <w:vanish/>
          <w:sz w:val="22"/>
          <w:szCs w:val="22"/>
          <w:shd w:val="clear" w:color="auto" w:fill="FFFF99"/>
          <w:rtl/>
        </w:rPr>
        <w:t>30%</w:t>
      </w:r>
      <w:r w:rsidRPr="00003A83">
        <w:rPr>
          <w:rFonts w:hint="cs"/>
          <w:vanish/>
          <w:sz w:val="22"/>
          <w:szCs w:val="22"/>
          <w:shd w:val="clear" w:color="auto" w:fill="FFFF99"/>
          <w:rtl/>
        </w:rPr>
        <w:tab/>
      </w:r>
      <w:r w:rsidRPr="00003A83">
        <w:rPr>
          <w:rFonts w:hint="cs"/>
          <w:strike/>
          <w:vanish/>
          <w:sz w:val="22"/>
          <w:szCs w:val="22"/>
          <w:shd w:val="clear" w:color="auto" w:fill="FFFF99"/>
          <w:rtl/>
        </w:rPr>
        <w:t>35%</w:t>
      </w:r>
      <w:r w:rsidRPr="00003A83">
        <w:rPr>
          <w:rFonts w:hint="cs"/>
          <w:vanish/>
          <w:sz w:val="22"/>
          <w:szCs w:val="22"/>
          <w:shd w:val="clear" w:color="auto" w:fill="FFFF99"/>
          <w:rtl/>
        </w:rPr>
        <w:tab/>
      </w:r>
      <w:r w:rsidRPr="00003A83">
        <w:rPr>
          <w:rFonts w:hint="cs"/>
          <w:strike/>
          <w:vanish/>
          <w:sz w:val="22"/>
          <w:szCs w:val="22"/>
          <w:shd w:val="clear" w:color="auto" w:fill="FFFF99"/>
          <w:rtl/>
        </w:rPr>
        <w:t>50%</w:t>
      </w:r>
    </w:p>
    <w:p w14:paraId="420D38F8" w14:textId="77777777" w:rsidR="00EB6524" w:rsidRPr="00003A83" w:rsidRDefault="00EB6524">
      <w:pPr>
        <w:pStyle w:val="P00"/>
        <w:tabs>
          <w:tab w:val="clear" w:pos="624"/>
          <w:tab w:val="clear" w:pos="1021"/>
          <w:tab w:val="clear" w:pos="1474"/>
          <w:tab w:val="clear" w:pos="1928"/>
          <w:tab w:val="clear" w:pos="2835"/>
          <w:tab w:val="clear" w:pos="6259"/>
          <w:tab w:val="center" w:pos="822"/>
          <w:tab w:val="center" w:pos="1647"/>
          <w:tab w:val="center" w:pos="2381"/>
          <w:tab w:val="center" w:pos="3132"/>
          <w:tab w:val="center" w:pos="3792"/>
          <w:tab w:val="center" w:pos="4452"/>
          <w:tab w:val="center" w:pos="5112"/>
          <w:tab w:val="center" w:pos="5772"/>
          <w:tab w:val="center" w:pos="6432"/>
          <w:tab w:val="center" w:pos="7257"/>
        </w:tabs>
        <w:spacing w:before="0"/>
        <w:ind w:left="0" w:right="1134"/>
        <w:rPr>
          <w:rFonts w:hint="cs"/>
          <w:strike/>
          <w:vanish/>
          <w:sz w:val="22"/>
          <w:szCs w:val="22"/>
          <w:shd w:val="clear" w:color="auto" w:fill="FFFF99"/>
          <w:rtl/>
        </w:rPr>
      </w:pPr>
      <w:r w:rsidRPr="00003A83">
        <w:rPr>
          <w:rFonts w:hint="cs"/>
          <w:strike/>
          <w:vanish/>
          <w:sz w:val="22"/>
          <w:szCs w:val="22"/>
          <w:shd w:val="clear" w:color="auto" w:fill="FFFF99"/>
          <w:rtl/>
        </w:rPr>
        <w:t>(6)</w:t>
      </w:r>
      <w:r w:rsidRPr="00003A83">
        <w:rPr>
          <w:rFonts w:hint="cs"/>
          <w:vanish/>
          <w:sz w:val="22"/>
          <w:szCs w:val="22"/>
          <w:shd w:val="clear" w:color="auto" w:fill="FFFF99"/>
          <w:rtl/>
        </w:rPr>
        <w:tab/>
      </w:r>
      <w:r w:rsidRPr="00003A83">
        <w:rPr>
          <w:rFonts w:hint="cs"/>
          <w:strike/>
          <w:vanish/>
          <w:sz w:val="22"/>
          <w:szCs w:val="22"/>
          <w:shd w:val="clear" w:color="auto" w:fill="FFFF99"/>
          <w:rtl/>
        </w:rPr>
        <w:t>6/36</w:t>
      </w:r>
      <w:r w:rsidRPr="00003A83">
        <w:rPr>
          <w:rFonts w:hint="cs"/>
          <w:vanish/>
          <w:sz w:val="22"/>
          <w:szCs w:val="22"/>
          <w:shd w:val="clear" w:color="auto" w:fill="FFFF99"/>
          <w:rtl/>
        </w:rPr>
        <w:tab/>
      </w:r>
      <w:r w:rsidRPr="00003A83">
        <w:rPr>
          <w:rFonts w:hint="cs"/>
          <w:strike/>
          <w:vanish/>
          <w:sz w:val="22"/>
          <w:szCs w:val="22"/>
          <w:shd w:val="clear" w:color="auto" w:fill="FFFF99"/>
          <w:rtl/>
        </w:rPr>
        <w:t>15%</w:t>
      </w:r>
      <w:r w:rsidRPr="00003A83">
        <w:rPr>
          <w:rFonts w:hint="cs"/>
          <w:vanish/>
          <w:sz w:val="22"/>
          <w:szCs w:val="22"/>
          <w:shd w:val="clear" w:color="auto" w:fill="FFFF99"/>
          <w:rtl/>
        </w:rPr>
        <w:tab/>
      </w:r>
      <w:r w:rsidRPr="00003A83">
        <w:rPr>
          <w:rFonts w:hint="cs"/>
          <w:strike/>
          <w:vanish/>
          <w:sz w:val="22"/>
          <w:szCs w:val="22"/>
          <w:shd w:val="clear" w:color="auto" w:fill="FFFF99"/>
          <w:rtl/>
        </w:rPr>
        <w:t>15%</w:t>
      </w:r>
      <w:r w:rsidRPr="00003A83">
        <w:rPr>
          <w:rFonts w:hint="cs"/>
          <w:vanish/>
          <w:sz w:val="22"/>
          <w:szCs w:val="22"/>
          <w:shd w:val="clear" w:color="auto" w:fill="FFFF99"/>
          <w:rtl/>
        </w:rPr>
        <w:tab/>
      </w:r>
      <w:r w:rsidRPr="00003A83">
        <w:rPr>
          <w:rFonts w:hint="cs"/>
          <w:strike/>
          <w:vanish/>
          <w:sz w:val="22"/>
          <w:szCs w:val="22"/>
          <w:shd w:val="clear" w:color="auto" w:fill="FFFF99"/>
          <w:rtl/>
        </w:rPr>
        <w:t>20%</w:t>
      </w:r>
      <w:r w:rsidRPr="00003A83">
        <w:rPr>
          <w:rFonts w:hint="cs"/>
          <w:vanish/>
          <w:sz w:val="22"/>
          <w:szCs w:val="22"/>
          <w:shd w:val="clear" w:color="auto" w:fill="FFFF99"/>
          <w:rtl/>
        </w:rPr>
        <w:tab/>
      </w:r>
      <w:r w:rsidRPr="00003A83">
        <w:rPr>
          <w:rFonts w:hint="cs"/>
          <w:strike/>
          <w:vanish/>
          <w:sz w:val="22"/>
          <w:szCs w:val="22"/>
          <w:shd w:val="clear" w:color="auto" w:fill="FFFF99"/>
          <w:rtl/>
        </w:rPr>
        <w:t>30%</w:t>
      </w:r>
      <w:r w:rsidRPr="00003A83">
        <w:rPr>
          <w:rFonts w:hint="cs"/>
          <w:vanish/>
          <w:sz w:val="22"/>
          <w:szCs w:val="22"/>
          <w:shd w:val="clear" w:color="auto" w:fill="FFFF99"/>
          <w:rtl/>
        </w:rPr>
        <w:tab/>
      </w:r>
      <w:r w:rsidRPr="00003A83">
        <w:rPr>
          <w:rFonts w:hint="cs"/>
          <w:strike/>
          <w:vanish/>
          <w:sz w:val="22"/>
          <w:szCs w:val="22"/>
          <w:shd w:val="clear" w:color="auto" w:fill="FFFF99"/>
          <w:rtl/>
        </w:rPr>
        <w:t>40%</w:t>
      </w:r>
      <w:r w:rsidRPr="00003A83">
        <w:rPr>
          <w:rFonts w:hint="cs"/>
          <w:vanish/>
          <w:sz w:val="22"/>
          <w:szCs w:val="22"/>
          <w:shd w:val="clear" w:color="auto" w:fill="FFFF99"/>
          <w:rtl/>
        </w:rPr>
        <w:tab/>
      </w:r>
      <w:r w:rsidRPr="00003A83">
        <w:rPr>
          <w:rFonts w:hint="cs"/>
          <w:strike/>
          <w:vanish/>
          <w:sz w:val="22"/>
          <w:szCs w:val="22"/>
          <w:shd w:val="clear" w:color="auto" w:fill="FFFF99"/>
          <w:rtl/>
        </w:rPr>
        <w:t>50%</w:t>
      </w:r>
      <w:r w:rsidRPr="00003A83">
        <w:rPr>
          <w:rFonts w:hint="cs"/>
          <w:vanish/>
          <w:sz w:val="22"/>
          <w:szCs w:val="22"/>
          <w:shd w:val="clear" w:color="auto" w:fill="FFFF99"/>
          <w:rtl/>
        </w:rPr>
        <w:tab/>
      </w:r>
      <w:r w:rsidRPr="00003A83">
        <w:rPr>
          <w:rFonts w:hint="cs"/>
          <w:strike/>
          <w:vanish/>
          <w:sz w:val="22"/>
          <w:szCs w:val="22"/>
          <w:shd w:val="clear" w:color="auto" w:fill="FFFF99"/>
          <w:rtl/>
        </w:rPr>
        <w:t>55%</w:t>
      </w:r>
      <w:r w:rsidRPr="00003A83">
        <w:rPr>
          <w:rFonts w:hint="cs"/>
          <w:vanish/>
          <w:sz w:val="22"/>
          <w:szCs w:val="22"/>
          <w:shd w:val="clear" w:color="auto" w:fill="FFFF99"/>
          <w:rtl/>
        </w:rPr>
        <w:tab/>
      </w:r>
      <w:r w:rsidRPr="00003A83">
        <w:rPr>
          <w:rFonts w:hint="cs"/>
          <w:strike/>
          <w:vanish/>
          <w:sz w:val="22"/>
          <w:szCs w:val="22"/>
          <w:shd w:val="clear" w:color="auto" w:fill="FFFF99"/>
          <w:rtl/>
        </w:rPr>
        <w:t>60%</w:t>
      </w:r>
      <w:r w:rsidRPr="00003A83">
        <w:rPr>
          <w:rFonts w:hint="cs"/>
          <w:vanish/>
          <w:sz w:val="22"/>
          <w:szCs w:val="22"/>
          <w:shd w:val="clear" w:color="auto" w:fill="FFFF99"/>
          <w:rtl/>
        </w:rPr>
        <w:tab/>
      </w:r>
      <w:r w:rsidRPr="00003A83">
        <w:rPr>
          <w:rFonts w:hint="cs"/>
          <w:strike/>
          <w:vanish/>
          <w:sz w:val="22"/>
          <w:szCs w:val="22"/>
          <w:shd w:val="clear" w:color="auto" w:fill="FFFF99"/>
          <w:rtl/>
        </w:rPr>
        <w:t>65%</w:t>
      </w:r>
    </w:p>
    <w:p w14:paraId="104F5E42" w14:textId="77777777" w:rsidR="00EB6524" w:rsidRPr="00003A83" w:rsidRDefault="00EB6524">
      <w:pPr>
        <w:pStyle w:val="P00"/>
        <w:tabs>
          <w:tab w:val="clear" w:pos="624"/>
          <w:tab w:val="clear" w:pos="1021"/>
          <w:tab w:val="clear" w:pos="1474"/>
          <w:tab w:val="clear" w:pos="1928"/>
          <w:tab w:val="clear" w:pos="2835"/>
          <w:tab w:val="clear" w:pos="6259"/>
          <w:tab w:val="center" w:pos="822"/>
          <w:tab w:val="center" w:pos="1647"/>
          <w:tab w:val="center" w:pos="2381"/>
          <w:tab w:val="center" w:pos="3132"/>
          <w:tab w:val="center" w:pos="3792"/>
          <w:tab w:val="center" w:pos="4452"/>
          <w:tab w:val="center" w:pos="5112"/>
          <w:tab w:val="center" w:pos="5772"/>
          <w:tab w:val="center" w:pos="6432"/>
          <w:tab w:val="center" w:pos="7257"/>
        </w:tabs>
        <w:spacing w:before="0"/>
        <w:ind w:left="0" w:right="1134"/>
        <w:rPr>
          <w:rFonts w:hint="cs"/>
          <w:strike/>
          <w:vanish/>
          <w:sz w:val="22"/>
          <w:szCs w:val="22"/>
          <w:shd w:val="clear" w:color="auto" w:fill="FFFF99"/>
          <w:rtl/>
        </w:rPr>
      </w:pPr>
      <w:r w:rsidRPr="00003A83">
        <w:rPr>
          <w:rFonts w:hint="cs"/>
          <w:strike/>
          <w:vanish/>
          <w:sz w:val="22"/>
          <w:szCs w:val="22"/>
          <w:shd w:val="clear" w:color="auto" w:fill="FFFF99"/>
          <w:rtl/>
        </w:rPr>
        <w:t>(7)</w:t>
      </w:r>
      <w:r w:rsidRPr="00003A83">
        <w:rPr>
          <w:rFonts w:hint="cs"/>
          <w:vanish/>
          <w:sz w:val="22"/>
          <w:szCs w:val="22"/>
          <w:shd w:val="clear" w:color="auto" w:fill="FFFF99"/>
          <w:rtl/>
        </w:rPr>
        <w:tab/>
      </w:r>
      <w:r w:rsidRPr="00003A83">
        <w:rPr>
          <w:rFonts w:hint="cs"/>
          <w:strike/>
          <w:vanish/>
          <w:sz w:val="22"/>
          <w:szCs w:val="22"/>
          <w:shd w:val="clear" w:color="auto" w:fill="FFFF99"/>
          <w:rtl/>
        </w:rPr>
        <w:t>6/60</w:t>
      </w:r>
      <w:r w:rsidRPr="00003A83">
        <w:rPr>
          <w:rFonts w:hint="cs"/>
          <w:vanish/>
          <w:sz w:val="22"/>
          <w:szCs w:val="22"/>
          <w:shd w:val="clear" w:color="auto" w:fill="FFFF99"/>
          <w:rtl/>
        </w:rPr>
        <w:tab/>
      </w:r>
      <w:r w:rsidRPr="00003A83">
        <w:rPr>
          <w:rFonts w:hint="cs"/>
          <w:strike/>
          <w:vanish/>
          <w:sz w:val="22"/>
          <w:szCs w:val="22"/>
          <w:shd w:val="clear" w:color="auto" w:fill="FFFF99"/>
          <w:rtl/>
        </w:rPr>
        <w:t>20%</w:t>
      </w:r>
      <w:r w:rsidRPr="00003A83">
        <w:rPr>
          <w:rFonts w:hint="cs"/>
          <w:vanish/>
          <w:sz w:val="22"/>
          <w:szCs w:val="22"/>
          <w:shd w:val="clear" w:color="auto" w:fill="FFFF99"/>
          <w:rtl/>
        </w:rPr>
        <w:tab/>
      </w:r>
      <w:r w:rsidRPr="00003A83">
        <w:rPr>
          <w:rFonts w:hint="cs"/>
          <w:strike/>
          <w:vanish/>
          <w:sz w:val="22"/>
          <w:szCs w:val="22"/>
          <w:shd w:val="clear" w:color="auto" w:fill="FFFF99"/>
          <w:rtl/>
        </w:rPr>
        <w:t>20%</w:t>
      </w:r>
      <w:r w:rsidRPr="00003A83">
        <w:rPr>
          <w:rFonts w:hint="cs"/>
          <w:vanish/>
          <w:sz w:val="22"/>
          <w:szCs w:val="22"/>
          <w:shd w:val="clear" w:color="auto" w:fill="FFFF99"/>
          <w:rtl/>
        </w:rPr>
        <w:tab/>
      </w:r>
      <w:r w:rsidRPr="00003A83">
        <w:rPr>
          <w:rFonts w:hint="cs"/>
          <w:strike/>
          <w:vanish/>
          <w:sz w:val="22"/>
          <w:szCs w:val="22"/>
          <w:shd w:val="clear" w:color="auto" w:fill="FFFF99"/>
          <w:rtl/>
        </w:rPr>
        <w:t>25%</w:t>
      </w:r>
      <w:r w:rsidRPr="00003A83">
        <w:rPr>
          <w:rFonts w:hint="cs"/>
          <w:vanish/>
          <w:sz w:val="22"/>
          <w:szCs w:val="22"/>
          <w:shd w:val="clear" w:color="auto" w:fill="FFFF99"/>
          <w:rtl/>
        </w:rPr>
        <w:tab/>
      </w:r>
      <w:r w:rsidRPr="00003A83">
        <w:rPr>
          <w:rFonts w:hint="cs"/>
          <w:strike/>
          <w:vanish/>
          <w:sz w:val="22"/>
          <w:szCs w:val="22"/>
          <w:shd w:val="clear" w:color="auto" w:fill="FFFF99"/>
          <w:rtl/>
        </w:rPr>
        <w:t>30%</w:t>
      </w:r>
      <w:r w:rsidRPr="00003A83">
        <w:rPr>
          <w:rFonts w:hint="cs"/>
          <w:vanish/>
          <w:sz w:val="22"/>
          <w:szCs w:val="22"/>
          <w:shd w:val="clear" w:color="auto" w:fill="FFFF99"/>
          <w:rtl/>
        </w:rPr>
        <w:tab/>
      </w:r>
      <w:r w:rsidRPr="00003A83">
        <w:rPr>
          <w:rFonts w:hint="cs"/>
          <w:strike/>
          <w:vanish/>
          <w:sz w:val="22"/>
          <w:szCs w:val="22"/>
          <w:shd w:val="clear" w:color="auto" w:fill="FFFF99"/>
          <w:rtl/>
        </w:rPr>
        <w:t>40%</w:t>
      </w:r>
      <w:r w:rsidRPr="00003A83">
        <w:rPr>
          <w:rFonts w:hint="cs"/>
          <w:vanish/>
          <w:sz w:val="22"/>
          <w:szCs w:val="22"/>
          <w:shd w:val="clear" w:color="auto" w:fill="FFFF99"/>
          <w:rtl/>
        </w:rPr>
        <w:tab/>
      </w:r>
      <w:r w:rsidRPr="00003A83">
        <w:rPr>
          <w:rFonts w:hint="cs"/>
          <w:strike/>
          <w:vanish/>
          <w:sz w:val="22"/>
          <w:szCs w:val="22"/>
          <w:shd w:val="clear" w:color="auto" w:fill="FFFF99"/>
          <w:rtl/>
        </w:rPr>
        <w:t>55%</w:t>
      </w:r>
      <w:r w:rsidRPr="00003A83">
        <w:rPr>
          <w:rFonts w:hint="cs"/>
          <w:vanish/>
          <w:sz w:val="22"/>
          <w:szCs w:val="22"/>
          <w:shd w:val="clear" w:color="auto" w:fill="FFFF99"/>
          <w:rtl/>
        </w:rPr>
        <w:tab/>
      </w:r>
      <w:r w:rsidRPr="00003A83">
        <w:rPr>
          <w:rFonts w:hint="cs"/>
          <w:strike/>
          <w:vanish/>
          <w:sz w:val="22"/>
          <w:szCs w:val="22"/>
          <w:shd w:val="clear" w:color="auto" w:fill="FFFF99"/>
          <w:rtl/>
        </w:rPr>
        <w:t>70%</w:t>
      </w:r>
      <w:r w:rsidRPr="00003A83">
        <w:rPr>
          <w:rFonts w:hint="cs"/>
          <w:vanish/>
          <w:sz w:val="22"/>
          <w:szCs w:val="22"/>
          <w:shd w:val="clear" w:color="auto" w:fill="FFFF99"/>
          <w:rtl/>
        </w:rPr>
        <w:tab/>
      </w:r>
      <w:r w:rsidRPr="00003A83">
        <w:rPr>
          <w:rFonts w:hint="cs"/>
          <w:strike/>
          <w:vanish/>
          <w:sz w:val="22"/>
          <w:szCs w:val="22"/>
          <w:shd w:val="clear" w:color="auto" w:fill="FFFF99"/>
          <w:rtl/>
        </w:rPr>
        <w:t>75%</w:t>
      </w:r>
      <w:r w:rsidRPr="00003A83">
        <w:rPr>
          <w:rFonts w:hint="cs"/>
          <w:vanish/>
          <w:sz w:val="22"/>
          <w:szCs w:val="22"/>
          <w:shd w:val="clear" w:color="auto" w:fill="FFFF99"/>
          <w:rtl/>
        </w:rPr>
        <w:tab/>
      </w:r>
      <w:r w:rsidRPr="00003A83">
        <w:rPr>
          <w:rFonts w:hint="cs"/>
          <w:strike/>
          <w:vanish/>
          <w:sz w:val="22"/>
          <w:szCs w:val="22"/>
          <w:shd w:val="clear" w:color="auto" w:fill="FFFF99"/>
          <w:rtl/>
        </w:rPr>
        <w:t>80%</w:t>
      </w:r>
    </w:p>
    <w:p w14:paraId="4FDFCD7C" w14:textId="77777777" w:rsidR="00EB6524" w:rsidRPr="00003A83" w:rsidRDefault="00EB6524">
      <w:pPr>
        <w:pStyle w:val="P00"/>
        <w:tabs>
          <w:tab w:val="clear" w:pos="624"/>
          <w:tab w:val="clear" w:pos="1021"/>
          <w:tab w:val="clear" w:pos="1474"/>
          <w:tab w:val="clear" w:pos="1928"/>
          <w:tab w:val="clear" w:pos="2835"/>
          <w:tab w:val="clear" w:pos="6259"/>
          <w:tab w:val="center" w:pos="822"/>
          <w:tab w:val="center" w:pos="1647"/>
          <w:tab w:val="center" w:pos="2381"/>
          <w:tab w:val="center" w:pos="3132"/>
          <w:tab w:val="center" w:pos="3792"/>
          <w:tab w:val="center" w:pos="4452"/>
          <w:tab w:val="center" w:pos="5112"/>
          <w:tab w:val="center" w:pos="5772"/>
          <w:tab w:val="center" w:pos="6432"/>
          <w:tab w:val="center" w:pos="7257"/>
        </w:tabs>
        <w:spacing w:before="0"/>
        <w:ind w:left="0" w:right="1134"/>
        <w:rPr>
          <w:rFonts w:hint="cs"/>
          <w:strike/>
          <w:vanish/>
          <w:sz w:val="22"/>
          <w:szCs w:val="22"/>
          <w:shd w:val="clear" w:color="auto" w:fill="FFFF99"/>
          <w:rtl/>
        </w:rPr>
      </w:pPr>
      <w:r w:rsidRPr="00003A83">
        <w:rPr>
          <w:rFonts w:hint="cs"/>
          <w:strike/>
          <w:vanish/>
          <w:sz w:val="22"/>
          <w:szCs w:val="22"/>
          <w:shd w:val="clear" w:color="auto" w:fill="FFFF99"/>
          <w:rtl/>
        </w:rPr>
        <w:t>(8)</w:t>
      </w:r>
      <w:r w:rsidRPr="00003A83">
        <w:rPr>
          <w:rFonts w:hint="cs"/>
          <w:vanish/>
          <w:sz w:val="22"/>
          <w:szCs w:val="22"/>
          <w:shd w:val="clear" w:color="auto" w:fill="FFFF99"/>
          <w:rtl/>
        </w:rPr>
        <w:tab/>
      </w:r>
      <w:r w:rsidRPr="00003A83">
        <w:rPr>
          <w:rFonts w:hint="cs"/>
          <w:strike/>
          <w:vanish/>
          <w:sz w:val="22"/>
          <w:szCs w:val="22"/>
          <w:shd w:val="clear" w:color="auto" w:fill="FFFF99"/>
          <w:rtl/>
        </w:rPr>
        <w:t>3/60</w:t>
      </w:r>
      <w:r w:rsidRPr="00003A83">
        <w:rPr>
          <w:rFonts w:hint="cs"/>
          <w:vanish/>
          <w:sz w:val="22"/>
          <w:szCs w:val="22"/>
          <w:shd w:val="clear" w:color="auto" w:fill="FFFF99"/>
          <w:rtl/>
        </w:rPr>
        <w:tab/>
      </w:r>
      <w:r w:rsidRPr="00003A83">
        <w:rPr>
          <w:rFonts w:hint="cs"/>
          <w:strike/>
          <w:vanish/>
          <w:sz w:val="22"/>
          <w:szCs w:val="22"/>
          <w:shd w:val="clear" w:color="auto" w:fill="FFFF99"/>
          <w:rtl/>
        </w:rPr>
        <w:t>25%</w:t>
      </w:r>
      <w:r w:rsidRPr="00003A83">
        <w:rPr>
          <w:rFonts w:hint="cs"/>
          <w:vanish/>
          <w:sz w:val="22"/>
          <w:szCs w:val="22"/>
          <w:shd w:val="clear" w:color="auto" w:fill="FFFF99"/>
          <w:rtl/>
        </w:rPr>
        <w:tab/>
      </w:r>
      <w:r w:rsidRPr="00003A83">
        <w:rPr>
          <w:rFonts w:hint="cs"/>
          <w:strike/>
          <w:vanish/>
          <w:sz w:val="22"/>
          <w:szCs w:val="22"/>
          <w:shd w:val="clear" w:color="auto" w:fill="FFFF99"/>
          <w:rtl/>
        </w:rPr>
        <w:t>25%</w:t>
      </w:r>
      <w:r w:rsidRPr="00003A83">
        <w:rPr>
          <w:rFonts w:hint="cs"/>
          <w:vanish/>
          <w:sz w:val="22"/>
          <w:szCs w:val="22"/>
          <w:shd w:val="clear" w:color="auto" w:fill="FFFF99"/>
          <w:rtl/>
        </w:rPr>
        <w:tab/>
      </w:r>
      <w:r w:rsidRPr="00003A83">
        <w:rPr>
          <w:rFonts w:hint="cs"/>
          <w:strike/>
          <w:vanish/>
          <w:sz w:val="22"/>
          <w:szCs w:val="22"/>
          <w:shd w:val="clear" w:color="auto" w:fill="FFFF99"/>
          <w:rtl/>
        </w:rPr>
        <w:t>30%</w:t>
      </w:r>
      <w:r w:rsidRPr="00003A83">
        <w:rPr>
          <w:rFonts w:hint="cs"/>
          <w:vanish/>
          <w:sz w:val="22"/>
          <w:szCs w:val="22"/>
          <w:shd w:val="clear" w:color="auto" w:fill="FFFF99"/>
          <w:rtl/>
        </w:rPr>
        <w:tab/>
      </w:r>
      <w:r w:rsidRPr="00003A83">
        <w:rPr>
          <w:rFonts w:hint="cs"/>
          <w:strike/>
          <w:vanish/>
          <w:sz w:val="22"/>
          <w:szCs w:val="22"/>
          <w:shd w:val="clear" w:color="auto" w:fill="FFFF99"/>
          <w:rtl/>
        </w:rPr>
        <w:t>35%</w:t>
      </w:r>
      <w:r w:rsidRPr="00003A83">
        <w:rPr>
          <w:rFonts w:hint="cs"/>
          <w:vanish/>
          <w:sz w:val="22"/>
          <w:szCs w:val="22"/>
          <w:shd w:val="clear" w:color="auto" w:fill="FFFF99"/>
          <w:rtl/>
        </w:rPr>
        <w:tab/>
      </w:r>
      <w:r w:rsidRPr="00003A83">
        <w:rPr>
          <w:rFonts w:hint="cs"/>
          <w:strike/>
          <w:vanish/>
          <w:sz w:val="22"/>
          <w:szCs w:val="22"/>
          <w:shd w:val="clear" w:color="auto" w:fill="FFFF99"/>
          <w:rtl/>
        </w:rPr>
        <w:t>45%</w:t>
      </w:r>
      <w:r w:rsidRPr="00003A83">
        <w:rPr>
          <w:rFonts w:hint="cs"/>
          <w:vanish/>
          <w:sz w:val="22"/>
          <w:szCs w:val="22"/>
          <w:shd w:val="clear" w:color="auto" w:fill="FFFF99"/>
          <w:rtl/>
        </w:rPr>
        <w:tab/>
      </w:r>
      <w:r w:rsidRPr="00003A83">
        <w:rPr>
          <w:rFonts w:hint="cs"/>
          <w:strike/>
          <w:vanish/>
          <w:sz w:val="22"/>
          <w:szCs w:val="22"/>
          <w:shd w:val="clear" w:color="auto" w:fill="FFFF99"/>
          <w:rtl/>
        </w:rPr>
        <w:t>60%</w:t>
      </w:r>
      <w:r w:rsidRPr="00003A83">
        <w:rPr>
          <w:rFonts w:hint="cs"/>
          <w:vanish/>
          <w:sz w:val="22"/>
          <w:szCs w:val="22"/>
          <w:shd w:val="clear" w:color="auto" w:fill="FFFF99"/>
          <w:rtl/>
        </w:rPr>
        <w:tab/>
      </w:r>
      <w:r w:rsidRPr="00003A83">
        <w:rPr>
          <w:rFonts w:hint="cs"/>
          <w:strike/>
          <w:vanish/>
          <w:sz w:val="22"/>
          <w:szCs w:val="22"/>
          <w:shd w:val="clear" w:color="auto" w:fill="FFFF99"/>
          <w:rtl/>
        </w:rPr>
        <w:t>75%</w:t>
      </w:r>
      <w:r w:rsidRPr="00003A83">
        <w:rPr>
          <w:rFonts w:hint="cs"/>
          <w:vanish/>
          <w:sz w:val="22"/>
          <w:szCs w:val="22"/>
          <w:shd w:val="clear" w:color="auto" w:fill="FFFF99"/>
          <w:rtl/>
        </w:rPr>
        <w:tab/>
      </w:r>
      <w:r w:rsidRPr="00003A83">
        <w:rPr>
          <w:rFonts w:hint="cs"/>
          <w:strike/>
          <w:vanish/>
          <w:sz w:val="22"/>
          <w:szCs w:val="22"/>
          <w:shd w:val="clear" w:color="auto" w:fill="FFFF99"/>
          <w:rtl/>
        </w:rPr>
        <w:t>90%</w:t>
      </w:r>
      <w:r w:rsidRPr="00003A83">
        <w:rPr>
          <w:rFonts w:hint="cs"/>
          <w:vanish/>
          <w:sz w:val="22"/>
          <w:szCs w:val="22"/>
          <w:shd w:val="clear" w:color="auto" w:fill="FFFF99"/>
          <w:rtl/>
        </w:rPr>
        <w:tab/>
      </w:r>
      <w:r w:rsidRPr="00003A83">
        <w:rPr>
          <w:rFonts w:hint="cs"/>
          <w:strike/>
          <w:vanish/>
          <w:sz w:val="22"/>
          <w:szCs w:val="22"/>
          <w:shd w:val="clear" w:color="auto" w:fill="FFFF99"/>
          <w:rtl/>
        </w:rPr>
        <w:t>90%</w:t>
      </w:r>
    </w:p>
    <w:p w14:paraId="57DB0123" w14:textId="77777777" w:rsidR="00EB6524" w:rsidRPr="00003A83" w:rsidRDefault="00EB6524">
      <w:pPr>
        <w:pStyle w:val="P00"/>
        <w:tabs>
          <w:tab w:val="clear" w:pos="624"/>
          <w:tab w:val="clear" w:pos="1021"/>
          <w:tab w:val="clear" w:pos="1474"/>
          <w:tab w:val="clear" w:pos="1928"/>
          <w:tab w:val="clear" w:pos="2835"/>
          <w:tab w:val="clear" w:pos="6259"/>
          <w:tab w:val="center" w:pos="822"/>
          <w:tab w:val="center" w:pos="1647"/>
          <w:tab w:val="center" w:pos="2381"/>
          <w:tab w:val="center" w:pos="3132"/>
          <w:tab w:val="center" w:pos="3792"/>
          <w:tab w:val="center" w:pos="4452"/>
          <w:tab w:val="center" w:pos="5112"/>
          <w:tab w:val="center" w:pos="5772"/>
          <w:tab w:val="center" w:pos="6432"/>
          <w:tab w:val="center" w:pos="7257"/>
        </w:tabs>
        <w:spacing w:before="0"/>
        <w:ind w:left="0" w:right="1134"/>
        <w:rPr>
          <w:rFonts w:hint="cs"/>
          <w:strike/>
          <w:vanish/>
          <w:sz w:val="22"/>
          <w:szCs w:val="22"/>
          <w:shd w:val="clear" w:color="auto" w:fill="FFFF99"/>
          <w:rtl/>
        </w:rPr>
      </w:pPr>
      <w:r w:rsidRPr="00003A83">
        <w:rPr>
          <w:rFonts w:hint="cs"/>
          <w:strike/>
          <w:vanish/>
          <w:sz w:val="22"/>
          <w:szCs w:val="22"/>
          <w:shd w:val="clear" w:color="auto" w:fill="FFFF99"/>
          <w:rtl/>
        </w:rPr>
        <w:t>(9)</w:t>
      </w:r>
      <w:r w:rsidRPr="00003A83">
        <w:rPr>
          <w:rFonts w:hint="cs"/>
          <w:vanish/>
          <w:sz w:val="22"/>
          <w:szCs w:val="22"/>
          <w:shd w:val="clear" w:color="auto" w:fill="FFFF99"/>
          <w:rtl/>
        </w:rPr>
        <w:tab/>
      </w:r>
      <w:r w:rsidRPr="00003A83">
        <w:rPr>
          <w:rFonts w:hint="cs"/>
          <w:strike/>
          <w:vanish/>
          <w:sz w:val="22"/>
          <w:szCs w:val="22"/>
          <w:shd w:val="clear" w:color="auto" w:fill="FFFF99"/>
          <w:rtl/>
        </w:rPr>
        <w:t>1/60</w:t>
      </w:r>
      <w:r w:rsidRPr="00003A83">
        <w:rPr>
          <w:rFonts w:hint="cs"/>
          <w:vanish/>
          <w:sz w:val="22"/>
          <w:szCs w:val="22"/>
          <w:shd w:val="clear" w:color="auto" w:fill="FFFF99"/>
          <w:rtl/>
        </w:rPr>
        <w:tab/>
      </w:r>
      <w:r w:rsidRPr="00003A83">
        <w:rPr>
          <w:rFonts w:hint="cs"/>
          <w:strike/>
          <w:vanish/>
          <w:sz w:val="22"/>
          <w:szCs w:val="22"/>
          <w:shd w:val="clear" w:color="auto" w:fill="FFFF99"/>
          <w:rtl/>
        </w:rPr>
        <w:t>30%</w:t>
      </w:r>
      <w:r w:rsidRPr="00003A83">
        <w:rPr>
          <w:rFonts w:hint="cs"/>
          <w:vanish/>
          <w:sz w:val="22"/>
          <w:szCs w:val="22"/>
          <w:shd w:val="clear" w:color="auto" w:fill="FFFF99"/>
          <w:rtl/>
        </w:rPr>
        <w:tab/>
      </w:r>
      <w:r w:rsidRPr="00003A83">
        <w:rPr>
          <w:rFonts w:hint="cs"/>
          <w:strike/>
          <w:vanish/>
          <w:sz w:val="22"/>
          <w:szCs w:val="22"/>
          <w:shd w:val="clear" w:color="auto" w:fill="FFFF99"/>
          <w:rtl/>
        </w:rPr>
        <w:t>30%</w:t>
      </w:r>
      <w:r w:rsidRPr="00003A83">
        <w:rPr>
          <w:rFonts w:hint="cs"/>
          <w:vanish/>
          <w:sz w:val="22"/>
          <w:szCs w:val="22"/>
          <w:shd w:val="clear" w:color="auto" w:fill="FFFF99"/>
          <w:rtl/>
        </w:rPr>
        <w:tab/>
      </w:r>
      <w:r w:rsidRPr="00003A83">
        <w:rPr>
          <w:rFonts w:hint="cs"/>
          <w:strike/>
          <w:vanish/>
          <w:sz w:val="22"/>
          <w:szCs w:val="22"/>
          <w:shd w:val="clear" w:color="auto" w:fill="FFFF99"/>
          <w:rtl/>
        </w:rPr>
        <w:t>30%</w:t>
      </w:r>
      <w:r w:rsidRPr="00003A83">
        <w:rPr>
          <w:rFonts w:hint="cs"/>
          <w:vanish/>
          <w:sz w:val="22"/>
          <w:szCs w:val="22"/>
          <w:shd w:val="clear" w:color="auto" w:fill="FFFF99"/>
          <w:rtl/>
        </w:rPr>
        <w:tab/>
      </w:r>
      <w:r w:rsidRPr="00003A83">
        <w:rPr>
          <w:rFonts w:hint="cs"/>
          <w:strike/>
          <w:vanish/>
          <w:sz w:val="22"/>
          <w:szCs w:val="22"/>
          <w:shd w:val="clear" w:color="auto" w:fill="FFFF99"/>
          <w:rtl/>
        </w:rPr>
        <w:t>40%</w:t>
      </w:r>
      <w:r w:rsidRPr="00003A83">
        <w:rPr>
          <w:rFonts w:hint="cs"/>
          <w:vanish/>
          <w:sz w:val="22"/>
          <w:szCs w:val="22"/>
          <w:shd w:val="clear" w:color="auto" w:fill="FFFF99"/>
          <w:rtl/>
        </w:rPr>
        <w:tab/>
      </w:r>
      <w:r w:rsidRPr="00003A83">
        <w:rPr>
          <w:rFonts w:hint="cs"/>
          <w:strike/>
          <w:vanish/>
          <w:sz w:val="22"/>
          <w:szCs w:val="22"/>
          <w:shd w:val="clear" w:color="auto" w:fill="FFFF99"/>
          <w:rtl/>
        </w:rPr>
        <w:t>50%</w:t>
      </w:r>
      <w:r w:rsidRPr="00003A83">
        <w:rPr>
          <w:rFonts w:hint="cs"/>
          <w:vanish/>
          <w:sz w:val="22"/>
          <w:szCs w:val="22"/>
          <w:shd w:val="clear" w:color="auto" w:fill="FFFF99"/>
          <w:rtl/>
        </w:rPr>
        <w:tab/>
      </w:r>
      <w:r w:rsidRPr="00003A83">
        <w:rPr>
          <w:rFonts w:hint="cs"/>
          <w:strike/>
          <w:vanish/>
          <w:sz w:val="22"/>
          <w:szCs w:val="22"/>
          <w:shd w:val="clear" w:color="auto" w:fill="FFFF99"/>
          <w:rtl/>
        </w:rPr>
        <w:t>65%</w:t>
      </w:r>
      <w:r w:rsidRPr="00003A83">
        <w:rPr>
          <w:rFonts w:hint="cs"/>
          <w:vanish/>
          <w:sz w:val="22"/>
          <w:szCs w:val="22"/>
          <w:shd w:val="clear" w:color="auto" w:fill="FFFF99"/>
          <w:rtl/>
        </w:rPr>
        <w:tab/>
      </w:r>
      <w:r w:rsidRPr="00003A83">
        <w:rPr>
          <w:rFonts w:hint="cs"/>
          <w:strike/>
          <w:vanish/>
          <w:sz w:val="22"/>
          <w:szCs w:val="22"/>
          <w:shd w:val="clear" w:color="auto" w:fill="FFFF99"/>
          <w:rtl/>
        </w:rPr>
        <w:t>80%</w:t>
      </w:r>
      <w:r w:rsidRPr="00003A83">
        <w:rPr>
          <w:rFonts w:hint="cs"/>
          <w:vanish/>
          <w:sz w:val="22"/>
          <w:szCs w:val="22"/>
          <w:shd w:val="clear" w:color="auto" w:fill="FFFF99"/>
          <w:rtl/>
        </w:rPr>
        <w:tab/>
      </w:r>
      <w:r w:rsidRPr="00003A83">
        <w:rPr>
          <w:rFonts w:hint="cs"/>
          <w:strike/>
          <w:vanish/>
          <w:sz w:val="22"/>
          <w:szCs w:val="22"/>
          <w:shd w:val="clear" w:color="auto" w:fill="FFFF99"/>
          <w:rtl/>
        </w:rPr>
        <w:t>90%</w:t>
      </w:r>
      <w:r w:rsidRPr="00003A83">
        <w:rPr>
          <w:rFonts w:hint="cs"/>
          <w:vanish/>
          <w:sz w:val="22"/>
          <w:szCs w:val="22"/>
          <w:shd w:val="clear" w:color="auto" w:fill="FFFF99"/>
          <w:rtl/>
        </w:rPr>
        <w:tab/>
      </w:r>
      <w:r w:rsidRPr="00003A83">
        <w:rPr>
          <w:rFonts w:hint="cs"/>
          <w:strike/>
          <w:vanish/>
          <w:sz w:val="22"/>
          <w:szCs w:val="22"/>
          <w:shd w:val="clear" w:color="auto" w:fill="FFFF99"/>
          <w:rtl/>
        </w:rPr>
        <w:t>100%</w:t>
      </w:r>
    </w:p>
    <w:p w14:paraId="07C7758F" w14:textId="77777777" w:rsidR="00EB6524" w:rsidRPr="00003A83" w:rsidRDefault="00EB6524">
      <w:pPr>
        <w:pStyle w:val="P00"/>
        <w:tabs>
          <w:tab w:val="clear" w:pos="624"/>
          <w:tab w:val="clear" w:pos="1021"/>
          <w:tab w:val="clear" w:pos="1474"/>
          <w:tab w:val="clear" w:pos="1928"/>
          <w:tab w:val="clear" w:pos="2835"/>
          <w:tab w:val="clear" w:pos="6259"/>
          <w:tab w:val="center" w:pos="822"/>
          <w:tab w:val="center" w:pos="1647"/>
          <w:tab w:val="center" w:pos="2381"/>
          <w:tab w:val="center" w:pos="3132"/>
          <w:tab w:val="center" w:pos="3792"/>
          <w:tab w:val="center" w:pos="4452"/>
          <w:tab w:val="center" w:pos="5112"/>
          <w:tab w:val="center" w:pos="5772"/>
          <w:tab w:val="center" w:pos="6432"/>
          <w:tab w:val="center" w:pos="7257"/>
        </w:tabs>
        <w:spacing w:before="0"/>
        <w:ind w:left="720" w:right="1134"/>
        <w:rPr>
          <w:rFonts w:hint="cs"/>
          <w:strike/>
          <w:vanish/>
          <w:sz w:val="22"/>
          <w:szCs w:val="22"/>
          <w:shd w:val="clear" w:color="auto" w:fill="FFFF99"/>
          <w:rtl/>
        </w:rPr>
      </w:pPr>
      <w:r w:rsidRPr="00003A83">
        <w:rPr>
          <w:rFonts w:hint="cs"/>
          <w:strike/>
          <w:vanish/>
          <w:sz w:val="22"/>
          <w:szCs w:val="22"/>
          <w:shd w:val="clear" w:color="auto" w:fill="FFFF99"/>
          <w:rtl/>
        </w:rPr>
        <w:t xml:space="preserve">המספרים שבשורות המאוזנות והמסומנות במספרים (1) </w:t>
      </w:r>
      <w:r w:rsidRPr="00003A83">
        <w:rPr>
          <w:strike/>
          <w:vanish/>
          <w:sz w:val="22"/>
          <w:szCs w:val="22"/>
          <w:shd w:val="clear" w:color="auto" w:fill="FFFF99"/>
          <w:rtl/>
        </w:rPr>
        <w:t>–</w:t>
      </w:r>
      <w:r w:rsidRPr="00003A83">
        <w:rPr>
          <w:rFonts w:hint="cs"/>
          <w:strike/>
          <w:vanish/>
          <w:sz w:val="22"/>
          <w:szCs w:val="22"/>
          <w:shd w:val="clear" w:color="auto" w:fill="FFFF99"/>
          <w:rtl/>
        </w:rPr>
        <w:t xml:space="preserve"> (9) מציינים את החדות הראיה של עין אחת, והמספרים שבטורים המאונכים והמסומנים באותיות (א-ט) </w:t>
      </w:r>
      <w:r w:rsidRPr="00003A83">
        <w:rPr>
          <w:strike/>
          <w:vanish/>
          <w:sz w:val="22"/>
          <w:szCs w:val="22"/>
          <w:shd w:val="clear" w:color="auto" w:fill="FFFF99"/>
          <w:rtl/>
        </w:rPr>
        <w:t>–</w:t>
      </w:r>
      <w:r w:rsidRPr="00003A83">
        <w:rPr>
          <w:rFonts w:hint="cs"/>
          <w:strike/>
          <w:vanish/>
          <w:sz w:val="22"/>
          <w:szCs w:val="22"/>
          <w:shd w:val="clear" w:color="auto" w:fill="FFFF99"/>
          <w:rtl/>
        </w:rPr>
        <w:t xml:space="preserve"> את חדות הראיה של העין השניה; האחוזים שבמשבצות בהצטלבות כל אחת מהשורות עם כל אחד מהטורים הם אחוזי הנכות.</w:t>
      </w:r>
    </w:p>
    <w:p w14:paraId="09F59A43" w14:textId="77777777" w:rsidR="00EB6524" w:rsidRPr="00003A83" w:rsidRDefault="00EB6524">
      <w:pPr>
        <w:pStyle w:val="P00"/>
        <w:tabs>
          <w:tab w:val="clear" w:pos="2835"/>
          <w:tab w:val="clear" w:pos="6259"/>
        </w:tabs>
        <w:spacing w:before="0"/>
        <w:ind w:left="624" w:right="1134"/>
        <w:rPr>
          <w:rFonts w:hint="cs"/>
          <w:vanish/>
          <w:sz w:val="22"/>
          <w:szCs w:val="22"/>
          <w:shd w:val="clear" w:color="auto" w:fill="FFFF99"/>
          <w:rtl/>
        </w:rPr>
      </w:pPr>
      <w:r w:rsidRPr="00003A83">
        <w:rPr>
          <w:rFonts w:hint="cs"/>
          <w:strike/>
          <w:vanish/>
          <w:sz w:val="22"/>
          <w:szCs w:val="22"/>
          <w:shd w:val="clear" w:color="auto" w:fill="FFFF99"/>
          <w:rtl/>
        </w:rPr>
        <w:t>(2)</w:t>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strike/>
          <w:vanish/>
          <w:sz w:val="22"/>
          <w:szCs w:val="22"/>
          <w:shd w:val="clear" w:color="auto" w:fill="FFFF99"/>
          <w:rtl/>
        </w:rPr>
        <w:t>הגבלת שדה הראיה</w:t>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vanish/>
          <w:sz w:val="22"/>
          <w:szCs w:val="22"/>
          <w:shd w:val="clear" w:color="auto" w:fill="FFFF99"/>
          <w:rtl/>
        </w:rPr>
        <w:tab/>
      </w:r>
    </w:p>
    <w:p w14:paraId="2E2BAF5E" w14:textId="77777777" w:rsidR="00EB6524" w:rsidRPr="00003A83" w:rsidRDefault="00EB6524">
      <w:pPr>
        <w:pStyle w:val="P00"/>
        <w:tabs>
          <w:tab w:val="clear" w:pos="2835"/>
          <w:tab w:val="clear" w:pos="6259"/>
          <w:tab w:val="center" w:pos="5772"/>
          <w:tab w:val="center" w:pos="7257"/>
        </w:tabs>
        <w:spacing w:before="0"/>
        <w:ind w:left="624" w:right="1134"/>
        <w:rPr>
          <w:rFonts w:hint="cs"/>
          <w:vanish/>
          <w:sz w:val="22"/>
          <w:szCs w:val="22"/>
          <w:u w:val="single"/>
          <w:shd w:val="clear" w:color="auto" w:fill="FFFF99"/>
          <w:rtl/>
        </w:rPr>
      </w:pP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vanish/>
          <w:sz w:val="22"/>
          <w:szCs w:val="22"/>
          <w:u w:val="single"/>
          <w:shd w:val="clear" w:color="auto" w:fill="FFFF99"/>
          <w:rtl/>
        </w:rPr>
        <w:t>בעין אחת</w:t>
      </w:r>
      <w:r w:rsidRPr="00003A83">
        <w:rPr>
          <w:rFonts w:hint="cs"/>
          <w:vanish/>
          <w:sz w:val="22"/>
          <w:szCs w:val="22"/>
          <w:shd w:val="clear" w:color="auto" w:fill="FFFF99"/>
          <w:rtl/>
        </w:rPr>
        <w:tab/>
      </w:r>
      <w:r w:rsidRPr="00003A83">
        <w:rPr>
          <w:rFonts w:hint="cs"/>
          <w:vanish/>
          <w:sz w:val="22"/>
          <w:szCs w:val="22"/>
          <w:u w:val="single"/>
          <w:shd w:val="clear" w:color="auto" w:fill="FFFF99"/>
          <w:rtl/>
        </w:rPr>
        <w:t>בשתי העיניים</w:t>
      </w:r>
    </w:p>
    <w:p w14:paraId="5CF3775F" w14:textId="77777777" w:rsidR="00EB6524" w:rsidRPr="00003A83" w:rsidRDefault="00EB6524">
      <w:pPr>
        <w:pStyle w:val="P00"/>
        <w:tabs>
          <w:tab w:val="clear" w:pos="2835"/>
          <w:tab w:val="clear" w:pos="6259"/>
          <w:tab w:val="center" w:pos="5772"/>
          <w:tab w:val="center" w:pos="7257"/>
        </w:tabs>
        <w:spacing w:before="0"/>
        <w:ind w:left="1021" w:right="1134"/>
        <w:rPr>
          <w:rFonts w:hint="cs"/>
          <w:strike/>
          <w:vanish/>
          <w:sz w:val="22"/>
          <w:szCs w:val="22"/>
          <w:u w:val="single"/>
          <w:shd w:val="clear" w:color="auto" w:fill="FFFF99"/>
          <w:rtl/>
        </w:rPr>
      </w:pPr>
      <w:r w:rsidRPr="00003A83">
        <w:rPr>
          <w:rFonts w:hint="cs"/>
          <w:strike/>
          <w:vanish/>
          <w:sz w:val="22"/>
          <w:szCs w:val="22"/>
          <w:shd w:val="clear" w:color="auto" w:fill="FFFF99"/>
          <w:rtl/>
        </w:rPr>
        <w:t>א.</w:t>
      </w:r>
      <w:r w:rsidRPr="00003A83">
        <w:rPr>
          <w:rFonts w:hint="cs"/>
          <w:strike/>
          <w:vanish/>
          <w:sz w:val="22"/>
          <w:szCs w:val="22"/>
          <w:shd w:val="clear" w:color="auto" w:fill="FFFF99"/>
          <w:rtl/>
        </w:rPr>
        <w:tab/>
        <w:t>הצטמצמות מרוכזת</w:t>
      </w:r>
    </w:p>
    <w:p w14:paraId="033769A2" w14:textId="77777777" w:rsidR="00EB6524" w:rsidRPr="00003A83" w:rsidRDefault="00EB6524">
      <w:pPr>
        <w:pStyle w:val="P00"/>
        <w:tabs>
          <w:tab w:val="clear" w:pos="2835"/>
          <w:tab w:val="clear" w:pos="6259"/>
          <w:tab w:val="center" w:pos="5772"/>
          <w:tab w:val="center" w:pos="7257"/>
        </w:tabs>
        <w:spacing w:before="0"/>
        <w:ind w:left="1474" w:right="1134"/>
        <w:rPr>
          <w:rFonts w:hint="cs"/>
          <w:strike/>
          <w:vanish/>
          <w:sz w:val="22"/>
          <w:szCs w:val="22"/>
          <w:u w:val="single"/>
          <w:shd w:val="clear" w:color="auto" w:fill="FFFF99"/>
          <w:rtl/>
        </w:rPr>
      </w:pPr>
      <w:r w:rsidRPr="00003A83">
        <w:rPr>
          <w:rFonts w:cs="Times New Roman" w:hint="cs"/>
          <w:strike/>
          <w:vanish/>
          <w:sz w:val="18"/>
          <w:szCs w:val="18"/>
          <w:shd w:val="clear" w:color="auto" w:fill="FFFF99"/>
        </w:rPr>
        <w:t>I</w:t>
      </w:r>
      <w:r w:rsidRPr="00003A83">
        <w:rPr>
          <w:rFonts w:hint="cs"/>
          <w:strike/>
          <w:vanish/>
          <w:sz w:val="22"/>
          <w:szCs w:val="22"/>
          <w:shd w:val="clear" w:color="auto" w:fill="FFFF99"/>
          <w:rtl/>
        </w:rPr>
        <w:t>.</w:t>
      </w:r>
      <w:r w:rsidRPr="00003A83">
        <w:rPr>
          <w:rFonts w:hint="cs"/>
          <w:strike/>
          <w:vanish/>
          <w:sz w:val="22"/>
          <w:szCs w:val="22"/>
          <w:shd w:val="clear" w:color="auto" w:fill="FFFF99"/>
          <w:rtl/>
        </w:rPr>
        <w:tab/>
        <w:t>עד º60</w:t>
      </w:r>
      <w:r w:rsidRPr="00003A83">
        <w:rPr>
          <w:rFonts w:hint="cs"/>
          <w:vanish/>
          <w:sz w:val="22"/>
          <w:szCs w:val="22"/>
          <w:shd w:val="clear" w:color="auto" w:fill="FFFF99"/>
          <w:rtl/>
        </w:rPr>
        <w:tab/>
      </w:r>
      <w:r w:rsidRPr="00003A83">
        <w:rPr>
          <w:rFonts w:hint="cs"/>
          <w:strike/>
          <w:vanish/>
          <w:sz w:val="22"/>
          <w:szCs w:val="22"/>
          <w:shd w:val="clear" w:color="auto" w:fill="FFFF99"/>
          <w:rtl/>
        </w:rPr>
        <w:t>0%</w:t>
      </w:r>
      <w:r w:rsidRPr="00003A83">
        <w:rPr>
          <w:rFonts w:hint="cs"/>
          <w:vanish/>
          <w:sz w:val="22"/>
          <w:szCs w:val="22"/>
          <w:shd w:val="clear" w:color="auto" w:fill="FFFF99"/>
          <w:rtl/>
        </w:rPr>
        <w:tab/>
      </w:r>
      <w:r w:rsidRPr="00003A83">
        <w:rPr>
          <w:rFonts w:hint="cs"/>
          <w:strike/>
          <w:vanish/>
          <w:sz w:val="22"/>
          <w:szCs w:val="22"/>
          <w:shd w:val="clear" w:color="auto" w:fill="FFFF99"/>
          <w:rtl/>
        </w:rPr>
        <w:t>10%</w:t>
      </w:r>
    </w:p>
    <w:p w14:paraId="7FDC1176" w14:textId="77777777" w:rsidR="00EB6524" w:rsidRPr="00003A83" w:rsidRDefault="00EB6524">
      <w:pPr>
        <w:pStyle w:val="P00"/>
        <w:tabs>
          <w:tab w:val="clear" w:pos="2835"/>
          <w:tab w:val="clear" w:pos="6259"/>
          <w:tab w:val="center" w:pos="5772"/>
          <w:tab w:val="center" w:pos="7257"/>
        </w:tabs>
        <w:spacing w:before="0"/>
        <w:ind w:left="1474" w:right="1134"/>
        <w:rPr>
          <w:rFonts w:hint="cs"/>
          <w:strike/>
          <w:vanish/>
          <w:sz w:val="22"/>
          <w:szCs w:val="22"/>
          <w:u w:val="single"/>
          <w:shd w:val="clear" w:color="auto" w:fill="FFFF99"/>
          <w:rtl/>
        </w:rPr>
      </w:pPr>
      <w:r w:rsidRPr="00003A83">
        <w:rPr>
          <w:rFonts w:cs="Times New Roman" w:hint="cs"/>
          <w:strike/>
          <w:vanish/>
          <w:sz w:val="18"/>
          <w:szCs w:val="18"/>
          <w:shd w:val="clear" w:color="auto" w:fill="FFFF99"/>
        </w:rPr>
        <w:t>II</w:t>
      </w:r>
      <w:r w:rsidRPr="00003A83">
        <w:rPr>
          <w:rFonts w:hint="cs"/>
          <w:strike/>
          <w:vanish/>
          <w:sz w:val="22"/>
          <w:szCs w:val="22"/>
          <w:shd w:val="clear" w:color="auto" w:fill="FFFF99"/>
          <w:rtl/>
        </w:rPr>
        <w:t>.</w:t>
      </w:r>
      <w:r w:rsidRPr="00003A83">
        <w:rPr>
          <w:rFonts w:hint="cs"/>
          <w:strike/>
          <w:vanish/>
          <w:sz w:val="22"/>
          <w:szCs w:val="22"/>
          <w:shd w:val="clear" w:color="auto" w:fill="FFFF99"/>
          <w:rtl/>
        </w:rPr>
        <w:tab/>
        <w:t>למטה מ-º60 ועד º30</w:t>
      </w:r>
      <w:r w:rsidRPr="00003A83">
        <w:rPr>
          <w:rFonts w:hint="cs"/>
          <w:vanish/>
          <w:sz w:val="22"/>
          <w:szCs w:val="22"/>
          <w:shd w:val="clear" w:color="auto" w:fill="FFFF99"/>
          <w:rtl/>
        </w:rPr>
        <w:tab/>
      </w:r>
      <w:r w:rsidRPr="00003A83">
        <w:rPr>
          <w:rFonts w:hint="cs"/>
          <w:strike/>
          <w:vanish/>
          <w:sz w:val="22"/>
          <w:szCs w:val="22"/>
          <w:shd w:val="clear" w:color="auto" w:fill="FFFF99"/>
          <w:rtl/>
        </w:rPr>
        <w:t>0%</w:t>
      </w:r>
      <w:r w:rsidRPr="00003A83">
        <w:rPr>
          <w:rFonts w:hint="cs"/>
          <w:vanish/>
          <w:sz w:val="22"/>
          <w:szCs w:val="22"/>
          <w:shd w:val="clear" w:color="auto" w:fill="FFFF99"/>
          <w:rtl/>
        </w:rPr>
        <w:tab/>
      </w:r>
      <w:r w:rsidRPr="00003A83">
        <w:rPr>
          <w:rFonts w:hint="cs"/>
          <w:strike/>
          <w:vanish/>
          <w:sz w:val="22"/>
          <w:szCs w:val="22"/>
          <w:shd w:val="clear" w:color="auto" w:fill="FFFF99"/>
          <w:rtl/>
        </w:rPr>
        <w:t>20%</w:t>
      </w:r>
    </w:p>
    <w:p w14:paraId="3896E31E" w14:textId="77777777" w:rsidR="00EB6524" w:rsidRPr="00003A83" w:rsidRDefault="00EB6524">
      <w:pPr>
        <w:pStyle w:val="P00"/>
        <w:tabs>
          <w:tab w:val="clear" w:pos="2835"/>
          <w:tab w:val="clear" w:pos="6259"/>
          <w:tab w:val="center" w:pos="5772"/>
          <w:tab w:val="center" w:pos="7257"/>
        </w:tabs>
        <w:spacing w:before="0"/>
        <w:ind w:left="1474" w:right="1134"/>
        <w:rPr>
          <w:rFonts w:hint="cs"/>
          <w:strike/>
          <w:vanish/>
          <w:sz w:val="22"/>
          <w:szCs w:val="22"/>
          <w:u w:val="single"/>
          <w:shd w:val="clear" w:color="auto" w:fill="FFFF99"/>
          <w:rtl/>
        </w:rPr>
      </w:pPr>
      <w:r w:rsidRPr="00003A83">
        <w:rPr>
          <w:rFonts w:cs="Times New Roman" w:hint="cs"/>
          <w:strike/>
          <w:vanish/>
          <w:sz w:val="18"/>
          <w:szCs w:val="18"/>
          <w:shd w:val="clear" w:color="auto" w:fill="FFFF99"/>
        </w:rPr>
        <w:t>III</w:t>
      </w:r>
      <w:r w:rsidRPr="00003A83">
        <w:rPr>
          <w:rFonts w:hint="cs"/>
          <w:strike/>
          <w:vanish/>
          <w:sz w:val="22"/>
          <w:szCs w:val="22"/>
          <w:shd w:val="clear" w:color="auto" w:fill="FFFF99"/>
          <w:rtl/>
        </w:rPr>
        <w:t>.</w:t>
      </w:r>
      <w:r w:rsidRPr="00003A83">
        <w:rPr>
          <w:rFonts w:hint="cs"/>
          <w:strike/>
          <w:vanish/>
          <w:sz w:val="22"/>
          <w:szCs w:val="22"/>
          <w:shd w:val="clear" w:color="auto" w:fill="FFFF99"/>
          <w:rtl/>
        </w:rPr>
        <w:tab/>
        <w:t>למטה מ-º30 ועד º10</w:t>
      </w:r>
      <w:r w:rsidRPr="00003A83">
        <w:rPr>
          <w:rFonts w:hint="cs"/>
          <w:vanish/>
          <w:sz w:val="22"/>
          <w:szCs w:val="22"/>
          <w:shd w:val="clear" w:color="auto" w:fill="FFFF99"/>
          <w:rtl/>
        </w:rPr>
        <w:tab/>
      </w:r>
      <w:r w:rsidRPr="00003A83">
        <w:rPr>
          <w:rFonts w:hint="cs"/>
          <w:strike/>
          <w:vanish/>
          <w:sz w:val="22"/>
          <w:szCs w:val="22"/>
          <w:shd w:val="clear" w:color="auto" w:fill="FFFF99"/>
          <w:rtl/>
        </w:rPr>
        <w:t>10%</w:t>
      </w:r>
      <w:r w:rsidRPr="00003A83">
        <w:rPr>
          <w:rFonts w:hint="cs"/>
          <w:vanish/>
          <w:sz w:val="22"/>
          <w:szCs w:val="22"/>
          <w:shd w:val="clear" w:color="auto" w:fill="FFFF99"/>
          <w:rtl/>
        </w:rPr>
        <w:tab/>
      </w:r>
      <w:r w:rsidRPr="00003A83">
        <w:rPr>
          <w:rFonts w:hint="cs"/>
          <w:strike/>
          <w:vanish/>
          <w:sz w:val="22"/>
          <w:szCs w:val="22"/>
          <w:shd w:val="clear" w:color="auto" w:fill="FFFF99"/>
          <w:rtl/>
        </w:rPr>
        <w:t>40%</w:t>
      </w:r>
    </w:p>
    <w:p w14:paraId="0F93BB0F" w14:textId="77777777" w:rsidR="00EB6524" w:rsidRPr="00003A83" w:rsidRDefault="00EB6524">
      <w:pPr>
        <w:pStyle w:val="P00"/>
        <w:tabs>
          <w:tab w:val="clear" w:pos="2835"/>
          <w:tab w:val="clear" w:pos="6259"/>
          <w:tab w:val="center" w:pos="5772"/>
          <w:tab w:val="center" w:pos="7257"/>
        </w:tabs>
        <w:spacing w:before="0"/>
        <w:ind w:left="1474" w:right="1134"/>
        <w:rPr>
          <w:rFonts w:hint="cs"/>
          <w:strike/>
          <w:vanish/>
          <w:sz w:val="22"/>
          <w:szCs w:val="22"/>
          <w:u w:val="single"/>
          <w:shd w:val="clear" w:color="auto" w:fill="FFFF99"/>
          <w:rtl/>
        </w:rPr>
      </w:pPr>
      <w:r w:rsidRPr="00003A83">
        <w:rPr>
          <w:rFonts w:cs="Times New Roman" w:hint="cs"/>
          <w:strike/>
          <w:vanish/>
          <w:sz w:val="18"/>
          <w:szCs w:val="18"/>
          <w:shd w:val="clear" w:color="auto" w:fill="FFFF99"/>
        </w:rPr>
        <w:t>IV</w:t>
      </w:r>
      <w:r w:rsidRPr="00003A83">
        <w:rPr>
          <w:rFonts w:hint="cs"/>
          <w:strike/>
          <w:vanish/>
          <w:sz w:val="22"/>
          <w:szCs w:val="22"/>
          <w:shd w:val="clear" w:color="auto" w:fill="FFFF99"/>
          <w:rtl/>
        </w:rPr>
        <w:t>.</w:t>
      </w:r>
      <w:r w:rsidRPr="00003A83">
        <w:rPr>
          <w:rFonts w:hint="cs"/>
          <w:strike/>
          <w:vanish/>
          <w:sz w:val="22"/>
          <w:szCs w:val="22"/>
          <w:shd w:val="clear" w:color="auto" w:fill="FFFF99"/>
          <w:rtl/>
        </w:rPr>
        <w:tab/>
        <w:t>למטה מ-º10</w:t>
      </w:r>
      <w:r w:rsidRPr="00003A83">
        <w:rPr>
          <w:rFonts w:hint="cs"/>
          <w:vanish/>
          <w:sz w:val="22"/>
          <w:szCs w:val="22"/>
          <w:shd w:val="clear" w:color="auto" w:fill="FFFF99"/>
          <w:rtl/>
        </w:rPr>
        <w:tab/>
      </w:r>
      <w:r w:rsidRPr="00003A83">
        <w:rPr>
          <w:rFonts w:hint="cs"/>
          <w:strike/>
          <w:vanish/>
          <w:sz w:val="22"/>
          <w:szCs w:val="22"/>
          <w:shd w:val="clear" w:color="auto" w:fill="FFFF99"/>
          <w:rtl/>
        </w:rPr>
        <w:t>30%</w:t>
      </w:r>
      <w:r w:rsidRPr="00003A83">
        <w:rPr>
          <w:rFonts w:hint="cs"/>
          <w:vanish/>
          <w:sz w:val="22"/>
          <w:szCs w:val="22"/>
          <w:shd w:val="clear" w:color="auto" w:fill="FFFF99"/>
          <w:rtl/>
        </w:rPr>
        <w:tab/>
      </w:r>
      <w:r w:rsidRPr="00003A83">
        <w:rPr>
          <w:rFonts w:hint="cs"/>
          <w:strike/>
          <w:vanish/>
          <w:sz w:val="22"/>
          <w:szCs w:val="22"/>
          <w:shd w:val="clear" w:color="auto" w:fill="FFFF99"/>
          <w:rtl/>
        </w:rPr>
        <w:t>100%</w:t>
      </w:r>
    </w:p>
    <w:p w14:paraId="317BFB07" w14:textId="77777777" w:rsidR="00EB6524" w:rsidRPr="00003A83" w:rsidRDefault="00EB6524">
      <w:pPr>
        <w:pStyle w:val="P00"/>
        <w:tabs>
          <w:tab w:val="clear" w:pos="2835"/>
          <w:tab w:val="clear" w:pos="6259"/>
          <w:tab w:val="center" w:pos="5772"/>
          <w:tab w:val="center" w:pos="7257"/>
        </w:tabs>
        <w:spacing w:before="0"/>
        <w:ind w:left="1021" w:right="1134"/>
        <w:rPr>
          <w:rFonts w:hint="cs"/>
          <w:strike/>
          <w:vanish/>
          <w:sz w:val="22"/>
          <w:szCs w:val="22"/>
          <w:u w:val="single"/>
          <w:shd w:val="clear" w:color="auto" w:fill="FFFF99"/>
          <w:rtl/>
        </w:rPr>
      </w:pPr>
      <w:r w:rsidRPr="00003A83">
        <w:rPr>
          <w:rFonts w:hint="cs"/>
          <w:strike/>
          <w:vanish/>
          <w:sz w:val="22"/>
          <w:szCs w:val="22"/>
          <w:shd w:val="clear" w:color="auto" w:fill="FFFF99"/>
          <w:rtl/>
        </w:rPr>
        <w:t>ב.</w:t>
      </w:r>
      <w:r w:rsidRPr="00003A83">
        <w:rPr>
          <w:rFonts w:hint="cs"/>
          <w:strike/>
          <w:vanish/>
          <w:sz w:val="22"/>
          <w:szCs w:val="22"/>
          <w:shd w:val="clear" w:color="auto" w:fill="FFFF99"/>
          <w:rtl/>
        </w:rPr>
        <w:tab/>
        <w:t>אבדן החצי הפנימי, ישנה ראיה מרכזית תקינה</w:t>
      </w:r>
      <w:r w:rsidRPr="00003A83">
        <w:rPr>
          <w:rFonts w:hint="cs"/>
          <w:vanish/>
          <w:sz w:val="22"/>
          <w:szCs w:val="22"/>
          <w:shd w:val="clear" w:color="auto" w:fill="FFFF99"/>
          <w:rtl/>
        </w:rPr>
        <w:tab/>
      </w:r>
      <w:r w:rsidRPr="00003A83">
        <w:rPr>
          <w:rFonts w:hint="cs"/>
          <w:strike/>
          <w:vanish/>
          <w:sz w:val="22"/>
          <w:szCs w:val="22"/>
          <w:shd w:val="clear" w:color="auto" w:fill="FFFF99"/>
          <w:rtl/>
        </w:rPr>
        <w:t>0%</w:t>
      </w:r>
      <w:r w:rsidRPr="00003A83">
        <w:rPr>
          <w:rFonts w:hint="cs"/>
          <w:vanish/>
          <w:sz w:val="22"/>
          <w:szCs w:val="22"/>
          <w:shd w:val="clear" w:color="auto" w:fill="FFFF99"/>
          <w:rtl/>
        </w:rPr>
        <w:tab/>
      </w:r>
      <w:r w:rsidRPr="00003A83">
        <w:rPr>
          <w:rFonts w:hint="cs"/>
          <w:strike/>
          <w:vanish/>
          <w:sz w:val="22"/>
          <w:szCs w:val="22"/>
          <w:shd w:val="clear" w:color="auto" w:fill="FFFF99"/>
          <w:rtl/>
        </w:rPr>
        <w:t>10%</w:t>
      </w:r>
    </w:p>
    <w:p w14:paraId="7C5A0771" w14:textId="77777777" w:rsidR="00EB6524" w:rsidRPr="00003A83" w:rsidRDefault="00EB6524">
      <w:pPr>
        <w:pStyle w:val="P00"/>
        <w:tabs>
          <w:tab w:val="clear" w:pos="2835"/>
          <w:tab w:val="clear" w:pos="6259"/>
          <w:tab w:val="center" w:pos="5772"/>
          <w:tab w:val="center" w:pos="7257"/>
        </w:tabs>
        <w:spacing w:before="0"/>
        <w:ind w:left="1021" w:right="1134"/>
        <w:rPr>
          <w:rFonts w:hint="cs"/>
          <w:strike/>
          <w:vanish/>
          <w:sz w:val="22"/>
          <w:szCs w:val="22"/>
          <w:u w:val="single"/>
          <w:shd w:val="clear" w:color="auto" w:fill="FFFF99"/>
          <w:rtl/>
        </w:rPr>
      </w:pPr>
      <w:r w:rsidRPr="00003A83">
        <w:rPr>
          <w:rFonts w:hint="cs"/>
          <w:strike/>
          <w:vanish/>
          <w:sz w:val="22"/>
          <w:szCs w:val="22"/>
          <w:shd w:val="clear" w:color="auto" w:fill="FFFF99"/>
          <w:rtl/>
        </w:rPr>
        <w:t>ג.</w:t>
      </w:r>
      <w:r w:rsidRPr="00003A83">
        <w:rPr>
          <w:rFonts w:hint="cs"/>
          <w:strike/>
          <w:vanish/>
          <w:sz w:val="22"/>
          <w:szCs w:val="22"/>
          <w:shd w:val="clear" w:color="auto" w:fill="FFFF99"/>
          <w:rtl/>
        </w:rPr>
        <w:tab/>
        <w:t>אבדן החצי החיצוני, ישנה ראיה מרכזית תקינה</w:t>
      </w:r>
      <w:r w:rsidRPr="00003A83">
        <w:rPr>
          <w:rFonts w:hint="cs"/>
          <w:vanish/>
          <w:sz w:val="22"/>
          <w:szCs w:val="22"/>
          <w:shd w:val="clear" w:color="auto" w:fill="FFFF99"/>
          <w:rtl/>
        </w:rPr>
        <w:tab/>
      </w:r>
      <w:r w:rsidRPr="00003A83">
        <w:rPr>
          <w:rFonts w:hint="cs"/>
          <w:strike/>
          <w:vanish/>
          <w:sz w:val="22"/>
          <w:szCs w:val="22"/>
          <w:shd w:val="clear" w:color="auto" w:fill="FFFF99"/>
          <w:rtl/>
        </w:rPr>
        <w:t>10%</w:t>
      </w:r>
      <w:r w:rsidRPr="00003A83">
        <w:rPr>
          <w:rFonts w:hint="cs"/>
          <w:vanish/>
          <w:sz w:val="22"/>
          <w:szCs w:val="22"/>
          <w:shd w:val="clear" w:color="auto" w:fill="FFFF99"/>
          <w:rtl/>
        </w:rPr>
        <w:tab/>
      </w:r>
      <w:r w:rsidRPr="00003A83">
        <w:rPr>
          <w:rFonts w:hint="cs"/>
          <w:strike/>
          <w:vanish/>
          <w:sz w:val="22"/>
          <w:szCs w:val="22"/>
          <w:shd w:val="clear" w:color="auto" w:fill="FFFF99"/>
          <w:rtl/>
        </w:rPr>
        <w:t>30%</w:t>
      </w:r>
    </w:p>
    <w:p w14:paraId="24DC7A54" w14:textId="77777777" w:rsidR="00EB6524" w:rsidRPr="00003A83" w:rsidRDefault="00EB6524">
      <w:pPr>
        <w:pStyle w:val="P00"/>
        <w:tabs>
          <w:tab w:val="clear" w:pos="2835"/>
          <w:tab w:val="clear" w:pos="6259"/>
          <w:tab w:val="center" w:pos="5772"/>
          <w:tab w:val="center" w:pos="7257"/>
        </w:tabs>
        <w:spacing w:before="0"/>
        <w:ind w:left="1021" w:right="1134"/>
        <w:rPr>
          <w:rFonts w:hint="cs"/>
          <w:strike/>
          <w:vanish/>
          <w:sz w:val="22"/>
          <w:szCs w:val="22"/>
          <w:shd w:val="clear" w:color="auto" w:fill="FFFF99"/>
          <w:rtl/>
        </w:rPr>
      </w:pPr>
      <w:r w:rsidRPr="00003A83">
        <w:rPr>
          <w:rFonts w:hint="cs"/>
          <w:strike/>
          <w:vanish/>
          <w:sz w:val="22"/>
          <w:szCs w:val="22"/>
          <w:shd w:val="clear" w:color="auto" w:fill="FFFF99"/>
          <w:rtl/>
        </w:rPr>
        <w:t>ד.</w:t>
      </w:r>
      <w:r w:rsidRPr="00003A83">
        <w:rPr>
          <w:rFonts w:hint="cs"/>
          <w:strike/>
          <w:vanish/>
          <w:sz w:val="22"/>
          <w:szCs w:val="22"/>
          <w:shd w:val="clear" w:color="auto" w:fill="FFFF99"/>
          <w:rtl/>
        </w:rPr>
        <w:tab/>
      </w:r>
      <w:r w:rsidRPr="00003A83">
        <w:rPr>
          <w:rFonts w:cs="Times New Roman"/>
          <w:strike/>
          <w:vanish/>
          <w:sz w:val="18"/>
          <w:szCs w:val="18"/>
          <w:shd w:val="clear" w:color="auto" w:fill="FFFF99"/>
        </w:rPr>
        <w:t>Hemianopsia homonyma</w:t>
      </w:r>
      <w:r w:rsidRPr="00003A83">
        <w:rPr>
          <w:rFonts w:hint="cs"/>
          <w:strike/>
          <w:vanish/>
          <w:sz w:val="22"/>
          <w:szCs w:val="22"/>
          <w:shd w:val="clear" w:color="auto" w:fill="FFFF99"/>
          <w:rtl/>
        </w:rPr>
        <w:t xml:space="preserve"> ימנית, שמאלית ועליונה</w:t>
      </w:r>
    </w:p>
    <w:p w14:paraId="394DC128" w14:textId="77777777" w:rsidR="00EB6524" w:rsidRPr="00003A83" w:rsidRDefault="00EB6524">
      <w:pPr>
        <w:pStyle w:val="P00"/>
        <w:tabs>
          <w:tab w:val="clear" w:pos="2835"/>
          <w:tab w:val="clear" w:pos="6259"/>
          <w:tab w:val="center" w:pos="5772"/>
          <w:tab w:val="left" w:pos="6432"/>
          <w:tab w:val="center" w:pos="7257"/>
        </w:tabs>
        <w:spacing w:before="0"/>
        <w:ind w:left="1021" w:right="1134"/>
        <w:rPr>
          <w:rFonts w:hint="cs"/>
          <w:strike/>
          <w:vanish/>
          <w:sz w:val="22"/>
          <w:szCs w:val="22"/>
          <w:shd w:val="clear" w:color="auto" w:fill="FFFF99"/>
          <w:rtl/>
        </w:rPr>
      </w:pPr>
      <w:r w:rsidRPr="00003A83">
        <w:rPr>
          <w:rFonts w:hint="cs"/>
          <w:vanish/>
          <w:sz w:val="22"/>
          <w:szCs w:val="22"/>
          <w:shd w:val="clear" w:color="auto" w:fill="FFFF99"/>
          <w:rtl/>
        </w:rPr>
        <w:tab/>
      </w:r>
      <w:r w:rsidRPr="00003A83">
        <w:rPr>
          <w:rFonts w:hint="cs"/>
          <w:strike/>
          <w:vanish/>
          <w:sz w:val="22"/>
          <w:szCs w:val="22"/>
          <w:shd w:val="clear" w:color="auto" w:fill="FFFF99"/>
          <w:rtl/>
        </w:rPr>
        <w:t>או תחתונה, ישנה ראיה מרכזית תקינה</w:t>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strike/>
          <w:vanish/>
          <w:sz w:val="22"/>
          <w:szCs w:val="22"/>
          <w:shd w:val="clear" w:color="auto" w:fill="FFFF99"/>
          <w:rtl/>
        </w:rPr>
        <w:t>30%</w:t>
      </w:r>
    </w:p>
    <w:p w14:paraId="76F7F0CC" w14:textId="77777777" w:rsidR="00EB6524" w:rsidRPr="00003A83" w:rsidRDefault="00EB6524">
      <w:pPr>
        <w:pStyle w:val="P00"/>
        <w:tabs>
          <w:tab w:val="clear" w:pos="2835"/>
          <w:tab w:val="clear" w:pos="6259"/>
          <w:tab w:val="center" w:pos="5772"/>
          <w:tab w:val="left" w:pos="6432"/>
          <w:tab w:val="center" w:pos="7257"/>
        </w:tabs>
        <w:spacing w:before="0"/>
        <w:ind w:left="1021" w:right="1134"/>
        <w:rPr>
          <w:rFonts w:hint="cs"/>
          <w:strike/>
          <w:vanish/>
          <w:sz w:val="22"/>
          <w:szCs w:val="22"/>
          <w:shd w:val="clear" w:color="auto" w:fill="FFFF99"/>
          <w:rtl/>
        </w:rPr>
      </w:pPr>
      <w:r w:rsidRPr="00003A83">
        <w:rPr>
          <w:rFonts w:hint="cs"/>
          <w:strike/>
          <w:vanish/>
          <w:sz w:val="22"/>
          <w:szCs w:val="22"/>
          <w:shd w:val="clear" w:color="auto" w:fill="FFFF99"/>
          <w:rtl/>
        </w:rPr>
        <w:t>ה.</w:t>
      </w:r>
      <w:r w:rsidRPr="00003A83">
        <w:rPr>
          <w:rFonts w:hint="cs"/>
          <w:strike/>
          <w:vanish/>
          <w:sz w:val="22"/>
          <w:szCs w:val="22"/>
          <w:shd w:val="clear" w:color="auto" w:fill="FFFF99"/>
          <w:rtl/>
        </w:rPr>
        <w:tab/>
        <w:t xml:space="preserve">הצטמצמות בלתי מרוכזת של הראיה </w:t>
      </w:r>
      <w:r w:rsidRPr="00003A83">
        <w:rPr>
          <w:strike/>
          <w:vanish/>
          <w:sz w:val="22"/>
          <w:szCs w:val="22"/>
          <w:shd w:val="clear" w:color="auto" w:fill="FFFF99"/>
          <w:rtl/>
        </w:rPr>
        <w:t>–</w:t>
      </w:r>
    </w:p>
    <w:p w14:paraId="20DDB713" w14:textId="77777777" w:rsidR="00EB6524" w:rsidRPr="00003A83" w:rsidRDefault="00EB6524">
      <w:pPr>
        <w:pStyle w:val="P00"/>
        <w:tabs>
          <w:tab w:val="clear" w:pos="2835"/>
          <w:tab w:val="clear" w:pos="6259"/>
          <w:tab w:val="center" w:pos="5772"/>
          <w:tab w:val="left" w:pos="6432"/>
          <w:tab w:val="center" w:pos="7257"/>
        </w:tabs>
        <w:spacing w:before="0"/>
        <w:ind w:left="1440" w:right="1134"/>
        <w:rPr>
          <w:rFonts w:hint="cs"/>
          <w:strike/>
          <w:vanish/>
          <w:sz w:val="22"/>
          <w:szCs w:val="22"/>
          <w:shd w:val="clear" w:color="auto" w:fill="FFFF99"/>
          <w:rtl/>
        </w:rPr>
      </w:pPr>
      <w:r w:rsidRPr="00003A83">
        <w:rPr>
          <w:rFonts w:hint="cs"/>
          <w:strike/>
          <w:vanish/>
          <w:sz w:val="22"/>
          <w:szCs w:val="22"/>
          <w:shd w:val="clear" w:color="auto" w:fill="FFFF99"/>
          <w:rtl/>
        </w:rPr>
        <w:t>אחוזי הנכות ייקבעו בהתאם לכושר הראיה כלהלן:</w:t>
      </w:r>
    </w:p>
    <w:p w14:paraId="74C51C35" w14:textId="77777777" w:rsidR="00EB6524" w:rsidRPr="00003A83" w:rsidRDefault="00EB6524">
      <w:pPr>
        <w:pStyle w:val="P00"/>
        <w:tabs>
          <w:tab w:val="clear" w:pos="2835"/>
          <w:tab w:val="clear" w:pos="6259"/>
          <w:tab w:val="center" w:pos="5772"/>
          <w:tab w:val="left" w:pos="6432"/>
          <w:tab w:val="center" w:pos="7257"/>
        </w:tabs>
        <w:spacing w:before="0"/>
        <w:ind w:left="1440" w:right="1134"/>
        <w:rPr>
          <w:rFonts w:hint="cs"/>
          <w:strike/>
          <w:vanish/>
          <w:sz w:val="22"/>
          <w:szCs w:val="22"/>
          <w:shd w:val="clear" w:color="auto" w:fill="FFFF99"/>
          <w:rtl/>
        </w:rPr>
      </w:pPr>
      <w:r w:rsidRPr="00003A83">
        <w:rPr>
          <w:rFonts w:cs="Times New Roman" w:hint="cs"/>
          <w:strike/>
          <w:vanish/>
          <w:sz w:val="18"/>
          <w:szCs w:val="18"/>
          <w:shd w:val="clear" w:color="auto" w:fill="FFFF99"/>
        </w:rPr>
        <w:t>I</w:t>
      </w:r>
      <w:r w:rsidRPr="00003A83">
        <w:rPr>
          <w:rFonts w:hint="cs"/>
          <w:strike/>
          <w:vanish/>
          <w:sz w:val="22"/>
          <w:szCs w:val="22"/>
          <w:shd w:val="clear" w:color="auto" w:fill="FFFF99"/>
          <w:rtl/>
        </w:rPr>
        <w:t>.</w:t>
      </w:r>
      <w:r w:rsidRPr="00003A83">
        <w:rPr>
          <w:rFonts w:hint="cs"/>
          <w:strike/>
          <w:vanish/>
          <w:sz w:val="22"/>
          <w:szCs w:val="22"/>
          <w:shd w:val="clear" w:color="auto" w:fill="FFFF99"/>
          <w:rtl/>
        </w:rPr>
        <w:tab/>
        <w:t xml:space="preserve">אבדן הרבע העליון </w:t>
      </w:r>
      <w:r w:rsidRPr="00003A83">
        <w:rPr>
          <w:strike/>
          <w:vanish/>
          <w:sz w:val="22"/>
          <w:szCs w:val="22"/>
          <w:shd w:val="clear" w:color="auto" w:fill="FFFF99"/>
          <w:rtl/>
        </w:rPr>
        <w:t>–</w:t>
      </w:r>
      <w:r w:rsidRPr="00003A83">
        <w:rPr>
          <w:rFonts w:hint="cs"/>
          <w:strike/>
          <w:vanish/>
          <w:sz w:val="22"/>
          <w:szCs w:val="22"/>
          <w:shd w:val="clear" w:color="auto" w:fill="FFFF99"/>
          <w:rtl/>
        </w:rPr>
        <w:t xml:space="preserve"> לפי חדות ראיה נמוכה בדרגה אחת מזו שנקבעה בעין הנדונה, אולם כשחדות הראיה היא 1/60 </w:t>
      </w:r>
      <w:r w:rsidRPr="00003A83">
        <w:rPr>
          <w:strike/>
          <w:vanish/>
          <w:sz w:val="22"/>
          <w:szCs w:val="22"/>
          <w:shd w:val="clear" w:color="auto" w:fill="FFFF99"/>
          <w:rtl/>
        </w:rPr>
        <w:t>–</w:t>
      </w:r>
      <w:r w:rsidRPr="00003A83">
        <w:rPr>
          <w:rFonts w:hint="cs"/>
          <w:strike/>
          <w:vanish/>
          <w:sz w:val="22"/>
          <w:szCs w:val="22"/>
          <w:shd w:val="clear" w:color="auto" w:fill="FFFF99"/>
          <w:rtl/>
        </w:rPr>
        <w:t xml:space="preserve"> לפי 1/60.</w:t>
      </w:r>
    </w:p>
    <w:p w14:paraId="48D801F5" w14:textId="77777777" w:rsidR="00EB6524" w:rsidRPr="00003A83" w:rsidRDefault="00EB6524">
      <w:pPr>
        <w:pStyle w:val="P00"/>
        <w:tabs>
          <w:tab w:val="clear" w:pos="2835"/>
          <w:tab w:val="clear" w:pos="6259"/>
          <w:tab w:val="center" w:pos="5772"/>
          <w:tab w:val="left" w:pos="6432"/>
          <w:tab w:val="center" w:pos="7257"/>
        </w:tabs>
        <w:spacing w:before="0"/>
        <w:ind w:left="1440" w:right="1134"/>
        <w:rPr>
          <w:rFonts w:hint="cs"/>
          <w:strike/>
          <w:vanish/>
          <w:sz w:val="22"/>
          <w:szCs w:val="22"/>
          <w:shd w:val="clear" w:color="auto" w:fill="FFFF99"/>
          <w:rtl/>
        </w:rPr>
      </w:pPr>
      <w:r w:rsidRPr="00003A83">
        <w:rPr>
          <w:rFonts w:cs="Times New Roman" w:hint="cs"/>
          <w:strike/>
          <w:vanish/>
          <w:sz w:val="18"/>
          <w:szCs w:val="18"/>
          <w:shd w:val="clear" w:color="auto" w:fill="FFFF99"/>
        </w:rPr>
        <w:t>II</w:t>
      </w:r>
      <w:r w:rsidRPr="00003A83">
        <w:rPr>
          <w:rFonts w:hint="cs"/>
          <w:strike/>
          <w:vanish/>
          <w:sz w:val="22"/>
          <w:szCs w:val="22"/>
          <w:shd w:val="clear" w:color="auto" w:fill="FFFF99"/>
          <w:rtl/>
        </w:rPr>
        <w:t>.</w:t>
      </w:r>
      <w:r w:rsidRPr="00003A83">
        <w:rPr>
          <w:rFonts w:hint="cs"/>
          <w:strike/>
          <w:vanish/>
          <w:sz w:val="22"/>
          <w:szCs w:val="22"/>
          <w:shd w:val="clear" w:color="auto" w:fill="FFFF99"/>
          <w:rtl/>
        </w:rPr>
        <w:tab/>
        <w:t xml:space="preserve">אבדן שני הרבעים העליונים </w:t>
      </w:r>
      <w:r w:rsidRPr="00003A83">
        <w:rPr>
          <w:strike/>
          <w:vanish/>
          <w:sz w:val="22"/>
          <w:szCs w:val="22"/>
          <w:shd w:val="clear" w:color="auto" w:fill="FFFF99"/>
          <w:rtl/>
        </w:rPr>
        <w:t>–</w:t>
      </w:r>
      <w:r w:rsidRPr="00003A83">
        <w:rPr>
          <w:rFonts w:hint="cs"/>
          <w:strike/>
          <w:vanish/>
          <w:sz w:val="22"/>
          <w:szCs w:val="22"/>
          <w:shd w:val="clear" w:color="auto" w:fill="FFFF99"/>
          <w:rtl/>
        </w:rPr>
        <w:t xml:space="preserve"> לפי חדות ראיה נמוכה בשתי דרגות מזו שנקבעה בעין הנדונה, אולם כשחדות הראיה היא 3/60 או 1/60 </w:t>
      </w:r>
      <w:r w:rsidRPr="00003A83">
        <w:rPr>
          <w:strike/>
          <w:vanish/>
          <w:sz w:val="22"/>
          <w:szCs w:val="22"/>
          <w:shd w:val="clear" w:color="auto" w:fill="FFFF99"/>
          <w:rtl/>
        </w:rPr>
        <w:t>–</w:t>
      </w:r>
      <w:r w:rsidRPr="00003A83">
        <w:rPr>
          <w:rFonts w:hint="cs"/>
          <w:strike/>
          <w:vanish/>
          <w:sz w:val="22"/>
          <w:szCs w:val="22"/>
          <w:shd w:val="clear" w:color="auto" w:fill="FFFF99"/>
          <w:rtl/>
        </w:rPr>
        <w:t xml:space="preserve"> לפי 1/60.</w:t>
      </w:r>
    </w:p>
    <w:p w14:paraId="21CFF2A4" w14:textId="77777777" w:rsidR="00EB6524" w:rsidRPr="00003A83" w:rsidRDefault="00EB6524">
      <w:pPr>
        <w:pStyle w:val="P00"/>
        <w:tabs>
          <w:tab w:val="clear" w:pos="2835"/>
          <w:tab w:val="clear" w:pos="6259"/>
          <w:tab w:val="center" w:pos="5772"/>
          <w:tab w:val="left" w:pos="6432"/>
          <w:tab w:val="center" w:pos="7257"/>
        </w:tabs>
        <w:spacing w:before="0"/>
        <w:ind w:left="1440" w:right="1134"/>
        <w:rPr>
          <w:rFonts w:hint="cs"/>
          <w:strike/>
          <w:vanish/>
          <w:sz w:val="22"/>
          <w:szCs w:val="22"/>
          <w:shd w:val="clear" w:color="auto" w:fill="FFFF99"/>
          <w:rtl/>
        </w:rPr>
      </w:pPr>
      <w:r w:rsidRPr="00003A83">
        <w:rPr>
          <w:rFonts w:cs="Times New Roman" w:hint="cs"/>
          <w:strike/>
          <w:vanish/>
          <w:sz w:val="18"/>
          <w:szCs w:val="18"/>
          <w:shd w:val="clear" w:color="auto" w:fill="FFFF99"/>
        </w:rPr>
        <w:t>III</w:t>
      </w:r>
      <w:r w:rsidRPr="00003A83">
        <w:rPr>
          <w:rFonts w:hint="cs"/>
          <w:strike/>
          <w:vanish/>
          <w:sz w:val="22"/>
          <w:szCs w:val="22"/>
          <w:shd w:val="clear" w:color="auto" w:fill="FFFF99"/>
          <w:rtl/>
        </w:rPr>
        <w:t>.</w:t>
      </w:r>
      <w:r w:rsidRPr="00003A83">
        <w:rPr>
          <w:rFonts w:hint="cs"/>
          <w:strike/>
          <w:vanish/>
          <w:sz w:val="22"/>
          <w:szCs w:val="22"/>
          <w:shd w:val="clear" w:color="auto" w:fill="FFFF99"/>
          <w:rtl/>
        </w:rPr>
        <w:tab/>
        <w:t xml:space="preserve">אבדן הרבע התחתון </w:t>
      </w:r>
      <w:r w:rsidRPr="00003A83">
        <w:rPr>
          <w:strike/>
          <w:vanish/>
          <w:sz w:val="22"/>
          <w:szCs w:val="22"/>
          <w:shd w:val="clear" w:color="auto" w:fill="FFFF99"/>
          <w:rtl/>
        </w:rPr>
        <w:t>–</w:t>
      </w:r>
      <w:r w:rsidRPr="00003A83">
        <w:rPr>
          <w:rFonts w:hint="cs"/>
          <w:strike/>
          <w:vanish/>
          <w:sz w:val="22"/>
          <w:szCs w:val="22"/>
          <w:shd w:val="clear" w:color="auto" w:fill="FFFF99"/>
          <w:rtl/>
        </w:rPr>
        <w:t xml:space="preserve"> לפי חדות ראיה נמוכה בשלוש דרגות מזו שנקבעה בעין הנדונה, אולם כשחדות הראיה היא 6/60, 3/60 או 1/60 </w:t>
      </w:r>
      <w:r w:rsidRPr="00003A83">
        <w:rPr>
          <w:strike/>
          <w:vanish/>
          <w:sz w:val="22"/>
          <w:szCs w:val="22"/>
          <w:shd w:val="clear" w:color="auto" w:fill="FFFF99"/>
          <w:rtl/>
        </w:rPr>
        <w:t>–</w:t>
      </w:r>
      <w:r w:rsidRPr="00003A83">
        <w:rPr>
          <w:rFonts w:hint="cs"/>
          <w:strike/>
          <w:vanish/>
          <w:sz w:val="22"/>
          <w:szCs w:val="22"/>
          <w:shd w:val="clear" w:color="auto" w:fill="FFFF99"/>
          <w:rtl/>
        </w:rPr>
        <w:t xml:space="preserve"> לפי 1/60.</w:t>
      </w:r>
    </w:p>
    <w:p w14:paraId="419C40DD" w14:textId="77777777" w:rsidR="00EB6524" w:rsidRPr="00003A83" w:rsidRDefault="00EB6524">
      <w:pPr>
        <w:pStyle w:val="P00"/>
        <w:tabs>
          <w:tab w:val="clear" w:pos="2835"/>
          <w:tab w:val="clear" w:pos="6259"/>
          <w:tab w:val="center" w:pos="5772"/>
          <w:tab w:val="left" w:pos="6431"/>
          <w:tab w:val="center" w:pos="7257"/>
        </w:tabs>
        <w:spacing w:before="0"/>
        <w:ind w:left="1440" w:right="1134"/>
        <w:rPr>
          <w:rFonts w:hint="cs"/>
          <w:strike/>
          <w:vanish/>
          <w:sz w:val="22"/>
          <w:szCs w:val="22"/>
          <w:shd w:val="clear" w:color="auto" w:fill="FFFF99"/>
          <w:rtl/>
        </w:rPr>
      </w:pPr>
      <w:r w:rsidRPr="00003A83">
        <w:rPr>
          <w:rFonts w:cs="Times New Roman" w:hint="cs"/>
          <w:strike/>
          <w:vanish/>
          <w:sz w:val="18"/>
          <w:szCs w:val="18"/>
          <w:shd w:val="clear" w:color="auto" w:fill="FFFF99"/>
        </w:rPr>
        <w:t>IV</w:t>
      </w:r>
      <w:r w:rsidRPr="00003A83">
        <w:rPr>
          <w:rFonts w:hint="cs"/>
          <w:strike/>
          <w:vanish/>
          <w:sz w:val="22"/>
          <w:szCs w:val="22"/>
          <w:shd w:val="clear" w:color="auto" w:fill="FFFF99"/>
          <w:rtl/>
        </w:rPr>
        <w:t>.</w:t>
      </w:r>
      <w:r w:rsidRPr="00003A83">
        <w:rPr>
          <w:rFonts w:hint="cs"/>
          <w:strike/>
          <w:vanish/>
          <w:sz w:val="22"/>
          <w:szCs w:val="22"/>
          <w:shd w:val="clear" w:color="auto" w:fill="FFFF99"/>
          <w:rtl/>
        </w:rPr>
        <w:tab/>
        <w:t xml:space="preserve">אבדן שני הרבעים התחתונים </w:t>
      </w:r>
      <w:r w:rsidRPr="00003A83">
        <w:rPr>
          <w:strike/>
          <w:vanish/>
          <w:sz w:val="22"/>
          <w:szCs w:val="22"/>
          <w:shd w:val="clear" w:color="auto" w:fill="FFFF99"/>
          <w:rtl/>
        </w:rPr>
        <w:t>–</w:t>
      </w:r>
      <w:r w:rsidRPr="00003A83">
        <w:rPr>
          <w:rFonts w:hint="cs"/>
          <w:strike/>
          <w:vanish/>
          <w:sz w:val="22"/>
          <w:szCs w:val="22"/>
          <w:shd w:val="clear" w:color="auto" w:fill="FFFF99"/>
          <w:rtl/>
        </w:rPr>
        <w:t xml:space="preserve"> לפי חדות ראיה נמוכה בשש דרגות מזו שנקבעה בעין הנדונה, אולם כשחדות הראיה היא 6/18, 6/24, 6/60, 3/60 או 1/60 </w:t>
      </w:r>
      <w:r w:rsidRPr="00003A83">
        <w:rPr>
          <w:strike/>
          <w:vanish/>
          <w:sz w:val="22"/>
          <w:szCs w:val="22"/>
          <w:shd w:val="clear" w:color="auto" w:fill="FFFF99"/>
          <w:rtl/>
        </w:rPr>
        <w:t>–</w:t>
      </w:r>
      <w:r w:rsidRPr="00003A83">
        <w:rPr>
          <w:rFonts w:hint="cs"/>
          <w:strike/>
          <w:vanish/>
          <w:sz w:val="22"/>
          <w:szCs w:val="22"/>
          <w:shd w:val="clear" w:color="auto" w:fill="FFFF99"/>
          <w:rtl/>
        </w:rPr>
        <w:t xml:space="preserve"> לפי 1/60.</w:t>
      </w:r>
    </w:p>
    <w:p w14:paraId="22713C79" w14:textId="77777777" w:rsidR="00EB6524" w:rsidRPr="00003A83" w:rsidRDefault="00EB6524">
      <w:pPr>
        <w:pStyle w:val="P00"/>
        <w:spacing w:before="0"/>
        <w:ind w:left="0" w:right="1134"/>
        <w:rPr>
          <w:rFonts w:hint="cs"/>
          <w:vanish/>
          <w:color w:val="FF0000"/>
          <w:szCs w:val="20"/>
          <w:shd w:val="clear" w:color="auto" w:fill="FFFF99"/>
          <w:rtl/>
        </w:rPr>
      </w:pPr>
    </w:p>
    <w:p w14:paraId="6D29ADCB" w14:textId="77777777" w:rsidR="00EB6524" w:rsidRPr="00003A83" w:rsidRDefault="00EB6524">
      <w:pPr>
        <w:pStyle w:val="P00"/>
        <w:spacing w:before="0"/>
        <w:ind w:left="0" w:right="1134"/>
        <w:rPr>
          <w:b/>
          <w:bCs/>
          <w:vanish/>
          <w:szCs w:val="20"/>
          <w:shd w:val="clear" w:color="auto" w:fill="FFFF99"/>
          <w:rtl/>
        </w:rPr>
      </w:pPr>
      <w:r w:rsidRPr="00003A83">
        <w:rPr>
          <w:rFonts w:hint="cs"/>
          <w:vanish/>
          <w:color w:val="FF0000"/>
          <w:szCs w:val="20"/>
          <w:shd w:val="clear" w:color="auto" w:fill="FFFF99"/>
          <w:rtl/>
        </w:rPr>
        <w:t>מיום 22.4.1993</w:t>
      </w:r>
    </w:p>
    <w:p w14:paraId="72FD3BA8"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ת"ט תשנ"ג-1993</w:t>
      </w:r>
    </w:p>
    <w:p w14:paraId="77E6800F"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177" w:history="1">
        <w:r w:rsidRPr="00003A83">
          <w:rPr>
            <w:rStyle w:val="Hyperlink"/>
            <w:rFonts w:hint="cs"/>
            <w:vanish/>
            <w:szCs w:val="20"/>
            <w:shd w:val="clear" w:color="auto" w:fill="FFFF99"/>
            <w:rtl/>
          </w:rPr>
          <w:t>ק"ת תשנ"ג מס' 5516</w:t>
        </w:r>
      </w:hyperlink>
      <w:r w:rsidRPr="00003A83">
        <w:rPr>
          <w:rFonts w:hint="cs"/>
          <w:vanish/>
          <w:szCs w:val="20"/>
          <w:shd w:val="clear" w:color="auto" w:fill="FFFF99"/>
          <w:rtl/>
        </w:rPr>
        <w:t xml:space="preserve"> מיום 22.4.1993 עמ' 763</w:t>
      </w:r>
    </w:p>
    <w:p w14:paraId="60CBAC2B" w14:textId="77777777" w:rsidR="00EB6524" w:rsidRPr="00003A83" w:rsidRDefault="00EB6524" w:rsidP="00387A93">
      <w:pPr>
        <w:pStyle w:val="footnote"/>
        <w:widowControl/>
        <w:suppressAutoHyphens w:val="0"/>
        <w:spacing w:before="60"/>
        <w:ind w:left="0" w:right="1134"/>
        <w:jc w:val="left"/>
        <w:rPr>
          <w:rFonts w:hint="cs"/>
          <w:vanish/>
          <w:shd w:val="clear" w:color="auto" w:fill="FFFF99"/>
          <w:rtl/>
        </w:rPr>
      </w:pPr>
      <w:r w:rsidRPr="00003A83">
        <w:rPr>
          <w:vanish/>
          <w:shd w:val="clear" w:color="auto" w:fill="FFFF99"/>
          <w:rtl/>
        </w:rPr>
        <w:t>ה</w:t>
      </w:r>
      <w:r w:rsidRPr="00003A83">
        <w:rPr>
          <w:rFonts w:hint="cs"/>
          <w:vanish/>
          <w:shd w:val="clear" w:color="auto" w:fill="FFFF99"/>
          <w:rtl/>
        </w:rPr>
        <w:t>מספרים שבשורות המאוזנות והמסומנות במספרים (1) עד (10) מציינים חדות ראייה של עין אחת, והמספרים שבטורים המאונכים והמסומנים באותיות א' עד י' - את חדות הראייה של העין השניה. המספרים שבמשבצות בהצט</w:t>
      </w:r>
      <w:r w:rsidRPr="00003A83">
        <w:rPr>
          <w:vanish/>
          <w:shd w:val="clear" w:color="auto" w:fill="FFFF99"/>
          <w:rtl/>
        </w:rPr>
        <w:t>ל</w:t>
      </w:r>
      <w:r w:rsidRPr="00003A83">
        <w:rPr>
          <w:rFonts w:hint="cs"/>
          <w:vanish/>
          <w:shd w:val="clear" w:color="auto" w:fill="FFFF99"/>
          <w:rtl/>
        </w:rPr>
        <w:t>בות כל אחת מהשורות עם כל אחד מהטורים הם אחוזי הנכות.</w:t>
      </w:r>
    </w:p>
    <w:p w14:paraId="0098DD0B" w14:textId="77777777" w:rsidR="00EB6524" w:rsidRPr="00003A83" w:rsidRDefault="00EB6524">
      <w:pPr>
        <w:pStyle w:val="footnote"/>
        <w:widowControl/>
        <w:suppressAutoHyphens w:val="0"/>
        <w:ind w:left="0" w:right="1134"/>
        <w:jc w:val="left"/>
        <w:rPr>
          <w:rFonts w:hint="cs"/>
          <w:strike/>
          <w:vanish/>
          <w:shd w:val="clear" w:color="auto" w:fill="FFFF99"/>
          <w:rtl/>
        </w:rPr>
      </w:pPr>
      <w:r w:rsidRPr="00003A83">
        <w:rPr>
          <w:rFonts w:hint="cs"/>
          <w:strike/>
          <w:vanish/>
          <w:shd w:val="clear" w:color="auto" w:fill="FFFF99"/>
          <w:rtl/>
        </w:rPr>
        <w:t xml:space="preserve">הערה: הפריטים 52(1) </w:t>
      </w:r>
      <w:r w:rsidRPr="00003A83">
        <w:rPr>
          <w:strike/>
          <w:vanish/>
          <w:shd w:val="clear" w:color="auto" w:fill="FFFF99"/>
          <w:rtl/>
        </w:rPr>
        <w:t>–</w:t>
      </w:r>
      <w:r w:rsidRPr="00003A83">
        <w:rPr>
          <w:rFonts w:hint="cs"/>
          <w:strike/>
          <w:vanish/>
          <w:shd w:val="clear" w:color="auto" w:fill="FFFF99"/>
          <w:rtl/>
        </w:rPr>
        <w:t xml:space="preserve"> 52(2) אינם מובאים בחשבון לענין קיצבת נכות כללית כאשר אחוז הנכות מכל סעיף בנפרד או מצירוף שני הסעיפים אינו עולה על 25% אלא אם כן חדות הראיה  באחת העיניים היא 3/60, ולענין שירותים מיוחדים כאשר אחוז הליקוי מכל סעיף בנפרד או מצירוף שני הסעיפים אינו עולה על 50%.</w:t>
      </w:r>
    </w:p>
    <w:p w14:paraId="0364A64C" w14:textId="77777777" w:rsidR="00EB6524" w:rsidRPr="00003A83" w:rsidRDefault="00EB6524">
      <w:pPr>
        <w:pStyle w:val="P00"/>
        <w:tabs>
          <w:tab w:val="clear" w:pos="6259"/>
          <w:tab w:val="right" w:pos="7938"/>
        </w:tabs>
        <w:spacing w:before="0"/>
        <w:ind w:left="1021" w:right="1701" w:hanging="397"/>
        <w:rPr>
          <w:rFonts w:hint="cs"/>
          <w:vanish/>
          <w:sz w:val="22"/>
          <w:szCs w:val="22"/>
          <w:shd w:val="clear" w:color="auto" w:fill="FFFF99"/>
          <w:rtl/>
        </w:rPr>
      </w:pPr>
      <w:r w:rsidRPr="00003A83">
        <w:rPr>
          <w:vanish/>
          <w:sz w:val="22"/>
          <w:szCs w:val="22"/>
          <w:shd w:val="clear" w:color="auto" w:fill="FFFF99"/>
          <w:rtl/>
        </w:rPr>
        <w:t>(2)</w:t>
      </w:r>
      <w:r w:rsidRPr="00003A83">
        <w:rPr>
          <w:rFonts w:hint="cs"/>
          <w:vanish/>
          <w:sz w:val="22"/>
          <w:szCs w:val="22"/>
          <w:shd w:val="clear" w:color="auto" w:fill="FFFF99"/>
          <w:rtl/>
        </w:rPr>
        <w:tab/>
        <w:t xml:space="preserve">הגבלת שדה הראייה </w:t>
      </w:r>
      <w:r w:rsidRPr="00003A83">
        <w:rPr>
          <w:vanish/>
          <w:sz w:val="22"/>
          <w:szCs w:val="22"/>
          <w:shd w:val="clear" w:color="auto" w:fill="FFFF99"/>
          <w:rtl/>
        </w:rPr>
        <w:t>–</w:t>
      </w:r>
    </w:p>
    <w:p w14:paraId="474C6709" w14:textId="77777777" w:rsidR="00EB6524" w:rsidRPr="00003A83" w:rsidRDefault="00EB6524">
      <w:pPr>
        <w:pStyle w:val="P00"/>
        <w:tabs>
          <w:tab w:val="clear" w:pos="2835"/>
          <w:tab w:val="clear" w:pos="6259"/>
          <w:tab w:val="right" w:pos="7938"/>
        </w:tabs>
        <w:spacing w:before="0"/>
        <w:ind w:left="1475" w:right="1701" w:hanging="454"/>
        <w:rPr>
          <w:vanish/>
          <w:sz w:val="22"/>
          <w:szCs w:val="22"/>
          <w:shd w:val="clear" w:color="auto" w:fill="FFFF99"/>
          <w:rtl/>
        </w:rPr>
      </w:pPr>
      <w:r w:rsidRPr="00003A83">
        <w:rPr>
          <w:vanish/>
          <w:sz w:val="22"/>
          <w:szCs w:val="22"/>
          <w:shd w:val="clear" w:color="auto" w:fill="FFFF99"/>
          <w:rtl/>
        </w:rPr>
        <w:t>1.</w:t>
      </w:r>
      <w:r w:rsidRPr="00003A83">
        <w:rPr>
          <w:rFonts w:hint="cs"/>
          <w:vanish/>
          <w:sz w:val="22"/>
          <w:szCs w:val="22"/>
          <w:shd w:val="clear" w:color="auto" w:fill="FFFF99"/>
          <w:rtl/>
        </w:rPr>
        <w:tab/>
        <w:t>הצטמצמות מרוכזת</w:t>
      </w:r>
    </w:p>
    <w:p w14:paraId="591996CC" w14:textId="77777777" w:rsidR="00EB6524" w:rsidRPr="00003A83" w:rsidRDefault="00EB6524">
      <w:pPr>
        <w:pStyle w:val="P00"/>
        <w:tabs>
          <w:tab w:val="clear" w:pos="2835"/>
          <w:tab w:val="clear" w:pos="6259"/>
          <w:tab w:val="left" w:pos="6237"/>
          <w:tab w:val="right" w:pos="7938"/>
        </w:tabs>
        <w:spacing w:before="0"/>
        <w:ind w:left="1928" w:right="1701" w:hanging="454"/>
        <w:rPr>
          <w:vanish/>
          <w:sz w:val="22"/>
          <w:szCs w:val="22"/>
          <w:shd w:val="clear" w:color="auto" w:fill="FFFF99"/>
          <w:rtl/>
        </w:rPr>
      </w:pPr>
      <w:r w:rsidRPr="00003A83">
        <w:rPr>
          <w:rFonts w:hint="eastAsia"/>
          <w:vanish/>
          <w:sz w:val="22"/>
          <w:szCs w:val="22"/>
          <w:shd w:val="clear" w:color="auto" w:fill="FFFF99"/>
          <w:rtl/>
        </w:rPr>
        <w:t>קוטר</w:t>
      </w:r>
      <w:r w:rsidRPr="00003A83">
        <w:rPr>
          <w:vanish/>
          <w:sz w:val="22"/>
          <w:szCs w:val="22"/>
          <w:shd w:val="clear" w:color="auto" w:fill="FFFF99"/>
          <w:rtl/>
        </w:rPr>
        <w:t xml:space="preserve"> ממוצע של שדה ראייה</w:t>
      </w:r>
      <w:r w:rsidRPr="00003A83">
        <w:rPr>
          <w:vanish/>
          <w:sz w:val="22"/>
          <w:szCs w:val="22"/>
          <w:shd w:val="clear" w:color="auto" w:fill="FFFF99"/>
          <w:rtl/>
        </w:rPr>
        <w:tab/>
      </w:r>
      <w:r w:rsidRPr="00003A83">
        <w:rPr>
          <w:rFonts w:hint="eastAsia"/>
          <w:vanish/>
          <w:sz w:val="22"/>
          <w:szCs w:val="22"/>
          <w:shd w:val="clear" w:color="auto" w:fill="FFFF99"/>
          <w:rtl/>
        </w:rPr>
        <w:t>בעין</w:t>
      </w:r>
      <w:r w:rsidRPr="00003A83">
        <w:rPr>
          <w:vanish/>
          <w:sz w:val="22"/>
          <w:szCs w:val="22"/>
          <w:shd w:val="clear" w:color="auto" w:fill="FFFF99"/>
          <w:rtl/>
        </w:rPr>
        <w:t xml:space="preserve"> אחת</w:t>
      </w:r>
      <w:r w:rsidRPr="00003A83">
        <w:rPr>
          <w:vanish/>
          <w:sz w:val="22"/>
          <w:szCs w:val="22"/>
          <w:shd w:val="clear" w:color="auto" w:fill="FFFF99"/>
          <w:rtl/>
        </w:rPr>
        <w:tab/>
      </w:r>
      <w:r w:rsidRPr="00003A83">
        <w:rPr>
          <w:rFonts w:hint="eastAsia"/>
          <w:vanish/>
          <w:sz w:val="22"/>
          <w:szCs w:val="22"/>
          <w:shd w:val="clear" w:color="auto" w:fill="FFFF99"/>
          <w:rtl/>
        </w:rPr>
        <w:t>בשתי</w:t>
      </w:r>
      <w:r w:rsidRPr="00003A83">
        <w:rPr>
          <w:vanish/>
          <w:sz w:val="22"/>
          <w:szCs w:val="22"/>
          <w:shd w:val="clear" w:color="auto" w:fill="FFFF99"/>
          <w:rtl/>
        </w:rPr>
        <w:t xml:space="preserve"> העיניים</w:t>
      </w:r>
    </w:p>
    <w:p w14:paraId="45BAF87C" w14:textId="77777777" w:rsidR="00EB6524" w:rsidRPr="00003A83" w:rsidRDefault="00EB6524">
      <w:pPr>
        <w:pStyle w:val="P00"/>
        <w:tabs>
          <w:tab w:val="clear" w:pos="2835"/>
          <w:tab w:val="clear" w:pos="6259"/>
          <w:tab w:val="left" w:pos="6237"/>
          <w:tab w:val="right" w:pos="7938"/>
        </w:tabs>
        <w:spacing w:before="0"/>
        <w:ind w:left="1928" w:right="1701" w:hanging="454"/>
        <w:rPr>
          <w:vanish/>
          <w:sz w:val="22"/>
          <w:szCs w:val="22"/>
          <w:shd w:val="clear" w:color="auto" w:fill="FFFF99"/>
          <w:rtl/>
        </w:rPr>
      </w:pPr>
      <w:r w:rsidRPr="00003A83">
        <w:rPr>
          <w:vanish/>
          <w:sz w:val="22"/>
          <w:szCs w:val="22"/>
          <w:shd w:val="clear" w:color="auto" w:fill="FFFF99"/>
          <w:rtl/>
        </w:rPr>
        <w:t>(1)</w:t>
      </w:r>
      <w:r w:rsidRPr="00003A83">
        <w:rPr>
          <w:vanish/>
          <w:sz w:val="22"/>
          <w:szCs w:val="22"/>
          <w:shd w:val="clear" w:color="auto" w:fill="FFFF99"/>
        </w:rPr>
        <w:tab/>
      </w:r>
      <w:r w:rsidRPr="00003A83">
        <w:rPr>
          <w:rFonts w:hint="eastAsia"/>
          <w:vanish/>
          <w:sz w:val="22"/>
          <w:szCs w:val="22"/>
          <w:shd w:val="clear" w:color="auto" w:fill="FFFF99"/>
          <w:rtl/>
        </w:rPr>
        <w:t>עד</w:t>
      </w:r>
      <w:r w:rsidRPr="00003A83">
        <w:rPr>
          <w:vanish/>
          <w:sz w:val="22"/>
          <w:szCs w:val="22"/>
          <w:shd w:val="clear" w:color="auto" w:fill="FFFF99"/>
          <w:rtl/>
        </w:rPr>
        <w:t xml:space="preserve"> °60</w:t>
      </w:r>
      <w:r w:rsidRPr="00003A83">
        <w:rPr>
          <w:vanish/>
          <w:sz w:val="22"/>
          <w:szCs w:val="22"/>
          <w:shd w:val="clear" w:color="auto" w:fill="FFFF99"/>
          <w:rtl/>
        </w:rPr>
        <w:tab/>
        <w:t>0%</w:t>
      </w:r>
      <w:r w:rsidRPr="00003A83">
        <w:rPr>
          <w:vanish/>
          <w:sz w:val="22"/>
          <w:szCs w:val="22"/>
          <w:shd w:val="clear" w:color="auto" w:fill="FFFF99"/>
        </w:rPr>
        <w:tab/>
      </w:r>
      <w:r w:rsidRPr="00003A83">
        <w:rPr>
          <w:vanish/>
          <w:sz w:val="22"/>
          <w:szCs w:val="22"/>
          <w:shd w:val="clear" w:color="auto" w:fill="FFFF99"/>
          <w:rtl/>
        </w:rPr>
        <w:t>10%</w:t>
      </w:r>
    </w:p>
    <w:p w14:paraId="30DB87DC" w14:textId="77777777" w:rsidR="00EB6524" w:rsidRPr="00003A83" w:rsidRDefault="00EB6524">
      <w:pPr>
        <w:pStyle w:val="P00"/>
        <w:tabs>
          <w:tab w:val="clear" w:pos="2835"/>
          <w:tab w:val="clear" w:pos="6259"/>
          <w:tab w:val="left" w:pos="6237"/>
          <w:tab w:val="right" w:pos="7938"/>
        </w:tabs>
        <w:spacing w:before="0"/>
        <w:ind w:left="1928" w:right="1701" w:hanging="454"/>
        <w:rPr>
          <w:vanish/>
          <w:sz w:val="22"/>
          <w:szCs w:val="22"/>
          <w:shd w:val="clear" w:color="auto" w:fill="FFFF99"/>
          <w:rtl/>
        </w:rPr>
      </w:pPr>
      <w:r w:rsidRPr="00003A83">
        <w:rPr>
          <w:vanish/>
          <w:sz w:val="22"/>
          <w:szCs w:val="22"/>
          <w:shd w:val="clear" w:color="auto" w:fill="FFFF99"/>
          <w:rtl/>
        </w:rPr>
        <w:t>(2)</w:t>
      </w:r>
      <w:r w:rsidRPr="00003A83">
        <w:rPr>
          <w:vanish/>
          <w:sz w:val="22"/>
          <w:szCs w:val="22"/>
          <w:shd w:val="clear" w:color="auto" w:fill="FFFF99"/>
        </w:rPr>
        <w:tab/>
        <w:t>°</w:t>
      </w:r>
      <w:r w:rsidRPr="00003A83">
        <w:rPr>
          <w:vanish/>
          <w:sz w:val="22"/>
          <w:szCs w:val="22"/>
          <w:shd w:val="clear" w:color="auto" w:fill="FFFF99"/>
          <w:rtl/>
        </w:rPr>
        <w:t xml:space="preserve">60 עד </w:t>
      </w:r>
      <w:r w:rsidRPr="00003A83">
        <w:rPr>
          <w:vanish/>
          <w:sz w:val="22"/>
          <w:szCs w:val="22"/>
          <w:shd w:val="clear" w:color="auto" w:fill="FFFF99"/>
        </w:rPr>
        <w:t>°</w:t>
      </w:r>
      <w:r w:rsidRPr="00003A83">
        <w:rPr>
          <w:vanish/>
          <w:sz w:val="22"/>
          <w:szCs w:val="22"/>
          <w:shd w:val="clear" w:color="auto" w:fill="FFFF99"/>
          <w:rtl/>
        </w:rPr>
        <w:t>40</w:t>
      </w:r>
      <w:r w:rsidRPr="00003A83">
        <w:rPr>
          <w:vanish/>
          <w:sz w:val="22"/>
          <w:szCs w:val="22"/>
          <w:shd w:val="clear" w:color="auto" w:fill="FFFF99"/>
        </w:rPr>
        <w:tab/>
      </w:r>
      <w:r w:rsidRPr="00003A83">
        <w:rPr>
          <w:vanish/>
          <w:sz w:val="22"/>
          <w:szCs w:val="22"/>
          <w:shd w:val="clear" w:color="auto" w:fill="FFFF99"/>
          <w:rtl/>
        </w:rPr>
        <w:t>0%</w:t>
      </w:r>
      <w:r w:rsidRPr="00003A83">
        <w:rPr>
          <w:vanish/>
          <w:sz w:val="22"/>
          <w:szCs w:val="22"/>
          <w:shd w:val="clear" w:color="auto" w:fill="FFFF99"/>
        </w:rPr>
        <w:tab/>
      </w:r>
      <w:r w:rsidRPr="00003A83">
        <w:rPr>
          <w:vanish/>
          <w:sz w:val="22"/>
          <w:szCs w:val="22"/>
          <w:shd w:val="clear" w:color="auto" w:fill="FFFF99"/>
          <w:rtl/>
        </w:rPr>
        <w:t>20%</w:t>
      </w:r>
    </w:p>
    <w:p w14:paraId="70F7E274" w14:textId="77777777" w:rsidR="00EB6524" w:rsidRPr="00003A83" w:rsidRDefault="00EB6524">
      <w:pPr>
        <w:pStyle w:val="P00"/>
        <w:tabs>
          <w:tab w:val="clear" w:pos="2835"/>
          <w:tab w:val="clear" w:pos="6259"/>
          <w:tab w:val="left" w:pos="6237"/>
          <w:tab w:val="right" w:pos="7938"/>
        </w:tabs>
        <w:spacing w:before="0"/>
        <w:ind w:left="1928" w:right="1701" w:hanging="454"/>
        <w:rPr>
          <w:vanish/>
          <w:sz w:val="22"/>
          <w:szCs w:val="22"/>
          <w:shd w:val="clear" w:color="auto" w:fill="FFFF99"/>
          <w:rtl/>
        </w:rPr>
      </w:pPr>
      <w:r w:rsidRPr="00003A83">
        <w:rPr>
          <w:vanish/>
          <w:sz w:val="22"/>
          <w:szCs w:val="22"/>
          <w:shd w:val="clear" w:color="auto" w:fill="FFFF99"/>
          <w:rtl/>
        </w:rPr>
        <w:t>(3)</w:t>
      </w:r>
      <w:r w:rsidRPr="00003A83">
        <w:rPr>
          <w:vanish/>
          <w:sz w:val="22"/>
          <w:szCs w:val="22"/>
          <w:shd w:val="clear" w:color="auto" w:fill="FFFF99"/>
        </w:rPr>
        <w:tab/>
        <w:t>°</w:t>
      </w:r>
      <w:r w:rsidRPr="00003A83">
        <w:rPr>
          <w:vanish/>
          <w:sz w:val="22"/>
          <w:szCs w:val="22"/>
          <w:shd w:val="clear" w:color="auto" w:fill="FFFF99"/>
          <w:rtl/>
        </w:rPr>
        <w:t xml:space="preserve">40 עד </w:t>
      </w:r>
      <w:r w:rsidRPr="00003A83">
        <w:rPr>
          <w:vanish/>
          <w:sz w:val="22"/>
          <w:szCs w:val="22"/>
          <w:shd w:val="clear" w:color="auto" w:fill="FFFF99"/>
        </w:rPr>
        <w:t>°</w:t>
      </w:r>
      <w:r w:rsidRPr="00003A83">
        <w:rPr>
          <w:vanish/>
          <w:sz w:val="22"/>
          <w:szCs w:val="22"/>
          <w:shd w:val="clear" w:color="auto" w:fill="FFFF99"/>
          <w:rtl/>
        </w:rPr>
        <w:t>20</w:t>
      </w:r>
      <w:r w:rsidRPr="00003A83">
        <w:rPr>
          <w:vanish/>
          <w:sz w:val="22"/>
          <w:szCs w:val="22"/>
          <w:shd w:val="clear" w:color="auto" w:fill="FFFF99"/>
        </w:rPr>
        <w:tab/>
      </w:r>
      <w:r w:rsidRPr="00003A83">
        <w:rPr>
          <w:vanish/>
          <w:sz w:val="22"/>
          <w:szCs w:val="22"/>
          <w:shd w:val="clear" w:color="auto" w:fill="FFFF99"/>
          <w:rtl/>
        </w:rPr>
        <w:t>10%</w:t>
      </w:r>
      <w:r w:rsidRPr="00003A83">
        <w:rPr>
          <w:vanish/>
          <w:sz w:val="22"/>
          <w:szCs w:val="22"/>
          <w:shd w:val="clear" w:color="auto" w:fill="FFFF99"/>
        </w:rPr>
        <w:tab/>
      </w:r>
      <w:r w:rsidRPr="00003A83">
        <w:rPr>
          <w:vanish/>
          <w:sz w:val="22"/>
          <w:szCs w:val="22"/>
          <w:shd w:val="clear" w:color="auto" w:fill="FFFF99"/>
          <w:rtl/>
        </w:rPr>
        <w:t>40%</w:t>
      </w:r>
    </w:p>
    <w:p w14:paraId="70B76CAE" w14:textId="77777777" w:rsidR="00EB6524" w:rsidRPr="00003A83" w:rsidRDefault="00EB6524">
      <w:pPr>
        <w:pStyle w:val="P00"/>
        <w:tabs>
          <w:tab w:val="clear" w:pos="2835"/>
          <w:tab w:val="clear" w:pos="6259"/>
          <w:tab w:val="left" w:pos="6237"/>
          <w:tab w:val="right" w:pos="7938"/>
        </w:tabs>
        <w:spacing w:before="0"/>
        <w:ind w:left="1928" w:right="1701" w:hanging="454"/>
        <w:rPr>
          <w:vanish/>
          <w:sz w:val="22"/>
          <w:szCs w:val="22"/>
          <w:shd w:val="clear" w:color="auto" w:fill="FFFF99"/>
          <w:rtl/>
        </w:rPr>
      </w:pPr>
      <w:r w:rsidRPr="00003A83">
        <w:rPr>
          <w:vanish/>
          <w:sz w:val="22"/>
          <w:szCs w:val="22"/>
          <w:shd w:val="clear" w:color="auto" w:fill="FFFF99"/>
          <w:rtl/>
        </w:rPr>
        <w:t>(4)</w:t>
      </w:r>
      <w:r w:rsidRPr="00003A83">
        <w:rPr>
          <w:vanish/>
          <w:sz w:val="22"/>
          <w:szCs w:val="22"/>
          <w:shd w:val="clear" w:color="auto" w:fill="FFFF99"/>
        </w:rPr>
        <w:tab/>
      </w:r>
      <w:r w:rsidRPr="00003A83">
        <w:rPr>
          <w:rFonts w:hint="eastAsia"/>
          <w:vanish/>
          <w:sz w:val="22"/>
          <w:szCs w:val="22"/>
          <w:shd w:val="clear" w:color="auto" w:fill="FFFF99"/>
          <w:rtl/>
        </w:rPr>
        <w:t>פחות</w:t>
      </w:r>
      <w:r w:rsidRPr="00003A83">
        <w:rPr>
          <w:vanish/>
          <w:sz w:val="22"/>
          <w:szCs w:val="22"/>
          <w:shd w:val="clear" w:color="auto" w:fill="FFFF99"/>
          <w:rtl/>
        </w:rPr>
        <w:t xml:space="preserve"> מ-°20</w:t>
      </w:r>
      <w:r w:rsidRPr="00003A83">
        <w:rPr>
          <w:vanish/>
          <w:sz w:val="22"/>
          <w:szCs w:val="22"/>
          <w:shd w:val="clear" w:color="auto" w:fill="FFFF99"/>
          <w:rtl/>
        </w:rPr>
        <w:tab/>
        <w:t>30%</w:t>
      </w:r>
      <w:r w:rsidRPr="00003A83">
        <w:rPr>
          <w:vanish/>
          <w:sz w:val="22"/>
          <w:szCs w:val="22"/>
          <w:shd w:val="clear" w:color="auto" w:fill="FFFF99"/>
        </w:rPr>
        <w:tab/>
      </w:r>
      <w:r w:rsidRPr="00003A83">
        <w:rPr>
          <w:vanish/>
          <w:sz w:val="22"/>
          <w:szCs w:val="22"/>
          <w:shd w:val="clear" w:color="auto" w:fill="FFFF99"/>
          <w:rtl/>
        </w:rPr>
        <w:t>100%</w:t>
      </w:r>
    </w:p>
    <w:p w14:paraId="47D148D2" w14:textId="77777777" w:rsidR="00EB6524" w:rsidRPr="00003A83" w:rsidRDefault="00EB6524">
      <w:pPr>
        <w:pStyle w:val="P00"/>
        <w:tabs>
          <w:tab w:val="clear" w:pos="2835"/>
          <w:tab w:val="clear" w:pos="6259"/>
          <w:tab w:val="left" w:pos="6237"/>
          <w:tab w:val="right" w:pos="7938"/>
        </w:tabs>
        <w:spacing w:before="0"/>
        <w:ind w:left="1475" w:right="1701" w:hanging="454"/>
        <w:rPr>
          <w:vanish/>
          <w:sz w:val="22"/>
          <w:szCs w:val="22"/>
          <w:shd w:val="clear" w:color="auto" w:fill="FFFF99"/>
          <w:rtl/>
        </w:rPr>
      </w:pPr>
      <w:r w:rsidRPr="00003A83">
        <w:rPr>
          <w:rFonts w:hint="cs"/>
          <w:vanish/>
          <w:sz w:val="22"/>
          <w:szCs w:val="22"/>
          <w:shd w:val="clear" w:color="auto" w:fill="FFFF99"/>
          <w:rtl/>
        </w:rPr>
        <w:t>2.</w:t>
      </w:r>
      <w:r w:rsidRPr="00003A83">
        <w:rPr>
          <w:vanish/>
          <w:sz w:val="22"/>
          <w:szCs w:val="22"/>
          <w:shd w:val="clear" w:color="auto" w:fill="FFFF99"/>
        </w:rPr>
        <w:tab/>
      </w:r>
      <w:r w:rsidRPr="00003A83">
        <w:rPr>
          <w:rFonts w:hint="eastAsia"/>
          <w:vanish/>
          <w:sz w:val="22"/>
          <w:szCs w:val="22"/>
          <w:shd w:val="clear" w:color="auto" w:fill="FFFF99"/>
          <w:rtl/>
        </w:rPr>
        <w:t>אובדן</w:t>
      </w:r>
      <w:r w:rsidRPr="00003A83">
        <w:rPr>
          <w:vanish/>
          <w:sz w:val="22"/>
          <w:szCs w:val="22"/>
          <w:shd w:val="clear" w:color="auto" w:fill="FFFF99"/>
          <w:rtl/>
        </w:rPr>
        <w:t xml:space="preserve"> החצי הפנימי של שדה הראייה</w:t>
      </w:r>
      <w:r w:rsidRPr="00003A83">
        <w:rPr>
          <w:vanish/>
          <w:sz w:val="22"/>
          <w:szCs w:val="22"/>
          <w:shd w:val="clear" w:color="auto" w:fill="FFFF99"/>
          <w:rtl/>
        </w:rPr>
        <w:tab/>
        <w:t>0%</w:t>
      </w:r>
      <w:r w:rsidRPr="00003A83">
        <w:rPr>
          <w:vanish/>
          <w:sz w:val="22"/>
          <w:szCs w:val="22"/>
          <w:shd w:val="clear" w:color="auto" w:fill="FFFF99"/>
        </w:rPr>
        <w:tab/>
      </w:r>
      <w:r w:rsidRPr="00003A83">
        <w:rPr>
          <w:vanish/>
          <w:sz w:val="22"/>
          <w:szCs w:val="22"/>
          <w:shd w:val="clear" w:color="auto" w:fill="FFFF99"/>
          <w:rtl/>
        </w:rPr>
        <w:t>10%</w:t>
      </w:r>
    </w:p>
    <w:p w14:paraId="42E372A3" w14:textId="77777777" w:rsidR="00EB6524" w:rsidRPr="00003A83" w:rsidRDefault="00EB6524">
      <w:pPr>
        <w:pStyle w:val="P00"/>
        <w:tabs>
          <w:tab w:val="clear" w:pos="2835"/>
          <w:tab w:val="clear" w:pos="6259"/>
          <w:tab w:val="left" w:pos="6237"/>
          <w:tab w:val="right" w:pos="7938"/>
        </w:tabs>
        <w:spacing w:before="0"/>
        <w:ind w:left="1475" w:right="1701" w:hanging="454"/>
        <w:rPr>
          <w:vanish/>
          <w:sz w:val="22"/>
          <w:szCs w:val="22"/>
          <w:shd w:val="clear" w:color="auto" w:fill="FFFF99"/>
          <w:rtl/>
        </w:rPr>
      </w:pPr>
      <w:r w:rsidRPr="00003A83">
        <w:rPr>
          <w:rFonts w:hint="cs"/>
          <w:vanish/>
          <w:sz w:val="22"/>
          <w:szCs w:val="22"/>
          <w:shd w:val="clear" w:color="auto" w:fill="FFFF99"/>
          <w:rtl/>
        </w:rPr>
        <w:t>3.</w:t>
      </w:r>
      <w:r w:rsidRPr="00003A83">
        <w:rPr>
          <w:vanish/>
          <w:sz w:val="22"/>
          <w:szCs w:val="22"/>
          <w:shd w:val="clear" w:color="auto" w:fill="FFFF99"/>
        </w:rPr>
        <w:tab/>
      </w:r>
      <w:r w:rsidRPr="00003A83">
        <w:rPr>
          <w:rFonts w:hint="eastAsia"/>
          <w:vanish/>
          <w:sz w:val="22"/>
          <w:szCs w:val="22"/>
          <w:shd w:val="clear" w:color="auto" w:fill="FFFF99"/>
          <w:rtl/>
        </w:rPr>
        <w:t>אובדן</w:t>
      </w:r>
      <w:r w:rsidRPr="00003A83">
        <w:rPr>
          <w:vanish/>
          <w:sz w:val="22"/>
          <w:szCs w:val="22"/>
          <w:shd w:val="clear" w:color="auto" w:fill="FFFF99"/>
          <w:rtl/>
        </w:rPr>
        <w:t xml:space="preserve"> החצי החיצוני של שדה הראייה</w:t>
      </w:r>
      <w:r w:rsidRPr="00003A83">
        <w:rPr>
          <w:vanish/>
          <w:sz w:val="22"/>
          <w:szCs w:val="22"/>
          <w:shd w:val="clear" w:color="auto" w:fill="FFFF99"/>
          <w:rtl/>
        </w:rPr>
        <w:tab/>
        <w:t>15%</w:t>
      </w:r>
      <w:r w:rsidRPr="00003A83">
        <w:rPr>
          <w:vanish/>
          <w:sz w:val="22"/>
          <w:szCs w:val="22"/>
          <w:shd w:val="clear" w:color="auto" w:fill="FFFF99"/>
        </w:rPr>
        <w:tab/>
      </w:r>
      <w:r w:rsidRPr="00003A83">
        <w:rPr>
          <w:vanish/>
          <w:sz w:val="22"/>
          <w:szCs w:val="22"/>
          <w:shd w:val="clear" w:color="auto" w:fill="FFFF99"/>
          <w:rtl/>
        </w:rPr>
        <w:t>60%</w:t>
      </w:r>
    </w:p>
    <w:p w14:paraId="2AB1A298" w14:textId="77777777" w:rsidR="00EB6524" w:rsidRPr="00003A83" w:rsidRDefault="00EB6524">
      <w:pPr>
        <w:pStyle w:val="P00"/>
        <w:tabs>
          <w:tab w:val="clear" w:pos="2835"/>
          <w:tab w:val="clear" w:pos="6259"/>
          <w:tab w:val="left" w:pos="6237"/>
          <w:tab w:val="right" w:pos="7938"/>
        </w:tabs>
        <w:spacing w:before="0"/>
        <w:ind w:left="1475" w:right="1701" w:hanging="454"/>
        <w:rPr>
          <w:rFonts w:hint="cs"/>
          <w:vanish/>
          <w:sz w:val="22"/>
          <w:szCs w:val="22"/>
          <w:shd w:val="clear" w:color="auto" w:fill="FFFF99"/>
          <w:rtl/>
        </w:rPr>
      </w:pPr>
      <w:r w:rsidRPr="00003A83">
        <w:rPr>
          <w:rFonts w:hint="cs"/>
          <w:vanish/>
          <w:sz w:val="22"/>
          <w:szCs w:val="22"/>
          <w:shd w:val="clear" w:color="auto" w:fill="FFFF99"/>
          <w:rtl/>
        </w:rPr>
        <w:t>4.</w:t>
      </w:r>
      <w:r w:rsidRPr="00003A83">
        <w:rPr>
          <w:vanish/>
          <w:sz w:val="22"/>
          <w:szCs w:val="22"/>
          <w:shd w:val="clear" w:color="auto" w:fill="FFFF99"/>
        </w:rPr>
        <w:tab/>
      </w:r>
      <w:r w:rsidRPr="00003A83">
        <w:rPr>
          <w:vanish/>
          <w:sz w:val="18"/>
          <w:szCs w:val="18"/>
          <w:shd w:val="clear" w:color="auto" w:fill="FFFF99"/>
        </w:rPr>
        <w:t>HEMIANOPSIA HOMONYMOUS</w:t>
      </w:r>
      <w:r w:rsidRPr="00003A83">
        <w:rPr>
          <w:vanish/>
          <w:sz w:val="22"/>
          <w:szCs w:val="22"/>
          <w:shd w:val="clear" w:color="auto" w:fill="FFFF99"/>
          <w:rtl/>
        </w:rPr>
        <w:t xml:space="preserve"> </w:t>
      </w:r>
      <w:r w:rsidRPr="00003A83">
        <w:rPr>
          <w:rFonts w:hint="eastAsia"/>
          <w:vanish/>
          <w:sz w:val="22"/>
          <w:szCs w:val="22"/>
          <w:shd w:val="clear" w:color="auto" w:fill="FFFF99"/>
          <w:rtl/>
        </w:rPr>
        <w:t>ימנית</w:t>
      </w:r>
      <w:r w:rsidRPr="00003A83">
        <w:rPr>
          <w:vanish/>
          <w:sz w:val="22"/>
          <w:szCs w:val="22"/>
          <w:shd w:val="clear" w:color="auto" w:fill="FFFF99"/>
          <w:rtl/>
        </w:rPr>
        <w:t xml:space="preserve"> או שמאלית -</w:t>
      </w:r>
    </w:p>
    <w:p w14:paraId="7BB770B7" w14:textId="77777777" w:rsidR="00EB6524" w:rsidRPr="00003A83" w:rsidRDefault="00EB6524">
      <w:pPr>
        <w:pStyle w:val="P00"/>
        <w:tabs>
          <w:tab w:val="clear" w:pos="2835"/>
          <w:tab w:val="clear" w:pos="6259"/>
          <w:tab w:val="right" w:pos="7938"/>
        </w:tabs>
        <w:spacing w:before="0"/>
        <w:ind w:left="1928" w:right="1701" w:hanging="454"/>
        <w:rPr>
          <w:vanish/>
          <w:sz w:val="22"/>
          <w:szCs w:val="22"/>
          <w:shd w:val="clear" w:color="auto" w:fill="FFFF99"/>
          <w:rtl/>
        </w:rPr>
      </w:pPr>
      <w:r w:rsidRPr="00003A83">
        <w:rPr>
          <w:vanish/>
          <w:sz w:val="22"/>
          <w:szCs w:val="22"/>
          <w:shd w:val="clear" w:color="auto" w:fill="FFFF99"/>
          <w:rtl/>
        </w:rPr>
        <w:t>(א)</w:t>
      </w:r>
      <w:r w:rsidRPr="00003A83">
        <w:rPr>
          <w:vanish/>
          <w:sz w:val="22"/>
          <w:szCs w:val="22"/>
          <w:shd w:val="clear" w:color="auto" w:fill="FFFF99"/>
        </w:rPr>
        <w:tab/>
      </w:r>
      <w:r w:rsidRPr="00003A83">
        <w:rPr>
          <w:rFonts w:hint="eastAsia"/>
          <w:vanish/>
          <w:sz w:val="22"/>
          <w:szCs w:val="22"/>
          <w:shd w:val="clear" w:color="auto" w:fill="FFFF99"/>
          <w:rtl/>
        </w:rPr>
        <w:t>אובדן</w:t>
      </w:r>
      <w:r w:rsidRPr="00003A83">
        <w:rPr>
          <w:vanish/>
          <w:sz w:val="22"/>
          <w:szCs w:val="22"/>
          <w:shd w:val="clear" w:color="auto" w:fill="FFFF99"/>
          <w:rtl/>
        </w:rPr>
        <w:t xml:space="preserve"> השדות העליונים בלבד</w:t>
      </w:r>
      <w:r w:rsidRPr="00003A83">
        <w:rPr>
          <w:vanish/>
          <w:sz w:val="22"/>
          <w:szCs w:val="22"/>
          <w:shd w:val="clear" w:color="auto" w:fill="FFFF99"/>
          <w:rtl/>
        </w:rPr>
        <w:tab/>
        <w:t>10%</w:t>
      </w:r>
    </w:p>
    <w:p w14:paraId="476C11F8" w14:textId="77777777" w:rsidR="00EB6524" w:rsidRPr="00003A83" w:rsidRDefault="00EB6524">
      <w:pPr>
        <w:pStyle w:val="P00"/>
        <w:tabs>
          <w:tab w:val="clear" w:pos="2835"/>
          <w:tab w:val="clear" w:pos="6259"/>
          <w:tab w:val="right" w:pos="7938"/>
        </w:tabs>
        <w:spacing w:before="0"/>
        <w:ind w:left="1928" w:right="1701" w:hanging="454"/>
        <w:rPr>
          <w:vanish/>
          <w:sz w:val="22"/>
          <w:szCs w:val="22"/>
          <w:shd w:val="clear" w:color="auto" w:fill="FFFF99"/>
          <w:rtl/>
        </w:rPr>
      </w:pPr>
      <w:r w:rsidRPr="00003A83">
        <w:rPr>
          <w:vanish/>
          <w:sz w:val="22"/>
          <w:szCs w:val="22"/>
          <w:shd w:val="clear" w:color="auto" w:fill="FFFF99"/>
          <w:rtl/>
        </w:rPr>
        <w:t>(ב)</w:t>
      </w:r>
      <w:r w:rsidRPr="00003A83">
        <w:rPr>
          <w:vanish/>
          <w:sz w:val="22"/>
          <w:szCs w:val="22"/>
          <w:shd w:val="clear" w:color="auto" w:fill="FFFF99"/>
        </w:rPr>
        <w:tab/>
      </w:r>
      <w:r w:rsidRPr="00003A83">
        <w:rPr>
          <w:rFonts w:hint="eastAsia"/>
          <w:vanish/>
          <w:sz w:val="22"/>
          <w:szCs w:val="22"/>
          <w:shd w:val="clear" w:color="auto" w:fill="FFFF99"/>
          <w:rtl/>
        </w:rPr>
        <w:t>אובדן</w:t>
      </w:r>
      <w:r w:rsidRPr="00003A83">
        <w:rPr>
          <w:vanish/>
          <w:sz w:val="22"/>
          <w:szCs w:val="22"/>
          <w:shd w:val="clear" w:color="auto" w:fill="FFFF99"/>
          <w:rtl/>
        </w:rPr>
        <w:t xml:space="preserve"> השדות הימניים או השמאליים </w:t>
      </w:r>
      <w:r w:rsidRPr="00003A83">
        <w:rPr>
          <w:rFonts w:hint="eastAsia"/>
          <w:vanish/>
          <w:sz w:val="22"/>
          <w:szCs w:val="22"/>
          <w:shd w:val="clear" w:color="auto" w:fill="FFFF99"/>
          <w:rtl/>
        </w:rPr>
        <w:t>בשלמותם</w:t>
      </w:r>
      <w:r w:rsidRPr="00003A83">
        <w:rPr>
          <w:vanish/>
          <w:sz w:val="22"/>
          <w:szCs w:val="22"/>
          <w:shd w:val="clear" w:color="auto" w:fill="FFFF99"/>
          <w:rtl/>
        </w:rPr>
        <w:t xml:space="preserve"> או רק בחלקם התחתון</w:t>
      </w:r>
      <w:r w:rsidRPr="00003A83">
        <w:rPr>
          <w:vanish/>
          <w:sz w:val="22"/>
          <w:szCs w:val="22"/>
          <w:shd w:val="clear" w:color="auto" w:fill="FFFF99"/>
          <w:rtl/>
        </w:rPr>
        <w:tab/>
        <w:t>40%</w:t>
      </w:r>
    </w:p>
    <w:p w14:paraId="17FA29BE" w14:textId="77777777" w:rsidR="00EB6524" w:rsidRPr="00003A83" w:rsidRDefault="00EB6524">
      <w:pPr>
        <w:pStyle w:val="P00"/>
        <w:tabs>
          <w:tab w:val="clear" w:pos="2835"/>
          <w:tab w:val="clear" w:pos="6259"/>
          <w:tab w:val="left" w:pos="6237"/>
          <w:tab w:val="right" w:pos="7938"/>
        </w:tabs>
        <w:spacing w:before="0"/>
        <w:ind w:left="1475" w:right="1701" w:hanging="454"/>
        <w:rPr>
          <w:vanish/>
          <w:sz w:val="22"/>
          <w:szCs w:val="22"/>
          <w:shd w:val="clear" w:color="auto" w:fill="FFFF99"/>
          <w:rtl/>
        </w:rPr>
      </w:pPr>
      <w:r w:rsidRPr="00003A83">
        <w:rPr>
          <w:rFonts w:hint="cs"/>
          <w:vanish/>
          <w:sz w:val="22"/>
          <w:szCs w:val="22"/>
          <w:shd w:val="clear" w:color="auto" w:fill="FFFF99"/>
          <w:rtl/>
        </w:rPr>
        <w:t>5.</w:t>
      </w:r>
      <w:r w:rsidRPr="00003A83">
        <w:rPr>
          <w:vanish/>
          <w:sz w:val="22"/>
          <w:szCs w:val="22"/>
          <w:shd w:val="clear" w:color="auto" w:fill="FFFF99"/>
        </w:rPr>
        <w:tab/>
      </w:r>
      <w:r w:rsidRPr="00003A83">
        <w:rPr>
          <w:rFonts w:hint="eastAsia"/>
          <w:vanish/>
          <w:sz w:val="22"/>
          <w:szCs w:val="22"/>
          <w:shd w:val="clear" w:color="auto" w:fill="FFFF99"/>
          <w:rtl/>
        </w:rPr>
        <w:t>הצטמצמות</w:t>
      </w:r>
      <w:r w:rsidRPr="00003A83">
        <w:rPr>
          <w:vanish/>
          <w:sz w:val="22"/>
          <w:szCs w:val="22"/>
          <w:shd w:val="clear" w:color="auto" w:fill="FFFF99"/>
          <w:rtl/>
        </w:rPr>
        <w:t xml:space="preserve"> אחרת של שדה הראיה</w:t>
      </w:r>
      <w:r w:rsidRPr="00003A83">
        <w:rPr>
          <w:vanish/>
          <w:sz w:val="22"/>
          <w:szCs w:val="22"/>
          <w:shd w:val="clear" w:color="auto" w:fill="FFFF99"/>
          <w:rtl/>
        </w:rPr>
        <w:tab/>
      </w:r>
      <w:r w:rsidRPr="00003A83">
        <w:rPr>
          <w:rFonts w:hint="eastAsia"/>
          <w:vanish/>
          <w:szCs w:val="20"/>
          <w:u w:val="single"/>
          <w:shd w:val="clear" w:color="auto" w:fill="FFFF99"/>
          <w:rtl/>
        </w:rPr>
        <w:t>בעין</w:t>
      </w:r>
      <w:r w:rsidRPr="00003A83">
        <w:rPr>
          <w:vanish/>
          <w:szCs w:val="20"/>
          <w:u w:val="single"/>
          <w:shd w:val="clear" w:color="auto" w:fill="FFFF99"/>
          <w:rtl/>
        </w:rPr>
        <w:t xml:space="preserve"> אחת</w:t>
      </w:r>
      <w:r w:rsidRPr="00003A83">
        <w:rPr>
          <w:vanish/>
          <w:szCs w:val="20"/>
          <w:shd w:val="clear" w:color="auto" w:fill="FFFF99"/>
          <w:rtl/>
        </w:rPr>
        <w:tab/>
      </w:r>
      <w:r w:rsidRPr="00003A83">
        <w:rPr>
          <w:rFonts w:hint="eastAsia"/>
          <w:vanish/>
          <w:szCs w:val="20"/>
          <w:u w:val="single"/>
          <w:shd w:val="clear" w:color="auto" w:fill="FFFF99"/>
          <w:rtl/>
        </w:rPr>
        <w:t>בשתי</w:t>
      </w:r>
      <w:r w:rsidRPr="00003A83">
        <w:rPr>
          <w:vanish/>
          <w:szCs w:val="20"/>
          <w:u w:val="single"/>
          <w:shd w:val="clear" w:color="auto" w:fill="FFFF99"/>
          <w:rtl/>
        </w:rPr>
        <w:t xml:space="preserve"> העיניים</w:t>
      </w:r>
    </w:p>
    <w:p w14:paraId="73201EE9" w14:textId="77777777" w:rsidR="00EB6524" w:rsidRPr="00003A83" w:rsidRDefault="00EB6524">
      <w:pPr>
        <w:pStyle w:val="P00"/>
        <w:tabs>
          <w:tab w:val="clear" w:pos="2835"/>
          <w:tab w:val="clear" w:pos="6259"/>
          <w:tab w:val="left" w:pos="6237"/>
          <w:tab w:val="right" w:pos="7938"/>
        </w:tabs>
        <w:spacing w:before="0"/>
        <w:ind w:left="1928" w:right="1701" w:hanging="454"/>
        <w:rPr>
          <w:vanish/>
          <w:sz w:val="22"/>
          <w:szCs w:val="22"/>
          <w:shd w:val="clear" w:color="auto" w:fill="FFFF99"/>
          <w:rtl/>
        </w:rPr>
      </w:pPr>
      <w:r w:rsidRPr="00003A83">
        <w:rPr>
          <w:vanish/>
          <w:sz w:val="22"/>
          <w:szCs w:val="22"/>
          <w:shd w:val="clear" w:color="auto" w:fill="FFFF99"/>
          <w:rtl/>
        </w:rPr>
        <w:t>(א)</w:t>
      </w:r>
      <w:r w:rsidRPr="00003A83">
        <w:rPr>
          <w:vanish/>
          <w:sz w:val="22"/>
          <w:szCs w:val="22"/>
          <w:shd w:val="clear" w:color="auto" w:fill="FFFF99"/>
        </w:rPr>
        <w:tab/>
      </w:r>
      <w:r w:rsidRPr="00003A83">
        <w:rPr>
          <w:rFonts w:hint="eastAsia"/>
          <w:vanish/>
          <w:sz w:val="22"/>
          <w:szCs w:val="22"/>
          <w:shd w:val="clear" w:color="auto" w:fill="FFFF99"/>
          <w:rtl/>
        </w:rPr>
        <w:t>אובדן</w:t>
      </w:r>
      <w:r w:rsidRPr="00003A83">
        <w:rPr>
          <w:vanish/>
          <w:sz w:val="22"/>
          <w:szCs w:val="22"/>
          <w:shd w:val="clear" w:color="auto" w:fill="FFFF99"/>
          <w:rtl/>
        </w:rPr>
        <w:t xml:space="preserve"> של פחות מרבע שדה הראייה</w:t>
      </w:r>
      <w:r w:rsidRPr="00003A83">
        <w:rPr>
          <w:vanish/>
          <w:sz w:val="22"/>
          <w:szCs w:val="22"/>
          <w:shd w:val="clear" w:color="auto" w:fill="FFFF99"/>
          <w:rtl/>
        </w:rPr>
        <w:tab/>
        <w:t>0%</w:t>
      </w:r>
      <w:r w:rsidRPr="00003A83">
        <w:rPr>
          <w:vanish/>
          <w:sz w:val="22"/>
          <w:szCs w:val="22"/>
          <w:shd w:val="clear" w:color="auto" w:fill="FFFF99"/>
        </w:rPr>
        <w:tab/>
      </w:r>
      <w:r w:rsidRPr="00003A83">
        <w:rPr>
          <w:vanish/>
          <w:sz w:val="22"/>
          <w:szCs w:val="22"/>
          <w:shd w:val="clear" w:color="auto" w:fill="FFFF99"/>
          <w:rtl/>
        </w:rPr>
        <w:t>0%</w:t>
      </w:r>
    </w:p>
    <w:p w14:paraId="324EB606" w14:textId="77777777" w:rsidR="00EB6524" w:rsidRPr="00003A83" w:rsidRDefault="00EB6524">
      <w:pPr>
        <w:pStyle w:val="P00"/>
        <w:tabs>
          <w:tab w:val="clear" w:pos="2835"/>
          <w:tab w:val="clear" w:pos="6259"/>
          <w:tab w:val="left" w:pos="6237"/>
          <w:tab w:val="right" w:pos="7938"/>
        </w:tabs>
        <w:spacing w:before="0"/>
        <w:ind w:left="1928" w:right="1701" w:hanging="454"/>
        <w:rPr>
          <w:vanish/>
          <w:sz w:val="22"/>
          <w:szCs w:val="22"/>
          <w:shd w:val="clear" w:color="auto" w:fill="FFFF99"/>
          <w:rtl/>
        </w:rPr>
      </w:pPr>
      <w:r w:rsidRPr="00003A83">
        <w:rPr>
          <w:vanish/>
          <w:sz w:val="22"/>
          <w:szCs w:val="22"/>
          <w:shd w:val="clear" w:color="auto" w:fill="FFFF99"/>
          <w:rtl/>
        </w:rPr>
        <w:t>(ב)</w:t>
      </w:r>
      <w:r w:rsidRPr="00003A83">
        <w:rPr>
          <w:vanish/>
          <w:sz w:val="22"/>
          <w:szCs w:val="22"/>
          <w:shd w:val="clear" w:color="auto" w:fill="FFFF99"/>
        </w:rPr>
        <w:tab/>
      </w:r>
      <w:r w:rsidRPr="00003A83">
        <w:rPr>
          <w:rFonts w:hint="eastAsia"/>
          <w:vanish/>
          <w:sz w:val="22"/>
          <w:szCs w:val="22"/>
          <w:shd w:val="clear" w:color="auto" w:fill="FFFF99"/>
          <w:rtl/>
        </w:rPr>
        <w:t>אובדן</w:t>
      </w:r>
      <w:r w:rsidRPr="00003A83">
        <w:rPr>
          <w:vanish/>
          <w:sz w:val="22"/>
          <w:szCs w:val="22"/>
          <w:shd w:val="clear" w:color="auto" w:fill="FFFF99"/>
          <w:rtl/>
        </w:rPr>
        <w:t xml:space="preserve"> הרבע החיצוני העליון</w:t>
      </w:r>
      <w:r w:rsidRPr="00003A83">
        <w:rPr>
          <w:vanish/>
          <w:sz w:val="22"/>
          <w:szCs w:val="22"/>
          <w:shd w:val="clear" w:color="auto" w:fill="FFFF99"/>
          <w:rtl/>
        </w:rPr>
        <w:tab/>
        <w:t>5%</w:t>
      </w:r>
      <w:r w:rsidRPr="00003A83">
        <w:rPr>
          <w:vanish/>
          <w:sz w:val="22"/>
          <w:szCs w:val="22"/>
          <w:shd w:val="clear" w:color="auto" w:fill="FFFF99"/>
        </w:rPr>
        <w:tab/>
      </w:r>
      <w:r w:rsidRPr="00003A83">
        <w:rPr>
          <w:vanish/>
          <w:sz w:val="22"/>
          <w:szCs w:val="22"/>
          <w:shd w:val="clear" w:color="auto" w:fill="FFFF99"/>
          <w:rtl/>
        </w:rPr>
        <w:t>10%</w:t>
      </w:r>
    </w:p>
    <w:p w14:paraId="10A9D4E1" w14:textId="77777777" w:rsidR="00EB6524" w:rsidRPr="00003A83" w:rsidRDefault="00EB6524">
      <w:pPr>
        <w:pStyle w:val="P00"/>
        <w:tabs>
          <w:tab w:val="clear" w:pos="2835"/>
          <w:tab w:val="clear" w:pos="6259"/>
          <w:tab w:val="left" w:pos="6237"/>
          <w:tab w:val="right" w:pos="7938"/>
        </w:tabs>
        <w:spacing w:before="0"/>
        <w:ind w:left="1928" w:right="1701" w:hanging="454"/>
        <w:rPr>
          <w:vanish/>
          <w:sz w:val="22"/>
          <w:szCs w:val="22"/>
          <w:shd w:val="clear" w:color="auto" w:fill="FFFF99"/>
          <w:rtl/>
        </w:rPr>
      </w:pPr>
      <w:r w:rsidRPr="00003A83">
        <w:rPr>
          <w:vanish/>
          <w:sz w:val="22"/>
          <w:szCs w:val="22"/>
          <w:shd w:val="clear" w:color="auto" w:fill="FFFF99"/>
          <w:rtl/>
        </w:rPr>
        <w:t>(ג)</w:t>
      </w:r>
      <w:r w:rsidRPr="00003A83">
        <w:rPr>
          <w:vanish/>
          <w:sz w:val="22"/>
          <w:szCs w:val="22"/>
          <w:shd w:val="clear" w:color="auto" w:fill="FFFF99"/>
        </w:rPr>
        <w:tab/>
      </w:r>
      <w:r w:rsidRPr="00003A83">
        <w:rPr>
          <w:rFonts w:hint="eastAsia"/>
          <w:vanish/>
          <w:sz w:val="22"/>
          <w:szCs w:val="22"/>
          <w:shd w:val="clear" w:color="auto" w:fill="FFFF99"/>
          <w:rtl/>
        </w:rPr>
        <w:t>אובדן</w:t>
      </w:r>
      <w:r w:rsidRPr="00003A83">
        <w:rPr>
          <w:vanish/>
          <w:sz w:val="22"/>
          <w:szCs w:val="22"/>
          <w:shd w:val="clear" w:color="auto" w:fill="FFFF99"/>
          <w:rtl/>
        </w:rPr>
        <w:t xml:space="preserve"> המחצית העליונה</w:t>
      </w:r>
      <w:r w:rsidRPr="00003A83">
        <w:rPr>
          <w:vanish/>
          <w:sz w:val="22"/>
          <w:szCs w:val="22"/>
          <w:shd w:val="clear" w:color="auto" w:fill="FFFF99"/>
          <w:rtl/>
        </w:rPr>
        <w:tab/>
        <w:t>10%</w:t>
      </w:r>
      <w:r w:rsidRPr="00003A83">
        <w:rPr>
          <w:vanish/>
          <w:sz w:val="22"/>
          <w:szCs w:val="22"/>
          <w:shd w:val="clear" w:color="auto" w:fill="FFFF99"/>
        </w:rPr>
        <w:tab/>
      </w:r>
      <w:r w:rsidRPr="00003A83">
        <w:rPr>
          <w:vanish/>
          <w:sz w:val="22"/>
          <w:szCs w:val="22"/>
          <w:shd w:val="clear" w:color="auto" w:fill="FFFF99"/>
          <w:rtl/>
        </w:rPr>
        <w:t>15%</w:t>
      </w:r>
    </w:p>
    <w:p w14:paraId="5E588744" w14:textId="77777777" w:rsidR="00EB6524" w:rsidRPr="00003A83" w:rsidRDefault="00EB6524">
      <w:pPr>
        <w:pStyle w:val="P00"/>
        <w:tabs>
          <w:tab w:val="clear" w:pos="2835"/>
          <w:tab w:val="clear" w:pos="6259"/>
          <w:tab w:val="left" w:pos="6237"/>
          <w:tab w:val="right" w:pos="7938"/>
        </w:tabs>
        <w:spacing w:before="0"/>
        <w:ind w:left="1928" w:right="1701" w:hanging="454"/>
        <w:rPr>
          <w:vanish/>
          <w:sz w:val="22"/>
          <w:szCs w:val="22"/>
          <w:shd w:val="clear" w:color="auto" w:fill="FFFF99"/>
          <w:rtl/>
        </w:rPr>
      </w:pPr>
      <w:r w:rsidRPr="00003A83">
        <w:rPr>
          <w:vanish/>
          <w:sz w:val="22"/>
          <w:szCs w:val="22"/>
          <w:shd w:val="clear" w:color="auto" w:fill="FFFF99"/>
          <w:rtl/>
        </w:rPr>
        <w:t>(ד)</w:t>
      </w:r>
      <w:r w:rsidRPr="00003A83">
        <w:rPr>
          <w:vanish/>
          <w:sz w:val="22"/>
          <w:szCs w:val="22"/>
          <w:shd w:val="clear" w:color="auto" w:fill="FFFF99"/>
        </w:rPr>
        <w:tab/>
      </w:r>
      <w:r w:rsidRPr="00003A83">
        <w:rPr>
          <w:rFonts w:hint="eastAsia"/>
          <w:vanish/>
          <w:sz w:val="22"/>
          <w:szCs w:val="22"/>
          <w:shd w:val="clear" w:color="auto" w:fill="FFFF99"/>
          <w:rtl/>
        </w:rPr>
        <w:t>אובד</w:t>
      </w:r>
      <w:r w:rsidRPr="00003A83">
        <w:rPr>
          <w:vanish/>
          <w:sz w:val="22"/>
          <w:szCs w:val="22"/>
          <w:shd w:val="clear" w:color="auto" w:fill="FFFF99"/>
          <w:rtl/>
        </w:rPr>
        <w:t xml:space="preserve"> הרבע החיצוני התחתון</w:t>
      </w:r>
      <w:r w:rsidRPr="00003A83">
        <w:rPr>
          <w:vanish/>
          <w:sz w:val="22"/>
          <w:szCs w:val="22"/>
          <w:shd w:val="clear" w:color="auto" w:fill="FFFF99"/>
          <w:rtl/>
        </w:rPr>
        <w:tab/>
        <w:t>10%</w:t>
      </w:r>
      <w:r w:rsidRPr="00003A83">
        <w:rPr>
          <w:vanish/>
          <w:sz w:val="22"/>
          <w:szCs w:val="22"/>
          <w:shd w:val="clear" w:color="auto" w:fill="FFFF99"/>
        </w:rPr>
        <w:tab/>
      </w:r>
      <w:r w:rsidRPr="00003A83">
        <w:rPr>
          <w:vanish/>
          <w:sz w:val="22"/>
          <w:szCs w:val="22"/>
          <w:shd w:val="clear" w:color="auto" w:fill="FFFF99"/>
          <w:rtl/>
        </w:rPr>
        <w:t>30%</w:t>
      </w:r>
    </w:p>
    <w:p w14:paraId="054A1925" w14:textId="77777777" w:rsidR="00EB6524" w:rsidRPr="00003A83" w:rsidRDefault="00EB6524">
      <w:pPr>
        <w:pStyle w:val="P00"/>
        <w:tabs>
          <w:tab w:val="clear" w:pos="2835"/>
          <w:tab w:val="clear" w:pos="6259"/>
          <w:tab w:val="left" w:pos="6237"/>
          <w:tab w:val="right" w:pos="7938"/>
        </w:tabs>
        <w:spacing w:before="0"/>
        <w:ind w:left="1928" w:right="1701" w:hanging="454"/>
        <w:rPr>
          <w:rFonts w:hint="cs"/>
          <w:vanish/>
          <w:sz w:val="22"/>
          <w:szCs w:val="22"/>
          <w:shd w:val="clear" w:color="auto" w:fill="FFFF99"/>
          <w:rtl/>
        </w:rPr>
      </w:pPr>
      <w:r w:rsidRPr="00003A83">
        <w:rPr>
          <w:vanish/>
          <w:sz w:val="22"/>
          <w:szCs w:val="22"/>
          <w:shd w:val="clear" w:color="auto" w:fill="FFFF99"/>
          <w:rtl/>
        </w:rPr>
        <w:t>(ה)</w:t>
      </w:r>
      <w:r w:rsidRPr="00003A83">
        <w:rPr>
          <w:vanish/>
          <w:sz w:val="22"/>
          <w:szCs w:val="22"/>
          <w:shd w:val="clear" w:color="auto" w:fill="FFFF99"/>
        </w:rPr>
        <w:tab/>
      </w:r>
      <w:r w:rsidRPr="00003A83">
        <w:rPr>
          <w:rFonts w:hint="eastAsia"/>
          <w:vanish/>
          <w:sz w:val="22"/>
          <w:szCs w:val="22"/>
          <w:shd w:val="clear" w:color="auto" w:fill="FFFF99"/>
          <w:rtl/>
        </w:rPr>
        <w:t>אובדן</w:t>
      </w:r>
      <w:r w:rsidRPr="00003A83">
        <w:rPr>
          <w:vanish/>
          <w:sz w:val="22"/>
          <w:szCs w:val="22"/>
          <w:shd w:val="clear" w:color="auto" w:fill="FFFF99"/>
          <w:rtl/>
        </w:rPr>
        <w:t xml:space="preserve"> המחצית התחתונה</w:t>
      </w:r>
      <w:r w:rsidRPr="00003A83">
        <w:rPr>
          <w:vanish/>
          <w:sz w:val="22"/>
          <w:szCs w:val="22"/>
          <w:shd w:val="clear" w:color="auto" w:fill="FFFF99"/>
          <w:rtl/>
        </w:rPr>
        <w:tab/>
        <w:t>20%</w:t>
      </w:r>
      <w:r w:rsidRPr="00003A83">
        <w:rPr>
          <w:vanish/>
          <w:sz w:val="22"/>
          <w:szCs w:val="22"/>
          <w:shd w:val="clear" w:color="auto" w:fill="FFFF99"/>
        </w:rPr>
        <w:tab/>
      </w:r>
      <w:r w:rsidRPr="00003A83">
        <w:rPr>
          <w:vanish/>
          <w:sz w:val="22"/>
          <w:szCs w:val="22"/>
          <w:shd w:val="clear" w:color="auto" w:fill="FFFF99"/>
          <w:rtl/>
        </w:rPr>
        <w:t>65%</w:t>
      </w:r>
    </w:p>
    <w:p w14:paraId="06B340F7" w14:textId="77777777" w:rsidR="00EB6524" w:rsidRPr="00003A83" w:rsidRDefault="00EB6524">
      <w:pPr>
        <w:pStyle w:val="P00"/>
        <w:spacing w:before="0"/>
        <w:ind w:left="0" w:right="1134"/>
        <w:rPr>
          <w:rFonts w:hint="cs"/>
          <w:vanish/>
          <w:color w:val="FF0000"/>
          <w:szCs w:val="20"/>
          <w:shd w:val="clear" w:color="auto" w:fill="FFFF99"/>
          <w:rtl/>
        </w:rPr>
      </w:pPr>
    </w:p>
    <w:p w14:paraId="25CFF0C4"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23.3.1996</w:t>
      </w:r>
    </w:p>
    <w:p w14:paraId="3554490C"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תשנ"ו-1996</w:t>
      </w:r>
    </w:p>
    <w:p w14:paraId="7D8333E3"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178" w:history="1">
        <w:r w:rsidRPr="00003A83">
          <w:rPr>
            <w:rStyle w:val="Hyperlink"/>
            <w:rFonts w:hint="cs"/>
            <w:vanish/>
            <w:szCs w:val="20"/>
            <w:shd w:val="clear" w:color="auto" w:fill="FFFF99"/>
            <w:rtl/>
          </w:rPr>
          <w:t>ק"ת תשנ"ו מס' 5737</w:t>
        </w:r>
      </w:hyperlink>
      <w:r w:rsidRPr="00003A83">
        <w:rPr>
          <w:rFonts w:hint="cs"/>
          <w:vanish/>
          <w:szCs w:val="20"/>
          <w:shd w:val="clear" w:color="auto" w:fill="FFFF99"/>
          <w:rtl/>
        </w:rPr>
        <w:t xml:space="preserve"> מיום 22.2.1996 עמ' 582</w:t>
      </w:r>
    </w:p>
    <w:p w14:paraId="2D6A8633" w14:textId="77777777" w:rsidR="00EB6524" w:rsidRPr="00003A83" w:rsidRDefault="00EB6524">
      <w:pPr>
        <w:pStyle w:val="P00"/>
        <w:tabs>
          <w:tab w:val="clear" w:pos="2835"/>
          <w:tab w:val="clear" w:pos="6259"/>
          <w:tab w:val="right" w:pos="7938"/>
        </w:tabs>
        <w:ind w:left="1021" w:right="1701" w:hanging="1021"/>
        <w:rPr>
          <w:rFonts w:hint="cs"/>
          <w:vanish/>
          <w:sz w:val="22"/>
          <w:szCs w:val="22"/>
          <w:shd w:val="clear" w:color="auto" w:fill="FFFF99"/>
          <w:rtl/>
        </w:rPr>
      </w:pPr>
      <w:r w:rsidRPr="00003A83">
        <w:rPr>
          <w:vanish/>
          <w:sz w:val="22"/>
          <w:szCs w:val="22"/>
          <w:shd w:val="clear" w:color="auto" w:fill="FFFF99"/>
          <w:rtl/>
        </w:rPr>
        <w:t>(1)</w:t>
      </w:r>
      <w:r w:rsidRPr="00003A83">
        <w:rPr>
          <w:rFonts w:hint="cs"/>
          <w:vanish/>
          <w:sz w:val="22"/>
          <w:szCs w:val="22"/>
          <w:shd w:val="clear" w:color="auto" w:fill="FFFF99"/>
          <w:rtl/>
        </w:rPr>
        <w:tab/>
        <w:t>ליקויים בכושר הראייה (חדות הראייה נמדדת עם תיקון אופטי מלא).</w:t>
      </w:r>
    </w:p>
    <w:p w14:paraId="6AAB1A62" w14:textId="77777777" w:rsidR="00EB6524" w:rsidRPr="00003A83" w:rsidRDefault="00EB6524">
      <w:pPr>
        <w:pStyle w:val="medium2-header"/>
        <w:keepLines w:val="0"/>
        <w:spacing w:before="0"/>
        <w:ind w:left="0" w:right="1134"/>
        <w:rPr>
          <w:rFonts w:hint="cs"/>
          <w:noProof/>
          <w:vanish/>
          <w:sz w:val="20"/>
          <w:szCs w:val="20"/>
          <w:shd w:val="clear" w:color="auto" w:fill="FFFF99"/>
          <w:rtl/>
        </w:rPr>
      </w:pPr>
      <w:r w:rsidRPr="00003A83">
        <w:rPr>
          <w:noProof/>
          <w:vanish/>
          <w:sz w:val="20"/>
          <w:szCs w:val="20"/>
          <w:shd w:val="clear" w:color="auto" w:fill="FFFF99"/>
          <w:rtl/>
        </w:rPr>
        <w:t>ל</w:t>
      </w:r>
      <w:r w:rsidRPr="00003A83">
        <w:rPr>
          <w:rFonts w:hint="cs"/>
          <w:noProof/>
          <w:vanish/>
          <w:sz w:val="20"/>
          <w:szCs w:val="20"/>
          <w:shd w:val="clear" w:color="auto" w:fill="FFFF99"/>
          <w:rtl/>
        </w:rPr>
        <w:t>וח קביעת אחוזי הנכות לפי חדות הראייה (להלן</w:t>
      </w:r>
      <w:r w:rsidRPr="00003A83">
        <w:rPr>
          <w:noProof/>
          <w:vanish/>
          <w:sz w:val="20"/>
          <w:szCs w:val="20"/>
          <w:shd w:val="clear" w:color="auto" w:fill="FFFF99"/>
          <w:rtl/>
        </w:rPr>
        <w:t xml:space="preserve"> - </w:t>
      </w:r>
      <w:r w:rsidRPr="00003A83">
        <w:rPr>
          <w:rFonts w:hint="cs"/>
          <w:noProof/>
          <w:vanish/>
          <w:sz w:val="20"/>
          <w:szCs w:val="20"/>
          <w:shd w:val="clear" w:color="auto" w:fill="FFFF99"/>
          <w:rtl/>
        </w:rPr>
        <w:t>הלוח)</w:t>
      </w:r>
    </w:p>
    <w:tbl>
      <w:tblPr>
        <w:bidiVisual/>
        <w:tblW w:w="4441" w:type="pct"/>
        <w:jc w:val="center"/>
        <w:tblCellSpacing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43" w:type="dxa"/>
        </w:tblCellMar>
        <w:tblLook w:val="0000" w:firstRow="0" w:lastRow="0" w:firstColumn="0" w:lastColumn="0" w:noHBand="0" w:noVBand="0"/>
      </w:tblPr>
      <w:tblGrid>
        <w:gridCol w:w="493"/>
        <w:gridCol w:w="843"/>
        <w:gridCol w:w="685"/>
        <w:gridCol w:w="673"/>
        <w:gridCol w:w="673"/>
        <w:gridCol w:w="673"/>
        <w:gridCol w:w="685"/>
        <w:gridCol w:w="673"/>
        <w:gridCol w:w="673"/>
        <w:gridCol w:w="685"/>
        <w:gridCol w:w="685"/>
        <w:gridCol w:w="673"/>
      </w:tblGrid>
      <w:tr w:rsidR="00EB6524" w:rsidRPr="00003A83" w14:paraId="737E1440" w14:textId="77777777">
        <w:trPr>
          <w:trHeight w:val="262"/>
          <w:tblCellSpacing w:w="0" w:type="dxa"/>
          <w:jc w:val="center"/>
          <w:hidden/>
        </w:trPr>
        <w:tc>
          <w:tcPr>
            <w:tcW w:w="493" w:type="dxa"/>
          </w:tcPr>
          <w:p w14:paraId="412002DC" w14:textId="77777777" w:rsidR="00EB6524" w:rsidRPr="00003A83" w:rsidRDefault="00EB6524">
            <w:pPr>
              <w:pStyle w:val="ad"/>
              <w:rPr>
                <w:rFonts w:eastAsia="Arial Unicode MS" w:cs="FrankRuehl"/>
                <w:vanish/>
                <w:shd w:val="clear" w:color="auto" w:fill="FFFF99"/>
              </w:rPr>
            </w:pPr>
          </w:p>
        </w:tc>
        <w:tc>
          <w:tcPr>
            <w:tcW w:w="843" w:type="dxa"/>
          </w:tcPr>
          <w:p w14:paraId="041A82EC" w14:textId="77777777" w:rsidR="00EB6524" w:rsidRPr="00003A83" w:rsidRDefault="00EB6524">
            <w:pPr>
              <w:pStyle w:val="ad"/>
              <w:rPr>
                <w:rFonts w:eastAsia="Arial Unicode MS" w:hAnsi="Arial Unicode MS" w:cs="FrankRuehl"/>
                <w:vanish/>
                <w:shd w:val="clear" w:color="auto" w:fill="FFFF99"/>
              </w:rPr>
            </w:pPr>
          </w:p>
        </w:tc>
        <w:tc>
          <w:tcPr>
            <w:tcW w:w="685" w:type="dxa"/>
          </w:tcPr>
          <w:p w14:paraId="081D58C7" w14:textId="77777777" w:rsidR="00EB6524" w:rsidRPr="00003A83" w:rsidRDefault="00EB6524">
            <w:pPr>
              <w:pStyle w:val="ad"/>
              <w:rPr>
                <w:rFonts w:eastAsia="Arial Unicode MS" w:cs="FrankRuehl"/>
                <w:vanish/>
                <w:shd w:val="clear" w:color="auto" w:fill="FFFF99"/>
                <w:rtl/>
              </w:rPr>
            </w:pPr>
            <w:r w:rsidRPr="00003A83">
              <w:rPr>
                <w:rFonts w:cs="FrankRuehl" w:hint="eastAsia"/>
                <w:vanish/>
                <w:shd w:val="clear" w:color="auto" w:fill="FFFF99"/>
                <w:rtl/>
              </w:rPr>
              <w:t>א</w:t>
            </w:r>
          </w:p>
        </w:tc>
        <w:tc>
          <w:tcPr>
            <w:tcW w:w="673" w:type="dxa"/>
          </w:tcPr>
          <w:p w14:paraId="68E370E1" w14:textId="77777777" w:rsidR="00EB6524" w:rsidRPr="00003A83" w:rsidRDefault="00EB6524">
            <w:pPr>
              <w:pStyle w:val="ad"/>
              <w:rPr>
                <w:rFonts w:eastAsia="Arial Unicode MS" w:cs="FrankRuehl"/>
                <w:vanish/>
                <w:shd w:val="clear" w:color="auto" w:fill="FFFF99"/>
                <w:rtl/>
              </w:rPr>
            </w:pPr>
            <w:r w:rsidRPr="00003A83">
              <w:rPr>
                <w:rFonts w:cs="FrankRuehl" w:hint="eastAsia"/>
                <w:vanish/>
                <w:shd w:val="clear" w:color="auto" w:fill="FFFF99"/>
                <w:rtl/>
              </w:rPr>
              <w:t>ב</w:t>
            </w:r>
          </w:p>
        </w:tc>
        <w:tc>
          <w:tcPr>
            <w:tcW w:w="673" w:type="dxa"/>
          </w:tcPr>
          <w:p w14:paraId="786E567B" w14:textId="77777777" w:rsidR="00EB6524" w:rsidRPr="00003A83" w:rsidRDefault="00EB6524">
            <w:pPr>
              <w:pStyle w:val="ad"/>
              <w:rPr>
                <w:rFonts w:eastAsia="Arial Unicode MS" w:cs="FrankRuehl"/>
                <w:vanish/>
                <w:shd w:val="clear" w:color="auto" w:fill="FFFF99"/>
                <w:rtl/>
              </w:rPr>
            </w:pPr>
            <w:r w:rsidRPr="00003A83">
              <w:rPr>
                <w:rFonts w:cs="FrankRuehl" w:hint="eastAsia"/>
                <w:vanish/>
                <w:shd w:val="clear" w:color="auto" w:fill="FFFF99"/>
                <w:rtl/>
              </w:rPr>
              <w:t>ג</w:t>
            </w:r>
          </w:p>
        </w:tc>
        <w:tc>
          <w:tcPr>
            <w:tcW w:w="673" w:type="dxa"/>
          </w:tcPr>
          <w:p w14:paraId="3BF8985B" w14:textId="77777777" w:rsidR="00EB6524" w:rsidRPr="00003A83" w:rsidRDefault="00EB6524">
            <w:pPr>
              <w:pStyle w:val="ad"/>
              <w:rPr>
                <w:rFonts w:eastAsia="Arial Unicode MS" w:cs="FrankRuehl"/>
                <w:vanish/>
                <w:shd w:val="clear" w:color="auto" w:fill="FFFF99"/>
                <w:rtl/>
              </w:rPr>
            </w:pPr>
            <w:r w:rsidRPr="00003A83">
              <w:rPr>
                <w:rFonts w:cs="FrankRuehl" w:hint="eastAsia"/>
                <w:vanish/>
                <w:shd w:val="clear" w:color="auto" w:fill="FFFF99"/>
                <w:rtl/>
              </w:rPr>
              <w:t>ד</w:t>
            </w:r>
          </w:p>
        </w:tc>
        <w:tc>
          <w:tcPr>
            <w:tcW w:w="685" w:type="dxa"/>
          </w:tcPr>
          <w:p w14:paraId="4AF9B5A6" w14:textId="77777777" w:rsidR="00EB6524" w:rsidRPr="00003A83" w:rsidRDefault="00EB6524">
            <w:pPr>
              <w:pStyle w:val="ad"/>
              <w:rPr>
                <w:rFonts w:eastAsia="Arial Unicode MS" w:cs="FrankRuehl"/>
                <w:vanish/>
                <w:shd w:val="clear" w:color="auto" w:fill="FFFF99"/>
                <w:rtl/>
              </w:rPr>
            </w:pPr>
            <w:r w:rsidRPr="00003A83">
              <w:rPr>
                <w:rFonts w:cs="FrankRuehl" w:hint="eastAsia"/>
                <w:vanish/>
                <w:shd w:val="clear" w:color="auto" w:fill="FFFF99"/>
                <w:rtl/>
              </w:rPr>
              <w:t>ה</w:t>
            </w:r>
          </w:p>
        </w:tc>
        <w:tc>
          <w:tcPr>
            <w:tcW w:w="673" w:type="dxa"/>
          </w:tcPr>
          <w:p w14:paraId="68BA6BEE" w14:textId="77777777" w:rsidR="00EB6524" w:rsidRPr="00003A83" w:rsidRDefault="00EB6524">
            <w:pPr>
              <w:pStyle w:val="ad"/>
              <w:rPr>
                <w:rFonts w:eastAsia="Arial Unicode MS" w:cs="FrankRuehl"/>
                <w:vanish/>
                <w:shd w:val="clear" w:color="auto" w:fill="FFFF99"/>
                <w:rtl/>
              </w:rPr>
            </w:pPr>
            <w:r w:rsidRPr="00003A83">
              <w:rPr>
                <w:rFonts w:cs="FrankRuehl" w:hint="eastAsia"/>
                <w:vanish/>
                <w:shd w:val="clear" w:color="auto" w:fill="FFFF99"/>
                <w:rtl/>
              </w:rPr>
              <w:t>ו</w:t>
            </w:r>
          </w:p>
        </w:tc>
        <w:tc>
          <w:tcPr>
            <w:tcW w:w="673" w:type="dxa"/>
          </w:tcPr>
          <w:p w14:paraId="52CB865E" w14:textId="77777777" w:rsidR="00EB6524" w:rsidRPr="00003A83" w:rsidRDefault="00EB6524">
            <w:pPr>
              <w:pStyle w:val="ad"/>
              <w:rPr>
                <w:rFonts w:eastAsia="Arial Unicode MS" w:cs="FrankRuehl"/>
                <w:vanish/>
                <w:shd w:val="clear" w:color="auto" w:fill="FFFF99"/>
                <w:rtl/>
              </w:rPr>
            </w:pPr>
            <w:r w:rsidRPr="00003A83">
              <w:rPr>
                <w:rFonts w:cs="FrankRuehl" w:hint="eastAsia"/>
                <w:vanish/>
                <w:shd w:val="clear" w:color="auto" w:fill="FFFF99"/>
                <w:rtl/>
              </w:rPr>
              <w:t>ז</w:t>
            </w:r>
          </w:p>
        </w:tc>
        <w:tc>
          <w:tcPr>
            <w:tcW w:w="685" w:type="dxa"/>
          </w:tcPr>
          <w:p w14:paraId="64EE961E" w14:textId="77777777" w:rsidR="00EB6524" w:rsidRPr="00003A83" w:rsidRDefault="00EB6524">
            <w:pPr>
              <w:pStyle w:val="ad"/>
              <w:rPr>
                <w:rFonts w:eastAsia="Arial Unicode MS" w:cs="FrankRuehl"/>
                <w:vanish/>
                <w:shd w:val="clear" w:color="auto" w:fill="FFFF99"/>
                <w:rtl/>
              </w:rPr>
            </w:pPr>
            <w:r w:rsidRPr="00003A83">
              <w:rPr>
                <w:rFonts w:cs="FrankRuehl" w:hint="eastAsia"/>
                <w:vanish/>
                <w:shd w:val="clear" w:color="auto" w:fill="FFFF99"/>
                <w:rtl/>
              </w:rPr>
              <w:t>ח</w:t>
            </w:r>
          </w:p>
        </w:tc>
        <w:tc>
          <w:tcPr>
            <w:tcW w:w="685" w:type="dxa"/>
          </w:tcPr>
          <w:p w14:paraId="3001F22A" w14:textId="77777777" w:rsidR="00EB6524" w:rsidRPr="00003A83" w:rsidRDefault="00EB6524">
            <w:pPr>
              <w:pStyle w:val="ad"/>
              <w:rPr>
                <w:rFonts w:eastAsia="Arial Unicode MS" w:cs="FrankRuehl"/>
                <w:vanish/>
                <w:shd w:val="clear" w:color="auto" w:fill="FFFF99"/>
                <w:rtl/>
              </w:rPr>
            </w:pPr>
            <w:r w:rsidRPr="00003A83">
              <w:rPr>
                <w:rFonts w:cs="FrankRuehl" w:hint="eastAsia"/>
                <w:vanish/>
                <w:shd w:val="clear" w:color="auto" w:fill="FFFF99"/>
                <w:rtl/>
              </w:rPr>
              <w:t>ט</w:t>
            </w:r>
          </w:p>
        </w:tc>
        <w:tc>
          <w:tcPr>
            <w:tcW w:w="673" w:type="dxa"/>
          </w:tcPr>
          <w:p w14:paraId="55B3F2FF" w14:textId="77777777" w:rsidR="00EB6524" w:rsidRPr="00003A83" w:rsidRDefault="00EB6524">
            <w:pPr>
              <w:pStyle w:val="ad"/>
              <w:rPr>
                <w:rFonts w:eastAsia="Arial Unicode MS" w:cs="FrankRuehl"/>
                <w:vanish/>
                <w:shd w:val="clear" w:color="auto" w:fill="FFFF99"/>
                <w:rtl/>
              </w:rPr>
            </w:pPr>
            <w:r w:rsidRPr="00003A83">
              <w:rPr>
                <w:rFonts w:cs="FrankRuehl" w:hint="eastAsia"/>
                <w:vanish/>
                <w:shd w:val="clear" w:color="auto" w:fill="FFFF99"/>
                <w:rtl/>
              </w:rPr>
              <w:t>י</w:t>
            </w:r>
          </w:p>
        </w:tc>
      </w:tr>
      <w:tr w:rsidR="00EB6524" w:rsidRPr="00003A83" w14:paraId="28965496" w14:textId="77777777">
        <w:trPr>
          <w:trHeight w:val="462"/>
          <w:tblCellSpacing w:w="0" w:type="dxa"/>
          <w:jc w:val="center"/>
          <w:hidden/>
        </w:trPr>
        <w:tc>
          <w:tcPr>
            <w:tcW w:w="493" w:type="dxa"/>
          </w:tcPr>
          <w:p w14:paraId="46DBBF81" w14:textId="77777777" w:rsidR="00EB6524" w:rsidRPr="00003A83" w:rsidRDefault="00EB6524">
            <w:pPr>
              <w:pStyle w:val="ad"/>
              <w:rPr>
                <w:rFonts w:eastAsia="Arial Unicode MS" w:cs="FrankRuehl"/>
                <w:vanish/>
                <w:shd w:val="clear" w:color="auto" w:fill="FFFF99"/>
              </w:rPr>
            </w:pPr>
          </w:p>
        </w:tc>
        <w:tc>
          <w:tcPr>
            <w:tcW w:w="843" w:type="dxa"/>
          </w:tcPr>
          <w:p w14:paraId="774E9333" w14:textId="77777777" w:rsidR="00EB6524" w:rsidRPr="00003A83" w:rsidRDefault="00EB6524">
            <w:pPr>
              <w:pStyle w:val="ad"/>
              <w:rPr>
                <w:rFonts w:eastAsia="Arial Unicode MS" w:cs="FrankRuehl"/>
                <w:vanish/>
                <w:shd w:val="clear" w:color="auto" w:fill="FFFF99"/>
                <w:rtl/>
              </w:rPr>
            </w:pPr>
            <w:r w:rsidRPr="00003A83">
              <w:rPr>
                <w:rFonts w:cs="FrankRuehl" w:hint="eastAsia"/>
                <w:vanish/>
                <w:shd w:val="clear" w:color="auto" w:fill="FFFF99"/>
                <w:rtl/>
              </w:rPr>
              <w:t>חדות</w:t>
            </w:r>
            <w:r w:rsidRPr="00003A83">
              <w:rPr>
                <w:rFonts w:cs="FrankRuehl"/>
                <w:vanish/>
                <w:shd w:val="clear" w:color="auto" w:fill="FFFF99"/>
                <w:rtl/>
              </w:rPr>
              <w:t xml:space="preserve"> הראיה</w:t>
            </w:r>
          </w:p>
        </w:tc>
        <w:tc>
          <w:tcPr>
            <w:tcW w:w="685" w:type="dxa"/>
          </w:tcPr>
          <w:p w14:paraId="1C71F57A"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6/6</w:t>
            </w:r>
          </w:p>
        </w:tc>
        <w:tc>
          <w:tcPr>
            <w:tcW w:w="673" w:type="dxa"/>
          </w:tcPr>
          <w:p w14:paraId="5AE31D2A"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6/9</w:t>
            </w:r>
          </w:p>
        </w:tc>
        <w:tc>
          <w:tcPr>
            <w:tcW w:w="673" w:type="dxa"/>
          </w:tcPr>
          <w:p w14:paraId="55E2B7E9"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6/12</w:t>
            </w:r>
          </w:p>
        </w:tc>
        <w:tc>
          <w:tcPr>
            <w:tcW w:w="673" w:type="dxa"/>
          </w:tcPr>
          <w:p w14:paraId="75B655CF" w14:textId="77777777" w:rsidR="00EB6524" w:rsidRPr="00003A83" w:rsidRDefault="00EB6524">
            <w:pPr>
              <w:pStyle w:val="ad"/>
              <w:rPr>
                <w:rFonts w:cs="FrankRuehl"/>
                <w:vanish/>
                <w:shd w:val="clear" w:color="auto" w:fill="FFFF99"/>
                <w:rtl/>
              </w:rPr>
            </w:pPr>
            <w:r w:rsidRPr="00003A83">
              <w:rPr>
                <w:rFonts w:cs="FrankRuehl"/>
                <w:vanish/>
                <w:shd w:val="clear" w:color="auto" w:fill="FFFF99"/>
                <w:rtl/>
              </w:rPr>
              <w:t>6/15</w:t>
            </w:r>
          </w:p>
          <w:p w14:paraId="6F06E32D"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6/18</w:t>
            </w:r>
          </w:p>
        </w:tc>
        <w:tc>
          <w:tcPr>
            <w:tcW w:w="685" w:type="dxa"/>
          </w:tcPr>
          <w:p w14:paraId="764634A6" w14:textId="77777777" w:rsidR="00EB6524" w:rsidRPr="00003A83" w:rsidRDefault="00EB6524">
            <w:pPr>
              <w:pStyle w:val="ad"/>
              <w:rPr>
                <w:rFonts w:cs="FrankRuehl"/>
                <w:vanish/>
                <w:shd w:val="clear" w:color="auto" w:fill="FFFF99"/>
                <w:rtl/>
              </w:rPr>
            </w:pPr>
            <w:r w:rsidRPr="00003A83">
              <w:rPr>
                <w:rFonts w:cs="FrankRuehl"/>
                <w:vanish/>
                <w:shd w:val="clear" w:color="auto" w:fill="FFFF99"/>
                <w:rtl/>
              </w:rPr>
              <w:t>6/21</w:t>
            </w:r>
          </w:p>
          <w:p w14:paraId="7E5EB585"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6/24</w:t>
            </w:r>
          </w:p>
        </w:tc>
        <w:tc>
          <w:tcPr>
            <w:tcW w:w="673" w:type="dxa"/>
          </w:tcPr>
          <w:p w14:paraId="12669AD7" w14:textId="77777777" w:rsidR="00EB6524" w:rsidRPr="00003A83" w:rsidRDefault="00EB6524">
            <w:pPr>
              <w:pStyle w:val="ad"/>
              <w:rPr>
                <w:rFonts w:cs="FrankRuehl"/>
                <w:vanish/>
                <w:shd w:val="clear" w:color="auto" w:fill="FFFF99"/>
                <w:rtl/>
              </w:rPr>
            </w:pPr>
            <w:r w:rsidRPr="00003A83">
              <w:rPr>
                <w:rFonts w:cs="FrankRuehl"/>
                <w:vanish/>
                <w:shd w:val="clear" w:color="auto" w:fill="FFFF99"/>
                <w:rtl/>
              </w:rPr>
              <w:t>6/30</w:t>
            </w:r>
          </w:p>
          <w:p w14:paraId="054EF6C3"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6/36</w:t>
            </w:r>
          </w:p>
        </w:tc>
        <w:tc>
          <w:tcPr>
            <w:tcW w:w="673" w:type="dxa"/>
          </w:tcPr>
          <w:p w14:paraId="415D4359"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6/60</w:t>
            </w:r>
          </w:p>
        </w:tc>
        <w:tc>
          <w:tcPr>
            <w:tcW w:w="685" w:type="dxa"/>
          </w:tcPr>
          <w:p w14:paraId="31ED8320"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3/60</w:t>
            </w:r>
          </w:p>
        </w:tc>
        <w:tc>
          <w:tcPr>
            <w:tcW w:w="685" w:type="dxa"/>
          </w:tcPr>
          <w:p w14:paraId="7FCC3BA3"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1/60</w:t>
            </w:r>
          </w:p>
        </w:tc>
        <w:tc>
          <w:tcPr>
            <w:tcW w:w="673" w:type="dxa"/>
          </w:tcPr>
          <w:p w14:paraId="5918D453" w14:textId="77777777" w:rsidR="00EB6524" w:rsidRPr="00003A83" w:rsidRDefault="00EB6524">
            <w:pPr>
              <w:pStyle w:val="ad"/>
              <w:rPr>
                <w:rFonts w:eastAsia="Arial Unicode MS" w:cs="FrankRuehl"/>
                <w:vanish/>
                <w:sz w:val="18"/>
                <w:szCs w:val="18"/>
                <w:shd w:val="clear" w:color="auto" w:fill="FFFF99"/>
              </w:rPr>
            </w:pPr>
            <w:r w:rsidRPr="00003A83">
              <w:rPr>
                <w:rFonts w:cs="FrankRuehl"/>
                <w:vanish/>
                <w:sz w:val="18"/>
                <w:szCs w:val="18"/>
                <w:shd w:val="clear" w:color="auto" w:fill="FFFF99"/>
              </w:rPr>
              <w:t>NLP</w:t>
            </w:r>
          </w:p>
        </w:tc>
      </w:tr>
      <w:tr w:rsidR="00EB6524" w:rsidRPr="00003A83" w14:paraId="38E985CF" w14:textId="77777777">
        <w:trPr>
          <w:trHeight w:val="231"/>
          <w:tblCellSpacing w:w="0" w:type="dxa"/>
          <w:jc w:val="center"/>
          <w:hidden/>
        </w:trPr>
        <w:tc>
          <w:tcPr>
            <w:tcW w:w="493" w:type="dxa"/>
          </w:tcPr>
          <w:p w14:paraId="2A37CF91"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1</w:t>
            </w:r>
          </w:p>
        </w:tc>
        <w:tc>
          <w:tcPr>
            <w:tcW w:w="843" w:type="dxa"/>
          </w:tcPr>
          <w:p w14:paraId="3A22B5AF"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6/6</w:t>
            </w:r>
          </w:p>
        </w:tc>
        <w:tc>
          <w:tcPr>
            <w:tcW w:w="685" w:type="dxa"/>
          </w:tcPr>
          <w:p w14:paraId="60A0C367"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0</w:t>
            </w:r>
          </w:p>
        </w:tc>
        <w:tc>
          <w:tcPr>
            <w:tcW w:w="673" w:type="dxa"/>
          </w:tcPr>
          <w:p w14:paraId="1275358A"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0</w:t>
            </w:r>
          </w:p>
        </w:tc>
        <w:tc>
          <w:tcPr>
            <w:tcW w:w="673" w:type="dxa"/>
          </w:tcPr>
          <w:p w14:paraId="3593B0EC"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0</w:t>
            </w:r>
          </w:p>
        </w:tc>
        <w:tc>
          <w:tcPr>
            <w:tcW w:w="673" w:type="dxa"/>
          </w:tcPr>
          <w:p w14:paraId="7DF713A4"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 xml:space="preserve">10 </w:t>
            </w:r>
          </w:p>
        </w:tc>
        <w:tc>
          <w:tcPr>
            <w:tcW w:w="685" w:type="dxa"/>
          </w:tcPr>
          <w:p w14:paraId="0AB9667A"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10</w:t>
            </w:r>
          </w:p>
        </w:tc>
        <w:tc>
          <w:tcPr>
            <w:tcW w:w="673" w:type="dxa"/>
          </w:tcPr>
          <w:p w14:paraId="059D1F61"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 xml:space="preserve">15 </w:t>
            </w:r>
          </w:p>
        </w:tc>
        <w:tc>
          <w:tcPr>
            <w:tcW w:w="673" w:type="dxa"/>
          </w:tcPr>
          <w:p w14:paraId="77C98388"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20</w:t>
            </w:r>
          </w:p>
        </w:tc>
        <w:tc>
          <w:tcPr>
            <w:tcW w:w="685" w:type="dxa"/>
          </w:tcPr>
          <w:p w14:paraId="08C7FA8F"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25</w:t>
            </w:r>
          </w:p>
        </w:tc>
        <w:tc>
          <w:tcPr>
            <w:tcW w:w="685" w:type="dxa"/>
          </w:tcPr>
          <w:p w14:paraId="7AE4070E"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 xml:space="preserve">30 </w:t>
            </w:r>
          </w:p>
        </w:tc>
        <w:tc>
          <w:tcPr>
            <w:tcW w:w="673" w:type="dxa"/>
          </w:tcPr>
          <w:p w14:paraId="18EF8C64"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30</w:t>
            </w:r>
          </w:p>
        </w:tc>
      </w:tr>
      <w:tr w:rsidR="00EB6524" w:rsidRPr="00003A83" w14:paraId="19C52369" w14:textId="77777777">
        <w:trPr>
          <w:trHeight w:val="231"/>
          <w:tblCellSpacing w:w="0" w:type="dxa"/>
          <w:jc w:val="center"/>
          <w:hidden/>
        </w:trPr>
        <w:tc>
          <w:tcPr>
            <w:tcW w:w="493" w:type="dxa"/>
          </w:tcPr>
          <w:p w14:paraId="71BF39DA"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2</w:t>
            </w:r>
          </w:p>
        </w:tc>
        <w:tc>
          <w:tcPr>
            <w:tcW w:w="843" w:type="dxa"/>
          </w:tcPr>
          <w:p w14:paraId="501B505D" w14:textId="77777777" w:rsidR="00EB6524" w:rsidRPr="00003A83" w:rsidRDefault="00EB6524">
            <w:pPr>
              <w:pStyle w:val="ad"/>
              <w:rPr>
                <w:rFonts w:eastAsia="Arial Unicode MS" w:cs="FrankRuehl" w:hint="cs"/>
                <w:vanish/>
                <w:shd w:val="clear" w:color="auto" w:fill="FFFF99"/>
                <w:rtl/>
              </w:rPr>
            </w:pPr>
            <w:r w:rsidRPr="00003A83">
              <w:rPr>
                <w:rFonts w:cs="FrankRuehl"/>
                <w:vanish/>
                <w:shd w:val="clear" w:color="auto" w:fill="FFFF99"/>
                <w:rtl/>
              </w:rPr>
              <w:t>6/9</w:t>
            </w:r>
          </w:p>
        </w:tc>
        <w:tc>
          <w:tcPr>
            <w:tcW w:w="685" w:type="dxa"/>
          </w:tcPr>
          <w:p w14:paraId="42E6D67A"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 xml:space="preserve">0 </w:t>
            </w:r>
          </w:p>
        </w:tc>
        <w:tc>
          <w:tcPr>
            <w:tcW w:w="673" w:type="dxa"/>
          </w:tcPr>
          <w:p w14:paraId="2CBEE63B"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0</w:t>
            </w:r>
          </w:p>
        </w:tc>
        <w:tc>
          <w:tcPr>
            <w:tcW w:w="673" w:type="dxa"/>
          </w:tcPr>
          <w:p w14:paraId="32932C18"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5</w:t>
            </w:r>
          </w:p>
        </w:tc>
        <w:tc>
          <w:tcPr>
            <w:tcW w:w="673" w:type="dxa"/>
          </w:tcPr>
          <w:p w14:paraId="530F5335"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10</w:t>
            </w:r>
          </w:p>
        </w:tc>
        <w:tc>
          <w:tcPr>
            <w:tcW w:w="685" w:type="dxa"/>
          </w:tcPr>
          <w:p w14:paraId="0DF804D4"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10</w:t>
            </w:r>
          </w:p>
        </w:tc>
        <w:tc>
          <w:tcPr>
            <w:tcW w:w="673" w:type="dxa"/>
          </w:tcPr>
          <w:p w14:paraId="7EDDF40E"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15</w:t>
            </w:r>
          </w:p>
        </w:tc>
        <w:tc>
          <w:tcPr>
            <w:tcW w:w="673" w:type="dxa"/>
          </w:tcPr>
          <w:p w14:paraId="23E8C263"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20</w:t>
            </w:r>
          </w:p>
        </w:tc>
        <w:tc>
          <w:tcPr>
            <w:tcW w:w="685" w:type="dxa"/>
          </w:tcPr>
          <w:p w14:paraId="337608D6"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25</w:t>
            </w:r>
          </w:p>
        </w:tc>
        <w:tc>
          <w:tcPr>
            <w:tcW w:w="685" w:type="dxa"/>
          </w:tcPr>
          <w:p w14:paraId="523DCE69"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30</w:t>
            </w:r>
          </w:p>
        </w:tc>
        <w:tc>
          <w:tcPr>
            <w:tcW w:w="673" w:type="dxa"/>
          </w:tcPr>
          <w:p w14:paraId="282475BA"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30</w:t>
            </w:r>
          </w:p>
        </w:tc>
      </w:tr>
      <w:tr w:rsidR="00EB6524" w:rsidRPr="00003A83" w14:paraId="2AA476AA" w14:textId="77777777">
        <w:trPr>
          <w:trHeight w:val="231"/>
          <w:tblCellSpacing w:w="0" w:type="dxa"/>
          <w:jc w:val="center"/>
          <w:hidden/>
        </w:trPr>
        <w:tc>
          <w:tcPr>
            <w:tcW w:w="493" w:type="dxa"/>
          </w:tcPr>
          <w:p w14:paraId="3AEC2785"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3</w:t>
            </w:r>
          </w:p>
        </w:tc>
        <w:tc>
          <w:tcPr>
            <w:tcW w:w="843" w:type="dxa"/>
          </w:tcPr>
          <w:p w14:paraId="10B4F1E3"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6/12</w:t>
            </w:r>
          </w:p>
        </w:tc>
        <w:tc>
          <w:tcPr>
            <w:tcW w:w="685" w:type="dxa"/>
          </w:tcPr>
          <w:p w14:paraId="08B03968"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 xml:space="preserve">0 </w:t>
            </w:r>
          </w:p>
        </w:tc>
        <w:tc>
          <w:tcPr>
            <w:tcW w:w="673" w:type="dxa"/>
          </w:tcPr>
          <w:p w14:paraId="6B96F723"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5</w:t>
            </w:r>
          </w:p>
        </w:tc>
        <w:tc>
          <w:tcPr>
            <w:tcW w:w="673" w:type="dxa"/>
          </w:tcPr>
          <w:p w14:paraId="1993E7F0"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 xml:space="preserve">10 </w:t>
            </w:r>
          </w:p>
        </w:tc>
        <w:tc>
          <w:tcPr>
            <w:tcW w:w="673" w:type="dxa"/>
          </w:tcPr>
          <w:p w14:paraId="5A359D28"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15</w:t>
            </w:r>
          </w:p>
        </w:tc>
        <w:tc>
          <w:tcPr>
            <w:tcW w:w="685" w:type="dxa"/>
          </w:tcPr>
          <w:p w14:paraId="55DADF7F"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15</w:t>
            </w:r>
          </w:p>
        </w:tc>
        <w:tc>
          <w:tcPr>
            <w:tcW w:w="673" w:type="dxa"/>
          </w:tcPr>
          <w:p w14:paraId="48BCEE6B"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20</w:t>
            </w:r>
          </w:p>
        </w:tc>
        <w:tc>
          <w:tcPr>
            <w:tcW w:w="673" w:type="dxa"/>
          </w:tcPr>
          <w:p w14:paraId="13134C33"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25</w:t>
            </w:r>
          </w:p>
        </w:tc>
        <w:tc>
          <w:tcPr>
            <w:tcW w:w="685" w:type="dxa"/>
          </w:tcPr>
          <w:p w14:paraId="665F0562"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30</w:t>
            </w:r>
          </w:p>
        </w:tc>
        <w:tc>
          <w:tcPr>
            <w:tcW w:w="685" w:type="dxa"/>
          </w:tcPr>
          <w:p w14:paraId="665E7E08"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35</w:t>
            </w:r>
          </w:p>
        </w:tc>
        <w:tc>
          <w:tcPr>
            <w:tcW w:w="673" w:type="dxa"/>
          </w:tcPr>
          <w:p w14:paraId="5215D54B"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40</w:t>
            </w:r>
          </w:p>
        </w:tc>
      </w:tr>
      <w:tr w:rsidR="00EB6524" w:rsidRPr="00003A83" w14:paraId="1515A0BE" w14:textId="77777777">
        <w:trPr>
          <w:trHeight w:val="446"/>
          <w:tblCellSpacing w:w="0" w:type="dxa"/>
          <w:jc w:val="center"/>
          <w:hidden/>
        </w:trPr>
        <w:tc>
          <w:tcPr>
            <w:tcW w:w="493" w:type="dxa"/>
          </w:tcPr>
          <w:p w14:paraId="02691820"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4</w:t>
            </w:r>
          </w:p>
        </w:tc>
        <w:tc>
          <w:tcPr>
            <w:tcW w:w="843" w:type="dxa"/>
          </w:tcPr>
          <w:p w14:paraId="14CF383A" w14:textId="77777777" w:rsidR="00EB6524" w:rsidRPr="00003A83" w:rsidRDefault="00EB6524">
            <w:pPr>
              <w:pStyle w:val="ad"/>
              <w:rPr>
                <w:rFonts w:cs="FrankRuehl"/>
                <w:vanish/>
                <w:shd w:val="clear" w:color="auto" w:fill="FFFF99"/>
                <w:rtl/>
              </w:rPr>
            </w:pPr>
            <w:r w:rsidRPr="00003A83">
              <w:rPr>
                <w:rFonts w:cs="FrankRuehl"/>
                <w:vanish/>
                <w:shd w:val="clear" w:color="auto" w:fill="FFFF99"/>
                <w:rtl/>
              </w:rPr>
              <w:t>6/15</w:t>
            </w:r>
          </w:p>
          <w:p w14:paraId="6CACD02D"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6/18</w:t>
            </w:r>
          </w:p>
        </w:tc>
        <w:tc>
          <w:tcPr>
            <w:tcW w:w="685" w:type="dxa"/>
          </w:tcPr>
          <w:p w14:paraId="3CBB4DA7"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10</w:t>
            </w:r>
          </w:p>
        </w:tc>
        <w:tc>
          <w:tcPr>
            <w:tcW w:w="673" w:type="dxa"/>
          </w:tcPr>
          <w:p w14:paraId="789ECA85"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10</w:t>
            </w:r>
          </w:p>
        </w:tc>
        <w:tc>
          <w:tcPr>
            <w:tcW w:w="673" w:type="dxa"/>
          </w:tcPr>
          <w:p w14:paraId="7ECC3BC3"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15</w:t>
            </w:r>
          </w:p>
        </w:tc>
        <w:tc>
          <w:tcPr>
            <w:tcW w:w="673" w:type="dxa"/>
          </w:tcPr>
          <w:p w14:paraId="7C1D93F5"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 xml:space="preserve">20 </w:t>
            </w:r>
          </w:p>
        </w:tc>
        <w:tc>
          <w:tcPr>
            <w:tcW w:w="685" w:type="dxa"/>
          </w:tcPr>
          <w:p w14:paraId="15C22268"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25</w:t>
            </w:r>
          </w:p>
        </w:tc>
        <w:tc>
          <w:tcPr>
            <w:tcW w:w="673" w:type="dxa"/>
          </w:tcPr>
          <w:p w14:paraId="53AEA1C2"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30</w:t>
            </w:r>
          </w:p>
        </w:tc>
        <w:tc>
          <w:tcPr>
            <w:tcW w:w="673" w:type="dxa"/>
          </w:tcPr>
          <w:p w14:paraId="6D806F3C"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30</w:t>
            </w:r>
          </w:p>
        </w:tc>
        <w:tc>
          <w:tcPr>
            <w:tcW w:w="685" w:type="dxa"/>
          </w:tcPr>
          <w:p w14:paraId="73382FE1"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 xml:space="preserve">35 </w:t>
            </w:r>
          </w:p>
        </w:tc>
        <w:tc>
          <w:tcPr>
            <w:tcW w:w="685" w:type="dxa"/>
          </w:tcPr>
          <w:p w14:paraId="4D91B7E9"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40</w:t>
            </w:r>
          </w:p>
        </w:tc>
        <w:tc>
          <w:tcPr>
            <w:tcW w:w="673" w:type="dxa"/>
          </w:tcPr>
          <w:p w14:paraId="6A493225" w14:textId="77777777" w:rsidR="00EB6524" w:rsidRPr="00003A83" w:rsidRDefault="00EB6524">
            <w:pPr>
              <w:pStyle w:val="ad"/>
              <w:rPr>
                <w:rFonts w:eastAsia="Arial Unicode MS" w:cs="FrankRuehl"/>
                <w:vanish/>
                <w:shd w:val="clear" w:color="auto" w:fill="FFFF99"/>
              </w:rPr>
            </w:pPr>
            <w:r w:rsidRPr="00003A83">
              <w:rPr>
                <w:rFonts w:cs="FrankRuehl" w:hint="cs"/>
                <w:strike/>
                <w:vanish/>
                <w:shd w:val="clear" w:color="auto" w:fill="FFFF99"/>
                <w:rtl/>
              </w:rPr>
              <w:t>40</w:t>
            </w:r>
            <w:r w:rsidRPr="00003A83">
              <w:rPr>
                <w:rFonts w:cs="FrankRuehl" w:hint="cs"/>
                <w:vanish/>
                <w:shd w:val="clear" w:color="auto" w:fill="FFFF99"/>
                <w:rtl/>
              </w:rPr>
              <w:t xml:space="preserve"> </w:t>
            </w:r>
            <w:r w:rsidRPr="00003A83">
              <w:rPr>
                <w:rFonts w:cs="FrankRuehl"/>
                <w:vanish/>
                <w:u w:val="single"/>
                <w:shd w:val="clear" w:color="auto" w:fill="FFFF99"/>
                <w:rtl/>
              </w:rPr>
              <w:t>45</w:t>
            </w:r>
          </w:p>
        </w:tc>
      </w:tr>
      <w:tr w:rsidR="00EB6524" w:rsidRPr="00003A83" w14:paraId="1F26B6AE" w14:textId="77777777">
        <w:trPr>
          <w:trHeight w:val="462"/>
          <w:tblCellSpacing w:w="0" w:type="dxa"/>
          <w:jc w:val="center"/>
          <w:hidden/>
        </w:trPr>
        <w:tc>
          <w:tcPr>
            <w:tcW w:w="493" w:type="dxa"/>
          </w:tcPr>
          <w:p w14:paraId="79C450B1"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5</w:t>
            </w:r>
          </w:p>
        </w:tc>
        <w:tc>
          <w:tcPr>
            <w:tcW w:w="843" w:type="dxa"/>
          </w:tcPr>
          <w:p w14:paraId="7B5894ED" w14:textId="77777777" w:rsidR="00EB6524" w:rsidRPr="00003A83" w:rsidRDefault="00EB6524">
            <w:pPr>
              <w:pStyle w:val="ad"/>
              <w:rPr>
                <w:rFonts w:cs="FrankRuehl"/>
                <w:vanish/>
                <w:shd w:val="clear" w:color="auto" w:fill="FFFF99"/>
                <w:rtl/>
              </w:rPr>
            </w:pPr>
            <w:r w:rsidRPr="00003A83">
              <w:rPr>
                <w:rFonts w:cs="FrankRuehl"/>
                <w:vanish/>
                <w:shd w:val="clear" w:color="auto" w:fill="FFFF99"/>
                <w:rtl/>
              </w:rPr>
              <w:t>6/21</w:t>
            </w:r>
          </w:p>
          <w:p w14:paraId="10564767"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6/24</w:t>
            </w:r>
          </w:p>
        </w:tc>
        <w:tc>
          <w:tcPr>
            <w:tcW w:w="685" w:type="dxa"/>
          </w:tcPr>
          <w:p w14:paraId="58FE0545"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10</w:t>
            </w:r>
          </w:p>
        </w:tc>
        <w:tc>
          <w:tcPr>
            <w:tcW w:w="673" w:type="dxa"/>
          </w:tcPr>
          <w:p w14:paraId="241D1384"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10</w:t>
            </w:r>
          </w:p>
        </w:tc>
        <w:tc>
          <w:tcPr>
            <w:tcW w:w="673" w:type="dxa"/>
          </w:tcPr>
          <w:p w14:paraId="0A827491"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15</w:t>
            </w:r>
          </w:p>
        </w:tc>
        <w:tc>
          <w:tcPr>
            <w:tcW w:w="673" w:type="dxa"/>
          </w:tcPr>
          <w:p w14:paraId="49BE8856"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25</w:t>
            </w:r>
          </w:p>
        </w:tc>
        <w:tc>
          <w:tcPr>
            <w:tcW w:w="685" w:type="dxa"/>
          </w:tcPr>
          <w:p w14:paraId="2D8124C8"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30</w:t>
            </w:r>
          </w:p>
        </w:tc>
        <w:tc>
          <w:tcPr>
            <w:tcW w:w="673" w:type="dxa"/>
          </w:tcPr>
          <w:p w14:paraId="4E6CE8D1"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40</w:t>
            </w:r>
          </w:p>
        </w:tc>
        <w:tc>
          <w:tcPr>
            <w:tcW w:w="673" w:type="dxa"/>
          </w:tcPr>
          <w:p w14:paraId="432C83CD"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40</w:t>
            </w:r>
          </w:p>
        </w:tc>
        <w:tc>
          <w:tcPr>
            <w:tcW w:w="685" w:type="dxa"/>
          </w:tcPr>
          <w:p w14:paraId="1DC91C34"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45</w:t>
            </w:r>
          </w:p>
        </w:tc>
        <w:tc>
          <w:tcPr>
            <w:tcW w:w="685" w:type="dxa"/>
          </w:tcPr>
          <w:p w14:paraId="474BAA5E"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50</w:t>
            </w:r>
          </w:p>
        </w:tc>
        <w:tc>
          <w:tcPr>
            <w:tcW w:w="673" w:type="dxa"/>
          </w:tcPr>
          <w:p w14:paraId="3CD3A9D2"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55</w:t>
            </w:r>
          </w:p>
        </w:tc>
      </w:tr>
      <w:tr w:rsidR="00EB6524" w:rsidRPr="00003A83" w14:paraId="21E00E85" w14:textId="77777777">
        <w:trPr>
          <w:trHeight w:val="462"/>
          <w:tblCellSpacing w:w="0" w:type="dxa"/>
          <w:jc w:val="center"/>
          <w:hidden/>
        </w:trPr>
        <w:tc>
          <w:tcPr>
            <w:tcW w:w="493" w:type="dxa"/>
          </w:tcPr>
          <w:p w14:paraId="2B3AFF70"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6</w:t>
            </w:r>
          </w:p>
        </w:tc>
        <w:tc>
          <w:tcPr>
            <w:tcW w:w="843" w:type="dxa"/>
          </w:tcPr>
          <w:p w14:paraId="11663771" w14:textId="77777777" w:rsidR="00EB6524" w:rsidRPr="00003A83" w:rsidRDefault="00EB6524">
            <w:pPr>
              <w:pStyle w:val="ad"/>
              <w:rPr>
                <w:rFonts w:cs="FrankRuehl"/>
                <w:vanish/>
                <w:shd w:val="clear" w:color="auto" w:fill="FFFF99"/>
                <w:rtl/>
              </w:rPr>
            </w:pPr>
            <w:r w:rsidRPr="00003A83">
              <w:rPr>
                <w:rFonts w:cs="FrankRuehl"/>
                <w:vanish/>
                <w:shd w:val="clear" w:color="auto" w:fill="FFFF99"/>
                <w:rtl/>
              </w:rPr>
              <w:t>6/30</w:t>
            </w:r>
          </w:p>
          <w:p w14:paraId="1969B608"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6/36</w:t>
            </w:r>
          </w:p>
        </w:tc>
        <w:tc>
          <w:tcPr>
            <w:tcW w:w="685" w:type="dxa"/>
          </w:tcPr>
          <w:p w14:paraId="07790B6E"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15</w:t>
            </w:r>
          </w:p>
        </w:tc>
        <w:tc>
          <w:tcPr>
            <w:tcW w:w="673" w:type="dxa"/>
          </w:tcPr>
          <w:p w14:paraId="49B8291E"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15</w:t>
            </w:r>
          </w:p>
        </w:tc>
        <w:tc>
          <w:tcPr>
            <w:tcW w:w="673" w:type="dxa"/>
          </w:tcPr>
          <w:p w14:paraId="390E398B"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20</w:t>
            </w:r>
          </w:p>
        </w:tc>
        <w:tc>
          <w:tcPr>
            <w:tcW w:w="673" w:type="dxa"/>
          </w:tcPr>
          <w:p w14:paraId="71C25492"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30</w:t>
            </w:r>
          </w:p>
        </w:tc>
        <w:tc>
          <w:tcPr>
            <w:tcW w:w="685" w:type="dxa"/>
          </w:tcPr>
          <w:p w14:paraId="47336564"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40</w:t>
            </w:r>
          </w:p>
        </w:tc>
        <w:tc>
          <w:tcPr>
            <w:tcW w:w="673" w:type="dxa"/>
          </w:tcPr>
          <w:p w14:paraId="19C58D04"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50</w:t>
            </w:r>
          </w:p>
        </w:tc>
        <w:tc>
          <w:tcPr>
            <w:tcW w:w="673" w:type="dxa"/>
          </w:tcPr>
          <w:p w14:paraId="4ABF8435"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55</w:t>
            </w:r>
          </w:p>
        </w:tc>
        <w:tc>
          <w:tcPr>
            <w:tcW w:w="685" w:type="dxa"/>
          </w:tcPr>
          <w:p w14:paraId="303FB01C"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60</w:t>
            </w:r>
          </w:p>
        </w:tc>
        <w:tc>
          <w:tcPr>
            <w:tcW w:w="685" w:type="dxa"/>
          </w:tcPr>
          <w:p w14:paraId="1653E742"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65</w:t>
            </w:r>
          </w:p>
        </w:tc>
        <w:tc>
          <w:tcPr>
            <w:tcW w:w="673" w:type="dxa"/>
          </w:tcPr>
          <w:p w14:paraId="2BDB9496"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70</w:t>
            </w:r>
          </w:p>
        </w:tc>
      </w:tr>
      <w:tr w:rsidR="00EB6524" w:rsidRPr="00003A83" w14:paraId="25506AC9" w14:textId="77777777">
        <w:trPr>
          <w:trHeight w:val="231"/>
          <w:tblCellSpacing w:w="0" w:type="dxa"/>
          <w:jc w:val="center"/>
          <w:hidden/>
        </w:trPr>
        <w:tc>
          <w:tcPr>
            <w:tcW w:w="493" w:type="dxa"/>
          </w:tcPr>
          <w:p w14:paraId="2B99B77E"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7</w:t>
            </w:r>
          </w:p>
        </w:tc>
        <w:tc>
          <w:tcPr>
            <w:tcW w:w="843" w:type="dxa"/>
          </w:tcPr>
          <w:p w14:paraId="432138EF"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6/60</w:t>
            </w:r>
          </w:p>
        </w:tc>
        <w:tc>
          <w:tcPr>
            <w:tcW w:w="685" w:type="dxa"/>
          </w:tcPr>
          <w:p w14:paraId="6C9212B2"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20</w:t>
            </w:r>
          </w:p>
        </w:tc>
        <w:tc>
          <w:tcPr>
            <w:tcW w:w="673" w:type="dxa"/>
          </w:tcPr>
          <w:p w14:paraId="3AE429C1"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20</w:t>
            </w:r>
          </w:p>
        </w:tc>
        <w:tc>
          <w:tcPr>
            <w:tcW w:w="673" w:type="dxa"/>
          </w:tcPr>
          <w:p w14:paraId="5E22AAF3"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25</w:t>
            </w:r>
          </w:p>
        </w:tc>
        <w:tc>
          <w:tcPr>
            <w:tcW w:w="673" w:type="dxa"/>
          </w:tcPr>
          <w:p w14:paraId="7305244F"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30</w:t>
            </w:r>
          </w:p>
        </w:tc>
        <w:tc>
          <w:tcPr>
            <w:tcW w:w="685" w:type="dxa"/>
          </w:tcPr>
          <w:p w14:paraId="274EEA74"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40</w:t>
            </w:r>
          </w:p>
        </w:tc>
        <w:tc>
          <w:tcPr>
            <w:tcW w:w="673" w:type="dxa"/>
          </w:tcPr>
          <w:p w14:paraId="19853272"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55</w:t>
            </w:r>
          </w:p>
        </w:tc>
        <w:tc>
          <w:tcPr>
            <w:tcW w:w="673" w:type="dxa"/>
          </w:tcPr>
          <w:p w14:paraId="25ECEBC6"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70</w:t>
            </w:r>
          </w:p>
        </w:tc>
        <w:tc>
          <w:tcPr>
            <w:tcW w:w="685" w:type="dxa"/>
          </w:tcPr>
          <w:p w14:paraId="0D1DD2CA"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75</w:t>
            </w:r>
          </w:p>
        </w:tc>
        <w:tc>
          <w:tcPr>
            <w:tcW w:w="685" w:type="dxa"/>
          </w:tcPr>
          <w:p w14:paraId="4C2C4A47"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80</w:t>
            </w:r>
          </w:p>
        </w:tc>
        <w:tc>
          <w:tcPr>
            <w:tcW w:w="673" w:type="dxa"/>
          </w:tcPr>
          <w:p w14:paraId="5A2A56CA"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90</w:t>
            </w:r>
          </w:p>
        </w:tc>
      </w:tr>
      <w:tr w:rsidR="00EB6524" w:rsidRPr="00003A83" w14:paraId="0B35DB85" w14:textId="77777777">
        <w:trPr>
          <w:trHeight w:val="231"/>
          <w:tblCellSpacing w:w="0" w:type="dxa"/>
          <w:jc w:val="center"/>
          <w:hidden/>
        </w:trPr>
        <w:tc>
          <w:tcPr>
            <w:tcW w:w="493" w:type="dxa"/>
          </w:tcPr>
          <w:p w14:paraId="191D6DF9"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8</w:t>
            </w:r>
          </w:p>
        </w:tc>
        <w:tc>
          <w:tcPr>
            <w:tcW w:w="843" w:type="dxa"/>
          </w:tcPr>
          <w:p w14:paraId="1910B1D7"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3/60</w:t>
            </w:r>
          </w:p>
        </w:tc>
        <w:tc>
          <w:tcPr>
            <w:tcW w:w="685" w:type="dxa"/>
          </w:tcPr>
          <w:p w14:paraId="30834A6A"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25</w:t>
            </w:r>
          </w:p>
        </w:tc>
        <w:tc>
          <w:tcPr>
            <w:tcW w:w="673" w:type="dxa"/>
          </w:tcPr>
          <w:p w14:paraId="37CA9F06"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25</w:t>
            </w:r>
          </w:p>
        </w:tc>
        <w:tc>
          <w:tcPr>
            <w:tcW w:w="673" w:type="dxa"/>
          </w:tcPr>
          <w:p w14:paraId="73436CD6"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30</w:t>
            </w:r>
          </w:p>
        </w:tc>
        <w:tc>
          <w:tcPr>
            <w:tcW w:w="673" w:type="dxa"/>
          </w:tcPr>
          <w:p w14:paraId="7CB34EC4"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35</w:t>
            </w:r>
          </w:p>
        </w:tc>
        <w:tc>
          <w:tcPr>
            <w:tcW w:w="685" w:type="dxa"/>
          </w:tcPr>
          <w:p w14:paraId="05E1AD51"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45</w:t>
            </w:r>
          </w:p>
        </w:tc>
        <w:tc>
          <w:tcPr>
            <w:tcW w:w="673" w:type="dxa"/>
          </w:tcPr>
          <w:p w14:paraId="3DC2B67F"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60</w:t>
            </w:r>
          </w:p>
        </w:tc>
        <w:tc>
          <w:tcPr>
            <w:tcW w:w="673" w:type="dxa"/>
          </w:tcPr>
          <w:p w14:paraId="71DFF735"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75</w:t>
            </w:r>
          </w:p>
        </w:tc>
        <w:tc>
          <w:tcPr>
            <w:tcW w:w="685" w:type="dxa"/>
          </w:tcPr>
          <w:p w14:paraId="381B9AA0"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 xml:space="preserve">90 </w:t>
            </w:r>
          </w:p>
        </w:tc>
        <w:tc>
          <w:tcPr>
            <w:tcW w:w="685" w:type="dxa"/>
          </w:tcPr>
          <w:p w14:paraId="1607B508"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90</w:t>
            </w:r>
          </w:p>
        </w:tc>
        <w:tc>
          <w:tcPr>
            <w:tcW w:w="673" w:type="dxa"/>
          </w:tcPr>
          <w:p w14:paraId="40B8C3A1"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95</w:t>
            </w:r>
          </w:p>
        </w:tc>
      </w:tr>
      <w:tr w:rsidR="00EB6524" w:rsidRPr="00003A83" w14:paraId="41039C83" w14:textId="77777777">
        <w:trPr>
          <w:trHeight w:val="231"/>
          <w:tblCellSpacing w:w="0" w:type="dxa"/>
          <w:jc w:val="center"/>
          <w:hidden/>
        </w:trPr>
        <w:tc>
          <w:tcPr>
            <w:tcW w:w="493" w:type="dxa"/>
          </w:tcPr>
          <w:p w14:paraId="2C33439A"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9</w:t>
            </w:r>
          </w:p>
        </w:tc>
        <w:tc>
          <w:tcPr>
            <w:tcW w:w="843" w:type="dxa"/>
          </w:tcPr>
          <w:p w14:paraId="45B52CF5"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1/60</w:t>
            </w:r>
          </w:p>
        </w:tc>
        <w:tc>
          <w:tcPr>
            <w:tcW w:w="685" w:type="dxa"/>
          </w:tcPr>
          <w:p w14:paraId="528A8DD1"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 xml:space="preserve">30 </w:t>
            </w:r>
          </w:p>
        </w:tc>
        <w:tc>
          <w:tcPr>
            <w:tcW w:w="673" w:type="dxa"/>
          </w:tcPr>
          <w:p w14:paraId="286F6A76"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30</w:t>
            </w:r>
          </w:p>
        </w:tc>
        <w:tc>
          <w:tcPr>
            <w:tcW w:w="673" w:type="dxa"/>
          </w:tcPr>
          <w:p w14:paraId="5553FB0C" w14:textId="77777777" w:rsidR="00EB6524" w:rsidRPr="00003A83" w:rsidRDefault="00EB6524">
            <w:pPr>
              <w:pStyle w:val="ad"/>
              <w:rPr>
                <w:rFonts w:eastAsia="Arial Unicode MS" w:cs="FrankRuehl"/>
                <w:vanish/>
                <w:shd w:val="clear" w:color="auto" w:fill="FFFF99"/>
              </w:rPr>
            </w:pPr>
            <w:r w:rsidRPr="00003A83">
              <w:rPr>
                <w:rFonts w:cs="FrankRuehl" w:hint="cs"/>
                <w:strike/>
                <w:vanish/>
                <w:shd w:val="clear" w:color="auto" w:fill="FFFF99"/>
                <w:rtl/>
              </w:rPr>
              <w:t>30</w:t>
            </w:r>
            <w:r w:rsidRPr="00003A83">
              <w:rPr>
                <w:rFonts w:cs="FrankRuehl" w:hint="cs"/>
                <w:vanish/>
                <w:shd w:val="clear" w:color="auto" w:fill="FFFF99"/>
                <w:rtl/>
              </w:rPr>
              <w:t xml:space="preserve"> </w:t>
            </w:r>
            <w:r w:rsidRPr="00003A83">
              <w:rPr>
                <w:rFonts w:cs="FrankRuehl"/>
                <w:vanish/>
                <w:u w:val="single"/>
                <w:shd w:val="clear" w:color="auto" w:fill="FFFF99"/>
                <w:rtl/>
              </w:rPr>
              <w:t>35</w:t>
            </w:r>
          </w:p>
        </w:tc>
        <w:tc>
          <w:tcPr>
            <w:tcW w:w="673" w:type="dxa"/>
          </w:tcPr>
          <w:p w14:paraId="11D2CE75"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40</w:t>
            </w:r>
          </w:p>
        </w:tc>
        <w:tc>
          <w:tcPr>
            <w:tcW w:w="685" w:type="dxa"/>
          </w:tcPr>
          <w:p w14:paraId="5F4722D6"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 xml:space="preserve">50 </w:t>
            </w:r>
          </w:p>
        </w:tc>
        <w:tc>
          <w:tcPr>
            <w:tcW w:w="673" w:type="dxa"/>
          </w:tcPr>
          <w:p w14:paraId="47105EC2"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65</w:t>
            </w:r>
          </w:p>
        </w:tc>
        <w:tc>
          <w:tcPr>
            <w:tcW w:w="673" w:type="dxa"/>
          </w:tcPr>
          <w:p w14:paraId="5A100B59"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 xml:space="preserve">80 </w:t>
            </w:r>
          </w:p>
        </w:tc>
        <w:tc>
          <w:tcPr>
            <w:tcW w:w="685" w:type="dxa"/>
          </w:tcPr>
          <w:p w14:paraId="34902B20"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90</w:t>
            </w:r>
          </w:p>
        </w:tc>
        <w:tc>
          <w:tcPr>
            <w:tcW w:w="685" w:type="dxa"/>
          </w:tcPr>
          <w:p w14:paraId="19D343A4"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100</w:t>
            </w:r>
          </w:p>
        </w:tc>
        <w:tc>
          <w:tcPr>
            <w:tcW w:w="673" w:type="dxa"/>
          </w:tcPr>
          <w:p w14:paraId="58D6BC53"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100</w:t>
            </w:r>
          </w:p>
        </w:tc>
      </w:tr>
      <w:tr w:rsidR="00EB6524" w:rsidRPr="00003A83" w14:paraId="72C0E16D" w14:textId="77777777">
        <w:trPr>
          <w:trHeight w:val="246"/>
          <w:tblCellSpacing w:w="0" w:type="dxa"/>
          <w:jc w:val="center"/>
          <w:hidden/>
        </w:trPr>
        <w:tc>
          <w:tcPr>
            <w:tcW w:w="493" w:type="dxa"/>
          </w:tcPr>
          <w:p w14:paraId="429817B2" w14:textId="77777777" w:rsidR="00EB6524" w:rsidRPr="00003A83" w:rsidRDefault="00EB6524">
            <w:pPr>
              <w:pStyle w:val="ad"/>
              <w:rPr>
                <w:rFonts w:eastAsia="Arial Unicode MS" w:cs="FrankRuehl" w:hint="cs"/>
                <w:vanish/>
                <w:shd w:val="clear" w:color="auto" w:fill="FFFF99"/>
              </w:rPr>
            </w:pPr>
            <w:r w:rsidRPr="00003A83">
              <w:rPr>
                <w:rFonts w:cs="FrankRuehl"/>
                <w:vanish/>
                <w:shd w:val="clear" w:color="auto" w:fill="FFFF99"/>
                <w:rtl/>
              </w:rPr>
              <w:t>10</w:t>
            </w:r>
          </w:p>
        </w:tc>
        <w:tc>
          <w:tcPr>
            <w:tcW w:w="843" w:type="dxa"/>
          </w:tcPr>
          <w:p w14:paraId="5FD1D3CA" w14:textId="77777777" w:rsidR="00387A93" w:rsidRPr="00003A83" w:rsidRDefault="00EB6524" w:rsidP="00387A93">
            <w:pPr>
              <w:pStyle w:val="ad"/>
              <w:rPr>
                <w:rFonts w:cs="FrankRuehl" w:hint="cs"/>
                <w:vanish/>
                <w:sz w:val="18"/>
                <w:szCs w:val="18"/>
                <w:shd w:val="clear" w:color="auto" w:fill="FFFF99"/>
                <w:rtl/>
              </w:rPr>
            </w:pPr>
            <w:r w:rsidRPr="00003A83">
              <w:rPr>
                <w:rFonts w:cs="FrankRuehl"/>
                <w:vanish/>
                <w:sz w:val="18"/>
                <w:szCs w:val="18"/>
                <w:shd w:val="clear" w:color="auto" w:fill="FFFF99"/>
              </w:rPr>
              <w:t>NLP</w:t>
            </w:r>
          </w:p>
        </w:tc>
        <w:tc>
          <w:tcPr>
            <w:tcW w:w="685" w:type="dxa"/>
          </w:tcPr>
          <w:p w14:paraId="0FB6DB34"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 xml:space="preserve">30 </w:t>
            </w:r>
          </w:p>
        </w:tc>
        <w:tc>
          <w:tcPr>
            <w:tcW w:w="673" w:type="dxa"/>
          </w:tcPr>
          <w:p w14:paraId="7504262A"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30</w:t>
            </w:r>
          </w:p>
        </w:tc>
        <w:tc>
          <w:tcPr>
            <w:tcW w:w="673" w:type="dxa"/>
          </w:tcPr>
          <w:p w14:paraId="3B391604"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40</w:t>
            </w:r>
          </w:p>
        </w:tc>
        <w:tc>
          <w:tcPr>
            <w:tcW w:w="673" w:type="dxa"/>
          </w:tcPr>
          <w:p w14:paraId="180E5B91"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45</w:t>
            </w:r>
          </w:p>
        </w:tc>
        <w:tc>
          <w:tcPr>
            <w:tcW w:w="685" w:type="dxa"/>
          </w:tcPr>
          <w:p w14:paraId="79DB816B"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55</w:t>
            </w:r>
          </w:p>
        </w:tc>
        <w:tc>
          <w:tcPr>
            <w:tcW w:w="673" w:type="dxa"/>
          </w:tcPr>
          <w:p w14:paraId="7500EB77"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70</w:t>
            </w:r>
          </w:p>
        </w:tc>
        <w:tc>
          <w:tcPr>
            <w:tcW w:w="673" w:type="dxa"/>
          </w:tcPr>
          <w:p w14:paraId="3F562F57"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90</w:t>
            </w:r>
          </w:p>
        </w:tc>
        <w:tc>
          <w:tcPr>
            <w:tcW w:w="685" w:type="dxa"/>
          </w:tcPr>
          <w:p w14:paraId="6862E0DD"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95</w:t>
            </w:r>
          </w:p>
        </w:tc>
        <w:tc>
          <w:tcPr>
            <w:tcW w:w="685" w:type="dxa"/>
          </w:tcPr>
          <w:p w14:paraId="34596A55" w14:textId="77777777" w:rsidR="00EB6524" w:rsidRPr="00003A83" w:rsidRDefault="00EB6524">
            <w:pPr>
              <w:pStyle w:val="ad"/>
              <w:rPr>
                <w:rFonts w:eastAsia="Arial Unicode MS" w:cs="FrankRuehl"/>
                <w:vanish/>
                <w:shd w:val="clear" w:color="auto" w:fill="FFFF99"/>
              </w:rPr>
            </w:pPr>
            <w:r w:rsidRPr="00003A83">
              <w:rPr>
                <w:rFonts w:cs="FrankRuehl"/>
                <w:vanish/>
                <w:shd w:val="clear" w:color="auto" w:fill="FFFF99"/>
                <w:rtl/>
              </w:rPr>
              <w:t>100</w:t>
            </w:r>
          </w:p>
        </w:tc>
        <w:tc>
          <w:tcPr>
            <w:tcW w:w="673" w:type="dxa"/>
          </w:tcPr>
          <w:p w14:paraId="655115DE" w14:textId="77777777" w:rsidR="00EB6524" w:rsidRPr="00003A83" w:rsidRDefault="00EB6524">
            <w:pPr>
              <w:pStyle w:val="ad"/>
              <w:rPr>
                <w:rFonts w:eastAsia="Arial Unicode MS" w:cs="FrankRuehl" w:hint="cs"/>
                <w:vanish/>
                <w:shd w:val="clear" w:color="auto" w:fill="FFFF99"/>
              </w:rPr>
            </w:pPr>
            <w:r w:rsidRPr="00003A83">
              <w:rPr>
                <w:rFonts w:cs="FrankRuehl"/>
                <w:vanish/>
                <w:shd w:val="clear" w:color="auto" w:fill="FFFF99"/>
                <w:rtl/>
              </w:rPr>
              <w:t>100</w:t>
            </w:r>
          </w:p>
        </w:tc>
      </w:tr>
    </w:tbl>
    <w:p w14:paraId="6C95157F" w14:textId="77777777" w:rsidR="00387A93" w:rsidRPr="00003A83" w:rsidRDefault="00387A93" w:rsidP="00387A93">
      <w:pPr>
        <w:pStyle w:val="P00"/>
        <w:tabs>
          <w:tab w:val="clear" w:pos="6259"/>
        </w:tabs>
        <w:spacing w:before="0"/>
        <w:ind w:left="0" w:right="1134"/>
        <w:rPr>
          <w:rFonts w:hint="cs"/>
          <w:vanish/>
          <w:szCs w:val="20"/>
          <w:shd w:val="clear" w:color="auto" w:fill="FFFF99"/>
          <w:rtl/>
        </w:rPr>
      </w:pPr>
    </w:p>
    <w:p w14:paraId="2E668F91" w14:textId="77777777" w:rsidR="00387A93" w:rsidRPr="00003A83" w:rsidRDefault="00616022" w:rsidP="00387A93">
      <w:pPr>
        <w:pStyle w:val="P00"/>
        <w:tabs>
          <w:tab w:val="clear" w:pos="6259"/>
        </w:tabs>
        <w:spacing w:before="0"/>
        <w:ind w:left="0" w:right="1134"/>
        <w:rPr>
          <w:rFonts w:hint="cs"/>
          <w:vanish/>
          <w:color w:val="FF0000"/>
          <w:szCs w:val="20"/>
          <w:shd w:val="clear" w:color="auto" w:fill="FFFF99"/>
          <w:rtl/>
        </w:rPr>
      </w:pPr>
      <w:r w:rsidRPr="00003A83">
        <w:rPr>
          <w:rFonts w:hint="cs"/>
          <w:vanish/>
          <w:color w:val="FF0000"/>
          <w:szCs w:val="20"/>
          <w:shd w:val="clear" w:color="auto" w:fill="FFFF99"/>
          <w:rtl/>
        </w:rPr>
        <w:t>מיום 1.1.2012</w:t>
      </w:r>
    </w:p>
    <w:p w14:paraId="2F9E6CD7" w14:textId="77777777" w:rsidR="00387A93" w:rsidRPr="00003A83" w:rsidRDefault="00387A93" w:rsidP="00387A93">
      <w:pPr>
        <w:pStyle w:val="P00"/>
        <w:tabs>
          <w:tab w:val="clear" w:pos="6259"/>
        </w:tabs>
        <w:spacing w:before="0"/>
        <w:ind w:left="0" w:right="1134"/>
        <w:rPr>
          <w:rFonts w:hint="cs"/>
          <w:vanish/>
          <w:szCs w:val="20"/>
          <w:shd w:val="clear" w:color="auto" w:fill="FFFF99"/>
          <w:rtl/>
        </w:rPr>
      </w:pPr>
      <w:r w:rsidRPr="00003A83">
        <w:rPr>
          <w:rFonts w:hint="cs"/>
          <w:b/>
          <w:bCs/>
          <w:vanish/>
          <w:szCs w:val="20"/>
          <w:shd w:val="clear" w:color="auto" w:fill="FFFF99"/>
          <w:rtl/>
        </w:rPr>
        <w:t>תק' תשע"ב-2011</w:t>
      </w:r>
    </w:p>
    <w:p w14:paraId="6BC252AA" w14:textId="77777777" w:rsidR="00387A93" w:rsidRPr="00003A83" w:rsidRDefault="00387A93" w:rsidP="00387A93">
      <w:pPr>
        <w:pStyle w:val="P00"/>
        <w:tabs>
          <w:tab w:val="clear" w:pos="6259"/>
        </w:tabs>
        <w:spacing w:before="0"/>
        <w:ind w:left="0" w:right="1134"/>
        <w:rPr>
          <w:rFonts w:hint="cs"/>
          <w:vanish/>
          <w:szCs w:val="20"/>
          <w:shd w:val="clear" w:color="auto" w:fill="FFFF99"/>
          <w:rtl/>
        </w:rPr>
      </w:pPr>
      <w:hyperlink r:id="rId179" w:history="1">
        <w:r w:rsidRPr="00003A83">
          <w:rPr>
            <w:rStyle w:val="Hyperlink"/>
            <w:rFonts w:hint="cs"/>
            <w:vanish/>
            <w:szCs w:val="20"/>
            <w:shd w:val="clear" w:color="auto" w:fill="FFFF99"/>
            <w:rtl/>
          </w:rPr>
          <w:t>ק"ת תשע"ב מס' 7057</w:t>
        </w:r>
      </w:hyperlink>
      <w:r w:rsidRPr="00003A83">
        <w:rPr>
          <w:rFonts w:hint="cs"/>
          <w:vanish/>
          <w:szCs w:val="20"/>
          <w:shd w:val="clear" w:color="auto" w:fill="FFFF99"/>
          <w:rtl/>
        </w:rPr>
        <w:t xml:space="preserve"> מיום 8.12.2011 עמ' 236</w:t>
      </w:r>
    </w:p>
    <w:p w14:paraId="18EA2671" w14:textId="77777777" w:rsidR="00387A93" w:rsidRPr="00003A83" w:rsidRDefault="00387A93" w:rsidP="00387A93">
      <w:pPr>
        <w:pStyle w:val="P00"/>
        <w:tabs>
          <w:tab w:val="clear" w:pos="6259"/>
        </w:tabs>
        <w:spacing w:before="0"/>
        <w:ind w:left="0" w:right="1134"/>
        <w:rPr>
          <w:rFonts w:hint="cs"/>
          <w:vanish/>
          <w:szCs w:val="20"/>
          <w:shd w:val="clear" w:color="auto" w:fill="FFFF99"/>
          <w:rtl/>
        </w:rPr>
      </w:pPr>
      <w:r w:rsidRPr="00003A83">
        <w:rPr>
          <w:rFonts w:hint="cs"/>
          <w:b/>
          <w:bCs/>
          <w:vanish/>
          <w:szCs w:val="20"/>
          <w:shd w:val="clear" w:color="auto" w:fill="FFFF99"/>
          <w:rtl/>
        </w:rPr>
        <w:t>החלפת פרט משנה 52(2)</w:t>
      </w:r>
    </w:p>
    <w:p w14:paraId="69D17911" w14:textId="77777777" w:rsidR="00387A93" w:rsidRPr="00003A83" w:rsidRDefault="00387A93" w:rsidP="00387A93">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241E6DF9" w14:textId="77777777" w:rsidR="00387A93" w:rsidRPr="00003A83" w:rsidRDefault="00387A93" w:rsidP="00387A93">
      <w:pPr>
        <w:pStyle w:val="P00"/>
        <w:tabs>
          <w:tab w:val="clear" w:pos="6259"/>
          <w:tab w:val="right" w:pos="7938"/>
        </w:tabs>
        <w:spacing w:before="0"/>
        <w:ind w:left="1021" w:right="1701" w:hanging="397"/>
        <w:rPr>
          <w:rFonts w:hint="cs"/>
          <w:strike/>
          <w:vanish/>
          <w:sz w:val="18"/>
          <w:szCs w:val="22"/>
          <w:shd w:val="clear" w:color="auto" w:fill="FFFF99"/>
          <w:rtl/>
        </w:rPr>
      </w:pPr>
      <w:r w:rsidRPr="00003A83">
        <w:rPr>
          <w:strike/>
          <w:vanish/>
          <w:sz w:val="18"/>
          <w:szCs w:val="22"/>
          <w:shd w:val="clear" w:color="auto" w:fill="FFFF99"/>
          <w:rtl/>
        </w:rPr>
        <w:t>(2)</w:t>
      </w:r>
      <w:r w:rsidRPr="00003A83">
        <w:rPr>
          <w:rFonts w:hint="cs"/>
          <w:strike/>
          <w:vanish/>
          <w:sz w:val="18"/>
          <w:szCs w:val="22"/>
          <w:shd w:val="clear" w:color="auto" w:fill="FFFF99"/>
          <w:rtl/>
        </w:rPr>
        <w:tab/>
        <w:t xml:space="preserve">הגבלת שדה הראייה </w:t>
      </w:r>
      <w:r w:rsidRPr="00003A83">
        <w:rPr>
          <w:strike/>
          <w:vanish/>
          <w:sz w:val="18"/>
          <w:szCs w:val="22"/>
          <w:shd w:val="clear" w:color="auto" w:fill="FFFF99"/>
          <w:rtl/>
        </w:rPr>
        <w:t>–</w:t>
      </w:r>
    </w:p>
    <w:p w14:paraId="3E6DB968" w14:textId="77777777" w:rsidR="00387A93" w:rsidRPr="00003A83" w:rsidRDefault="00387A93" w:rsidP="00387A93">
      <w:pPr>
        <w:pStyle w:val="P00"/>
        <w:tabs>
          <w:tab w:val="clear" w:pos="2835"/>
          <w:tab w:val="clear" w:pos="6259"/>
          <w:tab w:val="right" w:pos="7938"/>
        </w:tabs>
        <w:spacing w:before="0"/>
        <w:ind w:left="1475" w:right="1701" w:hanging="454"/>
        <w:rPr>
          <w:strike/>
          <w:vanish/>
          <w:sz w:val="18"/>
          <w:szCs w:val="22"/>
          <w:shd w:val="clear" w:color="auto" w:fill="FFFF99"/>
          <w:rtl/>
        </w:rPr>
      </w:pPr>
      <w:r w:rsidRPr="00003A83">
        <w:rPr>
          <w:strike/>
          <w:vanish/>
          <w:sz w:val="18"/>
          <w:szCs w:val="22"/>
          <w:shd w:val="clear" w:color="auto" w:fill="FFFF99"/>
          <w:rtl/>
        </w:rPr>
        <w:t>1.</w:t>
      </w:r>
      <w:r w:rsidRPr="00003A83">
        <w:rPr>
          <w:rFonts w:hint="cs"/>
          <w:strike/>
          <w:vanish/>
          <w:sz w:val="18"/>
          <w:szCs w:val="22"/>
          <w:shd w:val="clear" w:color="auto" w:fill="FFFF99"/>
          <w:rtl/>
        </w:rPr>
        <w:tab/>
        <w:t>הצטמצמות מרוכזת</w:t>
      </w:r>
    </w:p>
    <w:p w14:paraId="126E9D5B" w14:textId="77777777" w:rsidR="00387A93" w:rsidRPr="00003A83" w:rsidRDefault="00387A93" w:rsidP="00387A93">
      <w:pPr>
        <w:pStyle w:val="P00"/>
        <w:tabs>
          <w:tab w:val="clear" w:pos="2835"/>
          <w:tab w:val="clear" w:pos="6259"/>
          <w:tab w:val="left" w:pos="6237"/>
          <w:tab w:val="right" w:pos="7938"/>
        </w:tabs>
        <w:spacing w:before="0"/>
        <w:ind w:left="1928" w:right="1701" w:hanging="454"/>
        <w:rPr>
          <w:strike/>
          <w:vanish/>
          <w:sz w:val="18"/>
          <w:szCs w:val="22"/>
          <w:shd w:val="clear" w:color="auto" w:fill="FFFF99"/>
          <w:rtl/>
        </w:rPr>
      </w:pPr>
      <w:r w:rsidRPr="00003A83">
        <w:rPr>
          <w:rFonts w:hint="eastAsia"/>
          <w:strike/>
          <w:vanish/>
          <w:sz w:val="18"/>
          <w:szCs w:val="22"/>
          <w:shd w:val="clear" w:color="auto" w:fill="FFFF99"/>
          <w:rtl/>
        </w:rPr>
        <w:t>קוטר</w:t>
      </w:r>
      <w:r w:rsidRPr="00003A83">
        <w:rPr>
          <w:strike/>
          <w:vanish/>
          <w:sz w:val="18"/>
          <w:szCs w:val="22"/>
          <w:shd w:val="clear" w:color="auto" w:fill="FFFF99"/>
          <w:rtl/>
        </w:rPr>
        <w:t xml:space="preserve"> ממוצע של שדה ראייה</w:t>
      </w:r>
      <w:r w:rsidRPr="00003A83">
        <w:rPr>
          <w:strike/>
          <w:vanish/>
          <w:sz w:val="18"/>
          <w:szCs w:val="22"/>
          <w:shd w:val="clear" w:color="auto" w:fill="FFFF99"/>
          <w:rtl/>
        </w:rPr>
        <w:tab/>
      </w:r>
      <w:r w:rsidRPr="00003A83">
        <w:rPr>
          <w:rFonts w:hint="eastAsia"/>
          <w:strike/>
          <w:vanish/>
          <w:szCs w:val="20"/>
          <w:u w:val="single"/>
          <w:shd w:val="clear" w:color="auto" w:fill="FFFF99"/>
          <w:rtl/>
        </w:rPr>
        <w:t>בעין</w:t>
      </w:r>
      <w:r w:rsidRPr="00003A83">
        <w:rPr>
          <w:strike/>
          <w:vanish/>
          <w:szCs w:val="20"/>
          <w:u w:val="single"/>
          <w:shd w:val="clear" w:color="auto" w:fill="FFFF99"/>
          <w:rtl/>
        </w:rPr>
        <w:t xml:space="preserve"> אחת</w:t>
      </w:r>
      <w:r w:rsidRPr="00003A83">
        <w:rPr>
          <w:strike/>
          <w:vanish/>
          <w:szCs w:val="20"/>
          <w:shd w:val="clear" w:color="auto" w:fill="FFFF99"/>
          <w:rtl/>
        </w:rPr>
        <w:tab/>
      </w:r>
      <w:r w:rsidRPr="00003A83">
        <w:rPr>
          <w:rFonts w:hint="eastAsia"/>
          <w:strike/>
          <w:vanish/>
          <w:szCs w:val="20"/>
          <w:u w:val="single"/>
          <w:shd w:val="clear" w:color="auto" w:fill="FFFF99"/>
          <w:rtl/>
        </w:rPr>
        <w:t>בשתי</w:t>
      </w:r>
      <w:r w:rsidRPr="00003A83">
        <w:rPr>
          <w:strike/>
          <w:vanish/>
          <w:szCs w:val="20"/>
          <w:u w:val="single"/>
          <w:shd w:val="clear" w:color="auto" w:fill="FFFF99"/>
          <w:rtl/>
        </w:rPr>
        <w:t xml:space="preserve"> העיניים</w:t>
      </w:r>
    </w:p>
    <w:p w14:paraId="389765FB" w14:textId="77777777" w:rsidR="00387A93" w:rsidRPr="00003A83" w:rsidRDefault="00387A93" w:rsidP="00387A93">
      <w:pPr>
        <w:pStyle w:val="P00"/>
        <w:tabs>
          <w:tab w:val="clear" w:pos="2835"/>
          <w:tab w:val="clear" w:pos="6259"/>
          <w:tab w:val="left" w:pos="6237"/>
          <w:tab w:val="right" w:pos="7938"/>
        </w:tabs>
        <w:spacing w:before="0"/>
        <w:ind w:left="1928" w:right="1701" w:hanging="454"/>
        <w:rPr>
          <w:strike/>
          <w:vanish/>
          <w:sz w:val="18"/>
          <w:szCs w:val="22"/>
          <w:shd w:val="clear" w:color="auto" w:fill="FFFF99"/>
          <w:rtl/>
        </w:rPr>
      </w:pPr>
      <w:r w:rsidRPr="00003A83">
        <w:rPr>
          <w:strike/>
          <w:vanish/>
          <w:sz w:val="18"/>
          <w:szCs w:val="22"/>
          <w:shd w:val="clear" w:color="auto" w:fill="FFFF99"/>
          <w:rtl/>
        </w:rPr>
        <w:t>(1)</w:t>
      </w:r>
      <w:r w:rsidRPr="00003A83">
        <w:rPr>
          <w:strike/>
          <w:vanish/>
          <w:sz w:val="18"/>
          <w:szCs w:val="22"/>
          <w:shd w:val="clear" w:color="auto" w:fill="FFFF99"/>
        </w:rPr>
        <w:tab/>
      </w:r>
      <w:r w:rsidRPr="00003A83">
        <w:rPr>
          <w:rFonts w:hint="eastAsia"/>
          <w:strike/>
          <w:vanish/>
          <w:sz w:val="18"/>
          <w:szCs w:val="22"/>
          <w:shd w:val="clear" w:color="auto" w:fill="FFFF99"/>
          <w:rtl/>
        </w:rPr>
        <w:t>עד</w:t>
      </w:r>
      <w:r w:rsidRPr="00003A83">
        <w:rPr>
          <w:strike/>
          <w:vanish/>
          <w:sz w:val="18"/>
          <w:szCs w:val="22"/>
          <w:shd w:val="clear" w:color="auto" w:fill="FFFF99"/>
          <w:rtl/>
        </w:rPr>
        <w:t xml:space="preserve"> °60</w:t>
      </w:r>
      <w:r w:rsidRPr="00003A83">
        <w:rPr>
          <w:strike/>
          <w:vanish/>
          <w:sz w:val="18"/>
          <w:szCs w:val="22"/>
          <w:shd w:val="clear" w:color="auto" w:fill="FFFF99"/>
          <w:rtl/>
        </w:rPr>
        <w:tab/>
        <w:t>0%</w:t>
      </w:r>
      <w:r w:rsidRPr="00003A83">
        <w:rPr>
          <w:strike/>
          <w:vanish/>
          <w:sz w:val="18"/>
          <w:szCs w:val="22"/>
          <w:shd w:val="clear" w:color="auto" w:fill="FFFF99"/>
        </w:rPr>
        <w:tab/>
      </w:r>
      <w:r w:rsidRPr="00003A83">
        <w:rPr>
          <w:strike/>
          <w:vanish/>
          <w:sz w:val="18"/>
          <w:szCs w:val="22"/>
          <w:shd w:val="clear" w:color="auto" w:fill="FFFF99"/>
          <w:rtl/>
        </w:rPr>
        <w:t>10%</w:t>
      </w:r>
    </w:p>
    <w:p w14:paraId="23301152" w14:textId="77777777" w:rsidR="00387A93" w:rsidRPr="00003A83" w:rsidRDefault="00387A93" w:rsidP="00387A93">
      <w:pPr>
        <w:pStyle w:val="P00"/>
        <w:tabs>
          <w:tab w:val="clear" w:pos="2835"/>
          <w:tab w:val="clear" w:pos="6259"/>
          <w:tab w:val="left" w:pos="6237"/>
          <w:tab w:val="right" w:pos="7938"/>
        </w:tabs>
        <w:spacing w:before="0"/>
        <w:ind w:left="1928" w:right="1701" w:hanging="454"/>
        <w:rPr>
          <w:strike/>
          <w:vanish/>
          <w:sz w:val="18"/>
          <w:szCs w:val="22"/>
          <w:shd w:val="clear" w:color="auto" w:fill="FFFF99"/>
          <w:rtl/>
        </w:rPr>
      </w:pPr>
      <w:r w:rsidRPr="00003A83">
        <w:rPr>
          <w:strike/>
          <w:vanish/>
          <w:sz w:val="18"/>
          <w:szCs w:val="22"/>
          <w:shd w:val="clear" w:color="auto" w:fill="FFFF99"/>
          <w:rtl/>
        </w:rPr>
        <w:t>(2)</w:t>
      </w:r>
      <w:r w:rsidRPr="00003A83">
        <w:rPr>
          <w:strike/>
          <w:vanish/>
          <w:sz w:val="18"/>
          <w:szCs w:val="22"/>
          <w:shd w:val="clear" w:color="auto" w:fill="FFFF99"/>
        </w:rPr>
        <w:tab/>
        <w:t>°</w:t>
      </w:r>
      <w:r w:rsidRPr="00003A83">
        <w:rPr>
          <w:strike/>
          <w:vanish/>
          <w:sz w:val="18"/>
          <w:szCs w:val="22"/>
          <w:shd w:val="clear" w:color="auto" w:fill="FFFF99"/>
          <w:rtl/>
        </w:rPr>
        <w:t xml:space="preserve">60 עד </w:t>
      </w:r>
      <w:r w:rsidRPr="00003A83">
        <w:rPr>
          <w:strike/>
          <w:vanish/>
          <w:sz w:val="18"/>
          <w:szCs w:val="22"/>
          <w:shd w:val="clear" w:color="auto" w:fill="FFFF99"/>
        </w:rPr>
        <w:t>°</w:t>
      </w:r>
      <w:r w:rsidRPr="00003A83">
        <w:rPr>
          <w:strike/>
          <w:vanish/>
          <w:sz w:val="18"/>
          <w:szCs w:val="22"/>
          <w:shd w:val="clear" w:color="auto" w:fill="FFFF99"/>
          <w:rtl/>
        </w:rPr>
        <w:t>40</w:t>
      </w:r>
      <w:r w:rsidRPr="00003A83">
        <w:rPr>
          <w:strike/>
          <w:vanish/>
          <w:sz w:val="18"/>
          <w:szCs w:val="22"/>
          <w:shd w:val="clear" w:color="auto" w:fill="FFFF99"/>
        </w:rPr>
        <w:tab/>
      </w:r>
      <w:r w:rsidRPr="00003A83">
        <w:rPr>
          <w:strike/>
          <w:vanish/>
          <w:sz w:val="18"/>
          <w:szCs w:val="22"/>
          <w:shd w:val="clear" w:color="auto" w:fill="FFFF99"/>
          <w:rtl/>
        </w:rPr>
        <w:t>0%</w:t>
      </w:r>
      <w:r w:rsidRPr="00003A83">
        <w:rPr>
          <w:strike/>
          <w:vanish/>
          <w:sz w:val="18"/>
          <w:szCs w:val="22"/>
          <w:shd w:val="clear" w:color="auto" w:fill="FFFF99"/>
        </w:rPr>
        <w:tab/>
      </w:r>
      <w:r w:rsidRPr="00003A83">
        <w:rPr>
          <w:strike/>
          <w:vanish/>
          <w:sz w:val="18"/>
          <w:szCs w:val="22"/>
          <w:shd w:val="clear" w:color="auto" w:fill="FFFF99"/>
          <w:rtl/>
        </w:rPr>
        <w:t>20%</w:t>
      </w:r>
    </w:p>
    <w:p w14:paraId="0615470B" w14:textId="77777777" w:rsidR="00387A93" w:rsidRPr="00003A83" w:rsidRDefault="00387A93" w:rsidP="00387A93">
      <w:pPr>
        <w:pStyle w:val="P00"/>
        <w:tabs>
          <w:tab w:val="clear" w:pos="2835"/>
          <w:tab w:val="clear" w:pos="6259"/>
          <w:tab w:val="left" w:pos="6237"/>
          <w:tab w:val="right" w:pos="7938"/>
        </w:tabs>
        <w:spacing w:before="0"/>
        <w:ind w:left="1928" w:right="1701" w:hanging="454"/>
        <w:rPr>
          <w:strike/>
          <w:vanish/>
          <w:sz w:val="18"/>
          <w:szCs w:val="22"/>
          <w:shd w:val="clear" w:color="auto" w:fill="FFFF99"/>
          <w:rtl/>
        </w:rPr>
      </w:pPr>
      <w:r w:rsidRPr="00003A83">
        <w:rPr>
          <w:strike/>
          <w:vanish/>
          <w:sz w:val="18"/>
          <w:szCs w:val="22"/>
          <w:shd w:val="clear" w:color="auto" w:fill="FFFF99"/>
          <w:rtl/>
        </w:rPr>
        <w:t>(3)</w:t>
      </w:r>
      <w:r w:rsidRPr="00003A83">
        <w:rPr>
          <w:strike/>
          <w:vanish/>
          <w:sz w:val="18"/>
          <w:szCs w:val="22"/>
          <w:shd w:val="clear" w:color="auto" w:fill="FFFF99"/>
        </w:rPr>
        <w:tab/>
        <w:t>°</w:t>
      </w:r>
      <w:r w:rsidRPr="00003A83">
        <w:rPr>
          <w:strike/>
          <w:vanish/>
          <w:sz w:val="18"/>
          <w:szCs w:val="22"/>
          <w:shd w:val="clear" w:color="auto" w:fill="FFFF99"/>
          <w:rtl/>
        </w:rPr>
        <w:t xml:space="preserve">40 עד </w:t>
      </w:r>
      <w:r w:rsidRPr="00003A83">
        <w:rPr>
          <w:strike/>
          <w:vanish/>
          <w:sz w:val="18"/>
          <w:szCs w:val="22"/>
          <w:shd w:val="clear" w:color="auto" w:fill="FFFF99"/>
        </w:rPr>
        <w:t>°</w:t>
      </w:r>
      <w:r w:rsidRPr="00003A83">
        <w:rPr>
          <w:strike/>
          <w:vanish/>
          <w:sz w:val="18"/>
          <w:szCs w:val="22"/>
          <w:shd w:val="clear" w:color="auto" w:fill="FFFF99"/>
          <w:rtl/>
        </w:rPr>
        <w:t>20</w:t>
      </w:r>
      <w:r w:rsidRPr="00003A83">
        <w:rPr>
          <w:strike/>
          <w:vanish/>
          <w:sz w:val="18"/>
          <w:szCs w:val="22"/>
          <w:shd w:val="clear" w:color="auto" w:fill="FFFF99"/>
        </w:rPr>
        <w:tab/>
      </w:r>
      <w:r w:rsidRPr="00003A83">
        <w:rPr>
          <w:strike/>
          <w:vanish/>
          <w:sz w:val="18"/>
          <w:szCs w:val="22"/>
          <w:shd w:val="clear" w:color="auto" w:fill="FFFF99"/>
          <w:rtl/>
        </w:rPr>
        <w:t>10%</w:t>
      </w:r>
      <w:r w:rsidRPr="00003A83">
        <w:rPr>
          <w:strike/>
          <w:vanish/>
          <w:sz w:val="18"/>
          <w:szCs w:val="22"/>
          <w:shd w:val="clear" w:color="auto" w:fill="FFFF99"/>
        </w:rPr>
        <w:tab/>
      </w:r>
      <w:r w:rsidRPr="00003A83">
        <w:rPr>
          <w:strike/>
          <w:vanish/>
          <w:sz w:val="18"/>
          <w:szCs w:val="22"/>
          <w:shd w:val="clear" w:color="auto" w:fill="FFFF99"/>
          <w:rtl/>
        </w:rPr>
        <w:t>40%</w:t>
      </w:r>
    </w:p>
    <w:p w14:paraId="795312B6" w14:textId="77777777" w:rsidR="00387A93" w:rsidRPr="00003A83" w:rsidRDefault="00387A93" w:rsidP="00387A93">
      <w:pPr>
        <w:pStyle w:val="P00"/>
        <w:tabs>
          <w:tab w:val="clear" w:pos="2835"/>
          <w:tab w:val="clear" w:pos="6259"/>
          <w:tab w:val="left" w:pos="6237"/>
          <w:tab w:val="right" w:pos="7938"/>
        </w:tabs>
        <w:spacing w:before="0"/>
        <w:ind w:left="1928" w:right="1701" w:hanging="454"/>
        <w:rPr>
          <w:strike/>
          <w:vanish/>
          <w:sz w:val="18"/>
          <w:szCs w:val="22"/>
          <w:shd w:val="clear" w:color="auto" w:fill="FFFF99"/>
          <w:rtl/>
        </w:rPr>
      </w:pPr>
      <w:r w:rsidRPr="00003A83">
        <w:rPr>
          <w:strike/>
          <w:vanish/>
          <w:sz w:val="18"/>
          <w:szCs w:val="22"/>
          <w:shd w:val="clear" w:color="auto" w:fill="FFFF99"/>
          <w:rtl/>
        </w:rPr>
        <w:t>(4)</w:t>
      </w:r>
      <w:r w:rsidRPr="00003A83">
        <w:rPr>
          <w:strike/>
          <w:vanish/>
          <w:sz w:val="18"/>
          <w:szCs w:val="22"/>
          <w:shd w:val="clear" w:color="auto" w:fill="FFFF99"/>
        </w:rPr>
        <w:tab/>
      </w:r>
      <w:r w:rsidRPr="00003A83">
        <w:rPr>
          <w:rFonts w:hint="eastAsia"/>
          <w:strike/>
          <w:vanish/>
          <w:sz w:val="18"/>
          <w:szCs w:val="22"/>
          <w:shd w:val="clear" w:color="auto" w:fill="FFFF99"/>
          <w:rtl/>
        </w:rPr>
        <w:t>פחות</w:t>
      </w:r>
      <w:r w:rsidRPr="00003A83">
        <w:rPr>
          <w:strike/>
          <w:vanish/>
          <w:sz w:val="18"/>
          <w:szCs w:val="22"/>
          <w:shd w:val="clear" w:color="auto" w:fill="FFFF99"/>
          <w:rtl/>
        </w:rPr>
        <w:t xml:space="preserve"> מ-°20</w:t>
      </w:r>
      <w:r w:rsidRPr="00003A83">
        <w:rPr>
          <w:strike/>
          <w:vanish/>
          <w:sz w:val="18"/>
          <w:szCs w:val="22"/>
          <w:shd w:val="clear" w:color="auto" w:fill="FFFF99"/>
          <w:rtl/>
        </w:rPr>
        <w:tab/>
        <w:t>30%</w:t>
      </w:r>
      <w:r w:rsidRPr="00003A83">
        <w:rPr>
          <w:strike/>
          <w:vanish/>
          <w:sz w:val="18"/>
          <w:szCs w:val="22"/>
          <w:shd w:val="clear" w:color="auto" w:fill="FFFF99"/>
        </w:rPr>
        <w:tab/>
      </w:r>
      <w:r w:rsidRPr="00003A83">
        <w:rPr>
          <w:strike/>
          <w:vanish/>
          <w:sz w:val="18"/>
          <w:szCs w:val="22"/>
          <w:shd w:val="clear" w:color="auto" w:fill="FFFF99"/>
          <w:rtl/>
        </w:rPr>
        <w:t>100%</w:t>
      </w:r>
    </w:p>
    <w:p w14:paraId="0301C648" w14:textId="77777777" w:rsidR="00387A93" w:rsidRPr="00003A83" w:rsidRDefault="00387A93" w:rsidP="00387A93">
      <w:pPr>
        <w:pStyle w:val="P00"/>
        <w:tabs>
          <w:tab w:val="clear" w:pos="2835"/>
          <w:tab w:val="clear" w:pos="6259"/>
          <w:tab w:val="left" w:pos="6237"/>
          <w:tab w:val="right" w:pos="7938"/>
        </w:tabs>
        <w:spacing w:before="0"/>
        <w:ind w:left="1475" w:right="1701" w:hanging="454"/>
        <w:rPr>
          <w:strike/>
          <w:vanish/>
          <w:sz w:val="18"/>
          <w:szCs w:val="22"/>
          <w:shd w:val="clear" w:color="auto" w:fill="FFFF99"/>
          <w:rtl/>
        </w:rPr>
      </w:pPr>
      <w:r w:rsidRPr="00003A83">
        <w:rPr>
          <w:rFonts w:hint="cs"/>
          <w:strike/>
          <w:vanish/>
          <w:sz w:val="18"/>
          <w:szCs w:val="22"/>
          <w:shd w:val="clear" w:color="auto" w:fill="FFFF99"/>
          <w:rtl/>
        </w:rPr>
        <w:t>2.</w:t>
      </w:r>
      <w:r w:rsidRPr="00003A83">
        <w:rPr>
          <w:strike/>
          <w:vanish/>
          <w:sz w:val="18"/>
          <w:szCs w:val="22"/>
          <w:shd w:val="clear" w:color="auto" w:fill="FFFF99"/>
        </w:rPr>
        <w:tab/>
      </w:r>
      <w:r w:rsidRPr="00003A83">
        <w:rPr>
          <w:rFonts w:hint="eastAsia"/>
          <w:strike/>
          <w:vanish/>
          <w:sz w:val="18"/>
          <w:szCs w:val="22"/>
          <w:shd w:val="clear" w:color="auto" w:fill="FFFF99"/>
          <w:rtl/>
        </w:rPr>
        <w:t>אובדן</w:t>
      </w:r>
      <w:r w:rsidRPr="00003A83">
        <w:rPr>
          <w:strike/>
          <w:vanish/>
          <w:sz w:val="18"/>
          <w:szCs w:val="22"/>
          <w:shd w:val="clear" w:color="auto" w:fill="FFFF99"/>
          <w:rtl/>
        </w:rPr>
        <w:t xml:space="preserve"> החצי הפנימי של שדה הראייה</w:t>
      </w:r>
      <w:r w:rsidRPr="00003A83">
        <w:rPr>
          <w:strike/>
          <w:vanish/>
          <w:sz w:val="18"/>
          <w:szCs w:val="22"/>
          <w:shd w:val="clear" w:color="auto" w:fill="FFFF99"/>
          <w:rtl/>
        </w:rPr>
        <w:tab/>
        <w:t>0%</w:t>
      </w:r>
      <w:r w:rsidRPr="00003A83">
        <w:rPr>
          <w:strike/>
          <w:vanish/>
          <w:sz w:val="18"/>
          <w:szCs w:val="22"/>
          <w:shd w:val="clear" w:color="auto" w:fill="FFFF99"/>
        </w:rPr>
        <w:tab/>
      </w:r>
      <w:r w:rsidRPr="00003A83">
        <w:rPr>
          <w:strike/>
          <w:vanish/>
          <w:sz w:val="18"/>
          <w:szCs w:val="22"/>
          <w:shd w:val="clear" w:color="auto" w:fill="FFFF99"/>
          <w:rtl/>
        </w:rPr>
        <w:t>10%</w:t>
      </w:r>
    </w:p>
    <w:p w14:paraId="76207CDD" w14:textId="77777777" w:rsidR="00387A93" w:rsidRPr="00003A83" w:rsidRDefault="00387A93" w:rsidP="00387A93">
      <w:pPr>
        <w:pStyle w:val="P00"/>
        <w:tabs>
          <w:tab w:val="clear" w:pos="2835"/>
          <w:tab w:val="clear" w:pos="6259"/>
          <w:tab w:val="left" w:pos="6237"/>
          <w:tab w:val="right" w:pos="7938"/>
        </w:tabs>
        <w:spacing w:before="0"/>
        <w:ind w:left="1475" w:right="1701" w:hanging="454"/>
        <w:rPr>
          <w:strike/>
          <w:vanish/>
          <w:sz w:val="18"/>
          <w:szCs w:val="22"/>
          <w:shd w:val="clear" w:color="auto" w:fill="FFFF99"/>
          <w:rtl/>
        </w:rPr>
      </w:pPr>
      <w:r w:rsidRPr="00003A83">
        <w:rPr>
          <w:rFonts w:hint="cs"/>
          <w:strike/>
          <w:vanish/>
          <w:sz w:val="18"/>
          <w:szCs w:val="22"/>
          <w:shd w:val="clear" w:color="auto" w:fill="FFFF99"/>
          <w:rtl/>
        </w:rPr>
        <w:t>3.</w:t>
      </w:r>
      <w:r w:rsidRPr="00003A83">
        <w:rPr>
          <w:strike/>
          <w:vanish/>
          <w:sz w:val="18"/>
          <w:szCs w:val="22"/>
          <w:shd w:val="clear" w:color="auto" w:fill="FFFF99"/>
        </w:rPr>
        <w:tab/>
      </w:r>
      <w:r w:rsidRPr="00003A83">
        <w:rPr>
          <w:rFonts w:hint="eastAsia"/>
          <w:strike/>
          <w:vanish/>
          <w:sz w:val="18"/>
          <w:szCs w:val="22"/>
          <w:shd w:val="clear" w:color="auto" w:fill="FFFF99"/>
          <w:rtl/>
        </w:rPr>
        <w:t>אובדן</w:t>
      </w:r>
      <w:r w:rsidRPr="00003A83">
        <w:rPr>
          <w:strike/>
          <w:vanish/>
          <w:sz w:val="18"/>
          <w:szCs w:val="22"/>
          <w:shd w:val="clear" w:color="auto" w:fill="FFFF99"/>
          <w:rtl/>
        </w:rPr>
        <w:t xml:space="preserve"> החצי החיצוני של שדה הראייה</w:t>
      </w:r>
      <w:r w:rsidRPr="00003A83">
        <w:rPr>
          <w:strike/>
          <w:vanish/>
          <w:sz w:val="18"/>
          <w:szCs w:val="22"/>
          <w:shd w:val="clear" w:color="auto" w:fill="FFFF99"/>
          <w:rtl/>
        </w:rPr>
        <w:tab/>
        <w:t>15%</w:t>
      </w:r>
      <w:r w:rsidRPr="00003A83">
        <w:rPr>
          <w:strike/>
          <w:vanish/>
          <w:sz w:val="18"/>
          <w:szCs w:val="22"/>
          <w:shd w:val="clear" w:color="auto" w:fill="FFFF99"/>
        </w:rPr>
        <w:tab/>
      </w:r>
      <w:r w:rsidRPr="00003A83">
        <w:rPr>
          <w:strike/>
          <w:vanish/>
          <w:sz w:val="18"/>
          <w:szCs w:val="22"/>
          <w:shd w:val="clear" w:color="auto" w:fill="FFFF99"/>
          <w:rtl/>
        </w:rPr>
        <w:t>60%</w:t>
      </w:r>
    </w:p>
    <w:p w14:paraId="576319C8" w14:textId="77777777" w:rsidR="00387A93" w:rsidRPr="00003A83" w:rsidRDefault="00387A93" w:rsidP="00387A93">
      <w:pPr>
        <w:pStyle w:val="P00"/>
        <w:tabs>
          <w:tab w:val="clear" w:pos="2835"/>
          <w:tab w:val="clear" w:pos="6259"/>
          <w:tab w:val="left" w:pos="6237"/>
          <w:tab w:val="right" w:pos="7938"/>
        </w:tabs>
        <w:spacing w:before="0"/>
        <w:ind w:left="1475" w:right="1701" w:hanging="454"/>
        <w:rPr>
          <w:rFonts w:hint="cs"/>
          <w:strike/>
          <w:vanish/>
          <w:sz w:val="18"/>
          <w:szCs w:val="22"/>
          <w:shd w:val="clear" w:color="auto" w:fill="FFFF99"/>
          <w:rtl/>
        </w:rPr>
      </w:pPr>
      <w:r w:rsidRPr="00003A83">
        <w:rPr>
          <w:rFonts w:hint="cs"/>
          <w:strike/>
          <w:vanish/>
          <w:sz w:val="18"/>
          <w:szCs w:val="22"/>
          <w:shd w:val="clear" w:color="auto" w:fill="FFFF99"/>
          <w:rtl/>
        </w:rPr>
        <w:t>4.</w:t>
      </w:r>
      <w:r w:rsidRPr="00003A83">
        <w:rPr>
          <w:strike/>
          <w:vanish/>
          <w:sz w:val="18"/>
          <w:szCs w:val="22"/>
          <w:shd w:val="clear" w:color="auto" w:fill="FFFF99"/>
        </w:rPr>
        <w:tab/>
        <w:t>HEMIANOPSIA HOMONYMOUS</w:t>
      </w:r>
      <w:r w:rsidRPr="00003A83">
        <w:rPr>
          <w:strike/>
          <w:vanish/>
          <w:sz w:val="18"/>
          <w:szCs w:val="22"/>
          <w:shd w:val="clear" w:color="auto" w:fill="FFFF99"/>
          <w:rtl/>
        </w:rPr>
        <w:t xml:space="preserve"> </w:t>
      </w:r>
      <w:r w:rsidRPr="00003A83">
        <w:rPr>
          <w:rFonts w:hint="eastAsia"/>
          <w:strike/>
          <w:vanish/>
          <w:sz w:val="18"/>
          <w:szCs w:val="22"/>
          <w:shd w:val="clear" w:color="auto" w:fill="FFFF99"/>
          <w:rtl/>
        </w:rPr>
        <w:t>ימנית</w:t>
      </w:r>
      <w:r w:rsidRPr="00003A83">
        <w:rPr>
          <w:strike/>
          <w:vanish/>
          <w:sz w:val="18"/>
          <w:szCs w:val="22"/>
          <w:shd w:val="clear" w:color="auto" w:fill="FFFF99"/>
          <w:rtl/>
        </w:rPr>
        <w:t xml:space="preserve"> או שמאלית -</w:t>
      </w:r>
    </w:p>
    <w:p w14:paraId="0FE0E301" w14:textId="77777777" w:rsidR="00387A93" w:rsidRPr="00003A83" w:rsidRDefault="00387A93" w:rsidP="00387A93">
      <w:pPr>
        <w:pStyle w:val="P00"/>
        <w:tabs>
          <w:tab w:val="clear" w:pos="2835"/>
          <w:tab w:val="clear" w:pos="6259"/>
          <w:tab w:val="right" w:pos="7938"/>
        </w:tabs>
        <w:spacing w:before="0"/>
        <w:ind w:left="1928" w:right="1701" w:hanging="454"/>
        <w:rPr>
          <w:strike/>
          <w:vanish/>
          <w:sz w:val="18"/>
          <w:szCs w:val="22"/>
          <w:shd w:val="clear" w:color="auto" w:fill="FFFF99"/>
          <w:rtl/>
        </w:rPr>
      </w:pPr>
      <w:r w:rsidRPr="00003A83">
        <w:rPr>
          <w:strike/>
          <w:vanish/>
          <w:sz w:val="18"/>
          <w:szCs w:val="22"/>
          <w:shd w:val="clear" w:color="auto" w:fill="FFFF99"/>
          <w:rtl/>
        </w:rPr>
        <w:t>(א)</w:t>
      </w:r>
      <w:r w:rsidRPr="00003A83">
        <w:rPr>
          <w:strike/>
          <w:vanish/>
          <w:sz w:val="18"/>
          <w:szCs w:val="22"/>
          <w:shd w:val="clear" w:color="auto" w:fill="FFFF99"/>
        </w:rPr>
        <w:tab/>
      </w:r>
      <w:r w:rsidRPr="00003A83">
        <w:rPr>
          <w:rFonts w:hint="eastAsia"/>
          <w:strike/>
          <w:vanish/>
          <w:sz w:val="18"/>
          <w:szCs w:val="22"/>
          <w:shd w:val="clear" w:color="auto" w:fill="FFFF99"/>
          <w:rtl/>
        </w:rPr>
        <w:t>אובדן</w:t>
      </w:r>
      <w:r w:rsidRPr="00003A83">
        <w:rPr>
          <w:strike/>
          <w:vanish/>
          <w:sz w:val="18"/>
          <w:szCs w:val="22"/>
          <w:shd w:val="clear" w:color="auto" w:fill="FFFF99"/>
          <w:rtl/>
        </w:rPr>
        <w:t xml:space="preserve"> השדות העליונים בלבד</w:t>
      </w:r>
      <w:r w:rsidRPr="00003A83">
        <w:rPr>
          <w:strike/>
          <w:vanish/>
          <w:sz w:val="18"/>
          <w:szCs w:val="22"/>
          <w:shd w:val="clear" w:color="auto" w:fill="FFFF99"/>
          <w:rtl/>
        </w:rPr>
        <w:tab/>
        <w:t>10%</w:t>
      </w:r>
    </w:p>
    <w:p w14:paraId="41714C91" w14:textId="77777777" w:rsidR="00387A93" w:rsidRPr="00003A83" w:rsidRDefault="00387A93" w:rsidP="00387A93">
      <w:pPr>
        <w:pStyle w:val="P00"/>
        <w:tabs>
          <w:tab w:val="clear" w:pos="2835"/>
          <w:tab w:val="clear" w:pos="6259"/>
          <w:tab w:val="right" w:pos="7938"/>
        </w:tabs>
        <w:spacing w:before="0"/>
        <w:ind w:left="1928" w:right="1701" w:hanging="454"/>
        <w:rPr>
          <w:strike/>
          <w:vanish/>
          <w:sz w:val="18"/>
          <w:szCs w:val="22"/>
          <w:shd w:val="clear" w:color="auto" w:fill="FFFF99"/>
          <w:rtl/>
        </w:rPr>
      </w:pPr>
      <w:r w:rsidRPr="00003A83">
        <w:rPr>
          <w:strike/>
          <w:vanish/>
          <w:sz w:val="18"/>
          <w:szCs w:val="22"/>
          <w:shd w:val="clear" w:color="auto" w:fill="FFFF99"/>
          <w:rtl/>
        </w:rPr>
        <w:t>(ב)</w:t>
      </w:r>
      <w:r w:rsidRPr="00003A83">
        <w:rPr>
          <w:strike/>
          <w:vanish/>
          <w:sz w:val="18"/>
          <w:szCs w:val="22"/>
          <w:shd w:val="clear" w:color="auto" w:fill="FFFF99"/>
        </w:rPr>
        <w:tab/>
      </w:r>
      <w:r w:rsidRPr="00003A83">
        <w:rPr>
          <w:rFonts w:hint="eastAsia"/>
          <w:strike/>
          <w:vanish/>
          <w:sz w:val="18"/>
          <w:szCs w:val="22"/>
          <w:shd w:val="clear" w:color="auto" w:fill="FFFF99"/>
          <w:rtl/>
        </w:rPr>
        <w:t>אובדן</w:t>
      </w:r>
      <w:r w:rsidRPr="00003A83">
        <w:rPr>
          <w:strike/>
          <w:vanish/>
          <w:sz w:val="18"/>
          <w:szCs w:val="22"/>
          <w:shd w:val="clear" w:color="auto" w:fill="FFFF99"/>
          <w:rtl/>
        </w:rPr>
        <w:t xml:space="preserve"> השדות הימניים או השמאליים </w:t>
      </w:r>
      <w:r w:rsidRPr="00003A83">
        <w:rPr>
          <w:rFonts w:hint="eastAsia"/>
          <w:strike/>
          <w:vanish/>
          <w:sz w:val="18"/>
          <w:szCs w:val="22"/>
          <w:shd w:val="clear" w:color="auto" w:fill="FFFF99"/>
          <w:rtl/>
        </w:rPr>
        <w:t>בשלמותם</w:t>
      </w:r>
      <w:r w:rsidRPr="00003A83">
        <w:rPr>
          <w:strike/>
          <w:vanish/>
          <w:sz w:val="18"/>
          <w:szCs w:val="22"/>
          <w:shd w:val="clear" w:color="auto" w:fill="FFFF99"/>
          <w:rtl/>
        </w:rPr>
        <w:t xml:space="preserve"> או רק בחלקם התחתון</w:t>
      </w:r>
      <w:r w:rsidRPr="00003A83">
        <w:rPr>
          <w:strike/>
          <w:vanish/>
          <w:sz w:val="18"/>
          <w:szCs w:val="22"/>
          <w:shd w:val="clear" w:color="auto" w:fill="FFFF99"/>
          <w:rtl/>
        </w:rPr>
        <w:tab/>
        <w:t>40%</w:t>
      </w:r>
    </w:p>
    <w:p w14:paraId="32934126" w14:textId="77777777" w:rsidR="00387A93" w:rsidRPr="00003A83" w:rsidRDefault="00387A93" w:rsidP="00387A93">
      <w:pPr>
        <w:pStyle w:val="P00"/>
        <w:tabs>
          <w:tab w:val="clear" w:pos="2835"/>
          <w:tab w:val="clear" w:pos="6259"/>
          <w:tab w:val="left" w:pos="6237"/>
          <w:tab w:val="right" w:pos="7938"/>
        </w:tabs>
        <w:spacing w:before="0"/>
        <w:ind w:left="1475" w:right="1701" w:hanging="454"/>
        <w:rPr>
          <w:strike/>
          <w:vanish/>
          <w:sz w:val="18"/>
          <w:szCs w:val="22"/>
          <w:shd w:val="clear" w:color="auto" w:fill="FFFF99"/>
          <w:rtl/>
        </w:rPr>
      </w:pPr>
      <w:r w:rsidRPr="00003A83">
        <w:rPr>
          <w:rFonts w:hint="cs"/>
          <w:strike/>
          <w:vanish/>
          <w:sz w:val="18"/>
          <w:szCs w:val="22"/>
          <w:shd w:val="clear" w:color="auto" w:fill="FFFF99"/>
          <w:rtl/>
        </w:rPr>
        <w:t>5.</w:t>
      </w:r>
      <w:r w:rsidRPr="00003A83">
        <w:rPr>
          <w:strike/>
          <w:vanish/>
          <w:sz w:val="18"/>
          <w:szCs w:val="22"/>
          <w:shd w:val="clear" w:color="auto" w:fill="FFFF99"/>
        </w:rPr>
        <w:tab/>
      </w:r>
      <w:r w:rsidRPr="00003A83">
        <w:rPr>
          <w:rFonts w:hint="eastAsia"/>
          <w:strike/>
          <w:vanish/>
          <w:sz w:val="18"/>
          <w:szCs w:val="22"/>
          <w:shd w:val="clear" w:color="auto" w:fill="FFFF99"/>
          <w:rtl/>
        </w:rPr>
        <w:t>הצטמצמות</w:t>
      </w:r>
      <w:r w:rsidRPr="00003A83">
        <w:rPr>
          <w:strike/>
          <w:vanish/>
          <w:sz w:val="18"/>
          <w:szCs w:val="22"/>
          <w:shd w:val="clear" w:color="auto" w:fill="FFFF99"/>
          <w:rtl/>
        </w:rPr>
        <w:t xml:space="preserve"> אחרת של שדה הראיה</w:t>
      </w:r>
      <w:r w:rsidRPr="00003A83">
        <w:rPr>
          <w:strike/>
          <w:vanish/>
          <w:sz w:val="18"/>
          <w:szCs w:val="22"/>
          <w:shd w:val="clear" w:color="auto" w:fill="FFFF99"/>
          <w:rtl/>
        </w:rPr>
        <w:tab/>
      </w:r>
      <w:r w:rsidRPr="00003A83">
        <w:rPr>
          <w:rFonts w:hint="eastAsia"/>
          <w:strike/>
          <w:vanish/>
          <w:szCs w:val="20"/>
          <w:u w:val="single"/>
          <w:shd w:val="clear" w:color="auto" w:fill="FFFF99"/>
          <w:rtl/>
        </w:rPr>
        <w:t>בעין</w:t>
      </w:r>
      <w:r w:rsidRPr="00003A83">
        <w:rPr>
          <w:strike/>
          <w:vanish/>
          <w:szCs w:val="20"/>
          <w:u w:val="single"/>
          <w:shd w:val="clear" w:color="auto" w:fill="FFFF99"/>
          <w:rtl/>
        </w:rPr>
        <w:t xml:space="preserve"> אחת</w:t>
      </w:r>
      <w:r w:rsidRPr="00003A83">
        <w:rPr>
          <w:strike/>
          <w:vanish/>
          <w:szCs w:val="20"/>
          <w:shd w:val="clear" w:color="auto" w:fill="FFFF99"/>
          <w:rtl/>
        </w:rPr>
        <w:tab/>
      </w:r>
      <w:r w:rsidRPr="00003A83">
        <w:rPr>
          <w:rFonts w:hint="eastAsia"/>
          <w:strike/>
          <w:vanish/>
          <w:szCs w:val="20"/>
          <w:u w:val="single"/>
          <w:shd w:val="clear" w:color="auto" w:fill="FFFF99"/>
          <w:rtl/>
        </w:rPr>
        <w:t>בשתי</w:t>
      </w:r>
      <w:r w:rsidRPr="00003A83">
        <w:rPr>
          <w:strike/>
          <w:vanish/>
          <w:szCs w:val="20"/>
          <w:u w:val="single"/>
          <w:shd w:val="clear" w:color="auto" w:fill="FFFF99"/>
          <w:rtl/>
        </w:rPr>
        <w:t xml:space="preserve"> העיניים</w:t>
      </w:r>
    </w:p>
    <w:p w14:paraId="56372CEA" w14:textId="77777777" w:rsidR="00387A93" w:rsidRPr="00003A83" w:rsidRDefault="00387A93" w:rsidP="00387A93">
      <w:pPr>
        <w:pStyle w:val="P00"/>
        <w:tabs>
          <w:tab w:val="clear" w:pos="2835"/>
          <w:tab w:val="clear" w:pos="6259"/>
          <w:tab w:val="left" w:pos="6237"/>
          <w:tab w:val="right" w:pos="7938"/>
        </w:tabs>
        <w:spacing w:before="0"/>
        <w:ind w:left="1928" w:right="1701" w:hanging="454"/>
        <w:rPr>
          <w:strike/>
          <w:vanish/>
          <w:sz w:val="18"/>
          <w:szCs w:val="22"/>
          <w:shd w:val="clear" w:color="auto" w:fill="FFFF99"/>
          <w:rtl/>
        </w:rPr>
      </w:pPr>
      <w:r w:rsidRPr="00003A83">
        <w:rPr>
          <w:strike/>
          <w:vanish/>
          <w:sz w:val="18"/>
          <w:szCs w:val="22"/>
          <w:shd w:val="clear" w:color="auto" w:fill="FFFF99"/>
          <w:rtl/>
        </w:rPr>
        <w:t>(א)</w:t>
      </w:r>
      <w:r w:rsidRPr="00003A83">
        <w:rPr>
          <w:strike/>
          <w:vanish/>
          <w:sz w:val="18"/>
          <w:szCs w:val="22"/>
          <w:shd w:val="clear" w:color="auto" w:fill="FFFF99"/>
        </w:rPr>
        <w:tab/>
      </w:r>
      <w:r w:rsidRPr="00003A83">
        <w:rPr>
          <w:rFonts w:hint="eastAsia"/>
          <w:strike/>
          <w:vanish/>
          <w:sz w:val="18"/>
          <w:szCs w:val="22"/>
          <w:shd w:val="clear" w:color="auto" w:fill="FFFF99"/>
          <w:rtl/>
        </w:rPr>
        <w:t>אובדן</w:t>
      </w:r>
      <w:r w:rsidRPr="00003A83">
        <w:rPr>
          <w:strike/>
          <w:vanish/>
          <w:sz w:val="18"/>
          <w:szCs w:val="22"/>
          <w:shd w:val="clear" w:color="auto" w:fill="FFFF99"/>
          <w:rtl/>
        </w:rPr>
        <w:t xml:space="preserve"> של פחות מרבע שדה הראייה</w:t>
      </w:r>
      <w:r w:rsidRPr="00003A83">
        <w:rPr>
          <w:strike/>
          <w:vanish/>
          <w:sz w:val="18"/>
          <w:szCs w:val="22"/>
          <w:shd w:val="clear" w:color="auto" w:fill="FFFF99"/>
          <w:rtl/>
        </w:rPr>
        <w:tab/>
        <w:t>0%</w:t>
      </w:r>
      <w:r w:rsidRPr="00003A83">
        <w:rPr>
          <w:strike/>
          <w:vanish/>
          <w:sz w:val="18"/>
          <w:szCs w:val="22"/>
          <w:shd w:val="clear" w:color="auto" w:fill="FFFF99"/>
        </w:rPr>
        <w:tab/>
      </w:r>
      <w:r w:rsidRPr="00003A83">
        <w:rPr>
          <w:strike/>
          <w:vanish/>
          <w:sz w:val="18"/>
          <w:szCs w:val="22"/>
          <w:shd w:val="clear" w:color="auto" w:fill="FFFF99"/>
          <w:rtl/>
        </w:rPr>
        <w:t>0%</w:t>
      </w:r>
    </w:p>
    <w:p w14:paraId="1DC2EC3E" w14:textId="77777777" w:rsidR="00387A93" w:rsidRPr="00003A83" w:rsidRDefault="00387A93" w:rsidP="00387A93">
      <w:pPr>
        <w:pStyle w:val="P00"/>
        <w:tabs>
          <w:tab w:val="clear" w:pos="2835"/>
          <w:tab w:val="clear" w:pos="6259"/>
          <w:tab w:val="left" w:pos="6237"/>
          <w:tab w:val="right" w:pos="7938"/>
        </w:tabs>
        <w:spacing w:before="0"/>
        <w:ind w:left="1928" w:right="1701" w:hanging="454"/>
        <w:rPr>
          <w:strike/>
          <w:vanish/>
          <w:sz w:val="18"/>
          <w:szCs w:val="22"/>
          <w:shd w:val="clear" w:color="auto" w:fill="FFFF99"/>
          <w:rtl/>
        </w:rPr>
      </w:pPr>
      <w:r w:rsidRPr="00003A83">
        <w:rPr>
          <w:strike/>
          <w:vanish/>
          <w:sz w:val="18"/>
          <w:szCs w:val="22"/>
          <w:shd w:val="clear" w:color="auto" w:fill="FFFF99"/>
          <w:rtl/>
        </w:rPr>
        <w:t>(ב)</w:t>
      </w:r>
      <w:r w:rsidRPr="00003A83">
        <w:rPr>
          <w:strike/>
          <w:vanish/>
          <w:sz w:val="18"/>
          <w:szCs w:val="22"/>
          <w:shd w:val="clear" w:color="auto" w:fill="FFFF99"/>
        </w:rPr>
        <w:tab/>
      </w:r>
      <w:r w:rsidRPr="00003A83">
        <w:rPr>
          <w:rFonts w:hint="eastAsia"/>
          <w:strike/>
          <w:vanish/>
          <w:sz w:val="18"/>
          <w:szCs w:val="22"/>
          <w:shd w:val="clear" w:color="auto" w:fill="FFFF99"/>
          <w:rtl/>
        </w:rPr>
        <w:t>אובדן</w:t>
      </w:r>
      <w:r w:rsidRPr="00003A83">
        <w:rPr>
          <w:strike/>
          <w:vanish/>
          <w:sz w:val="18"/>
          <w:szCs w:val="22"/>
          <w:shd w:val="clear" w:color="auto" w:fill="FFFF99"/>
          <w:rtl/>
        </w:rPr>
        <w:t xml:space="preserve"> הרבע החיצוני העליון</w:t>
      </w:r>
      <w:r w:rsidRPr="00003A83">
        <w:rPr>
          <w:strike/>
          <w:vanish/>
          <w:sz w:val="18"/>
          <w:szCs w:val="22"/>
          <w:shd w:val="clear" w:color="auto" w:fill="FFFF99"/>
          <w:rtl/>
        </w:rPr>
        <w:tab/>
        <w:t>5%</w:t>
      </w:r>
      <w:r w:rsidRPr="00003A83">
        <w:rPr>
          <w:strike/>
          <w:vanish/>
          <w:sz w:val="18"/>
          <w:szCs w:val="22"/>
          <w:shd w:val="clear" w:color="auto" w:fill="FFFF99"/>
        </w:rPr>
        <w:tab/>
      </w:r>
      <w:r w:rsidRPr="00003A83">
        <w:rPr>
          <w:strike/>
          <w:vanish/>
          <w:sz w:val="18"/>
          <w:szCs w:val="22"/>
          <w:shd w:val="clear" w:color="auto" w:fill="FFFF99"/>
          <w:rtl/>
        </w:rPr>
        <w:t>10%</w:t>
      </w:r>
    </w:p>
    <w:p w14:paraId="59EDDB31" w14:textId="77777777" w:rsidR="00387A93" w:rsidRPr="00003A83" w:rsidRDefault="00387A93" w:rsidP="00387A93">
      <w:pPr>
        <w:pStyle w:val="P00"/>
        <w:tabs>
          <w:tab w:val="clear" w:pos="2835"/>
          <w:tab w:val="clear" w:pos="6259"/>
          <w:tab w:val="left" w:pos="6237"/>
          <w:tab w:val="right" w:pos="7938"/>
        </w:tabs>
        <w:spacing w:before="0"/>
        <w:ind w:left="1928" w:right="1701" w:hanging="454"/>
        <w:rPr>
          <w:strike/>
          <w:vanish/>
          <w:sz w:val="18"/>
          <w:szCs w:val="22"/>
          <w:shd w:val="clear" w:color="auto" w:fill="FFFF99"/>
          <w:rtl/>
        </w:rPr>
      </w:pPr>
      <w:r w:rsidRPr="00003A83">
        <w:rPr>
          <w:strike/>
          <w:vanish/>
          <w:sz w:val="18"/>
          <w:szCs w:val="22"/>
          <w:shd w:val="clear" w:color="auto" w:fill="FFFF99"/>
          <w:rtl/>
        </w:rPr>
        <w:t>(ג)</w:t>
      </w:r>
      <w:r w:rsidRPr="00003A83">
        <w:rPr>
          <w:strike/>
          <w:vanish/>
          <w:sz w:val="18"/>
          <w:szCs w:val="22"/>
          <w:shd w:val="clear" w:color="auto" w:fill="FFFF99"/>
        </w:rPr>
        <w:tab/>
      </w:r>
      <w:r w:rsidRPr="00003A83">
        <w:rPr>
          <w:rFonts w:hint="eastAsia"/>
          <w:strike/>
          <w:vanish/>
          <w:sz w:val="18"/>
          <w:szCs w:val="22"/>
          <w:shd w:val="clear" w:color="auto" w:fill="FFFF99"/>
          <w:rtl/>
        </w:rPr>
        <w:t>אובדן</w:t>
      </w:r>
      <w:r w:rsidRPr="00003A83">
        <w:rPr>
          <w:strike/>
          <w:vanish/>
          <w:sz w:val="18"/>
          <w:szCs w:val="22"/>
          <w:shd w:val="clear" w:color="auto" w:fill="FFFF99"/>
          <w:rtl/>
        </w:rPr>
        <w:t xml:space="preserve"> המחצית העליונה</w:t>
      </w:r>
      <w:r w:rsidRPr="00003A83">
        <w:rPr>
          <w:strike/>
          <w:vanish/>
          <w:sz w:val="18"/>
          <w:szCs w:val="22"/>
          <w:shd w:val="clear" w:color="auto" w:fill="FFFF99"/>
          <w:rtl/>
        </w:rPr>
        <w:tab/>
        <w:t>10%</w:t>
      </w:r>
      <w:r w:rsidRPr="00003A83">
        <w:rPr>
          <w:strike/>
          <w:vanish/>
          <w:sz w:val="18"/>
          <w:szCs w:val="22"/>
          <w:shd w:val="clear" w:color="auto" w:fill="FFFF99"/>
        </w:rPr>
        <w:tab/>
      </w:r>
      <w:r w:rsidRPr="00003A83">
        <w:rPr>
          <w:strike/>
          <w:vanish/>
          <w:sz w:val="18"/>
          <w:szCs w:val="22"/>
          <w:shd w:val="clear" w:color="auto" w:fill="FFFF99"/>
          <w:rtl/>
        </w:rPr>
        <w:t>15%</w:t>
      </w:r>
    </w:p>
    <w:p w14:paraId="14FECA62" w14:textId="77777777" w:rsidR="00387A93" w:rsidRPr="00003A83" w:rsidRDefault="00387A93" w:rsidP="00387A93">
      <w:pPr>
        <w:pStyle w:val="P00"/>
        <w:tabs>
          <w:tab w:val="clear" w:pos="2835"/>
          <w:tab w:val="clear" w:pos="6259"/>
          <w:tab w:val="left" w:pos="6237"/>
          <w:tab w:val="right" w:pos="7938"/>
        </w:tabs>
        <w:spacing w:before="0"/>
        <w:ind w:left="1928" w:right="1701" w:hanging="454"/>
        <w:rPr>
          <w:strike/>
          <w:vanish/>
          <w:sz w:val="18"/>
          <w:szCs w:val="22"/>
          <w:shd w:val="clear" w:color="auto" w:fill="FFFF99"/>
          <w:rtl/>
        </w:rPr>
      </w:pPr>
      <w:r w:rsidRPr="00003A83">
        <w:rPr>
          <w:strike/>
          <w:vanish/>
          <w:sz w:val="18"/>
          <w:szCs w:val="22"/>
          <w:shd w:val="clear" w:color="auto" w:fill="FFFF99"/>
          <w:rtl/>
        </w:rPr>
        <w:t>(ד)</w:t>
      </w:r>
      <w:r w:rsidRPr="00003A83">
        <w:rPr>
          <w:strike/>
          <w:vanish/>
          <w:sz w:val="18"/>
          <w:szCs w:val="22"/>
          <w:shd w:val="clear" w:color="auto" w:fill="FFFF99"/>
        </w:rPr>
        <w:tab/>
      </w:r>
      <w:r w:rsidRPr="00003A83">
        <w:rPr>
          <w:rFonts w:hint="eastAsia"/>
          <w:strike/>
          <w:vanish/>
          <w:sz w:val="18"/>
          <w:szCs w:val="22"/>
          <w:shd w:val="clear" w:color="auto" w:fill="FFFF99"/>
          <w:rtl/>
        </w:rPr>
        <w:t>אובד</w:t>
      </w:r>
      <w:r w:rsidRPr="00003A83">
        <w:rPr>
          <w:strike/>
          <w:vanish/>
          <w:sz w:val="18"/>
          <w:szCs w:val="22"/>
          <w:shd w:val="clear" w:color="auto" w:fill="FFFF99"/>
          <w:rtl/>
        </w:rPr>
        <w:t xml:space="preserve"> הרבע החיצוני התחתון</w:t>
      </w:r>
      <w:r w:rsidRPr="00003A83">
        <w:rPr>
          <w:strike/>
          <w:vanish/>
          <w:sz w:val="18"/>
          <w:szCs w:val="22"/>
          <w:shd w:val="clear" w:color="auto" w:fill="FFFF99"/>
          <w:rtl/>
        </w:rPr>
        <w:tab/>
        <w:t>10%</w:t>
      </w:r>
      <w:r w:rsidRPr="00003A83">
        <w:rPr>
          <w:strike/>
          <w:vanish/>
          <w:sz w:val="18"/>
          <w:szCs w:val="22"/>
          <w:shd w:val="clear" w:color="auto" w:fill="FFFF99"/>
        </w:rPr>
        <w:tab/>
      </w:r>
      <w:r w:rsidRPr="00003A83">
        <w:rPr>
          <w:strike/>
          <w:vanish/>
          <w:sz w:val="18"/>
          <w:szCs w:val="22"/>
          <w:shd w:val="clear" w:color="auto" w:fill="FFFF99"/>
          <w:rtl/>
        </w:rPr>
        <w:t>30%</w:t>
      </w:r>
    </w:p>
    <w:p w14:paraId="0DA6D471" w14:textId="77777777" w:rsidR="00387A93" w:rsidRPr="00810466" w:rsidRDefault="00387A93" w:rsidP="00810466">
      <w:pPr>
        <w:pStyle w:val="P00"/>
        <w:tabs>
          <w:tab w:val="clear" w:pos="2835"/>
          <w:tab w:val="clear" w:pos="6259"/>
          <w:tab w:val="left" w:pos="6237"/>
          <w:tab w:val="right" w:pos="7938"/>
        </w:tabs>
        <w:spacing w:before="0"/>
        <w:ind w:left="1928" w:right="1701" w:hanging="454"/>
        <w:rPr>
          <w:rFonts w:hint="cs"/>
          <w:sz w:val="2"/>
          <w:szCs w:val="2"/>
          <w:rtl/>
        </w:rPr>
      </w:pPr>
      <w:r w:rsidRPr="00003A83">
        <w:rPr>
          <w:strike/>
          <w:vanish/>
          <w:sz w:val="18"/>
          <w:szCs w:val="22"/>
          <w:shd w:val="clear" w:color="auto" w:fill="FFFF99"/>
          <w:rtl/>
        </w:rPr>
        <w:t>(ה)</w:t>
      </w:r>
      <w:r w:rsidRPr="00003A83">
        <w:rPr>
          <w:strike/>
          <w:vanish/>
          <w:sz w:val="18"/>
          <w:szCs w:val="22"/>
          <w:shd w:val="clear" w:color="auto" w:fill="FFFF99"/>
        </w:rPr>
        <w:tab/>
      </w:r>
      <w:r w:rsidRPr="00003A83">
        <w:rPr>
          <w:rFonts w:hint="eastAsia"/>
          <w:strike/>
          <w:vanish/>
          <w:sz w:val="18"/>
          <w:szCs w:val="22"/>
          <w:shd w:val="clear" w:color="auto" w:fill="FFFF99"/>
          <w:rtl/>
        </w:rPr>
        <w:t>אובדן</w:t>
      </w:r>
      <w:r w:rsidRPr="00003A83">
        <w:rPr>
          <w:strike/>
          <w:vanish/>
          <w:sz w:val="18"/>
          <w:szCs w:val="22"/>
          <w:shd w:val="clear" w:color="auto" w:fill="FFFF99"/>
          <w:rtl/>
        </w:rPr>
        <w:t xml:space="preserve"> המחצית התחתונה</w:t>
      </w:r>
      <w:r w:rsidRPr="00003A83">
        <w:rPr>
          <w:strike/>
          <w:vanish/>
          <w:sz w:val="18"/>
          <w:szCs w:val="22"/>
          <w:shd w:val="clear" w:color="auto" w:fill="FFFF99"/>
          <w:rtl/>
        </w:rPr>
        <w:tab/>
        <w:t>20%</w:t>
      </w:r>
      <w:r w:rsidRPr="00003A83">
        <w:rPr>
          <w:strike/>
          <w:vanish/>
          <w:sz w:val="18"/>
          <w:szCs w:val="22"/>
          <w:shd w:val="clear" w:color="auto" w:fill="FFFF99"/>
        </w:rPr>
        <w:tab/>
      </w:r>
      <w:r w:rsidRPr="00003A83">
        <w:rPr>
          <w:strike/>
          <w:vanish/>
          <w:sz w:val="18"/>
          <w:szCs w:val="22"/>
          <w:shd w:val="clear" w:color="auto" w:fill="FFFF99"/>
          <w:rtl/>
        </w:rPr>
        <w:t>65%</w:t>
      </w:r>
      <w:bookmarkEnd w:id="199"/>
    </w:p>
    <w:p w14:paraId="5430A76D" w14:textId="77777777" w:rsidR="00EB6524" w:rsidRDefault="00EB6524" w:rsidP="003710D5">
      <w:pPr>
        <w:pStyle w:val="P00"/>
        <w:tabs>
          <w:tab w:val="clear" w:pos="2835"/>
          <w:tab w:val="clear" w:pos="6259"/>
          <w:tab w:val="right" w:pos="7938"/>
        </w:tabs>
        <w:spacing w:before="72"/>
        <w:ind w:left="1474" w:right="1701" w:hanging="1474"/>
        <w:jc w:val="left"/>
        <w:rPr>
          <w:rtl/>
        </w:rPr>
      </w:pPr>
      <w:bookmarkStart w:id="200" w:name="Seif100"/>
      <w:bookmarkEnd w:id="200"/>
      <w:r>
        <w:rPr>
          <w:rFonts w:cs="Miriam"/>
          <w:sz w:val="2"/>
          <w:szCs w:val="2"/>
          <w:rtl/>
          <w:lang w:val="he-IL"/>
        </w:rPr>
        <w:pict w14:anchorId="7F6C8B34">
          <v:shape id="_x0000_s2194" type="#_x0000_t202" style="position:absolute;left:0;text-align:left;margin-left:470.25pt;margin-top:7.1pt;width:1in;height:33.85pt;z-index:251676160" filled="f" stroked="f">
            <v:textbox style="mso-next-textbox:#_x0000_s2194" inset="1mm,0,1mm,0">
              <w:txbxContent>
                <w:p w14:paraId="0D2C1532" w14:textId="77777777" w:rsidR="00267E85" w:rsidRDefault="00267E85">
                  <w:pPr>
                    <w:spacing w:line="160" w:lineRule="exact"/>
                    <w:jc w:val="left"/>
                    <w:rPr>
                      <w:rFonts w:cs="Miriam" w:hint="cs"/>
                      <w:szCs w:val="18"/>
                      <w:rtl/>
                    </w:rPr>
                  </w:pPr>
                  <w:r>
                    <w:rPr>
                      <w:rFonts w:cs="Miriam" w:hint="cs"/>
                      <w:szCs w:val="18"/>
                      <w:rtl/>
                    </w:rPr>
                    <w:t>עקירת עין או שינוי במנח העין</w:t>
                  </w:r>
                </w:p>
                <w:p w14:paraId="6F35EA04" w14:textId="77777777" w:rsidR="00267E85" w:rsidRDefault="00267E85">
                  <w:pPr>
                    <w:spacing w:line="160" w:lineRule="exact"/>
                    <w:jc w:val="left"/>
                    <w:rPr>
                      <w:rFonts w:cs="Miriam" w:hint="cs"/>
                      <w:szCs w:val="18"/>
                      <w:rtl/>
                    </w:rPr>
                  </w:pPr>
                  <w:r>
                    <w:rPr>
                      <w:rFonts w:cs="Miriam" w:hint="cs"/>
                      <w:szCs w:val="18"/>
                      <w:rtl/>
                    </w:rPr>
                    <w:t>תק' תשנ"ב-1992</w:t>
                  </w:r>
                </w:p>
                <w:p w14:paraId="025F86E8" w14:textId="77777777" w:rsidR="00267E85" w:rsidRDefault="00267E85">
                  <w:pPr>
                    <w:spacing w:line="160" w:lineRule="exact"/>
                    <w:jc w:val="left"/>
                    <w:rPr>
                      <w:rFonts w:cs="Miriam" w:hint="cs"/>
                      <w:szCs w:val="18"/>
                      <w:rtl/>
                    </w:rPr>
                  </w:pPr>
                  <w:r>
                    <w:rPr>
                      <w:rFonts w:cs="Miriam" w:hint="cs"/>
                      <w:szCs w:val="18"/>
                      <w:rtl/>
                    </w:rPr>
                    <w:t>תק' תשע"ב-2011</w:t>
                  </w:r>
                </w:p>
              </w:txbxContent>
            </v:textbox>
          </v:shape>
        </w:pict>
      </w:r>
      <w:r>
        <w:rPr>
          <w:rFonts w:cs="Miriam" w:hint="cs"/>
          <w:sz w:val="32"/>
          <w:szCs w:val="32"/>
          <w:rtl/>
        </w:rPr>
        <w:t>53</w:t>
      </w:r>
      <w:r>
        <w:rPr>
          <w:rtl/>
        </w:rPr>
        <w:t>.</w:t>
      </w:r>
      <w:r>
        <w:rPr>
          <w:rtl/>
        </w:rPr>
        <w:tab/>
        <w:t>(1)</w:t>
      </w:r>
      <w:r>
        <w:tab/>
      </w:r>
      <w:r w:rsidR="003710D5">
        <w:rPr>
          <w:rFonts w:hint="cs"/>
          <w:rtl/>
        </w:rPr>
        <w:t>(א)</w:t>
      </w:r>
      <w:r w:rsidR="003710D5">
        <w:rPr>
          <w:rFonts w:hint="cs"/>
          <w:rtl/>
        </w:rPr>
        <w:tab/>
      </w:r>
      <w:r>
        <w:rPr>
          <w:rFonts w:hint="eastAsia"/>
          <w:rtl/>
        </w:rPr>
        <w:t>מצב</w:t>
      </w:r>
      <w:r>
        <w:rPr>
          <w:rtl/>
        </w:rPr>
        <w:t xml:space="preserve"> אחרי עקירת עין אחת </w:t>
      </w:r>
      <w:r w:rsidR="003710D5">
        <w:rPr>
          <w:rFonts w:hint="cs"/>
          <w:rtl/>
        </w:rPr>
        <w:t xml:space="preserve">או הצטמקות העין </w:t>
      </w:r>
      <w:r>
        <w:rPr>
          <w:rtl/>
        </w:rPr>
        <w:t>(</w:t>
      </w:r>
      <w:r>
        <w:t>PHT</w:t>
      </w:r>
      <w:r w:rsidR="003710D5">
        <w:t>H</w:t>
      </w:r>
      <w:r>
        <w:t>ISIS</w:t>
      </w:r>
      <w:r>
        <w:rPr>
          <w:rtl/>
        </w:rPr>
        <w:t>)</w:t>
      </w:r>
      <w:r w:rsidR="003710D5">
        <w:rPr>
          <w:rFonts w:hint="cs"/>
          <w:rtl/>
        </w:rPr>
        <w:t>.</w:t>
      </w:r>
      <w:r>
        <w:rPr>
          <w:rtl/>
        </w:rPr>
        <w:t xml:space="preserve"> בחישוב ארי</w:t>
      </w:r>
      <w:r w:rsidR="003710D5">
        <w:rPr>
          <w:rFonts w:hint="cs"/>
          <w:rtl/>
        </w:rPr>
        <w:t>ת</w:t>
      </w:r>
      <w:r>
        <w:rPr>
          <w:rtl/>
        </w:rPr>
        <w:t xml:space="preserve">מטי נוסף </w:t>
      </w:r>
      <w:r w:rsidR="003710D5">
        <w:rPr>
          <w:rFonts w:hint="cs"/>
          <w:rtl/>
        </w:rPr>
        <w:t>ע</w:t>
      </w:r>
      <w:r>
        <w:rPr>
          <w:rtl/>
        </w:rPr>
        <w:t>ל</w:t>
      </w:r>
      <w:r w:rsidR="003710D5">
        <w:rPr>
          <w:rFonts w:hint="cs"/>
          <w:rtl/>
        </w:rPr>
        <w:t xml:space="preserve"> </w:t>
      </w:r>
      <w:r>
        <w:rPr>
          <w:rtl/>
        </w:rPr>
        <w:t>אחוזי נכות לפי הלוח</w:t>
      </w:r>
      <w:r>
        <w:rPr>
          <w:rFonts w:hint="cs"/>
          <w:rtl/>
        </w:rPr>
        <w:tab/>
      </w:r>
      <w:r>
        <w:rPr>
          <w:rtl/>
        </w:rPr>
        <w:t>5%</w:t>
      </w:r>
    </w:p>
    <w:p w14:paraId="6993D929" w14:textId="77777777" w:rsidR="003710D5" w:rsidRPr="003710D5" w:rsidRDefault="003710D5" w:rsidP="003710D5">
      <w:pPr>
        <w:pStyle w:val="P00"/>
        <w:tabs>
          <w:tab w:val="clear" w:pos="6259"/>
          <w:tab w:val="right" w:pos="7938"/>
        </w:tabs>
        <w:spacing w:before="70"/>
        <w:ind w:left="1475" w:right="1701" w:hanging="454"/>
        <w:jc w:val="left"/>
        <w:rPr>
          <w:rFonts w:hint="cs"/>
          <w:rtl/>
        </w:rPr>
      </w:pPr>
      <w:r w:rsidRPr="003710D5">
        <w:rPr>
          <w:rFonts w:hint="cs"/>
          <w:rtl/>
        </w:rPr>
        <w:t>(ב)</w:t>
      </w:r>
      <w:r w:rsidRPr="003710D5">
        <w:rPr>
          <w:rFonts w:hint="cs"/>
          <w:rtl/>
        </w:rPr>
        <w:tab/>
        <w:t xml:space="preserve">פגמים בעין עיוורת </w:t>
      </w:r>
      <w:r w:rsidRPr="003710D5">
        <w:rPr>
          <w:rtl/>
        </w:rPr>
        <w:t>–</w:t>
      </w:r>
      <w:r w:rsidRPr="003710D5">
        <w:rPr>
          <w:rFonts w:hint="cs"/>
          <w:rtl/>
        </w:rPr>
        <w:t xml:space="preserve"> פזילה של 15 מעלות לפחות, עיוות קשה בעפעפיים כולל צניחת עפעף (</w:t>
      </w:r>
      <w:r w:rsidRPr="003710D5">
        <w:t>PTOSIS</w:t>
      </w:r>
      <w:r w:rsidRPr="003710D5">
        <w:rPr>
          <w:rFonts w:hint="cs"/>
          <w:rtl/>
        </w:rPr>
        <w:t>) המהווה פגם קוסמטי קשה, בחישוב אריתמטי נוסף על אחוזי נכות לפי הלוח</w:t>
      </w:r>
      <w:r w:rsidRPr="003710D5">
        <w:rPr>
          <w:rFonts w:hint="cs"/>
          <w:rtl/>
        </w:rPr>
        <w:tab/>
        <w:t>5%</w:t>
      </w:r>
    </w:p>
    <w:p w14:paraId="67FEEE8E" w14:textId="77777777" w:rsidR="003710D5" w:rsidRPr="003710D5" w:rsidRDefault="003710D5" w:rsidP="003710D5">
      <w:pPr>
        <w:pStyle w:val="P00"/>
        <w:tabs>
          <w:tab w:val="clear" w:pos="6259"/>
          <w:tab w:val="right" w:pos="7938"/>
        </w:tabs>
        <w:spacing w:before="70"/>
        <w:ind w:left="624" w:right="1701"/>
        <w:rPr>
          <w:rFonts w:hint="cs"/>
          <w:rtl/>
        </w:rPr>
      </w:pPr>
      <w:r w:rsidRPr="003710D5">
        <w:rPr>
          <w:rFonts w:hint="cs"/>
          <w:rtl/>
        </w:rPr>
        <w:t xml:space="preserve">לא יינתנו אחוזי נכות בגין יותר מפגם אחד מהפגמים (א) ו-(ב); בפרט זה, "עין עיוורת" </w:t>
      </w:r>
      <w:r w:rsidRPr="003710D5">
        <w:rPr>
          <w:rtl/>
        </w:rPr>
        <w:t>–</w:t>
      </w:r>
      <w:r w:rsidRPr="003710D5">
        <w:rPr>
          <w:rFonts w:hint="cs"/>
          <w:rtl/>
        </w:rPr>
        <w:t xml:space="preserve"> חדות ראיה מתוקנת של 1/60 ומטה.</w:t>
      </w:r>
    </w:p>
    <w:p w14:paraId="3A12B6AC" w14:textId="77777777" w:rsidR="00EB6524" w:rsidRDefault="00EB6524">
      <w:pPr>
        <w:pStyle w:val="P00"/>
        <w:tabs>
          <w:tab w:val="clear" w:pos="6259"/>
          <w:tab w:val="right" w:pos="7938"/>
        </w:tabs>
        <w:spacing w:before="72"/>
        <w:ind w:left="1021" w:right="1701" w:hanging="397"/>
        <w:rPr>
          <w:rFonts w:hint="cs"/>
          <w:rtl/>
        </w:rPr>
      </w:pPr>
      <w:r>
        <w:rPr>
          <w:rtl/>
        </w:rPr>
        <w:t>(2)</w:t>
      </w:r>
      <w:r>
        <w:tab/>
      </w:r>
      <w:r>
        <w:rPr>
          <w:rFonts w:hint="eastAsia"/>
          <w:rtl/>
        </w:rPr>
        <w:t>מצב</w:t>
      </w:r>
      <w:r>
        <w:rPr>
          <w:rtl/>
        </w:rPr>
        <w:t xml:space="preserve"> אחרי עקירת שתי העיניים</w:t>
      </w:r>
      <w:r>
        <w:rPr>
          <w:rtl/>
        </w:rPr>
        <w:tab/>
        <w:t>100%</w:t>
      </w:r>
    </w:p>
    <w:p w14:paraId="7AF6AC56" w14:textId="77777777" w:rsidR="003710D5" w:rsidRPr="003710D5" w:rsidRDefault="003710D5" w:rsidP="003710D5">
      <w:pPr>
        <w:pStyle w:val="P00"/>
        <w:tabs>
          <w:tab w:val="clear" w:pos="6259"/>
          <w:tab w:val="right" w:pos="7938"/>
        </w:tabs>
        <w:spacing w:before="72"/>
        <w:ind w:left="1021" w:right="1701" w:hanging="397"/>
        <w:rPr>
          <w:rFonts w:hint="cs"/>
          <w:rtl/>
        </w:rPr>
      </w:pPr>
      <w:r w:rsidRPr="003710D5">
        <w:rPr>
          <w:rFonts w:hint="cs"/>
          <w:rtl/>
        </w:rPr>
        <w:t>(3)</w:t>
      </w:r>
      <w:r w:rsidRPr="003710D5">
        <w:rPr>
          <w:rFonts w:hint="cs"/>
          <w:rtl/>
        </w:rPr>
        <w:tab/>
        <w:t>בלט עין (</w:t>
      </w:r>
      <w:r w:rsidRPr="003710D5">
        <w:t>EXOPHTHALMUS</w:t>
      </w:r>
      <w:r w:rsidRPr="003710D5">
        <w:rPr>
          <w:rFonts w:hint="cs"/>
          <w:rtl/>
        </w:rPr>
        <w:t>)</w:t>
      </w:r>
    </w:p>
    <w:p w14:paraId="643E66DC" w14:textId="77777777" w:rsidR="003710D5" w:rsidRPr="003710D5" w:rsidRDefault="003710D5" w:rsidP="003710D5">
      <w:pPr>
        <w:pStyle w:val="P00"/>
        <w:tabs>
          <w:tab w:val="clear" w:pos="1928"/>
          <w:tab w:val="clear" w:pos="2381"/>
          <w:tab w:val="clear" w:pos="2835"/>
          <w:tab w:val="clear" w:pos="6259"/>
          <w:tab w:val="left" w:pos="6237"/>
          <w:tab w:val="right" w:pos="7938"/>
        </w:tabs>
        <w:spacing w:before="72"/>
        <w:ind w:left="6634" w:right="1701" w:hanging="397"/>
        <w:rPr>
          <w:rFonts w:hint="cs"/>
          <w:sz w:val="22"/>
          <w:szCs w:val="22"/>
          <w:u w:val="single"/>
          <w:rtl/>
        </w:rPr>
      </w:pPr>
      <w:r w:rsidRPr="003710D5">
        <w:rPr>
          <w:rFonts w:hint="cs"/>
          <w:sz w:val="22"/>
          <w:szCs w:val="22"/>
          <w:u w:val="single"/>
          <w:rtl/>
        </w:rPr>
        <w:t>בעין אחת</w:t>
      </w:r>
      <w:r w:rsidRPr="003710D5">
        <w:rPr>
          <w:rFonts w:hint="cs"/>
          <w:sz w:val="22"/>
          <w:szCs w:val="22"/>
          <w:u w:val="single"/>
          <w:rtl/>
        </w:rPr>
        <w:tab/>
        <w:t>בשתי עיניים</w:t>
      </w:r>
    </w:p>
    <w:p w14:paraId="48FCFD6F" w14:textId="77777777" w:rsidR="003710D5" w:rsidRPr="003710D5" w:rsidRDefault="003710D5" w:rsidP="003710D5">
      <w:pPr>
        <w:pStyle w:val="P00"/>
        <w:tabs>
          <w:tab w:val="clear" w:pos="1928"/>
          <w:tab w:val="clear" w:pos="2381"/>
          <w:tab w:val="clear" w:pos="2835"/>
          <w:tab w:val="clear" w:pos="6259"/>
          <w:tab w:val="left" w:pos="6237"/>
          <w:tab w:val="right" w:pos="7938"/>
        </w:tabs>
        <w:spacing w:before="72"/>
        <w:ind w:left="1418" w:right="1701" w:hanging="397"/>
        <w:rPr>
          <w:rFonts w:hint="cs"/>
          <w:rtl/>
        </w:rPr>
      </w:pPr>
      <w:r w:rsidRPr="003710D5">
        <w:t>I</w:t>
      </w:r>
      <w:r w:rsidRPr="003710D5">
        <w:rPr>
          <w:rFonts w:hint="cs"/>
          <w:rtl/>
        </w:rPr>
        <w:tab/>
        <w:t>קל או בינוני</w:t>
      </w:r>
      <w:r w:rsidRPr="003710D5">
        <w:rPr>
          <w:rFonts w:hint="cs"/>
          <w:rtl/>
        </w:rPr>
        <w:tab/>
        <w:t>0%</w:t>
      </w:r>
      <w:r w:rsidRPr="003710D5">
        <w:rPr>
          <w:rFonts w:hint="cs"/>
          <w:rtl/>
        </w:rPr>
        <w:tab/>
        <w:t>0%</w:t>
      </w:r>
    </w:p>
    <w:p w14:paraId="2C935A4D" w14:textId="77777777" w:rsidR="003710D5" w:rsidRPr="003710D5" w:rsidRDefault="003710D5" w:rsidP="003710D5">
      <w:pPr>
        <w:pStyle w:val="P00"/>
        <w:tabs>
          <w:tab w:val="clear" w:pos="1928"/>
          <w:tab w:val="clear" w:pos="2381"/>
          <w:tab w:val="clear" w:pos="2835"/>
          <w:tab w:val="clear" w:pos="6259"/>
          <w:tab w:val="left" w:pos="6237"/>
          <w:tab w:val="right" w:pos="7938"/>
        </w:tabs>
        <w:spacing w:before="72"/>
        <w:ind w:left="1418" w:right="3402" w:hanging="397"/>
        <w:jc w:val="left"/>
        <w:rPr>
          <w:rFonts w:hint="cs"/>
          <w:rtl/>
        </w:rPr>
      </w:pPr>
      <w:r w:rsidRPr="003710D5">
        <w:t>II</w:t>
      </w:r>
      <w:r w:rsidRPr="003710D5">
        <w:rPr>
          <w:rFonts w:hint="cs"/>
          <w:rtl/>
        </w:rPr>
        <w:tab/>
        <w:t xml:space="preserve">קשה </w:t>
      </w:r>
      <w:r w:rsidRPr="003710D5">
        <w:rPr>
          <w:rtl/>
        </w:rPr>
        <w:t>–</w:t>
      </w:r>
      <w:r w:rsidRPr="003710D5">
        <w:rPr>
          <w:rFonts w:hint="cs"/>
          <w:rtl/>
        </w:rPr>
        <w:t xml:space="preserve"> המהווה פגם קוסמטי ניכר או הגורם לסימני חשיפה בקרנית</w:t>
      </w:r>
      <w:r w:rsidRPr="003710D5">
        <w:rPr>
          <w:rFonts w:hint="cs"/>
          <w:rtl/>
        </w:rPr>
        <w:tab/>
        <w:t>10%</w:t>
      </w:r>
      <w:r w:rsidRPr="003710D5">
        <w:rPr>
          <w:rFonts w:hint="cs"/>
          <w:rtl/>
        </w:rPr>
        <w:tab/>
        <w:t>15%</w:t>
      </w:r>
    </w:p>
    <w:p w14:paraId="2BFC00AF" w14:textId="77777777" w:rsidR="003710D5" w:rsidRPr="003710D5" w:rsidRDefault="003710D5" w:rsidP="003710D5">
      <w:pPr>
        <w:pStyle w:val="P00"/>
        <w:tabs>
          <w:tab w:val="clear" w:pos="6259"/>
          <w:tab w:val="right" w:pos="7938"/>
        </w:tabs>
        <w:spacing w:before="72"/>
        <w:ind w:left="1021" w:right="1701" w:hanging="397"/>
        <w:rPr>
          <w:rFonts w:hint="cs"/>
          <w:rtl/>
        </w:rPr>
      </w:pPr>
      <w:r w:rsidRPr="003710D5">
        <w:rPr>
          <w:rFonts w:hint="cs"/>
          <w:rtl/>
        </w:rPr>
        <w:t>(4)</w:t>
      </w:r>
      <w:r w:rsidRPr="003710D5">
        <w:rPr>
          <w:rFonts w:hint="cs"/>
          <w:rtl/>
        </w:rPr>
        <w:tab/>
      </w:r>
      <w:r w:rsidRPr="003710D5">
        <w:t>ENOPHTHALMUS</w:t>
      </w:r>
      <w:r w:rsidRPr="003710D5">
        <w:rPr>
          <w:rFonts w:hint="cs"/>
          <w:rtl/>
        </w:rPr>
        <w:t xml:space="preserve"> כולל </w:t>
      </w:r>
      <w:r w:rsidRPr="003710D5">
        <w:t>PSEUDOPTOSIS</w:t>
      </w:r>
    </w:p>
    <w:p w14:paraId="7DB302B3" w14:textId="77777777" w:rsidR="003710D5" w:rsidRPr="003710D5" w:rsidRDefault="003710D5" w:rsidP="003710D5">
      <w:pPr>
        <w:pStyle w:val="P00"/>
        <w:tabs>
          <w:tab w:val="clear" w:pos="1928"/>
          <w:tab w:val="clear" w:pos="2381"/>
          <w:tab w:val="clear" w:pos="2835"/>
          <w:tab w:val="clear" w:pos="6259"/>
          <w:tab w:val="left" w:pos="6237"/>
          <w:tab w:val="right" w:pos="7938"/>
        </w:tabs>
        <w:spacing w:before="72"/>
        <w:ind w:left="6634" w:right="1701" w:hanging="397"/>
        <w:rPr>
          <w:rFonts w:hint="cs"/>
          <w:sz w:val="22"/>
          <w:szCs w:val="22"/>
          <w:u w:val="single"/>
          <w:rtl/>
        </w:rPr>
      </w:pPr>
      <w:r w:rsidRPr="003710D5">
        <w:rPr>
          <w:rFonts w:hint="cs"/>
          <w:sz w:val="22"/>
          <w:szCs w:val="22"/>
          <w:u w:val="single"/>
          <w:rtl/>
        </w:rPr>
        <w:t>בעין אחת</w:t>
      </w:r>
      <w:r w:rsidRPr="003710D5">
        <w:rPr>
          <w:rFonts w:hint="cs"/>
          <w:sz w:val="22"/>
          <w:szCs w:val="22"/>
          <w:u w:val="single"/>
          <w:rtl/>
        </w:rPr>
        <w:tab/>
        <w:t>בשתי עיניים</w:t>
      </w:r>
    </w:p>
    <w:p w14:paraId="577B9805" w14:textId="77777777" w:rsidR="003710D5" w:rsidRPr="003710D5" w:rsidRDefault="003710D5" w:rsidP="003710D5">
      <w:pPr>
        <w:pStyle w:val="P00"/>
        <w:tabs>
          <w:tab w:val="clear" w:pos="1928"/>
          <w:tab w:val="clear" w:pos="2381"/>
          <w:tab w:val="clear" w:pos="2835"/>
          <w:tab w:val="clear" w:pos="6259"/>
          <w:tab w:val="left" w:pos="6237"/>
          <w:tab w:val="right" w:pos="7938"/>
        </w:tabs>
        <w:spacing w:before="72"/>
        <w:ind w:left="1418" w:right="1701" w:hanging="397"/>
        <w:rPr>
          <w:rFonts w:hint="cs"/>
          <w:rtl/>
        </w:rPr>
      </w:pPr>
      <w:r w:rsidRPr="003710D5">
        <w:t>I</w:t>
      </w:r>
      <w:r w:rsidRPr="003710D5">
        <w:rPr>
          <w:rFonts w:hint="cs"/>
          <w:rtl/>
        </w:rPr>
        <w:tab/>
        <w:t>קל או בינוני</w:t>
      </w:r>
      <w:r w:rsidRPr="003710D5">
        <w:rPr>
          <w:rFonts w:hint="cs"/>
          <w:rtl/>
        </w:rPr>
        <w:tab/>
        <w:t>0%</w:t>
      </w:r>
      <w:r w:rsidRPr="003710D5">
        <w:rPr>
          <w:rFonts w:hint="cs"/>
          <w:rtl/>
        </w:rPr>
        <w:tab/>
        <w:t>0%</w:t>
      </w:r>
    </w:p>
    <w:p w14:paraId="3B83CF8F" w14:textId="77777777" w:rsidR="003710D5" w:rsidRPr="003710D5" w:rsidRDefault="003710D5" w:rsidP="003710D5">
      <w:pPr>
        <w:pStyle w:val="P00"/>
        <w:tabs>
          <w:tab w:val="clear" w:pos="1928"/>
          <w:tab w:val="clear" w:pos="2381"/>
          <w:tab w:val="clear" w:pos="2835"/>
          <w:tab w:val="clear" w:pos="6259"/>
          <w:tab w:val="left" w:pos="6237"/>
          <w:tab w:val="right" w:pos="7938"/>
        </w:tabs>
        <w:spacing w:before="72"/>
        <w:ind w:left="1418" w:right="1701" w:hanging="397"/>
        <w:rPr>
          <w:rFonts w:hint="cs"/>
          <w:rtl/>
        </w:rPr>
      </w:pPr>
      <w:r w:rsidRPr="003710D5">
        <w:t>II</w:t>
      </w:r>
      <w:r w:rsidRPr="003710D5">
        <w:rPr>
          <w:rFonts w:hint="cs"/>
          <w:rtl/>
        </w:rPr>
        <w:tab/>
        <w:t xml:space="preserve">קשה </w:t>
      </w:r>
      <w:r w:rsidRPr="003710D5">
        <w:rPr>
          <w:rtl/>
        </w:rPr>
        <w:t>–</w:t>
      </w:r>
      <w:r w:rsidRPr="003710D5">
        <w:rPr>
          <w:rFonts w:hint="cs"/>
          <w:rtl/>
        </w:rPr>
        <w:t xml:space="preserve"> המהווה פגם קוסמטי ניכר</w:t>
      </w:r>
      <w:r w:rsidRPr="003710D5">
        <w:rPr>
          <w:rFonts w:hint="cs"/>
          <w:rtl/>
        </w:rPr>
        <w:tab/>
        <w:t>10%</w:t>
      </w:r>
      <w:r w:rsidRPr="003710D5">
        <w:rPr>
          <w:rFonts w:hint="cs"/>
          <w:rtl/>
        </w:rPr>
        <w:tab/>
        <w:t>15%</w:t>
      </w:r>
    </w:p>
    <w:p w14:paraId="4ABE6F53" w14:textId="77777777" w:rsidR="00EB6524" w:rsidRPr="00003A83" w:rsidRDefault="00EB6524">
      <w:pPr>
        <w:pStyle w:val="P00"/>
        <w:spacing w:before="0"/>
        <w:ind w:left="0" w:right="1134"/>
        <w:rPr>
          <w:rFonts w:hint="cs"/>
          <w:b/>
          <w:bCs/>
          <w:vanish/>
          <w:szCs w:val="20"/>
          <w:shd w:val="clear" w:color="auto" w:fill="FFFF99"/>
          <w:rtl/>
        </w:rPr>
      </w:pPr>
      <w:bookmarkStart w:id="201" w:name="Rov252"/>
      <w:r w:rsidRPr="00003A83">
        <w:rPr>
          <w:rFonts w:hint="cs"/>
          <w:vanish/>
          <w:color w:val="FF0000"/>
          <w:szCs w:val="20"/>
          <w:shd w:val="clear" w:color="auto" w:fill="FFFF99"/>
          <w:rtl/>
        </w:rPr>
        <w:t>מיום 25.8.1992</w:t>
      </w:r>
    </w:p>
    <w:p w14:paraId="06C19CD8"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תשנ"ב-1992</w:t>
      </w:r>
    </w:p>
    <w:p w14:paraId="4CAACE34"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180" w:history="1">
        <w:r w:rsidRPr="00003A83">
          <w:rPr>
            <w:rStyle w:val="Hyperlink"/>
            <w:rFonts w:hint="cs"/>
            <w:vanish/>
            <w:szCs w:val="20"/>
            <w:shd w:val="clear" w:color="auto" w:fill="FFFF99"/>
            <w:rtl/>
          </w:rPr>
          <w:t>ק"ת תשנ"ב מס' 5461</w:t>
        </w:r>
      </w:hyperlink>
      <w:r w:rsidRPr="00003A83">
        <w:rPr>
          <w:rFonts w:hint="cs"/>
          <w:vanish/>
          <w:szCs w:val="20"/>
          <w:shd w:val="clear" w:color="auto" w:fill="FFFF99"/>
          <w:rtl/>
        </w:rPr>
        <w:t xml:space="preserve"> מיום 26.7.1992 עמ' 1403</w:t>
      </w:r>
    </w:p>
    <w:p w14:paraId="4FB58286"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החלפת תקנה 53</w:t>
      </w:r>
    </w:p>
    <w:p w14:paraId="015D1C29" w14:textId="77777777" w:rsidR="00EB6524" w:rsidRPr="00003A83" w:rsidRDefault="00EB6524">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6C0DFD53" w14:textId="77777777" w:rsidR="00EB6524" w:rsidRPr="00003A83" w:rsidRDefault="00EB6524">
      <w:pPr>
        <w:pStyle w:val="P00"/>
        <w:tabs>
          <w:tab w:val="clear" w:pos="6259"/>
          <w:tab w:val="left" w:pos="4947"/>
        </w:tabs>
        <w:spacing w:before="0"/>
        <w:ind w:left="0" w:right="1134"/>
        <w:rPr>
          <w:rFonts w:hint="cs"/>
          <w:strike/>
          <w:vanish/>
          <w:sz w:val="22"/>
          <w:szCs w:val="22"/>
          <w:shd w:val="clear" w:color="auto" w:fill="FFFF99"/>
          <w:rtl/>
        </w:rPr>
      </w:pPr>
      <w:r w:rsidRPr="00003A83">
        <w:rPr>
          <w:rFonts w:hint="cs"/>
          <w:strike/>
          <w:vanish/>
          <w:sz w:val="22"/>
          <w:szCs w:val="22"/>
          <w:shd w:val="clear" w:color="auto" w:fill="FFFF99"/>
          <w:rtl/>
        </w:rPr>
        <w:t>53.</w:t>
      </w:r>
      <w:r w:rsidRPr="00003A83">
        <w:rPr>
          <w:rFonts w:hint="cs"/>
          <w:strike/>
          <w:vanish/>
          <w:sz w:val="22"/>
          <w:szCs w:val="22"/>
          <w:shd w:val="clear" w:color="auto" w:fill="FFFF99"/>
          <w:rtl/>
        </w:rPr>
        <w:tab/>
        <w:t>א.</w:t>
      </w:r>
      <w:r w:rsidRPr="00003A83">
        <w:rPr>
          <w:rFonts w:hint="cs"/>
          <w:strike/>
          <w:vanish/>
          <w:sz w:val="22"/>
          <w:szCs w:val="22"/>
          <w:shd w:val="clear" w:color="auto" w:fill="FFFF99"/>
          <w:rtl/>
        </w:rPr>
        <w:tab/>
        <w:t>מצב אחרי עקירת עין אחת</w:t>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strike/>
          <w:vanish/>
          <w:sz w:val="22"/>
          <w:szCs w:val="22"/>
          <w:shd w:val="clear" w:color="auto" w:fill="FFFF99"/>
          <w:rtl/>
        </w:rPr>
        <w:t>35%</w:t>
      </w:r>
    </w:p>
    <w:p w14:paraId="6FBC4E57" w14:textId="77777777" w:rsidR="00EB6524" w:rsidRPr="00003A83" w:rsidRDefault="00EB6524">
      <w:pPr>
        <w:pStyle w:val="P00"/>
        <w:tabs>
          <w:tab w:val="clear" w:pos="6259"/>
          <w:tab w:val="left" w:pos="4947"/>
        </w:tabs>
        <w:spacing w:before="0"/>
        <w:ind w:left="624" w:right="1134"/>
        <w:rPr>
          <w:rFonts w:hint="cs"/>
          <w:vanish/>
          <w:sz w:val="22"/>
          <w:szCs w:val="22"/>
          <w:shd w:val="clear" w:color="auto" w:fill="FFFF99"/>
          <w:rtl/>
        </w:rPr>
      </w:pPr>
      <w:r w:rsidRPr="00003A83">
        <w:rPr>
          <w:rFonts w:hint="cs"/>
          <w:strike/>
          <w:vanish/>
          <w:sz w:val="22"/>
          <w:szCs w:val="22"/>
          <w:shd w:val="clear" w:color="auto" w:fill="FFFF99"/>
          <w:rtl/>
        </w:rPr>
        <w:t>ב.</w:t>
      </w:r>
      <w:r w:rsidRPr="00003A83">
        <w:rPr>
          <w:rFonts w:hint="cs"/>
          <w:strike/>
          <w:vanish/>
          <w:sz w:val="22"/>
          <w:szCs w:val="22"/>
          <w:shd w:val="clear" w:color="auto" w:fill="FFFF99"/>
          <w:rtl/>
        </w:rPr>
        <w:tab/>
        <w:t>מצב אחרי עקירת שתי העיניים</w:t>
      </w:r>
      <w:r w:rsidRPr="00003A83">
        <w:rPr>
          <w:rFonts w:hint="cs"/>
          <w:vanish/>
          <w:sz w:val="22"/>
          <w:szCs w:val="22"/>
          <w:shd w:val="clear" w:color="auto" w:fill="FFFF99"/>
          <w:rtl/>
        </w:rPr>
        <w:tab/>
      </w:r>
      <w:r w:rsidRPr="00003A83">
        <w:rPr>
          <w:rFonts w:hint="cs"/>
          <w:strike/>
          <w:vanish/>
          <w:sz w:val="22"/>
          <w:szCs w:val="22"/>
          <w:shd w:val="clear" w:color="auto" w:fill="FFFF99"/>
          <w:rtl/>
        </w:rPr>
        <w:t>100%</w:t>
      </w:r>
    </w:p>
    <w:p w14:paraId="26164848" w14:textId="77777777" w:rsidR="00810466" w:rsidRPr="00003A83" w:rsidRDefault="00810466" w:rsidP="00810466">
      <w:pPr>
        <w:pStyle w:val="P00"/>
        <w:tabs>
          <w:tab w:val="clear" w:pos="6259"/>
        </w:tabs>
        <w:spacing w:before="0"/>
        <w:ind w:left="0" w:right="1134"/>
        <w:rPr>
          <w:rFonts w:hint="cs"/>
          <w:vanish/>
          <w:szCs w:val="20"/>
          <w:shd w:val="clear" w:color="auto" w:fill="FFFF99"/>
          <w:rtl/>
        </w:rPr>
      </w:pPr>
    </w:p>
    <w:p w14:paraId="3FDFC28E" w14:textId="77777777" w:rsidR="00810466" w:rsidRPr="00003A83" w:rsidRDefault="00616022" w:rsidP="00810466">
      <w:pPr>
        <w:pStyle w:val="P00"/>
        <w:tabs>
          <w:tab w:val="clear" w:pos="6259"/>
        </w:tabs>
        <w:spacing w:before="0"/>
        <w:ind w:left="0" w:right="1134"/>
        <w:rPr>
          <w:rFonts w:hint="cs"/>
          <w:vanish/>
          <w:color w:val="FF0000"/>
          <w:szCs w:val="20"/>
          <w:shd w:val="clear" w:color="auto" w:fill="FFFF99"/>
          <w:rtl/>
        </w:rPr>
      </w:pPr>
      <w:r w:rsidRPr="00003A83">
        <w:rPr>
          <w:rFonts w:hint="cs"/>
          <w:vanish/>
          <w:color w:val="FF0000"/>
          <w:szCs w:val="20"/>
          <w:shd w:val="clear" w:color="auto" w:fill="FFFF99"/>
          <w:rtl/>
        </w:rPr>
        <w:t>מיום 1.1.2012</w:t>
      </w:r>
    </w:p>
    <w:p w14:paraId="0637979C" w14:textId="77777777" w:rsidR="00810466" w:rsidRPr="00003A83" w:rsidRDefault="00810466" w:rsidP="00810466">
      <w:pPr>
        <w:pStyle w:val="P00"/>
        <w:tabs>
          <w:tab w:val="clear" w:pos="6259"/>
        </w:tabs>
        <w:spacing w:before="0"/>
        <w:ind w:left="0" w:right="1134"/>
        <w:rPr>
          <w:rFonts w:hint="cs"/>
          <w:vanish/>
          <w:szCs w:val="20"/>
          <w:shd w:val="clear" w:color="auto" w:fill="FFFF99"/>
          <w:rtl/>
        </w:rPr>
      </w:pPr>
      <w:r w:rsidRPr="00003A83">
        <w:rPr>
          <w:rFonts w:hint="cs"/>
          <w:b/>
          <w:bCs/>
          <w:vanish/>
          <w:szCs w:val="20"/>
          <w:shd w:val="clear" w:color="auto" w:fill="FFFF99"/>
          <w:rtl/>
        </w:rPr>
        <w:t>תק' תשע"ב-2011</w:t>
      </w:r>
    </w:p>
    <w:p w14:paraId="1DBFDCDE" w14:textId="77777777" w:rsidR="00810466" w:rsidRPr="00003A83" w:rsidRDefault="00810466" w:rsidP="00810466">
      <w:pPr>
        <w:pStyle w:val="P00"/>
        <w:tabs>
          <w:tab w:val="clear" w:pos="6259"/>
        </w:tabs>
        <w:spacing w:before="0"/>
        <w:ind w:left="0" w:right="1134"/>
        <w:rPr>
          <w:rFonts w:hint="cs"/>
          <w:vanish/>
          <w:szCs w:val="20"/>
          <w:shd w:val="clear" w:color="auto" w:fill="FFFF99"/>
          <w:rtl/>
        </w:rPr>
      </w:pPr>
      <w:hyperlink r:id="rId181" w:history="1">
        <w:r w:rsidRPr="00003A83">
          <w:rPr>
            <w:rStyle w:val="Hyperlink"/>
            <w:rFonts w:hint="cs"/>
            <w:vanish/>
            <w:szCs w:val="20"/>
            <w:shd w:val="clear" w:color="auto" w:fill="FFFF99"/>
            <w:rtl/>
          </w:rPr>
          <w:t>ק"ת תשע"ב מס' 7057</w:t>
        </w:r>
      </w:hyperlink>
      <w:r w:rsidRPr="00003A83">
        <w:rPr>
          <w:rFonts w:hint="cs"/>
          <w:vanish/>
          <w:szCs w:val="20"/>
          <w:shd w:val="clear" w:color="auto" w:fill="FFFF99"/>
          <w:rtl/>
        </w:rPr>
        <w:t xml:space="preserve"> מיום 8.12.2011 עמ' 237</w:t>
      </w:r>
    </w:p>
    <w:p w14:paraId="6488F608" w14:textId="77777777" w:rsidR="00810466" w:rsidRPr="00003A83" w:rsidRDefault="00810466" w:rsidP="00810466">
      <w:pPr>
        <w:pStyle w:val="P00"/>
        <w:tabs>
          <w:tab w:val="clear" w:pos="2835"/>
          <w:tab w:val="clear" w:pos="6259"/>
          <w:tab w:val="right" w:pos="7938"/>
        </w:tabs>
        <w:ind w:left="1021" w:right="1701" w:hanging="1021"/>
        <w:rPr>
          <w:rFonts w:cs="Miriam" w:hint="cs"/>
          <w:vanish/>
          <w:sz w:val="16"/>
          <w:szCs w:val="16"/>
          <w:shd w:val="clear" w:color="auto" w:fill="FFFF99"/>
          <w:rtl/>
        </w:rPr>
      </w:pPr>
      <w:r w:rsidRPr="00003A83">
        <w:rPr>
          <w:rFonts w:cs="Miriam" w:hint="cs"/>
          <w:strike/>
          <w:vanish/>
          <w:sz w:val="16"/>
          <w:szCs w:val="16"/>
          <w:shd w:val="clear" w:color="auto" w:fill="FFFF99"/>
          <w:rtl/>
        </w:rPr>
        <w:t>עקירת עין</w:t>
      </w:r>
      <w:r w:rsidRPr="00003A83">
        <w:rPr>
          <w:rFonts w:cs="Miriam" w:hint="cs"/>
          <w:vanish/>
          <w:sz w:val="16"/>
          <w:szCs w:val="16"/>
          <w:shd w:val="clear" w:color="auto" w:fill="FFFF99"/>
          <w:rtl/>
        </w:rPr>
        <w:t xml:space="preserve"> </w:t>
      </w:r>
      <w:r w:rsidRPr="00003A83">
        <w:rPr>
          <w:rFonts w:cs="Miriam" w:hint="cs"/>
          <w:vanish/>
          <w:sz w:val="16"/>
          <w:szCs w:val="16"/>
          <w:u w:val="single"/>
          <w:shd w:val="clear" w:color="auto" w:fill="FFFF99"/>
          <w:rtl/>
        </w:rPr>
        <w:t>עקירת עין או שינוי במנח העין</w:t>
      </w:r>
    </w:p>
    <w:p w14:paraId="75537263" w14:textId="77777777" w:rsidR="00810466" w:rsidRPr="00003A83" w:rsidRDefault="00810466" w:rsidP="00810466">
      <w:pPr>
        <w:pStyle w:val="P00"/>
        <w:tabs>
          <w:tab w:val="clear" w:pos="2835"/>
          <w:tab w:val="clear" w:pos="6259"/>
          <w:tab w:val="right" w:pos="7938"/>
        </w:tabs>
        <w:spacing w:before="0"/>
        <w:ind w:left="1021" w:right="1701" w:hanging="1021"/>
        <w:rPr>
          <w:vanish/>
          <w:sz w:val="18"/>
          <w:szCs w:val="22"/>
          <w:shd w:val="clear" w:color="auto" w:fill="FFFF99"/>
          <w:rtl/>
        </w:rPr>
      </w:pPr>
      <w:r w:rsidRPr="00003A83">
        <w:rPr>
          <w:rFonts w:hint="cs"/>
          <w:vanish/>
          <w:sz w:val="18"/>
          <w:szCs w:val="22"/>
          <w:shd w:val="clear" w:color="auto" w:fill="FFFF99"/>
          <w:rtl/>
        </w:rPr>
        <w:t>53</w:t>
      </w:r>
      <w:r w:rsidRPr="00003A83">
        <w:rPr>
          <w:vanish/>
          <w:sz w:val="18"/>
          <w:szCs w:val="22"/>
          <w:shd w:val="clear" w:color="auto" w:fill="FFFF99"/>
          <w:rtl/>
        </w:rPr>
        <w:t>.</w:t>
      </w:r>
      <w:r w:rsidRPr="00003A83">
        <w:rPr>
          <w:vanish/>
          <w:sz w:val="18"/>
          <w:szCs w:val="22"/>
          <w:shd w:val="clear" w:color="auto" w:fill="FFFF99"/>
          <w:rtl/>
        </w:rPr>
        <w:tab/>
      </w:r>
      <w:r w:rsidRPr="00003A83">
        <w:rPr>
          <w:strike/>
          <w:vanish/>
          <w:sz w:val="18"/>
          <w:szCs w:val="22"/>
          <w:shd w:val="clear" w:color="auto" w:fill="FFFF99"/>
          <w:rtl/>
        </w:rPr>
        <w:t>(1)</w:t>
      </w:r>
      <w:r w:rsidRPr="00003A83">
        <w:rPr>
          <w:strike/>
          <w:vanish/>
          <w:sz w:val="18"/>
          <w:szCs w:val="22"/>
          <w:shd w:val="clear" w:color="auto" w:fill="FFFF99"/>
        </w:rPr>
        <w:tab/>
      </w:r>
      <w:r w:rsidRPr="00003A83">
        <w:rPr>
          <w:rFonts w:hint="eastAsia"/>
          <w:strike/>
          <w:vanish/>
          <w:sz w:val="18"/>
          <w:szCs w:val="22"/>
          <w:shd w:val="clear" w:color="auto" w:fill="FFFF99"/>
          <w:rtl/>
        </w:rPr>
        <w:t>מצב</w:t>
      </w:r>
      <w:r w:rsidRPr="00003A83">
        <w:rPr>
          <w:strike/>
          <w:vanish/>
          <w:sz w:val="18"/>
          <w:szCs w:val="22"/>
          <w:shd w:val="clear" w:color="auto" w:fill="FFFF99"/>
          <w:rtl/>
        </w:rPr>
        <w:t xml:space="preserve"> אחרי עקירת עין אחת (</w:t>
      </w:r>
      <w:r w:rsidRPr="00003A83">
        <w:rPr>
          <w:strike/>
          <w:vanish/>
          <w:sz w:val="18"/>
          <w:szCs w:val="22"/>
          <w:shd w:val="clear" w:color="auto" w:fill="FFFF99"/>
        </w:rPr>
        <w:t>PHTISIS</w:t>
      </w:r>
      <w:r w:rsidRPr="00003A83">
        <w:rPr>
          <w:strike/>
          <w:vanish/>
          <w:sz w:val="18"/>
          <w:szCs w:val="22"/>
          <w:shd w:val="clear" w:color="auto" w:fill="FFFF99"/>
          <w:rtl/>
        </w:rPr>
        <w:t>) בחישוב אריטמטי בנוסף לאחוזי נכות לפי הלוח</w:t>
      </w:r>
      <w:r w:rsidRPr="00003A83">
        <w:rPr>
          <w:strike/>
          <w:vanish/>
          <w:sz w:val="18"/>
          <w:szCs w:val="22"/>
          <w:shd w:val="clear" w:color="auto" w:fill="FFFF99"/>
          <w:rtl/>
        </w:rPr>
        <w:tab/>
        <w:t>5%</w:t>
      </w:r>
    </w:p>
    <w:p w14:paraId="1D5825DF" w14:textId="77777777" w:rsidR="00810466" w:rsidRPr="00003A83" w:rsidRDefault="00810466" w:rsidP="003710D5">
      <w:pPr>
        <w:pStyle w:val="P00"/>
        <w:tabs>
          <w:tab w:val="clear" w:pos="6259"/>
          <w:tab w:val="right" w:pos="7938"/>
        </w:tabs>
        <w:spacing w:before="0"/>
        <w:ind w:left="1475" w:right="1701" w:hanging="851"/>
        <w:rPr>
          <w:rFonts w:hint="cs"/>
          <w:vanish/>
          <w:sz w:val="18"/>
          <w:szCs w:val="22"/>
          <w:u w:val="single"/>
          <w:shd w:val="clear" w:color="auto" w:fill="FFFF99"/>
          <w:rtl/>
        </w:rPr>
      </w:pPr>
      <w:r w:rsidRPr="00003A83">
        <w:rPr>
          <w:rFonts w:hint="cs"/>
          <w:vanish/>
          <w:sz w:val="18"/>
          <w:szCs w:val="22"/>
          <w:u w:val="single"/>
          <w:shd w:val="clear" w:color="auto" w:fill="FFFF99"/>
          <w:rtl/>
        </w:rPr>
        <w:t>(1)</w:t>
      </w:r>
      <w:r w:rsidRPr="00003A83">
        <w:rPr>
          <w:rFonts w:hint="cs"/>
          <w:vanish/>
          <w:sz w:val="18"/>
          <w:szCs w:val="22"/>
          <w:u w:val="single"/>
          <w:shd w:val="clear" w:color="auto" w:fill="FFFF99"/>
          <w:rtl/>
        </w:rPr>
        <w:tab/>
        <w:t>(א)</w:t>
      </w:r>
      <w:r w:rsidRPr="00003A83">
        <w:rPr>
          <w:rFonts w:hint="cs"/>
          <w:vanish/>
          <w:sz w:val="18"/>
          <w:szCs w:val="22"/>
          <w:u w:val="single"/>
          <w:shd w:val="clear" w:color="auto" w:fill="FFFF99"/>
          <w:rtl/>
        </w:rPr>
        <w:tab/>
        <w:t>מצב אחרי עקירת עין אחת או הצטמקות העין (</w:t>
      </w:r>
      <w:r w:rsidRPr="00003A83">
        <w:rPr>
          <w:vanish/>
          <w:sz w:val="18"/>
          <w:szCs w:val="22"/>
          <w:u w:val="single"/>
          <w:shd w:val="clear" w:color="auto" w:fill="FFFF99"/>
        </w:rPr>
        <w:t>PHTHISIS</w:t>
      </w:r>
      <w:r w:rsidRPr="00003A83">
        <w:rPr>
          <w:rFonts w:hint="cs"/>
          <w:vanish/>
          <w:sz w:val="18"/>
          <w:szCs w:val="22"/>
          <w:u w:val="single"/>
          <w:shd w:val="clear" w:color="auto" w:fill="FFFF99"/>
          <w:rtl/>
        </w:rPr>
        <w:t>). בחישוב אריתמטי נוסף על אחוזי נכות לפי הלוח</w:t>
      </w:r>
      <w:r w:rsidRPr="00003A83">
        <w:rPr>
          <w:rFonts w:hint="cs"/>
          <w:vanish/>
          <w:sz w:val="18"/>
          <w:szCs w:val="22"/>
          <w:u w:val="single"/>
          <w:shd w:val="clear" w:color="auto" w:fill="FFFF99"/>
          <w:rtl/>
        </w:rPr>
        <w:tab/>
        <w:t>5%</w:t>
      </w:r>
    </w:p>
    <w:p w14:paraId="59B190AF" w14:textId="77777777" w:rsidR="00810466" w:rsidRPr="00003A83" w:rsidRDefault="00810466" w:rsidP="00810466">
      <w:pPr>
        <w:pStyle w:val="P00"/>
        <w:tabs>
          <w:tab w:val="clear" w:pos="6259"/>
          <w:tab w:val="right" w:pos="7938"/>
        </w:tabs>
        <w:spacing w:before="0"/>
        <w:ind w:left="1475" w:right="1701" w:hanging="454"/>
        <w:rPr>
          <w:rFonts w:hint="cs"/>
          <w:vanish/>
          <w:sz w:val="18"/>
          <w:szCs w:val="22"/>
          <w:u w:val="single"/>
          <w:shd w:val="clear" w:color="auto" w:fill="FFFF99"/>
          <w:rtl/>
        </w:rPr>
      </w:pPr>
      <w:r w:rsidRPr="00003A83">
        <w:rPr>
          <w:rFonts w:hint="cs"/>
          <w:vanish/>
          <w:sz w:val="18"/>
          <w:szCs w:val="22"/>
          <w:u w:val="single"/>
          <w:shd w:val="clear" w:color="auto" w:fill="FFFF99"/>
          <w:rtl/>
        </w:rPr>
        <w:t>(ב)</w:t>
      </w:r>
      <w:r w:rsidRPr="00003A83">
        <w:rPr>
          <w:rFonts w:hint="cs"/>
          <w:vanish/>
          <w:sz w:val="18"/>
          <w:szCs w:val="22"/>
          <w:u w:val="single"/>
          <w:shd w:val="clear" w:color="auto" w:fill="FFFF99"/>
          <w:rtl/>
        </w:rPr>
        <w:tab/>
        <w:t xml:space="preserve">פגמים בעין עיוורת </w:t>
      </w:r>
      <w:r w:rsidRPr="00003A83">
        <w:rPr>
          <w:vanish/>
          <w:sz w:val="18"/>
          <w:szCs w:val="22"/>
          <w:u w:val="single"/>
          <w:shd w:val="clear" w:color="auto" w:fill="FFFF99"/>
          <w:rtl/>
        </w:rPr>
        <w:t>–</w:t>
      </w:r>
      <w:r w:rsidRPr="00003A83">
        <w:rPr>
          <w:rFonts w:hint="cs"/>
          <w:vanish/>
          <w:sz w:val="18"/>
          <w:szCs w:val="22"/>
          <w:u w:val="single"/>
          <w:shd w:val="clear" w:color="auto" w:fill="FFFF99"/>
          <w:rtl/>
        </w:rPr>
        <w:t xml:space="preserve"> פזילה של 15 מעלות לפחות, עיוות קשה בעפעפיים כולל צניחת עפעף (</w:t>
      </w:r>
      <w:r w:rsidRPr="00003A83">
        <w:rPr>
          <w:vanish/>
          <w:sz w:val="18"/>
          <w:szCs w:val="22"/>
          <w:u w:val="single"/>
          <w:shd w:val="clear" w:color="auto" w:fill="FFFF99"/>
        </w:rPr>
        <w:t>PTOSIS</w:t>
      </w:r>
      <w:r w:rsidRPr="00003A83">
        <w:rPr>
          <w:rFonts w:hint="cs"/>
          <w:vanish/>
          <w:sz w:val="18"/>
          <w:szCs w:val="22"/>
          <w:u w:val="single"/>
          <w:shd w:val="clear" w:color="auto" w:fill="FFFF99"/>
          <w:rtl/>
        </w:rPr>
        <w:t>) המהווה פגם קוסמטי קשה, בחישוב אריתמטי נוסף על אחוזי נכות לפי הלוח</w:t>
      </w:r>
      <w:r w:rsidRPr="00003A83">
        <w:rPr>
          <w:rFonts w:hint="cs"/>
          <w:vanish/>
          <w:sz w:val="18"/>
          <w:szCs w:val="22"/>
          <w:u w:val="single"/>
          <w:shd w:val="clear" w:color="auto" w:fill="FFFF99"/>
          <w:rtl/>
        </w:rPr>
        <w:tab/>
        <w:t>5%</w:t>
      </w:r>
    </w:p>
    <w:p w14:paraId="0C087E04" w14:textId="77777777" w:rsidR="00810466" w:rsidRPr="00003A83" w:rsidRDefault="00810466" w:rsidP="00810466">
      <w:pPr>
        <w:pStyle w:val="P00"/>
        <w:tabs>
          <w:tab w:val="clear" w:pos="6259"/>
          <w:tab w:val="right" w:pos="7938"/>
        </w:tabs>
        <w:spacing w:before="0"/>
        <w:ind w:left="624" w:right="1701"/>
        <w:rPr>
          <w:rFonts w:hint="cs"/>
          <w:vanish/>
          <w:sz w:val="18"/>
          <w:szCs w:val="22"/>
          <w:shd w:val="clear" w:color="auto" w:fill="FFFF99"/>
          <w:rtl/>
        </w:rPr>
      </w:pPr>
      <w:r w:rsidRPr="00003A83">
        <w:rPr>
          <w:rFonts w:hint="cs"/>
          <w:vanish/>
          <w:sz w:val="18"/>
          <w:szCs w:val="22"/>
          <w:u w:val="single"/>
          <w:shd w:val="clear" w:color="auto" w:fill="FFFF99"/>
          <w:rtl/>
        </w:rPr>
        <w:t xml:space="preserve">לא יינתנו אחוזי נכות בגין יותר מפגם אחד מהפגמים (א) ו-(ב); בפרט זה, "עין עיוורת" </w:t>
      </w:r>
      <w:r w:rsidRPr="00003A83">
        <w:rPr>
          <w:vanish/>
          <w:sz w:val="18"/>
          <w:szCs w:val="22"/>
          <w:u w:val="single"/>
          <w:shd w:val="clear" w:color="auto" w:fill="FFFF99"/>
          <w:rtl/>
        </w:rPr>
        <w:t>–</w:t>
      </w:r>
      <w:r w:rsidRPr="00003A83">
        <w:rPr>
          <w:rFonts w:hint="cs"/>
          <w:vanish/>
          <w:sz w:val="18"/>
          <w:szCs w:val="22"/>
          <w:u w:val="single"/>
          <w:shd w:val="clear" w:color="auto" w:fill="FFFF99"/>
          <w:rtl/>
        </w:rPr>
        <w:t xml:space="preserve"> חדות ראיה מתוקנת של 1/60 ומטה.</w:t>
      </w:r>
    </w:p>
    <w:p w14:paraId="3CD71D45" w14:textId="77777777" w:rsidR="00810466" w:rsidRPr="00003A83" w:rsidRDefault="00810466" w:rsidP="00810466">
      <w:pPr>
        <w:pStyle w:val="P00"/>
        <w:tabs>
          <w:tab w:val="clear" w:pos="6259"/>
          <w:tab w:val="right" w:pos="7938"/>
        </w:tabs>
        <w:spacing w:before="0"/>
        <w:ind w:left="1021" w:right="1701" w:hanging="397"/>
        <w:rPr>
          <w:vanish/>
          <w:sz w:val="18"/>
          <w:szCs w:val="22"/>
          <w:shd w:val="clear" w:color="auto" w:fill="FFFF99"/>
          <w:rtl/>
        </w:rPr>
      </w:pPr>
      <w:r w:rsidRPr="00003A83">
        <w:rPr>
          <w:vanish/>
          <w:sz w:val="18"/>
          <w:szCs w:val="22"/>
          <w:shd w:val="clear" w:color="auto" w:fill="FFFF99"/>
          <w:rtl/>
        </w:rPr>
        <w:t>(2)</w:t>
      </w:r>
      <w:r w:rsidRPr="00003A83">
        <w:rPr>
          <w:vanish/>
          <w:sz w:val="18"/>
          <w:szCs w:val="22"/>
          <w:shd w:val="clear" w:color="auto" w:fill="FFFF99"/>
        </w:rPr>
        <w:tab/>
      </w:r>
      <w:r w:rsidRPr="00003A83">
        <w:rPr>
          <w:rFonts w:hint="eastAsia"/>
          <w:vanish/>
          <w:sz w:val="18"/>
          <w:szCs w:val="22"/>
          <w:shd w:val="clear" w:color="auto" w:fill="FFFF99"/>
          <w:rtl/>
        </w:rPr>
        <w:t>מצב</w:t>
      </w:r>
      <w:r w:rsidRPr="00003A83">
        <w:rPr>
          <w:vanish/>
          <w:sz w:val="18"/>
          <w:szCs w:val="22"/>
          <w:shd w:val="clear" w:color="auto" w:fill="FFFF99"/>
          <w:rtl/>
        </w:rPr>
        <w:t xml:space="preserve"> אחרי עקירת שתי העיניים</w:t>
      </w:r>
      <w:r w:rsidRPr="00003A83">
        <w:rPr>
          <w:vanish/>
          <w:sz w:val="18"/>
          <w:szCs w:val="22"/>
          <w:shd w:val="clear" w:color="auto" w:fill="FFFF99"/>
          <w:rtl/>
        </w:rPr>
        <w:tab/>
        <w:t>100%</w:t>
      </w:r>
    </w:p>
    <w:p w14:paraId="238AB44A" w14:textId="77777777" w:rsidR="00810466" w:rsidRPr="00003A83" w:rsidRDefault="00810466" w:rsidP="00810466">
      <w:pPr>
        <w:pStyle w:val="P00"/>
        <w:tabs>
          <w:tab w:val="clear" w:pos="6259"/>
          <w:tab w:val="right" w:pos="7938"/>
        </w:tabs>
        <w:spacing w:before="0"/>
        <w:ind w:left="1021" w:right="1701" w:hanging="397"/>
        <w:rPr>
          <w:strike/>
          <w:vanish/>
          <w:sz w:val="18"/>
          <w:szCs w:val="22"/>
          <w:shd w:val="clear" w:color="auto" w:fill="FFFF99"/>
          <w:rtl/>
        </w:rPr>
      </w:pPr>
      <w:r w:rsidRPr="00003A83">
        <w:rPr>
          <w:strike/>
          <w:vanish/>
          <w:sz w:val="18"/>
          <w:szCs w:val="22"/>
          <w:shd w:val="clear" w:color="auto" w:fill="FFFF99"/>
          <w:rtl/>
        </w:rPr>
        <w:t>(3)</w:t>
      </w:r>
      <w:r w:rsidRPr="00003A83">
        <w:rPr>
          <w:strike/>
          <w:vanish/>
          <w:sz w:val="18"/>
          <w:szCs w:val="22"/>
          <w:shd w:val="clear" w:color="auto" w:fill="FFFF99"/>
        </w:rPr>
        <w:tab/>
        <w:t>EXOPHTHALMUS</w:t>
      </w:r>
      <w:r w:rsidRPr="00003A83">
        <w:rPr>
          <w:strike/>
          <w:vanish/>
          <w:sz w:val="18"/>
          <w:szCs w:val="22"/>
          <w:shd w:val="clear" w:color="auto" w:fill="FFFF99"/>
          <w:rtl/>
        </w:rPr>
        <w:t xml:space="preserve"> </w:t>
      </w:r>
      <w:r w:rsidRPr="00003A83">
        <w:rPr>
          <w:rFonts w:hint="eastAsia"/>
          <w:strike/>
          <w:vanish/>
          <w:sz w:val="18"/>
          <w:szCs w:val="22"/>
          <w:shd w:val="clear" w:color="auto" w:fill="FFFF99"/>
          <w:rtl/>
        </w:rPr>
        <w:t>או</w:t>
      </w:r>
      <w:r w:rsidRPr="00003A83">
        <w:rPr>
          <w:strike/>
          <w:vanish/>
          <w:sz w:val="18"/>
          <w:szCs w:val="22"/>
          <w:shd w:val="clear" w:color="auto" w:fill="FFFF99"/>
          <w:rtl/>
        </w:rPr>
        <w:t xml:space="preserve"> </w:t>
      </w:r>
      <w:r w:rsidRPr="00003A83">
        <w:rPr>
          <w:strike/>
          <w:vanish/>
          <w:sz w:val="18"/>
          <w:szCs w:val="22"/>
          <w:shd w:val="clear" w:color="auto" w:fill="FFFF99"/>
        </w:rPr>
        <w:t>LAGOPHTHALMUS</w:t>
      </w:r>
      <w:r w:rsidRPr="00003A83">
        <w:rPr>
          <w:strike/>
          <w:vanish/>
          <w:sz w:val="18"/>
          <w:szCs w:val="22"/>
          <w:shd w:val="clear" w:color="auto" w:fill="FFFF99"/>
          <w:rtl/>
        </w:rPr>
        <w:t xml:space="preserve"> </w:t>
      </w:r>
      <w:r w:rsidRPr="00003A83">
        <w:rPr>
          <w:rFonts w:hint="eastAsia"/>
          <w:strike/>
          <w:vanish/>
          <w:sz w:val="18"/>
          <w:szCs w:val="22"/>
          <w:shd w:val="clear" w:color="auto" w:fill="FFFF99"/>
          <w:rtl/>
        </w:rPr>
        <w:t>ניכרים</w:t>
      </w:r>
      <w:r w:rsidRPr="00003A83">
        <w:rPr>
          <w:strike/>
          <w:vanish/>
          <w:sz w:val="18"/>
          <w:szCs w:val="22"/>
          <w:shd w:val="clear" w:color="auto" w:fill="FFFF99"/>
          <w:rtl/>
        </w:rPr>
        <w:tab/>
        <w:t>10%</w:t>
      </w:r>
    </w:p>
    <w:p w14:paraId="1B3334A8" w14:textId="77777777" w:rsidR="00810466" w:rsidRPr="00003A83" w:rsidRDefault="00810466" w:rsidP="00810466">
      <w:pPr>
        <w:pStyle w:val="P00"/>
        <w:tabs>
          <w:tab w:val="clear" w:pos="6259"/>
          <w:tab w:val="right" w:pos="7938"/>
        </w:tabs>
        <w:spacing w:before="0"/>
        <w:ind w:left="1021" w:right="1701" w:hanging="397"/>
        <w:rPr>
          <w:rFonts w:hint="cs"/>
          <w:vanish/>
          <w:sz w:val="18"/>
          <w:szCs w:val="22"/>
          <w:u w:val="single"/>
          <w:shd w:val="clear" w:color="auto" w:fill="FFFF99"/>
          <w:rtl/>
        </w:rPr>
      </w:pPr>
      <w:r w:rsidRPr="00003A83">
        <w:rPr>
          <w:rFonts w:hint="cs"/>
          <w:vanish/>
          <w:sz w:val="18"/>
          <w:szCs w:val="22"/>
          <w:u w:val="single"/>
          <w:shd w:val="clear" w:color="auto" w:fill="FFFF99"/>
          <w:rtl/>
        </w:rPr>
        <w:t>(3)</w:t>
      </w:r>
      <w:r w:rsidRPr="00003A83">
        <w:rPr>
          <w:rFonts w:hint="cs"/>
          <w:vanish/>
          <w:sz w:val="18"/>
          <w:szCs w:val="22"/>
          <w:u w:val="single"/>
          <w:shd w:val="clear" w:color="auto" w:fill="FFFF99"/>
          <w:rtl/>
        </w:rPr>
        <w:tab/>
        <w:t>בלט עין (</w:t>
      </w:r>
      <w:r w:rsidRPr="00003A83">
        <w:rPr>
          <w:vanish/>
          <w:sz w:val="18"/>
          <w:szCs w:val="22"/>
          <w:u w:val="single"/>
          <w:shd w:val="clear" w:color="auto" w:fill="FFFF99"/>
        </w:rPr>
        <w:t>EXOPHTHALMUS</w:t>
      </w:r>
      <w:r w:rsidRPr="00003A83">
        <w:rPr>
          <w:rFonts w:hint="cs"/>
          <w:vanish/>
          <w:sz w:val="18"/>
          <w:szCs w:val="22"/>
          <w:u w:val="single"/>
          <w:shd w:val="clear" w:color="auto" w:fill="FFFF99"/>
          <w:rtl/>
        </w:rPr>
        <w:t>)</w:t>
      </w:r>
    </w:p>
    <w:p w14:paraId="1677C63C" w14:textId="77777777" w:rsidR="00810466" w:rsidRPr="00003A83" w:rsidRDefault="00810466" w:rsidP="003710D5">
      <w:pPr>
        <w:pStyle w:val="P00"/>
        <w:tabs>
          <w:tab w:val="clear" w:pos="1928"/>
          <w:tab w:val="clear" w:pos="2381"/>
          <w:tab w:val="clear" w:pos="2835"/>
          <w:tab w:val="clear" w:pos="6259"/>
          <w:tab w:val="left" w:pos="6237"/>
          <w:tab w:val="right" w:pos="7938"/>
        </w:tabs>
        <w:spacing w:before="0"/>
        <w:ind w:left="6634" w:right="1701" w:hanging="397"/>
        <w:rPr>
          <w:rFonts w:hint="cs"/>
          <w:vanish/>
          <w:szCs w:val="20"/>
          <w:u w:val="single"/>
          <w:shd w:val="clear" w:color="auto" w:fill="FFFF99"/>
          <w:rtl/>
        </w:rPr>
      </w:pPr>
      <w:r w:rsidRPr="00003A83">
        <w:rPr>
          <w:rFonts w:hint="cs"/>
          <w:vanish/>
          <w:szCs w:val="20"/>
          <w:u w:val="single"/>
          <w:shd w:val="clear" w:color="auto" w:fill="FFFF99"/>
          <w:rtl/>
        </w:rPr>
        <w:t>בעין אחת</w:t>
      </w:r>
      <w:r w:rsidRPr="00003A83">
        <w:rPr>
          <w:rFonts w:hint="cs"/>
          <w:vanish/>
          <w:szCs w:val="20"/>
          <w:u w:val="single"/>
          <w:shd w:val="clear" w:color="auto" w:fill="FFFF99"/>
          <w:rtl/>
        </w:rPr>
        <w:tab/>
        <w:t>בשתי עיניים</w:t>
      </w:r>
    </w:p>
    <w:p w14:paraId="0BFC9DED" w14:textId="77777777" w:rsidR="00810466" w:rsidRPr="00003A83" w:rsidRDefault="00810466" w:rsidP="003710D5">
      <w:pPr>
        <w:pStyle w:val="P00"/>
        <w:tabs>
          <w:tab w:val="clear" w:pos="1928"/>
          <w:tab w:val="clear" w:pos="2381"/>
          <w:tab w:val="clear" w:pos="2835"/>
          <w:tab w:val="clear" w:pos="6259"/>
          <w:tab w:val="left" w:pos="6237"/>
          <w:tab w:val="right" w:pos="7938"/>
        </w:tabs>
        <w:spacing w:before="0"/>
        <w:ind w:left="1418" w:right="1701" w:hanging="397"/>
        <w:rPr>
          <w:rFonts w:hint="cs"/>
          <w:vanish/>
          <w:sz w:val="22"/>
          <w:szCs w:val="22"/>
          <w:u w:val="single"/>
          <w:shd w:val="clear" w:color="auto" w:fill="FFFF99"/>
          <w:rtl/>
        </w:rPr>
      </w:pPr>
      <w:r w:rsidRPr="00003A83">
        <w:rPr>
          <w:vanish/>
          <w:sz w:val="18"/>
          <w:szCs w:val="18"/>
          <w:u w:val="single"/>
          <w:shd w:val="clear" w:color="auto" w:fill="FFFF99"/>
        </w:rPr>
        <w:t>I</w:t>
      </w:r>
      <w:r w:rsidR="003710D5" w:rsidRPr="00003A83">
        <w:rPr>
          <w:rFonts w:hint="cs"/>
          <w:vanish/>
          <w:sz w:val="22"/>
          <w:szCs w:val="22"/>
          <w:u w:val="single"/>
          <w:shd w:val="clear" w:color="auto" w:fill="FFFF99"/>
          <w:rtl/>
        </w:rPr>
        <w:tab/>
        <w:t>קל או בינוני</w:t>
      </w:r>
      <w:r w:rsidR="003710D5" w:rsidRPr="00003A83">
        <w:rPr>
          <w:rFonts w:hint="cs"/>
          <w:vanish/>
          <w:sz w:val="22"/>
          <w:szCs w:val="22"/>
          <w:u w:val="single"/>
          <w:shd w:val="clear" w:color="auto" w:fill="FFFF99"/>
          <w:rtl/>
        </w:rPr>
        <w:tab/>
        <w:t>0%</w:t>
      </w:r>
      <w:r w:rsidR="003710D5" w:rsidRPr="00003A83">
        <w:rPr>
          <w:rFonts w:hint="cs"/>
          <w:vanish/>
          <w:sz w:val="22"/>
          <w:szCs w:val="22"/>
          <w:u w:val="single"/>
          <w:shd w:val="clear" w:color="auto" w:fill="FFFF99"/>
          <w:rtl/>
        </w:rPr>
        <w:tab/>
        <w:t>0%</w:t>
      </w:r>
    </w:p>
    <w:p w14:paraId="7543546D" w14:textId="77777777" w:rsidR="003710D5" w:rsidRPr="00003A83" w:rsidRDefault="003710D5" w:rsidP="003710D5">
      <w:pPr>
        <w:pStyle w:val="P00"/>
        <w:tabs>
          <w:tab w:val="clear" w:pos="1928"/>
          <w:tab w:val="clear" w:pos="2381"/>
          <w:tab w:val="clear" w:pos="2835"/>
          <w:tab w:val="clear" w:pos="6259"/>
          <w:tab w:val="left" w:pos="6237"/>
          <w:tab w:val="right" w:pos="7938"/>
        </w:tabs>
        <w:spacing w:before="0"/>
        <w:ind w:left="1418" w:right="1701" w:hanging="397"/>
        <w:rPr>
          <w:rFonts w:hint="cs"/>
          <w:vanish/>
          <w:sz w:val="22"/>
          <w:szCs w:val="22"/>
          <w:shd w:val="clear" w:color="auto" w:fill="FFFF99"/>
          <w:rtl/>
        </w:rPr>
      </w:pPr>
      <w:r w:rsidRPr="00003A83">
        <w:rPr>
          <w:vanish/>
          <w:sz w:val="18"/>
          <w:szCs w:val="18"/>
          <w:u w:val="single"/>
          <w:shd w:val="clear" w:color="auto" w:fill="FFFF99"/>
        </w:rPr>
        <w:t>II</w:t>
      </w:r>
      <w:r w:rsidRPr="00003A83">
        <w:rPr>
          <w:rFonts w:hint="cs"/>
          <w:vanish/>
          <w:sz w:val="22"/>
          <w:szCs w:val="22"/>
          <w:u w:val="single"/>
          <w:shd w:val="clear" w:color="auto" w:fill="FFFF99"/>
          <w:rtl/>
        </w:rPr>
        <w:tab/>
        <w:t xml:space="preserve">קשה </w:t>
      </w:r>
      <w:r w:rsidRPr="00003A83">
        <w:rPr>
          <w:vanish/>
          <w:sz w:val="22"/>
          <w:szCs w:val="22"/>
          <w:u w:val="single"/>
          <w:shd w:val="clear" w:color="auto" w:fill="FFFF99"/>
          <w:rtl/>
        </w:rPr>
        <w:t>–</w:t>
      </w:r>
      <w:r w:rsidRPr="00003A83">
        <w:rPr>
          <w:rFonts w:hint="cs"/>
          <w:vanish/>
          <w:sz w:val="22"/>
          <w:szCs w:val="22"/>
          <w:u w:val="single"/>
          <w:shd w:val="clear" w:color="auto" w:fill="FFFF99"/>
          <w:rtl/>
        </w:rPr>
        <w:t xml:space="preserve"> המהווה פגם קוסמטי ניכר או הגורם לסימני חשיפה בקרנית</w:t>
      </w:r>
      <w:r w:rsidRPr="00003A83">
        <w:rPr>
          <w:rFonts w:hint="cs"/>
          <w:vanish/>
          <w:sz w:val="22"/>
          <w:szCs w:val="22"/>
          <w:u w:val="single"/>
          <w:shd w:val="clear" w:color="auto" w:fill="FFFF99"/>
          <w:rtl/>
        </w:rPr>
        <w:tab/>
        <w:t>10%</w:t>
      </w:r>
      <w:r w:rsidRPr="00003A83">
        <w:rPr>
          <w:rFonts w:hint="cs"/>
          <w:vanish/>
          <w:sz w:val="22"/>
          <w:szCs w:val="22"/>
          <w:u w:val="single"/>
          <w:shd w:val="clear" w:color="auto" w:fill="FFFF99"/>
          <w:rtl/>
        </w:rPr>
        <w:tab/>
        <w:t>15%</w:t>
      </w:r>
    </w:p>
    <w:p w14:paraId="330AD6CE" w14:textId="77777777" w:rsidR="00810466" w:rsidRPr="00003A83" w:rsidRDefault="00810466" w:rsidP="00810466">
      <w:pPr>
        <w:pStyle w:val="P00"/>
        <w:tabs>
          <w:tab w:val="clear" w:pos="6259"/>
          <w:tab w:val="right" w:pos="7938"/>
        </w:tabs>
        <w:spacing w:before="0"/>
        <w:ind w:left="1021" w:right="1701" w:hanging="397"/>
        <w:rPr>
          <w:rFonts w:hint="cs"/>
          <w:strike/>
          <w:vanish/>
          <w:sz w:val="18"/>
          <w:szCs w:val="22"/>
          <w:shd w:val="clear" w:color="auto" w:fill="FFFF99"/>
          <w:rtl/>
        </w:rPr>
      </w:pPr>
      <w:r w:rsidRPr="00003A83">
        <w:rPr>
          <w:strike/>
          <w:vanish/>
          <w:sz w:val="18"/>
          <w:szCs w:val="22"/>
          <w:shd w:val="clear" w:color="auto" w:fill="FFFF99"/>
          <w:rtl/>
        </w:rPr>
        <w:t>(4)</w:t>
      </w:r>
      <w:r w:rsidRPr="00003A83">
        <w:rPr>
          <w:strike/>
          <w:vanish/>
          <w:sz w:val="18"/>
          <w:szCs w:val="22"/>
          <w:shd w:val="clear" w:color="auto" w:fill="FFFF99"/>
        </w:rPr>
        <w:tab/>
        <w:t>ENOPHTHALMUS</w:t>
      </w:r>
      <w:r w:rsidRPr="00003A83">
        <w:rPr>
          <w:strike/>
          <w:vanish/>
          <w:sz w:val="18"/>
          <w:szCs w:val="22"/>
          <w:shd w:val="clear" w:color="auto" w:fill="FFFF99"/>
          <w:rtl/>
        </w:rPr>
        <w:t xml:space="preserve"> (כולל </w:t>
      </w:r>
      <w:r w:rsidRPr="00003A83">
        <w:rPr>
          <w:strike/>
          <w:vanish/>
          <w:sz w:val="18"/>
          <w:szCs w:val="22"/>
          <w:shd w:val="clear" w:color="auto" w:fill="FFFF99"/>
        </w:rPr>
        <w:t>PSEUDOPTOSIS</w:t>
      </w:r>
      <w:r w:rsidRPr="00003A83">
        <w:rPr>
          <w:strike/>
          <w:vanish/>
          <w:sz w:val="18"/>
          <w:szCs w:val="22"/>
          <w:shd w:val="clear" w:color="auto" w:fill="FFFF99"/>
          <w:rtl/>
        </w:rPr>
        <w:t>) ניכר</w:t>
      </w:r>
      <w:r w:rsidRPr="00003A83">
        <w:rPr>
          <w:strike/>
          <w:vanish/>
          <w:sz w:val="18"/>
          <w:szCs w:val="22"/>
          <w:shd w:val="clear" w:color="auto" w:fill="FFFF99"/>
          <w:rtl/>
        </w:rPr>
        <w:tab/>
        <w:t>10%</w:t>
      </w:r>
    </w:p>
    <w:p w14:paraId="41DF6465" w14:textId="77777777" w:rsidR="003710D5" w:rsidRPr="00003A83" w:rsidRDefault="003710D5" w:rsidP="00810466">
      <w:pPr>
        <w:pStyle w:val="P00"/>
        <w:tabs>
          <w:tab w:val="clear" w:pos="6259"/>
          <w:tab w:val="right" w:pos="7938"/>
        </w:tabs>
        <w:spacing w:before="0"/>
        <w:ind w:left="1021" w:right="1701" w:hanging="397"/>
        <w:rPr>
          <w:rFonts w:hint="cs"/>
          <w:vanish/>
          <w:sz w:val="18"/>
          <w:szCs w:val="22"/>
          <w:u w:val="single"/>
          <w:shd w:val="clear" w:color="auto" w:fill="FFFF99"/>
          <w:rtl/>
        </w:rPr>
      </w:pPr>
      <w:r w:rsidRPr="00003A83">
        <w:rPr>
          <w:rFonts w:hint="cs"/>
          <w:vanish/>
          <w:sz w:val="18"/>
          <w:szCs w:val="22"/>
          <w:u w:val="single"/>
          <w:shd w:val="clear" w:color="auto" w:fill="FFFF99"/>
          <w:rtl/>
        </w:rPr>
        <w:t>(4)</w:t>
      </w:r>
      <w:r w:rsidRPr="00003A83">
        <w:rPr>
          <w:rFonts w:hint="cs"/>
          <w:vanish/>
          <w:sz w:val="18"/>
          <w:szCs w:val="22"/>
          <w:u w:val="single"/>
          <w:shd w:val="clear" w:color="auto" w:fill="FFFF99"/>
          <w:rtl/>
        </w:rPr>
        <w:tab/>
      </w:r>
      <w:r w:rsidRPr="00003A83">
        <w:rPr>
          <w:vanish/>
          <w:sz w:val="18"/>
          <w:szCs w:val="22"/>
          <w:u w:val="single"/>
          <w:shd w:val="clear" w:color="auto" w:fill="FFFF99"/>
        </w:rPr>
        <w:t>ENOPHTHALMUS</w:t>
      </w:r>
      <w:r w:rsidRPr="00003A83">
        <w:rPr>
          <w:rFonts w:hint="cs"/>
          <w:vanish/>
          <w:sz w:val="18"/>
          <w:szCs w:val="22"/>
          <w:u w:val="single"/>
          <w:shd w:val="clear" w:color="auto" w:fill="FFFF99"/>
          <w:rtl/>
        </w:rPr>
        <w:t xml:space="preserve"> כולל </w:t>
      </w:r>
      <w:r w:rsidRPr="00003A83">
        <w:rPr>
          <w:vanish/>
          <w:sz w:val="18"/>
          <w:szCs w:val="22"/>
          <w:u w:val="single"/>
          <w:shd w:val="clear" w:color="auto" w:fill="FFFF99"/>
        </w:rPr>
        <w:t>PSEUDOPTOSIS</w:t>
      </w:r>
    </w:p>
    <w:p w14:paraId="321B3C14" w14:textId="77777777" w:rsidR="003710D5" w:rsidRPr="00003A83" w:rsidRDefault="003710D5" w:rsidP="003710D5">
      <w:pPr>
        <w:pStyle w:val="P00"/>
        <w:tabs>
          <w:tab w:val="clear" w:pos="1928"/>
          <w:tab w:val="clear" w:pos="2381"/>
          <w:tab w:val="clear" w:pos="2835"/>
          <w:tab w:val="clear" w:pos="6259"/>
          <w:tab w:val="left" w:pos="6237"/>
          <w:tab w:val="right" w:pos="7938"/>
        </w:tabs>
        <w:spacing w:before="0"/>
        <w:ind w:left="6634" w:right="1701" w:hanging="397"/>
        <w:rPr>
          <w:rFonts w:hint="cs"/>
          <w:vanish/>
          <w:szCs w:val="20"/>
          <w:u w:val="single"/>
          <w:shd w:val="clear" w:color="auto" w:fill="FFFF99"/>
          <w:rtl/>
        </w:rPr>
      </w:pPr>
      <w:r w:rsidRPr="00003A83">
        <w:rPr>
          <w:rFonts w:hint="cs"/>
          <w:vanish/>
          <w:szCs w:val="20"/>
          <w:u w:val="single"/>
          <w:shd w:val="clear" w:color="auto" w:fill="FFFF99"/>
          <w:rtl/>
        </w:rPr>
        <w:t>בעין אחת</w:t>
      </w:r>
      <w:r w:rsidRPr="00003A83">
        <w:rPr>
          <w:rFonts w:hint="cs"/>
          <w:vanish/>
          <w:szCs w:val="20"/>
          <w:u w:val="single"/>
          <w:shd w:val="clear" w:color="auto" w:fill="FFFF99"/>
          <w:rtl/>
        </w:rPr>
        <w:tab/>
        <w:t>בשתי עיניים</w:t>
      </w:r>
    </w:p>
    <w:p w14:paraId="59DC8662" w14:textId="77777777" w:rsidR="003710D5" w:rsidRPr="00003A83" w:rsidRDefault="003710D5" w:rsidP="003710D5">
      <w:pPr>
        <w:pStyle w:val="P00"/>
        <w:tabs>
          <w:tab w:val="clear" w:pos="1928"/>
          <w:tab w:val="clear" w:pos="2381"/>
          <w:tab w:val="clear" w:pos="2835"/>
          <w:tab w:val="clear" w:pos="6259"/>
          <w:tab w:val="left" w:pos="6237"/>
          <w:tab w:val="right" w:pos="7938"/>
        </w:tabs>
        <w:spacing w:before="0"/>
        <w:ind w:left="1418" w:right="1701" w:hanging="397"/>
        <w:rPr>
          <w:rFonts w:hint="cs"/>
          <w:vanish/>
          <w:sz w:val="22"/>
          <w:szCs w:val="22"/>
          <w:u w:val="single"/>
          <w:shd w:val="clear" w:color="auto" w:fill="FFFF99"/>
          <w:rtl/>
        </w:rPr>
      </w:pPr>
      <w:r w:rsidRPr="00003A83">
        <w:rPr>
          <w:vanish/>
          <w:sz w:val="18"/>
          <w:szCs w:val="18"/>
          <w:u w:val="single"/>
          <w:shd w:val="clear" w:color="auto" w:fill="FFFF99"/>
        </w:rPr>
        <w:t>I</w:t>
      </w:r>
      <w:r w:rsidRPr="00003A83">
        <w:rPr>
          <w:rFonts w:hint="cs"/>
          <w:vanish/>
          <w:sz w:val="22"/>
          <w:szCs w:val="22"/>
          <w:u w:val="single"/>
          <w:shd w:val="clear" w:color="auto" w:fill="FFFF99"/>
          <w:rtl/>
        </w:rPr>
        <w:tab/>
        <w:t>קל או בינוני</w:t>
      </w:r>
      <w:r w:rsidRPr="00003A83">
        <w:rPr>
          <w:rFonts w:hint="cs"/>
          <w:vanish/>
          <w:sz w:val="22"/>
          <w:szCs w:val="22"/>
          <w:u w:val="single"/>
          <w:shd w:val="clear" w:color="auto" w:fill="FFFF99"/>
          <w:rtl/>
        </w:rPr>
        <w:tab/>
        <w:t>0%</w:t>
      </w:r>
      <w:r w:rsidRPr="00003A83">
        <w:rPr>
          <w:rFonts w:hint="cs"/>
          <w:vanish/>
          <w:sz w:val="22"/>
          <w:szCs w:val="22"/>
          <w:u w:val="single"/>
          <w:shd w:val="clear" w:color="auto" w:fill="FFFF99"/>
          <w:rtl/>
        </w:rPr>
        <w:tab/>
        <w:t>0%</w:t>
      </w:r>
    </w:p>
    <w:p w14:paraId="7C1C4380" w14:textId="77777777" w:rsidR="003710D5" w:rsidRPr="003710D5" w:rsidRDefault="003710D5" w:rsidP="003710D5">
      <w:pPr>
        <w:pStyle w:val="P00"/>
        <w:tabs>
          <w:tab w:val="clear" w:pos="1928"/>
          <w:tab w:val="clear" w:pos="2381"/>
          <w:tab w:val="clear" w:pos="2835"/>
          <w:tab w:val="clear" w:pos="6259"/>
          <w:tab w:val="left" w:pos="6237"/>
          <w:tab w:val="right" w:pos="7938"/>
        </w:tabs>
        <w:spacing w:before="0"/>
        <w:ind w:left="1418" w:right="1701" w:hanging="397"/>
        <w:rPr>
          <w:rFonts w:hint="cs"/>
          <w:sz w:val="2"/>
          <w:szCs w:val="2"/>
          <w:rtl/>
        </w:rPr>
      </w:pPr>
      <w:r w:rsidRPr="00003A83">
        <w:rPr>
          <w:vanish/>
          <w:sz w:val="18"/>
          <w:szCs w:val="18"/>
          <w:u w:val="single"/>
          <w:shd w:val="clear" w:color="auto" w:fill="FFFF99"/>
        </w:rPr>
        <w:t>II</w:t>
      </w:r>
      <w:r w:rsidRPr="00003A83">
        <w:rPr>
          <w:rFonts w:hint="cs"/>
          <w:vanish/>
          <w:sz w:val="22"/>
          <w:szCs w:val="22"/>
          <w:u w:val="single"/>
          <w:shd w:val="clear" w:color="auto" w:fill="FFFF99"/>
          <w:rtl/>
        </w:rPr>
        <w:tab/>
        <w:t xml:space="preserve">קשה </w:t>
      </w:r>
      <w:r w:rsidRPr="00003A83">
        <w:rPr>
          <w:vanish/>
          <w:sz w:val="22"/>
          <w:szCs w:val="22"/>
          <w:u w:val="single"/>
          <w:shd w:val="clear" w:color="auto" w:fill="FFFF99"/>
          <w:rtl/>
        </w:rPr>
        <w:t>–</w:t>
      </w:r>
      <w:r w:rsidRPr="00003A83">
        <w:rPr>
          <w:rFonts w:hint="cs"/>
          <w:vanish/>
          <w:sz w:val="22"/>
          <w:szCs w:val="22"/>
          <w:u w:val="single"/>
          <w:shd w:val="clear" w:color="auto" w:fill="FFFF99"/>
          <w:rtl/>
        </w:rPr>
        <w:t xml:space="preserve"> המהווה פגם קוסמטי ניכר</w:t>
      </w:r>
      <w:r w:rsidRPr="00003A83">
        <w:rPr>
          <w:rFonts w:hint="cs"/>
          <w:vanish/>
          <w:sz w:val="22"/>
          <w:szCs w:val="22"/>
          <w:u w:val="single"/>
          <w:shd w:val="clear" w:color="auto" w:fill="FFFF99"/>
          <w:rtl/>
        </w:rPr>
        <w:tab/>
        <w:t>10%</w:t>
      </w:r>
      <w:r w:rsidRPr="00003A83">
        <w:rPr>
          <w:rFonts w:hint="cs"/>
          <w:vanish/>
          <w:sz w:val="22"/>
          <w:szCs w:val="22"/>
          <w:u w:val="single"/>
          <w:shd w:val="clear" w:color="auto" w:fill="FFFF99"/>
          <w:rtl/>
        </w:rPr>
        <w:tab/>
        <w:t>15%</w:t>
      </w:r>
      <w:bookmarkEnd w:id="201"/>
    </w:p>
    <w:p w14:paraId="635686E6" w14:textId="77777777" w:rsidR="00EB6524" w:rsidRDefault="00EB6524" w:rsidP="00612297">
      <w:pPr>
        <w:pStyle w:val="P00"/>
        <w:tabs>
          <w:tab w:val="clear" w:pos="2835"/>
          <w:tab w:val="clear" w:pos="6259"/>
          <w:tab w:val="right" w:pos="7938"/>
        </w:tabs>
        <w:spacing w:before="72"/>
        <w:ind w:left="624" w:right="1701" w:hanging="624"/>
        <w:rPr>
          <w:rFonts w:hint="cs"/>
          <w:rtl/>
        </w:rPr>
      </w:pPr>
      <w:bookmarkStart w:id="202" w:name="Seif101"/>
      <w:bookmarkEnd w:id="202"/>
      <w:r>
        <w:rPr>
          <w:rFonts w:cs="Miriam"/>
          <w:szCs w:val="32"/>
          <w:rtl/>
          <w:lang w:val="he-IL"/>
        </w:rPr>
        <w:pict w14:anchorId="022551BD">
          <v:shape id="_x0000_s2195" type="#_x0000_t202" style="position:absolute;left:0;text-align:left;margin-left:470.25pt;margin-top:7.1pt;width:1in;height:52.95pt;z-index:251677184" filled="f" stroked="f">
            <v:textbox inset="1mm,0,1mm,0">
              <w:txbxContent>
                <w:p w14:paraId="60FDF7CF" w14:textId="77777777" w:rsidR="00267E85" w:rsidRDefault="00267E85" w:rsidP="00612297">
                  <w:pPr>
                    <w:spacing w:line="160" w:lineRule="exact"/>
                    <w:jc w:val="left"/>
                    <w:rPr>
                      <w:rFonts w:cs="Miriam" w:hint="cs"/>
                      <w:szCs w:val="18"/>
                      <w:rtl/>
                    </w:rPr>
                  </w:pPr>
                  <w:r>
                    <w:rPr>
                      <w:rFonts w:cs="Miriam" w:hint="cs"/>
                      <w:szCs w:val="18"/>
                      <w:rtl/>
                    </w:rPr>
                    <w:t>מצב שלאחר הוצאת גוף זר מפנים העין או לאחר פציעה חודרת בעין</w:t>
                  </w:r>
                </w:p>
                <w:p w14:paraId="0A18A881" w14:textId="77777777" w:rsidR="00267E85" w:rsidRDefault="00267E85" w:rsidP="00612297">
                  <w:pPr>
                    <w:spacing w:line="160" w:lineRule="exact"/>
                    <w:jc w:val="left"/>
                    <w:rPr>
                      <w:rFonts w:cs="Miriam" w:hint="cs"/>
                      <w:szCs w:val="18"/>
                      <w:rtl/>
                    </w:rPr>
                  </w:pPr>
                  <w:r>
                    <w:rPr>
                      <w:rFonts w:cs="Miriam" w:hint="cs"/>
                      <w:szCs w:val="18"/>
                      <w:rtl/>
                    </w:rPr>
                    <w:t>תק' תשע"ב-2011</w:t>
                  </w:r>
                </w:p>
              </w:txbxContent>
            </v:textbox>
          </v:shape>
        </w:pict>
      </w:r>
      <w:r>
        <w:rPr>
          <w:rFonts w:cs="Miriam"/>
          <w:sz w:val="32"/>
          <w:szCs w:val="32"/>
          <w:rtl/>
        </w:rPr>
        <w:t>54</w:t>
      </w:r>
      <w:r>
        <w:rPr>
          <w:rtl/>
        </w:rPr>
        <w:t>.</w:t>
      </w:r>
      <w:r>
        <w:rPr>
          <w:rtl/>
        </w:rPr>
        <w:tab/>
      </w:r>
      <w:r w:rsidR="00612297">
        <w:rPr>
          <w:rFonts w:hint="cs"/>
          <w:rtl/>
        </w:rPr>
        <w:t>הנכות תיקבע לפי הפגימות שגרמה הפציעה.</w:t>
      </w:r>
    </w:p>
    <w:p w14:paraId="09821A12" w14:textId="77777777" w:rsidR="00612297" w:rsidRPr="00003A83" w:rsidRDefault="00612297" w:rsidP="00612297">
      <w:pPr>
        <w:pStyle w:val="P00"/>
        <w:spacing w:before="0"/>
        <w:ind w:left="0" w:right="1134"/>
        <w:rPr>
          <w:rFonts w:hint="cs"/>
          <w:b/>
          <w:bCs/>
          <w:vanish/>
          <w:szCs w:val="20"/>
          <w:shd w:val="clear" w:color="auto" w:fill="FFFF99"/>
          <w:rtl/>
        </w:rPr>
      </w:pPr>
      <w:bookmarkStart w:id="203" w:name="Rov253"/>
      <w:r w:rsidRPr="00003A83">
        <w:rPr>
          <w:rFonts w:hint="cs"/>
          <w:vanish/>
          <w:color w:val="FF0000"/>
          <w:szCs w:val="20"/>
          <w:shd w:val="clear" w:color="auto" w:fill="FFFF99"/>
          <w:rtl/>
        </w:rPr>
        <w:t>מיום 25.8.1992</w:t>
      </w:r>
    </w:p>
    <w:p w14:paraId="5F2EE952" w14:textId="77777777" w:rsidR="00612297" w:rsidRPr="00003A83" w:rsidRDefault="00612297" w:rsidP="00612297">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תשנ"ב-1992</w:t>
      </w:r>
    </w:p>
    <w:p w14:paraId="25B9E541" w14:textId="77777777" w:rsidR="00612297" w:rsidRPr="00003A83" w:rsidRDefault="00612297" w:rsidP="00612297">
      <w:pPr>
        <w:pStyle w:val="P00"/>
        <w:tabs>
          <w:tab w:val="clear" w:pos="6259"/>
        </w:tabs>
        <w:spacing w:before="0"/>
        <w:ind w:left="0" w:right="1134"/>
        <w:rPr>
          <w:rFonts w:hint="cs"/>
          <w:vanish/>
          <w:szCs w:val="20"/>
          <w:shd w:val="clear" w:color="auto" w:fill="FFFF99"/>
          <w:rtl/>
        </w:rPr>
      </w:pPr>
      <w:hyperlink r:id="rId182" w:history="1">
        <w:r w:rsidRPr="00003A83">
          <w:rPr>
            <w:rStyle w:val="Hyperlink"/>
            <w:rFonts w:hint="cs"/>
            <w:vanish/>
            <w:szCs w:val="20"/>
            <w:shd w:val="clear" w:color="auto" w:fill="FFFF99"/>
            <w:rtl/>
          </w:rPr>
          <w:t>ק"ת תשנ"ב מס' 5461</w:t>
        </w:r>
      </w:hyperlink>
      <w:r w:rsidRPr="00003A83">
        <w:rPr>
          <w:rFonts w:hint="cs"/>
          <w:vanish/>
          <w:szCs w:val="20"/>
          <w:shd w:val="clear" w:color="auto" w:fill="FFFF99"/>
          <w:rtl/>
        </w:rPr>
        <w:t xml:space="preserve"> מיום 26.7.1992 עמ' 1403</w:t>
      </w:r>
    </w:p>
    <w:p w14:paraId="679CA8C1" w14:textId="77777777" w:rsidR="00612297" w:rsidRPr="00003A83" w:rsidRDefault="00612297" w:rsidP="00612297">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החלפת תקנה 54</w:t>
      </w:r>
    </w:p>
    <w:p w14:paraId="0002F286" w14:textId="77777777" w:rsidR="00612297" w:rsidRPr="00003A83" w:rsidRDefault="00612297" w:rsidP="00612297">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0C1E9C34" w14:textId="77777777" w:rsidR="00612297" w:rsidRPr="00003A83" w:rsidRDefault="00612297" w:rsidP="00612297">
      <w:pPr>
        <w:pStyle w:val="P00"/>
        <w:tabs>
          <w:tab w:val="clear" w:pos="6259"/>
          <w:tab w:val="left" w:pos="4947"/>
        </w:tabs>
        <w:spacing w:before="0"/>
        <w:ind w:left="0" w:right="1134"/>
        <w:rPr>
          <w:rFonts w:hint="cs"/>
          <w:strike/>
          <w:vanish/>
          <w:sz w:val="22"/>
          <w:szCs w:val="22"/>
          <w:shd w:val="clear" w:color="auto" w:fill="FFFF99"/>
          <w:rtl/>
        </w:rPr>
      </w:pPr>
      <w:r w:rsidRPr="00003A83">
        <w:rPr>
          <w:rFonts w:hint="cs"/>
          <w:strike/>
          <w:vanish/>
          <w:sz w:val="22"/>
          <w:szCs w:val="22"/>
          <w:shd w:val="clear" w:color="auto" w:fill="FFFF99"/>
          <w:rtl/>
        </w:rPr>
        <w:t>54.</w:t>
      </w:r>
      <w:r w:rsidRPr="00003A83">
        <w:rPr>
          <w:rFonts w:hint="cs"/>
          <w:strike/>
          <w:vanish/>
          <w:sz w:val="22"/>
          <w:szCs w:val="22"/>
          <w:shd w:val="clear" w:color="auto" w:fill="FFFF99"/>
          <w:rtl/>
        </w:rPr>
        <w:tab/>
        <w:t>א.</w:t>
      </w:r>
      <w:r w:rsidRPr="00003A83">
        <w:rPr>
          <w:rFonts w:hint="cs"/>
          <w:strike/>
          <w:vanish/>
          <w:sz w:val="22"/>
          <w:szCs w:val="22"/>
          <w:shd w:val="clear" w:color="auto" w:fill="FFFF99"/>
          <w:rtl/>
        </w:rPr>
        <w:tab/>
        <w:t xml:space="preserve">במצב לאחר הוצאת גוף זר מפנים העין, אחרי פציעה </w:t>
      </w:r>
    </w:p>
    <w:p w14:paraId="0D5B401A" w14:textId="77777777" w:rsidR="00612297" w:rsidRPr="00003A83" w:rsidRDefault="00612297" w:rsidP="00612297">
      <w:pPr>
        <w:pStyle w:val="P00"/>
        <w:tabs>
          <w:tab w:val="clear" w:pos="6259"/>
          <w:tab w:val="left" w:pos="4947"/>
        </w:tabs>
        <w:spacing w:before="0"/>
        <w:ind w:left="0" w:right="1134"/>
        <w:rPr>
          <w:rFonts w:hint="cs"/>
          <w:strike/>
          <w:vanish/>
          <w:sz w:val="22"/>
          <w:szCs w:val="22"/>
          <w:shd w:val="clear" w:color="auto" w:fill="FFFF99"/>
          <w:rtl/>
        </w:rPr>
      </w:pPr>
      <w:r w:rsidRPr="00003A83">
        <w:rPr>
          <w:rFonts w:hint="cs"/>
          <w:vanish/>
          <w:sz w:val="22"/>
          <w:szCs w:val="22"/>
          <w:shd w:val="clear" w:color="auto" w:fill="FFFF99"/>
          <w:rtl/>
        </w:rPr>
        <w:tab/>
      </w:r>
      <w:r w:rsidRPr="00003A83">
        <w:rPr>
          <w:rFonts w:hint="cs"/>
          <w:strike/>
          <w:vanish/>
          <w:sz w:val="22"/>
          <w:szCs w:val="22"/>
          <w:shd w:val="clear" w:color="auto" w:fill="FFFF99"/>
          <w:rtl/>
        </w:rPr>
        <w:t>חודרת בעין, עם כושר ראיה אשר לפי הלוח מזכה ב-0% -ייקבע</w:t>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strike/>
          <w:vanish/>
          <w:sz w:val="22"/>
          <w:szCs w:val="22"/>
          <w:shd w:val="clear" w:color="auto" w:fill="FFFF99"/>
          <w:rtl/>
        </w:rPr>
        <w:t>5%</w:t>
      </w:r>
    </w:p>
    <w:p w14:paraId="00B6D227" w14:textId="77777777" w:rsidR="00612297" w:rsidRPr="00003A83" w:rsidRDefault="00612297" w:rsidP="00612297">
      <w:pPr>
        <w:pStyle w:val="P00"/>
        <w:tabs>
          <w:tab w:val="clear" w:pos="6259"/>
          <w:tab w:val="left" w:pos="4947"/>
        </w:tabs>
        <w:spacing w:before="0"/>
        <w:ind w:left="624" w:right="1134"/>
        <w:rPr>
          <w:rFonts w:hint="cs"/>
          <w:vanish/>
          <w:sz w:val="22"/>
          <w:szCs w:val="22"/>
          <w:shd w:val="clear" w:color="auto" w:fill="FFFF99"/>
          <w:rtl/>
        </w:rPr>
      </w:pPr>
      <w:r w:rsidRPr="00003A83">
        <w:rPr>
          <w:rFonts w:hint="cs"/>
          <w:strike/>
          <w:vanish/>
          <w:sz w:val="22"/>
          <w:szCs w:val="22"/>
          <w:shd w:val="clear" w:color="auto" w:fill="FFFF99"/>
          <w:rtl/>
        </w:rPr>
        <w:t>ב.</w:t>
      </w:r>
      <w:r w:rsidRPr="00003A83">
        <w:rPr>
          <w:rFonts w:hint="cs"/>
          <w:strike/>
          <w:vanish/>
          <w:sz w:val="22"/>
          <w:szCs w:val="22"/>
          <w:shd w:val="clear" w:color="auto" w:fill="FFFF99"/>
          <w:rtl/>
        </w:rPr>
        <w:tab/>
        <w:t xml:space="preserve">במצב המתואר בסעיף קטן א </w:t>
      </w:r>
      <w:r w:rsidRPr="00003A83">
        <w:rPr>
          <w:strike/>
          <w:vanish/>
          <w:sz w:val="22"/>
          <w:szCs w:val="22"/>
          <w:shd w:val="clear" w:color="auto" w:fill="FFFF99"/>
          <w:rtl/>
        </w:rPr>
        <w:t>–</w:t>
      </w:r>
      <w:r w:rsidRPr="00003A83">
        <w:rPr>
          <w:rFonts w:hint="cs"/>
          <w:strike/>
          <w:vanish/>
          <w:sz w:val="22"/>
          <w:szCs w:val="22"/>
          <w:shd w:val="clear" w:color="auto" w:fill="FFFF99"/>
          <w:rtl/>
        </w:rPr>
        <w:t xml:space="preserve"> כושר הראיה לקוי </w:t>
      </w:r>
      <w:r w:rsidRPr="00003A83">
        <w:rPr>
          <w:strike/>
          <w:vanish/>
          <w:sz w:val="22"/>
          <w:szCs w:val="22"/>
          <w:shd w:val="clear" w:color="auto" w:fill="FFFF99"/>
          <w:rtl/>
        </w:rPr>
        <w:t>–</w:t>
      </w:r>
      <w:r w:rsidRPr="00003A83">
        <w:rPr>
          <w:rFonts w:hint="cs"/>
          <w:strike/>
          <w:vanish/>
          <w:sz w:val="22"/>
          <w:szCs w:val="22"/>
          <w:shd w:val="clear" w:color="auto" w:fill="FFFF99"/>
          <w:rtl/>
        </w:rPr>
        <w:t xml:space="preserve"> אחוזי הנכות ייקבעו בהתאם לכושר הראיה.</w:t>
      </w:r>
    </w:p>
    <w:p w14:paraId="00A8DF17" w14:textId="77777777" w:rsidR="00612297" w:rsidRPr="00003A83" w:rsidRDefault="00612297" w:rsidP="00612297">
      <w:pPr>
        <w:pStyle w:val="P00"/>
        <w:tabs>
          <w:tab w:val="clear" w:pos="6259"/>
        </w:tabs>
        <w:spacing w:before="0"/>
        <w:ind w:left="0" w:right="1134"/>
        <w:rPr>
          <w:rFonts w:hint="cs"/>
          <w:vanish/>
          <w:szCs w:val="20"/>
          <w:shd w:val="clear" w:color="auto" w:fill="FFFF99"/>
          <w:rtl/>
        </w:rPr>
      </w:pPr>
    </w:p>
    <w:p w14:paraId="69831C51" w14:textId="77777777" w:rsidR="00612297" w:rsidRPr="00003A83" w:rsidRDefault="00616022" w:rsidP="00612297">
      <w:pPr>
        <w:pStyle w:val="P00"/>
        <w:tabs>
          <w:tab w:val="clear" w:pos="6259"/>
        </w:tabs>
        <w:spacing w:before="0"/>
        <w:ind w:left="0" w:right="1134"/>
        <w:rPr>
          <w:rFonts w:hint="cs"/>
          <w:vanish/>
          <w:color w:val="FF0000"/>
          <w:szCs w:val="20"/>
          <w:shd w:val="clear" w:color="auto" w:fill="FFFF99"/>
          <w:rtl/>
        </w:rPr>
      </w:pPr>
      <w:r w:rsidRPr="00003A83">
        <w:rPr>
          <w:rFonts w:hint="cs"/>
          <w:vanish/>
          <w:color w:val="FF0000"/>
          <w:szCs w:val="20"/>
          <w:shd w:val="clear" w:color="auto" w:fill="FFFF99"/>
          <w:rtl/>
        </w:rPr>
        <w:t>מיום 1.1.2012</w:t>
      </w:r>
    </w:p>
    <w:p w14:paraId="65E24625" w14:textId="77777777" w:rsidR="00612297" w:rsidRPr="00003A83" w:rsidRDefault="00612297" w:rsidP="00612297">
      <w:pPr>
        <w:pStyle w:val="P00"/>
        <w:tabs>
          <w:tab w:val="clear" w:pos="6259"/>
        </w:tabs>
        <w:spacing w:before="0"/>
        <w:ind w:left="0" w:right="1134"/>
        <w:rPr>
          <w:rFonts w:hint="cs"/>
          <w:vanish/>
          <w:szCs w:val="20"/>
          <w:shd w:val="clear" w:color="auto" w:fill="FFFF99"/>
          <w:rtl/>
        </w:rPr>
      </w:pPr>
      <w:r w:rsidRPr="00003A83">
        <w:rPr>
          <w:rFonts w:hint="cs"/>
          <w:b/>
          <w:bCs/>
          <w:vanish/>
          <w:szCs w:val="20"/>
          <w:shd w:val="clear" w:color="auto" w:fill="FFFF99"/>
          <w:rtl/>
        </w:rPr>
        <w:t>תק' תשע"ב-2011</w:t>
      </w:r>
    </w:p>
    <w:p w14:paraId="34A9EE8E" w14:textId="77777777" w:rsidR="00612297" w:rsidRPr="00003A83" w:rsidRDefault="00612297" w:rsidP="00612297">
      <w:pPr>
        <w:pStyle w:val="P00"/>
        <w:tabs>
          <w:tab w:val="clear" w:pos="6259"/>
        </w:tabs>
        <w:spacing w:before="0"/>
        <w:ind w:left="0" w:right="1134"/>
        <w:rPr>
          <w:rFonts w:hint="cs"/>
          <w:vanish/>
          <w:szCs w:val="20"/>
          <w:shd w:val="clear" w:color="auto" w:fill="FFFF99"/>
          <w:rtl/>
        </w:rPr>
      </w:pPr>
      <w:hyperlink r:id="rId183" w:history="1">
        <w:r w:rsidRPr="00003A83">
          <w:rPr>
            <w:rStyle w:val="Hyperlink"/>
            <w:rFonts w:hint="cs"/>
            <w:vanish/>
            <w:szCs w:val="20"/>
            <w:shd w:val="clear" w:color="auto" w:fill="FFFF99"/>
            <w:rtl/>
          </w:rPr>
          <w:t>ק"ת תשע"ב מס' 7057</w:t>
        </w:r>
      </w:hyperlink>
      <w:r w:rsidRPr="00003A83">
        <w:rPr>
          <w:rFonts w:hint="cs"/>
          <w:vanish/>
          <w:szCs w:val="20"/>
          <w:shd w:val="clear" w:color="auto" w:fill="FFFF99"/>
          <w:rtl/>
        </w:rPr>
        <w:t xml:space="preserve"> מיום 8.12.2011 עמ' 237</w:t>
      </w:r>
    </w:p>
    <w:p w14:paraId="763193C0" w14:textId="77777777" w:rsidR="00612297" w:rsidRPr="00003A83" w:rsidRDefault="00612297" w:rsidP="00612297">
      <w:pPr>
        <w:pStyle w:val="P00"/>
        <w:tabs>
          <w:tab w:val="clear" w:pos="6259"/>
        </w:tabs>
        <w:spacing w:before="0"/>
        <w:ind w:left="0" w:right="1134"/>
        <w:rPr>
          <w:rFonts w:hint="cs"/>
          <w:vanish/>
          <w:szCs w:val="20"/>
          <w:shd w:val="clear" w:color="auto" w:fill="FFFF99"/>
          <w:rtl/>
        </w:rPr>
      </w:pPr>
      <w:r w:rsidRPr="00003A83">
        <w:rPr>
          <w:rFonts w:hint="cs"/>
          <w:b/>
          <w:bCs/>
          <w:vanish/>
          <w:szCs w:val="20"/>
          <w:shd w:val="clear" w:color="auto" w:fill="FFFF99"/>
          <w:rtl/>
        </w:rPr>
        <w:t>החלפת פרט 54</w:t>
      </w:r>
    </w:p>
    <w:p w14:paraId="66FE289B" w14:textId="77777777" w:rsidR="00612297" w:rsidRPr="00003A83" w:rsidRDefault="00612297" w:rsidP="00612297">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3F68A5E3" w14:textId="77777777" w:rsidR="00612297" w:rsidRPr="00003A83" w:rsidRDefault="00612297" w:rsidP="00612297">
      <w:pPr>
        <w:pStyle w:val="P00"/>
        <w:tabs>
          <w:tab w:val="clear" w:pos="2835"/>
          <w:tab w:val="clear" w:pos="6259"/>
          <w:tab w:val="right" w:pos="7938"/>
        </w:tabs>
        <w:spacing w:before="20"/>
        <w:ind w:left="624" w:right="1701" w:hanging="624"/>
        <w:rPr>
          <w:rFonts w:cs="Miriam" w:hint="cs"/>
          <w:strike/>
          <w:vanish/>
          <w:sz w:val="16"/>
          <w:szCs w:val="16"/>
          <w:shd w:val="clear" w:color="auto" w:fill="FFFF99"/>
          <w:rtl/>
        </w:rPr>
      </w:pPr>
      <w:r w:rsidRPr="00003A83">
        <w:rPr>
          <w:rFonts w:cs="Miriam" w:hint="cs"/>
          <w:strike/>
          <w:vanish/>
          <w:sz w:val="16"/>
          <w:szCs w:val="16"/>
          <w:shd w:val="clear" w:color="auto" w:fill="FFFF99"/>
          <w:rtl/>
        </w:rPr>
        <w:t>מצב אחרי הוצאת גוף זר או פציעה חוזרת</w:t>
      </w:r>
    </w:p>
    <w:p w14:paraId="2CB0DEAA" w14:textId="77777777" w:rsidR="00612297" w:rsidRPr="00612297" w:rsidRDefault="00612297" w:rsidP="00612297">
      <w:pPr>
        <w:pStyle w:val="P00"/>
        <w:tabs>
          <w:tab w:val="clear" w:pos="2835"/>
          <w:tab w:val="clear" w:pos="6259"/>
          <w:tab w:val="right" w:pos="7938"/>
        </w:tabs>
        <w:spacing w:before="0"/>
        <w:ind w:left="624" w:right="1701" w:hanging="624"/>
        <w:rPr>
          <w:rFonts w:hint="cs"/>
          <w:strike/>
          <w:sz w:val="2"/>
          <w:szCs w:val="2"/>
          <w:rtl/>
        </w:rPr>
      </w:pPr>
      <w:r w:rsidRPr="00003A83">
        <w:rPr>
          <w:strike/>
          <w:vanish/>
          <w:sz w:val="22"/>
          <w:szCs w:val="22"/>
          <w:shd w:val="clear" w:color="auto" w:fill="FFFF99"/>
          <w:rtl/>
        </w:rPr>
        <w:t>54.</w:t>
      </w:r>
      <w:r w:rsidRPr="00003A83">
        <w:rPr>
          <w:strike/>
          <w:vanish/>
          <w:sz w:val="22"/>
          <w:szCs w:val="22"/>
          <w:shd w:val="clear" w:color="auto" w:fill="FFFF99"/>
          <w:rtl/>
        </w:rPr>
        <w:tab/>
      </w:r>
      <w:r w:rsidRPr="00003A83">
        <w:rPr>
          <w:rFonts w:hint="eastAsia"/>
          <w:strike/>
          <w:vanish/>
          <w:sz w:val="22"/>
          <w:szCs w:val="22"/>
          <w:shd w:val="clear" w:color="auto" w:fill="FFFF99"/>
          <w:rtl/>
        </w:rPr>
        <w:t>מצב</w:t>
      </w:r>
      <w:r w:rsidRPr="00003A83">
        <w:rPr>
          <w:strike/>
          <w:vanish/>
          <w:sz w:val="22"/>
          <w:szCs w:val="22"/>
          <w:shd w:val="clear" w:color="auto" w:fill="FFFF99"/>
          <w:rtl/>
        </w:rPr>
        <w:t xml:space="preserve"> שלאחר הוצאת גוף זר מפנים העין, אחרי פציעה חודרת בעין, בנוסף לליקוי ראייה לפי הלוח</w:t>
      </w:r>
      <w:r w:rsidRPr="00003A83">
        <w:rPr>
          <w:strike/>
          <w:vanish/>
          <w:sz w:val="22"/>
          <w:szCs w:val="22"/>
          <w:shd w:val="clear" w:color="auto" w:fill="FFFF99"/>
          <w:rtl/>
        </w:rPr>
        <w:tab/>
        <w:t>5%</w:t>
      </w:r>
      <w:bookmarkEnd w:id="203"/>
    </w:p>
    <w:p w14:paraId="185AFA80" w14:textId="77777777" w:rsidR="00612297" w:rsidRDefault="00612297" w:rsidP="00612297">
      <w:pPr>
        <w:pStyle w:val="P00"/>
        <w:tabs>
          <w:tab w:val="clear" w:pos="2835"/>
          <w:tab w:val="clear" w:pos="6259"/>
          <w:tab w:val="right" w:pos="7938"/>
        </w:tabs>
        <w:spacing w:before="72"/>
        <w:ind w:left="624" w:right="1701" w:hanging="624"/>
        <w:rPr>
          <w:rFonts w:hint="cs"/>
          <w:rtl/>
        </w:rPr>
      </w:pPr>
    </w:p>
    <w:p w14:paraId="7548B2B3" w14:textId="77777777" w:rsidR="00612297" w:rsidRDefault="00612297" w:rsidP="00612297">
      <w:pPr>
        <w:pStyle w:val="P00"/>
        <w:tabs>
          <w:tab w:val="clear" w:pos="2835"/>
          <w:tab w:val="clear" w:pos="6259"/>
          <w:tab w:val="right" w:pos="7938"/>
        </w:tabs>
        <w:spacing w:before="72"/>
        <w:ind w:left="624" w:right="1701" w:hanging="624"/>
        <w:rPr>
          <w:rFonts w:hint="cs"/>
          <w:rtl/>
        </w:rPr>
      </w:pPr>
    </w:p>
    <w:p w14:paraId="00FC71B2" w14:textId="77777777" w:rsidR="00EB6524" w:rsidRDefault="00EB6524" w:rsidP="00251B1E">
      <w:pPr>
        <w:pStyle w:val="P00"/>
        <w:tabs>
          <w:tab w:val="clear" w:pos="2835"/>
          <w:tab w:val="clear" w:pos="6259"/>
          <w:tab w:val="right" w:pos="7938"/>
        </w:tabs>
        <w:spacing w:before="72"/>
        <w:ind w:left="1021" w:right="1701" w:hanging="1021"/>
        <w:rPr>
          <w:rFonts w:hint="cs"/>
          <w:rtl/>
        </w:rPr>
      </w:pPr>
      <w:bookmarkStart w:id="204" w:name="Seif102"/>
      <w:bookmarkEnd w:id="204"/>
      <w:r>
        <w:rPr>
          <w:rFonts w:cs="Miriam"/>
          <w:szCs w:val="32"/>
          <w:rtl/>
          <w:lang w:val="he-IL"/>
        </w:rPr>
        <w:pict w14:anchorId="6CBD7F46">
          <v:shape id="_x0000_s2196" type="#_x0000_t202" style="position:absolute;left:0;text-align:left;margin-left:470.25pt;margin-top:7.1pt;width:1in;height:18pt;z-index:251678208" filled="f" stroked="f">
            <v:textbox inset="1mm,0,1mm,0">
              <w:txbxContent>
                <w:p w14:paraId="2F6AB5A0" w14:textId="77777777" w:rsidR="00267E85" w:rsidRDefault="00267E85">
                  <w:pPr>
                    <w:spacing w:line="160" w:lineRule="exact"/>
                    <w:jc w:val="left"/>
                    <w:rPr>
                      <w:rFonts w:cs="Miriam" w:hint="cs"/>
                      <w:szCs w:val="18"/>
                      <w:rtl/>
                    </w:rPr>
                  </w:pPr>
                  <w:r>
                    <w:rPr>
                      <w:rFonts w:cs="Miriam" w:hint="cs"/>
                      <w:szCs w:val="18"/>
                      <w:rtl/>
                    </w:rPr>
                    <w:t>עפעפיים ולחמית</w:t>
                  </w:r>
                </w:p>
                <w:p w14:paraId="2BC68515" w14:textId="77777777" w:rsidR="00267E85" w:rsidRDefault="00267E85">
                  <w:pPr>
                    <w:spacing w:line="160" w:lineRule="exact"/>
                    <w:jc w:val="left"/>
                    <w:rPr>
                      <w:rFonts w:cs="Miriam" w:hint="cs"/>
                      <w:szCs w:val="18"/>
                      <w:rtl/>
                    </w:rPr>
                  </w:pPr>
                  <w:r>
                    <w:rPr>
                      <w:rFonts w:cs="Miriam" w:hint="cs"/>
                      <w:szCs w:val="18"/>
                      <w:rtl/>
                    </w:rPr>
                    <w:t>תק' תשע"ב-2011</w:t>
                  </w:r>
                </w:p>
              </w:txbxContent>
            </v:textbox>
          </v:shape>
        </w:pict>
      </w:r>
      <w:r>
        <w:rPr>
          <w:rFonts w:cs="Miriam"/>
          <w:sz w:val="32"/>
          <w:szCs w:val="32"/>
          <w:rtl/>
        </w:rPr>
        <w:t>55</w:t>
      </w:r>
      <w:r>
        <w:rPr>
          <w:rtl/>
        </w:rPr>
        <w:t>.</w:t>
      </w:r>
      <w:r>
        <w:tab/>
      </w:r>
      <w:r w:rsidR="00251B1E">
        <w:rPr>
          <w:rFonts w:hint="cs"/>
          <w:rtl/>
        </w:rPr>
        <w:t>(א)</w:t>
      </w:r>
      <w:r w:rsidR="00251B1E">
        <w:rPr>
          <w:rFonts w:hint="cs"/>
          <w:rtl/>
        </w:rPr>
        <w:tab/>
        <w:t>צניחת עפעף (</w:t>
      </w:r>
      <w:r w:rsidR="00251B1E">
        <w:t>PTOSIS</w:t>
      </w:r>
      <w:r w:rsidR="00251B1E">
        <w:rPr>
          <w:rFonts w:hint="cs"/>
          <w:rtl/>
        </w:rPr>
        <w:t xml:space="preserve">) </w:t>
      </w:r>
      <w:r w:rsidR="00251B1E">
        <w:rPr>
          <w:rtl/>
        </w:rPr>
        <w:t>–</w:t>
      </w:r>
      <w:r w:rsidR="00251B1E">
        <w:rPr>
          <w:rFonts w:hint="cs"/>
          <w:rtl/>
        </w:rPr>
        <w:t xml:space="preserve"> מידת הצניחה תיקבע במבט לפנים, לפי המרחק בין שפת העפעף העליון לבין רפלקס האור באישון (</w:t>
      </w:r>
      <w:r w:rsidR="00251B1E">
        <w:t>MARGINAL REFLEX DISTANCE</w:t>
      </w:r>
      <w:r w:rsidR="00251B1E">
        <w:rPr>
          <w:rFonts w:hint="cs"/>
          <w:rtl/>
        </w:rPr>
        <w:t>ׂ</w:t>
      </w:r>
    </w:p>
    <w:p w14:paraId="6FA26618" w14:textId="77777777" w:rsidR="00251B1E" w:rsidRPr="003710D5" w:rsidRDefault="00251B1E" w:rsidP="00251B1E">
      <w:pPr>
        <w:pStyle w:val="P00"/>
        <w:tabs>
          <w:tab w:val="clear" w:pos="1928"/>
          <w:tab w:val="clear" w:pos="2381"/>
          <w:tab w:val="clear" w:pos="2835"/>
          <w:tab w:val="clear" w:pos="6259"/>
          <w:tab w:val="left" w:pos="6237"/>
          <w:tab w:val="right" w:pos="7938"/>
        </w:tabs>
        <w:spacing w:before="72"/>
        <w:ind w:left="6634" w:right="1701" w:hanging="397"/>
        <w:rPr>
          <w:rFonts w:hint="cs"/>
          <w:sz w:val="22"/>
          <w:szCs w:val="22"/>
          <w:u w:val="single"/>
          <w:rtl/>
        </w:rPr>
      </w:pPr>
      <w:r w:rsidRPr="003710D5">
        <w:rPr>
          <w:rFonts w:hint="cs"/>
          <w:sz w:val="22"/>
          <w:szCs w:val="22"/>
          <w:u w:val="single"/>
          <w:rtl/>
        </w:rPr>
        <w:t>בעין אחת</w:t>
      </w:r>
      <w:r w:rsidRPr="003710D5">
        <w:rPr>
          <w:rFonts w:hint="cs"/>
          <w:sz w:val="22"/>
          <w:szCs w:val="22"/>
          <w:u w:val="single"/>
          <w:rtl/>
        </w:rPr>
        <w:tab/>
        <w:t>בשתי עיניים</w:t>
      </w:r>
    </w:p>
    <w:p w14:paraId="44339BE8" w14:textId="77777777" w:rsidR="00251B1E" w:rsidRDefault="00251B1E" w:rsidP="002F4CA1">
      <w:pPr>
        <w:pStyle w:val="P00"/>
        <w:tabs>
          <w:tab w:val="clear" w:pos="1928"/>
          <w:tab w:val="clear" w:pos="2381"/>
          <w:tab w:val="clear" w:pos="2835"/>
          <w:tab w:val="clear" w:pos="6259"/>
          <w:tab w:val="left" w:pos="6237"/>
          <w:tab w:val="right" w:pos="7938"/>
        </w:tabs>
        <w:spacing w:before="72"/>
        <w:ind w:left="1475" w:right="1701" w:hanging="454"/>
        <w:rPr>
          <w:rFonts w:hint="cs"/>
          <w:rtl/>
        </w:rPr>
      </w:pPr>
      <w:r w:rsidRPr="003710D5">
        <w:t>I</w:t>
      </w:r>
      <w:r>
        <w:rPr>
          <w:rFonts w:hint="cs"/>
          <w:rtl/>
        </w:rPr>
        <w:tab/>
        <w:t>גדול מ-2.5 מ"מ</w:t>
      </w:r>
      <w:r w:rsidRPr="003710D5">
        <w:rPr>
          <w:rFonts w:hint="cs"/>
          <w:rtl/>
        </w:rPr>
        <w:tab/>
        <w:t>0%</w:t>
      </w:r>
      <w:r w:rsidRPr="003710D5">
        <w:rPr>
          <w:rFonts w:hint="cs"/>
          <w:rtl/>
        </w:rPr>
        <w:tab/>
        <w:t>0%</w:t>
      </w:r>
    </w:p>
    <w:p w14:paraId="0AF0FBF6" w14:textId="77777777" w:rsidR="00251B1E" w:rsidRDefault="00251B1E" w:rsidP="002F4CA1">
      <w:pPr>
        <w:pStyle w:val="P00"/>
        <w:tabs>
          <w:tab w:val="clear" w:pos="1928"/>
          <w:tab w:val="clear" w:pos="2381"/>
          <w:tab w:val="clear" w:pos="2835"/>
          <w:tab w:val="clear" w:pos="6259"/>
          <w:tab w:val="left" w:pos="6237"/>
          <w:tab w:val="right" w:pos="7938"/>
        </w:tabs>
        <w:spacing w:before="72"/>
        <w:ind w:left="1475" w:right="1701" w:hanging="454"/>
        <w:rPr>
          <w:rFonts w:hint="cs"/>
          <w:rtl/>
        </w:rPr>
      </w:pPr>
      <w:r>
        <w:t>II</w:t>
      </w:r>
      <w:r>
        <w:rPr>
          <w:rFonts w:hint="cs"/>
          <w:rtl/>
        </w:rPr>
        <w:tab/>
        <w:t>2.5 מ"מ ופחות אך לא מכסה את האישון</w:t>
      </w:r>
      <w:r>
        <w:rPr>
          <w:rFonts w:hint="cs"/>
          <w:rtl/>
        </w:rPr>
        <w:tab/>
        <w:t>10%*</w:t>
      </w:r>
      <w:r>
        <w:rPr>
          <w:rFonts w:hint="cs"/>
          <w:rtl/>
        </w:rPr>
        <w:tab/>
        <w:t>10%*</w:t>
      </w:r>
    </w:p>
    <w:p w14:paraId="59FEB653" w14:textId="77777777" w:rsidR="00251B1E" w:rsidRDefault="00251B1E" w:rsidP="002F4CA1">
      <w:pPr>
        <w:pStyle w:val="P00"/>
        <w:tabs>
          <w:tab w:val="clear" w:pos="1928"/>
          <w:tab w:val="clear" w:pos="2381"/>
          <w:tab w:val="clear" w:pos="2835"/>
          <w:tab w:val="clear" w:pos="6259"/>
          <w:tab w:val="left" w:pos="6237"/>
          <w:tab w:val="right" w:pos="7938"/>
        </w:tabs>
        <w:spacing w:before="72"/>
        <w:ind w:left="1475" w:right="3402" w:hanging="454"/>
        <w:jc w:val="left"/>
        <w:rPr>
          <w:rFonts w:hint="cs"/>
          <w:rtl/>
        </w:rPr>
      </w:pPr>
      <w:r>
        <w:t>III</w:t>
      </w:r>
      <w:r>
        <w:rPr>
          <w:rFonts w:hint="cs"/>
          <w:rtl/>
        </w:rPr>
        <w:tab/>
        <w:t>הפרש של 2 מ"מ ויותר בגובה שפת העפעף העליון בין העיניים</w:t>
      </w:r>
      <w:r>
        <w:rPr>
          <w:rFonts w:hint="cs"/>
          <w:rtl/>
        </w:rPr>
        <w:tab/>
      </w:r>
      <w:r>
        <w:rPr>
          <w:rFonts w:hint="cs"/>
          <w:rtl/>
        </w:rPr>
        <w:tab/>
        <w:t>10%*</w:t>
      </w:r>
    </w:p>
    <w:p w14:paraId="1BA58391" w14:textId="77777777" w:rsidR="00251B1E" w:rsidRDefault="00251B1E" w:rsidP="002F4CA1">
      <w:pPr>
        <w:pStyle w:val="P00"/>
        <w:tabs>
          <w:tab w:val="clear" w:pos="1928"/>
          <w:tab w:val="clear" w:pos="2381"/>
          <w:tab w:val="clear" w:pos="2835"/>
          <w:tab w:val="clear" w:pos="6259"/>
          <w:tab w:val="left" w:pos="6237"/>
          <w:tab w:val="right" w:pos="7938"/>
        </w:tabs>
        <w:spacing w:before="72"/>
        <w:ind w:left="1475" w:right="1701" w:hanging="454"/>
        <w:rPr>
          <w:rFonts w:hint="cs"/>
          <w:rtl/>
        </w:rPr>
      </w:pPr>
      <w:r>
        <w:t>IV</w:t>
      </w:r>
      <w:r>
        <w:rPr>
          <w:rFonts w:hint="cs"/>
          <w:rtl/>
        </w:rPr>
        <w:tab/>
        <w:t>אישון מכוסה עד למרכז אך מאפשר ראייה בהטיית ראש</w:t>
      </w:r>
      <w:r>
        <w:rPr>
          <w:rFonts w:hint="cs"/>
          <w:rtl/>
        </w:rPr>
        <w:tab/>
        <w:t>15%</w:t>
      </w:r>
      <w:r>
        <w:rPr>
          <w:rFonts w:hint="cs"/>
          <w:rtl/>
        </w:rPr>
        <w:tab/>
        <w:t>30%</w:t>
      </w:r>
    </w:p>
    <w:p w14:paraId="37B51D5B" w14:textId="77777777" w:rsidR="00251B1E" w:rsidRDefault="00251B1E" w:rsidP="002F4CA1">
      <w:pPr>
        <w:pStyle w:val="P00"/>
        <w:tabs>
          <w:tab w:val="clear" w:pos="1928"/>
          <w:tab w:val="clear" w:pos="2381"/>
          <w:tab w:val="clear" w:pos="2835"/>
          <w:tab w:val="clear" w:pos="6259"/>
          <w:tab w:val="left" w:pos="6237"/>
          <w:tab w:val="right" w:pos="7938"/>
        </w:tabs>
        <w:spacing w:before="72"/>
        <w:ind w:left="1475" w:right="1701" w:hanging="454"/>
        <w:rPr>
          <w:rFonts w:hint="cs"/>
          <w:rtl/>
        </w:rPr>
      </w:pPr>
      <w:r>
        <w:t>V</w:t>
      </w:r>
      <w:r>
        <w:rPr>
          <w:rFonts w:hint="cs"/>
          <w:rtl/>
        </w:rPr>
        <w:tab/>
        <w:t xml:space="preserve">צניחה מלאה </w:t>
      </w:r>
      <w:r>
        <w:rPr>
          <w:rtl/>
        </w:rPr>
        <w:t>–</w:t>
      </w:r>
      <w:r>
        <w:rPr>
          <w:rFonts w:hint="cs"/>
          <w:rtl/>
        </w:rPr>
        <w:t xml:space="preserve"> ראייה אפשרית בהרמה ידנית של העפעף</w:t>
      </w:r>
      <w:r>
        <w:rPr>
          <w:rFonts w:hint="cs"/>
          <w:rtl/>
        </w:rPr>
        <w:tab/>
        <w:t>25%</w:t>
      </w:r>
      <w:r>
        <w:rPr>
          <w:rFonts w:hint="cs"/>
          <w:rtl/>
        </w:rPr>
        <w:tab/>
        <w:t>50%</w:t>
      </w:r>
    </w:p>
    <w:p w14:paraId="3A33F111" w14:textId="77777777" w:rsidR="00251B1E" w:rsidRDefault="00251B1E" w:rsidP="00251B1E">
      <w:pPr>
        <w:pStyle w:val="P00"/>
        <w:tabs>
          <w:tab w:val="clear" w:pos="1928"/>
          <w:tab w:val="clear" w:pos="2381"/>
          <w:tab w:val="clear" w:pos="2835"/>
          <w:tab w:val="clear" w:pos="6259"/>
          <w:tab w:val="left" w:pos="6237"/>
          <w:tab w:val="right" w:pos="7938"/>
        </w:tabs>
        <w:spacing w:before="72"/>
        <w:ind w:left="1021" w:right="1701"/>
        <w:rPr>
          <w:rFonts w:hint="cs"/>
          <w:rtl/>
        </w:rPr>
      </w:pPr>
      <w:r>
        <w:rPr>
          <w:rFonts w:hint="cs"/>
          <w:rtl/>
        </w:rPr>
        <w:t xml:space="preserve">לא יינתנו במקביל אחוזי נכות בגין פסקאות </w:t>
      </w:r>
      <w:r>
        <w:t>I</w:t>
      </w:r>
      <w:r>
        <w:rPr>
          <w:rFonts w:hint="cs"/>
          <w:rtl/>
        </w:rPr>
        <w:t xml:space="preserve"> עד </w:t>
      </w:r>
      <w:r>
        <w:t>V</w:t>
      </w:r>
      <w:r>
        <w:rPr>
          <w:rFonts w:hint="cs"/>
          <w:rtl/>
        </w:rPr>
        <w:t xml:space="preserve"> בעבור אותה העין.</w:t>
      </w:r>
    </w:p>
    <w:p w14:paraId="75B3FE2D" w14:textId="77777777" w:rsidR="00251B1E" w:rsidRDefault="00251B1E" w:rsidP="00251B1E">
      <w:pPr>
        <w:pStyle w:val="P00"/>
        <w:tabs>
          <w:tab w:val="clear" w:pos="1928"/>
          <w:tab w:val="clear" w:pos="2381"/>
          <w:tab w:val="clear" w:pos="2835"/>
          <w:tab w:val="clear" w:pos="6259"/>
          <w:tab w:val="left" w:pos="6237"/>
          <w:tab w:val="right" w:pos="7938"/>
        </w:tabs>
        <w:spacing w:before="72"/>
        <w:ind w:left="1021" w:right="1701" w:hanging="397"/>
        <w:rPr>
          <w:rFonts w:hint="cs"/>
          <w:rtl/>
        </w:rPr>
      </w:pPr>
      <w:r>
        <w:rPr>
          <w:rFonts w:hint="cs"/>
          <w:rtl/>
        </w:rPr>
        <w:t>(ב)</w:t>
      </w:r>
      <w:r>
        <w:rPr>
          <w:rFonts w:hint="cs"/>
          <w:rtl/>
        </w:rPr>
        <w:tab/>
        <w:t>אקטרופיון או אנטרופיון</w:t>
      </w:r>
    </w:p>
    <w:p w14:paraId="152AFEDC" w14:textId="77777777" w:rsidR="00251B1E" w:rsidRDefault="00251B1E" w:rsidP="002F4CA1">
      <w:pPr>
        <w:pStyle w:val="P00"/>
        <w:tabs>
          <w:tab w:val="clear" w:pos="1928"/>
          <w:tab w:val="clear" w:pos="2381"/>
          <w:tab w:val="clear" w:pos="2835"/>
          <w:tab w:val="clear" w:pos="6259"/>
          <w:tab w:val="left" w:pos="6237"/>
          <w:tab w:val="right" w:pos="7938"/>
        </w:tabs>
        <w:spacing w:before="72"/>
        <w:ind w:left="1475" w:right="1701" w:hanging="454"/>
        <w:rPr>
          <w:rFonts w:hint="cs"/>
          <w:rtl/>
        </w:rPr>
      </w:pPr>
      <w:r>
        <w:t>I</w:t>
      </w:r>
      <w:r>
        <w:rPr>
          <w:rFonts w:hint="cs"/>
          <w:rtl/>
        </w:rPr>
        <w:tab/>
        <w:t>קל או בינוני</w:t>
      </w:r>
      <w:r w:rsidR="00FC735F">
        <w:rPr>
          <w:rFonts w:hint="cs"/>
          <w:rtl/>
        </w:rPr>
        <w:tab/>
        <w:t>0%</w:t>
      </w:r>
      <w:r w:rsidR="00FC735F">
        <w:rPr>
          <w:rFonts w:hint="cs"/>
          <w:rtl/>
        </w:rPr>
        <w:tab/>
        <w:t>0%</w:t>
      </w:r>
    </w:p>
    <w:p w14:paraId="2D7FF0CD" w14:textId="77777777" w:rsidR="00FC735F" w:rsidRDefault="00FC735F" w:rsidP="002F4CA1">
      <w:pPr>
        <w:pStyle w:val="P00"/>
        <w:tabs>
          <w:tab w:val="clear" w:pos="1928"/>
          <w:tab w:val="clear" w:pos="2381"/>
          <w:tab w:val="clear" w:pos="2835"/>
          <w:tab w:val="clear" w:pos="6259"/>
          <w:tab w:val="left" w:pos="6237"/>
          <w:tab w:val="right" w:pos="7938"/>
        </w:tabs>
        <w:spacing w:before="72"/>
        <w:ind w:left="1475" w:right="3402" w:hanging="454"/>
        <w:jc w:val="left"/>
        <w:rPr>
          <w:rFonts w:hint="cs"/>
          <w:rtl/>
        </w:rPr>
      </w:pPr>
      <w:r>
        <w:t>II</w:t>
      </w:r>
      <w:r>
        <w:rPr>
          <w:rFonts w:hint="cs"/>
          <w:rtl/>
        </w:rPr>
        <w:tab/>
        <w:t xml:space="preserve">קשה </w:t>
      </w:r>
      <w:r>
        <w:rPr>
          <w:rtl/>
        </w:rPr>
        <w:t>–</w:t>
      </w:r>
      <w:r>
        <w:rPr>
          <w:rFonts w:hint="cs"/>
          <w:rtl/>
        </w:rPr>
        <w:t xml:space="preserve"> המלווה בסימנים של נזק ללחמית התחתונה או לקרנית</w:t>
      </w:r>
      <w:r>
        <w:rPr>
          <w:rFonts w:hint="cs"/>
          <w:rtl/>
        </w:rPr>
        <w:tab/>
        <w:t>10%</w:t>
      </w:r>
      <w:r>
        <w:rPr>
          <w:rFonts w:hint="cs"/>
          <w:rtl/>
        </w:rPr>
        <w:tab/>
        <w:t>15%</w:t>
      </w:r>
    </w:p>
    <w:p w14:paraId="2045A8C3" w14:textId="77777777" w:rsidR="00FC735F" w:rsidRDefault="00FC735F" w:rsidP="00FC735F">
      <w:pPr>
        <w:pStyle w:val="P00"/>
        <w:tabs>
          <w:tab w:val="clear" w:pos="1928"/>
          <w:tab w:val="clear" w:pos="2381"/>
          <w:tab w:val="clear" w:pos="2835"/>
          <w:tab w:val="clear" w:pos="6259"/>
          <w:tab w:val="left" w:pos="6237"/>
          <w:tab w:val="right" w:pos="7938"/>
        </w:tabs>
        <w:spacing w:before="72"/>
        <w:ind w:left="1021" w:right="1701" w:hanging="397"/>
        <w:rPr>
          <w:rFonts w:hint="cs"/>
          <w:rtl/>
        </w:rPr>
      </w:pPr>
      <w:r>
        <w:rPr>
          <w:rFonts w:hint="cs"/>
          <w:rtl/>
        </w:rPr>
        <w:t>(ג)</w:t>
      </w:r>
      <w:r>
        <w:rPr>
          <w:rFonts w:hint="cs"/>
          <w:rtl/>
        </w:rPr>
        <w:tab/>
        <w:t>לגופטלמוס</w:t>
      </w:r>
    </w:p>
    <w:p w14:paraId="2B6814D6" w14:textId="77777777" w:rsidR="00FC735F" w:rsidRDefault="00FC735F" w:rsidP="002F4CA1">
      <w:pPr>
        <w:pStyle w:val="P00"/>
        <w:tabs>
          <w:tab w:val="clear" w:pos="1928"/>
          <w:tab w:val="clear" w:pos="2381"/>
          <w:tab w:val="clear" w:pos="2835"/>
          <w:tab w:val="clear" w:pos="6259"/>
          <w:tab w:val="left" w:pos="6237"/>
          <w:tab w:val="right" w:pos="7938"/>
        </w:tabs>
        <w:spacing w:before="72"/>
        <w:ind w:left="1475" w:right="1701" w:hanging="454"/>
        <w:rPr>
          <w:rFonts w:hint="cs"/>
          <w:rtl/>
        </w:rPr>
      </w:pPr>
      <w:r>
        <w:t>I</w:t>
      </w:r>
      <w:r>
        <w:rPr>
          <w:rFonts w:hint="cs"/>
          <w:rtl/>
        </w:rPr>
        <w:tab/>
        <w:t>קל או בינוני</w:t>
      </w:r>
      <w:r>
        <w:rPr>
          <w:rFonts w:hint="cs"/>
          <w:rtl/>
        </w:rPr>
        <w:tab/>
        <w:t>0%</w:t>
      </w:r>
      <w:r>
        <w:rPr>
          <w:rFonts w:hint="cs"/>
          <w:rtl/>
        </w:rPr>
        <w:tab/>
        <w:t>0%</w:t>
      </w:r>
    </w:p>
    <w:p w14:paraId="52F420F8" w14:textId="77777777" w:rsidR="00FC735F" w:rsidRDefault="00FC735F" w:rsidP="002F4CA1">
      <w:pPr>
        <w:pStyle w:val="P00"/>
        <w:tabs>
          <w:tab w:val="clear" w:pos="1928"/>
          <w:tab w:val="clear" w:pos="2381"/>
          <w:tab w:val="clear" w:pos="2835"/>
          <w:tab w:val="clear" w:pos="6259"/>
          <w:tab w:val="left" w:pos="6237"/>
          <w:tab w:val="right" w:pos="7938"/>
        </w:tabs>
        <w:spacing w:before="72"/>
        <w:ind w:left="1475" w:right="3402" w:hanging="454"/>
        <w:jc w:val="left"/>
        <w:rPr>
          <w:rFonts w:hint="cs"/>
          <w:rtl/>
        </w:rPr>
      </w:pPr>
      <w:r>
        <w:t>II</w:t>
      </w:r>
      <w:r>
        <w:rPr>
          <w:rFonts w:hint="cs"/>
          <w:rtl/>
        </w:rPr>
        <w:tab/>
        <w:t xml:space="preserve">קשה </w:t>
      </w:r>
      <w:r>
        <w:rPr>
          <w:rtl/>
        </w:rPr>
        <w:t>–</w:t>
      </w:r>
      <w:r>
        <w:rPr>
          <w:rFonts w:hint="cs"/>
          <w:rtl/>
        </w:rPr>
        <w:t xml:space="preserve"> הגורם לסימני חשיפה בקרנית (קרטיטיס מחשיפה)</w:t>
      </w:r>
      <w:r>
        <w:rPr>
          <w:rFonts w:hint="cs"/>
          <w:rtl/>
        </w:rPr>
        <w:tab/>
        <w:t>10%</w:t>
      </w:r>
      <w:r>
        <w:rPr>
          <w:rFonts w:hint="cs"/>
          <w:rtl/>
        </w:rPr>
        <w:tab/>
        <w:t>15%</w:t>
      </w:r>
    </w:p>
    <w:p w14:paraId="7AA1B204" w14:textId="77777777" w:rsidR="00FC735F" w:rsidRDefault="00FC735F" w:rsidP="00FC735F">
      <w:pPr>
        <w:pStyle w:val="P00"/>
        <w:tabs>
          <w:tab w:val="clear" w:pos="1928"/>
          <w:tab w:val="clear" w:pos="2381"/>
          <w:tab w:val="clear" w:pos="2835"/>
          <w:tab w:val="clear" w:pos="6259"/>
          <w:tab w:val="left" w:pos="6237"/>
          <w:tab w:val="right" w:pos="7938"/>
        </w:tabs>
        <w:spacing w:before="72"/>
        <w:ind w:left="1021" w:right="1701"/>
        <w:rPr>
          <w:rFonts w:hint="cs"/>
          <w:rtl/>
        </w:rPr>
      </w:pPr>
      <w:r>
        <w:rPr>
          <w:rFonts w:hint="cs"/>
          <w:rtl/>
        </w:rPr>
        <w:t>לא יינתנו במקביל אחוזי נכות בגין פרט 53(3).</w:t>
      </w:r>
    </w:p>
    <w:p w14:paraId="2837412F" w14:textId="77777777" w:rsidR="00FC735F" w:rsidRDefault="00FC735F" w:rsidP="00FC735F">
      <w:pPr>
        <w:pStyle w:val="P00"/>
        <w:tabs>
          <w:tab w:val="clear" w:pos="1928"/>
          <w:tab w:val="clear" w:pos="2381"/>
          <w:tab w:val="clear" w:pos="2835"/>
          <w:tab w:val="clear" w:pos="6259"/>
          <w:tab w:val="left" w:pos="6237"/>
          <w:tab w:val="right" w:pos="7938"/>
        </w:tabs>
        <w:spacing w:before="72"/>
        <w:ind w:left="1021" w:right="1701" w:hanging="397"/>
        <w:rPr>
          <w:rFonts w:hint="cs"/>
          <w:rtl/>
        </w:rPr>
      </w:pPr>
      <w:r>
        <w:rPr>
          <w:rFonts w:hint="cs"/>
          <w:rtl/>
        </w:rPr>
        <w:t>(ד)</w:t>
      </w:r>
      <w:r>
        <w:rPr>
          <w:rFonts w:hint="cs"/>
          <w:rtl/>
        </w:rPr>
        <w:tab/>
        <w:t>דלקת כרונית בעפעף או בלחמית או עין יבשה</w:t>
      </w:r>
    </w:p>
    <w:p w14:paraId="6ACC7A1E" w14:textId="77777777" w:rsidR="00FC735F" w:rsidRDefault="00FC735F" w:rsidP="002F4CA1">
      <w:pPr>
        <w:pStyle w:val="P00"/>
        <w:tabs>
          <w:tab w:val="clear" w:pos="1928"/>
          <w:tab w:val="clear" w:pos="2381"/>
          <w:tab w:val="clear" w:pos="2835"/>
          <w:tab w:val="clear" w:pos="6259"/>
          <w:tab w:val="left" w:pos="6237"/>
          <w:tab w:val="right" w:pos="7938"/>
        </w:tabs>
        <w:spacing w:before="72"/>
        <w:ind w:left="1475" w:right="1701" w:hanging="454"/>
        <w:rPr>
          <w:rFonts w:hint="cs"/>
          <w:rtl/>
        </w:rPr>
      </w:pPr>
      <w:r>
        <w:t>I</w:t>
      </w:r>
      <w:r>
        <w:tab/>
      </w:r>
      <w:r>
        <w:rPr>
          <w:rFonts w:hint="cs"/>
          <w:rtl/>
        </w:rPr>
        <w:t>קלה או בינונית</w:t>
      </w:r>
      <w:r>
        <w:rPr>
          <w:rFonts w:hint="cs"/>
          <w:rtl/>
        </w:rPr>
        <w:tab/>
        <w:t>0%</w:t>
      </w:r>
      <w:r>
        <w:rPr>
          <w:rFonts w:hint="cs"/>
          <w:rtl/>
        </w:rPr>
        <w:tab/>
        <w:t>0%</w:t>
      </w:r>
    </w:p>
    <w:p w14:paraId="4175CD21" w14:textId="77777777" w:rsidR="00FC735F" w:rsidRDefault="00FC735F" w:rsidP="002F4CA1">
      <w:pPr>
        <w:pStyle w:val="P00"/>
        <w:tabs>
          <w:tab w:val="clear" w:pos="1928"/>
          <w:tab w:val="clear" w:pos="2381"/>
          <w:tab w:val="clear" w:pos="2835"/>
          <w:tab w:val="clear" w:pos="6259"/>
          <w:tab w:val="left" w:pos="6237"/>
          <w:tab w:val="right" w:pos="7938"/>
        </w:tabs>
        <w:spacing w:before="72"/>
        <w:ind w:left="1475" w:right="3402" w:hanging="454"/>
        <w:jc w:val="left"/>
        <w:rPr>
          <w:rFonts w:hint="cs"/>
          <w:rtl/>
        </w:rPr>
      </w:pPr>
      <w:r>
        <w:t>II</w:t>
      </w:r>
      <w:r>
        <w:rPr>
          <w:rFonts w:hint="cs"/>
          <w:rtl/>
        </w:rPr>
        <w:tab/>
        <w:t xml:space="preserve">קשה </w:t>
      </w:r>
      <w:r>
        <w:rPr>
          <w:rtl/>
        </w:rPr>
        <w:t>–</w:t>
      </w:r>
      <w:r>
        <w:rPr>
          <w:rFonts w:hint="cs"/>
          <w:rtl/>
        </w:rPr>
        <w:t xml:space="preserve"> המלווה בסימנים של נזק לקרנית או ללחמית הטרסלית</w:t>
      </w:r>
      <w:r>
        <w:rPr>
          <w:rFonts w:hint="cs"/>
          <w:rtl/>
        </w:rPr>
        <w:tab/>
        <w:t>10%</w:t>
      </w:r>
      <w:r>
        <w:rPr>
          <w:rFonts w:hint="cs"/>
          <w:rtl/>
        </w:rPr>
        <w:tab/>
        <w:t>15%</w:t>
      </w:r>
    </w:p>
    <w:p w14:paraId="5F4B4B1F" w14:textId="77777777" w:rsidR="00FC735F" w:rsidRDefault="00FC735F" w:rsidP="00FC735F">
      <w:pPr>
        <w:pStyle w:val="P00"/>
        <w:tabs>
          <w:tab w:val="clear" w:pos="1928"/>
          <w:tab w:val="clear" w:pos="2381"/>
          <w:tab w:val="clear" w:pos="2835"/>
          <w:tab w:val="clear" w:pos="6259"/>
          <w:tab w:val="left" w:pos="6237"/>
          <w:tab w:val="right" w:pos="7938"/>
        </w:tabs>
        <w:spacing w:before="72"/>
        <w:ind w:left="1021" w:right="1701" w:hanging="397"/>
        <w:rPr>
          <w:rFonts w:hint="cs"/>
          <w:rtl/>
        </w:rPr>
      </w:pPr>
      <w:r>
        <w:rPr>
          <w:rFonts w:hint="cs"/>
          <w:rtl/>
        </w:rPr>
        <w:t>(ה)</w:t>
      </w:r>
      <w:r>
        <w:rPr>
          <w:rFonts w:hint="cs"/>
          <w:rtl/>
        </w:rPr>
        <w:tab/>
        <w:t xml:space="preserve">חוסר בעפעף או צלקות בעפעף </w:t>
      </w:r>
      <w:r>
        <w:rPr>
          <w:rtl/>
        </w:rPr>
        <w:t>–</w:t>
      </w:r>
      <w:r>
        <w:rPr>
          <w:rFonts w:hint="cs"/>
          <w:rtl/>
        </w:rPr>
        <w:t xml:space="preserve"> דרגת הנכות תיקבע על פי פרט 75(2)</w:t>
      </w:r>
    </w:p>
    <w:p w14:paraId="668DBFD2" w14:textId="77777777" w:rsidR="00FC735F" w:rsidRPr="003710D5" w:rsidRDefault="00FC735F" w:rsidP="00AC1C82">
      <w:pPr>
        <w:pStyle w:val="P00"/>
        <w:tabs>
          <w:tab w:val="clear" w:pos="1928"/>
          <w:tab w:val="clear" w:pos="2381"/>
          <w:tab w:val="clear" w:pos="2835"/>
          <w:tab w:val="clear" w:pos="6259"/>
          <w:tab w:val="left" w:pos="6237"/>
          <w:tab w:val="right" w:pos="7938"/>
        </w:tabs>
        <w:spacing w:before="72"/>
        <w:ind w:left="1021" w:right="1701" w:hanging="397"/>
        <w:rPr>
          <w:rFonts w:hint="cs"/>
          <w:rtl/>
        </w:rPr>
      </w:pPr>
      <w:r>
        <w:rPr>
          <w:rFonts w:hint="cs"/>
          <w:rtl/>
        </w:rPr>
        <w:t>בפרט זה, לא יינתנו אחוזי נכות בגין סעיפים קטנים (ב) עד (ד), במקביל.</w:t>
      </w:r>
    </w:p>
    <w:p w14:paraId="6704DA24" w14:textId="77777777" w:rsidR="00EB6524" w:rsidRPr="00003A83" w:rsidRDefault="00EB6524">
      <w:pPr>
        <w:pStyle w:val="P00"/>
        <w:spacing w:before="0"/>
        <w:ind w:left="0" w:right="1134"/>
        <w:rPr>
          <w:rFonts w:hint="cs"/>
          <w:b/>
          <w:bCs/>
          <w:vanish/>
          <w:szCs w:val="20"/>
          <w:shd w:val="clear" w:color="auto" w:fill="FFFF99"/>
          <w:rtl/>
        </w:rPr>
      </w:pPr>
      <w:bookmarkStart w:id="205" w:name="Rov254"/>
      <w:r w:rsidRPr="00003A83">
        <w:rPr>
          <w:rFonts w:hint="cs"/>
          <w:vanish/>
          <w:color w:val="FF0000"/>
          <w:szCs w:val="20"/>
          <w:shd w:val="clear" w:color="auto" w:fill="FFFF99"/>
          <w:rtl/>
        </w:rPr>
        <w:t>מיום 25.8.1992</w:t>
      </w:r>
    </w:p>
    <w:p w14:paraId="403184C6"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תשנ"ב-1992</w:t>
      </w:r>
    </w:p>
    <w:p w14:paraId="46BF76C6"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184" w:history="1">
        <w:r w:rsidRPr="00003A83">
          <w:rPr>
            <w:rStyle w:val="Hyperlink"/>
            <w:rFonts w:hint="cs"/>
            <w:vanish/>
            <w:szCs w:val="20"/>
            <w:shd w:val="clear" w:color="auto" w:fill="FFFF99"/>
            <w:rtl/>
          </w:rPr>
          <w:t>ק"ת תשנ"ב מס' 5461</w:t>
        </w:r>
      </w:hyperlink>
      <w:r w:rsidRPr="00003A83">
        <w:rPr>
          <w:rFonts w:hint="cs"/>
          <w:vanish/>
          <w:szCs w:val="20"/>
          <w:shd w:val="clear" w:color="auto" w:fill="FFFF99"/>
          <w:rtl/>
        </w:rPr>
        <w:t xml:space="preserve"> מיום 26.7.1992 עמ' 1403</w:t>
      </w:r>
    </w:p>
    <w:p w14:paraId="3A3C5169"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החלפת תקנה 55</w:t>
      </w:r>
    </w:p>
    <w:p w14:paraId="370C0DED" w14:textId="77777777" w:rsidR="00EB6524" w:rsidRPr="00003A83" w:rsidRDefault="00EB6524">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647EFC56" w14:textId="77777777" w:rsidR="00EB6524" w:rsidRPr="00003A83" w:rsidRDefault="00EB6524">
      <w:pPr>
        <w:pStyle w:val="P00"/>
        <w:tabs>
          <w:tab w:val="clear" w:pos="6259"/>
          <w:tab w:val="left" w:pos="4947"/>
        </w:tabs>
        <w:spacing w:before="0"/>
        <w:ind w:left="0" w:right="1134"/>
        <w:rPr>
          <w:rFonts w:hint="cs"/>
          <w:strike/>
          <w:vanish/>
          <w:sz w:val="22"/>
          <w:szCs w:val="22"/>
          <w:shd w:val="clear" w:color="auto" w:fill="FFFF99"/>
          <w:rtl/>
        </w:rPr>
      </w:pPr>
      <w:r w:rsidRPr="00003A83">
        <w:rPr>
          <w:rFonts w:hint="cs"/>
          <w:strike/>
          <w:vanish/>
          <w:sz w:val="22"/>
          <w:szCs w:val="22"/>
          <w:shd w:val="clear" w:color="auto" w:fill="FFFF99"/>
          <w:rtl/>
        </w:rPr>
        <w:t>55.</w:t>
      </w:r>
      <w:r w:rsidRPr="00003A83">
        <w:rPr>
          <w:rFonts w:hint="cs"/>
          <w:strike/>
          <w:vanish/>
          <w:sz w:val="22"/>
          <w:szCs w:val="22"/>
          <w:shd w:val="clear" w:color="auto" w:fill="FFFF99"/>
          <w:rtl/>
        </w:rPr>
        <w:tab/>
        <w:t>א.</w:t>
      </w:r>
      <w:r w:rsidRPr="00003A83">
        <w:rPr>
          <w:rFonts w:hint="cs"/>
          <w:strike/>
          <w:vanish/>
          <w:sz w:val="22"/>
          <w:szCs w:val="22"/>
          <w:shd w:val="clear" w:color="auto" w:fill="FFFF99"/>
          <w:rtl/>
        </w:rPr>
        <w:tab/>
        <w:t>חלקית</w:t>
      </w:r>
    </w:p>
    <w:p w14:paraId="76A354C4" w14:textId="77777777" w:rsidR="00EB6524" w:rsidRPr="00003A83" w:rsidRDefault="00EB6524">
      <w:pPr>
        <w:pStyle w:val="P00"/>
        <w:tabs>
          <w:tab w:val="clear" w:pos="6259"/>
          <w:tab w:val="left" w:pos="4947"/>
          <w:tab w:val="left" w:pos="5772"/>
        </w:tabs>
        <w:spacing w:before="0"/>
        <w:ind w:left="1021" w:right="1134"/>
        <w:rPr>
          <w:rFonts w:hint="cs"/>
          <w:strike/>
          <w:vanish/>
          <w:sz w:val="22"/>
          <w:szCs w:val="22"/>
          <w:shd w:val="clear" w:color="auto" w:fill="FFFF99"/>
          <w:rtl/>
        </w:rPr>
      </w:pPr>
      <w:r w:rsidRPr="00003A83">
        <w:rPr>
          <w:rFonts w:hint="cs"/>
          <w:strike/>
          <w:vanish/>
          <w:sz w:val="22"/>
          <w:szCs w:val="22"/>
          <w:shd w:val="clear" w:color="auto" w:fill="FFFF99"/>
          <w:rtl/>
        </w:rPr>
        <w:t>1.</w:t>
      </w:r>
      <w:r w:rsidRPr="00003A83">
        <w:rPr>
          <w:rFonts w:hint="cs"/>
          <w:strike/>
          <w:vanish/>
          <w:sz w:val="22"/>
          <w:szCs w:val="22"/>
          <w:shd w:val="clear" w:color="auto" w:fill="FFFF99"/>
          <w:rtl/>
        </w:rPr>
        <w:tab/>
        <w:t>חד-צדדית או דו-צדדית שאינה מפריעה לראיה</w:t>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strike/>
          <w:vanish/>
          <w:sz w:val="22"/>
          <w:szCs w:val="22"/>
          <w:shd w:val="clear" w:color="auto" w:fill="FFFF99"/>
          <w:rtl/>
        </w:rPr>
        <w:t>10%</w:t>
      </w:r>
    </w:p>
    <w:p w14:paraId="72F7E820" w14:textId="77777777" w:rsidR="00EB6524" w:rsidRPr="00003A83" w:rsidRDefault="00EB6524">
      <w:pPr>
        <w:pStyle w:val="P00"/>
        <w:tabs>
          <w:tab w:val="clear" w:pos="6259"/>
          <w:tab w:val="left" w:pos="4947"/>
          <w:tab w:val="left" w:pos="5772"/>
        </w:tabs>
        <w:spacing w:before="0"/>
        <w:ind w:left="1021" w:right="1134"/>
        <w:rPr>
          <w:rFonts w:hint="cs"/>
          <w:strike/>
          <w:vanish/>
          <w:sz w:val="22"/>
          <w:szCs w:val="22"/>
          <w:shd w:val="clear" w:color="auto" w:fill="FFFF99"/>
          <w:rtl/>
        </w:rPr>
      </w:pPr>
      <w:r w:rsidRPr="00003A83">
        <w:rPr>
          <w:rFonts w:hint="cs"/>
          <w:strike/>
          <w:vanish/>
          <w:sz w:val="22"/>
          <w:szCs w:val="22"/>
          <w:shd w:val="clear" w:color="auto" w:fill="FFFF99"/>
          <w:rtl/>
        </w:rPr>
        <w:t>2.</w:t>
      </w:r>
      <w:r w:rsidRPr="00003A83">
        <w:rPr>
          <w:rFonts w:hint="cs"/>
          <w:strike/>
          <w:vanish/>
          <w:sz w:val="22"/>
          <w:szCs w:val="22"/>
          <w:shd w:val="clear" w:color="auto" w:fill="FFFF99"/>
          <w:rtl/>
        </w:rPr>
        <w:tab/>
        <w:t>המפריעה לראיה</w:t>
      </w:r>
    </w:p>
    <w:p w14:paraId="2B90F675" w14:textId="77777777" w:rsidR="00EB6524" w:rsidRPr="00003A83" w:rsidRDefault="00EB6524">
      <w:pPr>
        <w:pStyle w:val="P00"/>
        <w:tabs>
          <w:tab w:val="clear" w:pos="6259"/>
          <w:tab w:val="left" w:pos="4947"/>
          <w:tab w:val="left" w:pos="5772"/>
        </w:tabs>
        <w:spacing w:before="0"/>
        <w:ind w:left="1440" w:right="1134"/>
        <w:rPr>
          <w:rFonts w:hint="cs"/>
          <w:vanish/>
          <w:sz w:val="22"/>
          <w:szCs w:val="22"/>
          <w:shd w:val="clear" w:color="auto" w:fill="FFFF99"/>
          <w:rtl/>
        </w:rPr>
      </w:pPr>
      <w:r w:rsidRPr="00003A83">
        <w:rPr>
          <w:rFonts w:cs="Times New Roman" w:hint="cs"/>
          <w:strike/>
          <w:vanish/>
          <w:sz w:val="18"/>
          <w:szCs w:val="18"/>
          <w:shd w:val="clear" w:color="auto" w:fill="FFFF99"/>
        </w:rPr>
        <w:t>I</w:t>
      </w:r>
      <w:r w:rsidRPr="00003A83">
        <w:rPr>
          <w:rFonts w:hint="cs"/>
          <w:strike/>
          <w:vanish/>
          <w:sz w:val="22"/>
          <w:szCs w:val="22"/>
          <w:shd w:val="clear" w:color="auto" w:fill="FFFF99"/>
          <w:rtl/>
        </w:rPr>
        <w:t>.</w:t>
      </w:r>
      <w:r w:rsidRPr="00003A83">
        <w:rPr>
          <w:rFonts w:hint="cs"/>
          <w:strike/>
          <w:vanish/>
          <w:sz w:val="22"/>
          <w:szCs w:val="22"/>
          <w:shd w:val="clear" w:color="auto" w:fill="FFFF99"/>
          <w:rtl/>
        </w:rPr>
        <w:tab/>
        <w:t>חד-צדדית</w:t>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strike/>
          <w:vanish/>
          <w:sz w:val="22"/>
          <w:szCs w:val="22"/>
          <w:shd w:val="clear" w:color="auto" w:fill="FFFF99"/>
          <w:rtl/>
        </w:rPr>
        <w:t>20%</w:t>
      </w:r>
    </w:p>
    <w:p w14:paraId="734BB075" w14:textId="77777777" w:rsidR="00EB6524" w:rsidRPr="00003A83" w:rsidRDefault="00EB6524">
      <w:pPr>
        <w:pStyle w:val="P00"/>
        <w:tabs>
          <w:tab w:val="clear" w:pos="6259"/>
          <w:tab w:val="left" w:pos="4947"/>
          <w:tab w:val="left" w:pos="5772"/>
        </w:tabs>
        <w:spacing w:before="0"/>
        <w:ind w:left="1440" w:right="1134"/>
        <w:rPr>
          <w:rFonts w:hint="cs"/>
          <w:strike/>
          <w:vanish/>
          <w:sz w:val="22"/>
          <w:szCs w:val="22"/>
          <w:shd w:val="clear" w:color="auto" w:fill="FFFF99"/>
          <w:rtl/>
        </w:rPr>
      </w:pPr>
      <w:r w:rsidRPr="00003A83">
        <w:rPr>
          <w:rFonts w:cs="Times New Roman" w:hint="cs"/>
          <w:strike/>
          <w:vanish/>
          <w:sz w:val="18"/>
          <w:szCs w:val="18"/>
          <w:shd w:val="clear" w:color="auto" w:fill="FFFF99"/>
        </w:rPr>
        <w:t>II</w:t>
      </w:r>
      <w:r w:rsidRPr="00003A83">
        <w:rPr>
          <w:rFonts w:hint="cs"/>
          <w:strike/>
          <w:vanish/>
          <w:sz w:val="22"/>
          <w:szCs w:val="22"/>
          <w:shd w:val="clear" w:color="auto" w:fill="FFFF99"/>
          <w:rtl/>
        </w:rPr>
        <w:t>.</w:t>
      </w:r>
      <w:r w:rsidRPr="00003A83">
        <w:rPr>
          <w:rFonts w:hint="cs"/>
          <w:strike/>
          <w:vanish/>
          <w:sz w:val="22"/>
          <w:szCs w:val="22"/>
          <w:shd w:val="clear" w:color="auto" w:fill="FFFF99"/>
          <w:rtl/>
        </w:rPr>
        <w:tab/>
        <w:t>דו-צדדית</w:t>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strike/>
          <w:vanish/>
          <w:sz w:val="22"/>
          <w:szCs w:val="22"/>
          <w:shd w:val="clear" w:color="auto" w:fill="FFFF99"/>
          <w:rtl/>
        </w:rPr>
        <w:t>30%</w:t>
      </w:r>
    </w:p>
    <w:p w14:paraId="39BD5D0F" w14:textId="77777777" w:rsidR="00EB6524" w:rsidRPr="00003A83" w:rsidRDefault="00EB6524">
      <w:pPr>
        <w:pStyle w:val="P00"/>
        <w:tabs>
          <w:tab w:val="clear" w:pos="6259"/>
          <w:tab w:val="left" w:pos="4947"/>
          <w:tab w:val="left" w:pos="5772"/>
        </w:tabs>
        <w:spacing w:before="0"/>
        <w:ind w:left="624" w:right="1134"/>
        <w:rPr>
          <w:rFonts w:hint="cs"/>
          <w:strike/>
          <w:vanish/>
          <w:sz w:val="22"/>
          <w:szCs w:val="22"/>
          <w:shd w:val="clear" w:color="auto" w:fill="FFFF99"/>
          <w:rtl/>
        </w:rPr>
      </w:pPr>
      <w:r w:rsidRPr="00003A83">
        <w:rPr>
          <w:rFonts w:hint="cs"/>
          <w:strike/>
          <w:vanish/>
          <w:sz w:val="22"/>
          <w:szCs w:val="22"/>
          <w:shd w:val="clear" w:color="auto" w:fill="FFFF99"/>
          <w:rtl/>
        </w:rPr>
        <w:t>ב.</w:t>
      </w:r>
      <w:r w:rsidRPr="00003A83">
        <w:rPr>
          <w:rFonts w:hint="cs"/>
          <w:strike/>
          <w:vanish/>
          <w:sz w:val="22"/>
          <w:szCs w:val="22"/>
          <w:shd w:val="clear" w:color="auto" w:fill="FFFF99"/>
          <w:rtl/>
        </w:rPr>
        <w:tab/>
        <w:t>מלאה</w:t>
      </w:r>
    </w:p>
    <w:p w14:paraId="30A7D94C" w14:textId="77777777" w:rsidR="00EB6524" w:rsidRPr="00003A83" w:rsidRDefault="00EB6524">
      <w:pPr>
        <w:pStyle w:val="P00"/>
        <w:tabs>
          <w:tab w:val="clear" w:pos="6259"/>
          <w:tab w:val="left" w:pos="4947"/>
          <w:tab w:val="left" w:pos="5772"/>
        </w:tabs>
        <w:spacing w:before="0"/>
        <w:ind w:left="1021" w:right="1134"/>
        <w:rPr>
          <w:rFonts w:hint="cs"/>
          <w:vanish/>
          <w:sz w:val="22"/>
          <w:szCs w:val="22"/>
          <w:shd w:val="clear" w:color="auto" w:fill="FFFF99"/>
          <w:rtl/>
        </w:rPr>
      </w:pPr>
      <w:r w:rsidRPr="00003A83">
        <w:rPr>
          <w:rFonts w:hint="cs"/>
          <w:strike/>
          <w:vanish/>
          <w:sz w:val="22"/>
          <w:szCs w:val="22"/>
          <w:shd w:val="clear" w:color="auto" w:fill="FFFF99"/>
          <w:rtl/>
        </w:rPr>
        <w:t>אחוזי הנכות ייקבעו בהתאם לכושר הראיה, חדות הראיה של העין הפגועה תיחשב כראיה 1/60.</w:t>
      </w:r>
    </w:p>
    <w:p w14:paraId="32481213" w14:textId="77777777" w:rsidR="00612297" w:rsidRPr="00003A83" w:rsidRDefault="00612297" w:rsidP="00612297">
      <w:pPr>
        <w:pStyle w:val="P00"/>
        <w:tabs>
          <w:tab w:val="clear" w:pos="6259"/>
        </w:tabs>
        <w:spacing w:before="0"/>
        <w:ind w:left="0" w:right="1134"/>
        <w:rPr>
          <w:rFonts w:hint="cs"/>
          <w:vanish/>
          <w:szCs w:val="20"/>
          <w:shd w:val="clear" w:color="auto" w:fill="FFFF99"/>
          <w:rtl/>
        </w:rPr>
      </w:pPr>
    </w:p>
    <w:p w14:paraId="11EA3819" w14:textId="77777777" w:rsidR="00612297" w:rsidRPr="00003A83" w:rsidRDefault="00616022" w:rsidP="00612297">
      <w:pPr>
        <w:pStyle w:val="P00"/>
        <w:tabs>
          <w:tab w:val="clear" w:pos="6259"/>
        </w:tabs>
        <w:spacing w:before="0"/>
        <w:ind w:left="0" w:right="1134"/>
        <w:rPr>
          <w:rFonts w:hint="cs"/>
          <w:vanish/>
          <w:color w:val="FF0000"/>
          <w:szCs w:val="20"/>
          <w:shd w:val="clear" w:color="auto" w:fill="FFFF99"/>
          <w:rtl/>
        </w:rPr>
      </w:pPr>
      <w:r w:rsidRPr="00003A83">
        <w:rPr>
          <w:rFonts w:hint="cs"/>
          <w:vanish/>
          <w:color w:val="FF0000"/>
          <w:szCs w:val="20"/>
          <w:shd w:val="clear" w:color="auto" w:fill="FFFF99"/>
          <w:rtl/>
        </w:rPr>
        <w:t>מיום 1.1.2012</w:t>
      </w:r>
    </w:p>
    <w:p w14:paraId="6176DEB6" w14:textId="77777777" w:rsidR="00612297" w:rsidRPr="00003A83" w:rsidRDefault="00612297" w:rsidP="00612297">
      <w:pPr>
        <w:pStyle w:val="P00"/>
        <w:tabs>
          <w:tab w:val="clear" w:pos="6259"/>
        </w:tabs>
        <w:spacing w:before="0"/>
        <w:ind w:left="0" w:right="1134"/>
        <w:rPr>
          <w:rFonts w:hint="cs"/>
          <w:vanish/>
          <w:szCs w:val="20"/>
          <w:shd w:val="clear" w:color="auto" w:fill="FFFF99"/>
          <w:rtl/>
        </w:rPr>
      </w:pPr>
      <w:r w:rsidRPr="00003A83">
        <w:rPr>
          <w:rFonts w:hint="cs"/>
          <w:b/>
          <w:bCs/>
          <w:vanish/>
          <w:szCs w:val="20"/>
          <w:shd w:val="clear" w:color="auto" w:fill="FFFF99"/>
          <w:rtl/>
        </w:rPr>
        <w:t>תק' תשע"ב-2011</w:t>
      </w:r>
    </w:p>
    <w:p w14:paraId="284ADED6" w14:textId="77777777" w:rsidR="00612297" w:rsidRPr="00003A83" w:rsidRDefault="00612297" w:rsidP="00612297">
      <w:pPr>
        <w:pStyle w:val="P00"/>
        <w:tabs>
          <w:tab w:val="clear" w:pos="6259"/>
        </w:tabs>
        <w:spacing w:before="0"/>
        <w:ind w:left="0" w:right="1134"/>
        <w:rPr>
          <w:rFonts w:hint="cs"/>
          <w:vanish/>
          <w:szCs w:val="20"/>
          <w:shd w:val="clear" w:color="auto" w:fill="FFFF99"/>
          <w:rtl/>
        </w:rPr>
      </w:pPr>
      <w:hyperlink r:id="rId185" w:history="1">
        <w:r w:rsidRPr="00003A83">
          <w:rPr>
            <w:rStyle w:val="Hyperlink"/>
            <w:rFonts w:hint="cs"/>
            <w:vanish/>
            <w:szCs w:val="20"/>
            <w:shd w:val="clear" w:color="auto" w:fill="FFFF99"/>
            <w:rtl/>
          </w:rPr>
          <w:t>ק"ת תשע"ב מס' 7057</w:t>
        </w:r>
      </w:hyperlink>
      <w:r w:rsidRPr="00003A83">
        <w:rPr>
          <w:rFonts w:hint="cs"/>
          <w:vanish/>
          <w:szCs w:val="20"/>
          <w:shd w:val="clear" w:color="auto" w:fill="FFFF99"/>
          <w:rtl/>
        </w:rPr>
        <w:t xml:space="preserve"> מיום 8.12.2011 עמ' 237</w:t>
      </w:r>
    </w:p>
    <w:p w14:paraId="5B536EBD" w14:textId="77777777" w:rsidR="00612297" w:rsidRPr="00003A83" w:rsidRDefault="00612297" w:rsidP="00612297">
      <w:pPr>
        <w:pStyle w:val="P00"/>
        <w:tabs>
          <w:tab w:val="clear" w:pos="6259"/>
        </w:tabs>
        <w:spacing w:before="0"/>
        <w:ind w:left="0" w:right="1134"/>
        <w:rPr>
          <w:rFonts w:hint="cs"/>
          <w:vanish/>
          <w:szCs w:val="20"/>
          <w:shd w:val="clear" w:color="auto" w:fill="FFFF99"/>
          <w:rtl/>
        </w:rPr>
      </w:pPr>
      <w:r w:rsidRPr="00003A83">
        <w:rPr>
          <w:rFonts w:hint="cs"/>
          <w:b/>
          <w:bCs/>
          <w:vanish/>
          <w:szCs w:val="20"/>
          <w:shd w:val="clear" w:color="auto" w:fill="FFFF99"/>
          <w:rtl/>
        </w:rPr>
        <w:t>החלפת פרט 55</w:t>
      </w:r>
    </w:p>
    <w:p w14:paraId="2ACC2EF0" w14:textId="77777777" w:rsidR="00612297" w:rsidRPr="00003A83" w:rsidRDefault="00612297" w:rsidP="00612297">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763184B3" w14:textId="77777777" w:rsidR="00612297" w:rsidRPr="00003A83" w:rsidRDefault="00612297" w:rsidP="00612297">
      <w:pPr>
        <w:pStyle w:val="P00"/>
        <w:tabs>
          <w:tab w:val="clear" w:pos="2835"/>
          <w:tab w:val="clear" w:pos="6259"/>
          <w:tab w:val="right" w:pos="7938"/>
        </w:tabs>
        <w:spacing w:before="20"/>
        <w:ind w:left="624" w:right="1701" w:hanging="624"/>
        <w:rPr>
          <w:rFonts w:cs="Miriam" w:hint="cs"/>
          <w:strike/>
          <w:vanish/>
          <w:sz w:val="16"/>
          <w:szCs w:val="16"/>
          <w:shd w:val="clear" w:color="auto" w:fill="FFFF99"/>
          <w:rtl/>
        </w:rPr>
      </w:pPr>
      <w:r w:rsidRPr="00003A83">
        <w:rPr>
          <w:rFonts w:cs="Miriam" w:hint="cs"/>
          <w:strike/>
          <w:vanish/>
          <w:sz w:val="16"/>
          <w:szCs w:val="16"/>
          <w:shd w:val="clear" w:color="auto" w:fill="FFFF99"/>
          <w:rtl/>
        </w:rPr>
        <w:t xml:space="preserve">צניחת העין </w:t>
      </w:r>
      <w:r w:rsidRPr="00003A83">
        <w:rPr>
          <w:rFonts w:cs="Miriam"/>
          <w:strike/>
          <w:vanish/>
          <w:sz w:val="16"/>
          <w:szCs w:val="16"/>
          <w:shd w:val="clear" w:color="auto" w:fill="FFFF99"/>
        </w:rPr>
        <w:t>Ptosis</w:t>
      </w:r>
    </w:p>
    <w:p w14:paraId="64BCCD39" w14:textId="77777777" w:rsidR="00612297" w:rsidRPr="00003A83" w:rsidRDefault="00612297" w:rsidP="00612297">
      <w:pPr>
        <w:pStyle w:val="P00"/>
        <w:tabs>
          <w:tab w:val="clear" w:pos="2835"/>
          <w:tab w:val="clear" w:pos="6259"/>
          <w:tab w:val="right" w:pos="7938"/>
        </w:tabs>
        <w:spacing w:before="0"/>
        <w:ind w:left="1021" w:right="1701" w:hanging="1021"/>
        <w:rPr>
          <w:rFonts w:hint="cs"/>
          <w:strike/>
          <w:vanish/>
          <w:sz w:val="22"/>
          <w:szCs w:val="22"/>
          <w:shd w:val="clear" w:color="auto" w:fill="FFFF99"/>
          <w:rtl/>
        </w:rPr>
      </w:pPr>
      <w:r w:rsidRPr="00003A83">
        <w:rPr>
          <w:strike/>
          <w:vanish/>
          <w:sz w:val="22"/>
          <w:szCs w:val="22"/>
          <w:shd w:val="clear" w:color="auto" w:fill="FFFF99"/>
          <w:rtl/>
        </w:rPr>
        <w:t>55.</w:t>
      </w:r>
      <w:r w:rsidRPr="00003A83">
        <w:rPr>
          <w:strike/>
          <w:vanish/>
          <w:sz w:val="22"/>
          <w:szCs w:val="22"/>
          <w:shd w:val="clear" w:color="auto" w:fill="FFFF99"/>
        </w:rPr>
        <w:tab/>
      </w:r>
      <w:r w:rsidRPr="00003A83">
        <w:rPr>
          <w:rFonts w:hint="eastAsia"/>
          <w:strike/>
          <w:vanish/>
          <w:sz w:val="22"/>
          <w:szCs w:val="22"/>
          <w:shd w:val="clear" w:color="auto" w:fill="FFFF99"/>
          <w:rtl/>
        </w:rPr>
        <w:t>א</w:t>
      </w:r>
      <w:r w:rsidRPr="00003A83">
        <w:rPr>
          <w:rFonts w:hint="cs"/>
          <w:strike/>
          <w:vanish/>
          <w:sz w:val="22"/>
          <w:szCs w:val="22"/>
          <w:shd w:val="clear" w:color="auto" w:fill="FFFF99"/>
          <w:rtl/>
        </w:rPr>
        <w:t>.</w:t>
      </w:r>
      <w:r w:rsidRPr="00003A83">
        <w:rPr>
          <w:strike/>
          <w:vanish/>
          <w:sz w:val="22"/>
          <w:szCs w:val="22"/>
          <w:shd w:val="clear" w:color="auto" w:fill="FFFF99"/>
          <w:rtl/>
        </w:rPr>
        <w:tab/>
      </w:r>
      <w:r w:rsidRPr="00003A83">
        <w:rPr>
          <w:rFonts w:hint="eastAsia"/>
          <w:strike/>
          <w:vanish/>
          <w:sz w:val="22"/>
          <w:szCs w:val="22"/>
          <w:shd w:val="clear" w:color="auto" w:fill="FFFF99"/>
          <w:rtl/>
        </w:rPr>
        <w:t>חלקית</w:t>
      </w:r>
      <w:r w:rsidRPr="00003A83">
        <w:rPr>
          <w:strike/>
          <w:vanish/>
          <w:sz w:val="22"/>
          <w:szCs w:val="22"/>
          <w:shd w:val="clear" w:color="auto" w:fill="FFFF99"/>
          <w:rtl/>
        </w:rPr>
        <w:t xml:space="preserve"> -</w:t>
      </w:r>
    </w:p>
    <w:p w14:paraId="3A19E9D6" w14:textId="77777777" w:rsidR="00612297" w:rsidRPr="00003A83" w:rsidRDefault="00612297" w:rsidP="00612297">
      <w:pPr>
        <w:pStyle w:val="P00"/>
        <w:tabs>
          <w:tab w:val="clear" w:pos="2835"/>
          <w:tab w:val="clear" w:pos="6259"/>
          <w:tab w:val="right" w:pos="7938"/>
        </w:tabs>
        <w:spacing w:before="0"/>
        <w:ind w:left="1475" w:right="1701" w:hanging="454"/>
        <w:rPr>
          <w:rFonts w:hint="cs"/>
          <w:strike/>
          <w:vanish/>
          <w:sz w:val="22"/>
          <w:szCs w:val="22"/>
          <w:shd w:val="clear" w:color="auto" w:fill="FFFF99"/>
          <w:rtl/>
        </w:rPr>
      </w:pPr>
      <w:r w:rsidRPr="00003A83">
        <w:rPr>
          <w:strike/>
          <w:vanish/>
          <w:sz w:val="22"/>
          <w:szCs w:val="22"/>
          <w:shd w:val="clear" w:color="auto" w:fill="FFFF99"/>
          <w:rtl/>
        </w:rPr>
        <w:t>(1)</w:t>
      </w:r>
      <w:r w:rsidRPr="00003A83">
        <w:rPr>
          <w:strike/>
          <w:vanish/>
          <w:sz w:val="22"/>
          <w:szCs w:val="22"/>
          <w:shd w:val="clear" w:color="auto" w:fill="FFFF99"/>
        </w:rPr>
        <w:tab/>
      </w:r>
      <w:r w:rsidRPr="00003A83">
        <w:rPr>
          <w:rFonts w:hint="eastAsia"/>
          <w:strike/>
          <w:vanish/>
          <w:sz w:val="22"/>
          <w:szCs w:val="22"/>
          <w:shd w:val="clear" w:color="auto" w:fill="FFFF99"/>
          <w:rtl/>
        </w:rPr>
        <w:t>חד</w:t>
      </w:r>
      <w:r w:rsidRPr="00003A83">
        <w:rPr>
          <w:strike/>
          <w:vanish/>
          <w:sz w:val="22"/>
          <w:szCs w:val="22"/>
          <w:shd w:val="clear" w:color="auto" w:fill="FFFF99"/>
          <w:rtl/>
        </w:rPr>
        <w:t xml:space="preserve"> צדדית או דו צדדית שאינה מפריעה לראייה</w:t>
      </w:r>
      <w:r w:rsidRPr="00003A83">
        <w:rPr>
          <w:strike/>
          <w:vanish/>
          <w:sz w:val="22"/>
          <w:szCs w:val="22"/>
          <w:shd w:val="clear" w:color="auto" w:fill="FFFF99"/>
          <w:rtl/>
        </w:rPr>
        <w:tab/>
        <w:t>10%</w:t>
      </w:r>
    </w:p>
    <w:p w14:paraId="0F2C8053" w14:textId="77777777" w:rsidR="00612297" w:rsidRPr="00003A83" w:rsidRDefault="00612297" w:rsidP="00612297">
      <w:pPr>
        <w:pStyle w:val="P00"/>
        <w:tabs>
          <w:tab w:val="clear" w:pos="2835"/>
          <w:tab w:val="clear" w:pos="6259"/>
          <w:tab w:val="right" w:pos="7938"/>
        </w:tabs>
        <w:spacing w:before="0"/>
        <w:ind w:left="1475" w:right="1701" w:hanging="454"/>
        <w:rPr>
          <w:rFonts w:hint="cs"/>
          <w:strike/>
          <w:vanish/>
          <w:sz w:val="22"/>
          <w:szCs w:val="22"/>
          <w:shd w:val="clear" w:color="auto" w:fill="FFFF99"/>
          <w:rtl/>
        </w:rPr>
      </w:pPr>
      <w:r w:rsidRPr="00003A83">
        <w:rPr>
          <w:strike/>
          <w:vanish/>
          <w:sz w:val="22"/>
          <w:szCs w:val="22"/>
          <w:shd w:val="clear" w:color="auto" w:fill="FFFF99"/>
          <w:rtl/>
        </w:rPr>
        <w:t>(2)</w:t>
      </w:r>
      <w:r w:rsidRPr="00003A83">
        <w:rPr>
          <w:strike/>
          <w:vanish/>
          <w:sz w:val="22"/>
          <w:szCs w:val="22"/>
          <w:shd w:val="clear" w:color="auto" w:fill="FFFF99"/>
        </w:rPr>
        <w:tab/>
      </w:r>
      <w:r w:rsidRPr="00003A83">
        <w:rPr>
          <w:rFonts w:hint="eastAsia"/>
          <w:strike/>
          <w:vanish/>
          <w:sz w:val="22"/>
          <w:szCs w:val="22"/>
          <w:shd w:val="clear" w:color="auto" w:fill="FFFF99"/>
          <w:rtl/>
        </w:rPr>
        <w:t>המפריעה</w:t>
      </w:r>
      <w:r w:rsidRPr="00003A83">
        <w:rPr>
          <w:strike/>
          <w:vanish/>
          <w:sz w:val="22"/>
          <w:szCs w:val="22"/>
          <w:shd w:val="clear" w:color="auto" w:fill="FFFF99"/>
          <w:rtl/>
        </w:rPr>
        <w:t xml:space="preserve"> לראייה</w:t>
      </w:r>
    </w:p>
    <w:p w14:paraId="3943B1DD" w14:textId="77777777" w:rsidR="00612297" w:rsidRPr="00003A83" w:rsidRDefault="00612297" w:rsidP="00612297">
      <w:pPr>
        <w:pStyle w:val="P00"/>
        <w:tabs>
          <w:tab w:val="clear" w:pos="2835"/>
          <w:tab w:val="clear" w:pos="6259"/>
          <w:tab w:val="right" w:pos="7938"/>
        </w:tabs>
        <w:spacing w:before="0"/>
        <w:ind w:left="1928" w:right="1701" w:hanging="454"/>
        <w:rPr>
          <w:strike/>
          <w:vanish/>
          <w:sz w:val="22"/>
          <w:szCs w:val="22"/>
          <w:shd w:val="clear" w:color="auto" w:fill="FFFF99"/>
          <w:rtl/>
        </w:rPr>
      </w:pPr>
      <w:r w:rsidRPr="00003A83">
        <w:rPr>
          <w:strike/>
          <w:vanish/>
          <w:sz w:val="22"/>
          <w:szCs w:val="22"/>
          <w:shd w:val="clear" w:color="auto" w:fill="FFFF99"/>
          <w:rtl/>
        </w:rPr>
        <w:t>(א)</w:t>
      </w:r>
      <w:r w:rsidRPr="00003A83">
        <w:rPr>
          <w:strike/>
          <w:vanish/>
          <w:sz w:val="22"/>
          <w:szCs w:val="22"/>
          <w:shd w:val="clear" w:color="auto" w:fill="FFFF99"/>
        </w:rPr>
        <w:tab/>
      </w:r>
      <w:r w:rsidRPr="00003A83">
        <w:rPr>
          <w:rFonts w:hint="eastAsia"/>
          <w:strike/>
          <w:vanish/>
          <w:sz w:val="22"/>
          <w:szCs w:val="22"/>
          <w:shd w:val="clear" w:color="auto" w:fill="FFFF99"/>
          <w:rtl/>
        </w:rPr>
        <w:t>חד</w:t>
      </w:r>
      <w:r w:rsidRPr="00003A83">
        <w:rPr>
          <w:strike/>
          <w:vanish/>
          <w:sz w:val="22"/>
          <w:szCs w:val="22"/>
          <w:shd w:val="clear" w:color="auto" w:fill="FFFF99"/>
          <w:rtl/>
        </w:rPr>
        <w:t xml:space="preserve"> צדדית</w:t>
      </w:r>
      <w:r w:rsidRPr="00003A83">
        <w:rPr>
          <w:strike/>
          <w:vanish/>
          <w:sz w:val="22"/>
          <w:szCs w:val="22"/>
          <w:shd w:val="clear" w:color="auto" w:fill="FFFF99"/>
          <w:rtl/>
        </w:rPr>
        <w:tab/>
        <w:t>15%</w:t>
      </w:r>
    </w:p>
    <w:p w14:paraId="750B5096" w14:textId="77777777" w:rsidR="00612297" w:rsidRPr="00003A83" w:rsidRDefault="00612297" w:rsidP="00612297">
      <w:pPr>
        <w:pStyle w:val="P00"/>
        <w:tabs>
          <w:tab w:val="clear" w:pos="2835"/>
          <w:tab w:val="clear" w:pos="6259"/>
          <w:tab w:val="right" w:pos="7938"/>
        </w:tabs>
        <w:spacing w:before="0"/>
        <w:ind w:left="1928" w:right="1701" w:hanging="454"/>
        <w:rPr>
          <w:strike/>
          <w:vanish/>
          <w:sz w:val="22"/>
          <w:szCs w:val="22"/>
          <w:shd w:val="clear" w:color="auto" w:fill="FFFF99"/>
          <w:rtl/>
        </w:rPr>
      </w:pPr>
      <w:r w:rsidRPr="00003A83">
        <w:rPr>
          <w:strike/>
          <w:vanish/>
          <w:sz w:val="22"/>
          <w:szCs w:val="22"/>
          <w:shd w:val="clear" w:color="auto" w:fill="FFFF99"/>
          <w:rtl/>
        </w:rPr>
        <w:t>(ב)</w:t>
      </w:r>
      <w:r w:rsidRPr="00003A83">
        <w:rPr>
          <w:strike/>
          <w:vanish/>
          <w:sz w:val="22"/>
          <w:szCs w:val="22"/>
          <w:shd w:val="clear" w:color="auto" w:fill="FFFF99"/>
        </w:rPr>
        <w:tab/>
      </w:r>
      <w:r w:rsidRPr="00003A83">
        <w:rPr>
          <w:rFonts w:hint="eastAsia"/>
          <w:strike/>
          <w:vanish/>
          <w:sz w:val="22"/>
          <w:szCs w:val="22"/>
          <w:shd w:val="clear" w:color="auto" w:fill="FFFF99"/>
          <w:rtl/>
        </w:rPr>
        <w:t>דו</w:t>
      </w:r>
      <w:r w:rsidRPr="00003A83">
        <w:rPr>
          <w:strike/>
          <w:vanish/>
          <w:sz w:val="22"/>
          <w:szCs w:val="22"/>
          <w:shd w:val="clear" w:color="auto" w:fill="FFFF99"/>
          <w:rtl/>
        </w:rPr>
        <w:t xml:space="preserve"> צדדית</w:t>
      </w:r>
      <w:r w:rsidRPr="00003A83">
        <w:rPr>
          <w:strike/>
          <w:vanish/>
          <w:sz w:val="22"/>
          <w:szCs w:val="22"/>
          <w:shd w:val="clear" w:color="auto" w:fill="FFFF99"/>
          <w:rtl/>
        </w:rPr>
        <w:tab/>
        <w:t>20%</w:t>
      </w:r>
    </w:p>
    <w:p w14:paraId="4E1F7A82" w14:textId="77777777" w:rsidR="00612297" w:rsidRPr="00003A83" w:rsidRDefault="00612297" w:rsidP="00612297">
      <w:pPr>
        <w:pStyle w:val="P00"/>
        <w:tabs>
          <w:tab w:val="clear" w:pos="6259"/>
          <w:tab w:val="right" w:pos="7938"/>
        </w:tabs>
        <w:spacing w:before="0"/>
        <w:ind w:left="1021" w:right="1701" w:hanging="397"/>
        <w:rPr>
          <w:strike/>
          <w:vanish/>
          <w:sz w:val="22"/>
          <w:szCs w:val="22"/>
          <w:shd w:val="clear" w:color="auto" w:fill="FFFF99"/>
          <w:rtl/>
        </w:rPr>
      </w:pPr>
      <w:r w:rsidRPr="00003A83">
        <w:rPr>
          <w:rFonts w:hint="eastAsia"/>
          <w:strike/>
          <w:vanish/>
          <w:sz w:val="22"/>
          <w:szCs w:val="22"/>
          <w:shd w:val="clear" w:color="auto" w:fill="FFFF99"/>
          <w:rtl/>
        </w:rPr>
        <w:t>ב</w:t>
      </w:r>
      <w:r w:rsidRPr="00003A83">
        <w:rPr>
          <w:rFonts w:hint="cs"/>
          <w:strike/>
          <w:vanish/>
          <w:sz w:val="22"/>
          <w:szCs w:val="22"/>
          <w:shd w:val="clear" w:color="auto" w:fill="FFFF99"/>
          <w:rtl/>
        </w:rPr>
        <w:t>.</w:t>
      </w:r>
      <w:r w:rsidRPr="00003A83">
        <w:rPr>
          <w:strike/>
          <w:vanish/>
          <w:sz w:val="22"/>
          <w:szCs w:val="22"/>
          <w:shd w:val="clear" w:color="auto" w:fill="FFFF99"/>
          <w:rtl/>
        </w:rPr>
        <w:tab/>
      </w:r>
      <w:r w:rsidRPr="00003A83">
        <w:rPr>
          <w:rFonts w:hint="eastAsia"/>
          <w:strike/>
          <w:vanish/>
          <w:sz w:val="22"/>
          <w:szCs w:val="22"/>
          <w:shd w:val="clear" w:color="auto" w:fill="FFFF99"/>
          <w:rtl/>
        </w:rPr>
        <w:t>מלאה</w:t>
      </w:r>
      <w:r w:rsidRPr="00003A83">
        <w:rPr>
          <w:strike/>
          <w:vanish/>
          <w:sz w:val="22"/>
          <w:szCs w:val="22"/>
          <w:shd w:val="clear" w:color="auto" w:fill="FFFF99"/>
          <w:rtl/>
        </w:rPr>
        <w:t xml:space="preserve"> -</w:t>
      </w:r>
    </w:p>
    <w:p w14:paraId="28ABBC59" w14:textId="77777777" w:rsidR="00612297" w:rsidRPr="00FC735F" w:rsidRDefault="00612297" w:rsidP="00FC735F">
      <w:pPr>
        <w:pStyle w:val="P00"/>
        <w:tabs>
          <w:tab w:val="clear" w:pos="2835"/>
          <w:tab w:val="clear" w:pos="6259"/>
          <w:tab w:val="right" w:pos="7938"/>
        </w:tabs>
        <w:spacing w:before="0"/>
        <w:ind w:left="1021" w:right="1134"/>
        <w:rPr>
          <w:rFonts w:hint="cs"/>
          <w:sz w:val="2"/>
          <w:szCs w:val="2"/>
          <w:rtl/>
        </w:rPr>
      </w:pPr>
      <w:r w:rsidRPr="00003A83">
        <w:rPr>
          <w:rFonts w:hint="eastAsia"/>
          <w:strike/>
          <w:vanish/>
          <w:sz w:val="22"/>
          <w:szCs w:val="22"/>
          <w:shd w:val="clear" w:color="auto" w:fill="FFFF99"/>
          <w:rtl/>
        </w:rPr>
        <w:t>אחוזי</w:t>
      </w:r>
      <w:r w:rsidRPr="00003A83">
        <w:rPr>
          <w:strike/>
          <w:vanish/>
          <w:sz w:val="22"/>
          <w:szCs w:val="22"/>
          <w:shd w:val="clear" w:color="auto" w:fill="FFFF99"/>
          <w:rtl/>
        </w:rPr>
        <w:t xml:space="preserve"> הנכות ייקבעו בהתאם ללוח; חדות הראייה של העין הפגועה תיחשב כראייה של 3/60</w:t>
      </w:r>
      <w:r w:rsidRPr="00003A83">
        <w:rPr>
          <w:rFonts w:hint="cs"/>
          <w:strike/>
          <w:vanish/>
          <w:sz w:val="22"/>
          <w:szCs w:val="22"/>
          <w:shd w:val="clear" w:color="auto" w:fill="FFFF99"/>
          <w:rtl/>
        </w:rPr>
        <w:t>.</w:t>
      </w:r>
      <w:bookmarkEnd w:id="205"/>
    </w:p>
    <w:p w14:paraId="5F65641E" w14:textId="77777777" w:rsidR="00EB6524" w:rsidRDefault="00EB6524">
      <w:pPr>
        <w:pStyle w:val="P00"/>
        <w:tabs>
          <w:tab w:val="clear" w:pos="2835"/>
          <w:tab w:val="clear" w:pos="6259"/>
          <w:tab w:val="left" w:pos="6237"/>
          <w:tab w:val="right" w:pos="7938"/>
        </w:tabs>
        <w:spacing w:before="72"/>
        <w:ind w:left="624" w:right="1701" w:hanging="624"/>
        <w:rPr>
          <w:rtl/>
        </w:rPr>
      </w:pPr>
      <w:bookmarkStart w:id="206" w:name="Seif103"/>
      <w:bookmarkEnd w:id="206"/>
      <w:r>
        <w:rPr>
          <w:rFonts w:cs="Miriam"/>
          <w:szCs w:val="32"/>
          <w:rtl/>
          <w:lang w:val="he-IL"/>
        </w:rPr>
        <w:pict w14:anchorId="3CC88270">
          <v:shape id="_x0000_s2197" type="#_x0000_t202" style="position:absolute;left:0;text-align:left;margin-left:470.25pt;margin-top:7.1pt;width:1in;height:31.25pt;z-index:251679232" filled="f" stroked="f">
            <v:textbox style="mso-next-textbox:#_x0000_s2197" inset="1mm,0,1mm,0">
              <w:txbxContent>
                <w:p w14:paraId="75B32CFC" w14:textId="77777777" w:rsidR="00267E85" w:rsidRDefault="00267E85" w:rsidP="00FC735F">
                  <w:pPr>
                    <w:pStyle w:val="22"/>
                    <w:rPr>
                      <w:rFonts w:hint="cs"/>
                      <w:rtl/>
                    </w:rPr>
                  </w:pPr>
                  <w:r>
                    <w:rPr>
                      <w:rFonts w:hint="cs"/>
                      <w:rtl/>
                    </w:rPr>
                    <w:t>דרכי הדמעות</w:t>
                  </w:r>
                </w:p>
                <w:p w14:paraId="75D1B183" w14:textId="77777777" w:rsidR="00267E85" w:rsidRDefault="00267E85" w:rsidP="00FC735F">
                  <w:pPr>
                    <w:pStyle w:val="22"/>
                    <w:rPr>
                      <w:rFonts w:hint="cs"/>
                      <w:rtl/>
                    </w:rPr>
                  </w:pPr>
                  <w:r>
                    <w:rPr>
                      <w:rFonts w:hint="cs"/>
                      <w:rtl/>
                    </w:rPr>
                    <w:t>תק' תשנ"ב-1992</w:t>
                  </w:r>
                </w:p>
                <w:p w14:paraId="0893D313" w14:textId="77777777" w:rsidR="00267E85" w:rsidRDefault="00267E85" w:rsidP="00FC735F">
                  <w:pPr>
                    <w:pStyle w:val="22"/>
                    <w:rPr>
                      <w:rFonts w:hint="cs"/>
                      <w:rtl/>
                    </w:rPr>
                  </w:pPr>
                  <w:r>
                    <w:rPr>
                      <w:rFonts w:hint="cs"/>
                      <w:rtl/>
                    </w:rPr>
                    <w:t>תק' תשע"ב-2011</w:t>
                  </w:r>
                </w:p>
              </w:txbxContent>
            </v:textbox>
          </v:shape>
        </w:pict>
      </w:r>
      <w:r>
        <w:rPr>
          <w:rFonts w:cs="Miriam"/>
          <w:sz w:val="32"/>
          <w:szCs w:val="32"/>
          <w:rtl/>
        </w:rPr>
        <w:t>56</w:t>
      </w:r>
      <w:r>
        <w:rPr>
          <w:rtl/>
        </w:rPr>
        <w:t>.</w:t>
      </w:r>
      <w:r>
        <w:rPr>
          <w:rtl/>
        </w:rPr>
        <w:tab/>
      </w:r>
      <w:r>
        <w:tab/>
      </w:r>
      <w:r>
        <w:tab/>
      </w:r>
      <w:r>
        <w:rPr>
          <w:rFonts w:hint="cs"/>
          <w:rtl/>
        </w:rPr>
        <w:tab/>
      </w:r>
      <w:r>
        <w:rPr>
          <w:rFonts w:hint="cs"/>
          <w:rtl/>
        </w:rPr>
        <w:tab/>
      </w:r>
      <w:r>
        <w:rPr>
          <w:rFonts w:hint="cs"/>
          <w:rtl/>
        </w:rPr>
        <w:tab/>
      </w:r>
      <w:r>
        <w:rPr>
          <w:rFonts w:hint="eastAsia"/>
          <w:szCs w:val="20"/>
          <w:u w:val="single"/>
          <w:rtl/>
        </w:rPr>
        <w:t>בעין</w:t>
      </w:r>
      <w:r>
        <w:rPr>
          <w:szCs w:val="20"/>
          <w:u w:val="single"/>
          <w:rtl/>
        </w:rPr>
        <w:t xml:space="preserve"> אחת</w:t>
      </w:r>
      <w:r>
        <w:rPr>
          <w:szCs w:val="20"/>
          <w:rtl/>
        </w:rPr>
        <w:tab/>
      </w:r>
      <w:r>
        <w:rPr>
          <w:rFonts w:hint="eastAsia"/>
          <w:szCs w:val="20"/>
          <w:u w:val="single"/>
          <w:rtl/>
        </w:rPr>
        <w:t>בשתי</w:t>
      </w:r>
      <w:r>
        <w:rPr>
          <w:szCs w:val="20"/>
          <w:u w:val="single"/>
          <w:rtl/>
        </w:rPr>
        <w:t xml:space="preserve"> העיניים</w:t>
      </w:r>
    </w:p>
    <w:p w14:paraId="4FBEBF2B" w14:textId="77777777" w:rsidR="00EB6524" w:rsidRDefault="00EB6524" w:rsidP="002F4CA1">
      <w:pPr>
        <w:pStyle w:val="P00"/>
        <w:tabs>
          <w:tab w:val="clear" w:pos="2835"/>
          <w:tab w:val="clear" w:pos="6259"/>
          <w:tab w:val="left" w:pos="6237"/>
          <w:tab w:val="right" w:pos="7938"/>
        </w:tabs>
        <w:spacing w:before="72"/>
        <w:ind w:left="1021" w:right="1701" w:hanging="397"/>
        <w:rPr>
          <w:rtl/>
        </w:rPr>
      </w:pPr>
      <w:r>
        <w:rPr>
          <w:rtl/>
        </w:rPr>
        <w:t>(1)</w:t>
      </w:r>
      <w:r>
        <w:tab/>
      </w:r>
      <w:r>
        <w:rPr>
          <w:rFonts w:hint="eastAsia"/>
          <w:rtl/>
        </w:rPr>
        <w:t>היצרות</w:t>
      </w:r>
      <w:r>
        <w:rPr>
          <w:rtl/>
        </w:rPr>
        <w:t xml:space="preserve"> קלה של דרכי הדמעות, הפרעות בלתי ניכרות</w:t>
      </w:r>
      <w:r>
        <w:rPr>
          <w:rtl/>
        </w:rPr>
        <w:tab/>
        <w:t>0%</w:t>
      </w:r>
      <w:r>
        <w:tab/>
      </w:r>
      <w:r>
        <w:rPr>
          <w:rtl/>
        </w:rPr>
        <w:t>0%</w:t>
      </w:r>
    </w:p>
    <w:p w14:paraId="63B8C084" w14:textId="77777777" w:rsidR="00EB6524" w:rsidRDefault="00EB6524" w:rsidP="004E5DE5">
      <w:pPr>
        <w:pStyle w:val="P00"/>
        <w:tabs>
          <w:tab w:val="clear" w:pos="2835"/>
          <w:tab w:val="clear" w:pos="6259"/>
          <w:tab w:val="left" w:pos="6237"/>
          <w:tab w:val="right" w:pos="7938"/>
        </w:tabs>
        <w:spacing w:before="72"/>
        <w:ind w:left="1021" w:right="3402" w:hanging="397"/>
        <w:jc w:val="left"/>
        <w:rPr>
          <w:rtl/>
        </w:rPr>
      </w:pPr>
      <w:r>
        <w:rPr>
          <w:rtl/>
        </w:rPr>
        <w:t>(2)</w:t>
      </w:r>
      <w:r>
        <w:tab/>
      </w:r>
      <w:r w:rsidR="00FC735F" w:rsidRPr="00FC735F">
        <w:rPr>
          <w:rFonts w:hint="cs"/>
          <w:rtl/>
        </w:rPr>
        <w:t>חסימה במערכת ניקוז הדמעות המלווה בדמעת חיצונית והמוכחת בבדיקת עזר</w:t>
      </w:r>
      <w:r w:rsidR="00FC735F" w:rsidRPr="00FC735F">
        <w:rPr>
          <w:rFonts w:hint="cs"/>
          <w:rtl/>
        </w:rPr>
        <w:tab/>
        <w:t>5%*</w:t>
      </w:r>
      <w:r w:rsidR="00FC735F" w:rsidRPr="00FC735F">
        <w:rPr>
          <w:rFonts w:hint="cs"/>
          <w:rtl/>
        </w:rPr>
        <w:tab/>
        <w:t>10%*</w:t>
      </w:r>
    </w:p>
    <w:p w14:paraId="41BE775F" w14:textId="77777777" w:rsidR="00EB6524" w:rsidRDefault="00EB6524" w:rsidP="002F4CA1">
      <w:pPr>
        <w:pStyle w:val="P00"/>
        <w:tabs>
          <w:tab w:val="clear" w:pos="2835"/>
          <w:tab w:val="clear" w:pos="6259"/>
          <w:tab w:val="left" w:pos="6267"/>
          <w:tab w:val="right" w:pos="7938"/>
        </w:tabs>
        <w:spacing w:before="72"/>
        <w:ind w:left="1021" w:right="1701" w:hanging="397"/>
        <w:rPr>
          <w:rFonts w:hint="cs"/>
          <w:rtl/>
        </w:rPr>
      </w:pPr>
      <w:r>
        <w:rPr>
          <w:rtl/>
        </w:rPr>
        <w:t>(3)</w:t>
      </w:r>
      <w:r>
        <w:tab/>
      </w:r>
      <w:r w:rsidR="00FC735F">
        <w:rPr>
          <w:rFonts w:hint="cs"/>
          <w:rtl/>
        </w:rPr>
        <w:t>(נמחק)</w:t>
      </w:r>
    </w:p>
    <w:p w14:paraId="42F6552C" w14:textId="77777777" w:rsidR="00EB6524" w:rsidRDefault="00EB6524" w:rsidP="002F4CA1">
      <w:pPr>
        <w:pStyle w:val="P00"/>
        <w:tabs>
          <w:tab w:val="clear" w:pos="2835"/>
          <w:tab w:val="clear" w:pos="6259"/>
          <w:tab w:val="left" w:pos="6237"/>
          <w:tab w:val="right" w:pos="7938"/>
        </w:tabs>
        <w:spacing w:before="72"/>
        <w:ind w:left="1021" w:right="1701" w:hanging="397"/>
        <w:rPr>
          <w:rFonts w:hint="cs"/>
          <w:rtl/>
        </w:rPr>
      </w:pPr>
      <w:r>
        <w:rPr>
          <w:rtl/>
        </w:rPr>
        <w:t>(4)</w:t>
      </w:r>
      <w:r>
        <w:tab/>
      </w:r>
      <w:r w:rsidR="00FC735F">
        <w:rPr>
          <w:rFonts w:hint="cs"/>
          <w:rtl/>
        </w:rPr>
        <w:t>(נמחק)</w:t>
      </w:r>
    </w:p>
    <w:p w14:paraId="7F2E54C5" w14:textId="77777777" w:rsidR="00EB6524" w:rsidRPr="00003A83" w:rsidRDefault="00EB6524">
      <w:pPr>
        <w:pStyle w:val="P00"/>
        <w:spacing w:before="0"/>
        <w:ind w:left="0" w:right="1134"/>
        <w:rPr>
          <w:rFonts w:hint="cs"/>
          <w:b/>
          <w:bCs/>
          <w:vanish/>
          <w:szCs w:val="20"/>
          <w:shd w:val="clear" w:color="auto" w:fill="FFFF99"/>
          <w:rtl/>
        </w:rPr>
      </w:pPr>
      <w:bookmarkStart w:id="207" w:name="Rov246"/>
      <w:r w:rsidRPr="00003A83">
        <w:rPr>
          <w:rFonts w:hint="cs"/>
          <w:vanish/>
          <w:color w:val="FF0000"/>
          <w:szCs w:val="20"/>
          <w:shd w:val="clear" w:color="auto" w:fill="FFFF99"/>
          <w:rtl/>
        </w:rPr>
        <w:t>מיום 25.8.1992</w:t>
      </w:r>
    </w:p>
    <w:p w14:paraId="2F76F6F7"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תשנ"ב-1992</w:t>
      </w:r>
    </w:p>
    <w:p w14:paraId="01ED1CB4"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186" w:history="1">
        <w:r w:rsidRPr="00003A83">
          <w:rPr>
            <w:rStyle w:val="Hyperlink"/>
            <w:rFonts w:hint="cs"/>
            <w:vanish/>
            <w:szCs w:val="20"/>
            <w:shd w:val="clear" w:color="auto" w:fill="FFFF99"/>
            <w:rtl/>
          </w:rPr>
          <w:t>ק"ת תשנ"ב מס' 5461</w:t>
        </w:r>
      </w:hyperlink>
      <w:r w:rsidRPr="00003A83">
        <w:rPr>
          <w:rFonts w:hint="cs"/>
          <w:vanish/>
          <w:szCs w:val="20"/>
          <w:shd w:val="clear" w:color="auto" w:fill="FFFF99"/>
          <w:rtl/>
        </w:rPr>
        <w:t xml:space="preserve"> מיום 26.7.1992 עמ' 1403</w:t>
      </w:r>
    </w:p>
    <w:p w14:paraId="0072D6FF"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החלפת תקנה 56</w:t>
      </w:r>
    </w:p>
    <w:p w14:paraId="50AEB18E" w14:textId="77777777" w:rsidR="00EB6524" w:rsidRPr="00003A83" w:rsidRDefault="00EB6524">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58DE78E8" w14:textId="77777777" w:rsidR="00EB6524" w:rsidRPr="00003A83" w:rsidRDefault="00EB6524">
      <w:pPr>
        <w:pStyle w:val="P00"/>
        <w:tabs>
          <w:tab w:val="clear" w:pos="6259"/>
        </w:tabs>
        <w:spacing w:before="20"/>
        <w:ind w:left="0" w:right="1134"/>
        <w:rPr>
          <w:rFonts w:cs="Miriam" w:hint="cs"/>
          <w:strike/>
          <w:vanish/>
          <w:sz w:val="16"/>
          <w:szCs w:val="16"/>
          <w:shd w:val="clear" w:color="auto" w:fill="FFFF99"/>
          <w:rtl/>
        </w:rPr>
      </w:pPr>
      <w:r w:rsidRPr="00003A83">
        <w:rPr>
          <w:rFonts w:cs="Miriam" w:hint="cs"/>
          <w:strike/>
          <w:vanish/>
          <w:sz w:val="16"/>
          <w:szCs w:val="16"/>
          <w:shd w:val="clear" w:color="auto" w:fill="FFFF99"/>
          <w:rtl/>
        </w:rPr>
        <w:t>דרכי הדמעות</w:t>
      </w:r>
    </w:p>
    <w:p w14:paraId="69D151B1" w14:textId="77777777" w:rsidR="00EB6524" w:rsidRPr="00003A83" w:rsidRDefault="00EB6524">
      <w:pPr>
        <w:pStyle w:val="P00"/>
        <w:tabs>
          <w:tab w:val="clear" w:pos="6259"/>
          <w:tab w:val="left" w:pos="4947"/>
          <w:tab w:val="left" w:pos="6432"/>
        </w:tabs>
        <w:spacing w:before="0"/>
        <w:ind w:left="0" w:right="1134"/>
        <w:rPr>
          <w:rFonts w:hint="cs"/>
          <w:strike/>
          <w:vanish/>
          <w:sz w:val="22"/>
          <w:szCs w:val="22"/>
          <w:shd w:val="clear" w:color="auto" w:fill="FFFF99"/>
          <w:rtl/>
        </w:rPr>
      </w:pPr>
      <w:r w:rsidRPr="00003A83">
        <w:rPr>
          <w:rFonts w:hint="cs"/>
          <w:strike/>
          <w:vanish/>
          <w:sz w:val="22"/>
          <w:szCs w:val="22"/>
          <w:shd w:val="clear" w:color="auto" w:fill="FFFF99"/>
          <w:rtl/>
        </w:rPr>
        <w:t>56.</w:t>
      </w:r>
      <w:r w:rsidRPr="00003A83">
        <w:rPr>
          <w:rFonts w:hint="cs"/>
          <w:strike/>
          <w:vanish/>
          <w:sz w:val="22"/>
          <w:szCs w:val="22"/>
          <w:shd w:val="clear" w:color="auto" w:fill="FFFF99"/>
          <w:rtl/>
        </w:rPr>
        <w:tab/>
        <w:t>א.</w:t>
      </w:r>
      <w:r w:rsidRPr="00003A83">
        <w:rPr>
          <w:rFonts w:hint="cs"/>
          <w:strike/>
          <w:vanish/>
          <w:sz w:val="22"/>
          <w:szCs w:val="22"/>
          <w:shd w:val="clear" w:color="auto" w:fill="FFFF99"/>
          <w:rtl/>
        </w:rPr>
        <w:tab/>
        <w:t>היצרות קלה של דרכי הדמעות, הפרעות בלתי ניכרות</w:t>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strike/>
          <w:vanish/>
          <w:sz w:val="22"/>
          <w:szCs w:val="22"/>
          <w:shd w:val="clear" w:color="auto" w:fill="FFFF99"/>
          <w:rtl/>
        </w:rPr>
        <w:t>0%</w:t>
      </w:r>
    </w:p>
    <w:p w14:paraId="1E37E558" w14:textId="77777777" w:rsidR="00EB6524" w:rsidRPr="00003A83" w:rsidRDefault="00EB6524">
      <w:pPr>
        <w:pStyle w:val="P00"/>
        <w:tabs>
          <w:tab w:val="clear" w:pos="2835"/>
          <w:tab w:val="clear" w:pos="6259"/>
          <w:tab w:val="center" w:pos="5772"/>
          <w:tab w:val="center" w:pos="7257"/>
        </w:tabs>
        <w:spacing w:before="0"/>
        <w:ind w:left="624" w:right="1134"/>
        <w:rPr>
          <w:rFonts w:hint="cs"/>
          <w:vanish/>
          <w:szCs w:val="20"/>
          <w:u w:val="single"/>
          <w:shd w:val="clear" w:color="auto" w:fill="FFFF99"/>
          <w:rtl/>
        </w:rPr>
      </w:pPr>
      <w:r w:rsidRPr="00003A83">
        <w:rPr>
          <w:rFonts w:hint="cs"/>
          <w:vanish/>
          <w:szCs w:val="20"/>
          <w:shd w:val="clear" w:color="auto" w:fill="FFFF99"/>
          <w:rtl/>
        </w:rPr>
        <w:tab/>
      </w:r>
      <w:r w:rsidRPr="00003A83">
        <w:rPr>
          <w:rFonts w:hint="cs"/>
          <w:vanish/>
          <w:szCs w:val="20"/>
          <w:shd w:val="clear" w:color="auto" w:fill="FFFF99"/>
          <w:rtl/>
        </w:rPr>
        <w:tab/>
      </w:r>
      <w:r w:rsidRPr="00003A83">
        <w:rPr>
          <w:rFonts w:hint="cs"/>
          <w:vanish/>
          <w:szCs w:val="20"/>
          <w:shd w:val="clear" w:color="auto" w:fill="FFFF99"/>
          <w:rtl/>
        </w:rPr>
        <w:tab/>
      </w:r>
      <w:r w:rsidRPr="00003A83">
        <w:rPr>
          <w:rFonts w:hint="cs"/>
          <w:vanish/>
          <w:szCs w:val="20"/>
          <w:shd w:val="clear" w:color="auto" w:fill="FFFF99"/>
          <w:rtl/>
        </w:rPr>
        <w:tab/>
      </w:r>
      <w:r w:rsidRPr="00003A83">
        <w:rPr>
          <w:rFonts w:hint="cs"/>
          <w:vanish/>
          <w:szCs w:val="20"/>
          <w:shd w:val="clear" w:color="auto" w:fill="FFFF99"/>
          <w:rtl/>
        </w:rPr>
        <w:tab/>
      </w:r>
      <w:r w:rsidRPr="00003A83">
        <w:rPr>
          <w:rFonts w:hint="cs"/>
          <w:vanish/>
          <w:szCs w:val="20"/>
          <w:u w:val="single"/>
          <w:shd w:val="clear" w:color="auto" w:fill="FFFF99"/>
          <w:rtl/>
        </w:rPr>
        <w:t>בעין אחת</w:t>
      </w:r>
      <w:r w:rsidRPr="00003A83">
        <w:rPr>
          <w:rFonts w:hint="cs"/>
          <w:vanish/>
          <w:szCs w:val="20"/>
          <w:shd w:val="clear" w:color="auto" w:fill="FFFF99"/>
          <w:rtl/>
        </w:rPr>
        <w:tab/>
      </w:r>
      <w:r w:rsidRPr="00003A83">
        <w:rPr>
          <w:rFonts w:hint="cs"/>
          <w:vanish/>
          <w:szCs w:val="20"/>
          <w:u w:val="single"/>
          <w:shd w:val="clear" w:color="auto" w:fill="FFFF99"/>
          <w:rtl/>
        </w:rPr>
        <w:t>בשתי העיניים</w:t>
      </w:r>
    </w:p>
    <w:p w14:paraId="616625FA" w14:textId="77777777" w:rsidR="00EB6524" w:rsidRPr="00003A83" w:rsidRDefault="00EB6524">
      <w:pPr>
        <w:pStyle w:val="P00"/>
        <w:tabs>
          <w:tab w:val="clear" w:pos="2835"/>
          <w:tab w:val="clear" w:pos="6259"/>
          <w:tab w:val="center" w:pos="5772"/>
          <w:tab w:val="center" w:pos="7257"/>
        </w:tabs>
        <w:spacing w:before="0"/>
        <w:ind w:left="624" w:right="1134"/>
        <w:rPr>
          <w:rFonts w:hint="cs"/>
          <w:vanish/>
          <w:sz w:val="22"/>
          <w:szCs w:val="22"/>
          <w:shd w:val="clear" w:color="auto" w:fill="FFFF99"/>
          <w:rtl/>
        </w:rPr>
      </w:pPr>
      <w:r w:rsidRPr="00003A83">
        <w:rPr>
          <w:rFonts w:hint="cs"/>
          <w:strike/>
          <w:vanish/>
          <w:sz w:val="22"/>
          <w:szCs w:val="22"/>
          <w:shd w:val="clear" w:color="auto" w:fill="FFFF99"/>
          <w:rtl/>
        </w:rPr>
        <w:t>ב.</w:t>
      </w:r>
      <w:r w:rsidRPr="00003A83">
        <w:rPr>
          <w:rFonts w:hint="cs"/>
          <w:strike/>
          <w:vanish/>
          <w:sz w:val="22"/>
          <w:szCs w:val="22"/>
          <w:shd w:val="clear" w:color="auto" w:fill="FFFF99"/>
          <w:rtl/>
        </w:rPr>
        <w:tab/>
        <w:t>סגירה כללית של דרכי הדמעות</w:t>
      </w:r>
      <w:r w:rsidRPr="00003A83">
        <w:rPr>
          <w:rFonts w:hint="cs"/>
          <w:vanish/>
          <w:sz w:val="22"/>
          <w:szCs w:val="22"/>
          <w:shd w:val="clear" w:color="auto" w:fill="FFFF99"/>
          <w:rtl/>
        </w:rPr>
        <w:tab/>
      </w:r>
      <w:r w:rsidRPr="00003A83">
        <w:rPr>
          <w:rFonts w:hint="cs"/>
          <w:strike/>
          <w:vanish/>
          <w:sz w:val="22"/>
          <w:szCs w:val="22"/>
          <w:shd w:val="clear" w:color="auto" w:fill="FFFF99"/>
          <w:rtl/>
        </w:rPr>
        <w:t>10%</w:t>
      </w:r>
      <w:r w:rsidRPr="00003A83">
        <w:rPr>
          <w:rFonts w:hint="cs"/>
          <w:vanish/>
          <w:sz w:val="22"/>
          <w:szCs w:val="22"/>
          <w:shd w:val="clear" w:color="auto" w:fill="FFFF99"/>
          <w:rtl/>
        </w:rPr>
        <w:tab/>
      </w:r>
      <w:r w:rsidRPr="00003A83">
        <w:rPr>
          <w:rFonts w:hint="cs"/>
          <w:strike/>
          <w:vanish/>
          <w:sz w:val="22"/>
          <w:szCs w:val="22"/>
          <w:shd w:val="clear" w:color="auto" w:fill="FFFF99"/>
          <w:rtl/>
        </w:rPr>
        <w:t>15%</w:t>
      </w:r>
    </w:p>
    <w:p w14:paraId="26CBCCD3" w14:textId="77777777" w:rsidR="00FC735F" w:rsidRPr="00003A83" w:rsidRDefault="00FC735F" w:rsidP="00FC735F">
      <w:pPr>
        <w:pStyle w:val="P00"/>
        <w:tabs>
          <w:tab w:val="clear" w:pos="6259"/>
        </w:tabs>
        <w:spacing w:before="0"/>
        <w:ind w:left="0" w:right="1134"/>
        <w:rPr>
          <w:rFonts w:hint="cs"/>
          <w:vanish/>
          <w:szCs w:val="20"/>
          <w:shd w:val="clear" w:color="auto" w:fill="FFFF99"/>
          <w:rtl/>
        </w:rPr>
      </w:pPr>
    </w:p>
    <w:p w14:paraId="737D8ECB" w14:textId="77777777" w:rsidR="00FC735F" w:rsidRPr="00003A83" w:rsidRDefault="00FC735F" w:rsidP="00FC735F">
      <w:pPr>
        <w:pStyle w:val="P00"/>
        <w:tabs>
          <w:tab w:val="clear" w:pos="6259"/>
        </w:tabs>
        <w:spacing w:before="0"/>
        <w:ind w:left="0" w:right="1134"/>
        <w:rPr>
          <w:rFonts w:hint="cs"/>
          <w:vanish/>
          <w:color w:val="FF0000"/>
          <w:szCs w:val="20"/>
          <w:shd w:val="clear" w:color="auto" w:fill="FFFF99"/>
          <w:rtl/>
        </w:rPr>
      </w:pPr>
      <w:r w:rsidRPr="00003A83">
        <w:rPr>
          <w:rFonts w:hint="cs"/>
          <w:vanish/>
          <w:color w:val="FF0000"/>
          <w:szCs w:val="20"/>
          <w:shd w:val="clear" w:color="auto" w:fill="FFFF99"/>
          <w:rtl/>
        </w:rPr>
        <w:t>מיום 1.1.2012</w:t>
      </w:r>
    </w:p>
    <w:p w14:paraId="32DC0146" w14:textId="77777777" w:rsidR="00FC735F" w:rsidRPr="00003A83" w:rsidRDefault="00FC735F" w:rsidP="00FC735F">
      <w:pPr>
        <w:pStyle w:val="P00"/>
        <w:tabs>
          <w:tab w:val="clear" w:pos="6259"/>
        </w:tabs>
        <w:spacing w:before="0"/>
        <w:ind w:left="0" w:right="1134"/>
        <w:rPr>
          <w:rFonts w:hint="cs"/>
          <w:vanish/>
          <w:szCs w:val="20"/>
          <w:shd w:val="clear" w:color="auto" w:fill="FFFF99"/>
          <w:rtl/>
        </w:rPr>
      </w:pPr>
      <w:r w:rsidRPr="00003A83">
        <w:rPr>
          <w:rFonts w:hint="cs"/>
          <w:b/>
          <w:bCs/>
          <w:vanish/>
          <w:szCs w:val="20"/>
          <w:shd w:val="clear" w:color="auto" w:fill="FFFF99"/>
          <w:rtl/>
        </w:rPr>
        <w:t>תק' תשע"ב-2011</w:t>
      </w:r>
    </w:p>
    <w:p w14:paraId="3D29BA43" w14:textId="77777777" w:rsidR="00FC735F" w:rsidRPr="00003A83" w:rsidRDefault="00FC735F" w:rsidP="00FC735F">
      <w:pPr>
        <w:pStyle w:val="P00"/>
        <w:tabs>
          <w:tab w:val="clear" w:pos="6259"/>
        </w:tabs>
        <w:spacing w:before="0"/>
        <w:ind w:left="0" w:right="1134"/>
        <w:rPr>
          <w:rFonts w:hint="cs"/>
          <w:vanish/>
          <w:szCs w:val="20"/>
          <w:shd w:val="clear" w:color="auto" w:fill="FFFF99"/>
          <w:rtl/>
        </w:rPr>
      </w:pPr>
      <w:hyperlink r:id="rId187" w:history="1">
        <w:r w:rsidRPr="00003A83">
          <w:rPr>
            <w:rStyle w:val="Hyperlink"/>
            <w:rFonts w:hint="cs"/>
            <w:vanish/>
            <w:szCs w:val="20"/>
            <w:shd w:val="clear" w:color="auto" w:fill="FFFF99"/>
            <w:rtl/>
          </w:rPr>
          <w:t>ק"ת תשע"ב מס' 7057</w:t>
        </w:r>
      </w:hyperlink>
      <w:r w:rsidRPr="00003A83">
        <w:rPr>
          <w:rFonts w:hint="cs"/>
          <w:vanish/>
          <w:szCs w:val="20"/>
          <w:shd w:val="clear" w:color="auto" w:fill="FFFF99"/>
          <w:rtl/>
        </w:rPr>
        <w:t xml:space="preserve"> מיום 8.12.2011 עמ' 238</w:t>
      </w:r>
    </w:p>
    <w:p w14:paraId="04DB8265" w14:textId="77777777" w:rsidR="00FC735F" w:rsidRPr="00003A83" w:rsidRDefault="00FC735F" w:rsidP="00FC735F">
      <w:pPr>
        <w:pStyle w:val="P00"/>
        <w:tabs>
          <w:tab w:val="clear" w:pos="2835"/>
          <w:tab w:val="clear" w:pos="6259"/>
          <w:tab w:val="left" w:pos="6237"/>
          <w:tab w:val="right" w:pos="7938"/>
        </w:tabs>
        <w:ind w:left="624" w:right="1701" w:hanging="624"/>
        <w:rPr>
          <w:rFonts w:cs="Miriam" w:hint="cs"/>
          <w:vanish/>
          <w:sz w:val="16"/>
          <w:szCs w:val="16"/>
          <w:shd w:val="clear" w:color="auto" w:fill="FFFF99"/>
          <w:rtl/>
        </w:rPr>
      </w:pPr>
      <w:r w:rsidRPr="00003A83">
        <w:rPr>
          <w:rFonts w:cs="Miriam" w:hint="cs"/>
          <w:strike/>
          <w:vanish/>
          <w:sz w:val="16"/>
          <w:szCs w:val="16"/>
          <w:shd w:val="clear" w:color="auto" w:fill="FFFF99"/>
          <w:rtl/>
        </w:rPr>
        <w:t>דרכי הדמעות, חוסר דמעות</w:t>
      </w:r>
      <w:r w:rsidRPr="00003A83">
        <w:rPr>
          <w:rFonts w:cs="Miriam" w:hint="cs"/>
          <w:vanish/>
          <w:sz w:val="16"/>
          <w:szCs w:val="16"/>
          <w:shd w:val="clear" w:color="auto" w:fill="FFFF99"/>
          <w:rtl/>
        </w:rPr>
        <w:t xml:space="preserve"> </w:t>
      </w:r>
      <w:r w:rsidRPr="00003A83">
        <w:rPr>
          <w:rFonts w:cs="Miriam" w:hint="cs"/>
          <w:vanish/>
          <w:sz w:val="16"/>
          <w:szCs w:val="16"/>
          <w:u w:val="single"/>
          <w:shd w:val="clear" w:color="auto" w:fill="FFFF99"/>
          <w:rtl/>
        </w:rPr>
        <w:t>דרכי הדמעות</w:t>
      </w:r>
    </w:p>
    <w:p w14:paraId="74261F4D" w14:textId="77777777" w:rsidR="00FC735F" w:rsidRPr="00003A83" w:rsidRDefault="00FC735F" w:rsidP="00FC735F">
      <w:pPr>
        <w:pStyle w:val="P00"/>
        <w:tabs>
          <w:tab w:val="clear" w:pos="2835"/>
          <w:tab w:val="clear" w:pos="6259"/>
          <w:tab w:val="left" w:pos="6237"/>
          <w:tab w:val="right" w:pos="7938"/>
        </w:tabs>
        <w:spacing w:before="0"/>
        <w:ind w:left="624" w:right="1701" w:hanging="624"/>
        <w:rPr>
          <w:vanish/>
          <w:sz w:val="18"/>
          <w:szCs w:val="22"/>
          <w:shd w:val="clear" w:color="auto" w:fill="FFFF99"/>
          <w:rtl/>
        </w:rPr>
      </w:pPr>
      <w:r w:rsidRPr="00003A83">
        <w:rPr>
          <w:vanish/>
          <w:sz w:val="18"/>
          <w:szCs w:val="22"/>
          <w:shd w:val="clear" w:color="auto" w:fill="FFFF99"/>
          <w:rtl/>
        </w:rPr>
        <w:t>56.</w:t>
      </w:r>
      <w:r w:rsidRPr="00003A83">
        <w:rPr>
          <w:vanish/>
          <w:sz w:val="18"/>
          <w:szCs w:val="22"/>
          <w:shd w:val="clear" w:color="auto" w:fill="FFFF99"/>
          <w:rtl/>
        </w:rPr>
        <w:tab/>
      </w:r>
      <w:r w:rsidRPr="00003A83">
        <w:rPr>
          <w:vanish/>
          <w:sz w:val="18"/>
          <w:szCs w:val="22"/>
          <w:shd w:val="clear" w:color="auto" w:fill="FFFF99"/>
        </w:rPr>
        <w:tab/>
      </w:r>
      <w:r w:rsidRPr="00003A83">
        <w:rPr>
          <w:vanish/>
          <w:sz w:val="18"/>
          <w:szCs w:val="22"/>
          <w:shd w:val="clear" w:color="auto" w:fill="FFFF99"/>
        </w:rPr>
        <w:tab/>
      </w:r>
      <w:r w:rsidRPr="00003A83">
        <w:rPr>
          <w:rFonts w:hint="cs"/>
          <w:vanish/>
          <w:sz w:val="18"/>
          <w:szCs w:val="22"/>
          <w:shd w:val="clear" w:color="auto" w:fill="FFFF99"/>
          <w:rtl/>
        </w:rPr>
        <w:tab/>
      </w:r>
      <w:r w:rsidRPr="00003A83">
        <w:rPr>
          <w:rFonts w:hint="cs"/>
          <w:vanish/>
          <w:sz w:val="18"/>
          <w:szCs w:val="22"/>
          <w:shd w:val="clear" w:color="auto" w:fill="FFFF99"/>
          <w:rtl/>
        </w:rPr>
        <w:tab/>
      </w:r>
      <w:r w:rsidRPr="00003A83">
        <w:rPr>
          <w:rFonts w:hint="cs"/>
          <w:vanish/>
          <w:sz w:val="18"/>
          <w:szCs w:val="22"/>
          <w:shd w:val="clear" w:color="auto" w:fill="FFFF99"/>
          <w:rtl/>
        </w:rPr>
        <w:tab/>
      </w:r>
      <w:r w:rsidRPr="00003A83">
        <w:rPr>
          <w:rFonts w:hint="eastAsia"/>
          <w:vanish/>
          <w:sz w:val="18"/>
          <w:szCs w:val="22"/>
          <w:u w:val="single"/>
          <w:shd w:val="clear" w:color="auto" w:fill="FFFF99"/>
          <w:rtl/>
        </w:rPr>
        <w:t>בעין</w:t>
      </w:r>
      <w:r w:rsidRPr="00003A83">
        <w:rPr>
          <w:vanish/>
          <w:sz w:val="18"/>
          <w:szCs w:val="22"/>
          <w:u w:val="single"/>
          <w:shd w:val="clear" w:color="auto" w:fill="FFFF99"/>
          <w:rtl/>
        </w:rPr>
        <w:t xml:space="preserve"> אחת</w:t>
      </w:r>
      <w:r w:rsidRPr="00003A83">
        <w:rPr>
          <w:vanish/>
          <w:sz w:val="18"/>
          <w:szCs w:val="22"/>
          <w:shd w:val="clear" w:color="auto" w:fill="FFFF99"/>
          <w:rtl/>
        </w:rPr>
        <w:tab/>
      </w:r>
      <w:r w:rsidRPr="00003A83">
        <w:rPr>
          <w:rFonts w:hint="eastAsia"/>
          <w:vanish/>
          <w:sz w:val="18"/>
          <w:szCs w:val="22"/>
          <w:u w:val="single"/>
          <w:shd w:val="clear" w:color="auto" w:fill="FFFF99"/>
          <w:rtl/>
        </w:rPr>
        <w:t>בשתי</w:t>
      </w:r>
      <w:r w:rsidRPr="00003A83">
        <w:rPr>
          <w:vanish/>
          <w:sz w:val="18"/>
          <w:szCs w:val="22"/>
          <w:u w:val="single"/>
          <w:shd w:val="clear" w:color="auto" w:fill="FFFF99"/>
          <w:rtl/>
        </w:rPr>
        <w:t xml:space="preserve"> העיניים</w:t>
      </w:r>
    </w:p>
    <w:p w14:paraId="758BB92B" w14:textId="77777777" w:rsidR="00FC735F" w:rsidRPr="00003A83" w:rsidRDefault="00FC735F" w:rsidP="00FC735F">
      <w:pPr>
        <w:pStyle w:val="P00"/>
        <w:tabs>
          <w:tab w:val="clear" w:pos="2835"/>
          <w:tab w:val="clear" w:pos="6259"/>
          <w:tab w:val="left" w:pos="6237"/>
          <w:tab w:val="right" w:pos="7938"/>
        </w:tabs>
        <w:spacing w:before="0"/>
        <w:ind w:left="1078" w:right="1701" w:hanging="454"/>
        <w:rPr>
          <w:vanish/>
          <w:sz w:val="18"/>
          <w:szCs w:val="22"/>
          <w:shd w:val="clear" w:color="auto" w:fill="FFFF99"/>
          <w:rtl/>
        </w:rPr>
      </w:pPr>
      <w:r w:rsidRPr="00003A83">
        <w:rPr>
          <w:vanish/>
          <w:sz w:val="18"/>
          <w:szCs w:val="22"/>
          <w:shd w:val="clear" w:color="auto" w:fill="FFFF99"/>
          <w:rtl/>
        </w:rPr>
        <w:t>(1)</w:t>
      </w:r>
      <w:r w:rsidRPr="00003A83">
        <w:rPr>
          <w:vanish/>
          <w:sz w:val="18"/>
          <w:szCs w:val="22"/>
          <w:shd w:val="clear" w:color="auto" w:fill="FFFF99"/>
        </w:rPr>
        <w:tab/>
      </w:r>
      <w:r w:rsidRPr="00003A83">
        <w:rPr>
          <w:rFonts w:hint="eastAsia"/>
          <w:vanish/>
          <w:sz w:val="18"/>
          <w:szCs w:val="22"/>
          <w:shd w:val="clear" w:color="auto" w:fill="FFFF99"/>
          <w:rtl/>
        </w:rPr>
        <w:t>היצרות</w:t>
      </w:r>
      <w:r w:rsidRPr="00003A83">
        <w:rPr>
          <w:vanish/>
          <w:sz w:val="18"/>
          <w:szCs w:val="22"/>
          <w:shd w:val="clear" w:color="auto" w:fill="FFFF99"/>
          <w:rtl/>
        </w:rPr>
        <w:t xml:space="preserve"> קלה של דרכי הדמעות, הפרעות בלתי ניכרות</w:t>
      </w:r>
      <w:r w:rsidRPr="00003A83">
        <w:rPr>
          <w:vanish/>
          <w:sz w:val="18"/>
          <w:szCs w:val="22"/>
          <w:shd w:val="clear" w:color="auto" w:fill="FFFF99"/>
          <w:rtl/>
        </w:rPr>
        <w:tab/>
        <w:t>0%</w:t>
      </w:r>
      <w:r w:rsidRPr="00003A83">
        <w:rPr>
          <w:vanish/>
          <w:sz w:val="18"/>
          <w:szCs w:val="22"/>
          <w:shd w:val="clear" w:color="auto" w:fill="FFFF99"/>
        </w:rPr>
        <w:tab/>
      </w:r>
      <w:r w:rsidRPr="00003A83">
        <w:rPr>
          <w:vanish/>
          <w:sz w:val="18"/>
          <w:szCs w:val="22"/>
          <w:shd w:val="clear" w:color="auto" w:fill="FFFF99"/>
          <w:rtl/>
        </w:rPr>
        <w:t>0%</w:t>
      </w:r>
    </w:p>
    <w:p w14:paraId="0C4B8B8E" w14:textId="77777777" w:rsidR="00FC735F" w:rsidRPr="00003A83" w:rsidRDefault="00FC735F" w:rsidP="00FC735F">
      <w:pPr>
        <w:pStyle w:val="P00"/>
        <w:tabs>
          <w:tab w:val="clear" w:pos="2835"/>
          <w:tab w:val="clear" w:pos="6259"/>
          <w:tab w:val="left" w:pos="6237"/>
          <w:tab w:val="right" w:pos="7938"/>
        </w:tabs>
        <w:spacing w:before="0"/>
        <w:ind w:left="1078" w:right="1701" w:hanging="454"/>
        <w:rPr>
          <w:strike/>
          <w:vanish/>
          <w:sz w:val="18"/>
          <w:szCs w:val="22"/>
          <w:shd w:val="clear" w:color="auto" w:fill="FFFF99"/>
          <w:rtl/>
        </w:rPr>
      </w:pPr>
      <w:r w:rsidRPr="00003A83">
        <w:rPr>
          <w:strike/>
          <w:vanish/>
          <w:sz w:val="18"/>
          <w:szCs w:val="22"/>
          <w:shd w:val="clear" w:color="auto" w:fill="FFFF99"/>
          <w:rtl/>
        </w:rPr>
        <w:t>(2)</w:t>
      </w:r>
      <w:r w:rsidRPr="00003A83">
        <w:rPr>
          <w:strike/>
          <w:vanish/>
          <w:sz w:val="18"/>
          <w:szCs w:val="22"/>
          <w:shd w:val="clear" w:color="auto" w:fill="FFFF99"/>
        </w:rPr>
        <w:tab/>
      </w:r>
      <w:r w:rsidRPr="00003A83">
        <w:rPr>
          <w:rFonts w:hint="eastAsia"/>
          <w:strike/>
          <w:vanish/>
          <w:sz w:val="18"/>
          <w:szCs w:val="22"/>
          <w:shd w:val="clear" w:color="auto" w:fill="FFFF99"/>
          <w:rtl/>
        </w:rPr>
        <w:t>סגירה</w:t>
      </w:r>
      <w:r w:rsidRPr="00003A83">
        <w:rPr>
          <w:strike/>
          <w:vanish/>
          <w:sz w:val="18"/>
          <w:szCs w:val="22"/>
          <w:shd w:val="clear" w:color="auto" w:fill="FFFF99"/>
          <w:rtl/>
        </w:rPr>
        <w:t xml:space="preserve"> כללית של דרכי הדמעות</w:t>
      </w:r>
      <w:r w:rsidRPr="00003A83">
        <w:rPr>
          <w:strike/>
          <w:vanish/>
          <w:sz w:val="18"/>
          <w:szCs w:val="22"/>
          <w:shd w:val="clear" w:color="auto" w:fill="FFFF99"/>
          <w:rtl/>
        </w:rPr>
        <w:tab/>
        <w:t>10%</w:t>
      </w:r>
      <w:r w:rsidRPr="00003A83">
        <w:rPr>
          <w:strike/>
          <w:vanish/>
          <w:sz w:val="18"/>
          <w:szCs w:val="22"/>
          <w:shd w:val="clear" w:color="auto" w:fill="FFFF99"/>
        </w:rPr>
        <w:tab/>
      </w:r>
      <w:r w:rsidRPr="00003A83">
        <w:rPr>
          <w:strike/>
          <w:vanish/>
          <w:sz w:val="18"/>
          <w:szCs w:val="22"/>
          <w:shd w:val="clear" w:color="auto" w:fill="FFFF99"/>
          <w:rtl/>
        </w:rPr>
        <w:t>15%</w:t>
      </w:r>
    </w:p>
    <w:p w14:paraId="49356D79" w14:textId="77777777" w:rsidR="00FC735F" w:rsidRPr="00003A83" w:rsidRDefault="00FC735F" w:rsidP="00FC735F">
      <w:pPr>
        <w:pStyle w:val="P00"/>
        <w:tabs>
          <w:tab w:val="clear" w:pos="2835"/>
          <w:tab w:val="clear" w:pos="6259"/>
          <w:tab w:val="left" w:pos="6267"/>
          <w:tab w:val="right" w:pos="7938"/>
        </w:tabs>
        <w:spacing w:before="0"/>
        <w:ind w:left="1078" w:right="3402" w:hanging="454"/>
        <w:jc w:val="left"/>
        <w:rPr>
          <w:rFonts w:hint="cs"/>
          <w:vanish/>
          <w:sz w:val="18"/>
          <w:szCs w:val="22"/>
          <w:u w:val="single"/>
          <w:shd w:val="clear" w:color="auto" w:fill="FFFF99"/>
          <w:rtl/>
        </w:rPr>
      </w:pPr>
      <w:r w:rsidRPr="00003A83">
        <w:rPr>
          <w:rFonts w:hint="cs"/>
          <w:vanish/>
          <w:sz w:val="18"/>
          <w:szCs w:val="22"/>
          <w:u w:val="single"/>
          <w:shd w:val="clear" w:color="auto" w:fill="FFFF99"/>
          <w:rtl/>
        </w:rPr>
        <w:t>(2)</w:t>
      </w:r>
      <w:r w:rsidRPr="00003A83">
        <w:rPr>
          <w:rFonts w:hint="cs"/>
          <w:vanish/>
          <w:sz w:val="18"/>
          <w:szCs w:val="22"/>
          <w:u w:val="single"/>
          <w:shd w:val="clear" w:color="auto" w:fill="FFFF99"/>
          <w:rtl/>
        </w:rPr>
        <w:tab/>
        <w:t>חסימה במערכת ניקוז הדמעות המלווה בדמעת חיצונית והמוכחת בבדיקת עזר</w:t>
      </w:r>
      <w:r w:rsidRPr="00003A83">
        <w:rPr>
          <w:rFonts w:hint="cs"/>
          <w:vanish/>
          <w:sz w:val="18"/>
          <w:szCs w:val="22"/>
          <w:u w:val="single"/>
          <w:shd w:val="clear" w:color="auto" w:fill="FFFF99"/>
          <w:rtl/>
        </w:rPr>
        <w:tab/>
        <w:t>5%*</w:t>
      </w:r>
      <w:r w:rsidRPr="00003A83">
        <w:rPr>
          <w:rFonts w:hint="cs"/>
          <w:vanish/>
          <w:sz w:val="18"/>
          <w:szCs w:val="22"/>
          <w:u w:val="single"/>
          <w:shd w:val="clear" w:color="auto" w:fill="FFFF99"/>
          <w:rtl/>
        </w:rPr>
        <w:tab/>
        <w:t>10%*</w:t>
      </w:r>
    </w:p>
    <w:p w14:paraId="21B59F37" w14:textId="77777777" w:rsidR="00FC735F" w:rsidRPr="00003A83" w:rsidRDefault="00FC735F" w:rsidP="00FC735F">
      <w:pPr>
        <w:pStyle w:val="P00"/>
        <w:tabs>
          <w:tab w:val="clear" w:pos="2835"/>
          <w:tab w:val="clear" w:pos="6259"/>
          <w:tab w:val="left" w:pos="6267"/>
          <w:tab w:val="right" w:pos="7938"/>
        </w:tabs>
        <w:spacing w:before="0"/>
        <w:ind w:left="1078" w:right="1701" w:hanging="454"/>
        <w:rPr>
          <w:strike/>
          <w:vanish/>
          <w:sz w:val="18"/>
          <w:szCs w:val="22"/>
          <w:shd w:val="clear" w:color="auto" w:fill="FFFF99"/>
          <w:rtl/>
        </w:rPr>
      </w:pPr>
      <w:r w:rsidRPr="00003A83">
        <w:rPr>
          <w:strike/>
          <w:vanish/>
          <w:sz w:val="18"/>
          <w:szCs w:val="22"/>
          <w:shd w:val="clear" w:color="auto" w:fill="FFFF99"/>
          <w:rtl/>
        </w:rPr>
        <w:t>(3)</w:t>
      </w:r>
      <w:r w:rsidRPr="00003A83">
        <w:rPr>
          <w:strike/>
          <w:vanish/>
          <w:sz w:val="18"/>
          <w:szCs w:val="22"/>
          <w:shd w:val="clear" w:color="auto" w:fill="FFFF99"/>
        </w:rPr>
        <w:tab/>
      </w:r>
      <w:r w:rsidRPr="00003A83">
        <w:rPr>
          <w:rFonts w:hint="eastAsia"/>
          <w:strike/>
          <w:vanish/>
          <w:sz w:val="18"/>
          <w:szCs w:val="22"/>
          <w:shd w:val="clear" w:color="auto" w:fill="FFFF99"/>
          <w:rtl/>
        </w:rPr>
        <w:t>חוסר</w:t>
      </w:r>
      <w:r w:rsidRPr="00003A83">
        <w:rPr>
          <w:strike/>
          <w:vanish/>
          <w:sz w:val="18"/>
          <w:szCs w:val="22"/>
          <w:shd w:val="clear" w:color="auto" w:fill="FFFF99"/>
          <w:rtl/>
        </w:rPr>
        <w:t xml:space="preserve"> דמעות בצורה קלה</w:t>
      </w:r>
      <w:r w:rsidRPr="00003A83">
        <w:rPr>
          <w:rFonts w:hint="cs"/>
          <w:strike/>
          <w:vanish/>
          <w:sz w:val="18"/>
          <w:szCs w:val="22"/>
          <w:shd w:val="clear" w:color="auto" w:fill="FFFF99"/>
          <w:rtl/>
        </w:rPr>
        <w:tab/>
      </w:r>
      <w:r w:rsidRPr="00003A83">
        <w:rPr>
          <w:strike/>
          <w:vanish/>
          <w:sz w:val="18"/>
          <w:szCs w:val="22"/>
          <w:shd w:val="clear" w:color="auto" w:fill="FFFF99"/>
          <w:rtl/>
        </w:rPr>
        <w:t>0%</w:t>
      </w:r>
      <w:r w:rsidRPr="00003A83">
        <w:rPr>
          <w:strike/>
          <w:vanish/>
          <w:sz w:val="18"/>
          <w:szCs w:val="22"/>
          <w:shd w:val="clear" w:color="auto" w:fill="FFFF99"/>
        </w:rPr>
        <w:tab/>
      </w:r>
      <w:r w:rsidRPr="00003A83">
        <w:rPr>
          <w:strike/>
          <w:vanish/>
          <w:sz w:val="18"/>
          <w:szCs w:val="22"/>
          <w:shd w:val="clear" w:color="auto" w:fill="FFFF99"/>
          <w:rtl/>
        </w:rPr>
        <w:t>0%</w:t>
      </w:r>
    </w:p>
    <w:p w14:paraId="4FA9B5CE" w14:textId="77777777" w:rsidR="00FC735F" w:rsidRPr="00AC1C82" w:rsidRDefault="00FC735F" w:rsidP="00AC1C82">
      <w:pPr>
        <w:pStyle w:val="P00"/>
        <w:tabs>
          <w:tab w:val="clear" w:pos="2835"/>
          <w:tab w:val="clear" w:pos="6259"/>
          <w:tab w:val="left" w:pos="6237"/>
          <w:tab w:val="right" w:pos="7938"/>
        </w:tabs>
        <w:spacing w:before="0"/>
        <w:ind w:left="1078" w:right="1701" w:hanging="454"/>
        <w:rPr>
          <w:rFonts w:hint="cs"/>
          <w:sz w:val="2"/>
          <w:szCs w:val="2"/>
          <w:rtl/>
        </w:rPr>
      </w:pPr>
      <w:r w:rsidRPr="00003A83">
        <w:rPr>
          <w:strike/>
          <w:vanish/>
          <w:sz w:val="18"/>
          <w:szCs w:val="22"/>
          <w:shd w:val="clear" w:color="auto" w:fill="FFFF99"/>
          <w:rtl/>
        </w:rPr>
        <w:t>(4)</w:t>
      </w:r>
      <w:r w:rsidRPr="00003A83">
        <w:rPr>
          <w:strike/>
          <w:vanish/>
          <w:sz w:val="18"/>
          <w:szCs w:val="22"/>
          <w:shd w:val="clear" w:color="auto" w:fill="FFFF99"/>
        </w:rPr>
        <w:tab/>
      </w:r>
      <w:r w:rsidRPr="00003A83">
        <w:rPr>
          <w:rFonts w:hint="eastAsia"/>
          <w:strike/>
          <w:vanish/>
          <w:sz w:val="18"/>
          <w:szCs w:val="22"/>
          <w:shd w:val="clear" w:color="auto" w:fill="FFFF99"/>
          <w:rtl/>
        </w:rPr>
        <w:t>חוסר</w:t>
      </w:r>
      <w:r w:rsidRPr="00003A83">
        <w:rPr>
          <w:strike/>
          <w:vanish/>
          <w:sz w:val="18"/>
          <w:szCs w:val="22"/>
          <w:shd w:val="clear" w:color="auto" w:fill="FFFF99"/>
          <w:rtl/>
        </w:rPr>
        <w:t xml:space="preserve"> דמעות ניכר או מוחלט</w:t>
      </w:r>
      <w:r w:rsidRPr="00003A83">
        <w:rPr>
          <w:strike/>
          <w:vanish/>
          <w:sz w:val="18"/>
          <w:szCs w:val="22"/>
          <w:shd w:val="clear" w:color="auto" w:fill="FFFF99"/>
          <w:rtl/>
        </w:rPr>
        <w:tab/>
        <w:t>10%</w:t>
      </w:r>
      <w:r w:rsidRPr="00003A83">
        <w:rPr>
          <w:strike/>
          <w:vanish/>
          <w:sz w:val="18"/>
          <w:szCs w:val="22"/>
          <w:shd w:val="clear" w:color="auto" w:fill="FFFF99"/>
        </w:rPr>
        <w:tab/>
      </w:r>
      <w:r w:rsidRPr="00003A83">
        <w:rPr>
          <w:strike/>
          <w:vanish/>
          <w:sz w:val="18"/>
          <w:szCs w:val="22"/>
          <w:shd w:val="clear" w:color="auto" w:fill="FFFF99"/>
          <w:rtl/>
        </w:rPr>
        <w:t>15%</w:t>
      </w:r>
      <w:bookmarkEnd w:id="207"/>
    </w:p>
    <w:p w14:paraId="3CB07BD9" w14:textId="77777777" w:rsidR="00EB6524" w:rsidRDefault="00EB6524">
      <w:pPr>
        <w:pStyle w:val="P00"/>
        <w:tabs>
          <w:tab w:val="clear" w:pos="2835"/>
          <w:tab w:val="clear" w:pos="6259"/>
          <w:tab w:val="right" w:pos="7938"/>
        </w:tabs>
        <w:spacing w:before="72"/>
        <w:ind w:left="1021" w:right="1701" w:hanging="1021"/>
        <w:rPr>
          <w:rtl/>
        </w:rPr>
      </w:pPr>
      <w:bookmarkStart w:id="208" w:name="Seif104"/>
      <w:bookmarkEnd w:id="208"/>
      <w:r>
        <w:rPr>
          <w:rFonts w:cs="Miriam"/>
          <w:szCs w:val="32"/>
          <w:rtl/>
          <w:lang w:val="he-IL"/>
        </w:rPr>
        <w:pict w14:anchorId="7340E3B8">
          <v:shape id="_x0000_s2198" type="#_x0000_t202" style="position:absolute;left:0;text-align:left;margin-left:470.25pt;margin-top:7.1pt;width:1in;height:26pt;z-index:251680256" filled="f" stroked="f">
            <v:textbox inset="1mm,0,1mm,0">
              <w:txbxContent>
                <w:p w14:paraId="07F9BD97" w14:textId="77777777" w:rsidR="00267E85" w:rsidRDefault="00267E85">
                  <w:pPr>
                    <w:spacing w:line="160" w:lineRule="exact"/>
                    <w:jc w:val="left"/>
                    <w:rPr>
                      <w:rFonts w:cs="Miriam" w:hint="cs"/>
                      <w:sz w:val="18"/>
                      <w:szCs w:val="18"/>
                      <w:rtl/>
                    </w:rPr>
                  </w:pPr>
                  <w:r>
                    <w:rPr>
                      <w:rFonts w:cs="Miriam" w:hint="cs"/>
                      <w:szCs w:val="18"/>
                      <w:rtl/>
                    </w:rPr>
                    <w:t>תנועות העיניים</w:t>
                  </w:r>
                </w:p>
                <w:p w14:paraId="12EAFC6F" w14:textId="77777777" w:rsidR="00267E85" w:rsidRDefault="00267E85">
                  <w:pPr>
                    <w:spacing w:line="160" w:lineRule="exact"/>
                    <w:jc w:val="left"/>
                    <w:rPr>
                      <w:rFonts w:cs="Miriam" w:hint="cs"/>
                      <w:szCs w:val="18"/>
                      <w:rtl/>
                    </w:rPr>
                  </w:pPr>
                  <w:r>
                    <w:rPr>
                      <w:rFonts w:cs="Miriam" w:hint="cs"/>
                      <w:szCs w:val="18"/>
                      <w:rtl/>
                    </w:rPr>
                    <w:t>תק' תשנ"ב-1992</w:t>
                  </w:r>
                </w:p>
                <w:p w14:paraId="5BE2F91A" w14:textId="77777777" w:rsidR="00267E85" w:rsidRDefault="00267E85">
                  <w:pPr>
                    <w:spacing w:line="160" w:lineRule="exact"/>
                    <w:jc w:val="left"/>
                    <w:rPr>
                      <w:rFonts w:cs="Miriam" w:hint="cs"/>
                      <w:szCs w:val="18"/>
                      <w:rtl/>
                    </w:rPr>
                  </w:pPr>
                  <w:r>
                    <w:rPr>
                      <w:rFonts w:cs="Miriam" w:hint="cs"/>
                      <w:szCs w:val="18"/>
                      <w:rtl/>
                    </w:rPr>
                    <w:t>תק' תשע"ב-2011</w:t>
                  </w:r>
                </w:p>
              </w:txbxContent>
            </v:textbox>
          </v:shape>
        </w:pict>
      </w:r>
      <w:r>
        <w:rPr>
          <w:rFonts w:cs="Miriam"/>
          <w:sz w:val="32"/>
          <w:szCs w:val="32"/>
          <w:rtl/>
        </w:rPr>
        <w:t>57</w:t>
      </w:r>
      <w:r>
        <w:rPr>
          <w:rtl/>
        </w:rPr>
        <w:t>.</w:t>
      </w:r>
      <w:r>
        <w:rPr>
          <w:rtl/>
        </w:rPr>
        <w:tab/>
        <w:t>(1)</w:t>
      </w:r>
      <w:r>
        <w:rPr>
          <w:rFonts w:hint="cs"/>
          <w:rtl/>
        </w:rPr>
        <w:tab/>
      </w:r>
      <w:r>
        <w:t>HETEROPHORIA</w:t>
      </w:r>
      <w:r>
        <w:rPr>
          <w:rtl/>
        </w:rPr>
        <w:t xml:space="preserve"> </w:t>
      </w:r>
      <w:r>
        <w:rPr>
          <w:rFonts w:hint="eastAsia"/>
          <w:rtl/>
        </w:rPr>
        <w:t>או</w:t>
      </w:r>
      <w:r>
        <w:rPr>
          <w:rtl/>
        </w:rPr>
        <w:t xml:space="preserve"> חולשת קונברגנציה הגורמים להפרעות</w:t>
      </w:r>
      <w:r w:rsidR="00AC1C82">
        <w:rPr>
          <w:rFonts w:hint="cs"/>
          <w:rtl/>
        </w:rPr>
        <w:t xml:space="preserve"> תפקודיות</w:t>
      </w:r>
      <w:r>
        <w:rPr>
          <w:rtl/>
        </w:rPr>
        <w:tab/>
        <w:t>10%</w:t>
      </w:r>
    </w:p>
    <w:p w14:paraId="598C0FC5" w14:textId="77777777" w:rsidR="00AC1C82" w:rsidRPr="00AC1C82" w:rsidRDefault="00AC1C82" w:rsidP="00AC1C82">
      <w:pPr>
        <w:pStyle w:val="P00"/>
        <w:tabs>
          <w:tab w:val="clear" w:pos="2835"/>
          <w:tab w:val="clear" w:pos="6259"/>
          <w:tab w:val="right" w:pos="7938"/>
        </w:tabs>
        <w:spacing w:before="72"/>
        <w:ind w:left="1078" w:right="1701" w:hanging="454"/>
        <w:rPr>
          <w:rFonts w:hint="cs"/>
          <w:rtl/>
        </w:rPr>
      </w:pPr>
      <w:r w:rsidRPr="00AC1C82">
        <w:rPr>
          <w:rFonts w:hint="cs"/>
          <w:rtl/>
        </w:rPr>
        <w:t>(2)</w:t>
      </w:r>
      <w:r w:rsidRPr="00AC1C82">
        <w:rPr>
          <w:rFonts w:hint="cs"/>
          <w:rtl/>
        </w:rPr>
        <w:tab/>
        <w:t>פזילה (</w:t>
      </w:r>
      <w:r w:rsidRPr="00AC1C82">
        <w:t>HETEROTROPIA</w:t>
      </w:r>
      <w:r w:rsidRPr="00AC1C82">
        <w:rPr>
          <w:rFonts w:hint="cs"/>
          <w:rtl/>
        </w:rPr>
        <w:t>)</w:t>
      </w:r>
    </w:p>
    <w:p w14:paraId="6D45CD88" w14:textId="77777777" w:rsidR="00AC1C82" w:rsidRPr="00AC1C82" w:rsidRDefault="00AC1C82" w:rsidP="00AC1C82">
      <w:pPr>
        <w:pStyle w:val="P00"/>
        <w:tabs>
          <w:tab w:val="clear" w:pos="2835"/>
          <w:tab w:val="clear" w:pos="6259"/>
          <w:tab w:val="right" w:pos="7938"/>
        </w:tabs>
        <w:spacing w:before="72"/>
        <w:ind w:left="1475" w:right="1701" w:hanging="454"/>
        <w:rPr>
          <w:rFonts w:hint="cs"/>
          <w:rtl/>
        </w:rPr>
      </w:pPr>
      <w:r w:rsidRPr="00AC1C82">
        <w:t>I</w:t>
      </w:r>
      <w:r w:rsidRPr="00AC1C82">
        <w:rPr>
          <w:rFonts w:hint="cs"/>
          <w:rtl/>
        </w:rPr>
        <w:tab/>
        <w:t xml:space="preserve">של 15 </w:t>
      </w:r>
      <w:r w:rsidRPr="00AC1C82">
        <w:t>P.D</w:t>
      </w:r>
      <w:r w:rsidRPr="00AC1C82">
        <w:rPr>
          <w:rFonts w:hint="cs"/>
          <w:rtl/>
        </w:rPr>
        <w:t xml:space="preserve"> (פריזם דיופטר) לפחות ובלא כפילות ראייה (דיפלופיה)</w:t>
      </w:r>
      <w:r w:rsidRPr="00AC1C82">
        <w:rPr>
          <w:rFonts w:hint="cs"/>
          <w:rtl/>
        </w:rPr>
        <w:tab/>
        <w:t>10%</w:t>
      </w:r>
    </w:p>
    <w:p w14:paraId="29EAD9DC" w14:textId="77777777" w:rsidR="00AC1C82" w:rsidRPr="00AC1C82" w:rsidRDefault="00AC1C82" w:rsidP="00AC1C82">
      <w:pPr>
        <w:pStyle w:val="P00"/>
        <w:tabs>
          <w:tab w:val="clear" w:pos="2835"/>
          <w:tab w:val="clear" w:pos="6259"/>
          <w:tab w:val="right" w:pos="7938"/>
        </w:tabs>
        <w:spacing w:before="72"/>
        <w:ind w:left="1475" w:right="1701" w:hanging="454"/>
        <w:rPr>
          <w:rFonts w:hint="cs"/>
          <w:rtl/>
        </w:rPr>
      </w:pPr>
      <w:r w:rsidRPr="00AC1C82">
        <w:t>II</w:t>
      </w:r>
      <w:r w:rsidRPr="00AC1C82">
        <w:rPr>
          <w:rFonts w:hint="cs"/>
          <w:rtl/>
        </w:rPr>
        <w:tab/>
        <w:t xml:space="preserve">עם כפילות ראייה </w:t>
      </w:r>
      <w:r w:rsidRPr="00AC1C82">
        <w:rPr>
          <w:rtl/>
        </w:rPr>
        <w:t>–</w:t>
      </w:r>
    </w:p>
    <w:p w14:paraId="31B4A5B7" w14:textId="77777777" w:rsidR="00AC1C82" w:rsidRPr="00AC1C82" w:rsidRDefault="00AC1C82" w:rsidP="00AC1C82">
      <w:pPr>
        <w:pStyle w:val="P00"/>
        <w:tabs>
          <w:tab w:val="clear" w:pos="2835"/>
          <w:tab w:val="clear" w:pos="6259"/>
          <w:tab w:val="right" w:pos="7938"/>
        </w:tabs>
        <w:spacing w:before="72"/>
        <w:ind w:left="1928" w:right="1701" w:hanging="454"/>
        <w:rPr>
          <w:rFonts w:hint="cs"/>
          <w:rtl/>
        </w:rPr>
      </w:pPr>
      <w:r w:rsidRPr="00AC1C82">
        <w:rPr>
          <w:rFonts w:hint="cs"/>
          <w:rtl/>
        </w:rPr>
        <w:t>(א)</w:t>
      </w:r>
      <w:r w:rsidRPr="00AC1C82">
        <w:rPr>
          <w:rFonts w:hint="cs"/>
          <w:rtl/>
        </w:rPr>
        <w:tab/>
        <w:t>במבט למעלה</w:t>
      </w:r>
      <w:r w:rsidRPr="00AC1C82">
        <w:rPr>
          <w:rFonts w:hint="cs"/>
          <w:rtl/>
        </w:rPr>
        <w:tab/>
        <w:t>10%</w:t>
      </w:r>
    </w:p>
    <w:p w14:paraId="7A461A52" w14:textId="77777777" w:rsidR="00AC1C82" w:rsidRPr="00AC1C82" w:rsidRDefault="00AC1C82" w:rsidP="00AC1C82">
      <w:pPr>
        <w:pStyle w:val="P00"/>
        <w:tabs>
          <w:tab w:val="clear" w:pos="2835"/>
          <w:tab w:val="clear" w:pos="6259"/>
          <w:tab w:val="right" w:pos="7938"/>
        </w:tabs>
        <w:spacing w:before="72"/>
        <w:ind w:left="1928" w:right="1701" w:hanging="454"/>
        <w:rPr>
          <w:rFonts w:hint="cs"/>
          <w:rtl/>
        </w:rPr>
      </w:pPr>
      <w:r w:rsidRPr="00AC1C82">
        <w:rPr>
          <w:rFonts w:hint="cs"/>
          <w:rtl/>
        </w:rPr>
        <w:t>(ב)</w:t>
      </w:r>
      <w:r w:rsidRPr="00AC1C82">
        <w:rPr>
          <w:rFonts w:hint="cs"/>
          <w:rtl/>
        </w:rPr>
        <w:tab/>
        <w:t>במבט למטה או לצדדים</w:t>
      </w:r>
      <w:r w:rsidRPr="00AC1C82">
        <w:rPr>
          <w:rFonts w:hint="cs"/>
          <w:rtl/>
        </w:rPr>
        <w:tab/>
        <w:t>15%</w:t>
      </w:r>
    </w:p>
    <w:p w14:paraId="6E6CA882" w14:textId="77777777" w:rsidR="00AC1C82" w:rsidRPr="00AC1C82" w:rsidRDefault="00AC1C82" w:rsidP="00AC1C82">
      <w:pPr>
        <w:pStyle w:val="P00"/>
        <w:tabs>
          <w:tab w:val="clear" w:pos="2835"/>
          <w:tab w:val="clear" w:pos="6259"/>
          <w:tab w:val="right" w:pos="7938"/>
        </w:tabs>
        <w:spacing w:before="72"/>
        <w:ind w:left="1928" w:right="1701" w:hanging="454"/>
        <w:rPr>
          <w:rFonts w:hint="cs"/>
          <w:rtl/>
        </w:rPr>
      </w:pPr>
      <w:r w:rsidRPr="00AC1C82">
        <w:rPr>
          <w:rFonts w:hint="cs"/>
          <w:rtl/>
        </w:rPr>
        <w:t>(ג)</w:t>
      </w:r>
      <w:r w:rsidRPr="00AC1C82">
        <w:rPr>
          <w:rFonts w:hint="cs"/>
          <w:rtl/>
        </w:rPr>
        <w:tab/>
        <w:t>במבט לפנים</w:t>
      </w:r>
      <w:r w:rsidRPr="00AC1C82">
        <w:rPr>
          <w:rFonts w:hint="cs"/>
          <w:rtl/>
        </w:rPr>
        <w:tab/>
        <w:t>20%</w:t>
      </w:r>
    </w:p>
    <w:p w14:paraId="598972A5" w14:textId="77777777" w:rsidR="00AC1C82" w:rsidRPr="00AC1C82" w:rsidRDefault="00AC1C82" w:rsidP="00AC1C82">
      <w:pPr>
        <w:pStyle w:val="P00"/>
        <w:tabs>
          <w:tab w:val="clear" w:pos="2835"/>
          <w:tab w:val="clear" w:pos="6259"/>
          <w:tab w:val="right" w:pos="7938"/>
        </w:tabs>
        <w:spacing w:before="72"/>
        <w:ind w:left="624" w:right="1701"/>
        <w:rPr>
          <w:rFonts w:hint="cs"/>
          <w:rtl/>
        </w:rPr>
      </w:pPr>
      <w:r w:rsidRPr="00AC1C82">
        <w:rPr>
          <w:rFonts w:hint="cs"/>
          <w:rtl/>
        </w:rPr>
        <w:t>הנכות בפרט זה תיקבע על פי מדידות הפזילה או התפקוד הדו-עיני; במקרים שקיימת כפילות ראייה בכמה כיווני מבט, הנכות תיקבע לפי כיוון המבט המקנה את שיעור הנכות הגבוה יותר.</w:t>
      </w:r>
    </w:p>
    <w:p w14:paraId="090001AE" w14:textId="77777777" w:rsidR="00EB6524" w:rsidRPr="00003A83" w:rsidRDefault="00EB6524">
      <w:pPr>
        <w:pStyle w:val="P00"/>
        <w:spacing w:before="0"/>
        <w:ind w:left="0" w:right="1134"/>
        <w:rPr>
          <w:rFonts w:hint="cs"/>
          <w:b/>
          <w:bCs/>
          <w:vanish/>
          <w:szCs w:val="20"/>
          <w:shd w:val="clear" w:color="auto" w:fill="FFFF99"/>
          <w:rtl/>
        </w:rPr>
      </w:pPr>
      <w:bookmarkStart w:id="209" w:name="Rov255"/>
      <w:r w:rsidRPr="00003A83">
        <w:rPr>
          <w:rFonts w:hint="cs"/>
          <w:vanish/>
          <w:color w:val="FF0000"/>
          <w:szCs w:val="20"/>
          <w:shd w:val="clear" w:color="auto" w:fill="FFFF99"/>
          <w:rtl/>
        </w:rPr>
        <w:t>מיום 25.8.1992</w:t>
      </w:r>
    </w:p>
    <w:p w14:paraId="604D2C9A"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תשנ"ב-1992</w:t>
      </w:r>
    </w:p>
    <w:p w14:paraId="0BB4F939"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188" w:history="1">
        <w:r w:rsidRPr="00003A83">
          <w:rPr>
            <w:rStyle w:val="Hyperlink"/>
            <w:rFonts w:hint="cs"/>
            <w:vanish/>
            <w:szCs w:val="20"/>
            <w:shd w:val="clear" w:color="auto" w:fill="FFFF99"/>
            <w:rtl/>
          </w:rPr>
          <w:t>ק"ת תשנ"ב מס' 5461</w:t>
        </w:r>
      </w:hyperlink>
      <w:r w:rsidRPr="00003A83">
        <w:rPr>
          <w:rFonts w:hint="cs"/>
          <w:vanish/>
          <w:szCs w:val="20"/>
          <w:shd w:val="clear" w:color="auto" w:fill="FFFF99"/>
          <w:rtl/>
        </w:rPr>
        <w:t xml:space="preserve"> מיום 26.7.1992 עמ' 1403</w:t>
      </w:r>
    </w:p>
    <w:p w14:paraId="38C9BB0D"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החלפת תקנה 57</w:t>
      </w:r>
    </w:p>
    <w:p w14:paraId="2E19B62B" w14:textId="77777777" w:rsidR="00EB6524" w:rsidRPr="00003A83" w:rsidRDefault="00EB6524">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2B6E5E4C" w14:textId="77777777" w:rsidR="00EB6524" w:rsidRPr="00003A83" w:rsidRDefault="00EB6524">
      <w:pPr>
        <w:pStyle w:val="P00"/>
        <w:tabs>
          <w:tab w:val="clear" w:pos="6259"/>
        </w:tabs>
        <w:spacing w:before="20"/>
        <w:ind w:left="0" w:right="1134"/>
        <w:rPr>
          <w:rFonts w:cs="Miriam" w:hint="cs"/>
          <w:strike/>
          <w:vanish/>
          <w:sz w:val="16"/>
          <w:szCs w:val="16"/>
          <w:shd w:val="clear" w:color="auto" w:fill="FFFF99"/>
          <w:rtl/>
        </w:rPr>
      </w:pPr>
      <w:r w:rsidRPr="00003A83">
        <w:rPr>
          <w:rFonts w:cs="Miriam" w:hint="cs"/>
          <w:strike/>
          <w:vanish/>
          <w:sz w:val="16"/>
          <w:szCs w:val="16"/>
          <w:shd w:val="clear" w:color="auto" w:fill="FFFF99"/>
          <w:rtl/>
        </w:rPr>
        <w:t>הפרעות בקונברגנציה</w:t>
      </w:r>
    </w:p>
    <w:p w14:paraId="442458CF" w14:textId="77777777" w:rsidR="00EB6524" w:rsidRPr="00003A83" w:rsidRDefault="00EB6524">
      <w:pPr>
        <w:pStyle w:val="P00"/>
        <w:tabs>
          <w:tab w:val="clear" w:pos="6259"/>
          <w:tab w:val="left" w:pos="4947"/>
          <w:tab w:val="left" w:pos="6432"/>
        </w:tabs>
        <w:spacing w:before="0"/>
        <w:ind w:left="0" w:right="1134"/>
        <w:rPr>
          <w:rFonts w:hint="cs"/>
          <w:strike/>
          <w:vanish/>
          <w:sz w:val="22"/>
          <w:szCs w:val="22"/>
          <w:shd w:val="clear" w:color="auto" w:fill="FFFF99"/>
          <w:rtl/>
        </w:rPr>
      </w:pPr>
      <w:r w:rsidRPr="00003A83">
        <w:rPr>
          <w:rFonts w:hint="cs"/>
          <w:strike/>
          <w:vanish/>
          <w:sz w:val="22"/>
          <w:szCs w:val="22"/>
          <w:shd w:val="clear" w:color="auto" w:fill="FFFF99"/>
          <w:rtl/>
        </w:rPr>
        <w:t>57.</w:t>
      </w:r>
      <w:r w:rsidRPr="00003A83">
        <w:rPr>
          <w:rFonts w:hint="cs"/>
          <w:strike/>
          <w:vanish/>
          <w:sz w:val="22"/>
          <w:szCs w:val="22"/>
          <w:shd w:val="clear" w:color="auto" w:fill="FFFF99"/>
          <w:rtl/>
        </w:rPr>
        <w:tab/>
        <w:t>א.</w:t>
      </w:r>
      <w:r w:rsidRPr="00003A83">
        <w:rPr>
          <w:rFonts w:hint="cs"/>
          <w:strike/>
          <w:vanish/>
          <w:sz w:val="22"/>
          <w:szCs w:val="22"/>
          <w:shd w:val="clear" w:color="auto" w:fill="FFFF99"/>
          <w:rtl/>
        </w:rPr>
        <w:tab/>
        <w:t xml:space="preserve">הפרעות בקונברגנציה מסוג </w:t>
      </w:r>
      <w:r w:rsidRPr="00003A83">
        <w:rPr>
          <w:strike/>
          <w:vanish/>
          <w:sz w:val="18"/>
          <w:szCs w:val="18"/>
          <w:shd w:val="clear" w:color="auto" w:fill="FFFF99"/>
        </w:rPr>
        <w:t>Heterophoria</w:t>
      </w:r>
      <w:r w:rsidRPr="00003A83">
        <w:rPr>
          <w:rFonts w:hint="cs"/>
          <w:strike/>
          <w:vanish/>
          <w:sz w:val="22"/>
          <w:szCs w:val="22"/>
          <w:shd w:val="clear" w:color="auto" w:fill="FFFF99"/>
          <w:rtl/>
        </w:rPr>
        <w:tab/>
      </w:r>
      <w:r w:rsidRPr="00003A83">
        <w:rPr>
          <w:rFonts w:hint="cs"/>
          <w:strike/>
          <w:vanish/>
          <w:sz w:val="22"/>
          <w:szCs w:val="22"/>
          <w:shd w:val="clear" w:color="auto" w:fill="FFFF99"/>
          <w:rtl/>
        </w:rPr>
        <w:tab/>
        <w:t>10%</w:t>
      </w:r>
    </w:p>
    <w:p w14:paraId="416FD6D0" w14:textId="77777777" w:rsidR="00EB6524" w:rsidRPr="00003A83" w:rsidRDefault="00EB6524">
      <w:pPr>
        <w:pStyle w:val="P00"/>
        <w:tabs>
          <w:tab w:val="clear" w:pos="6259"/>
          <w:tab w:val="left" w:pos="4947"/>
          <w:tab w:val="left" w:pos="6432"/>
        </w:tabs>
        <w:spacing w:before="0"/>
        <w:ind w:left="0" w:right="1134"/>
        <w:rPr>
          <w:rFonts w:hint="cs"/>
          <w:vanish/>
          <w:sz w:val="22"/>
          <w:szCs w:val="22"/>
          <w:shd w:val="clear" w:color="auto" w:fill="FFFF99"/>
          <w:rtl/>
        </w:rPr>
      </w:pPr>
      <w:r w:rsidRPr="00003A83">
        <w:rPr>
          <w:rFonts w:hint="cs"/>
          <w:vanish/>
          <w:sz w:val="22"/>
          <w:szCs w:val="22"/>
          <w:shd w:val="clear" w:color="auto" w:fill="FFFF99"/>
          <w:rtl/>
        </w:rPr>
        <w:tab/>
      </w:r>
      <w:r w:rsidRPr="00003A83">
        <w:rPr>
          <w:rFonts w:hint="cs"/>
          <w:strike/>
          <w:vanish/>
          <w:sz w:val="22"/>
          <w:szCs w:val="22"/>
          <w:shd w:val="clear" w:color="auto" w:fill="FFFF99"/>
          <w:rtl/>
        </w:rPr>
        <w:t>ב.</w:t>
      </w:r>
      <w:r w:rsidRPr="00003A83">
        <w:rPr>
          <w:rFonts w:hint="cs"/>
          <w:strike/>
          <w:vanish/>
          <w:sz w:val="22"/>
          <w:szCs w:val="22"/>
          <w:shd w:val="clear" w:color="auto" w:fill="FFFF99"/>
          <w:rtl/>
        </w:rPr>
        <w:tab/>
        <w:t>פזילת שיתוק</w:t>
      </w:r>
      <w:r w:rsidRPr="00003A83">
        <w:rPr>
          <w:rFonts w:hint="cs"/>
          <w:vanish/>
          <w:sz w:val="22"/>
          <w:szCs w:val="22"/>
          <w:shd w:val="clear" w:color="auto" w:fill="FFFF99"/>
          <w:rtl/>
        </w:rPr>
        <w:tab/>
      </w:r>
      <w:r w:rsidRPr="00003A83">
        <w:rPr>
          <w:rFonts w:hint="cs"/>
          <w:strike/>
          <w:vanish/>
          <w:sz w:val="22"/>
          <w:szCs w:val="22"/>
          <w:shd w:val="clear" w:color="auto" w:fill="FFFF99"/>
          <w:rtl/>
        </w:rPr>
        <w:tab/>
      </w:r>
      <w:r w:rsidRPr="00003A83">
        <w:rPr>
          <w:rFonts w:hint="cs"/>
          <w:strike/>
          <w:vanish/>
          <w:sz w:val="22"/>
          <w:szCs w:val="22"/>
          <w:shd w:val="clear" w:color="auto" w:fill="FFFF99"/>
          <w:rtl/>
        </w:rPr>
        <w:tab/>
      </w:r>
      <w:r w:rsidRPr="00003A83">
        <w:rPr>
          <w:rFonts w:hint="cs"/>
          <w:strike/>
          <w:vanish/>
          <w:sz w:val="22"/>
          <w:szCs w:val="22"/>
          <w:shd w:val="clear" w:color="auto" w:fill="FFFF99"/>
          <w:rtl/>
        </w:rPr>
        <w:tab/>
      </w:r>
      <w:r w:rsidRPr="00003A83">
        <w:rPr>
          <w:rFonts w:hint="cs"/>
          <w:strike/>
          <w:vanish/>
          <w:sz w:val="22"/>
          <w:szCs w:val="22"/>
          <w:shd w:val="clear" w:color="auto" w:fill="FFFF99"/>
          <w:rtl/>
        </w:rPr>
        <w:tab/>
        <w:t>20%</w:t>
      </w:r>
    </w:p>
    <w:p w14:paraId="7A90CCB0" w14:textId="77777777" w:rsidR="00FC735F" w:rsidRPr="00003A83" w:rsidRDefault="00FC735F" w:rsidP="00FC735F">
      <w:pPr>
        <w:pStyle w:val="P00"/>
        <w:tabs>
          <w:tab w:val="clear" w:pos="6259"/>
        </w:tabs>
        <w:spacing w:before="0"/>
        <w:ind w:left="0" w:right="1134"/>
        <w:rPr>
          <w:rFonts w:hint="cs"/>
          <w:vanish/>
          <w:szCs w:val="20"/>
          <w:shd w:val="clear" w:color="auto" w:fill="FFFF99"/>
          <w:rtl/>
        </w:rPr>
      </w:pPr>
    </w:p>
    <w:p w14:paraId="2009880E" w14:textId="77777777" w:rsidR="00FC735F" w:rsidRPr="00003A83" w:rsidRDefault="00FC735F" w:rsidP="00FC735F">
      <w:pPr>
        <w:pStyle w:val="P00"/>
        <w:tabs>
          <w:tab w:val="clear" w:pos="6259"/>
        </w:tabs>
        <w:spacing w:before="0"/>
        <w:ind w:left="0" w:right="1134"/>
        <w:rPr>
          <w:rFonts w:hint="cs"/>
          <w:vanish/>
          <w:color w:val="FF0000"/>
          <w:szCs w:val="20"/>
          <w:shd w:val="clear" w:color="auto" w:fill="FFFF99"/>
          <w:rtl/>
        </w:rPr>
      </w:pPr>
      <w:r w:rsidRPr="00003A83">
        <w:rPr>
          <w:rFonts w:hint="cs"/>
          <w:vanish/>
          <w:color w:val="FF0000"/>
          <w:szCs w:val="20"/>
          <w:shd w:val="clear" w:color="auto" w:fill="FFFF99"/>
          <w:rtl/>
        </w:rPr>
        <w:t>מיום 1.1.2012</w:t>
      </w:r>
    </w:p>
    <w:p w14:paraId="28B54E57" w14:textId="77777777" w:rsidR="00FC735F" w:rsidRPr="00003A83" w:rsidRDefault="00FC735F" w:rsidP="00FC735F">
      <w:pPr>
        <w:pStyle w:val="P00"/>
        <w:tabs>
          <w:tab w:val="clear" w:pos="6259"/>
        </w:tabs>
        <w:spacing w:before="0"/>
        <w:ind w:left="0" w:right="1134"/>
        <w:rPr>
          <w:rFonts w:hint="cs"/>
          <w:vanish/>
          <w:szCs w:val="20"/>
          <w:shd w:val="clear" w:color="auto" w:fill="FFFF99"/>
          <w:rtl/>
        </w:rPr>
      </w:pPr>
      <w:r w:rsidRPr="00003A83">
        <w:rPr>
          <w:rFonts w:hint="cs"/>
          <w:b/>
          <w:bCs/>
          <w:vanish/>
          <w:szCs w:val="20"/>
          <w:shd w:val="clear" w:color="auto" w:fill="FFFF99"/>
          <w:rtl/>
        </w:rPr>
        <w:t>תק' תשע"ב-2011</w:t>
      </w:r>
    </w:p>
    <w:p w14:paraId="4E8B1D7F" w14:textId="77777777" w:rsidR="00FC735F" w:rsidRPr="00003A83" w:rsidRDefault="00FC735F" w:rsidP="00FC735F">
      <w:pPr>
        <w:pStyle w:val="P00"/>
        <w:tabs>
          <w:tab w:val="clear" w:pos="6259"/>
        </w:tabs>
        <w:spacing w:before="0"/>
        <w:ind w:left="0" w:right="1134"/>
        <w:rPr>
          <w:rFonts w:hint="cs"/>
          <w:vanish/>
          <w:szCs w:val="20"/>
          <w:shd w:val="clear" w:color="auto" w:fill="FFFF99"/>
          <w:rtl/>
        </w:rPr>
      </w:pPr>
      <w:hyperlink r:id="rId189" w:history="1">
        <w:r w:rsidRPr="00003A83">
          <w:rPr>
            <w:rStyle w:val="Hyperlink"/>
            <w:rFonts w:hint="cs"/>
            <w:vanish/>
            <w:szCs w:val="20"/>
            <w:shd w:val="clear" w:color="auto" w:fill="FFFF99"/>
            <w:rtl/>
          </w:rPr>
          <w:t>ק"ת תשע"ב מס' 7057</w:t>
        </w:r>
      </w:hyperlink>
      <w:r w:rsidRPr="00003A83">
        <w:rPr>
          <w:rFonts w:hint="cs"/>
          <w:vanish/>
          <w:szCs w:val="20"/>
          <w:shd w:val="clear" w:color="auto" w:fill="FFFF99"/>
          <w:rtl/>
        </w:rPr>
        <w:t xml:space="preserve"> מיום 8.12.2011 עמ' 239</w:t>
      </w:r>
    </w:p>
    <w:p w14:paraId="49F76C53" w14:textId="77777777" w:rsidR="00FC735F" w:rsidRPr="00003A83" w:rsidRDefault="00FC735F" w:rsidP="00FC735F">
      <w:pPr>
        <w:pStyle w:val="P00"/>
        <w:tabs>
          <w:tab w:val="clear" w:pos="2835"/>
          <w:tab w:val="clear" w:pos="6259"/>
          <w:tab w:val="right" w:pos="7938"/>
        </w:tabs>
        <w:ind w:left="1021" w:right="1701" w:hanging="1021"/>
        <w:rPr>
          <w:rFonts w:cs="Miriam" w:hint="cs"/>
          <w:vanish/>
          <w:sz w:val="16"/>
          <w:szCs w:val="16"/>
          <w:shd w:val="clear" w:color="auto" w:fill="FFFF99"/>
          <w:rtl/>
        </w:rPr>
      </w:pPr>
      <w:r w:rsidRPr="00003A83">
        <w:rPr>
          <w:rFonts w:cs="Miriam" w:hint="cs"/>
          <w:strike/>
          <w:vanish/>
          <w:sz w:val="16"/>
          <w:szCs w:val="16"/>
          <w:shd w:val="clear" w:color="auto" w:fill="FFFF99"/>
          <w:rtl/>
        </w:rPr>
        <w:t xml:space="preserve">פזילה ואיבוד אקומוזיציה </w:t>
      </w:r>
      <w:r w:rsidRPr="00003A83">
        <w:rPr>
          <w:rFonts w:cs="Miriam"/>
          <w:strike/>
          <w:vanish/>
          <w:sz w:val="16"/>
          <w:szCs w:val="16"/>
          <w:shd w:val="clear" w:color="auto" w:fill="FFFF99"/>
        </w:rPr>
        <w:t>strabismus and loss of accomodation</w:t>
      </w:r>
      <w:r w:rsidRPr="00003A83">
        <w:rPr>
          <w:rFonts w:cs="Miriam" w:hint="cs"/>
          <w:vanish/>
          <w:sz w:val="16"/>
          <w:szCs w:val="16"/>
          <w:shd w:val="clear" w:color="auto" w:fill="FFFF99"/>
          <w:rtl/>
        </w:rPr>
        <w:t xml:space="preserve"> </w:t>
      </w:r>
      <w:r w:rsidRPr="00003A83">
        <w:rPr>
          <w:rFonts w:cs="Miriam" w:hint="cs"/>
          <w:vanish/>
          <w:sz w:val="16"/>
          <w:szCs w:val="16"/>
          <w:u w:val="single"/>
          <w:shd w:val="clear" w:color="auto" w:fill="FFFF99"/>
          <w:rtl/>
        </w:rPr>
        <w:t>תנועות העיניים</w:t>
      </w:r>
    </w:p>
    <w:p w14:paraId="3403882A" w14:textId="77777777" w:rsidR="00FC735F" w:rsidRPr="00003A83" w:rsidRDefault="00FC735F" w:rsidP="00FC735F">
      <w:pPr>
        <w:pStyle w:val="P00"/>
        <w:tabs>
          <w:tab w:val="clear" w:pos="2835"/>
          <w:tab w:val="clear" w:pos="6259"/>
          <w:tab w:val="right" w:pos="7938"/>
        </w:tabs>
        <w:spacing w:before="0"/>
        <w:ind w:left="1021" w:right="1701" w:hanging="1021"/>
        <w:rPr>
          <w:vanish/>
          <w:sz w:val="18"/>
          <w:szCs w:val="22"/>
          <w:shd w:val="clear" w:color="auto" w:fill="FFFF99"/>
          <w:rtl/>
        </w:rPr>
      </w:pPr>
      <w:r w:rsidRPr="00003A83">
        <w:rPr>
          <w:vanish/>
          <w:sz w:val="18"/>
          <w:szCs w:val="22"/>
          <w:shd w:val="clear" w:color="auto" w:fill="FFFF99"/>
          <w:rtl/>
        </w:rPr>
        <w:t>57.</w:t>
      </w:r>
      <w:r w:rsidRPr="00003A83">
        <w:rPr>
          <w:vanish/>
          <w:sz w:val="18"/>
          <w:szCs w:val="22"/>
          <w:shd w:val="clear" w:color="auto" w:fill="FFFF99"/>
          <w:rtl/>
        </w:rPr>
        <w:tab/>
        <w:t>(1)</w:t>
      </w:r>
      <w:r w:rsidRPr="00003A83">
        <w:rPr>
          <w:rFonts w:hint="cs"/>
          <w:vanish/>
          <w:sz w:val="18"/>
          <w:szCs w:val="22"/>
          <w:shd w:val="clear" w:color="auto" w:fill="FFFF99"/>
          <w:rtl/>
        </w:rPr>
        <w:tab/>
      </w:r>
      <w:r w:rsidRPr="00003A83">
        <w:rPr>
          <w:vanish/>
          <w:sz w:val="18"/>
          <w:szCs w:val="22"/>
          <w:shd w:val="clear" w:color="auto" w:fill="FFFF99"/>
        </w:rPr>
        <w:t>HETEROPHORIA</w:t>
      </w:r>
      <w:r w:rsidRPr="00003A83">
        <w:rPr>
          <w:vanish/>
          <w:sz w:val="18"/>
          <w:szCs w:val="22"/>
          <w:shd w:val="clear" w:color="auto" w:fill="FFFF99"/>
          <w:rtl/>
        </w:rPr>
        <w:t xml:space="preserve"> </w:t>
      </w:r>
      <w:r w:rsidRPr="00003A83">
        <w:rPr>
          <w:rFonts w:hint="eastAsia"/>
          <w:vanish/>
          <w:sz w:val="18"/>
          <w:szCs w:val="22"/>
          <w:shd w:val="clear" w:color="auto" w:fill="FFFF99"/>
          <w:rtl/>
        </w:rPr>
        <w:t>או</w:t>
      </w:r>
      <w:r w:rsidRPr="00003A83">
        <w:rPr>
          <w:vanish/>
          <w:sz w:val="18"/>
          <w:szCs w:val="22"/>
          <w:shd w:val="clear" w:color="auto" w:fill="FFFF99"/>
          <w:rtl/>
        </w:rPr>
        <w:t xml:space="preserve"> חולשת קונברגנציה הגורמים להפרעות</w:t>
      </w:r>
      <w:r w:rsidR="00AC1C82" w:rsidRPr="00003A83">
        <w:rPr>
          <w:rFonts w:hint="cs"/>
          <w:vanish/>
          <w:sz w:val="18"/>
          <w:szCs w:val="22"/>
          <w:shd w:val="clear" w:color="auto" w:fill="FFFF99"/>
          <w:rtl/>
        </w:rPr>
        <w:t xml:space="preserve"> </w:t>
      </w:r>
      <w:r w:rsidR="00AC1C82" w:rsidRPr="00003A83">
        <w:rPr>
          <w:rFonts w:hint="cs"/>
          <w:vanish/>
          <w:sz w:val="18"/>
          <w:szCs w:val="22"/>
          <w:u w:val="single"/>
          <w:shd w:val="clear" w:color="auto" w:fill="FFFF99"/>
          <w:rtl/>
        </w:rPr>
        <w:t>תפקודיות</w:t>
      </w:r>
      <w:r w:rsidRPr="00003A83">
        <w:rPr>
          <w:vanish/>
          <w:sz w:val="18"/>
          <w:szCs w:val="22"/>
          <w:shd w:val="clear" w:color="auto" w:fill="FFFF99"/>
          <w:rtl/>
        </w:rPr>
        <w:tab/>
        <w:t>10%</w:t>
      </w:r>
    </w:p>
    <w:p w14:paraId="068B8F33" w14:textId="77777777" w:rsidR="00FC735F" w:rsidRPr="00003A83" w:rsidRDefault="00FC735F" w:rsidP="00FC735F">
      <w:pPr>
        <w:pStyle w:val="P00"/>
        <w:tabs>
          <w:tab w:val="clear" w:pos="2835"/>
          <w:tab w:val="clear" w:pos="6259"/>
          <w:tab w:val="right" w:pos="7938"/>
        </w:tabs>
        <w:spacing w:before="0"/>
        <w:ind w:left="1078" w:right="1701" w:hanging="454"/>
        <w:rPr>
          <w:strike/>
          <w:vanish/>
          <w:sz w:val="18"/>
          <w:szCs w:val="22"/>
          <w:shd w:val="clear" w:color="auto" w:fill="FFFF99"/>
          <w:rtl/>
        </w:rPr>
      </w:pPr>
      <w:r w:rsidRPr="00003A83">
        <w:rPr>
          <w:strike/>
          <w:vanish/>
          <w:sz w:val="18"/>
          <w:szCs w:val="22"/>
          <w:shd w:val="clear" w:color="auto" w:fill="FFFF99"/>
          <w:rtl/>
        </w:rPr>
        <w:t>(2)</w:t>
      </w:r>
      <w:r w:rsidRPr="00003A83">
        <w:rPr>
          <w:strike/>
          <w:vanish/>
          <w:sz w:val="18"/>
          <w:szCs w:val="22"/>
          <w:shd w:val="clear" w:color="auto" w:fill="FFFF99"/>
        </w:rPr>
        <w:tab/>
        <w:t>HETEROTROPIA</w:t>
      </w:r>
      <w:r w:rsidRPr="00003A83">
        <w:rPr>
          <w:strike/>
          <w:vanish/>
          <w:sz w:val="18"/>
          <w:szCs w:val="22"/>
          <w:shd w:val="clear" w:color="auto" w:fill="FFFF99"/>
          <w:rtl/>
        </w:rPr>
        <w:t xml:space="preserve"> </w:t>
      </w:r>
      <w:r w:rsidRPr="00003A83">
        <w:rPr>
          <w:rFonts w:hint="eastAsia"/>
          <w:strike/>
          <w:vanish/>
          <w:sz w:val="18"/>
          <w:szCs w:val="22"/>
          <w:shd w:val="clear" w:color="auto" w:fill="FFFF99"/>
          <w:rtl/>
        </w:rPr>
        <w:t>ללא</w:t>
      </w:r>
      <w:r w:rsidRPr="00003A83">
        <w:rPr>
          <w:strike/>
          <w:vanish/>
          <w:sz w:val="18"/>
          <w:szCs w:val="22"/>
          <w:shd w:val="clear" w:color="auto" w:fill="FFFF99"/>
          <w:rtl/>
        </w:rPr>
        <w:t xml:space="preserve"> דיפלופיה או עם דיפלופיה במבט להיקף שדה הראייה</w:t>
      </w:r>
      <w:r w:rsidRPr="00003A83">
        <w:rPr>
          <w:strike/>
          <w:vanish/>
          <w:sz w:val="18"/>
          <w:szCs w:val="22"/>
          <w:shd w:val="clear" w:color="auto" w:fill="FFFF99"/>
          <w:rtl/>
        </w:rPr>
        <w:tab/>
        <w:t>15%</w:t>
      </w:r>
    </w:p>
    <w:p w14:paraId="33014622" w14:textId="77777777" w:rsidR="00FC735F" w:rsidRPr="00003A83" w:rsidRDefault="00FC735F" w:rsidP="00FC735F">
      <w:pPr>
        <w:pStyle w:val="P00"/>
        <w:tabs>
          <w:tab w:val="clear" w:pos="2835"/>
          <w:tab w:val="clear" w:pos="6259"/>
          <w:tab w:val="right" w:pos="7938"/>
        </w:tabs>
        <w:spacing w:before="0"/>
        <w:ind w:left="1078" w:right="1701" w:hanging="454"/>
        <w:rPr>
          <w:strike/>
          <w:vanish/>
          <w:sz w:val="18"/>
          <w:szCs w:val="22"/>
          <w:shd w:val="clear" w:color="auto" w:fill="FFFF99"/>
          <w:rtl/>
        </w:rPr>
      </w:pPr>
      <w:r w:rsidRPr="00003A83">
        <w:rPr>
          <w:strike/>
          <w:vanish/>
          <w:sz w:val="18"/>
          <w:szCs w:val="22"/>
          <w:shd w:val="clear" w:color="auto" w:fill="FFFF99"/>
          <w:rtl/>
        </w:rPr>
        <w:t>(3)</w:t>
      </w:r>
      <w:r w:rsidRPr="00003A83">
        <w:rPr>
          <w:strike/>
          <w:vanish/>
          <w:sz w:val="18"/>
          <w:szCs w:val="22"/>
          <w:shd w:val="clear" w:color="auto" w:fill="FFFF99"/>
        </w:rPr>
        <w:tab/>
        <w:t>HETEROTROPIA</w:t>
      </w:r>
      <w:r w:rsidRPr="00003A83">
        <w:rPr>
          <w:strike/>
          <w:vanish/>
          <w:sz w:val="18"/>
          <w:szCs w:val="22"/>
          <w:shd w:val="clear" w:color="auto" w:fill="FFFF99"/>
          <w:rtl/>
        </w:rPr>
        <w:t xml:space="preserve"> </w:t>
      </w:r>
      <w:r w:rsidRPr="00003A83">
        <w:rPr>
          <w:rFonts w:hint="eastAsia"/>
          <w:strike/>
          <w:vanish/>
          <w:sz w:val="18"/>
          <w:szCs w:val="22"/>
          <w:shd w:val="clear" w:color="auto" w:fill="FFFF99"/>
          <w:rtl/>
        </w:rPr>
        <w:t>עם</w:t>
      </w:r>
      <w:r w:rsidRPr="00003A83">
        <w:rPr>
          <w:strike/>
          <w:vanish/>
          <w:sz w:val="18"/>
          <w:szCs w:val="22"/>
          <w:shd w:val="clear" w:color="auto" w:fill="FFFF99"/>
          <w:rtl/>
        </w:rPr>
        <w:t xml:space="preserve"> דיפלופיה במבט פרימרי המחייבת כיסוי קבוע של עין אחת</w:t>
      </w:r>
      <w:r w:rsidRPr="00003A83">
        <w:rPr>
          <w:strike/>
          <w:vanish/>
          <w:sz w:val="18"/>
          <w:szCs w:val="22"/>
          <w:shd w:val="clear" w:color="auto" w:fill="FFFF99"/>
          <w:rtl/>
        </w:rPr>
        <w:tab/>
        <w:t>25%</w:t>
      </w:r>
    </w:p>
    <w:p w14:paraId="52EC5F71" w14:textId="77777777" w:rsidR="00FC735F" w:rsidRPr="00003A83" w:rsidRDefault="00FC735F" w:rsidP="00FC735F">
      <w:pPr>
        <w:pStyle w:val="P00"/>
        <w:tabs>
          <w:tab w:val="clear" w:pos="2835"/>
          <w:tab w:val="clear" w:pos="6259"/>
          <w:tab w:val="right" w:pos="7938"/>
        </w:tabs>
        <w:spacing w:before="0"/>
        <w:ind w:left="1078" w:right="1701" w:hanging="454"/>
        <w:rPr>
          <w:rFonts w:hint="cs"/>
          <w:vanish/>
          <w:sz w:val="18"/>
          <w:szCs w:val="22"/>
          <w:shd w:val="clear" w:color="auto" w:fill="FFFF99"/>
          <w:rtl/>
        </w:rPr>
      </w:pPr>
      <w:r w:rsidRPr="00003A83">
        <w:rPr>
          <w:strike/>
          <w:vanish/>
          <w:sz w:val="18"/>
          <w:szCs w:val="22"/>
          <w:shd w:val="clear" w:color="auto" w:fill="FFFF99"/>
          <w:rtl/>
        </w:rPr>
        <w:t>(4)</w:t>
      </w:r>
      <w:r w:rsidRPr="00003A83">
        <w:rPr>
          <w:strike/>
          <w:vanish/>
          <w:sz w:val="18"/>
          <w:szCs w:val="22"/>
          <w:shd w:val="clear" w:color="auto" w:fill="FFFF99"/>
        </w:rPr>
        <w:tab/>
      </w:r>
      <w:r w:rsidRPr="00003A83">
        <w:rPr>
          <w:rFonts w:hint="eastAsia"/>
          <w:strike/>
          <w:vanish/>
          <w:sz w:val="18"/>
          <w:szCs w:val="22"/>
          <w:shd w:val="clear" w:color="auto" w:fill="FFFF99"/>
          <w:rtl/>
        </w:rPr>
        <w:t>איבוד</w:t>
      </w:r>
      <w:r w:rsidRPr="00003A83">
        <w:rPr>
          <w:strike/>
          <w:vanish/>
          <w:sz w:val="18"/>
          <w:szCs w:val="22"/>
          <w:shd w:val="clear" w:color="auto" w:fill="FFFF99"/>
          <w:rtl/>
        </w:rPr>
        <w:t xml:space="preserve"> אקומודציה (למעט פרסביאופיה) בעין אחת או בשתי העיניים</w:t>
      </w:r>
      <w:r w:rsidRPr="00003A83">
        <w:rPr>
          <w:strike/>
          <w:vanish/>
          <w:sz w:val="18"/>
          <w:szCs w:val="22"/>
          <w:shd w:val="clear" w:color="auto" w:fill="FFFF99"/>
          <w:rtl/>
        </w:rPr>
        <w:tab/>
        <w:t>5%</w:t>
      </w:r>
    </w:p>
    <w:p w14:paraId="51164AC4" w14:textId="77777777" w:rsidR="00AC1C82" w:rsidRPr="00003A83" w:rsidRDefault="00AC1C82" w:rsidP="00FC735F">
      <w:pPr>
        <w:pStyle w:val="P00"/>
        <w:tabs>
          <w:tab w:val="clear" w:pos="2835"/>
          <w:tab w:val="clear" w:pos="6259"/>
          <w:tab w:val="right" w:pos="7938"/>
        </w:tabs>
        <w:spacing w:before="0"/>
        <w:ind w:left="1078" w:right="1701" w:hanging="454"/>
        <w:rPr>
          <w:rFonts w:hint="cs"/>
          <w:vanish/>
          <w:sz w:val="18"/>
          <w:szCs w:val="22"/>
          <w:u w:val="single"/>
          <w:shd w:val="clear" w:color="auto" w:fill="FFFF99"/>
          <w:rtl/>
        </w:rPr>
      </w:pPr>
      <w:r w:rsidRPr="00003A83">
        <w:rPr>
          <w:rFonts w:hint="cs"/>
          <w:vanish/>
          <w:sz w:val="18"/>
          <w:szCs w:val="22"/>
          <w:u w:val="single"/>
          <w:shd w:val="clear" w:color="auto" w:fill="FFFF99"/>
          <w:rtl/>
        </w:rPr>
        <w:t>(2)</w:t>
      </w:r>
      <w:r w:rsidRPr="00003A83">
        <w:rPr>
          <w:rFonts w:hint="cs"/>
          <w:vanish/>
          <w:sz w:val="18"/>
          <w:szCs w:val="22"/>
          <w:u w:val="single"/>
          <w:shd w:val="clear" w:color="auto" w:fill="FFFF99"/>
          <w:rtl/>
        </w:rPr>
        <w:tab/>
        <w:t>פזילה (</w:t>
      </w:r>
      <w:r w:rsidRPr="00003A83">
        <w:rPr>
          <w:vanish/>
          <w:sz w:val="18"/>
          <w:szCs w:val="22"/>
          <w:u w:val="single"/>
          <w:shd w:val="clear" w:color="auto" w:fill="FFFF99"/>
        </w:rPr>
        <w:t>HETEROTROPIA</w:t>
      </w:r>
      <w:r w:rsidRPr="00003A83">
        <w:rPr>
          <w:rFonts w:hint="cs"/>
          <w:vanish/>
          <w:sz w:val="18"/>
          <w:szCs w:val="22"/>
          <w:u w:val="single"/>
          <w:shd w:val="clear" w:color="auto" w:fill="FFFF99"/>
          <w:rtl/>
        </w:rPr>
        <w:t>)</w:t>
      </w:r>
    </w:p>
    <w:p w14:paraId="5F3F1D70" w14:textId="77777777" w:rsidR="00AC1C82" w:rsidRPr="00003A83" w:rsidRDefault="00AC1C82" w:rsidP="00AC1C82">
      <w:pPr>
        <w:pStyle w:val="P00"/>
        <w:tabs>
          <w:tab w:val="clear" w:pos="2835"/>
          <w:tab w:val="clear" w:pos="6259"/>
          <w:tab w:val="right" w:pos="7938"/>
        </w:tabs>
        <w:spacing w:before="0"/>
        <w:ind w:left="1475" w:right="1701" w:hanging="454"/>
        <w:rPr>
          <w:rFonts w:hint="cs"/>
          <w:vanish/>
          <w:sz w:val="18"/>
          <w:szCs w:val="22"/>
          <w:u w:val="single"/>
          <w:shd w:val="clear" w:color="auto" w:fill="FFFF99"/>
          <w:rtl/>
        </w:rPr>
      </w:pPr>
      <w:r w:rsidRPr="00003A83">
        <w:rPr>
          <w:vanish/>
          <w:sz w:val="18"/>
          <w:szCs w:val="22"/>
          <w:u w:val="single"/>
          <w:shd w:val="clear" w:color="auto" w:fill="FFFF99"/>
        </w:rPr>
        <w:t>I</w:t>
      </w:r>
      <w:r w:rsidRPr="00003A83">
        <w:rPr>
          <w:rFonts w:hint="cs"/>
          <w:vanish/>
          <w:sz w:val="18"/>
          <w:szCs w:val="22"/>
          <w:u w:val="single"/>
          <w:shd w:val="clear" w:color="auto" w:fill="FFFF99"/>
          <w:rtl/>
        </w:rPr>
        <w:tab/>
        <w:t xml:space="preserve">של 15 </w:t>
      </w:r>
      <w:r w:rsidRPr="00003A83">
        <w:rPr>
          <w:vanish/>
          <w:sz w:val="18"/>
          <w:szCs w:val="22"/>
          <w:u w:val="single"/>
          <w:shd w:val="clear" w:color="auto" w:fill="FFFF99"/>
        </w:rPr>
        <w:t>P.D</w:t>
      </w:r>
      <w:r w:rsidRPr="00003A83">
        <w:rPr>
          <w:rFonts w:hint="cs"/>
          <w:vanish/>
          <w:sz w:val="18"/>
          <w:szCs w:val="22"/>
          <w:u w:val="single"/>
          <w:shd w:val="clear" w:color="auto" w:fill="FFFF99"/>
          <w:rtl/>
        </w:rPr>
        <w:t xml:space="preserve"> (פריזם דיופטר) לפחות ובלא כפילות ראייה (דיפלופיה)</w:t>
      </w:r>
      <w:r w:rsidRPr="00003A83">
        <w:rPr>
          <w:rFonts w:hint="cs"/>
          <w:vanish/>
          <w:sz w:val="18"/>
          <w:szCs w:val="22"/>
          <w:u w:val="single"/>
          <w:shd w:val="clear" w:color="auto" w:fill="FFFF99"/>
          <w:rtl/>
        </w:rPr>
        <w:tab/>
        <w:t>10%</w:t>
      </w:r>
    </w:p>
    <w:p w14:paraId="13594288" w14:textId="77777777" w:rsidR="00AC1C82" w:rsidRPr="00003A83" w:rsidRDefault="00AC1C82" w:rsidP="00AC1C82">
      <w:pPr>
        <w:pStyle w:val="P00"/>
        <w:tabs>
          <w:tab w:val="clear" w:pos="2835"/>
          <w:tab w:val="clear" w:pos="6259"/>
          <w:tab w:val="right" w:pos="7938"/>
        </w:tabs>
        <w:spacing w:before="0"/>
        <w:ind w:left="1475" w:right="1701" w:hanging="454"/>
        <w:rPr>
          <w:rFonts w:hint="cs"/>
          <w:vanish/>
          <w:sz w:val="18"/>
          <w:szCs w:val="22"/>
          <w:u w:val="single"/>
          <w:shd w:val="clear" w:color="auto" w:fill="FFFF99"/>
          <w:rtl/>
        </w:rPr>
      </w:pPr>
      <w:r w:rsidRPr="00003A83">
        <w:rPr>
          <w:vanish/>
          <w:sz w:val="18"/>
          <w:szCs w:val="22"/>
          <w:u w:val="single"/>
          <w:shd w:val="clear" w:color="auto" w:fill="FFFF99"/>
        </w:rPr>
        <w:t>II</w:t>
      </w:r>
      <w:r w:rsidRPr="00003A83">
        <w:rPr>
          <w:rFonts w:hint="cs"/>
          <w:vanish/>
          <w:sz w:val="18"/>
          <w:szCs w:val="22"/>
          <w:u w:val="single"/>
          <w:shd w:val="clear" w:color="auto" w:fill="FFFF99"/>
          <w:rtl/>
        </w:rPr>
        <w:tab/>
        <w:t xml:space="preserve">עם כפילות ראייה </w:t>
      </w:r>
      <w:r w:rsidRPr="00003A83">
        <w:rPr>
          <w:vanish/>
          <w:sz w:val="18"/>
          <w:szCs w:val="22"/>
          <w:u w:val="single"/>
          <w:shd w:val="clear" w:color="auto" w:fill="FFFF99"/>
          <w:rtl/>
        </w:rPr>
        <w:t>–</w:t>
      </w:r>
    </w:p>
    <w:p w14:paraId="625A2403" w14:textId="77777777" w:rsidR="00AC1C82" w:rsidRPr="00003A83" w:rsidRDefault="00AC1C82" w:rsidP="00AC1C82">
      <w:pPr>
        <w:pStyle w:val="P00"/>
        <w:tabs>
          <w:tab w:val="clear" w:pos="2835"/>
          <w:tab w:val="clear" w:pos="6259"/>
          <w:tab w:val="right" w:pos="7938"/>
        </w:tabs>
        <w:spacing w:before="0"/>
        <w:ind w:left="1928" w:right="1701" w:hanging="454"/>
        <w:rPr>
          <w:rFonts w:hint="cs"/>
          <w:vanish/>
          <w:sz w:val="18"/>
          <w:szCs w:val="22"/>
          <w:u w:val="single"/>
          <w:shd w:val="clear" w:color="auto" w:fill="FFFF99"/>
          <w:rtl/>
        </w:rPr>
      </w:pPr>
      <w:r w:rsidRPr="00003A83">
        <w:rPr>
          <w:rFonts w:hint="cs"/>
          <w:vanish/>
          <w:sz w:val="18"/>
          <w:szCs w:val="22"/>
          <w:u w:val="single"/>
          <w:shd w:val="clear" w:color="auto" w:fill="FFFF99"/>
          <w:rtl/>
        </w:rPr>
        <w:t>(א)</w:t>
      </w:r>
      <w:r w:rsidRPr="00003A83">
        <w:rPr>
          <w:rFonts w:hint="cs"/>
          <w:vanish/>
          <w:sz w:val="18"/>
          <w:szCs w:val="22"/>
          <w:u w:val="single"/>
          <w:shd w:val="clear" w:color="auto" w:fill="FFFF99"/>
          <w:rtl/>
        </w:rPr>
        <w:tab/>
        <w:t>במבט למעלה</w:t>
      </w:r>
      <w:r w:rsidRPr="00003A83">
        <w:rPr>
          <w:rFonts w:hint="cs"/>
          <w:vanish/>
          <w:sz w:val="18"/>
          <w:szCs w:val="22"/>
          <w:u w:val="single"/>
          <w:shd w:val="clear" w:color="auto" w:fill="FFFF99"/>
          <w:rtl/>
        </w:rPr>
        <w:tab/>
        <w:t>10%</w:t>
      </w:r>
    </w:p>
    <w:p w14:paraId="3724614E" w14:textId="77777777" w:rsidR="00AC1C82" w:rsidRPr="00003A83" w:rsidRDefault="00AC1C82" w:rsidP="00AC1C82">
      <w:pPr>
        <w:pStyle w:val="P00"/>
        <w:tabs>
          <w:tab w:val="clear" w:pos="2835"/>
          <w:tab w:val="clear" w:pos="6259"/>
          <w:tab w:val="right" w:pos="7938"/>
        </w:tabs>
        <w:spacing w:before="0"/>
        <w:ind w:left="1928" w:right="1701" w:hanging="454"/>
        <w:rPr>
          <w:rFonts w:hint="cs"/>
          <w:vanish/>
          <w:sz w:val="18"/>
          <w:szCs w:val="22"/>
          <w:u w:val="single"/>
          <w:shd w:val="clear" w:color="auto" w:fill="FFFF99"/>
          <w:rtl/>
        </w:rPr>
      </w:pPr>
      <w:r w:rsidRPr="00003A83">
        <w:rPr>
          <w:rFonts w:hint="cs"/>
          <w:vanish/>
          <w:sz w:val="18"/>
          <w:szCs w:val="22"/>
          <w:u w:val="single"/>
          <w:shd w:val="clear" w:color="auto" w:fill="FFFF99"/>
          <w:rtl/>
        </w:rPr>
        <w:t>(ב)</w:t>
      </w:r>
      <w:r w:rsidRPr="00003A83">
        <w:rPr>
          <w:rFonts w:hint="cs"/>
          <w:vanish/>
          <w:sz w:val="18"/>
          <w:szCs w:val="22"/>
          <w:u w:val="single"/>
          <w:shd w:val="clear" w:color="auto" w:fill="FFFF99"/>
          <w:rtl/>
        </w:rPr>
        <w:tab/>
        <w:t>במבט למטה או לצדדים</w:t>
      </w:r>
      <w:r w:rsidRPr="00003A83">
        <w:rPr>
          <w:rFonts w:hint="cs"/>
          <w:vanish/>
          <w:sz w:val="18"/>
          <w:szCs w:val="22"/>
          <w:u w:val="single"/>
          <w:shd w:val="clear" w:color="auto" w:fill="FFFF99"/>
          <w:rtl/>
        </w:rPr>
        <w:tab/>
        <w:t>15%</w:t>
      </w:r>
    </w:p>
    <w:p w14:paraId="09B5BB7D" w14:textId="77777777" w:rsidR="00AC1C82" w:rsidRPr="00003A83" w:rsidRDefault="00AC1C82" w:rsidP="00AC1C82">
      <w:pPr>
        <w:pStyle w:val="P00"/>
        <w:tabs>
          <w:tab w:val="clear" w:pos="2835"/>
          <w:tab w:val="clear" w:pos="6259"/>
          <w:tab w:val="right" w:pos="7938"/>
        </w:tabs>
        <w:spacing w:before="0"/>
        <w:ind w:left="1928" w:right="1701" w:hanging="454"/>
        <w:rPr>
          <w:rFonts w:hint="cs"/>
          <w:vanish/>
          <w:sz w:val="18"/>
          <w:szCs w:val="22"/>
          <w:u w:val="single"/>
          <w:shd w:val="clear" w:color="auto" w:fill="FFFF99"/>
          <w:rtl/>
        </w:rPr>
      </w:pPr>
      <w:r w:rsidRPr="00003A83">
        <w:rPr>
          <w:rFonts w:hint="cs"/>
          <w:vanish/>
          <w:sz w:val="18"/>
          <w:szCs w:val="22"/>
          <w:u w:val="single"/>
          <w:shd w:val="clear" w:color="auto" w:fill="FFFF99"/>
          <w:rtl/>
        </w:rPr>
        <w:t>(ג)</w:t>
      </w:r>
      <w:r w:rsidRPr="00003A83">
        <w:rPr>
          <w:rFonts w:hint="cs"/>
          <w:vanish/>
          <w:sz w:val="18"/>
          <w:szCs w:val="22"/>
          <w:u w:val="single"/>
          <w:shd w:val="clear" w:color="auto" w:fill="FFFF99"/>
          <w:rtl/>
        </w:rPr>
        <w:tab/>
        <w:t>במבט לפנים</w:t>
      </w:r>
      <w:r w:rsidRPr="00003A83">
        <w:rPr>
          <w:rFonts w:hint="cs"/>
          <w:vanish/>
          <w:sz w:val="18"/>
          <w:szCs w:val="22"/>
          <w:u w:val="single"/>
          <w:shd w:val="clear" w:color="auto" w:fill="FFFF99"/>
          <w:rtl/>
        </w:rPr>
        <w:tab/>
        <w:t>20%</w:t>
      </w:r>
    </w:p>
    <w:p w14:paraId="1BE66F32" w14:textId="77777777" w:rsidR="00AC1C82" w:rsidRPr="00AC1C82" w:rsidRDefault="00AC1C82" w:rsidP="00AC1C82">
      <w:pPr>
        <w:pStyle w:val="P00"/>
        <w:tabs>
          <w:tab w:val="clear" w:pos="2835"/>
          <w:tab w:val="clear" w:pos="6259"/>
          <w:tab w:val="right" w:pos="7938"/>
        </w:tabs>
        <w:spacing w:before="0"/>
        <w:ind w:left="624" w:right="1701"/>
        <w:rPr>
          <w:rFonts w:hint="cs"/>
          <w:sz w:val="2"/>
          <w:szCs w:val="2"/>
          <w:rtl/>
        </w:rPr>
      </w:pPr>
      <w:r w:rsidRPr="00003A83">
        <w:rPr>
          <w:rFonts w:hint="cs"/>
          <w:vanish/>
          <w:sz w:val="18"/>
          <w:szCs w:val="22"/>
          <w:u w:val="single"/>
          <w:shd w:val="clear" w:color="auto" w:fill="FFFF99"/>
          <w:rtl/>
        </w:rPr>
        <w:t>הנכות בפרט זה תיקבע על פי מדידות הפזילה או התפקוד הדו-עיני; במקרים שקיימת כפילות ראייה בכמה כיווני מבט, הנכות תיקבע לפי כיוון המבט המקנה את שיעור הנכות הגבוה יותר.</w:t>
      </w:r>
      <w:bookmarkEnd w:id="209"/>
    </w:p>
    <w:p w14:paraId="7244A142" w14:textId="77777777" w:rsidR="00EB6524" w:rsidRDefault="00EB6524" w:rsidP="00AC1C82">
      <w:pPr>
        <w:pStyle w:val="P00"/>
        <w:tabs>
          <w:tab w:val="clear" w:pos="2835"/>
          <w:tab w:val="clear" w:pos="6259"/>
          <w:tab w:val="right" w:pos="7938"/>
        </w:tabs>
        <w:spacing w:before="72"/>
        <w:ind w:left="624" w:right="1701" w:hanging="624"/>
        <w:rPr>
          <w:rFonts w:hint="cs"/>
          <w:rtl/>
        </w:rPr>
      </w:pPr>
      <w:bookmarkStart w:id="210" w:name="Seif105"/>
      <w:bookmarkEnd w:id="210"/>
      <w:r>
        <w:rPr>
          <w:rFonts w:cs="Miriam"/>
          <w:szCs w:val="32"/>
          <w:rtl/>
          <w:lang w:val="he-IL"/>
        </w:rPr>
        <w:pict w14:anchorId="1B6CEC4D">
          <v:shape id="_x0000_s2199" type="#_x0000_t202" style="position:absolute;left:0;text-align:left;margin-left:470.25pt;margin-top:7.1pt;width:1in;height:28.2pt;z-index:251681280" filled="f" stroked="f">
            <v:textbox inset="1mm,0,1mm,0">
              <w:txbxContent>
                <w:p w14:paraId="6C29D3D3" w14:textId="77777777" w:rsidR="00267E85" w:rsidRDefault="00267E85">
                  <w:pPr>
                    <w:spacing w:line="160" w:lineRule="exact"/>
                    <w:jc w:val="left"/>
                    <w:rPr>
                      <w:rFonts w:cs="Miriam" w:hint="cs"/>
                      <w:szCs w:val="18"/>
                      <w:rtl/>
                    </w:rPr>
                  </w:pPr>
                  <w:r>
                    <w:rPr>
                      <w:rFonts w:cs="Miriam" w:hint="cs"/>
                      <w:szCs w:val="18"/>
                      <w:rtl/>
                    </w:rPr>
                    <w:t>גלאוקומה ולחץ תוך עיני מוגבר</w:t>
                  </w:r>
                </w:p>
                <w:p w14:paraId="1BB03BAB" w14:textId="77777777" w:rsidR="00267E85" w:rsidRDefault="00267E85">
                  <w:pPr>
                    <w:spacing w:line="160" w:lineRule="exact"/>
                    <w:jc w:val="left"/>
                    <w:rPr>
                      <w:rFonts w:cs="Miriam" w:hint="cs"/>
                      <w:szCs w:val="18"/>
                      <w:rtl/>
                    </w:rPr>
                  </w:pPr>
                  <w:r>
                    <w:rPr>
                      <w:rFonts w:cs="Miriam" w:hint="cs"/>
                      <w:szCs w:val="18"/>
                      <w:rtl/>
                    </w:rPr>
                    <w:t>תק' תשע"ב-2011</w:t>
                  </w:r>
                </w:p>
              </w:txbxContent>
            </v:textbox>
          </v:shape>
        </w:pict>
      </w:r>
      <w:r>
        <w:rPr>
          <w:rFonts w:cs="Miriam"/>
          <w:sz w:val="32"/>
          <w:szCs w:val="32"/>
          <w:rtl/>
        </w:rPr>
        <w:t>58</w:t>
      </w:r>
      <w:r>
        <w:rPr>
          <w:rtl/>
        </w:rPr>
        <w:t>.</w:t>
      </w:r>
      <w:r>
        <w:rPr>
          <w:rtl/>
        </w:rPr>
        <w:tab/>
      </w:r>
      <w:r w:rsidR="00AC1C82">
        <w:rPr>
          <w:rFonts w:hint="cs"/>
          <w:rtl/>
        </w:rPr>
        <w:t xml:space="preserve">גלאוקומה ולחץ תוך עיני מוגבר </w:t>
      </w:r>
      <w:r w:rsidR="00AC1C82">
        <w:rPr>
          <w:rtl/>
        </w:rPr>
        <w:t>–</w:t>
      </w:r>
      <w:r w:rsidR="00AC1C82">
        <w:rPr>
          <w:rFonts w:hint="cs"/>
          <w:rtl/>
        </w:rPr>
        <w:t xml:space="preserve"> דרגת הנכות תיקבע לפי ההגבלה בשדה הראייה והליקוי בכושר הראייה.</w:t>
      </w:r>
    </w:p>
    <w:p w14:paraId="4DEB67D9" w14:textId="77777777" w:rsidR="00EB6524" w:rsidRPr="00003A83" w:rsidRDefault="00EB6524">
      <w:pPr>
        <w:pStyle w:val="P00"/>
        <w:spacing w:before="0"/>
        <w:ind w:left="0" w:right="1134"/>
        <w:rPr>
          <w:rFonts w:hint="cs"/>
          <w:b/>
          <w:bCs/>
          <w:vanish/>
          <w:szCs w:val="20"/>
          <w:shd w:val="clear" w:color="auto" w:fill="FFFF99"/>
          <w:rtl/>
        </w:rPr>
      </w:pPr>
      <w:bookmarkStart w:id="211" w:name="Rov256"/>
      <w:r w:rsidRPr="00003A83">
        <w:rPr>
          <w:rFonts w:hint="cs"/>
          <w:vanish/>
          <w:color w:val="FF0000"/>
          <w:szCs w:val="20"/>
          <w:shd w:val="clear" w:color="auto" w:fill="FFFF99"/>
          <w:rtl/>
        </w:rPr>
        <w:t>מיום 25.8.1992</w:t>
      </w:r>
    </w:p>
    <w:p w14:paraId="5AFBC7DF"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תשנ"ב-1992</w:t>
      </w:r>
    </w:p>
    <w:p w14:paraId="082FA044"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190" w:history="1">
        <w:r w:rsidRPr="00003A83">
          <w:rPr>
            <w:rStyle w:val="Hyperlink"/>
            <w:rFonts w:hint="cs"/>
            <w:vanish/>
            <w:szCs w:val="20"/>
            <w:shd w:val="clear" w:color="auto" w:fill="FFFF99"/>
            <w:rtl/>
          </w:rPr>
          <w:t>ק"ת תשנ"ב מס' 5461</w:t>
        </w:r>
      </w:hyperlink>
      <w:r w:rsidRPr="00003A83">
        <w:rPr>
          <w:rFonts w:hint="cs"/>
          <w:vanish/>
          <w:szCs w:val="20"/>
          <w:shd w:val="clear" w:color="auto" w:fill="FFFF99"/>
          <w:rtl/>
        </w:rPr>
        <w:t xml:space="preserve"> מיום 26.7.1992 עמ' 1403</w:t>
      </w:r>
    </w:p>
    <w:p w14:paraId="2623F38C"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החלפת תקנה 58</w:t>
      </w:r>
    </w:p>
    <w:p w14:paraId="4C430718" w14:textId="77777777" w:rsidR="00EB6524" w:rsidRPr="00003A83" w:rsidRDefault="00EB6524">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4273F744" w14:textId="77777777" w:rsidR="00EB6524" w:rsidRPr="00003A83" w:rsidRDefault="00EB6524">
      <w:pPr>
        <w:pStyle w:val="P00"/>
        <w:tabs>
          <w:tab w:val="clear" w:pos="6259"/>
        </w:tabs>
        <w:spacing w:before="20"/>
        <w:ind w:left="0" w:right="1134"/>
        <w:rPr>
          <w:strike/>
          <w:vanish/>
          <w:sz w:val="16"/>
          <w:szCs w:val="16"/>
          <w:shd w:val="clear" w:color="auto" w:fill="FFFF99"/>
          <w:rtl/>
        </w:rPr>
      </w:pPr>
      <w:r w:rsidRPr="00003A83">
        <w:rPr>
          <w:strike/>
          <w:vanish/>
          <w:sz w:val="16"/>
          <w:szCs w:val="16"/>
          <w:shd w:val="clear" w:color="auto" w:fill="FFFF99"/>
        </w:rPr>
        <w:t>Glaucoma</w:t>
      </w:r>
    </w:p>
    <w:p w14:paraId="75E1B37B" w14:textId="77777777" w:rsidR="00EB6524" w:rsidRPr="00003A83" w:rsidRDefault="00EB6524">
      <w:pPr>
        <w:pStyle w:val="P00"/>
        <w:tabs>
          <w:tab w:val="clear" w:pos="6259"/>
          <w:tab w:val="left" w:pos="4947"/>
          <w:tab w:val="left" w:pos="6432"/>
        </w:tabs>
        <w:spacing w:before="0"/>
        <w:ind w:left="0" w:right="1134"/>
        <w:rPr>
          <w:rFonts w:hint="cs"/>
          <w:strike/>
          <w:vanish/>
          <w:sz w:val="22"/>
          <w:szCs w:val="22"/>
          <w:shd w:val="clear" w:color="auto" w:fill="FFFF99"/>
          <w:rtl/>
        </w:rPr>
      </w:pPr>
      <w:r w:rsidRPr="00003A83">
        <w:rPr>
          <w:rFonts w:hint="cs"/>
          <w:strike/>
          <w:vanish/>
          <w:sz w:val="22"/>
          <w:szCs w:val="22"/>
          <w:shd w:val="clear" w:color="auto" w:fill="FFFF99"/>
          <w:rtl/>
        </w:rPr>
        <w:t>58.</w:t>
      </w:r>
      <w:r w:rsidRPr="00003A83">
        <w:rPr>
          <w:rFonts w:hint="cs"/>
          <w:strike/>
          <w:vanish/>
          <w:sz w:val="22"/>
          <w:szCs w:val="22"/>
          <w:shd w:val="clear" w:color="auto" w:fill="FFFF99"/>
          <w:rtl/>
        </w:rPr>
        <w:tab/>
        <w:t>א.</w:t>
      </w:r>
      <w:r w:rsidRPr="00003A83">
        <w:rPr>
          <w:rFonts w:hint="cs"/>
          <w:strike/>
          <w:vanish/>
          <w:sz w:val="22"/>
          <w:szCs w:val="22"/>
          <w:shd w:val="clear" w:color="auto" w:fill="FFFF99"/>
          <w:rtl/>
        </w:rPr>
        <w:tab/>
        <w:t>שדה ראיה וכושר ראיה תקינים</w:t>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strike/>
          <w:vanish/>
          <w:sz w:val="22"/>
          <w:szCs w:val="22"/>
          <w:shd w:val="clear" w:color="auto" w:fill="FFFF99"/>
          <w:rtl/>
        </w:rPr>
        <w:t>10%</w:t>
      </w:r>
    </w:p>
    <w:p w14:paraId="6EAF7655" w14:textId="77777777" w:rsidR="00EB6524" w:rsidRPr="00003A83" w:rsidRDefault="00EB6524">
      <w:pPr>
        <w:pStyle w:val="P00"/>
        <w:tabs>
          <w:tab w:val="clear" w:pos="6259"/>
          <w:tab w:val="left" w:pos="4947"/>
          <w:tab w:val="left" w:pos="6432"/>
        </w:tabs>
        <w:spacing w:before="0"/>
        <w:ind w:left="624" w:right="1134"/>
        <w:rPr>
          <w:rFonts w:hint="cs"/>
          <w:vanish/>
          <w:sz w:val="22"/>
          <w:szCs w:val="22"/>
          <w:shd w:val="clear" w:color="auto" w:fill="FFFF99"/>
          <w:rtl/>
        </w:rPr>
      </w:pPr>
      <w:r w:rsidRPr="00003A83">
        <w:rPr>
          <w:rFonts w:hint="cs"/>
          <w:strike/>
          <w:vanish/>
          <w:sz w:val="22"/>
          <w:szCs w:val="22"/>
          <w:shd w:val="clear" w:color="auto" w:fill="FFFF99"/>
          <w:rtl/>
        </w:rPr>
        <w:t>ב.</w:t>
      </w:r>
      <w:r w:rsidRPr="00003A83">
        <w:rPr>
          <w:rFonts w:hint="cs"/>
          <w:strike/>
          <w:vanish/>
          <w:sz w:val="22"/>
          <w:szCs w:val="22"/>
          <w:shd w:val="clear" w:color="auto" w:fill="FFFF99"/>
          <w:rtl/>
        </w:rPr>
        <w:tab/>
        <w:t xml:space="preserve">קיים ליקוי ראיה או צמצום שדה הראיה </w:t>
      </w:r>
      <w:r w:rsidRPr="00003A83">
        <w:rPr>
          <w:strike/>
          <w:vanish/>
          <w:sz w:val="22"/>
          <w:szCs w:val="22"/>
          <w:shd w:val="clear" w:color="auto" w:fill="FFFF99"/>
          <w:rtl/>
        </w:rPr>
        <w:t>–</w:t>
      </w:r>
      <w:r w:rsidRPr="00003A83">
        <w:rPr>
          <w:rFonts w:hint="cs"/>
          <w:strike/>
          <w:vanish/>
          <w:sz w:val="22"/>
          <w:szCs w:val="22"/>
          <w:shd w:val="clear" w:color="auto" w:fill="FFFF99"/>
          <w:rtl/>
        </w:rPr>
        <w:t xml:space="preserve"> אחוזי הנכות ייקבעו בהתאם למצב.</w:t>
      </w:r>
    </w:p>
    <w:p w14:paraId="5C5B966F" w14:textId="77777777" w:rsidR="00AC1C82" w:rsidRPr="00003A83" w:rsidRDefault="00AC1C82" w:rsidP="00AC1C82">
      <w:pPr>
        <w:pStyle w:val="P00"/>
        <w:tabs>
          <w:tab w:val="clear" w:pos="6259"/>
        </w:tabs>
        <w:spacing w:before="0"/>
        <w:ind w:left="0" w:right="1134"/>
        <w:rPr>
          <w:rFonts w:hint="cs"/>
          <w:vanish/>
          <w:szCs w:val="20"/>
          <w:shd w:val="clear" w:color="auto" w:fill="FFFF99"/>
          <w:rtl/>
        </w:rPr>
      </w:pPr>
    </w:p>
    <w:p w14:paraId="40A70E65" w14:textId="77777777" w:rsidR="00AC1C82" w:rsidRPr="00003A83" w:rsidRDefault="00AC1C82" w:rsidP="00AC1C82">
      <w:pPr>
        <w:pStyle w:val="P00"/>
        <w:tabs>
          <w:tab w:val="clear" w:pos="6259"/>
        </w:tabs>
        <w:spacing w:before="0"/>
        <w:ind w:left="0" w:right="1134"/>
        <w:rPr>
          <w:rFonts w:hint="cs"/>
          <w:vanish/>
          <w:color w:val="FF0000"/>
          <w:szCs w:val="20"/>
          <w:shd w:val="clear" w:color="auto" w:fill="FFFF99"/>
          <w:rtl/>
        </w:rPr>
      </w:pPr>
      <w:r w:rsidRPr="00003A83">
        <w:rPr>
          <w:rFonts w:hint="cs"/>
          <w:vanish/>
          <w:color w:val="FF0000"/>
          <w:szCs w:val="20"/>
          <w:shd w:val="clear" w:color="auto" w:fill="FFFF99"/>
          <w:rtl/>
        </w:rPr>
        <w:t>מיום 1.1.2012</w:t>
      </w:r>
    </w:p>
    <w:p w14:paraId="63E00C03" w14:textId="77777777" w:rsidR="00AC1C82" w:rsidRPr="00003A83" w:rsidRDefault="00AC1C82" w:rsidP="00AC1C82">
      <w:pPr>
        <w:pStyle w:val="P00"/>
        <w:tabs>
          <w:tab w:val="clear" w:pos="6259"/>
        </w:tabs>
        <w:spacing w:before="0"/>
        <w:ind w:left="0" w:right="1134"/>
        <w:rPr>
          <w:rFonts w:hint="cs"/>
          <w:vanish/>
          <w:szCs w:val="20"/>
          <w:shd w:val="clear" w:color="auto" w:fill="FFFF99"/>
          <w:rtl/>
        </w:rPr>
      </w:pPr>
      <w:r w:rsidRPr="00003A83">
        <w:rPr>
          <w:rFonts w:hint="cs"/>
          <w:b/>
          <w:bCs/>
          <w:vanish/>
          <w:szCs w:val="20"/>
          <w:shd w:val="clear" w:color="auto" w:fill="FFFF99"/>
          <w:rtl/>
        </w:rPr>
        <w:t>תק' תשע"ב-2011</w:t>
      </w:r>
    </w:p>
    <w:p w14:paraId="2539A855" w14:textId="77777777" w:rsidR="00AC1C82" w:rsidRPr="00003A83" w:rsidRDefault="00AC1C82" w:rsidP="00AC1C82">
      <w:pPr>
        <w:pStyle w:val="P00"/>
        <w:tabs>
          <w:tab w:val="clear" w:pos="6259"/>
        </w:tabs>
        <w:spacing w:before="0"/>
        <w:ind w:left="0" w:right="1134"/>
        <w:rPr>
          <w:rFonts w:hint="cs"/>
          <w:vanish/>
          <w:szCs w:val="20"/>
          <w:shd w:val="clear" w:color="auto" w:fill="FFFF99"/>
          <w:rtl/>
        </w:rPr>
      </w:pPr>
      <w:hyperlink r:id="rId191" w:history="1">
        <w:r w:rsidRPr="00003A83">
          <w:rPr>
            <w:rStyle w:val="Hyperlink"/>
            <w:rFonts w:hint="cs"/>
            <w:vanish/>
            <w:szCs w:val="20"/>
            <w:shd w:val="clear" w:color="auto" w:fill="FFFF99"/>
            <w:rtl/>
          </w:rPr>
          <w:t>ק"ת תשע"ב מס' 7057</w:t>
        </w:r>
      </w:hyperlink>
      <w:r w:rsidRPr="00003A83">
        <w:rPr>
          <w:rFonts w:hint="cs"/>
          <w:vanish/>
          <w:szCs w:val="20"/>
          <w:shd w:val="clear" w:color="auto" w:fill="FFFF99"/>
          <w:rtl/>
        </w:rPr>
        <w:t xml:space="preserve"> מיום 8.12.2011 עמ' 239</w:t>
      </w:r>
    </w:p>
    <w:p w14:paraId="2FFB852B" w14:textId="77777777" w:rsidR="00AC1C82" w:rsidRPr="00003A83" w:rsidRDefault="00AC1C82" w:rsidP="00AC1C82">
      <w:pPr>
        <w:pStyle w:val="P00"/>
        <w:tabs>
          <w:tab w:val="clear" w:pos="6259"/>
        </w:tabs>
        <w:spacing w:before="0"/>
        <w:ind w:left="0" w:right="1134"/>
        <w:rPr>
          <w:rFonts w:hint="cs"/>
          <w:vanish/>
          <w:szCs w:val="20"/>
          <w:shd w:val="clear" w:color="auto" w:fill="FFFF99"/>
          <w:rtl/>
        </w:rPr>
      </w:pPr>
      <w:r w:rsidRPr="00003A83">
        <w:rPr>
          <w:rFonts w:hint="cs"/>
          <w:b/>
          <w:bCs/>
          <w:vanish/>
          <w:szCs w:val="20"/>
          <w:shd w:val="clear" w:color="auto" w:fill="FFFF99"/>
          <w:rtl/>
        </w:rPr>
        <w:t>החלפת פרט 58</w:t>
      </w:r>
    </w:p>
    <w:p w14:paraId="5F30969D" w14:textId="77777777" w:rsidR="00AC1C82" w:rsidRPr="00003A83" w:rsidRDefault="00AC1C82" w:rsidP="00AC1C82">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660EF6A0" w14:textId="77777777" w:rsidR="00AC1C82" w:rsidRPr="00003A83" w:rsidRDefault="00AC1C82" w:rsidP="00AC1C82">
      <w:pPr>
        <w:pStyle w:val="P00"/>
        <w:tabs>
          <w:tab w:val="clear" w:pos="2835"/>
          <w:tab w:val="clear" w:pos="6259"/>
          <w:tab w:val="right" w:pos="7938"/>
        </w:tabs>
        <w:spacing w:before="0"/>
        <w:ind w:left="1021" w:right="1701" w:hanging="1021"/>
        <w:rPr>
          <w:rFonts w:cs="Miriam" w:hint="cs"/>
          <w:strike/>
          <w:vanish/>
          <w:sz w:val="16"/>
          <w:szCs w:val="16"/>
          <w:shd w:val="clear" w:color="auto" w:fill="FFFF99"/>
          <w:rtl/>
        </w:rPr>
      </w:pPr>
      <w:r w:rsidRPr="00003A83">
        <w:rPr>
          <w:rFonts w:cs="Miriam" w:hint="cs"/>
          <w:strike/>
          <w:vanish/>
          <w:sz w:val="16"/>
          <w:szCs w:val="16"/>
          <w:shd w:val="clear" w:color="auto" w:fill="FFFF99"/>
          <w:rtl/>
        </w:rPr>
        <w:t xml:space="preserve">ברקית </w:t>
      </w:r>
      <w:r w:rsidRPr="00003A83">
        <w:rPr>
          <w:rFonts w:cs="Miriam"/>
          <w:strike/>
          <w:vanish/>
          <w:sz w:val="16"/>
          <w:szCs w:val="16"/>
          <w:shd w:val="clear" w:color="auto" w:fill="FFFF99"/>
        </w:rPr>
        <w:t>glaucoma</w:t>
      </w:r>
    </w:p>
    <w:p w14:paraId="6718400C" w14:textId="77777777" w:rsidR="00AC1C82" w:rsidRPr="00003A83" w:rsidRDefault="00AC1C82" w:rsidP="00AC1C82">
      <w:pPr>
        <w:pStyle w:val="P00"/>
        <w:tabs>
          <w:tab w:val="clear" w:pos="2835"/>
          <w:tab w:val="clear" w:pos="6259"/>
          <w:tab w:val="right" w:pos="7938"/>
        </w:tabs>
        <w:spacing w:before="0"/>
        <w:ind w:left="1021" w:right="1701" w:hanging="1021"/>
        <w:rPr>
          <w:rFonts w:hint="cs"/>
          <w:strike/>
          <w:vanish/>
          <w:sz w:val="18"/>
          <w:szCs w:val="22"/>
          <w:shd w:val="clear" w:color="auto" w:fill="FFFF99"/>
          <w:rtl/>
        </w:rPr>
      </w:pPr>
      <w:r w:rsidRPr="00003A83">
        <w:rPr>
          <w:strike/>
          <w:vanish/>
          <w:sz w:val="18"/>
          <w:szCs w:val="22"/>
          <w:shd w:val="clear" w:color="auto" w:fill="FFFF99"/>
          <w:rtl/>
        </w:rPr>
        <w:t>58.</w:t>
      </w:r>
      <w:r w:rsidRPr="00003A83">
        <w:rPr>
          <w:strike/>
          <w:vanish/>
          <w:sz w:val="18"/>
          <w:szCs w:val="22"/>
          <w:shd w:val="clear" w:color="auto" w:fill="FFFF99"/>
          <w:rtl/>
        </w:rPr>
        <w:tab/>
        <w:t>(א)</w:t>
      </w:r>
      <w:r w:rsidRPr="00003A83">
        <w:rPr>
          <w:strike/>
          <w:vanish/>
          <w:sz w:val="18"/>
          <w:szCs w:val="22"/>
          <w:shd w:val="clear" w:color="auto" w:fill="FFFF99"/>
        </w:rPr>
        <w:tab/>
        <w:t>GLAUCOMA</w:t>
      </w:r>
      <w:r w:rsidRPr="00003A83">
        <w:rPr>
          <w:strike/>
          <w:vanish/>
          <w:sz w:val="18"/>
          <w:szCs w:val="22"/>
          <w:shd w:val="clear" w:color="auto" w:fill="FFFF99"/>
          <w:rtl/>
        </w:rPr>
        <w:t>, דרגת הנכות תיקבע בנוסף לליקוי בכושר הראייה או לליקוי בשדה הראייה</w:t>
      </w:r>
      <w:r w:rsidRPr="00003A83">
        <w:rPr>
          <w:rFonts w:hint="cs"/>
          <w:strike/>
          <w:vanish/>
          <w:sz w:val="18"/>
          <w:szCs w:val="22"/>
          <w:shd w:val="clear" w:color="auto" w:fill="FFFF99"/>
          <w:rtl/>
        </w:rPr>
        <w:tab/>
      </w:r>
      <w:r w:rsidRPr="00003A83">
        <w:rPr>
          <w:strike/>
          <w:vanish/>
          <w:sz w:val="18"/>
          <w:szCs w:val="22"/>
          <w:shd w:val="clear" w:color="auto" w:fill="FFFF99"/>
          <w:rtl/>
        </w:rPr>
        <w:t>10%</w:t>
      </w:r>
    </w:p>
    <w:p w14:paraId="285E0A17" w14:textId="77777777" w:rsidR="00AC1C82" w:rsidRPr="00003A83" w:rsidRDefault="00AC1C82" w:rsidP="00AC1C82">
      <w:pPr>
        <w:pStyle w:val="P00"/>
        <w:tabs>
          <w:tab w:val="clear" w:pos="2835"/>
          <w:tab w:val="clear" w:pos="6259"/>
          <w:tab w:val="right" w:pos="7938"/>
        </w:tabs>
        <w:spacing w:before="0"/>
        <w:ind w:left="1078" w:right="1701" w:hanging="454"/>
        <w:rPr>
          <w:strike/>
          <w:vanish/>
          <w:sz w:val="18"/>
          <w:szCs w:val="22"/>
          <w:shd w:val="clear" w:color="auto" w:fill="FFFF99"/>
          <w:rtl/>
        </w:rPr>
      </w:pPr>
      <w:r w:rsidRPr="00003A83">
        <w:rPr>
          <w:strike/>
          <w:vanish/>
          <w:sz w:val="18"/>
          <w:szCs w:val="22"/>
          <w:shd w:val="clear" w:color="auto" w:fill="FFFF99"/>
          <w:rtl/>
        </w:rPr>
        <w:t>(ב)</w:t>
      </w:r>
      <w:r w:rsidRPr="00003A83">
        <w:rPr>
          <w:strike/>
          <w:vanish/>
          <w:sz w:val="18"/>
          <w:szCs w:val="22"/>
          <w:shd w:val="clear" w:color="auto" w:fill="FFFF99"/>
        </w:rPr>
        <w:tab/>
      </w:r>
      <w:r w:rsidRPr="00003A83">
        <w:rPr>
          <w:rFonts w:hint="eastAsia"/>
          <w:strike/>
          <w:vanish/>
          <w:sz w:val="18"/>
          <w:szCs w:val="22"/>
          <w:shd w:val="clear" w:color="auto" w:fill="FFFF99"/>
          <w:rtl/>
        </w:rPr>
        <w:t>מצב</w:t>
      </w:r>
      <w:r w:rsidRPr="00003A83">
        <w:rPr>
          <w:strike/>
          <w:vanish/>
          <w:sz w:val="18"/>
          <w:szCs w:val="22"/>
          <w:shd w:val="clear" w:color="auto" w:fill="FFFF99"/>
          <w:rtl/>
        </w:rPr>
        <w:t xml:space="preserve"> לאחר ניתוח פילטרציה ללא צורך בהמשך טיפול</w:t>
      </w:r>
      <w:r w:rsidRPr="00003A83">
        <w:rPr>
          <w:strike/>
          <w:vanish/>
          <w:sz w:val="18"/>
          <w:szCs w:val="22"/>
          <w:shd w:val="clear" w:color="auto" w:fill="FFFF99"/>
          <w:rtl/>
        </w:rPr>
        <w:tab/>
        <w:t>5%</w:t>
      </w:r>
    </w:p>
    <w:p w14:paraId="3AB5E641" w14:textId="77777777" w:rsidR="00AC1C82" w:rsidRPr="00003A83" w:rsidRDefault="00AC1C82" w:rsidP="00AC1C82">
      <w:pPr>
        <w:pStyle w:val="P00"/>
        <w:tabs>
          <w:tab w:val="clear" w:pos="2835"/>
          <w:tab w:val="clear" w:pos="6259"/>
          <w:tab w:val="right" w:pos="7938"/>
        </w:tabs>
        <w:spacing w:before="0"/>
        <w:ind w:left="1078" w:right="1701" w:hanging="454"/>
        <w:rPr>
          <w:strike/>
          <w:vanish/>
          <w:sz w:val="18"/>
          <w:szCs w:val="22"/>
          <w:shd w:val="clear" w:color="auto" w:fill="FFFF99"/>
          <w:rtl/>
        </w:rPr>
      </w:pPr>
      <w:r w:rsidRPr="00003A83">
        <w:rPr>
          <w:strike/>
          <w:vanish/>
          <w:sz w:val="18"/>
          <w:szCs w:val="22"/>
          <w:shd w:val="clear" w:color="auto" w:fill="FFFF99"/>
          <w:rtl/>
        </w:rPr>
        <w:t>(ג)</w:t>
      </w:r>
      <w:r w:rsidRPr="00003A83">
        <w:rPr>
          <w:strike/>
          <w:vanish/>
          <w:sz w:val="18"/>
          <w:szCs w:val="22"/>
          <w:shd w:val="clear" w:color="auto" w:fill="FFFF99"/>
        </w:rPr>
        <w:tab/>
      </w:r>
      <w:r w:rsidRPr="00003A83">
        <w:rPr>
          <w:rFonts w:hint="eastAsia"/>
          <w:strike/>
          <w:vanish/>
          <w:sz w:val="18"/>
          <w:szCs w:val="22"/>
          <w:shd w:val="clear" w:color="auto" w:fill="FFFF99"/>
          <w:rtl/>
        </w:rPr>
        <w:t>מצב</w:t>
      </w:r>
      <w:r w:rsidRPr="00003A83">
        <w:rPr>
          <w:strike/>
          <w:vanish/>
          <w:sz w:val="18"/>
          <w:szCs w:val="22"/>
          <w:shd w:val="clear" w:color="auto" w:fill="FFFF99"/>
          <w:rtl/>
        </w:rPr>
        <w:t xml:space="preserve"> לאחר אירידקטומיה בניתוח או בלייזר, ללא צורך בהמשך טיפול (קולובומה - ראה סעיף 64)</w:t>
      </w:r>
      <w:r w:rsidRPr="00003A83">
        <w:rPr>
          <w:rFonts w:hint="cs"/>
          <w:strike/>
          <w:vanish/>
          <w:sz w:val="18"/>
          <w:szCs w:val="22"/>
          <w:shd w:val="clear" w:color="auto" w:fill="FFFF99"/>
          <w:rtl/>
        </w:rPr>
        <w:tab/>
      </w:r>
      <w:r w:rsidRPr="00003A83">
        <w:rPr>
          <w:rFonts w:hint="cs"/>
          <w:strike/>
          <w:vanish/>
          <w:sz w:val="18"/>
          <w:szCs w:val="22"/>
          <w:shd w:val="clear" w:color="auto" w:fill="FFFF99"/>
          <w:rtl/>
        </w:rPr>
        <w:tab/>
      </w:r>
      <w:r w:rsidRPr="00003A83">
        <w:rPr>
          <w:strike/>
          <w:vanish/>
          <w:sz w:val="18"/>
          <w:szCs w:val="22"/>
          <w:shd w:val="clear" w:color="auto" w:fill="FFFF99"/>
          <w:rtl/>
        </w:rPr>
        <w:tab/>
        <w:t>0%</w:t>
      </w:r>
    </w:p>
    <w:p w14:paraId="6F4F138B" w14:textId="77777777" w:rsidR="00AC1C82" w:rsidRPr="00AC1C82" w:rsidRDefault="00AC1C82" w:rsidP="00AC1C82">
      <w:pPr>
        <w:pStyle w:val="P00"/>
        <w:tabs>
          <w:tab w:val="clear" w:pos="2835"/>
          <w:tab w:val="clear" w:pos="6259"/>
          <w:tab w:val="right" w:pos="7938"/>
        </w:tabs>
        <w:spacing w:before="0"/>
        <w:ind w:left="1078" w:right="1701" w:hanging="454"/>
        <w:rPr>
          <w:rFonts w:hint="cs"/>
          <w:sz w:val="2"/>
          <w:szCs w:val="2"/>
          <w:rtl/>
        </w:rPr>
      </w:pPr>
      <w:r w:rsidRPr="00003A83">
        <w:rPr>
          <w:strike/>
          <w:vanish/>
          <w:sz w:val="18"/>
          <w:szCs w:val="22"/>
          <w:shd w:val="clear" w:color="auto" w:fill="FFFF99"/>
          <w:rtl/>
        </w:rPr>
        <w:t>(ד)</w:t>
      </w:r>
      <w:r w:rsidRPr="00003A83">
        <w:rPr>
          <w:strike/>
          <w:vanish/>
          <w:sz w:val="18"/>
          <w:szCs w:val="22"/>
          <w:shd w:val="clear" w:color="auto" w:fill="FFFF99"/>
          <w:rtl/>
        </w:rPr>
        <w:tab/>
      </w:r>
      <w:r w:rsidRPr="00003A83">
        <w:rPr>
          <w:rFonts w:hint="eastAsia"/>
          <w:strike/>
          <w:vanish/>
          <w:sz w:val="18"/>
          <w:szCs w:val="22"/>
          <w:shd w:val="clear" w:color="auto" w:fill="FFFF99"/>
          <w:rtl/>
        </w:rPr>
        <w:t>יתר</w:t>
      </w:r>
      <w:r w:rsidRPr="00003A83">
        <w:rPr>
          <w:strike/>
          <w:vanish/>
          <w:sz w:val="18"/>
          <w:szCs w:val="22"/>
          <w:shd w:val="clear" w:color="auto" w:fill="FFFF99"/>
          <w:rtl/>
        </w:rPr>
        <w:t xml:space="preserve"> לחץ תוך עיני -</w:t>
      </w:r>
      <w:r w:rsidRPr="00003A83">
        <w:rPr>
          <w:strike/>
          <w:vanish/>
          <w:sz w:val="18"/>
          <w:szCs w:val="22"/>
          <w:shd w:val="clear" w:color="auto" w:fill="FFFF99"/>
        </w:rPr>
        <w:t>OCCULAR HYPER TENSION</w:t>
      </w:r>
      <w:r w:rsidRPr="00003A83">
        <w:rPr>
          <w:strike/>
          <w:vanish/>
          <w:sz w:val="18"/>
          <w:szCs w:val="22"/>
          <w:shd w:val="clear" w:color="auto" w:fill="FFFF99"/>
          <w:rtl/>
        </w:rPr>
        <w:t xml:space="preserve"> 28-22 מ"מ כספית ללא פגם בשדה הראייה וללא פגיעה בעצב הראייה (לחץ מעל 28 מ"מ ייחשב לפי סעיף קטן (א))</w:t>
      </w:r>
      <w:r w:rsidRPr="00003A83">
        <w:rPr>
          <w:rFonts w:hint="cs"/>
          <w:strike/>
          <w:vanish/>
          <w:sz w:val="18"/>
          <w:szCs w:val="22"/>
          <w:shd w:val="clear" w:color="auto" w:fill="FFFF99"/>
          <w:rtl/>
        </w:rPr>
        <w:tab/>
      </w:r>
      <w:r w:rsidRPr="00003A83">
        <w:rPr>
          <w:strike/>
          <w:vanish/>
          <w:sz w:val="18"/>
          <w:szCs w:val="22"/>
          <w:shd w:val="clear" w:color="auto" w:fill="FFFF99"/>
          <w:rtl/>
        </w:rPr>
        <w:t>5%</w:t>
      </w:r>
      <w:bookmarkEnd w:id="211"/>
    </w:p>
    <w:p w14:paraId="47ADA3B9" w14:textId="77777777" w:rsidR="00EB6524" w:rsidRDefault="00EB6524" w:rsidP="00AC1C82">
      <w:pPr>
        <w:pStyle w:val="P00"/>
        <w:tabs>
          <w:tab w:val="clear" w:pos="2835"/>
          <w:tab w:val="clear" w:pos="6259"/>
          <w:tab w:val="right" w:pos="7938"/>
        </w:tabs>
        <w:spacing w:before="72"/>
        <w:ind w:left="1021" w:right="1701" w:hanging="1021"/>
        <w:rPr>
          <w:rFonts w:hint="cs"/>
          <w:rtl/>
        </w:rPr>
      </w:pPr>
      <w:r>
        <w:rPr>
          <w:rFonts w:cs="Miriam"/>
          <w:szCs w:val="32"/>
          <w:rtl/>
          <w:lang w:val="he-IL"/>
        </w:rPr>
        <w:pict w14:anchorId="3CB21386">
          <v:shape id="_x0000_s2200" type="#_x0000_t202" style="position:absolute;left:0;text-align:left;margin-left:470.25pt;margin-top:7.1pt;width:1in;height:13.45pt;z-index:251682304" filled="f" stroked="f">
            <v:textbox style="mso-next-textbox:#_x0000_s2200" inset="1mm,0,1mm,0">
              <w:txbxContent>
                <w:p w14:paraId="06CDB391" w14:textId="77777777" w:rsidR="00267E85" w:rsidRDefault="00267E85">
                  <w:pPr>
                    <w:spacing w:line="160" w:lineRule="exact"/>
                    <w:jc w:val="left"/>
                    <w:rPr>
                      <w:rFonts w:cs="Miriam" w:hint="cs"/>
                      <w:szCs w:val="18"/>
                      <w:rtl/>
                    </w:rPr>
                  </w:pPr>
                  <w:r>
                    <w:rPr>
                      <w:rFonts w:cs="Miriam" w:hint="cs"/>
                      <w:szCs w:val="18"/>
                      <w:rtl/>
                    </w:rPr>
                    <w:t>תק' תשע"ב-2011</w:t>
                  </w:r>
                </w:p>
              </w:txbxContent>
            </v:textbox>
          </v:shape>
        </w:pict>
      </w:r>
      <w:r>
        <w:rPr>
          <w:rFonts w:cs="Miriam"/>
          <w:sz w:val="32"/>
          <w:szCs w:val="32"/>
          <w:rtl/>
        </w:rPr>
        <w:t>59</w:t>
      </w:r>
      <w:r>
        <w:rPr>
          <w:rtl/>
        </w:rPr>
        <w:t>.</w:t>
      </w:r>
      <w:r>
        <w:rPr>
          <w:rtl/>
        </w:rPr>
        <w:tab/>
      </w:r>
      <w:r w:rsidR="00AC1C82">
        <w:rPr>
          <w:rFonts w:hint="cs"/>
          <w:rtl/>
        </w:rPr>
        <w:t>(בוטל).</w:t>
      </w:r>
    </w:p>
    <w:p w14:paraId="6B6EBD28" w14:textId="77777777" w:rsidR="00EB6524" w:rsidRPr="00003A83" w:rsidRDefault="00EB6524">
      <w:pPr>
        <w:pStyle w:val="P00"/>
        <w:spacing w:before="0"/>
        <w:ind w:left="0" w:right="1134"/>
        <w:rPr>
          <w:rFonts w:hint="cs"/>
          <w:b/>
          <w:bCs/>
          <w:vanish/>
          <w:szCs w:val="20"/>
          <w:shd w:val="clear" w:color="auto" w:fill="FFFF99"/>
          <w:rtl/>
        </w:rPr>
      </w:pPr>
      <w:bookmarkStart w:id="212" w:name="Rov258"/>
      <w:r w:rsidRPr="00003A83">
        <w:rPr>
          <w:rFonts w:hint="cs"/>
          <w:vanish/>
          <w:color w:val="FF0000"/>
          <w:szCs w:val="20"/>
          <w:shd w:val="clear" w:color="auto" w:fill="FFFF99"/>
          <w:rtl/>
        </w:rPr>
        <w:t>מיום 25.8.1992</w:t>
      </w:r>
    </w:p>
    <w:p w14:paraId="125B9647"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תשנ"ב-1992</w:t>
      </w:r>
    </w:p>
    <w:p w14:paraId="5EA0E740"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192" w:history="1">
        <w:r w:rsidRPr="00003A83">
          <w:rPr>
            <w:rStyle w:val="Hyperlink"/>
            <w:rFonts w:hint="cs"/>
            <w:vanish/>
            <w:szCs w:val="20"/>
            <w:shd w:val="clear" w:color="auto" w:fill="FFFF99"/>
            <w:rtl/>
          </w:rPr>
          <w:t>ק"ת תשנ"ב מס' 5461</w:t>
        </w:r>
      </w:hyperlink>
      <w:r w:rsidRPr="00003A83">
        <w:rPr>
          <w:rFonts w:hint="cs"/>
          <w:vanish/>
          <w:szCs w:val="20"/>
          <w:shd w:val="clear" w:color="auto" w:fill="FFFF99"/>
          <w:rtl/>
        </w:rPr>
        <w:t xml:space="preserve"> מיום 26.7.1992 עמ' 1403</w:t>
      </w:r>
    </w:p>
    <w:p w14:paraId="5DD46AB3"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החלפת תקנה 59</w:t>
      </w:r>
    </w:p>
    <w:p w14:paraId="390E36CF" w14:textId="77777777" w:rsidR="00EB6524" w:rsidRPr="00003A83" w:rsidRDefault="00EB6524">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71597E9C" w14:textId="77777777" w:rsidR="00EB6524" w:rsidRPr="00003A83" w:rsidRDefault="00EB6524">
      <w:pPr>
        <w:pStyle w:val="P00"/>
        <w:tabs>
          <w:tab w:val="clear" w:pos="6259"/>
        </w:tabs>
        <w:spacing w:before="20"/>
        <w:ind w:left="0" w:right="1134"/>
        <w:rPr>
          <w:rFonts w:cs="Miriam" w:hint="cs"/>
          <w:strike/>
          <w:vanish/>
          <w:sz w:val="16"/>
          <w:szCs w:val="16"/>
          <w:shd w:val="clear" w:color="auto" w:fill="FFFF99"/>
          <w:rtl/>
        </w:rPr>
      </w:pPr>
      <w:r w:rsidRPr="00003A83">
        <w:rPr>
          <w:rFonts w:cs="Miriam" w:hint="cs"/>
          <w:strike/>
          <w:vanish/>
          <w:sz w:val="16"/>
          <w:szCs w:val="16"/>
          <w:shd w:val="clear" w:color="auto" w:fill="FFFF99"/>
          <w:rtl/>
        </w:rPr>
        <w:t>דלקת הלחמית והעפעפיים (</w:t>
      </w:r>
      <w:r w:rsidRPr="00003A83">
        <w:rPr>
          <w:rFonts w:cs="Miriam"/>
          <w:strike/>
          <w:vanish/>
          <w:sz w:val="16"/>
          <w:szCs w:val="16"/>
          <w:shd w:val="clear" w:color="auto" w:fill="FFFF99"/>
        </w:rPr>
        <w:t>Conjunctivitis, Blepharitis</w:t>
      </w:r>
      <w:r w:rsidRPr="00003A83">
        <w:rPr>
          <w:rFonts w:cs="Miriam" w:hint="cs"/>
          <w:strike/>
          <w:vanish/>
          <w:sz w:val="16"/>
          <w:szCs w:val="16"/>
          <w:shd w:val="clear" w:color="auto" w:fill="FFFF99"/>
          <w:rtl/>
        </w:rPr>
        <w:t>)</w:t>
      </w:r>
    </w:p>
    <w:p w14:paraId="115B1798" w14:textId="77777777" w:rsidR="00EB6524" w:rsidRPr="00003A83" w:rsidRDefault="00EB6524">
      <w:pPr>
        <w:pStyle w:val="P00"/>
        <w:tabs>
          <w:tab w:val="clear" w:pos="6259"/>
          <w:tab w:val="left" w:pos="4947"/>
          <w:tab w:val="left" w:pos="6432"/>
        </w:tabs>
        <w:spacing w:before="0"/>
        <w:ind w:left="0" w:right="1134"/>
        <w:rPr>
          <w:rFonts w:hint="cs"/>
          <w:strike/>
          <w:vanish/>
          <w:sz w:val="22"/>
          <w:szCs w:val="22"/>
          <w:shd w:val="clear" w:color="auto" w:fill="FFFF99"/>
          <w:rtl/>
        </w:rPr>
      </w:pPr>
      <w:r w:rsidRPr="00003A83">
        <w:rPr>
          <w:rFonts w:hint="cs"/>
          <w:strike/>
          <w:vanish/>
          <w:sz w:val="22"/>
          <w:szCs w:val="22"/>
          <w:shd w:val="clear" w:color="auto" w:fill="FFFF99"/>
          <w:rtl/>
        </w:rPr>
        <w:t>59.</w:t>
      </w:r>
      <w:r w:rsidRPr="00003A83">
        <w:rPr>
          <w:rFonts w:hint="cs"/>
          <w:strike/>
          <w:vanish/>
          <w:sz w:val="22"/>
          <w:szCs w:val="22"/>
          <w:shd w:val="clear" w:color="auto" w:fill="FFFF99"/>
          <w:rtl/>
        </w:rPr>
        <w:tab/>
        <w:t>(1)</w:t>
      </w:r>
      <w:r w:rsidRPr="00003A83">
        <w:rPr>
          <w:rFonts w:hint="cs"/>
          <w:strike/>
          <w:vanish/>
          <w:sz w:val="22"/>
          <w:szCs w:val="22"/>
          <w:shd w:val="clear" w:color="auto" w:fill="FFFF99"/>
          <w:rtl/>
        </w:rPr>
        <w:tab/>
        <w:t>בצורה כרונית קלה</w:t>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strike/>
          <w:vanish/>
          <w:sz w:val="22"/>
          <w:szCs w:val="22"/>
          <w:shd w:val="clear" w:color="auto" w:fill="FFFF99"/>
          <w:rtl/>
        </w:rPr>
        <w:t>0%</w:t>
      </w:r>
    </w:p>
    <w:p w14:paraId="6EA4CB80" w14:textId="77777777" w:rsidR="00EB6524" w:rsidRPr="00003A83" w:rsidRDefault="00EB6524">
      <w:pPr>
        <w:pStyle w:val="P00"/>
        <w:tabs>
          <w:tab w:val="clear" w:pos="6259"/>
          <w:tab w:val="left" w:pos="4947"/>
          <w:tab w:val="left" w:pos="6432"/>
        </w:tabs>
        <w:spacing w:before="0"/>
        <w:ind w:left="624" w:right="1134"/>
        <w:rPr>
          <w:rFonts w:hint="cs"/>
          <w:vanish/>
          <w:sz w:val="22"/>
          <w:szCs w:val="22"/>
          <w:shd w:val="clear" w:color="auto" w:fill="FFFF99"/>
          <w:rtl/>
        </w:rPr>
      </w:pPr>
      <w:r w:rsidRPr="00003A83">
        <w:rPr>
          <w:rFonts w:hint="cs"/>
          <w:strike/>
          <w:vanish/>
          <w:sz w:val="22"/>
          <w:szCs w:val="22"/>
          <w:shd w:val="clear" w:color="auto" w:fill="FFFF99"/>
          <w:rtl/>
        </w:rPr>
        <w:t>(2)</w:t>
      </w:r>
      <w:r w:rsidRPr="00003A83">
        <w:rPr>
          <w:rFonts w:hint="cs"/>
          <w:strike/>
          <w:vanish/>
          <w:sz w:val="22"/>
          <w:szCs w:val="22"/>
          <w:shd w:val="clear" w:color="auto" w:fill="FFFF99"/>
          <w:rtl/>
        </w:rPr>
        <w:tab/>
        <w:t>בצורה כיבית כרונית</w:t>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strike/>
          <w:vanish/>
          <w:sz w:val="22"/>
          <w:szCs w:val="22"/>
          <w:shd w:val="clear" w:color="auto" w:fill="FFFF99"/>
          <w:rtl/>
        </w:rPr>
        <w:t>10%</w:t>
      </w:r>
    </w:p>
    <w:p w14:paraId="431FF0ED" w14:textId="77777777" w:rsidR="00AC1C82" w:rsidRPr="00003A83" w:rsidRDefault="00AC1C82" w:rsidP="00AC1C82">
      <w:pPr>
        <w:pStyle w:val="P00"/>
        <w:tabs>
          <w:tab w:val="clear" w:pos="6259"/>
        </w:tabs>
        <w:spacing w:before="0"/>
        <w:ind w:left="0" w:right="1134"/>
        <w:rPr>
          <w:rFonts w:hint="cs"/>
          <w:vanish/>
          <w:szCs w:val="20"/>
          <w:shd w:val="clear" w:color="auto" w:fill="FFFF99"/>
          <w:rtl/>
        </w:rPr>
      </w:pPr>
    </w:p>
    <w:p w14:paraId="3B6A7EA7" w14:textId="77777777" w:rsidR="00AC1C82" w:rsidRPr="00003A83" w:rsidRDefault="00AC1C82" w:rsidP="00AC1C82">
      <w:pPr>
        <w:pStyle w:val="P00"/>
        <w:tabs>
          <w:tab w:val="clear" w:pos="6259"/>
        </w:tabs>
        <w:spacing w:before="0"/>
        <w:ind w:left="0" w:right="1134"/>
        <w:rPr>
          <w:rFonts w:hint="cs"/>
          <w:vanish/>
          <w:color w:val="FF0000"/>
          <w:szCs w:val="20"/>
          <w:shd w:val="clear" w:color="auto" w:fill="FFFF99"/>
          <w:rtl/>
        </w:rPr>
      </w:pPr>
      <w:r w:rsidRPr="00003A83">
        <w:rPr>
          <w:rFonts w:hint="cs"/>
          <w:vanish/>
          <w:color w:val="FF0000"/>
          <w:szCs w:val="20"/>
          <w:shd w:val="clear" w:color="auto" w:fill="FFFF99"/>
          <w:rtl/>
        </w:rPr>
        <w:t>מיום 1.1.2012</w:t>
      </w:r>
    </w:p>
    <w:p w14:paraId="7F899C3D" w14:textId="77777777" w:rsidR="00AC1C82" w:rsidRPr="00003A83" w:rsidRDefault="00AC1C82" w:rsidP="00AC1C82">
      <w:pPr>
        <w:pStyle w:val="P00"/>
        <w:tabs>
          <w:tab w:val="clear" w:pos="6259"/>
        </w:tabs>
        <w:spacing w:before="0"/>
        <w:ind w:left="0" w:right="1134"/>
        <w:rPr>
          <w:rFonts w:hint="cs"/>
          <w:vanish/>
          <w:szCs w:val="20"/>
          <w:shd w:val="clear" w:color="auto" w:fill="FFFF99"/>
          <w:rtl/>
        </w:rPr>
      </w:pPr>
      <w:r w:rsidRPr="00003A83">
        <w:rPr>
          <w:rFonts w:hint="cs"/>
          <w:b/>
          <w:bCs/>
          <w:vanish/>
          <w:szCs w:val="20"/>
          <w:shd w:val="clear" w:color="auto" w:fill="FFFF99"/>
          <w:rtl/>
        </w:rPr>
        <w:t>תק' תשע"ב-2011</w:t>
      </w:r>
    </w:p>
    <w:p w14:paraId="5D3BCC9D" w14:textId="77777777" w:rsidR="00AC1C82" w:rsidRPr="00003A83" w:rsidRDefault="00AC1C82" w:rsidP="00AC1C82">
      <w:pPr>
        <w:pStyle w:val="P00"/>
        <w:tabs>
          <w:tab w:val="clear" w:pos="6259"/>
        </w:tabs>
        <w:spacing w:before="0"/>
        <w:ind w:left="0" w:right="1134"/>
        <w:rPr>
          <w:rFonts w:hint="cs"/>
          <w:vanish/>
          <w:szCs w:val="20"/>
          <w:shd w:val="clear" w:color="auto" w:fill="FFFF99"/>
          <w:rtl/>
        </w:rPr>
      </w:pPr>
      <w:hyperlink r:id="rId193" w:history="1">
        <w:r w:rsidRPr="00003A83">
          <w:rPr>
            <w:rStyle w:val="Hyperlink"/>
            <w:rFonts w:hint="cs"/>
            <w:vanish/>
            <w:szCs w:val="20"/>
            <w:shd w:val="clear" w:color="auto" w:fill="FFFF99"/>
            <w:rtl/>
          </w:rPr>
          <w:t>ק"ת תשע"ב מס' 7057</w:t>
        </w:r>
      </w:hyperlink>
      <w:r w:rsidRPr="00003A83">
        <w:rPr>
          <w:rFonts w:hint="cs"/>
          <w:vanish/>
          <w:szCs w:val="20"/>
          <w:shd w:val="clear" w:color="auto" w:fill="FFFF99"/>
          <w:rtl/>
        </w:rPr>
        <w:t xml:space="preserve"> מיום 8.12.2011 עמ' 239</w:t>
      </w:r>
    </w:p>
    <w:p w14:paraId="5A2597FF" w14:textId="77777777" w:rsidR="00AC1C82" w:rsidRPr="00003A83" w:rsidRDefault="00AC1C82" w:rsidP="00AC1C82">
      <w:pPr>
        <w:pStyle w:val="P00"/>
        <w:tabs>
          <w:tab w:val="clear" w:pos="6259"/>
        </w:tabs>
        <w:spacing w:before="0"/>
        <w:ind w:left="0" w:right="1134"/>
        <w:rPr>
          <w:rFonts w:hint="cs"/>
          <w:vanish/>
          <w:szCs w:val="20"/>
          <w:shd w:val="clear" w:color="auto" w:fill="FFFF99"/>
          <w:rtl/>
        </w:rPr>
      </w:pPr>
      <w:r w:rsidRPr="00003A83">
        <w:rPr>
          <w:rFonts w:hint="cs"/>
          <w:b/>
          <w:bCs/>
          <w:vanish/>
          <w:szCs w:val="20"/>
          <w:shd w:val="clear" w:color="auto" w:fill="FFFF99"/>
          <w:rtl/>
        </w:rPr>
        <w:t>ביטול פרט 59</w:t>
      </w:r>
    </w:p>
    <w:p w14:paraId="6F45003A" w14:textId="77777777" w:rsidR="00AC1C82" w:rsidRPr="00003A83" w:rsidRDefault="00AC1C82" w:rsidP="00AC1C82">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4526B52B" w14:textId="77777777" w:rsidR="00AC1C82" w:rsidRPr="00003A83" w:rsidRDefault="00AC1C82" w:rsidP="00AC1C82">
      <w:pPr>
        <w:pStyle w:val="P00"/>
        <w:tabs>
          <w:tab w:val="clear" w:pos="2835"/>
          <w:tab w:val="clear" w:pos="6259"/>
          <w:tab w:val="right" w:pos="7938"/>
        </w:tabs>
        <w:spacing w:before="20"/>
        <w:ind w:left="1021" w:right="1701" w:hanging="1021"/>
        <w:rPr>
          <w:rFonts w:cs="Miriam" w:hint="cs"/>
          <w:strike/>
          <w:vanish/>
          <w:sz w:val="16"/>
          <w:szCs w:val="16"/>
          <w:shd w:val="clear" w:color="auto" w:fill="FFFF99"/>
          <w:rtl/>
        </w:rPr>
      </w:pPr>
      <w:r w:rsidRPr="00003A83">
        <w:rPr>
          <w:rFonts w:cs="Miriam" w:hint="cs"/>
          <w:strike/>
          <w:vanish/>
          <w:sz w:val="16"/>
          <w:szCs w:val="16"/>
          <w:shd w:val="clear" w:color="auto" w:fill="FFFF99"/>
          <w:rtl/>
        </w:rPr>
        <w:t>דלקת הלחמית והעפעפיים</w:t>
      </w:r>
    </w:p>
    <w:p w14:paraId="79011573" w14:textId="77777777" w:rsidR="00AC1C82" w:rsidRPr="00003A83" w:rsidRDefault="00AC1C82" w:rsidP="00AC1C82">
      <w:pPr>
        <w:pStyle w:val="P00"/>
        <w:tabs>
          <w:tab w:val="clear" w:pos="2835"/>
          <w:tab w:val="clear" w:pos="6259"/>
          <w:tab w:val="right" w:pos="7938"/>
        </w:tabs>
        <w:spacing w:before="0"/>
        <w:ind w:left="1021" w:right="1701" w:hanging="1021"/>
        <w:rPr>
          <w:strike/>
          <w:vanish/>
          <w:sz w:val="22"/>
          <w:szCs w:val="22"/>
          <w:shd w:val="clear" w:color="auto" w:fill="FFFF99"/>
          <w:rtl/>
        </w:rPr>
      </w:pPr>
      <w:r w:rsidRPr="00003A83">
        <w:rPr>
          <w:strike/>
          <w:vanish/>
          <w:sz w:val="22"/>
          <w:szCs w:val="22"/>
          <w:shd w:val="clear" w:color="auto" w:fill="FFFF99"/>
          <w:rtl/>
        </w:rPr>
        <w:t>59.</w:t>
      </w:r>
      <w:r w:rsidRPr="00003A83">
        <w:rPr>
          <w:strike/>
          <w:vanish/>
          <w:sz w:val="22"/>
          <w:szCs w:val="22"/>
          <w:shd w:val="clear" w:color="auto" w:fill="FFFF99"/>
          <w:rtl/>
        </w:rPr>
        <w:tab/>
        <w:t>דלקת הלחמית והעפעפיים בצורה כרונית -</w:t>
      </w:r>
    </w:p>
    <w:p w14:paraId="39A0CD05" w14:textId="77777777" w:rsidR="00AC1C82" w:rsidRPr="00003A83" w:rsidRDefault="00AC1C82" w:rsidP="00AC1C82">
      <w:pPr>
        <w:pStyle w:val="P00"/>
        <w:tabs>
          <w:tab w:val="clear" w:pos="2835"/>
          <w:tab w:val="clear" w:pos="6259"/>
          <w:tab w:val="right" w:pos="7938"/>
        </w:tabs>
        <w:spacing w:before="0"/>
        <w:ind w:left="1078" w:right="1701" w:hanging="454"/>
        <w:rPr>
          <w:strike/>
          <w:vanish/>
          <w:sz w:val="22"/>
          <w:szCs w:val="22"/>
          <w:shd w:val="clear" w:color="auto" w:fill="FFFF99"/>
          <w:rtl/>
        </w:rPr>
      </w:pPr>
      <w:r w:rsidRPr="00003A83">
        <w:rPr>
          <w:strike/>
          <w:vanish/>
          <w:sz w:val="22"/>
          <w:szCs w:val="22"/>
          <w:shd w:val="clear" w:color="auto" w:fill="FFFF99"/>
          <w:rtl/>
        </w:rPr>
        <w:t>(א)</w:t>
      </w:r>
      <w:r w:rsidRPr="00003A83">
        <w:rPr>
          <w:strike/>
          <w:vanish/>
          <w:sz w:val="22"/>
          <w:szCs w:val="22"/>
          <w:shd w:val="clear" w:color="auto" w:fill="FFFF99"/>
        </w:rPr>
        <w:tab/>
      </w:r>
      <w:r w:rsidRPr="00003A83">
        <w:rPr>
          <w:rFonts w:hint="eastAsia"/>
          <w:strike/>
          <w:vanish/>
          <w:sz w:val="22"/>
          <w:szCs w:val="22"/>
          <w:shd w:val="clear" w:color="auto" w:fill="FFFF99"/>
          <w:rtl/>
        </w:rPr>
        <w:t>מצב</w:t>
      </w:r>
      <w:r w:rsidRPr="00003A83">
        <w:rPr>
          <w:strike/>
          <w:vanish/>
          <w:sz w:val="22"/>
          <w:szCs w:val="22"/>
          <w:shd w:val="clear" w:color="auto" w:fill="FFFF99"/>
          <w:rtl/>
        </w:rPr>
        <w:t xml:space="preserve"> קל</w:t>
      </w:r>
      <w:r w:rsidRPr="00003A83">
        <w:rPr>
          <w:rFonts w:hint="cs"/>
          <w:strike/>
          <w:vanish/>
          <w:sz w:val="22"/>
          <w:szCs w:val="22"/>
          <w:shd w:val="clear" w:color="auto" w:fill="FFFF99"/>
          <w:rtl/>
        </w:rPr>
        <w:tab/>
      </w:r>
      <w:r w:rsidRPr="00003A83">
        <w:rPr>
          <w:rFonts w:hint="cs"/>
          <w:strike/>
          <w:vanish/>
          <w:sz w:val="22"/>
          <w:szCs w:val="22"/>
          <w:shd w:val="clear" w:color="auto" w:fill="FFFF99"/>
          <w:rtl/>
        </w:rPr>
        <w:tab/>
      </w:r>
      <w:r w:rsidRPr="00003A83">
        <w:rPr>
          <w:strike/>
          <w:vanish/>
          <w:sz w:val="22"/>
          <w:szCs w:val="22"/>
          <w:shd w:val="clear" w:color="auto" w:fill="FFFF99"/>
          <w:rtl/>
        </w:rPr>
        <w:tab/>
        <w:t>0%</w:t>
      </w:r>
    </w:p>
    <w:p w14:paraId="68E6168D" w14:textId="77777777" w:rsidR="00AC1C82" w:rsidRPr="00003A83" w:rsidRDefault="00AC1C82" w:rsidP="00AC1C82">
      <w:pPr>
        <w:pStyle w:val="P00"/>
        <w:tabs>
          <w:tab w:val="clear" w:pos="2835"/>
          <w:tab w:val="clear" w:pos="6259"/>
          <w:tab w:val="right" w:pos="7938"/>
        </w:tabs>
        <w:spacing w:before="0"/>
        <w:ind w:left="1078" w:right="1701" w:hanging="454"/>
        <w:rPr>
          <w:strike/>
          <w:vanish/>
          <w:sz w:val="22"/>
          <w:szCs w:val="22"/>
          <w:shd w:val="clear" w:color="auto" w:fill="FFFF99"/>
          <w:rtl/>
        </w:rPr>
      </w:pPr>
      <w:r w:rsidRPr="00003A83">
        <w:rPr>
          <w:strike/>
          <w:vanish/>
          <w:sz w:val="22"/>
          <w:szCs w:val="22"/>
          <w:shd w:val="clear" w:color="auto" w:fill="FFFF99"/>
          <w:rtl/>
        </w:rPr>
        <w:t>(ב)</w:t>
      </w:r>
      <w:r w:rsidRPr="00003A83">
        <w:rPr>
          <w:strike/>
          <w:vanish/>
          <w:sz w:val="22"/>
          <w:szCs w:val="22"/>
          <w:shd w:val="clear" w:color="auto" w:fill="FFFF99"/>
        </w:rPr>
        <w:tab/>
      </w:r>
      <w:r w:rsidRPr="00003A83">
        <w:rPr>
          <w:rFonts w:hint="eastAsia"/>
          <w:strike/>
          <w:vanish/>
          <w:sz w:val="22"/>
          <w:szCs w:val="22"/>
          <w:shd w:val="clear" w:color="auto" w:fill="FFFF99"/>
          <w:rtl/>
        </w:rPr>
        <w:t>מצב</w:t>
      </w:r>
      <w:r w:rsidRPr="00003A83">
        <w:rPr>
          <w:strike/>
          <w:vanish/>
          <w:sz w:val="22"/>
          <w:szCs w:val="22"/>
          <w:shd w:val="clear" w:color="auto" w:fill="FFFF99"/>
          <w:rtl/>
        </w:rPr>
        <w:t xml:space="preserve"> בינוני</w:t>
      </w:r>
      <w:r w:rsidRPr="00003A83">
        <w:rPr>
          <w:rFonts w:hint="cs"/>
          <w:strike/>
          <w:vanish/>
          <w:sz w:val="22"/>
          <w:szCs w:val="22"/>
          <w:shd w:val="clear" w:color="auto" w:fill="FFFF99"/>
          <w:rtl/>
        </w:rPr>
        <w:tab/>
      </w:r>
      <w:r w:rsidRPr="00003A83">
        <w:rPr>
          <w:rFonts w:hint="cs"/>
          <w:strike/>
          <w:vanish/>
          <w:sz w:val="22"/>
          <w:szCs w:val="22"/>
          <w:shd w:val="clear" w:color="auto" w:fill="FFFF99"/>
          <w:rtl/>
        </w:rPr>
        <w:tab/>
      </w:r>
      <w:r w:rsidRPr="00003A83">
        <w:rPr>
          <w:strike/>
          <w:vanish/>
          <w:sz w:val="22"/>
          <w:szCs w:val="22"/>
          <w:shd w:val="clear" w:color="auto" w:fill="FFFF99"/>
          <w:rtl/>
        </w:rPr>
        <w:tab/>
        <w:t>5%</w:t>
      </w:r>
    </w:p>
    <w:p w14:paraId="5DFC01FA" w14:textId="77777777" w:rsidR="00AC1C82" w:rsidRPr="00A87A73" w:rsidRDefault="00AC1C82" w:rsidP="00A87A73">
      <w:pPr>
        <w:pStyle w:val="P00"/>
        <w:tabs>
          <w:tab w:val="clear" w:pos="2835"/>
          <w:tab w:val="clear" w:pos="6259"/>
          <w:tab w:val="right" w:pos="7938"/>
        </w:tabs>
        <w:spacing w:before="0"/>
        <w:ind w:left="1078" w:right="1701" w:hanging="454"/>
        <w:rPr>
          <w:rFonts w:hint="cs"/>
          <w:sz w:val="2"/>
          <w:szCs w:val="2"/>
          <w:rtl/>
        </w:rPr>
      </w:pPr>
      <w:r w:rsidRPr="00003A83">
        <w:rPr>
          <w:strike/>
          <w:vanish/>
          <w:sz w:val="22"/>
          <w:szCs w:val="22"/>
          <w:shd w:val="clear" w:color="auto" w:fill="FFFF99"/>
          <w:rtl/>
        </w:rPr>
        <w:t>(ג)</w:t>
      </w:r>
      <w:r w:rsidRPr="00003A83">
        <w:rPr>
          <w:strike/>
          <w:vanish/>
          <w:sz w:val="22"/>
          <w:szCs w:val="22"/>
          <w:shd w:val="clear" w:color="auto" w:fill="FFFF99"/>
        </w:rPr>
        <w:tab/>
      </w:r>
      <w:r w:rsidRPr="00003A83">
        <w:rPr>
          <w:rFonts w:hint="eastAsia"/>
          <w:strike/>
          <w:vanish/>
          <w:sz w:val="22"/>
          <w:szCs w:val="22"/>
          <w:shd w:val="clear" w:color="auto" w:fill="FFFF99"/>
          <w:rtl/>
        </w:rPr>
        <w:t>מצב</w:t>
      </w:r>
      <w:r w:rsidRPr="00003A83">
        <w:rPr>
          <w:strike/>
          <w:vanish/>
          <w:sz w:val="22"/>
          <w:szCs w:val="22"/>
          <w:shd w:val="clear" w:color="auto" w:fill="FFFF99"/>
          <w:rtl/>
        </w:rPr>
        <w:t xml:space="preserve"> קשה</w:t>
      </w:r>
      <w:r w:rsidRPr="00003A83">
        <w:rPr>
          <w:rFonts w:hint="cs"/>
          <w:strike/>
          <w:vanish/>
          <w:sz w:val="22"/>
          <w:szCs w:val="22"/>
          <w:shd w:val="clear" w:color="auto" w:fill="FFFF99"/>
          <w:rtl/>
        </w:rPr>
        <w:tab/>
      </w:r>
      <w:r w:rsidRPr="00003A83">
        <w:rPr>
          <w:rFonts w:hint="cs"/>
          <w:strike/>
          <w:vanish/>
          <w:sz w:val="22"/>
          <w:szCs w:val="22"/>
          <w:shd w:val="clear" w:color="auto" w:fill="FFFF99"/>
          <w:rtl/>
        </w:rPr>
        <w:tab/>
      </w:r>
      <w:r w:rsidRPr="00003A83">
        <w:rPr>
          <w:strike/>
          <w:vanish/>
          <w:sz w:val="22"/>
          <w:szCs w:val="22"/>
          <w:shd w:val="clear" w:color="auto" w:fill="FFFF99"/>
          <w:rtl/>
        </w:rPr>
        <w:tab/>
        <w:t>10%</w:t>
      </w:r>
      <w:bookmarkEnd w:id="212"/>
    </w:p>
    <w:p w14:paraId="27E4BD19" w14:textId="77777777" w:rsidR="00EB6524" w:rsidRDefault="00EB6524" w:rsidP="00A87A73">
      <w:pPr>
        <w:pStyle w:val="P00"/>
        <w:tabs>
          <w:tab w:val="clear" w:pos="2835"/>
          <w:tab w:val="clear" w:pos="6259"/>
          <w:tab w:val="right" w:pos="7938"/>
        </w:tabs>
        <w:spacing w:before="72"/>
        <w:ind w:left="1021" w:right="1701" w:hanging="1021"/>
        <w:rPr>
          <w:rFonts w:hint="cs"/>
          <w:rtl/>
        </w:rPr>
      </w:pPr>
      <w:bookmarkStart w:id="213" w:name="Seif106"/>
      <w:bookmarkEnd w:id="213"/>
      <w:r>
        <w:rPr>
          <w:rFonts w:cs="Miriam"/>
          <w:szCs w:val="32"/>
          <w:rtl/>
          <w:lang w:val="he-IL"/>
        </w:rPr>
        <w:pict w14:anchorId="16A3D572">
          <v:shape id="_x0000_s2201" type="#_x0000_t202" style="position:absolute;left:0;text-align:left;margin-left:470.25pt;margin-top:7.1pt;width:1in;height:26.55pt;z-index:251683328" filled="f" stroked="f">
            <v:textbox style="mso-next-textbox:#_x0000_s2201" inset="1mm,0,1mm,0">
              <w:txbxContent>
                <w:p w14:paraId="56125982" w14:textId="77777777" w:rsidR="00267E85" w:rsidRDefault="00267E85">
                  <w:pPr>
                    <w:spacing w:line="160" w:lineRule="exact"/>
                    <w:jc w:val="left"/>
                    <w:rPr>
                      <w:rFonts w:cs="Miriam" w:hint="cs"/>
                      <w:sz w:val="18"/>
                      <w:szCs w:val="18"/>
                      <w:rtl/>
                    </w:rPr>
                  </w:pPr>
                  <w:r>
                    <w:rPr>
                      <w:rFonts w:cs="Miriam" w:hint="cs"/>
                      <w:szCs w:val="18"/>
                      <w:rtl/>
                    </w:rPr>
                    <w:t xml:space="preserve">גרענת </w:t>
                  </w:r>
                  <w:r>
                    <w:rPr>
                      <w:rFonts w:cs="Miriam"/>
                      <w:sz w:val="18"/>
                      <w:szCs w:val="18"/>
                    </w:rPr>
                    <w:t>trachoma</w:t>
                  </w:r>
                </w:p>
                <w:p w14:paraId="1900C0D9" w14:textId="77777777" w:rsidR="00267E85" w:rsidRDefault="00267E85">
                  <w:pPr>
                    <w:spacing w:line="160" w:lineRule="exact"/>
                    <w:jc w:val="left"/>
                    <w:rPr>
                      <w:rFonts w:cs="Miriam" w:hint="cs"/>
                      <w:szCs w:val="18"/>
                      <w:rtl/>
                    </w:rPr>
                  </w:pPr>
                  <w:r>
                    <w:rPr>
                      <w:rFonts w:cs="Miriam" w:hint="cs"/>
                      <w:szCs w:val="18"/>
                      <w:rtl/>
                    </w:rPr>
                    <w:t>תק' תשנ"ב-1992</w:t>
                  </w:r>
                </w:p>
                <w:p w14:paraId="4CF2F888" w14:textId="77777777" w:rsidR="00267E85" w:rsidRDefault="00267E85">
                  <w:pPr>
                    <w:spacing w:line="160" w:lineRule="exact"/>
                    <w:jc w:val="left"/>
                    <w:rPr>
                      <w:rFonts w:cs="Miriam" w:hint="cs"/>
                      <w:szCs w:val="18"/>
                      <w:rtl/>
                    </w:rPr>
                  </w:pPr>
                  <w:r>
                    <w:rPr>
                      <w:rFonts w:cs="Miriam" w:hint="cs"/>
                      <w:szCs w:val="18"/>
                      <w:rtl/>
                    </w:rPr>
                    <w:t>תק' תשע"ב-2011</w:t>
                  </w:r>
                </w:p>
              </w:txbxContent>
            </v:textbox>
          </v:shape>
        </w:pict>
      </w:r>
      <w:r>
        <w:rPr>
          <w:rFonts w:cs="Miriam"/>
          <w:sz w:val="32"/>
          <w:szCs w:val="32"/>
          <w:rtl/>
        </w:rPr>
        <w:t>60</w:t>
      </w:r>
      <w:r>
        <w:rPr>
          <w:rtl/>
        </w:rPr>
        <w:t>.</w:t>
      </w:r>
      <w:r>
        <w:rPr>
          <w:rtl/>
        </w:rPr>
        <w:tab/>
      </w:r>
      <w:r>
        <w:rPr>
          <w:rFonts w:hint="eastAsia"/>
          <w:rtl/>
        </w:rPr>
        <w:t>גרענת</w:t>
      </w:r>
      <w:r>
        <w:rPr>
          <w:rtl/>
        </w:rPr>
        <w:t xml:space="preserve"> - דרגת נכות תיקבע לפי </w:t>
      </w:r>
      <w:r w:rsidR="00A87A73">
        <w:rPr>
          <w:rFonts w:hint="cs"/>
          <w:rtl/>
        </w:rPr>
        <w:t>פרט 55(ד)</w:t>
      </w:r>
      <w:r>
        <w:rPr>
          <w:rtl/>
        </w:rPr>
        <w:t>.</w:t>
      </w:r>
    </w:p>
    <w:p w14:paraId="0D37236E" w14:textId="77777777" w:rsidR="00A87A73" w:rsidRPr="00003A83" w:rsidRDefault="00A87A73" w:rsidP="00A87A73">
      <w:pPr>
        <w:pStyle w:val="P00"/>
        <w:spacing w:before="0"/>
        <w:ind w:left="0" w:right="1134"/>
        <w:rPr>
          <w:rFonts w:hint="cs"/>
          <w:b/>
          <w:bCs/>
          <w:vanish/>
          <w:szCs w:val="20"/>
          <w:shd w:val="clear" w:color="auto" w:fill="FFFF99"/>
          <w:rtl/>
        </w:rPr>
      </w:pPr>
      <w:bookmarkStart w:id="214" w:name="Rov257"/>
      <w:r w:rsidRPr="00003A83">
        <w:rPr>
          <w:rFonts w:hint="cs"/>
          <w:vanish/>
          <w:color w:val="FF0000"/>
          <w:szCs w:val="20"/>
          <w:shd w:val="clear" w:color="auto" w:fill="FFFF99"/>
          <w:rtl/>
        </w:rPr>
        <w:t>מיום 25.8.1992</w:t>
      </w:r>
    </w:p>
    <w:p w14:paraId="1756E10B" w14:textId="77777777" w:rsidR="00A87A73" w:rsidRPr="00003A83" w:rsidRDefault="00A87A73" w:rsidP="00A87A73">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תשנ"ב-1992</w:t>
      </w:r>
    </w:p>
    <w:p w14:paraId="7B0431AB" w14:textId="77777777" w:rsidR="00A87A73" w:rsidRPr="00003A83" w:rsidRDefault="00A87A73" w:rsidP="00A87A73">
      <w:pPr>
        <w:pStyle w:val="P00"/>
        <w:tabs>
          <w:tab w:val="clear" w:pos="6259"/>
        </w:tabs>
        <w:spacing w:before="0"/>
        <w:ind w:left="0" w:right="1134"/>
        <w:rPr>
          <w:rFonts w:hint="cs"/>
          <w:vanish/>
          <w:szCs w:val="20"/>
          <w:shd w:val="clear" w:color="auto" w:fill="FFFF99"/>
          <w:rtl/>
        </w:rPr>
      </w:pPr>
      <w:hyperlink r:id="rId194" w:history="1">
        <w:r w:rsidRPr="00003A83">
          <w:rPr>
            <w:rStyle w:val="Hyperlink"/>
            <w:rFonts w:hint="cs"/>
            <w:vanish/>
            <w:szCs w:val="20"/>
            <w:shd w:val="clear" w:color="auto" w:fill="FFFF99"/>
            <w:rtl/>
          </w:rPr>
          <w:t>ק"ת תשנ"ב מס' 5461</w:t>
        </w:r>
      </w:hyperlink>
      <w:r w:rsidRPr="00003A83">
        <w:rPr>
          <w:rFonts w:hint="cs"/>
          <w:vanish/>
          <w:szCs w:val="20"/>
          <w:shd w:val="clear" w:color="auto" w:fill="FFFF99"/>
          <w:rtl/>
        </w:rPr>
        <w:t xml:space="preserve"> מיום 26.7.1992 עמ' 1403</w:t>
      </w:r>
    </w:p>
    <w:p w14:paraId="6AF262AE" w14:textId="77777777" w:rsidR="00A87A73" w:rsidRPr="00003A83" w:rsidRDefault="00A87A73" w:rsidP="00A87A73">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החלפת תקנה 60</w:t>
      </w:r>
    </w:p>
    <w:p w14:paraId="6FC0AD43" w14:textId="77777777" w:rsidR="00A87A73" w:rsidRPr="00003A83" w:rsidRDefault="00A87A73" w:rsidP="00A87A73">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4DC3CD83" w14:textId="77777777" w:rsidR="00A87A73" w:rsidRPr="00003A83" w:rsidRDefault="00A87A73" w:rsidP="00A87A73">
      <w:pPr>
        <w:pStyle w:val="P00"/>
        <w:tabs>
          <w:tab w:val="clear" w:pos="6259"/>
          <w:tab w:val="left" w:pos="4947"/>
          <w:tab w:val="left" w:pos="6432"/>
        </w:tabs>
        <w:spacing w:before="0"/>
        <w:ind w:left="0" w:right="1134"/>
        <w:rPr>
          <w:rFonts w:hint="cs"/>
          <w:strike/>
          <w:vanish/>
          <w:sz w:val="22"/>
          <w:szCs w:val="22"/>
          <w:shd w:val="clear" w:color="auto" w:fill="FFFF99"/>
          <w:rtl/>
        </w:rPr>
      </w:pPr>
      <w:r w:rsidRPr="00003A83">
        <w:rPr>
          <w:rFonts w:hint="cs"/>
          <w:strike/>
          <w:vanish/>
          <w:sz w:val="22"/>
          <w:szCs w:val="22"/>
          <w:shd w:val="clear" w:color="auto" w:fill="FFFF99"/>
          <w:rtl/>
        </w:rPr>
        <w:t>60.</w:t>
      </w:r>
      <w:r w:rsidRPr="00003A83">
        <w:rPr>
          <w:rFonts w:hint="cs"/>
          <w:strike/>
          <w:vanish/>
          <w:sz w:val="22"/>
          <w:szCs w:val="22"/>
          <w:shd w:val="clear" w:color="auto" w:fill="FFFF99"/>
          <w:rtl/>
        </w:rPr>
        <w:tab/>
        <w:t>(1)</w:t>
      </w:r>
      <w:r w:rsidRPr="00003A83">
        <w:rPr>
          <w:rFonts w:hint="cs"/>
          <w:strike/>
          <w:vanish/>
          <w:sz w:val="22"/>
          <w:szCs w:val="22"/>
          <w:shd w:val="clear" w:color="auto" w:fill="FFFF99"/>
          <w:rtl/>
        </w:rPr>
        <w:tab/>
        <w:t>ללא שום הפרעות</w:t>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strike/>
          <w:vanish/>
          <w:sz w:val="22"/>
          <w:szCs w:val="22"/>
          <w:shd w:val="clear" w:color="auto" w:fill="FFFF99"/>
          <w:rtl/>
        </w:rPr>
        <w:t>0%</w:t>
      </w:r>
    </w:p>
    <w:p w14:paraId="6BB00343" w14:textId="77777777" w:rsidR="00A87A73" w:rsidRPr="00003A83" w:rsidRDefault="00A87A73" w:rsidP="00A87A73">
      <w:pPr>
        <w:pStyle w:val="P00"/>
        <w:tabs>
          <w:tab w:val="clear" w:pos="6259"/>
          <w:tab w:val="left" w:pos="4947"/>
          <w:tab w:val="left" w:pos="6432"/>
        </w:tabs>
        <w:spacing w:before="0"/>
        <w:ind w:left="624" w:right="1134"/>
        <w:rPr>
          <w:rFonts w:hint="cs"/>
          <w:strike/>
          <w:vanish/>
          <w:sz w:val="22"/>
          <w:szCs w:val="22"/>
          <w:shd w:val="clear" w:color="auto" w:fill="FFFF99"/>
          <w:rtl/>
        </w:rPr>
      </w:pPr>
      <w:r w:rsidRPr="00003A83">
        <w:rPr>
          <w:rFonts w:hint="cs"/>
          <w:strike/>
          <w:vanish/>
          <w:sz w:val="22"/>
          <w:szCs w:val="22"/>
          <w:shd w:val="clear" w:color="auto" w:fill="FFFF99"/>
          <w:rtl/>
        </w:rPr>
        <w:t>(2)</w:t>
      </w:r>
      <w:r w:rsidRPr="00003A83">
        <w:rPr>
          <w:rFonts w:hint="cs"/>
          <w:strike/>
          <w:vanish/>
          <w:sz w:val="22"/>
          <w:szCs w:val="22"/>
          <w:shd w:val="clear" w:color="auto" w:fill="FFFF99"/>
          <w:rtl/>
        </w:rPr>
        <w:tab/>
        <w:t>ישנן הפרעות בלתי ניכרות</w:t>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strike/>
          <w:vanish/>
          <w:sz w:val="22"/>
          <w:szCs w:val="22"/>
          <w:shd w:val="clear" w:color="auto" w:fill="FFFF99"/>
          <w:rtl/>
        </w:rPr>
        <w:t>10%</w:t>
      </w:r>
    </w:p>
    <w:p w14:paraId="5A7A1806" w14:textId="77777777" w:rsidR="00A87A73" w:rsidRPr="00003A83" w:rsidRDefault="00A87A73" w:rsidP="00A87A73">
      <w:pPr>
        <w:pStyle w:val="P00"/>
        <w:tabs>
          <w:tab w:val="clear" w:pos="6259"/>
          <w:tab w:val="left" w:pos="4947"/>
          <w:tab w:val="left" w:pos="6432"/>
        </w:tabs>
        <w:spacing w:before="0"/>
        <w:ind w:left="624" w:right="1134"/>
        <w:rPr>
          <w:rFonts w:hint="cs"/>
          <w:vanish/>
          <w:sz w:val="22"/>
          <w:szCs w:val="22"/>
          <w:shd w:val="clear" w:color="auto" w:fill="FFFF99"/>
          <w:rtl/>
        </w:rPr>
      </w:pPr>
      <w:r w:rsidRPr="00003A83">
        <w:rPr>
          <w:rFonts w:hint="cs"/>
          <w:strike/>
          <w:vanish/>
          <w:sz w:val="22"/>
          <w:szCs w:val="22"/>
          <w:shd w:val="clear" w:color="auto" w:fill="FFFF99"/>
          <w:rtl/>
        </w:rPr>
        <w:t>(3)</w:t>
      </w:r>
      <w:r w:rsidRPr="00003A83">
        <w:rPr>
          <w:rFonts w:hint="cs"/>
          <w:strike/>
          <w:vanish/>
          <w:sz w:val="22"/>
          <w:szCs w:val="22"/>
          <w:shd w:val="clear" w:color="auto" w:fill="FFFF99"/>
          <w:rtl/>
        </w:rPr>
        <w:tab/>
        <w:t xml:space="preserve">ישנם סיבוכים קשים והפרעות ניכרות </w:t>
      </w:r>
      <w:r w:rsidRPr="00003A83">
        <w:rPr>
          <w:strike/>
          <w:vanish/>
          <w:sz w:val="22"/>
          <w:szCs w:val="22"/>
          <w:shd w:val="clear" w:color="auto" w:fill="FFFF99"/>
          <w:rtl/>
        </w:rPr>
        <w:t>–</w:t>
      </w:r>
      <w:r w:rsidRPr="00003A83">
        <w:rPr>
          <w:rFonts w:hint="cs"/>
          <w:strike/>
          <w:vanish/>
          <w:sz w:val="22"/>
          <w:szCs w:val="22"/>
          <w:shd w:val="clear" w:color="auto" w:fill="FFFF99"/>
          <w:rtl/>
        </w:rPr>
        <w:t xml:space="preserve"> אחוזי הנכות ייקבעו בהתאם לליקויי הראיה.</w:t>
      </w:r>
    </w:p>
    <w:p w14:paraId="18F89398" w14:textId="77777777" w:rsidR="00A87A73" w:rsidRPr="00003A83" w:rsidRDefault="00A87A73" w:rsidP="00A87A73">
      <w:pPr>
        <w:pStyle w:val="P00"/>
        <w:tabs>
          <w:tab w:val="clear" w:pos="6259"/>
        </w:tabs>
        <w:spacing w:before="0"/>
        <w:ind w:left="0" w:right="1134"/>
        <w:rPr>
          <w:rFonts w:hint="cs"/>
          <w:vanish/>
          <w:szCs w:val="20"/>
          <w:shd w:val="clear" w:color="auto" w:fill="FFFF99"/>
          <w:rtl/>
        </w:rPr>
      </w:pPr>
    </w:p>
    <w:p w14:paraId="1342F9E6" w14:textId="77777777" w:rsidR="00A87A73" w:rsidRPr="00003A83" w:rsidRDefault="00A87A73" w:rsidP="00A87A73">
      <w:pPr>
        <w:pStyle w:val="P00"/>
        <w:tabs>
          <w:tab w:val="clear" w:pos="6259"/>
        </w:tabs>
        <w:spacing w:before="0"/>
        <w:ind w:left="0" w:right="1134"/>
        <w:rPr>
          <w:rFonts w:hint="cs"/>
          <w:vanish/>
          <w:color w:val="FF0000"/>
          <w:szCs w:val="20"/>
          <w:shd w:val="clear" w:color="auto" w:fill="FFFF99"/>
          <w:rtl/>
        </w:rPr>
      </w:pPr>
      <w:r w:rsidRPr="00003A83">
        <w:rPr>
          <w:rFonts w:hint="cs"/>
          <w:vanish/>
          <w:color w:val="FF0000"/>
          <w:szCs w:val="20"/>
          <w:shd w:val="clear" w:color="auto" w:fill="FFFF99"/>
          <w:rtl/>
        </w:rPr>
        <w:t>מיום 1.1.2012</w:t>
      </w:r>
    </w:p>
    <w:p w14:paraId="0B79B191" w14:textId="77777777" w:rsidR="00A87A73" w:rsidRPr="00003A83" w:rsidRDefault="00A87A73" w:rsidP="00A87A73">
      <w:pPr>
        <w:pStyle w:val="P00"/>
        <w:tabs>
          <w:tab w:val="clear" w:pos="6259"/>
        </w:tabs>
        <w:spacing w:before="0"/>
        <w:ind w:left="0" w:right="1134"/>
        <w:rPr>
          <w:rFonts w:hint="cs"/>
          <w:vanish/>
          <w:szCs w:val="20"/>
          <w:shd w:val="clear" w:color="auto" w:fill="FFFF99"/>
          <w:rtl/>
        </w:rPr>
      </w:pPr>
      <w:r w:rsidRPr="00003A83">
        <w:rPr>
          <w:rFonts w:hint="cs"/>
          <w:b/>
          <w:bCs/>
          <w:vanish/>
          <w:szCs w:val="20"/>
          <w:shd w:val="clear" w:color="auto" w:fill="FFFF99"/>
          <w:rtl/>
        </w:rPr>
        <w:t>תק' תשע"ב-2011</w:t>
      </w:r>
    </w:p>
    <w:p w14:paraId="569DC651" w14:textId="77777777" w:rsidR="00A87A73" w:rsidRPr="00003A83" w:rsidRDefault="00A87A73" w:rsidP="00A87A73">
      <w:pPr>
        <w:pStyle w:val="P00"/>
        <w:tabs>
          <w:tab w:val="clear" w:pos="6259"/>
        </w:tabs>
        <w:spacing w:before="0"/>
        <w:ind w:left="0" w:right="1134"/>
        <w:rPr>
          <w:rFonts w:hint="cs"/>
          <w:vanish/>
          <w:szCs w:val="20"/>
          <w:shd w:val="clear" w:color="auto" w:fill="FFFF99"/>
          <w:rtl/>
        </w:rPr>
      </w:pPr>
      <w:hyperlink r:id="rId195" w:history="1">
        <w:r w:rsidRPr="00003A83">
          <w:rPr>
            <w:rStyle w:val="Hyperlink"/>
            <w:rFonts w:hint="cs"/>
            <w:vanish/>
            <w:szCs w:val="20"/>
            <w:shd w:val="clear" w:color="auto" w:fill="FFFF99"/>
            <w:rtl/>
          </w:rPr>
          <w:t>ק"ת תשע"ב מס' 7057</w:t>
        </w:r>
      </w:hyperlink>
      <w:r w:rsidRPr="00003A83">
        <w:rPr>
          <w:rFonts w:hint="cs"/>
          <w:vanish/>
          <w:szCs w:val="20"/>
          <w:shd w:val="clear" w:color="auto" w:fill="FFFF99"/>
          <w:rtl/>
        </w:rPr>
        <w:t xml:space="preserve"> מיום 8.12.2011 עמ' 239</w:t>
      </w:r>
    </w:p>
    <w:p w14:paraId="7DCDE591" w14:textId="77777777" w:rsidR="00A87A73" w:rsidRPr="00A87A73" w:rsidRDefault="00A87A73" w:rsidP="00A87A73">
      <w:pPr>
        <w:pStyle w:val="P00"/>
        <w:tabs>
          <w:tab w:val="clear" w:pos="2835"/>
          <w:tab w:val="clear" w:pos="6259"/>
          <w:tab w:val="right" w:pos="7938"/>
        </w:tabs>
        <w:ind w:left="1021" w:right="1701" w:hanging="1021"/>
        <w:rPr>
          <w:rFonts w:hint="cs"/>
          <w:sz w:val="2"/>
          <w:szCs w:val="2"/>
          <w:rtl/>
        </w:rPr>
      </w:pPr>
      <w:r w:rsidRPr="00003A83">
        <w:rPr>
          <w:vanish/>
          <w:sz w:val="22"/>
          <w:szCs w:val="22"/>
          <w:shd w:val="clear" w:color="auto" w:fill="FFFF99"/>
          <w:rtl/>
        </w:rPr>
        <w:t>60.</w:t>
      </w:r>
      <w:r w:rsidRPr="00003A83">
        <w:rPr>
          <w:vanish/>
          <w:sz w:val="22"/>
          <w:szCs w:val="22"/>
          <w:shd w:val="clear" w:color="auto" w:fill="FFFF99"/>
          <w:rtl/>
        </w:rPr>
        <w:tab/>
      </w:r>
      <w:r w:rsidRPr="00003A83">
        <w:rPr>
          <w:rFonts w:hint="eastAsia"/>
          <w:vanish/>
          <w:sz w:val="22"/>
          <w:szCs w:val="22"/>
          <w:shd w:val="clear" w:color="auto" w:fill="FFFF99"/>
          <w:rtl/>
        </w:rPr>
        <w:t>גרענת</w:t>
      </w:r>
      <w:r w:rsidRPr="00003A83">
        <w:rPr>
          <w:vanish/>
          <w:sz w:val="22"/>
          <w:szCs w:val="22"/>
          <w:shd w:val="clear" w:color="auto" w:fill="FFFF99"/>
          <w:rtl/>
        </w:rPr>
        <w:t xml:space="preserve"> - דרגת נכות תיקבע לפי </w:t>
      </w:r>
      <w:r w:rsidRPr="00003A83">
        <w:rPr>
          <w:strike/>
          <w:vanish/>
          <w:sz w:val="22"/>
          <w:szCs w:val="22"/>
          <w:shd w:val="clear" w:color="auto" w:fill="FFFF99"/>
          <w:rtl/>
        </w:rPr>
        <w:t>סעיף 59</w:t>
      </w:r>
      <w:r w:rsidRPr="00003A83">
        <w:rPr>
          <w:rFonts w:hint="cs"/>
          <w:vanish/>
          <w:sz w:val="22"/>
          <w:szCs w:val="22"/>
          <w:shd w:val="clear" w:color="auto" w:fill="FFFF99"/>
          <w:rtl/>
        </w:rPr>
        <w:t xml:space="preserve"> </w:t>
      </w:r>
      <w:r w:rsidRPr="00003A83">
        <w:rPr>
          <w:rFonts w:hint="cs"/>
          <w:vanish/>
          <w:sz w:val="22"/>
          <w:szCs w:val="22"/>
          <w:u w:val="single"/>
          <w:shd w:val="clear" w:color="auto" w:fill="FFFF99"/>
          <w:rtl/>
        </w:rPr>
        <w:t>פרט 55(ד)</w:t>
      </w:r>
      <w:r w:rsidRPr="00003A83">
        <w:rPr>
          <w:vanish/>
          <w:sz w:val="22"/>
          <w:szCs w:val="22"/>
          <w:shd w:val="clear" w:color="auto" w:fill="FFFF99"/>
          <w:rtl/>
        </w:rPr>
        <w:t>.</w:t>
      </w:r>
      <w:bookmarkEnd w:id="214"/>
    </w:p>
    <w:p w14:paraId="5EECEB34" w14:textId="77777777" w:rsidR="00A87A73" w:rsidRDefault="00A87A73" w:rsidP="00A87A73">
      <w:pPr>
        <w:pStyle w:val="P00"/>
        <w:tabs>
          <w:tab w:val="clear" w:pos="2835"/>
          <w:tab w:val="clear" w:pos="6259"/>
          <w:tab w:val="right" w:pos="7938"/>
        </w:tabs>
        <w:spacing w:before="72"/>
        <w:ind w:left="1021" w:right="1701" w:hanging="1021"/>
        <w:rPr>
          <w:rFonts w:hint="cs"/>
          <w:rtl/>
        </w:rPr>
      </w:pPr>
    </w:p>
    <w:p w14:paraId="420809B9" w14:textId="77777777" w:rsidR="00A87A73" w:rsidRDefault="00EB6524" w:rsidP="004E5DE5">
      <w:pPr>
        <w:pStyle w:val="P00"/>
        <w:tabs>
          <w:tab w:val="clear" w:pos="2835"/>
          <w:tab w:val="clear" w:pos="6259"/>
          <w:tab w:val="left" w:pos="6237"/>
          <w:tab w:val="right" w:pos="7938"/>
        </w:tabs>
        <w:spacing w:before="72"/>
        <w:ind w:left="624" w:right="1701" w:hanging="624"/>
        <w:rPr>
          <w:rtl/>
        </w:rPr>
      </w:pPr>
      <w:r>
        <w:rPr>
          <w:rtl/>
          <w:lang w:val="he-IL"/>
        </w:rPr>
        <w:pict w14:anchorId="2640411F">
          <v:shape id="_x0000_s2202" type="#_x0000_t202" style="position:absolute;left:0;text-align:left;margin-left:470.25pt;margin-top:7.1pt;width:1in;height:17.6pt;z-index:251684352" filled="f" stroked="f">
            <v:textbox style="mso-next-textbox:#_x0000_s2202" inset="1mm,0,1mm,0">
              <w:txbxContent>
                <w:p w14:paraId="3AB01393" w14:textId="77777777" w:rsidR="00267E85" w:rsidRDefault="00267E85">
                  <w:pPr>
                    <w:spacing w:line="160" w:lineRule="exact"/>
                    <w:jc w:val="left"/>
                    <w:rPr>
                      <w:rFonts w:cs="Miriam" w:hint="cs"/>
                      <w:szCs w:val="18"/>
                      <w:rtl/>
                    </w:rPr>
                  </w:pPr>
                  <w:r>
                    <w:rPr>
                      <w:rFonts w:cs="Miriam" w:hint="cs"/>
                      <w:szCs w:val="18"/>
                      <w:rtl/>
                    </w:rPr>
                    <w:t>כתמי קרנית</w:t>
                  </w:r>
                </w:p>
                <w:p w14:paraId="0FEBBDC1" w14:textId="77777777" w:rsidR="00267E85" w:rsidRDefault="00267E85">
                  <w:pPr>
                    <w:spacing w:line="160" w:lineRule="exact"/>
                    <w:jc w:val="left"/>
                    <w:rPr>
                      <w:rFonts w:cs="Miriam" w:hint="cs"/>
                      <w:szCs w:val="18"/>
                      <w:rtl/>
                    </w:rPr>
                  </w:pPr>
                  <w:r>
                    <w:rPr>
                      <w:rFonts w:cs="Miriam" w:hint="cs"/>
                      <w:szCs w:val="18"/>
                      <w:rtl/>
                    </w:rPr>
                    <w:t>תק' תשע"ב-2011</w:t>
                  </w:r>
                </w:p>
              </w:txbxContent>
            </v:textbox>
          </v:shape>
        </w:pict>
      </w:r>
      <w:r>
        <w:rPr>
          <w:rtl/>
        </w:rPr>
        <w:t>‏</w:t>
      </w:r>
      <w:r>
        <w:rPr>
          <w:rFonts w:cs="Miriam"/>
          <w:sz w:val="32"/>
          <w:szCs w:val="32"/>
          <w:rtl/>
        </w:rPr>
        <w:t>61</w:t>
      </w:r>
      <w:r>
        <w:rPr>
          <w:rtl/>
        </w:rPr>
        <w:t>.</w:t>
      </w:r>
      <w:r>
        <w:rPr>
          <w:rtl/>
        </w:rPr>
        <w:tab/>
      </w:r>
      <w:r w:rsidR="00A87A73">
        <w:tab/>
      </w:r>
      <w:r w:rsidR="00A87A73">
        <w:tab/>
      </w:r>
      <w:r w:rsidR="00A87A73">
        <w:rPr>
          <w:rFonts w:hint="cs"/>
          <w:rtl/>
        </w:rPr>
        <w:tab/>
      </w:r>
      <w:r w:rsidR="00A87A73">
        <w:rPr>
          <w:rFonts w:hint="cs"/>
          <w:rtl/>
        </w:rPr>
        <w:tab/>
      </w:r>
      <w:r w:rsidR="00A87A73">
        <w:rPr>
          <w:rFonts w:hint="cs"/>
          <w:rtl/>
        </w:rPr>
        <w:tab/>
      </w:r>
      <w:r w:rsidR="00A87A73" w:rsidRPr="00A87A73">
        <w:rPr>
          <w:rFonts w:hint="eastAsia"/>
          <w:sz w:val="22"/>
          <w:szCs w:val="22"/>
          <w:u w:val="single"/>
          <w:rtl/>
        </w:rPr>
        <w:t>בעין</w:t>
      </w:r>
      <w:r w:rsidR="00A87A73" w:rsidRPr="00A87A73">
        <w:rPr>
          <w:sz w:val="22"/>
          <w:szCs w:val="22"/>
          <w:u w:val="single"/>
          <w:rtl/>
        </w:rPr>
        <w:t xml:space="preserve"> אחת</w:t>
      </w:r>
      <w:r w:rsidR="00A87A73" w:rsidRPr="00A87A73">
        <w:rPr>
          <w:sz w:val="22"/>
          <w:szCs w:val="22"/>
          <w:rtl/>
        </w:rPr>
        <w:tab/>
      </w:r>
      <w:r w:rsidR="00A87A73" w:rsidRPr="00A87A73">
        <w:rPr>
          <w:rFonts w:hint="eastAsia"/>
          <w:sz w:val="22"/>
          <w:szCs w:val="22"/>
          <w:u w:val="single"/>
          <w:rtl/>
        </w:rPr>
        <w:t>בשתי</w:t>
      </w:r>
      <w:r w:rsidR="00A87A73" w:rsidRPr="00A87A73">
        <w:rPr>
          <w:sz w:val="22"/>
          <w:szCs w:val="22"/>
          <w:u w:val="single"/>
          <w:rtl/>
        </w:rPr>
        <w:t xml:space="preserve"> עיניים</w:t>
      </w:r>
    </w:p>
    <w:p w14:paraId="4969E442" w14:textId="77777777" w:rsidR="00EB6524" w:rsidRDefault="00EB6524" w:rsidP="00A87A73">
      <w:pPr>
        <w:pStyle w:val="P00"/>
        <w:tabs>
          <w:tab w:val="clear" w:pos="2835"/>
          <w:tab w:val="clear" w:pos="6259"/>
          <w:tab w:val="right" w:pos="7938"/>
        </w:tabs>
        <w:spacing w:before="72"/>
        <w:ind w:left="1645" w:right="1701" w:hanging="1021"/>
        <w:rPr>
          <w:rFonts w:hint="cs"/>
          <w:rtl/>
        </w:rPr>
      </w:pPr>
      <w:r>
        <w:rPr>
          <w:rtl/>
        </w:rPr>
        <w:t xml:space="preserve">כתמי קרנית </w:t>
      </w:r>
      <w:r w:rsidR="00A87A73">
        <w:rPr>
          <w:rtl/>
        </w:rPr>
        <w:t>–</w:t>
      </w:r>
    </w:p>
    <w:p w14:paraId="7E66A0F3" w14:textId="77777777" w:rsidR="00A87A73" w:rsidRDefault="00A87A73" w:rsidP="004E5DE5">
      <w:pPr>
        <w:pStyle w:val="P00"/>
        <w:tabs>
          <w:tab w:val="clear" w:pos="2835"/>
          <w:tab w:val="clear" w:pos="6259"/>
          <w:tab w:val="left" w:pos="6237"/>
          <w:tab w:val="right" w:pos="7938"/>
        </w:tabs>
        <w:spacing w:before="72"/>
        <w:ind w:left="1021" w:right="3402" w:hanging="397"/>
        <w:jc w:val="left"/>
        <w:rPr>
          <w:rFonts w:hint="cs"/>
          <w:rtl/>
        </w:rPr>
      </w:pPr>
      <w:r>
        <w:rPr>
          <w:rtl/>
        </w:rPr>
        <w:t>(</w:t>
      </w:r>
      <w:r>
        <w:rPr>
          <w:rFonts w:hint="cs"/>
          <w:rtl/>
        </w:rPr>
        <w:t>א)</w:t>
      </w:r>
      <w:r>
        <w:rPr>
          <w:rFonts w:hint="cs"/>
          <w:rtl/>
        </w:rPr>
        <w:tab/>
        <w:t xml:space="preserve">הגורמים לליקוי בחדות הראייה המזכה בנכות </w:t>
      </w:r>
      <w:r>
        <w:rPr>
          <w:rtl/>
        </w:rPr>
        <w:t>–</w:t>
      </w:r>
      <w:r>
        <w:rPr>
          <w:rFonts w:hint="cs"/>
          <w:rtl/>
        </w:rPr>
        <w:t xml:space="preserve"> הנכות תיקבע לפי חדות הראייה בלבד</w:t>
      </w:r>
    </w:p>
    <w:p w14:paraId="42397679" w14:textId="77777777" w:rsidR="00A87A73" w:rsidRDefault="00A87A73" w:rsidP="004E5DE5">
      <w:pPr>
        <w:pStyle w:val="P00"/>
        <w:tabs>
          <w:tab w:val="clear" w:pos="2835"/>
          <w:tab w:val="clear" w:pos="6259"/>
          <w:tab w:val="left" w:pos="6237"/>
          <w:tab w:val="right" w:pos="7938"/>
        </w:tabs>
        <w:spacing w:before="72"/>
        <w:ind w:left="1021" w:right="3402" w:hanging="397"/>
        <w:jc w:val="left"/>
        <w:rPr>
          <w:rFonts w:hint="cs"/>
          <w:rtl/>
        </w:rPr>
      </w:pPr>
      <w:r>
        <w:rPr>
          <w:rFonts w:hint="cs"/>
          <w:rtl/>
        </w:rPr>
        <w:t>(ב)</w:t>
      </w:r>
      <w:r>
        <w:rPr>
          <w:rFonts w:hint="cs"/>
          <w:rtl/>
        </w:rPr>
        <w:tab/>
        <w:t>בקוטר של 2 מ"מ ומעלה, בארבעת המילימטרים המרכזיים של הקרנית, שאינם גורמים לליקוי בראייה המזכה בנכות</w:t>
      </w:r>
      <w:r w:rsidR="004E5DE5">
        <w:rPr>
          <w:rFonts w:hint="cs"/>
          <w:rtl/>
        </w:rPr>
        <w:tab/>
      </w:r>
      <w:r>
        <w:rPr>
          <w:rFonts w:hint="cs"/>
          <w:rtl/>
        </w:rPr>
        <w:tab/>
        <w:t>5%</w:t>
      </w:r>
      <w:r>
        <w:rPr>
          <w:rFonts w:hint="cs"/>
          <w:rtl/>
        </w:rPr>
        <w:tab/>
        <w:t>10%</w:t>
      </w:r>
    </w:p>
    <w:p w14:paraId="3182E4E3" w14:textId="77777777" w:rsidR="00A87A73" w:rsidRDefault="00A87A73" w:rsidP="00A87A73">
      <w:pPr>
        <w:pStyle w:val="P00"/>
        <w:tabs>
          <w:tab w:val="clear" w:pos="2835"/>
          <w:tab w:val="clear" w:pos="6259"/>
          <w:tab w:val="left" w:pos="6237"/>
          <w:tab w:val="right" w:pos="7938"/>
        </w:tabs>
        <w:spacing w:before="72"/>
        <w:ind w:left="1078" w:right="1701" w:hanging="454"/>
        <w:rPr>
          <w:rFonts w:hint="cs"/>
          <w:rtl/>
        </w:rPr>
      </w:pPr>
      <w:r>
        <w:rPr>
          <w:rFonts w:hint="cs"/>
          <w:rtl/>
        </w:rPr>
        <w:t>(ג)</w:t>
      </w:r>
      <w:r>
        <w:rPr>
          <w:rFonts w:hint="cs"/>
          <w:rtl/>
        </w:rPr>
        <w:tab/>
        <w:t>שאינם עונים לאמור בפרטי משנה (א) ו-(ב)</w:t>
      </w:r>
      <w:r>
        <w:rPr>
          <w:rFonts w:hint="cs"/>
          <w:rtl/>
        </w:rPr>
        <w:tab/>
        <w:t>0%</w:t>
      </w:r>
      <w:r>
        <w:rPr>
          <w:rFonts w:hint="cs"/>
          <w:rtl/>
        </w:rPr>
        <w:tab/>
        <w:t>0%</w:t>
      </w:r>
    </w:p>
    <w:p w14:paraId="0593A5A5" w14:textId="77777777" w:rsidR="00EB6524" w:rsidRPr="00003A83" w:rsidRDefault="00EB6524">
      <w:pPr>
        <w:pStyle w:val="P00"/>
        <w:spacing w:before="0"/>
        <w:ind w:left="0" w:right="1134"/>
        <w:rPr>
          <w:rFonts w:hint="cs"/>
          <w:b/>
          <w:bCs/>
          <w:vanish/>
          <w:szCs w:val="20"/>
          <w:shd w:val="clear" w:color="auto" w:fill="FFFF99"/>
          <w:rtl/>
        </w:rPr>
      </w:pPr>
      <w:bookmarkStart w:id="215" w:name="Rov259"/>
      <w:r w:rsidRPr="00003A83">
        <w:rPr>
          <w:rFonts w:hint="cs"/>
          <w:vanish/>
          <w:color w:val="FF0000"/>
          <w:szCs w:val="20"/>
          <w:shd w:val="clear" w:color="auto" w:fill="FFFF99"/>
          <w:rtl/>
        </w:rPr>
        <w:t>מיום 25.8.1992</w:t>
      </w:r>
    </w:p>
    <w:p w14:paraId="0C4661DE"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תשנ"ב-1992</w:t>
      </w:r>
    </w:p>
    <w:p w14:paraId="03253A99"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196" w:history="1">
        <w:r w:rsidRPr="00003A83">
          <w:rPr>
            <w:rStyle w:val="Hyperlink"/>
            <w:rFonts w:hint="cs"/>
            <w:vanish/>
            <w:szCs w:val="20"/>
            <w:shd w:val="clear" w:color="auto" w:fill="FFFF99"/>
            <w:rtl/>
          </w:rPr>
          <w:t>ק"ת תשנ"ב מס' 5461</w:t>
        </w:r>
      </w:hyperlink>
      <w:r w:rsidRPr="00003A83">
        <w:rPr>
          <w:rFonts w:hint="cs"/>
          <w:vanish/>
          <w:szCs w:val="20"/>
          <w:shd w:val="clear" w:color="auto" w:fill="FFFF99"/>
          <w:rtl/>
        </w:rPr>
        <w:t xml:space="preserve"> מיום 26.7.1992 עמ' 1403</w:t>
      </w:r>
    </w:p>
    <w:p w14:paraId="4645B4DB"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החלפת תקנה 61</w:t>
      </w:r>
    </w:p>
    <w:p w14:paraId="7B381504" w14:textId="77777777" w:rsidR="00EB6524" w:rsidRPr="00003A83" w:rsidRDefault="00EB6524">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318B3B08" w14:textId="77777777" w:rsidR="00EB6524" w:rsidRPr="00003A83" w:rsidRDefault="00EB6524">
      <w:pPr>
        <w:pStyle w:val="P00"/>
        <w:tabs>
          <w:tab w:val="clear" w:pos="6259"/>
        </w:tabs>
        <w:spacing w:before="20"/>
        <w:ind w:left="0" w:right="1134"/>
        <w:rPr>
          <w:rFonts w:cs="Miriam" w:hint="cs"/>
          <w:strike/>
          <w:vanish/>
          <w:sz w:val="16"/>
          <w:szCs w:val="16"/>
          <w:shd w:val="clear" w:color="auto" w:fill="FFFF99"/>
          <w:rtl/>
        </w:rPr>
      </w:pPr>
      <w:r w:rsidRPr="00003A83">
        <w:rPr>
          <w:rFonts w:cs="Miriam" w:hint="cs"/>
          <w:strike/>
          <w:vanish/>
          <w:sz w:val="16"/>
          <w:szCs w:val="16"/>
          <w:shd w:val="clear" w:color="auto" w:fill="FFFF99"/>
          <w:rtl/>
        </w:rPr>
        <w:t>קרנית</w:t>
      </w:r>
    </w:p>
    <w:p w14:paraId="4564700E" w14:textId="77777777" w:rsidR="00EB6524" w:rsidRPr="00003A83" w:rsidRDefault="00EB6524">
      <w:pPr>
        <w:pStyle w:val="P00"/>
        <w:tabs>
          <w:tab w:val="clear" w:pos="6259"/>
          <w:tab w:val="left" w:pos="4947"/>
          <w:tab w:val="left" w:pos="6432"/>
        </w:tabs>
        <w:spacing w:before="0"/>
        <w:ind w:left="0" w:right="1134"/>
        <w:rPr>
          <w:strike/>
          <w:vanish/>
          <w:sz w:val="22"/>
          <w:szCs w:val="22"/>
          <w:shd w:val="clear" w:color="auto" w:fill="FFFF99"/>
        </w:rPr>
      </w:pPr>
      <w:r w:rsidRPr="00003A83">
        <w:rPr>
          <w:rFonts w:hint="cs"/>
          <w:strike/>
          <w:vanish/>
          <w:sz w:val="22"/>
          <w:szCs w:val="22"/>
          <w:shd w:val="clear" w:color="auto" w:fill="FFFF99"/>
          <w:rtl/>
        </w:rPr>
        <w:t>61.</w:t>
      </w:r>
      <w:r w:rsidRPr="00003A83">
        <w:rPr>
          <w:rFonts w:hint="cs"/>
          <w:strike/>
          <w:vanish/>
          <w:sz w:val="22"/>
          <w:szCs w:val="22"/>
          <w:shd w:val="clear" w:color="auto" w:fill="FFFF99"/>
          <w:rtl/>
        </w:rPr>
        <w:tab/>
        <w:t xml:space="preserve">כתמי הקרנית </w:t>
      </w:r>
      <w:r w:rsidRPr="00003A83">
        <w:rPr>
          <w:rFonts w:cs="Times New Roman"/>
          <w:strike/>
          <w:vanish/>
          <w:sz w:val="18"/>
          <w:szCs w:val="18"/>
          <w:shd w:val="clear" w:color="auto" w:fill="FFFF99"/>
        </w:rPr>
        <w:t>Cornal opacity</w:t>
      </w:r>
    </w:p>
    <w:p w14:paraId="392BB43C" w14:textId="77777777" w:rsidR="00EB6524" w:rsidRPr="00003A83" w:rsidRDefault="00EB6524">
      <w:pPr>
        <w:pStyle w:val="P00"/>
        <w:tabs>
          <w:tab w:val="clear" w:pos="6259"/>
          <w:tab w:val="left" w:pos="4947"/>
          <w:tab w:val="left" w:pos="6432"/>
        </w:tabs>
        <w:spacing w:before="0"/>
        <w:ind w:left="624" w:right="1134"/>
        <w:rPr>
          <w:rStyle w:val="default"/>
          <w:rFonts w:cs="Miriam" w:hint="cs"/>
          <w:vanish/>
          <w:sz w:val="32"/>
          <w:szCs w:val="32"/>
          <w:shd w:val="clear" w:color="auto" w:fill="FFFF99"/>
          <w:rtl/>
        </w:rPr>
      </w:pPr>
      <w:r w:rsidRPr="00003A83">
        <w:rPr>
          <w:rFonts w:hint="cs"/>
          <w:strike/>
          <w:vanish/>
          <w:sz w:val="22"/>
          <w:szCs w:val="22"/>
          <w:shd w:val="clear" w:color="auto" w:fill="FFFF99"/>
          <w:rtl/>
        </w:rPr>
        <w:t>אחוזי הנכות ייקבעו בהתאם לליקויים בכושר הראיה.</w:t>
      </w:r>
    </w:p>
    <w:p w14:paraId="5CAE31E5" w14:textId="77777777" w:rsidR="00EB6524" w:rsidRPr="00003A83" w:rsidRDefault="00EB6524">
      <w:pPr>
        <w:pStyle w:val="P00"/>
        <w:spacing w:before="0"/>
        <w:ind w:left="0" w:right="1134"/>
        <w:rPr>
          <w:rFonts w:hint="cs"/>
          <w:vanish/>
          <w:color w:val="FF0000"/>
          <w:szCs w:val="20"/>
          <w:shd w:val="clear" w:color="auto" w:fill="FFFF99"/>
          <w:rtl/>
        </w:rPr>
      </w:pPr>
    </w:p>
    <w:p w14:paraId="21BCFEB4" w14:textId="77777777" w:rsidR="00EB6524" w:rsidRPr="00003A83" w:rsidRDefault="00EB6524">
      <w:pPr>
        <w:pStyle w:val="P00"/>
        <w:spacing w:before="0"/>
        <w:ind w:left="0" w:right="1134"/>
        <w:rPr>
          <w:b/>
          <w:bCs/>
          <w:vanish/>
          <w:szCs w:val="20"/>
          <w:shd w:val="clear" w:color="auto" w:fill="FFFF99"/>
          <w:rtl/>
        </w:rPr>
      </w:pPr>
      <w:r w:rsidRPr="00003A83">
        <w:rPr>
          <w:rFonts w:hint="cs"/>
          <w:vanish/>
          <w:color w:val="FF0000"/>
          <w:szCs w:val="20"/>
          <w:shd w:val="clear" w:color="auto" w:fill="FFFF99"/>
          <w:rtl/>
        </w:rPr>
        <w:t>מיום 22.4.1993</w:t>
      </w:r>
    </w:p>
    <w:p w14:paraId="6A83F111"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ת"ט תשנ"ג-1993</w:t>
      </w:r>
    </w:p>
    <w:p w14:paraId="62C4036C"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197" w:history="1">
        <w:r w:rsidRPr="00003A83">
          <w:rPr>
            <w:rStyle w:val="Hyperlink"/>
            <w:rFonts w:hint="cs"/>
            <w:vanish/>
            <w:szCs w:val="20"/>
            <w:shd w:val="clear" w:color="auto" w:fill="FFFF99"/>
            <w:rtl/>
          </w:rPr>
          <w:t>ק"ת תשנ"ג מס' 5516</w:t>
        </w:r>
      </w:hyperlink>
      <w:r w:rsidRPr="00003A83">
        <w:rPr>
          <w:rFonts w:hint="cs"/>
          <w:vanish/>
          <w:szCs w:val="20"/>
          <w:shd w:val="clear" w:color="auto" w:fill="FFFF99"/>
          <w:rtl/>
        </w:rPr>
        <w:t xml:space="preserve"> מיום 22.4.1993 עמ' 763</w:t>
      </w:r>
    </w:p>
    <w:p w14:paraId="14C435CE" w14:textId="77777777" w:rsidR="00EB6524" w:rsidRPr="00003A83" w:rsidRDefault="00EB6524">
      <w:pPr>
        <w:pStyle w:val="P00"/>
        <w:tabs>
          <w:tab w:val="clear" w:pos="2835"/>
          <w:tab w:val="clear" w:pos="6259"/>
          <w:tab w:val="right" w:pos="7938"/>
        </w:tabs>
        <w:ind w:left="1021" w:right="1701" w:hanging="1021"/>
        <w:rPr>
          <w:vanish/>
          <w:sz w:val="22"/>
          <w:szCs w:val="22"/>
          <w:shd w:val="clear" w:color="auto" w:fill="FFFF99"/>
          <w:rtl/>
        </w:rPr>
      </w:pPr>
      <w:r w:rsidRPr="00003A83">
        <w:rPr>
          <w:vanish/>
          <w:sz w:val="22"/>
          <w:szCs w:val="22"/>
          <w:shd w:val="clear" w:color="auto" w:fill="FFFF99"/>
          <w:rtl/>
        </w:rPr>
        <w:t>‏61.</w:t>
      </w:r>
      <w:r w:rsidRPr="00003A83">
        <w:rPr>
          <w:vanish/>
          <w:sz w:val="22"/>
          <w:szCs w:val="22"/>
          <w:shd w:val="clear" w:color="auto" w:fill="FFFF99"/>
          <w:rtl/>
        </w:rPr>
        <w:tab/>
        <w:t>כתמי קרנית - בנוסף לליקוי בחדות הראייה הנובע מהם -</w:t>
      </w:r>
    </w:p>
    <w:p w14:paraId="4650E512" w14:textId="77777777" w:rsidR="00EB6524" w:rsidRPr="00003A83" w:rsidRDefault="00EB6524">
      <w:pPr>
        <w:pStyle w:val="P00"/>
        <w:tabs>
          <w:tab w:val="clear" w:pos="2835"/>
          <w:tab w:val="clear" w:pos="6259"/>
          <w:tab w:val="right" w:pos="7938"/>
        </w:tabs>
        <w:spacing w:before="0"/>
        <w:ind w:left="1078" w:right="1701" w:hanging="454"/>
        <w:rPr>
          <w:vanish/>
          <w:sz w:val="22"/>
          <w:szCs w:val="22"/>
          <w:shd w:val="clear" w:color="auto" w:fill="FFFF99"/>
          <w:rtl/>
        </w:rPr>
      </w:pPr>
      <w:r w:rsidRPr="00003A83">
        <w:rPr>
          <w:vanish/>
          <w:sz w:val="22"/>
          <w:szCs w:val="22"/>
          <w:shd w:val="clear" w:color="auto" w:fill="FFFF99"/>
          <w:rtl/>
        </w:rPr>
        <w:t>(א)</w:t>
      </w:r>
      <w:r w:rsidRPr="00003A83">
        <w:rPr>
          <w:vanish/>
          <w:sz w:val="22"/>
          <w:szCs w:val="22"/>
          <w:shd w:val="clear" w:color="auto" w:fill="FFFF99"/>
        </w:rPr>
        <w:tab/>
      </w:r>
      <w:r w:rsidRPr="00003A83">
        <w:rPr>
          <w:rFonts w:hint="eastAsia"/>
          <w:vanish/>
          <w:sz w:val="22"/>
          <w:szCs w:val="22"/>
          <w:shd w:val="clear" w:color="auto" w:fill="FFFF99"/>
          <w:rtl/>
        </w:rPr>
        <w:t>באזור</w:t>
      </w:r>
      <w:r w:rsidRPr="00003A83">
        <w:rPr>
          <w:vanish/>
          <w:sz w:val="22"/>
          <w:szCs w:val="22"/>
          <w:shd w:val="clear" w:color="auto" w:fill="FFFF99"/>
          <w:rtl/>
        </w:rPr>
        <w:t xml:space="preserve"> מרכזי 4 מ"מ או יותר</w:t>
      </w:r>
      <w:r w:rsidRPr="00003A83">
        <w:rPr>
          <w:vanish/>
          <w:sz w:val="22"/>
          <w:szCs w:val="22"/>
          <w:shd w:val="clear" w:color="auto" w:fill="FFFF99"/>
          <w:rtl/>
        </w:rPr>
        <w:tab/>
        <w:t>5%</w:t>
      </w:r>
    </w:p>
    <w:p w14:paraId="2870B716" w14:textId="77777777" w:rsidR="00EB6524" w:rsidRPr="00003A83" w:rsidRDefault="00EB6524">
      <w:pPr>
        <w:pStyle w:val="P00"/>
        <w:tabs>
          <w:tab w:val="clear" w:pos="2835"/>
          <w:tab w:val="clear" w:pos="6259"/>
          <w:tab w:val="right" w:pos="7938"/>
        </w:tabs>
        <w:spacing w:before="0"/>
        <w:ind w:left="1078" w:right="1701" w:hanging="454"/>
        <w:rPr>
          <w:rFonts w:hint="cs"/>
          <w:vanish/>
          <w:sz w:val="22"/>
          <w:szCs w:val="22"/>
          <w:shd w:val="clear" w:color="auto" w:fill="FFFF99"/>
          <w:rtl/>
        </w:rPr>
      </w:pPr>
      <w:r w:rsidRPr="00003A83">
        <w:rPr>
          <w:vanish/>
          <w:sz w:val="22"/>
          <w:szCs w:val="22"/>
          <w:shd w:val="clear" w:color="auto" w:fill="FFFF99"/>
          <w:rtl/>
        </w:rPr>
        <w:t>(ב)</w:t>
      </w:r>
      <w:r w:rsidRPr="00003A83">
        <w:rPr>
          <w:vanish/>
          <w:sz w:val="22"/>
          <w:szCs w:val="22"/>
          <w:shd w:val="clear" w:color="auto" w:fill="FFFF99"/>
        </w:rPr>
        <w:tab/>
      </w:r>
      <w:r w:rsidRPr="00003A83">
        <w:rPr>
          <w:rFonts w:hint="eastAsia"/>
          <w:vanish/>
          <w:sz w:val="22"/>
          <w:szCs w:val="22"/>
          <w:shd w:val="clear" w:color="auto" w:fill="FFFF99"/>
          <w:rtl/>
        </w:rPr>
        <w:t>שלא</w:t>
      </w:r>
      <w:r w:rsidRPr="00003A83">
        <w:rPr>
          <w:vanish/>
          <w:sz w:val="22"/>
          <w:szCs w:val="22"/>
          <w:shd w:val="clear" w:color="auto" w:fill="FFFF99"/>
          <w:rtl/>
        </w:rPr>
        <w:t xml:space="preserve"> באזור המרכזי </w:t>
      </w:r>
      <w:r w:rsidRPr="00003A83">
        <w:rPr>
          <w:strike/>
          <w:vanish/>
          <w:sz w:val="22"/>
          <w:szCs w:val="22"/>
          <w:shd w:val="clear" w:color="auto" w:fill="FFFF99"/>
          <w:rtl/>
        </w:rPr>
        <w:t>פחות</w:t>
      </w:r>
      <w:r w:rsidRPr="00003A83">
        <w:rPr>
          <w:rFonts w:hint="cs"/>
          <w:vanish/>
          <w:sz w:val="22"/>
          <w:szCs w:val="22"/>
          <w:shd w:val="clear" w:color="auto" w:fill="FFFF99"/>
          <w:rtl/>
        </w:rPr>
        <w:t xml:space="preserve"> </w:t>
      </w:r>
      <w:r w:rsidRPr="00003A83">
        <w:rPr>
          <w:rFonts w:hint="cs"/>
          <w:vanish/>
          <w:sz w:val="22"/>
          <w:szCs w:val="22"/>
          <w:u w:val="single"/>
          <w:shd w:val="clear" w:color="auto" w:fill="FFFF99"/>
          <w:rtl/>
        </w:rPr>
        <w:t>או פחות</w:t>
      </w:r>
      <w:r w:rsidRPr="00003A83">
        <w:rPr>
          <w:vanish/>
          <w:sz w:val="22"/>
          <w:szCs w:val="22"/>
          <w:shd w:val="clear" w:color="auto" w:fill="FFFF99"/>
          <w:rtl/>
        </w:rPr>
        <w:t xml:space="preserve"> מ-4 מ"מ</w:t>
      </w:r>
      <w:r w:rsidRPr="00003A83">
        <w:rPr>
          <w:vanish/>
          <w:sz w:val="22"/>
          <w:szCs w:val="22"/>
          <w:shd w:val="clear" w:color="auto" w:fill="FFFF99"/>
          <w:rtl/>
        </w:rPr>
        <w:tab/>
        <w:t>0%</w:t>
      </w:r>
    </w:p>
    <w:p w14:paraId="072C8EC7" w14:textId="77777777" w:rsidR="00A87A73" w:rsidRPr="00003A83" w:rsidRDefault="00A87A73" w:rsidP="00A87A73">
      <w:pPr>
        <w:pStyle w:val="P00"/>
        <w:tabs>
          <w:tab w:val="clear" w:pos="6259"/>
        </w:tabs>
        <w:spacing w:before="0"/>
        <w:ind w:left="0" w:right="1134"/>
        <w:rPr>
          <w:rFonts w:hint="cs"/>
          <w:vanish/>
          <w:szCs w:val="20"/>
          <w:shd w:val="clear" w:color="auto" w:fill="FFFF99"/>
          <w:rtl/>
        </w:rPr>
      </w:pPr>
    </w:p>
    <w:p w14:paraId="536E1C38" w14:textId="77777777" w:rsidR="00A87A73" w:rsidRPr="00003A83" w:rsidRDefault="00A87A73" w:rsidP="00A87A73">
      <w:pPr>
        <w:pStyle w:val="P00"/>
        <w:tabs>
          <w:tab w:val="clear" w:pos="6259"/>
        </w:tabs>
        <w:spacing w:before="0"/>
        <w:ind w:left="0" w:right="1134"/>
        <w:rPr>
          <w:rFonts w:hint="cs"/>
          <w:vanish/>
          <w:color w:val="FF0000"/>
          <w:szCs w:val="20"/>
          <w:shd w:val="clear" w:color="auto" w:fill="FFFF99"/>
          <w:rtl/>
        </w:rPr>
      </w:pPr>
      <w:r w:rsidRPr="00003A83">
        <w:rPr>
          <w:rFonts w:hint="cs"/>
          <w:vanish/>
          <w:color w:val="FF0000"/>
          <w:szCs w:val="20"/>
          <w:shd w:val="clear" w:color="auto" w:fill="FFFF99"/>
          <w:rtl/>
        </w:rPr>
        <w:t>מיום 1.1.2012</w:t>
      </w:r>
    </w:p>
    <w:p w14:paraId="423D6576" w14:textId="77777777" w:rsidR="00A87A73" w:rsidRPr="00003A83" w:rsidRDefault="00A87A73" w:rsidP="00A87A73">
      <w:pPr>
        <w:pStyle w:val="P00"/>
        <w:tabs>
          <w:tab w:val="clear" w:pos="6259"/>
        </w:tabs>
        <w:spacing w:before="0"/>
        <w:ind w:left="0" w:right="1134"/>
        <w:rPr>
          <w:rFonts w:hint="cs"/>
          <w:vanish/>
          <w:szCs w:val="20"/>
          <w:shd w:val="clear" w:color="auto" w:fill="FFFF99"/>
          <w:rtl/>
        </w:rPr>
      </w:pPr>
      <w:r w:rsidRPr="00003A83">
        <w:rPr>
          <w:rFonts w:hint="cs"/>
          <w:b/>
          <w:bCs/>
          <w:vanish/>
          <w:szCs w:val="20"/>
          <w:shd w:val="clear" w:color="auto" w:fill="FFFF99"/>
          <w:rtl/>
        </w:rPr>
        <w:t>תק' תשע"ב-2011</w:t>
      </w:r>
    </w:p>
    <w:p w14:paraId="486A46E5" w14:textId="77777777" w:rsidR="00A87A73" w:rsidRPr="00003A83" w:rsidRDefault="00A87A73" w:rsidP="00A87A73">
      <w:pPr>
        <w:pStyle w:val="P00"/>
        <w:tabs>
          <w:tab w:val="clear" w:pos="6259"/>
        </w:tabs>
        <w:spacing w:before="0"/>
        <w:ind w:left="0" w:right="1134"/>
        <w:rPr>
          <w:rFonts w:hint="cs"/>
          <w:vanish/>
          <w:szCs w:val="20"/>
          <w:shd w:val="clear" w:color="auto" w:fill="FFFF99"/>
          <w:rtl/>
        </w:rPr>
      </w:pPr>
      <w:hyperlink r:id="rId198" w:history="1">
        <w:r w:rsidRPr="00003A83">
          <w:rPr>
            <w:rStyle w:val="Hyperlink"/>
            <w:rFonts w:hint="cs"/>
            <w:vanish/>
            <w:szCs w:val="20"/>
            <w:shd w:val="clear" w:color="auto" w:fill="FFFF99"/>
            <w:rtl/>
          </w:rPr>
          <w:t>ק"ת תשע"ב מס' 7057</w:t>
        </w:r>
      </w:hyperlink>
      <w:r w:rsidRPr="00003A83">
        <w:rPr>
          <w:rFonts w:hint="cs"/>
          <w:vanish/>
          <w:szCs w:val="20"/>
          <w:shd w:val="clear" w:color="auto" w:fill="FFFF99"/>
          <w:rtl/>
        </w:rPr>
        <w:t xml:space="preserve"> מיום 8.12.2011 עמ' 239</w:t>
      </w:r>
    </w:p>
    <w:p w14:paraId="302E8FAA" w14:textId="77777777" w:rsidR="00A87A73" w:rsidRPr="00003A83" w:rsidRDefault="00A87A73" w:rsidP="00A87A73">
      <w:pPr>
        <w:pStyle w:val="P00"/>
        <w:tabs>
          <w:tab w:val="clear" w:pos="6259"/>
        </w:tabs>
        <w:spacing w:before="0"/>
        <w:ind w:left="0" w:right="1134"/>
        <w:rPr>
          <w:rFonts w:hint="cs"/>
          <w:vanish/>
          <w:szCs w:val="20"/>
          <w:shd w:val="clear" w:color="auto" w:fill="FFFF99"/>
          <w:rtl/>
        </w:rPr>
      </w:pPr>
      <w:r w:rsidRPr="00003A83">
        <w:rPr>
          <w:rFonts w:hint="cs"/>
          <w:b/>
          <w:bCs/>
          <w:vanish/>
          <w:szCs w:val="20"/>
          <w:shd w:val="clear" w:color="auto" w:fill="FFFF99"/>
          <w:rtl/>
        </w:rPr>
        <w:t>החלפת פרט 61</w:t>
      </w:r>
    </w:p>
    <w:p w14:paraId="054A49BF" w14:textId="77777777" w:rsidR="00A87A73" w:rsidRPr="00003A83" w:rsidRDefault="00A87A73" w:rsidP="00A87A73">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0DFBE7D3" w14:textId="77777777" w:rsidR="00A87A73" w:rsidRPr="00003A83" w:rsidRDefault="00A87A73" w:rsidP="00A87A73">
      <w:pPr>
        <w:pStyle w:val="P00"/>
        <w:tabs>
          <w:tab w:val="clear" w:pos="2835"/>
          <w:tab w:val="clear" w:pos="6259"/>
          <w:tab w:val="right" w:pos="7938"/>
        </w:tabs>
        <w:spacing w:before="20"/>
        <w:ind w:left="1021" w:right="1701" w:hanging="1021"/>
        <w:rPr>
          <w:rFonts w:cs="Miriam" w:hint="cs"/>
          <w:strike/>
          <w:vanish/>
          <w:sz w:val="16"/>
          <w:szCs w:val="16"/>
          <w:shd w:val="clear" w:color="auto" w:fill="FFFF99"/>
          <w:rtl/>
        </w:rPr>
      </w:pPr>
      <w:r w:rsidRPr="00003A83">
        <w:rPr>
          <w:rFonts w:cs="Miriam" w:hint="cs"/>
          <w:strike/>
          <w:vanish/>
          <w:sz w:val="16"/>
          <w:szCs w:val="16"/>
          <w:shd w:val="clear" w:color="auto" w:fill="FFFF99"/>
          <w:rtl/>
        </w:rPr>
        <w:t xml:space="preserve">קרנית </w:t>
      </w:r>
      <w:r w:rsidRPr="00003A83">
        <w:rPr>
          <w:rFonts w:cs="Miriam"/>
          <w:strike/>
          <w:vanish/>
          <w:sz w:val="16"/>
          <w:szCs w:val="16"/>
          <w:shd w:val="clear" w:color="auto" w:fill="FFFF99"/>
        </w:rPr>
        <w:t>corneal opacities</w:t>
      </w:r>
    </w:p>
    <w:p w14:paraId="13F94F6A" w14:textId="77777777" w:rsidR="00A87A73" w:rsidRPr="00003A83" w:rsidRDefault="00A87A73" w:rsidP="00A87A73">
      <w:pPr>
        <w:pStyle w:val="P00"/>
        <w:tabs>
          <w:tab w:val="clear" w:pos="2835"/>
          <w:tab w:val="clear" w:pos="6259"/>
          <w:tab w:val="right" w:pos="7938"/>
        </w:tabs>
        <w:spacing w:before="0"/>
        <w:ind w:left="1021" w:right="1701" w:hanging="1021"/>
        <w:rPr>
          <w:strike/>
          <w:vanish/>
          <w:sz w:val="22"/>
          <w:szCs w:val="22"/>
          <w:shd w:val="clear" w:color="auto" w:fill="FFFF99"/>
          <w:rtl/>
        </w:rPr>
      </w:pPr>
      <w:r w:rsidRPr="00003A83">
        <w:rPr>
          <w:strike/>
          <w:vanish/>
          <w:sz w:val="22"/>
          <w:szCs w:val="22"/>
          <w:shd w:val="clear" w:color="auto" w:fill="FFFF99"/>
          <w:rtl/>
        </w:rPr>
        <w:t>‏61.</w:t>
      </w:r>
      <w:r w:rsidRPr="00003A83">
        <w:rPr>
          <w:strike/>
          <w:vanish/>
          <w:sz w:val="22"/>
          <w:szCs w:val="22"/>
          <w:shd w:val="clear" w:color="auto" w:fill="FFFF99"/>
          <w:rtl/>
        </w:rPr>
        <w:tab/>
        <w:t>כתמי קרנית - בנוסף לליקוי בחדות הראייה הנובע מהם -</w:t>
      </w:r>
    </w:p>
    <w:p w14:paraId="5E684D1A" w14:textId="77777777" w:rsidR="00A87A73" w:rsidRPr="00003A83" w:rsidRDefault="00A87A73" w:rsidP="00A87A73">
      <w:pPr>
        <w:pStyle w:val="P00"/>
        <w:tabs>
          <w:tab w:val="clear" w:pos="2835"/>
          <w:tab w:val="clear" w:pos="6259"/>
          <w:tab w:val="right" w:pos="7938"/>
        </w:tabs>
        <w:spacing w:before="0"/>
        <w:ind w:left="1078" w:right="1701" w:hanging="454"/>
        <w:rPr>
          <w:strike/>
          <w:vanish/>
          <w:sz w:val="22"/>
          <w:szCs w:val="22"/>
          <w:shd w:val="clear" w:color="auto" w:fill="FFFF99"/>
          <w:rtl/>
        </w:rPr>
      </w:pPr>
      <w:r w:rsidRPr="00003A83">
        <w:rPr>
          <w:strike/>
          <w:vanish/>
          <w:sz w:val="22"/>
          <w:szCs w:val="22"/>
          <w:shd w:val="clear" w:color="auto" w:fill="FFFF99"/>
          <w:rtl/>
        </w:rPr>
        <w:t>(א)</w:t>
      </w:r>
      <w:r w:rsidRPr="00003A83">
        <w:rPr>
          <w:strike/>
          <w:vanish/>
          <w:sz w:val="22"/>
          <w:szCs w:val="22"/>
          <w:shd w:val="clear" w:color="auto" w:fill="FFFF99"/>
        </w:rPr>
        <w:tab/>
      </w:r>
      <w:r w:rsidRPr="00003A83">
        <w:rPr>
          <w:rFonts w:hint="eastAsia"/>
          <w:strike/>
          <w:vanish/>
          <w:sz w:val="22"/>
          <w:szCs w:val="22"/>
          <w:shd w:val="clear" w:color="auto" w:fill="FFFF99"/>
          <w:rtl/>
        </w:rPr>
        <w:t>באזור</w:t>
      </w:r>
      <w:r w:rsidRPr="00003A83">
        <w:rPr>
          <w:strike/>
          <w:vanish/>
          <w:sz w:val="22"/>
          <w:szCs w:val="22"/>
          <w:shd w:val="clear" w:color="auto" w:fill="FFFF99"/>
          <w:rtl/>
        </w:rPr>
        <w:t xml:space="preserve"> מרכזי 4 מ"מ או יותר</w:t>
      </w:r>
      <w:r w:rsidRPr="00003A83">
        <w:rPr>
          <w:strike/>
          <w:vanish/>
          <w:sz w:val="22"/>
          <w:szCs w:val="22"/>
          <w:shd w:val="clear" w:color="auto" w:fill="FFFF99"/>
          <w:rtl/>
        </w:rPr>
        <w:tab/>
        <w:t>5%</w:t>
      </w:r>
    </w:p>
    <w:p w14:paraId="6262D61B" w14:textId="77777777" w:rsidR="00A87A73" w:rsidRPr="004E5DE5" w:rsidRDefault="00A87A73" w:rsidP="004E5DE5">
      <w:pPr>
        <w:pStyle w:val="P00"/>
        <w:tabs>
          <w:tab w:val="clear" w:pos="2835"/>
          <w:tab w:val="clear" w:pos="6259"/>
          <w:tab w:val="right" w:pos="7938"/>
        </w:tabs>
        <w:spacing w:before="0"/>
        <w:ind w:left="1078" w:right="1701" w:hanging="454"/>
        <w:rPr>
          <w:rFonts w:hint="cs"/>
          <w:sz w:val="2"/>
          <w:szCs w:val="2"/>
          <w:rtl/>
        </w:rPr>
      </w:pPr>
      <w:r w:rsidRPr="00003A83">
        <w:rPr>
          <w:strike/>
          <w:vanish/>
          <w:sz w:val="22"/>
          <w:szCs w:val="22"/>
          <w:shd w:val="clear" w:color="auto" w:fill="FFFF99"/>
          <w:rtl/>
        </w:rPr>
        <w:t>(ב)</w:t>
      </w:r>
      <w:r w:rsidRPr="00003A83">
        <w:rPr>
          <w:strike/>
          <w:vanish/>
          <w:sz w:val="22"/>
          <w:szCs w:val="22"/>
          <w:shd w:val="clear" w:color="auto" w:fill="FFFF99"/>
        </w:rPr>
        <w:tab/>
      </w:r>
      <w:r w:rsidRPr="00003A83">
        <w:rPr>
          <w:rFonts w:hint="eastAsia"/>
          <w:strike/>
          <w:vanish/>
          <w:sz w:val="22"/>
          <w:szCs w:val="22"/>
          <w:shd w:val="clear" w:color="auto" w:fill="FFFF99"/>
          <w:rtl/>
        </w:rPr>
        <w:t>שלא</w:t>
      </w:r>
      <w:r w:rsidRPr="00003A83">
        <w:rPr>
          <w:strike/>
          <w:vanish/>
          <w:sz w:val="22"/>
          <w:szCs w:val="22"/>
          <w:shd w:val="clear" w:color="auto" w:fill="FFFF99"/>
          <w:rtl/>
        </w:rPr>
        <w:t xml:space="preserve"> באזור המרכזי </w:t>
      </w:r>
      <w:r w:rsidRPr="00003A83">
        <w:rPr>
          <w:rFonts w:hint="cs"/>
          <w:strike/>
          <w:vanish/>
          <w:sz w:val="22"/>
          <w:szCs w:val="22"/>
          <w:shd w:val="clear" w:color="auto" w:fill="FFFF99"/>
          <w:rtl/>
        </w:rPr>
        <w:t xml:space="preserve">או </w:t>
      </w:r>
      <w:r w:rsidRPr="00003A83">
        <w:rPr>
          <w:strike/>
          <w:vanish/>
          <w:sz w:val="22"/>
          <w:szCs w:val="22"/>
          <w:shd w:val="clear" w:color="auto" w:fill="FFFF99"/>
          <w:rtl/>
        </w:rPr>
        <w:t>פחות מ-4 מ"מ</w:t>
      </w:r>
      <w:r w:rsidRPr="00003A83">
        <w:rPr>
          <w:strike/>
          <w:vanish/>
          <w:sz w:val="22"/>
          <w:szCs w:val="22"/>
          <w:shd w:val="clear" w:color="auto" w:fill="FFFF99"/>
          <w:rtl/>
        </w:rPr>
        <w:tab/>
        <w:t>0%</w:t>
      </w:r>
      <w:bookmarkEnd w:id="215"/>
    </w:p>
    <w:p w14:paraId="04BCA6B9" w14:textId="77777777" w:rsidR="00EB6524" w:rsidRDefault="00EB6524" w:rsidP="004E5DE5">
      <w:pPr>
        <w:pStyle w:val="P00"/>
        <w:tabs>
          <w:tab w:val="clear" w:pos="2835"/>
          <w:tab w:val="clear" w:pos="6259"/>
          <w:tab w:val="left" w:pos="6237"/>
          <w:tab w:val="right" w:pos="7938"/>
        </w:tabs>
        <w:spacing w:before="72"/>
        <w:ind w:left="624" w:right="1701" w:hanging="624"/>
        <w:rPr>
          <w:rtl/>
        </w:rPr>
      </w:pPr>
      <w:bookmarkStart w:id="216" w:name="Seif107"/>
      <w:bookmarkEnd w:id="216"/>
      <w:r>
        <w:rPr>
          <w:rFonts w:ascii="Arial" w:hAnsi="Arial" w:cs="Miriam"/>
          <w:szCs w:val="32"/>
          <w:rtl/>
          <w:lang w:val="he-IL"/>
        </w:rPr>
        <w:pict w14:anchorId="0A0EF96A">
          <v:shape id="_x0000_s2203" type="#_x0000_t202" style="position:absolute;left:0;text-align:left;margin-left:470.25pt;margin-top:7.1pt;width:1in;height:20.05pt;z-index:251685376" filled="f" stroked="f">
            <v:textbox style="mso-next-textbox:#_x0000_s2203" inset="1mm,0,1mm,0">
              <w:txbxContent>
                <w:p w14:paraId="368AA2DD" w14:textId="77777777" w:rsidR="00267E85" w:rsidRDefault="00267E85">
                  <w:pPr>
                    <w:spacing w:line="160" w:lineRule="exact"/>
                    <w:jc w:val="left"/>
                    <w:rPr>
                      <w:rFonts w:cs="Miriam" w:hint="cs"/>
                      <w:szCs w:val="18"/>
                      <w:rtl/>
                    </w:rPr>
                  </w:pPr>
                  <w:r>
                    <w:rPr>
                      <w:rFonts w:cs="Miriam" w:hint="cs"/>
                      <w:szCs w:val="18"/>
                      <w:rtl/>
                    </w:rPr>
                    <w:t>עדשה</w:t>
                  </w:r>
                </w:p>
                <w:p w14:paraId="7F96B86C" w14:textId="77777777" w:rsidR="00267E85" w:rsidRDefault="00267E85">
                  <w:pPr>
                    <w:spacing w:line="160" w:lineRule="exact"/>
                    <w:jc w:val="left"/>
                    <w:rPr>
                      <w:rFonts w:cs="Miriam" w:hint="cs"/>
                      <w:szCs w:val="18"/>
                      <w:rtl/>
                    </w:rPr>
                  </w:pPr>
                  <w:r>
                    <w:rPr>
                      <w:rFonts w:cs="Miriam" w:hint="cs"/>
                      <w:szCs w:val="18"/>
                      <w:rtl/>
                    </w:rPr>
                    <w:t>תק' תשע"ב-2011</w:t>
                  </w:r>
                </w:p>
              </w:txbxContent>
            </v:textbox>
          </v:shape>
        </w:pict>
      </w:r>
      <w:r>
        <w:rPr>
          <w:rFonts w:ascii="Arial" w:hAnsi="Arial" w:cs="Miriam"/>
          <w:sz w:val="32"/>
          <w:szCs w:val="32"/>
          <w:rtl/>
        </w:rPr>
        <w:t>62</w:t>
      </w:r>
      <w:r>
        <w:rPr>
          <w:rtl/>
        </w:rPr>
        <w:t>.</w:t>
      </w:r>
      <w:r>
        <w:rPr>
          <w:rtl/>
        </w:rPr>
        <w:tab/>
      </w:r>
      <w:r>
        <w:rPr>
          <w:rFonts w:hint="cs"/>
          <w:rtl/>
        </w:rPr>
        <w:tab/>
      </w:r>
      <w:r>
        <w:rPr>
          <w:rFonts w:hint="cs"/>
          <w:rtl/>
        </w:rPr>
        <w:tab/>
      </w:r>
      <w:r>
        <w:rPr>
          <w:rFonts w:hint="cs"/>
          <w:rtl/>
        </w:rPr>
        <w:tab/>
      </w:r>
      <w:r>
        <w:tab/>
      </w:r>
      <w:r>
        <w:tab/>
      </w:r>
      <w:r w:rsidRPr="004E5DE5">
        <w:rPr>
          <w:rFonts w:hint="eastAsia"/>
          <w:sz w:val="22"/>
          <w:szCs w:val="22"/>
          <w:u w:val="single"/>
          <w:rtl/>
        </w:rPr>
        <w:t>בעין</w:t>
      </w:r>
      <w:r w:rsidRPr="004E5DE5">
        <w:rPr>
          <w:sz w:val="22"/>
          <w:szCs w:val="22"/>
          <w:u w:val="single"/>
          <w:rtl/>
        </w:rPr>
        <w:t xml:space="preserve"> אחת</w:t>
      </w:r>
      <w:r w:rsidRPr="004E5DE5">
        <w:rPr>
          <w:sz w:val="22"/>
          <w:szCs w:val="22"/>
          <w:rtl/>
        </w:rPr>
        <w:tab/>
      </w:r>
      <w:r w:rsidRPr="004E5DE5">
        <w:rPr>
          <w:rFonts w:hint="eastAsia"/>
          <w:sz w:val="22"/>
          <w:szCs w:val="22"/>
          <w:u w:val="single"/>
          <w:rtl/>
        </w:rPr>
        <w:t>בשתי</w:t>
      </w:r>
      <w:r w:rsidRPr="004E5DE5">
        <w:rPr>
          <w:sz w:val="22"/>
          <w:szCs w:val="22"/>
          <w:u w:val="single"/>
          <w:rtl/>
        </w:rPr>
        <w:t xml:space="preserve"> עיניים</w:t>
      </w:r>
    </w:p>
    <w:p w14:paraId="5454C3AC" w14:textId="77777777" w:rsidR="00EB6524" w:rsidRDefault="004E5DE5" w:rsidP="004E5DE5">
      <w:pPr>
        <w:pStyle w:val="P00"/>
        <w:tabs>
          <w:tab w:val="clear" w:pos="2835"/>
          <w:tab w:val="clear" w:pos="6259"/>
          <w:tab w:val="left" w:pos="6237"/>
          <w:tab w:val="right" w:pos="7938"/>
        </w:tabs>
        <w:spacing w:before="72"/>
        <w:ind w:left="1021" w:right="1701" w:hanging="397"/>
        <w:rPr>
          <w:rFonts w:hint="cs"/>
          <w:rtl/>
        </w:rPr>
      </w:pPr>
      <w:r>
        <w:rPr>
          <w:rFonts w:hint="cs"/>
          <w:rtl/>
        </w:rPr>
        <w:t>(א)</w:t>
      </w:r>
      <w:r>
        <w:rPr>
          <w:rFonts w:hint="cs"/>
          <w:rtl/>
        </w:rPr>
        <w:tab/>
        <w:t>אבדן אקומודציה (למעט פרסביופיה)</w:t>
      </w:r>
      <w:r>
        <w:rPr>
          <w:rFonts w:hint="cs"/>
          <w:rtl/>
        </w:rPr>
        <w:tab/>
        <w:t>5%</w:t>
      </w:r>
      <w:r>
        <w:rPr>
          <w:rFonts w:hint="cs"/>
          <w:rtl/>
        </w:rPr>
        <w:tab/>
        <w:t>5%</w:t>
      </w:r>
    </w:p>
    <w:p w14:paraId="52E38DBA" w14:textId="77777777" w:rsidR="004E5DE5" w:rsidRDefault="004E5DE5" w:rsidP="004E5DE5">
      <w:pPr>
        <w:pStyle w:val="P00"/>
        <w:tabs>
          <w:tab w:val="clear" w:pos="2835"/>
          <w:tab w:val="clear" w:pos="6259"/>
          <w:tab w:val="left" w:pos="6237"/>
          <w:tab w:val="right" w:pos="7938"/>
        </w:tabs>
        <w:spacing w:before="72"/>
        <w:ind w:left="1021" w:right="3402"/>
        <w:jc w:val="left"/>
        <w:rPr>
          <w:rFonts w:hint="cs"/>
          <w:rtl/>
        </w:rPr>
      </w:pPr>
      <w:r>
        <w:rPr>
          <w:rFonts w:hint="cs"/>
          <w:rtl/>
        </w:rPr>
        <w:t>לא יוקנו אחוזי נכות בגין פרט משנה (א) אם הפגם נוצר לאחר גיל 45.</w:t>
      </w:r>
    </w:p>
    <w:p w14:paraId="7EC0F627" w14:textId="77777777" w:rsidR="00EB6524" w:rsidRDefault="00EB6524" w:rsidP="004E5DE5">
      <w:pPr>
        <w:pStyle w:val="P00"/>
        <w:tabs>
          <w:tab w:val="clear" w:pos="2835"/>
          <w:tab w:val="clear" w:pos="6259"/>
          <w:tab w:val="left" w:pos="6237"/>
          <w:tab w:val="right" w:pos="7938"/>
        </w:tabs>
        <w:spacing w:before="72"/>
        <w:ind w:left="1021" w:right="1701" w:hanging="397"/>
        <w:rPr>
          <w:rFonts w:hint="cs"/>
          <w:rtl/>
        </w:rPr>
      </w:pPr>
      <w:r>
        <w:rPr>
          <w:rtl/>
        </w:rPr>
        <w:t>(</w:t>
      </w:r>
      <w:r w:rsidR="004E5DE5">
        <w:rPr>
          <w:rFonts w:hint="cs"/>
          <w:rtl/>
        </w:rPr>
        <w:t>ב)</w:t>
      </w:r>
      <w:r w:rsidR="004E5DE5">
        <w:rPr>
          <w:rFonts w:hint="cs"/>
          <w:rtl/>
        </w:rPr>
        <w:tab/>
        <w:t>מצב לאחר השתלת עדשה תוך עינית</w:t>
      </w:r>
      <w:r w:rsidR="004E5DE5">
        <w:rPr>
          <w:rFonts w:hint="cs"/>
          <w:rtl/>
        </w:rPr>
        <w:tab/>
        <w:t>0%</w:t>
      </w:r>
      <w:r w:rsidR="004E5DE5">
        <w:rPr>
          <w:rFonts w:hint="cs"/>
          <w:rtl/>
        </w:rPr>
        <w:tab/>
        <w:t>0%</w:t>
      </w:r>
    </w:p>
    <w:p w14:paraId="4BB0315A" w14:textId="77777777" w:rsidR="004E5DE5" w:rsidRDefault="004E5DE5" w:rsidP="004E5DE5">
      <w:pPr>
        <w:pStyle w:val="P00"/>
        <w:tabs>
          <w:tab w:val="clear" w:pos="2835"/>
          <w:tab w:val="clear" w:pos="6259"/>
          <w:tab w:val="left" w:pos="6237"/>
          <w:tab w:val="right" w:pos="7938"/>
        </w:tabs>
        <w:spacing w:before="72"/>
        <w:ind w:left="1021" w:right="1701" w:hanging="397"/>
        <w:rPr>
          <w:rFonts w:hint="cs"/>
          <w:rtl/>
        </w:rPr>
      </w:pPr>
      <w:r>
        <w:rPr>
          <w:rFonts w:hint="cs"/>
          <w:rtl/>
        </w:rPr>
        <w:t>(ג)</w:t>
      </w:r>
      <w:r>
        <w:rPr>
          <w:rFonts w:hint="cs"/>
          <w:rtl/>
        </w:rPr>
        <w:tab/>
        <w:t>תת-נקע (סוב-לוקסציה)</w:t>
      </w:r>
      <w:r>
        <w:rPr>
          <w:rFonts w:hint="cs"/>
          <w:rtl/>
        </w:rPr>
        <w:tab/>
        <w:t>5%</w:t>
      </w:r>
      <w:r>
        <w:rPr>
          <w:rFonts w:hint="cs"/>
          <w:rtl/>
        </w:rPr>
        <w:tab/>
        <w:t>10%</w:t>
      </w:r>
    </w:p>
    <w:p w14:paraId="416214D9" w14:textId="77777777" w:rsidR="004E5DE5" w:rsidRDefault="004E5DE5" w:rsidP="004E5DE5">
      <w:pPr>
        <w:pStyle w:val="P00"/>
        <w:tabs>
          <w:tab w:val="clear" w:pos="2835"/>
          <w:tab w:val="clear" w:pos="6259"/>
          <w:tab w:val="left" w:pos="6237"/>
          <w:tab w:val="right" w:pos="7938"/>
        </w:tabs>
        <w:spacing w:before="72"/>
        <w:ind w:left="1021" w:right="1701" w:hanging="397"/>
        <w:rPr>
          <w:rFonts w:hint="cs"/>
          <w:rtl/>
        </w:rPr>
      </w:pPr>
      <w:r>
        <w:rPr>
          <w:rFonts w:hint="cs"/>
          <w:rtl/>
        </w:rPr>
        <w:t>(ד)</w:t>
      </w:r>
      <w:r>
        <w:rPr>
          <w:rFonts w:hint="cs"/>
          <w:rtl/>
        </w:rPr>
        <w:tab/>
        <w:t>חוסר עדשה או נקע (דיסלוקציה) של העדשה</w:t>
      </w:r>
      <w:r>
        <w:rPr>
          <w:rFonts w:hint="cs"/>
          <w:rtl/>
        </w:rPr>
        <w:tab/>
        <w:t>10%</w:t>
      </w:r>
      <w:r>
        <w:rPr>
          <w:rFonts w:hint="cs"/>
          <w:rtl/>
        </w:rPr>
        <w:tab/>
        <w:t>15%</w:t>
      </w:r>
    </w:p>
    <w:p w14:paraId="6AC6A9C9" w14:textId="77777777" w:rsidR="00EB6524" w:rsidRDefault="00EB6524" w:rsidP="004E5DE5">
      <w:pPr>
        <w:pStyle w:val="P00"/>
        <w:tabs>
          <w:tab w:val="clear" w:pos="2835"/>
          <w:tab w:val="clear" w:pos="6259"/>
          <w:tab w:val="left" w:pos="6237"/>
          <w:tab w:val="right" w:pos="7938"/>
        </w:tabs>
        <w:spacing w:before="72"/>
        <w:ind w:left="1021" w:right="3402" w:hanging="397"/>
        <w:jc w:val="left"/>
        <w:rPr>
          <w:rFonts w:hint="cs"/>
          <w:rtl/>
        </w:rPr>
      </w:pPr>
      <w:r>
        <w:rPr>
          <w:rtl/>
        </w:rPr>
        <w:t>(</w:t>
      </w:r>
      <w:r w:rsidR="004E5DE5">
        <w:rPr>
          <w:rFonts w:hint="cs"/>
          <w:rtl/>
        </w:rPr>
        <w:t>ה</w:t>
      </w:r>
      <w:r>
        <w:rPr>
          <w:rtl/>
        </w:rPr>
        <w:t>)</w:t>
      </w:r>
      <w:r>
        <w:tab/>
      </w:r>
      <w:r w:rsidR="004E5DE5">
        <w:rPr>
          <w:rFonts w:hint="cs"/>
          <w:rtl/>
        </w:rPr>
        <w:t>ירוד (קטרקט)</w:t>
      </w:r>
      <w:r w:rsidR="004E5DE5">
        <w:t xml:space="preserve"> </w:t>
      </w:r>
      <w:r w:rsidR="004E5DE5">
        <w:rPr>
          <w:rtl/>
        </w:rPr>
        <w:t>–</w:t>
      </w:r>
      <w:r w:rsidR="004E5DE5">
        <w:rPr>
          <w:rFonts w:hint="cs"/>
          <w:rtl/>
        </w:rPr>
        <w:t xml:space="preserve"> דרגת הנכות תיקבע לפי הליקוי בכושר הראייה</w:t>
      </w:r>
    </w:p>
    <w:p w14:paraId="626C85DE" w14:textId="77777777" w:rsidR="00EB6524" w:rsidRPr="00003A83" w:rsidRDefault="00EB6524">
      <w:pPr>
        <w:pStyle w:val="P00"/>
        <w:spacing w:before="0"/>
        <w:ind w:left="0" w:right="1134"/>
        <w:rPr>
          <w:rFonts w:hint="cs"/>
          <w:b/>
          <w:bCs/>
          <w:vanish/>
          <w:szCs w:val="20"/>
          <w:shd w:val="clear" w:color="auto" w:fill="FFFF99"/>
          <w:rtl/>
        </w:rPr>
      </w:pPr>
      <w:bookmarkStart w:id="217" w:name="Rov260"/>
      <w:r w:rsidRPr="00003A83">
        <w:rPr>
          <w:rFonts w:hint="cs"/>
          <w:vanish/>
          <w:color w:val="FF0000"/>
          <w:szCs w:val="20"/>
          <w:shd w:val="clear" w:color="auto" w:fill="FFFF99"/>
          <w:rtl/>
        </w:rPr>
        <w:t>מיום 25.8.1992</w:t>
      </w:r>
    </w:p>
    <w:p w14:paraId="78588D9B"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תשנ"ב-1992</w:t>
      </w:r>
    </w:p>
    <w:p w14:paraId="783D6C17"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199" w:history="1">
        <w:r w:rsidRPr="00003A83">
          <w:rPr>
            <w:rStyle w:val="Hyperlink"/>
            <w:rFonts w:hint="cs"/>
            <w:vanish/>
            <w:szCs w:val="20"/>
            <w:shd w:val="clear" w:color="auto" w:fill="FFFF99"/>
            <w:rtl/>
          </w:rPr>
          <w:t>ק"ת תשנ"ב מס' 5461</w:t>
        </w:r>
      </w:hyperlink>
      <w:r w:rsidRPr="00003A83">
        <w:rPr>
          <w:rFonts w:hint="cs"/>
          <w:vanish/>
          <w:szCs w:val="20"/>
          <w:shd w:val="clear" w:color="auto" w:fill="FFFF99"/>
          <w:rtl/>
        </w:rPr>
        <w:t xml:space="preserve"> מיום 26.7.1992 עמ' 1403</w:t>
      </w:r>
    </w:p>
    <w:p w14:paraId="6768A710"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החלפת תקנה 62</w:t>
      </w:r>
    </w:p>
    <w:p w14:paraId="34DE02A1" w14:textId="77777777" w:rsidR="00EB6524" w:rsidRPr="00003A83" w:rsidRDefault="00EB6524">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4417B0F5" w14:textId="77777777" w:rsidR="00EB6524" w:rsidRPr="00003A83" w:rsidRDefault="00EB6524">
      <w:pPr>
        <w:pStyle w:val="P00"/>
        <w:tabs>
          <w:tab w:val="clear" w:pos="6259"/>
        </w:tabs>
        <w:spacing w:before="20"/>
        <w:ind w:left="0" w:right="1134"/>
        <w:rPr>
          <w:rFonts w:cs="Miriam" w:hint="cs"/>
          <w:strike/>
          <w:vanish/>
          <w:sz w:val="16"/>
          <w:szCs w:val="16"/>
          <w:shd w:val="clear" w:color="auto" w:fill="FFFF99"/>
          <w:rtl/>
        </w:rPr>
      </w:pPr>
      <w:r w:rsidRPr="00003A83">
        <w:rPr>
          <w:rFonts w:cs="Miriam" w:hint="cs"/>
          <w:strike/>
          <w:vanish/>
          <w:sz w:val="16"/>
          <w:szCs w:val="16"/>
          <w:shd w:val="clear" w:color="auto" w:fill="FFFF99"/>
          <w:rtl/>
        </w:rPr>
        <w:t>איבוד או העדר עדשה אחת או שתי העדשות (</w:t>
      </w:r>
      <w:r w:rsidRPr="00003A83">
        <w:rPr>
          <w:rFonts w:cs="Miriam"/>
          <w:strike/>
          <w:vanish/>
          <w:sz w:val="16"/>
          <w:szCs w:val="16"/>
          <w:shd w:val="clear" w:color="auto" w:fill="FFFF99"/>
        </w:rPr>
        <w:t>Aphakia</w:t>
      </w:r>
      <w:r w:rsidRPr="00003A83">
        <w:rPr>
          <w:rFonts w:cs="Miriam" w:hint="cs"/>
          <w:strike/>
          <w:vanish/>
          <w:sz w:val="16"/>
          <w:szCs w:val="16"/>
          <w:shd w:val="clear" w:color="auto" w:fill="FFFF99"/>
          <w:rtl/>
        </w:rPr>
        <w:t>)</w:t>
      </w:r>
    </w:p>
    <w:p w14:paraId="5BEC7201" w14:textId="77777777" w:rsidR="00EB6524" w:rsidRPr="00003A83" w:rsidRDefault="00EB6524">
      <w:pPr>
        <w:pStyle w:val="P00"/>
        <w:tabs>
          <w:tab w:val="clear" w:pos="6259"/>
          <w:tab w:val="left" w:pos="4947"/>
          <w:tab w:val="left" w:pos="6432"/>
        </w:tabs>
        <w:spacing w:before="0"/>
        <w:ind w:left="0" w:right="1134"/>
        <w:rPr>
          <w:rFonts w:hint="cs"/>
          <w:strike/>
          <w:vanish/>
          <w:sz w:val="22"/>
          <w:szCs w:val="22"/>
          <w:shd w:val="clear" w:color="auto" w:fill="FFFF99"/>
          <w:rtl/>
        </w:rPr>
      </w:pPr>
      <w:r w:rsidRPr="00003A83">
        <w:rPr>
          <w:rFonts w:hint="cs"/>
          <w:strike/>
          <w:vanish/>
          <w:sz w:val="22"/>
          <w:szCs w:val="22"/>
          <w:shd w:val="clear" w:color="auto" w:fill="FFFF99"/>
          <w:rtl/>
        </w:rPr>
        <w:t>62.</w:t>
      </w:r>
      <w:r w:rsidRPr="00003A83">
        <w:rPr>
          <w:rFonts w:hint="cs"/>
          <w:strike/>
          <w:vanish/>
          <w:sz w:val="22"/>
          <w:szCs w:val="22"/>
          <w:shd w:val="clear" w:color="auto" w:fill="FFFF99"/>
          <w:rtl/>
        </w:rPr>
        <w:tab/>
        <w:t xml:space="preserve">א. </w:t>
      </w:r>
      <w:r w:rsidRPr="00003A83">
        <w:rPr>
          <w:rFonts w:hint="cs"/>
          <w:strike/>
          <w:vanish/>
          <w:sz w:val="22"/>
          <w:szCs w:val="22"/>
          <w:shd w:val="clear" w:color="auto" w:fill="FFFF99"/>
          <w:rtl/>
        </w:rPr>
        <w:tab/>
        <w:t>עדשה אחת</w:t>
      </w:r>
      <w:r w:rsidRPr="00003A83">
        <w:rPr>
          <w:rFonts w:hint="cs"/>
          <w:strike/>
          <w:vanish/>
          <w:sz w:val="22"/>
          <w:szCs w:val="22"/>
          <w:shd w:val="clear" w:color="auto" w:fill="FFFF99"/>
          <w:rtl/>
        </w:rPr>
        <w:tab/>
      </w:r>
      <w:r w:rsidRPr="00003A83">
        <w:rPr>
          <w:rFonts w:hint="cs"/>
          <w:strike/>
          <w:vanish/>
          <w:sz w:val="22"/>
          <w:szCs w:val="22"/>
          <w:shd w:val="clear" w:color="auto" w:fill="FFFF99"/>
          <w:rtl/>
        </w:rPr>
        <w:tab/>
      </w:r>
      <w:r w:rsidRPr="00003A83">
        <w:rPr>
          <w:rFonts w:hint="cs"/>
          <w:strike/>
          <w:vanish/>
          <w:sz w:val="22"/>
          <w:szCs w:val="22"/>
          <w:shd w:val="clear" w:color="auto" w:fill="FFFF99"/>
          <w:rtl/>
        </w:rPr>
        <w:tab/>
      </w:r>
      <w:r w:rsidRPr="00003A83">
        <w:rPr>
          <w:rFonts w:hint="cs"/>
          <w:strike/>
          <w:vanish/>
          <w:sz w:val="22"/>
          <w:szCs w:val="22"/>
          <w:shd w:val="clear" w:color="auto" w:fill="FFFF99"/>
          <w:rtl/>
        </w:rPr>
        <w:tab/>
      </w:r>
      <w:r w:rsidRPr="00003A83">
        <w:rPr>
          <w:rFonts w:hint="cs"/>
          <w:strike/>
          <w:vanish/>
          <w:sz w:val="22"/>
          <w:szCs w:val="22"/>
          <w:shd w:val="clear" w:color="auto" w:fill="FFFF99"/>
          <w:rtl/>
        </w:rPr>
        <w:tab/>
        <w:t>20%</w:t>
      </w:r>
    </w:p>
    <w:p w14:paraId="18DE89C0" w14:textId="77777777" w:rsidR="00EB6524" w:rsidRPr="00003A83" w:rsidRDefault="00EB6524">
      <w:pPr>
        <w:pStyle w:val="P00"/>
        <w:tabs>
          <w:tab w:val="clear" w:pos="6259"/>
          <w:tab w:val="left" w:pos="4947"/>
          <w:tab w:val="left" w:pos="6432"/>
        </w:tabs>
        <w:spacing w:before="0"/>
        <w:ind w:left="624" w:right="1134"/>
        <w:rPr>
          <w:rFonts w:hint="cs"/>
          <w:vanish/>
          <w:sz w:val="22"/>
          <w:szCs w:val="22"/>
          <w:shd w:val="clear" w:color="auto" w:fill="FFFF99"/>
          <w:rtl/>
        </w:rPr>
      </w:pPr>
      <w:r w:rsidRPr="00003A83">
        <w:rPr>
          <w:rFonts w:hint="cs"/>
          <w:strike/>
          <w:vanish/>
          <w:sz w:val="22"/>
          <w:szCs w:val="22"/>
          <w:shd w:val="clear" w:color="auto" w:fill="FFFF99"/>
          <w:rtl/>
        </w:rPr>
        <w:t>ב.</w:t>
      </w:r>
      <w:r w:rsidRPr="00003A83">
        <w:rPr>
          <w:rFonts w:hint="cs"/>
          <w:strike/>
          <w:vanish/>
          <w:sz w:val="22"/>
          <w:szCs w:val="22"/>
          <w:shd w:val="clear" w:color="auto" w:fill="FFFF99"/>
          <w:rtl/>
        </w:rPr>
        <w:tab/>
        <w:t>שתי עדשות</w:t>
      </w:r>
      <w:r w:rsidRPr="00003A83">
        <w:rPr>
          <w:rFonts w:hint="cs"/>
          <w:strike/>
          <w:vanish/>
          <w:sz w:val="22"/>
          <w:szCs w:val="22"/>
          <w:shd w:val="clear" w:color="auto" w:fill="FFFF99"/>
          <w:rtl/>
        </w:rPr>
        <w:tab/>
      </w:r>
      <w:r w:rsidRPr="00003A83">
        <w:rPr>
          <w:rFonts w:hint="cs"/>
          <w:strike/>
          <w:vanish/>
          <w:sz w:val="22"/>
          <w:szCs w:val="22"/>
          <w:shd w:val="clear" w:color="auto" w:fill="FFFF99"/>
          <w:rtl/>
        </w:rPr>
        <w:tab/>
      </w:r>
      <w:r w:rsidRPr="00003A83">
        <w:rPr>
          <w:rFonts w:hint="cs"/>
          <w:strike/>
          <w:vanish/>
          <w:sz w:val="22"/>
          <w:szCs w:val="22"/>
          <w:shd w:val="clear" w:color="auto" w:fill="FFFF99"/>
          <w:rtl/>
        </w:rPr>
        <w:tab/>
      </w:r>
      <w:r w:rsidRPr="00003A83">
        <w:rPr>
          <w:rFonts w:hint="cs"/>
          <w:strike/>
          <w:vanish/>
          <w:sz w:val="22"/>
          <w:szCs w:val="22"/>
          <w:shd w:val="clear" w:color="auto" w:fill="FFFF99"/>
          <w:rtl/>
        </w:rPr>
        <w:tab/>
      </w:r>
      <w:r w:rsidRPr="00003A83">
        <w:rPr>
          <w:rFonts w:hint="cs"/>
          <w:strike/>
          <w:vanish/>
          <w:sz w:val="22"/>
          <w:szCs w:val="22"/>
          <w:shd w:val="clear" w:color="auto" w:fill="FFFF99"/>
          <w:rtl/>
        </w:rPr>
        <w:tab/>
        <w:t>30%</w:t>
      </w:r>
    </w:p>
    <w:p w14:paraId="2C57481E" w14:textId="77777777" w:rsidR="004E5DE5" w:rsidRPr="00003A83" w:rsidRDefault="004E5DE5" w:rsidP="004E5DE5">
      <w:pPr>
        <w:pStyle w:val="P00"/>
        <w:tabs>
          <w:tab w:val="clear" w:pos="6259"/>
        </w:tabs>
        <w:spacing w:before="0"/>
        <w:ind w:left="0" w:right="1134"/>
        <w:rPr>
          <w:rFonts w:hint="cs"/>
          <w:vanish/>
          <w:szCs w:val="20"/>
          <w:shd w:val="clear" w:color="auto" w:fill="FFFF99"/>
          <w:rtl/>
        </w:rPr>
      </w:pPr>
    </w:p>
    <w:p w14:paraId="2B7677AC" w14:textId="77777777" w:rsidR="004E5DE5" w:rsidRPr="00003A83" w:rsidRDefault="004E5DE5" w:rsidP="004E5DE5">
      <w:pPr>
        <w:pStyle w:val="P00"/>
        <w:tabs>
          <w:tab w:val="clear" w:pos="6259"/>
        </w:tabs>
        <w:spacing w:before="0"/>
        <w:ind w:left="0" w:right="1134"/>
        <w:rPr>
          <w:rFonts w:hint="cs"/>
          <w:vanish/>
          <w:color w:val="FF0000"/>
          <w:szCs w:val="20"/>
          <w:shd w:val="clear" w:color="auto" w:fill="FFFF99"/>
          <w:rtl/>
        </w:rPr>
      </w:pPr>
      <w:r w:rsidRPr="00003A83">
        <w:rPr>
          <w:rFonts w:hint="cs"/>
          <w:vanish/>
          <w:color w:val="FF0000"/>
          <w:szCs w:val="20"/>
          <w:shd w:val="clear" w:color="auto" w:fill="FFFF99"/>
          <w:rtl/>
        </w:rPr>
        <w:t>מיום 1.1.2012</w:t>
      </w:r>
    </w:p>
    <w:p w14:paraId="7AD9D3FA" w14:textId="77777777" w:rsidR="004E5DE5" w:rsidRPr="00003A83" w:rsidRDefault="004E5DE5" w:rsidP="004E5DE5">
      <w:pPr>
        <w:pStyle w:val="P00"/>
        <w:tabs>
          <w:tab w:val="clear" w:pos="6259"/>
        </w:tabs>
        <w:spacing w:before="0"/>
        <w:ind w:left="0" w:right="1134"/>
        <w:rPr>
          <w:rFonts w:hint="cs"/>
          <w:vanish/>
          <w:szCs w:val="20"/>
          <w:shd w:val="clear" w:color="auto" w:fill="FFFF99"/>
          <w:rtl/>
        </w:rPr>
      </w:pPr>
      <w:r w:rsidRPr="00003A83">
        <w:rPr>
          <w:rFonts w:hint="cs"/>
          <w:b/>
          <w:bCs/>
          <w:vanish/>
          <w:szCs w:val="20"/>
          <w:shd w:val="clear" w:color="auto" w:fill="FFFF99"/>
          <w:rtl/>
        </w:rPr>
        <w:t>תק' תשע"ב-2011</w:t>
      </w:r>
    </w:p>
    <w:p w14:paraId="11A61D80" w14:textId="77777777" w:rsidR="004E5DE5" w:rsidRPr="00003A83" w:rsidRDefault="004E5DE5" w:rsidP="004E5DE5">
      <w:pPr>
        <w:pStyle w:val="P00"/>
        <w:tabs>
          <w:tab w:val="clear" w:pos="6259"/>
        </w:tabs>
        <w:spacing w:before="0"/>
        <w:ind w:left="0" w:right="1134"/>
        <w:rPr>
          <w:rFonts w:hint="cs"/>
          <w:vanish/>
          <w:szCs w:val="20"/>
          <w:shd w:val="clear" w:color="auto" w:fill="FFFF99"/>
          <w:rtl/>
        </w:rPr>
      </w:pPr>
      <w:hyperlink r:id="rId200" w:history="1">
        <w:r w:rsidRPr="00003A83">
          <w:rPr>
            <w:rStyle w:val="Hyperlink"/>
            <w:rFonts w:hint="cs"/>
            <w:vanish/>
            <w:szCs w:val="20"/>
            <w:shd w:val="clear" w:color="auto" w:fill="FFFF99"/>
            <w:rtl/>
          </w:rPr>
          <w:t>ק"ת תשע"ב מס' 7057</w:t>
        </w:r>
      </w:hyperlink>
      <w:r w:rsidRPr="00003A83">
        <w:rPr>
          <w:rFonts w:hint="cs"/>
          <w:vanish/>
          <w:szCs w:val="20"/>
          <w:shd w:val="clear" w:color="auto" w:fill="FFFF99"/>
          <w:rtl/>
        </w:rPr>
        <w:t xml:space="preserve"> מיום 8.12.2011 עמ' 239</w:t>
      </w:r>
    </w:p>
    <w:p w14:paraId="2CC67EC2" w14:textId="77777777" w:rsidR="004E5DE5" w:rsidRPr="00003A83" w:rsidRDefault="004E5DE5" w:rsidP="004E5DE5">
      <w:pPr>
        <w:pStyle w:val="P00"/>
        <w:tabs>
          <w:tab w:val="clear" w:pos="6259"/>
        </w:tabs>
        <w:spacing w:before="0"/>
        <w:ind w:left="0" w:right="1134"/>
        <w:rPr>
          <w:rFonts w:hint="cs"/>
          <w:vanish/>
          <w:szCs w:val="20"/>
          <w:shd w:val="clear" w:color="auto" w:fill="FFFF99"/>
          <w:rtl/>
        </w:rPr>
      </w:pPr>
      <w:r w:rsidRPr="00003A83">
        <w:rPr>
          <w:rFonts w:hint="cs"/>
          <w:b/>
          <w:bCs/>
          <w:vanish/>
          <w:szCs w:val="20"/>
          <w:shd w:val="clear" w:color="auto" w:fill="FFFF99"/>
          <w:rtl/>
        </w:rPr>
        <w:t>החלפת פרט 62</w:t>
      </w:r>
    </w:p>
    <w:p w14:paraId="55F9A859" w14:textId="77777777" w:rsidR="004E5DE5" w:rsidRPr="00003A83" w:rsidRDefault="004E5DE5" w:rsidP="004E5DE5">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65BC504C" w14:textId="77777777" w:rsidR="004E5DE5" w:rsidRPr="00003A83" w:rsidRDefault="004E5DE5" w:rsidP="004E5DE5">
      <w:pPr>
        <w:pStyle w:val="P00"/>
        <w:tabs>
          <w:tab w:val="clear" w:pos="2835"/>
          <w:tab w:val="clear" w:pos="6259"/>
          <w:tab w:val="right" w:pos="7938"/>
        </w:tabs>
        <w:spacing w:before="20"/>
        <w:ind w:left="1021" w:right="1701" w:hanging="1021"/>
        <w:rPr>
          <w:rFonts w:cs="Miriam" w:hint="cs"/>
          <w:strike/>
          <w:vanish/>
          <w:sz w:val="16"/>
          <w:szCs w:val="16"/>
          <w:shd w:val="clear" w:color="auto" w:fill="FFFF99"/>
          <w:rtl/>
        </w:rPr>
      </w:pPr>
      <w:r w:rsidRPr="00003A83">
        <w:rPr>
          <w:rFonts w:cs="Miriam" w:hint="cs"/>
          <w:strike/>
          <w:vanish/>
          <w:sz w:val="16"/>
          <w:szCs w:val="16"/>
          <w:shd w:val="clear" w:color="auto" w:fill="FFFF99"/>
          <w:rtl/>
        </w:rPr>
        <w:t xml:space="preserve">עדשה </w:t>
      </w:r>
      <w:r w:rsidRPr="00003A83">
        <w:rPr>
          <w:rFonts w:cs="Miriam"/>
          <w:strike/>
          <w:vanish/>
          <w:sz w:val="16"/>
          <w:szCs w:val="16"/>
          <w:shd w:val="clear" w:color="auto" w:fill="FFFF99"/>
        </w:rPr>
        <w:t>aphakia dislocated lens</w:t>
      </w:r>
    </w:p>
    <w:p w14:paraId="04615804" w14:textId="77777777" w:rsidR="004E5DE5" w:rsidRPr="00003A83" w:rsidRDefault="004E5DE5" w:rsidP="004E5DE5">
      <w:pPr>
        <w:pStyle w:val="P00"/>
        <w:tabs>
          <w:tab w:val="clear" w:pos="2835"/>
          <w:tab w:val="clear" w:pos="6259"/>
          <w:tab w:val="left" w:pos="6237"/>
          <w:tab w:val="right" w:pos="7938"/>
        </w:tabs>
        <w:spacing w:before="0"/>
        <w:ind w:left="624" w:right="1701" w:hanging="624"/>
        <w:rPr>
          <w:strike/>
          <w:vanish/>
          <w:sz w:val="18"/>
          <w:szCs w:val="22"/>
          <w:shd w:val="clear" w:color="auto" w:fill="FFFF99"/>
          <w:rtl/>
        </w:rPr>
      </w:pPr>
      <w:r w:rsidRPr="00003A83">
        <w:rPr>
          <w:strike/>
          <w:vanish/>
          <w:sz w:val="18"/>
          <w:szCs w:val="22"/>
          <w:shd w:val="clear" w:color="auto" w:fill="FFFF99"/>
          <w:rtl/>
        </w:rPr>
        <w:t>62.</w:t>
      </w:r>
      <w:r w:rsidRPr="00003A83">
        <w:rPr>
          <w:strike/>
          <w:vanish/>
          <w:sz w:val="18"/>
          <w:szCs w:val="22"/>
          <w:shd w:val="clear" w:color="auto" w:fill="FFFF99"/>
          <w:rtl/>
        </w:rPr>
        <w:tab/>
      </w:r>
      <w:r w:rsidRPr="00003A83">
        <w:rPr>
          <w:rFonts w:hint="cs"/>
          <w:strike/>
          <w:vanish/>
          <w:sz w:val="18"/>
          <w:szCs w:val="22"/>
          <w:shd w:val="clear" w:color="auto" w:fill="FFFF99"/>
          <w:rtl/>
        </w:rPr>
        <w:tab/>
      </w:r>
      <w:r w:rsidRPr="00003A83">
        <w:rPr>
          <w:rFonts w:hint="cs"/>
          <w:strike/>
          <w:vanish/>
          <w:sz w:val="18"/>
          <w:szCs w:val="22"/>
          <w:shd w:val="clear" w:color="auto" w:fill="FFFF99"/>
          <w:rtl/>
        </w:rPr>
        <w:tab/>
      </w:r>
      <w:r w:rsidRPr="00003A83">
        <w:rPr>
          <w:rFonts w:hint="cs"/>
          <w:strike/>
          <w:vanish/>
          <w:sz w:val="18"/>
          <w:szCs w:val="22"/>
          <w:shd w:val="clear" w:color="auto" w:fill="FFFF99"/>
          <w:rtl/>
        </w:rPr>
        <w:tab/>
      </w:r>
      <w:r w:rsidRPr="00003A83">
        <w:rPr>
          <w:strike/>
          <w:vanish/>
          <w:sz w:val="18"/>
          <w:szCs w:val="22"/>
          <w:shd w:val="clear" w:color="auto" w:fill="FFFF99"/>
        </w:rPr>
        <w:tab/>
      </w:r>
      <w:r w:rsidRPr="00003A83">
        <w:rPr>
          <w:strike/>
          <w:vanish/>
          <w:sz w:val="18"/>
          <w:szCs w:val="22"/>
          <w:shd w:val="clear" w:color="auto" w:fill="FFFF99"/>
        </w:rPr>
        <w:tab/>
      </w:r>
      <w:r w:rsidRPr="00003A83">
        <w:rPr>
          <w:rFonts w:hint="eastAsia"/>
          <w:strike/>
          <w:vanish/>
          <w:sz w:val="18"/>
          <w:szCs w:val="22"/>
          <w:u w:val="single"/>
          <w:shd w:val="clear" w:color="auto" w:fill="FFFF99"/>
          <w:rtl/>
        </w:rPr>
        <w:t>בעין</w:t>
      </w:r>
      <w:r w:rsidRPr="00003A83">
        <w:rPr>
          <w:strike/>
          <w:vanish/>
          <w:sz w:val="18"/>
          <w:szCs w:val="22"/>
          <w:u w:val="single"/>
          <w:shd w:val="clear" w:color="auto" w:fill="FFFF99"/>
          <w:rtl/>
        </w:rPr>
        <w:t xml:space="preserve"> אחת</w:t>
      </w:r>
      <w:r w:rsidRPr="00003A83">
        <w:rPr>
          <w:strike/>
          <w:vanish/>
          <w:sz w:val="18"/>
          <w:szCs w:val="22"/>
          <w:shd w:val="clear" w:color="auto" w:fill="FFFF99"/>
          <w:rtl/>
        </w:rPr>
        <w:tab/>
      </w:r>
      <w:r w:rsidRPr="00003A83">
        <w:rPr>
          <w:rFonts w:hint="eastAsia"/>
          <w:strike/>
          <w:vanish/>
          <w:sz w:val="18"/>
          <w:szCs w:val="22"/>
          <w:u w:val="single"/>
          <w:shd w:val="clear" w:color="auto" w:fill="FFFF99"/>
          <w:rtl/>
        </w:rPr>
        <w:t>בשתי</w:t>
      </w:r>
      <w:r w:rsidRPr="00003A83">
        <w:rPr>
          <w:strike/>
          <w:vanish/>
          <w:sz w:val="18"/>
          <w:szCs w:val="22"/>
          <w:u w:val="single"/>
          <w:shd w:val="clear" w:color="auto" w:fill="FFFF99"/>
          <w:rtl/>
        </w:rPr>
        <w:t xml:space="preserve"> העיניים</w:t>
      </w:r>
    </w:p>
    <w:p w14:paraId="257A5437" w14:textId="77777777" w:rsidR="004E5DE5" w:rsidRPr="00003A83" w:rsidRDefault="004E5DE5" w:rsidP="004E5DE5">
      <w:pPr>
        <w:pStyle w:val="P00"/>
        <w:tabs>
          <w:tab w:val="clear" w:pos="2835"/>
          <w:tab w:val="clear" w:pos="6259"/>
          <w:tab w:val="right" w:pos="7938"/>
        </w:tabs>
        <w:spacing w:before="0"/>
        <w:ind w:left="1645" w:right="1701" w:hanging="1021"/>
        <w:rPr>
          <w:rFonts w:hint="cs"/>
          <w:strike/>
          <w:vanish/>
          <w:sz w:val="18"/>
          <w:szCs w:val="22"/>
          <w:shd w:val="clear" w:color="auto" w:fill="FFFF99"/>
          <w:rtl/>
        </w:rPr>
      </w:pPr>
      <w:r w:rsidRPr="00003A83">
        <w:rPr>
          <w:rFonts w:hint="eastAsia"/>
          <w:strike/>
          <w:vanish/>
          <w:sz w:val="18"/>
          <w:szCs w:val="22"/>
          <w:shd w:val="clear" w:color="auto" w:fill="FFFF99"/>
          <w:rtl/>
        </w:rPr>
        <w:t>חוסר</w:t>
      </w:r>
      <w:r w:rsidRPr="00003A83">
        <w:rPr>
          <w:strike/>
          <w:vanish/>
          <w:sz w:val="18"/>
          <w:szCs w:val="22"/>
          <w:shd w:val="clear" w:color="auto" w:fill="FFFF99"/>
          <w:rtl/>
        </w:rPr>
        <w:t xml:space="preserve"> עדשה או שינוי מקומה -</w:t>
      </w:r>
    </w:p>
    <w:p w14:paraId="60FD95C0" w14:textId="77777777" w:rsidR="004E5DE5" w:rsidRPr="00003A83" w:rsidRDefault="004E5DE5" w:rsidP="004E5DE5">
      <w:pPr>
        <w:pStyle w:val="P00"/>
        <w:tabs>
          <w:tab w:val="clear" w:pos="2835"/>
          <w:tab w:val="clear" w:pos="6259"/>
          <w:tab w:val="left" w:pos="6237"/>
          <w:tab w:val="right" w:pos="7938"/>
        </w:tabs>
        <w:spacing w:before="0"/>
        <w:ind w:left="1078" w:right="1701" w:hanging="454"/>
        <w:rPr>
          <w:strike/>
          <w:vanish/>
          <w:sz w:val="18"/>
          <w:szCs w:val="22"/>
          <w:shd w:val="clear" w:color="auto" w:fill="FFFF99"/>
          <w:rtl/>
        </w:rPr>
      </w:pPr>
      <w:r w:rsidRPr="00003A83">
        <w:rPr>
          <w:strike/>
          <w:vanish/>
          <w:sz w:val="18"/>
          <w:szCs w:val="22"/>
          <w:shd w:val="clear" w:color="auto" w:fill="FFFF99"/>
          <w:rtl/>
        </w:rPr>
        <w:t>(1)</w:t>
      </w:r>
      <w:r w:rsidRPr="00003A83">
        <w:rPr>
          <w:strike/>
          <w:vanish/>
          <w:sz w:val="18"/>
          <w:szCs w:val="22"/>
          <w:shd w:val="clear" w:color="auto" w:fill="FFFF99"/>
        </w:rPr>
        <w:tab/>
      </w:r>
      <w:r w:rsidRPr="00003A83">
        <w:rPr>
          <w:rFonts w:hint="eastAsia"/>
          <w:strike/>
          <w:vanish/>
          <w:sz w:val="18"/>
          <w:szCs w:val="22"/>
          <w:shd w:val="clear" w:color="auto" w:fill="FFFF99"/>
          <w:rtl/>
        </w:rPr>
        <w:t>חוסר</w:t>
      </w:r>
      <w:r w:rsidRPr="00003A83">
        <w:rPr>
          <w:strike/>
          <w:vanish/>
          <w:sz w:val="18"/>
          <w:szCs w:val="22"/>
          <w:shd w:val="clear" w:color="auto" w:fill="FFFF99"/>
          <w:rtl/>
        </w:rPr>
        <w:t xml:space="preserve"> עדשה או דיסלוקציה של עדשה</w:t>
      </w:r>
      <w:r w:rsidRPr="00003A83">
        <w:rPr>
          <w:strike/>
          <w:vanish/>
          <w:sz w:val="18"/>
          <w:szCs w:val="22"/>
          <w:shd w:val="clear" w:color="auto" w:fill="FFFF99"/>
          <w:rtl/>
        </w:rPr>
        <w:tab/>
        <w:t>10%</w:t>
      </w:r>
      <w:r w:rsidRPr="00003A83">
        <w:rPr>
          <w:strike/>
          <w:vanish/>
          <w:sz w:val="18"/>
          <w:szCs w:val="22"/>
          <w:shd w:val="clear" w:color="auto" w:fill="FFFF99"/>
        </w:rPr>
        <w:tab/>
      </w:r>
      <w:r w:rsidRPr="00003A83">
        <w:rPr>
          <w:strike/>
          <w:vanish/>
          <w:sz w:val="18"/>
          <w:szCs w:val="22"/>
          <w:shd w:val="clear" w:color="auto" w:fill="FFFF99"/>
          <w:rtl/>
        </w:rPr>
        <w:t>15%</w:t>
      </w:r>
    </w:p>
    <w:p w14:paraId="7B66C36F" w14:textId="77777777" w:rsidR="004E5DE5" w:rsidRPr="004E5DE5" w:rsidRDefault="004E5DE5" w:rsidP="004E5DE5">
      <w:pPr>
        <w:pStyle w:val="P00"/>
        <w:tabs>
          <w:tab w:val="clear" w:pos="2835"/>
          <w:tab w:val="clear" w:pos="6259"/>
          <w:tab w:val="left" w:pos="6237"/>
          <w:tab w:val="right" w:pos="7938"/>
        </w:tabs>
        <w:spacing w:before="0"/>
        <w:ind w:left="1021" w:right="3402" w:hanging="397"/>
        <w:jc w:val="left"/>
        <w:rPr>
          <w:rFonts w:hint="cs"/>
          <w:sz w:val="2"/>
          <w:szCs w:val="2"/>
          <w:rtl/>
        </w:rPr>
      </w:pPr>
      <w:r w:rsidRPr="00003A83">
        <w:rPr>
          <w:strike/>
          <w:vanish/>
          <w:sz w:val="18"/>
          <w:szCs w:val="22"/>
          <w:shd w:val="clear" w:color="auto" w:fill="FFFF99"/>
          <w:rtl/>
        </w:rPr>
        <w:t>(2)</w:t>
      </w:r>
      <w:r w:rsidRPr="00003A83">
        <w:rPr>
          <w:strike/>
          <w:vanish/>
          <w:sz w:val="18"/>
          <w:szCs w:val="22"/>
          <w:shd w:val="clear" w:color="auto" w:fill="FFFF99"/>
        </w:rPr>
        <w:tab/>
      </w:r>
      <w:r w:rsidRPr="00003A83">
        <w:rPr>
          <w:rFonts w:hint="eastAsia"/>
          <w:strike/>
          <w:vanish/>
          <w:sz w:val="18"/>
          <w:szCs w:val="22"/>
          <w:shd w:val="clear" w:color="auto" w:fill="FFFF99"/>
          <w:rtl/>
        </w:rPr>
        <w:t>מצב</w:t>
      </w:r>
      <w:r w:rsidRPr="00003A83">
        <w:rPr>
          <w:strike/>
          <w:vanish/>
          <w:sz w:val="18"/>
          <w:szCs w:val="22"/>
          <w:shd w:val="clear" w:color="auto" w:fill="FFFF99"/>
          <w:rtl/>
        </w:rPr>
        <w:t xml:space="preserve"> לאחר השתלת עדשה תוך עינית</w:t>
      </w:r>
      <w:r w:rsidRPr="00003A83">
        <w:rPr>
          <w:rFonts w:hint="cs"/>
          <w:strike/>
          <w:vanish/>
          <w:sz w:val="18"/>
          <w:szCs w:val="22"/>
          <w:shd w:val="clear" w:color="auto" w:fill="FFFF99"/>
          <w:rtl/>
        </w:rPr>
        <w:t xml:space="preserve"> </w:t>
      </w:r>
      <w:r w:rsidRPr="00003A83">
        <w:rPr>
          <w:strike/>
          <w:vanish/>
          <w:sz w:val="18"/>
          <w:szCs w:val="22"/>
          <w:shd w:val="clear" w:color="auto" w:fill="FFFF99"/>
          <w:rtl/>
        </w:rPr>
        <w:t>(</w:t>
      </w:r>
      <w:r w:rsidRPr="00003A83">
        <w:rPr>
          <w:strike/>
          <w:vanish/>
          <w:sz w:val="18"/>
          <w:szCs w:val="22"/>
          <w:shd w:val="clear" w:color="auto" w:fill="FFFF99"/>
        </w:rPr>
        <w:t>PSEUDOAPHAKIA</w:t>
      </w:r>
      <w:r w:rsidRPr="00003A83">
        <w:rPr>
          <w:strike/>
          <w:vanish/>
          <w:sz w:val="18"/>
          <w:szCs w:val="22"/>
          <w:shd w:val="clear" w:color="auto" w:fill="FFFF99"/>
          <w:rtl/>
        </w:rPr>
        <w:t>) בנוסף לליקוי בחדות הראייה</w:t>
      </w:r>
      <w:r w:rsidRPr="00003A83">
        <w:rPr>
          <w:strike/>
          <w:vanish/>
          <w:sz w:val="18"/>
          <w:szCs w:val="22"/>
          <w:shd w:val="clear" w:color="auto" w:fill="FFFF99"/>
          <w:rtl/>
        </w:rPr>
        <w:tab/>
        <w:t>5%</w:t>
      </w:r>
      <w:r w:rsidRPr="00003A83">
        <w:rPr>
          <w:strike/>
          <w:vanish/>
          <w:sz w:val="18"/>
          <w:szCs w:val="22"/>
          <w:shd w:val="clear" w:color="auto" w:fill="FFFF99"/>
        </w:rPr>
        <w:tab/>
      </w:r>
      <w:r w:rsidRPr="00003A83">
        <w:rPr>
          <w:strike/>
          <w:vanish/>
          <w:sz w:val="18"/>
          <w:szCs w:val="22"/>
          <w:shd w:val="clear" w:color="auto" w:fill="FFFF99"/>
          <w:rtl/>
        </w:rPr>
        <w:t>10%</w:t>
      </w:r>
      <w:bookmarkEnd w:id="217"/>
    </w:p>
    <w:p w14:paraId="30646D9D" w14:textId="77777777" w:rsidR="00C75D99" w:rsidRDefault="00EB6524" w:rsidP="00C75D99">
      <w:pPr>
        <w:pStyle w:val="P00"/>
        <w:tabs>
          <w:tab w:val="clear" w:pos="2835"/>
          <w:tab w:val="clear" w:pos="6259"/>
          <w:tab w:val="left" w:pos="6237"/>
          <w:tab w:val="right" w:pos="7938"/>
        </w:tabs>
        <w:spacing w:before="72"/>
        <w:ind w:left="624" w:right="1701" w:hanging="624"/>
        <w:rPr>
          <w:rtl/>
        </w:rPr>
      </w:pPr>
      <w:r>
        <w:rPr>
          <w:rtl/>
          <w:lang w:val="he-IL"/>
        </w:rPr>
        <w:pict w14:anchorId="7B82FEFE">
          <v:shape id="_x0000_s2204" type="#_x0000_t202" style="position:absolute;left:0;text-align:left;margin-left:470.25pt;margin-top:7.1pt;width:1in;height:18.6pt;z-index:251686400" filled="f" stroked="f">
            <v:textbox style="mso-next-textbox:#_x0000_s2204" inset="1mm,0,1mm,0">
              <w:txbxContent>
                <w:p w14:paraId="01E94795" w14:textId="77777777" w:rsidR="00267E85" w:rsidRDefault="00267E85">
                  <w:pPr>
                    <w:spacing w:line="160" w:lineRule="exact"/>
                    <w:jc w:val="left"/>
                    <w:rPr>
                      <w:rFonts w:cs="Miriam" w:hint="cs"/>
                      <w:szCs w:val="18"/>
                      <w:rtl/>
                    </w:rPr>
                  </w:pPr>
                  <w:r>
                    <w:rPr>
                      <w:rFonts w:cs="Miriam" w:hint="cs"/>
                      <w:szCs w:val="18"/>
                      <w:rtl/>
                    </w:rPr>
                    <w:t>אישון</w:t>
                  </w:r>
                </w:p>
                <w:p w14:paraId="6D6BC08B" w14:textId="77777777" w:rsidR="00267E85" w:rsidRDefault="00267E85">
                  <w:pPr>
                    <w:spacing w:line="160" w:lineRule="exact"/>
                    <w:jc w:val="left"/>
                    <w:rPr>
                      <w:rFonts w:cs="Miriam" w:hint="cs"/>
                      <w:szCs w:val="18"/>
                      <w:rtl/>
                    </w:rPr>
                  </w:pPr>
                  <w:r>
                    <w:rPr>
                      <w:rFonts w:cs="Miriam" w:hint="cs"/>
                      <w:szCs w:val="18"/>
                      <w:rtl/>
                    </w:rPr>
                    <w:t>תק' תשע"ב-2011</w:t>
                  </w:r>
                </w:p>
              </w:txbxContent>
            </v:textbox>
          </v:shape>
        </w:pict>
      </w:r>
      <w:r>
        <w:rPr>
          <w:rtl/>
        </w:rPr>
        <w:t>‏</w:t>
      </w:r>
      <w:r>
        <w:rPr>
          <w:rFonts w:cs="Miriam"/>
          <w:sz w:val="32"/>
          <w:szCs w:val="32"/>
          <w:rtl/>
        </w:rPr>
        <w:t>63</w:t>
      </w:r>
      <w:r>
        <w:rPr>
          <w:rtl/>
        </w:rPr>
        <w:t>.</w:t>
      </w:r>
      <w:r w:rsidR="00C75D99">
        <w:rPr>
          <w:rFonts w:hint="cs"/>
          <w:rtl/>
        </w:rPr>
        <w:tab/>
      </w:r>
      <w:r w:rsidR="00C75D99">
        <w:rPr>
          <w:rFonts w:hint="cs"/>
          <w:rtl/>
        </w:rPr>
        <w:tab/>
      </w:r>
      <w:r w:rsidR="00C75D99">
        <w:rPr>
          <w:rFonts w:hint="cs"/>
          <w:rtl/>
        </w:rPr>
        <w:tab/>
      </w:r>
      <w:r w:rsidR="00C75D99">
        <w:rPr>
          <w:rFonts w:hint="cs"/>
          <w:rtl/>
        </w:rPr>
        <w:tab/>
      </w:r>
      <w:r w:rsidR="00C75D99">
        <w:tab/>
      </w:r>
      <w:r w:rsidR="00C75D99">
        <w:tab/>
      </w:r>
      <w:r w:rsidR="00C75D99" w:rsidRPr="004E5DE5">
        <w:rPr>
          <w:rFonts w:hint="eastAsia"/>
          <w:sz w:val="22"/>
          <w:szCs w:val="22"/>
          <w:u w:val="single"/>
          <w:rtl/>
        </w:rPr>
        <w:t>בעין</w:t>
      </w:r>
      <w:r w:rsidR="00C75D99" w:rsidRPr="004E5DE5">
        <w:rPr>
          <w:sz w:val="22"/>
          <w:szCs w:val="22"/>
          <w:u w:val="single"/>
          <w:rtl/>
        </w:rPr>
        <w:t xml:space="preserve"> אחת</w:t>
      </w:r>
      <w:r w:rsidR="00C75D99" w:rsidRPr="004E5DE5">
        <w:rPr>
          <w:sz w:val="22"/>
          <w:szCs w:val="22"/>
          <w:rtl/>
        </w:rPr>
        <w:tab/>
      </w:r>
      <w:r w:rsidR="00C75D99" w:rsidRPr="004E5DE5">
        <w:rPr>
          <w:rFonts w:hint="eastAsia"/>
          <w:sz w:val="22"/>
          <w:szCs w:val="22"/>
          <w:u w:val="single"/>
          <w:rtl/>
        </w:rPr>
        <w:t>בשתי</w:t>
      </w:r>
      <w:r w:rsidR="00C75D99" w:rsidRPr="004E5DE5">
        <w:rPr>
          <w:sz w:val="22"/>
          <w:szCs w:val="22"/>
          <w:u w:val="single"/>
          <w:rtl/>
        </w:rPr>
        <w:t xml:space="preserve"> עיניים</w:t>
      </w:r>
    </w:p>
    <w:p w14:paraId="17CDF648" w14:textId="77777777" w:rsidR="00C75D99" w:rsidRDefault="00C75D99" w:rsidP="00C75D99">
      <w:pPr>
        <w:pStyle w:val="P00"/>
        <w:tabs>
          <w:tab w:val="clear" w:pos="2835"/>
          <w:tab w:val="clear" w:pos="6259"/>
          <w:tab w:val="left" w:pos="6237"/>
          <w:tab w:val="right" w:pos="7938"/>
        </w:tabs>
        <w:spacing w:before="72"/>
        <w:ind w:left="624" w:right="1701"/>
        <w:rPr>
          <w:rFonts w:hint="cs"/>
          <w:rtl/>
        </w:rPr>
      </w:pPr>
      <w:r>
        <w:rPr>
          <w:rFonts w:hint="cs"/>
          <w:rtl/>
        </w:rPr>
        <w:t xml:space="preserve">אישון רחב או מעוות (נוסף על ליקוי בחדות הראייה) </w:t>
      </w:r>
      <w:r>
        <w:rPr>
          <w:rtl/>
        </w:rPr>
        <w:t>–</w:t>
      </w:r>
    </w:p>
    <w:p w14:paraId="536DDE41" w14:textId="77777777" w:rsidR="00C75D99" w:rsidRDefault="00C75D99" w:rsidP="00C75D99">
      <w:pPr>
        <w:pStyle w:val="P00"/>
        <w:tabs>
          <w:tab w:val="clear" w:pos="2835"/>
          <w:tab w:val="clear" w:pos="6259"/>
          <w:tab w:val="left" w:pos="6237"/>
          <w:tab w:val="right" w:pos="7938"/>
        </w:tabs>
        <w:spacing w:before="72"/>
        <w:ind w:left="1021" w:right="1701" w:hanging="397"/>
        <w:rPr>
          <w:rFonts w:hint="cs"/>
          <w:rtl/>
        </w:rPr>
      </w:pPr>
      <w:r>
        <w:rPr>
          <w:rFonts w:hint="cs"/>
          <w:rtl/>
        </w:rPr>
        <w:t>(א)</w:t>
      </w:r>
      <w:r>
        <w:rPr>
          <w:rFonts w:hint="cs"/>
          <w:rtl/>
        </w:rPr>
        <w:tab/>
        <w:t>אישון המתכווץ באור לקוטר של 5 מ"מ או פחות</w:t>
      </w:r>
      <w:r>
        <w:rPr>
          <w:rFonts w:hint="cs"/>
          <w:rtl/>
        </w:rPr>
        <w:tab/>
        <w:t>0%*</w:t>
      </w:r>
      <w:r>
        <w:rPr>
          <w:rFonts w:hint="cs"/>
          <w:rtl/>
        </w:rPr>
        <w:tab/>
        <w:t>0%*</w:t>
      </w:r>
    </w:p>
    <w:p w14:paraId="38F442FF" w14:textId="77777777" w:rsidR="00C75D99" w:rsidRDefault="00C75D99" w:rsidP="00C75D99">
      <w:pPr>
        <w:pStyle w:val="P00"/>
        <w:tabs>
          <w:tab w:val="clear" w:pos="2835"/>
          <w:tab w:val="clear" w:pos="6259"/>
          <w:tab w:val="left" w:pos="6237"/>
          <w:tab w:val="right" w:pos="7938"/>
        </w:tabs>
        <w:spacing w:before="72"/>
        <w:ind w:left="1021" w:right="1701" w:hanging="397"/>
        <w:rPr>
          <w:rFonts w:hint="cs"/>
          <w:rtl/>
        </w:rPr>
      </w:pPr>
      <w:r>
        <w:rPr>
          <w:rFonts w:hint="cs"/>
          <w:rtl/>
        </w:rPr>
        <w:t>(ב)</w:t>
      </w:r>
      <w:r>
        <w:rPr>
          <w:rFonts w:hint="cs"/>
          <w:rtl/>
        </w:rPr>
        <w:tab/>
        <w:t>אישון המתכווץ באור לקוטר העולה על 5 מ"מ</w:t>
      </w:r>
      <w:r>
        <w:rPr>
          <w:rFonts w:hint="cs"/>
          <w:rtl/>
        </w:rPr>
        <w:tab/>
        <w:t>5%*</w:t>
      </w:r>
      <w:r>
        <w:rPr>
          <w:rFonts w:hint="cs"/>
          <w:rtl/>
        </w:rPr>
        <w:tab/>
        <w:t>10%*</w:t>
      </w:r>
    </w:p>
    <w:p w14:paraId="0DBB133F" w14:textId="77777777" w:rsidR="00EB6524" w:rsidRPr="00003A83" w:rsidRDefault="00EB6524">
      <w:pPr>
        <w:pStyle w:val="P00"/>
        <w:spacing w:before="0"/>
        <w:ind w:left="0" w:right="1134"/>
        <w:rPr>
          <w:rFonts w:hint="cs"/>
          <w:b/>
          <w:bCs/>
          <w:vanish/>
          <w:szCs w:val="20"/>
          <w:shd w:val="clear" w:color="auto" w:fill="FFFF99"/>
          <w:rtl/>
        </w:rPr>
      </w:pPr>
      <w:bookmarkStart w:id="218" w:name="Rov261"/>
      <w:r w:rsidRPr="00003A83">
        <w:rPr>
          <w:rFonts w:hint="cs"/>
          <w:vanish/>
          <w:color w:val="FF0000"/>
          <w:szCs w:val="20"/>
          <w:shd w:val="clear" w:color="auto" w:fill="FFFF99"/>
          <w:rtl/>
        </w:rPr>
        <w:t>מיום 25.8.1992</w:t>
      </w:r>
    </w:p>
    <w:p w14:paraId="5CDE0CDC"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תשנ"ב-1992</w:t>
      </w:r>
    </w:p>
    <w:p w14:paraId="4DA03DDF"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201" w:history="1">
        <w:r w:rsidRPr="00003A83">
          <w:rPr>
            <w:rStyle w:val="Hyperlink"/>
            <w:rFonts w:hint="cs"/>
            <w:vanish/>
            <w:szCs w:val="20"/>
            <w:shd w:val="clear" w:color="auto" w:fill="FFFF99"/>
            <w:rtl/>
          </w:rPr>
          <w:t>ק"ת תשנ"ב מס' 5461</w:t>
        </w:r>
      </w:hyperlink>
      <w:r w:rsidRPr="00003A83">
        <w:rPr>
          <w:rFonts w:hint="cs"/>
          <w:vanish/>
          <w:szCs w:val="20"/>
          <w:shd w:val="clear" w:color="auto" w:fill="FFFF99"/>
          <w:rtl/>
        </w:rPr>
        <w:t xml:space="preserve"> מיום 26.7.1992 עמ' 1403</w:t>
      </w:r>
    </w:p>
    <w:p w14:paraId="177267B6"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החלפת תקנה 63</w:t>
      </w:r>
    </w:p>
    <w:p w14:paraId="1B016079" w14:textId="77777777" w:rsidR="00EB6524" w:rsidRPr="00003A83" w:rsidRDefault="00EB6524">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1EDED402" w14:textId="77777777" w:rsidR="00EB6524" w:rsidRPr="00003A83" w:rsidRDefault="00EB6524">
      <w:pPr>
        <w:pStyle w:val="P00"/>
        <w:tabs>
          <w:tab w:val="clear" w:pos="6259"/>
          <w:tab w:val="left" w:pos="4947"/>
          <w:tab w:val="left" w:pos="6432"/>
        </w:tabs>
        <w:spacing w:before="0"/>
        <w:ind w:left="0" w:right="1134"/>
        <w:rPr>
          <w:rFonts w:hint="cs"/>
          <w:vanish/>
          <w:sz w:val="22"/>
          <w:szCs w:val="22"/>
          <w:shd w:val="clear" w:color="auto" w:fill="FFFF99"/>
          <w:rtl/>
        </w:rPr>
      </w:pPr>
      <w:r w:rsidRPr="00003A83">
        <w:rPr>
          <w:rFonts w:hint="cs"/>
          <w:strike/>
          <w:vanish/>
          <w:sz w:val="22"/>
          <w:szCs w:val="22"/>
          <w:shd w:val="clear" w:color="auto" w:fill="FFFF99"/>
          <w:rtl/>
        </w:rPr>
        <w:t>63.</w:t>
      </w:r>
      <w:r w:rsidRPr="00003A83">
        <w:rPr>
          <w:rFonts w:hint="cs"/>
          <w:strike/>
          <w:vanish/>
          <w:sz w:val="22"/>
          <w:szCs w:val="22"/>
          <w:shd w:val="clear" w:color="auto" w:fill="FFFF99"/>
          <w:rtl/>
        </w:rPr>
        <w:tab/>
      </w:r>
      <w:r w:rsidRPr="00003A83">
        <w:rPr>
          <w:rFonts w:cs="Times New Roman"/>
          <w:strike/>
          <w:vanish/>
          <w:sz w:val="18"/>
          <w:szCs w:val="18"/>
          <w:shd w:val="clear" w:color="auto" w:fill="FFFF99"/>
        </w:rPr>
        <w:t>Mydriasis traumatica</w:t>
      </w:r>
      <w:r w:rsidRPr="00003A83">
        <w:rPr>
          <w:rFonts w:hint="cs"/>
          <w:strike/>
          <w:vanish/>
          <w:sz w:val="22"/>
          <w:szCs w:val="22"/>
          <w:shd w:val="clear" w:color="auto" w:fill="FFFF99"/>
          <w:rtl/>
        </w:rPr>
        <w:tab/>
      </w:r>
      <w:r w:rsidRPr="00003A83">
        <w:rPr>
          <w:rFonts w:hint="cs"/>
          <w:strike/>
          <w:vanish/>
          <w:sz w:val="22"/>
          <w:szCs w:val="22"/>
          <w:shd w:val="clear" w:color="auto" w:fill="FFFF99"/>
          <w:rtl/>
        </w:rPr>
        <w:tab/>
      </w:r>
      <w:r w:rsidRPr="00003A83">
        <w:rPr>
          <w:rFonts w:hint="cs"/>
          <w:strike/>
          <w:vanish/>
          <w:sz w:val="22"/>
          <w:szCs w:val="22"/>
          <w:shd w:val="clear" w:color="auto" w:fill="FFFF99"/>
          <w:rtl/>
        </w:rPr>
        <w:tab/>
      </w:r>
      <w:r w:rsidRPr="00003A83">
        <w:rPr>
          <w:rFonts w:hint="cs"/>
          <w:strike/>
          <w:vanish/>
          <w:sz w:val="22"/>
          <w:szCs w:val="22"/>
          <w:shd w:val="clear" w:color="auto" w:fill="FFFF99"/>
          <w:rtl/>
        </w:rPr>
        <w:tab/>
        <w:t>5%</w:t>
      </w:r>
    </w:p>
    <w:p w14:paraId="6578003B" w14:textId="77777777" w:rsidR="004E5DE5" w:rsidRPr="00003A83" w:rsidRDefault="004E5DE5" w:rsidP="004E5DE5">
      <w:pPr>
        <w:pStyle w:val="P00"/>
        <w:tabs>
          <w:tab w:val="clear" w:pos="6259"/>
        </w:tabs>
        <w:spacing w:before="0"/>
        <w:ind w:left="0" w:right="1134"/>
        <w:rPr>
          <w:rFonts w:hint="cs"/>
          <w:vanish/>
          <w:szCs w:val="20"/>
          <w:shd w:val="clear" w:color="auto" w:fill="FFFF99"/>
          <w:rtl/>
        </w:rPr>
      </w:pPr>
    </w:p>
    <w:p w14:paraId="47ADB76B" w14:textId="77777777" w:rsidR="004E5DE5" w:rsidRPr="00003A83" w:rsidRDefault="004E5DE5" w:rsidP="004E5DE5">
      <w:pPr>
        <w:pStyle w:val="P00"/>
        <w:tabs>
          <w:tab w:val="clear" w:pos="6259"/>
        </w:tabs>
        <w:spacing w:before="0"/>
        <w:ind w:left="0" w:right="1134"/>
        <w:rPr>
          <w:rFonts w:hint="cs"/>
          <w:vanish/>
          <w:color w:val="FF0000"/>
          <w:szCs w:val="20"/>
          <w:shd w:val="clear" w:color="auto" w:fill="FFFF99"/>
          <w:rtl/>
        </w:rPr>
      </w:pPr>
      <w:r w:rsidRPr="00003A83">
        <w:rPr>
          <w:rFonts w:hint="cs"/>
          <w:vanish/>
          <w:color w:val="FF0000"/>
          <w:szCs w:val="20"/>
          <w:shd w:val="clear" w:color="auto" w:fill="FFFF99"/>
          <w:rtl/>
        </w:rPr>
        <w:t>מיום 1.1.2012</w:t>
      </w:r>
    </w:p>
    <w:p w14:paraId="6E62517F" w14:textId="77777777" w:rsidR="004E5DE5" w:rsidRPr="00003A83" w:rsidRDefault="004E5DE5" w:rsidP="004E5DE5">
      <w:pPr>
        <w:pStyle w:val="P00"/>
        <w:tabs>
          <w:tab w:val="clear" w:pos="6259"/>
        </w:tabs>
        <w:spacing w:before="0"/>
        <w:ind w:left="0" w:right="1134"/>
        <w:rPr>
          <w:rFonts w:hint="cs"/>
          <w:vanish/>
          <w:szCs w:val="20"/>
          <w:shd w:val="clear" w:color="auto" w:fill="FFFF99"/>
          <w:rtl/>
        </w:rPr>
      </w:pPr>
      <w:r w:rsidRPr="00003A83">
        <w:rPr>
          <w:rFonts w:hint="cs"/>
          <w:b/>
          <w:bCs/>
          <w:vanish/>
          <w:szCs w:val="20"/>
          <w:shd w:val="clear" w:color="auto" w:fill="FFFF99"/>
          <w:rtl/>
        </w:rPr>
        <w:t>תק' תשע"ב-2011</w:t>
      </w:r>
    </w:p>
    <w:p w14:paraId="4CDD55DE" w14:textId="77777777" w:rsidR="004E5DE5" w:rsidRPr="00003A83" w:rsidRDefault="004E5DE5" w:rsidP="004E5DE5">
      <w:pPr>
        <w:pStyle w:val="P00"/>
        <w:tabs>
          <w:tab w:val="clear" w:pos="6259"/>
        </w:tabs>
        <w:spacing w:before="0"/>
        <w:ind w:left="0" w:right="1134"/>
        <w:rPr>
          <w:rFonts w:hint="cs"/>
          <w:vanish/>
          <w:szCs w:val="20"/>
          <w:shd w:val="clear" w:color="auto" w:fill="FFFF99"/>
          <w:rtl/>
        </w:rPr>
      </w:pPr>
      <w:hyperlink r:id="rId202" w:history="1">
        <w:r w:rsidRPr="00003A83">
          <w:rPr>
            <w:rStyle w:val="Hyperlink"/>
            <w:rFonts w:hint="cs"/>
            <w:vanish/>
            <w:szCs w:val="20"/>
            <w:shd w:val="clear" w:color="auto" w:fill="FFFF99"/>
            <w:rtl/>
          </w:rPr>
          <w:t>ק"ת תשע"ב מס' 7057</w:t>
        </w:r>
      </w:hyperlink>
      <w:r w:rsidRPr="00003A83">
        <w:rPr>
          <w:rFonts w:hint="cs"/>
          <w:vanish/>
          <w:szCs w:val="20"/>
          <w:shd w:val="clear" w:color="auto" w:fill="FFFF99"/>
          <w:rtl/>
        </w:rPr>
        <w:t xml:space="preserve"> מיום 8.12.2011 עמ' 240</w:t>
      </w:r>
    </w:p>
    <w:p w14:paraId="623412AB" w14:textId="77777777" w:rsidR="004E5DE5" w:rsidRPr="00003A83" w:rsidRDefault="004E5DE5" w:rsidP="00C75D99">
      <w:pPr>
        <w:pStyle w:val="P00"/>
        <w:tabs>
          <w:tab w:val="clear" w:pos="6259"/>
        </w:tabs>
        <w:spacing w:before="0"/>
        <w:ind w:left="0" w:right="1134"/>
        <w:rPr>
          <w:rFonts w:hint="cs"/>
          <w:vanish/>
          <w:szCs w:val="20"/>
          <w:shd w:val="clear" w:color="auto" w:fill="FFFF99"/>
          <w:rtl/>
        </w:rPr>
      </w:pPr>
      <w:r w:rsidRPr="00003A83">
        <w:rPr>
          <w:rFonts w:hint="cs"/>
          <w:b/>
          <w:bCs/>
          <w:vanish/>
          <w:szCs w:val="20"/>
          <w:shd w:val="clear" w:color="auto" w:fill="FFFF99"/>
          <w:rtl/>
        </w:rPr>
        <w:t>החלפת פרט 6</w:t>
      </w:r>
      <w:r w:rsidR="00C75D99" w:rsidRPr="00003A83">
        <w:rPr>
          <w:rFonts w:hint="cs"/>
          <w:b/>
          <w:bCs/>
          <w:vanish/>
          <w:szCs w:val="20"/>
          <w:shd w:val="clear" w:color="auto" w:fill="FFFF99"/>
          <w:rtl/>
        </w:rPr>
        <w:t>3</w:t>
      </w:r>
    </w:p>
    <w:p w14:paraId="02BD0EFB" w14:textId="77777777" w:rsidR="004E5DE5" w:rsidRPr="00003A83" w:rsidRDefault="004E5DE5" w:rsidP="004E5DE5">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29F45308" w14:textId="77777777" w:rsidR="004E5DE5" w:rsidRPr="00003A83" w:rsidRDefault="004E5DE5" w:rsidP="004E5DE5">
      <w:pPr>
        <w:pStyle w:val="P00"/>
        <w:tabs>
          <w:tab w:val="clear" w:pos="2835"/>
          <w:tab w:val="clear" w:pos="6259"/>
          <w:tab w:val="right" w:pos="7938"/>
        </w:tabs>
        <w:spacing w:before="20"/>
        <w:ind w:left="1021" w:right="1701" w:hanging="1021"/>
        <w:rPr>
          <w:rFonts w:cs="Miriam" w:hint="cs"/>
          <w:strike/>
          <w:vanish/>
          <w:sz w:val="16"/>
          <w:szCs w:val="16"/>
          <w:shd w:val="clear" w:color="auto" w:fill="FFFF99"/>
          <w:rtl/>
        </w:rPr>
      </w:pPr>
      <w:r w:rsidRPr="00003A83">
        <w:rPr>
          <w:rFonts w:cs="Miriam" w:hint="cs"/>
          <w:strike/>
          <w:vanish/>
          <w:sz w:val="16"/>
          <w:szCs w:val="16"/>
          <w:shd w:val="clear" w:color="auto" w:fill="FFFF99"/>
          <w:rtl/>
        </w:rPr>
        <w:t xml:space="preserve">אישון </w:t>
      </w:r>
      <w:r w:rsidRPr="00003A83">
        <w:rPr>
          <w:rFonts w:cs="Miriam"/>
          <w:strike/>
          <w:vanish/>
          <w:sz w:val="16"/>
          <w:szCs w:val="16"/>
          <w:shd w:val="clear" w:color="auto" w:fill="FFFF99"/>
        </w:rPr>
        <w:t>traumatic mydriasis</w:t>
      </w:r>
    </w:p>
    <w:p w14:paraId="1D2214F4" w14:textId="77777777" w:rsidR="004E5DE5" w:rsidRPr="00003A83" w:rsidRDefault="004E5DE5" w:rsidP="004E5DE5">
      <w:pPr>
        <w:pStyle w:val="P00"/>
        <w:tabs>
          <w:tab w:val="clear" w:pos="2835"/>
          <w:tab w:val="clear" w:pos="6259"/>
          <w:tab w:val="right" w:pos="7938"/>
        </w:tabs>
        <w:spacing w:before="0"/>
        <w:ind w:left="1021" w:right="1701" w:hanging="1021"/>
        <w:rPr>
          <w:strike/>
          <w:vanish/>
          <w:sz w:val="22"/>
          <w:szCs w:val="22"/>
          <w:shd w:val="clear" w:color="auto" w:fill="FFFF99"/>
          <w:rtl/>
        </w:rPr>
      </w:pPr>
      <w:r w:rsidRPr="00003A83">
        <w:rPr>
          <w:strike/>
          <w:vanish/>
          <w:sz w:val="22"/>
          <w:szCs w:val="22"/>
          <w:shd w:val="clear" w:color="auto" w:fill="FFFF99"/>
          <w:rtl/>
        </w:rPr>
        <w:t>‏63.</w:t>
      </w:r>
      <w:r w:rsidRPr="00003A83">
        <w:rPr>
          <w:strike/>
          <w:vanish/>
          <w:sz w:val="22"/>
          <w:szCs w:val="22"/>
          <w:shd w:val="clear" w:color="auto" w:fill="FFFF99"/>
          <w:rtl/>
        </w:rPr>
        <w:tab/>
        <w:t>הרחבת אישון חבלתית - בנוסף לליקוי בחדות הראייה -</w:t>
      </w:r>
    </w:p>
    <w:p w14:paraId="3F8AA437" w14:textId="77777777" w:rsidR="004E5DE5" w:rsidRPr="00003A83" w:rsidRDefault="004E5DE5" w:rsidP="004E5DE5">
      <w:pPr>
        <w:pStyle w:val="P00"/>
        <w:tabs>
          <w:tab w:val="clear" w:pos="2835"/>
          <w:tab w:val="clear" w:pos="6259"/>
          <w:tab w:val="right" w:pos="7938"/>
        </w:tabs>
        <w:spacing w:before="0"/>
        <w:ind w:left="1078" w:right="1701" w:hanging="454"/>
        <w:rPr>
          <w:rFonts w:hint="cs"/>
          <w:strike/>
          <w:vanish/>
          <w:sz w:val="22"/>
          <w:szCs w:val="22"/>
          <w:shd w:val="clear" w:color="auto" w:fill="FFFF99"/>
          <w:rtl/>
        </w:rPr>
      </w:pPr>
      <w:r w:rsidRPr="00003A83">
        <w:rPr>
          <w:strike/>
          <w:vanish/>
          <w:sz w:val="22"/>
          <w:szCs w:val="22"/>
          <w:shd w:val="clear" w:color="auto" w:fill="FFFF99"/>
          <w:rtl/>
        </w:rPr>
        <w:t>(א)</w:t>
      </w:r>
      <w:r w:rsidRPr="00003A83">
        <w:rPr>
          <w:strike/>
          <w:vanish/>
          <w:sz w:val="22"/>
          <w:szCs w:val="22"/>
          <w:shd w:val="clear" w:color="auto" w:fill="FFFF99"/>
        </w:rPr>
        <w:tab/>
      </w:r>
      <w:r w:rsidRPr="00003A83">
        <w:rPr>
          <w:rFonts w:hint="eastAsia"/>
          <w:strike/>
          <w:vanish/>
          <w:sz w:val="22"/>
          <w:szCs w:val="22"/>
          <w:shd w:val="clear" w:color="auto" w:fill="FFFF99"/>
          <w:rtl/>
        </w:rPr>
        <w:t>קוטר</w:t>
      </w:r>
      <w:r w:rsidRPr="00003A83">
        <w:rPr>
          <w:strike/>
          <w:vanish/>
          <w:sz w:val="22"/>
          <w:szCs w:val="22"/>
          <w:shd w:val="clear" w:color="auto" w:fill="FFFF99"/>
          <w:rtl/>
        </w:rPr>
        <w:t xml:space="preserve"> האישון עד 5 מ"מ</w:t>
      </w:r>
      <w:r w:rsidRPr="00003A83">
        <w:rPr>
          <w:strike/>
          <w:vanish/>
          <w:sz w:val="22"/>
          <w:szCs w:val="22"/>
          <w:shd w:val="clear" w:color="auto" w:fill="FFFF99"/>
          <w:rtl/>
        </w:rPr>
        <w:tab/>
        <w:t>0%</w:t>
      </w:r>
    </w:p>
    <w:p w14:paraId="44CAA813" w14:textId="77777777" w:rsidR="004E5DE5" w:rsidRPr="00C75D99" w:rsidRDefault="004E5DE5" w:rsidP="00C75D99">
      <w:pPr>
        <w:pStyle w:val="P00"/>
        <w:tabs>
          <w:tab w:val="clear" w:pos="2835"/>
          <w:tab w:val="clear" w:pos="6259"/>
          <w:tab w:val="right" w:pos="7938"/>
        </w:tabs>
        <w:spacing w:before="0"/>
        <w:ind w:left="1078" w:right="1701" w:hanging="454"/>
        <w:rPr>
          <w:rFonts w:hint="cs"/>
          <w:sz w:val="2"/>
          <w:szCs w:val="2"/>
          <w:rtl/>
        </w:rPr>
      </w:pPr>
      <w:r w:rsidRPr="00003A83">
        <w:rPr>
          <w:strike/>
          <w:vanish/>
          <w:sz w:val="22"/>
          <w:szCs w:val="22"/>
          <w:shd w:val="clear" w:color="auto" w:fill="FFFF99"/>
          <w:rtl/>
        </w:rPr>
        <w:t>(ב)</w:t>
      </w:r>
      <w:r w:rsidRPr="00003A83">
        <w:rPr>
          <w:strike/>
          <w:vanish/>
          <w:sz w:val="22"/>
          <w:szCs w:val="22"/>
          <w:shd w:val="clear" w:color="auto" w:fill="FFFF99"/>
        </w:rPr>
        <w:tab/>
      </w:r>
      <w:r w:rsidRPr="00003A83">
        <w:rPr>
          <w:rFonts w:hint="eastAsia"/>
          <w:strike/>
          <w:vanish/>
          <w:sz w:val="22"/>
          <w:szCs w:val="22"/>
          <w:shd w:val="clear" w:color="auto" w:fill="FFFF99"/>
          <w:rtl/>
        </w:rPr>
        <w:t>קוטר</w:t>
      </w:r>
      <w:r w:rsidRPr="00003A83">
        <w:rPr>
          <w:strike/>
          <w:vanish/>
          <w:sz w:val="22"/>
          <w:szCs w:val="22"/>
          <w:shd w:val="clear" w:color="auto" w:fill="FFFF99"/>
          <w:rtl/>
        </w:rPr>
        <w:t xml:space="preserve"> האישון למעלה מ-5 מ"מ</w:t>
      </w:r>
      <w:r w:rsidRPr="00003A83">
        <w:rPr>
          <w:strike/>
          <w:vanish/>
          <w:sz w:val="22"/>
          <w:szCs w:val="22"/>
          <w:shd w:val="clear" w:color="auto" w:fill="FFFF99"/>
          <w:rtl/>
        </w:rPr>
        <w:tab/>
        <w:t>5%</w:t>
      </w:r>
      <w:bookmarkEnd w:id="218"/>
    </w:p>
    <w:p w14:paraId="2D9EAF6E" w14:textId="77777777" w:rsidR="00C75D99" w:rsidRDefault="00EB6524" w:rsidP="00C75D99">
      <w:pPr>
        <w:pStyle w:val="P00"/>
        <w:tabs>
          <w:tab w:val="clear" w:pos="2835"/>
          <w:tab w:val="clear" w:pos="6259"/>
          <w:tab w:val="left" w:pos="6237"/>
          <w:tab w:val="right" w:pos="7938"/>
        </w:tabs>
        <w:spacing w:before="72"/>
        <w:ind w:left="624" w:right="1701" w:hanging="624"/>
        <w:rPr>
          <w:rtl/>
        </w:rPr>
      </w:pPr>
      <w:r>
        <w:rPr>
          <w:rtl/>
          <w:lang w:val="he-IL"/>
        </w:rPr>
        <w:pict w14:anchorId="6B7D4BE9">
          <v:shape id="_x0000_s2205" type="#_x0000_t202" style="position:absolute;left:0;text-align:left;margin-left:470.25pt;margin-top:7.1pt;width:1in;height:20.7pt;z-index:251687424" filled="f" stroked="f">
            <v:textbox style="mso-next-textbox:#_x0000_s2205" inset="1mm,0,1mm,0">
              <w:txbxContent>
                <w:p w14:paraId="3254BEED" w14:textId="77777777" w:rsidR="00267E85" w:rsidRDefault="00267E85">
                  <w:pPr>
                    <w:spacing w:line="160" w:lineRule="exact"/>
                    <w:jc w:val="left"/>
                    <w:rPr>
                      <w:rFonts w:cs="Miriam" w:hint="cs"/>
                      <w:szCs w:val="18"/>
                      <w:rtl/>
                    </w:rPr>
                  </w:pPr>
                  <w:r>
                    <w:rPr>
                      <w:rFonts w:cs="Miriam" w:hint="cs"/>
                      <w:szCs w:val="18"/>
                      <w:rtl/>
                    </w:rPr>
                    <w:t>קשתית</w:t>
                  </w:r>
                </w:p>
                <w:p w14:paraId="782D680E" w14:textId="77777777" w:rsidR="00267E85" w:rsidRDefault="00267E85">
                  <w:pPr>
                    <w:spacing w:line="160" w:lineRule="exact"/>
                    <w:jc w:val="left"/>
                    <w:rPr>
                      <w:rFonts w:cs="Miriam" w:hint="cs"/>
                      <w:szCs w:val="18"/>
                      <w:rtl/>
                    </w:rPr>
                  </w:pPr>
                  <w:r>
                    <w:rPr>
                      <w:rFonts w:cs="Miriam" w:hint="cs"/>
                      <w:szCs w:val="18"/>
                      <w:rtl/>
                    </w:rPr>
                    <w:t>תק' תשע"ב-2011</w:t>
                  </w:r>
                </w:p>
              </w:txbxContent>
            </v:textbox>
          </v:shape>
        </w:pict>
      </w:r>
      <w:r>
        <w:rPr>
          <w:rtl/>
        </w:rPr>
        <w:t>‏</w:t>
      </w:r>
      <w:r>
        <w:rPr>
          <w:rFonts w:cs="Miriam"/>
          <w:sz w:val="32"/>
          <w:szCs w:val="32"/>
          <w:rtl/>
        </w:rPr>
        <w:t>64</w:t>
      </w:r>
      <w:r>
        <w:rPr>
          <w:rtl/>
        </w:rPr>
        <w:t>.</w:t>
      </w:r>
      <w:r w:rsidR="00C75D99">
        <w:rPr>
          <w:rFonts w:hint="cs"/>
          <w:rtl/>
        </w:rPr>
        <w:tab/>
      </w:r>
      <w:r w:rsidR="00C75D99">
        <w:rPr>
          <w:rFonts w:hint="cs"/>
          <w:rtl/>
        </w:rPr>
        <w:tab/>
      </w:r>
      <w:r w:rsidR="00C75D99">
        <w:rPr>
          <w:rFonts w:hint="cs"/>
          <w:rtl/>
        </w:rPr>
        <w:tab/>
      </w:r>
      <w:r w:rsidR="00C75D99">
        <w:rPr>
          <w:rFonts w:hint="cs"/>
          <w:rtl/>
        </w:rPr>
        <w:tab/>
      </w:r>
      <w:r w:rsidR="00C75D99">
        <w:tab/>
      </w:r>
      <w:r w:rsidR="00C75D99">
        <w:tab/>
      </w:r>
      <w:r w:rsidR="00C75D99" w:rsidRPr="004E5DE5">
        <w:rPr>
          <w:rFonts w:hint="eastAsia"/>
          <w:sz w:val="22"/>
          <w:szCs w:val="22"/>
          <w:u w:val="single"/>
          <w:rtl/>
        </w:rPr>
        <w:t>בעין</w:t>
      </w:r>
      <w:r w:rsidR="00C75D99" w:rsidRPr="004E5DE5">
        <w:rPr>
          <w:sz w:val="22"/>
          <w:szCs w:val="22"/>
          <w:u w:val="single"/>
          <w:rtl/>
        </w:rPr>
        <w:t xml:space="preserve"> אחת</w:t>
      </w:r>
      <w:r w:rsidR="00C75D99" w:rsidRPr="004E5DE5">
        <w:rPr>
          <w:sz w:val="22"/>
          <w:szCs w:val="22"/>
          <w:rtl/>
        </w:rPr>
        <w:tab/>
      </w:r>
      <w:r w:rsidR="00C75D99" w:rsidRPr="004E5DE5">
        <w:rPr>
          <w:rFonts w:hint="eastAsia"/>
          <w:sz w:val="22"/>
          <w:szCs w:val="22"/>
          <w:u w:val="single"/>
          <w:rtl/>
        </w:rPr>
        <w:t>בשתי</w:t>
      </w:r>
      <w:r w:rsidR="00C75D99" w:rsidRPr="004E5DE5">
        <w:rPr>
          <w:sz w:val="22"/>
          <w:szCs w:val="22"/>
          <w:u w:val="single"/>
          <w:rtl/>
        </w:rPr>
        <w:t xml:space="preserve"> עיניים</w:t>
      </w:r>
    </w:p>
    <w:p w14:paraId="3BBCD039" w14:textId="77777777" w:rsidR="00C75D99" w:rsidRDefault="00C75D99" w:rsidP="00C75D99">
      <w:pPr>
        <w:pStyle w:val="P00"/>
        <w:tabs>
          <w:tab w:val="clear" w:pos="2835"/>
          <w:tab w:val="clear" w:pos="6259"/>
          <w:tab w:val="left" w:pos="6237"/>
          <w:tab w:val="right" w:pos="7938"/>
        </w:tabs>
        <w:spacing w:before="72"/>
        <w:ind w:left="624" w:right="1701"/>
        <w:rPr>
          <w:rFonts w:hint="cs"/>
          <w:rtl/>
        </w:rPr>
      </w:pPr>
      <w:r>
        <w:rPr>
          <w:rFonts w:hint="cs"/>
          <w:rtl/>
        </w:rPr>
        <w:t xml:space="preserve">קולובומה של הקשתית (נוסף על ליקוי בחדות הראייה) </w:t>
      </w:r>
      <w:r>
        <w:rPr>
          <w:rtl/>
        </w:rPr>
        <w:t>–</w:t>
      </w:r>
    </w:p>
    <w:p w14:paraId="558CFC90" w14:textId="77777777" w:rsidR="00C75D99" w:rsidRDefault="00C75D99" w:rsidP="00C75D99">
      <w:pPr>
        <w:pStyle w:val="P00"/>
        <w:tabs>
          <w:tab w:val="clear" w:pos="2835"/>
          <w:tab w:val="clear" w:pos="6259"/>
          <w:tab w:val="left" w:pos="6237"/>
          <w:tab w:val="right" w:pos="7938"/>
        </w:tabs>
        <w:spacing w:before="72"/>
        <w:ind w:left="1021" w:right="1701" w:hanging="397"/>
        <w:rPr>
          <w:rFonts w:hint="cs"/>
          <w:rtl/>
        </w:rPr>
      </w:pPr>
      <w:r>
        <w:rPr>
          <w:rFonts w:hint="cs"/>
          <w:rtl/>
        </w:rPr>
        <w:t>(א)</w:t>
      </w:r>
      <w:r>
        <w:rPr>
          <w:rFonts w:hint="cs"/>
          <w:rtl/>
        </w:rPr>
        <w:tab/>
        <w:t>קטנה או מוסתרת על ידי העפעף</w:t>
      </w:r>
      <w:r>
        <w:rPr>
          <w:rFonts w:hint="cs"/>
          <w:rtl/>
        </w:rPr>
        <w:tab/>
        <w:t>0%*</w:t>
      </w:r>
      <w:r>
        <w:rPr>
          <w:rFonts w:hint="cs"/>
          <w:rtl/>
        </w:rPr>
        <w:tab/>
        <w:t>0%*</w:t>
      </w:r>
    </w:p>
    <w:p w14:paraId="1CC202B2" w14:textId="77777777" w:rsidR="00C75D99" w:rsidRDefault="00C75D99" w:rsidP="00C75D99">
      <w:pPr>
        <w:pStyle w:val="P00"/>
        <w:tabs>
          <w:tab w:val="clear" w:pos="2835"/>
          <w:tab w:val="clear" w:pos="6259"/>
          <w:tab w:val="left" w:pos="6237"/>
          <w:tab w:val="right" w:pos="7938"/>
        </w:tabs>
        <w:spacing w:before="72"/>
        <w:ind w:left="1021" w:right="1701" w:hanging="397"/>
        <w:rPr>
          <w:rFonts w:hint="cs"/>
          <w:rtl/>
        </w:rPr>
      </w:pPr>
      <w:r>
        <w:rPr>
          <w:rFonts w:hint="cs"/>
          <w:rtl/>
        </w:rPr>
        <w:t>(ב)</w:t>
      </w:r>
      <w:r>
        <w:rPr>
          <w:rFonts w:hint="cs"/>
          <w:rtl/>
        </w:rPr>
        <w:tab/>
        <w:t>גדולה ולא מוסתרת על ידי העפעף</w:t>
      </w:r>
      <w:r>
        <w:rPr>
          <w:rFonts w:hint="cs"/>
          <w:rtl/>
        </w:rPr>
        <w:tab/>
        <w:t>5%*</w:t>
      </w:r>
      <w:r>
        <w:rPr>
          <w:rFonts w:hint="cs"/>
          <w:rtl/>
        </w:rPr>
        <w:tab/>
        <w:t>10%*</w:t>
      </w:r>
    </w:p>
    <w:p w14:paraId="59EE2D18" w14:textId="77777777" w:rsidR="00C75D99" w:rsidRDefault="00C75D99" w:rsidP="00C75D99">
      <w:pPr>
        <w:pStyle w:val="P00"/>
        <w:tabs>
          <w:tab w:val="clear" w:pos="2835"/>
          <w:tab w:val="clear" w:pos="6259"/>
          <w:tab w:val="left" w:pos="6237"/>
          <w:tab w:val="right" w:pos="7938"/>
        </w:tabs>
        <w:spacing w:before="72"/>
        <w:ind w:left="0" w:right="1701"/>
        <w:rPr>
          <w:rFonts w:hint="cs"/>
          <w:rtl/>
        </w:rPr>
      </w:pPr>
      <w:r>
        <w:rPr>
          <w:rFonts w:hint="cs"/>
          <w:rtl/>
        </w:rPr>
        <w:t>לא יינתנו אחוזי נכות בגין פרט 63 ופרט זה במקביל.</w:t>
      </w:r>
    </w:p>
    <w:p w14:paraId="2144E808" w14:textId="77777777" w:rsidR="00EB6524" w:rsidRPr="00003A83" w:rsidRDefault="00EB6524">
      <w:pPr>
        <w:pStyle w:val="P00"/>
        <w:spacing w:before="0"/>
        <w:ind w:left="0" w:right="1134"/>
        <w:rPr>
          <w:rFonts w:hint="cs"/>
          <w:b/>
          <w:bCs/>
          <w:vanish/>
          <w:szCs w:val="20"/>
          <w:shd w:val="clear" w:color="auto" w:fill="FFFF99"/>
          <w:rtl/>
        </w:rPr>
      </w:pPr>
      <w:bookmarkStart w:id="219" w:name="Rov262"/>
      <w:r w:rsidRPr="00003A83">
        <w:rPr>
          <w:rFonts w:hint="cs"/>
          <w:vanish/>
          <w:color w:val="FF0000"/>
          <w:szCs w:val="20"/>
          <w:shd w:val="clear" w:color="auto" w:fill="FFFF99"/>
          <w:rtl/>
        </w:rPr>
        <w:t>מיום 25.8.1992</w:t>
      </w:r>
    </w:p>
    <w:p w14:paraId="6B864D7A"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תשנ"ב-1992</w:t>
      </w:r>
    </w:p>
    <w:p w14:paraId="1A57219B"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203" w:history="1">
        <w:r w:rsidRPr="00003A83">
          <w:rPr>
            <w:rStyle w:val="Hyperlink"/>
            <w:rFonts w:hint="cs"/>
            <w:vanish/>
            <w:szCs w:val="20"/>
            <w:shd w:val="clear" w:color="auto" w:fill="FFFF99"/>
            <w:rtl/>
          </w:rPr>
          <w:t>ק"ת תשנ"ב מס' 5461</w:t>
        </w:r>
      </w:hyperlink>
      <w:r w:rsidRPr="00003A83">
        <w:rPr>
          <w:rFonts w:hint="cs"/>
          <w:vanish/>
          <w:szCs w:val="20"/>
          <w:shd w:val="clear" w:color="auto" w:fill="FFFF99"/>
          <w:rtl/>
        </w:rPr>
        <w:t xml:space="preserve"> מיום 26.7.1992 עמ' 1403</w:t>
      </w:r>
    </w:p>
    <w:p w14:paraId="1BB0FA86"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החלפת תקנה 64</w:t>
      </w:r>
    </w:p>
    <w:p w14:paraId="6F879788" w14:textId="77777777" w:rsidR="00EB6524" w:rsidRPr="00003A83" w:rsidRDefault="00EB6524">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3FCD26BB" w14:textId="77777777" w:rsidR="00EB6524" w:rsidRPr="00003A83" w:rsidRDefault="00EB6524">
      <w:pPr>
        <w:pStyle w:val="P00"/>
        <w:tabs>
          <w:tab w:val="clear" w:pos="6259"/>
          <w:tab w:val="left" w:pos="4947"/>
          <w:tab w:val="left" w:pos="6432"/>
        </w:tabs>
        <w:spacing w:before="0"/>
        <w:ind w:left="0" w:right="1134"/>
        <w:rPr>
          <w:rFonts w:hint="cs"/>
          <w:vanish/>
          <w:sz w:val="22"/>
          <w:szCs w:val="22"/>
          <w:shd w:val="clear" w:color="auto" w:fill="FFFF99"/>
          <w:rtl/>
        </w:rPr>
      </w:pPr>
      <w:r w:rsidRPr="00003A83">
        <w:rPr>
          <w:rFonts w:hint="cs"/>
          <w:strike/>
          <w:vanish/>
          <w:sz w:val="22"/>
          <w:szCs w:val="22"/>
          <w:shd w:val="clear" w:color="auto" w:fill="FFFF99"/>
          <w:rtl/>
        </w:rPr>
        <w:t>64.</w:t>
      </w:r>
      <w:r w:rsidRPr="00003A83">
        <w:rPr>
          <w:rFonts w:hint="cs"/>
          <w:strike/>
          <w:vanish/>
          <w:sz w:val="22"/>
          <w:szCs w:val="22"/>
          <w:shd w:val="clear" w:color="auto" w:fill="FFFF99"/>
          <w:rtl/>
        </w:rPr>
        <w:tab/>
      </w:r>
      <w:r w:rsidRPr="00003A83">
        <w:rPr>
          <w:rFonts w:hint="cs"/>
          <w:strike/>
          <w:vanish/>
          <w:sz w:val="18"/>
          <w:szCs w:val="18"/>
          <w:shd w:val="clear" w:color="auto" w:fill="FFFF99"/>
        </w:rPr>
        <w:t>C</w:t>
      </w:r>
      <w:r w:rsidRPr="00003A83">
        <w:rPr>
          <w:strike/>
          <w:vanish/>
          <w:sz w:val="18"/>
          <w:szCs w:val="18"/>
          <w:shd w:val="clear" w:color="auto" w:fill="FFFF99"/>
        </w:rPr>
        <w:t>oloboma iridis</w:t>
      </w:r>
      <w:r w:rsidRPr="00003A83">
        <w:rPr>
          <w:rFonts w:hint="cs"/>
          <w:strike/>
          <w:vanish/>
          <w:sz w:val="22"/>
          <w:szCs w:val="22"/>
          <w:shd w:val="clear" w:color="auto" w:fill="FFFF99"/>
          <w:rtl/>
        </w:rPr>
        <w:tab/>
      </w:r>
      <w:r w:rsidRPr="00003A83">
        <w:rPr>
          <w:rFonts w:hint="cs"/>
          <w:strike/>
          <w:vanish/>
          <w:sz w:val="22"/>
          <w:szCs w:val="22"/>
          <w:shd w:val="clear" w:color="auto" w:fill="FFFF99"/>
          <w:rtl/>
        </w:rPr>
        <w:tab/>
      </w:r>
      <w:r w:rsidRPr="00003A83">
        <w:rPr>
          <w:rFonts w:hint="cs"/>
          <w:strike/>
          <w:vanish/>
          <w:sz w:val="22"/>
          <w:szCs w:val="22"/>
          <w:shd w:val="clear" w:color="auto" w:fill="FFFF99"/>
          <w:rtl/>
        </w:rPr>
        <w:tab/>
      </w:r>
      <w:r w:rsidRPr="00003A83">
        <w:rPr>
          <w:rFonts w:hint="cs"/>
          <w:strike/>
          <w:vanish/>
          <w:sz w:val="22"/>
          <w:szCs w:val="22"/>
          <w:shd w:val="clear" w:color="auto" w:fill="FFFF99"/>
          <w:rtl/>
        </w:rPr>
        <w:tab/>
        <w:t>5%</w:t>
      </w:r>
    </w:p>
    <w:p w14:paraId="3C53A42F" w14:textId="77777777" w:rsidR="00C75D99" w:rsidRPr="00003A83" w:rsidRDefault="00C75D99" w:rsidP="00C75D99">
      <w:pPr>
        <w:pStyle w:val="P00"/>
        <w:tabs>
          <w:tab w:val="clear" w:pos="6259"/>
        </w:tabs>
        <w:spacing w:before="0"/>
        <w:ind w:left="0" w:right="1134"/>
        <w:rPr>
          <w:rFonts w:hint="cs"/>
          <w:vanish/>
          <w:szCs w:val="20"/>
          <w:shd w:val="clear" w:color="auto" w:fill="FFFF99"/>
          <w:rtl/>
        </w:rPr>
      </w:pPr>
    </w:p>
    <w:p w14:paraId="6FCE6727" w14:textId="77777777" w:rsidR="00C75D99" w:rsidRPr="00003A83" w:rsidRDefault="00C75D99" w:rsidP="00C75D99">
      <w:pPr>
        <w:pStyle w:val="P00"/>
        <w:tabs>
          <w:tab w:val="clear" w:pos="6259"/>
        </w:tabs>
        <w:spacing w:before="0"/>
        <w:ind w:left="0" w:right="1134"/>
        <w:rPr>
          <w:rFonts w:hint="cs"/>
          <w:vanish/>
          <w:color w:val="FF0000"/>
          <w:szCs w:val="20"/>
          <w:shd w:val="clear" w:color="auto" w:fill="FFFF99"/>
          <w:rtl/>
        </w:rPr>
      </w:pPr>
      <w:r w:rsidRPr="00003A83">
        <w:rPr>
          <w:rFonts w:hint="cs"/>
          <w:vanish/>
          <w:color w:val="FF0000"/>
          <w:szCs w:val="20"/>
          <w:shd w:val="clear" w:color="auto" w:fill="FFFF99"/>
          <w:rtl/>
        </w:rPr>
        <w:t>מיום 1.1.2012</w:t>
      </w:r>
    </w:p>
    <w:p w14:paraId="5C583954" w14:textId="77777777" w:rsidR="00C75D99" w:rsidRPr="00003A83" w:rsidRDefault="00C75D99" w:rsidP="00C75D99">
      <w:pPr>
        <w:pStyle w:val="P00"/>
        <w:tabs>
          <w:tab w:val="clear" w:pos="6259"/>
        </w:tabs>
        <w:spacing w:before="0"/>
        <w:ind w:left="0" w:right="1134"/>
        <w:rPr>
          <w:rFonts w:hint="cs"/>
          <w:vanish/>
          <w:szCs w:val="20"/>
          <w:shd w:val="clear" w:color="auto" w:fill="FFFF99"/>
          <w:rtl/>
        </w:rPr>
      </w:pPr>
      <w:r w:rsidRPr="00003A83">
        <w:rPr>
          <w:rFonts w:hint="cs"/>
          <w:b/>
          <w:bCs/>
          <w:vanish/>
          <w:szCs w:val="20"/>
          <w:shd w:val="clear" w:color="auto" w:fill="FFFF99"/>
          <w:rtl/>
        </w:rPr>
        <w:t>תק' תשע"ב-2011</w:t>
      </w:r>
    </w:p>
    <w:p w14:paraId="3F9C3697" w14:textId="77777777" w:rsidR="00C75D99" w:rsidRPr="00003A83" w:rsidRDefault="00C75D99" w:rsidP="00C75D99">
      <w:pPr>
        <w:pStyle w:val="P00"/>
        <w:tabs>
          <w:tab w:val="clear" w:pos="6259"/>
        </w:tabs>
        <w:spacing w:before="0"/>
        <w:ind w:left="0" w:right="1134"/>
        <w:rPr>
          <w:rFonts w:hint="cs"/>
          <w:vanish/>
          <w:szCs w:val="20"/>
          <w:shd w:val="clear" w:color="auto" w:fill="FFFF99"/>
          <w:rtl/>
        </w:rPr>
      </w:pPr>
      <w:hyperlink r:id="rId204" w:history="1">
        <w:r w:rsidRPr="00003A83">
          <w:rPr>
            <w:rStyle w:val="Hyperlink"/>
            <w:rFonts w:hint="cs"/>
            <w:vanish/>
            <w:szCs w:val="20"/>
            <w:shd w:val="clear" w:color="auto" w:fill="FFFF99"/>
            <w:rtl/>
          </w:rPr>
          <w:t>ק"ת תשע"ב מס' 7057</w:t>
        </w:r>
      </w:hyperlink>
      <w:r w:rsidRPr="00003A83">
        <w:rPr>
          <w:rFonts w:hint="cs"/>
          <w:vanish/>
          <w:szCs w:val="20"/>
          <w:shd w:val="clear" w:color="auto" w:fill="FFFF99"/>
          <w:rtl/>
        </w:rPr>
        <w:t xml:space="preserve"> מיום 8.12.2011 עמ' 240</w:t>
      </w:r>
    </w:p>
    <w:p w14:paraId="66E707FC" w14:textId="77777777" w:rsidR="00C75D99" w:rsidRPr="00003A83" w:rsidRDefault="00C75D99" w:rsidP="00C75D99">
      <w:pPr>
        <w:pStyle w:val="P00"/>
        <w:tabs>
          <w:tab w:val="clear" w:pos="6259"/>
        </w:tabs>
        <w:spacing w:before="0"/>
        <w:ind w:left="0" w:right="1134"/>
        <w:rPr>
          <w:rFonts w:hint="cs"/>
          <w:vanish/>
          <w:szCs w:val="20"/>
          <w:shd w:val="clear" w:color="auto" w:fill="FFFF99"/>
          <w:rtl/>
        </w:rPr>
      </w:pPr>
      <w:r w:rsidRPr="00003A83">
        <w:rPr>
          <w:rFonts w:hint="cs"/>
          <w:b/>
          <w:bCs/>
          <w:vanish/>
          <w:szCs w:val="20"/>
          <w:shd w:val="clear" w:color="auto" w:fill="FFFF99"/>
          <w:rtl/>
        </w:rPr>
        <w:t>החלפת פרט 64</w:t>
      </w:r>
    </w:p>
    <w:p w14:paraId="482A332D" w14:textId="77777777" w:rsidR="00C75D99" w:rsidRPr="00003A83" w:rsidRDefault="00C75D99" w:rsidP="00C75D99">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15FA1D04" w14:textId="77777777" w:rsidR="00C75D99" w:rsidRPr="00003A83" w:rsidRDefault="00C75D99" w:rsidP="00C75D99">
      <w:pPr>
        <w:pStyle w:val="P00"/>
        <w:tabs>
          <w:tab w:val="clear" w:pos="2835"/>
          <w:tab w:val="clear" w:pos="6259"/>
          <w:tab w:val="right" w:pos="7938"/>
        </w:tabs>
        <w:spacing w:before="20"/>
        <w:ind w:left="1021" w:right="1701" w:hanging="1021"/>
        <w:rPr>
          <w:rFonts w:cs="Miriam" w:hint="cs"/>
          <w:strike/>
          <w:vanish/>
          <w:sz w:val="16"/>
          <w:szCs w:val="16"/>
          <w:shd w:val="clear" w:color="auto" w:fill="FFFF99"/>
          <w:rtl/>
        </w:rPr>
      </w:pPr>
      <w:r w:rsidRPr="00003A83">
        <w:rPr>
          <w:rFonts w:cs="Miriam" w:hint="cs"/>
          <w:strike/>
          <w:vanish/>
          <w:sz w:val="16"/>
          <w:szCs w:val="16"/>
          <w:shd w:val="clear" w:color="auto" w:fill="FFFF99"/>
          <w:rtl/>
        </w:rPr>
        <w:t xml:space="preserve">קולובומה </w:t>
      </w:r>
      <w:r w:rsidRPr="00003A83">
        <w:rPr>
          <w:rFonts w:cs="Miriam"/>
          <w:strike/>
          <w:vanish/>
          <w:sz w:val="16"/>
          <w:szCs w:val="16"/>
          <w:shd w:val="clear" w:color="auto" w:fill="FFFF99"/>
        </w:rPr>
        <w:t>coloboma of iris</w:t>
      </w:r>
    </w:p>
    <w:p w14:paraId="3737E9DC" w14:textId="77777777" w:rsidR="00C75D99" w:rsidRPr="00003A83" w:rsidRDefault="00C75D99" w:rsidP="00C75D99">
      <w:pPr>
        <w:pStyle w:val="P00"/>
        <w:tabs>
          <w:tab w:val="clear" w:pos="2835"/>
          <w:tab w:val="clear" w:pos="6259"/>
          <w:tab w:val="right" w:pos="7938"/>
        </w:tabs>
        <w:spacing w:before="0"/>
        <w:ind w:left="1021" w:right="1701" w:hanging="1021"/>
        <w:rPr>
          <w:strike/>
          <w:vanish/>
          <w:sz w:val="22"/>
          <w:szCs w:val="22"/>
          <w:shd w:val="clear" w:color="auto" w:fill="FFFF99"/>
          <w:rtl/>
        </w:rPr>
      </w:pPr>
      <w:r w:rsidRPr="00003A83">
        <w:rPr>
          <w:strike/>
          <w:vanish/>
          <w:sz w:val="22"/>
          <w:szCs w:val="22"/>
          <w:shd w:val="clear" w:color="auto" w:fill="FFFF99"/>
          <w:rtl/>
        </w:rPr>
        <w:t>‏64.</w:t>
      </w:r>
      <w:r w:rsidRPr="00003A83">
        <w:rPr>
          <w:strike/>
          <w:vanish/>
          <w:sz w:val="22"/>
          <w:szCs w:val="22"/>
          <w:shd w:val="clear" w:color="auto" w:fill="FFFF99"/>
          <w:rtl/>
        </w:rPr>
        <w:tab/>
        <w:t>קולובומה של קשתית - בנוסף לליקוי בחדות הראייה -</w:t>
      </w:r>
    </w:p>
    <w:p w14:paraId="77137ABB" w14:textId="77777777" w:rsidR="00C75D99" w:rsidRPr="00003A83" w:rsidRDefault="00C75D99" w:rsidP="00C75D99">
      <w:pPr>
        <w:pStyle w:val="P00"/>
        <w:tabs>
          <w:tab w:val="clear" w:pos="2835"/>
          <w:tab w:val="clear" w:pos="6259"/>
          <w:tab w:val="right" w:pos="7938"/>
        </w:tabs>
        <w:spacing w:before="0"/>
        <w:ind w:left="1078" w:right="1701" w:hanging="454"/>
        <w:rPr>
          <w:rFonts w:hint="cs"/>
          <w:strike/>
          <w:vanish/>
          <w:sz w:val="22"/>
          <w:szCs w:val="22"/>
          <w:shd w:val="clear" w:color="auto" w:fill="FFFF99"/>
          <w:rtl/>
        </w:rPr>
      </w:pPr>
      <w:r w:rsidRPr="00003A83">
        <w:rPr>
          <w:strike/>
          <w:vanish/>
          <w:sz w:val="22"/>
          <w:szCs w:val="22"/>
          <w:shd w:val="clear" w:color="auto" w:fill="FFFF99"/>
          <w:rtl/>
        </w:rPr>
        <w:t>(א)</w:t>
      </w:r>
      <w:r w:rsidRPr="00003A83">
        <w:rPr>
          <w:strike/>
          <w:vanish/>
          <w:sz w:val="22"/>
          <w:szCs w:val="22"/>
          <w:shd w:val="clear" w:color="auto" w:fill="FFFF99"/>
        </w:rPr>
        <w:tab/>
      </w:r>
      <w:r w:rsidRPr="00003A83">
        <w:rPr>
          <w:rFonts w:hint="eastAsia"/>
          <w:strike/>
          <w:vanish/>
          <w:sz w:val="22"/>
          <w:szCs w:val="22"/>
          <w:shd w:val="clear" w:color="auto" w:fill="FFFF99"/>
          <w:rtl/>
        </w:rPr>
        <w:t>קטנה</w:t>
      </w:r>
      <w:r w:rsidRPr="00003A83">
        <w:rPr>
          <w:strike/>
          <w:vanish/>
          <w:sz w:val="22"/>
          <w:szCs w:val="22"/>
          <w:shd w:val="clear" w:color="auto" w:fill="FFFF99"/>
          <w:rtl/>
        </w:rPr>
        <w:t xml:space="preserve"> או מוסתרת על ידי העפעף העליון</w:t>
      </w:r>
      <w:r w:rsidRPr="00003A83">
        <w:rPr>
          <w:strike/>
          <w:vanish/>
          <w:sz w:val="22"/>
          <w:szCs w:val="22"/>
          <w:shd w:val="clear" w:color="auto" w:fill="FFFF99"/>
          <w:rtl/>
        </w:rPr>
        <w:tab/>
        <w:t>0%</w:t>
      </w:r>
    </w:p>
    <w:p w14:paraId="415841A8" w14:textId="77777777" w:rsidR="00C75D99" w:rsidRPr="00C75D99" w:rsidRDefault="00C75D99" w:rsidP="00C75D99">
      <w:pPr>
        <w:pStyle w:val="P00"/>
        <w:tabs>
          <w:tab w:val="clear" w:pos="2835"/>
          <w:tab w:val="clear" w:pos="6259"/>
          <w:tab w:val="right" w:pos="7938"/>
        </w:tabs>
        <w:spacing w:before="0"/>
        <w:ind w:left="1078" w:right="1701" w:hanging="454"/>
        <w:rPr>
          <w:rFonts w:hint="cs"/>
          <w:strike/>
          <w:sz w:val="2"/>
          <w:szCs w:val="2"/>
          <w:shd w:val="clear" w:color="auto" w:fill="FFFF99"/>
          <w:rtl/>
        </w:rPr>
      </w:pPr>
      <w:r w:rsidRPr="00003A83">
        <w:rPr>
          <w:strike/>
          <w:vanish/>
          <w:sz w:val="22"/>
          <w:szCs w:val="22"/>
          <w:shd w:val="clear" w:color="auto" w:fill="FFFF99"/>
          <w:rtl/>
        </w:rPr>
        <w:t>(ב)</w:t>
      </w:r>
      <w:r w:rsidRPr="00003A83">
        <w:rPr>
          <w:strike/>
          <w:vanish/>
          <w:sz w:val="22"/>
          <w:szCs w:val="22"/>
          <w:shd w:val="clear" w:color="auto" w:fill="FFFF99"/>
        </w:rPr>
        <w:tab/>
      </w:r>
      <w:r w:rsidRPr="00003A83">
        <w:rPr>
          <w:rFonts w:hint="eastAsia"/>
          <w:strike/>
          <w:vanish/>
          <w:sz w:val="22"/>
          <w:szCs w:val="22"/>
          <w:shd w:val="clear" w:color="auto" w:fill="FFFF99"/>
          <w:rtl/>
        </w:rPr>
        <w:t>גדולה</w:t>
      </w:r>
      <w:r w:rsidRPr="00003A83">
        <w:rPr>
          <w:strike/>
          <w:vanish/>
          <w:sz w:val="22"/>
          <w:szCs w:val="22"/>
          <w:shd w:val="clear" w:color="auto" w:fill="FFFF99"/>
          <w:rtl/>
        </w:rPr>
        <w:t xml:space="preserve"> או לא מוסתרת</w:t>
      </w:r>
      <w:r w:rsidRPr="00003A83">
        <w:rPr>
          <w:strike/>
          <w:vanish/>
          <w:sz w:val="22"/>
          <w:szCs w:val="22"/>
          <w:shd w:val="clear" w:color="auto" w:fill="FFFF99"/>
          <w:rtl/>
        </w:rPr>
        <w:tab/>
        <w:t>5%</w:t>
      </w:r>
      <w:bookmarkEnd w:id="219"/>
    </w:p>
    <w:p w14:paraId="71DBAF42" w14:textId="77777777" w:rsidR="00C75D99" w:rsidRDefault="00EB6524" w:rsidP="00C75D99">
      <w:pPr>
        <w:pStyle w:val="P00"/>
        <w:tabs>
          <w:tab w:val="clear" w:pos="2835"/>
          <w:tab w:val="clear" w:pos="6259"/>
          <w:tab w:val="left" w:pos="6237"/>
          <w:tab w:val="right" w:pos="7938"/>
        </w:tabs>
        <w:spacing w:before="72"/>
        <w:ind w:left="624" w:right="1701" w:hanging="624"/>
        <w:rPr>
          <w:rtl/>
        </w:rPr>
      </w:pPr>
      <w:bookmarkStart w:id="220" w:name="Seif108"/>
      <w:bookmarkEnd w:id="220"/>
      <w:r>
        <w:rPr>
          <w:rFonts w:cs="Miriam"/>
          <w:szCs w:val="32"/>
          <w:rtl/>
          <w:lang w:val="he-IL"/>
        </w:rPr>
        <w:pict w14:anchorId="40D60A61">
          <v:shape id="_x0000_s2206" type="#_x0000_t202" style="position:absolute;left:0;text-align:left;margin-left:470.25pt;margin-top:7.1pt;width:1in;height:27.1pt;z-index:251688448" filled="f" stroked="f">
            <v:textbox style="mso-next-textbox:#_x0000_s2206" inset="1mm,0,1mm,0">
              <w:txbxContent>
                <w:p w14:paraId="2570F460" w14:textId="77777777" w:rsidR="00267E85" w:rsidRDefault="00267E85" w:rsidP="00C75D99">
                  <w:pPr>
                    <w:spacing w:line="160" w:lineRule="exact"/>
                    <w:jc w:val="left"/>
                    <w:rPr>
                      <w:rFonts w:cs="Miriam"/>
                      <w:sz w:val="18"/>
                      <w:szCs w:val="18"/>
                      <w:rtl/>
                    </w:rPr>
                  </w:pPr>
                  <w:r>
                    <w:rPr>
                      <w:rFonts w:cs="Miriam" w:hint="cs"/>
                      <w:szCs w:val="18"/>
                      <w:rtl/>
                    </w:rPr>
                    <w:t xml:space="preserve">ענבית: דלקת הענבית </w:t>
                  </w:r>
                  <w:r>
                    <w:rPr>
                      <w:rFonts w:cs="Miriam"/>
                      <w:smallCaps/>
                      <w:sz w:val="18"/>
                      <w:szCs w:val="18"/>
                    </w:rPr>
                    <w:t>uveitis</w:t>
                  </w:r>
                </w:p>
                <w:p w14:paraId="795BCA4F" w14:textId="77777777" w:rsidR="00267E85" w:rsidRDefault="00267E85" w:rsidP="00C75D99">
                  <w:pPr>
                    <w:spacing w:line="160" w:lineRule="exact"/>
                    <w:jc w:val="left"/>
                    <w:rPr>
                      <w:rFonts w:cs="Miriam" w:hint="cs"/>
                      <w:szCs w:val="18"/>
                      <w:rtl/>
                    </w:rPr>
                  </w:pPr>
                  <w:r>
                    <w:rPr>
                      <w:rFonts w:cs="Miriam" w:hint="cs"/>
                      <w:szCs w:val="18"/>
                      <w:rtl/>
                    </w:rPr>
                    <w:t>תק' תשע"ב-2011</w:t>
                  </w:r>
                </w:p>
              </w:txbxContent>
            </v:textbox>
          </v:shape>
        </w:pict>
      </w:r>
      <w:r>
        <w:rPr>
          <w:rFonts w:cs="Miriam"/>
          <w:sz w:val="32"/>
          <w:szCs w:val="32"/>
          <w:rtl/>
        </w:rPr>
        <w:t>65</w:t>
      </w:r>
      <w:r>
        <w:rPr>
          <w:rtl/>
        </w:rPr>
        <w:t>.</w:t>
      </w:r>
      <w:r>
        <w:rPr>
          <w:rtl/>
        </w:rPr>
        <w:tab/>
      </w:r>
      <w:r w:rsidR="00C75D99">
        <w:rPr>
          <w:rFonts w:hint="cs"/>
          <w:rtl/>
        </w:rPr>
        <w:tab/>
      </w:r>
      <w:r w:rsidR="00C75D99">
        <w:rPr>
          <w:rFonts w:hint="cs"/>
          <w:rtl/>
        </w:rPr>
        <w:tab/>
      </w:r>
      <w:r w:rsidR="00C75D99">
        <w:rPr>
          <w:rFonts w:hint="cs"/>
          <w:rtl/>
        </w:rPr>
        <w:tab/>
      </w:r>
      <w:r w:rsidR="00C75D99">
        <w:tab/>
      </w:r>
      <w:r w:rsidR="00C75D99">
        <w:tab/>
      </w:r>
      <w:r w:rsidR="00C75D99" w:rsidRPr="004E5DE5">
        <w:rPr>
          <w:rFonts w:hint="eastAsia"/>
          <w:sz w:val="22"/>
          <w:szCs w:val="22"/>
          <w:u w:val="single"/>
          <w:rtl/>
        </w:rPr>
        <w:t>בעין</w:t>
      </w:r>
      <w:r w:rsidR="00C75D99" w:rsidRPr="004E5DE5">
        <w:rPr>
          <w:sz w:val="22"/>
          <w:szCs w:val="22"/>
          <w:u w:val="single"/>
          <w:rtl/>
        </w:rPr>
        <w:t xml:space="preserve"> אחת</w:t>
      </w:r>
      <w:r w:rsidR="00C75D99" w:rsidRPr="004E5DE5">
        <w:rPr>
          <w:sz w:val="22"/>
          <w:szCs w:val="22"/>
          <w:rtl/>
        </w:rPr>
        <w:tab/>
      </w:r>
      <w:r w:rsidR="00C75D99" w:rsidRPr="004E5DE5">
        <w:rPr>
          <w:rFonts w:hint="eastAsia"/>
          <w:sz w:val="22"/>
          <w:szCs w:val="22"/>
          <w:u w:val="single"/>
          <w:rtl/>
        </w:rPr>
        <w:t>בשתי</w:t>
      </w:r>
      <w:r w:rsidR="00C75D99" w:rsidRPr="004E5DE5">
        <w:rPr>
          <w:sz w:val="22"/>
          <w:szCs w:val="22"/>
          <w:u w:val="single"/>
          <w:rtl/>
        </w:rPr>
        <w:t xml:space="preserve"> עיניים</w:t>
      </w:r>
    </w:p>
    <w:p w14:paraId="13DF6007" w14:textId="77777777" w:rsidR="00EB6524" w:rsidRDefault="00C75D99" w:rsidP="00C75D99">
      <w:pPr>
        <w:pStyle w:val="P00"/>
        <w:tabs>
          <w:tab w:val="clear" w:pos="2835"/>
          <w:tab w:val="clear" w:pos="6259"/>
          <w:tab w:val="right" w:pos="7938"/>
        </w:tabs>
        <w:spacing w:before="72"/>
        <w:ind w:left="624" w:right="1701"/>
        <w:rPr>
          <w:rFonts w:hint="cs"/>
          <w:rtl/>
        </w:rPr>
      </w:pPr>
      <w:r>
        <w:rPr>
          <w:rFonts w:hint="cs"/>
          <w:rtl/>
        </w:rPr>
        <w:t>דרגת הנכות תיקבע לפי הליקויים שנוצרו כתוצאה מדלקת הענבית</w:t>
      </w:r>
      <w:r>
        <w:rPr>
          <w:rFonts w:hint="cs"/>
          <w:rtl/>
        </w:rPr>
        <w:tab/>
        <w:t>0%</w:t>
      </w:r>
    </w:p>
    <w:p w14:paraId="7B73B97E" w14:textId="77777777" w:rsidR="00EB6524" w:rsidRPr="00003A83" w:rsidRDefault="00EB6524">
      <w:pPr>
        <w:pStyle w:val="P00"/>
        <w:spacing w:before="0"/>
        <w:ind w:left="0" w:right="1134"/>
        <w:rPr>
          <w:rFonts w:hint="cs"/>
          <w:b/>
          <w:bCs/>
          <w:vanish/>
          <w:szCs w:val="20"/>
          <w:shd w:val="clear" w:color="auto" w:fill="FFFF99"/>
          <w:rtl/>
        </w:rPr>
      </w:pPr>
      <w:bookmarkStart w:id="221" w:name="Rov263"/>
      <w:r w:rsidRPr="00003A83">
        <w:rPr>
          <w:rFonts w:hint="cs"/>
          <w:vanish/>
          <w:color w:val="FF0000"/>
          <w:szCs w:val="20"/>
          <w:shd w:val="clear" w:color="auto" w:fill="FFFF99"/>
          <w:rtl/>
        </w:rPr>
        <w:t>מיום 25.8.1992</w:t>
      </w:r>
    </w:p>
    <w:p w14:paraId="21A00585"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תשנ"ב-1992</w:t>
      </w:r>
    </w:p>
    <w:p w14:paraId="130084C7"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205" w:history="1">
        <w:r w:rsidRPr="00003A83">
          <w:rPr>
            <w:rStyle w:val="Hyperlink"/>
            <w:rFonts w:hint="cs"/>
            <w:vanish/>
            <w:szCs w:val="20"/>
            <w:shd w:val="clear" w:color="auto" w:fill="FFFF99"/>
            <w:rtl/>
          </w:rPr>
          <w:t>ק"ת תשנ"ב מס' 5461</w:t>
        </w:r>
      </w:hyperlink>
      <w:r w:rsidRPr="00003A83">
        <w:rPr>
          <w:rFonts w:hint="cs"/>
          <w:vanish/>
          <w:szCs w:val="20"/>
          <w:shd w:val="clear" w:color="auto" w:fill="FFFF99"/>
          <w:rtl/>
        </w:rPr>
        <w:t xml:space="preserve"> מיום 26.7.1992 עמ' 1403</w:t>
      </w:r>
    </w:p>
    <w:p w14:paraId="15F28862"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החלפת תקנה 65</w:t>
      </w:r>
    </w:p>
    <w:p w14:paraId="1466D306" w14:textId="77777777" w:rsidR="00EB6524" w:rsidRPr="00003A83" w:rsidRDefault="00EB6524">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47BA423B" w14:textId="77777777" w:rsidR="00EB6524" w:rsidRPr="00003A83" w:rsidRDefault="00EB6524">
      <w:pPr>
        <w:pStyle w:val="P00"/>
        <w:tabs>
          <w:tab w:val="clear" w:pos="6259"/>
        </w:tabs>
        <w:spacing w:before="20"/>
        <w:ind w:left="0" w:right="1134"/>
        <w:rPr>
          <w:rFonts w:cs="Times New Roman"/>
          <w:strike/>
          <w:vanish/>
          <w:sz w:val="16"/>
          <w:szCs w:val="16"/>
          <w:shd w:val="clear" w:color="auto" w:fill="FFFF99"/>
          <w:rtl/>
        </w:rPr>
      </w:pPr>
      <w:r w:rsidRPr="00003A83">
        <w:rPr>
          <w:rFonts w:cs="Times New Roman"/>
          <w:strike/>
          <w:vanish/>
          <w:sz w:val="16"/>
          <w:szCs w:val="16"/>
          <w:shd w:val="clear" w:color="auto" w:fill="FFFF99"/>
        </w:rPr>
        <w:t>Uveitis</w:t>
      </w:r>
    </w:p>
    <w:p w14:paraId="4F8B9BFD" w14:textId="77777777" w:rsidR="00EB6524" w:rsidRPr="00003A83" w:rsidRDefault="00EB6524">
      <w:pPr>
        <w:pStyle w:val="P00"/>
        <w:tabs>
          <w:tab w:val="clear" w:pos="6259"/>
          <w:tab w:val="left" w:pos="4947"/>
          <w:tab w:val="left" w:pos="6432"/>
        </w:tabs>
        <w:spacing w:before="0"/>
        <w:ind w:left="0" w:right="1134"/>
        <w:rPr>
          <w:rFonts w:hint="cs"/>
          <w:strike/>
          <w:vanish/>
          <w:sz w:val="22"/>
          <w:szCs w:val="22"/>
          <w:shd w:val="clear" w:color="auto" w:fill="FFFF99"/>
          <w:rtl/>
        </w:rPr>
      </w:pPr>
      <w:r w:rsidRPr="00003A83">
        <w:rPr>
          <w:rFonts w:hint="cs"/>
          <w:strike/>
          <w:vanish/>
          <w:sz w:val="22"/>
          <w:szCs w:val="22"/>
          <w:shd w:val="clear" w:color="auto" w:fill="FFFF99"/>
          <w:rtl/>
        </w:rPr>
        <w:t>65.</w:t>
      </w:r>
      <w:r w:rsidRPr="00003A83">
        <w:rPr>
          <w:rFonts w:hint="cs"/>
          <w:strike/>
          <w:vanish/>
          <w:sz w:val="22"/>
          <w:szCs w:val="22"/>
          <w:shd w:val="clear" w:color="auto" w:fill="FFFF99"/>
          <w:rtl/>
        </w:rPr>
        <w:tab/>
        <w:t>מצב שלאחר דלקת הענבית שנתרפאה לפחות שנה אחת לפני מועד קביעת אחוזי הנכות</w:t>
      </w:r>
    </w:p>
    <w:p w14:paraId="39EC087C" w14:textId="77777777" w:rsidR="00EB6524" w:rsidRPr="00003A83" w:rsidRDefault="00EB6524">
      <w:pPr>
        <w:pStyle w:val="P00"/>
        <w:tabs>
          <w:tab w:val="clear" w:pos="6259"/>
          <w:tab w:val="left" w:pos="4947"/>
          <w:tab w:val="left" w:pos="6432"/>
        </w:tabs>
        <w:spacing w:before="0"/>
        <w:ind w:left="624" w:right="1134"/>
        <w:rPr>
          <w:rFonts w:hint="cs"/>
          <w:strike/>
          <w:vanish/>
          <w:sz w:val="22"/>
          <w:szCs w:val="22"/>
          <w:shd w:val="clear" w:color="auto" w:fill="FFFF99"/>
          <w:rtl/>
        </w:rPr>
      </w:pPr>
      <w:r w:rsidRPr="00003A83">
        <w:rPr>
          <w:rFonts w:hint="cs"/>
          <w:strike/>
          <w:vanish/>
          <w:sz w:val="22"/>
          <w:szCs w:val="22"/>
          <w:shd w:val="clear" w:color="auto" w:fill="FFFF99"/>
          <w:rtl/>
        </w:rPr>
        <w:t>(1)</w:t>
      </w:r>
      <w:r w:rsidRPr="00003A83">
        <w:rPr>
          <w:rFonts w:hint="cs"/>
          <w:strike/>
          <w:vanish/>
          <w:sz w:val="22"/>
          <w:szCs w:val="22"/>
          <w:shd w:val="clear" w:color="auto" w:fill="FFFF99"/>
          <w:rtl/>
        </w:rPr>
        <w:tab/>
        <w:t>אין התקפים חוזרים</w:t>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strike/>
          <w:vanish/>
          <w:sz w:val="22"/>
          <w:szCs w:val="22"/>
          <w:shd w:val="clear" w:color="auto" w:fill="FFFF99"/>
          <w:rtl/>
        </w:rPr>
        <w:t>0%</w:t>
      </w:r>
    </w:p>
    <w:p w14:paraId="2F0E5324" w14:textId="77777777" w:rsidR="00EB6524" w:rsidRPr="00003A83" w:rsidRDefault="00EB6524">
      <w:pPr>
        <w:pStyle w:val="P00"/>
        <w:tabs>
          <w:tab w:val="clear" w:pos="6259"/>
          <w:tab w:val="left" w:pos="4947"/>
          <w:tab w:val="left" w:pos="6432"/>
        </w:tabs>
        <w:spacing w:before="0"/>
        <w:ind w:left="624" w:right="1134"/>
        <w:rPr>
          <w:rFonts w:hint="cs"/>
          <w:vanish/>
          <w:sz w:val="22"/>
          <w:szCs w:val="22"/>
          <w:shd w:val="clear" w:color="auto" w:fill="FFFF99"/>
          <w:rtl/>
        </w:rPr>
      </w:pPr>
      <w:r w:rsidRPr="00003A83">
        <w:rPr>
          <w:rFonts w:hint="cs"/>
          <w:strike/>
          <w:vanish/>
          <w:sz w:val="22"/>
          <w:szCs w:val="22"/>
          <w:shd w:val="clear" w:color="auto" w:fill="FFFF99"/>
          <w:rtl/>
        </w:rPr>
        <w:t>(2)</w:t>
      </w:r>
      <w:r w:rsidRPr="00003A83">
        <w:rPr>
          <w:rFonts w:hint="cs"/>
          <w:strike/>
          <w:vanish/>
          <w:sz w:val="22"/>
          <w:szCs w:val="22"/>
          <w:shd w:val="clear" w:color="auto" w:fill="FFFF99"/>
          <w:rtl/>
        </w:rPr>
        <w:tab/>
        <w:t>ישנם התקפים חוזרים, נדירים</w:t>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strike/>
          <w:vanish/>
          <w:sz w:val="22"/>
          <w:szCs w:val="22"/>
          <w:shd w:val="clear" w:color="auto" w:fill="FFFF99"/>
          <w:rtl/>
        </w:rPr>
        <w:t>20%</w:t>
      </w:r>
    </w:p>
    <w:p w14:paraId="53985A9A" w14:textId="77777777" w:rsidR="00EB6524" w:rsidRPr="00003A83" w:rsidRDefault="00EB6524">
      <w:pPr>
        <w:pStyle w:val="P00"/>
        <w:tabs>
          <w:tab w:val="clear" w:pos="6259"/>
          <w:tab w:val="left" w:pos="4947"/>
          <w:tab w:val="left" w:pos="6432"/>
        </w:tabs>
        <w:spacing w:before="0"/>
        <w:ind w:left="624" w:right="1134"/>
        <w:rPr>
          <w:rFonts w:hint="cs"/>
          <w:vanish/>
          <w:sz w:val="22"/>
          <w:szCs w:val="22"/>
          <w:shd w:val="clear" w:color="auto" w:fill="FFFF99"/>
          <w:rtl/>
        </w:rPr>
      </w:pPr>
      <w:r w:rsidRPr="00003A83">
        <w:rPr>
          <w:rFonts w:hint="cs"/>
          <w:strike/>
          <w:vanish/>
          <w:sz w:val="22"/>
          <w:szCs w:val="22"/>
          <w:shd w:val="clear" w:color="auto" w:fill="FFFF99"/>
          <w:rtl/>
        </w:rPr>
        <w:t>(3)</w:t>
      </w:r>
      <w:r w:rsidRPr="00003A83">
        <w:rPr>
          <w:rFonts w:hint="cs"/>
          <w:strike/>
          <w:vanish/>
          <w:sz w:val="22"/>
          <w:szCs w:val="22"/>
          <w:shd w:val="clear" w:color="auto" w:fill="FFFF99"/>
          <w:rtl/>
        </w:rPr>
        <w:tab/>
        <w:t>ישנם התקפים חריפים תכופים</w:t>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strike/>
          <w:vanish/>
          <w:sz w:val="22"/>
          <w:szCs w:val="22"/>
          <w:shd w:val="clear" w:color="auto" w:fill="FFFF99"/>
          <w:rtl/>
        </w:rPr>
        <w:t>30%</w:t>
      </w:r>
    </w:p>
    <w:p w14:paraId="16D8AD93" w14:textId="77777777" w:rsidR="00C75D99" w:rsidRPr="00003A83" w:rsidRDefault="00C75D99" w:rsidP="00C75D99">
      <w:pPr>
        <w:pStyle w:val="P00"/>
        <w:tabs>
          <w:tab w:val="clear" w:pos="6259"/>
        </w:tabs>
        <w:spacing w:before="0"/>
        <w:ind w:left="0" w:right="1134"/>
        <w:rPr>
          <w:rFonts w:hint="cs"/>
          <w:vanish/>
          <w:szCs w:val="20"/>
          <w:shd w:val="clear" w:color="auto" w:fill="FFFF99"/>
          <w:rtl/>
        </w:rPr>
      </w:pPr>
    </w:p>
    <w:p w14:paraId="11879BE6" w14:textId="77777777" w:rsidR="00C75D99" w:rsidRPr="00003A83" w:rsidRDefault="00C75D99" w:rsidP="00C75D99">
      <w:pPr>
        <w:pStyle w:val="P00"/>
        <w:tabs>
          <w:tab w:val="clear" w:pos="6259"/>
        </w:tabs>
        <w:spacing w:before="0"/>
        <w:ind w:left="0" w:right="1134"/>
        <w:rPr>
          <w:rFonts w:hint="cs"/>
          <w:vanish/>
          <w:color w:val="FF0000"/>
          <w:szCs w:val="20"/>
          <w:shd w:val="clear" w:color="auto" w:fill="FFFF99"/>
          <w:rtl/>
        </w:rPr>
      </w:pPr>
      <w:r w:rsidRPr="00003A83">
        <w:rPr>
          <w:rFonts w:hint="cs"/>
          <w:vanish/>
          <w:color w:val="FF0000"/>
          <w:szCs w:val="20"/>
          <w:shd w:val="clear" w:color="auto" w:fill="FFFF99"/>
          <w:rtl/>
        </w:rPr>
        <w:t>מיום 1.1.2012</w:t>
      </w:r>
    </w:p>
    <w:p w14:paraId="1A748293" w14:textId="77777777" w:rsidR="00C75D99" w:rsidRPr="00003A83" w:rsidRDefault="00C75D99" w:rsidP="00C75D99">
      <w:pPr>
        <w:pStyle w:val="P00"/>
        <w:tabs>
          <w:tab w:val="clear" w:pos="6259"/>
        </w:tabs>
        <w:spacing w:before="0"/>
        <w:ind w:left="0" w:right="1134"/>
        <w:rPr>
          <w:rFonts w:hint="cs"/>
          <w:vanish/>
          <w:szCs w:val="20"/>
          <w:shd w:val="clear" w:color="auto" w:fill="FFFF99"/>
          <w:rtl/>
        </w:rPr>
      </w:pPr>
      <w:r w:rsidRPr="00003A83">
        <w:rPr>
          <w:rFonts w:hint="cs"/>
          <w:b/>
          <w:bCs/>
          <w:vanish/>
          <w:szCs w:val="20"/>
          <w:shd w:val="clear" w:color="auto" w:fill="FFFF99"/>
          <w:rtl/>
        </w:rPr>
        <w:t>תק' תשע"ב-2011</w:t>
      </w:r>
    </w:p>
    <w:p w14:paraId="02C207D7" w14:textId="77777777" w:rsidR="00C75D99" w:rsidRPr="00003A83" w:rsidRDefault="00C75D99" w:rsidP="00C75D99">
      <w:pPr>
        <w:pStyle w:val="P00"/>
        <w:tabs>
          <w:tab w:val="clear" w:pos="6259"/>
        </w:tabs>
        <w:spacing w:before="0"/>
        <w:ind w:left="0" w:right="1134"/>
        <w:rPr>
          <w:rFonts w:hint="cs"/>
          <w:vanish/>
          <w:szCs w:val="20"/>
          <w:shd w:val="clear" w:color="auto" w:fill="FFFF99"/>
          <w:rtl/>
        </w:rPr>
      </w:pPr>
      <w:hyperlink r:id="rId206" w:history="1">
        <w:r w:rsidRPr="00003A83">
          <w:rPr>
            <w:rStyle w:val="Hyperlink"/>
            <w:rFonts w:hint="cs"/>
            <w:vanish/>
            <w:szCs w:val="20"/>
            <w:shd w:val="clear" w:color="auto" w:fill="FFFF99"/>
            <w:rtl/>
          </w:rPr>
          <w:t>ק"ת תשע"ב מס' 7057</w:t>
        </w:r>
      </w:hyperlink>
      <w:r w:rsidRPr="00003A83">
        <w:rPr>
          <w:rFonts w:hint="cs"/>
          <w:vanish/>
          <w:szCs w:val="20"/>
          <w:shd w:val="clear" w:color="auto" w:fill="FFFF99"/>
          <w:rtl/>
        </w:rPr>
        <w:t xml:space="preserve"> מיום 8.12.2011 עמ' 240</w:t>
      </w:r>
    </w:p>
    <w:p w14:paraId="68B36CB0" w14:textId="77777777" w:rsidR="00C75D99" w:rsidRPr="00003A83" w:rsidRDefault="00C75D99" w:rsidP="00C75D99">
      <w:pPr>
        <w:pStyle w:val="P00"/>
        <w:tabs>
          <w:tab w:val="clear" w:pos="6259"/>
        </w:tabs>
        <w:spacing w:before="0"/>
        <w:ind w:left="0" w:right="1134"/>
        <w:rPr>
          <w:rFonts w:hint="cs"/>
          <w:vanish/>
          <w:szCs w:val="20"/>
          <w:shd w:val="clear" w:color="auto" w:fill="FFFF99"/>
          <w:rtl/>
        </w:rPr>
      </w:pPr>
      <w:r w:rsidRPr="00003A83">
        <w:rPr>
          <w:rFonts w:hint="cs"/>
          <w:b/>
          <w:bCs/>
          <w:vanish/>
          <w:szCs w:val="20"/>
          <w:shd w:val="clear" w:color="auto" w:fill="FFFF99"/>
          <w:rtl/>
        </w:rPr>
        <w:t>החלפת פרט 65</w:t>
      </w:r>
    </w:p>
    <w:p w14:paraId="465D94E0" w14:textId="77777777" w:rsidR="00C75D99" w:rsidRPr="00003A83" w:rsidRDefault="00C75D99" w:rsidP="00C75D99">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0F25264D" w14:textId="77777777" w:rsidR="00C75D99" w:rsidRPr="00003A83" w:rsidRDefault="00C75D99" w:rsidP="00C75D99">
      <w:pPr>
        <w:pStyle w:val="P00"/>
        <w:tabs>
          <w:tab w:val="clear" w:pos="2835"/>
          <w:tab w:val="clear" w:pos="6259"/>
          <w:tab w:val="right" w:pos="7938"/>
        </w:tabs>
        <w:spacing w:before="20"/>
        <w:ind w:left="1021" w:right="1701" w:hanging="1021"/>
        <w:rPr>
          <w:rFonts w:cs="Miriam" w:hint="cs"/>
          <w:strike/>
          <w:vanish/>
          <w:sz w:val="16"/>
          <w:szCs w:val="16"/>
          <w:shd w:val="clear" w:color="auto" w:fill="FFFF99"/>
          <w:rtl/>
        </w:rPr>
      </w:pPr>
      <w:r w:rsidRPr="00003A83">
        <w:rPr>
          <w:rFonts w:cs="Miriam" w:hint="cs"/>
          <w:strike/>
          <w:vanish/>
          <w:sz w:val="16"/>
          <w:szCs w:val="16"/>
          <w:shd w:val="clear" w:color="auto" w:fill="FFFF99"/>
          <w:rtl/>
        </w:rPr>
        <w:t xml:space="preserve">ענבית: דלקת הענבית </w:t>
      </w:r>
      <w:r w:rsidRPr="00003A83">
        <w:rPr>
          <w:rFonts w:cs="Miriam"/>
          <w:strike/>
          <w:vanish/>
          <w:sz w:val="16"/>
          <w:szCs w:val="16"/>
          <w:shd w:val="clear" w:color="auto" w:fill="FFFF99"/>
        </w:rPr>
        <w:t>uveitis</w:t>
      </w:r>
    </w:p>
    <w:p w14:paraId="1F3B120B" w14:textId="77777777" w:rsidR="00C75D99" w:rsidRPr="00003A83" w:rsidRDefault="00C75D99" w:rsidP="00C75D99">
      <w:pPr>
        <w:pStyle w:val="P00"/>
        <w:tabs>
          <w:tab w:val="clear" w:pos="2835"/>
          <w:tab w:val="clear" w:pos="6259"/>
          <w:tab w:val="right" w:pos="7938"/>
        </w:tabs>
        <w:spacing w:before="0"/>
        <w:ind w:left="1021" w:right="1701" w:hanging="1021"/>
        <w:rPr>
          <w:strike/>
          <w:vanish/>
          <w:sz w:val="22"/>
          <w:szCs w:val="22"/>
          <w:shd w:val="clear" w:color="auto" w:fill="FFFF99"/>
          <w:rtl/>
        </w:rPr>
      </w:pPr>
      <w:r w:rsidRPr="00003A83">
        <w:rPr>
          <w:strike/>
          <w:vanish/>
          <w:sz w:val="22"/>
          <w:szCs w:val="22"/>
          <w:shd w:val="clear" w:color="auto" w:fill="FFFF99"/>
          <w:rtl/>
        </w:rPr>
        <w:t>65.</w:t>
      </w:r>
      <w:r w:rsidRPr="00003A83">
        <w:rPr>
          <w:strike/>
          <w:vanish/>
          <w:sz w:val="22"/>
          <w:szCs w:val="22"/>
          <w:shd w:val="clear" w:color="auto" w:fill="FFFF99"/>
          <w:rtl/>
        </w:rPr>
        <w:tab/>
        <w:t>דלקת הענבית או מצב אחריה -</w:t>
      </w:r>
    </w:p>
    <w:p w14:paraId="38300112" w14:textId="77777777" w:rsidR="00C75D99" w:rsidRPr="00003A83" w:rsidRDefault="00C75D99" w:rsidP="00C75D99">
      <w:pPr>
        <w:pStyle w:val="P00"/>
        <w:tabs>
          <w:tab w:val="clear" w:pos="2835"/>
          <w:tab w:val="clear" w:pos="6259"/>
          <w:tab w:val="right" w:pos="7938"/>
        </w:tabs>
        <w:spacing w:before="0"/>
        <w:ind w:left="1078" w:right="1701" w:hanging="454"/>
        <w:rPr>
          <w:strike/>
          <w:vanish/>
          <w:sz w:val="22"/>
          <w:szCs w:val="22"/>
          <w:shd w:val="clear" w:color="auto" w:fill="FFFF99"/>
          <w:rtl/>
        </w:rPr>
      </w:pPr>
      <w:r w:rsidRPr="00003A83">
        <w:rPr>
          <w:strike/>
          <w:vanish/>
          <w:sz w:val="22"/>
          <w:szCs w:val="22"/>
          <w:shd w:val="clear" w:color="auto" w:fill="FFFF99"/>
          <w:rtl/>
        </w:rPr>
        <w:t>(א)</w:t>
      </w:r>
      <w:r w:rsidRPr="00003A83">
        <w:rPr>
          <w:strike/>
          <w:vanish/>
          <w:sz w:val="22"/>
          <w:szCs w:val="22"/>
          <w:shd w:val="clear" w:color="auto" w:fill="FFFF99"/>
        </w:rPr>
        <w:tab/>
      </w:r>
      <w:r w:rsidRPr="00003A83">
        <w:rPr>
          <w:rFonts w:hint="eastAsia"/>
          <w:strike/>
          <w:vanish/>
          <w:sz w:val="22"/>
          <w:szCs w:val="22"/>
          <w:shd w:val="clear" w:color="auto" w:fill="FFFF99"/>
          <w:rtl/>
        </w:rPr>
        <w:t>מצב</w:t>
      </w:r>
      <w:r w:rsidRPr="00003A83">
        <w:rPr>
          <w:strike/>
          <w:vanish/>
          <w:sz w:val="22"/>
          <w:szCs w:val="22"/>
          <w:shd w:val="clear" w:color="auto" w:fill="FFFF99"/>
          <w:rtl/>
        </w:rPr>
        <w:t xml:space="preserve"> שנה לפחות אחרי הדלקת ללא התקפים חוזרים</w:t>
      </w:r>
      <w:r w:rsidRPr="00003A83">
        <w:rPr>
          <w:strike/>
          <w:vanish/>
          <w:sz w:val="22"/>
          <w:szCs w:val="22"/>
          <w:shd w:val="clear" w:color="auto" w:fill="FFFF99"/>
          <w:rtl/>
        </w:rPr>
        <w:tab/>
        <w:t>0%</w:t>
      </w:r>
    </w:p>
    <w:p w14:paraId="24A5D78C" w14:textId="77777777" w:rsidR="00C75D99" w:rsidRPr="00003A83" w:rsidRDefault="00C75D99" w:rsidP="00C75D99">
      <w:pPr>
        <w:pStyle w:val="P00"/>
        <w:tabs>
          <w:tab w:val="clear" w:pos="2835"/>
          <w:tab w:val="clear" w:pos="6259"/>
          <w:tab w:val="right" w:pos="7938"/>
        </w:tabs>
        <w:spacing w:before="0"/>
        <w:ind w:left="1078" w:right="1701" w:hanging="454"/>
        <w:rPr>
          <w:strike/>
          <w:vanish/>
          <w:sz w:val="22"/>
          <w:szCs w:val="22"/>
          <w:shd w:val="clear" w:color="auto" w:fill="FFFF99"/>
          <w:rtl/>
        </w:rPr>
      </w:pPr>
      <w:r w:rsidRPr="00003A83">
        <w:rPr>
          <w:strike/>
          <w:vanish/>
          <w:sz w:val="22"/>
          <w:szCs w:val="22"/>
          <w:shd w:val="clear" w:color="auto" w:fill="FFFF99"/>
          <w:rtl/>
        </w:rPr>
        <w:t>(ב)</w:t>
      </w:r>
      <w:r w:rsidRPr="00003A83">
        <w:rPr>
          <w:strike/>
          <w:vanish/>
          <w:sz w:val="22"/>
          <w:szCs w:val="22"/>
          <w:shd w:val="clear" w:color="auto" w:fill="FFFF99"/>
        </w:rPr>
        <w:tab/>
      </w:r>
      <w:r w:rsidRPr="00003A83">
        <w:rPr>
          <w:rFonts w:hint="eastAsia"/>
          <w:strike/>
          <w:vanish/>
          <w:sz w:val="22"/>
          <w:szCs w:val="22"/>
          <w:shd w:val="clear" w:color="auto" w:fill="FFFF99"/>
          <w:rtl/>
        </w:rPr>
        <w:t>מצב</w:t>
      </w:r>
      <w:r w:rsidRPr="00003A83">
        <w:rPr>
          <w:strike/>
          <w:vanish/>
          <w:sz w:val="22"/>
          <w:szCs w:val="22"/>
          <w:shd w:val="clear" w:color="auto" w:fill="FFFF99"/>
          <w:rtl/>
        </w:rPr>
        <w:t xml:space="preserve"> עד שנה לאחר הדלקת הראשונה או יותר משנה עם התקפים חוזרים נדירים</w:t>
      </w:r>
      <w:r w:rsidRPr="00003A83">
        <w:rPr>
          <w:strike/>
          <w:vanish/>
          <w:sz w:val="22"/>
          <w:szCs w:val="22"/>
          <w:shd w:val="clear" w:color="auto" w:fill="FFFF99"/>
          <w:rtl/>
        </w:rPr>
        <w:tab/>
        <w:t>20%</w:t>
      </w:r>
    </w:p>
    <w:p w14:paraId="094ADEB1" w14:textId="77777777" w:rsidR="00C75D99" w:rsidRPr="00C75D99" w:rsidRDefault="00C75D99" w:rsidP="00C75D99">
      <w:pPr>
        <w:pStyle w:val="P00"/>
        <w:tabs>
          <w:tab w:val="clear" w:pos="2835"/>
          <w:tab w:val="clear" w:pos="6259"/>
          <w:tab w:val="right" w:pos="7938"/>
        </w:tabs>
        <w:spacing w:before="0"/>
        <w:ind w:left="1078" w:right="1701" w:hanging="454"/>
        <w:rPr>
          <w:rFonts w:hint="cs"/>
          <w:sz w:val="2"/>
          <w:szCs w:val="2"/>
          <w:rtl/>
        </w:rPr>
      </w:pPr>
      <w:r w:rsidRPr="00003A83">
        <w:rPr>
          <w:strike/>
          <w:vanish/>
          <w:sz w:val="22"/>
          <w:szCs w:val="22"/>
          <w:shd w:val="clear" w:color="auto" w:fill="FFFF99"/>
          <w:rtl/>
        </w:rPr>
        <w:t>(ג)</w:t>
      </w:r>
      <w:r w:rsidRPr="00003A83">
        <w:rPr>
          <w:strike/>
          <w:vanish/>
          <w:sz w:val="22"/>
          <w:szCs w:val="22"/>
          <w:shd w:val="clear" w:color="auto" w:fill="FFFF99"/>
        </w:rPr>
        <w:tab/>
      </w:r>
      <w:r w:rsidRPr="00003A83">
        <w:rPr>
          <w:rFonts w:hint="eastAsia"/>
          <w:strike/>
          <w:vanish/>
          <w:sz w:val="22"/>
          <w:szCs w:val="22"/>
          <w:shd w:val="clear" w:color="auto" w:fill="FFFF99"/>
          <w:rtl/>
        </w:rPr>
        <w:t>דלקות</w:t>
      </w:r>
      <w:r w:rsidRPr="00003A83">
        <w:rPr>
          <w:strike/>
          <w:vanish/>
          <w:sz w:val="22"/>
          <w:szCs w:val="22"/>
          <w:shd w:val="clear" w:color="auto" w:fill="FFFF99"/>
          <w:rtl/>
        </w:rPr>
        <w:t xml:space="preserve"> חוזרות, התקפים חריפים תכופים</w:t>
      </w:r>
      <w:r w:rsidRPr="00003A83">
        <w:rPr>
          <w:strike/>
          <w:vanish/>
          <w:sz w:val="22"/>
          <w:szCs w:val="22"/>
          <w:shd w:val="clear" w:color="auto" w:fill="FFFF99"/>
          <w:rtl/>
        </w:rPr>
        <w:tab/>
        <w:t>30%</w:t>
      </w:r>
      <w:bookmarkEnd w:id="221"/>
    </w:p>
    <w:p w14:paraId="184DF50F" w14:textId="77777777" w:rsidR="00B603A0" w:rsidRDefault="00EB6524" w:rsidP="00B603A0">
      <w:pPr>
        <w:pStyle w:val="P00"/>
        <w:tabs>
          <w:tab w:val="clear" w:pos="2835"/>
          <w:tab w:val="clear" w:pos="6259"/>
          <w:tab w:val="left" w:pos="6237"/>
          <w:tab w:val="right" w:pos="7938"/>
        </w:tabs>
        <w:spacing w:before="72"/>
        <w:ind w:left="624" w:right="1701" w:hanging="624"/>
        <w:rPr>
          <w:rtl/>
        </w:rPr>
      </w:pPr>
      <w:r>
        <w:rPr>
          <w:rtl/>
          <w:lang w:val="he-IL"/>
        </w:rPr>
        <w:pict w14:anchorId="6E58F1E5">
          <v:shape id="_x0000_s2207" type="#_x0000_t202" style="position:absolute;left:0;text-align:left;margin-left:470.25pt;margin-top:7.1pt;width:1in;height:23.2pt;z-index:251689472" filled="f" stroked="f">
            <v:textbox style="mso-next-textbox:#_x0000_s2207" inset="1mm,0,1mm,0">
              <w:txbxContent>
                <w:p w14:paraId="64E3A682" w14:textId="77777777" w:rsidR="00267E85" w:rsidRDefault="00267E85">
                  <w:pPr>
                    <w:spacing w:line="160" w:lineRule="exact"/>
                    <w:jc w:val="left"/>
                    <w:rPr>
                      <w:rFonts w:cs="Miriam" w:hint="cs"/>
                      <w:szCs w:val="18"/>
                      <w:rtl/>
                    </w:rPr>
                  </w:pPr>
                  <w:r>
                    <w:rPr>
                      <w:rFonts w:cs="Miriam" w:hint="cs"/>
                      <w:szCs w:val="18"/>
                      <w:rtl/>
                    </w:rPr>
                    <w:t>זגוגית</w:t>
                  </w:r>
                </w:p>
                <w:p w14:paraId="0C77B893" w14:textId="77777777" w:rsidR="00267E85" w:rsidRDefault="00267E85">
                  <w:pPr>
                    <w:spacing w:line="160" w:lineRule="exact"/>
                    <w:jc w:val="left"/>
                    <w:rPr>
                      <w:rFonts w:cs="Miriam" w:hint="cs"/>
                      <w:szCs w:val="18"/>
                      <w:rtl/>
                    </w:rPr>
                  </w:pPr>
                  <w:r>
                    <w:rPr>
                      <w:rFonts w:cs="Miriam" w:hint="cs"/>
                      <w:szCs w:val="18"/>
                      <w:rtl/>
                    </w:rPr>
                    <w:t>תק' תשע"ב-2011</w:t>
                  </w:r>
                </w:p>
              </w:txbxContent>
            </v:textbox>
          </v:shape>
        </w:pict>
      </w:r>
      <w:r>
        <w:rPr>
          <w:rtl/>
        </w:rPr>
        <w:t>‏</w:t>
      </w:r>
      <w:r>
        <w:rPr>
          <w:rFonts w:cs="Miriam"/>
          <w:sz w:val="32"/>
          <w:szCs w:val="32"/>
          <w:rtl/>
        </w:rPr>
        <w:t>66</w:t>
      </w:r>
      <w:r>
        <w:rPr>
          <w:rtl/>
        </w:rPr>
        <w:t>.</w:t>
      </w:r>
      <w:r>
        <w:rPr>
          <w:rtl/>
        </w:rPr>
        <w:tab/>
      </w:r>
      <w:r w:rsidR="00B603A0">
        <w:rPr>
          <w:rFonts w:hint="cs"/>
          <w:rtl/>
        </w:rPr>
        <w:tab/>
      </w:r>
      <w:r w:rsidR="00B603A0">
        <w:rPr>
          <w:rFonts w:hint="cs"/>
          <w:rtl/>
        </w:rPr>
        <w:tab/>
      </w:r>
      <w:r w:rsidR="00B603A0">
        <w:rPr>
          <w:rFonts w:hint="cs"/>
          <w:rtl/>
        </w:rPr>
        <w:tab/>
      </w:r>
      <w:r w:rsidR="00B603A0">
        <w:tab/>
      </w:r>
      <w:r w:rsidR="00B603A0">
        <w:tab/>
      </w:r>
      <w:r w:rsidR="00B603A0" w:rsidRPr="004E5DE5">
        <w:rPr>
          <w:rFonts w:hint="eastAsia"/>
          <w:sz w:val="22"/>
          <w:szCs w:val="22"/>
          <w:u w:val="single"/>
          <w:rtl/>
        </w:rPr>
        <w:t>בעין</w:t>
      </w:r>
      <w:r w:rsidR="00B603A0" w:rsidRPr="004E5DE5">
        <w:rPr>
          <w:sz w:val="22"/>
          <w:szCs w:val="22"/>
          <w:u w:val="single"/>
          <w:rtl/>
        </w:rPr>
        <w:t xml:space="preserve"> אחת</w:t>
      </w:r>
      <w:r w:rsidR="00B603A0" w:rsidRPr="004E5DE5">
        <w:rPr>
          <w:sz w:val="22"/>
          <w:szCs w:val="22"/>
          <w:rtl/>
        </w:rPr>
        <w:tab/>
      </w:r>
      <w:r w:rsidR="00B603A0" w:rsidRPr="004E5DE5">
        <w:rPr>
          <w:rFonts w:hint="eastAsia"/>
          <w:sz w:val="22"/>
          <w:szCs w:val="22"/>
          <w:u w:val="single"/>
          <w:rtl/>
        </w:rPr>
        <w:t>בשתי</w:t>
      </w:r>
      <w:r w:rsidR="00B603A0" w:rsidRPr="004E5DE5">
        <w:rPr>
          <w:sz w:val="22"/>
          <w:szCs w:val="22"/>
          <w:u w:val="single"/>
          <w:rtl/>
        </w:rPr>
        <w:t xml:space="preserve"> עיניים</w:t>
      </w:r>
    </w:p>
    <w:p w14:paraId="01BF023E" w14:textId="77777777" w:rsidR="00B603A0" w:rsidRDefault="00B603A0" w:rsidP="00B603A0">
      <w:pPr>
        <w:pStyle w:val="P00"/>
        <w:tabs>
          <w:tab w:val="clear" w:pos="2835"/>
          <w:tab w:val="clear" w:pos="6259"/>
          <w:tab w:val="right" w:pos="7938"/>
        </w:tabs>
        <w:spacing w:before="72"/>
        <w:ind w:left="1021" w:right="1701" w:hanging="397"/>
        <w:rPr>
          <w:rFonts w:hint="cs"/>
          <w:rtl/>
        </w:rPr>
      </w:pPr>
      <w:r>
        <w:rPr>
          <w:rFonts w:hint="cs"/>
          <w:rtl/>
        </w:rPr>
        <w:t>(א)</w:t>
      </w:r>
      <w:r>
        <w:rPr>
          <w:rFonts w:hint="cs"/>
          <w:rtl/>
        </w:rPr>
        <w:tab/>
        <w:t xml:space="preserve">עכירות בזגוגית (נוסף על ליקוי בחדות הראייה) </w:t>
      </w:r>
      <w:r>
        <w:rPr>
          <w:rtl/>
        </w:rPr>
        <w:t>–</w:t>
      </w:r>
    </w:p>
    <w:p w14:paraId="17C5A412" w14:textId="77777777" w:rsidR="00EB6524" w:rsidRDefault="00B603A0" w:rsidP="00B603A0">
      <w:pPr>
        <w:pStyle w:val="P00"/>
        <w:tabs>
          <w:tab w:val="clear" w:pos="1928"/>
          <w:tab w:val="clear" w:pos="2381"/>
          <w:tab w:val="clear" w:pos="2835"/>
          <w:tab w:val="clear" w:pos="6259"/>
          <w:tab w:val="left" w:pos="6237"/>
          <w:tab w:val="right" w:pos="7938"/>
        </w:tabs>
        <w:spacing w:before="72"/>
        <w:ind w:left="1475" w:right="1701" w:hanging="454"/>
        <w:rPr>
          <w:rtl/>
        </w:rPr>
      </w:pPr>
      <w:r>
        <w:t>I</w:t>
      </w:r>
      <w:r w:rsidR="00EB6524">
        <w:tab/>
      </w:r>
      <w:r>
        <w:rPr>
          <w:rFonts w:hint="cs"/>
          <w:rtl/>
        </w:rPr>
        <w:t>קלה או בינונית</w:t>
      </w:r>
      <w:r w:rsidR="00EB6524">
        <w:rPr>
          <w:rFonts w:hint="cs"/>
          <w:rtl/>
        </w:rPr>
        <w:tab/>
      </w:r>
      <w:r>
        <w:rPr>
          <w:rFonts w:hint="cs"/>
          <w:rtl/>
        </w:rPr>
        <w:t>0%</w:t>
      </w:r>
      <w:r w:rsidR="00EB6524">
        <w:rPr>
          <w:rtl/>
        </w:rPr>
        <w:tab/>
        <w:t>0%</w:t>
      </w:r>
    </w:p>
    <w:p w14:paraId="14340C14" w14:textId="77777777" w:rsidR="00EB6524" w:rsidRDefault="00B603A0" w:rsidP="00B603A0">
      <w:pPr>
        <w:pStyle w:val="P00"/>
        <w:tabs>
          <w:tab w:val="clear" w:pos="1928"/>
          <w:tab w:val="clear" w:pos="2381"/>
          <w:tab w:val="clear" w:pos="2835"/>
          <w:tab w:val="clear" w:pos="6259"/>
          <w:tab w:val="left" w:pos="6237"/>
          <w:tab w:val="right" w:pos="7938"/>
        </w:tabs>
        <w:spacing w:before="72"/>
        <w:ind w:left="1475" w:right="1701" w:hanging="454"/>
        <w:rPr>
          <w:rFonts w:hint="cs"/>
          <w:rtl/>
        </w:rPr>
      </w:pPr>
      <w:r>
        <w:t>II</w:t>
      </w:r>
      <w:r w:rsidR="00EB6524">
        <w:tab/>
      </w:r>
      <w:r>
        <w:rPr>
          <w:rFonts w:hint="cs"/>
          <w:rtl/>
        </w:rPr>
        <w:t>קשה</w:t>
      </w:r>
      <w:r w:rsidR="00EB6524">
        <w:rPr>
          <w:rtl/>
        </w:rPr>
        <w:tab/>
        <w:t>5%</w:t>
      </w:r>
      <w:r>
        <w:rPr>
          <w:rFonts w:hint="cs"/>
          <w:rtl/>
        </w:rPr>
        <w:t>*</w:t>
      </w:r>
      <w:r>
        <w:rPr>
          <w:rFonts w:hint="cs"/>
          <w:rtl/>
        </w:rPr>
        <w:tab/>
        <w:t>10%</w:t>
      </w:r>
    </w:p>
    <w:p w14:paraId="2BC014F6" w14:textId="77777777" w:rsidR="00EB6524" w:rsidRDefault="00EB6524" w:rsidP="00B603A0">
      <w:pPr>
        <w:pStyle w:val="P00"/>
        <w:tabs>
          <w:tab w:val="clear" w:pos="1928"/>
          <w:tab w:val="clear" w:pos="2381"/>
          <w:tab w:val="clear" w:pos="2835"/>
          <w:tab w:val="clear" w:pos="6259"/>
          <w:tab w:val="left" w:pos="6237"/>
          <w:tab w:val="right" w:pos="7938"/>
        </w:tabs>
        <w:spacing w:before="72"/>
        <w:ind w:left="1021" w:right="3402" w:hanging="397"/>
        <w:jc w:val="left"/>
        <w:rPr>
          <w:rFonts w:hint="cs"/>
          <w:rtl/>
        </w:rPr>
      </w:pPr>
      <w:r>
        <w:rPr>
          <w:rtl/>
        </w:rPr>
        <w:t>(</w:t>
      </w:r>
      <w:r w:rsidR="00B603A0">
        <w:rPr>
          <w:rFonts w:hint="cs"/>
          <w:rtl/>
        </w:rPr>
        <w:t>ב</w:t>
      </w:r>
      <w:r>
        <w:rPr>
          <w:rtl/>
        </w:rPr>
        <w:t>)</w:t>
      </w:r>
      <w:r>
        <w:tab/>
      </w:r>
      <w:r>
        <w:rPr>
          <w:rFonts w:hint="eastAsia"/>
          <w:rtl/>
        </w:rPr>
        <w:t>מצב</w:t>
      </w:r>
      <w:r>
        <w:rPr>
          <w:rtl/>
        </w:rPr>
        <w:t xml:space="preserve"> לאחר </w:t>
      </w:r>
      <w:r w:rsidR="00B603A0">
        <w:rPr>
          <w:rFonts w:hint="cs"/>
          <w:rtl/>
        </w:rPr>
        <w:t>כריתת זגוגית (קדמית או אחורית) (בנוסף לליקוי בחדות הראייה)</w:t>
      </w:r>
      <w:r w:rsidR="00B603A0">
        <w:rPr>
          <w:rFonts w:hint="cs"/>
          <w:rtl/>
        </w:rPr>
        <w:tab/>
        <w:t>0%</w:t>
      </w:r>
      <w:r w:rsidR="00B603A0">
        <w:rPr>
          <w:rFonts w:hint="cs"/>
          <w:rtl/>
        </w:rPr>
        <w:tab/>
        <w:t>0%</w:t>
      </w:r>
    </w:p>
    <w:p w14:paraId="02F0F5F7" w14:textId="77777777" w:rsidR="00EB6524" w:rsidRPr="00003A83" w:rsidRDefault="00EB6524">
      <w:pPr>
        <w:pStyle w:val="P00"/>
        <w:spacing w:before="0"/>
        <w:ind w:left="0" w:right="1134"/>
        <w:rPr>
          <w:rFonts w:hint="cs"/>
          <w:b/>
          <w:bCs/>
          <w:vanish/>
          <w:szCs w:val="20"/>
          <w:shd w:val="clear" w:color="auto" w:fill="FFFF99"/>
          <w:rtl/>
        </w:rPr>
      </w:pPr>
      <w:bookmarkStart w:id="222" w:name="Rov264"/>
      <w:r w:rsidRPr="00003A83">
        <w:rPr>
          <w:rFonts w:hint="cs"/>
          <w:vanish/>
          <w:color w:val="FF0000"/>
          <w:szCs w:val="20"/>
          <w:shd w:val="clear" w:color="auto" w:fill="FFFF99"/>
          <w:rtl/>
        </w:rPr>
        <w:t>מיום 25.8.1992</w:t>
      </w:r>
    </w:p>
    <w:p w14:paraId="7118BAFA"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תשנ"ב-1992</w:t>
      </w:r>
    </w:p>
    <w:p w14:paraId="5CC9F624"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207" w:history="1">
        <w:r w:rsidRPr="00003A83">
          <w:rPr>
            <w:rStyle w:val="Hyperlink"/>
            <w:rFonts w:hint="cs"/>
            <w:vanish/>
            <w:szCs w:val="20"/>
            <w:shd w:val="clear" w:color="auto" w:fill="FFFF99"/>
            <w:rtl/>
          </w:rPr>
          <w:t>ק"ת תשנ"ב מס' 5461</w:t>
        </w:r>
      </w:hyperlink>
      <w:r w:rsidRPr="00003A83">
        <w:rPr>
          <w:rFonts w:hint="cs"/>
          <w:vanish/>
          <w:szCs w:val="20"/>
          <w:shd w:val="clear" w:color="auto" w:fill="FFFF99"/>
          <w:rtl/>
        </w:rPr>
        <w:t xml:space="preserve"> מיום 26.7.1992 עמ' 1403</w:t>
      </w:r>
    </w:p>
    <w:p w14:paraId="4AF4B472"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החלפת תקנה 66</w:t>
      </w:r>
    </w:p>
    <w:p w14:paraId="28BB4C70" w14:textId="77777777" w:rsidR="00EB6524" w:rsidRPr="00003A83" w:rsidRDefault="00EB6524">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3470220E" w14:textId="77777777" w:rsidR="00EB6524" w:rsidRPr="00003A83" w:rsidRDefault="00EB6524">
      <w:pPr>
        <w:pStyle w:val="P00"/>
        <w:tabs>
          <w:tab w:val="clear" w:pos="6259"/>
        </w:tabs>
        <w:spacing w:before="20"/>
        <w:ind w:left="0" w:right="1134"/>
        <w:rPr>
          <w:rFonts w:hint="cs"/>
          <w:strike/>
          <w:vanish/>
          <w:sz w:val="16"/>
          <w:szCs w:val="16"/>
          <w:shd w:val="clear" w:color="auto" w:fill="FFFF99"/>
          <w:rtl/>
        </w:rPr>
      </w:pPr>
      <w:r w:rsidRPr="00003A83">
        <w:rPr>
          <w:rFonts w:cs="Miriam" w:hint="cs"/>
          <w:strike/>
          <w:vanish/>
          <w:sz w:val="16"/>
          <w:szCs w:val="16"/>
          <w:shd w:val="clear" w:color="auto" w:fill="FFFF99"/>
          <w:rtl/>
        </w:rPr>
        <w:t>עכירויות בזגוגית</w:t>
      </w:r>
      <w:r w:rsidRPr="00003A83">
        <w:rPr>
          <w:rFonts w:hint="cs"/>
          <w:strike/>
          <w:vanish/>
          <w:sz w:val="16"/>
          <w:szCs w:val="16"/>
          <w:shd w:val="clear" w:color="auto" w:fill="FFFF99"/>
          <w:rtl/>
        </w:rPr>
        <w:t xml:space="preserve"> </w:t>
      </w:r>
      <w:r w:rsidRPr="00003A83">
        <w:rPr>
          <w:strike/>
          <w:vanish/>
          <w:sz w:val="16"/>
          <w:szCs w:val="16"/>
          <w:shd w:val="clear" w:color="auto" w:fill="FFFF99"/>
        </w:rPr>
        <w:t>Opacitates corporis vitrei</w:t>
      </w:r>
    </w:p>
    <w:p w14:paraId="4CD743DC" w14:textId="77777777" w:rsidR="00EB6524" w:rsidRPr="00003A83" w:rsidRDefault="00EB6524">
      <w:pPr>
        <w:pStyle w:val="P00"/>
        <w:tabs>
          <w:tab w:val="clear" w:pos="6259"/>
          <w:tab w:val="left" w:pos="4947"/>
          <w:tab w:val="left" w:pos="6432"/>
        </w:tabs>
        <w:spacing w:before="0"/>
        <w:ind w:left="0" w:right="1134"/>
        <w:rPr>
          <w:rFonts w:hint="cs"/>
          <w:strike/>
          <w:vanish/>
          <w:sz w:val="22"/>
          <w:szCs w:val="22"/>
          <w:shd w:val="clear" w:color="auto" w:fill="FFFF99"/>
          <w:rtl/>
        </w:rPr>
      </w:pPr>
      <w:r w:rsidRPr="00003A83">
        <w:rPr>
          <w:rFonts w:hint="cs"/>
          <w:strike/>
          <w:vanish/>
          <w:sz w:val="22"/>
          <w:szCs w:val="22"/>
          <w:shd w:val="clear" w:color="auto" w:fill="FFFF99"/>
          <w:rtl/>
        </w:rPr>
        <w:t>66.</w:t>
      </w:r>
      <w:r w:rsidRPr="00003A83">
        <w:rPr>
          <w:rFonts w:hint="cs"/>
          <w:strike/>
          <w:vanish/>
          <w:sz w:val="22"/>
          <w:szCs w:val="22"/>
          <w:shd w:val="clear" w:color="auto" w:fill="FFFF99"/>
          <w:rtl/>
        </w:rPr>
        <w:tab/>
        <w:t>א.</w:t>
      </w:r>
      <w:r w:rsidRPr="00003A83">
        <w:rPr>
          <w:rFonts w:hint="cs"/>
          <w:strike/>
          <w:vanish/>
          <w:sz w:val="22"/>
          <w:szCs w:val="22"/>
          <w:shd w:val="clear" w:color="auto" w:fill="FFFF99"/>
          <w:rtl/>
        </w:rPr>
        <w:tab/>
        <w:t>בצורה קלה</w:t>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strike/>
          <w:vanish/>
          <w:sz w:val="22"/>
          <w:szCs w:val="22"/>
          <w:shd w:val="clear" w:color="auto" w:fill="FFFF99"/>
          <w:rtl/>
        </w:rPr>
        <w:t>5%</w:t>
      </w:r>
    </w:p>
    <w:p w14:paraId="7953216A" w14:textId="77777777" w:rsidR="00EB6524" w:rsidRPr="00003A83" w:rsidRDefault="00EB6524">
      <w:pPr>
        <w:pStyle w:val="P00"/>
        <w:tabs>
          <w:tab w:val="clear" w:pos="6259"/>
          <w:tab w:val="left" w:pos="4947"/>
          <w:tab w:val="left" w:pos="6432"/>
        </w:tabs>
        <w:spacing w:before="0"/>
        <w:ind w:left="624" w:right="1134"/>
        <w:rPr>
          <w:rFonts w:hint="cs"/>
          <w:vanish/>
          <w:sz w:val="22"/>
          <w:szCs w:val="22"/>
          <w:shd w:val="clear" w:color="auto" w:fill="FFFF99"/>
          <w:rtl/>
        </w:rPr>
      </w:pPr>
      <w:r w:rsidRPr="00003A83">
        <w:rPr>
          <w:rFonts w:hint="cs"/>
          <w:strike/>
          <w:vanish/>
          <w:sz w:val="22"/>
          <w:szCs w:val="22"/>
          <w:shd w:val="clear" w:color="auto" w:fill="FFFF99"/>
          <w:rtl/>
        </w:rPr>
        <w:t>ב.</w:t>
      </w:r>
      <w:r w:rsidRPr="00003A83">
        <w:rPr>
          <w:rFonts w:hint="cs"/>
          <w:strike/>
          <w:vanish/>
          <w:sz w:val="22"/>
          <w:szCs w:val="22"/>
          <w:shd w:val="clear" w:color="auto" w:fill="FFFF99"/>
          <w:rtl/>
        </w:rPr>
        <w:tab/>
        <w:t>בצורה קשה</w:t>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strike/>
          <w:vanish/>
          <w:sz w:val="22"/>
          <w:szCs w:val="22"/>
          <w:shd w:val="clear" w:color="auto" w:fill="FFFF99"/>
          <w:rtl/>
        </w:rPr>
        <w:t>10%</w:t>
      </w:r>
    </w:p>
    <w:p w14:paraId="0535DF31" w14:textId="77777777" w:rsidR="00C75D99" w:rsidRPr="00003A83" w:rsidRDefault="00C75D99" w:rsidP="00C75D99">
      <w:pPr>
        <w:pStyle w:val="P00"/>
        <w:tabs>
          <w:tab w:val="clear" w:pos="6259"/>
        </w:tabs>
        <w:spacing w:before="0"/>
        <w:ind w:left="0" w:right="1134"/>
        <w:rPr>
          <w:rFonts w:hint="cs"/>
          <w:vanish/>
          <w:szCs w:val="20"/>
          <w:shd w:val="clear" w:color="auto" w:fill="FFFF99"/>
          <w:rtl/>
        </w:rPr>
      </w:pPr>
    </w:p>
    <w:p w14:paraId="7EBFFBB1" w14:textId="77777777" w:rsidR="00C75D99" w:rsidRPr="00003A83" w:rsidRDefault="00C75D99" w:rsidP="00C75D99">
      <w:pPr>
        <w:pStyle w:val="P00"/>
        <w:tabs>
          <w:tab w:val="clear" w:pos="6259"/>
        </w:tabs>
        <w:spacing w:before="0"/>
        <w:ind w:left="0" w:right="1134"/>
        <w:rPr>
          <w:rFonts w:hint="cs"/>
          <w:vanish/>
          <w:color w:val="FF0000"/>
          <w:szCs w:val="20"/>
          <w:shd w:val="clear" w:color="auto" w:fill="FFFF99"/>
          <w:rtl/>
        </w:rPr>
      </w:pPr>
      <w:r w:rsidRPr="00003A83">
        <w:rPr>
          <w:rFonts w:hint="cs"/>
          <w:vanish/>
          <w:color w:val="FF0000"/>
          <w:szCs w:val="20"/>
          <w:shd w:val="clear" w:color="auto" w:fill="FFFF99"/>
          <w:rtl/>
        </w:rPr>
        <w:t>מיום 1.1.2012</w:t>
      </w:r>
    </w:p>
    <w:p w14:paraId="2627AB8A" w14:textId="77777777" w:rsidR="00C75D99" w:rsidRPr="00003A83" w:rsidRDefault="00C75D99" w:rsidP="00C75D99">
      <w:pPr>
        <w:pStyle w:val="P00"/>
        <w:tabs>
          <w:tab w:val="clear" w:pos="6259"/>
        </w:tabs>
        <w:spacing w:before="0"/>
        <w:ind w:left="0" w:right="1134"/>
        <w:rPr>
          <w:rFonts w:hint="cs"/>
          <w:vanish/>
          <w:szCs w:val="20"/>
          <w:shd w:val="clear" w:color="auto" w:fill="FFFF99"/>
          <w:rtl/>
        </w:rPr>
      </w:pPr>
      <w:r w:rsidRPr="00003A83">
        <w:rPr>
          <w:rFonts w:hint="cs"/>
          <w:b/>
          <w:bCs/>
          <w:vanish/>
          <w:szCs w:val="20"/>
          <w:shd w:val="clear" w:color="auto" w:fill="FFFF99"/>
          <w:rtl/>
        </w:rPr>
        <w:t>תק' תשע"ב-2011</w:t>
      </w:r>
    </w:p>
    <w:p w14:paraId="5AEC98E2" w14:textId="77777777" w:rsidR="00C75D99" w:rsidRPr="00003A83" w:rsidRDefault="00C75D99" w:rsidP="00C75D99">
      <w:pPr>
        <w:pStyle w:val="P00"/>
        <w:tabs>
          <w:tab w:val="clear" w:pos="6259"/>
        </w:tabs>
        <w:spacing w:before="0"/>
        <w:ind w:left="0" w:right="1134"/>
        <w:rPr>
          <w:rFonts w:hint="cs"/>
          <w:vanish/>
          <w:szCs w:val="20"/>
          <w:shd w:val="clear" w:color="auto" w:fill="FFFF99"/>
          <w:rtl/>
        </w:rPr>
      </w:pPr>
      <w:hyperlink r:id="rId208" w:history="1">
        <w:r w:rsidRPr="00003A83">
          <w:rPr>
            <w:rStyle w:val="Hyperlink"/>
            <w:rFonts w:hint="cs"/>
            <w:vanish/>
            <w:szCs w:val="20"/>
            <w:shd w:val="clear" w:color="auto" w:fill="FFFF99"/>
            <w:rtl/>
          </w:rPr>
          <w:t>ק"ת תשע"ב מס' 7057</w:t>
        </w:r>
      </w:hyperlink>
      <w:r w:rsidRPr="00003A83">
        <w:rPr>
          <w:rFonts w:hint="cs"/>
          <w:vanish/>
          <w:szCs w:val="20"/>
          <w:shd w:val="clear" w:color="auto" w:fill="FFFF99"/>
          <w:rtl/>
        </w:rPr>
        <w:t xml:space="preserve"> מיום 8.12.2011 עמ' 240</w:t>
      </w:r>
    </w:p>
    <w:p w14:paraId="41B20871" w14:textId="77777777" w:rsidR="00C75D99" w:rsidRPr="00003A83" w:rsidRDefault="00C75D99" w:rsidP="00C75D99">
      <w:pPr>
        <w:pStyle w:val="P00"/>
        <w:tabs>
          <w:tab w:val="clear" w:pos="6259"/>
        </w:tabs>
        <w:spacing w:before="0"/>
        <w:ind w:left="0" w:right="1134"/>
        <w:rPr>
          <w:rFonts w:hint="cs"/>
          <w:vanish/>
          <w:szCs w:val="20"/>
          <w:shd w:val="clear" w:color="auto" w:fill="FFFF99"/>
          <w:rtl/>
        </w:rPr>
      </w:pPr>
      <w:r w:rsidRPr="00003A83">
        <w:rPr>
          <w:rFonts w:hint="cs"/>
          <w:b/>
          <w:bCs/>
          <w:vanish/>
          <w:szCs w:val="20"/>
          <w:shd w:val="clear" w:color="auto" w:fill="FFFF99"/>
          <w:rtl/>
        </w:rPr>
        <w:t>החלפת פרט 66</w:t>
      </w:r>
    </w:p>
    <w:p w14:paraId="65FAB7EE" w14:textId="77777777" w:rsidR="00C75D99" w:rsidRPr="00003A83" w:rsidRDefault="00C75D99" w:rsidP="00C75D99">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5E6F2058" w14:textId="77777777" w:rsidR="00C75D99" w:rsidRPr="00003A83" w:rsidRDefault="00C75D99" w:rsidP="00C75D99">
      <w:pPr>
        <w:pStyle w:val="P00"/>
        <w:tabs>
          <w:tab w:val="clear" w:pos="2835"/>
          <w:tab w:val="clear" w:pos="6259"/>
          <w:tab w:val="right" w:pos="7938"/>
        </w:tabs>
        <w:spacing w:before="20"/>
        <w:ind w:left="1021" w:right="1701" w:hanging="1021"/>
        <w:rPr>
          <w:rFonts w:cs="Miriam" w:hint="cs"/>
          <w:strike/>
          <w:vanish/>
          <w:sz w:val="16"/>
          <w:szCs w:val="16"/>
          <w:shd w:val="clear" w:color="auto" w:fill="FFFF99"/>
          <w:rtl/>
        </w:rPr>
      </w:pPr>
      <w:r w:rsidRPr="00003A83">
        <w:rPr>
          <w:rFonts w:cs="Miriam" w:hint="cs"/>
          <w:strike/>
          <w:vanish/>
          <w:sz w:val="16"/>
          <w:szCs w:val="16"/>
          <w:shd w:val="clear" w:color="auto" w:fill="FFFF99"/>
          <w:rtl/>
        </w:rPr>
        <w:t xml:space="preserve">זגוגית </w:t>
      </w:r>
      <w:r w:rsidRPr="00003A83">
        <w:rPr>
          <w:rFonts w:cs="Miriam"/>
          <w:strike/>
          <w:vanish/>
          <w:sz w:val="16"/>
          <w:szCs w:val="16"/>
          <w:shd w:val="clear" w:color="auto" w:fill="FFFF99"/>
        </w:rPr>
        <w:t>corpus vitreum opacities</w:t>
      </w:r>
    </w:p>
    <w:p w14:paraId="6838A59C" w14:textId="77777777" w:rsidR="00C75D99" w:rsidRPr="00003A83" w:rsidRDefault="00C75D99" w:rsidP="00C75D99">
      <w:pPr>
        <w:pStyle w:val="P00"/>
        <w:tabs>
          <w:tab w:val="clear" w:pos="2835"/>
          <w:tab w:val="clear" w:pos="6259"/>
          <w:tab w:val="right" w:pos="7938"/>
        </w:tabs>
        <w:spacing w:before="0"/>
        <w:ind w:left="1021" w:right="1701" w:hanging="1021"/>
        <w:rPr>
          <w:strike/>
          <w:vanish/>
          <w:sz w:val="18"/>
          <w:szCs w:val="22"/>
          <w:shd w:val="clear" w:color="auto" w:fill="FFFF99"/>
          <w:rtl/>
        </w:rPr>
      </w:pPr>
      <w:r w:rsidRPr="00003A83">
        <w:rPr>
          <w:strike/>
          <w:vanish/>
          <w:sz w:val="18"/>
          <w:szCs w:val="22"/>
          <w:shd w:val="clear" w:color="auto" w:fill="FFFF99"/>
          <w:rtl/>
        </w:rPr>
        <w:t>‏66.</w:t>
      </w:r>
      <w:r w:rsidRPr="00003A83">
        <w:rPr>
          <w:strike/>
          <w:vanish/>
          <w:sz w:val="18"/>
          <w:szCs w:val="22"/>
          <w:shd w:val="clear" w:color="auto" w:fill="FFFF99"/>
          <w:rtl/>
        </w:rPr>
        <w:tab/>
        <w:t>עכירות בזגוגית - בנוסף לליקוי בחדות הראייה -</w:t>
      </w:r>
    </w:p>
    <w:p w14:paraId="6036431D" w14:textId="77777777" w:rsidR="00C75D99" w:rsidRPr="00003A83" w:rsidRDefault="00C75D99" w:rsidP="00C75D99">
      <w:pPr>
        <w:pStyle w:val="P00"/>
        <w:tabs>
          <w:tab w:val="clear" w:pos="2835"/>
          <w:tab w:val="clear" w:pos="6259"/>
          <w:tab w:val="right" w:pos="7938"/>
        </w:tabs>
        <w:spacing w:before="0"/>
        <w:ind w:left="1078" w:right="1701" w:hanging="454"/>
        <w:rPr>
          <w:strike/>
          <w:vanish/>
          <w:sz w:val="18"/>
          <w:szCs w:val="22"/>
          <w:shd w:val="clear" w:color="auto" w:fill="FFFF99"/>
          <w:rtl/>
        </w:rPr>
      </w:pPr>
      <w:r w:rsidRPr="00003A83">
        <w:rPr>
          <w:strike/>
          <w:vanish/>
          <w:sz w:val="18"/>
          <w:szCs w:val="22"/>
          <w:shd w:val="clear" w:color="auto" w:fill="FFFF99"/>
          <w:rtl/>
        </w:rPr>
        <w:t>(1)</w:t>
      </w:r>
      <w:r w:rsidRPr="00003A83">
        <w:rPr>
          <w:strike/>
          <w:vanish/>
          <w:sz w:val="18"/>
          <w:szCs w:val="22"/>
          <w:shd w:val="clear" w:color="auto" w:fill="FFFF99"/>
        </w:rPr>
        <w:tab/>
      </w:r>
      <w:r w:rsidRPr="00003A83">
        <w:rPr>
          <w:rFonts w:hint="eastAsia"/>
          <w:strike/>
          <w:vanish/>
          <w:sz w:val="18"/>
          <w:szCs w:val="22"/>
          <w:shd w:val="clear" w:color="auto" w:fill="FFFF99"/>
          <w:rtl/>
        </w:rPr>
        <w:t>בצורה</w:t>
      </w:r>
      <w:r w:rsidRPr="00003A83">
        <w:rPr>
          <w:strike/>
          <w:vanish/>
          <w:sz w:val="18"/>
          <w:szCs w:val="22"/>
          <w:shd w:val="clear" w:color="auto" w:fill="FFFF99"/>
          <w:rtl/>
        </w:rPr>
        <w:t xml:space="preserve"> קלה</w:t>
      </w:r>
      <w:r w:rsidRPr="00003A83">
        <w:rPr>
          <w:rFonts w:hint="cs"/>
          <w:strike/>
          <w:vanish/>
          <w:sz w:val="18"/>
          <w:szCs w:val="22"/>
          <w:shd w:val="clear" w:color="auto" w:fill="FFFF99"/>
          <w:rtl/>
        </w:rPr>
        <w:tab/>
      </w:r>
      <w:r w:rsidRPr="00003A83">
        <w:rPr>
          <w:strike/>
          <w:vanish/>
          <w:sz w:val="18"/>
          <w:szCs w:val="22"/>
          <w:shd w:val="clear" w:color="auto" w:fill="FFFF99"/>
          <w:rtl/>
        </w:rPr>
        <w:tab/>
        <w:t>0%</w:t>
      </w:r>
    </w:p>
    <w:p w14:paraId="1CB98987" w14:textId="77777777" w:rsidR="00C75D99" w:rsidRPr="00003A83" w:rsidRDefault="00C75D99" w:rsidP="00C75D99">
      <w:pPr>
        <w:pStyle w:val="P00"/>
        <w:tabs>
          <w:tab w:val="clear" w:pos="2835"/>
          <w:tab w:val="clear" w:pos="6259"/>
          <w:tab w:val="right" w:pos="7938"/>
        </w:tabs>
        <w:spacing w:before="0"/>
        <w:ind w:left="1078" w:right="1701" w:hanging="454"/>
        <w:rPr>
          <w:rFonts w:hint="cs"/>
          <w:strike/>
          <w:vanish/>
          <w:sz w:val="18"/>
          <w:szCs w:val="22"/>
          <w:shd w:val="clear" w:color="auto" w:fill="FFFF99"/>
          <w:rtl/>
        </w:rPr>
      </w:pPr>
      <w:r w:rsidRPr="00003A83">
        <w:rPr>
          <w:strike/>
          <w:vanish/>
          <w:sz w:val="18"/>
          <w:szCs w:val="22"/>
          <w:shd w:val="clear" w:color="auto" w:fill="FFFF99"/>
          <w:rtl/>
        </w:rPr>
        <w:t>(2)</w:t>
      </w:r>
      <w:r w:rsidRPr="00003A83">
        <w:rPr>
          <w:strike/>
          <w:vanish/>
          <w:sz w:val="18"/>
          <w:szCs w:val="22"/>
          <w:shd w:val="clear" w:color="auto" w:fill="FFFF99"/>
        </w:rPr>
        <w:tab/>
      </w:r>
      <w:r w:rsidRPr="00003A83">
        <w:rPr>
          <w:rFonts w:hint="eastAsia"/>
          <w:strike/>
          <w:vanish/>
          <w:sz w:val="18"/>
          <w:szCs w:val="22"/>
          <w:shd w:val="clear" w:color="auto" w:fill="FFFF99"/>
          <w:rtl/>
        </w:rPr>
        <w:t>בצורה</w:t>
      </w:r>
      <w:r w:rsidRPr="00003A83">
        <w:rPr>
          <w:strike/>
          <w:vanish/>
          <w:sz w:val="18"/>
          <w:szCs w:val="22"/>
          <w:shd w:val="clear" w:color="auto" w:fill="FFFF99"/>
          <w:rtl/>
        </w:rPr>
        <w:t xml:space="preserve"> בינונית או קשה</w:t>
      </w:r>
      <w:r w:rsidRPr="00003A83">
        <w:rPr>
          <w:strike/>
          <w:vanish/>
          <w:sz w:val="18"/>
          <w:szCs w:val="22"/>
          <w:shd w:val="clear" w:color="auto" w:fill="FFFF99"/>
          <w:rtl/>
        </w:rPr>
        <w:tab/>
        <w:t>5%</w:t>
      </w:r>
    </w:p>
    <w:p w14:paraId="14DDB94B" w14:textId="77777777" w:rsidR="00C75D99" w:rsidRPr="00B603A0" w:rsidRDefault="00C75D99" w:rsidP="00B603A0">
      <w:pPr>
        <w:pStyle w:val="P00"/>
        <w:tabs>
          <w:tab w:val="clear" w:pos="2835"/>
          <w:tab w:val="clear" w:pos="6259"/>
          <w:tab w:val="right" w:pos="7938"/>
        </w:tabs>
        <w:spacing w:before="0"/>
        <w:ind w:left="1078" w:right="1701" w:hanging="454"/>
        <w:rPr>
          <w:rFonts w:hint="cs"/>
          <w:sz w:val="2"/>
          <w:szCs w:val="2"/>
          <w:rtl/>
        </w:rPr>
      </w:pPr>
      <w:r w:rsidRPr="00003A83">
        <w:rPr>
          <w:strike/>
          <w:vanish/>
          <w:sz w:val="18"/>
          <w:szCs w:val="22"/>
          <w:shd w:val="clear" w:color="auto" w:fill="FFFF99"/>
          <w:rtl/>
        </w:rPr>
        <w:t>(3)</w:t>
      </w:r>
      <w:r w:rsidRPr="00003A83">
        <w:rPr>
          <w:strike/>
          <w:vanish/>
          <w:sz w:val="18"/>
          <w:szCs w:val="22"/>
          <w:shd w:val="clear" w:color="auto" w:fill="FFFF99"/>
        </w:rPr>
        <w:tab/>
      </w:r>
      <w:r w:rsidRPr="00003A83">
        <w:rPr>
          <w:rFonts w:hint="eastAsia"/>
          <w:strike/>
          <w:vanish/>
          <w:sz w:val="18"/>
          <w:szCs w:val="22"/>
          <w:shd w:val="clear" w:color="auto" w:fill="FFFF99"/>
          <w:rtl/>
        </w:rPr>
        <w:t>מצב</w:t>
      </w:r>
      <w:r w:rsidRPr="00003A83">
        <w:rPr>
          <w:strike/>
          <w:vanish/>
          <w:sz w:val="18"/>
          <w:szCs w:val="22"/>
          <w:shd w:val="clear" w:color="auto" w:fill="FFFF99"/>
          <w:rtl/>
        </w:rPr>
        <w:t xml:space="preserve"> לאחר הוצאת הזגוגית - </w:t>
      </w:r>
      <w:r w:rsidRPr="00003A83">
        <w:rPr>
          <w:strike/>
          <w:vanish/>
          <w:sz w:val="18"/>
          <w:szCs w:val="22"/>
          <w:shd w:val="clear" w:color="auto" w:fill="FFFF99"/>
        </w:rPr>
        <w:t>VITRECTOMY</w:t>
      </w:r>
      <w:r w:rsidRPr="00003A83">
        <w:rPr>
          <w:strike/>
          <w:vanish/>
          <w:sz w:val="18"/>
          <w:szCs w:val="22"/>
          <w:shd w:val="clear" w:color="auto" w:fill="FFFF99"/>
        </w:rPr>
        <w:tab/>
      </w:r>
      <w:r w:rsidRPr="00003A83">
        <w:rPr>
          <w:strike/>
          <w:vanish/>
          <w:sz w:val="18"/>
          <w:szCs w:val="22"/>
          <w:shd w:val="clear" w:color="auto" w:fill="FFFF99"/>
          <w:rtl/>
        </w:rPr>
        <w:t>5%</w:t>
      </w:r>
      <w:bookmarkEnd w:id="222"/>
    </w:p>
    <w:p w14:paraId="191A1D08" w14:textId="77777777" w:rsidR="00EB6524" w:rsidRDefault="00EB6524" w:rsidP="00B603A0">
      <w:pPr>
        <w:pStyle w:val="P00"/>
        <w:tabs>
          <w:tab w:val="clear" w:pos="2835"/>
          <w:tab w:val="clear" w:pos="6259"/>
          <w:tab w:val="right" w:pos="7938"/>
        </w:tabs>
        <w:spacing w:before="72"/>
        <w:ind w:left="1021" w:right="1701" w:hanging="1021"/>
        <w:rPr>
          <w:rFonts w:hint="cs"/>
          <w:rtl/>
        </w:rPr>
      </w:pPr>
      <w:r>
        <w:rPr>
          <w:rFonts w:cs="Miriam"/>
          <w:szCs w:val="32"/>
          <w:rtl/>
          <w:lang w:val="he-IL"/>
        </w:rPr>
        <w:pict w14:anchorId="6544C30B">
          <v:shape id="_x0000_s2208" type="#_x0000_t202" style="position:absolute;left:0;text-align:left;margin-left:470.25pt;margin-top:7.1pt;width:1in;height:13.15pt;z-index:251690496" filled="f" stroked="f">
            <v:textbox style="mso-next-textbox:#_x0000_s2208" inset="1mm,0,1mm,0">
              <w:txbxContent>
                <w:p w14:paraId="12C6D8D8" w14:textId="77777777" w:rsidR="00267E85" w:rsidRDefault="00267E85">
                  <w:pPr>
                    <w:spacing w:line="160" w:lineRule="exact"/>
                    <w:jc w:val="left"/>
                    <w:rPr>
                      <w:rFonts w:cs="Miriam" w:hint="cs"/>
                      <w:szCs w:val="18"/>
                      <w:rtl/>
                    </w:rPr>
                  </w:pPr>
                  <w:r>
                    <w:rPr>
                      <w:rFonts w:cs="Miriam" w:hint="cs"/>
                      <w:szCs w:val="18"/>
                      <w:rtl/>
                    </w:rPr>
                    <w:t>תק' תשע"ב-2011</w:t>
                  </w:r>
                </w:p>
              </w:txbxContent>
            </v:textbox>
          </v:shape>
        </w:pict>
      </w:r>
      <w:r>
        <w:rPr>
          <w:rFonts w:cs="Miriam"/>
          <w:sz w:val="32"/>
          <w:szCs w:val="32"/>
          <w:rtl/>
        </w:rPr>
        <w:t>67</w:t>
      </w:r>
      <w:r>
        <w:rPr>
          <w:rtl/>
        </w:rPr>
        <w:t>.</w:t>
      </w:r>
      <w:r>
        <w:rPr>
          <w:rtl/>
        </w:rPr>
        <w:tab/>
      </w:r>
      <w:r w:rsidR="00B603A0">
        <w:rPr>
          <w:rFonts w:hint="cs"/>
          <w:rtl/>
        </w:rPr>
        <w:t>(בוטל)</w:t>
      </w:r>
    </w:p>
    <w:p w14:paraId="19D88AE2" w14:textId="77777777" w:rsidR="00EB6524" w:rsidRPr="00003A83" w:rsidRDefault="00EB6524">
      <w:pPr>
        <w:pStyle w:val="P00"/>
        <w:spacing w:before="0"/>
        <w:ind w:left="0" w:right="1134"/>
        <w:rPr>
          <w:rFonts w:hint="cs"/>
          <w:b/>
          <w:bCs/>
          <w:vanish/>
          <w:szCs w:val="20"/>
          <w:shd w:val="clear" w:color="auto" w:fill="FFFF99"/>
          <w:rtl/>
        </w:rPr>
      </w:pPr>
      <w:bookmarkStart w:id="223" w:name="Rov265"/>
      <w:r w:rsidRPr="00003A83">
        <w:rPr>
          <w:rFonts w:hint="cs"/>
          <w:vanish/>
          <w:color w:val="FF0000"/>
          <w:szCs w:val="20"/>
          <w:shd w:val="clear" w:color="auto" w:fill="FFFF99"/>
          <w:rtl/>
        </w:rPr>
        <w:t>מיום 25.8.1992</w:t>
      </w:r>
    </w:p>
    <w:p w14:paraId="2354C4D0"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תשנ"ב-1992</w:t>
      </w:r>
    </w:p>
    <w:p w14:paraId="060F28B2"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209" w:history="1">
        <w:r w:rsidRPr="00003A83">
          <w:rPr>
            <w:rStyle w:val="Hyperlink"/>
            <w:rFonts w:hint="cs"/>
            <w:vanish/>
            <w:szCs w:val="20"/>
            <w:shd w:val="clear" w:color="auto" w:fill="FFFF99"/>
            <w:rtl/>
          </w:rPr>
          <w:t>ק"ת תשנ"ב מס' 5461</w:t>
        </w:r>
      </w:hyperlink>
      <w:r w:rsidRPr="00003A83">
        <w:rPr>
          <w:rFonts w:hint="cs"/>
          <w:vanish/>
          <w:szCs w:val="20"/>
          <w:shd w:val="clear" w:color="auto" w:fill="FFFF99"/>
          <w:rtl/>
        </w:rPr>
        <w:t xml:space="preserve"> מיום 26.7.1992 עמ' 1403</w:t>
      </w:r>
    </w:p>
    <w:p w14:paraId="0E98F2EF"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החלפת תקנה 67</w:t>
      </w:r>
    </w:p>
    <w:p w14:paraId="1CAC6C21" w14:textId="77777777" w:rsidR="00EB6524" w:rsidRPr="00003A83" w:rsidRDefault="00EB6524">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1DBCF566" w14:textId="77777777" w:rsidR="00EB6524" w:rsidRPr="00003A83" w:rsidRDefault="00EB6524">
      <w:pPr>
        <w:pStyle w:val="P00"/>
        <w:tabs>
          <w:tab w:val="clear" w:pos="6259"/>
        </w:tabs>
        <w:spacing w:before="20"/>
        <w:ind w:left="0" w:right="1134"/>
        <w:rPr>
          <w:rFonts w:cs="Miriam" w:hint="cs"/>
          <w:strike/>
          <w:vanish/>
          <w:sz w:val="16"/>
          <w:szCs w:val="16"/>
          <w:shd w:val="clear" w:color="auto" w:fill="FFFF99"/>
          <w:rtl/>
        </w:rPr>
      </w:pPr>
      <w:r w:rsidRPr="00003A83">
        <w:rPr>
          <w:rFonts w:cs="Miriam" w:hint="cs"/>
          <w:strike/>
          <w:vanish/>
          <w:sz w:val="16"/>
          <w:szCs w:val="16"/>
          <w:shd w:val="clear" w:color="auto" w:fill="FFFF99"/>
          <w:rtl/>
        </w:rPr>
        <w:t>קטרקטה חבלתית</w:t>
      </w:r>
    </w:p>
    <w:p w14:paraId="751F0180" w14:textId="77777777" w:rsidR="00EB6524" w:rsidRPr="00003A83" w:rsidRDefault="00EB6524">
      <w:pPr>
        <w:pStyle w:val="P00"/>
        <w:tabs>
          <w:tab w:val="clear" w:pos="6259"/>
          <w:tab w:val="left" w:pos="4947"/>
          <w:tab w:val="left" w:pos="6432"/>
        </w:tabs>
        <w:spacing w:before="0"/>
        <w:ind w:left="0" w:right="1134"/>
        <w:rPr>
          <w:rFonts w:hint="cs"/>
          <w:strike/>
          <w:vanish/>
          <w:sz w:val="22"/>
          <w:szCs w:val="22"/>
          <w:shd w:val="clear" w:color="auto" w:fill="FFFF99"/>
          <w:rtl/>
        </w:rPr>
      </w:pPr>
      <w:r w:rsidRPr="00003A83">
        <w:rPr>
          <w:rFonts w:hint="cs"/>
          <w:strike/>
          <w:vanish/>
          <w:sz w:val="22"/>
          <w:szCs w:val="22"/>
          <w:shd w:val="clear" w:color="auto" w:fill="FFFF99"/>
          <w:rtl/>
        </w:rPr>
        <w:t>67.</w:t>
      </w:r>
      <w:r w:rsidRPr="00003A83">
        <w:rPr>
          <w:rFonts w:hint="cs"/>
          <w:strike/>
          <w:vanish/>
          <w:sz w:val="22"/>
          <w:szCs w:val="22"/>
          <w:shd w:val="clear" w:color="auto" w:fill="FFFF99"/>
          <w:rtl/>
        </w:rPr>
        <w:tab/>
        <w:t>א.</w:t>
      </w:r>
      <w:r w:rsidRPr="00003A83">
        <w:rPr>
          <w:rFonts w:hint="cs"/>
          <w:strike/>
          <w:vanish/>
          <w:sz w:val="22"/>
          <w:szCs w:val="22"/>
          <w:shd w:val="clear" w:color="auto" w:fill="FFFF99"/>
          <w:rtl/>
        </w:rPr>
        <w:tab/>
        <w:t>קטרקטה חבלתית בלי הפרעות בראיה</w:t>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strike/>
          <w:vanish/>
          <w:sz w:val="22"/>
          <w:szCs w:val="22"/>
          <w:shd w:val="clear" w:color="auto" w:fill="FFFF99"/>
          <w:rtl/>
        </w:rPr>
        <w:t>5%</w:t>
      </w:r>
    </w:p>
    <w:p w14:paraId="41897539" w14:textId="77777777" w:rsidR="00EB6524" w:rsidRPr="00003A83" w:rsidRDefault="00EB6524">
      <w:pPr>
        <w:pStyle w:val="P00"/>
        <w:tabs>
          <w:tab w:val="clear" w:pos="6259"/>
          <w:tab w:val="left" w:pos="4947"/>
          <w:tab w:val="left" w:pos="6432"/>
        </w:tabs>
        <w:spacing w:before="0"/>
        <w:ind w:left="624" w:right="1134"/>
        <w:rPr>
          <w:rFonts w:hint="cs"/>
          <w:vanish/>
          <w:sz w:val="22"/>
          <w:szCs w:val="22"/>
          <w:shd w:val="clear" w:color="auto" w:fill="FFFF99"/>
          <w:rtl/>
        </w:rPr>
      </w:pPr>
      <w:r w:rsidRPr="00003A83">
        <w:rPr>
          <w:rFonts w:hint="cs"/>
          <w:strike/>
          <w:vanish/>
          <w:sz w:val="22"/>
          <w:szCs w:val="22"/>
          <w:shd w:val="clear" w:color="auto" w:fill="FFFF99"/>
          <w:rtl/>
        </w:rPr>
        <w:t>ב.</w:t>
      </w:r>
      <w:r w:rsidRPr="00003A83">
        <w:rPr>
          <w:rFonts w:hint="cs"/>
          <w:strike/>
          <w:vanish/>
          <w:sz w:val="22"/>
          <w:szCs w:val="22"/>
          <w:shd w:val="clear" w:color="auto" w:fill="FFFF99"/>
          <w:rtl/>
        </w:rPr>
        <w:tab/>
        <w:t xml:space="preserve">קטרקטה חבלתית עם הפרעות בראיה </w:t>
      </w:r>
      <w:r w:rsidRPr="00003A83">
        <w:rPr>
          <w:strike/>
          <w:vanish/>
          <w:sz w:val="22"/>
          <w:szCs w:val="22"/>
          <w:shd w:val="clear" w:color="auto" w:fill="FFFF99"/>
          <w:rtl/>
        </w:rPr>
        <w:t>–</w:t>
      </w:r>
      <w:r w:rsidRPr="00003A83">
        <w:rPr>
          <w:rFonts w:hint="cs"/>
          <w:strike/>
          <w:vanish/>
          <w:sz w:val="22"/>
          <w:szCs w:val="22"/>
          <w:shd w:val="clear" w:color="auto" w:fill="FFFF99"/>
          <w:rtl/>
        </w:rPr>
        <w:t xml:space="preserve"> אחוזי הנכות ייקבעו בהתאם לסעיף 52.</w:t>
      </w:r>
    </w:p>
    <w:p w14:paraId="5162F0EF" w14:textId="77777777" w:rsidR="00B603A0" w:rsidRPr="00003A83" w:rsidRDefault="00B603A0" w:rsidP="00B603A0">
      <w:pPr>
        <w:pStyle w:val="P00"/>
        <w:tabs>
          <w:tab w:val="clear" w:pos="6259"/>
        </w:tabs>
        <w:spacing w:before="0"/>
        <w:ind w:left="0" w:right="1134"/>
        <w:rPr>
          <w:rFonts w:hint="cs"/>
          <w:vanish/>
          <w:szCs w:val="20"/>
          <w:shd w:val="clear" w:color="auto" w:fill="FFFF99"/>
          <w:rtl/>
        </w:rPr>
      </w:pPr>
    </w:p>
    <w:p w14:paraId="5BC1E9DF" w14:textId="77777777" w:rsidR="00B603A0" w:rsidRPr="00003A83" w:rsidRDefault="00B603A0" w:rsidP="00B603A0">
      <w:pPr>
        <w:pStyle w:val="P00"/>
        <w:tabs>
          <w:tab w:val="clear" w:pos="6259"/>
        </w:tabs>
        <w:spacing w:before="0"/>
        <w:ind w:left="0" w:right="1134"/>
        <w:rPr>
          <w:rFonts w:hint="cs"/>
          <w:vanish/>
          <w:color w:val="FF0000"/>
          <w:szCs w:val="20"/>
          <w:shd w:val="clear" w:color="auto" w:fill="FFFF99"/>
          <w:rtl/>
        </w:rPr>
      </w:pPr>
      <w:r w:rsidRPr="00003A83">
        <w:rPr>
          <w:rFonts w:hint="cs"/>
          <w:vanish/>
          <w:color w:val="FF0000"/>
          <w:szCs w:val="20"/>
          <w:shd w:val="clear" w:color="auto" w:fill="FFFF99"/>
          <w:rtl/>
        </w:rPr>
        <w:t>מיום 1.1.2012</w:t>
      </w:r>
    </w:p>
    <w:p w14:paraId="3936032D" w14:textId="77777777" w:rsidR="00B603A0" w:rsidRPr="00003A83" w:rsidRDefault="00B603A0" w:rsidP="00B603A0">
      <w:pPr>
        <w:pStyle w:val="P00"/>
        <w:tabs>
          <w:tab w:val="clear" w:pos="6259"/>
        </w:tabs>
        <w:spacing w:before="0"/>
        <w:ind w:left="0" w:right="1134"/>
        <w:rPr>
          <w:rFonts w:hint="cs"/>
          <w:vanish/>
          <w:szCs w:val="20"/>
          <w:shd w:val="clear" w:color="auto" w:fill="FFFF99"/>
          <w:rtl/>
        </w:rPr>
      </w:pPr>
      <w:r w:rsidRPr="00003A83">
        <w:rPr>
          <w:rFonts w:hint="cs"/>
          <w:b/>
          <w:bCs/>
          <w:vanish/>
          <w:szCs w:val="20"/>
          <w:shd w:val="clear" w:color="auto" w:fill="FFFF99"/>
          <w:rtl/>
        </w:rPr>
        <w:t>תק' תשע"ב-2011</w:t>
      </w:r>
    </w:p>
    <w:p w14:paraId="6824B627" w14:textId="77777777" w:rsidR="00B603A0" w:rsidRPr="00003A83" w:rsidRDefault="00B603A0" w:rsidP="00B603A0">
      <w:pPr>
        <w:pStyle w:val="P00"/>
        <w:tabs>
          <w:tab w:val="clear" w:pos="6259"/>
        </w:tabs>
        <w:spacing w:before="0"/>
        <w:ind w:left="0" w:right="1134"/>
        <w:rPr>
          <w:rFonts w:hint="cs"/>
          <w:vanish/>
          <w:szCs w:val="20"/>
          <w:shd w:val="clear" w:color="auto" w:fill="FFFF99"/>
          <w:rtl/>
        </w:rPr>
      </w:pPr>
      <w:hyperlink r:id="rId210" w:history="1">
        <w:r w:rsidRPr="00003A83">
          <w:rPr>
            <w:rStyle w:val="Hyperlink"/>
            <w:rFonts w:hint="cs"/>
            <w:vanish/>
            <w:szCs w:val="20"/>
            <w:shd w:val="clear" w:color="auto" w:fill="FFFF99"/>
            <w:rtl/>
          </w:rPr>
          <w:t>ק"ת תשע"ב מס' 7057</w:t>
        </w:r>
      </w:hyperlink>
      <w:r w:rsidRPr="00003A83">
        <w:rPr>
          <w:rFonts w:hint="cs"/>
          <w:vanish/>
          <w:szCs w:val="20"/>
          <w:shd w:val="clear" w:color="auto" w:fill="FFFF99"/>
          <w:rtl/>
        </w:rPr>
        <w:t xml:space="preserve"> מיום 8.12.2011 עמ' 240</w:t>
      </w:r>
    </w:p>
    <w:p w14:paraId="636CEA15" w14:textId="77777777" w:rsidR="00B603A0" w:rsidRPr="00003A83" w:rsidRDefault="00B603A0" w:rsidP="00B603A0">
      <w:pPr>
        <w:pStyle w:val="P00"/>
        <w:tabs>
          <w:tab w:val="clear" w:pos="6259"/>
        </w:tabs>
        <w:spacing w:before="0"/>
        <w:ind w:left="0" w:right="1134"/>
        <w:rPr>
          <w:rFonts w:hint="cs"/>
          <w:vanish/>
          <w:szCs w:val="20"/>
          <w:shd w:val="clear" w:color="auto" w:fill="FFFF99"/>
          <w:rtl/>
        </w:rPr>
      </w:pPr>
      <w:r w:rsidRPr="00003A83">
        <w:rPr>
          <w:rFonts w:hint="cs"/>
          <w:b/>
          <w:bCs/>
          <w:vanish/>
          <w:szCs w:val="20"/>
          <w:shd w:val="clear" w:color="auto" w:fill="FFFF99"/>
          <w:rtl/>
        </w:rPr>
        <w:t>ביטול פרט 67</w:t>
      </w:r>
    </w:p>
    <w:p w14:paraId="645D0164" w14:textId="77777777" w:rsidR="00B603A0" w:rsidRPr="00003A83" w:rsidRDefault="00B603A0" w:rsidP="00B603A0">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5F0B4A65" w14:textId="77777777" w:rsidR="00B603A0" w:rsidRPr="00003A83" w:rsidRDefault="00B603A0" w:rsidP="00B603A0">
      <w:pPr>
        <w:pStyle w:val="P00"/>
        <w:tabs>
          <w:tab w:val="clear" w:pos="2835"/>
          <w:tab w:val="clear" w:pos="6259"/>
          <w:tab w:val="right" w:pos="7938"/>
        </w:tabs>
        <w:spacing w:before="20"/>
        <w:ind w:left="1021" w:right="1701" w:hanging="1021"/>
        <w:rPr>
          <w:rFonts w:cs="Miriam" w:hint="cs"/>
          <w:strike/>
          <w:vanish/>
          <w:sz w:val="16"/>
          <w:szCs w:val="16"/>
          <w:shd w:val="clear" w:color="auto" w:fill="FFFF99"/>
          <w:rtl/>
        </w:rPr>
      </w:pPr>
      <w:r w:rsidRPr="00003A83">
        <w:rPr>
          <w:rFonts w:cs="Miriam" w:hint="cs"/>
          <w:strike/>
          <w:vanish/>
          <w:sz w:val="16"/>
          <w:szCs w:val="16"/>
          <w:shd w:val="clear" w:color="auto" w:fill="FFFF99"/>
          <w:rtl/>
        </w:rPr>
        <w:t xml:space="preserve">עדשה: ירוד </w:t>
      </w:r>
      <w:r w:rsidRPr="00003A83">
        <w:rPr>
          <w:rFonts w:cs="Miriam"/>
          <w:strike/>
          <w:vanish/>
          <w:sz w:val="16"/>
          <w:szCs w:val="16"/>
          <w:shd w:val="clear" w:color="auto" w:fill="FFFF99"/>
        </w:rPr>
        <w:t>cataract</w:t>
      </w:r>
    </w:p>
    <w:p w14:paraId="4F31E234" w14:textId="77777777" w:rsidR="00B603A0" w:rsidRPr="00B603A0" w:rsidRDefault="00B603A0" w:rsidP="00B603A0">
      <w:pPr>
        <w:pStyle w:val="P00"/>
        <w:tabs>
          <w:tab w:val="clear" w:pos="2835"/>
          <w:tab w:val="clear" w:pos="6259"/>
          <w:tab w:val="right" w:pos="7938"/>
        </w:tabs>
        <w:spacing w:before="0"/>
        <w:ind w:left="1021" w:right="1701" w:hanging="1021"/>
        <w:rPr>
          <w:rFonts w:hint="cs"/>
          <w:strike/>
          <w:sz w:val="2"/>
          <w:szCs w:val="2"/>
          <w:rtl/>
        </w:rPr>
      </w:pPr>
      <w:r w:rsidRPr="00003A83">
        <w:rPr>
          <w:strike/>
          <w:vanish/>
          <w:sz w:val="18"/>
          <w:szCs w:val="22"/>
          <w:shd w:val="clear" w:color="auto" w:fill="FFFF99"/>
          <w:rtl/>
        </w:rPr>
        <w:t>67.</w:t>
      </w:r>
      <w:r w:rsidRPr="00003A83">
        <w:rPr>
          <w:strike/>
          <w:vanish/>
          <w:sz w:val="18"/>
          <w:szCs w:val="22"/>
          <w:shd w:val="clear" w:color="auto" w:fill="FFFF99"/>
          <w:rtl/>
        </w:rPr>
        <w:tab/>
      </w:r>
      <w:r w:rsidRPr="00003A83">
        <w:rPr>
          <w:rFonts w:hint="eastAsia"/>
          <w:strike/>
          <w:vanish/>
          <w:sz w:val="18"/>
          <w:szCs w:val="22"/>
          <w:shd w:val="clear" w:color="auto" w:fill="FFFF99"/>
          <w:rtl/>
        </w:rPr>
        <w:t>ירוד</w:t>
      </w:r>
      <w:r w:rsidRPr="00003A83">
        <w:rPr>
          <w:strike/>
          <w:vanish/>
          <w:sz w:val="18"/>
          <w:szCs w:val="22"/>
          <w:shd w:val="clear" w:color="auto" w:fill="FFFF99"/>
          <w:rtl/>
        </w:rPr>
        <w:t xml:space="preserve"> </w:t>
      </w:r>
      <w:r w:rsidRPr="00003A83">
        <w:rPr>
          <w:strike/>
          <w:vanish/>
          <w:sz w:val="18"/>
          <w:szCs w:val="22"/>
          <w:shd w:val="clear" w:color="auto" w:fill="FFFF99"/>
        </w:rPr>
        <w:t>CATARACT</w:t>
      </w:r>
      <w:r w:rsidRPr="00003A83">
        <w:rPr>
          <w:strike/>
          <w:vanish/>
          <w:sz w:val="18"/>
          <w:szCs w:val="22"/>
          <w:shd w:val="clear" w:color="auto" w:fill="FFFF99"/>
          <w:rtl/>
        </w:rPr>
        <w:t xml:space="preserve"> </w:t>
      </w:r>
      <w:r w:rsidRPr="00003A83">
        <w:rPr>
          <w:rFonts w:hint="eastAsia"/>
          <w:strike/>
          <w:vanish/>
          <w:sz w:val="18"/>
          <w:szCs w:val="22"/>
          <w:shd w:val="clear" w:color="auto" w:fill="FFFF99"/>
          <w:rtl/>
        </w:rPr>
        <w:t>בנוסף</w:t>
      </w:r>
      <w:r w:rsidRPr="00003A83">
        <w:rPr>
          <w:strike/>
          <w:vanish/>
          <w:sz w:val="18"/>
          <w:szCs w:val="22"/>
          <w:shd w:val="clear" w:color="auto" w:fill="FFFF99"/>
          <w:rtl/>
        </w:rPr>
        <w:t xml:space="preserve"> לליקוי בחדות הראייה </w:t>
      </w:r>
      <w:r w:rsidRPr="00003A83">
        <w:rPr>
          <w:strike/>
          <w:vanish/>
          <w:sz w:val="18"/>
          <w:szCs w:val="22"/>
          <w:shd w:val="clear" w:color="auto" w:fill="FFFF99"/>
          <w:rtl/>
        </w:rPr>
        <w:tab/>
        <w:t>5%</w:t>
      </w:r>
      <w:bookmarkEnd w:id="223"/>
    </w:p>
    <w:p w14:paraId="47BFB2BE" w14:textId="77777777" w:rsidR="00B603A0" w:rsidRDefault="00EB6524" w:rsidP="00B603A0">
      <w:pPr>
        <w:pStyle w:val="P00"/>
        <w:tabs>
          <w:tab w:val="clear" w:pos="2835"/>
          <w:tab w:val="clear" w:pos="6259"/>
          <w:tab w:val="left" w:pos="6237"/>
          <w:tab w:val="right" w:pos="7938"/>
        </w:tabs>
        <w:spacing w:before="72"/>
        <w:ind w:left="624" w:right="1701" w:hanging="624"/>
        <w:rPr>
          <w:rtl/>
        </w:rPr>
      </w:pPr>
      <w:bookmarkStart w:id="224" w:name="Seif109"/>
      <w:bookmarkEnd w:id="224"/>
      <w:r>
        <w:rPr>
          <w:rFonts w:cs="Miriam"/>
          <w:szCs w:val="32"/>
          <w:rtl/>
          <w:lang w:val="he-IL"/>
        </w:rPr>
        <w:pict w14:anchorId="19FB69B8">
          <v:shape id="_x0000_s2209" type="#_x0000_t202" style="position:absolute;left:0;text-align:left;margin-left:470.25pt;margin-top:7.1pt;width:1in;height:20.25pt;z-index:251691520" filled="f" stroked="f">
            <v:textbox inset="1mm,0,1mm,0">
              <w:txbxContent>
                <w:p w14:paraId="618DB97A" w14:textId="77777777" w:rsidR="00267E85" w:rsidRDefault="00267E85">
                  <w:pPr>
                    <w:spacing w:line="160" w:lineRule="exact"/>
                    <w:jc w:val="left"/>
                    <w:rPr>
                      <w:rFonts w:cs="Miriam" w:hint="cs"/>
                      <w:szCs w:val="18"/>
                      <w:rtl/>
                    </w:rPr>
                  </w:pPr>
                  <w:r>
                    <w:rPr>
                      <w:rFonts w:cs="Miriam" w:hint="cs"/>
                      <w:szCs w:val="18"/>
                      <w:rtl/>
                    </w:rPr>
                    <w:t>רשתית</w:t>
                  </w:r>
                </w:p>
                <w:p w14:paraId="15116A0B" w14:textId="77777777" w:rsidR="00267E85" w:rsidRDefault="00267E85" w:rsidP="00B603A0">
                  <w:pPr>
                    <w:spacing w:line="160" w:lineRule="exact"/>
                    <w:jc w:val="left"/>
                    <w:rPr>
                      <w:rFonts w:cs="Miriam" w:hint="cs"/>
                      <w:szCs w:val="18"/>
                      <w:rtl/>
                    </w:rPr>
                  </w:pPr>
                  <w:r>
                    <w:rPr>
                      <w:rFonts w:cs="Miriam" w:hint="cs"/>
                      <w:szCs w:val="18"/>
                      <w:rtl/>
                    </w:rPr>
                    <w:t>תק' תשע"ב-2011</w:t>
                  </w:r>
                </w:p>
              </w:txbxContent>
            </v:textbox>
          </v:shape>
        </w:pict>
      </w:r>
      <w:r>
        <w:rPr>
          <w:rFonts w:cs="Miriam"/>
          <w:sz w:val="32"/>
          <w:szCs w:val="32"/>
          <w:rtl/>
        </w:rPr>
        <w:t>68</w:t>
      </w:r>
      <w:r>
        <w:rPr>
          <w:rtl/>
        </w:rPr>
        <w:t>.</w:t>
      </w:r>
      <w:r>
        <w:rPr>
          <w:rtl/>
        </w:rPr>
        <w:tab/>
      </w:r>
      <w:r w:rsidR="00B603A0">
        <w:rPr>
          <w:rFonts w:hint="cs"/>
          <w:rtl/>
        </w:rPr>
        <w:tab/>
      </w:r>
      <w:r w:rsidR="00B603A0">
        <w:rPr>
          <w:rFonts w:hint="cs"/>
          <w:rtl/>
        </w:rPr>
        <w:tab/>
      </w:r>
      <w:r w:rsidR="00B603A0">
        <w:rPr>
          <w:rFonts w:hint="cs"/>
          <w:rtl/>
        </w:rPr>
        <w:tab/>
      </w:r>
      <w:r w:rsidR="00B603A0">
        <w:tab/>
      </w:r>
      <w:r w:rsidR="00B603A0">
        <w:tab/>
      </w:r>
      <w:r w:rsidR="00B603A0" w:rsidRPr="004E5DE5">
        <w:rPr>
          <w:rFonts w:hint="eastAsia"/>
          <w:sz w:val="22"/>
          <w:szCs w:val="22"/>
          <w:u w:val="single"/>
          <w:rtl/>
        </w:rPr>
        <w:t>בעין</w:t>
      </w:r>
      <w:r w:rsidR="00B603A0" w:rsidRPr="004E5DE5">
        <w:rPr>
          <w:sz w:val="22"/>
          <w:szCs w:val="22"/>
          <w:u w:val="single"/>
          <w:rtl/>
        </w:rPr>
        <w:t xml:space="preserve"> אחת</w:t>
      </w:r>
      <w:r w:rsidR="00B603A0" w:rsidRPr="004E5DE5">
        <w:rPr>
          <w:sz w:val="22"/>
          <w:szCs w:val="22"/>
          <w:rtl/>
        </w:rPr>
        <w:tab/>
      </w:r>
      <w:r w:rsidR="00B603A0" w:rsidRPr="004E5DE5">
        <w:rPr>
          <w:rFonts w:hint="eastAsia"/>
          <w:sz w:val="22"/>
          <w:szCs w:val="22"/>
          <w:u w:val="single"/>
          <w:rtl/>
        </w:rPr>
        <w:t>בשתי</w:t>
      </w:r>
      <w:r w:rsidR="00B603A0" w:rsidRPr="004E5DE5">
        <w:rPr>
          <w:sz w:val="22"/>
          <w:szCs w:val="22"/>
          <w:u w:val="single"/>
          <w:rtl/>
        </w:rPr>
        <w:t xml:space="preserve"> עיניים</w:t>
      </w:r>
    </w:p>
    <w:p w14:paraId="2038F24D" w14:textId="77777777" w:rsidR="00B603A0" w:rsidRDefault="00B603A0" w:rsidP="00B603A0">
      <w:pPr>
        <w:pStyle w:val="P00"/>
        <w:tabs>
          <w:tab w:val="clear" w:pos="1928"/>
          <w:tab w:val="clear" w:pos="2381"/>
          <w:tab w:val="clear" w:pos="2835"/>
          <w:tab w:val="clear" w:pos="6259"/>
          <w:tab w:val="left" w:pos="6237"/>
          <w:tab w:val="right" w:pos="7938"/>
        </w:tabs>
        <w:spacing w:before="72"/>
        <w:ind w:left="1021" w:right="1701" w:hanging="397"/>
        <w:rPr>
          <w:rFonts w:hint="cs"/>
          <w:rtl/>
        </w:rPr>
      </w:pPr>
      <w:r>
        <w:rPr>
          <w:rFonts w:hint="cs"/>
          <w:rtl/>
        </w:rPr>
        <w:t>(א)</w:t>
      </w:r>
      <w:r>
        <w:rPr>
          <w:rFonts w:hint="cs"/>
          <w:rtl/>
        </w:rPr>
        <w:tab/>
        <w:t>מצב לאחר טיפול מוצלח בהיפרדות הרשתית</w:t>
      </w:r>
      <w:r>
        <w:rPr>
          <w:rFonts w:hint="cs"/>
          <w:rtl/>
        </w:rPr>
        <w:tab/>
        <w:t>0%*</w:t>
      </w:r>
      <w:r>
        <w:rPr>
          <w:rFonts w:hint="cs"/>
          <w:rtl/>
        </w:rPr>
        <w:tab/>
        <w:t>0%*</w:t>
      </w:r>
    </w:p>
    <w:p w14:paraId="43B42E31" w14:textId="77777777" w:rsidR="00B603A0" w:rsidRDefault="00B603A0" w:rsidP="00B603A0">
      <w:pPr>
        <w:pStyle w:val="P00"/>
        <w:tabs>
          <w:tab w:val="clear" w:pos="1928"/>
          <w:tab w:val="clear" w:pos="2381"/>
          <w:tab w:val="clear" w:pos="2835"/>
          <w:tab w:val="clear" w:pos="6259"/>
          <w:tab w:val="left" w:pos="6237"/>
          <w:tab w:val="right" w:pos="7938"/>
        </w:tabs>
        <w:spacing w:before="72"/>
        <w:ind w:left="1021" w:right="1701" w:hanging="397"/>
        <w:rPr>
          <w:rFonts w:hint="cs"/>
          <w:rtl/>
        </w:rPr>
      </w:pPr>
      <w:r>
        <w:rPr>
          <w:rFonts w:hint="cs"/>
          <w:rtl/>
        </w:rPr>
        <w:t>(ב)</w:t>
      </w:r>
      <w:r>
        <w:rPr>
          <w:rFonts w:hint="cs"/>
          <w:rtl/>
        </w:rPr>
        <w:tab/>
        <w:t>רטינופתיה מכל סוג</w:t>
      </w:r>
      <w:r>
        <w:rPr>
          <w:rFonts w:hint="cs"/>
          <w:rtl/>
        </w:rPr>
        <w:tab/>
        <w:t>0%*</w:t>
      </w:r>
      <w:r>
        <w:rPr>
          <w:rFonts w:hint="cs"/>
          <w:rtl/>
        </w:rPr>
        <w:tab/>
        <w:t>0%*</w:t>
      </w:r>
    </w:p>
    <w:p w14:paraId="725CECCF" w14:textId="77777777" w:rsidR="00B603A0" w:rsidRDefault="00B603A0" w:rsidP="00B603A0">
      <w:pPr>
        <w:pStyle w:val="P00"/>
        <w:tabs>
          <w:tab w:val="clear" w:pos="1928"/>
          <w:tab w:val="clear" w:pos="2381"/>
          <w:tab w:val="clear" w:pos="2835"/>
          <w:tab w:val="clear" w:pos="6259"/>
          <w:tab w:val="center" w:pos="7088"/>
        </w:tabs>
        <w:spacing w:before="72"/>
        <w:ind w:left="1021" w:right="1701" w:hanging="397"/>
        <w:rPr>
          <w:rFonts w:hint="cs"/>
          <w:rtl/>
        </w:rPr>
      </w:pPr>
      <w:r>
        <w:rPr>
          <w:rFonts w:hint="cs"/>
          <w:rtl/>
        </w:rPr>
        <w:t>(ג)</w:t>
      </w:r>
      <w:r>
        <w:rPr>
          <w:rFonts w:hint="cs"/>
          <w:rtl/>
        </w:rPr>
        <w:tab/>
        <w:t>עיוורון לילה המוכח בבדיקות אלקטרו-פיזיולוגיות</w:t>
      </w:r>
      <w:r>
        <w:rPr>
          <w:rFonts w:hint="cs"/>
          <w:rtl/>
        </w:rPr>
        <w:tab/>
        <w:t>10%*</w:t>
      </w:r>
    </w:p>
    <w:p w14:paraId="71F5A753" w14:textId="77777777" w:rsidR="00B603A0" w:rsidRDefault="00B603A0" w:rsidP="00B603A0">
      <w:pPr>
        <w:pStyle w:val="P00"/>
        <w:tabs>
          <w:tab w:val="clear" w:pos="1928"/>
          <w:tab w:val="clear" w:pos="2381"/>
          <w:tab w:val="clear" w:pos="2835"/>
          <w:tab w:val="clear" w:pos="6259"/>
          <w:tab w:val="left" w:pos="6237"/>
          <w:tab w:val="right" w:pos="7938"/>
        </w:tabs>
        <w:spacing w:before="72"/>
        <w:ind w:left="624" w:right="3402"/>
        <w:jc w:val="left"/>
        <w:rPr>
          <w:rFonts w:hint="cs"/>
          <w:rtl/>
        </w:rPr>
      </w:pPr>
      <w:r>
        <w:rPr>
          <w:rFonts w:hint="cs"/>
          <w:rtl/>
        </w:rPr>
        <w:t>הנכות לפי פרטי משנה (א) ו-(ב) תיקבע לפי הליקוי בחדות הראייה או בשדה הראייה.</w:t>
      </w:r>
    </w:p>
    <w:p w14:paraId="78210B2B" w14:textId="77777777" w:rsidR="00EB6524" w:rsidRPr="00003A83" w:rsidRDefault="00EB6524">
      <w:pPr>
        <w:pStyle w:val="P00"/>
        <w:spacing w:before="0"/>
        <w:ind w:left="0" w:right="1134"/>
        <w:rPr>
          <w:rFonts w:hint="cs"/>
          <w:b/>
          <w:bCs/>
          <w:vanish/>
          <w:szCs w:val="20"/>
          <w:shd w:val="clear" w:color="auto" w:fill="FFFF99"/>
          <w:rtl/>
        </w:rPr>
      </w:pPr>
      <w:bookmarkStart w:id="225" w:name="Rov266"/>
      <w:r w:rsidRPr="00003A83">
        <w:rPr>
          <w:rFonts w:hint="cs"/>
          <w:vanish/>
          <w:color w:val="FF0000"/>
          <w:szCs w:val="20"/>
          <w:shd w:val="clear" w:color="auto" w:fill="FFFF99"/>
          <w:rtl/>
        </w:rPr>
        <w:t>מיום 25.8.1992</w:t>
      </w:r>
    </w:p>
    <w:p w14:paraId="26B65FBE"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תשנ"ב-1992</w:t>
      </w:r>
    </w:p>
    <w:p w14:paraId="3D83BDE3"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211" w:history="1">
        <w:r w:rsidRPr="00003A83">
          <w:rPr>
            <w:rStyle w:val="Hyperlink"/>
            <w:rFonts w:hint="cs"/>
            <w:vanish/>
            <w:szCs w:val="20"/>
            <w:shd w:val="clear" w:color="auto" w:fill="FFFF99"/>
            <w:rtl/>
          </w:rPr>
          <w:t>ק"ת תשנ"ב מס' 5461</w:t>
        </w:r>
      </w:hyperlink>
      <w:r w:rsidRPr="00003A83">
        <w:rPr>
          <w:rFonts w:hint="cs"/>
          <w:vanish/>
          <w:szCs w:val="20"/>
          <w:shd w:val="clear" w:color="auto" w:fill="FFFF99"/>
          <w:rtl/>
        </w:rPr>
        <w:t xml:space="preserve"> מיום 26.7.1992 עמ' 1403</w:t>
      </w:r>
    </w:p>
    <w:p w14:paraId="02187A58"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החלפת תקנה 68</w:t>
      </w:r>
    </w:p>
    <w:p w14:paraId="001A4363" w14:textId="77777777" w:rsidR="00EB6524" w:rsidRPr="00003A83" w:rsidRDefault="00EB6524">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0A97D00A" w14:textId="77777777" w:rsidR="00EB6524" w:rsidRPr="00003A83" w:rsidRDefault="00EB6524">
      <w:pPr>
        <w:pStyle w:val="P00"/>
        <w:tabs>
          <w:tab w:val="clear" w:pos="6259"/>
        </w:tabs>
        <w:spacing w:before="20"/>
        <w:ind w:left="0" w:right="1134"/>
        <w:rPr>
          <w:strike/>
          <w:vanish/>
          <w:sz w:val="16"/>
          <w:szCs w:val="16"/>
          <w:shd w:val="clear" w:color="auto" w:fill="FFFF99"/>
        </w:rPr>
      </w:pPr>
      <w:r w:rsidRPr="00003A83">
        <w:rPr>
          <w:rFonts w:cs="Miriam" w:hint="cs"/>
          <w:strike/>
          <w:vanish/>
          <w:sz w:val="16"/>
          <w:szCs w:val="16"/>
          <w:shd w:val="clear" w:color="auto" w:fill="FFFF99"/>
          <w:rtl/>
        </w:rPr>
        <w:t>רשתית</w:t>
      </w:r>
      <w:r w:rsidRPr="00003A83">
        <w:rPr>
          <w:rFonts w:hint="cs"/>
          <w:strike/>
          <w:vanish/>
          <w:sz w:val="16"/>
          <w:szCs w:val="16"/>
          <w:shd w:val="clear" w:color="auto" w:fill="FFFF99"/>
          <w:rtl/>
        </w:rPr>
        <w:t xml:space="preserve"> </w:t>
      </w:r>
      <w:r w:rsidRPr="00003A83">
        <w:rPr>
          <w:strike/>
          <w:vanish/>
          <w:sz w:val="16"/>
          <w:szCs w:val="16"/>
          <w:shd w:val="clear" w:color="auto" w:fill="FFFF99"/>
        </w:rPr>
        <w:t>Retina</w:t>
      </w:r>
    </w:p>
    <w:p w14:paraId="7D14B40A" w14:textId="77777777" w:rsidR="00EB6524" w:rsidRPr="00003A83" w:rsidRDefault="00EB6524">
      <w:pPr>
        <w:pStyle w:val="P00"/>
        <w:tabs>
          <w:tab w:val="clear" w:pos="6259"/>
          <w:tab w:val="left" w:pos="4947"/>
          <w:tab w:val="left" w:pos="6432"/>
        </w:tabs>
        <w:spacing w:before="0"/>
        <w:ind w:left="0" w:right="1134"/>
        <w:rPr>
          <w:rFonts w:hint="cs"/>
          <w:strike/>
          <w:vanish/>
          <w:sz w:val="22"/>
          <w:szCs w:val="22"/>
          <w:shd w:val="clear" w:color="auto" w:fill="FFFF99"/>
          <w:rtl/>
        </w:rPr>
      </w:pPr>
      <w:r w:rsidRPr="00003A83">
        <w:rPr>
          <w:rFonts w:hint="cs"/>
          <w:strike/>
          <w:vanish/>
          <w:sz w:val="22"/>
          <w:szCs w:val="22"/>
          <w:shd w:val="clear" w:color="auto" w:fill="FFFF99"/>
          <w:rtl/>
        </w:rPr>
        <w:t>68.</w:t>
      </w:r>
      <w:r w:rsidRPr="00003A83">
        <w:rPr>
          <w:rFonts w:hint="cs"/>
          <w:strike/>
          <w:vanish/>
          <w:sz w:val="22"/>
          <w:szCs w:val="22"/>
          <w:shd w:val="clear" w:color="auto" w:fill="FFFF99"/>
          <w:rtl/>
        </w:rPr>
        <w:tab/>
        <w:t>(1)</w:t>
      </w:r>
      <w:r w:rsidRPr="00003A83">
        <w:rPr>
          <w:rFonts w:hint="cs"/>
          <w:strike/>
          <w:vanish/>
          <w:sz w:val="22"/>
          <w:szCs w:val="22"/>
          <w:shd w:val="clear" w:color="auto" w:fill="FFFF99"/>
          <w:rtl/>
        </w:rPr>
        <w:tab/>
        <w:t>היפרדות הרשתית (</w:t>
      </w:r>
      <w:r w:rsidRPr="00003A83">
        <w:rPr>
          <w:rFonts w:cs="Times New Roman"/>
          <w:strike/>
          <w:vanish/>
          <w:sz w:val="18"/>
          <w:szCs w:val="18"/>
          <w:shd w:val="clear" w:color="auto" w:fill="FFFF99"/>
        </w:rPr>
        <w:t>Ablatio retinae</w:t>
      </w:r>
      <w:r w:rsidRPr="00003A83">
        <w:rPr>
          <w:rFonts w:hint="cs"/>
          <w:strike/>
          <w:vanish/>
          <w:sz w:val="22"/>
          <w:szCs w:val="22"/>
          <w:shd w:val="clear" w:color="auto" w:fill="FFFF99"/>
          <w:rtl/>
        </w:rPr>
        <w:t>)</w:t>
      </w:r>
    </w:p>
    <w:p w14:paraId="1E4BDE3A" w14:textId="77777777" w:rsidR="00EB6524" w:rsidRPr="00003A83" w:rsidRDefault="00EB6524">
      <w:pPr>
        <w:pStyle w:val="P00"/>
        <w:tabs>
          <w:tab w:val="clear" w:pos="6259"/>
          <w:tab w:val="left" w:pos="4947"/>
          <w:tab w:val="left" w:pos="6432"/>
        </w:tabs>
        <w:spacing w:before="0"/>
        <w:ind w:left="1021" w:right="1134"/>
        <w:rPr>
          <w:rFonts w:hint="cs"/>
          <w:strike/>
          <w:vanish/>
          <w:sz w:val="22"/>
          <w:szCs w:val="22"/>
          <w:shd w:val="clear" w:color="auto" w:fill="FFFF99"/>
          <w:rtl/>
        </w:rPr>
      </w:pPr>
      <w:r w:rsidRPr="00003A83">
        <w:rPr>
          <w:rFonts w:hint="cs"/>
          <w:strike/>
          <w:vanish/>
          <w:sz w:val="22"/>
          <w:szCs w:val="22"/>
          <w:shd w:val="clear" w:color="auto" w:fill="FFFF99"/>
          <w:rtl/>
        </w:rPr>
        <w:t>א.</w:t>
      </w:r>
      <w:r w:rsidRPr="00003A83">
        <w:rPr>
          <w:rFonts w:hint="cs"/>
          <w:strike/>
          <w:vanish/>
          <w:sz w:val="22"/>
          <w:szCs w:val="22"/>
          <w:shd w:val="clear" w:color="auto" w:fill="FFFF99"/>
          <w:rtl/>
        </w:rPr>
        <w:tab/>
        <w:t>שהתרפאה עם שדה ראיה וכושר ראיה מלאים</w:t>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strike/>
          <w:vanish/>
          <w:sz w:val="22"/>
          <w:szCs w:val="22"/>
          <w:shd w:val="clear" w:color="auto" w:fill="FFFF99"/>
          <w:rtl/>
        </w:rPr>
        <w:t>10%</w:t>
      </w:r>
    </w:p>
    <w:p w14:paraId="5F992020" w14:textId="77777777" w:rsidR="00EB6524" w:rsidRPr="00003A83" w:rsidRDefault="00EB6524">
      <w:pPr>
        <w:pStyle w:val="P00"/>
        <w:tabs>
          <w:tab w:val="clear" w:pos="6259"/>
          <w:tab w:val="left" w:pos="4947"/>
          <w:tab w:val="left" w:pos="6432"/>
        </w:tabs>
        <w:spacing w:before="0"/>
        <w:ind w:left="1021" w:right="1134"/>
        <w:rPr>
          <w:rFonts w:hint="cs"/>
          <w:vanish/>
          <w:sz w:val="22"/>
          <w:szCs w:val="22"/>
          <w:shd w:val="clear" w:color="auto" w:fill="FFFF99"/>
          <w:rtl/>
        </w:rPr>
      </w:pPr>
      <w:r w:rsidRPr="00003A83">
        <w:rPr>
          <w:rFonts w:hint="cs"/>
          <w:strike/>
          <w:vanish/>
          <w:sz w:val="22"/>
          <w:szCs w:val="22"/>
          <w:shd w:val="clear" w:color="auto" w:fill="FFFF99"/>
          <w:rtl/>
        </w:rPr>
        <w:t>ב.</w:t>
      </w:r>
      <w:r w:rsidRPr="00003A83">
        <w:rPr>
          <w:rFonts w:hint="cs"/>
          <w:strike/>
          <w:vanish/>
          <w:sz w:val="22"/>
          <w:szCs w:val="22"/>
          <w:shd w:val="clear" w:color="auto" w:fill="FFFF99"/>
          <w:rtl/>
        </w:rPr>
        <w:tab/>
        <w:t>כשקיים ליקוי בראיה, ייקבעו אחוזי הנכות בהתאם לליקוי</w:t>
      </w:r>
      <w:r w:rsidRPr="00003A83">
        <w:rPr>
          <w:rFonts w:hint="cs"/>
          <w:vanish/>
          <w:sz w:val="22"/>
          <w:szCs w:val="22"/>
          <w:shd w:val="clear" w:color="auto" w:fill="FFFF99"/>
          <w:rtl/>
        </w:rPr>
        <w:t>.</w:t>
      </w:r>
    </w:p>
    <w:p w14:paraId="1072494A" w14:textId="77777777" w:rsidR="00EB6524" w:rsidRPr="00003A83" w:rsidRDefault="00EB6524">
      <w:pPr>
        <w:pStyle w:val="P00"/>
        <w:tabs>
          <w:tab w:val="clear" w:pos="6259"/>
          <w:tab w:val="left" w:pos="4947"/>
          <w:tab w:val="left" w:pos="6432"/>
        </w:tabs>
        <w:spacing w:before="0"/>
        <w:ind w:left="624" w:right="1134"/>
        <w:rPr>
          <w:rFonts w:hint="cs"/>
          <w:vanish/>
          <w:sz w:val="22"/>
          <w:szCs w:val="22"/>
          <w:shd w:val="clear" w:color="auto" w:fill="FFFF99"/>
          <w:rtl/>
        </w:rPr>
      </w:pPr>
      <w:r w:rsidRPr="00003A83">
        <w:rPr>
          <w:rFonts w:hint="cs"/>
          <w:strike/>
          <w:vanish/>
          <w:sz w:val="22"/>
          <w:szCs w:val="22"/>
          <w:shd w:val="clear" w:color="auto" w:fill="FFFF99"/>
          <w:rtl/>
        </w:rPr>
        <w:t>(2)</w:t>
      </w:r>
      <w:r w:rsidRPr="00003A83">
        <w:rPr>
          <w:rFonts w:hint="cs"/>
          <w:strike/>
          <w:vanish/>
          <w:sz w:val="22"/>
          <w:szCs w:val="22"/>
          <w:shd w:val="clear" w:color="auto" w:fill="FFFF99"/>
          <w:rtl/>
        </w:rPr>
        <w:tab/>
      </w:r>
      <w:r w:rsidRPr="00003A83">
        <w:rPr>
          <w:rFonts w:cs="Times New Roman"/>
          <w:vanish/>
          <w:sz w:val="18"/>
          <w:szCs w:val="18"/>
          <w:shd w:val="clear" w:color="auto" w:fill="FFFF99"/>
        </w:rPr>
        <w:t>Chorioretinitis inverterata</w:t>
      </w:r>
    </w:p>
    <w:p w14:paraId="0B72514F" w14:textId="77777777" w:rsidR="00EB6524" w:rsidRPr="00003A83" w:rsidRDefault="00EB6524">
      <w:pPr>
        <w:pStyle w:val="P00"/>
        <w:tabs>
          <w:tab w:val="clear" w:pos="6259"/>
          <w:tab w:val="left" w:pos="4947"/>
          <w:tab w:val="left" w:pos="6432"/>
        </w:tabs>
        <w:spacing w:before="0"/>
        <w:ind w:left="1021" w:right="1134"/>
        <w:rPr>
          <w:rFonts w:hint="cs"/>
          <w:vanish/>
          <w:sz w:val="22"/>
          <w:szCs w:val="22"/>
          <w:shd w:val="clear" w:color="auto" w:fill="FFFF99"/>
          <w:rtl/>
        </w:rPr>
      </w:pPr>
      <w:r w:rsidRPr="00003A83">
        <w:rPr>
          <w:rFonts w:hint="cs"/>
          <w:strike/>
          <w:vanish/>
          <w:sz w:val="22"/>
          <w:szCs w:val="22"/>
          <w:shd w:val="clear" w:color="auto" w:fill="FFFF99"/>
          <w:rtl/>
        </w:rPr>
        <w:t>א.</w:t>
      </w:r>
      <w:r w:rsidRPr="00003A83">
        <w:rPr>
          <w:rFonts w:hint="cs"/>
          <w:strike/>
          <w:vanish/>
          <w:sz w:val="22"/>
          <w:szCs w:val="22"/>
          <w:shd w:val="clear" w:color="auto" w:fill="FFFF99"/>
          <w:rtl/>
        </w:rPr>
        <w:tab/>
        <w:t>כושר ראיה מלא</w:t>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strike/>
          <w:vanish/>
          <w:sz w:val="22"/>
          <w:szCs w:val="22"/>
          <w:shd w:val="clear" w:color="auto" w:fill="FFFF99"/>
          <w:rtl/>
        </w:rPr>
        <w:t>0%</w:t>
      </w:r>
    </w:p>
    <w:p w14:paraId="3BA60ABB" w14:textId="77777777" w:rsidR="00EB6524" w:rsidRPr="00003A83" w:rsidRDefault="00EB6524">
      <w:pPr>
        <w:pStyle w:val="P00"/>
        <w:tabs>
          <w:tab w:val="clear" w:pos="6259"/>
          <w:tab w:val="left" w:pos="4947"/>
          <w:tab w:val="left" w:pos="6432"/>
        </w:tabs>
        <w:spacing w:before="0"/>
        <w:ind w:left="1021" w:right="1134"/>
        <w:rPr>
          <w:rFonts w:hint="cs"/>
          <w:vanish/>
          <w:sz w:val="22"/>
          <w:szCs w:val="22"/>
          <w:shd w:val="clear" w:color="auto" w:fill="FFFF99"/>
          <w:rtl/>
        </w:rPr>
      </w:pPr>
      <w:r w:rsidRPr="00003A83">
        <w:rPr>
          <w:rFonts w:hint="cs"/>
          <w:strike/>
          <w:vanish/>
          <w:sz w:val="22"/>
          <w:szCs w:val="22"/>
          <w:shd w:val="clear" w:color="auto" w:fill="FFFF99"/>
          <w:rtl/>
        </w:rPr>
        <w:t>ב.</w:t>
      </w:r>
      <w:r w:rsidRPr="00003A83">
        <w:rPr>
          <w:rFonts w:hint="cs"/>
          <w:strike/>
          <w:vanish/>
          <w:sz w:val="22"/>
          <w:szCs w:val="22"/>
          <w:shd w:val="clear" w:color="auto" w:fill="FFFF99"/>
          <w:rtl/>
        </w:rPr>
        <w:tab/>
        <w:t>כשקיים ליקוי בראיה, ייקבעו אחוזי הנכות בהתאם לליקוי.</w:t>
      </w:r>
    </w:p>
    <w:p w14:paraId="6BF68943" w14:textId="77777777" w:rsidR="00B603A0" w:rsidRPr="00003A83" w:rsidRDefault="00B603A0" w:rsidP="00B603A0">
      <w:pPr>
        <w:pStyle w:val="P00"/>
        <w:tabs>
          <w:tab w:val="clear" w:pos="6259"/>
        </w:tabs>
        <w:spacing w:before="0"/>
        <w:ind w:left="0" w:right="1134"/>
        <w:rPr>
          <w:rFonts w:hint="cs"/>
          <w:vanish/>
          <w:szCs w:val="20"/>
          <w:shd w:val="clear" w:color="auto" w:fill="FFFF99"/>
          <w:rtl/>
        </w:rPr>
      </w:pPr>
    </w:p>
    <w:p w14:paraId="6BFCCDAB" w14:textId="77777777" w:rsidR="00B603A0" w:rsidRPr="00003A83" w:rsidRDefault="00B603A0" w:rsidP="00B603A0">
      <w:pPr>
        <w:pStyle w:val="P00"/>
        <w:tabs>
          <w:tab w:val="clear" w:pos="6259"/>
        </w:tabs>
        <w:spacing w:before="0"/>
        <w:ind w:left="0" w:right="1134"/>
        <w:rPr>
          <w:rFonts w:hint="cs"/>
          <w:vanish/>
          <w:color w:val="FF0000"/>
          <w:szCs w:val="20"/>
          <w:shd w:val="clear" w:color="auto" w:fill="FFFF99"/>
          <w:rtl/>
        </w:rPr>
      </w:pPr>
      <w:r w:rsidRPr="00003A83">
        <w:rPr>
          <w:rFonts w:hint="cs"/>
          <w:vanish/>
          <w:color w:val="FF0000"/>
          <w:szCs w:val="20"/>
          <w:shd w:val="clear" w:color="auto" w:fill="FFFF99"/>
          <w:rtl/>
        </w:rPr>
        <w:t>מיום 1.1.2012</w:t>
      </w:r>
    </w:p>
    <w:p w14:paraId="5C6AFC8D" w14:textId="77777777" w:rsidR="00B603A0" w:rsidRPr="00003A83" w:rsidRDefault="00B603A0" w:rsidP="00B603A0">
      <w:pPr>
        <w:pStyle w:val="P00"/>
        <w:tabs>
          <w:tab w:val="clear" w:pos="6259"/>
        </w:tabs>
        <w:spacing w:before="0"/>
        <w:ind w:left="0" w:right="1134"/>
        <w:rPr>
          <w:rFonts w:hint="cs"/>
          <w:vanish/>
          <w:szCs w:val="20"/>
          <w:shd w:val="clear" w:color="auto" w:fill="FFFF99"/>
          <w:rtl/>
        </w:rPr>
      </w:pPr>
      <w:r w:rsidRPr="00003A83">
        <w:rPr>
          <w:rFonts w:hint="cs"/>
          <w:b/>
          <w:bCs/>
          <w:vanish/>
          <w:szCs w:val="20"/>
          <w:shd w:val="clear" w:color="auto" w:fill="FFFF99"/>
          <w:rtl/>
        </w:rPr>
        <w:t>תק' תשע"ב-2011</w:t>
      </w:r>
    </w:p>
    <w:p w14:paraId="0F678890" w14:textId="77777777" w:rsidR="00B603A0" w:rsidRPr="00003A83" w:rsidRDefault="00B603A0" w:rsidP="00B603A0">
      <w:pPr>
        <w:pStyle w:val="P00"/>
        <w:tabs>
          <w:tab w:val="clear" w:pos="6259"/>
        </w:tabs>
        <w:spacing w:before="0"/>
        <w:ind w:left="0" w:right="1134"/>
        <w:rPr>
          <w:rFonts w:hint="cs"/>
          <w:vanish/>
          <w:szCs w:val="20"/>
          <w:shd w:val="clear" w:color="auto" w:fill="FFFF99"/>
          <w:rtl/>
        </w:rPr>
      </w:pPr>
      <w:hyperlink r:id="rId212" w:history="1">
        <w:r w:rsidRPr="00003A83">
          <w:rPr>
            <w:rStyle w:val="Hyperlink"/>
            <w:rFonts w:hint="cs"/>
            <w:vanish/>
            <w:szCs w:val="20"/>
            <w:shd w:val="clear" w:color="auto" w:fill="FFFF99"/>
            <w:rtl/>
          </w:rPr>
          <w:t>ק"ת תשע"ב מס' 7057</w:t>
        </w:r>
      </w:hyperlink>
      <w:r w:rsidRPr="00003A83">
        <w:rPr>
          <w:rFonts w:hint="cs"/>
          <w:vanish/>
          <w:szCs w:val="20"/>
          <w:shd w:val="clear" w:color="auto" w:fill="FFFF99"/>
          <w:rtl/>
        </w:rPr>
        <w:t xml:space="preserve"> מיום 8.12.2011 עמ' 241</w:t>
      </w:r>
    </w:p>
    <w:p w14:paraId="11EEBFE7" w14:textId="77777777" w:rsidR="00B603A0" w:rsidRPr="00003A83" w:rsidRDefault="00B603A0" w:rsidP="00B603A0">
      <w:pPr>
        <w:pStyle w:val="P00"/>
        <w:tabs>
          <w:tab w:val="clear" w:pos="6259"/>
        </w:tabs>
        <w:spacing w:before="0"/>
        <w:ind w:left="0" w:right="1134"/>
        <w:rPr>
          <w:rFonts w:hint="cs"/>
          <w:vanish/>
          <w:szCs w:val="20"/>
          <w:shd w:val="clear" w:color="auto" w:fill="FFFF99"/>
          <w:rtl/>
        </w:rPr>
      </w:pPr>
      <w:r w:rsidRPr="00003A83">
        <w:rPr>
          <w:rFonts w:hint="cs"/>
          <w:b/>
          <w:bCs/>
          <w:vanish/>
          <w:szCs w:val="20"/>
          <w:shd w:val="clear" w:color="auto" w:fill="FFFF99"/>
          <w:rtl/>
        </w:rPr>
        <w:t>החלפת פרט 68</w:t>
      </w:r>
    </w:p>
    <w:p w14:paraId="0F44AE41" w14:textId="77777777" w:rsidR="00B603A0" w:rsidRPr="00003A83" w:rsidRDefault="00B603A0" w:rsidP="00B603A0">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58DDA2F7" w14:textId="77777777" w:rsidR="00B603A0" w:rsidRPr="00003A83" w:rsidRDefault="00B603A0" w:rsidP="00B603A0">
      <w:pPr>
        <w:pStyle w:val="P00"/>
        <w:tabs>
          <w:tab w:val="clear" w:pos="2835"/>
          <w:tab w:val="clear" w:pos="6259"/>
          <w:tab w:val="right" w:pos="7938"/>
        </w:tabs>
        <w:spacing w:before="20"/>
        <w:ind w:left="1021" w:right="1701" w:hanging="1021"/>
        <w:rPr>
          <w:rFonts w:cs="Miriam" w:hint="cs"/>
          <w:strike/>
          <w:vanish/>
          <w:sz w:val="16"/>
          <w:szCs w:val="16"/>
          <w:shd w:val="clear" w:color="auto" w:fill="FFFF99"/>
          <w:rtl/>
        </w:rPr>
      </w:pPr>
      <w:r w:rsidRPr="00003A83">
        <w:rPr>
          <w:rFonts w:cs="Miriam" w:hint="cs"/>
          <w:strike/>
          <w:vanish/>
          <w:sz w:val="16"/>
          <w:szCs w:val="16"/>
          <w:shd w:val="clear" w:color="auto" w:fill="FFFF99"/>
          <w:rtl/>
        </w:rPr>
        <w:t>רשתית</w:t>
      </w:r>
    </w:p>
    <w:p w14:paraId="49C1D624" w14:textId="77777777" w:rsidR="00B603A0" w:rsidRPr="00003A83" w:rsidRDefault="00B603A0" w:rsidP="00B603A0">
      <w:pPr>
        <w:pStyle w:val="P00"/>
        <w:tabs>
          <w:tab w:val="clear" w:pos="2835"/>
          <w:tab w:val="clear" w:pos="6259"/>
          <w:tab w:val="right" w:pos="7938"/>
        </w:tabs>
        <w:spacing w:before="0"/>
        <w:ind w:left="1021" w:right="1701" w:hanging="1021"/>
        <w:rPr>
          <w:rFonts w:hint="cs"/>
          <w:strike/>
          <w:vanish/>
          <w:sz w:val="18"/>
          <w:szCs w:val="22"/>
          <w:shd w:val="clear" w:color="auto" w:fill="FFFF99"/>
          <w:rtl/>
        </w:rPr>
      </w:pPr>
      <w:r w:rsidRPr="00003A83">
        <w:rPr>
          <w:strike/>
          <w:vanish/>
          <w:sz w:val="18"/>
          <w:szCs w:val="22"/>
          <w:shd w:val="clear" w:color="auto" w:fill="FFFF99"/>
          <w:rtl/>
        </w:rPr>
        <w:t>68.</w:t>
      </w:r>
      <w:r w:rsidRPr="00003A83">
        <w:rPr>
          <w:strike/>
          <w:vanish/>
          <w:sz w:val="18"/>
          <w:szCs w:val="22"/>
          <w:shd w:val="clear" w:color="auto" w:fill="FFFF99"/>
          <w:rtl/>
        </w:rPr>
        <w:tab/>
        <w:t>(א)</w:t>
      </w:r>
      <w:r w:rsidRPr="00003A83">
        <w:rPr>
          <w:strike/>
          <w:vanish/>
          <w:sz w:val="18"/>
          <w:szCs w:val="22"/>
          <w:shd w:val="clear" w:color="auto" w:fill="FFFF99"/>
        </w:rPr>
        <w:tab/>
      </w:r>
      <w:r w:rsidRPr="00003A83">
        <w:rPr>
          <w:rFonts w:hint="eastAsia"/>
          <w:strike/>
          <w:vanish/>
          <w:sz w:val="18"/>
          <w:szCs w:val="22"/>
          <w:shd w:val="clear" w:color="auto" w:fill="FFFF99"/>
          <w:rtl/>
        </w:rPr>
        <w:t>היפרדות</w:t>
      </w:r>
      <w:r w:rsidRPr="00003A83">
        <w:rPr>
          <w:strike/>
          <w:vanish/>
          <w:sz w:val="18"/>
          <w:szCs w:val="22"/>
          <w:shd w:val="clear" w:color="auto" w:fill="FFFF99"/>
          <w:rtl/>
        </w:rPr>
        <w:t xml:space="preserve"> רשתית - בנוסף לליקוי בחדות הראייה או בשדה הראייה</w:t>
      </w:r>
      <w:r w:rsidRPr="00003A83">
        <w:rPr>
          <w:strike/>
          <w:vanish/>
          <w:sz w:val="18"/>
          <w:szCs w:val="22"/>
          <w:shd w:val="clear" w:color="auto" w:fill="FFFF99"/>
          <w:rtl/>
        </w:rPr>
        <w:tab/>
        <w:t>5%</w:t>
      </w:r>
    </w:p>
    <w:p w14:paraId="2C40F8F3" w14:textId="77777777" w:rsidR="00B603A0" w:rsidRPr="00003A83" w:rsidRDefault="00B603A0" w:rsidP="00B603A0">
      <w:pPr>
        <w:pStyle w:val="P00"/>
        <w:tabs>
          <w:tab w:val="clear" w:pos="2835"/>
          <w:tab w:val="clear" w:pos="6259"/>
          <w:tab w:val="right" w:pos="7938"/>
        </w:tabs>
        <w:spacing w:before="0"/>
        <w:ind w:left="1021" w:right="1701" w:hanging="397"/>
        <w:rPr>
          <w:rFonts w:hint="cs"/>
          <w:strike/>
          <w:vanish/>
          <w:sz w:val="18"/>
          <w:szCs w:val="22"/>
          <w:shd w:val="clear" w:color="auto" w:fill="FFFF99"/>
          <w:rtl/>
        </w:rPr>
      </w:pPr>
      <w:r w:rsidRPr="00003A83">
        <w:rPr>
          <w:strike/>
          <w:vanish/>
          <w:sz w:val="18"/>
          <w:szCs w:val="22"/>
          <w:shd w:val="clear" w:color="auto" w:fill="FFFF99"/>
          <w:rtl/>
        </w:rPr>
        <w:t>(ב)</w:t>
      </w:r>
      <w:r w:rsidRPr="00003A83">
        <w:rPr>
          <w:strike/>
          <w:vanish/>
          <w:sz w:val="18"/>
          <w:szCs w:val="22"/>
          <w:shd w:val="clear" w:color="auto" w:fill="FFFF99"/>
        </w:rPr>
        <w:tab/>
      </w:r>
      <w:r w:rsidRPr="00003A83">
        <w:rPr>
          <w:rFonts w:hint="eastAsia"/>
          <w:strike/>
          <w:vanish/>
          <w:sz w:val="18"/>
          <w:szCs w:val="22"/>
          <w:shd w:val="clear" w:color="auto" w:fill="FFFF99"/>
          <w:rtl/>
        </w:rPr>
        <w:t>מצב</w:t>
      </w:r>
      <w:r w:rsidRPr="00003A83">
        <w:rPr>
          <w:strike/>
          <w:vanish/>
          <w:sz w:val="18"/>
          <w:szCs w:val="22"/>
          <w:shd w:val="clear" w:color="auto" w:fill="FFFF99"/>
          <w:rtl/>
        </w:rPr>
        <w:t xml:space="preserve"> לאחר טיפול מוצלח בהיפרדות הרשתית - בנוסף לליקוי בחדות הראייה או בשדה הראייה</w:t>
      </w:r>
      <w:r w:rsidRPr="00003A83">
        <w:rPr>
          <w:strike/>
          <w:vanish/>
          <w:sz w:val="18"/>
          <w:szCs w:val="22"/>
          <w:shd w:val="clear" w:color="auto" w:fill="FFFF99"/>
          <w:rtl/>
        </w:rPr>
        <w:tab/>
      </w:r>
      <w:r w:rsidRPr="00003A83">
        <w:rPr>
          <w:rFonts w:hint="cs"/>
          <w:strike/>
          <w:vanish/>
          <w:sz w:val="18"/>
          <w:szCs w:val="22"/>
          <w:shd w:val="clear" w:color="auto" w:fill="FFFF99"/>
          <w:rtl/>
        </w:rPr>
        <w:tab/>
      </w:r>
      <w:r w:rsidRPr="00003A83">
        <w:rPr>
          <w:rFonts w:hint="cs"/>
          <w:strike/>
          <w:vanish/>
          <w:sz w:val="18"/>
          <w:szCs w:val="22"/>
          <w:shd w:val="clear" w:color="auto" w:fill="FFFF99"/>
          <w:rtl/>
        </w:rPr>
        <w:tab/>
      </w:r>
      <w:r w:rsidRPr="00003A83">
        <w:rPr>
          <w:strike/>
          <w:vanish/>
          <w:sz w:val="18"/>
          <w:szCs w:val="22"/>
          <w:shd w:val="clear" w:color="auto" w:fill="FFFF99"/>
          <w:rtl/>
        </w:rPr>
        <w:t>0%</w:t>
      </w:r>
    </w:p>
    <w:p w14:paraId="539B3BE5" w14:textId="77777777" w:rsidR="00B603A0" w:rsidRPr="00B603A0" w:rsidRDefault="00B603A0" w:rsidP="00B603A0">
      <w:pPr>
        <w:pStyle w:val="P00"/>
        <w:tabs>
          <w:tab w:val="clear" w:pos="2835"/>
          <w:tab w:val="clear" w:pos="6259"/>
          <w:tab w:val="right" w:pos="7938"/>
        </w:tabs>
        <w:spacing w:before="0"/>
        <w:ind w:left="1021" w:right="1701" w:hanging="397"/>
        <w:rPr>
          <w:rFonts w:hint="cs"/>
          <w:sz w:val="2"/>
          <w:szCs w:val="2"/>
          <w:rtl/>
        </w:rPr>
      </w:pPr>
      <w:r w:rsidRPr="00003A83">
        <w:rPr>
          <w:strike/>
          <w:vanish/>
          <w:sz w:val="18"/>
          <w:szCs w:val="22"/>
          <w:shd w:val="clear" w:color="auto" w:fill="FFFF99"/>
          <w:rtl/>
        </w:rPr>
        <w:t>(ג)</w:t>
      </w:r>
      <w:r w:rsidRPr="00003A83">
        <w:rPr>
          <w:strike/>
          <w:vanish/>
          <w:sz w:val="18"/>
          <w:szCs w:val="22"/>
          <w:shd w:val="clear" w:color="auto" w:fill="FFFF99"/>
        </w:rPr>
        <w:tab/>
      </w:r>
      <w:r w:rsidRPr="00003A83">
        <w:rPr>
          <w:rFonts w:hint="eastAsia"/>
          <w:strike/>
          <w:vanish/>
          <w:sz w:val="18"/>
          <w:szCs w:val="22"/>
          <w:shd w:val="clear" w:color="auto" w:fill="FFFF99"/>
          <w:rtl/>
        </w:rPr>
        <w:t>דלקת</w:t>
      </w:r>
      <w:r w:rsidRPr="00003A83">
        <w:rPr>
          <w:strike/>
          <w:vanish/>
          <w:sz w:val="18"/>
          <w:szCs w:val="22"/>
          <w:shd w:val="clear" w:color="auto" w:fill="FFFF99"/>
          <w:rtl/>
        </w:rPr>
        <w:t xml:space="preserve"> רשתית (</w:t>
      </w:r>
      <w:r w:rsidRPr="00003A83">
        <w:rPr>
          <w:strike/>
          <w:vanish/>
          <w:sz w:val="18"/>
          <w:szCs w:val="22"/>
          <w:shd w:val="clear" w:color="auto" w:fill="FFFF99"/>
        </w:rPr>
        <w:t>CHORIORETINITIS</w:t>
      </w:r>
      <w:r w:rsidRPr="00003A83">
        <w:rPr>
          <w:strike/>
          <w:vanish/>
          <w:sz w:val="18"/>
          <w:szCs w:val="22"/>
          <w:shd w:val="clear" w:color="auto" w:fill="FFFF99"/>
          <w:rtl/>
        </w:rPr>
        <w:t>) בנוסף לליקוי בחדות הראייה או בשדה הראייה</w:t>
      </w:r>
      <w:r w:rsidRPr="00003A83">
        <w:rPr>
          <w:rFonts w:hint="cs"/>
          <w:strike/>
          <w:vanish/>
          <w:sz w:val="18"/>
          <w:szCs w:val="22"/>
          <w:shd w:val="clear" w:color="auto" w:fill="FFFF99"/>
          <w:rtl/>
        </w:rPr>
        <w:tab/>
      </w:r>
      <w:r w:rsidRPr="00003A83">
        <w:rPr>
          <w:strike/>
          <w:vanish/>
          <w:sz w:val="18"/>
          <w:szCs w:val="22"/>
          <w:shd w:val="clear" w:color="auto" w:fill="FFFF99"/>
          <w:rtl/>
        </w:rPr>
        <w:t>5%</w:t>
      </w:r>
      <w:bookmarkEnd w:id="225"/>
    </w:p>
    <w:p w14:paraId="0555B42F" w14:textId="77777777" w:rsidR="00EB6524" w:rsidRDefault="00EB6524">
      <w:pPr>
        <w:pStyle w:val="medium2-header"/>
        <w:keepLines w:val="0"/>
        <w:spacing w:before="72"/>
        <w:ind w:left="0" w:right="1134"/>
        <w:rPr>
          <w:noProof/>
          <w:sz w:val="22"/>
          <w:szCs w:val="22"/>
          <w:rtl/>
        </w:rPr>
      </w:pPr>
      <w:bookmarkStart w:id="226" w:name="med10"/>
      <w:bookmarkEnd w:id="226"/>
      <w:r>
        <w:rPr>
          <w:noProof/>
          <w:sz w:val="22"/>
          <w:szCs w:val="22"/>
          <w:rtl/>
        </w:rPr>
        <w:t>פ</w:t>
      </w:r>
      <w:r>
        <w:rPr>
          <w:rFonts w:hint="cs"/>
          <w:noProof/>
          <w:sz w:val="22"/>
          <w:szCs w:val="22"/>
          <w:rtl/>
        </w:rPr>
        <w:t>רק שביעי</w:t>
      </w:r>
    </w:p>
    <w:p w14:paraId="43EE2972" w14:textId="77777777" w:rsidR="00EB6524" w:rsidRDefault="00EB6524">
      <w:pPr>
        <w:pStyle w:val="header-2"/>
        <w:ind w:left="0" w:right="1134"/>
        <w:rPr>
          <w:rtl/>
        </w:rPr>
      </w:pPr>
      <w:bookmarkStart w:id="227" w:name="hed29"/>
      <w:bookmarkEnd w:id="227"/>
      <w:r>
        <w:rPr>
          <w:rtl/>
        </w:rPr>
        <w:t>מ</w:t>
      </w:r>
      <w:r>
        <w:rPr>
          <w:rFonts w:hint="cs"/>
          <w:rtl/>
        </w:rPr>
        <w:t>חלות אף, פה, אוזן וגרון</w:t>
      </w:r>
    </w:p>
    <w:p w14:paraId="22B8C100" w14:textId="77777777" w:rsidR="00EB6524" w:rsidRDefault="00EB6524">
      <w:pPr>
        <w:pStyle w:val="P00"/>
        <w:tabs>
          <w:tab w:val="clear" w:pos="2835"/>
          <w:tab w:val="clear" w:pos="6259"/>
          <w:tab w:val="right" w:pos="7938"/>
        </w:tabs>
        <w:spacing w:before="72"/>
        <w:ind w:left="1021" w:right="1701" w:hanging="1021"/>
        <w:rPr>
          <w:rtl/>
        </w:rPr>
      </w:pPr>
      <w:bookmarkStart w:id="228" w:name="Seif55"/>
      <w:bookmarkEnd w:id="228"/>
      <w:r>
        <w:rPr>
          <w:rFonts w:cs="Miriam"/>
          <w:sz w:val="32"/>
          <w:szCs w:val="32"/>
        </w:rPr>
        <w:pict w14:anchorId="5D1380D3">
          <v:rect id="_x0000_s2140" style="position:absolute;left:0;text-align:left;margin-left:464.5pt;margin-top:8.05pt;width:75.05pt;height:20pt;z-index:251625984" o:allowincell="f" filled="f" stroked="f" strokecolor="lime" strokeweight=".25pt">
            <v:textbox inset="0,0,0,0">
              <w:txbxContent>
                <w:p w14:paraId="0FB27D84" w14:textId="77777777" w:rsidR="00267E85" w:rsidRDefault="00267E85">
                  <w:pPr>
                    <w:spacing w:line="160" w:lineRule="exact"/>
                    <w:jc w:val="left"/>
                    <w:rPr>
                      <w:rFonts w:cs="Miriam"/>
                      <w:noProof/>
                      <w:szCs w:val="18"/>
                      <w:rtl/>
                    </w:rPr>
                  </w:pPr>
                  <w:r>
                    <w:rPr>
                      <w:rFonts w:cs="Miriam"/>
                      <w:szCs w:val="18"/>
                      <w:rtl/>
                    </w:rPr>
                    <w:t>א</w:t>
                  </w:r>
                  <w:r>
                    <w:rPr>
                      <w:rFonts w:cs="Miriam" w:hint="cs"/>
                      <w:szCs w:val="18"/>
                      <w:rtl/>
                    </w:rPr>
                    <w:t>ף</w:t>
                  </w:r>
                </w:p>
                <w:p w14:paraId="4D85EA7F"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שנ"ח-1997</w:t>
                  </w:r>
                </w:p>
              </w:txbxContent>
            </v:textbox>
            <w10:anchorlock/>
          </v:rect>
        </w:pict>
      </w:r>
      <w:r>
        <w:rPr>
          <w:rFonts w:cs="Miriam"/>
          <w:sz w:val="32"/>
          <w:szCs w:val="32"/>
          <w:rtl/>
        </w:rPr>
        <w:t>69</w:t>
      </w:r>
      <w:r>
        <w:rPr>
          <w:rtl/>
        </w:rPr>
        <w:t>.</w:t>
      </w:r>
      <w:r>
        <w:rPr>
          <w:rtl/>
        </w:rPr>
        <w:tab/>
        <w:t>(1)</w:t>
      </w:r>
      <w:r>
        <w:rPr>
          <w:rtl/>
        </w:rPr>
        <w:tab/>
      </w:r>
      <w:r>
        <w:rPr>
          <w:rFonts w:hint="cs"/>
          <w:rtl/>
        </w:rPr>
        <w:t xml:space="preserve">שינויים בצורת האף החיצוני - </w:t>
      </w:r>
    </w:p>
    <w:p w14:paraId="24D0D486" w14:textId="77777777" w:rsidR="00EB6524" w:rsidRDefault="00EB6524">
      <w:pPr>
        <w:pStyle w:val="P00"/>
        <w:tabs>
          <w:tab w:val="clear" w:pos="2835"/>
          <w:tab w:val="clear" w:pos="6259"/>
          <w:tab w:val="right" w:pos="7938"/>
        </w:tabs>
        <w:spacing w:before="72"/>
        <w:ind w:left="1475" w:right="1701" w:hanging="454"/>
        <w:rPr>
          <w:rtl/>
        </w:rPr>
      </w:pPr>
      <w:r>
        <w:rPr>
          <w:rtl/>
        </w:rPr>
        <w:t>א</w:t>
      </w:r>
      <w:r>
        <w:rPr>
          <w:rFonts w:hint="cs"/>
          <w:rtl/>
        </w:rPr>
        <w:t>.</w:t>
      </w:r>
      <w:r>
        <w:rPr>
          <w:rtl/>
        </w:rPr>
        <w:tab/>
      </w:r>
      <w:r>
        <w:rPr>
          <w:rFonts w:hint="cs"/>
          <w:rtl/>
        </w:rPr>
        <w:t>בצורה קלה ללא הפרעות בנשימה</w:t>
      </w:r>
      <w:r>
        <w:rPr>
          <w:rFonts w:hint="cs"/>
          <w:rtl/>
        </w:rPr>
        <w:tab/>
      </w:r>
      <w:r>
        <w:rPr>
          <w:rtl/>
        </w:rPr>
        <w:t>0%</w:t>
      </w:r>
    </w:p>
    <w:p w14:paraId="7A75E301" w14:textId="77777777" w:rsidR="00EB6524" w:rsidRDefault="00EB6524">
      <w:pPr>
        <w:pStyle w:val="P00"/>
        <w:tabs>
          <w:tab w:val="clear" w:pos="2835"/>
          <w:tab w:val="clear" w:pos="6259"/>
          <w:tab w:val="right" w:pos="7938"/>
        </w:tabs>
        <w:spacing w:before="72"/>
        <w:ind w:left="1475" w:right="1701" w:hanging="454"/>
        <w:rPr>
          <w:rtl/>
        </w:rPr>
      </w:pPr>
      <w:r>
        <w:rPr>
          <w:rtl/>
        </w:rPr>
        <w:t>ב</w:t>
      </w:r>
      <w:r>
        <w:rPr>
          <w:rFonts w:hint="cs"/>
          <w:rtl/>
        </w:rPr>
        <w:t>.</w:t>
      </w:r>
      <w:r>
        <w:rPr>
          <w:rtl/>
        </w:rPr>
        <w:tab/>
      </w:r>
      <w:r>
        <w:rPr>
          <w:rFonts w:hint="cs"/>
          <w:rtl/>
        </w:rPr>
        <w:t xml:space="preserve">בצורה ניכרת עם הפרעות בנשימה או חסר </w:t>
      </w:r>
      <w:r>
        <w:rPr>
          <w:rtl/>
        </w:rPr>
        <w:t>ש</w:t>
      </w:r>
      <w:r>
        <w:rPr>
          <w:rFonts w:hint="cs"/>
          <w:rtl/>
        </w:rPr>
        <w:t>ל חלק מהאף:</w:t>
      </w:r>
    </w:p>
    <w:p w14:paraId="1792A4C3" w14:textId="77777777" w:rsidR="00EB6524" w:rsidRDefault="00EB6524">
      <w:pPr>
        <w:pStyle w:val="P00"/>
        <w:tabs>
          <w:tab w:val="clear" w:pos="2835"/>
          <w:tab w:val="clear" w:pos="6259"/>
          <w:tab w:val="right" w:pos="7938"/>
        </w:tabs>
        <w:spacing w:before="72"/>
        <w:ind w:left="1928" w:right="1701" w:hanging="454"/>
        <w:rPr>
          <w:rtl/>
        </w:rPr>
      </w:pPr>
      <w:r>
        <w:rPr>
          <w:rtl/>
        </w:rPr>
        <w:t>נ</w:t>
      </w:r>
      <w:r>
        <w:rPr>
          <w:rFonts w:hint="cs"/>
          <w:rtl/>
        </w:rPr>
        <w:t xml:space="preserve">חיריים לא גלויים </w:t>
      </w:r>
      <w:r>
        <w:rPr>
          <w:rFonts w:hint="cs"/>
          <w:rtl/>
        </w:rPr>
        <w:tab/>
      </w:r>
      <w:r>
        <w:rPr>
          <w:rtl/>
        </w:rPr>
        <w:t>20%</w:t>
      </w:r>
    </w:p>
    <w:p w14:paraId="6FC78901" w14:textId="77777777" w:rsidR="00EB6524" w:rsidRDefault="00EB6524">
      <w:pPr>
        <w:pStyle w:val="P00"/>
        <w:tabs>
          <w:tab w:val="clear" w:pos="2835"/>
          <w:tab w:val="clear" w:pos="6259"/>
          <w:tab w:val="right" w:pos="7938"/>
        </w:tabs>
        <w:spacing w:before="72"/>
        <w:ind w:left="1475" w:right="1701" w:hanging="454"/>
        <w:rPr>
          <w:rtl/>
        </w:rPr>
      </w:pPr>
      <w:r>
        <w:rPr>
          <w:rtl/>
        </w:rPr>
        <w:t>ג</w:t>
      </w:r>
      <w:r>
        <w:rPr>
          <w:rFonts w:hint="cs"/>
          <w:rtl/>
        </w:rPr>
        <w:t>.</w:t>
      </w:r>
      <w:r>
        <w:rPr>
          <w:rtl/>
        </w:rPr>
        <w:tab/>
      </w:r>
      <w:r>
        <w:rPr>
          <w:rFonts w:hint="cs"/>
          <w:rtl/>
        </w:rPr>
        <w:t>חסר אף כולו או חלקו:</w:t>
      </w:r>
    </w:p>
    <w:p w14:paraId="54DFE618" w14:textId="77777777" w:rsidR="00EB6524" w:rsidRDefault="00EB6524">
      <w:pPr>
        <w:pStyle w:val="P00"/>
        <w:tabs>
          <w:tab w:val="clear" w:pos="2835"/>
          <w:tab w:val="clear" w:pos="6259"/>
          <w:tab w:val="right" w:pos="7938"/>
        </w:tabs>
        <w:spacing w:before="72"/>
        <w:ind w:left="1928" w:right="1701" w:hanging="454"/>
        <w:rPr>
          <w:rtl/>
        </w:rPr>
      </w:pPr>
      <w:r>
        <w:rPr>
          <w:rtl/>
        </w:rPr>
        <w:t>נ</w:t>
      </w:r>
      <w:r>
        <w:rPr>
          <w:rFonts w:hint="cs"/>
          <w:rtl/>
        </w:rPr>
        <w:t>חיריים גלויים</w:t>
      </w:r>
      <w:r>
        <w:rPr>
          <w:rFonts w:hint="cs"/>
          <w:rtl/>
        </w:rPr>
        <w:tab/>
      </w:r>
      <w:r>
        <w:rPr>
          <w:rtl/>
        </w:rPr>
        <w:t>30%</w:t>
      </w:r>
    </w:p>
    <w:p w14:paraId="2C8B14F1" w14:textId="77777777" w:rsidR="00EB6524" w:rsidRDefault="00EB6524">
      <w:pPr>
        <w:pStyle w:val="P00"/>
        <w:tabs>
          <w:tab w:val="clear" w:pos="2835"/>
          <w:tab w:val="clear" w:pos="6259"/>
          <w:tab w:val="right" w:pos="7938"/>
        </w:tabs>
        <w:spacing w:before="72"/>
        <w:ind w:left="1021" w:right="1701" w:hanging="397"/>
        <w:rPr>
          <w:rtl/>
        </w:rPr>
      </w:pPr>
      <w:r>
        <w:rPr>
          <w:rtl/>
        </w:rPr>
        <w:t>(2)</w:t>
      </w:r>
      <w:r>
        <w:rPr>
          <w:rtl/>
        </w:rPr>
        <w:tab/>
      </w:r>
      <w:r>
        <w:rPr>
          <w:rFonts w:hint="cs"/>
          <w:rtl/>
        </w:rPr>
        <w:t>הפרעות בנשימה דרך האף כתוצאה משינו</w:t>
      </w:r>
      <w:r>
        <w:rPr>
          <w:rtl/>
        </w:rPr>
        <w:t>י</w:t>
      </w:r>
      <w:r>
        <w:rPr>
          <w:rFonts w:hint="cs"/>
          <w:rtl/>
        </w:rPr>
        <w:t xml:space="preserve">ים בחלל </w:t>
      </w:r>
      <w:r>
        <w:rPr>
          <w:rtl/>
        </w:rPr>
        <w:t>ה</w:t>
      </w:r>
      <w:r>
        <w:rPr>
          <w:rFonts w:hint="cs"/>
          <w:rtl/>
        </w:rPr>
        <w:t xml:space="preserve">אף כולל: </w:t>
      </w:r>
      <w:r>
        <w:t>sinusitis, allergic &amp; vasomotor rhinitis; atrophic rhinitis</w:t>
      </w:r>
    </w:p>
    <w:p w14:paraId="6EAF1C71" w14:textId="77777777" w:rsidR="00EB6524" w:rsidRDefault="00EB6524">
      <w:pPr>
        <w:pStyle w:val="P00"/>
        <w:tabs>
          <w:tab w:val="clear" w:pos="2835"/>
          <w:tab w:val="clear" w:pos="6259"/>
          <w:tab w:val="right" w:pos="7938"/>
        </w:tabs>
        <w:spacing w:before="72"/>
        <w:ind w:left="1475" w:right="1701" w:hanging="454"/>
        <w:rPr>
          <w:rtl/>
        </w:rPr>
      </w:pPr>
      <w:r>
        <w:rPr>
          <w:rtl/>
        </w:rPr>
        <w:t>א</w:t>
      </w:r>
      <w:r>
        <w:rPr>
          <w:rFonts w:hint="cs"/>
          <w:rtl/>
        </w:rPr>
        <w:t>.</w:t>
      </w:r>
      <w:r>
        <w:rPr>
          <w:rtl/>
        </w:rPr>
        <w:tab/>
      </w:r>
      <w:r>
        <w:rPr>
          <w:rFonts w:hint="cs"/>
          <w:rtl/>
        </w:rPr>
        <w:t>הפרעה קלה עד בינונית</w:t>
      </w:r>
      <w:r>
        <w:rPr>
          <w:rFonts w:hint="cs"/>
          <w:rtl/>
        </w:rPr>
        <w:tab/>
      </w:r>
      <w:r>
        <w:rPr>
          <w:rtl/>
        </w:rPr>
        <w:t>0%</w:t>
      </w:r>
    </w:p>
    <w:p w14:paraId="4EE31269" w14:textId="77777777" w:rsidR="00EB6524" w:rsidRDefault="00EB6524">
      <w:pPr>
        <w:pStyle w:val="P00"/>
        <w:tabs>
          <w:tab w:val="clear" w:pos="2835"/>
          <w:tab w:val="clear" w:pos="6259"/>
          <w:tab w:val="right" w:pos="7938"/>
        </w:tabs>
        <w:spacing w:before="72"/>
        <w:ind w:left="1475" w:right="1701" w:hanging="454"/>
        <w:rPr>
          <w:rtl/>
        </w:rPr>
      </w:pPr>
      <w:r>
        <w:rPr>
          <w:rtl/>
        </w:rPr>
        <w:t>ב</w:t>
      </w:r>
      <w:r>
        <w:rPr>
          <w:rFonts w:hint="cs"/>
          <w:rtl/>
        </w:rPr>
        <w:t>.</w:t>
      </w:r>
      <w:r>
        <w:rPr>
          <w:rtl/>
        </w:rPr>
        <w:tab/>
      </w:r>
      <w:r>
        <w:rPr>
          <w:rFonts w:hint="cs"/>
          <w:rtl/>
        </w:rPr>
        <w:t xml:space="preserve">הפרעה ניכרת, חסימה מוחלטת </w:t>
      </w:r>
      <w:r>
        <w:rPr>
          <w:rtl/>
        </w:rPr>
        <w:t>ח</w:t>
      </w:r>
      <w:r>
        <w:rPr>
          <w:rFonts w:hint="cs"/>
          <w:rtl/>
        </w:rPr>
        <w:t>ד-צדדית קבועה</w:t>
      </w:r>
      <w:r>
        <w:rPr>
          <w:rFonts w:hint="cs"/>
          <w:rtl/>
        </w:rPr>
        <w:tab/>
      </w:r>
      <w:r>
        <w:rPr>
          <w:rtl/>
        </w:rPr>
        <w:t>10%</w:t>
      </w:r>
    </w:p>
    <w:p w14:paraId="78462D9E" w14:textId="77777777" w:rsidR="00EB6524" w:rsidRDefault="00EB6524">
      <w:pPr>
        <w:pStyle w:val="P00"/>
        <w:tabs>
          <w:tab w:val="clear" w:pos="2835"/>
          <w:tab w:val="clear" w:pos="6259"/>
          <w:tab w:val="right" w:pos="7938"/>
        </w:tabs>
        <w:spacing w:before="72"/>
        <w:ind w:left="1475" w:right="1701" w:hanging="454"/>
        <w:rPr>
          <w:rtl/>
        </w:rPr>
      </w:pPr>
      <w:r>
        <w:rPr>
          <w:rtl/>
        </w:rPr>
        <w:t>ג</w:t>
      </w:r>
      <w:r>
        <w:rPr>
          <w:rFonts w:hint="cs"/>
          <w:rtl/>
        </w:rPr>
        <w:t>.</w:t>
      </w:r>
      <w:r>
        <w:rPr>
          <w:rtl/>
        </w:rPr>
        <w:tab/>
      </w:r>
      <w:r>
        <w:rPr>
          <w:rFonts w:hint="cs"/>
          <w:rtl/>
        </w:rPr>
        <w:t>חסימה מוחלטת דו-צדדית קבועה</w:t>
      </w:r>
      <w:r>
        <w:rPr>
          <w:rFonts w:hint="cs"/>
          <w:rtl/>
        </w:rPr>
        <w:tab/>
      </w:r>
      <w:r>
        <w:rPr>
          <w:rtl/>
        </w:rPr>
        <w:t>20%</w:t>
      </w:r>
    </w:p>
    <w:p w14:paraId="375100AF" w14:textId="77777777" w:rsidR="00EB6524" w:rsidRDefault="00EB6524">
      <w:pPr>
        <w:pStyle w:val="P00"/>
        <w:tabs>
          <w:tab w:val="clear" w:pos="2835"/>
          <w:tab w:val="clear" w:pos="6259"/>
          <w:tab w:val="right" w:pos="7938"/>
        </w:tabs>
        <w:spacing w:before="72"/>
        <w:ind w:left="1021" w:right="1701" w:hanging="397"/>
        <w:rPr>
          <w:rtl/>
        </w:rPr>
      </w:pPr>
      <w:r>
        <w:rPr>
          <w:rtl/>
        </w:rPr>
        <w:t>(3)</w:t>
      </w:r>
      <w:r>
        <w:rPr>
          <w:rtl/>
        </w:rPr>
        <w:tab/>
      </w:r>
      <w:r>
        <w:rPr>
          <w:rFonts w:hint="cs"/>
          <w:rtl/>
        </w:rPr>
        <w:t>אובדן חוש הריח והטעם</w:t>
      </w:r>
    </w:p>
    <w:p w14:paraId="3993FDD6" w14:textId="77777777" w:rsidR="00EB6524" w:rsidRDefault="00EB6524">
      <w:pPr>
        <w:pStyle w:val="P00"/>
        <w:tabs>
          <w:tab w:val="clear" w:pos="2835"/>
          <w:tab w:val="clear" w:pos="6259"/>
          <w:tab w:val="right" w:pos="7938"/>
        </w:tabs>
        <w:spacing w:before="72"/>
        <w:ind w:left="1475" w:right="1701" w:hanging="454"/>
        <w:rPr>
          <w:rtl/>
        </w:rPr>
      </w:pPr>
      <w:r>
        <w:rPr>
          <w:rtl/>
        </w:rPr>
        <w:t>א</w:t>
      </w:r>
      <w:r>
        <w:rPr>
          <w:rFonts w:hint="cs"/>
          <w:rtl/>
        </w:rPr>
        <w:t>.</w:t>
      </w:r>
      <w:r>
        <w:rPr>
          <w:rtl/>
        </w:rPr>
        <w:tab/>
      </w:r>
      <w:r>
        <w:rPr>
          <w:rFonts w:hint="cs"/>
          <w:rtl/>
        </w:rPr>
        <w:t>אובדן חוש הריח או חוש ה</w:t>
      </w:r>
      <w:r>
        <w:rPr>
          <w:rtl/>
        </w:rPr>
        <w:t>ט</w:t>
      </w:r>
      <w:r>
        <w:rPr>
          <w:rFonts w:hint="cs"/>
          <w:rtl/>
        </w:rPr>
        <w:t>עם</w:t>
      </w:r>
      <w:r>
        <w:rPr>
          <w:rFonts w:hint="cs"/>
          <w:rtl/>
        </w:rPr>
        <w:tab/>
      </w:r>
      <w:r>
        <w:rPr>
          <w:rtl/>
        </w:rPr>
        <w:t>0%</w:t>
      </w:r>
    </w:p>
    <w:p w14:paraId="7D7DC06C" w14:textId="77777777" w:rsidR="00EB6524" w:rsidRDefault="00EB6524">
      <w:pPr>
        <w:pStyle w:val="P00"/>
        <w:tabs>
          <w:tab w:val="clear" w:pos="2835"/>
          <w:tab w:val="clear" w:pos="6259"/>
          <w:tab w:val="right" w:pos="7938"/>
        </w:tabs>
        <w:spacing w:before="72"/>
        <w:ind w:left="1475" w:right="1701" w:hanging="454"/>
        <w:rPr>
          <w:rFonts w:hint="cs"/>
          <w:rtl/>
        </w:rPr>
      </w:pPr>
      <w:r>
        <w:rPr>
          <w:rtl/>
        </w:rPr>
        <w:t>ב</w:t>
      </w:r>
      <w:r>
        <w:rPr>
          <w:rFonts w:hint="cs"/>
          <w:rtl/>
        </w:rPr>
        <w:t>.</w:t>
      </w:r>
      <w:r>
        <w:rPr>
          <w:rtl/>
        </w:rPr>
        <w:tab/>
      </w:r>
      <w:r>
        <w:rPr>
          <w:rFonts w:hint="cs"/>
          <w:rtl/>
        </w:rPr>
        <w:t>אובדן חוש הריח והטעם</w:t>
      </w:r>
      <w:r>
        <w:rPr>
          <w:rFonts w:hint="cs"/>
          <w:rtl/>
        </w:rPr>
        <w:tab/>
      </w:r>
      <w:r>
        <w:rPr>
          <w:rtl/>
        </w:rPr>
        <w:t>5%</w:t>
      </w:r>
    </w:p>
    <w:p w14:paraId="5C4BEC97" w14:textId="77777777" w:rsidR="00EB6524" w:rsidRPr="00003A83" w:rsidRDefault="00EB6524">
      <w:pPr>
        <w:pStyle w:val="P00"/>
        <w:spacing w:before="0"/>
        <w:ind w:left="0" w:right="1134"/>
        <w:rPr>
          <w:rFonts w:hint="cs"/>
          <w:b/>
          <w:bCs/>
          <w:vanish/>
          <w:szCs w:val="20"/>
          <w:shd w:val="clear" w:color="auto" w:fill="FFFF99"/>
          <w:rtl/>
        </w:rPr>
      </w:pPr>
      <w:bookmarkStart w:id="229" w:name="Rov235"/>
      <w:r w:rsidRPr="00003A83">
        <w:rPr>
          <w:rFonts w:hint="cs"/>
          <w:vanish/>
          <w:color w:val="FF0000"/>
          <w:szCs w:val="20"/>
          <w:shd w:val="clear" w:color="auto" w:fill="FFFF99"/>
          <w:rtl/>
        </w:rPr>
        <w:t>מיום 12.10.1997</w:t>
      </w:r>
    </w:p>
    <w:p w14:paraId="67C03259"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תשנ"ח-1997</w:t>
      </w:r>
    </w:p>
    <w:p w14:paraId="535863D6"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213" w:history="1">
        <w:r w:rsidRPr="00003A83">
          <w:rPr>
            <w:rStyle w:val="Hyperlink"/>
            <w:rFonts w:hint="cs"/>
            <w:vanish/>
            <w:szCs w:val="20"/>
            <w:shd w:val="clear" w:color="auto" w:fill="FFFF99"/>
            <w:rtl/>
          </w:rPr>
          <w:t>ק"ת תשנ"ח מס' 5856</w:t>
        </w:r>
      </w:hyperlink>
      <w:r w:rsidRPr="00003A83">
        <w:rPr>
          <w:rFonts w:hint="cs"/>
          <w:vanish/>
          <w:szCs w:val="20"/>
          <w:shd w:val="clear" w:color="auto" w:fill="FFFF99"/>
          <w:rtl/>
        </w:rPr>
        <w:t xml:space="preserve"> מיום 12.10.1997 עמ' 4</w:t>
      </w:r>
    </w:p>
    <w:p w14:paraId="00FAEAFA"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החלפת פרט 69</w:t>
      </w:r>
    </w:p>
    <w:p w14:paraId="35153151" w14:textId="77777777" w:rsidR="00EB6524" w:rsidRPr="00003A83" w:rsidRDefault="00EB6524">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0911C89F" w14:textId="77777777" w:rsidR="00EB6524" w:rsidRPr="00003A83" w:rsidRDefault="00EB6524">
      <w:pPr>
        <w:pStyle w:val="P00"/>
        <w:tabs>
          <w:tab w:val="left" w:pos="6102"/>
        </w:tabs>
        <w:spacing w:before="0"/>
        <w:ind w:left="0" w:right="1134"/>
        <w:rPr>
          <w:rFonts w:hint="cs"/>
          <w:strike/>
          <w:vanish/>
          <w:sz w:val="22"/>
          <w:szCs w:val="22"/>
          <w:shd w:val="clear" w:color="auto" w:fill="FFFF99"/>
          <w:rtl/>
        </w:rPr>
      </w:pPr>
      <w:r w:rsidRPr="00003A83">
        <w:rPr>
          <w:rFonts w:hint="cs"/>
          <w:strike/>
          <w:vanish/>
          <w:sz w:val="22"/>
          <w:szCs w:val="22"/>
          <w:shd w:val="clear" w:color="auto" w:fill="FFFF99"/>
          <w:rtl/>
        </w:rPr>
        <w:t>69.</w:t>
      </w:r>
      <w:r w:rsidRPr="00003A83">
        <w:rPr>
          <w:rFonts w:hint="cs"/>
          <w:strike/>
          <w:vanish/>
          <w:sz w:val="22"/>
          <w:szCs w:val="22"/>
          <w:shd w:val="clear" w:color="auto" w:fill="FFFF99"/>
          <w:rtl/>
        </w:rPr>
        <w:tab/>
        <w:t>(1)</w:t>
      </w:r>
      <w:r w:rsidRPr="00003A83">
        <w:rPr>
          <w:rFonts w:hint="cs"/>
          <w:strike/>
          <w:vanish/>
          <w:sz w:val="22"/>
          <w:szCs w:val="22"/>
          <w:shd w:val="clear" w:color="auto" w:fill="FFFF99"/>
          <w:rtl/>
        </w:rPr>
        <w:tab/>
        <w:t>שינויים בצורת האף החיצוני</w:t>
      </w:r>
    </w:p>
    <w:p w14:paraId="0A4A32BA" w14:textId="77777777" w:rsidR="00EB6524" w:rsidRPr="00003A83" w:rsidRDefault="00EB6524">
      <w:pPr>
        <w:pStyle w:val="P00"/>
        <w:tabs>
          <w:tab w:val="left" w:pos="6102"/>
        </w:tabs>
        <w:spacing w:before="0"/>
        <w:ind w:left="1021" w:right="1134"/>
        <w:rPr>
          <w:rFonts w:hint="cs"/>
          <w:strike/>
          <w:vanish/>
          <w:sz w:val="22"/>
          <w:szCs w:val="22"/>
          <w:u w:val="single"/>
          <w:shd w:val="clear" w:color="auto" w:fill="FFFF99"/>
          <w:rtl/>
        </w:rPr>
      </w:pPr>
      <w:r w:rsidRPr="00003A83">
        <w:rPr>
          <w:rFonts w:hint="cs"/>
          <w:strike/>
          <w:vanish/>
          <w:sz w:val="22"/>
          <w:szCs w:val="22"/>
          <w:shd w:val="clear" w:color="auto" w:fill="FFFF99"/>
          <w:rtl/>
        </w:rPr>
        <w:t>א.</w:t>
      </w:r>
      <w:r w:rsidRPr="00003A83">
        <w:rPr>
          <w:rFonts w:hint="cs"/>
          <w:strike/>
          <w:vanish/>
          <w:sz w:val="22"/>
          <w:szCs w:val="22"/>
          <w:shd w:val="clear" w:color="auto" w:fill="FFFF99"/>
          <w:rtl/>
        </w:rPr>
        <w:tab/>
        <w:t>בצורה קלה וללא הפרעה בנשימה</w:t>
      </w:r>
      <w:r w:rsidRPr="00003A83">
        <w:rPr>
          <w:rFonts w:hint="cs"/>
          <w:vanish/>
          <w:sz w:val="22"/>
          <w:szCs w:val="22"/>
          <w:shd w:val="clear" w:color="auto" w:fill="FFFF99"/>
          <w:rtl/>
        </w:rPr>
        <w:tab/>
      </w:r>
      <w:r w:rsidRPr="00003A83">
        <w:rPr>
          <w:rFonts w:hint="cs"/>
          <w:strike/>
          <w:vanish/>
          <w:sz w:val="22"/>
          <w:szCs w:val="22"/>
          <w:shd w:val="clear" w:color="auto" w:fill="FFFF99"/>
          <w:rtl/>
        </w:rPr>
        <w:t xml:space="preserve">0% </w:t>
      </w:r>
    </w:p>
    <w:p w14:paraId="5B88B2D1" w14:textId="77777777" w:rsidR="00EB6524" w:rsidRPr="00003A83" w:rsidRDefault="00EB6524">
      <w:pPr>
        <w:pStyle w:val="P00"/>
        <w:tabs>
          <w:tab w:val="left" w:pos="6102"/>
        </w:tabs>
        <w:spacing w:before="0"/>
        <w:ind w:left="1021" w:right="1134"/>
        <w:rPr>
          <w:rFonts w:hint="cs"/>
          <w:strike/>
          <w:vanish/>
          <w:sz w:val="22"/>
          <w:szCs w:val="22"/>
          <w:shd w:val="clear" w:color="auto" w:fill="FFFF99"/>
          <w:rtl/>
        </w:rPr>
      </w:pPr>
      <w:r w:rsidRPr="00003A83">
        <w:rPr>
          <w:rFonts w:hint="cs"/>
          <w:strike/>
          <w:vanish/>
          <w:sz w:val="22"/>
          <w:szCs w:val="22"/>
          <w:shd w:val="clear" w:color="auto" w:fill="FFFF99"/>
          <w:rtl/>
        </w:rPr>
        <w:t>ב.</w:t>
      </w:r>
      <w:r w:rsidRPr="00003A83">
        <w:rPr>
          <w:rFonts w:hint="cs"/>
          <w:strike/>
          <w:vanish/>
          <w:sz w:val="22"/>
          <w:szCs w:val="22"/>
          <w:shd w:val="clear" w:color="auto" w:fill="FFFF99"/>
          <w:rtl/>
        </w:rPr>
        <w:tab/>
        <w:t>בצורה ניכרת הגורמים להפרעות בנשימה</w:t>
      </w:r>
      <w:r w:rsidRPr="00003A83">
        <w:rPr>
          <w:rFonts w:hint="cs"/>
          <w:vanish/>
          <w:sz w:val="22"/>
          <w:szCs w:val="22"/>
          <w:shd w:val="clear" w:color="auto" w:fill="FFFF99"/>
          <w:rtl/>
        </w:rPr>
        <w:tab/>
      </w:r>
      <w:r w:rsidRPr="00003A83">
        <w:rPr>
          <w:rFonts w:hint="cs"/>
          <w:strike/>
          <w:vanish/>
          <w:sz w:val="22"/>
          <w:szCs w:val="22"/>
          <w:shd w:val="clear" w:color="auto" w:fill="FFFF99"/>
          <w:rtl/>
        </w:rPr>
        <w:t>10%</w:t>
      </w:r>
    </w:p>
    <w:p w14:paraId="2640E8B0" w14:textId="77777777" w:rsidR="00EB6524" w:rsidRPr="00003A83" w:rsidRDefault="00EB6524">
      <w:pPr>
        <w:pStyle w:val="P00"/>
        <w:tabs>
          <w:tab w:val="left" w:pos="6102"/>
        </w:tabs>
        <w:spacing w:before="0"/>
        <w:ind w:left="1021" w:right="1134"/>
        <w:rPr>
          <w:rFonts w:hint="cs"/>
          <w:strike/>
          <w:vanish/>
          <w:sz w:val="22"/>
          <w:szCs w:val="22"/>
          <w:shd w:val="clear" w:color="auto" w:fill="FFFF99"/>
          <w:rtl/>
        </w:rPr>
      </w:pPr>
      <w:r w:rsidRPr="00003A83">
        <w:rPr>
          <w:rFonts w:hint="cs"/>
          <w:strike/>
          <w:vanish/>
          <w:sz w:val="22"/>
          <w:szCs w:val="22"/>
          <w:shd w:val="clear" w:color="auto" w:fill="FFFF99"/>
          <w:rtl/>
        </w:rPr>
        <w:t>ג.</w:t>
      </w:r>
      <w:r w:rsidRPr="00003A83">
        <w:rPr>
          <w:rFonts w:hint="cs"/>
          <w:strike/>
          <w:vanish/>
          <w:sz w:val="22"/>
          <w:szCs w:val="22"/>
          <w:shd w:val="clear" w:color="auto" w:fill="FFFF99"/>
          <w:rtl/>
        </w:rPr>
        <w:tab/>
        <w:t>חסר האף כולו או חלק ממנו; הנחיריים גלויים</w:t>
      </w:r>
      <w:r w:rsidRPr="00003A83">
        <w:rPr>
          <w:rFonts w:hint="cs"/>
          <w:vanish/>
          <w:sz w:val="22"/>
          <w:szCs w:val="22"/>
          <w:shd w:val="clear" w:color="auto" w:fill="FFFF99"/>
          <w:rtl/>
        </w:rPr>
        <w:tab/>
      </w:r>
      <w:r w:rsidRPr="00003A83">
        <w:rPr>
          <w:rFonts w:hint="cs"/>
          <w:strike/>
          <w:vanish/>
          <w:sz w:val="22"/>
          <w:szCs w:val="22"/>
          <w:shd w:val="clear" w:color="auto" w:fill="FFFF99"/>
          <w:rtl/>
        </w:rPr>
        <w:t>30%</w:t>
      </w:r>
    </w:p>
    <w:p w14:paraId="232B612F" w14:textId="77777777" w:rsidR="00EB6524" w:rsidRPr="00003A83" w:rsidRDefault="00EB6524">
      <w:pPr>
        <w:pStyle w:val="P00"/>
        <w:tabs>
          <w:tab w:val="left" w:pos="6102"/>
        </w:tabs>
        <w:spacing w:before="0"/>
        <w:ind w:left="624" w:right="1134"/>
        <w:rPr>
          <w:rFonts w:hint="cs"/>
          <w:strike/>
          <w:vanish/>
          <w:sz w:val="22"/>
          <w:szCs w:val="22"/>
          <w:shd w:val="clear" w:color="auto" w:fill="FFFF99"/>
          <w:rtl/>
        </w:rPr>
      </w:pPr>
      <w:r w:rsidRPr="00003A83">
        <w:rPr>
          <w:rFonts w:hint="cs"/>
          <w:strike/>
          <w:vanish/>
          <w:sz w:val="22"/>
          <w:szCs w:val="22"/>
          <w:shd w:val="clear" w:color="auto" w:fill="FFFF99"/>
          <w:rtl/>
        </w:rPr>
        <w:t>(2)</w:t>
      </w:r>
      <w:r w:rsidRPr="00003A83">
        <w:rPr>
          <w:rFonts w:hint="cs"/>
          <w:strike/>
          <w:vanish/>
          <w:sz w:val="22"/>
          <w:szCs w:val="22"/>
          <w:shd w:val="clear" w:color="auto" w:fill="FFFF99"/>
          <w:rtl/>
        </w:rPr>
        <w:tab/>
        <w:t>שינויים בפנהים עם סתימת אף מוחלטת</w:t>
      </w:r>
      <w:r w:rsidRPr="00003A83">
        <w:rPr>
          <w:rFonts w:hint="cs"/>
          <w:vanish/>
          <w:sz w:val="22"/>
          <w:szCs w:val="22"/>
          <w:shd w:val="clear" w:color="auto" w:fill="FFFF99"/>
          <w:rtl/>
        </w:rPr>
        <w:tab/>
      </w:r>
      <w:r w:rsidRPr="00003A83">
        <w:rPr>
          <w:rFonts w:hint="cs"/>
          <w:strike/>
          <w:vanish/>
          <w:sz w:val="22"/>
          <w:szCs w:val="22"/>
          <w:shd w:val="clear" w:color="auto" w:fill="FFFF99"/>
          <w:rtl/>
        </w:rPr>
        <w:t>20%</w:t>
      </w:r>
    </w:p>
    <w:p w14:paraId="523C1939" w14:textId="77777777" w:rsidR="00EB6524" w:rsidRPr="00003A83" w:rsidRDefault="00EB6524">
      <w:pPr>
        <w:pStyle w:val="P00"/>
        <w:tabs>
          <w:tab w:val="left" w:pos="6102"/>
        </w:tabs>
        <w:spacing w:before="0"/>
        <w:ind w:left="624" w:right="1134"/>
        <w:rPr>
          <w:rFonts w:hint="cs"/>
          <w:strike/>
          <w:vanish/>
          <w:sz w:val="22"/>
          <w:szCs w:val="22"/>
          <w:shd w:val="clear" w:color="auto" w:fill="FFFF99"/>
          <w:rtl/>
        </w:rPr>
      </w:pPr>
      <w:r w:rsidRPr="00003A83">
        <w:rPr>
          <w:rFonts w:hint="cs"/>
          <w:strike/>
          <w:vanish/>
          <w:sz w:val="22"/>
          <w:szCs w:val="22"/>
          <w:shd w:val="clear" w:color="auto" w:fill="FFFF99"/>
          <w:rtl/>
        </w:rPr>
        <w:t>(3)</w:t>
      </w:r>
      <w:r w:rsidRPr="00003A83">
        <w:rPr>
          <w:rFonts w:hint="cs"/>
          <w:strike/>
          <w:vanish/>
          <w:sz w:val="22"/>
          <w:szCs w:val="22"/>
          <w:shd w:val="clear" w:color="auto" w:fill="FFFF99"/>
          <w:rtl/>
        </w:rPr>
        <w:tab/>
        <w:t>אבדן חוש הריח והטעם או חוש הריח בלבד</w:t>
      </w:r>
      <w:r w:rsidRPr="00003A83">
        <w:rPr>
          <w:rFonts w:hint="cs"/>
          <w:vanish/>
          <w:sz w:val="22"/>
          <w:szCs w:val="22"/>
          <w:shd w:val="clear" w:color="auto" w:fill="FFFF99"/>
          <w:rtl/>
        </w:rPr>
        <w:tab/>
      </w:r>
      <w:r w:rsidRPr="00003A83">
        <w:rPr>
          <w:rFonts w:hint="cs"/>
          <w:strike/>
          <w:vanish/>
          <w:sz w:val="22"/>
          <w:szCs w:val="22"/>
          <w:shd w:val="clear" w:color="auto" w:fill="FFFF99"/>
          <w:rtl/>
        </w:rPr>
        <w:t>5%</w:t>
      </w:r>
    </w:p>
    <w:p w14:paraId="66A06EAE" w14:textId="77777777" w:rsidR="00EB6524" w:rsidRPr="00003A83" w:rsidRDefault="00EB6524">
      <w:pPr>
        <w:pStyle w:val="P00"/>
        <w:tabs>
          <w:tab w:val="left" w:pos="6102"/>
        </w:tabs>
        <w:spacing w:before="0"/>
        <w:ind w:left="624" w:right="1134"/>
        <w:rPr>
          <w:rFonts w:hint="cs"/>
          <w:strike/>
          <w:vanish/>
          <w:sz w:val="22"/>
          <w:szCs w:val="22"/>
          <w:shd w:val="clear" w:color="auto" w:fill="FFFF99"/>
          <w:rtl/>
        </w:rPr>
      </w:pPr>
      <w:r w:rsidRPr="00003A83">
        <w:rPr>
          <w:rFonts w:hint="cs"/>
          <w:strike/>
          <w:vanish/>
          <w:sz w:val="22"/>
          <w:szCs w:val="22"/>
          <w:shd w:val="clear" w:color="auto" w:fill="FFFF99"/>
          <w:rtl/>
        </w:rPr>
        <w:t>(4)</w:t>
      </w:r>
      <w:r w:rsidRPr="00003A83">
        <w:rPr>
          <w:rFonts w:hint="cs"/>
          <w:strike/>
          <w:vanish/>
          <w:sz w:val="22"/>
          <w:szCs w:val="22"/>
          <w:shd w:val="clear" w:color="auto" w:fill="FFFF99"/>
          <w:rtl/>
        </w:rPr>
        <w:tab/>
        <w:t>מחלות האף והגתות</w:t>
      </w:r>
    </w:p>
    <w:p w14:paraId="33C2F449" w14:textId="77777777" w:rsidR="00EB6524" w:rsidRPr="00003A83" w:rsidRDefault="00EB6524">
      <w:pPr>
        <w:pStyle w:val="P00"/>
        <w:tabs>
          <w:tab w:val="left" w:pos="6102"/>
        </w:tabs>
        <w:spacing w:before="0"/>
        <w:ind w:left="1021" w:right="1134"/>
        <w:rPr>
          <w:strike/>
          <w:vanish/>
          <w:sz w:val="22"/>
          <w:szCs w:val="22"/>
          <w:shd w:val="clear" w:color="auto" w:fill="FFFF99"/>
        </w:rPr>
      </w:pPr>
      <w:r w:rsidRPr="00003A83">
        <w:rPr>
          <w:rFonts w:hint="cs"/>
          <w:strike/>
          <w:vanish/>
          <w:sz w:val="22"/>
          <w:szCs w:val="22"/>
          <w:shd w:val="clear" w:color="auto" w:fill="FFFF99"/>
          <w:rtl/>
        </w:rPr>
        <w:t>א.</w:t>
      </w:r>
      <w:r w:rsidRPr="00003A83">
        <w:rPr>
          <w:rFonts w:hint="cs"/>
          <w:strike/>
          <w:vanish/>
          <w:sz w:val="22"/>
          <w:szCs w:val="22"/>
          <w:shd w:val="clear" w:color="auto" w:fill="FFFF99"/>
          <w:rtl/>
        </w:rPr>
        <w:tab/>
      </w:r>
      <w:r w:rsidRPr="00003A83">
        <w:rPr>
          <w:strike/>
          <w:vanish/>
          <w:sz w:val="18"/>
          <w:szCs w:val="18"/>
          <w:shd w:val="clear" w:color="auto" w:fill="FFFF99"/>
        </w:rPr>
        <w:t>Rhinitis atrophica</w:t>
      </w:r>
    </w:p>
    <w:p w14:paraId="59225DA6" w14:textId="77777777" w:rsidR="00EB6524" w:rsidRPr="00003A83" w:rsidRDefault="00EB6524">
      <w:pPr>
        <w:pStyle w:val="P00"/>
        <w:tabs>
          <w:tab w:val="left" w:pos="6102"/>
        </w:tabs>
        <w:spacing w:before="0"/>
        <w:ind w:left="1021" w:right="1134"/>
        <w:rPr>
          <w:strike/>
          <w:vanish/>
          <w:sz w:val="22"/>
          <w:szCs w:val="22"/>
          <w:shd w:val="clear" w:color="auto" w:fill="FFFF99"/>
        </w:rPr>
      </w:pPr>
      <w:r w:rsidRPr="00003A83">
        <w:rPr>
          <w:rFonts w:hint="cs"/>
          <w:strike/>
          <w:vanish/>
          <w:sz w:val="22"/>
          <w:szCs w:val="22"/>
          <w:shd w:val="clear" w:color="auto" w:fill="FFFF99"/>
          <w:rtl/>
        </w:rPr>
        <w:t>ב.</w:t>
      </w:r>
      <w:r w:rsidRPr="00003A83">
        <w:rPr>
          <w:rFonts w:hint="cs"/>
          <w:strike/>
          <w:vanish/>
          <w:sz w:val="22"/>
          <w:szCs w:val="22"/>
          <w:shd w:val="clear" w:color="auto" w:fill="FFFF99"/>
          <w:rtl/>
        </w:rPr>
        <w:tab/>
      </w:r>
      <w:r w:rsidRPr="00003A83">
        <w:rPr>
          <w:strike/>
          <w:vanish/>
          <w:sz w:val="18"/>
          <w:szCs w:val="18"/>
          <w:shd w:val="clear" w:color="auto" w:fill="FFFF99"/>
        </w:rPr>
        <w:t>Rhinitis vasomotorica</w:t>
      </w:r>
    </w:p>
    <w:p w14:paraId="166F8DF0" w14:textId="77777777" w:rsidR="00EB6524" w:rsidRPr="00003A83" w:rsidRDefault="00EB6524">
      <w:pPr>
        <w:pStyle w:val="P00"/>
        <w:tabs>
          <w:tab w:val="left" w:pos="6102"/>
        </w:tabs>
        <w:spacing w:before="0"/>
        <w:ind w:left="1021" w:right="1134"/>
        <w:rPr>
          <w:strike/>
          <w:vanish/>
          <w:sz w:val="22"/>
          <w:szCs w:val="22"/>
          <w:shd w:val="clear" w:color="auto" w:fill="FFFF99"/>
        </w:rPr>
      </w:pPr>
      <w:r w:rsidRPr="00003A83">
        <w:rPr>
          <w:rFonts w:hint="cs"/>
          <w:strike/>
          <w:vanish/>
          <w:sz w:val="22"/>
          <w:szCs w:val="22"/>
          <w:shd w:val="clear" w:color="auto" w:fill="FFFF99"/>
          <w:rtl/>
        </w:rPr>
        <w:t>ג.</w:t>
      </w:r>
      <w:r w:rsidRPr="00003A83">
        <w:rPr>
          <w:rFonts w:hint="cs"/>
          <w:strike/>
          <w:vanish/>
          <w:sz w:val="22"/>
          <w:szCs w:val="22"/>
          <w:shd w:val="clear" w:color="auto" w:fill="FFFF99"/>
          <w:rtl/>
        </w:rPr>
        <w:tab/>
      </w:r>
      <w:r w:rsidRPr="00003A83">
        <w:rPr>
          <w:strike/>
          <w:vanish/>
          <w:sz w:val="18"/>
          <w:szCs w:val="18"/>
          <w:shd w:val="clear" w:color="auto" w:fill="FFFF99"/>
        </w:rPr>
        <w:t>Rhinitis allergica</w:t>
      </w:r>
    </w:p>
    <w:p w14:paraId="50A4E17D" w14:textId="77777777" w:rsidR="00EB6524" w:rsidRPr="00003A83" w:rsidRDefault="00EB6524">
      <w:pPr>
        <w:pStyle w:val="P00"/>
        <w:tabs>
          <w:tab w:val="left" w:pos="6102"/>
        </w:tabs>
        <w:spacing w:before="0"/>
        <w:ind w:left="1021" w:right="1134"/>
        <w:rPr>
          <w:rFonts w:hint="cs"/>
          <w:strike/>
          <w:vanish/>
          <w:sz w:val="22"/>
          <w:szCs w:val="22"/>
          <w:shd w:val="clear" w:color="auto" w:fill="FFFF99"/>
          <w:rtl/>
        </w:rPr>
      </w:pPr>
      <w:r w:rsidRPr="00003A83">
        <w:rPr>
          <w:rFonts w:hint="cs"/>
          <w:strike/>
          <w:vanish/>
          <w:sz w:val="22"/>
          <w:szCs w:val="22"/>
          <w:shd w:val="clear" w:color="auto" w:fill="FFFF99"/>
          <w:rtl/>
        </w:rPr>
        <w:t>ד.</w:t>
      </w:r>
      <w:r w:rsidRPr="00003A83">
        <w:rPr>
          <w:rFonts w:hint="cs"/>
          <w:strike/>
          <w:vanish/>
          <w:sz w:val="22"/>
          <w:szCs w:val="22"/>
          <w:shd w:val="clear" w:color="auto" w:fill="FFFF99"/>
          <w:rtl/>
        </w:rPr>
        <w:tab/>
      </w:r>
      <w:r w:rsidRPr="00003A83">
        <w:rPr>
          <w:strike/>
          <w:vanish/>
          <w:sz w:val="18"/>
          <w:szCs w:val="18"/>
          <w:shd w:val="clear" w:color="auto" w:fill="FFFF99"/>
        </w:rPr>
        <w:t>Sinusitis</w:t>
      </w:r>
    </w:p>
    <w:p w14:paraId="606B662E" w14:textId="77777777" w:rsidR="00EB6524" w:rsidRPr="00003A83" w:rsidRDefault="00EB6524">
      <w:pPr>
        <w:pStyle w:val="P00"/>
        <w:tabs>
          <w:tab w:val="left" w:pos="6102"/>
        </w:tabs>
        <w:spacing w:before="0"/>
        <w:ind w:left="1474" w:right="1134"/>
        <w:rPr>
          <w:rFonts w:hint="cs"/>
          <w:strike/>
          <w:vanish/>
          <w:sz w:val="22"/>
          <w:szCs w:val="22"/>
          <w:u w:val="single"/>
          <w:shd w:val="clear" w:color="auto" w:fill="FFFF99"/>
          <w:rtl/>
        </w:rPr>
      </w:pPr>
      <w:r w:rsidRPr="00003A83">
        <w:rPr>
          <w:rFonts w:hint="cs"/>
          <w:strike/>
          <w:vanish/>
          <w:sz w:val="22"/>
          <w:szCs w:val="22"/>
          <w:shd w:val="clear" w:color="auto" w:fill="FFFF99"/>
        </w:rPr>
        <w:t>I</w:t>
      </w:r>
      <w:r w:rsidRPr="00003A83">
        <w:rPr>
          <w:rFonts w:hint="cs"/>
          <w:strike/>
          <w:vanish/>
          <w:sz w:val="22"/>
          <w:szCs w:val="22"/>
          <w:shd w:val="clear" w:color="auto" w:fill="FFFF99"/>
          <w:rtl/>
        </w:rPr>
        <w:t>.</w:t>
      </w:r>
      <w:r w:rsidRPr="00003A83">
        <w:rPr>
          <w:rFonts w:hint="cs"/>
          <w:strike/>
          <w:vanish/>
          <w:sz w:val="22"/>
          <w:szCs w:val="22"/>
          <w:shd w:val="clear" w:color="auto" w:fill="FFFF99"/>
          <w:rtl/>
        </w:rPr>
        <w:tab/>
        <w:t>בצורה קלה: אין הפרשה קבועה</w:t>
      </w:r>
      <w:r w:rsidRPr="00003A83">
        <w:rPr>
          <w:rFonts w:hint="cs"/>
          <w:vanish/>
          <w:sz w:val="22"/>
          <w:szCs w:val="22"/>
          <w:shd w:val="clear" w:color="auto" w:fill="FFFF99"/>
          <w:rtl/>
        </w:rPr>
        <w:tab/>
      </w:r>
      <w:r w:rsidRPr="00003A83">
        <w:rPr>
          <w:rFonts w:hint="cs"/>
          <w:strike/>
          <w:vanish/>
          <w:sz w:val="22"/>
          <w:szCs w:val="22"/>
          <w:shd w:val="clear" w:color="auto" w:fill="FFFF99"/>
          <w:rtl/>
        </w:rPr>
        <w:t>0%</w:t>
      </w:r>
    </w:p>
    <w:p w14:paraId="133BD086" w14:textId="77777777" w:rsidR="00EB6524" w:rsidRPr="00003A83" w:rsidRDefault="00EB6524">
      <w:pPr>
        <w:pStyle w:val="P00"/>
        <w:tabs>
          <w:tab w:val="left" w:pos="6102"/>
        </w:tabs>
        <w:spacing w:before="0"/>
        <w:ind w:left="1474" w:right="1134"/>
        <w:rPr>
          <w:rFonts w:hint="cs"/>
          <w:strike/>
          <w:vanish/>
          <w:sz w:val="22"/>
          <w:szCs w:val="22"/>
          <w:shd w:val="clear" w:color="auto" w:fill="FFFF99"/>
          <w:rtl/>
        </w:rPr>
      </w:pPr>
      <w:r w:rsidRPr="00003A83">
        <w:rPr>
          <w:rFonts w:hint="cs"/>
          <w:strike/>
          <w:vanish/>
          <w:sz w:val="22"/>
          <w:szCs w:val="22"/>
          <w:shd w:val="clear" w:color="auto" w:fill="FFFF99"/>
        </w:rPr>
        <w:t>II</w:t>
      </w:r>
      <w:r w:rsidRPr="00003A83">
        <w:rPr>
          <w:rFonts w:hint="cs"/>
          <w:strike/>
          <w:vanish/>
          <w:sz w:val="22"/>
          <w:szCs w:val="22"/>
          <w:shd w:val="clear" w:color="auto" w:fill="FFFF99"/>
          <w:rtl/>
        </w:rPr>
        <w:t>.</w:t>
      </w:r>
      <w:r w:rsidRPr="00003A83">
        <w:rPr>
          <w:rFonts w:hint="cs"/>
          <w:strike/>
          <w:vanish/>
          <w:sz w:val="22"/>
          <w:szCs w:val="22"/>
          <w:shd w:val="clear" w:color="auto" w:fill="FFFF99"/>
          <w:rtl/>
        </w:rPr>
        <w:tab/>
        <w:t>בצורה בינונית: הפרשה קבועה, ישנם גלד (</w:t>
      </w:r>
      <w:r w:rsidRPr="00003A83">
        <w:rPr>
          <w:strike/>
          <w:vanish/>
          <w:sz w:val="18"/>
          <w:szCs w:val="18"/>
          <w:shd w:val="clear" w:color="auto" w:fill="FFFF99"/>
        </w:rPr>
        <w:t>Crusta</w:t>
      </w:r>
      <w:r w:rsidRPr="00003A83">
        <w:rPr>
          <w:rFonts w:hint="cs"/>
          <w:strike/>
          <w:vanish/>
          <w:sz w:val="22"/>
          <w:szCs w:val="22"/>
          <w:shd w:val="clear" w:color="auto" w:fill="FFFF99"/>
          <w:rtl/>
        </w:rPr>
        <w:t xml:space="preserve">) </w:t>
      </w:r>
    </w:p>
    <w:p w14:paraId="78BB6809" w14:textId="77777777" w:rsidR="00EB6524" w:rsidRPr="00003A83" w:rsidRDefault="00EB6524">
      <w:pPr>
        <w:pStyle w:val="P00"/>
        <w:tabs>
          <w:tab w:val="left" w:pos="6102"/>
        </w:tabs>
        <w:spacing w:before="0"/>
        <w:ind w:left="1474" w:right="1134"/>
        <w:rPr>
          <w:rFonts w:hint="cs"/>
          <w:strike/>
          <w:vanish/>
          <w:sz w:val="22"/>
          <w:szCs w:val="22"/>
          <w:shd w:val="clear" w:color="auto" w:fill="FFFF99"/>
          <w:rtl/>
        </w:rPr>
      </w:pPr>
      <w:r w:rsidRPr="00003A83">
        <w:rPr>
          <w:rFonts w:hint="cs"/>
          <w:vanish/>
          <w:sz w:val="22"/>
          <w:szCs w:val="22"/>
          <w:shd w:val="clear" w:color="auto" w:fill="FFFF99"/>
          <w:rtl/>
        </w:rPr>
        <w:tab/>
      </w:r>
      <w:r w:rsidRPr="00003A83">
        <w:rPr>
          <w:rFonts w:hint="cs"/>
          <w:strike/>
          <w:vanish/>
          <w:sz w:val="22"/>
          <w:szCs w:val="22"/>
          <w:shd w:val="clear" w:color="auto" w:fill="FFFF99"/>
          <w:rtl/>
        </w:rPr>
        <w:t>והצטננויות תכופות</w:t>
      </w:r>
      <w:r w:rsidRPr="00003A83">
        <w:rPr>
          <w:rFonts w:hint="cs"/>
          <w:vanish/>
          <w:sz w:val="22"/>
          <w:szCs w:val="22"/>
          <w:shd w:val="clear" w:color="auto" w:fill="FFFF99"/>
          <w:rtl/>
        </w:rPr>
        <w:tab/>
      </w:r>
      <w:r w:rsidRPr="00003A83">
        <w:rPr>
          <w:rFonts w:hint="cs"/>
          <w:strike/>
          <w:vanish/>
          <w:sz w:val="22"/>
          <w:szCs w:val="22"/>
          <w:shd w:val="clear" w:color="auto" w:fill="FFFF99"/>
          <w:rtl/>
        </w:rPr>
        <w:t>10%</w:t>
      </w:r>
    </w:p>
    <w:p w14:paraId="48932CC9" w14:textId="77777777" w:rsidR="00EB6524" w:rsidRPr="00003A83" w:rsidRDefault="00EB6524">
      <w:pPr>
        <w:pStyle w:val="P00"/>
        <w:tabs>
          <w:tab w:val="left" w:pos="6102"/>
        </w:tabs>
        <w:spacing w:before="0"/>
        <w:ind w:left="1474" w:right="1134"/>
        <w:rPr>
          <w:rFonts w:hint="cs"/>
          <w:strike/>
          <w:vanish/>
          <w:sz w:val="22"/>
          <w:szCs w:val="22"/>
          <w:shd w:val="clear" w:color="auto" w:fill="FFFF99"/>
          <w:rtl/>
        </w:rPr>
      </w:pPr>
      <w:r w:rsidRPr="00003A83">
        <w:rPr>
          <w:rFonts w:hint="cs"/>
          <w:strike/>
          <w:vanish/>
          <w:sz w:val="22"/>
          <w:szCs w:val="22"/>
          <w:shd w:val="clear" w:color="auto" w:fill="FFFF99"/>
        </w:rPr>
        <w:t>III</w:t>
      </w:r>
      <w:r w:rsidRPr="00003A83">
        <w:rPr>
          <w:rFonts w:hint="cs"/>
          <w:strike/>
          <w:vanish/>
          <w:sz w:val="22"/>
          <w:szCs w:val="22"/>
          <w:shd w:val="clear" w:color="auto" w:fill="FFFF99"/>
          <w:rtl/>
        </w:rPr>
        <w:t>.</w:t>
      </w:r>
      <w:r w:rsidRPr="00003A83">
        <w:rPr>
          <w:rFonts w:hint="cs"/>
          <w:strike/>
          <w:vanish/>
          <w:sz w:val="22"/>
          <w:szCs w:val="22"/>
          <w:shd w:val="clear" w:color="auto" w:fill="FFFF99"/>
          <w:rtl/>
        </w:rPr>
        <w:tab/>
        <w:t>בצורה קשה: הפרשה קבועה, ישנם גלד קשה והצטננויות</w:t>
      </w:r>
    </w:p>
    <w:p w14:paraId="5129FD40" w14:textId="77777777" w:rsidR="00EB6524" w:rsidRPr="00003A83" w:rsidRDefault="00EB6524">
      <w:pPr>
        <w:pStyle w:val="P00"/>
        <w:tabs>
          <w:tab w:val="left" w:pos="6102"/>
        </w:tabs>
        <w:spacing w:before="0"/>
        <w:ind w:left="1474" w:right="1134"/>
        <w:rPr>
          <w:rFonts w:hint="cs"/>
          <w:strike/>
          <w:vanish/>
          <w:sz w:val="22"/>
          <w:szCs w:val="22"/>
          <w:shd w:val="clear" w:color="auto" w:fill="FFFF99"/>
          <w:rtl/>
        </w:rPr>
      </w:pPr>
      <w:r w:rsidRPr="00003A83">
        <w:rPr>
          <w:rFonts w:hint="cs"/>
          <w:vanish/>
          <w:sz w:val="22"/>
          <w:szCs w:val="22"/>
          <w:shd w:val="clear" w:color="auto" w:fill="FFFF99"/>
          <w:rtl/>
        </w:rPr>
        <w:tab/>
      </w:r>
      <w:r w:rsidRPr="00003A83">
        <w:rPr>
          <w:rFonts w:hint="cs"/>
          <w:strike/>
          <w:vanish/>
          <w:sz w:val="22"/>
          <w:szCs w:val="22"/>
          <w:shd w:val="clear" w:color="auto" w:fill="FFFF99"/>
          <w:rtl/>
        </w:rPr>
        <w:t xml:space="preserve">תכופות מאוד המחייבות שכיבה במיטה לעתים תכופות </w:t>
      </w:r>
    </w:p>
    <w:p w14:paraId="52E55F1C" w14:textId="77777777" w:rsidR="00EB6524" w:rsidRDefault="00EB6524">
      <w:pPr>
        <w:pStyle w:val="P00"/>
        <w:tabs>
          <w:tab w:val="left" w:pos="6102"/>
        </w:tabs>
        <w:spacing w:before="0"/>
        <w:ind w:left="1474" w:right="1134"/>
        <w:rPr>
          <w:rFonts w:hint="cs"/>
          <w:strike/>
          <w:sz w:val="2"/>
          <w:szCs w:val="2"/>
          <w:shd w:val="clear" w:color="auto" w:fill="FFFF99"/>
          <w:rtl/>
        </w:rPr>
      </w:pPr>
      <w:r w:rsidRPr="00003A83">
        <w:rPr>
          <w:rFonts w:hint="cs"/>
          <w:vanish/>
          <w:sz w:val="22"/>
          <w:szCs w:val="22"/>
          <w:shd w:val="clear" w:color="auto" w:fill="FFFF99"/>
          <w:rtl/>
        </w:rPr>
        <w:tab/>
      </w:r>
      <w:r w:rsidRPr="00003A83">
        <w:rPr>
          <w:rFonts w:hint="cs"/>
          <w:strike/>
          <w:vanish/>
          <w:sz w:val="22"/>
          <w:szCs w:val="22"/>
          <w:shd w:val="clear" w:color="auto" w:fill="FFFF99"/>
          <w:rtl/>
        </w:rPr>
        <w:t>מאוד</w:t>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strike/>
          <w:vanish/>
          <w:sz w:val="22"/>
          <w:szCs w:val="22"/>
          <w:shd w:val="clear" w:color="auto" w:fill="FFFF99"/>
          <w:rtl/>
        </w:rPr>
        <w:t>20%</w:t>
      </w:r>
      <w:bookmarkEnd w:id="229"/>
    </w:p>
    <w:p w14:paraId="447E8D5D" w14:textId="77777777" w:rsidR="00EB6524" w:rsidRDefault="00EB6524">
      <w:pPr>
        <w:pStyle w:val="P00"/>
        <w:spacing w:before="72"/>
        <w:ind w:left="0" w:right="1134"/>
        <w:rPr>
          <w:rStyle w:val="default"/>
          <w:rFonts w:cs="FrankRuehl"/>
          <w:rtl/>
        </w:rPr>
      </w:pPr>
      <w:bookmarkStart w:id="230" w:name="Seif56"/>
      <w:bookmarkEnd w:id="230"/>
      <w:r>
        <w:rPr>
          <w:lang w:val="he-IL"/>
        </w:rPr>
        <w:pict w14:anchorId="5041F558">
          <v:rect id="_x0000_s2141" style="position:absolute;left:0;text-align:left;margin-left:464.5pt;margin-top:8.05pt;width:75.05pt;height:20pt;z-index:251627008" o:allowincell="f" filled="f" stroked="f" strokecolor="lime" strokeweight=".25pt">
            <v:textbox inset="0,0,0,0">
              <w:txbxContent>
                <w:p w14:paraId="05F39E63" w14:textId="77777777" w:rsidR="00267E85" w:rsidRDefault="00267E85">
                  <w:pPr>
                    <w:spacing w:line="160" w:lineRule="exact"/>
                    <w:jc w:val="left"/>
                    <w:rPr>
                      <w:rFonts w:cs="Miriam"/>
                      <w:noProof/>
                      <w:szCs w:val="18"/>
                      <w:rtl/>
                    </w:rPr>
                  </w:pPr>
                  <w:r>
                    <w:rPr>
                      <w:rFonts w:cs="Miriam"/>
                      <w:szCs w:val="18"/>
                      <w:rtl/>
                    </w:rPr>
                    <w:t>ח</w:t>
                  </w:r>
                  <w:r>
                    <w:rPr>
                      <w:rFonts w:cs="Miriam" w:hint="cs"/>
                      <w:szCs w:val="18"/>
                      <w:rtl/>
                    </w:rPr>
                    <w:t>ך</w:t>
                  </w:r>
                </w:p>
                <w:p w14:paraId="6E10022C" w14:textId="77777777" w:rsidR="00267E85" w:rsidRDefault="00267E85">
                  <w:pPr>
                    <w:spacing w:line="160" w:lineRule="exact"/>
                    <w:jc w:val="left"/>
                    <w:rPr>
                      <w:rFonts w:cs="Miriam"/>
                      <w:noProof/>
                      <w:szCs w:val="18"/>
                      <w:rtl/>
                    </w:rPr>
                  </w:pPr>
                  <w:r>
                    <w:rPr>
                      <w:rFonts w:cs="Miriam"/>
                      <w:szCs w:val="18"/>
                      <w:rtl/>
                    </w:rPr>
                    <w:t>ת</w:t>
                  </w:r>
                  <w:r>
                    <w:rPr>
                      <w:rFonts w:cs="Miriam" w:hint="cs"/>
                      <w:szCs w:val="18"/>
                      <w:rtl/>
                    </w:rPr>
                    <w:t>ק' תשנ"ח-1997</w:t>
                  </w:r>
                </w:p>
              </w:txbxContent>
            </v:textbox>
            <w10:anchorlock/>
          </v:rect>
        </w:pict>
      </w:r>
      <w:r>
        <w:rPr>
          <w:rStyle w:val="big-number"/>
          <w:rFonts w:cs="Miriam"/>
          <w:rtl/>
        </w:rPr>
        <w:t>70.</w:t>
      </w:r>
      <w:r>
        <w:rPr>
          <w:rStyle w:val="big-number"/>
          <w:rFonts w:cs="Miriam"/>
          <w:rtl/>
        </w:rPr>
        <w:tab/>
      </w:r>
      <w:r>
        <w:rPr>
          <w:rStyle w:val="default"/>
          <w:rFonts w:cs="FrankRuehl"/>
          <w:rtl/>
        </w:rPr>
        <w:t>ח</w:t>
      </w:r>
      <w:r>
        <w:rPr>
          <w:rStyle w:val="default"/>
          <w:rFonts w:cs="FrankRuehl" w:hint="cs"/>
          <w:rtl/>
        </w:rPr>
        <w:t>ך ובית הבליעה</w:t>
      </w:r>
    </w:p>
    <w:p w14:paraId="4601FA9B" w14:textId="77777777" w:rsidR="00EB6524" w:rsidRDefault="00EB6524">
      <w:pPr>
        <w:pStyle w:val="P00"/>
        <w:tabs>
          <w:tab w:val="clear" w:pos="2835"/>
          <w:tab w:val="clear" w:pos="6259"/>
          <w:tab w:val="right" w:pos="7938"/>
        </w:tabs>
        <w:spacing w:before="72"/>
        <w:ind w:left="1021" w:right="1701" w:hanging="397"/>
        <w:rPr>
          <w:rtl/>
        </w:rPr>
      </w:pPr>
      <w:r>
        <w:rPr>
          <w:rtl/>
        </w:rPr>
        <w:t>(1)</w:t>
      </w:r>
      <w:r>
        <w:rPr>
          <w:rtl/>
        </w:rPr>
        <w:tab/>
      </w:r>
      <w:r>
        <w:rPr>
          <w:rFonts w:hint="cs"/>
          <w:rtl/>
        </w:rPr>
        <w:t>ליקויים בחך הרך</w:t>
      </w:r>
    </w:p>
    <w:p w14:paraId="54F7F3A2" w14:textId="77777777" w:rsidR="00EB6524" w:rsidRDefault="00EB6524">
      <w:pPr>
        <w:pStyle w:val="P00"/>
        <w:tabs>
          <w:tab w:val="clear" w:pos="2835"/>
          <w:tab w:val="clear" w:pos="6259"/>
          <w:tab w:val="right" w:pos="7938"/>
        </w:tabs>
        <w:spacing w:before="72"/>
        <w:ind w:left="1475" w:right="1701" w:hanging="454"/>
        <w:rPr>
          <w:rtl/>
        </w:rPr>
      </w:pPr>
      <w:r>
        <w:rPr>
          <w:rtl/>
        </w:rPr>
        <w:t>א</w:t>
      </w:r>
      <w:r>
        <w:rPr>
          <w:rFonts w:hint="cs"/>
          <w:rtl/>
        </w:rPr>
        <w:t>.</w:t>
      </w:r>
      <w:r>
        <w:rPr>
          <w:rtl/>
        </w:rPr>
        <w:tab/>
      </w:r>
      <w:r>
        <w:rPr>
          <w:rFonts w:hint="cs"/>
          <w:rtl/>
        </w:rPr>
        <w:t>בצורה קלה</w:t>
      </w:r>
      <w:r>
        <w:rPr>
          <w:rFonts w:hint="cs"/>
          <w:rtl/>
        </w:rPr>
        <w:tab/>
      </w:r>
      <w:r>
        <w:rPr>
          <w:rtl/>
        </w:rPr>
        <w:t>10%</w:t>
      </w:r>
    </w:p>
    <w:p w14:paraId="474A7A33" w14:textId="77777777" w:rsidR="00EB6524" w:rsidRDefault="00EB6524">
      <w:pPr>
        <w:pStyle w:val="P00"/>
        <w:tabs>
          <w:tab w:val="clear" w:pos="2835"/>
          <w:tab w:val="clear" w:pos="6259"/>
          <w:tab w:val="right" w:pos="7938"/>
        </w:tabs>
        <w:spacing w:before="72"/>
        <w:ind w:left="1475" w:right="1701" w:hanging="454"/>
        <w:rPr>
          <w:rtl/>
        </w:rPr>
      </w:pPr>
      <w:r>
        <w:rPr>
          <w:rtl/>
        </w:rPr>
        <w:t>ב</w:t>
      </w:r>
      <w:r>
        <w:rPr>
          <w:rFonts w:hint="cs"/>
          <w:rtl/>
        </w:rPr>
        <w:t>.</w:t>
      </w:r>
      <w:r>
        <w:rPr>
          <w:rtl/>
        </w:rPr>
        <w:tab/>
      </w:r>
      <w:r>
        <w:rPr>
          <w:rFonts w:hint="cs"/>
          <w:rtl/>
        </w:rPr>
        <w:t>בצורה קשה עם ליקויים ניכרים בדיבור</w:t>
      </w:r>
      <w:r>
        <w:rPr>
          <w:rFonts w:hint="cs"/>
          <w:rtl/>
        </w:rPr>
        <w:tab/>
      </w:r>
      <w:r>
        <w:rPr>
          <w:rtl/>
        </w:rPr>
        <w:t>20%</w:t>
      </w:r>
    </w:p>
    <w:p w14:paraId="0F3EC308" w14:textId="77777777" w:rsidR="00EB6524" w:rsidRDefault="00EB6524">
      <w:pPr>
        <w:pStyle w:val="P00"/>
        <w:tabs>
          <w:tab w:val="clear" w:pos="2835"/>
          <w:tab w:val="clear" w:pos="6259"/>
          <w:tab w:val="right" w:pos="7938"/>
        </w:tabs>
        <w:spacing w:before="72"/>
        <w:ind w:left="1021" w:right="1701" w:hanging="397"/>
        <w:rPr>
          <w:rtl/>
        </w:rPr>
      </w:pPr>
      <w:r>
        <w:rPr>
          <w:rtl/>
        </w:rPr>
        <w:t>(2)</w:t>
      </w:r>
      <w:r>
        <w:rPr>
          <w:rtl/>
        </w:rPr>
        <w:tab/>
      </w:r>
      <w:r>
        <w:rPr>
          <w:rFonts w:hint="cs"/>
          <w:rtl/>
        </w:rPr>
        <w:t>חסר בחך הקשה</w:t>
      </w:r>
    </w:p>
    <w:p w14:paraId="75CCCED6" w14:textId="77777777" w:rsidR="00EB6524" w:rsidRDefault="00EB6524">
      <w:pPr>
        <w:pStyle w:val="P00"/>
        <w:tabs>
          <w:tab w:val="clear" w:pos="2835"/>
          <w:tab w:val="clear" w:pos="6259"/>
          <w:tab w:val="right" w:pos="7938"/>
        </w:tabs>
        <w:spacing w:before="72"/>
        <w:ind w:left="1475" w:right="1701" w:hanging="454"/>
        <w:rPr>
          <w:rtl/>
        </w:rPr>
      </w:pPr>
      <w:r>
        <w:rPr>
          <w:rtl/>
        </w:rPr>
        <w:t>א</w:t>
      </w:r>
      <w:r>
        <w:rPr>
          <w:rFonts w:hint="cs"/>
          <w:rtl/>
        </w:rPr>
        <w:t>.</w:t>
      </w:r>
      <w:r>
        <w:rPr>
          <w:rtl/>
        </w:rPr>
        <w:tab/>
      </w:r>
      <w:r>
        <w:rPr>
          <w:rFonts w:hint="cs"/>
          <w:rtl/>
        </w:rPr>
        <w:t>איבוד פחות ממחצית</w:t>
      </w:r>
      <w:r>
        <w:rPr>
          <w:rFonts w:hint="cs"/>
          <w:rtl/>
        </w:rPr>
        <w:tab/>
      </w:r>
      <w:r>
        <w:rPr>
          <w:rtl/>
        </w:rPr>
        <w:t>10%</w:t>
      </w:r>
    </w:p>
    <w:p w14:paraId="4D27EC24" w14:textId="77777777" w:rsidR="00EB6524" w:rsidRDefault="00EB6524">
      <w:pPr>
        <w:pStyle w:val="P00"/>
        <w:tabs>
          <w:tab w:val="clear" w:pos="2835"/>
          <w:tab w:val="clear" w:pos="6259"/>
          <w:tab w:val="right" w:pos="7938"/>
        </w:tabs>
        <w:spacing w:before="72"/>
        <w:ind w:left="1475" w:right="1701" w:hanging="454"/>
        <w:rPr>
          <w:rtl/>
        </w:rPr>
      </w:pPr>
      <w:r>
        <w:rPr>
          <w:rtl/>
        </w:rPr>
        <w:t>ב</w:t>
      </w:r>
      <w:r>
        <w:rPr>
          <w:rFonts w:hint="cs"/>
          <w:rtl/>
        </w:rPr>
        <w:t>.</w:t>
      </w:r>
      <w:r>
        <w:rPr>
          <w:rtl/>
        </w:rPr>
        <w:tab/>
      </w:r>
      <w:r>
        <w:rPr>
          <w:rFonts w:hint="cs"/>
          <w:rtl/>
        </w:rPr>
        <w:t>איבוד מחצית או יותר</w:t>
      </w:r>
      <w:r>
        <w:rPr>
          <w:rFonts w:hint="cs"/>
          <w:rtl/>
        </w:rPr>
        <w:tab/>
      </w:r>
      <w:r>
        <w:rPr>
          <w:rtl/>
        </w:rPr>
        <w:t>20%</w:t>
      </w:r>
    </w:p>
    <w:p w14:paraId="0F9AF96C" w14:textId="77777777" w:rsidR="00EB6524" w:rsidRDefault="00EB6524">
      <w:pPr>
        <w:pStyle w:val="P00"/>
        <w:tabs>
          <w:tab w:val="clear" w:pos="2835"/>
          <w:tab w:val="clear" w:pos="6259"/>
          <w:tab w:val="right" w:pos="7938"/>
        </w:tabs>
        <w:spacing w:before="72"/>
        <w:ind w:left="1021" w:right="1701" w:hanging="397"/>
        <w:rPr>
          <w:rtl/>
        </w:rPr>
      </w:pPr>
      <w:r>
        <w:rPr>
          <w:rtl/>
        </w:rPr>
        <w:t>(3)</w:t>
      </w:r>
      <w:r>
        <w:rPr>
          <w:rtl/>
        </w:rPr>
        <w:tab/>
      </w:r>
      <w:r>
        <w:rPr>
          <w:rFonts w:hint="cs"/>
          <w:rtl/>
        </w:rPr>
        <w:t>הלוע (</w:t>
      </w:r>
      <w:r>
        <w:t>pharynx</w:t>
      </w:r>
      <w:r>
        <w:rPr>
          <w:rtl/>
        </w:rPr>
        <w:t>)</w:t>
      </w:r>
    </w:p>
    <w:p w14:paraId="475F5DA1" w14:textId="77777777" w:rsidR="00EB6524" w:rsidRDefault="00EB6524">
      <w:pPr>
        <w:pStyle w:val="P00"/>
        <w:tabs>
          <w:tab w:val="clear" w:pos="2835"/>
          <w:tab w:val="clear" w:pos="6259"/>
          <w:tab w:val="right" w:pos="7938"/>
        </w:tabs>
        <w:spacing w:before="72"/>
        <w:ind w:left="1475" w:right="1701" w:hanging="454"/>
        <w:rPr>
          <w:rtl/>
        </w:rPr>
      </w:pPr>
      <w:r>
        <w:rPr>
          <w:rtl/>
        </w:rPr>
        <w:t>א</w:t>
      </w:r>
      <w:r>
        <w:rPr>
          <w:rFonts w:hint="cs"/>
          <w:rtl/>
        </w:rPr>
        <w:t xml:space="preserve">. </w:t>
      </w:r>
      <w:r>
        <w:rPr>
          <w:rtl/>
        </w:rPr>
        <w:tab/>
      </w:r>
      <w:r>
        <w:rPr>
          <w:rFonts w:hint="cs"/>
          <w:rtl/>
        </w:rPr>
        <w:t xml:space="preserve">דלקת כרונית בצורה בינונית עם גירוי קבוע </w:t>
      </w:r>
      <w:r>
        <w:rPr>
          <w:rFonts w:hint="cs"/>
          <w:rtl/>
        </w:rPr>
        <w:tab/>
      </w:r>
      <w:r>
        <w:rPr>
          <w:rtl/>
        </w:rPr>
        <w:t>0%</w:t>
      </w:r>
    </w:p>
    <w:p w14:paraId="3097C893" w14:textId="77777777" w:rsidR="00EB6524" w:rsidRDefault="00EB6524">
      <w:pPr>
        <w:pStyle w:val="P00"/>
        <w:tabs>
          <w:tab w:val="clear" w:pos="2835"/>
          <w:tab w:val="clear" w:pos="6259"/>
          <w:tab w:val="right" w:pos="7938"/>
        </w:tabs>
        <w:spacing w:before="72"/>
        <w:ind w:left="1475" w:right="1701" w:hanging="454"/>
        <w:rPr>
          <w:rtl/>
        </w:rPr>
      </w:pPr>
      <w:r>
        <w:rPr>
          <w:rtl/>
        </w:rPr>
        <w:t>ב</w:t>
      </w:r>
      <w:r>
        <w:rPr>
          <w:rFonts w:hint="cs"/>
          <w:rtl/>
        </w:rPr>
        <w:t>.</w:t>
      </w:r>
      <w:r>
        <w:rPr>
          <w:rtl/>
        </w:rPr>
        <w:tab/>
      </w:r>
      <w:r>
        <w:rPr>
          <w:rFonts w:hint="cs"/>
          <w:rtl/>
        </w:rPr>
        <w:t xml:space="preserve">דלקת כרונית בצורה ניכרת עם קשיים </w:t>
      </w:r>
      <w:r>
        <w:rPr>
          <w:rtl/>
        </w:rPr>
        <w:t>ק</w:t>
      </w:r>
      <w:r>
        <w:rPr>
          <w:rFonts w:hint="cs"/>
          <w:rtl/>
        </w:rPr>
        <w:t>בועים בבליעה</w:t>
      </w:r>
      <w:r>
        <w:rPr>
          <w:rFonts w:hint="cs"/>
          <w:rtl/>
        </w:rPr>
        <w:tab/>
      </w:r>
      <w:r>
        <w:rPr>
          <w:rtl/>
        </w:rPr>
        <w:t>5%</w:t>
      </w:r>
    </w:p>
    <w:p w14:paraId="49F67622" w14:textId="77777777" w:rsidR="00EB6524" w:rsidRDefault="00EB6524">
      <w:pPr>
        <w:pStyle w:val="P00"/>
        <w:tabs>
          <w:tab w:val="clear" w:pos="2835"/>
          <w:tab w:val="clear" w:pos="6259"/>
          <w:tab w:val="right" w:pos="7938"/>
        </w:tabs>
        <w:spacing w:before="72"/>
        <w:ind w:left="1475" w:right="1701" w:hanging="454"/>
        <w:rPr>
          <w:rFonts w:hint="cs"/>
          <w:rtl/>
        </w:rPr>
      </w:pPr>
      <w:r>
        <w:rPr>
          <w:rtl/>
        </w:rPr>
        <w:t>ג</w:t>
      </w:r>
      <w:r>
        <w:rPr>
          <w:rFonts w:hint="cs"/>
          <w:rtl/>
        </w:rPr>
        <w:t>.</w:t>
      </w:r>
      <w:r>
        <w:rPr>
          <w:rtl/>
        </w:rPr>
        <w:tab/>
      </w:r>
      <w:r>
        <w:rPr>
          <w:rFonts w:hint="cs"/>
          <w:rtl/>
        </w:rPr>
        <w:t>הפרעה קשה בבליעה שמחייבת שימוש בזונדה</w:t>
      </w:r>
      <w:r>
        <w:rPr>
          <w:rFonts w:hint="cs"/>
          <w:rtl/>
        </w:rPr>
        <w:tab/>
      </w:r>
      <w:r>
        <w:rPr>
          <w:rtl/>
        </w:rPr>
        <w:t>20%</w:t>
      </w:r>
    </w:p>
    <w:p w14:paraId="0F1EE22D" w14:textId="77777777" w:rsidR="00EB6524" w:rsidRPr="00003A83" w:rsidRDefault="00EB6524">
      <w:pPr>
        <w:pStyle w:val="P00"/>
        <w:spacing w:before="0"/>
        <w:ind w:left="0" w:right="1134"/>
        <w:rPr>
          <w:rFonts w:hint="cs"/>
          <w:b/>
          <w:bCs/>
          <w:vanish/>
          <w:szCs w:val="20"/>
          <w:shd w:val="clear" w:color="auto" w:fill="FFFF99"/>
          <w:rtl/>
        </w:rPr>
      </w:pPr>
      <w:bookmarkStart w:id="231" w:name="Rov236"/>
      <w:r w:rsidRPr="00003A83">
        <w:rPr>
          <w:rFonts w:hint="cs"/>
          <w:vanish/>
          <w:color w:val="FF0000"/>
          <w:szCs w:val="20"/>
          <w:shd w:val="clear" w:color="auto" w:fill="FFFF99"/>
          <w:rtl/>
        </w:rPr>
        <w:t>מיום 12.10.1997</w:t>
      </w:r>
    </w:p>
    <w:p w14:paraId="2ED79A70"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תשנ"ח-1997</w:t>
      </w:r>
    </w:p>
    <w:p w14:paraId="204C761C"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214" w:history="1">
        <w:r w:rsidRPr="00003A83">
          <w:rPr>
            <w:rStyle w:val="Hyperlink"/>
            <w:rFonts w:hint="cs"/>
            <w:vanish/>
            <w:szCs w:val="20"/>
            <w:shd w:val="clear" w:color="auto" w:fill="FFFF99"/>
            <w:rtl/>
          </w:rPr>
          <w:t>ק"ת תשנ"ח מס' 5856</w:t>
        </w:r>
      </w:hyperlink>
      <w:r w:rsidRPr="00003A83">
        <w:rPr>
          <w:rFonts w:hint="cs"/>
          <w:vanish/>
          <w:szCs w:val="20"/>
          <w:shd w:val="clear" w:color="auto" w:fill="FFFF99"/>
          <w:rtl/>
        </w:rPr>
        <w:t xml:space="preserve"> מיום 12.10.1997 עמ' 4</w:t>
      </w:r>
    </w:p>
    <w:p w14:paraId="305BC539"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החלפת פרט 70</w:t>
      </w:r>
    </w:p>
    <w:p w14:paraId="4BA9E643" w14:textId="77777777" w:rsidR="00EB6524" w:rsidRPr="00003A83" w:rsidRDefault="00EB6524">
      <w:pPr>
        <w:pStyle w:val="P00"/>
        <w:tabs>
          <w:tab w:val="left" w:pos="6102"/>
        </w:tabs>
        <w:ind w:left="0" w:right="1134"/>
        <w:rPr>
          <w:rFonts w:hint="cs"/>
          <w:vanish/>
          <w:szCs w:val="20"/>
          <w:shd w:val="clear" w:color="auto" w:fill="FFFF99"/>
          <w:rtl/>
        </w:rPr>
      </w:pPr>
      <w:r w:rsidRPr="00003A83">
        <w:rPr>
          <w:rFonts w:hint="cs"/>
          <w:vanish/>
          <w:szCs w:val="20"/>
          <w:shd w:val="clear" w:color="auto" w:fill="FFFF99"/>
          <w:rtl/>
        </w:rPr>
        <w:t>הנוסח הקודם:</w:t>
      </w:r>
    </w:p>
    <w:p w14:paraId="4FF367EA" w14:textId="77777777" w:rsidR="00EB6524" w:rsidRPr="00003A83" w:rsidRDefault="00EB6524">
      <w:pPr>
        <w:pStyle w:val="P00"/>
        <w:tabs>
          <w:tab w:val="left" w:pos="6102"/>
        </w:tabs>
        <w:spacing w:before="20"/>
        <w:ind w:left="0" w:right="1134"/>
        <w:rPr>
          <w:rFonts w:cs="Miriam" w:hint="cs"/>
          <w:strike/>
          <w:vanish/>
          <w:sz w:val="16"/>
          <w:szCs w:val="16"/>
          <w:shd w:val="clear" w:color="auto" w:fill="FFFF99"/>
          <w:rtl/>
        </w:rPr>
      </w:pPr>
      <w:r w:rsidRPr="00003A83">
        <w:rPr>
          <w:rFonts w:cs="Miriam" w:hint="cs"/>
          <w:strike/>
          <w:vanish/>
          <w:sz w:val="16"/>
          <w:szCs w:val="16"/>
          <w:shd w:val="clear" w:color="auto" w:fill="FFFF99"/>
          <w:rtl/>
        </w:rPr>
        <w:t>חך ובית הבליעה</w:t>
      </w:r>
    </w:p>
    <w:p w14:paraId="47E6521A" w14:textId="77777777" w:rsidR="00EB6524" w:rsidRPr="00003A83" w:rsidRDefault="00EB6524">
      <w:pPr>
        <w:pStyle w:val="P00"/>
        <w:tabs>
          <w:tab w:val="left" w:pos="6102"/>
        </w:tabs>
        <w:spacing w:before="0"/>
        <w:ind w:left="0" w:right="1134"/>
        <w:rPr>
          <w:rFonts w:hint="cs"/>
          <w:strike/>
          <w:vanish/>
          <w:sz w:val="22"/>
          <w:szCs w:val="22"/>
          <w:shd w:val="clear" w:color="auto" w:fill="FFFF99"/>
          <w:rtl/>
        </w:rPr>
      </w:pPr>
      <w:r w:rsidRPr="00003A83">
        <w:rPr>
          <w:rFonts w:hint="cs"/>
          <w:strike/>
          <w:vanish/>
          <w:sz w:val="22"/>
          <w:szCs w:val="22"/>
          <w:shd w:val="clear" w:color="auto" w:fill="FFFF99"/>
          <w:rtl/>
        </w:rPr>
        <w:t>70.</w:t>
      </w:r>
      <w:r w:rsidRPr="00003A83">
        <w:rPr>
          <w:rFonts w:hint="cs"/>
          <w:strike/>
          <w:vanish/>
          <w:sz w:val="22"/>
          <w:szCs w:val="22"/>
          <w:shd w:val="clear" w:color="auto" w:fill="FFFF99"/>
          <w:rtl/>
        </w:rPr>
        <w:tab/>
        <w:t>(1)</w:t>
      </w:r>
      <w:r w:rsidRPr="00003A83">
        <w:rPr>
          <w:rFonts w:hint="cs"/>
          <w:strike/>
          <w:vanish/>
          <w:sz w:val="22"/>
          <w:szCs w:val="22"/>
          <w:shd w:val="clear" w:color="auto" w:fill="FFFF99"/>
          <w:rtl/>
        </w:rPr>
        <w:tab/>
        <w:t>ליקויים בחך הרך</w:t>
      </w:r>
    </w:p>
    <w:p w14:paraId="69E87DF8" w14:textId="77777777" w:rsidR="00EB6524" w:rsidRPr="00003A83" w:rsidRDefault="00EB6524">
      <w:pPr>
        <w:pStyle w:val="P00"/>
        <w:tabs>
          <w:tab w:val="left" w:pos="6102"/>
        </w:tabs>
        <w:spacing w:before="0"/>
        <w:ind w:left="1021" w:right="1134"/>
        <w:rPr>
          <w:rFonts w:hint="cs"/>
          <w:vanish/>
          <w:sz w:val="22"/>
          <w:szCs w:val="22"/>
          <w:shd w:val="clear" w:color="auto" w:fill="FFFF99"/>
          <w:rtl/>
        </w:rPr>
      </w:pPr>
      <w:r w:rsidRPr="00003A83">
        <w:rPr>
          <w:rFonts w:hint="cs"/>
          <w:strike/>
          <w:vanish/>
          <w:sz w:val="22"/>
          <w:szCs w:val="22"/>
          <w:shd w:val="clear" w:color="auto" w:fill="FFFF99"/>
          <w:rtl/>
        </w:rPr>
        <w:t>א.</w:t>
      </w:r>
      <w:r w:rsidRPr="00003A83">
        <w:rPr>
          <w:rFonts w:hint="cs"/>
          <w:strike/>
          <w:vanish/>
          <w:sz w:val="22"/>
          <w:szCs w:val="22"/>
          <w:shd w:val="clear" w:color="auto" w:fill="FFFF99"/>
          <w:rtl/>
        </w:rPr>
        <w:tab/>
        <w:t>בצורה קלה</w:t>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strike/>
          <w:vanish/>
          <w:sz w:val="22"/>
          <w:szCs w:val="22"/>
          <w:shd w:val="clear" w:color="auto" w:fill="FFFF99"/>
          <w:rtl/>
        </w:rPr>
        <w:t>10%</w:t>
      </w:r>
    </w:p>
    <w:p w14:paraId="17357AB9" w14:textId="77777777" w:rsidR="00EB6524" w:rsidRPr="00003A83" w:rsidRDefault="00EB6524">
      <w:pPr>
        <w:pStyle w:val="P00"/>
        <w:tabs>
          <w:tab w:val="left" w:pos="6102"/>
        </w:tabs>
        <w:spacing w:before="0"/>
        <w:ind w:left="1021" w:right="1134"/>
        <w:rPr>
          <w:rFonts w:hint="cs"/>
          <w:vanish/>
          <w:sz w:val="22"/>
          <w:szCs w:val="22"/>
          <w:shd w:val="clear" w:color="auto" w:fill="FFFF99"/>
          <w:rtl/>
        </w:rPr>
      </w:pPr>
      <w:r w:rsidRPr="00003A83">
        <w:rPr>
          <w:rFonts w:hint="cs"/>
          <w:strike/>
          <w:vanish/>
          <w:sz w:val="22"/>
          <w:szCs w:val="22"/>
          <w:shd w:val="clear" w:color="auto" w:fill="FFFF99"/>
          <w:rtl/>
        </w:rPr>
        <w:t>ב.</w:t>
      </w:r>
      <w:r w:rsidRPr="00003A83">
        <w:rPr>
          <w:rFonts w:hint="cs"/>
          <w:strike/>
          <w:vanish/>
          <w:sz w:val="22"/>
          <w:szCs w:val="22"/>
          <w:shd w:val="clear" w:color="auto" w:fill="FFFF99"/>
          <w:rtl/>
        </w:rPr>
        <w:tab/>
        <w:t>בצורה קשה עם ליקויים ניכרים בדיבור</w:t>
      </w:r>
      <w:r w:rsidRPr="00003A83">
        <w:rPr>
          <w:rFonts w:hint="cs"/>
          <w:vanish/>
          <w:sz w:val="22"/>
          <w:szCs w:val="22"/>
          <w:shd w:val="clear" w:color="auto" w:fill="FFFF99"/>
          <w:rtl/>
        </w:rPr>
        <w:tab/>
      </w:r>
      <w:r w:rsidRPr="00003A83">
        <w:rPr>
          <w:rFonts w:hint="cs"/>
          <w:strike/>
          <w:vanish/>
          <w:sz w:val="22"/>
          <w:szCs w:val="22"/>
          <w:shd w:val="clear" w:color="auto" w:fill="FFFF99"/>
          <w:rtl/>
        </w:rPr>
        <w:t>20%</w:t>
      </w:r>
    </w:p>
    <w:p w14:paraId="79B1C6B2" w14:textId="77777777" w:rsidR="00EB6524" w:rsidRPr="00003A83" w:rsidRDefault="00EB6524">
      <w:pPr>
        <w:pStyle w:val="P00"/>
        <w:tabs>
          <w:tab w:val="left" w:pos="6102"/>
        </w:tabs>
        <w:spacing w:before="0"/>
        <w:ind w:left="624" w:right="1134"/>
        <w:rPr>
          <w:rFonts w:hint="cs"/>
          <w:strike/>
          <w:vanish/>
          <w:sz w:val="22"/>
          <w:szCs w:val="22"/>
          <w:shd w:val="clear" w:color="auto" w:fill="FFFF99"/>
          <w:rtl/>
        </w:rPr>
      </w:pPr>
      <w:r w:rsidRPr="00003A83">
        <w:rPr>
          <w:rFonts w:hint="cs"/>
          <w:strike/>
          <w:vanish/>
          <w:sz w:val="22"/>
          <w:szCs w:val="22"/>
          <w:shd w:val="clear" w:color="auto" w:fill="FFFF99"/>
          <w:rtl/>
        </w:rPr>
        <w:t>(2)</w:t>
      </w:r>
      <w:r w:rsidRPr="00003A83">
        <w:rPr>
          <w:rFonts w:hint="cs"/>
          <w:strike/>
          <w:vanish/>
          <w:sz w:val="22"/>
          <w:szCs w:val="22"/>
          <w:shd w:val="clear" w:color="auto" w:fill="FFFF99"/>
          <w:rtl/>
        </w:rPr>
        <w:tab/>
        <w:t>איבוד פחות ממחצית החך הקשה</w:t>
      </w:r>
    </w:p>
    <w:p w14:paraId="3420A369" w14:textId="77777777" w:rsidR="00EB6524" w:rsidRPr="00003A83" w:rsidRDefault="00EB6524">
      <w:pPr>
        <w:pStyle w:val="P00"/>
        <w:tabs>
          <w:tab w:val="left" w:pos="6102"/>
        </w:tabs>
        <w:spacing w:before="0"/>
        <w:ind w:left="1021" w:right="1134"/>
        <w:rPr>
          <w:rFonts w:hint="cs"/>
          <w:strike/>
          <w:vanish/>
          <w:sz w:val="22"/>
          <w:szCs w:val="22"/>
          <w:shd w:val="clear" w:color="auto" w:fill="FFFF99"/>
          <w:rtl/>
        </w:rPr>
      </w:pPr>
      <w:r w:rsidRPr="00003A83">
        <w:rPr>
          <w:rFonts w:hint="cs"/>
          <w:strike/>
          <w:vanish/>
          <w:sz w:val="22"/>
          <w:szCs w:val="22"/>
          <w:shd w:val="clear" w:color="auto" w:fill="FFFF99"/>
          <w:rtl/>
        </w:rPr>
        <w:t>א.</w:t>
      </w:r>
      <w:r w:rsidRPr="00003A83">
        <w:rPr>
          <w:rFonts w:hint="cs"/>
          <w:strike/>
          <w:vanish/>
          <w:sz w:val="22"/>
          <w:szCs w:val="22"/>
          <w:shd w:val="clear" w:color="auto" w:fill="FFFF99"/>
          <w:rtl/>
        </w:rPr>
        <w:tab/>
        <w:t>ישנה אפשרות להתקין תחליף מלאכותי</w:t>
      </w:r>
      <w:r w:rsidRPr="00003A83">
        <w:rPr>
          <w:rFonts w:hint="cs"/>
          <w:vanish/>
          <w:sz w:val="22"/>
          <w:szCs w:val="22"/>
          <w:shd w:val="clear" w:color="auto" w:fill="FFFF99"/>
          <w:rtl/>
        </w:rPr>
        <w:tab/>
      </w:r>
      <w:r w:rsidRPr="00003A83">
        <w:rPr>
          <w:rFonts w:hint="cs"/>
          <w:strike/>
          <w:vanish/>
          <w:sz w:val="22"/>
          <w:szCs w:val="22"/>
          <w:shd w:val="clear" w:color="auto" w:fill="FFFF99"/>
          <w:rtl/>
        </w:rPr>
        <w:t>10%</w:t>
      </w:r>
    </w:p>
    <w:p w14:paraId="6329B9A6" w14:textId="77777777" w:rsidR="00EB6524" w:rsidRPr="00003A83" w:rsidRDefault="00EB6524">
      <w:pPr>
        <w:pStyle w:val="P00"/>
        <w:tabs>
          <w:tab w:val="left" w:pos="6102"/>
        </w:tabs>
        <w:spacing w:before="0"/>
        <w:ind w:left="1021" w:right="1134"/>
        <w:rPr>
          <w:rFonts w:hint="cs"/>
          <w:strike/>
          <w:vanish/>
          <w:sz w:val="22"/>
          <w:szCs w:val="22"/>
          <w:shd w:val="clear" w:color="auto" w:fill="FFFF99"/>
          <w:rtl/>
        </w:rPr>
      </w:pPr>
      <w:r w:rsidRPr="00003A83">
        <w:rPr>
          <w:rFonts w:hint="cs"/>
          <w:strike/>
          <w:vanish/>
          <w:sz w:val="22"/>
          <w:szCs w:val="22"/>
          <w:shd w:val="clear" w:color="auto" w:fill="FFFF99"/>
          <w:rtl/>
        </w:rPr>
        <w:t>ב.</w:t>
      </w:r>
      <w:r w:rsidRPr="00003A83">
        <w:rPr>
          <w:rFonts w:hint="cs"/>
          <w:strike/>
          <w:vanish/>
          <w:sz w:val="22"/>
          <w:szCs w:val="22"/>
          <w:shd w:val="clear" w:color="auto" w:fill="FFFF99"/>
          <w:rtl/>
        </w:rPr>
        <w:tab/>
        <w:t>אין אפשרות להתקין תחליף מלאכותי</w:t>
      </w:r>
      <w:r w:rsidRPr="00003A83">
        <w:rPr>
          <w:rFonts w:hint="cs"/>
          <w:vanish/>
          <w:sz w:val="22"/>
          <w:szCs w:val="22"/>
          <w:shd w:val="clear" w:color="auto" w:fill="FFFF99"/>
          <w:rtl/>
        </w:rPr>
        <w:tab/>
      </w:r>
      <w:r w:rsidRPr="00003A83">
        <w:rPr>
          <w:rFonts w:hint="cs"/>
          <w:strike/>
          <w:vanish/>
          <w:sz w:val="22"/>
          <w:szCs w:val="22"/>
          <w:shd w:val="clear" w:color="auto" w:fill="FFFF99"/>
          <w:rtl/>
        </w:rPr>
        <w:t>20%</w:t>
      </w:r>
    </w:p>
    <w:p w14:paraId="52C41295" w14:textId="77777777" w:rsidR="00EB6524" w:rsidRPr="00003A83" w:rsidRDefault="00EB6524">
      <w:pPr>
        <w:pStyle w:val="P00"/>
        <w:tabs>
          <w:tab w:val="left" w:pos="6102"/>
        </w:tabs>
        <w:spacing w:before="0"/>
        <w:ind w:left="624" w:right="1134"/>
        <w:rPr>
          <w:rFonts w:hint="cs"/>
          <w:strike/>
          <w:vanish/>
          <w:sz w:val="22"/>
          <w:szCs w:val="22"/>
          <w:shd w:val="clear" w:color="auto" w:fill="FFFF99"/>
          <w:rtl/>
        </w:rPr>
      </w:pPr>
      <w:r w:rsidRPr="00003A83">
        <w:rPr>
          <w:rFonts w:hint="cs"/>
          <w:strike/>
          <w:vanish/>
          <w:sz w:val="22"/>
          <w:szCs w:val="22"/>
          <w:shd w:val="clear" w:color="auto" w:fill="FFFF99"/>
          <w:rtl/>
        </w:rPr>
        <w:t>(3)</w:t>
      </w:r>
      <w:r w:rsidRPr="00003A83">
        <w:rPr>
          <w:rFonts w:hint="cs"/>
          <w:strike/>
          <w:vanish/>
          <w:sz w:val="22"/>
          <w:szCs w:val="22"/>
          <w:shd w:val="clear" w:color="auto" w:fill="FFFF99"/>
          <w:rtl/>
        </w:rPr>
        <w:tab/>
        <w:t>איבוד מחצית או יותר מהחך הקשה</w:t>
      </w:r>
    </w:p>
    <w:p w14:paraId="4709D2F1" w14:textId="77777777" w:rsidR="00EB6524" w:rsidRPr="00003A83" w:rsidRDefault="00EB6524">
      <w:pPr>
        <w:pStyle w:val="P00"/>
        <w:tabs>
          <w:tab w:val="left" w:pos="6102"/>
        </w:tabs>
        <w:spacing w:before="0"/>
        <w:ind w:left="1021" w:right="1134"/>
        <w:rPr>
          <w:rFonts w:hint="cs"/>
          <w:strike/>
          <w:vanish/>
          <w:sz w:val="22"/>
          <w:szCs w:val="22"/>
          <w:shd w:val="clear" w:color="auto" w:fill="FFFF99"/>
          <w:rtl/>
        </w:rPr>
      </w:pPr>
      <w:r w:rsidRPr="00003A83">
        <w:rPr>
          <w:rFonts w:hint="cs"/>
          <w:strike/>
          <w:vanish/>
          <w:sz w:val="22"/>
          <w:szCs w:val="22"/>
          <w:shd w:val="clear" w:color="auto" w:fill="FFFF99"/>
          <w:rtl/>
        </w:rPr>
        <w:t>א.</w:t>
      </w:r>
      <w:r w:rsidRPr="00003A83">
        <w:rPr>
          <w:rFonts w:hint="cs"/>
          <w:strike/>
          <w:vanish/>
          <w:sz w:val="22"/>
          <w:szCs w:val="22"/>
          <w:shd w:val="clear" w:color="auto" w:fill="FFFF99"/>
          <w:rtl/>
        </w:rPr>
        <w:tab/>
        <w:t>ישנה אפשרות להתקין תחליף מלאכותי</w:t>
      </w:r>
      <w:r w:rsidRPr="00003A83">
        <w:rPr>
          <w:rFonts w:hint="cs"/>
          <w:vanish/>
          <w:sz w:val="22"/>
          <w:szCs w:val="22"/>
          <w:shd w:val="clear" w:color="auto" w:fill="FFFF99"/>
          <w:rtl/>
        </w:rPr>
        <w:tab/>
      </w:r>
      <w:r w:rsidRPr="00003A83">
        <w:rPr>
          <w:rFonts w:hint="cs"/>
          <w:strike/>
          <w:vanish/>
          <w:sz w:val="22"/>
          <w:szCs w:val="22"/>
          <w:shd w:val="clear" w:color="auto" w:fill="FFFF99"/>
          <w:rtl/>
        </w:rPr>
        <w:t>10%</w:t>
      </w:r>
    </w:p>
    <w:p w14:paraId="5EEE4835" w14:textId="77777777" w:rsidR="00EB6524" w:rsidRDefault="00EB6524">
      <w:pPr>
        <w:pStyle w:val="P00"/>
        <w:tabs>
          <w:tab w:val="left" w:pos="6102"/>
        </w:tabs>
        <w:spacing w:before="0"/>
        <w:ind w:left="1021" w:right="1134"/>
        <w:rPr>
          <w:rFonts w:hint="cs"/>
          <w:strike/>
          <w:sz w:val="2"/>
          <w:szCs w:val="2"/>
          <w:rtl/>
        </w:rPr>
      </w:pPr>
      <w:r w:rsidRPr="00003A83">
        <w:rPr>
          <w:rFonts w:hint="cs"/>
          <w:strike/>
          <w:vanish/>
          <w:sz w:val="22"/>
          <w:szCs w:val="22"/>
          <w:shd w:val="clear" w:color="auto" w:fill="FFFF99"/>
          <w:rtl/>
        </w:rPr>
        <w:t>ב.</w:t>
      </w:r>
      <w:r w:rsidRPr="00003A83">
        <w:rPr>
          <w:rFonts w:hint="cs"/>
          <w:strike/>
          <w:vanish/>
          <w:sz w:val="22"/>
          <w:szCs w:val="22"/>
          <w:shd w:val="clear" w:color="auto" w:fill="FFFF99"/>
          <w:rtl/>
        </w:rPr>
        <w:tab/>
        <w:t>אין אפשרות להתקין תחליף מלאכותי</w:t>
      </w:r>
      <w:r w:rsidRPr="00003A83">
        <w:rPr>
          <w:rFonts w:hint="cs"/>
          <w:vanish/>
          <w:sz w:val="22"/>
          <w:szCs w:val="22"/>
          <w:shd w:val="clear" w:color="auto" w:fill="FFFF99"/>
          <w:rtl/>
        </w:rPr>
        <w:tab/>
      </w:r>
      <w:r w:rsidRPr="00003A83">
        <w:rPr>
          <w:rFonts w:hint="cs"/>
          <w:strike/>
          <w:vanish/>
          <w:sz w:val="22"/>
          <w:szCs w:val="22"/>
          <w:shd w:val="clear" w:color="auto" w:fill="FFFF99"/>
          <w:rtl/>
        </w:rPr>
        <w:t>30%</w:t>
      </w:r>
      <w:bookmarkEnd w:id="231"/>
    </w:p>
    <w:p w14:paraId="7654FF3A" w14:textId="77777777" w:rsidR="00EB6524" w:rsidRDefault="00EB6524">
      <w:pPr>
        <w:pStyle w:val="P00"/>
        <w:tabs>
          <w:tab w:val="clear" w:pos="2835"/>
          <w:tab w:val="clear" w:pos="6259"/>
          <w:tab w:val="right" w:pos="7938"/>
        </w:tabs>
        <w:spacing w:before="72"/>
        <w:ind w:left="1021" w:right="1701" w:hanging="1021"/>
        <w:rPr>
          <w:rtl/>
        </w:rPr>
      </w:pPr>
      <w:bookmarkStart w:id="232" w:name="Seif57"/>
      <w:bookmarkEnd w:id="232"/>
      <w:r>
        <w:rPr>
          <w:rFonts w:cs="Miriam"/>
          <w:sz w:val="32"/>
          <w:szCs w:val="32"/>
        </w:rPr>
        <w:pict w14:anchorId="0D6E10E1">
          <v:rect id="_x0000_s2142" style="position:absolute;left:0;text-align:left;margin-left:464.5pt;margin-top:8.05pt;width:75.05pt;height:50pt;z-index:251628032" o:allowincell="f" filled="f" stroked="f" strokecolor="lime" strokeweight=".25pt">
            <v:textbox inset="0,0,0,0">
              <w:txbxContent>
                <w:p w14:paraId="0F306244" w14:textId="77777777" w:rsidR="00267E85" w:rsidRDefault="00267E85">
                  <w:pPr>
                    <w:spacing w:line="160" w:lineRule="exact"/>
                    <w:jc w:val="left"/>
                    <w:rPr>
                      <w:rFonts w:cs="Miriam"/>
                      <w:noProof/>
                      <w:szCs w:val="18"/>
                      <w:rtl/>
                    </w:rPr>
                  </w:pPr>
                  <w:r>
                    <w:rPr>
                      <w:rFonts w:cs="Miriam"/>
                      <w:szCs w:val="18"/>
                      <w:rtl/>
                    </w:rPr>
                    <w:t>ל</w:t>
                  </w:r>
                  <w:r>
                    <w:rPr>
                      <w:rFonts w:cs="Miriam" w:hint="cs"/>
                      <w:szCs w:val="18"/>
                      <w:rtl/>
                    </w:rPr>
                    <w:t xml:space="preserve">ארינקס, מיתרי הקול וקנה </w:t>
                  </w:r>
                  <w:r>
                    <w:rPr>
                      <w:rFonts w:cs="Miriam"/>
                      <w:szCs w:val="18"/>
                    </w:rPr>
                    <w:t>(</w:t>
                  </w:r>
                  <w:r>
                    <w:rPr>
                      <w:rFonts w:cs="Miriam"/>
                      <w:sz w:val="18"/>
                      <w:szCs w:val="18"/>
                    </w:rPr>
                    <w:t>larynk &amp; vocal cords, trachea</w:t>
                  </w:r>
                  <w:r>
                    <w:rPr>
                      <w:rFonts w:cs="Miriam"/>
                      <w:szCs w:val="18"/>
                    </w:rPr>
                    <w:t>)</w:t>
                  </w:r>
                </w:p>
                <w:p w14:paraId="4E368393" w14:textId="77777777" w:rsidR="00267E85" w:rsidRDefault="00267E85">
                  <w:pPr>
                    <w:spacing w:line="160" w:lineRule="exact"/>
                    <w:jc w:val="left"/>
                    <w:rPr>
                      <w:rFonts w:cs="Miriam"/>
                      <w:noProof/>
                      <w:szCs w:val="18"/>
                      <w:rtl/>
                    </w:rPr>
                  </w:pPr>
                  <w:r>
                    <w:rPr>
                      <w:rFonts w:cs="Miriam"/>
                      <w:noProof/>
                      <w:szCs w:val="18"/>
                      <w:rtl/>
                    </w:rPr>
                    <w:t>ת</w:t>
                  </w:r>
                  <w:r>
                    <w:rPr>
                      <w:rFonts w:cs="Miriam" w:hint="cs"/>
                      <w:noProof/>
                      <w:szCs w:val="18"/>
                      <w:rtl/>
                    </w:rPr>
                    <w:t>ק' ת</w:t>
                  </w:r>
                  <w:r>
                    <w:rPr>
                      <w:rFonts w:cs="Miriam"/>
                      <w:noProof/>
                      <w:szCs w:val="18"/>
                      <w:rtl/>
                    </w:rPr>
                    <w:t>ש</w:t>
                  </w:r>
                  <w:r>
                    <w:rPr>
                      <w:rFonts w:cs="Miriam" w:hint="cs"/>
                      <w:noProof/>
                      <w:szCs w:val="18"/>
                      <w:rtl/>
                    </w:rPr>
                    <w:t>נ"ח-1997</w:t>
                  </w:r>
                </w:p>
              </w:txbxContent>
            </v:textbox>
            <w10:anchorlock/>
          </v:rect>
        </w:pict>
      </w:r>
      <w:r>
        <w:rPr>
          <w:rFonts w:cs="Miriam"/>
          <w:sz w:val="32"/>
          <w:szCs w:val="32"/>
          <w:rtl/>
        </w:rPr>
        <w:t>71</w:t>
      </w:r>
      <w:r>
        <w:rPr>
          <w:rtl/>
        </w:rPr>
        <w:t>.</w:t>
      </w:r>
      <w:r>
        <w:rPr>
          <w:rtl/>
        </w:rPr>
        <w:tab/>
        <w:t>(1)</w:t>
      </w:r>
      <w:r>
        <w:rPr>
          <w:rtl/>
        </w:rPr>
        <w:tab/>
      </w:r>
      <w:r>
        <w:rPr>
          <w:rFonts w:hint="cs"/>
          <w:rtl/>
        </w:rPr>
        <w:t xml:space="preserve">הפרעות בדיבור כתוצאה ממחלה, פציעה או ניתוח </w:t>
      </w:r>
      <w:r>
        <w:rPr>
          <w:rtl/>
        </w:rPr>
        <w:t>ש</w:t>
      </w:r>
      <w:r>
        <w:rPr>
          <w:rFonts w:hint="cs"/>
          <w:rtl/>
        </w:rPr>
        <w:t>ל לארינקס ו/או קנה</w:t>
      </w:r>
    </w:p>
    <w:p w14:paraId="35D05C71" w14:textId="77777777" w:rsidR="00EB6524" w:rsidRDefault="00EB6524">
      <w:pPr>
        <w:pStyle w:val="P00"/>
        <w:tabs>
          <w:tab w:val="clear" w:pos="2835"/>
          <w:tab w:val="clear" w:pos="6259"/>
          <w:tab w:val="right" w:pos="7938"/>
        </w:tabs>
        <w:spacing w:before="72"/>
        <w:ind w:left="1475" w:right="1701" w:hanging="454"/>
        <w:rPr>
          <w:rtl/>
        </w:rPr>
      </w:pPr>
      <w:r>
        <w:rPr>
          <w:rtl/>
        </w:rPr>
        <w:t>א</w:t>
      </w:r>
      <w:r>
        <w:rPr>
          <w:rFonts w:hint="cs"/>
          <w:rtl/>
        </w:rPr>
        <w:t>.</w:t>
      </w:r>
      <w:r>
        <w:rPr>
          <w:rtl/>
        </w:rPr>
        <w:tab/>
      </w:r>
      <w:r>
        <w:rPr>
          <w:rFonts w:hint="cs"/>
          <w:rtl/>
        </w:rPr>
        <w:t>צרידות לא קבועה (אינטרמיטנטית)</w:t>
      </w:r>
      <w:r>
        <w:rPr>
          <w:rFonts w:hint="cs"/>
          <w:rtl/>
        </w:rPr>
        <w:tab/>
      </w:r>
      <w:r>
        <w:rPr>
          <w:rtl/>
        </w:rPr>
        <w:t>0%</w:t>
      </w:r>
    </w:p>
    <w:p w14:paraId="15772502" w14:textId="77777777" w:rsidR="00EB6524" w:rsidRDefault="00EB6524">
      <w:pPr>
        <w:pStyle w:val="P00"/>
        <w:tabs>
          <w:tab w:val="clear" w:pos="2835"/>
          <w:tab w:val="clear" w:pos="6259"/>
          <w:tab w:val="right" w:pos="7938"/>
        </w:tabs>
        <w:spacing w:before="72"/>
        <w:ind w:left="1475" w:right="1701" w:hanging="454"/>
        <w:rPr>
          <w:rtl/>
        </w:rPr>
      </w:pPr>
      <w:r>
        <w:rPr>
          <w:rtl/>
        </w:rPr>
        <w:t>ב</w:t>
      </w:r>
      <w:r>
        <w:rPr>
          <w:rFonts w:hint="cs"/>
          <w:rtl/>
        </w:rPr>
        <w:t>.</w:t>
      </w:r>
      <w:r>
        <w:rPr>
          <w:rtl/>
        </w:rPr>
        <w:tab/>
      </w:r>
      <w:r>
        <w:rPr>
          <w:rFonts w:hint="cs"/>
          <w:rtl/>
        </w:rPr>
        <w:t>צרידות קבועה</w:t>
      </w:r>
    </w:p>
    <w:p w14:paraId="16D37BEB" w14:textId="77777777" w:rsidR="00EB6524" w:rsidRDefault="00EB6524">
      <w:pPr>
        <w:pStyle w:val="P00"/>
        <w:tabs>
          <w:tab w:val="clear" w:pos="2835"/>
          <w:tab w:val="clear" w:pos="6259"/>
          <w:tab w:val="right" w:pos="7938"/>
        </w:tabs>
        <w:spacing w:before="72"/>
        <w:ind w:left="1928" w:right="1701" w:hanging="454"/>
        <w:rPr>
          <w:rtl/>
        </w:rPr>
      </w:pPr>
      <w:r>
        <w:rPr>
          <w:rtl/>
        </w:rPr>
        <w:t>(1)</w:t>
      </w:r>
      <w:r>
        <w:rPr>
          <w:rtl/>
        </w:rPr>
        <w:tab/>
      </w:r>
      <w:r>
        <w:rPr>
          <w:rFonts w:hint="cs"/>
          <w:rtl/>
        </w:rPr>
        <w:t>בצורה קלה עד בינונית, הדיבור ברור</w:t>
      </w:r>
      <w:r>
        <w:rPr>
          <w:rFonts w:hint="cs"/>
          <w:rtl/>
        </w:rPr>
        <w:tab/>
      </w:r>
      <w:r>
        <w:rPr>
          <w:rtl/>
        </w:rPr>
        <w:t>5%</w:t>
      </w:r>
    </w:p>
    <w:p w14:paraId="4A45B712" w14:textId="77777777" w:rsidR="00EB6524" w:rsidRDefault="00EB6524">
      <w:pPr>
        <w:pStyle w:val="P00"/>
        <w:tabs>
          <w:tab w:val="clear" w:pos="2835"/>
          <w:tab w:val="clear" w:pos="6259"/>
          <w:tab w:val="right" w:pos="7938"/>
        </w:tabs>
        <w:spacing w:before="72"/>
        <w:ind w:left="1928" w:right="1701" w:hanging="454"/>
        <w:rPr>
          <w:rtl/>
        </w:rPr>
      </w:pPr>
      <w:r>
        <w:rPr>
          <w:rtl/>
        </w:rPr>
        <w:t>(2)</w:t>
      </w:r>
      <w:r>
        <w:rPr>
          <w:rtl/>
        </w:rPr>
        <w:tab/>
      </w:r>
      <w:r>
        <w:rPr>
          <w:rFonts w:hint="cs"/>
          <w:rtl/>
        </w:rPr>
        <w:t xml:space="preserve">בצורה ניכרת, אין קשיים בקליטת </w:t>
      </w:r>
      <w:r>
        <w:rPr>
          <w:rtl/>
        </w:rPr>
        <w:t>ה</w:t>
      </w:r>
      <w:r>
        <w:rPr>
          <w:rFonts w:hint="cs"/>
          <w:rtl/>
        </w:rPr>
        <w:t>דיבור</w:t>
      </w:r>
      <w:r>
        <w:rPr>
          <w:rFonts w:hint="cs"/>
          <w:rtl/>
        </w:rPr>
        <w:tab/>
      </w:r>
      <w:r>
        <w:rPr>
          <w:rtl/>
        </w:rPr>
        <w:t>10%</w:t>
      </w:r>
    </w:p>
    <w:p w14:paraId="6F8CF910" w14:textId="77777777" w:rsidR="00EB6524" w:rsidRDefault="00EB6524">
      <w:pPr>
        <w:pStyle w:val="P00"/>
        <w:tabs>
          <w:tab w:val="clear" w:pos="2835"/>
          <w:tab w:val="clear" w:pos="6259"/>
          <w:tab w:val="right" w:pos="7938"/>
        </w:tabs>
        <w:spacing w:before="72"/>
        <w:ind w:left="1928" w:right="1701" w:hanging="454"/>
        <w:rPr>
          <w:rtl/>
        </w:rPr>
      </w:pPr>
      <w:r>
        <w:rPr>
          <w:rtl/>
        </w:rPr>
        <w:t>(3)</w:t>
      </w:r>
      <w:r>
        <w:rPr>
          <w:rtl/>
        </w:rPr>
        <w:tab/>
      </w:r>
      <w:r>
        <w:rPr>
          <w:rFonts w:hint="cs"/>
          <w:rtl/>
        </w:rPr>
        <w:t>בצורה קשה, הגור</w:t>
      </w:r>
      <w:r>
        <w:rPr>
          <w:rtl/>
        </w:rPr>
        <w:t>מ</w:t>
      </w:r>
      <w:r>
        <w:rPr>
          <w:rFonts w:hint="cs"/>
          <w:rtl/>
        </w:rPr>
        <w:t xml:space="preserve">ת לקשיים לזולת </w:t>
      </w:r>
      <w:r>
        <w:rPr>
          <w:rtl/>
        </w:rPr>
        <w:t>ב</w:t>
      </w:r>
      <w:r>
        <w:rPr>
          <w:rFonts w:hint="cs"/>
          <w:rtl/>
        </w:rPr>
        <w:t>הבנת הדיבור או קליטתו</w:t>
      </w:r>
      <w:r>
        <w:rPr>
          <w:rFonts w:hint="cs"/>
          <w:rtl/>
        </w:rPr>
        <w:tab/>
      </w:r>
      <w:r>
        <w:rPr>
          <w:rtl/>
        </w:rPr>
        <w:t>20%</w:t>
      </w:r>
    </w:p>
    <w:p w14:paraId="0E3BDE9D" w14:textId="77777777" w:rsidR="00EB6524" w:rsidRDefault="00EB6524">
      <w:pPr>
        <w:pStyle w:val="P00"/>
        <w:tabs>
          <w:tab w:val="clear" w:pos="2835"/>
          <w:tab w:val="clear" w:pos="6259"/>
          <w:tab w:val="right" w:pos="7938"/>
        </w:tabs>
        <w:spacing w:before="72"/>
        <w:ind w:left="1928" w:right="1701" w:hanging="454"/>
        <w:rPr>
          <w:rtl/>
        </w:rPr>
      </w:pPr>
      <w:r>
        <w:rPr>
          <w:rtl/>
        </w:rPr>
        <w:t>(4)</w:t>
      </w:r>
      <w:r>
        <w:rPr>
          <w:rtl/>
        </w:rPr>
        <w:tab/>
      </w:r>
      <w:r>
        <w:rPr>
          <w:rFonts w:hint="cs"/>
          <w:rtl/>
        </w:rPr>
        <w:t>איבוד קול (</w:t>
      </w:r>
      <w:r>
        <w:t>aphonia</w:t>
      </w:r>
      <w:r>
        <w:rPr>
          <w:rtl/>
        </w:rPr>
        <w:t xml:space="preserve">) </w:t>
      </w:r>
      <w:r>
        <w:rPr>
          <w:rFonts w:hint="cs"/>
          <w:rtl/>
        </w:rPr>
        <w:t xml:space="preserve">ללא </w:t>
      </w:r>
      <w:r>
        <w:rPr>
          <w:rtl/>
        </w:rPr>
        <w:t>ט</w:t>
      </w:r>
      <w:r>
        <w:rPr>
          <w:rFonts w:hint="cs"/>
          <w:rtl/>
        </w:rPr>
        <w:t>ראכאוסטומיה</w:t>
      </w:r>
      <w:r>
        <w:rPr>
          <w:rFonts w:hint="cs"/>
          <w:rtl/>
        </w:rPr>
        <w:tab/>
      </w:r>
      <w:r>
        <w:rPr>
          <w:rtl/>
        </w:rPr>
        <w:t>30%</w:t>
      </w:r>
    </w:p>
    <w:p w14:paraId="29D7F3FE" w14:textId="77777777" w:rsidR="00EB6524" w:rsidRDefault="00EB6524">
      <w:pPr>
        <w:pStyle w:val="P00"/>
        <w:tabs>
          <w:tab w:val="clear" w:pos="2835"/>
          <w:tab w:val="clear" w:pos="6259"/>
          <w:tab w:val="right" w:pos="7938"/>
        </w:tabs>
        <w:spacing w:before="72"/>
        <w:ind w:left="1021" w:right="1701" w:hanging="397"/>
        <w:rPr>
          <w:rtl/>
        </w:rPr>
      </w:pPr>
      <w:r>
        <w:rPr>
          <w:rtl/>
        </w:rPr>
        <w:t>(2)</w:t>
      </w:r>
      <w:r>
        <w:rPr>
          <w:rtl/>
        </w:rPr>
        <w:tab/>
      </w:r>
      <w:r>
        <w:rPr>
          <w:rFonts w:hint="cs"/>
          <w:rtl/>
        </w:rPr>
        <w:t>הפרעות בנשימה</w:t>
      </w:r>
    </w:p>
    <w:p w14:paraId="5CB831A3" w14:textId="77777777" w:rsidR="00EB6524" w:rsidRDefault="00EB6524">
      <w:pPr>
        <w:pStyle w:val="P00"/>
        <w:tabs>
          <w:tab w:val="clear" w:pos="2835"/>
          <w:tab w:val="clear" w:pos="6259"/>
          <w:tab w:val="right" w:pos="7938"/>
        </w:tabs>
        <w:spacing w:before="72"/>
        <w:ind w:left="1475" w:right="1701" w:hanging="454"/>
        <w:rPr>
          <w:rtl/>
        </w:rPr>
      </w:pPr>
      <w:r>
        <w:rPr>
          <w:rtl/>
        </w:rPr>
        <w:t>א</w:t>
      </w:r>
      <w:r>
        <w:rPr>
          <w:rFonts w:hint="cs"/>
          <w:rtl/>
        </w:rPr>
        <w:t>.</w:t>
      </w:r>
      <w:r>
        <w:rPr>
          <w:rtl/>
        </w:rPr>
        <w:tab/>
      </w:r>
      <w:r>
        <w:rPr>
          <w:rFonts w:hint="cs"/>
          <w:rtl/>
        </w:rPr>
        <w:t xml:space="preserve">בצורה קלה, ללא השפעה על תפקודי </w:t>
      </w:r>
      <w:r>
        <w:rPr>
          <w:rtl/>
        </w:rPr>
        <w:t>ר</w:t>
      </w:r>
      <w:r>
        <w:rPr>
          <w:rFonts w:hint="cs"/>
          <w:rtl/>
        </w:rPr>
        <w:t>יאות</w:t>
      </w:r>
      <w:r>
        <w:rPr>
          <w:rFonts w:hint="cs"/>
          <w:rtl/>
        </w:rPr>
        <w:tab/>
      </w:r>
      <w:r>
        <w:rPr>
          <w:rtl/>
        </w:rPr>
        <w:t>5%</w:t>
      </w:r>
    </w:p>
    <w:p w14:paraId="2155164E" w14:textId="77777777" w:rsidR="00EB6524" w:rsidRDefault="00EB6524">
      <w:pPr>
        <w:pStyle w:val="P00"/>
        <w:tabs>
          <w:tab w:val="clear" w:pos="2835"/>
          <w:tab w:val="clear" w:pos="6259"/>
          <w:tab w:val="right" w:pos="7938"/>
        </w:tabs>
        <w:spacing w:before="72"/>
        <w:ind w:left="1475" w:right="1701" w:hanging="454"/>
        <w:rPr>
          <w:rtl/>
        </w:rPr>
      </w:pPr>
      <w:r>
        <w:rPr>
          <w:rtl/>
        </w:rPr>
        <w:t>ב</w:t>
      </w:r>
      <w:r>
        <w:rPr>
          <w:rFonts w:hint="cs"/>
          <w:rtl/>
        </w:rPr>
        <w:t>.</w:t>
      </w:r>
      <w:r>
        <w:rPr>
          <w:rtl/>
        </w:rPr>
        <w:tab/>
      </w:r>
      <w:r>
        <w:rPr>
          <w:rFonts w:hint="cs"/>
          <w:rtl/>
        </w:rPr>
        <w:t xml:space="preserve">עם השפעה על תפקודי הריאות - דרגת </w:t>
      </w:r>
      <w:r>
        <w:rPr>
          <w:rtl/>
        </w:rPr>
        <w:t>ה</w:t>
      </w:r>
      <w:r>
        <w:rPr>
          <w:rFonts w:hint="cs"/>
          <w:rtl/>
        </w:rPr>
        <w:t xml:space="preserve">נכות תיקבע בהתאם לחומרת הליקוי </w:t>
      </w:r>
      <w:r>
        <w:rPr>
          <w:rtl/>
        </w:rPr>
        <w:t>ה</w:t>
      </w:r>
      <w:r>
        <w:rPr>
          <w:rFonts w:hint="cs"/>
          <w:rtl/>
        </w:rPr>
        <w:t>תפקודי לפי פרט 5(1)</w:t>
      </w:r>
    </w:p>
    <w:p w14:paraId="58456AE0" w14:textId="77777777" w:rsidR="00EB6524" w:rsidRDefault="00EB6524">
      <w:pPr>
        <w:pStyle w:val="P00"/>
        <w:tabs>
          <w:tab w:val="clear" w:pos="2835"/>
          <w:tab w:val="clear" w:pos="6259"/>
          <w:tab w:val="right" w:pos="7938"/>
        </w:tabs>
        <w:spacing w:before="72"/>
        <w:ind w:left="1475" w:right="1701" w:hanging="454"/>
        <w:rPr>
          <w:rFonts w:hint="cs"/>
          <w:rtl/>
        </w:rPr>
      </w:pPr>
      <w:r>
        <w:rPr>
          <w:rtl/>
        </w:rPr>
        <w:t>ג</w:t>
      </w:r>
      <w:r>
        <w:rPr>
          <w:rFonts w:hint="cs"/>
          <w:rtl/>
        </w:rPr>
        <w:t>.</w:t>
      </w:r>
      <w:r>
        <w:rPr>
          <w:rtl/>
        </w:rPr>
        <w:tab/>
      </w:r>
      <w:r>
        <w:rPr>
          <w:rFonts w:hint="cs"/>
          <w:rtl/>
        </w:rPr>
        <w:t>ט</w:t>
      </w:r>
      <w:r>
        <w:rPr>
          <w:rtl/>
        </w:rPr>
        <w:t>ר</w:t>
      </w:r>
      <w:r>
        <w:rPr>
          <w:rFonts w:hint="cs"/>
          <w:rtl/>
        </w:rPr>
        <w:t xml:space="preserve">אכאוסטומיה קבועה (כולל אפוניה) </w:t>
      </w:r>
      <w:r>
        <w:rPr>
          <w:rtl/>
        </w:rPr>
        <w:t>(</w:t>
      </w:r>
      <w:r>
        <w:t>permanent tracheostomy</w:t>
      </w:r>
      <w:r>
        <w:rPr>
          <w:rtl/>
        </w:rPr>
        <w:t>)</w:t>
      </w:r>
      <w:r>
        <w:rPr>
          <w:rFonts w:hint="cs"/>
          <w:rtl/>
        </w:rPr>
        <w:tab/>
      </w:r>
      <w:r>
        <w:rPr>
          <w:rtl/>
        </w:rPr>
        <w:t>50%</w:t>
      </w:r>
    </w:p>
    <w:p w14:paraId="7A220A95" w14:textId="77777777" w:rsidR="00EB6524" w:rsidRPr="00003A83" w:rsidRDefault="00EB6524">
      <w:pPr>
        <w:pStyle w:val="P00"/>
        <w:spacing w:before="0"/>
        <w:ind w:left="0" w:right="1134"/>
        <w:rPr>
          <w:rFonts w:hint="cs"/>
          <w:b/>
          <w:bCs/>
          <w:vanish/>
          <w:szCs w:val="20"/>
          <w:shd w:val="clear" w:color="auto" w:fill="FFFF99"/>
          <w:rtl/>
        </w:rPr>
      </w:pPr>
      <w:bookmarkStart w:id="233" w:name="Rov237"/>
      <w:r w:rsidRPr="00003A83">
        <w:rPr>
          <w:rFonts w:hint="cs"/>
          <w:vanish/>
          <w:color w:val="FF0000"/>
          <w:szCs w:val="20"/>
          <w:shd w:val="clear" w:color="auto" w:fill="FFFF99"/>
          <w:rtl/>
        </w:rPr>
        <w:t>מיום 12.10.1997</w:t>
      </w:r>
    </w:p>
    <w:p w14:paraId="06FCF5F6"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תשנ"ח-1997</w:t>
      </w:r>
    </w:p>
    <w:p w14:paraId="31748D59"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215" w:history="1">
        <w:r w:rsidRPr="00003A83">
          <w:rPr>
            <w:rStyle w:val="Hyperlink"/>
            <w:rFonts w:hint="cs"/>
            <w:vanish/>
            <w:szCs w:val="20"/>
            <w:shd w:val="clear" w:color="auto" w:fill="FFFF99"/>
            <w:rtl/>
          </w:rPr>
          <w:t>ק"ת תשנ"ח מס' 5856</w:t>
        </w:r>
      </w:hyperlink>
      <w:r w:rsidRPr="00003A83">
        <w:rPr>
          <w:rFonts w:hint="cs"/>
          <w:vanish/>
          <w:szCs w:val="20"/>
          <w:shd w:val="clear" w:color="auto" w:fill="FFFF99"/>
          <w:rtl/>
        </w:rPr>
        <w:t xml:space="preserve"> מיום 12.10.1997 עמ' 4</w:t>
      </w:r>
    </w:p>
    <w:p w14:paraId="5F5F64E6"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החלפת פרט 71</w:t>
      </w:r>
    </w:p>
    <w:p w14:paraId="69AEB607" w14:textId="77777777" w:rsidR="00EB6524" w:rsidRPr="00003A83" w:rsidRDefault="00EB6524">
      <w:pPr>
        <w:pStyle w:val="P00"/>
        <w:tabs>
          <w:tab w:val="clear" w:pos="6259"/>
        </w:tabs>
        <w:ind w:left="0" w:right="1134"/>
        <w:rPr>
          <w:rFonts w:hint="cs"/>
          <w:vanish/>
          <w:szCs w:val="20"/>
          <w:shd w:val="clear" w:color="auto" w:fill="FFFF99"/>
          <w:rtl/>
        </w:rPr>
      </w:pPr>
      <w:r w:rsidRPr="00003A83">
        <w:rPr>
          <w:rFonts w:hint="cs"/>
          <w:vanish/>
          <w:szCs w:val="20"/>
          <w:shd w:val="clear" w:color="auto" w:fill="FFFF99"/>
          <w:rtl/>
        </w:rPr>
        <w:t>הנוסח הקודם:</w:t>
      </w:r>
    </w:p>
    <w:p w14:paraId="6E8A08A6" w14:textId="77777777" w:rsidR="00EB6524" w:rsidRPr="00003A83" w:rsidRDefault="00EB6524">
      <w:pPr>
        <w:pStyle w:val="P00"/>
        <w:tabs>
          <w:tab w:val="left" w:pos="6102"/>
        </w:tabs>
        <w:spacing w:before="20"/>
        <w:ind w:left="0" w:right="1134"/>
        <w:rPr>
          <w:rFonts w:cs="Miriam" w:hint="cs"/>
          <w:strike/>
          <w:vanish/>
          <w:sz w:val="16"/>
          <w:szCs w:val="16"/>
          <w:shd w:val="clear" w:color="auto" w:fill="FFFF99"/>
          <w:rtl/>
        </w:rPr>
      </w:pPr>
      <w:r w:rsidRPr="00003A83">
        <w:rPr>
          <w:rFonts w:cs="Miriam" w:hint="cs"/>
          <w:strike/>
          <w:vanish/>
          <w:sz w:val="16"/>
          <w:szCs w:val="16"/>
          <w:shd w:val="clear" w:color="auto" w:fill="FFFF99"/>
          <w:rtl/>
        </w:rPr>
        <w:t>גרון</w:t>
      </w:r>
    </w:p>
    <w:p w14:paraId="407ACDE7" w14:textId="77777777" w:rsidR="00EB6524" w:rsidRPr="00003A83" w:rsidRDefault="00EB6524">
      <w:pPr>
        <w:pStyle w:val="P00"/>
        <w:tabs>
          <w:tab w:val="left" w:pos="6102"/>
        </w:tabs>
        <w:spacing w:before="0"/>
        <w:ind w:left="0" w:right="1134"/>
        <w:rPr>
          <w:rFonts w:hint="cs"/>
          <w:strike/>
          <w:vanish/>
          <w:sz w:val="22"/>
          <w:szCs w:val="22"/>
          <w:shd w:val="clear" w:color="auto" w:fill="FFFF99"/>
          <w:rtl/>
        </w:rPr>
      </w:pPr>
      <w:r w:rsidRPr="00003A83">
        <w:rPr>
          <w:rFonts w:hint="cs"/>
          <w:strike/>
          <w:vanish/>
          <w:sz w:val="22"/>
          <w:szCs w:val="22"/>
          <w:shd w:val="clear" w:color="auto" w:fill="FFFF99"/>
          <w:rtl/>
        </w:rPr>
        <w:t>71.</w:t>
      </w:r>
      <w:r w:rsidRPr="00003A83">
        <w:rPr>
          <w:rFonts w:hint="cs"/>
          <w:strike/>
          <w:vanish/>
          <w:sz w:val="22"/>
          <w:szCs w:val="22"/>
          <w:shd w:val="clear" w:color="auto" w:fill="FFFF99"/>
          <w:rtl/>
        </w:rPr>
        <w:tab/>
        <w:t>(1)</w:t>
      </w:r>
      <w:r w:rsidRPr="00003A83">
        <w:rPr>
          <w:rFonts w:hint="cs"/>
          <w:strike/>
          <w:vanish/>
          <w:sz w:val="22"/>
          <w:szCs w:val="22"/>
          <w:shd w:val="clear" w:color="auto" w:fill="FFFF99"/>
          <w:rtl/>
        </w:rPr>
        <w:tab/>
        <w:t>צרידות</w:t>
      </w:r>
    </w:p>
    <w:p w14:paraId="4239EBA9" w14:textId="77777777" w:rsidR="00EB6524" w:rsidRPr="00003A83" w:rsidRDefault="00EB6524">
      <w:pPr>
        <w:pStyle w:val="P00"/>
        <w:tabs>
          <w:tab w:val="left" w:pos="6102"/>
        </w:tabs>
        <w:spacing w:before="0"/>
        <w:ind w:left="1021" w:right="1134"/>
        <w:rPr>
          <w:rFonts w:hint="cs"/>
          <w:vanish/>
          <w:sz w:val="22"/>
          <w:szCs w:val="22"/>
          <w:shd w:val="clear" w:color="auto" w:fill="FFFF99"/>
          <w:rtl/>
        </w:rPr>
      </w:pPr>
      <w:r w:rsidRPr="00003A83">
        <w:rPr>
          <w:rFonts w:hint="cs"/>
          <w:strike/>
          <w:vanish/>
          <w:sz w:val="22"/>
          <w:szCs w:val="22"/>
          <w:shd w:val="clear" w:color="auto" w:fill="FFFF99"/>
          <w:rtl/>
        </w:rPr>
        <w:t>א.</w:t>
      </w:r>
      <w:r w:rsidRPr="00003A83">
        <w:rPr>
          <w:rFonts w:hint="cs"/>
          <w:strike/>
          <w:vanish/>
          <w:sz w:val="22"/>
          <w:szCs w:val="22"/>
          <w:shd w:val="clear" w:color="auto" w:fill="FFFF99"/>
          <w:rtl/>
        </w:rPr>
        <w:tab/>
        <w:t>בצורה קלה הנגרמת עקב דלקת כרונית של מיתר הקול</w:t>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strike/>
          <w:vanish/>
          <w:sz w:val="22"/>
          <w:szCs w:val="22"/>
          <w:shd w:val="clear" w:color="auto" w:fill="FFFF99"/>
          <w:rtl/>
        </w:rPr>
        <w:t>10%</w:t>
      </w:r>
    </w:p>
    <w:p w14:paraId="43129CF1" w14:textId="77777777" w:rsidR="00EB6524" w:rsidRPr="00003A83" w:rsidRDefault="00EB6524">
      <w:pPr>
        <w:pStyle w:val="P00"/>
        <w:tabs>
          <w:tab w:val="left" w:pos="6102"/>
        </w:tabs>
        <w:spacing w:before="0"/>
        <w:ind w:left="1021" w:right="1134"/>
        <w:rPr>
          <w:rFonts w:hint="cs"/>
          <w:strike/>
          <w:vanish/>
          <w:sz w:val="22"/>
          <w:szCs w:val="22"/>
          <w:shd w:val="clear" w:color="auto" w:fill="FFFF99"/>
          <w:rtl/>
        </w:rPr>
      </w:pPr>
      <w:r w:rsidRPr="00003A83">
        <w:rPr>
          <w:rFonts w:hint="cs"/>
          <w:strike/>
          <w:vanish/>
          <w:sz w:val="22"/>
          <w:szCs w:val="22"/>
          <w:shd w:val="clear" w:color="auto" w:fill="FFFF99"/>
          <w:rtl/>
        </w:rPr>
        <w:t>ב.</w:t>
      </w:r>
      <w:r w:rsidRPr="00003A83">
        <w:rPr>
          <w:rFonts w:hint="cs"/>
          <w:strike/>
          <w:vanish/>
          <w:sz w:val="22"/>
          <w:szCs w:val="22"/>
          <w:shd w:val="clear" w:color="auto" w:fill="FFFF99"/>
          <w:rtl/>
        </w:rPr>
        <w:tab/>
        <w:t>בצורה ניכרת וקבועה</w:t>
      </w:r>
      <w:r w:rsidRPr="00003A83">
        <w:rPr>
          <w:rFonts w:hint="cs"/>
          <w:vanish/>
          <w:sz w:val="22"/>
          <w:szCs w:val="22"/>
          <w:shd w:val="clear" w:color="auto" w:fill="FFFF99"/>
          <w:rtl/>
        </w:rPr>
        <w:tab/>
      </w:r>
      <w:r w:rsidRPr="00003A83">
        <w:rPr>
          <w:rFonts w:hint="cs"/>
          <w:strike/>
          <w:vanish/>
          <w:sz w:val="22"/>
          <w:szCs w:val="22"/>
          <w:shd w:val="clear" w:color="auto" w:fill="FFFF99"/>
          <w:rtl/>
        </w:rPr>
        <w:t>20%</w:t>
      </w:r>
    </w:p>
    <w:p w14:paraId="3C1BAEA1" w14:textId="77777777" w:rsidR="00EB6524" w:rsidRPr="00003A83" w:rsidRDefault="00EB6524">
      <w:pPr>
        <w:pStyle w:val="P00"/>
        <w:tabs>
          <w:tab w:val="left" w:pos="6102"/>
        </w:tabs>
        <w:spacing w:before="0"/>
        <w:ind w:left="1021" w:right="1134"/>
        <w:rPr>
          <w:rFonts w:hint="cs"/>
          <w:strike/>
          <w:vanish/>
          <w:sz w:val="22"/>
          <w:szCs w:val="22"/>
          <w:shd w:val="clear" w:color="auto" w:fill="FFFF99"/>
          <w:rtl/>
        </w:rPr>
      </w:pPr>
      <w:r w:rsidRPr="00003A83">
        <w:rPr>
          <w:rFonts w:hint="cs"/>
          <w:strike/>
          <w:vanish/>
          <w:sz w:val="22"/>
          <w:szCs w:val="22"/>
          <w:shd w:val="clear" w:color="auto" w:fill="FFFF99"/>
          <w:rtl/>
        </w:rPr>
        <w:t>ג.</w:t>
      </w:r>
      <w:r w:rsidRPr="00003A83">
        <w:rPr>
          <w:rFonts w:hint="cs"/>
          <w:strike/>
          <w:vanish/>
          <w:sz w:val="22"/>
          <w:szCs w:val="22"/>
          <w:shd w:val="clear" w:color="auto" w:fill="FFFF99"/>
          <w:rtl/>
        </w:rPr>
        <w:tab/>
        <w:t>בצורה קשה, עם אבדן הקול, אפשרות לחישה בלבד (</w:t>
      </w:r>
      <w:r w:rsidRPr="00003A83">
        <w:rPr>
          <w:strike/>
          <w:vanish/>
          <w:sz w:val="18"/>
          <w:szCs w:val="18"/>
          <w:shd w:val="clear" w:color="auto" w:fill="FFFF99"/>
        </w:rPr>
        <w:t>Aphonia</w:t>
      </w:r>
      <w:r w:rsidRPr="00003A83">
        <w:rPr>
          <w:rFonts w:hint="cs"/>
          <w:strike/>
          <w:vanish/>
          <w:sz w:val="22"/>
          <w:szCs w:val="22"/>
          <w:shd w:val="clear" w:color="auto" w:fill="FFFF99"/>
          <w:rtl/>
        </w:rPr>
        <w:t>)</w:t>
      </w:r>
      <w:r w:rsidRPr="00003A83">
        <w:rPr>
          <w:rFonts w:hint="cs"/>
          <w:vanish/>
          <w:sz w:val="22"/>
          <w:szCs w:val="22"/>
          <w:shd w:val="clear" w:color="auto" w:fill="FFFF99"/>
          <w:rtl/>
        </w:rPr>
        <w:tab/>
      </w:r>
      <w:r w:rsidRPr="00003A83">
        <w:rPr>
          <w:rFonts w:hint="cs"/>
          <w:strike/>
          <w:vanish/>
          <w:sz w:val="22"/>
          <w:szCs w:val="22"/>
          <w:shd w:val="clear" w:color="auto" w:fill="FFFF99"/>
          <w:rtl/>
        </w:rPr>
        <w:t>30%</w:t>
      </w:r>
    </w:p>
    <w:p w14:paraId="0D07319B" w14:textId="77777777" w:rsidR="00EB6524" w:rsidRPr="00003A83" w:rsidRDefault="00EB6524">
      <w:pPr>
        <w:pStyle w:val="P00"/>
        <w:tabs>
          <w:tab w:val="left" w:pos="6102"/>
        </w:tabs>
        <w:spacing w:before="0"/>
        <w:ind w:left="624" w:right="1134"/>
        <w:rPr>
          <w:rFonts w:hint="cs"/>
          <w:strike/>
          <w:vanish/>
          <w:sz w:val="22"/>
          <w:szCs w:val="22"/>
          <w:shd w:val="clear" w:color="auto" w:fill="FFFF99"/>
          <w:rtl/>
        </w:rPr>
      </w:pPr>
      <w:r w:rsidRPr="00003A83">
        <w:rPr>
          <w:rFonts w:hint="cs"/>
          <w:strike/>
          <w:vanish/>
          <w:sz w:val="22"/>
          <w:szCs w:val="22"/>
          <w:shd w:val="clear" w:color="auto" w:fill="FFFF99"/>
          <w:rtl/>
        </w:rPr>
        <w:t>(2)</w:t>
      </w:r>
      <w:r w:rsidRPr="00003A83">
        <w:rPr>
          <w:rFonts w:hint="cs"/>
          <w:strike/>
          <w:vanish/>
          <w:sz w:val="22"/>
          <w:szCs w:val="22"/>
          <w:shd w:val="clear" w:color="auto" w:fill="FFFF99"/>
          <w:rtl/>
        </w:rPr>
        <w:tab/>
        <w:t>שחפת של ה-</w:t>
      </w:r>
      <w:r w:rsidRPr="00003A83">
        <w:rPr>
          <w:strike/>
          <w:vanish/>
          <w:sz w:val="18"/>
          <w:szCs w:val="18"/>
          <w:shd w:val="clear" w:color="auto" w:fill="FFFF99"/>
        </w:rPr>
        <w:t>Larynx</w:t>
      </w:r>
    </w:p>
    <w:p w14:paraId="6806B5FD" w14:textId="77777777" w:rsidR="00EB6524" w:rsidRPr="00003A83" w:rsidRDefault="00EB6524">
      <w:pPr>
        <w:pStyle w:val="P00"/>
        <w:tabs>
          <w:tab w:val="left" w:pos="6102"/>
        </w:tabs>
        <w:spacing w:before="0"/>
        <w:ind w:left="1021" w:right="1134"/>
        <w:rPr>
          <w:rFonts w:hint="cs"/>
          <w:strike/>
          <w:vanish/>
          <w:sz w:val="22"/>
          <w:szCs w:val="22"/>
          <w:shd w:val="clear" w:color="auto" w:fill="FFFF99"/>
          <w:rtl/>
        </w:rPr>
      </w:pPr>
      <w:r w:rsidRPr="00003A83">
        <w:rPr>
          <w:rFonts w:hint="cs"/>
          <w:strike/>
          <w:vanish/>
          <w:sz w:val="22"/>
          <w:szCs w:val="22"/>
          <w:shd w:val="clear" w:color="auto" w:fill="FFFF99"/>
          <w:rtl/>
        </w:rPr>
        <w:t>א.</w:t>
      </w:r>
      <w:r w:rsidRPr="00003A83">
        <w:rPr>
          <w:rFonts w:hint="cs"/>
          <w:strike/>
          <w:vanish/>
          <w:sz w:val="22"/>
          <w:szCs w:val="22"/>
          <w:shd w:val="clear" w:color="auto" w:fill="FFFF99"/>
          <w:rtl/>
        </w:rPr>
        <w:tab/>
        <w:t xml:space="preserve">שחפת פעילה המופיעה ביחד עם שחפת הריאות </w:t>
      </w:r>
      <w:r w:rsidRPr="00003A83">
        <w:rPr>
          <w:strike/>
          <w:vanish/>
          <w:sz w:val="22"/>
          <w:szCs w:val="22"/>
          <w:shd w:val="clear" w:color="auto" w:fill="FFFF99"/>
          <w:rtl/>
        </w:rPr>
        <w:t>–</w:t>
      </w:r>
      <w:r w:rsidRPr="00003A83">
        <w:rPr>
          <w:rFonts w:hint="cs"/>
          <w:strike/>
          <w:vanish/>
          <w:sz w:val="22"/>
          <w:szCs w:val="22"/>
          <w:shd w:val="clear" w:color="auto" w:fill="FFFF99"/>
          <w:rtl/>
        </w:rPr>
        <w:t xml:space="preserve"> אחוזי הנכות ייקבעו לפי סעיף 7.</w:t>
      </w:r>
    </w:p>
    <w:p w14:paraId="64808AF7" w14:textId="77777777" w:rsidR="00EB6524" w:rsidRPr="00003A83" w:rsidRDefault="00EB6524">
      <w:pPr>
        <w:pStyle w:val="P00"/>
        <w:tabs>
          <w:tab w:val="left" w:pos="6102"/>
        </w:tabs>
        <w:spacing w:before="0"/>
        <w:ind w:left="1021" w:right="1134"/>
        <w:rPr>
          <w:rFonts w:hint="cs"/>
          <w:strike/>
          <w:vanish/>
          <w:sz w:val="22"/>
          <w:szCs w:val="22"/>
          <w:shd w:val="clear" w:color="auto" w:fill="FFFF99"/>
          <w:rtl/>
        </w:rPr>
      </w:pPr>
      <w:r w:rsidRPr="00003A83">
        <w:rPr>
          <w:rFonts w:hint="cs"/>
          <w:strike/>
          <w:vanish/>
          <w:sz w:val="22"/>
          <w:szCs w:val="22"/>
          <w:shd w:val="clear" w:color="auto" w:fill="FFFF99"/>
          <w:rtl/>
        </w:rPr>
        <w:t>ב.</w:t>
      </w:r>
      <w:r w:rsidRPr="00003A83">
        <w:rPr>
          <w:rFonts w:hint="cs"/>
          <w:strike/>
          <w:vanish/>
          <w:sz w:val="22"/>
          <w:szCs w:val="22"/>
          <w:shd w:val="clear" w:color="auto" w:fill="FFFF99"/>
          <w:rtl/>
        </w:rPr>
        <w:tab/>
        <w:t xml:space="preserve">שחפת שנתרפאה </w:t>
      </w:r>
      <w:r w:rsidRPr="00003A83">
        <w:rPr>
          <w:strike/>
          <w:vanish/>
          <w:sz w:val="22"/>
          <w:szCs w:val="22"/>
          <w:shd w:val="clear" w:color="auto" w:fill="FFFF99"/>
          <w:rtl/>
        </w:rPr>
        <w:t>–</w:t>
      </w:r>
      <w:r w:rsidRPr="00003A83">
        <w:rPr>
          <w:rFonts w:hint="cs"/>
          <w:strike/>
          <w:vanish/>
          <w:sz w:val="22"/>
          <w:szCs w:val="22"/>
          <w:shd w:val="clear" w:color="auto" w:fill="FFFF99"/>
          <w:rtl/>
        </w:rPr>
        <w:t xml:space="preserve"> אחוזי הנכות ייקבעו בהתאם למצב לפי סעיף קטן (1).</w:t>
      </w:r>
    </w:p>
    <w:p w14:paraId="326020B0" w14:textId="77777777" w:rsidR="00EB6524" w:rsidRPr="00003A83" w:rsidRDefault="00EB6524">
      <w:pPr>
        <w:pStyle w:val="P00"/>
        <w:tabs>
          <w:tab w:val="left" w:pos="6102"/>
        </w:tabs>
        <w:spacing w:before="0"/>
        <w:ind w:left="624" w:right="1134"/>
        <w:rPr>
          <w:rFonts w:hint="cs"/>
          <w:strike/>
          <w:vanish/>
          <w:sz w:val="22"/>
          <w:szCs w:val="22"/>
          <w:shd w:val="clear" w:color="auto" w:fill="FFFF99"/>
          <w:rtl/>
        </w:rPr>
      </w:pPr>
      <w:r w:rsidRPr="00003A83">
        <w:rPr>
          <w:rFonts w:hint="cs"/>
          <w:strike/>
          <w:vanish/>
          <w:sz w:val="22"/>
          <w:szCs w:val="22"/>
          <w:shd w:val="clear" w:color="auto" w:fill="FFFF99"/>
          <w:rtl/>
        </w:rPr>
        <w:t>(3)</w:t>
      </w:r>
      <w:r w:rsidRPr="00003A83">
        <w:rPr>
          <w:rFonts w:hint="cs"/>
          <w:strike/>
          <w:vanish/>
          <w:sz w:val="22"/>
          <w:szCs w:val="22"/>
          <w:shd w:val="clear" w:color="auto" w:fill="FFFF99"/>
          <w:rtl/>
        </w:rPr>
        <w:tab/>
        <w:t xml:space="preserve">מצר </w:t>
      </w:r>
      <w:r w:rsidRPr="00003A83">
        <w:rPr>
          <w:strike/>
          <w:vanish/>
          <w:sz w:val="18"/>
          <w:szCs w:val="18"/>
          <w:shd w:val="clear" w:color="auto" w:fill="FFFF99"/>
        </w:rPr>
        <w:t>Stenosis</w:t>
      </w:r>
      <w:r w:rsidRPr="00003A83">
        <w:rPr>
          <w:rFonts w:hint="cs"/>
          <w:strike/>
          <w:vanish/>
          <w:sz w:val="22"/>
          <w:szCs w:val="22"/>
          <w:shd w:val="clear" w:color="auto" w:fill="FFFF99"/>
          <w:rtl/>
        </w:rPr>
        <w:t xml:space="preserve"> של ה-</w:t>
      </w:r>
      <w:r w:rsidRPr="00003A83">
        <w:rPr>
          <w:strike/>
          <w:vanish/>
          <w:sz w:val="18"/>
          <w:szCs w:val="18"/>
          <w:shd w:val="clear" w:color="auto" w:fill="FFFF99"/>
        </w:rPr>
        <w:t>Larynx</w:t>
      </w:r>
      <w:r w:rsidRPr="00003A83">
        <w:rPr>
          <w:rFonts w:hint="cs"/>
          <w:strike/>
          <w:vanish/>
          <w:sz w:val="22"/>
          <w:szCs w:val="22"/>
          <w:shd w:val="clear" w:color="auto" w:fill="FFFF99"/>
          <w:rtl/>
        </w:rPr>
        <w:t xml:space="preserve"> או הקנה, קיימת השפעה על הקול או על הנשימה</w:t>
      </w:r>
    </w:p>
    <w:p w14:paraId="2CD2DC8D" w14:textId="77777777" w:rsidR="00EB6524" w:rsidRPr="00003A83" w:rsidRDefault="00EB6524">
      <w:pPr>
        <w:pStyle w:val="P00"/>
        <w:tabs>
          <w:tab w:val="left" w:pos="6102"/>
        </w:tabs>
        <w:spacing w:before="0"/>
        <w:ind w:left="1021" w:right="1134"/>
        <w:rPr>
          <w:rFonts w:hint="cs"/>
          <w:strike/>
          <w:vanish/>
          <w:sz w:val="22"/>
          <w:szCs w:val="22"/>
          <w:shd w:val="clear" w:color="auto" w:fill="FFFF99"/>
          <w:rtl/>
        </w:rPr>
      </w:pPr>
      <w:r w:rsidRPr="00003A83">
        <w:rPr>
          <w:rFonts w:hint="cs"/>
          <w:strike/>
          <w:vanish/>
          <w:sz w:val="22"/>
          <w:szCs w:val="22"/>
          <w:shd w:val="clear" w:color="auto" w:fill="FFFF99"/>
          <w:rtl/>
        </w:rPr>
        <w:t>א.</w:t>
      </w:r>
      <w:r w:rsidRPr="00003A83">
        <w:rPr>
          <w:rFonts w:hint="cs"/>
          <w:strike/>
          <w:vanish/>
          <w:sz w:val="22"/>
          <w:szCs w:val="22"/>
          <w:shd w:val="clear" w:color="auto" w:fill="FFFF99"/>
          <w:rtl/>
        </w:rPr>
        <w:tab/>
        <w:t>בצורה קלה</w:t>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strike/>
          <w:vanish/>
          <w:sz w:val="22"/>
          <w:szCs w:val="22"/>
          <w:shd w:val="clear" w:color="auto" w:fill="FFFF99"/>
          <w:rtl/>
        </w:rPr>
        <w:t>5%</w:t>
      </w:r>
    </w:p>
    <w:p w14:paraId="3063D42E" w14:textId="77777777" w:rsidR="00EB6524" w:rsidRPr="00003A83" w:rsidRDefault="00EB6524">
      <w:pPr>
        <w:pStyle w:val="P00"/>
        <w:tabs>
          <w:tab w:val="left" w:pos="6102"/>
        </w:tabs>
        <w:spacing w:before="0"/>
        <w:ind w:left="1021" w:right="1134"/>
        <w:rPr>
          <w:rFonts w:hint="cs"/>
          <w:strike/>
          <w:vanish/>
          <w:sz w:val="22"/>
          <w:szCs w:val="22"/>
          <w:shd w:val="clear" w:color="auto" w:fill="FFFF99"/>
          <w:rtl/>
        </w:rPr>
      </w:pPr>
      <w:r w:rsidRPr="00003A83">
        <w:rPr>
          <w:rFonts w:hint="cs"/>
          <w:strike/>
          <w:vanish/>
          <w:sz w:val="22"/>
          <w:szCs w:val="22"/>
          <w:shd w:val="clear" w:color="auto" w:fill="FFFF99"/>
          <w:rtl/>
        </w:rPr>
        <w:t>ב.</w:t>
      </w:r>
      <w:r w:rsidRPr="00003A83">
        <w:rPr>
          <w:rFonts w:hint="cs"/>
          <w:strike/>
          <w:vanish/>
          <w:sz w:val="22"/>
          <w:szCs w:val="22"/>
          <w:shd w:val="clear" w:color="auto" w:fill="FFFF99"/>
          <w:rtl/>
        </w:rPr>
        <w:tab/>
        <w:t>בצורה בינונית</w:t>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strike/>
          <w:vanish/>
          <w:sz w:val="22"/>
          <w:szCs w:val="22"/>
          <w:shd w:val="clear" w:color="auto" w:fill="FFFF99"/>
          <w:rtl/>
        </w:rPr>
        <w:t>10%</w:t>
      </w:r>
    </w:p>
    <w:p w14:paraId="00CFC314" w14:textId="77777777" w:rsidR="00EB6524" w:rsidRPr="00003A83" w:rsidRDefault="00EB6524">
      <w:pPr>
        <w:pStyle w:val="P00"/>
        <w:tabs>
          <w:tab w:val="left" w:pos="6102"/>
        </w:tabs>
        <w:spacing w:before="0"/>
        <w:ind w:left="1021" w:right="1134"/>
        <w:rPr>
          <w:rFonts w:hint="cs"/>
          <w:strike/>
          <w:vanish/>
          <w:sz w:val="22"/>
          <w:szCs w:val="22"/>
          <w:shd w:val="clear" w:color="auto" w:fill="FFFF99"/>
          <w:rtl/>
        </w:rPr>
      </w:pPr>
      <w:r w:rsidRPr="00003A83">
        <w:rPr>
          <w:rFonts w:hint="cs"/>
          <w:strike/>
          <w:vanish/>
          <w:sz w:val="22"/>
          <w:szCs w:val="22"/>
          <w:shd w:val="clear" w:color="auto" w:fill="FFFF99"/>
          <w:rtl/>
        </w:rPr>
        <w:t>ג.</w:t>
      </w:r>
      <w:r w:rsidRPr="00003A83">
        <w:rPr>
          <w:rFonts w:hint="cs"/>
          <w:strike/>
          <w:vanish/>
          <w:sz w:val="22"/>
          <w:szCs w:val="22"/>
          <w:shd w:val="clear" w:color="auto" w:fill="FFFF99"/>
          <w:rtl/>
        </w:rPr>
        <w:tab/>
        <w:t>בצורה קשה</w:t>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vanish/>
          <w:sz w:val="22"/>
          <w:szCs w:val="22"/>
          <w:shd w:val="clear" w:color="auto" w:fill="FFFF99"/>
          <w:rtl/>
        </w:rPr>
        <w:tab/>
      </w:r>
      <w:r w:rsidRPr="00003A83">
        <w:rPr>
          <w:rFonts w:hint="cs"/>
          <w:strike/>
          <w:vanish/>
          <w:sz w:val="22"/>
          <w:szCs w:val="22"/>
          <w:shd w:val="clear" w:color="auto" w:fill="FFFF99"/>
          <w:rtl/>
        </w:rPr>
        <w:t>30%</w:t>
      </w:r>
    </w:p>
    <w:p w14:paraId="3D7B8BFD" w14:textId="77777777" w:rsidR="00EB6524" w:rsidRDefault="00EB6524">
      <w:pPr>
        <w:pStyle w:val="P00"/>
        <w:tabs>
          <w:tab w:val="left" w:pos="6102"/>
        </w:tabs>
        <w:spacing w:before="0"/>
        <w:ind w:left="1021" w:right="1134"/>
        <w:rPr>
          <w:rFonts w:hint="cs"/>
          <w:strike/>
          <w:sz w:val="2"/>
          <w:szCs w:val="2"/>
          <w:rtl/>
        </w:rPr>
      </w:pPr>
      <w:r w:rsidRPr="00003A83">
        <w:rPr>
          <w:rFonts w:hint="cs"/>
          <w:strike/>
          <w:vanish/>
          <w:sz w:val="22"/>
          <w:szCs w:val="22"/>
          <w:shd w:val="clear" w:color="auto" w:fill="FFFF99"/>
          <w:rtl/>
        </w:rPr>
        <w:t>ד.</w:t>
      </w:r>
      <w:r w:rsidRPr="00003A83">
        <w:rPr>
          <w:rFonts w:hint="cs"/>
          <w:strike/>
          <w:vanish/>
          <w:sz w:val="22"/>
          <w:szCs w:val="22"/>
          <w:shd w:val="clear" w:color="auto" w:fill="FFFF99"/>
          <w:rtl/>
        </w:rPr>
        <w:tab/>
        <w:t xml:space="preserve">בצורה קשה מאוד ומתמדת המחייבת </w:t>
      </w:r>
      <w:r w:rsidRPr="00003A83">
        <w:rPr>
          <w:strike/>
          <w:vanish/>
          <w:sz w:val="18"/>
          <w:szCs w:val="18"/>
          <w:shd w:val="clear" w:color="auto" w:fill="FFFF99"/>
        </w:rPr>
        <w:t>Tracheostomy</w:t>
      </w:r>
      <w:r w:rsidRPr="00003A83">
        <w:rPr>
          <w:rFonts w:hint="cs"/>
          <w:vanish/>
          <w:sz w:val="22"/>
          <w:szCs w:val="22"/>
          <w:shd w:val="clear" w:color="auto" w:fill="FFFF99"/>
          <w:rtl/>
        </w:rPr>
        <w:tab/>
      </w:r>
      <w:r w:rsidRPr="00003A83">
        <w:rPr>
          <w:rFonts w:hint="cs"/>
          <w:strike/>
          <w:vanish/>
          <w:sz w:val="22"/>
          <w:szCs w:val="22"/>
          <w:shd w:val="clear" w:color="auto" w:fill="FFFF99"/>
          <w:rtl/>
        </w:rPr>
        <w:t>50%</w:t>
      </w:r>
      <w:bookmarkEnd w:id="233"/>
    </w:p>
    <w:p w14:paraId="47B64BD1" w14:textId="77777777" w:rsidR="00EB6524" w:rsidRDefault="00EB6524">
      <w:pPr>
        <w:pStyle w:val="P00"/>
        <w:tabs>
          <w:tab w:val="clear" w:pos="2835"/>
          <w:tab w:val="clear" w:pos="6259"/>
          <w:tab w:val="right" w:pos="7938"/>
        </w:tabs>
        <w:spacing w:before="72"/>
        <w:ind w:left="1021" w:right="1701" w:hanging="1021"/>
        <w:rPr>
          <w:rtl/>
        </w:rPr>
      </w:pPr>
      <w:bookmarkStart w:id="234" w:name="Seif58"/>
      <w:bookmarkEnd w:id="234"/>
      <w:r>
        <w:rPr>
          <w:rFonts w:cs="Miriam"/>
          <w:sz w:val="32"/>
          <w:szCs w:val="32"/>
        </w:rPr>
        <w:pict w14:anchorId="528A4E65">
          <v:rect id="_x0000_s2143" style="position:absolute;left:0;text-align:left;margin-left:464.5pt;margin-top:8.05pt;width:75.05pt;height:10pt;z-index:251629056" o:allowincell="f" filled="f" stroked="f" strokecolor="lime" strokeweight=".25pt">
            <v:textbox inset="0,0,0,0">
              <w:txbxContent>
                <w:p w14:paraId="07E55D1F" w14:textId="77777777" w:rsidR="00267E85" w:rsidRDefault="00267E85">
                  <w:pPr>
                    <w:spacing w:line="160" w:lineRule="exact"/>
                    <w:jc w:val="left"/>
                    <w:rPr>
                      <w:rFonts w:cs="Miriam"/>
                      <w:noProof/>
                      <w:szCs w:val="18"/>
                      <w:rtl/>
                    </w:rPr>
                  </w:pPr>
                  <w:r>
                    <w:rPr>
                      <w:rFonts w:cs="Miriam"/>
                      <w:szCs w:val="18"/>
                      <w:rtl/>
                    </w:rPr>
                    <w:t>א</w:t>
                  </w:r>
                  <w:r>
                    <w:rPr>
                      <w:rFonts w:cs="Miriam" w:hint="cs"/>
                      <w:szCs w:val="18"/>
                      <w:rtl/>
                    </w:rPr>
                    <w:t>וזניים</w:t>
                  </w:r>
                </w:p>
              </w:txbxContent>
            </v:textbox>
            <w10:anchorlock/>
          </v:rect>
        </w:pict>
      </w:r>
      <w:r>
        <w:rPr>
          <w:rFonts w:cs="Miriam"/>
          <w:sz w:val="32"/>
          <w:szCs w:val="32"/>
          <w:rtl/>
        </w:rPr>
        <w:t>72</w:t>
      </w:r>
      <w:r>
        <w:rPr>
          <w:rtl/>
        </w:rPr>
        <w:t>.</w:t>
      </w:r>
      <w:r>
        <w:rPr>
          <w:rtl/>
        </w:rPr>
        <w:tab/>
        <w:t>(1)</w:t>
      </w:r>
      <w:r>
        <w:rPr>
          <w:rtl/>
        </w:rPr>
        <w:tab/>
      </w:r>
      <w:r>
        <w:rPr>
          <w:rFonts w:hint="cs"/>
          <w:rtl/>
        </w:rPr>
        <w:t>ליקוי שמיעה</w:t>
      </w:r>
    </w:p>
    <w:p w14:paraId="37876D3D" w14:textId="77777777" w:rsidR="00EB6524" w:rsidRDefault="00EB6524">
      <w:pPr>
        <w:pStyle w:val="P00"/>
        <w:tabs>
          <w:tab w:val="clear" w:pos="2835"/>
          <w:tab w:val="clear" w:pos="6259"/>
          <w:tab w:val="right" w:pos="7938"/>
        </w:tabs>
        <w:spacing w:before="72"/>
        <w:ind w:left="1021" w:right="1134"/>
        <w:rPr>
          <w:rtl/>
        </w:rPr>
      </w:pPr>
      <w:r>
        <w:rPr>
          <w:rtl/>
        </w:rPr>
        <w:t>א</w:t>
      </w:r>
      <w:r>
        <w:rPr>
          <w:rFonts w:hint="cs"/>
          <w:rtl/>
        </w:rPr>
        <w:t>חוזי הנכות בליקוי שמיעה ייקבעו לפי הלוח הבא:</w:t>
      </w:r>
    </w:p>
    <w:p w14:paraId="61768E9B" w14:textId="77777777" w:rsidR="00EB6524" w:rsidRDefault="00EB6524">
      <w:pPr>
        <w:pStyle w:val="medium2-header"/>
        <w:keepLines w:val="0"/>
        <w:spacing w:before="72"/>
        <w:ind w:left="0" w:right="1134"/>
        <w:rPr>
          <w:noProof/>
          <w:sz w:val="22"/>
          <w:szCs w:val="22"/>
          <w:rtl/>
        </w:rPr>
      </w:pPr>
      <w:bookmarkStart w:id="235" w:name="med11"/>
      <w:bookmarkEnd w:id="235"/>
      <w:r>
        <w:rPr>
          <w:noProof/>
          <w:sz w:val="22"/>
          <w:szCs w:val="22"/>
          <w:rtl/>
        </w:rPr>
        <w:t>ל</w:t>
      </w:r>
      <w:r>
        <w:rPr>
          <w:rFonts w:hint="cs"/>
          <w:noProof/>
          <w:sz w:val="22"/>
          <w:szCs w:val="22"/>
          <w:rtl/>
        </w:rPr>
        <w:t>וח אחוזי הנכות לפי מדידה אודיומטרית:</w:t>
      </w:r>
    </w:p>
    <w:tbl>
      <w:tblPr>
        <w:bidiVisual/>
        <w:tblW w:w="5000" w:type="pct"/>
        <w:jc w:val="center"/>
        <w:tblCellSpacing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43" w:type="dxa"/>
        </w:tblCellMar>
        <w:tblLook w:val="0000" w:firstRow="0" w:lastRow="0" w:firstColumn="0" w:lastColumn="0" w:noHBand="0" w:noVBand="0"/>
      </w:tblPr>
      <w:tblGrid>
        <w:gridCol w:w="579"/>
        <w:gridCol w:w="1132"/>
        <w:gridCol w:w="491"/>
        <w:gridCol w:w="491"/>
        <w:gridCol w:w="491"/>
        <w:gridCol w:w="491"/>
        <w:gridCol w:w="491"/>
        <w:gridCol w:w="491"/>
        <w:gridCol w:w="491"/>
        <w:gridCol w:w="491"/>
        <w:gridCol w:w="491"/>
        <w:gridCol w:w="491"/>
        <w:gridCol w:w="579"/>
        <w:gridCol w:w="553"/>
        <w:gridCol w:w="528"/>
        <w:gridCol w:w="854"/>
      </w:tblGrid>
      <w:tr w:rsidR="00EB6524" w14:paraId="52C99780" w14:textId="77777777">
        <w:trPr>
          <w:tblCellSpacing w:w="0" w:type="dxa"/>
          <w:jc w:val="center"/>
        </w:trPr>
        <w:tc>
          <w:tcPr>
            <w:tcW w:w="579" w:type="dxa"/>
          </w:tcPr>
          <w:p w14:paraId="1C49BB29" w14:textId="77777777" w:rsidR="00EB6524" w:rsidRDefault="00EB6524">
            <w:pPr>
              <w:pStyle w:val="ad"/>
              <w:rPr>
                <w:rFonts w:eastAsia="Arial Unicode MS"/>
              </w:rPr>
            </w:pPr>
          </w:p>
        </w:tc>
        <w:tc>
          <w:tcPr>
            <w:tcW w:w="1132" w:type="dxa"/>
          </w:tcPr>
          <w:p w14:paraId="539DC81E" w14:textId="77777777" w:rsidR="00EB6524" w:rsidRDefault="00EB6524">
            <w:pPr>
              <w:pStyle w:val="ad"/>
              <w:rPr>
                <w:rFonts w:eastAsia="Arial Unicode MS"/>
                <w:rtl/>
              </w:rPr>
            </w:pPr>
            <w:r>
              <w:rPr>
                <w:rFonts w:hint="eastAsia"/>
                <w:rtl/>
              </w:rPr>
              <w:t>הפחתת</w:t>
            </w:r>
            <w:r>
              <w:rPr>
                <w:rtl/>
              </w:rPr>
              <w:t xml:space="preserve"> כושר השמיעה בדציבלים</w:t>
            </w:r>
          </w:p>
        </w:tc>
        <w:tc>
          <w:tcPr>
            <w:tcW w:w="491" w:type="dxa"/>
          </w:tcPr>
          <w:p w14:paraId="671317E3" w14:textId="77777777" w:rsidR="00EB6524" w:rsidRDefault="00EB6524">
            <w:pPr>
              <w:pStyle w:val="ad"/>
              <w:rPr>
                <w:rtl/>
              </w:rPr>
            </w:pPr>
            <w:r>
              <w:rPr>
                <w:rFonts w:hint="eastAsia"/>
                <w:rtl/>
              </w:rPr>
              <w:t>א</w:t>
            </w:r>
          </w:p>
          <w:p w14:paraId="62885C5E" w14:textId="77777777" w:rsidR="00EB6524" w:rsidRDefault="00EB6524">
            <w:pPr>
              <w:pStyle w:val="ad"/>
              <w:rPr>
                <w:rtl/>
              </w:rPr>
            </w:pPr>
            <w:r>
              <w:rPr>
                <w:rtl/>
              </w:rPr>
              <w:t>15</w:t>
            </w:r>
          </w:p>
          <w:p w14:paraId="244C7A7C" w14:textId="77777777" w:rsidR="00EB6524" w:rsidRDefault="00EB6524">
            <w:pPr>
              <w:pStyle w:val="ad"/>
              <w:rPr>
                <w:rFonts w:eastAsia="Arial Unicode MS"/>
              </w:rPr>
            </w:pPr>
            <w:r>
              <w:rPr>
                <w:rtl/>
              </w:rPr>
              <w:t>20</w:t>
            </w:r>
          </w:p>
        </w:tc>
        <w:tc>
          <w:tcPr>
            <w:tcW w:w="491" w:type="dxa"/>
          </w:tcPr>
          <w:p w14:paraId="2503B5F3" w14:textId="77777777" w:rsidR="00EB6524" w:rsidRDefault="00EB6524">
            <w:pPr>
              <w:pStyle w:val="ad"/>
              <w:rPr>
                <w:rtl/>
              </w:rPr>
            </w:pPr>
            <w:r>
              <w:rPr>
                <w:rFonts w:hint="eastAsia"/>
                <w:rtl/>
              </w:rPr>
              <w:t>ב</w:t>
            </w:r>
          </w:p>
          <w:p w14:paraId="1A67E905" w14:textId="77777777" w:rsidR="00EB6524" w:rsidRDefault="00EB6524">
            <w:pPr>
              <w:pStyle w:val="ad"/>
              <w:rPr>
                <w:rtl/>
              </w:rPr>
            </w:pPr>
            <w:r>
              <w:rPr>
                <w:rtl/>
              </w:rPr>
              <w:t>21</w:t>
            </w:r>
          </w:p>
          <w:p w14:paraId="1F633212" w14:textId="77777777" w:rsidR="00EB6524" w:rsidRDefault="00EB6524">
            <w:pPr>
              <w:pStyle w:val="ad"/>
              <w:rPr>
                <w:rFonts w:eastAsia="Arial Unicode MS"/>
              </w:rPr>
            </w:pPr>
            <w:r>
              <w:rPr>
                <w:rtl/>
              </w:rPr>
              <w:t>25</w:t>
            </w:r>
          </w:p>
        </w:tc>
        <w:tc>
          <w:tcPr>
            <w:tcW w:w="491" w:type="dxa"/>
          </w:tcPr>
          <w:p w14:paraId="3B849A6E" w14:textId="77777777" w:rsidR="00EB6524" w:rsidRDefault="00EB6524">
            <w:pPr>
              <w:pStyle w:val="ad"/>
              <w:rPr>
                <w:rtl/>
              </w:rPr>
            </w:pPr>
            <w:r>
              <w:rPr>
                <w:rFonts w:hint="eastAsia"/>
                <w:rtl/>
              </w:rPr>
              <w:t>ג</w:t>
            </w:r>
          </w:p>
          <w:p w14:paraId="69254925" w14:textId="77777777" w:rsidR="00EB6524" w:rsidRDefault="00EB6524">
            <w:pPr>
              <w:pStyle w:val="ad"/>
              <w:rPr>
                <w:rtl/>
              </w:rPr>
            </w:pPr>
            <w:r>
              <w:rPr>
                <w:rtl/>
              </w:rPr>
              <w:t>26</w:t>
            </w:r>
          </w:p>
          <w:p w14:paraId="567412D1" w14:textId="77777777" w:rsidR="00EB6524" w:rsidRDefault="00EB6524">
            <w:pPr>
              <w:pStyle w:val="ad"/>
              <w:rPr>
                <w:rFonts w:eastAsia="Arial Unicode MS"/>
              </w:rPr>
            </w:pPr>
            <w:r>
              <w:rPr>
                <w:rtl/>
              </w:rPr>
              <w:t>30</w:t>
            </w:r>
          </w:p>
        </w:tc>
        <w:tc>
          <w:tcPr>
            <w:tcW w:w="491" w:type="dxa"/>
          </w:tcPr>
          <w:p w14:paraId="3E02B7DD" w14:textId="77777777" w:rsidR="00EB6524" w:rsidRDefault="00EB6524">
            <w:pPr>
              <w:pStyle w:val="ad"/>
              <w:rPr>
                <w:rtl/>
              </w:rPr>
            </w:pPr>
            <w:r>
              <w:rPr>
                <w:rFonts w:hint="eastAsia"/>
                <w:rtl/>
              </w:rPr>
              <w:t>ד</w:t>
            </w:r>
          </w:p>
          <w:p w14:paraId="09546E42" w14:textId="77777777" w:rsidR="00EB6524" w:rsidRDefault="00EB6524">
            <w:pPr>
              <w:pStyle w:val="ad"/>
              <w:rPr>
                <w:rtl/>
              </w:rPr>
            </w:pPr>
            <w:r>
              <w:rPr>
                <w:rtl/>
              </w:rPr>
              <w:t>31</w:t>
            </w:r>
          </w:p>
          <w:p w14:paraId="07168CB5" w14:textId="77777777" w:rsidR="00EB6524" w:rsidRDefault="00EB6524">
            <w:pPr>
              <w:pStyle w:val="ad"/>
              <w:rPr>
                <w:rFonts w:eastAsia="Arial Unicode MS"/>
              </w:rPr>
            </w:pPr>
            <w:r>
              <w:rPr>
                <w:rtl/>
              </w:rPr>
              <w:t>35</w:t>
            </w:r>
          </w:p>
        </w:tc>
        <w:tc>
          <w:tcPr>
            <w:tcW w:w="491" w:type="dxa"/>
          </w:tcPr>
          <w:p w14:paraId="0720AE1C" w14:textId="77777777" w:rsidR="00EB6524" w:rsidRDefault="00EB6524">
            <w:pPr>
              <w:pStyle w:val="ad"/>
              <w:rPr>
                <w:rtl/>
              </w:rPr>
            </w:pPr>
            <w:r>
              <w:rPr>
                <w:rFonts w:hint="eastAsia"/>
                <w:rtl/>
              </w:rPr>
              <w:t>ה</w:t>
            </w:r>
          </w:p>
          <w:p w14:paraId="0BC41E0D" w14:textId="77777777" w:rsidR="00EB6524" w:rsidRDefault="00EB6524">
            <w:pPr>
              <w:pStyle w:val="ad"/>
              <w:rPr>
                <w:rtl/>
              </w:rPr>
            </w:pPr>
            <w:r>
              <w:rPr>
                <w:rtl/>
              </w:rPr>
              <w:t>36</w:t>
            </w:r>
          </w:p>
          <w:p w14:paraId="7DC17CD6" w14:textId="77777777" w:rsidR="00EB6524" w:rsidRDefault="00EB6524">
            <w:pPr>
              <w:pStyle w:val="ad"/>
              <w:rPr>
                <w:rFonts w:eastAsia="Arial Unicode MS"/>
              </w:rPr>
            </w:pPr>
            <w:r>
              <w:rPr>
                <w:rtl/>
              </w:rPr>
              <w:t>40</w:t>
            </w:r>
          </w:p>
        </w:tc>
        <w:tc>
          <w:tcPr>
            <w:tcW w:w="491" w:type="dxa"/>
          </w:tcPr>
          <w:p w14:paraId="02DF0CB7" w14:textId="77777777" w:rsidR="00EB6524" w:rsidRDefault="00EB6524">
            <w:pPr>
              <w:pStyle w:val="ad"/>
              <w:rPr>
                <w:rtl/>
              </w:rPr>
            </w:pPr>
            <w:r>
              <w:rPr>
                <w:rFonts w:hint="eastAsia"/>
                <w:rtl/>
              </w:rPr>
              <w:t>ו</w:t>
            </w:r>
          </w:p>
          <w:p w14:paraId="41F77C68" w14:textId="77777777" w:rsidR="00EB6524" w:rsidRDefault="00EB6524">
            <w:pPr>
              <w:pStyle w:val="ad"/>
              <w:rPr>
                <w:rtl/>
              </w:rPr>
            </w:pPr>
            <w:r>
              <w:rPr>
                <w:rtl/>
              </w:rPr>
              <w:t>41</w:t>
            </w:r>
          </w:p>
          <w:p w14:paraId="4E6C76E7" w14:textId="77777777" w:rsidR="00EB6524" w:rsidRDefault="00EB6524">
            <w:pPr>
              <w:pStyle w:val="ad"/>
              <w:rPr>
                <w:rFonts w:eastAsia="Arial Unicode MS"/>
              </w:rPr>
            </w:pPr>
            <w:r>
              <w:rPr>
                <w:rtl/>
              </w:rPr>
              <w:t>45</w:t>
            </w:r>
          </w:p>
        </w:tc>
        <w:tc>
          <w:tcPr>
            <w:tcW w:w="491" w:type="dxa"/>
          </w:tcPr>
          <w:p w14:paraId="321A5396" w14:textId="77777777" w:rsidR="00EB6524" w:rsidRDefault="00EB6524">
            <w:pPr>
              <w:pStyle w:val="ad"/>
              <w:rPr>
                <w:rtl/>
              </w:rPr>
            </w:pPr>
            <w:r>
              <w:rPr>
                <w:rFonts w:hint="eastAsia"/>
                <w:rtl/>
              </w:rPr>
              <w:t>ז</w:t>
            </w:r>
          </w:p>
          <w:p w14:paraId="370568E6" w14:textId="77777777" w:rsidR="00EB6524" w:rsidRDefault="00EB6524">
            <w:pPr>
              <w:pStyle w:val="ad"/>
              <w:rPr>
                <w:rtl/>
              </w:rPr>
            </w:pPr>
            <w:r>
              <w:rPr>
                <w:rtl/>
              </w:rPr>
              <w:t>46</w:t>
            </w:r>
          </w:p>
          <w:p w14:paraId="65961D5D" w14:textId="77777777" w:rsidR="00EB6524" w:rsidRDefault="00EB6524">
            <w:pPr>
              <w:pStyle w:val="ad"/>
              <w:rPr>
                <w:rFonts w:eastAsia="Arial Unicode MS"/>
              </w:rPr>
            </w:pPr>
            <w:r>
              <w:rPr>
                <w:rtl/>
              </w:rPr>
              <w:t>50</w:t>
            </w:r>
          </w:p>
        </w:tc>
        <w:tc>
          <w:tcPr>
            <w:tcW w:w="491" w:type="dxa"/>
          </w:tcPr>
          <w:p w14:paraId="4AF16282" w14:textId="77777777" w:rsidR="00EB6524" w:rsidRDefault="00EB6524">
            <w:pPr>
              <w:pStyle w:val="ad"/>
              <w:rPr>
                <w:rtl/>
              </w:rPr>
            </w:pPr>
            <w:r>
              <w:rPr>
                <w:rFonts w:hint="eastAsia"/>
                <w:rtl/>
              </w:rPr>
              <w:t>ח</w:t>
            </w:r>
          </w:p>
          <w:p w14:paraId="295CFA62" w14:textId="77777777" w:rsidR="00EB6524" w:rsidRDefault="00EB6524">
            <w:pPr>
              <w:pStyle w:val="ad"/>
              <w:rPr>
                <w:rtl/>
              </w:rPr>
            </w:pPr>
            <w:r>
              <w:rPr>
                <w:rtl/>
              </w:rPr>
              <w:t>51</w:t>
            </w:r>
          </w:p>
          <w:p w14:paraId="6EFE3D51" w14:textId="77777777" w:rsidR="00EB6524" w:rsidRDefault="00EB6524">
            <w:pPr>
              <w:pStyle w:val="ad"/>
              <w:rPr>
                <w:rFonts w:eastAsia="Arial Unicode MS"/>
              </w:rPr>
            </w:pPr>
            <w:r>
              <w:rPr>
                <w:rtl/>
              </w:rPr>
              <w:t>55</w:t>
            </w:r>
          </w:p>
        </w:tc>
        <w:tc>
          <w:tcPr>
            <w:tcW w:w="491" w:type="dxa"/>
          </w:tcPr>
          <w:p w14:paraId="2A8343B7" w14:textId="77777777" w:rsidR="00EB6524" w:rsidRDefault="00EB6524">
            <w:pPr>
              <w:pStyle w:val="ad"/>
              <w:rPr>
                <w:rtl/>
              </w:rPr>
            </w:pPr>
            <w:r>
              <w:rPr>
                <w:rFonts w:hint="eastAsia"/>
                <w:rtl/>
              </w:rPr>
              <w:t>ט</w:t>
            </w:r>
          </w:p>
          <w:p w14:paraId="08C97D8E" w14:textId="77777777" w:rsidR="00EB6524" w:rsidRDefault="00EB6524">
            <w:pPr>
              <w:pStyle w:val="ad"/>
              <w:rPr>
                <w:rtl/>
              </w:rPr>
            </w:pPr>
            <w:r>
              <w:rPr>
                <w:rtl/>
              </w:rPr>
              <w:t>56</w:t>
            </w:r>
          </w:p>
          <w:p w14:paraId="34E25B4C" w14:textId="77777777" w:rsidR="00EB6524" w:rsidRDefault="00EB6524">
            <w:pPr>
              <w:pStyle w:val="ad"/>
              <w:rPr>
                <w:rFonts w:eastAsia="Arial Unicode MS"/>
              </w:rPr>
            </w:pPr>
            <w:r>
              <w:rPr>
                <w:rtl/>
              </w:rPr>
              <w:t>60</w:t>
            </w:r>
          </w:p>
        </w:tc>
        <w:tc>
          <w:tcPr>
            <w:tcW w:w="491" w:type="dxa"/>
          </w:tcPr>
          <w:p w14:paraId="6AD53A9D" w14:textId="77777777" w:rsidR="00EB6524" w:rsidRDefault="00EB6524">
            <w:pPr>
              <w:pStyle w:val="ad"/>
              <w:rPr>
                <w:rtl/>
              </w:rPr>
            </w:pPr>
            <w:r>
              <w:rPr>
                <w:rFonts w:hint="eastAsia"/>
                <w:rtl/>
              </w:rPr>
              <w:t>י</w:t>
            </w:r>
          </w:p>
          <w:p w14:paraId="1136883B" w14:textId="77777777" w:rsidR="00EB6524" w:rsidRDefault="00EB6524">
            <w:pPr>
              <w:pStyle w:val="ad"/>
              <w:rPr>
                <w:rtl/>
              </w:rPr>
            </w:pPr>
            <w:r>
              <w:rPr>
                <w:rtl/>
              </w:rPr>
              <w:t>61</w:t>
            </w:r>
          </w:p>
          <w:p w14:paraId="74150830" w14:textId="77777777" w:rsidR="00EB6524" w:rsidRDefault="00EB6524">
            <w:pPr>
              <w:pStyle w:val="ad"/>
              <w:rPr>
                <w:rFonts w:eastAsia="Arial Unicode MS"/>
              </w:rPr>
            </w:pPr>
            <w:r>
              <w:rPr>
                <w:rtl/>
              </w:rPr>
              <w:t>65</w:t>
            </w:r>
          </w:p>
        </w:tc>
        <w:tc>
          <w:tcPr>
            <w:tcW w:w="579" w:type="dxa"/>
          </w:tcPr>
          <w:p w14:paraId="65E80196" w14:textId="77777777" w:rsidR="00EB6524" w:rsidRDefault="00EB6524">
            <w:pPr>
              <w:pStyle w:val="ad"/>
              <w:rPr>
                <w:rtl/>
              </w:rPr>
            </w:pPr>
            <w:r>
              <w:rPr>
                <w:rFonts w:hint="eastAsia"/>
                <w:rtl/>
              </w:rPr>
              <w:t>י</w:t>
            </w:r>
            <w:r>
              <w:rPr>
                <w:rtl/>
              </w:rPr>
              <w:t>"א</w:t>
            </w:r>
          </w:p>
          <w:p w14:paraId="1091C3EB" w14:textId="77777777" w:rsidR="00EB6524" w:rsidRDefault="00EB6524">
            <w:pPr>
              <w:pStyle w:val="ad"/>
              <w:rPr>
                <w:rtl/>
              </w:rPr>
            </w:pPr>
            <w:r>
              <w:rPr>
                <w:rtl/>
              </w:rPr>
              <w:t>66</w:t>
            </w:r>
          </w:p>
          <w:p w14:paraId="4315BB7A" w14:textId="77777777" w:rsidR="00EB6524" w:rsidRDefault="00EB6524">
            <w:pPr>
              <w:pStyle w:val="ad"/>
              <w:rPr>
                <w:rFonts w:eastAsia="Arial Unicode MS"/>
              </w:rPr>
            </w:pPr>
            <w:r>
              <w:rPr>
                <w:rtl/>
              </w:rPr>
              <w:t>70</w:t>
            </w:r>
          </w:p>
        </w:tc>
        <w:tc>
          <w:tcPr>
            <w:tcW w:w="553" w:type="dxa"/>
          </w:tcPr>
          <w:p w14:paraId="33C61E7F" w14:textId="77777777" w:rsidR="00EB6524" w:rsidRDefault="00EB6524">
            <w:pPr>
              <w:pStyle w:val="ad"/>
              <w:rPr>
                <w:rtl/>
              </w:rPr>
            </w:pPr>
            <w:r>
              <w:rPr>
                <w:rFonts w:hint="eastAsia"/>
                <w:rtl/>
              </w:rPr>
              <w:t>י</w:t>
            </w:r>
            <w:r>
              <w:rPr>
                <w:rtl/>
              </w:rPr>
              <w:t>"ב</w:t>
            </w:r>
          </w:p>
          <w:p w14:paraId="528CCC8C" w14:textId="77777777" w:rsidR="00EB6524" w:rsidRDefault="00EB6524">
            <w:pPr>
              <w:pStyle w:val="ad"/>
              <w:rPr>
                <w:rtl/>
              </w:rPr>
            </w:pPr>
            <w:r>
              <w:rPr>
                <w:rtl/>
              </w:rPr>
              <w:t>71</w:t>
            </w:r>
          </w:p>
          <w:p w14:paraId="7E8FEB9A" w14:textId="77777777" w:rsidR="00EB6524" w:rsidRDefault="00EB6524">
            <w:pPr>
              <w:pStyle w:val="ad"/>
              <w:rPr>
                <w:rFonts w:eastAsia="Arial Unicode MS"/>
              </w:rPr>
            </w:pPr>
            <w:r>
              <w:rPr>
                <w:rtl/>
              </w:rPr>
              <w:t>75</w:t>
            </w:r>
          </w:p>
        </w:tc>
        <w:tc>
          <w:tcPr>
            <w:tcW w:w="528" w:type="dxa"/>
          </w:tcPr>
          <w:p w14:paraId="724E5D7E" w14:textId="77777777" w:rsidR="00EB6524" w:rsidRDefault="00EB6524">
            <w:pPr>
              <w:pStyle w:val="ad"/>
              <w:rPr>
                <w:rtl/>
              </w:rPr>
            </w:pPr>
            <w:r>
              <w:rPr>
                <w:rFonts w:hint="eastAsia"/>
                <w:rtl/>
              </w:rPr>
              <w:t>י</w:t>
            </w:r>
            <w:r>
              <w:rPr>
                <w:rtl/>
              </w:rPr>
              <w:t>"ג</w:t>
            </w:r>
          </w:p>
          <w:p w14:paraId="43659000" w14:textId="77777777" w:rsidR="00EB6524" w:rsidRDefault="00EB6524">
            <w:pPr>
              <w:pStyle w:val="ad"/>
              <w:rPr>
                <w:rtl/>
              </w:rPr>
            </w:pPr>
            <w:r>
              <w:rPr>
                <w:rtl/>
              </w:rPr>
              <w:t>76</w:t>
            </w:r>
          </w:p>
          <w:p w14:paraId="2A523920" w14:textId="77777777" w:rsidR="00EB6524" w:rsidRDefault="00EB6524">
            <w:pPr>
              <w:pStyle w:val="ad"/>
              <w:rPr>
                <w:rFonts w:eastAsia="Arial Unicode MS"/>
              </w:rPr>
            </w:pPr>
            <w:r>
              <w:rPr>
                <w:rtl/>
              </w:rPr>
              <w:t>80</w:t>
            </w:r>
          </w:p>
        </w:tc>
        <w:tc>
          <w:tcPr>
            <w:tcW w:w="854" w:type="dxa"/>
          </w:tcPr>
          <w:p w14:paraId="2F665465" w14:textId="77777777" w:rsidR="00EB6524" w:rsidRDefault="00EB6524">
            <w:pPr>
              <w:pStyle w:val="ad"/>
              <w:rPr>
                <w:rtl/>
              </w:rPr>
            </w:pPr>
            <w:r>
              <w:rPr>
                <w:rFonts w:hint="eastAsia"/>
                <w:rtl/>
              </w:rPr>
              <w:t>י</w:t>
            </w:r>
            <w:r>
              <w:rPr>
                <w:rtl/>
              </w:rPr>
              <w:t>"ד</w:t>
            </w:r>
          </w:p>
          <w:p w14:paraId="03C08362" w14:textId="77777777" w:rsidR="00EB6524" w:rsidRDefault="00EB6524">
            <w:pPr>
              <w:pStyle w:val="ad"/>
              <w:rPr>
                <w:rtl/>
              </w:rPr>
            </w:pPr>
            <w:r>
              <w:rPr>
                <w:rFonts w:hint="eastAsia"/>
                <w:rtl/>
              </w:rPr>
              <w:t>למעלה</w:t>
            </w:r>
          </w:p>
          <w:p w14:paraId="0B7CEE2B" w14:textId="77777777" w:rsidR="00EB6524" w:rsidRDefault="00EB6524">
            <w:pPr>
              <w:pStyle w:val="ad"/>
              <w:rPr>
                <w:rFonts w:eastAsia="Arial Unicode MS"/>
                <w:rtl/>
              </w:rPr>
            </w:pPr>
            <w:r>
              <w:rPr>
                <w:rFonts w:hint="eastAsia"/>
                <w:rtl/>
              </w:rPr>
              <w:t>מ</w:t>
            </w:r>
            <w:r>
              <w:rPr>
                <w:rtl/>
              </w:rPr>
              <w:t>-80</w:t>
            </w:r>
          </w:p>
        </w:tc>
      </w:tr>
      <w:tr w:rsidR="00EB6524" w14:paraId="3AAEDDA5" w14:textId="77777777">
        <w:trPr>
          <w:tblCellSpacing w:w="0" w:type="dxa"/>
          <w:jc w:val="center"/>
        </w:trPr>
        <w:tc>
          <w:tcPr>
            <w:tcW w:w="579" w:type="dxa"/>
          </w:tcPr>
          <w:p w14:paraId="1AC5E5F7" w14:textId="77777777" w:rsidR="00EB6524" w:rsidRDefault="00EB6524">
            <w:pPr>
              <w:pStyle w:val="ad"/>
              <w:rPr>
                <w:rFonts w:eastAsia="Arial Unicode MS"/>
              </w:rPr>
            </w:pPr>
            <w:r>
              <w:rPr>
                <w:rtl/>
              </w:rPr>
              <w:t>1</w:t>
            </w:r>
          </w:p>
        </w:tc>
        <w:tc>
          <w:tcPr>
            <w:tcW w:w="1132" w:type="dxa"/>
          </w:tcPr>
          <w:p w14:paraId="3513EDC0" w14:textId="77777777" w:rsidR="00EB6524" w:rsidRDefault="00EB6524">
            <w:pPr>
              <w:pStyle w:val="ad"/>
              <w:rPr>
                <w:rFonts w:eastAsia="Arial Unicode MS"/>
              </w:rPr>
            </w:pPr>
            <w:r>
              <w:rPr>
                <w:rtl/>
              </w:rPr>
              <w:t>15-20</w:t>
            </w:r>
          </w:p>
        </w:tc>
        <w:tc>
          <w:tcPr>
            <w:tcW w:w="491" w:type="dxa"/>
          </w:tcPr>
          <w:p w14:paraId="5894C15B" w14:textId="77777777" w:rsidR="00EB6524" w:rsidRDefault="00EB6524">
            <w:pPr>
              <w:pStyle w:val="ad"/>
              <w:rPr>
                <w:rFonts w:eastAsia="Arial Unicode MS"/>
              </w:rPr>
            </w:pPr>
            <w:r>
              <w:rPr>
                <w:rtl/>
              </w:rPr>
              <w:t>0</w:t>
            </w:r>
          </w:p>
        </w:tc>
        <w:tc>
          <w:tcPr>
            <w:tcW w:w="491" w:type="dxa"/>
          </w:tcPr>
          <w:p w14:paraId="5DCA9B65" w14:textId="77777777" w:rsidR="00EB6524" w:rsidRDefault="00EB6524">
            <w:pPr>
              <w:pStyle w:val="ad"/>
              <w:rPr>
                <w:rFonts w:eastAsia="Arial Unicode MS"/>
              </w:rPr>
            </w:pPr>
            <w:r>
              <w:rPr>
                <w:rtl/>
              </w:rPr>
              <w:t>0</w:t>
            </w:r>
          </w:p>
        </w:tc>
        <w:tc>
          <w:tcPr>
            <w:tcW w:w="491" w:type="dxa"/>
          </w:tcPr>
          <w:p w14:paraId="40B85BA4" w14:textId="77777777" w:rsidR="00EB6524" w:rsidRDefault="00EB6524">
            <w:pPr>
              <w:pStyle w:val="ad"/>
              <w:rPr>
                <w:rFonts w:eastAsia="Arial Unicode MS"/>
              </w:rPr>
            </w:pPr>
            <w:r>
              <w:rPr>
                <w:rtl/>
              </w:rPr>
              <w:t xml:space="preserve">0 </w:t>
            </w:r>
          </w:p>
        </w:tc>
        <w:tc>
          <w:tcPr>
            <w:tcW w:w="491" w:type="dxa"/>
          </w:tcPr>
          <w:p w14:paraId="7BA07645" w14:textId="77777777" w:rsidR="00EB6524" w:rsidRDefault="00EB6524">
            <w:pPr>
              <w:pStyle w:val="ad"/>
              <w:rPr>
                <w:rFonts w:eastAsia="Arial Unicode MS"/>
              </w:rPr>
            </w:pPr>
            <w:r>
              <w:rPr>
                <w:rtl/>
              </w:rPr>
              <w:t>0</w:t>
            </w:r>
          </w:p>
        </w:tc>
        <w:tc>
          <w:tcPr>
            <w:tcW w:w="491" w:type="dxa"/>
          </w:tcPr>
          <w:p w14:paraId="55E63126" w14:textId="77777777" w:rsidR="00EB6524" w:rsidRDefault="00EB6524">
            <w:pPr>
              <w:pStyle w:val="ad"/>
              <w:rPr>
                <w:rFonts w:eastAsia="Arial Unicode MS"/>
              </w:rPr>
            </w:pPr>
            <w:r>
              <w:rPr>
                <w:rtl/>
              </w:rPr>
              <w:t>5</w:t>
            </w:r>
          </w:p>
        </w:tc>
        <w:tc>
          <w:tcPr>
            <w:tcW w:w="491" w:type="dxa"/>
          </w:tcPr>
          <w:p w14:paraId="7AF850D9" w14:textId="77777777" w:rsidR="00EB6524" w:rsidRDefault="00EB6524">
            <w:pPr>
              <w:pStyle w:val="ad"/>
              <w:rPr>
                <w:rFonts w:eastAsia="Arial Unicode MS"/>
              </w:rPr>
            </w:pPr>
            <w:r>
              <w:rPr>
                <w:rtl/>
              </w:rPr>
              <w:t>5</w:t>
            </w:r>
          </w:p>
        </w:tc>
        <w:tc>
          <w:tcPr>
            <w:tcW w:w="491" w:type="dxa"/>
          </w:tcPr>
          <w:p w14:paraId="23429111" w14:textId="77777777" w:rsidR="00EB6524" w:rsidRDefault="00EB6524">
            <w:pPr>
              <w:pStyle w:val="ad"/>
              <w:rPr>
                <w:rFonts w:eastAsia="Arial Unicode MS"/>
              </w:rPr>
            </w:pPr>
            <w:r>
              <w:rPr>
                <w:rtl/>
              </w:rPr>
              <w:t>5</w:t>
            </w:r>
          </w:p>
        </w:tc>
        <w:tc>
          <w:tcPr>
            <w:tcW w:w="491" w:type="dxa"/>
          </w:tcPr>
          <w:p w14:paraId="4BC3F2F2" w14:textId="77777777" w:rsidR="00EB6524" w:rsidRDefault="00EB6524">
            <w:pPr>
              <w:pStyle w:val="ad"/>
              <w:rPr>
                <w:rFonts w:eastAsia="Arial Unicode MS"/>
              </w:rPr>
            </w:pPr>
            <w:r>
              <w:rPr>
                <w:rtl/>
              </w:rPr>
              <w:t>5</w:t>
            </w:r>
          </w:p>
        </w:tc>
        <w:tc>
          <w:tcPr>
            <w:tcW w:w="491" w:type="dxa"/>
          </w:tcPr>
          <w:p w14:paraId="374C097A" w14:textId="77777777" w:rsidR="00EB6524" w:rsidRDefault="00EB6524">
            <w:pPr>
              <w:pStyle w:val="ad"/>
              <w:rPr>
                <w:rFonts w:eastAsia="Arial Unicode MS"/>
              </w:rPr>
            </w:pPr>
            <w:r>
              <w:rPr>
                <w:rtl/>
              </w:rPr>
              <w:t>5</w:t>
            </w:r>
          </w:p>
        </w:tc>
        <w:tc>
          <w:tcPr>
            <w:tcW w:w="491" w:type="dxa"/>
          </w:tcPr>
          <w:p w14:paraId="7B1465CF" w14:textId="77777777" w:rsidR="00EB6524" w:rsidRDefault="00EB6524">
            <w:pPr>
              <w:pStyle w:val="ad"/>
              <w:rPr>
                <w:rFonts w:eastAsia="Arial Unicode MS"/>
              </w:rPr>
            </w:pPr>
            <w:r>
              <w:rPr>
                <w:rtl/>
              </w:rPr>
              <w:t>5</w:t>
            </w:r>
          </w:p>
        </w:tc>
        <w:tc>
          <w:tcPr>
            <w:tcW w:w="579" w:type="dxa"/>
          </w:tcPr>
          <w:p w14:paraId="5892A3E5" w14:textId="77777777" w:rsidR="00EB6524" w:rsidRDefault="00EB6524">
            <w:pPr>
              <w:pStyle w:val="ad"/>
              <w:rPr>
                <w:rFonts w:eastAsia="Arial Unicode MS"/>
              </w:rPr>
            </w:pPr>
            <w:r>
              <w:rPr>
                <w:rtl/>
              </w:rPr>
              <w:t>10</w:t>
            </w:r>
          </w:p>
        </w:tc>
        <w:tc>
          <w:tcPr>
            <w:tcW w:w="553" w:type="dxa"/>
          </w:tcPr>
          <w:p w14:paraId="0CA65F09" w14:textId="77777777" w:rsidR="00EB6524" w:rsidRDefault="00EB6524">
            <w:pPr>
              <w:pStyle w:val="ad"/>
              <w:rPr>
                <w:rFonts w:eastAsia="Arial Unicode MS"/>
              </w:rPr>
            </w:pPr>
            <w:r>
              <w:rPr>
                <w:rtl/>
              </w:rPr>
              <w:t>10</w:t>
            </w:r>
          </w:p>
        </w:tc>
        <w:tc>
          <w:tcPr>
            <w:tcW w:w="528" w:type="dxa"/>
          </w:tcPr>
          <w:p w14:paraId="6598A3C0" w14:textId="77777777" w:rsidR="00EB6524" w:rsidRDefault="00EB6524">
            <w:pPr>
              <w:pStyle w:val="ad"/>
              <w:rPr>
                <w:rFonts w:eastAsia="Arial Unicode MS"/>
              </w:rPr>
            </w:pPr>
            <w:r>
              <w:rPr>
                <w:rtl/>
              </w:rPr>
              <w:t>10</w:t>
            </w:r>
          </w:p>
        </w:tc>
        <w:tc>
          <w:tcPr>
            <w:tcW w:w="854" w:type="dxa"/>
          </w:tcPr>
          <w:p w14:paraId="2BCEE188" w14:textId="77777777" w:rsidR="00EB6524" w:rsidRDefault="00EB6524">
            <w:pPr>
              <w:pStyle w:val="ad"/>
              <w:rPr>
                <w:rFonts w:eastAsia="Arial Unicode MS"/>
              </w:rPr>
            </w:pPr>
            <w:r>
              <w:rPr>
                <w:rtl/>
              </w:rPr>
              <w:t>10</w:t>
            </w:r>
          </w:p>
        </w:tc>
      </w:tr>
      <w:tr w:rsidR="00EB6524" w14:paraId="7DA7E559" w14:textId="77777777">
        <w:trPr>
          <w:tblCellSpacing w:w="0" w:type="dxa"/>
          <w:jc w:val="center"/>
        </w:trPr>
        <w:tc>
          <w:tcPr>
            <w:tcW w:w="579" w:type="dxa"/>
          </w:tcPr>
          <w:p w14:paraId="6179E878" w14:textId="77777777" w:rsidR="00EB6524" w:rsidRDefault="00EB6524">
            <w:pPr>
              <w:pStyle w:val="ad"/>
              <w:rPr>
                <w:rFonts w:eastAsia="Arial Unicode MS"/>
              </w:rPr>
            </w:pPr>
            <w:r>
              <w:rPr>
                <w:rtl/>
              </w:rPr>
              <w:t>2</w:t>
            </w:r>
          </w:p>
        </w:tc>
        <w:tc>
          <w:tcPr>
            <w:tcW w:w="1132" w:type="dxa"/>
          </w:tcPr>
          <w:p w14:paraId="1CD82228" w14:textId="77777777" w:rsidR="00EB6524" w:rsidRDefault="00EB6524">
            <w:pPr>
              <w:pStyle w:val="ad"/>
              <w:rPr>
                <w:rFonts w:eastAsia="Arial Unicode MS"/>
              </w:rPr>
            </w:pPr>
            <w:r>
              <w:rPr>
                <w:rtl/>
              </w:rPr>
              <w:t>21-25</w:t>
            </w:r>
          </w:p>
        </w:tc>
        <w:tc>
          <w:tcPr>
            <w:tcW w:w="491" w:type="dxa"/>
          </w:tcPr>
          <w:p w14:paraId="2AA314DA" w14:textId="77777777" w:rsidR="00EB6524" w:rsidRDefault="00EB6524">
            <w:pPr>
              <w:pStyle w:val="ad"/>
              <w:rPr>
                <w:rFonts w:eastAsia="Arial Unicode MS"/>
              </w:rPr>
            </w:pPr>
            <w:r>
              <w:rPr>
                <w:rtl/>
              </w:rPr>
              <w:t>0</w:t>
            </w:r>
          </w:p>
        </w:tc>
        <w:tc>
          <w:tcPr>
            <w:tcW w:w="491" w:type="dxa"/>
          </w:tcPr>
          <w:p w14:paraId="4D63AB23" w14:textId="77777777" w:rsidR="00EB6524" w:rsidRDefault="00EB6524">
            <w:pPr>
              <w:pStyle w:val="ad"/>
              <w:rPr>
                <w:rFonts w:eastAsia="Arial Unicode MS"/>
              </w:rPr>
            </w:pPr>
            <w:r>
              <w:rPr>
                <w:rtl/>
              </w:rPr>
              <w:t>5</w:t>
            </w:r>
          </w:p>
        </w:tc>
        <w:tc>
          <w:tcPr>
            <w:tcW w:w="491" w:type="dxa"/>
          </w:tcPr>
          <w:p w14:paraId="03A9438C" w14:textId="77777777" w:rsidR="00EB6524" w:rsidRDefault="00EB6524">
            <w:pPr>
              <w:pStyle w:val="ad"/>
              <w:rPr>
                <w:rFonts w:eastAsia="Arial Unicode MS"/>
              </w:rPr>
            </w:pPr>
            <w:r>
              <w:rPr>
                <w:rtl/>
              </w:rPr>
              <w:t>5</w:t>
            </w:r>
          </w:p>
        </w:tc>
        <w:tc>
          <w:tcPr>
            <w:tcW w:w="491" w:type="dxa"/>
          </w:tcPr>
          <w:p w14:paraId="0F90FF92" w14:textId="77777777" w:rsidR="00EB6524" w:rsidRDefault="00EB6524">
            <w:pPr>
              <w:pStyle w:val="ad"/>
              <w:rPr>
                <w:rFonts w:eastAsia="Arial Unicode MS"/>
              </w:rPr>
            </w:pPr>
            <w:r>
              <w:rPr>
                <w:rtl/>
              </w:rPr>
              <w:t>5</w:t>
            </w:r>
          </w:p>
        </w:tc>
        <w:tc>
          <w:tcPr>
            <w:tcW w:w="491" w:type="dxa"/>
          </w:tcPr>
          <w:p w14:paraId="48A92FDF" w14:textId="77777777" w:rsidR="00EB6524" w:rsidRDefault="00EB6524">
            <w:pPr>
              <w:pStyle w:val="ad"/>
              <w:rPr>
                <w:rFonts w:eastAsia="Arial Unicode MS"/>
              </w:rPr>
            </w:pPr>
            <w:r>
              <w:rPr>
                <w:rtl/>
              </w:rPr>
              <w:t>5</w:t>
            </w:r>
          </w:p>
        </w:tc>
        <w:tc>
          <w:tcPr>
            <w:tcW w:w="491" w:type="dxa"/>
          </w:tcPr>
          <w:p w14:paraId="1D9E61D2" w14:textId="77777777" w:rsidR="00EB6524" w:rsidRDefault="00EB6524">
            <w:pPr>
              <w:pStyle w:val="ad"/>
              <w:rPr>
                <w:rFonts w:eastAsia="Arial Unicode MS"/>
              </w:rPr>
            </w:pPr>
            <w:r>
              <w:rPr>
                <w:rtl/>
              </w:rPr>
              <w:t>10</w:t>
            </w:r>
          </w:p>
        </w:tc>
        <w:tc>
          <w:tcPr>
            <w:tcW w:w="491" w:type="dxa"/>
          </w:tcPr>
          <w:p w14:paraId="601B66AA" w14:textId="77777777" w:rsidR="00EB6524" w:rsidRDefault="00EB6524">
            <w:pPr>
              <w:pStyle w:val="ad"/>
              <w:rPr>
                <w:rFonts w:eastAsia="Arial Unicode MS"/>
              </w:rPr>
            </w:pPr>
            <w:r>
              <w:rPr>
                <w:rtl/>
              </w:rPr>
              <w:t>10</w:t>
            </w:r>
          </w:p>
        </w:tc>
        <w:tc>
          <w:tcPr>
            <w:tcW w:w="491" w:type="dxa"/>
          </w:tcPr>
          <w:p w14:paraId="163E7C80" w14:textId="77777777" w:rsidR="00EB6524" w:rsidRDefault="00EB6524">
            <w:pPr>
              <w:pStyle w:val="ad"/>
              <w:rPr>
                <w:rFonts w:eastAsia="Arial Unicode MS"/>
              </w:rPr>
            </w:pPr>
            <w:r>
              <w:rPr>
                <w:rtl/>
              </w:rPr>
              <w:t>10</w:t>
            </w:r>
          </w:p>
        </w:tc>
        <w:tc>
          <w:tcPr>
            <w:tcW w:w="491" w:type="dxa"/>
          </w:tcPr>
          <w:p w14:paraId="763AEDD3" w14:textId="77777777" w:rsidR="00EB6524" w:rsidRDefault="00EB6524">
            <w:pPr>
              <w:pStyle w:val="ad"/>
              <w:rPr>
                <w:rFonts w:eastAsia="Arial Unicode MS"/>
              </w:rPr>
            </w:pPr>
            <w:r>
              <w:rPr>
                <w:rtl/>
              </w:rPr>
              <w:t>10</w:t>
            </w:r>
          </w:p>
        </w:tc>
        <w:tc>
          <w:tcPr>
            <w:tcW w:w="491" w:type="dxa"/>
          </w:tcPr>
          <w:p w14:paraId="4DC2A1C0" w14:textId="77777777" w:rsidR="00EB6524" w:rsidRDefault="00EB6524">
            <w:pPr>
              <w:pStyle w:val="ad"/>
              <w:rPr>
                <w:rFonts w:eastAsia="Arial Unicode MS"/>
              </w:rPr>
            </w:pPr>
            <w:r>
              <w:rPr>
                <w:rtl/>
              </w:rPr>
              <w:t>10</w:t>
            </w:r>
          </w:p>
        </w:tc>
        <w:tc>
          <w:tcPr>
            <w:tcW w:w="579" w:type="dxa"/>
          </w:tcPr>
          <w:p w14:paraId="3EC42462" w14:textId="77777777" w:rsidR="00EB6524" w:rsidRDefault="00EB6524">
            <w:pPr>
              <w:pStyle w:val="ad"/>
              <w:rPr>
                <w:rFonts w:eastAsia="Arial Unicode MS"/>
              </w:rPr>
            </w:pPr>
            <w:r>
              <w:rPr>
                <w:rtl/>
              </w:rPr>
              <w:t>10</w:t>
            </w:r>
          </w:p>
        </w:tc>
        <w:tc>
          <w:tcPr>
            <w:tcW w:w="553" w:type="dxa"/>
          </w:tcPr>
          <w:p w14:paraId="05B49115" w14:textId="77777777" w:rsidR="00EB6524" w:rsidRDefault="00EB6524">
            <w:pPr>
              <w:pStyle w:val="ad"/>
              <w:rPr>
                <w:rFonts w:eastAsia="Arial Unicode MS"/>
              </w:rPr>
            </w:pPr>
            <w:r>
              <w:rPr>
                <w:rtl/>
              </w:rPr>
              <w:t>10</w:t>
            </w:r>
          </w:p>
        </w:tc>
        <w:tc>
          <w:tcPr>
            <w:tcW w:w="528" w:type="dxa"/>
          </w:tcPr>
          <w:p w14:paraId="7B2E7F0F" w14:textId="77777777" w:rsidR="00EB6524" w:rsidRDefault="00EB6524">
            <w:pPr>
              <w:pStyle w:val="ad"/>
              <w:rPr>
                <w:rFonts w:eastAsia="Arial Unicode MS"/>
              </w:rPr>
            </w:pPr>
            <w:r>
              <w:rPr>
                <w:rtl/>
              </w:rPr>
              <w:t>15</w:t>
            </w:r>
          </w:p>
        </w:tc>
        <w:tc>
          <w:tcPr>
            <w:tcW w:w="854" w:type="dxa"/>
          </w:tcPr>
          <w:p w14:paraId="41CD57A3" w14:textId="77777777" w:rsidR="00EB6524" w:rsidRDefault="00EB6524">
            <w:pPr>
              <w:pStyle w:val="ad"/>
              <w:rPr>
                <w:rFonts w:eastAsia="Arial Unicode MS"/>
              </w:rPr>
            </w:pPr>
            <w:r>
              <w:rPr>
                <w:rtl/>
              </w:rPr>
              <w:t>15</w:t>
            </w:r>
          </w:p>
        </w:tc>
      </w:tr>
      <w:tr w:rsidR="00EB6524" w14:paraId="36EE741F" w14:textId="77777777">
        <w:trPr>
          <w:tblCellSpacing w:w="0" w:type="dxa"/>
          <w:jc w:val="center"/>
        </w:trPr>
        <w:tc>
          <w:tcPr>
            <w:tcW w:w="579" w:type="dxa"/>
          </w:tcPr>
          <w:p w14:paraId="2D167F12" w14:textId="77777777" w:rsidR="00EB6524" w:rsidRDefault="00EB6524">
            <w:pPr>
              <w:pStyle w:val="ad"/>
              <w:rPr>
                <w:rFonts w:eastAsia="Arial Unicode MS"/>
              </w:rPr>
            </w:pPr>
            <w:r>
              <w:rPr>
                <w:rtl/>
              </w:rPr>
              <w:t>3</w:t>
            </w:r>
          </w:p>
        </w:tc>
        <w:tc>
          <w:tcPr>
            <w:tcW w:w="1132" w:type="dxa"/>
          </w:tcPr>
          <w:p w14:paraId="53159334" w14:textId="77777777" w:rsidR="00EB6524" w:rsidRDefault="00EB6524">
            <w:pPr>
              <w:pStyle w:val="ad"/>
              <w:rPr>
                <w:rFonts w:eastAsia="Arial Unicode MS"/>
              </w:rPr>
            </w:pPr>
            <w:r>
              <w:rPr>
                <w:rtl/>
              </w:rPr>
              <w:t>26-30</w:t>
            </w:r>
          </w:p>
        </w:tc>
        <w:tc>
          <w:tcPr>
            <w:tcW w:w="491" w:type="dxa"/>
          </w:tcPr>
          <w:p w14:paraId="7DBD1E89" w14:textId="77777777" w:rsidR="00EB6524" w:rsidRDefault="00EB6524">
            <w:pPr>
              <w:pStyle w:val="ad"/>
              <w:rPr>
                <w:rFonts w:eastAsia="Arial Unicode MS"/>
              </w:rPr>
            </w:pPr>
            <w:r>
              <w:rPr>
                <w:rtl/>
              </w:rPr>
              <w:t>0</w:t>
            </w:r>
          </w:p>
        </w:tc>
        <w:tc>
          <w:tcPr>
            <w:tcW w:w="491" w:type="dxa"/>
          </w:tcPr>
          <w:p w14:paraId="5B495625" w14:textId="77777777" w:rsidR="00EB6524" w:rsidRDefault="00EB6524">
            <w:pPr>
              <w:pStyle w:val="ad"/>
              <w:rPr>
                <w:rFonts w:eastAsia="Arial Unicode MS"/>
              </w:rPr>
            </w:pPr>
            <w:r>
              <w:rPr>
                <w:rtl/>
              </w:rPr>
              <w:t>5</w:t>
            </w:r>
          </w:p>
        </w:tc>
        <w:tc>
          <w:tcPr>
            <w:tcW w:w="491" w:type="dxa"/>
          </w:tcPr>
          <w:p w14:paraId="277AA455" w14:textId="77777777" w:rsidR="00EB6524" w:rsidRDefault="00EB6524">
            <w:pPr>
              <w:pStyle w:val="ad"/>
              <w:rPr>
                <w:rFonts w:eastAsia="Arial Unicode MS"/>
              </w:rPr>
            </w:pPr>
            <w:r>
              <w:rPr>
                <w:rtl/>
              </w:rPr>
              <w:t>10</w:t>
            </w:r>
          </w:p>
        </w:tc>
        <w:tc>
          <w:tcPr>
            <w:tcW w:w="491" w:type="dxa"/>
          </w:tcPr>
          <w:p w14:paraId="26FF1105" w14:textId="77777777" w:rsidR="00EB6524" w:rsidRDefault="00EB6524">
            <w:pPr>
              <w:pStyle w:val="ad"/>
              <w:rPr>
                <w:rFonts w:eastAsia="Arial Unicode MS"/>
              </w:rPr>
            </w:pPr>
            <w:r>
              <w:rPr>
                <w:rtl/>
              </w:rPr>
              <w:t>10</w:t>
            </w:r>
          </w:p>
        </w:tc>
        <w:tc>
          <w:tcPr>
            <w:tcW w:w="491" w:type="dxa"/>
          </w:tcPr>
          <w:p w14:paraId="223CB2E0" w14:textId="77777777" w:rsidR="00EB6524" w:rsidRDefault="00EB6524">
            <w:pPr>
              <w:pStyle w:val="ad"/>
              <w:rPr>
                <w:rFonts w:eastAsia="Arial Unicode MS"/>
              </w:rPr>
            </w:pPr>
            <w:r>
              <w:rPr>
                <w:rtl/>
              </w:rPr>
              <w:t>10</w:t>
            </w:r>
          </w:p>
        </w:tc>
        <w:tc>
          <w:tcPr>
            <w:tcW w:w="491" w:type="dxa"/>
          </w:tcPr>
          <w:p w14:paraId="0DA70ED9" w14:textId="77777777" w:rsidR="00EB6524" w:rsidRDefault="00EB6524">
            <w:pPr>
              <w:pStyle w:val="ad"/>
              <w:rPr>
                <w:rFonts w:eastAsia="Arial Unicode MS"/>
              </w:rPr>
            </w:pPr>
            <w:r>
              <w:rPr>
                <w:rtl/>
              </w:rPr>
              <w:t>10</w:t>
            </w:r>
          </w:p>
        </w:tc>
        <w:tc>
          <w:tcPr>
            <w:tcW w:w="491" w:type="dxa"/>
          </w:tcPr>
          <w:p w14:paraId="5CF15BA5" w14:textId="77777777" w:rsidR="00EB6524" w:rsidRDefault="00EB6524">
            <w:pPr>
              <w:pStyle w:val="ad"/>
              <w:rPr>
                <w:rFonts w:eastAsia="Arial Unicode MS"/>
              </w:rPr>
            </w:pPr>
            <w:r>
              <w:rPr>
                <w:rtl/>
              </w:rPr>
              <w:t>10</w:t>
            </w:r>
          </w:p>
        </w:tc>
        <w:tc>
          <w:tcPr>
            <w:tcW w:w="491" w:type="dxa"/>
          </w:tcPr>
          <w:p w14:paraId="3255A75A" w14:textId="77777777" w:rsidR="00EB6524" w:rsidRDefault="00EB6524">
            <w:pPr>
              <w:pStyle w:val="ad"/>
              <w:rPr>
                <w:rFonts w:eastAsia="Arial Unicode MS"/>
              </w:rPr>
            </w:pPr>
            <w:r>
              <w:rPr>
                <w:rtl/>
              </w:rPr>
              <w:t>15</w:t>
            </w:r>
          </w:p>
        </w:tc>
        <w:tc>
          <w:tcPr>
            <w:tcW w:w="491" w:type="dxa"/>
          </w:tcPr>
          <w:p w14:paraId="1B01FC71" w14:textId="77777777" w:rsidR="00EB6524" w:rsidRDefault="00EB6524">
            <w:pPr>
              <w:pStyle w:val="ad"/>
              <w:rPr>
                <w:rFonts w:eastAsia="Arial Unicode MS"/>
              </w:rPr>
            </w:pPr>
            <w:r>
              <w:rPr>
                <w:rtl/>
              </w:rPr>
              <w:t>15</w:t>
            </w:r>
          </w:p>
        </w:tc>
        <w:tc>
          <w:tcPr>
            <w:tcW w:w="491" w:type="dxa"/>
          </w:tcPr>
          <w:p w14:paraId="363E3F3D" w14:textId="77777777" w:rsidR="00EB6524" w:rsidRDefault="00EB6524">
            <w:pPr>
              <w:pStyle w:val="ad"/>
              <w:rPr>
                <w:rFonts w:eastAsia="Arial Unicode MS"/>
              </w:rPr>
            </w:pPr>
            <w:r>
              <w:rPr>
                <w:rtl/>
              </w:rPr>
              <w:t>15</w:t>
            </w:r>
          </w:p>
        </w:tc>
        <w:tc>
          <w:tcPr>
            <w:tcW w:w="579" w:type="dxa"/>
          </w:tcPr>
          <w:p w14:paraId="0D0CC5E1" w14:textId="77777777" w:rsidR="00EB6524" w:rsidRDefault="00EB6524">
            <w:pPr>
              <w:pStyle w:val="ad"/>
              <w:rPr>
                <w:rFonts w:eastAsia="Arial Unicode MS"/>
              </w:rPr>
            </w:pPr>
            <w:r>
              <w:rPr>
                <w:rtl/>
              </w:rPr>
              <w:t>15</w:t>
            </w:r>
          </w:p>
        </w:tc>
        <w:tc>
          <w:tcPr>
            <w:tcW w:w="553" w:type="dxa"/>
          </w:tcPr>
          <w:p w14:paraId="3E0FFD7D" w14:textId="77777777" w:rsidR="00EB6524" w:rsidRDefault="00EB6524">
            <w:pPr>
              <w:pStyle w:val="ad"/>
              <w:rPr>
                <w:rFonts w:eastAsia="Arial Unicode MS"/>
              </w:rPr>
            </w:pPr>
            <w:r>
              <w:rPr>
                <w:rtl/>
              </w:rPr>
              <w:t>15</w:t>
            </w:r>
          </w:p>
        </w:tc>
        <w:tc>
          <w:tcPr>
            <w:tcW w:w="528" w:type="dxa"/>
          </w:tcPr>
          <w:p w14:paraId="067C7975" w14:textId="77777777" w:rsidR="00EB6524" w:rsidRDefault="00EB6524">
            <w:pPr>
              <w:pStyle w:val="ad"/>
              <w:rPr>
                <w:rFonts w:eastAsia="Arial Unicode MS"/>
              </w:rPr>
            </w:pPr>
            <w:r>
              <w:rPr>
                <w:rtl/>
              </w:rPr>
              <w:t>15</w:t>
            </w:r>
          </w:p>
        </w:tc>
        <w:tc>
          <w:tcPr>
            <w:tcW w:w="854" w:type="dxa"/>
          </w:tcPr>
          <w:p w14:paraId="704C3732" w14:textId="77777777" w:rsidR="00EB6524" w:rsidRDefault="00EB6524">
            <w:pPr>
              <w:pStyle w:val="ad"/>
              <w:rPr>
                <w:rFonts w:eastAsia="Arial Unicode MS"/>
              </w:rPr>
            </w:pPr>
            <w:r>
              <w:rPr>
                <w:rtl/>
              </w:rPr>
              <w:t>20</w:t>
            </w:r>
          </w:p>
        </w:tc>
      </w:tr>
      <w:tr w:rsidR="00EB6524" w14:paraId="46B6B446" w14:textId="77777777">
        <w:trPr>
          <w:tblCellSpacing w:w="0" w:type="dxa"/>
          <w:jc w:val="center"/>
        </w:trPr>
        <w:tc>
          <w:tcPr>
            <w:tcW w:w="579" w:type="dxa"/>
          </w:tcPr>
          <w:p w14:paraId="74E9A5F2" w14:textId="77777777" w:rsidR="00EB6524" w:rsidRDefault="00EB6524">
            <w:pPr>
              <w:pStyle w:val="ad"/>
              <w:rPr>
                <w:rFonts w:eastAsia="Arial Unicode MS"/>
              </w:rPr>
            </w:pPr>
            <w:r>
              <w:rPr>
                <w:rtl/>
              </w:rPr>
              <w:t>4</w:t>
            </w:r>
          </w:p>
        </w:tc>
        <w:tc>
          <w:tcPr>
            <w:tcW w:w="1132" w:type="dxa"/>
          </w:tcPr>
          <w:p w14:paraId="42902934" w14:textId="77777777" w:rsidR="00EB6524" w:rsidRDefault="00EB6524">
            <w:pPr>
              <w:pStyle w:val="ad"/>
              <w:rPr>
                <w:rFonts w:eastAsia="Arial Unicode MS"/>
              </w:rPr>
            </w:pPr>
            <w:r>
              <w:rPr>
                <w:rtl/>
              </w:rPr>
              <w:t>31-35</w:t>
            </w:r>
          </w:p>
        </w:tc>
        <w:tc>
          <w:tcPr>
            <w:tcW w:w="491" w:type="dxa"/>
          </w:tcPr>
          <w:p w14:paraId="2F898622" w14:textId="77777777" w:rsidR="00EB6524" w:rsidRDefault="00EB6524">
            <w:pPr>
              <w:pStyle w:val="ad"/>
              <w:rPr>
                <w:rFonts w:eastAsia="Arial Unicode MS"/>
              </w:rPr>
            </w:pPr>
            <w:r>
              <w:rPr>
                <w:rtl/>
              </w:rPr>
              <w:t xml:space="preserve">0 </w:t>
            </w:r>
          </w:p>
        </w:tc>
        <w:tc>
          <w:tcPr>
            <w:tcW w:w="491" w:type="dxa"/>
          </w:tcPr>
          <w:p w14:paraId="49EBA2D0" w14:textId="77777777" w:rsidR="00EB6524" w:rsidRDefault="00EB6524">
            <w:pPr>
              <w:pStyle w:val="ad"/>
              <w:rPr>
                <w:rFonts w:eastAsia="Arial Unicode MS"/>
              </w:rPr>
            </w:pPr>
            <w:r>
              <w:rPr>
                <w:rtl/>
              </w:rPr>
              <w:t>5</w:t>
            </w:r>
          </w:p>
        </w:tc>
        <w:tc>
          <w:tcPr>
            <w:tcW w:w="491" w:type="dxa"/>
          </w:tcPr>
          <w:p w14:paraId="6FD1E4F2" w14:textId="77777777" w:rsidR="00EB6524" w:rsidRDefault="00EB6524">
            <w:pPr>
              <w:pStyle w:val="ad"/>
              <w:rPr>
                <w:rFonts w:eastAsia="Arial Unicode MS"/>
              </w:rPr>
            </w:pPr>
            <w:r>
              <w:rPr>
                <w:rtl/>
              </w:rPr>
              <w:t>10</w:t>
            </w:r>
          </w:p>
        </w:tc>
        <w:tc>
          <w:tcPr>
            <w:tcW w:w="491" w:type="dxa"/>
          </w:tcPr>
          <w:p w14:paraId="6248FA85" w14:textId="77777777" w:rsidR="00EB6524" w:rsidRDefault="00EB6524">
            <w:pPr>
              <w:pStyle w:val="ad"/>
              <w:rPr>
                <w:rFonts w:eastAsia="Arial Unicode MS"/>
              </w:rPr>
            </w:pPr>
            <w:r>
              <w:rPr>
                <w:rtl/>
              </w:rPr>
              <w:t>15</w:t>
            </w:r>
          </w:p>
        </w:tc>
        <w:tc>
          <w:tcPr>
            <w:tcW w:w="491" w:type="dxa"/>
          </w:tcPr>
          <w:p w14:paraId="24BF9BA8" w14:textId="77777777" w:rsidR="00EB6524" w:rsidRDefault="00EB6524">
            <w:pPr>
              <w:pStyle w:val="ad"/>
              <w:rPr>
                <w:rFonts w:eastAsia="Arial Unicode MS"/>
              </w:rPr>
            </w:pPr>
            <w:r>
              <w:rPr>
                <w:rtl/>
              </w:rPr>
              <w:t>15</w:t>
            </w:r>
          </w:p>
        </w:tc>
        <w:tc>
          <w:tcPr>
            <w:tcW w:w="491" w:type="dxa"/>
          </w:tcPr>
          <w:p w14:paraId="65C33F9D" w14:textId="77777777" w:rsidR="00EB6524" w:rsidRDefault="00EB6524">
            <w:pPr>
              <w:pStyle w:val="ad"/>
              <w:rPr>
                <w:rFonts w:eastAsia="Arial Unicode MS"/>
              </w:rPr>
            </w:pPr>
            <w:r>
              <w:rPr>
                <w:rtl/>
              </w:rPr>
              <w:t>15</w:t>
            </w:r>
          </w:p>
        </w:tc>
        <w:tc>
          <w:tcPr>
            <w:tcW w:w="491" w:type="dxa"/>
          </w:tcPr>
          <w:p w14:paraId="0E6C6419" w14:textId="77777777" w:rsidR="00EB6524" w:rsidRDefault="00EB6524">
            <w:pPr>
              <w:pStyle w:val="ad"/>
              <w:rPr>
                <w:rFonts w:eastAsia="Arial Unicode MS"/>
              </w:rPr>
            </w:pPr>
            <w:r>
              <w:rPr>
                <w:rtl/>
              </w:rPr>
              <w:t>15</w:t>
            </w:r>
          </w:p>
        </w:tc>
        <w:tc>
          <w:tcPr>
            <w:tcW w:w="491" w:type="dxa"/>
          </w:tcPr>
          <w:p w14:paraId="6F48C26F" w14:textId="77777777" w:rsidR="00EB6524" w:rsidRDefault="00EB6524">
            <w:pPr>
              <w:pStyle w:val="ad"/>
              <w:rPr>
                <w:rFonts w:eastAsia="Arial Unicode MS"/>
              </w:rPr>
            </w:pPr>
            <w:r>
              <w:rPr>
                <w:rtl/>
              </w:rPr>
              <w:t>15</w:t>
            </w:r>
          </w:p>
        </w:tc>
        <w:tc>
          <w:tcPr>
            <w:tcW w:w="491" w:type="dxa"/>
          </w:tcPr>
          <w:p w14:paraId="555814BC" w14:textId="77777777" w:rsidR="00EB6524" w:rsidRDefault="00EB6524">
            <w:pPr>
              <w:pStyle w:val="ad"/>
              <w:rPr>
                <w:rFonts w:eastAsia="Arial Unicode MS"/>
              </w:rPr>
            </w:pPr>
            <w:r>
              <w:rPr>
                <w:rtl/>
              </w:rPr>
              <w:t>15</w:t>
            </w:r>
          </w:p>
        </w:tc>
        <w:tc>
          <w:tcPr>
            <w:tcW w:w="491" w:type="dxa"/>
          </w:tcPr>
          <w:p w14:paraId="2F20463E" w14:textId="77777777" w:rsidR="00EB6524" w:rsidRDefault="00EB6524">
            <w:pPr>
              <w:pStyle w:val="ad"/>
              <w:rPr>
                <w:rFonts w:eastAsia="Arial Unicode MS"/>
              </w:rPr>
            </w:pPr>
            <w:r>
              <w:rPr>
                <w:rtl/>
              </w:rPr>
              <w:t>20</w:t>
            </w:r>
          </w:p>
        </w:tc>
        <w:tc>
          <w:tcPr>
            <w:tcW w:w="579" w:type="dxa"/>
          </w:tcPr>
          <w:p w14:paraId="0433791E" w14:textId="77777777" w:rsidR="00EB6524" w:rsidRDefault="00EB6524">
            <w:pPr>
              <w:pStyle w:val="ad"/>
              <w:rPr>
                <w:rFonts w:eastAsia="Arial Unicode MS"/>
              </w:rPr>
            </w:pPr>
            <w:r>
              <w:rPr>
                <w:rtl/>
              </w:rPr>
              <w:t>20</w:t>
            </w:r>
          </w:p>
        </w:tc>
        <w:tc>
          <w:tcPr>
            <w:tcW w:w="553" w:type="dxa"/>
          </w:tcPr>
          <w:p w14:paraId="45BA170A" w14:textId="77777777" w:rsidR="00EB6524" w:rsidRDefault="00EB6524">
            <w:pPr>
              <w:pStyle w:val="ad"/>
              <w:rPr>
                <w:rFonts w:eastAsia="Arial Unicode MS"/>
              </w:rPr>
            </w:pPr>
            <w:r>
              <w:rPr>
                <w:rtl/>
              </w:rPr>
              <w:t>20</w:t>
            </w:r>
          </w:p>
        </w:tc>
        <w:tc>
          <w:tcPr>
            <w:tcW w:w="528" w:type="dxa"/>
          </w:tcPr>
          <w:p w14:paraId="0F12BBBE" w14:textId="77777777" w:rsidR="00EB6524" w:rsidRDefault="00EB6524">
            <w:pPr>
              <w:pStyle w:val="ad"/>
              <w:rPr>
                <w:rFonts w:eastAsia="Arial Unicode MS"/>
              </w:rPr>
            </w:pPr>
            <w:r>
              <w:rPr>
                <w:rtl/>
              </w:rPr>
              <w:t>20</w:t>
            </w:r>
          </w:p>
        </w:tc>
        <w:tc>
          <w:tcPr>
            <w:tcW w:w="854" w:type="dxa"/>
          </w:tcPr>
          <w:p w14:paraId="5CB92B15" w14:textId="77777777" w:rsidR="00EB6524" w:rsidRDefault="00EB6524">
            <w:pPr>
              <w:pStyle w:val="ad"/>
              <w:rPr>
                <w:rFonts w:eastAsia="Arial Unicode MS"/>
              </w:rPr>
            </w:pPr>
            <w:r>
              <w:rPr>
                <w:rtl/>
              </w:rPr>
              <w:t>20</w:t>
            </w:r>
          </w:p>
        </w:tc>
      </w:tr>
      <w:tr w:rsidR="00EB6524" w14:paraId="432D0EE8" w14:textId="77777777">
        <w:trPr>
          <w:tblCellSpacing w:w="0" w:type="dxa"/>
          <w:jc w:val="center"/>
        </w:trPr>
        <w:tc>
          <w:tcPr>
            <w:tcW w:w="579" w:type="dxa"/>
          </w:tcPr>
          <w:p w14:paraId="6A2EADA1" w14:textId="77777777" w:rsidR="00EB6524" w:rsidRDefault="00EB6524">
            <w:pPr>
              <w:pStyle w:val="ad"/>
              <w:rPr>
                <w:rFonts w:eastAsia="Arial Unicode MS"/>
              </w:rPr>
            </w:pPr>
            <w:r>
              <w:rPr>
                <w:rtl/>
              </w:rPr>
              <w:t>5</w:t>
            </w:r>
          </w:p>
        </w:tc>
        <w:tc>
          <w:tcPr>
            <w:tcW w:w="1132" w:type="dxa"/>
          </w:tcPr>
          <w:p w14:paraId="1BC7EF47" w14:textId="77777777" w:rsidR="00EB6524" w:rsidRDefault="00EB6524">
            <w:pPr>
              <w:pStyle w:val="ad"/>
              <w:rPr>
                <w:rFonts w:eastAsia="Arial Unicode MS"/>
              </w:rPr>
            </w:pPr>
            <w:r>
              <w:rPr>
                <w:rtl/>
              </w:rPr>
              <w:t>36-40</w:t>
            </w:r>
          </w:p>
        </w:tc>
        <w:tc>
          <w:tcPr>
            <w:tcW w:w="491" w:type="dxa"/>
          </w:tcPr>
          <w:p w14:paraId="60333EF3" w14:textId="77777777" w:rsidR="00EB6524" w:rsidRDefault="00EB6524">
            <w:pPr>
              <w:pStyle w:val="ad"/>
              <w:rPr>
                <w:rFonts w:eastAsia="Arial Unicode MS"/>
              </w:rPr>
            </w:pPr>
            <w:r>
              <w:rPr>
                <w:rtl/>
              </w:rPr>
              <w:t>5</w:t>
            </w:r>
          </w:p>
        </w:tc>
        <w:tc>
          <w:tcPr>
            <w:tcW w:w="491" w:type="dxa"/>
          </w:tcPr>
          <w:p w14:paraId="2902C70C" w14:textId="77777777" w:rsidR="00EB6524" w:rsidRDefault="00EB6524">
            <w:pPr>
              <w:pStyle w:val="ad"/>
              <w:rPr>
                <w:rFonts w:eastAsia="Arial Unicode MS"/>
              </w:rPr>
            </w:pPr>
            <w:r>
              <w:rPr>
                <w:rtl/>
              </w:rPr>
              <w:t>5</w:t>
            </w:r>
          </w:p>
        </w:tc>
        <w:tc>
          <w:tcPr>
            <w:tcW w:w="491" w:type="dxa"/>
          </w:tcPr>
          <w:p w14:paraId="6A9AD7DF" w14:textId="77777777" w:rsidR="00EB6524" w:rsidRDefault="00EB6524">
            <w:pPr>
              <w:pStyle w:val="ad"/>
              <w:rPr>
                <w:rFonts w:eastAsia="Arial Unicode MS"/>
              </w:rPr>
            </w:pPr>
            <w:r>
              <w:rPr>
                <w:rtl/>
              </w:rPr>
              <w:t>10</w:t>
            </w:r>
          </w:p>
        </w:tc>
        <w:tc>
          <w:tcPr>
            <w:tcW w:w="491" w:type="dxa"/>
          </w:tcPr>
          <w:p w14:paraId="51586EE9" w14:textId="77777777" w:rsidR="00EB6524" w:rsidRDefault="00EB6524">
            <w:pPr>
              <w:pStyle w:val="ad"/>
              <w:rPr>
                <w:rFonts w:eastAsia="Arial Unicode MS"/>
              </w:rPr>
            </w:pPr>
            <w:r>
              <w:rPr>
                <w:rtl/>
              </w:rPr>
              <w:t>15</w:t>
            </w:r>
          </w:p>
        </w:tc>
        <w:tc>
          <w:tcPr>
            <w:tcW w:w="491" w:type="dxa"/>
          </w:tcPr>
          <w:p w14:paraId="48A3C5DF" w14:textId="77777777" w:rsidR="00EB6524" w:rsidRDefault="00EB6524">
            <w:pPr>
              <w:pStyle w:val="ad"/>
              <w:rPr>
                <w:rFonts w:eastAsia="Arial Unicode MS"/>
              </w:rPr>
            </w:pPr>
            <w:r>
              <w:rPr>
                <w:rtl/>
              </w:rPr>
              <w:t xml:space="preserve">20 </w:t>
            </w:r>
          </w:p>
        </w:tc>
        <w:tc>
          <w:tcPr>
            <w:tcW w:w="491" w:type="dxa"/>
          </w:tcPr>
          <w:p w14:paraId="4DEAE510" w14:textId="77777777" w:rsidR="00EB6524" w:rsidRDefault="00EB6524">
            <w:pPr>
              <w:pStyle w:val="ad"/>
              <w:rPr>
                <w:rFonts w:eastAsia="Arial Unicode MS"/>
              </w:rPr>
            </w:pPr>
            <w:r>
              <w:rPr>
                <w:rtl/>
              </w:rPr>
              <w:t>20</w:t>
            </w:r>
          </w:p>
        </w:tc>
        <w:tc>
          <w:tcPr>
            <w:tcW w:w="491" w:type="dxa"/>
          </w:tcPr>
          <w:p w14:paraId="4762639D" w14:textId="77777777" w:rsidR="00EB6524" w:rsidRDefault="00EB6524">
            <w:pPr>
              <w:pStyle w:val="ad"/>
              <w:rPr>
                <w:rFonts w:eastAsia="Arial Unicode MS"/>
              </w:rPr>
            </w:pPr>
            <w:r>
              <w:rPr>
                <w:rtl/>
              </w:rPr>
              <w:t>20</w:t>
            </w:r>
          </w:p>
        </w:tc>
        <w:tc>
          <w:tcPr>
            <w:tcW w:w="491" w:type="dxa"/>
          </w:tcPr>
          <w:p w14:paraId="24945ED8" w14:textId="77777777" w:rsidR="00EB6524" w:rsidRDefault="00EB6524">
            <w:pPr>
              <w:pStyle w:val="ad"/>
              <w:rPr>
                <w:rFonts w:eastAsia="Arial Unicode MS"/>
              </w:rPr>
            </w:pPr>
            <w:r>
              <w:rPr>
                <w:rtl/>
              </w:rPr>
              <w:t>20</w:t>
            </w:r>
          </w:p>
        </w:tc>
        <w:tc>
          <w:tcPr>
            <w:tcW w:w="491" w:type="dxa"/>
          </w:tcPr>
          <w:p w14:paraId="6B075204" w14:textId="77777777" w:rsidR="00EB6524" w:rsidRDefault="00EB6524">
            <w:pPr>
              <w:pStyle w:val="ad"/>
              <w:rPr>
                <w:rFonts w:eastAsia="Arial Unicode MS"/>
              </w:rPr>
            </w:pPr>
            <w:r>
              <w:rPr>
                <w:rtl/>
              </w:rPr>
              <w:t>20</w:t>
            </w:r>
          </w:p>
        </w:tc>
        <w:tc>
          <w:tcPr>
            <w:tcW w:w="491" w:type="dxa"/>
          </w:tcPr>
          <w:p w14:paraId="12E26395" w14:textId="77777777" w:rsidR="00EB6524" w:rsidRDefault="00EB6524">
            <w:pPr>
              <w:pStyle w:val="ad"/>
              <w:rPr>
                <w:rFonts w:eastAsia="Arial Unicode MS"/>
              </w:rPr>
            </w:pPr>
            <w:r>
              <w:rPr>
                <w:rtl/>
              </w:rPr>
              <w:t>20</w:t>
            </w:r>
          </w:p>
        </w:tc>
        <w:tc>
          <w:tcPr>
            <w:tcW w:w="579" w:type="dxa"/>
          </w:tcPr>
          <w:p w14:paraId="121315FC" w14:textId="77777777" w:rsidR="00EB6524" w:rsidRDefault="00EB6524">
            <w:pPr>
              <w:pStyle w:val="ad"/>
              <w:rPr>
                <w:rFonts w:eastAsia="Arial Unicode MS"/>
              </w:rPr>
            </w:pPr>
            <w:r>
              <w:rPr>
                <w:rtl/>
              </w:rPr>
              <w:t>25</w:t>
            </w:r>
          </w:p>
        </w:tc>
        <w:tc>
          <w:tcPr>
            <w:tcW w:w="553" w:type="dxa"/>
          </w:tcPr>
          <w:p w14:paraId="013F29A3" w14:textId="77777777" w:rsidR="00EB6524" w:rsidRDefault="00EB6524">
            <w:pPr>
              <w:pStyle w:val="ad"/>
              <w:rPr>
                <w:rFonts w:eastAsia="Arial Unicode MS"/>
              </w:rPr>
            </w:pPr>
            <w:r>
              <w:rPr>
                <w:rtl/>
              </w:rPr>
              <w:t>25</w:t>
            </w:r>
          </w:p>
        </w:tc>
        <w:tc>
          <w:tcPr>
            <w:tcW w:w="528" w:type="dxa"/>
          </w:tcPr>
          <w:p w14:paraId="6F2CF175" w14:textId="77777777" w:rsidR="00EB6524" w:rsidRDefault="00EB6524">
            <w:pPr>
              <w:pStyle w:val="ad"/>
              <w:rPr>
                <w:rFonts w:eastAsia="Arial Unicode MS"/>
              </w:rPr>
            </w:pPr>
            <w:r>
              <w:rPr>
                <w:rtl/>
              </w:rPr>
              <w:t>25</w:t>
            </w:r>
          </w:p>
        </w:tc>
        <w:tc>
          <w:tcPr>
            <w:tcW w:w="854" w:type="dxa"/>
          </w:tcPr>
          <w:p w14:paraId="2A380BE5" w14:textId="77777777" w:rsidR="00EB6524" w:rsidRDefault="00EB6524">
            <w:pPr>
              <w:pStyle w:val="ad"/>
              <w:rPr>
                <w:rFonts w:eastAsia="Arial Unicode MS"/>
              </w:rPr>
            </w:pPr>
            <w:r>
              <w:rPr>
                <w:rtl/>
              </w:rPr>
              <w:t>25</w:t>
            </w:r>
          </w:p>
        </w:tc>
      </w:tr>
      <w:tr w:rsidR="00EB6524" w14:paraId="0C7F1AD6" w14:textId="77777777">
        <w:trPr>
          <w:tblCellSpacing w:w="0" w:type="dxa"/>
          <w:jc w:val="center"/>
        </w:trPr>
        <w:tc>
          <w:tcPr>
            <w:tcW w:w="579" w:type="dxa"/>
          </w:tcPr>
          <w:p w14:paraId="32A1B565" w14:textId="77777777" w:rsidR="00EB6524" w:rsidRDefault="00EB6524">
            <w:pPr>
              <w:pStyle w:val="ad"/>
              <w:rPr>
                <w:rFonts w:eastAsia="Arial Unicode MS"/>
              </w:rPr>
            </w:pPr>
            <w:r>
              <w:rPr>
                <w:rtl/>
              </w:rPr>
              <w:t>6</w:t>
            </w:r>
          </w:p>
        </w:tc>
        <w:tc>
          <w:tcPr>
            <w:tcW w:w="1132" w:type="dxa"/>
          </w:tcPr>
          <w:p w14:paraId="00B8B8BD" w14:textId="77777777" w:rsidR="00EB6524" w:rsidRDefault="00EB6524">
            <w:pPr>
              <w:pStyle w:val="ad"/>
              <w:rPr>
                <w:rFonts w:eastAsia="Arial Unicode MS"/>
              </w:rPr>
            </w:pPr>
            <w:r>
              <w:rPr>
                <w:rtl/>
              </w:rPr>
              <w:t>41-45</w:t>
            </w:r>
          </w:p>
        </w:tc>
        <w:tc>
          <w:tcPr>
            <w:tcW w:w="491" w:type="dxa"/>
          </w:tcPr>
          <w:p w14:paraId="4993E45B" w14:textId="77777777" w:rsidR="00EB6524" w:rsidRDefault="00EB6524">
            <w:pPr>
              <w:pStyle w:val="ad"/>
              <w:rPr>
                <w:rFonts w:eastAsia="Arial Unicode MS"/>
              </w:rPr>
            </w:pPr>
            <w:r>
              <w:rPr>
                <w:rtl/>
              </w:rPr>
              <w:t>5</w:t>
            </w:r>
          </w:p>
        </w:tc>
        <w:tc>
          <w:tcPr>
            <w:tcW w:w="491" w:type="dxa"/>
          </w:tcPr>
          <w:p w14:paraId="49AC4BA7" w14:textId="77777777" w:rsidR="00EB6524" w:rsidRDefault="00EB6524">
            <w:pPr>
              <w:pStyle w:val="ad"/>
              <w:rPr>
                <w:rFonts w:eastAsia="Arial Unicode MS"/>
              </w:rPr>
            </w:pPr>
            <w:r>
              <w:rPr>
                <w:rtl/>
              </w:rPr>
              <w:t>10</w:t>
            </w:r>
          </w:p>
        </w:tc>
        <w:tc>
          <w:tcPr>
            <w:tcW w:w="491" w:type="dxa"/>
          </w:tcPr>
          <w:p w14:paraId="71DF2DBE" w14:textId="77777777" w:rsidR="00EB6524" w:rsidRDefault="00EB6524">
            <w:pPr>
              <w:pStyle w:val="ad"/>
              <w:rPr>
                <w:rFonts w:eastAsia="Arial Unicode MS"/>
              </w:rPr>
            </w:pPr>
            <w:r>
              <w:rPr>
                <w:rtl/>
              </w:rPr>
              <w:t>10</w:t>
            </w:r>
          </w:p>
        </w:tc>
        <w:tc>
          <w:tcPr>
            <w:tcW w:w="491" w:type="dxa"/>
          </w:tcPr>
          <w:p w14:paraId="19EAB754" w14:textId="77777777" w:rsidR="00EB6524" w:rsidRDefault="00EB6524">
            <w:pPr>
              <w:pStyle w:val="ad"/>
              <w:rPr>
                <w:rFonts w:eastAsia="Arial Unicode MS"/>
              </w:rPr>
            </w:pPr>
            <w:r>
              <w:rPr>
                <w:rtl/>
              </w:rPr>
              <w:t>15</w:t>
            </w:r>
          </w:p>
        </w:tc>
        <w:tc>
          <w:tcPr>
            <w:tcW w:w="491" w:type="dxa"/>
          </w:tcPr>
          <w:p w14:paraId="5C87DB2B" w14:textId="77777777" w:rsidR="00EB6524" w:rsidRDefault="00EB6524">
            <w:pPr>
              <w:pStyle w:val="ad"/>
              <w:rPr>
                <w:rFonts w:eastAsia="Arial Unicode MS"/>
              </w:rPr>
            </w:pPr>
            <w:r>
              <w:rPr>
                <w:rtl/>
              </w:rPr>
              <w:t>20</w:t>
            </w:r>
          </w:p>
        </w:tc>
        <w:tc>
          <w:tcPr>
            <w:tcW w:w="491" w:type="dxa"/>
          </w:tcPr>
          <w:p w14:paraId="62EFEFAA" w14:textId="77777777" w:rsidR="00EB6524" w:rsidRDefault="00EB6524">
            <w:pPr>
              <w:pStyle w:val="ad"/>
              <w:rPr>
                <w:rFonts w:eastAsia="Arial Unicode MS"/>
              </w:rPr>
            </w:pPr>
            <w:r>
              <w:rPr>
                <w:rtl/>
              </w:rPr>
              <w:t>25</w:t>
            </w:r>
          </w:p>
        </w:tc>
        <w:tc>
          <w:tcPr>
            <w:tcW w:w="491" w:type="dxa"/>
          </w:tcPr>
          <w:p w14:paraId="29CA2DF1" w14:textId="77777777" w:rsidR="00EB6524" w:rsidRDefault="00EB6524">
            <w:pPr>
              <w:pStyle w:val="ad"/>
              <w:rPr>
                <w:rFonts w:eastAsia="Arial Unicode MS"/>
              </w:rPr>
            </w:pPr>
            <w:r>
              <w:rPr>
                <w:rtl/>
              </w:rPr>
              <w:t>25</w:t>
            </w:r>
          </w:p>
        </w:tc>
        <w:tc>
          <w:tcPr>
            <w:tcW w:w="491" w:type="dxa"/>
          </w:tcPr>
          <w:p w14:paraId="4C514094" w14:textId="77777777" w:rsidR="00EB6524" w:rsidRDefault="00EB6524">
            <w:pPr>
              <w:pStyle w:val="ad"/>
              <w:rPr>
                <w:rFonts w:eastAsia="Arial Unicode MS"/>
              </w:rPr>
            </w:pPr>
            <w:r>
              <w:rPr>
                <w:rtl/>
              </w:rPr>
              <w:t>25</w:t>
            </w:r>
          </w:p>
        </w:tc>
        <w:tc>
          <w:tcPr>
            <w:tcW w:w="491" w:type="dxa"/>
          </w:tcPr>
          <w:p w14:paraId="64275949" w14:textId="77777777" w:rsidR="00EB6524" w:rsidRDefault="00EB6524">
            <w:pPr>
              <w:pStyle w:val="ad"/>
              <w:rPr>
                <w:rFonts w:eastAsia="Arial Unicode MS"/>
              </w:rPr>
            </w:pPr>
            <w:r>
              <w:rPr>
                <w:rtl/>
              </w:rPr>
              <w:t>25</w:t>
            </w:r>
          </w:p>
        </w:tc>
        <w:tc>
          <w:tcPr>
            <w:tcW w:w="491" w:type="dxa"/>
          </w:tcPr>
          <w:p w14:paraId="54993875" w14:textId="77777777" w:rsidR="00EB6524" w:rsidRDefault="00EB6524">
            <w:pPr>
              <w:pStyle w:val="ad"/>
              <w:rPr>
                <w:rFonts w:eastAsia="Arial Unicode MS"/>
              </w:rPr>
            </w:pPr>
            <w:r>
              <w:rPr>
                <w:rtl/>
              </w:rPr>
              <w:t>25</w:t>
            </w:r>
          </w:p>
        </w:tc>
        <w:tc>
          <w:tcPr>
            <w:tcW w:w="579" w:type="dxa"/>
          </w:tcPr>
          <w:p w14:paraId="1517D2C6" w14:textId="77777777" w:rsidR="00EB6524" w:rsidRDefault="00EB6524">
            <w:pPr>
              <w:pStyle w:val="ad"/>
              <w:rPr>
                <w:rFonts w:eastAsia="Arial Unicode MS"/>
              </w:rPr>
            </w:pPr>
            <w:r>
              <w:rPr>
                <w:rtl/>
              </w:rPr>
              <w:t>25</w:t>
            </w:r>
          </w:p>
        </w:tc>
        <w:tc>
          <w:tcPr>
            <w:tcW w:w="553" w:type="dxa"/>
          </w:tcPr>
          <w:p w14:paraId="4DFDA97B" w14:textId="77777777" w:rsidR="00EB6524" w:rsidRDefault="00EB6524">
            <w:pPr>
              <w:pStyle w:val="ad"/>
              <w:rPr>
                <w:rFonts w:eastAsia="Arial Unicode MS"/>
              </w:rPr>
            </w:pPr>
            <w:r>
              <w:rPr>
                <w:rtl/>
              </w:rPr>
              <w:t>25</w:t>
            </w:r>
          </w:p>
        </w:tc>
        <w:tc>
          <w:tcPr>
            <w:tcW w:w="528" w:type="dxa"/>
          </w:tcPr>
          <w:p w14:paraId="175BAC54" w14:textId="77777777" w:rsidR="00EB6524" w:rsidRDefault="00EB6524">
            <w:pPr>
              <w:pStyle w:val="ad"/>
              <w:rPr>
                <w:rFonts w:eastAsia="Arial Unicode MS"/>
              </w:rPr>
            </w:pPr>
            <w:r>
              <w:rPr>
                <w:rtl/>
              </w:rPr>
              <w:t>30</w:t>
            </w:r>
          </w:p>
        </w:tc>
        <w:tc>
          <w:tcPr>
            <w:tcW w:w="854" w:type="dxa"/>
          </w:tcPr>
          <w:p w14:paraId="32EEC16C" w14:textId="77777777" w:rsidR="00EB6524" w:rsidRDefault="00EB6524">
            <w:pPr>
              <w:pStyle w:val="ad"/>
              <w:rPr>
                <w:rFonts w:eastAsia="Arial Unicode MS"/>
              </w:rPr>
            </w:pPr>
            <w:r>
              <w:rPr>
                <w:rtl/>
              </w:rPr>
              <w:t>30</w:t>
            </w:r>
          </w:p>
        </w:tc>
      </w:tr>
      <w:tr w:rsidR="00EB6524" w14:paraId="7ABB76F3" w14:textId="77777777">
        <w:trPr>
          <w:tblCellSpacing w:w="0" w:type="dxa"/>
          <w:jc w:val="center"/>
        </w:trPr>
        <w:tc>
          <w:tcPr>
            <w:tcW w:w="579" w:type="dxa"/>
          </w:tcPr>
          <w:p w14:paraId="03354BFA" w14:textId="77777777" w:rsidR="00EB6524" w:rsidRDefault="00EB6524">
            <w:pPr>
              <w:pStyle w:val="ad"/>
              <w:rPr>
                <w:rFonts w:eastAsia="Arial Unicode MS"/>
              </w:rPr>
            </w:pPr>
            <w:r>
              <w:rPr>
                <w:rtl/>
              </w:rPr>
              <w:t>7</w:t>
            </w:r>
          </w:p>
        </w:tc>
        <w:tc>
          <w:tcPr>
            <w:tcW w:w="1132" w:type="dxa"/>
          </w:tcPr>
          <w:p w14:paraId="2EB06D32" w14:textId="77777777" w:rsidR="00EB6524" w:rsidRDefault="00EB6524">
            <w:pPr>
              <w:pStyle w:val="ad"/>
              <w:rPr>
                <w:rFonts w:eastAsia="Arial Unicode MS"/>
              </w:rPr>
            </w:pPr>
            <w:r>
              <w:rPr>
                <w:rtl/>
              </w:rPr>
              <w:t xml:space="preserve">46-50 </w:t>
            </w:r>
          </w:p>
        </w:tc>
        <w:tc>
          <w:tcPr>
            <w:tcW w:w="491" w:type="dxa"/>
          </w:tcPr>
          <w:p w14:paraId="4159D38F" w14:textId="77777777" w:rsidR="00EB6524" w:rsidRDefault="00EB6524">
            <w:pPr>
              <w:pStyle w:val="ad"/>
              <w:rPr>
                <w:rFonts w:eastAsia="Arial Unicode MS"/>
              </w:rPr>
            </w:pPr>
            <w:r>
              <w:rPr>
                <w:rtl/>
              </w:rPr>
              <w:t>5</w:t>
            </w:r>
          </w:p>
        </w:tc>
        <w:tc>
          <w:tcPr>
            <w:tcW w:w="491" w:type="dxa"/>
          </w:tcPr>
          <w:p w14:paraId="2E15EEDD" w14:textId="77777777" w:rsidR="00EB6524" w:rsidRDefault="00EB6524">
            <w:pPr>
              <w:pStyle w:val="ad"/>
              <w:rPr>
                <w:rFonts w:eastAsia="Arial Unicode MS"/>
              </w:rPr>
            </w:pPr>
            <w:r>
              <w:rPr>
                <w:rtl/>
              </w:rPr>
              <w:t>10</w:t>
            </w:r>
          </w:p>
        </w:tc>
        <w:tc>
          <w:tcPr>
            <w:tcW w:w="491" w:type="dxa"/>
          </w:tcPr>
          <w:p w14:paraId="1A796CEE" w14:textId="77777777" w:rsidR="00EB6524" w:rsidRDefault="00EB6524">
            <w:pPr>
              <w:pStyle w:val="ad"/>
              <w:rPr>
                <w:rFonts w:eastAsia="Arial Unicode MS"/>
              </w:rPr>
            </w:pPr>
            <w:r>
              <w:rPr>
                <w:rtl/>
              </w:rPr>
              <w:t>10</w:t>
            </w:r>
          </w:p>
        </w:tc>
        <w:tc>
          <w:tcPr>
            <w:tcW w:w="491" w:type="dxa"/>
          </w:tcPr>
          <w:p w14:paraId="3F54955E" w14:textId="77777777" w:rsidR="00EB6524" w:rsidRDefault="00EB6524">
            <w:pPr>
              <w:pStyle w:val="ad"/>
              <w:rPr>
                <w:rFonts w:eastAsia="Arial Unicode MS"/>
              </w:rPr>
            </w:pPr>
            <w:r>
              <w:rPr>
                <w:rtl/>
              </w:rPr>
              <w:t>15</w:t>
            </w:r>
          </w:p>
        </w:tc>
        <w:tc>
          <w:tcPr>
            <w:tcW w:w="491" w:type="dxa"/>
          </w:tcPr>
          <w:p w14:paraId="2AF305C0" w14:textId="77777777" w:rsidR="00EB6524" w:rsidRDefault="00EB6524">
            <w:pPr>
              <w:pStyle w:val="ad"/>
              <w:rPr>
                <w:rFonts w:eastAsia="Arial Unicode MS"/>
              </w:rPr>
            </w:pPr>
            <w:r>
              <w:rPr>
                <w:rtl/>
              </w:rPr>
              <w:t>20</w:t>
            </w:r>
          </w:p>
        </w:tc>
        <w:tc>
          <w:tcPr>
            <w:tcW w:w="491" w:type="dxa"/>
          </w:tcPr>
          <w:p w14:paraId="48305EFB" w14:textId="77777777" w:rsidR="00EB6524" w:rsidRDefault="00EB6524">
            <w:pPr>
              <w:pStyle w:val="ad"/>
              <w:rPr>
                <w:rFonts w:eastAsia="Arial Unicode MS"/>
              </w:rPr>
            </w:pPr>
            <w:r>
              <w:rPr>
                <w:rtl/>
              </w:rPr>
              <w:t>25</w:t>
            </w:r>
          </w:p>
        </w:tc>
        <w:tc>
          <w:tcPr>
            <w:tcW w:w="491" w:type="dxa"/>
          </w:tcPr>
          <w:p w14:paraId="02B8A0EC" w14:textId="77777777" w:rsidR="00EB6524" w:rsidRDefault="00EB6524">
            <w:pPr>
              <w:pStyle w:val="ad"/>
              <w:rPr>
                <w:rFonts w:eastAsia="Arial Unicode MS"/>
              </w:rPr>
            </w:pPr>
            <w:r>
              <w:rPr>
                <w:rtl/>
              </w:rPr>
              <w:t>25</w:t>
            </w:r>
          </w:p>
        </w:tc>
        <w:tc>
          <w:tcPr>
            <w:tcW w:w="491" w:type="dxa"/>
          </w:tcPr>
          <w:p w14:paraId="00023A21" w14:textId="77777777" w:rsidR="00EB6524" w:rsidRDefault="00EB6524">
            <w:pPr>
              <w:pStyle w:val="ad"/>
              <w:rPr>
                <w:rFonts w:eastAsia="Arial Unicode MS"/>
              </w:rPr>
            </w:pPr>
            <w:r>
              <w:rPr>
                <w:rtl/>
              </w:rPr>
              <w:t>30</w:t>
            </w:r>
          </w:p>
        </w:tc>
        <w:tc>
          <w:tcPr>
            <w:tcW w:w="491" w:type="dxa"/>
          </w:tcPr>
          <w:p w14:paraId="707CC6E6" w14:textId="77777777" w:rsidR="00EB6524" w:rsidRDefault="00EB6524">
            <w:pPr>
              <w:pStyle w:val="ad"/>
              <w:rPr>
                <w:rFonts w:eastAsia="Arial Unicode MS"/>
              </w:rPr>
            </w:pPr>
            <w:r>
              <w:rPr>
                <w:rtl/>
              </w:rPr>
              <w:t>30</w:t>
            </w:r>
          </w:p>
        </w:tc>
        <w:tc>
          <w:tcPr>
            <w:tcW w:w="491" w:type="dxa"/>
          </w:tcPr>
          <w:p w14:paraId="7DE75E41" w14:textId="77777777" w:rsidR="00EB6524" w:rsidRDefault="00EB6524">
            <w:pPr>
              <w:pStyle w:val="ad"/>
              <w:rPr>
                <w:rFonts w:eastAsia="Arial Unicode MS"/>
              </w:rPr>
            </w:pPr>
            <w:r>
              <w:rPr>
                <w:rtl/>
              </w:rPr>
              <w:t>30</w:t>
            </w:r>
          </w:p>
        </w:tc>
        <w:tc>
          <w:tcPr>
            <w:tcW w:w="579" w:type="dxa"/>
          </w:tcPr>
          <w:p w14:paraId="3017EB03" w14:textId="77777777" w:rsidR="00EB6524" w:rsidRDefault="00EB6524">
            <w:pPr>
              <w:pStyle w:val="ad"/>
              <w:rPr>
                <w:rFonts w:eastAsia="Arial Unicode MS"/>
              </w:rPr>
            </w:pPr>
            <w:r>
              <w:rPr>
                <w:rtl/>
              </w:rPr>
              <w:t>30</w:t>
            </w:r>
          </w:p>
        </w:tc>
        <w:tc>
          <w:tcPr>
            <w:tcW w:w="553" w:type="dxa"/>
          </w:tcPr>
          <w:p w14:paraId="209F8E42" w14:textId="77777777" w:rsidR="00EB6524" w:rsidRDefault="00EB6524">
            <w:pPr>
              <w:pStyle w:val="ad"/>
              <w:rPr>
                <w:rFonts w:eastAsia="Arial Unicode MS"/>
              </w:rPr>
            </w:pPr>
            <w:r>
              <w:rPr>
                <w:rtl/>
              </w:rPr>
              <w:t>30</w:t>
            </w:r>
          </w:p>
        </w:tc>
        <w:tc>
          <w:tcPr>
            <w:tcW w:w="528" w:type="dxa"/>
          </w:tcPr>
          <w:p w14:paraId="24214E59" w14:textId="77777777" w:rsidR="00EB6524" w:rsidRDefault="00EB6524">
            <w:pPr>
              <w:pStyle w:val="ad"/>
              <w:rPr>
                <w:rFonts w:eastAsia="Arial Unicode MS"/>
              </w:rPr>
            </w:pPr>
            <w:r>
              <w:rPr>
                <w:rtl/>
              </w:rPr>
              <w:t>30</w:t>
            </w:r>
          </w:p>
        </w:tc>
        <w:tc>
          <w:tcPr>
            <w:tcW w:w="854" w:type="dxa"/>
          </w:tcPr>
          <w:p w14:paraId="2CC7740A" w14:textId="77777777" w:rsidR="00EB6524" w:rsidRDefault="00EB6524">
            <w:pPr>
              <w:pStyle w:val="ad"/>
              <w:rPr>
                <w:rFonts w:eastAsia="Arial Unicode MS"/>
              </w:rPr>
            </w:pPr>
            <w:r>
              <w:rPr>
                <w:rtl/>
              </w:rPr>
              <w:t>30</w:t>
            </w:r>
          </w:p>
        </w:tc>
      </w:tr>
      <w:tr w:rsidR="00EB6524" w14:paraId="30FD27F7" w14:textId="77777777">
        <w:trPr>
          <w:tblCellSpacing w:w="0" w:type="dxa"/>
          <w:jc w:val="center"/>
        </w:trPr>
        <w:tc>
          <w:tcPr>
            <w:tcW w:w="579" w:type="dxa"/>
          </w:tcPr>
          <w:p w14:paraId="04CF47E2" w14:textId="77777777" w:rsidR="00EB6524" w:rsidRDefault="00EB6524">
            <w:pPr>
              <w:pStyle w:val="ad"/>
              <w:rPr>
                <w:rFonts w:eastAsia="Arial Unicode MS"/>
              </w:rPr>
            </w:pPr>
            <w:r>
              <w:rPr>
                <w:rtl/>
              </w:rPr>
              <w:t>8</w:t>
            </w:r>
          </w:p>
        </w:tc>
        <w:tc>
          <w:tcPr>
            <w:tcW w:w="1132" w:type="dxa"/>
          </w:tcPr>
          <w:p w14:paraId="1F056978" w14:textId="77777777" w:rsidR="00EB6524" w:rsidRDefault="00EB6524">
            <w:pPr>
              <w:pStyle w:val="ad"/>
              <w:rPr>
                <w:rFonts w:eastAsia="Arial Unicode MS"/>
              </w:rPr>
            </w:pPr>
            <w:r>
              <w:rPr>
                <w:rtl/>
              </w:rPr>
              <w:t>51-55</w:t>
            </w:r>
          </w:p>
        </w:tc>
        <w:tc>
          <w:tcPr>
            <w:tcW w:w="491" w:type="dxa"/>
          </w:tcPr>
          <w:p w14:paraId="2DABD532" w14:textId="77777777" w:rsidR="00EB6524" w:rsidRDefault="00EB6524">
            <w:pPr>
              <w:pStyle w:val="ad"/>
              <w:rPr>
                <w:rFonts w:eastAsia="Arial Unicode MS"/>
              </w:rPr>
            </w:pPr>
            <w:r>
              <w:rPr>
                <w:rtl/>
              </w:rPr>
              <w:t>5</w:t>
            </w:r>
          </w:p>
        </w:tc>
        <w:tc>
          <w:tcPr>
            <w:tcW w:w="491" w:type="dxa"/>
          </w:tcPr>
          <w:p w14:paraId="341EA646" w14:textId="77777777" w:rsidR="00EB6524" w:rsidRDefault="00EB6524">
            <w:pPr>
              <w:pStyle w:val="ad"/>
              <w:rPr>
                <w:rFonts w:eastAsia="Arial Unicode MS"/>
              </w:rPr>
            </w:pPr>
            <w:r>
              <w:rPr>
                <w:rtl/>
              </w:rPr>
              <w:t>10</w:t>
            </w:r>
          </w:p>
        </w:tc>
        <w:tc>
          <w:tcPr>
            <w:tcW w:w="491" w:type="dxa"/>
          </w:tcPr>
          <w:p w14:paraId="16DD8D5F" w14:textId="77777777" w:rsidR="00EB6524" w:rsidRDefault="00EB6524">
            <w:pPr>
              <w:pStyle w:val="ad"/>
              <w:rPr>
                <w:rFonts w:eastAsia="Arial Unicode MS"/>
              </w:rPr>
            </w:pPr>
            <w:r>
              <w:rPr>
                <w:rtl/>
              </w:rPr>
              <w:t>15</w:t>
            </w:r>
          </w:p>
        </w:tc>
        <w:tc>
          <w:tcPr>
            <w:tcW w:w="491" w:type="dxa"/>
          </w:tcPr>
          <w:p w14:paraId="4C8522FE" w14:textId="77777777" w:rsidR="00EB6524" w:rsidRDefault="00EB6524">
            <w:pPr>
              <w:pStyle w:val="ad"/>
              <w:rPr>
                <w:rFonts w:eastAsia="Arial Unicode MS"/>
              </w:rPr>
            </w:pPr>
            <w:r>
              <w:rPr>
                <w:rtl/>
              </w:rPr>
              <w:t>15</w:t>
            </w:r>
          </w:p>
        </w:tc>
        <w:tc>
          <w:tcPr>
            <w:tcW w:w="491" w:type="dxa"/>
          </w:tcPr>
          <w:p w14:paraId="2A9C4DEE" w14:textId="77777777" w:rsidR="00EB6524" w:rsidRDefault="00EB6524">
            <w:pPr>
              <w:pStyle w:val="ad"/>
              <w:rPr>
                <w:rFonts w:eastAsia="Arial Unicode MS"/>
              </w:rPr>
            </w:pPr>
            <w:r>
              <w:rPr>
                <w:rtl/>
              </w:rPr>
              <w:t>20</w:t>
            </w:r>
          </w:p>
        </w:tc>
        <w:tc>
          <w:tcPr>
            <w:tcW w:w="491" w:type="dxa"/>
          </w:tcPr>
          <w:p w14:paraId="49666D44" w14:textId="77777777" w:rsidR="00EB6524" w:rsidRDefault="00EB6524">
            <w:pPr>
              <w:pStyle w:val="ad"/>
              <w:rPr>
                <w:rFonts w:eastAsia="Arial Unicode MS"/>
              </w:rPr>
            </w:pPr>
            <w:r>
              <w:rPr>
                <w:rtl/>
              </w:rPr>
              <w:t>25</w:t>
            </w:r>
          </w:p>
        </w:tc>
        <w:tc>
          <w:tcPr>
            <w:tcW w:w="491" w:type="dxa"/>
          </w:tcPr>
          <w:p w14:paraId="797AA051" w14:textId="77777777" w:rsidR="00EB6524" w:rsidRDefault="00EB6524">
            <w:pPr>
              <w:pStyle w:val="ad"/>
              <w:rPr>
                <w:rFonts w:eastAsia="Arial Unicode MS"/>
              </w:rPr>
            </w:pPr>
            <w:r>
              <w:rPr>
                <w:rtl/>
              </w:rPr>
              <w:t>30</w:t>
            </w:r>
          </w:p>
        </w:tc>
        <w:tc>
          <w:tcPr>
            <w:tcW w:w="491" w:type="dxa"/>
          </w:tcPr>
          <w:p w14:paraId="706542BA" w14:textId="77777777" w:rsidR="00EB6524" w:rsidRDefault="00EB6524">
            <w:pPr>
              <w:pStyle w:val="ad"/>
              <w:rPr>
                <w:rFonts w:eastAsia="Arial Unicode MS"/>
              </w:rPr>
            </w:pPr>
            <w:r>
              <w:rPr>
                <w:rtl/>
              </w:rPr>
              <w:t>30</w:t>
            </w:r>
          </w:p>
        </w:tc>
        <w:tc>
          <w:tcPr>
            <w:tcW w:w="491" w:type="dxa"/>
          </w:tcPr>
          <w:p w14:paraId="77BDCAC9" w14:textId="77777777" w:rsidR="00EB6524" w:rsidRDefault="00EB6524">
            <w:pPr>
              <w:pStyle w:val="ad"/>
              <w:rPr>
                <w:rFonts w:eastAsia="Arial Unicode MS"/>
              </w:rPr>
            </w:pPr>
            <w:r>
              <w:rPr>
                <w:rtl/>
              </w:rPr>
              <w:t>30</w:t>
            </w:r>
          </w:p>
        </w:tc>
        <w:tc>
          <w:tcPr>
            <w:tcW w:w="491" w:type="dxa"/>
          </w:tcPr>
          <w:p w14:paraId="47196C8B" w14:textId="77777777" w:rsidR="00EB6524" w:rsidRDefault="00EB6524">
            <w:pPr>
              <w:pStyle w:val="ad"/>
              <w:rPr>
                <w:rFonts w:eastAsia="Arial Unicode MS"/>
              </w:rPr>
            </w:pPr>
            <w:r>
              <w:rPr>
                <w:rtl/>
              </w:rPr>
              <w:t>35</w:t>
            </w:r>
          </w:p>
        </w:tc>
        <w:tc>
          <w:tcPr>
            <w:tcW w:w="579" w:type="dxa"/>
          </w:tcPr>
          <w:p w14:paraId="3565DD26" w14:textId="77777777" w:rsidR="00EB6524" w:rsidRDefault="00EB6524">
            <w:pPr>
              <w:pStyle w:val="ad"/>
              <w:rPr>
                <w:rFonts w:eastAsia="Arial Unicode MS"/>
              </w:rPr>
            </w:pPr>
            <w:r>
              <w:rPr>
                <w:rtl/>
              </w:rPr>
              <w:t>35</w:t>
            </w:r>
          </w:p>
        </w:tc>
        <w:tc>
          <w:tcPr>
            <w:tcW w:w="553" w:type="dxa"/>
          </w:tcPr>
          <w:p w14:paraId="1FE1CDAD" w14:textId="77777777" w:rsidR="00EB6524" w:rsidRDefault="00EB6524">
            <w:pPr>
              <w:pStyle w:val="ad"/>
              <w:rPr>
                <w:rFonts w:eastAsia="Arial Unicode MS"/>
              </w:rPr>
            </w:pPr>
            <w:r>
              <w:rPr>
                <w:rtl/>
              </w:rPr>
              <w:t>35</w:t>
            </w:r>
          </w:p>
        </w:tc>
        <w:tc>
          <w:tcPr>
            <w:tcW w:w="528" w:type="dxa"/>
          </w:tcPr>
          <w:p w14:paraId="349C3BA4" w14:textId="77777777" w:rsidR="00EB6524" w:rsidRDefault="00EB6524">
            <w:pPr>
              <w:pStyle w:val="ad"/>
              <w:rPr>
                <w:rFonts w:eastAsia="Arial Unicode MS"/>
              </w:rPr>
            </w:pPr>
            <w:r>
              <w:rPr>
                <w:rtl/>
              </w:rPr>
              <w:t>35</w:t>
            </w:r>
          </w:p>
        </w:tc>
        <w:tc>
          <w:tcPr>
            <w:tcW w:w="854" w:type="dxa"/>
          </w:tcPr>
          <w:p w14:paraId="68A8DB97" w14:textId="77777777" w:rsidR="00EB6524" w:rsidRDefault="00EB6524">
            <w:pPr>
              <w:pStyle w:val="ad"/>
              <w:rPr>
                <w:rFonts w:eastAsia="Arial Unicode MS"/>
              </w:rPr>
            </w:pPr>
            <w:r>
              <w:rPr>
                <w:rtl/>
              </w:rPr>
              <w:t>35</w:t>
            </w:r>
          </w:p>
        </w:tc>
      </w:tr>
      <w:tr w:rsidR="00EB6524" w14:paraId="769D2ED1" w14:textId="77777777">
        <w:trPr>
          <w:tblCellSpacing w:w="0" w:type="dxa"/>
          <w:jc w:val="center"/>
        </w:trPr>
        <w:tc>
          <w:tcPr>
            <w:tcW w:w="579" w:type="dxa"/>
          </w:tcPr>
          <w:p w14:paraId="7AF30F16" w14:textId="77777777" w:rsidR="00EB6524" w:rsidRDefault="00EB6524">
            <w:pPr>
              <w:pStyle w:val="ad"/>
              <w:rPr>
                <w:rFonts w:eastAsia="Arial Unicode MS"/>
              </w:rPr>
            </w:pPr>
            <w:r>
              <w:rPr>
                <w:rtl/>
              </w:rPr>
              <w:t>9</w:t>
            </w:r>
          </w:p>
        </w:tc>
        <w:tc>
          <w:tcPr>
            <w:tcW w:w="1132" w:type="dxa"/>
          </w:tcPr>
          <w:p w14:paraId="5996AF75" w14:textId="77777777" w:rsidR="00EB6524" w:rsidRDefault="00EB6524">
            <w:pPr>
              <w:pStyle w:val="ad"/>
              <w:rPr>
                <w:rFonts w:eastAsia="Arial Unicode MS"/>
              </w:rPr>
            </w:pPr>
            <w:r>
              <w:rPr>
                <w:rtl/>
              </w:rPr>
              <w:t>56-60</w:t>
            </w:r>
          </w:p>
        </w:tc>
        <w:tc>
          <w:tcPr>
            <w:tcW w:w="491" w:type="dxa"/>
          </w:tcPr>
          <w:p w14:paraId="04D60E13" w14:textId="77777777" w:rsidR="00EB6524" w:rsidRDefault="00EB6524">
            <w:pPr>
              <w:pStyle w:val="ad"/>
              <w:rPr>
                <w:rFonts w:eastAsia="Arial Unicode MS"/>
              </w:rPr>
            </w:pPr>
            <w:r>
              <w:rPr>
                <w:rtl/>
              </w:rPr>
              <w:t>5</w:t>
            </w:r>
          </w:p>
        </w:tc>
        <w:tc>
          <w:tcPr>
            <w:tcW w:w="491" w:type="dxa"/>
          </w:tcPr>
          <w:p w14:paraId="22E697F7" w14:textId="77777777" w:rsidR="00EB6524" w:rsidRDefault="00EB6524">
            <w:pPr>
              <w:pStyle w:val="ad"/>
              <w:rPr>
                <w:rFonts w:eastAsia="Arial Unicode MS"/>
              </w:rPr>
            </w:pPr>
            <w:r>
              <w:rPr>
                <w:rtl/>
              </w:rPr>
              <w:t>10</w:t>
            </w:r>
          </w:p>
        </w:tc>
        <w:tc>
          <w:tcPr>
            <w:tcW w:w="491" w:type="dxa"/>
          </w:tcPr>
          <w:p w14:paraId="0360A6E4" w14:textId="77777777" w:rsidR="00EB6524" w:rsidRDefault="00EB6524">
            <w:pPr>
              <w:pStyle w:val="ad"/>
              <w:rPr>
                <w:rFonts w:eastAsia="Arial Unicode MS"/>
              </w:rPr>
            </w:pPr>
            <w:r>
              <w:rPr>
                <w:rtl/>
              </w:rPr>
              <w:t>15</w:t>
            </w:r>
          </w:p>
        </w:tc>
        <w:tc>
          <w:tcPr>
            <w:tcW w:w="491" w:type="dxa"/>
          </w:tcPr>
          <w:p w14:paraId="2DEF293C" w14:textId="77777777" w:rsidR="00EB6524" w:rsidRDefault="00EB6524">
            <w:pPr>
              <w:pStyle w:val="ad"/>
              <w:rPr>
                <w:rFonts w:eastAsia="Arial Unicode MS"/>
              </w:rPr>
            </w:pPr>
            <w:r>
              <w:rPr>
                <w:rtl/>
              </w:rPr>
              <w:t>15</w:t>
            </w:r>
          </w:p>
        </w:tc>
        <w:tc>
          <w:tcPr>
            <w:tcW w:w="491" w:type="dxa"/>
          </w:tcPr>
          <w:p w14:paraId="4B0DA34F" w14:textId="77777777" w:rsidR="00EB6524" w:rsidRDefault="00EB6524">
            <w:pPr>
              <w:pStyle w:val="ad"/>
              <w:rPr>
                <w:rFonts w:eastAsia="Arial Unicode MS"/>
              </w:rPr>
            </w:pPr>
            <w:r>
              <w:rPr>
                <w:rtl/>
              </w:rPr>
              <w:t>20</w:t>
            </w:r>
          </w:p>
        </w:tc>
        <w:tc>
          <w:tcPr>
            <w:tcW w:w="491" w:type="dxa"/>
          </w:tcPr>
          <w:p w14:paraId="653EF699" w14:textId="77777777" w:rsidR="00EB6524" w:rsidRDefault="00EB6524">
            <w:pPr>
              <w:pStyle w:val="ad"/>
              <w:rPr>
                <w:rFonts w:eastAsia="Arial Unicode MS"/>
              </w:rPr>
            </w:pPr>
            <w:r>
              <w:rPr>
                <w:rtl/>
              </w:rPr>
              <w:t>25</w:t>
            </w:r>
          </w:p>
        </w:tc>
        <w:tc>
          <w:tcPr>
            <w:tcW w:w="491" w:type="dxa"/>
          </w:tcPr>
          <w:p w14:paraId="3B8730D0" w14:textId="77777777" w:rsidR="00EB6524" w:rsidRDefault="00EB6524">
            <w:pPr>
              <w:pStyle w:val="ad"/>
              <w:rPr>
                <w:rFonts w:eastAsia="Arial Unicode MS"/>
              </w:rPr>
            </w:pPr>
            <w:r>
              <w:rPr>
                <w:rtl/>
              </w:rPr>
              <w:t>30</w:t>
            </w:r>
          </w:p>
        </w:tc>
        <w:tc>
          <w:tcPr>
            <w:tcW w:w="491" w:type="dxa"/>
          </w:tcPr>
          <w:p w14:paraId="4C685E40" w14:textId="77777777" w:rsidR="00EB6524" w:rsidRDefault="00EB6524">
            <w:pPr>
              <w:pStyle w:val="ad"/>
              <w:rPr>
                <w:rFonts w:eastAsia="Arial Unicode MS"/>
              </w:rPr>
            </w:pPr>
            <w:r>
              <w:rPr>
                <w:rtl/>
              </w:rPr>
              <w:t>30</w:t>
            </w:r>
          </w:p>
        </w:tc>
        <w:tc>
          <w:tcPr>
            <w:tcW w:w="491" w:type="dxa"/>
          </w:tcPr>
          <w:p w14:paraId="5AF48A0D" w14:textId="77777777" w:rsidR="00EB6524" w:rsidRDefault="00EB6524">
            <w:pPr>
              <w:pStyle w:val="ad"/>
              <w:rPr>
                <w:rFonts w:eastAsia="Arial Unicode MS"/>
              </w:rPr>
            </w:pPr>
            <w:r>
              <w:rPr>
                <w:rtl/>
              </w:rPr>
              <w:t>35</w:t>
            </w:r>
          </w:p>
        </w:tc>
        <w:tc>
          <w:tcPr>
            <w:tcW w:w="491" w:type="dxa"/>
          </w:tcPr>
          <w:p w14:paraId="7260F587" w14:textId="77777777" w:rsidR="00EB6524" w:rsidRDefault="00EB6524">
            <w:pPr>
              <w:pStyle w:val="ad"/>
              <w:rPr>
                <w:rFonts w:eastAsia="Arial Unicode MS"/>
              </w:rPr>
            </w:pPr>
            <w:r>
              <w:rPr>
                <w:rtl/>
              </w:rPr>
              <w:t>35</w:t>
            </w:r>
          </w:p>
        </w:tc>
        <w:tc>
          <w:tcPr>
            <w:tcW w:w="579" w:type="dxa"/>
          </w:tcPr>
          <w:p w14:paraId="0CB82FF6" w14:textId="77777777" w:rsidR="00EB6524" w:rsidRDefault="00EB6524">
            <w:pPr>
              <w:pStyle w:val="ad"/>
              <w:rPr>
                <w:rFonts w:eastAsia="Arial Unicode MS"/>
              </w:rPr>
            </w:pPr>
            <w:r>
              <w:rPr>
                <w:rtl/>
              </w:rPr>
              <w:t>40</w:t>
            </w:r>
          </w:p>
        </w:tc>
        <w:tc>
          <w:tcPr>
            <w:tcW w:w="553" w:type="dxa"/>
          </w:tcPr>
          <w:p w14:paraId="1114A3D9" w14:textId="77777777" w:rsidR="00EB6524" w:rsidRDefault="00EB6524">
            <w:pPr>
              <w:pStyle w:val="ad"/>
              <w:rPr>
                <w:rFonts w:eastAsia="Arial Unicode MS"/>
              </w:rPr>
            </w:pPr>
            <w:r>
              <w:rPr>
                <w:rtl/>
              </w:rPr>
              <w:t>40</w:t>
            </w:r>
          </w:p>
        </w:tc>
        <w:tc>
          <w:tcPr>
            <w:tcW w:w="528" w:type="dxa"/>
          </w:tcPr>
          <w:p w14:paraId="5FDE6724" w14:textId="77777777" w:rsidR="00EB6524" w:rsidRDefault="00EB6524">
            <w:pPr>
              <w:pStyle w:val="ad"/>
              <w:rPr>
                <w:rFonts w:eastAsia="Arial Unicode MS"/>
              </w:rPr>
            </w:pPr>
            <w:r>
              <w:rPr>
                <w:rtl/>
              </w:rPr>
              <w:t>40</w:t>
            </w:r>
          </w:p>
        </w:tc>
        <w:tc>
          <w:tcPr>
            <w:tcW w:w="854" w:type="dxa"/>
          </w:tcPr>
          <w:p w14:paraId="7227A977" w14:textId="77777777" w:rsidR="00EB6524" w:rsidRDefault="00EB6524">
            <w:pPr>
              <w:pStyle w:val="ad"/>
              <w:rPr>
                <w:rFonts w:eastAsia="Arial Unicode MS"/>
              </w:rPr>
            </w:pPr>
            <w:r>
              <w:rPr>
                <w:rtl/>
              </w:rPr>
              <w:t>40</w:t>
            </w:r>
          </w:p>
        </w:tc>
      </w:tr>
      <w:tr w:rsidR="00EB6524" w14:paraId="745EEF37" w14:textId="77777777">
        <w:trPr>
          <w:tblCellSpacing w:w="0" w:type="dxa"/>
          <w:jc w:val="center"/>
        </w:trPr>
        <w:tc>
          <w:tcPr>
            <w:tcW w:w="579" w:type="dxa"/>
          </w:tcPr>
          <w:p w14:paraId="0719FA0C" w14:textId="77777777" w:rsidR="00EB6524" w:rsidRDefault="00EB6524">
            <w:pPr>
              <w:pStyle w:val="ad"/>
              <w:rPr>
                <w:rFonts w:eastAsia="Arial Unicode MS"/>
              </w:rPr>
            </w:pPr>
            <w:r>
              <w:rPr>
                <w:rtl/>
              </w:rPr>
              <w:t>10</w:t>
            </w:r>
          </w:p>
        </w:tc>
        <w:tc>
          <w:tcPr>
            <w:tcW w:w="1132" w:type="dxa"/>
          </w:tcPr>
          <w:p w14:paraId="0A9A440D" w14:textId="77777777" w:rsidR="00EB6524" w:rsidRDefault="00EB6524">
            <w:pPr>
              <w:pStyle w:val="ad"/>
              <w:rPr>
                <w:rFonts w:eastAsia="Arial Unicode MS"/>
              </w:rPr>
            </w:pPr>
            <w:r>
              <w:rPr>
                <w:rtl/>
              </w:rPr>
              <w:t>61-65</w:t>
            </w:r>
          </w:p>
        </w:tc>
        <w:tc>
          <w:tcPr>
            <w:tcW w:w="491" w:type="dxa"/>
          </w:tcPr>
          <w:p w14:paraId="5B316835" w14:textId="77777777" w:rsidR="00EB6524" w:rsidRDefault="00EB6524">
            <w:pPr>
              <w:pStyle w:val="ad"/>
              <w:rPr>
                <w:rFonts w:eastAsia="Arial Unicode MS"/>
              </w:rPr>
            </w:pPr>
            <w:r>
              <w:rPr>
                <w:rtl/>
              </w:rPr>
              <w:t>5</w:t>
            </w:r>
          </w:p>
        </w:tc>
        <w:tc>
          <w:tcPr>
            <w:tcW w:w="491" w:type="dxa"/>
          </w:tcPr>
          <w:p w14:paraId="1177B005" w14:textId="77777777" w:rsidR="00EB6524" w:rsidRDefault="00EB6524">
            <w:pPr>
              <w:pStyle w:val="ad"/>
              <w:rPr>
                <w:rFonts w:eastAsia="Arial Unicode MS"/>
              </w:rPr>
            </w:pPr>
            <w:r>
              <w:rPr>
                <w:rtl/>
              </w:rPr>
              <w:t>10</w:t>
            </w:r>
          </w:p>
        </w:tc>
        <w:tc>
          <w:tcPr>
            <w:tcW w:w="491" w:type="dxa"/>
          </w:tcPr>
          <w:p w14:paraId="37A85F79" w14:textId="77777777" w:rsidR="00EB6524" w:rsidRDefault="00EB6524">
            <w:pPr>
              <w:pStyle w:val="ad"/>
              <w:rPr>
                <w:rFonts w:eastAsia="Arial Unicode MS"/>
              </w:rPr>
            </w:pPr>
            <w:r>
              <w:rPr>
                <w:rtl/>
              </w:rPr>
              <w:t>15</w:t>
            </w:r>
          </w:p>
        </w:tc>
        <w:tc>
          <w:tcPr>
            <w:tcW w:w="491" w:type="dxa"/>
          </w:tcPr>
          <w:p w14:paraId="51636C83" w14:textId="77777777" w:rsidR="00EB6524" w:rsidRDefault="00EB6524">
            <w:pPr>
              <w:pStyle w:val="ad"/>
              <w:rPr>
                <w:rFonts w:eastAsia="Arial Unicode MS"/>
              </w:rPr>
            </w:pPr>
            <w:r>
              <w:rPr>
                <w:rtl/>
              </w:rPr>
              <w:t>20</w:t>
            </w:r>
          </w:p>
        </w:tc>
        <w:tc>
          <w:tcPr>
            <w:tcW w:w="491" w:type="dxa"/>
          </w:tcPr>
          <w:p w14:paraId="6E46C956" w14:textId="77777777" w:rsidR="00EB6524" w:rsidRDefault="00EB6524">
            <w:pPr>
              <w:pStyle w:val="ad"/>
              <w:rPr>
                <w:rFonts w:eastAsia="Arial Unicode MS"/>
              </w:rPr>
            </w:pPr>
            <w:r>
              <w:rPr>
                <w:rtl/>
              </w:rPr>
              <w:t>20</w:t>
            </w:r>
          </w:p>
        </w:tc>
        <w:tc>
          <w:tcPr>
            <w:tcW w:w="491" w:type="dxa"/>
          </w:tcPr>
          <w:p w14:paraId="2CA6C9BA" w14:textId="77777777" w:rsidR="00EB6524" w:rsidRDefault="00EB6524">
            <w:pPr>
              <w:pStyle w:val="ad"/>
              <w:rPr>
                <w:rFonts w:eastAsia="Arial Unicode MS"/>
              </w:rPr>
            </w:pPr>
            <w:r>
              <w:rPr>
                <w:rtl/>
              </w:rPr>
              <w:t>25</w:t>
            </w:r>
          </w:p>
        </w:tc>
        <w:tc>
          <w:tcPr>
            <w:tcW w:w="491" w:type="dxa"/>
          </w:tcPr>
          <w:p w14:paraId="1595A430" w14:textId="77777777" w:rsidR="00EB6524" w:rsidRDefault="00EB6524">
            <w:pPr>
              <w:pStyle w:val="ad"/>
              <w:rPr>
                <w:rFonts w:eastAsia="Arial Unicode MS"/>
              </w:rPr>
            </w:pPr>
            <w:r>
              <w:rPr>
                <w:rtl/>
              </w:rPr>
              <w:t>30</w:t>
            </w:r>
          </w:p>
        </w:tc>
        <w:tc>
          <w:tcPr>
            <w:tcW w:w="491" w:type="dxa"/>
          </w:tcPr>
          <w:p w14:paraId="28C88115" w14:textId="77777777" w:rsidR="00EB6524" w:rsidRDefault="00EB6524">
            <w:pPr>
              <w:pStyle w:val="ad"/>
              <w:rPr>
                <w:rFonts w:eastAsia="Arial Unicode MS"/>
              </w:rPr>
            </w:pPr>
            <w:r>
              <w:rPr>
                <w:rtl/>
              </w:rPr>
              <w:t>35</w:t>
            </w:r>
          </w:p>
        </w:tc>
        <w:tc>
          <w:tcPr>
            <w:tcW w:w="491" w:type="dxa"/>
          </w:tcPr>
          <w:p w14:paraId="2F0CCC96" w14:textId="77777777" w:rsidR="00EB6524" w:rsidRDefault="00EB6524">
            <w:pPr>
              <w:pStyle w:val="ad"/>
              <w:rPr>
                <w:rFonts w:eastAsia="Arial Unicode MS"/>
              </w:rPr>
            </w:pPr>
            <w:r>
              <w:rPr>
                <w:rtl/>
              </w:rPr>
              <w:t>35</w:t>
            </w:r>
          </w:p>
        </w:tc>
        <w:tc>
          <w:tcPr>
            <w:tcW w:w="491" w:type="dxa"/>
          </w:tcPr>
          <w:p w14:paraId="191154AF" w14:textId="77777777" w:rsidR="00EB6524" w:rsidRDefault="00EB6524">
            <w:pPr>
              <w:pStyle w:val="ad"/>
              <w:rPr>
                <w:rFonts w:eastAsia="Arial Unicode MS"/>
              </w:rPr>
            </w:pPr>
            <w:r>
              <w:rPr>
                <w:rtl/>
              </w:rPr>
              <w:t>40</w:t>
            </w:r>
          </w:p>
        </w:tc>
        <w:tc>
          <w:tcPr>
            <w:tcW w:w="579" w:type="dxa"/>
          </w:tcPr>
          <w:p w14:paraId="48EA8E46" w14:textId="77777777" w:rsidR="00EB6524" w:rsidRDefault="00EB6524">
            <w:pPr>
              <w:pStyle w:val="ad"/>
              <w:rPr>
                <w:rFonts w:eastAsia="Arial Unicode MS"/>
              </w:rPr>
            </w:pPr>
            <w:r>
              <w:rPr>
                <w:rtl/>
              </w:rPr>
              <w:t>40</w:t>
            </w:r>
          </w:p>
        </w:tc>
        <w:tc>
          <w:tcPr>
            <w:tcW w:w="553" w:type="dxa"/>
          </w:tcPr>
          <w:p w14:paraId="6960DEF5" w14:textId="77777777" w:rsidR="00EB6524" w:rsidRDefault="00EB6524">
            <w:pPr>
              <w:pStyle w:val="ad"/>
              <w:rPr>
                <w:rFonts w:eastAsia="Arial Unicode MS"/>
              </w:rPr>
            </w:pPr>
            <w:r>
              <w:rPr>
                <w:rtl/>
              </w:rPr>
              <w:t>40</w:t>
            </w:r>
          </w:p>
        </w:tc>
        <w:tc>
          <w:tcPr>
            <w:tcW w:w="528" w:type="dxa"/>
          </w:tcPr>
          <w:p w14:paraId="44563A71" w14:textId="77777777" w:rsidR="00EB6524" w:rsidRDefault="00EB6524">
            <w:pPr>
              <w:pStyle w:val="ad"/>
              <w:rPr>
                <w:rFonts w:eastAsia="Arial Unicode MS"/>
              </w:rPr>
            </w:pPr>
            <w:r>
              <w:rPr>
                <w:rtl/>
              </w:rPr>
              <w:t>45</w:t>
            </w:r>
          </w:p>
        </w:tc>
        <w:tc>
          <w:tcPr>
            <w:tcW w:w="854" w:type="dxa"/>
          </w:tcPr>
          <w:p w14:paraId="3B0CC7EF" w14:textId="77777777" w:rsidR="00EB6524" w:rsidRDefault="00EB6524">
            <w:pPr>
              <w:pStyle w:val="ad"/>
              <w:rPr>
                <w:rFonts w:eastAsia="Arial Unicode MS"/>
              </w:rPr>
            </w:pPr>
            <w:r>
              <w:rPr>
                <w:rtl/>
              </w:rPr>
              <w:t>45</w:t>
            </w:r>
          </w:p>
        </w:tc>
      </w:tr>
      <w:tr w:rsidR="00EB6524" w14:paraId="180352BE" w14:textId="77777777">
        <w:trPr>
          <w:tblCellSpacing w:w="0" w:type="dxa"/>
          <w:jc w:val="center"/>
        </w:trPr>
        <w:tc>
          <w:tcPr>
            <w:tcW w:w="579" w:type="dxa"/>
          </w:tcPr>
          <w:p w14:paraId="790C178C" w14:textId="77777777" w:rsidR="00EB6524" w:rsidRDefault="00EB6524">
            <w:pPr>
              <w:pStyle w:val="ad"/>
              <w:rPr>
                <w:rFonts w:eastAsia="Arial Unicode MS"/>
              </w:rPr>
            </w:pPr>
            <w:r>
              <w:rPr>
                <w:rtl/>
              </w:rPr>
              <w:t>11</w:t>
            </w:r>
          </w:p>
        </w:tc>
        <w:tc>
          <w:tcPr>
            <w:tcW w:w="1132" w:type="dxa"/>
          </w:tcPr>
          <w:p w14:paraId="5FF05EC0" w14:textId="77777777" w:rsidR="00EB6524" w:rsidRDefault="00EB6524">
            <w:pPr>
              <w:pStyle w:val="ad"/>
              <w:rPr>
                <w:rFonts w:eastAsia="Arial Unicode MS"/>
              </w:rPr>
            </w:pPr>
            <w:r>
              <w:rPr>
                <w:rtl/>
              </w:rPr>
              <w:t>66-70</w:t>
            </w:r>
          </w:p>
        </w:tc>
        <w:tc>
          <w:tcPr>
            <w:tcW w:w="491" w:type="dxa"/>
          </w:tcPr>
          <w:p w14:paraId="236FE68F" w14:textId="77777777" w:rsidR="00EB6524" w:rsidRDefault="00EB6524">
            <w:pPr>
              <w:pStyle w:val="ad"/>
              <w:rPr>
                <w:rFonts w:eastAsia="Arial Unicode MS"/>
              </w:rPr>
            </w:pPr>
            <w:r>
              <w:rPr>
                <w:rtl/>
              </w:rPr>
              <w:t>10</w:t>
            </w:r>
          </w:p>
        </w:tc>
        <w:tc>
          <w:tcPr>
            <w:tcW w:w="491" w:type="dxa"/>
          </w:tcPr>
          <w:p w14:paraId="16ECCAA0" w14:textId="77777777" w:rsidR="00EB6524" w:rsidRDefault="00EB6524">
            <w:pPr>
              <w:pStyle w:val="ad"/>
              <w:rPr>
                <w:rFonts w:eastAsia="Arial Unicode MS"/>
              </w:rPr>
            </w:pPr>
            <w:r>
              <w:rPr>
                <w:rtl/>
              </w:rPr>
              <w:t>10</w:t>
            </w:r>
          </w:p>
        </w:tc>
        <w:tc>
          <w:tcPr>
            <w:tcW w:w="491" w:type="dxa"/>
          </w:tcPr>
          <w:p w14:paraId="15262B54" w14:textId="77777777" w:rsidR="00EB6524" w:rsidRDefault="00EB6524">
            <w:pPr>
              <w:pStyle w:val="ad"/>
              <w:rPr>
                <w:rFonts w:eastAsia="Arial Unicode MS"/>
              </w:rPr>
            </w:pPr>
            <w:r>
              <w:rPr>
                <w:rtl/>
              </w:rPr>
              <w:t>15</w:t>
            </w:r>
          </w:p>
        </w:tc>
        <w:tc>
          <w:tcPr>
            <w:tcW w:w="491" w:type="dxa"/>
          </w:tcPr>
          <w:p w14:paraId="7458E8C4" w14:textId="77777777" w:rsidR="00EB6524" w:rsidRDefault="00EB6524">
            <w:pPr>
              <w:pStyle w:val="ad"/>
              <w:rPr>
                <w:rFonts w:eastAsia="Arial Unicode MS"/>
              </w:rPr>
            </w:pPr>
            <w:r>
              <w:rPr>
                <w:rtl/>
              </w:rPr>
              <w:t>20</w:t>
            </w:r>
          </w:p>
        </w:tc>
        <w:tc>
          <w:tcPr>
            <w:tcW w:w="491" w:type="dxa"/>
          </w:tcPr>
          <w:p w14:paraId="11E68A56" w14:textId="77777777" w:rsidR="00EB6524" w:rsidRDefault="00EB6524">
            <w:pPr>
              <w:pStyle w:val="ad"/>
              <w:rPr>
                <w:rFonts w:eastAsia="Arial Unicode MS"/>
              </w:rPr>
            </w:pPr>
            <w:r>
              <w:rPr>
                <w:rtl/>
              </w:rPr>
              <w:t>25</w:t>
            </w:r>
          </w:p>
        </w:tc>
        <w:tc>
          <w:tcPr>
            <w:tcW w:w="491" w:type="dxa"/>
          </w:tcPr>
          <w:p w14:paraId="5455C4B5" w14:textId="77777777" w:rsidR="00EB6524" w:rsidRDefault="00EB6524">
            <w:pPr>
              <w:pStyle w:val="ad"/>
              <w:rPr>
                <w:rFonts w:eastAsia="Arial Unicode MS"/>
              </w:rPr>
            </w:pPr>
            <w:r>
              <w:rPr>
                <w:rtl/>
              </w:rPr>
              <w:t>25</w:t>
            </w:r>
          </w:p>
        </w:tc>
        <w:tc>
          <w:tcPr>
            <w:tcW w:w="491" w:type="dxa"/>
          </w:tcPr>
          <w:p w14:paraId="796827D2" w14:textId="77777777" w:rsidR="00EB6524" w:rsidRDefault="00EB6524">
            <w:pPr>
              <w:pStyle w:val="ad"/>
              <w:rPr>
                <w:rFonts w:eastAsia="Arial Unicode MS"/>
              </w:rPr>
            </w:pPr>
            <w:r>
              <w:rPr>
                <w:rtl/>
              </w:rPr>
              <w:t>30</w:t>
            </w:r>
          </w:p>
        </w:tc>
        <w:tc>
          <w:tcPr>
            <w:tcW w:w="491" w:type="dxa"/>
          </w:tcPr>
          <w:p w14:paraId="2BCC9BDA" w14:textId="77777777" w:rsidR="00EB6524" w:rsidRDefault="00EB6524">
            <w:pPr>
              <w:pStyle w:val="ad"/>
              <w:rPr>
                <w:rFonts w:eastAsia="Arial Unicode MS"/>
              </w:rPr>
            </w:pPr>
            <w:r>
              <w:rPr>
                <w:rtl/>
              </w:rPr>
              <w:t>35</w:t>
            </w:r>
          </w:p>
        </w:tc>
        <w:tc>
          <w:tcPr>
            <w:tcW w:w="491" w:type="dxa"/>
          </w:tcPr>
          <w:p w14:paraId="6383B7B6" w14:textId="77777777" w:rsidR="00EB6524" w:rsidRDefault="00EB6524">
            <w:pPr>
              <w:pStyle w:val="ad"/>
              <w:rPr>
                <w:rFonts w:eastAsia="Arial Unicode MS"/>
              </w:rPr>
            </w:pPr>
            <w:r>
              <w:rPr>
                <w:rtl/>
              </w:rPr>
              <w:t>40</w:t>
            </w:r>
          </w:p>
        </w:tc>
        <w:tc>
          <w:tcPr>
            <w:tcW w:w="491" w:type="dxa"/>
          </w:tcPr>
          <w:p w14:paraId="4F2B9FD3" w14:textId="77777777" w:rsidR="00EB6524" w:rsidRDefault="00EB6524">
            <w:pPr>
              <w:pStyle w:val="ad"/>
              <w:rPr>
                <w:rFonts w:eastAsia="Arial Unicode MS"/>
              </w:rPr>
            </w:pPr>
            <w:r>
              <w:rPr>
                <w:rtl/>
              </w:rPr>
              <w:t>40</w:t>
            </w:r>
          </w:p>
        </w:tc>
        <w:tc>
          <w:tcPr>
            <w:tcW w:w="579" w:type="dxa"/>
          </w:tcPr>
          <w:p w14:paraId="579F5245" w14:textId="77777777" w:rsidR="00EB6524" w:rsidRDefault="00EB6524">
            <w:pPr>
              <w:pStyle w:val="ad"/>
              <w:rPr>
                <w:rFonts w:eastAsia="Arial Unicode MS"/>
              </w:rPr>
            </w:pPr>
            <w:r>
              <w:rPr>
                <w:rtl/>
              </w:rPr>
              <w:t>45</w:t>
            </w:r>
          </w:p>
        </w:tc>
        <w:tc>
          <w:tcPr>
            <w:tcW w:w="553" w:type="dxa"/>
          </w:tcPr>
          <w:p w14:paraId="1623FB22" w14:textId="77777777" w:rsidR="00EB6524" w:rsidRDefault="00EB6524">
            <w:pPr>
              <w:pStyle w:val="ad"/>
              <w:rPr>
                <w:rFonts w:eastAsia="Arial Unicode MS"/>
              </w:rPr>
            </w:pPr>
            <w:r>
              <w:rPr>
                <w:rtl/>
              </w:rPr>
              <w:t>45</w:t>
            </w:r>
          </w:p>
        </w:tc>
        <w:tc>
          <w:tcPr>
            <w:tcW w:w="528" w:type="dxa"/>
          </w:tcPr>
          <w:p w14:paraId="7D660790" w14:textId="77777777" w:rsidR="00EB6524" w:rsidRDefault="00EB6524">
            <w:pPr>
              <w:pStyle w:val="ad"/>
              <w:rPr>
                <w:rFonts w:eastAsia="Arial Unicode MS"/>
              </w:rPr>
            </w:pPr>
            <w:r>
              <w:rPr>
                <w:rtl/>
              </w:rPr>
              <w:t>45</w:t>
            </w:r>
          </w:p>
        </w:tc>
        <w:tc>
          <w:tcPr>
            <w:tcW w:w="854" w:type="dxa"/>
          </w:tcPr>
          <w:p w14:paraId="4E3D12B4" w14:textId="77777777" w:rsidR="00EB6524" w:rsidRDefault="00EB6524">
            <w:pPr>
              <w:pStyle w:val="ad"/>
              <w:rPr>
                <w:rFonts w:eastAsia="Arial Unicode MS"/>
              </w:rPr>
            </w:pPr>
            <w:r>
              <w:rPr>
                <w:rtl/>
              </w:rPr>
              <w:t>50</w:t>
            </w:r>
          </w:p>
        </w:tc>
      </w:tr>
      <w:tr w:rsidR="00EB6524" w14:paraId="5C58B3A2" w14:textId="77777777">
        <w:trPr>
          <w:tblCellSpacing w:w="0" w:type="dxa"/>
          <w:jc w:val="center"/>
        </w:trPr>
        <w:tc>
          <w:tcPr>
            <w:tcW w:w="579" w:type="dxa"/>
          </w:tcPr>
          <w:p w14:paraId="528A0436" w14:textId="77777777" w:rsidR="00EB6524" w:rsidRDefault="00EB6524">
            <w:pPr>
              <w:pStyle w:val="ad"/>
              <w:rPr>
                <w:rFonts w:eastAsia="Arial Unicode MS"/>
              </w:rPr>
            </w:pPr>
            <w:r>
              <w:rPr>
                <w:rtl/>
              </w:rPr>
              <w:t>12</w:t>
            </w:r>
          </w:p>
        </w:tc>
        <w:tc>
          <w:tcPr>
            <w:tcW w:w="1132" w:type="dxa"/>
          </w:tcPr>
          <w:p w14:paraId="13D06682" w14:textId="77777777" w:rsidR="00EB6524" w:rsidRDefault="00EB6524">
            <w:pPr>
              <w:pStyle w:val="ad"/>
              <w:rPr>
                <w:rFonts w:eastAsia="Arial Unicode MS"/>
              </w:rPr>
            </w:pPr>
            <w:r>
              <w:rPr>
                <w:rtl/>
              </w:rPr>
              <w:t>71-75</w:t>
            </w:r>
          </w:p>
        </w:tc>
        <w:tc>
          <w:tcPr>
            <w:tcW w:w="491" w:type="dxa"/>
          </w:tcPr>
          <w:p w14:paraId="3CF9495E" w14:textId="77777777" w:rsidR="00EB6524" w:rsidRDefault="00EB6524">
            <w:pPr>
              <w:pStyle w:val="ad"/>
              <w:rPr>
                <w:rFonts w:eastAsia="Arial Unicode MS"/>
              </w:rPr>
            </w:pPr>
            <w:r>
              <w:rPr>
                <w:rtl/>
              </w:rPr>
              <w:t>10</w:t>
            </w:r>
          </w:p>
        </w:tc>
        <w:tc>
          <w:tcPr>
            <w:tcW w:w="491" w:type="dxa"/>
          </w:tcPr>
          <w:p w14:paraId="42806135" w14:textId="77777777" w:rsidR="00EB6524" w:rsidRDefault="00EB6524">
            <w:pPr>
              <w:pStyle w:val="ad"/>
              <w:rPr>
                <w:rFonts w:eastAsia="Arial Unicode MS"/>
              </w:rPr>
            </w:pPr>
            <w:r>
              <w:rPr>
                <w:rtl/>
              </w:rPr>
              <w:t>10</w:t>
            </w:r>
          </w:p>
        </w:tc>
        <w:tc>
          <w:tcPr>
            <w:tcW w:w="491" w:type="dxa"/>
          </w:tcPr>
          <w:p w14:paraId="521E01B9" w14:textId="77777777" w:rsidR="00EB6524" w:rsidRDefault="00EB6524">
            <w:pPr>
              <w:pStyle w:val="ad"/>
              <w:rPr>
                <w:rFonts w:eastAsia="Arial Unicode MS"/>
              </w:rPr>
            </w:pPr>
            <w:r>
              <w:rPr>
                <w:rtl/>
              </w:rPr>
              <w:t>15</w:t>
            </w:r>
          </w:p>
        </w:tc>
        <w:tc>
          <w:tcPr>
            <w:tcW w:w="491" w:type="dxa"/>
          </w:tcPr>
          <w:p w14:paraId="6434FD62" w14:textId="77777777" w:rsidR="00EB6524" w:rsidRDefault="00EB6524">
            <w:pPr>
              <w:pStyle w:val="ad"/>
              <w:rPr>
                <w:rFonts w:eastAsia="Arial Unicode MS"/>
              </w:rPr>
            </w:pPr>
            <w:r>
              <w:rPr>
                <w:rtl/>
              </w:rPr>
              <w:t>20</w:t>
            </w:r>
          </w:p>
        </w:tc>
        <w:tc>
          <w:tcPr>
            <w:tcW w:w="491" w:type="dxa"/>
          </w:tcPr>
          <w:p w14:paraId="5FE97702" w14:textId="77777777" w:rsidR="00EB6524" w:rsidRDefault="00EB6524">
            <w:pPr>
              <w:pStyle w:val="ad"/>
              <w:rPr>
                <w:rFonts w:eastAsia="Arial Unicode MS"/>
              </w:rPr>
            </w:pPr>
            <w:r>
              <w:rPr>
                <w:rtl/>
              </w:rPr>
              <w:t>25</w:t>
            </w:r>
          </w:p>
        </w:tc>
        <w:tc>
          <w:tcPr>
            <w:tcW w:w="491" w:type="dxa"/>
          </w:tcPr>
          <w:p w14:paraId="1A8782D6" w14:textId="77777777" w:rsidR="00EB6524" w:rsidRDefault="00EB6524">
            <w:pPr>
              <w:pStyle w:val="ad"/>
              <w:rPr>
                <w:rFonts w:eastAsia="Arial Unicode MS"/>
              </w:rPr>
            </w:pPr>
            <w:r>
              <w:rPr>
                <w:rtl/>
              </w:rPr>
              <w:t>25</w:t>
            </w:r>
          </w:p>
        </w:tc>
        <w:tc>
          <w:tcPr>
            <w:tcW w:w="491" w:type="dxa"/>
          </w:tcPr>
          <w:p w14:paraId="5BB30FED" w14:textId="77777777" w:rsidR="00EB6524" w:rsidRDefault="00EB6524">
            <w:pPr>
              <w:pStyle w:val="ad"/>
              <w:rPr>
                <w:rFonts w:eastAsia="Arial Unicode MS"/>
              </w:rPr>
            </w:pPr>
            <w:r>
              <w:rPr>
                <w:rtl/>
              </w:rPr>
              <w:t>30</w:t>
            </w:r>
          </w:p>
        </w:tc>
        <w:tc>
          <w:tcPr>
            <w:tcW w:w="491" w:type="dxa"/>
          </w:tcPr>
          <w:p w14:paraId="7F76DC2C" w14:textId="77777777" w:rsidR="00EB6524" w:rsidRDefault="00EB6524">
            <w:pPr>
              <w:pStyle w:val="ad"/>
              <w:rPr>
                <w:rFonts w:eastAsia="Arial Unicode MS"/>
              </w:rPr>
            </w:pPr>
            <w:r>
              <w:rPr>
                <w:rtl/>
              </w:rPr>
              <w:t>35</w:t>
            </w:r>
          </w:p>
        </w:tc>
        <w:tc>
          <w:tcPr>
            <w:tcW w:w="491" w:type="dxa"/>
          </w:tcPr>
          <w:p w14:paraId="0DE98577" w14:textId="77777777" w:rsidR="00EB6524" w:rsidRDefault="00EB6524">
            <w:pPr>
              <w:pStyle w:val="ad"/>
              <w:rPr>
                <w:rFonts w:eastAsia="Arial Unicode MS"/>
              </w:rPr>
            </w:pPr>
            <w:r>
              <w:rPr>
                <w:rtl/>
              </w:rPr>
              <w:t>40</w:t>
            </w:r>
          </w:p>
        </w:tc>
        <w:tc>
          <w:tcPr>
            <w:tcW w:w="491" w:type="dxa"/>
          </w:tcPr>
          <w:p w14:paraId="52B1D4E9" w14:textId="77777777" w:rsidR="00EB6524" w:rsidRDefault="00EB6524">
            <w:pPr>
              <w:pStyle w:val="ad"/>
              <w:rPr>
                <w:rFonts w:eastAsia="Arial Unicode MS"/>
              </w:rPr>
            </w:pPr>
            <w:r>
              <w:rPr>
                <w:rtl/>
              </w:rPr>
              <w:t>40</w:t>
            </w:r>
          </w:p>
        </w:tc>
        <w:tc>
          <w:tcPr>
            <w:tcW w:w="579" w:type="dxa"/>
          </w:tcPr>
          <w:p w14:paraId="0B41CEB5" w14:textId="77777777" w:rsidR="00EB6524" w:rsidRDefault="00EB6524">
            <w:pPr>
              <w:pStyle w:val="ad"/>
              <w:rPr>
                <w:rFonts w:eastAsia="Arial Unicode MS"/>
              </w:rPr>
            </w:pPr>
            <w:r>
              <w:rPr>
                <w:rtl/>
              </w:rPr>
              <w:t>45</w:t>
            </w:r>
          </w:p>
        </w:tc>
        <w:tc>
          <w:tcPr>
            <w:tcW w:w="553" w:type="dxa"/>
          </w:tcPr>
          <w:p w14:paraId="76A3A3FB" w14:textId="77777777" w:rsidR="00EB6524" w:rsidRDefault="00EB6524">
            <w:pPr>
              <w:pStyle w:val="ad"/>
              <w:rPr>
                <w:rFonts w:eastAsia="Arial Unicode MS"/>
              </w:rPr>
            </w:pPr>
            <w:r>
              <w:rPr>
                <w:rtl/>
              </w:rPr>
              <w:t>50</w:t>
            </w:r>
          </w:p>
        </w:tc>
        <w:tc>
          <w:tcPr>
            <w:tcW w:w="528" w:type="dxa"/>
          </w:tcPr>
          <w:p w14:paraId="7ED6D728" w14:textId="77777777" w:rsidR="00EB6524" w:rsidRDefault="00EB6524">
            <w:pPr>
              <w:pStyle w:val="ad"/>
              <w:rPr>
                <w:rFonts w:eastAsia="Arial Unicode MS"/>
              </w:rPr>
            </w:pPr>
            <w:r>
              <w:rPr>
                <w:rtl/>
              </w:rPr>
              <w:t>50</w:t>
            </w:r>
          </w:p>
        </w:tc>
        <w:tc>
          <w:tcPr>
            <w:tcW w:w="854" w:type="dxa"/>
          </w:tcPr>
          <w:p w14:paraId="130906DB" w14:textId="77777777" w:rsidR="00EB6524" w:rsidRDefault="00EB6524">
            <w:pPr>
              <w:pStyle w:val="ad"/>
              <w:rPr>
                <w:rFonts w:eastAsia="Arial Unicode MS"/>
              </w:rPr>
            </w:pPr>
            <w:r>
              <w:rPr>
                <w:rtl/>
              </w:rPr>
              <w:t>50</w:t>
            </w:r>
          </w:p>
        </w:tc>
      </w:tr>
      <w:tr w:rsidR="00EB6524" w14:paraId="33A0B6C3" w14:textId="77777777">
        <w:trPr>
          <w:tblCellSpacing w:w="0" w:type="dxa"/>
          <w:jc w:val="center"/>
        </w:trPr>
        <w:tc>
          <w:tcPr>
            <w:tcW w:w="579" w:type="dxa"/>
          </w:tcPr>
          <w:p w14:paraId="51F030E8" w14:textId="77777777" w:rsidR="00EB6524" w:rsidRDefault="00EB6524">
            <w:pPr>
              <w:pStyle w:val="ad"/>
              <w:rPr>
                <w:rFonts w:eastAsia="Arial Unicode MS"/>
              </w:rPr>
            </w:pPr>
            <w:r>
              <w:rPr>
                <w:rtl/>
              </w:rPr>
              <w:t>13</w:t>
            </w:r>
          </w:p>
        </w:tc>
        <w:tc>
          <w:tcPr>
            <w:tcW w:w="1132" w:type="dxa"/>
          </w:tcPr>
          <w:p w14:paraId="06911312" w14:textId="77777777" w:rsidR="00EB6524" w:rsidRDefault="00EB6524">
            <w:pPr>
              <w:pStyle w:val="ad"/>
              <w:rPr>
                <w:rFonts w:eastAsia="Arial Unicode MS"/>
              </w:rPr>
            </w:pPr>
            <w:r>
              <w:rPr>
                <w:rtl/>
              </w:rPr>
              <w:t>76-80</w:t>
            </w:r>
          </w:p>
        </w:tc>
        <w:tc>
          <w:tcPr>
            <w:tcW w:w="491" w:type="dxa"/>
          </w:tcPr>
          <w:p w14:paraId="06954467" w14:textId="77777777" w:rsidR="00EB6524" w:rsidRDefault="00EB6524">
            <w:pPr>
              <w:pStyle w:val="ad"/>
              <w:rPr>
                <w:rFonts w:eastAsia="Arial Unicode MS"/>
              </w:rPr>
            </w:pPr>
            <w:r>
              <w:rPr>
                <w:rtl/>
              </w:rPr>
              <w:t>10</w:t>
            </w:r>
          </w:p>
        </w:tc>
        <w:tc>
          <w:tcPr>
            <w:tcW w:w="491" w:type="dxa"/>
          </w:tcPr>
          <w:p w14:paraId="276DD300" w14:textId="77777777" w:rsidR="00EB6524" w:rsidRDefault="00EB6524">
            <w:pPr>
              <w:pStyle w:val="ad"/>
              <w:rPr>
                <w:rFonts w:eastAsia="Arial Unicode MS"/>
              </w:rPr>
            </w:pPr>
            <w:r>
              <w:rPr>
                <w:rtl/>
              </w:rPr>
              <w:t>15</w:t>
            </w:r>
          </w:p>
        </w:tc>
        <w:tc>
          <w:tcPr>
            <w:tcW w:w="491" w:type="dxa"/>
          </w:tcPr>
          <w:p w14:paraId="3B446797" w14:textId="77777777" w:rsidR="00EB6524" w:rsidRDefault="00EB6524">
            <w:pPr>
              <w:pStyle w:val="ad"/>
              <w:rPr>
                <w:rFonts w:eastAsia="Arial Unicode MS"/>
              </w:rPr>
            </w:pPr>
            <w:r>
              <w:rPr>
                <w:rtl/>
              </w:rPr>
              <w:t>15</w:t>
            </w:r>
          </w:p>
        </w:tc>
        <w:tc>
          <w:tcPr>
            <w:tcW w:w="491" w:type="dxa"/>
          </w:tcPr>
          <w:p w14:paraId="4A46D55C" w14:textId="77777777" w:rsidR="00EB6524" w:rsidRDefault="00EB6524">
            <w:pPr>
              <w:pStyle w:val="ad"/>
              <w:rPr>
                <w:rFonts w:eastAsia="Arial Unicode MS"/>
              </w:rPr>
            </w:pPr>
            <w:r>
              <w:rPr>
                <w:rtl/>
              </w:rPr>
              <w:t>20</w:t>
            </w:r>
          </w:p>
        </w:tc>
        <w:tc>
          <w:tcPr>
            <w:tcW w:w="491" w:type="dxa"/>
          </w:tcPr>
          <w:p w14:paraId="1A740B88" w14:textId="77777777" w:rsidR="00EB6524" w:rsidRDefault="00EB6524">
            <w:pPr>
              <w:pStyle w:val="ad"/>
              <w:rPr>
                <w:rFonts w:eastAsia="Arial Unicode MS"/>
              </w:rPr>
            </w:pPr>
            <w:r>
              <w:rPr>
                <w:rtl/>
              </w:rPr>
              <w:t>25</w:t>
            </w:r>
          </w:p>
        </w:tc>
        <w:tc>
          <w:tcPr>
            <w:tcW w:w="491" w:type="dxa"/>
          </w:tcPr>
          <w:p w14:paraId="70EB2377" w14:textId="77777777" w:rsidR="00EB6524" w:rsidRDefault="00EB6524">
            <w:pPr>
              <w:pStyle w:val="ad"/>
              <w:rPr>
                <w:rFonts w:eastAsia="Arial Unicode MS"/>
              </w:rPr>
            </w:pPr>
            <w:r>
              <w:rPr>
                <w:rtl/>
              </w:rPr>
              <w:t>30</w:t>
            </w:r>
          </w:p>
        </w:tc>
        <w:tc>
          <w:tcPr>
            <w:tcW w:w="491" w:type="dxa"/>
          </w:tcPr>
          <w:p w14:paraId="07BC7BE1" w14:textId="77777777" w:rsidR="00EB6524" w:rsidRDefault="00EB6524">
            <w:pPr>
              <w:pStyle w:val="ad"/>
              <w:rPr>
                <w:rFonts w:eastAsia="Arial Unicode MS"/>
              </w:rPr>
            </w:pPr>
            <w:r>
              <w:rPr>
                <w:rtl/>
              </w:rPr>
              <w:t>30</w:t>
            </w:r>
          </w:p>
        </w:tc>
        <w:tc>
          <w:tcPr>
            <w:tcW w:w="491" w:type="dxa"/>
          </w:tcPr>
          <w:p w14:paraId="64E90CBA" w14:textId="77777777" w:rsidR="00EB6524" w:rsidRDefault="00EB6524">
            <w:pPr>
              <w:pStyle w:val="ad"/>
              <w:rPr>
                <w:rFonts w:eastAsia="Arial Unicode MS"/>
              </w:rPr>
            </w:pPr>
            <w:r>
              <w:rPr>
                <w:rtl/>
              </w:rPr>
              <w:t>35</w:t>
            </w:r>
          </w:p>
        </w:tc>
        <w:tc>
          <w:tcPr>
            <w:tcW w:w="491" w:type="dxa"/>
          </w:tcPr>
          <w:p w14:paraId="5B9A18EE" w14:textId="77777777" w:rsidR="00EB6524" w:rsidRDefault="00EB6524">
            <w:pPr>
              <w:pStyle w:val="ad"/>
              <w:rPr>
                <w:rFonts w:eastAsia="Arial Unicode MS"/>
              </w:rPr>
            </w:pPr>
            <w:r>
              <w:rPr>
                <w:rtl/>
              </w:rPr>
              <w:t>40</w:t>
            </w:r>
          </w:p>
        </w:tc>
        <w:tc>
          <w:tcPr>
            <w:tcW w:w="491" w:type="dxa"/>
          </w:tcPr>
          <w:p w14:paraId="41BB48BD" w14:textId="77777777" w:rsidR="00EB6524" w:rsidRDefault="00EB6524">
            <w:pPr>
              <w:pStyle w:val="ad"/>
              <w:rPr>
                <w:rFonts w:eastAsia="Arial Unicode MS"/>
              </w:rPr>
            </w:pPr>
            <w:r>
              <w:rPr>
                <w:rtl/>
              </w:rPr>
              <w:t>45</w:t>
            </w:r>
          </w:p>
        </w:tc>
        <w:tc>
          <w:tcPr>
            <w:tcW w:w="579" w:type="dxa"/>
          </w:tcPr>
          <w:p w14:paraId="48E2522D" w14:textId="77777777" w:rsidR="00EB6524" w:rsidRDefault="00EB6524">
            <w:pPr>
              <w:pStyle w:val="ad"/>
              <w:rPr>
                <w:rFonts w:eastAsia="Arial Unicode MS"/>
              </w:rPr>
            </w:pPr>
            <w:r>
              <w:rPr>
                <w:rtl/>
              </w:rPr>
              <w:t>45</w:t>
            </w:r>
          </w:p>
        </w:tc>
        <w:tc>
          <w:tcPr>
            <w:tcW w:w="553" w:type="dxa"/>
          </w:tcPr>
          <w:p w14:paraId="2D77682F" w14:textId="77777777" w:rsidR="00EB6524" w:rsidRDefault="00EB6524">
            <w:pPr>
              <w:pStyle w:val="ad"/>
              <w:rPr>
                <w:rFonts w:eastAsia="Arial Unicode MS"/>
              </w:rPr>
            </w:pPr>
            <w:r>
              <w:rPr>
                <w:rtl/>
              </w:rPr>
              <w:t>50</w:t>
            </w:r>
          </w:p>
        </w:tc>
        <w:tc>
          <w:tcPr>
            <w:tcW w:w="528" w:type="dxa"/>
          </w:tcPr>
          <w:p w14:paraId="58E492C3" w14:textId="77777777" w:rsidR="00EB6524" w:rsidRDefault="00EB6524">
            <w:pPr>
              <w:pStyle w:val="ad"/>
              <w:rPr>
                <w:rFonts w:eastAsia="Arial Unicode MS"/>
              </w:rPr>
            </w:pPr>
            <w:r>
              <w:rPr>
                <w:rtl/>
              </w:rPr>
              <w:t>55</w:t>
            </w:r>
          </w:p>
        </w:tc>
        <w:tc>
          <w:tcPr>
            <w:tcW w:w="854" w:type="dxa"/>
          </w:tcPr>
          <w:p w14:paraId="53DF2BD0" w14:textId="77777777" w:rsidR="00EB6524" w:rsidRDefault="00EB6524">
            <w:pPr>
              <w:pStyle w:val="ad"/>
              <w:rPr>
                <w:rFonts w:eastAsia="Arial Unicode MS"/>
              </w:rPr>
            </w:pPr>
            <w:r>
              <w:rPr>
                <w:rtl/>
              </w:rPr>
              <w:t>55</w:t>
            </w:r>
          </w:p>
        </w:tc>
      </w:tr>
      <w:tr w:rsidR="00EB6524" w14:paraId="4E370CA8" w14:textId="77777777">
        <w:trPr>
          <w:tblCellSpacing w:w="0" w:type="dxa"/>
          <w:jc w:val="center"/>
        </w:trPr>
        <w:tc>
          <w:tcPr>
            <w:tcW w:w="579" w:type="dxa"/>
          </w:tcPr>
          <w:p w14:paraId="37901568" w14:textId="77777777" w:rsidR="00EB6524" w:rsidRDefault="00EB6524">
            <w:pPr>
              <w:pStyle w:val="ad"/>
              <w:rPr>
                <w:rFonts w:eastAsia="Arial Unicode MS"/>
              </w:rPr>
            </w:pPr>
            <w:r>
              <w:rPr>
                <w:rtl/>
              </w:rPr>
              <w:t>14</w:t>
            </w:r>
          </w:p>
        </w:tc>
        <w:tc>
          <w:tcPr>
            <w:tcW w:w="1132" w:type="dxa"/>
          </w:tcPr>
          <w:p w14:paraId="2D9203F5" w14:textId="77777777" w:rsidR="00EB6524" w:rsidRDefault="00EB6524">
            <w:pPr>
              <w:pStyle w:val="ad"/>
              <w:rPr>
                <w:rFonts w:eastAsia="Arial Unicode MS"/>
                <w:rtl/>
              </w:rPr>
            </w:pPr>
            <w:r>
              <w:rPr>
                <w:rFonts w:hint="eastAsia"/>
                <w:rtl/>
              </w:rPr>
              <w:t>למעלה</w:t>
            </w:r>
            <w:r>
              <w:rPr>
                <w:rtl/>
              </w:rPr>
              <w:t xml:space="preserve"> מ-80</w:t>
            </w:r>
          </w:p>
        </w:tc>
        <w:tc>
          <w:tcPr>
            <w:tcW w:w="491" w:type="dxa"/>
          </w:tcPr>
          <w:p w14:paraId="55AEAB4A" w14:textId="77777777" w:rsidR="00EB6524" w:rsidRDefault="00EB6524">
            <w:pPr>
              <w:pStyle w:val="ad"/>
              <w:rPr>
                <w:rFonts w:eastAsia="Arial Unicode MS"/>
              </w:rPr>
            </w:pPr>
            <w:r>
              <w:rPr>
                <w:rtl/>
              </w:rPr>
              <w:t>10</w:t>
            </w:r>
          </w:p>
        </w:tc>
        <w:tc>
          <w:tcPr>
            <w:tcW w:w="491" w:type="dxa"/>
          </w:tcPr>
          <w:p w14:paraId="28EE1531" w14:textId="77777777" w:rsidR="00EB6524" w:rsidRDefault="00EB6524">
            <w:pPr>
              <w:pStyle w:val="ad"/>
              <w:rPr>
                <w:rFonts w:eastAsia="Arial Unicode MS"/>
              </w:rPr>
            </w:pPr>
            <w:r>
              <w:rPr>
                <w:rtl/>
              </w:rPr>
              <w:t>15</w:t>
            </w:r>
          </w:p>
        </w:tc>
        <w:tc>
          <w:tcPr>
            <w:tcW w:w="491" w:type="dxa"/>
          </w:tcPr>
          <w:p w14:paraId="50AFD470" w14:textId="77777777" w:rsidR="00EB6524" w:rsidRDefault="00EB6524">
            <w:pPr>
              <w:pStyle w:val="ad"/>
              <w:rPr>
                <w:rFonts w:eastAsia="Arial Unicode MS"/>
              </w:rPr>
            </w:pPr>
            <w:r>
              <w:rPr>
                <w:rtl/>
              </w:rPr>
              <w:t>20</w:t>
            </w:r>
          </w:p>
        </w:tc>
        <w:tc>
          <w:tcPr>
            <w:tcW w:w="491" w:type="dxa"/>
          </w:tcPr>
          <w:p w14:paraId="0475AC26" w14:textId="77777777" w:rsidR="00EB6524" w:rsidRDefault="00EB6524">
            <w:pPr>
              <w:pStyle w:val="ad"/>
              <w:rPr>
                <w:rFonts w:eastAsia="Arial Unicode MS"/>
              </w:rPr>
            </w:pPr>
            <w:r>
              <w:rPr>
                <w:rtl/>
              </w:rPr>
              <w:t>20</w:t>
            </w:r>
          </w:p>
        </w:tc>
        <w:tc>
          <w:tcPr>
            <w:tcW w:w="491" w:type="dxa"/>
          </w:tcPr>
          <w:p w14:paraId="3159F104" w14:textId="77777777" w:rsidR="00EB6524" w:rsidRDefault="00EB6524">
            <w:pPr>
              <w:pStyle w:val="ad"/>
              <w:rPr>
                <w:rFonts w:eastAsia="Arial Unicode MS"/>
              </w:rPr>
            </w:pPr>
            <w:r>
              <w:rPr>
                <w:rtl/>
              </w:rPr>
              <w:t>25</w:t>
            </w:r>
          </w:p>
        </w:tc>
        <w:tc>
          <w:tcPr>
            <w:tcW w:w="491" w:type="dxa"/>
          </w:tcPr>
          <w:p w14:paraId="627FFDAB" w14:textId="77777777" w:rsidR="00EB6524" w:rsidRDefault="00EB6524">
            <w:pPr>
              <w:pStyle w:val="ad"/>
              <w:rPr>
                <w:rFonts w:eastAsia="Arial Unicode MS"/>
              </w:rPr>
            </w:pPr>
            <w:r>
              <w:rPr>
                <w:rtl/>
              </w:rPr>
              <w:t>30</w:t>
            </w:r>
          </w:p>
        </w:tc>
        <w:tc>
          <w:tcPr>
            <w:tcW w:w="491" w:type="dxa"/>
          </w:tcPr>
          <w:p w14:paraId="63337371" w14:textId="77777777" w:rsidR="00EB6524" w:rsidRDefault="00EB6524">
            <w:pPr>
              <w:pStyle w:val="ad"/>
              <w:rPr>
                <w:rFonts w:eastAsia="Arial Unicode MS"/>
              </w:rPr>
            </w:pPr>
            <w:r>
              <w:rPr>
                <w:rtl/>
              </w:rPr>
              <w:t>30</w:t>
            </w:r>
          </w:p>
        </w:tc>
        <w:tc>
          <w:tcPr>
            <w:tcW w:w="491" w:type="dxa"/>
          </w:tcPr>
          <w:p w14:paraId="47E0AC96" w14:textId="77777777" w:rsidR="00EB6524" w:rsidRDefault="00EB6524">
            <w:pPr>
              <w:pStyle w:val="ad"/>
              <w:rPr>
                <w:rFonts w:eastAsia="Arial Unicode MS"/>
              </w:rPr>
            </w:pPr>
            <w:r>
              <w:rPr>
                <w:rtl/>
              </w:rPr>
              <w:t>35</w:t>
            </w:r>
          </w:p>
        </w:tc>
        <w:tc>
          <w:tcPr>
            <w:tcW w:w="491" w:type="dxa"/>
          </w:tcPr>
          <w:p w14:paraId="1149DDF9" w14:textId="77777777" w:rsidR="00EB6524" w:rsidRDefault="00EB6524">
            <w:pPr>
              <w:pStyle w:val="ad"/>
              <w:rPr>
                <w:rFonts w:eastAsia="Arial Unicode MS"/>
              </w:rPr>
            </w:pPr>
            <w:r>
              <w:rPr>
                <w:rtl/>
              </w:rPr>
              <w:t>40</w:t>
            </w:r>
          </w:p>
        </w:tc>
        <w:tc>
          <w:tcPr>
            <w:tcW w:w="491" w:type="dxa"/>
          </w:tcPr>
          <w:p w14:paraId="59D54703" w14:textId="77777777" w:rsidR="00EB6524" w:rsidRDefault="00EB6524">
            <w:pPr>
              <w:pStyle w:val="ad"/>
              <w:rPr>
                <w:rFonts w:eastAsia="Arial Unicode MS"/>
              </w:rPr>
            </w:pPr>
            <w:r>
              <w:rPr>
                <w:rtl/>
              </w:rPr>
              <w:t>45</w:t>
            </w:r>
          </w:p>
        </w:tc>
        <w:tc>
          <w:tcPr>
            <w:tcW w:w="579" w:type="dxa"/>
          </w:tcPr>
          <w:p w14:paraId="661228B6" w14:textId="77777777" w:rsidR="00EB6524" w:rsidRDefault="00EB6524">
            <w:pPr>
              <w:pStyle w:val="ad"/>
              <w:rPr>
                <w:rFonts w:eastAsia="Arial Unicode MS"/>
              </w:rPr>
            </w:pPr>
            <w:r>
              <w:rPr>
                <w:rtl/>
              </w:rPr>
              <w:t>50</w:t>
            </w:r>
          </w:p>
        </w:tc>
        <w:tc>
          <w:tcPr>
            <w:tcW w:w="553" w:type="dxa"/>
          </w:tcPr>
          <w:p w14:paraId="61B0BA29" w14:textId="77777777" w:rsidR="00EB6524" w:rsidRDefault="00EB6524">
            <w:pPr>
              <w:pStyle w:val="ad"/>
              <w:rPr>
                <w:rFonts w:eastAsia="Arial Unicode MS"/>
              </w:rPr>
            </w:pPr>
            <w:r>
              <w:rPr>
                <w:rtl/>
              </w:rPr>
              <w:t>50</w:t>
            </w:r>
          </w:p>
        </w:tc>
        <w:tc>
          <w:tcPr>
            <w:tcW w:w="528" w:type="dxa"/>
          </w:tcPr>
          <w:p w14:paraId="53E2B440" w14:textId="77777777" w:rsidR="00EB6524" w:rsidRDefault="00EB6524">
            <w:pPr>
              <w:pStyle w:val="ad"/>
              <w:rPr>
                <w:rFonts w:eastAsia="Arial Unicode MS"/>
              </w:rPr>
            </w:pPr>
            <w:r>
              <w:rPr>
                <w:rtl/>
              </w:rPr>
              <w:t>55</w:t>
            </w:r>
          </w:p>
        </w:tc>
        <w:tc>
          <w:tcPr>
            <w:tcW w:w="854" w:type="dxa"/>
          </w:tcPr>
          <w:p w14:paraId="3B29D0AB" w14:textId="77777777" w:rsidR="00EB6524" w:rsidRDefault="00EB6524">
            <w:pPr>
              <w:pStyle w:val="ad"/>
              <w:rPr>
                <w:rFonts w:eastAsia="Arial Unicode MS"/>
              </w:rPr>
            </w:pPr>
            <w:r>
              <w:rPr>
                <w:rtl/>
              </w:rPr>
              <w:t>60</w:t>
            </w:r>
          </w:p>
        </w:tc>
      </w:tr>
    </w:tbl>
    <w:p w14:paraId="30ED6F62" w14:textId="77777777" w:rsidR="00EB6524" w:rsidRDefault="00EB6524">
      <w:pPr>
        <w:pStyle w:val="footnote"/>
        <w:widowControl/>
        <w:suppressAutoHyphens w:val="0"/>
        <w:ind w:left="0" w:right="1134"/>
        <w:jc w:val="left"/>
        <w:rPr>
          <w:rFonts w:hint="cs"/>
          <w:rtl/>
        </w:rPr>
      </w:pPr>
      <w:r>
        <w:rPr>
          <w:rtl/>
        </w:rPr>
        <w:t>המספרים שבשורות המאוזנות המסומנות במספרים 14-1 מציינים את הפחתת כושר השמיעה בדציבלים באוזן אחת והמספרים שבטורים המאונכים המסומנים באותיות א'-י"ד באוזן השניה. האחוזים שבמשבצות בהצטלבות כל אחת מהשורות עם כל אחד מהטורים הם אחוזי הנכות לפגימה הנדונה. בקביעת אחוזי הנכות עבור הפחתת השמיעה יש לקחת בחשבון ירידת כושר השמיעה הממוצע בתדירויות הדיבור של 500 -1000 -2000 מחזורים בשניה</w:t>
      </w:r>
      <w:r>
        <w:rPr>
          <w:rFonts w:hint="cs"/>
          <w:rtl/>
        </w:rPr>
        <w:t>.</w:t>
      </w:r>
    </w:p>
    <w:p w14:paraId="1FD6E117" w14:textId="77777777" w:rsidR="00EB6524" w:rsidRDefault="00EB6524">
      <w:pPr>
        <w:pStyle w:val="footnote"/>
        <w:widowControl/>
        <w:suppressAutoHyphens w:val="0"/>
        <w:ind w:left="0" w:right="1134"/>
        <w:jc w:val="left"/>
        <w:rPr>
          <w:rFonts w:hint="cs"/>
          <w:rtl/>
        </w:rPr>
      </w:pPr>
    </w:p>
    <w:p w14:paraId="1185E4B5" w14:textId="77777777" w:rsidR="00EB6524" w:rsidRDefault="00EB6524">
      <w:pPr>
        <w:pStyle w:val="P00"/>
        <w:tabs>
          <w:tab w:val="clear" w:pos="2835"/>
          <w:tab w:val="clear" w:pos="6259"/>
          <w:tab w:val="right" w:pos="7938"/>
        </w:tabs>
        <w:spacing w:before="72"/>
        <w:ind w:left="1475" w:right="1701" w:hanging="454"/>
        <w:rPr>
          <w:rFonts w:hint="cs"/>
          <w:rtl/>
        </w:rPr>
      </w:pPr>
      <w:r>
        <w:rPr>
          <w:rtl/>
        </w:rPr>
        <w:t>(א)</w:t>
      </w:r>
      <w:r>
        <w:rPr>
          <w:rtl/>
        </w:rPr>
        <w:tab/>
      </w:r>
      <w:r>
        <w:rPr>
          <w:rFonts w:hint="eastAsia"/>
          <w:rtl/>
        </w:rPr>
        <w:t>בצורה</w:t>
      </w:r>
      <w:r>
        <w:rPr>
          <w:rtl/>
        </w:rPr>
        <w:t xml:space="preserve"> קלה</w:t>
      </w:r>
      <w:r>
        <w:rPr>
          <w:rtl/>
        </w:rPr>
        <w:tab/>
        <w:t>5%</w:t>
      </w:r>
    </w:p>
    <w:p w14:paraId="58A3B3D1" w14:textId="77777777" w:rsidR="00EB6524" w:rsidRDefault="00EB6524">
      <w:pPr>
        <w:pStyle w:val="P00"/>
        <w:tabs>
          <w:tab w:val="clear" w:pos="2835"/>
          <w:tab w:val="clear" w:pos="6259"/>
          <w:tab w:val="right" w:pos="7938"/>
        </w:tabs>
        <w:spacing w:before="72"/>
        <w:ind w:left="1475" w:right="1701" w:hanging="454"/>
        <w:rPr>
          <w:rtl/>
        </w:rPr>
      </w:pPr>
      <w:r>
        <w:rPr>
          <w:rtl/>
        </w:rPr>
        <w:t>(ב)</w:t>
      </w:r>
      <w:r>
        <w:tab/>
      </w:r>
      <w:r>
        <w:rPr>
          <w:rFonts w:hint="eastAsia"/>
          <w:rtl/>
        </w:rPr>
        <w:t>בצורה</w:t>
      </w:r>
      <w:r>
        <w:rPr>
          <w:rtl/>
        </w:rPr>
        <w:t xml:space="preserve"> בינונית</w:t>
      </w:r>
      <w:r>
        <w:rPr>
          <w:rtl/>
        </w:rPr>
        <w:tab/>
        <w:t>10%</w:t>
      </w:r>
    </w:p>
    <w:p w14:paraId="1B363E62" w14:textId="77777777" w:rsidR="00EB6524" w:rsidRDefault="00EB6524">
      <w:pPr>
        <w:pStyle w:val="P00"/>
        <w:tabs>
          <w:tab w:val="clear" w:pos="2835"/>
          <w:tab w:val="clear" w:pos="6259"/>
          <w:tab w:val="right" w:pos="7938"/>
        </w:tabs>
        <w:spacing w:before="72"/>
        <w:ind w:left="1475" w:right="1701" w:hanging="454"/>
        <w:rPr>
          <w:rtl/>
        </w:rPr>
      </w:pPr>
      <w:r>
        <w:rPr>
          <w:rtl/>
        </w:rPr>
        <w:t>(ג)</w:t>
      </w:r>
      <w:r>
        <w:tab/>
      </w:r>
      <w:r>
        <w:rPr>
          <w:rFonts w:hint="eastAsia"/>
          <w:rtl/>
        </w:rPr>
        <w:t>בצורה</w:t>
      </w:r>
      <w:r>
        <w:rPr>
          <w:rtl/>
        </w:rPr>
        <w:t xml:space="preserve"> קשה</w:t>
      </w:r>
      <w:r>
        <w:rPr>
          <w:rtl/>
        </w:rPr>
        <w:tab/>
        <w:t>30%</w:t>
      </w:r>
    </w:p>
    <w:p w14:paraId="0B03E6D5" w14:textId="77777777" w:rsidR="00EB6524" w:rsidRDefault="00EB6524">
      <w:pPr>
        <w:pStyle w:val="P00"/>
        <w:tabs>
          <w:tab w:val="clear" w:pos="2835"/>
          <w:tab w:val="clear" w:pos="6259"/>
          <w:tab w:val="right" w:pos="7938"/>
        </w:tabs>
        <w:spacing w:before="72"/>
        <w:ind w:left="1475" w:right="1701" w:hanging="454"/>
        <w:rPr>
          <w:rFonts w:hint="cs"/>
          <w:rtl/>
        </w:rPr>
      </w:pPr>
      <w:r>
        <w:rPr>
          <w:rtl/>
        </w:rPr>
        <w:t>(ד)</w:t>
      </w:r>
      <w:r>
        <w:tab/>
      </w:r>
      <w:r>
        <w:rPr>
          <w:rFonts w:hint="eastAsia"/>
          <w:rtl/>
        </w:rPr>
        <w:t>בצורה</w:t>
      </w:r>
      <w:r>
        <w:rPr>
          <w:rtl/>
        </w:rPr>
        <w:t xml:space="preserve"> קשה מאד ומתמדת המחייבת </w:t>
      </w:r>
      <w:r>
        <w:t>TRACHEOSTOMY</w:t>
      </w:r>
      <w:r>
        <w:tab/>
      </w:r>
      <w:r>
        <w:rPr>
          <w:rtl/>
        </w:rPr>
        <w:t>50%</w:t>
      </w:r>
    </w:p>
    <w:p w14:paraId="2FBB39D2" w14:textId="77777777" w:rsidR="00EB6524" w:rsidRDefault="00EB6524">
      <w:pPr>
        <w:pStyle w:val="P00"/>
        <w:tabs>
          <w:tab w:val="clear" w:pos="2835"/>
          <w:tab w:val="clear" w:pos="6259"/>
          <w:tab w:val="right" w:pos="7938"/>
        </w:tabs>
        <w:spacing w:before="72"/>
        <w:ind w:left="1021" w:right="1701" w:hanging="397"/>
        <w:rPr>
          <w:rFonts w:hint="cs"/>
          <w:rtl/>
        </w:rPr>
      </w:pPr>
      <w:r>
        <w:rPr>
          <w:rtl/>
        </w:rPr>
        <w:t>(2)</w:t>
      </w:r>
      <w:r>
        <w:tab/>
      </w:r>
      <w:r>
        <w:rPr>
          <w:rFonts w:hint="eastAsia"/>
          <w:rtl/>
        </w:rPr>
        <w:t>אוזן</w:t>
      </w:r>
      <w:r>
        <w:rPr>
          <w:rtl/>
        </w:rPr>
        <w:t xml:space="preserve"> חיצונית</w:t>
      </w:r>
    </w:p>
    <w:p w14:paraId="3CA5E8DC" w14:textId="77777777" w:rsidR="00EB6524" w:rsidRDefault="00EB6524">
      <w:pPr>
        <w:pStyle w:val="P00"/>
        <w:tabs>
          <w:tab w:val="clear" w:pos="2835"/>
          <w:tab w:val="clear" w:pos="6259"/>
          <w:tab w:val="right" w:pos="7938"/>
        </w:tabs>
        <w:spacing w:before="72"/>
        <w:ind w:left="1475" w:right="1701" w:hanging="454"/>
        <w:rPr>
          <w:rFonts w:hint="cs"/>
          <w:rtl/>
        </w:rPr>
      </w:pPr>
      <w:r>
        <w:rPr>
          <w:rtl/>
        </w:rPr>
        <w:t>(א)</w:t>
      </w:r>
      <w:r>
        <w:tab/>
      </w:r>
      <w:r>
        <w:rPr>
          <w:rFonts w:hint="eastAsia"/>
          <w:rtl/>
        </w:rPr>
        <w:t>חוסר</w:t>
      </w:r>
      <w:r>
        <w:rPr>
          <w:rtl/>
        </w:rPr>
        <w:t xml:space="preserve"> אפרכסת אחת</w:t>
      </w:r>
      <w:r>
        <w:rPr>
          <w:rtl/>
        </w:rPr>
        <w:tab/>
        <w:t>10%</w:t>
      </w:r>
    </w:p>
    <w:p w14:paraId="43E302E8" w14:textId="77777777" w:rsidR="00EB6524" w:rsidRDefault="00EB6524">
      <w:pPr>
        <w:pStyle w:val="P00"/>
        <w:tabs>
          <w:tab w:val="clear" w:pos="2835"/>
          <w:tab w:val="clear" w:pos="6259"/>
          <w:tab w:val="right" w:pos="7938"/>
        </w:tabs>
        <w:spacing w:before="72"/>
        <w:ind w:left="1475" w:right="1701" w:hanging="454"/>
        <w:rPr>
          <w:rFonts w:hint="cs"/>
          <w:rtl/>
        </w:rPr>
      </w:pPr>
      <w:r>
        <w:rPr>
          <w:rtl/>
        </w:rPr>
        <w:t>(ב)</w:t>
      </w:r>
      <w:r>
        <w:tab/>
      </w:r>
      <w:r>
        <w:rPr>
          <w:rFonts w:hint="eastAsia"/>
          <w:rtl/>
        </w:rPr>
        <w:t>חוסר</w:t>
      </w:r>
      <w:r>
        <w:rPr>
          <w:rtl/>
        </w:rPr>
        <w:t xml:space="preserve"> שתי האפרכסות</w:t>
      </w:r>
      <w:r>
        <w:rPr>
          <w:rtl/>
        </w:rPr>
        <w:tab/>
        <w:t>20%</w:t>
      </w:r>
    </w:p>
    <w:p w14:paraId="76F366F4" w14:textId="77777777" w:rsidR="00EB6524" w:rsidRDefault="00EB6524">
      <w:pPr>
        <w:pStyle w:val="P00"/>
        <w:tabs>
          <w:tab w:val="clear" w:pos="2835"/>
          <w:tab w:val="clear" w:pos="6259"/>
          <w:tab w:val="right" w:pos="7938"/>
        </w:tabs>
        <w:spacing w:before="72"/>
        <w:ind w:left="1475" w:right="1701" w:hanging="454"/>
        <w:rPr>
          <w:rFonts w:hint="cs"/>
          <w:rtl/>
        </w:rPr>
      </w:pPr>
      <w:r>
        <w:rPr>
          <w:rtl/>
        </w:rPr>
        <w:t>(ג)</w:t>
      </w:r>
      <w:r>
        <w:tab/>
      </w:r>
      <w:r>
        <w:rPr>
          <w:rFonts w:hint="eastAsia"/>
          <w:rtl/>
        </w:rPr>
        <w:t>דלקת</w:t>
      </w:r>
      <w:r>
        <w:rPr>
          <w:rtl/>
        </w:rPr>
        <w:t xml:space="preserve"> האוזן החיצונית</w:t>
      </w:r>
    </w:p>
    <w:p w14:paraId="72C19553" w14:textId="77777777" w:rsidR="00EB6524" w:rsidRDefault="00EB6524">
      <w:pPr>
        <w:pStyle w:val="P00"/>
        <w:tabs>
          <w:tab w:val="clear" w:pos="2835"/>
          <w:tab w:val="clear" w:pos="6259"/>
          <w:tab w:val="right" w:pos="7938"/>
        </w:tabs>
        <w:spacing w:before="72"/>
        <w:ind w:left="1928" w:right="1701" w:hanging="454"/>
        <w:rPr>
          <w:rFonts w:hint="cs"/>
          <w:rtl/>
        </w:rPr>
      </w:pPr>
      <w:r>
        <w:rPr>
          <w:rtl/>
        </w:rPr>
        <w:t>(</w:t>
      </w:r>
      <w:r>
        <w:t>I</w:t>
      </w:r>
      <w:r>
        <w:rPr>
          <w:rtl/>
        </w:rPr>
        <w:t>)</w:t>
      </w:r>
      <w:r>
        <w:tab/>
      </w:r>
      <w:r>
        <w:rPr>
          <w:rFonts w:hint="eastAsia"/>
          <w:rtl/>
        </w:rPr>
        <w:t>ישנן</w:t>
      </w:r>
      <w:r>
        <w:rPr>
          <w:rtl/>
        </w:rPr>
        <w:t xml:space="preserve"> החמרות נדירות והפרשה</w:t>
      </w:r>
      <w:r>
        <w:rPr>
          <w:rtl/>
        </w:rPr>
        <w:tab/>
        <w:t>5%</w:t>
      </w:r>
    </w:p>
    <w:p w14:paraId="078A8692" w14:textId="77777777" w:rsidR="00EB6524" w:rsidRDefault="00EB6524">
      <w:pPr>
        <w:pStyle w:val="P00"/>
        <w:tabs>
          <w:tab w:val="clear" w:pos="2835"/>
          <w:tab w:val="clear" w:pos="6259"/>
          <w:tab w:val="right" w:pos="7938"/>
        </w:tabs>
        <w:spacing w:before="72"/>
        <w:ind w:left="1928" w:right="1701" w:hanging="454"/>
        <w:rPr>
          <w:rFonts w:hint="cs"/>
          <w:rtl/>
        </w:rPr>
      </w:pPr>
      <w:r>
        <w:rPr>
          <w:rtl/>
        </w:rPr>
        <w:t>(</w:t>
      </w:r>
      <w:r>
        <w:t>II</w:t>
      </w:r>
      <w:r>
        <w:rPr>
          <w:rtl/>
        </w:rPr>
        <w:t>)</w:t>
      </w:r>
      <w:r>
        <w:tab/>
      </w:r>
      <w:r>
        <w:rPr>
          <w:rFonts w:hint="eastAsia"/>
          <w:rtl/>
        </w:rPr>
        <w:t>ישנן</w:t>
      </w:r>
      <w:r>
        <w:rPr>
          <w:rtl/>
        </w:rPr>
        <w:t xml:space="preserve"> החמרות תכופות וקשות עם הפרשה מרובה או היצרות תעלת האוזן החיצונית</w:t>
      </w:r>
      <w:r>
        <w:rPr>
          <w:rtl/>
        </w:rPr>
        <w:tab/>
        <w:t>10%</w:t>
      </w:r>
    </w:p>
    <w:p w14:paraId="6859346D" w14:textId="77777777" w:rsidR="00EB6524" w:rsidRDefault="00EB6524">
      <w:pPr>
        <w:pStyle w:val="P00"/>
        <w:tabs>
          <w:tab w:val="clear" w:pos="2835"/>
          <w:tab w:val="clear" w:pos="6259"/>
          <w:tab w:val="right" w:pos="7938"/>
        </w:tabs>
        <w:spacing w:before="72"/>
        <w:ind w:left="1021" w:right="1701" w:hanging="397"/>
        <w:rPr>
          <w:rFonts w:hint="cs"/>
          <w:rtl/>
        </w:rPr>
      </w:pPr>
      <w:r>
        <w:rPr>
          <w:rtl/>
        </w:rPr>
        <w:t>(3)</w:t>
      </w:r>
      <w:r>
        <w:tab/>
      </w:r>
      <w:r>
        <w:rPr>
          <w:rFonts w:hint="eastAsia"/>
          <w:rtl/>
        </w:rPr>
        <w:t>אוזן</w:t>
      </w:r>
      <w:r>
        <w:rPr>
          <w:rtl/>
        </w:rPr>
        <w:t xml:space="preserve"> תיכונה</w:t>
      </w:r>
    </w:p>
    <w:p w14:paraId="413D2BF0" w14:textId="77777777" w:rsidR="00EB6524" w:rsidRDefault="00EB6524">
      <w:pPr>
        <w:pStyle w:val="P00"/>
        <w:tabs>
          <w:tab w:val="clear" w:pos="2835"/>
          <w:tab w:val="clear" w:pos="6259"/>
          <w:tab w:val="right" w:pos="7938"/>
        </w:tabs>
        <w:spacing w:before="72"/>
        <w:ind w:left="1475" w:right="1701" w:hanging="454"/>
        <w:rPr>
          <w:rFonts w:hint="cs"/>
          <w:rtl/>
        </w:rPr>
      </w:pPr>
      <w:r>
        <w:rPr>
          <w:rtl/>
        </w:rPr>
        <w:t>(א)</w:t>
      </w:r>
      <w:r>
        <w:tab/>
      </w:r>
      <w:r>
        <w:rPr>
          <w:rFonts w:hint="eastAsia"/>
          <w:rtl/>
        </w:rPr>
        <w:t>צלקת</w:t>
      </w:r>
      <w:r>
        <w:rPr>
          <w:rtl/>
        </w:rPr>
        <w:t xml:space="preserve"> ושקע בעור התוף או מצב שלאחר ניתוח ב-</w:t>
      </w:r>
      <w:r>
        <w:t>PROCESSUS MASTOIDEUS</w:t>
      </w:r>
      <w:r>
        <w:rPr>
          <w:rtl/>
        </w:rPr>
        <w:t xml:space="preserve"> </w:t>
      </w:r>
      <w:r>
        <w:rPr>
          <w:rFonts w:hint="eastAsia"/>
          <w:rtl/>
        </w:rPr>
        <w:t>אחוזי</w:t>
      </w:r>
      <w:r>
        <w:rPr>
          <w:rtl/>
        </w:rPr>
        <w:t xml:space="preserve"> הנכות ייקבעו בהתאם לליקוי השמיעה</w:t>
      </w:r>
    </w:p>
    <w:p w14:paraId="62CB7711" w14:textId="77777777" w:rsidR="00EB6524" w:rsidRDefault="00EB6524">
      <w:pPr>
        <w:pStyle w:val="P00"/>
        <w:tabs>
          <w:tab w:val="clear" w:pos="2835"/>
          <w:tab w:val="clear" w:pos="6259"/>
          <w:tab w:val="right" w:pos="7938"/>
        </w:tabs>
        <w:spacing w:before="72"/>
        <w:ind w:left="1475" w:right="1701" w:hanging="454"/>
        <w:rPr>
          <w:rFonts w:hint="cs"/>
          <w:rtl/>
        </w:rPr>
      </w:pPr>
      <w:r>
        <w:rPr>
          <w:rtl/>
        </w:rPr>
        <w:t>(ב)</w:t>
      </w:r>
      <w:r>
        <w:tab/>
      </w:r>
      <w:r>
        <w:rPr>
          <w:rFonts w:hint="eastAsia"/>
          <w:rtl/>
        </w:rPr>
        <w:t>מצב</w:t>
      </w:r>
      <w:r>
        <w:rPr>
          <w:rtl/>
        </w:rPr>
        <w:t xml:space="preserve"> לאחר ניתוח רדיקלי</w:t>
      </w:r>
    </w:p>
    <w:p w14:paraId="32A3C20F" w14:textId="77777777" w:rsidR="00EB6524" w:rsidRDefault="00EB6524">
      <w:pPr>
        <w:pStyle w:val="P00"/>
        <w:tabs>
          <w:tab w:val="clear" w:pos="2835"/>
          <w:tab w:val="clear" w:pos="6259"/>
          <w:tab w:val="right" w:pos="7938"/>
        </w:tabs>
        <w:spacing w:before="72"/>
        <w:ind w:left="1928" w:right="1701" w:hanging="454"/>
        <w:rPr>
          <w:rFonts w:hint="cs"/>
          <w:rtl/>
        </w:rPr>
      </w:pPr>
      <w:r>
        <w:rPr>
          <w:rtl/>
        </w:rPr>
        <w:t>(</w:t>
      </w:r>
      <w:r>
        <w:t>I</w:t>
      </w:r>
      <w:r>
        <w:rPr>
          <w:rtl/>
        </w:rPr>
        <w:t>)</w:t>
      </w:r>
      <w:r>
        <w:tab/>
      </w:r>
      <w:r>
        <w:rPr>
          <w:rFonts w:hint="eastAsia"/>
          <w:rtl/>
        </w:rPr>
        <w:t>החלל</w:t>
      </w:r>
      <w:r>
        <w:rPr>
          <w:rtl/>
        </w:rPr>
        <w:t xml:space="preserve"> יבש</w:t>
      </w:r>
      <w:r>
        <w:rPr>
          <w:rtl/>
        </w:rPr>
        <w:tab/>
        <w:t>0%</w:t>
      </w:r>
    </w:p>
    <w:p w14:paraId="4F588F17" w14:textId="77777777" w:rsidR="00EB6524" w:rsidRDefault="00EB6524">
      <w:pPr>
        <w:pStyle w:val="P00"/>
        <w:tabs>
          <w:tab w:val="clear" w:pos="2835"/>
          <w:tab w:val="clear" w:pos="6259"/>
          <w:tab w:val="right" w:pos="7938"/>
        </w:tabs>
        <w:spacing w:before="72"/>
        <w:ind w:left="1928" w:right="1701" w:hanging="454"/>
        <w:rPr>
          <w:rFonts w:hint="cs"/>
          <w:rtl/>
        </w:rPr>
      </w:pPr>
      <w:r>
        <w:rPr>
          <w:rtl/>
        </w:rPr>
        <w:t>(</w:t>
      </w:r>
      <w:r>
        <w:t>II</w:t>
      </w:r>
      <w:r>
        <w:rPr>
          <w:rtl/>
        </w:rPr>
        <w:t>)</w:t>
      </w:r>
      <w:r>
        <w:tab/>
      </w:r>
      <w:r>
        <w:rPr>
          <w:rFonts w:hint="eastAsia"/>
          <w:rtl/>
        </w:rPr>
        <w:t>קיימת</w:t>
      </w:r>
      <w:r>
        <w:rPr>
          <w:rtl/>
        </w:rPr>
        <w:t xml:space="preserve"> הפרשה קבועה</w:t>
      </w:r>
      <w:r>
        <w:rPr>
          <w:rtl/>
        </w:rPr>
        <w:tab/>
        <w:t>10%</w:t>
      </w:r>
    </w:p>
    <w:p w14:paraId="137656CD" w14:textId="77777777" w:rsidR="00EB6524" w:rsidRDefault="00EB6524">
      <w:pPr>
        <w:pStyle w:val="P00"/>
        <w:tabs>
          <w:tab w:val="clear" w:pos="2835"/>
          <w:tab w:val="clear" w:pos="6259"/>
          <w:tab w:val="right" w:pos="7938"/>
        </w:tabs>
        <w:spacing w:before="72"/>
        <w:ind w:left="1475" w:right="1701" w:hanging="454"/>
        <w:rPr>
          <w:rFonts w:hint="cs"/>
          <w:rtl/>
        </w:rPr>
      </w:pPr>
      <w:r>
        <w:rPr>
          <w:rtl/>
        </w:rPr>
        <w:t>(ג)</w:t>
      </w:r>
      <w:r>
        <w:tab/>
      </w:r>
      <w:r>
        <w:rPr>
          <w:rFonts w:hint="eastAsia"/>
          <w:rtl/>
        </w:rPr>
        <w:t>דלקת</w:t>
      </w:r>
      <w:r>
        <w:rPr>
          <w:rtl/>
        </w:rPr>
        <w:t xml:space="preserve"> כרונית של האוזן התיכונה עם הפרשה מוגלתית ללא פגיעה בעצם</w:t>
      </w:r>
    </w:p>
    <w:p w14:paraId="3DECAA19" w14:textId="77777777" w:rsidR="00EB6524" w:rsidRDefault="00EB6524">
      <w:pPr>
        <w:pStyle w:val="P00"/>
        <w:tabs>
          <w:tab w:val="clear" w:pos="2835"/>
          <w:tab w:val="clear" w:pos="6259"/>
          <w:tab w:val="right" w:pos="7938"/>
        </w:tabs>
        <w:spacing w:before="72"/>
        <w:ind w:left="1928" w:right="1701" w:hanging="454"/>
        <w:rPr>
          <w:rFonts w:hint="cs"/>
          <w:rtl/>
        </w:rPr>
      </w:pPr>
      <w:r>
        <w:rPr>
          <w:rtl/>
        </w:rPr>
        <w:t>(</w:t>
      </w:r>
      <w:r>
        <w:t>I</w:t>
      </w:r>
      <w:r>
        <w:rPr>
          <w:rtl/>
        </w:rPr>
        <w:t>)</w:t>
      </w:r>
      <w:r>
        <w:tab/>
      </w:r>
      <w:r>
        <w:rPr>
          <w:rFonts w:hint="eastAsia"/>
          <w:rtl/>
        </w:rPr>
        <w:t>חד</w:t>
      </w:r>
      <w:r>
        <w:rPr>
          <w:rtl/>
        </w:rPr>
        <w:t>-צדדית</w:t>
      </w:r>
      <w:r>
        <w:rPr>
          <w:rtl/>
        </w:rPr>
        <w:tab/>
        <w:t>10%</w:t>
      </w:r>
    </w:p>
    <w:p w14:paraId="3B4660B1" w14:textId="77777777" w:rsidR="00EB6524" w:rsidRDefault="00EB6524">
      <w:pPr>
        <w:pStyle w:val="P00"/>
        <w:tabs>
          <w:tab w:val="clear" w:pos="2835"/>
          <w:tab w:val="clear" w:pos="6259"/>
          <w:tab w:val="right" w:pos="7938"/>
        </w:tabs>
        <w:spacing w:before="72"/>
        <w:ind w:left="1928" w:right="1701" w:hanging="454"/>
        <w:rPr>
          <w:rFonts w:hint="cs"/>
          <w:rtl/>
        </w:rPr>
      </w:pPr>
      <w:r>
        <w:rPr>
          <w:rtl/>
        </w:rPr>
        <w:t>(</w:t>
      </w:r>
      <w:r>
        <w:t>II</w:t>
      </w:r>
      <w:r>
        <w:rPr>
          <w:rtl/>
        </w:rPr>
        <w:t>)</w:t>
      </w:r>
      <w:r>
        <w:tab/>
      </w:r>
      <w:r>
        <w:rPr>
          <w:rFonts w:hint="eastAsia"/>
          <w:rtl/>
        </w:rPr>
        <w:t>דו</w:t>
      </w:r>
      <w:r>
        <w:rPr>
          <w:rtl/>
        </w:rPr>
        <w:t>-צדדית</w:t>
      </w:r>
      <w:r>
        <w:rPr>
          <w:rtl/>
        </w:rPr>
        <w:tab/>
        <w:t>15%</w:t>
      </w:r>
    </w:p>
    <w:p w14:paraId="15F83773" w14:textId="77777777" w:rsidR="00EB6524" w:rsidRDefault="00EB6524">
      <w:pPr>
        <w:pStyle w:val="P00"/>
        <w:tabs>
          <w:tab w:val="clear" w:pos="2835"/>
          <w:tab w:val="clear" w:pos="6259"/>
          <w:tab w:val="right" w:pos="7938"/>
        </w:tabs>
        <w:spacing w:before="72"/>
        <w:ind w:left="1475" w:right="1701" w:hanging="454"/>
        <w:rPr>
          <w:rFonts w:hint="cs"/>
          <w:rtl/>
        </w:rPr>
      </w:pPr>
      <w:r>
        <w:rPr>
          <w:rtl/>
        </w:rPr>
        <w:t>(ד)</w:t>
      </w:r>
      <w:r>
        <w:tab/>
      </w:r>
      <w:r>
        <w:rPr>
          <w:rFonts w:hint="eastAsia"/>
          <w:rtl/>
        </w:rPr>
        <w:t>המצב</w:t>
      </w:r>
      <w:r>
        <w:rPr>
          <w:rtl/>
        </w:rPr>
        <w:t xml:space="preserve"> במו בסעיף-קטן (3) ג, קיימת פגיעה בעצם</w:t>
      </w:r>
    </w:p>
    <w:p w14:paraId="6E7405C0" w14:textId="77777777" w:rsidR="00EB6524" w:rsidRDefault="00EB6524">
      <w:pPr>
        <w:pStyle w:val="P00"/>
        <w:tabs>
          <w:tab w:val="clear" w:pos="2835"/>
          <w:tab w:val="clear" w:pos="6259"/>
          <w:tab w:val="right" w:pos="7938"/>
        </w:tabs>
        <w:spacing w:before="72"/>
        <w:ind w:left="1928" w:right="1701" w:hanging="454"/>
        <w:rPr>
          <w:rFonts w:hint="cs"/>
          <w:rtl/>
        </w:rPr>
      </w:pPr>
      <w:r>
        <w:rPr>
          <w:rtl/>
        </w:rPr>
        <w:t>(</w:t>
      </w:r>
      <w:r>
        <w:t>I</w:t>
      </w:r>
      <w:r>
        <w:rPr>
          <w:rtl/>
        </w:rPr>
        <w:t>)</w:t>
      </w:r>
      <w:r>
        <w:tab/>
      </w:r>
      <w:r>
        <w:rPr>
          <w:rFonts w:hint="eastAsia"/>
          <w:rtl/>
        </w:rPr>
        <w:t>חד</w:t>
      </w:r>
      <w:r>
        <w:rPr>
          <w:rtl/>
        </w:rPr>
        <w:t>-צדדית</w:t>
      </w:r>
      <w:r>
        <w:rPr>
          <w:rtl/>
        </w:rPr>
        <w:tab/>
        <w:t>20%</w:t>
      </w:r>
    </w:p>
    <w:p w14:paraId="740D81D2" w14:textId="77777777" w:rsidR="00EB6524" w:rsidRDefault="00EB6524">
      <w:pPr>
        <w:pStyle w:val="P00"/>
        <w:tabs>
          <w:tab w:val="clear" w:pos="2835"/>
          <w:tab w:val="clear" w:pos="6259"/>
          <w:tab w:val="right" w:pos="7938"/>
        </w:tabs>
        <w:spacing w:before="72"/>
        <w:ind w:left="1928" w:right="1701" w:hanging="454"/>
        <w:rPr>
          <w:rFonts w:hint="cs"/>
          <w:rtl/>
        </w:rPr>
      </w:pPr>
      <w:r>
        <w:rPr>
          <w:rtl/>
        </w:rPr>
        <w:t>(</w:t>
      </w:r>
      <w:r>
        <w:t>II</w:t>
      </w:r>
      <w:r>
        <w:rPr>
          <w:rtl/>
        </w:rPr>
        <w:t>)</w:t>
      </w:r>
      <w:r>
        <w:tab/>
      </w:r>
      <w:r>
        <w:rPr>
          <w:rFonts w:hint="eastAsia"/>
          <w:rtl/>
        </w:rPr>
        <w:t>דו</w:t>
      </w:r>
      <w:r>
        <w:rPr>
          <w:rtl/>
        </w:rPr>
        <w:t>-צדדית</w:t>
      </w:r>
      <w:r>
        <w:rPr>
          <w:rtl/>
        </w:rPr>
        <w:tab/>
        <w:t>25%</w:t>
      </w:r>
    </w:p>
    <w:p w14:paraId="453A44DB" w14:textId="77777777" w:rsidR="00EB6524" w:rsidRDefault="00EB6524">
      <w:pPr>
        <w:pStyle w:val="P00"/>
        <w:tabs>
          <w:tab w:val="clear" w:pos="2835"/>
          <w:tab w:val="clear" w:pos="6259"/>
          <w:tab w:val="right" w:pos="7938"/>
        </w:tabs>
        <w:spacing w:before="72"/>
        <w:ind w:left="1474" w:right="1134"/>
        <w:rPr>
          <w:rtl/>
        </w:rPr>
      </w:pPr>
      <w:r>
        <w:rPr>
          <w:rFonts w:hint="eastAsia"/>
          <w:rtl/>
        </w:rPr>
        <w:t>לאחוזי</w:t>
      </w:r>
      <w:r>
        <w:rPr>
          <w:rtl/>
        </w:rPr>
        <w:t xml:space="preserve"> הנכות שנקבעו בהתאם לסעיף קטן (3) ב,ג,ד, יש להוסיף את אחוזי הנכות שייקבעו עבור ליקויי שמיעה.</w:t>
      </w:r>
    </w:p>
    <w:p w14:paraId="6770713A" w14:textId="77777777" w:rsidR="00EB6524" w:rsidRDefault="00EB6524">
      <w:pPr>
        <w:pStyle w:val="P00"/>
        <w:tabs>
          <w:tab w:val="clear" w:pos="2835"/>
          <w:tab w:val="clear" w:pos="6259"/>
          <w:tab w:val="right" w:pos="7938"/>
        </w:tabs>
        <w:spacing w:before="72"/>
        <w:ind w:left="1021" w:right="1701" w:hanging="397"/>
        <w:rPr>
          <w:rFonts w:hint="cs"/>
          <w:rtl/>
        </w:rPr>
      </w:pPr>
      <w:r>
        <w:rPr>
          <w:rtl/>
        </w:rPr>
        <w:t>(4)</w:t>
      </w:r>
      <w:r>
        <w:tab/>
      </w:r>
      <w:r>
        <w:rPr>
          <w:rFonts w:hint="eastAsia"/>
          <w:rtl/>
        </w:rPr>
        <w:t>אוזן</w:t>
      </w:r>
      <w:r>
        <w:rPr>
          <w:rtl/>
        </w:rPr>
        <w:t xml:space="preserve"> פנימית</w:t>
      </w:r>
    </w:p>
    <w:p w14:paraId="5FB4BEF2" w14:textId="77777777" w:rsidR="00EB6524" w:rsidRDefault="00EB6524">
      <w:pPr>
        <w:pStyle w:val="P00"/>
        <w:tabs>
          <w:tab w:val="clear" w:pos="2835"/>
          <w:tab w:val="clear" w:pos="6259"/>
          <w:tab w:val="right" w:pos="7938"/>
        </w:tabs>
        <w:spacing w:before="72"/>
        <w:ind w:left="1475" w:right="1701" w:hanging="454"/>
        <w:rPr>
          <w:rFonts w:hint="cs"/>
          <w:rtl/>
        </w:rPr>
      </w:pPr>
      <w:r>
        <w:rPr>
          <w:rtl/>
        </w:rPr>
        <w:t>(א)</w:t>
      </w:r>
      <w:r>
        <w:tab/>
      </w:r>
      <w:r>
        <w:rPr>
          <w:rFonts w:hint="eastAsia"/>
          <w:rtl/>
        </w:rPr>
        <w:t>פגיעה</w:t>
      </w:r>
      <w:r>
        <w:rPr>
          <w:rtl/>
        </w:rPr>
        <w:t xml:space="preserve"> בחלק הקוכלארי אחוזי הנכות ייקבעו בהתאם לליקויי השמיעה</w:t>
      </w:r>
    </w:p>
    <w:p w14:paraId="340E33F0" w14:textId="77777777" w:rsidR="00EB6524" w:rsidRDefault="00EB6524">
      <w:pPr>
        <w:pStyle w:val="P00"/>
        <w:tabs>
          <w:tab w:val="clear" w:pos="2835"/>
          <w:tab w:val="clear" w:pos="6259"/>
          <w:tab w:val="right" w:pos="7938"/>
        </w:tabs>
        <w:spacing w:before="72"/>
        <w:ind w:left="1475" w:right="1701" w:hanging="454"/>
        <w:rPr>
          <w:rFonts w:hint="cs"/>
          <w:rtl/>
        </w:rPr>
      </w:pPr>
      <w:r>
        <w:rPr>
          <w:rtl/>
        </w:rPr>
        <w:t>(ב)</w:t>
      </w:r>
      <w:r>
        <w:tab/>
      </w:r>
      <w:r>
        <w:rPr>
          <w:rFonts w:hint="eastAsia"/>
          <w:rtl/>
        </w:rPr>
        <w:t>פגיעה</w:t>
      </w:r>
      <w:r>
        <w:rPr>
          <w:rtl/>
        </w:rPr>
        <w:t xml:space="preserve"> בחלק הוסטיבולרי</w:t>
      </w:r>
    </w:p>
    <w:p w14:paraId="1FEB58DA" w14:textId="77777777" w:rsidR="00EB6524" w:rsidRDefault="00EB6524">
      <w:pPr>
        <w:pStyle w:val="P00"/>
        <w:tabs>
          <w:tab w:val="clear" w:pos="2835"/>
          <w:tab w:val="clear" w:pos="6259"/>
          <w:tab w:val="right" w:pos="7938"/>
        </w:tabs>
        <w:spacing w:before="72"/>
        <w:ind w:left="1928" w:right="1701" w:hanging="454"/>
        <w:rPr>
          <w:rtl/>
        </w:rPr>
      </w:pPr>
      <w:r>
        <w:rPr>
          <w:rtl/>
        </w:rPr>
        <w:t>(</w:t>
      </w:r>
      <w:r>
        <w:t>I</w:t>
      </w:r>
      <w:r>
        <w:rPr>
          <w:rtl/>
        </w:rPr>
        <w:t>)</w:t>
      </w:r>
      <w:r>
        <w:tab/>
      </w:r>
      <w:r>
        <w:rPr>
          <w:rFonts w:hint="eastAsia"/>
          <w:rtl/>
        </w:rPr>
        <w:t>בצורה</w:t>
      </w:r>
      <w:r>
        <w:rPr>
          <w:rtl/>
        </w:rPr>
        <w:t xml:space="preserve"> קלה (קיימת סחרחורת, בחילה)</w:t>
      </w:r>
      <w:r>
        <w:rPr>
          <w:rtl/>
        </w:rPr>
        <w:tab/>
        <w:t>10%</w:t>
      </w:r>
    </w:p>
    <w:p w14:paraId="22BC74CB" w14:textId="77777777" w:rsidR="00EB6524" w:rsidRDefault="00EB6524">
      <w:pPr>
        <w:pStyle w:val="P00"/>
        <w:tabs>
          <w:tab w:val="clear" w:pos="2835"/>
          <w:tab w:val="clear" w:pos="6259"/>
          <w:tab w:val="right" w:pos="7938"/>
        </w:tabs>
        <w:spacing w:before="72"/>
        <w:ind w:left="1928" w:right="1701" w:hanging="454"/>
        <w:rPr>
          <w:rtl/>
        </w:rPr>
      </w:pPr>
      <w:r>
        <w:rPr>
          <w:rtl/>
        </w:rPr>
        <w:t>(</w:t>
      </w:r>
      <w:r>
        <w:t>II</w:t>
      </w:r>
      <w:r>
        <w:rPr>
          <w:rtl/>
        </w:rPr>
        <w:t>)</w:t>
      </w:r>
      <w:r>
        <w:tab/>
      </w:r>
      <w:r>
        <w:rPr>
          <w:rFonts w:hint="eastAsia"/>
          <w:rtl/>
        </w:rPr>
        <w:t>בצורה</w:t>
      </w:r>
      <w:r>
        <w:rPr>
          <w:rtl/>
        </w:rPr>
        <w:t xml:space="preserve"> בינונית - ישנם סימנים אובייקטיביים, כגון ניסטגמוס רפלקסים פתלוגיים</w:t>
      </w:r>
      <w:r>
        <w:rPr>
          <w:rtl/>
        </w:rPr>
        <w:tab/>
        <w:t>20%</w:t>
      </w:r>
    </w:p>
    <w:p w14:paraId="32D9622B" w14:textId="77777777" w:rsidR="00EB6524" w:rsidRDefault="00EB6524">
      <w:pPr>
        <w:pStyle w:val="P00"/>
        <w:tabs>
          <w:tab w:val="clear" w:pos="2835"/>
          <w:tab w:val="clear" w:pos="6259"/>
          <w:tab w:val="right" w:pos="7938"/>
        </w:tabs>
        <w:spacing w:before="72"/>
        <w:ind w:left="1928" w:right="1701" w:hanging="454"/>
        <w:rPr>
          <w:rtl/>
        </w:rPr>
      </w:pPr>
      <w:r>
        <w:rPr>
          <w:rtl/>
        </w:rPr>
        <w:t>(</w:t>
      </w:r>
      <w:r>
        <w:t>III</w:t>
      </w:r>
      <w:r>
        <w:rPr>
          <w:rtl/>
        </w:rPr>
        <w:t>)</w:t>
      </w:r>
      <w:r>
        <w:tab/>
      </w:r>
      <w:r>
        <w:rPr>
          <w:rFonts w:hint="eastAsia"/>
          <w:rtl/>
        </w:rPr>
        <w:t>בצורה</w:t>
      </w:r>
      <w:r>
        <w:rPr>
          <w:rtl/>
        </w:rPr>
        <w:t xml:space="preserve"> קשה - ישנם סימנים וסטיבולריים אובייקטיביים ספונטניים</w:t>
      </w:r>
      <w:r>
        <w:rPr>
          <w:rtl/>
        </w:rPr>
        <w:tab/>
        <w:t>40%</w:t>
      </w:r>
    </w:p>
    <w:p w14:paraId="5897DDF7" w14:textId="77777777" w:rsidR="00EB6524" w:rsidRDefault="00EB6524">
      <w:pPr>
        <w:pStyle w:val="P00"/>
        <w:tabs>
          <w:tab w:val="clear" w:pos="2835"/>
          <w:tab w:val="clear" w:pos="6259"/>
          <w:tab w:val="right" w:pos="7938"/>
        </w:tabs>
        <w:spacing w:before="72"/>
        <w:ind w:left="1928" w:right="1701" w:hanging="454"/>
        <w:rPr>
          <w:rtl/>
        </w:rPr>
      </w:pPr>
      <w:r>
        <w:rPr>
          <w:rtl/>
        </w:rPr>
        <w:t>(</w:t>
      </w:r>
      <w:r>
        <w:t>IV</w:t>
      </w:r>
      <w:r>
        <w:rPr>
          <w:rtl/>
        </w:rPr>
        <w:t>)</w:t>
      </w:r>
      <w:r>
        <w:tab/>
      </w:r>
      <w:r>
        <w:rPr>
          <w:rFonts w:hint="eastAsia"/>
          <w:rtl/>
        </w:rPr>
        <w:t>בצורה</w:t>
      </w:r>
      <w:r>
        <w:rPr>
          <w:rtl/>
        </w:rPr>
        <w:t xml:space="preserve"> חמורה - הדורשת ריתוק למיטה</w:t>
      </w:r>
      <w:r>
        <w:rPr>
          <w:rtl/>
        </w:rPr>
        <w:tab/>
        <w:t>100%</w:t>
      </w:r>
    </w:p>
    <w:p w14:paraId="552B3E78" w14:textId="77777777" w:rsidR="00EB6524" w:rsidRDefault="00EB6524">
      <w:pPr>
        <w:pStyle w:val="P00"/>
        <w:tabs>
          <w:tab w:val="clear" w:pos="2835"/>
          <w:tab w:val="clear" w:pos="6259"/>
          <w:tab w:val="right" w:pos="7938"/>
        </w:tabs>
        <w:spacing w:before="72"/>
        <w:ind w:left="1475" w:right="1701" w:hanging="454"/>
        <w:rPr>
          <w:rFonts w:hint="cs"/>
          <w:rtl/>
        </w:rPr>
      </w:pPr>
      <w:r>
        <w:rPr>
          <w:rtl/>
        </w:rPr>
        <w:t>(ג)</w:t>
      </w:r>
      <w:r>
        <w:tab/>
      </w:r>
      <w:r>
        <w:rPr>
          <w:rFonts w:hint="eastAsia"/>
          <w:rtl/>
        </w:rPr>
        <w:t>מחלת</w:t>
      </w:r>
      <w:r>
        <w:rPr>
          <w:rtl/>
        </w:rPr>
        <w:t xml:space="preserve"> </w:t>
      </w:r>
      <w:r>
        <w:t>MENIERE</w:t>
      </w:r>
      <w:r>
        <w:rPr>
          <w:rtl/>
        </w:rPr>
        <w:t xml:space="preserve"> </w:t>
      </w:r>
      <w:r>
        <w:rPr>
          <w:rFonts w:hint="eastAsia"/>
          <w:rtl/>
        </w:rPr>
        <w:t>אחוזי</w:t>
      </w:r>
      <w:r>
        <w:rPr>
          <w:rtl/>
        </w:rPr>
        <w:t xml:space="preserve"> הנכות ייקבעו בהתאם לנזק בחלק הוסטיבולרי והקוכלארי על-ידי צירוף של אחוזי הנכות לפגימות אלה</w:t>
      </w:r>
    </w:p>
    <w:p w14:paraId="77087774" w14:textId="77777777" w:rsidR="00EB6524" w:rsidRDefault="00EB6524">
      <w:pPr>
        <w:pStyle w:val="P00"/>
        <w:tabs>
          <w:tab w:val="clear" w:pos="2835"/>
          <w:tab w:val="clear" w:pos="6259"/>
          <w:tab w:val="right" w:pos="7938"/>
        </w:tabs>
        <w:spacing w:before="72"/>
        <w:ind w:left="1475" w:right="1701" w:hanging="454"/>
        <w:rPr>
          <w:rFonts w:hint="cs"/>
          <w:rtl/>
        </w:rPr>
      </w:pPr>
      <w:r>
        <w:rPr>
          <w:rtl/>
        </w:rPr>
        <w:t>(ד)</w:t>
      </w:r>
      <w:r>
        <w:tab/>
      </w:r>
      <w:r>
        <w:rPr>
          <w:rFonts w:hint="eastAsia"/>
          <w:rtl/>
        </w:rPr>
        <w:t>חבלה</w:t>
      </w:r>
      <w:r>
        <w:rPr>
          <w:rtl/>
        </w:rPr>
        <w:t xml:space="preserve"> אקוסטית (עם עקומת שמיעה אופיינית)</w:t>
      </w:r>
    </w:p>
    <w:p w14:paraId="1ADB92A1" w14:textId="77777777" w:rsidR="00EB6524" w:rsidRDefault="00EB6524">
      <w:pPr>
        <w:pStyle w:val="P00"/>
        <w:tabs>
          <w:tab w:val="clear" w:pos="2835"/>
          <w:tab w:val="clear" w:pos="6259"/>
          <w:tab w:val="right" w:pos="7938"/>
        </w:tabs>
        <w:spacing w:before="72"/>
        <w:ind w:left="1928" w:right="1701" w:hanging="454"/>
        <w:rPr>
          <w:rtl/>
        </w:rPr>
      </w:pPr>
      <w:r>
        <w:rPr>
          <w:rtl/>
        </w:rPr>
        <w:t>(</w:t>
      </w:r>
      <w:r>
        <w:t>I</w:t>
      </w:r>
      <w:r>
        <w:rPr>
          <w:rtl/>
        </w:rPr>
        <w:t>)</w:t>
      </w:r>
      <w:r>
        <w:tab/>
      </w:r>
      <w:r>
        <w:rPr>
          <w:rFonts w:hint="eastAsia"/>
          <w:rtl/>
        </w:rPr>
        <w:t>ללא</w:t>
      </w:r>
      <w:r>
        <w:rPr>
          <w:rtl/>
        </w:rPr>
        <w:t xml:space="preserve"> רעש ובלי הפחתת השמיעה בתדירויות הדיבור</w:t>
      </w:r>
      <w:r>
        <w:rPr>
          <w:rtl/>
        </w:rPr>
        <w:tab/>
        <w:t>0%</w:t>
      </w:r>
    </w:p>
    <w:p w14:paraId="7494FD22" w14:textId="77777777" w:rsidR="00EB6524" w:rsidRDefault="00EB6524">
      <w:pPr>
        <w:pStyle w:val="P00"/>
        <w:tabs>
          <w:tab w:val="clear" w:pos="2835"/>
          <w:tab w:val="clear" w:pos="6259"/>
          <w:tab w:val="right" w:pos="7938"/>
        </w:tabs>
        <w:spacing w:before="72"/>
        <w:ind w:left="1928" w:right="1701" w:hanging="454"/>
        <w:rPr>
          <w:rtl/>
        </w:rPr>
      </w:pPr>
      <w:r>
        <w:rPr>
          <w:rtl/>
        </w:rPr>
        <w:t>(</w:t>
      </w:r>
      <w:r>
        <w:t>II</w:t>
      </w:r>
      <w:r>
        <w:rPr>
          <w:rtl/>
        </w:rPr>
        <w:t>)</w:t>
      </w:r>
      <w:r>
        <w:tab/>
      </w:r>
      <w:r>
        <w:rPr>
          <w:rFonts w:hint="eastAsia"/>
          <w:rtl/>
        </w:rPr>
        <w:t>עם</w:t>
      </w:r>
      <w:r>
        <w:rPr>
          <w:rtl/>
        </w:rPr>
        <w:t xml:space="preserve"> רעש תמידי באוזניים בלי הפחתת שמיעה בתדירויות הדיבור</w:t>
      </w:r>
      <w:r>
        <w:rPr>
          <w:rtl/>
        </w:rPr>
        <w:tab/>
        <w:t>10%</w:t>
      </w:r>
    </w:p>
    <w:p w14:paraId="12BFE89B" w14:textId="77777777" w:rsidR="00EB6524" w:rsidRDefault="00EB6524">
      <w:pPr>
        <w:pStyle w:val="P00"/>
        <w:tabs>
          <w:tab w:val="clear" w:pos="2835"/>
          <w:tab w:val="clear" w:pos="6259"/>
          <w:tab w:val="right" w:pos="7938"/>
        </w:tabs>
        <w:spacing w:before="72"/>
        <w:ind w:left="1928" w:right="1701" w:hanging="454"/>
        <w:rPr>
          <w:rFonts w:hint="cs"/>
          <w:rtl/>
        </w:rPr>
      </w:pPr>
      <w:r>
        <w:rPr>
          <w:rtl/>
        </w:rPr>
        <w:t>(</w:t>
      </w:r>
      <w:r>
        <w:t>III</w:t>
      </w:r>
      <w:r>
        <w:rPr>
          <w:rtl/>
        </w:rPr>
        <w:t>)</w:t>
      </w:r>
      <w:r>
        <w:tab/>
      </w:r>
      <w:r>
        <w:rPr>
          <w:rFonts w:hint="eastAsia"/>
          <w:rtl/>
        </w:rPr>
        <w:t>כשקיימת</w:t>
      </w:r>
      <w:r>
        <w:rPr>
          <w:rtl/>
        </w:rPr>
        <w:t xml:space="preserve"> הפחתת שמיעה בתדירויות הדיבור, יש להוסיף את אחוזי הנכות שנקבעו לליקויי השמיעה בהתאם לתקנה 12 לתקנות אלו</w:t>
      </w:r>
    </w:p>
    <w:p w14:paraId="674B4179" w14:textId="77777777" w:rsidR="00EB6524" w:rsidRDefault="00CD7F9B">
      <w:pPr>
        <w:pStyle w:val="medium2-header"/>
        <w:keepLines w:val="0"/>
        <w:spacing w:before="72"/>
        <w:ind w:left="0" w:right="1134"/>
        <w:rPr>
          <w:rFonts w:hint="cs"/>
          <w:noProof/>
          <w:sz w:val="22"/>
          <w:szCs w:val="22"/>
          <w:rtl/>
        </w:rPr>
      </w:pPr>
      <w:bookmarkStart w:id="236" w:name="med12"/>
      <w:bookmarkEnd w:id="236"/>
      <w:r>
        <w:rPr>
          <w:noProof/>
          <w:sz w:val="22"/>
          <w:szCs w:val="22"/>
          <w:rtl/>
          <w:lang w:eastAsia="en-US"/>
        </w:rPr>
        <w:pict w14:anchorId="1EEE5D8C">
          <v:shape id="_x0000_s2356" type="#_x0000_t202" style="position:absolute;left:0;text-align:left;margin-left:470.35pt;margin-top:7.1pt;width:1in;height:11.2pt;z-index:251740672" filled="f" stroked="f">
            <v:textbox inset="1mm,0,1mm,0">
              <w:txbxContent>
                <w:p w14:paraId="719266D1" w14:textId="77777777" w:rsidR="00267E85" w:rsidRDefault="00267E85" w:rsidP="00CD7F9B">
                  <w:pPr>
                    <w:spacing w:line="160" w:lineRule="exact"/>
                    <w:jc w:val="left"/>
                    <w:rPr>
                      <w:rFonts w:cs="Miriam" w:hint="cs"/>
                      <w:szCs w:val="18"/>
                      <w:rtl/>
                    </w:rPr>
                  </w:pPr>
                  <w:r>
                    <w:rPr>
                      <w:rFonts w:cs="Miriam" w:hint="cs"/>
                      <w:szCs w:val="18"/>
                      <w:rtl/>
                    </w:rPr>
                    <w:t>תק' תשע"ו-2015</w:t>
                  </w:r>
                </w:p>
              </w:txbxContent>
            </v:textbox>
            <w10:anchorlock/>
          </v:shape>
        </w:pict>
      </w:r>
      <w:r w:rsidR="00EB6524">
        <w:rPr>
          <w:noProof/>
          <w:sz w:val="22"/>
          <w:szCs w:val="22"/>
          <w:rtl/>
        </w:rPr>
        <w:t>‏פרק שמיני</w:t>
      </w:r>
    </w:p>
    <w:p w14:paraId="4D1B9D84" w14:textId="77777777" w:rsidR="00EB6524" w:rsidRDefault="003531FD" w:rsidP="006F5348">
      <w:pPr>
        <w:pStyle w:val="header-2"/>
        <w:ind w:left="0" w:right="1134"/>
        <w:rPr>
          <w:rFonts w:hint="cs"/>
          <w:rtl/>
        </w:rPr>
      </w:pPr>
      <w:bookmarkStart w:id="237" w:name="hed210"/>
      <w:bookmarkEnd w:id="237"/>
      <w:r>
        <w:rPr>
          <w:rFonts w:hint="cs"/>
          <w:rtl/>
        </w:rPr>
        <w:t xml:space="preserve">חלל הפה, </w:t>
      </w:r>
      <w:r w:rsidR="00EB6524">
        <w:rPr>
          <w:rtl/>
        </w:rPr>
        <w:t>לסתות ושיניים‏</w:t>
      </w:r>
    </w:p>
    <w:p w14:paraId="3776B3A2" w14:textId="77777777" w:rsidR="00CD7F9B" w:rsidRPr="00003A83" w:rsidRDefault="00CD7F9B" w:rsidP="00CD7F9B">
      <w:pPr>
        <w:pStyle w:val="P22"/>
        <w:tabs>
          <w:tab w:val="clear" w:pos="6259"/>
          <w:tab w:val="left" w:pos="624"/>
          <w:tab w:val="left" w:pos="1021"/>
          <w:tab w:val="right" w:pos="7938"/>
        </w:tabs>
        <w:spacing w:before="0"/>
        <w:ind w:left="0" w:right="1701"/>
        <w:rPr>
          <w:rStyle w:val="default"/>
          <w:rFonts w:cs="FrankRuehl" w:hint="cs"/>
          <w:vanish/>
          <w:color w:val="FF0000"/>
          <w:szCs w:val="20"/>
          <w:shd w:val="clear" w:color="auto" w:fill="FFFF99"/>
          <w:rtl/>
        </w:rPr>
      </w:pPr>
      <w:bookmarkStart w:id="238" w:name="Rov277"/>
      <w:r w:rsidRPr="00003A83">
        <w:rPr>
          <w:rStyle w:val="default"/>
          <w:rFonts w:cs="FrankRuehl" w:hint="cs"/>
          <w:vanish/>
          <w:color w:val="FF0000"/>
          <w:szCs w:val="20"/>
          <w:shd w:val="clear" w:color="auto" w:fill="FFFF99"/>
          <w:rtl/>
        </w:rPr>
        <w:t>מיום 1.7.2016</w:t>
      </w:r>
    </w:p>
    <w:p w14:paraId="5FD63028" w14:textId="77777777" w:rsidR="00CD7F9B" w:rsidRPr="00003A83" w:rsidRDefault="00CD7F9B" w:rsidP="00CD7F9B">
      <w:pPr>
        <w:pStyle w:val="P22"/>
        <w:tabs>
          <w:tab w:val="clear" w:pos="6259"/>
          <w:tab w:val="left" w:pos="624"/>
          <w:tab w:val="left" w:pos="1021"/>
          <w:tab w:val="right" w:pos="7938"/>
        </w:tabs>
        <w:spacing w:before="0"/>
        <w:ind w:left="0" w:right="1701"/>
        <w:rPr>
          <w:rStyle w:val="default"/>
          <w:rFonts w:cs="FrankRuehl" w:hint="cs"/>
          <w:vanish/>
          <w:szCs w:val="20"/>
          <w:shd w:val="clear" w:color="auto" w:fill="FFFF99"/>
          <w:rtl/>
        </w:rPr>
      </w:pPr>
      <w:r w:rsidRPr="00003A83">
        <w:rPr>
          <w:rStyle w:val="default"/>
          <w:rFonts w:cs="FrankRuehl" w:hint="cs"/>
          <w:b/>
          <w:bCs/>
          <w:vanish/>
          <w:szCs w:val="20"/>
          <w:shd w:val="clear" w:color="auto" w:fill="FFFF99"/>
          <w:rtl/>
        </w:rPr>
        <w:t>תק' תשע"ו-2015</w:t>
      </w:r>
    </w:p>
    <w:p w14:paraId="3702545C" w14:textId="77777777" w:rsidR="00CD7F9B" w:rsidRPr="00003A83" w:rsidRDefault="00CD7F9B" w:rsidP="00CD7F9B">
      <w:pPr>
        <w:pStyle w:val="P22"/>
        <w:tabs>
          <w:tab w:val="clear" w:pos="6259"/>
          <w:tab w:val="left" w:pos="624"/>
          <w:tab w:val="left" w:pos="1021"/>
          <w:tab w:val="right" w:pos="7938"/>
        </w:tabs>
        <w:spacing w:before="0"/>
        <w:ind w:left="0" w:right="1701"/>
        <w:rPr>
          <w:rStyle w:val="default"/>
          <w:rFonts w:cs="FrankRuehl" w:hint="cs"/>
          <w:vanish/>
          <w:szCs w:val="20"/>
          <w:shd w:val="clear" w:color="auto" w:fill="FFFF99"/>
          <w:rtl/>
        </w:rPr>
      </w:pPr>
      <w:hyperlink r:id="rId216" w:history="1">
        <w:r w:rsidRPr="00003A83">
          <w:rPr>
            <w:rStyle w:val="Hyperlink"/>
            <w:rFonts w:hint="cs"/>
            <w:vanish/>
            <w:szCs w:val="20"/>
            <w:shd w:val="clear" w:color="auto" w:fill="FFFF99"/>
            <w:rtl/>
          </w:rPr>
          <w:t>ק"ת תשע"ו מס' 7584</w:t>
        </w:r>
      </w:hyperlink>
      <w:r w:rsidRPr="00003A83">
        <w:rPr>
          <w:rStyle w:val="default"/>
          <w:rFonts w:cs="FrankRuehl" w:hint="cs"/>
          <w:vanish/>
          <w:szCs w:val="20"/>
          <w:shd w:val="clear" w:color="auto" w:fill="FFFF99"/>
          <w:rtl/>
        </w:rPr>
        <w:t xml:space="preserve"> מיום 22.12.2015 עמ' 291</w:t>
      </w:r>
    </w:p>
    <w:p w14:paraId="6F6B217D" w14:textId="77777777" w:rsidR="00CD7F9B" w:rsidRPr="00CD7F9B" w:rsidRDefault="00CD7F9B" w:rsidP="00CD7F9B">
      <w:pPr>
        <w:pStyle w:val="P00"/>
        <w:tabs>
          <w:tab w:val="clear" w:pos="2835"/>
          <w:tab w:val="clear" w:pos="6259"/>
          <w:tab w:val="right" w:pos="7938"/>
        </w:tabs>
        <w:ind w:left="1021" w:right="1701" w:hanging="1021"/>
        <w:rPr>
          <w:rFonts w:cs="Miriam" w:hint="cs"/>
          <w:sz w:val="2"/>
          <w:szCs w:val="2"/>
          <w:rtl/>
        </w:rPr>
      </w:pPr>
      <w:r w:rsidRPr="00003A83">
        <w:rPr>
          <w:rFonts w:cs="Miriam" w:hint="cs"/>
          <w:strike/>
          <w:vanish/>
          <w:sz w:val="18"/>
          <w:szCs w:val="18"/>
          <w:shd w:val="clear" w:color="auto" w:fill="FFFF99"/>
          <w:rtl/>
        </w:rPr>
        <w:t>לסתות ושיניים</w:t>
      </w:r>
      <w:r w:rsidRPr="00003A83">
        <w:rPr>
          <w:rFonts w:cs="Miriam" w:hint="cs"/>
          <w:vanish/>
          <w:sz w:val="18"/>
          <w:szCs w:val="18"/>
          <w:shd w:val="clear" w:color="auto" w:fill="FFFF99"/>
          <w:rtl/>
        </w:rPr>
        <w:t xml:space="preserve"> </w:t>
      </w:r>
      <w:r w:rsidRPr="00003A83">
        <w:rPr>
          <w:rFonts w:cs="Miriam" w:hint="cs"/>
          <w:vanish/>
          <w:sz w:val="18"/>
          <w:szCs w:val="18"/>
          <w:u w:val="single"/>
          <w:shd w:val="clear" w:color="auto" w:fill="FFFF99"/>
          <w:rtl/>
        </w:rPr>
        <w:t>חלל הפה, לסתות ושיניים</w:t>
      </w:r>
      <w:bookmarkEnd w:id="238"/>
    </w:p>
    <w:p w14:paraId="7BF0B0F7" w14:textId="77777777" w:rsidR="00EB6524" w:rsidRDefault="00EB6524">
      <w:pPr>
        <w:pStyle w:val="P00"/>
        <w:tabs>
          <w:tab w:val="clear" w:pos="2835"/>
          <w:tab w:val="clear" w:pos="6259"/>
          <w:tab w:val="right" w:pos="7938"/>
        </w:tabs>
        <w:spacing w:before="72"/>
        <w:ind w:left="1021" w:right="1701" w:hanging="1021"/>
        <w:rPr>
          <w:rFonts w:hint="cs"/>
          <w:rtl/>
        </w:rPr>
      </w:pPr>
      <w:bookmarkStart w:id="239" w:name="Seif110"/>
      <w:bookmarkEnd w:id="239"/>
      <w:r>
        <w:rPr>
          <w:rFonts w:cs="Miriam"/>
          <w:szCs w:val="32"/>
          <w:rtl/>
          <w:lang w:val="he-IL"/>
        </w:rPr>
        <w:pict w14:anchorId="39878A11">
          <v:shape id="_x0000_s2210" type="#_x0000_t202" style="position:absolute;left:0;text-align:left;margin-left:470.25pt;margin-top:3.6pt;width:1in;height:21.65pt;z-index:251692544" filled="f" stroked="f">
            <v:textbox style="mso-next-textbox:#_x0000_s2210" inset="1mm,,1mm">
              <w:txbxContent>
                <w:p w14:paraId="6966C602" w14:textId="77777777" w:rsidR="00267E85" w:rsidRDefault="00267E85">
                  <w:pPr>
                    <w:spacing w:line="160" w:lineRule="exact"/>
                    <w:jc w:val="left"/>
                    <w:rPr>
                      <w:rFonts w:cs="Miriam" w:hint="cs"/>
                      <w:szCs w:val="18"/>
                      <w:rtl/>
                    </w:rPr>
                  </w:pPr>
                  <w:r>
                    <w:rPr>
                      <w:rFonts w:cs="Miriam" w:hint="cs"/>
                      <w:szCs w:val="18"/>
                      <w:rtl/>
                    </w:rPr>
                    <w:t>לסתות</w:t>
                  </w:r>
                </w:p>
              </w:txbxContent>
            </v:textbox>
          </v:shape>
        </w:pict>
      </w:r>
      <w:r>
        <w:rPr>
          <w:rFonts w:cs="Miriam"/>
          <w:sz w:val="32"/>
          <w:szCs w:val="32"/>
          <w:rtl/>
        </w:rPr>
        <w:t>73</w:t>
      </w:r>
      <w:r>
        <w:rPr>
          <w:rtl/>
        </w:rPr>
        <w:t>.</w:t>
      </w:r>
      <w:r>
        <w:tab/>
      </w:r>
      <w:r>
        <w:rPr>
          <w:rtl/>
        </w:rPr>
        <w:t>(1)</w:t>
      </w:r>
      <w:r>
        <w:tab/>
      </w:r>
      <w:r>
        <w:rPr>
          <w:rFonts w:hint="eastAsia"/>
          <w:rtl/>
        </w:rPr>
        <w:t>לסת</w:t>
      </w:r>
      <w:r>
        <w:rPr>
          <w:rtl/>
        </w:rPr>
        <w:t xml:space="preserve"> עליונה</w:t>
      </w:r>
    </w:p>
    <w:p w14:paraId="5BC1FDF9" w14:textId="77777777" w:rsidR="00EB6524" w:rsidRDefault="00EB6524">
      <w:pPr>
        <w:pStyle w:val="P00"/>
        <w:tabs>
          <w:tab w:val="clear" w:pos="2835"/>
          <w:tab w:val="clear" w:pos="6259"/>
          <w:tab w:val="right" w:pos="7938"/>
        </w:tabs>
        <w:spacing w:before="72"/>
        <w:ind w:left="1475" w:right="1701" w:hanging="454"/>
        <w:rPr>
          <w:rFonts w:hint="cs"/>
          <w:rtl/>
        </w:rPr>
      </w:pPr>
      <w:r>
        <w:rPr>
          <w:rtl/>
        </w:rPr>
        <w:t>(א)</w:t>
      </w:r>
      <w:r>
        <w:tab/>
      </w:r>
      <w:r>
        <w:rPr>
          <w:rFonts w:hint="eastAsia"/>
          <w:rtl/>
        </w:rPr>
        <w:t>שבר</w:t>
      </w:r>
      <w:r>
        <w:rPr>
          <w:rtl/>
        </w:rPr>
        <w:t xml:space="preserve"> הלסת העליונה עם העתקה (</w:t>
      </w:r>
      <w:r>
        <w:t>DISPLACEMENT</w:t>
      </w:r>
      <w:r>
        <w:rPr>
          <w:rtl/>
        </w:rPr>
        <w:t>)</w:t>
      </w:r>
    </w:p>
    <w:p w14:paraId="3C39183E" w14:textId="77777777" w:rsidR="00EB6524" w:rsidRDefault="00EB6524">
      <w:pPr>
        <w:pStyle w:val="P00"/>
        <w:tabs>
          <w:tab w:val="clear" w:pos="2835"/>
          <w:tab w:val="clear" w:pos="6259"/>
          <w:tab w:val="right" w:pos="7938"/>
        </w:tabs>
        <w:spacing w:before="72"/>
        <w:ind w:left="1928" w:right="1701" w:hanging="454"/>
        <w:rPr>
          <w:rtl/>
        </w:rPr>
      </w:pPr>
      <w:r>
        <w:rPr>
          <w:rtl/>
        </w:rPr>
        <w:t>(</w:t>
      </w:r>
      <w:r>
        <w:t>I</w:t>
      </w:r>
      <w:r>
        <w:rPr>
          <w:rtl/>
        </w:rPr>
        <w:t>)</w:t>
      </w:r>
      <w:r>
        <w:tab/>
      </w:r>
      <w:r>
        <w:rPr>
          <w:rFonts w:hint="eastAsia"/>
          <w:rtl/>
        </w:rPr>
        <w:t>בצורה</w:t>
      </w:r>
      <w:r>
        <w:rPr>
          <w:rtl/>
        </w:rPr>
        <w:t xml:space="preserve"> קלה, המנשך תקין</w:t>
      </w:r>
      <w:r>
        <w:rPr>
          <w:rtl/>
        </w:rPr>
        <w:tab/>
        <w:t>0%</w:t>
      </w:r>
    </w:p>
    <w:p w14:paraId="7563D3BE" w14:textId="77777777" w:rsidR="00EB6524" w:rsidRDefault="00EB6524">
      <w:pPr>
        <w:pStyle w:val="P00"/>
        <w:tabs>
          <w:tab w:val="clear" w:pos="2835"/>
          <w:tab w:val="clear" w:pos="6259"/>
          <w:tab w:val="right" w:pos="7938"/>
        </w:tabs>
        <w:spacing w:before="72"/>
        <w:ind w:left="1928" w:right="1701" w:hanging="454"/>
        <w:rPr>
          <w:rFonts w:hint="cs"/>
          <w:rtl/>
        </w:rPr>
      </w:pPr>
      <w:r>
        <w:rPr>
          <w:rtl/>
        </w:rPr>
        <w:t>(</w:t>
      </w:r>
      <w:r>
        <w:t>II</w:t>
      </w:r>
      <w:r>
        <w:rPr>
          <w:rtl/>
        </w:rPr>
        <w:t>)</w:t>
      </w:r>
      <w:r>
        <w:tab/>
      </w:r>
      <w:r>
        <w:rPr>
          <w:rFonts w:hint="eastAsia"/>
          <w:rtl/>
        </w:rPr>
        <w:t>בצורה</w:t>
      </w:r>
      <w:r>
        <w:rPr>
          <w:rtl/>
        </w:rPr>
        <w:t xml:space="preserve"> בינונית עם הפרעה קלה במנשך</w:t>
      </w:r>
      <w:r>
        <w:rPr>
          <w:rtl/>
        </w:rPr>
        <w:tab/>
        <w:t>10%</w:t>
      </w:r>
    </w:p>
    <w:p w14:paraId="11BF1C55" w14:textId="77777777" w:rsidR="00EB6524" w:rsidRDefault="00EB6524">
      <w:pPr>
        <w:pStyle w:val="P00"/>
        <w:tabs>
          <w:tab w:val="clear" w:pos="2835"/>
          <w:tab w:val="clear" w:pos="6259"/>
          <w:tab w:val="right" w:pos="7938"/>
        </w:tabs>
        <w:spacing w:before="72"/>
        <w:ind w:left="1928" w:right="1701" w:hanging="454"/>
        <w:rPr>
          <w:rtl/>
        </w:rPr>
      </w:pPr>
      <w:r>
        <w:rPr>
          <w:rtl/>
        </w:rPr>
        <w:t>(</w:t>
      </w:r>
      <w:r>
        <w:t>III</w:t>
      </w:r>
      <w:r>
        <w:rPr>
          <w:rtl/>
        </w:rPr>
        <w:t>)</w:t>
      </w:r>
      <w:r>
        <w:tab/>
      </w:r>
      <w:r>
        <w:rPr>
          <w:rFonts w:hint="eastAsia"/>
          <w:rtl/>
        </w:rPr>
        <w:t>בצורה</w:t>
      </w:r>
      <w:r>
        <w:rPr>
          <w:rtl/>
        </w:rPr>
        <w:t xml:space="preserve"> קשה עם הפרעות ניכרות במנשך</w:t>
      </w:r>
      <w:r>
        <w:rPr>
          <w:rtl/>
        </w:rPr>
        <w:tab/>
        <w:t>20%</w:t>
      </w:r>
    </w:p>
    <w:p w14:paraId="6BAEA98A" w14:textId="77777777" w:rsidR="00EB6524" w:rsidRDefault="00EB6524">
      <w:pPr>
        <w:pStyle w:val="P00"/>
        <w:tabs>
          <w:tab w:val="clear" w:pos="2835"/>
          <w:tab w:val="clear" w:pos="6259"/>
          <w:tab w:val="right" w:pos="7938"/>
        </w:tabs>
        <w:spacing w:before="72"/>
        <w:ind w:left="1475" w:right="1701" w:hanging="454"/>
        <w:rPr>
          <w:rFonts w:hint="cs"/>
          <w:rtl/>
        </w:rPr>
      </w:pPr>
      <w:r>
        <w:rPr>
          <w:rtl/>
        </w:rPr>
        <w:t>(ב)</w:t>
      </w:r>
      <w:r>
        <w:tab/>
      </w:r>
      <w:r>
        <w:rPr>
          <w:rFonts w:hint="eastAsia"/>
          <w:rtl/>
        </w:rPr>
        <w:t>אי</w:t>
      </w:r>
      <w:r>
        <w:rPr>
          <w:rtl/>
        </w:rPr>
        <w:t xml:space="preserve"> התאחות (</w:t>
      </w:r>
      <w:r>
        <w:t>NON UNION</w:t>
      </w:r>
      <w:r>
        <w:rPr>
          <w:rtl/>
        </w:rPr>
        <w:t>) של הלסת העליונה</w:t>
      </w:r>
    </w:p>
    <w:p w14:paraId="26AB09F9" w14:textId="77777777" w:rsidR="00EB6524" w:rsidRDefault="00EB6524">
      <w:pPr>
        <w:pStyle w:val="P00"/>
        <w:tabs>
          <w:tab w:val="clear" w:pos="2835"/>
          <w:tab w:val="clear" w:pos="6259"/>
          <w:tab w:val="right" w:pos="7938"/>
        </w:tabs>
        <w:spacing w:before="72"/>
        <w:ind w:left="1928" w:right="1701" w:hanging="454"/>
        <w:rPr>
          <w:rFonts w:hint="cs"/>
          <w:rtl/>
        </w:rPr>
      </w:pPr>
      <w:r>
        <w:rPr>
          <w:rtl/>
        </w:rPr>
        <w:t>(</w:t>
      </w:r>
      <w:r>
        <w:t>I</w:t>
      </w:r>
      <w:r>
        <w:rPr>
          <w:rtl/>
        </w:rPr>
        <w:t>)</w:t>
      </w:r>
      <w:r>
        <w:tab/>
      </w:r>
      <w:r>
        <w:rPr>
          <w:rFonts w:hint="eastAsia"/>
          <w:rtl/>
        </w:rPr>
        <w:t>בצורה</w:t>
      </w:r>
      <w:r>
        <w:rPr>
          <w:rtl/>
        </w:rPr>
        <w:t xml:space="preserve"> קלה עם הפרעות קלות במנשך</w:t>
      </w:r>
      <w:r>
        <w:rPr>
          <w:rtl/>
        </w:rPr>
        <w:tab/>
        <w:t>10%</w:t>
      </w:r>
    </w:p>
    <w:p w14:paraId="0AAA4C3C" w14:textId="77777777" w:rsidR="00EB6524" w:rsidRDefault="00EB6524">
      <w:pPr>
        <w:pStyle w:val="P00"/>
        <w:tabs>
          <w:tab w:val="clear" w:pos="2835"/>
          <w:tab w:val="clear" w:pos="6259"/>
          <w:tab w:val="right" w:pos="7938"/>
        </w:tabs>
        <w:spacing w:before="72"/>
        <w:ind w:left="1928" w:right="1701" w:hanging="454"/>
        <w:rPr>
          <w:rtl/>
        </w:rPr>
      </w:pPr>
      <w:r>
        <w:rPr>
          <w:rtl/>
        </w:rPr>
        <w:t>(</w:t>
      </w:r>
      <w:r>
        <w:t>II</w:t>
      </w:r>
      <w:r>
        <w:rPr>
          <w:rtl/>
        </w:rPr>
        <w:t>)</w:t>
      </w:r>
      <w:r>
        <w:tab/>
      </w:r>
      <w:r>
        <w:rPr>
          <w:rFonts w:hint="eastAsia"/>
          <w:rtl/>
        </w:rPr>
        <w:t>בצורה</w:t>
      </w:r>
      <w:r>
        <w:rPr>
          <w:rtl/>
        </w:rPr>
        <w:t xml:space="preserve"> בינונית</w:t>
      </w:r>
      <w:r>
        <w:rPr>
          <w:rtl/>
        </w:rPr>
        <w:tab/>
        <w:t>20%</w:t>
      </w:r>
    </w:p>
    <w:p w14:paraId="423B44CE" w14:textId="77777777" w:rsidR="00EB6524" w:rsidRDefault="00EB6524">
      <w:pPr>
        <w:pStyle w:val="P00"/>
        <w:tabs>
          <w:tab w:val="clear" w:pos="2835"/>
          <w:tab w:val="clear" w:pos="6259"/>
          <w:tab w:val="right" w:pos="7938"/>
        </w:tabs>
        <w:spacing w:before="72"/>
        <w:ind w:left="1928" w:right="1701" w:hanging="454"/>
        <w:rPr>
          <w:rtl/>
        </w:rPr>
      </w:pPr>
      <w:r>
        <w:rPr>
          <w:rtl/>
        </w:rPr>
        <w:t>(</w:t>
      </w:r>
      <w:r>
        <w:t>III</w:t>
      </w:r>
      <w:r>
        <w:rPr>
          <w:rtl/>
        </w:rPr>
        <w:t>)</w:t>
      </w:r>
      <w:r>
        <w:tab/>
      </w:r>
      <w:r>
        <w:rPr>
          <w:rFonts w:hint="eastAsia"/>
          <w:rtl/>
        </w:rPr>
        <w:t>בצורה</w:t>
      </w:r>
      <w:r>
        <w:rPr>
          <w:rtl/>
        </w:rPr>
        <w:t xml:space="preserve"> קשה עם הפרעות קשות במנשך</w:t>
      </w:r>
      <w:r>
        <w:rPr>
          <w:rtl/>
        </w:rPr>
        <w:tab/>
        <w:t>30%</w:t>
      </w:r>
    </w:p>
    <w:p w14:paraId="76CB76B6" w14:textId="77777777" w:rsidR="00EB6524" w:rsidRDefault="00EB6524">
      <w:pPr>
        <w:pStyle w:val="P00"/>
        <w:tabs>
          <w:tab w:val="clear" w:pos="2835"/>
          <w:tab w:val="clear" w:pos="6259"/>
          <w:tab w:val="right" w:pos="7938"/>
        </w:tabs>
        <w:spacing w:before="72"/>
        <w:ind w:left="1475" w:right="1701" w:hanging="454"/>
        <w:rPr>
          <w:rFonts w:hint="cs"/>
          <w:rtl/>
        </w:rPr>
      </w:pPr>
      <w:r>
        <w:rPr>
          <w:rtl/>
        </w:rPr>
        <w:t>(ג)</w:t>
      </w:r>
      <w:r>
        <w:tab/>
      </w:r>
      <w:r>
        <w:rPr>
          <w:rFonts w:hint="eastAsia"/>
          <w:rtl/>
        </w:rPr>
        <w:t>אבדן</w:t>
      </w:r>
      <w:r>
        <w:rPr>
          <w:rtl/>
        </w:rPr>
        <w:t xml:space="preserve"> המכתשית</w:t>
      </w:r>
      <w:r>
        <w:rPr>
          <w:rFonts w:hint="cs"/>
          <w:rtl/>
        </w:rPr>
        <w:t xml:space="preserve"> (</w:t>
      </w:r>
      <w:r>
        <w:t>PROCESSUS ALVEOLARIS OSSIS MAXILLAE SUPERIORIS</w:t>
      </w:r>
      <w:r>
        <w:rPr>
          <w:rFonts w:hint="cs"/>
          <w:rtl/>
        </w:rPr>
        <w:t>)</w:t>
      </w:r>
    </w:p>
    <w:p w14:paraId="76962930" w14:textId="77777777" w:rsidR="00EB6524" w:rsidRDefault="00EB6524">
      <w:pPr>
        <w:pStyle w:val="P00"/>
        <w:tabs>
          <w:tab w:val="clear" w:pos="2835"/>
          <w:tab w:val="clear" w:pos="6259"/>
          <w:tab w:val="right" w:pos="7938"/>
        </w:tabs>
        <w:spacing w:before="72"/>
        <w:ind w:left="1928" w:right="1701" w:hanging="454"/>
        <w:rPr>
          <w:rtl/>
        </w:rPr>
      </w:pPr>
      <w:r>
        <w:rPr>
          <w:rtl/>
        </w:rPr>
        <w:t>(</w:t>
      </w:r>
      <w:r>
        <w:t>I</w:t>
      </w:r>
      <w:r>
        <w:rPr>
          <w:rtl/>
        </w:rPr>
        <w:t>)</w:t>
      </w:r>
      <w:r>
        <w:tab/>
      </w:r>
      <w:r>
        <w:rPr>
          <w:rFonts w:hint="eastAsia"/>
          <w:rtl/>
        </w:rPr>
        <w:t>לאורך</w:t>
      </w:r>
      <w:r>
        <w:rPr>
          <w:rtl/>
        </w:rPr>
        <w:t xml:space="preserve"> מחצית הלסת העליונה</w:t>
      </w:r>
      <w:r>
        <w:rPr>
          <w:rtl/>
        </w:rPr>
        <w:tab/>
        <w:t>10%</w:t>
      </w:r>
    </w:p>
    <w:p w14:paraId="79B7070D" w14:textId="77777777" w:rsidR="00EB6524" w:rsidRDefault="00EB6524">
      <w:pPr>
        <w:pStyle w:val="P00"/>
        <w:tabs>
          <w:tab w:val="clear" w:pos="2835"/>
          <w:tab w:val="clear" w:pos="6259"/>
          <w:tab w:val="right" w:pos="7938"/>
        </w:tabs>
        <w:spacing w:before="72"/>
        <w:ind w:left="1928" w:right="1701" w:hanging="454"/>
        <w:rPr>
          <w:rtl/>
        </w:rPr>
      </w:pPr>
      <w:r>
        <w:rPr>
          <w:rtl/>
        </w:rPr>
        <w:t>(</w:t>
      </w:r>
      <w:r>
        <w:t>II</w:t>
      </w:r>
      <w:r>
        <w:rPr>
          <w:rtl/>
        </w:rPr>
        <w:t>)</w:t>
      </w:r>
      <w:r>
        <w:tab/>
      </w:r>
      <w:r>
        <w:rPr>
          <w:rFonts w:hint="eastAsia"/>
          <w:rtl/>
        </w:rPr>
        <w:t>לאורך</w:t>
      </w:r>
      <w:r>
        <w:rPr>
          <w:rtl/>
        </w:rPr>
        <w:t xml:space="preserve"> כל הלסת</w:t>
      </w:r>
      <w:r>
        <w:rPr>
          <w:rtl/>
        </w:rPr>
        <w:tab/>
        <w:t>20%</w:t>
      </w:r>
    </w:p>
    <w:p w14:paraId="7D967E39" w14:textId="77777777" w:rsidR="003531FD" w:rsidRDefault="003531FD" w:rsidP="00D41D9D">
      <w:pPr>
        <w:pStyle w:val="P00"/>
        <w:tabs>
          <w:tab w:val="clear" w:pos="2835"/>
          <w:tab w:val="clear" w:pos="6259"/>
          <w:tab w:val="right" w:pos="7938"/>
        </w:tabs>
        <w:spacing w:before="72"/>
        <w:ind w:left="1475" w:right="1701" w:hanging="454"/>
        <w:rPr>
          <w:rFonts w:hint="cs"/>
          <w:rtl/>
        </w:rPr>
      </w:pPr>
      <w:r>
        <w:rPr>
          <w:rtl/>
        </w:rPr>
        <w:pict w14:anchorId="1FC88F96">
          <v:shape id="_x0000_s2428" type="#_x0000_t202" style="position:absolute;left:0;text-align:left;margin-left:470.35pt;margin-top:7.1pt;width:1in;height:11.2pt;z-index:251766272" filled="f" stroked="f">
            <v:textbox inset="1mm,0,1mm,0">
              <w:txbxContent>
                <w:p w14:paraId="3F726494" w14:textId="77777777" w:rsidR="003531FD" w:rsidRDefault="003531FD" w:rsidP="003531FD">
                  <w:pPr>
                    <w:spacing w:line="160" w:lineRule="exact"/>
                    <w:jc w:val="left"/>
                    <w:rPr>
                      <w:rFonts w:cs="Miriam" w:hint="cs"/>
                      <w:szCs w:val="18"/>
                      <w:rtl/>
                    </w:rPr>
                  </w:pPr>
                  <w:r>
                    <w:rPr>
                      <w:rFonts w:cs="Miriam" w:hint="cs"/>
                      <w:szCs w:val="18"/>
                      <w:rtl/>
                    </w:rPr>
                    <w:t>תק' תשע"ו-2015</w:t>
                  </w:r>
                </w:p>
              </w:txbxContent>
            </v:textbox>
            <w10:anchorlock/>
          </v:shape>
        </w:pict>
      </w:r>
      <w:r>
        <w:rPr>
          <w:rtl/>
        </w:rPr>
        <w:t>(</w:t>
      </w:r>
      <w:r w:rsidR="00D41D9D" w:rsidRPr="00D41D9D">
        <w:rPr>
          <w:rFonts w:hint="cs"/>
          <w:rtl/>
        </w:rPr>
        <w:t xml:space="preserve"> ד)</w:t>
      </w:r>
      <w:r w:rsidR="00D41D9D" w:rsidRPr="00D41D9D">
        <w:rPr>
          <w:rFonts w:hint="cs"/>
          <w:rtl/>
        </w:rPr>
        <w:tab/>
        <w:t>אבדן לסת עליונה</w:t>
      </w:r>
    </w:p>
    <w:p w14:paraId="11753E55" w14:textId="77777777" w:rsidR="003531FD" w:rsidRDefault="003531FD" w:rsidP="00D41D9D">
      <w:pPr>
        <w:pStyle w:val="P00"/>
        <w:tabs>
          <w:tab w:val="clear" w:pos="2835"/>
          <w:tab w:val="clear" w:pos="6259"/>
          <w:tab w:val="right" w:pos="7938"/>
        </w:tabs>
        <w:spacing w:before="72"/>
        <w:ind w:left="1928" w:right="1701" w:hanging="454"/>
        <w:rPr>
          <w:rtl/>
        </w:rPr>
      </w:pPr>
      <w:r>
        <w:rPr>
          <w:rtl/>
        </w:rPr>
        <w:t>(</w:t>
      </w:r>
      <w:r>
        <w:t>I</w:t>
      </w:r>
      <w:r>
        <w:rPr>
          <w:rtl/>
        </w:rPr>
        <w:t>)</w:t>
      </w:r>
      <w:r>
        <w:tab/>
      </w:r>
      <w:r w:rsidR="00D41D9D">
        <w:rPr>
          <w:rFonts w:hint="cs"/>
          <w:rtl/>
        </w:rPr>
        <w:t>אבדן חלקי</w:t>
      </w:r>
      <w:r>
        <w:rPr>
          <w:rtl/>
        </w:rPr>
        <w:tab/>
      </w:r>
      <w:r w:rsidR="00D41D9D">
        <w:rPr>
          <w:rFonts w:hint="cs"/>
          <w:rtl/>
        </w:rPr>
        <w:t>30</w:t>
      </w:r>
      <w:r>
        <w:rPr>
          <w:rtl/>
        </w:rPr>
        <w:t>%</w:t>
      </w:r>
    </w:p>
    <w:p w14:paraId="59E4EC76" w14:textId="77777777" w:rsidR="003531FD" w:rsidRDefault="003531FD" w:rsidP="00D41D9D">
      <w:pPr>
        <w:pStyle w:val="P00"/>
        <w:tabs>
          <w:tab w:val="clear" w:pos="2835"/>
          <w:tab w:val="clear" w:pos="6259"/>
          <w:tab w:val="right" w:pos="7938"/>
        </w:tabs>
        <w:spacing w:before="72"/>
        <w:ind w:left="1928" w:right="1701" w:hanging="454"/>
        <w:rPr>
          <w:rFonts w:hint="cs"/>
          <w:rtl/>
        </w:rPr>
      </w:pPr>
      <w:r>
        <w:rPr>
          <w:rtl/>
        </w:rPr>
        <w:t>(</w:t>
      </w:r>
      <w:r>
        <w:t>II</w:t>
      </w:r>
      <w:r>
        <w:rPr>
          <w:rtl/>
        </w:rPr>
        <w:t>)</w:t>
      </w:r>
      <w:r>
        <w:tab/>
      </w:r>
      <w:r w:rsidR="00D41D9D">
        <w:rPr>
          <w:rFonts w:hint="cs"/>
          <w:rtl/>
        </w:rPr>
        <w:t>אבדן חצי לסת</w:t>
      </w:r>
      <w:r w:rsidR="00D41D9D">
        <w:rPr>
          <w:rtl/>
        </w:rPr>
        <w:tab/>
      </w:r>
      <w:r w:rsidR="00D41D9D">
        <w:rPr>
          <w:rFonts w:hint="cs"/>
          <w:rtl/>
        </w:rPr>
        <w:t>5</w:t>
      </w:r>
      <w:r>
        <w:rPr>
          <w:rtl/>
        </w:rPr>
        <w:t>0%</w:t>
      </w:r>
    </w:p>
    <w:p w14:paraId="3E5063CD" w14:textId="77777777" w:rsidR="003531FD" w:rsidRDefault="003531FD" w:rsidP="00D41D9D">
      <w:pPr>
        <w:pStyle w:val="P00"/>
        <w:tabs>
          <w:tab w:val="clear" w:pos="2835"/>
          <w:tab w:val="clear" w:pos="6259"/>
          <w:tab w:val="right" w:pos="7938"/>
        </w:tabs>
        <w:spacing w:before="72"/>
        <w:ind w:left="1928" w:right="1701" w:hanging="454"/>
        <w:rPr>
          <w:rtl/>
        </w:rPr>
      </w:pPr>
      <w:r>
        <w:rPr>
          <w:rtl/>
        </w:rPr>
        <w:t>(</w:t>
      </w:r>
      <w:r>
        <w:t>III</w:t>
      </w:r>
      <w:r>
        <w:rPr>
          <w:rtl/>
        </w:rPr>
        <w:t>)</w:t>
      </w:r>
      <w:r>
        <w:tab/>
      </w:r>
      <w:r w:rsidR="00D41D9D">
        <w:rPr>
          <w:rFonts w:hint="cs"/>
          <w:rtl/>
        </w:rPr>
        <w:t>אבדן לסת שלמה</w:t>
      </w:r>
      <w:r w:rsidR="00D41D9D">
        <w:rPr>
          <w:rtl/>
        </w:rPr>
        <w:tab/>
      </w:r>
      <w:r w:rsidR="00D41D9D">
        <w:rPr>
          <w:rFonts w:hint="cs"/>
          <w:rtl/>
        </w:rPr>
        <w:t>10</w:t>
      </w:r>
      <w:r>
        <w:rPr>
          <w:rtl/>
        </w:rPr>
        <w:t>0%</w:t>
      </w:r>
    </w:p>
    <w:p w14:paraId="2D118FC2" w14:textId="77777777" w:rsidR="00EB6524" w:rsidRDefault="00EB6524" w:rsidP="003531FD">
      <w:pPr>
        <w:pStyle w:val="P00"/>
        <w:tabs>
          <w:tab w:val="clear" w:pos="2835"/>
          <w:tab w:val="clear" w:pos="6259"/>
          <w:tab w:val="right" w:pos="7938"/>
        </w:tabs>
        <w:spacing w:before="72"/>
        <w:ind w:left="1021" w:right="1701" w:hanging="397"/>
        <w:rPr>
          <w:rFonts w:hint="cs"/>
          <w:rtl/>
        </w:rPr>
      </w:pPr>
      <w:r>
        <w:rPr>
          <w:rtl/>
        </w:rPr>
        <w:t>(2)</w:t>
      </w:r>
      <w:r>
        <w:tab/>
      </w:r>
      <w:r>
        <w:rPr>
          <w:rFonts w:hint="eastAsia"/>
          <w:rtl/>
        </w:rPr>
        <w:t>לסת</w:t>
      </w:r>
      <w:r>
        <w:rPr>
          <w:rtl/>
        </w:rPr>
        <w:t xml:space="preserve"> תחתונה</w:t>
      </w:r>
    </w:p>
    <w:p w14:paraId="15C4C89D" w14:textId="77777777" w:rsidR="00EB6524" w:rsidRDefault="006F5348" w:rsidP="00D41D9D">
      <w:pPr>
        <w:pStyle w:val="P00"/>
        <w:tabs>
          <w:tab w:val="clear" w:pos="2835"/>
          <w:tab w:val="clear" w:pos="6259"/>
          <w:tab w:val="right" w:pos="7938"/>
        </w:tabs>
        <w:spacing w:before="72"/>
        <w:ind w:left="1475" w:right="1701" w:hanging="454"/>
        <w:rPr>
          <w:rFonts w:hint="cs"/>
          <w:rtl/>
        </w:rPr>
      </w:pPr>
      <w:r>
        <w:rPr>
          <w:rtl/>
          <w:lang w:eastAsia="en-US"/>
        </w:rPr>
        <w:pict w14:anchorId="6C392610">
          <v:shape id="_x0000_s2365" type="#_x0000_t202" style="position:absolute;left:0;text-align:left;margin-left:470.35pt;margin-top:7.1pt;width:1in;height:11.2pt;z-index:251741696" filled="f" stroked="f">
            <v:textbox inset="1mm,0,1mm,0">
              <w:txbxContent>
                <w:p w14:paraId="0BC56CE3" w14:textId="77777777" w:rsidR="00267E85" w:rsidRDefault="00267E85" w:rsidP="006F5348">
                  <w:pPr>
                    <w:spacing w:line="160" w:lineRule="exact"/>
                    <w:jc w:val="left"/>
                    <w:rPr>
                      <w:rFonts w:cs="Miriam" w:hint="cs"/>
                      <w:szCs w:val="18"/>
                      <w:rtl/>
                    </w:rPr>
                  </w:pPr>
                  <w:r>
                    <w:rPr>
                      <w:rFonts w:cs="Miriam" w:hint="cs"/>
                      <w:szCs w:val="18"/>
                      <w:rtl/>
                    </w:rPr>
                    <w:t>תק' תשע"ו-2015</w:t>
                  </w:r>
                </w:p>
              </w:txbxContent>
            </v:textbox>
            <w10:anchorlock/>
          </v:shape>
        </w:pict>
      </w:r>
      <w:r w:rsidR="00EB6524">
        <w:rPr>
          <w:rtl/>
        </w:rPr>
        <w:t>(א)</w:t>
      </w:r>
      <w:r w:rsidR="00EB6524">
        <w:tab/>
      </w:r>
      <w:r w:rsidR="00D41D9D">
        <w:rPr>
          <w:rFonts w:hint="cs"/>
          <w:rtl/>
        </w:rPr>
        <w:t>פריקה זמנית</w:t>
      </w:r>
    </w:p>
    <w:p w14:paraId="3950FF49" w14:textId="77777777" w:rsidR="00EB6524" w:rsidRDefault="006F5348">
      <w:pPr>
        <w:pStyle w:val="P00"/>
        <w:tabs>
          <w:tab w:val="clear" w:pos="2835"/>
          <w:tab w:val="clear" w:pos="6259"/>
          <w:tab w:val="right" w:pos="7938"/>
        </w:tabs>
        <w:spacing w:before="72"/>
        <w:ind w:left="1928" w:right="1701" w:hanging="454"/>
        <w:rPr>
          <w:rtl/>
        </w:rPr>
      </w:pPr>
      <w:r>
        <w:rPr>
          <w:rtl/>
          <w:lang w:eastAsia="en-US"/>
        </w:rPr>
        <w:pict w14:anchorId="677612F8">
          <v:shape id="_x0000_s2368" type="#_x0000_t202" style="position:absolute;left:0;text-align:left;margin-left:470.35pt;margin-top:7.1pt;width:1in;height:11.2pt;z-index:251742720" filled="f" stroked="f">
            <v:textbox inset="1mm,0,1mm,0">
              <w:txbxContent>
                <w:p w14:paraId="7EAC43BA" w14:textId="77777777" w:rsidR="00267E85" w:rsidRDefault="00267E85" w:rsidP="006F5348">
                  <w:pPr>
                    <w:spacing w:line="160" w:lineRule="exact"/>
                    <w:jc w:val="left"/>
                    <w:rPr>
                      <w:rFonts w:cs="Miriam" w:hint="cs"/>
                      <w:szCs w:val="18"/>
                      <w:rtl/>
                    </w:rPr>
                  </w:pPr>
                  <w:r>
                    <w:rPr>
                      <w:rFonts w:cs="Miriam" w:hint="cs"/>
                      <w:szCs w:val="18"/>
                      <w:rtl/>
                    </w:rPr>
                    <w:t>תק' תשע"ו-2015</w:t>
                  </w:r>
                </w:p>
              </w:txbxContent>
            </v:textbox>
            <w10:anchorlock/>
          </v:shape>
        </w:pict>
      </w:r>
      <w:r w:rsidR="00EB6524">
        <w:rPr>
          <w:rtl/>
        </w:rPr>
        <w:t>(</w:t>
      </w:r>
      <w:r w:rsidR="00EB6524">
        <w:t>I</w:t>
      </w:r>
      <w:r w:rsidR="00EB6524">
        <w:rPr>
          <w:rtl/>
        </w:rPr>
        <w:t>)</w:t>
      </w:r>
      <w:r w:rsidR="00EB6524">
        <w:tab/>
      </w:r>
      <w:r w:rsidR="00EB6524">
        <w:rPr>
          <w:rFonts w:hint="eastAsia"/>
          <w:rtl/>
        </w:rPr>
        <w:t>בצורה</w:t>
      </w:r>
      <w:r w:rsidR="00EB6524">
        <w:rPr>
          <w:rtl/>
        </w:rPr>
        <w:t xml:space="preserve"> קלה, המופיעה לעתים רחוקות ללא הפרעה בלעיסה</w:t>
      </w:r>
      <w:r w:rsidR="00D41D9D">
        <w:rPr>
          <w:rFonts w:hint="cs"/>
          <w:rtl/>
        </w:rPr>
        <w:t xml:space="preserve"> או במנשך</w:t>
      </w:r>
      <w:r w:rsidR="00EB6524">
        <w:rPr>
          <w:rtl/>
        </w:rPr>
        <w:tab/>
        <w:t>0%</w:t>
      </w:r>
    </w:p>
    <w:p w14:paraId="735E5B99" w14:textId="77777777" w:rsidR="00EB6524" w:rsidRDefault="00EB6524">
      <w:pPr>
        <w:pStyle w:val="P00"/>
        <w:tabs>
          <w:tab w:val="clear" w:pos="2835"/>
          <w:tab w:val="clear" w:pos="6259"/>
          <w:tab w:val="right" w:pos="7938"/>
        </w:tabs>
        <w:spacing w:before="72"/>
        <w:ind w:left="1928" w:right="1701" w:hanging="454"/>
        <w:rPr>
          <w:rtl/>
        </w:rPr>
      </w:pPr>
      <w:r>
        <w:rPr>
          <w:rtl/>
        </w:rPr>
        <w:t>(</w:t>
      </w:r>
      <w:r>
        <w:t>II</w:t>
      </w:r>
      <w:r>
        <w:rPr>
          <w:rtl/>
        </w:rPr>
        <w:t>)</w:t>
      </w:r>
      <w:r>
        <w:tab/>
      </w:r>
      <w:r>
        <w:rPr>
          <w:rFonts w:hint="eastAsia"/>
          <w:rtl/>
        </w:rPr>
        <w:t>בצורה</w:t>
      </w:r>
      <w:r>
        <w:rPr>
          <w:rtl/>
        </w:rPr>
        <w:t xml:space="preserve"> בינונית, המופיעה לעתים תכופות עם הפרעות קלות בלעיסה</w:t>
      </w:r>
      <w:r>
        <w:rPr>
          <w:rFonts w:hint="cs"/>
          <w:rtl/>
        </w:rPr>
        <w:tab/>
      </w:r>
      <w:r>
        <w:rPr>
          <w:rtl/>
        </w:rPr>
        <w:t>10%</w:t>
      </w:r>
    </w:p>
    <w:p w14:paraId="05ECF2BF" w14:textId="77777777" w:rsidR="00EB6524" w:rsidRDefault="00EB6524">
      <w:pPr>
        <w:pStyle w:val="P00"/>
        <w:tabs>
          <w:tab w:val="clear" w:pos="2835"/>
          <w:tab w:val="clear" w:pos="6259"/>
          <w:tab w:val="right" w:pos="7938"/>
        </w:tabs>
        <w:spacing w:before="72"/>
        <w:ind w:left="1928" w:right="1701" w:hanging="454"/>
        <w:rPr>
          <w:rtl/>
        </w:rPr>
      </w:pPr>
      <w:r>
        <w:rPr>
          <w:rtl/>
        </w:rPr>
        <w:t>(</w:t>
      </w:r>
      <w:r>
        <w:t>III</w:t>
      </w:r>
      <w:r>
        <w:rPr>
          <w:rtl/>
        </w:rPr>
        <w:t>)</w:t>
      </w:r>
      <w:r>
        <w:tab/>
      </w:r>
      <w:r>
        <w:rPr>
          <w:rFonts w:hint="eastAsia"/>
          <w:rtl/>
        </w:rPr>
        <w:t>בצורה</w:t>
      </w:r>
      <w:r>
        <w:rPr>
          <w:rtl/>
        </w:rPr>
        <w:t xml:space="preserve"> קשה, המופיעה עם כל פתיחת הפה והפרעות קשות בלעיסה </w:t>
      </w:r>
      <w:r>
        <w:rPr>
          <w:rtl/>
        </w:rPr>
        <w:tab/>
        <w:t>20%</w:t>
      </w:r>
    </w:p>
    <w:p w14:paraId="6E294E18" w14:textId="77777777" w:rsidR="00EB6524" w:rsidRDefault="006F5348" w:rsidP="006F5348">
      <w:pPr>
        <w:pStyle w:val="P00"/>
        <w:tabs>
          <w:tab w:val="clear" w:pos="2835"/>
          <w:tab w:val="clear" w:pos="6259"/>
          <w:tab w:val="right" w:pos="7938"/>
        </w:tabs>
        <w:spacing w:before="72"/>
        <w:ind w:left="1475" w:right="1701" w:hanging="454"/>
        <w:jc w:val="left"/>
        <w:rPr>
          <w:rFonts w:hint="cs"/>
          <w:rtl/>
        </w:rPr>
      </w:pPr>
      <w:r>
        <w:rPr>
          <w:rtl/>
          <w:lang w:eastAsia="en-US"/>
        </w:rPr>
        <w:pict w14:anchorId="37C2A84F">
          <v:shape id="_x0000_s2371" type="#_x0000_t202" style="position:absolute;left:0;text-align:left;margin-left:470.35pt;margin-top:7.1pt;width:1in;height:11.2pt;z-index:251743744" filled="f" stroked="f">
            <v:textbox inset="1mm,0,1mm,0">
              <w:txbxContent>
                <w:p w14:paraId="27B0144E" w14:textId="77777777" w:rsidR="00267E85" w:rsidRDefault="00267E85" w:rsidP="006F5348">
                  <w:pPr>
                    <w:spacing w:line="160" w:lineRule="exact"/>
                    <w:jc w:val="left"/>
                    <w:rPr>
                      <w:rFonts w:cs="Miriam" w:hint="cs"/>
                      <w:szCs w:val="18"/>
                      <w:rtl/>
                    </w:rPr>
                  </w:pPr>
                  <w:r>
                    <w:rPr>
                      <w:rFonts w:cs="Miriam" w:hint="cs"/>
                      <w:szCs w:val="18"/>
                      <w:rtl/>
                    </w:rPr>
                    <w:t>תק' תשע"ו-2015</w:t>
                  </w:r>
                </w:p>
              </w:txbxContent>
            </v:textbox>
            <w10:anchorlock/>
          </v:shape>
        </w:pict>
      </w:r>
      <w:r w:rsidR="00EB6524">
        <w:rPr>
          <w:rtl/>
        </w:rPr>
        <w:t>(ב)</w:t>
      </w:r>
      <w:r w:rsidR="00EB6524">
        <w:tab/>
      </w:r>
      <w:r w:rsidR="00EB6524">
        <w:rPr>
          <w:rFonts w:hint="eastAsia"/>
          <w:rtl/>
        </w:rPr>
        <w:t>הגבלות</w:t>
      </w:r>
      <w:r w:rsidR="00EB6524">
        <w:rPr>
          <w:rtl/>
        </w:rPr>
        <w:t xml:space="preserve"> התנועות בפרק הטמפורו-מנדיבולרי (</w:t>
      </w:r>
      <w:r w:rsidR="00EB6524">
        <w:t>TEMPORO-MANDIBULARIS</w:t>
      </w:r>
      <w:r w:rsidR="00EB6524">
        <w:rPr>
          <w:rtl/>
        </w:rPr>
        <w:t>)</w:t>
      </w:r>
    </w:p>
    <w:p w14:paraId="41A5DE36" w14:textId="77777777" w:rsidR="00EB6524" w:rsidRDefault="00EB6524" w:rsidP="000F7A89">
      <w:pPr>
        <w:pStyle w:val="P00"/>
        <w:tabs>
          <w:tab w:val="clear" w:pos="2835"/>
          <w:tab w:val="clear" w:pos="6259"/>
          <w:tab w:val="right" w:pos="7938"/>
        </w:tabs>
        <w:spacing w:before="72"/>
        <w:ind w:left="1928" w:right="1701" w:hanging="454"/>
        <w:rPr>
          <w:rtl/>
        </w:rPr>
      </w:pPr>
      <w:r>
        <w:rPr>
          <w:rtl/>
        </w:rPr>
        <w:t>(</w:t>
      </w:r>
      <w:r>
        <w:t>I</w:t>
      </w:r>
      <w:r>
        <w:rPr>
          <w:rtl/>
        </w:rPr>
        <w:t>)</w:t>
      </w:r>
      <w:r>
        <w:tab/>
      </w:r>
      <w:r>
        <w:rPr>
          <w:rFonts w:hint="eastAsia"/>
          <w:rtl/>
        </w:rPr>
        <w:t>בצורה</w:t>
      </w:r>
      <w:r>
        <w:rPr>
          <w:rtl/>
        </w:rPr>
        <w:t xml:space="preserve"> קלה: פתיחת הפה אפשרית רק בין </w:t>
      </w:r>
      <w:r w:rsidR="000F7A89">
        <w:rPr>
          <w:rFonts w:hint="cs"/>
          <w:rtl/>
        </w:rPr>
        <w:t>3</w:t>
      </w:r>
      <w:r>
        <w:rPr>
          <w:rtl/>
        </w:rPr>
        <w:t xml:space="preserve">.5 ועד </w:t>
      </w:r>
      <w:r w:rsidR="000F7A89">
        <w:rPr>
          <w:rFonts w:hint="cs"/>
          <w:rtl/>
        </w:rPr>
        <w:t>2.5</w:t>
      </w:r>
      <w:r>
        <w:rPr>
          <w:rtl/>
        </w:rPr>
        <w:t xml:space="preserve"> ס"מ </w:t>
      </w:r>
      <w:r>
        <w:rPr>
          <w:rtl/>
        </w:rPr>
        <w:tab/>
        <w:t>10%</w:t>
      </w:r>
    </w:p>
    <w:p w14:paraId="134AA240" w14:textId="77777777" w:rsidR="00EB6524" w:rsidRDefault="00EB6524" w:rsidP="000F7A89">
      <w:pPr>
        <w:pStyle w:val="P00"/>
        <w:tabs>
          <w:tab w:val="clear" w:pos="2835"/>
          <w:tab w:val="clear" w:pos="6259"/>
          <w:tab w:val="right" w:pos="7938"/>
        </w:tabs>
        <w:spacing w:before="72"/>
        <w:ind w:left="1928" w:right="1701" w:hanging="454"/>
        <w:rPr>
          <w:rtl/>
        </w:rPr>
      </w:pPr>
      <w:r>
        <w:rPr>
          <w:rtl/>
        </w:rPr>
        <w:t>(</w:t>
      </w:r>
      <w:r>
        <w:t>II</w:t>
      </w:r>
      <w:r>
        <w:rPr>
          <w:rtl/>
        </w:rPr>
        <w:t>)</w:t>
      </w:r>
      <w:r>
        <w:tab/>
      </w:r>
      <w:r>
        <w:rPr>
          <w:rFonts w:hint="eastAsia"/>
          <w:rtl/>
        </w:rPr>
        <w:t>בצורה</w:t>
      </w:r>
      <w:r>
        <w:rPr>
          <w:rtl/>
        </w:rPr>
        <w:t xml:space="preserve"> בינונית: פתיחת הפה אפשרית פחות מ-</w:t>
      </w:r>
      <w:r w:rsidR="000F7A89">
        <w:rPr>
          <w:rFonts w:hint="cs"/>
          <w:rtl/>
        </w:rPr>
        <w:t>2.5</w:t>
      </w:r>
      <w:r>
        <w:rPr>
          <w:rtl/>
        </w:rPr>
        <w:t xml:space="preserve"> ועד </w:t>
      </w:r>
      <w:r w:rsidR="000F7A89">
        <w:rPr>
          <w:rFonts w:hint="cs"/>
          <w:rtl/>
        </w:rPr>
        <w:t>1</w:t>
      </w:r>
      <w:r>
        <w:rPr>
          <w:rtl/>
        </w:rPr>
        <w:t xml:space="preserve">.5 ס"מ </w:t>
      </w:r>
      <w:r>
        <w:rPr>
          <w:rtl/>
        </w:rPr>
        <w:tab/>
        <w:t>20%</w:t>
      </w:r>
    </w:p>
    <w:p w14:paraId="313F228E" w14:textId="77777777" w:rsidR="00EB6524" w:rsidRDefault="00EB6524" w:rsidP="000F7A89">
      <w:pPr>
        <w:pStyle w:val="P00"/>
        <w:tabs>
          <w:tab w:val="clear" w:pos="2835"/>
          <w:tab w:val="clear" w:pos="6259"/>
          <w:tab w:val="right" w:pos="7938"/>
        </w:tabs>
        <w:spacing w:before="72"/>
        <w:ind w:left="1928" w:right="1701" w:hanging="454"/>
        <w:rPr>
          <w:rtl/>
        </w:rPr>
      </w:pPr>
      <w:r>
        <w:rPr>
          <w:rtl/>
        </w:rPr>
        <w:t>(</w:t>
      </w:r>
      <w:r>
        <w:t>III</w:t>
      </w:r>
      <w:r>
        <w:rPr>
          <w:rtl/>
        </w:rPr>
        <w:t>)</w:t>
      </w:r>
      <w:r>
        <w:tab/>
      </w:r>
      <w:r>
        <w:rPr>
          <w:rFonts w:hint="eastAsia"/>
          <w:rtl/>
        </w:rPr>
        <w:t>בצורה</w:t>
      </w:r>
      <w:r>
        <w:rPr>
          <w:rtl/>
        </w:rPr>
        <w:t xml:space="preserve"> קשה: פתיחת הפה אפשרית פחות מ-</w:t>
      </w:r>
      <w:r w:rsidR="000F7A89">
        <w:rPr>
          <w:rFonts w:hint="cs"/>
          <w:rtl/>
        </w:rPr>
        <w:t>1</w:t>
      </w:r>
      <w:r>
        <w:rPr>
          <w:rtl/>
        </w:rPr>
        <w:t>.5 ס"מ</w:t>
      </w:r>
      <w:r>
        <w:rPr>
          <w:rtl/>
        </w:rPr>
        <w:tab/>
        <w:t>40%</w:t>
      </w:r>
    </w:p>
    <w:p w14:paraId="5E1D68FE" w14:textId="77777777" w:rsidR="00EB6524" w:rsidRDefault="00D41D9D" w:rsidP="00D41D9D">
      <w:pPr>
        <w:pStyle w:val="P00"/>
        <w:tabs>
          <w:tab w:val="clear" w:pos="2835"/>
          <w:tab w:val="clear" w:pos="6259"/>
          <w:tab w:val="right" w:pos="7938"/>
        </w:tabs>
        <w:spacing w:before="72"/>
        <w:ind w:left="1475" w:right="1701" w:hanging="454"/>
        <w:rPr>
          <w:rtl/>
        </w:rPr>
      </w:pPr>
      <w:r>
        <w:rPr>
          <w:rtl/>
          <w:lang w:eastAsia="en-US"/>
        </w:rPr>
        <w:pict w14:anchorId="41BFADF9">
          <v:shape id="_x0000_s2431" type="#_x0000_t202" style="position:absolute;left:0;text-align:left;margin-left:470.25pt;margin-top:7.05pt;width:1in;height:11.2pt;z-index:251767296" filled="f" stroked="f">
            <v:textbox inset="1mm,0,1mm,0">
              <w:txbxContent>
                <w:p w14:paraId="28A626BE" w14:textId="77777777" w:rsidR="00D41D9D" w:rsidRDefault="00D41D9D" w:rsidP="00D41D9D">
                  <w:pPr>
                    <w:spacing w:line="160" w:lineRule="exact"/>
                    <w:jc w:val="left"/>
                    <w:rPr>
                      <w:rFonts w:cs="Miriam" w:hint="cs"/>
                      <w:szCs w:val="18"/>
                      <w:rtl/>
                    </w:rPr>
                  </w:pPr>
                  <w:r>
                    <w:rPr>
                      <w:rFonts w:cs="Miriam" w:hint="cs"/>
                      <w:szCs w:val="18"/>
                      <w:rtl/>
                    </w:rPr>
                    <w:t>תק' תשע"ו-2015</w:t>
                  </w:r>
                </w:p>
              </w:txbxContent>
            </v:textbox>
            <w10:anchorlock/>
          </v:shape>
        </w:pict>
      </w:r>
      <w:r w:rsidR="00EB6524">
        <w:rPr>
          <w:rtl/>
        </w:rPr>
        <w:t>(</w:t>
      </w:r>
      <w:r>
        <w:rPr>
          <w:rFonts w:hint="cs"/>
          <w:rtl/>
        </w:rPr>
        <w:t>ג</w:t>
      </w:r>
      <w:r w:rsidR="00EB6524">
        <w:rPr>
          <w:rtl/>
        </w:rPr>
        <w:t>)</w:t>
      </w:r>
      <w:r w:rsidR="00EB6524">
        <w:tab/>
      </w:r>
      <w:r w:rsidR="00EB6524">
        <w:rPr>
          <w:rFonts w:hint="eastAsia"/>
          <w:rtl/>
        </w:rPr>
        <w:t>איבוד</w:t>
      </w:r>
      <w:r w:rsidR="00EB6524">
        <w:rPr>
          <w:rtl/>
        </w:rPr>
        <w:t xml:space="preserve"> כל הלסת התחתונה, כולל הפרקים, ללא תקנה</w:t>
      </w:r>
      <w:r w:rsidR="00EB6524">
        <w:rPr>
          <w:rtl/>
        </w:rPr>
        <w:tab/>
        <w:t>100%</w:t>
      </w:r>
    </w:p>
    <w:p w14:paraId="2951B616" w14:textId="77777777" w:rsidR="00EB6524" w:rsidRDefault="00EB6524">
      <w:pPr>
        <w:pStyle w:val="P00"/>
        <w:tabs>
          <w:tab w:val="clear" w:pos="2835"/>
          <w:tab w:val="clear" w:pos="6259"/>
          <w:tab w:val="right" w:pos="7938"/>
        </w:tabs>
        <w:spacing w:before="72"/>
        <w:ind w:left="1475" w:right="1701" w:hanging="454"/>
        <w:rPr>
          <w:rFonts w:hint="cs"/>
          <w:rtl/>
        </w:rPr>
      </w:pPr>
      <w:r>
        <w:rPr>
          <w:rtl/>
        </w:rPr>
        <w:t>(ד)</w:t>
      </w:r>
      <w:r>
        <w:tab/>
      </w:r>
      <w:r>
        <w:rPr>
          <w:rFonts w:hint="eastAsia"/>
          <w:rtl/>
        </w:rPr>
        <w:t>איבוד</w:t>
      </w:r>
      <w:r>
        <w:rPr>
          <w:rtl/>
        </w:rPr>
        <w:t xml:space="preserve"> חצי הלסת</w:t>
      </w:r>
    </w:p>
    <w:p w14:paraId="3EC32D5A" w14:textId="77777777" w:rsidR="00EB6524" w:rsidRDefault="00EB6524">
      <w:pPr>
        <w:pStyle w:val="P00"/>
        <w:tabs>
          <w:tab w:val="clear" w:pos="2835"/>
          <w:tab w:val="clear" w:pos="6259"/>
          <w:tab w:val="right" w:pos="7938"/>
        </w:tabs>
        <w:spacing w:before="72"/>
        <w:ind w:left="1928" w:right="1701" w:hanging="454"/>
        <w:rPr>
          <w:rtl/>
        </w:rPr>
      </w:pPr>
      <w:r>
        <w:rPr>
          <w:rtl/>
        </w:rPr>
        <w:t>(</w:t>
      </w:r>
      <w:r>
        <w:t>I</w:t>
      </w:r>
      <w:r>
        <w:rPr>
          <w:rtl/>
        </w:rPr>
        <w:t>)</w:t>
      </w:r>
      <w:r>
        <w:tab/>
      </w:r>
      <w:r>
        <w:rPr>
          <w:rFonts w:hint="eastAsia"/>
          <w:rtl/>
        </w:rPr>
        <w:t>איבוד</w:t>
      </w:r>
      <w:r>
        <w:rPr>
          <w:rtl/>
        </w:rPr>
        <w:t xml:space="preserve"> חצי הלסת התחתונה, כולל פרק אחד ללא תקנה </w:t>
      </w:r>
      <w:r>
        <w:rPr>
          <w:rtl/>
        </w:rPr>
        <w:tab/>
        <w:t>50%</w:t>
      </w:r>
    </w:p>
    <w:p w14:paraId="60AFBAD9" w14:textId="77777777" w:rsidR="00EB6524" w:rsidRDefault="00EB6524">
      <w:pPr>
        <w:pStyle w:val="P00"/>
        <w:tabs>
          <w:tab w:val="clear" w:pos="2835"/>
          <w:tab w:val="clear" w:pos="6259"/>
          <w:tab w:val="right" w:pos="7938"/>
        </w:tabs>
        <w:spacing w:before="72"/>
        <w:ind w:left="1928" w:right="1701" w:hanging="454"/>
        <w:rPr>
          <w:rtl/>
        </w:rPr>
      </w:pPr>
      <w:r>
        <w:rPr>
          <w:rtl/>
        </w:rPr>
        <w:t>(</w:t>
      </w:r>
      <w:r>
        <w:t>II</w:t>
      </w:r>
      <w:r>
        <w:rPr>
          <w:rtl/>
        </w:rPr>
        <w:t>)</w:t>
      </w:r>
      <w:r>
        <w:tab/>
      </w:r>
      <w:r>
        <w:rPr>
          <w:rFonts w:hint="eastAsia"/>
          <w:rtl/>
        </w:rPr>
        <w:t>איבוד</w:t>
      </w:r>
      <w:r>
        <w:rPr>
          <w:rtl/>
        </w:rPr>
        <w:t xml:space="preserve"> חצי הלסת התחתונה, הפרקים נשארו </w:t>
      </w:r>
      <w:r>
        <w:rPr>
          <w:rtl/>
        </w:rPr>
        <w:tab/>
        <w:t>40%</w:t>
      </w:r>
    </w:p>
    <w:p w14:paraId="509FF8EA" w14:textId="77777777" w:rsidR="00EB6524" w:rsidRDefault="006F5348" w:rsidP="00776208">
      <w:pPr>
        <w:pStyle w:val="P00"/>
        <w:tabs>
          <w:tab w:val="clear" w:pos="2835"/>
          <w:tab w:val="clear" w:pos="6259"/>
          <w:tab w:val="right" w:pos="7938"/>
        </w:tabs>
        <w:spacing w:before="72"/>
        <w:ind w:left="1475" w:right="1701" w:hanging="454"/>
        <w:jc w:val="left"/>
        <w:rPr>
          <w:rFonts w:hint="cs"/>
          <w:rtl/>
        </w:rPr>
      </w:pPr>
      <w:r>
        <w:rPr>
          <w:rtl/>
          <w:lang w:eastAsia="en-US"/>
        </w:rPr>
        <w:pict w14:anchorId="71820A09">
          <v:shape id="_x0000_s2374" type="#_x0000_t202" style="position:absolute;left:0;text-align:left;margin-left:470.35pt;margin-top:7.1pt;width:1in;height:11.2pt;z-index:251744768" filled="f" stroked="f">
            <v:textbox style="mso-next-textbox:#_x0000_s2374" inset="1mm,0,1mm,0">
              <w:txbxContent>
                <w:p w14:paraId="0513272F" w14:textId="77777777" w:rsidR="00267E85" w:rsidRDefault="00267E85" w:rsidP="006F5348">
                  <w:pPr>
                    <w:spacing w:line="160" w:lineRule="exact"/>
                    <w:jc w:val="left"/>
                    <w:rPr>
                      <w:rFonts w:cs="Miriam" w:hint="cs"/>
                      <w:szCs w:val="18"/>
                      <w:rtl/>
                    </w:rPr>
                  </w:pPr>
                  <w:r>
                    <w:rPr>
                      <w:rFonts w:cs="Miriam" w:hint="cs"/>
                      <w:szCs w:val="18"/>
                      <w:rtl/>
                    </w:rPr>
                    <w:t>תק' תשע"ו-2015</w:t>
                  </w:r>
                </w:p>
              </w:txbxContent>
            </v:textbox>
            <w10:anchorlock/>
          </v:shape>
        </w:pict>
      </w:r>
      <w:r w:rsidR="00EB6524">
        <w:rPr>
          <w:rtl/>
        </w:rPr>
        <w:t>(ה)</w:t>
      </w:r>
      <w:r w:rsidR="00EB6524">
        <w:tab/>
      </w:r>
      <w:r w:rsidR="00776208" w:rsidRPr="00776208">
        <w:rPr>
          <w:rFonts w:hint="cs"/>
          <w:rtl/>
        </w:rPr>
        <w:t>איבוד ענף עולה או חלק ממנו יחד עם החלק הקונדילרי של המפרק הטמפורו-מנדיבולרי</w:t>
      </w:r>
    </w:p>
    <w:p w14:paraId="241CF9EF" w14:textId="77777777" w:rsidR="00EB6524" w:rsidRDefault="00EB6524">
      <w:pPr>
        <w:pStyle w:val="P00"/>
        <w:tabs>
          <w:tab w:val="clear" w:pos="2835"/>
          <w:tab w:val="clear" w:pos="6259"/>
          <w:tab w:val="right" w:pos="7938"/>
        </w:tabs>
        <w:spacing w:before="72"/>
        <w:ind w:left="1928" w:right="1701" w:hanging="454"/>
        <w:rPr>
          <w:rtl/>
        </w:rPr>
      </w:pPr>
      <w:r>
        <w:rPr>
          <w:rtl/>
        </w:rPr>
        <w:t>(</w:t>
      </w:r>
      <w:r>
        <w:t>I</w:t>
      </w:r>
      <w:r>
        <w:rPr>
          <w:rtl/>
        </w:rPr>
        <w:t>)</w:t>
      </w:r>
      <w:r>
        <w:tab/>
      </w:r>
      <w:r>
        <w:rPr>
          <w:rFonts w:hint="eastAsia"/>
          <w:rtl/>
        </w:rPr>
        <w:t>מצד</w:t>
      </w:r>
      <w:r>
        <w:rPr>
          <w:rtl/>
        </w:rPr>
        <w:t xml:space="preserve"> אחד</w:t>
      </w:r>
      <w:r>
        <w:rPr>
          <w:rtl/>
        </w:rPr>
        <w:tab/>
        <w:t>30%</w:t>
      </w:r>
    </w:p>
    <w:p w14:paraId="06ACFFE6" w14:textId="77777777" w:rsidR="00EB6524" w:rsidRDefault="00EB6524">
      <w:pPr>
        <w:pStyle w:val="P00"/>
        <w:tabs>
          <w:tab w:val="clear" w:pos="2835"/>
          <w:tab w:val="clear" w:pos="6259"/>
          <w:tab w:val="right" w:pos="7938"/>
        </w:tabs>
        <w:spacing w:before="72"/>
        <w:ind w:left="1928" w:right="1701" w:hanging="454"/>
        <w:rPr>
          <w:rtl/>
        </w:rPr>
      </w:pPr>
      <w:r>
        <w:rPr>
          <w:rtl/>
        </w:rPr>
        <w:t>(</w:t>
      </w:r>
      <w:r>
        <w:t>II</w:t>
      </w:r>
      <w:r>
        <w:rPr>
          <w:rtl/>
        </w:rPr>
        <w:t>)</w:t>
      </w:r>
      <w:r>
        <w:tab/>
      </w:r>
      <w:r>
        <w:rPr>
          <w:rFonts w:hint="eastAsia"/>
          <w:rtl/>
        </w:rPr>
        <w:t>משני</w:t>
      </w:r>
      <w:r>
        <w:rPr>
          <w:rtl/>
        </w:rPr>
        <w:t xml:space="preserve"> הצדדים</w:t>
      </w:r>
      <w:r>
        <w:rPr>
          <w:rtl/>
        </w:rPr>
        <w:tab/>
        <w:t>50%</w:t>
      </w:r>
    </w:p>
    <w:p w14:paraId="35E1C544" w14:textId="77777777" w:rsidR="00EB6524" w:rsidRDefault="006F5348" w:rsidP="00776208">
      <w:pPr>
        <w:pStyle w:val="P00"/>
        <w:tabs>
          <w:tab w:val="clear" w:pos="2835"/>
          <w:tab w:val="clear" w:pos="6259"/>
          <w:tab w:val="right" w:pos="7938"/>
        </w:tabs>
        <w:spacing w:before="72"/>
        <w:ind w:left="1475" w:right="1701" w:hanging="454"/>
        <w:rPr>
          <w:rFonts w:hint="cs"/>
          <w:rtl/>
        </w:rPr>
      </w:pPr>
      <w:r>
        <w:rPr>
          <w:rtl/>
          <w:lang w:eastAsia="en-US"/>
        </w:rPr>
        <w:pict w14:anchorId="24C800A5">
          <v:shape id="_x0000_s2377" type="#_x0000_t202" style="position:absolute;left:0;text-align:left;margin-left:470.35pt;margin-top:7.1pt;width:1in;height:11.2pt;z-index:251745792" filled="f" stroked="f">
            <v:textbox inset="1mm,0,1mm,0">
              <w:txbxContent>
                <w:p w14:paraId="1784C157" w14:textId="77777777" w:rsidR="00267E85" w:rsidRDefault="00267E85" w:rsidP="006F5348">
                  <w:pPr>
                    <w:spacing w:line="160" w:lineRule="exact"/>
                    <w:jc w:val="left"/>
                    <w:rPr>
                      <w:rFonts w:cs="Miriam" w:hint="cs"/>
                      <w:szCs w:val="18"/>
                      <w:rtl/>
                    </w:rPr>
                  </w:pPr>
                  <w:r>
                    <w:rPr>
                      <w:rFonts w:cs="Miriam" w:hint="cs"/>
                      <w:szCs w:val="18"/>
                      <w:rtl/>
                    </w:rPr>
                    <w:t>תק' תשע"ו-2015</w:t>
                  </w:r>
                </w:p>
              </w:txbxContent>
            </v:textbox>
            <w10:anchorlock/>
          </v:shape>
        </w:pict>
      </w:r>
      <w:r w:rsidR="00EB6524">
        <w:rPr>
          <w:rtl/>
        </w:rPr>
        <w:t>(ו)</w:t>
      </w:r>
      <w:r w:rsidR="00EB6524">
        <w:tab/>
      </w:r>
      <w:r w:rsidR="00EB6524">
        <w:rPr>
          <w:rFonts w:hint="eastAsia"/>
          <w:rtl/>
        </w:rPr>
        <w:t>איבוד</w:t>
      </w:r>
      <w:r w:rsidR="00EB6524">
        <w:rPr>
          <w:rtl/>
        </w:rPr>
        <w:t xml:space="preserve"> ענף עולה או חלק ממנו, </w:t>
      </w:r>
      <w:r w:rsidR="00776208">
        <w:rPr>
          <w:rFonts w:hint="cs"/>
          <w:rtl/>
        </w:rPr>
        <w:t>הקונדיל</w:t>
      </w:r>
      <w:r w:rsidR="00EB6524">
        <w:rPr>
          <w:rtl/>
        </w:rPr>
        <w:t xml:space="preserve"> קיים</w:t>
      </w:r>
    </w:p>
    <w:p w14:paraId="315989B6" w14:textId="77777777" w:rsidR="00EB6524" w:rsidRDefault="00EB6524">
      <w:pPr>
        <w:pStyle w:val="P00"/>
        <w:tabs>
          <w:tab w:val="clear" w:pos="2835"/>
          <w:tab w:val="clear" w:pos="6259"/>
          <w:tab w:val="right" w:pos="7938"/>
        </w:tabs>
        <w:spacing w:before="72"/>
        <w:ind w:left="1928" w:right="1701" w:hanging="454"/>
        <w:rPr>
          <w:rtl/>
        </w:rPr>
      </w:pPr>
      <w:r>
        <w:rPr>
          <w:rtl/>
        </w:rPr>
        <w:t>(</w:t>
      </w:r>
      <w:r>
        <w:t>I</w:t>
      </w:r>
      <w:r>
        <w:rPr>
          <w:rtl/>
        </w:rPr>
        <w:t>)</w:t>
      </w:r>
      <w:r>
        <w:tab/>
      </w:r>
      <w:r>
        <w:rPr>
          <w:rFonts w:hint="eastAsia"/>
          <w:rtl/>
        </w:rPr>
        <w:t>מצד</w:t>
      </w:r>
      <w:r>
        <w:rPr>
          <w:rtl/>
        </w:rPr>
        <w:t xml:space="preserve"> אחד</w:t>
      </w:r>
      <w:r>
        <w:rPr>
          <w:rtl/>
        </w:rPr>
        <w:tab/>
        <w:t>10%</w:t>
      </w:r>
    </w:p>
    <w:p w14:paraId="5304D3F2" w14:textId="77777777" w:rsidR="00EB6524" w:rsidRDefault="00EB6524">
      <w:pPr>
        <w:pStyle w:val="P00"/>
        <w:tabs>
          <w:tab w:val="clear" w:pos="2835"/>
          <w:tab w:val="clear" w:pos="6259"/>
          <w:tab w:val="right" w:pos="7938"/>
        </w:tabs>
        <w:spacing w:before="72"/>
        <w:ind w:left="1928" w:right="1701" w:hanging="454"/>
        <w:rPr>
          <w:rtl/>
        </w:rPr>
      </w:pPr>
      <w:r>
        <w:rPr>
          <w:rtl/>
        </w:rPr>
        <w:t>(</w:t>
      </w:r>
      <w:r>
        <w:t>II</w:t>
      </w:r>
      <w:r>
        <w:rPr>
          <w:rtl/>
        </w:rPr>
        <w:t>)</w:t>
      </w:r>
      <w:r>
        <w:tab/>
      </w:r>
      <w:r>
        <w:rPr>
          <w:rFonts w:hint="eastAsia"/>
          <w:rtl/>
        </w:rPr>
        <w:t>משני</w:t>
      </w:r>
      <w:r>
        <w:rPr>
          <w:rtl/>
        </w:rPr>
        <w:t xml:space="preserve"> הצדדים</w:t>
      </w:r>
      <w:r>
        <w:rPr>
          <w:rtl/>
        </w:rPr>
        <w:tab/>
        <w:t>20%</w:t>
      </w:r>
    </w:p>
    <w:p w14:paraId="7B43DA08" w14:textId="77777777" w:rsidR="00EB6524" w:rsidRDefault="006F5348" w:rsidP="00776208">
      <w:pPr>
        <w:pStyle w:val="P00"/>
        <w:tabs>
          <w:tab w:val="clear" w:pos="2835"/>
          <w:tab w:val="clear" w:pos="6259"/>
          <w:tab w:val="right" w:pos="7938"/>
        </w:tabs>
        <w:spacing w:before="72"/>
        <w:ind w:left="1475" w:right="1701" w:hanging="454"/>
        <w:rPr>
          <w:rFonts w:hint="cs"/>
          <w:rtl/>
        </w:rPr>
      </w:pPr>
      <w:r>
        <w:rPr>
          <w:rtl/>
        </w:rPr>
        <w:pict w14:anchorId="27CD79B5">
          <v:shape id="_x0000_s2380" type="#_x0000_t202" style="position:absolute;left:0;text-align:left;margin-left:470.35pt;margin-top:7.1pt;width:1in;height:11.2pt;z-index:251746816" filled="f" stroked="f">
            <v:textbox inset="1mm,0,1mm,0">
              <w:txbxContent>
                <w:p w14:paraId="3D36148D" w14:textId="77777777" w:rsidR="00267E85" w:rsidRDefault="00267E85" w:rsidP="006F5348">
                  <w:pPr>
                    <w:spacing w:line="160" w:lineRule="exact"/>
                    <w:jc w:val="left"/>
                    <w:rPr>
                      <w:rFonts w:cs="Miriam" w:hint="cs"/>
                      <w:szCs w:val="18"/>
                      <w:rtl/>
                    </w:rPr>
                  </w:pPr>
                  <w:r>
                    <w:rPr>
                      <w:rFonts w:cs="Miriam" w:hint="cs"/>
                      <w:szCs w:val="18"/>
                      <w:rtl/>
                    </w:rPr>
                    <w:t>תק' תשע"ו-2015</w:t>
                  </w:r>
                </w:p>
              </w:txbxContent>
            </v:textbox>
            <w10:anchorlock/>
          </v:shape>
        </w:pict>
      </w:r>
      <w:r w:rsidR="00EB6524">
        <w:rPr>
          <w:rtl/>
        </w:rPr>
        <w:t>(ז)</w:t>
      </w:r>
      <w:r w:rsidR="00EB6524">
        <w:tab/>
      </w:r>
      <w:r w:rsidR="00776208" w:rsidRPr="00776208">
        <w:rPr>
          <w:rFonts w:hint="cs"/>
          <w:rtl/>
        </w:rPr>
        <w:t>איבוד המכתשית בלא הפסקת הרציפות</w:t>
      </w:r>
    </w:p>
    <w:p w14:paraId="75104D0E" w14:textId="77777777" w:rsidR="00EB6524" w:rsidRDefault="00EB6524">
      <w:pPr>
        <w:pStyle w:val="P00"/>
        <w:tabs>
          <w:tab w:val="clear" w:pos="2835"/>
          <w:tab w:val="clear" w:pos="6259"/>
          <w:tab w:val="right" w:pos="7938"/>
        </w:tabs>
        <w:spacing w:before="72"/>
        <w:ind w:left="1928" w:right="1701" w:hanging="454"/>
        <w:rPr>
          <w:rtl/>
        </w:rPr>
      </w:pPr>
      <w:r>
        <w:rPr>
          <w:rtl/>
        </w:rPr>
        <w:t>(</w:t>
      </w:r>
      <w:r>
        <w:t>I</w:t>
      </w:r>
      <w:r>
        <w:rPr>
          <w:rtl/>
        </w:rPr>
        <w:t>)</w:t>
      </w:r>
      <w:r>
        <w:tab/>
      </w:r>
      <w:r>
        <w:rPr>
          <w:rFonts w:hint="eastAsia"/>
          <w:rtl/>
        </w:rPr>
        <w:t>מצד</w:t>
      </w:r>
      <w:r>
        <w:rPr>
          <w:rtl/>
        </w:rPr>
        <w:t xml:space="preserve"> אחד</w:t>
      </w:r>
      <w:r>
        <w:rPr>
          <w:rtl/>
        </w:rPr>
        <w:tab/>
        <w:t>10%</w:t>
      </w:r>
    </w:p>
    <w:p w14:paraId="0D68FE83" w14:textId="77777777" w:rsidR="00EB6524" w:rsidRDefault="00EB6524">
      <w:pPr>
        <w:pStyle w:val="P00"/>
        <w:tabs>
          <w:tab w:val="clear" w:pos="2835"/>
          <w:tab w:val="clear" w:pos="6259"/>
          <w:tab w:val="right" w:pos="7938"/>
        </w:tabs>
        <w:spacing w:before="72"/>
        <w:ind w:left="1928" w:right="1701" w:hanging="454"/>
        <w:rPr>
          <w:rtl/>
        </w:rPr>
      </w:pPr>
      <w:r>
        <w:rPr>
          <w:rtl/>
        </w:rPr>
        <w:t>(</w:t>
      </w:r>
      <w:r>
        <w:t>II</w:t>
      </w:r>
      <w:r>
        <w:rPr>
          <w:rtl/>
        </w:rPr>
        <w:t>)</w:t>
      </w:r>
      <w:r>
        <w:tab/>
      </w:r>
      <w:r>
        <w:rPr>
          <w:rFonts w:hint="eastAsia"/>
          <w:rtl/>
        </w:rPr>
        <w:t>משני</w:t>
      </w:r>
      <w:r>
        <w:rPr>
          <w:rtl/>
        </w:rPr>
        <w:t xml:space="preserve"> הצדדים</w:t>
      </w:r>
      <w:r>
        <w:rPr>
          <w:rtl/>
        </w:rPr>
        <w:tab/>
        <w:t>20%</w:t>
      </w:r>
    </w:p>
    <w:p w14:paraId="0FF894C6" w14:textId="77777777" w:rsidR="00EB6524" w:rsidRDefault="006F5348" w:rsidP="00776208">
      <w:pPr>
        <w:pStyle w:val="P00"/>
        <w:tabs>
          <w:tab w:val="clear" w:pos="2835"/>
          <w:tab w:val="clear" w:pos="6259"/>
          <w:tab w:val="right" w:pos="7938"/>
        </w:tabs>
        <w:spacing w:before="72"/>
        <w:ind w:left="1475" w:right="1701" w:hanging="454"/>
        <w:jc w:val="left"/>
        <w:rPr>
          <w:rFonts w:hint="cs"/>
          <w:rtl/>
        </w:rPr>
      </w:pPr>
      <w:r>
        <w:rPr>
          <w:rtl/>
        </w:rPr>
        <w:pict w14:anchorId="10C2DE56">
          <v:shape id="_x0000_s2383" type="#_x0000_t202" style="position:absolute;left:0;text-align:left;margin-left:470.35pt;margin-top:7.1pt;width:1in;height:11.2pt;z-index:251747840" filled="f" stroked="f">
            <v:textbox inset="1mm,0,1mm,0">
              <w:txbxContent>
                <w:p w14:paraId="6BCEA45E" w14:textId="77777777" w:rsidR="00267E85" w:rsidRDefault="00267E85" w:rsidP="006F5348">
                  <w:pPr>
                    <w:spacing w:line="160" w:lineRule="exact"/>
                    <w:jc w:val="left"/>
                    <w:rPr>
                      <w:rFonts w:cs="Miriam" w:hint="cs"/>
                      <w:szCs w:val="18"/>
                      <w:rtl/>
                    </w:rPr>
                  </w:pPr>
                  <w:r>
                    <w:rPr>
                      <w:rFonts w:cs="Miriam" w:hint="cs"/>
                      <w:szCs w:val="18"/>
                      <w:rtl/>
                    </w:rPr>
                    <w:t>תק' תשע"ו-2015</w:t>
                  </w:r>
                </w:p>
              </w:txbxContent>
            </v:textbox>
            <w10:anchorlock/>
          </v:shape>
        </w:pict>
      </w:r>
      <w:r w:rsidR="00EB6524">
        <w:rPr>
          <w:rtl/>
        </w:rPr>
        <w:t>(ח)</w:t>
      </w:r>
      <w:r w:rsidR="00EB6524">
        <w:tab/>
      </w:r>
      <w:r w:rsidR="00776208" w:rsidRPr="00776208">
        <w:rPr>
          <w:rFonts w:hint="cs"/>
          <w:rtl/>
        </w:rPr>
        <w:t>איבוד ה-</w:t>
      </w:r>
      <w:r w:rsidR="00776208" w:rsidRPr="00776208">
        <w:t>CONDYLE</w:t>
      </w:r>
    </w:p>
    <w:p w14:paraId="4E7037B6" w14:textId="77777777" w:rsidR="00EB6524" w:rsidRDefault="007C1568">
      <w:pPr>
        <w:pStyle w:val="P00"/>
        <w:tabs>
          <w:tab w:val="clear" w:pos="2835"/>
          <w:tab w:val="clear" w:pos="6259"/>
          <w:tab w:val="right" w:pos="7938"/>
        </w:tabs>
        <w:spacing w:before="72"/>
        <w:ind w:left="1928" w:right="1701" w:hanging="454"/>
        <w:rPr>
          <w:rtl/>
        </w:rPr>
      </w:pPr>
      <w:r>
        <w:rPr>
          <w:rtl/>
          <w:lang w:eastAsia="en-US"/>
        </w:rPr>
        <w:pict w14:anchorId="1ED84AF5">
          <v:shape id="_x0000_s2386" type="#_x0000_t202" style="position:absolute;left:0;text-align:left;margin-left:470.35pt;margin-top:7.1pt;width:1in;height:11.2pt;z-index:251748864" filled="f" stroked="f">
            <v:textbox inset="1mm,0,1mm,0">
              <w:txbxContent>
                <w:p w14:paraId="07578997" w14:textId="77777777" w:rsidR="00267E85" w:rsidRDefault="00267E85" w:rsidP="007C1568">
                  <w:pPr>
                    <w:spacing w:line="160" w:lineRule="exact"/>
                    <w:jc w:val="left"/>
                    <w:rPr>
                      <w:rFonts w:cs="Miriam" w:hint="cs"/>
                      <w:szCs w:val="18"/>
                      <w:rtl/>
                    </w:rPr>
                  </w:pPr>
                  <w:r>
                    <w:rPr>
                      <w:rFonts w:cs="Miriam" w:hint="cs"/>
                      <w:szCs w:val="18"/>
                      <w:rtl/>
                    </w:rPr>
                    <w:t>תק' תשע"ו-2015</w:t>
                  </w:r>
                </w:p>
              </w:txbxContent>
            </v:textbox>
            <w10:anchorlock/>
          </v:shape>
        </w:pict>
      </w:r>
      <w:r w:rsidR="00EB6524">
        <w:rPr>
          <w:rtl/>
        </w:rPr>
        <w:t>(</w:t>
      </w:r>
      <w:r w:rsidR="00EB6524">
        <w:t>I</w:t>
      </w:r>
      <w:r w:rsidR="00EB6524">
        <w:rPr>
          <w:rtl/>
        </w:rPr>
        <w:t>)</w:t>
      </w:r>
      <w:r w:rsidR="00EB6524">
        <w:tab/>
      </w:r>
      <w:r w:rsidR="00EB6524">
        <w:rPr>
          <w:rFonts w:hint="eastAsia"/>
          <w:rtl/>
        </w:rPr>
        <w:t>מצד</w:t>
      </w:r>
      <w:r w:rsidR="00776208">
        <w:rPr>
          <w:rtl/>
        </w:rPr>
        <w:t xml:space="preserve"> אחד</w:t>
      </w:r>
      <w:r w:rsidR="00776208">
        <w:rPr>
          <w:rtl/>
        </w:rPr>
        <w:tab/>
      </w:r>
      <w:r w:rsidR="00776208">
        <w:rPr>
          <w:rFonts w:hint="cs"/>
          <w:rtl/>
        </w:rPr>
        <w:t>1</w:t>
      </w:r>
      <w:r w:rsidR="00EB6524">
        <w:rPr>
          <w:rtl/>
        </w:rPr>
        <w:t>0%</w:t>
      </w:r>
    </w:p>
    <w:p w14:paraId="42161B68" w14:textId="77777777" w:rsidR="00EB6524" w:rsidRDefault="00EB6524">
      <w:pPr>
        <w:pStyle w:val="P00"/>
        <w:tabs>
          <w:tab w:val="clear" w:pos="2835"/>
          <w:tab w:val="clear" w:pos="6259"/>
          <w:tab w:val="right" w:pos="7938"/>
        </w:tabs>
        <w:spacing w:before="72"/>
        <w:ind w:left="1928" w:right="1701" w:hanging="454"/>
        <w:rPr>
          <w:rtl/>
        </w:rPr>
      </w:pPr>
      <w:r>
        <w:rPr>
          <w:rtl/>
        </w:rPr>
        <w:t>(</w:t>
      </w:r>
      <w:r>
        <w:t>II</w:t>
      </w:r>
      <w:r>
        <w:rPr>
          <w:rtl/>
        </w:rPr>
        <w:t>)</w:t>
      </w:r>
      <w:r>
        <w:tab/>
      </w:r>
      <w:r>
        <w:rPr>
          <w:rFonts w:hint="eastAsia"/>
          <w:rtl/>
        </w:rPr>
        <w:t>משני</w:t>
      </w:r>
      <w:r>
        <w:rPr>
          <w:rtl/>
        </w:rPr>
        <w:t xml:space="preserve"> הצדדים</w:t>
      </w:r>
      <w:r>
        <w:rPr>
          <w:rtl/>
        </w:rPr>
        <w:tab/>
        <w:t>30%</w:t>
      </w:r>
    </w:p>
    <w:p w14:paraId="652639E6" w14:textId="77777777" w:rsidR="00EB6524" w:rsidRDefault="007C1568" w:rsidP="00776208">
      <w:pPr>
        <w:pStyle w:val="P00"/>
        <w:tabs>
          <w:tab w:val="clear" w:pos="2835"/>
          <w:tab w:val="clear" w:pos="6259"/>
          <w:tab w:val="right" w:pos="7938"/>
        </w:tabs>
        <w:spacing w:before="72"/>
        <w:ind w:left="1475" w:right="1701" w:hanging="454"/>
        <w:rPr>
          <w:rFonts w:hint="cs"/>
          <w:rtl/>
        </w:rPr>
      </w:pPr>
      <w:r>
        <w:rPr>
          <w:rtl/>
          <w:lang w:eastAsia="en-US"/>
        </w:rPr>
        <w:pict w14:anchorId="6AC057F1">
          <v:shape id="_x0000_s2389" type="#_x0000_t202" style="position:absolute;left:0;text-align:left;margin-left:470.35pt;margin-top:7.1pt;width:1in;height:11.2pt;z-index:251749888" filled="f" stroked="f">
            <v:textbox inset="1mm,0,1mm,0">
              <w:txbxContent>
                <w:p w14:paraId="4FEAA7B0" w14:textId="77777777" w:rsidR="00267E85" w:rsidRDefault="00267E85" w:rsidP="007C1568">
                  <w:pPr>
                    <w:spacing w:line="160" w:lineRule="exact"/>
                    <w:jc w:val="left"/>
                    <w:rPr>
                      <w:rFonts w:cs="Miriam" w:hint="cs"/>
                      <w:szCs w:val="18"/>
                      <w:rtl/>
                    </w:rPr>
                  </w:pPr>
                  <w:r>
                    <w:rPr>
                      <w:rFonts w:cs="Miriam" w:hint="cs"/>
                      <w:szCs w:val="18"/>
                      <w:rtl/>
                    </w:rPr>
                    <w:t>תק' תשע"ו-2015</w:t>
                  </w:r>
                </w:p>
              </w:txbxContent>
            </v:textbox>
            <w10:anchorlock/>
          </v:shape>
        </w:pict>
      </w:r>
      <w:r w:rsidR="00EB6524">
        <w:rPr>
          <w:rtl/>
        </w:rPr>
        <w:t>(ט)</w:t>
      </w:r>
      <w:r w:rsidR="00EB6524">
        <w:rPr>
          <w:rtl/>
        </w:rPr>
        <w:tab/>
      </w:r>
      <w:r w:rsidR="00776208">
        <w:rPr>
          <w:rFonts w:hint="cs"/>
          <w:rtl/>
        </w:rPr>
        <w:t>(נמחקה)</w:t>
      </w:r>
    </w:p>
    <w:p w14:paraId="06881396" w14:textId="77777777" w:rsidR="00776208" w:rsidRPr="00F74B39" w:rsidRDefault="00F74B39" w:rsidP="00F74B39">
      <w:pPr>
        <w:pStyle w:val="P00"/>
        <w:tabs>
          <w:tab w:val="clear" w:pos="2835"/>
          <w:tab w:val="clear" w:pos="6259"/>
          <w:tab w:val="right" w:pos="7938"/>
        </w:tabs>
        <w:spacing w:before="72"/>
        <w:ind w:left="1021" w:right="1701" w:hanging="397"/>
        <w:rPr>
          <w:rFonts w:hint="cs"/>
          <w:rtl/>
        </w:rPr>
      </w:pPr>
      <w:r>
        <w:rPr>
          <w:rtl/>
          <w:lang w:eastAsia="en-US"/>
        </w:rPr>
        <w:pict w14:anchorId="6FFAA891">
          <v:shape id="_x0000_s2434" type="#_x0000_t202" style="position:absolute;left:0;text-align:left;margin-left:470.25pt;margin-top:7.1pt;width:1in;height:11.2pt;z-index:251768320" filled="f" stroked="f">
            <v:textbox style="mso-next-textbox:#_x0000_s2434" inset="1mm,0,1mm,0">
              <w:txbxContent>
                <w:p w14:paraId="62DB1BC5" w14:textId="77777777" w:rsidR="00F74B39" w:rsidRDefault="00F74B39" w:rsidP="00F74B39">
                  <w:pPr>
                    <w:spacing w:line="160" w:lineRule="exact"/>
                    <w:jc w:val="left"/>
                    <w:rPr>
                      <w:rFonts w:cs="Miriam" w:hint="cs"/>
                      <w:szCs w:val="18"/>
                      <w:rtl/>
                    </w:rPr>
                  </w:pPr>
                  <w:r>
                    <w:rPr>
                      <w:rFonts w:cs="Miriam" w:hint="cs"/>
                      <w:szCs w:val="18"/>
                      <w:rtl/>
                    </w:rPr>
                    <w:t>תק' תשע"ו-2015</w:t>
                  </w:r>
                </w:p>
              </w:txbxContent>
            </v:textbox>
            <w10:anchorlock/>
          </v:shape>
        </w:pict>
      </w:r>
      <w:r w:rsidR="00776208" w:rsidRPr="00F74B39">
        <w:rPr>
          <w:rtl/>
        </w:rPr>
        <w:t>(</w:t>
      </w:r>
      <w:r w:rsidR="00776208" w:rsidRPr="00F74B39">
        <w:rPr>
          <w:rFonts w:hint="cs"/>
          <w:rtl/>
        </w:rPr>
        <w:t>3</w:t>
      </w:r>
      <w:r w:rsidR="00776208" w:rsidRPr="00F74B39">
        <w:rPr>
          <w:rtl/>
        </w:rPr>
        <w:t>)</w:t>
      </w:r>
      <w:r w:rsidR="00776208" w:rsidRPr="00F74B39">
        <w:tab/>
      </w:r>
      <w:r w:rsidR="00776208" w:rsidRPr="00F74B39">
        <w:rPr>
          <w:rFonts w:hint="cs"/>
          <w:rtl/>
        </w:rPr>
        <w:t>תת-פעילות (היפופונקציה) של בלוטות הרוק בעקבות גידולים בבלוטות הרוק והטיפול בהן, או דלקות חוזרות בבלוטות אלה [על פי תוצאות מעבדה (סיאלומטריה)]</w:t>
      </w:r>
    </w:p>
    <w:p w14:paraId="2D640B9A" w14:textId="77777777" w:rsidR="00776208" w:rsidRPr="00F74B39" w:rsidRDefault="00776208" w:rsidP="00F74B39">
      <w:pPr>
        <w:pStyle w:val="P00"/>
        <w:tabs>
          <w:tab w:val="clear" w:pos="2835"/>
          <w:tab w:val="clear" w:pos="6259"/>
          <w:tab w:val="right" w:pos="7938"/>
        </w:tabs>
        <w:spacing w:before="72"/>
        <w:ind w:left="1475" w:right="1701" w:hanging="454"/>
        <w:rPr>
          <w:rFonts w:hint="cs"/>
          <w:rtl/>
        </w:rPr>
      </w:pPr>
      <w:r w:rsidRPr="00F74B39">
        <w:rPr>
          <w:rtl/>
        </w:rPr>
        <w:t>(</w:t>
      </w:r>
      <w:r w:rsidRPr="00F74B39">
        <w:t>I</w:t>
      </w:r>
      <w:r w:rsidRPr="00F74B39">
        <w:rPr>
          <w:rtl/>
        </w:rPr>
        <w:t>)</w:t>
      </w:r>
      <w:r w:rsidRPr="00F74B39">
        <w:tab/>
      </w:r>
      <w:r w:rsidRPr="00F74B39">
        <w:rPr>
          <w:rFonts w:hint="cs"/>
          <w:rtl/>
        </w:rPr>
        <w:t xml:space="preserve">קלה </w:t>
      </w:r>
      <w:r w:rsidRPr="00F74B39">
        <w:rPr>
          <w:rtl/>
        </w:rPr>
        <w:t>–</w:t>
      </w:r>
      <w:r w:rsidRPr="00F74B39">
        <w:rPr>
          <w:rFonts w:hint="cs"/>
          <w:rtl/>
        </w:rPr>
        <w:t xml:space="preserve"> הפרשת רוק קטנה מ-0.2 מ"ל לדקה וגדולה מ-0.15 מ"ל לדקה</w:t>
      </w:r>
      <w:r w:rsidRPr="00F74B39">
        <w:rPr>
          <w:rFonts w:hint="cs"/>
          <w:rtl/>
        </w:rPr>
        <w:tab/>
        <w:t>10%</w:t>
      </w:r>
    </w:p>
    <w:p w14:paraId="721DEFEE" w14:textId="77777777" w:rsidR="00776208" w:rsidRPr="00F74B39" w:rsidRDefault="00776208" w:rsidP="00F74B39">
      <w:pPr>
        <w:pStyle w:val="P00"/>
        <w:tabs>
          <w:tab w:val="clear" w:pos="2835"/>
          <w:tab w:val="clear" w:pos="6259"/>
          <w:tab w:val="right" w:pos="7938"/>
        </w:tabs>
        <w:spacing w:before="72"/>
        <w:ind w:left="1475" w:right="1701" w:hanging="454"/>
        <w:rPr>
          <w:rFonts w:hint="cs"/>
          <w:rtl/>
        </w:rPr>
      </w:pPr>
      <w:r w:rsidRPr="00F74B39">
        <w:rPr>
          <w:rFonts w:hint="cs"/>
          <w:rtl/>
        </w:rPr>
        <w:t>(</w:t>
      </w:r>
      <w:r w:rsidRPr="00F74B39">
        <w:t>II</w:t>
      </w:r>
      <w:r w:rsidRPr="00F74B39">
        <w:rPr>
          <w:rFonts w:hint="cs"/>
          <w:rtl/>
        </w:rPr>
        <w:t>)</w:t>
      </w:r>
      <w:r w:rsidRPr="00F74B39">
        <w:rPr>
          <w:rFonts w:hint="cs"/>
          <w:rtl/>
        </w:rPr>
        <w:tab/>
        <w:t xml:space="preserve">בינונית </w:t>
      </w:r>
      <w:r w:rsidRPr="00F74B39">
        <w:rPr>
          <w:rtl/>
        </w:rPr>
        <w:t>–</w:t>
      </w:r>
      <w:r w:rsidRPr="00F74B39">
        <w:rPr>
          <w:rFonts w:hint="cs"/>
          <w:rtl/>
        </w:rPr>
        <w:t xml:space="preserve"> הפרשת רוק קטנה מ-0.15 מ"ל לדקה וגדולה מ-0.1 מ"ל לדקה</w:t>
      </w:r>
      <w:r w:rsidRPr="00F74B39">
        <w:rPr>
          <w:rFonts w:hint="cs"/>
          <w:rtl/>
        </w:rPr>
        <w:tab/>
        <w:t>30%</w:t>
      </w:r>
    </w:p>
    <w:p w14:paraId="018A6744" w14:textId="77777777" w:rsidR="00776208" w:rsidRPr="00F74B39" w:rsidRDefault="00776208" w:rsidP="00F74B39">
      <w:pPr>
        <w:pStyle w:val="P00"/>
        <w:tabs>
          <w:tab w:val="clear" w:pos="2835"/>
          <w:tab w:val="clear" w:pos="6259"/>
          <w:tab w:val="right" w:pos="7938"/>
        </w:tabs>
        <w:spacing w:before="72"/>
        <w:ind w:left="1475" w:right="1701" w:hanging="454"/>
        <w:rPr>
          <w:rFonts w:hint="cs"/>
          <w:rtl/>
        </w:rPr>
      </w:pPr>
      <w:r w:rsidRPr="00F74B39">
        <w:rPr>
          <w:rFonts w:hint="cs"/>
          <w:rtl/>
        </w:rPr>
        <w:t>(</w:t>
      </w:r>
      <w:r w:rsidRPr="00F74B39">
        <w:t>III</w:t>
      </w:r>
      <w:r w:rsidRPr="00F74B39">
        <w:rPr>
          <w:rFonts w:hint="cs"/>
          <w:rtl/>
        </w:rPr>
        <w:t>)</w:t>
      </w:r>
      <w:r w:rsidRPr="00F74B39">
        <w:rPr>
          <w:rFonts w:hint="cs"/>
          <w:rtl/>
        </w:rPr>
        <w:tab/>
        <w:t xml:space="preserve">קשה </w:t>
      </w:r>
      <w:r w:rsidRPr="00F74B39">
        <w:rPr>
          <w:rtl/>
        </w:rPr>
        <w:t>–</w:t>
      </w:r>
      <w:r w:rsidRPr="00F74B39">
        <w:rPr>
          <w:rFonts w:hint="cs"/>
          <w:rtl/>
        </w:rPr>
        <w:t xml:space="preserve"> הפרשת רוק קטנה מ-0.1 מ"ל לדקה</w:t>
      </w:r>
      <w:r w:rsidRPr="00F74B39">
        <w:rPr>
          <w:rFonts w:hint="cs"/>
          <w:rtl/>
        </w:rPr>
        <w:tab/>
        <w:t>50%</w:t>
      </w:r>
    </w:p>
    <w:p w14:paraId="35A83B19" w14:textId="77777777" w:rsidR="00776208" w:rsidRPr="00F74B39" w:rsidRDefault="00F74B39" w:rsidP="00F74B39">
      <w:pPr>
        <w:pStyle w:val="P00"/>
        <w:tabs>
          <w:tab w:val="clear" w:pos="2835"/>
          <w:tab w:val="clear" w:pos="6259"/>
          <w:tab w:val="right" w:pos="7938"/>
        </w:tabs>
        <w:spacing w:before="72"/>
        <w:ind w:left="1021" w:right="1701" w:hanging="397"/>
        <w:rPr>
          <w:rFonts w:hint="cs"/>
          <w:rtl/>
        </w:rPr>
      </w:pPr>
      <w:r>
        <w:rPr>
          <w:rtl/>
          <w:lang w:eastAsia="en-US"/>
        </w:rPr>
        <w:pict w14:anchorId="7E21B1B7">
          <v:shape id="_x0000_s2437" type="#_x0000_t202" style="position:absolute;left:0;text-align:left;margin-left:470.25pt;margin-top:7.1pt;width:1in;height:11.2pt;z-index:251769344" filled="f" stroked="f">
            <v:textbox inset="1mm,0,1mm,0">
              <w:txbxContent>
                <w:p w14:paraId="4CD977B1" w14:textId="77777777" w:rsidR="00F74B39" w:rsidRDefault="00F74B39" w:rsidP="00F74B39">
                  <w:pPr>
                    <w:spacing w:line="160" w:lineRule="exact"/>
                    <w:jc w:val="left"/>
                    <w:rPr>
                      <w:rFonts w:cs="Miriam" w:hint="cs"/>
                      <w:szCs w:val="18"/>
                      <w:rtl/>
                    </w:rPr>
                  </w:pPr>
                  <w:r>
                    <w:rPr>
                      <w:rFonts w:cs="Miriam" w:hint="cs"/>
                      <w:szCs w:val="18"/>
                      <w:rtl/>
                    </w:rPr>
                    <w:t>תק' תשע"ו-2015</w:t>
                  </w:r>
                </w:p>
              </w:txbxContent>
            </v:textbox>
            <w10:anchorlock/>
          </v:shape>
        </w:pict>
      </w:r>
      <w:r w:rsidR="00776208" w:rsidRPr="00F74B39">
        <w:rPr>
          <w:rtl/>
        </w:rPr>
        <w:t>(</w:t>
      </w:r>
      <w:r w:rsidR="00776208" w:rsidRPr="00F74B39">
        <w:rPr>
          <w:rFonts w:hint="cs"/>
          <w:rtl/>
        </w:rPr>
        <w:t>4</w:t>
      </w:r>
      <w:r w:rsidR="00776208" w:rsidRPr="00F74B39">
        <w:rPr>
          <w:rtl/>
        </w:rPr>
        <w:t>)</w:t>
      </w:r>
      <w:r w:rsidR="00776208" w:rsidRPr="00F74B39">
        <w:tab/>
      </w:r>
      <w:r w:rsidR="00776208" w:rsidRPr="00F74B39">
        <w:rPr>
          <w:rFonts w:hint="cs"/>
          <w:rtl/>
        </w:rPr>
        <w:t>חלל הפה</w:t>
      </w:r>
    </w:p>
    <w:p w14:paraId="11F00C0C" w14:textId="77777777" w:rsidR="00776208" w:rsidRPr="00F74B39" w:rsidRDefault="00776208" w:rsidP="00F74B39">
      <w:pPr>
        <w:pStyle w:val="P00"/>
        <w:tabs>
          <w:tab w:val="clear" w:pos="2835"/>
          <w:tab w:val="clear" w:pos="6259"/>
          <w:tab w:val="right" w:pos="7938"/>
        </w:tabs>
        <w:spacing w:before="72"/>
        <w:ind w:left="1475" w:right="1701" w:hanging="454"/>
        <w:rPr>
          <w:rFonts w:hint="cs"/>
          <w:rtl/>
        </w:rPr>
      </w:pPr>
      <w:r w:rsidRPr="00F74B39">
        <w:rPr>
          <w:rtl/>
        </w:rPr>
        <w:t>(</w:t>
      </w:r>
      <w:r w:rsidRPr="00F74B39">
        <w:rPr>
          <w:rFonts w:hint="cs"/>
          <w:rtl/>
        </w:rPr>
        <w:t>א)</w:t>
      </w:r>
      <w:r w:rsidRPr="00F74B39">
        <w:rPr>
          <w:rFonts w:hint="cs"/>
          <w:rtl/>
        </w:rPr>
        <w:tab/>
        <w:t>מחלות שלפוחיות וכיביות כרוניות או חוזרות של חלל הפה (3 מקרים בשנה האחרונה לפחות)</w:t>
      </w:r>
    </w:p>
    <w:p w14:paraId="410ADEC2" w14:textId="77777777" w:rsidR="00776208" w:rsidRPr="00F74B39" w:rsidRDefault="00776208" w:rsidP="00F74B39">
      <w:pPr>
        <w:pStyle w:val="P00"/>
        <w:tabs>
          <w:tab w:val="clear" w:pos="2835"/>
          <w:tab w:val="clear" w:pos="6259"/>
          <w:tab w:val="right" w:pos="7938"/>
        </w:tabs>
        <w:spacing w:before="72"/>
        <w:ind w:left="1928" w:right="1701" w:hanging="454"/>
        <w:rPr>
          <w:rFonts w:hint="cs"/>
          <w:rtl/>
        </w:rPr>
      </w:pPr>
      <w:r w:rsidRPr="00F74B39">
        <w:rPr>
          <w:rtl/>
        </w:rPr>
        <w:t>(</w:t>
      </w:r>
      <w:r w:rsidRPr="00F74B39">
        <w:t>I</w:t>
      </w:r>
      <w:r w:rsidRPr="00F74B39">
        <w:rPr>
          <w:rtl/>
        </w:rPr>
        <w:t>)</w:t>
      </w:r>
      <w:r w:rsidRPr="00F74B39">
        <w:tab/>
      </w:r>
      <w:r w:rsidRPr="00F74B39">
        <w:rPr>
          <w:rFonts w:hint="cs"/>
          <w:rtl/>
        </w:rPr>
        <w:t>קלה</w:t>
      </w:r>
      <w:r w:rsidRPr="00F74B39">
        <w:rPr>
          <w:rFonts w:hint="cs"/>
          <w:rtl/>
        </w:rPr>
        <w:tab/>
      </w:r>
      <w:r w:rsidRPr="00F74B39">
        <w:rPr>
          <w:rFonts w:hint="cs"/>
          <w:rtl/>
        </w:rPr>
        <w:tab/>
        <w:t>0%</w:t>
      </w:r>
    </w:p>
    <w:p w14:paraId="59108D5E" w14:textId="77777777" w:rsidR="00776208" w:rsidRPr="00F74B39" w:rsidRDefault="00776208" w:rsidP="00F74B39">
      <w:pPr>
        <w:pStyle w:val="P00"/>
        <w:tabs>
          <w:tab w:val="clear" w:pos="2835"/>
          <w:tab w:val="clear" w:pos="6259"/>
          <w:tab w:val="right" w:pos="7938"/>
        </w:tabs>
        <w:spacing w:before="72"/>
        <w:ind w:left="1928" w:right="1701" w:hanging="454"/>
        <w:rPr>
          <w:rFonts w:hint="cs"/>
          <w:rtl/>
        </w:rPr>
      </w:pPr>
      <w:r w:rsidRPr="00F74B39">
        <w:rPr>
          <w:rFonts w:hint="cs"/>
          <w:rtl/>
        </w:rPr>
        <w:t>(</w:t>
      </w:r>
      <w:r w:rsidRPr="00F74B39">
        <w:t>II</w:t>
      </w:r>
      <w:r w:rsidRPr="00F74B39">
        <w:rPr>
          <w:rFonts w:hint="cs"/>
          <w:rtl/>
        </w:rPr>
        <w:t>)</w:t>
      </w:r>
      <w:r w:rsidRPr="00F74B39">
        <w:rPr>
          <w:rFonts w:hint="cs"/>
          <w:rtl/>
        </w:rPr>
        <w:tab/>
        <w:t>בינונית</w:t>
      </w:r>
      <w:r w:rsidRPr="00F74B39">
        <w:rPr>
          <w:rFonts w:hint="cs"/>
          <w:rtl/>
        </w:rPr>
        <w:tab/>
        <w:t>20%</w:t>
      </w:r>
    </w:p>
    <w:p w14:paraId="6B0C47A1" w14:textId="77777777" w:rsidR="00776208" w:rsidRPr="00F74B39" w:rsidRDefault="00776208" w:rsidP="00F74B39">
      <w:pPr>
        <w:pStyle w:val="P00"/>
        <w:tabs>
          <w:tab w:val="clear" w:pos="2835"/>
          <w:tab w:val="clear" w:pos="6259"/>
          <w:tab w:val="right" w:pos="7938"/>
        </w:tabs>
        <w:spacing w:before="72"/>
        <w:ind w:left="1928" w:right="1701" w:hanging="454"/>
        <w:rPr>
          <w:rFonts w:hint="cs"/>
          <w:rtl/>
        </w:rPr>
      </w:pPr>
      <w:r w:rsidRPr="00F74B39">
        <w:rPr>
          <w:rFonts w:hint="cs"/>
          <w:rtl/>
        </w:rPr>
        <w:t>(</w:t>
      </w:r>
      <w:r w:rsidRPr="00F74B39">
        <w:t>III</w:t>
      </w:r>
      <w:r w:rsidRPr="00F74B39">
        <w:rPr>
          <w:rFonts w:hint="cs"/>
          <w:rtl/>
        </w:rPr>
        <w:t>)</w:t>
      </w:r>
      <w:r w:rsidRPr="00F74B39">
        <w:rPr>
          <w:rFonts w:hint="cs"/>
          <w:rtl/>
        </w:rPr>
        <w:tab/>
        <w:t>קשה</w:t>
      </w:r>
      <w:r w:rsidRPr="00F74B39">
        <w:rPr>
          <w:rFonts w:hint="cs"/>
          <w:rtl/>
        </w:rPr>
        <w:tab/>
      </w:r>
      <w:r w:rsidRPr="00F74B39">
        <w:rPr>
          <w:rFonts w:hint="cs"/>
          <w:rtl/>
        </w:rPr>
        <w:tab/>
        <w:t>50%</w:t>
      </w:r>
    </w:p>
    <w:p w14:paraId="5124EEB0" w14:textId="77777777" w:rsidR="00776208" w:rsidRPr="00F74B39" w:rsidRDefault="00776208" w:rsidP="00F74B39">
      <w:pPr>
        <w:pStyle w:val="P00"/>
        <w:tabs>
          <w:tab w:val="clear" w:pos="2835"/>
          <w:tab w:val="clear" w:pos="6259"/>
          <w:tab w:val="right" w:pos="7938"/>
        </w:tabs>
        <w:spacing w:before="72"/>
        <w:ind w:left="1928" w:right="1701" w:hanging="454"/>
        <w:rPr>
          <w:rFonts w:hint="cs"/>
          <w:rtl/>
        </w:rPr>
      </w:pPr>
      <w:r w:rsidRPr="00F74B39">
        <w:rPr>
          <w:rFonts w:hint="cs"/>
          <w:rtl/>
        </w:rPr>
        <w:t xml:space="preserve">לעניין פרט משנה זה, "מקרה" </w:t>
      </w:r>
      <w:r w:rsidRPr="00F74B39">
        <w:rPr>
          <w:rtl/>
        </w:rPr>
        <w:t>–</w:t>
      </w:r>
      <w:r w:rsidRPr="00F74B39">
        <w:rPr>
          <w:rFonts w:hint="cs"/>
          <w:rtl/>
        </w:rPr>
        <w:t xml:space="preserve"> התקף הנמשך יותר מ-14 ימים</w:t>
      </w:r>
    </w:p>
    <w:p w14:paraId="10E5B1E1" w14:textId="77777777" w:rsidR="00776208" w:rsidRPr="00F74B39" w:rsidRDefault="00776208" w:rsidP="00F74B39">
      <w:pPr>
        <w:pStyle w:val="P00"/>
        <w:tabs>
          <w:tab w:val="clear" w:pos="2835"/>
          <w:tab w:val="clear" w:pos="6259"/>
          <w:tab w:val="right" w:pos="7938"/>
        </w:tabs>
        <w:spacing w:before="72"/>
        <w:ind w:left="1475" w:right="1701" w:hanging="454"/>
        <w:rPr>
          <w:rFonts w:hint="cs"/>
          <w:rtl/>
        </w:rPr>
      </w:pPr>
      <w:r w:rsidRPr="00F74B39">
        <w:rPr>
          <w:rtl/>
        </w:rPr>
        <w:t>(</w:t>
      </w:r>
      <w:r w:rsidRPr="00F74B39">
        <w:rPr>
          <w:rFonts w:hint="cs"/>
          <w:rtl/>
        </w:rPr>
        <w:t>ב)</w:t>
      </w:r>
      <w:r w:rsidRPr="00F74B39">
        <w:rPr>
          <w:rFonts w:hint="cs"/>
          <w:rtl/>
        </w:rPr>
        <w:tab/>
        <w:t>כאבים תכופים, כרוניים, שמקום בשרירי הפנים, חלל הפה או הלסתות (כולל המפרקים)</w:t>
      </w:r>
    </w:p>
    <w:p w14:paraId="56E5B358" w14:textId="77777777" w:rsidR="00776208" w:rsidRPr="00F74B39" w:rsidRDefault="00776208" w:rsidP="00F74B39">
      <w:pPr>
        <w:pStyle w:val="P00"/>
        <w:tabs>
          <w:tab w:val="clear" w:pos="2835"/>
          <w:tab w:val="clear" w:pos="6259"/>
          <w:tab w:val="right" w:pos="7938"/>
        </w:tabs>
        <w:spacing w:before="72"/>
        <w:ind w:left="1928" w:right="1701" w:hanging="454"/>
        <w:rPr>
          <w:rFonts w:hint="cs"/>
          <w:rtl/>
        </w:rPr>
      </w:pPr>
      <w:r w:rsidRPr="00F74B39">
        <w:rPr>
          <w:rtl/>
        </w:rPr>
        <w:t>(</w:t>
      </w:r>
      <w:r w:rsidRPr="00F74B39">
        <w:t>I</w:t>
      </w:r>
      <w:r w:rsidRPr="00F74B39">
        <w:rPr>
          <w:rtl/>
        </w:rPr>
        <w:t>)</w:t>
      </w:r>
      <w:r w:rsidRPr="00F74B39">
        <w:tab/>
      </w:r>
      <w:r w:rsidRPr="00F74B39">
        <w:rPr>
          <w:rFonts w:hint="cs"/>
          <w:rtl/>
        </w:rPr>
        <w:t>בצורה בינונית</w:t>
      </w:r>
      <w:r w:rsidRPr="00F74B39">
        <w:rPr>
          <w:rFonts w:hint="cs"/>
          <w:rtl/>
        </w:rPr>
        <w:tab/>
        <w:t>0%</w:t>
      </w:r>
    </w:p>
    <w:p w14:paraId="451E100F" w14:textId="77777777" w:rsidR="00776208" w:rsidRPr="00F74B39" w:rsidRDefault="00776208" w:rsidP="00F74B39">
      <w:pPr>
        <w:pStyle w:val="P00"/>
        <w:tabs>
          <w:tab w:val="clear" w:pos="2835"/>
          <w:tab w:val="clear" w:pos="6259"/>
          <w:tab w:val="right" w:pos="7938"/>
        </w:tabs>
        <w:spacing w:before="72"/>
        <w:ind w:left="1928" w:right="1701" w:hanging="454"/>
        <w:rPr>
          <w:rFonts w:hint="cs"/>
          <w:rtl/>
        </w:rPr>
      </w:pPr>
      <w:r w:rsidRPr="00F74B39">
        <w:rPr>
          <w:rFonts w:hint="cs"/>
          <w:rtl/>
        </w:rPr>
        <w:t>(</w:t>
      </w:r>
      <w:r w:rsidRPr="00F74B39">
        <w:t>II</w:t>
      </w:r>
      <w:r w:rsidRPr="00F74B39">
        <w:rPr>
          <w:rFonts w:hint="cs"/>
          <w:rtl/>
        </w:rPr>
        <w:t>)</w:t>
      </w:r>
      <w:r w:rsidRPr="00F74B39">
        <w:rPr>
          <w:rFonts w:hint="cs"/>
          <w:rtl/>
        </w:rPr>
        <w:tab/>
        <w:t>בצורה קשה עם ממצאים אובייקטיבים שלא מגיבים לטיפול</w:t>
      </w:r>
      <w:r w:rsidRPr="00F74B39">
        <w:rPr>
          <w:rFonts w:hint="cs"/>
          <w:rtl/>
        </w:rPr>
        <w:tab/>
        <w:t>10%</w:t>
      </w:r>
    </w:p>
    <w:p w14:paraId="2D5AE82A" w14:textId="77777777" w:rsidR="00776208" w:rsidRPr="00F74B39" w:rsidRDefault="00776208" w:rsidP="00F74B39">
      <w:pPr>
        <w:pStyle w:val="P00"/>
        <w:tabs>
          <w:tab w:val="clear" w:pos="2835"/>
          <w:tab w:val="clear" w:pos="6259"/>
          <w:tab w:val="right" w:pos="7938"/>
        </w:tabs>
        <w:spacing w:before="72"/>
        <w:ind w:left="1475" w:right="1701" w:hanging="454"/>
        <w:rPr>
          <w:rFonts w:hint="cs"/>
          <w:rtl/>
        </w:rPr>
      </w:pPr>
      <w:r w:rsidRPr="00F74B39">
        <w:rPr>
          <w:rtl/>
        </w:rPr>
        <w:t>(</w:t>
      </w:r>
      <w:r w:rsidRPr="00F74B39">
        <w:rPr>
          <w:rFonts w:hint="cs"/>
          <w:rtl/>
        </w:rPr>
        <w:t>ג)</w:t>
      </w:r>
      <w:r w:rsidRPr="00F74B39">
        <w:rPr>
          <w:rFonts w:hint="cs"/>
          <w:rtl/>
        </w:rPr>
        <w:tab/>
        <w:t xml:space="preserve">אבדן או חוסר מולד של רקמה באזור חלל הפה, הפנים והלסתות </w:t>
      </w:r>
      <w:r w:rsidRPr="00F74B39">
        <w:rPr>
          <w:rtl/>
        </w:rPr>
        <w:t>–</w:t>
      </w:r>
      <w:r w:rsidRPr="00F74B39">
        <w:rPr>
          <w:rFonts w:hint="cs"/>
          <w:rtl/>
        </w:rPr>
        <w:t xml:space="preserve"> דרגת הנכות תיקבע לפי פרט משנה 75(2)</w:t>
      </w:r>
    </w:p>
    <w:p w14:paraId="13896F7F" w14:textId="77777777" w:rsidR="00776208" w:rsidRPr="00F74B39" w:rsidRDefault="00F74B39" w:rsidP="00F74B39">
      <w:pPr>
        <w:pStyle w:val="P00"/>
        <w:tabs>
          <w:tab w:val="clear" w:pos="2835"/>
          <w:tab w:val="clear" w:pos="6259"/>
          <w:tab w:val="right" w:pos="7938"/>
        </w:tabs>
        <w:spacing w:before="72"/>
        <w:ind w:left="1021" w:right="1701" w:hanging="397"/>
        <w:rPr>
          <w:rFonts w:hint="cs"/>
          <w:rtl/>
        </w:rPr>
      </w:pPr>
      <w:r>
        <w:rPr>
          <w:rtl/>
          <w:lang w:eastAsia="en-US"/>
        </w:rPr>
        <w:pict w14:anchorId="6DABC12C">
          <v:shape id="_x0000_s2440" type="#_x0000_t202" style="position:absolute;left:0;text-align:left;margin-left:470.25pt;margin-top:7.1pt;width:1in;height:11.2pt;z-index:251770368" filled="f" stroked="f">
            <v:textbox inset="1mm,0,1mm,0">
              <w:txbxContent>
                <w:p w14:paraId="7B0BDED6" w14:textId="77777777" w:rsidR="00F74B39" w:rsidRDefault="00F74B39" w:rsidP="00F74B39">
                  <w:pPr>
                    <w:spacing w:line="160" w:lineRule="exact"/>
                    <w:jc w:val="left"/>
                    <w:rPr>
                      <w:rFonts w:cs="Miriam" w:hint="cs"/>
                      <w:szCs w:val="18"/>
                      <w:rtl/>
                    </w:rPr>
                  </w:pPr>
                  <w:r>
                    <w:rPr>
                      <w:rFonts w:cs="Miriam" w:hint="cs"/>
                      <w:szCs w:val="18"/>
                      <w:rtl/>
                    </w:rPr>
                    <w:t>תק' תשע"ו-2015</w:t>
                  </w:r>
                </w:p>
              </w:txbxContent>
            </v:textbox>
            <w10:anchorlock/>
          </v:shape>
        </w:pict>
      </w:r>
      <w:r w:rsidR="00776208" w:rsidRPr="00F74B39">
        <w:rPr>
          <w:rtl/>
        </w:rPr>
        <w:t>(</w:t>
      </w:r>
      <w:r w:rsidR="00776208" w:rsidRPr="00F74B39">
        <w:rPr>
          <w:rFonts w:hint="cs"/>
          <w:rtl/>
        </w:rPr>
        <w:t>5</w:t>
      </w:r>
      <w:r w:rsidR="00776208" w:rsidRPr="00F74B39">
        <w:rPr>
          <w:rtl/>
        </w:rPr>
        <w:t>)</w:t>
      </w:r>
      <w:r w:rsidR="00776208" w:rsidRPr="00F74B39">
        <w:tab/>
      </w:r>
      <w:r w:rsidR="00776208" w:rsidRPr="00F74B39">
        <w:rPr>
          <w:rFonts w:hint="cs"/>
          <w:rtl/>
        </w:rPr>
        <w:t>לשון</w:t>
      </w:r>
    </w:p>
    <w:p w14:paraId="1A87259E" w14:textId="77777777" w:rsidR="00776208" w:rsidRPr="00F74B39" w:rsidRDefault="00776208" w:rsidP="00F74B39">
      <w:pPr>
        <w:pStyle w:val="P00"/>
        <w:tabs>
          <w:tab w:val="clear" w:pos="2835"/>
          <w:tab w:val="clear" w:pos="6259"/>
          <w:tab w:val="right" w:pos="7938"/>
        </w:tabs>
        <w:spacing w:before="72"/>
        <w:ind w:left="1475" w:right="1701" w:hanging="454"/>
        <w:rPr>
          <w:rFonts w:hint="cs"/>
          <w:rtl/>
        </w:rPr>
      </w:pPr>
      <w:r w:rsidRPr="00F74B39">
        <w:rPr>
          <w:rtl/>
        </w:rPr>
        <w:t>(</w:t>
      </w:r>
      <w:r w:rsidRPr="00F74B39">
        <w:rPr>
          <w:rFonts w:hint="cs"/>
          <w:rtl/>
        </w:rPr>
        <w:t>א)</w:t>
      </w:r>
      <w:r w:rsidRPr="00F74B39">
        <w:rPr>
          <w:rFonts w:hint="cs"/>
          <w:rtl/>
        </w:rPr>
        <w:tab/>
        <w:t xml:space="preserve">איבוד פחות ממחצית הלשון </w:t>
      </w:r>
      <w:r w:rsidRPr="00F74B39">
        <w:rPr>
          <w:rtl/>
        </w:rPr>
        <w:t>–</w:t>
      </w:r>
    </w:p>
    <w:p w14:paraId="4DBAE701" w14:textId="77777777" w:rsidR="00776208" w:rsidRPr="00F74B39" w:rsidRDefault="00776208" w:rsidP="00F74B39">
      <w:pPr>
        <w:pStyle w:val="P00"/>
        <w:tabs>
          <w:tab w:val="clear" w:pos="2835"/>
          <w:tab w:val="clear" w:pos="6259"/>
          <w:tab w:val="right" w:pos="7938"/>
        </w:tabs>
        <w:spacing w:before="72"/>
        <w:ind w:left="1928" w:right="1701" w:hanging="454"/>
        <w:rPr>
          <w:rFonts w:hint="cs"/>
          <w:rtl/>
        </w:rPr>
      </w:pPr>
      <w:r w:rsidRPr="00F74B39">
        <w:rPr>
          <w:rtl/>
        </w:rPr>
        <w:t>(</w:t>
      </w:r>
      <w:r w:rsidRPr="00F74B39">
        <w:t>I</w:t>
      </w:r>
      <w:r w:rsidRPr="00F74B39">
        <w:rPr>
          <w:rtl/>
        </w:rPr>
        <w:t>)</w:t>
      </w:r>
      <w:r w:rsidRPr="00F74B39">
        <w:tab/>
      </w:r>
      <w:r w:rsidRPr="00F74B39">
        <w:rPr>
          <w:rFonts w:hint="cs"/>
          <w:rtl/>
        </w:rPr>
        <w:t>בלא השפעה בולטת על הדיבור והבליעה</w:t>
      </w:r>
      <w:r w:rsidRPr="00F74B39">
        <w:rPr>
          <w:rFonts w:hint="cs"/>
          <w:rtl/>
        </w:rPr>
        <w:tab/>
        <w:t>10%</w:t>
      </w:r>
    </w:p>
    <w:p w14:paraId="163CEB94" w14:textId="77777777" w:rsidR="00776208" w:rsidRPr="00F74B39" w:rsidRDefault="00776208" w:rsidP="00F74B39">
      <w:pPr>
        <w:pStyle w:val="P00"/>
        <w:tabs>
          <w:tab w:val="clear" w:pos="2835"/>
          <w:tab w:val="clear" w:pos="6259"/>
          <w:tab w:val="right" w:pos="7938"/>
        </w:tabs>
        <w:spacing w:before="72"/>
        <w:ind w:left="1928" w:right="1701" w:hanging="454"/>
        <w:rPr>
          <w:rFonts w:hint="cs"/>
          <w:rtl/>
        </w:rPr>
      </w:pPr>
      <w:r w:rsidRPr="00F74B39">
        <w:rPr>
          <w:rFonts w:hint="cs"/>
          <w:rtl/>
        </w:rPr>
        <w:t>(</w:t>
      </w:r>
      <w:r w:rsidRPr="00F74B39">
        <w:t>II</w:t>
      </w:r>
      <w:r w:rsidRPr="00F74B39">
        <w:rPr>
          <w:rFonts w:hint="cs"/>
          <w:rtl/>
        </w:rPr>
        <w:t>)</w:t>
      </w:r>
      <w:r w:rsidRPr="00F74B39">
        <w:rPr>
          <w:rFonts w:hint="cs"/>
          <w:rtl/>
        </w:rPr>
        <w:tab/>
        <w:t>עם השפעה בולטת על הדיבור והבליעה</w:t>
      </w:r>
      <w:r w:rsidRPr="00F74B39">
        <w:rPr>
          <w:rFonts w:hint="cs"/>
          <w:rtl/>
        </w:rPr>
        <w:tab/>
        <w:t>20%</w:t>
      </w:r>
    </w:p>
    <w:p w14:paraId="3A265AEB" w14:textId="77777777" w:rsidR="00776208" w:rsidRPr="00F74B39" w:rsidRDefault="00776208" w:rsidP="00F74B39">
      <w:pPr>
        <w:pStyle w:val="P00"/>
        <w:tabs>
          <w:tab w:val="clear" w:pos="2835"/>
          <w:tab w:val="clear" w:pos="6259"/>
          <w:tab w:val="right" w:pos="7938"/>
        </w:tabs>
        <w:spacing w:before="72"/>
        <w:ind w:left="1475" w:right="1701" w:hanging="454"/>
        <w:rPr>
          <w:rFonts w:hint="cs"/>
          <w:rtl/>
        </w:rPr>
      </w:pPr>
      <w:r w:rsidRPr="00F74B39">
        <w:rPr>
          <w:rtl/>
        </w:rPr>
        <w:t>(</w:t>
      </w:r>
      <w:r w:rsidRPr="00F74B39">
        <w:rPr>
          <w:rFonts w:hint="cs"/>
          <w:rtl/>
        </w:rPr>
        <w:t>ב)</w:t>
      </w:r>
      <w:r w:rsidRPr="00F74B39">
        <w:rPr>
          <w:rFonts w:hint="cs"/>
          <w:rtl/>
        </w:rPr>
        <w:tab/>
        <w:t xml:space="preserve">איבוד מחצית הלשון או יותר מכך </w:t>
      </w:r>
      <w:r w:rsidRPr="00F74B39">
        <w:rPr>
          <w:rtl/>
        </w:rPr>
        <w:t>–</w:t>
      </w:r>
    </w:p>
    <w:p w14:paraId="6C7AAE27" w14:textId="77777777" w:rsidR="00776208" w:rsidRPr="00F74B39" w:rsidRDefault="00776208" w:rsidP="00F74B39">
      <w:pPr>
        <w:pStyle w:val="P00"/>
        <w:tabs>
          <w:tab w:val="clear" w:pos="2835"/>
          <w:tab w:val="clear" w:pos="6259"/>
          <w:tab w:val="right" w:pos="7938"/>
        </w:tabs>
        <w:spacing w:before="72"/>
        <w:ind w:left="1928" w:right="1701" w:hanging="454"/>
        <w:rPr>
          <w:rFonts w:hint="cs"/>
          <w:rtl/>
        </w:rPr>
      </w:pPr>
      <w:r w:rsidRPr="00F74B39">
        <w:rPr>
          <w:rtl/>
        </w:rPr>
        <w:t>(</w:t>
      </w:r>
      <w:r w:rsidRPr="00F74B39">
        <w:t>I</w:t>
      </w:r>
      <w:r w:rsidRPr="00F74B39">
        <w:rPr>
          <w:rtl/>
        </w:rPr>
        <w:t>)</w:t>
      </w:r>
      <w:r w:rsidRPr="00F74B39">
        <w:tab/>
      </w:r>
      <w:r w:rsidRPr="00F74B39">
        <w:rPr>
          <w:rFonts w:hint="cs"/>
          <w:rtl/>
        </w:rPr>
        <w:t>בלא איבוד מוחלט של הדיבור והבליעה</w:t>
      </w:r>
      <w:r w:rsidRPr="00F74B39">
        <w:rPr>
          <w:rFonts w:hint="cs"/>
          <w:rtl/>
        </w:rPr>
        <w:tab/>
        <w:t>40%</w:t>
      </w:r>
    </w:p>
    <w:p w14:paraId="397804A1" w14:textId="77777777" w:rsidR="00776208" w:rsidRPr="00F74B39" w:rsidRDefault="00776208" w:rsidP="00F74B39">
      <w:pPr>
        <w:pStyle w:val="P00"/>
        <w:tabs>
          <w:tab w:val="clear" w:pos="2835"/>
          <w:tab w:val="clear" w:pos="6259"/>
          <w:tab w:val="right" w:pos="7938"/>
        </w:tabs>
        <w:spacing w:before="72"/>
        <w:ind w:left="1928" w:right="1701" w:hanging="454"/>
        <w:rPr>
          <w:rFonts w:hint="cs"/>
          <w:rtl/>
        </w:rPr>
      </w:pPr>
      <w:r w:rsidRPr="00F74B39">
        <w:rPr>
          <w:rFonts w:hint="cs"/>
          <w:rtl/>
        </w:rPr>
        <w:t>(</w:t>
      </w:r>
      <w:r w:rsidRPr="00F74B39">
        <w:t>II</w:t>
      </w:r>
      <w:r w:rsidRPr="00F74B39">
        <w:rPr>
          <w:rFonts w:hint="cs"/>
          <w:rtl/>
        </w:rPr>
        <w:t>)</w:t>
      </w:r>
      <w:r w:rsidRPr="00F74B39">
        <w:rPr>
          <w:rFonts w:hint="cs"/>
          <w:rtl/>
        </w:rPr>
        <w:tab/>
        <w:t>עם איבוד מוחלט של הדיבור והפרעה ניכרת בבליעה</w:t>
      </w:r>
      <w:r w:rsidRPr="00F74B39">
        <w:rPr>
          <w:rFonts w:hint="cs"/>
          <w:rtl/>
        </w:rPr>
        <w:tab/>
        <w:t>60%</w:t>
      </w:r>
    </w:p>
    <w:p w14:paraId="4C567512" w14:textId="77777777" w:rsidR="00CD7F9B" w:rsidRPr="00003A83" w:rsidRDefault="00CD7F9B" w:rsidP="00CD7F9B">
      <w:pPr>
        <w:pStyle w:val="P22"/>
        <w:tabs>
          <w:tab w:val="clear" w:pos="6259"/>
          <w:tab w:val="left" w:pos="624"/>
          <w:tab w:val="left" w:pos="1021"/>
          <w:tab w:val="right" w:pos="7938"/>
        </w:tabs>
        <w:spacing w:before="0"/>
        <w:ind w:left="0" w:right="1701"/>
        <w:rPr>
          <w:rStyle w:val="default"/>
          <w:rFonts w:cs="FrankRuehl" w:hint="cs"/>
          <w:vanish/>
          <w:color w:val="FF0000"/>
          <w:szCs w:val="20"/>
          <w:shd w:val="clear" w:color="auto" w:fill="FFFF99"/>
          <w:rtl/>
        </w:rPr>
      </w:pPr>
      <w:bookmarkStart w:id="240" w:name="Rov278"/>
      <w:r w:rsidRPr="00003A83">
        <w:rPr>
          <w:rStyle w:val="default"/>
          <w:rFonts w:cs="FrankRuehl" w:hint="cs"/>
          <w:vanish/>
          <w:color w:val="FF0000"/>
          <w:szCs w:val="20"/>
          <w:shd w:val="clear" w:color="auto" w:fill="FFFF99"/>
          <w:rtl/>
        </w:rPr>
        <w:t>מיום 1.7.2016</w:t>
      </w:r>
    </w:p>
    <w:p w14:paraId="2BD6128D" w14:textId="77777777" w:rsidR="00CD7F9B" w:rsidRPr="00003A83" w:rsidRDefault="00CD7F9B" w:rsidP="00CD7F9B">
      <w:pPr>
        <w:pStyle w:val="P22"/>
        <w:tabs>
          <w:tab w:val="clear" w:pos="6259"/>
          <w:tab w:val="left" w:pos="624"/>
          <w:tab w:val="left" w:pos="1021"/>
          <w:tab w:val="right" w:pos="7938"/>
        </w:tabs>
        <w:spacing w:before="0"/>
        <w:ind w:left="0" w:right="1701"/>
        <w:rPr>
          <w:rStyle w:val="default"/>
          <w:rFonts w:cs="FrankRuehl" w:hint="cs"/>
          <w:vanish/>
          <w:szCs w:val="20"/>
          <w:shd w:val="clear" w:color="auto" w:fill="FFFF99"/>
          <w:rtl/>
        </w:rPr>
      </w:pPr>
      <w:r w:rsidRPr="00003A83">
        <w:rPr>
          <w:rStyle w:val="default"/>
          <w:rFonts w:cs="FrankRuehl" w:hint="cs"/>
          <w:b/>
          <w:bCs/>
          <w:vanish/>
          <w:szCs w:val="20"/>
          <w:shd w:val="clear" w:color="auto" w:fill="FFFF99"/>
          <w:rtl/>
        </w:rPr>
        <w:t>תק' תשע"ו-2015</w:t>
      </w:r>
    </w:p>
    <w:p w14:paraId="4E926AFC" w14:textId="77777777" w:rsidR="00CD7F9B" w:rsidRPr="00003A83" w:rsidRDefault="00CD7F9B" w:rsidP="00CD7F9B">
      <w:pPr>
        <w:pStyle w:val="P22"/>
        <w:tabs>
          <w:tab w:val="clear" w:pos="6259"/>
          <w:tab w:val="left" w:pos="624"/>
          <w:tab w:val="left" w:pos="1021"/>
          <w:tab w:val="right" w:pos="7938"/>
        </w:tabs>
        <w:spacing w:before="0"/>
        <w:ind w:left="0" w:right="1701"/>
        <w:rPr>
          <w:rStyle w:val="default"/>
          <w:rFonts w:cs="FrankRuehl" w:hint="cs"/>
          <w:vanish/>
          <w:szCs w:val="20"/>
          <w:shd w:val="clear" w:color="auto" w:fill="FFFF99"/>
          <w:rtl/>
        </w:rPr>
      </w:pPr>
      <w:hyperlink r:id="rId217" w:history="1">
        <w:r w:rsidRPr="00003A83">
          <w:rPr>
            <w:rStyle w:val="Hyperlink"/>
            <w:rFonts w:hint="cs"/>
            <w:vanish/>
            <w:szCs w:val="20"/>
            <w:shd w:val="clear" w:color="auto" w:fill="FFFF99"/>
            <w:rtl/>
          </w:rPr>
          <w:t>ק"ת תשע"ו מס' 7584</w:t>
        </w:r>
      </w:hyperlink>
      <w:r w:rsidRPr="00003A83">
        <w:rPr>
          <w:rStyle w:val="default"/>
          <w:rFonts w:cs="FrankRuehl" w:hint="cs"/>
          <w:vanish/>
          <w:szCs w:val="20"/>
          <w:shd w:val="clear" w:color="auto" w:fill="FFFF99"/>
          <w:rtl/>
        </w:rPr>
        <w:t xml:space="preserve"> מיום 22.12.2015 עמ' 291</w:t>
      </w:r>
    </w:p>
    <w:p w14:paraId="621F357D" w14:textId="77777777" w:rsidR="00CD7F9B" w:rsidRPr="00003A83" w:rsidRDefault="00CD7F9B" w:rsidP="005B02E9">
      <w:pPr>
        <w:pStyle w:val="P00"/>
        <w:tabs>
          <w:tab w:val="clear" w:pos="2835"/>
          <w:tab w:val="clear" w:pos="6259"/>
          <w:tab w:val="right" w:pos="7938"/>
        </w:tabs>
        <w:ind w:left="1021" w:right="1701" w:hanging="1021"/>
        <w:rPr>
          <w:rFonts w:hint="cs"/>
          <w:vanish/>
          <w:sz w:val="18"/>
          <w:szCs w:val="22"/>
          <w:shd w:val="clear" w:color="auto" w:fill="FFFF99"/>
          <w:rtl/>
        </w:rPr>
      </w:pPr>
      <w:r w:rsidRPr="00003A83">
        <w:rPr>
          <w:vanish/>
          <w:sz w:val="18"/>
          <w:szCs w:val="22"/>
          <w:shd w:val="clear" w:color="auto" w:fill="FFFF99"/>
          <w:rtl/>
        </w:rPr>
        <w:t>73.</w:t>
      </w:r>
      <w:r w:rsidRPr="00003A83">
        <w:rPr>
          <w:vanish/>
          <w:sz w:val="18"/>
          <w:szCs w:val="22"/>
          <w:shd w:val="clear" w:color="auto" w:fill="FFFF99"/>
        </w:rPr>
        <w:tab/>
      </w:r>
      <w:r w:rsidRPr="00003A83">
        <w:rPr>
          <w:vanish/>
          <w:sz w:val="18"/>
          <w:szCs w:val="22"/>
          <w:shd w:val="clear" w:color="auto" w:fill="FFFF99"/>
          <w:rtl/>
        </w:rPr>
        <w:t>(1)</w:t>
      </w:r>
      <w:r w:rsidRPr="00003A83">
        <w:rPr>
          <w:vanish/>
          <w:sz w:val="18"/>
          <w:szCs w:val="22"/>
          <w:shd w:val="clear" w:color="auto" w:fill="FFFF99"/>
        </w:rPr>
        <w:tab/>
      </w:r>
      <w:r w:rsidRPr="00003A83">
        <w:rPr>
          <w:rFonts w:hint="eastAsia"/>
          <w:vanish/>
          <w:sz w:val="18"/>
          <w:szCs w:val="22"/>
          <w:shd w:val="clear" w:color="auto" w:fill="FFFF99"/>
          <w:rtl/>
        </w:rPr>
        <w:t>לסת</w:t>
      </w:r>
      <w:r w:rsidRPr="00003A83">
        <w:rPr>
          <w:vanish/>
          <w:sz w:val="18"/>
          <w:szCs w:val="22"/>
          <w:shd w:val="clear" w:color="auto" w:fill="FFFF99"/>
          <w:rtl/>
        </w:rPr>
        <w:t xml:space="preserve"> עליונה</w:t>
      </w:r>
    </w:p>
    <w:p w14:paraId="6253E47C" w14:textId="77777777" w:rsidR="00CD7F9B" w:rsidRPr="00003A83" w:rsidRDefault="00CD7F9B" w:rsidP="00CD7F9B">
      <w:pPr>
        <w:pStyle w:val="P00"/>
        <w:tabs>
          <w:tab w:val="clear" w:pos="2835"/>
          <w:tab w:val="clear" w:pos="6259"/>
          <w:tab w:val="right" w:pos="7938"/>
        </w:tabs>
        <w:spacing w:before="0"/>
        <w:ind w:left="1475" w:right="1701" w:hanging="454"/>
        <w:rPr>
          <w:rFonts w:hint="cs"/>
          <w:vanish/>
          <w:sz w:val="18"/>
          <w:szCs w:val="22"/>
          <w:shd w:val="clear" w:color="auto" w:fill="FFFF99"/>
          <w:rtl/>
        </w:rPr>
      </w:pPr>
      <w:r w:rsidRPr="00003A83">
        <w:rPr>
          <w:vanish/>
          <w:sz w:val="18"/>
          <w:szCs w:val="22"/>
          <w:shd w:val="clear" w:color="auto" w:fill="FFFF99"/>
          <w:rtl/>
        </w:rPr>
        <w:t>(א)</w:t>
      </w:r>
      <w:r w:rsidRPr="00003A83">
        <w:rPr>
          <w:vanish/>
          <w:sz w:val="18"/>
          <w:szCs w:val="22"/>
          <w:shd w:val="clear" w:color="auto" w:fill="FFFF99"/>
        </w:rPr>
        <w:tab/>
      </w:r>
      <w:r w:rsidRPr="00003A83">
        <w:rPr>
          <w:rFonts w:hint="eastAsia"/>
          <w:vanish/>
          <w:sz w:val="18"/>
          <w:szCs w:val="22"/>
          <w:shd w:val="clear" w:color="auto" w:fill="FFFF99"/>
          <w:rtl/>
        </w:rPr>
        <w:t>שבר</w:t>
      </w:r>
      <w:r w:rsidRPr="00003A83">
        <w:rPr>
          <w:vanish/>
          <w:sz w:val="18"/>
          <w:szCs w:val="22"/>
          <w:shd w:val="clear" w:color="auto" w:fill="FFFF99"/>
          <w:rtl/>
        </w:rPr>
        <w:t xml:space="preserve"> הלסת העליונה עם העתקה (</w:t>
      </w:r>
      <w:r w:rsidRPr="00003A83">
        <w:rPr>
          <w:vanish/>
          <w:sz w:val="18"/>
          <w:szCs w:val="22"/>
          <w:shd w:val="clear" w:color="auto" w:fill="FFFF99"/>
        </w:rPr>
        <w:t>DISPLACEMENT</w:t>
      </w:r>
      <w:r w:rsidRPr="00003A83">
        <w:rPr>
          <w:vanish/>
          <w:sz w:val="18"/>
          <w:szCs w:val="22"/>
          <w:shd w:val="clear" w:color="auto" w:fill="FFFF99"/>
          <w:rtl/>
        </w:rPr>
        <w:t>)</w:t>
      </w:r>
    </w:p>
    <w:p w14:paraId="47714E5A" w14:textId="77777777" w:rsidR="00CD7F9B" w:rsidRPr="00003A83" w:rsidRDefault="00CD7F9B" w:rsidP="00CD7F9B">
      <w:pPr>
        <w:pStyle w:val="P00"/>
        <w:tabs>
          <w:tab w:val="clear" w:pos="2835"/>
          <w:tab w:val="clear" w:pos="6259"/>
          <w:tab w:val="right" w:pos="7938"/>
        </w:tabs>
        <w:spacing w:before="0"/>
        <w:ind w:left="1928" w:right="1701" w:hanging="454"/>
        <w:rPr>
          <w:vanish/>
          <w:sz w:val="18"/>
          <w:szCs w:val="22"/>
          <w:shd w:val="clear" w:color="auto" w:fill="FFFF99"/>
          <w:rtl/>
        </w:rPr>
      </w:pPr>
      <w:r w:rsidRPr="00003A83">
        <w:rPr>
          <w:vanish/>
          <w:sz w:val="18"/>
          <w:szCs w:val="22"/>
          <w:shd w:val="clear" w:color="auto" w:fill="FFFF99"/>
          <w:rtl/>
        </w:rPr>
        <w:t>(</w:t>
      </w:r>
      <w:r w:rsidRPr="00003A83">
        <w:rPr>
          <w:vanish/>
          <w:sz w:val="18"/>
          <w:szCs w:val="22"/>
          <w:shd w:val="clear" w:color="auto" w:fill="FFFF99"/>
        </w:rPr>
        <w:t>I</w:t>
      </w:r>
      <w:r w:rsidRPr="00003A83">
        <w:rPr>
          <w:vanish/>
          <w:sz w:val="18"/>
          <w:szCs w:val="22"/>
          <w:shd w:val="clear" w:color="auto" w:fill="FFFF99"/>
          <w:rtl/>
        </w:rPr>
        <w:t>)</w:t>
      </w:r>
      <w:r w:rsidRPr="00003A83">
        <w:rPr>
          <w:vanish/>
          <w:sz w:val="18"/>
          <w:szCs w:val="22"/>
          <w:shd w:val="clear" w:color="auto" w:fill="FFFF99"/>
        </w:rPr>
        <w:tab/>
      </w:r>
      <w:r w:rsidRPr="00003A83">
        <w:rPr>
          <w:rFonts w:hint="eastAsia"/>
          <w:vanish/>
          <w:sz w:val="18"/>
          <w:szCs w:val="22"/>
          <w:shd w:val="clear" w:color="auto" w:fill="FFFF99"/>
          <w:rtl/>
        </w:rPr>
        <w:t>בצורה</w:t>
      </w:r>
      <w:r w:rsidRPr="00003A83">
        <w:rPr>
          <w:vanish/>
          <w:sz w:val="18"/>
          <w:szCs w:val="22"/>
          <w:shd w:val="clear" w:color="auto" w:fill="FFFF99"/>
          <w:rtl/>
        </w:rPr>
        <w:t xml:space="preserve"> קלה, המנשך תקין</w:t>
      </w:r>
      <w:r w:rsidRPr="00003A83">
        <w:rPr>
          <w:vanish/>
          <w:sz w:val="18"/>
          <w:szCs w:val="22"/>
          <w:shd w:val="clear" w:color="auto" w:fill="FFFF99"/>
          <w:rtl/>
        </w:rPr>
        <w:tab/>
        <w:t>0%</w:t>
      </w:r>
    </w:p>
    <w:p w14:paraId="60D79C59" w14:textId="77777777" w:rsidR="00CD7F9B" w:rsidRPr="00003A83" w:rsidRDefault="00CD7F9B" w:rsidP="00CD7F9B">
      <w:pPr>
        <w:pStyle w:val="P00"/>
        <w:tabs>
          <w:tab w:val="clear" w:pos="2835"/>
          <w:tab w:val="clear" w:pos="6259"/>
          <w:tab w:val="right" w:pos="7938"/>
        </w:tabs>
        <w:spacing w:before="0"/>
        <w:ind w:left="1928" w:right="1701" w:hanging="454"/>
        <w:rPr>
          <w:rFonts w:hint="cs"/>
          <w:vanish/>
          <w:sz w:val="18"/>
          <w:szCs w:val="22"/>
          <w:shd w:val="clear" w:color="auto" w:fill="FFFF99"/>
          <w:rtl/>
        </w:rPr>
      </w:pPr>
      <w:r w:rsidRPr="00003A83">
        <w:rPr>
          <w:vanish/>
          <w:sz w:val="18"/>
          <w:szCs w:val="22"/>
          <w:shd w:val="clear" w:color="auto" w:fill="FFFF99"/>
          <w:rtl/>
        </w:rPr>
        <w:t>(</w:t>
      </w:r>
      <w:r w:rsidRPr="00003A83">
        <w:rPr>
          <w:vanish/>
          <w:sz w:val="18"/>
          <w:szCs w:val="22"/>
          <w:shd w:val="clear" w:color="auto" w:fill="FFFF99"/>
        </w:rPr>
        <w:t>II</w:t>
      </w:r>
      <w:r w:rsidRPr="00003A83">
        <w:rPr>
          <w:vanish/>
          <w:sz w:val="18"/>
          <w:szCs w:val="22"/>
          <w:shd w:val="clear" w:color="auto" w:fill="FFFF99"/>
          <w:rtl/>
        </w:rPr>
        <w:t>)</w:t>
      </w:r>
      <w:r w:rsidRPr="00003A83">
        <w:rPr>
          <w:vanish/>
          <w:sz w:val="18"/>
          <w:szCs w:val="22"/>
          <w:shd w:val="clear" w:color="auto" w:fill="FFFF99"/>
        </w:rPr>
        <w:tab/>
      </w:r>
      <w:r w:rsidRPr="00003A83">
        <w:rPr>
          <w:rFonts w:hint="eastAsia"/>
          <w:vanish/>
          <w:sz w:val="18"/>
          <w:szCs w:val="22"/>
          <w:shd w:val="clear" w:color="auto" w:fill="FFFF99"/>
          <w:rtl/>
        </w:rPr>
        <w:t>בצורה</w:t>
      </w:r>
      <w:r w:rsidRPr="00003A83">
        <w:rPr>
          <w:vanish/>
          <w:sz w:val="18"/>
          <w:szCs w:val="22"/>
          <w:shd w:val="clear" w:color="auto" w:fill="FFFF99"/>
          <w:rtl/>
        </w:rPr>
        <w:t xml:space="preserve"> בינונית עם הפרעה קלה במנשך</w:t>
      </w:r>
      <w:r w:rsidRPr="00003A83">
        <w:rPr>
          <w:vanish/>
          <w:sz w:val="18"/>
          <w:szCs w:val="22"/>
          <w:shd w:val="clear" w:color="auto" w:fill="FFFF99"/>
          <w:rtl/>
        </w:rPr>
        <w:tab/>
        <w:t>10%</w:t>
      </w:r>
    </w:p>
    <w:p w14:paraId="4A95F160" w14:textId="77777777" w:rsidR="00CD7F9B" w:rsidRPr="00003A83" w:rsidRDefault="00CD7F9B" w:rsidP="00CD7F9B">
      <w:pPr>
        <w:pStyle w:val="P00"/>
        <w:tabs>
          <w:tab w:val="clear" w:pos="2835"/>
          <w:tab w:val="clear" w:pos="6259"/>
          <w:tab w:val="right" w:pos="7938"/>
        </w:tabs>
        <w:spacing w:before="0"/>
        <w:ind w:left="1928" w:right="1701" w:hanging="454"/>
        <w:rPr>
          <w:vanish/>
          <w:sz w:val="18"/>
          <w:szCs w:val="22"/>
          <w:shd w:val="clear" w:color="auto" w:fill="FFFF99"/>
          <w:rtl/>
        </w:rPr>
      </w:pPr>
      <w:r w:rsidRPr="00003A83">
        <w:rPr>
          <w:vanish/>
          <w:sz w:val="18"/>
          <w:szCs w:val="22"/>
          <w:shd w:val="clear" w:color="auto" w:fill="FFFF99"/>
          <w:rtl/>
        </w:rPr>
        <w:t>(</w:t>
      </w:r>
      <w:r w:rsidRPr="00003A83">
        <w:rPr>
          <w:vanish/>
          <w:sz w:val="18"/>
          <w:szCs w:val="22"/>
          <w:shd w:val="clear" w:color="auto" w:fill="FFFF99"/>
        </w:rPr>
        <w:t>III</w:t>
      </w:r>
      <w:r w:rsidRPr="00003A83">
        <w:rPr>
          <w:vanish/>
          <w:sz w:val="18"/>
          <w:szCs w:val="22"/>
          <w:shd w:val="clear" w:color="auto" w:fill="FFFF99"/>
          <w:rtl/>
        </w:rPr>
        <w:t>)</w:t>
      </w:r>
      <w:r w:rsidRPr="00003A83">
        <w:rPr>
          <w:vanish/>
          <w:sz w:val="18"/>
          <w:szCs w:val="22"/>
          <w:shd w:val="clear" w:color="auto" w:fill="FFFF99"/>
        </w:rPr>
        <w:tab/>
      </w:r>
      <w:r w:rsidRPr="00003A83">
        <w:rPr>
          <w:rFonts w:hint="eastAsia"/>
          <w:vanish/>
          <w:sz w:val="18"/>
          <w:szCs w:val="22"/>
          <w:shd w:val="clear" w:color="auto" w:fill="FFFF99"/>
          <w:rtl/>
        </w:rPr>
        <w:t>בצורה</w:t>
      </w:r>
      <w:r w:rsidRPr="00003A83">
        <w:rPr>
          <w:vanish/>
          <w:sz w:val="18"/>
          <w:szCs w:val="22"/>
          <w:shd w:val="clear" w:color="auto" w:fill="FFFF99"/>
          <w:rtl/>
        </w:rPr>
        <w:t xml:space="preserve"> קשה עם הפרעות ניכרות במנשך</w:t>
      </w:r>
      <w:r w:rsidRPr="00003A83">
        <w:rPr>
          <w:vanish/>
          <w:sz w:val="18"/>
          <w:szCs w:val="22"/>
          <w:shd w:val="clear" w:color="auto" w:fill="FFFF99"/>
          <w:rtl/>
        </w:rPr>
        <w:tab/>
        <w:t>20%</w:t>
      </w:r>
    </w:p>
    <w:p w14:paraId="7559D10E" w14:textId="77777777" w:rsidR="00CD7F9B" w:rsidRPr="00003A83" w:rsidRDefault="00CD7F9B" w:rsidP="00CD7F9B">
      <w:pPr>
        <w:pStyle w:val="P00"/>
        <w:tabs>
          <w:tab w:val="clear" w:pos="2835"/>
          <w:tab w:val="clear" w:pos="6259"/>
          <w:tab w:val="right" w:pos="7938"/>
        </w:tabs>
        <w:spacing w:before="0"/>
        <w:ind w:left="1475" w:right="1701" w:hanging="454"/>
        <w:rPr>
          <w:rFonts w:hint="cs"/>
          <w:vanish/>
          <w:sz w:val="18"/>
          <w:szCs w:val="22"/>
          <w:shd w:val="clear" w:color="auto" w:fill="FFFF99"/>
          <w:rtl/>
        </w:rPr>
      </w:pPr>
      <w:r w:rsidRPr="00003A83">
        <w:rPr>
          <w:vanish/>
          <w:sz w:val="18"/>
          <w:szCs w:val="22"/>
          <w:shd w:val="clear" w:color="auto" w:fill="FFFF99"/>
          <w:rtl/>
        </w:rPr>
        <w:t>(ב)</w:t>
      </w:r>
      <w:r w:rsidRPr="00003A83">
        <w:rPr>
          <w:vanish/>
          <w:sz w:val="18"/>
          <w:szCs w:val="22"/>
          <w:shd w:val="clear" w:color="auto" w:fill="FFFF99"/>
        </w:rPr>
        <w:tab/>
      </w:r>
      <w:r w:rsidRPr="00003A83">
        <w:rPr>
          <w:rFonts w:hint="eastAsia"/>
          <w:vanish/>
          <w:sz w:val="18"/>
          <w:szCs w:val="22"/>
          <w:shd w:val="clear" w:color="auto" w:fill="FFFF99"/>
          <w:rtl/>
        </w:rPr>
        <w:t>אי</w:t>
      </w:r>
      <w:r w:rsidRPr="00003A83">
        <w:rPr>
          <w:vanish/>
          <w:sz w:val="18"/>
          <w:szCs w:val="22"/>
          <w:shd w:val="clear" w:color="auto" w:fill="FFFF99"/>
          <w:rtl/>
        </w:rPr>
        <w:t xml:space="preserve"> התאחות (</w:t>
      </w:r>
      <w:r w:rsidRPr="00003A83">
        <w:rPr>
          <w:vanish/>
          <w:sz w:val="18"/>
          <w:szCs w:val="22"/>
          <w:shd w:val="clear" w:color="auto" w:fill="FFFF99"/>
        </w:rPr>
        <w:t>NON UNION</w:t>
      </w:r>
      <w:r w:rsidRPr="00003A83">
        <w:rPr>
          <w:vanish/>
          <w:sz w:val="18"/>
          <w:szCs w:val="22"/>
          <w:shd w:val="clear" w:color="auto" w:fill="FFFF99"/>
          <w:rtl/>
        </w:rPr>
        <w:t>) של הלסת העליונה</w:t>
      </w:r>
    </w:p>
    <w:p w14:paraId="11B5F67B" w14:textId="77777777" w:rsidR="00CD7F9B" w:rsidRPr="00003A83" w:rsidRDefault="00CD7F9B" w:rsidP="00CD7F9B">
      <w:pPr>
        <w:pStyle w:val="P00"/>
        <w:tabs>
          <w:tab w:val="clear" w:pos="2835"/>
          <w:tab w:val="clear" w:pos="6259"/>
          <w:tab w:val="right" w:pos="7938"/>
        </w:tabs>
        <w:spacing w:before="0"/>
        <w:ind w:left="1928" w:right="1701" w:hanging="454"/>
        <w:rPr>
          <w:rFonts w:hint="cs"/>
          <w:vanish/>
          <w:sz w:val="18"/>
          <w:szCs w:val="22"/>
          <w:shd w:val="clear" w:color="auto" w:fill="FFFF99"/>
          <w:rtl/>
        </w:rPr>
      </w:pPr>
      <w:r w:rsidRPr="00003A83">
        <w:rPr>
          <w:vanish/>
          <w:sz w:val="18"/>
          <w:szCs w:val="22"/>
          <w:shd w:val="clear" w:color="auto" w:fill="FFFF99"/>
          <w:rtl/>
        </w:rPr>
        <w:t>(</w:t>
      </w:r>
      <w:r w:rsidRPr="00003A83">
        <w:rPr>
          <w:vanish/>
          <w:sz w:val="18"/>
          <w:szCs w:val="22"/>
          <w:shd w:val="clear" w:color="auto" w:fill="FFFF99"/>
        </w:rPr>
        <w:t>I</w:t>
      </w:r>
      <w:r w:rsidRPr="00003A83">
        <w:rPr>
          <w:vanish/>
          <w:sz w:val="18"/>
          <w:szCs w:val="22"/>
          <w:shd w:val="clear" w:color="auto" w:fill="FFFF99"/>
          <w:rtl/>
        </w:rPr>
        <w:t>)</w:t>
      </w:r>
      <w:r w:rsidRPr="00003A83">
        <w:rPr>
          <w:vanish/>
          <w:sz w:val="18"/>
          <w:szCs w:val="22"/>
          <w:shd w:val="clear" w:color="auto" w:fill="FFFF99"/>
        </w:rPr>
        <w:tab/>
      </w:r>
      <w:r w:rsidRPr="00003A83">
        <w:rPr>
          <w:rFonts w:hint="eastAsia"/>
          <w:vanish/>
          <w:sz w:val="18"/>
          <w:szCs w:val="22"/>
          <w:shd w:val="clear" w:color="auto" w:fill="FFFF99"/>
          <w:rtl/>
        </w:rPr>
        <w:t>בצורה</w:t>
      </w:r>
      <w:r w:rsidRPr="00003A83">
        <w:rPr>
          <w:vanish/>
          <w:sz w:val="18"/>
          <w:szCs w:val="22"/>
          <w:shd w:val="clear" w:color="auto" w:fill="FFFF99"/>
          <w:rtl/>
        </w:rPr>
        <w:t xml:space="preserve"> קלה עם הפרעות קלות במנשך</w:t>
      </w:r>
      <w:r w:rsidRPr="00003A83">
        <w:rPr>
          <w:vanish/>
          <w:sz w:val="18"/>
          <w:szCs w:val="22"/>
          <w:shd w:val="clear" w:color="auto" w:fill="FFFF99"/>
          <w:rtl/>
        </w:rPr>
        <w:tab/>
        <w:t>10%</w:t>
      </w:r>
    </w:p>
    <w:p w14:paraId="0CBD91D9" w14:textId="77777777" w:rsidR="00CD7F9B" w:rsidRPr="00003A83" w:rsidRDefault="00CD7F9B" w:rsidP="00CD7F9B">
      <w:pPr>
        <w:pStyle w:val="P00"/>
        <w:tabs>
          <w:tab w:val="clear" w:pos="2835"/>
          <w:tab w:val="clear" w:pos="6259"/>
          <w:tab w:val="right" w:pos="7938"/>
        </w:tabs>
        <w:spacing w:before="0"/>
        <w:ind w:left="1928" w:right="1701" w:hanging="454"/>
        <w:rPr>
          <w:vanish/>
          <w:sz w:val="18"/>
          <w:szCs w:val="22"/>
          <w:shd w:val="clear" w:color="auto" w:fill="FFFF99"/>
          <w:rtl/>
        </w:rPr>
      </w:pPr>
      <w:r w:rsidRPr="00003A83">
        <w:rPr>
          <w:vanish/>
          <w:sz w:val="18"/>
          <w:szCs w:val="22"/>
          <w:shd w:val="clear" w:color="auto" w:fill="FFFF99"/>
          <w:rtl/>
        </w:rPr>
        <w:t>(</w:t>
      </w:r>
      <w:r w:rsidRPr="00003A83">
        <w:rPr>
          <w:vanish/>
          <w:sz w:val="18"/>
          <w:szCs w:val="22"/>
          <w:shd w:val="clear" w:color="auto" w:fill="FFFF99"/>
        </w:rPr>
        <w:t>II</w:t>
      </w:r>
      <w:r w:rsidRPr="00003A83">
        <w:rPr>
          <w:vanish/>
          <w:sz w:val="18"/>
          <w:szCs w:val="22"/>
          <w:shd w:val="clear" w:color="auto" w:fill="FFFF99"/>
          <w:rtl/>
        </w:rPr>
        <w:t>)</w:t>
      </w:r>
      <w:r w:rsidRPr="00003A83">
        <w:rPr>
          <w:vanish/>
          <w:sz w:val="18"/>
          <w:szCs w:val="22"/>
          <w:shd w:val="clear" w:color="auto" w:fill="FFFF99"/>
        </w:rPr>
        <w:tab/>
      </w:r>
      <w:r w:rsidRPr="00003A83">
        <w:rPr>
          <w:rFonts w:hint="eastAsia"/>
          <w:vanish/>
          <w:sz w:val="18"/>
          <w:szCs w:val="22"/>
          <w:shd w:val="clear" w:color="auto" w:fill="FFFF99"/>
          <w:rtl/>
        </w:rPr>
        <w:t>בצורה</w:t>
      </w:r>
      <w:r w:rsidRPr="00003A83">
        <w:rPr>
          <w:vanish/>
          <w:sz w:val="18"/>
          <w:szCs w:val="22"/>
          <w:shd w:val="clear" w:color="auto" w:fill="FFFF99"/>
          <w:rtl/>
        </w:rPr>
        <w:t xml:space="preserve"> בינונית</w:t>
      </w:r>
      <w:r w:rsidRPr="00003A83">
        <w:rPr>
          <w:vanish/>
          <w:sz w:val="18"/>
          <w:szCs w:val="22"/>
          <w:shd w:val="clear" w:color="auto" w:fill="FFFF99"/>
          <w:rtl/>
        </w:rPr>
        <w:tab/>
        <w:t>20%</w:t>
      </w:r>
    </w:p>
    <w:p w14:paraId="5F90D80B" w14:textId="77777777" w:rsidR="00CD7F9B" w:rsidRPr="00003A83" w:rsidRDefault="00CD7F9B" w:rsidP="00CD7F9B">
      <w:pPr>
        <w:pStyle w:val="P00"/>
        <w:tabs>
          <w:tab w:val="clear" w:pos="2835"/>
          <w:tab w:val="clear" w:pos="6259"/>
          <w:tab w:val="right" w:pos="7938"/>
        </w:tabs>
        <w:spacing w:before="0"/>
        <w:ind w:left="1928" w:right="1701" w:hanging="454"/>
        <w:rPr>
          <w:vanish/>
          <w:sz w:val="18"/>
          <w:szCs w:val="22"/>
          <w:shd w:val="clear" w:color="auto" w:fill="FFFF99"/>
          <w:rtl/>
        </w:rPr>
      </w:pPr>
      <w:r w:rsidRPr="00003A83">
        <w:rPr>
          <w:vanish/>
          <w:sz w:val="18"/>
          <w:szCs w:val="22"/>
          <w:shd w:val="clear" w:color="auto" w:fill="FFFF99"/>
          <w:rtl/>
        </w:rPr>
        <w:t>(</w:t>
      </w:r>
      <w:r w:rsidRPr="00003A83">
        <w:rPr>
          <w:vanish/>
          <w:sz w:val="18"/>
          <w:szCs w:val="22"/>
          <w:shd w:val="clear" w:color="auto" w:fill="FFFF99"/>
        </w:rPr>
        <w:t>III</w:t>
      </w:r>
      <w:r w:rsidRPr="00003A83">
        <w:rPr>
          <w:vanish/>
          <w:sz w:val="18"/>
          <w:szCs w:val="22"/>
          <w:shd w:val="clear" w:color="auto" w:fill="FFFF99"/>
          <w:rtl/>
        </w:rPr>
        <w:t>)</w:t>
      </w:r>
      <w:r w:rsidRPr="00003A83">
        <w:rPr>
          <w:vanish/>
          <w:sz w:val="18"/>
          <w:szCs w:val="22"/>
          <w:shd w:val="clear" w:color="auto" w:fill="FFFF99"/>
        </w:rPr>
        <w:tab/>
      </w:r>
      <w:r w:rsidRPr="00003A83">
        <w:rPr>
          <w:rFonts w:hint="eastAsia"/>
          <w:vanish/>
          <w:sz w:val="18"/>
          <w:szCs w:val="22"/>
          <w:shd w:val="clear" w:color="auto" w:fill="FFFF99"/>
          <w:rtl/>
        </w:rPr>
        <w:t>בצורה</w:t>
      </w:r>
      <w:r w:rsidRPr="00003A83">
        <w:rPr>
          <w:vanish/>
          <w:sz w:val="18"/>
          <w:szCs w:val="22"/>
          <w:shd w:val="clear" w:color="auto" w:fill="FFFF99"/>
          <w:rtl/>
        </w:rPr>
        <w:t xml:space="preserve"> קשה עם הפרעות קשות במנשך</w:t>
      </w:r>
      <w:r w:rsidRPr="00003A83">
        <w:rPr>
          <w:vanish/>
          <w:sz w:val="18"/>
          <w:szCs w:val="22"/>
          <w:shd w:val="clear" w:color="auto" w:fill="FFFF99"/>
          <w:rtl/>
        </w:rPr>
        <w:tab/>
        <w:t>30%</w:t>
      </w:r>
    </w:p>
    <w:p w14:paraId="52BD1043" w14:textId="77777777" w:rsidR="00E07CC2" w:rsidRPr="00003A83" w:rsidRDefault="00E07CC2" w:rsidP="00E07CC2">
      <w:pPr>
        <w:pStyle w:val="P00"/>
        <w:tabs>
          <w:tab w:val="clear" w:pos="2835"/>
          <w:tab w:val="clear" w:pos="6259"/>
          <w:tab w:val="right" w:pos="7938"/>
        </w:tabs>
        <w:spacing w:before="0"/>
        <w:ind w:left="1475" w:right="1701" w:hanging="454"/>
        <w:jc w:val="left"/>
        <w:rPr>
          <w:rFonts w:hint="cs"/>
          <w:vanish/>
          <w:sz w:val="18"/>
          <w:szCs w:val="22"/>
          <w:shd w:val="clear" w:color="auto" w:fill="FFFF99"/>
          <w:rtl/>
        </w:rPr>
      </w:pPr>
      <w:r w:rsidRPr="00003A83">
        <w:rPr>
          <w:vanish/>
          <w:sz w:val="18"/>
          <w:szCs w:val="22"/>
          <w:shd w:val="clear" w:color="auto" w:fill="FFFF99"/>
          <w:rtl/>
        </w:rPr>
        <w:t>(ג)</w:t>
      </w:r>
      <w:r w:rsidRPr="00003A83">
        <w:rPr>
          <w:vanish/>
          <w:sz w:val="18"/>
          <w:szCs w:val="22"/>
          <w:shd w:val="clear" w:color="auto" w:fill="FFFF99"/>
        </w:rPr>
        <w:tab/>
      </w:r>
      <w:r w:rsidRPr="00003A83">
        <w:rPr>
          <w:rFonts w:hint="eastAsia"/>
          <w:vanish/>
          <w:sz w:val="18"/>
          <w:szCs w:val="22"/>
          <w:shd w:val="clear" w:color="auto" w:fill="FFFF99"/>
          <w:rtl/>
        </w:rPr>
        <w:t>אבדן</w:t>
      </w:r>
      <w:r w:rsidRPr="00003A83">
        <w:rPr>
          <w:vanish/>
          <w:sz w:val="18"/>
          <w:szCs w:val="22"/>
          <w:shd w:val="clear" w:color="auto" w:fill="FFFF99"/>
          <w:rtl/>
        </w:rPr>
        <w:t xml:space="preserve"> המכתשית</w:t>
      </w:r>
      <w:r w:rsidRPr="00003A83">
        <w:rPr>
          <w:rFonts w:hint="cs"/>
          <w:vanish/>
          <w:sz w:val="18"/>
          <w:szCs w:val="22"/>
          <w:shd w:val="clear" w:color="auto" w:fill="FFFF99"/>
          <w:rtl/>
        </w:rPr>
        <w:t xml:space="preserve"> (</w:t>
      </w:r>
      <w:r w:rsidRPr="00003A83">
        <w:rPr>
          <w:vanish/>
          <w:sz w:val="18"/>
          <w:szCs w:val="22"/>
          <w:shd w:val="clear" w:color="auto" w:fill="FFFF99"/>
        </w:rPr>
        <w:t>PROCESSUS ALVEOLARIS OSSIS MAXILLAE SUPERIORIS</w:t>
      </w:r>
      <w:r w:rsidRPr="00003A83">
        <w:rPr>
          <w:rFonts w:hint="cs"/>
          <w:vanish/>
          <w:sz w:val="18"/>
          <w:szCs w:val="22"/>
          <w:shd w:val="clear" w:color="auto" w:fill="FFFF99"/>
          <w:rtl/>
        </w:rPr>
        <w:t>)</w:t>
      </w:r>
    </w:p>
    <w:p w14:paraId="3A25B441" w14:textId="77777777" w:rsidR="00E07CC2" w:rsidRPr="00003A83" w:rsidRDefault="00E07CC2" w:rsidP="00E07CC2">
      <w:pPr>
        <w:pStyle w:val="P00"/>
        <w:tabs>
          <w:tab w:val="clear" w:pos="2835"/>
          <w:tab w:val="clear" w:pos="6259"/>
          <w:tab w:val="right" w:pos="7938"/>
        </w:tabs>
        <w:spacing w:before="0"/>
        <w:ind w:left="1928" w:right="1701" w:hanging="454"/>
        <w:rPr>
          <w:vanish/>
          <w:sz w:val="18"/>
          <w:szCs w:val="22"/>
          <w:shd w:val="clear" w:color="auto" w:fill="FFFF99"/>
          <w:rtl/>
        </w:rPr>
      </w:pPr>
      <w:r w:rsidRPr="00003A83">
        <w:rPr>
          <w:vanish/>
          <w:sz w:val="18"/>
          <w:szCs w:val="22"/>
          <w:shd w:val="clear" w:color="auto" w:fill="FFFF99"/>
          <w:rtl/>
        </w:rPr>
        <w:t>(</w:t>
      </w:r>
      <w:r w:rsidRPr="00003A83">
        <w:rPr>
          <w:vanish/>
          <w:sz w:val="18"/>
          <w:szCs w:val="22"/>
          <w:shd w:val="clear" w:color="auto" w:fill="FFFF99"/>
        </w:rPr>
        <w:t>I</w:t>
      </w:r>
      <w:r w:rsidRPr="00003A83">
        <w:rPr>
          <w:vanish/>
          <w:sz w:val="18"/>
          <w:szCs w:val="22"/>
          <w:shd w:val="clear" w:color="auto" w:fill="FFFF99"/>
          <w:rtl/>
        </w:rPr>
        <w:t>)</w:t>
      </w:r>
      <w:r w:rsidRPr="00003A83">
        <w:rPr>
          <w:vanish/>
          <w:sz w:val="18"/>
          <w:szCs w:val="22"/>
          <w:shd w:val="clear" w:color="auto" w:fill="FFFF99"/>
        </w:rPr>
        <w:tab/>
      </w:r>
      <w:r w:rsidRPr="00003A83">
        <w:rPr>
          <w:rFonts w:hint="eastAsia"/>
          <w:vanish/>
          <w:sz w:val="18"/>
          <w:szCs w:val="22"/>
          <w:shd w:val="clear" w:color="auto" w:fill="FFFF99"/>
          <w:rtl/>
        </w:rPr>
        <w:t>לאורך</w:t>
      </w:r>
      <w:r w:rsidRPr="00003A83">
        <w:rPr>
          <w:vanish/>
          <w:sz w:val="18"/>
          <w:szCs w:val="22"/>
          <w:shd w:val="clear" w:color="auto" w:fill="FFFF99"/>
          <w:rtl/>
        </w:rPr>
        <w:t xml:space="preserve"> מחצית הלסת העליונה</w:t>
      </w:r>
      <w:r w:rsidRPr="00003A83">
        <w:rPr>
          <w:vanish/>
          <w:sz w:val="18"/>
          <w:szCs w:val="22"/>
          <w:shd w:val="clear" w:color="auto" w:fill="FFFF99"/>
          <w:rtl/>
        </w:rPr>
        <w:tab/>
        <w:t>10%</w:t>
      </w:r>
    </w:p>
    <w:p w14:paraId="5380FA41" w14:textId="77777777" w:rsidR="00E07CC2" w:rsidRPr="00003A83" w:rsidRDefault="00E07CC2" w:rsidP="00E07CC2">
      <w:pPr>
        <w:pStyle w:val="P00"/>
        <w:tabs>
          <w:tab w:val="clear" w:pos="2835"/>
          <w:tab w:val="clear" w:pos="6259"/>
          <w:tab w:val="right" w:pos="7938"/>
        </w:tabs>
        <w:spacing w:before="0"/>
        <w:ind w:left="1928" w:right="1701" w:hanging="454"/>
        <w:rPr>
          <w:vanish/>
          <w:sz w:val="18"/>
          <w:szCs w:val="22"/>
          <w:shd w:val="clear" w:color="auto" w:fill="FFFF99"/>
          <w:rtl/>
        </w:rPr>
      </w:pPr>
      <w:r w:rsidRPr="00003A83">
        <w:rPr>
          <w:vanish/>
          <w:sz w:val="18"/>
          <w:szCs w:val="22"/>
          <w:shd w:val="clear" w:color="auto" w:fill="FFFF99"/>
          <w:rtl/>
        </w:rPr>
        <w:t>(</w:t>
      </w:r>
      <w:r w:rsidRPr="00003A83">
        <w:rPr>
          <w:vanish/>
          <w:sz w:val="18"/>
          <w:szCs w:val="22"/>
          <w:shd w:val="clear" w:color="auto" w:fill="FFFF99"/>
        </w:rPr>
        <w:t>II</w:t>
      </w:r>
      <w:r w:rsidRPr="00003A83">
        <w:rPr>
          <w:vanish/>
          <w:sz w:val="18"/>
          <w:szCs w:val="22"/>
          <w:shd w:val="clear" w:color="auto" w:fill="FFFF99"/>
          <w:rtl/>
        </w:rPr>
        <w:t>)</w:t>
      </w:r>
      <w:r w:rsidRPr="00003A83">
        <w:rPr>
          <w:vanish/>
          <w:sz w:val="18"/>
          <w:szCs w:val="22"/>
          <w:shd w:val="clear" w:color="auto" w:fill="FFFF99"/>
        </w:rPr>
        <w:tab/>
      </w:r>
      <w:r w:rsidRPr="00003A83">
        <w:rPr>
          <w:rFonts w:hint="eastAsia"/>
          <w:vanish/>
          <w:sz w:val="18"/>
          <w:szCs w:val="22"/>
          <w:shd w:val="clear" w:color="auto" w:fill="FFFF99"/>
          <w:rtl/>
        </w:rPr>
        <w:t>לאורך</w:t>
      </w:r>
      <w:r w:rsidRPr="00003A83">
        <w:rPr>
          <w:vanish/>
          <w:sz w:val="18"/>
          <w:szCs w:val="22"/>
          <w:shd w:val="clear" w:color="auto" w:fill="FFFF99"/>
          <w:rtl/>
        </w:rPr>
        <w:t xml:space="preserve"> כל הלסת</w:t>
      </w:r>
      <w:r w:rsidRPr="00003A83">
        <w:rPr>
          <w:vanish/>
          <w:sz w:val="18"/>
          <w:szCs w:val="22"/>
          <w:shd w:val="clear" w:color="auto" w:fill="FFFF99"/>
          <w:rtl/>
        </w:rPr>
        <w:tab/>
        <w:t>20%</w:t>
      </w:r>
    </w:p>
    <w:p w14:paraId="160D64E2" w14:textId="77777777" w:rsidR="00CD7F9B" w:rsidRPr="00003A83" w:rsidRDefault="00CD7F9B" w:rsidP="00E07CC2">
      <w:pPr>
        <w:pStyle w:val="P00"/>
        <w:tabs>
          <w:tab w:val="clear" w:pos="2835"/>
          <w:tab w:val="clear" w:pos="6259"/>
          <w:tab w:val="right" w:pos="7938"/>
        </w:tabs>
        <w:spacing w:before="0"/>
        <w:ind w:left="1475" w:right="1701" w:hanging="454"/>
        <w:jc w:val="left"/>
        <w:rPr>
          <w:rFonts w:hint="cs"/>
          <w:vanish/>
          <w:sz w:val="18"/>
          <w:szCs w:val="22"/>
          <w:u w:val="single"/>
          <w:shd w:val="clear" w:color="auto" w:fill="FFFF99"/>
          <w:rtl/>
        </w:rPr>
      </w:pPr>
      <w:r w:rsidRPr="00003A83">
        <w:rPr>
          <w:vanish/>
          <w:sz w:val="18"/>
          <w:szCs w:val="22"/>
          <w:u w:val="single"/>
          <w:shd w:val="clear" w:color="auto" w:fill="FFFF99"/>
          <w:rtl/>
        </w:rPr>
        <w:t>(</w:t>
      </w:r>
      <w:r w:rsidR="00E07CC2" w:rsidRPr="00003A83">
        <w:rPr>
          <w:rFonts w:hint="cs"/>
          <w:vanish/>
          <w:sz w:val="18"/>
          <w:szCs w:val="22"/>
          <w:u w:val="single"/>
          <w:shd w:val="clear" w:color="auto" w:fill="FFFF99"/>
          <w:rtl/>
        </w:rPr>
        <w:t>ד)</w:t>
      </w:r>
      <w:r w:rsidR="00E07CC2" w:rsidRPr="00003A83">
        <w:rPr>
          <w:rFonts w:hint="cs"/>
          <w:vanish/>
          <w:sz w:val="18"/>
          <w:szCs w:val="22"/>
          <w:u w:val="single"/>
          <w:shd w:val="clear" w:color="auto" w:fill="FFFF99"/>
          <w:rtl/>
        </w:rPr>
        <w:tab/>
        <w:t>אבדן לסת עליונה</w:t>
      </w:r>
    </w:p>
    <w:p w14:paraId="1AE400B4" w14:textId="77777777" w:rsidR="00CD7F9B" w:rsidRPr="00003A83" w:rsidRDefault="00CD7F9B" w:rsidP="00E07CC2">
      <w:pPr>
        <w:pStyle w:val="P00"/>
        <w:tabs>
          <w:tab w:val="clear" w:pos="2835"/>
          <w:tab w:val="clear" w:pos="6259"/>
          <w:tab w:val="right" w:pos="7938"/>
        </w:tabs>
        <w:spacing w:before="0"/>
        <w:ind w:left="1928" w:right="1701" w:hanging="454"/>
        <w:rPr>
          <w:vanish/>
          <w:sz w:val="18"/>
          <w:szCs w:val="22"/>
          <w:u w:val="single"/>
          <w:shd w:val="clear" w:color="auto" w:fill="FFFF99"/>
          <w:rtl/>
        </w:rPr>
      </w:pPr>
      <w:r w:rsidRPr="00003A83">
        <w:rPr>
          <w:vanish/>
          <w:sz w:val="18"/>
          <w:szCs w:val="22"/>
          <w:u w:val="single"/>
          <w:shd w:val="clear" w:color="auto" w:fill="FFFF99"/>
          <w:rtl/>
        </w:rPr>
        <w:t>(</w:t>
      </w:r>
      <w:r w:rsidRPr="00003A83">
        <w:rPr>
          <w:vanish/>
          <w:sz w:val="18"/>
          <w:szCs w:val="22"/>
          <w:u w:val="single"/>
          <w:shd w:val="clear" w:color="auto" w:fill="FFFF99"/>
        </w:rPr>
        <w:t>I</w:t>
      </w:r>
      <w:r w:rsidRPr="00003A83">
        <w:rPr>
          <w:vanish/>
          <w:sz w:val="18"/>
          <w:szCs w:val="22"/>
          <w:u w:val="single"/>
          <w:shd w:val="clear" w:color="auto" w:fill="FFFF99"/>
          <w:rtl/>
        </w:rPr>
        <w:t>)</w:t>
      </w:r>
      <w:r w:rsidRPr="00003A83">
        <w:rPr>
          <w:vanish/>
          <w:sz w:val="18"/>
          <w:szCs w:val="22"/>
          <w:u w:val="single"/>
          <w:shd w:val="clear" w:color="auto" w:fill="FFFF99"/>
        </w:rPr>
        <w:tab/>
      </w:r>
      <w:r w:rsidR="00E07CC2" w:rsidRPr="00003A83">
        <w:rPr>
          <w:rFonts w:hint="cs"/>
          <w:vanish/>
          <w:sz w:val="18"/>
          <w:szCs w:val="22"/>
          <w:u w:val="single"/>
          <w:shd w:val="clear" w:color="auto" w:fill="FFFF99"/>
          <w:rtl/>
        </w:rPr>
        <w:t>אבדן חלקי</w:t>
      </w:r>
      <w:r w:rsidR="00E07CC2" w:rsidRPr="00003A83">
        <w:rPr>
          <w:vanish/>
          <w:sz w:val="18"/>
          <w:szCs w:val="22"/>
          <w:u w:val="single"/>
          <w:shd w:val="clear" w:color="auto" w:fill="FFFF99"/>
          <w:rtl/>
        </w:rPr>
        <w:tab/>
      </w:r>
      <w:r w:rsidR="00E07CC2" w:rsidRPr="00003A83">
        <w:rPr>
          <w:rFonts w:hint="cs"/>
          <w:vanish/>
          <w:sz w:val="18"/>
          <w:szCs w:val="22"/>
          <w:u w:val="single"/>
          <w:shd w:val="clear" w:color="auto" w:fill="FFFF99"/>
          <w:rtl/>
        </w:rPr>
        <w:t>3</w:t>
      </w:r>
      <w:r w:rsidRPr="00003A83">
        <w:rPr>
          <w:vanish/>
          <w:sz w:val="18"/>
          <w:szCs w:val="22"/>
          <w:u w:val="single"/>
          <w:shd w:val="clear" w:color="auto" w:fill="FFFF99"/>
          <w:rtl/>
        </w:rPr>
        <w:t>0%</w:t>
      </w:r>
    </w:p>
    <w:p w14:paraId="37FBC19F" w14:textId="77777777" w:rsidR="00CD7F9B" w:rsidRPr="00003A83" w:rsidRDefault="00CD7F9B" w:rsidP="00E07CC2">
      <w:pPr>
        <w:pStyle w:val="P00"/>
        <w:tabs>
          <w:tab w:val="clear" w:pos="2835"/>
          <w:tab w:val="clear" w:pos="6259"/>
          <w:tab w:val="right" w:pos="7938"/>
        </w:tabs>
        <w:spacing w:before="0"/>
        <w:ind w:left="1928" w:right="1701" w:hanging="454"/>
        <w:rPr>
          <w:rFonts w:hint="cs"/>
          <w:vanish/>
          <w:sz w:val="18"/>
          <w:szCs w:val="22"/>
          <w:u w:val="single"/>
          <w:shd w:val="clear" w:color="auto" w:fill="FFFF99"/>
          <w:rtl/>
        </w:rPr>
      </w:pPr>
      <w:r w:rsidRPr="00003A83">
        <w:rPr>
          <w:vanish/>
          <w:sz w:val="18"/>
          <w:szCs w:val="22"/>
          <w:u w:val="single"/>
          <w:shd w:val="clear" w:color="auto" w:fill="FFFF99"/>
          <w:rtl/>
        </w:rPr>
        <w:t>(</w:t>
      </w:r>
      <w:r w:rsidRPr="00003A83">
        <w:rPr>
          <w:vanish/>
          <w:sz w:val="18"/>
          <w:szCs w:val="22"/>
          <w:u w:val="single"/>
          <w:shd w:val="clear" w:color="auto" w:fill="FFFF99"/>
        </w:rPr>
        <w:t>II</w:t>
      </w:r>
      <w:r w:rsidRPr="00003A83">
        <w:rPr>
          <w:vanish/>
          <w:sz w:val="18"/>
          <w:szCs w:val="22"/>
          <w:u w:val="single"/>
          <w:shd w:val="clear" w:color="auto" w:fill="FFFF99"/>
          <w:rtl/>
        </w:rPr>
        <w:t>)</w:t>
      </w:r>
      <w:r w:rsidRPr="00003A83">
        <w:rPr>
          <w:vanish/>
          <w:sz w:val="18"/>
          <w:szCs w:val="22"/>
          <w:u w:val="single"/>
          <w:shd w:val="clear" w:color="auto" w:fill="FFFF99"/>
        </w:rPr>
        <w:tab/>
      </w:r>
      <w:r w:rsidR="00E07CC2" w:rsidRPr="00003A83">
        <w:rPr>
          <w:rFonts w:hint="cs"/>
          <w:vanish/>
          <w:sz w:val="18"/>
          <w:szCs w:val="22"/>
          <w:u w:val="single"/>
          <w:shd w:val="clear" w:color="auto" w:fill="FFFF99"/>
          <w:rtl/>
        </w:rPr>
        <w:t>אבדן חצי לסת</w:t>
      </w:r>
      <w:r w:rsidRPr="00003A83">
        <w:rPr>
          <w:vanish/>
          <w:sz w:val="18"/>
          <w:szCs w:val="22"/>
          <w:u w:val="single"/>
          <w:shd w:val="clear" w:color="auto" w:fill="FFFF99"/>
          <w:rtl/>
        </w:rPr>
        <w:tab/>
      </w:r>
      <w:r w:rsidR="00E07CC2" w:rsidRPr="00003A83">
        <w:rPr>
          <w:rFonts w:hint="cs"/>
          <w:vanish/>
          <w:sz w:val="18"/>
          <w:szCs w:val="22"/>
          <w:u w:val="single"/>
          <w:shd w:val="clear" w:color="auto" w:fill="FFFF99"/>
          <w:rtl/>
        </w:rPr>
        <w:t>5</w:t>
      </w:r>
      <w:r w:rsidRPr="00003A83">
        <w:rPr>
          <w:vanish/>
          <w:sz w:val="18"/>
          <w:szCs w:val="22"/>
          <w:u w:val="single"/>
          <w:shd w:val="clear" w:color="auto" w:fill="FFFF99"/>
          <w:rtl/>
        </w:rPr>
        <w:t>0%</w:t>
      </w:r>
    </w:p>
    <w:p w14:paraId="503FCE7F" w14:textId="77777777" w:rsidR="00E07CC2" w:rsidRPr="00003A83" w:rsidRDefault="00E07CC2" w:rsidP="00E07CC2">
      <w:pPr>
        <w:pStyle w:val="P00"/>
        <w:tabs>
          <w:tab w:val="clear" w:pos="2835"/>
          <w:tab w:val="clear" w:pos="6259"/>
          <w:tab w:val="right" w:pos="7938"/>
        </w:tabs>
        <w:spacing w:before="0"/>
        <w:ind w:left="1928" w:right="1701" w:hanging="454"/>
        <w:rPr>
          <w:rFonts w:hint="cs"/>
          <w:vanish/>
          <w:sz w:val="18"/>
          <w:szCs w:val="22"/>
          <w:shd w:val="clear" w:color="auto" w:fill="FFFF99"/>
          <w:rtl/>
        </w:rPr>
      </w:pPr>
      <w:r w:rsidRPr="00003A83">
        <w:rPr>
          <w:rFonts w:hint="cs"/>
          <w:vanish/>
          <w:sz w:val="18"/>
          <w:szCs w:val="22"/>
          <w:u w:val="single"/>
          <w:shd w:val="clear" w:color="auto" w:fill="FFFF99"/>
          <w:rtl/>
        </w:rPr>
        <w:t>(</w:t>
      </w:r>
      <w:r w:rsidRPr="00003A83">
        <w:rPr>
          <w:vanish/>
          <w:sz w:val="18"/>
          <w:szCs w:val="22"/>
          <w:u w:val="single"/>
          <w:shd w:val="clear" w:color="auto" w:fill="FFFF99"/>
        </w:rPr>
        <w:t>III</w:t>
      </w:r>
      <w:r w:rsidRPr="00003A83">
        <w:rPr>
          <w:rFonts w:hint="cs"/>
          <w:vanish/>
          <w:sz w:val="18"/>
          <w:szCs w:val="22"/>
          <w:u w:val="single"/>
          <w:shd w:val="clear" w:color="auto" w:fill="FFFF99"/>
          <w:rtl/>
        </w:rPr>
        <w:t>)</w:t>
      </w:r>
      <w:r w:rsidRPr="00003A83">
        <w:rPr>
          <w:rFonts w:hint="cs"/>
          <w:vanish/>
          <w:sz w:val="18"/>
          <w:szCs w:val="22"/>
          <w:u w:val="single"/>
          <w:shd w:val="clear" w:color="auto" w:fill="FFFF99"/>
          <w:rtl/>
        </w:rPr>
        <w:tab/>
        <w:t>אבדן לסת שלמה</w:t>
      </w:r>
      <w:r w:rsidRPr="00003A83">
        <w:rPr>
          <w:rFonts w:hint="cs"/>
          <w:vanish/>
          <w:sz w:val="18"/>
          <w:szCs w:val="22"/>
          <w:u w:val="single"/>
          <w:shd w:val="clear" w:color="auto" w:fill="FFFF99"/>
          <w:rtl/>
        </w:rPr>
        <w:tab/>
        <w:t>100%</w:t>
      </w:r>
    </w:p>
    <w:p w14:paraId="3AE1C0E5" w14:textId="77777777" w:rsidR="00CD7F9B" w:rsidRPr="00003A83" w:rsidRDefault="00CD7F9B" w:rsidP="00CD7F9B">
      <w:pPr>
        <w:pStyle w:val="P00"/>
        <w:tabs>
          <w:tab w:val="clear" w:pos="2835"/>
          <w:tab w:val="clear" w:pos="6259"/>
          <w:tab w:val="right" w:pos="7938"/>
        </w:tabs>
        <w:spacing w:before="0"/>
        <w:ind w:left="1021" w:right="1701" w:hanging="397"/>
        <w:rPr>
          <w:rFonts w:hint="cs"/>
          <w:vanish/>
          <w:sz w:val="18"/>
          <w:szCs w:val="22"/>
          <w:shd w:val="clear" w:color="auto" w:fill="FFFF99"/>
          <w:rtl/>
        </w:rPr>
      </w:pPr>
      <w:r w:rsidRPr="00003A83">
        <w:rPr>
          <w:vanish/>
          <w:sz w:val="18"/>
          <w:szCs w:val="22"/>
          <w:shd w:val="clear" w:color="auto" w:fill="FFFF99"/>
          <w:rtl/>
        </w:rPr>
        <w:t>(2)</w:t>
      </w:r>
      <w:r w:rsidRPr="00003A83">
        <w:rPr>
          <w:vanish/>
          <w:sz w:val="18"/>
          <w:szCs w:val="22"/>
          <w:shd w:val="clear" w:color="auto" w:fill="FFFF99"/>
        </w:rPr>
        <w:tab/>
      </w:r>
      <w:r w:rsidRPr="00003A83">
        <w:rPr>
          <w:rFonts w:hint="eastAsia"/>
          <w:vanish/>
          <w:sz w:val="18"/>
          <w:szCs w:val="22"/>
          <w:shd w:val="clear" w:color="auto" w:fill="FFFF99"/>
          <w:rtl/>
        </w:rPr>
        <w:t>לסת</w:t>
      </w:r>
      <w:r w:rsidRPr="00003A83">
        <w:rPr>
          <w:vanish/>
          <w:sz w:val="18"/>
          <w:szCs w:val="22"/>
          <w:shd w:val="clear" w:color="auto" w:fill="FFFF99"/>
          <w:rtl/>
        </w:rPr>
        <w:t xml:space="preserve"> תחתונה</w:t>
      </w:r>
    </w:p>
    <w:p w14:paraId="01B1D41B" w14:textId="77777777" w:rsidR="00CD7F9B" w:rsidRPr="00003A83" w:rsidRDefault="00CD7F9B" w:rsidP="00CD7F9B">
      <w:pPr>
        <w:pStyle w:val="P00"/>
        <w:tabs>
          <w:tab w:val="clear" w:pos="2835"/>
          <w:tab w:val="clear" w:pos="6259"/>
          <w:tab w:val="right" w:pos="7938"/>
        </w:tabs>
        <w:spacing w:before="0"/>
        <w:ind w:left="1475" w:right="1701" w:hanging="454"/>
        <w:rPr>
          <w:rFonts w:hint="cs"/>
          <w:vanish/>
          <w:sz w:val="18"/>
          <w:szCs w:val="22"/>
          <w:shd w:val="clear" w:color="auto" w:fill="FFFF99"/>
          <w:rtl/>
        </w:rPr>
      </w:pPr>
      <w:r w:rsidRPr="00003A83">
        <w:rPr>
          <w:vanish/>
          <w:sz w:val="18"/>
          <w:szCs w:val="22"/>
          <w:shd w:val="clear" w:color="auto" w:fill="FFFF99"/>
          <w:rtl/>
        </w:rPr>
        <w:t>(א)</w:t>
      </w:r>
      <w:r w:rsidRPr="00003A83">
        <w:rPr>
          <w:vanish/>
          <w:sz w:val="18"/>
          <w:szCs w:val="22"/>
          <w:shd w:val="clear" w:color="auto" w:fill="FFFF99"/>
        </w:rPr>
        <w:tab/>
      </w:r>
      <w:r w:rsidRPr="00003A83">
        <w:rPr>
          <w:strike/>
          <w:vanish/>
          <w:sz w:val="18"/>
          <w:szCs w:val="22"/>
          <w:shd w:val="clear" w:color="auto" w:fill="FFFF99"/>
        </w:rPr>
        <w:t>LUXATIO HABITUALIS</w:t>
      </w:r>
      <w:r w:rsidR="00E07CC2" w:rsidRPr="00003A83">
        <w:rPr>
          <w:rFonts w:hint="cs"/>
          <w:vanish/>
          <w:sz w:val="18"/>
          <w:szCs w:val="22"/>
          <w:shd w:val="clear" w:color="auto" w:fill="FFFF99"/>
          <w:rtl/>
        </w:rPr>
        <w:t xml:space="preserve"> </w:t>
      </w:r>
      <w:r w:rsidR="00E07CC2" w:rsidRPr="00003A83">
        <w:rPr>
          <w:rFonts w:hint="cs"/>
          <w:vanish/>
          <w:sz w:val="18"/>
          <w:szCs w:val="22"/>
          <w:u w:val="single"/>
          <w:shd w:val="clear" w:color="auto" w:fill="FFFF99"/>
          <w:rtl/>
        </w:rPr>
        <w:t>פריקה זמנית</w:t>
      </w:r>
    </w:p>
    <w:p w14:paraId="1E22CB27" w14:textId="77777777" w:rsidR="00CD7F9B" w:rsidRPr="00003A83" w:rsidRDefault="00CD7F9B" w:rsidP="00CD7F9B">
      <w:pPr>
        <w:pStyle w:val="P00"/>
        <w:tabs>
          <w:tab w:val="clear" w:pos="2835"/>
          <w:tab w:val="clear" w:pos="6259"/>
          <w:tab w:val="right" w:pos="7938"/>
        </w:tabs>
        <w:spacing w:before="0"/>
        <w:ind w:left="1928" w:right="1701" w:hanging="454"/>
        <w:rPr>
          <w:vanish/>
          <w:sz w:val="18"/>
          <w:szCs w:val="22"/>
          <w:shd w:val="clear" w:color="auto" w:fill="FFFF99"/>
          <w:rtl/>
        </w:rPr>
      </w:pPr>
      <w:r w:rsidRPr="00003A83">
        <w:rPr>
          <w:vanish/>
          <w:sz w:val="18"/>
          <w:szCs w:val="22"/>
          <w:shd w:val="clear" w:color="auto" w:fill="FFFF99"/>
          <w:rtl/>
        </w:rPr>
        <w:t>(</w:t>
      </w:r>
      <w:r w:rsidRPr="00003A83">
        <w:rPr>
          <w:vanish/>
          <w:sz w:val="18"/>
          <w:szCs w:val="22"/>
          <w:shd w:val="clear" w:color="auto" w:fill="FFFF99"/>
        </w:rPr>
        <w:t>I</w:t>
      </w:r>
      <w:r w:rsidRPr="00003A83">
        <w:rPr>
          <w:vanish/>
          <w:sz w:val="18"/>
          <w:szCs w:val="22"/>
          <w:shd w:val="clear" w:color="auto" w:fill="FFFF99"/>
          <w:rtl/>
        </w:rPr>
        <w:t>)</w:t>
      </w:r>
      <w:r w:rsidRPr="00003A83">
        <w:rPr>
          <w:vanish/>
          <w:sz w:val="18"/>
          <w:szCs w:val="22"/>
          <w:shd w:val="clear" w:color="auto" w:fill="FFFF99"/>
        </w:rPr>
        <w:tab/>
      </w:r>
      <w:r w:rsidRPr="00003A83">
        <w:rPr>
          <w:rFonts w:hint="eastAsia"/>
          <w:vanish/>
          <w:sz w:val="18"/>
          <w:szCs w:val="22"/>
          <w:shd w:val="clear" w:color="auto" w:fill="FFFF99"/>
          <w:rtl/>
        </w:rPr>
        <w:t>בצורה</w:t>
      </w:r>
      <w:r w:rsidRPr="00003A83">
        <w:rPr>
          <w:vanish/>
          <w:sz w:val="18"/>
          <w:szCs w:val="22"/>
          <w:shd w:val="clear" w:color="auto" w:fill="FFFF99"/>
          <w:rtl/>
        </w:rPr>
        <w:t xml:space="preserve"> קלה, המופיעה לעתים רחוקות ללא הפרעה בלעיסה</w:t>
      </w:r>
      <w:r w:rsidR="00E07CC2" w:rsidRPr="00003A83">
        <w:rPr>
          <w:rFonts w:hint="cs"/>
          <w:vanish/>
          <w:sz w:val="18"/>
          <w:szCs w:val="22"/>
          <w:shd w:val="clear" w:color="auto" w:fill="FFFF99"/>
          <w:rtl/>
        </w:rPr>
        <w:t xml:space="preserve"> </w:t>
      </w:r>
      <w:r w:rsidR="00E07CC2" w:rsidRPr="00003A83">
        <w:rPr>
          <w:rFonts w:hint="cs"/>
          <w:vanish/>
          <w:sz w:val="18"/>
          <w:szCs w:val="22"/>
          <w:u w:val="single"/>
          <w:shd w:val="clear" w:color="auto" w:fill="FFFF99"/>
          <w:rtl/>
        </w:rPr>
        <w:t>או במנשך</w:t>
      </w:r>
      <w:r w:rsidRPr="00003A83">
        <w:rPr>
          <w:vanish/>
          <w:sz w:val="18"/>
          <w:szCs w:val="22"/>
          <w:shd w:val="clear" w:color="auto" w:fill="FFFF99"/>
          <w:rtl/>
        </w:rPr>
        <w:tab/>
        <w:t>0%</w:t>
      </w:r>
    </w:p>
    <w:p w14:paraId="37D86B9E" w14:textId="77777777" w:rsidR="00CD7F9B" w:rsidRPr="00003A83" w:rsidRDefault="00CD7F9B" w:rsidP="00CD7F9B">
      <w:pPr>
        <w:pStyle w:val="P00"/>
        <w:tabs>
          <w:tab w:val="clear" w:pos="2835"/>
          <w:tab w:val="clear" w:pos="6259"/>
          <w:tab w:val="right" w:pos="7938"/>
        </w:tabs>
        <w:spacing w:before="0"/>
        <w:ind w:left="1928" w:right="1701" w:hanging="454"/>
        <w:rPr>
          <w:vanish/>
          <w:sz w:val="18"/>
          <w:szCs w:val="22"/>
          <w:shd w:val="clear" w:color="auto" w:fill="FFFF99"/>
          <w:rtl/>
        </w:rPr>
      </w:pPr>
      <w:r w:rsidRPr="00003A83">
        <w:rPr>
          <w:vanish/>
          <w:sz w:val="18"/>
          <w:szCs w:val="22"/>
          <w:shd w:val="clear" w:color="auto" w:fill="FFFF99"/>
          <w:rtl/>
        </w:rPr>
        <w:t>(</w:t>
      </w:r>
      <w:r w:rsidRPr="00003A83">
        <w:rPr>
          <w:vanish/>
          <w:sz w:val="18"/>
          <w:szCs w:val="22"/>
          <w:shd w:val="clear" w:color="auto" w:fill="FFFF99"/>
        </w:rPr>
        <w:t>II</w:t>
      </w:r>
      <w:r w:rsidRPr="00003A83">
        <w:rPr>
          <w:vanish/>
          <w:sz w:val="18"/>
          <w:szCs w:val="22"/>
          <w:shd w:val="clear" w:color="auto" w:fill="FFFF99"/>
          <w:rtl/>
        </w:rPr>
        <w:t>)</w:t>
      </w:r>
      <w:r w:rsidRPr="00003A83">
        <w:rPr>
          <w:vanish/>
          <w:sz w:val="18"/>
          <w:szCs w:val="22"/>
          <w:shd w:val="clear" w:color="auto" w:fill="FFFF99"/>
        </w:rPr>
        <w:tab/>
      </w:r>
      <w:r w:rsidRPr="00003A83">
        <w:rPr>
          <w:rFonts w:hint="eastAsia"/>
          <w:vanish/>
          <w:sz w:val="18"/>
          <w:szCs w:val="22"/>
          <w:shd w:val="clear" w:color="auto" w:fill="FFFF99"/>
          <w:rtl/>
        </w:rPr>
        <w:t>בצורה</w:t>
      </w:r>
      <w:r w:rsidRPr="00003A83">
        <w:rPr>
          <w:vanish/>
          <w:sz w:val="18"/>
          <w:szCs w:val="22"/>
          <w:shd w:val="clear" w:color="auto" w:fill="FFFF99"/>
          <w:rtl/>
        </w:rPr>
        <w:t xml:space="preserve"> בינונית, המופיעה לעתים תכופות עם הפרעות קלות בלעיסה</w:t>
      </w:r>
      <w:r w:rsidRPr="00003A83">
        <w:rPr>
          <w:rFonts w:hint="cs"/>
          <w:vanish/>
          <w:sz w:val="18"/>
          <w:szCs w:val="22"/>
          <w:shd w:val="clear" w:color="auto" w:fill="FFFF99"/>
          <w:rtl/>
        </w:rPr>
        <w:tab/>
      </w:r>
      <w:r w:rsidRPr="00003A83">
        <w:rPr>
          <w:vanish/>
          <w:sz w:val="18"/>
          <w:szCs w:val="22"/>
          <w:shd w:val="clear" w:color="auto" w:fill="FFFF99"/>
          <w:rtl/>
        </w:rPr>
        <w:t>10%</w:t>
      </w:r>
    </w:p>
    <w:p w14:paraId="04A54BB7" w14:textId="77777777" w:rsidR="00CD7F9B" w:rsidRPr="00003A83" w:rsidRDefault="00CD7F9B" w:rsidP="00CD7F9B">
      <w:pPr>
        <w:pStyle w:val="P00"/>
        <w:tabs>
          <w:tab w:val="clear" w:pos="2835"/>
          <w:tab w:val="clear" w:pos="6259"/>
          <w:tab w:val="right" w:pos="7938"/>
        </w:tabs>
        <w:spacing w:before="0"/>
        <w:ind w:left="1928" w:right="1701" w:hanging="454"/>
        <w:rPr>
          <w:vanish/>
          <w:sz w:val="18"/>
          <w:szCs w:val="22"/>
          <w:shd w:val="clear" w:color="auto" w:fill="FFFF99"/>
          <w:rtl/>
        </w:rPr>
      </w:pPr>
      <w:r w:rsidRPr="00003A83">
        <w:rPr>
          <w:vanish/>
          <w:sz w:val="18"/>
          <w:szCs w:val="22"/>
          <w:shd w:val="clear" w:color="auto" w:fill="FFFF99"/>
          <w:rtl/>
        </w:rPr>
        <w:t>(</w:t>
      </w:r>
      <w:r w:rsidRPr="00003A83">
        <w:rPr>
          <w:vanish/>
          <w:sz w:val="18"/>
          <w:szCs w:val="22"/>
          <w:shd w:val="clear" w:color="auto" w:fill="FFFF99"/>
        </w:rPr>
        <w:t>III</w:t>
      </w:r>
      <w:r w:rsidRPr="00003A83">
        <w:rPr>
          <w:vanish/>
          <w:sz w:val="18"/>
          <w:szCs w:val="22"/>
          <w:shd w:val="clear" w:color="auto" w:fill="FFFF99"/>
          <w:rtl/>
        </w:rPr>
        <w:t>)</w:t>
      </w:r>
      <w:r w:rsidRPr="00003A83">
        <w:rPr>
          <w:vanish/>
          <w:sz w:val="18"/>
          <w:szCs w:val="22"/>
          <w:shd w:val="clear" w:color="auto" w:fill="FFFF99"/>
        </w:rPr>
        <w:tab/>
      </w:r>
      <w:r w:rsidRPr="00003A83">
        <w:rPr>
          <w:rFonts w:hint="eastAsia"/>
          <w:vanish/>
          <w:sz w:val="18"/>
          <w:szCs w:val="22"/>
          <w:shd w:val="clear" w:color="auto" w:fill="FFFF99"/>
          <w:rtl/>
        </w:rPr>
        <w:t>בצורה</w:t>
      </w:r>
      <w:r w:rsidRPr="00003A83">
        <w:rPr>
          <w:vanish/>
          <w:sz w:val="18"/>
          <w:szCs w:val="22"/>
          <w:shd w:val="clear" w:color="auto" w:fill="FFFF99"/>
          <w:rtl/>
        </w:rPr>
        <w:t xml:space="preserve"> קשה, המופיעה עם כל פתיחת הפה והפרעות קשות בלעיסה </w:t>
      </w:r>
      <w:r w:rsidRPr="00003A83">
        <w:rPr>
          <w:vanish/>
          <w:sz w:val="18"/>
          <w:szCs w:val="22"/>
          <w:shd w:val="clear" w:color="auto" w:fill="FFFF99"/>
          <w:rtl/>
        </w:rPr>
        <w:tab/>
        <w:t>20%</w:t>
      </w:r>
    </w:p>
    <w:p w14:paraId="5456719D" w14:textId="77777777" w:rsidR="00CD7F9B" w:rsidRPr="00003A83" w:rsidRDefault="00CD7F9B" w:rsidP="00CD7F9B">
      <w:pPr>
        <w:pStyle w:val="P00"/>
        <w:tabs>
          <w:tab w:val="clear" w:pos="2835"/>
          <w:tab w:val="clear" w:pos="6259"/>
          <w:tab w:val="right" w:pos="7938"/>
        </w:tabs>
        <w:spacing w:before="0"/>
        <w:ind w:left="1475" w:right="1701" w:hanging="454"/>
        <w:rPr>
          <w:rFonts w:hint="cs"/>
          <w:vanish/>
          <w:sz w:val="18"/>
          <w:szCs w:val="22"/>
          <w:shd w:val="clear" w:color="auto" w:fill="FFFF99"/>
          <w:rtl/>
        </w:rPr>
      </w:pPr>
      <w:r w:rsidRPr="00003A83">
        <w:rPr>
          <w:vanish/>
          <w:sz w:val="18"/>
          <w:szCs w:val="22"/>
          <w:shd w:val="clear" w:color="auto" w:fill="FFFF99"/>
          <w:rtl/>
        </w:rPr>
        <w:t>(ב)</w:t>
      </w:r>
      <w:r w:rsidRPr="00003A83">
        <w:rPr>
          <w:vanish/>
          <w:sz w:val="18"/>
          <w:szCs w:val="22"/>
          <w:shd w:val="clear" w:color="auto" w:fill="FFFF99"/>
        </w:rPr>
        <w:tab/>
      </w:r>
      <w:r w:rsidRPr="00003A83">
        <w:rPr>
          <w:rFonts w:hint="eastAsia"/>
          <w:vanish/>
          <w:sz w:val="18"/>
          <w:szCs w:val="22"/>
          <w:shd w:val="clear" w:color="auto" w:fill="FFFF99"/>
          <w:rtl/>
        </w:rPr>
        <w:t>הגבלות</w:t>
      </w:r>
      <w:r w:rsidRPr="00003A83">
        <w:rPr>
          <w:vanish/>
          <w:sz w:val="18"/>
          <w:szCs w:val="22"/>
          <w:shd w:val="clear" w:color="auto" w:fill="FFFF99"/>
          <w:rtl/>
        </w:rPr>
        <w:t xml:space="preserve"> התנועות בפרק הטמפורו-מנדיבולרי (</w:t>
      </w:r>
      <w:r w:rsidRPr="00003A83">
        <w:rPr>
          <w:vanish/>
          <w:sz w:val="18"/>
          <w:szCs w:val="22"/>
          <w:shd w:val="clear" w:color="auto" w:fill="FFFF99"/>
        </w:rPr>
        <w:t>TEMPORO-MANDIBULARIS</w:t>
      </w:r>
      <w:r w:rsidRPr="00003A83">
        <w:rPr>
          <w:vanish/>
          <w:sz w:val="18"/>
          <w:szCs w:val="22"/>
          <w:shd w:val="clear" w:color="auto" w:fill="FFFF99"/>
          <w:rtl/>
        </w:rPr>
        <w:t>)</w:t>
      </w:r>
    </w:p>
    <w:p w14:paraId="13516E7A" w14:textId="77777777" w:rsidR="00CD7F9B" w:rsidRPr="00003A83" w:rsidRDefault="00CD7F9B" w:rsidP="00CD7F9B">
      <w:pPr>
        <w:pStyle w:val="P00"/>
        <w:tabs>
          <w:tab w:val="clear" w:pos="2835"/>
          <w:tab w:val="clear" w:pos="6259"/>
          <w:tab w:val="right" w:pos="7938"/>
        </w:tabs>
        <w:spacing w:before="0"/>
        <w:ind w:left="1928" w:right="1701" w:hanging="454"/>
        <w:rPr>
          <w:vanish/>
          <w:sz w:val="18"/>
          <w:szCs w:val="22"/>
          <w:shd w:val="clear" w:color="auto" w:fill="FFFF99"/>
          <w:rtl/>
        </w:rPr>
      </w:pPr>
      <w:r w:rsidRPr="00003A83">
        <w:rPr>
          <w:vanish/>
          <w:sz w:val="18"/>
          <w:szCs w:val="22"/>
          <w:shd w:val="clear" w:color="auto" w:fill="FFFF99"/>
          <w:rtl/>
        </w:rPr>
        <w:t>(</w:t>
      </w:r>
      <w:r w:rsidRPr="00003A83">
        <w:rPr>
          <w:vanish/>
          <w:sz w:val="18"/>
          <w:szCs w:val="22"/>
          <w:shd w:val="clear" w:color="auto" w:fill="FFFF99"/>
        </w:rPr>
        <w:t>I</w:t>
      </w:r>
      <w:r w:rsidRPr="00003A83">
        <w:rPr>
          <w:vanish/>
          <w:sz w:val="18"/>
          <w:szCs w:val="22"/>
          <w:shd w:val="clear" w:color="auto" w:fill="FFFF99"/>
          <w:rtl/>
        </w:rPr>
        <w:t>)</w:t>
      </w:r>
      <w:r w:rsidRPr="00003A83">
        <w:rPr>
          <w:vanish/>
          <w:sz w:val="18"/>
          <w:szCs w:val="22"/>
          <w:shd w:val="clear" w:color="auto" w:fill="FFFF99"/>
        </w:rPr>
        <w:tab/>
      </w:r>
      <w:r w:rsidRPr="00003A83">
        <w:rPr>
          <w:rFonts w:hint="eastAsia"/>
          <w:vanish/>
          <w:sz w:val="18"/>
          <w:szCs w:val="22"/>
          <w:shd w:val="clear" w:color="auto" w:fill="FFFF99"/>
          <w:rtl/>
        </w:rPr>
        <w:t>בצורה</w:t>
      </w:r>
      <w:r w:rsidRPr="00003A83">
        <w:rPr>
          <w:vanish/>
          <w:sz w:val="18"/>
          <w:szCs w:val="22"/>
          <w:shd w:val="clear" w:color="auto" w:fill="FFFF99"/>
          <w:rtl/>
        </w:rPr>
        <w:t xml:space="preserve"> קלה: פתיחת הפה אפשרית רק </w:t>
      </w:r>
      <w:r w:rsidRPr="00003A83">
        <w:rPr>
          <w:strike/>
          <w:vanish/>
          <w:sz w:val="18"/>
          <w:szCs w:val="22"/>
          <w:shd w:val="clear" w:color="auto" w:fill="FFFF99"/>
          <w:rtl/>
        </w:rPr>
        <w:t>בין 1.5 ועד 1 ס"מ</w:t>
      </w:r>
      <w:r w:rsidRPr="00003A83">
        <w:rPr>
          <w:vanish/>
          <w:sz w:val="18"/>
          <w:szCs w:val="22"/>
          <w:shd w:val="clear" w:color="auto" w:fill="FFFF99"/>
          <w:rtl/>
        </w:rPr>
        <w:t xml:space="preserve"> </w:t>
      </w:r>
      <w:r w:rsidR="00E07CC2" w:rsidRPr="00003A83">
        <w:rPr>
          <w:rFonts w:hint="cs"/>
          <w:vanish/>
          <w:sz w:val="18"/>
          <w:szCs w:val="22"/>
          <w:shd w:val="clear" w:color="auto" w:fill="FFFF99"/>
          <w:rtl/>
        </w:rPr>
        <w:t xml:space="preserve"> </w:t>
      </w:r>
      <w:r w:rsidR="00E07CC2" w:rsidRPr="00003A83">
        <w:rPr>
          <w:rFonts w:hint="cs"/>
          <w:vanish/>
          <w:sz w:val="18"/>
          <w:szCs w:val="22"/>
          <w:u w:val="single"/>
          <w:shd w:val="clear" w:color="auto" w:fill="FFFF99"/>
          <w:rtl/>
        </w:rPr>
        <w:t>בין 3.5 ועד 2.5 ס"מ</w:t>
      </w:r>
      <w:r w:rsidRPr="00003A83">
        <w:rPr>
          <w:vanish/>
          <w:sz w:val="18"/>
          <w:szCs w:val="22"/>
          <w:shd w:val="clear" w:color="auto" w:fill="FFFF99"/>
          <w:rtl/>
        </w:rPr>
        <w:tab/>
        <w:t>10%</w:t>
      </w:r>
    </w:p>
    <w:p w14:paraId="3607FB03" w14:textId="77777777" w:rsidR="00CD7F9B" w:rsidRPr="00003A83" w:rsidRDefault="00CD7F9B" w:rsidP="00CD7F9B">
      <w:pPr>
        <w:pStyle w:val="P00"/>
        <w:tabs>
          <w:tab w:val="clear" w:pos="2835"/>
          <w:tab w:val="clear" w:pos="6259"/>
          <w:tab w:val="right" w:pos="7938"/>
        </w:tabs>
        <w:spacing w:before="0"/>
        <w:ind w:left="1928" w:right="1701" w:hanging="454"/>
        <w:rPr>
          <w:vanish/>
          <w:sz w:val="18"/>
          <w:szCs w:val="22"/>
          <w:shd w:val="clear" w:color="auto" w:fill="FFFF99"/>
          <w:rtl/>
        </w:rPr>
      </w:pPr>
      <w:r w:rsidRPr="00003A83">
        <w:rPr>
          <w:vanish/>
          <w:sz w:val="18"/>
          <w:szCs w:val="22"/>
          <w:shd w:val="clear" w:color="auto" w:fill="FFFF99"/>
          <w:rtl/>
        </w:rPr>
        <w:t>(</w:t>
      </w:r>
      <w:r w:rsidRPr="00003A83">
        <w:rPr>
          <w:vanish/>
          <w:sz w:val="18"/>
          <w:szCs w:val="22"/>
          <w:shd w:val="clear" w:color="auto" w:fill="FFFF99"/>
        </w:rPr>
        <w:t>II</w:t>
      </w:r>
      <w:r w:rsidRPr="00003A83">
        <w:rPr>
          <w:vanish/>
          <w:sz w:val="18"/>
          <w:szCs w:val="22"/>
          <w:shd w:val="clear" w:color="auto" w:fill="FFFF99"/>
          <w:rtl/>
        </w:rPr>
        <w:t>)</w:t>
      </w:r>
      <w:r w:rsidRPr="00003A83">
        <w:rPr>
          <w:vanish/>
          <w:sz w:val="18"/>
          <w:szCs w:val="22"/>
          <w:shd w:val="clear" w:color="auto" w:fill="FFFF99"/>
        </w:rPr>
        <w:tab/>
      </w:r>
      <w:r w:rsidRPr="00003A83">
        <w:rPr>
          <w:rFonts w:hint="eastAsia"/>
          <w:vanish/>
          <w:sz w:val="18"/>
          <w:szCs w:val="22"/>
          <w:shd w:val="clear" w:color="auto" w:fill="FFFF99"/>
          <w:rtl/>
        </w:rPr>
        <w:t>בצורה</w:t>
      </w:r>
      <w:r w:rsidRPr="00003A83">
        <w:rPr>
          <w:vanish/>
          <w:sz w:val="18"/>
          <w:szCs w:val="22"/>
          <w:shd w:val="clear" w:color="auto" w:fill="FFFF99"/>
          <w:rtl/>
        </w:rPr>
        <w:t xml:space="preserve"> בינונית: פתיחת הפה אפשרית </w:t>
      </w:r>
      <w:r w:rsidRPr="00003A83">
        <w:rPr>
          <w:strike/>
          <w:vanish/>
          <w:sz w:val="18"/>
          <w:szCs w:val="22"/>
          <w:shd w:val="clear" w:color="auto" w:fill="FFFF99"/>
          <w:rtl/>
        </w:rPr>
        <w:t>פחות מ-1 ועד 0.5 ס"מ</w:t>
      </w:r>
      <w:r w:rsidRPr="00003A83">
        <w:rPr>
          <w:vanish/>
          <w:sz w:val="18"/>
          <w:szCs w:val="22"/>
          <w:shd w:val="clear" w:color="auto" w:fill="FFFF99"/>
          <w:rtl/>
        </w:rPr>
        <w:t xml:space="preserve"> </w:t>
      </w:r>
      <w:r w:rsidR="00E07CC2" w:rsidRPr="00003A83">
        <w:rPr>
          <w:rFonts w:hint="cs"/>
          <w:vanish/>
          <w:sz w:val="18"/>
          <w:szCs w:val="22"/>
          <w:u w:val="single"/>
          <w:shd w:val="clear" w:color="auto" w:fill="FFFF99"/>
          <w:rtl/>
        </w:rPr>
        <w:t>פחות מ-2.5 ועד 1.5 ס"מ</w:t>
      </w:r>
      <w:r w:rsidRPr="00003A83">
        <w:rPr>
          <w:vanish/>
          <w:sz w:val="18"/>
          <w:szCs w:val="22"/>
          <w:shd w:val="clear" w:color="auto" w:fill="FFFF99"/>
          <w:rtl/>
        </w:rPr>
        <w:tab/>
        <w:t>20%</w:t>
      </w:r>
    </w:p>
    <w:p w14:paraId="6B3580DF" w14:textId="77777777" w:rsidR="00CD7F9B" w:rsidRPr="00003A83" w:rsidRDefault="00CD7F9B" w:rsidP="00CD7F9B">
      <w:pPr>
        <w:pStyle w:val="P00"/>
        <w:tabs>
          <w:tab w:val="clear" w:pos="2835"/>
          <w:tab w:val="clear" w:pos="6259"/>
          <w:tab w:val="right" w:pos="7938"/>
        </w:tabs>
        <w:spacing w:before="0"/>
        <w:ind w:left="1928" w:right="1701" w:hanging="454"/>
        <w:rPr>
          <w:vanish/>
          <w:sz w:val="18"/>
          <w:szCs w:val="22"/>
          <w:shd w:val="clear" w:color="auto" w:fill="FFFF99"/>
          <w:rtl/>
        </w:rPr>
      </w:pPr>
      <w:r w:rsidRPr="00003A83">
        <w:rPr>
          <w:vanish/>
          <w:sz w:val="18"/>
          <w:szCs w:val="22"/>
          <w:shd w:val="clear" w:color="auto" w:fill="FFFF99"/>
          <w:rtl/>
        </w:rPr>
        <w:t>(</w:t>
      </w:r>
      <w:r w:rsidRPr="00003A83">
        <w:rPr>
          <w:vanish/>
          <w:sz w:val="18"/>
          <w:szCs w:val="22"/>
          <w:shd w:val="clear" w:color="auto" w:fill="FFFF99"/>
        </w:rPr>
        <w:t>III</w:t>
      </w:r>
      <w:r w:rsidRPr="00003A83">
        <w:rPr>
          <w:vanish/>
          <w:sz w:val="18"/>
          <w:szCs w:val="22"/>
          <w:shd w:val="clear" w:color="auto" w:fill="FFFF99"/>
          <w:rtl/>
        </w:rPr>
        <w:t>)</w:t>
      </w:r>
      <w:r w:rsidRPr="00003A83">
        <w:rPr>
          <w:vanish/>
          <w:sz w:val="18"/>
          <w:szCs w:val="22"/>
          <w:shd w:val="clear" w:color="auto" w:fill="FFFF99"/>
        </w:rPr>
        <w:tab/>
      </w:r>
      <w:r w:rsidRPr="00003A83">
        <w:rPr>
          <w:rFonts w:hint="eastAsia"/>
          <w:vanish/>
          <w:sz w:val="18"/>
          <w:szCs w:val="22"/>
          <w:shd w:val="clear" w:color="auto" w:fill="FFFF99"/>
          <w:rtl/>
        </w:rPr>
        <w:t>בצורה</w:t>
      </w:r>
      <w:r w:rsidRPr="00003A83">
        <w:rPr>
          <w:vanish/>
          <w:sz w:val="18"/>
          <w:szCs w:val="22"/>
          <w:shd w:val="clear" w:color="auto" w:fill="FFFF99"/>
          <w:rtl/>
        </w:rPr>
        <w:t xml:space="preserve"> קשה: פתיחת הפה אפשרית </w:t>
      </w:r>
      <w:r w:rsidRPr="00003A83">
        <w:rPr>
          <w:strike/>
          <w:vanish/>
          <w:sz w:val="18"/>
          <w:szCs w:val="22"/>
          <w:shd w:val="clear" w:color="auto" w:fill="FFFF99"/>
          <w:rtl/>
        </w:rPr>
        <w:t>פחות מ-0.5 ס"מ</w:t>
      </w:r>
      <w:r w:rsidR="00E07CC2" w:rsidRPr="00003A83">
        <w:rPr>
          <w:rFonts w:hint="cs"/>
          <w:vanish/>
          <w:sz w:val="18"/>
          <w:szCs w:val="22"/>
          <w:shd w:val="clear" w:color="auto" w:fill="FFFF99"/>
          <w:rtl/>
        </w:rPr>
        <w:t xml:space="preserve"> </w:t>
      </w:r>
      <w:r w:rsidR="00E07CC2" w:rsidRPr="00003A83">
        <w:rPr>
          <w:rFonts w:hint="cs"/>
          <w:vanish/>
          <w:sz w:val="18"/>
          <w:szCs w:val="22"/>
          <w:u w:val="single"/>
          <w:shd w:val="clear" w:color="auto" w:fill="FFFF99"/>
          <w:rtl/>
        </w:rPr>
        <w:t>פחות מ-1.5 ס"מ</w:t>
      </w:r>
      <w:r w:rsidRPr="00003A83">
        <w:rPr>
          <w:vanish/>
          <w:sz w:val="18"/>
          <w:szCs w:val="22"/>
          <w:shd w:val="clear" w:color="auto" w:fill="FFFF99"/>
          <w:rtl/>
        </w:rPr>
        <w:tab/>
        <w:t>40%</w:t>
      </w:r>
    </w:p>
    <w:p w14:paraId="7E9DE298" w14:textId="77777777" w:rsidR="00CD7F9B" w:rsidRPr="00003A83" w:rsidRDefault="00CD7F9B" w:rsidP="00E07CC2">
      <w:pPr>
        <w:pStyle w:val="P00"/>
        <w:tabs>
          <w:tab w:val="clear" w:pos="2835"/>
          <w:tab w:val="clear" w:pos="6259"/>
          <w:tab w:val="right" w:pos="7938"/>
        </w:tabs>
        <w:spacing w:before="0"/>
        <w:ind w:left="1475" w:right="1701" w:hanging="454"/>
        <w:rPr>
          <w:vanish/>
          <w:sz w:val="18"/>
          <w:szCs w:val="22"/>
          <w:shd w:val="clear" w:color="auto" w:fill="FFFF99"/>
          <w:rtl/>
        </w:rPr>
      </w:pPr>
      <w:r w:rsidRPr="00003A83">
        <w:rPr>
          <w:strike/>
          <w:vanish/>
          <w:sz w:val="18"/>
          <w:szCs w:val="22"/>
          <w:shd w:val="clear" w:color="auto" w:fill="FFFF99"/>
          <w:rtl/>
        </w:rPr>
        <w:t>(</w:t>
      </w:r>
      <w:r w:rsidRPr="00003A83">
        <w:rPr>
          <w:strike/>
          <w:vanish/>
          <w:sz w:val="18"/>
          <w:szCs w:val="22"/>
          <w:shd w:val="clear" w:color="auto" w:fill="FFFF99"/>
        </w:rPr>
        <w:t>IV</w:t>
      </w:r>
      <w:r w:rsidRPr="00003A83">
        <w:rPr>
          <w:strike/>
          <w:vanish/>
          <w:sz w:val="18"/>
          <w:szCs w:val="22"/>
          <w:shd w:val="clear" w:color="auto" w:fill="FFFF99"/>
          <w:rtl/>
        </w:rPr>
        <w:t>)</w:t>
      </w:r>
      <w:r w:rsidR="00E07CC2" w:rsidRPr="00003A83">
        <w:rPr>
          <w:rFonts w:hint="cs"/>
          <w:vanish/>
          <w:sz w:val="18"/>
          <w:szCs w:val="22"/>
          <w:shd w:val="clear" w:color="auto" w:fill="FFFF99"/>
          <w:rtl/>
        </w:rPr>
        <w:t xml:space="preserve"> </w:t>
      </w:r>
      <w:r w:rsidR="00E07CC2" w:rsidRPr="00003A83">
        <w:rPr>
          <w:rFonts w:hint="cs"/>
          <w:vanish/>
          <w:sz w:val="18"/>
          <w:szCs w:val="22"/>
          <w:u w:val="single"/>
          <w:shd w:val="clear" w:color="auto" w:fill="FFFF99"/>
          <w:rtl/>
        </w:rPr>
        <w:t>(ג)</w:t>
      </w:r>
      <w:r w:rsidR="00E07CC2" w:rsidRPr="00003A83">
        <w:rPr>
          <w:rFonts w:hint="cs"/>
          <w:vanish/>
          <w:sz w:val="18"/>
          <w:szCs w:val="22"/>
          <w:shd w:val="clear" w:color="auto" w:fill="FFFF99"/>
          <w:rtl/>
        </w:rPr>
        <w:t xml:space="preserve"> </w:t>
      </w:r>
      <w:r w:rsidRPr="00003A83">
        <w:rPr>
          <w:rFonts w:hint="eastAsia"/>
          <w:vanish/>
          <w:sz w:val="18"/>
          <w:szCs w:val="22"/>
          <w:shd w:val="clear" w:color="auto" w:fill="FFFF99"/>
          <w:rtl/>
        </w:rPr>
        <w:t>איבוד</w:t>
      </w:r>
      <w:r w:rsidRPr="00003A83">
        <w:rPr>
          <w:vanish/>
          <w:sz w:val="18"/>
          <w:szCs w:val="22"/>
          <w:shd w:val="clear" w:color="auto" w:fill="FFFF99"/>
          <w:rtl/>
        </w:rPr>
        <w:t xml:space="preserve"> כל הלסת התחתונה, כולל הפרקים, ללא תקנה</w:t>
      </w:r>
      <w:r w:rsidRPr="00003A83">
        <w:rPr>
          <w:vanish/>
          <w:sz w:val="18"/>
          <w:szCs w:val="22"/>
          <w:shd w:val="clear" w:color="auto" w:fill="FFFF99"/>
          <w:rtl/>
        </w:rPr>
        <w:tab/>
        <w:t>100%</w:t>
      </w:r>
    </w:p>
    <w:p w14:paraId="0A0ADD87" w14:textId="77777777" w:rsidR="00CD7F9B" w:rsidRPr="00003A83" w:rsidRDefault="00CD7F9B" w:rsidP="00CD7F9B">
      <w:pPr>
        <w:pStyle w:val="P00"/>
        <w:tabs>
          <w:tab w:val="clear" w:pos="2835"/>
          <w:tab w:val="clear" w:pos="6259"/>
          <w:tab w:val="right" w:pos="7938"/>
        </w:tabs>
        <w:spacing w:before="0"/>
        <w:ind w:left="1475" w:right="1701" w:hanging="454"/>
        <w:rPr>
          <w:rFonts w:hint="cs"/>
          <w:vanish/>
          <w:sz w:val="18"/>
          <w:szCs w:val="22"/>
          <w:shd w:val="clear" w:color="auto" w:fill="FFFF99"/>
          <w:rtl/>
        </w:rPr>
      </w:pPr>
      <w:r w:rsidRPr="00003A83">
        <w:rPr>
          <w:vanish/>
          <w:sz w:val="18"/>
          <w:szCs w:val="22"/>
          <w:shd w:val="clear" w:color="auto" w:fill="FFFF99"/>
          <w:rtl/>
        </w:rPr>
        <w:t>(ד)</w:t>
      </w:r>
      <w:r w:rsidRPr="00003A83">
        <w:rPr>
          <w:vanish/>
          <w:sz w:val="18"/>
          <w:szCs w:val="22"/>
          <w:shd w:val="clear" w:color="auto" w:fill="FFFF99"/>
        </w:rPr>
        <w:tab/>
      </w:r>
      <w:r w:rsidRPr="00003A83">
        <w:rPr>
          <w:rFonts w:hint="eastAsia"/>
          <w:vanish/>
          <w:sz w:val="18"/>
          <w:szCs w:val="22"/>
          <w:shd w:val="clear" w:color="auto" w:fill="FFFF99"/>
          <w:rtl/>
        </w:rPr>
        <w:t>איבוד</w:t>
      </w:r>
      <w:r w:rsidRPr="00003A83">
        <w:rPr>
          <w:vanish/>
          <w:sz w:val="18"/>
          <w:szCs w:val="22"/>
          <w:shd w:val="clear" w:color="auto" w:fill="FFFF99"/>
          <w:rtl/>
        </w:rPr>
        <w:t xml:space="preserve"> חצי הלסת</w:t>
      </w:r>
    </w:p>
    <w:p w14:paraId="5DE144B4" w14:textId="77777777" w:rsidR="00CD7F9B" w:rsidRPr="00003A83" w:rsidRDefault="00CD7F9B" w:rsidP="00CD7F9B">
      <w:pPr>
        <w:pStyle w:val="P00"/>
        <w:tabs>
          <w:tab w:val="clear" w:pos="2835"/>
          <w:tab w:val="clear" w:pos="6259"/>
          <w:tab w:val="right" w:pos="7938"/>
        </w:tabs>
        <w:spacing w:before="0"/>
        <w:ind w:left="1928" w:right="1701" w:hanging="454"/>
        <w:rPr>
          <w:vanish/>
          <w:sz w:val="18"/>
          <w:szCs w:val="22"/>
          <w:shd w:val="clear" w:color="auto" w:fill="FFFF99"/>
          <w:rtl/>
        </w:rPr>
      </w:pPr>
      <w:r w:rsidRPr="00003A83">
        <w:rPr>
          <w:vanish/>
          <w:sz w:val="18"/>
          <w:szCs w:val="22"/>
          <w:shd w:val="clear" w:color="auto" w:fill="FFFF99"/>
          <w:rtl/>
        </w:rPr>
        <w:t>(</w:t>
      </w:r>
      <w:r w:rsidRPr="00003A83">
        <w:rPr>
          <w:vanish/>
          <w:sz w:val="18"/>
          <w:szCs w:val="22"/>
          <w:shd w:val="clear" w:color="auto" w:fill="FFFF99"/>
        </w:rPr>
        <w:t>I</w:t>
      </w:r>
      <w:r w:rsidRPr="00003A83">
        <w:rPr>
          <w:vanish/>
          <w:sz w:val="18"/>
          <w:szCs w:val="22"/>
          <w:shd w:val="clear" w:color="auto" w:fill="FFFF99"/>
          <w:rtl/>
        </w:rPr>
        <w:t>)</w:t>
      </w:r>
      <w:r w:rsidRPr="00003A83">
        <w:rPr>
          <w:vanish/>
          <w:sz w:val="18"/>
          <w:szCs w:val="22"/>
          <w:shd w:val="clear" w:color="auto" w:fill="FFFF99"/>
        </w:rPr>
        <w:tab/>
      </w:r>
      <w:r w:rsidRPr="00003A83">
        <w:rPr>
          <w:rFonts w:hint="eastAsia"/>
          <w:vanish/>
          <w:sz w:val="18"/>
          <w:szCs w:val="22"/>
          <w:shd w:val="clear" w:color="auto" w:fill="FFFF99"/>
          <w:rtl/>
        </w:rPr>
        <w:t>איבוד</w:t>
      </w:r>
      <w:r w:rsidRPr="00003A83">
        <w:rPr>
          <w:vanish/>
          <w:sz w:val="18"/>
          <w:szCs w:val="22"/>
          <w:shd w:val="clear" w:color="auto" w:fill="FFFF99"/>
          <w:rtl/>
        </w:rPr>
        <w:t xml:space="preserve"> חצי הלסת התחתונה, כולל פרק אחד ללא תקנה </w:t>
      </w:r>
      <w:r w:rsidRPr="00003A83">
        <w:rPr>
          <w:vanish/>
          <w:sz w:val="18"/>
          <w:szCs w:val="22"/>
          <w:shd w:val="clear" w:color="auto" w:fill="FFFF99"/>
          <w:rtl/>
        </w:rPr>
        <w:tab/>
        <w:t>50%</w:t>
      </w:r>
    </w:p>
    <w:p w14:paraId="2615A43B" w14:textId="77777777" w:rsidR="00CD7F9B" w:rsidRPr="00003A83" w:rsidRDefault="00CD7F9B" w:rsidP="00CD7F9B">
      <w:pPr>
        <w:pStyle w:val="P00"/>
        <w:tabs>
          <w:tab w:val="clear" w:pos="2835"/>
          <w:tab w:val="clear" w:pos="6259"/>
          <w:tab w:val="right" w:pos="7938"/>
        </w:tabs>
        <w:spacing w:before="0"/>
        <w:ind w:left="1928" w:right="1701" w:hanging="454"/>
        <w:rPr>
          <w:vanish/>
          <w:sz w:val="18"/>
          <w:szCs w:val="22"/>
          <w:shd w:val="clear" w:color="auto" w:fill="FFFF99"/>
          <w:rtl/>
        </w:rPr>
      </w:pPr>
      <w:r w:rsidRPr="00003A83">
        <w:rPr>
          <w:vanish/>
          <w:sz w:val="18"/>
          <w:szCs w:val="22"/>
          <w:shd w:val="clear" w:color="auto" w:fill="FFFF99"/>
          <w:rtl/>
        </w:rPr>
        <w:t>(</w:t>
      </w:r>
      <w:r w:rsidRPr="00003A83">
        <w:rPr>
          <w:vanish/>
          <w:sz w:val="18"/>
          <w:szCs w:val="22"/>
          <w:shd w:val="clear" w:color="auto" w:fill="FFFF99"/>
        </w:rPr>
        <w:t>II</w:t>
      </w:r>
      <w:r w:rsidRPr="00003A83">
        <w:rPr>
          <w:vanish/>
          <w:sz w:val="18"/>
          <w:szCs w:val="22"/>
          <w:shd w:val="clear" w:color="auto" w:fill="FFFF99"/>
          <w:rtl/>
        </w:rPr>
        <w:t>)</w:t>
      </w:r>
      <w:r w:rsidRPr="00003A83">
        <w:rPr>
          <w:vanish/>
          <w:sz w:val="18"/>
          <w:szCs w:val="22"/>
          <w:shd w:val="clear" w:color="auto" w:fill="FFFF99"/>
        </w:rPr>
        <w:tab/>
      </w:r>
      <w:r w:rsidRPr="00003A83">
        <w:rPr>
          <w:rFonts w:hint="eastAsia"/>
          <w:vanish/>
          <w:sz w:val="18"/>
          <w:szCs w:val="22"/>
          <w:shd w:val="clear" w:color="auto" w:fill="FFFF99"/>
          <w:rtl/>
        </w:rPr>
        <w:t>איבוד</w:t>
      </w:r>
      <w:r w:rsidRPr="00003A83">
        <w:rPr>
          <w:vanish/>
          <w:sz w:val="18"/>
          <w:szCs w:val="22"/>
          <w:shd w:val="clear" w:color="auto" w:fill="FFFF99"/>
          <w:rtl/>
        </w:rPr>
        <w:t xml:space="preserve"> חצי הלסת התחתונה, הפרקים נשארו </w:t>
      </w:r>
      <w:r w:rsidRPr="00003A83">
        <w:rPr>
          <w:vanish/>
          <w:sz w:val="18"/>
          <w:szCs w:val="22"/>
          <w:shd w:val="clear" w:color="auto" w:fill="FFFF99"/>
          <w:rtl/>
        </w:rPr>
        <w:tab/>
        <w:t>40%</w:t>
      </w:r>
    </w:p>
    <w:p w14:paraId="274A220F" w14:textId="77777777" w:rsidR="00CD7F9B" w:rsidRPr="00003A83" w:rsidRDefault="00CD7F9B" w:rsidP="00CD7F9B">
      <w:pPr>
        <w:pStyle w:val="P00"/>
        <w:tabs>
          <w:tab w:val="clear" w:pos="2835"/>
          <w:tab w:val="clear" w:pos="6259"/>
          <w:tab w:val="right" w:pos="7938"/>
        </w:tabs>
        <w:spacing w:before="0"/>
        <w:ind w:left="1475" w:right="1701" w:hanging="454"/>
        <w:jc w:val="left"/>
        <w:rPr>
          <w:rFonts w:hint="cs"/>
          <w:vanish/>
          <w:sz w:val="18"/>
          <w:szCs w:val="22"/>
          <w:shd w:val="clear" w:color="auto" w:fill="FFFF99"/>
          <w:rtl/>
        </w:rPr>
      </w:pPr>
      <w:r w:rsidRPr="00003A83">
        <w:rPr>
          <w:vanish/>
          <w:sz w:val="18"/>
          <w:szCs w:val="22"/>
          <w:shd w:val="clear" w:color="auto" w:fill="FFFF99"/>
          <w:rtl/>
        </w:rPr>
        <w:t>(ה)</w:t>
      </w:r>
      <w:r w:rsidRPr="00003A83">
        <w:rPr>
          <w:vanish/>
          <w:sz w:val="18"/>
          <w:szCs w:val="22"/>
          <w:shd w:val="clear" w:color="auto" w:fill="FFFF99"/>
        </w:rPr>
        <w:tab/>
      </w:r>
      <w:r w:rsidRPr="00003A83">
        <w:rPr>
          <w:rFonts w:hint="eastAsia"/>
          <w:strike/>
          <w:vanish/>
          <w:sz w:val="18"/>
          <w:szCs w:val="22"/>
          <w:shd w:val="clear" w:color="auto" w:fill="FFFF99"/>
          <w:rtl/>
        </w:rPr>
        <w:t>איבוד</w:t>
      </w:r>
      <w:r w:rsidRPr="00003A83">
        <w:rPr>
          <w:strike/>
          <w:vanish/>
          <w:sz w:val="18"/>
          <w:szCs w:val="22"/>
          <w:shd w:val="clear" w:color="auto" w:fill="FFFF99"/>
          <w:rtl/>
        </w:rPr>
        <w:t xml:space="preserve"> ענף עולה (</w:t>
      </w:r>
      <w:r w:rsidRPr="00003A83">
        <w:rPr>
          <w:strike/>
          <w:vanish/>
          <w:sz w:val="18"/>
          <w:szCs w:val="22"/>
          <w:shd w:val="clear" w:color="auto" w:fill="FFFF99"/>
        </w:rPr>
        <w:t>RAMUS ASCENDENS</w:t>
      </w:r>
      <w:r w:rsidRPr="00003A83">
        <w:rPr>
          <w:strike/>
          <w:vanish/>
          <w:sz w:val="18"/>
          <w:szCs w:val="22"/>
          <w:shd w:val="clear" w:color="auto" w:fill="FFFF99"/>
          <w:rtl/>
        </w:rPr>
        <w:t>) או חלק ממנו יחד עם הפרק הטמפורו-מנדיבולרי</w:t>
      </w:r>
      <w:r w:rsidR="00E07CC2" w:rsidRPr="00003A83">
        <w:rPr>
          <w:rFonts w:hint="cs"/>
          <w:vanish/>
          <w:sz w:val="18"/>
          <w:szCs w:val="22"/>
          <w:shd w:val="clear" w:color="auto" w:fill="FFFF99"/>
          <w:rtl/>
        </w:rPr>
        <w:t xml:space="preserve"> </w:t>
      </w:r>
      <w:r w:rsidR="00E07CC2" w:rsidRPr="00003A83">
        <w:rPr>
          <w:rFonts w:hint="cs"/>
          <w:vanish/>
          <w:sz w:val="18"/>
          <w:szCs w:val="22"/>
          <w:u w:val="single"/>
          <w:shd w:val="clear" w:color="auto" w:fill="FFFF99"/>
          <w:rtl/>
        </w:rPr>
        <w:t>איבוד ענף עולה או חלק ממנו יחד עם החלק הקונדילרי של המפרק הטמפורו-מנדיבולרי</w:t>
      </w:r>
    </w:p>
    <w:p w14:paraId="62095CE2" w14:textId="77777777" w:rsidR="00CD7F9B" w:rsidRPr="00003A83" w:rsidRDefault="00CD7F9B" w:rsidP="00CD7F9B">
      <w:pPr>
        <w:pStyle w:val="P00"/>
        <w:tabs>
          <w:tab w:val="clear" w:pos="2835"/>
          <w:tab w:val="clear" w:pos="6259"/>
          <w:tab w:val="right" w:pos="7938"/>
        </w:tabs>
        <w:spacing w:before="0"/>
        <w:ind w:left="1928" w:right="1701" w:hanging="454"/>
        <w:rPr>
          <w:vanish/>
          <w:sz w:val="18"/>
          <w:szCs w:val="22"/>
          <w:shd w:val="clear" w:color="auto" w:fill="FFFF99"/>
          <w:rtl/>
        </w:rPr>
      </w:pPr>
      <w:r w:rsidRPr="00003A83">
        <w:rPr>
          <w:vanish/>
          <w:sz w:val="18"/>
          <w:szCs w:val="22"/>
          <w:shd w:val="clear" w:color="auto" w:fill="FFFF99"/>
          <w:rtl/>
        </w:rPr>
        <w:t>(</w:t>
      </w:r>
      <w:r w:rsidRPr="00003A83">
        <w:rPr>
          <w:vanish/>
          <w:sz w:val="18"/>
          <w:szCs w:val="22"/>
          <w:shd w:val="clear" w:color="auto" w:fill="FFFF99"/>
        </w:rPr>
        <w:t>I</w:t>
      </w:r>
      <w:r w:rsidRPr="00003A83">
        <w:rPr>
          <w:vanish/>
          <w:sz w:val="18"/>
          <w:szCs w:val="22"/>
          <w:shd w:val="clear" w:color="auto" w:fill="FFFF99"/>
          <w:rtl/>
        </w:rPr>
        <w:t>)</w:t>
      </w:r>
      <w:r w:rsidRPr="00003A83">
        <w:rPr>
          <w:vanish/>
          <w:sz w:val="18"/>
          <w:szCs w:val="22"/>
          <w:shd w:val="clear" w:color="auto" w:fill="FFFF99"/>
        </w:rPr>
        <w:tab/>
      </w:r>
      <w:r w:rsidRPr="00003A83">
        <w:rPr>
          <w:rFonts w:hint="eastAsia"/>
          <w:vanish/>
          <w:sz w:val="18"/>
          <w:szCs w:val="22"/>
          <w:shd w:val="clear" w:color="auto" w:fill="FFFF99"/>
          <w:rtl/>
        </w:rPr>
        <w:t>מצד</w:t>
      </w:r>
      <w:r w:rsidRPr="00003A83">
        <w:rPr>
          <w:vanish/>
          <w:sz w:val="18"/>
          <w:szCs w:val="22"/>
          <w:shd w:val="clear" w:color="auto" w:fill="FFFF99"/>
          <w:rtl/>
        </w:rPr>
        <w:t xml:space="preserve"> אחד</w:t>
      </w:r>
      <w:r w:rsidRPr="00003A83">
        <w:rPr>
          <w:vanish/>
          <w:sz w:val="18"/>
          <w:szCs w:val="22"/>
          <w:shd w:val="clear" w:color="auto" w:fill="FFFF99"/>
          <w:rtl/>
        </w:rPr>
        <w:tab/>
        <w:t>30%</w:t>
      </w:r>
    </w:p>
    <w:p w14:paraId="1C3D363A" w14:textId="77777777" w:rsidR="00CD7F9B" w:rsidRPr="00003A83" w:rsidRDefault="00CD7F9B" w:rsidP="00CD7F9B">
      <w:pPr>
        <w:pStyle w:val="P00"/>
        <w:tabs>
          <w:tab w:val="clear" w:pos="2835"/>
          <w:tab w:val="clear" w:pos="6259"/>
          <w:tab w:val="right" w:pos="7938"/>
        </w:tabs>
        <w:spacing w:before="0"/>
        <w:ind w:left="1928" w:right="1701" w:hanging="454"/>
        <w:rPr>
          <w:vanish/>
          <w:sz w:val="18"/>
          <w:szCs w:val="22"/>
          <w:shd w:val="clear" w:color="auto" w:fill="FFFF99"/>
          <w:rtl/>
        </w:rPr>
      </w:pPr>
      <w:r w:rsidRPr="00003A83">
        <w:rPr>
          <w:vanish/>
          <w:sz w:val="18"/>
          <w:szCs w:val="22"/>
          <w:shd w:val="clear" w:color="auto" w:fill="FFFF99"/>
          <w:rtl/>
        </w:rPr>
        <w:t>(</w:t>
      </w:r>
      <w:r w:rsidRPr="00003A83">
        <w:rPr>
          <w:vanish/>
          <w:sz w:val="18"/>
          <w:szCs w:val="22"/>
          <w:shd w:val="clear" w:color="auto" w:fill="FFFF99"/>
        </w:rPr>
        <w:t>II</w:t>
      </w:r>
      <w:r w:rsidRPr="00003A83">
        <w:rPr>
          <w:vanish/>
          <w:sz w:val="18"/>
          <w:szCs w:val="22"/>
          <w:shd w:val="clear" w:color="auto" w:fill="FFFF99"/>
          <w:rtl/>
        </w:rPr>
        <w:t>)</w:t>
      </w:r>
      <w:r w:rsidRPr="00003A83">
        <w:rPr>
          <w:vanish/>
          <w:sz w:val="18"/>
          <w:szCs w:val="22"/>
          <w:shd w:val="clear" w:color="auto" w:fill="FFFF99"/>
        </w:rPr>
        <w:tab/>
      </w:r>
      <w:r w:rsidRPr="00003A83">
        <w:rPr>
          <w:rFonts w:hint="eastAsia"/>
          <w:vanish/>
          <w:sz w:val="18"/>
          <w:szCs w:val="22"/>
          <w:shd w:val="clear" w:color="auto" w:fill="FFFF99"/>
          <w:rtl/>
        </w:rPr>
        <w:t>משני</w:t>
      </w:r>
      <w:r w:rsidRPr="00003A83">
        <w:rPr>
          <w:vanish/>
          <w:sz w:val="18"/>
          <w:szCs w:val="22"/>
          <w:shd w:val="clear" w:color="auto" w:fill="FFFF99"/>
          <w:rtl/>
        </w:rPr>
        <w:t xml:space="preserve"> הצדדים</w:t>
      </w:r>
      <w:r w:rsidRPr="00003A83">
        <w:rPr>
          <w:vanish/>
          <w:sz w:val="18"/>
          <w:szCs w:val="22"/>
          <w:shd w:val="clear" w:color="auto" w:fill="FFFF99"/>
          <w:rtl/>
        </w:rPr>
        <w:tab/>
        <w:t>50%</w:t>
      </w:r>
    </w:p>
    <w:p w14:paraId="735606AA" w14:textId="77777777" w:rsidR="00CD7F9B" w:rsidRPr="00003A83" w:rsidRDefault="00CD7F9B" w:rsidP="00CD7F9B">
      <w:pPr>
        <w:pStyle w:val="P00"/>
        <w:tabs>
          <w:tab w:val="clear" w:pos="2835"/>
          <w:tab w:val="clear" w:pos="6259"/>
          <w:tab w:val="right" w:pos="7938"/>
        </w:tabs>
        <w:spacing w:before="0"/>
        <w:ind w:left="1475" w:right="1701" w:hanging="454"/>
        <w:rPr>
          <w:rFonts w:hint="cs"/>
          <w:vanish/>
          <w:sz w:val="18"/>
          <w:szCs w:val="22"/>
          <w:shd w:val="clear" w:color="auto" w:fill="FFFF99"/>
          <w:rtl/>
        </w:rPr>
      </w:pPr>
      <w:r w:rsidRPr="00003A83">
        <w:rPr>
          <w:vanish/>
          <w:sz w:val="18"/>
          <w:szCs w:val="22"/>
          <w:shd w:val="clear" w:color="auto" w:fill="FFFF99"/>
          <w:rtl/>
        </w:rPr>
        <w:t>(ו)</w:t>
      </w:r>
      <w:r w:rsidRPr="00003A83">
        <w:rPr>
          <w:vanish/>
          <w:sz w:val="18"/>
          <w:szCs w:val="22"/>
          <w:shd w:val="clear" w:color="auto" w:fill="FFFF99"/>
        </w:rPr>
        <w:tab/>
      </w:r>
      <w:r w:rsidRPr="00003A83">
        <w:rPr>
          <w:rFonts w:hint="eastAsia"/>
          <w:vanish/>
          <w:sz w:val="18"/>
          <w:szCs w:val="22"/>
          <w:shd w:val="clear" w:color="auto" w:fill="FFFF99"/>
          <w:rtl/>
        </w:rPr>
        <w:t>איבוד</w:t>
      </w:r>
      <w:r w:rsidRPr="00003A83">
        <w:rPr>
          <w:vanish/>
          <w:sz w:val="18"/>
          <w:szCs w:val="22"/>
          <w:shd w:val="clear" w:color="auto" w:fill="FFFF99"/>
          <w:rtl/>
        </w:rPr>
        <w:t xml:space="preserve"> ענף עולה או חלק ממנו, </w:t>
      </w:r>
      <w:r w:rsidRPr="00003A83">
        <w:rPr>
          <w:strike/>
          <w:vanish/>
          <w:sz w:val="18"/>
          <w:szCs w:val="22"/>
          <w:shd w:val="clear" w:color="auto" w:fill="FFFF99"/>
          <w:rtl/>
        </w:rPr>
        <w:t>הפרק קיים</w:t>
      </w:r>
      <w:r w:rsidR="00E07CC2" w:rsidRPr="00003A83">
        <w:rPr>
          <w:rFonts w:hint="cs"/>
          <w:vanish/>
          <w:sz w:val="18"/>
          <w:szCs w:val="22"/>
          <w:shd w:val="clear" w:color="auto" w:fill="FFFF99"/>
          <w:rtl/>
        </w:rPr>
        <w:t xml:space="preserve"> </w:t>
      </w:r>
      <w:r w:rsidR="00E07CC2" w:rsidRPr="00003A83">
        <w:rPr>
          <w:rFonts w:hint="cs"/>
          <w:vanish/>
          <w:sz w:val="18"/>
          <w:szCs w:val="22"/>
          <w:u w:val="single"/>
          <w:shd w:val="clear" w:color="auto" w:fill="FFFF99"/>
          <w:rtl/>
        </w:rPr>
        <w:t>הקונדיל קיים</w:t>
      </w:r>
    </w:p>
    <w:p w14:paraId="464A9F6B" w14:textId="77777777" w:rsidR="00CD7F9B" w:rsidRPr="00003A83" w:rsidRDefault="00CD7F9B" w:rsidP="00CD7F9B">
      <w:pPr>
        <w:pStyle w:val="P00"/>
        <w:tabs>
          <w:tab w:val="clear" w:pos="2835"/>
          <w:tab w:val="clear" w:pos="6259"/>
          <w:tab w:val="right" w:pos="7938"/>
        </w:tabs>
        <w:spacing w:before="0"/>
        <w:ind w:left="1928" w:right="1701" w:hanging="454"/>
        <w:rPr>
          <w:vanish/>
          <w:sz w:val="18"/>
          <w:szCs w:val="22"/>
          <w:shd w:val="clear" w:color="auto" w:fill="FFFF99"/>
          <w:rtl/>
        </w:rPr>
      </w:pPr>
      <w:r w:rsidRPr="00003A83">
        <w:rPr>
          <w:vanish/>
          <w:sz w:val="18"/>
          <w:szCs w:val="22"/>
          <w:shd w:val="clear" w:color="auto" w:fill="FFFF99"/>
          <w:rtl/>
        </w:rPr>
        <w:t>(</w:t>
      </w:r>
      <w:r w:rsidRPr="00003A83">
        <w:rPr>
          <w:vanish/>
          <w:sz w:val="18"/>
          <w:szCs w:val="22"/>
          <w:shd w:val="clear" w:color="auto" w:fill="FFFF99"/>
        </w:rPr>
        <w:t>I</w:t>
      </w:r>
      <w:r w:rsidRPr="00003A83">
        <w:rPr>
          <w:vanish/>
          <w:sz w:val="18"/>
          <w:szCs w:val="22"/>
          <w:shd w:val="clear" w:color="auto" w:fill="FFFF99"/>
          <w:rtl/>
        </w:rPr>
        <w:t>)</w:t>
      </w:r>
      <w:r w:rsidRPr="00003A83">
        <w:rPr>
          <w:vanish/>
          <w:sz w:val="18"/>
          <w:szCs w:val="22"/>
          <w:shd w:val="clear" w:color="auto" w:fill="FFFF99"/>
        </w:rPr>
        <w:tab/>
      </w:r>
      <w:r w:rsidRPr="00003A83">
        <w:rPr>
          <w:rFonts w:hint="eastAsia"/>
          <w:vanish/>
          <w:sz w:val="18"/>
          <w:szCs w:val="22"/>
          <w:shd w:val="clear" w:color="auto" w:fill="FFFF99"/>
          <w:rtl/>
        </w:rPr>
        <w:t>מצד</w:t>
      </w:r>
      <w:r w:rsidRPr="00003A83">
        <w:rPr>
          <w:vanish/>
          <w:sz w:val="18"/>
          <w:szCs w:val="22"/>
          <w:shd w:val="clear" w:color="auto" w:fill="FFFF99"/>
          <w:rtl/>
        </w:rPr>
        <w:t xml:space="preserve"> אחד</w:t>
      </w:r>
      <w:r w:rsidRPr="00003A83">
        <w:rPr>
          <w:vanish/>
          <w:sz w:val="18"/>
          <w:szCs w:val="22"/>
          <w:shd w:val="clear" w:color="auto" w:fill="FFFF99"/>
          <w:rtl/>
        </w:rPr>
        <w:tab/>
        <w:t>10%</w:t>
      </w:r>
    </w:p>
    <w:p w14:paraId="37D2A8DC" w14:textId="77777777" w:rsidR="00CD7F9B" w:rsidRPr="00003A83" w:rsidRDefault="00CD7F9B" w:rsidP="00CD7F9B">
      <w:pPr>
        <w:pStyle w:val="P00"/>
        <w:tabs>
          <w:tab w:val="clear" w:pos="2835"/>
          <w:tab w:val="clear" w:pos="6259"/>
          <w:tab w:val="right" w:pos="7938"/>
        </w:tabs>
        <w:spacing w:before="0"/>
        <w:ind w:left="1928" w:right="1701" w:hanging="454"/>
        <w:rPr>
          <w:vanish/>
          <w:sz w:val="18"/>
          <w:szCs w:val="22"/>
          <w:shd w:val="clear" w:color="auto" w:fill="FFFF99"/>
          <w:rtl/>
        </w:rPr>
      </w:pPr>
      <w:r w:rsidRPr="00003A83">
        <w:rPr>
          <w:vanish/>
          <w:sz w:val="18"/>
          <w:szCs w:val="22"/>
          <w:shd w:val="clear" w:color="auto" w:fill="FFFF99"/>
          <w:rtl/>
        </w:rPr>
        <w:t>(</w:t>
      </w:r>
      <w:r w:rsidRPr="00003A83">
        <w:rPr>
          <w:vanish/>
          <w:sz w:val="18"/>
          <w:szCs w:val="22"/>
          <w:shd w:val="clear" w:color="auto" w:fill="FFFF99"/>
        </w:rPr>
        <w:t>II</w:t>
      </w:r>
      <w:r w:rsidRPr="00003A83">
        <w:rPr>
          <w:vanish/>
          <w:sz w:val="18"/>
          <w:szCs w:val="22"/>
          <w:shd w:val="clear" w:color="auto" w:fill="FFFF99"/>
          <w:rtl/>
        </w:rPr>
        <w:t>)</w:t>
      </w:r>
      <w:r w:rsidRPr="00003A83">
        <w:rPr>
          <w:vanish/>
          <w:sz w:val="18"/>
          <w:szCs w:val="22"/>
          <w:shd w:val="clear" w:color="auto" w:fill="FFFF99"/>
        </w:rPr>
        <w:tab/>
      </w:r>
      <w:r w:rsidRPr="00003A83">
        <w:rPr>
          <w:rFonts w:hint="eastAsia"/>
          <w:vanish/>
          <w:sz w:val="18"/>
          <w:szCs w:val="22"/>
          <w:shd w:val="clear" w:color="auto" w:fill="FFFF99"/>
          <w:rtl/>
        </w:rPr>
        <w:t>משני</w:t>
      </w:r>
      <w:r w:rsidRPr="00003A83">
        <w:rPr>
          <w:vanish/>
          <w:sz w:val="18"/>
          <w:szCs w:val="22"/>
          <w:shd w:val="clear" w:color="auto" w:fill="FFFF99"/>
          <w:rtl/>
        </w:rPr>
        <w:t xml:space="preserve"> הצדדים</w:t>
      </w:r>
      <w:r w:rsidRPr="00003A83">
        <w:rPr>
          <w:vanish/>
          <w:sz w:val="18"/>
          <w:szCs w:val="22"/>
          <w:shd w:val="clear" w:color="auto" w:fill="FFFF99"/>
          <w:rtl/>
        </w:rPr>
        <w:tab/>
        <w:t>20%</w:t>
      </w:r>
    </w:p>
    <w:p w14:paraId="27A4C35C" w14:textId="77777777" w:rsidR="00CD7F9B" w:rsidRPr="00003A83" w:rsidRDefault="00CD7F9B" w:rsidP="00CD7F9B">
      <w:pPr>
        <w:pStyle w:val="P00"/>
        <w:tabs>
          <w:tab w:val="clear" w:pos="2835"/>
          <w:tab w:val="clear" w:pos="6259"/>
          <w:tab w:val="right" w:pos="7938"/>
        </w:tabs>
        <w:spacing w:before="0"/>
        <w:ind w:left="1475" w:right="1701" w:hanging="454"/>
        <w:rPr>
          <w:rFonts w:hint="cs"/>
          <w:vanish/>
          <w:sz w:val="18"/>
          <w:szCs w:val="22"/>
          <w:shd w:val="clear" w:color="auto" w:fill="FFFF99"/>
          <w:rtl/>
        </w:rPr>
      </w:pPr>
      <w:r w:rsidRPr="00003A83">
        <w:rPr>
          <w:vanish/>
          <w:sz w:val="18"/>
          <w:szCs w:val="22"/>
          <w:shd w:val="clear" w:color="auto" w:fill="FFFF99"/>
          <w:rtl/>
        </w:rPr>
        <w:t>(ז)</w:t>
      </w:r>
      <w:r w:rsidRPr="00003A83">
        <w:rPr>
          <w:vanish/>
          <w:sz w:val="18"/>
          <w:szCs w:val="22"/>
          <w:shd w:val="clear" w:color="auto" w:fill="FFFF99"/>
        </w:rPr>
        <w:tab/>
      </w:r>
      <w:r w:rsidRPr="00003A83">
        <w:rPr>
          <w:rFonts w:hint="eastAsia"/>
          <w:strike/>
          <w:vanish/>
          <w:sz w:val="18"/>
          <w:szCs w:val="22"/>
          <w:shd w:val="clear" w:color="auto" w:fill="FFFF99"/>
          <w:rtl/>
        </w:rPr>
        <w:t>איבוד</w:t>
      </w:r>
      <w:r w:rsidRPr="00003A83">
        <w:rPr>
          <w:strike/>
          <w:vanish/>
          <w:sz w:val="18"/>
          <w:szCs w:val="22"/>
          <w:shd w:val="clear" w:color="auto" w:fill="FFFF99"/>
          <w:rtl/>
        </w:rPr>
        <w:t xml:space="preserve"> מחצית רקמת העצם בלסת ללא הפסקת הרציפות (</w:t>
      </w:r>
      <w:r w:rsidRPr="00003A83">
        <w:rPr>
          <w:strike/>
          <w:vanish/>
          <w:sz w:val="18"/>
          <w:szCs w:val="22"/>
          <w:shd w:val="clear" w:color="auto" w:fill="FFFF99"/>
        </w:rPr>
        <w:t>CONTINUITY</w:t>
      </w:r>
      <w:r w:rsidRPr="00003A83">
        <w:rPr>
          <w:strike/>
          <w:vanish/>
          <w:sz w:val="18"/>
          <w:szCs w:val="22"/>
          <w:shd w:val="clear" w:color="auto" w:fill="FFFF99"/>
          <w:rtl/>
        </w:rPr>
        <w:t>)</w:t>
      </w:r>
      <w:r w:rsidR="00E07CC2" w:rsidRPr="00003A83">
        <w:rPr>
          <w:rFonts w:hint="cs"/>
          <w:vanish/>
          <w:sz w:val="18"/>
          <w:szCs w:val="22"/>
          <w:shd w:val="clear" w:color="auto" w:fill="FFFF99"/>
          <w:rtl/>
        </w:rPr>
        <w:t xml:space="preserve"> </w:t>
      </w:r>
      <w:r w:rsidR="00E07CC2" w:rsidRPr="00003A83">
        <w:rPr>
          <w:rFonts w:hint="cs"/>
          <w:vanish/>
          <w:sz w:val="18"/>
          <w:szCs w:val="22"/>
          <w:u w:val="single"/>
          <w:shd w:val="clear" w:color="auto" w:fill="FFFF99"/>
          <w:rtl/>
        </w:rPr>
        <w:t>איבוד המכתשית בלא הפסקת הרציפות</w:t>
      </w:r>
    </w:p>
    <w:p w14:paraId="76E7662D" w14:textId="77777777" w:rsidR="00CD7F9B" w:rsidRPr="00003A83" w:rsidRDefault="00CD7F9B" w:rsidP="00CD7F9B">
      <w:pPr>
        <w:pStyle w:val="P00"/>
        <w:tabs>
          <w:tab w:val="clear" w:pos="2835"/>
          <w:tab w:val="clear" w:pos="6259"/>
          <w:tab w:val="right" w:pos="7938"/>
        </w:tabs>
        <w:spacing w:before="0"/>
        <w:ind w:left="1928" w:right="1701" w:hanging="454"/>
        <w:rPr>
          <w:vanish/>
          <w:sz w:val="18"/>
          <w:szCs w:val="22"/>
          <w:shd w:val="clear" w:color="auto" w:fill="FFFF99"/>
          <w:rtl/>
        </w:rPr>
      </w:pPr>
      <w:r w:rsidRPr="00003A83">
        <w:rPr>
          <w:vanish/>
          <w:sz w:val="18"/>
          <w:szCs w:val="22"/>
          <w:shd w:val="clear" w:color="auto" w:fill="FFFF99"/>
          <w:rtl/>
        </w:rPr>
        <w:t>(</w:t>
      </w:r>
      <w:r w:rsidRPr="00003A83">
        <w:rPr>
          <w:vanish/>
          <w:sz w:val="18"/>
          <w:szCs w:val="22"/>
          <w:shd w:val="clear" w:color="auto" w:fill="FFFF99"/>
        </w:rPr>
        <w:t>I</w:t>
      </w:r>
      <w:r w:rsidRPr="00003A83">
        <w:rPr>
          <w:vanish/>
          <w:sz w:val="18"/>
          <w:szCs w:val="22"/>
          <w:shd w:val="clear" w:color="auto" w:fill="FFFF99"/>
          <w:rtl/>
        </w:rPr>
        <w:t>)</w:t>
      </w:r>
      <w:r w:rsidRPr="00003A83">
        <w:rPr>
          <w:vanish/>
          <w:sz w:val="18"/>
          <w:szCs w:val="22"/>
          <w:shd w:val="clear" w:color="auto" w:fill="FFFF99"/>
        </w:rPr>
        <w:tab/>
      </w:r>
      <w:r w:rsidRPr="00003A83">
        <w:rPr>
          <w:rFonts w:hint="eastAsia"/>
          <w:vanish/>
          <w:sz w:val="18"/>
          <w:szCs w:val="22"/>
          <w:shd w:val="clear" w:color="auto" w:fill="FFFF99"/>
          <w:rtl/>
        </w:rPr>
        <w:t>מצד</w:t>
      </w:r>
      <w:r w:rsidRPr="00003A83">
        <w:rPr>
          <w:vanish/>
          <w:sz w:val="18"/>
          <w:szCs w:val="22"/>
          <w:shd w:val="clear" w:color="auto" w:fill="FFFF99"/>
          <w:rtl/>
        </w:rPr>
        <w:t xml:space="preserve"> אחד</w:t>
      </w:r>
      <w:r w:rsidRPr="00003A83">
        <w:rPr>
          <w:vanish/>
          <w:sz w:val="18"/>
          <w:szCs w:val="22"/>
          <w:shd w:val="clear" w:color="auto" w:fill="FFFF99"/>
          <w:rtl/>
        </w:rPr>
        <w:tab/>
        <w:t>10%</w:t>
      </w:r>
    </w:p>
    <w:p w14:paraId="2647D0AC" w14:textId="77777777" w:rsidR="00CD7F9B" w:rsidRPr="00003A83" w:rsidRDefault="00CD7F9B" w:rsidP="00CD7F9B">
      <w:pPr>
        <w:pStyle w:val="P00"/>
        <w:tabs>
          <w:tab w:val="clear" w:pos="2835"/>
          <w:tab w:val="clear" w:pos="6259"/>
          <w:tab w:val="right" w:pos="7938"/>
        </w:tabs>
        <w:spacing w:before="0"/>
        <w:ind w:left="1928" w:right="1701" w:hanging="454"/>
        <w:rPr>
          <w:vanish/>
          <w:sz w:val="18"/>
          <w:szCs w:val="22"/>
          <w:shd w:val="clear" w:color="auto" w:fill="FFFF99"/>
          <w:rtl/>
        </w:rPr>
      </w:pPr>
      <w:r w:rsidRPr="00003A83">
        <w:rPr>
          <w:vanish/>
          <w:sz w:val="18"/>
          <w:szCs w:val="22"/>
          <w:shd w:val="clear" w:color="auto" w:fill="FFFF99"/>
          <w:rtl/>
        </w:rPr>
        <w:t>(</w:t>
      </w:r>
      <w:r w:rsidRPr="00003A83">
        <w:rPr>
          <w:vanish/>
          <w:sz w:val="18"/>
          <w:szCs w:val="22"/>
          <w:shd w:val="clear" w:color="auto" w:fill="FFFF99"/>
        </w:rPr>
        <w:t>II</w:t>
      </w:r>
      <w:r w:rsidRPr="00003A83">
        <w:rPr>
          <w:vanish/>
          <w:sz w:val="18"/>
          <w:szCs w:val="22"/>
          <w:shd w:val="clear" w:color="auto" w:fill="FFFF99"/>
          <w:rtl/>
        </w:rPr>
        <w:t>)</w:t>
      </w:r>
      <w:r w:rsidRPr="00003A83">
        <w:rPr>
          <w:vanish/>
          <w:sz w:val="18"/>
          <w:szCs w:val="22"/>
          <w:shd w:val="clear" w:color="auto" w:fill="FFFF99"/>
        </w:rPr>
        <w:tab/>
      </w:r>
      <w:r w:rsidRPr="00003A83">
        <w:rPr>
          <w:rFonts w:hint="eastAsia"/>
          <w:vanish/>
          <w:sz w:val="18"/>
          <w:szCs w:val="22"/>
          <w:shd w:val="clear" w:color="auto" w:fill="FFFF99"/>
          <w:rtl/>
        </w:rPr>
        <w:t>משני</w:t>
      </w:r>
      <w:r w:rsidRPr="00003A83">
        <w:rPr>
          <w:vanish/>
          <w:sz w:val="18"/>
          <w:szCs w:val="22"/>
          <w:shd w:val="clear" w:color="auto" w:fill="FFFF99"/>
          <w:rtl/>
        </w:rPr>
        <w:t xml:space="preserve"> הצדדים</w:t>
      </w:r>
      <w:r w:rsidRPr="00003A83">
        <w:rPr>
          <w:vanish/>
          <w:sz w:val="18"/>
          <w:szCs w:val="22"/>
          <w:shd w:val="clear" w:color="auto" w:fill="FFFF99"/>
          <w:rtl/>
        </w:rPr>
        <w:tab/>
        <w:t>20%</w:t>
      </w:r>
    </w:p>
    <w:p w14:paraId="2C1D27EF" w14:textId="77777777" w:rsidR="00CD7F9B" w:rsidRPr="00003A83" w:rsidRDefault="00CD7F9B" w:rsidP="00CD7F9B">
      <w:pPr>
        <w:pStyle w:val="P00"/>
        <w:tabs>
          <w:tab w:val="clear" w:pos="2835"/>
          <w:tab w:val="clear" w:pos="6259"/>
          <w:tab w:val="right" w:pos="7938"/>
        </w:tabs>
        <w:spacing w:before="0"/>
        <w:ind w:left="1475" w:right="1701" w:hanging="454"/>
        <w:rPr>
          <w:rFonts w:hint="cs"/>
          <w:vanish/>
          <w:sz w:val="18"/>
          <w:szCs w:val="22"/>
          <w:u w:val="single"/>
          <w:shd w:val="clear" w:color="auto" w:fill="FFFF99"/>
          <w:rtl/>
        </w:rPr>
      </w:pPr>
      <w:r w:rsidRPr="00003A83">
        <w:rPr>
          <w:vanish/>
          <w:sz w:val="18"/>
          <w:szCs w:val="22"/>
          <w:shd w:val="clear" w:color="auto" w:fill="FFFF99"/>
          <w:rtl/>
        </w:rPr>
        <w:t>(ח)</w:t>
      </w:r>
      <w:r w:rsidRPr="00003A83">
        <w:rPr>
          <w:vanish/>
          <w:sz w:val="18"/>
          <w:szCs w:val="22"/>
          <w:shd w:val="clear" w:color="auto" w:fill="FFFF99"/>
        </w:rPr>
        <w:tab/>
      </w:r>
      <w:r w:rsidRPr="00003A83">
        <w:rPr>
          <w:rFonts w:hint="eastAsia"/>
          <w:strike/>
          <w:vanish/>
          <w:sz w:val="18"/>
          <w:szCs w:val="22"/>
          <w:shd w:val="clear" w:color="auto" w:fill="FFFF99"/>
          <w:rtl/>
        </w:rPr>
        <w:t>איבוד</w:t>
      </w:r>
      <w:r w:rsidRPr="00003A83">
        <w:rPr>
          <w:strike/>
          <w:vanish/>
          <w:sz w:val="18"/>
          <w:szCs w:val="22"/>
          <w:shd w:val="clear" w:color="auto" w:fill="FFFF99"/>
          <w:rtl/>
        </w:rPr>
        <w:t xml:space="preserve"> ה-</w:t>
      </w:r>
      <w:r w:rsidRPr="00003A83">
        <w:rPr>
          <w:strike/>
          <w:vanish/>
          <w:sz w:val="18"/>
          <w:szCs w:val="22"/>
          <w:shd w:val="clear" w:color="auto" w:fill="FFFF99"/>
        </w:rPr>
        <w:t>PROCESSUS CONDYLOIDEUS</w:t>
      </w:r>
      <w:r w:rsidR="00E07CC2" w:rsidRPr="00003A83">
        <w:rPr>
          <w:rFonts w:hint="cs"/>
          <w:vanish/>
          <w:sz w:val="18"/>
          <w:szCs w:val="22"/>
          <w:shd w:val="clear" w:color="auto" w:fill="FFFF99"/>
          <w:rtl/>
        </w:rPr>
        <w:t xml:space="preserve"> </w:t>
      </w:r>
      <w:r w:rsidR="00E07CC2" w:rsidRPr="00003A83">
        <w:rPr>
          <w:rFonts w:hint="cs"/>
          <w:vanish/>
          <w:sz w:val="18"/>
          <w:szCs w:val="22"/>
          <w:u w:val="single"/>
          <w:shd w:val="clear" w:color="auto" w:fill="FFFF99"/>
          <w:rtl/>
        </w:rPr>
        <w:t>איבוד ה-</w:t>
      </w:r>
      <w:r w:rsidR="00E07CC2" w:rsidRPr="00003A83">
        <w:rPr>
          <w:vanish/>
          <w:sz w:val="18"/>
          <w:szCs w:val="22"/>
          <w:u w:val="single"/>
          <w:shd w:val="clear" w:color="auto" w:fill="FFFF99"/>
        </w:rPr>
        <w:t>CONDYLE</w:t>
      </w:r>
    </w:p>
    <w:p w14:paraId="7591C04E" w14:textId="77777777" w:rsidR="00CD7F9B" w:rsidRPr="00003A83" w:rsidRDefault="00CD7F9B" w:rsidP="00CD7F9B">
      <w:pPr>
        <w:pStyle w:val="P00"/>
        <w:tabs>
          <w:tab w:val="clear" w:pos="2835"/>
          <w:tab w:val="clear" w:pos="6259"/>
          <w:tab w:val="right" w:pos="7938"/>
        </w:tabs>
        <w:spacing w:before="0"/>
        <w:ind w:left="1928" w:right="1701" w:hanging="454"/>
        <w:rPr>
          <w:rFonts w:hint="cs"/>
          <w:vanish/>
          <w:sz w:val="18"/>
          <w:szCs w:val="22"/>
          <w:shd w:val="clear" w:color="auto" w:fill="FFFF99"/>
          <w:rtl/>
        </w:rPr>
      </w:pPr>
      <w:r w:rsidRPr="00003A83">
        <w:rPr>
          <w:vanish/>
          <w:sz w:val="18"/>
          <w:szCs w:val="22"/>
          <w:shd w:val="clear" w:color="auto" w:fill="FFFF99"/>
          <w:rtl/>
        </w:rPr>
        <w:t>(</w:t>
      </w:r>
      <w:r w:rsidRPr="00003A83">
        <w:rPr>
          <w:vanish/>
          <w:sz w:val="18"/>
          <w:szCs w:val="22"/>
          <w:shd w:val="clear" w:color="auto" w:fill="FFFF99"/>
        </w:rPr>
        <w:t>I</w:t>
      </w:r>
      <w:r w:rsidRPr="00003A83">
        <w:rPr>
          <w:vanish/>
          <w:sz w:val="18"/>
          <w:szCs w:val="22"/>
          <w:shd w:val="clear" w:color="auto" w:fill="FFFF99"/>
          <w:rtl/>
        </w:rPr>
        <w:t>)</w:t>
      </w:r>
      <w:r w:rsidRPr="00003A83">
        <w:rPr>
          <w:vanish/>
          <w:sz w:val="18"/>
          <w:szCs w:val="22"/>
          <w:shd w:val="clear" w:color="auto" w:fill="FFFF99"/>
        </w:rPr>
        <w:tab/>
      </w:r>
      <w:r w:rsidRPr="00003A83">
        <w:rPr>
          <w:rFonts w:hint="eastAsia"/>
          <w:vanish/>
          <w:sz w:val="18"/>
          <w:szCs w:val="22"/>
          <w:shd w:val="clear" w:color="auto" w:fill="FFFF99"/>
          <w:rtl/>
        </w:rPr>
        <w:t>מצד</w:t>
      </w:r>
      <w:r w:rsidRPr="00003A83">
        <w:rPr>
          <w:vanish/>
          <w:sz w:val="18"/>
          <w:szCs w:val="22"/>
          <w:shd w:val="clear" w:color="auto" w:fill="FFFF99"/>
          <w:rtl/>
        </w:rPr>
        <w:t xml:space="preserve"> אחד</w:t>
      </w:r>
      <w:r w:rsidRPr="00003A83">
        <w:rPr>
          <w:vanish/>
          <w:sz w:val="18"/>
          <w:szCs w:val="22"/>
          <w:shd w:val="clear" w:color="auto" w:fill="FFFF99"/>
          <w:rtl/>
        </w:rPr>
        <w:tab/>
      </w:r>
      <w:r w:rsidRPr="00003A83">
        <w:rPr>
          <w:strike/>
          <w:vanish/>
          <w:sz w:val="18"/>
          <w:szCs w:val="22"/>
          <w:shd w:val="clear" w:color="auto" w:fill="FFFF99"/>
          <w:rtl/>
        </w:rPr>
        <w:t>20%</w:t>
      </w:r>
      <w:r w:rsidR="00E07CC2" w:rsidRPr="00003A83">
        <w:rPr>
          <w:rFonts w:hint="cs"/>
          <w:vanish/>
          <w:sz w:val="18"/>
          <w:szCs w:val="22"/>
          <w:shd w:val="clear" w:color="auto" w:fill="FFFF99"/>
          <w:rtl/>
        </w:rPr>
        <w:t xml:space="preserve"> </w:t>
      </w:r>
      <w:r w:rsidR="00E07CC2" w:rsidRPr="00003A83">
        <w:rPr>
          <w:rFonts w:hint="cs"/>
          <w:vanish/>
          <w:sz w:val="18"/>
          <w:szCs w:val="22"/>
          <w:u w:val="single"/>
          <w:shd w:val="clear" w:color="auto" w:fill="FFFF99"/>
          <w:rtl/>
        </w:rPr>
        <w:t>10%</w:t>
      </w:r>
    </w:p>
    <w:p w14:paraId="738B7149" w14:textId="77777777" w:rsidR="00CD7F9B" w:rsidRPr="00003A83" w:rsidRDefault="00CD7F9B" w:rsidP="00CD7F9B">
      <w:pPr>
        <w:pStyle w:val="P00"/>
        <w:tabs>
          <w:tab w:val="clear" w:pos="2835"/>
          <w:tab w:val="clear" w:pos="6259"/>
          <w:tab w:val="right" w:pos="7938"/>
        </w:tabs>
        <w:spacing w:before="0"/>
        <w:ind w:left="1928" w:right="1701" w:hanging="454"/>
        <w:rPr>
          <w:vanish/>
          <w:sz w:val="18"/>
          <w:szCs w:val="22"/>
          <w:shd w:val="clear" w:color="auto" w:fill="FFFF99"/>
          <w:rtl/>
        </w:rPr>
      </w:pPr>
      <w:r w:rsidRPr="00003A83">
        <w:rPr>
          <w:vanish/>
          <w:sz w:val="18"/>
          <w:szCs w:val="22"/>
          <w:shd w:val="clear" w:color="auto" w:fill="FFFF99"/>
          <w:rtl/>
        </w:rPr>
        <w:t>(</w:t>
      </w:r>
      <w:r w:rsidRPr="00003A83">
        <w:rPr>
          <w:vanish/>
          <w:sz w:val="18"/>
          <w:szCs w:val="22"/>
          <w:shd w:val="clear" w:color="auto" w:fill="FFFF99"/>
        </w:rPr>
        <w:t>II</w:t>
      </w:r>
      <w:r w:rsidRPr="00003A83">
        <w:rPr>
          <w:vanish/>
          <w:sz w:val="18"/>
          <w:szCs w:val="22"/>
          <w:shd w:val="clear" w:color="auto" w:fill="FFFF99"/>
          <w:rtl/>
        </w:rPr>
        <w:t>)</w:t>
      </w:r>
      <w:r w:rsidRPr="00003A83">
        <w:rPr>
          <w:vanish/>
          <w:sz w:val="18"/>
          <w:szCs w:val="22"/>
          <w:shd w:val="clear" w:color="auto" w:fill="FFFF99"/>
        </w:rPr>
        <w:tab/>
      </w:r>
      <w:r w:rsidRPr="00003A83">
        <w:rPr>
          <w:rFonts w:hint="eastAsia"/>
          <w:vanish/>
          <w:sz w:val="18"/>
          <w:szCs w:val="22"/>
          <w:shd w:val="clear" w:color="auto" w:fill="FFFF99"/>
          <w:rtl/>
        </w:rPr>
        <w:t>משני</w:t>
      </w:r>
      <w:r w:rsidRPr="00003A83">
        <w:rPr>
          <w:vanish/>
          <w:sz w:val="18"/>
          <w:szCs w:val="22"/>
          <w:shd w:val="clear" w:color="auto" w:fill="FFFF99"/>
          <w:rtl/>
        </w:rPr>
        <w:t xml:space="preserve"> הצדדים</w:t>
      </w:r>
      <w:r w:rsidRPr="00003A83">
        <w:rPr>
          <w:vanish/>
          <w:sz w:val="18"/>
          <w:szCs w:val="22"/>
          <w:shd w:val="clear" w:color="auto" w:fill="FFFF99"/>
          <w:rtl/>
        </w:rPr>
        <w:tab/>
        <w:t>30%</w:t>
      </w:r>
    </w:p>
    <w:p w14:paraId="4785EE96" w14:textId="77777777" w:rsidR="00CD7F9B" w:rsidRPr="00003A83" w:rsidRDefault="00CD7F9B" w:rsidP="00CD7F9B">
      <w:pPr>
        <w:pStyle w:val="P00"/>
        <w:tabs>
          <w:tab w:val="clear" w:pos="2835"/>
          <w:tab w:val="clear" w:pos="6259"/>
          <w:tab w:val="right" w:pos="7938"/>
        </w:tabs>
        <w:spacing w:before="0"/>
        <w:ind w:left="1475" w:right="1701" w:hanging="454"/>
        <w:rPr>
          <w:rFonts w:hint="cs"/>
          <w:strike/>
          <w:vanish/>
          <w:sz w:val="18"/>
          <w:szCs w:val="22"/>
          <w:shd w:val="clear" w:color="auto" w:fill="FFFF99"/>
          <w:rtl/>
        </w:rPr>
      </w:pPr>
      <w:r w:rsidRPr="00003A83">
        <w:rPr>
          <w:strike/>
          <w:vanish/>
          <w:sz w:val="18"/>
          <w:szCs w:val="22"/>
          <w:shd w:val="clear" w:color="auto" w:fill="FFFF99"/>
          <w:rtl/>
        </w:rPr>
        <w:t>(ט)</w:t>
      </w:r>
      <w:r w:rsidRPr="00003A83">
        <w:rPr>
          <w:strike/>
          <w:vanish/>
          <w:sz w:val="18"/>
          <w:szCs w:val="22"/>
          <w:shd w:val="clear" w:color="auto" w:fill="FFFF99"/>
          <w:rtl/>
        </w:rPr>
        <w:tab/>
      </w:r>
      <w:r w:rsidRPr="00003A83">
        <w:rPr>
          <w:rFonts w:hint="eastAsia"/>
          <w:strike/>
          <w:vanish/>
          <w:sz w:val="18"/>
          <w:szCs w:val="22"/>
          <w:shd w:val="clear" w:color="auto" w:fill="FFFF99"/>
          <w:rtl/>
        </w:rPr>
        <w:t>איבוד</w:t>
      </w:r>
      <w:r w:rsidRPr="00003A83">
        <w:rPr>
          <w:strike/>
          <w:vanish/>
          <w:sz w:val="18"/>
          <w:szCs w:val="22"/>
          <w:shd w:val="clear" w:color="auto" w:fill="FFFF99"/>
          <w:rtl/>
        </w:rPr>
        <w:t xml:space="preserve"> </w:t>
      </w:r>
      <w:r w:rsidRPr="00003A83">
        <w:rPr>
          <w:rFonts w:hint="eastAsia"/>
          <w:strike/>
          <w:vanish/>
          <w:sz w:val="18"/>
          <w:szCs w:val="22"/>
          <w:shd w:val="clear" w:color="auto" w:fill="FFFF99"/>
          <w:rtl/>
        </w:rPr>
        <w:t>ה</w:t>
      </w:r>
      <w:r w:rsidRPr="00003A83">
        <w:rPr>
          <w:strike/>
          <w:vanish/>
          <w:sz w:val="18"/>
          <w:szCs w:val="22"/>
          <w:shd w:val="clear" w:color="auto" w:fill="FFFF99"/>
          <w:rtl/>
        </w:rPr>
        <w:t>-</w:t>
      </w:r>
      <w:r w:rsidRPr="00003A83">
        <w:rPr>
          <w:strike/>
          <w:vanish/>
          <w:sz w:val="18"/>
          <w:szCs w:val="22"/>
          <w:shd w:val="clear" w:color="auto" w:fill="FFFF99"/>
        </w:rPr>
        <w:t>PROCESSUS CORONOIDEUS</w:t>
      </w:r>
    </w:p>
    <w:p w14:paraId="781ECE13" w14:textId="77777777" w:rsidR="00CD7F9B" w:rsidRPr="00003A83" w:rsidRDefault="00CD7F9B" w:rsidP="00CD7F9B">
      <w:pPr>
        <w:pStyle w:val="P00"/>
        <w:tabs>
          <w:tab w:val="clear" w:pos="2835"/>
          <w:tab w:val="clear" w:pos="6259"/>
          <w:tab w:val="right" w:pos="7938"/>
        </w:tabs>
        <w:spacing w:before="0"/>
        <w:ind w:left="1928" w:right="1701" w:hanging="454"/>
        <w:rPr>
          <w:strike/>
          <w:vanish/>
          <w:sz w:val="18"/>
          <w:szCs w:val="22"/>
          <w:shd w:val="clear" w:color="auto" w:fill="FFFF99"/>
          <w:rtl/>
        </w:rPr>
      </w:pPr>
      <w:r w:rsidRPr="00003A83">
        <w:rPr>
          <w:strike/>
          <w:vanish/>
          <w:sz w:val="18"/>
          <w:szCs w:val="22"/>
          <w:shd w:val="clear" w:color="auto" w:fill="FFFF99"/>
          <w:rtl/>
        </w:rPr>
        <w:t>(</w:t>
      </w:r>
      <w:r w:rsidRPr="00003A83">
        <w:rPr>
          <w:strike/>
          <w:vanish/>
          <w:sz w:val="18"/>
          <w:szCs w:val="22"/>
          <w:shd w:val="clear" w:color="auto" w:fill="FFFF99"/>
        </w:rPr>
        <w:t>I</w:t>
      </w:r>
      <w:r w:rsidRPr="00003A83">
        <w:rPr>
          <w:strike/>
          <w:vanish/>
          <w:sz w:val="18"/>
          <w:szCs w:val="22"/>
          <w:shd w:val="clear" w:color="auto" w:fill="FFFF99"/>
          <w:rtl/>
        </w:rPr>
        <w:t>)</w:t>
      </w:r>
      <w:r w:rsidRPr="00003A83">
        <w:rPr>
          <w:strike/>
          <w:vanish/>
          <w:sz w:val="18"/>
          <w:szCs w:val="22"/>
          <w:shd w:val="clear" w:color="auto" w:fill="FFFF99"/>
        </w:rPr>
        <w:tab/>
      </w:r>
      <w:r w:rsidRPr="00003A83">
        <w:rPr>
          <w:rFonts w:hint="eastAsia"/>
          <w:strike/>
          <w:vanish/>
          <w:sz w:val="18"/>
          <w:szCs w:val="22"/>
          <w:shd w:val="clear" w:color="auto" w:fill="FFFF99"/>
          <w:rtl/>
        </w:rPr>
        <w:t>מצד</w:t>
      </w:r>
      <w:r w:rsidRPr="00003A83">
        <w:rPr>
          <w:strike/>
          <w:vanish/>
          <w:sz w:val="18"/>
          <w:szCs w:val="22"/>
          <w:shd w:val="clear" w:color="auto" w:fill="FFFF99"/>
          <w:rtl/>
        </w:rPr>
        <w:t xml:space="preserve"> אחד</w:t>
      </w:r>
      <w:r w:rsidRPr="00003A83">
        <w:rPr>
          <w:strike/>
          <w:vanish/>
          <w:sz w:val="18"/>
          <w:szCs w:val="22"/>
          <w:shd w:val="clear" w:color="auto" w:fill="FFFF99"/>
          <w:rtl/>
        </w:rPr>
        <w:tab/>
        <w:t>10%</w:t>
      </w:r>
    </w:p>
    <w:p w14:paraId="50D4AA15" w14:textId="77777777" w:rsidR="00CD7F9B" w:rsidRPr="00003A83" w:rsidRDefault="00CD7F9B" w:rsidP="00CD7F9B">
      <w:pPr>
        <w:pStyle w:val="P00"/>
        <w:tabs>
          <w:tab w:val="clear" w:pos="2835"/>
          <w:tab w:val="clear" w:pos="6259"/>
          <w:tab w:val="right" w:pos="7938"/>
        </w:tabs>
        <w:spacing w:before="0"/>
        <w:ind w:left="1928" w:right="1701" w:hanging="454"/>
        <w:rPr>
          <w:rFonts w:hint="cs"/>
          <w:vanish/>
          <w:sz w:val="18"/>
          <w:szCs w:val="22"/>
          <w:shd w:val="clear" w:color="auto" w:fill="FFFF99"/>
          <w:rtl/>
        </w:rPr>
      </w:pPr>
      <w:r w:rsidRPr="00003A83">
        <w:rPr>
          <w:strike/>
          <w:vanish/>
          <w:sz w:val="18"/>
          <w:szCs w:val="22"/>
          <w:shd w:val="clear" w:color="auto" w:fill="FFFF99"/>
          <w:rtl/>
        </w:rPr>
        <w:t>(</w:t>
      </w:r>
      <w:r w:rsidRPr="00003A83">
        <w:rPr>
          <w:strike/>
          <w:vanish/>
          <w:sz w:val="18"/>
          <w:szCs w:val="22"/>
          <w:shd w:val="clear" w:color="auto" w:fill="FFFF99"/>
        </w:rPr>
        <w:t>II</w:t>
      </w:r>
      <w:r w:rsidRPr="00003A83">
        <w:rPr>
          <w:strike/>
          <w:vanish/>
          <w:sz w:val="18"/>
          <w:szCs w:val="22"/>
          <w:shd w:val="clear" w:color="auto" w:fill="FFFF99"/>
          <w:rtl/>
        </w:rPr>
        <w:t>)</w:t>
      </w:r>
      <w:r w:rsidRPr="00003A83">
        <w:rPr>
          <w:strike/>
          <w:vanish/>
          <w:sz w:val="18"/>
          <w:szCs w:val="22"/>
          <w:shd w:val="clear" w:color="auto" w:fill="FFFF99"/>
        </w:rPr>
        <w:tab/>
      </w:r>
      <w:r w:rsidRPr="00003A83">
        <w:rPr>
          <w:rFonts w:hint="eastAsia"/>
          <w:strike/>
          <w:vanish/>
          <w:sz w:val="18"/>
          <w:szCs w:val="22"/>
          <w:shd w:val="clear" w:color="auto" w:fill="FFFF99"/>
          <w:rtl/>
        </w:rPr>
        <w:t>משני</w:t>
      </w:r>
      <w:r w:rsidRPr="00003A83">
        <w:rPr>
          <w:strike/>
          <w:vanish/>
          <w:sz w:val="18"/>
          <w:szCs w:val="22"/>
          <w:shd w:val="clear" w:color="auto" w:fill="FFFF99"/>
          <w:rtl/>
        </w:rPr>
        <w:t xml:space="preserve"> הצדדים</w:t>
      </w:r>
      <w:r w:rsidRPr="00003A83">
        <w:rPr>
          <w:strike/>
          <w:vanish/>
          <w:sz w:val="18"/>
          <w:szCs w:val="22"/>
          <w:shd w:val="clear" w:color="auto" w:fill="FFFF99"/>
          <w:rtl/>
        </w:rPr>
        <w:tab/>
        <w:t>15%</w:t>
      </w:r>
    </w:p>
    <w:p w14:paraId="098DD926" w14:textId="77777777" w:rsidR="00E07CC2" w:rsidRPr="00003A83" w:rsidRDefault="00E07CC2" w:rsidP="00E07CC2">
      <w:pPr>
        <w:pStyle w:val="P00"/>
        <w:tabs>
          <w:tab w:val="clear" w:pos="2835"/>
          <w:tab w:val="clear" w:pos="6259"/>
          <w:tab w:val="right" w:pos="7938"/>
        </w:tabs>
        <w:spacing w:before="0"/>
        <w:ind w:left="1021" w:right="1701" w:hanging="397"/>
        <w:rPr>
          <w:rFonts w:hint="cs"/>
          <w:vanish/>
          <w:sz w:val="18"/>
          <w:szCs w:val="22"/>
          <w:u w:val="single"/>
          <w:shd w:val="clear" w:color="auto" w:fill="FFFF99"/>
          <w:rtl/>
        </w:rPr>
      </w:pPr>
      <w:r w:rsidRPr="00003A83">
        <w:rPr>
          <w:vanish/>
          <w:sz w:val="18"/>
          <w:szCs w:val="22"/>
          <w:u w:val="single"/>
          <w:shd w:val="clear" w:color="auto" w:fill="FFFF99"/>
          <w:rtl/>
        </w:rPr>
        <w:t>(</w:t>
      </w:r>
      <w:r w:rsidRPr="00003A83">
        <w:rPr>
          <w:rFonts w:hint="cs"/>
          <w:vanish/>
          <w:sz w:val="18"/>
          <w:szCs w:val="22"/>
          <w:u w:val="single"/>
          <w:shd w:val="clear" w:color="auto" w:fill="FFFF99"/>
          <w:rtl/>
        </w:rPr>
        <w:t>3</w:t>
      </w:r>
      <w:r w:rsidRPr="00003A83">
        <w:rPr>
          <w:vanish/>
          <w:sz w:val="18"/>
          <w:szCs w:val="22"/>
          <w:u w:val="single"/>
          <w:shd w:val="clear" w:color="auto" w:fill="FFFF99"/>
          <w:rtl/>
        </w:rPr>
        <w:t>)</w:t>
      </w:r>
      <w:r w:rsidRPr="00003A83">
        <w:rPr>
          <w:vanish/>
          <w:sz w:val="18"/>
          <w:szCs w:val="22"/>
          <w:u w:val="single"/>
          <w:shd w:val="clear" w:color="auto" w:fill="FFFF99"/>
        </w:rPr>
        <w:tab/>
      </w:r>
      <w:r w:rsidRPr="00003A83">
        <w:rPr>
          <w:rFonts w:hint="cs"/>
          <w:vanish/>
          <w:sz w:val="18"/>
          <w:szCs w:val="22"/>
          <w:u w:val="single"/>
          <w:shd w:val="clear" w:color="auto" w:fill="FFFF99"/>
          <w:rtl/>
        </w:rPr>
        <w:t xml:space="preserve">תת-פעילות </w:t>
      </w:r>
      <w:r w:rsidR="002C25B4" w:rsidRPr="00003A83">
        <w:rPr>
          <w:rFonts w:hint="cs"/>
          <w:vanish/>
          <w:sz w:val="18"/>
          <w:szCs w:val="22"/>
          <w:u w:val="single"/>
          <w:shd w:val="clear" w:color="auto" w:fill="FFFF99"/>
          <w:rtl/>
        </w:rPr>
        <w:t>(היפופונקציה) של בלוטות הרוק בעקבות גידולים בבלוטות הרוק והטיפול בהן, או דלקות חוזרות בבלוטות אלה [על פי תוצאות מעבדה (סיאלומטריה)]</w:t>
      </w:r>
    </w:p>
    <w:p w14:paraId="21D04167" w14:textId="77777777" w:rsidR="00E07CC2" w:rsidRPr="00003A83" w:rsidRDefault="00E07CC2" w:rsidP="002C25B4">
      <w:pPr>
        <w:pStyle w:val="P00"/>
        <w:tabs>
          <w:tab w:val="clear" w:pos="2835"/>
          <w:tab w:val="clear" w:pos="6259"/>
          <w:tab w:val="right" w:pos="7938"/>
        </w:tabs>
        <w:spacing w:before="0"/>
        <w:ind w:left="1475" w:right="1701" w:hanging="454"/>
        <w:rPr>
          <w:rFonts w:hint="cs"/>
          <w:vanish/>
          <w:sz w:val="18"/>
          <w:szCs w:val="22"/>
          <w:u w:val="single"/>
          <w:shd w:val="clear" w:color="auto" w:fill="FFFF99"/>
          <w:rtl/>
        </w:rPr>
      </w:pPr>
      <w:r w:rsidRPr="00003A83">
        <w:rPr>
          <w:vanish/>
          <w:sz w:val="18"/>
          <w:szCs w:val="22"/>
          <w:u w:val="single"/>
          <w:shd w:val="clear" w:color="auto" w:fill="FFFF99"/>
          <w:rtl/>
        </w:rPr>
        <w:t>(</w:t>
      </w:r>
      <w:r w:rsidR="002C25B4" w:rsidRPr="00003A83">
        <w:rPr>
          <w:vanish/>
          <w:sz w:val="18"/>
          <w:szCs w:val="22"/>
          <w:u w:val="single"/>
          <w:shd w:val="clear" w:color="auto" w:fill="FFFF99"/>
        </w:rPr>
        <w:t>I</w:t>
      </w:r>
      <w:r w:rsidRPr="00003A83">
        <w:rPr>
          <w:vanish/>
          <w:sz w:val="18"/>
          <w:szCs w:val="22"/>
          <w:u w:val="single"/>
          <w:shd w:val="clear" w:color="auto" w:fill="FFFF99"/>
          <w:rtl/>
        </w:rPr>
        <w:t>)</w:t>
      </w:r>
      <w:r w:rsidRPr="00003A83">
        <w:rPr>
          <w:vanish/>
          <w:sz w:val="18"/>
          <w:szCs w:val="22"/>
          <w:u w:val="single"/>
          <w:shd w:val="clear" w:color="auto" w:fill="FFFF99"/>
        </w:rPr>
        <w:tab/>
      </w:r>
      <w:r w:rsidR="002C25B4" w:rsidRPr="00003A83">
        <w:rPr>
          <w:rFonts w:hint="cs"/>
          <w:vanish/>
          <w:sz w:val="18"/>
          <w:szCs w:val="22"/>
          <w:u w:val="single"/>
          <w:shd w:val="clear" w:color="auto" w:fill="FFFF99"/>
          <w:rtl/>
        </w:rPr>
        <w:t xml:space="preserve">קלה </w:t>
      </w:r>
      <w:r w:rsidR="002C25B4" w:rsidRPr="00003A83">
        <w:rPr>
          <w:vanish/>
          <w:sz w:val="18"/>
          <w:szCs w:val="22"/>
          <w:u w:val="single"/>
          <w:shd w:val="clear" w:color="auto" w:fill="FFFF99"/>
          <w:rtl/>
        </w:rPr>
        <w:t>–</w:t>
      </w:r>
      <w:r w:rsidR="002C25B4" w:rsidRPr="00003A83">
        <w:rPr>
          <w:rFonts w:hint="cs"/>
          <w:vanish/>
          <w:sz w:val="18"/>
          <w:szCs w:val="22"/>
          <w:u w:val="single"/>
          <w:shd w:val="clear" w:color="auto" w:fill="FFFF99"/>
          <w:rtl/>
        </w:rPr>
        <w:t xml:space="preserve"> הפרשת רוק קטנה מ-0.2 מ"ל לדקה וגדולה מ-0.15 מ"ל לדקה</w:t>
      </w:r>
      <w:r w:rsidR="002C25B4" w:rsidRPr="00003A83">
        <w:rPr>
          <w:rFonts w:hint="cs"/>
          <w:vanish/>
          <w:sz w:val="18"/>
          <w:szCs w:val="22"/>
          <w:u w:val="single"/>
          <w:shd w:val="clear" w:color="auto" w:fill="FFFF99"/>
          <w:rtl/>
        </w:rPr>
        <w:tab/>
        <w:t>10%</w:t>
      </w:r>
    </w:p>
    <w:p w14:paraId="4D69C18B" w14:textId="77777777" w:rsidR="002C25B4" w:rsidRPr="00003A83" w:rsidRDefault="002C25B4" w:rsidP="002C25B4">
      <w:pPr>
        <w:pStyle w:val="P00"/>
        <w:tabs>
          <w:tab w:val="clear" w:pos="2835"/>
          <w:tab w:val="clear" w:pos="6259"/>
          <w:tab w:val="right" w:pos="7938"/>
        </w:tabs>
        <w:spacing w:before="0"/>
        <w:ind w:left="1475" w:right="1701" w:hanging="454"/>
        <w:rPr>
          <w:rFonts w:hint="cs"/>
          <w:vanish/>
          <w:sz w:val="18"/>
          <w:szCs w:val="22"/>
          <w:u w:val="single"/>
          <w:shd w:val="clear" w:color="auto" w:fill="FFFF99"/>
          <w:rtl/>
        </w:rPr>
      </w:pPr>
      <w:r w:rsidRPr="00003A83">
        <w:rPr>
          <w:rFonts w:hint="cs"/>
          <w:vanish/>
          <w:sz w:val="18"/>
          <w:szCs w:val="22"/>
          <w:u w:val="single"/>
          <w:shd w:val="clear" w:color="auto" w:fill="FFFF99"/>
          <w:rtl/>
        </w:rPr>
        <w:t>(</w:t>
      </w:r>
      <w:r w:rsidRPr="00003A83">
        <w:rPr>
          <w:vanish/>
          <w:sz w:val="18"/>
          <w:szCs w:val="22"/>
          <w:u w:val="single"/>
          <w:shd w:val="clear" w:color="auto" w:fill="FFFF99"/>
        </w:rPr>
        <w:t>II</w:t>
      </w:r>
      <w:r w:rsidRPr="00003A83">
        <w:rPr>
          <w:rFonts w:hint="cs"/>
          <w:vanish/>
          <w:sz w:val="18"/>
          <w:szCs w:val="22"/>
          <w:u w:val="single"/>
          <w:shd w:val="clear" w:color="auto" w:fill="FFFF99"/>
          <w:rtl/>
        </w:rPr>
        <w:t>)</w:t>
      </w:r>
      <w:r w:rsidRPr="00003A83">
        <w:rPr>
          <w:rFonts w:hint="cs"/>
          <w:vanish/>
          <w:sz w:val="18"/>
          <w:szCs w:val="22"/>
          <w:u w:val="single"/>
          <w:shd w:val="clear" w:color="auto" w:fill="FFFF99"/>
          <w:rtl/>
        </w:rPr>
        <w:tab/>
        <w:t xml:space="preserve">בינונית </w:t>
      </w:r>
      <w:r w:rsidRPr="00003A83">
        <w:rPr>
          <w:vanish/>
          <w:sz w:val="18"/>
          <w:szCs w:val="22"/>
          <w:u w:val="single"/>
          <w:shd w:val="clear" w:color="auto" w:fill="FFFF99"/>
          <w:rtl/>
        </w:rPr>
        <w:t>–</w:t>
      </w:r>
      <w:r w:rsidRPr="00003A83">
        <w:rPr>
          <w:rFonts w:hint="cs"/>
          <w:vanish/>
          <w:sz w:val="18"/>
          <w:szCs w:val="22"/>
          <w:u w:val="single"/>
          <w:shd w:val="clear" w:color="auto" w:fill="FFFF99"/>
          <w:rtl/>
        </w:rPr>
        <w:t xml:space="preserve"> הפרשת רוק קטנה מ-0.15 מ"ל לדקה וגדולה מ-0.1 מ"ל לדקה</w:t>
      </w:r>
      <w:r w:rsidRPr="00003A83">
        <w:rPr>
          <w:rFonts w:hint="cs"/>
          <w:vanish/>
          <w:sz w:val="18"/>
          <w:szCs w:val="22"/>
          <w:u w:val="single"/>
          <w:shd w:val="clear" w:color="auto" w:fill="FFFF99"/>
          <w:rtl/>
        </w:rPr>
        <w:tab/>
        <w:t>30%</w:t>
      </w:r>
    </w:p>
    <w:p w14:paraId="6D32C304" w14:textId="77777777" w:rsidR="002C25B4" w:rsidRPr="00003A83" w:rsidRDefault="002C25B4" w:rsidP="002C25B4">
      <w:pPr>
        <w:pStyle w:val="P00"/>
        <w:tabs>
          <w:tab w:val="clear" w:pos="2835"/>
          <w:tab w:val="clear" w:pos="6259"/>
          <w:tab w:val="right" w:pos="7938"/>
        </w:tabs>
        <w:spacing w:before="0"/>
        <w:ind w:left="1475" w:right="1701" w:hanging="454"/>
        <w:rPr>
          <w:rFonts w:hint="cs"/>
          <w:vanish/>
          <w:sz w:val="18"/>
          <w:szCs w:val="22"/>
          <w:shd w:val="clear" w:color="auto" w:fill="FFFF99"/>
          <w:rtl/>
        </w:rPr>
      </w:pPr>
      <w:r w:rsidRPr="00003A83">
        <w:rPr>
          <w:rFonts w:hint="cs"/>
          <w:vanish/>
          <w:sz w:val="18"/>
          <w:szCs w:val="22"/>
          <w:u w:val="single"/>
          <w:shd w:val="clear" w:color="auto" w:fill="FFFF99"/>
          <w:rtl/>
        </w:rPr>
        <w:t>(</w:t>
      </w:r>
      <w:r w:rsidRPr="00003A83">
        <w:rPr>
          <w:vanish/>
          <w:sz w:val="18"/>
          <w:szCs w:val="22"/>
          <w:u w:val="single"/>
          <w:shd w:val="clear" w:color="auto" w:fill="FFFF99"/>
        </w:rPr>
        <w:t>III</w:t>
      </w:r>
      <w:r w:rsidRPr="00003A83">
        <w:rPr>
          <w:rFonts w:hint="cs"/>
          <w:vanish/>
          <w:sz w:val="18"/>
          <w:szCs w:val="22"/>
          <w:u w:val="single"/>
          <w:shd w:val="clear" w:color="auto" w:fill="FFFF99"/>
          <w:rtl/>
        </w:rPr>
        <w:t>)</w:t>
      </w:r>
      <w:r w:rsidRPr="00003A83">
        <w:rPr>
          <w:rFonts w:hint="cs"/>
          <w:vanish/>
          <w:sz w:val="18"/>
          <w:szCs w:val="22"/>
          <w:u w:val="single"/>
          <w:shd w:val="clear" w:color="auto" w:fill="FFFF99"/>
          <w:rtl/>
        </w:rPr>
        <w:tab/>
        <w:t xml:space="preserve">קשה </w:t>
      </w:r>
      <w:r w:rsidRPr="00003A83">
        <w:rPr>
          <w:vanish/>
          <w:sz w:val="18"/>
          <w:szCs w:val="22"/>
          <w:u w:val="single"/>
          <w:shd w:val="clear" w:color="auto" w:fill="FFFF99"/>
          <w:rtl/>
        </w:rPr>
        <w:t>–</w:t>
      </w:r>
      <w:r w:rsidRPr="00003A83">
        <w:rPr>
          <w:rFonts w:hint="cs"/>
          <w:vanish/>
          <w:sz w:val="18"/>
          <w:szCs w:val="22"/>
          <w:u w:val="single"/>
          <w:shd w:val="clear" w:color="auto" w:fill="FFFF99"/>
          <w:rtl/>
        </w:rPr>
        <w:t xml:space="preserve"> הפרשת רוק קטנה מ-0.1 מ"ל לדקה</w:t>
      </w:r>
      <w:r w:rsidRPr="00003A83">
        <w:rPr>
          <w:rFonts w:hint="cs"/>
          <w:vanish/>
          <w:sz w:val="18"/>
          <w:szCs w:val="22"/>
          <w:u w:val="single"/>
          <w:shd w:val="clear" w:color="auto" w:fill="FFFF99"/>
          <w:rtl/>
        </w:rPr>
        <w:tab/>
        <w:t>50%</w:t>
      </w:r>
    </w:p>
    <w:p w14:paraId="4F706245" w14:textId="77777777" w:rsidR="00DE2C25" w:rsidRPr="00003A83" w:rsidRDefault="00DE2C25" w:rsidP="00DE2C25">
      <w:pPr>
        <w:pStyle w:val="P00"/>
        <w:tabs>
          <w:tab w:val="clear" w:pos="2835"/>
          <w:tab w:val="clear" w:pos="6259"/>
          <w:tab w:val="right" w:pos="7938"/>
        </w:tabs>
        <w:spacing w:before="0"/>
        <w:ind w:left="1021" w:right="1701" w:hanging="397"/>
        <w:rPr>
          <w:rFonts w:hint="cs"/>
          <w:vanish/>
          <w:sz w:val="18"/>
          <w:szCs w:val="22"/>
          <w:u w:val="single"/>
          <w:shd w:val="clear" w:color="auto" w:fill="FFFF99"/>
          <w:rtl/>
        </w:rPr>
      </w:pPr>
      <w:r w:rsidRPr="00003A83">
        <w:rPr>
          <w:vanish/>
          <w:sz w:val="18"/>
          <w:szCs w:val="22"/>
          <w:u w:val="single"/>
          <w:shd w:val="clear" w:color="auto" w:fill="FFFF99"/>
          <w:rtl/>
        </w:rPr>
        <w:t>(</w:t>
      </w:r>
      <w:r w:rsidRPr="00003A83">
        <w:rPr>
          <w:rFonts w:hint="cs"/>
          <w:vanish/>
          <w:sz w:val="18"/>
          <w:szCs w:val="22"/>
          <w:u w:val="single"/>
          <w:shd w:val="clear" w:color="auto" w:fill="FFFF99"/>
          <w:rtl/>
        </w:rPr>
        <w:t>4</w:t>
      </w:r>
      <w:r w:rsidRPr="00003A83">
        <w:rPr>
          <w:vanish/>
          <w:sz w:val="18"/>
          <w:szCs w:val="22"/>
          <w:u w:val="single"/>
          <w:shd w:val="clear" w:color="auto" w:fill="FFFF99"/>
          <w:rtl/>
        </w:rPr>
        <w:t>)</w:t>
      </w:r>
      <w:r w:rsidRPr="00003A83">
        <w:rPr>
          <w:vanish/>
          <w:sz w:val="18"/>
          <w:szCs w:val="22"/>
          <w:u w:val="single"/>
          <w:shd w:val="clear" w:color="auto" w:fill="FFFF99"/>
        </w:rPr>
        <w:tab/>
      </w:r>
      <w:r w:rsidRPr="00003A83">
        <w:rPr>
          <w:rFonts w:hint="cs"/>
          <w:vanish/>
          <w:sz w:val="18"/>
          <w:szCs w:val="22"/>
          <w:u w:val="single"/>
          <w:shd w:val="clear" w:color="auto" w:fill="FFFF99"/>
          <w:rtl/>
        </w:rPr>
        <w:t>חלל הפה</w:t>
      </w:r>
    </w:p>
    <w:p w14:paraId="2576C79C" w14:textId="77777777" w:rsidR="00DE2C25" w:rsidRPr="00003A83" w:rsidRDefault="00DE2C25" w:rsidP="00DE2C25">
      <w:pPr>
        <w:pStyle w:val="P00"/>
        <w:tabs>
          <w:tab w:val="clear" w:pos="2835"/>
          <w:tab w:val="clear" w:pos="6259"/>
          <w:tab w:val="right" w:pos="7938"/>
        </w:tabs>
        <w:spacing w:before="0"/>
        <w:ind w:left="1475" w:right="1701" w:hanging="454"/>
        <w:jc w:val="left"/>
        <w:rPr>
          <w:rFonts w:hint="cs"/>
          <w:vanish/>
          <w:sz w:val="18"/>
          <w:szCs w:val="22"/>
          <w:u w:val="single"/>
          <w:shd w:val="clear" w:color="auto" w:fill="FFFF99"/>
          <w:rtl/>
        </w:rPr>
      </w:pPr>
      <w:r w:rsidRPr="00003A83">
        <w:rPr>
          <w:vanish/>
          <w:sz w:val="18"/>
          <w:szCs w:val="22"/>
          <w:u w:val="single"/>
          <w:shd w:val="clear" w:color="auto" w:fill="FFFF99"/>
          <w:rtl/>
        </w:rPr>
        <w:t>(</w:t>
      </w:r>
      <w:r w:rsidRPr="00003A83">
        <w:rPr>
          <w:rFonts w:hint="cs"/>
          <w:vanish/>
          <w:sz w:val="18"/>
          <w:szCs w:val="22"/>
          <w:u w:val="single"/>
          <w:shd w:val="clear" w:color="auto" w:fill="FFFF99"/>
          <w:rtl/>
        </w:rPr>
        <w:t>א)</w:t>
      </w:r>
      <w:r w:rsidRPr="00003A83">
        <w:rPr>
          <w:rFonts w:hint="cs"/>
          <w:vanish/>
          <w:sz w:val="18"/>
          <w:szCs w:val="22"/>
          <w:u w:val="single"/>
          <w:shd w:val="clear" w:color="auto" w:fill="FFFF99"/>
          <w:rtl/>
        </w:rPr>
        <w:tab/>
        <w:t>מחלות שלפוחיות וכיביות כרוניות או חוזרות של חלל הפה (3 מקרים בשנה האחרונה לפחות)</w:t>
      </w:r>
    </w:p>
    <w:p w14:paraId="58D47DA4" w14:textId="77777777" w:rsidR="00DE2C25" w:rsidRPr="00003A83" w:rsidRDefault="00DE2C25" w:rsidP="00DE2C25">
      <w:pPr>
        <w:pStyle w:val="P00"/>
        <w:tabs>
          <w:tab w:val="clear" w:pos="2835"/>
          <w:tab w:val="clear" w:pos="6259"/>
          <w:tab w:val="right" w:pos="7938"/>
        </w:tabs>
        <w:spacing w:before="0"/>
        <w:ind w:left="1928" w:right="1701" w:hanging="454"/>
        <w:rPr>
          <w:rFonts w:hint="cs"/>
          <w:vanish/>
          <w:sz w:val="18"/>
          <w:szCs w:val="22"/>
          <w:u w:val="single"/>
          <w:shd w:val="clear" w:color="auto" w:fill="FFFF99"/>
          <w:rtl/>
        </w:rPr>
      </w:pPr>
      <w:r w:rsidRPr="00003A83">
        <w:rPr>
          <w:vanish/>
          <w:sz w:val="18"/>
          <w:szCs w:val="22"/>
          <w:u w:val="single"/>
          <w:shd w:val="clear" w:color="auto" w:fill="FFFF99"/>
          <w:rtl/>
        </w:rPr>
        <w:t>(</w:t>
      </w:r>
      <w:r w:rsidRPr="00003A83">
        <w:rPr>
          <w:vanish/>
          <w:sz w:val="18"/>
          <w:szCs w:val="22"/>
          <w:u w:val="single"/>
          <w:shd w:val="clear" w:color="auto" w:fill="FFFF99"/>
        </w:rPr>
        <w:t>I</w:t>
      </w:r>
      <w:r w:rsidRPr="00003A83">
        <w:rPr>
          <w:vanish/>
          <w:sz w:val="18"/>
          <w:szCs w:val="22"/>
          <w:u w:val="single"/>
          <w:shd w:val="clear" w:color="auto" w:fill="FFFF99"/>
          <w:rtl/>
        </w:rPr>
        <w:t>)</w:t>
      </w:r>
      <w:r w:rsidRPr="00003A83">
        <w:rPr>
          <w:vanish/>
          <w:sz w:val="18"/>
          <w:szCs w:val="22"/>
          <w:u w:val="single"/>
          <w:shd w:val="clear" w:color="auto" w:fill="FFFF99"/>
        </w:rPr>
        <w:tab/>
      </w:r>
      <w:r w:rsidRPr="00003A83">
        <w:rPr>
          <w:rFonts w:hint="cs"/>
          <w:vanish/>
          <w:sz w:val="18"/>
          <w:szCs w:val="22"/>
          <w:u w:val="single"/>
          <w:shd w:val="clear" w:color="auto" w:fill="FFFF99"/>
          <w:rtl/>
        </w:rPr>
        <w:t>קלה</w:t>
      </w:r>
      <w:r w:rsidRPr="00003A83">
        <w:rPr>
          <w:rFonts w:hint="cs"/>
          <w:vanish/>
          <w:sz w:val="18"/>
          <w:szCs w:val="22"/>
          <w:u w:val="single"/>
          <w:shd w:val="clear" w:color="auto" w:fill="FFFF99"/>
          <w:rtl/>
        </w:rPr>
        <w:tab/>
      </w:r>
      <w:r w:rsidRPr="00003A83">
        <w:rPr>
          <w:rFonts w:hint="cs"/>
          <w:vanish/>
          <w:sz w:val="18"/>
          <w:szCs w:val="22"/>
          <w:u w:val="single"/>
          <w:shd w:val="clear" w:color="auto" w:fill="FFFF99"/>
          <w:rtl/>
        </w:rPr>
        <w:tab/>
        <w:t>0%</w:t>
      </w:r>
    </w:p>
    <w:p w14:paraId="6AE4F1D7" w14:textId="77777777" w:rsidR="00DE2C25" w:rsidRPr="00003A83" w:rsidRDefault="00DE2C25" w:rsidP="00DE2C25">
      <w:pPr>
        <w:pStyle w:val="P00"/>
        <w:tabs>
          <w:tab w:val="clear" w:pos="2835"/>
          <w:tab w:val="clear" w:pos="6259"/>
          <w:tab w:val="right" w:pos="7938"/>
        </w:tabs>
        <w:spacing w:before="0"/>
        <w:ind w:left="1928" w:right="1701" w:hanging="454"/>
        <w:rPr>
          <w:rFonts w:hint="cs"/>
          <w:vanish/>
          <w:sz w:val="18"/>
          <w:szCs w:val="22"/>
          <w:u w:val="single"/>
          <w:shd w:val="clear" w:color="auto" w:fill="FFFF99"/>
          <w:rtl/>
        </w:rPr>
      </w:pPr>
      <w:r w:rsidRPr="00003A83">
        <w:rPr>
          <w:rFonts w:hint="cs"/>
          <w:vanish/>
          <w:sz w:val="18"/>
          <w:szCs w:val="22"/>
          <w:u w:val="single"/>
          <w:shd w:val="clear" w:color="auto" w:fill="FFFF99"/>
          <w:rtl/>
        </w:rPr>
        <w:t>(</w:t>
      </w:r>
      <w:r w:rsidRPr="00003A83">
        <w:rPr>
          <w:vanish/>
          <w:sz w:val="18"/>
          <w:szCs w:val="22"/>
          <w:u w:val="single"/>
          <w:shd w:val="clear" w:color="auto" w:fill="FFFF99"/>
        </w:rPr>
        <w:t>II</w:t>
      </w:r>
      <w:r w:rsidRPr="00003A83">
        <w:rPr>
          <w:rFonts w:hint="cs"/>
          <w:vanish/>
          <w:sz w:val="18"/>
          <w:szCs w:val="22"/>
          <w:u w:val="single"/>
          <w:shd w:val="clear" w:color="auto" w:fill="FFFF99"/>
          <w:rtl/>
        </w:rPr>
        <w:t>)</w:t>
      </w:r>
      <w:r w:rsidRPr="00003A83">
        <w:rPr>
          <w:rFonts w:hint="cs"/>
          <w:vanish/>
          <w:sz w:val="18"/>
          <w:szCs w:val="22"/>
          <w:u w:val="single"/>
          <w:shd w:val="clear" w:color="auto" w:fill="FFFF99"/>
          <w:rtl/>
        </w:rPr>
        <w:tab/>
        <w:t>בינונית</w:t>
      </w:r>
      <w:r w:rsidRPr="00003A83">
        <w:rPr>
          <w:rFonts w:hint="cs"/>
          <w:vanish/>
          <w:sz w:val="18"/>
          <w:szCs w:val="22"/>
          <w:u w:val="single"/>
          <w:shd w:val="clear" w:color="auto" w:fill="FFFF99"/>
          <w:rtl/>
        </w:rPr>
        <w:tab/>
        <w:t>20%</w:t>
      </w:r>
    </w:p>
    <w:p w14:paraId="6C1EA935" w14:textId="77777777" w:rsidR="00DE2C25" w:rsidRPr="00003A83" w:rsidRDefault="00DE2C25" w:rsidP="00DE2C25">
      <w:pPr>
        <w:pStyle w:val="P00"/>
        <w:tabs>
          <w:tab w:val="clear" w:pos="2835"/>
          <w:tab w:val="clear" w:pos="6259"/>
          <w:tab w:val="right" w:pos="7938"/>
        </w:tabs>
        <w:spacing w:before="0"/>
        <w:ind w:left="1928" w:right="1701" w:hanging="454"/>
        <w:rPr>
          <w:rFonts w:hint="cs"/>
          <w:vanish/>
          <w:sz w:val="18"/>
          <w:szCs w:val="22"/>
          <w:u w:val="single"/>
          <w:shd w:val="clear" w:color="auto" w:fill="FFFF99"/>
          <w:rtl/>
        </w:rPr>
      </w:pPr>
      <w:r w:rsidRPr="00003A83">
        <w:rPr>
          <w:rFonts w:hint="cs"/>
          <w:vanish/>
          <w:sz w:val="18"/>
          <w:szCs w:val="22"/>
          <w:u w:val="single"/>
          <w:shd w:val="clear" w:color="auto" w:fill="FFFF99"/>
          <w:rtl/>
        </w:rPr>
        <w:t>(</w:t>
      </w:r>
      <w:r w:rsidRPr="00003A83">
        <w:rPr>
          <w:vanish/>
          <w:sz w:val="18"/>
          <w:szCs w:val="22"/>
          <w:u w:val="single"/>
          <w:shd w:val="clear" w:color="auto" w:fill="FFFF99"/>
        </w:rPr>
        <w:t>III</w:t>
      </w:r>
      <w:r w:rsidRPr="00003A83">
        <w:rPr>
          <w:rFonts w:hint="cs"/>
          <w:vanish/>
          <w:sz w:val="18"/>
          <w:szCs w:val="22"/>
          <w:u w:val="single"/>
          <w:shd w:val="clear" w:color="auto" w:fill="FFFF99"/>
          <w:rtl/>
        </w:rPr>
        <w:t>)</w:t>
      </w:r>
      <w:r w:rsidRPr="00003A83">
        <w:rPr>
          <w:rFonts w:hint="cs"/>
          <w:vanish/>
          <w:sz w:val="18"/>
          <w:szCs w:val="22"/>
          <w:u w:val="single"/>
          <w:shd w:val="clear" w:color="auto" w:fill="FFFF99"/>
          <w:rtl/>
        </w:rPr>
        <w:tab/>
        <w:t>קשה</w:t>
      </w:r>
      <w:r w:rsidRPr="00003A83">
        <w:rPr>
          <w:rFonts w:hint="cs"/>
          <w:vanish/>
          <w:sz w:val="18"/>
          <w:szCs w:val="22"/>
          <w:u w:val="single"/>
          <w:shd w:val="clear" w:color="auto" w:fill="FFFF99"/>
          <w:rtl/>
        </w:rPr>
        <w:tab/>
      </w:r>
      <w:r w:rsidRPr="00003A83">
        <w:rPr>
          <w:rFonts w:hint="cs"/>
          <w:vanish/>
          <w:sz w:val="18"/>
          <w:szCs w:val="22"/>
          <w:u w:val="single"/>
          <w:shd w:val="clear" w:color="auto" w:fill="FFFF99"/>
          <w:rtl/>
        </w:rPr>
        <w:tab/>
        <w:t>50%</w:t>
      </w:r>
    </w:p>
    <w:p w14:paraId="6F4E49DE" w14:textId="77777777" w:rsidR="00DE2C25" w:rsidRPr="00003A83" w:rsidRDefault="00DE2C25" w:rsidP="00DE2C25">
      <w:pPr>
        <w:pStyle w:val="P00"/>
        <w:tabs>
          <w:tab w:val="clear" w:pos="2835"/>
          <w:tab w:val="clear" w:pos="6259"/>
          <w:tab w:val="right" w:pos="7938"/>
        </w:tabs>
        <w:spacing w:before="0"/>
        <w:ind w:left="1928" w:right="1701" w:hanging="454"/>
        <w:rPr>
          <w:rFonts w:hint="cs"/>
          <w:vanish/>
          <w:sz w:val="18"/>
          <w:szCs w:val="22"/>
          <w:u w:val="single"/>
          <w:shd w:val="clear" w:color="auto" w:fill="FFFF99"/>
          <w:rtl/>
        </w:rPr>
      </w:pPr>
      <w:r w:rsidRPr="00003A83">
        <w:rPr>
          <w:rFonts w:hint="cs"/>
          <w:vanish/>
          <w:sz w:val="18"/>
          <w:szCs w:val="22"/>
          <w:u w:val="single"/>
          <w:shd w:val="clear" w:color="auto" w:fill="FFFF99"/>
          <w:rtl/>
        </w:rPr>
        <w:t xml:space="preserve">לעניין פרט משנה זה, "מקרה" </w:t>
      </w:r>
      <w:r w:rsidRPr="00003A83">
        <w:rPr>
          <w:vanish/>
          <w:sz w:val="18"/>
          <w:szCs w:val="22"/>
          <w:u w:val="single"/>
          <w:shd w:val="clear" w:color="auto" w:fill="FFFF99"/>
          <w:rtl/>
        </w:rPr>
        <w:t>–</w:t>
      </w:r>
      <w:r w:rsidRPr="00003A83">
        <w:rPr>
          <w:rFonts w:hint="cs"/>
          <w:vanish/>
          <w:sz w:val="18"/>
          <w:szCs w:val="22"/>
          <w:u w:val="single"/>
          <w:shd w:val="clear" w:color="auto" w:fill="FFFF99"/>
          <w:rtl/>
        </w:rPr>
        <w:t xml:space="preserve"> התקף הנמשך יותר מ-14 ימים</w:t>
      </w:r>
    </w:p>
    <w:p w14:paraId="2974ADFB" w14:textId="77777777" w:rsidR="00DE2C25" w:rsidRPr="00003A83" w:rsidRDefault="00DE2C25" w:rsidP="00DE2C25">
      <w:pPr>
        <w:pStyle w:val="P00"/>
        <w:tabs>
          <w:tab w:val="clear" w:pos="2835"/>
          <w:tab w:val="clear" w:pos="6259"/>
          <w:tab w:val="right" w:pos="7938"/>
        </w:tabs>
        <w:spacing w:before="0"/>
        <w:ind w:left="1475" w:right="1701" w:hanging="454"/>
        <w:jc w:val="left"/>
        <w:rPr>
          <w:rFonts w:hint="cs"/>
          <w:vanish/>
          <w:sz w:val="18"/>
          <w:szCs w:val="22"/>
          <w:u w:val="single"/>
          <w:shd w:val="clear" w:color="auto" w:fill="FFFF99"/>
          <w:rtl/>
        </w:rPr>
      </w:pPr>
      <w:r w:rsidRPr="00003A83">
        <w:rPr>
          <w:vanish/>
          <w:sz w:val="18"/>
          <w:szCs w:val="22"/>
          <w:u w:val="single"/>
          <w:shd w:val="clear" w:color="auto" w:fill="FFFF99"/>
          <w:rtl/>
        </w:rPr>
        <w:t>(</w:t>
      </w:r>
      <w:r w:rsidRPr="00003A83">
        <w:rPr>
          <w:rFonts w:hint="cs"/>
          <w:vanish/>
          <w:sz w:val="18"/>
          <w:szCs w:val="22"/>
          <w:u w:val="single"/>
          <w:shd w:val="clear" w:color="auto" w:fill="FFFF99"/>
          <w:rtl/>
        </w:rPr>
        <w:t>ב)</w:t>
      </w:r>
      <w:r w:rsidRPr="00003A83">
        <w:rPr>
          <w:rFonts w:hint="cs"/>
          <w:vanish/>
          <w:sz w:val="18"/>
          <w:szCs w:val="22"/>
          <w:u w:val="single"/>
          <w:shd w:val="clear" w:color="auto" w:fill="FFFF99"/>
          <w:rtl/>
        </w:rPr>
        <w:tab/>
        <w:t>כאבים תכופים, כרוניים, שמקום בשרירי הפנים, חלל הפה או הלסתות (כולל המפרקים)</w:t>
      </w:r>
    </w:p>
    <w:p w14:paraId="7C43320C" w14:textId="77777777" w:rsidR="00DE2C25" w:rsidRPr="00003A83" w:rsidRDefault="00DE2C25" w:rsidP="00DE2C25">
      <w:pPr>
        <w:pStyle w:val="P00"/>
        <w:tabs>
          <w:tab w:val="clear" w:pos="2835"/>
          <w:tab w:val="clear" w:pos="6259"/>
          <w:tab w:val="right" w:pos="7938"/>
        </w:tabs>
        <w:spacing w:before="0"/>
        <w:ind w:left="1928" w:right="1701" w:hanging="454"/>
        <w:rPr>
          <w:rFonts w:hint="cs"/>
          <w:vanish/>
          <w:sz w:val="18"/>
          <w:szCs w:val="22"/>
          <w:u w:val="single"/>
          <w:shd w:val="clear" w:color="auto" w:fill="FFFF99"/>
          <w:rtl/>
        </w:rPr>
      </w:pPr>
      <w:r w:rsidRPr="00003A83">
        <w:rPr>
          <w:vanish/>
          <w:sz w:val="18"/>
          <w:szCs w:val="22"/>
          <w:u w:val="single"/>
          <w:shd w:val="clear" w:color="auto" w:fill="FFFF99"/>
          <w:rtl/>
        </w:rPr>
        <w:t>(</w:t>
      </w:r>
      <w:r w:rsidRPr="00003A83">
        <w:rPr>
          <w:vanish/>
          <w:sz w:val="18"/>
          <w:szCs w:val="22"/>
          <w:u w:val="single"/>
          <w:shd w:val="clear" w:color="auto" w:fill="FFFF99"/>
        </w:rPr>
        <w:t>I</w:t>
      </w:r>
      <w:r w:rsidRPr="00003A83">
        <w:rPr>
          <w:vanish/>
          <w:sz w:val="18"/>
          <w:szCs w:val="22"/>
          <w:u w:val="single"/>
          <w:shd w:val="clear" w:color="auto" w:fill="FFFF99"/>
          <w:rtl/>
        </w:rPr>
        <w:t>)</w:t>
      </w:r>
      <w:r w:rsidRPr="00003A83">
        <w:rPr>
          <w:vanish/>
          <w:sz w:val="18"/>
          <w:szCs w:val="22"/>
          <w:u w:val="single"/>
          <w:shd w:val="clear" w:color="auto" w:fill="FFFF99"/>
        </w:rPr>
        <w:tab/>
      </w:r>
      <w:r w:rsidRPr="00003A83">
        <w:rPr>
          <w:rFonts w:hint="cs"/>
          <w:vanish/>
          <w:sz w:val="18"/>
          <w:szCs w:val="22"/>
          <w:u w:val="single"/>
          <w:shd w:val="clear" w:color="auto" w:fill="FFFF99"/>
          <w:rtl/>
        </w:rPr>
        <w:t>בצורה בינונית</w:t>
      </w:r>
      <w:r w:rsidRPr="00003A83">
        <w:rPr>
          <w:rFonts w:hint="cs"/>
          <w:vanish/>
          <w:sz w:val="18"/>
          <w:szCs w:val="22"/>
          <w:u w:val="single"/>
          <w:shd w:val="clear" w:color="auto" w:fill="FFFF99"/>
          <w:rtl/>
        </w:rPr>
        <w:tab/>
        <w:t>0%</w:t>
      </w:r>
    </w:p>
    <w:p w14:paraId="38E3FB95" w14:textId="77777777" w:rsidR="00DE2C25" w:rsidRPr="00003A83" w:rsidRDefault="00DE2C25" w:rsidP="00DE2C25">
      <w:pPr>
        <w:pStyle w:val="P00"/>
        <w:tabs>
          <w:tab w:val="clear" w:pos="2835"/>
          <w:tab w:val="clear" w:pos="6259"/>
          <w:tab w:val="right" w:pos="7938"/>
        </w:tabs>
        <w:spacing w:before="0"/>
        <w:ind w:left="1928" w:right="1701" w:hanging="454"/>
        <w:rPr>
          <w:rFonts w:hint="cs"/>
          <w:vanish/>
          <w:sz w:val="18"/>
          <w:szCs w:val="22"/>
          <w:u w:val="single"/>
          <w:shd w:val="clear" w:color="auto" w:fill="FFFF99"/>
          <w:rtl/>
        </w:rPr>
      </w:pPr>
      <w:r w:rsidRPr="00003A83">
        <w:rPr>
          <w:rFonts w:hint="cs"/>
          <w:vanish/>
          <w:sz w:val="18"/>
          <w:szCs w:val="22"/>
          <w:u w:val="single"/>
          <w:shd w:val="clear" w:color="auto" w:fill="FFFF99"/>
          <w:rtl/>
        </w:rPr>
        <w:t>(</w:t>
      </w:r>
      <w:r w:rsidRPr="00003A83">
        <w:rPr>
          <w:vanish/>
          <w:sz w:val="18"/>
          <w:szCs w:val="22"/>
          <w:u w:val="single"/>
          <w:shd w:val="clear" w:color="auto" w:fill="FFFF99"/>
        </w:rPr>
        <w:t>II</w:t>
      </w:r>
      <w:r w:rsidRPr="00003A83">
        <w:rPr>
          <w:rFonts w:hint="cs"/>
          <w:vanish/>
          <w:sz w:val="18"/>
          <w:szCs w:val="22"/>
          <w:u w:val="single"/>
          <w:shd w:val="clear" w:color="auto" w:fill="FFFF99"/>
          <w:rtl/>
        </w:rPr>
        <w:t>)</w:t>
      </w:r>
      <w:r w:rsidRPr="00003A83">
        <w:rPr>
          <w:rFonts w:hint="cs"/>
          <w:vanish/>
          <w:sz w:val="18"/>
          <w:szCs w:val="22"/>
          <w:u w:val="single"/>
          <w:shd w:val="clear" w:color="auto" w:fill="FFFF99"/>
          <w:rtl/>
        </w:rPr>
        <w:tab/>
        <w:t>בצורה קשה עם ממצאים אובייקטיבים שלא מגיבים לטיפול</w:t>
      </w:r>
      <w:r w:rsidRPr="00003A83">
        <w:rPr>
          <w:rFonts w:hint="cs"/>
          <w:vanish/>
          <w:sz w:val="18"/>
          <w:szCs w:val="22"/>
          <w:u w:val="single"/>
          <w:shd w:val="clear" w:color="auto" w:fill="FFFF99"/>
          <w:rtl/>
        </w:rPr>
        <w:tab/>
        <w:t>10%</w:t>
      </w:r>
    </w:p>
    <w:p w14:paraId="1D375B79" w14:textId="77777777" w:rsidR="00DE2C25" w:rsidRPr="00003A83" w:rsidRDefault="00DE2C25" w:rsidP="00DE2C25">
      <w:pPr>
        <w:pStyle w:val="P00"/>
        <w:tabs>
          <w:tab w:val="clear" w:pos="2835"/>
          <w:tab w:val="clear" w:pos="6259"/>
          <w:tab w:val="right" w:pos="7938"/>
        </w:tabs>
        <w:spacing w:before="0"/>
        <w:ind w:left="1475" w:right="1701" w:hanging="454"/>
        <w:jc w:val="left"/>
        <w:rPr>
          <w:rFonts w:hint="cs"/>
          <w:vanish/>
          <w:sz w:val="18"/>
          <w:szCs w:val="22"/>
          <w:u w:val="single"/>
          <w:shd w:val="clear" w:color="auto" w:fill="FFFF99"/>
          <w:rtl/>
        </w:rPr>
      </w:pPr>
      <w:r w:rsidRPr="00003A83">
        <w:rPr>
          <w:vanish/>
          <w:sz w:val="18"/>
          <w:szCs w:val="22"/>
          <w:u w:val="single"/>
          <w:shd w:val="clear" w:color="auto" w:fill="FFFF99"/>
          <w:rtl/>
        </w:rPr>
        <w:t>(</w:t>
      </w:r>
      <w:r w:rsidRPr="00003A83">
        <w:rPr>
          <w:rFonts w:hint="cs"/>
          <w:vanish/>
          <w:sz w:val="18"/>
          <w:szCs w:val="22"/>
          <w:u w:val="single"/>
          <w:shd w:val="clear" w:color="auto" w:fill="FFFF99"/>
          <w:rtl/>
        </w:rPr>
        <w:t>ג)</w:t>
      </w:r>
      <w:r w:rsidRPr="00003A83">
        <w:rPr>
          <w:rFonts w:hint="cs"/>
          <w:vanish/>
          <w:sz w:val="18"/>
          <w:szCs w:val="22"/>
          <w:u w:val="single"/>
          <w:shd w:val="clear" w:color="auto" w:fill="FFFF99"/>
          <w:rtl/>
        </w:rPr>
        <w:tab/>
        <w:t xml:space="preserve">אבדן או חוסר מולד של רקמה באזור חלל הפה, הפנים והלסתות </w:t>
      </w:r>
      <w:r w:rsidRPr="00003A83">
        <w:rPr>
          <w:vanish/>
          <w:sz w:val="18"/>
          <w:szCs w:val="22"/>
          <w:u w:val="single"/>
          <w:shd w:val="clear" w:color="auto" w:fill="FFFF99"/>
          <w:rtl/>
        </w:rPr>
        <w:t>–</w:t>
      </w:r>
      <w:r w:rsidRPr="00003A83">
        <w:rPr>
          <w:rFonts w:hint="cs"/>
          <w:vanish/>
          <w:sz w:val="18"/>
          <w:szCs w:val="22"/>
          <w:u w:val="single"/>
          <w:shd w:val="clear" w:color="auto" w:fill="FFFF99"/>
          <w:rtl/>
        </w:rPr>
        <w:t xml:space="preserve"> דרגת הנכות תיקבע לפי פרט משנה 75(2)</w:t>
      </w:r>
    </w:p>
    <w:p w14:paraId="6FBCEA59" w14:textId="77777777" w:rsidR="00DE2C25" w:rsidRPr="00003A83" w:rsidRDefault="00DE2C25" w:rsidP="00DE2C25">
      <w:pPr>
        <w:pStyle w:val="P00"/>
        <w:tabs>
          <w:tab w:val="clear" w:pos="2835"/>
          <w:tab w:val="clear" w:pos="6259"/>
          <w:tab w:val="right" w:pos="7938"/>
        </w:tabs>
        <w:spacing w:before="0"/>
        <w:ind w:left="1021" w:right="1701" w:hanging="397"/>
        <w:rPr>
          <w:rFonts w:hint="cs"/>
          <w:vanish/>
          <w:sz w:val="18"/>
          <w:szCs w:val="22"/>
          <w:u w:val="single"/>
          <w:shd w:val="clear" w:color="auto" w:fill="FFFF99"/>
          <w:rtl/>
        </w:rPr>
      </w:pPr>
      <w:r w:rsidRPr="00003A83">
        <w:rPr>
          <w:vanish/>
          <w:sz w:val="18"/>
          <w:szCs w:val="22"/>
          <w:u w:val="single"/>
          <w:shd w:val="clear" w:color="auto" w:fill="FFFF99"/>
          <w:rtl/>
        </w:rPr>
        <w:t>(</w:t>
      </w:r>
      <w:r w:rsidRPr="00003A83">
        <w:rPr>
          <w:rFonts w:hint="cs"/>
          <w:vanish/>
          <w:sz w:val="18"/>
          <w:szCs w:val="22"/>
          <w:u w:val="single"/>
          <w:shd w:val="clear" w:color="auto" w:fill="FFFF99"/>
          <w:rtl/>
        </w:rPr>
        <w:t>5</w:t>
      </w:r>
      <w:r w:rsidRPr="00003A83">
        <w:rPr>
          <w:vanish/>
          <w:sz w:val="18"/>
          <w:szCs w:val="22"/>
          <w:u w:val="single"/>
          <w:shd w:val="clear" w:color="auto" w:fill="FFFF99"/>
          <w:rtl/>
        </w:rPr>
        <w:t>)</w:t>
      </w:r>
      <w:r w:rsidRPr="00003A83">
        <w:rPr>
          <w:vanish/>
          <w:sz w:val="18"/>
          <w:szCs w:val="22"/>
          <w:u w:val="single"/>
          <w:shd w:val="clear" w:color="auto" w:fill="FFFF99"/>
        </w:rPr>
        <w:tab/>
      </w:r>
      <w:r w:rsidRPr="00003A83">
        <w:rPr>
          <w:rFonts w:hint="cs"/>
          <w:vanish/>
          <w:sz w:val="18"/>
          <w:szCs w:val="22"/>
          <w:u w:val="single"/>
          <w:shd w:val="clear" w:color="auto" w:fill="FFFF99"/>
          <w:rtl/>
        </w:rPr>
        <w:t>לשון</w:t>
      </w:r>
    </w:p>
    <w:p w14:paraId="3D775DC8" w14:textId="77777777" w:rsidR="00DE2C25" w:rsidRPr="00003A83" w:rsidRDefault="00DE2C25" w:rsidP="00DE2C25">
      <w:pPr>
        <w:pStyle w:val="P00"/>
        <w:tabs>
          <w:tab w:val="clear" w:pos="2835"/>
          <w:tab w:val="clear" w:pos="6259"/>
          <w:tab w:val="right" w:pos="7938"/>
        </w:tabs>
        <w:spacing w:before="0"/>
        <w:ind w:left="1475" w:right="1701" w:hanging="454"/>
        <w:jc w:val="left"/>
        <w:rPr>
          <w:rFonts w:hint="cs"/>
          <w:vanish/>
          <w:sz w:val="18"/>
          <w:szCs w:val="22"/>
          <w:u w:val="single"/>
          <w:shd w:val="clear" w:color="auto" w:fill="FFFF99"/>
          <w:rtl/>
        </w:rPr>
      </w:pPr>
      <w:r w:rsidRPr="00003A83">
        <w:rPr>
          <w:vanish/>
          <w:sz w:val="18"/>
          <w:szCs w:val="22"/>
          <w:u w:val="single"/>
          <w:shd w:val="clear" w:color="auto" w:fill="FFFF99"/>
          <w:rtl/>
        </w:rPr>
        <w:t>(</w:t>
      </w:r>
      <w:r w:rsidRPr="00003A83">
        <w:rPr>
          <w:rFonts w:hint="cs"/>
          <w:vanish/>
          <w:sz w:val="18"/>
          <w:szCs w:val="22"/>
          <w:u w:val="single"/>
          <w:shd w:val="clear" w:color="auto" w:fill="FFFF99"/>
          <w:rtl/>
        </w:rPr>
        <w:t>א)</w:t>
      </w:r>
      <w:r w:rsidRPr="00003A83">
        <w:rPr>
          <w:rFonts w:hint="cs"/>
          <w:vanish/>
          <w:sz w:val="18"/>
          <w:szCs w:val="22"/>
          <w:u w:val="single"/>
          <w:shd w:val="clear" w:color="auto" w:fill="FFFF99"/>
          <w:rtl/>
        </w:rPr>
        <w:tab/>
        <w:t xml:space="preserve">איבוד פחות ממחצית הלשון </w:t>
      </w:r>
      <w:r w:rsidRPr="00003A83">
        <w:rPr>
          <w:vanish/>
          <w:sz w:val="18"/>
          <w:szCs w:val="22"/>
          <w:u w:val="single"/>
          <w:shd w:val="clear" w:color="auto" w:fill="FFFF99"/>
          <w:rtl/>
        </w:rPr>
        <w:t>–</w:t>
      </w:r>
    </w:p>
    <w:p w14:paraId="27558877" w14:textId="77777777" w:rsidR="00DE2C25" w:rsidRPr="00003A83" w:rsidRDefault="00DE2C25" w:rsidP="00DE2C25">
      <w:pPr>
        <w:pStyle w:val="P00"/>
        <w:tabs>
          <w:tab w:val="clear" w:pos="2835"/>
          <w:tab w:val="clear" w:pos="6259"/>
          <w:tab w:val="right" w:pos="7938"/>
        </w:tabs>
        <w:spacing w:before="0"/>
        <w:ind w:left="1928" w:right="1701" w:hanging="454"/>
        <w:rPr>
          <w:rFonts w:hint="cs"/>
          <w:vanish/>
          <w:sz w:val="18"/>
          <w:szCs w:val="22"/>
          <w:u w:val="single"/>
          <w:shd w:val="clear" w:color="auto" w:fill="FFFF99"/>
          <w:rtl/>
        </w:rPr>
      </w:pPr>
      <w:r w:rsidRPr="00003A83">
        <w:rPr>
          <w:vanish/>
          <w:sz w:val="18"/>
          <w:szCs w:val="22"/>
          <w:u w:val="single"/>
          <w:shd w:val="clear" w:color="auto" w:fill="FFFF99"/>
          <w:rtl/>
        </w:rPr>
        <w:t>(</w:t>
      </w:r>
      <w:r w:rsidRPr="00003A83">
        <w:rPr>
          <w:vanish/>
          <w:sz w:val="18"/>
          <w:szCs w:val="22"/>
          <w:u w:val="single"/>
          <w:shd w:val="clear" w:color="auto" w:fill="FFFF99"/>
        </w:rPr>
        <w:t>I</w:t>
      </w:r>
      <w:r w:rsidRPr="00003A83">
        <w:rPr>
          <w:vanish/>
          <w:sz w:val="18"/>
          <w:szCs w:val="22"/>
          <w:u w:val="single"/>
          <w:shd w:val="clear" w:color="auto" w:fill="FFFF99"/>
          <w:rtl/>
        </w:rPr>
        <w:t>)</w:t>
      </w:r>
      <w:r w:rsidRPr="00003A83">
        <w:rPr>
          <w:vanish/>
          <w:sz w:val="18"/>
          <w:szCs w:val="22"/>
          <w:u w:val="single"/>
          <w:shd w:val="clear" w:color="auto" w:fill="FFFF99"/>
        </w:rPr>
        <w:tab/>
      </w:r>
      <w:r w:rsidRPr="00003A83">
        <w:rPr>
          <w:rFonts w:hint="cs"/>
          <w:vanish/>
          <w:sz w:val="18"/>
          <w:szCs w:val="22"/>
          <w:u w:val="single"/>
          <w:shd w:val="clear" w:color="auto" w:fill="FFFF99"/>
          <w:rtl/>
        </w:rPr>
        <w:t>בלא השפעה בולטת על הדיבור והבליעה</w:t>
      </w:r>
      <w:r w:rsidRPr="00003A83">
        <w:rPr>
          <w:rFonts w:hint="cs"/>
          <w:vanish/>
          <w:sz w:val="18"/>
          <w:szCs w:val="22"/>
          <w:u w:val="single"/>
          <w:shd w:val="clear" w:color="auto" w:fill="FFFF99"/>
          <w:rtl/>
        </w:rPr>
        <w:tab/>
        <w:t>10%</w:t>
      </w:r>
    </w:p>
    <w:p w14:paraId="176109A9" w14:textId="77777777" w:rsidR="00DE2C25" w:rsidRPr="00003A83" w:rsidRDefault="00DE2C25" w:rsidP="00DE2C25">
      <w:pPr>
        <w:pStyle w:val="P00"/>
        <w:tabs>
          <w:tab w:val="clear" w:pos="2835"/>
          <w:tab w:val="clear" w:pos="6259"/>
          <w:tab w:val="right" w:pos="7938"/>
        </w:tabs>
        <w:spacing w:before="0"/>
        <w:ind w:left="1928" w:right="1701" w:hanging="454"/>
        <w:rPr>
          <w:rFonts w:hint="cs"/>
          <w:vanish/>
          <w:sz w:val="18"/>
          <w:szCs w:val="22"/>
          <w:u w:val="single"/>
          <w:shd w:val="clear" w:color="auto" w:fill="FFFF99"/>
          <w:rtl/>
        </w:rPr>
      </w:pPr>
      <w:r w:rsidRPr="00003A83">
        <w:rPr>
          <w:rFonts w:hint="cs"/>
          <w:vanish/>
          <w:sz w:val="18"/>
          <w:szCs w:val="22"/>
          <w:u w:val="single"/>
          <w:shd w:val="clear" w:color="auto" w:fill="FFFF99"/>
          <w:rtl/>
        </w:rPr>
        <w:t>(</w:t>
      </w:r>
      <w:r w:rsidRPr="00003A83">
        <w:rPr>
          <w:vanish/>
          <w:sz w:val="18"/>
          <w:szCs w:val="22"/>
          <w:u w:val="single"/>
          <w:shd w:val="clear" w:color="auto" w:fill="FFFF99"/>
        </w:rPr>
        <w:t>II</w:t>
      </w:r>
      <w:r w:rsidRPr="00003A83">
        <w:rPr>
          <w:rFonts w:hint="cs"/>
          <w:vanish/>
          <w:sz w:val="18"/>
          <w:szCs w:val="22"/>
          <w:u w:val="single"/>
          <w:shd w:val="clear" w:color="auto" w:fill="FFFF99"/>
          <w:rtl/>
        </w:rPr>
        <w:t>)</w:t>
      </w:r>
      <w:r w:rsidRPr="00003A83">
        <w:rPr>
          <w:rFonts w:hint="cs"/>
          <w:vanish/>
          <w:sz w:val="18"/>
          <w:szCs w:val="22"/>
          <w:u w:val="single"/>
          <w:shd w:val="clear" w:color="auto" w:fill="FFFF99"/>
          <w:rtl/>
        </w:rPr>
        <w:tab/>
        <w:t>עם השפעה בולטת על הדיבור והבליעה</w:t>
      </w:r>
      <w:r w:rsidRPr="00003A83">
        <w:rPr>
          <w:rFonts w:hint="cs"/>
          <w:vanish/>
          <w:sz w:val="18"/>
          <w:szCs w:val="22"/>
          <w:u w:val="single"/>
          <w:shd w:val="clear" w:color="auto" w:fill="FFFF99"/>
          <w:rtl/>
        </w:rPr>
        <w:tab/>
        <w:t>20%</w:t>
      </w:r>
    </w:p>
    <w:p w14:paraId="00BC565D" w14:textId="77777777" w:rsidR="00DE2C25" w:rsidRPr="00003A83" w:rsidRDefault="00DE2C25" w:rsidP="00DE2C25">
      <w:pPr>
        <w:pStyle w:val="P00"/>
        <w:tabs>
          <w:tab w:val="clear" w:pos="2835"/>
          <w:tab w:val="clear" w:pos="6259"/>
          <w:tab w:val="right" w:pos="7938"/>
        </w:tabs>
        <w:spacing w:before="0"/>
        <w:ind w:left="1475" w:right="1701" w:hanging="454"/>
        <w:jc w:val="left"/>
        <w:rPr>
          <w:rFonts w:hint="cs"/>
          <w:vanish/>
          <w:sz w:val="18"/>
          <w:szCs w:val="22"/>
          <w:u w:val="single"/>
          <w:shd w:val="clear" w:color="auto" w:fill="FFFF99"/>
          <w:rtl/>
        </w:rPr>
      </w:pPr>
      <w:r w:rsidRPr="00003A83">
        <w:rPr>
          <w:vanish/>
          <w:sz w:val="18"/>
          <w:szCs w:val="22"/>
          <w:u w:val="single"/>
          <w:shd w:val="clear" w:color="auto" w:fill="FFFF99"/>
          <w:rtl/>
        </w:rPr>
        <w:t>(</w:t>
      </w:r>
      <w:r w:rsidRPr="00003A83">
        <w:rPr>
          <w:rFonts w:hint="cs"/>
          <w:vanish/>
          <w:sz w:val="18"/>
          <w:szCs w:val="22"/>
          <w:u w:val="single"/>
          <w:shd w:val="clear" w:color="auto" w:fill="FFFF99"/>
          <w:rtl/>
        </w:rPr>
        <w:t>ב)</w:t>
      </w:r>
      <w:r w:rsidRPr="00003A83">
        <w:rPr>
          <w:rFonts w:hint="cs"/>
          <w:vanish/>
          <w:sz w:val="18"/>
          <w:szCs w:val="22"/>
          <w:u w:val="single"/>
          <w:shd w:val="clear" w:color="auto" w:fill="FFFF99"/>
          <w:rtl/>
        </w:rPr>
        <w:tab/>
        <w:t xml:space="preserve">איבוד מחצית הלשון או יותר מכך </w:t>
      </w:r>
      <w:r w:rsidRPr="00003A83">
        <w:rPr>
          <w:vanish/>
          <w:sz w:val="18"/>
          <w:szCs w:val="22"/>
          <w:u w:val="single"/>
          <w:shd w:val="clear" w:color="auto" w:fill="FFFF99"/>
          <w:rtl/>
        </w:rPr>
        <w:t>–</w:t>
      </w:r>
    </w:p>
    <w:p w14:paraId="5449E994" w14:textId="77777777" w:rsidR="00DE2C25" w:rsidRPr="00003A83" w:rsidRDefault="00DE2C25" w:rsidP="00DE2C25">
      <w:pPr>
        <w:pStyle w:val="P00"/>
        <w:tabs>
          <w:tab w:val="clear" w:pos="2835"/>
          <w:tab w:val="clear" w:pos="6259"/>
          <w:tab w:val="right" w:pos="7938"/>
        </w:tabs>
        <w:spacing w:before="0"/>
        <w:ind w:left="1928" w:right="1701" w:hanging="454"/>
        <w:rPr>
          <w:rFonts w:hint="cs"/>
          <w:vanish/>
          <w:sz w:val="18"/>
          <w:szCs w:val="22"/>
          <w:u w:val="single"/>
          <w:shd w:val="clear" w:color="auto" w:fill="FFFF99"/>
          <w:rtl/>
        </w:rPr>
      </w:pPr>
      <w:r w:rsidRPr="00003A83">
        <w:rPr>
          <w:vanish/>
          <w:sz w:val="18"/>
          <w:szCs w:val="22"/>
          <w:u w:val="single"/>
          <w:shd w:val="clear" w:color="auto" w:fill="FFFF99"/>
          <w:rtl/>
        </w:rPr>
        <w:t>(</w:t>
      </w:r>
      <w:r w:rsidRPr="00003A83">
        <w:rPr>
          <w:vanish/>
          <w:sz w:val="18"/>
          <w:szCs w:val="22"/>
          <w:u w:val="single"/>
          <w:shd w:val="clear" w:color="auto" w:fill="FFFF99"/>
        </w:rPr>
        <w:t>I</w:t>
      </w:r>
      <w:r w:rsidRPr="00003A83">
        <w:rPr>
          <w:vanish/>
          <w:sz w:val="18"/>
          <w:szCs w:val="22"/>
          <w:u w:val="single"/>
          <w:shd w:val="clear" w:color="auto" w:fill="FFFF99"/>
          <w:rtl/>
        </w:rPr>
        <w:t>)</w:t>
      </w:r>
      <w:r w:rsidRPr="00003A83">
        <w:rPr>
          <w:vanish/>
          <w:sz w:val="18"/>
          <w:szCs w:val="22"/>
          <w:u w:val="single"/>
          <w:shd w:val="clear" w:color="auto" w:fill="FFFF99"/>
        </w:rPr>
        <w:tab/>
      </w:r>
      <w:r w:rsidRPr="00003A83">
        <w:rPr>
          <w:rFonts w:hint="cs"/>
          <w:vanish/>
          <w:sz w:val="18"/>
          <w:szCs w:val="22"/>
          <w:u w:val="single"/>
          <w:shd w:val="clear" w:color="auto" w:fill="FFFF99"/>
          <w:rtl/>
        </w:rPr>
        <w:t>בלא איבוד מוחלט של הדיבור והבליעה</w:t>
      </w:r>
      <w:r w:rsidRPr="00003A83">
        <w:rPr>
          <w:rFonts w:hint="cs"/>
          <w:vanish/>
          <w:sz w:val="18"/>
          <w:szCs w:val="22"/>
          <w:u w:val="single"/>
          <w:shd w:val="clear" w:color="auto" w:fill="FFFF99"/>
          <w:rtl/>
        </w:rPr>
        <w:tab/>
        <w:t>40%</w:t>
      </w:r>
    </w:p>
    <w:p w14:paraId="3292AAA9" w14:textId="77777777" w:rsidR="00DE2C25" w:rsidRPr="007C1568" w:rsidRDefault="00DE2C25" w:rsidP="007C1568">
      <w:pPr>
        <w:pStyle w:val="P00"/>
        <w:tabs>
          <w:tab w:val="clear" w:pos="2835"/>
          <w:tab w:val="clear" w:pos="6259"/>
          <w:tab w:val="right" w:pos="7938"/>
        </w:tabs>
        <w:spacing w:before="0"/>
        <w:ind w:left="1928" w:right="1701" w:hanging="454"/>
        <w:rPr>
          <w:rFonts w:hint="cs"/>
          <w:sz w:val="2"/>
          <w:szCs w:val="2"/>
          <w:rtl/>
        </w:rPr>
      </w:pPr>
      <w:r w:rsidRPr="00003A83">
        <w:rPr>
          <w:rFonts w:hint="cs"/>
          <w:vanish/>
          <w:sz w:val="18"/>
          <w:szCs w:val="22"/>
          <w:u w:val="single"/>
          <w:shd w:val="clear" w:color="auto" w:fill="FFFF99"/>
          <w:rtl/>
        </w:rPr>
        <w:t>(</w:t>
      </w:r>
      <w:r w:rsidRPr="00003A83">
        <w:rPr>
          <w:vanish/>
          <w:sz w:val="18"/>
          <w:szCs w:val="22"/>
          <w:u w:val="single"/>
          <w:shd w:val="clear" w:color="auto" w:fill="FFFF99"/>
        </w:rPr>
        <w:t>II</w:t>
      </w:r>
      <w:r w:rsidRPr="00003A83">
        <w:rPr>
          <w:rFonts w:hint="cs"/>
          <w:vanish/>
          <w:sz w:val="18"/>
          <w:szCs w:val="22"/>
          <w:u w:val="single"/>
          <w:shd w:val="clear" w:color="auto" w:fill="FFFF99"/>
          <w:rtl/>
        </w:rPr>
        <w:t>)</w:t>
      </w:r>
      <w:r w:rsidRPr="00003A83">
        <w:rPr>
          <w:rFonts w:hint="cs"/>
          <w:vanish/>
          <w:sz w:val="18"/>
          <w:szCs w:val="22"/>
          <w:u w:val="single"/>
          <w:shd w:val="clear" w:color="auto" w:fill="FFFF99"/>
          <w:rtl/>
        </w:rPr>
        <w:tab/>
        <w:t>עם איבוד מוחלט של הדיבור והפרעה ניכרת בבליעה</w:t>
      </w:r>
      <w:r w:rsidRPr="00003A83">
        <w:rPr>
          <w:rFonts w:hint="cs"/>
          <w:vanish/>
          <w:sz w:val="18"/>
          <w:szCs w:val="22"/>
          <w:u w:val="single"/>
          <w:shd w:val="clear" w:color="auto" w:fill="FFFF99"/>
          <w:rtl/>
        </w:rPr>
        <w:tab/>
        <w:t>60%</w:t>
      </w:r>
      <w:bookmarkEnd w:id="240"/>
    </w:p>
    <w:p w14:paraId="3FA9D6CF" w14:textId="77777777" w:rsidR="00EB6524" w:rsidRDefault="00EB6524" w:rsidP="00F74B39">
      <w:pPr>
        <w:pStyle w:val="P00"/>
        <w:tabs>
          <w:tab w:val="clear" w:pos="2835"/>
          <w:tab w:val="clear" w:pos="6259"/>
          <w:tab w:val="right" w:pos="7938"/>
        </w:tabs>
        <w:spacing w:before="72"/>
        <w:ind w:left="1021" w:right="1701" w:hanging="1021"/>
        <w:rPr>
          <w:rFonts w:hint="cs"/>
          <w:rtl/>
        </w:rPr>
      </w:pPr>
      <w:bookmarkStart w:id="241" w:name="Seif111"/>
      <w:bookmarkEnd w:id="241"/>
      <w:r>
        <w:rPr>
          <w:rFonts w:cs="Miriam"/>
          <w:szCs w:val="32"/>
          <w:rtl/>
          <w:lang w:val="he-IL"/>
        </w:rPr>
        <w:pict w14:anchorId="711EB363">
          <v:shape id="_x0000_s2211" type="#_x0000_t202" style="position:absolute;left:0;text-align:left;margin-left:470.25pt;margin-top:7.1pt;width:1in;height:18.25pt;z-index:251693568" filled="f" stroked="f">
            <v:textbox style="mso-next-textbox:#_x0000_s2211" inset="1mm,0,1mm,0">
              <w:txbxContent>
                <w:p w14:paraId="2B509C0B" w14:textId="77777777" w:rsidR="00267E85" w:rsidRDefault="00267E85">
                  <w:pPr>
                    <w:spacing w:line="160" w:lineRule="exact"/>
                    <w:jc w:val="left"/>
                    <w:rPr>
                      <w:rFonts w:cs="Miriam" w:hint="cs"/>
                      <w:szCs w:val="18"/>
                      <w:rtl/>
                    </w:rPr>
                  </w:pPr>
                  <w:r>
                    <w:rPr>
                      <w:rFonts w:cs="Miriam" w:hint="cs"/>
                      <w:szCs w:val="18"/>
                      <w:rtl/>
                    </w:rPr>
                    <w:t>שיניים</w:t>
                  </w:r>
                </w:p>
                <w:p w14:paraId="4E7F1D60" w14:textId="77777777" w:rsidR="00267E85" w:rsidRDefault="00267E85">
                  <w:pPr>
                    <w:spacing w:line="160" w:lineRule="exact"/>
                    <w:jc w:val="left"/>
                    <w:rPr>
                      <w:rFonts w:cs="Miriam" w:hint="cs"/>
                      <w:szCs w:val="18"/>
                      <w:rtl/>
                    </w:rPr>
                  </w:pPr>
                  <w:r>
                    <w:rPr>
                      <w:rFonts w:cs="Miriam" w:hint="cs"/>
                      <w:szCs w:val="18"/>
                      <w:rtl/>
                    </w:rPr>
                    <w:t>תק' תשע"ו-2015</w:t>
                  </w:r>
                </w:p>
              </w:txbxContent>
            </v:textbox>
          </v:shape>
        </w:pict>
      </w:r>
      <w:r>
        <w:rPr>
          <w:rFonts w:cs="Miriam"/>
          <w:sz w:val="32"/>
          <w:szCs w:val="32"/>
          <w:rtl/>
        </w:rPr>
        <w:t>74</w:t>
      </w:r>
      <w:r>
        <w:rPr>
          <w:rtl/>
        </w:rPr>
        <w:t>.</w:t>
      </w:r>
      <w:r>
        <w:tab/>
      </w:r>
      <w:r>
        <w:rPr>
          <w:rtl/>
        </w:rPr>
        <w:t>(1)</w:t>
      </w:r>
      <w:r>
        <w:tab/>
      </w:r>
      <w:r w:rsidR="00F74B39" w:rsidRPr="00F74B39">
        <w:rPr>
          <w:rFonts w:hint="cs"/>
          <w:rtl/>
        </w:rPr>
        <w:t>אבדן שיניים בלא אפשרות להתקין תותבת מכל סיבה שהיא (מקומית או מערכתית)</w:t>
      </w:r>
    </w:p>
    <w:p w14:paraId="71A28CA0" w14:textId="77777777" w:rsidR="00EB6524" w:rsidRDefault="00EB6524">
      <w:pPr>
        <w:pStyle w:val="P00"/>
        <w:tabs>
          <w:tab w:val="clear" w:pos="2835"/>
          <w:tab w:val="clear" w:pos="6259"/>
          <w:tab w:val="right" w:pos="7938"/>
        </w:tabs>
        <w:spacing w:before="72"/>
        <w:ind w:left="1475" w:right="1701" w:hanging="454"/>
        <w:rPr>
          <w:rFonts w:hint="cs"/>
          <w:rtl/>
        </w:rPr>
      </w:pPr>
      <w:r>
        <w:rPr>
          <w:rtl/>
        </w:rPr>
        <w:t>(א)</w:t>
      </w:r>
      <w:r>
        <w:tab/>
      </w:r>
      <w:r>
        <w:rPr>
          <w:rFonts w:hint="eastAsia"/>
          <w:rtl/>
        </w:rPr>
        <w:t>כל</w:t>
      </w:r>
      <w:r>
        <w:rPr>
          <w:rtl/>
        </w:rPr>
        <w:t xml:space="preserve"> השיניים</w:t>
      </w:r>
      <w:r>
        <w:rPr>
          <w:rtl/>
        </w:rPr>
        <w:tab/>
        <w:t>40%</w:t>
      </w:r>
    </w:p>
    <w:p w14:paraId="03F9D6A2" w14:textId="77777777" w:rsidR="00EB6524" w:rsidRDefault="00EB6524">
      <w:pPr>
        <w:pStyle w:val="P00"/>
        <w:tabs>
          <w:tab w:val="clear" w:pos="2835"/>
          <w:tab w:val="clear" w:pos="6259"/>
          <w:tab w:val="right" w:pos="7938"/>
        </w:tabs>
        <w:spacing w:before="72"/>
        <w:ind w:left="1475" w:right="1701" w:hanging="454"/>
        <w:rPr>
          <w:rFonts w:hint="cs"/>
          <w:rtl/>
        </w:rPr>
      </w:pPr>
      <w:r>
        <w:rPr>
          <w:rtl/>
        </w:rPr>
        <w:t>(ב)</w:t>
      </w:r>
      <w:r>
        <w:tab/>
      </w:r>
      <w:r>
        <w:rPr>
          <w:rFonts w:hint="eastAsia"/>
          <w:rtl/>
        </w:rPr>
        <w:t>כל</w:t>
      </w:r>
      <w:r>
        <w:rPr>
          <w:rtl/>
        </w:rPr>
        <w:t xml:space="preserve"> השיניים של הלסת העליונה</w:t>
      </w:r>
      <w:r>
        <w:rPr>
          <w:rtl/>
        </w:rPr>
        <w:tab/>
        <w:t>20%</w:t>
      </w:r>
    </w:p>
    <w:p w14:paraId="22ABA5BF" w14:textId="77777777" w:rsidR="00EB6524" w:rsidRDefault="00EB6524">
      <w:pPr>
        <w:pStyle w:val="P00"/>
        <w:tabs>
          <w:tab w:val="clear" w:pos="2835"/>
          <w:tab w:val="clear" w:pos="6259"/>
          <w:tab w:val="right" w:pos="7938"/>
        </w:tabs>
        <w:spacing w:before="72"/>
        <w:ind w:left="1475" w:right="1701" w:hanging="454"/>
        <w:rPr>
          <w:rFonts w:hint="cs"/>
          <w:rtl/>
        </w:rPr>
      </w:pPr>
      <w:r>
        <w:rPr>
          <w:rtl/>
        </w:rPr>
        <w:t>(ג)</w:t>
      </w:r>
      <w:r>
        <w:tab/>
      </w:r>
      <w:r>
        <w:rPr>
          <w:rFonts w:hint="eastAsia"/>
          <w:rtl/>
        </w:rPr>
        <w:t>כל</w:t>
      </w:r>
      <w:r>
        <w:rPr>
          <w:rtl/>
        </w:rPr>
        <w:t xml:space="preserve"> השיניים של הלסת התחתונה</w:t>
      </w:r>
      <w:r>
        <w:rPr>
          <w:rtl/>
        </w:rPr>
        <w:tab/>
        <w:t>20%</w:t>
      </w:r>
    </w:p>
    <w:p w14:paraId="2E026043" w14:textId="77777777" w:rsidR="00F74B39" w:rsidRPr="00F74B39" w:rsidRDefault="00B43DBB" w:rsidP="00F74B39">
      <w:pPr>
        <w:pStyle w:val="P00"/>
        <w:tabs>
          <w:tab w:val="clear" w:pos="2835"/>
          <w:tab w:val="clear" w:pos="6259"/>
          <w:tab w:val="right" w:pos="7938"/>
        </w:tabs>
        <w:spacing w:before="72"/>
        <w:ind w:left="1475" w:right="1701" w:hanging="454"/>
        <w:rPr>
          <w:rFonts w:hint="cs"/>
          <w:rtl/>
        </w:rPr>
      </w:pPr>
      <w:r>
        <w:rPr>
          <w:rtl/>
          <w:lang w:eastAsia="en-US"/>
        </w:rPr>
        <w:pict w14:anchorId="41D4C74A">
          <v:shape id="_x0000_s2393" type="#_x0000_t202" style="position:absolute;left:0;text-align:left;margin-left:470.35pt;margin-top:7.1pt;width:1in;height:11.2pt;z-index:251750912" filled="f" stroked="f">
            <v:textbox style="mso-next-textbox:#_x0000_s2393" inset="1mm,0,1mm,0">
              <w:txbxContent>
                <w:p w14:paraId="1A9F2100" w14:textId="77777777" w:rsidR="00267E85" w:rsidRDefault="00267E85" w:rsidP="00B43DBB">
                  <w:pPr>
                    <w:spacing w:line="160" w:lineRule="exact"/>
                    <w:jc w:val="left"/>
                    <w:rPr>
                      <w:rFonts w:cs="Miriam" w:hint="cs"/>
                      <w:szCs w:val="18"/>
                      <w:rtl/>
                    </w:rPr>
                  </w:pPr>
                  <w:r>
                    <w:rPr>
                      <w:rFonts w:cs="Miriam" w:hint="cs"/>
                      <w:szCs w:val="18"/>
                      <w:rtl/>
                    </w:rPr>
                    <w:t>תק' תשע"ו-2015</w:t>
                  </w:r>
                </w:p>
              </w:txbxContent>
            </v:textbox>
            <w10:anchorlock/>
          </v:shape>
        </w:pict>
      </w:r>
      <w:r w:rsidR="00EB6524">
        <w:rPr>
          <w:rtl/>
        </w:rPr>
        <w:t>(ד)</w:t>
      </w:r>
      <w:r w:rsidR="00EB6524">
        <w:tab/>
      </w:r>
      <w:r w:rsidR="00F74B39" w:rsidRPr="00F74B39">
        <w:rPr>
          <w:rFonts w:hint="cs"/>
          <w:rtl/>
        </w:rPr>
        <w:t xml:space="preserve">אבדן שן בודדת </w:t>
      </w:r>
      <w:r w:rsidR="00F74B39" w:rsidRPr="00F74B39">
        <w:rPr>
          <w:rtl/>
        </w:rPr>
        <w:t>–</w:t>
      </w:r>
    </w:p>
    <w:p w14:paraId="2C33B5F2" w14:textId="77777777" w:rsidR="00F74B39" w:rsidRPr="00F74B39" w:rsidRDefault="00F74B39" w:rsidP="00F74B39">
      <w:pPr>
        <w:pStyle w:val="P00"/>
        <w:tabs>
          <w:tab w:val="clear" w:pos="2835"/>
          <w:tab w:val="clear" w:pos="6259"/>
          <w:tab w:val="right" w:pos="7938"/>
        </w:tabs>
        <w:spacing w:before="72"/>
        <w:ind w:left="1928" w:right="1701" w:hanging="454"/>
        <w:rPr>
          <w:rFonts w:hint="cs"/>
          <w:rtl/>
        </w:rPr>
      </w:pPr>
      <w:r w:rsidRPr="00F74B39">
        <w:rPr>
          <w:rFonts w:hint="cs"/>
          <w:rtl/>
        </w:rPr>
        <w:t>(</w:t>
      </w:r>
      <w:r w:rsidRPr="00F74B39">
        <w:t>I</w:t>
      </w:r>
      <w:r w:rsidRPr="00F74B39">
        <w:rPr>
          <w:rFonts w:hint="cs"/>
          <w:rtl/>
        </w:rPr>
        <w:t>)</w:t>
      </w:r>
      <w:r w:rsidRPr="00F74B39">
        <w:rPr>
          <w:rFonts w:hint="cs"/>
          <w:rtl/>
        </w:rPr>
        <w:tab/>
        <w:t>שאינה ניתנת לשיקום</w:t>
      </w:r>
      <w:r w:rsidRPr="00F74B39">
        <w:rPr>
          <w:rFonts w:hint="cs"/>
          <w:rtl/>
        </w:rPr>
        <w:tab/>
        <w:t>0.50%</w:t>
      </w:r>
    </w:p>
    <w:p w14:paraId="56D7C2F4" w14:textId="77777777" w:rsidR="00F74B39" w:rsidRPr="00F74B39" w:rsidRDefault="00F74B39" w:rsidP="00F74B39">
      <w:pPr>
        <w:pStyle w:val="P00"/>
        <w:tabs>
          <w:tab w:val="clear" w:pos="2835"/>
          <w:tab w:val="clear" w:pos="6259"/>
          <w:tab w:val="right" w:pos="7938"/>
        </w:tabs>
        <w:spacing w:before="72"/>
        <w:ind w:left="1928" w:right="1701" w:hanging="454"/>
        <w:rPr>
          <w:rFonts w:hint="cs"/>
          <w:rtl/>
        </w:rPr>
      </w:pPr>
      <w:r w:rsidRPr="00F74B39">
        <w:rPr>
          <w:rFonts w:hint="cs"/>
          <w:rtl/>
        </w:rPr>
        <w:t>(</w:t>
      </w:r>
      <w:r w:rsidRPr="00F74B39">
        <w:t>II</w:t>
      </w:r>
      <w:r w:rsidRPr="00F74B39">
        <w:rPr>
          <w:rFonts w:hint="cs"/>
          <w:rtl/>
        </w:rPr>
        <w:t>)</w:t>
      </w:r>
      <w:r w:rsidRPr="00F74B39">
        <w:rPr>
          <w:rFonts w:hint="cs"/>
          <w:rtl/>
        </w:rPr>
        <w:tab/>
        <w:t>הניתנת לשיקום</w:t>
      </w:r>
      <w:r w:rsidRPr="00F74B39">
        <w:rPr>
          <w:rFonts w:hint="cs"/>
          <w:rtl/>
        </w:rPr>
        <w:tab/>
        <w:t>0.25%</w:t>
      </w:r>
    </w:p>
    <w:p w14:paraId="2E5EF3C4" w14:textId="77777777" w:rsidR="00F74B39" w:rsidRPr="00F74B39" w:rsidRDefault="00F74B39" w:rsidP="00F74B39">
      <w:pPr>
        <w:pStyle w:val="P00"/>
        <w:tabs>
          <w:tab w:val="clear" w:pos="2835"/>
          <w:tab w:val="clear" w:pos="6259"/>
          <w:tab w:val="right" w:pos="7938"/>
        </w:tabs>
        <w:spacing w:before="72"/>
        <w:ind w:left="1474" w:right="1701"/>
        <w:rPr>
          <w:rFonts w:hint="cs"/>
          <w:rtl/>
        </w:rPr>
      </w:pPr>
      <w:r w:rsidRPr="00F74B39">
        <w:rPr>
          <w:rFonts w:hint="cs"/>
          <w:rtl/>
        </w:rPr>
        <w:t xml:space="preserve">לעניין זה, "שן" </w:t>
      </w:r>
      <w:r w:rsidRPr="00F74B39">
        <w:rPr>
          <w:rtl/>
        </w:rPr>
        <w:t>–</w:t>
      </w:r>
      <w:r w:rsidRPr="00F74B39">
        <w:rPr>
          <w:rFonts w:hint="cs"/>
          <w:rtl/>
        </w:rPr>
        <w:t xml:space="preserve"> שן טבעית שיש לה כותרת שלמה או חלקית, לרבות שן סתומה או שן מכוסה בכתר, או שן בנויה על שורש</w:t>
      </w:r>
    </w:p>
    <w:p w14:paraId="0BBA79FA" w14:textId="77777777" w:rsidR="00EB6524" w:rsidRDefault="00B43DBB" w:rsidP="00FF2E50">
      <w:pPr>
        <w:pStyle w:val="P00"/>
        <w:tabs>
          <w:tab w:val="clear" w:pos="2835"/>
          <w:tab w:val="clear" w:pos="6259"/>
          <w:tab w:val="right" w:pos="7938"/>
        </w:tabs>
        <w:spacing w:before="72"/>
        <w:ind w:left="1475" w:right="1701" w:hanging="454"/>
        <w:rPr>
          <w:rFonts w:hint="cs"/>
          <w:rtl/>
        </w:rPr>
      </w:pPr>
      <w:r>
        <w:rPr>
          <w:rtl/>
          <w:lang w:eastAsia="en-US"/>
        </w:rPr>
        <w:pict w14:anchorId="1AEE3222">
          <v:shape id="_x0000_s2396" type="#_x0000_t202" style="position:absolute;left:0;text-align:left;margin-left:470.35pt;margin-top:7.1pt;width:1in;height:9.65pt;z-index:251751936" filled="f" stroked="f">
            <v:textbox inset="1mm,0,1mm,0">
              <w:txbxContent>
                <w:p w14:paraId="5747D431" w14:textId="77777777" w:rsidR="00267E85" w:rsidRDefault="00267E85" w:rsidP="00B43DBB">
                  <w:pPr>
                    <w:spacing w:line="160" w:lineRule="exact"/>
                    <w:jc w:val="left"/>
                    <w:rPr>
                      <w:rFonts w:cs="Miriam" w:hint="cs"/>
                      <w:szCs w:val="18"/>
                      <w:rtl/>
                    </w:rPr>
                  </w:pPr>
                  <w:r>
                    <w:rPr>
                      <w:rFonts w:cs="Miriam" w:hint="cs"/>
                      <w:szCs w:val="18"/>
                      <w:rtl/>
                    </w:rPr>
                    <w:t>תק' תשע"ו-2015</w:t>
                  </w:r>
                </w:p>
              </w:txbxContent>
            </v:textbox>
            <w10:anchorlock/>
          </v:shape>
        </w:pict>
      </w:r>
      <w:r w:rsidR="00EB6524">
        <w:rPr>
          <w:rtl/>
        </w:rPr>
        <w:t>(ה)</w:t>
      </w:r>
      <w:r w:rsidR="00EB6524">
        <w:tab/>
      </w:r>
      <w:r w:rsidR="00EB6524">
        <w:rPr>
          <w:rFonts w:hint="eastAsia"/>
          <w:rtl/>
        </w:rPr>
        <w:t>באבדן</w:t>
      </w:r>
      <w:r w:rsidR="00EB6524">
        <w:rPr>
          <w:rtl/>
        </w:rPr>
        <w:t xml:space="preserve"> מספר שיניים </w:t>
      </w:r>
      <w:r w:rsidR="007C1568">
        <w:rPr>
          <w:rtl/>
        </w:rPr>
        <w:t>–</w:t>
      </w:r>
      <w:r w:rsidR="00EB6524">
        <w:rPr>
          <w:rtl/>
        </w:rPr>
        <w:t xml:space="preserve"> אחוזי הנכות ייקבעו ע"י צירוף אריתמטי של אחוזי הנכות לפי </w:t>
      </w:r>
      <w:r w:rsidR="00FF2E50">
        <w:rPr>
          <w:rFonts w:hint="cs"/>
          <w:rtl/>
        </w:rPr>
        <w:t>פרט משנה</w:t>
      </w:r>
      <w:r w:rsidR="00EB6524">
        <w:rPr>
          <w:rtl/>
        </w:rPr>
        <w:t xml:space="preserve"> (1)ד</w:t>
      </w:r>
    </w:p>
    <w:p w14:paraId="0BE62226" w14:textId="77777777" w:rsidR="00EB6524" w:rsidRDefault="00EB6524">
      <w:pPr>
        <w:pStyle w:val="P00"/>
        <w:tabs>
          <w:tab w:val="clear" w:pos="2835"/>
          <w:tab w:val="clear" w:pos="6259"/>
          <w:tab w:val="right" w:pos="7938"/>
        </w:tabs>
        <w:spacing w:before="72"/>
        <w:ind w:left="1475" w:right="1701" w:hanging="454"/>
        <w:rPr>
          <w:rFonts w:hint="cs"/>
          <w:rtl/>
        </w:rPr>
      </w:pPr>
      <w:r>
        <w:rPr>
          <w:rtl/>
        </w:rPr>
        <w:t>(ו)</w:t>
      </w:r>
      <w:r>
        <w:tab/>
      </w:r>
      <w:r>
        <w:rPr>
          <w:rFonts w:hint="eastAsia"/>
          <w:rtl/>
        </w:rPr>
        <w:t>באבדן</w:t>
      </w:r>
      <w:r>
        <w:rPr>
          <w:rtl/>
        </w:rPr>
        <w:t xml:space="preserve"> שן מלאכותית, לרבות שן בגשר או בתותבת חלקית שנאבדה ביחד עם שן או שיניים טבעיות </w:t>
      </w:r>
      <w:r w:rsidR="007C1568">
        <w:rPr>
          <w:rtl/>
        </w:rPr>
        <w:t>–</w:t>
      </w:r>
      <w:r>
        <w:rPr>
          <w:rtl/>
        </w:rPr>
        <w:t xml:space="preserve"> אחוזי הנכות ייקבעו לפי מחצית הנכות המגיעים לשן טבעית</w:t>
      </w:r>
    </w:p>
    <w:p w14:paraId="16B8B35F" w14:textId="77777777" w:rsidR="00EB6524" w:rsidRDefault="00EB6524">
      <w:pPr>
        <w:pStyle w:val="P00"/>
        <w:tabs>
          <w:tab w:val="clear" w:pos="2835"/>
          <w:tab w:val="clear" w:pos="6259"/>
          <w:tab w:val="right" w:pos="7938"/>
        </w:tabs>
        <w:spacing w:before="72"/>
        <w:ind w:left="1475" w:right="1701" w:hanging="454"/>
        <w:rPr>
          <w:rFonts w:hint="cs"/>
          <w:rtl/>
        </w:rPr>
      </w:pPr>
      <w:r>
        <w:rPr>
          <w:rtl/>
        </w:rPr>
        <w:t>(ז)</w:t>
      </w:r>
      <w:r>
        <w:tab/>
      </w:r>
      <w:r>
        <w:rPr>
          <w:rFonts w:hint="eastAsia"/>
          <w:rtl/>
        </w:rPr>
        <w:t>אבדן</w:t>
      </w:r>
      <w:r>
        <w:rPr>
          <w:rtl/>
        </w:rPr>
        <w:t xml:space="preserve"> תותבת שלמה או חלקית, או חלק של השיניים המלאכותיות שבה, או נזק לגשר קבוע ללא אבדן שיניים טבעיות, אינו מזכה אחוזי נכות.</w:t>
      </w:r>
    </w:p>
    <w:p w14:paraId="46C5F364" w14:textId="77777777" w:rsidR="00EB6524" w:rsidRDefault="00B43DBB" w:rsidP="00FF2E50">
      <w:pPr>
        <w:pStyle w:val="P00"/>
        <w:tabs>
          <w:tab w:val="clear" w:pos="2835"/>
          <w:tab w:val="clear" w:pos="6259"/>
          <w:tab w:val="right" w:pos="7938"/>
        </w:tabs>
        <w:spacing w:before="72"/>
        <w:ind w:left="1475" w:right="1701" w:hanging="454"/>
        <w:rPr>
          <w:rFonts w:hint="cs"/>
          <w:rtl/>
        </w:rPr>
      </w:pPr>
      <w:r>
        <w:rPr>
          <w:rtl/>
          <w:lang w:eastAsia="en-US"/>
        </w:rPr>
        <w:pict w14:anchorId="3F060A6F">
          <v:shape id="_x0000_s2399" type="#_x0000_t202" style="position:absolute;left:0;text-align:left;margin-left:470.35pt;margin-top:7.1pt;width:1in;height:11.2pt;z-index:251752960" filled="f" stroked="f">
            <v:textbox style="mso-next-textbox:#_x0000_s2399" inset="1mm,0,1mm,0">
              <w:txbxContent>
                <w:p w14:paraId="2D655256" w14:textId="77777777" w:rsidR="00267E85" w:rsidRDefault="00267E85" w:rsidP="00B43DBB">
                  <w:pPr>
                    <w:spacing w:line="160" w:lineRule="exact"/>
                    <w:jc w:val="left"/>
                    <w:rPr>
                      <w:rFonts w:cs="Miriam" w:hint="cs"/>
                      <w:szCs w:val="18"/>
                      <w:rtl/>
                    </w:rPr>
                  </w:pPr>
                  <w:r>
                    <w:rPr>
                      <w:rFonts w:cs="Miriam" w:hint="cs"/>
                      <w:szCs w:val="18"/>
                      <w:rtl/>
                    </w:rPr>
                    <w:t>תק' תשע"ו-2015</w:t>
                  </w:r>
                </w:p>
              </w:txbxContent>
            </v:textbox>
            <w10:anchorlock/>
          </v:shape>
        </w:pict>
      </w:r>
      <w:r w:rsidR="00EB6524">
        <w:rPr>
          <w:rtl/>
        </w:rPr>
        <w:t>(ח)</w:t>
      </w:r>
      <w:r w:rsidR="00EB6524">
        <w:tab/>
      </w:r>
      <w:r w:rsidR="00EB6524">
        <w:rPr>
          <w:rFonts w:hint="eastAsia"/>
          <w:rtl/>
        </w:rPr>
        <w:t>באבדן</w:t>
      </w:r>
      <w:r w:rsidR="00EB6524">
        <w:rPr>
          <w:rtl/>
        </w:rPr>
        <w:t xml:space="preserve"> שיניים אם אפשרות התקנה תותבת </w:t>
      </w:r>
      <w:r w:rsidR="007C1568">
        <w:rPr>
          <w:rtl/>
        </w:rPr>
        <w:t>–</w:t>
      </w:r>
      <w:r w:rsidR="00EB6524">
        <w:rPr>
          <w:rtl/>
        </w:rPr>
        <w:t xml:space="preserve"> אחוזי הנכות ייקבעו לפי מחצית הנכות המגיעה בהתאם </w:t>
      </w:r>
      <w:r w:rsidR="00FF2E50" w:rsidRPr="00FF2E50">
        <w:rPr>
          <w:rFonts w:hint="cs"/>
          <w:rtl/>
        </w:rPr>
        <w:t>לפרט משנה (1)(א, ב, ג)</w:t>
      </w:r>
    </w:p>
    <w:p w14:paraId="33171FCA" w14:textId="77777777" w:rsidR="00FF2E50" w:rsidRPr="00FF2E50" w:rsidRDefault="00FF2E50" w:rsidP="00FF2E50">
      <w:pPr>
        <w:pStyle w:val="P00"/>
        <w:tabs>
          <w:tab w:val="clear" w:pos="2835"/>
          <w:tab w:val="clear" w:pos="6259"/>
          <w:tab w:val="right" w:pos="7938"/>
        </w:tabs>
        <w:spacing w:before="72"/>
        <w:ind w:left="1475" w:right="1701" w:hanging="454"/>
        <w:rPr>
          <w:rFonts w:hint="cs"/>
          <w:rtl/>
        </w:rPr>
      </w:pPr>
      <w:r>
        <w:rPr>
          <w:rFonts w:hint="cs"/>
          <w:rtl/>
          <w:lang w:eastAsia="en-US"/>
        </w:rPr>
        <w:pict w14:anchorId="65CB141F">
          <v:shape id="_x0000_s2443" type="#_x0000_t202" style="position:absolute;left:0;text-align:left;margin-left:470.25pt;margin-top:7.1pt;width:1in;height:11.2pt;z-index:251771392" filled="f" stroked="f">
            <v:textbox inset="1mm,0,1mm,0">
              <w:txbxContent>
                <w:p w14:paraId="625EA707" w14:textId="77777777" w:rsidR="00FF2E50" w:rsidRDefault="00FF2E50" w:rsidP="00FF2E50">
                  <w:pPr>
                    <w:spacing w:line="160" w:lineRule="exact"/>
                    <w:jc w:val="left"/>
                    <w:rPr>
                      <w:rFonts w:cs="Miriam" w:hint="cs"/>
                      <w:szCs w:val="18"/>
                      <w:rtl/>
                    </w:rPr>
                  </w:pPr>
                  <w:r>
                    <w:rPr>
                      <w:rFonts w:cs="Miriam" w:hint="cs"/>
                      <w:szCs w:val="18"/>
                      <w:rtl/>
                    </w:rPr>
                    <w:t>תק' תשע"ו-2015</w:t>
                  </w:r>
                </w:p>
              </w:txbxContent>
            </v:textbox>
            <w10:anchorlock/>
          </v:shape>
        </w:pict>
      </w:r>
      <w:r w:rsidRPr="00FF2E50">
        <w:rPr>
          <w:rFonts w:hint="cs"/>
          <w:rtl/>
        </w:rPr>
        <w:t>(ט)</w:t>
      </w:r>
      <w:r w:rsidRPr="00FF2E50">
        <w:rPr>
          <w:rFonts w:hint="cs"/>
          <w:rtl/>
        </w:rPr>
        <w:tab/>
        <w:t xml:space="preserve">באבדן כל השיניים בלא אפשרות החדרת שתלים (אפילו לא לאחיזת תותבת) מוכח על פי מדידות באמצעות הדמיה של </w:t>
      </w:r>
      <w:r w:rsidRPr="00FF2E50">
        <w:t>C.T</w:t>
      </w:r>
      <w:r w:rsidRPr="00FF2E50">
        <w:rPr>
          <w:rFonts w:hint="cs"/>
          <w:rtl/>
        </w:rPr>
        <w:t xml:space="preserve"> </w:t>
      </w:r>
      <w:r w:rsidRPr="00FF2E50">
        <w:rPr>
          <w:rtl/>
        </w:rPr>
        <w:t>–</w:t>
      </w:r>
    </w:p>
    <w:p w14:paraId="192B67C5" w14:textId="77777777" w:rsidR="00FF2E50" w:rsidRPr="00FF2E50" w:rsidRDefault="00FF2E50" w:rsidP="00FF2E50">
      <w:pPr>
        <w:pStyle w:val="P00"/>
        <w:tabs>
          <w:tab w:val="clear" w:pos="2835"/>
          <w:tab w:val="clear" w:pos="6259"/>
          <w:tab w:val="right" w:pos="7938"/>
        </w:tabs>
        <w:spacing w:before="72"/>
        <w:ind w:left="1928" w:right="1701" w:hanging="454"/>
        <w:rPr>
          <w:rFonts w:hint="cs"/>
          <w:rtl/>
        </w:rPr>
      </w:pPr>
      <w:r w:rsidRPr="00FF2E50">
        <w:rPr>
          <w:rFonts w:hint="cs"/>
          <w:rtl/>
        </w:rPr>
        <w:t>(</w:t>
      </w:r>
      <w:r w:rsidRPr="00FF2E50">
        <w:t>I</w:t>
      </w:r>
      <w:r w:rsidRPr="00FF2E50">
        <w:rPr>
          <w:rFonts w:hint="cs"/>
          <w:rtl/>
        </w:rPr>
        <w:t>)</w:t>
      </w:r>
      <w:r w:rsidRPr="00FF2E50">
        <w:rPr>
          <w:rFonts w:hint="cs"/>
          <w:rtl/>
        </w:rPr>
        <w:tab/>
        <w:t>לכל הפה</w:t>
      </w:r>
      <w:r w:rsidRPr="00FF2E50">
        <w:rPr>
          <w:rFonts w:hint="cs"/>
          <w:rtl/>
        </w:rPr>
        <w:tab/>
        <w:t>30%</w:t>
      </w:r>
    </w:p>
    <w:p w14:paraId="3138ACCF" w14:textId="77777777" w:rsidR="00FF2E50" w:rsidRPr="00FF2E50" w:rsidRDefault="00FF2E50" w:rsidP="00FF2E50">
      <w:pPr>
        <w:pStyle w:val="P00"/>
        <w:tabs>
          <w:tab w:val="clear" w:pos="2835"/>
          <w:tab w:val="clear" w:pos="6259"/>
          <w:tab w:val="right" w:pos="7938"/>
        </w:tabs>
        <w:spacing w:before="72"/>
        <w:ind w:left="1928" w:right="1701" w:hanging="454"/>
        <w:rPr>
          <w:rFonts w:hint="cs"/>
          <w:rtl/>
        </w:rPr>
      </w:pPr>
      <w:r w:rsidRPr="00FF2E50">
        <w:rPr>
          <w:rFonts w:hint="cs"/>
          <w:rtl/>
        </w:rPr>
        <w:t>(</w:t>
      </w:r>
      <w:r w:rsidRPr="00FF2E50">
        <w:t>II</w:t>
      </w:r>
      <w:r w:rsidRPr="00FF2E50">
        <w:rPr>
          <w:rFonts w:hint="cs"/>
          <w:rtl/>
        </w:rPr>
        <w:t>)</w:t>
      </w:r>
      <w:r w:rsidRPr="00FF2E50">
        <w:rPr>
          <w:rFonts w:hint="cs"/>
          <w:rtl/>
        </w:rPr>
        <w:tab/>
        <w:t>לכל לסת</w:t>
      </w:r>
      <w:r w:rsidRPr="00FF2E50">
        <w:rPr>
          <w:rFonts w:hint="cs"/>
          <w:rtl/>
        </w:rPr>
        <w:tab/>
        <w:t>15%</w:t>
      </w:r>
    </w:p>
    <w:p w14:paraId="664A5C89" w14:textId="77777777" w:rsidR="00FF2E50" w:rsidRPr="00FF2E50" w:rsidRDefault="00FF2E50" w:rsidP="00FF2E50">
      <w:pPr>
        <w:pStyle w:val="P00"/>
        <w:tabs>
          <w:tab w:val="clear" w:pos="2835"/>
          <w:tab w:val="clear" w:pos="6259"/>
          <w:tab w:val="right" w:pos="7938"/>
        </w:tabs>
        <w:spacing w:before="72"/>
        <w:ind w:left="1475" w:right="1701" w:hanging="454"/>
        <w:rPr>
          <w:rFonts w:hint="cs"/>
          <w:rtl/>
        </w:rPr>
      </w:pPr>
      <w:r>
        <w:rPr>
          <w:rFonts w:hint="cs"/>
          <w:rtl/>
          <w:lang w:eastAsia="en-US"/>
        </w:rPr>
        <w:pict w14:anchorId="3ACFD443">
          <v:shape id="_x0000_s2446" type="#_x0000_t202" style="position:absolute;left:0;text-align:left;margin-left:470.25pt;margin-top:7.1pt;width:1in;height:11.2pt;z-index:251772416" filled="f" stroked="f">
            <v:textbox inset="1mm,0,1mm,0">
              <w:txbxContent>
                <w:p w14:paraId="38C24D6D" w14:textId="77777777" w:rsidR="00FF2E50" w:rsidRDefault="00FF2E50" w:rsidP="00FF2E50">
                  <w:pPr>
                    <w:spacing w:line="160" w:lineRule="exact"/>
                    <w:jc w:val="left"/>
                    <w:rPr>
                      <w:rFonts w:cs="Miriam" w:hint="cs"/>
                      <w:szCs w:val="18"/>
                      <w:rtl/>
                    </w:rPr>
                  </w:pPr>
                  <w:r>
                    <w:rPr>
                      <w:rFonts w:cs="Miriam" w:hint="cs"/>
                      <w:szCs w:val="18"/>
                      <w:rtl/>
                    </w:rPr>
                    <w:t>תק' תשע"ו-2015</w:t>
                  </w:r>
                </w:p>
              </w:txbxContent>
            </v:textbox>
            <w10:anchorlock/>
          </v:shape>
        </w:pict>
      </w:r>
      <w:r w:rsidRPr="00FF2E50">
        <w:rPr>
          <w:rFonts w:hint="cs"/>
          <w:rtl/>
        </w:rPr>
        <w:t>(י)</w:t>
      </w:r>
      <w:r w:rsidRPr="00FF2E50">
        <w:rPr>
          <w:rFonts w:hint="cs"/>
          <w:rtl/>
        </w:rPr>
        <w:tab/>
        <w:t xml:space="preserve">באבדן שיניים עם אפשרות להתקנת תותבת קבועה (שתלים או כתרים) </w:t>
      </w:r>
      <w:r w:rsidRPr="00FF2E50">
        <w:rPr>
          <w:rtl/>
        </w:rPr>
        <w:t>–</w:t>
      </w:r>
    </w:p>
    <w:p w14:paraId="4DCCDDB8" w14:textId="77777777" w:rsidR="00FF2E50" w:rsidRPr="00FF2E50" w:rsidRDefault="00FF2E50" w:rsidP="00FF2E50">
      <w:pPr>
        <w:pStyle w:val="P00"/>
        <w:tabs>
          <w:tab w:val="clear" w:pos="2835"/>
          <w:tab w:val="clear" w:pos="6259"/>
          <w:tab w:val="right" w:pos="7938"/>
        </w:tabs>
        <w:spacing w:before="72"/>
        <w:ind w:left="1928" w:right="1701" w:hanging="454"/>
        <w:rPr>
          <w:rFonts w:hint="cs"/>
          <w:rtl/>
        </w:rPr>
      </w:pPr>
      <w:r w:rsidRPr="00FF2E50">
        <w:rPr>
          <w:rFonts w:hint="cs"/>
          <w:rtl/>
        </w:rPr>
        <w:t>(</w:t>
      </w:r>
      <w:r w:rsidRPr="00FF2E50">
        <w:t>I</w:t>
      </w:r>
      <w:r w:rsidRPr="00FF2E50">
        <w:rPr>
          <w:rFonts w:hint="cs"/>
          <w:rtl/>
        </w:rPr>
        <w:t>)</w:t>
      </w:r>
      <w:r w:rsidRPr="00FF2E50">
        <w:rPr>
          <w:rFonts w:hint="cs"/>
          <w:rtl/>
        </w:rPr>
        <w:tab/>
        <w:t>לכל הפה</w:t>
      </w:r>
      <w:r w:rsidRPr="00FF2E50">
        <w:rPr>
          <w:rFonts w:hint="cs"/>
          <w:rtl/>
        </w:rPr>
        <w:tab/>
        <w:t>10%</w:t>
      </w:r>
    </w:p>
    <w:p w14:paraId="4762AF8A" w14:textId="77777777" w:rsidR="00FF2E50" w:rsidRPr="00FF2E50" w:rsidRDefault="00FF2E50" w:rsidP="00FF2E50">
      <w:pPr>
        <w:pStyle w:val="P00"/>
        <w:tabs>
          <w:tab w:val="clear" w:pos="2835"/>
          <w:tab w:val="clear" w:pos="6259"/>
          <w:tab w:val="right" w:pos="7938"/>
        </w:tabs>
        <w:spacing w:before="72"/>
        <w:ind w:left="1928" w:right="1701" w:hanging="454"/>
        <w:rPr>
          <w:rFonts w:hint="cs"/>
          <w:rtl/>
        </w:rPr>
      </w:pPr>
      <w:r w:rsidRPr="00FF2E50">
        <w:rPr>
          <w:rFonts w:hint="cs"/>
          <w:rtl/>
        </w:rPr>
        <w:t>(</w:t>
      </w:r>
      <w:r w:rsidRPr="00FF2E50">
        <w:t>II</w:t>
      </w:r>
      <w:r w:rsidRPr="00FF2E50">
        <w:rPr>
          <w:rFonts w:hint="cs"/>
          <w:rtl/>
        </w:rPr>
        <w:t>)</w:t>
      </w:r>
      <w:r w:rsidRPr="00FF2E50">
        <w:rPr>
          <w:rFonts w:hint="cs"/>
          <w:rtl/>
        </w:rPr>
        <w:tab/>
        <w:t>לכל הלסת (העליונה או התחתונה)</w:t>
      </w:r>
      <w:r w:rsidRPr="00FF2E50">
        <w:rPr>
          <w:rFonts w:hint="cs"/>
          <w:rtl/>
        </w:rPr>
        <w:tab/>
        <w:t>5%</w:t>
      </w:r>
    </w:p>
    <w:p w14:paraId="2FF516DA" w14:textId="77777777" w:rsidR="007C1568" w:rsidRPr="00003A83" w:rsidRDefault="007C1568" w:rsidP="007C1568">
      <w:pPr>
        <w:pStyle w:val="P22"/>
        <w:tabs>
          <w:tab w:val="clear" w:pos="6259"/>
          <w:tab w:val="left" w:pos="624"/>
          <w:tab w:val="left" w:pos="1021"/>
          <w:tab w:val="right" w:pos="7938"/>
        </w:tabs>
        <w:spacing w:before="0"/>
        <w:ind w:left="0" w:right="1701"/>
        <w:rPr>
          <w:rStyle w:val="default"/>
          <w:rFonts w:cs="FrankRuehl" w:hint="cs"/>
          <w:vanish/>
          <w:color w:val="FF0000"/>
          <w:szCs w:val="20"/>
          <w:shd w:val="clear" w:color="auto" w:fill="FFFF99"/>
          <w:rtl/>
        </w:rPr>
      </w:pPr>
      <w:bookmarkStart w:id="242" w:name="Rov279"/>
      <w:r w:rsidRPr="00003A83">
        <w:rPr>
          <w:rStyle w:val="default"/>
          <w:rFonts w:cs="FrankRuehl" w:hint="cs"/>
          <w:vanish/>
          <w:color w:val="FF0000"/>
          <w:szCs w:val="20"/>
          <w:shd w:val="clear" w:color="auto" w:fill="FFFF99"/>
          <w:rtl/>
        </w:rPr>
        <w:t>מיום 1.7.2016</w:t>
      </w:r>
    </w:p>
    <w:p w14:paraId="687A7B3D" w14:textId="77777777" w:rsidR="007C1568" w:rsidRPr="00003A83" w:rsidRDefault="007C1568" w:rsidP="007C1568">
      <w:pPr>
        <w:pStyle w:val="P22"/>
        <w:tabs>
          <w:tab w:val="clear" w:pos="6259"/>
          <w:tab w:val="left" w:pos="624"/>
          <w:tab w:val="left" w:pos="1021"/>
          <w:tab w:val="right" w:pos="7938"/>
        </w:tabs>
        <w:spacing w:before="0"/>
        <w:ind w:left="0" w:right="1701"/>
        <w:rPr>
          <w:rStyle w:val="default"/>
          <w:rFonts w:cs="FrankRuehl" w:hint="cs"/>
          <w:vanish/>
          <w:szCs w:val="20"/>
          <w:shd w:val="clear" w:color="auto" w:fill="FFFF99"/>
          <w:rtl/>
        </w:rPr>
      </w:pPr>
      <w:r w:rsidRPr="00003A83">
        <w:rPr>
          <w:rStyle w:val="default"/>
          <w:rFonts w:cs="FrankRuehl" w:hint="cs"/>
          <w:b/>
          <w:bCs/>
          <w:vanish/>
          <w:szCs w:val="20"/>
          <w:shd w:val="clear" w:color="auto" w:fill="FFFF99"/>
          <w:rtl/>
        </w:rPr>
        <w:t>תק' תשע"ו-2015</w:t>
      </w:r>
    </w:p>
    <w:p w14:paraId="3DD6CF64" w14:textId="77777777" w:rsidR="007C1568" w:rsidRPr="00003A83" w:rsidRDefault="007C1568" w:rsidP="007C1568">
      <w:pPr>
        <w:pStyle w:val="P22"/>
        <w:tabs>
          <w:tab w:val="clear" w:pos="6259"/>
          <w:tab w:val="left" w:pos="624"/>
          <w:tab w:val="left" w:pos="1021"/>
          <w:tab w:val="right" w:pos="7938"/>
        </w:tabs>
        <w:spacing w:before="0"/>
        <w:ind w:left="0" w:right="1701"/>
        <w:rPr>
          <w:rStyle w:val="default"/>
          <w:rFonts w:cs="FrankRuehl" w:hint="cs"/>
          <w:vanish/>
          <w:szCs w:val="20"/>
          <w:shd w:val="clear" w:color="auto" w:fill="FFFF99"/>
          <w:rtl/>
        </w:rPr>
      </w:pPr>
      <w:hyperlink r:id="rId218" w:history="1">
        <w:r w:rsidRPr="00003A83">
          <w:rPr>
            <w:rStyle w:val="Hyperlink"/>
            <w:rFonts w:hint="cs"/>
            <w:vanish/>
            <w:szCs w:val="20"/>
            <w:shd w:val="clear" w:color="auto" w:fill="FFFF99"/>
            <w:rtl/>
          </w:rPr>
          <w:t>ק"ת תשע"ו מס' 7584</w:t>
        </w:r>
      </w:hyperlink>
      <w:r w:rsidRPr="00003A83">
        <w:rPr>
          <w:rStyle w:val="default"/>
          <w:rFonts w:cs="FrankRuehl" w:hint="cs"/>
          <w:vanish/>
          <w:szCs w:val="20"/>
          <w:shd w:val="clear" w:color="auto" w:fill="FFFF99"/>
          <w:rtl/>
        </w:rPr>
        <w:t xml:space="preserve"> מיום 22.12.2015 עמ' 292</w:t>
      </w:r>
    </w:p>
    <w:p w14:paraId="74DF0F4F" w14:textId="77777777" w:rsidR="007C1568" w:rsidRPr="00003A83" w:rsidRDefault="007C1568" w:rsidP="007C1568">
      <w:pPr>
        <w:pStyle w:val="P00"/>
        <w:tabs>
          <w:tab w:val="clear" w:pos="2835"/>
          <w:tab w:val="clear" w:pos="6259"/>
          <w:tab w:val="right" w:pos="7938"/>
        </w:tabs>
        <w:ind w:left="1021" w:right="1701" w:hanging="1021"/>
        <w:rPr>
          <w:rFonts w:hint="cs"/>
          <w:vanish/>
          <w:sz w:val="22"/>
          <w:szCs w:val="22"/>
          <w:shd w:val="clear" w:color="auto" w:fill="FFFF99"/>
          <w:rtl/>
        </w:rPr>
      </w:pPr>
      <w:r w:rsidRPr="00003A83">
        <w:rPr>
          <w:vanish/>
          <w:sz w:val="22"/>
          <w:szCs w:val="22"/>
          <w:shd w:val="clear" w:color="auto" w:fill="FFFF99"/>
          <w:rtl/>
        </w:rPr>
        <w:t>74.</w:t>
      </w:r>
      <w:r w:rsidRPr="00003A83">
        <w:rPr>
          <w:vanish/>
          <w:sz w:val="22"/>
          <w:szCs w:val="22"/>
          <w:shd w:val="clear" w:color="auto" w:fill="FFFF99"/>
        </w:rPr>
        <w:tab/>
      </w:r>
      <w:r w:rsidRPr="00003A83">
        <w:rPr>
          <w:vanish/>
          <w:sz w:val="22"/>
          <w:szCs w:val="22"/>
          <w:shd w:val="clear" w:color="auto" w:fill="FFFF99"/>
          <w:rtl/>
        </w:rPr>
        <w:t>(1)</w:t>
      </w:r>
      <w:r w:rsidRPr="00003A83">
        <w:rPr>
          <w:vanish/>
          <w:sz w:val="22"/>
          <w:szCs w:val="22"/>
          <w:shd w:val="clear" w:color="auto" w:fill="FFFF99"/>
        </w:rPr>
        <w:tab/>
      </w:r>
      <w:r w:rsidRPr="00003A83">
        <w:rPr>
          <w:rFonts w:hint="eastAsia"/>
          <w:strike/>
          <w:vanish/>
          <w:sz w:val="22"/>
          <w:szCs w:val="22"/>
          <w:shd w:val="clear" w:color="auto" w:fill="FFFF99"/>
          <w:rtl/>
        </w:rPr>
        <w:t>אבדן</w:t>
      </w:r>
      <w:r w:rsidRPr="00003A83">
        <w:rPr>
          <w:strike/>
          <w:vanish/>
          <w:sz w:val="22"/>
          <w:szCs w:val="22"/>
          <w:shd w:val="clear" w:color="auto" w:fill="FFFF99"/>
          <w:rtl/>
        </w:rPr>
        <w:t xml:space="preserve"> שיניים ללא אפשרות להתקין תותבות</w:t>
      </w:r>
      <w:r w:rsidR="00B43DBB" w:rsidRPr="00003A83">
        <w:rPr>
          <w:rFonts w:hint="cs"/>
          <w:vanish/>
          <w:sz w:val="22"/>
          <w:szCs w:val="22"/>
          <w:shd w:val="clear" w:color="auto" w:fill="FFFF99"/>
          <w:rtl/>
        </w:rPr>
        <w:t xml:space="preserve"> </w:t>
      </w:r>
      <w:r w:rsidR="00B43DBB" w:rsidRPr="00003A83">
        <w:rPr>
          <w:rFonts w:hint="cs"/>
          <w:vanish/>
          <w:sz w:val="22"/>
          <w:szCs w:val="22"/>
          <w:u w:val="single"/>
          <w:shd w:val="clear" w:color="auto" w:fill="FFFF99"/>
          <w:rtl/>
        </w:rPr>
        <w:t>אבדן שיניים בלא אפשרות להתקין תותבת מכל סיבה שהיא (מקומית או מערכתית)</w:t>
      </w:r>
    </w:p>
    <w:p w14:paraId="2C5B3DB1" w14:textId="77777777" w:rsidR="007C1568" w:rsidRPr="00003A83" w:rsidRDefault="007C1568" w:rsidP="007C1568">
      <w:pPr>
        <w:pStyle w:val="P00"/>
        <w:tabs>
          <w:tab w:val="clear" w:pos="2835"/>
          <w:tab w:val="clear" w:pos="6259"/>
          <w:tab w:val="right" w:pos="7938"/>
        </w:tabs>
        <w:spacing w:before="0"/>
        <w:ind w:left="1475" w:right="1701" w:hanging="454"/>
        <w:rPr>
          <w:rFonts w:hint="cs"/>
          <w:vanish/>
          <w:sz w:val="22"/>
          <w:szCs w:val="22"/>
          <w:shd w:val="clear" w:color="auto" w:fill="FFFF99"/>
          <w:rtl/>
        </w:rPr>
      </w:pPr>
      <w:r w:rsidRPr="00003A83">
        <w:rPr>
          <w:vanish/>
          <w:sz w:val="22"/>
          <w:szCs w:val="22"/>
          <w:shd w:val="clear" w:color="auto" w:fill="FFFF99"/>
          <w:rtl/>
        </w:rPr>
        <w:t>(א)</w:t>
      </w:r>
      <w:r w:rsidRPr="00003A83">
        <w:rPr>
          <w:vanish/>
          <w:sz w:val="22"/>
          <w:szCs w:val="22"/>
          <w:shd w:val="clear" w:color="auto" w:fill="FFFF99"/>
        </w:rPr>
        <w:tab/>
      </w:r>
      <w:r w:rsidRPr="00003A83">
        <w:rPr>
          <w:rFonts w:hint="eastAsia"/>
          <w:vanish/>
          <w:sz w:val="22"/>
          <w:szCs w:val="22"/>
          <w:shd w:val="clear" w:color="auto" w:fill="FFFF99"/>
          <w:rtl/>
        </w:rPr>
        <w:t>כל</w:t>
      </w:r>
      <w:r w:rsidRPr="00003A83">
        <w:rPr>
          <w:vanish/>
          <w:sz w:val="22"/>
          <w:szCs w:val="22"/>
          <w:shd w:val="clear" w:color="auto" w:fill="FFFF99"/>
          <w:rtl/>
        </w:rPr>
        <w:t xml:space="preserve"> השיניים</w:t>
      </w:r>
      <w:r w:rsidRPr="00003A83">
        <w:rPr>
          <w:vanish/>
          <w:sz w:val="22"/>
          <w:szCs w:val="22"/>
          <w:shd w:val="clear" w:color="auto" w:fill="FFFF99"/>
          <w:rtl/>
        </w:rPr>
        <w:tab/>
        <w:t>40%</w:t>
      </w:r>
    </w:p>
    <w:p w14:paraId="435A69AC" w14:textId="77777777" w:rsidR="007C1568" w:rsidRPr="00003A83" w:rsidRDefault="007C1568" w:rsidP="007C1568">
      <w:pPr>
        <w:pStyle w:val="P00"/>
        <w:tabs>
          <w:tab w:val="clear" w:pos="2835"/>
          <w:tab w:val="clear" w:pos="6259"/>
          <w:tab w:val="right" w:pos="7938"/>
        </w:tabs>
        <w:spacing w:before="0"/>
        <w:ind w:left="1475" w:right="1701" w:hanging="454"/>
        <w:rPr>
          <w:rFonts w:hint="cs"/>
          <w:vanish/>
          <w:sz w:val="22"/>
          <w:szCs w:val="22"/>
          <w:shd w:val="clear" w:color="auto" w:fill="FFFF99"/>
          <w:rtl/>
        </w:rPr>
      </w:pPr>
      <w:r w:rsidRPr="00003A83">
        <w:rPr>
          <w:vanish/>
          <w:sz w:val="22"/>
          <w:szCs w:val="22"/>
          <w:shd w:val="clear" w:color="auto" w:fill="FFFF99"/>
          <w:rtl/>
        </w:rPr>
        <w:t>(ב)</w:t>
      </w:r>
      <w:r w:rsidRPr="00003A83">
        <w:rPr>
          <w:vanish/>
          <w:sz w:val="22"/>
          <w:szCs w:val="22"/>
          <w:shd w:val="clear" w:color="auto" w:fill="FFFF99"/>
        </w:rPr>
        <w:tab/>
      </w:r>
      <w:r w:rsidRPr="00003A83">
        <w:rPr>
          <w:rFonts w:hint="eastAsia"/>
          <w:vanish/>
          <w:sz w:val="22"/>
          <w:szCs w:val="22"/>
          <w:shd w:val="clear" w:color="auto" w:fill="FFFF99"/>
          <w:rtl/>
        </w:rPr>
        <w:t>כל</w:t>
      </w:r>
      <w:r w:rsidRPr="00003A83">
        <w:rPr>
          <w:vanish/>
          <w:sz w:val="22"/>
          <w:szCs w:val="22"/>
          <w:shd w:val="clear" w:color="auto" w:fill="FFFF99"/>
          <w:rtl/>
        </w:rPr>
        <w:t xml:space="preserve"> השיניים של הלסת העליונה</w:t>
      </w:r>
      <w:r w:rsidRPr="00003A83">
        <w:rPr>
          <w:vanish/>
          <w:sz w:val="22"/>
          <w:szCs w:val="22"/>
          <w:shd w:val="clear" w:color="auto" w:fill="FFFF99"/>
          <w:rtl/>
        </w:rPr>
        <w:tab/>
        <w:t>20%</w:t>
      </w:r>
    </w:p>
    <w:p w14:paraId="7E94B210" w14:textId="77777777" w:rsidR="007C1568" w:rsidRPr="00003A83" w:rsidRDefault="007C1568" w:rsidP="007C1568">
      <w:pPr>
        <w:pStyle w:val="P00"/>
        <w:tabs>
          <w:tab w:val="clear" w:pos="2835"/>
          <w:tab w:val="clear" w:pos="6259"/>
          <w:tab w:val="right" w:pos="7938"/>
        </w:tabs>
        <w:spacing w:before="0"/>
        <w:ind w:left="1475" w:right="1701" w:hanging="454"/>
        <w:rPr>
          <w:rFonts w:hint="cs"/>
          <w:vanish/>
          <w:sz w:val="22"/>
          <w:szCs w:val="22"/>
          <w:shd w:val="clear" w:color="auto" w:fill="FFFF99"/>
          <w:rtl/>
        </w:rPr>
      </w:pPr>
      <w:r w:rsidRPr="00003A83">
        <w:rPr>
          <w:vanish/>
          <w:sz w:val="22"/>
          <w:szCs w:val="22"/>
          <w:shd w:val="clear" w:color="auto" w:fill="FFFF99"/>
          <w:rtl/>
        </w:rPr>
        <w:t>(ג)</w:t>
      </w:r>
      <w:r w:rsidRPr="00003A83">
        <w:rPr>
          <w:vanish/>
          <w:sz w:val="22"/>
          <w:szCs w:val="22"/>
          <w:shd w:val="clear" w:color="auto" w:fill="FFFF99"/>
        </w:rPr>
        <w:tab/>
      </w:r>
      <w:r w:rsidRPr="00003A83">
        <w:rPr>
          <w:rFonts w:hint="eastAsia"/>
          <w:vanish/>
          <w:sz w:val="22"/>
          <w:szCs w:val="22"/>
          <w:shd w:val="clear" w:color="auto" w:fill="FFFF99"/>
          <w:rtl/>
        </w:rPr>
        <w:t>כל</w:t>
      </w:r>
      <w:r w:rsidRPr="00003A83">
        <w:rPr>
          <w:vanish/>
          <w:sz w:val="22"/>
          <w:szCs w:val="22"/>
          <w:shd w:val="clear" w:color="auto" w:fill="FFFF99"/>
          <w:rtl/>
        </w:rPr>
        <w:t xml:space="preserve"> השיניים של הלסת התחתונה</w:t>
      </w:r>
      <w:r w:rsidRPr="00003A83">
        <w:rPr>
          <w:vanish/>
          <w:sz w:val="22"/>
          <w:szCs w:val="22"/>
          <w:shd w:val="clear" w:color="auto" w:fill="FFFF99"/>
          <w:rtl/>
        </w:rPr>
        <w:tab/>
        <w:t>20%</w:t>
      </w:r>
    </w:p>
    <w:p w14:paraId="29801410" w14:textId="77777777" w:rsidR="007C1568" w:rsidRPr="00003A83" w:rsidRDefault="007C1568" w:rsidP="007C1568">
      <w:pPr>
        <w:pStyle w:val="P00"/>
        <w:tabs>
          <w:tab w:val="clear" w:pos="2835"/>
          <w:tab w:val="clear" w:pos="6259"/>
          <w:tab w:val="right" w:pos="7938"/>
        </w:tabs>
        <w:spacing w:before="0"/>
        <w:ind w:left="1475" w:right="1701" w:hanging="454"/>
        <w:rPr>
          <w:strike/>
          <w:vanish/>
          <w:sz w:val="22"/>
          <w:szCs w:val="22"/>
          <w:shd w:val="clear" w:color="auto" w:fill="FFFF99"/>
          <w:rtl/>
        </w:rPr>
      </w:pPr>
      <w:r w:rsidRPr="00003A83">
        <w:rPr>
          <w:strike/>
          <w:vanish/>
          <w:sz w:val="22"/>
          <w:szCs w:val="22"/>
          <w:shd w:val="clear" w:color="auto" w:fill="FFFF99"/>
          <w:rtl/>
        </w:rPr>
        <w:t>(ד)</w:t>
      </w:r>
      <w:r w:rsidRPr="00003A83">
        <w:rPr>
          <w:strike/>
          <w:vanish/>
          <w:sz w:val="22"/>
          <w:szCs w:val="22"/>
          <w:shd w:val="clear" w:color="auto" w:fill="FFFF99"/>
        </w:rPr>
        <w:tab/>
      </w:r>
      <w:r w:rsidRPr="00003A83">
        <w:rPr>
          <w:rFonts w:hint="eastAsia"/>
          <w:strike/>
          <w:vanish/>
          <w:sz w:val="22"/>
          <w:szCs w:val="22"/>
          <w:shd w:val="clear" w:color="auto" w:fill="FFFF99"/>
          <w:rtl/>
        </w:rPr>
        <w:t>אבדן</w:t>
      </w:r>
      <w:r w:rsidRPr="00003A83">
        <w:rPr>
          <w:strike/>
          <w:vanish/>
          <w:sz w:val="22"/>
          <w:szCs w:val="22"/>
          <w:shd w:val="clear" w:color="auto" w:fill="FFFF99"/>
          <w:rtl/>
        </w:rPr>
        <w:t xml:space="preserve"> שן בודדת</w:t>
      </w:r>
    </w:p>
    <w:p w14:paraId="318E7438" w14:textId="77777777" w:rsidR="007C1568" w:rsidRPr="00003A83" w:rsidRDefault="007C1568" w:rsidP="007C1568">
      <w:pPr>
        <w:pStyle w:val="P00"/>
        <w:tabs>
          <w:tab w:val="clear" w:pos="2835"/>
          <w:tab w:val="clear" w:pos="6259"/>
          <w:tab w:val="right" w:pos="7938"/>
        </w:tabs>
        <w:spacing w:before="0"/>
        <w:ind w:left="1928" w:right="1701" w:hanging="454"/>
        <w:rPr>
          <w:rFonts w:hint="cs"/>
          <w:vanish/>
          <w:sz w:val="22"/>
          <w:szCs w:val="22"/>
          <w:shd w:val="clear" w:color="auto" w:fill="FFFF99"/>
          <w:rtl/>
        </w:rPr>
      </w:pPr>
      <w:r w:rsidRPr="00003A83">
        <w:rPr>
          <w:strike/>
          <w:vanish/>
          <w:sz w:val="22"/>
          <w:szCs w:val="22"/>
          <w:shd w:val="clear" w:color="auto" w:fill="FFFF99"/>
          <w:rtl/>
        </w:rPr>
        <w:t>"שן" – שן טבעית שיש לה כותרת שלמה או חלקית, לרבות שן סתומה או שן מכוסה בכתר, או שן בנויה על שורש.</w:t>
      </w:r>
      <w:r w:rsidRPr="00003A83">
        <w:rPr>
          <w:strike/>
          <w:vanish/>
          <w:sz w:val="22"/>
          <w:szCs w:val="22"/>
          <w:shd w:val="clear" w:color="auto" w:fill="FFFF99"/>
        </w:rPr>
        <w:tab/>
      </w:r>
      <w:r w:rsidRPr="00003A83">
        <w:rPr>
          <w:strike/>
          <w:vanish/>
          <w:sz w:val="22"/>
          <w:szCs w:val="22"/>
          <w:shd w:val="clear" w:color="auto" w:fill="FFFF99"/>
          <w:rtl/>
        </w:rPr>
        <w:t>0.5%</w:t>
      </w:r>
    </w:p>
    <w:p w14:paraId="410D49FB" w14:textId="77777777" w:rsidR="00B43DBB" w:rsidRPr="00003A83" w:rsidRDefault="00B43DBB" w:rsidP="007C1568">
      <w:pPr>
        <w:pStyle w:val="P00"/>
        <w:tabs>
          <w:tab w:val="clear" w:pos="2835"/>
          <w:tab w:val="clear" w:pos="6259"/>
          <w:tab w:val="right" w:pos="7938"/>
        </w:tabs>
        <w:spacing w:before="0"/>
        <w:ind w:left="1475" w:right="1701" w:hanging="454"/>
        <w:rPr>
          <w:rFonts w:hint="cs"/>
          <w:vanish/>
          <w:sz w:val="22"/>
          <w:szCs w:val="22"/>
          <w:u w:val="single"/>
          <w:shd w:val="clear" w:color="auto" w:fill="FFFF99"/>
          <w:rtl/>
        </w:rPr>
      </w:pPr>
      <w:r w:rsidRPr="00003A83">
        <w:rPr>
          <w:rFonts w:hint="cs"/>
          <w:vanish/>
          <w:sz w:val="22"/>
          <w:szCs w:val="22"/>
          <w:u w:val="single"/>
          <w:shd w:val="clear" w:color="auto" w:fill="FFFF99"/>
          <w:rtl/>
        </w:rPr>
        <w:t>(ד)</w:t>
      </w:r>
      <w:r w:rsidRPr="00003A83">
        <w:rPr>
          <w:rFonts w:hint="cs"/>
          <w:vanish/>
          <w:sz w:val="22"/>
          <w:szCs w:val="22"/>
          <w:u w:val="single"/>
          <w:shd w:val="clear" w:color="auto" w:fill="FFFF99"/>
          <w:rtl/>
        </w:rPr>
        <w:tab/>
        <w:t xml:space="preserve">אבדן שן בודדת </w:t>
      </w:r>
      <w:r w:rsidRPr="00003A83">
        <w:rPr>
          <w:vanish/>
          <w:sz w:val="22"/>
          <w:szCs w:val="22"/>
          <w:u w:val="single"/>
          <w:shd w:val="clear" w:color="auto" w:fill="FFFF99"/>
          <w:rtl/>
        </w:rPr>
        <w:t>–</w:t>
      </w:r>
    </w:p>
    <w:p w14:paraId="35DC0085" w14:textId="77777777" w:rsidR="00B43DBB" w:rsidRPr="00003A83" w:rsidRDefault="00B43DBB" w:rsidP="00B43DBB">
      <w:pPr>
        <w:pStyle w:val="P00"/>
        <w:tabs>
          <w:tab w:val="clear" w:pos="2835"/>
          <w:tab w:val="clear" w:pos="6259"/>
          <w:tab w:val="right" w:pos="7938"/>
        </w:tabs>
        <w:spacing w:before="0"/>
        <w:ind w:left="1928" w:right="1701" w:hanging="454"/>
        <w:rPr>
          <w:rFonts w:hint="cs"/>
          <w:vanish/>
          <w:sz w:val="18"/>
          <w:szCs w:val="22"/>
          <w:u w:val="single"/>
          <w:shd w:val="clear" w:color="auto" w:fill="FFFF99"/>
          <w:rtl/>
        </w:rPr>
      </w:pPr>
      <w:r w:rsidRPr="00003A83">
        <w:rPr>
          <w:rFonts w:hint="cs"/>
          <w:vanish/>
          <w:sz w:val="18"/>
          <w:szCs w:val="22"/>
          <w:u w:val="single"/>
          <w:shd w:val="clear" w:color="auto" w:fill="FFFF99"/>
          <w:rtl/>
        </w:rPr>
        <w:t>(</w:t>
      </w:r>
      <w:r w:rsidRPr="00003A83">
        <w:rPr>
          <w:vanish/>
          <w:sz w:val="18"/>
          <w:szCs w:val="22"/>
          <w:u w:val="single"/>
          <w:shd w:val="clear" w:color="auto" w:fill="FFFF99"/>
        </w:rPr>
        <w:t>I</w:t>
      </w:r>
      <w:r w:rsidRPr="00003A83">
        <w:rPr>
          <w:rFonts w:hint="cs"/>
          <w:vanish/>
          <w:sz w:val="18"/>
          <w:szCs w:val="22"/>
          <w:u w:val="single"/>
          <w:shd w:val="clear" w:color="auto" w:fill="FFFF99"/>
          <w:rtl/>
        </w:rPr>
        <w:t>)</w:t>
      </w:r>
      <w:r w:rsidRPr="00003A83">
        <w:rPr>
          <w:rFonts w:hint="cs"/>
          <w:vanish/>
          <w:sz w:val="18"/>
          <w:szCs w:val="22"/>
          <w:u w:val="single"/>
          <w:shd w:val="clear" w:color="auto" w:fill="FFFF99"/>
          <w:rtl/>
        </w:rPr>
        <w:tab/>
        <w:t>שאינה ניתנת לשיקום</w:t>
      </w:r>
      <w:r w:rsidRPr="00003A83">
        <w:rPr>
          <w:rFonts w:hint="cs"/>
          <w:vanish/>
          <w:sz w:val="18"/>
          <w:szCs w:val="22"/>
          <w:u w:val="single"/>
          <w:shd w:val="clear" w:color="auto" w:fill="FFFF99"/>
          <w:rtl/>
        </w:rPr>
        <w:tab/>
        <w:t>0.50%</w:t>
      </w:r>
    </w:p>
    <w:p w14:paraId="540CBC17" w14:textId="77777777" w:rsidR="00B43DBB" w:rsidRPr="00003A83" w:rsidRDefault="00B43DBB" w:rsidP="00B43DBB">
      <w:pPr>
        <w:pStyle w:val="P00"/>
        <w:tabs>
          <w:tab w:val="clear" w:pos="2835"/>
          <w:tab w:val="clear" w:pos="6259"/>
          <w:tab w:val="right" w:pos="7938"/>
        </w:tabs>
        <w:spacing w:before="0"/>
        <w:ind w:left="1928" w:right="1701" w:hanging="454"/>
        <w:rPr>
          <w:rFonts w:hint="cs"/>
          <w:vanish/>
          <w:sz w:val="18"/>
          <w:szCs w:val="22"/>
          <w:u w:val="single"/>
          <w:shd w:val="clear" w:color="auto" w:fill="FFFF99"/>
          <w:rtl/>
        </w:rPr>
      </w:pPr>
      <w:r w:rsidRPr="00003A83">
        <w:rPr>
          <w:rFonts w:hint="cs"/>
          <w:vanish/>
          <w:sz w:val="18"/>
          <w:szCs w:val="22"/>
          <w:u w:val="single"/>
          <w:shd w:val="clear" w:color="auto" w:fill="FFFF99"/>
          <w:rtl/>
        </w:rPr>
        <w:t>(</w:t>
      </w:r>
      <w:r w:rsidRPr="00003A83">
        <w:rPr>
          <w:vanish/>
          <w:sz w:val="18"/>
          <w:szCs w:val="22"/>
          <w:u w:val="single"/>
          <w:shd w:val="clear" w:color="auto" w:fill="FFFF99"/>
        </w:rPr>
        <w:t>II</w:t>
      </w:r>
      <w:r w:rsidRPr="00003A83">
        <w:rPr>
          <w:rFonts w:hint="cs"/>
          <w:vanish/>
          <w:sz w:val="18"/>
          <w:szCs w:val="22"/>
          <w:u w:val="single"/>
          <w:shd w:val="clear" w:color="auto" w:fill="FFFF99"/>
          <w:rtl/>
        </w:rPr>
        <w:t>)</w:t>
      </w:r>
      <w:r w:rsidRPr="00003A83">
        <w:rPr>
          <w:rFonts w:hint="cs"/>
          <w:vanish/>
          <w:sz w:val="18"/>
          <w:szCs w:val="22"/>
          <w:u w:val="single"/>
          <w:shd w:val="clear" w:color="auto" w:fill="FFFF99"/>
          <w:rtl/>
        </w:rPr>
        <w:tab/>
        <w:t>הניתנת לשיקום</w:t>
      </w:r>
      <w:r w:rsidRPr="00003A83">
        <w:rPr>
          <w:rFonts w:hint="cs"/>
          <w:vanish/>
          <w:sz w:val="18"/>
          <w:szCs w:val="22"/>
          <w:u w:val="single"/>
          <w:shd w:val="clear" w:color="auto" w:fill="FFFF99"/>
          <w:rtl/>
        </w:rPr>
        <w:tab/>
        <w:t>0.25%</w:t>
      </w:r>
    </w:p>
    <w:p w14:paraId="0798AD07" w14:textId="77777777" w:rsidR="00B43DBB" w:rsidRPr="00003A83" w:rsidRDefault="00B43DBB" w:rsidP="00B43DBB">
      <w:pPr>
        <w:pStyle w:val="P00"/>
        <w:tabs>
          <w:tab w:val="clear" w:pos="2835"/>
          <w:tab w:val="clear" w:pos="6259"/>
          <w:tab w:val="right" w:pos="7938"/>
        </w:tabs>
        <w:spacing w:before="0"/>
        <w:ind w:left="1474" w:right="1701"/>
        <w:jc w:val="left"/>
        <w:rPr>
          <w:rFonts w:hint="cs"/>
          <w:vanish/>
          <w:sz w:val="18"/>
          <w:szCs w:val="22"/>
          <w:shd w:val="clear" w:color="auto" w:fill="FFFF99"/>
          <w:rtl/>
        </w:rPr>
      </w:pPr>
      <w:r w:rsidRPr="00003A83">
        <w:rPr>
          <w:rFonts w:hint="cs"/>
          <w:vanish/>
          <w:sz w:val="18"/>
          <w:szCs w:val="22"/>
          <w:u w:val="single"/>
          <w:shd w:val="clear" w:color="auto" w:fill="FFFF99"/>
          <w:rtl/>
        </w:rPr>
        <w:t xml:space="preserve">לעניין זה, "שן" </w:t>
      </w:r>
      <w:r w:rsidRPr="00003A83">
        <w:rPr>
          <w:vanish/>
          <w:sz w:val="18"/>
          <w:szCs w:val="22"/>
          <w:u w:val="single"/>
          <w:shd w:val="clear" w:color="auto" w:fill="FFFF99"/>
          <w:rtl/>
        </w:rPr>
        <w:t>–</w:t>
      </w:r>
      <w:r w:rsidRPr="00003A83">
        <w:rPr>
          <w:rFonts w:hint="cs"/>
          <w:vanish/>
          <w:sz w:val="18"/>
          <w:szCs w:val="22"/>
          <w:u w:val="single"/>
          <w:shd w:val="clear" w:color="auto" w:fill="FFFF99"/>
          <w:rtl/>
        </w:rPr>
        <w:t xml:space="preserve"> שן טבעית שיש לה כותרת שלמה או חלקית, לרבות שן סתומה או שן מכוסה בכתר, או שן בנויה על שורש</w:t>
      </w:r>
    </w:p>
    <w:p w14:paraId="0732A3E3" w14:textId="77777777" w:rsidR="007C1568" w:rsidRPr="00003A83" w:rsidRDefault="007C1568" w:rsidP="00B43DBB">
      <w:pPr>
        <w:pStyle w:val="P00"/>
        <w:tabs>
          <w:tab w:val="clear" w:pos="2835"/>
          <w:tab w:val="clear" w:pos="6259"/>
          <w:tab w:val="right" w:pos="7938"/>
        </w:tabs>
        <w:spacing w:before="0"/>
        <w:ind w:left="1475" w:right="1701" w:hanging="454"/>
        <w:jc w:val="left"/>
        <w:rPr>
          <w:rFonts w:hint="cs"/>
          <w:vanish/>
          <w:sz w:val="22"/>
          <w:szCs w:val="22"/>
          <w:shd w:val="clear" w:color="auto" w:fill="FFFF99"/>
          <w:rtl/>
        </w:rPr>
      </w:pPr>
      <w:r w:rsidRPr="00003A83">
        <w:rPr>
          <w:vanish/>
          <w:sz w:val="22"/>
          <w:szCs w:val="22"/>
          <w:shd w:val="clear" w:color="auto" w:fill="FFFF99"/>
          <w:rtl/>
        </w:rPr>
        <w:t>(ה)</w:t>
      </w:r>
      <w:r w:rsidRPr="00003A83">
        <w:rPr>
          <w:vanish/>
          <w:sz w:val="22"/>
          <w:szCs w:val="22"/>
          <w:shd w:val="clear" w:color="auto" w:fill="FFFF99"/>
        </w:rPr>
        <w:tab/>
      </w:r>
      <w:r w:rsidRPr="00003A83">
        <w:rPr>
          <w:rFonts w:hint="eastAsia"/>
          <w:vanish/>
          <w:sz w:val="22"/>
          <w:szCs w:val="22"/>
          <w:shd w:val="clear" w:color="auto" w:fill="FFFF99"/>
          <w:rtl/>
        </w:rPr>
        <w:t>באבדן</w:t>
      </w:r>
      <w:r w:rsidRPr="00003A83">
        <w:rPr>
          <w:vanish/>
          <w:sz w:val="22"/>
          <w:szCs w:val="22"/>
          <w:shd w:val="clear" w:color="auto" w:fill="FFFF99"/>
          <w:rtl/>
        </w:rPr>
        <w:t xml:space="preserve"> מספר שיניים – אחוזי הנכות ייקבעו ע"י צירוף אריתמטי של אחוזי הנכות לפי </w:t>
      </w:r>
      <w:r w:rsidRPr="00003A83">
        <w:rPr>
          <w:strike/>
          <w:vanish/>
          <w:sz w:val="22"/>
          <w:szCs w:val="22"/>
          <w:shd w:val="clear" w:color="auto" w:fill="FFFF99"/>
          <w:rtl/>
        </w:rPr>
        <w:t>סעיף קטן</w:t>
      </w:r>
      <w:r w:rsidR="00B43DBB" w:rsidRPr="00003A83">
        <w:rPr>
          <w:rFonts w:hint="cs"/>
          <w:vanish/>
          <w:sz w:val="22"/>
          <w:szCs w:val="22"/>
          <w:shd w:val="clear" w:color="auto" w:fill="FFFF99"/>
          <w:rtl/>
        </w:rPr>
        <w:t xml:space="preserve"> </w:t>
      </w:r>
      <w:r w:rsidR="00B43DBB" w:rsidRPr="00003A83">
        <w:rPr>
          <w:rFonts w:hint="cs"/>
          <w:vanish/>
          <w:sz w:val="22"/>
          <w:szCs w:val="22"/>
          <w:u w:val="single"/>
          <w:shd w:val="clear" w:color="auto" w:fill="FFFF99"/>
          <w:rtl/>
        </w:rPr>
        <w:t>פרט משנה</w:t>
      </w:r>
      <w:r w:rsidRPr="00003A83">
        <w:rPr>
          <w:vanish/>
          <w:sz w:val="22"/>
          <w:szCs w:val="22"/>
          <w:shd w:val="clear" w:color="auto" w:fill="FFFF99"/>
          <w:rtl/>
        </w:rPr>
        <w:t xml:space="preserve"> (1)ד</w:t>
      </w:r>
    </w:p>
    <w:p w14:paraId="3CC5F3BD" w14:textId="77777777" w:rsidR="007C1568" w:rsidRPr="00003A83" w:rsidRDefault="007C1568" w:rsidP="00B43DBB">
      <w:pPr>
        <w:pStyle w:val="P00"/>
        <w:tabs>
          <w:tab w:val="clear" w:pos="2835"/>
          <w:tab w:val="clear" w:pos="6259"/>
          <w:tab w:val="right" w:pos="7938"/>
        </w:tabs>
        <w:spacing w:before="0"/>
        <w:ind w:left="1475" w:right="1701" w:hanging="454"/>
        <w:jc w:val="left"/>
        <w:rPr>
          <w:rFonts w:hint="cs"/>
          <w:vanish/>
          <w:sz w:val="22"/>
          <w:szCs w:val="22"/>
          <w:shd w:val="clear" w:color="auto" w:fill="FFFF99"/>
          <w:rtl/>
        </w:rPr>
      </w:pPr>
      <w:r w:rsidRPr="00003A83">
        <w:rPr>
          <w:vanish/>
          <w:sz w:val="22"/>
          <w:szCs w:val="22"/>
          <w:shd w:val="clear" w:color="auto" w:fill="FFFF99"/>
          <w:rtl/>
        </w:rPr>
        <w:t>(ו)</w:t>
      </w:r>
      <w:r w:rsidRPr="00003A83">
        <w:rPr>
          <w:vanish/>
          <w:sz w:val="22"/>
          <w:szCs w:val="22"/>
          <w:shd w:val="clear" w:color="auto" w:fill="FFFF99"/>
        </w:rPr>
        <w:tab/>
      </w:r>
      <w:r w:rsidRPr="00003A83">
        <w:rPr>
          <w:rFonts w:hint="eastAsia"/>
          <w:vanish/>
          <w:sz w:val="22"/>
          <w:szCs w:val="22"/>
          <w:shd w:val="clear" w:color="auto" w:fill="FFFF99"/>
          <w:rtl/>
        </w:rPr>
        <w:t>באבדן</w:t>
      </w:r>
      <w:r w:rsidRPr="00003A83">
        <w:rPr>
          <w:vanish/>
          <w:sz w:val="22"/>
          <w:szCs w:val="22"/>
          <w:shd w:val="clear" w:color="auto" w:fill="FFFF99"/>
          <w:rtl/>
        </w:rPr>
        <w:t xml:space="preserve"> שן מלאכותית, לרבות שן בגשר או בתותבת חלקית שנאבדה ביחד עם שן או שיניים טבעיות – אחוזי הנכות ייקבעו לפי מחצית הנכות המגיעים לשן טבעית</w:t>
      </w:r>
    </w:p>
    <w:p w14:paraId="11245CF3" w14:textId="77777777" w:rsidR="007C1568" w:rsidRPr="00003A83" w:rsidRDefault="007C1568" w:rsidP="00B43DBB">
      <w:pPr>
        <w:pStyle w:val="P00"/>
        <w:tabs>
          <w:tab w:val="clear" w:pos="2835"/>
          <w:tab w:val="clear" w:pos="6259"/>
          <w:tab w:val="right" w:pos="7938"/>
        </w:tabs>
        <w:spacing w:before="0"/>
        <w:ind w:left="1475" w:right="1701" w:hanging="454"/>
        <w:jc w:val="left"/>
        <w:rPr>
          <w:rFonts w:hint="cs"/>
          <w:vanish/>
          <w:sz w:val="22"/>
          <w:szCs w:val="22"/>
          <w:shd w:val="clear" w:color="auto" w:fill="FFFF99"/>
          <w:rtl/>
        </w:rPr>
      </w:pPr>
      <w:r w:rsidRPr="00003A83">
        <w:rPr>
          <w:vanish/>
          <w:sz w:val="22"/>
          <w:szCs w:val="22"/>
          <w:shd w:val="clear" w:color="auto" w:fill="FFFF99"/>
          <w:rtl/>
        </w:rPr>
        <w:t>(ז)</w:t>
      </w:r>
      <w:r w:rsidRPr="00003A83">
        <w:rPr>
          <w:vanish/>
          <w:sz w:val="22"/>
          <w:szCs w:val="22"/>
          <w:shd w:val="clear" w:color="auto" w:fill="FFFF99"/>
        </w:rPr>
        <w:tab/>
      </w:r>
      <w:r w:rsidRPr="00003A83">
        <w:rPr>
          <w:rFonts w:hint="eastAsia"/>
          <w:vanish/>
          <w:sz w:val="22"/>
          <w:szCs w:val="22"/>
          <w:shd w:val="clear" w:color="auto" w:fill="FFFF99"/>
          <w:rtl/>
        </w:rPr>
        <w:t>אבדן</w:t>
      </w:r>
      <w:r w:rsidRPr="00003A83">
        <w:rPr>
          <w:vanish/>
          <w:sz w:val="22"/>
          <w:szCs w:val="22"/>
          <w:shd w:val="clear" w:color="auto" w:fill="FFFF99"/>
          <w:rtl/>
        </w:rPr>
        <w:t xml:space="preserve"> תותבת שלמה או חלקית, או חלק של השיניים המלאכותיות שבה, או נזק לגשר קבוע ללא אבדן שיניים טבעיות, אינו מזכה אחוזי נכות.</w:t>
      </w:r>
    </w:p>
    <w:p w14:paraId="3B0E8E19" w14:textId="77777777" w:rsidR="007C1568" w:rsidRPr="00003A83" w:rsidRDefault="007C1568" w:rsidP="00B43DBB">
      <w:pPr>
        <w:pStyle w:val="P00"/>
        <w:tabs>
          <w:tab w:val="clear" w:pos="2835"/>
          <w:tab w:val="clear" w:pos="6259"/>
          <w:tab w:val="right" w:pos="7938"/>
        </w:tabs>
        <w:spacing w:before="0"/>
        <w:ind w:left="1475" w:right="1701" w:hanging="454"/>
        <w:jc w:val="left"/>
        <w:rPr>
          <w:rFonts w:hint="cs"/>
          <w:vanish/>
          <w:sz w:val="22"/>
          <w:szCs w:val="22"/>
          <w:shd w:val="clear" w:color="auto" w:fill="FFFF99"/>
          <w:rtl/>
        </w:rPr>
      </w:pPr>
      <w:r w:rsidRPr="00003A83">
        <w:rPr>
          <w:vanish/>
          <w:sz w:val="22"/>
          <w:szCs w:val="22"/>
          <w:shd w:val="clear" w:color="auto" w:fill="FFFF99"/>
          <w:rtl/>
        </w:rPr>
        <w:t>(ח)</w:t>
      </w:r>
      <w:r w:rsidRPr="00003A83">
        <w:rPr>
          <w:vanish/>
          <w:sz w:val="22"/>
          <w:szCs w:val="22"/>
          <w:shd w:val="clear" w:color="auto" w:fill="FFFF99"/>
        </w:rPr>
        <w:tab/>
      </w:r>
      <w:r w:rsidRPr="00003A83">
        <w:rPr>
          <w:rFonts w:hint="eastAsia"/>
          <w:vanish/>
          <w:sz w:val="22"/>
          <w:szCs w:val="22"/>
          <w:shd w:val="clear" w:color="auto" w:fill="FFFF99"/>
          <w:rtl/>
        </w:rPr>
        <w:t>באבדן</w:t>
      </w:r>
      <w:r w:rsidRPr="00003A83">
        <w:rPr>
          <w:vanish/>
          <w:sz w:val="22"/>
          <w:szCs w:val="22"/>
          <w:shd w:val="clear" w:color="auto" w:fill="FFFF99"/>
          <w:rtl/>
        </w:rPr>
        <w:t xml:space="preserve"> שיניים אם אפשרות התקנה תותבת – אחוזי הנכות ייקבעו לפי מחצית הנכות המגיעה בהתאם </w:t>
      </w:r>
      <w:r w:rsidRPr="00003A83">
        <w:rPr>
          <w:strike/>
          <w:vanish/>
          <w:sz w:val="22"/>
          <w:szCs w:val="22"/>
          <w:shd w:val="clear" w:color="auto" w:fill="FFFF99"/>
          <w:rtl/>
        </w:rPr>
        <w:t>לסעיף-קטן (1) (א,ב,ג,ד)</w:t>
      </w:r>
      <w:r w:rsidR="00B43DBB" w:rsidRPr="00003A83">
        <w:rPr>
          <w:rFonts w:hint="cs"/>
          <w:vanish/>
          <w:sz w:val="22"/>
          <w:szCs w:val="22"/>
          <w:shd w:val="clear" w:color="auto" w:fill="FFFF99"/>
          <w:rtl/>
        </w:rPr>
        <w:t xml:space="preserve"> </w:t>
      </w:r>
      <w:r w:rsidR="00B43DBB" w:rsidRPr="00003A83">
        <w:rPr>
          <w:rFonts w:hint="cs"/>
          <w:vanish/>
          <w:sz w:val="22"/>
          <w:szCs w:val="22"/>
          <w:u w:val="single"/>
          <w:shd w:val="clear" w:color="auto" w:fill="FFFF99"/>
          <w:rtl/>
        </w:rPr>
        <w:t>לפרט משנה (1)(א, ב, ג)</w:t>
      </w:r>
    </w:p>
    <w:p w14:paraId="386E3B49" w14:textId="77777777" w:rsidR="00B43DBB" w:rsidRPr="00003A83" w:rsidRDefault="00B43DBB" w:rsidP="00B43DBB">
      <w:pPr>
        <w:pStyle w:val="P00"/>
        <w:tabs>
          <w:tab w:val="clear" w:pos="2835"/>
          <w:tab w:val="clear" w:pos="6259"/>
          <w:tab w:val="right" w:pos="7938"/>
        </w:tabs>
        <w:spacing w:before="0"/>
        <w:ind w:left="1475" w:right="1701" w:hanging="454"/>
        <w:jc w:val="left"/>
        <w:rPr>
          <w:rFonts w:hint="cs"/>
          <w:vanish/>
          <w:sz w:val="18"/>
          <w:szCs w:val="22"/>
          <w:u w:val="single"/>
          <w:shd w:val="clear" w:color="auto" w:fill="FFFF99"/>
          <w:rtl/>
        </w:rPr>
      </w:pPr>
      <w:r w:rsidRPr="00003A83">
        <w:rPr>
          <w:rFonts w:hint="cs"/>
          <w:vanish/>
          <w:sz w:val="18"/>
          <w:szCs w:val="22"/>
          <w:u w:val="single"/>
          <w:shd w:val="clear" w:color="auto" w:fill="FFFF99"/>
          <w:rtl/>
        </w:rPr>
        <w:t>(ט)</w:t>
      </w:r>
      <w:r w:rsidRPr="00003A83">
        <w:rPr>
          <w:rFonts w:hint="cs"/>
          <w:vanish/>
          <w:sz w:val="18"/>
          <w:szCs w:val="22"/>
          <w:u w:val="single"/>
          <w:shd w:val="clear" w:color="auto" w:fill="FFFF99"/>
          <w:rtl/>
        </w:rPr>
        <w:tab/>
        <w:t xml:space="preserve">באבדן כל השיניים בלא אפשרות החדרת שתלים (אפילו לא לאחיזת תותבת) מוכח על פי מדידות באמצעות הדמיה של </w:t>
      </w:r>
      <w:r w:rsidRPr="00003A83">
        <w:rPr>
          <w:vanish/>
          <w:sz w:val="18"/>
          <w:szCs w:val="22"/>
          <w:u w:val="single"/>
          <w:shd w:val="clear" w:color="auto" w:fill="FFFF99"/>
        </w:rPr>
        <w:t>C.T</w:t>
      </w:r>
      <w:r w:rsidRPr="00003A83">
        <w:rPr>
          <w:rFonts w:hint="cs"/>
          <w:vanish/>
          <w:sz w:val="18"/>
          <w:szCs w:val="22"/>
          <w:u w:val="single"/>
          <w:shd w:val="clear" w:color="auto" w:fill="FFFF99"/>
          <w:rtl/>
        </w:rPr>
        <w:t xml:space="preserve"> </w:t>
      </w:r>
      <w:r w:rsidRPr="00003A83">
        <w:rPr>
          <w:vanish/>
          <w:sz w:val="18"/>
          <w:szCs w:val="22"/>
          <w:u w:val="single"/>
          <w:shd w:val="clear" w:color="auto" w:fill="FFFF99"/>
          <w:rtl/>
        </w:rPr>
        <w:t>–</w:t>
      </w:r>
    </w:p>
    <w:p w14:paraId="77E53010" w14:textId="77777777" w:rsidR="00B43DBB" w:rsidRPr="00003A83" w:rsidRDefault="00B43DBB" w:rsidP="00B43DBB">
      <w:pPr>
        <w:pStyle w:val="P00"/>
        <w:tabs>
          <w:tab w:val="clear" w:pos="2835"/>
          <w:tab w:val="clear" w:pos="6259"/>
          <w:tab w:val="right" w:pos="7938"/>
        </w:tabs>
        <w:spacing w:before="0"/>
        <w:ind w:left="1928" w:right="1701" w:hanging="454"/>
        <w:jc w:val="left"/>
        <w:rPr>
          <w:rFonts w:hint="cs"/>
          <w:vanish/>
          <w:sz w:val="18"/>
          <w:szCs w:val="22"/>
          <w:u w:val="single"/>
          <w:shd w:val="clear" w:color="auto" w:fill="FFFF99"/>
          <w:rtl/>
        </w:rPr>
      </w:pPr>
      <w:r w:rsidRPr="00003A83">
        <w:rPr>
          <w:rFonts w:hint="cs"/>
          <w:vanish/>
          <w:sz w:val="18"/>
          <w:szCs w:val="22"/>
          <w:u w:val="single"/>
          <w:shd w:val="clear" w:color="auto" w:fill="FFFF99"/>
          <w:rtl/>
        </w:rPr>
        <w:t>(</w:t>
      </w:r>
      <w:r w:rsidRPr="00003A83">
        <w:rPr>
          <w:vanish/>
          <w:sz w:val="18"/>
          <w:szCs w:val="22"/>
          <w:u w:val="single"/>
          <w:shd w:val="clear" w:color="auto" w:fill="FFFF99"/>
        </w:rPr>
        <w:t>I</w:t>
      </w:r>
      <w:r w:rsidRPr="00003A83">
        <w:rPr>
          <w:rFonts w:hint="cs"/>
          <w:vanish/>
          <w:sz w:val="18"/>
          <w:szCs w:val="22"/>
          <w:u w:val="single"/>
          <w:shd w:val="clear" w:color="auto" w:fill="FFFF99"/>
          <w:rtl/>
        </w:rPr>
        <w:t>)</w:t>
      </w:r>
      <w:r w:rsidRPr="00003A83">
        <w:rPr>
          <w:rFonts w:hint="cs"/>
          <w:vanish/>
          <w:sz w:val="18"/>
          <w:szCs w:val="22"/>
          <w:u w:val="single"/>
          <w:shd w:val="clear" w:color="auto" w:fill="FFFF99"/>
          <w:rtl/>
        </w:rPr>
        <w:tab/>
        <w:t>לכל הפה</w:t>
      </w:r>
      <w:r w:rsidRPr="00003A83">
        <w:rPr>
          <w:rFonts w:hint="cs"/>
          <w:vanish/>
          <w:sz w:val="18"/>
          <w:szCs w:val="22"/>
          <w:u w:val="single"/>
          <w:shd w:val="clear" w:color="auto" w:fill="FFFF99"/>
          <w:rtl/>
        </w:rPr>
        <w:tab/>
        <w:t>30%</w:t>
      </w:r>
    </w:p>
    <w:p w14:paraId="2E71E022" w14:textId="77777777" w:rsidR="00B43DBB" w:rsidRPr="00003A83" w:rsidRDefault="00B43DBB" w:rsidP="00B43DBB">
      <w:pPr>
        <w:pStyle w:val="P00"/>
        <w:tabs>
          <w:tab w:val="clear" w:pos="2835"/>
          <w:tab w:val="clear" w:pos="6259"/>
          <w:tab w:val="right" w:pos="7938"/>
        </w:tabs>
        <w:spacing w:before="0"/>
        <w:ind w:left="1928" w:right="1701" w:hanging="454"/>
        <w:jc w:val="left"/>
        <w:rPr>
          <w:rFonts w:hint="cs"/>
          <w:vanish/>
          <w:sz w:val="18"/>
          <w:szCs w:val="22"/>
          <w:u w:val="single"/>
          <w:shd w:val="clear" w:color="auto" w:fill="FFFF99"/>
          <w:rtl/>
        </w:rPr>
      </w:pPr>
      <w:r w:rsidRPr="00003A83">
        <w:rPr>
          <w:rFonts w:hint="cs"/>
          <w:vanish/>
          <w:sz w:val="18"/>
          <w:szCs w:val="22"/>
          <w:u w:val="single"/>
          <w:shd w:val="clear" w:color="auto" w:fill="FFFF99"/>
          <w:rtl/>
        </w:rPr>
        <w:t>(</w:t>
      </w:r>
      <w:r w:rsidRPr="00003A83">
        <w:rPr>
          <w:vanish/>
          <w:sz w:val="18"/>
          <w:szCs w:val="22"/>
          <w:u w:val="single"/>
          <w:shd w:val="clear" w:color="auto" w:fill="FFFF99"/>
        </w:rPr>
        <w:t>II</w:t>
      </w:r>
      <w:r w:rsidRPr="00003A83">
        <w:rPr>
          <w:rFonts w:hint="cs"/>
          <w:vanish/>
          <w:sz w:val="18"/>
          <w:szCs w:val="22"/>
          <w:u w:val="single"/>
          <w:shd w:val="clear" w:color="auto" w:fill="FFFF99"/>
          <w:rtl/>
        </w:rPr>
        <w:t>)</w:t>
      </w:r>
      <w:r w:rsidRPr="00003A83">
        <w:rPr>
          <w:rFonts w:hint="cs"/>
          <w:vanish/>
          <w:sz w:val="18"/>
          <w:szCs w:val="22"/>
          <w:u w:val="single"/>
          <w:shd w:val="clear" w:color="auto" w:fill="FFFF99"/>
          <w:rtl/>
        </w:rPr>
        <w:tab/>
        <w:t>לכל לסת</w:t>
      </w:r>
      <w:r w:rsidRPr="00003A83">
        <w:rPr>
          <w:rFonts w:hint="cs"/>
          <w:vanish/>
          <w:sz w:val="18"/>
          <w:szCs w:val="22"/>
          <w:u w:val="single"/>
          <w:shd w:val="clear" w:color="auto" w:fill="FFFF99"/>
          <w:rtl/>
        </w:rPr>
        <w:tab/>
        <w:t>15%</w:t>
      </w:r>
    </w:p>
    <w:p w14:paraId="61B037D0" w14:textId="77777777" w:rsidR="00B43DBB" w:rsidRPr="00003A83" w:rsidRDefault="00B43DBB" w:rsidP="00B43DBB">
      <w:pPr>
        <w:pStyle w:val="P00"/>
        <w:tabs>
          <w:tab w:val="clear" w:pos="2835"/>
          <w:tab w:val="clear" w:pos="6259"/>
          <w:tab w:val="right" w:pos="7938"/>
        </w:tabs>
        <w:spacing w:before="0"/>
        <w:ind w:left="1475" w:right="1701" w:hanging="454"/>
        <w:jc w:val="left"/>
        <w:rPr>
          <w:rFonts w:hint="cs"/>
          <w:vanish/>
          <w:sz w:val="18"/>
          <w:szCs w:val="22"/>
          <w:u w:val="single"/>
          <w:shd w:val="clear" w:color="auto" w:fill="FFFF99"/>
          <w:rtl/>
        </w:rPr>
      </w:pPr>
      <w:r w:rsidRPr="00003A83">
        <w:rPr>
          <w:rFonts w:hint="cs"/>
          <w:vanish/>
          <w:sz w:val="18"/>
          <w:szCs w:val="22"/>
          <w:u w:val="single"/>
          <w:shd w:val="clear" w:color="auto" w:fill="FFFF99"/>
          <w:rtl/>
        </w:rPr>
        <w:t>(י)</w:t>
      </w:r>
      <w:r w:rsidRPr="00003A83">
        <w:rPr>
          <w:rFonts w:hint="cs"/>
          <w:vanish/>
          <w:sz w:val="18"/>
          <w:szCs w:val="22"/>
          <w:u w:val="single"/>
          <w:shd w:val="clear" w:color="auto" w:fill="FFFF99"/>
          <w:rtl/>
        </w:rPr>
        <w:tab/>
        <w:t xml:space="preserve">באבדן שיניים עם אפשרות להתקנת תותבת קבועה (שתלים או כתרים) </w:t>
      </w:r>
      <w:r w:rsidRPr="00003A83">
        <w:rPr>
          <w:vanish/>
          <w:sz w:val="18"/>
          <w:szCs w:val="22"/>
          <w:u w:val="single"/>
          <w:shd w:val="clear" w:color="auto" w:fill="FFFF99"/>
          <w:rtl/>
        </w:rPr>
        <w:t>–</w:t>
      </w:r>
    </w:p>
    <w:p w14:paraId="405A20FF" w14:textId="77777777" w:rsidR="00B43DBB" w:rsidRPr="00003A83" w:rsidRDefault="00B43DBB" w:rsidP="00B43DBB">
      <w:pPr>
        <w:pStyle w:val="P00"/>
        <w:tabs>
          <w:tab w:val="clear" w:pos="2835"/>
          <w:tab w:val="clear" w:pos="6259"/>
          <w:tab w:val="right" w:pos="7938"/>
        </w:tabs>
        <w:spacing w:before="0"/>
        <w:ind w:left="1928" w:right="1701" w:hanging="454"/>
        <w:jc w:val="left"/>
        <w:rPr>
          <w:rFonts w:hint="cs"/>
          <w:vanish/>
          <w:sz w:val="18"/>
          <w:szCs w:val="22"/>
          <w:u w:val="single"/>
          <w:shd w:val="clear" w:color="auto" w:fill="FFFF99"/>
          <w:rtl/>
        </w:rPr>
      </w:pPr>
      <w:r w:rsidRPr="00003A83">
        <w:rPr>
          <w:rFonts w:hint="cs"/>
          <w:vanish/>
          <w:sz w:val="18"/>
          <w:szCs w:val="22"/>
          <w:u w:val="single"/>
          <w:shd w:val="clear" w:color="auto" w:fill="FFFF99"/>
          <w:rtl/>
        </w:rPr>
        <w:t>(</w:t>
      </w:r>
      <w:r w:rsidRPr="00003A83">
        <w:rPr>
          <w:vanish/>
          <w:sz w:val="18"/>
          <w:szCs w:val="22"/>
          <w:u w:val="single"/>
          <w:shd w:val="clear" w:color="auto" w:fill="FFFF99"/>
        </w:rPr>
        <w:t>I</w:t>
      </w:r>
      <w:r w:rsidRPr="00003A83">
        <w:rPr>
          <w:rFonts w:hint="cs"/>
          <w:vanish/>
          <w:sz w:val="18"/>
          <w:szCs w:val="22"/>
          <w:u w:val="single"/>
          <w:shd w:val="clear" w:color="auto" w:fill="FFFF99"/>
          <w:rtl/>
        </w:rPr>
        <w:t>)</w:t>
      </w:r>
      <w:r w:rsidRPr="00003A83">
        <w:rPr>
          <w:rFonts w:hint="cs"/>
          <w:vanish/>
          <w:sz w:val="18"/>
          <w:szCs w:val="22"/>
          <w:u w:val="single"/>
          <w:shd w:val="clear" w:color="auto" w:fill="FFFF99"/>
          <w:rtl/>
        </w:rPr>
        <w:tab/>
        <w:t>לכל הפה</w:t>
      </w:r>
      <w:r w:rsidRPr="00003A83">
        <w:rPr>
          <w:rFonts w:hint="cs"/>
          <w:vanish/>
          <w:sz w:val="18"/>
          <w:szCs w:val="22"/>
          <w:u w:val="single"/>
          <w:shd w:val="clear" w:color="auto" w:fill="FFFF99"/>
          <w:rtl/>
        </w:rPr>
        <w:tab/>
        <w:t>10%</w:t>
      </w:r>
    </w:p>
    <w:p w14:paraId="5CB0A8D5" w14:textId="77777777" w:rsidR="00B43DBB" w:rsidRPr="00B43DBB" w:rsidRDefault="00B43DBB" w:rsidP="00B43DBB">
      <w:pPr>
        <w:pStyle w:val="P00"/>
        <w:tabs>
          <w:tab w:val="clear" w:pos="2835"/>
          <w:tab w:val="clear" w:pos="6259"/>
          <w:tab w:val="right" w:pos="7938"/>
        </w:tabs>
        <w:spacing w:before="0"/>
        <w:ind w:left="1928" w:right="1701" w:hanging="454"/>
        <w:jc w:val="left"/>
        <w:rPr>
          <w:rFonts w:hint="cs"/>
          <w:sz w:val="2"/>
          <w:szCs w:val="2"/>
          <w:rtl/>
        </w:rPr>
      </w:pPr>
      <w:r w:rsidRPr="00003A83">
        <w:rPr>
          <w:rFonts w:hint="cs"/>
          <w:vanish/>
          <w:sz w:val="18"/>
          <w:szCs w:val="22"/>
          <w:u w:val="single"/>
          <w:shd w:val="clear" w:color="auto" w:fill="FFFF99"/>
          <w:rtl/>
        </w:rPr>
        <w:t>(</w:t>
      </w:r>
      <w:r w:rsidRPr="00003A83">
        <w:rPr>
          <w:vanish/>
          <w:sz w:val="18"/>
          <w:szCs w:val="22"/>
          <w:u w:val="single"/>
          <w:shd w:val="clear" w:color="auto" w:fill="FFFF99"/>
        </w:rPr>
        <w:t>II</w:t>
      </w:r>
      <w:r w:rsidRPr="00003A83">
        <w:rPr>
          <w:rFonts w:hint="cs"/>
          <w:vanish/>
          <w:sz w:val="18"/>
          <w:szCs w:val="22"/>
          <w:u w:val="single"/>
          <w:shd w:val="clear" w:color="auto" w:fill="FFFF99"/>
          <w:rtl/>
        </w:rPr>
        <w:t>)</w:t>
      </w:r>
      <w:r w:rsidRPr="00003A83">
        <w:rPr>
          <w:rFonts w:hint="cs"/>
          <w:vanish/>
          <w:sz w:val="18"/>
          <w:szCs w:val="22"/>
          <w:u w:val="single"/>
          <w:shd w:val="clear" w:color="auto" w:fill="FFFF99"/>
          <w:rtl/>
        </w:rPr>
        <w:tab/>
        <w:t>לכל הלסת (העליונה או התחתונה)</w:t>
      </w:r>
      <w:r w:rsidRPr="00003A83">
        <w:rPr>
          <w:rFonts w:hint="cs"/>
          <w:vanish/>
          <w:sz w:val="18"/>
          <w:szCs w:val="22"/>
          <w:u w:val="single"/>
          <w:shd w:val="clear" w:color="auto" w:fill="FFFF99"/>
          <w:rtl/>
        </w:rPr>
        <w:tab/>
        <w:t>5%</w:t>
      </w:r>
      <w:bookmarkEnd w:id="242"/>
    </w:p>
    <w:p w14:paraId="0049D730" w14:textId="77777777" w:rsidR="00EB6524" w:rsidRDefault="00EB6524">
      <w:pPr>
        <w:pStyle w:val="medium2-header"/>
        <w:keepLines w:val="0"/>
        <w:spacing w:before="72"/>
        <w:ind w:left="0" w:right="1134"/>
        <w:rPr>
          <w:rFonts w:hint="cs"/>
          <w:noProof/>
          <w:sz w:val="22"/>
          <w:szCs w:val="22"/>
          <w:rtl/>
        </w:rPr>
      </w:pPr>
      <w:bookmarkStart w:id="243" w:name="med13"/>
      <w:bookmarkEnd w:id="243"/>
      <w:r>
        <w:rPr>
          <w:noProof/>
          <w:sz w:val="22"/>
          <w:szCs w:val="22"/>
          <w:rtl/>
        </w:rPr>
        <w:t>‏פרק תשיעי</w:t>
      </w:r>
    </w:p>
    <w:p w14:paraId="2BD0FDD1" w14:textId="77777777" w:rsidR="00EB6524" w:rsidRDefault="00EB6524">
      <w:pPr>
        <w:pStyle w:val="header-2"/>
        <w:ind w:left="0" w:right="1134"/>
        <w:rPr>
          <w:rtl/>
        </w:rPr>
      </w:pPr>
      <w:bookmarkStart w:id="244" w:name="hed211"/>
      <w:bookmarkEnd w:id="244"/>
      <w:r>
        <w:rPr>
          <w:rtl/>
        </w:rPr>
        <w:t>צלקות, מחלות ופגימות בעור‏</w:t>
      </w:r>
    </w:p>
    <w:p w14:paraId="0BA6094E" w14:textId="77777777" w:rsidR="00EB6524" w:rsidRDefault="00EB6524">
      <w:pPr>
        <w:pStyle w:val="P00"/>
        <w:tabs>
          <w:tab w:val="clear" w:pos="2835"/>
          <w:tab w:val="clear" w:pos="6259"/>
          <w:tab w:val="right" w:pos="7938"/>
        </w:tabs>
        <w:spacing w:before="72"/>
        <w:ind w:left="1021" w:right="1701" w:hanging="1021"/>
        <w:rPr>
          <w:rtl/>
        </w:rPr>
      </w:pPr>
      <w:bookmarkStart w:id="245" w:name="Seif112"/>
      <w:bookmarkEnd w:id="245"/>
      <w:r>
        <w:rPr>
          <w:rFonts w:cs="Miriam"/>
          <w:szCs w:val="32"/>
          <w:rtl/>
          <w:lang w:val="he-IL"/>
        </w:rPr>
        <w:pict w14:anchorId="520ED080">
          <v:shape id="_x0000_s2212" type="#_x0000_t202" style="position:absolute;left:0;text-align:left;margin-left:470.25pt;margin-top:4.45pt;width:1in;height:16.2pt;z-index:251694592" filled="f" stroked="f">
            <v:textbox inset="1mm,,1mm">
              <w:txbxContent>
                <w:p w14:paraId="3E643604" w14:textId="77777777" w:rsidR="00267E85" w:rsidRDefault="00267E85">
                  <w:pPr>
                    <w:spacing w:line="160" w:lineRule="exact"/>
                    <w:jc w:val="left"/>
                    <w:rPr>
                      <w:rFonts w:cs="Miriam" w:hint="cs"/>
                      <w:szCs w:val="18"/>
                      <w:rtl/>
                    </w:rPr>
                  </w:pPr>
                  <w:r>
                    <w:rPr>
                      <w:rFonts w:cs="Miriam" w:hint="cs"/>
                      <w:szCs w:val="18"/>
                      <w:rtl/>
                    </w:rPr>
                    <w:t>צלקות</w:t>
                  </w:r>
                </w:p>
              </w:txbxContent>
            </v:textbox>
          </v:shape>
        </w:pict>
      </w:r>
      <w:r>
        <w:rPr>
          <w:rFonts w:cs="Miriam"/>
          <w:sz w:val="32"/>
          <w:szCs w:val="32"/>
          <w:rtl/>
        </w:rPr>
        <w:t>75</w:t>
      </w:r>
      <w:r>
        <w:rPr>
          <w:rtl/>
        </w:rPr>
        <w:t>.</w:t>
      </w:r>
      <w:r>
        <w:tab/>
      </w:r>
      <w:r>
        <w:rPr>
          <w:rtl/>
        </w:rPr>
        <w:t>(1)</w:t>
      </w:r>
      <w:r>
        <w:tab/>
      </w:r>
      <w:r>
        <w:rPr>
          <w:rFonts w:hint="eastAsia"/>
          <w:rtl/>
        </w:rPr>
        <w:t>צלקות</w:t>
      </w:r>
      <w:r>
        <w:rPr>
          <w:rtl/>
        </w:rPr>
        <w:t xml:space="preserve"> בגוף</w:t>
      </w:r>
      <w:r>
        <w:rPr>
          <w:rtl/>
        </w:rPr>
        <w:tab/>
      </w:r>
    </w:p>
    <w:p w14:paraId="7BBFB70B" w14:textId="77777777" w:rsidR="00EB6524" w:rsidRDefault="00EB6524">
      <w:pPr>
        <w:pStyle w:val="P00"/>
        <w:tabs>
          <w:tab w:val="clear" w:pos="2835"/>
          <w:tab w:val="clear" w:pos="6259"/>
          <w:tab w:val="right" w:pos="7938"/>
        </w:tabs>
        <w:spacing w:before="72"/>
        <w:ind w:left="1475" w:right="1701" w:hanging="454"/>
        <w:rPr>
          <w:rFonts w:hint="cs"/>
          <w:rtl/>
        </w:rPr>
      </w:pPr>
      <w:r>
        <w:rPr>
          <w:rtl/>
        </w:rPr>
        <w:t>(א)</w:t>
      </w:r>
      <w:r>
        <w:tab/>
      </w:r>
      <w:r>
        <w:rPr>
          <w:rFonts w:hint="eastAsia"/>
          <w:rtl/>
        </w:rPr>
        <w:t>שאינן</w:t>
      </w:r>
      <w:r>
        <w:rPr>
          <w:rtl/>
        </w:rPr>
        <w:t xml:space="preserve"> מפריעות, אינן מכערות וצלקות שאינן גורמות להתרופפות קיר הבטן </w:t>
      </w:r>
      <w:r>
        <w:rPr>
          <w:rFonts w:hint="cs"/>
          <w:rtl/>
        </w:rPr>
        <w:tab/>
      </w:r>
      <w:r>
        <w:rPr>
          <w:rtl/>
        </w:rPr>
        <w:tab/>
        <w:t>0%</w:t>
      </w:r>
    </w:p>
    <w:p w14:paraId="04DE2CAB" w14:textId="77777777" w:rsidR="00EB6524" w:rsidRDefault="00EB6524">
      <w:pPr>
        <w:pStyle w:val="P00"/>
        <w:tabs>
          <w:tab w:val="clear" w:pos="2835"/>
          <w:tab w:val="clear" w:pos="6259"/>
          <w:tab w:val="right" w:pos="7938"/>
        </w:tabs>
        <w:spacing w:before="72"/>
        <w:ind w:left="1475" w:right="1701" w:hanging="454"/>
        <w:rPr>
          <w:rFonts w:hint="cs"/>
          <w:rtl/>
        </w:rPr>
      </w:pPr>
      <w:r>
        <w:rPr>
          <w:rtl/>
        </w:rPr>
        <w:t>(ב)</w:t>
      </w:r>
      <w:r>
        <w:tab/>
      </w:r>
      <w:r>
        <w:rPr>
          <w:rFonts w:hint="eastAsia"/>
          <w:rtl/>
        </w:rPr>
        <w:t>מכאיבות</w:t>
      </w:r>
      <w:r>
        <w:rPr>
          <w:rtl/>
        </w:rPr>
        <w:t xml:space="preserve"> או מכערות</w:t>
      </w:r>
      <w:r>
        <w:rPr>
          <w:rtl/>
        </w:rPr>
        <w:tab/>
        <w:t>10%</w:t>
      </w:r>
    </w:p>
    <w:p w14:paraId="5A643F69" w14:textId="77777777" w:rsidR="00EB6524" w:rsidRDefault="00EB6524">
      <w:pPr>
        <w:pStyle w:val="P00"/>
        <w:tabs>
          <w:tab w:val="clear" w:pos="2835"/>
          <w:tab w:val="clear" w:pos="6259"/>
          <w:tab w:val="right" w:pos="7938"/>
        </w:tabs>
        <w:spacing w:before="72"/>
        <w:ind w:left="1475" w:right="1701" w:hanging="454"/>
        <w:rPr>
          <w:rFonts w:hint="cs"/>
          <w:rtl/>
        </w:rPr>
      </w:pPr>
      <w:r>
        <w:rPr>
          <w:rtl/>
        </w:rPr>
        <w:t>(ג)</w:t>
      </w:r>
      <w:r>
        <w:tab/>
      </w:r>
      <w:r>
        <w:rPr>
          <w:rFonts w:hint="eastAsia"/>
          <w:rtl/>
        </w:rPr>
        <w:t>נרחבות</w:t>
      </w:r>
      <w:r>
        <w:rPr>
          <w:rtl/>
        </w:rPr>
        <w:t xml:space="preserve"> באזורים מרובים</w:t>
      </w:r>
      <w:r>
        <w:rPr>
          <w:rtl/>
        </w:rPr>
        <w:tab/>
        <w:t>20%</w:t>
      </w:r>
    </w:p>
    <w:p w14:paraId="52E18E30" w14:textId="77777777" w:rsidR="00EB6524" w:rsidRDefault="00EB6524">
      <w:pPr>
        <w:pStyle w:val="P00"/>
        <w:tabs>
          <w:tab w:val="clear" w:pos="2835"/>
          <w:tab w:val="clear" w:pos="6259"/>
          <w:tab w:val="right" w:pos="7938"/>
        </w:tabs>
        <w:spacing w:before="72"/>
        <w:ind w:left="1475" w:right="1701" w:hanging="454"/>
        <w:rPr>
          <w:rFonts w:hint="cs"/>
          <w:rtl/>
        </w:rPr>
      </w:pPr>
      <w:r>
        <w:rPr>
          <w:rtl/>
        </w:rPr>
        <w:t>(ד)</w:t>
      </w:r>
      <w:r>
        <w:tab/>
      </w:r>
      <w:r>
        <w:rPr>
          <w:rFonts w:hint="eastAsia"/>
          <w:rtl/>
        </w:rPr>
        <w:t>המלוות</w:t>
      </w:r>
      <w:r>
        <w:rPr>
          <w:rtl/>
        </w:rPr>
        <w:t xml:space="preserve"> בהתרופפות קיר הבטן והדורשות שימוש בחגורה אורטופדית, אחוזי הנכות ייקבעו לפי סעיף 19</w:t>
      </w:r>
    </w:p>
    <w:p w14:paraId="3218A89F" w14:textId="77777777" w:rsidR="00EB6524" w:rsidRDefault="00EB6524">
      <w:pPr>
        <w:pStyle w:val="P00"/>
        <w:tabs>
          <w:tab w:val="clear" w:pos="2835"/>
          <w:tab w:val="clear" w:pos="6259"/>
          <w:tab w:val="right" w:pos="7938"/>
        </w:tabs>
        <w:spacing w:before="72"/>
        <w:ind w:left="1475" w:right="1701" w:hanging="454"/>
        <w:rPr>
          <w:rFonts w:hint="cs"/>
          <w:rtl/>
        </w:rPr>
      </w:pPr>
      <w:r>
        <w:rPr>
          <w:rtl/>
        </w:rPr>
        <w:t>(ה)</w:t>
      </w:r>
      <w:r>
        <w:tab/>
      </w:r>
      <w:r>
        <w:rPr>
          <w:rFonts w:hint="eastAsia"/>
          <w:rtl/>
        </w:rPr>
        <w:t>מחוברות</w:t>
      </w:r>
      <w:r>
        <w:rPr>
          <w:rtl/>
        </w:rPr>
        <w:t xml:space="preserve"> לרקמות או אברים, אחוזי הנכות ייקבעו בהתאם להגבלת התנועות או הפגיעות באברים אליהם מחוברות הצלקות</w:t>
      </w:r>
    </w:p>
    <w:p w14:paraId="7709A5CA" w14:textId="77777777" w:rsidR="00EB6524" w:rsidRDefault="00EB6524">
      <w:pPr>
        <w:pStyle w:val="P00"/>
        <w:tabs>
          <w:tab w:val="clear" w:pos="2835"/>
          <w:tab w:val="clear" w:pos="6259"/>
          <w:tab w:val="right" w:pos="7938"/>
        </w:tabs>
        <w:spacing w:before="72"/>
        <w:ind w:left="1021" w:right="1701" w:hanging="397"/>
        <w:rPr>
          <w:rFonts w:hint="cs"/>
          <w:rtl/>
        </w:rPr>
      </w:pPr>
      <w:r>
        <w:rPr>
          <w:rtl/>
        </w:rPr>
        <w:t>(2)</w:t>
      </w:r>
      <w:r>
        <w:tab/>
      </w:r>
      <w:r>
        <w:rPr>
          <w:rFonts w:hint="eastAsia"/>
          <w:rtl/>
        </w:rPr>
        <w:t>צלקות</w:t>
      </w:r>
      <w:r>
        <w:rPr>
          <w:rtl/>
        </w:rPr>
        <w:t xml:space="preserve"> הפנים והצוואר</w:t>
      </w:r>
    </w:p>
    <w:p w14:paraId="482A21E8" w14:textId="77777777" w:rsidR="00EB6524" w:rsidRDefault="00EB6524">
      <w:pPr>
        <w:pStyle w:val="P00"/>
        <w:tabs>
          <w:tab w:val="clear" w:pos="2835"/>
          <w:tab w:val="clear" w:pos="6259"/>
          <w:tab w:val="right" w:pos="7938"/>
        </w:tabs>
        <w:spacing w:before="72"/>
        <w:ind w:left="1475" w:right="1701" w:hanging="454"/>
        <w:rPr>
          <w:rFonts w:hint="cs"/>
          <w:rtl/>
        </w:rPr>
      </w:pPr>
      <w:r>
        <w:rPr>
          <w:rtl/>
        </w:rPr>
        <w:t>(א)</w:t>
      </w:r>
      <w:r>
        <w:tab/>
      </w:r>
      <w:r>
        <w:rPr>
          <w:rFonts w:hint="eastAsia"/>
          <w:rtl/>
        </w:rPr>
        <w:t>שטחיות</w:t>
      </w:r>
      <w:r>
        <w:rPr>
          <w:rtl/>
        </w:rPr>
        <w:t xml:space="preserve"> ובלתי מכערות</w:t>
      </w:r>
      <w:r>
        <w:rPr>
          <w:rtl/>
        </w:rPr>
        <w:tab/>
        <w:t>0%</w:t>
      </w:r>
    </w:p>
    <w:p w14:paraId="13638DF0" w14:textId="77777777" w:rsidR="00EB6524" w:rsidRDefault="00EB6524">
      <w:pPr>
        <w:pStyle w:val="P00"/>
        <w:tabs>
          <w:tab w:val="clear" w:pos="2835"/>
          <w:tab w:val="clear" w:pos="6259"/>
          <w:tab w:val="right" w:pos="7938"/>
        </w:tabs>
        <w:spacing w:before="72"/>
        <w:ind w:left="1475" w:right="1701" w:hanging="454"/>
        <w:rPr>
          <w:rFonts w:hint="cs"/>
          <w:rtl/>
        </w:rPr>
      </w:pPr>
      <w:r>
        <w:rPr>
          <w:rtl/>
        </w:rPr>
        <w:t>(ב)</w:t>
      </w:r>
      <w:r>
        <w:tab/>
      </w:r>
      <w:r>
        <w:rPr>
          <w:rFonts w:hint="eastAsia"/>
          <w:rtl/>
        </w:rPr>
        <w:t>מכערות</w:t>
      </w:r>
      <w:r>
        <w:rPr>
          <w:rtl/>
        </w:rPr>
        <w:t xml:space="preserve"> או הגורמות לשינוי צורת העפעפיים, האף, השפתיים, האוזניים</w:t>
      </w:r>
      <w:r>
        <w:rPr>
          <w:rtl/>
        </w:rPr>
        <w:tab/>
        <w:t>10%</w:t>
      </w:r>
    </w:p>
    <w:p w14:paraId="6D48DCB1" w14:textId="77777777" w:rsidR="00EB6524" w:rsidRDefault="00EB6524">
      <w:pPr>
        <w:pStyle w:val="P00"/>
        <w:tabs>
          <w:tab w:val="clear" w:pos="2835"/>
          <w:tab w:val="clear" w:pos="6259"/>
          <w:tab w:val="right" w:pos="7938"/>
        </w:tabs>
        <w:spacing w:before="72"/>
        <w:ind w:left="1475" w:right="1701" w:hanging="454"/>
        <w:rPr>
          <w:rFonts w:hint="cs"/>
          <w:rtl/>
        </w:rPr>
      </w:pPr>
      <w:r>
        <w:rPr>
          <w:rtl/>
        </w:rPr>
        <w:t>(ג)</w:t>
      </w:r>
      <w:r>
        <w:tab/>
      </w:r>
      <w:r>
        <w:rPr>
          <w:rFonts w:hint="eastAsia"/>
          <w:rtl/>
        </w:rPr>
        <w:t>רחבות</w:t>
      </w:r>
      <w:r>
        <w:rPr>
          <w:rtl/>
        </w:rPr>
        <w:t xml:space="preserve"> עם כיעור ניכר</w:t>
      </w:r>
      <w:r>
        <w:rPr>
          <w:rtl/>
        </w:rPr>
        <w:tab/>
        <w:t>20%</w:t>
      </w:r>
    </w:p>
    <w:p w14:paraId="1F476E76" w14:textId="77777777" w:rsidR="00EB6524" w:rsidRDefault="00EB6524">
      <w:pPr>
        <w:pStyle w:val="P00"/>
        <w:tabs>
          <w:tab w:val="clear" w:pos="2835"/>
          <w:tab w:val="clear" w:pos="6259"/>
          <w:tab w:val="right" w:pos="7938"/>
        </w:tabs>
        <w:spacing w:before="72"/>
        <w:ind w:left="1475" w:right="1701" w:hanging="454"/>
        <w:rPr>
          <w:rFonts w:hint="cs"/>
          <w:rtl/>
        </w:rPr>
      </w:pPr>
      <w:r>
        <w:rPr>
          <w:rtl/>
        </w:rPr>
        <w:t>(ד)</w:t>
      </w:r>
      <w:r>
        <w:tab/>
      </w:r>
      <w:r>
        <w:rPr>
          <w:rFonts w:hint="eastAsia"/>
          <w:rtl/>
        </w:rPr>
        <w:t>רחבות</w:t>
      </w:r>
      <w:r>
        <w:rPr>
          <w:rtl/>
        </w:rPr>
        <w:t xml:space="preserve"> או הגורמות לשינויים בולטים בצורת הפנים</w:t>
      </w:r>
      <w:r>
        <w:rPr>
          <w:rtl/>
        </w:rPr>
        <w:tab/>
        <w:t>30%</w:t>
      </w:r>
    </w:p>
    <w:p w14:paraId="12655799" w14:textId="77777777" w:rsidR="00EB6524" w:rsidRDefault="00EB6524">
      <w:pPr>
        <w:pStyle w:val="P00"/>
        <w:tabs>
          <w:tab w:val="clear" w:pos="2835"/>
          <w:tab w:val="clear" w:pos="6259"/>
          <w:tab w:val="right" w:pos="7938"/>
        </w:tabs>
        <w:spacing w:before="72"/>
        <w:ind w:left="1475" w:right="1701" w:hanging="454"/>
        <w:rPr>
          <w:rFonts w:hint="cs"/>
          <w:rtl/>
        </w:rPr>
      </w:pPr>
      <w:r>
        <w:rPr>
          <w:rtl/>
        </w:rPr>
        <w:t>(ה)</w:t>
      </w:r>
      <w:r>
        <w:tab/>
      </w:r>
      <w:r>
        <w:rPr>
          <w:rFonts w:hint="eastAsia"/>
          <w:rtl/>
        </w:rPr>
        <w:t>הגורמות</w:t>
      </w:r>
      <w:r>
        <w:rPr>
          <w:rtl/>
        </w:rPr>
        <w:t xml:space="preserve"> לשינויים בצורת הפנים המעוררים דחיה</w:t>
      </w:r>
      <w:r>
        <w:rPr>
          <w:rtl/>
        </w:rPr>
        <w:tab/>
        <w:t>50%</w:t>
      </w:r>
    </w:p>
    <w:p w14:paraId="54DE3AEF" w14:textId="77777777" w:rsidR="00EB6524" w:rsidRDefault="00EB6524">
      <w:pPr>
        <w:pStyle w:val="P00"/>
        <w:tabs>
          <w:tab w:val="clear" w:pos="2835"/>
          <w:tab w:val="clear" w:pos="6259"/>
          <w:tab w:val="right" w:pos="7938"/>
        </w:tabs>
        <w:spacing w:before="72"/>
        <w:ind w:left="624" w:right="1701" w:hanging="624"/>
        <w:rPr>
          <w:rFonts w:hint="cs"/>
          <w:rtl/>
        </w:rPr>
      </w:pPr>
      <w:r>
        <w:rPr>
          <w:rFonts w:cs="Miriam"/>
          <w:sz w:val="32"/>
          <w:szCs w:val="32"/>
          <w:rtl/>
        </w:rPr>
        <w:t>76</w:t>
      </w:r>
      <w:r>
        <w:rPr>
          <w:rtl/>
        </w:rPr>
        <w:t>.</w:t>
      </w:r>
      <w:r>
        <w:tab/>
        <w:t>ALOPECIA AREATA</w:t>
      </w:r>
      <w:r>
        <w:tab/>
        <w:t>0%</w:t>
      </w:r>
    </w:p>
    <w:p w14:paraId="6C87BF0F" w14:textId="77777777" w:rsidR="00EB6524" w:rsidRDefault="00EB6524">
      <w:pPr>
        <w:pStyle w:val="P00"/>
        <w:tabs>
          <w:tab w:val="clear" w:pos="2835"/>
          <w:tab w:val="clear" w:pos="6259"/>
          <w:tab w:val="right" w:pos="7938"/>
        </w:tabs>
        <w:spacing w:before="72"/>
        <w:ind w:left="624" w:right="1701" w:hanging="624"/>
        <w:rPr>
          <w:rFonts w:hint="cs"/>
          <w:rtl/>
        </w:rPr>
      </w:pPr>
      <w:r>
        <w:rPr>
          <w:rFonts w:cs="Miriam"/>
          <w:sz w:val="32"/>
          <w:szCs w:val="32"/>
          <w:rtl/>
        </w:rPr>
        <w:t>77</w:t>
      </w:r>
      <w:r>
        <w:rPr>
          <w:rtl/>
        </w:rPr>
        <w:t>.</w:t>
      </w:r>
      <w:r>
        <w:tab/>
        <w:t xml:space="preserve">ALOPECIA UNIVERSALIS </w:t>
      </w:r>
      <w:r>
        <w:tab/>
        <w:t>20%</w:t>
      </w:r>
    </w:p>
    <w:p w14:paraId="2EB9934B" w14:textId="77777777" w:rsidR="00EB6524" w:rsidRDefault="00EB6524">
      <w:pPr>
        <w:pStyle w:val="P00"/>
        <w:tabs>
          <w:tab w:val="clear" w:pos="2835"/>
          <w:tab w:val="clear" w:pos="6259"/>
          <w:tab w:val="right" w:pos="7938"/>
        </w:tabs>
        <w:spacing w:before="72"/>
        <w:ind w:left="1021" w:right="1701" w:hanging="1021"/>
        <w:rPr>
          <w:rtl/>
        </w:rPr>
      </w:pPr>
      <w:r>
        <w:rPr>
          <w:rtl/>
        </w:rPr>
        <w:t>‏‏</w:t>
      </w:r>
      <w:r>
        <w:rPr>
          <w:rFonts w:cs="Miriam"/>
          <w:sz w:val="32"/>
          <w:szCs w:val="32"/>
          <w:rtl/>
        </w:rPr>
        <w:t>78</w:t>
      </w:r>
      <w:r>
        <w:rPr>
          <w:rtl/>
        </w:rPr>
        <w:t>.</w:t>
      </w:r>
      <w:r>
        <w:tab/>
        <w:t>ULCUS TROPICUM</w:t>
      </w:r>
    </w:p>
    <w:p w14:paraId="20546D01" w14:textId="77777777" w:rsidR="00EB6524" w:rsidRDefault="00EB6524">
      <w:pPr>
        <w:pStyle w:val="P00"/>
        <w:tabs>
          <w:tab w:val="clear" w:pos="2835"/>
          <w:tab w:val="clear" w:pos="6259"/>
          <w:tab w:val="right" w:pos="7938"/>
        </w:tabs>
        <w:spacing w:before="72"/>
        <w:ind w:left="1021" w:right="1701" w:hanging="397"/>
        <w:rPr>
          <w:rFonts w:hint="cs"/>
          <w:rtl/>
        </w:rPr>
      </w:pPr>
      <w:r>
        <w:rPr>
          <w:rtl/>
        </w:rPr>
        <w:t>(1)</w:t>
      </w:r>
      <w:r>
        <w:tab/>
      </w:r>
      <w:r>
        <w:rPr>
          <w:rFonts w:hint="eastAsia"/>
          <w:rtl/>
        </w:rPr>
        <w:t>ההפרעות</w:t>
      </w:r>
      <w:r>
        <w:rPr>
          <w:rtl/>
        </w:rPr>
        <w:t xml:space="preserve"> בלתי ניכרות</w:t>
      </w:r>
      <w:r>
        <w:rPr>
          <w:rtl/>
        </w:rPr>
        <w:tab/>
        <w:t>10%</w:t>
      </w:r>
    </w:p>
    <w:p w14:paraId="61E68126" w14:textId="77777777" w:rsidR="00EB6524" w:rsidRDefault="00EB6524">
      <w:pPr>
        <w:pStyle w:val="P00"/>
        <w:tabs>
          <w:tab w:val="clear" w:pos="2835"/>
          <w:tab w:val="clear" w:pos="6259"/>
          <w:tab w:val="right" w:pos="7938"/>
        </w:tabs>
        <w:spacing w:before="72"/>
        <w:ind w:left="1021" w:right="1701" w:hanging="397"/>
        <w:rPr>
          <w:rFonts w:hint="cs"/>
          <w:rtl/>
        </w:rPr>
      </w:pPr>
      <w:r>
        <w:rPr>
          <w:rtl/>
        </w:rPr>
        <w:t>(2)</w:t>
      </w:r>
      <w:r>
        <w:tab/>
      </w:r>
      <w:r>
        <w:rPr>
          <w:rFonts w:hint="eastAsia"/>
          <w:rtl/>
        </w:rPr>
        <w:t>ההפרעות</w:t>
      </w:r>
      <w:r>
        <w:rPr>
          <w:rtl/>
        </w:rPr>
        <w:t xml:space="preserve"> בינוניות</w:t>
      </w:r>
      <w:r>
        <w:rPr>
          <w:rtl/>
        </w:rPr>
        <w:tab/>
        <w:t>20%</w:t>
      </w:r>
    </w:p>
    <w:p w14:paraId="62F57B13" w14:textId="77777777" w:rsidR="00EB6524" w:rsidRDefault="00EB6524">
      <w:pPr>
        <w:pStyle w:val="P00"/>
        <w:tabs>
          <w:tab w:val="clear" w:pos="2835"/>
          <w:tab w:val="clear" w:pos="6259"/>
          <w:tab w:val="right" w:pos="7938"/>
        </w:tabs>
        <w:spacing w:before="72"/>
        <w:ind w:left="1021" w:right="1701" w:hanging="397"/>
        <w:rPr>
          <w:rFonts w:hint="cs"/>
          <w:rtl/>
        </w:rPr>
      </w:pPr>
      <w:r>
        <w:rPr>
          <w:rtl/>
        </w:rPr>
        <w:t>(3)</w:t>
      </w:r>
      <w:r>
        <w:tab/>
      </w:r>
      <w:r>
        <w:rPr>
          <w:rFonts w:hint="eastAsia"/>
          <w:rtl/>
        </w:rPr>
        <w:t>ההפרעות</w:t>
      </w:r>
      <w:r>
        <w:rPr>
          <w:rtl/>
        </w:rPr>
        <w:t xml:space="preserve"> ניכרות</w:t>
      </w:r>
      <w:r>
        <w:rPr>
          <w:rtl/>
        </w:rPr>
        <w:tab/>
        <w:t>30%</w:t>
      </w:r>
    </w:p>
    <w:p w14:paraId="7E7F73CC" w14:textId="77777777" w:rsidR="00EB6524" w:rsidRDefault="00EB6524">
      <w:pPr>
        <w:pStyle w:val="P00"/>
        <w:tabs>
          <w:tab w:val="clear" w:pos="2835"/>
          <w:tab w:val="clear" w:pos="6259"/>
          <w:tab w:val="right" w:pos="7938"/>
        </w:tabs>
        <w:spacing w:before="72"/>
        <w:ind w:left="1021" w:right="1701" w:hanging="1021"/>
        <w:rPr>
          <w:rtl/>
        </w:rPr>
      </w:pPr>
      <w:r>
        <w:rPr>
          <w:rFonts w:cs="Miriam"/>
          <w:sz w:val="32"/>
          <w:szCs w:val="32"/>
          <w:rtl/>
        </w:rPr>
        <w:t>79</w:t>
      </w:r>
      <w:r>
        <w:rPr>
          <w:rtl/>
        </w:rPr>
        <w:t>.</w:t>
      </w:r>
      <w:r>
        <w:tab/>
        <w:t>ACNE CONGLOBATA, ACNE VULGARIS</w:t>
      </w:r>
    </w:p>
    <w:p w14:paraId="7A8A4886" w14:textId="77777777" w:rsidR="00EB6524" w:rsidRDefault="00EB6524">
      <w:pPr>
        <w:pStyle w:val="P00"/>
        <w:tabs>
          <w:tab w:val="clear" w:pos="2835"/>
          <w:tab w:val="clear" w:pos="6259"/>
          <w:tab w:val="right" w:pos="7938"/>
        </w:tabs>
        <w:spacing w:before="72"/>
        <w:ind w:left="1021" w:right="1701" w:hanging="397"/>
        <w:rPr>
          <w:rFonts w:hint="cs"/>
          <w:rtl/>
        </w:rPr>
      </w:pPr>
      <w:r>
        <w:rPr>
          <w:rtl/>
        </w:rPr>
        <w:t>(1)</w:t>
      </w:r>
      <w:r>
        <w:tab/>
      </w:r>
      <w:r>
        <w:rPr>
          <w:rFonts w:hint="eastAsia"/>
          <w:rtl/>
        </w:rPr>
        <w:t>בצורה</w:t>
      </w:r>
      <w:r>
        <w:rPr>
          <w:rtl/>
        </w:rPr>
        <w:t xml:space="preserve"> קלה ומוגבלת</w:t>
      </w:r>
      <w:r>
        <w:rPr>
          <w:rtl/>
        </w:rPr>
        <w:tab/>
        <w:t>0%</w:t>
      </w:r>
    </w:p>
    <w:p w14:paraId="260D40C8" w14:textId="77777777" w:rsidR="00EB6524" w:rsidRDefault="00EB6524">
      <w:pPr>
        <w:pStyle w:val="P00"/>
        <w:tabs>
          <w:tab w:val="clear" w:pos="2835"/>
          <w:tab w:val="clear" w:pos="6259"/>
          <w:tab w:val="right" w:pos="7938"/>
        </w:tabs>
        <w:spacing w:before="72"/>
        <w:ind w:left="1021" w:right="1701" w:hanging="397"/>
        <w:rPr>
          <w:rFonts w:hint="cs"/>
          <w:rtl/>
        </w:rPr>
      </w:pPr>
      <w:r>
        <w:rPr>
          <w:rtl/>
        </w:rPr>
        <w:t>(2)</w:t>
      </w:r>
      <w:r>
        <w:tab/>
      </w:r>
      <w:r>
        <w:rPr>
          <w:rFonts w:hint="eastAsia"/>
          <w:rtl/>
        </w:rPr>
        <w:t>בצורה</w:t>
      </w:r>
      <w:r>
        <w:rPr>
          <w:rtl/>
        </w:rPr>
        <w:t xml:space="preserve"> בינונית, הצורה הפוסטולרית על שטח רחב </w:t>
      </w:r>
      <w:r>
        <w:rPr>
          <w:rtl/>
        </w:rPr>
        <w:tab/>
        <w:t>10%</w:t>
      </w:r>
    </w:p>
    <w:p w14:paraId="657AF51F" w14:textId="77777777" w:rsidR="00EB6524" w:rsidRDefault="00EB6524">
      <w:pPr>
        <w:pStyle w:val="P00"/>
        <w:tabs>
          <w:tab w:val="clear" w:pos="2835"/>
          <w:tab w:val="clear" w:pos="6259"/>
          <w:tab w:val="right" w:pos="7938"/>
        </w:tabs>
        <w:spacing w:before="72"/>
        <w:ind w:left="1021" w:right="1701" w:hanging="397"/>
        <w:rPr>
          <w:rFonts w:hint="cs"/>
          <w:rtl/>
        </w:rPr>
      </w:pPr>
      <w:r>
        <w:rPr>
          <w:rtl/>
        </w:rPr>
        <w:t>(3)</w:t>
      </w:r>
      <w:r>
        <w:tab/>
      </w:r>
      <w:r>
        <w:rPr>
          <w:rFonts w:hint="eastAsia"/>
          <w:rtl/>
        </w:rPr>
        <w:t>הצורה</w:t>
      </w:r>
      <w:r>
        <w:rPr>
          <w:rtl/>
        </w:rPr>
        <w:t xml:space="preserve"> הקשה עם היווצרות </w:t>
      </w:r>
      <w:r>
        <w:t>KELOIDS</w:t>
      </w:r>
      <w:r>
        <w:rPr>
          <w:rtl/>
        </w:rPr>
        <w:t xml:space="preserve"> </w:t>
      </w:r>
      <w:r>
        <w:rPr>
          <w:rFonts w:hint="eastAsia"/>
          <w:rtl/>
        </w:rPr>
        <w:t>המעוררים</w:t>
      </w:r>
      <w:r>
        <w:rPr>
          <w:rtl/>
        </w:rPr>
        <w:t xml:space="preserve"> דחיה </w:t>
      </w:r>
      <w:r>
        <w:rPr>
          <w:rtl/>
        </w:rPr>
        <w:tab/>
        <w:t>20%</w:t>
      </w:r>
    </w:p>
    <w:p w14:paraId="391A9681" w14:textId="77777777" w:rsidR="00EB6524" w:rsidRDefault="00EB6524">
      <w:pPr>
        <w:pStyle w:val="P00"/>
        <w:tabs>
          <w:tab w:val="clear" w:pos="2835"/>
          <w:tab w:val="clear" w:pos="6259"/>
          <w:tab w:val="right" w:pos="7938"/>
        </w:tabs>
        <w:spacing w:before="72"/>
        <w:ind w:left="1021" w:right="1701" w:hanging="1021"/>
        <w:rPr>
          <w:b/>
          <w:bCs/>
          <w:rtl/>
        </w:rPr>
      </w:pPr>
      <w:r>
        <w:rPr>
          <w:sz w:val="32"/>
          <w:szCs w:val="32"/>
          <w:rtl/>
        </w:rPr>
        <w:t>80</w:t>
      </w:r>
      <w:r>
        <w:rPr>
          <w:rtl/>
        </w:rPr>
        <w:t>.</w:t>
      </w:r>
      <w:r>
        <w:rPr>
          <w:b/>
          <w:bCs/>
        </w:rPr>
        <w:tab/>
      </w:r>
      <w:r>
        <w:t>ECZEMA</w:t>
      </w:r>
      <w:r>
        <w:rPr>
          <w:b/>
          <w:bCs/>
          <w:rtl/>
        </w:rPr>
        <w:t xml:space="preserve"> </w:t>
      </w:r>
      <w:r>
        <w:rPr>
          <w:rtl/>
        </w:rPr>
        <w:t>כרונית</w:t>
      </w:r>
    </w:p>
    <w:p w14:paraId="4C0CB073" w14:textId="77777777" w:rsidR="00EB6524" w:rsidRDefault="00EB6524">
      <w:pPr>
        <w:pStyle w:val="P00"/>
        <w:tabs>
          <w:tab w:val="clear" w:pos="2835"/>
          <w:tab w:val="clear" w:pos="6259"/>
          <w:tab w:val="right" w:pos="7938"/>
        </w:tabs>
        <w:spacing w:before="72"/>
        <w:ind w:left="1021" w:right="1701" w:hanging="397"/>
        <w:rPr>
          <w:rFonts w:hint="cs"/>
          <w:rtl/>
        </w:rPr>
      </w:pPr>
      <w:r>
        <w:rPr>
          <w:rtl/>
        </w:rPr>
        <w:t>(1)</w:t>
      </w:r>
      <w:r>
        <w:tab/>
      </w:r>
      <w:r>
        <w:rPr>
          <w:rFonts w:hint="eastAsia"/>
          <w:rtl/>
        </w:rPr>
        <w:t>ההפרעות</w:t>
      </w:r>
      <w:r>
        <w:rPr>
          <w:rtl/>
        </w:rPr>
        <w:t xml:space="preserve"> בלתי ניכרות</w:t>
      </w:r>
      <w:r>
        <w:rPr>
          <w:rtl/>
        </w:rPr>
        <w:tab/>
        <w:t>0%</w:t>
      </w:r>
    </w:p>
    <w:p w14:paraId="1DDA0099" w14:textId="77777777" w:rsidR="00EB6524" w:rsidRDefault="00EB6524">
      <w:pPr>
        <w:pStyle w:val="P00"/>
        <w:tabs>
          <w:tab w:val="clear" w:pos="2835"/>
          <w:tab w:val="clear" w:pos="6259"/>
          <w:tab w:val="right" w:pos="7938"/>
        </w:tabs>
        <w:spacing w:before="72"/>
        <w:ind w:left="1021" w:right="1701" w:hanging="397"/>
        <w:rPr>
          <w:rFonts w:hint="cs"/>
          <w:rtl/>
        </w:rPr>
      </w:pPr>
      <w:r>
        <w:rPr>
          <w:rtl/>
        </w:rPr>
        <w:t>(2)</w:t>
      </w:r>
      <w:r>
        <w:tab/>
      </w:r>
      <w:r>
        <w:rPr>
          <w:rFonts w:hint="eastAsia"/>
          <w:rtl/>
        </w:rPr>
        <w:t>ההפרעות</w:t>
      </w:r>
      <w:r>
        <w:rPr>
          <w:rtl/>
        </w:rPr>
        <w:t xml:space="preserve"> קלות</w:t>
      </w:r>
      <w:r>
        <w:rPr>
          <w:rFonts w:hint="cs"/>
          <w:rtl/>
        </w:rPr>
        <w:tab/>
      </w:r>
      <w:r>
        <w:rPr>
          <w:rtl/>
        </w:rPr>
        <w:tab/>
        <w:t>10%</w:t>
      </w:r>
    </w:p>
    <w:p w14:paraId="4F55B8BC" w14:textId="77777777" w:rsidR="00EB6524" w:rsidRDefault="00EB6524">
      <w:pPr>
        <w:pStyle w:val="P00"/>
        <w:tabs>
          <w:tab w:val="clear" w:pos="2835"/>
          <w:tab w:val="clear" w:pos="6259"/>
          <w:tab w:val="right" w:pos="7938"/>
        </w:tabs>
        <w:spacing w:before="72"/>
        <w:ind w:left="1021" w:right="1701" w:hanging="397"/>
        <w:rPr>
          <w:rFonts w:hint="cs"/>
          <w:rtl/>
        </w:rPr>
      </w:pPr>
      <w:r>
        <w:rPr>
          <w:rtl/>
        </w:rPr>
        <w:t>(3)</w:t>
      </w:r>
      <w:r>
        <w:tab/>
      </w:r>
      <w:r>
        <w:rPr>
          <w:rFonts w:hint="eastAsia"/>
          <w:rtl/>
        </w:rPr>
        <w:t>ההפרעות</w:t>
      </w:r>
      <w:r>
        <w:rPr>
          <w:rtl/>
        </w:rPr>
        <w:t xml:space="preserve"> בינוניות</w:t>
      </w:r>
      <w:r>
        <w:rPr>
          <w:rtl/>
        </w:rPr>
        <w:tab/>
        <w:t>20%</w:t>
      </w:r>
    </w:p>
    <w:p w14:paraId="269CE542" w14:textId="77777777" w:rsidR="00EB6524" w:rsidRDefault="00EB6524">
      <w:pPr>
        <w:pStyle w:val="P00"/>
        <w:tabs>
          <w:tab w:val="clear" w:pos="2835"/>
          <w:tab w:val="clear" w:pos="6259"/>
          <w:tab w:val="right" w:pos="7938"/>
        </w:tabs>
        <w:spacing w:before="72"/>
        <w:ind w:left="1021" w:right="1701" w:hanging="397"/>
        <w:rPr>
          <w:rtl/>
        </w:rPr>
      </w:pPr>
      <w:r>
        <w:rPr>
          <w:rtl/>
        </w:rPr>
        <w:t>(4)</w:t>
      </w:r>
      <w:r>
        <w:tab/>
      </w:r>
      <w:r>
        <w:rPr>
          <w:rFonts w:hint="eastAsia"/>
          <w:rtl/>
        </w:rPr>
        <w:t>בצורה</w:t>
      </w:r>
      <w:r>
        <w:rPr>
          <w:rtl/>
        </w:rPr>
        <w:t xml:space="preserve"> קשה, ההפרעות כלליות ניכרות ומעוררות דחיה</w:t>
      </w:r>
      <w:r>
        <w:rPr>
          <w:rtl/>
        </w:rPr>
        <w:tab/>
        <w:t>30%</w:t>
      </w:r>
    </w:p>
    <w:p w14:paraId="6C13CA19" w14:textId="77777777" w:rsidR="00EB6524" w:rsidRDefault="00EB6524">
      <w:pPr>
        <w:pStyle w:val="P00"/>
        <w:tabs>
          <w:tab w:val="clear" w:pos="2835"/>
          <w:tab w:val="clear" w:pos="6259"/>
          <w:tab w:val="right" w:pos="7938"/>
        </w:tabs>
        <w:spacing w:before="72"/>
        <w:ind w:left="1021" w:right="1701" w:hanging="1021"/>
        <w:rPr>
          <w:rtl/>
        </w:rPr>
      </w:pPr>
      <w:r>
        <w:rPr>
          <w:rFonts w:cs="Miriam"/>
          <w:sz w:val="32"/>
          <w:szCs w:val="32"/>
          <w:rtl/>
        </w:rPr>
        <w:t>81</w:t>
      </w:r>
      <w:r>
        <w:rPr>
          <w:rtl/>
        </w:rPr>
        <w:t>.</w:t>
      </w:r>
      <w:r>
        <w:tab/>
        <w:t>LUPUS ERYTHEMATOSUS DISCOID FORM</w:t>
      </w:r>
    </w:p>
    <w:p w14:paraId="4E3D18F7" w14:textId="77777777" w:rsidR="00EB6524" w:rsidRDefault="00EB6524">
      <w:pPr>
        <w:pStyle w:val="P00"/>
        <w:tabs>
          <w:tab w:val="clear" w:pos="2835"/>
          <w:tab w:val="clear" w:pos="6259"/>
          <w:tab w:val="right" w:pos="7938"/>
        </w:tabs>
        <w:spacing w:before="72"/>
        <w:ind w:left="1021" w:right="1701" w:hanging="397"/>
        <w:rPr>
          <w:rFonts w:hint="cs"/>
          <w:rtl/>
        </w:rPr>
      </w:pPr>
      <w:r>
        <w:rPr>
          <w:rtl/>
        </w:rPr>
        <w:t>(1)</w:t>
      </w:r>
      <w:r>
        <w:tab/>
      </w:r>
      <w:r>
        <w:rPr>
          <w:rFonts w:hint="eastAsia"/>
          <w:rtl/>
        </w:rPr>
        <w:t>בצורה</w:t>
      </w:r>
      <w:r>
        <w:rPr>
          <w:rtl/>
        </w:rPr>
        <w:t xml:space="preserve"> קלה</w:t>
      </w:r>
      <w:r>
        <w:rPr>
          <w:rFonts w:hint="cs"/>
          <w:rtl/>
        </w:rPr>
        <w:tab/>
      </w:r>
      <w:r>
        <w:rPr>
          <w:rtl/>
        </w:rPr>
        <w:tab/>
        <w:t>0%</w:t>
      </w:r>
    </w:p>
    <w:p w14:paraId="18F3AD8D" w14:textId="77777777" w:rsidR="00EB6524" w:rsidRDefault="00EB6524">
      <w:pPr>
        <w:pStyle w:val="P00"/>
        <w:tabs>
          <w:tab w:val="clear" w:pos="2835"/>
          <w:tab w:val="clear" w:pos="6259"/>
          <w:tab w:val="right" w:pos="7938"/>
        </w:tabs>
        <w:spacing w:before="72"/>
        <w:ind w:left="1021" w:right="1701" w:hanging="397"/>
        <w:rPr>
          <w:rFonts w:hint="cs"/>
          <w:rtl/>
        </w:rPr>
      </w:pPr>
      <w:r>
        <w:rPr>
          <w:rtl/>
        </w:rPr>
        <w:t>(2)</w:t>
      </w:r>
      <w:r>
        <w:tab/>
      </w:r>
      <w:r>
        <w:rPr>
          <w:rFonts w:hint="eastAsia"/>
          <w:rtl/>
        </w:rPr>
        <w:t>בצורה</w:t>
      </w:r>
      <w:r>
        <w:rPr>
          <w:rtl/>
        </w:rPr>
        <w:t xml:space="preserve"> בינונית</w:t>
      </w:r>
      <w:r>
        <w:rPr>
          <w:rFonts w:hint="cs"/>
          <w:rtl/>
        </w:rPr>
        <w:tab/>
      </w:r>
      <w:r>
        <w:rPr>
          <w:rtl/>
        </w:rPr>
        <w:tab/>
        <w:t>10%</w:t>
      </w:r>
    </w:p>
    <w:p w14:paraId="5755AA53" w14:textId="77777777" w:rsidR="00EB6524" w:rsidRDefault="00EB6524">
      <w:pPr>
        <w:pStyle w:val="P00"/>
        <w:tabs>
          <w:tab w:val="clear" w:pos="2835"/>
          <w:tab w:val="clear" w:pos="6259"/>
          <w:tab w:val="right" w:pos="7938"/>
        </w:tabs>
        <w:spacing w:before="72"/>
        <w:ind w:left="1021" w:right="1701" w:hanging="397"/>
        <w:rPr>
          <w:rFonts w:hint="cs"/>
          <w:rtl/>
        </w:rPr>
      </w:pPr>
      <w:r>
        <w:rPr>
          <w:rtl/>
        </w:rPr>
        <w:t>(3)</w:t>
      </w:r>
      <w:r>
        <w:tab/>
      </w:r>
      <w:r>
        <w:rPr>
          <w:rFonts w:hint="eastAsia"/>
          <w:rtl/>
        </w:rPr>
        <w:t>בצורה</w:t>
      </w:r>
      <w:r>
        <w:rPr>
          <w:rtl/>
        </w:rPr>
        <w:t xml:space="preserve"> קשה</w:t>
      </w:r>
      <w:r>
        <w:rPr>
          <w:rtl/>
        </w:rPr>
        <w:tab/>
      </w:r>
      <w:r>
        <w:rPr>
          <w:rFonts w:hint="cs"/>
          <w:rtl/>
        </w:rPr>
        <w:tab/>
      </w:r>
      <w:r>
        <w:rPr>
          <w:rtl/>
        </w:rPr>
        <w:t>20%</w:t>
      </w:r>
    </w:p>
    <w:p w14:paraId="0C742386" w14:textId="77777777" w:rsidR="00EB6524" w:rsidRDefault="00EB6524">
      <w:pPr>
        <w:pStyle w:val="P00"/>
        <w:tabs>
          <w:tab w:val="clear" w:pos="2835"/>
          <w:tab w:val="clear" w:pos="6259"/>
          <w:tab w:val="right" w:pos="7938"/>
        </w:tabs>
        <w:spacing w:before="72"/>
        <w:ind w:left="1021" w:right="1701" w:hanging="1021"/>
        <w:rPr>
          <w:rtl/>
        </w:rPr>
      </w:pPr>
      <w:r>
        <w:rPr>
          <w:rFonts w:cs="Miriam"/>
          <w:sz w:val="32"/>
          <w:szCs w:val="32"/>
          <w:rtl/>
        </w:rPr>
        <w:t>82</w:t>
      </w:r>
      <w:r>
        <w:rPr>
          <w:rtl/>
        </w:rPr>
        <w:t>.</w:t>
      </w:r>
      <w:r>
        <w:tab/>
        <w:t>CALLOSITAS, VERRUCAE PLANTARES</w:t>
      </w:r>
    </w:p>
    <w:p w14:paraId="5E837856" w14:textId="77777777" w:rsidR="00EB6524" w:rsidRDefault="00EB6524">
      <w:pPr>
        <w:pStyle w:val="P00"/>
        <w:tabs>
          <w:tab w:val="clear" w:pos="2835"/>
          <w:tab w:val="clear" w:pos="6259"/>
          <w:tab w:val="right" w:pos="7938"/>
        </w:tabs>
        <w:spacing w:before="72"/>
        <w:ind w:left="1021" w:right="1701" w:hanging="397"/>
        <w:rPr>
          <w:rFonts w:hint="cs"/>
          <w:rtl/>
        </w:rPr>
      </w:pPr>
      <w:r>
        <w:rPr>
          <w:rtl/>
        </w:rPr>
        <w:t>(1)</w:t>
      </w:r>
      <w:r>
        <w:tab/>
      </w:r>
      <w:r>
        <w:rPr>
          <w:rFonts w:hint="eastAsia"/>
          <w:rtl/>
        </w:rPr>
        <w:t>בצורה</w:t>
      </w:r>
      <w:r>
        <w:rPr>
          <w:rtl/>
        </w:rPr>
        <w:t xml:space="preserve"> קלה</w:t>
      </w:r>
      <w:r>
        <w:rPr>
          <w:rFonts w:hint="cs"/>
          <w:rtl/>
        </w:rPr>
        <w:tab/>
      </w:r>
      <w:r>
        <w:rPr>
          <w:rtl/>
        </w:rPr>
        <w:tab/>
        <w:t>0%</w:t>
      </w:r>
    </w:p>
    <w:p w14:paraId="74AC5EF8" w14:textId="77777777" w:rsidR="00EB6524" w:rsidRDefault="00EB6524">
      <w:pPr>
        <w:pStyle w:val="P00"/>
        <w:tabs>
          <w:tab w:val="clear" w:pos="2835"/>
          <w:tab w:val="clear" w:pos="6259"/>
          <w:tab w:val="right" w:pos="7938"/>
        </w:tabs>
        <w:spacing w:before="72"/>
        <w:ind w:left="1021" w:right="1701" w:hanging="397"/>
        <w:rPr>
          <w:rFonts w:hint="cs"/>
          <w:rtl/>
        </w:rPr>
      </w:pPr>
      <w:r>
        <w:rPr>
          <w:rtl/>
        </w:rPr>
        <w:t>(2)</w:t>
      </w:r>
      <w:r>
        <w:tab/>
      </w:r>
      <w:r>
        <w:rPr>
          <w:rFonts w:hint="eastAsia"/>
          <w:rtl/>
        </w:rPr>
        <w:t>בצורה</w:t>
      </w:r>
      <w:r>
        <w:rPr>
          <w:rtl/>
        </w:rPr>
        <w:t xml:space="preserve"> קשה, הפרעות בהליכה</w:t>
      </w:r>
      <w:r>
        <w:rPr>
          <w:rtl/>
        </w:rPr>
        <w:tab/>
        <w:t>10%</w:t>
      </w:r>
    </w:p>
    <w:p w14:paraId="13C4473C" w14:textId="77777777" w:rsidR="00EB6524" w:rsidRDefault="00EB6524">
      <w:pPr>
        <w:pStyle w:val="P00"/>
        <w:tabs>
          <w:tab w:val="clear" w:pos="2835"/>
          <w:tab w:val="clear" w:pos="6259"/>
          <w:tab w:val="right" w:pos="7938"/>
        </w:tabs>
        <w:spacing w:before="72"/>
        <w:ind w:left="1021" w:right="1701" w:hanging="1021"/>
        <w:rPr>
          <w:rtl/>
        </w:rPr>
      </w:pPr>
      <w:r>
        <w:rPr>
          <w:rFonts w:cs="Miriam"/>
          <w:sz w:val="32"/>
          <w:szCs w:val="32"/>
          <w:rtl/>
        </w:rPr>
        <w:t>83</w:t>
      </w:r>
      <w:r>
        <w:rPr>
          <w:rtl/>
        </w:rPr>
        <w:t>.</w:t>
      </w:r>
      <w:r>
        <w:rPr>
          <w:rtl/>
        </w:rPr>
        <w:tab/>
      </w:r>
      <w:r>
        <w:t>DERMATITIS</w:t>
      </w:r>
    </w:p>
    <w:p w14:paraId="6BED7514" w14:textId="77777777" w:rsidR="00EB6524" w:rsidRDefault="00EB6524">
      <w:pPr>
        <w:pStyle w:val="P00"/>
        <w:tabs>
          <w:tab w:val="clear" w:pos="2835"/>
          <w:tab w:val="clear" w:pos="6259"/>
          <w:tab w:val="right" w:pos="7938"/>
        </w:tabs>
        <w:spacing w:before="72"/>
        <w:ind w:left="624" w:right="1134"/>
        <w:rPr>
          <w:rFonts w:hint="cs"/>
          <w:rtl/>
        </w:rPr>
      </w:pPr>
      <w:r>
        <w:t>DERMATITIS</w:t>
      </w:r>
      <w:r>
        <w:rPr>
          <w:rtl/>
        </w:rPr>
        <w:t xml:space="preserve"> </w:t>
      </w:r>
      <w:r>
        <w:rPr>
          <w:rFonts w:hint="eastAsia"/>
          <w:rtl/>
        </w:rPr>
        <w:t>מכל</w:t>
      </w:r>
      <w:r>
        <w:rPr>
          <w:rtl/>
        </w:rPr>
        <w:t xml:space="preserve"> הסוגים פרט ל-</w:t>
      </w:r>
      <w:r>
        <w:t>DERMATITIS ACTINICA</w:t>
      </w:r>
      <w:r>
        <w:rPr>
          <w:rtl/>
        </w:rPr>
        <w:t xml:space="preserve"> </w:t>
      </w:r>
      <w:r>
        <w:rPr>
          <w:rFonts w:hint="eastAsia"/>
          <w:rtl/>
        </w:rPr>
        <w:t>או</w:t>
      </w:r>
      <w:r>
        <w:rPr>
          <w:rtl/>
        </w:rPr>
        <w:t xml:space="preserve"> </w:t>
      </w:r>
      <w:r>
        <w:t>X-RAY</w:t>
      </w:r>
      <w:r>
        <w:rPr>
          <w:rtl/>
        </w:rPr>
        <w:t xml:space="preserve"> </w:t>
      </w:r>
      <w:r>
        <w:t>DERMATITIS</w:t>
      </w:r>
      <w:r>
        <w:rPr>
          <w:rtl/>
        </w:rPr>
        <w:t xml:space="preserve"> - אחוזי הנכות ייקבעו לפי סעיף 80.</w:t>
      </w:r>
    </w:p>
    <w:p w14:paraId="0FB16785" w14:textId="77777777" w:rsidR="00EB6524" w:rsidRDefault="00EB6524">
      <w:pPr>
        <w:pStyle w:val="P00"/>
        <w:tabs>
          <w:tab w:val="clear" w:pos="2835"/>
          <w:tab w:val="clear" w:pos="6259"/>
          <w:tab w:val="right" w:pos="7938"/>
        </w:tabs>
        <w:spacing w:before="72"/>
        <w:ind w:left="1021" w:right="1701" w:hanging="1021"/>
        <w:rPr>
          <w:rtl/>
        </w:rPr>
      </w:pPr>
      <w:r>
        <w:rPr>
          <w:rtl/>
        </w:rPr>
        <w:t>‏‏</w:t>
      </w:r>
      <w:r>
        <w:rPr>
          <w:rFonts w:cs="Miriam"/>
          <w:sz w:val="32"/>
          <w:szCs w:val="32"/>
          <w:rtl/>
        </w:rPr>
        <w:t>84</w:t>
      </w:r>
      <w:r>
        <w:rPr>
          <w:rtl/>
        </w:rPr>
        <w:t>.</w:t>
      </w:r>
      <w:r>
        <w:rPr>
          <w:rtl/>
        </w:rPr>
        <w:tab/>
      </w:r>
      <w:r>
        <w:t>DERMATITIS ACTINICA</w:t>
      </w:r>
      <w:r>
        <w:rPr>
          <w:rtl/>
        </w:rPr>
        <w:t xml:space="preserve"> </w:t>
      </w:r>
    </w:p>
    <w:p w14:paraId="23DD187C" w14:textId="77777777" w:rsidR="00EB6524" w:rsidRDefault="00EB6524">
      <w:pPr>
        <w:pStyle w:val="P00"/>
        <w:tabs>
          <w:tab w:val="clear" w:pos="2835"/>
          <w:tab w:val="clear" w:pos="6259"/>
          <w:tab w:val="right" w:pos="7938"/>
        </w:tabs>
        <w:spacing w:before="72"/>
        <w:ind w:left="624" w:right="1134"/>
        <w:rPr>
          <w:rFonts w:hint="cs"/>
          <w:rtl/>
        </w:rPr>
      </w:pPr>
      <w:r>
        <w:rPr>
          <w:rFonts w:hint="eastAsia"/>
          <w:rtl/>
        </w:rPr>
        <w:t>אחוזי</w:t>
      </w:r>
      <w:r>
        <w:rPr>
          <w:rtl/>
        </w:rPr>
        <w:t xml:space="preserve"> הנכות ייקבעו לפי סעיף 81</w:t>
      </w:r>
      <w:r>
        <w:rPr>
          <w:rFonts w:hint="cs"/>
          <w:rtl/>
        </w:rPr>
        <w:t>.</w:t>
      </w:r>
    </w:p>
    <w:p w14:paraId="7401053E" w14:textId="77777777" w:rsidR="00EB6524" w:rsidRDefault="00EB6524">
      <w:pPr>
        <w:pStyle w:val="P00"/>
        <w:tabs>
          <w:tab w:val="clear" w:pos="2835"/>
          <w:tab w:val="clear" w:pos="6259"/>
          <w:tab w:val="right" w:pos="7938"/>
        </w:tabs>
        <w:spacing w:before="72"/>
        <w:ind w:left="1021" w:right="1701" w:hanging="1021"/>
        <w:rPr>
          <w:rtl/>
        </w:rPr>
      </w:pPr>
      <w:r>
        <w:rPr>
          <w:rtl/>
        </w:rPr>
        <w:t>‏‏</w:t>
      </w:r>
      <w:r>
        <w:rPr>
          <w:rFonts w:cs="Miriam"/>
          <w:sz w:val="32"/>
          <w:szCs w:val="32"/>
          <w:rtl/>
        </w:rPr>
        <w:t>85</w:t>
      </w:r>
      <w:r>
        <w:rPr>
          <w:rtl/>
        </w:rPr>
        <w:t>.</w:t>
      </w:r>
      <w:r>
        <w:rPr>
          <w:rtl/>
        </w:rPr>
        <w:tab/>
      </w:r>
      <w:r>
        <w:t>X-RAY DERMATITIS</w:t>
      </w:r>
    </w:p>
    <w:p w14:paraId="6632FE34" w14:textId="77777777" w:rsidR="00EB6524" w:rsidRDefault="00EB6524">
      <w:pPr>
        <w:pStyle w:val="P00"/>
        <w:tabs>
          <w:tab w:val="clear" w:pos="2835"/>
          <w:tab w:val="clear" w:pos="6259"/>
          <w:tab w:val="right" w:pos="7938"/>
        </w:tabs>
        <w:spacing w:before="72"/>
        <w:ind w:left="624" w:right="1134"/>
        <w:rPr>
          <w:rFonts w:hint="cs"/>
          <w:rtl/>
        </w:rPr>
      </w:pPr>
      <w:r>
        <w:rPr>
          <w:rFonts w:hint="eastAsia"/>
          <w:rtl/>
        </w:rPr>
        <w:t>אחוזי</w:t>
      </w:r>
      <w:r>
        <w:rPr>
          <w:rtl/>
        </w:rPr>
        <w:t xml:space="preserve"> הנכות ייקבעו בהתאם לסעיף 75</w:t>
      </w:r>
      <w:r>
        <w:rPr>
          <w:rFonts w:hint="cs"/>
          <w:rtl/>
        </w:rPr>
        <w:t>.</w:t>
      </w:r>
    </w:p>
    <w:p w14:paraId="4D4EF345" w14:textId="77777777" w:rsidR="00EB6524" w:rsidRDefault="00EB6524">
      <w:pPr>
        <w:pStyle w:val="P00"/>
        <w:tabs>
          <w:tab w:val="clear" w:pos="2835"/>
          <w:tab w:val="clear" w:pos="6259"/>
          <w:tab w:val="right" w:pos="7938"/>
        </w:tabs>
        <w:spacing w:before="72"/>
        <w:ind w:left="1021" w:right="1701" w:hanging="1021"/>
        <w:rPr>
          <w:rtl/>
        </w:rPr>
      </w:pPr>
      <w:r>
        <w:rPr>
          <w:rtl/>
        </w:rPr>
        <w:t>‏‏</w:t>
      </w:r>
      <w:r>
        <w:rPr>
          <w:rFonts w:cs="Miriam"/>
          <w:sz w:val="32"/>
          <w:szCs w:val="32"/>
          <w:rtl/>
        </w:rPr>
        <w:t>86</w:t>
      </w:r>
      <w:r>
        <w:rPr>
          <w:rtl/>
        </w:rPr>
        <w:t>.</w:t>
      </w:r>
      <w:r>
        <w:tab/>
        <w:t>ERYSIPELAS RECIDIVANS</w:t>
      </w:r>
    </w:p>
    <w:p w14:paraId="68D78ADC" w14:textId="77777777" w:rsidR="00EB6524" w:rsidRDefault="00EB6524">
      <w:pPr>
        <w:pStyle w:val="P00"/>
        <w:tabs>
          <w:tab w:val="clear" w:pos="2835"/>
          <w:tab w:val="clear" w:pos="6259"/>
          <w:tab w:val="right" w:pos="7938"/>
        </w:tabs>
        <w:spacing w:before="72"/>
        <w:ind w:left="1021" w:right="1701" w:hanging="397"/>
        <w:rPr>
          <w:rtl/>
        </w:rPr>
      </w:pPr>
      <w:r>
        <w:rPr>
          <w:rtl/>
        </w:rPr>
        <w:t>(1)</w:t>
      </w:r>
      <w:r>
        <w:tab/>
      </w:r>
      <w:r>
        <w:rPr>
          <w:rFonts w:hint="eastAsia"/>
          <w:rtl/>
        </w:rPr>
        <w:t>בצורה</w:t>
      </w:r>
      <w:r>
        <w:rPr>
          <w:rtl/>
        </w:rPr>
        <w:t xml:space="preserve"> קלה, 6-1 התקפים לשנה</w:t>
      </w:r>
      <w:r>
        <w:rPr>
          <w:rtl/>
        </w:rPr>
        <w:tab/>
        <w:t>10%</w:t>
      </w:r>
    </w:p>
    <w:p w14:paraId="2FF7103C" w14:textId="77777777" w:rsidR="00EB6524" w:rsidRDefault="00EB6524">
      <w:pPr>
        <w:pStyle w:val="P00"/>
        <w:tabs>
          <w:tab w:val="clear" w:pos="2835"/>
          <w:tab w:val="clear" w:pos="6259"/>
          <w:tab w:val="right" w:pos="7938"/>
        </w:tabs>
        <w:spacing w:before="72"/>
        <w:ind w:left="1021" w:right="1701" w:hanging="397"/>
        <w:rPr>
          <w:rtl/>
        </w:rPr>
      </w:pPr>
      <w:r>
        <w:rPr>
          <w:rtl/>
        </w:rPr>
        <w:t>(2)</w:t>
      </w:r>
      <w:r>
        <w:tab/>
      </w:r>
      <w:r>
        <w:rPr>
          <w:rFonts w:hint="eastAsia"/>
          <w:rtl/>
        </w:rPr>
        <w:t>בצורה</w:t>
      </w:r>
      <w:r>
        <w:rPr>
          <w:rtl/>
        </w:rPr>
        <w:t xml:space="preserve"> בינונית, לפחות התקף אחד לחודש</w:t>
      </w:r>
      <w:r>
        <w:rPr>
          <w:rtl/>
        </w:rPr>
        <w:tab/>
        <w:t>20%</w:t>
      </w:r>
    </w:p>
    <w:p w14:paraId="3436A05E" w14:textId="77777777" w:rsidR="00EB6524" w:rsidRDefault="00EB6524">
      <w:pPr>
        <w:pStyle w:val="P00"/>
        <w:tabs>
          <w:tab w:val="clear" w:pos="2835"/>
          <w:tab w:val="clear" w:pos="6259"/>
          <w:tab w:val="right" w:pos="7938"/>
        </w:tabs>
        <w:spacing w:before="72"/>
        <w:ind w:left="1021" w:right="1701" w:hanging="397"/>
        <w:rPr>
          <w:rFonts w:hint="cs"/>
          <w:rtl/>
        </w:rPr>
      </w:pPr>
      <w:r>
        <w:rPr>
          <w:rtl/>
        </w:rPr>
        <w:t>(3)</w:t>
      </w:r>
      <w:r>
        <w:tab/>
      </w:r>
      <w:r>
        <w:rPr>
          <w:rFonts w:hint="eastAsia"/>
          <w:rtl/>
        </w:rPr>
        <w:t>בצורה</w:t>
      </w:r>
      <w:r>
        <w:rPr>
          <w:rtl/>
        </w:rPr>
        <w:t xml:space="preserve"> קשה: יותר מהתקף אחד לחודש ובצורה של </w:t>
      </w:r>
      <w:r>
        <w:t>ELEPHANTIASIS NOSTRAS</w:t>
      </w:r>
    </w:p>
    <w:p w14:paraId="2EB3166F" w14:textId="77777777" w:rsidR="00EB6524" w:rsidRDefault="00EB6524">
      <w:pPr>
        <w:pStyle w:val="P00"/>
        <w:tabs>
          <w:tab w:val="clear" w:pos="2835"/>
          <w:tab w:val="clear" w:pos="6259"/>
          <w:tab w:val="right" w:pos="7938"/>
        </w:tabs>
        <w:spacing w:before="72"/>
        <w:ind w:left="1418" w:right="1701" w:hanging="397"/>
        <w:rPr>
          <w:rtl/>
        </w:rPr>
      </w:pPr>
      <w:r>
        <w:rPr>
          <w:rtl/>
        </w:rPr>
        <w:t>(א)</w:t>
      </w:r>
      <w:r>
        <w:tab/>
      </w:r>
      <w:r>
        <w:rPr>
          <w:rFonts w:hint="eastAsia"/>
          <w:rtl/>
        </w:rPr>
        <w:t>ברגל</w:t>
      </w:r>
      <w:r>
        <w:rPr>
          <w:rtl/>
        </w:rPr>
        <w:t xml:space="preserve"> אחת</w:t>
      </w:r>
      <w:r>
        <w:rPr>
          <w:rFonts w:hint="cs"/>
          <w:rtl/>
        </w:rPr>
        <w:tab/>
      </w:r>
      <w:r>
        <w:rPr>
          <w:rtl/>
        </w:rPr>
        <w:tab/>
        <w:t>30%</w:t>
      </w:r>
    </w:p>
    <w:p w14:paraId="27706376" w14:textId="77777777" w:rsidR="00EB6524" w:rsidRDefault="00EB6524">
      <w:pPr>
        <w:pStyle w:val="P00"/>
        <w:tabs>
          <w:tab w:val="clear" w:pos="2835"/>
          <w:tab w:val="clear" w:pos="6259"/>
          <w:tab w:val="right" w:pos="7938"/>
        </w:tabs>
        <w:spacing w:before="72"/>
        <w:ind w:left="1418" w:right="1701" w:hanging="397"/>
        <w:rPr>
          <w:rtl/>
        </w:rPr>
      </w:pPr>
      <w:r>
        <w:rPr>
          <w:rtl/>
        </w:rPr>
        <w:t>(ב)</w:t>
      </w:r>
      <w:r>
        <w:tab/>
      </w:r>
      <w:r>
        <w:rPr>
          <w:rFonts w:hint="eastAsia"/>
          <w:rtl/>
        </w:rPr>
        <w:t>בשתי</w:t>
      </w:r>
      <w:r>
        <w:rPr>
          <w:rtl/>
        </w:rPr>
        <w:t xml:space="preserve"> הרגליים</w:t>
      </w:r>
      <w:r>
        <w:rPr>
          <w:rtl/>
        </w:rPr>
        <w:tab/>
        <w:t>50%</w:t>
      </w:r>
    </w:p>
    <w:p w14:paraId="1DA4761E" w14:textId="77777777" w:rsidR="00EB6524" w:rsidRDefault="00EB6524">
      <w:pPr>
        <w:pStyle w:val="P00"/>
        <w:tabs>
          <w:tab w:val="clear" w:pos="2835"/>
          <w:tab w:val="clear" w:pos="6259"/>
          <w:tab w:val="right" w:pos="7938"/>
        </w:tabs>
        <w:spacing w:before="72"/>
        <w:ind w:left="1021" w:right="1701" w:hanging="1021"/>
        <w:rPr>
          <w:rFonts w:hint="cs"/>
          <w:rtl/>
        </w:rPr>
      </w:pPr>
      <w:bookmarkStart w:id="246" w:name="Seif113"/>
      <w:bookmarkEnd w:id="246"/>
      <w:r>
        <w:rPr>
          <w:rFonts w:cs="Miriam"/>
          <w:szCs w:val="32"/>
          <w:rtl/>
          <w:lang w:val="he-IL"/>
        </w:rPr>
        <w:pict w14:anchorId="1D61A741">
          <v:shape id="_x0000_s2213" type="#_x0000_t202" style="position:absolute;left:0;text-align:left;margin-left:470.25pt;margin-top:6.75pt;width:1in;height:16.3pt;z-index:251695616" filled="f" stroked="f">
            <v:textbox inset="1mm,,1mm">
              <w:txbxContent>
                <w:p w14:paraId="326AE6F8" w14:textId="77777777" w:rsidR="00267E85" w:rsidRDefault="00267E85">
                  <w:pPr>
                    <w:spacing w:line="160" w:lineRule="exact"/>
                    <w:jc w:val="left"/>
                    <w:rPr>
                      <w:rFonts w:cs="Miriam" w:hint="cs"/>
                      <w:szCs w:val="18"/>
                      <w:rtl/>
                    </w:rPr>
                  </w:pPr>
                  <w:r>
                    <w:rPr>
                      <w:rFonts w:cs="Miriam" w:hint="cs"/>
                      <w:szCs w:val="18"/>
                      <w:rtl/>
                    </w:rPr>
                    <w:t>שחפת העור</w:t>
                  </w:r>
                </w:p>
              </w:txbxContent>
            </v:textbox>
          </v:shape>
        </w:pict>
      </w:r>
      <w:r>
        <w:rPr>
          <w:rFonts w:cs="Miriam"/>
          <w:sz w:val="32"/>
          <w:szCs w:val="32"/>
          <w:rtl/>
        </w:rPr>
        <w:t>87</w:t>
      </w:r>
      <w:r>
        <w:rPr>
          <w:rtl/>
        </w:rPr>
        <w:t>.</w:t>
      </w:r>
      <w:r>
        <w:tab/>
      </w:r>
      <w:r>
        <w:rPr>
          <w:rtl/>
        </w:rPr>
        <w:t>(1)</w:t>
      </w:r>
      <w:r>
        <w:tab/>
      </w:r>
      <w:r>
        <w:rPr>
          <w:rFonts w:hint="eastAsia"/>
          <w:rtl/>
        </w:rPr>
        <w:t>במצב</w:t>
      </w:r>
      <w:r>
        <w:rPr>
          <w:rtl/>
        </w:rPr>
        <w:t xml:space="preserve"> של פעילות התהליך</w:t>
      </w:r>
    </w:p>
    <w:p w14:paraId="495424FB" w14:textId="77777777" w:rsidR="00EB6524" w:rsidRDefault="00EB6524">
      <w:pPr>
        <w:pStyle w:val="P00"/>
        <w:tabs>
          <w:tab w:val="clear" w:pos="2835"/>
          <w:tab w:val="clear" w:pos="6259"/>
          <w:tab w:val="right" w:pos="7938"/>
        </w:tabs>
        <w:spacing w:before="72"/>
        <w:ind w:left="1418" w:right="1701" w:hanging="397"/>
        <w:rPr>
          <w:rtl/>
        </w:rPr>
      </w:pPr>
      <w:r>
        <w:rPr>
          <w:rtl/>
        </w:rPr>
        <w:t>(א)</w:t>
      </w:r>
      <w:r>
        <w:tab/>
      </w:r>
      <w:r>
        <w:rPr>
          <w:rFonts w:hint="eastAsia"/>
          <w:rtl/>
        </w:rPr>
        <w:t>בצורה</w:t>
      </w:r>
      <w:r>
        <w:rPr>
          <w:rtl/>
        </w:rPr>
        <w:t xml:space="preserve"> קלה, שינויים מוגבלים </w:t>
      </w:r>
      <w:r>
        <w:rPr>
          <w:rtl/>
        </w:rPr>
        <w:tab/>
        <w:t>30%</w:t>
      </w:r>
    </w:p>
    <w:p w14:paraId="3C1B80FC" w14:textId="77777777" w:rsidR="00EB6524" w:rsidRDefault="00EB6524">
      <w:pPr>
        <w:pStyle w:val="P00"/>
        <w:tabs>
          <w:tab w:val="clear" w:pos="2835"/>
          <w:tab w:val="clear" w:pos="6259"/>
          <w:tab w:val="right" w:pos="7938"/>
        </w:tabs>
        <w:spacing w:before="72"/>
        <w:ind w:left="1418" w:right="1701" w:hanging="397"/>
        <w:rPr>
          <w:rtl/>
        </w:rPr>
      </w:pPr>
      <w:r>
        <w:rPr>
          <w:rtl/>
        </w:rPr>
        <w:t>(ב)</w:t>
      </w:r>
      <w:r>
        <w:tab/>
      </w:r>
      <w:r>
        <w:rPr>
          <w:rFonts w:hint="eastAsia"/>
          <w:rtl/>
        </w:rPr>
        <w:t>בצורה</w:t>
      </w:r>
      <w:r>
        <w:rPr>
          <w:rtl/>
        </w:rPr>
        <w:t xml:space="preserve"> קשה, שינויים נרחבים </w:t>
      </w:r>
      <w:r>
        <w:rPr>
          <w:rtl/>
        </w:rPr>
        <w:tab/>
        <w:t>50%</w:t>
      </w:r>
    </w:p>
    <w:p w14:paraId="0630082F" w14:textId="77777777" w:rsidR="00EB6524" w:rsidRDefault="00EB6524">
      <w:pPr>
        <w:pStyle w:val="P00"/>
        <w:tabs>
          <w:tab w:val="clear" w:pos="2835"/>
          <w:tab w:val="clear" w:pos="6259"/>
          <w:tab w:val="right" w:pos="7938"/>
        </w:tabs>
        <w:spacing w:before="72"/>
        <w:ind w:left="1021" w:right="1701" w:hanging="397"/>
        <w:rPr>
          <w:rFonts w:hint="cs"/>
          <w:rtl/>
        </w:rPr>
      </w:pPr>
      <w:r>
        <w:rPr>
          <w:rtl/>
        </w:rPr>
        <w:t>(2)</w:t>
      </w:r>
      <w:r>
        <w:tab/>
      </w:r>
      <w:r>
        <w:rPr>
          <w:rFonts w:hint="eastAsia"/>
          <w:rtl/>
        </w:rPr>
        <w:t>במצב</w:t>
      </w:r>
      <w:r>
        <w:rPr>
          <w:rtl/>
        </w:rPr>
        <w:t xml:space="preserve"> של יציבות</w:t>
      </w:r>
    </w:p>
    <w:p w14:paraId="7BB6B53C" w14:textId="77777777" w:rsidR="00EB6524" w:rsidRDefault="00EB6524">
      <w:pPr>
        <w:pStyle w:val="P00"/>
        <w:tabs>
          <w:tab w:val="clear" w:pos="2835"/>
          <w:tab w:val="clear" w:pos="6259"/>
          <w:tab w:val="right" w:pos="7938"/>
        </w:tabs>
        <w:spacing w:before="72"/>
        <w:ind w:left="1418" w:right="1701" w:hanging="397"/>
        <w:rPr>
          <w:rtl/>
        </w:rPr>
      </w:pPr>
      <w:r>
        <w:rPr>
          <w:rtl/>
        </w:rPr>
        <w:t>(א)</w:t>
      </w:r>
      <w:r>
        <w:tab/>
      </w:r>
      <w:r>
        <w:rPr>
          <w:rFonts w:hint="eastAsia"/>
          <w:rtl/>
        </w:rPr>
        <w:t>בצורה</w:t>
      </w:r>
      <w:r>
        <w:rPr>
          <w:rtl/>
        </w:rPr>
        <w:t xml:space="preserve"> קלה, השינויים מוגבלים</w:t>
      </w:r>
      <w:r>
        <w:rPr>
          <w:rtl/>
        </w:rPr>
        <w:tab/>
        <w:t>10%</w:t>
      </w:r>
    </w:p>
    <w:p w14:paraId="2B53A78C" w14:textId="77777777" w:rsidR="00EB6524" w:rsidRDefault="00EB6524">
      <w:pPr>
        <w:pStyle w:val="P00"/>
        <w:tabs>
          <w:tab w:val="clear" w:pos="2835"/>
          <w:tab w:val="clear" w:pos="6259"/>
          <w:tab w:val="right" w:pos="7938"/>
        </w:tabs>
        <w:spacing w:before="72"/>
        <w:ind w:left="1418" w:right="1701" w:hanging="397"/>
        <w:rPr>
          <w:rtl/>
        </w:rPr>
      </w:pPr>
      <w:r>
        <w:rPr>
          <w:rtl/>
        </w:rPr>
        <w:t>(ב)</w:t>
      </w:r>
      <w:r>
        <w:tab/>
      </w:r>
      <w:r>
        <w:rPr>
          <w:rFonts w:hint="eastAsia"/>
          <w:rtl/>
        </w:rPr>
        <w:t>בצורה</w:t>
      </w:r>
      <w:r>
        <w:rPr>
          <w:rtl/>
        </w:rPr>
        <w:t xml:space="preserve"> קשה, השינויים נרחבים</w:t>
      </w:r>
      <w:r>
        <w:rPr>
          <w:rtl/>
        </w:rPr>
        <w:tab/>
        <w:t>20%</w:t>
      </w:r>
    </w:p>
    <w:p w14:paraId="434F7D4D" w14:textId="77777777" w:rsidR="00EB6524" w:rsidRDefault="00EB6524">
      <w:pPr>
        <w:pStyle w:val="P00"/>
        <w:tabs>
          <w:tab w:val="clear" w:pos="2835"/>
          <w:tab w:val="clear" w:pos="6259"/>
          <w:tab w:val="right" w:pos="7938"/>
        </w:tabs>
        <w:spacing w:before="72"/>
        <w:ind w:left="1021" w:right="1701" w:hanging="397"/>
        <w:rPr>
          <w:rtl/>
        </w:rPr>
      </w:pPr>
      <w:r>
        <w:rPr>
          <w:rtl/>
        </w:rPr>
        <w:t>(3)</w:t>
      </w:r>
      <w:r>
        <w:tab/>
      </w:r>
      <w:r>
        <w:rPr>
          <w:rFonts w:hint="eastAsia"/>
          <w:rtl/>
        </w:rPr>
        <w:t>שחפת</w:t>
      </w:r>
      <w:r>
        <w:rPr>
          <w:rtl/>
        </w:rPr>
        <w:t xml:space="preserve"> העור שנתרפאה </w:t>
      </w:r>
    </w:p>
    <w:p w14:paraId="5B86CBD6" w14:textId="77777777" w:rsidR="00EB6524" w:rsidRDefault="00EB6524">
      <w:pPr>
        <w:pStyle w:val="P00"/>
        <w:tabs>
          <w:tab w:val="clear" w:pos="2835"/>
          <w:tab w:val="clear" w:pos="6259"/>
          <w:tab w:val="right" w:pos="7938"/>
        </w:tabs>
        <w:spacing w:before="72"/>
        <w:ind w:left="1021" w:right="1134"/>
        <w:rPr>
          <w:rFonts w:hint="cs"/>
          <w:rtl/>
        </w:rPr>
      </w:pPr>
      <w:r>
        <w:rPr>
          <w:rFonts w:hint="eastAsia"/>
          <w:rtl/>
        </w:rPr>
        <w:t>נשארו</w:t>
      </w:r>
      <w:r>
        <w:rPr>
          <w:rtl/>
        </w:rPr>
        <w:t xml:space="preserve"> צלקות בלבד - אחוזי הנכות ייקבעו בהתאם לסעיף 75</w:t>
      </w:r>
      <w:r>
        <w:rPr>
          <w:rFonts w:hint="cs"/>
          <w:rtl/>
        </w:rPr>
        <w:t>.</w:t>
      </w:r>
    </w:p>
    <w:p w14:paraId="5D46BAEA" w14:textId="77777777" w:rsidR="00EB6524" w:rsidRDefault="00EB6524">
      <w:pPr>
        <w:pStyle w:val="P00"/>
        <w:tabs>
          <w:tab w:val="clear" w:pos="2835"/>
          <w:tab w:val="clear" w:pos="6259"/>
          <w:tab w:val="right" w:pos="7938"/>
        </w:tabs>
        <w:spacing w:before="72"/>
        <w:ind w:left="1021" w:right="1701" w:hanging="1021"/>
        <w:rPr>
          <w:rFonts w:eastAsia="Arial Unicode MS" w:hint="cs"/>
          <w:rtl/>
        </w:rPr>
      </w:pPr>
      <w:r>
        <w:rPr>
          <w:rFonts w:cs="Miriam"/>
          <w:szCs w:val="32"/>
          <w:rtl/>
        </w:rPr>
        <w:t>88</w:t>
      </w:r>
      <w:r>
        <w:rPr>
          <w:rtl/>
        </w:rPr>
        <w:t>.</w:t>
      </w:r>
      <w:r>
        <w:tab/>
        <w:t>ERYTHEMA INDURATUM BAZIN</w:t>
      </w:r>
      <w:r>
        <w:rPr>
          <w:rFonts w:eastAsia="Arial Unicode MS"/>
        </w:rPr>
        <w:tab/>
      </w:r>
      <w:r>
        <w:t>20%</w:t>
      </w:r>
    </w:p>
    <w:p w14:paraId="7D7D8B9B" w14:textId="77777777" w:rsidR="00EB6524" w:rsidRDefault="00EB6524">
      <w:pPr>
        <w:pStyle w:val="P00"/>
        <w:tabs>
          <w:tab w:val="clear" w:pos="2835"/>
          <w:tab w:val="clear" w:pos="6259"/>
          <w:tab w:val="right" w:pos="7938"/>
        </w:tabs>
        <w:spacing w:before="72"/>
        <w:ind w:left="1021" w:right="1701" w:hanging="1021"/>
        <w:rPr>
          <w:b/>
          <w:bCs/>
          <w:rtl/>
        </w:rPr>
      </w:pPr>
      <w:r>
        <w:rPr>
          <w:rFonts w:cs="Miriam"/>
          <w:sz w:val="32"/>
          <w:szCs w:val="32"/>
          <w:rtl/>
        </w:rPr>
        <w:t>89</w:t>
      </w:r>
      <w:r>
        <w:rPr>
          <w:rtl/>
        </w:rPr>
        <w:t>.</w:t>
      </w:r>
      <w:r>
        <w:rPr>
          <w:b/>
          <w:bCs/>
        </w:rPr>
        <w:tab/>
      </w:r>
      <w:r>
        <w:t>PEMPHIGUS VULGARIS</w:t>
      </w:r>
    </w:p>
    <w:p w14:paraId="5461A907" w14:textId="77777777" w:rsidR="00EB6524" w:rsidRDefault="00EB6524">
      <w:pPr>
        <w:pStyle w:val="P00"/>
        <w:tabs>
          <w:tab w:val="clear" w:pos="2835"/>
          <w:tab w:val="clear" w:pos="6259"/>
          <w:tab w:val="right" w:pos="7938"/>
        </w:tabs>
        <w:spacing w:before="72"/>
        <w:ind w:left="1021" w:right="1701" w:hanging="397"/>
        <w:rPr>
          <w:rtl/>
        </w:rPr>
      </w:pPr>
      <w:r>
        <w:rPr>
          <w:rtl/>
        </w:rPr>
        <w:t>(1)</w:t>
      </w:r>
      <w:r>
        <w:tab/>
      </w:r>
      <w:r>
        <w:rPr>
          <w:rFonts w:hint="eastAsia"/>
          <w:rtl/>
        </w:rPr>
        <w:t>בשלב</w:t>
      </w:r>
      <w:r>
        <w:rPr>
          <w:rtl/>
        </w:rPr>
        <w:t xml:space="preserve"> החריף הדורש אשפוז </w:t>
      </w:r>
      <w:r>
        <w:rPr>
          <w:rtl/>
        </w:rPr>
        <w:tab/>
        <w:t>100%</w:t>
      </w:r>
    </w:p>
    <w:p w14:paraId="419E44CA" w14:textId="77777777" w:rsidR="00EB6524" w:rsidRDefault="00EB6524">
      <w:pPr>
        <w:pStyle w:val="P00"/>
        <w:tabs>
          <w:tab w:val="clear" w:pos="2835"/>
          <w:tab w:val="clear" w:pos="6259"/>
          <w:tab w:val="right" w:pos="7938"/>
        </w:tabs>
        <w:spacing w:before="72"/>
        <w:ind w:left="1021" w:right="1701" w:hanging="397"/>
        <w:rPr>
          <w:rtl/>
        </w:rPr>
      </w:pPr>
      <w:r>
        <w:rPr>
          <w:rtl/>
        </w:rPr>
        <w:t>(2)</w:t>
      </w:r>
      <w:r>
        <w:tab/>
      </w:r>
      <w:r>
        <w:rPr>
          <w:rFonts w:hint="eastAsia"/>
          <w:rtl/>
        </w:rPr>
        <w:t>בשלב</w:t>
      </w:r>
      <w:r>
        <w:rPr>
          <w:rtl/>
        </w:rPr>
        <w:t xml:space="preserve"> של רמיסיה </w:t>
      </w:r>
      <w:r>
        <w:rPr>
          <w:rtl/>
        </w:rPr>
        <w:tab/>
        <w:t>50%</w:t>
      </w:r>
    </w:p>
    <w:p w14:paraId="6FC1CBA7" w14:textId="77777777" w:rsidR="00EB6524" w:rsidRDefault="00EB6524">
      <w:pPr>
        <w:pStyle w:val="P00"/>
        <w:tabs>
          <w:tab w:val="clear" w:pos="2835"/>
          <w:tab w:val="clear" w:pos="6259"/>
          <w:tab w:val="right" w:pos="7938"/>
        </w:tabs>
        <w:spacing w:before="72"/>
        <w:ind w:left="1021" w:right="1701" w:hanging="1021"/>
        <w:rPr>
          <w:rtl/>
        </w:rPr>
      </w:pPr>
      <w:r>
        <w:rPr>
          <w:rFonts w:cs="Miriam"/>
          <w:sz w:val="32"/>
          <w:szCs w:val="32"/>
          <w:rtl/>
        </w:rPr>
        <w:t>90</w:t>
      </w:r>
      <w:r>
        <w:rPr>
          <w:rtl/>
        </w:rPr>
        <w:t>.</w:t>
      </w:r>
      <w:r>
        <w:tab/>
        <w:t>LEISHMANIASIS</w:t>
      </w:r>
    </w:p>
    <w:p w14:paraId="78AEB070" w14:textId="77777777" w:rsidR="00EB6524" w:rsidRDefault="00EB6524">
      <w:pPr>
        <w:pStyle w:val="P00"/>
        <w:tabs>
          <w:tab w:val="clear" w:pos="2835"/>
          <w:tab w:val="clear" w:pos="6259"/>
          <w:tab w:val="right" w:pos="7938"/>
        </w:tabs>
        <w:spacing w:before="72"/>
        <w:ind w:left="1021" w:right="1701" w:hanging="397"/>
        <w:rPr>
          <w:rFonts w:hint="cs"/>
          <w:rtl/>
        </w:rPr>
      </w:pPr>
      <w:r>
        <w:rPr>
          <w:rtl/>
        </w:rPr>
        <w:t>(1)</w:t>
      </w:r>
      <w:r>
        <w:tab/>
      </w:r>
      <w:r>
        <w:rPr>
          <w:rFonts w:hint="eastAsia"/>
          <w:rtl/>
        </w:rPr>
        <w:t>בשלב</w:t>
      </w:r>
      <w:r>
        <w:rPr>
          <w:rtl/>
        </w:rPr>
        <w:t xml:space="preserve"> פעיל עם כיבים מרובים </w:t>
      </w:r>
      <w:r>
        <w:rPr>
          <w:rtl/>
        </w:rPr>
        <w:tab/>
        <w:t>20%</w:t>
      </w:r>
    </w:p>
    <w:p w14:paraId="60B3B2BE" w14:textId="77777777" w:rsidR="00EB6524" w:rsidRDefault="00EB6524">
      <w:pPr>
        <w:pStyle w:val="P00"/>
        <w:tabs>
          <w:tab w:val="clear" w:pos="2835"/>
          <w:tab w:val="clear" w:pos="6259"/>
          <w:tab w:val="right" w:pos="7938"/>
        </w:tabs>
        <w:spacing w:before="72"/>
        <w:ind w:left="1021" w:right="1701" w:hanging="397"/>
        <w:rPr>
          <w:rFonts w:hint="cs"/>
          <w:rtl/>
        </w:rPr>
      </w:pPr>
      <w:r>
        <w:rPr>
          <w:rtl/>
        </w:rPr>
        <w:t>(2)</w:t>
      </w:r>
      <w:r>
        <w:tab/>
      </w:r>
      <w:r>
        <w:rPr>
          <w:rFonts w:hint="eastAsia"/>
          <w:rtl/>
        </w:rPr>
        <w:t>בשלב</w:t>
      </w:r>
      <w:r>
        <w:rPr>
          <w:rtl/>
        </w:rPr>
        <w:t xml:space="preserve"> פעיל עם כיבים בודדים </w:t>
      </w:r>
      <w:r>
        <w:rPr>
          <w:rtl/>
        </w:rPr>
        <w:tab/>
        <w:t>10%</w:t>
      </w:r>
    </w:p>
    <w:p w14:paraId="68DD1F2D" w14:textId="77777777" w:rsidR="00EB6524" w:rsidRDefault="00EB6524">
      <w:pPr>
        <w:pStyle w:val="P00"/>
        <w:tabs>
          <w:tab w:val="clear" w:pos="2835"/>
          <w:tab w:val="clear" w:pos="6259"/>
          <w:tab w:val="right" w:pos="7938"/>
        </w:tabs>
        <w:spacing w:before="72"/>
        <w:ind w:left="1021" w:right="1701" w:hanging="397"/>
        <w:rPr>
          <w:rFonts w:hint="cs"/>
          <w:rtl/>
        </w:rPr>
      </w:pPr>
      <w:r>
        <w:rPr>
          <w:rtl/>
        </w:rPr>
        <w:t>(3)</w:t>
      </w:r>
      <w:r>
        <w:tab/>
      </w:r>
      <w:r>
        <w:rPr>
          <w:rFonts w:hint="eastAsia"/>
          <w:rtl/>
        </w:rPr>
        <w:t>צלקות</w:t>
      </w:r>
      <w:r>
        <w:rPr>
          <w:rtl/>
        </w:rPr>
        <w:t xml:space="preserve"> לאחר </w:t>
      </w:r>
      <w:r>
        <w:t>LEISHMANIASIS</w:t>
      </w:r>
      <w:r>
        <w:rPr>
          <w:rtl/>
        </w:rPr>
        <w:t xml:space="preserve"> - אחוזי הנכות ייקבעו בהתאם לסעיף 75</w:t>
      </w:r>
      <w:r>
        <w:rPr>
          <w:rFonts w:hint="cs"/>
          <w:rtl/>
        </w:rPr>
        <w:t>.</w:t>
      </w:r>
    </w:p>
    <w:p w14:paraId="060200BB" w14:textId="77777777" w:rsidR="00EB6524" w:rsidRDefault="00EB6524">
      <w:pPr>
        <w:pStyle w:val="medium2-header"/>
        <w:keepLines w:val="0"/>
        <w:spacing w:before="72"/>
        <w:ind w:left="0" w:right="1134"/>
        <w:rPr>
          <w:rFonts w:hint="cs"/>
          <w:noProof/>
          <w:sz w:val="22"/>
          <w:szCs w:val="22"/>
          <w:rtl/>
        </w:rPr>
      </w:pPr>
      <w:bookmarkStart w:id="247" w:name="med14"/>
      <w:bookmarkEnd w:id="247"/>
      <w:r>
        <w:rPr>
          <w:noProof/>
          <w:sz w:val="22"/>
          <w:szCs w:val="22"/>
        </w:rPr>
        <w:pict w14:anchorId="465A198B">
          <v:rect id="_x0000_s2144" style="position:absolute;left:0;text-align:left;margin-left:464.5pt;margin-top:8.05pt;width:75.05pt;height:18.25pt;z-index:251630080" o:allowincell="f" filled="f" stroked="f" strokecolor="lime" strokeweight=".25pt">
            <v:textbox inset="0,0,0,0">
              <w:txbxContent>
                <w:p w14:paraId="0228EAEB" w14:textId="77777777" w:rsidR="009A2457" w:rsidRDefault="009A2457">
                  <w:pPr>
                    <w:spacing w:line="160" w:lineRule="exact"/>
                    <w:jc w:val="left"/>
                    <w:rPr>
                      <w:rFonts w:cs="Miriam"/>
                      <w:noProof/>
                      <w:szCs w:val="18"/>
                      <w:rtl/>
                    </w:rPr>
                  </w:pPr>
                  <w:r>
                    <w:rPr>
                      <w:rFonts w:cs="Miriam" w:hint="cs"/>
                      <w:noProof/>
                      <w:szCs w:val="18"/>
                      <w:rtl/>
                    </w:rPr>
                    <w:t xml:space="preserve">תק' (מס' 3) </w:t>
                  </w:r>
                  <w:r>
                    <w:rPr>
                      <w:rFonts w:cs="Miriam"/>
                      <w:noProof/>
                      <w:szCs w:val="18"/>
                      <w:rtl/>
                    </w:rPr>
                    <w:br/>
                  </w:r>
                  <w:r>
                    <w:rPr>
                      <w:rFonts w:cs="Miriam" w:hint="cs"/>
                      <w:noProof/>
                      <w:szCs w:val="18"/>
                      <w:rtl/>
                    </w:rPr>
                    <w:t>תשע"ט-2018</w:t>
                  </w:r>
                </w:p>
              </w:txbxContent>
            </v:textbox>
            <w10:anchorlock/>
          </v:rect>
        </w:pict>
      </w:r>
      <w:r>
        <w:rPr>
          <w:noProof/>
          <w:sz w:val="22"/>
          <w:szCs w:val="22"/>
          <w:rtl/>
        </w:rPr>
        <w:t>פ</w:t>
      </w:r>
      <w:r>
        <w:rPr>
          <w:rFonts w:hint="cs"/>
          <w:noProof/>
          <w:sz w:val="22"/>
          <w:szCs w:val="22"/>
          <w:rtl/>
        </w:rPr>
        <w:t>רק עשירי</w:t>
      </w:r>
    </w:p>
    <w:p w14:paraId="15E2B152" w14:textId="77777777" w:rsidR="00EB6524" w:rsidRDefault="007A213F">
      <w:pPr>
        <w:pStyle w:val="header-2"/>
        <w:ind w:left="0" w:right="1134"/>
        <w:rPr>
          <w:rtl/>
        </w:rPr>
      </w:pPr>
      <w:bookmarkStart w:id="248" w:name="hed212"/>
      <w:bookmarkEnd w:id="248"/>
      <w:r>
        <w:rPr>
          <w:rFonts w:hint="cs"/>
          <w:rtl/>
        </w:rPr>
        <w:t>מוגבלות שכלית התפתחותית</w:t>
      </w:r>
    </w:p>
    <w:p w14:paraId="34B950C9" w14:textId="77777777" w:rsidR="00EB6524" w:rsidRDefault="00EB6524" w:rsidP="007A213F">
      <w:pPr>
        <w:pStyle w:val="P02"/>
        <w:tabs>
          <w:tab w:val="clear" w:pos="1928"/>
          <w:tab w:val="clear" w:pos="2381"/>
          <w:tab w:val="clear" w:pos="2835"/>
          <w:tab w:val="clear" w:pos="6259"/>
          <w:tab w:val="right" w:pos="7938"/>
        </w:tabs>
        <w:spacing w:before="72"/>
        <w:ind w:left="0" w:right="1134" w:firstLine="0"/>
        <w:rPr>
          <w:rStyle w:val="default"/>
          <w:rFonts w:cs="FrankRuehl"/>
          <w:rtl/>
        </w:rPr>
      </w:pPr>
      <w:r>
        <w:rPr>
          <w:rStyle w:val="big-number"/>
          <w:rFonts w:cs="Miriam"/>
          <w:rtl/>
        </w:rPr>
        <w:t>91.</w:t>
      </w:r>
      <w:r>
        <w:rPr>
          <w:rStyle w:val="big-number"/>
          <w:rFonts w:cs="Miriam"/>
          <w:rtl/>
        </w:rPr>
        <w:tab/>
      </w:r>
      <w:r w:rsidR="007A213F">
        <w:rPr>
          <w:rStyle w:val="default"/>
          <w:rFonts w:cs="FrankRuehl" w:hint="cs"/>
          <w:rtl/>
        </w:rPr>
        <w:t>(1)</w:t>
      </w:r>
      <w:r w:rsidR="007A213F">
        <w:rPr>
          <w:rStyle w:val="default"/>
          <w:rFonts w:cs="FrankRuehl"/>
          <w:rtl/>
        </w:rPr>
        <w:tab/>
      </w:r>
      <w:r w:rsidR="007A213F">
        <w:rPr>
          <w:rStyle w:val="default"/>
          <w:rFonts w:cs="FrankRuehl" w:hint="cs"/>
          <w:rtl/>
        </w:rPr>
        <w:t>מוגבלות שכלית התפתחותית גבולית</w:t>
      </w:r>
      <w:r>
        <w:rPr>
          <w:rStyle w:val="default"/>
          <w:rFonts w:cs="FrankRuehl" w:hint="cs"/>
          <w:rtl/>
        </w:rPr>
        <w:t xml:space="preserve"> (מנת משכל 70 עד 79)</w:t>
      </w:r>
      <w:r>
        <w:rPr>
          <w:rStyle w:val="default"/>
          <w:rFonts w:cs="FrankRuehl" w:hint="cs"/>
          <w:rtl/>
        </w:rPr>
        <w:tab/>
      </w:r>
      <w:r>
        <w:rPr>
          <w:rStyle w:val="default"/>
          <w:rFonts w:cs="FrankRuehl"/>
          <w:rtl/>
        </w:rPr>
        <w:t>20%</w:t>
      </w:r>
    </w:p>
    <w:p w14:paraId="445CF920" w14:textId="77777777" w:rsidR="00EB6524" w:rsidRDefault="00EB6524" w:rsidP="007A213F">
      <w:pPr>
        <w:pStyle w:val="P02"/>
        <w:tabs>
          <w:tab w:val="clear" w:pos="1928"/>
          <w:tab w:val="clear" w:pos="2381"/>
          <w:tab w:val="clear" w:pos="2835"/>
          <w:tab w:val="clear" w:pos="6259"/>
          <w:tab w:val="right" w:pos="7938"/>
        </w:tabs>
        <w:spacing w:before="72"/>
        <w:ind w:left="0" w:right="1134" w:firstLine="0"/>
        <w:rPr>
          <w:rStyle w:val="default"/>
          <w:rFonts w:cs="FrankRuehl"/>
          <w:rtl/>
        </w:rPr>
      </w:pPr>
      <w:r>
        <w:rPr>
          <w:rtl/>
        </w:rPr>
        <w:tab/>
      </w:r>
      <w:r w:rsidR="007A213F">
        <w:rPr>
          <w:rStyle w:val="default"/>
          <w:rFonts w:cs="FrankRuehl" w:hint="cs"/>
          <w:rtl/>
        </w:rPr>
        <w:t>(2)</w:t>
      </w:r>
      <w:r w:rsidR="007A213F">
        <w:rPr>
          <w:rStyle w:val="default"/>
          <w:rFonts w:cs="FrankRuehl"/>
          <w:rtl/>
        </w:rPr>
        <w:tab/>
      </w:r>
      <w:r w:rsidR="007A213F">
        <w:rPr>
          <w:rStyle w:val="default"/>
          <w:rFonts w:cs="FrankRuehl" w:hint="cs"/>
          <w:rtl/>
        </w:rPr>
        <w:t>מוגבלות שכלית התפתחותית קלה</w:t>
      </w:r>
      <w:r>
        <w:rPr>
          <w:rStyle w:val="default"/>
          <w:rFonts w:cs="FrankRuehl" w:hint="cs"/>
          <w:rtl/>
        </w:rPr>
        <w:t xml:space="preserve"> (מנת משכל 55 עד 69)</w:t>
      </w:r>
      <w:r>
        <w:rPr>
          <w:rStyle w:val="default"/>
          <w:rFonts w:cs="FrankRuehl" w:hint="cs"/>
          <w:rtl/>
        </w:rPr>
        <w:tab/>
      </w:r>
      <w:r>
        <w:rPr>
          <w:rStyle w:val="default"/>
          <w:rFonts w:cs="FrankRuehl"/>
          <w:rtl/>
        </w:rPr>
        <w:t>40%</w:t>
      </w:r>
    </w:p>
    <w:p w14:paraId="3DCE0CC1" w14:textId="77777777" w:rsidR="00EB6524" w:rsidRDefault="00EB6524" w:rsidP="007A213F">
      <w:pPr>
        <w:pStyle w:val="P02"/>
        <w:tabs>
          <w:tab w:val="clear" w:pos="1928"/>
          <w:tab w:val="clear" w:pos="2381"/>
          <w:tab w:val="clear" w:pos="2835"/>
          <w:tab w:val="clear" w:pos="6259"/>
          <w:tab w:val="right" w:pos="7938"/>
        </w:tabs>
        <w:spacing w:before="72"/>
        <w:ind w:left="0" w:right="1134" w:firstLine="0"/>
        <w:rPr>
          <w:rStyle w:val="default"/>
          <w:rFonts w:cs="FrankRuehl"/>
          <w:rtl/>
        </w:rPr>
      </w:pPr>
      <w:r>
        <w:rPr>
          <w:rtl/>
        </w:rPr>
        <w:tab/>
      </w:r>
      <w:r w:rsidR="007A213F">
        <w:rPr>
          <w:rStyle w:val="default"/>
          <w:rFonts w:cs="FrankRuehl" w:hint="cs"/>
          <w:rtl/>
        </w:rPr>
        <w:t>(3)</w:t>
      </w:r>
      <w:r w:rsidR="007A213F">
        <w:rPr>
          <w:rStyle w:val="default"/>
          <w:rFonts w:cs="FrankRuehl"/>
          <w:rtl/>
        </w:rPr>
        <w:tab/>
      </w:r>
      <w:r w:rsidR="007A213F">
        <w:rPr>
          <w:rStyle w:val="default"/>
          <w:rFonts w:cs="FrankRuehl" w:hint="cs"/>
          <w:rtl/>
        </w:rPr>
        <w:t>מוגבלות שכלית התפתחותית בינונית</w:t>
      </w:r>
      <w:r>
        <w:rPr>
          <w:rStyle w:val="default"/>
          <w:rFonts w:cs="FrankRuehl" w:hint="cs"/>
          <w:rtl/>
        </w:rPr>
        <w:t xml:space="preserve"> (מנת מש</w:t>
      </w:r>
      <w:r>
        <w:rPr>
          <w:rStyle w:val="default"/>
          <w:rFonts w:cs="FrankRuehl"/>
          <w:rtl/>
        </w:rPr>
        <w:t>כ</w:t>
      </w:r>
      <w:r>
        <w:rPr>
          <w:rStyle w:val="default"/>
          <w:rFonts w:cs="FrankRuehl" w:hint="cs"/>
          <w:rtl/>
        </w:rPr>
        <w:t>ל 40 עד 54)</w:t>
      </w:r>
      <w:r>
        <w:rPr>
          <w:rStyle w:val="default"/>
          <w:rFonts w:cs="FrankRuehl" w:hint="cs"/>
          <w:rtl/>
        </w:rPr>
        <w:tab/>
      </w:r>
      <w:r>
        <w:rPr>
          <w:rStyle w:val="default"/>
          <w:rFonts w:cs="FrankRuehl"/>
          <w:rtl/>
        </w:rPr>
        <w:t>65%</w:t>
      </w:r>
    </w:p>
    <w:p w14:paraId="24CC1092" w14:textId="77777777" w:rsidR="00EB6524" w:rsidRDefault="00EB6524" w:rsidP="007A213F">
      <w:pPr>
        <w:pStyle w:val="P02"/>
        <w:tabs>
          <w:tab w:val="clear" w:pos="1928"/>
          <w:tab w:val="clear" w:pos="2381"/>
          <w:tab w:val="clear" w:pos="2835"/>
          <w:tab w:val="clear" w:pos="6259"/>
          <w:tab w:val="right" w:pos="7938"/>
        </w:tabs>
        <w:spacing w:before="72"/>
        <w:ind w:left="0" w:right="1134" w:firstLine="0"/>
        <w:rPr>
          <w:rStyle w:val="default"/>
          <w:rFonts w:cs="FrankRuehl"/>
          <w:rtl/>
        </w:rPr>
      </w:pPr>
      <w:r>
        <w:rPr>
          <w:rtl/>
        </w:rPr>
        <w:tab/>
      </w:r>
      <w:r w:rsidR="007A213F">
        <w:rPr>
          <w:rStyle w:val="default"/>
          <w:rFonts w:cs="FrankRuehl" w:hint="cs"/>
          <w:rtl/>
        </w:rPr>
        <w:t>(4)</w:t>
      </w:r>
      <w:r w:rsidR="007A213F">
        <w:rPr>
          <w:rStyle w:val="default"/>
          <w:rFonts w:cs="FrankRuehl"/>
          <w:rtl/>
        </w:rPr>
        <w:tab/>
      </w:r>
      <w:r w:rsidR="007A213F">
        <w:rPr>
          <w:rStyle w:val="default"/>
          <w:rFonts w:cs="FrankRuehl" w:hint="cs"/>
          <w:rtl/>
        </w:rPr>
        <w:t>מוגבלות שכלית התפתחותית קשה</w:t>
      </w:r>
      <w:r>
        <w:rPr>
          <w:rStyle w:val="default"/>
          <w:rFonts w:cs="FrankRuehl" w:hint="cs"/>
          <w:rtl/>
        </w:rPr>
        <w:t xml:space="preserve"> (מנת משכל 30 עד 39)</w:t>
      </w:r>
      <w:r>
        <w:rPr>
          <w:rStyle w:val="default"/>
          <w:rFonts w:cs="FrankRuehl" w:hint="cs"/>
          <w:rtl/>
        </w:rPr>
        <w:tab/>
      </w:r>
      <w:r>
        <w:rPr>
          <w:rStyle w:val="default"/>
          <w:rFonts w:cs="FrankRuehl"/>
          <w:rtl/>
        </w:rPr>
        <w:t>75%</w:t>
      </w:r>
    </w:p>
    <w:p w14:paraId="43A47D51" w14:textId="77777777" w:rsidR="00EB6524" w:rsidRDefault="00EB6524" w:rsidP="007A213F">
      <w:pPr>
        <w:pStyle w:val="P02"/>
        <w:tabs>
          <w:tab w:val="clear" w:pos="1928"/>
          <w:tab w:val="clear" w:pos="2381"/>
          <w:tab w:val="clear" w:pos="2835"/>
          <w:tab w:val="clear" w:pos="6259"/>
          <w:tab w:val="right" w:pos="7938"/>
        </w:tabs>
        <w:spacing w:before="72"/>
        <w:ind w:left="0" w:right="1134" w:firstLine="0"/>
        <w:rPr>
          <w:rStyle w:val="default"/>
          <w:rFonts w:cs="FrankRuehl" w:hint="cs"/>
          <w:rtl/>
        </w:rPr>
      </w:pPr>
      <w:r>
        <w:rPr>
          <w:rtl/>
        </w:rPr>
        <w:tab/>
      </w:r>
      <w:r w:rsidR="007A213F">
        <w:rPr>
          <w:rStyle w:val="default"/>
          <w:rFonts w:cs="FrankRuehl" w:hint="cs"/>
          <w:rtl/>
        </w:rPr>
        <w:t>(5)</w:t>
      </w:r>
      <w:r w:rsidR="007A213F">
        <w:rPr>
          <w:rStyle w:val="default"/>
          <w:rFonts w:cs="FrankRuehl"/>
          <w:rtl/>
        </w:rPr>
        <w:tab/>
      </w:r>
      <w:r w:rsidR="007A213F">
        <w:rPr>
          <w:rStyle w:val="default"/>
          <w:rFonts w:cs="FrankRuehl" w:hint="cs"/>
          <w:rtl/>
        </w:rPr>
        <w:t>מוגבלות שכלית התפתחותית חמורה</w:t>
      </w:r>
      <w:r>
        <w:rPr>
          <w:rStyle w:val="default"/>
          <w:rFonts w:cs="FrankRuehl" w:hint="cs"/>
          <w:rtl/>
        </w:rPr>
        <w:t xml:space="preserve"> (מנת משכל 0 עד 29)</w:t>
      </w:r>
      <w:r>
        <w:rPr>
          <w:rStyle w:val="default"/>
          <w:rFonts w:cs="FrankRuehl" w:hint="cs"/>
          <w:rtl/>
        </w:rPr>
        <w:tab/>
      </w:r>
      <w:r>
        <w:rPr>
          <w:rStyle w:val="default"/>
          <w:rFonts w:cs="FrankRuehl"/>
          <w:rtl/>
        </w:rPr>
        <w:t>100%</w:t>
      </w:r>
    </w:p>
    <w:p w14:paraId="186862D2" w14:textId="77777777" w:rsidR="00CA1532" w:rsidRPr="00003A83" w:rsidRDefault="00CA1532" w:rsidP="00CA1532">
      <w:pPr>
        <w:pStyle w:val="P00"/>
        <w:spacing w:before="0"/>
        <w:ind w:left="0" w:right="1134"/>
        <w:rPr>
          <w:rFonts w:hint="cs"/>
          <w:b/>
          <w:bCs/>
          <w:vanish/>
          <w:szCs w:val="20"/>
          <w:shd w:val="clear" w:color="auto" w:fill="FFFF99"/>
          <w:rtl/>
        </w:rPr>
      </w:pPr>
      <w:bookmarkStart w:id="249" w:name="Rov300"/>
      <w:r w:rsidRPr="00003A83">
        <w:rPr>
          <w:rFonts w:hint="cs"/>
          <w:vanish/>
          <w:color w:val="FF0000"/>
          <w:szCs w:val="20"/>
          <w:shd w:val="clear" w:color="auto" w:fill="FFFF99"/>
          <w:rtl/>
        </w:rPr>
        <w:t>מיום 27.6.1984</w:t>
      </w:r>
    </w:p>
    <w:p w14:paraId="77A3D652" w14:textId="77777777" w:rsidR="00CA1532" w:rsidRPr="00003A83" w:rsidRDefault="00CA1532" w:rsidP="00CA1532">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תשמ"ד-1984</w:t>
      </w:r>
    </w:p>
    <w:p w14:paraId="6362054B" w14:textId="77777777" w:rsidR="00CA1532" w:rsidRPr="00003A83" w:rsidRDefault="00CA1532" w:rsidP="00CA1532">
      <w:pPr>
        <w:pStyle w:val="P00"/>
        <w:tabs>
          <w:tab w:val="clear" w:pos="6259"/>
        </w:tabs>
        <w:spacing w:before="0"/>
        <w:ind w:left="0" w:right="1134"/>
        <w:rPr>
          <w:rFonts w:hint="cs"/>
          <w:vanish/>
          <w:szCs w:val="20"/>
          <w:shd w:val="clear" w:color="auto" w:fill="FFFF99"/>
          <w:rtl/>
        </w:rPr>
      </w:pPr>
      <w:hyperlink r:id="rId219" w:history="1">
        <w:r w:rsidRPr="00003A83">
          <w:rPr>
            <w:rStyle w:val="Hyperlink"/>
            <w:rFonts w:hint="cs"/>
            <w:vanish/>
            <w:szCs w:val="20"/>
            <w:shd w:val="clear" w:color="auto" w:fill="FFFF99"/>
            <w:rtl/>
          </w:rPr>
          <w:t>ק"ת תשמ"ד מס' 4655</w:t>
        </w:r>
      </w:hyperlink>
      <w:r w:rsidRPr="00003A83">
        <w:rPr>
          <w:rFonts w:hint="cs"/>
          <w:vanish/>
          <w:szCs w:val="20"/>
          <w:shd w:val="clear" w:color="auto" w:fill="FFFF99"/>
          <w:rtl/>
        </w:rPr>
        <w:t xml:space="preserve"> מיום 27.6.1984 עמ' 1871</w:t>
      </w:r>
    </w:p>
    <w:p w14:paraId="4271F1AD" w14:textId="77777777" w:rsidR="00CA1532" w:rsidRPr="00003A83" w:rsidRDefault="00CA1532" w:rsidP="00CA1532">
      <w:pPr>
        <w:pStyle w:val="P00"/>
        <w:tabs>
          <w:tab w:val="clear" w:pos="6259"/>
        </w:tabs>
        <w:spacing w:before="0"/>
        <w:ind w:left="0" w:right="1134"/>
        <w:rPr>
          <w:vanish/>
          <w:szCs w:val="20"/>
          <w:shd w:val="clear" w:color="auto" w:fill="FFFF99"/>
          <w:rtl/>
        </w:rPr>
      </w:pPr>
      <w:r w:rsidRPr="00003A83">
        <w:rPr>
          <w:rFonts w:hint="cs"/>
          <w:b/>
          <w:bCs/>
          <w:vanish/>
          <w:szCs w:val="20"/>
          <w:shd w:val="clear" w:color="auto" w:fill="FFFF99"/>
          <w:rtl/>
        </w:rPr>
        <w:t>הוספת פרק עשירי</w:t>
      </w:r>
    </w:p>
    <w:p w14:paraId="2851551D" w14:textId="77777777" w:rsidR="00CA1532" w:rsidRPr="00003A83" w:rsidRDefault="00CA1532" w:rsidP="00CA1532">
      <w:pPr>
        <w:pStyle w:val="P00"/>
        <w:tabs>
          <w:tab w:val="clear" w:pos="6259"/>
        </w:tabs>
        <w:spacing w:before="0"/>
        <w:ind w:left="0" w:right="1134"/>
        <w:rPr>
          <w:vanish/>
          <w:szCs w:val="20"/>
          <w:shd w:val="clear" w:color="auto" w:fill="FFFF99"/>
          <w:rtl/>
        </w:rPr>
      </w:pPr>
    </w:p>
    <w:p w14:paraId="533AF627" w14:textId="77777777" w:rsidR="00CA1532" w:rsidRPr="00003A83" w:rsidRDefault="00CA1532" w:rsidP="00CA1532">
      <w:pPr>
        <w:pStyle w:val="P22"/>
        <w:tabs>
          <w:tab w:val="clear" w:pos="2381"/>
          <w:tab w:val="clear" w:pos="2835"/>
          <w:tab w:val="clear" w:pos="6259"/>
          <w:tab w:val="left" w:pos="624"/>
          <w:tab w:val="left" w:pos="1021"/>
          <w:tab w:val="center" w:pos="6804"/>
        </w:tabs>
        <w:spacing w:before="0"/>
        <w:ind w:left="0" w:right="1134"/>
        <w:jc w:val="left"/>
        <w:rPr>
          <w:rStyle w:val="default"/>
          <w:rFonts w:ascii="FrankRuehl" w:hAnsi="FrankRuehl" w:cs="FrankRuehl"/>
          <w:vanish/>
          <w:color w:val="FF0000"/>
          <w:szCs w:val="20"/>
          <w:shd w:val="clear" w:color="auto" w:fill="FFFF99"/>
          <w:rtl/>
        </w:rPr>
      </w:pPr>
      <w:r w:rsidRPr="00003A83">
        <w:rPr>
          <w:rStyle w:val="default"/>
          <w:rFonts w:ascii="FrankRuehl" w:hAnsi="FrankRuehl" w:cs="FrankRuehl"/>
          <w:vanish/>
          <w:color w:val="FF0000"/>
          <w:szCs w:val="20"/>
          <w:shd w:val="clear" w:color="auto" w:fill="FFFF99"/>
          <w:rtl/>
        </w:rPr>
        <w:t>מיום 1.3.2019</w:t>
      </w:r>
    </w:p>
    <w:p w14:paraId="18020DFD" w14:textId="77777777" w:rsidR="00CA1532" w:rsidRPr="00003A83" w:rsidRDefault="00CA1532" w:rsidP="00CA1532">
      <w:pPr>
        <w:pStyle w:val="P22"/>
        <w:tabs>
          <w:tab w:val="clear" w:pos="2381"/>
          <w:tab w:val="clear" w:pos="2835"/>
          <w:tab w:val="clear" w:pos="6259"/>
          <w:tab w:val="left" w:pos="624"/>
          <w:tab w:val="left" w:pos="1021"/>
          <w:tab w:val="center" w:pos="6804"/>
        </w:tabs>
        <w:spacing w:before="0"/>
        <w:ind w:left="0" w:right="1134"/>
        <w:jc w:val="left"/>
        <w:rPr>
          <w:rStyle w:val="default"/>
          <w:rFonts w:ascii="FrankRuehl" w:hAnsi="FrankRuehl" w:cs="FrankRuehl"/>
          <w:vanish/>
          <w:szCs w:val="20"/>
          <w:shd w:val="clear" w:color="auto" w:fill="FFFF99"/>
          <w:rtl/>
        </w:rPr>
      </w:pPr>
      <w:r w:rsidRPr="00003A83">
        <w:rPr>
          <w:rStyle w:val="default"/>
          <w:rFonts w:ascii="FrankRuehl" w:hAnsi="FrankRuehl" w:cs="FrankRuehl"/>
          <w:b/>
          <w:bCs/>
          <w:vanish/>
          <w:szCs w:val="20"/>
          <w:shd w:val="clear" w:color="auto" w:fill="FFFF99"/>
          <w:rtl/>
        </w:rPr>
        <w:t>תק' (מס' 3) תשע"ט-2018</w:t>
      </w:r>
    </w:p>
    <w:p w14:paraId="21DF51E4" w14:textId="77777777" w:rsidR="00CA1532" w:rsidRPr="00003A83" w:rsidRDefault="00CA1532" w:rsidP="00CA1532">
      <w:pPr>
        <w:pStyle w:val="P22"/>
        <w:tabs>
          <w:tab w:val="clear" w:pos="2381"/>
          <w:tab w:val="clear" w:pos="2835"/>
          <w:tab w:val="clear" w:pos="6259"/>
          <w:tab w:val="left" w:pos="624"/>
          <w:tab w:val="left" w:pos="1021"/>
          <w:tab w:val="center" w:pos="6804"/>
        </w:tabs>
        <w:spacing w:before="0"/>
        <w:ind w:left="0" w:right="1134"/>
        <w:jc w:val="left"/>
        <w:rPr>
          <w:rStyle w:val="default"/>
          <w:rFonts w:ascii="FrankRuehl" w:hAnsi="FrankRuehl" w:cs="FrankRuehl"/>
          <w:vanish/>
          <w:szCs w:val="20"/>
          <w:shd w:val="clear" w:color="auto" w:fill="FFFF99"/>
          <w:rtl/>
        </w:rPr>
      </w:pPr>
      <w:hyperlink r:id="rId220" w:history="1">
        <w:r w:rsidRPr="00003A83">
          <w:rPr>
            <w:rStyle w:val="Hyperlink"/>
            <w:rFonts w:ascii="FrankRuehl" w:hAnsi="FrankRuehl"/>
            <w:vanish/>
            <w:szCs w:val="20"/>
            <w:shd w:val="clear" w:color="auto" w:fill="FFFF99"/>
            <w:rtl/>
          </w:rPr>
          <w:t>ק"ת תשע"ט מס' 8104</w:t>
        </w:r>
      </w:hyperlink>
      <w:r w:rsidRPr="00003A83">
        <w:rPr>
          <w:rStyle w:val="default"/>
          <w:rFonts w:ascii="FrankRuehl" w:hAnsi="FrankRuehl" w:cs="FrankRuehl"/>
          <w:vanish/>
          <w:szCs w:val="20"/>
          <w:shd w:val="clear" w:color="auto" w:fill="FFFF99"/>
          <w:rtl/>
        </w:rPr>
        <w:t xml:space="preserve"> מיום 7.11.2018 עמ' 130</w:t>
      </w:r>
      <w:r w:rsidRPr="00003A83">
        <w:rPr>
          <w:rStyle w:val="default"/>
          <w:rFonts w:ascii="FrankRuehl" w:hAnsi="FrankRuehl" w:cs="FrankRuehl" w:hint="cs"/>
          <w:vanish/>
          <w:szCs w:val="20"/>
          <w:shd w:val="clear" w:color="auto" w:fill="FFFF99"/>
          <w:rtl/>
        </w:rPr>
        <w:t>9</w:t>
      </w:r>
    </w:p>
    <w:p w14:paraId="0F556D66" w14:textId="77777777" w:rsidR="00CA1532" w:rsidRPr="00003A83" w:rsidRDefault="00CA1532" w:rsidP="00CA1532">
      <w:pPr>
        <w:pStyle w:val="P22"/>
        <w:tabs>
          <w:tab w:val="clear" w:pos="2381"/>
          <w:tab w:val="clear" w:pos="2835"/>
          <w:tab w:val="clear" w:pos="6259"/>
          <w:tab w:val="left" w:pos="624"/>
          <w:tab w:val="left" w:pos="1021"/>
          <w:tab w:val="center" w:pos="6804"/>
        </w:tabs>
        <w:spacing w:before="0"/>
        <w:ind w:left="0" w:right="1134"/>
        <w:jc w:val="left"/>
        <w:rPr>
          <w:rStyle w:val="default"/>
          <w:rFonts w:ascii="FrankRuehl" w:hAnsi="FrankRuehl" w:cs="FrankRuehl"/>
          <w:vanish/>
          <w:szCs w:val="20"/>
          <w:shd w:val="clear" w:color="auto" w:fill="FFFF99"/>
          <w:rtl/>
        </w:rPr>
      </w:pPr>
      <w:r w:rsidRPr="00003A83">
        <w:rPr>
          <w:rStyle w:val="default"/>
          <w:rFonts w:ascii="FrankRuehl" w:hAnsi="FrankRuehl" w:cs="FrankRuehl" w:hint="cs"/>
          <w:b/>
          <w:bCs/>
          <w:vanish/>
          <w:szCs w:val="20"/>
          <w:shd w:val="clear" w:color="auto" w:fill="FFFF99"/>
          <w:rtl/>
        </w:rPr>
        <w:t>החלפת פרק עשירי</w:t>
      </w:r>
    </w:p>
    <w:p w14:paraId="5B52A62A" w14:textId="77777777" w:rsidR="00CA1532" w:rsidRPr="00003A83" w:rsidRDefault="00CA1532" w:rsidP="00CA1532">
      <w:pPr>
        <w:pStyle w:val="P22"/>
        <w:tabs>
          <w:tab w:val="clear" w:pos="2381"/>
          <w:tab w:val="clear" w:pos="2835"/>
          <w:tab w:val="clear" w:pos="6259"/>
          <w:tab w:val="left" w:pos="624"/>
          <w:tab w:val="left" w:pos="1021"/>
          <w:tab w:val="center" w:pos="6804"/>
        </w:tabs>
        <w:ind w:left="0" w:right="1134"/>
        <w:jc w:val="left"/>
        <w:rPr>
          <w:rStyle w:val="default"/>
          <w:rFonts w:ascii="FrankRuehl" w:hAnsi="FrankRuehl" w:cs="FrankRuehl"/>
          <w:vanish/>
          <w:szCs w:val="20"/>
          <w:shd w:val="clear" w:color="auto" w:fill="FFFF99"/>
          <w:rtl/>
        </w:rPr>
      </w:pPr>
      <w:r w:rsidRPr="00003A83">
        <w:rPr>
          <w:rStyle w:val="default"/>
          <w:rFonts w:ascii="FrankRuehl" w:hAnsi="FrankRuehl" w:cs="FrankRuehl" w:hint="cs"/>
          <w:vanish/>
          <w:szCs w:val="20"/>
          <w:shd w:val="clear" w:color="auto" w:fill="FFFF99"/>
          <w:rtl/>
        </w:rPr>
        <w:t>הנוסח הקודם:</w:t>
      </w:r>
    </w:p>
    <w:p w14:paraId="0CBD775F" w14:textId="77777777" w:rsidR="00CA1532" w:rsidRPr="00003A83" w:rsidRDefault="00CA1532" w:rsidP="00CA1532">
      <w:pPr>
        <w:pStyle w:val="header-2"/>
        <w:spacing w:before="0"/>
        <w:ind w:left="0" w:right="1134"/>
        <w:rPr>
          <w:rFonts w:ascii="FrankRuehl" w:hAnsi="FrankRuehl" w:cs="FrankRuehl"/>
          <w:strike/>
          <w:vanish/>
          <w:sz w:val="22"/>
          <w:szCs w:val="22"/>
          <w:shd w:val="clear" w:color="auto" w:fill="FFFF99"/>
          <w:rtl/>
        </w:rPr>
      </w:pPr>
      <w:r w:rsidRPr="00003A83">
        <w:rPr>
          <w:rFonts w:ascii="FrankRuehl" w:hAnsi="FrankRuehl" w:cs="FrankRuehl" w:hint="cs"/>
          <w:strike/>
          <w:vanish/>
          <w:sz w:val="22"/>
          <w:szCs w:val="22"/>
          <w:shd w:val="clear" w:color="auto" w:fill="FFFF99"/>
          <w:rtl/>
        </w:rPr>
        <w:t>פרק עשירי</w:t>
      </w:r>
    </w:p>
    <w:p w14:paraId="5B993062" w14:textId="77777777" w:rsidR="00CA1532" w:rsidRPr="00003A83" w:rsidRDefault="00CA1532" w:rsidP="00CA1532">
      <w:pPr>
        <w:pStyle w:val="header-2"/>
        <w:spacing w:before="0"/>
        <w:ind w:left="0" w:right="1134"/>
        <w:rPr>
          <w:rFonts w:ascii="FrankRuehl" w:hAnsi="FrankRuehl" w:cs="FrankRuehl"/>
          <w:vanish/>
          <w:sz w:val="22"/>
          <w:szCs w:val="22"/>
          <w:shd w:val="clear" w:color="auto" w:fill="FFFF99"/>
          <w:rtl/>
        </w:rPr>
      </w:pPr>
      <w:r w:rsidRPr="00003A83">
        <w:rPr>
          <w:rFonts w:ascii="FrankRuehl" w:hAnsi="FrankRuehl" w:cs="FrankRuehl"/>
          <w:strike/>
          <w:vanish/>
          <w:sz w:val="22"/>
          <w:szCs w:val="22"/>
          <w:shd w:val="clear" w:color="auto" w:fill="FFFF99"/>
          <w:rtl/>
        </w:rPr>
        <w:t>פיגור שכלי</w:t>
      </w:r>
    </w:p>
    <w:p w14:paraId="1EE1F446" w14:textId="77777777" w:rsidR="00CA1532" w:rsidRPr="00003A83" w:rsidRDefault="00CA1532" w:rsidP="00CA1532">
      <w:pPr>
        <w:pStyle w:val="P02"/>
        <w:spacing w:before="0"/>
        <w:ind w:left="1021" w:right="1134"/>
        <w:rPr>
          <w:rStyle w:val="default"/>
          <w:rFonts w:cs="FrankRuehl"/>
          <w:strike/>
          <w:vanish/>
          <w:sz w:val="18"/>
          <w:szCs w:val="22"/>
          <w:shd w:val="clear" w:color="auto" w:fill="FFFF99"/>
          <w:rtl/>
        </w:rPr>
      </w:pPr>
      <w:r w:rsidRPr="00003A83">
        <w:rPr>
          <w:rStyle w:val="default"/>
          <w:rFonts w:cs="FrankRuehl"/>
          <w:strike/>
          <w:vanish/>
          <w:sz w:val="18"/>
          <w:szCs w:val="22"/>
          <w:shd w:val="clear" w:color="auto" w:fill="FFFF99"/>
          <w:rtl/>
        </w:rPr>
        <w:t>91.</w:t>
      </w:r>
      <w:r w:rsidRPr="00003A83">
        <w:rPr>
          <w:rStyle w:val="default"/>
          <w:rFonts w:cs="FrankRuehl"/>
          <w:strike/>
          <w:vanish/>
          <w:sz w:val="18"/>
          <w:szCs w:val="22"/>
          <w:shd w:val="clear" w:color="auto" w:fill="FFFF99"/>
          <w:rtl/>
        </w:rPr>
        <w:tab/>
        <w:t>1.</w:t>
      </w:r>
      <w:r w:rsidRPr="00003A83">
        <w:rPr>
          <w:rStyle w:val="default"/>
          <w:rFonts w:cs="FrankRuehl"/>
          <w:strike/>
          <w:vanish/>
          <w:sz w:val="18"/>
          <w:szCs w:val="22"/>
          <w:shd w:val="clear" w:color="auto" w:fill="FFFF99"/>
          <w:rtl/>
        </w:rPr>
        <w:tab/>
      </w:r>
      <w:r w:rsidRPr="00003A83">
        <w:rPr>
          <w:rStyle w:val="default"/>
          <w:rFonts w:cs="FrankRuehl" w:hint="cs"/>
          <w:strike/>
          <w:vanish/>
          <w:sz w:val="18"/>
          <w:szCs w:val="22"/>
          <w:shd w:val="clear" w:color="auto" w:fill="FFFF99"/>
          <w:rtl/>
        </w:rPr>
        <w:t>פיגור גבולי (מנת משכל 70 עד 79)</w:t>
      </w:r>
      <w:r w:rsidRPr="00003A83">
        <w:rPr>
          <w:rStyle w:val="default"/>
          <w:rFonts w:cs="FrankRuehl" w:hint="cs"/>
          <w:strike/>
          <w:vanish/>
          <w:sz w:val="18"/>
          <w:szCs w:val="22"/>
          <w:shd w:val="clear" w:color="auto" w:fill="FFFF99"/>
          <w:rtl/>
        </w:rPr>
        <w:tab/>
      </w:r>
      <w:r w:rsidRPr="00003A83">
        <w:rPr>
          <w:rStyle w:val="default"/>
          <w:rFonts w:cs="FrankRuehl"/>
          <w:strike/>
          <w:vanish/>
          <w:sz w:val="18"/>
          <w:szCs w:val="22"/>
          <w:shd w:val="clear" w:color="auto" w:fill="FFFF99"/>
          <w:rtl/>
        </w:rPr>
        <w:t>20%</w:t>
      </w:r>
    </w:p>
    <w:p w14:paraId="5D64DEA5" w14:textId="77777777" w:rsidR="00CA1532" w:rsidRPr="00003A83" w:rsidRDefault="00CA1532" w:rsidP="00CA1532">
      <w:pPr>
        <w:pStyle w:val="P02"/>
        <w:spacing w:before="0"/>
        <w:ind w:left="1021" w:right="1134"/>
        <w:rPr>
          <w:rStyle w:val="default"/>
          <w:rFonts w:cs="FrankRuehl"/>
          <w:strike/>
          <w:vanish/>
          <w:sz w:val="18"/>
          <w:szCs w:val="22"/>
          <w:shd w:val="clear" w:color="auto" w:fill="FFFF99"/>
          <w:rtl/>
        </w:rPr>
      </w:pPr>
      <w:r w:rsidRPr="00003A83">
        <w:rPr>
          <w:vanish/>
          <w:sz w:val="18"/>
          <w:szCs w:val="22"/>
          <w:shd w:val="clear" w:color="auto" w:fill="FFFF99"/>
          <w:rtl/>
        </w:rPr>
        <w:tab/>
      </w:r>
      <w:r w:rsidRPr="00003A83">
        <w:rPr>
          <w:rStyle w:val="default"/>
          <w:rFonts w:cs="FrankRuehl"/>
          <w:strike/>
          <w:vanish/>
          <w:sz w:val="18"/>
          <w:szCs w:val="22"/>
          <w:shd w:val="clear" w:color="auto" w:fill="FFFF99"/>
          <w:rtl/>
        </w:rPr>
        <w:t>2.</w:t>
      </w:r>
      <w:r w:rsidRPr="00003A83">
        <w:rPr>
          <w:rStyle w:val="default"/>
          <w:rFonts w:cs="FrankRuehl"/>
          <w:strike/>
          <w:vanish/>
          <w:sz w:val="18"/>
          <w:szCs w:val="22"/>
          <w:shd w:val="clear" w:color="auto" w:fill="FFFF99"/>
          <w:rtl/>
        </w:rPr>
        <w:tab/>
      </w:r>
      <w:r w:rsidRPr="00003A83">
        <w:rPr>
          <w:rStyle w:val="default"/>
          <w:rFonts w:cs="FrankRuehl" w:hint="cs"/>
          <w:strike/>
          <w:vanish/>
          <w:sz w:val="18"/>
          <w:szCs w:val="22"/>
          <w:shd w:val="clear" w:color="auto" w:fill="FFFF99"/>
          <w:rtl/>
        </w:rPr>
        <w:t>פיגור קל (מנת משכל 55 עד 69)</w:t>
      </w:r>
      <w:r w:rsidRPr="00003A83">
        <w:rPr>
          <w:rStyle w:val="default"/>
          <w:rFonts w:cs="FrankRuehl" w:hint="cs"/>
          <w:strike/>
          <w:vanish/>
          <w:sz w:val="18"/>
          <w:szCs w:val="22"/>
          <w:shd w:val="clear" w:color="auto" w:fill="FFFF99"/>
          <w:rtl/>
        </w:rPr>
        <w:tab/>
      </w:r>
      <w:r w:rsidRPr="00003A83">
        <w:rPr>
          <w:rStyle w:val="default"/>
          <w:rFonts w:cs="FrankRuehl"/>
          <w:strike/>
          <w:vanish/>
          <w:sz w:val="18"/>
          <w:szCs w:val="22"/>
          <w:shd w:val="clear" w:color="auto" w:fill="FFFF99"/>
          <w:rtl/>
        </w:rPr>
        <w:t>40%</w:t>
      </w:r>
    </w:p>
    <w:p w14:paraId="01BE4925" w14:textId="77777777" w:rsidR="00CA1532" w:rsidRPr="00003A83" w:rsidRDefault="00CA1532" w:rsidP="00CA1532">
      <w:pPr>
        <w:pStyle w:val="P02"/>
        <w:spacing w:before="0"/>
        <w:ind w:left="1021" w:right="1134"/>
        <w:rPr>
          <w:rStyle w:val="default"/>
          <w:rFonts w:cs="FrankRuehl"/>
          <w:strike/>
          <w:vanish/>
          <w:sz w:val="18"/>
          <w:szCs w:val="22"/>
          <w:shd w:val="clear" w:color="auto" w:fill="FFFF99"/>
          <w:rtl/>
        </w:rPr>
      </w:pPr>
      <w:r w:rsidRPr="00003A83">
        <w:rPr>
          <w:vanish/>
          <w:sz w:val="18"/>
          <w:szCs w:val="22"/>
          <w:shd w:val="clear" w:color="auto" w:fill="FFFF99"/>
          <w:rtl/>
        </w:rPr>
        <w:tab/>
      </w:r>
      <w:r w:rsidRPr="00003A83">
        <w:rPr>
          <w:rStyle w:val="default"/>
          <w:rFonts w:cs="FrankRuehl"/>
          <w:strike/>
          <w:vanish/>
          <w:sz w:val="18"/>
          <w:szCs w:val="22"/>
          <w:shd w:val="clear" w:color="auto" w:fill="FFFF99"/>
          <w:rtl/>
        </w:rPr>
        <w:t>3.</w:t>
      </w:r>
      <w:r w:rsidRPr="00003A83">
        <w:rPr>
          <w:rStyle w:val="default"/>
          <w:rFonts w:cs="FrankRuehl"/>
          <w:strike/>
          <w:vanish/>
          <w:sz w:val="18"/>
          <w:szCs w:val="22"/>
          <w:shd w:val="clear" w:color="auto" w:fill="FFFF99"/>
          <w:rtl/>
        </w:rPr>
        <w:tab/>
      </w:r>
      <w:r w:rsidRPr="00003A83">
        <w:rPr>
          <w:rStyle w:val="default"/>
          <w:rFonts w:cs="FrankRuehl" w:hint="cs"/>
          <w:strike/>
          <w:vanish/>
          <w:sz w:val="18"/>
          <w:szCs w:val="22"/>
          <w:shd w:val="clear" w:color="auto" w:fill="FFFF99"/>
          <w:rtl/>
        </w:rPr>
        <w:t>פיגור בינוני (מנת מש</w:t>
      </w:r>
      <w:r w:rsidRPr="00003A83">
        <w:rPr>
          <w:rStyle w:val="default"/>
          <w:rFonts w:cs="FrankRuehl"/>
          <w:strike/>
          <w:vanish/>
          <w:sz w:val="18"/>
          <w:szCs w:val="22"/>
          <w:shd w:val="clear" w:color="auto" w:fill="FFFF99"/>
          <w:rtl/>
        </w:rPr>
        <w:t>כ</w:t>
      </w:r>
      <w:r w:rsidRPr="00003A83">
        <w:rPr>
          <w:rStyle w:val="default"/>
          <w:rFonts w:cs="FrankRuehl" w:hint="cs"/>
          <w:strike/>
          <w:vanish/>
          <w:sz w:val="18"/>
          <w:szCs w:val="22"/>
          <w:shd w:val="clear" w:color="auto" w:fill="FFFF99"/>
          <w:rtl/>
        </w:rPr>
        <w:t>ל 40 עד 54)</w:t>
      </w:r>
      <w:r w:rsidRPr="00003A83">
        <w:rPr>
          <w:rStyle w:val="default"/>
          <w:rFonts w:cs="FrankRuehl" w:hint="cs"/>
          <w:strike/>
          <w:vanish/>
          <w:sz w:val="18"/>
          <w:szCs w:val="22"/>
          <w:shd w:val="clear" w:color="auto" w:fill="FFFF99"/>
          <w:rtl/>
        </w:rPr>
        <w:tab/>
      </w:r>
      <w:r w:rsidRPr="00003A83">
        <w:rPr>
          <w:rStyle w:val="default"/>
          <w:rFonts w:cs="FrankRuehl"/>
          <w:strike/>
          <w:vanish/>
          <w:sz w:val="18"/>
          <w:szCs w:val="22"/>
          <w:shd w:val="clear" w:color="auto" w:fill="FFFF99"/>
          <w:rtl/>
        </w:rPr>
        <w:t>65%</w:t>
      </w:r>
    </w:p>
    <w:p w14:paraId="7C08C4D0" w14:textId="77777777" w:rsidR="00CA1532" w:rsidRPr="00003A83" w:rsidRDefault="00CA1532" w:rsidP="00CA1532">
      <w:pPr>
        <w:pStyle w:val="P02"/>
        <w:spacing w:before="0"/>
        <w:ind w:left="1021" w:right="1134"/>
        <w:rPr>
          <w:rStyle w:val="default"/>
          <w:rFonts w:cs="FrankRuehl"/>
          <w:strike/>
          <w:vanish/>
          <w:sz w:val="18"/>
          <w:szCs w:val="22"/>
          <w:shd w:val="clear" w:color="auto" w:fill="FFFF99"/>
          <w:rtl/>
        </w:rPr>
      </w:pPr>
      <w:r w:rsidRPr="00003A83">
        <w:rPr>
          <w:vanish/>
          <w:sz w:val="18"/>
          <w:szCs w:val="22"/>
          <w:shd w:val="clear" w:color="auto" w:fill="FFFF99"/>
          <w:rtl/>
        </w:rPr>
        <w:tab/>
      </w:r>
      <w:r w:rsidRPr="00003A83">
        <w:rPr>
          <w:rStyle w:val="default"/>
          <w:rFonts w:cs="FrankRuehl"/>
          <w:strike/>
          <w:vanish/>
          <w:sz w:val="18"/>
          <w:szCs w:val="22"/>
          <w:shd w:val="clear" w:color="auto" w:fill="FFFF99"/>
          <w:rtl/>
        </w:rPr>
        <w:t>4.</w:t>
      </w:r>
      <w:r w:rsidRPr="00003A83">
        <w:rPr>
          <w:rStyle w:val="default"/>
          <w:rFonts w:cs="FrankRuehl"/>
          <w:strike/>
          <w:vanish/>
          <w:sz w:val="18"/>
          <w:szCs w:val="22"/>
          <w:shd w:val="clear" w:color="auto" w:fill="FFFF99"/>
          <w:rtl/>
        </w:rPr>
        <w:tab/>
      </w:r>
      <w:r w:rsidRPr="00003A83">
        <w:rPr>
          <w:rStyle w:val="default"/>
          <w:rFonts w:cs="FrankRuehl" w:hint="cs"/>
          <w:strike/>
          <w:vanish/>
          <w:sz w:val="18"/>
          <w:szCs w:val="22"/>
          <w:shd w:val="clear" w:color="auto" w:fill="FFFF99"/>
          <w:rtl/>
        </w:rPr>
        <w:t>פיגור קשה (מנת משכל 30 עד 39)</w:t>
      </w:r>
      <w:r w:rsidRPr="00003A83">
        <w:rPr>
          <w:rStyle w:val="default"/>
          <w:rFonts w:cs="FrankRuehl" w:hint="cs"/>
          <w:strike/>
          <w:vanish/>
          <w:sz w:val="18"/>
          <w:szCs w:val="22"/>
          <w:shd w:val="clear" w:color="auto" w:fill="FFFF99"/>
          <w:rtl/>
        </w:rPr>
        <w:tab/>
      </w:r>
      <w:r w:rsidRPr="00003A83">
        <w:rPr>
          <w:rStyle w:val="default"/>
          <w:rFonts w:cs="FrankRuehl"/>
          <w:strike/>
          <w:vanish/>
          <w:sz w:val="18"/>
          <w:szCs w:val="22"/>
          <w:shd w:val="clear" w:color="auto" w:fill="FFFF99"/>
          <w:rtl/>
        </w:rPr>
        <w:t>75%</w:t>
      </w:r>
    </w:p>
    <w:p w14:paraId="77735E7E" w14:textId="77777777" w:rsidR="00CA1532" w:rsidRPr="009A2457" w:rsidRDefault="00CA1532" w:rsidP="009A2457">
      <w:pPr>
        <w:pStyle w:val="P02"/>
        <w:spacing w:before="0"/>
        <w:ind w:left="1021" w:right="1134"/>
        <w:rPr>
          <w:rStyle w:val="default"/>
          <w:rFonts w:cs="FrankRuehl" w:hint="cs"/>
          <w:sz w:val="2"/>
          <w:szCs w:val="2"/>
          <w:rtl/>
        </w:rPr>
      </w:pPr>
      <w:r w:rsidRPr="00003A83">
        <w:rPr>
          <w:vanish/>
          <w:sz w:val="18"/>
          <w:szCs w:val="22"/>
          <w:shd w:val="clear" w:color="auto" w:fill="FFFF99"/>
          <w:rtl/>
        </w:rPr>
        <w:tab/>
      </w:r>
      <w:r w:rsidRPr="00003A83">
        <w:rPr>
          <w:rStyle w:val="default"/>
          <w:rFonts w:cs="FrankRuehl"/>
          <w:strike/>
          <w:vanish/>
          <w:sz w:val="18"/>
          <w:szCs w:val="22"/>
          <w:shd w:val="clear" w:color="auto" w:fill="FFFF99"/>
          <w:rtl/>
        </w:rPr>
        <w:t>5.</w:t>
      </w:r>
      <w:r w:rsidRPr="00003A83">
        <w:rPr>
          <w:rStyle w:val="default"/>
          <w:rFonts w:cs="FrankRuehl"/>
          <w:strike/>
          <w:vanish/>
          <w:sz w:val="18"/>
          <w:szCs w:val="22"/>
          <w:shd w:val="clear" w:color="auto" w:fill="FFFF99"/>
          <w:rtl/>
        </w:rPr>
        <w:tab/>
      </w:r>
      <w:r w:rsidRPr="00003A83">
        <w:rPr>
          <w:rStyle w:val="default"/>
          <w:rFonts w:cs="FrankRuehl" w:hint="cs"/>
          <w:strike/>
          <w:vanish/>
          <w:sz w:val="18"/>
          <w:szCs w:val="22"/>
          <w:shd w:val="clear" w:color="auto" w:fill="FFFF99"/>
          <w:rtl/>
        </w:rPr>
        <w:t>פיגור חמור (מנת משכל 0 עד 29)</w:t>
      </w:r>
      <w:r w:rsidRPr="00003A83">
        <w:rPr>
          <w:rStyle w:val="default"/>
          <w:rFonts w:cs="FrankRuehl" w:hint="cs"/>
          <w:strike/>
          <w:vanish/>
          <w:sz w:val="18"/>
          <w:szCs w:val="22"/>
          <w:shd w:val="clear" w:color="auto" w:fill="FFFF99"/>
          <w:rtl/>
        </w:rPr>
        <w:tab/>
      </w:r>
      <w:r w:rsidRPr="00003A83">
        <w:rPr>
          <w:rStyle w:val="default"/>
          <w:rFonts w:cs="FrankRuehl"/>
          <w:strike/>
          <w:vanish/>
          <w:sz w:val="18"/>
          <w:szCs w:val="22"/>
          <w:shd w:val="clear" w:color="auto" w:fill="FFFF99"/>
          <w:rtl/>
        </w:rPr>
        <w:t>100%</w:t>
      </w:r>
      <w:bookmarkEnd w:id="249"/>
    </w:p>
    <w:p w14:paraId="1FFCED27" w14:textId="77777777" w:rsidR="00A931FB" w:rsidRDefault="00A931FB" w:rsidP="00A931FB">
      <w:pPr>
        <w:pStyle w:val="medium2-header"/>
        <w:keepLines w:val="0"/>
        <w:spacing w:before="72"/>
        <w:ind w:left="0" w:right="1134"/>
        <w:rPr>
          <w:rFonts w:hint="cs"/>
          <w:noProof/>
          <w:sz w:val="22"/>
          <w:szCs w:val="22"/>
          <w:rtl/>
        </w:rPr>
      </w:pPr>
      <w:bookmarkStart w:id="250" w:name="med15"/>
      <w:bookmarkEnd w:id="250"/>
      <w:r>
        <w:rPr>
          <w:noProof/>
          <w:sz w:val="22"/>
          <w:szCs w:val="22"/>
        </w:rPr>
        <w:pict w14:anchorId="0992B46E">
          <v:rect id="_x0000_s2458" style="position:absolute;left:0;text-align:left;margin-left:464.5pt;margin-top:8.05pt;width:75.05pt;height:14.35pt;z-index:251779584" o:allowincell="f" filled="f" stroked="f" strokecolor="lime" strokeweight=".25pt">
            <v:textbox inset="0,0,0,0">
              <w:txbxContent>
                <w:p w14:paraId="13D46249" w14:textId="77777777" w:rsidR="00A931FB" w:rsidRDefault="00A931FB" w:rsidP="00A931FB">
                  <w:pPr>
                    <w:spacing w:line="160" w:lineRule="exact"/>
                    <w:jc w:val="left"/>
                    <w:rPr>
                      <w:rFonts w:cs="Miriam"/>
                      <w:noProof/>
                      <w:szCs w:val="18"/>
                      <w:rtl/>
                    </w:rPr>
                  </w:pPr>
                  <w:r>
                    <w:rPr>
                      <w:rFonts w:cs="Miriam" w:hint="cs"/>
                      <w:noProof/>
                      <w:szCs w:val="18"/>
                      <w:rtl/>
                    </w:rPr>
                    <w:t>תק' תשפ"ב-2021</w:t>
                  </w:r>
                </w:p>
              </w:txbxContent>
            </v:textbox>
            <w10:anchorlock/>
          </v:rect>
        </w:pict>
      </w:r>
      <w:r>
        <w:rPr>
          <w:noProof/>
          <w:sz w:val="22"/>
          <w:szCs w:val="22"/>
          <w:rtl/>
        </w:rPr>
        <w:t>פ</w:t>
      </w:r>
      <w:r>
        <w:rPr>
          <w:rFonts w:hint="cs"/>
          <w:noProof/>
          <w:sz w:val="22"/>
          <w:szCs w:val="22"/>
          <w:rtl/>
        </w:rPr>
        <w:t>רק אחד עשר: עייפות כרונית</w:t>
      </w:r>
    </w:p>
    <w:p w14:paraId="4522C1DE" w14:textId="77777777" w:rsidR="00CA1532" w:rsidRDefault="00A931FB" w:rsidP="002455B2">
      <w:pPr>
        <w:pStyle w:val="P00"/>
        <w:spacing w:before="72"/>
        <w:ind w:left="624" w:right="1134" w:hanging="624"/>
        <w:rPr>
          <w:rStyle w:val="default"/>
          <w:rFonts w:cs="FrankRuehl"/>
          <w:rtl/>
        </w:rPr>
      </w:pPr>
      <w:r w:rsidRPr="00A931FB">
        <w:rPr>
          <w:rStyle w:val="big-number"/>
          <w:rFonts w:cs="Miriam" w:hint="cs"/>
          <w:rtl/>
        </w:rPr>
        <w:t>92</w:t>
      </w:r>
      <w:r>
        <w:rPr>
          <w:rFonts w:hint="cs"/>
          <w:rtl/>
        </w:rPr>
        <w:t>.</w:t>
      </w:r>
      <w:r>
        <w:rPr>
          <w:rtl/>
        </w:rPr>
        <w:tab/>
      </w:r>
      <w:r w:rsidR="002455B2">
        <w:rPr>
          <w:rStyle w:val="default"/>
          <w:rFonts w:cs="FrankRuehl" w:hint="cs"/>
          <w:rtl/>
        </w:rPr>
        <w:t>תסמונת פיברומיאלגיה (</w:t>
      </w:r>
      <w:r w:rsidR="002455B2">
        <w:rPr>
          <w:rStyle w:val="default"/>
          <w:rFonts w:cs="FrankRuehl"/>
        </w:rPr>
        <w:t>Fibromyalgia</w:t>
      </w:r>
      <w:r w:rsidR="002455B2">
        <w:rPr>
          <w:rStyle w:val="default"/>
          <w:rFonts w:cs="FrankRuehl" w:hint="cs"/>
          <w:rtl/>
        </w:rPr>
        <w:t>) או תסמונת תשישות כרונית (</w:t>
      </w:r>
      <w:r w:rsidR="002455B2">
        <w:rPr>
          <w:rStyle w:val="default"/>
          <w:rFonts w:cs="FrankRuehl"/>
        </w:rPr>
        <w:t>Chronic Fatigue Syndrome</w:t>
      </w:r>
      <w:r w:rsidR="002455B2">
        <w:rPr>
          <w:rStyle w:val="default"/>
          <w:rFonts w:cs="FrankRuehl" w:hint="cs"/>
          <w:rtl/>
        </w:rPr>
        <w:t>), הכוללות כאבים או עייפות:</w:t>
      </w:r>
    </w:p>
    <w:p w14:paraId="61742D2D" w14:textId="77777777" w:rsidR="002455B2" w:rsidRDefault="002455B2" w:rsidP="002455B2">
      <w:pPr>
        <w:pStyle w:val="P02"/>
        <w:tabs>
          <w:tab w:val="clear" w:pos="1928"/>
          <w:tab w:val="clear" w:pos="2381"/>
          <w:tab w:val="clear" w:pos="2835"/>
          <w:tab w:val="clear" w:pos="6259"/>
          <w:tab w:val="right" w:pos="7938"/>
        </w:tabs>
        <w:spacing w:before="72"/>
        <w:ind w:left="624" w:right="1134" w:firstLine="0"/>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ברמיסה, בלא הפרעות בתפקוד</w:t>
      </w:r>
      <w:r>
        <w:rPr>
          <w:rStyle w:val="default"/>
          <w:rFonts w:cs="FrankRuehl"/>
          <w:rtl/>
        </w:rPr>
        <w:tab/>
      </w:r>
      <w:r>
        <w:rPr>
          <w:rStyle w:val="default"/>
          <w:rFonts w:cs="FrankRuehl" w:hint="cs"/>
          <w:rtl/>
        </w:rPr>
        <w:t>0%</w:t>
      </w:r>
    </w:p>
    <w:p w14:paraId="40F5F4C9" w14:textId="77777777" w:rsidR="002455B2" w:rsidRDefault="002455B2" w:rsidP="002455B2">
      <w:pPr>
        <w:pStyle w:val="P02"/>
        <w:tabs>
          <w:tab w:val="clear" w:pos="1928"/>
          <w:tab w:val="clear" w:pos="2381"/>
          <w:tab w:val="clear" w:pos="2835"/>
          <w:tab w:val="clear" w:pos="6259"/>
          <w:tab w:val="right" w:pos="7938"/>
        </w:tabs>
        <w:spacing w:before="72"/>
        <w:ind w:left="624" w:right="1134" w:firstLine="0"/>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עם סימנים קליניים הגורמים להפרעה קלה בתפקוד</w:t>
      </w:r>
      <w:r>
        <w:rPr>
          <w:rStyle w:val="default"/>
          <w:rFonts w:cs="FrankRuehl"/>
          <w:rtl/>
        </w:rPr>
        <w:tab/>
      </w:r>
      <w:r>
        <w:rPr>
          <w:rStyle w:val="default"/>
          <w:rFonts w:cs="FrankRuehl" w:hint="cs"/>
          <w:rtl/>
        </w:rPr>
        <w:t>10%</w:t>
      </w:r>
    </w:p>
    <w:p w14:paraId="36BC89E7" w14:textId="77777777" w:rsidR="002455B2" w:rsidRDefault="002455B2" w:rsidP="002455B2">
      <w:pPr>
        <w:pStyle w:val="P02"/>
        <w:tabs>
          <w:tab w:val="clear" w:pos="1928"/>
          <w:tab w:val="clear" w:pos="2381"/>
          <w:tab w:val="clear" w:pos="2835"/>
          <w:tab w:val="clear" w:pos="6259"/>
          <w:tab w:val="right" w:pos="7938"/>
        </w:tabs>
        <w:spacing w:before="72"/>
        <w:ind w:left="624" w:right="1134" w:firstLine="0"/>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עם סימנים קליניים בחומרה קלה, כמו כן קיימת הפרעה בינונית בתפקוד</w:t>
      </w:r>
      <w:r>
        <w:rPr>
          <w:rStyle w:val="default"/>
          <w:rFonts w:cs="FrankRuehl"/>
          <w:rtl/>
        </w:rPr>
        <w:tab/>
      </w:r>
      <w:r>
        <w:rPr>
          <w:rStyle w:val="default"/>
          <w:rFonts w:cs="FrankRuehl" w:hint="cs"/>
          <w:rtl/>
        </w:rPr>
        <w:t>20%</w:t>
      </w:r>
    </w:p>
    <w:p w14:paraId="7A03364F" w14:textId="77777777" w:rsidR="002455B2" w:rsidRDefault="002455B2" w:rsidP="002455B2">
      <w:pPr>
        <w:pStyle w:val="P02"/>
        <w:tabs>
          <w:tab w:val="clear" w:pos="1928"/>
          <w:tab w:val="clear" w:pos="2381"/>
          <w:tab w:val="clear" w:pos="2835"/>
          <w:tab w:val="clear" w:pos="6259"/>
          <w:tab w:val="right" w:pos="7938"/>
        </w:tabs>
        <w:spacing w:before="72"/>
        <w:ind w:left="624" w:right="1134" w:firstLine="0"/>
        <w:rPr>
          <w:rStyle w:val="default"/>
          <w:rFonts w:cs="FrankRuehl"/>
          <w:rtl/>
        </w:rPr>
      </w:pPr>
      <w:r>
        <w:rPr>
          <w:rStyle w:val="default"/>
          <w:rFonts w:cs="FrankRuehl" w:hint="cs"/>
          <w:rtl/>
        </w:rPr>
        <w:t>(4)</w:t>
      </w:r>
      <w:r>
        <w:rPr>
          <w:rStyle w:val="default"/>
          <w:rFonts w:cs="FrankRuehl"/>
          <w:rtl/>
        </w:rPr>
        <w:tab/>
      </w:r>
      <w:r>
        <w:rPr>
          <w:rStyle w:val="default"/>
          <w:rFonts w:cs="FrankRuehl" w:hint="cs"/>
          <w:rtl/>
        </w:rPr>
        <w:t>עם סימנים קליניים בחומרה בינונית, כמו כן קיימת הפרעה ניכרת בתפקוד</w:t>
      </w:r>
      <w:r>
        <w:rPr>
          <w:rStyle w:val="default"/>
          <w:rFonts w:cs="FrankRuehl"/>
          <w:rtl/>
        </w:rPr>
        <w:tab/>
      </w:r>
      <w:r>
        <w:rPr>
          <w:rStyle w:val="default"/>
          <w:rFonts w:cs="FrankRuehl" w:hint="cs"/>
          <w:rtl/>
        </w:rPr>
        <w:t>30%</w:t>
      </w:r>
    </w:p>
    <w:p w14:paraId="68477B45" w14:textId="77777777" w:rsidR="002455B2" w:rsidRDefault="002455B2" w:rsidP="002455B2">
      <w:pPr>
        <w:pStyle w:val="P02"/>
        <w:tabs>
          <w:tab w:val="clear" w:pos="1928"/>
          <w:tab w:val="clear" w:pos="2381"/>
          <w:tab w:val="clear" w:pos="2835"/>
          <w:tab w:val="clear" w:pos="6259"/>
          <w:tab w:val="right" w:pos="7938"/>
        </w:tabs>
        <w:spacing w:before="72"/>
        <w:ind w:left="624" w:right="1701" w:firstLine="0"/>
        <w:jc w:val="left"/>
        <w:rPr>
          <w:rStyle w:val="default"/>
          <w:rFonts w:cs="FrankRuehl"/>
          <w:rtl/>
        </w:rPr>
      </w:pPr>
      <w:r>
        <w:rPr>
          <w:rStyle w:val="default"/>
          <w:rFonts w:cs="FrankRuehl" w:hint="cs"/>
          <w:rtl/>
        </w:rPr>
        <w:t>(5)</w:t>
      </w:r>
      <w:r>
        <w:rPr>
          <w:rStyle w:val="default"/>
          <w:rFonts w:cs="FrankRuehl"/>
          <w:rtl/>
        </w:rPr>
        <w:tab/>
      </w:r>
      <w:r>
        <w:rPr>
          <w:rStyle w:val="default"/>
          <w:rFonts w:cs="FrankRuehl" w:hint="cs"/>
          <w:rtl/>
        </w:rPr>
        <w:t>עם סימנים קליניים בחומרה קשה המצריכים טיפול רפואי קבוע, כמו כן קיימת הפרעה קשה בתפקוד</w:t>
      </w:r>
      <w:r>
        <w:rPr>
          <w:rStyle w:val="default"/>
          <w:rFonts w:cs="FrankRuehl"/>
          <w:rtl/>
        </w:rPr>
        <w:tab/>
      </w:r>
      <w:r>
        <w:rPr>
          <w:rStyle w:val="default"/>
          <w:rFonts w:cs="FrankRuehl" w:hint="cs"/>
          <w:rtl/>
        </w:rPr>
        <w:t>40%</w:t>
      </w:r>
    </w:p>
    <w:p w14:paraId="1950E89A" w14:textId="77777777" w:rsidR="002455B2" w:rsidRDefault="002455B2" w:rsidP="002455B2">
      <w:pPr>
        <w:pStyle w:val="P02"/>
        <w:tabs>
          <w:tab w:val="clear" w:pos="1928"/>
          <w:tab w:val="clear" w:pos="2381"/>
          <w:tab w:val="clear" w:pos="2835"/>
          <w:tab w:val="clear" w:pos="6259"/>
          <w:tab w:val="right" w:pos="7938"/>
        </w:tabs>
        <w:spacing w:before="72"/>
        <w:ind w:left="624" w:right="1701" w:firstLine="0"/>
        <w:jc w:val="left"/>
        <w:rPr>
          <w:rStyle w:val="default"/>
          <w:rFonts w:cs="FrankRuehl"/>
          <w:rtl/>
        </w:rPr>
      </w:pPr>
      <w:r>
        <w:rPr>
          <w:rStyle w:val="default"/>
          <w:rFonts w:cs="FrankRuehl" w:hint="cs"/>
          <w:rtl/>
        </w:rPr>
        <w:t>(6)</w:t>
      </w:r>
      <w:r>
        <w:rPr>
          <w:rStyle w:val="default"/>
          <w:rFonts w:cs="FrankRuehl"/>
          <w:rtl/>
        </w:rPr>
        <w:tab/>
      </w:r>
      <w:r>
        <w:rPr>
          <w:rStyle w:val="default"/>
          <w:rFonts w:cs="FrankRuehl" w:hint="cs"/>
          <w:rtl/>
        </w:rPr>
        <w:t>במקרים שבהם אחוז הנכות בשל אחת או יותר מהפגימות הנלוות לתסמונת גבוה מ-40%</w:t>
      </w:r>
      <w:r w:rsidR="00EC5090">
        <w:rPr>
          <w:rStyle w:val="default"/>
          <w:rFonts w:cs="FrankRuehl" w:hint="cs"/>
          <w:rtl/>
        </w:rPr>
        <w:t>,</w:t>
      </w:r>
      <w:r>
        <w:rPr>
          <w:rStyle w:val="default"/>
          <w:rFonts w:cs="FrankRuehl" w:hint="cs"/>
          <w:rtl/>
        </w:rPr>
        <w:t xml:space="preserve"> ייקבע שיעור הנכות מכוח סעיף זה על פי אחוז הנכות הגבוה מבין הפגימות הנלוות לתסמונת ששיעורן עולה על 40% נכות.</w:t>
      </w:r>
    </w:p>
    <w:p w14:paraId="4FF809F3" w14:textId="77777777" w:rsidR="002455B2" w:rsidRDefault="002455B2" w:rsidP="002455B2">
      <w:pPr>
        <w:pStyle w:val="P02"/>
        <w:tabs>
          <w:tab w:val="clear" w:pos="1928"/>
          <w:tab w:val="clear" w:pos="2381"/>
          <w:tab w:val="clear" w:pos="2835"/>
          <w:tab w:val="clear" w:pos="6259"/>
        </w:tabs>
        <w:spacing w:before="72"/>
        <w:ind w:left="0" w:right="1134" w:firstLine="0"/>
        <w:rPr>
          <w:rStyle w:val="default"/>
          <w:rFonts w:cs="FrankRuehl"/>
          <w:rtl/>
        </w:rPr>
      </w:pPr>
      <w:r>
        <w:rPr>
          <w:rStyle w:val="default"/>
          <w:rFonts w:cs="FrankRuehl" w:hint="cs"/>
          <w:rtl/>
        </w:rPr>
        <w:t>הערות:</w:t>
      </w:r>
    </w:p>
    <w:p w14:paraId="79A29D58" w14:textId="77777777" w:rsidR="002455B2" w:rsidRDefault="002455B2" w:rsidP="002455B2">
      <w:pPr>
        <w:pStyle w:val="P02"/>
        <w:tabs>
          <w:tab w:val="clear" w:pos="1928"/>
          <w:tab w:val="clear" w:pos="2381"/>
          <w:tab w:val="clear" w:pos="2835"/>
          <w:tab w:val="clear" w:pos="6259"/>
        </w:tabs>
        <w:spacing w:before="72"/>
        <w:ind w:left="0" w:right="1134" w:firstLine="0"/>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לא ייקבעו אחוזי נכות בשל פרט ליקוי זה ובשל פגימות הנלוות לתסמונת, במקביל;</w:t>
      </w:r>
    </w:p>
    <w:p w14:paraId="6E7B32A6" w14:textId="77777777" w:rsidR="002455B2" w:rsidRPr="002455B2" w:rsidRDefault="002455B2" w:rsidP="002455B2">
      <w:pPr>
        <w:pStyle w:val="P02"/>
        <w:tabs>
          <w:tab w:val="clear" w:pos="1928"/>
          <w:tab w:val="clear" w:pos="2381"/>
          <w:tab w:val="clear" w:pos="2835"/>
          <w:tab w:val="clear" w:pos="6259"/>
        </w:tabs>
        <w:spacing w:before="72"/>
        <w:ind w:left="0" w:right="1134" w:firstLine="0"/>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 xml:space="preserve">לעניין פרט זה, "פגימות נלוות לתסמונת" </w:t>
      </w:r>
      <w:r>
        <w:rPr>
          <w:rStyle w:val="default"/>
          <w:rFonts w:cs="FrankRuehl"/>
          <w:rtl/>
        </w:rPr>
        <w:t>–</w:t>
      </w:r>
      <w:r>
        <w:rPr>
          <w:rStyle w:val="default"/>
          <w:rFonts w:cs="FrankRuehl" w:hint="cs"/>
          <w:rtl/>
        </w:rPr>
        <w:t xml:space="preserve"> לרבות מעי רגיז, שלפוחית רגיזה</w:t>
      </w:r>
      <w:r w:rsidR="00EC5090">
        <w:rPr>
          <w:rStyle w:val="default"/>
          <w:rFonts w:cs="FrankRuehl" w:hint="cs"/>
          <w:rtl/>
        </w:rPr>
        <w:t>, הפרעות בשינה, פגיעה בריכוז ובזיכרון, דיכאון וכאבי גוף, לרבות כאבי ראש, כאבי גוף מפושטים ו-</w:t>
      </w:r>
      <w:r w:rsidR="00EC5090">
        <w:rPr>
          <w:rStyle w:val="default"/>
          <w:rFonts w:cs="FrankRuehl"/>
        </w:rPr>
        <w:t>TMJ</w:t>
      </w:r>
      <w:r w:rsidR="00EC5090">
        <w:rPr>
          <w:rStyle w:val="default"/>
          <w:rFonts w:cs="FrankRuehl" w:hint="cs"/>
          <w:rtl/>
        </w:rPr>
        <w:t>.</w:t>
      </w:r>
    </w:p>
    <w:p w14:paraId="075309E9" w14:textId="77777777" w:rsidR="00A931FB" w:rsidRPr="00003A83" w:rsidRDefault="00EC5090" w:rsidP="00EC5090">
      <w:pPr>
        <w:pStyle w:val="P00"/>
        <w:tabs>
          <w:tab w:val="clear" w:pos="6259"/>
        </w:tabs>
        <w:spacing w:before="0"/>
        <w:ind w:left="0" w:right="1134"/>
        <w:rPr>
          <w:vanish/>
          <w:color w:val="FF0000"/>
          <w:szCs w:val="20"/>
          <w:shd w:val="clear" w:color="auto" w:fill="FFFF99"/>
          <w:rtl/>
        </w:rPr>
      </w:pPr>
      <w:bookmarkStart w:id="251" w:name="Rov301"/>
      <w:r w:rsidRPr="00003A83">
        <w:rPr>
          <w:rFonts w:hint="cs"/>
          <w:vanish/>
          <w:color w:val="FF0000"/>
          <w:szCs w:val="20"/>
          <w:shd w:val="clear" w:color="auto" w:fill="FFFF99"/>
          <w:rtl/>
        </w:rPr>
        <w:t>מיום 1.3.2022</w:t>
      </w:r>
    </w:p>
    <w:p w14:paraId="17AFF003" w14:textId="77777777" w:rsidR="00EC5090" w:rsidRPr="00003A83" w:rsidRDefault="00EC5090" w:rsidP="00EC5090">
      <w:pPr>
        <w:pStyle w:val="P00"/>
        <w:tabs>
          <w:tab w:val="clear" w:pos="6259"/>
        </w:tabs>
        <w:spacing w:before="0"/>
        <w:ind w:left="0" w:right="1134"/>
        <w:rPr>
          <w:vanish/>
          <w:szCs w:val="20"/>
          <w:shd w:val="clear" w:color="auto" w:fill="FFFF99"/>
          <w:rtl/>
        </w:rPr>
      </w:pPr>
      <w:r w:rsidRPr="00003A83">
        <w:rPr>
          <w:rFonts w:hint="cs"/>
          <w:b/>
          <w:bCs/>
          <w:vanish/>
          <w:szCs w:val="20"/>
          <w:shd w:val="clear" w:color="auto" w:fill="FFFF99"/>
          <w:rtl/>
        </w:rPr>
        <w:t>תק' תשפ"ב-2021</w:t>
      </w:r>
    </w:p>
    <w:p w14:paraId="539757B0" w14:textId="77777777" w:rsidR="00EC5090" w:rsidRPr="00003A83" w:rsidRDefault="00EC5090" w:rsidP="00EC5090">
      <w:pPr>
        <w:pStyle w:val="P00"/>
        <w:tabs>
          <w:tab w:val="clear" w:pos="6259"/>
        </w:tabs>
        <w:spacing w:before="0"/>
        <w:ind w:left="0" w:right="1134"/>
        <w:rPr>
          <w:vanish/>
          <w:szCs w:val="20"/>
          <w:shd w:val="clear" w:color="auto" w:fill="FFFF99"/>
          <w:rtl/>
        </w:rPr>
      </w:pPr>
      <w:hyperlink r:id="rId221" w:history="1">
        <w:r w:rsidRPr="00003A83">
          <w:rPr>
            <w:rStyle w:val="Hyperlink"/>
            <w:rFonts w:hint="cs"/>
            <w:vanish/>
            <w:szCs w:val="20"/>
            <w:shd w:val="clear" w:color="auto" w:fill="FFFF99"/>
            <w:rtl/>
          </w:rPr>
          <w:t>ק"ת תשפ"ב מס' 9751</w:t>
        </w:r>
      </w:hyperlink>
      <w:r w:rsidRPr="00003A83">
        <w:rPr>
          <w:rFonts w:hint="cs"/>
          <w:vanish/>
          <w:szCs w:val="20"/>
          <w:shd w:val="clear" w:color="auto" w:fill="FFFF99"/>
          <w:rtl/>
        </w:rPr>
        <w:t xml:space="preserve"> מיום 24.11.2021 עמ' 960</w:t>
      </w:r>
    </w:p>
    <w:p w14:paraId="700BE868" w14:textId="77777777" w:rsidR="00EC5090" w:rsidRPr="00EC5090" w:rsidRDefault="00EC5090" w:rsidP="00EC5090">
      <w:pPr>
        <w:pStyle w:val="P00"/>
        <w:tabs>
          <w:tab w:val="clear" w:pos="6259"/>
        </w:tabs>
        <w:spacing w:before="0"/>
        <w:ind w:left="0" w:right="1134"/>
        <w:rPr>
          <w:b/>
          <w:bCs/>
          <w:sz w:val="2"/>
          <w:szCs w:val="2"/>
          <w:shd w:val="clear" w:color="auto" w:fill="FFFF99"/>
          <w:rtl/>
        </w:rPr>
      </w:pPr>
      <w:r w:rsidRPr="00003A83">
        <w:rPr>
          <w:rFonts w:hint="cs"/>
          <w:b/>
          <w:bCs/>
          <w:vanish/>
          <w:szCs w:val="20"/>
          <w:shd w:val="clear" w:color="auto" w:fill="FFFF99"/>
          <w:rtl/>
        </w:rPr>
        <w:t>הוספת פרק אחד עשר</w:t>
      </w:r>
      <w:bookmarkEnd w:id="251"/>
    </w:p>
    <w:p w14:paraId="13DFC616" w14:textId="77777777" w:rsidR="00EC5090" w:rsidRPr="00A931FB" w:rsidRDefault="00EC5090" w:rsidP="00A931FB">
      <w:pPr>
        <w:pStyle w:val="P00"/>
        <w:tabs>
          <w:tab w:val="clear" w:pos="2835"/>
          <w:tab w:val="clear" w:pos="6259"/>
          <w:tab w:val="right" w:pos="7938"/>
        </w:tabs>
        <w:spacing w:before="72"/>
        <w:ind w:left="624" w:right="1134" w:hanging="624"/>
        <w:rPr>
          <w:rtl/>
        </w:rPr>
      </w:pPr>
    </w:p>
    <w:p w14:paraId="0ABEE77A" w14:textId="77777777" w:rsidR="00EB6524" w:rsidRDefault="00EB6524">
      <w:pPr>
        <w:pStyle w:val="medium2-header"/>
        <w:keepLines w:val="0"/>
        <w:spacing w:before="72"/>
        <w:ind w:left="0" w:right="1134"/>
        <w:rPr>
          <w:noProof/>
          <w:sz w:val="20"/>
          <w:rtl/>
        </w:rPr>
      </w:pPr>
      <w:bookmarkStart w:id="252" w:name="med16"/>
      <w:bookmarkEnd w:id="252"/>
      <w:r>
        <w:rPr>
          <w:noProof/>
          <w:sz w:val="20"/>
          <w:lang w:val="he-IL"/>
        </w:rPr>
        <w:pict w14:anchorId="5C2085A6">
          <v:rect id="_x0000_s2145" style="position:absolute;left:0;text-align:left;margin-left:464.5pt;margin-top:8.05pt;width:75.05pt;height:10pt;z-index:251631104" o:allowincell="f" filled="f" stroked="f" strokecolor="lime" strokeweight=".25pt">
            <v:textbox inset="0,0,0,0">
              <w:txbxContent>
                <w:p w14:paraId="75158344" w14:textId="77777777" w:rsidR="00267E85" w:rsidRDefault="00267E85">
                  <w:pPr>
                    <w:spacing w:line="160" w:lineRule="exact"/>
                    <w:jc w:val="left"/>
                    <w:rPr>
                      <w:rFonts w:cs="Miriam"/>
                      <w:noProof/>
                      <w:szCs w:val="18"/>
                      <w:rtl/>
                    </w:rPr>
                  </w:pPr>
                  <w:r>
                    <w:rPr>
                      <w:rFonts w:cs="Miriam"/>
                      <w:sz w:val="20"/>
                      <w:szCs w:val="18"/>
                      <w:rtl/>
                    </w:rPr>
                    <w:t>ת</w:t>
                  </w:r>
                  <w:r>
                    <w:rPr>
                      <w:rFonts w:cs="Miriam" w:hint="cs"/>
                      <w:sz w:val="20"/>
                      <w:szCs w:val="18"/>
                      <w:rtl/>
                    </w:rPr>
                    <w:t>ק' תש"ל-1970</w:t>
                  </w:r>
                </w:p>
              </w:txbxContent>
            </v:textbox>
            <w10:anchorlock/>
          </v:rect>
        </w:pict>
      </w:r>
      <w:r>
        <w:rPr>
          <w:noProof/>
          <w:sz w:val="20"/>
          <w:rtl/>
        </w:rPr>
        <w:t>ח</w:t>
      </w:r>
      <w:r>
        <w:rPr>
          <w:rFonts w:hint="cs"/>
          <w:noProof/>
          <w:sz w:val="20"/>
          <w:rtl/>
        </w:rPr>
        <w:t>לק ב' - מחלות מקצוע</w:t>
      </w:r>
    </w:p>
    <w:p w14:paraId="58C2F09C" w14:textId="77777777" w:rsidR="00EB6524" w:rsidRDefault="00EB6524">
      <w:pPr>
        <w:pStyle w:val="medium2-header"/>
        <w:keepLines w:val="0"/>
        <w:spacing w:before="72"/>
        <w:ind w:left="0" w:right="1134"/>
        <w:rPr>
          <w:rFonts w:hint="cs"/>
          <w:noProof/>
          <w:sz w:val="22"/>
          <w:szCs w:val="22"/>
          <w:rtl/>
        </w:rPr>
      </w:pPr>
      <w:bookmarkStart w:id="253" w:name="med17"/>
      <w:bookmarkEnd w:id="253"/>
      <w:r>
        <w:rPr>
          <w:noProof/>
          <w:sz w:val="22"/>
          <w:szCs w:val="22"/>
          <w:rtl/>
        </w:rPr>
        <w:t>פ</w:t>
      </w:r>
      <w:r>
        <w:rPr>
          <w:rFonts w:hint="cs"/>
          <w:noProof/>
          <w:sz w:val="22"/>
          <w:szCs w:val="22"/>
          <w:rtl/>
        </w:rPr>
        <w:t>רק ראשון</w:t>
      </w:r>
    </w:p>
    <w:p w14:paraId="499580D7" w14:textId="77777777" w:rsidR="00EB6524" w:rsidRDefault="00EB6524">
      <w:pPr>
        <w:pStyle w:val="header-2"/>
        <w:ind w:left="0" w:right="1134"/>
        <w:rPr>
          <w:rtl/>
        </w:rPr>
      </w:pPr>
      <w:bookmarkStart w:id="254" w:name="hed213"/>
      <w:bookmarkEnd w:id="254"/>
      <w:r>
        <w:rPr>
          <w:rFonts w:hint="cs"/>
          <w:rtl/>
        </w:rPr>
        <w:t>הרעלות ומחלות עור</w:t>
      </w:r>
    </w:p>
    <w:p w14:paraId="077C8EBA" w14:textId="77777777" w:rsidR="00EB6524" w:rsidRDefault="00EB6524">
      <w:pPr>
        <w:pStyle w:val="P00"/>
        <w:tabs>
          <w:tab w:val="clear" w:pos="2835"/>
          <w:tab w:val="clear" w:pos="6259"/>
          <w:tab w:val="right" w:pos="7938"/>
        </w:tabs>
        <w:spacing w:before="72"/>
        <w:ind w:left="624" w:right="1134" w:hanging="624"/>
        <w:rPr>
          <w:rtl/>
        </w:rPr>
      </w:pPr>
      <w:bookmarkStart w:id="255" w:name="Seif114"/>
      <w:bookmarkEnd w:id="255"/>
      <w:r>
        <w:rPr>
          <w:rFonts w:cs="Miriam"/>
          <w:szCs w:val="32"/>
          <w:rtl/>
          <w:lang w:val="he-IL"/>
        </w:rPr>
        <w:pict w14:anchorId="66B41927">
          <v:shape id="_x0000_s2214" type="#_x0000_t202" style="position:absolute;left:0;text-align:left;margin-left:470.25pt;margin-top:4.65pt;width:1in;height:17.2pt;z-index:251696640" filled="f" stroked="f">
            <v:textbox style="mso-next-textbox:#_x0000_s2214" inset="1mm,,1mm">
              <w:txbxContent>
                <w:p w14:paraId="6EE131D6" w14:textId="77777777" w:rsidR="00267E85" w:rsidRDefault="00267E85">
                  <w:pPr>
                    <w:spacing w:line="160" w:lineRule="exact"/>
                    <w:jc w:val="left"/>
                    <w:rPr>
                      <w:rFonts w:cs="Miriam" w:hint="cs"/>
                      <w:sz w:val="20"/>
                      <w:szCs w:val="18"/>
                      <w:rtl/>
                    </w:rPr>
                  </w:pPr>
                  <w:r>
                    <w:rPr>
                      <w:rFonts w:cs="Miriam" w:hint="cs"/>
                      <w:sz w:val="20"/>
                      <w:szCs w:val="18"/>
                      <w:rtl/>
                    </w:rPr>
                    <w:t>הרעלות</w:t>
                  </w:r>
                </w:p>
              </w:txbxContent>
            </v:textbox>
          </v:shape>
        </w:pict>
      </w:r>
      <w:r>
        <w:rPr>
          <w:rFonts w:cs="Miriam"/>
          <w:sz w:val="32"/>
          <w:szCs w:val="32"/>
          <w:rtl/>
        </w:rPr>
        <w:t>1</w:t>
      </w:r>
      <w:r>
        <w:rPr>
          <w:rtl/>
        </w:rPr>
        <w:t>.</w:t>
      </w:r>
      <w:r>
        <w:rPr>
          <w:rtl/>
        </w:rPr>
        <w:tab/>
        <w:t>הרעלת זרניך, ניקל, ניקל קרבוניל, קדמיום ותרכובותיו, כרום, עופרת, פלואור, מנגן, כספית, זרחן בריליאום, תליום, תחמוצת הפחמן, בנצול וההומולוגים שלו, פחמן דו-גפריתי, תכשירי ניטרו ואמינו של בנצול, הרעלה על ידי תכשירים הלוגנים של הפחמנים המימניים - בהתאם פגימות במערכות הגוף השונות כתוצאה מהרעלה.</w:t>
      </w:r>
    </w:p>
    <w:p w14:paraId="507C2825" w14:textId="77777777" w:rsidR="00EB6524" w:rsidRDefault="00EB6524">
      <w:pPr>
        <w:pStyle w:val="P00"/>
        <w:tabs>
          <w:tab w:val="clear" w:pos="2835"/>
          <w:tab w:val="clear" w:pos="6259"/>
          <w:tab w:val="right" w:pos="7938"/>
        </w:tabs>
        <w:spacing w:before="72"/>
        <w:ind w:left="624" w:right="1134" w:hanging="624"/>
        <w:rPr>
          <w:rtl/>
        </w:rPr>
      </w:pPr>
      <w:bookmarkStart w:id="256" w:name="Seif115"/>
      <w:bookmarkEnd w:id="256"/>
      <w:r>
        <w:rPr>
          <w:rFonts w:cs="Miriam"/>
          <w:szCs w:val="32"/>
          <w:rtl/>
          <w:lang w:val="he-IL"/>
        </w:rPr>
        <w:pict w14:anchorId="2635E3EE">
          <v:shape id="_x0000_s2215" type="#_x0000_t202" style="position:absolute;left:0;text-align:left;margin-left:470.25pt;margin-top:2.15pt;width:1in;height:17.2pt;z-index:251697664" filled="f" stroked="f">
            <v:textbox inset="1mm,,1mm">
              <w:txbxContent>
                <w:p w14:paraId="0AD912AA" w14:textId="77777777" w:rsidR="00267E85" w:rsidRDefault="00267E85">
                  <w:pPr>
                    <w:spacing w:line="160" w:lineRule="exact"/>
                    <w:jc w:val="left"/>
                    <w:rPr>
                      <w:rFonts w:cs="Miriam" w:hint="cs"/>
                      <w:sz w:val="20"/>
                      <w:szCs w:val="18"/>
                      <w:rtl/>
                    </w:rPr>
                  </w:pPr>
                  <w:r>
                    <w:rPr>
                      <w:rFonts w:cs="Miriam" w:hint="cs"/>
                      <w:sz w:val="20"/>
                      <w:szCs w:val="18"/>
                      <w:rtl/>
                    </w:rPr>
                    <w:t>מחלות עור</w:t>
                  </w:r>
                </w:p>
              </w:txbxContent>
            </v:textbox>
          </v:shape>
        </w:pict>
      </w:r>
      <w:r>
        <w:rPr>
          <w:rFonts w:cs="Miriam"/>
          <w:sz w:val="32"/>
          <w:szCs w:val="32"/>
          <w:rtl/>
        </w:rPr>
        <w:t>2</w:t>
      </w:r>
      <w:r>
        <w:rPr>
          <w:rtl/>
        </w:rPr>
        <w:t>.</w:t>
      </w:r>
      <w:r>
        <w:rPr>
          <w:rtl/>
        </w:rPr>
        <w:tab/>
        <w:t xml:space="preserve">הנגרמות על ידי אבק, נוזלים חמרים יציבים או גזים </w:t>
      </w:r>
      <w:r>
        <w:t>OCCUPATIONAL DERMATOSES -</w:t>
      </w:r>
    </w:p>
    <w:p w14:paraId="461D0495" w14:textId="77777777" w:rsidR="00EB6524" w:rsidRDefault="00EB6524">
      <w:pPr>
        <w:pStyle w:val="P00"/>
        <w:tabs>
          <w:tab w:val="clear" w:pos="2835"/>
          <w:tab w:val="clear" w:pos="6259"/>
          <w:tab w:val="right" w:pos="7938"/>
        </w:tabs>
        <w:spacing w:before="72"/>
        <w:ind w:left="1021" w:right="1701" w:hanging="397"/>
        <w:rPr>
          <w:rtl/>
        </w:rPr>
      </w:pPr>
      <w:r>
        <w:rPr>
          <w:rtl/>
        </w:rPr>
        <w:t>(א)</w:t>
      </w:r>
      <w:r>
        <w:tab/>
      </w:r>
      <w:r>
        <w:rPr>
          <w:rFonts w:hint="eastAsia"/>
          <w:rtl/>
        </w:rPr>
        <w:t>ישנו</w:t>
      </w:r>
      <w:r>
        <w:rPr>
          <w:rtl/>
        </w:rPr>
        <w:t xml:space="preserve"> גורם ידוע; אין הפרעות בהעדר של מגע עם הגורם </w:t>
      </w:r>
      <w:r>
        <w:rPr>
          <w:rtl/>
        </w:rPr>
        <w:tab/>
        <w:t>0%</w:t>
      </w:r>
    </w:p>
    <w:p w14:paraId="6245AC9B" w14:textId="77777777" w:rsidR="00EB6524" w:rsidRDefault="00EB6524">
      <w:pPr>
        <w:pStyle w:val="P00"/>
        <w:tabs>
          <w:tab w:val="clear" w:pos="2835"/>
          <w:tab w:val="clear" w:pos="6259"/>
          <w:tab w:val="right" w:pos="7938"/>
        </w:tabs>
        <w:spacing w:before="72"/>
        <w:ind w:left="1021" w:right="1701" w:hanging="397"/>
        <w:rPr>
          <w:rtl/>
        </w:rPr>
      </w:pPr>
      <w:r>
        <w:rPr>
          <w:rtl/>
        </w:rPr>
        <w:t>(ב)</w:t>
      </w:r>
      <w:r>
        <w:tab/>
      </w:r>
      <w:r>
        <w:rPr>
          <w:rFonts w:hint="eastAsia"/>
          <w:rtl/>
        </w:rPr>
        <w:t>ישנו</w:t>
      </w:r>
      <w:r>
        <w:rPr>
          <w:rtl/>
        </w:rPr>
        <w:t xml:space="preserve"> גורם ידוע; הפרעות ממושכות וחוזרות גם ללא מגע עם הגורם </w:t>
      </w:r>
      <w:r>
        <w:rPr>
          <w:rtl/>
        </w:rPr>
        <w:tab/>
        <w:t>10%</w:t>
      </w:r>
    </w:p>
    <w:p w14:paraId="25FBA667" w14:textId="77777777" w:rsidR="00EB6524" w:rsidRDefault="00EB6524">
      <w:pPr>
        <w:pStyle w:val="P00"/>
        <w:tabs>
          <w:tab w:val="clear" w:pos="2835"/>
          <w:tab w:val="clear" w:pos="6259"/>
          <w:tab w:val="right" w:pos="7938"/>
        </w:tabs>
        <w:spacing w:before="72"/>
        <w:ind w:left="1021" w:right="1701" w:hanging="397"/>
        <w:rPr>
          <w:rtl/>
        </w:rPr>
      </w:pPr>
      <w:r>
        <w:rPr>
          <w:rtl/>
        </w:rPr>
        <w:t>(ג)</w:t>
      </w:r>
      <w:r>
        <w:tab/>
      </w:r>
      <w:r>
        <w:rPr>
          <w:rFonts w:hint="eastAsia"/>
          <w:rtl/>
        </w:rPr>
        <w:t>ישנו</w:t>
      </w:r>
      <w:r>
        <w:rPr>
          <w:rtl/>
        </w:rPr>
        <w:t xml:space="preserve"> גורם ידוע; הפרעות ניכרות </w:t>
      </w:r>
      <w:r>
        <w:rPr>
          <w:rtl/>
        </w:rPr>
        <w:tab/>
        <w:t>20%</w:t>
      </w:r>
    </w:p>
    <w:p w14:paraId="422B8D11" w14:textId="77777777" w:rsidR="00EB6524" w:rsidRDefault="00EB6524">
      <w:pPr>
        <w:pStyle w:val="P00"/>
        <w:tabs>
          <w:tab w:val="clear" w:pos="2835"/>
          <w:tab w:val="clear" w:pos="6259"/>
          <w:tab w:val="right" w:pos="7938"/>
        </w:tabs>
        <w:spacing w:before="72"/>
        <w:ind w:left="1021" w:right="1701" w:hanging="397"/>
        <w:rPr>
          <w:rtl/>
        </w:rPr>
      </w:pPr>
      <w:r>
        <w:rPr>
          <w:rtl/>
        </w:rPr>
        <w:t>(ד)</w:t>
      </w:r>
      <w:r>
        <w:tab/>
      </w:r>
      <w:r>
        <w:rPr>
          <w:rFonts w:hint="eastAsia"/>
          <w:rtl/>
        </w:rPr>
        <w:t>ישנו</w:t>
      </w:r>
      <w:r>
        <w:rPr>
          <w:rtl/>
        </w:rPr>
        <w:t xml:space="preserve"> גורם ידוע; הפרעות ניכרות ברוב חלקי הגוף </w:t>
      </w:r>
      <w:r>
        <w:rPr>
          <w:rtl/>
        </w:rPr>
        <w:tab/>
        <w:t>30%</w:t>
      </w:r>
    </w:p>
    <w:p w14:paraId="1BCFA23D" w14:textId="77777777" w:rsidR="00EB6524" w:rsidRDefault="00EB6524">
      <w:pPr>
        <w:pStyle w:val="medium2-header"/>
        <w:keepLines w:val="0"/>
        <w:spacing w:before="72"/>
        <w:ind w:left="0" w:right="1134"/>
        <w:rPr>
          <w:rFonts w:hint="cs"/>
          <w:noProof/>
          <w:sz w:val="22"/>
          <w:szCs w:val="22"/>
          <w:rtl/>
        </w:rPr>
      </w:pPr>
      <w:bookmarkStart w:id="257" w:name="med18"/>
      <w:bookmarkEnd w:id="257"/>
      <w:r>
        <w:rPr>
          <w:noProof/>
          <w:sz w:val="22"/>
          <w:szCs w:val="22"/>
          <w:rtl/>
        </w:rPr>
        <w:t>‏פרק שני</w:t>
      </w:r>
    </w:p>
    <w:p w14:paraId="078FC891" w14:textId="77777777" w:rsidR="00EB6524" w:rsidRDefault="00EB6524">
      <w:pPr>
        <w:pStyle w:val="header-2"/>
        <w:ind w:left="0" w:right="1134"/>
        <w:rPr>
          <w:rtl/>
        </w:rPr>
      </w:pPr>
      <w:bookmarkStart w:id="258" w:name="hed214"/>
      <w:bookmarkEnd w:id="258"/>
      <w:r>
        <w:rPr>
          <w:rtl/>
        </w:rPr>
        <w:t>מחלות מידבקות ושאר המחלות המקצועיות‏</w:t>
      </w:r>
    </w:p>
    <w:p w14:paraId="320E2450" w14:textId="77777777" w:rsidR="00EB6524" w:rsidRDefault="00EB6524">
      <w:pPr>
        <w:pStyle w:val="P00"/>
        <w:tabs>
          <w:tab w:val="clear" w:pos="2835"/>
          <w:tab w:val="clear" w:pos="6259"/>
          <w:tab w:val="right" w:pos="7938"/>
        </w:tabs>
        <w:spacing w:before="72"/>
        <w:ind w:left="624" w:right="1134" w:hanging="624"/>
        <w:rPr>
          <w:rFonts w:hint="cs"/>
          <w:rtl/>
        </w:rPr>
      </w:pPr>
      <w:bookmarkStart w:id="259" w:name="Seif116"/>
      <w:bookmarkEnd w:id="259"/>
      <w:r>
        <w:rPr>
          <w:rFonts w:cs="Miriam"/>
          <w:szCs w:val="32"/>
          <w:rtl/>
          <w:lang w:val="he-IL"/>
        </w:rPr>
        <w:pict w14:anchorId="7C75F77A">
          <v:shape id="_x0000_s2216" type="#_x0000_t202" style="position:absolute;left:0;text-align:left;margin-left:470.25pt;margin-top:6.4pt;width:1in;height:36.65pt;z-index:251698688" filled="f" stroked="f">
            <v:textbox style="mso-next-textbox:#_x0000_s2216" inset="1mm,,1mm">
              <w:txbxContent>
                <w:p w14:paraId="5AAB4451" w14:textId="77777777" w:rsidR="00267E85" w:rsidRDefault="00267E85">
                  <w:pPr>
                    <w:spacing w:line="160" w:lineRule="exact"/>
                    <w:jc w:val="left"/>
                    <w:rPr>
                      <w:rFonts w:cs="Miriam" w:hint="cs"/>
                      <w:sz w:val="20"/>
                      <w:szCs w:val="18"/>
                      <w:rtl/>
                    </w:rPr>
                  </w:pPr>
                  <w:r>
                    <w:rPr>
                      <w:rFonts w:cs="Miriam" w:hint="cs"/>
                      <w:sz w:val="20"/>
                      <w:szCs w:val="18"/>
                      <w:rtl/>
                    </w:rPr>
                    <w:t>מחלה המועברת לאדם מכל חי שאיננו אדם</w:t>
                  </w:r>
                </w:p>
              </w:txbxContent>
            </v:textbox>
          </v:shape>
        </w:pict>
      </w:r>
      <w:r>
        <w:rPr>
          <w:rFonts w:cs="Miriam"/>
          <w:sz w:val="32"/>
          <w:szCs w:val="32"/>
          <w:rtl/>
        </w:rPr>
        <w:t>3</w:t>
      </w:r>
      <w:r>
        <w:rPr>
          <w:rtl/>
        </w:rPr>
        <w:t>.</w:t>
      </w:r>
      <w:r>
        <w:rPr>
          <w:rtl/>
        </w:rPr>
        <w:tab/>
        <w:t>בהתאם לפגימות במערכות הגוף השונות שהן תוצאה ממחלות אלה.</w:t>
      </w:r>
    </w:p>
    <w:p w14:paraId="6393EF65" w14:textId="77777777" w:rsidR="00EB6524" w:rsidRDefault="00EB6524">
      <w:pPr>
        <w:pStyle w:val="P00"/>
        <w:tabs>
          <w:tab w:val="clear" w:pos="2835"/>
          <w:tab w:val="clear" w:pos="6259"/>
          <w:tab w:val="right" w:pos="7938"/>
        </w:tabs>
        <w:spacing w:before="72"/>
        <w:ind w:left="624" w:right="1134" w:hanging="624"/>
        <w:rPr>
          <w:rFonts w:hint="cs"/>
          <w:rtl/>
        </w:rPr>
      </w:pPr>
    </w:p>
    <w:p w14:paraId="3D53E9D5" w14:textId="77777777" w:rsidR="00EB6524" w:rsidRDefault="00EB6524">
      <w:pPr>
        <w:pStyle w:val="P00"/>
        <w:tabs>
          <w:tab w:val="clear" w:pos="2835"/>
          <w:tab w:val="clear" w:pos="6259"/>
          <w:tab w:val="right" w:pos="7938"/>
        </w:tabs>
        <w:spacing w:before="72"/>
        <w:ind w:left="624" w:right="1134" w:hanging="624"/>
        <w:rPr>
          <w:rFonts w:hint="cs"/>
          <w:rtl/>
        </w:rPr>
      </w:pPr>
      <w:bookmarkStart w:id="260" w:name="Seif117"/>
      <w:bookmarkEnd w:id="260"/>
      <w:r>
        <w:rPr>
          <w:rFonts w:cs="Miriam"/>
          <w:szCs w:val="32"/>
          <w:rtl/>
          <w:lang w:val="he-IL"/>
        </w:rPr>
        <w:pict w14:anchorId="54A3F13D">
          <v:shape id="_x0000_s2217" type="#_x0000_t202" style="position:absolute;left:0;text-align:left;margin-left:470.25pt;margin-top:3.3pt;width:1in;height:41.35pt;z-index:251699712" filled="f" stroked="f">
            <v:textbox style="mso-next-textbox:#_x0000_s2217" inset="1mm,,1mm">
              <w:txbxContent>
                <w:p w14:paraId="081D1B98" w14:textId="77777777" w:rsidR="00267E85" w:rsidRDefault="00267E85">
                  <w:pPr>
                    <w:spacing w:line="160" w:lineRule="exact"/>
                    <w:jc w:val="left"/>
                    <w:rPr>
                      <w:rFonts w:cs="Miriam" w:hint="cs"/>
                      <w:sz w:val="20"/>
                      <w:szCs w:val="18"/>
                      <w:rtl/>
                    </w:rPr>
                  </w:pPr>
                  <w:r>
                    <w:rPr>
                      <w:rFonts w:cs="Miriam" w:hint="cs"/>
                      <w:sz w:val="20"/>
                      <w:szCs w:val="18"/>
                      <w:rtl/>
                    </w:rPr>
                    <w:t>תופעות אלרגיות כתוצאה מחיסון נגד כלבת</w:t>
                  </w:r>
                </w:p>
                <w:p w14:paraId="5FB8389C" w14:textId="77777777" w:rsidR="00267E85" w:rsidRDefault="00267E85">
                  <w:pPr>
                    <w:spacing w:line="160" w:lineRule="exact"/>
                    <w:jc w:val="left"/>
                    <w:rPr>
                      <w:rFonts w:cs="Miriam" w:hint="cs"/>
                      <w:sz w:val="20"/>
                      <w:szCs w:val="18"/>
                      <w:rtl/>
                    </w:rPr>
                  </w:pPr>
                  <w:r>
                    <w:rPr>
                      <w:rFonts w:cs="Miriam" w:hint="cs"/>
                      <w:sz w:val="20"/>
                      <w:szCs w:val="18"/>
                      <w:rtl/>
                    </w:rPr>
                    <w:t>תק' תשל"א-1971</w:t>
                  </w:r>
                </w:p>
              </w:txbxContent>
            </v:textbox>
          </v:shape>
        </w:pict>
      </w:r>
      <w:r>
        <w:rPr>
          <w:rFonts w:cs="Miriam"/>
          <w:sz w:val="32"/>
          <w:szCs w:val="32"/>
          <w:rtl/>
        </w:rPr>
        <w:t>4</w:t>
      </w:r>
      <w:r>
        <w:rPr>
          <w:rtl/>
        </w:rPr>
        <w:t>.</w:t>
      </w:r>
      <w:r>
        <w:rPr>
          <w:rtl/>
        </w:rPr>
        <w:tab/>
        <w:t>בהתאם לפגימות במערכות הגוף השונות שהן תוצאה ממחלות אלה.</w:t>
      </w:r>
    </w:p>
    <w:p w14:paraId="573E58AF" w14:textId="77777777" w:rsidR="00EB6524" w:rsidRPr="00003A83" w:rsidRDefault="00EB6524">
      <w:pPr>
        <w:pStyle w:val="P00"/>
        <w:spacing w:before="0"/>
        <w:ind w:left="0" w:right="1134"/>
        <w:rPr>
          <w:rFonts w:hint="cs"/>
          <w:b/>
          <w:bCs/>
          <w:vanish/>
          <w:szCs w:val="20"/>
          <w:shd w:val="clear" w:color="auto" w:fill="FFFF99"/>
          <w:rtl/>
        </w:rPr>
      </w:pPr>
      <w:bookmarkStart w:id="261" w:name="Rov240"/>
      <w:r w:rsidRPr="00003A83">
        <w:rPr>
          <w:rFonts w:hint="cs"/>
          <w:vanish/>
          <w:color w:val="FF0000"/>
          <w:szCs w:val="20"/>
          <w:shd w:val="clear" w:color="auto" w:fill="FFFF99"/>
          <w:rtl/>
        </w:rPr>
        <w:t>מיום 22.7.1971</w:t>
      </w:r>
    </w:p>
    <w:p w14:paraId="0DDD1648"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תשל"א-1971</w:t>
      </w:r>
    </w:p>
    <w:p w14:paraId="75AC806D"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222" w:history="1">
        <w:r w:rsidRPr="00003A83">
          <w:rPr>
            <w:rStyle w:val="Hyperlink"/>
            <w:rFonts w:hint="cs"/>
            <w:vanish/>
            <w:szCs w:val="20"/>
            <w:shd w:val="clear" w:color="auto" w:fill="FFFF99"/>
            <w:rtl/>
          </w:rPr>
          <w:t>ק"ת תשל"א מס' 2719</w:t>
        </w:r>
      </w:hyperlink>
      <w:r w:rsidRPr="00003A83">
        <w:rPr>
          <w:rFonts w:hint="cs"/>
          <w:vanish/>
          <w:szCs w:val="20"/>
          <w:shd w:val="clear" w:color="auto" w:fill="FFFF99"/>
          <w:rtl/>
        </w:rPr>
        <w:t xml:space="preserve"> מיום 22.7.1971 עמ' 1404</w:t>
      </w:r>
    </w:p>
    <w:p w14:paraId="75C7BF3E" w14:textId="77777777" w:rsidR="00EB6524" w:rsidRDefault="00EB6524">
      <w:pPr>
        <w:pStyle w:val="P00"/>
        <w:tabs>
          <w:tab w:val="clear" w:pos="6259"/>
        </w:tabs>
        <w:spacing w:before="0"/>
        <w:ind w:left="0" w:right="1134"/>
        <w:rPr>
          <w:rFonts w:hint="cs"/>
          <w:b/>
          <w:bCs/>
          <w:sz w:val="2"/>
          <w:szCs w:val="2"/>
          <w:rtl/>
        </w:rPr>
      </w:pPr>
      <w:r w:rsidRPr="00003A83">
        <w:rPr>
          <w:rFonts w:hint="cs"/>
          <w:b/>
          <w:bCs/>
          <w:vanish/>
          <w:szCs w:val="20"/>
          <w:shd w:val="clear" w:color="auto" w:fill="FFFF99"/>
          <w:rtl/>
        </w:rPr>
        <w:t>הוספת פרט 4</w:t>
      </w:r>
      <w:bookmarkEnd w:id="261"/>
    </w:p>
    <w:p w14:paraId="0B00B23A" w14:textId="77777777" w:rsidR="00EB6524" w:rsidRDefault="00EB6524">
      <w:pPr>
        <w:pStyle w:val="P00"/>
        <w:tabs>
          <w:tab w:val="clear" w:pos="2835"/>
          <w:tab w:val="clear" w:pos="6259"/>
          <w:tab w:val="right" w:pos="7938"/>
        </w:tabs>
        <w:spacing w:before="72"/>
        <w:ind w:left="624" w:right="1134" w:hanging="624"/>
        <w:rPr>
          <w:rFonts w:hint="cs"/>
          <w:rtl/>
        </w:rPr>
      </w:pPr>
    </w:p>
    <w:p w14:paraId="34C2028F" w14:textId="77777777" w:rsidR="00EB6524" w:rsidRDefault="00EB6524">
      <w:pPr>
        <w:pStyle w:val="P00"/>
        <w:tabs>
          <w:tab w:val="clear" w:pos="2835"/>
          <w:tab w:val="clear" w:pos="6259"/>
          <w:tab w:val="right" w:pos="7938"/>
        </w:tabs>
        <w:spacing w:before="72"/>
        <w:ind w:left="1021" w:right="1701" w:hanging="1021"/>
        <w:rPr>
          <w:rFonts w:hint="cs"/>
          <w:rtl/>
        </w:rPr>
      </w:pPr>
      <w:bookmarkStart w:id="262" w:name="Seif118"/>
      <w:bookmarkEnd w:id="262"/>
      <w:r>
        <w:rPr>
          <w:rFonts w:cs="Miriam"/>
          <w:szCs w:val="32"/>
          <w:rtl/>
          <w:lang w:val="he-IL"/>
        </w:rPr>
        <w:pict w14:anchorId="306A9CFC">
          <v:shape id="_x0000_s2218" type="#_x0000_t202" style="position:absolute;left:0;text-align:left;margin-left:470.25pt;margin-top:4.45pt;width:1in;height:18.25pt;z-index:251700736" filled="f" stroked="f">
            <v:textbox style="mso-next-textbox:#_x0000_s2218" inset="1mm,,1mm">
              <w:txbxContent>
                <w:p w14:paraId="4B06848F" w14:textId="77777777" w:rsidR="00267E85" w:rsidRDefault="00267E85">
                  <w:pPr>
                    <w:spacing w:line="160" w:lineRule="exact"/>
                    <w:jc w:val="left"/>
                    <w:rPr>
                      <w:rFonts w:cs="Miriam" w:hint="cs"/>
                      <w:sz w:val="20"/>
                      <w:szCs w:val="18"/>
                      <w:rtl/>
                    </w:rPr>
                  </w:pPr>
                  <w:r>
                    <w:rPr>
                      <w:rFonts w:cs="Miriam" w:hint="cs"/>
                      <w:sz w:val="20"/>
                      <w:szCs w:val="18"/>
                      <w:rtl/>
                    </w:rPr>
                    <w:t>שחפת</w:t>
                  </w:r>
                </w:p>
              </w:txbxContent>
            </v:textbox>
          </v:shape>
        </w:pict>
      </w:r>
      <w:r>
        <w:rPr>
          <w:rFonts w:cs="Miriam"/>
          <w:sz w:val="32"/>
          <w:szCs w:val="32"/>
          <w:rtl/>
        </w:rPr>
        <w:t>5</w:t>
      </w:r>
      <w:r>
        <w:rPr>
          <w:rtl/>
        </w:rPr>
        <w:t>.</w:t>
      </w:r>
      <w:r>
        <w:tab/>
      </w:r>
      <w:r>
        <w:rPr>
          <w:rtl/>
        </w:rPr>
        <w:t>(1)</w:t>
      </w:r>
      <w:r>
        <w:tab/>
      </w:r>
      <w:r>
        <w:rPr>
          <w:rFonts w:hint="eastAsia"/>
          <w:rtl/>
        </w:rPr>
        <w:t>שחפת</w:t>
      </w:r>
      <w:r>
        <w:rPr>
          <w:rtl/>
        </w:rPr>
        <w:t xml:space="preserve"> הריאות</w:t>
      </w:r>
    </w:p>
    <w:p w14:paraId="11E8F73A" w14:textId="77777777" w:rsidR="00EB6524" w:rsidRDefault="00EB6524">
      <w:pPr>
        <w:pStyle w:val="P00"/>
        <w:tabs>
          <w:tab w:val="clear" w:pos="2835"/>
          <w:tab w:val="clear" w:pos="6259"/>
          <w:tab w:val="right" w:pos="7938"/>
        </w:tabs>
        <w:spacing w:before="72"/>
        <w:ind w:left="1475" w:right="1701" w:hanging="454"/>
        <w:rPr>
          <w:rFonts w:hint="cs"/>
          <w:rtl/>
        </w:rPr>
      </w:pPr>
      <w:r>
        <w:rPr>
          <w:rtl/>
        </w:rPr>
        <w:t>(א)</w:t>
      </w:r>
      <w:r>
        <w:tab/>
      </w:r>
      <w:r>
        <w:rPr>
          <w:rFonts w:hint="eastAsia"/>
          <w:rtl/>
        </w:rPr>
        <w:t>שחפת</w:t>
      </w:r>
      <w:r>
        <w:rPr>
          <w:rtl/>
        </w:rPr>
        <w:t xml:space="preserve"> פעילה -</w:t>
      </w:r>
    </w:p>
    <w:p w14:paraId="3161264A" w14:textId="77777777" w:rsidR="00EB6524" w:rsidRDefault="00EB6524">
      <w:pPr>
        <w:pStyle w:val="P00"/>
        <w:tabs>
          <w:tab w:val="clear" w:pos="2835"/>
          <w:tab w:val="clear" w:pos="6259"/>
          <w:tab w:val="right" w:pos="7938"/>
        </w:tabs>
        <w:spacing w:before="72"/>
        <w:ind w:left="1928" w:right="1701" w:hanging="454"/>
        <w:rPr>
          <w:rtl/>
        </w:rPr>
      </w:pPr>
      <w:r>
        <w:rPr>
          <w:rtl/>
        </w:rPr>
        <w:t>(1)</w:t>
      </w:r>
      <w:r>
        <w:tab/>
      </w:r>
      <w:r>
        <w:rPr>
          <w:rFonts w:hint="eastAsia"/>
          <w:rtl/>
        </w:rPr>
        <w:t>שחפת</w:t>
      </w:r>
      <w:r>
        <w:rPr>
          <w:rtl/>
        </w:rPr>
        <w:t xml:space="preserve"> פעילה (</w:t>
      </w:r>
      <w:r>
        <w:t>UNSTABLE</w:t>
      </w:r>
      <w:r>
        <w:rPr>
          <w:rtl/>
        </w:rPr>
        <w:t>) הדורשת טיפול</w:t>
      </w:r>
      <w:r>
        <w:rPr>
          <w:rtl/>
        </w:rPr>
        <w:tab/>
        <w:t>100%</w:t>
      </w:r>
    </w:p>
    <w:p w14:paraId="7706C3E4" w14:textId="77777777" w:rsidR="00EB6524" w:rsidRDefault="00EB6524">
      <w:pPr>
        <w:pStyle w:val="P00"/>
        <w:tabs>
          <w:tab w:val="clear" w:pos="2835"/>
          <w:tab w:val="clear" w:pos="6259"/>
          <w:tab w:val="right" w:pos="7938"/>
        </w:tabs>
        <w:spacing w:before="72"/>
        <w:ind w:left="1928" w:right="1701" w:hanging="454"/>
        <w:rPr>
          <w:rtl/>
        </w:rPr>
      </w:pPr>
      <w:r>
        <w:rPr>
          <w:rtl/>
        </w:rPr>
        <w:t>(2)</w:t>
      </w:r>
      <w:r>
        <w:tab/>
      </w:r>
      <w:r>
        <w:rPr>
          <w:rFonts w:hint="eastAsia"/>
          <w:rtl/>
        </w:rPr>
        <w:t>שחפת</w:t>
      </w:r>
      <w:r>
        <w:rPr>
          <w:rtl/>
        </w:rPr>
        <w:t xml:space="preserve"> שפעילותה בספק, או שחפת בצורה כרונית עם הפרשה של מתגי קוך בתרבית בלבד ובהפסקות גדולות, קיים כושר פעולה מוגבל</w:t>
      </w:r>
      <w:r>
        <w:rPr>
          <w:rtl/>
        </w:rPr>
        <w:tab/>
        <w:t>75%</w:t>
      </w:r>
    </w:p>
    <w:p w14:paraId="5995E7F4" w14:textId="77777777" w:rsidR="00EB6524" w:rsidRDefault="00EB6524">
      <w:pPr>
        <w:pStyle w:val="P00"/>
        <w:tabs>
          <w:tab w:val="clear" w:pos="2835"/>
          <w:tab w:val="clear" w:pos="6259"/>
          <w:tab w:val="right" w:pos="7938"/>
        </w:tabs>
        <w:spacing w:before="72"/>
        <w:ind w:left="1475" w:right="1701" w:hanging="454"/>
        <w:rPr>
          <w:rFonts w:hint="cs"/>
          <w:rtl/>
        </w:rPr>
      </w:pPr>
      <w:r>
        <w:rPr>
          <w:rtl/>
        </w:rPr>
        <w:t>(ב)</w:t>
      </w:r>
      <w:r>
        <w:tab/>
      </w:r>
      <w:r>
        <w:rPr>
          <w:rFonts w:hint="eastAsia"/>
          <w:rtl/>
        </w:rPr>
        <w:t>שחפת</w:t>
      </w:r>
      <w:r>
        <w:rPr>
          <w:rtl/>
        </w:rPr>
        <w:t xml:space="preserve"> בלתי פעילה -</w:t>
      </w:r>
    </w:p>
    <w:p w14:paraId="66F06BA8" w14:textId="77777777" w:rsidR="00EB6524" w:rsidRDefault="00EB6524">
      <w:pPr>
        <w:pStyle w:val="P00"/>
        <w:tabs>
          <w:tab w:val="clear" w:pos="2835"/>
          <w:tab w:val="clear" w:pos="6259"/>
          <w:tab w:val="right" w:pos="7938"/>
        </w:tabs>
        <w:spacing w:before="72"/>
        <w:ind w:left="2381" w:right="1701" w:hanging="907"/>
        <w:rPr>
          <w:rtl/>
        </w:rPr>
      </w:pPr>
      <w:r>
        <w:rPr>
          <w:rtl/>
        </w:rPr>
        <w:t>(1)</w:t>
      </w:r>
      <w:r>
        <w:tab/>
      </w:r>
      <w:r>
        <w:rPr>
          <w:rtl/>
        </w:rPr>
        <w:t>(א)</w:t>
      </w:r>
      <w:r>
        <w:tab/>
      </w:r>
      <w:r>
        <w:rPr>
          <w:rFonts w:hint="eastAsia"/>
          <w:rtl/>
        </w:rPr>
        <w:t>בשנתיים</w:t>
      </w:r>
      <w:r>
        <w:rPr>
          <w:rtl/>
        </w:rPr>
        <w:t xml:space="preserve"> הראשונות לאחר הפסקת הפעילות (</w:t>
      </w:r>
      <w:r>
        <w:t>STABLE QUIESCENT</w:t>
      </w:r>
      <w:r>
        <w:rPr>
          <w:rtl/>
        </w:rPr>
        <w:t>) קיימות הפרעות בלתי ניכרות בכושר הפעולה</w:t>
      </w:r>
      <w:r>
        <w:rPr>
          <w:rtl/>
        </w:rPr>
        <w:tab/>
        <w:t>50%</w:t>
      </w:r>
    </w:p>
    <w:p w14:paraId="305EFB14" w14:textId="77777777" w:rsidR="00EB6524" w:rsidRDefault="00EB6524">
      <w:pPr>
        <w:pStyle w:val="P00"/>
        <w:tabs>
          <w:tab w:val="clear" w:pos="2835"/>
          <w:tab w:val="clear" w:pos="6259"/>
          <w:tab w:val="right" w:pos="7938"/>
        </w:tabs>
        <w:spacing w:before="72"/>
        <w:ind w:left="2382" w:right="1701" w:hanging="454"/>
        <w:rPr>
          <w:rtl/>
        </w:rPr>
      </w:pPr>
      <w:r>
        <w:rPr>
          <w:rtl/>
        </w:rPr>
        <w:t>(ב)</w:t>
      </w:r>
      <w:r>
        <w:tab/>
      </w:r>
      <w:r>
        <w:rPr>
          <w:rFonts w:hint="eastAsia"/>
          <w:rtl/>
        </w:rPr>
        <w:t>בשנתיים</w:t>
      </w:r>
      <w:r>
        <w:rPr>
          <w:rtl/>
        </w:rPr>
        <w:t xml:space="preserve"> הראשונות לאחר הפסקת הפעילות (</w:t>
      </w:r>
      <w:r>
        <w:t>STABLE QUIESCENT</w:t>
      </w:r>
      <w:r>
        <w:rPr>
          <w:rtl/>
        </w:rPr>
        <w:t>) שטח הנשימה הוקטן כתוצאה מהצטמקות של יותר מ-1/3 של שטח הריאה, או שינויים פיברוטיים רחבים</w:t>
      </w:r>
      <w:r>
        <w:rPr>
          <w:rtl/>
        </w:rPr>
        <w:tab/>
        <w:t>60%</w:t>
      </w:r>
    </w:p>
    <w:p w14:paraId="46D2E916" w14:textId="77777777" w:rsidR="00EB6524" w:rsidRDefault="00EB6524">
      <w:pPr>
        <w:pStyle w:val="P00"/>
        <w:tabs>
          <w:tab w:val="clear" w:pos="2835"/>
          <w:tab w:val="clear" w:pos="6259"/>
          <w:tab w:val="right" w:pos="7938"/>
        </w:tabs>
        <w:spacing w:before="72"/>
        <w:ind w:left="2382" w:right="1701" w:hanging="454"/>
        <w:rPr>
          <w:rtl/>
        </w:rPr>
      </w:pPr>
      <w:r>
        <w:rPr>
          <w:rtl/>
        </w:rPr>
        <w:t>(ג)</w:t>
      </w:r>
      <w:r>
        <w:tab/>
      </w:r>
      <w:r>
        <w:rPr>
          <w:rFonts w:hint="eastAsia"/>
          <w:rtl/>
        </w:rPr>
        <w:t>בשנתיים</w:t>
      </w:r>
      <w:r>
        <w:rPr>
          <w:rtl/>
        </w:rPr>
        <w:t xml:space="preserve"> הראשונות לאחר הפסקת הפעילות (</w:t>
      </w:r>
      <w:r>
        <w:t>STABLE QUIESCENT</w:t>
      </w:r>
      <w:r>
        <w:rPr>
          <w:rtl/>
        </w:rPr>
        <w:t>) שטח הנשימה הוקטן כתוצאה מהצטמקות של שטח ריאה אחת או שינויים פיברוטיים רחבים מאד, קיימים מזמן לזמן שטפי-דם בלתי-ניכרים</w:t>
      </w:r>
      <w:r>
        <w:rPr>
          <w:rtl/>
        </w:rPr>
        <w:tab/>
        <w:t>70%</w:t>
      </w:r>
    </w:p>
    <w:p w14:paraId="2444BB06" w14:textId="77777777" w:rsidR="00EB6524" w:rsidRDefault="00EB6524">
      <w:pPr>
        <w:pStyle w:val="P00"/>
        <w:tabs>
          <w:tab w:val="clear" w:pos="2835"/>
          <w:tab w:val="clear" w:pos="6259"/>
          <w:tab w:val="right" w:pos="7938"/>
        </w:tabs>
        <w:spacing w:before="72"/>
        <w:ind w:left="2382" w:right="1701" w:hanging="454"/>
        <w:rPr>
          <w:rtl/>
        </w:rPr>
      </w:pPr>
      <w:r>
        <w:rPr>
          <w:rtl/>
        </w:rPr>
        <w:t>(ד)</w:t>
      </w:r>
      <w:r>
        <w:tab/>
      </w:r>
      <w:r>
        <w:rPr>
          <w:rFonts w:hint="eastAsia"/>
          <w:rtl/>
        </w:rPr>
        <w:t>בשנתיים</w:t>
      </w:r>
      <w:r>
        <w:rPr>
          <w:rtl/>
        </w:rPr>
        <w:t xml:space="preserve"> הראשונות לאחר הפסקת הפעילות (</w:t>
      </w:r>
      <w:r>
        <w:t>STABLE QUIESCENT</w:t>
      </w:r>
      <w:r>
        <w:rPr>
          <w:rtl/>
        </w:rPr>
        <w:t xml:space="preserve">) שטח הנשימה הוקטן באופן ניכר, קיימים סימנים ברורים של הפרעות במחזור </w:t>
      </w:r>
      <w:r>
        <w:t>COR PULMONALE</w:t>
      </w:r>
      <w:r>
        <w:rPr>
          <w:rtl/>
        </w:rPr>
        <w:t xml:space="preserve"> </w:t>
      </w:r>
      <w:r>
        <w:rPr>
          <w:rFonts w:hint="eastAsia"/>
          <w:rtl/>
        </w:rPr>
        <w:t>או</w:t>
      </w:r>
      <w:r>
        <w:rPr>
          <w:rtl/>
        </w:rPr>
        <w:t xml:space="preserve"> שטפי דם חדירים ניכרים </w:t>
      </w:r>
      <w:r>
        <w:t>PULMONALE</w:t>
      </w:r>
      <w:r>
        <w:rPr>
          <w:rtl/>
        </w:rPr>
        <w:t xml:space="preserve"> </w:t>
      </w:r>
      <w:r>
        <w:rPr>
          <w:rtl/>
        </w:rPr>
        <w:tab/>
      </w:r>
      <w:r>
        <w:t>80%</w:t>
      </w:r>
    </w:p>
    <w:p w14:paraId="7BC79A56" w14:textId="77777777" w:rsidR="00EB6524" w:rsidRDefault="00EB6524">
      <w:pPr>
        <w:pStyle w:val="P00"/>
        <w:tabs>
          <w:tab w:val="clear" w:pos="2835"/>
          <w:tab w:val="clear" w:pos="6259"/>
          <w:tab w:val="right" w:pos="7938"/>
        </w:tabs>
        <w:spacing w:before="72"/>
        <w:ind w:left="2381" w:right="1701" w:hanging="907"/>
        <w:rPr>
          <w:rtl/>
        </w:rPr>
      </w:pPr>
      <w:r>
        <w:rPr>
          <w:rtl/>
        </w:rPr>
        <w:t>(2)</w:t>
      </w:r>
      <w:r>
        <w:tab/>
      </w:r>
      <w:r>
        <w:rPr>
          <w:rtl/>
        </w:rPr>
        <w:t>(א)</w:t>
      </w:r>
      <w:r>
        <w:tab/>
      </w:r>
      <w:r>
        <w:rPr>
          <w:rFonts w:hint="eastAsia"/>
          <w:rtl/>
        </w:rPr>
        <w:t>שפעילותה</w:t>
      </w:r>
      <w:r>
        <w:rPr>
          <w:rtl/>
        </w:rPr>
        <w:t xml:space="preserve"> פסקה לפני יותר משנתיים ועד חמש שנים. לאחר הפסקת הפעילות (</w:t>
      </w:r>
      <w:r>
        <w:t>STABLE ARRESTED</w:t>
      </w:r>
      <w:r>
        <w:rPr>
          <w:rtl/>
        </w:rPr>
        <w:t xml:space="preserve">) קיימות הפרעות בלתי ניכרות בכושר הפעולה </w:t>
      </w:r>
      <w:r>
        <w:t xml:space="preserve">STABLE ARRESTED </w:t>
      </w:r>
      <w:r>
        <w:tab/>
        <w:t>30%</w:t>
      </w:r>
    </w:p>
    <w:p w14:paraId="3378C82F" w14:textId="77777777" w:rsidR="00EB6524" w:rsidRDefault="00EB6524">
      <w:pPr>
        <w:pStyle w:val="P00"/>
        <w:tabs>
          <w:tab w:val="clear" w:pos="2835"/>
          <w:tab w:val="clear" w:pos="6259"/>
          <w:tab w:val="right" w:pos="7938"/>
        </w:tabs>
        <w:spacing w:before="72"/>
        <w:ind w:left="2382" w:right="1701" w:hanging="454"/>
        <w:rPr>
          <w:rtl/>
        </w:rPr>
      </w:pPr>
      <w:r>
        <w:rPr>
          <w:rtl/>
        </w:rPr>
        <w:t>(ב)</w:t>
      </w:r>
      <w:r>
        <w:tab/>
      </w:r>
      <w:r>
        <w:rPr>
          <w:rFonts w:hint="eastAsia"/>
          <w:rtl/>
        </w:rPr>
        <w:t>שפעילותה</w:t>
      </w:r>
      <w:r>
        <w:rPr>
          <w:rtl/>
        </w:rPr>
        <w:t xml:space="preserve"> פסקה לפני יותר משנתיים ועד חמש שנים. לאחר הפסקת הפעילות (</w:t>
      </w:r>
      <w:r>
        <w:t>STABLE ARRESTED</w:t>
      </w:r>
      <w:r>
        <w:rPr>
          <w:rtl/>
        </w:rPr>
        <w:t>) שטח הנשימה הוקטן כתוצאה מהצטמקות של יותר מ-1/3 של שטח הריאה או שינויים פיברוטיים רחבים</w:t>
      </w:r>
      <w:r>
        <w:rPr>
          <w:rtl/>
        </w:rPr>
        <w:tab/>
        <w:t>40%</w:t>
      </w:r>
    </w:p>
    <w:p w14:paraId="3BA47F21" w14:textId="77777777" w:rsidR="00EB6524" w:rsidRDefault="00EB6524">
      <w:pPr>
        <w:pStyle w:val="P00"/>
        <w:tabs>
          <w:tab w:val="clear" w:pos="2835"/>
          <w:tab w:val="clear" w:pos="6259"/>
          <w:tab w:val="right" w:pos="7938"/>
        </w:tabs>
        <w:spacing w:before="72"/>
        <w:ind w:left="2382" w:right="1701" w:hanging="454"/>
        <w:rPr>
          <w:rtl/>
        </w:rPr>
      </w:pPr>
      <w:r>
        <w:rPr>
          <w:rtl/>
        </w:rPr>
        <w:t>(ג)</w:t>
      </w:r>
      <w:r>
        <w:tab/>
      </w:r>
      <w:r>
        <w:rPr>
          <w:rFonts w:hint="eastAsia"/>
          <w:rtl/>
        </w:rPr>
        <w:t>שפעילות</w:t>
      </w:r>
      <w:r>
        <w:rPr>
          <w:rtl/>
        </w:rPr>
        <w:t xml:space="preserve"> פסקה לפני יותר משנתיים ועד לתקופה של חמש שנים. לאחר הפסקת הפעילות (</w:t>
      </w:r>
      <w:r>
        <w:t>STABLE ARRESTED</w:t>
      </w:r>
      <w:r>
        <w:rPr>
          <w:rtl/>
        </w:rPr>
        <w:t>) של שטח ריאה אחת או שינוים פיברוטיים רחבים מאד. קיימים מזמן לזמן שטפי-דם</w:t>
      </w:r>
      <w:r>
        <w:rPr>
          <w:rtl/>
        </w:rPr>
        <w:tab/>
        <w:t>50%</w:t>
      </w:r>
    </w:p>
    <w:p w14:paraId="30ADD67A" w14:textId="77777777" w:rsidR="00EB6524" w:rsidRDefault="00EB6524">
      <w:pPr>
        <w:pStyle w:val="P00"/>
        <w:tabs>
          <w:tab w:val="clear" w:pos="2835"/>
          <w:tab w:val="clear" w:pos="6259"/>
          <w:tab w:val="right" w:pos="7938"/>
        </w:tabs>
        <w:spacing w:before="72"/>
        <w:ind w:left="2382" w:right="1701" w:hanging="454"/>
        <w:rPr>
          <w:rtl/>
        </w:rPr>
      </w:pPr>
      <w:r>
        <w:rPr>
          <w:rtl/>
        </w:rPr>
        <w:t>(ד)</w:t>
      </w:r>
      <w:r>
        <w:tab/>
      </w:r>
      <w:r>
        <w:rPr>
          <w:rFonts w:hint="eastAsia"/>
          <w:rtl/>
        </w:rPr>
        <w:t>שפעילותה</w:t>
      </w:r>
      <w:r>
        <w:rPr>
          <w:rtl/>
        </w:rPr>
        <w:t xml:space="preserve"> פסקה לפני יותר משנתיים ועד לתקופה של חמש שנים. לאחר הפסקת הפעילות (</w:t>
      </w:r>
      <w:r>
        <w:t>STABLE ARRESTED</w:t>
      </w:r>
      <w:r>
        <w:rPr>
          <w:rtl/>
        </w:rPr>
        <w:t>) שטח הנשימה הוקטן באופן ניכר. קיימים סימנים ברורים של הפרעות במחזור הדם (</w:t>
      </w:r>
      <w:r>
        <w:t>COR PULMONALE</w:t>
      </w:r>
      <w:r>
        <w:rPr>
          <w:rtl/>
        </w:rPr>
        <w:t>) או שטפי דם ניכרים</w:t>
      </w:r>
      <w:r>
        <w:rPr>
          <w:rtl/>
        </w:rPr>
        <w:tab/>
        <w:t>70%</w:t>
      </w:r>
    </w:p>
    <w:p w14:paraId="1809D6B9" w14:textId="77777777" w:rsidR="00EB6524" w:rsidRDefault="00EB6524">
      <w:pPr>
        <w:pStyle w:val="P00"/>
        <w:tabs>
          <w:tab w:val="clear" w:pos="2835"/>
          <w:tab w:val="clear" w:pos="6259"/>
          <w:tab w:val="right" w:pos="7938"/>
        </w:tabs>
        <w:spacing w:before="72"/>
        <w:ind w:left="2381" w:right="1701" w:hanging="907"/>
        <w:rPr>
          <w:rtl/>
        </w:rPr>
      </w:pPr>
      <w:r>
        <w:rPr>
          <w:rtl/>
        </w:rPr>
        <w:t>(3)</w:t>
      </w:r>
      <w:r>
        <w:tab/>
      </w:r>
      <w:r>
        <w:rPr>
          <w:rtl/>
        </w:rPr>
        <w:t>(א)</w:t>
      </w:r>
      <w:r>
        <w:tab/>
      </w:r>
      <w:r>
        <w:rPr>
          <w:rFonts w:hint="eastAsia"/>
          <w:rtl/>
        </w:rPr>
        <w:t>שפעילותה</w:t>
      </w:r>
      <w:r>
        <w:rPr>
          <w:rtl/>
        </w:rPr>
        <w:t xml:space="preserve"> פסקה לפני יותר מחמש שנים (</w:t>
      </w:r>
      <w:r>
        <w:t>RECOVERED</w:t>
      </w:r>
      <w:r>
        <w:rPr>
          <w:rtl/>
        </w:rPr>
        <w:t>) קיימות הפרעות בלתי ניכרות בכושר הפעולה</w:t>
      </w:r>
      <w:r>
        <w:rPr>
          <w:rtl/>
        </w:rPr>
        <w:tab/>
        <w:t>10%</w:t>
      </w:r>
    </w:p>
    <w:p w14:paraId="4C7F26DC" w14:textId="77777777" w:rsidR="00EB6524" w:rsidRDefault="00EB6524">
      <w:pPr>
        <w:pStyle w:val="P00"/>
        <w:tabs>
          <w:tab w:val="clear" w:pos="2835"/>
          <w:tab w:val="clear" w:pos="6259"/>
          <w:tab w:val="right" w:pos="7938"/>
        </w:tabs>
        <w:spacing w:before="72"/>
        <w:ind w:left="2382" w:right="1701" w:hanging="454"/>
        <w:rPr>
          <w:rtl/>
        </w:rPr>
      </w:pPr>
      <w:r>
        <w:rPr>
          <w:rtl/>
        </w:rPr>
        <w:t>(ב)</w:t>
      </w:r>
      <w:r>
        <w:tab/>
      </w:r>
      <w:r>
        <w:rPr>
          <w:rFonts w:hint="eastAsia"/>
          <w:rtl/>
        </w:rPr>
        <w:t>שפעילותה</w:t>
      </w:r>
      <w:r>
        <w:rPr>
          <w:rtl/>
        </w:rPr>
        <w:t xml:space="preserve"> פסקה לפני יותר מחמש שנים (</w:t>
      </w:r>
      <w:r>
        <w:t>RECOVERED</w:t>
      </w:r>
      <w:r>
        <w:rPr>
          <w:rtl/>
        </w:rPr>
        <w:t xml:space="preserve">) שטח הנשימה הוקטן כתוצאה מהצטמקות של יותר מ-1/3 של שטח הריאה או שינויים פיברוטיים רחבים </w:t>
      </w:r>
      <w:r>
        <w:tab/>
      </w:r>
      <w:r>
        <w:rPr>
          <w:rtl/>
        </w:rPr>
        <w:t>20%</w:t>
      </w:r>
    </w:p>
    <w:p w14:paraId="4502B3D7" w14:textId="77777777" w:rsidR="00EB6524" w:rsidRDefault="00EB6524">
      <w:pPr>
        <w:pStyle w:val="P00"/>
        <w:tabs>
          <w:tab w:val="clear" w:pos="2835"/>
          <w:tab w:val="clear" w:pos="6259"/>
          <w:tab w:val="right" w:pos="7938"/>
        </w:tabs>
        <w:spacing w:before="72"/>
        <w:ind w:left="2382" w:right="1701" w:hanging="454"/>
        <w:rPr>
          <w:rtl/>
        </w:rPr>
      </w:pPr>
      <w:r>
        <w:rPr>
          <w:rtl/>
        </w:rPr>
        <w:t>(ג)</w:t>
      </w:r>
      <w:r>
        <w:tab/>
      </w:r>
      <w:r>
        <w:rPr>
          <w:rFonts w:hint="eastAsia"/>
          <w:rtl/>
        </w:rPr>
        <w:t>פעילותה</w:t>
      </w:r>
      <w:r>
        <w:rPr>
          <w:rtl/>
        </w:rPr>
        <w:t xml:space="preserve"> פסקה לפני יותר מחמש שנים (</w:t>
      </w:r>
      <w:r>
        <w:t>RECOVERED</w:t>
      </w:r>
      <w:r>
        <w:rPr>
          <w:rtl/>
        </w:rPr>
        <w:t>) שטח הנשימה הוקטן כתוצאה מהצטמקות של שטח ריאה אחת או שינויים פיברוטיים רחבים מאד, קיימים מזמן לזמן שטפי-דם בלתי ניכרים</w:t>
      </w:r>
      <w:r>
        <w:rPr>
          <w:rtl/>
        </w:rPr>
        <w:tab/>
        <w:t>30%</w:t>
      </w:r>
    </w:p>
    <w:p w14:paraId="13BA2ADB" w14:textId="77777777" w:rsidR="00EB6524" w:rsidRDefault="00EB6524">
      <w:pPr>
        <w:pStyle w:val="P00"/>
        <w:tabs>
          <w:tab w:val="clear" w:pos="2835"/>
          <w:tab w:val="clear" w:pos="6259"/>
          <w:tab w:val="right" w:pos="7938"/>
        </w:tabs>
        <w:spacing w:before="72"/>
        <w:ind w:left="2382" w:right="1701" w:hanging="454"/>
        <w:rPr>
          <w:rtl/>
        </w:rPr>
      </w:pPr>
      <w:r>
        <w:rPr>
          <w:rtl/>
        </w:rPr>
        <w:t>(ד)</w:t>
      </w:r>
      <w:r>
        <w:tab/>
      </w:r>
      <w:r>
        <w:rPr>
          <w:rFonts w:hint="eastAsia"/>
          <w:rtl/>
        </w:rPr>
        <w:t>שפעילותה</w:t>
      </w:r>
      <w:r>
        <w:rPr>
          <w:rtl/>
        </w:rPr>
        <w:t xml:space="preserve"> פסקה לפני יותר מחמש שנים (</w:t>
      </w:r>
      <w:r>
        <w:t>RECOVERED</w:t>
      </w:r>
      <w:r>
        <w:rPr>
          <w:rtl/>
        </w:rPr>
        <w:t>) שטח הנשימה הוקטן באופן ניכר. קיימים סימנים ברורים של הפרעות במחזור הדם (</w:t>
      </w:r>
      <w:r>
        <w:t>COR PULMONALE</w:t>
      </w:r>
      <w:r>
        <w:rPr>
          <w:rtl/>
        </w:rPr>
        <w:t>) או שטפי-דם תדירים וניכרים</w:t>
      </w:r>
      <w:r>
        <w:rPr>
          <w:rtl/>
        </w:rPr>
        <w:tab/>
        <w:t>60%</w:t>
      </w:r>
    </w:p>
    <w:p w14:paraId="680ACEAD" w14:textId="77777777" w:rsidR="00EB6524" w:rsidRDefault="00EB6524">
      <w:pPr>
        <w:pStyle w:val="P00"/>
        <w:tabs>
          <w:tab w:val="clear" w:pos="2835"/>
          <w:tab w:val="clear" w:pos="6259"/>
          <w:tab w:val="right" w:pos="7938"/>
        </w:tabs>
        <w:spacing w:before="72"/>
        <w:ind w:left="2381" w:right="1701" w:hanging="907"/>
        <w:rPr>
          <w:rtl/>
        </w:rPr>
      </w:pPr>
      <w:r>
        <w:rPr>
          <w:rtl/>
        </w:rPr>
        <w:t>(4)</w:t>
      </w:r>
      <w:r>
        <w:tab/>
      </w:r>
      <w:r>
        <w:rPr>
          <w:rtl/>
        </w:rPr>
        <w:t>(א)</w:t>
      </w:r>
      <w:r>
        <w:tab/>
      </w:r>
      <w:r>
        <w:rPr>
          <w:rFonts w:hint="eastAsia"/>
          <w:rtl/>
        </w:rPr>
        <w:t>שנרפאה</w:t>
      </w:r>
      <w:r>
        <w:rPr>
          <w:rtl/>
        </w:rPr>
        <w:t xml:space="preserve"> לאחר ניתוח טורקופלסטי של פחות מ-5 צלעות</w:t>
      </w:r>
      <w:r>
        <w:rPr>
          <w:rtl/>
        </w:rPr>
        <w:tab/>
        <w:t>5%</w:t>
      </w:r>
    </w:p>
    <w:p w14:paraId="01A7A8C1" w14:textId="77777777" w:rsidR="00EB6524" w:rsidRDefault="00EB6524">
      <w:pPr>
        <w:pStyle w:val="P00"/>
        <w:tabs>
          <w:tab w:val="clear" w:pos="2835"/>
          <w:tab w:val="clear" w:pos="6259"/>
          <w:tab w:val="right" w:pos="7938"/>
        </w:tabs>
        <w:spacing w:before="72"/>
        <w:ind w:left="2382" w:right="1701" w:hanging="454"/>
        <w:rPr>
          <w:rtl/>
        </w:rPr>
      </w:pPr>
      <w:r>
        <w:rPr>
          <w:rtl/>
        </w:rPr>
        <w:t>(ב)</w:t>
      </w:r>
      <w:r>
        <w:tab/>
      </w:r>
      <w:r>
        <w:rPr>
          <w:rFonts w:hint="eastAsia"/>
          <w:rtl/>
        </w:rPr>
        <w:t>שנרפאה</w:t>
      </w:r>
      <w:r>
        <w:rPr>
          <w:rtl/>
        </w:rPr>
        <w:t xml:space="preserve"> לאחר ניתוח טוקופלסטי חד-צדדי או דו-צדדי של יותר מ-5 צלעות</w:t>
      </w:r>
      <w:r>
        <w:rPr>
          <w:rtl/>
        </w:rPr>
        <w:tab/>
        <w:t>10%</w:t>
      </w:r>
    </w:p>
    <w:p w14:paraId="1801A8CA" w14:textId="77777777" w:rsidR="00EB6524" w:rsidRDefault="00EB6524">
      <w:pPr>
        <w:pStyle w:val="P00"/>
        <w:tabs>
          <w:tab w:val="clear" w:pos="2835"/>
          <w:tab w:val="clear" w:pos="6259"/>
          <w:tab w:val="right" w:pos="7938"/>
        </w:tabs>
        <w:spacing w:before="72"/>
        <w:ind w:left="2382" w:right="1701" w:hanging="454"/>
        <w:rPr>
          <w:rtl/>
        </w:rPr>
      </w:pPr>
      <w:r>
        <w:rPr>
          <w:rtl/>
        </w:rPr>
        <w:t>(ג)</w:t>
      </w:r>
      <w:r>
        <w:tab/>
      </w:r>
      <w:r>
        <w:rPr>
          <w:rFonts w:hint="eastAsia"/>
          <w:rtl/>
        </w:rPr>
        <w:t>שנרפאה</w:t>
      </w:r>
      <w:r>
        <w:rPr>
          <w:rtl/>
        </w:rPr>
        <w:t xml:space="preserve"> לאחר כריתה של סגמנט </w:t>
      </w:r>
      <w:r>
        <w:rPr>
          <w:rtl/>
        </w:rPr>
        <w:tab/>
        <w:t>5%</w:t>
      </w:r>
    </w:p>
    <w:p w14:paraId="12B51B76" w14:textId="77777777" w:rsidR="00EB6524" w:rsidRDefault="00EB6524">
      <w:pPr>
        <w:pStyle w:val="P00"/>
        <w:tabs>
          <w:tab w:val="clear" w:pos="2835"/>
          <w:tab w:val="clear" w:pos="6259"/>
          <w:tab w:val="right" w:pos="7938"/>
        </w:tabs>
        <w:spacing w:before="72"/>
        <w:ind w:left="2382" w:right="1701" w:hanging="454"/>
        <w:rPr>
          <w:rtl/>
        </w:rPr>
      </w:pPr>
      <w:r>
        <w:rPr>
          <w:rtl/>
        </w:rPr>
        <w:t>(ד)</w:t>
      </w:r>
      <w:r>
        <w:tab/>
      </w:r>
      <w:r>
        <w:rPr>
          <w:rFonts w:hint="eastAsia"/>
          <w:rtl/>
        </w:rPr>
        <w:t>שנרפאה</w:t>
      </w:r>
      <w:r>
        <w:rPr>
          <w:rtl/>
        </w:rPr>
        <w:t xml:space="preserve"> לאחר כריתה של שטח הריאה המתאים לשטח של אונה</w:t>
      </w:r>
      <w:r>
        <w:rPr>
          <w:rtl/>
        </w:rPr>
        <w:tab/>
        <w:t>10%</w:t>
      </w:r>
    </w:p>
    <w:p w14:paraId="48EB472F" w14:textId="77777777" w:rsidR="00EB6524" w:rsidRDefault="00EB6524">
      <w:pPr>
        <w:pStyle w:val="P00"/>
        <w:tabs>
          <w:tab w:val="clear" w:pos="2835"/>
          <w:tab w:val="clear" w:pos="6259"/>
          <w:tab w:val="right" w:pos="7938"/>
        </w:tabs>
        <w:spacing w:before="72"/>
        <w:ind w:left="2382" w:right="1701" w:hanging="454"/>
        <w:rPr>
          <w:rtl/>
        </w:rPr>
      </w:pPr>
      <w:r>
        <w:rPr>
          <w:rtl/>
        </w:rPr>
        <w:t>(ה)</w:t>
      </w:r>
      <w:r>
        <w:tab/>
      </w:r>
      <w:r>
        <w:rPr>
          <w:rFonts w:hint="eastAsia"/>
          <w:rtl/>
        </w:rPr>
        <w:t>שנרפאה</w:t>
      </w:r>
      <w:r>
        <w:rPr>
          <w:rtl/>
        </w:rPr>
        <w:t xml:space="preserve"> לאחר ניתוח כריתה של אונה עם תוספת של טורקופלסטיקה </w:t>
      </w:r>
      <w:r>
        <w:rPr>
          <w:rtl/>
        </w:rPr>
        <w:tab/>
        <w:t>15%</w:t>
      </w:r>
    </w:p>
    <w:p w14:paraId="0516B8F2" w14:textId="77777777" w:rsidR="00EB6524" w:rsidRDefault="00EB6524">
      <w:pPr>
        <w:pStyle w:val="P00"/>
        <w:tabs>
          <w:tab w:val="clear" w:pos="2835"/>
          <w:tab w:val="clear" w:pos="6259"/>
          <w:tab w:val="right" w:pos="7938"/>
        </w:tabs>
        <w:spacing w:before="72"/>
        <w:ind w:left="2382" w:right="1701" w:hanging="454"/>
        <w:rPr>
          <w:rtl/>
        </w:rPr>
      </w:pPr>
      <w:r>
        <w:rPr>
          <w:rtl/>
        </w:rPr>
        <w:t>(ו)</w:t>
      </w:r>
      <w:r>
        <w:tab/>
      </w:r>
      <w:r>
        <w:rPr>
          <w:rFonts w:hint="eastAsia"/>
          <w:rtl/>
        </w:rPr>
        <w:t>שנרפאה</w:t>
      </w:r>
      <w:r>
        <w:rPr>
          <w:rtl/>
        </w:rPr>
        <w:t xml:space="preserve"> לאחר כריתה של יותר מאונה אחת עם תוספת של טורקופלסטיקה </w:t>
      </w:r>
      <w:r>
        <w:rPr>
          <w:rtl/>
        </w:rPr>
        <w:tab/>
        <w:t>20%</w:t>
      </w:r>
    </w:p>
    <w:p w14:paraId="53C1D60F" w14:textId="77777777" w:rsidR="00EB6524" w:rsidRDefault="00EB6524">
      <w:pPr>
        <w:pStyle w:val="P00"/>
        <w:tabs>
          <w:tab w:val="clear" w:pos="2835"/>
          <w:tab w:val="clear" w:pos="6259"/>
          <w:tab w:val="right" w:pos="7938"/>
        </w:tabs>
        <w:spacing w:before="72"/>
        <w:ind w:left="2382" w:right="1701" w:hanging="454"/>
        <w:rPr>
          <w:rtl/>
        </w:rPr>
      </w:pPr>
      <w:r>
        <w:rPr>
          <w:rtl/>
        </w:rPr>
        <w:t>(ז)</w:t>
      </w:r>
      <w:r>
        <w:tab/>
      </w:r>
      <w:r>
        <w:rPr>
          <w:rFonts w:hint="eastAsia"/>
          <w:rtl/>
        </w:rPr>
        <w:t>שנרפאה</w:t>
      </w:r>
      <w:r>
        <w:rPr>
          <w:rtl/>
        </w:rPr>
        <w:t xml:space="preserve"> לאחר כריתה של ריאה אחת וקיימים שינויים גם בריאה השניה</w:t>
      </w:r>
      <w:r>
        <w:rPr>
          <w:rtl/>
        </w:rPr>
        <w:tab/>
        <w:t>30%</w:t>
      </w:r>
    </w:p>
    <w:p w14:paraId="4E3DD57D" w14:textId="77777777" w:rsidR="00EB6524" w:rsidRDefault="00EB6524">
      <w:pPr>
        <w:pStyle w:val="P00"/>
        <w:tabs>
          <w:tab w:val="clear" w:pos="2835"/>
          <w:tab w:val="clear" w:pos="6259"/>
          <w:tab w:val="right" w:pos="7938"/>
        </w:tabs>
        <w:spacing w:before="72"/>
        <w:ind w:left="2382" w:right="1701" w:hanging="454"/>
        <w:rPr>
          <w:rtl/>
        </w:rPr>
      </w:pPr>
      <w:r>
        <w:rPr>
          <w:rFonts w:hint="eastAsia"/>
          <w:rtl/>
        </w:rPr>
        <w:t>בסעיף</w:t>
      </w:r>
      <w:r>
        <w:rPr>
          <w:rtl/>
        </w:rPr>
        <w:t xml:space="preserve"> קטן זה יש להוסיף לאחוזים המפורטים בו אחוזי נכות כפי שנקבעו בתוספת זו לצד כל פגימה.</w:t>
      </w:r>
      <w:r>
        <w:rPr>
          <w:rtl/>
        </w:rPr>
        <w:tab/>
      </w:r>
    </w:p>
    <w:p w14:paraId="353406A9" w14:textId="77777777" w:rsidR="00EB6524" w:rsidRDefault="00EB6524">
      <w:pPr>
        <w:pStyle w:val="P00"/>
        <w:tabs>
          <w:tab w:val="clear" w:pos="2835"/>
          <w:tab w:val="clear" w:pos="6259"/>
          <w:tab w:val="right" w:pos="7938"/>
        </w:tabs>
        <w:spacing w:before="72"/>
        <w:ind w:left="1475" w:right="1701" w:hanging="454"/>
        <w:rPr>
          <w:rFonts w:hint="cs"/>
          <w:rtl/>
        </w:rPr>
      </w:pPr>
      <w:r>
        <w:rPr>
          <w:rtl/>
        </w:rPr>
        <w:t>(ג)</w:t>
      </w:r>
      <w:r>
        <w:tab/>
      </w:r>
      <w:r>
        <w:rPr>
          <w:rFonts w:hint="eastAsia"/>
          <w:rtl/>
        </w:rPr>
        <w:t>שחפת</w:t>
      </w:r>
      <w:r>
        <w:rPr>
          <w:rtl/>
        </w:rPr>
        <w:t xml:space="preserve"> בלתי פעילה שנרפאה:</w:t>
      </w:r>
    </w:p>
    <w:p w14:paraId="27F04A9A" w14:textId="77777777" w:rsidR="00EB6524" w:rsidRDefault="00EB6524">
      <w:pPr>
        <w:pStyle w:val="P00"/>
        <w:tabs>
          <w:tab w:val="clear" w:pos="2835"/>
          <w:tab w:val="clear" w:pos="6259"/>
          <w:tab w:val="right" w:pos="7938"/>
        </w:tabs>
        <w:spacing w:before="72"/>
        <w:ind w:left="1928" w:right="1701" w:hanging="454"/>
        <w:rPr>
          <w:rtl/>
        </w:rPr>
      </w:pPr>
      <w:r>
        <w:rPr>
          <w:rtl/>
        </w:rPr>
        <w:t xml:space="preserve">(1) </w:t>
      </w:r>
      <w:r>
        <w:tab/>
      </w:r>
      <w:r>
        <w:rPr>
          <w:rFonts w:hint="eastAsia"/>
          <w:rtl/>
        </w:rPr>
        <w:t>קיימת</w:t>
      </w:r>
      <w:r>
        <w:rPr>
          <w:rtl/>
        </w:rPr>
        <w:t xml:space="preserve"> הגבלה ניכרת בכושר הנשימה על ידי התעבות רחבה של הפלוירה</w:t>
      </w:r>
      <w:r>
        <w:rPr>
          <w:rtl/>
        </w:rPr>
        <w:tab/>
        <w:t>10%</w:t>
      </w:r>
    </w:p>
    <w:p w14:paraId="486ABB2E" w14:textId="77777777" w:rsidR="00EB6524" w:rsidRDefault="00EB6524">
      <w:pPr>
        <w:pStyle w:val="P00"/>
        <w:tabs>
          <w:tab w:val="clear" w:pos="2835"/>
          <w:tab w:val="clear" w:pos="6259"/>
          <w:tab w:val="right" w:pos="7938"/>
        </w:tabs>
        <w:spacing w:before="72"/>
        <w:ind w:left="1928" w:right="1701" w:hanging="454"/>
        <w:rPr>
          <w:rtl/>
        </w:rPr>
      </w:pPr>
      <w:r>
        <w:rPr>
          <w:rFonts w:hint="cs"/>
          <w:rtl/>
        </w:rPr>
        <w:tab/>
      </w:r>
      <w:r>
        <w:rPr>
          <w:rFonts w:hint="eastAsia"/>
          <w:rtl/>
        </w:rPr>
        <w:t>לאחוז</w:t>
      </w:r>
      <w:r>
        <w:rPr>
          <w:rtl/>
        </w:rPr>
        <w:t xml:space="preserve"> האמור יש להוסיף אחוזי נכות כפי שנקבעו בתוספת זו לצד כל פגימה.</w:t>
      </w:r>
      <w:r>
        <w:rPr>
          <w:rtl/>
        </w:rPr>
        <w:tab/>
      </w:r>
    </w:p>
    <w:p w14:paraId="419BA742" w14:textId="77777777" w:rsidR="00EB6524" w:rsidRDefault="00EB6524">
      <w:pPr>
        <w:pStyle w:val="P00"/>
        <w:tabs>
          <w:tab w:val="clear" w:pos="2835"/>
          <w:tab w:val="clear" w:pos="6259"/>
          <w:tab w:val="right" w:pos="7938"/>
        </w:tabs>
        <w:spacing w:before="72"/>
        <w:ind w:left="1928" w:right="1701" w:hanging="454"/>
        <w:rPr>
          <w:rFonts w:hint="cs"/>
          <w:rtl/>
        </w:rPr>
      </w:pPr>
      <w:r>
        <w:rPr>
          <w:rtl/>
        </w:rPr>
        <w:t>(2)</w:t>
      </w:r>
      <w:r>
        <w:tab/>
      </w:r>
      <w:r>
        <w:rPr>
          <w:rFonts w:hint="eastAsia"/>
          <w:rtl/>
        </w:rPr>
        <w:t>שחפת</w:t>
      </w:r>
      <w:r>
        <w:rPr>
          <w:rtl/>
        </w:rPr>
        <w:t xml:space="preserve"> מחוץ לריאות: דרגת הנכות תיקבע בהתאם לפגימות במערכות השונות שהן תוצאה של מחלת השחפת</w:t>
      </w:r>
      <w:r>
        <w:rPr>
          <w:rFonts w:hint="cs"/>
          <w:rtl/>
        </w:rPr>
        <w:t>.</w:t>
      </w:r>
    </w:p>
    <w:p w14:paraId="0B6C56C3" w14:textId="77777777" w:rsidR="00EB6524" w:rsidRDefault="00EB6524">
      <w:pPr>
        <w:pStyle w:val="P00"/>
        <w:tabs>
          <w:tab w:val="clear" w:pos="2835"/>
          <w:tab w:val="clear" w:pos="6259"/>
          <w:tab w:val="right" w:pos="7938"/>
        </w:tabs>
        <w:spacing w:before="72"/>
        <w:ind w:left="624" w:right="1134" w:hanging="624"/>
        <w:rPr>
          <w:rtl/>
        </w:rPr>
      </w:pPr>
      <w:bookmarkStart w:id="263" w:name="Seif119"/>
      <w:bookmarkEnd w:id="263"/>
      <w:r>
        <w:rPr>
          <w:rFonts w:cs="Miriam"/>
          <w:szCs w:val="32"/>
          <w:rtl/>
          <w:lang w:val="he-IL"/>
        </w:rPr>
        <w:pict w14:anchorId="051531A3">
          <v:shape id="_x0000_s2219" type="#_x0000_t202" style="position:absolute;left:0;text-align:left;margin-left:470.25pt;margin-top:4.25pt;width:1in;height:16.6pt;z-index:251701760" filled="f" stroked="f">
            <v:textbox inset="1mm,,1mm">
              <w:txbxContent>
                <w:p w14:paraId="436F46E3" w14:textId="77777777" w:rsidR="00267E85" w:rsidRDefault="00267E85">
                  <w:pPr>
                    <w:spacing w:line="160" w:lineRule="exact"/>
                    <w:jc w:val="left"/>
                    <w:rPr>
                      <w:rFonts w:cs="Miriam" w:hint="cs"/>
                      <w:sz w:val="20"/>
                      <w:szCs w:val="18"/>
                      <w:rtl/>
                    </w:rPr>
                  </w:pPr>
                  <w:r>
                    <w:rPr>
                      <w:rFonts w:cs="Miriam" w:hint="cs"/>
                      <w:sz w:val="20"/>
                      <w:szCs w:val="18"/>
                      <w:rtl/>
                    </w:rPr>
                    <w:t>ברוצלוזיס</w:t>
                  </w:r>
                </w:p>
              </w:txbxContent>
            </v:textbox>
          </v:shape>
        </w:pict>
      </w:r>
      <w:r>
        <w:rPr>
          <w:rFonts w:cs="Miriam"/>
          <w:sz w:val="32"/>
          <w:szCs w:val="32"/>
          <w:rtl/>
        </w:rPr>
        <w:t>6</w:t>
      </w:r>
      <w:r>
        <w:rPr>
          <w:rtl/>
        </w:rPr>
        <w:t>.</w:t>
      </w:r>
      <w:r>
        <w:rPr>
          <w:rtl/>
        </w:rPr>
        <w:tab/>
        <w:t>בהתאם לפגימות במערכות הגוף השונות שהן תוצאת מחלות אלה.</w:t>
      </w:r>
    </w:p>
    <w:p w14:paraId="56492AC4" w14:textId="77777777" w:rsidR="00EB6524" w:rsidRDefault="00EB6524">
      <w:pPr>
        <w:pStyle w:val="P00"/>
        <w:tabs>
          <w:tab w:val="clear" w:pos="2835"/>
          <w:tab w:val="clear" w:pos="6259"/>
          <w:tab w:val="right" w:pos="7938"/>
        </w:tabs>
        <w:spacing w:before="72"/>
        <w:ind w:left="624" w:right="1134" w:hanging="624"/>
        <w:rPr>
          <w:rtl/>
        </w:rPr>
      </w:pPr>
      <w:bookmarkStart w:id="264" w:name="Seif120"/>
      <w:bookmarkEnd w:id="264"/>
      <w:r>
        <w:rPr>
          <w:rFonts w:cs="Miriam"/>
          <w:szCs w:val="32"/>
          <w:rtl/>
          <w:lang w:val="he-IL"/>
        </w:rPr>
        <w:pict w14:anchorId="191DF5A3">
          <v:shape id="_x0000_s2220" type="#_x0000_t202" style="position:absolute;left:0;text-align:left;margin-left:470.25pt;margin-top:-1.15pt;width:1in;height:17.2pt;z-index:251702784" filled="f" stroked="f">
            <v:textbox style="mso-next-textbox:#_x0000_s2220" inset="1mm,,1mm">
              <w:txbxContent>
                <w:p w14:paraId="43B1B76A" w14:textId="77777777" w:rsidR="00267E85" w:rsidRDefault="00267E85">
                  <w:pPr>
                    <w:spacing w:line="160" w:lineRule="exact"/>
                    <w:jc w:val="left"/>
                    <w:rPr>
                      <w:rFonts w:cs="Miriam" w:hint="cs"/>
                      <w:sz w:val="20"/>
                      <w:szCs w:val="18"/>
                      <w:rtl/>
                    </w:rPr>
                  </w:pPr>
                  <w:r>
                    <w:rPr>
                      <w:rFonts w:cs="Miriam" w:hint="cs"/>
                      <w:sz w:val="20"/>
                      <w:szCs w:val="18"/>
                      <w:rtl/>
                    </w:rPr>
                    <w:t>שיתוק ילדים</w:t>
                  </w:r>
                </w:p>
              </w:txbxContent>
            </v:textbox>
          </v:shape>
        </w:pict>
      </w:r>
      <w:r>
        <w:rPr>
          <w:rFonts w:cs="Miriam"/>
          <w:sz w:val="32"/>
          <w:szCs w:val="32"/>
          <w:rtl/>
        </w:rPr>
        <w:t>7</w:t>
      </w:r>
      <w:r>
        <w:rPr>
          <w:rtl/>
        </w:rPr>
        <w:t>.</w:t>
      </w:r>
      <w:r>
        <w:rPr>
          <w:rtl/>
        </w:rPr>
        <w:tab/>
        <w:t>בהתאם לפגימות במערכות הגוף השונות שהן תוצאת מחלות אלה.</w:t>
      </w:r>
    </w:p>
    <w:p w14:paraId="4FFA7652" w14:textId="77777777" w:rsidR="00EB6524" w:rsidRDefault="00EB6524">
      <w:pPr>
        <w:pStyle w:val="P00"/>
        <w:tabs>
          <w:tab w:val="clear" w:pos="2835"/>
          <w:tab w:val="clear" w:pos="6259"/>
          <w:tab w:val="right" w:pos="7938"/>
        </w:tabs>
        <w:spacing w:before="72"/>
        <w:ind w:left="624" w:right="1134" w:hanging="624"/>
        <w:rPr>
          <w:rFonts w:hint="cs"/>
          <w:rtl/>
        </w:rPr>
      </w:pPr>
      <w:bookmarkStart w:id="265" w:name="Seif121"/>
      <w:bookmarkEnd w:id="265"/>
      <w:r>
        <w:rPr>
          <w:rFonts w:cs="Miriam"/>
          <w:szCs w:val="32"/>
          <w:rtl/>
          <w:lang w:val="he-IL"/>
        </w:rPr>
        <w:pict w14:anchorId="2D652344">
          <v:shape id="_x0000_s2221" type="#_x0000_t202" style="position:absolute;left:0;text-align:left;margin-left:470.25pt;margin-top:4.55pt;width:1in;height:53.85pt;z-index:251703808" filled="f" stroked="f">
            <v:textbox inset="1mm,,1mm">
              <w:txbxContent>
                <w:p w14:paraId="1944A378" w14:textId="77777777" w:rsidR="00267E85" w:rsidRDefault="00267E85">
                  <w:pPr>
                    <w:spacing w:line="160" w:lineRule="exact"/>
                    <w:jc w:val="left"/>
                    <w:rPr>
                      <w:rFonts w:cs="Miriam" w:hint="cs"/>
                      <w:sz w:val="20"/>
                      <w:szCs w:val="18"/>
                      <w:rtl/>
                    </w:rPr>
                  </w:pPr>
                  <w:r>
                    <w:rPr>
                      <w:rFonts w:cs="Miriam" w:hint="cs"/>
                      <w:sz w:val="20"/>
                      <w:szCs w:val="18"/>
                      <w:rtl/>
                    </w:rPr>
                    <w:t>קדחת צהובה, פילאריאסיס, ליישמניוסיס, חולי רע, דבר, טרופנוזומיאזיס</w:t>
                  </w:r>
                </w:p>
              </w:txbxContent>
            </v:textbox>
          </v:shape>
        </w:pict>
      </w:r>
      <w:r>
        <w:rPr>
          <w:rFonts w:cs="Miriam"/>
          <w:sz w:val="32"/>
          <w:szCs w:val="32"/>
          <w:rtl/>
        </w:rPr>
        <w:t>8</w:t>
      </w:r>
      <w:r>
        <w:rPr>
          <w:rtl/>
        </w:rPr>
        <w:t>.</w:t>
      </w:r>
      <w:r>
        <w:rPr>
          <w:rtl/>
        </w:rPr>
        <w:tab/>
        <w:t>בהתאם לפגימות במערכות הגוף השונות שהן תוצאת מחלות אלה.</w:t>
      </w:r>
    </w:p>
    <w:p w14:paraId="569A0ED0" w14:textId="77777777" w:rsidR="00EB6524" w:rsidRDefault="00EB6524">
      <w:pPr>
        <w:pStyle w:val="P00"/>
        <w:tabs>
          <w:tab w:val="clear" w:pos="2835"/>
          <w:tab w:val="clear" w:pos="6259"/>
          <w:tab w:val="right" w:pos="7938"/>
        </w:tabs>
        <w:spacing w:before="72"/>
        <w:ind w:left="624" w:right="1134" w:hanging="624"/>
        <w:rPr>
          <w:rFonts w:hint="cs"/>
          <w:rtl/>
        </w:rPr>
      </w:pPr>
    </w:p>
    <w:p w14:paraId="6F373865" w14:textId="77777777" w:rsidR="00EB6524" w:rsidRDefault="00EB6524">
      <w:pPr>
        <w:pStyle w:val="P00"/>
        <w:tabs>
          <w:tab w:val="clear" w:pos="2835"/>
          <w:tab w:val="clear" w:pos="6259"/>
          <w:tab w:val="right" w:pos="7938"/>
        </w:tabs>
        <w:spacing w:before="72"/>
        <w:ind w:left="624" w:right="1134" w:hanging="624"/>
        <w:rPr>
          <w:rtl/>
        </w:rPr>
      </w:pPr>
      <w:bookmarkStart w:id="266" w:name="Seif122"/>
      <w:bookmarkEnd w:id="266"/>
      <w:r>
        <w:rPr>
          <w:rFonts w:cs="Miriam"/>
          <w:szCs w:val="32"/>
          <w:rtl/>
          <w:lang w:val="he-IL"/>
        </w:rPr>
        <w:pict w14:anchorId="1C06B242">
          <v:shape id="_x0000_s2222" type="#_x0000_t202" style="position:absolute;left:0;text-align:left;margin-left:470.25pt;margin-top:5.3pt;width:1in;height:16.8pt;z-index:251704832" filled="f" stroked="f">
            <v:textbox inset="1mm,,1mm">
              <w:txbxContent>
                <w:p w14:paraId="23223572" w14:textId="77777777" w:rsidR="00267E85" w:rsidRDefault="00267E85">
                  <w:pPr>
                    <w:spacing w:line="160" w:lineRule="exact"/>
                    <w:jc w:val="left"/>
                    <w:rPr>
                      <w:rFonts w:cs="Miriam" w:hint="cs"/>
                      <w:sz w:val="20"/>
                      <w:szCs w:val="18"/>
                      <w:rtl/>
                    </w:rPr>
                  </w:pPr>
                  <w:r>
                    <w:rPr>
                      <w:rFonts w:cs="Miriam" w:hint="cs"/>
                      <w:sz w:val="20"/>
                      <w:szCs w:val="18"/>
                      <w:rtl/>
                    </w:rPr>
                    <w:t>צפדת</w:t>
                  </w:r>
                </w:p>
              </w:txbxContent>
            </v:textbox>
          </v:shape>
        </w:pict>
      </w:r>
      <w:r>
        <w:rPr>
          <w:rFonts w:cs="Miriam"/>
          <w:sz w:val="32"/>
          <w:szCs w:val="32"/>
          <w:rtl/>
        </w:rPr>
        <w:t>9</w:t>
      </w:r>
      <w:r>
        <w:rPr>
          <w:rtl/>
        </w:rPr>
        <w:t>.</w:t>
      </w:r>
      <w:r>
        <w:rPr>
          <w:rtl/>
        </w:rPr>
        <w:tab/>
        <w:t>בהתאם לפגימות במערכות הגוף השונות שהן תוצאת מחלות אלה.</w:t>
      </w:r>
    </w:p>
    <w:p w14:paraId="347B7E0B" w14:textId="77777777" w:rsidR="00EB6524" w:rsidRDefault="00EB6524">
      <w:pPr>
        <w:pStyle w:val="P00"/>
        <w:tabs>
          <w:tab w:val="clear" w:pos="2835"/>
          <w:tab w:val="clear" w:pos="6259"/>
          <w:tab w:val="right" w:pos="7938"/>
        </w:tabs>
        <w:spacing w:before="72"/>
        <w:ind w:left="624" w:right="1134" w:hanging="624"/>
        <w:rPr>
          <w:rFonts w:hint="cs"/>
          <w:rtl/>
        </w:rPr>
      </w:pPr>
      <w:bookmarkStart w:id="267" w:name="Seif123"/>
      <w:bookmarkEnd w:id="267"/>
      <w:r>
        <w:rPr>
          <w:rFonts w:cs="Miriam"/>
          <w:szCs w:val="32"/>
          <w:rtl/>
          <w:lang w:val="he-IL"/>
        </w:rPr>
        <w:pict w14:anchorId="47F15D8D">
          <v:shape id="_x0000_s2223" type="#_x0000_t202" style="position:absolute;left:0;text-align:left;margin-left:470.25pt;margin-top:2.15pt;width:1in;height:53.85pt;z-index:251705856" filled="f" stroked="f">
            <v:textbox inset="1mm,,1mm">
              <w:txbxContent>
                <w:p w14:paraId="468FD4C1" w14:textId="77777777" w:rsidR="00267E85" w:rsidRDefault="00267E85">
                  <w:pPr>
                    <w:spacing w:line="160" w:lineRule="exact"/>
                    <w:jc w:val="left"/>
                    <w:rPr>
                      <w:rFonts w:cs="Miriam" w:hint="cs"/>
                      <w:sz w:val="20"/>
                      <w:szCs w:val="18"/>
                      <w:rtl/>
                    </w:rPr>
                  </w:pPr>
                  <w:r>
                    <w:rPr>
                      <w:rFonts w:cs="Miriam" w:hint="cs"/>
                      <w:sz w:val="20"/>
                      <w:szCs w:val="18"/>
                      <w:rtl/>
                    </w:rPr>
                    <w:t>סרטן עור וכיב ממאיר של קרנית העין וסרטן הרירית של האף או הגתות הקשורות באף</w:t>
                  </w:r>
                </w:p>
              </w:txbxContent>
            </v:textbox>
          </v:shape>
        </w:pict>
      </w:r>
      <w:r>
        <w:rPr>
          <w:rFonts w:cs="Miriam" w:hint="cs"/>
          <w:sz w:val="32"/>
          <w:szCs w:val="32"/>
          <w:rtl/>
        </w:rPr>
        <w:t>10</w:t>
      </w:r>
      <w:r>
        <w:rPr>
          <w:rFonts w:hint="cs"/>
          <w:rtl/>
        </w:rPr>
        <w:t>.</w:t>
      </w:r>
      <w:r>
        <w:rPr>
          <w:rFonts w:hint="cs"/>
          <w:rtl/>
        </w:rPr>
        <w:tab/>
      </w:r>
      <w:r>
        <w:rPr>
          <w:rtl/>
        </w:rPr>
        <w:t>בהתאם לפגימות השונות שהנן תוצאה ממחלות אלה.</w:t>
      </w:r>
    </w:p>
    <w:p w14:paraId="009F2F83" w14:textId="77777777" w:rsidR="00EB6524" w:rsidRDefault="00EB6524">
      <w:pPr>
        <w:pStyle w:val="P00"/>
        <w:tabs>
          <w:tab w:val="clear" w:pos="2835"/>
          <w:tab w:val="clear" w:pos="6259"/>
          <w:tab w:val="right" w:pos="7938"/>
        </w:tabs>
        <w:spacing w:before="72"/>
        <w:ind w:left="624" w:right="1134" w:hanging="624"/>
        <w:rPr>
          <w:rFonts w:hint="cs"/>
          <w:rtl/>
        </w:rPr>
      </w:pPr>
    </w:p>
    <w:p w14:paraId="75EE5AF3" w14:textId="77777777" w:rsidR="00EB6524" w:rsidRDefault="00EB6524">
      <w:pPr>
        <w:pStyle w:val="P00"/>
        <w:tabs>
          <w:tab w:val="clear" w:pos="2835"/>
          <w:tab w:val="clear" w:pos="6259"/>
          <w:tab w:val="right" w:pos="7938"/>
        </w:tabs>
        <w:spacing w:before="72"/>
        <w:ind w:left="1021" w:right="1134" w:hanging="1021"/>
        <w:rPr>
          <w:rtl/>
        </w:rPr>
      </w:pPr>
      <w:bookmarkStart w:id="268" w:name="Seif124"/>
      <w:bookmarkEnd w:id="268"/>
      <w:r>
        <w:rPr>
          <w:rFonts w:cs="Miriam"/>
          <w:szCs w:val="32"/>
          <w:rtl/>
          <w:lang w:val="he-IL"/>
        </w:rPr>
        <w:pict w14:anchorId="119EC052">
          <v:shape id="_x0000_s2224" type="#_x0000_t202" style="position:absolute;left:0;text-align:left;margin-left:470.25pt;margin-top:2.9pt;width:1in;height:17.2pt;z-index:251706880" filled="f" stroked="f">
            <v:textbox inset="1mm,,1mm">
              <w:txbxContent>
                <w:p w14:paraId="6E04F335" w14:textId="77777777" w:rsidR="00267E85" w:rsidRDefault="00267E85">
                  <w:pPr>
                    <w:spacing w:line="160" w:lineRule="exact"/>
                    <w:jc w:val="left"/>
                    <w:rPr>
                      <w:rFonts w:cs="Miriam" w:hint="cs"/>
                      <w:sz w:val="20"/>
                      <w:szCs w:val="18"/>
                      <w:rtl/>
                    </w:rPr>
                  </w:pPr>
                  <w:r>
                    <w:rPr>
                      <w:rFonts w:cs="Miriam" w:hint="cs"/>
                      <w:sz w:val="20"/>
                      <w:szCs w:val="18"/>
                      <w:rtl/>
                    </w:rPr>
                    <w:t>צורנית</w:t>
                  </w:r>
                </w:p>
              </w:txbxContent>
            </v:textbox>
          </v:shape>
        </w:pict>
      </w:r>
      <w:r>
        <w:rPr>
          <w:rFonts w:cs="Miriam"/>
          <w:sz w:val="32"/>
          <w:szCs w:val="32"/>
          <w:rtl/>
        </w:rPr>
        <w:t>11</w:t>
      </w:r>
      <w:r>
        <w:rPr>
          <w:rtl/>
        </w:rPr>
        <w:t>.</w:t>
      </w:r>
      <w:r>
        <w:rPr>
          <w:rtl/>
        </w:rPr>
        <w:tab/>
        <w:t>(1)</w:t>
      </w:r>
      <w:r>
        <w:rPr>
          <w:rFonts w:hint="cs"/>
          <w:rtl/>
        </w:rPr>
        <w:tab/>
      </w:r>
      <w:r>
        <w:rPr>
          <w:rtl/>
        </w:rPr>
        <w:t>צורנית עם שחפת, - בהתאם לאחוזי הנכות של השחפת.</w:t>
      </w:r>
    </w:p>
    <w:p w14:paraId="54241C7B" w14:textId="77777777" w:rsidR="00EB6524" w:rsidRDefault="00EB6524">
      <w:pPr>
        <w:pStyle w:val="P00"/>
        <w:tabs>
          <w:tab w:val="clear" w:pos="2835"/>
          <w:tab w:val="clear" w:pos="6259"/>
          <w:tab w:val="right" w:pos="7938"/>
        </w:tabs>
        <w:spacing w:before="72"/>
        <w:ind w:left="1021" w:right="1701" w:hanging="397"/>
        <w:rPr>
          <w:rtl/>
        </w:rPr>
      </w:pPr>
      <w:r>
        <w:rPr>
          <w:rtl/>
        </w:rPr>
        <w:t>(2) צורנית בלעדי שחפת - בהתאם להפרעה במערכת הנשימה תוך התאמה עם אחוזי הנכות שנקבעו לגבי השחפת.</w:t>
      </w:r>
    </w:p>
    <w:p w14:paraId="086577F9" w14:textId="77777777" w:rsidR="00EB6524" w:rsidRDefault="00EB6524">
      <w:pPr>
        <w:pStyle w:val="P00"/>
        <w:tabs>
          <w:tab w:val="clear" w:pos="2835"/>
          <w:tab w:val="clear" w:pos="6259"/>
          <w:tab w:val="right" w:pos="7938"/>
        </w:tabs>
        <w:spacing w:before="72"/>
        <w:ind w:left="624" w:right="1134" w:hanging="624"/>
        <w:rPr>
          <w:rtl/>
        </w:rPr>
      </w:pPr>
      <w:bookmarkStart w:id="269" w:name="Seif125"/>
      <w:bookmarkEnd w:id="269"/>
      <w:r>
        <w:rPr>
          <w:rFonts w:cs="Miriam"/>
          <w:szCs w:val="32"/>
          <w:rtl/>
          <w:lang w:val="he-IL"/>
        </w:rPr>
        <w:pict w14:anchorId="1244B1F4">
          <v:shape id="_x0000_s2225" type="#_x0000_t202" style="position:absolute;left:0;text-align:left;margin-left:470.25pt;margin-top:3.8pt;width:1in;height:17.15pt;z-index:251707904" filled="f" stroked="f">
            <v:textbox inset="1mm,,1mm">
              <w:txbxContent>
                <w:p w14:paraId="630BFAC9" w14:textId="77777777" w:rsidR="00267E85" w:rsidRDefault="00267E85">
                  <w:pPr>
                    <w:spacing w:line="160" w:lineRule="exact"/>
                    <w:jc w:val="left"/>
                    <w:rPr>
                      <w:rFonts w:cs="Miriam" w:hint="cs"/>
                      <w:sz w:val="20"/>
                      <w:szCs w:val="18"/>
                      <w:rtl/>
                    </w:rPr>
                  </w:pPr>
                  <w:r>
                    <w:rPr>
                      <w:rFonts w:cs="Miriam" w:hint="cs"/>
                      <w:sz w:val="20"/>
                      <w:szCs w:val="18"/>
                      <w:rtl/>
                    </w:rPr>
                    <w:t>אמיינתית</w:t>
                  </w:r>
                </w:p>
              </w:txbxContent>
            </v:textbox>
          </v:shape>
        </w:pict>
      </w:r>
      <w:r>
        <w:rPr>
          <w:rFonts w:cs="Miriam"/>
          <w:sz w:val="32"/>
          <w:szCs w:val="32"/>
          <w:rtl/>
        </w:rPr>
        <w:t>12</w:t>
      </w:r>
      <w:r>
        <w:rPr>
          <w:rtl/>
        </w:rPr>
        <w:t>.</w:t>
      </w:r>
      <w:r>
        <w:rPr>
          <w:rtl/>
        </w:rPr>
        <w:tab/>
        <w:t>בהתאם להפרעה במערכת הנשימה תוך התאמה עם אחוזי הנכות שנקבעו לגבי השחפת.</w:t>
      </w:r>
    </w:p>
    <w:p w14:paraId="37B84467" w14:textId="77777777" w:rsidR="00EB6524" w:rsidRDefault="00EB6524">
      <w:pPr>
        <w:pStyle w:val="P00"/>
        <w:tabs>
          <w:tab w:val="clear" w:pos="2835"/>
          <w:tab w:val="clear" w:pos="6259"/>
          <w:tab w:val="right" w:pos="7938"/>
        </w:tabs>
        <w:spacing w:before="72"/>
        <w:ind w:left="624" w:right="1134" w:hanging="624"/>
        <w:rPr>
          <w:rtl/>
        </w:rPr>
      </w:pPr>
      <w:bookmarkStart w:id="270" w:name="Seif126"/>
      <w:bookmarkEnd w:id="270"/>
      <w:r>
        <w:rPr>
          <w:rFonts w:cs="Miriam"/>
          <w:szCs w:val="32"/>
          <w:rtl/>
          <w:lang w:val="he-IL"/>
        </w:rPr>
        <w:pict w14:anchorId="706B9EE7">
          <v:shape id="_x0000_s2226" type="#_x0000_t202" style="position:absolute;left:0;text-align:left;margin-left:470.25pt;margin-top:6.25pt;width:1in;height:17.2pt;z-index:251708928" filled="f" stroked="f">
            <v:textbox inset="1mm,,1mm">
              <w:txbxContent>
                <w:p w14:paraId="7E117A64" w14:textId="77777777" w:rsidR="00267E85" w:rsidRDefault="00267E85">
                  <w:pPr>
                    <w:spacing w:line="160" w:lineRule="exact"/>
                    <w:jc w:val="left"/>
                    <w:rPr>
                      <w:rFonts w:cs="Miriam" w:hint="cs"/>
                      <w:sz w:val="20"/>
                      <w:szCs w:val="18"/>
                      <w:rtl/>
                    </w:rPr>
                  </w:pPr>
                  <w:r>
                    <w:rPr>
                      <w:rFonts w:cs="Miriam" w:hint="cs"/>
                      <w:sz w:val="20"/>
                      <w:szCs w:val="18"/>
                      <w:rtl/>
                    </w:rPr>
                    <w:t>ירוד</w:t>
                  </w:r>
                </w:p>
              </w:txbxContent>
            </v:textbox>
          </v:shape>
        </w:pict>
      </w:r>
      <w:r>
        <w:rPr>
          <w:rFonts w:cs="Miriam"/>
          <w:sz w:val="32"/>
          <w:szCs w:val="32"/>
          <w:rtl/>
        </w:rPr>
        <w:t>13</w:t>
      </w:r>
      <w:r>
        <w:rPr>
          <w:rtl/>
        </w:rPr>
        <w:t>.</w:t>
      </w:r>
      <w:r>
        <w:rPr>
          <w:rtl/>
        </w:rPr>
        <w:tab/>
        <w:t>בהתאם לליקויים בכושר הראייה תוך התאמה עם אחוזי הנכות אשר נקבעו לגבי ירוד כתוצאה מתאונת עבודה.</w:t>
      </w:r>
    </w:p>
    <w:p w14:paraId="3324FF0E" w14:textId="77777777" w:rsidR="00EB6524" w:rsidRDefault="00EB6524">
      <w:pPr>
        <w:pStyle w:val="P00"/>
        <w:tabs>
          <w:tab w:val="clear" w:pos="2835"/>
          <w:tab w:val="clear" w:pos="6259"/>
          <w:tab w:val="right" w:pos="7938"/>
        </w:tabs>
        <w:spacing w:before="72"/>
        <w:ind w:left="624" w:right="1134" w:hanging="624"/>
        <w:rPr>
          <w:rtl/>
        </w:rPr>
      </w:pPr>
      <w:bookmarkStart w:id="271" w:name="Seif127"/>
      <w:bookmarkEnd w:id="271"/>
      <w:r>
        <w:rPr>
          <w:rFonts w:cs="Miriam"/>
          <w:szCs w:val="32"/>
          <w:rtl/>
          <w:lang w:val="he-IL"/>
        </w:rPr>
        <w:pict w14:anchorId="6BBBE5C6">
          <v:shape id="_x0000_s2227" type="#_x0000_t202" style="position:absolute;left:0;text-align:left;margin-left:470.25pt;margin-top:1.75pt;width:1in;height:17.2pt;z-index:251709952" filled="f" stroked="f">
            <v:textbox inset="1mm,,1mm">
              <w:txbxContent>
                <w:p w14:paraId="02C6BD05" w14:textId="77777777" w:rsidR="00267E85" w:rsidRDefault="00267E85">
                  <w:pPr>
                    <w:spacing w:line="160" w:lineRule="exact"/>
                    <w:jc w:val="left"/>
                    <w:rPr>
                      <w:rFonts w:cs="Miriam" w:hint="cs"/>
                      <w:sz w:val="20"/>
                      <w:szCs w:val="18"/>
                      <w:rtl/>
                    </w:rPr>
                  </w:pPr>
                  <w:r>
                    <w:rPr>
                      <w:rFonts w:cs="Miriam" w:hint="cs"/>
                      <w:sz w:val="20"/>
                      <w:szCs w:val="18"/>
                      <w:rtl/>
                    </w:rPr>
                    <w:t>מחלות קייסון</w:t>
                  </w:r>
                </w:p>
              </w:txbxContent>
            </v:textbox>
          </v:shape>
        </w:pict>
      </w:r>
      <w:r>
        <w:rPr>
          <w:rFonts w:cs="Miriam"/>
          <w:sz w:val="32"/>
          <w:szCs w:val="32"/>
          <w:rtl/>
        </w:rPr>
        <w:t>14</w:t>
      </w:r>
      <w:r>
        <w:rPr>
          <w:rtl/>
        </w:rPr>
        <w:t>.</w:t>
      </w:r>
      <w:r>
        <w:rPr>
          <w:rtl/>
        </w:rPr>
        <w:tab/>
        <w:t>בהתאם לפגימות במערכות הגוף השונות שהינן תוצאה ממחלות אלה.</w:t>
      </w:r>
    </w:p>
    <w:p w14:paraId="2D599B8C" w14:textId="77777777" w:rsidR="00EB6524" w:rsidRDefault="00EB6524">
      <w:pPr>
        <w:pStyle w:val="P00"/>
        <w:tabs>
          <w:tab w:val="clear" w:pos="2835"/>
          <w:tab w:val="clear" w:pos="6259"/>
          <w:tab w:val="right" w:pos="7938"/>
        </w:tabs>
        <w:spacing w:before="72"/>
        <w:ind w:left="624" w:right="1134" w:hanging="624"/>
        <w:rPr>
          <w:rtl/>
        </w:rPr>
      </w:pPr>
      <w:bookmarkStart w:id="272" w:name="Seif128"/>
      <w:bookmarkEnd w:id="272"/>
      <w:r>
        <w:rPr>
          <w:rFonts w:cs="Miriam"/>
          <w:szCs w:val="32"/>
          <w:rtl/>
          <w:lang w:val="he-IL"/>
        </w:rPr>
        <w:pict w14:anchorId="226ABF76">
          <v:shape id="_x0000_s2228" type="#_x0000_t202" style="position:absolute;left:0;text-align:left;margin-left:470.25pt;margin-top:3.85pt;width:1in;height:17.15pt;z-index:251710976" filled="f" stroked="f">
            <v:textbox inset="1mm,,1mm">
              <w:txbxContent>
                <w:p w14:paraId="5769C8E3" w14:textId="77777777" w:rsidR="00267E85" w:rsidRDefault="00267E85">
                  <w:pPr>
                    <w:spacing w:line="160" w:lineRule="exact"/>
                    <w:jc w:val="left"/>
                    <w:rPr>
                      <w:rFonts w:cs="Miriam" w:hint="cs"/>
                      <w:sz w:val="20"/>
                      <w:szCs w:val="18"/>
                      <w:rtl/>
                    </w:rPr>
                  </w:pPr>
                  <w:r>
                    <w:rPr>
                      <w:rFonts w:cs="Miriam" w:hint="cs"/>
                      <w:sz w:val="20"/>
                      <w:szCs w:val="18"/>
                      <w:rtl/>
                    </w:rPr>
                    <w:t>עוויות</w:t>
                  </w:r>
                </w:p>
              </w:txbxContent>
            </v:textbox>
          </v:shape>
        </w:pict>
      </w:r>
      <w:r>
        <w:rPr>
          <w:rFonts w:cs="Miriam"/>
          <w:sz w:val="32"/>
          <w:szCs w:val="32"/>
          <w:rtl/>
        </w:rPr>
        <w:t>15</w:t>
      </w:r>
      <w:r>
        <w:rPr>
          <w:rtl/>
        </w:rPr>
        <w:t>.</w:t>
      </w:r>
      <w:r>
        <w:rPr>
          <w:rtl/>
        </w:rPr>
        <w:tab/>
        <w:t>בהתאם לפגימות במערכות הגוף השונות שהינן תוצאה ממחלות אלה.</w:t>
      </w:r>
    </w:p>
    <w:p w14:paraId="61B10D11" w14:textId="77777777" w:rsidR="00EB6524" w:rsidRDefault="00EB6524">
      <w:pPr>
        <w:pStyle w:val="P00"/>
        <w:tabs>
          <w:tab w:val="clear" w:pos="2835"/>
          <w:tab w:val="clear" w:pos="6259"/>
          <w:tab w:val="right" w:pos="7938"/>
        </w:tabs>
        <w:spacing w:before="72"/>
        <w:ind w:left="624" w:right="1134" w:hanging="624"/>
        <w:rPr>
          <w:rtl/>
        </w:rPr>
      </w:pPr>
      <w:bookmarkStart w:id="273" w:name="Seif129"/>
      <w:bookmarkEnd w:id="273"/>
      <w:r>
        <w:rPr>
          <w:rFonts w:cs="Miriam"/>
          <w:szCs w:val="32"/>
          <w:rtl/>
          <w:lang w:val="he-IL"/>
        </w:rPr>
        <w:pict w14:anchorId="743FE64F">
          <v:shape id="_x0000_s2229" type="#_x0000_t202" style="position:absolute;left:0;text-align:left;margin-left:470.25pt;margin-top:6.3pt;width:1in;height:17.2pt;z-index:251712000" filled="f" stroked="f">
            <v:textbox inset="1mm,,1mm">
              <w:txbxContent>
                <w:p w14:paraId="63E00376" w14:textId="77777777" w:rsidR="00267E85" w:rsidRDefault="00267E85">
                  <w:pPr>
                    <w:spacing w:line="160" w:lineRule="exact"/>
                    <w:jc w:val="left"/>
                    <w:rPr>
                      <w:rFonts w:cs="Miriam" w:hint="cs"/>
                      <w:sz w:val="20"/>
                      <w:szCs w:val="18"/>
                      <w:rtl/>
                    </w:rPr>
                  </w:pPr>
                  <w:r>
                    <w:rPr>
                      <w:rFonts w:cs="Miriam" w:hint="cs"/>
                      <w:sz w:val="20"/>
                      <w:szCs w:val="18"/>
                      <w:rtl/>
                    </w:rPr>
                    <w:t>מחלות קרינה</w:t>
                  </w:r>
                </w:p>
              </w:txbxContent>
            </v:textbox>
          </v:shape>
        </w:pict>
      </w:r>
      <w:r>
        <w:rPr>
          <w:rFonts w:cs="Miriam"/>
          <w:sz w:val="32"/>
          <w:szCs w:val="32"/>
          <w:rtl/>
        </w:rPr>
        <w:t>16</w:t>
      </w:r>
      <w:r>
        <w:rPr>
          <w:rtl/>
        </w:rPr>
        <w:t>.</w:t>
      </w:r>
      <w:r>
        <w:rPr>
          <w:rtl/>
        </w:rPr>
        <w:tab/>
        <w:t>בהתאם לפגימות במערכות הגוף השונות שהינן תוצאה ממחלות אלה.</w:t>
      </w:r>
    </w:p>
    <w:p w14:paraId="604F42C1" w14:textId="77777777" w:rsidR="00EB6524" w:rsidRDefault="00EB6524">
      <w:pPr>
        <w:pStyle w:val="P00"/>
        <w:tabs>
          <w:tab w:val="clear" w:pos="2835"/>
          <w:tab w:val="clear" w:pos="6259"/>
          <w:tab w:val="right" w:pos="7938"/>
        </w:tabs>
        <w:spacing w:before="72"/>
        <w:ind w:left="624" w:right="1134" w:hanging="624"/>
        <w:rPr>
          <w:rtl/>
        </w:rPr>
      </w:pPr>
      <w:bookmarkStart w:id="274" w:name="Seif130"/>
      <w:bookmarkEnd w:id="274"/>
      <w:r>
        <w:rPr>
          <w:rFonts w:cs="Miriam"/>
          <w:szCs w:val="32"/>
          <w:rtl/>
          <w:lang w:val="he-IL"/>
        </w:rPr>
        <w:pict w14:anchorId="527359BD">
          <v:shape id="_x0000_s2230" type="#_x0000_t202" style="position:absolute;left:0;text-align:left;margin-left:470.25pt;margin-top:3.2pt;width:1in;height:49.05pt;z-index:251713024" filled="f" stroked="f">
            <v:textbox inset="1mm,,1mm">
              <w:txbxContent>
                <w:p w14:paraId="0ACD2ECC" w14:textId="77777777" w:rsidR="00267E85" w:rsidRDefault="00267E85">
                  <w:pPr>
                    <w:spacing w:line="160" w:lineRule="exact"/>
                    <w:jc w:val="left"/>
                    <w:rPr>
                      <w:rFonts w:cs="Miriam" w:hint="cs"/>
                      <w:sz w:val="20"/>
                      <w:szCs w:val="18"/>
                      <w:rtl/>
                    </w:rPr>
                  </w:pPr>
                  <w:r>
                    <w:rPr>
                      <w:rFonts w:cs="Miriam" w:hint="cs"/>
                      <w:sz w:val="20"/>
                      <w:szCs w:val="18"/>
                      <w:rtl/>
                    </w:rPr>
                    <w:t>מחלות עצבים, פרקים, גידים, שרירים, כלי הדם או העצבים של הגפיים</w:t>
                  </w:r>
                </w:p>
              </w:txbxContent>
            </v:textbox>
          </v:shape>
        </w:pict>
      </w:r>
      <w:r>
        <w:rPr>
          <w:rFonts w:cs="Miriam"/>
          <w:sz w:val="32"/>
          <w:szCs w:val="32"/>
          <w:rtl/>
        </w:rPr>
        <w:t>17</w:t>
      </w:r>
      <w:r>
        <w:rPr>
          <w:rtl/>
        </w:rPr>
        <w:t>.</w:t>
      </w:r>
      <w:r>
        <w:rPr>
          <w:rtl/>
        </w:rPr>
        <w:tab/>
        <w:t>בהתאם לפגימות במערכות אלה תוך התאמה עם אחוזי הנכות אשר נקבעו להן.</w:t>
      </w:r>
    </w:p>
    <w:p w14:paraId="5BC0D06F" w14:textId="77777777" w:rsidR="00EB6524" w:rsidRDefault="00EB6524">
      <w:pPr>
        <w:pStyle w:val="a7"/>
        <w:tabs>
          <w:tab w:val="left" w:pos="1877"/>
          <w:tab w:val="left" w:pos="2761"/>
          <w:tab w:val="left" w:pos="9288"/>
        </w:tabs>
        <w:jc w:val="left"/>
        <w:rPr>
          <w:rFonts w:hint="cs"/>
          <w:b/>
          <w:bCs/>
          <w:sz w:val="20"/>
          <w:szCs w:val="20"/>
          <w:rtl/>
        </w:rPr>
      </w:pPr>
    </w:p>
    <w:p w14:paraId="0F0928DD" w14:textId="77777777" w:rsidR="00EB6524" w:rsidRDefault="00EB6524">
      <w:pPr>
        <w:pStyle w:val="P00"/>
        <w:tabs>
          <w:tab w:val="clear" w:pos="2835"/>
          <w:tab w:val="clear" w:pos="6259"/>
          <w:tab w:val="right" w:pos="7938"/>
        </w:tabs>
        <w:spacing w:before="72"/>
        <w:ind w:left="624" w:right="1134" w:hanging="624"/>
        <w:rPr>
          <w:rtl/>
        </w:rPr>
      </w:pPr>
      <w:bookmarkStart w:id="275" w:name="Seif131"/>
      <w:bookmarkEnd w:id="275"/>
      <w:r>
        <w:rPr>
          <w:rFonts w:cs="Miriam"/>
          <w:szCs w:val="32"/>
          <w:rtl/>
          <w:lang w:val="he-IL"/>
        </w:rPr>
        <w:pict w14:anchorId="2E467703">
          <v:shape id="_x0000_s2231" type="#_x0000_t202" style="position:absolute;left:0;text-align:left;margin-left:470.25pt;margin-top:7.95pt;width:1in;height:16.8pt;z-index:251714048" filled="f" stroked="f">
            <v:textbox inset="1mm,,1mm">
              <w:txbxContent>
                <w:p w14:paraId="2C98ED24" w14:textId="77777777" w:rsidR="00267E85" w:rsidRDefault="00267E85">
                  <w:pPr>
                    <w:spacing w:line="160" w:lineRule="exact"/>
                    <w:jc w:val="left"/>
                    <w:rPr>
                      <w:rFonts w:cs="Miriam" w:hint="cs"/>
                      <w:sz w:val="20"/>
                      <w:szCs w:val="18"/>
                      <w:rtl/>
                    </w:rPr>
                  </w:pPr>
                  <w:r>
                    <w:rPr>
                      <w:rFonts w:cs="Miriam" w:hint="cs"/>
                      <w:sz w:val="20"/>
                      <w:szCs w:val="18"/>
                      <w:rtl/>
                    </w:rPr>
                    <w:t>בורסיטיס</w:t>
                  </w:r>
                </w:p>
              </w:txbxContent>
            </v:textbox>
          </v:shape>
        </w:pict>
      </w:r>
      <w:r>
        <w:rPr>
          <w:rFonts w:cs="Miriam"/>
          <w:sz w:val="32"/>
          <w:szCs w:val="32"/>
          <w:rtl/>
        </w:rPr>
        <w:t>18</w:t>
      </w:r>
      <w:r>
        <w:rPr>
          <w:rtl/>
        </w:rPr>
        <w:t>.</w:t>
      </w:r>
      <w:r>
        <w:rPr>
          <w:rtl/>
        </w:rPr>
        <w:tab/>
        <w:t>תוך התאמה עם אחוזי הנכות אשר נקבעו לגבי פגימות בברך.</w:t>
      </w:r>
    </w:p>
    <w:p w14:paraId="6D716765" w14:textId="77777777" w:rsidR="00EB6524" w:rsidRDefault="00EB6524">
      <w:pPr>
        <w:pStyle w:val="P00"/>
        <w:tabs>
          <w:tab w:val="clear" w:pos="2835"/>
          <w:tab w:val="clear" w:pos="6259"/>
          <w:tab w:val="right" w:pos="7938"/>
        </w:tabs>
        <w:spacing w:before="72"/>
        <w:ind w:left="624" w:right="1134" w:hanging="624"/>
        <w:rPr>
          <w:rtl/>
        </w:rPr>
      </w:pPr>
      <w:bookmarkStart w:id="276" w:name="Seif132"/>
      <w:bookmarkEnd w:id="276"/>
      <w:r>
        <w:rPr>
          <w:rFonts w:cs="Miriam"/>
          <w:szCs w:val="32"/>
          <w:rtl/>
          <w:lang w:val="he-IL"/>
        </w:rPr>
        <w:pict w14:anchorId="60506F47">
          <v:shape id="_x0000_s2232" type="#_x0000_t202" style="position:absolute;left:0;text-align:left;margin-left:470.25pt;margin-top:4.45pt;width:1in;height:16.8pt;z-index:251715072" filled="f" stroked="f">
            <v:textbox inset="1mm,,1mm">
              <w:txbxContent>
                <w:p w14:paraId="639CA937" w14:textId="77777777" w:rsidR="00267E85" w:rsidRDefault="00267E85">
                  <w:pPr>
                    <w:spacing w:line="160" w:lineRule="exact"/>
                    <w:jc w:val="left"/>
                    <w:rPr>
                      <w:rFonts w:cs="Miriam" w:hint="cs"/>
                      <w:sz w:val="20"/>
                      <w:szCs w:val="18"/>
                      <w:rtl/>
                    </w:rPr>
                  </w:pPr>
                  <w:r>
                    <w:rPr>
                      <w:rFonts w:cs="Miriam" w:hint="cs"/>
                      <w:sz w:val="20"/>
                      <w:szCs w:val="18"/>
                      <w:rtl/>
                    </w:rPr>
                    <w:t>ליקויי שמיעה</w:t>
                  </w:r>
                </w:p>
              </w:txbxContent>
            </v:textbox>
          </v:shape>
        </w:pict>
      </w:r>
      <w:r>
        <w:rPr>
          <w:rFonts w:cs="Miriam"/>
          <w:sz w:val="32"/>
          <w:szCs w:val="32"/>
          <w:rtl/>
        </w:rPr>
        <w:t>19</w:t>
      </w:r>
      <w:r>
        <w:rPr>
          <w:rtl/>
        </w:rPr>
        <w:t>.</w:t>
      </w:r>
      <w:r>
        <w:rPr>
          <w:rtl/>
        </w:rPr>
        <w:tab/>
        <w:t>בהתאם לליקויים בכושר השמיעה תוך התאמה עם אחוזי הנכות אשר נקבעו לגי ליקויי שמיעה כתוצאה מתאונת עבודה.</w:t>
      </w:r>
    </w:p>
    <w:p w14:paraId="329887FA" w14:textId="77777777" w:rsidR="00EB6524" w:rsidRDefault="00EB6524">
      <w:pPr>
        <w:pStyle w:val="header-2"/>
        <w:ind w:left="0" w:right="1134"/>
        <w:rPr>
          <w:rFonts w:hint="cs"/>
          <w:rtl/>
        </w:rPr>
      </w:pPr>
      <w:bookmarkStart w:id="277" w:name="hed215"/>
      <w:bookmarkEnd w:id="277"/>
      <w:r>
        <w:rPr>
          <w:lang w:val="he-IL"/>
        </w:rPr>
        <w:pict w14:anchorId="08C9D1AF">
          <v:rect id="_x0000_s2146" style="position:absolute;left:0;text-align:left;margin-left:464.5pt;margin-top:8.05pt;width:75.05pt;height:10pt;z-index:251632128" o:allowincell="f" filled="f" stroked="f" strokecolor="lime" strokeweight=".25pt">
            <v:textbox style="mso-next-textbox:#_x0000_s2146" inset="0,0,0,0">
              <w:txbxContent>
                <w:p w14:paraId="0AA91A16" w14:textId="77777777" w:rsidR="00267E85" w:rsidRDefault="00267E85">
                  <w:pPr>
                    <w:spacing w:line="160" w:lineRule="exact"/>
                    <w:jc w:val="left"/>
                    <w:rPr>
                      <w:rFonts w:cs="Miriam"/>
                      <w:sz w:val="20"/>
                      <w:szCs w:val="18"/>
                      <w:rtl/>
                    </w:rPr>
                  </w:pPr>
                  <w:r>
                    <w:rPr>
                      <w:rFonts w:cs="Miriam"/>
                      <w:sz w:val="20"/>
                      <w:szCs w:val="18"/>
                      <w:rtl/>
                    </w:rPr>
                    <w:t>ת</w:t>
                  </w:r>
                  <w:r>
                    <w:rPr>
                      <w:rFonts w:cs="Miriam" w:hint="cs"/>
                      <w:sz w:val="20"/>
                      <w:szCs w:val="18"/>
                      <w:rtl/>
                    </w:rPr>
                    <w:t>ק' תשנ"ו-1996</w:t>
                  </w:r>
                </w:p>
              </w:txbxContent>
            </v:textbox>
            <w10:anchorlock/>
          </v:rect>
        </w:pict>
      </w:r>
      <w:r>
        <w:rPr>
          <w:rtl/>
        </w:rPr>
        <w:t>ח</w:t>
      </w:r>
      <w:r>
        <w:rPr>
          <w:rFonts w:hint="cs"/>
          <w:rtl/>
        </w:rPr>
        <w:t>לק ג': (בוטל)</w:t>
      </w:r>
    </w:p>
    <w:p w14:paraId="20A54615" w14:textId="77777777" w:rsidR="00EB6524" w:rsidRPr="00003A83" w:rsidRDefault="00EB6524">
      <w:pPr>
        <w:pStyle w:val="P00"/>
        <w:spacing w:before="0"/>
        <w:ind w:left="0" w:right="1134"/>
        <w:rPr>
          <w:rFonts w:hint="cs"/>
          <w:b/>
          <w:bCs/>
          <w:vanish/>
          <w:szCs w:val="20"/>
          <w:shd w:val="clear" w:color="auto" w:fill="FFFF99"/>
          <w:rtl/>
        </w:rPr>
      </w:pPr>
      <w:bookmarkStart w:id="278" w:name="Rov241"/>
      <w:r w:rsidRPr="00003A83">
        <w:rPr>
          <w:rFonts w:hint="cs"/>
          <w:vanish/>
          <w:color w:val="FF0000"/>
          <w:szCs w:val="20"/>
          <w:shd w:val="clear" w:color="auto" w:fill="FFFF99"/>
          <w:rtl/>
        </w:rPr>
        <w:t>מיום 27.6.1974</w:t>
      </w:r>
    </w:p>
    <w:p w14:paraId="7F7E594F"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(מס' 2) תשל"ד-1974</w:t>
      </w:r>
    </w:p>
    <w:p w14:paraId="2D35290E"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223" w:history="1">
        <w:r w:rsidRPr="00003A83">
          <w:rPr>
            <w:rStyle w:val="Hyperlink"/>
            <w:rFonts w:hint="cs"/>
            <w:vanish/>
            <w:szCs w:val="20"/>
            <w:shd w:val="clear" w:color="auto" w:fill="FFFF99"/>
            <w:rtl/>
          </w:rPr>
          <w:t>ק"ת תשל"ד מס' 3189</w:t>
        </w:r>
      </w:hyperlink>
      <w:r w:rsidRPr="00003A83">
        <w:rPr>
          <w:rFonts w:hint="cs"/>
          <w:vanish/>
          <w:szCs w:val="20"/>
          <w:shd w:val="clear" w:color="auto" w:fill="FFFF99"/>
          <w:rtl/>
        </w:rPr>
        <w:t xml:space="preserve"> מיום 27.6.1974 עמ' 1381</w:t>
      </w:r>
    </w:p>
    <w:p w14:paraId="6B74D394"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הוספת חלק ג'</w:t>
      </w:r>
    </w:p>
    <w:p w14:paraId="7BE5B844" w14:textId="77777777" w:rsidR="00EB6524" w:rsidRPr="00003A83" w:rsidRDefault="00EB6524">
      <w:pPr>
        <w:pStyle w:val="P00"/>
        <w:spacing w:before="0"/>
        <w:ind w:left="0" w:right="1134"/>
        <w:rPr>
          <w:rFonts w:hint="cs"/>
          <w:vanish/>
          <w:color w:val="FF0000"/>
          <w:szCs w:val="20"/>
          <w:shd w:val="clear" w:color="auto" w:fill="FFFF99"/>
          <w:rtl/>
        </w:rPr>
      </w:pPr>
    </w:p>
    <w:p w14:paraId="36DB114C"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23.3.1996</w:t>
      </w:r>
    </w:p>
    <w:p w14:paraId="0D336F8C"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תשנ"ו-1996</w:t>
      </w:r>
    </w:p>
    <w:p w14:paraId="094B06A9"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224" w:history="1">
        <w:r w:rsidRPr="00003A83">
          <w:rPr>
            <w:rStyle w:val="Hyperlink"/>
            <w:rFonts w:hint="cs"/>
            <w:vanish/>
            <w:szCs w:val="20"/>
            <w:shd w:val="clear" w:color="auto" w:fill="FFFF99"/>
            <w:rtl/>
          </w:rPr>
          <w:t>ק"ת תשנ"ו מס' 5737</w:t>
        </w:r>
      </w:hyperlink>
      <w:r w:rsidRPr="00003A83">
        <w:rPr>
          <w:rFonts w:hint="cs"/>
          <w:vanish/>
          <w:szCs w:val="20"/>
          <w:shd w:val="clear" w:color="auto" w:fill="FFFF99"/>
          <w:rtl/>
        </w:rPr>
        <w:t xml:space="preserve"> מיום 22.2.1996 עמ' 582</w:t>
      </w:r>
    </w:p>
    <w:p w14:paraId="1E4B28BC"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ביטול חלק ג'</w:t>
      </w:r>
    </w:p>
    <w:p w14:paraId="446675A2" w14:textId="77777777" w:rsidR="00EB6524" w:rsidRDefault="00EB6524">
      <w:pPr>
        <w:pStyle w:val="P00"/>
        <w:tabs>
          <w:tab w:val="clear" w:pos="6259"/>
        </w:tabs>
        <w:ind w:left="0" w:right="1134"/>
        <w:rPr>
          <w:rFonts w:hint="cs"/>
          <w:sz w:val="2"/>
          <w:szCs w:val="2"/>
          <w:rtl/>
        </w:rPr>
      </w:pPr>
      <w:hyperlink r:id="rId225" w:history="1">
        <w:r w:rsidRPr="00003A83">
          <w:rPr>
            <w:rStyle w:val="Hyperlink"/>
            <w:rFonts w:hint="cs"/>
            <w:vanish/>
            <w:szCs w:val="20"/>
            <w:shd w:val="clear" w:color="auto" w:fill="FFFF99"/>
            <w:rtl/>
          </w:rPr>
          <w:t>לנוסח חלק ג'</w:t>
        </w:r>
      </w:hyperlink>
      <w:r w:rsidRPr="00003A83">
        <w:rPr>
          <w:rFonts w:hint="cs"/>
          <w:vanish/>
          <w:szCs w:val="20"/>
          <w:shd w:val="clear" w:color="auto" w:fill="FFFF99"/>
          <w:rtl/>
        </w:rPr>
        <w:t xml:space="preserve"> טרם ביטולו</w:t>
      </w:r>
      <w:bookmarkEnd w:id="278"/>
    </w:p>
    <w:p w14:paraId="29BBB0AE" w14:textId="77777777" w:rsidR="00EB6524" w:rsidRDefault="00EB6524">
      <w:pPr>
        <w:pStyle w:val="header-2"/>
        <w:ind w:left="0" w:right="1134"/>
        <w:rPr>
          <w:rFonts w:hint="cs"/>
          <w:rtl/>
        </w:rPr>
      </w:pPr>
      <w:bookmarkStart w:id="279" w:name="hed216"/>
      <w:bookmarkEnd w:id="279"/>
      <w:r>
        <w:rPr>
          <w:lang w:val="he-IL"/>
        </w:rPr>
        <w:pict w14:anchorId="417DE6B7">
          <v:rect id="_x0000_s2147" style="position:absolute;left:0;text-align:left;margin-left:464.5pt;margin-top:8.05pt;width:75.05pt;height:10pt;z-index:251633152" o:allowincell="f" filled="f" stroked="f" strokecolor="lime" strokeweight=".25pt">
            <v:textbox style="mso-next-textbox:#_x0000_s2147" inset="0,0,0,0">
              <w:txbxContent>
                <w:p w14:paraId="6D2475BD" w14:textId="77777777" w:rsidR="00267E85" w:rsidRDefault="00267E85">
                  <w:pPr>
                    <w:spacing w:line="160" w:lineRule="exact"/>
                    <w:jc w:val="left"/>
                    <w:rPr>
                      <w:rFonts w:cs="Miriam"/>
                      <w:sz w:val="20"/>
                      <w:szCs w:val="18"/>
                      <w:rtl/>
                    </w:rPr>
                  </w:pPr>
                  <w:r>
                    <w:rPr>
                      <w:rFonts w:cs="Miriam"/>
                      <w:sz w:val="20"/>
                      <w:szCs w:val="18"/>
                      <w:rtl/>
                    </w:rPr>
                    <w:t>ת</w:t>
                  </w:r>
                  <w:r>
                    <w:rPr>
                      <w:rFonts w:cs="Miriam" w:hint="cs"/>
                      <w:sz w:val="20"/>
                      <w:szCs w:val="18"/>
                      <w:rtl/>
                    </w:rPr>
                    <w:t>ק' תשמ"ד-1984</w:t>
                  </w:r>
                </w:p>
              </w:txbxContent>
            </v:textbox>
            <w10:anchorlock/>
          </v:rect>
        </w:pict>
      </w:r>
      <w:r>
        <w:rPr>
          <w:rtl/>
        </w:rPr>
        <w:t>ח</w:t>
      </w:r>
      <w:r>
        <w:rPr>
          <w:rFonts w:hint="cs"/>
          <w:rtl/>
        </w:rPr>
        <w:t>לק ד': (בוטל)</w:t>
      </w:r>
    </w:p>
    <w:p w14:paraId="2075BB1C" w14:textId="77777777" w:rsidR="00EB6524" w:rsidRPr="00003A83" w:rsidRDefault="00EB6524">
      <w:pPr>
        <w:pStyle w:val="P00"/>
        <w:spacing w:before="0"/>
        <w:ind w:left="0" w:right="1134"/>
        <w:rPr>
          <w:rFonts w:hint="cs"/>
          <w:b/>
          <w:bCs/>
          <w:vanish/>
          <w:szCs w:val="20"/>
          <w:shd w:val="clear" w:color="auto" w:fill="FFFF99"/>
          <w:rtl/>
        </w:rPr>
      </w:pPr>
      <w:bookmarkStart w:id="280" w:name="Rov242"/>
      <w:r w:rsidRPr="00003A83">
        <w:rPr>
          <w:rFonts w:hint="cs"/>
          <w:vanish/>
          <w:color w:val="FF0000"/>
          <w:szCs w:val="20"/>
          <w:shd w:val="clear" w:color="auto" w:fill="FFFF99"/>
          <w:rtl/>
        </w:rPr>
        <w:t>מיום 30.8.1974</w:t>
      </w:r>
    </w:p>
    <w:p w14:paraId="5F97E7FA"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(מס' 3) תשל"ד-1974</w:t>
      </w:r>
    </w:p>
    <w:p w14:paraId="61AB549C"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226" w:history="1">
        <w:r w:rsidRPr="00003A83">
          <w:rPr>
            <w:rStyle w:val="Hyperlink"/>
            <w:rFonts w:hint="cs"/>
            <w:vanish/>
            <w:szCs w:val="20"/>
            <w:shd w:val="clear" w:color="auto" w:fill="FFFF99"/>
            <w:rtl/>
          </w:rPr>
          <w:t>ק"ת תשל"ד מס' 3219</w:t>
        </w:r>
      </w:hyperlink>
      <w:r w:rsidRPr="00003A83">
        <w:rPr>
          <w:rFonts w:hint="cs"/>
          <w:vanish/>
          <w:szCs w:val="20"/>
          <w:shd w:val="clear" w:color="auto" w:fill="FFFF99"/>
          <w:rtl/>
        </w:rPr>
        <w:t xml:space="preserve"> מיום 30.8.1974 עמ' 1848</w:t>
      </w:r>
    </w:p>
    <w:p w14:paraId="04D9C901"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הוספת חלק ד'</w:t>
      </w:r>
    </w:p>
    <w:p w14:paraId="3200E728" w14:textId="77777777" w:rsidR="00EB6524" w:rsidRPr="00003A83" w:rsidRDefault="00EB6524">
      <w:pPr>
        <w:pStyle w:val="P00"/>
        <w:spacing w:before="0"/>
        <w:ind w:left="0" w:right="1134"/>
        <w:rPr>
          <w:rFonts w:hint="cs"/>
          <w:vanish/>
          <w:color w:val="FF0000"/>
          <w:szCs w:val="20"/>
          <w:shd w:val="clear" w:color="auto" w:fill="FFFF99"/>
          <w:rtl/>
        </w:rPr>
      </w:pPr>
    </w:p>
    <w:p w14:paraId="67B0C16C"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vanish/>
          <w:color w:val="FF0000"/>
          <w:szCs w:val="20"/>
          <w:shd w:val="clear" w:color="auto" w:fill="FFFF99"/>
          <w:rtl/>
        </w:rPr>
        <w:t>מיום 27.6.1984</w:t>
      </w:r>
    </w:p>
    <w:p w14:paraId="02F9288D" w14:textId="77777777" w:rsidR="00EB6524" w:rsidRPr="00003A83" w:rsidRDefault="00EB6524">
      <w:pPr>
        <w:pStyle w:val="P00"/>
        <w:spacing w:before="0"/>
        <w:ind w:left="0" w:right="1134"/>
        <w:rPr>
          <w:rFonts w:hint="cs"/>
          <w:b/>
          <w:bCs/>
          <w:vanish/>
          <w:szCs w:val="20"/>
          <w:shd w:val="clear" w:color="auto" w:fill="FFFF99"/>
          <w:rtl/>
        </w:rPr>
      </w:pPr>
      <w:r w:rsidRPr="00003A83">
        <w:rPr>
          <w:rFonts w:hint="cs"/>
          <w:b/>
          <w:bCs/>
          <w:vanish/>
          <w:szCs w:val="20"/>
          <w:shd w:val="clear" w:color="auto" w:fill="FFFF99"/>
          <w:rtl/>
        </w:rPr>
        <w:t>תק' תשמ"ד-1984</w:t>
      </w:r>
    </w:p>
    <w:p w14:paraId="2B95544F" w14:textId="77777777" w:rsidR="00EB6524" w:rsidRPr="00003A83" w:rsidRDefault="00EB6524">
      <w:pPr>
        <w:pStyle w:val="P00"/>
        <w:tabs>
          <w:tab w:val="clear" w:pos="6259"/>
        </w:tabs>
        <w:spacing w:before="0"/>
        <w:ind w:left="0" w:right="1134"/>
        <w:rPr>
          <w:rFonts w:hint="cs"/>
          <w:vanish/>
          <w:szCs w:val="20"/>
          <w:shd w:val="clear" w:color="auto" w:fill="FFFF99"/>
          <w:rtl/>
        </w:rPr>
      </w:pPr>
      <w:hyperlink r:id="rId227" w:history="1">
        <w:r w:rsidRPr="00003A83">
          <w:rPr>
            <w:rStyle w:val="Hyperlink"/>
            <w:rFonts w:hint="cs"/>
            <w:vanish/>
            <w:szCs w:val="20"/>
            <w:shd w:val="clear" w:color="auto" w:fill="FFFF99"/>
            <w:rtl/>
          </w:rPr>
          <w:t>ק"ת תשמ"ד מס' 4655</w:t>
        </w:r>
      </w:hyperlink>
      <w:r w:rsidRPr="00003A83">
        <w:rPr>
          <w:rFonts w:hint="cs"/>
          <w:vanish/>
          <w:szCs w:val="20"/>
          <w:shd w:val="clear" w:color="auto" w:fill="FFFF99"/>
          <w:rtl/>
        </w:rPr>
        <w:t xml:space="preserve"> מיום 27.6.1984 עמ' 1871</w:t>
      </w:r>
    </w:p>
    <w:p w14:paraId="1AD01F30" w14:textId="77777777" w:rsidR="00EB6524" w:rsidRPr="00003A83" w:rsidRDefault="00EB6524">
      <w:pPr>
        <w:pStyle w:val="P00"/>
        <w:tabs>
          <w:tab w:val="clear" w:pos="6259"/>
        </w:tabs>
        <w:spacing w:before="0"/>
        <w:ind w:left="0" w:right="1134"/>
        <w:rPr>
          <w:rFonts w:hint="cs"/>
          <w:b/>
          <w:bCs/>
          <w:vanish/>
          <w:szCs w:val="20"/>
          <w:shd w:val="clear" w:color="auto" w:fill="FFFF99"/>
          <w:rtl/>
        </w:rPr>
      </w:pPr>
      <w:r w:rsidRPr="00003A83">
        <w:rPr>
          <w:rFonts w:hint="cs"/>
          <w:b/>
          <w:bCs/>
          <w:vanish/>
          <w:szCs w:val="20"/>
          <w:shd w:val="clear" w:color="auto" w:fill="FFFF99"/>
          <w:rtl/>
        </w:rPr>
        <w:t>ביטול חלק ד'</w:t>
      </w:r>
    </w:p>
    <w:p w14:paraId="3D493FAA" w14:textId="77777777" w:rsidR="00EB6524" w:rsidRDefault="00EB6524">
      <w:pPr>
        <w:pStyle w:val="P00"/>
        <w:tabs>
          <w:tab w:val="clear" w:pos="6259"/>
        </w:tabs>
        <w:ind w:left="0" w:right="1134"/>
        <w:rPr>
          <w:rFonts w:hint="cs"/>
          <w:sz w:val="2"/>
          <w:szCs w:val="2"/>
          <w:rtl/>
        </w:rPr>
      </w:pPr>
      <w:hyperlink r:id="rId228" w:history="1">
        <w:r w:rsidRPr="00003A83">
          <w:rPr>
            <w:rStyle w:val="Hyperlink"/>
            <w:rFonts w:hint="cs"/>
            <w:vanish/>
            <w:szCs w:val="20"/>
            <w:shd w:val="clear" w:color="auto" w:fill="FFFF99"/>
            <w:rtl/>
          </w:rPr>
          <w:t>לנוסח חלק ד'</w:t>
        </w:r>
      </w:hyperlink>
      <w:r w:rsidRPr="00003A83">
        <w:rPr>
          <w:rFonts w:hint="cs"/>
          <w:vanish/>
          <w:szCs w:val="20"/>
          <w:shd w:val="clear" w:color="auto" w:fill="FFFF99"/>
          <w:rtl/>
        </w:rPr>
        <w:t xml:space="preserve"> טרם ביטולו</w:t>
      </w:r>
      <w:bookmarkEnd w:id="280"/>
    </w:p>
    <w:p w14:paraId="3E1C44AF" w14:textId="77777777" w:rsidR="00EB6524" w:rsidRDefault="00EB6524">
      <w:pPr>
        <w:pStyle w:val="P00"/>
        <w:spacing w:before="72"/>
        <w:ind w:left="0" w:right="1134"/>
        <w:rPr>
          <w:rStyle w:val="default"/>
          <w:rFonts w:cs="FrankRuehl"/>
          <w:rtl/>
        </w:rPr>
      </w:pPr>
    </w:p>
    <w:p w14:paraId="5D83C4F0" w14:textId="77777777" w:rsidR="00EB6524" w:rsidRDefault="00EB6524">
      <w:pPr>
        <w:pStyle w:val="P00"/>
        <w:spacing w:before="72"/>
        <w:ind w:left="0" w:right="1134"/>
        <w:rPr>
          <w:rStyle w:val="default"/>
          <w:rFonts w:cs="FrankRuehl"/>
          <w:rtl/>
        </w:rPr>
      </w:pPr>
    </w:p>
    <w:p w14:paraId="23272373" w14:textId="77777777" w:rsidR="00EB6524" w:rsidRDefault="00EB6524">
      <w:pPr>
        <w:pStyle w:val="sig-0"/>
        <w:ind w:left="0" w:right="1134"/>
        <w:rPr>
          <w:rtl/>
        </w:rPr>
      </w:pPr>
      <w:r>
        <w:rPr>
          <w:rtl/>
        </w:rPr>
        <w:t>י</w:t>
      </w:r>
      <w:r>
        <w:rPr>
          <w:rFonts w:hint="cs"/>
          <w:rtl/>
        </w:rPr>
        <w:t>"א באייר תשט"ז (22 באפריל 1956)</w:t>
      </w:r>
      <w:r>
        <w:rPr>
          <w:rtl/>
        </w:rPr>
        <w:tab/>
      </w:r>
      <w:r>
        <w:rPr>
          <w:rFonts w:hint="cs"/>
          <w:rtl/>
        </w:rPr>
        <w:t>גולדה מאירסון</w:t>
      </w:r>
    </w:p>
    <w:p w14:paraId="2F87BAB6" w14:textId="77777777" w:rsidR="00EB6524" w:rsidRDefault="00EB6524">
      <w:pPr>
        <w:pStyle w:val="sig-1"/>
        <w:widowControl/>
        <w:ind w:left="0" w:right="1134"/>
        <w:rPr>
          <w:rtl/>
        </w:rPr>
      </w:pPr>
      <w:r>
        <w:rPr>
          <w:rtl/>
        </w:rPr>
        <w:tab/>
      </w:r>
      <w:r>
        <w:rPr>
          <w:rtl/>
        </w:rPr>
        <w:tab/>
      </w:r>
      <w:r>
        <w:rPr>
          <w:rtl/>
        </w:rPr>
        <w:tab/>
      </w:r>
      <w:r>
        <w:rPr>
          <w:rFonts w:hint="cs"/>
          <w:rtl/>
        </w:rPr>
        <w:t>שרת העבודה</w:t>
      </w:r>
    </w:p>
    <w:p w14:paraId="051299FC" w14:textId="77777777" w:rsidR="00EB6524" w:rsidRDefault="00EB6524">
      <w:pPr>
        <w:pStyle w:val="P00"/>
        <w:spacing w:before="72"/>
        <w:ind w:left="0" w:right="1134"/>
        <w:rPr>
          <w:rStyle w:val="default"/>
          <w:rFonts w:cs="FrankRuehl"/>
          <w:rtl/>
        </w:rPr>
      </w:pPr>
    </w:p>
    <w:p w14:paraId="35A9FF10" w14:textId="77777777" w:rsidR="00EB6524" w:rsidRDefault="00EB6524">
      <w:pPr>
        <w:pStyle w:val="P00"/>
        <w:spacing w:before="72"/>
        <w:ind w:left="0" w:right="1134"/>
        <w:rPr>
          <w:rStyle w:val="default"/>
          <w:rFonts w:cs="FrankRuehl"/>
          <w:rtl/>
        </w:rPr>
      </w:pPr>
    </w:p>
    <w:p w14:paraId="55AACA39" w14:textId="77777777" w:rsidR="00EB6524" w:rsidRDefault="00EB6524">
      <w:pPr>
        <w:pStyle w:val="P00"/>
        <w:spacing w:before="72"/>
        <w:ind w:left="0" w:right="1134"/>
        <w:rPr>
          <w:rStyle w:val="default"/>
          <w:rFonts w:cs="FrankRuehl"/>
          <w:rtl/>
        </w:rPr>
      </w:pPr>
      <w:bookmarkStart w:id="281" w:name="LawPartEnd"/>
    </w:p>
    <w:bookmarkEnd w:id="281"/>
    <w:p w14:paraId="141CDC81" w14:textId="77777777" w:rsidR="00FB2EF8" w:rsidRDefault="00FB2EF8">
      <w:pPr>
        <w:pStyle w:val="P00"/>
        <w:spacing w:before="72"/>
        <w:ind w:left="0" w:right="1134"/>
        <w:rPr>
          <w:rStyle w:val="default"/>
          <w:rFonts w:cs="FrankRuehl"/>
          <w:rtl/>
        </w:rPr>
      </w:pPr>
    </w:p>
    <w:p w14:paraId="3243F4A4" w14:textId="77777777" w:rsidR="008777DD" w:rsidRDefault="008777DD" w:rsidP="008777DD">
      <w:pPr>
        <w:pStyle w:val="P00"/>
        <w:spacing w:before="72"/>
        <w:ind w:left="0" w:right="1134"/>
        <w:jc w:val="center"/>
        <w:rPr>
          <w:rStyle w:val="default"/>
          <w:rFonts w:cs="David"/>
          <w:color w:val="0000FF"/>
          <w:szCs w:val="24"/>
          <w:u w:val="single"/>
          <w:rtl/>
        </w:rPr>
      </w:pPr>
      <w:hyperlink r:id="rId229" w:history="1">
        <w:r>
          <w:rPr>
            <w:rStyle w:val="default"/>
            <w:rFonts w:cs="David"/>
            <w:color w:val="0000FF"/>
            <w:szCs w:val="24"/>
            <w:u w:val="single"/>
            <w:rtl/>
          </w:rPr>
          <w:t>הודעה למנויים על עריכה ושינויים במסמכי פסיקה, חקיקה ועוד באתר נבו - הקש כאן</w:t>
        </w:r>
      </w:hyperlink>
    </w:p>
    <w:p w14:paraId="740CFEC2" w14:textId="77777777" w:rsidR="00844FE4" w:rsidRDefault="00844FE4" w:rsidP="008777DD">
      <w:pPr>
        <w:pStyle w:val="P00"/>
        <w:spacing w:before="72"/>
        <w:ind w:left="0" w:right="1134"/>
        <w:jc w:val="center"/>
        <w:rPr>
          <w:rStyle w:val="default"/>
          <w:rFonts w:cs="David"/>
          <w:color w:val="0000FF"/>
          <w:szCs w:val="24"/>
          <w:u w:val="single"/>
          <w:rtl/>
        </w:rPr>
      </w:pPr>
    </w:p>
    <w:p w14:paraId="319647BF" w14:textId="77777777" w:rsidR="00844FE4" w:rsidRDefault="00844FE4" w:rsidP="008777DD">
      <w:pPr>
        <w:pStyle w:val="P00"/>
        <w:spacing w:before="72"/>
        <w:ind w:left="0" w:right="1134"/>
        <w:jc w:val="center"/>
        <w:rPr>
          <w:rStyle w:val="default"/>
          <w:rFonts w:cs="David"/>
          <w:color w:val="0000FF"/>
          <w:szCs w:val="24"/>
          <w:u w:val="single"/>
          <w:rtl/>
        </w:rPr>
      </w:pPr>
    </w:p>
    <w:p w14:paraId="6D4B3A2F" w14:textId="77777777" w:rsidR="00844FE4" w:rsidRDefault="00844FE4" w:rsidP="00844FE4">
      <w:pPr>
        <w:pStyle w:val="P00"/>
        <w:spacing w:before="72"/>
        <w:ind w:left="0" w:right="1134"/>
        <w:jc w:val="center"/>
        <w:rPr>
          <w:rStyle w:val="default"/>
          <w:rFonts w:cs="David"/>
          <w:color w:val="0000FF"/>
          <w:szCs w:val="24"/>
          <w:u w:val="single"/>
          <w:rtl/>
        </w:rPr>
      </w:pPr>
      <w:hyperlink r:id="rId230" w:history="1">
        <w:r>
          <w:rPr>
            <w:rStyle w:val="Hyperlink"/>
            <w:rFonts w:cs="David"/>
            <w:noProof w:val="0"/>
            <w:sz w:val="22"/>
            <w:szCs w:val="24"/>
            <w:rtl/>
          </w:rPr>
          <w:t>הודעה למנויים על עריכה ושינויים במסמכי פסיקה, חקיקה ועוד באתר נבו - הקש כאן</w:t>
        </w:r>
      </w:hyperlink>
    </w:p>
    <w:p w14:paraId="7A040812" w14:textId="77777777" w:rsidR="00262F1C" w:rsidRPr="00844FE4" w:rsidRDefault="00262F1C" w:rsidP="00844FE4">
      <w:pPr>
        <w:pStyle w:val="P00"/>
        <w:spacing w:before="72"/>
        <w:ind w:left="0" w:right="1134"/>
        <w:jc w:val="center"/>
        <w:rPr>
          <w:rStyle w:val="default"/>
          <w:rFonts w:cs="David"/>
          <w:color w:val="0000FF"/>
          <w:szCs w:val="24"/>
          <w:u w:val="single"/>
          <w:rtl/>
        </w:rPr>
      </w:pPr>
    </w:p>
    <w:sectPr w:rsidR="00262F1C" w:rsidRPr="00844FE4">
      <w:headerReference w:type="even" r:id="rId231"/>
      <w:headerReference w:type="default" r:id="rId232"/>
      <w:footerReference w:type="even" r:id="rId233"/>
      <w:footerReference w:type="default" r:id="rId23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88A3B" w14:textId="77777777" w:rsidR="00832DFA" w:rsidRDefault="00832DFA">
      <w:r>
        <w:separator/>
      </w:r>
    </w:p>
  </w:endnote>
  <w:endnote w:type="continuationSeparator" w:id="0">
    <w:p w14:paraId="38663B7A" w14:textId="77777777" w:rsidR="00832DFA" w:rsidRDefault="00832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1F590" w14:textId="77777777" w:rsidR="00267E85" w:rsidRDefault="00267E85">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21A6492A" w14:textId="77777777" w:rsidR="00267E85" w:rsidRDefault="00267E8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3519E69" w14:textId="77777777" w:rsidR="00267E85" w:rsidRDefault="00267E8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Z:\00000000000000000000000=2014------------------------\LawsForTableRun\01\039_052.doc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6088F" w14:textId="77777777" w:rsidR="00267E85" w:rsidRDefault="00267E85">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844FE4">
      <w:rPr>
        <w:rFonts w:hAnsi="FrankRuehl"/>
        <w:noProof/>
        <w:sz w:val="24"/>
        <w:szCs w:val="24"/>
        <w:rtl/>
      </w:rPr>
      <w:t>71</w:t>
    </w:r>
    <w:r>
      <w:rPr>
        <w:rFonts w:hAnsi="FrankRuehl"/>
        <w:sz w:val="24"/>
        <w:szCs w:val="24"/>
        <w:rtl/>
      </w:rPr>
      <w:fldChar w:fldCharType="end"/>
    </w:r>
  </w:p>
  <w:p w14:paraId="0FC34D77" w14:textId="77777777" w:rsidR="00267E85" w:rsidRDefault="00267E8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27F76EA" w14:textId="77777777" w:rsidR="00267E85" w:rsidRDefault="00267E8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Z:\00000000000000000000000=2014------------------------\LawsForTableRun\01\039_052.doc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8C08B" w14:textId="77777777" w:rsidR="00832DFA" w:rsidRDefault="00832DFA">
      <w:pPr>
        <w:spacing w:before="60" w:line="240" w:lineRule="auto"/>
        <w:ind w:right="1134"/>
      </w:pPr>
      <w:r>
        <w:separator/>
      </w:r>
    </w:p>
  </w:footnote>
  <w:footnote w:type="continuationSeparator" w:id="0">
    <w:p w14:paraId="7214981E" w14:textId="77777777" w:rsidR="00832DFA" w:rsidRDefault="00832DFA" w:rsidP="009622DB">
      <w:pPr>
        <w:spacing w:before="60" w:line="240" w:lineRule="auto"/>
        <w:ind w:right="1134"/>
      </w:pPr>
      <w:r>
        <w:separator/>
      </w:r>
    </w:p>
  </w:footnote>
  <w:footnote w:id="1">
    <w:p w14:paraId="19420F04" w14:textId="77777777" w:rsidR="00267E85" w:rsidRPr="00EB6524" w:rsidRDefault="00267E8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EB6524">
        <w:rPr>
          <w:sz w:val="20"/>
        </w:rPr>
        <w:t>*</w:t>
      </w:r>
      <w:r w:rsidRPr="00EB6524">
        <w:rPr>
          <w:rFonts w:hint="cs"/>
          <w:sz w:val="20"/>
          <w:rtl/>
        </w:rPr>
        <w:t xml:space="preserve"> </w:t>
      </w:r>
      <w:r w:rsidRPr="00EB6524">
        <w:rPr>
          <w:sz w:val="20"/>
          <w:rtl/>
        </w:rPr>
        <w:t>פ</w:t>
      </w:r>
      <w:r w:rsidRPr="00EB6524">
        <w:rPr>
          <w:rFonts w:hint="cs"/>
          <w:sz w:val="20"/>
          <w:rtl/>
        </w:rPr>
        <w:t xml:space="preserve">ורסמו </w:t>
      </w:r>
      <w:hyperlink r:id="rId1" w:history="1">
        <w:r w:rsidRPr="00EB6524">
          <w:rPr>
            <w:rStyle w:val="Hyperlink"/>
            <w:rFonts w:hint="cs"/>
            <w:sz w:val="20"/>
            <w:rtl/>
          </w:rPr>
          <w:t>ק"ת תשט"ז מס' 612</w:t>
        </w:r>
      </w:hyperlink>
      <w:r w:rsidRPr="00EB6524">
        <w:rPr>
          <w:rFonts w:hint="cs"/>
          <w:sz w:val="20"/>
          <w:rtl/>
        </w:rPr>
        <w:t xml:space="preserve"> מיום 10.6.1956 עמ' 864.</w:t>
      </w:r>
    </w:p>
    <w:p w14:paraId="1646C135" w14:textId="77777777" w:rsidR="00267E85" w:rsidRDefault="00267E85" w:rsidP="009622D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EB6524">
        <w:rPr>
          <w:sz w:val="20"/>
          <w:rtl/>
        </w:rPr>
        <w:t>ת</w:t>
      </w:r>
      <w:r w:rsidRPr="00EB6524">
        <w:rPr>
          <w:rFonts w:hint="cs"/>
          <w:sz w:val="20"/>
          <w:rtl/>
        </w:rPr>
        <w:t xml:space="preserve">וקנו </w:t>
      </w:r>
      <w:hyperlink r:id="rId2" w:history="1">
        <w:r w:rsidRPr="00EB6524">
          <w:rPr>
            <w:rStyle w:val="Hyperlink"/>
            <w:rFonts w:hint="cs"/>
            <w:sz w:val="20"/>
            <w:rtl/>
          </w:rPr>
          <w:t>ק"ת תש"ך מס' 974</w:t>
        </w:r>
      </w:hyperlink>
      <w:r w:rsidRPr="00EB6524">
        <w:rPr>
          <w:rFonts w:hint="cs"/>
          <w:sz w:val="20"/>
          <w:rtl/>
        </w:rPr>
        <w:t xml:space="preserve"> מיום 1.4.1960 עמ</w:t>
      </w:r>
      <w:r w:rsidRPr="00EB6524">
        <w:rPr>
          <w:sz w:val="20"/>
          <w:rtl/>
        </w:rPr>
        <w:t>' 499</w:t>
      </w:r>
      <w:r w:rsidRPr="00EB6524">
        <w:rPr>
          <w:rFonts w:hint="cs"/>
          <w:sz w:val="20"/>
          <w:rtl/>
        </w:rPr>
        <w:t xml:space="preserve"> </w:t>
      </w:r>
      <w:r w:rsidRPr="00EB6524">
        <w:rPr>
          <w:sz w:val="20"/>
          <w:rtl/>
        </w:rPr>
        <w:t>–</w:t>
      </w:r>
      <w:r w:rsidRPr="00EB6524">
        <w:rPr>
          <w:rFonts w:hint="cs"/>
          <w:sz w:val="20"/>
          <w:rtl/>
        </w:rPr>
        <w:t xml:space="preserve"> תק' תש"ך-1960</w:t>
      </w:r>
      <w:r w:rsidRPr="00EB6524">
        <w:rPr>
          <w:sz w:val="20"/>
          <w:rtl/>
        </w:rPr>
        <w:t>.</w:t>
      </w:r>
    </w:p>
    <w:p w14:paraId="336EBCEF" w14:textId="77777777" w:rsidR="00267E85" w:rsidRDefault="00267E85" w:rsidP="009622D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rFonts w:hint="cs"/>
            <w:sz w:val="20"/>
            <w:rtl/>
          </w:rPr>
          <w:t>ק"ת תש"ך מ</w:t>
        </w:r>
        <w:r w:rsidRPr="00EB6524">
          <w:rPr>
            <w:rStyle w:val="Hyperlink"/>
            <w:rFonts w:hint="cs"/>
            <w:sz w:val="20"/>
            <w:rtl/>
          </w:rPr>
          <w:t>ס' 1019</w:t>
        </w:r>
      </w:hyperlink>
      <w:r w:rsidRPr="00EB6524">
        <w:rPr>
          <w:rFonts w:hint="cs"/>
          <w:sz w:val="20"/>
          <w:rtl/>
        </w:rPr>
        <w:t xml:space="preserve"> מיום 16.6.1960 עמ' 1269 </w:t>
      </w:r>
      <w:r w:rsidRPr="00EB6524">
        <w:rPr>
          <w:sz w:val="20"/>
          <w:rtl/>
        </w:rPr>
        <w:t>–</w:t>
      </w:r>
      <w:r>
        <w:rPr>
          <w:rFonts w:hint="cs"/>
          <w:sz w:val="20"/>
          <w:rtl/>
        </w:rPr>
        <w:t xml:space="preserve"> תק' (מס' 2) תש"ך-1960.</w:t>
      </w:r>
    </w:p>
    <w:p w14:paraId="3A52FCE2" w14:textId="77777777" w:rsidR="00267E85" w:rsidRDefault="00267E8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Pr="00EB6524">
          <w:rPr>
            <w:rStyle w:val="Hyperlink"/>
            <w:sz w:val="20"/>
            <w:rtl/>
          </w:rPr>
          <w:t>ק</w:t>
        </w:r>
        <w:r w:rsidRPr="00EB6524">
          <w:rPr>
            <w:rStyle w:val="Hyperlink"/>
            <w:rFonts w:hint="cs"/>
            <w:sz w:val="20"/>
            <w:rtl/>
          </w:rPr>
          <w:t>"ת תשכ"א מס' 1138</w:t>
        </w:r>
      </w:hyperlink>
      <w:r w:rsidRPr="00EB6524">
        <w:rPr>
          <w:rFonts w:hint="cs"/>
          <w:sz w:val="20"/>
          <w:rtl/>
        </w:rPr>
        <w:t xml:space="preserve"> מיום 27.4.1961 עמ' 1634 </w:t>
      </w:r>
      <w:r w:rsidRPr="00EB6524">
        <w:rPr>
          <w:sz w:val="20"/>
          <w:rtl/>
        </w:rPr>
        <w:t>–</w:t>
      </w:r>
      <w:r w:rsidRPr="00EB6524">
        <w:rPr>
          <w:rFonts w:hint="cs"/>
          <w:sz w:val="20"/>
          <w:rtl/>
        </w:rPr>
        <w:t xml:space="preserve"> תק' תשכ"א-1961.</w:t>
      </w:r>
    </w:p>
    <w:p w14:paraId="1CBC3EB3" w14:textId="77777777" w:rsidR="00267E85" w:rsidRDefault="00267E8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Pr="00D55EE5">
          <w:rPr>
            <w:rStyle w:val="Hyperlink"/>
            <w:sz w:val="20"/>
            <w:rtl/>
          </w:rPr>
          <w:t>ק</w:t>
        </w:r>
        <w:r w:rsidRPr="00D55EE5">
          <w:rPr>
            <w:rStyle w:val="Hyperlink"/>
            <w:rFonts w:hint="cs"/>
            <w:sz w:val="20"/>
            <w:rtl/>
          </w:rPr>
          <w:t>"ת תשכ"ב מס' 1259</w:t>
        </w:r>
      </w:hyperlink>
      <w:r w:rsidRPr="00D55EE5">
        <w:rPr>
          <w:rFonts w:hint="cs"/>
          <w:sz w:val="20"/>
          <w:rtl/>
        </w:rPr>
        <w:t xml:space="preserve"> מיום 8.2.1962 עמ' 1246 </w:t>
      </w:r>
      <w:r w:rsidRPr="00D55EE5">
        <w:rPr>
          <w:sz w:val="20"/>
          <w:rtl/>
        </w:rPr>
        <w:t>–</w:t>
      </w:r>
      <w:r w:rsidRPr="00D55EE5">
        <w:rPr>
          <w:rFonts w:hint="cs"/>
          <w:sz w:val="20"/>
          <w:rtl/>
        </w:rPr>
        <w:t xml:space="preserve"> תק' תשכ"ב-1962.</w:t>
      </w:r>
    </w:p>
    <w:p w14:paraId="7CBE0F46" w14:textId="77777777" w:rsidR="00267E85" w:rsidRDefault="00267E8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Pr="009E2B3B">
          <w:rPr>
            <w:rStyle w:val="Hyperlink"/>
            <w:sz w:val="20"/>
            <w:rtl/>
          </w:rPr>
          <w:t>ק</w:t>
        </w:r>
        <w:r w:rsidRPr="009E2B3B">
          <w:rPr>
            <w:rStyle w:val="Hyperlink"/>
            <w:rFonts w:hint="cs"/>
            <w:sz w:val="20"/>
            <w:rtl/>
          </w:rPr>
          <w:t>"ת תשכ"ד מס' 1504</w:t>
        </w:r>
      </w:hyperlink>
      <w:r w:rsidRPr="009E2B3B">
        <w:rPr>
          <w:rFonts w:hint="cs"/>
          <w:sz w:val="20"/>
          <w:rtl/>
        </w:rPr>
        <w:t xml:space="preserve"> מיום 31.10.1963 עמ' 150 </w:t>
      </w:r>
      <w:r w:rsidRPr="009E2B3B">
        <w:rPr>
          <w:sz w:val="20"/>
          <w:rtl/>
        </w:rPr>
        <w:t>–</w:t>
      </w:r>
      <w:r w:rsidRPr="009E2B3B">
        <w:rPr>
          <w:rFonts w:hint="cs"/>
          <w:sz w:val="20"/>
          <w:rtl/>
        </w:rPr>
        <w:t xml:space="preserve"> תק' תשכ"ד-1963.</w:t>
      </w:r>
    </w:p>
    <w:p w14:paraId="225CDDC1" w14:textId="77777777" w:rsidR="00267E85" w:rsidRDefault="00267E85" w:rsidP="009622D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Pr="00C11CC3">
          <w:rPr>
            <w:rStyle w:val="Hyperlink"/>
            <w:rFonts w:hint="cs"/>
            <w:sz w:val="20"/>
            <w:rtl/>
          </w:rPr>
          <w:t>ק"ת תשכ"ה מ</w:t>
        </w:r>
        <w:r w:rsidRPr="00C11CC3">
          <w:rPr>
            <w:rStyle w:val="Hyperlink"/>
            <w:sz w:val="20"/>
            <w:rtl/>
          </w:rPr>
          <w:t>ס</w:t>
        </w:r>
        <w:r w:rsidRPr="00C11CC3">
          <w:rPr>
            <w:rStyle w:val="Hyperlink"/>
            <w:rFonts w:hint="cs"/>
            <w:sz w:val="20"/>
            <w:rtl/>
          </w:rPr>
          <w:t>' 1634</w:t>
        </w:r>
      </w:hyperlink>
      <w:r w:rsidRPr="00C11CC3">
        <w:rPr>
          <w:rFonts w:hint="cs"/>
          <w:sz w:val="20"/>
          <w:rtl/>
        </w:rPr>
        <w:t xml:space="preserve"> מיום 8.10.1964 עמ' 142 </w:t>
      </w:r>
      <w:r w:rsidRPr="00C11CC3">
        <w:rPr>
          <w:sz w:val="20"/>
          <w:rtl/>
        </w:rPr>
        <w:t>–</w:t>
      </w:r>
      <w:r w:rsidRPr="00C11CC3">
        <w:rPr>
          <w:rFonts w:hint="cs"/>
          <w:sz w:val="20"/>
          <w:rtl/>
        </w:rPr>
        <w:t xml:space="preserve"> תק' תשכ"ה-1964.</w:t>
      </w:r>
    </w:p>
    <w:p w14:paraId="5FB3E930" w14:textId="77777777" w:rsidR="00267E85" w:rsidRDefault="00267E85" w:rsidP="009622D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Pr>
            <w:rStyle w:val="Hyperlink"/>
            <w:rFonts w:hint="cs"/>
            <w:sz w:val="20"/>
            <w:rtl/>
          </w:rPr>
          <w:t>ק"ת תשכ"ה מ</w:t>
        </w:r>
        <w:r w:rsidRPr="00C11CC3">
          <w:rPr>
            <w:rStyle w:val="Hyperlink"/>
            <w:rFonts w:hint="cs"/>
            <w:sz w:val="20"/>
            <w:rtl/>
          </w:rPr>
          <w:t>ס' 1777</w:t>
        </w:r>
      </w:hyperlink>
      <w:r w:rsidRPr="00C11CC3">
        <w:rPr>
          <w:rFonts w:hint="cs"/>
          <w:sz w:val="20"/>
          <w:rtl/>
        </w:rPr>
        <w:t xml:space="preserve"> מיום 23.9.1965 עמ' 2791 </w:t>
      </w:r>
      <w:r w:rsidRPr="00C11CC3">
        <w:rPr>
          <w:sz w:val="20"/>
          <w:rtl/>
        </w:rPr>
        <w:t>–</w:t>
      </w:r>
      <w:r w:rsidRPr="00C11CC3">
        <w:rPr>
          <w:rFonts w:hint="cs"/>
          <w:sz w:val="20"/>
          <w:rtl/>
        </w:rPr>
        <w:t xml:space="preserve"> תק' (מס' 2) תשכ"ה-1965; תחילתן ביום 16.4.1965 (תוקנו </w:t>
      </w:r>
      <w:hyperlink r:id="rId9" w:history="1">
        <w:r w:rsidRPr="00C11CC3">
          <w:rPr>
            <w:rStyle w:val="Hyperlink"/>
            <w:sz w:val="20"/>
            <w:rtl/>
          </w:rPr>
          <w:t>ק</w:t>
        </w:r>
        <w:r w:rsidRPr="00C11CC3">
          <w:rPr>
            <w:rStyle w:val="Hyperlink"/>
            <w:rFonts w:hint="cs"/>
            <w:sz w:val="20"/>
            <w:rtl/>
          </w:rPr>
          <w:t>"ת תשכ"ו מס' 1805</w:t>
        </w:r>
      </w:hyperlink>
      <w:r w:rsidRPr="00C11CC3">
        <w:rPr>
          <w:rFonts w:hint="cs"/>
          <w:sz w:val="20"/>
          <w:rtl/>
        </w:rPr>
        <w:t xml:space="preserve"> מיום 9.12.1965 עמ' 406 </w:t>
      </w:r>
      <w:r w:rsidRPr="00C11CC3">
        <w:rPr>
          <w:sz w:val="20"/>
          <w:rtl/>
        </w:rPr>
        <w:t>–</w:t>
      </w:r>
      <w:r w:rsidRPr="00C11CC3">
        <w:rPr>
          <w:rFonts w:hint="cs"/>
          <w:sz w:val="20"/>
          <w:rtl/>
        </w:rPr>
        <w:t xml:space="preserve"> תק'</w:t>
      </w:r>
      <w:r w:rsidRPr="009E2B3B">
        <w:rPr>
          <w:rFonts w:hint="cs"/>
          <w:sz w:val="20"/>
          <w:rtl/>
        </w:rPr>
        <w:t xml:space="preserve"> תשכ"ו-1965).</w:t>
      </w:r>
    </w:p>
    <w:p w14:paraId="1405B97F" w14:textId="77777777" w:rsidR="00267E85" w:rsidRDefault="00267E85" w:rsidP="009622D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 w:history="1">
        <w:r w:rsidRPr="00BD7DBE">
          <w:rPr>
            <w:rStyle w:val="Hyperlink"/>
            <w:sz w:val="20"/>
            <w:rtl/>
          </w:rPr>
          <w:t>ק</w:t>
        </w:r>
        <w:r w:rsidRPr="00BD7DBE">
          <w:rPr>
            <w:rStyle w:val="Hyperlink"/>
            <w:rFonts w:hint="cs"/>
            <w:sz w:val="20"/>
            <w:rtl/>
          </w:rPr>
          <w:t>"ת תשכ"ז מס' 1973</w:t>
        </w:r>
      </w:hyperlink>
      <w:r w:rsidRPr="00BD7DBE">
        <w:rPr>
          <w:rFonts w:hint="cs"/>
          <w:sz w:val="20"/>
          <w:rtl/>
        </w:rPr>
        <w:t xml:space="preserve"> מיום 22.12.1966 עמ' 1046 </w:t>
      </w:r>
      <w:r w:rsidRPr="00BD7DBE">
        <w:rPr>
          <w:sz w:val="20"/>
          <w:rtl/>
        </w:rPr>
        <w:t>–</w:t>
      </w:r>
      <w:r w:rsidRPr="00BD7DBE">
        <w:rPr>
          <w:rFonts w:hint="cs"/>
          <w:sz w:val="20"/>
          <w:rtl/>
        </w:rPr>
        <w:t xml:space="preserve"> תק' תשכ"ז-1966.</w:t>
      </w:r>
    </w:p>
    <w:p w14:paraId="3AA9F58F" w14:textId="77777777" w:rsidR="00267E85" w:rsidRDefault="00267E85" w:rsidP="009622D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 w:history="1">
        <w:r>
          <w:rPr>
            <w:rStyle w:val="Hyperlink"/>
            <w:rFonts w:hint="cs"/>
            <w:sz w:val="20"/>
            <w:rtl/>
          </w:rPr>
          <w:t>ק"ת תשכ"ז מ</w:t>
        </w:r>
        <w:r w:rsidRPr="00BD7DBE">
          <w:rPr>
            <w:rStyle w:val="Hyperlink"/>
            <w:rFonts w:hint="cs"/>
            <w:sz w:val="20"/>
            <w:rtl/>
          </w:rPr>
          <w:t>ס' 2116</w:t>
        </w:r>
      </w:hyperlink>
      <w:r w:rsidRPr="00BD7DBE">
        <w:rPr>
          <w:rFonts w:hint="cs"/>
          <w:sz w:val="20"/>
          <w:rtl/>
        </w:rPr>
        <w:t xml:space="preserve"> מיום 3.10.1</w:t>
      </w:r>
      <w:r w:rsidRPr="00BD7DBE">
        <w:rPr>
          <w:sz w:val="20"/>
          <w:rtl/>
        </w:rPr>
        <w:t xml:space="preserve">967 </w:t>
      </w:r>
      <w:r w:rsidRPr="00BD7DBE">
        <w:rPr>
          <w:rFonts w:hint="cs"/>
          <w:sz w:val="20"/>
          <w:rtl/>
        </w:rPr>
        <w:t xml:space="preserve">עמ' 3435 </w:t>
      </w:r>
      <w:r w:rsidRPr="00BD7DBE">
        <w:rPr>
          <w:sz w:val="20"/>
          <w:rtl/>
        </w:rPr>
        <w:t>–</w:t>
      </w:r>
      <w:r w:rsidRPr="00BD7DBE">
        <w:rPr>
          <w:rFonts w:hint="cs"/>
          <w:sz w:val="20"/>
          <w:rtl/>
        </w:rPr>
        <w:t xml:space="preserve"> תק' (מס' 2) תשכ"ז-1967.</w:t>
      </w:r>
    </w:p>
    <w:p w14:paraId="253E402C" w14:textId="77777777" w:rsidR="00267E85" w:rsidRDefault="00267E85" w:rsidP="009622D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 w:history="1">
        <w:r>
          <w:rPr>
            <w:rStyle w:val="Hyperlink"/>
            <w:sz w:val="20"/>
            <w:rtl/>
          </w:rPr>
          <w:t>ק</w:t>
        </w:r>
        <w:r>
          <w:rPr>
            <w:rStyle w:val="Hyperlink"/>
            <w:rFonts w:hint="cs"/>
            <w:sz w:val="20"/>
            <w:rtl/>
          </w:rPr>
          <w:t>"ת תשכ"ח מס' 2211</w:t>
        </w:r>
      </w:hyperlink>
      <w:r>
        <w:rPr>
          <w:rFonts w:hint="cs"/>
          <w:sz w:val="20"/>
          <w:rtl/>
        </w:rPr>
        <w:t xml:space="preserve"> מיום 11.4.1968 עמ' 1276 </w:t>
      </w:r>
      <w:r>
        <w:rPr>
          <w:sz w:val="20"/>
          <w:rtl/>
        </w:rPr>
        <w:t>–</w:t>
      </w:r>
      <w:r>
        <w:rPr>
          <w:rFonts w:hint="cs"/>
          <w:sz w:val="20"/>
          <w:rtl/>
        </w:rPr>
        <w:t xml:space="preserve"> תק' תשכ"ח-1968.</w:t>
      </w:r>
    </w:p>
    <w:p w14:paraId="6030ADED" w14:textId="77777777" w:rsidR="00267E85" w:rsidRDefault="00267E85" w:rsidP="009622D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 w:history="1">
        <w:r>
          <w:rPr>
            <w:rStyle w:val="Hyperlink"/>
            <w:rFonts w:hint="cs"/>
            <w:sz w:val="20"/>
            <w:rtl/>
          </w:rPr>
          <w:t>ק"ת תשכ"ח מס' 2278</w:t>
        </w:r>
      </w:hyperlink>
      <w:r>
        <w:rPr>
          <w:rFonts w:hint="cs"/>
          <w:sz w:val="20"/>
          <w:rtl/>
        </w:rPr>
        <w:t xml:space="preserve"> מיום 5.9.1968 עמ' 2258 </w:t>
      </w:r>
      <w:r>
        <w:rPr>
          <w:sz w:val="20"/>
          <w:rtl/>
        </w:rPr>
        <w:t>–</w:t>
      </w:r>
      <w:r>
        <w:rPr>
          <w:rFonts w:hint="cs"/>
          <w:sz w:val="20"/>
          <w:rtl/>
        </w:rPr>
        <w:t xml:space="preserve"> תק' (מס' 2) תשכ"ח-1968.</w:t>
      </w:r>
    </w:p>
    <w:p w14:paraId="468D440D" w14:textId="77777777" w:rsidR="00267E85" w:rsidRDefault="00267E8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4" w:history="1">
        <w:r w:rsidRPr="0096641F">
          <w:rPr>
            <w:rStyle w:val="Hyperlink"/>
            <w:sz w:val="20"/>
            <w:rtl/>
          </w:rPr>
          <w:t>ק</w:t>
        </w:r>
        <w:r w:rsidRPr="0096641F">
          <w:rPr>
            <w:rStyle w:val="Hyperlink"/>
            <w:rFonts w:hint="cs"/>
            <w:sz w:val="20"/>
            <w:rtl/>
          </w:rPr>
          <w:t>"ת תשכ"ט מס' 2449</w:t>
        </w:r>
      </w:hyperlink>
      <w:r w:rsidRPr="0096641F">
        <w:rPr>
          <w:rFonts w:hint="cs"/>
          <w:sz w:val="20"/>
          <w:rtl/>
        </w:rPr>
        <w:t xml:space="preserve"> מיום 11.9.1969 עמ' 2199 </w:t>
      </w:r>
      <w:r w:rsidRPr="0096641F">
        <w:rPr>
          <w:sz w:val="20"/>
          <w:rtl/>
        </w:rPr>
        <w:t>–</w:t>
      </w:r>
      <w:r w:rsidRPr="0096641F">
        <w:rPr>
          <w:rFonts w:hint="cs"/>
          <w:sz w:val="20"/>
          <w:rtl/>
        </w:rPr>
        <w:t xml:space="preserve"> תק' תשכ"ט-1969.</w:t>
      </w:r>
    </w:p>
    <w:p w14:paraId="3478703A" w14:textId="77777777" w:rsidR="00267E85" w:rsidRDefault="00267E8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5" w:history="1">
        <w:r w:rsidRPr="0096641F">
          <w:rPr>
            <w:rStyle w:val="Hyperlink"/>
            <w:sz w:val="20"/>
            <w:rtl/>
          </w:rPr>
          <w:t>ק</w:t>
        </w:r>
        <w:r w:rsidRPr="0096641F">
          <w:rPr>
            <w:rStyle w:val="Hyperlink"/>
            <w:rFonts w:hint="cs"/>
            <w:sz w:val="20"/>
            <w:rtl/>
          </w:rPr>
          <w:t>"ת תש"ל מס' 2533</w:t>
        </w:r>
      </w:hyperlink>
      <w:r w:rsidRPr="0096641F">
        <w:rPr>
          <w:rFonts w:hint="cs"/>
          <w:sz w:val="20"/>
          <w:rtl/>
        </w:rPr>
        <w:t xml:space="preserve"> מיום 15.3.1970 עמ' 1159 </w:t>
      </w:r>
      <w:r w:rsidRPr="0096641F">
        <w:rPr>
          <w:sz w:val="20"/>
          <w:rtl/>
        </w:rPr>
        <w:t>–</w:t>
      </w:r>
      <w:r w:rsidRPr="0096641F">
        <w:rPr>
          <w:rFonts w:hint="cs"/>
          <w:sz w:val="20"/>
          <w:rtl/>
        </w:rPr>
        <w:t xml:space="preserve"> תק' תש"ל-1970.</w:t>
      </w:r>
    </w:p>
    <w:p w14:paraId="0B76422E" w14:textId="77777777" w:rsidR="00267E85" w:rsidRDefault="00267E8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 w:history="1">
        <w:r>
          <w:rPr>
            <w:rStyle w:val="Hyperlink"/>
            <w:rFonts w:hint="cs"/>
            <w:sz w:val="20"/>
            <w:rtl/>
          </w:rPr>
          <w:t>ק"ת תש"ל מ</w:t>
        </w:r>
        <w:r w:rsidRPr="0096641F">
          <w:rPr>
            <w:rStyle w:val="Hyperlink"/>
            <w:rFonts w:hint="cs"/>
            <w:sz w:val="20"/>
            <w:rtl/>
          </w:rPr>
          <w:t>ס' 2554</w:t>
        </w:r>
      </w:hyperlink>
      <w:r w:rsidRPr="0096641F">
        <w:rPr>
          <w:rFonts w:hint="cs"/>
          <w:sz w:val="20"/>
          <w:rtl/>
        </w:rPr>
        <w:t xml:space="preserve"> מיום 30.4.1970 עמ' 1536 </w:t>
      </w:r>
      <w:r w:rsidRPr="0096641F">
        <w:rPr>
          <w:sz w:val="20"/>
          <w:rtl/>
        </w:rPr>
        <w:t>–</w:t>
      </w:r>
      <w:r w:rsidRPr="0096641F">
        <w:rPr>
          <w:rFonts w:hint="cs"/>
          <w:sz w:val="20"/>
          <w:rtl/>
        </w:rPr>
        <w:t xml:space="preserve"> תק' (מס' 2) תש"ל-1970; ר' תקנה 10 לענין תחילה.</w:t>
      </w:r>
    </w:p>
    <w:p w14:paraId="52D5A1C5" w14:textId="77777777" w:rsidR="00267E85" w:rsidRDefault="00267E8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7" w:history="1">
        <w:r w:rsidRPr="00813BEA">
          <w:rPr>
            <w:rStyle w:val="Hyperlink"/>
            <w:sz w:val="20"/>
            <w:rtl/>
          </w:rPr>
          <w:t>ק</w:t>
        </w:r>
        <w:r w:rsidRPr="00813BEA">
          <w:rPr>
            <w:rStyle w:val="Hyperlink"/>
            <w:rFonts w:hint="cs"/>
            <w:sz w:val="20"/>
            <w:rtl/>
          </w:rPr>
          <w:t>"ת תשל"א מס' 2719</w:t>
        </w:r>
      </w:hyperlink>
      <w:r w:rsidRPr="00813BEA">
        <w:rPr>
          <w:rFonts w:hint="cs"/>
          <w:sz w:val="20"/>
          <w:rtl/>
        </w:rPr>
        <w:t xml:space="preserve"> מיום 22.7.1971 עמ' 1404 </w:t>
      </w:r>
      <w:r w:rsidRPr="00813BEA">
        <w:rPr>
          <w:sz w:val="20"/>
          <w:rtl/>
        </w:rPr>
        <w:t>–</w:t>
      </w:r>
      <w:r w:rsidRPr="00813BEA">
        <w:rPr>
          <w:rFonts w:hint="cs"/>
          <w:sz w:val="20"/>
          <w:rtl/>
        </w:rPr>
        <w:t xml:space="preserve"> תק' תשל"א-1971; ר' תקנה 5 לענין תחילה.</w:t>
      </w:r>
    </w:p>
    <w:p w14:paraId="68ABF235" w14:textId="77777777" w:rsidR="00267E85" w:rsidRDefault="00267E8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8" w:history="1">
        <w:r w:rsidRPr="006D0CCF">
          <w:rPr>
            <w:rStyle w:val="Hyperlink"/>
            <w:sz w:val="20"/>
            <w:rtl/>
          </w:rPr>
          <w:t>ק</w:t>
        </w:r>
        <w:r w:rsidRPr="006D0CCF">
          <w:rPr>
            <w:rStyle w:val="Hyperlink"/>
            <w:rFonts w:hint="cs"/>
            <w:sz w:val="20"/>
            <w:rtl/>
          </w:rPr>
          <w:t>"ת תשל"ב מס' 2785</w:t>
        </w:r>
      </w:hyperlink>
      <w:r w:rsidRPr="006D0CCF">
        <w:rPr>
          <w:rFonts w:hint="cs"/>
          <w:sz w:val="20"/>
          <w:rtl/>
        </w:rPr>
        <w:t xml:space="preserve"> מיום 16.12.1971 עמ' 387 </w:t>
      </w:r>
      <w:r w:rsidRPr="006D0CCF">
        <w:rPr>
          <w:sz w:val="20"/>
          <w:rtl/>
        </w:rPr>
        <w:t>–</w:t>
      </w:r>
      <w:r w:rsidRPr="006D0CCF">
        <w:rPr>
          <w:rFonts w:hint="cs"/>
          <w:sz w:val="20"/>
          <w:rtl/>
        </w:rPr>
        <w:t xml:space="preserve"> תק' תשל"ב-1971.</w:t>
      </w:r>
    </w:p>
    <w:p w14:paraId="2777CDD2" w14:textId="77777777" w:rsidR="00267E85" w:rsidRDefault="00267E8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9" w:history="1">
        <w:r>
          <w:rPr>
            <w:rStyle w:val="Hyperlink"/>
            <w:rFonts w:hint="cs"/>
            <w:sz w:val="20"/>
            <w:rtl/>
          </w:rPr>
          <w:t>ק"ת תשל"ב מ</w:t>
        </w:r>
        <w:r w:rsidRPr="006D0CCF">
          <w:rPr>
            <w:rStyle w:val="Hyperlink"/>
            <w:rFonts w:hint="cs"/>
            <w:sz w:val="20"/>
            <w:rtl/>
          </w:rPr>
          <w:t>ס' 2850</w:t>
        </w:r>
      </w:hyperlink>
      <w:r w:rsidRPr="006D0CCF">
        <w:rPr>
          <w:rFonts w:hint="cs"/>
          <w:sz w:val="20"/>
          <w:rtl/>
        </w:rPr>
        <w:t xml:space="preserve"> מיום 18.5.1972 עמ' 1185 </w:t>
      </w:r>
      <w:r w:rsidRPr="006D0CCF">
        <w:rPr>
          <w:sz w:val="20"/>
          <w:rtl/>
        </w:rPr>
        <w:t>–</w:t>
      </w:r>
      <w:r w:rsidRPr="006D0CCF">
        <w:rPr>
          <w:rFonts w:hint="cs"/>
          <w:sz w:val="20"/>
          <w:rtl/>
        </w:rPr>
        <w:t xml:space="preserve"> תק' (מס' 2) תשל"ב-1972.</w:t>
      </w:r>
    </w:p>
    <w:p w14:paraId="3A1FC0B7" w14:textId="77777777" w:rsidR="00267E85" w:rsidRDefault="00267E85" w:rsidP="009622D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0" w:history="1">
        <w:r w:rsidRPr="00741B07">
          <w:rPr>
            <w:rStyle w:val="Hyperlink"/>
            <w:sz w:val="20"/>
            <w:rtl/>
          </w:rPr>
          <w:t>ק</w:t>
        </w:r>
        <w:r w:rsidRPr="00741B07">
          <w:rPr>
            <w:rStyle w:val="Hyperlink"/>
            <w:rFonts w:hint="cs"/>
            <w:sz w:val="20"/>
            <w:rtl/>
          </w:rPr>
          <w:t>"ת תשל"ד מס' 3131</w:t>
        </w:r>
      </w:hyperlink>
      <w:r w:rsidRPr="00741B07">
        <w:rPr>
          <w:rFonts w:hint="cs"/>
          <w:sz w:val="20"/>
          <w:rtl/>
        </w:rPr>
        <w:t xml:space="preserve"> מיום 14.2.1974 עמ' 663 </w:t>
      </w:r>
      <w:r w:rsidRPr="00741B07">
        <w:rPr>
          <w:sz w:val="20"/>
          <w:rtl/>
        </w:rPr>
        <w:t>–</w:t>
      </w:r>
      <w:r w:rsidRPr="00741B07">
        <w:rPr>
          <w:rFonts w:hint="cs"/>
          <w:sz w:val="20"/>
          <w:rtl/>
        </w:rPr>
        <w:t xml:space="preserve"> תק' תשל"ד-1974</w:t>
      </w:r>
      <w:r w:rsidRPr="00741B07">
        <w:rPr>
          <w:sz w:val="20"/>
          <w:rtl/>
        </w:rPr>
        <w:t>.</w:t>
      </w:r>
    </w:p>
    <w:p w14:paraId="6F30F4A2" w14:textId="77777777" w:rsidR="00267E85" w:rsidRDefault="00267E85" w:rsidP="009622D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1" w:history="1">
        <w:r>
          <w:rPr>
            <w:rStyle w:val="Hyperlink"/>
            <w:rFonts w:hint="cs"/>
            <w:sz w:val="20"/>
            <w:rtl/>
          </w:rPr>
          <w:t>ק"ת תשל"ד מ</w:t>
        </w:r>
        <w:r w:rsidRPr="00741B07">
          <w:rPr>
            <w:rStyle w:val="Hyperlink"/>
            <w:rFonts w:hint="cs"/>
            <w:sz w:val="20"/>
            <w:rtl/>
          </w:rPr>
          <w:t>ס' 3189</w:t>
        </w:r>
      </w:hyperlink>
      <w:r w:rsidRPr="00741B07">
        <w:rPr>
          <w:rFonts w:hint="cs"/>
          <w:sz w:val="20"/>
          <w:rtl/>
        </w:rPr>
        <w:t xml:space="preserve"> מיום 27.6.1974 עמ' 1381 </w:t>
      </w:r>
      <w:r w:rsidRPr="00741B07">
        <w:rPr>
          <w:sz w:val="20"/>
          <w:rtl/>
        </w:rPr>
        <w:t>–</w:t>
      </w:r>
      <w:r w:rsidRPr="00741B07">
        <w:rPr>
          <w:rFonts w:hint="cs"/>
          <w:sz w:val="20"/>
          <w:rtl/>
        </w:rPr>
        <w:t xml:space="preserve"> תק'</w:t>
      </w:r>
      <w:r>
        <w:rPr>
          <w:rFonts w:hint="cs"/>
          <w:sz w:val="20"/>
          <w:rtl/>
        </w:rPr>
        <w:t xml:space="preserve"> </w:t>
      </w:r>
      <w:r w:rsidRPr="00A00798">
        <w:rPr>
          <w:rFonts w:hint="cs"/>
          <w:sz w:val="20"/>
          <w:rtl/>
        </w:rPr>
        <w:t>(מס' 2) תשל"ד.</w:t>
      </w:r>
    </w:p>
    <w:p w14:paraId="4425E7FB" w14:textId="77777777" w:rsidR="00267E85" w:rsidRDefault="00267E85" w:rsidP="009622D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2" w:history="1">
        <w:r>
          <w:rPr>
            <w:rStyle w:val="Hyperlink"/>
            <w:rFonts w:hint="cs"/>
            <w:sz w:val="20"/>
            <w:rtl/>
          </w:rPr>
          <w:t>ק"ת תשל"ד מ</w:t>
        </w:r>
        <w:r w:rsidRPr="00A00798">
          <w:rPr>
            <w:rStyle w:val="Hyperlink"/>
            <w:rFonts w:hint="cs"/>
            <w:sz w:val="20"/>
            <w:rtl/>
          </w:rPr>
          <w:t>ס' 3219</w:t>
        </w:r>
      </w:hyperlink>
      <w:r w:rsidRPr="00A00798">
        <w:rPr>
          <w:rFonts w:hint="cs"/>
          <w:sz w:val="20"/>
          <w:rtl/>
        </w:rPr>
        <w:t xml:space="preserve"> מיום 30.8.1974 עמ' 1848 </w:t>
      </w:r>
      <w:r w:rsidRPr="00A00798">
        <w:rPr>
          <w:sz w:val="20"/>
          <w:rtl/>
        </w:rPr>
        <w:t>–</w:t>
      </w:r>
      <w:r w:rsidRPr="00A00798">
        <w:rPr>
          <w:rFonts w:hint="cs"/>
          <w:sz w:val="20"/>
          <w:rtl/>
        </w:rPr>
        <w:t xml:space="preserve"> תק' (מס' 3) תשל"ד-1974.</w:t>
      </w:r>
    </w:p>
    <w:p w14:paraId="7D416F35" w14:textId="77777777" w:rsidR="00267E85" w:rsidRDefault="00267E8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3" w:history="1">
        <w:r>
          <w:rPr>
            <w:rStyle w:val="Hyperlink"/>
            <w:sz w:val="20"/>
            <w:rtl/>
          </w:rPr>
          <w:t>ק</w:t>
        </w:r>
        <w:r>
          <w:rPr>
            <w:rStyle w:val="Hyperlink"/>
            <w:rFonts w:hint="cs"/>
            <w:sz w:val="20"/>
            <w:rtl/>
          </w:rPr>
          <w:t>"ת תשל"ה מס' 3377</w:t>
        </w:r>
      </w:hyperlink>
      <w:r>
        <w:rPr>
          <w:rFonts w:hint="cs"/>
          <w:sz w:val="20"/>
          <w:rtl/>
        </w:rPr>
        <w:t xml:space="preserve"> מיום 31.7.1975 עמ' 2411 </w:t>
      </w:r>
      <w:r>
        <w:rPr>
          <w:sz w:val="20"/>
          <w:rtl/>
        </w:rPr>
        <w:t>–</w:t>
      </w:r>
      <w:r>
        <w:rPr>
          <w:rFonts w:hint="cs"/>
          <w:sz w:val="20"/>
          <w:rtl/>
        </w:rPr>
        <w:t xml:space="preserve"> תק' תשל"ה-1975; תחילתן ביום 1.7.1975.</w:t>
      </w:r>
    </w:p>
    <w:p w14:paraId="52543B17" w14:textId="77777777" w:rsidR="00267E85" w:rsidRDefault="00267E85" w:rsidP="009622D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4" w:history="1">
        <w:r>
          <w:rPr>
            <w:rStyle w:val="Hyperlink"/>
            <w:sz w:val="20"/>
            <w:rtl/>
          </w:rPr>
          <w:t>ק</w:t>
        </w:r>
        <w:r>
          <w:rPr>
            <w:rStyle w:val="Hyperlink"/>
            <w:rFonts w:hint="cs"/>
            <w:sz w:val="20"/>
            <w:rtl/>
          </w:rPr>
          <w:t>"ת תשל"ו מס' 3463</w:t>
        </w:r>
      </w:hyperlink>
      <w:r>
        <w:rPr>
          <w:rFonts w:hint="cs"/>
          <w:sz w:val="20"/>
          <w:rtl/>
        </w:rPr>
        <w:t xml:space="preserve"> מיום 15.1.1976 עמ' 841 </w:t>
      </w:r>
      <w:r>
        <w:rPr>
          <w:sz w:val="20"/>
          <w:rtl/>
        </w:rPr>
        <w:t>–</w:t>
      </w:r>
      <w:r>
        <w:rPr>
          <w:rFonts w:hint="cs"/>
          <w:sz w:val="20"/>
          <w:rtl/>
        </w:rPr>
        <w:t xml:space="preserve"> תק' תשל"ו-1976.</w:t>
      </w:r>
    </w:p>
    <w:p w14:paraId="046BBE7F" w14:textId="77777777" w:rsidR="00267E85" w:rsidRDefault="00267E85" w:rsidP="009622D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5" w:history="1">
        <w:r>
          <w:rPr>
            <w:rStyle w:val="Hyperlink"/>
            <w:rFonts w:hint="cs"/>
            <w:sz w:val="20"/>
            <w:rtl/>
          </w:rPr>
          <w:t>ק"ת תשל"ו מס' 3515</w:t>
        </w:r>
      </w:hyperlink>
      <w:r>
        <w:rPr>
          <w:rFonts w:hint="cs"/>
          <w:sz w:val="20"/>
          <w:rtl/>
        </w:rPr>
        <w:t xml:space="preserve"> מיום </w:t>
      </w:r>
      <w:r>
        <w:rPr>
          <w:sz w:val="20"/>
          <w:rtl/>
        </w:rPr>
        <w:t xml:space="preserve">28.4.1976 </w:t>
      </w:r>
      <w:r>
        <w:rPr>
          <w:rFonts w:hint="cs"/>
          <w:sz w:val="20"/>
          <w:rtl/>
        </w:rPr>
        <w:t xml:space="preserve">עמ' 1438 </w:t>
      </w:r>
      <w:r>
        <w:rPr>
          <w:sz w:val="20"/>
          <w:rtl/>
        </w:rPr>
        <w:t>–</w:t>
      </w:r>
      <w:r>
        <w:rPr>
          <w:rFonts w:hint="cs"/>
          <w:sz w:val="20"/>
          <w:rtl/>
        </w:rPr>
        <w:t xml:space="preserve"> תק' (מס' 2) תשל"ו-1976; תחילתן ביום 15.4.1976.</w:t>
      </w:r>
    </w:p>
    <w:p w14:paraId="3477B926" w14:textId="77777777" w:rsidR="00267E85" w:rsidRDefault="00267E8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6" w:history="1">
        <w:r>
          <w:rPr>
            <w:rStyle w:val="Hyperlink"/>
            <w:sz w:val="20"/>
            <w:rtl/>
          </w:rPr>
          <w:t>ק</w:t>
        </w:r>
        <w:r>
          <w:rPr>
            <w:rStyle w:val="Hyperlink"/>
            <w:rFonts w:hint="cs"/>
            <w:sz w:val="20"/>
            <w:rtl/>
          </w:rPr>
          <w:t>"ת תשל"ז מס' 3599</w:t>
        </w:r>
      </w:hyperlink>
      <w:r>
        <w:rPr>
          <w:rFonts w:hint="cs"/>
          <w:sz w:val="20"/>
          <w:rtl/>
        </w:rPr>
        <w:t xml:space="preserve"> מיום 11.10.1976 עמ' 54 </w:t>
      </w:r>
      <w:r>
        <w:rPr>
          <w:sz w:val="20"/>
          <w:rtl/>
        </w:rPr>
        <w:t>–</w:t>
      </w:r>
      <w:r>
        <w:rPr>
          <w:rFonts w:hint="cs"/>
          <w:sz w:val="20"/>
          <w:rtl/>
        </w:rPr>
        <w:t xml:space="preserve"> תק' תשל"ז-1976; ר' תקנה 2 לענין תחילה.</w:t>
      </w:r>
    </w:p>
    <w:p w14:paraId="7006A451" w14:textId="77777777" w:rsidR="00267E85" w:rsidRDefault="00267E8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7" w:history="1">
        <w:r>
          <w:rPr>
            <w:rStyle w:val="Hyperlink"/>
            <w:sz w:val="20"/>
            <w:rtl/>
          </w:rPr>
          <w:t>ק</w:t>
        </w:r>
        <w:r>
          <w:rPr>
            <w:rStyle w:val="Hyperlink"/>
            <w:rFonts w:hint="cs"/>
            <w:sz w:val="20"/>
            <w:rtl/>
          </w:rPr>
          <w:t>"ת תשמ"ב מ</w:t>
        </w:r>
        <w:r>
          <w:rPr>
            <w:rStyle w:val="Hyperlink"/>
            <w:rFonts w:hint="cs"/>
            <w:sz w:val="20"/>
            <w:rtl/>
          </w:rPr>
          <w:t>ס</w:t>
        </w:r>
        <w:r>
          <w:rPr>
            <w:rStyle w:val="Hyperlink"/>
            <w:rFonts w:hint="cs"/>
            <w:sz w:val="20"/>
            <w:rtl/>
          </w:rPr>
          <w:t>' 4367</w:t>
        </w:r>
      </w:hyperlink>
      <w:r>
        <w:rPr>
          <w:rFonts w:hint="cs"/>
          <w:sz w:val="20"/>
          <w:rtl/>
        </w:rPr>
        <w:t xml:space="preserve"> מיום 15.6.1982 עמ' 1209 </w:t>
      </w:r>
      <w:r>
        <w:rPr>
          <w:sz w:val="20"/>
          <w:rtl/>
        </w:rPr>
        <w:t>–</w:t>
      </w:r>
      <w:r>
        <w:rPr>
          <w:rFonts w:hint="cs"/>
          <w:sz w:val="20"/>
          <w:rtl/>
        </w:rPr>
        <w:t xml:space="preserve"> תק' תשמ"ב-1982.</w:t>
      </w:r>
    </w:p>
    <w:p w14:paraId="49DABC80" w14:textId="77777777" w:rsidR="00267E85" w:rsidRDefault="00267E8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8" w:history="1">
        <w:r>
          <w:rPr>
            <w:rStyle w:val="Hyperlink"/>
            <w:sz w:val="20"/>
            <w:rtl/>
          </w:rPr>
          <w:t>ק</w:t>
        </w:r>
        <w:r>
          <w:rPr>
            <w:rStyle w:val="Hyperlink"/>
            <w:rFonts w:hint="cs"/>
            <w:sz w:val="20"/>
            <w:rtl/>
          </w:rPr>
          <w:t>"ת תשמ"ד מ</w:t>
        </w:r>
        <w:r>
          <w:rPr>
            <w:rStyle w:val="Hyperlink"/>
            <w:rFonts w:hint="cs"/>
            <w:sz w:val="20"/>
            <w:rtl/>
          </w:rPr>
          <w:t>ס</w:t>
        </w:r>
        <w:r>
          <w:rPr>
            <w:rStyle w:val="Hyperlink"/>
            <w:rFonts w:hint="cs"/>
            <w:sz w:val="20"/>
            <w:rtl/>
          </w:rPr>
          <w:t>' 4655</w:t>
        </w:r>
      </w:hyperlink>
      <w:r>
        <w:rPr>
          <w:rFonts w:hint="cs"/>
          <w:sz w:val="20"/>
          <w:rtl/>
        </w:rPr>
        <w:t xml:space="preserve"> מיום 27.6.1984 עמ' 1871 </w:t>
      </w:r>
      <w:r>
        <w:rPr>
          <w:sz w:val="20"/>
          <w:rtl/>
        </w:rPr>
        <w:t>–</w:t>
      </w:r>
      <w:r>
        <w:rPr>
          <w:rFonts w:hint="cs"/>
          <w:sz w:val="20"/>
          <w:rtl/>
        </w:rPr>
        <w:t xml:space="preserve"> תק' תשמ"ד-1984.</w:t>
      </w:r>
    </w:p>
    <w:p w14:paraId="677E44C0" w14:textId="77777777" w:rsidR="00267E85" w:rsidRDefault="00267E8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9" w:history="1">
        <w:r>
          <w:rPr>
            <w:rStyle w:val="Hyperlink"/>
            <w:sz w:val="20"/>
            <w:rtl/>
          </w:rPr>
          <w:t>ק</w:t>
        </w:r>
        <w:r>
          <w:rPr>
            <w:rStyle w:val="Hyperlink"/>
            <w:rFonts w:hint="cs"/>
            <w:sz w:val="20"/>
            <w:rtl/>
          </w:rPr>
          <w:t>"ת תשמ"ט מס' 518</w:t>
        </w:r>
        <w:r>
          <w:rPr>
            <w:rStyle w:val="Hyperlink"/>
            <w:rFonts w:hint="cs"/>
            <w:sz w:val="20"/>
            <w:rtl/>
          </w:rPr>
          <w:t>0</w:t>
        </w:r>
      </w:hyperlink>
      <w:r>
        <w:rPr>
          <w:rFonts w:hint="cs"/>
          <w:sz w:val="20"/>
          <w:rtl/>
        </w:rPr>
        <w:t xml:space="preserve"> מיום 4.5.1989 עמ' 695 </w:t>
      </w:r>
      <w:r>
        <w:rPr>
          <w:sz w:val="20"/>
          <w:rtl/>
        </w:rPr>
        <w:t>–</w:t>
      </w:r>
      <w:r>
        <w:rPr>
          <w:rFonts w:hint="cs"/>
          <w:sz w:val="20"/>
          <w:rtl/>
        </w:rPr>
        <w:t xml:space="preserve"> תק' תשמ"ט-1989.</w:t>
      </w:r>
    </w:p>
    <w:p w14:paraId="72207A2D" w14:textId="77777777" w:rsidR="00267E85" w:rsidRDefault="00267E8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0" w:history="1">
        <w:r>
          <w:rPr>
            <w:rStyle w:val="Hyperlink"/>
            <w:sz w:val="20"/>
            <w:rtl/>
          </w:rPr>
          <w:t>ק</w:t>
        </w:r>
        <w:r>
          <w:rPr>
            <w:rStyle w:val="Hyperlink"/>
            <w:rFonts w:hint="cs"/>
            <w:sz w:val="20"/>
            <w:rtl/>
          </w:rPr>
          <w:t>"ת תש</w:t>
        </w:r>
        <w:r>
          <w:rPr>
            <w:rStyle w:val="Hyperlink"/>
            <w:rFonts w:hint="cs"/>
            <w:sz w:val="20"/>
            <w:rtl/>
          </w:rPr>
          <w:t>נ</w:t>
        </w:r>
        <w:r>
          <w:rPr>
            <w:rStyle w:val="Hyperlink"/>
            <w:rFonts w:hint="cs"/>
            <w:sz w:val="20"/>
            <w:rtl/>
          </w:rPr>
          <w:t>"א מס' 5340</w:t>
        </w:r>
      </w:hyperlink>
      <w:r>
        <w:rPr>
          <w:rFonts w:hint="cs"/>
          <w:sz w:val="20"/>
          <w:rtl/>
        </w:rPr>
        <w:t xml:space="preserve"> מיום 12.3.1991 עמ' 722 </w:t>
      </w:r>
      <w:r>
        <w:rPr>
          <w:sz w:val="20"/>
          <w:rtl/>
        </w:rPr>
        <w:t>–</w:t>
      </w:r>
      <w:r>
        <w:rPr>
          <w:rFonts w:hint="cs"/>
          <w:sz w:val="20"/>
          <w:rtl/>
        </w:rPr>
        <w:t xml:space="preserve"> תק' תשנ"א-1991.</w:t>
      </w:r>
    </w:p>
    <w:p w14:paraId="62FBF6EC" w14:textId="77777777" w:rsidR="00267E85" w:rsidRDefault="00267E8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1" w:history="1">
        <w:r>
          <w:rPr>
            <w:rStyle w:val="Hyperlink"/>
            <w:sz w:val="20"/>
            <w:rtl/>
          </w:rPr>
          <w:t>ק"</w:t>
        </w:r>
        <w:r>
          <w:rPr>
            <w:rStyle w:val="Hyperlink"/>
            <w:rFonts w:hint="cs"/>
            <w:sz w:val="20"/>
            <w:rtl/>
          </w:rPr>
          <w:t>ת תשנ"ב</w:t>
        </w:r>
        <w:r>
          <w:rPr>
            <w:rStyle w:val="Hyperlink"/>
            <w:rFonts w:hint="cs"/>
            <w:sz w:val="20"/>
            <w:rtl/>
          </w:rPr>
          <w:t xml:space="preserve"> </w:t>
        </w:r>
        <w:r>
          <w:rPr>
            <w:rStyle w:val="Hyperlink"/>
            <w:rFonts w:hint="cs"/>
            <w:sz w:val="20"/>
            <w:rtl/>
          </w:rPr>
          <w:t>מס' 5461</w:t>
        </w:r>
      </w:hyperlink>
      <w:r>
        <w:rPr>
          <w:rFonts w:hint="cs"/>
          <w:sz w:val="20"/>
          <w:rtl/>
        </w:rPr>
        <w:t xml:space="preserve"> מיום 26.7.1992 עמ' 1403 </w:t>
      </w:r>
      <w:r>
        <w:rPr>
          <w:sz w:val="20"/>
          <w:rtl/>
        </w:rPr>
        <w:t>–</w:t>
      </w:r>
      <w:r>
        <w:rPr>
          <w:rFonts w:hint="cs"/>
          <w:sz w:val="20"/>
          <w:rtl/>
        </w:rPr>
        <w:t xml:space="preserve"> תק' תשנ"ב-1992; תחילתן 30 ימים מיום פרסומן ור' תקנה 2 לענין תחולה. ת"ט </w:t>
      </w:r>
      <w:hyperlink r:id="rId32" w:history="1">
        <w:r>
          <w:rPr>
            <w:rStyle w:val="Hyperlink"/>
            <w:sz w:val="20"/>
            <w:rtl/>
          </w:rPr>
          <w:t>ק</w:t>
        </w:r>
        <w:r>
          <w:rPr>
            <w:rStyle w:val="Hyperlink"/>
            <w:rFonts w:hint="cs"/>
            <w:sz w:val="20"/>
            <w:rtl/>
          </w:rPr>
          <w:t>"ת תש</w:t>
        </w:r>
        <w:r>
          <w:rPr>
            <w:rStyle w:val="Hyperlink"/>
            <w:rFonts w:hint="cs"/>
            <w:sz w:val="20"/>
            <w:rtl/>
          </w:rPr>
          <w:t>נ</w:t>
        </w:r>
        <w:r>
          <w:rPr>
            <w:rStyle w:val="Hyperlink"/>
            <w:rFonts w:hint="cs"/>
            <w:sz w:val="20"/>
            <w:rtl/>
          </w:rPr>
          <w:t>"ג מס' 5516</w:t>
        </w:r>
      </w:hyperlink>
      <w:r>
        <w:rPr>
          <w:rFonts w:hint="cs"/>
          <w:sz w:val="20"/>
          <w:rtl/>
        </w:rPr>
        <w:t xml:space="preserve"> מיום 22.4.1993 עמ' 764.</w:t>
      </w:r>
    </w:p>
    <w:p w14:paraId="773CAF32" w14:textId="77777777" w:rsidR="00267E85" w:rsidRDefault="00267E8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3" w:history="1">
        <w:r>
          <w:rPr>
            <w:rStyle w:val="Hyperlink"/>
            <w:sz w:val="20"/>
            <w:rtl/>
          </w:rPr>
          <w:t>ק</w:t>
        </w:r>
        <w:r>
          <w:rPr>
            <w:rStyle w:val="Hyperlink"/>
            <w:rFonts w:hint="cs"/>
            <w:sz w:val="20"/>
            <w:rtl/>
          </w:rPr>
          <w:t>"ת</w:t>
        </w:r>
        <w:r>
          <w:rPr>
            <w:rStyle w:val="Hyperlink"/>
            <w:sz w:val="20"/>
            <w:rtl/>
          </w:rPr>
          <w:t xml:space="preserve"> </w:t>
        </w:r>
        <w:r>
          <w:rPr>
            <w:rStyle w:val="Hyperlink"/>
            <w:rFonts w:hint="cs"/>
            <w:sz w:val="20"/>
            <w:rtl/>
          </w:rPr>
          <w:t xml:space="preserve">תשנ"ו </w:t>
        </w:r>
        <w:r>
          <w:rPr>
            <w:rStyle w:val="Hyperlink"/>
            <w:rFonts w:hint="cs"/>
            <w:sz w:val="20"/>
            <w:rtl/>
          </w:rPr>
          <w:t>מ</w:t>
        </w:r>
        <w:r>
          <w:rPr>
            <w:rStyle w:val="Hyperlink"/>
            <w:rFonts w:hint="cs"/>
            <w:sz w:val="20"/>
            <w:rtl/>
          </w:rPr>
          <w:t>ס</w:t>
        </w:r>
        <w:r>
          <w:rPr>
            <w:rStyle w:val="Hyperlink"/>
            <w:rFonts w:hint="cs"/>
            <w:sz w:val="20"/>
            <w:rtl/>
          </w:rPr>
          <w:t>' 5737</w:t>
        </w:r>
      </w:hyperlink>
      <w:r>
        <w:rPr>
          <w:rFonts w:hint="cs"/>
          <w:sz w:val="20"/>
          <w:rtl/>
        </w:rPr>
        <w:t xml:space="preserve"> מיום 22.2.1996 עמ' 580 </w:t>
      </w:r>
      <w:r>
        <w:rPr>
          <w:sz w:val="20"/>
          <w:rtl/>
        </w:rPr>
        <w:t>–</w:t>
      </w:r>
      <w:r>
        <w:rPr>
          <w:rFonts w:hint="cs"/>
          <w:sz w:val="20"/>
          <w:rtl/>
        </w:rPr>
        <w:t xml:space="preserve"> תק' תשנ"ו-1996; תחילתן 30 ימים מיום פרסומן.</w:t>
      </w:r>
    </w:p>
    <w:p w14:paraId="6E1A0DD8" w14:textId="77777777" w:rsidR="00267E85" w:rsidRDefault="00267E85" w:rsidP="009622D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4" w:history="1">
        <w:r>
          <w:rPr>
            <w:rStyle w:val="Hyperlink"/>
            <w:sz w:val="20"/>
            <w:rtl/>
          </w:rPr>
          <w:t>ק</w:t>
        </w:r>
        <w:r>
          <w:rPr>
            <w:rStyle w:val="Hyperlink"/>
            <w:rFonts w:hint="cs"/>
            <w:sz w:val="20"/>
            <w:rtl/>
          </w:rPr>
          <w:t>"ת תשנ"ח מ</w:t>
        </w:r>
        <w:r>
          <w:rPr>
            <w:rStyle w:val="Hyperlink"/>
            <w:rFonts w:hint="cs"/>
            <w:sz w:val="20"/>
            <w:rtl/>
          </w:rPr>
          <w:t>ס</w:t>
        </w:r>
        <w:r>
          <w:rPr>
            <w:rStyle w:val="Hyperlink"/>
            <w:rFonts w:hint="cs"/>
            <w:sz w:val="20"/>
            <w:rtl/>
          </w:rPr>
          <w:t>'</w:t>
        </w:r>
        <w:r>
          <w:rPr>
            <w:rStyle w:val="Hyperlink"/>
            <w:rFonts w:hint="cs"/>
            <w:sz w:val="20"/>
            <w:rtl/>
          </w:rPr>
          <w:t xml:space="preserve"> 5856</w:t>
        </w:r>
      </w:hyperlink>
      <w:r>
        <w:rPr>
          <w:rFonts w:hint="cs"/>
          <w:sz w:val="20"/>
          <w:rtl/>
        </w:rPr>
        <w:t xml:space="preserve"> מיום 12.10.1997 עמ' 2 </w:t>
      </w:r>
      <w:r>
        <w:rPr>
          <w:sz w:val="20"/>
          <w:rtl/>
        </w:rPr>
        <w:t>–</w:t>
      </w:r>
      <w:r>
        <w:rPr>
          <w:rFonts w:hint="cs"/>
          <w:sz w:val="20"/>
          <w:rtl/>
        </w:rPr>
        <w:t xml:space="preserve"> תק' תשנ"ח-1997.</w:t>
      </w:r>
    </w:p>
    <w:p w14:paraId="7891FAE5" w14:textId="77777777" w:rsidR="00267E85" w:rsidRDefault="00267E85" w:rsidP="009622D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5" w:history="1">
        <w:r>
          <w:rPr>
            <w:rStyle w:val="Hyperlink"/>
            <w:rFonts w:hint="cs"/>
            <w:sz w:val="20"/>
            <w:rtl/>
          </w:rPr>
          <w:t>ק"ת תשנ"ח מס' 5905</w:t>
        </w:r>
      </w:hyperlink>
      <w:r>
        <w:rPr>
          <w:rFonts w:hint="cs"/>
          <w:sz w:val="20"/>
          <w:rtl/>
        </w:rPr>
        <w:t xml:space="preserve"> מיום 15.6.1998 עמ' 894 </w:t>
      </w:r>
      <w:r>
        <w:rPr>
          <w:sz w:val="20"/>
          <w:rtl/>
        </w:rPr>
        <w:t>–</w:t>
      </w:r>
      <w:r>
        <w:rPr>
          <w:rFonts w:hint="cs"/>
          <w:sz w:val="20"/>
          <w:rtl/>
        </w:rPr>
        <w:t xml:space="preserve"> תק' תשנ"ח-1998; תחילתן ביום 1.7.1998 ור' תקנה 4 לענין תחולה.</w:t>
      </w:r>
    </w:p>
    <w:p w14:paraId="135324E5" w14:textId="77777777" w:rsidR="00267E85" w:rsidRDefault="00267E85" w:rsidP="009622D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6" w:history="1">
        <w:r>
          <w:rPr>
            <w:rStyle w:val="Hyperlink"/>
            <w:sz w:val="20"/>
            <w:rtl/>
          </w:rPr>
          <w:t>ק</w:t>
        </w:r>
        <w:r>
          <w:rPr>
            <w:rStyle w:val="Hyperlink"/>
            <w:rFonts w:hint="cs"/>
            <w:sz w:val="20"/>
            <w:rtl/>
          </w:rPr>
          <w:t>"ת תש"ס מס' 6006</w:t>
        </w:r>
      </w:hyperlink>
      <w:r>
        <w:rPr>
          <w:rFonts w:hint="cs"/>
          <w:sz w:val="20"/>
          <w:rtl/>
        </w:rPr>
        <w:t xml:space="preserve"> מיום 18.11.1999 עמ' 101 </w:t>
      </w:r>
      <w:r>
        <w:rPr>
          <w:sz w:val="20"/>
          <w:rtl/>
        </w:rPr>
        <w:t>–</w:t>
      </w:r>
      <w:r>
        <w:rPr>
          <w:rFonts w:hint="cs"/>
          <w:sz w:val="20"/>
          <w:rtl/>
        </w:rPr>
        <w:t xml:space="preserve"> תק' תש"ס-1999.</w:t>
      </w:r>
    </w:p>
    <w:p w14:paraId="77BB28D9" w14:textId="77777777" w:rsidR="00267E85" w:rsidRDefault="00267E85" w:rsidP="009622D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7" w:history="1">
        <w:r>
          <w:rPr>
            <w:rStyle w:val="Hyperlink"/>
            <w:rFonts w:hint="cs"/>
            <w:sz w:val="20"/>
            <w:rtl/>
          </w:rPr>
          <w:t>ק"ת תש"ס מס' 6026</w:t>
        </w:r>
      </w:hyperlink>
      <w:r>
        <w:rPr>
          <w:rFonts w:hint="cs"/>
          <w:sz w:val="20"/>
          <w:rtl/>
        </w:rPr>
        <w:t xml:space="preserve"> מיום 27.3.2000 עמ' 412 </w:t>
      </w:r>
      <w:r>
        <w:rPr>
          <w:sz w:val="20"/>
          <w:rtl/>
        </w:rPr>
        <w:t>–</w:t>
      </w:r>
      <w:r>
        <w:rPr>
          <w:rFonts w:hint="cs"/>
          <w:sz w:val="20"/>
          <w:rtl/>
        </w:rPr>
        <w:t xml:space="preserve"> תק' תש"ס-2000; תחילתן ביום 1.4.2000 ור' תקנה 2 לענין תחולה.</w:t>
      </w:r>
    </w:p>
    <w:p w14:paraId="621B0DDB" w14:textId="77777777" w:rsidR="00267E85" w:rsidRDefault="00267E8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8" w:history="1">
        <w:r>
          <w:rPr>
            <w:rStyle w:val="Hyperlink"/>
            <w:sz w:val="20"/>
            <w:rtl/>
          </w:rPr>
          <w:t>ק</w:t>
        </w:r>
        <w:r>
          <w:rPr>
            <w:rStyle w:val="Hyperlink"/>
            <w:rFonts w:hint="cs"/>
            <w:sz w:val="20"/>
            <w:rtl/>
          </w:rPr>
          <w:t>"ת תשס"א מס' 6125</w:t>
        </w:r>
      </w:hyperlink>
      <w:r>
        <w:rPr>
          <w:rFonts w:hint="cs"/>
          <w:sz w:val="20"/>
          <w:rtl/>
        </w:rPr>
        <w:t xml:space="preserve"> מיום 13.9.2001 עמ' 1069 </w:t>
      </w:r>
      <w:r>
        <w:rPr>
          <w:sz w:val="20"/>
          <w:rtl/>
        </w:rPr>
        <w:t>–</w:t>
      </w:r>
      <w:r>
        <w:rPr>
          <w:rFonts w:hint="cs"/>
          <w:sz w:val="20"/>
          <w:rtl/>
        </w:rPr>
        <w:t xml:space="preserve"> תק' תשס"א-2001; ר' תקנה 3 לענין תחולה.</w:t>
      </w:r>
    </w:p>
    <w:p w14:paraId="42EF82AB" w14:textId="77777777" w:rsidR="00267E85" w:rsidRDefault="00267E8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9" w:history="1">
        <w:r>
          <w:rPr>
            <w:rStyle w:val="Hyperlink"/>
            <w:rFonts w:hint="cs"/>
            <w:sz w:val="20"/>
            <w:rtl/>
          </w:rPr>
          <w:t>ק"ת תשס"ה מס' 6425</w:t>
        </w:r>
      </w:hyperlink>
      <w:r>
        <w:rPr>
          <w:rFonts w:hint="cs"/>
          <w:sz w:val="20"/>
          <w:rtl/>
        </w:rPr>
        <w:t xml:space="preserve"> מיום 28.9.2005 עמ' 1009 </w:t>
      </w:r>
      <w:r>
        <w:rPr>
          <w:sz w:val="20"/>
          <w:rtl/>
        </w:rPr>
        <w:t>–</w:t>
      </w:r>
      <w:r>
        <w:rPr>
          <w:rFonts w:hint="cs"/>
          <w:sz w:val="20"/>
          <w:rtl/>
        </w:rPr>
        <w:t xml:space="preserve"> תק' תשס"ה-2005; ר' תקנה 2 לענין תחולה.</w:t>
      </w:r>
    </w:p>
    <w:p w14:paraId="7974BA7A" w14:textId="77777777" w:rsidR="00267E85" w:rsidRDefault="00267E85" w:rsidP="00A0079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0" w:history="1">
        <w:r w:rsidRPr="001A6080">
          <w:rPr>
            <w:rStyle w:val="Hyperlink"/>
            <w:rFonts w:hint="cs"/>
            <w:sz w:val="20"/>
            <w:rtl/>
          </w:rPr>
          <w:t>ק"ת תשס"ח מס' 6675</w:t>
        </w:r>
      </w:hyperlink>
      <w:r>
        <w:rPr>
          <w:rFonts w:hint="cs"/>
          <w:sz w:val="20"/>
          <w:rtl/>
        </w:rPr>
        <w:t xml:space="preserve"> מיום 28.5.2008 עמ' 914 </w:t>
      </w:r>
      <w:r>
        <w:rPr>
          <w:sz w:val="20"/>
          <w:rtl/>
        </w:rPr>
        <w:t>–</w:t>
      </w:r>
      <w:r>
        <w:rPr>
          <w:rFonts w:hint="cs"/>
          <w:sz w:val="20"/>
          <w:rtl/>
        </w:rPr>
        <w:t xml:space="preserve"> תק' תשס"ח-2008; תחילתן ביום 1.6.2008 ור' תקנה 2 לענין תחולה והוראות מעבר.</w:t>
      </w:r>
    </w:p>
    <w:p w14:paraId="0E22CACB" w14:textId="77777777" w:rsidR="00267E85" w:rsidRDefault="00267E85" w:rsidP="009622D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1" w:history="1">
        <w:r w:rsidRPr="005E5468">
          <w:rPr>
            <w:rStyle w:val="Hyperlink"/>
            <w:rFonts w:hint="cs"/>
            <w:sz w:val="20"/>
            <w:rtl/>
          </w:rPr>
          <w:t>ק"ת תשע"ב מס' 7057</w:t>
        </w:r>
      </w:hyperlink>
      <w:r>
        <w:rPr>
          <w:rFonts w:hint="cs"/>
          <w:sz w:val="20"/>
          <w:rtl/>
        </w:rPr>
        <w:t xml:space="preserve"> מיום 8.12.2011 עמ' 236 </w:t>
      </w:r>
      <w:r>
        <w:rPr>
          <w:sz w:val="20"/>
          <w:rtl/>
        </w:rPr>
        <w:t>–</w:t>
      </w:r>
      <w:r>
        <w:rPr>
          <w:rFonts w:hint="cs"/>
          <w:sz w:val="20"/>
          <w:rtl/>
        </w:rPr>
        <w:t xml:space="preserve"> תק' תשע"ב-2011; ר' תקנה 3 לענין תחילה ותחולה.</w:t>
      </w:r>
    </w:p>
    <w:p w14:paraId="67CA7395" w14:textId="77777777" w:rsidR="00267E85" w:rsidRDefault="00267E85" w:rsidP="009622D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2" w:history="1">
        <w:r>
          <w:rPr>
            <w:rStyle w:val="Hyperlink"/>
            <w:rFonts w:hint="cs"/>
            <w:sz w:val="20"/>
            <w:rtl/>
          </w:rPr>
          <w:t>ק"ת תשע"ב מ</w:t>
        </w:r>
        <w:r w:rsidRPr="00F6577D">
          <w:rPr>
            <w:rStyle w:val="Hyperlink"/>
            <w:rFonts w:hint="cs"/>
            <w:sz w:val="20"/>
            <w:rtl/>
          </w:rPr>
          <w:t>ס' 7095</w:t>
        </w:r>
      </w:hyperlink>
      <w:r>
        <w:rPr>
          <w:rFonts w:hint="cs"/>
          <w:sz w:val="20"/>
          <w:rtl/>
        </w:rPr>
        <w:t xml:space="preserve"> מיום 27.2.2012 עמ' 837 </w:t>
      </w:r>
      <w:r>
        <w:rPr>
          <w:sz w:val="20"/>
          <w:rtl/>
        </w:rPr>
        <w:t>–</w:t>
      </w:r>
      <w:r>
        <w:rPr>
          <w:rFonts w:hint="cs"/>
          <w:sz w:val="20"/>
          <w:rtl/>
        </w:rPr>
        <w:t xml:space="preserve"> תק' (מס' 2) תשע"ב-2012; תחילתן ביום 1.3.2012 ותחולתן על מי שעניינו נדון בוועדה או בוועדה לעררים מאותו יום.</w:t>
      </w:r>
    </w:p>
    <w:p w14:paraId="5CC110EA" w14:textId="77777777" w:rsidR="00267E85" w:rsidRDefault="00267E85" w:rsidP="0075614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3" w:history="1">
        <w:r w:rsidRPr="00756148">
          <w:rPr>
            <w:rStyle w:val="Hyperlink"/>
            <w:rFonts w:hint="cs"/>
            <w:sz w:val="20"/>
            <w:rtl/>
          </w:rPr>
          <w:t>ק"ת תשע"ד מס' 7404</w:t>
        </w:r>
      </w:hyperlink>
      <w:r>
        <w:rPr>
          <w:rFonts w:hint="cs"/>
          <w:sz w:val="20"/>
          <w:rtl/>
        </w:rPr>
        <w:t xml:space="preserve"> מיום 4.8.2014 עמ' 1572 </w:t>
      </w:r>
      <w:r>
        <w:rPr>
          <w:sz w:val="20"/>
          <w:rtl/>
        </w:rPr>
        <w:t>–</w:t>
      </w:r>
      <w:r>
        <w:rPr>
          <w:rFonts w:hint="cs"/>
          <w:sz w:val="20"/>
          <w:rtl/>
        </w:rPr>
        <w:t xml:space="preserve"> תק' תשע"ד-2014; ר' תקנה 2 לענין תחילה ותחולה.</w:t>
      </w:r>
    </w:p>
    <w:p w14:paraId="75B2CF86" w14:textId="77777777" w:rsidR="00267E85" w:rsidRDefault="00267E85" w:rsidP="009622DB">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 xml:space="preserve">2. (א) תחילתן של תקנות אלה ב-1 בחודש שלאחר פרסומן (להלן </w:t>
      </w:r>
      <w:r>
        <w:rPr>
          <w:sz w:val="20"/>
          <w:rtl/>
        </w:rPr>
        <w:t>–</w:t>
      </w:r>
      <w:r>
        <w:rPr>
          <w:rFonts w:hint="cs"/>
          <w:sz w:val="20"/>
          <w:rtl/>
        </w:rPr>
        <w:t xml:space="preserve"> יום התחילה), והן יחולו על מי שעניינו נדון בוועדה או בוועדה לערעורים מיום התחילה ולאחריו.</w:t>
      </w:r>
    </w:p>
    <w:p w14:paraId="67D044CF" w14:textId="77777777" w:rsidR="00267E85" w:rsidRDefault="00267E85" w:rsidP="009622DB">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(ב) על אף האמור בתקנת משנה (א), במהלך 36 החודשים שלאחר יום התחילה תקבע ועדה או ועדה לערעורים, לפי העניין, את דרגת נכותו של אדם שהגיש את תביעתו לפני יום התחילה, על פי הגבוה מבין אלה:</w:t>
      </w:r>
    </w:p>
    <w:p w14:paraId="3BECA03A" w14:textId="77777777" w:rsidR="00267E85" w:rsidRDefault="00267E85" w:rsidP="009622DB">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(1) דרגת הנכות בהתאם לתקנות העיקריות כנוסחן ערב יום התחילה;</w:t>
      </w:r>
    </w:p>
    <w:p w14:paraId="7FCBA18A" w14:textId="77777777" w:rsidR="00267E85" w:rsidRDefault="00267E85" w:rsidP="009622DB">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(2) דרגת הנכות בהתאם לתקנות העיקריות כתיקונן בתקנות 1 לתקנות אלה.</w:t>
      </w:r>
    </w:p>
    <w:p w14:paraId="42012E7B" w14:textId="77777777" w:rsidR="00267E85" w:rsidRDefault="00267E85" w:rsidP="000E6C3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4" w:history="1">
        <w:r w:rsidRPr="000E6C37">
          <w:rPr>
            <w:rStyle w:val="Hyperlink"/>
            <w:rFonts w:hint="cs"/>
            <w:sz w:val="20"/>
            <w:rtl/>
          </w:rPr>
          <w:t>ק"ת תשע"ד מס' 7405</w:t>
        </w:r>
      </w:hyperlink>
      <w:r>
        <w:rPr>
          <w:rFonts w:hint="cs"/>
          <w:sz w:val="20"/>
          <w:rtl/>
        </w:rPr>
        <w:t xml:space="preserve"> מיום 7.8.2014 עמ' 1585 </w:t>
      </w:r>
      <w:r>
        <w:rPr>
          <w:sz w:val="20"/>
          <w:rtl/>
        </w:rPr>
        <w:t>–</w:t>
      </w:r>
      <w:r>
        <w:rPr>
          <w:rFonts w:hint="cs"/>
          <w:sz w:val="20"/>
          <w:rtl/>
        </w:rPr>
        <w:t xml:space="preserve"> תק' (מס' 2) תשע"ד-2014; ר' תקנה 2 לענין תחילה ותחולה.</w:t>
      </w:r>
    </w:p>
    <w:p w14:paraId="42610E8F" w14:textId="77777777" w:rsidR="00267E85" w:rsidRDefault="00267E85" w:rsidP="00DB4D62">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 xml:space="preserve">2. (א) תחילתן של תקנות אלה בתום שלושה חודשים מ-1 בחודש שלאחר פרסומן (להלן </w:t>
      </w:r>
      <w:r>
        <w:rPr>
          <w:sz w:val="20"/>
          <w:rtl/>
        </w:rPr>
        <w:t>–</w:t>
      </w:r>
      <w:r>
        <w:rPr>
          <w:rFonts w:hint="cs"/>
          <w:sz w:val="20"/>
          <w:rtl/>
        </w:rPr>
        <w:t xml:space="preserve"> יום התחילה), והן יחולו על מי שעניינו נדון בוועדה או בוועדה לערעורים מיום התחילה ולאחריו.</w:t>
      </w:r>
    </w:p>
    <w:p w14:paraId="207850AE" w14:textId="77777777" w:rsidR="00267E85" w:rsidRDefault="00267E85" w:rsidP="00DB4D62">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(ב) על אף האמור בתקנת משנה (א), במהלך 36 החודשים שלאחר יום התחילה, תקבע ועדה או ועדה לערעורים, לפי העניין, את דרגת נכותו של אדם שהגיש את תביעתו לפני יום התחילה, על פי הגבוה מבין אלה:</w:t>
      </w:r>
    </w:p>
    <w:p w14:paraId="42BBD6B0" w14:textId="77777777" w:rsidR="00267E85" w:rsidRDefault="00267E85" w:rsidP="00DB4D62">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(1) דרגת הנכות בהתאם לתקנות העיקריות כנוסחן ערב יום התחילה;</w:t>
      </w:r>
    </w:p>
    <w:p w14:paraId="3B27EF9C" w14:textId="77777777" w:rsidR="00267E85" w:rsidRDefault="00267E85" w:rsidP="00DB4D62">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(2) דרגת הנכות בהתאם לתקנות העיקריות כתיקונן בתקנה 1 לתקנות אלה.</w:t>
      </w:r>
    </w:p>
    <w:p w14:paraId="06200D11" w14:textId="77777777" w:rsidR="00D03CC9" w:rsidRDefault="00267E85" w:rsidP="00D03CC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5" w:history="1">
        <w:r w:rsidRPr="00284E2F">
          <w:rPr>
            <w:rStyle w:val="Hyperlink"/>
            <w:rFonts w:hint="cs"/>
            <w:sz w:val="20"/>
            <w:rtl/>
          </w:rPr>
          <w:t>ק"ת תשע"ו מס' 7584</w:t>
        </w:r>
      </w:hyperlink>
      <w:r>
        <w:rPr>
          <w:rFonts w:hint="cs"/>
          <w:sz w:val="20"/>
          <w:rtl/>
        </w:rPr>
        <w:t xml:space="preserve"> מיום 22.12.2015 עמ' 286 </w:t>
      </w:r>
      <w:r>
        <w:rPr>
          <w:sz w:val="20"/>
          <w:rtl/>
        </w:rPr>
        <w:t>–</w:t>
      </w:r>
      <w:r>
        <w:rPr>
          <w:rFonts w:hint="cs"/>
          <w:sz w:val="20"/>
          <w:rtl/>
        </w:rPr>
        <w:t xml:space="preserve"> תק' תשע"ו-2015; ר' תקנה 2 לענין תחילה ותחולה.</w:t>
      </w:r>
      <w:r w:rsidR="006111FE">
        <w:rPr>
          <w:rFonts w:hint="cs"/>
          <w:sz w:val="20"/>
          <w:rtl/>
        </w:rPr>
        <w:t xml:space="preserve"> תוקנו </w:t>
      </w:r>
      <w:hyperlink r:id="rId46" w:history="1">
        <w:r w:rsidR="006111FE" w:rsidRPr="00D03CC9">
          <w:rPr>
            <w:rStyle w:val="Hyperlink"/>
            <w:rFonts w:hint="cs"/>
            <w:sz w:val="20"/>
            <w:rtl/>
          </w:rPr>
          <w:t>ק"ת תשע"ו מס' 7678</w:t>
        </w:r>
      </w:hyperlink>
      <w:r w:rsidR="006111FE">
        <w:rPr>
          <w:rFonts w:hint="cs"/>
          <w:sz w:val="20"/>
          <w:rtl/>
        </w:rPr>
        <w:t xml:space="preserve"> מיום 29.6.2016 עמ' 1460 </w:t>
      </w:r>
      <w:r w:rsidR="006111FE">
        <w:rPr>
          <w:sz w:val="20"/>
          <w:rtl/>
        </w:rPr>
        <w:t>–</w:t>
      </w:r>
      <w:r w:rsidR="006111FE">
        <w:rPr>
          <w:rFonts w:hint="cs"/>
          <w:sz w:val="20"/>
          <w:rtl/>
        </w:rPr>
        <w:t xml:space="preserve"> תק' תשע"ו-2015 (תיקון) תשע"ו-2016.</w:t>
      </w:r>
    </w:p>
    <w:p w14:paraId="16A1ED0A" w14:textId="77777777" w:rsidR="00267E85" w:rsidRDefault="00267E85" w:rsidP="001A0043">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 xml:space="preserve">2. (א) תחילתן של תקנות אלה באחד בחודש שלאחר תום </w:t>
      </w:r>
      <w:r w:rsidRPr="006111FE">
        <w:rPr>
          <w:rFonts w:hint="cs"/>
          <w:strike/>
          <w:sz w:val="20"/>
          <w:rtl/>
        </w:rPr>
        <w:t>שישה</w:t>
      </w:r>
      <w:r w:rsidR="006111FE">
        <w:rPr>
          <w:rFonts w:hint="cs"/>
          <w:sz w:val="20"/>
          <w:rtl/>
        </w:rPr>
        <w:t xml:space="preserve"> </w:t>
      </w:r>
      <w:r w:rsidR="006111FE">
        <w:rPr>
          <w:rFonts w:hint="cs"/>
          <w:sz w:val="20"/>
          <w:u w:val="single"/>
          <w:rtl/>
        </w:rPr>
        <w:t>תשעה</w:t>
      </w:r>
      <w:r>
        <w:rPr>
          <w:rFonts w:hint="cs"/>
          <w:sz w:val="20"/>
          <w:rtl/>
        </w:rPr>
        <w:t xml:space="preserve"> חודשים מיום פרסומן (להלן </w:t>
      </w:r>
      <w:r>
        <w:rPr>
          <w:sz w:val="20"/>
          <w:rtl/>
        </w:rPr>
        <w:t>–</w:t>
      </w:r>
      <w:r>
        <w:rPr>
          <w:rFonts w:hint="cs"/>
          <w:sz w:val="20"/>
          <w:rtl/>
        </w:rPr>
        <w:t xml:space="preserve"> יום התחילה), והן יחולו על מי שעניינו נדון בוועדה או בוועדה לעררים מיום התחילה ולאחריו.</w:t>
      </w:r>
    </w:p>
    <w:p w14:paraId="5D0F6462" w14:textId="77777777" w:rsidR="00267E85" w:rsidRDefault="00267E85" w:rsidP="00284E2F">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(ב) מי שעניינו נדון בוועדה ערב יום התחילה, והגיש ערר על החלטת הוועדה לוועדה לעררים, תיקבע דרגת הנכות בהתאם לתקנות העיקריות כנוסחן ערב יום התחילה.</w:t>
      </w:r>
    </w:p>
    <w:p w14:paraId="328AF5F1" w14:textId="77777777" w:rsidR="0045269A" w:rsidRDefault="00267E85" w:rsidP="0045269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7" w:history="1">
        <w:r w:rsidRPr="00284E2F">
          <w:rPr>
            <w:rStyle w:val="Hyperlink"/>
            <w:rFonts w:hint="cs"/>
            <w:sz w:val="20"/>
            <w:rtl/>
          </w:rPr>
          <w:t>ק"ת תשע"ו מס' 7584</w:t>
        </w:r>
      </w:hyperlink>
      <w:r>
        <w:rPr>
          <w:rFonts w:hint="cs"/>
          <w:sz w:val="20"/>
          <w:rtl/>
        </w:rPr>
        <w:t xml:space="preserve"> מיום 22.12.2015 עמ' 294 </w:t>
      </w:r>
      <w:r>
        <w:rPr>
          <w:sz w:val="20"/>
          <w:rtl/>
        </w:rPr>
        <w:t>–</w:t>
      </w:r>
      <w:r>
        <w:rPr>
          <w:rFonts w:hint="cs"/>
          <w:sz w:val="20"/>
          <w:rtl/>
        </w:rPr>
        <w:t xml:space="preserve"> תק' (מס' 2) תשע"ו-2015; ר' תקנה 2 לענין תחילה ותחולה.</w:t>
      </w:r>
      <w:r w:rsidR="006111FE">
        <w:rPr>
          <w:rFonts w:hint="cs"/>
          <w:sz w:val="20"/>
          <w:rtl/>
        </w:rPr>
        <w:t xml:space="preserve"> תוקנו </w:t>
      </w:r>
      <w:hyperlink r:id="rId48" w:history="1">
        <w:r w:rsidR="006111FE" w:rsidRPr="00D03CC9">
          <w:rPr>
            <w:rStyle w:val="Hyperlink"/>
            <w:rFonts w:hint="cs"/>
            <w:sz w:val="20"/>
            <w:rtl/>
          </w:rPr>
          <w:t>ק"ת תשע"ו מס' 7678</w:t>
        </w:r>
      </w:hyperlink>
      <w:r w:rsidR="006111FE">
        <w:rPr>
          <w:rFonts w:hint="cs"/>
          <w:sz w:val="20"/>
          <w:rtl/>
        </w:rPr>
        <w:t xml:space="preserve"> מיום 29.6.2016 עמ' 1460 </w:t>
      </w:r>
      <w:r w:rsidR="006111FE">
        <w:rPr>
          <w:sz w:val="20"/>
          <w:rtl/>
        </w:rPr>
        <w:t>–</w:t>
      </w:r>
      <w:r w:rsidR="006111FE">
        <w:rPr>
          <w:rFonts w:hint="cs"/>
          <w:sz w:val="20"/>
          <w:rtl/>
        </w:rPr>
        <w:t xml:space="preserve"> תק' (מס' 2) תשע"ו-2015 (תיקון) תשע"ו-2016.</w:t>
      </w:r>
      <w:r w:rsidR="001E014A">
        <w:rPr>
          <w:rFonts w:hint="cs"/>
          <w:sz w:val="20"/>
          <w:rtl/>
        </w:rPr>
        <w:t xml:space="preserve"> ת"ט </w:t>
      </w:r>
      <w:hyperlink r:id="rId49" w:history="1">
        <w:r w:rsidR="001E014A" w:rsidRPr="0045269A">
          <w:rPr>
            <w:rStyle w:val="Hyperlink"/>
            <w:rFonts w:hint="cs"/>
            <w:sz w:val="20"/>
            <w:rtl/>
          </w:rPr>
          <w:t>ק"ת תשע"ו מס' 7704</w:t>
        </w:r>
      </w:hyperlink>
      <w:r w:rsidR="001E014A">
        <w:rPr>
          <w:rFonts w:hint="cs"/>
          <w:sz w:val="20"/>
          <w:rtl/>
        </w:rPr>
        <w:t xml:space="preserve"> מיום 25.8.2016 עמ' 1832.</w:t>
      </w:r>
    </w:p>
    <w:p w14:paraId="1809FF70" w14:textId="77777777" w:rsidR="00267E85" w:rsidRDefault="00267E85" w:rsidP="001A0043">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 xml:space="preserve">2. (א) תחילתן של תקנות אלה באחד בחודש שלאחר תום </w:t>
      </w:r>
      <w:r w:rsidRPr="006111FE">
        <w:rPr>
          <w:rFonts w:hint="cs"/>
          <w:strike/>
          <w:sz w:val="20"/>
          <w:rtl/>
        </w:rPr>
        <w:t>שישה</w:t>
      </w:r>
      <w:r w:rsidR="006111FE">
        <w:rPr>
          <w:rFonts w:hint="cs"/>
          <w:sz w:val="20"/>
          <w:rtl/>
        </w:rPr>
        <w:t xml:space="preserve"> </w:t>
      </w:r>
      <w:r w:rsidR="006111FE">
        <w:rPr>
          <w:rFonts w:hint="cs"/>
          <w:sz w:val="20"/>
          <w:u w:val="single"/>
          <w:rtl/>
        </w:rPr>
        <w:t>תשעה</w:t>
      </w:r>
      <w:r>
        <w:rPr>
          <w:rFonts w:hint="cs"/>
          <w:sz w:val="20"/>
          <w:rtl/>
        </w:rPr>
        <w:t xml:space="preserve"> חודשים מיום פרסומן (להלן </w:t>
      </w:r>
      <w:r>
        <w:rPr>
          <w:sz w:val="20"/>
          <w:rtl/>
        </w:rPr>
        <w:t>–</w:t>
      </w:r>
      <w:r>
        <w:rPr>
          <w:rFonts w:hint="cs"/>
          <w:sz w:val="20"/>
          <w:rtl/>
        </w:rPr>
        <w:t xml:space="preserve"> יום התחילה), והן יחולו על מי שעניינו נדון בוועדה מיום התחילה ולאחריו.</w:t>
      </w:r>
    </w:p>
    <w:p w14:paraId="529919D8" w14:textId="77777777" w:rsidR="00267E85" w:rsidRDefault="00267E85" w:rsidP="001A0043">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(ב) מי שעניינו נדון בוועדה ערב יום התחילה, והגיש ערר על החלטת הוועדה לוועדה לעררים, תיקבע דרגת הנכות בהתאם לתקנות העיקריות כנוסחן ערב יום התחילה.</w:t>
      </w:r>
    </w:p>
    <w:p w14:paraId="5681491C" w14:textId="77777777" w:rsidR="00244A56" w:rsidRDefault="00244A56" w:rsidP="00244A5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0" w:history="1">
        <w:r w:rsidR="00267E85" w:rsidRPr="00244A56">
          <w:rPr>
            <w:rStyle w:val="Hyperlink"/>
            <w:rFonts w:hint="cs"/>
            <w:sz w:val="20"/>
            <w:rtl/>
          </w:rPr>
          <w:t>ק"ת תשע"ו מס' 7642</w:t>
        </w:r>
      </w:hyperlink>
      <w:r w:rsidR="00267E85">
        <w:rPr>
          <w:rFonts w:hint="cs"/>
          <w:sz w:val="20"/>
          <w:rtl/>
        </w:rPr>
        <w:t xml:space="preserve"> מיום 6.4.2016 עמ' 966 </w:t>
      </w:r>
      <w:r w:rsidR="00267E85">
        <w:rPr>
          <w:sz w:val="20"/>
          <w:rtl/>
        </w:rPr>
        <w:t>–</w:t>
      </w:r>
      <w:r w:rsidR="00267E85">
        <w:rPr>
          <w:rFonts w:hint="cs"/>
          <w:sz w:val="20"/>
          <w:rtl/>
        </w:rPr>
        <w:t xml:space="preserve"> תק' (מס' 3) תשע"ו-2016; ר' תקנה 3 לענין תחילה ותחולה.</w:t>
      </w:r>
    </w:p>
    <w:p w14:paraId="38DEA89D" w14:textId="77777777" w:rsidR="00267E85" w:rsidRDefault="00267E85" w:rsidP="00E56144">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 xml:space="preserve">3. (א) תחילתן של תקנות אלה באחד בחודש שלאחר תום שישה חודשים מיום פרסומן (להלן </w:t>
      </w:r>
      <w:r>
        <w:rPr>
          <w:sz w:val="20"/>
          <w:rtl/>
        </w:rPr>
        <w:t>–</w:t>
      </w:r>
      <w:r>
        <w:rPr>
          <w:rFonts w:hint="cs"/>
          <w:sz w:val="20"/>
          <w:rtl/>
        </w:rPr>
        <w:t xml:space="preserve"> יום התחילה), והן יחולו על מי שעניינו נדון בוועדה מיום התחילה ולאחריו.</w:t>
      </w:r>
    </w:p>
    <w:p w14:paraId="50F76906" w14:textId="77777777" w:rsidR="00267E85" w:rsidRDefault="00267E85" w:rsidP="00E56144">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(ב) מי שעניינו נדון בוועדה ערב יום התחילה, והגיש ערר על החלטת הוועדה לוועדה לערערים, תיקבע דרגת הנכות בהתאם לתקנות העיקריות כנוסחן ערב יום התחילה.</w:t>
      </w:r>
    </w:p>
    <w:p w14:paraId="3E84EACA" w14:textId="77777777" w:rsidR="00B1304B" w:rsidRDefault="00244A56" w:rsidP="00B1304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1" w:history="1">
        <w:r w:rsidR="00267E85" w:rsidRPr="00244A56">
          <w:rPr>
            <w:rStyle w:val="Hyperlink"/>
            <w:rFonts w:hint="cs"/>
            <w:sz w:val="20"/>
            <w:rtl/>
          </w:rPr>
          <w:t>ק"ת תשע"ו מס' 7642</w:t>
        </w:r>
      </w:hyperlink>
      <w:r w:rsidR="00267E85">
        <w:rPr>
          <w:rFonts w:hint="cs"/>
          <w:sz w:val="20"/>
          <w:rtl/>
        </w:rPr>
        <w:t xml:space="preserve"> מיום 6.4.2016 עמ' 972 </w:t>
      </w:r>
      <w:r w:rsidR="00267E85">
        <w:rPr>
          <w:sz w:val="20"/>
          <w:rtl/>
        </w:rPr>
        <w:t>–</w:t>
      </w:r>
      <w:r w:rsidR="00267E85">
        <w:rPr>
          <w:rFonts w:hint="cs"/>
          <w:sz w:val="20"/>
          <w:rtl/>
        </w:rPr>
        <w:t xml:space="preserve"> </w:t>
      </w:r>
      <w:r w:rsidR="007968DA">
        <w:rPr>
          <w:rFonts w:hint="cs"/>
          <w:sz w:val="20"/>
          <w:rtl/>
        </w:rPr>
        <w:t>הוראת שעה</w:t>
      </w:r>
      <w:r w:rsidR="00267E85">
        <w:rPr>
          <w:rFonts w:hint="cs"/>
          <w:sz w:val="20"/>
          <w:rtl/>
        </w:rPr>
        <w:t xml:space="preserve"> תשע"ו-2016; </w:t>
      </w:r>
      <w:r w:rsidR="007968DA">
        <w:rPr>
          <w:rFonts w:hint="cs"/>
          <w:sz w:val="20"/>
          <w:rtl/>
        </w:rPr>
        <w:t>תוקפה מיום 1.5.2016 עד יום 1.5.202</w:t>
      </w:r>
      <w:r w:rsidR="00633E8C">
        <w:rPr>
          <w:rFonts w:hint="cs"/>
          <w:sz w:val="20"/>
          <w:rtl/>
        </w:rPr>
        <w:t>4</w:t>
      </w:r>
      <w:r w:rsidR="00267E85">
        <w:rPr>
          <w:rFonts w:hint="cs"/>
          <w:sz w:val="20"/>
          <w:rtl/>
        </w:rPr>
        <w:t>.</w:t>
      </w:r>
      <w:r w:rsidR="007968DA">
        <w:rPr>
          <w:rFonts w:hint="cs"/>
          <w:sz w:val="20"/>
          <w:rtl/>
        </w:rPr>
        <w:t xml:space="preserve"> תוקנה </w:t>
      </w:r>
      <w:hyperlink r:id="rId52" w:history="1">
        <w:r w:rsidR="007968DA" w:rsidRPr="006C52D2">
          <w:rPr>
            <w:rStyle w:val="Hyperlink"/>
            <w:rFonts w:hint="cs"/>
            <w:sz w:val="20"/>
            <w:rtl/>
          </w:rPr>
          <w:t>ק"ת תש"ף מס' 8580</w:t>
        </w:r>
      </w:hyperlink>
      <w:r w:rsidR="007968DA">
        <w:rPr>
          <w:rFonts w:hint="cs"/>
          <w:sz w:val="20"/>
          <w:rtl/>
        </w:rPr>
        <w:t xml:space="preserve"> מיום 1.6.2020 עמ' 1478 </w:t>
      </w:r>
      <w:r w:rsidR="007968DA">
        <w:rPr>
          <w:sz w:val="20"/>
          <w:rtl/>
        </w:rPr>
        <w:t>–</w:t>
      </w:r>
      <w:r w:rsidR="007968DA">
        <w:rPr>
          <w:rFonts w:hint="cs"/>
          <w:sz w:val="20"/>
          <w:rtl/>
        </w:rPr>
        <w:t xml:space="preserve"> תק' (מס' 4) תשע"ו-2016 (תיקון) תש"ף-2020.</w:t>
      </w:r>
      <w:r w:rsidR="00633E8C">
        <w:rPr>
          <w:rFonts w:hint="cs"/>
          <w:sz w:val="20"/>
          <w:rtl/>
        </w:rPr>
        <w:t xml:space="preserve"> </w:t>
      </w:r>
      <w:hyperlink r:id="rId53" w:history="1">
        <w:r w:rsidR="00633E8C" w:rsidRPr="00B1304B">
          <w:rPr>
            <w:rStyle w:val="Hyperlink"/>
            <w:rFonts w:hint="cs"/>
            <w:sz w:val="20"/>
            <w:rtl/>
          </w:rPr>
          <w:t>ק"ת תשפ"ב מס' 10163</w:t>
        </w:r>
      </w:hyperlink>
      <w:r w:rsidR="00633E8C">
        <w:rPr>
          <w:rFonts w:hint="cs"/>
          <w:sz w:val="20"/>
          <w:rtl/>
        </w:rPr>
        <w:t xml:space="preserve"> מיום 18.5.2022 עמ' 2910 </w:t>
      </w:r>
      <w:r w:rsidR="00633E8C">
        <w:rPr>
          <w:sz w:val="20"/>
          <w:rtl/>
        </w:rPr>
        <w:t>–</w:t>
      </w:r>
      <w:r w:rsidR="00633E8C">
        <w:rPr>
          <w:rFonts w:hint="cs"/>
          <w:sz w:val="20"/>
          <w:rtl/>
        </w:rPr>
        <w:t xml:space="preserve"> הוראת שעה תשע"ו-2016 (תיקון מס' 2) תשפ"ב-2022; תחילתן ביום 1.5.2022 ותחולתן על מי שעניינו נדון בוועדה לעררים מיום התחילה.</w:t>
      </w:r>
    </w:p>
    <w:p w14:paraId="0C301889" w14:textId="77777777" w:rsidR="00E90151" w:rsidRDefault="00E90151" w:rsidP="00E9015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4" w:history="1">
        <w:r w:rsidR="002F339A" w:rsidRPr="00E90151">
          <w:rPr>
            <w:rStyle w:val="Hyperlink"/>
            <w:rFonts w:hint="cs"/>
            <w:sz w:val="20"/>
            <w:rtl/>
          </w:rPr>
          <w:t>ק"ת תשע"ט מס' 8087</w:t>
        </w:r>
      </w:hyperlink>
      <w:r w:rsidR="002F339A">
        <w:rPr>
          <w:rFonts w:hint="cs"/>
          <w:sz w:val="20"/>
          <w:rtl/>
        </w:rPr>
        <w:t xml:space="preserve"> מיום 22.10.2018 עמ' 497 </w:t>
      </w:r>
      <w:r w:rsidR="002F339A">
        <w:rPr>
          <w:sz w:val="20"/>
          <w:rtl/>
        </w:rPr>
        <w:t>–</w:t>
      </w:r>
      <w:r w:rsidR="002F339A">
        <w:rPr>
          <w:rFonts w:hint="cs"/>
          <w:sz w:val="20"/>
          <w:rtl/>
        </w:rPr>
        <w:t xml:space="preserve"> תק' תשע"ט-2018; ר' תקנה 2 לענין תחילה ותחולה.</w:t>
      </w:r>
    </w:p>
    <w:p w14:paraId="2C29E862" w14:textId="77777777" w:rsidR="002F339A" w:rsidRDefault="002F339A" w:rsidP="002F339A">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 xml:space="preserve">2. תחילתן של תקנות אלה ב-1 בחודש שלאחר תום שלושה חודשים מיום פרסומן (להלן </w:t>
      </w:r>
      <w:r>
        <w:rPr>
          <w:sz w:val="20"/>
          <w:rtl/>
        </w:rPr>
        <w:t>–</w:t>
      </w:r>
      <w:r>
        <w:rPr>
          <w:rFonts w:hint="cs"/>
          <w:sz w:val="20"/>
          <w:rtl/>
        </w:rPr>
        <w:t xml:space="preserve"> יום התחילה), והן יחולו על מי שעניינו נדון בוועדה מיום התחילה ולאחריו.</w:t>
      </w:r>
    </w:p>
    <w:p w14:paraId="5EC4BC4F" w14:textId="77777777" w:rsidR="003D3B30" w:rsidRDefault="003D3B30" w:rsidP="003D3B3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5" w:history="1">
        <w:r w:rsidR="00E9483D" w:rsidRPr="003D3B30">
          <w:rPr>
            <w:rStyle w:val="Hyperlink"/>
            <w:rFonts w:hint="cs"/>
            <w:sz w:val="20"/>
            <w:rtl/>
          </w:rPr>
          <w:t>ק"ת תשע"ט מס' 8101</w:t>
        </w:r>
      </w:hyperlink>
      <w:r w:rsidR="00E9483D">
        <w:rPr>
          <w:rFonts w:hint="cs"/>
          <w:sz w:val="20"/>
          <w:rtl/>
        </w:rPr>
        <w:t xml:space="preserve"> מיום 4.11.2018 עמ' 704 </w:t>
      </w:r>
      <w:r w:rsidR="00E9483D">
        <w:rPr>
          <w:sz w:val="20"/>
          <w:rtl/>
        </w:rPr>
        <w:t>–</w:t>
      </w:r>
      <w:r w:rsidR="00E9483D">
        <w:rPr>
          <w:rFonts w:hint="cs"/>
          <w:sz w:val="20"/>
          <w:rtl/>
        </w:rPr>
        <w:t xml:space="preserve"> תק' (מס' 2) תשע"ט-2018; ר' תקנה 2 לענין תחילה ותחולה.</w:t>
      </w:r>
    </w:p>
    <w:p w14:paraId="3C791231" w14:textId="77777777" w:rsidR="00E9483D" w:rsidRDefault="00E9483D" w:rsidP="00E9483D">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 xml:space="preserve">2. תחילתן של תקנות אלה ב-1 בחודש שלאחר פרסומן (להלן </w:t>
      </w:r>
      <w:r>
        <w:rPr>
          <w:sz w:val="20"/>
          <w:rtl/>
        </w:rPr>
        <w:t>–</w:t>
      </w:r>
      <w:r>
        <w:rPr>
          <w:rFonts w:hint="cs"/>
          <w:sz w:val="20"/>
          <w:rtl/>
        </w:rPr>
        <w:t xml:space="preserve"> יום התחילה), והן יחולו על מי שעניינו נדון בוועדה או בוועדה לעררים בתום 90 ימים מיום התחילה או לאחריו.</w:t>
      </w:r>
    </w:p>
    <w:p w14:paraId="0BBBC66F" w14:textId="77777777" w:rsidR="00074F2E" w:rsidRDefault="00FB0034" w:rsidP="00074F2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6" w:history="1">
        <w:r w:rsidR="00074F2E" w:rsidRPr="00FB0034">
          <w:rPr>
            <w:rStyle w:val="Hyperlink"/>
            <w:rFonts w:hint="cs"/>
            <w:sz w:val="20"/>
            <w:rtl/>
          </w:rPr>
          <w:t>ק"ת תשע"ט מס' 8104</w:t>
        </w:r>
      </w:hyperlink>
      <w:r w:rsidR="00074F2E">
        <w:rPr>
          <w:rFonts w:hint="cs"/>
          <w:sz w:val="20"/>
          <w:rtl/>
        </w:rPr>
        <w:t xml:space="preserve"> מיום 7.11.2018 עמ' 1308 </w:t>
      </w:r>
      <w:r w:rsidR="00074F2E">
        <w:rPr>
          <w:sz w:val="20"/>
          <w:rtl/>
        </w:rPr>
        <w:t>–</w:t>
      </w:r>
      <w:r w:rsidR="00074F2E">
        <w:rPr>
          <w:rFonts w:hint="cs"/>
          <w:sz w:val="20"/>
          <w:rtl/>
        </w:rPr>
        <w:t xml:space="preserve"> תק' (מס' 3) תשע"ט-2018; ר' תקנה 2 לענין תחילה ותחולה.</w:t>
      </w:r>
    </w:p>
    <w:p w14:paraId="3DB841A1" w14:textId="77777777" w:rsidR="00FB0034" w:rsidRDefault="00074F2E" w:rsidP="008C5370">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 xml:space="preserve">2. תחילתן של תקנות אלה ב-1 בחודש שלאחר תום שלושה חודשים מיום פרסומן (להלן </w:t>
      </w:r>
      <w:r>
        <w:rPr>
          <w:sz w:val="20"/>
          <w:rtl/>
        </w:rPr>
        <w:t>–</w:t>
      </w:r>
      <w:r>
        <w:rPr>
          <w:rFonts w:hint="cs"/>
          <w:sz w:val="20"/>
          <w:rtl/>
        </w:rPr>
        <w:t xml:space="preserve"> יום התחילה), והן יחולו על מי שעניינו נדון בוועדה ביום התחילה או לאחריו.</w:t>
      </w:r>
    </w:p>
    <w:p w14:paraId="60BA84E5" w14:textId="77777777" w:rsidR="00A931FB" w:rsidRDefault="006A0683" w:rsidP="00A931F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7" w:history="1">
        <w:r w:rsidR="00A931FB" w:rsidRPr="006A0683">
          <w:rPr>
            <w:rStyle w:val="Hyperlink"/>
            <w:rFonts w:hint="cs"/>
            <w:sz w:val="20"/>
            <w:rtl/>
          </w:rPr>
          <w:t>ק"ת תשפ"ב מס' 9751</w:t>
        </w:r>
      </w:hyperlink>
      <w:r w:rsidR="00A931FB">
        <w:rPr>
          <w:rFonts w:hint="cs"/>
          <w:sz w:val="20"/>
          <w:rtl/>
        </w:rPr>
        <w:t xml:space="preserve"> מיום 24.11.2021 עמ' 960 </w:t>
      </w:r>
      <w:r w:rsidR="00A931FB">
        <w:rPr>
          <w:sz w:val="20"/>
          <w:rtl/>
        </w:rPr>
        <w:t>–</w:t>
      </w:r>
      <w:r w:rsidR="00A931FB">
        <w:rPr>
          <w:rFonts w:hint="cs"/>
          <w:sz w:val="20"/>
          <w:rtl/>
        </w:rPr>
        <w:t xml:space="preserve"> תק' תשפ"ב-2021; ר' תקנה 2 לענין תחילה ותחולה.</w:t>
      </w:r>
    </w:p>
    <w:p w14:paraId="6E892300" w14:textId="77777777" w:rsidR="006A0683" w:rsidRPr="00E56144" w:rsidRDefault="00A931FB" w:rsidP="00633E8C">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 xml:space="preserve">2. תחילתן של תקנות אלה באחד בחודש שלאחר תום שלושה חודשים מיום פרסומן (להלן </w:t>
      </w:r>
      <w:r>
        <w:rPr>
          <w:sz w:val="20"/>
          <w:rtl/>
        </w:rPr>
        <w:t>–</w:t>
      </w:r>
      <w:r>
        <w:rPr>
          <w:rFonts w:hint="cs"/>
          <w:sz w:val="20"/>
          <w:rtl/>
        </w:rPr>
        <w:t xml:space="preserve"> יום התחילה), והן יחולו לגבי מי שעניינו נדון בוועדה או בוועדה לערעורים מיום התחילה ולאחריו.</w:t>
      </w:r>
    </w:p>
  </w:footnote>
  <w:footnote w:id="2">
    <w:p w14:paraId="1E10A0BA" w14:textId="77777777" w:rsidR="006111FE" w:rsidRDefault="006111FE" w:rsidP="006111FE">
      <w:pPr>
        <w:pStyle w:val="afffb"/>
        <w:spacing w:before="72" w:line="240" w:lineRule="auto"/>
        <w:ind w:right="1134"/>
        <w:rPr>
          <w:rFonts w:hint="cs"/>
          <w:rtl/>
        </w:rPr>
      </w:pPr>
      <w:r>
        <w:rPr>
          <w:rStyle w:val="afffa"/>
        </w:rPr>
        <w:footnoteRef/>
      </w:r>
      <w:r w:rsidRPr="006111FE">
        <w:rPr>
          <w:rFonts w:cs="FrankRuehl"/>
          <w:sz w:val="22"/>
          <w:szCs w:val="22"/>
          <w:rtl/>
        </w:rPr>
        <w:t xml:space="preserve"> </w:t>
      </w:r>
      <w:r w:rsidRPr="006111FE">
        <w:rPr>
          <w:rFonts w:cs="FrankRuehl" w:hint="cs"/>
          <w:sz w:val="22"/>
          <w:szCs w:val="22"/>
          <w:rtl/>
        </w:rPr>
        <w:t>כניסתה לתוקף של החלפת הפרק השלישי נדחתה ליום 1.10.2016. לנוסח עד לאותו יום ר' רבדים.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2815E" w14:textId="77777777" w:rsidR="00267E85" w:rsidRDefault="00267E85">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הביטוח הלאומי (קביעת דרגת נכות לנפגעי עבודה), תשט"ז- 1956</w:t>
    </w:r>
  </w:p>
  <w:p w14:paraId="52D9D335" w14:textId="77777777" w:rsidR="00267E85" w:rsidRDefault="00267E85">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09886CDA" w14:textId="77777777" w:rsidR="00267E85" w:rsidRDefault="00267E85">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8E55E" w14:textId="77777777" w:rsidR="00267E85" w:rsidRDefault="00267E85">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הביטוח הלאומי (קביעת דרגת נכות לנפגעי עבודה), תשט"ז-1956</w:t>
    </w:r>
  </w:p>
  <w:p w14:paraId="61E447E0" w14:textId="77777777" w:rsidR="00267E85" w:rsidRDefault="00267E85">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0DA6389D" w14:textId="77777777" w:rsidR="00267E85" w:rsidRDefault="00267E85">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42482"/>
    <w:multiLevelType w:val="hybridMultilevel"/>
    <w:tmpl w:val="0A5E063A"/>
    <w:lvl w:ilvl="0" w:tplc="62EA03E6">
      <w:start w:val="1"/>
      <w:numFmt w:val="decimal"/>
      <w:lvlText w:val="(%1)"/>
      <w:lvlJc w:val="left"/>
      <w:pPr>
        <w:tabs>
          <w:tab w:val="num" w:pos="1380"/>
        </w:tabs>
        <w:ind w:left="1380" w:right="1380" w:hanging="360"/>
      </w:pPr>
      <w:rPr>
        <w:rFonts w:hint="default"/>
      </w:rPr>
    </w:lvl>
    <w:lvl w:ilvl="1" w:tplc="04090019">
      <w:start w:val="1"/>
      <w:numFmt w:val="lowerLetter"/>
      <w:lvlText w:val="%2."/>
      <w:lvlJc w:val="left"/>
      <w:pPr>
        <w:tabs>
          <w:tab w:val="num" w:pos="2100"/>
        </w:tabs>
        <w:ind w:left="2100" w:right="2100" w:hanging="360"/>
      </w:pPr>
    </w:lvl>
    <w:lvl w:ilvl="2" w:tplc="0409001B" w:tentative="1">
      <w:start w:val="1"/>
      <w:numFmt w:val="lowerRoman"/>
      <w:lvlText w:val="%3."/>
      <w:lvlJc w:val="right"/>
      <w:pPr>
        <w:tabs>
          <w:tab w:val="num" w:pos="2820"/>
        </w:tabs>
        <w:ind w:left="2820" w:right="2820" w:hanging="180"/>
      </w:pPr>
    </w:lvl>
    <w:lvl w:ilvl="3" w:tplc="0409000F" w:tentative="1">
      <w:start w:val="1"/>
      <w:numFmt w:val="decimal"/>
      <w:lvlText w:val="%4."/>
      <w:lvlJc w:val="left"/>
      <w:pPr>
        <w:tabs>
          <w:tab w:val="num" w:pos="3540"/>
        </w:tabs>
        <w:ind w:left="3540" w:right="3540" w:hanging="360"/>
      </w:pPr>
    </w:lvl>
    <w:lvl w:ilvl="4" w:tplc="04090019" w:tentative="1">
      <w:start w:val="1"/>
      <w:numFmt w:val="lowerLetter"/>
      <w:lvlText w:val="%5."/>
      <w:lvlJc w:val="left"/>
      <w:pPr>
        <w:tabs>
          <w:tab w:val="num" w:pos="4260"/>
        </w:tabs>
        <w:ind w:left="4260" w:right="4260" w:hanging="360"/>
      </w:pPr>
    </w:lvl>
    <w:lvl w:ilvl="5" w:tplc="0409001B" w:tentative="1">
      <w:start w:val="1"/>
      <w:numFmt w:val="lowerRoman"/>
      <w:lvlText w:val="%6."/>
      <w:lvlJc w:val="right"/>
      <w:pPr>
        <w:tabs>
          <w:tab w:val="num" w:pos="4980"/>
        </w:tabs>
        <w:ind w:left="4980" w:right="4980" w:hanging="180"/>
      </w:pPr>
    </w:lvl>
    <w:lvl w:ilvl="6" w:tplc="0409000F" w:tentative="1">
      <w:start w:val="1"/>
      <w:numFmt w:val="decimal"/>
      <w:lvlText w:val="%7."/>
      <w:lvlJc w:val="left"/>
      <w:pPr>
        <w:tabs>
          <w:tab w:val="num" w:pos="5700"/>
        </w:tabs>
        <w:ind w:left="5700" w:right="5700" w:hanging="360"/>
      </w:pPr>
    </w:lvl>
    <w:lvl w:ilvl="7" w:tplc="04090019" w:tentative="1">
      <w:start w:val="1"/>
      <w:numFmt w:val="lowerLetter"/>
      <w:lvlText w:val="%8."/>
      <w:lvlJc w:val="left"/>
      <w:pPr>
        <w:tabs>
          <w:tab w:val="num" w:pos="6420"/>
        </w:tabs>
        <w:ind w:left="6420" w:right="6420" w:hanging="360"/>
      </w:pPr>
    </w:lvl>
    <w:lvl w:ilvl="8" w:tplc="0409001B" w:tentative="1">
      <w:start w:val="1"/>
      <w:numFmt w:val="lowerRoman"/>
      <w:lvlText w:val="%9."/>
      <w:lvlJc w:val="right"/>
      <w:pPr>
        <w:tabs>
          <w:tab w:val="num" w:pos="7140"/>
        </w:tabs>
        <w:ind w:left="7140" w:right="7140" w:hanging="180"/>
      </w:pPr>
    </w:lvl>
  </w:abstractNum>
  <w:abstractNum w:abstractNumId="1" w15:restartNumberingAfterBreak="0">
    <w:nsid w:val="4FA70F45"/>
    <w:multiLevelType w:val="hybridMultilevel"/>
    <w:tmpl w:val="6606638A"/>
    <w:lvl w:ilvl="0" w:tplc="A9C0C79C">
      <w:start w:val="13"/>
      <w:numFmt w:val="decimal"/>
      <w:lvlText w:val="%1."/>
      <w:lvlJc w:val="left"/>
      <w:pPr>
        <w:tabs>
          <w:tab w:val="num" w:pos="990"/>
        </w:tabs>
        <w:ind w:left="990" w:right="990" w:hanging="63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2" w15:restartNumberingAfterBreak="0">
    <w:nsid w:val="64C34D62"/>
    <w:multiLevelType w:val="multilevel"/>
    <w:tmpl w:val="6606638A"/>
    <w:lvl w:ilvl="0">
      <w:start w:val="13"/>
      <w:numFmt w:val="decimal"/>
      <w:lvlText w:val="%1."/>
      <w:lvlJc w:val="left"/>
      <w:pPr>
        <w:tabs>
          <w:tab w:val="num" w:pos="990"/>
        </w:tabs>
        <w:ind w:left="990" w:right="990" w:hanging="630"/>
      </w:pPr>
      <w:rPr>
        <w:rFonts w:hint="default"/>
      </w:rPr>
    </w:lvl>
    <w:lvl w:ilvl="1">
      <w:start w:val="1"/>
      <w:numFmt w:val="lowerLetter"/>
      <w:lvlText w:val="%2."/>
      <w:lvlJc w:val="left"/>
      <w:pPr>
        <w:tabs>
          <w:tab w:val="num" w:pos="1440"/>
        </w:tabs>
        <w:ind w:left="1440" w:right="1440" w:hanging="360"/>
      </w:pPr>
    </w:lvl>
    <w:lvl w:ilvl="2">
      <w:start w:val="1"/>
      <w:numFmt w:val="lowerRoman"/>
      <w:lvlText w:val="%3."/>
      <w:lvlJc w:val="right"/>
      <w:pPr>
        <w:tabs>
          <w:tab w:val="num" w:pos="2160"/>
        </w:tabs>
        <w:ind w:left="2160" w:right="2160" w:hanging="180"/>
      </w:pPr>
    </w:lvl>
    <w:lvl w:ilvl="3">
      <w:start w:val="1"/>
      <w:numFmt w:val="decimal"/>
      <w:lvlText w:val="%4."/>
      <w:lvlJc w:val="left"/>
      <w:pPr>
        <w:tabs>
          <w:tab w:val="num" w:pos="2880"/>
        </w:tabs>
        <w:ind w:left="2880" w:right="2880" w:hanging="360"/>
      </w:pPr>
    </w:lvl>
    <w:lvl w:ilvl="4">
      <w:start w:val="1"/>
      <w:numFmt w:val="lowerLetter"/>
      <w:lvlText w:val="%5."/>
      <w:lvlJc w:val="left"/>
      <w:pPr>
        <w:tabs>
          <w:tab w:val="num" w:pos="3600"/>
        </w:tabs>
        <w:ind w:left="3600" w:right="3600" w:hanging="360"/>
      </w:pPr>
    </w:lvl>
    <w:lvl w:ilvl="5">
      <w:start w:val="1"/>
      <w:numFmt w:val="lowerRoman"/>
      <w:lvlText w:val="%6."/>
      <w:lvlJc w:val="right"/>
      <w:pPr>
        <w:tabs>
          <w:tab w:val="num" w:pos="4320"/>
        </w:tabs>
        <w:ind w:left="4320" w:right="4320" w:hanging="180"/>
      </w:pPr>
    </w:lvl>
    <w:lvl w:ilvl="6">
      <w:start w:val="1"/>
      <w:numFmt w:val="decimal"/>
      <w:lvlText w:val="%7."/>
      <w:lvlJc w:val="left"/>
      <w:pPr>
        <w:tabs>
          <w:tab w:val="num" w:pos="5040"/>
        </w:tabs>
        <w:ind w:left="5040" w:right="5040" w:hanging="360"/>
      </w:pPr>
    </w:lvl>
    <w:lvl w:ilvl="7">
      <w:start w:val="1"/>
      <w:numFmt w:val="lowerLetter"/>
      <w:lvlText w:val="%8."/>
      <w:lvlJc w:val="left"/>
      <w:pPr>
        <w:tabs>
          <w:tab w:val="num" w:pos="5760"/>
        </w:tabs>
        <w:ind w:left="5760" w:right="5760" w:hanging="360"/>
      </w:pPr>
    </w:lvl>
    <w:lvl w:ilvl="8">
      <w:start w:val="1"/>
      <w:numFmt w:val="lowerRoman"/>
      <w:lvlText w:val="%9."/>
      <w:lvlJc w:val="right"/>
      <w:pPr>
        <w:tabs>
          <w:tab w:val="num" w:pos="6480"/>
        </w:tabs>
        <w:ind w:left="6480" w:right="6480" w:hanging="180"/>
      </w:pPr>
    </w:lvl>
  </w:abstractNum>
  <w:abstractNum w:abstractNumId="3" w15:restartNumberingAfterBreak="0">
    <w:nsid w:val="75B738F8"/>
    <w:multiLevelType w:val="hybridMultilevel"/>
    <w:tmpl w:val="03E23E32"/>
    <w:lvl w:ilvl="0" w:tplc="87FE8F82">
      <w:start w:val="1"/>
      <w:numFmt w:val="hebrew1"/>
      <w:lvlText w:val="(%1)"/>
      <w:lvlJc w:val="left"/>
      <w:pPr>
        <w:tabs>
          <w:tab w:val="num" w:pos="1080"/>
        </w:tabs>
        <w:ind w:left="1080" w:right="1080" w:hanging="360"/>
      </w:pPr>
      <w:rPr>
        <w:rFonts w:hint="default"/>
      </w:rPr>
    </w:lvl>
    <w:lvl w:ilvl="1" w:tplc="04090019">
      <w:start w:val="1"/>
      <w:numFmt w:val="lowerLetter"/>
      <w:lvlText w:val="%2."/>
      <w:lvlJc w:val="left"/>
      <w:pPr>
        <w:tabs>
          <w:tab w:val="num" w:pos="1800"/>
        </w:tabs>
        <w:ind w:left="1800" w:right="1800" w:hanging="360"/>
      </w:pPr>
    </w:lvl>
    <w:lvl w:ilvl="2" w:tplc="0409001B" w:tentative="1">
      <w:start w:val="1"/>
      <w:numFmt w:val="lowerRoman"/>
      <w:lvlText w:val="%3."/>
      <w:lvlJc w:val="right"/>
      <w:pPr>
        <w:tabs>
          <w:tab w:val="num" w:pos="2520"/>
        </w:tabs>
        <w:ind w:left="2520" w:right="2520" w:hanging="180"/>
      </w:pPr>
    </w:lvl>
    <w:lvl w:ilvl="3" w:tplc="0409000F" w:tentative="1">
      <w:start w:val="1"/>
      <w:numFmt w:val="decimal"/>
      <w:lvlText w:val="%4."/>
      <w:lvlJc w:val="left"/>
      <w:pPr>
        <w:tabs>
          <w:tab w:val="num" w:pos="3240"/>
        </w:tabs>
        <w:ind w:left="3240" w:right="3240" w:hanging="360"/>
      </w:pPr>
    </w:lvl>
    <w:lvl w:ilvl="4" w:tplc="04090019" w:tentative="1">
      <w:start w:val="1"/>
      <w:numFmt w:val="lowerLetter"/>
      <w:lvlText w:val="%5."/>
      <w:lvlJc w:val="left"/>
      <w:pPr>
        <w:tabs>
          <w:tab w:val="num" w:pos="3960"/>
        </w:tabs>
        <w:ind w:left="3960" w:right="3960" w:hanging="360"/>
      </w:pPr>
    </w:lvl>
    <w:lvl w:ilvl="5" w:tplc="0409001B" w:tentative="1">
      <w:start w:val="1"/>
      <w:numFmt w:val="lowerRoman"/>
      <w:lvlText w:val="%6."/>
      <w:lvlJc w:val="right"/>
      <w:pPr>
        <w:tabs>
          <w:tab w:val="num" w:pos="4680"/>
        </w:tabs>
        <w:ind w:left="4680" w:right="4680" w:hanging="180"/>
      </w:pPr>
    </w:lvl>
    <w:lvl w:ilvl="6" w:tplc="0409000F" w:tentative="1">
      <w:start w:val="1"/>
      <w:numFmt w:val="decimal"/>
      <w:lvlText w:val="%7."/>
      <w:lvlJc w:val="left"/>
      <w:pPr>
        <w:tabs>
          <w:tab w:val="num" w:pos="5400"/>
        </w:tabs>
        <w:ind w:left="5400" w:right="5400" w:hanging="360"/>
      </w:pPr>
    </w:lvl>
    <w:lvl w:ilvl="7" w:tplc="04090019" w:tentative="1">
      <w:start w:val="1"/>
      <w:numFmt w:val="lowerLetter"/>
      <w:lvlText w:val="%8."/>
      <w:lvlJc w:val="left"/>
      <w:pPr>
        <w:tabs>
          <w:tab w:val="num" w:pos="6120"/>
        </w:tabs>
        <w:ind w:left="6120" w:right="6120" w:hanging="360"/>
      </w:pPr>
    </w:lvl>
    <w:lvl w:ilvl="8" w:tplc="0409001B" w:tentative="1">
      <w:start w:val="1"/>
      <w:numFmt w:val="lowerRoman"/>
      <w:lvlText w:val="%9."/>
      <w:lvlJc w:val="right"/>
      <w:pPr>
        <w:tabs>
          <w:tab w:val="num" w:pos="6840"/>
        </w:tabs>
        <w:ind w:left="6840" w:right="6840" w:hanging="180"/>
      </w:pPr>
    </w:lvl>
  </w:abstractNum>
  <w:num w:numId="1" w16cid:durableId="696855763">
    <w:abstractNumId w:val="0"/>
  </w:num>
  <w:num w:numId="2" w16cid:durableId="1146894609">
    <w:abstractNumId w:val="1"/>
  </w:num>
  <w:num w:numId="3" w16cid:durableId="99306243">
    <w:abstractNumId w:val="2"/>
  </w:num>
  <w:num w:numId="4" w16cid:durableId="18788593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6524"/>
    <w:rsid w:val="00003A83"/>
    <w:rsid w:val="0001384D"/>
    <w:rsid w:val="0004187B"/>
    <w:rsid w:val="00074F2E"/>
    <w:rsid w:val="000821FA"/>
    <w:rsid w:val="00083323"/>
    <w:rsid w:val="00091405"/>
    <w:rsid w:val="000C203F"/>
    <w:rsid w:val="000E6C37"/>
    <w:rsid w:val="000F7A89"/>
    <w:rsid w:val="000F7B41"/>
    <w:rsid w:val="001029BB"/>
    <w:rsid w:val="001232CF"/>
    <w:rsid w:val="001470BB"/>
    <w:rsid w:val="00163726"/>
    <w:rsid w:val="001A0043"/>
    <w:rsid w:val="001A220F"/>
    <w:rsid w:val="001A5676"/>
    <w:rsid w:val="001A5CBA"/>
    <w:rsid w:val="001A6080"/>
    <w:rsid w:val="001E014A"/>
    <w:rsid w:val="00211622"/>
    <w:rsid w:val="0022313A"/>
    <w:rsid w:val="00232D23"/>
    <w:rsid w:val="002361D7"/>
    <w:rsid w:val="00241E52"/>
    <w:rsid w:val="00244A56"/>
    <w:rsid w:val="002455B2"/>
    <w:rsid w:val="00251B1E"/>
    <w:rsid w:val="00254C06"/>
    <w:rsid w:val="00256155"/>
    <w:rsid w:val="00262F1C"/>
    <w:rsid w:val="00267E85"/>
    <w:rsid w:val="00272E6C"/>
    <w:rsid w:val="00274E49"/>
    <w:rsid w:val="00282A05"/>
    <w:rsid w:val="00284E2F"/>
    <w:rsid w:val="002A3BE9"/>
    <w:rsid w:val="002C25B4"/>
    <w:rsid w:val="002C76DB"/>
    <w:rsid w:val="002E0816"/>
    <w:rsid w:val="002F339A"/>
    <w:rsid w:val="002F4CA1"/>
    <w:rsid w:val="0031467A"/>
    <w:rsid w:val="00317E90"/>
    <w:rsid w:val="0032117A"/>
    <w:rsid w:val="00321BAA"/>
    <w:rsid w:val="003435E6"/>
    <w:rsid w:val="003531FD"/>
    <w:rsid w:val="00356D34"/>
    <w:rsid w:val="003710D5"/>
    <w:rsid w:val="00387A93"/>
    <w:rsid w:val="00393BC7"/>
    <w:rsid w:val="003A647D"/>
    <w:rsid w:val="003C5EF4"/>
    <w:rsid w:val="003D19B6"/>
    <w:rsid w:val="003D3B30"/>
    <w:rsid w:val="003D4560"/>
    <w:rsid w:val="003E0227"/>
    <w:rsid w:val="003E02E1"/>
    <w:rsid w:val="004435AC"/>
    <w:rsid w:val="0045269A"/>
    <w:rsid w:val="004535B6"/>
    <w:rsid w:val="004623FD"/>
    <w:rsid w:val="00492ADA"/>
    <w:rsid w:val="004A75FF"/>
    <w:rsid w:val="004E46C4"/>
    <w:rsid w:val="004E5DE5"/>
    <w:rsid w:val="004F38DE"/>
    <w:rsid w:val="00505719"/>
    <w:rsid w:val="00506C7A"/>
    <w:rsid w:val="00574CDB"/>
    <w:rsid w:val="00576DF1"/>
    <w:rsid w:val="0057794E"/>
    <w:rsid w:val="005939B5"/>
    <w:rsid w:val="005B02E9"/>
    <w:rsid w:val="005B631A"/>
    <w:rsid w:val="005E4EA4"/>
    <w:rsid w:val="005E5468"/>
    <w:rsid w:val="005F79FA"/>
    <w:rsid w:val="005F7E7F"/>
    <w:rsid w:val="006111FE"/>
    <w:rsid w:val="00612297"/>
    <w:rsid w:val="00616022"/>
    <w:rsid w:val="00624E78"/>
    <w:rsid w:val="00627FE6"/>
    <w:rsid w:val="00633736"/>
    <w:rsid w:val="00633E8C"/>
    <w:rsid w:val="00664318"/>
    <w:rsid w:val="00675534"/>
    <w:rsid w:val="006A0683"/>
    <w:rsid w:val="006B0266"/>
    <w:rsid w:val="006B6BFE"/>
    <w:rsid w:val="006C4E59"/>
    <w:rsid w:val="006C52D2"/>
    <w:rsid w:val="006D0CCF"/>
    <w:rsid w:val="006F05ED"/>
    <w:rsid w:val="006F5348"/>
    <w:rsid w:val="00715B01"/>
    <w:rsid w:val="00720F61"/>
    <w:rsid w:val="00727930"/>
    <w:rsid w:val="00741B07"/>
    <w:rsid w:val="00756148"/>
    <w:rsid w:val="00773B9F"/>
    <w:rsid w:val="00776208"/>
    <w:rsid w:val="007968DA"/>
    <w:rsid w:val="007A083B"/>
    <w:rsid w:val="007A213F"/>
    <w:rsid w:val="007A41F0"/>
    <w:rsid w:val="007C1568"/>
    <w:rsid w:val="007D69DF"/>
    <w:rsid w:val="007E5E65"/>
    <w:rsid w:val="007F504A"/>
    <w:rsid w:val="00810466"/>
    <w:rsid w:val="00813BEA"/>
    <w:rsid w:val="00832DFA"/>
    <w:rsid w:val="00836FCE"/>
    <w:rsid w:val="00844FE4"/>
    <w:rsid w:val="00870ED8"/>
    <w:rsid w:val="00876D93"/>
    <w:rsid w:val="008777DD"/>
    <w:rsid w:val="00881CAF"/>
    <w:rsid w:val="008A1A0C"/>
    <w:rsid w:val="008A1F6E"/>
    <w:rsid w:val="008B721A"/>
    <w:rsid w:val="008C5370"/>
    <w:rsid w:val="008C53AA"/>
    <w:rsid w:val="008C5FB1"/>
    <w:rsid w:val="008D4BF0"/>
    <w:rsid w:val="008E2EE5"/>
    <w:rsid w:val="008E4EBB"/>
    <w:rsid w:val="009014E3"/>
    <w:rsid w:val="00917AB1"/>
    <w:rsid w:val="009331A6"/>
    <w:rsid w:val="00935812"/>
    <w:rsid w:val="00942BD8"/>
    <w:rsid w:val="009622DB"/>
    <w:rsid w:val="0096641F"/>
    <w:rsid w:val="0097302C"/>
    <w:rsid w:val="009A2457"/>
    <w:rsid w:val="009C0250"/>
    <w:rsid w:val="009E2B3B"/>
    <w:rsid w:val="00A00798"/>
    <w:rsid w:val="00A1782A"/>
    <w:rsid w:val="00A223F1"/>
    <w:rsid w:val="00A23976"/>
    <w:rsid w:val="00A85D67"/>
    <w:rsid w:val="00A8771A"/>
    <w:rsid w:val="00A87A73"/>
    <w:rsid w:val="00A87B5E"/>
    <w:rsid w:val="00A931FB"/>
    <w:rsid w:val="00AA6165"/>
    <w:rsid w:val="00AA69D0"/>
    <w:rsid w:val="00AB0458"/>
    <w:rsid w:val="00AC0398"/>
    <w:rsid w:val="00AC1C82"/>
    <w:rsid w:val="00AD5AC5"/>
    <w:rsid w:val="00AE29C7"/>
    <w:rsid w:val="00B1304B"/>
    <w:rsid w:val="00B2094A"/>
    <w:rsid w:val="00B21104"/>
    <w:rsid w:val="00B30277"/>
    <w:rsid w:val="00B34A39"/>
    <w:rsid w:val="00B43DBB"/>
    <w:rsid w:val="00B445A2"/>
    <w:rsid w:val="00B603A0"/>
    <w:rsid w:val="00B9290F"/>
    <w:rsid w:val="00BB0B43"/>
    <w:rsid w:val="00BD7DBE"/>
    <w:rsid w:val="00BF0D4C"/>
    <w:rsid w:val="00BF5215"/>
    <w:rsid w:val="00C11CC3"/>
    <w:rsid w:val="00C169F2"/>
    <w:rsid w:val="00C75D99"/>
    <w:rsid w:val="00C80448"/>
    <w:rsid w:val="00C83245"/>
    <w:rsid w:val="00C87C98"/>
    <w:rsid w:val="00C90703"/>
    <w:rsid w:val="00CA02BD"/>
    <w:rsid w:val="00CA1532"/>
    <w:rsid w:val="00CB2F7A"/>
    <w:rsid w:val="00CB6779"/>
    <w:rsid w:val="00CC0314"/>
    <w:rsid w:val="00CC6285"/>
    <w:rsid w:val="00CD6E1F"/>
    <w:rsid w:val="00CD7F9B"/>
    <w:rsid w:val="00CE45C7"/>
    <w:rsid w:val="00D03CC9"/>
    <w:rsid w:val="00D05A5B"/>
    <w:rsid w:val="00D12BF9"/>
    <w:rsid w:val="00D221FA"/>
    <w:rsid w:val="00D41D9D"/>
    <w:rsid w:val="00D5031A"/>
    <w:rsid w:val="00D55EE5"/>
    <w:rsid w:val="00D6380D"/>
    <w:rsid w:val="00D81330"/>
    <w:rsid w:val="00D82039"/>
    <w:rsid w:val="00D83484"/>
    <w:rsid w:val="00DB4D62"/>
    <w:rsid w:val="00DD6C55"/>
    <w:rsid w:val="00DE2C25"/>
    <w:rsid w:val="00DE3A45"/>
    <w:rsid w:val="00E02608"/>
    <w:rsid w:val="00E07CC2"/>
    <w:rsid w:val="00E22A1D"/>
    <w:rsid w:val="00E3389B"/>
    <w:rsid w:val="00E56144"/>
    <w:rsid w:val="00E90151"/>
    <w:rsid w:val="00E90164"/>
    <w:rsid w:val="00E9483D"/>
    <w:rsid w:val="00EA3146"/>
    <w:rsid w:val="00EA479A"/>
    <w:rsid w:val="00EB6524"/>
    <w:rsid w:val="00EC5090"/>
    <w:rsid w:val="00EE0908"/>
    <w:rsid w:val="00EE1500"/>
    <w:rsid w:val="00F11051"/>
    <w:rsid w:val="00F12F55"/>
    <w:rsid w:val="00F40382"/>
    <w:rsid w:val="00F418FF"/>
    <w:rsid w:val="00F56225"/>
    <w:rsid w:val="00F62A29"/>
    <w:rsid w:val="00F6577D"/>
    <w:rsid w:val="00F74B39"/>
    <w:rsid w:val="00F757C4"/>
    <w:rsid w:val="00F75BAB"/>
    <w:rsid w:val="00F951C6"/>
    <w:rsid w:val="00FB0034"/>
    <w:rsid w:val="00FB2EF8"/>
    <w:rsid w:val="00FC6CC6"/>
    <w:rsid w:val="00FC735F"/>
    <w:rsid w:val="00FD58D5"/>
    <w:rsid w:val="00FE3B04"/>
    <w:rsid w:val="00FF2E5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1DF646FA"/>
  <w15:chartTrackingRefBased/>
  <w15:docId w15:val="{4B24C7F1-E3F2-4E0A-8C87-8BD54CAAF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customStyle="1" w:styleId="a5">
    <w:name w:val="טקסט טבלה להערת שוליים"/>
    <w:basedOn w:val="a"/>
    <w:pPr>
      <w:autoSpaceDE/>
      <w:autoSpaceDN/>
      <w:spacing w:line="240" w:lineRule="auto"/>
      <w:jc w:val="left"/>
    </w:pPr>
    <w:rPr>
      <w:rFonts w:cs="Times New Roman"/>
      <w:sz w:val="20"/>
      <w:szCs w:val="20"/>
    </w:rPr>
  </w:style>
  <w:style w:type="paragraph" w:customStyle="1" w:styleId="a6">
    <w:name w:val="כותרת חוק"/>
    <w:basedOn w:val="a"/>
    <w:pPr>
      <w:autoSpaceDE/>
      <w:autoSpaceDN/>
      <w:spacing w:after="120" w:line="240" w:lineRule="auto"/>
      <w:jc w:val="center"/>
    </w:pPr>
    <w:rPr>
      <w:rFonts w:cs="Times New Roman"/>
      <w:b/>
      <w:bCs/>
      <w:sz w:val="32"/>
      <w:szCs w:val="32"/>
    </w:rPr>
  </w:style>
  <w:style w:type="paragraph" w:customStyle="1" w:styleId="1">
    <w:name w:val="טקסט הערת שוליים1"/>
    <w:basedOn w:val="a"/>
    <w:pPr>
      <w:autoSpaceDE/>
      <w:autoSpaceDN/>
      <w:spacing w:after="120" w:line="240" w:lineRule="auto"/>
    </w:pPr>
    <w:rPr>
      <w:rFonts w:cs="Times New Roman"/>
      <w:sz w:val="20"/>
      <w:szCs w:val="20"/>
    </w:rPr>
  </w:style>
  <w:style w:type="paragraph" w:customStyle="1" w:styleId="a7">
    <w:name w:val="טקסט סעיף"/>
    <w:basedOn w:val="10"/>
  </w:style>
  <w:style w:type="paragraph" w:customStyle="1" w:styleId="10">
    <w:name w:val="תת סעיף 1"/>
    <w:basedOn w:val="a"/>
    <w:pPr>
      <w:autoSpaceDE/>
      <w:autoSpaceDN/>
      <w:spacing w:after="180" w:line="240" w:lineRule="auto"/>
    </w:pPr>
    <w:rPr>
      <w:rFonts w:cs="Times New Roman"/>
      <w:sz w:val="24"/>
    </w:rPr>
  </w:style>
  <w:style w:type="paragraph" w:customStyle="1" w:styleId="a8">
    <w:name w:val="כותרת סימן"/>
    <w:basedOn w:val="a"/>
    <w:pPr>
      <w:autoSpaceDE/>
      <w:autoSpaceDN/>
      <w:spacing w:before="120" w:after="120" w:line="240" w:lineRule="auto"/>
      <w:jc w:val="center"/>
    </w:pPr>
    <w:rPr>
      <w:rFonts w:cs="Times New Roman"/>
      <w:b/>
      <w:bCs/>
      <w:sz w:val="24"/>
    </w:rPr>
  </w:style>
  <w:style w:type="paragraph" w:customStyle="1" w:styleId="a9">
    <w:name w:val="כותרת סעיף"/>
    <w:basedOn w:val="a7"/>
    <w:pPr>
      <w:spacing w:after="0"/>
      <w:jc w:val="left"/>
    </w:pPr>
    <w:rPr>
      <w:b/>
      <w:bCs/>
      <w:sz w:val="20"/>
      <w:szCs w:val="20"/>
    </w:rPr>
  </w:style>
  <w:style w:type="paragraph" w:customStyle="1" w:styleId="aa">
    <w:name w:val="כותרת פרק"/>
    <w:basedOn w:val="a"/>
    <w:pPr>
      <w:autoSpaceDE/>
      <w:autoSpaceDN/>
      <w:spacing w:before="240" w:after="240" w:line="240" w:lineRule="auto"/>
      <w:jc w:val="center"/>
    </w:pPr>
    <w:rPr>
      <w:rFonts w:cs="Times New Roman"/>
      <w:b/>
      <w:bCs/>
      <w:sz w:val="24"/>
      <w:szCs w:val="28"/>
      <w:lang w:eastAsia="en-US"/>
    </w:rPr>
  </w:style>
  <w:style w:type="paragraph" w:customStyle="1" w:styleId="ab">
    <w:name w:val="תמונה"/>
    <w:basedOn w:val="a"/>
    <w:pPr>
      <w:autoSpaceDE/>
      <w:autoSpaceDN/>
      <w:spacing w:line="240" w:lineRule="auto"/>
      <w:jc w:val="left"/>
    </w:pPr>
    <w:rPr>
      <w:rFonts w:cs="Times New Roman"/>
      <w:sz w:val="24"/>
      <w:szCs w:val="28"/>
    </w:rPr>
  </w:style>
  <w:style w:type="paragraph" w:customStyle="1" w:styleId="2">
    <w:name w:val="תת סעיף 2"/>
    <w:basedOn w:val="10"/>
    <w:pPr>
      <w:ind w:left="720"/>
    </w:pPr>
  </w:style>
  <w:style w:type="paragraph" w:customStyle="1" w:styleId="3">
    <w:name w:val="תת סעיף 3"/>
    <w:basedOn w:val="2"/>
    <w:pPr>
      <w:spacing w:after="120"/>
      <w:ind w:left="1440"/>
    </w:pPr>
  </w:style>
  <w:style w:type="paragraph" w:customStyle="1" w:styleId="4">
    <w:name w:val="תת סעיף 4"/>
    <w:basedOn w:val="3"/>
    <w:pPr>
      <w:ind w:left="2016"/>
    </w:pPr>
  </w:style>
  <w:style w:type="paragraph" w:customStyle="1" w:styleId="11">
    <w:name w:val="תת הערת שוליים 1"/>
    <w:basedOn w:val="a"/>
    <w:pPr>
      <w:autoSpaceDE/>
      <w:autoSpaceDN/>
      <w:spacing w:after="120" w:line="240" w:lineRule="auto"/>
    </w:pPr>
    <w:rPr>
      <w:rFonts w:cs="Times New Roman"/>
      <w:color w:val="008000"/>
      <w:sz w:val="24"/>
      <w:szCs w:val="20"/>
    </w:rPr>
  </w:style>
  <w:style w:type="paragraph" w:customStyle="1" w:styleId="20">
    <w:name w:val="תת הערת שוליים 2"/>
    <w:basedOn w:val="11"/>
    <w:pPr>
      <w:ind w:left="432"/>
    </w:pPr>
  </w:style>
  <w:style w:type="paragraph" w:customStyle="1" w:styleId="30">
    <w:name w:val="תת הערת שוליים 3"/>
    <w:basedOn w:val="11"/>
    <w:pPr>
      <w:ind w:left="864"/>
    </w:pPr>
  </w:style>
  <w:style w:type="paragraph" w:customStyle="1" w:styleId="ac">
    <w:name w:val="מפתח ישן בחוק"/>
    <w:basedOn w:val="a"/>
    <w:autoRedefine/>
    <w:pPr>
      <w:autoSpaceDE/>
      <w:autoSpaceDN/>
      <w:spacing w:line="240" w:lineRule="auto"/>
      <w:jc w:val="left"/>
    </w:pPr>
    <w:rPr>
      <w:rFonts w:cs="Times New Roman"/>
      <w:sz w:val="24"/>
    </w:rPr>
  </w:style>
  <w:style w:type="paragraph" w:customStyle="1" w:styleId="ad">
    <w:name w:val="טקסט טבלה"/>
    <w:basedOn w:val="10"/>
    <w:pPr>
      <w:spacing w:after="0"/>
      <w:jc w:val="left"/>
    </w:pPr>
    <w:rPr>
      <w:sz w:val="22"/>
      <w:szCs w:val="22"/>
    </w:rPr>
  </w:style>
  <w:style w:type="paragraph" w:customStyle="1" w:styleId="5">
    <w:name w:val="תת סעיף 5"/>
    <w:basedOn w:val="4"/>
  </w:style>
  <w:style w:type="paragraph" w:customStyle="1" w:styleId="6">
    <w:name w:val="תת סעיף 6"/>
    <w:basedOn w:val="5"/>
  </w:style>
  <w:style w:type="paragraph" w:customStyle="1" w:styleId="7">
    <w:name w:val="תת סעיף 7"/>
    <w:basedOn w:val="6"/>
  </w:style>
  <w:style w:type="paragraph" w:customStyle="1" w:styleId="8">
    <w:name w:val="תת סעיף 8"/>
    <w:basedOn w:val="7"/>
  </w:style>
  <w:style w:type="paragraph" w:customStyle="1" w:styleId="9">
    <w:name w:val="תת סעיף 9"/>
    <w:basedOn w:val="8"/>
  </w:style>
  <w:style w:type="paragraph" w:customStyle="1" w:styleId="40">
    <w:name w:val="תת הערת שוליים 4"/>
    <w:basedOn w:val="3"/>
    <w:pPr>
      <w:ind w:left="1152"/>
    </w:pPr>
  </w:style>
  <w:style w:type="paragraph" w:customStyle="1" w:styleId="50">
    <w:name w:val="תת הערת שוליים 5"/>
    <w:basedOn w:val="40"/>
  </w:style>
  <w:style w:type="paragraph" w:customStyle="1" w:styleId="60">
    <w:name w:val="תת הערת שוליים 6"/>
    <w:basedOn w:val="50"/>
  </w:style>
  <w:style w:type="paragraph" w:customStyle="1" w:styleId="70">
    <w:name w:val="תת הערת שוליים 7"/>
    <w:basedOn w:val="60"/>
  </w:style>
  <w:style w:type="paragraph" w:customStyle="1" w:styleId="80">
    <w:name w:val="תת הערת שוליים 8"/>
    <w:basedOn w:val="70"/>
  </w:style>
  <w:style w:type="paragraph" w:customStyle="1" w:styleId="90">
    <w:name w:val="תת הערת שוליים 9"/>
    <w:basedOn w:val="80"/>
  </w:style>
  <w:style w:type="paragraph" w:customStyle="1" w:styleId="ae">
    <w:name w:val="כותרת לוח"/>
    <w:basedOn w:val="aa"/>
    <w:pPr>
      <w:outlineLvl w:val="0"/>
    </w:pPr>
    <w:rPr>
      <w:sz w:val="28"/>
    </w:rPr>
  </w:style>
  <w:style w:type="paragraph" w:customStyle="1" w:styleId="af">
    <w:name w:val="כותרת הסכם"/>
    <w:basedOn w:val="a"/>
    <w:autoRedefine/>
    <w:pPr>
      <w:autoSpaceDE/>
      <w:autoSpaceDN/>
      <w:spacing w:line="240" w:lineRule="auto"/>
      <w:jc w:val="left"/>
    </w:pPr>
    <w:rPr>
      <w:rFonts w:cs="Times New Roman"/>
      <w:bCs/>
      <w:sz w:val="32"/>
      <w:szCs w:val="36"/>
    </w:rPr>
  </w:style>
  <w:style w:type="paragraph" w:customStyle="1" w:styleId="af0">
    <w:name w:val="כותרת תוספת"/>
    <w:basedOn w:val="a"/>
    <w:autoRedefine/>
    <w:pPr>
      <w:autoSpaceDE/>
      <w:autoSpaceDN/>
      <w:spacing w:before="240" w:after="240" w:line="240" w:lineRule="auto"/>
      <w:jc w:val="center"/>
      <w:outlineLvl w:val="0"/>
    </w:pPr>
    <w:rPr>
      <w:rFonts w:cs="Times New Roman"/>
      <w:bCs/>
      <w:sz w:val="20"/>
      <w:szCs w:val="36"/>
    </w:rPr>
  </w:style>
  <w:style w:type="paragraph" w:customStyle="1" w:styleId="af1">
    <w:name w:val="כותרת חלק"/>
    <w:basedOn w:val="a"/>
    <w:pPr>
      <w:autoSpaceDE/>
      <w:autoSpaceDN/>
      <w:spacing w:line="240" w:lineRule="auto"/>
      <w:jc w:val="center"/>
    </w:pPr>
    <w:rPr>
      <w:rFonts w:cs="Times New Roman"/>
      <w:b/>
      <w:bCs/>
      <w:sz w:val="32"/>
      <w:szCs w:val="32"/>
    </w:rPr>
  </w:style>
  <w:style w:type="paragraph" w:customStyle="1" w:styleId="af2">
    <w:name w:val="כותרת לוחות"/>
    <w:basedOn w:val="ae"/>
    <w:autoRedefine/>
  </w:style>
  <w:style w:type="paragraph" w:customStyle="1" w:styleId="af3">
    <w:name w:val="כותרת קבוצת תקנות/צווים"/>
    <w:basedOn w:val="a6"/>
    <w:pPr>
      <w:spacing w:after="240"/>
    </w:pPr>
  </w:style>
  <w:style w:type="paragraph" w:customStyle="1" w:styleId="af4">
    <w:name w:val="טקסט קבוצת תקנות/צווים"/>
    <w:basedOn w:val="a"/>
    <w:pPr>
      <w:autoSpaceDE/>
      <w:autoSpaceDN/>
      <w:spacing w:after="240" w:line="240" w:lineRule="auto"/>
      <w:jc w:val="left"/>
    </w:pPr>
    <w:rPr>
      <w:rFonts w:cs="Times New Roman"/>
      <w:sz w:val="24"/>
    </w:rPr>
  </w:style>
  <w:style w:type="paragraph" w:customStyle="1" w:styleId="af5">
    <w:name w:val="כותרת תוספות"/>
    <w:basedOn w:val="af0"/>
    <w:autoRedefine/>
  </w:style>
  <w:style w:type="paragraph" w:customStyle="1" w:styleId="af6">
    <w:name w:val="שם תיקון"/>
    <w:basedOn w:val="a"/>
    <w:autoRedefine/>
    <w:pPr>
      <w:autoSpaceDE/>
      <w:autoSpaceDN/>
      <w:spacing w:line="240" w:lineRule="auto"/>
      <w:jc w:val="left"/>
    </w:pPr>
    <w:rPr>
      <w:rFonts w:cs="Times New Roman"/>
      <w:sz w:val="24"/>
    </w:rPr>
  </w:style>
  <w:style w:type="paragraph" w:customStyle="1" w:styleId="af7">
    <w:name w:val="מספר תיקון"/>
    <w:basedOn w:val="a"/>
    <w:autoRedefine/>
    <w:pPr>
      <w:autoSpaceDE/>
      <w:autoSpaceDN/>
      <w:spacing w:line="240" w:lineRule="auto"/>
      <w:jc w:val="left"/>
    </w:pPr>
    <w:rPr>
      <w:rFonts w:cs="Times New Roman"/>
      <w:sz w:val="24"/>
    </w:rPr>
  </w:style>
  <w:style w:type="paragraph" w:customStyle="1" w:styleId="af8">
    <w:name w:val="תאריך תיקון"/>
    <w:basedOn w:val="a"/>
    <w:autoRedefine/>
    <w:pPr>
      <w:autoSpaceDE/>
      <w:autoSpaceDN/>
      <w:spacing w:line="240" w:lineRule="auto"/>
      <w:jc w:val="left"/>
    </w:pPr>
    <w:rPr>
      <w:rFonts w:cs="Times New Roman"/>
      <w:sz w:val="24"/>
    </w:rPr>
  </w:style>
  <w:style w:type="paragraph" w:customStyle="1" w:styleId="af9">
    <w:name w:val="תאריך תיקון עברי"/>
    <w:basedOn w:val="a"/>
    <w:autoRedefine/>
    <w:pPr>
      <w:autoSpaceDE/>
      <w:autoSpaceDN/>
      <w:spacing w:line="240" w:lineRule="auto"/>
      <w:jc w:val="left"/>
    </w:pPr>
    <w:rPr>
      <w:rFonts w:cs="Times New Roman"/>
      <w:sz w:val="24"/>
    </w:rPr>
  </w:style>
  <w:style w:type="paragraph" w:customStyle="1" w:styleId="afa">
    <w:name w:val="אזכור פרסום אחרון"/>
    <w:basedOn w:val="a"/>
    <w:autoRedefine/>
    <w:pPr>
      <w:autoSpaceDE/>
      <w:autoSpaceDN/>
      <w:spacing w:line="240" w:lineRule="auto"/>
      <w:jc w:val="left"/>
    </w:pPr>
    <w:rPr>
      <w:rFonts w:cs="Times New Roman"/>
      <w:sz w:val="24"/>
    </w:rPr>
  </w:style>
  <w:style w:type="paragraph" w:customStyle="1" w:styleId="afb">
    <w:name w:val="פעולה"/>
    <w:basedOn w:val="a"/>
    <w:autoRedefine/>
    <w:pPr>
      <w:autoSpaceDE/>
      <w:autoSpaceDN/>
      <w:spacing w:line="240" w:lineRule="auto"/>
      <w:jc w:val="left"/>
    </w:pPr>
    <w:rPr>
      <w:rFonts w:cs="Times New Roman"/>
      <w:sz w:val="24"/>
    </w:rPr>
  </w:style>
  <w:style w:type="paragraph" w:customStyle="1" w:styleId="afc">
    <w:name w:val="אינדקס שינוי"/>
    <w:basedOn w:val="a"/>
    <w:autoRedefine/>
    <w:pPr>
      <w:autoSpaceDE/>
      <w:autoSpaceDN/>
      <w:spacing w:line="240" w:lineRule="auto"/>
      <w:jc w:val="left"/>
    </w:pPr>
    <w:rPr>
      <w:rFonts w:cs="Times New Roman"/>
      <w:sz w:val="24"/>
    </w:rPr>
  </w:style>
  <w:style w:type="paragraph" w:customStyle="1" w:styleId="afd">
    <w:name w:val="אינדקס אב"/>
    <w:basedOn w:val="a"/>
    <w:autoRedefine/>
    <w:pPr>
      <w:autoSpaceDE/>
      <w:autoSpaceDN/>
      <w:spacing w:line="240" w:lineRule="auto"/>
      <w:jc w:val="left"/>
    </w:pPr>
    <w:rPr>
      <w:rFonts w:cs="Times New Roman"/>
      <w:sz w:val="24"/>
    </w:rPr>
  </w:style>
  <w:style w:type="paragraph" w:customStyle="1" w:styleId="afe">
    <w:name w:val="אינדקס קודם"/>
    <w:basedOn w:val="a"/>
    <w:autoRedefine/>
    <w:pPr>
      <w:autoSpaceDE/>
      <w:autoSpaceDN/>
      <w:spacing w:line="240" w:lineRule="auto"/>
      <w:jc w:val="left"/>
    </w:pPr>
    <w:rPr>
      <w:rFonts w:cs="Times New Roman"/>
      <w:sz w:val="24"/>
    </w:rPr>
  </w:style>
  <w:style w:type="paragraph" w:customStyle="1" w:styleId="aff">
    <w:name w:val="אינדקס מחיקה"/>
    <w:basedOn w:val="a"/>
    <w:autoRedefine/>
    <w:pPr>
      <w:autoSpaceDE/>
      <w:autoSpaceDN/>
      <w:spacing w:line="240" w:lineRule="auto"/>
      <w:jc w:val="left"/>
    </w:pPr>
    <w:rPr>
      <w:rFonts w:cs="Times New Roman"/>
      <w:sz w:val="24"/>
    </w:rPr>
  </w:style>
  <w:style w:type="paragraph" w:customStyle="1" w:styleId="aff0">
    <w:name w:val="כותרת נספח"/>
    <w:basedOn w:val="a"/>
    <w:autoRedefine/>
    <w:pPr>
      <w:autoSpaceDE/>
      <w:autoSpaceDN/>
      <w:spacing w:line="240" w:lineRule="auto"/>
      <w:jc w:val="center"/>
    </w:pPr>
    <w:rPr>
      <w:rFonts w:cs="Times New Roman"/>
      <w:bCs/>
      <w:sz w:val="32"/>
      <w:szCs w:val="32"/>
    </w:rPr>
  </w:style>
  <w:style w:type="paragraph" w:customStyle="1" w:styleId="aff1">
    <w:name w:val="תאריך קבלה"/>
    <w:basedOn w:val="a"/>
    <w:autoRedefine/>
    <w:pPr>
      <w:autoSpaceDE/>
      <w:autoSpaceDN/>
      <w:spacing w:line="240" w:lineRule="auto"/>
      <w:jc w:val="left"/>
    </w:pPr>
    <w:rPr>
      <w:rFonts w:cs="Times New Roman"/>
      <w:sz w:val="24"/>
    </w:rPr>
  </w:style>
  <w:style w:type="paragraph" w:customStyle="1" w:styleId="aff2">
    <w:name w:val="תאריך קבלה עברי"/>
    <w:basedOn w:val="a"/>
    <w:autoRedefine/>
    <w:pPr>
      <w:autoSpaceDE/>
      <w:autoSpaceDN/>
      <w:spacing w:line="240" w:lineRule="auto"/>
      <w:jc w:val="left"/>
    </w:pPr>
    <w:rPr>
      <w:rFonts w:cs="Times New Roman"/>
      <w:sz w:val="24"/>
    </w:rPr>
  </w:style>
  <w:style w:type="paragraph" w:customStyle="1" w:styleId="aff3">
    <w:name w:val="אזכור פרסום ראשון"/>
    <w:basedOn w:val="a"/>
    <w:autoRedefine/>
    <w:pPr>
      <w:autoSpaceDE/>
      <w:autoSpaceDN/>
      <w:spacing w:line="240" w:lineRule="auto"/>
      <w:jc w:val="left"/>
    </w:pPr>
    <w:rPr>
      <w:rFonts w:cs="Times New Roman"/>
      <w:sz w:val="24"/>
    </w:rPr>
  </w:style>
  <w:style w:type="paragraph" w:customStyle="1" w:styleId="aff4">
    <w:name w:val="תמונה להערת שוליים"/>
    <w:basedOn w:val="a"/>
    <w:autoRedefine/>
    <w:pPr>
      <w:autoSpaceDE/>
      <w:autoSpaceDN/>
      <w:spacing w:line="240" w:lineRule="auto"/>
      <w:jc w:val="left"/>
    </w:pPr>
    <w:rPr>
      <w:rFonts w:cs="Times New Roman"/>
      <w:color w:val="008000"/>
      <w:sz w:val="24"/>
    </w:rPr>
  </w:style>
  <w:style w:type="paragraph" w:customStyle="1" w:styleId="aff5">
    <w:name w:val="כותרת הודעה"/>
    <w:basedOn w:val="af"/>
    <w:autoRedefine/>
    <w:pPr>
      <w:spacing w:after="240"/>
      <w:jc w:val="center"/>
    </w:pPr>
  </w:style>
  <w:style w:type="paragraph" w:customStyle="1" w:styleId="aff6">
    <w:name w:val="פרק מבוא"/>
    <w:basedOn w:val="a7"/>
    <w:autoRedefine/>
    <w:pPr>
      <w:tabs>
        <w:tab w:val="right" w:pos="8640"/>
      </w:tabs>
    </w:pPr>
    <w:rPr>
      <w:bCs/>
      <w:lang w:eastAsia="en-US"/>
    </w:rPr>
  </w:style>
  <w:style w:type="paragraph" w:customStyle="1" w:styleId="aff7">
    <w:name w:val="כותרת גרסאות"/>
    <w:basedOn w:val="a7"/>
    <w:autoRedefine/>
  </w:style>
  <w:style w:type="paragraph" w:customStyle="1" w:styleId="aff8">
    <w:name w:val="כותרת גרסה קודמת"/>
    <w:basedOn w:val="a7"/>
    <w:autoRedefine/>
  </w:style>
  <w:style w:type="paragraph" w:customStyle="1" w:styleId="aff9">
    <w:name w:val="כותרת גרסה נוכחית"/>
    <w:basedOn w:val="a7"/>
    <w:autoRedefine/>
  </w:style>
  <w:style w:type="paragraph" w:customStyle="1" w:styleId="affa">
    <w:name w:val="הצעת חוק"/>
    <w:basedOn w:val="a7"/>
    <w:autoRedefine/>
  </w:style>
  <w:style w:type="paragraph" w:customStyle="1" w:styleId="affb">
    <w:name w:val="פרסום מתקן"/>
    <w:basedOn w:val="a7"/>
    <w:autoRedefine/>
  </w:style>
  <w:style w:type="paragraph" w:customStyle="1" w:styleId="affc">
    <w:name w:val="אופן תצוגה"/>
    <w:basedOn w:val="a7"/>
    <w:autoRedefine/>
  </w:style>
  <w:style w:type="paragraph" w:customStyle="1" w:styleId="affd">
    <w:name w:val="כותרת הוראת שעה"/>
    <w:basedOn w:val="a6"/>
    <w:autoRedefine/>
  </w:style>
  <w:style w:type="paragraph" w:customStyle="1" w:styleId="affe">
    <w:name w:val="כותרת אמנה"/>
    <w:basedOn w:val="a6"/>
    <w:autoRedefine/>
  </w:style>
  <w:style w:type="character" w:customStyle="1" w:styleId="afff">
    <w:name w:val="מספר סעיף"/>
    <w:rPr>
      <w:rFonts w:ascii="Times New Roman" w:hAnsi="Times New Roman" w:cs="Times New Roman"/>
      <w:b/>
      <w:bCs/>
      <w:sz w:val="24"/>
      <w:szCs w:val="24"/>
    </w:rPr>
  </w:style>
  <w:style w:type="paragraph" w:customStyle="1" w:styleId="afff0">
    <w:name w:val="פרק ישן"/>
    <w:basedOn w:val="aa"/>
    <w:pPr>
      <w:jc w:val="left"/>
    </w:pPr>
    <w:rPr>
      <w:b w:val="0"/>
      <w:sz w:val="22"/>
      <w:szCs w:val="22"/>
    </w:rPr>
  </w:style>
  <w:style w:type="paragraph" w:customStyle="1" w:styleId="afff1">
    <w:name w:val="כותרת טבלת תיקונים"/>
    <w:basedOn w:val="a6"/>
    <w:rPr>
      <w:szCs w:val="28"/>
    </w:rPr>
  </w:style>
  <w:style w:type="paragraph" w:customStyle="1" w:styleId="12">
    <w:name w:val="כותרת טבלת תיקונים 1"/>
    <w:basedOn w:val="afff1"/>
    <w:next w:val="21"/>
    <w:rPr>
      <w:sz w:val="28"/>
    </w:rPr>
  </w:style>
  <w:style w:type="paragraph" w:customStyle="1" w:styleId="21">
    <w:name w:val="כותרת טבלת תיקונים 2"/>
    <w:basedOn w:val="12"/>
    <w:next w:val="ad"/>
  </w:style>
  <w:style w:type="paragraph" w:customStyle="1" w:styleId="afff2">
    <w:name w:val="כותרת טבלה"/>
    <w:basedOn w:val="ad"/>
    <w:next w:val="ad"/>
    <w:pPr>
      <w:spacing w:before="120" w:after="120"/>
    </w:pPr>
    <w:rPr>
      <w:bCs/>
    </w:rPr>
  </w:style>
  <w:style w:type="paragraph" w:customStyle="1" w:styleId="afff3">
    <w:name w:val="טקסט טבלה ממורכזת"/>
    <w:basedOn w:val="ad"/>
    <w:pPr>
      <w:jc w:val="center"/>
    </w:pPr>
    <w:rPr>
      <w:sz w:val="24"/>
      <w:szCs w:val="24"/>
      <w:lang w:eastAsia="en-US"/>
    </w:rPr>
  </w:style>
  <w:style w:type="paragraph" w:customStyle="1" w:styleId="afff4">
    <w:name w:val="פתיח"/>
    <w:basedOn w:val="af3"/>
    <w:rPr>
      <w:b w:val="0"/>
      <w:szCs w:val="28"/>
    </w:rPr>
  </w:style>
  <w:style w:type="paragraph" w:customStyle="1" w:styleId="13">
    <w:name w:val="סגנון1"/>
    <w:pPr>
      <w:jc w:val="right"/>
    </w:pPr>
    <w:rPr>
      <w:b/>
      <w:bCs/>
      <w:sz w:val="24"/>
      <w:szCs w:val="24"/>
      <w:lang w:val="en-US" w:eastAsia="he-IL"/>
    </w:rPr>
  </w:style>
  <w:style w:type="paragraph" w:customStyle="1" w:styleId="afff5">
    <w:name w:val="כותרת"/>
    <w:basedOn w:val="a6"/>
    <w:autoRedefine/>
    <w:pPr>
      <w:spacing w:before="120"/>
    </w:pPr>
    <w:rPr>
      <w:sz w:val="56"/>
      <w:szCs w:val="56"/>
    </w:rPr>
  </w:style>
  <w:style w:type="paragraph" w:customStyle="1" w:styleId="TOCtikunim">
    <w:name w:val="TOC_tikunim"/>
    <w:basedOn w:val="TOC2"/>
    <w:rPr>
      <w:b w:val="0"/>
      <w:bCs w:val="0"/>
      <w:szCs w:val="22"/>
      <w:lang w:eastAsia="en-US"/>
    </w:rPr>
  </w:style>
  <w:style w:type="paragraph" w:styleId="TOC2">
    <w:name w:val="toc 2"/>
    <w:basedOn w:val="a"/>
    <w:next w:val="a"/>
    <w:autoRedefine/>
    <w:semiHidden/>
    <w:pPr>
      <w:tabs>
        <w:tab w:val="right" w:leader="dot" w:pos="8640"/>
      </w:tabs>
      <w:autoSpaceDE/>
      <w:autoSpaceDN/>
      <w:spacing w:before="120" w:after="120" w:line="240" w:lineRule="auto"/>
      <w:ind w:left="245"/>
      <w:jc w:val="left"/>
    </w:pPr>
    <w:rPr>
      <w:rFonts w:cs="Times New Roman"/>
      <w:b/>
      <w:bCs/>
      <w:sz w:val="28"/>
      <w:szCs w:val="28"/>
    </w:rPr>
  </w:style>
  <w:style w:type="paragraph" w:customStyle="1" w:styleId="TOCtakanot">
    <w:name w:val="TOC takanot"/>
    <w:basedOn w:val="TOC1"/>
    <w:pPr>
      <w:tabs>
        <w:tab w:val="clear" w:pos="8640"/>
        <w:tab w:val="right" w:leader="dot" w:pos="8630"/>
      </w:tabs>
    </w:pPr>
    <w:rPr>
      <w:b w:val="0"/>
      <w:bCs w:val="0"/>
      <w:sz w:val="24"/>
      <w:szCs w:val="24"/>
    </w:rPr>
  </w:style>
  <w:style w:type="paragraph" w:styleId="TOC1">
    <w:name w:val="toc 1"/>
    <w:basedOn w:val="a"/>
    <w:next w:val="a"/>
    <w:autoRedefine/>
    <w:semiHidden/>
    <w:pPr>
      <w:tabs>
        <w:tab w:val="right" w:leader="dot" w:pos="8640"/>
      </w:tabs>
      <w:autoSpaceDE/>
      <w:autoSpaceDN/>
      <w:spacing w:before="120" w:line="240" w:lineRule="auto"/>
      <w:jc w:val="left"/>
    </w:pPr>
    <w:rPr>
      <w:rFonts w:cs="Times New Roman"/>
      <w:b/>
      <w:bCs/>
      <w:sz w:val="28"/>
      <w:szCs w:val="28"/>
    </w:rPr>
  </w:style>
  <w:style w:type="paragraph" w:customStyle="1" w:styleId="afff6">
    <w:name w:val="כותרת פרסום"/>
    <w:basedOn w:val="a6"/>
    <w:rPr>
      <w:lang w:eastAsia="en-US"/>
    </w:rPr>
  </w:style>
  <w:style w:type="paragraph" w:customStyle="1" w:styleId="afff7">
    <w:name w:val="טקסט טבלה למירכוז"/>
    <w:basedOn w:val="afff3"/>
  </w:style>
  <w:style w:type="character" w:styleId="afff8">
    <w:name w:val="page number"/>
    <w:rPr>
      <w:rFonts w:ascii="Times New Roman" w:hAnsi="Times New Roman" w:cs="Times New Roman"/>
    </w:rPr>
  </w:style>
  <w:style w:type="paragraph" w:styleId="afff9">
    <w:name w:val="Body Text"/>
    <w:basedOn w:val="a"/>
    <w:rPr>
      <w:rFonts w:cs="Miriam"/>
      <w:sz w:val="18"/>
      <w:szCs w:val="18"/>
    </w:rPr>
  </w:style>
  <w:style w:type="character" w:styleId="FollowedHyperlink">
    <w:name w:val="FollowedHyperlink"/>
    <w:rPr>
      <w:color w:val="800080"/>
      <w:u w:val="single"/>
    </w:rPr>
  </w:style>
  <w:style w:type="character" w:styleId="afffa">
    <w:name w:val="footnote reference"/>
    <w:semiHidden/>
    <w:rPr>
      <w:rFonts w:ascii="Times New Roman" w:hAnsi="Times New Roman" w:cs="Times New Roman"/>
      <w:sz w:val="24"/>
      <w:szCs w:val="24"/>
      <w:vertAlign w:val="superscript"/>
    </w:rPr>
  </w:style>
  <w:style w:type="paragraph" w:styleId="afffb">
    <w:name w:val="footnote text"/>
    <w:basedOn w:val="a"/>
    <w:semiHidden/>
    <w:rPr>
      <w:sz w:val="20"/>
      <w:szCs w:val="20"/>
    </w:rPr>
  </w:style>
  <w:style w:type="paragraph" w:styleId="22">
    <w:name w:val="Body Text 2"/>
    <w:basedOn w:val="a"/>
    <w:pPr>
      <w:spacing w:line="160" w:lineRule="exact"/>
      <w:jc w:val="left"/>
    </w:pPr>
    <w:rPr>
      <w:rFonts w:cs="Miriam"/>
      <w:szCs w:val="18"/>
    </w:rPr>
  </w:style>
  <w:style w:type="paragraph" w:styleId="31">
    <w:name w:val="Body Text 3"/>
    <w:basedOn w:val="a"/>
    <w:pPr>
      <w:spacing w:line="160" w:lineRule="exact"/>
      <w:jc w:val="left"/>
    </w:pPr>
    <w:rPr>
      <w:rFonts w:cs="Miriam"/>
      <w:szCs w:val="18"/>
    </w:rPr>
  </w:style>
  <w:style w:type="table" w:styleId="afffc">
    <w:name w:val="Table Theme"/>
    <w:basedOn w:val="a1"/>
    <w:rsid w:val="00A85D67"/>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1A220F"/>
    <w:rPr>
      <w:color w:val="605E5C"/>
      <w:shd w:val="clear" w:color="auto" w:fill="E1DFDD"/>
    </w:rPr>
  </w:style>
  <w:style w:type="table" w:styleId="afffd">
    <w:name w:val="Table Grid"/>
    <w:basedOn w:val="a1"/>
    <w:rsid w:val="00CA02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2785.pdf" TargetMode="External"/><Relationship Id="rId21" Type="http://schemas.openxmlformats.org/officeDocument/2006/relationships/hyperlink" Target="http://www.nevo.co.il/Law_word/law06/TAK-2533.pdf" TargetMode="External"/><Relationship Id="rId42" Type="http://schemas.openxmlformats.org/officeDocument/2006/relationships/hyperlink" Target="http://www.nevo.co.il/Law_word/law06/TAK-3219.pdf" TargetMode="External"/><Relationship Id="rId63" Type="http://schemas.openxmlformats.org/officeDocument/2006/relationships/hyperlink" Target="http://www.nevo.co.il/Law_word/law06/TAK-2554.pdf" TargetMode="External"/><Relationship Id="rId84" Type="http://schemas.openxmlformats.org/officeDocument/2006/relationships/hyperlink" Target="http://www.nevo.co.il/Law_word/law06/TAK-2719.pdf" TargetMode="External"/><Relationship Id="rId138" Type="http://schemas.openxmlformats.org/officeDocument/2006/relationships/hyperlink" Target="http://www.nevo.co.il/Law_word/law06/tak-7584.pdf" TargetMode="External"/><Relationship Id="rId159" Type="http://schemas.openxmlformats.org/officeDocument/2006/relationships/hyperlink" Target="http://www.nevo.co.il/Law_word/law06/tak-7678.pdf" TargetMode="External"/><Relationship Id="rId170" Type="http://schemas.openxmlformats.org/officeDocument/2006/relationships/hyperlink" Target="http://www.nevo.co.il/Law_word/law06/tak-7404.pdf" TargetMode="External"/><Relationship Id="rId191" Type="http://schemas.openxmlformats.org/officeDocument/2006/relationships/hyperlink" Target="http://www.nevo.co.il/Law_word/law06/tak-7057.pdf" TargetMode="External"/><Relationship Id="rId205" Type="http://schemas.openxmlformats.org/officeDocument/2006/relationships/hyperlink" Target="http://www.nevo.co.il/Law_word/law06/TAK-5461.pdf" TargetMode="External"/><Relationship Id="rId226" Type="http://schemas.openxmlformats.org/officeDocument/2006/relationships/hyperlink" Target="http://www.nevo.co.il/Law_word/law06/TAK-3219.pdf" TargetMode="External"/><Relationship Id="rId107" Type="http://schemas.openxmlformats.org/officeDocument/2006/relationships/hyperlink" Target="http://www.nevo.co.il/Law_word/law06/TAK-5737.pdf" TargetMode="External"/><Relationship Id="rId11" Type="http://schemas.openxmlformats.org/officeDocument/2006/relationships/hyperlink" Target="https://www.nevo.co.il/Law_word/law06/tak-10163.pdf" TargetMode="External"/><Relationship Id="rId32" Type="http://schemas.openxmlformats.org/officeDocument/2006/relationships/hyperlink" Target="http://www.nevo.co.il/Law_word/law06/TAK-5180.pdf" TargetMode="External"/><Relationship Id="rId53" Type="http://schemas.openxmlformats.org/officeDocument/2006/relationships/hyperlink" Target="http://www.nevo.co.il/Law_word/law06/TAK-2533.pdf" TargetMode="External"/><Relationship Id="rId74" Type="http://schemas.openxmlformats.org/officeDocument/2006/relationships/hyperlink" Target="http://www.nevo.co.il/Law_word/law06/TAK-6125.pdf" TargetMode="External"/><Relationship Id="rId128" Type="http://schemas.openxmlformats.org/officeDocument/2006/relationships/hyperlink" Target="http://www.nevo.co.il/Law_word/law06/TAK-2554.pdf" TargetMode="External"/><Relationship Id="rId149" Type="http://schemas.openxmlformats.org/officeDocument/2006/relationships/hyperlink" Target="http://www.nevo.co.il/Law_word/law06/tak-8101.pdf" TargetMode="External"/><Relationship Id="rId5" Type="http://schemas.openxmlformats.org/officeDocument/2006/relationships/footnotes" Target="footnotes.xml"/><Relationship Id="rId95" Type="http://schemas.openxmlformats.org/officeDocument/2006/relationships/hyperlink" Target="https://www.nevo.co.il/Law_word/law06/tak-10163.pdf" TargetMode="External"/><Relationship Id="rId160" Type="http://schemas.openxmlformats.org/officeDocument/2006/relationships/hyperlink" Target="http://web1.nevo.co.il/Law_word/law06/TAK-6675.pdf" TargetMode="External"/><Relationship Id="rId181" Type="http://schemas.openxmlformats.org/officeDocument/2006/relationships/hyperlink" Target="http://www.nevo.co.il/Law_word/law06/tak-7057.pdf" TargetMode="External"/><Relationship Id="rId216" Type="http://schemas.openxmlformats.org/officeDocument/2006/relationships/hyperlink" Target="http://www.nevo.co.il/Law_word/law06/tak-7584.pdf" TargetMode="External"/><Relationship Id="rId22" Type="http://schemas.openxmlformats.org/officeDocument/2006/relationships/hyperlink" Target="http://www.nevo.co.il/Law_word/law06/TAK-5905.pdf" TargetMode="External"/><Relationship Id="rId43" Type="http://schemas.openxmlformats.org/officeDocument/2006/relationships/hyperlink" Target="http://www.nevo.co.il/Law_word/law06/TAK-5737.pdf" TargetMode="External"/><Relationship Id="rId64" Type="http://schemas.openxmlformats.org/officeDocument/2006/relationships/hyperlink" Target="http://www.nevo.co.il/Law_word/law06/TAK-3131.pdf" TargetMode="External"/><Relationship Id="rId118" Type="http://schemas.openxmlformats.org/officeDocument/2006/relationships/hyperlink" Target="http://www.nevo.co.il/Law_word/law06/TAK-4367.pdf" TargetMode="External"/><Relationship Id="rId139" Type="http://schemas.openxmlformats.org/officeDocument/2006/relationships/hyperlink" Target="http://www.nevo.co.il/Law_word/law06/tak-7678.pdf" TargetMode="External"/><Relationship Id="rId85" Type="http://schemas.openxmlformats.org/officeDocument/2006/relationships/hyperlink" Target="http://www.nevo.co.il/Law_word/law06/TAK-5737.pdf" TargetMode="External"/><Relationship Id="rId150" Type="http://schemas.openxmlformats.org/officeDocument/2006/relationships/hyperlink" Target="http://www.nevo.co.il/Law_word/law06/tak-8101.pdf" TargetMode="External"/><Relationship Id="rId171" Type="http://schemas.openxmlformats.org/officeDocument/2006/relationships/hyperlink" Target="http://www.nevo.co.il/Law_word/law06/tak-7095.pdf" TargetMode="External"/><Relationship Id="rId192" Type="http://schemas.openxmlformats.org/officeDocument/2006/relationships/hyperlink" Target="http://www.nevo.co.il/Law_word/law06/TAK-5461.pdf" TargetMode="External"/><Relationship Id="rId206" Type="http://schemas.openxmlformats.org/officeDocument/2006/relationships/hyperlink" Target="http://www.nevo.co.il/Law_word/law06/tak-7057.pdf" TargetMode="External"/><Relationship Id="rId227" Type="http://schemas.openxmlformats.org/officeDocument/2006/relationships/hyperlink" Target="http://www.nevo.co.il/Law_word/law06/TAK-4655.pdf" TargetMode="External"/><Relationship Id="rId12" Type="http://schemas.openxmlformats.org/officeDocument/2006/relationships/hyperlink" Target="http://www.nevo.co.il/Law_word/law06/tak-7642.pdf" TargetMode="External"/><Relationship Id="rId33" Type="http://schemas.openxmlformats.org/officeDocument/2006/relationships/hyperlink" Target="http://www.nevo.co.il/Law_word/law06/TAK-5737.pdf" TargetMode="External"/><Relationship Id="rId108" Type="http://schemas.openxmlformats.org/officeDocument/2006/relationships/hyperlink" Target="http://www.nevo.co.il/Law_word/law06/TAK-5737.pdf" TargetMode="External"/><Relationship Id="rId129" Type="http://schemas.openxmlformats.org/officeDocument/2006/relationships/hyperlink" Target="http://www.nevo.co.il/Law_word/law06/TAK-3377.pdf" TargetMode="External"/><Relationship Id="rId54" Type="http://schemas.openxmlformats.org/officeDocument/2006/relationships/hyperlink" Target="http://www.nevo.co.il/Law_word/law06/TAK-3189.pdf" TargetMode="External"/><Relationship Id="rId75" Type="http://schemas.openxmlformats.org/officeDocument/2006/relationships/hyperlink" Target="http://www.nevo.co.il/Law_word/law06/TAK-3131.pdf" TargetMode="External"/><Relationship Id="rId96" Type="http://schemas.openxmlformats.org/officeDocument/2006/relationships/hyperlink" Target="http://www.nevo.co.il/Law_word/law06/TAK-6006.pdf" TargetMode="External"/><Relationship Id="rId140" Type="http://schemas.openxmlformats.org/officeDocument/2006/relationships/hyperlink" Target="http://www.nevo.co.il/Law_word/law06/tak-7584.pdf" TargetMode="External"/><Relationship Id="rId161" Type="http://schemas.openxmlformats.org/officeDocument/2006/relationships/hyperlink" Target="http://www.nevo.co.il/Law_word/law06/tak-8087.pdf" TargetMode="External"/><Relationship Id="rId182" Type="http://schemas.openxmlformats.org/officeDocument/2006/relationships/hyperlink" Target="http://www.nevo.co.il/Law_word/law06/TAK-5461.pdf" TargetMode="External"/><Relationship Id="rId217" Type="http://schemas.openxmlformats.org/officeDocument/2006/relationships/hyperlink" Target="http://www.nevo.co.il/Law_word/law06/tak-7584.pdf" TargetMode="External"/><Relationship Id="rId6" Type="http://schemas.openxmlformats.org/officeDocument/2006/relationships/endnotes" Target="endnotes.xml"/><Relationship Id="rId23" Type="http://schemas.openxmlformats.org/officeDocument/2006/relationships/hyperlink" Target="http://www.nevo.co.il/Law_word/law06/tak-7642.pdf" TargetMode="External"/><Relationship Id="rId119" Type="http://schemas.openxmlformats.org/officeDocument/2006/relationships/hyperlink" Target="http://www.nevo.co.il/Law_word/law06/TAK-2533.pdf" TargetMode="External"/><Relationship Id="rId44" Type="http://schemas.openxmlformats.org/officeDocument/2006/relationships/hyperlink" Target="http://www.nevo.co.il/Law_word/law06/TAK-3189.pdf" TargetMode="External"/><Relationship Id="rId65" Type="http://schemas.openxmlformats.org/officeDocument/2006/relationships/hyperlink" Target="http://www.nevo.co.il/Law_word/law06/TAK-3463.pdf" TargetMode="External"/><Relationship Id="rId86" Type="http://schemas.openxmlformats.org/officeDocument/2006/relationships/hyperlink" Target="http://www.nevo.co.il/Law_word/law06/TAK-5180.pdf" TargetMode="External"/><Relationship Id="rId130" Type="http://schemas.openxmlformats.org/officeDocument/2006/relationships/hyperlink" Target="http://www.nevo.co.il/Law_word/law06/TAK-5340.pdf" TargetMode="External"/><Relationship Id="rId151" Type="http://schemas.openxmlformats.org/officeDocument/2006/relationships/hyperlink" Target="http://web1.nevo.co.il/Law_word/law06/TAK-6675.pdf" TargetMode="External"/><Relationship Id="rId172" Type="http://schemas.openxmlformats.org/officeDocument/2006/relationships/hyperlink" Target="http://www.nevo.co.il/Law_word/law06/tak-7095.pdf" TargetMode="External"/><Relationship Id="rId193" Type="http://schemas.openxmlformats.org/officeDocument/2006/relationships/hyperlink" Target="http://www.nevo.co.il/Law_word/law06/tak-7057.pdf" TargetMode="External"/><Relationship Id="rId207" Type="http://schemas.openxmlformats.org/officeDocument/2006/relationships/hyperlink" Target="http://www.nevo.co.il/Law_word/law06/TAK-5461.pdf" TargetMode="External"/><Relationship Id="rId228" Type="http://schemas.openxmlformats.org/officeDocument/2006/relationships/hyperlink" Target="http://web1.nevo.co.il/Law_word/law01/039_052_a04.doc" TargetMode="External"/><Relationship Id="rId13" Type="http://schemas.openxmlformats.org/officeDocument/2006/relationships/hyperlink" Target="https://www.nevo.co.il/Law_word/law06/tak-8580.pdf" TargetMode="External"/><Relationship Id="rId109" Type="http://schemas.openxmlformats.org/officeDocument/2006/relationships/hyperlink" Target="http://www.nevo.co.il/Law_word/law06/TAK-1973.pdf" TargetMode="External"/><Relationship Id="rId34" Type="http://schemas.openxmlformats.org/officeDocument/2006/relationships/hyperlink" Target="http://www.nevo.co.il/Law_word/law06/TAK-2554.pdf" TargetMode="External"/><Relationship Id="rId55" Type="http://schemas.openxmlformats.org/officeDocument/2006/relationships/hyperlink" Target="http://www.nevo.co.il/Law_word/law06/TAK-1634.pdf" TargetMode="External"/><Relationship Id="rId76" Type="http://schemas.openxmlformats.org/officeDocument/2006/relationships/hyperlink" Target="http://www.nevo.co.il/Law_word/law06/TAK-1138.pdf" TargetMode="External"/><Relationship Id="rId97" Type="http://schemas.openxmlformats.org/officeDocument/2006/relationships/hyperlink" Target="http://www.nevo.co.il/Law_word/law06/tak-7057.pdf" TargetMode="External"/><Relationship Id="rId120" Type="http://schemas.openxmlformats.org/officeDocument/2006/relationships/hyperlink" Target="http://www.nevo.co.il/Law_word/law06/TAK-2554.pdf" TargetMode="External"/><Relationship Id="rId141" Type="http://schemas.openxmlformats.org/officeDocument/2006/relationships/hyperlink" Target="http://www.nevo.co.il/Law_word/law06/tak-7678.pdf" TargetMode="External"/><Relationship Id="rId7" Type="http://schemas.openxmlformats.org/officeDocument/2006/relationships/hyperlink" Target="http://www.nevo.co.il/Law_word/law06/TAK-6006.pdf" TargetMode="External"/><Relationship Id="rId162" Type="http://schemas.openxmlformats.org/officeDocument/2006/relationships/hyperlink" Target="http://web1.nevo.co.il/Law_word/law06/TAK-6675.pdf" TargetMode="External"/><Relationship Id="rId183" Type="http://schemas.openxmlformats.org/officeDocument/2006/relationships/hyperlink" Target="http://www.nevo.co.il/Law_word/law06/tak-7057.pdf" TargetMode="External"/><Relationship Id="rId218" Type="http://schemas.openxmlformats.org/officeDocument/2006/relationships/hyperlink" Target="http://www.nevo.co.il/Law_word/law06/tak-7584.pdf" TargetMode="External"/><Relationship Id="rId24" Type="http://schemas.openxmlformats.org/officeDocument/2006/relationships/hyperlink" Target="https://www.nevo.co.il/Law_word/law06/tak-8580.pdf" TargetMode="External"/><Relationship Id="rId45" Type="http://schemas.openxmlformats.org/officeDocument/2006/relationships/hyperlink" Target="http://www.nevo.co.il/Law_word/law06/TAK-3599.pdf" TargetMode="External"/><Relationship Id="rId66" Type="http://schemas.openxmlformats.org/officeDocument/2006/relationships/hyperlink" Target="http://www.nevo.co.il/Law_word/law06/TAK-6026.pdf" TargetMode="External"/><Relationship Id="rId87" Type="http://schemas.openxmlformats.org/officeDocument/2006/relationships/hyperlink" Target="http://www.nevo.co.il/Law_word/law06/TAK-5737.pdf" TargetMode="External"/><Relationship Id="rId110" Type="http://schemas.openxmlformats.org/officeDocument/2006/relationships/hyperlink" Target="http://www.nevo.co.il/Law_word/law06/TAK-2211.pdf" TargetMode="External"/><Relationship Id="rId131" Type="http://schemas.openxmlformats.org/officeDocument/2006/relationships/hyperlink" Target="http://www.nevo.co.il/Law_word/law06/TAK-1973.pdf" TargetMode="External"/><Relationship Id="rId152" Type="http://schemas.openxmlformats.org/officeDocument/2006/relationships/hyperlink" Target="http://www.nevo.co.il/Law_word/law06/tak-7642.pdf" TargetMode="External"/><Relationship Id="rId173" Type="http://schemas.openxmlformats.org/officeDocument/2006/relationships/hyperlink" Target="http://www.nevo.co.il/Law_word/law06/tak-7404.pdf" TargetMode="External"/><Relationship Id="rId194" Type="http://schemas.openxmlformats.org/officeDocument/2006/relationships/hyperlink" Target="http://www.nevo.co.il/Law_word/law06/TAK-5461.pdf" TargetMode="External"/><Relationship Id="rId208" Type="http://schemas.openxmlformats.org/officeDocument/2006/relationships/hyperlink" Target="http://www.nevo.co.il/Law_word/law06/tak-7057.pdf" TargetMode="External"/><Relationship Id="rId229" Type="http://schemas.openxmlformats.org/officeDocument/2006/relationships/hyperlink" Target="http://www.nevo.co.il/advertisements/nevo-100.doc" TargetMode="External"/><Relationship Id="rId14" Type="http://schemas.openxmlformats.org/officeDocument/2006/relationships/hyperlink" Target="https://www.nevo.co.il/Law_word/law06/tak-10163.pdf" TargetMode="External"/><Relationship Id="rId35" Type="http://schemas.openxmlformats.org/officeDocument/2006/relationships/hyperlink" Target="http://www.nevo.co.il/Law_word/law06/TAK-6006.pdf" TargetMode="External"/><Relationship Id="rId56" Type="http://schemas.openxmlformats.org/officeDocument/2006/relationships/hyperlink" Target="http://www.nevo.co.il/Law_word/law06/TAK-2533.pdf" TargetMode="External"/><Relationship Id="rId77" Type="http://schemas.openxmlformats.org/officeDocument/2006/relationships/hyperlink" Target="http://www.nevo.co.il/Law_word/law06/TAK-1259.pdf" TargetMode="External"/><Relationship Id="rId100" Type="http://schemas.openxmlformats.org/officeDocument/2006/relationships/hyperlink" Target="http://www.nevo.co.il/Law_word/law06/TAK-2278.pdf" TargetMode="External"/><Relationship Id="rId8" Type="http://schemas.openxmlformats.org/officeDocument/2006/relationships/hyperlink" Target="http://www.nevo.co.il/Law_word/law06/TAK-3131.pdf" TargetMode="External"/><Relationship Id="rId98" Type="http://schemas.openxmlformats.org/officeDocument/2006/relationships/hyperlink" Target="http://www.nevo.co.il/Law_word/law06/TAK-6006.pdf" TargetMode="External"/><Relationship Id="rId121" Type="http://schemas.openxmlformats.org/officeDocument/2006/relationships/hyperlink" Target="http://www.nevo.co.il/Law_word/law06/TAK-3515.pdf" TargetMode="External"/><Relationship Id="rId142" Type="http://schemas.openxmlformats.org/officeDocument/2006/relationships/hyperlink" Target="http://www.nevo.co.il/Law_word/law06/tak-7704.pdf" TargetMode="External"/><Relationship Id="rId163" Type="http://schemas.openxmlformats.org/officeDocument/2006/relationships/hyperlink" Target="http://www.nevo.co.il/Law_word/law06/tak-7584.pdf" TargetMode="External"/><Relationship Id="rId184" Type="http://schemas.openxmlformats.org/officeDocument/2006/relationships/hyperlink" Target="http://www.nevo.co.il/Law_word/law06/TAK-5461.pdf" TargetMode="External"/><Relationship Id="rId219" Type="http://schemas.openxmlformats.org/officeDocument/2006/relationships/hyperlink" Target="http://www.nevo.co.il/Law_word/law06/TAK-4655.pdf" TargetMode="External"/><Relationship Id="rId230" Type="http://schemas.openxmlformats.org/officeDocument/2006/relationships/hyperlink" Target="http://www.nevo.co.il/advertisements/nevo-100.doc" TargetMode="External"/><Relationship Id="rId25" Type="http://schemas.openxmlformats.org/officeDocument/2006/relationships/hyperlink" Target="https://www.nevo.co.il/Law_word/law06/tak-10163.pdf" TargetMode="External"/><Relationship Id="rId46" Type="http://schemas.openxmlformats.org/officeDocument/2006/relationships/hyperlink" Target="http://www.nevo.co.il/Law_word/law06/TAK-6006.pdf" TargetMode="External"/><Relationship Id="rId67" Type="http://schemas.openxmlformats.org/officeDocument/2006/relationships/hyperlink" Target="http://www.nevo.co.il/Law_word/law06/TAK-2116.pdf" TargetMode="External"/><Relationship Id="rId20" Type="http://schemas.openxmlformats.org/officeDocument/2006/relationships/hyperlink" Target="https://www.nevo.co.il/Law_word/law06/tak-10163.pdf" TargetMode="External"/><Relationship Id="rId41" Type="http://schemas.openxmlformats.org/officeDocument/2006/relationships/hyperlink" Target="http://www.nevo.co.il/Law_word/law06/TAK-3189.pdf" TargetMode="External"/><Relationship Id="rId62" Type="http://schemas.openxmlformats.org/officeDocument/2006/relationships/hyperlink" Target="http://www.nevo.co.il/Law_word/law06/TAK-2278.pdf" TargetMode="External"/><Relationship Id="rId83" Type="http://schemas.openxmlformats.org/officeDocument/2006/relationships/hyperlink" Target="http://www.nevo.co.il/Law_word/law06/TAK-3189.pdf" TargetMode="External"/><Relationship Id="rId88" Type="http://schemas.openxmlformats.org/officeDocument/2006/relationships/hyperlink" Target="http://www.nevo.co.il/Law_word/law06/TAK-2533.pdf" TargetMode="External"/><Relationship Id="rId111" Type="http://schemas.openxmlformats.org/officeDocument/2006/relationships/hyperlink" Target="http://www.nevo.co.il/Law_word/law06/TAK-2278.pdf" TargetMode="External"/><Relationship Id="rId132" Type="http://schemas.openxmlformats.org/officeDocument/2006/relationships/hyperlink" Target="http://www.nevo.co.il/Law_word/law06/TAK-2554.pdf" TargetMode="External"/><Relationship Id="rId153" Type="http://schemas.openxmlformats.org/officeDocument/2006/relationships/hyperlink" Target="http://www.nevo.co.il/Law_word/law06/tak-7642.pdf" TargetMode="External"/><Relationship Id="rId174" Type="http://schemas.openxmlformats.org/officeDocument/2006/relationships/hyperlink" Target="http://www.nevo.co.il/Law_word/law06/tak-7095.pdf" TargetMode="External"/><Relationship Id="rId179" Type="http://schemas.openxmlformats.org/officeDocument/2006/relationships/hyperlink" Target="http://www.nevo.co.il/Law_word/law06/tak-7057.pdf" TargetMode="External"/><Relationship Id="rId195" Type="http://schemas.openxmlformats.org/officeDocument/2006/relationships/hyperlink" Target="http://www.nevo.co.il/Law_word/law06/tak-7057.pdf" TargetMode="External"/><Relationship Id="rId209" Type="http://schemas.openxmlformats.org/officeDocument/2006/relationships/hyperlink" Target="http://www.nevo.co.il/Law_word/law06/TAK-5461.pdf" TargetMode="External"/><Relationship Id="rId190" Type="http://schemas.openxmlformats.org/officeDocument/2006/relationships/hyperlink" Target="http://www.nevo.co.il/Law_word/law06/TAK-5461.pdf" TargetMode="External"/><Relationship Id="rId204" Type="http://schemas.openxmlformats.org/officeDocument/2006/relationships/hyperlink" Target="http://www.nevo.co.il/Law_word/law06/tak-7057.pdf" TargetMode="External"/><Relationship Id="rId220" Type="http://schemas.openxmlformats.org/officeDocument/2006/relationships/hyperlink" Target="http://www.nevo.co.il/Law_word/law06/tak-8104.pdf" TargetMode="External"/><Relationship Id="rId225" Type="http://schemas.openxmlformats.org/officeDocument/2006/relationships/hyperlink" Target="http://web1.nevo.co.il/Law_word/law01/039_052_a03.doc" TargetMode="External"/><Relationship Id="rId15" Type="http://schemas.openxmlformats.org/officeDocument/2006/relationships/hyperlink" Target="http://www.nevo.co.il/Law_word/law06/tak-7642.pdf" TargetMode="External"/><Relationship Id="rId36" Type="http://schemas.openxmlformats.org/officeDocument/2006/relationships/hyperlink" Target="http://www.nevo.co.il/Law_word/law06/TAK-1973.pdf" TargetMode="External"/><Relationship Id="rId57" Type="http://schemas.openxmlformats.org/officeDocument/2006/relationships/hyperlink" Target="http://www.nevo.co.il/Law_word/law06/TAK-3189.pdf" TargetMode="External"/><Relationship Id="rId106" Type="http://schemas.openxmlformats.org/officeDocument/2006/relationships/hyperlink" Target="http://www.nevo.co.il/Law_word/law06/TAK-2554.pdf" TargetMode="External"/><Relationship Id="rId127" Type="http://schemas.openxmlformats.org/officeDocument/2006/relationships/hyperlink" Target="http://www.nevo.co.il/Law_word/law06/TAK-2533.pdf" TargetMode="External"/><Relationship Id="rId10" Type="http://schemas.openxmlformats.org/officeDocument/2006/relationships/hyperlink" Target="https://www.nevo.co.il/Law_word/law06/tak-8580.pdf" TargetMode="External"/><Relationship Id="rId31" Type="http://schemas.openxmlformats.org/officeDocument/2006/relationships/hyperlink" Target="https://www.nevo.co.il/Law_word/law06/tak-10163.pdf" TargetMode="External"/><Relationship Id="rId52" Type="http://schemas.openxmlformats.org/officeDocument/2006/relationships/hyperlink" Target="http://www.nevo.co.il/Law_word/law06/TAK-3599.pdf" TargetMode="External"/><Relationship Id="rId73" Type="http://schemas.openxmlformats.org/officeDocument/2006/relationships/hyperlink" Target="http://www.nevo.co.il/Law_word/law06/TAK-2533.pdf" TargetMode="External"/><Relationship Id="rId78" Type="http://schemas.openxmlformats.org/officeDocument/2006/relationships/hyperlink" Target="http://www.nevo.co.il/Law_word/law06/TAK-5737.pdf" TargetMode="External"/><Relationship Id="rId94" Type="http://schemas.openxmlformats.org/officeDocument/2006/relationships/hyperlink" Target="https://www.nevo.co.il/Law_word/law06/tak-8580.pdf" TargetMode="External"/><Relationship Id="rId99" Type="http://schemas.openxmlformats.org/officeDocument/2006/relationships/hyperlink" Target="http://www.nevo.co.il/Law_word/law06/TAK-5905.pdf" TargetMode="External"/><Relationship Id="rId101" Type="http://schemas.openxmlformats.org/officeDocument/2006/relationships/hyperlink" Target="http://www.nevo.co.il/Law_word/law06/TAK-2533.pdf" TargetMode="External"/><Relationship Id="rId122" Type="http://schemas.openxmlformats.org/officeDocument/2006/relationships/hyperlink" Target="http://www.nevo.co.il/Law_word/law06/TAK-1777.pdf" TargetMode="External"/><Relationship Id="rId143" Type="http://schemas.openxmlformats.org/officeDocument/2006/relationships/hyperlink" Target="http://web1.nevo.co.il/Law_word/law06/TAK-6675.pdf" TargetMode="External"/><Relationship Id="rId148" Type="http://schemas.openxmlformats.org/officeDocument/2006/relationships/hyperlink" Target="http://www.nevo.co.il/Law_word/law06/tak-8101.pdf" TargetMode="External"/><Relationship Id="rId164" Type="http://schemas.openxmlformats.org/officeDocument/2006/relationships/hyperlink" Target="http://www.nevo.co.il/Law_word/law06/tak-7678.pdf" TargetMode="External"/><Relationship Id="rId169" Type="http://schemas.openxmlformats.org/officeDocument/2006/relationships/hyperlink" Target="http://www.nevo.co.il/Law_word/law06/tak-7404.pdf" TargetMode="External"/><Relationship Id="rId185" Type="http://schemas.openxmlformats.org/officeDocument/2006/relationships/hyperlink" Target="http://www.nevo.co.il/Law_word/law06/tak-7057.pdf" TargetMode="External"/><Relationship Id="rId4" Type="http://schemas.openxmlformats.org/officeDocument/2006/relationships/webSettings" Target="webSettings.xml"/><Relationship Id="rId9" Type="http://schemas.openxmlformats.org/officeDocument/2006/relationships/hyperlink" Target="http://www.nevo.co.il/Law_word/law06/tak-7642.pdf" TargetMode="External"/><Relationship Id="rId180" Type="http://schemas.openxmlformats.org/officeDocument/2006/relationships/hyperlink" Target="http://www.nevo.co.il/Law_word/law06/TAK-5461.pdf" TargetMode="External"/><Relationship Id="rId210" Type="http://schemas.openxmlformats.org/officeDocument/2006/relationships/hyperlink" Target="http://www.nevo.co.il/Law_word/law06/tak-7057.pdf" TargetMode="External"/><Relationship Id="rId215" Type="http://schemas.openxmlformats.org/officeDocument/2006/relationships/hyperlink" Target="http://www.nevo.co.il/Law_word/law06/TAK-5856.pdf" TargetMode="External"/><Relationship Id="rId236" Type="http://schemas.openxmlformats.org/officeDocument/2006/relationships/theme" Target="theme/theme1.xml"/><Relationship Id="rId26" Type="http://schemas.openxmlformats.org/officeDocument/2006/relationships/hyperlink" Target="http://www.nevo.co.il/Law_word/law06/tak-7642.pdf" TargetMode="External"/><Relationship Id="rId231" Type="http://schemas.openxmlformats.org/officeDocument/2006/relationships/header" Target="header1.xml"/><Relationship Id="rId47" Type="http://schemas.openxmlformats.org/officeDocument/2006/relationships/hyperlink" Target="http://www.nevo.co.il/Law_word/law06/TAK-3599.pdf" TargetMode="External"/><Relationship Id="rId68" Type="http://schemas.openxmlformats.org/officeDocument/2006/relationships/hyperlink" Target="http://www.nevo.co.il/Law_word/law06/TAK-3131.pdf" TargetMode="External"/><Relationship Id="rId89" Type="http://schemas.openxmlformats.org/officeDocument/2006/relationships/hyperlink" Target="http://www.nevo.co.il/Law_word/law06/TAK-6006.pdf" TargetMode="External"/><Relationship Id="rId112" Type="http://schemas.openxmlformats.org/officeDocument/2006/relationships/hyperlink" Target="http://www.nevo.co.il/Law_word/law06/TAK-2449.pdf" TargetMode="External"/><Relationship Id="rId133" Type="http://schemas.openxmlformats.org/officeDocument/2006/relationships/hyperlink" Target="http://www.nevo.co.il/Law_word/law06/TAK-2719.pdf" TargetMode="External"/><Relationship Id="rId154" Type="http://schemas.openxmlformats.org/officeDocument/2006/relationships/hyperlink" Target="http://www.nevo.co.il/Law_word/law06/tak-7584.pdf" TargetMode="External"/><Relationship Id="rId175" Type="http://schemas.openxmlformats.org/officeDocument/2006/relationships/hyperlink" Target="http://www.nevo.co.il/Law_word/law06/TAK-5856.pdf" TargetMode="External"/><Relationship Id="rId196" Type="http://schemas.openxmlformats.org/officeDocument/2006/relationships/hyperlink" Target="http://www.nevo.co.il/Law_word/law06/TAK-5461.pdf" TargetMode="External"/><Relationship Id="rId200" Type="http://schemas.openxmlformats.org/officeDocument/2006/relationships/hyperlink" Target="http://www.nevo.co.il/Law_word/law06/tak-7057.pdf" TargetMode="External"/><Relationship Id="rId16" Type="http://schemas.openxmlformats.org/officeDocument/2006/relationships/hyperlink" Target="https://www.nevo.co.il/Law_word/law06/tak-8580.pdf" TargetMode="External"/><Relationship Id="rId221" Type="http://schemas.openxmlformats.org/officeDocument/2006/relationships/hyperlink" Target="https://www.nevo.co.il/Law_word/law06/tak-9751.pdf" TargetMode="External"/><Relationship Id="rId37" Type="http://schemas.openxmlformats.org/officeDocument/2006/relationships/hyperlink" Target="http://www.nevo.co.il/Law_word/law06/TAK-5180.pdf" TargetMode="External"/><Relationship Id="rId58" Type="http://schemas.openxmlformats.org/officeDocument/2006/relationships/hyperlink" Target="http://www.nevo.co.il/Law_word/law06/TAK-5737.pdf" TargetMode="External"/><Relationship Id="rId79" Type="http://schemas.openxmlformats.org/officeDocument/2006/relationships/hyperlink" Target="http://www.nevo.co.il/Law_word/law06/TAK-5905.pdf" TargetMode="External"/><Relationship Id="rId102" Type="http://schemas.openxmlformats.org/officeDocument/2006/relationships/hyperlink" Target="http://www.nevo.co.il/Law_word/law06/TAK-2554.pdf" TargetMode="External"/><Relationship Id="rId123" Type="http://schemas.openxmlformats.org/officeDocument/2006/relationships/hyperlink" Target="http://www.nevo.co.il/Law_word/law06/TAK-1805.pdf" TargetMode="External"/><Relationship Id="rId144" Type="http://schemas.openxmlformats.org/officeDocument/2006/relationships/hyperlink" Target="http://www.nevo.co.il/Law_word/law06/TAK-5856.pdf" TargetMode="External"/><Relationship Id="rId90" Type="http://schemas.openxmlformats.org/officeDocument/2006/relationships/hyperlink" Target="http://www.nevo.co.il/Law_word/law06/TAK-2554.pdf" TargetMode="External"/><Relationship Id="rId165" Type="http://schemas.openxmlformats.org/officeDocument/2006/relationships/hyperlink" Target="http://www.nevo.co.il/law_word/law01/039_052_ap3.doc" TargetMode="External"/><Relationship Id="rId186" Type="http://schemas.openxmlformats.org/officeDocument/2006/relationships/hyperlink" Target="http://www.nevo.co.il/Law_word/law06/TAK-5461.pdf" TargetMode="External"/><Relationship Id="rId211" Type="http://schemas.openxmlformats.org/officeDocument/2006/relationships/hyperlink" Target="http://www.nevo.co.il/Law_word/law06/TAK-5461.pdf" TargetMode="External"/><Relationship Id="rId232" Type="http://schemas.openxmlformats.org/officeDocument/2006/relationships/header" Target="header2.xml"/><Relationship Id="rId27" Type="http://schemas.openxmlformats.org/officeDocument/2006/relationships/hyperlink" Target="https://www.nevo.co.il/Law_word/law06/tak-8580.pdf" TargetMode="External"/><Relationship Id="rId48" Type="http://schemas.openxmlformats.org/officeDocument/2006/relationships/hyperlink" Target="http://www.nevo.co.il/Law_word/law06/TAK-6006.pdf" TargetMode="External"/><Relationship Id="rId69" Type="http://schemas.openxmlformats.org/officeDocument/2006/relationships/hyperlink" Target="http://www.nevo.co.il/Law_word/law06/TAK-3189.pdf" TargetMode="External"/><Relationship Id="rId113" Type="http://schemas.openxmlformats.org/officeDocument/2006/relationships/hyperlink" Target="http://www.nevo.co.il/Law_word/law06/TAK-2533.pdf" TargetMode="External"/><Relationship Id="rId134" Type="http://schemas.openxmlformats.org/officeDocument/2006/relationships/hyperlink" Target="http://www.nevo.co.il/Law_word/law06/TAK-2850.pdf" TargetMode="External"/><Relationship Id="rId80" Type="http://schemas.openxmlformats.org/officeDocument/2006/relationships/hyperlink" Target="http://www.nevo.co.il/Law_word/law06/TAK-6125.pdf" TargetMode="External"/><Relationship Id="rId155" Type="http://schemas.openxmlformats.org/officeDocument/2006/relationships/hyperlink" Target="http://www.nevo.co.il/Law_word/law06/tak-7678.pdf" TargetMode="External"/><Relationship Id="rId176" Type="http://schemas.openxmlformats.org/officeDocument/2006/relationships/hyperlink" Target="http://www.nevo.co.il/Law_word/law06/TAK-5461.pdf" TargetMode="External"/><Relationship Id="rId197" Type="http://schemas.openxmlformats.org/officeDocument/2006/relationships/hyperlink" Target="http://www.nevo.co.il/Law_word/law06/TAK-5516.pdf" TargetMode="External"/><Relationship Id="rId201" Type="http://schemas.openxmlformats.org/officeDocument/2006/relationships/hyperlink" Target="http://www.nevo.co.il/Law_word/law06/TAK-5461.pdf" TargetMode="External"/><Relationship Id="rId222" Type="http://schemas.openxmlformats.org/officeDocument/2006/relationships/hyperlink" Target="http://www.nevo.co.il/Law_word/law06/TAK-2719.pdf" TargetMode="External"/><Relationship Id="rId17" Type="http://schemas.openxmlformats.org/officeDocument/2006/relationships/hyperlink" Target="https://www.nevo.co.il/Law_word/law06/tak-10163.pdf" TargetMode="External"/><Relationship Id="rId38" Type="http://schemas.openxmlformats.org/officeDocument/2006/relationships/hyperlink" Target="http://www.nevo.co.il/Law_word/law06/TAK-5737.pdf" TargetMode="External"/><Relationship Id="rId59" Type="http://schemas.openxmlformats.org/officeDocument/2006/relationships/hyperlink" Target="http://www.nevo.co.il/Law_word/law06/TAK-6425.pdf" TargetMode="External"/><Relationship Id="rId103" Type="http://schemas.openxmlformats.org/officeDocument/2006/relationships/hyperlink" Target="http://www.nevo.co.il/Law_word/law06/TAK-5737.pdf" TargetMode="External"/><Relationship Id="rId124" Type="http://schemas.openxmlformats.org/officeDocument/2006/relationships/hyperlink" Target="http://www.nevo.co.il/Law_word/law06/TAK-1973.pdf" TargetMode="External"/><Relationship Id="rId70" Type="http://schemas.openxmlformats.org/officeDocument/2006/relationships/hyperlink" Target="http://www.nevo.co.il/Law_word/law06/TAK-1973.pdf" TargetMode="External"/><Relationship Id="rId91" Type="http://schemas.openxmlformats.org/officeDocument/2006/relationships/hyperlink" Target="http://www.nevo.co.il/Law_word/law06/TAK-5180.pdf" TargetMode="External"/><Relationship Id="rId145" Type="http://schemas.openxmlformats.org/officeDocument/2006/relationships/hyperlink" Target="http://www.nevo.co.il/law_word/law06/tak-7405.pdf" TargetMode="External"/><Relationship Id="rId166" Type="http://schemas.openxmlformats.org/officeDocument/2006/relationships/hyperlink" Target="http://www.nevo.co.il/Law_word/law06/tak-8104.pdf" TargetMode="External"/><Relationship Id="rId187" Type="http://schemas.openxmlformats.org/officeDocument/2006/relationships/hyperlink" Target="http://www.nevo.co.il/Law_word/law06/tak-7057.pdf" TargetMode="External"/><Relationship Id="rId1" Type="http://schemas.openxmlformats.org/officeDocument/2006/relationships/numbering" Target="numbering.xml"/><Relationship Id="rId212" Type="http://schemas.openxmlformats.org/officeDocument/2006/relationships/hyperlink" Target="http://www.nevo.co.il/Law_word/law06/tak-7057.pdf" TargetMode="External"/><Relationship Id="rId233" Type="http://schemas.openxmlformats.org/officeDocument/2006/relationships/footer" Target="footer1.xml"/><Relationship Id="rId28" Type="http://schemas.openxmlformats.org/officeDocument/2006/relationships/hyperlink" Target="https://www.nevo.co.il/Law_word/law06/tak-10163.pdf" TargetMode="External"/><Relationship Id="rId49" Type="http://schemas.openxmlformats.org/officeDocument/2006/relationships/hyperlink" Target="http://www.nevo.co.il/Law_word/law06/TAK-3599.pdf" TargetMode="External"/><Relationship Id="rId114" Type="http://schemas.openxmlformats.org/officeDocument/2006/relationships/hyperlink" Target="http://www.nevo.co.il/Law_word/law06/TAK-5737.pdf" TargetMode="External"/><Relationship Id="rId60" Type="http://schemas.openxmlformats.org/officeDocument/2006/relationships/hyperlink" Target="http://www.nevo.co.il/Law_word/law06/TAK-1973.pdf" TargetMode="External"/><Relationship Id="rId81" Type="http://schemas.openxmlformats.org/officeDocument/2006/relationships/hyperlink" Target="http://www.nevo.co.il/Law_word/law06/TAK-2211.pdf" TargetMode="External"/><Relationship Id="rId135" Type="http://schemas.openxmlformats.org/officeDocument/2006/relationships/hyperlink" Target="http://www.nevo.co.il/Law_word/law06/TAK-2533.pdf" TargetMode="External"/><Relationship Id="rId156" Type="http://schemas.openxmlformats.org/officeDocument/2006/relationships/hyperlink" Target="http://web1.nevo.co.il/Law_word/law06/TAK-6675.pdf" TargetMode="External"/><Relationship Id="rId177" Type="http://schemas.openxmlformats.org/officeDocument/2006/relationships/hyperlink" Target="http://www.nevo.co.il/Law_word/law06/TAK-5516.pdf" TargetMode="External"/><Relationship Id="rId198" Type="http://schemas.openxmlformats.org/officeDocument/2006/relationships/hyperlink" Target="http://www.nevo.co.il/Law_word/law06/tak-7057.pdf" TargetMode="External"/><Relationship Id="rId202" Type="http://schemas.openxmlformats.org/officeDocument/2006/relationships/hyperlink" Target="http://www.nevo.co.il/Law_word/law06/tak-7057.pdf" TargetMode="External"/><Relationship Id="rId223" Type="http://schemas.openxmlformats.org/officeDocument/2006/relationships/hyperlink" Target="http://www.nevo.co.il/Law_word/law06/TAK-3189.pdf" TargetMode="External"/><Relationship Id="rId18" Type="http://schemas.openxmlformats.org/officeDocument/2006/relationships/hyperlink" Target="http://www.nevo.co.il/Law_word/law06/tak-7642.pdf" TargetMode="External"/><Relationship Id="rId39" Type="http://schemas.openxmlformats.org/officeDocument/2006/relationships/hyperlink" Target="http://www.nevo.co.il/Law_word/law06/TAK-5737.pdf" TargetMode="External"/><Relationship Id="rId50" Type="http://schemas.openxmlformats.org/officeDocument/2006/relationships/hyperlink" Target="http://www.nevo.co.il/Law_word/law06/TAK-5737.pdf" TargetMode="External"/><Relationship Id="rId104" Type="http://schemas.openxmlformats.org/officeDocument/2006/relationships/hyperlink" Target="http://www.nevo.co.il/Law_word/law06/TAK-2554.pdf" TargetMode="External"/><Relationship Id="rId125" Type="http://schemas.openxmlformats.org/officeDocument/2006/relationships/hyperlink" Target="http://www.nevo.co.il/Law_word/law06/TAK-2116.pdf" TargetMode="External"/><Relationship Id="rId146" Type="http://schemas.openxmlformats.org/officeDocument/2006/relationships/hyperlink" Target="http://www.nevo.co.il/Law_word/law06/tak-8101.pdf" TargetMode="External"/><Relationship Id="rId167" Type="http://schemas.openxmlformats.org/officeDocument/2006/relationships/hyperlink" Target="http://www.nevo.co.il/Law_word/law06/tak-8104.pdf" TargetMode="External"/><Relationship Id="rId188" Type="http://schemas.openxmlformats.org/officeDocument/2006/relationships/hyperlink" Target="http://www.nevo.co.il/Law_word/law06/TAK-5461.pdf" TargetMode="External"/><Relationship Id="rId71" Type="http://schemas.openxmlformats.org/officeDocument/2006/relationships/hyperlink" Target="http://www.nevo.co.il/Law_word/law06/TAK-3131.pdf" TargetMode="External"/><Relationship Id="rId92" Type="http://schemas.openxmlformats.org/officeDocument/2006/relationships/hyperlink" Target="http://www.nevo.co.il/Law_word/law06/TAK-6006.pdf" TargetMode="External"/><Relationship Id="rId213" Type="http://schemas.openxmlformats.org/officeDocument/2006/relationships/hyperlink" Target="http://www.nevo.co.il/Law_word/law06/TAK-5856.pdf" TargetMode="External"/><Relationship Id="rId234" Type="http://schemas.openxmlformats.org/officeDocument/2006/relationships/footer" Target="footer2.xml"/><Relationship Id="rId2" Type="http://schemas.openxmlformats.org/officeDocument/2006/relationships/styles" Target="styles.xml"/><Relationship Id="rId29" Type="http://schemas.openxmlformats.org/officeDocument/2006/relationships/hyperlink" Target="http://www.nevo.co.il/Law_word/law06/tak-7642.pdf" TargetMode="External"/><Relationship Id="rId40" Type="http://schemas.openxmlformats.org/officeDocument/2006/relationships/hyperlink" Target="http://www.nevo.co.il/Law_word/law06/TAK-5737.pdf" TargetMode="External"/><Relationship Id="rId115" Type="http://schemas.openxmlformats.org/officeDocument/2006/relationships/hyperlink" Target="http://www.nevo.co.il/Law_word/law06/TAK-2211.pdf" TargetMode="External"/><Relationship Id="rId136" Type="http://schemas.openxmlformats.org/officeDocument/2006/relationships/hyperlink" Target="http://www.nevo.co.il/Law_word/law06/TAK-2533.pdf" TargetMode="External"/><Relationship Id="rId157" Type="http://schemas.openxmlformats.org/officeDocument/2006/relationships/hyperlink" Target="http://www.nevo.co.il/Law_word/law06/tak-7057.pdf" TargetMode="External"/><Relationship Id="rId178" Type="http://schemas.openxmlformats.org/officeDocument/2006/relationships/hyperlink" Target="http://www.nevo.co.il/Law_word/law06/TAK-5737.pdf" TargetMode="External"/><Relationship Id="rId61" Type="http://schemas.openxmlformats.org/officeDocument/2006/relationships/hyperlink" Target="http://www.nevo.co.il/Law_word/law06/TAK-2211.pdf" TargetMode="External"/><Relationship Id="rId82" Type="http://schemas.openxmlformats.org/officeDocument/2006/relationships/hyperlink" Target="http://www.nevo.co.il/Law_word/law06/TAK-2719.pdf" TargetMode="External"/><Relationship Id="rId199" Type="http://schemas.openxmlformats.org/officeDocument/2006/relationships/hyperlink" Target="http://www.nevo.co.il/Law_word/law06/TAK-5461.pdf" TargetMode="External"/><Relationship Id="rId203" Type="http://schemas.openxmlformats.org/officeDocument/2006/relationships/hyperlink" Target="http://www.nevo.co.il/Law_word/law06/TAK-5461.pdf" TargetMode="External"/><Relationship Id="rId19" Type="http://schemas.openxmlformats.org/officeDocument/2006/relationships/hyperlink" Target="https://www.nevo.co.il/Law_word/law06/tak-8580.pdf" TargetMode="External"/><Relationship Id="rId224" Type="http://schemas.openxmlformats.org/officeDocument/2006/relationships/hyperlink" Target="http://www.nevo.co.il/Law_word/law06/TAK-5737.pdf" TargetMode="External"/><Relationship Id="rId30" Type="http://schemas.openxmlformats.org/officeDocument/2006/relationships/hyperlink" Target="https://www.nevo.co.il/Law_word/law06/tak-8580.pdf" TargetMode="External"/><Relationship Id="rId105" Type="http://schemas.openxmlformats.org/officeDocument/2006/relationships/hyperlink" Target="http://www.nevo.co.il/Law_word/law06/TAK-5737.pdf" TargetMode="External"/><Relationship Id="rId126" Type="http://schemas.openxmlformats.org/officeDocument/2006/relationships/hyperlink" Target="http://www.nevo.co.il/Law_word/law06/TAK-2278.pdf" TargetMode="External"/><Relationship Id="rId147" Type="http://schemas.openxmlformats.org/officeDocument/2006/relationships/hyperlink" Target="http://www.nevo.co.il/Law_word/law06/tak-8101.pdf" TargetMode="External"/><Relationship Id="rId168" Type="http://schemas.openxmlformats.org/officeDocument/2006/relationships/hyperlink" Target="http://www.nevo.co.il/Law_word/law06/tak-8104.pdf" TargetMode="External"/><Relationship Id="rId51" Type="http://schemas.openxmlformats.org/officeDocument/2006/relationships/hyperlink" Target="http://www.nevo.co.il/Law_word/law06/TAK-6006.pdf" TargetMode="External"/><Relationship Id="rId72" Type="http://schemas.openxmlformats.org/officeDocument/2006/relationships/hyperlink" Target="http://www.nevo.co.il/Law_word/law06/TAK-0974.pdf" TargetMode="External"/><Relationship Id="rId93" Type="http://schemas.openxmlformats.org/officeDocument/2006/relationships/hyperlink" Target="http://www.nevo.co.il/Law_word/law06/tak-7642.pdf" TargetMode="External"/><Relationship Id="rId189" Type="http://schemas.openxmlformats.org/officeDocument/2006/relationships/hyperlink" Target="http://www.nevo.co.il/Law_word/law06/tak-7057.pdf" TargetMode="External"/><Relationship Id="rId3" Type="http://schemas.openxmlformats.org/officeDocument/2006/relationships/settings" Target="settings.xml"/><Relationship Id="rId214" Type="http://schemas.openxmlformats.org/officeDocument/2006/relationships/hyperlink" Target="http://www.nevo.co.il/Law_word/law06/TAK-5856.pdf" TargetMode="External"/><Relationship Id="rId235" Type="http://schemas.openxmlformats.org/officeDocument/2006/relationships/fontTable" Target="fontTable.xml"/><Relationship Id="rId116" Type="http://schemas.openxmlformats.org/officeDocument/2006/relationships/hyperlink" Target="http://www.nevo.co.il/Law_word/law06/TAK-5737.pdf" TargetMode="External"/><Relationship Id="rId137" Type="http://schemas.openxmlformats.org/officeDocument/2006/relationships/hyperlink" Target="http://www.nevo.co.il/Law_word/law06/TAK-3189.pdf" TargetMode="External"/><Relationship Id="rId158" Type="http://schemas.openxmlformats.org/officeDocument/2006/relationships/hyperlink" Target="http://www.nevo.co.il/Law_word/law06/tak-7584.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2278.pdf" TargetMode="External"/><Relationship Id="rId18" Type="http://schemas.openxmlformats.org/officeDocument/2006/relationships/hyperlink" Target="http://www.nevo.co.il/Law_word/law06/TAK-2785.pdf" TargetMode="External"/><Relationship Id="rId26" Type="http://schemas.openxmlformats.org/officeDocument/2006/relationships/hyperlink" Target="http://www.nevo.co.il/Law_word/law06/TAK-3599.pdf" TargetMode="External"/><Relationship Id="rId39" Type="http://schemas.openxmlformats.org/officeDocument/2006/relationships/hyperlink" Target="http://www.nevo.co.il/Law_word/law06/tak-6425.pdf" TargetMode="External"/><Relationship Id="rId21" Type="http://schemas.openxmlformats.org/officeDocument/2006/relationships/hyperlink" Target="http://www.nevo.co.il/Law_word/law06/TAK-3189.pdf" TargetMode="External"/><Relationship Id="rId34" Type="http://schemas.openxmlformats.org/officeDocument/2006/relationships/hyperlink" Target="http://www.nevo.co.il/Law_word/law06/TAK-5856.pdf" TargetMode="External"/><Relationship Id="rId42" Type="http://schemas.openxmlformats.org/officeDocument/2006/relationships/hyperlink" Target="http://www.nevo.co.il/Law_word/law06/TAK-7095.pdf" TargetMode="External"/><Relationship Id="rId47" Type="http://schemas.openxmlformats.org/officeDocument/2006/relationships/hyperlink" Target="http://www.nevo.co.il/Law_word/law06/tak-7584.pdf" TargetMode="External"/><Relationship Id="rId50" Type="http://schemas.openxmlformats.org/officeDocument/2006/relationships/hyperlink" Target="http://www.nevo.co.il/Law_word/law06/tak-7642.pdf" TargetMode="External"/><Relationship Id="rId55" Type="http://schemas.openxmlformats.org/officeDocument/2006/relationships/hyperlink" Target="http://www.nevo.co.il/Law_word/law06/TAK-8101.pdf" TargetMode="External"/><Relationship Id="rId7" Type="http://schemas.openxmlformats.org/officeDocument/2006/relationships/hyperlink" Target="http://www.nevo.co.il/Law_word/law06/TAK-1634.pdf" TargetMode="External"/><Relationship Id="rId2" Type="http://schemas.openxmlformats.org/officeDocument/2006/relationships/hyperlink" Target="http://www.nevo.co.il/Law_word/law06/TAK-0974.pdf" TargetMode="External"/><Relationship Id="rId16" Type="http://schemas.openxmlformats.org/officeDocument/2006/relationships/hyperlink" Target="http://www.nevo.co.il/Law_word/law06/TAK-2554.pdf" TargetMode="External"/><Relationship Id="rId29" Type="http://schemas.openxmlformats.org/officeDocument/2006/relationships/hyperlink" Target="http://www.nevo.co.il/Law_word/law06/TAK-5180.pdf" TargetMode="External"/><Relationship Id="rId11" Type="http://schemas.openxmlformats.org/officeDocument/2006/relationships/hyperlink" Target="http://www.nevo.co.il/Law_word/law06/TAK-2116.pdf" TargetMode="External"/><Relationship Id="rId24" Type="http://schemas.openxmlformats.org/officeDocument/2006/relationships/hyperlink" Target="http://www.nevo.co.il/Law_word/law06/TAK-3463.pdf" TargetMode="External"/><Relationship Id="rId32" Type="http://schemas.openxmlformats.org/officeDocument/2006/relationships/hyperlink" Target="http://www.nevo.co.il/Law_word/law06/TAK-5516.pdf" TargetMode="External"/><Relationship Id="rId37" Type="http://schemas.openxmlformats.org/officeDocument/2006/relationships/hyperlink" Target="http://www.nevo.co.il/Law_word/law06/TAK-6026.pdf" TargetMode="External"/><Relationship Id="rId40" Type="http://schemas.openxmlformats.org/officeDocument/2006/relationships/hyperlink" Target="http://www.nevo.co.il/Law_word/law06/TAK-6675.pdf" TargetMode="External"/><Relationship Id="rId45" Type="http://schemas.openxmlformats.org/officeDocument/2006/relationships/hyperlink" Target="http://www.nevo.co.il/Law_word/law06/tak-7584.pdf" TargetMode="External"/><Relationship Id="rId53" Type="http://schemas.openxmlformats.org/officeDocument/2006/relationships/hyperlink" Target="https://www.nevo.co.il/law_word/law06/tak-10163.pdf" TargetMode="External"/><Relationship Id="rId5" Type="http://schemas.openxmlformats.org/officeDocument/2006/relationships/hyperlink" Target="http://www.nevo.co.il/Law_word/law06/TAK-1259.pdf" TargetMode="External"/><Relationship Id="rId19" Type="http://schemas.openxmlformats.org/officeDocument/2006/relationships/hyperlink" Target="http://www.nevo.co.il/Law_word/law06/TAK-2850.pdf" TargetMode="External"/><Relationship Id="rId4" Type="http://schemas.openxmlformats.org/officeDocument/2006/relationships/hyperlink" Target="http://www.nevo.co.il/Law_word/law06/TAK-1138.pdf" TargetMode="External"/><Relationship Id="rId9" Type="http://schemas.openxmlformats.org/officeDocument/2006/relationships/hyperlink" Target="http://www.nevo.co.il/Law_word/law06/TAK-1805.pdf" TargetMode="External"/><Relationship Id="rId14" Type="http://schemas.openxmlformats.org/officeDocument/2006/relationships/hyperlink" Target="http://www.nevo.co.il/Law_word/law06/TAK-2449.pdf" TargetMode="External"/><Relationship Id="rId22" Type="http://schemas.openxmlformats.org/officeDocument/2006/relationships/hyperlink" Target="http://www.nevo.co.il/Law_word/law06/TAK-3219.pdf" TargetMode="External"/><Relationship Id="rId27" Type="http://schemas.openxmlformats.org/officeDocument/2006/relationships/hyperlink" Target="http://www.nevo.co.il/Law_word/law06/TAK-4367.pdf" TargetMode="External"/><Relationship Id="rId30" Type="http://schemas.openxmlformats.org/officeDocument/2006/relationships/hyperlink" Target="http://www.nevo.co.il/Law_word/law06/TAK-5340.pdf" TargetMode="External"/><Relationship Id="rId35" Type="http://schemas.openxmlformats.org/officeDocument/2006/relationships/hyperlink" Target="http://www.nevo.co.il/Law_word/law06/TAK-5905.pdf" TargetMode="External"/><Relationship Id="rId43" Type="http://schemas.openxmlformats.org/officeDocument/2006/relationships/hyperlink" Target="http://www.nevo.co.il/law_word/law06/tak-7404.pdf" TargetMode="External"/><Relationship Id="rId48" Type="http://schemas.openxmlformats.org/officeDocument/2006/relationships/hyperlink" Target="http://www.nevo.co.il/Law_word/law06/tak-7678.pdf" TargetMode="External"/><Relationship Id="rId56" Type="http://schemas.openxmlformats.org/officeDocument/2006/relationships/hyperlink" Target="http://www.nevo.co.il/Law_word/law06/TAK-8104.pdf" TargetMode="External"/><Relationship Id="rId8" Type="http://schemas.openxmlformats.org/officeDocument/2006/relationships/hyperlink" Target="http://www.nevo.co.il/Law_word/law06/TAK-1777.pdf" TargetMode="External"/><Relationship Id="rId51" Type="http://schemas.openxmlformats.org/officeDocument/2006/relationships/hyperlink" Target="http://www.nevo.co.il/Law_word/law06/tak-7642.pdf" TargetMode="External"/><Relationship Id="rId3" Type="http://schemas.openxmlformats.org/officeDocument/2006/relationships/hyperlink" Target="http://www.nevo.co.il/Law_word/law06/TAK-1019.pdf" TargetMode="External"/><Relationship Id="rId12" Type="http://schemas.openxmlformats.org/officeDocument/2006/relationships/hyperlink" Target="http://www.nevo.co.il/Law_word/law06/TAK-2211.pdf" TargetMode="External"/><Relationship Id="rId17" Type="http://schemas.openxmlformats.org/officeDocument/2006/relationships/hyperlink" Target="http://www.nevo.co.il/Law_word/law06/TAK-2719.pdf" TargetMode="External"/><Relationship Id="rId25" Type="http://schemas.openxmlformats.org/officeDocument/2006/relationships/hyperlink" Target="http://www.nevo.co.il/Law_word/law06/TAK-3515.pdf" TargetMode="External"/><Relationship Id="rId33" Type="http://schemas.openxmlformats.org/officeDocument/2006/relationships/hyperlink" Target="http://www.nevo.co.il/Law_word/law06/TAK-5737.pdf" TargetMode="External"/><Relationship Id="rId38" Type="http://schemas.openxmlformats.org/officeDocument/2006/relationships/hyperlink" Target="http://www.nevo.co.il/Law_word/law06/TAK-6125.pdf" TargetMode="External"/><Relationship Id="rId46" Type="http://schemas.openxmlformats.org/officeDocument/2006/relationships/hyperlink" Target="http://www.nevo.co.il/Law_word/law06/tak-7678.pdf" TargetMode="External"/><Relationship Id="rId20" Type="http://schemas.openxmlformats.org/officeDocument/2006/relationships/hyperlink" Target="http://www.nevo.co.il/Law_word/law06/TAK-3131.pdf" TargetMode="External"/><Relationship Id="rId41" Type="http://schemas.openxmlformats.org/officeDocument/2006/relationships/hyperlink" Target="http://www.nevo.co.il/Law_word/law06/TAK-7057.pdf" TargetMode="External"/><Relationship Id="rId54" Type="http://schemas.openxmlformats.org/officeDocument/2006/relationships/hyperlink" Target="http://www.nevo.co.il/Law_word/law06/TAK-8087.pdf" TargetMode="External"/><Relationship Id="rId1" Type="http://schemas.openxmlformats.org/officeDocument/2006/relationships/hyperlink" Target="http://www.nevo.co.il/Law_word/law06/TAK-0612.pdf" TargetMode="External"/><Relationship Id="rId6" Type="http://schemas.openxmlformats.org/officeDocument/2006/relationships/hyperlink" Target="http://www.nevo.co.il/Law_word/law06/TAK-1504.pdf" TargetMode="External"/><Relationship Id="rId15" Type="http://schemas.openxmlformats.org/officeDocument/2006/relationships/hyperlink" Target="http://www.nevo.co.il/Law_word/law06/TAK-2533.pdf" TargetMode="External"/><Relationship Id="rId23" Type="http://schemas.openxmlformats.org/officeDocument/2006/relationships/hyperlink" Target="http://www.nevo.co.il/Law_word/law06/TAK-3377.pdf" TargetMode="External"/><Relationship Id="rId28" Type="http://schemas.openxmlformats.org/officeDocument/2006/relationships/hyperlink" Target="http://www.nevo.co.il/Law_word/law06/TAK-4655.pdf" TargetMode="External"/><Relationship Id="rId36" Type="http://schemas.openxmlformats.org/officeDocument/2006/relationships/hyperlink" Target="http://www.nevo.co.il/Law_word/law06/TAK-6006.pdf" TargetMode="External"/><Relationship Id="rId49" Type="http://schemas.openxmlformats.org/officeDocument/2006/relationships/hyperlink" Target="http://www.nevo.co.il/Law_word/law06/tak-7704.pdf" TargetMode="External"/><Relationship Id="rId57" Type="http://schemas.openxmlformats.org/officeDocument/2006/relationships/hyperlink" Target="https://www.nevo.co.il/law_word/law06/tak-9751.pdf" TargetMode="External"/><Relationship Id="rId10" Type="http://schemas.openxmlformats.org/officeDocument/2006/relationships/hyperlink" Target="http://www.nevo.co.il/Law_word/law06/TAK-1973.pdf" TargetMode="External"/><Relationship Id="rId31" Type="http://schemas.openxmlformats.org/officeDocument/2006/relationships/hyperlink" Target="http://www.nevo.co.il/Law_word/law06/TAK-5461.pdf" TargetMode="External"/><Relationship Id="rId44" Type="http://schemas.openxmlformats.org/officeDocument/2006/relationships/hyperlink" Target="http://www.nevo.co.il/law_word/law06/tak-7405.pdf" TargetMode="External"/><Relationship Id="rId52" Type="http://schemas.openxmlformats.org/officeDocument/2006/relationships/hyperlink" Target="https://www.nevo.co.il/law_word/law06/tak-858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36768</Words>
  <Characters>209582</Characters>
  <Application>Microsoft Office Word</Application>
  <DocSecurity>0</DocSecurity>
  <Lines>1746</Lines>
  <Paragraphs>491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245859</CharactersWithSpaces>
  <SharedDoc>false</SharedDoc>
  <HLinks>
    <vt:vector size="2736" baseType="variant">
      <vt:variant>
        <vt:i4>393283</vt:i4>
      </vt:variant>
      <vt:variant>
        <vt:i4>1719</vt:i4>
      </vt:variant>
      <vt:variant>
        <vt:i4>0</vt:i4>
      </vt:variant>
      <vt:variant>
        <vt:i4>5</vt:i4>
      </vt:variant>
      <vt:variant>
        <vt:lpwstr>http://www.nevo.co.il/advertisements/nevo-100.doc</vt:lpwstr>
      </vt:variant>
      <vt:variant>
        <vt:lpwstr/>
      </vt:variant>
      <vt:variant>
        <vt:i4>393283</vt:i4>
      </vt:variant>
      <vt:variant>
        <vt:i4>1716</vt:i4>
      </vt:variant>
      <vt:variant>
        <vt:i4>0</vt:i4>
      </vt:variant>
      <vt:variant>
        <vt:i4>5</vt:i4>
      </vt:variant>
      <vt:variant>
        <vt:lpwstr>http://www.nevo.co.il/advertisements/nevo-100.doc</vt:lpwstr>
      </vt:variant>
      <vt:variant>
        <vt:lpwstr/>
      </vt:variant>
      <vt:variant>
        <vt:i4>196711</vt:i4>
      </vt:variant>
      <vt:variant>
        <vt:i4>1713</vt:i4>
      </vt:variant>
      <vt:variant>
        <vt:i4>0</vt:i4>
      </vt:variant>
      <vt:variant>
        <vt:i4>5</vt:i4>
      </vt:variant>
      <vt:variant>
        <vt:lpwstr>http://web1.nevo.co.il/Law_word/law01/039_052_a04.doc</vt:lpwstr>
      </vt:variant>
      <vt:variant>
        <vt:lpwstr/>
      </vt:variant>
      <vt:variant>
        <vt:i4>7864331</vt:i4>
      </vt:variant>
      <vt:variant>
        <vt:i4>1710</vt:i4>
      </vt:variant>
      <vt:variant>
        <vt:i4>0</vt:i4>
      </vt:variant>
      <vt:variant>
        <vt:i4>5</vt:i4>
      </vt:variant>
      <vt:variant>
        <vt:lpwstr>http://www.nevo.co.il/Law_word/law06/TAK-4655.pdf</vt:lpwstr>
      </vt:variant>
      <vt:variant>
        <vt:lpwstr/>
      </vt:variant>
      <vt:variant>
        <vt:i4>8060931</vt:i4>
      </vt:variant>
      <vt:variant>
        <vt:i4>1707</vt:i4>
      </vt:variant>
      <vt:variant>
        <vt:i4>0</vt:i4>
      </vt:variant>
      <vt:variant>
        <vt:i4>5</vt:i4>
      </vt:variant>
      <vt:variant>
        <vt:lpwstr>http://www.nevo.co.il/Law_word/law06/TAK-3219.pdf</vt:lpwstr>
      </vt:variant>
      <vt:variant>
        <vt:lpwstr/>
      </vt:variant>
      <vt:variant>
        <vt:i4>196704</vt:i4>
      </vt:variant>
      <vt:variant>
        <vt:i4>1704</vt:i4>
      </vt:variant>
      <vt:variant>
        <vt:i4>0</vt:i4>
      </vt:variant>
      <vt:variant>
        <vt:i4>5</vt:i4>
      </vt:variant>
      <vt:variant>
        <vt:lpwstr>http://web1.nevo.co.il/Law_word/law01/039_052_a03.doc</vt:lpwstr>
      </vt:variant>
      <vt:variant>
        <vt:lpwstr/>
      </vt:variant>
      <vt:variant>
        <vt:i4>8323080</vt:i4>
      </vt:variant>
      <vt:variant>
        <vt:i4>1701</vt:i4>
      </vt:variant>
      <vt:variant>
        <vt:i4>0</vt:i4>
      </vt:variant>
      <vt:variant>
        <vt:i4>5</vt:i4>
      </vt:variant>
      <vt:variant>
        <vt:lpwstr>http://www.nevo.co.il/Law_word/law06/TAK-5737.pdf</vt:lpwstr>
      </vt:variant>
      <vt:variant>
        <vt:lpwstr/>
      </vt:variant>
      <vt:variant>
        <vt:i4>7471104</vt:i4>
      </vt:variant>
      <vt:variant>
        <vt:i4>1698</vt:i4>
      </vt:variant>
      <vt:variant>
        <vt:i4>0</vt:i4>
      </vt:variant>
      <vt:variant>
        <vt:i4>5</vt:i4>
      </vt:variant>
      <vt:variant>
        <vt:lpwstr>http://www.nevo.co.il/Law_word/law06/TAK-3189.pdf</vt:lpwstr>
      </vt:variant>
      <vt:variant>
        <vt:lpwstr/>
      </vt:variant>
      <vt:variant>
        <vt:i4>7995398</vt:i4>
      </vt:variant>
      <vt:variant>
        <vt:i4>1695</vt:i4>
      </vt:variant>
      <vt:variant>
        <vt:i4>0</vt:i4>
      </vt:variant>
      <vt:variant>
        <vt:i4>5</vt:i4>
      </vt:variant>
      <vt:variant>
        <vt:lpwstr>http://www.nevo.co.il/Law_word/law06/TAK-2719.pdf</vt:lpwstr>
      </vt:variant>
      <vt:variant>
        <vt:lpwstr/>
      </vt:variant>
      <vt:variant>
        <vt:i4>7340062</vt:i4>
      </vt:variant>
      <vt:variant>
        <vt:i4>1692</vt:i4>
      </vt:variant>
      <vt:variant>
        <vt:i4>0</vt:i4>
      </vt:variant>
      <vt:variant>
        <vt:i4>5</vt:i4>
      </vt:variant>
      <vt:variant>
        <vt:lpwstr>https://www.nevo.co.il/Law_word/law06/tak-9751.pdf</vt:lpwstr>
      </vt:variant>
      <vt:variant>
        <vt:lpwstr/>
      </vt:variant>
      <vt:variant>
        <vt:i4>7405581</vt:i4>
      </vt:variant>
      <vt:variant>
        <vt:i4>1689</vt:i4>
      </vt:variant>
      <vt:variant>
        <vt:i4>0</vt:i4>
      </vt:variant>
      <vt:variant>
        <vt:i4>5</vt:i4>
      </vt:variant>
      <vt:variant>
        <vt:lpwstr>http://www.nevo.co.il/Law_word/law06/tak-8104.pdf</vt:lpwstr>
      </vt:variant>
      <vt:variant>
        <vt:lpwstr/>
      </vt:variant>
      <vt:variant>
        <vt:i4>7864331</vt:i4>
      </vt:variant>
      <vt:variant>
        <vt:i4>1686</vt:i4>
      </vt:variant>
      <vt:variant>
        <vt:i4>0</vt:i4>
      </vt:variant>
      <vt:variant>
        <vt:i4>5</vt:i4>
      </vt:variant>
      <vt:variant>
        <vt:lpwstr>http://www.nevo.co.il/Law_word/law06/TAK-4655.pdf</vt:lpwstr>
      </vt:variant>
      <vt:variant>
        <vt:lpwstr/>
      </vt:variant>
      <vt:variant>
        <vt:i4>7733257</vt:i4>
      </vt:variant>
      <vt:variant>
        <vt:i4>1683</vt:i4>
      </vt:variant>
      <vt:variant>
        <vt:i4>0</vt:i4>
      </vt:variant>
      <vt:variant>
        <vt:i4>5</vt:i4>
      </vt:variant>
      <vt:variant>
        <vt:lpwstr>http://www.nevo.co.il/Law_word/law06/tak-7584.pdf</vt:lpwstr>
      </vt:variant>
      <vt:variant>
        <vt:lpwstr/>
      </vt:variant>
      <vt:variant>
        <vt:i4>7733257</vt:i4>
      </vt:variant>
      <vt:variant>
        <vt:i4>1680</vt:i4>
      </vt:variant>
      <vt:variant>
        <vt:i4>0</vt:i4>
      </vt:variant>
      <vt:variant>
        <vt:i4>5</vt:i4>
      </vt:variant>
      <vt:variant>
        <vt:lpwstr>http://www.nevo.co.il/Law_word/law06/tak-7584.pdf</vt:lpwstr>
      </vt:variant>
      <vt:variant>
        <vt:lpwstr/>
      </vt:variant>
      <vt:variant>
        <vt:i4>7733257</vt:i4>
      </vt:variant>
      <vt:variant>
        <vt:i4>1677</vt:i4>
      </vt:variant>
      <vt:variant>
        <vt:i4>0</vt:i4>
      </vt:variant>
      <vt:variant>
        <vt:i4>5</vt:i4>
      </vt:variant>
      <vt:variant>
        <vt:lpwstr>http://www.nevo.co.il/Law_word/law06/tak-7584.pdf</vt:lpwstr>
      </vt:variant>
      <vt:variant>
        <vt:lpwstr/>
      </vt:variant>
      <vt:variant>
        <vt:i4>7929862</vt:i4>
      </vt:variant>
      <vt:variant>
        <vt:i4>1674</vt:i4>
      </vt:variant>
      <vt:variant>
        <vt:i4>0</vt:i4>
      </vt:variant>
      <vt:variant>
        <vt:i4>5</vt:i4>
      </vt:variant>
      <vt:variant>
        <vt:lpwstr>http://www.nevo.co.il/Law_word/law06/TAK-5856.pdf</vt:lpwstr>
      </vt:variant>
      <vt:variant>
        <vt:lpwstr/>
      </vt:variant>
      <vt:variant>
        <vt:i4>7929862</vt:i4>
      </vt:variant>
      <vt:variant>
        <vt:i4>1671</vt:i4>
      </vt:variant>
      <vt:variant>
        <vt:i4>0</vt:i4>
      </vt:variant>
      <vt:variant>
        <vt:i4>5</vt:i4>
      </vt:variant>
      <vt:variant>
        <vt:lpwstr>http://www.nevo.co.il/Law_word/law06/TAK-5856.pdf</vt:lpwstr>
      </vt:variant>
      <vt:variant>
        <vt:lpwstr/>
      </vt:variant>
      <vt:variant>
        <vt:i4>7929862</vt:i4>
      </vt:variant>
      <vt:variant>
        <vt:i4>1668</vt:i4>
      </vt:variant>
      <vt:variant>
        <vt:i4>0</vt:i4>
      </vt:variant>
      <vt:variant>
        <vt:i4>5</vt:i4>
      </vt:variant>
      <vt:variant>
        <vt:lpwstr>http://www.nevo.co.il/Law_word/law06/TAK-5856.pdf</vt:lpwstr>
      </vt:variant>
      <vt:variant>
        <vt:lpwstr/>
      </vt:variant>
      <vt:variant>
        <vt:i4>8060943</vt:i4>
      </vt:variant>
      <vt:variant>
        <vt:i4>1665</vt:i4>
      </vt:variant>
      <vt:variant>
        <vt:i4>0</vt:i4>
      </vt:variant>
      <vt:variant>
        <vt:i4>5</vt:i4>
      </vt:variant>
      <vt:variant>
        <vt:lpwstr>http://www.nevo.co.il/Law_word/law06/tak-7057.pdf</vt:lpwstr>
      </vt:variant>
      <vt:variant>
        <vt:lpwstr/>
      </vt:variant>
      <vt:variant>
        <vt:i4>7995405</vt:i4>
      </vt:variant>
      <vt:variant>
        <vt:i4>1662</vt:i4>
      </vt:variant>
      <vt:variant>
        <vt:i4>0</vt:i4>
      </vt:variant>
      <vt:variant>
        <vt:i4>5</vt:i4>
      </vt:variant>
      <vt:variant>
        <vt:lpwstr>http://www.nevo.co.il/Law_word/law06/TAK-5461.pdf</vt:lpwstr>
      </vt:variant>
      <vt:variant>
        <vt:lpwstr/>
      </vt:variant>
      <vt:variant>
        <vt:i4>8060943</vt:i4>
      </vt:variant>
      <vt:variant>
        <vt:i4>1659</vt:i4>
      </vt:variant>
      <vt:variant>
        <vt:i4>0</vt:i4>
      </vt:variant>
      <vt:variant>
        <vt:i4>5</vt:i4>
      </vt:variant>
      <vt:variant>
        <vt:lpwstr>http://www.nevo.co.il/Law_word/law06/tak-7057.pdf</vt:lpwstr>
      </vt:variant>
      <vt:variant>
        <vt:lpwstr/>
      </vt:variant>
      <vt:variant>
        <vt:i4>7995405</vt:i4>
      </vt:variant>
      <vt:variant>
        <vt:i4>1656</vt:i4>
      </vt:variant>
      <vt:variant>
        <vt:i4>0</vt:i4>
      </vt:variant>
      <vt:variant>
        <vt:i4>5</vt:i4>
      </vt:variant>
      <vt:variant>
        <vt:lpwstr>http://www.nevo.co.il/Law_word/law06/TAK-5461.pdf</vt:lpwstr>
      </vt:variant>
      <vt:variant>
        <vt:lpwstr/>
      </vt:variant>
      <vt:variant>
        <vt:i4>8060943</vt:i4>
      </vt:variant>
      <vt:variant>
        <vt:i4>1653</vt:i4>
      </vt:variant>
      <vt:variant>
        <vt:i4>0</vt:i4>
      </vt:variant>
      <vt:variant>
        <vt:i4>5</vt:i4>
      </vt:variant>
      <vt:variant>
        <vt:lpwstr>http://www.nevo.co.il/Law_word/law06/tak-7057.pdf</vt:lpwstr>
      </vt:variant>
      <vt:variant>
        <vt:lpwstr/>
      </vt:variant>
      <vt:variant>
        <vt:i4>7995405</vt:i4>
      </vt:variant>
      <vt:variant>
        <vt:i4>1650</vt:i4>
      </vt:variant>
      <vt:variant>
        <vt:i4>0</vt:i4>
      </vt:variant>
      <vt:variant>
        <vt:i4>5</vt:i4>
      </vt:variant>
      <vt:variant>
        <vt:lpwstr>http://www.nevo.co.il/Law_word/law06/TAK-5461.pdf</vt:lpwstr>
      </vt:variant>
      <vt:variant>
        <vt:lpwstr/>
      </vt:variant>
      <vt:variant>
        <vt:i4>8060943</vt:i4>
      </vt:variant>
      <vt:variant>
        <vt:i4>1647</vt:i4>
      </vt:variant>
      <vt:variant>
        <vt:i4>0</vt:i4>
      </vt:variant>
      <vt:variant>
        <vt:i4>5</vt:i4>
      </vt:variant>
      <vt:variant>
        <vt:lpwstr>http://www.nevo.co.il/Law_word/law06/tak-7057.pdf</vt:lpwstr>
      </vt:variant>
      <vt:variant>
        <vt:lpwstr/>
      </vt:variant>
      <vt:variant>
        <vt:i4>7995405</vt:i4>
      </vt:variant>
      <vt:variant>
        <vt:i4>1644</vt:i4>
      </vt:variant>
      <vt:variant>
        <vt:i4>0</vt:i4>
      </vt:variant>
      <vt:variant>
        <vt:i4>5</vt:i4>
      </vt:variant>
      <vt:variant>
        <vt:lpwstr>http://www.nevo.co.il/Law_word/law06/TAK-5461.pdf</vt:lpwstr>
      </vt:variant>
      <vt:variant>
        <vt:lpwstr/>
      </vt:variant>
      <vt:variant>
        <vt:i4>8060943</vt:i4>
      </vt:variant>
      <vt:variant>
        <vt:i4>1641</vt:i4>
      </vt:variant>
      <vt:variant>
        <vt:i4>0</vt:i4>
      </vt:variant>
      <vt:variant>
        <vt:i4>5</vt:i4>
      </vt:variant>
      <vt:variant>
        <vt:lpwstr>http://www.nevo.co.il/Law_word/law06/tak-7057.pdf</vt:lpwstr>
      </vt:variant>
      <vt:variant>
        <vt:lpwstr/>
      </vt:variant>
      <vt:variant>
        <vt:i4>7995405</vt:i4>
      </vt:variant>
      <vt:variant>
        <vt:i4>1638</vt:i4>
      </vt:variant>
      <vt:variant>
        <vt:i4>0</vt:i4>
      </vt:variant>
      <vt:variant>
        <vt:i4>5</vt:i4>
      </vt:variant>
      <vt:variant>
        <vt:lpwstr>http://www.nevo.co.il/Law_word/law06/TAK-5461.pdf</vt:lpwstr>
      </vt:variant>
      <vt:variant>
        <vt:lpwstr/>
      </vt:variant>
      <vt:variant>
        <vt:i4>8060943</vt:i4>
      </vt:variant>
      <vt:variant>
        <vt:i4>1635</vt:i4>
      </vt:variant>
      <vt:variant>
        <vt:i4>0</vt:i4>
      </vt:variant>
      <vt:variant>
        <vt:i4>5</vt:i4>
      </vt:variant>
      <vt:variant>
        <vt:lpwstr>http://www.nevo.co.il/Law_word/law06/tak-7057.pdf</vt:lpwstr>
      </vt:variant>
      <vt:variant>
        <vt:lpwstr/>
      </vt:variant>
      <vt:variant>
        <vt:i4>7995405</vt:i4>
      </vt:variant>
      <vt:variant>
        <vt:i4>1632</vt:i4>
      </vt:variant>
      <vt:variant>
        <vt:i4>0</vt:i4>
      </vt:variant>
      <vt:variant>
        <vt:i4>5</vt:i4>
      </vt:variant>
      <vt:variant>
        <vt:lpwstr>http://www.nevo.co.il/Law_word/law06/TAK-5461.pdf</vt:lpwstr>
      </vt:variant>
      <vt:variant>
        <vt:lpwstr/>
      </vt:variant>
      <vt:variant>
        <vt:i4>8060943</vt:i4>
      </vt:variant>
      <vt:variant>
        <vt:i4>1629</vt:i4>
      </vt:variant>
      <vt:variant>
        <vt:i4>0</vt:i4>
      </vt:variant>
      <vt:variant>
        <vt:i4>5</vt:i4>
      </vt:variant>
      <vt:variant>
        <vt:lpwstr>http://www.nevo.co.il/Law_word/law06/tak-7057.pdf</vt:lpwstr>
      </vt:variant>
      <vt:variant>
        <vt:lpwstr/>
      </vt:variant>
      <vt:variant>
        <vt:i4>7995405</vt:i4>
      </vt:variant>
      <vt:variant>
        <vt:i4>1626</vt:i4>
      </vt:variant>
      <vt:variant>
        <vt:i4>0</vt:i4>
      </vt:variant>
      <vt:variant>
        <vt:i4>5</vt:i4>
      </vt:variant>
      <vt:variant>
        <vt:lpwstr>http://www.nevo.co.il/Law_word/law06/TAK-5461.pdf</vt:lpwstr>
      </vt:variant>
      <vt:variant>
        <vt:lpwstr/>
      </vt:variant>
      <vt:variant>
        <vt:i4>8060943</vt:i4>
      </vt:variant>
      <vt:variant>
        <vt:i4>1623</vt:i4>
      </vt:variant>
      <vt:variant>
        <vt:i4>0</vt:i4>
      </vt:variant>
      <vt:variant>
        <vt:i4>5</vt:i4>
      </vt:variant>
      <vt:variant>
        <vt:lpwstr>http://www.nevo.co.il/Law_word/law06/tak-7057.pdf</vt:lpwstr>
      </vt:variant>
      <vt:variant>
        <vt:lpwstr/>
      </vt:variant>
      <vt:variant>
        <vt:i4>8192011</vt:i4>
      </vt:variant>
      <vt:variant>
        <vt:i4>1620</vt:i4>
      </vt:variant>
      <vt:variant>
        <vt:i4>0</vt:i4>
      </vt:variant>
      <vt:variant>
        <vt:i4>5</vt:i4>
      </vt:variant>
      <vt:variant>
        <vt:lpwstr>http://www.nevo.co.il/Law_word/law06/TAK-5516.pdf</vt:lpwstr>
      </vt:variant>
      <vt:variant>
        <vt:lpwstr/>
      </vt:variant>
      <vt:variant>
        <vt:i4>7995405</vt:i4>
      </vt:variant>
      <vt:variant>
        <vt:i4>1617</vt:i4>
      </vt:variant>
      <vt:variant>
        <vt:i4>0</vt:i4>
      </vt:variant>
      <vt:variant>
        <vt:i4>5</vt:i4>
      </vt:variant>
      <vt:variant>
        <vt:lpwstr>http://www.nevo.co.il/Law_word/law06/TAK-5461.pdf</vt:lpwstr>
      </vt:variant>
      <vt:variant>
        <vt:lpwstr/>
      </vt:variant>
      <vt:variant>
        <vt:i4>8060943</vt:i4>
      </vt:variant>
      <vt:variant>
        <vt:i4>1614</vt:i4>
      </vt:variant>
      <vt:variant>
        <vt:i4>0</vt:i4>
      </vt:variant>
      <vt:variant>
        <vt:i4>5</vt:i4>
      </vt:variant>
      <vt:variant>
        <vt:lpwstr>http://www.nevo.co.il/Law_word/law06/tak-7057.pdf</vt:lpwstr>
      </vt:variant>
      <vt:variant>
        <vt:lpwstr/>
      </vt:variant>
      <vt:variant>
        <vt:i4>7995405</vt:i4>
      </vt:variant>
      <vt:variant>
        <vt:i4>1611</vt:i4>
      </vt:variant>
      <vt:variant>
        <vt:i4>0</vt:i4>
      </vt:variant>
      <vt:variant>
        <vt:i4>5</vt:i4>
      </vt:variant>
      <vt:variant>
        <vt:lpwstr>http://www.nevo.co.il/Law_word/law06/TAK-5461.pdf</vt:lpwstr>
      </vt:variant>
      <vt:variant>
        <vt:lpwstr/>
      </vt:variant>
      <vt:variant>
        <vt:i4>8060943</vt:i4>
      </vt:variant>
      <vt:variant>
        <vt:i4>1608</vt:i4>
      </vt:variant>
      <vt:variant>
        <vt:i4>0</vt:i4>
      </vt:variant>
      <vt:variant>
        <vt:i4>5</vt:i4>
      </vt:variant>
      <vt:variant>
        <vt:lpwstr>http://www.nevo.co.il/Law_word/law06/tak-7057.pdf</vt:lpwstr>
      </vt:variant>
      <vt:variant>
        <vt:lpwstr/>
      </vt:variant>
      <vt:variant>
        <vt:i4>7995405</vt:i4>
      </vt:variant>
      <vt:variant>
        <vt:i4>1605</vt:i4>
      </vt:variant>
      <vt:variant>
        <vt:i4>0</vt:i4>
      </vt:variant>
      <vt:variant>
        <vt:i4>5</vt:i4>
      </vt:variant>
      <vt:variant>
        <vt:lpwstr>http://www.nevo.co.il/Law_word/law06/TAK-5461.pdf</vt:lpwstr>
      </vt:variant>
      <vt:variant>
        <vt:lpwstr/>
      </vt:variant>
      <vt:variant>
        <vt:i4>8060943</vt:i4>
      </vt:variant>
      <vt:variant>
        <vt:i4>1602</vt:i4>
      </vt:variant>
      <vt:variant>
        <vt:i4>0</vt:i4>
      </vt:variant>
      <vt:variant>
        <vt:i4>5</vt:i4>
      </vt:variant>
      <vt:variant>
        <vt:lpwstr>http://www.nevo.co.il/Law_word/law06/tak-7057.pdf</vt:lpwstr>
      </vt:variant>
      <vt:variant>
        <vt:lpwstr/>
      </vt:variant>
      <vt:variant>
        <vt:i4>7995405</vt:i4>
      </vt:variant>
      <vt:variant>
        <vt:i4>1599</vt:i4>
      </vt:variant>
      <vt:variant>
        <vt:i4>0</vt:i4>
      </vt:variant>
      <vt:variant>
        <vt:i4>5</vt:i4>
      </vt:variant>
      <vt:variant>
        <vt:lpwstr>http://www.nevo.co.il/Law_word/law06/TAK-5461.pdf</vt:lpwstr>
      </vt:variant>
      <vt:variant>
        <vt:lpwstr/>
      </vt:variant>
      <vt:variant>
        <vt:i4>8060943</vt:i4>
      </vt:variant>
      <vt:variant>
        <vt:i4>1596</vt:i4>
      </vt:variant>
      <vt:variant>
        <vt:i4>0</vt:i4>
      </vt:variant>
      <vt:variant>
        <vt:i4>5</vt:i4>
      </vt:variant>
      <vt:variant>
        <vt:lpwstr>http://www.nevo.co.il/Law_word/law06/tak-7057.pdf</vt:lpwstr>
      </vt:variant>
      <vt:variant>
        <vt:lpwstr/>
      </vt:variant>
      <vt:variant>
        <vt:i4>7995405</vt:i4>
      </vt:variant>
      <vt:variant>
        <vt:i4>1593</vt:i4>
      </vt:variant>
      <vt:variant>
        <vt:i4>0</vt:i4>
      </vt:variant>
      <vt:variant>
        <vt:i4>5</vt:i4>
      </vt:variant>
      <vt:variant>
        <vt:lpwstr>http://www.nevo.co.il/Law_word/law06/TAK-5461.pdf</vt:lpwstr>
      </vt:variant>
      <vt:variant>
        <vt:lpwstr/>
      </vt:variant>
      <vt:variant>
        <vt:i4>8060943</vt:i4>
      </vt:variant>
      <vt:variant>
        <vt:i4>1590</vt:i4>
      </vt:variant>
      <vt:variant>
        <vt:i4>0</vt:i4>
      </vt:variant>
      <vt:variant>
        <vt:i4>5</vt:i4>
      </vt:variant>
      <vt:variant>
        <vt:lpwstr>http://www.nevo.co.il/Law_word/law06/tak-7057.pdf</vt:lpwstr>
      </vt:variant>
      <vt:variant>
        <vt:lpwstr/>
      </vt:variant>
      <vt:variant>
        <vt:i4>7995405</vt:i4>
      </vt:variant>
      <vt:variant>
        <vt:i4>1587</vt:i4>
      </vt:variant>
      <vt:variant>
        <vt:i4>0</vt:i4>
      </vt:variant>
      <vt:variant>
        <vt:i4>5</vt:i4>
      </vt:variant>
      <vt:variant>
        <vt:lpwstr>http://www.nevo.co.il/Law_word/law06/TAK-5461.pdf</vt:lpwstr>
      </vt:variant>
      <vt:variant>
        <vt:lpwstr/>
      </vt:variant>
      <vt:variant>
        <vt:i4>8060943</vt:i4>
      </vt:variant>
      <vt:variant>
        <vt:i4>1584</vt:i4>
      </vt:variant>
      <vt:variant>
        <vt:i4>0</vt:i4>
      </vt:variant>
      <vt:variant>
        <vt:i4>5</vt:i4>
      </vt:variant>
      <vt:variant>
        <vt:lpwstr>http://www.nevo.co.il/Law_word/law06/tak-7057.pdf</vt:lpwstr>
      </vt:variant>
      <vt:variant>
        <vt:lpwstr/>
      </vt:variant>
      <vt:variant>
        <vt:i4>7995405</vt:i4>
      </vt:variant>
      <vt:variant>
        <vt:i4>1581</vt:i4>
      </vt:variant>
      <vt:variant>
        <vt:i4>0</vt:i4>
      </vt:variant>
      <vt:variant>
        <vt:i4>5</vt:i4>
      </vt:variant>
      <vt:variant>
        <vt:lpwstr>http://www.nevo.co.il/Law_word/law06/TAK-5461.pdf</vt:lpwstr>
      </vt:variant>
      <vt:variant>
        <vt:lpwstr/>
      </vt:variant>
      <vt:variant>
        <vt:i4>8060943</vt:i4>
      </vt:variant>
      <vt:variant>
        <vt:i4>1578</vt:i4>
      </vt:variant>
      <vt:variant>
        <vt:i4>0</vt:i4>
      </vt:variant>
      <vt:variant>
        <vt:i4>5</vt:i4>
      </vt:variant>
      <vt:variant>
        <vt:lpwstr>http://www.nevo.co.il/Law_word/law06/tak-7057.pdf</vt:lpwstr>
      </vt:variant>
      <vt:variant>
        <vt:lpwstr/>
      </vt:variant>
      <vt:variant>
        <vt:i4>7995405</vt:i4>
      </vt:variant>
      <vt:variant>
        <vt:i4>1575</vt:i4>
      </vt:variant>
      <vt:variant>
        <vt:i4>0</vt:i4>
      </vt:variant>
      <vt:variant>
        <vt:i4>5</vt:i4>
      </vt:variant>
      <vt:variant>
        <vt:lpwstr>http://www.nevo.co.il/Law_word/law06/TAK-5461.pdf</vt:lpwstr>
      </vt:variant>
      <vt:variant>
        <vt:lpwstr/>
      </vt:variant>
      <vt:variant>
        <vt:i4>8060943</vt:i4>
      </vt:variant>
      <vt:variant>
        <vt:i4>1572</vt:i4>
      </vt:variant>
      <vt:variant>
        <vt:i4>0</vt:i4>
      </vt:variant>
      <vt:variant>
        <vt:i4>5</vt:i4>
      </vt:variant>
      <vt:variant>
        <vt:lpwstr>http://www.nevo.co.il/Law_word/law06/tak-7057.pdf</vt:lpwstr>
      </vt:variant>
      <vt:variant>
        <vt:lpwstr/>
      </vt:variant>
      <vt:variant>
        <vt:i4>7995405</vt:i4>
      </vt:variant>
      <vt:variant>
        <vt:i4>1569</vt:i4>
      </vt:variant>
      <vt:variant>
        <vt:i4>0</vt:i4>
      </vt:variant>
      <vt:variant>
        <vt:i4>5</vt:i4>
      </vt:variant>
      <vt:variant>
        <vt:lpwstr>http://www.nevo.co.il/Law_word/law06/TAK-5461.pdf</vt:lpwstr>
      </vt:variant>
      <vt:variant>
        <vt:lpwstr/>
      </vt:variant>
      <vt:variant>
        <vt:i4>8060943</vt:i4>
      </vt:variant>
      <vt:variant>
        <vt:i4>1566</vt:i4>
      </vt:variant>
      <vt:variant>
        <vt:i4>0</vt:i4>
      </vt:variant>
      <vt:variant>
        <vt:i4>5</vt:i4>
      </vt:variant>
      <vt:variant>
        <vt:lpwstr>http://www.nevo.co.il/Law_word/law06/tak-7057.pdf</vt:lpwstr>
      </vt:variant>
      <vt:variant>
        <vt:lpwstr/>
      </vt:variant>
      <vt:variant>
        <vt:i4>8323080</vt:i4>
      </vt:variant>
      <vt:variant>
        <vt:i4>1563</vt:i4>
      </vt:variant>
      <vt:variant>
        <vt:i4>0</vt:i4>
      </vt:variant>
      <vt:variant>
        <vt:i4>5</vt:i4>
      </vt:variant>
      <vt:variant>
        <vt:lpwstr>http://www.nevo.co.il/Law_word/law06/TAK-5737.pdf</vt:lpwstr>
      </vt:variant>
      <vt:variant>
        <vt:lpwstr/>
      </vt:variant>
      <vt:variant>
        <vt:i4>8192011</vt:i4>
      </vt:variant>
      <vt:variant>
        <vt:i4>1560</vt:i4>
      </vt:variant>
      <vt:variant>
        <vt:i4>0</vt:i4>
      </vt:variant>
      <vt:variant>
        <vt:i4>5</vt:i4>
      </vt:variant>
      <vt:variant>
        <vt:lpwstr>http://www.nevo.co.il/Law_word/law06/TAK-5516.pdf</vt:lpwstr>
      </vt:variant>
      <vt:variant>
        <vt:lpwstr/>
      </vt:variant>
      <vt:variant>
        <vt:i4>7995405</vt:i4>
      </vt:variant>
      <vt:variant>
        <vt:i4>1557</vt:i4>
      </vt:variant>
      <vt:variant>
        <vt:i4>0</vt:i4>
      </vt:variant>
      <vt:variant>
        <vt:i4>5</vt:i4>
      </vt:variant>
      <vt:variant>
        <vt:lpwstr>http://www.nevo.co.il/Law_word/law06/TAK-5461.pdf</vt:lpwstr>
      </vt:variant>
      <vt:variant>
        <vt:lpwstr/>
      </vt:variant>
      <vt:variant>
        <vt:i4>7929862</vt:i4>
      </vt:variant>
      <vt:variant>
        <vt:i4>1554</vt:i4>
      </vt:variant>
      <vt:variant>
        <vt:i4>0</vt:i4>
      </vt:variant>
      <vt:variant>
        <vt:i4>5</vt:i4>
      </vt:variant>
      <vt:variant>
        <vt:lpwstr>http://www.nevo.co.il/Law_word/law06/TAK-5856.pdf</vt:lpwstr>
      </vt:variant>
      <vt:variant>
        <vt:lpwstr/>
      </vt:variant>
      <vt:variant>
        <vt:i4>7798797</vt:i4>
      </vt:variant>
      <vt:variant>
        <vt:i4>1551</vt:i4>
      </vt:variant>
      <vt:variant>
        <vt:i4>0</vt:i4>
      </vt:variant>
      <vt:variant>
        <vt:i4>5</vt:i4>
      </vt:variant>
      <vt:variant>
        <vt:lpwstr>http://www.nevo.co.il/Law_word/law06/tak-7095.pdf</vt:lpwstr>
      </vt:variant>
      <vt:variant>
        <vt:lpwstr/>
      </vt:variant>
      <vt:variant>
        <vt:i4>8257544</vt:i4>
      </vt:variant>
      <vt:variant>
        <vt:i4>1548</vt:i4>
      </vt:variant>
      <vt:variant>
        <vt:i4>0</vt:i4>
      </vt:variant>
      <vt:variant>
        <vt:i4>5</vt:i4>
      </vt:variant>
      <vt:variant>
        <vt:lpwstr>http://www.nevo.co.il/Law_word/law06/tak-7404.pdf</vt:lpwstr>
      </vt:variant>
      <vt:variant>
        <vt:lpwstr/>
      </vt:variant>
      <vt:variant>
        <vt:i4>7798797</vt:i4>
      </vt:variant>
      <vt:variant>
        <vt:i4>1545</vt:i4>
      </vt:variant>
      <vt:variant>
        <vt:i4>0</vt:i4>
      </vt:variant>
      <vt:variant>
        <vt:i4>5</vt:i4>
      </vt:variant>
      <vt:variant>
        <vt:lpwstr>http://www.nevo.co.il/Law_word/law06/tak-7095.pdf</vt:lpwstr>
      </vt:variant>
      <vt:variant>
        <vt:lpwstr/>
      </vt:variant>
      <vt:variant>
        <vt:i4>7798797</vt:i4>
      </vt:variant>
      <vt:variant>
        <vt:i4>1542</vt:i4>
      </vt:variant>
      <vt:variant>
        <vt:i4>0</vt:i4>
      </vt:variant>
      <vt:variant>
        <vt:i4>5</vt:i4>
      </vt:variant>
      <vt:variant>
        <vt:lpwstr>http://www.nevo.co.il/Law_word/law06/tak-7095.pdf</vt:lpwstr>
      </vt:variant>
      <vt:variant>
        <vt:lpwstr/>
      </vt:variant>
      <vt:variant>
        <vt:i4>8257544</vt:i4>
      </vt:variant>
      <vt:variant>
        <vt:i4>1539</vt:i4>
      </vt:variant>
      <vt:variant>
        <vt:i4>0</vt:i4>
      </vt:variant>
      <vt:variant>
        <vt:i4>5</vt:i4>
      </vt:variant>
      <vt:variant>
        <vt:lpwstr>http://www.nevo.co.il/Law_word/law06/tak-7404.pdf</vt:lpwstr>
      </vt:variant>
      <vt:variant>
        <vt:lpwstr/>
      </vt:variant>
      <vt:variant>
        <vt:i4>8257544</vt:i4>
      </vt:variant>
      <vt:variant>
        <vt:i4>1536</vt:i4>
      </vt:variant>
      <vt:variant>
        <vt:i4>0</vt:i4>
      </vt:variant>
      <vt:variant>
        <vt:i4>5</vt:i4>
      </vt:variant>
      <vt:variant>
        <vt:lpwstr>http://www.nevo.co.il/Law_word/law06/tak-7404.pdf</vt:lpwstr>
      </vt:variant>
      <vt:variant>
        <vt:lpwstr/>
      </vt:variant>
      <vt:variant>
        <vt:i4>7405581</vt:i4>
      </vt:variant>
      <vt:variant>
        <vt:i4>1533</vt:i4>
      </vt:variant>
      <vt:variant>
        <vt:i4>0</vt:i4>
      </vt:variant>
      <vt:variant>
        <vt:i4>5</vt:i4>
      </vt:variant>
      <vt:variant>
        <vt:lpwstr>http://www.nevo.co.il/Law_word/law06/tak-8104.pdf</vt:lpwstr>
      </vt:variant>
      <vt:variant>
        <vt:lpwstr/>
      </vt:variant>
      <vt:variant>
        <vt:i4>7405581</vt:i4>
      </vt:variant>
      <vt:variant>
        <vt:i4>1530</vt:i4>
      </vt:variant>
      <vt:variant>
        <vt:i4>0</vt:i4>
      </vt:variant>
      <vt:variant>
        <vt:i4>5</vt:i4>
      </vt:variant>
      <vt:variant>
        <vt:lpwstr>http://www.nevo.co.il/Law_word/law06/tak-8104.pdf</vt:lpwstr>
      </vt:variant>
      <vt:variant>
        <vt:lpwstr/>
      </vt:variant>
      <vt:variant>
        <vt:i4>7405581</vt:i4>
      </vt:variant>
      <vt:variant>
        <vt:i4>1527</vt:i4>
      </vt:variant>
      <vt:variant>
        <vt:i4>0</vt:i4>
      </vt:variant>
      <vt:variant>
        <vt:i4>5</vt:i4>
      </vt:variant>
      <vt:variant>
        <vt:lpwstr>http://www.nevo.co.il/Law_word/law06/tak-8104.pdf</vt:lpwstr>
      </vt:variant>
      <vt:variant>
        <vt:lpwstr/>
      </vt:variant>
      <vt:variant>
        <vt:i4>7667715</vt:i4>
      </vt:variant>
      <vt:variant>
        <vt:i4>1524</vt:i4>
      </vt:variant>
      <vt:variant>
        <vt:i4>0</vt:i4>
      </vt:variant>
      <vt:variant>
        <vt:i4>5</vt:i4>
      </vt:variant>
      <vt:variant>
        <vt:lpwstr>http://www.nevo.co.il/law_word/law01/039_052_ap3.doc</vt:lpwstr>
      </vt:variant>
      <vt:variant>
        <vt:lpwstr/>
      </vt:variant>
      <vt:variant>
        <vt:i4>7929862</vt:i4>
      </vt:variant>
      <vt:variant>
        <vt:i4>1521</vt:i4>
      </vt:variant>
      <vt:variant>
        <vt:i4>0</vt:i4>
      </vt:variant>
      <vt:variant>
        <vt:i4>5</vt:i4>
      </vt:variant>
      <vt:variant>
        <vt:lpwstr>http://www.nevo.co.il/Law_word/law06/tak-7678.pdf</vt:lpwstr>
      </vt:variant>
      <vt:variant>
        <vt:lpwstr/>
      </vt:variant>
      <vt:variant>
        <vt:i4>7733257</vt:i4>
      </vt:variant>
      <vt:variant>
        <vt:i4>1518</vt:i4>
      </vt:variant>
      <vt:variant>
        <vt:i4>0</vt:i4>
      </vt:variant>
      <vt:variant>
        <vt:i4>5</vt:i4>
      </vt:variant>
      <vt:variant>
        <vt:lpwstr>http://www.nevo.co.il/Law_word/law06/tak-7584.pdf</vt:lpwstr>
      </vt:variant>
      <vt:variant>
        <vt:lpwstr/>
      </vt:variant>
      <vt:variant>
        <vt:i4>2949134</vt:i4>
      </vt:variant>
      <vt:variant>
        <vt:i4>1515</vt:i4>
      </vt:variant>
      <vt:variant>
        <vt:i4>0</vt:i4>
      </vt:variant>
      <vt:variant>
        <vt:i4>5</vt:i4>
      </vt:variant>
      <vt:variant>
        <vt:lpwstr>http://web1.nevo.co.il/Law_word/law06/TAK-6675.pdf</vt:lpwstr>
      </vt:variant>
      <vt:variant>
        <vt:lpwstr/>
      </vt:variant>
      <vt:variant>
        <vt:i4>7929871</vt:i4>
      </vt:variant>
      <vt:variant>
        <vt:i4>1512</vt:i4>
      </vt:variant>
      <vt:variant>
        <vt:i4>0</vt:i4>
      </vt:variant>
      <vt:variant>
        <vt:i4>5</vt:i4>
      </vt:variant>
      <vt:variant>
        <vt:lpwstr>http://www.nevo.co.il/Law_word/law06/tak-8087.pdf</vt:lpwstr>
      </vt:variant>
      <vt:variant>
        <vt:lpwstr/>
      </vt:variant>
      <vt:variant>
        <vt:i4>2949134</vt:i4>
      </vt:variant>
      <vt:variant>
        <vt:i4>1509</vt:i4>
      </vt:variant>
      <vt:variant>
        <vt:i4>0</vt:i4>
      </vt:variant>
      <vt:variant>
        <vt:i4>5</vt:i4>
      </vt:variant>
      <vt:variant>
        <vt:lpwstr>http://web1.nevo.co.il/Law_word/law06/TAK-6675.pdf</vt:lpwstr>
      </vt:variant>
      <vt:variant>
        <vt:lpwstr/>
      </vt:variant>
      <vt:variant>
        <vt:i4>7929862</vt:i4>
      </vt:variant>
      <vt:variant>
        <vt:i4>1506</vt:i4>
      </vt:variant>
      <vt:variant>
        <vt:i4>0</vt:i4>
      </vt:variant>
      <vt:variant>
        <vt:i4>5</vt:i4>
      </vt:variant>
      <vt:variant>
        <vt:lpwstr>http://www.nevo.co.il/Law_word/law06/tak-7678.pdf</vt:lpwstr>
      </vt:variant>
      <vt:variant>
        <vt:lpwstr/>
      </vt:variant>
      <vt:variant>
        <vt:i4>7733257</vt:i4>
      </vt:variant>
      <vt:variant>
        <vt:i4>1503</vt:i4>
      </vt:variant>
      <vt:variant>
        <vt:i4>0</vt:i4>
      </vt:variant>
      <vt:variant>
        <vt:i4>5</vt:i4>
      </vt:variant>
      <vt:variant>
        <vt:lpwstr>http://www.nevo.co.il/Law_word/law06/tak-7584.pdf</vt:lpwstr>
      </vt:variant>
      <vt:variant>
        <vt:lpwstr/>
      </vt:variant>
      <vt:variant>
        <vt:i4>8060943</vt:i4>
      </vt:variant>
      <vt:variant>
        <vt:i4>1500</vt:i4>
      </vt:variant>
      <vt:variant>
        <vt:i4>0</vt:i4>
      </vt:variant>
      <vt:variant>
        <vt:i4>5</vt:i4>
      </vt:variant>
      <vt:variant>
        <vt:lpwstr>http://www.nevo.co.il/Law_word/law06/tak-7057.pdf</vt:lpwstr>
      </vt:variant>
      <vt:variant>
        <vt:lpwstr/>
      </vt:variant>
      <vt:variant>
        <vt:i4>2949134</vt:i4>
      </vt:variant>
      <vt:variant>
        <vt:i4>1497</vt:i4>
      </vt:variant>
      <vt:variant>
        <vt:i4>0</vt:i4>
      </vt:variant>
      <vt:variant>
        <vt:i4>5</vt:i4>
      </vt:variant>
      <vt:variant>
        <vt:lpwstr>http://web1.nevo.co.il/Law_word/law06/TAK-6675.pdf</vt:lpwstr>
      </vt:variant>
      <vt:variant>
        <vt:lpwstr/>
      </vt:variant>
      <vt:variant>
        <vt:i4>7929862</vt:i4>
      </vt:variant>
      <vt:variant>
        <vt:i4>1494</vt:i4>
      </vt:variant>
      <vt:variant>
        <vt:i4>0</vt:i4>
      </vt:variant>
      <vt:variant>
        <vt:i4>5</vt:i4>
      </vt:variant>
      <vt:variant>
        <vt:lpwstr>http://www.nevo.co.il/Law_word/law06/tak-7678.pdf</vt:lpwstr>
      </vt:variant>
      <vt:variant>
        <vt:lpwstr/>
      </vt:variant>
      <vt:variant>
        <vt:i4>7733257</vt:i4>
      </vt:variant>
      <vt:variant>
        <vt:i4>1491</vt:i4>
      </vt:variant>
      <vt:variant>
        <vt:i4>0</vt:i4>
      </vt:variant>
      <vt:variant>
        <vt:i4>5</vt:i4>
      </vt:variant>
      <vt:variant>
        <vt:lpwstr>http://www.nevo.co.il/Law_word/law06/tak-7584.pdf</vt:lpwstr>
      </vt:variant>
      <vt:variant>
        <vt:lpwstr/>
      </vt:variant>
      <vt:variant>
        <vt:i4>7995404</vt:i4>
      </vt:variant>
      <vt:variant>
        <vt:i4>1488</vt:i4>
      </vt:variant>
      <vt:variant>
        <vt:i4>0</vt:i4>
      </vt:variant>
      <vt:variant>
        <vt:i4>5</vt:i4>
      </vt:variant>
      <vt:variant>
        <vt:lpwstr>http://www.nevo.co.il/Law_word/law06/tak-7642.pdf</vt:lpwstr>
      </vt:variant>
      <vt:variant>
        <vt:lpwstr/>
      </vt:variant>
      <vt:variant>
        <vt:i4>7995404</vt:i4>
      </vt:variant>
      <vt:variant>
        <vt:i4>1485</vt:i4>
      </vt:variant>
      <vt:variant>
        <vt:i4>0</vt:i4>
      </vt:variant>
      <vt:variant>
        <vt:i4>5</vt:i4>
      </vt:variant>
      <vt:variant>
        <vt:lpwstr>http://www.nevo.co.il/Law_word/law06/tak-7642.pdf</vt:lpwstr>
      </vt:variant>
      <vt:variant>
        <vt:lpwstr/>
      </vt:variant>
      <vt:variant>
        <vt:i4>2949134</vt:i4>
      </vt:variant>
      <vt:variant>
        <vt:i4>1482</vt:i4>
      </vt:variant>
      <vt:variant>
        <vt:i4>0</vt:i4>
      </vt:variant>
      <vt:variant>
        <vt:i4>5</vt:i4>
      </vt:variant>
      <vt:variant>
        <vt:lpwstr>http://web1.nevo.co.il/Law_word/law06/TAK-6675.pdf</vt:lpwstr>
      </vt:variant>
      <vt:variant>
        <vt:lpwstr/>
      </vt:variant>
      <vt:variant>
        <vt:i4>7405576</vt:i4>
      </vt:variant>
      <vt:variant>
        <vt:i4>1479</vt:i4>
      </vt:variant>
      <vt:variant>
        <vt:i4>0</vt:i4>
      </vt:variant>
      <vt:variant>
        <vt:i4>5</vt:i4>
      </vt:variant>
      <vt:variant>
        <vt:lpwstr>http://www.nevo.co.il/Law_word/law06/tak-8101.pdf</vt:lpwstr>
      </vt:variant>
      <vt:variant>
        <vt:lpwstr/>
      </vt:variant>
      <vt:variant>
        <vt:i4>7405576</vt:i4>
      </vt:variant>
      <vt:variant>
        <vt:i4>1476</vt:i4>
      </vt:variant>
      <vt:variant>
        <vt:i4>0</vt:i4>
      </vt:variant>
      <vt:variant>
        <vt:i4>5</vt:i4>
      </vt:variant>
      <vt:variant>
        <vt:lpwstr>http://www.nevo.co.il/Law_word/law06/tak-8101.pdf</vt:lpwstr>
      </vt:variant>
      <vt:variant>
        <vt:lpwstr/>
      </vt:variant>
      <vt:variant>
        <vt:i4>7405576</vt:i4>
      </vt:variant>
      <vt:variant>
        <vt:i4>1473</vt:i4>
      </vt:variant>
      <vt:variant>
        <vt:i4>0</vt:i4>
      </vt:variant>
      <vt:variant>
        <vt:i4>5</vt:i4>
      </vt:variant>
      <vt:variant>
        <vt:lpwstr>http://www.nevo.co.il/Law_word/law06/tak-8101.pdf</vt:lpwstr>
      </vt:variant>
      <vt:variant>
        <vt:lpwstr/>
      </vt:variant>
      <vt:variant>
        <vt:i4>7405576</vt:i4>
      </vt:variant>
      <vt:variant>
        <vt:i4>1470</vt:i4>
      </vt:variant>
      <vt:variant>
        <vt:i4>0</vt:i4>
      </vt:variant>
      <vt:variant>
        <vt:i4>5</vt:i4>
      </vt:variant>
      <vt:variant>
        <vt:lpwstr>http://www.nevo.co.il/Law_word/law06/tak-8101.pdf</vt:lpwstr>
      </vt:variant>
      <vt:variant>
        <vt:lpwstr/>
      </vt:variant>
      <vt:variant>
        <vt:i4>7405576</vt:i4>
      </vt:variant>
      <vt:variant>
        <vt:i4>1467</vt:i4>
      </vt:variant>
      <vt:variant>
        <vt:i4>0</vt:i4>
      </vt:variant>
      <vt:variant>
        <vt:i4>5</vt:i4>
      </vt:variant>
      <vt:variant>
        <vt:lpwstr>http://www.nevo.co.il/Law_word/law06/tak-8101.pdf</vt:lpwstr>
      </vt:variant>
      <vt:variant>
        <vt:lpwstr/>
      </vt:variant>
      <vt:variant>
        <vt:i4>8257545</vt:i4>
      </vt:variant>
      <vt:variant>
        <vt:i4>1464</vt:i4>
      </vt:variant>
      <vt:variant>
        <vt:i4>0</vt:i4>
      </vt:variant>
      <vt:variant>
        <vt:i4>5</vt:i4>
      </vt:variant>
      <vt:variant>
        <vt:lpwstr>http://www.nevo.co.il/law_word/law06/tak-7405.pdf</vt:lpwstr>
      </vt:variant>
      <vt:variant>
        <vt:lpwstr/>
      </vt:variant>
      <vt:variant>
        <vt:i4>7929862</vt:i4>
      </vt:variant>
      <vt:variant>
        <vt:i4>1461</vt:i4>
      </vt:variant>
      <vt:variant>
        <vt:i4>0</vt:i4>
      </vt:variant>
      <vt:variant>
        <vt:i4>5</vt:i4>
      </vt:variant>
      <vt:variant>
        <vt:lpwstr>http://www.nevo.co.il/Law_word/law06/TAK-5856.pdf</vt:lpwstr>
      </vt:variant>
      <vt:variant>
        <vt:lpwstr/>
      </vt:variant>
      <vt:variant>
        <vt:i4>2949134</vt:i4>
      </vt:variant>
      <vt:variant>
        <vt:i4>1458</vt:i4>
      </vt:variant>
      <vt:variant>
        <vt:i4>0</vt:i4>
      </vt:variant>
      <vt:variant>
        <vt:i4>5</vt:i4>
      </vt:variant>
      <vt:variant>
        <vt:lpwstr>http://web1.nevo.co.il/Law_word/law06/TAK-6675.pdf</vt:lpwstr>
      </vt:variant>
      <vt:variant>
        <vt:lpwstr/>
      </vt:variant>
      <vt:variant>
        <vt:i4>8257547</vt:i4>
      </vt:variant>
      <vt:variant>
        <vt:i4>1455</vt:i4>
      </vt:variant>
      <vt:variant>
        <vt:i4>0</vt:i4>
      </vt:variant>
      <vt:variant>
        <vt:i4>5</vt:i4>
      </vt:variant>
      <vt:variant>
        <vt:lpwstr>http://www.nevo.co.il/Law_word/law06/tak-7704.pdf</vt:lpwstr>
      </vt:variant>
      <vt:variant>
        <vt:lpwstr/>
      </vt:variant>
      <vt:variant>
        <vt:i4>7929862</vt:i4>
      </vt:variant>
      <vt:variant>
        <vt:i4>1452</vt:i4>
      </vt:variant>
      <vt:variant>
        <vt:i4>0</vt:i4>
      </vt:variant>
      <vt:variant>
        <vt:i4>5</vt:i4>
      </vt:variant>
      <vt:variant>
        <vt:lpwstr>http://www.nevo.co.il/Law_word/law06/tak-7678.pdf</vt:lpwstr>
      </vt:variant>
      <vt:variant>
        <vt:lpwstr/>
      </vt:variant>
      <vt:variant>
        <vt:i4>7733257</vt:i4>
      </vt:variant>
      <vt:variant>
        <vt:i4>1449</vt:i4>
      </vt:variant>
      <vt:variant>
        <vt:i4>0</vt:i4>
      </vt:variant>
      <vt:variant>
        <vt:i4>5</vt:i4>
      </vt:variant>
      <vt:variant>
        <vt:lpwstr>http://www.nevo.co.il/Law_word/law06/tak-7584.pdf</vt:lpwstr>
      </vt:variant>
      <vt:variant>
        <vt:lpwstr/>
      </vt:variant>
      <vt:variant>
        <vt:i4>7929862</vt:i4>
      </vt:variant>
      <vt:variant>
        <vt:i4>1446</vt:i4>
      </vt:variant>
      <vt:variant>
        <vt:i4>0</vt:i4>
      </vt:variant>
      <vt:variant>
        <vt:i4>5</vt:i4>
      </vt:variant>
      <vt:variant>
        <vt:lpwstr>http://www.nevo.co.il/Law_word/law06/tak-7678.pdf</vt:lpwstr>
      </vt:variant>
      <vt:variant>
        <vt:lpwstr/>
      </vt:variant>
      <vt:variant>
        <vt:i4>7733257</vt:i4>
      </vt:variant>
      <vt:variant>
        <vt:i4>1443</vt:i4>
      </vt:variant>
      <vt:variant>
        <vt:i4>0</vt:i4>
      </vt:variant>
      <vt:variant>
        <vt:i4>5</vt:i4>
      </vt:variant>
      <vt:variant>
        <vt:lpwstr>http://www.nevo.co.il/Law_word/law06/tak-7584.pdf</vt:lpwstr>
      </vt:variant>
      <vt:variant>
        <vt:lpwstr/>
      </vt:variant>
      <vt:variant>
        <vt:i4>7471104</vt:i4>
      </vt:variant>
      <vt:variant>
        <vt:i4>1440</vt:i4>
      </vt:variant>
      <vt:variant>
        <vt:i4>0</vt:i4>
      </vt:variant>
      <vt:variant>
        <vt:i4>5</vt:i4>
      </vt:variant>
      <vt:variant>
        <vt:lpwstr>http://www.nevo.co.il/Law_word/law06/TAK-3189.pdf</vt:lpwstr>
      </vt:variant>
      <vt:variant>
        <vt:lpwstr/>
      </vt:variant>
      <vt:variant>
        <vt:i4>7864334</vt:i4>
      </vt:variant>
      <vt:variant>
        <vt:i4>1437</vt:i4>
      </vt:variant>
      <vt:variant>
        <vt:i4>0</vt:i4>
      </vt:variant>
      <vt:variant>
        <vt:i4>5</vt:i4>
      </vt:variant>
      <vt:variant>
        <vt:lpwstr>http://www.nevo.co.il/Law_word/law06/TAK-2533.pdf</vt:lpwstr>
      </vt:variant>
      <vt:variant>
        <vt:lpwstr/>
      </vt:variant>
      <vt:variant>
        <vt:i4>7864334</vt:i4>
      </vt:variant>
      <vt:variant>
        <vt:i4>1434</vt:i4>
      </vt:variant>
      <vt:variant>
        <vt:i4>0</vt:i4>
      </vt:variant>
      <vt:variant>
        <vt:i4>5</vt:i4>
      </vt:variant>
      <vt:variant>
        <vt:lpwstr>http://www.nevo.co.il/Law_word/law06/TAK-2533.pdf</vt:lpwstr>
      </vt:variant>
      <vt:variant>
        <vt:lpwstr/>
      </vt:variant>
      <vt:variant>
        <vt:i4>8257536</vt:i4>
      </vt:variant>
      <vt:variant>
        <vt:i4>1431</vt:i4>
      </vt:variant>
      <vt:variant>
        <vt:i4>0</vt:i4>
      </vt:variant>
      <vt:variant>
        <vt:i4>5</vt:i4>
      </vt:variant>
      <vt:variant>
        <vt:lpwstr>http://www.nevo.co.il/Law_word/law06/TAK-2850.pdf</vt:lpwstr>
      </vt:variant>
      <vt:variant>
        <vt:lpwstr/>
      </vt:variant>
      <vt:variant>
        <vt:i4>7995398</vt:i4>
      </vt:variant>
      <vt:variant>
        <vt:i4>1428</vt:i4>
      </vt:variant>
      <vt:variant>
        <vt:i4>0</vt:i4>
      </vt:variant>
      <vt:variant>
        <vt:i4>5</vt:i4>
      </vt:variant>
      <vt:variant>
        <vt:lpwstr>http://www.nevo.co.il/Law_word/law06/TAK-2719.pdf</vt:lpwstr>
      </vt:variant>
      <vt:variant>
        <vt:lpwstr/>
      </vt:variant>
      <vt:variant>
        <vt:i4>8257545</vt:i4>
      </vt:variant>
      <vt:variant>
        <vt:i4>1425</vt:i4>
      </vt:variant>
      <vt:variant>
        <vt:i4>0</vt:i4>
      </vt:variant>
      <vt:variant>
        <vt:i4>5</vt:i4>
      </vt:variant>
      <vt:variant>
        <vt:lpwstr>http://www.nevo.co.il/Law_word/law06/TAK-2554.pdf</vt:lpwstr>
      </vt:variant>
      <vt:variant>
        <vt:lpwstr/>
      </vt:variant>
      <vt:variant>
        <vt:i4>8323074</vt:i4>
      </vt:variant>
      <vt:variant>
        <vt:i4>1422</vt:i4>
      </vt:variant>
      <vt:variant>
        <vt:i4>0</vt:i4>
      </vt:variant>
      <vt:variant>
        <vt:i4>5</vt:i4>
      </vt:variant>
      <vt:variant>
        <vt:lpwstr>http://www.nevo.co.il/Law_word/law06/TAK-1973.pdf</vt:lpwstr>
      </vt:variant>
      <vt:variant>
        <vt:lpwstr/>
      </vt:variant>
      <vt:variant>
        <vt:i4>7864331</vt:i4>
      </vt:variant>
      <vt:variant>
        <vt:i4>1419</vt:i4>
      </vt:variant>
      <vt:variant>
        <vt:i4>0</vt:i4>
      </vt:variant>
      <vt:variant>
        <vt:i4>5</vt:i4>
      </vt:variant>
      <vt:variant>
        <vt:lpwstr>http://www.nevo.co.il/Law_word/law06/TAK-5340.pdf</vt:lpwstr>
      </vt:variant>
      <vt:variant>
        <vt:lpwstr/>
      </vt:variant>
      <vt:variant>
        <vt:i4>8192012</vt:i4>
      </vt:variant>
      <vt:variant>
        <vt:i4>1416</vt:i4>
      </vt:variant>
      <vt:variant>
        <vt:i4>0</vt:i4>
      </vt:variant>
      <vt:variant>
        <vt:i4>5</vt:i4>
      </vt:variant>
      <vt:variant>
        <vt:lpwstr>http://www.nevo.co.il/Law_word/law06/TAK-3377.pdf</vt:lpwstr>
      </vt:variant>
      <vt:variant>
        <vt:lpwstr/>
      </vt:variant>
      <vt:variant>
        <vt:i4>8257545</vt:i4>
      </vt:variant>
      <vt:variant>
        <vt:i4>1413</vt:i4>
      </vt:variant>
      <vt:variant>
        <vt:i4>0</vt:i4>
      </vt:variant>
      <vt:variant>
        <vt:i4>5</vt:i4>
      </vt:variant>
      <vt:variant>
        <vt:lpwstr>http://www.nevo.co.il/Law_word/law06/TAK-2554.pdf</vt:lpwstr>
      </vt:variant>
      <vt:variant>
        <vt:lpwstr/>
      </vt:variant>
      <vt:variant>
        <vt:i4>7864334</vt:i4>
      </vt:variant>
      <vt:variant>
        <vt:i4>1410</vt:i4>
      </vt:variant>
      <vt:variant>
        <vt:i4>0</vt:i4>
      </vt:variant>
      <vt:variant>
        <vt:i4>5</vt:i4>
      </vt:variant>
      <vt:variant>
        <vt:lpwstr>http://www.nevo.co.il/Law_word/law06/TAK-2533.pdf</vt:lpwstr>
      </vt:variant>
      <vt:variant>
        <vt:lpwstr/>
      </vt:variant>
      <vt:variant>
        <vt:i4>8126466</vt:i4>
      </vt:variant>
      <vt:variant>
        <vt:i4>1407</vt:i4>
      </vt:variant>
      <vt:variant>
        <vt:i4>0</vt:i4>
      </vt:variant>
      <vt:variant>
        <vt:i4>5</vt:i4>
      </vt:variant>
      <vt:variant>
        <vt:lpwstr>http://www.nevo.co.il/Law_word/law06/TAK-2278.pdf</vt:lpwstr>
      </vt:variant>
      <vt:variant>
        <vt:lpwstr/>
      </vt:variant>
      <vt:variant>
        <vt:i4>7995407</vt:i4>
      </vt:variant>
      <vt:variant>
        <vt:i4>1404</vt:i4>
      </vt:variant>
      <vt:variant>
        <vt:i4>0</vt:i4>
      </vt:variant>
      <vt:variant>
        <vt:i4>5</vt:i4>
      </vt:variant>
      <vt:variant>
        <vt:lpwstr>http://www.nevo.co.il/Law_word/law06/TAK-2116.pdf</vt:lpwstr>
      </vt:variant>
      <vt:variant>
        <vt:lpwstr/>
      </vt:variant>
      <vt:variant>
        <vt:i4>8323074</vt:i4>
      </vt:variant>
      <vt:variant>
        <vt:i4>1401</vt:i4>
      </vt:variant>
      <vt:variant>
        <vt:i4>0</vt:i4>
      </vt:variant>
      <vt:variant>
        <vt:i4>5</vt:i4>
      </vt:variant>
      <vt:variant>
        <vt:lpwstr>http://www.nevo.co.il/Law_word/law06/TAK-1973.pdf</vt:lpwstr>
      </vt:variant>
      <vt:variant>
        <vt:lpwstr/>
      </vt:variant>
      <vt:variant>
        <vt:i4>7864325</vt:i4>
      </vt:variant>
      <vt:variant>
        <vt:i4>1398</vt:i4>
      </vt:variant>
      <vt:variant>
        <vt:i4>0</vt:i4>
      </vt:variant>
      <vt:variant>
        <vt:i4>5</vt:i4>
      </vt:variant>
      <vt:variant>
        <vt:lpwstr>http://www.nevo.co.il/Law_word/law06/TAK-1805.pdf</vt:lpwstr>
      </vt:variant>
      <vt:variant>
        <vt:lpwstr/>
      </vt:variant>
      <vt:variant>
        <vt:i4>8323080</vt:i4>
      </vt:variant>
      <vt:variant>
        <vt:i4>1395</vt:i4>
      </vt:variant>
      <vt:variant>
        <vt:i4>0</vt:i4>
      </vt:variant>
      <vt:variant>
        <vt:i4>5</vt:i4>
      </vt:variant>
      <vt:variant>
        <vt:lpwstr>http://www.nevo.co.il/Law_word/law06/TAK-1777.pdf</vt:lpwstr>
      </vt:variant>
      <vt:variant>
        <vt:lpwstr/>
      </vt:variant>
      <vt:variant>
        <vt:i4>8060936</vt:i4>
      </vt:variant>
      <vt:variant>
        <vt:i4>1392</vt:i4>
      </vt:variant>
      <vt:variant>
        <vt:i4>0</vt:i4>
      </vt:variant>
      <vt:variant>
        <vt:i4>5</vt:i4>
      </vt:variant>
      <vt:variant>
        <vt:lpwstr>http://www.nevo.co.il/Law_word/law06/TAK-3515.pdf</vt:lpwstr>
      </vt:variant>
      <vt:variant>
        <vt:lpwstr/>
      </vt:variant>
      <vt:variant>
        <vt:i4>8257545</vt:i4>
      </vt:variant>
      <vt:variant>
        <vt:i4>1389</vt:i4>
      </vt:variant>
      <vt:variant>
        <vt:i4>0</vt:i4>
      </vt:variant>
      <vt:variant>
        <vt:i4>5</vt:i4>
      </vt:variant>
      <vt:variant>
        <vt:lpwstr>http://www.nevo.co.il/Law_word/law06/TAK-2554.pdf</vt:lpwstr>
      </vt:variant>
      <vt:variant>
        <vt:lpwstr/>
      </vt:variant>
      <vt:variant>
        <vt:i4>7864334</vt:i4>
      </vt:variant>
      <vt:variant>
        <vt:i4>1386</vt:i4>
      </vt:variant>
      <vt:variant>
        <vt:i4>0</vt:i4>
      </vt:variant>
      <vt:variant>
        <vt:i4>5</vt:i4>
      </vt:variant>
      <vt:variant>
        <vt:lpwstr>http://www.nevo.co.il/Law_word/law06/TAK-2533.pdf</vt:lpwstr>
      </vt:variant>
      <vt:variant>
        <vt:lpwstr/>
      </vt:variant>
      <vt:variant>
        <vt:i4>8060940</vt:i4>
      </vt:variant>
      <vt:variant>
        <vt:i4>1383</vt:i4>
      </vt:variant>
      <vt:variant>
        <vt:i4>0</vt:i4>
      </vt:variant>
      <vt:variant>
        <vt:i4>5</vt:i4>
      </vt:variant>
      <vt:variant>
        <vt:lpwstr>http://www.nevo.co.il/Law_word/law06/TAK-4367.pdf</vt:lpwstr>
      </vt:variant>
      <vt:variant>
        <vt:lpwstr/>
      </vt:variant>
      <vt:variant>
        <vt:i4>7536650</vt:i4>
      </vt:variant>
      <vt:variant>
        <vt:i4>1380</vt:i4>
      </vt:variant>
      <vt:variant>
        <vt:i4>0</vt:i4>
      </vt:variant>
      <vt:variant>
        <vt:i4>5</vt:i4>
      </vt:variant>
      <vt:variant>
        <vt:lpwstr>http://www.nevo.co.il/Law_word/law06/TAK-2785.pdf</vt:lpwstr>
      </vt:variant>
      <vt:variant>
        <vt:lpwstr/>
      </vt:variant>
      <vt:variant>
        <vt:i4>8323080</vt:i4>
      </vt:variant>
      <vt:variant>
        <vt:i4>1377</vt:i4>
      </vt:variant>
      <vt:variant>
        <vt:i4>0</vt:i4>
      </vt:variant>
      <vt:variant>
        <vt:i4>5</vt:i4>
      </vt:variant>
      <vt:variant>
        <vt:lpwstr>http://www.nevo.co.il/Law_word/law06/TAK-5737.pdf</vt:lpwstr>
      </vt:variant>
      <vt:variant>
        <vt:lpwstr/>
      </vt:variant>
      <vt:variant>
        <vt:i4>7995403</vt:i4>
      </vt:variant>
      <vt:variant>
        <vt:i4>1374</vt:i4>
      </vt:variant>
      <vt:variant>
        <vt:i4>0</vt:i4>
      </vt:variant>
      <vt:variant>
        <vt:i4>5</vt:i4>
      </vt:variant>
      <vt:variant>
        <vt:lpwstr>http://www.nevo.co.il/Law_word/law06/TAK-2211.pdf</vt:lpwstr>
      </vt:variant>
      <vt:variant>
        <vt:lpwstr/>
      </vt:variant>
      <vt:variant>
        <vt:i4>8323080</vt:i4>
      </vt:variant>
      <vt:variant>
        <vt:i4>1371</vt:i4>
      </vt:variant>
      <vt:variant>
        <vt:i4>0</vt:i4>
      </vt:variant>
      <vt:variant>
        <vt:i4>5</vt:i4>
      </vt:variant>
      <vt:variant>
        <vt:lpwstr>http://www.nevo.co.il/Law_word/law06/TAK-5737.pdf</vt:lpwstr>
      </vt:variant>
      <vt:variant>
        <vt:lpwstr/>
      </vt:variant>
      <vt:variant>
        <vt:i4>7864334</vt:i4>
      </vt:variant>
      <vt:variant>
        <vt:i4>1368</vt:i4>
      </vt:variant>
      <vt:variant>
        <vt:i4>0</vt:i4>
      </vt:variant>
      <vt:variant>
        <vt:i4>5</vt:i4>
      </vt:variant>
      <vt:variant>
        <vt:lpwstr>http://www.nevo.co.il/Law_word/law06/TAK-2533.pdf</vt:lpwstr>
      </vt:variant>
      <vt:variant>
        <vt:lpwstr/>
      </vt:variant>
      <vt:variant>
        <vt:i4>8323077</vt:i4>
      </vt:variant>
      <vt:variant>
        <vt:i4>1365</vt:i4>
      </vt:variant>
      <vt:variant>
        <vt:i4>0</vt:i4>
      </vt:variant>
      <vt:variant>
        <vt:i4>5</vt:i4>
      </vt:variant>
      <vt:variant>
        <vt:lpwstr>http://www.nevo.co.il/Law_word/law06/TAK-2449.pdf</vt:lpwstr>
      </vt:variant>
      <vt:variant>
        <vt:lpwstr/>
      </vt:variant>
      <vt:variant>
        <vt:i4>8126466</vt:i4>
      </vt:variant>
      <vt:variant>
        <vt:i4>1362</vt:i4>
      </vt:variant>
      <vt:variant>
        <vt:i4>0</vt:i4>
      </vt:variant>
      <vt:variant>
        <vt:i4>5</vt:i4>
      </vt:variant>
      <vt:variant>
        <vt:lpwstr>http://www.nevo.co.il/Law_word/law06/TAK-2278.pdf</vt:lpwstr>
      </vt:variant>
      <vt:variant>
        <vt:lpwstr/>
      </vt:variant>
      <vt:variant>
        <vt:i4>7995403</vt:i4>
      </vt:variant>
      <vt:variant>
        <vt:i4>1359</vt:i4>
      </vt:variant>
      <vt:variant>
        <vt:i4>0</vt:i4>
      </vt:variant>
      <vt:variant>
        <vt:i4>5</vt:i4>
      </vt:variant>
      <vt:variant>
        <vt:lpwstr>http://www.nevo.co.il/Law_word/law06/TAK-2211.pdf</vt:lpwstr>
      </vt:variant>
      <vt:variant>
        <vt:lpwstr/>
      </vt:variant>
      <vt:variant>
        <vt:i4>8323074</vt:i4>
      </vt:variant>
      <vt:variant>
        <vt:i4>1356</vt:i4>
      </vt:variant>
      <vt:variant>
        <vt:i4>0</vt:i4>
      </vt:variant>
      <vt:variant>
        <vt:i4>5</vt:i4>
      </vt:variant>
      <vt:variant>
        <vt:lpwstr>http://www.nevo.co.il/Law_word/law06/TAK-1973.pdf</vt:lpwstr>
      </vt:variant>
      <vt:variant>
        <vt:lpwstr/>
      </vt:variant>
      <vt:variant>
        <vt:i4>8323080</vt:i4>
      </vt:variant>
      <vt:variant>
        <vt:i4>1353</vt:i4>
      </vt:variant>
      <vt:variant>
        <vt:i4>0</vt:i4>
      </vt:variant>
      <vt:variant>
        <vt:i4>5</vt:i4>
      </vt:variant>
      <vt:variant>
        <vt:lpwstr>http://www.nevo.co.il/Law_word/law06/TAK-5737.pdf</vt:lpwstr>
      </vt:variant>
      <vt:variant>
        <vt:lpwstr/>
      </vt:variant>
      <vt:variant>
        <vt:i4>8323080</vt:i4>
      </vt:variant>
      <vt:variant>
        <vt:i4>1350</vt:i4>
      </vt:variant>
      <vt:variant>
        <vt:i4>0</vt:i4>
      </vt:variant>
      <vt:variant>
        <vt:i4>5</vt:i4>
      </vt:variant>
      <vt:variant>
        <vt:lpwstr>http://www.nevo.co.il/Law_word/law06/TAK-5737.pdf</vt:lpwstr>
      </vt:variant>
      <vt:variant>
        <vt:lpwstr/>
      </vt:variant>
      <vt:variant>
        <vt:i4>8257545</vt:i4>
      </vt:variant>
      <vt:variant>
        <vt:i4>1347</vt:i4>
      </vt:variant>
      <vt:variant>
        <vt:i4>0</vt:i4>
      </vt:variant>
      <vt:variant>
        <vt:i4>5</vt:i4>
      </vt:variant>
      <vt:variant>
        <vt:lpwstr>http://www.nevo.co.il/Law_word/law06/TAK-2554.pdf</vt:lpwstr>
      </vt:variant>
      <vt:variant>
        <vt:lpwstr/>
      </vt:variant>
      <vt:variant>
        <vt:i4>8323080</vt:i4>
      </vt:variant>
      <vt:variant>
        <vt:i4>1344</vt:i4>
      </vt:variant>
      <vt:variant>
        <vt:i4>0</vt:i4>
      </vt:variant>
      <vt:variant>
        <vt:i4>5</vt:i4>
      </vt:variant>
      <vt:variant>
        <vt:lpwstr>http://www.nevo.co.il/Law_word/law06/TAK-5737.pdf</vt:lpwstr>
      </vt:variant>
      <vt:variant>
        <vt:lpwstr/>
      </vt:variant>
      <vt:variant>
        <vt:i4>8257545</vt:i4>
      </vt:variant>
      <vt:variant>
        <vt:i4>1341</vt:i4>
      </vt:variant>
      <vt:variant>
        <vt:i4>0</vt:i4>
      </vt:variant>
      <vt:variant>
        <vt:i4>5</vt:i4>
      </vt:variant>
      <vt:variant>
        <vt:lpwstr>http://www.nevo.co.il/Law_word/law06/TAK-2554.pdf</vt:lpwstr>
      </vt:variant>
      <vt:variant>
        <vt:lpwstr/>
      </vt:variant>
      <vt:variant>
        <vt:i4>8323080</vt:i4>
      </vt:variant>
      <vt:variant>
        <vt:i4>1338</vt:i4>
      </vt:variant>
      <vt:variant>
        <vt:i4>0</vt:i4>
      </vt:variant>
      <vt:variant>
        <vt:i4>5</vt:i4>
      </vt:variant>
      <vt:variant>
        <vt:lpwstr>http://www.nevo.co.il/Law_word/law06/TAK-5737.pdf</vt:lpwstr>
      </vt:variant>
      <vt:variant>
        <vt:lpwstr/>
      </vt:variant>
      <vt:variant>
        <vt:i4>8257545</vt:i4>
      </vt:variant>
      <vt:variant>
        <vt:i4>1335</vt:i4>
      </vt:variant>
      <vt:variant>
        <vt:i4>0</vt:i4>
      </vt:variant>
      <vt:variant>
        <vt:i4>5</vt:i4>
      </vt:variant>
      <vt:variant>
        <vt:lpwstr>http://www.nevo.co.il/Law_word/law06/TAK-2554.pdf</vt:lpwstr>
      </vt:variant>
      <vt:variant>
        <vt:lpwstr/>
      </vt:variant>
      <vt:variant>
        <vt:i4>7864334</vt:i4>
      </vt:variant>
      <vt:variant>
        <vt:i4>1332</vt:i4>
      </vt:variant>
      <vt:variant>
        <vt:i4>0</vt:i4>
      </vt:variant>
      <vt:variant>
        <vt:i4>5</vt:i4>
      </vt:variant>
      <vt:variant>
        <vt:lpwstr>http://www.nevo.co.il/Law_word/law06/TAK-2533.pdf</vt:lpwstr>
      </vt:variant>
      <vt:variant>
        <vt:lpwstr/>
      </vt:variant>
      <vt:variant>
        <vt:i4>8126466</vt:i4>
      </vt:variant>
      <vt:variant>
        <vt:i4>1329</vt:i4>
      </vt:variant>
      <vt:variant>
        <vt:i4>0</vt:i4>
      </vt:variant>
      <vt:variant>
        <vt:i4>5</vt:i4>
      </vt:variant>
      <vt:variant>
        <vt:lpwstr>http://www.nevo.co.il/Law_word/law06/TAK-2278.pdf</vt:lpwstr>
      </vt:variant>
      <vt:variant>
        <vt:lpwstr/>
      </vt:variant>
      <vt:variant>
        <vt:i4>8126468</vt:i4>
      </vt:variant>
      <vt:variant>
        <vt:i4>1326</vt:i4>
      </vt:variant>
      <vt:variant>
        <vt:i4>0</vt:i4>
      </vt:variant>
      <vt:variant>
        <vt:i4>5</vt:i4>
      </vt:variant>
      <vt:variant>
        <vt:lpwstr>http://www.nevo.co.il/Law_word/law06/TAK-5905.pdf</vt:lpwstr>
      </vt:variant>
      <vt:variant>
        <vt:lpwstr/>
      </vt:variant>
      <vt:variant>
        <vt:i4>8323086</vt:i4>
      </vt:variant>
      <vt:variant>
        <vt:i4>1323</vt:i4>
      </vt:variant>
      <vt:variant>
        <vt:i4>0</vt:i4>
      </vt:variant>
      <vt:variant>
        <vt:i4>5</vt:i4>
      </vt:variant>
      <vt:variant>
        <vt:lpwstr>http://www.nevo.co.il/Law_word/law06/TAK-6006.pdf</vt:lpwstr>
      </vt:variant>
      <vt:variant>
        <vt:lpwstr/>
      </vt:variant>
      <vt:variant>
        <vt:i4>8060943</vt:i4>
      </vt:variant>
      <vt:variant>
        <vt:i4>1320</vt:i4>
      </vt:variant>
      <vt:variant>
        <vt:i4>0</vt:i4>
      </vt:variant>
      <vt:variant>
        <vt:i4>5</vt:i4>
      </vt:variant>
      <vt:variant>
        <vt:lpwstr>http://www.nevo.co.il/Law_word/law06/tak-7057.pdf</vt:lpwstr>
      </vt:variant>
      <vt:variant>
        <vt:lpwstr/>
      </vt:variant>
      <vt:variant>
        <vt:i4>8323086</vt:i4>
      </vt:variant>
      <vt:variant>
        <vt:i4>1317</vt:i4>
      </vt:variant>
      <vt:variant>
        <vt:i4>0</vt:i4>
      </vt:variant>
      <vt:variant>
        <vt:i4>5</vt:i4>
      </vt:variant>
      <vt:variant>
        <vt:lpwstr>http://www.nevo.co.il/Law_word/law06/TAK-6006.pdf</vt:lpwstr>
      </vt:variant>
      <vt:variant>
        <vt:lpwstr/>
      </vt:variant>
      <vt:variant>
        <vt:i4>2883611</vt:i4>
      </vt:variant>
      <vt:variant>
        <vt:i4>1314</vt:i4>
      </vt:variant>
      <vt:variant>
        <vt:i4>0</vt:i4>
      </vt:variant>
      <vt:variant>
        <vt:i4>5</vt:i4>
      </vt:variant>
      <vt:variant>
        <vt:lpwstr>https://www.nevo.co.il/Law_word/law06/tak-10163.pdf</vt:lpwstr>
      </vt:variant>
      <vt:variant>
        <vt:lpwstr/>
      </vt:variant>
      <vt:variant>
        <vt:i4>7536658</vt:i4>
      </vt:variant>
      <vt:variant>
        <vt:i4>1311</vt:i4>
      </vt:variant>
      <vt:variant>
        <vt:i4>0</vt:i4>
      </vt:variant>
      <vt:variant>
        <vt:i4>5</vt:i4>
      </vt:variant>
      <vt:variant>
        <vt:lpwstr>https://www.nevo.co.il/Law_word/law06/tak-8580.pdf</vt:lpwstr>
      </vt:variant>
      <vt:variant>
        <vt:lpwstr/>
      </vt:variant>
      <vt:variant>
        <vt:i4>7995404</vt:i4>
      </vt:variant>
      <vt:variant>
        <vt:i4>1308</vt:i4>
      </vt:variant>
      <vt:variant>
        <vt:i4>0</vt:i4>
      </vt:variant>
      <vt:variant>
        <vt:i4>5</vt:i4>
      </vt:variant>
      <vt:variant>
        <vt:lpwstr>http://www.nevo.co.il/Law_word/law06/tak-7642.pdf</vt:lpwstr>
      </vt:variant>
      <vt:variant>
        <vt:lpwstr/>
      </vt:variant>
      <vt:variant>
        <vt:i4>8323086</vt:i4>
      </vt:variant>
      <vt:variant>
        <vt:i4>1305</vt:i4>
      </vt:variant>
      <vt:variant>
        <vt:i4>0</vt:i4>
      </vt:variant>
      <vt:variant>
        <vt:i4>5</vt:i4>
      </vt:variant>
      <vt:variant>
        <vt:lpwstr>http://www.nevo.co.il/Law_word/law06/TAK-6006.pdf</vt:lpwstr>
      </vt:variant>
      <vt:variant>
        <vt:lpwstr/>
      </vt:variant>
      <vt:variant>
        <vt:i4>7602185</vt:i4>
      </vt:variant>
      <vt:variant>
        <vt:i4>1302</vt:i4>
      </vt:variant>
      <vt:variant>
        <vt:i4>0</vt:i4>
      </vt:variant>
      <vt:variant>
        <vt:i4>5</vt:i4>
      </vt:variant>
      <vt:variant>
        <vt:lpwstr>http://www.nevo.co.il/Law_word/law06/TAK-5180.pdf</vt:lpwstr>
      </vt:variant>
      <vt:variant>
        <vt:lpwstr/>
      </vt:variant>
      <vt:variant>
        <vt:i4>8257545</vt:i4>
      </vt:variant>
      <vt:variant>
        <vt:i4>1299</vt:i4>
      </vt:variant>
      <vt:variant>
        <vt:i4>0</vt:i4>
      </vt:variant>
      <vt:variant>
        <vt:i4>5</vt:i4>
      </vt:variant>
      <vt:variant>
        <vt:lpwstr>http://www.nevo.co.il/Law_word/law06/TAK-2554.pdf</vt:lpwstr>
      </vt:variant>
      <vt:variant>
        <vt:lpwstr/>
      </vt:variant>
      <vt:variant>
        <vt:i4>8323086</vt:i4>
      </vt:variant>
      <vt:variant>
        <vt:i4>1296</vt:i4>
      </vt:variant>
      <vt:variant>
        <vt:i4>0</vt:i4>
      </vt:variant>
      <vt:variant>
        <vt:i4>5</vt:i4>
      </vt:variant>
      <vt:variant>
        <vt:lpwstr>http://www.nevo.co.il/Law_word/law06/TAK-6006.pdf</vt:lpwstr>
      </vt:variant>
      <vt:variant>
        <vt:lpwstr/>
      </vt:variant>
      <vt:variant>
        <vt:i4>7864334</vt:i4>
      </vt:variant>
      <vt:variant>
        <vt:i4>1293</vt:i4>
      </vt:variant>
      <vt:variant>
        <vt:i4>0</vt:i4>
      </vt:variant>
      <vt:variant>
        <vt:i4>5</vt:i4>
      </vt:variant>
      <vt:variant>
        <vt:lpwstr>http://www.nevo.co.il/Law_word/law06/TAK-2533.pdf</vt:lpwstr>
      </vt:variant>
      <vt:variant>
        <vt:lpwstr/>
      </vt:variant>
      <vt:variant>
        <vt:i4>8323080</vt:i4>
      </vt:variant>
      <vt:variant>
        <vt:i4>1290</vt:i4>
      </vt:variant>
      <vt:variant>
        <vt:i4>0</vt:i4>
      </vt:variant>
      <vt:variant>
        <vt:i4>5</vt:i4>
      </vt:variant>
      <vt:variant>
        <vt:lpwstr>http://www.nevo.co.il/Law_word/law06/TAK-5737.pdf</vt:lpwstr>
      </vt:variant>
      <vt:variant>
        <vt:lpwstr/>
      </vt:variant>
      <vt:variant>
        <vt:i4>7602185</vt:i4>
      </vt:variant>
      <vt:variant>
        <vt:i4>1287</vt:i4>
      </vt:variant>
      <vt:variant>
        <vt:i4>0</vt:i4>
      </vt:variant>
      <vt:variant>
        <vt:i4>5</vt:i4>
      </vt:variant>
      <vt:variant>
        <vt:lpwstr>http://www.nevo.co.il/Law_word/law06/TAK-5180.pdf</vt:lpwstr>
      </vt:variant>
      <vt:variant>
        <vt:lpwstr/>
      </vt:variant>
      <vt:variant>
        <vt:i4>8323080</vt:i4>
      </vt:variant>
      <vt:variant>
        <vt:i4>1284</vt:i4>
      </vt:variant>
      <vt:variant>
        <vt:i4>0</vt:i4>
      </vt:variant>
      <vt:variant>
        <vt:i4>5</vt:i4>
      </vt:variant>
      <vt:variant>
        <vt:lpwstr>http://www.nevo.co.il/Law_word/law06/TAK-5737.pdf</vt:lpwstr>
      </vt:variant>
      <vt:variant>
        <vt:lpwstr/>
      </vt:variant>
      <vt:variant>
        <vt:i4>7995398</vt:i4>
      </vt:variant>
      <vt:variant>
        <vt:i4>1281</vt:i4>
      </vt:variant>
      <vt:variant>
        <vt:i4>0</vt:i4>
      </vt:variant>
      <vt:variant>
        <vt:i4>5</vt:i4>
      </vt:variant>
      <vt:variant>
        <vt:lpwstr>http://www.nevo.co.il/Law_word/law06/TAK-2719.pdf</vt:lpwstr>
      </vt:variant>
      <vt:variant>
        <vt:lpwstr/>
      </vt:variant>
      <vt:variant>
        <vt:i4>7471104</vt:i4>
      </vt:variant>
      <vt:variant>
        <vt:i4>1278</vt:i4>
      </vt:variant>
      <vt:variant>
        <vt:i4>0</vt:i4>
      </vt:variant>
      <vt:variant>
        <vt:i4>5</vt:i4>
      </vt:variant>
      <vt:variant>
        <vt:lpwstr>http://www.nevo.co.il/Law_word/law06/TAK-3189.pdf</vt:lpwstr>
      </vt:variant>
      <vt:variant>
        <vt:lpwstr/>
      </vt:variant>
      <vt:variant>
        <vt:i4>7995398</vt:i4>
      </vt:variant>
      <vt:variant>
        <vt:i4>1275</vt:i4>
      </vt:variant>
      <vt:variant>
        <vt:i4>0</vt:i4>
      </vt:variant>
      <vt:variant>
        <vt:i4>5</vt:i4>
      </vt:variant>
      <vt:variant>
        <vt:lpwstr>http://www.nevo.co.il/Law_word/law06/TAK-2719.pdf</vt:lpwstr>
      </vt:variant>
      <vt:variant>
        <vt:lpwstr/>
      </vt:variant>
      <vt:variant>
        <vt:i4>7995403</vt:i4>
      </vt:variant>
      <vt:variant>
        <vt:i4>1272</vt:i4>
      </vt:variant>
      <vt:variant>
        <vt:i4>0</vt:i4>
      </vt:variant>
      <vt:variant>
        <vt:i4>5</vt:i4>
      </vt:variant>
      <vt:variant>
        <vt:lpwstr>http://www.nevo.co.il/Law_word/law06/TAK-2211.pdf</vt:lpwstr>
      </vt:variant>
      <vt:variant>
        <vt:lpwstr/>
      </vt:variant>
      <vt:variant>
        <vt:i4>8192012</vt:i4>
      </vt:variant>
      <vt:variant>
        <vt:i4>1269</vt:i4>
      </vt:variant>
      <vt:variant>
        <vt:i4>0</vt:i4>
      </vt:variant>
      <vt:variant>
        <vt:i4>5</vt:i4>
      </vt:variant>
      <vt:variant>
        <vt:lpwstr>http://www.nevo.co.il/Law_word/law06/TAK-6125.pdf</vt:lpwstr>
      </vt:variant>
      <vt:variant>
        <vt:lpwstr/>
      </vt:variant>
      <vt:variant>
        <vt:i4>8126468</vt:i4>
      </vt:variant>
      <vt:variant>
        <vt:i4>1266</vt:i4>
      </vt:variant>
      <vt:variant>
        <vt:i4>0</vt:i4>
      </vt:variant>
      <vt:variant>
        <vt:i4>5</vt:i4>
      </vt:variant>
      <vt:variant>
        <vt:lpwstr>http://www.nevo.co.il/Law_word/law06/TAK-5905.pdf</vt:lpwstr>
      </vt:variant>
      <vt:variant>
        <vt:lpwstr/>
      </vt:variant>
      <vt:variant>
        <vt:i4>8323080</vt:i4>
      </vt:variant>
      <vt:variant>
        <vt:i4>1263</vt:i4>
      </vt:variant>
      <vt:variant>
        <vt:i4>0</vt:i4>
      </vt:variant>
      <vt:variant>
        <vt:i4>5</vt:i4>
      </vt:variant>
      <vt:variant>
        <vt:lpwstr>http://www.nevo.co.il/Law_word/law06/TAK-5737.pdf</vt:lpwstr>
      </vt:variant>
      <vt:variant>
        <vt:lpwstr/>
      </vt:variant>
      <vt:variant>
        <vt:i4>8192003</vt:i4>
      </vt:variant>
      <vt:variant>
        <vt:i4>1260</vt:i4>
      </vt:variant>
      <vt:variant>
        <vt:i4>0</vt:i4>
      </vt:variant>
      <vt:variant>
        <vt:i4>5</vt:i4>
      </vt:variant>
      <vt:variant>
        <vt:lpwstr>http://www.nevo.co.il/Law_word/law06/TAK-1259.pdf</vt:lpwstr>
      </vt:variant>
      <vt:variant>
        <vt:lpwstr/>
      </vt:variant>
      <vt:variant>
        <vt:i4>8060929</vt:i4>
      </vt:variant>
      <vt:variant>
        <vt:i4>1257</vt:i4>
      </vt:variant>
      <vt:variant>
        <vt:i4>0</vt:i4>
      </vt:variant>
      <vt:variant>
        <vt:i4>5</vt:i4>
      </vt:variant>
      <vt:variant>
        <vt:lpwstr>http://www.nevo.co.il/Law_word/law06/TAK-1138.pdf</vt:lpwstr>
      </vt:variant>
      <vt:variant>
        <vt:lpwstr/>
      </vt:variant>
      <vt:variant>
        <vt:i4>7929864</vt:i4>
      </vt:variant>
      <vt:variant>
        <vt:i4>1254</vt:i4>
      </vt:variant>
      <vt:variant>
        <vt:i4>0</vt:i4>
      </vt:variant>
      <vt:variant>
        <vt:i4>5</vt:i4>
      </vt:variant>
      <vt:variant>
        <vt:lpwstr>http://www.nevo.co.il/Law_word/law06/TAK-3131.pdf</vt:lpwstr>
      </vt:variant>
      <vt:variant>
        <vt:lpwstr/>
      </vt:variant>
      <vt:variant>
        <vt:i4>8192012</vt:i4>
      </vt:variant>
      <vt:variant>
        <vt:i4>1251</vt:i4>
      </vt:variant>
      <vt:variant>
        <vt:i4>0</vt:i4>
      </vt:variant>
      <vt:variant>
        <vt:i4>5</vt:i4>
      </vt:variant>
      <vt:variant>
        <vt:lpwstr>http://www.nevo.co.il/Law_word/law06/TAK-6125.pdf</vt:lpwstr>
      </vt:variant>
      <vt:variant>
        <vt:lpwstr/>
      </vt:variant>
      <vt:variant>
        <vt:i4>7864334</vt:i4>
      </vt:variant>
      <vt:variant>
        <vt:i4>1248</vt:i4>
      </vt:variant>
      <vt:variant>
        <vt:i4>0</vt:i4>
      </vt:variant>
      <vt:variant>
        <vt:i4>5</vt:i4>
      </vt:variant>
      <vt:variant>
        <vt:lpwstr>http://www.nevo.co.il/Law_word/law06/TAK-2533.pdf</vt:lpwstr>
      </vt:variant>
      <vt:variant>
        <vt:lpwstr/>
      </vt:variant>
      <vt:variant>
        <vt:i4>8257541</vt:i4>
      </vt:variant>
      <vt:variant>
        <vt:i4>1245</vt:i4>
      </vt:variant>
      <vt:variant>
        <vt:i4>0</vt:i4>
      </vt:variant>
      <vt:variant>
        <vt:i4>5</vt:i4>
      </vt:variant>
      <vt:variant>
        <vt:lpwstr>http://www.nevo.co.il/Law_word/law06/TAK-0974.pdf</vt:lpwstr>
      </vt:variant>
      <vt:variant>
        <vt:lpwstr/>
      </vt:variant>
      <vt:variant>
        <vt:i4>7929864</vt:i4>
      </vt:variant>
      <vt:variant>
        <vt:i4>1242</vt:i4>
      </vt:variant>
      <vt:variant>
        <vt:i4>0</vt:i4>
      </vt:variant>
      <vt:variant>
        <vt:i4>5</vt:i4>
      </vt:variant>
      <vt:variant>
        <vt:lpwstr>http://www.nevo.co.il/Law_word/law06/TAK-3131.pdf</vt:lpwstr>
      </vt:variant>
      <vt:variant>
        <vt:lpwstr/>
      </vt:variant>
      <vt:variant>
        <vt:i4>8323074</vt:i4>
      </vt:variant>
      <vt:variant>
        <vt:i4>1239</vt:i4>
      </vt:variant>
      <vt:variant>
        <vt:i4>0</vt:i4>
      </vt:variant>
      <vt:variant>
        <vt:i4>5</vt:i4>
      </vt:variant>
      <vt:variant>
        <vt:lpwstr>http://www.nevo.co.il/Law_word/law06/TAK-1973.pdf</vt:lpwstr>
      </vt:variant>
      <vt:variant>
        <vt:lpwstr/>
      </vt:variant>
      <vt:variant>
        <vt:i4>7471104</vt:i4>
      </vt:variant>
      <vt:variant>
        <vt:i4>1236</vt:i4>
      </vt:variant>
      <vt:variant>
        <vt:i4>0</vt:i4>
      </vt:variant>
      <vt:variant>
        <vt:i4>5</vt:i4>
      </vt:variant>
      <vt:variant>
        <vt:lpwstr>http://www.nevo.co.il/Law_word/law06/TAK-3189.pdf</vt:lpwstr>
      </vt:variant>
      <vt:variant>
        <vt:lpwstr/>
      </vt:variant>
      <vt:variant>
        <vt:i4>7929864</vt:i4>
      </vt:variant>
      <vt:variant>
        <vt:i4>1233</vt:i4>
      </vt:variant>
      <vt:variant>
        <vt:i4>0</vt:i4>
      </vt:variant>
      <vt:variant>
        <vt:i4>5</vt:i4>
      </vt:variant>
      <vt:variant>
        <vt:lpwstr>http://www.nevo.co.il/Law_word/law06/TAK-3131.pdf</vt:lpwstr>
      </vt:variant>
      <vt:variant>
        <vt:lpwstr/>
      </vt:variant>
      <vt:variant>
        <vt:i4>7995407</vt:i4>
      </vt:variant>
      <vt:variant>
        <vt:i4>1230</vt:i4>
      </vt:variant>
      <vt:variant>
        <vt:i4>0</vt:i4>
      </vt:variant>
      <vt:variant>
        <vt:i4>5</vt:i4>
      </vt:variant>
      <vt:variant>
        <vt:lpwstr>http://www.nevo.co.il/Law_word/law06/TAK-2116.pdf</vt:lpwstr>
      </vt:variant>
      <vt:variant>
        <vt:lpwstr/>
      </vt:variant>
      <vt:variant>
        <vt:i4>8192014</vt:i4>
      </vt:variant>
      <vt:variant>
        <vt:i4>1227</vt:i4>
      </vt:variant>
      <vt:variant>
        <vt:i4>0</vt:i4>
      </vt:variant>
      <vt:variant>
        <vt:i4>5</vt:i4>
      </vt:variant>
      <vt:variant>
        <vt:lpwstr>http://www.nevo.co.il/Law_word/law06/TAK-6026.pdf</vt:lpwstr>
      </vt:variant>
      <vt:variant>
        <vt:lpwstr/>
      </vt:variant>
      <vt:variant>
        <vt:i4>8126479</vt:i4>
      </vt:variant>
      <vt:variant>
        <vt:i4>1224</vt:i4>
      </vt:variant>
      <vt:variant>
        <vt:i4>0</vt:i4>
      </vt:variant>
      <vt:variant>
        <vt:i4>5</vt:i4>
      </vt:variant>
      <vt:variant>
        <vt:lpwstr>http://www.nevo.co.il/Law_word/law06/TAK-3463.pdf</vt:lpwstr>
      </vt:variant>
      <vt:variant>
        <vt:lpwstr/>
      </vt:variant>
      <vt:variant>
        <vt:i4>7929864</vt:i4>
      </vt:variant>
      <vt:variant>
        <vt:i4>1221</vt:i4>
      </vt:variant>
      <vt:variant>
        <vt:i4>0</vt:i4>
      </vt:variant>
      <vt:variant>
        <vt:i4>5</vt:i4>
      </vt:variant>
      <vt:variant>
        <vt:lpwstr>http://www.nevo.co.il/Law_word/law06/TAK-3131.pdf</vt:lpwstr>
      </vt:variant>
      <vt:variant>
        <vt:lpwstr/>
      </vt:variant>
      <vt:variant>
        <vt:i4>8257545</vt:i4>
      </vt:variant>
      <vt:variant>
        <vt:i4>1218</vt:i4>
      </vt:variant>
      <vt:variant>
        <vt:i4>0</vt:i4>
      </vt:variant>
      <vt:variant>
        <vt:i4>5</vt:i4>
      </vt:variant>
      <vt:variant>
        <vt:lpwstr>http://www.nevo.co.il/Law_word/law06/TAK-2554.pdf</vt:lpwstr>
      </vt:variant>
      <vt:variant>
        <vt:lpwstr/>
      </vt:variant>
      <vt:variant>
        <vt:i4>8126466</vt:i4>
      </vt:variant>
      <vt:variant>
        <vt:i4>1215</vt:i4>
      </vt:variant>
      <vt:variant>
        <vt:i4>0</vt:i4>
      </vt:variant>
      <vt:variant>
        <vt:i4>5</vt:i4>
      </vt:variant>
      <vt:variant>
        <vt:lpwstr>http://www.nevo.co.il/Law_word/law06/TAK-2278.pdf</vt:lpwstr>
      </vt:variant>
      <vt:variant>
        <vt:lpwstr/>
      </vt:variant>
      <vt:variant>
        <vt:i4>7995403</vt:i4>
      </vt:variant>
      <vt:variant>
        <vt:i4>1212</vt:i4>
      </vt:variant>
      <vt:variant>
        <vt:i4>0</vt:i4>
      </vt:variant>
      <vt:variant>
        <vt:i4>5</vt:i4>
      </vt:variant>
      <vt:variant>
        <vt:lpwstr>http://www.nevo.co.il/Law_word/law06/TAK-2211.pdf</vt:lpwstr>
      </vt:variant>
      <vt:variant>
        <vt:lpwstr/>
      </vt:variant>
      <vt:variant>
        <vt:i4>8323074</vt:i4>
      </vt:variant>
      <vt:variant>
        <vt:i4>1209</vt:i4>
      </vt:variant>
      <vt:variant>
        <vt:i4>0</vt:i4>
      </vt:variant>
      <vt:variant>
        <vt:i4>5</vt:i4>
      </vt:variant>
      <vt:variant>
        <vt:lpwstr>http://www.nevo.co.il/Law_word/law06/TAK-1973.pdf</vt:lpwstr>
      </vt:variant>
      <vt:variant>
        <vt:lpwstr/>
      </vt:variant>
      <vt:variant>
        <vt:i4>8192009</vt:i4>
      </vt:variant>
      <vt:variant>
        <vt:i4>1206</vt:i4>
      </vt:variant>
      <vt:variant>
        <vt:i4>0</vt:i4>
      </vt:variant>
      <vt:variant>
        <vt:i4>5</vt:i4>
      </vt:variant>
      <vt:variant>
        <vt:lpwstr>http://www.nevo.co.il/Law_word/law06/TAK-6425.pdf</vt:lpwstr>
      </vt:variant>
      <vt:variant>
        <vt:lpwstr/>
      </vt:variant>
      <vt:variant>
        <vt:i4>8323080</vt:i4>
      </vt:variant>
      <vt:variant>
        <vt:i4>1203</vt:i4>
      </vt:variant>
      <vt:variant>
        <vt:i4>0</vt:i4>
      </vt:variant>
      <vt:variant>
        <vt:i4>5</vt:i4>
      </vt:variant>
      <vt:variant>
        <vt:lpwstr>http://www.nevo.co.il/Law_word/law06/TAK-5737.pdf</vt:lpwstr>
      </vt:variant>
      <vt:variant>
        <vt:lpwstr/>
      </vt:variant>
      <vt:variant>
        <vt:i4>7471104</vt:i4>
      </vt:variant>
      <vt:variant>
        <vt:i4>1200</vt:i4>
      </vt:variant>
      <vt:variant>
        <vt:i4>0</vt:i4>
      </vt:variant>
      <vt:variant>
        <vt:i4>5</vt:i4>
      </vt:variant>
      <vt:variant>
        <vt:lpwstr>http://www.nevo.co.il/Law_word/law06/TAK-3189.pdf</vt:lpwstr>
      </vt:variant>
      <vt:variant>
        <vt:lpwstr/>
      </vt:variant>
      <vt:variant>
        <vt:i4>7864334</vt:i4>
      </vt:variant>
      <vt:variant>
        <vt:i4>1197</vt:i4>
      </vt:variant>
      <vt:variant>
        <vt:i4>0</vt:i4>
      </vt:variant>
      <vt:variant>
        <vt:i4>5</vt:i4>
      </vt:variant>
      <vt:variant>
        <vt:lpwstr>http://www.nevo.co.il/Law_word/law06/TAK-2533.pdf</vt:lpwstr>
      </vt:variant>
      <vt:variant>
        <vt:lpwstr/>
      </vt:variant>
      <vt:variant>
        <vt:i4>8060938</vt:i4>
      </vt:variant>
      <vt:variant>
        <vt:i4>1194</vt:i4>
      </vt:variant>
      <vt:variant>
        <vt:i4>0</vt:i4>
      </vt:variant>
      <vt:variant>
        <vt:i4>5</vt:i4>
      </vt:variant>
      <vt:variant>
        <vt:lpwstr>http://www.nevo.co.il/Law_word/law06/TAK-1634.pdf</vt:lpwstr>
      </vt:variant>
      <vt:variant>
        <vt:lpwstr/>
      </vt:variant>
      <vt:variant>
        <vt:i4>7471104</vt:i4>
      </vt:variant>
      <vt:variant>
        <vt:i4>1191</vt:i4>
      </vt:variant>
      <vt:variant>
        <vt:i4>0</vt:i4>
      </vt:variant>
      <vt:variant>
        <vt:i4>5</vt:i4>
      </vt:variant>
      <vt:variant>
        <vt:lpwstr>http://www.nevo.co.il/Law_word/law06/TAK-3189.pdf</vt:lpwstr>
      </vt:variant>
      <vt:variant>
        <vt:lpwstr/>
      </vt:variant>
      <vt:variant>
        <vt:i4>7864334</vt:i4>
      </vt:variant>
      <vt:variant>
        <vt:i4>1188</vt:i4>
      </vt:variant>
      <vt:variant>
        <vt:i4>0</vt:i4>
      </vt:variant>
      <vt:variant>
        <vt:i4>5</vt:i4>
      </vt:variant>
      <vt:variant>
        <vt:lpwstr>http://www.nevo.co.il/Law_word/law06/TAK-2533.pdf</vt:lpwstr>
      </vt:variant>
      <vt:variant>
        <vt:lpwstr/>
      </vt:variant>
      <vt:variant>
        <vt:i4>7536644</vt:i4>
      </vt:variant>
      <vt:variant>
        <vt:i4>1185</vt:i4>
      </vt:variant>
      <vt:variant>
        <vt:i4>0</vt:i4>
      </vt:variant>
      <vt:variant>
        <vt:i4>5</vt:i4>
      </vt:variant>
      <vt:variant>
        <vt:lpwstr>http://www.nevo.co.il/Law_word/law06/TAK-3599.pdf</vt:lpwstr>
      </vt:variant>
      <vt:variant>
        <vt:lpwstr/>
      </vt:variant>
      <vt:variant>
        <vt:i4>8323086</vt:i4>
      </vt:variant>
      <vt:variant>
        <vt:i4>1182</vt:i4>
      </vt:variant>
      <vt:variant>
        <vt:i4>0</vt:i4>
      </vt:variant>
      <vt:variant>
        <vt:i4>5</vt:i4>
      </vt:variant>
      <vt:variant>
        <vt:lpwstr>http://www.nevo.co.il/Law_word/law06/TAK-6006.pdf</vt:lpwstr>
      </vt:variant>
      <vt:variant>
        <vt:lpwstr/>
      </vt:variant>
      <vt:variant>
        <vt:i4>8323080</vt:i4>
      </vt:variant>
      <vt:variant>
        <vt:i4>1179</vt:i4>
      </vt:variant>
      <vt:variant>
        <vt:i4>0</vt:i4>
      </vt:variant>
      <vt:variant>
        <vt:i4>5</vt:i4>
      </vt:variant>
      <vt:variant>
        <vt:lpwstr>http://www.nevo.co.il/Law_word/law06/TAK-5737.pdf</vt:lpwstr>
      </vt:variant>
      <vt:variant>
        <vt:lpwstr/>
      </vt:variant>
      <vt:variant>
        <vt:i4>7536644</vt:i4>
      </vt:variant>
      <vt:variant>
        <vt:i4>1176</vt:i4>
      </vt:variant>
      <vt:variant>
        <vt:i4>0</vt:i4>
      </vt:variant>
      <vt:variant>
        <vt:i4>5</vt:i4>
      </vt:variant>
      <vt:variant>
        <vt:lpwstr>http://www.nevo.co.il/Law_word/law06/TAK-3599.pdf</vt:lpwstr>
      </vt:variant>
      <vt:variant>
        <vt:lpwstr/>
      </vt:variant>
      <vt:variant>
        <vt:i4>8323086</vt:i4>
      </vt:variant>
      <vt:variant>
        <vt:i4>1173</vt:i4>
      </vt:variant>
      <vt:variant>
        <vt:i4>0</vt:i4>
      </vt:variant>
      <vt:variant>
        <vt:i4>5</vt:i4>
      </vt:variant>
      <vt:variant>
        <vt:lpwstr>http://www.nevo.co.il/Law_word/law06/TAK-6006.pdf</vt:lpwstr>
      </vt:variant>
      <vt:variant>
        <vt:lpwstr/>
      </vt:variant>
      <vt:variant>
        <vt:i4>7536644</vt:i4>
      </vt:variant>
      <vt:variant>
        <vt:i4>1170</vt:i4>
      </vt:variant>
      <vt:variant>
        <vt:i4>0</vt:i4>
      </vt:variant>
      <vt:variant>
        <vt:i4>5</vt:i4>
      </vt:variant>
      <vt:variant>
        <vt:lpwstr>http://www.nevo.co.il/Law_word/law06/TAK-3599.pdf</vt:lpwstr>
      </vt:variant>
      <vt:variant>
        <vt:lpwstr/>
      </vt:variant>
      <vt:variant>
        <vt:i4>8323086</vt:i4>
      </vt:variant>
      <vt:variant>
        <vt:i4>1167</vt:i4>
      </vt:variant>
      <vt:variant>
        <vt:i4>0</vt:i4>
      </vt:variant>
      <vt:variant>
        <vt:i4>5</vt:i4>
      </vt:variant>
      <vt:variant>
        <vt:lpwstr>http://www.nevo.co.il/Law_word/law06/TAK-6006.pdf</vt:lpwstr>
      </vt:variant>
      <vt:variant>
        <vt:lpwstr/>
      </vt:variant>
      <vt:variant>
        <vt:i4>7536644</vt:i4>
      </vt:variant>
      <vt:variant>
        <vt:i4>1164</vt:i4>
      </vt:variant>
      <vt:variant>
        <vt:i4>0</vt:i4>
      </vt:variant>
      <vt:variant>
        <vt:i4>5</vt:i4>
      </vt:variant>
      <vt:variant>
        <vt:lpwstr>http://www.nevo.co.il/Law_word/law06/TAK-3599.pdf</vt:lpwstr>
      </vt:variant>
      <vt:variant>
        <vt:lpwstr/>
      </vt:variant>
      <vt:variant>
        <vt:i4>7471104</vt:i4>
      </vt:variant>
      <vt:variant>
        <vt:i4>1161</vt:i4>
      </vt:variant>
      <vt:variant>
        <vt:i4>0</vt:i4>
      </vt:variant>
      <vt:variant>
        <vt:i4>5</vt:i4>
      </vt:variant>
      <vt:variant>
        <vt:lpwstr>http://www.nevo.co.il/Law_word/law06/TAK-3189.pdf</vt:lpwstr>
      </vt:variant>
      <vt:variant>
        <vt:lpwstr/>
      </vt:variant>
      <vt:variant>
        <vt:i4>8323080</vt:i4>
      </vt:variant>
      <vt:variant>
        <vt:i4>1158</vt:i4>
      </vt:variant>
      <vt:variant>
        <vt:i4>0</vt:i4>
      </vt:variant>
      <vt:variant>
        <vt:i4>5</vt:i4>
      </vt:variant>
      <vt:variant>
        <vt:lpwstr>http://www.nevo.co.il/Law_word/law06/TAK-5737.pdf</vt:lpwstr>
      </vt:variant>
      <vt:variant>
        <vt:lpwstr/>
      </vt:variant>
      <vt:variant>
        <vt:i4>8060931</vt:i4>
      </vt:variant>
      <vt:variant>
        <vt:i4>1155</vt:i4>
      </vt:variant>
      <vt:variant>
        <vt:i4>0</vt:i4>
      </vt:variant>
      <vt:variant>
        <vt:i4>5</vt:i4>
      </vt:variant>
      <vt:variant>
        <vt:lpwstr>http://www.nevo.co.il/Law_word/law06/TAK-3219.pdf</vt:lpwstr>
      </vt:variant>
      <vt:variant>
        <vt:lpwstr/>
      </vt:variant>
      <vt:variant>
        <vt:i4>7471104</vt:i4>
      </vt:variant>
      <vt:variant>
        <vt:i4>1152</vt:i4>
      </vt:variant>
      <vt:variant>
        <vt:i4>0</vt:i4>
      </vt:variant>
      <vt:variant>
        <vt:i4>5</vt:i4>
      </vt:variant>
      <vt:variant>
        <vt:lpwstr>http://www.nevo.co.il/Law_word/law06/TAK-3189.pdf</vt:lpwstr>
      </vt:variant>
      <vt:variant>
        <vt:lpwstr/>
      </vt:variant>
      <vt:variant>
        <vt:i4>8323080</vt:i4>
      </vt:variant>
      <vt:variant>
        <vt:i4>1149</vt:i4>
      </vt:variant>
      <vt:variant>
        <vt:i4>0</vt:i4>
      </vt:variant>
      <vt:variant>
        <vt:i4>5</vt:i4>
      </vt:variant>
      <vt:variant>
        <vt:lpwstr>http://www.nevo.co.il/Law_word/law06/TAK-5737.pdf</vt:lpwstr>
      </vt:variant>
      <vt:variant>
        <vt:lpwstr/>
      </vt:variant>
      <vt:variant>
        <vt:i4>8323080</vt:i4>
      </vt:variant>
      <vt:variant>
        <vt:i4>1146</vt:i4>
      </vt:variant>
      <vt:variant>
        <vt:i4>0</vt:i4>
      </vt:variant>
      <vt:variant>
        <vt:i4>5</vt:i4>
      </vt:variant>
      <vt:variant>
        <vt:lpwstr>http://www.nevo.co.il/Law_word/law06/TAK-5737.pdf</vt:lpwstr>
      </vt:variant>
      <vt:variant>
        <vt:lpwstr/>
      </vt:variant>
      <vt:variant>
        <vt:i4>8323080</vt:i4>
      </vt:variant>
      <vt:variant>
        <vt:i4>1143</vt:i4>
      </vt:variant>
      <vt:variant>
        <vt:i4>0</vt:i4>
      </vt:variant>
      <vt:variant>
        <vt:i4>5</vt:i4>
      </vt:variant>
      <vt:variant>
        <vt:lpwstr>http://www.nevo.co.il/Law_word/law06/TAK-5737.pdf</vt:lpwstr>
      </vt:variant>
      <vt:variant>
        <vt:lpwstr/>
      </vt:variant>
      <vt:variant>
        <vt:i4>7602185</vt:i4>
      </vt:variant>
      <vt:variant>
        <vt:i4>1140</vt:i4>
      </vt:variant>
      <vt:variant>
        <vt:i4>0</vt:i4>
      </vt:variant>
      <vt:variant>
        <vt:i4>5</vt:i4>
      </vt:variant>
      <vt:variant>
        <vt:lpwstr>http://www.nevo.co.il/Law_word/law06/TAK-5180.pdf</vt:lpwstr>
      </vt:variant>
      <vt:variant>
        <vt:lpwstr/>
      </vt:variant>
      <vt:variant>
        <vt:i4>8323074</vt:i4>
      </vt:variant>
      <vt:variant>
        <vt:i4>1137</vt:i4>
      </vt:variant>
      <vt:variant>
        <vt:i4>0</vt:i4>
      </vt:variant>
      <vt:variant>
        <vt:i4>5</vt:i4>
      </vt:variant>
      <vt:variant>
        <vt:lpwstr>http://www.nevo.co.il/Law_word/law06/TAK-1973.pdf</vt:lpwstr>
      </vt:variant>
      <vt:variant>
        <vt:lpwstr/>
      </vt:variant>
      <vt:variant>
        <vt:i4>8323086</vt:i4>
      </vt:variant>
      <vt:variant>
        <vt:i4>1134</vt:i4>
      </vt:variant>
      <vt:variant>
        <vt:i4>0</vt:i4>
      </vt:variant>
      <vt:variant>
        <vt:i4>5</vt:i4>
      </vt:variant>
      <vt:variant>
        <vt:lpwstr>http://www.nevo.co.il/Law_word/law06/TAK-6006.pdf</vt:lpwstr>
      </vt:variant>
      <vt:variant>
        <vt:lpwstr/>
      </vt:variant>
      <vt:variant>
        <vt:i4>8257545</vt:i4>
      </vt:variant>
      <vt:variant>
        <vt:i4>1131</vt:i4>
      </vt:variant>
      <vt:variant>
        <vt:i4>0</vt:i4>
      </vt:variant>
      <vt:variant>
        <vt:i4>5</vt:i4>
      </vt:variant>
      <vt:variant>
        <vt:lpwstr>http://www.nevo.co.il/Law_word/law06/TAK-2554.pdf</vt:lpwstr>
      </vt:variant>
      <vt:variant>
        <vt:lpwstr/>
      </vt:variant>
      <vt:variant>
        <vt:i4>8323080</vt:i4>
      </vt:variant>
      <vt:variant>
        <vt:i4>1128</vt:i4>
      </vt:variant>
      <vt:variant>
        <vt:i4>0</vt:i4>
      </vt:variant>
      <vt:variant>
        <vt:i4>5</vt:i4>
      </vt:variant>
      <vt:variant>
        <vt:lpwstr>http://www.nevo.co.il/Law_word/law06/TAK-5737.pdf</vt:lpwstr>
      </vt:variant>
      <vt:variant>
        <vt:lpwstr/>
      </vt:variant>
      <vt:variant>
        <vt:i4>7602185</vt:i4>
      </vt:variant>
      <vt:variant>
        <vt:i4>1125</vt:i4>
      </vt:variant>
      <vt:variant>
        <vt:i4>0</vt:i4>
      </vt:variant>
      <vt:variant>
        <vt:i4>5</vt:i4>
      </vt:variant>
      <vt:variant>
        <vt:lpwstr>http://www.nevo.co.il/Law_word/law06/TAK-5180.pdf</vt:lpwstr>
      </vt:variant>
      <vt:variant>
        <vt:lpwstr/>
      </vt:variant>
      <vt:variant>
        <vt:i4>2883611</vt:i4>
      </vt:variant>
      <vt:variant>
        <vt:i4>1122</vt:i4>
      </vt:variant>
      <vt:variant>
        <vt:i4>0</vt:i4>
      </vt:variant>
      <vt:variant>
        <vt:i4>5</vt:i4>
      </vt:variant>
      <vt:variant>
        <vt:lpwstr>https://www.nevo.co.il/Law_word/law06/tak-10163.pdf</vt:lpwstr>
      </vt:variant>
      <vt:variant>
        <vt:lpwstr/>
      </vt:variant>
      <vt:variant>
        <vt:i4>7536658</vt:i4>
      </vt:variant>
      <vt:variant>
        <vt:i4>1119</vt:i4>
      </vt:variant>
      <vt:variant>
        <vt:i4>0</vt:i4>
      </vt:variant>
      <vt:variant>
        <vt:i4>5</vt:i4>
      </vt:variant>
      <vt:variant>
        <vt:lpwstr>https://www.nevo.co.il/Law_word/law06/tak-8580.pdf</vt:lpwstr>
      </vt:variant>
      <vt:variant>
        <vt:lpwstr/>
      </vt:variant>
      <vt:variant>
        <vt:i4>7995404</vt:i4>
      </vt:variant>
      <vt:variant>
        <vt:i4>1116</vt:i4>
      </vt:variant>
      <vt:variant>
        <vt:i4>0</vt:i4>
      </vt:variant>
      <vt:variant>
        <vt:i4>5</vt:i4>
      </vt:variant>
      <vt:variant>
        <vt:lpwstr>http://www.nevo.co.il/Law_word/law06/tak-7642.pdf</vt:lpwstr>
      </vt:variant>
      <vt:variant>
        <vt:lpwstr/>
      </vt:variant>
      <vt:variant>
        <vt:i4>2883611</vt:i4>
      </vt:variant>
      <vt:variant>
        <vt:i4>1113</vt:i4>
      </vt:variant>
      <vt:variant>
        <vt:i4>0</vt:i4>
      </vt:variant>
      <vt:variant>
        <vt:i4>5</vt:i4>
      </vt:variant>
      <vt:variant>
        <vt:lpwstr>https://www.nevo.co.il/Law_word/law06/tak-10163.pdf</vt:lpwstr>
      </vt:variant>
      <vt:variant>
        <vt:lpwstr/>
      </vt:variant>
      <vt:variant>
        <vt:i4>7536658</vt:i4>
      </vt:variant>
      <vt:variant>
        <vt:i4>1110</vt:i4>
      </vt:variant>
      <vt:variant>
        <vt:i4>0</vt:i4>
      </vt:variant>
      <vt:variant>
        <vt:i4>5</vt:i4>
      </vt:variant>
      <vt:variant>
        <vt:lpwstr>https://www.nevo.co.il/Law_word/law06/tak-8580.pdf</vt:lpwstr>
      </vt:variant>
      <vt:variant>
        <vt:lpwstr/>
      </vt:variant>
      <vt:variant>
        <vt:i4>7995404</vt:i4>
      </vt:variant>
      <vt:variant>
        <vt:i4>1107</vt:i4>
      </vt:variant>
      <vt:variant>
        <vt:i4>0</vt:i4>
      </vt:variant>
      <vt:variant>
        <vt:i4>5</vt:i4>
      </vt:variant>
      <vt:variant>
        <vt:lpwstr>http://www.nevo.co.il/Law_word/law06/tak-7642.pdf</vt:lpwstr>
      </vt:variant>
      <vt:variant>
        <vt:lpwstr/>
      </vt:variant>
      <vt:variant>
        <vt:i4>2883611</vt:i4>
      </vt:variant>
      <vt:variant>
        <vt:i4>1104</vt:i4>
      </vt:variant>
      <vt:variant>
        <vt:i4>0</vt:i4>
      </vt:variant>
      <vt:variant>
        <vt:i4>5</vt:i4>
      </vt:variant>
      <vt:variant>
        <vt:lpwstr>https://www.nevo.co.il/Law_word/law06/tak-10163.pdf</vt:lpwstr>
      </vt:variant>
      <vt:variant>
        <vt:lpwstr/>
      </vt:variant>
      <vt:variant>
        <vt:i4>7536658</vt:i4>
      </vt:variant>
      <vt:variant>
        <vt:i4>1101</vt:i4>
      </vt:variant>
      <vt:variant>
        <vt:i4>0</vt:i4>
      </vt:variant>
      <vt:variant>
        <vt:i4>5</vt:i4>
      </vt:variant>
      <vt:variant>
        <vt:lpwstr>https://www.nevo.co.il/Law_word/law06/tak-8580.pdf</vt:lpwstr>
      </vt:variant>
      <vt:variant>
        <vt:lpwstr/>
      </vt:variant>
      <vt:variant>
        <vt:i4>7995404</vt:i4>
      </vt:variant>
      <vt:variant>
        <vt:i4>1098</vt:i4>
      </vt:variant>
      <vt:variant>
        <vt:i4>0</vt:i4>
      </vt:variant>
      <vt:variant>
        <vt:i4>5</vt:i4>
      </vt:variant>
      <vt:variant>
        <vt:lpwstr>http://www.nevo.co.il/Law_word/law06/tak-7642.pdf</vt:lpwstr>
      </vt:variant>
      <vt:variant>
        <vt:lpwstr/>
      </vt:variant>
      <vt:variant>
        <vt:i4>8126468</vt:i4>
      </vt:variant>
      <vt:variant>
        <vt:i4>1095</vt:i4>
      </vt:variant>
      <vt:variant>
        <vt:i4>0</vt:i4>
      </vt:variant>
      <vt:variant>
        <vt:i4>5</vt:i4>
      </vt:variant>
      <vt:variant>
        <vt:lpwstr>http://www.nevo.co.il/Law_word/law06/TAK-5905.pdf</vt:lpwstr>
      </vt:variant>
      <vt:variant>
        <vt:lpwstr/>
      </vt:variant>
      <vt:variant>
        <vt:i4>7864334</vt:i4>
      </vt:variant>
      <vt:variant>
        <vt:i4>1092</vt:i4>
      </vt:variant>
      <vt:variant>
        <vt:i4>0</vt:i4>
      </vt:variant>
      <vt:variant>
        <vt:i4>5</vt:i4>
      </vt:variant>
      <vt:variant>
        <vt:lpwstr>http://www.nevo.co.il/Law_word/law06/TAK-2533.pdf</vt:lpwstr>
      </vt:variant>
      <vt:variant>
        <vt:lpwstr/>
      </vt:variant>
      <vt:variant>
        <vt:i4>2883611</vt:i4>
      </vt:variant>
      <vt:variant>
        <vt:i4>1089</vt:i4>
      </vt:variant>
      <vt:variant>
        <vt:i4>0</vt:i4>
      </vt:variant>
      <vt:variant>
        <vt:i4>5</vt:i4>
      </vt:variant>
      <vt:variant>
        <vt:lpwstr>https://www.nevo.co.il/Law_word/law06/tak-10163.pdf</vt:lpwstr>
      </vt:variant>
      <vt:variant>
        <vt:lpwstr/>
      </vt:variant>
      <vt:variant>
        <vt:i4>7536658</vt:i4>
      </vt:variant>
      <vt:variant>
        <vt:i4>1086</vt:i4>
      </vt:variant>
      <vt:variant>
        <vt:i4>0</vt:i4>
      </vt:variant>
      <vt:variant>
        <vt:i4>5</vt:i4>
      </vt:variant>
      <vt:variant>
        <vt:lpwstr>https://www.nevo.co.il/Law_word/law06/tak-8580.pdf</vt:lpwstr>
      </vt:variant>
      <vt:variant>
        <vt:lpwstr/>
      </vt:variant>
      <vt:variant>
        <vt:i4>7995404</vt:i4>
      </vt:variant>
      <vt:variant>
        <vt:i4>1083</vt:i4>
      </vt:variant>
      <vt:variant>
        <vt:i4>0</vt:i4>
      </vt:variant>
      <vt:variant>
        <vt:i4>5</vt:i4>
      </vt:variant>
      <vt:variant>
        <vt:lpwstr>http://www.nevo.co.il/Law_word/law06/tak-7642.pdf</vt:lpwstr>
      </vt:variant>
      <vt:variant>
        <vt:lpwstr/>
      </vt:variant>
      <vt:variant>
        <vt:i4>2883611</vt:i4>
      </vt:variant>
      <vt:variant>
        <vt:i4>1080</vt:i4>
      </vt:variant>
      <vt:variant>
        <vt:i4>0</vt:i4>
      </vt:variant>
      <vt:variant>
        <vt:i4>5</vt:i4>
      </vt:variant>
      <vt:variant>
        <vt:lpwstr>https://www.nevo.co.il/Law_word/law06/tak-10163.pdf</vt:lpwstr>
      </vt:variant>
      <vt:variant>
        <vt:lpwstr/>
      </vt:variant>
      <vt:variant>
        <vt:i4>7536658</vt:i4>
      </vt:variant>
      <vt:variant>
        <vt:i4>1077</vt:i4>
      </vt:variant>
      <vt:variant>
        <vt:i4>0</vt:i4>
      </vt:variant>
      <vt:variant>
        <vt:i4>5</vt:i4>
      </vt:variant>
      <vt:variant>
        <vt:lpwstr>https://www.nevo.co.il/Law_word/law06/tak-8580.pdf</vt:lpwstr>
      </vt:variant>
      <vt:variant>
        <vt:lpwstr/>
      </vt:variant>
      <vt:variant>
        <vt:i4>7995404</vt:i4>
      </vt:variant>
      <vt:variant>
        <vt:i4>1074</vt:i4>
      </vt:variant>
      <vt:variant>
        <vt:i4>0</vt:i4>
      </vt:variant>
      <vt:variant>
        <vt:i4>5</vt:i4>
      </vt:variant>
      <vt:variant>
        <vt:lpwstr>http://www.nevo.co.il/Law_word/law06/tak-7642.pdf</vt:lpwstr>
      </vt:variant>
      <vt:variant>
        <vt:lpwstr/>
      </vt:variant>
      <vt:variant>
        <vt:i4>2883611</vt:i4>
      </vt:variant>
      <vt:variant>
        <vt:i4>1071</vt:i4>
      </vt:variant>
      <vt:variant>
        <vt:i4>0</vt:i4>
      </vt:variant>
      <vt:variant>
        <vt:i4>5</vt:i4>
      </vt:variant>
      <vt:variant>
        <vt:lpwstr>https://www.nevo.co.il/Law_word/law06/tak-10163.pdf</vt:lpwstr>
      </vt:variant>
      <vt:variant>
        <vt:lpwstr/>
      </vt:variant>
      <vt:variant>
        <vt:i4>7536658</vt:i4>
      </vt:variant>
      <vt:variant>
        <vt:i4>1068</vt:i4>
      </vt:variant>
      <vt:variant>
        <vt:i4>0</vt:i4>
      </vt:variant>
      <vt:variant>
        <vt:i4>5</vt:i4>
      </vt:variant>
      <vt:variant>
        <vt:lpwstr>https://www.nevo.co.il/Law_word/law06/tak-8580.pdf</vt:lpwstr>
      </vt:variant>
      <vt:variant>
        <vt:lpwstr/>
      </vt:variant>
      <vt:variant>
        <vt:i4>7995404</vt:i4>
      </vt:variant>
      <vt:variant>
        <vt:i4>1065</vt:i4>
      </vt:variant>
      <vt:variant>
        <vt:i4>0</vt:i4>
      </vt:variant>
      <vt:variant>
        <vt:i4>5</vt:i4>
      </vt:variant>
      <vt:variant>
        <vt:lpwstr>http://www.nevo.co.il/Law_word/law06/tak-7642.pdf</vt:lpwstr>
      </vt:variant>
      <vt:variant>
        <vt:lpwstr/>
      </vt:variant>
      <vt:variant>
        <vt:i4>2883611</vt:i4>
      </vt:variant>
      <vt:variant>
        <vt:i4>1062</vt:i4>
      </vt:variant>
      <vt:variant>
        <vt:i4>0</vt:i4>
      </vt:variant>
      <vt:variant>
        <vt:i4>5</vt:i4>
      </vt:variant>
      <vt:variant>
        <vt:lpwstr>https://www.nevo.co.il/Law_word/law06/tak-10163.pdf</vt:lpwstr>
      </vt:variant>
      <vt:variant>
        <vt:lpwstr/>
      </vt:variant>
      <vt:variant>
        <vt:i4>7536658</vt:i4>
      </vt:variant>
      <vt:variant>
        <vt:i4>1059</vt:i4>
      </vt:variant>
      <vt:variant>
        <vt:i4>0</vt:i4>
      </vt:variant>
      <vt:variant>
        <vt:i4>5</vt:i4>
      </vt:variant>
      <vt:variant>
        <vt:lpwstr>https://www.nevo.co.il/Law_word/law06/tak-8580.pdf</vt:lpwstr>
      </vt:variant>
      <vt:variant>
        <vt:lpwstr/>
      </vt:variant>
      <vt:variant>
        <vt:i4>7995404</vt:i4>
      </vt:variant>
      <vt:variant>
        <vt:i4>1056</vt:i4>
      </vt:variant>
      <vt:variant>
        <vt:i4>0</vt:i4>
      </vt:variant>
      <vt:variant>
        <vt:i4>5</vt:i4>
      </vt:variant>
      <vt:variant>
        <vt:lpwstr>http://www.nevo.co.il/Law_word/law06/tak-7642.pdf</vt:lpwstr>
      </vt:variant>
      <vt:variant>
        <vt:lpwstr/>
      </vt:variant>
      <vt:variant>
        <vt:i4>7929864</vt:i4>
      </vt:variant>
      <vt:variant>
        <vt:i4>1053</vt:i4>
      </vt:variant>
      <vt:variant>
        <vt:i4>0</vt:i4>
      </vt:variant>
      <vt:variant>
        <vt:i4>5</vt:i4>
      </vt:variant>
      <vt:variant>
        <vt:lpwstr>http://www.nevo.co.il/Law_word/law06/TAK-3131.pdf</vt:lpwstr>
      </vt:variant>
      <vt:variant>
        <vt:lpwstr/>
      </vt:variant>
      <vt:variant>
        <vt:i4>8323086</vt:i4>
      </vt:variant>
      <vt:variant>
        <vt:i4>1050</vt:i4>
      </vt:variant>
      <vt:variant>
        <vt:i4>0</vt:i4>
      </vt:variant>
      <vt:variant>
        <vt:i4>5</vt:i4>
      </vt:variant>
      <vt:variant>
        <vt:lpwstr>http://www.nevo.co.il/Law_word/law06/TAK-6006.pdf</vt:lpwstr>
      </vt:variant>
      <vt:variant>
        <vt:lpwstr/>
      </vt:variant>
      <vt:variant>
        <vt:i4>6357053</vt:i4>
      </vt:variant>
      <vt:variant>
        <vt:i4>1044</vt:i4>
      </vt:variant>
      <vt:variant>
        <vt:i4>0</vt:i4>
      </vt:variant>
      <vt:variant>
        <vt:i4>5</vt:i4>
      </vt:variant>
      <vt:variant>
        <vt:lpwstr/>
      </vt:variant>
      <vt:variant>
        <vt:lpwstr>hed216</vt:lpwstr>
      </vt:variant>
      <vt:variant>
        <vt:i4>6422589</vt:i4>
      </vt:variant>
      <vt:variant>
        <vt:i4>1038</vt:i4>
      </vt:variant>
      <vt:variant>
        <vt:i4>0</vt:i4>
      </vt:variant>
      <vt:variant>
        <vt:i4>5</vt:i4>
      </vt:variant>
      <vt:variant>
        <vt:lpwstr/>
      </vt:variant>
      <vt:variant>
        <vt:lpwstr>hed215</vt:lpwstr>
      </vt:variant>
      <vt:variant>
        <vt:i4>3145771</vt:i4>
      </vt:variant>
      <vt:variant>
        <vt:i4>1032</vt:i4>
      </vt:variant>
      <vt:variant>
        <vt:i4>0</vt:i4>
      </vt:variant>
      <vt:variant>
        <vt:i4>5</vt:i4>
      </vt:variant>
      <vt:variant>
        <vt:lpwstr/>
      </vt:variant>
      <vt:variant>
        <vt:lpwstr>Seif132</vt:lpwstr>
      </vt:variant>
      <vt:variant>
        <vt:i4>3145771</vt:i4>
      </vt:variant>
      <vt:variant>
        <vt:i4>1026</vt:i4>
      </vt:variant>
      <vt:variant>
        <vt:i4>0</vt:i4>
      </vt:variant>
      <vt:variant>
        <vt:i4>5</vt:i4>
      </vt:variant>
      <vt:variant>
        <vt:lpwstr/>
      </vt:variant>
      <vt:variant>
        <vt:lpwstr>Seif131</vt:lpwstr>
      </vt:variant>
      <vt:variant>
        <vt:i4>3145771</vt:i4>
      </vt:variant>
      <vt:variant>
        <vt:i4>1020</vt:i4>
      </vt:variant>
      <vt:variant>
        <vt:i4>0</vt:i4>
      </vt:variant>
      <vt:variant>
        <vt:i4>5</vt:i4>
      </vt:variant>
      <vt:variant>
        <vt:lpwstr/>
      </vt:variant>
      <vt:variant>
        <vt:lpwstr>Seif130</vt:lpwstr>
      </vt:variant>
      <vt:variant>
        <vt:i4>3211307</vt:i4>
      </vt:variant>
      <vt:variant>
        <vt:i4>1014</vt:i4>
      </vt:variant>
      <vt:variant>
        <vt:i4>0</vt:i4>
      </vt:variant>
      <vt:variant>
        <vt:i4>5</vt:i4>
      </vt:variant>
      <vt:variant>
        <vt:lpwstr/>
      </vt:variant>
      <vt:variant>
        <vt:lpwstr>Seif129</vt:lpwstr>
      </vt:variant>
      <vt:variant>
        <vt:i4>3211307</vt:i4>
      </vt:variant>
      <vt:variant>
        <vt:i4>1008</vt:i4>
      </vt:variant>
      <vt:variant>
        <vt:i4>0</vt:i4>
      </vt:variant>
      <vt:variant>
        <vt:i4>5</vt:i4>
      </vt:variant>
      <vt:variant>
        <vt:lpwstr/>
      </vt:variant>
      <vt:variant>
        <vt:lpwstr>Seif128</vt:lpwstr>
      </vt:variant>
      <vt:variant>
        <vt:i4>3211307</vt:i4>
      </vt:variant>
      <vt:variant>
        <vt:i4>1002</vt:i4>
      </vt:variant>
      <vt:variant>
        <vt:i4>0</vt:i4>
      </vt:variant>
      <vt:variant>
        <vt:i4>5</vt:i4>
      </vt:variant>
      <vt:variant>
        <vt:lpwstr/>
      </vt:variant>
      <vt:variant>
        <vt:lpwstr>Seif127</vt:lpwstr>
      </vt:variant>
      <vt:variant>
        <vt:i4>3211307</vt:i4>
      </vt:variant>
      <vt:variant>
        <vt:i4>996</vt:i4>
      </vt:variant>
      <vt:variant>
        <vt:i4>0</vt:i4>
      </vt:variant>
      <vt:variant>
        <vt:i4>5</vt:i4>
      </vt:variant>
      <vt:variant>
        <vt:lpwstr/>
      </vt:variant>
      <vt:variant>
        <vt:lpwstr>Seif126</vt:lpwstr>
      </vt:variant>
      <vt:variant>
        <vt:i4>3211307</vt:i4>
      </vt:variant>
      <vt:variant>
        <vt:i4>990</vt:i4>
      </vt:variant>
      <vt:variant>
        <vt:i4>0</vt:i4>
      </vt:variant>
      <vt:variant>
        <vt:i4>5</vt:i4>
      </vt:variant>
      <vt:variant>
        <vt:lpwstr/>
      </vt:variant>
      <vt:variant>
        <vt:lpwstr>Seif125</vt:lpwstr>
      </vt:variant>
      <vt:variant>
        <vt:i4>3211307</vt:i4>
      </vt:variant>
      <vt:variant>
        <vt:i4>984</vt:i4>
      </vt:variant>
      <vt:variant>
        <vt:i4>0</vt:i4>
      </vt:variant>
      <vt:variant>
        <vt:i4>5</vt:i4>
      </vt:variant>
      <vt:variant>
        <vt:lpwstr/>
      </vt:variant>
      <vt:variant>
        <vt:lpwstr>Seif124</vt:lpwstr>
      </vt:variant>
      <vt:variant>
        <vt:i4>3211307</vt:i4>
      </vt:variant>
      <vt:variant>
        <vt:i4>978</vt:i4>
      </vt:variant>
      <vt:variant>
        <vt:i4>0</vt:i4>
      </vt:variant>
      <vt:variant>
        <vt:i4>5</vt:i4>
      </vt:variant>
      <vt:variant>
        <vt:lpwstr/>
      </vt:variant>
      <vt:variant>
        <vt:lpwstr>Seif123</vt:lpwstr>
      </vt:variant>
      <vt:variant>
        <vt:i4>3211307</vt:i4>
      </vt:variant>
      <vt:variant>
        <vt:i4>972</vt:i4>
      </vt:variant>
      <vt:variant>
        <vt:i4>0</vt:i4>
      </vt:variant>
      <vt:variant>
        <vt:i4>5</vt:i4>
      </vt:variant>
      <vt:variant>
        <vt:lpwstr/>
      </vt:variant>
      <vt:variant>
        <vt:lpwstr>Seif122</vt:lpwstr>
      </vt:variant>
      <vt:variant>
        <vt:i4>3211307</vt:i4>
      </vt:variant>
      <vt:variant>
        <vt:i4>966</vt:i4>
      </vt:variant>
      <vt:variant>
        <vt:i4>0</vt:i4>
      </vt:variant>
      <vt:variant>
        <vt:i4>5</vt:i4>
      </vt:variant>
      <vt:variant>
        <vt:lpwstr/>
      </vt:variant>
      <vt:variant>
        <vt:lpwstr>Seif121</vt:lpwstr>
      </vt:variant>
      <vt:variant>
        <vt:i4>3211307</vt:i4>
      </vt:variant>
      <vt:variant>
        <vt:i4>960</vt:i4>
      </vt:variant>
      <vt:variant>
        <vt:i4>0</vt:i4>
      </vt:variant>
      <vt:variant>
        <vt:i4>5</vt:i4>
      </vt:variant>
      <vt:variant>
        <vt:lpwstr/>
      </vt:variant>
      <vt:variant>
        <vt:lpwstr>Seif120</vt:lpwstr>
      </vt:variant>
      <vt:variant>
        <vt:i4>3276843</vt:i4>
      </vt:variant>
      <vt:variant>
        <vt:i4>954</vt:i4>
      </vt:variant>
      <vt:variant>
        <vt:i4>0</vt:i4>
      </vt:variant>
      <vt:variant>
        <vt:i4>5</vt:i4>
      </vt:variant>
      <vt:variant>
        <vt:lpwstr/>
      </vt:variant>
      <vt:variant>
        <vt:lpwstr>Seif119</vt:lpwstr>
      </vt:variant>
      <vt:variant>
        <vt:i4>3276843</vt:i4>
      </vt:variant>
      <vt:variant>
        <vt:i4>948</vt:i4>
      </vt:variant>
      <vt:variant>
        <vt:i4>0</vt:i4>
      </vt:variant>
      <vt:variant>
        <vt:i4>5</vt:i4>
      </vt:variant>
      <vt:variant>
        <vt:lpwstr/>
      </vt:variant>
      <vt:variant>
        <vt:lpwstr>Seif118</vt:lpwstr>
      </vt:variant>
      <vt:variant>
        <vt:i4>3276843</vt:i4>
      </vt:variant>
      <vt:variant>
        <vt:i4>942</vt:i4>
      </vt:variant>
      <vt:variant>
        <vt:i4>0</vt:i4>
      </vt:variant>
      <vt:variant>
        <vt:i4>5</vt:i4>
      </vt:variant>
      <vt:variant>
        <vt:lpwstr/>
      </vt:variant>
      <vt:variant>
        <vt:lpwstr>Seif117</vt:lpwstr>
      </vt:variant>
      <vt:variant>
        <vt:i4>3276843</vt:i4>
      </vt:variant>
      <vt:variant>
        <vt:i4>936</vt:i4>
      </vt:variant>
      <vt:variant>
        <vt:i4>0</vt:i4>
      </vt:variant>
      <vt:variant>
        <vt:i4>5</vt:i4>
      </vt:variant>
      <vt:variant>
        <vt:lpwstr/>
      </vt:variant>
      <vt:variant>
        <vt:lpwstr>Seif116</vt:lpwstr>
      </vt:variant>
      <vt:variant>
        <vt:i4>6488125</vt:i4>
      </vt:variant>
      <vt:variant>
        <vt:i4>930</vt:i4>
      </vt:variant>
      <vt:variant>
        <vt:i4>0</vt:i4>
      </vt:variant>
      <vt:variant>
        <vt:i4>5</vt:i4>
      </vt:variant>
      <vt:variant>
        <vt:lpwstr/>
      </vt:variant>
      <vt:variant>
        <vt:lpwstr>hed214</vt:lpwstr>
      </vt:variant>
      <vt:variant>
        <vt:i4>5505033</vt:i4>
      </vt:variant>
      <vt:variant>
        <vt:i4>924</vt:i4>
      </vt:variant>
      <vt:variant>
        <vt:i4>0</vt:i4>
      </vt:variant>
      <vt:variant>
        <vt:i4>5</vt:i4>
      </vt:variant>
      <vt:variant>
        <vt:lpwstr/>
      </vt:variant>
      <vt:variant>
        <vt:lpwstr>med18</vt:lpwstr>
      </vt:variant>
      <vt:variant>
        <vt:i4>3276843</vt:i4>
      </vt:variant>
      <vt:variant>
        <vt:i4>918</vt:i4>
      </vt:variant>
      <vt:variant>
        <vt:i4>0</vt:i4>
      </vt:variant>
      <vt:variant>
        <vt:i4>5</vt:i4>
      </vt:variant>
      <vt:variant>
        <vt:lpwstr/>
      </vt:variant>
      <vt:variant>
        <vt:lpwstr>Seif115</vt:lpwstr>
      </vt:variant>
      <vt:variant>
        <vt:i4>3276843</vt:i4>
      </vt:variant>
      <vt:variant>
        <vt:i4>912</vt:i4>
      </vt:variant>
      <vt:variant>
        <vt:i4>0</vt:i4>
      </vt:variant>
      <vt:variant>
        <vt:i4>5</vt:i4>
      </vt:variant>
      <vt:variant>
        <vt:lpwstr/>
      </vt:variant>
      <vt:variant>
        <vt:lpwstr>Seif114</vt:lpwstr>
      </vt:variant>
      <vt:variant>
        <vt:i4>6553661</vt:i4>
      </vt:variant>
      <vt:variant>
        <vt:i4>906</vt:i4>
      </vt:variant>
      <vt:variant>
        <vt:i4>0</vt:i4>
      </vt:variant>
      <vt:variant>
        <vt:i4>5</vt:i4>
      </vt:variant>
      <vt:variant>
        <vt:lpwstr/>
      </vt:variant>
      <vt:variant>
        <vt:lpwstr>hed213</vt:lpwstr>
      </vt:variant>
      <vt:variant>
        <vt:i4>5505033</vt:i4>
      </vt:variant>
      <vt:variant>
        <vt:i4>900</vt:i4>
      </vt:variant>
      <vt:variant>
        <vt:i4>0</vt:i4>
      </vt:variant>
      <vt:variant>
        <vt:i4>5</vt:i4>
      </vt:variant>
      <vt:variant>
        <vt:lpwstr/>
      </vt:variant>
      <vt:variant>
        <vt:lpwstr>med17</vt:lpwstr>
      </vt:variant>
      <vt:variant>
        <vt:i4>5505033</vt:i4>
      </vt:variant>
      <vt:variant>
        <vt:i4>894</vt:i4>
      </vt:variant>
      <vt:variant>
        <vt:i4>0</vt:i4>
      </vt:variant>
      <vt:variant>
        <vt:i4>5</vt:i4>
      </vt:variant>
      <vt:variant>
        <vt:lpwstr/>
      </vt:variant>
      <vt:variant>
        <vt:lpwstr>med16</vt:lpwstr>
      </vt:variant>
      <vt:variant>
        <vt:i4>5505033</vt:i4>
      </vt:variant>
      <vt:variant>
        <vt:i4>888</vt:i4>
      </vt:variant>
      <vt:variant>
        <vt:i4>0</vt:i4>
      </vt:variant>
      <vt:variant>
        <vt:i4>5</vt:i4>
      </vt:variant>
      <vt:variant>
        <vt:lpwstr/>
      </vt:variant>
      <vt:variant>
        <vt:lpwstr>med15</vt:lpwstr>
      </vt:variant>
      <vt:variant>
        <vt:i4>6619197</vt:i4>
      </vt:variant>
      <vt:variant>
        <vt:i4>882</vt:i4>
      </vt:variant>
      <vt:variant>
        <vt:i4>0</vt:i4>
      </vt:variant>
      <vt:variant>
        <vt:i4>5</vt:i4>
      </vt:variant>
      <vt:variant>
        <vt:lpwstr/>
      </vt:variant>
      <vt:variant>
        <vt:lpwstr>hed212</vt:lpwstr>
      </vt:variant>
      <vt:variant>
        <vt:i4>5505033</vt:i4>
      </vt:variant>
      <vt:variant>
        <vt:i4>876</vt:i4>
      </vt:variant>
      <vt:variant>
        <vt:i4>0</vt:i4>
      </vt:variant>
      <vt:variant>
        <vt:i4>5</vt:i4>
      </vt:variant>
      <vt:variant>
        <vt:lpwstr/>
      </vt:variant>
      <vt:variant>
        <vt:lpwstr>med14</vt:lpwstr>
      </vt:variant>
      <vt:variant>
        <vt:i4>3276843</vt:i4>
      </vt:variant>
      <vt:variant>
        <vt:i4>870</vt:i4>
      </vt:variant>
      <vt:variant>
        <vt:i4>0</vt:i4>
      </vt:variant>
      <vt:variant>
        <vt:i4>5</vt:i4>
      </vt:variant>
      <vt:variant>
        <vt:lpwstr/>
      </vt:variant>
      <vt:variant>
        <vt:lpwstr>Seif113</vt:lpwstr>
      </vt:variant>
      <vt:variant>
        <vt:i4>3276843</vt:i4>
      </vt:variant>
      <vt:variant>
        <vt:i4>864</vt:i4>
      </vt:variant>
      <vt:variant>
        <vt:i4>0</vt:i4>
      </vt:variant>
      <vt:variant>
        <vt:i4>5</vt:i4>
      </vt:variant>
      <vt:variant>
        <vt:lpwstr/>
      </vt:variant>
      <vt:variant>
        <vt:lpwstr>Seif112</vt:lpwstr>
      </vt:variant>
      <vt:variant>
        <vt:i4>6684733</vt:i4>
      </vt:variant>
      <vt:variant>
        <vt:i4>858</vt:i4>
      </vt:variant>
      <vt:variant>
        <vt:i4>0</vt:i4>
      </vt:variant>
      <vt:variant>
        <vt:i4>5</vt:i4>
      </vt:variant>
      <vt:variant>
        <vt:lpwstr/>
      </vt:variant>
      <vt:variant>
        <vt:lpwstr>hed211</vt:lpwstr>
      </vt:variant>
      <vt:variant>
        <vt:i4>5505033</vt:i4>
      </vt:variant>
      <vt:variant>
        <vt:i4>852</vt:i4>
      </vt:variant>
      <vt:variant>
        <vt:i4>0</vt:i4>
      </vt:variant>
      <vt:variant>
        <vt:i4>5</vt:i4>
      </vt:variant>
      <vt:variant>
        <vt:lpwstr/>
      </vt:variant>
      <vt:variant>
        <vt:lpwstr>med13</vt:lpwstr>
      </vt:variant>
      <vt:variant>
        <vt:i4>3276843</vt:i4>
      </vt:variant>
      <vt:variant>
        <vt:i4>846</vt:i4>
      </vt:variant>
      <vt:variant>
        <vt:i4>0</vt:i4>
      </vt:variant>
      <vt:variant>
        <vt:i4>5</vt:i4>
      </vt:variant>
      <vt:variant>
        <vt:lpwstr/>
      </vt:variant>
      <vt:variant>
        <vt:lpwstr>Seif111</vt:lpwstr>
      </vt:variant>
      <vt:variant>
        <vt:i4>3276843</vt:i4>
      </vt:variant>
      <vt:variant>
        <vt:i4>840</vt:i4>
      </vt:variant>
      <vt:variant>
        <vt:i4>0</vt:i4>
      </vt:variant>
      <vt:variant>
        <vt:i4>5</vt:i4>
      </vt:variant>
      <vt:variant>
        <vt:lpwstr/>
      </vt:variant>
      <vt:variant>
        <vt:lpwstr>Seif110</vt:lpwstr>
      </vt:variant>
      <vt:variant>
        <vt:i4>6750269</vt:i4>
      </vt:variant>
      <vt:variant>
        <vt:i4>834</vt:i4>
      </vt:variant>
      <vt:variant>
        <vt:i4>0</vt:i4>
      </vt:variant>
      <vt:variant>
        <vt:i4>5</vt:i4>
      </vt:variant>
      <vt:variant>
        <vt:lpwstr/>
      </vt:variant>
      <vt:variant>
        <vt:lpwstr>hed210</vt:lpwstr>
      </vt:variant>
      <vt:variant>
        <vt:i4>5505033</vt:i4>
      </vt:variant>
      <vt:variant>
        <vt:i4>828</vt:i4>
      </vt:variant>
      <vt:variant>
        <vt:i4>0</vt:i4>
      </vt:variant>
      <vt:variant>
        <vt:i4>5</vt:i4>
      </vt:variant>
      <vt:variant>
        <vt:lpwstr/>
      </vt:variant>
      <vt:variant>
        <vt:lpwstr>med12</vt:lpwstr>
      </vt:variant>
      <vt:variant>
        <vt:i4>5505033</vt:i4>
      </vt:variant>
      <vt:variant>
        <vt:i4>822</vt:i4>
      </vt:variant>
      <vt:variant>
        <vt:i4>0</vt:i4>
      </vt:variant>
      <vt:variant>
        <vt:i4>5</vt:i4>
      </vt:variant>
      <vt:variant>
        <vt:lpwstr/>
      </vt:variant>
      <vt:variant>
        <vt:lpwstr>med11</vt:lpwstr>
      </vt:variant>
      <vt:variant>
        <vt:i4>3866671</vt:i4>
      </vt:variant>
      <vt:variant>
        <vt:i4>816</vt:i4>
      </vt:variant>
      <vt:variant>
        <vt:i4>0</vt:i4>
      </vt:variant>
      <vt:variant>
        <vt:i4>5</vt:i4>
      </vt:variant>
      <vt:variant>
        <vt:lpwstr/>
      </vt:variant>
      <vt:variant>
        <vt:lpwstr>Seif58</vt:lpwstr>
      </vt:variant>
      <vt:variant>
        <vt:i4>3407919</vt:i4>
      </vt:variant>
      <vt:variant>
        <vt:i4>810</vt:i4>
      </vt:variant>
      <vt:variant>
        <vt:i4>0</vt:i4>
      </vt:variant>
      <vt:variant>
        <vt:i4>5</vt:i4>
      </vt:variant>
      <vt:variant>
        <vt:lpwstr/>
      </vt:variant>
      <vt:variant>
        <vt:lpwstr>Seif57</vt:lpwstr>
      </vt:variant>
      <vt:variant>
        <vt:i4>3473455</vt:i4>
      </vt:variant>
      <vt:variant>
        <vt:i4>804</vt:i4>
      </vt:variant>
      <vt:variant>
        <vt:i4>0</vt:i4>
      </vt:variant>
      <vt:variant>
        <vt:i4>5</vt:i4>
      </vt:variant>
      <vt:variant>
        <vt:lpwstr/>
      </vt:variant>
      <vt:variant>
        <vt:lpwstr>Seif56</vt:lpwstr>
      </vt:variant>
      <vt:variant>
        <vt:i4>3538991</vt:i4>
      </vt:variant>
      <vt:variant>
        <vt:i4>798</vt:i4>
      </vt:variant>
      <vt:variant>
        <vt:i4>0</vt:i4>
      </vt:variant>
      <vt:variant>
        <vt:i4>5</vt:i4>
      </vt:variant>
      <vt:variant>
        <vt:lpwstr/>
      </vt:variant>
      <vt:variant>
        <vt:lpwstr>Seif55</vt:lpwstr>
      </vt:variant>
      <vt:variant>
        <vt:i4>5701644</vt:i4>
      </vt:variant>
      <vt:variant>
        <vt:i4>792</vt:i4>
      </vt:variant>
      <vt:variant>
        <vt:i4>0</vt:i4>
      </vt:variant>
      <vt:variant>
        <vt:i4>5</vt:i4>
      </vt:variant>
      <vt:variant>
        <vt:lpwstr/>
      </vt:variant>
      <vt:variant>
        <vt:lpwstr>hed29</vt:lpwstr>
      </vt:variant>
      <vt:variant>
        <vt:i4>5505033</vt:i4>
      </vt:variant>
      <vt:variant>
        <vt:i4>786</vt:i4>
      </vt:variant>
      <vt:variant>
        <vt:i4>0</vt:i4>
      </vt:variant>
      <vt:variant>
        <vt:i4>5</vt:i4>
      </vt:variant>
      <vt:variant>
        <vt:lpwstr/>
      </vt:variant>
      <vt:variant>
        <vt:lpwstr>med10</vt:lpwstr>
      </vt:variant>
      <vt:variant>
        <vt:i4>3342379</vt:i4>
      </vt:variant>
      <vt:variant>
        <vt:i4>780</vt:i4>
      </vt:variant>
      <vt:variant>
        <vt:i4>0</vt:i4>
      </vt:variant>
      <vt:variant>
        <vt:i4>5</vt:i4>
      </vt:variant>
      <vt:variant>
        <vt:lpwstr/>
      </vt:variant>
      <vt:variant>
        <vt:lpwstr>Seif109</vt:lpwstr>
      </vt:variant>
      <vt:variant>
        <vt:i4>3342379</vt:i4>
      </vt:variant>
      <vt:variant>
        <vt:i4>774</vt:i4>
      </vt:variant>
      <vt:variant>
        <vt:i4>0</vt:i4>
      </vt:variant>
      <vt:variant>
        <vt:i4>5</vt:i4>
      </vt:variant>
      <vt:variant>
        <vt:lpwstr/>
      </vt:variant>
      <vt:variant>
        <vt:lpwstr>Seif108</vt:lpwstr>
      </vt:variant>
      <vt:variant>
        <vt:i4>3342379</vt:i4>
      </vt:variant>
      <vt:variant>
        <vt:i4>768</vt:i4>
      </vt:variant>
      <vt:variant>
        <vt:i4>0</vt:i4>
      </vt:variant>
      <vt:variant>
        <vt:i4>5</vt:i4>
      </vt:variant>
      <vt:variant>
        <vt:lpwstr/>
      </vt:variant>
      <vt:variant>
        <vt:lpwstr>Seif107</vt:lpwstr>
      </vt:variant>
      <vt:variant>
        <vt:i4>3342379</vt:i4>
      </vt:variant>
      <vt:variant>
        <vt:i4>762</vt:i4>
      </vt:variant>
      <vt:variant>
        <vt:i4>0</vt:i4>
      </vt:variant>
      <vt:variant>
        <vt:i4>5</vt:i4>
      </vt:variant>
      <vt:variant>
        <vt:lpwstr/>
      </vt:variant>
      <vt:variant>
        <vt:lpwstr>Seif106</vt:lpwstr>
      </vt:variant>
      <vt:variant>
        <vt:i4>3342379</vt:i4>
      </vt:variant>
      <vt:variant>
        <vt:i4>756</vt:i4>
      </vt:variant>
      <vt:variant>
        <vt:i4>0</vt:i4>
      </vt:variant>
      <vt:variant>
        <vt:i4>5</vt:i4>
      </vt:variant>
      <vt:variant>
        <vt:lpwstr/>
      </vt:variant>
      <vt:variant>
        <vt:lpwstr>Seif105</vt:lpwstr>
      </vt:variant>
      <vt:variant>
        <vt:i4>3342379</vt:i4>
      </vt:variant>
      <vt:variant>
        <vt:i4>750</vt:i4>
      </vt:variant>
      <vt:variant>
        <vt:i4>0</vt:i4>
      </vt:variant>
      <vt:variant>
        <vt:i4>5</vt:i4>
      </vt:variant>
      <vt:variant>
        <vt:lpwstr/>
      </vt:variant>
      <vt:variant>
        <vt:lpwstr>Seif104</vt:lpwstr>
      </vt:variant>
      <vt:variant>
        <vt:i4>3342379</vt:i4>
      </vt:variant>
      <vt:variant>
        <vt:i4>744</vt:i4>
      </vt:variant>
      <vt:variant>
        <vt:i4>0</vt:i4>
      </vt:variant>
      <vt:variant>
        <vt:i4>5</vt:i4>
      </vt:variant>
      <vt:variant>
        <vt:lpwstr/>
      </vt:variant>
      <vt:variant>
        <vt:lpwstr>Seif103</vt:lpwstr>
      </vt:variant>
      <vt:variant>
        <vt:i4>3342379</vt:i4>
      </vt:variant>
      <vt:variant>
        <vt:i4>738</vt:i4>
      </vt:variant>
      <vt:variant>
        <vt:i4>0</vt:i4>
      </vt:variant>
      <vt:variant>
        <vt:i4>5</vt:i4>
      </vt:variant>
      <vt:variant>
        <vt:lpwstr/>
      </vt:variant>
      <vt:variant>
        <vt:lpwstr>Seif102</vt:lpwstr>
      </vt:variant>
      <vt:variant>
        <vt:i4>3342379</vt:i4>
      </vt:variant>
      <vt:variant>
        <vt:i4>732</vt:i4>
      </vt:variant>
      <vt:variant>
        <vt:i4>0</vt:i4>
      </vt:variant>
      <vt:variant>
        <vt:i4>5</vt:i4>
      </vt:variant>
      <vt:variant>
        <vt:lpwstr/>
      </vt:variant>
      <vt:variant>
        <vt:lpwstr>Seif101</vt:lpwstr>
      </vt:variant>
      <vt:variant>
        <vt:i4>3342379</vt:i4>
      </vt:variant>
      <vt:variant>
        <vt:i4>726</vt:i4>
      </vt:variant>
      <vt:variant>
        <vt:i4>0</vt:i4>
      </vt:variant>
      <vt:variant>
        <vt:i4>5</vt:i4>
      </vt:variant>
      <vt:variant>
        <vt:lpwstr/>
      </vt:variant>
      <vt:variant>
        <vt:lpwstr>Seif100</vt:lpwstr>
      </vt:variant>
      <vt:variant>
        <vt:i4>6029321</vt:i4>
      </vt:variant>
      <vt:variant>
        <vt:i4>720</vt:i4>
      </vt:variant>
      <vt:variant>
        <vt:i4>0</vt:i4>
      </vt:variant>
      <vt:variant>
        <vt:i4>5</vt:i4>
      </vt:variant>
      <vt:variant>
        <vt:lpwstr/>
      </vt:variant>
      <vt:variant>
        <vt:lpwstr>med9</vt:lpwstr>
      </vt:variant>
      <vt:variant>
        <vt:i4>3145771</vt:i4>
      </vt:variant>
      <vt:variant>
        <vt:i4>714</vt:i4>
      </vt:variant>
      <vt:variant>
        <vt:i4>0</vt:i4>
      </vt:variant>
      <vt:variant>
        <vt:i4>5</vt:i4>
      </vt:variant>
      <vt:variant>
        <vt:lpwstr/>
      </vt:variant>
      <vt:variant>
        <vt:lpwstr>Seif133</vt:lpwstr>
      </vt:variant>
      <vt:variant>
        <vt:i4>5701644</vt:i4>
      </vt:variant>
      <vt:variant>
        <vt:i4>708</vt:i4>
      </vt:variant>
      <vt:variant>
        <vt:i4>0</vt:i4>
      </vt:variant>
      <vt:variant>
        <vt:i4>5</vt:i4>
      </vt:variant>
      <vt:variant>
        <vt:lpwstr/>
      </vt:variant>
      <vt:variant>
        <vt:lpwstr>hed28</vt:lpwstr>
      </vt:variant>
      <vt:variant>
        <vt:i4>6094857</vt:i4>
      </vt:variant>
      <vt:variant>
        <vt:i4>702</vt:i4>
      </vt:variant>
      <vt:variant>
        <vt:i4>0</vt:i4>
      </vt:variant>
      <vt:variant>
        <vt:i4>5</vt:i4>
      </vt:variant>
      <vt:variant>
        <vt:lpwstr/>
      </vt:variant>
      <vt:variant>
        <vt:lpwstr>med8</vt:lpwstr>
      </vt:variant>
      <vt:variant>
        <vt:i4>3801123</vt:i4>
      </vt:variant>
      <vt:variant>
        <vt:i4>696</vt:i4>
      </vt:variant>
      <vt:variant>
        <vt:i4>0</vt:i4>
      </vt:variant>
      <vt:variant>
        <vt:i4>5</vt:i4>
      </vt:variant>
      <vt:variant>
        <vt:lpwstr/>
      </vt:variant>
      <vt:variant>
        <vt:lpwstr>Seif99</vt:lpwstr>
      </vt:variant>
      <vt:variant>
        <vt:i4>3866659</vt:i4>
      </vt:variant>
      <vt:variant>
        <vt:i4>690</vt:i4>
      </vt:variant>
      <vt:variant>
        <vt:i4>0</vt:i4>
      </vt:variant>
      <vt:variant>
        <vt:i4>5</vt:i4>
      </vt:variant>
      <vt:variant>
        <vt:lpwstr/>
      </vt:variant>
      <vt:variant>
        <vt:lpwstr>Seif98</vt:lpwstr>
      </vt:variant>
      <vt:variant>
        <vt:i4>3407907</vt:i4>
      </vt:variant>
      <vt:variant>
        <vt:i4>684</vt:i4>
      </vt:variant>
      <vt:variant>
        <vt:i4>0</vt:i4>
      </vt:variant>
      <vt:variant>
        <vt:i4>5</vt:i4>
      </vt:variant>
      <vt:variant>
        <vt:lpwstr/>
      </vt:variant>
      <vt:variant>
        <vt:lpwstr>Seif97</vt:lpwstr>
      </vt:variant>
      <vt:variant>
        <vt:i4>3473443</vt:i4>
      </vt:variant>
      <vt:variant>
        <vt:i4>678</vt:i4>
      </vt:variant>
      <vt:variant>
        <vt:i4>0</vt:i4>
      </vt:variant>
      <vt:variant>
        <vt:i4>5</vt:i4>
      </vt:variant>
      <vt:variant>
        <vt:lpwstr/>
      </vt:variant>
      <vt:variant>
        <vt:lpwstr>Seif96</vt:lpwstr>
      </vt:variant>
      <vt:variant>
        <vt:i4>3538979</vt:i4>
      </vt:variant>
      <vt:variant>
        <vt:i4>672</vt:i4>
      </vt:variant>
      <vt:variant>
        <vt:i4>0</vt:i4>
      </vt:variant>
      <vt:variant>
        <vt:i4>5</vt:i4>
      </vt:variant>
      <vt:variant>
        <vt:lpwstr/>
      </vt:variant>
      <vt:variant>
        <vt:lpwstr>Seif95</vt:lpwstr>
      </vt:variant>
      <vt:variant>
        <vt:i4>3604515</vt:i4>
      </vt:variant>
      <vt:variant>
        <vt:i4>666</vt:i4>
      </vt:variant>
      <vt:variant>
        <vt:i4>0</vt:i4>
      </vt:variant>
      <vt:variant>
        <vt:i4>5</vt:i4>
      </vt:variant>
      <vt:variant>
        <vt:lpwstr/>
      </vt:variant>
      <vt:variant>
        <vt:lpwstr>Seif94</vt:lpwstr>
      </vt:variant>
      <vt:variant>
        <vt:i4>3145763</vt:i4>
      </vt:variant>
      <vt:variant>
        <vt:i4>660</vt:i4>
      </vt:variant>
      <vt:variant>
        <vt:i4>0</vt:i4>
      </vt:variant>
      <vt:variant>
        <vt:i4>5</vt:i4>
      </vt:variant>
      <vt:variant>
        <vt:lpwstr/>
      </vt:variant>
      <vt:variant>
        <vt:lpwstr>Seif93</vt:lpwstr>
      </vt:variant>
      <vt:variant>
        <vt:i4>3211299</vt:i4>
      </vt:variant>
      <vt:variant>
        <vt:i4>654</vt:i4>
      </vt:variant>
      <vt:variant>
        <vt:i4>0</vt:i4>
      </vt:variant>
      <vt:variant>
        <vt:i4>5</vt:i4>
      </vt:variant>
      <vt:variant>
        <vt:lpwstr/>
      </vt:variant>
      <vt:variant>
        <vt:lpwstr>Seif92</vt:lpwstr>
      </vt:variant>
      <vt:variant>
        <vt:i4>3276835</vt:i4>
      </vt:variant>
      <vt:variant>
        <vt:i4>648</vt:i4>
      </vt:variant>
      <vt:variant>
        <vt:i4>0</vt:i4>
      </vt:variant>
      <vt:variant>
        <vt:i4>5</vt:i4>
      </vt:variant>
      <vt:variant>
        <vt:lpwstr/>
      </vt:variant>
      <vt:variant>
        <vt:lpwstr>Seif91</vt:lpwstr>
      </vt:variant>
      <vt:variant>
        <vt:i4>5701644</vt:i4>
      </vt:variant>
      <vt:variant>
        <vt:i4>642</vt:i4>
      </vt:variant>
      <vt:variant>
        <vt:i4>0</vt:i4>
      </vt:variant>
      <vt:variant>
        <vt:i4>5</vt:i4>
      </vt:variant>
      <vt:variant>
        <vt:lpwstr/>
      </vt:variant>
      <vt:variant>
        <vt:lpwstr>hed27</vt:lpwstr>
      </vt:variant>
      <vt:variant>
        <vt:i4>3342371</vt:i4>
      </vt:variant>
      <vt:variant>
        <vt:i4>636</vt:i4>
      </vt:variant>
      <vt:variant>
        <vt:i4>0</vt:i4>
      </vt:variant>
      <vt:variant>
        <vt:i4>5</vt:i4>
      </vt:variant>
      <vt:variant>
        <vt:lpwstr/>
      </vt:variant>
      <vt:variant>
        <vt:lpwstr>Seif90</vt:lpwstr>
      </vt:variant>
      <vt:variant>
        <vt:i4>3801122</vt:i4>
      </vt:variant>
      <vt:variant>
        <vt:i4>630</vt:i4>
      </vt:variant>
      <vt:variant>
        <vt:i4>0</vt:i4>
      </vt:variant>
      <vt:variant>
        <vt:i4>5</vt:i4>
      </vt:variant>
      <vt:variant>
        <vt:lpwstr/>
      </vt:variant>
      <vt:variant>
        <vt:lpwstr>Seif89</vt:lpwstr>
      </vt:variant>
      <vt:variant>
        <vt:i4>3604527</vt:i4>
      </vt:variant>
      <vt:variant>
        <vt:i4>624</vt:i4>
      </vt:variant>
      <vt:variant>
        <vt:i4>0</vt:i4>
      </vt:variant>
      <vt:variant>
        <vt:i4>5</vt:i4>
      </vt:variant>
      <vt:variant>
        <vt:lpwstr/>
      </vt:variant>
      <vt:variant>
        <vt:lpwstr>Seif54</vt:lpwstr>
      </vt:variant>
      <vt:variant>
        <vt:i4>3145775</vt:i4>
      </vt:variant>
      <vt:variant>
        <vt:i4>618</vt:i4>
      </vt:variant>
      <vt:variant>
        <vt:i4>0</vt:i4>
      </vt:variant>
      <vt:variant>
        <vt:i4>5</vt:i4>
      </vt:variant>
      <vt:variant>
        <vt:lpwstr/>
      </vt:variant>
      <vt:variant>
        <vt:lpwstr>Seif53</vt:lpwstr>
      </vt:variant>
      <vt:variant>
        <vt:i4>3211311</vt:i4>
      </vt:variant>
      <vt:variant>
        <vt:i4>612</vt:i4>
      </vt:variant>
      <vt:variant>
        <vt:i4>0</vt:i4>
      </vt:variant>
      <vt:variant>
        <vt:i4>5</vt:i4>
      </vt:variant>
      <vt:variant>
        <vt:lpwstr/>
      </vt:variant>
      <vt:variant>
        <vt:lpwstr>Seif52</vt:lpwstr>
      </vt:variant>
      <vt:variant>
        <vt:i4>3866658</vt:i4>
      </vt:variant>
      <vt:variant>
        <vt:i4>606</vt:i4>
      </vt:variant>
      <vt:variant>
        <vt:i4>0</vt:i4>
      </vt:variant>
      <vt:variant>
        <vt:i4>5</vt:i4>
      </vt:variant>
      <vt:variant>
        <vt:lpwstr/>
      </vt:variant>
      <vt:variant>
        <vt:lpwstr>Seif88</vt:lpwstr>
      </vt:variant>
      <vt:variant>
        <vt:i4>3407906</vt:i4>
      </vt:variant>
      <vt:variant>
        <vt:i4>600</vt:i4>
      </vt:variant>
      <vt:variant>
        <vt:i4>0</vt:i4>
      </vt:variant>
      <vt:variant>
        <vt:i4>5</vt:i4>
      </vt:variant>
      <vt:variant>
        <vt:lpwstr/>
      </vt:variant>
      <vt:variant>
        <vt:lpwstr>Seif87</vt:lpwstr>
      </vt:variant>
      <vt:variant>
        <vt:i4>3473442</vt:i4>
      </vt:variant>
      <vt:variant>
        <vt:i4>594</vt:i4>
      </vt:variant>
      <vt:variant>
        <vt:i4>0</vt:i4>
      </vt:variant>
      <vt:variant>
        <vt:i4>5</vt:i4>
      </vt:variant>
      <vt:variant>
        <vt:lpwstr/>
      </vt:variant>
      <vt:variant>
        <vt:lpwstr>Seif86</vt:lpwstr>
      </vt:variant>
      <vt:variant>
        <vt:i4>5701644</vt:i4>
      </vt:variant>
      <vt:variant>
        <vt:i4>588</vt:i4>
      </vt:variant>
      <vt:variant>
        <vt:i4>0</vt:i4>
      </vt:variant>
      <vt:variant>
        <vt:i4>5</vt:i4>
      </vt:variant>
      <vt:variant>
        <vt:lpwstr/>
      </vt:variant>
      <vt:variant>
        <vt:lpwstr>hed26</vt:lpwstr>
      </vt:variant>
      <vt:variant>
        <vt:i4>5373961</vt:i4>
      </vt:variant>
      <vt:variant>
        <vt:i4>582</vt:i4>
      </vt:variant>
      <vt:variant>
        <vt:i4>0</vt:i4>
      </vt:variant>
      <vt:variant>
        <vt:i4>5</vt:i4>
      </vt:variant>
      <vt:variant>
        <vt:lpwstr/>
      </vt:variant>
      <vt:variant>
        <vt:lpwstr>med7</vt:lpwstr>
      </vt:variant>
      <vt:variant>
        <vt:i4>3538978</vt:i4>
      </vt:variant>
      <vt:variant>
        <vt:i4>576</vt:i4>
      </vt:variant>
      <vt:variant>
        <vt:i4>0</vt:i4>
      </vt:variant>
      <vt:variant>
        <vt:i4>5</vt:i4>
      </vt:variant>
      <vt:variant>
        <vt:lpwstr/>
      </vt:variant>
      <vt:variant>
        <vt:lpwstr>Seif85</vt:lpwstr>
      </vt:variant>
      <vt:variant>
        <vt:i4>3604514</vt:i4>
      </vt:variant>
      <vt:variant>
        <vt:i4>570</vt:i4>
      </vt:variant>
      <vt:variant>
        <vt:i4>0</vt:i4>
      </vt:variant>
      <vt:variant>
        <vt:i4>5</vt:i4>
      </vt:variant>
      <vt:variant>
        <vt:lpwstr/>
      </vt:variant>
      <vt:variant>
        <vt:lpwstr>Seif84</vt:lpwstr>
      </vt:variant>
      <vt:variant>
        <vt:i4>5439497</vt:i4>
      </vt:variant>
      <vt:variant>
        <vt:i4>564</vt:i4>
      </vt:variant>
      <vt:variant>
        <vt:i4>0</vt:i4>
      </vt:variant>
      <vt:variant>
        <vt:i4>5</vt:i4>
      </vt:variant>
      <vt:variant>
        <vt:lpwstr/>
      </vt:variant>
      <vt:variant>
        <vt:lpwstr>med6</vt:lpwstr>
      </vt:variant>
      <vt:variant>
        <vt:i4>3145771</vt:i4>
      </vt:variant>
      <vt:variant>
        <vt:i4>558</vt:i4>
      </vt:variant>
      <vt:variant>
        <vt:i4>0</vt:i4>
      </vt:variant>
      <vt:variant>
        <vt:i4>5</vt:i4>
      </vt:variant>
      <vt:variant>
        <vt:lpwstr/>
      </vt:variant>
      <vt:variant>
        <vt:lpwstr>Seif134</vt:lpwstr>
      </vt:variant>
      <vt:variant>
        <vt:i4>5242889</vt:i4>
      </vt:variant>
      <vt:variant>
        <vt:i4>552</vt:i4>
      </vt:variant>
      <vt:variant>
        <vt:i4>0</vt:i4>
      </vt:variant>
      <vt:variant>
        <vt:i4>5</vt:i4>
      </vt:variant>
      <vt:variant>
        <vt:lpwstr/>
      </vt:variant>
      <vt:variant>
        <vt:lpwstr>med5</vt:lpwstr>
      </vt:variant>
      <vt:variant>
        <vt:i4>3145771</vt:i4>
      </vt:variant>
      <vt:variant>
        <vt:i4>546</vt:i4>
      </vt:variant>
      <vt:variant>
        <vt:i4>0</vt:i4>
      </vt:variant>
      <vt:variant>
        <vt:i4>5</vt:i4>
      </vt:variant>
      <vt:variant>
        <vt:lpwstr/>
      </vt:variant>
      <vt:variant>
        <vt:lpwstr>Seif137</vt:lpwstr>
      </vt:variant>
      <vt:variant>
        <vt:i4>3145771</vt:i4>
      </vt:variant>
      <vt:variant>
        <vt:i4>540</vt:i4>
      </vt:variant>
      <vt:variant>
        <vt:i4>0</vt:i4>
      </vt:variant>
      <vt:variant>
        <vt:i4>5</vt:i4>
      </vt:variant>
      <vt:variant>
        <vt:lpwstr/>
      </vt:variant>
      <vt:variant>
        <vt:lpwstr>Seif136</vt:lpwstr>
      </vt:variant>
      <vt:variant>
        <vt:i4>3145771</vt:i4>
      </vt:variant>
      <vt:variant>
        <vt:i4>534</vt:i4>
      </vt:variant>
      <vt:variant>
        <vt:i4>0</vt:i4>
      </vt:variant>
      <vt:variant>
        <vt:i4>5</vt:i4>
      </vt:variant>
      <vt:variant>
        <vt:lpwstr/>
      </vt:variant>
      <vt:variant>
        <vt:lpwstr>Seif135</vt:lpwstr>
      </vt:variant>
      <vt:variant>
        <vt:i4>3145762</vt:i4>
      </vt:variant>
      <vt:variant>
        <vt:i4>528</vt:i4>
      </vt:variant>
      <vt:variant>
        <vt:i4>0</vt:i4>
      </vt:variant>
      <vt:variant>
        <vt:i4>5</vt:i4>
      </vt:variant>
      <vt:variant>
        <vt:lpwstr/>
      </vt:variant>
      <vt:variant>
        <vt:lpwstr>Seif83</vt:lpwstr>
      </vt:variant>
      <vt:variant>
        <vt:i4>5701644</vt:i4>
      </vt:variant>
      <vt:variant>
        <vt:i4>522</vt:i4>
      </vt:variant>
      <vt:variant>
        <vt:i4>0</vt:i4>
      </vt:variant>
      <vt:variant>
        <vt:i4>5</vt:i4>
      </vt:variant>
      <vt:variant>
        <vt:lpwstr/>
      </vt:variant>
      <vt:variant>
        <vt:lpwstr>hed25</vt:lpwstr>
      </vt:variant>
      <vt:variant>
        <vt:i4>3211298</vt:i4>
      </vt:variant>
      <vt:variant>
        <vt:i4>516</vt:i4>
      </vt:variant>
      <vt:variant>
        <vt:i4>0</vt:i4>
      </vt:variant>
      <vt:variant>
        <vt:i4>5</vt:i4>
      </vt:variant>
      <vt:variant>
        <vt:lpwstr/>
      </vt:variant>
      <vt:variant>
        <vt:lpwstr>Seif82</vt:lpwstr>
      </vt:variant>
      <vt:variant>
        <vt:i4>3276834</vt:i4>
      </vt:variant>
      <vt:variant>
        <vt:i4>510</vt:i4>
      </vt:variant>
      <vt:variant>
        <vt:i4>0</vt:i4>
      </vt:variant>
      <vt:variant>
        <vt:i4>5</vt:i4>
      </vt:variant>
      <vt:variant>
        <vt:lpwstr/>
      </vt:variant>
      <vt:variant>
        <vt:lpwstr>Seif81</vt:lpwstr>
      </vt:variant>
      <vt:variant>
        <vt:i4>3342370</vt:i4>
      </vt:variant>
      <vt:variant>
        <vt:i4>504</vt:i4>
      </vt:variant>
      <vt:variant>
        <vt:i4>0</vt:i4>
      </vt:variant>
      <vt:variant>
        <vt:i4>5</vt:i4>
      </vt:variant>
      <vt:variant>
        <vt:lpwstr/>
      </vt:variant>
      <vt:variant>
        <vt:lpwstr>Seif80</vt:lpwstr>
      </vt:variant>
      <vt:variant>
        <vt:i4>3801133</vt:i4>
      </vt:variant>
      <vt:variant>
        <vt:i4>498</vt:i4>
      </vt:variant>
      <vt:variant>
        <vt:i4>0</vt:i4>
      </vt:variant>
      <vt:variant>
        <vt:i4>5</vt:i4>
      </vt:variant>
      <vt:variant>
        <vt:lpwstr/>
      </vt:variant>
      <vt:variant>
        <vt:lpwstr>Seif79</vt:lpwstr>
      </vt:variant>
      <vt:variant>
        <vt:i4>3866669</vt:i4>
      </vt:variant>
      <vt:variant>
        <vt:i4>492</vt:i4>
      </vt:variant>
      <vt:variant>
        <vt:i4>0</vt:i4>
      </vt:variant>
      <vt:variant>
        <vt:i4>5</vt:i4>
      </vt:variant>
      <vt:variant>
        <vt:lpwstr/>
      </vt:variant>
      <vt:variant>
        <vt:lpwstr>Seif78</vt:lpwstr>
      </vt:variant>
      <vt:variant>
        <vt:i4>3407917</vt:i4>
      </vt:variant>
      <vt:variant>
        <vt:i4>486</vt:i4>
      </vt:variant>
      <vt:variant>
        <vt:i4>0</vt:i4>
      </vt:variant>
      <vt:variant>
        <vt:i4>5</vt:i4>
      </vt:variant>
      <vt:variant>
        <vt:lpwstr/>
      </vt:variant>
      <vt:variant>
        <vt:lpwstr>Seif77</vt:lpwstr>
      </vt:variant>
      <vt:variant>
        <vt:i4>3145771</vt:i4>
      </vt:variant>
      <vt:variant>
        <vt:i4>480</vt:i4>
      </vt:variant>
      <vt:variant>
        <vt:i4>0</vt:i4>
      </vt:variant>
      <vt:variant>
        <vt:i4>5</vt:i4>
      </vt:variant>
      <vt:variant>
        <vt:lpwstr/>
      </vt:variant>
      <vt:variant>
        <vt:lpwstr>Seif138</vt:lpwstr>
      </vt:variant>
      <vt:variant>
        <vt:i4>3473453</vt:i4>
      </vt:variant>
      <vt:variant>
        <vt:i4>474</vt:i4>
      </vt:variant>
      <vt:variant>
        <vt:i4>0</vt:i4>
      </vt:variant>
      <vt:variant>
        <vt:i4>5</vt:i4>
      </vt:variant>
      <vt:variant>
        <vt:lpwstr/>
      </vt:variant>
      <vt:variant>
        <vt:lpwstr>Seif76</vt:lpwstr>
      </vt:variant>
      <vt:variant>
        <vt:i4>5701644</vt:i4>
      </vt:variant>
      <vt:variant>
        <vt:i4>468</vt:i4>
      </vt:variant>
      <vt:variant>
        <vt:i4>0</vt:i4>
      </vt:variant>
      <vt:variant>
        <vt:i4>5</vt:i4>
      </vt:variant>
      <vt:variant>
        <vt:lpwstr/>
      </vt:variant>
      <vt:variant>
        <vt:lpwstr>hed24</vt:lpwstr>
      </vt:variant>
      <vt:variant>
        <vt:i4>3538989</vt:i4>
      </vt:variant>
      <vt:variant>
        <vt:i4>462</vt:i4>
      </vt:variant>
      <vt:variant>
        <vt:i4>0</vt:i4>
      </vt:variant>
      <vt:variant>
        <vt:i4>5</vt:i4>
      </vt:variant>
      <vt:variant>
        <vt:lpwstr/>
      </vt:variant>
      <vt:variant>
        <vt:lpwstr>Seif75</vt:lpwstr>
      </vt:variant>
      <vt:variant>
        <vt:i4>3604525</vt:i4>
      </vt:variant>
      <vt:variant>
        <vt:i4>456</vt:i4>
      </vt:variant>
      <vt:variant>
        <vt:i4>0</vt:i4>
      </vt:variant>
      <vt:variant>
        <vt:i4>5</vt:i4>
      </vt:variant>
      <vt:variant>
        <vt:lpwstr/>
      </vt:variant>
      <vt:variant>
        <vt:lpwstr>Seif74</vt:lpwstr>
      </vt:variant>
      <vt:variant>
        <vt:i4>3145773</vt:i4>
      </vt:variant>
      <vt:variant>
        <vt:i4>450</vt:i4>
      </vt:variant>
      <vt:variant>
        <vt:i4>0</vt:i4>
      </vt:variant>
      <vt:variant>
        <vt:i4>5</vt:i4>
      </vt:variant>
      <vt:variant>
        <vt:lpwstr/>
      </vt:variant>
      <vt:variant>
        <vt:lpwstr>Seif73</vt:lpwstr>
      </vt:variant>
      <vt:variant>
        <vt:i4>3211309</vt:i4>
      </vt:variant>
      <vt:variant>
        <vt:i4>444</vt:i4>
      </vt:variant>
      <vt:variant>
        <vt:i4>0</vt:i4>
      </vt:variant>
      <vt:variant>
        <vt:i4>5</vt:i4>
      </vt:variant>
      <vt:variant>
        <vt:lpwstr/>
      </vt:variant>
      <vt:variant>
        <vt:lpwstr>Seif72</vt:lpwstr>
      </vt:variant>
      <vt:variant>
        <vt:i4>3276845</vt:i4>
      </vt:variant>
      <vt:variant>
        <vt:i4>438</vt:i4>
      </vt:variant>
      <vt:variant>
        <vt:i4>0</vt:i4>
      </vt:variant>
      <vt:variant>
        <vt:i4>5</vt:i4>
      </vt:variant>
      <vt:variant>
        <vt:lpwstr/>
      </vt:variant>
      <vt:variant>
        <vt:lpwstr>Seif71</vt:lpwstr>
      </vt:variant>
      <vt:variant>
        <vt:i4>3342381</vt:i4>
      </vt:variant>
      <vt:variant>
        <vt:i4>432</vt:i4>
      </vt:variant>
      <vt:variant>
        <vt:i4>0</vt:i4>
      </vt:variant>
      <vt:variant>
        <vt:i4>5</vt:i4>
      </vt:variant>
      <vt:variant>
        <vt:lpwstr/>
      </vt:variant>
      <vt:variant>
        <vt:lpwstr>Seif70</vt:lpwstr>
      </vt:variant>
      <vt:variant>
        <vt:i4>3801132</vt:i4>
      </vt:variant>
      <vt:variant>
        <vt:i4>426</vt:i4>
      </vt:variant>
      <vt:variant>
        <vt:i4>0</vt:i4>
      </vt:variant>
      <vt:variant>
        <vt:i4>5</vt:i4>
      </vt:variant>
      <vt:variant>
        <vt:lpwstr/>
      </vt:variant>
      <vt:variant>
        <vt:lpwstr>Seif69</vt:lpwstr>
      </vt:variant>
      <vt:variant>
        <vt:i4>3866668</vt:i4>
      </vt:variant>
      <vt:variant>
        <vt:i4>420</vt:i4>
      </vt:variant>
      <vt:variant>
        <vt:i4>0</vt:i4>
      </vt:variant>
      <vt:variant>
        <vt:i4>5</vt:i4>
      </vt:variant>
      <vt:variant>
        <vt:lpwstr/>
      </vt:variant>
      <vt:variant>
        <vt:lpwstr>Seif68</vt:lpwstr>
      </vt:variant>
      <vt:variant>
        <vt:i4>3407916</vt:i4>
      </vt:variant>
      <vt:variant>
        <vt:i4>414</vt:i4>
      </vt:variant>
      <vt:variant>
        <vt:i4>0</vt:i4>
      </vt:variant>
      <vt:variant>
        <vt:i4>5</vt:i4>
      </vt:variant>
      <vt:variant>
        <vt:lpwstr/>
      </vt:variant>
      <vt:variant>
        <vt:lpwstr>Seif67</vt:lpwstr>
      </vt:variant>
      <vt:variant>
        <vt:i4>3473452</vt:i4>
      </vt:variant>
      <vt:variant>
        <vt:i4>408</vt:i4>
      </vt:variant>
      <vt:variant>
        <vt:i4>0</vt:i4>
      </vt:variant>
      <vt:variant>
        <vt:i4>5</vt:i4>
      </vt:variant>
      <vt:variant>
        <vt:lpwstr/>
      </vt:variant>
      <vt:variant>
        <vt:lpwstr>Seif66</vt:lpwstr>
      </vt:variant>
      <vt:variant>
        <vt:i4>3538988</vt:i4>
      </vt:variant>
      <vt:variant>
        <vt:i4>402</vt:i4>
      </vt:variant>
      <vt:variant>
        <vt:i4>0</vt:i4>
      </vt:variant>
      <vt:variant>
        <vt:i4>5</vt:i4>
      </vt:variant>
      <vt:variant>
        <vt:lpwstr/>
      </vt:variant>
      <vt:variant>
        <vt:lpwstr>Seif65</vt:lpwstr>
      </vt:variant>
      <vt:variant>
        <vt:i4>3604524</vt:i4>
      </vt:variant>
      <vt:variant>
        <vt:i4>396</vt:i4>
      </vt:variant>
      <vt:variant>
        <vt:i4>0</vt:i4>
      </vt:variant>
      <vt:variant>
        <vt:i4>5</vt:i4>
      </vt:variant>
      <vt:variant>
        <vt:lpwstr/>
      </vt:variant>
      <vt:variant>
        <vt:lpwstr>Seif64</vt:lpwstr>
      </vt:variant>
      <vt:variant>
        <vt:i4>3145772</vt:i4>
      </vt:variant>
      <vt:variant>
        <vt:i4>390</vt:i4>
      </vt:variant>
      <vt:variant>
        <vt:i4>0</vt:i4>
      </vt:variant>
      <vt:variant>
        <vt:i4>5</vt:i4>
      </vt:variant>
      <vt:variant>
        <vt:lpwstr/>
      </vt:variant>
      <vt:variant>
        <vt:lpwstr>Seif63</vt:lpwstr>
      </vt:variant>
      <vt:variant>
        <vt:i4>3211308</vt:i4>
      </vt:variant>
      <vt:variant>
        <vt:i4>384</vt:i4>
      </vt:variant>
      <vt:variant>
        <vt:i4>0</vt:i4>
      </vt:variant>
      <vt:variant>
        <vt:i4>5</vt:i4>
      </vt:variant>
      <vt:variant>
        <vt:lpwstr/>
      </vt:variant>
      <vt:variant>
        <vt:lpwstr>Seif62</vt:lpwstr>
      </vt:variant>
      <vt:variant>
        <vt:i4>3145771</vt:i4>
      </vt:variant>
      <vt:variant>
        <vt:i4>378</vt:i4>
      </vt:variant>
      <vt:variant>
        <vt:i4>0</vt:i4>
      </vt:variant>
      <vt:variant>
        <vt:i4>5</vt:i4>
      </vt:variant>
      <vt:variant>
        <vt:lpwstr/>
      </vt:variant>
      <vt:variant>
        <vt:lpwstr>Seif139</vt:lpwstr>
      </vt:variant>
      <vt:variant>
        <vt:i4>3276844</vt:i4>
      </vt:variant>
      <vt:variant>
        <vt:i4>372</vt:i4>
      </vt:variant>
      <vt:variant>
        <vt:i4>0</vt:i4>
      </vt:variant>
      <vt:variant>
        <vt:i4>5</vt:i4>
      </vt:variant>
      <vt:variant>
        <vt:lpwstr/>
      </vt:variant>
      <vt:variant>
        <vt:lpwstr>Seif61</vt:lpwstr>
      </vt:variant>
      <vt:variant>
        <vt:i4>3342380</vt:i4>
      </vt:variant>
      <vt:variant>
        <vt:i4>366</vt:i4>
      </vt:variant>
      <vt:variant>
        <vt:i4>0</vt:i4>
      </vt:variant>
      <vt:variant>
        <vt:i4>5</vt:i4>
      </vt:variant>
      <vt:variant>
        <vt:lpwstr/>
      </vt:variant>
      <vt:variant>
        <vt:lpwstr>Seif60</vt:lpwstr>
      </vt:variant>
      <vt:variant>
        <vt:i4>3801135</vt:i4>
      </vt:variant>
      <vt:variant>
        <vt:i4>360</vt:i4>
      </vt:variant>
      <vt:variant>
        <vt:i4>0</vt:i4>
      </vt:variant>
      <vt:variant>
        <vt:i4>5</vt:i4>
      </vt:variant>
      <vt:variant>
        <vt:lpwstr/>
      </vt:variant>
      <vt:variant>
        <vt:lpwstr>Seif59</vt:lpwstr>
      </vt:variant>
      <vt:variant>
        <vt:i4>3276847</vt:i4>
      </vt:variant>
      <vt:variant>
        <vt:i4>354</vt:i4>
      </vt:variant>
      <vt:variant>
        <vt:i4>0</vt:i4>
      </vt:variant>
      <vt:variant>
        <vt:i4>5</vt:i4>
      </vt:variant>
      <vt:variant>
        <vt:lpwstr/>
      </vt:variant>
      <vt:variant>
        <vt:lpwstr>Seif51</vt:lpwstr>
      </vt:variant>
      <vt:variant>
        <vt:i4>3342383</vt:i4>
      </vt:variant>
      <vt:variant>
        <vt:i4>348</vt:i4>
      </vt:variant>
      <vt:variant>
        <vt:i4>0</vt:i4>
      </vt:variant>
      <vt:variant>
        <vt:i4>5</vt:i4>
      </vt:variant>
      <vt:variant>
        <vt:lpwstr/>
      </vt:variant>
      <vt:variant>
        <vt:lpwstr>Seif50</vt:lpwstr>
      </vt:variant>
      <vt:variant>
        <vt:i4>3801134</vt:i4>
      </vt:variant>
      <vt:variant>
        <vt:i4>342</vt:i4>
      </vt:variant>
      <vt:variant>
        <vt:i4>0</vt:i4>
      </vt:variant>
      <vt:variant>
        <vt:i4>5</vt:i4>
      </vt:variant>
      <vt:variant>
        <vt:lpwstr/>
      </vt:variant>
      <vt:variant>
        <vt:lpwstr>Seif49</vt:lpwstr>
      </vt:variant>
      <vt:variant>
        <vt:i4>3866670</vt:i4>
      </vt:variant>
      <vt:variant>
        <vt:i4>336</vt:i4>
      </vt:variant>
      <vt:variant>
        <vt:i4>0</vt:i4>
      </vt:variant>
      <vt:variant>
        <vt:i4>5</vt:i4>
      </vt:variant>
      <vt:variant>
        <vt:lpwstr/>
      </vt:variant>
      <vt:variant>
        <vt:lpwstr>Seif48</vt:lpwstr>
      </vt:variant>
      <vt:variant>
        <vt:i4>5701644</vt:i4>
      </vt:variant>
      <vt:variant>
        <vt:i4>330</vt:i4>
      </vt:variant>
      <vt:variant>
        <vt:i4>0</vt:i4>
      </vt:variant>
      <vt:variant>
        <vt:i4>5</vt:i4>
      </vt:variant>
      <vt:variant>
        <vt:lpwstr/>
      </vt:variant>
      <vt:variant>
        <vt:lpwstr>hed23</vt:lpwstr>
      </vt:variant>
      <vt:variant>
        <vt:i4>5308425</vt:i4>
      </vt:variant>
      <vt:variant>
        <vt:i4>324</vt:i4>
      </vt:variant>
      <vt:variant>
        <vt:i4>0</vt:i4>
      </vt:variant>
      <vt:variant>
        <vt:i4>5</vt:i4>
      </vt:variant>
      <vt:variant>
        <vt:lpwstr/>
      </vt:variant>
      <vt:variant>
        <vt:lpwstr>med4</vt:lpwstr>
      </vt:variant>
      <vt:variant>
        <vt:i4>3407918</vt:i4>
      </vt:variant>
      <vt:variant>
        <vt:i4>318</vt:i4>
      </vt:variant>
      <vt:variant>
        <vt:i4>0</vt:i4>
      </vt:variant>
      <vt:variant>
        <vt:i4>5</vt:i4>
      </vt:variant>
      <vt:variant>
        <vt:lpwstr/>
      </vt:variant>
      <vt:variant>
        <vt:lpwstr>Seif47</vt:lpwstr>
      </vt:variant>
      <vt:variant>
        <vt:i4>3473454</vt:i4>
      </vt:variant>
      <vt:variant>
        <vt:i4>312</vt:i4>
      </vt:variant>
      <vt:variant>
        <vt:i4>0</vt:i4>
      </vt:variant>
      <vt:variant>
        <vt:i4>5</vt:i4>
      </vt:variant>
      <vt:variant>
        <vt:lpwstr/>
      </vt:variant>
      <vt:variant>
        <vt:lpwstr>Seif46</vt:lpwstr>
      </vt:variant>
      <vt:variant>
        <vt:i4>3538990</vt:i4>
      </vt:variant>
      <vt:variant>
        <vt:i4>306</vt:i4>
      </vt:variant>
      <vt:variant>
        <vt:i4>0</vt:i4>
      </vt:variant>
      <vt:variant>
        <vt:i4>5</vt:i4>
      </vt:variant>
      <vt:variant>
        <vt:lpwstr/>
      </vt:variant>
      <vt:variant>
        <vt:lpwstr>Seif45</vt:lpwstr>
      </vt:variant>
      <vt:variant>
        <vt:i4>3604526</vt:i4>
      </vt:variant>
      <vt:variant>
        <vt:i4>300</vt:i4>
      </vt:variant>
      <vt:variant>
        <vt:i4>0</vt:i4>
      </vt:variant>
      <vt:variant>
        <vt:i4>5</vt:i4>
      </vt:variant>
      <vt:variant>
        <vt:lpwstr/>
      </vt:variant>
      <vt:variant>
        <vt:lpwstr>Seif44</vt:lpwstr>
      </vt:variant>
      <vt:variant>
        <vt:i4>5636105</vt:i4>
      </vt:variant>
      <vt:variant>
        <vt:i4>294</vt:i4>
      </vt:variant>
      <vt:variant>
        <vt:i4>0</vt:i4>
      </vt:variant>
      <vt:variant>
        <vt:i4>5</vt:i4>
      </vt:variant>
      <vt:variant>
        <vt:lpwstr/>
      </vt:variant>
      <vt:variant>
        <vt:lpwstr>med3</vt:lpwstr>
      </vt:variant>
      <vt:variant>
        <vt:i4>3145774</vt:i4>
      </vt:variant>
      <vt:variant>
        <vt:i4>288</vt:i4>
      </vt:variant>
      <vt:variant>
        <vt:i4>0</vt:i4>
      </vt:variant>
      <vt:variant>
        <vt:i4>5</vt:i4>
      </vt:variant>
      <vt:variant>
        <vt:lpwstr/>
      </vt:variant>
      <vt:variant>
        <vt:lpwstr>Seif43</vt:lpwstr>
      </vt:variant>
      <vt:variant>
        <vt:i4>3211310</vt:i4>
      </vt:variant>
      <vt:variant>
        <vt:i4>282</vt:i4>
      </vt:variant>
      <vt:variant>
        <vt:i4>0</vt:i4>
      </vt:variant>
      <vt:variant>
        <vt:i4>5</vt:i4>
      </vt:variant>
      <vt:variant>
        <vt:lpwstr/>
      </vt:variant>
      <vt:variant>
        <vt:lpwstr>Seif42</vt:lpwstr>
      </vt:variant>
      <vt:variant>
        <vt:i4>3276846</vt:i4>
      </vt:variant>
      <vt:variant>
        <vt:i4>276</vt:i4>
      </vt:variant>
      <vt:variant>
        <vt:i4>0</vt:i4>
      </vt:variant>
      <vt:variant>
        <vt:i4>5</vt:i4>
      </vt:variant>
      <vt:variant>
        <vt:lpwstr/>
      </vt:variant>
      <vt:variant>
        <vt:lpwstr>Seif41</vt:lpwstr>
      </vt:variant>
      <vt:variant>
        <vt:i4>5701641</vt:i4>
      </vt:variant>
      <vt:variant>
        <vt:i4>270</vt:i4>
      </vt:variant>
      <vt:variant>
        <vt:i4>0</vt:i4>
      </vt:variant>
      <vt:variant>
        <vt:i4>5</vt:i4>
      </vt:variant>
      <vt:variant>
        <vt:lpwstr/>
      </vt:variant>
      <vt:variant>
        <vt:lpwstr>med2</vt:lpwstr>
      </vt:variant>
      <vt:variant>
        <vt:i4>3342382</vt:i4>
      </vt:variant>
      <vt:variant>
        <vt:i4>264</vt:i4>
      </vt:variant>
      <vt:variant>
        <vt:i4>0</vt:i4>
      </vt:variant>
      <vt:variant>
        <vt:i4>5</vt:i4>
      </vt:variant>
      <vt:variant>
        <vt:lpwstr/>
      </vt:variant>
      <vt:variant>
        <vt:lpwstr>Seif40</vt:lpwstr>
      </vt:variant>
      <vt:variant>
        <vt:i4>3801129</vt:i4>
      </vt:variant>
      <vt:variant>
        <vt:i4>258</vt:i4>
      </vt:variant>
      <vt:variant>
        <vt:i4>0</vt:i4>
      </vt:variant>
      <vt:variant>
        <vt:i4>5</vt:i4>
      </vt:variant>
      <vt:variant>
        <vt:lpwstr/>
      </vt:variant>
      <vt:variant>
        <vt:lpwstr>Seif39</vt:lpwstr>
      </vt:variant>
      <vt:variant>
        <vt:i4>3866665</vt:i4>
      </vt:variant>
      <vt:variant>
        <vt:i4>252</vt:i4>
      </vt:variant>
      <vt:variant>
        <vt:i4>0</vt:i4>
      </vt:variant>
      <vt:variant>
        <vt:i4>5</vt:i4>
      </vt:variant>
      <vt:variant>
        <vt:lpwstr/>
      </vt:variant>
      <vt:variant>
        <vt:lpwstr>Seif38</vt:lpwstr>
      </vt:variant>
      <vt:variant>
        <vt:i4>3407913</vt:i4>
      </vt:variant>
      <vt:variant>
        <vt:i4>246</vt:i4>
      </vt:variant>
      <vt:variant>
        <vt:i4>0</vt:i4>
      </vt:variant>
      <vt:variant>
        <vt:i4>5</vt:i4>
      </vt:variant>
      <vt:variant>
        <vt:lpwstr/>
      </vt:variant>
      <vt:variant>
        <vt:lpwstr>Seif37</vt:lpwstr>
      </vt:variant>
      <vt:variant>
        <vt:i4>5701644</vt:i4>
      </vt:variant>
      <vt:variant>
        <vt:i4>240</vt:i4>
      </vt:variant>
      <vt:variant>
        <vt:i4>0</vt:i4>
      </vt:variant>
      <vt:variant>
        <vt:i4>5</vt:i4>
      </vt:variant>
      <vt:variant>
        <vt:lpwstr/>
      </vt:variant>
      <vt:variant>
        <vt:lpwstr>hed22</vt:lpwstr>
      </vt:variant>
      <vt:variant>
        <vt:i4>3473449</vt:i4>
      </vt:variant>
      <vt:variant>
        <vt:i4>234</vt:i4>
      </vt:variant>
      <vt:variant>
        <vt:i4>0</vt:i4>
      </vt:variant>
      <vt:variant>
        <vt:i4>5</vt:i4>
      </vt:variant>
      <vt:variant>
        <vt:lpwstr/>
      </vt:variant>
      <vt:variant>
        <vt:lpwstr>Seif36</vt:lpwstr>
      </vt:variant>
      <vt:variant>
        <vt:i4>3538985</vt:i4>
      </vt:variant>
      <vt:variant>
        <vt:i4>228</vt:i4>
      </vt:variant>
      <vt:variant>
        <vt:i4>0</vt:i4>
      </vt:variant>
      <vt:variant>
        <vt:i4>5</vt:i4>
      </vt:variant>
      <vt:variant>
        <vt:lpwstr/>
      </vt:variant>
      <vt:variant>
        <vt:lpwstr>Seif35</vt:lpwstr>
      </vt:variant>
      <vt:variant>
        <vt:i4>3604521</vt:i4>
      </vt:variant>
      <vt:variant>
        <vt:i4>222</vt:i4>
      </vt:variant>
      <vt:variant>
        <vt:i4>0</vt:i4>
      </vt:variant>
      <vt:variant>
        <vt:i4>5</vt:i4>
      </vt:variant>
      <vt:variant>
        <vt:lpwstr/>
      </vt:variant>
      <vt:variant>
        <vt:lpwstr>Seif34</vt:lpwstr>
      </vt:variant>
      <vt:variant>
        <vt:i4>3145769</vt:i4>
      </vt:variant>
      <vt:variant>
        <vt:i4>216</vt:i4>
      </vt:variant>
      <vt:variant>
        <vt:i4>0</vt:i4>
      </vt:variant>
      <vt:variant>
        <vt:i4>5</vt:i4>
      </vt:variant>
      <vt:variant>
        <vt:lpwstr/>
      </vt:variant>
      <vt:variant>
        <vt:lpwstr>Seif33</vt:lpwstr>
      </vt:variant>
      <vt:variant>
        <vt:i4>3211305</vt:i4>
      </vt:variant>
      <vt:variant>
        <vt:i4>210</vt:i4>
      </vt:variant>
      <vt:variant>
        <vt:i4>0</vt:i4>
      </vt:variant>
      <vt:variant>
        <vt:i4>5</vt:i4>
      </vt:variant>
      <vt:variant>
        <vt:lpwstr/>
      </vt:variant>
      <vt:variant>
        <vt:lpwstr>Seif32</vt:lpwstr>
      </vt:variant>
      <vt:variant>
        <vt:i4>3276841</vt:i4>
      </vt:variant>
      <vt:variant>
        <vt:i4>204</vt:i4>
      </vt:variant>
      <vt:variant>
        <vt:i4>0</vt:i4>
      </vt:variant>
      <vt:variant>
        <vt:i4>5</vt:i4>
      </vt:variant>
      <vt:variant>
        <vt:lpwstr/>
      </vt:variant>
      <vt:variant>
        <vt:lpwstr>Seif31</vt:lpwstr>
      </vt:variant>
      <vt:variant>
        <vt:i4>3342377</vt:i4>
      </vt:variant>
      <vt:variant>
        <vt:i4>198</vt:i4>
      </vt:variant>
      <vt:variant>
        <vt:i4>0</vt:i4>
      </vt:variant>
      <vt:variant>
        <vt:i4>5</vt:i4>
      </vt:variant>
      <vt:variant>
        <vt:lpwstr/>
      </vt:variant>
      <vt:variant>
        <vt:lpwstr>Seif30</vt:lpwstr>
      </vt:variant>
      <vt:variant>
        <vt:i4>5701644</vt:i4>
      </vt:variant>
      <vt:variant>
        <vt:i4>192</vt:i4>
      </vt:variant>
      <vt:variant>
        <vt:i4>0</vt:i4>
      </vt:variant>
      <vt:variant>
        <vt:i4>5</vt:i4>
      </vt:variant>
      <vt:variant>
        <vt:lpwstr/>
      </vt:variant>
      <vt:variant>
        <vt:lpwstr>hed21</vt:lpwstr>
      </vt:variant>
      <vt:variant>
        <vt:i4>3801128</vt:i4>
      </vt:variant>
      <vt:variant>
        <vt:i4>186</vt:i4>
      </vt:variant>
      <vt:variant>
        <vt:i4>0</vt:i4>
      </vt:variant>
      <vt:variant>
        <vt:i4>5</vt:i4>
      </vt:variant>
      <vt:variant>
        <vt:lpwstr/>
      </vt:variant>
      <vt:variant>
        <vt:lpwstr>Seif29</vt:lpwstr>
      </vt:variant>
      <vt:variant>
        <vt:i4>3866664</vt:i4>
      </vt:variant>
      <vt:variant>
        <vt:i4>180</vt:i4>
      </vt:variant>
      <vt:variant>
        <vt:i4>0</vt:i4>
      </vt:variant>
      <vt:variant>
        <vt:i4>5</vt:i4>
      </vt:variant>
      <vt:variant>
        <vt:lpwstr/>
      </vt:variant>
      <vt:variant>
        <vt:lpwstr>Seif28</vt:lpwstr>
      </vt:variant>
      <vt:variant>
        <vt:i4>3407912</vt:i4>
      </vt:variant>
      <vt:variant>
        <vt:i4>174</vt:i4>
      </vt:variant>
      <vt:variant>
        <vt:i4>0</vt:i4>
      </vt:variant>
      <vt:variant>
        <vt:i4>5</vt:i4>
      </vt:variant>
      <vt:variant>
        <vt:lpwstr/>
      </vt:variant>
      <vt:variant>
        <vt:lpwstr>Seif27</vt:lpwstr>
      </vt:variant>
      <vt:variant>
        <vt:i4>3473448</vt:i4>
      </vt:variant>
      <vt:variant>
        <vt:i4>168</vt:i4>
      </vt:variant>
      <vt:variant>
        <vt:i4>0</vt:i4>
      </vt:variant>
      <vt:variant>
        <vt:i4>5</vt:i4>
      </vt:variant>
      <vt:variant>
        <vt:lpwstr/>
      </vt:variant>
      <vt:variant>
        <vt:lpwstr>Seif26</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5701644</vt:i4>
      </vt:variant>
      <vt:variant>
        <vt:i4>18</vt:i4>
      </vt:variant>
      <vt:variant>
        <vt:i4>0</vt:i4>
      </vt:variant>
      <vt:variant>
        <vt:i4>5</vt:i4>
      </vt:variant>
      <vt:variant>
        <vt:lpwstr/>
      </vt:variant>
      <vt:variant>
        <vt:lpwstr>hed20</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7340062</vt:i4>
      </vt:variant>
      <vt:variant>
        <vt:i4>168</vt:i4>
      </vt:variant>
      <vt:variant>
        <vt:i4>0</vt:i4>
      </vt:variant>
      <vt:variant>
        <vt:i4>5</vt:i4>
      </vt:variant>
      <vt:variant>
        <vt:lpwstr>https://www.nevo.co.il/law_word/law06/tak-9751.pdf</vt:lpwstr>
      </vt:variant>
      <vt:variant>
        <vt:lpwstr/>
      </vt:variant>
      <vt:variant>
        <vt:i4>7405581</vt:i4>
      </vt:variant>
      <vt:variant>
        <vt:i4>165</vt:i4>
      </vt:variant>
      <vt:variant>
        <vt:i4>0</vt:i4>
      </vt:variant>
      <vt:variant>
        <vt:i4>5</vt:i4>
      </vt:variant>
      <vt:variant>
        <vt:lpwstr>http://www.nevo.co.il/Law_word/law06/TAK-8104.pdf</vt:lpwstr>
      </vt:variant>
      <vt:variant>
        <vt:lpwstr/>
      </vt:variant>
      <vt:variant>
        <vt:i4>7405576</vt:i4>
      </vt:variant>
      <vt:variant>
        <vt:i4>162</vt:i4>
      </vt:variant>
      <vt:variant>
        <vt:i4>0</vt:i4>
      </vt:variant>
      <vt:variant>
        <vt:i4>5</vt:i4>
      </vt:variant>
      <vt:variant>
        <vt:lpwstr>http://www.nevo.co.il/Law_word/law06/TAK-8101.pdf</vt:lpwstr>
      </vt:variant>
      <vt:variant>
        <vt:lpwstr/>
      </vt:variant>
      <vt:variant>
        <vt:i4>7929871</vt:i4>
      </vt:variant>
      <vt:variant>
        <vt:i4>159</vt:i4>
      </vt:variant>
      <vt:variant>
        <vt:i4>0</vt:i4>
      </vt:variant>
      <vt:variant>
        <vt:i4>5</vt:i4>
      </vt:variant>
      <vt:variant>
        <vt:lpwstr>http://www.nevo.co.il/Law_word/law06/TAK-8087.pdf</vt:lpwstr>
      </vt:variant>
      <vt:variant>
        <vt:lpwstr/>
      </vt:variant>
      <vt:variant>
        <vt:i4>2883611</vt:i4>
      </vt:variant>
      <vt:variant>
        <vt:i4>156</vt:i4>
      </vt:variant>
      <vt:variant>
        <vt:i4>0</vt:i4>
      </vt:variant>
      <vt:variant>
        <vt:i4>5</vt:i4>
      </vt:variant>
      <vt:variant>
        <vt:lpwstr>https://www.nevo.co.il/law_word/law06/tak-10163.pdf</vt:lpwstr>
      </vt:variant>
      <vt:variant>
        <vt:lpwstr/>
      </vt:variant>
      <vt:variant>
        <vt:i4>7536658</vt:i4>
      </vt:variant>
      <vt:variant>
        <vt:i4>153</vt:i4>
      </vt:variant>
      <vt:variant>
        <vt:i4>0</vt:i4>
      </vt:variant>
      <vt:variant>
        <vt:i4>5</vt:i4>
      </vt:variant>
      <vt:variant>
        <vt:lpwstr>https://www.nevo.co.il/law_word/law06/tak-8580.pdf</vt:lpwstr>
      </vt:variant>
      <vt:variant>
        <vt:lpwstr/>
      </vt:variant>
      <vt:variant>
        <vt:i4>7995404</vt:i4>
      </vt:variant>
      <vt:variant>
        <vt:i4>150</vt:i4>
      </vt:variant>
      <vt:variant>
        <vt:i4>0</vt:i4>
      </vt:variant>
      <vt:variant>
        <vt:i4>5</vt:i4>
      </vt:variant>
      <vt:variant>
        <vt:lpwstr>http://www.nevo.co.il/Law_word/law06/tak-7642.pdf</vt:lpwstr>
      </vt:variant>
      <vt:variant>
        <vt:lpwstr/>
      </vt:variant>
      <vt:variant>
        <vt:i4>7995404</vt:i4>
      </vt:variant>
      <vt:variant>
        <vt:i4>147</vt:i4>
      </vt:variant>
      <vt:variant>
        <vt:i4>0</vt:i4>
      </vt:variant>
      <vt:variant>
        <vt:i4>5</vt:i4>
      </vt:variant>
      <vt:variant>
        <vt:lpwstr>http://www.nevo.co.il/Law_word/law06/tak-7642.pdf</vt:lpwstr>
      </vt:variant>
      <vt:variant>
        <vt:lpwstr/>
      </vt:variant>
      <vt:variant>
        <vt:i4>8257547</vt:i4>
      </vt:variant>
      <vt:variant>
        <vt:i4>144</vt:i4>
      </vt:variant>
      <vt:variant>
        <vt:i4>0</vt:i4>
      </vt:variant>
      <vt:variant>
        <vt:i4>5</vt:i4>
      </vt:variant>
      <vt:variant>
        <vt:lpwstr>http://www.nevo.co.il/Law_word/law06/tak-7704.pdf</vt:lpwstr>
      </vt:variant>
      <vt:variant>
        <vt:lpwstr/>
      </vt:variant>
      <vt:variant>
        <vt:i4>7929862</vt:i4>
      </vt:variant>
      <vt:variant>
        <vt:i4>141</vt:i4>
      </vt:variant>
      <vt:variant>
        <vt:i4>0</vt:i4>
      </vt:variant>
      <vt:variant>
        <vt:i4>5</vt:i4>
      </vt:variant>
      <vt:variant>
        <vt:lpwstr>http://www.nevo.co.il/Law_word/law06/tak-7678.pdf</vt:lpwstr>
      </vt:variant>
      <vt:variant>
        <vt:lpwstr/>
      </vt:variant>
      <vt:variant>
        <vt:i4>7733257</vt:i4>
      </vt:variant>
      <vt:variant>
        <vt:i4>138</vt:i4>
      </vt:variant>
      <vt:variant>
        <vt:i4>0</vt:i4>
      </vt:variant>
      <vt:variant>
        <vt:i4>5</vt:i4>
      </vt:variant>
      <vt:variant>
        <vt:lpwstr>http://www.nevo.co.il/Law_word/law06/tak-7584.pdf</vt:lpwstr>
      </vt:variant>
      <vt:variant>
        <vt:lpwstr/>
      </vt:variant>
      <vt:variant>
        <vt:i4>7929862</vt:i4>
      </vt:variant>
      <vt:variant>
        <vt:i4>135</vt:i4>
      </vt:variant>
      <vt:variant>
        <vt:i4>0</vt:i4>
      </vt:variant>
      <vt:variant>
        <vt:i4>5</vt:i4>
      </vt:variant>
      <vt:variant>
        <vt:lpwstr>http://www.nevo.co.il/Law_word/law06/tak-7678.pdf</vt:lpwstr>
      </vt:variant>
      <vt:variant>
        <vt:lpwstr/>
      </vt:variant>
      <vt:variant>
        <vt:i4>7733257</vt:i4>
      </vt:variant>
      <vt:variant>
        <vt:i4>132</vt:i4>
      </vt:variant>
      <vt:variant>
        <vt:i4>0</vt:i4>
      </vt:variant>
      <vt:variant>
        <vt:i4>5</vt:i4>
      </vt:variant>
      <vt:variant>
        <vt:lpwstr>http://www.nevo.co.il/Law_word/law06/tak-7584.pdf</vt:lpwstr>
      </vt:variant>
      <vt:variant>
        <vt:lpwstr/>
      </vt:variant>
      <vt:variant>
        <vt:i4>8257545</vt:i4>
      </vt:variant>
      <vt:variant>
        <vt:i4>129</vt:i4>
      </vt:variant>
      <vt:variant>
        <vt:i4>0</vt:i4>
      </vt:variant>
      <vt:variant>
        <vt:i4>5</vt:i4>
      </vt:variant>
      <vt:variant>
        <vt:lpwstr>http://www.nevo.co.il/law_word/law06/tak-7405.pdf</vt:lpwstr>
      </vt:variant>
      <vt:variant>
        <vt:lpwstr/>
      </vt:variant>
      <vt:variant>
        <vt:i4>8257544</vt:i4>
      </vt:variant>
      <vt:variant>
        <vt:i4>126</vt:i4>
      </vt:variant>
      <vt:variant>
        <vt:i4>0</vt:i4>
      </vt:variant>
      <vt:variant>
        <vt:i4>5</vt:i4>
      </vt:variant>
      <vt:variant>
        <vt:lpwstr>http://www.nevo.co.il/law_word/law06/tak-7404.pdf</vt:lpwstr>
      </vt:variant>
      <vt:variant>
        <vt:lpwstr/>
      </vt:variant>
      <vt:variant>
        <vt:i4>7798797</vt:i4>
      </vt:variant>
      <vt:variant>
        <vt:i4>123</vt:i4>
      </vt:variant>
      <vt:variant>
        <vt:i4>0</vt:i4>
      </vt:variant>
      <vt:variant>
        <vt:i4>5</vt:i4>
      </vt:variant>
      <vt:variant>
        <vt:lpwstr>http://www.nevo.co.il/Law_word/law06/TAK-7095.pdf</vt:lpwstr>
      </vt:variant>
      <vt:variant>
        <vt:lpwstr/>
      </vt:variant>
      <vt:variant>
        <vt:i4>8060943</vt:i4>
      </vt:variant>
      <vt:variant>
        <vt:i4>120</vt:i4>
      </vt:variant>
      <vt:variant>
        <vt:i4>0</vt:i4>
      </vt:variant>
      <vt:variant>
        <vt:i4>5</vt:i4>
      </vt:variant>
      <vt:variant>
        <vt:lpwstr>http://www.nevo.co.il/Law_word/law06/TAK-7057.pdf</vt:lpwstr>
      </vt:variant>
      <vt:variant>
        <vt:lpwstr/>
      </vt:variant>
      <vt:variant>
        <vt:i4>7864331</vt:i4>
      </vt:variant>
      <vt:variant>
        <vt:i4>117</vt:i4>
      </vt:variant>
      <vt:variant>
        <vt:i4>0</vt:i4>
      </vt:variant>
      <vt:variant>
        <vt:i4>5</vt:i4>
      </vt:variant>
      <vt:variant>
        <vt:lpwstr>http://www.nevo.co.il/Law_word/law06/TAK-6675.pdf</vt:lpwstr>
      </vt:variant>
      <vt:variant>
        <vt:lpwstr/>
      </vt:variant>
      <vt:variant>
        <vt:i4>8192009</vt:i4>
      </vt:variant>
      <vt:variant>
        <vt:i4>114</vt:i4>
      </vt:variant>
      <vt:variant>
        <vt:i4>0</vt:i4>
      </vt:variant>
      <vt:variant>
        <vt:i4>5</vt:i4>
      </vt:variant>
      <vt:variant>
        <vt:lpwstr>http://www.nevo.co.il/Law_word/law06/tak-6425.pdf</vt:lpwstr>
      </vt:variant>
      <vt:variant>
        <vt:lpwstr/>
      </vt:variant>
      <vt:variant>
        <vt:i4>8192012</vt:i4>
      </vt:variant>
      <vt:variant>
        <vt:i4>111</vt:i4>
      </vt:variant>
      <vt:variant>
        <vt:i4>0</vt:i4>
      </vt:variant>
      <vt:variant>
        <vt:i4>5</vt:i4>
      </vt:variant>
      <vt:variant>
        <vt:lpwstr>http://www.nevo.co.il/Law_word/law06/TAK-6125.pdf</vt:lpwstr>
      </vt:variant>
      <vt:variant>
        <vt:lpwstr/>
      </vt:variant>
      <vt:variant>
        <vt:i4>8192014</vt:i4>
      </vt:variant>
      <vt:variant>
        <vt:i4>108</vt:i4>
      </vt:variant>
      <vt:variant>
        <vt:i4>0</vt:i4>
      </vt:variant>
      <vt:variant>
        <vt:i4>5</vt:i4>
      </vt:variant>
      <vt:variant>
        <vt:lpwstr>http://www.nevo.co.il/Law_word/law06/TAK-6026.pdf</vt:lpwstr>
      </vt:variant>
      <vt:variant>
        <vt:lpwstr/>
      </vt:variant>
      <vt:variant>
        <vt:i4>8323086</vt:i4>
      </vt:variant>
      <vt:variant>
        <vt:i4>105</vt:i4>
      </vt:variant>
      <vt:variant>
        <vt:i4>0</vt:i4>
      </vt:variant>
      <vt:variant>
        <vt:i4>5</vt:i4>
      </vt:variant>
      <vt:variant>
        <vt:lpwstr>http://www.nevo.co.il/Law_word/law06/TAK-6006.pdf</vt:lpwstr>
      </vt:variant>
      <vt:variant>
        <vt:lpwstr/>
      </vt:variant>
      <vt:variant>
        <vt:i4>8126468</vt:i4>
      </vt:variant>
      <vt:variant>
        <vt:i4>102</vt:i4>
      </vt:variant>
      <vt:variant>
        <vt:i4>0</vt:i4>
      </vt:variant>
      <vt:variant>
        <vt:i4>5</vt:i4>
      </vt:variant>
      <vt:variant>
        <vt:lpwstr>http://www.nevo.co.il/Law_word/law06/TAK-5905.pdf</vt:lpwstr>
      </vt:variant>
      <vt:variant>
        <vt:lpwstr/>
      </vt:variant>
      <vt:variant>
        <vt:i4>7929862</vt:i4>
      </vt:variant>
      <vt:variant>
        <vt:i4>99</vt:i4>
      </vt:variant>
      <vt:variant>
        <vt:i4>0</vt:i4>
      </vt:variant>
      <vt:variant>
        <vt:i4>5</vt:i4>
      </vt:variant>
      <vt:variant>
        <vt:lpwstr>http://www.nevo.co.il/Law_word/law06/TAK-5856.pdf</vt:lpwstr>
      </vt:variant>
      <vt:variant>
        <vt:lpwstr/>
      </vt:variant>
      <vt:variant>
        <vt:i4>8323080</vt:i4>
      </vt:variant>
      <vt:variant>
        <vt:i4>96</vt:i4>
      </vt:variant>
      <vt:variant>
        <vt:i4>0</vt:i4>
      </vt:variant>
      <vt:variant>
        <vt:i4>5</vt:i4>
      </vt:variant>
      <vt:variant>
        <vt:lpwstr>http://www.nevo.co.il/Law_word/law06/TAK-5737.pdf</vt:lpwstr>
      </vt:variant>
      <vt:variant>
        <vt:lpwstr/>
      </vt:variant>
      <vt:variant>
        <vt:i4>8192011</vt:i4>
      </vt:variant>
      <vt:variant>
        <vt:i4>93</vt:i4>
      </vt:variant>
      <vt:variant>
        <vt:i4>0</vt:i4>
      </vt:variant>
      <vt:variant>
        <vt:i4>5</vt:i4>
      </vt:variant>
      <vt:variant>
        <vt:lpwstr>http://www.nevo.co.il/Law_word/law06/TAK-5516.pdf</vt:lpwstr>
      </vt:variant>
      <vt:variant>
        <vt:lpwstr/>
      </vt:variant>
      <vt:variant>
        <vt:i4>7995405</vt:i4>
      </vt:variant>
      <vt:variant>
        <vt:i4>90</vt:i4>
      </vt:variant>
      <vt:variant>
        <vt:i4>0</vt:i4>
      </vt:variant>
      <vt:variant>
        <vt:i4>5</vt:i4>
      </vt:variant>
      <vt:variant>
        <vt:lpwstr>http://www.nevo.co.il/Law_word/law06/TAK-5461.pdf</vt:lpwstr>
      </vt:variant>
      <vt:variant>
        <vt:lpwstr/>
      </vt:variant>
      <vt:variant>
        <vt:i4>7864331</vt:i4>
      </vt:variant>
      <vt:variant>
        <vt:i4>87</vt:i4>
      </vt:variant>
      <vt:variant>
        <vt:i4>0</vt:i4>
      </vt:variant>
      <vt:variant>
        <vt:i4>5</vt:i4>
      </vt:variant>
      <vt:variant>
        <vt:lpwstr>http://www.nevo.co.il/Law_word/law06/TAK-5340.pdf</vt:lpwstr>
      </vt:variant>
      <vt:variant>
        <vt:lpwstr/>
      </vt:variant>
      <vt:variant>
        <vt:i4>7602185</vt:i4>
      </vt:variant>
      <vt:variant>
        <vt:i4>84</vt:i4>
      </vt:variant>
      <vt:variant>
        <vt:i4>0</vt:i4>
      </vt:variant>
      <vt:variant>
        <vt:i4>5</vt:i4>
      </vt:variant>
      <vt:variant>
        <vt:lpwstr>http://www.nevo.co.il/Law_word/law06/TAK-5180.pdf</vt:lpwstr>
      </vt:variant>
      <vt:variant>
        <vt:lpwstr/>
      </vt:variant>
      <vt:variant>
        <vt:i4>7864331</vt:i4>
      </vt:variant>
      <vt:variant>
        <vt:i4>81</vt:i4>
      </vt:variant>
      <vt:variant>
        <vt:i4>0</vt:i4>
      </vt:variant>
      <vt:variant>
        <vt:i4>5</vt:i4>
      </vt:variant>
      <vt:variant>
        <vt:lpwstr>http://www.nevo.co.il/Law_word/law06/TAK-4655.pdf</vt:lpwstr>
      </vt:variant>
      <vt:variant>
        <vt:lpwstr/>
      </vt:variant>
      <vt:variant>
        <vt:i4>8060940</vt:i4>
      </vt:variant>
      <vt:variant>
        <vt:i4>78</vt:i4>
      </vt:variant>
      <vt:variant>
        <vt:i4>0</vt:i4>
      </vt:variant>
      <vt:variant>
        <vt:i4>5</vt:i4>
      </vt:variant>
      <vt:variant>
        <vt:lpwstr>http://www.nevo.co.il/Law_word/law06/TAK-4367.pdf</vt:lpwstr>
      </vt:variant>
      <vt:variant>
        <vt:lpwstr/>
      </vt:variant>
      <vt:variant>
        <vt:i4>7536644</vt:i4>
      </vt:variant>
      <vt:variant>
        <vt:i4>75</vt:i4>
      </vt:variant>
      <vt:variant>
        <vt:i4>0</vt:i4>
      </vt:variant>
      <vt:variant>
        <vt:i4>5</vt:i4>
      </vt:variant>
      <vt:variant>
        <vt:lpwstr>http://www.nevo.co.il/Law_word/law06/TAK-3599.pdf</vt:lpwstr>
      </vt:variant>
      <vt:variant>
        <vt:lpwstr/>
      </vt:variant>
      <vt:variant>
        <vt:i4>8060936</vt:i4>
      </vt:variant>
      <vt:variant>
        <vt:i4>72</vt:i4>
      </vt:variant>
      <vt:variant>
        <vt:i4>0</vt:i4>
      </vt:variant>
      <vt:variant>
        <vt:i4>5</vt:i4>
      </vt:variant>
      <vt:variant>
        <vt:lpwstr>http://www.nevo.co.il/Law_word/law06/TAK-3515.pdf</vt:lpwstr>
      </vt:variant>
      <vt:variant>
        <vt:lpwstr/>
      </vt:variant>
      <vt:variant>
        <vt:i4>8126479</vt:i4>
      </vt:variant>
      <vt:variant>
        <vt:i4>69</vt:i4>
      </vt:variant>
      <vt:variant>
        <vt:i4>0</vt:i4>
      </vt:variant>
      <vt:variant>
        <vt:i4>5</vt:i4>
      </vt:variant>
      <vt:variant>
        <vt:lpwstr>http://www.nevo.co.il/Law_word/law06/TAK-3463.pdf</vt:lpwstr>
      </vt:variant>
      <vt:variant>
        <vt:lpwstr/>
      </vt:variant>
      <vt:variant>
        <vt:i4>8192012</vt:i4>
      </vt:variant>
      <vt:variant>
        <vt:i4>66</vt:i4>
      </vt:variant>
      <vt:variant>
        <vt:i4>0</vt:i4>
      </vt:variant>
      <vt:variant>
        <vt:i4>5</vt:i4>
      </vt:variant>
      <vt:variant>
        <vt:lpwstr>http://www.nevo.co.il/Law_word/law06/TAK-3377.pdf</vt:lpwstr>
      </vt:variant>
      <vt:variant>
        <vt:lpwstr/>
      </vt:variant>
      <vt:variant>
        <vt:i4>8060931</vt:i4>
      </vt:variant>
      <vt:variant>
        <vt:i4>63</vt:i4>
      </vt:variant>
      <vt:variant>
        <vt:i4>0</vt:i4>
      </vt:variant>
      <vt:variant>
        <vt:i4>5</vt:i4>
      </vt:variant>
      <vt:variant>
        <vt:lpwstr>http://www.nevo.co.il/Law_word/law06/TAK-3219.pdf</vt:lpwstr>
      </vt:variant>
      <vt:variant>
        <vt:lpwstr/>
      </vt:variant>
      <vt:variant>
        <vt:i4>7471104</vt:i4>
      </vt:variant>
      <vt:variant>
        <vt:i4>60</vt:i4>
      </vt:variant>
      <vt:variant>
        <vt:i4>0</vt:i4>
      </vt:variant>
      <vt:variant>
        <vt:i4>5</vt:i4>
      </vt:variant>
      <vt:variant>
        <vt:lpwstr>http://www.nevo.co.il/Law_word/law06/TAK-3189.pdf</vt:lpwstr>
      </vt:variant>
      <vt:variant>
        <vt:lpwstr/>
      </vt:variant>
      <vt:variant>
        <vt:i4>7929864</vt:i4>
      </vt:variant>
      <vt:variant>
        <vt:i4>57</vt:i4>
      </vt:variant>
      <vt:variant>
        <vt:i4>0</vt:i4>
      </vt:variant>
      <vt:variant>
        <vt:i4>5</vt:i4>
      </vt:variant>
      <vt:variant>
        <vt:lpwstr>http://www.nevo.co.il/Law_word/law06/TAK-3131.pdf</vt:lpwstr>
      </vt:variant>
      <vt:variant>
        <vt:lpwstr/>
      </vt:variant>
      <vt:variant>
        <vt:i4>8257536</vt:i4>
      </vt:variant>
      <vt:variant>
        <vt:i4>54</vt:i4>
      </vt:variant>
      <vt:variant>
        <vt:i4>0</vt:i4>
      </vt:variant>
      <vt:variant>
        <vt:i4>5</vt:i4>
      </vt:variant>
      <vt:variant>
        <vt:lpwstr>http://www.nevo.co.il/Law_word/law06/TAK-2850.pdf</vt:lpwstr>
      </vt:variant>
      <vt:variant>
        <vt:lpwstr/>
      </vt:variant>
      <vt:variant>
        <vt:i4>7536650</vt:i4>
      </vt:variant>
      <vt:variant>
        <vt:i4>51</vt:i4>
      </vt:variant>
      <vt:variant>
        <vt:i4>0</vt:i4>
      </vt:variant>
      <vt:variant>
        <vt:i4>5</vt:i4>
      </vt:variant>
      <vt:variant>
        <vt:lpwstr>http://www.nevo.co.il/Law_word/law06/TAK-2785.pdf</vt:lpwstr>
      </vt:variant>
      <vt:variant>
        <vt:lpwstr/>
      </vt:variant>
      <vt:variant>
        <vt:i4>7995398</vt:i4>
      </vt:variant>
      <vt:variant>
        <vt:i4>48</vt:i4>
      </vt:variant>
      <vt:variant>
        <vt:i4>0</vt:i4>
      </vt:variant>
      <vt:variant>
        <vt:i4>5</vt:i4>
      </vt:variant>
      <vt:variant>
        <vt:lpwstr>http://www.nevo.co.il/Law_word/law06/TAK-2719.pdf</vt:lpwstr>
      </vt:variant>
      <vt:variant>
        <vt:lpwstr/>
      </vt:variant>
      <vt:variant>
        <vt:i4>8257545</vt:i4>
      </vt:variant>
      <vt:variant>
        <vt:i4>45</vt:i4>
      </vt:variant>
      <vt:variant>
        <vt:i4>0</vt:i4>
      </vt:variant>
      <vt:variant>
        <vt:i4>5</vt:i4>
      </vt:variant>
      <vt:variant>
        <vt:lpwstr>http://www.nevo.co.il/Law_word/law06/TAK-2554.pdf</vt:lpwstr>
      </vt:variant>
      <vt:variant>
        <vt:lpwstr/>
      </vt:variant>
      <vt:variant>
        <vt:i4>7864334</vt:i4>
      </vt:variant>
      <vt:variant>
        <vt:i4>42</vt:i4>
      </vt:variant>
      <vt:variant>
        <vt:i4>0</vt:i4>
      </vt:variant>
      <vt:variant>
        <vt:i4>5</vt:i4>
      </vt:variant>
      <vt:variant>
        <vt:lpwstr>http://www.nevo.co.il/Law_word/law06/TAK-2533.pdf</vt:lpwstr>
      </vt:variant>
      <vt:variant>
        <vt:lpwstr/>
      </vt:variant>
      <vt:variant>
        <vt:i4>8323077</vt:i4>
      </vt:variant>
      <vt:variant>
        <vt:i4>39</vt:i4>
      </vt:variant>
      <vt:variant>
        <vt:i4>0</vt:i4>
      </vt:variant>
      <vt:variant>
        <vt:i4>5</vt:i4>
      </vt:variant>
      <vt:variant>
        <vt:lpwstr>http://www.nevo.co.il/Law_word/law06/TAK-2449.pdf</vt:lpwstr>
      </vt:variant>
      <vt:variant>
        <vt:lpwstr/>
      </vt:variant>
      <vt:variant>
        <vt:i4>8126466</vt:i4>
      </vt:variant>
      <vt:variant>
        <vt:i4>36</vt:i4>
      </vt:variant>
      <vt:variant>
        <vt:i4>0</vt:i4>
      </vt:variant>
      <vt:variant>
        <vt:i4>5</vt:i4>
      </vt:variant>
      <vt:variant>
        <vt:lpwstr>http://www.nevo.co.il/Law_word/law06/TAK-2278.pdf</vt:lpwstr>
      </vt:variant>
      <vt:variant>
        <vt:lpwstr/>
      </vt:variant>
      <vt:variant>
        <vt:i4>7995403</vt:i4>
      </vt:variant>
      <vt:variant>
        <vt:i4>33</vt:i4>
      </vt:variant>
      <vt:variant>
        <vt:i4>0</vt:i4>
      </vt:variant>
      <vt:variant>
        <vt:i4>5</vt:i4>
      </vt:variant>
      <vt:variant>
        <vt:lpwstr>http://www.nevo.co.il/Law_word/law06/TAK-2211.pdf</vt:lpwstr>
      </vt:variant>
      <vt:variant>
        <vt:lpwstr/>
      </vt:variant>
      <vt:variant>
        <vt:i4>7995407</vt:i4>
      </vt:variant>
      <vt:variant>
        <vt:i4>30</vt:i4>
      </vt:variant>
      <vt:variant>
        <vt:i4>0</vt:i4>
      </vt:variant>
      <vt:variant>
        <vt:i4>5</vt:i4>
      </vt:variant>
      <vt:variant>
        <vt:lpwstr>http://www.nevo.co.il/Law_word/law06/TAK-2116.pdf</vt:lpwstr>
      </vt:variant>
      <vt:variant>
        <vt:lpwstr/>
      </vt:variant>
      <vt:variant>
        <vt:i4>8323074</vt:i4>
      </vt:variant>
      <vt:variant>
        <vt:i4>27</vt:i4>
      </vt:variant>
      <vt:variant>
        <vt:i4>0</vt:i4>
      </vt:variant>
      <vt:variant>
        <vt:i4>5</vt:i4>
      </vt:variant>
      <vt:variant>
        <vt:lpwstr>http://www.nevo.co.il/Law_word/law06/TAK-1973.pdf</vt:lpwstr>
      </vt:variant>
      <vt:variant>
        <vt:lpwstr/>
      </vt:variant>
      <vt:variant>
        <vt:i4>7864325</vt:i4>
      </vt:variant>
      <vt:variant>
        <vt:i4>24</vt:i4>
      </vt:variant>
      <vt:variant>
        <vt:i4>0</vt:i4>
      </vt:variant>
      <vt:variant>
        <vt:i4>5</vt:i4>
      </vt:variant>
      <vt:variant>
        <vt:lpwstr>http://www.nevo.co.il/Law_word/law06/TAK-1805.pdf</vt:lpwstr>
      </vt:variant>
      <vt:variant>
        <vt:lpwstr/>
      </vt:variant>
      <vt:variant>
        <vt:i4>8323080</vt:i4>
      </vt:variant>
      <vt:variant>
        <vt:i4>21</vt:i4>
      </vt:variant>
      <vt:variant>
        <vt:i4>0</vt:i4>
      </vt:variant>
      <vt:variant>
        <vt:i4>5</vt:i4>
      </vt:variant>
      <vt:variant>
        <vt:lpwstr>http://www.nevo.co.il/Law_word/law06/TAK-1777.pdf</vt:lpwstr>
      </vt:variant>
      <vt:variant>
        <vt:lpwstr/>
      </vt:variant>
      <vt:variant>
        <vt:i4>8060938</vt:i4>
      </vt:variant>
      <vt:variant>
        <vt:i4>18</vt:i4>
      </vt:variant>
      <vt:variant>
        <vt:i4>0</vt:i4>
      </vt:variant>
      <vt:variant>
        <vt:i4>5</vt:i4>
      </vt:variant>
      <vt:variant>
        <vt:lpwstr>http://www.nevo.co.il/Law_word/law06/TAK-1634.pdf</vt:lpwstr>
      </vt:variant>
      <vt:variant>
        <vt:lpwstr/>
      </vt:variant>
      <vt:variant>
        <vt:i4>7864329</vt:i4>
      </vt:variant>
      <vt:variant>
        <vt:i4>15</vt:i4>
      </vt:variant>
      <vt:variant>
        <vt:i4>0</vt:i4>
      </vt:variant>
      <vt:variant>
        <vt:i4>5</vt:i4>
      </vt:variant>
      <vt:variant>
        <vt:lpwstr>http://www.nevo.co.il/Law_word/law06/TAK-1504.pdf</vt:lpwstr>
      </vt:variant>
      <vt:variant>
        <vt:lpwstr/>
      </vt:variant>
      <vt:variant>
        <vt:i4>8192003</vt:i4>
      </vt:variant>
      <vt:variant>
        <vt:i4>12</vt:i4>
      </vt:variant>
      <vt:variant>
        <vt:i4>0</vt:i4>
      </vt:variant>
      <vt:variant>
        <vt:i4>5</vt:i4>
      </vt:variant>
      <vt:variant>
        <vt:lpwstr>http://www.nevo.co.il/Law_word/law06/TAK-1259.pdf</vt:lpwstr>
      </vt:variant>
      <vt:variant>
        <vt:lpwstr/>
      </vt:variant>
      <vt:variant>
        <vt:i4>8060929</vt:i4>
      </vt:variant>
      <vt:variant>
        <vt:i4>9</vt:i4>
      </vt:variant>
      <vt:variant>
        <vt:i4>0</vt:i4>
      </vt:variant>
      <vt:variant>
        <vt:i4>5</vt:i4>
      </vt:variant>
      <vt:variant>
        <vt:lpwstr>http://www.nevo.co.il/Law_word/law06/TAK-1138.pdf</vt:lpwstr>
      </vt:variant>
      <vt:variant>
        <vt:lpwstr/>
      </vt:variant>
      <vt:variant>
        <vt:i4>7929857</vt:i4>
      </vt:variant>
      <vt:variant>
        <vt:i4>6</vt:i4>
      </vt:variant>
      <vt:variant>
        <vt:i4>0</vt:i4>
      </vt:variant>
      <vt:variant>
        <vt:i4>5</vt:i4>
      </vt:variant>
      <vt:variant>
        <vt:lpwstr>http://www.nevo.co.il/Law_word/law06/TAK-1019.pdf</vt:lpwstr>
      </vt:variant>
      <vt:variant>
        <vt:lpwstr/>
      </vt:variant>
      <vt:variant>
        <vt:i4>8257541</vt:i4>
      </vt:variant>
      <vt:variant>
        <vt:i4>3</vt:i4>
      </vt:variant>
      <vt:variant>
        <vt:i4>0</vt:i4>
      </vt:variant>
      <vt:variant>
        <vt:i4>5</vt:i4>
      </vt:variant>
      <vt:variant>
        <vt:lpwstr>http://www.nevo.co.il/Law_word/law06/TAK-0974.pdf</vt:lpwstr>
      </vt:variant>
      <vt:variant>
        <vt:lpwstr/>
      </vt:variant>
      <vt:variant>
        <vt:i4>7864332</vt:i4>
      </vt:variant>
      <vt:variant>
        <vt:i4>0</vt:i4>
      </vt:variant>
      <vt:variant>
        <vt:i4>0</vt:i4>
      </vt:variant>
      <vt:variant>
        <vt:i4>5</vt:i4>
      </vt:variant>
      <vt:variant>
        <vt:lpwstr>http://www.nevo.co.il/Law_word/law06/TAK-0612.pdf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cp:lastPrinted>2009-02-03T12:44:00Z</cp:lastPrinted>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תקנות הביטוח הלאומי (קביעת דרגת נכות לנפגעי עבודה), תשט"ז-1956</vt:lpwstr>
  </property>
  <property fmtid="{D5CDD505-2E9C-101B-9397-08002B2CF9AE}" pid="5" name="LAWNUMBER">
    <vt:lpwstr>0052</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עבודה</vt:lpwstr>
  </property>
  <property fmtid="{D5CDD505-2E9C-101B-9397-08002B2CF9AE}" pid="13" name="NOSE21">
    <vt:lpwstr>פגיעה בעבודה</vt:lpwstr>
  </property>
  <property fmtid="{D5CDD505-2E9C-101B-9397-08002B2CF9AE}" pid="14" name="NOSE31">
    <vt:lpwstr>נכות</vt:lpwstr>
  </property>
  <property fmtid="{D5CDD505-2E9C-101B-9397-08002B2CF9AE}" pid="15" name="NOSE41">
    <vt:lpwstr/>
  </property>
  <property fmtid="{D5CDD505-2E9C-101B-9397-08002B2CF9AE}" pid="16" name="NOSE12">
    <vt:lpwstr>עבודה</vt:lpwstr>
  </property>
  <property fmtid="{D5CDD505-2E9C-101B-9397-08002B2CF9AE}" pid="17" name="NOSE22">
    <vt:lpwstr>בטיחות בעבודה</vt:lpwstr>
  </property>
  <property fmtid="{D5CDD505-2E9C-101B-9397-08002B2CF9AE}" pid="18" name="NOSE32">
    <vt:lpwstr>פגיעות ותאונות</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LINKK1">
    <vt:lpwstr>https://www.nevo.co.il/law_word/law06/tak-8580.pdf‏;רשומות - תקנות כלליות#תוקנה ק"ת תש"ף מס' ‏‏8580 #מיום 1.6.2020 עמ' 1478 – תק' (מס' 4) תשע"ו-2016 (תיקון) תש"ף-2020‏</vt:lpwstr>
  </property>
  <property fmtid="{D5CDD505-2E9C-101B-9397-08002B2CF9AE}" pid="54" name="LINKK2">
    <vt:lpwstr>https://www.nevo.co.il/law_word/law06/tak-9751.pdf;‎רשומות - תקנות כלליות#ק"ת תשפ"ב מס' 9751 ‏‏#מיום 24.11.2021 עמ' 960 – תק' תשפ"ב-2021; ר' תקנה 2 לענין תחילה ותחולה.‏</vt:lpwstr>
  </property>
  <property fmtid="{D5CDD505-2E9C-101B-9397-08002B2CF9AE}" pid="55" name="LINKK3">
    <vt:lpwstr>https://www.nevo.co.il/law_word/law06/tak-10163.pdf;‎רשומות - תקנות כלליות#ק"ת תשפ"ב מס' ‏‏10163 #מיום 18.5.2022 עמ' 2910 – הוראת שעה תשע"ו-2016 (תיקון מס' 2) תשפ"ב-2022; תחילתן ‏ביום 1.5.2022 ותחולתן על מי שעניינו נדון בוועדה לעררים מיום התחילה</vt:lpwstr>
  </property>
  <property fmtid="{D5CDD505-2E9C-101B-9397-08002B2CF9AE}" pid="56" name="LINKK4">
    <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