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B87C" w14:textId="77777777" w:rsidR="0043616E" w:rsidRDefault="0043616E" w:rsidP="00E13DAE">
      <w:pPr>
        <w:pStyle w:val="big-header"/>
        <w:ind w:left="0" w:right="1134"/>
        <w:rPr>
          <w:rFonts w:hint="cs"/>
          <w:rtl/>
        </w:rPr>
      </w:pPr>
      <w:r>
        <w:rPr>
          <w:rtl/>
        </w:rPr>
        <w:t>תקנות הביטוח הלאומי (קיצבה משפחתית), תש"ך-1959</w:t>
      </w:r>
    </w:p>
    <w:p w14:paraId="736F3AE5" w14:textId="77777777" w:rsidR="0036777A" w:rsidRDefault="0036777A" w:rsidP="0036777A">
      <w:pPr>
        <w:spacing w:line="320" w:lineRule="auto"/>
        <w:jc w:val="left"/>
        <w:rPr>
          <w:rFonts w:cs="FrankRuehl" w:hint="cs"/>
          <w:szCs w:val="26"/>
          <w:rtl/>
        </w:rPr>
      </w:pPr>
    </w:p>
    <w:p w14:paraId="0D3358D5" w14:textId="77777777" w:rsidR="009E6831" w:rsidRPr="0036777A" w:rsidRDefault="009E6831" w:rsidP="0036777A">
      <w:pPr>
        <w:spacing w:line="320" w:lineRule="auto"/>
        <w:jc w:val="left"/>
        <w:rPr>
          <w:rFonts w:cs="FrankRuehl" w:hint="cs"/>
          <w:szCs w:val="26"/>
          <w:rtl/>
        </w:rPr>
      </w:pPr>
    </w:p>
    <w:p w14:paraId="05E39DC0" w14:textId="77777777" w:rsidR="0036777A" w:rsidRPr="0036777A" w:rsidRDefault="0036777A" w:rsidP="0036777A">
      <w:pPr>
        <w:spacing w:line="320" w:lineRule="auto"/>
        <w:jc w:val="left"/>
        <w:rPr>
          <w:rFonts w:cs="Miriam" w:hint="cs"/>
          <w:szCs w:val="22"/>
          <w:rtl/>
        </w:rPr>
      </w:pPr>
      <w:r w:rsidRPr="0036777A">
        <w:rPr>
          <w:rFonts w:cs="Miriam"/>
          <w:szCs w:val="22"/>
          <w:rtl/>
        </w:rPr>
        <w:t>ביטוח</w:t>
      </w:r>
      <w:r w:rsidRPr="0036777A">
        <w:rPr>
          <w:rFonts w:cs="FrankRuehl"/>
          <w:szCs w:val="26"/>
          <w:rtl/>
        </w:rPr>
        <w:t xml:space="preserve"> – ביטוח לאומי – קיצבאות וגימלאות</w:t>
      </w:r>
    </w:p>
    <w:p w14:paraId="08279556" w14:textId="77777777" w:rsidR="0043616E" w:rsidRDefault="004361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277E" w:rsidRPr="0080277E" w14:paraId="48DAC1D8" w14:textId="77777777">
        <w:tblPrEx>
          <w:tblCellMar>
            <w:top w:w="0" w:type="dxa"/>
            <w:bottom w:w="0" w:type="dxa"/>
          </w:tblCellMar>
        </w:tblPrEx>
        <w:tc>
          <w:tcPr>
            <w:tcW w:w="1247" w:type="dxa"/>
          </w:tcPr>
          <w:p w14:paraId="7198BBC3" w14:textId="77777777" w:rsidR="0080277E" w:rsidRPr="0080277E" w:rsidRDefault="0080277E" w:rsidP="0080277E">
            <w:pPr>
              <w:spacing w:line="240" w:lineRule="auto"/>
              <w:jc w:val="left"/>
              <w:rPr>
                <w:rFonts w:cs="Frankruhel"/>
                <w:sz w:val="24"/>
                <w:rtl/>
              </w:rPr>
            </w:pPr>
            <w:r>
              <w:rPr>
                <w:rFonts w:cs="Times New Roman"/>
                <w:sz w:val="24"/>
                <w:rtl/>
              </w:rPr>
              <w:t xml:space="preserve">סעיף 1 </w:t>
            </w:r>
          </w:p>
        </w:tc>
        <w:tc>
          <w:tcPr>
            <w:tcW w:w="5669" w:type="dxa"/>
          </w:tcPr>
          <w:p w14:paraId="0B681889" w14:textId="77777777" w:rsidR="0080277E" w:rsidRPr="0080277E" w:rsidRDefault="0080277E" w:rsidP="0080277E">
            <w:pPr>
              <w:spacing w:line="240" w:lineRule="auto"/>
              <w:jc w:val="left"/>
              <w:rPr>
                <w:rFonts w:cs="Frankruhel"/>
                <w:sz w:val="24"/>
                <w:rtl/>
              </w:rPr>
            </w:pPr>
            <w:r>
              <w:rPr>
                <w:rFonts w:cs="Times New Roman"/>
                <w:sz w:val="24"/>
                <w:rtl/>
              </w:rPr>
              <w:t>תקופת פרנסתו של ילד</w:t>
            </w:r>
          </w:p>
        </w:tc>
        <w:tc>
          <w:tcPr>
            <w:tcW w:w="567" w:type="dxa"/>
          </w:tcPr>
          <w:p w14:paraId="3381FA71" w14:textId="77777777" w:rsidR="0080277E" w:rsidRPr="0080277E" w:rsidRDefault="0080277E" w:rsidP="0080277E">
            <w:pPr>
              <w:spacing w:line="240" w:lineRule="auto"/>
              <w:jc w:val="left"/>
              <w:rPr>
                <w:rStyle w:val="Hyperlink"/>
                <w:rtl/>
              </w:rPr>
            </w:pPr>
            <w:hyperlink w:anchor="Seif1" w:tooltip="תקופת פרנסתו של ילד" w:history="1">
              <w:r w:rsidRPr="0080277E">
                <w:rPr>
                  <w:rStyle w:val="Hyperlink"/>
                </w:rPr>
                <w:t>Go</w:t>
              </w:r>
            </w:hyperlink>
          </w:p>
        </w:tc>
        <w:tc>
          <w:tcPr>
            <w:tcW w:w="850" w:type="dxa"/>
          </w:tcPr>
          <w:p w14:paraId="1C717D25" w14:textId="77777777" w:rsidR="0080277E" w:rsidRPr="0080277E" w:rsidRDefault="0080277E" w:rsidP="008027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0277E" w:rsidRPr="0080277E" w14:paraId="0A0A6B45" w14:textId="77777777">
        <w:tblPrEx>
          <w:tblCellMar>
            <w:top w:w="0" w:type="dxa"/>
            <w:bottom w:w="0" w:type="dxa"/>
          </w:tblCellMar>
        </w:tblPrEx>
        <w:tc>
          <w:tcPr>
            <w:tcW w:w="1247" w:type="dxa"/>
          </w:tcPr>
          <w:p w14:paraId="0B4B474D" w14:textId="77777777" w:rsidR="0080277E" w:rsidRPr="0080277E" w:rsidRDefault="0080277E" w:rsidP="0080277E">
            <w:pPr>
              <w:spacing w:line="240" w:lineRule="auto"/>
              <w:jc w:val="left"/>
              <w:rPr>
                <w:rFonts w:cs="Frankruhel"/>
                <w:sz w:val="24"/>
                <w:rtl/>
              </w:rPr>
            </w:pPr>
            <w:r>
              <w:rPr>
                <w:rFonts w:cs="Times New Roman"/>
                <w:sz w:val="24"/>
                <w:rtl/>
              </w:rPr>
              <w:t xml:space="preserve">סעיף 11 </w:t>
            </w:r>
          </w:p>
        </w:tc>
        <w:tc>
          <w:tcPr>
            <w:tcW w:w="5669" w:type="dxa"/>
          </w:tcPr>
          <w:p w14:paraId="61FB018E" w14:textId="77777777" w:rsidR="0080277E" w:rsidRPr="0080277E" w:rsidRDefault="0080277E" w:rsidP="0080277E">
            <w:pPr>
              <w:spacing w:line="240" w:lineRule="auto"/>
              <w:jc w:val="left"/>
              <w:rPr>
                <w:rFonts w:cs="Frankruhel"/>
                <w:sz w:val="24"/>
                <w:rtl/>
              </w:rPr>
            </w:pPr>
            <w:r>
              <w:rPr>
                <w:rFonts w:cs="Times New Roman"/>
                <w:sz w:val="24"/>
                <w:rtl/>
              </w:rPr>
              <w:t>קיצבה שבספק</w:t>
            </w:r>
          </w:p>
        </w:tc>
        <w:tc>
          <w:tcPr>
            <w:tcW w:w="567" w:type="dxa"/>
          </w:tcPr>
          <w:p w14:paraId="75778158" w14:textId="77777777" w:rsidR="0080277E" w:rsidRPr="0080277E" w:rsidRDefault="0080277E" w:rsidP="0080277E">
            <w:pPr>
              <w:spacing w:line="240" w:lineRule="auto"/>
              <w:jc w:val="left"/>
              <w:rPr>
                <w:rStyle w:val="Hyperlink"/>
                <w:rtl/>
              </w:rPr>
            </w:pPr>
            <w:hyperlink w:anchor="Seif2" w:tooltip="קיצבה שבספק" w:history="1">
              <w:r w:rsidRPr="0080277E">
                <w:rPr>
                  <w:rStyle w:val="Hyperlink"/>
                </w:rPr>
                <w:t>Go</w:t>
              </w:r>
            </w:hyperlink>
          </w:p>
        </w:tc>
        <w:tc>
          <w:tcPr>
            <w:tcW w:w="850" w:type="dxa"/>
          </w:tcPr>
          <w:p w14:paraId="04AA083B" w14:textId="77777777" w:rsidR="0080277E" w:rsidRPr="0080277E" w:rsidRDefault="0080277E" w:rsidP="008027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0277E" w:rsidRPr="0080277E" w14:paraId="400ACA41" w14:textId="77777777">
        <w:tblPrEx>
          <w:tblCellMar>
            <w:top w:w="0" w:type="dxa"/>
            <w:bottom w:w="0" w:type="dxa"/>
          </w:tblCellMar>
        </w:tblPrEx>
        <w:tc>
          <w:tcPr>
            <w:tcW w:w="1247" w:type="dxa"/>
          </w:tcPr>
          <w:p w14:paraId="4CC1F382" w14:textId="77777777" w:rsidR="0080277E" w:rsidRPr="0080277E" w:rsidRDefault="0080277E" w:rsidP="0080277E">
            <w:pPr>
              <w:spacing w:line="240" w:lineRule="auto"/>
              <w:jc w:val="left"/>
              <w:rPr>
                <w:rFonts w:cs="Frankruhel"/>
                <w:sz w:val="24"/>
                <w:rtl/>
              </w:rPr>
            </w:pPr>
            <w:r>
              <w:rPr>
                <w:rFonts w:cs="Times New Roman"/>
                <w:sz w:val="24"/>
                <w:rtl/>
              </w:rPr>
              <w:t xml:space="preserve">סעיף 12 </w:t>
            </w:r>
          </w:p>
        </w:tc>
        <w:tc>
          <w:tcPr>
            <w:tcW w:w="5669" w:type="dxa"/>
          </w:tcPr>
          <w:p w14:paraId="47A799F8" w14:textId="77777777" w:rsidR="0080277E" w:rsidRPr="0080277E" w:rsidRDefault="0080277E" w:rsidP="0080277E">
            <w:pPr>
              <w:spacing w:line="240" w:lineRule="auto"/>
              <w:jc w:val="left"/>
              <w:rPr>
                <w:rFonts w:cs="Frankruhel"/>
                <w:sz w:val="24"/>
                <w:rtl/>
              </w:rPr>
            </w:pPr>
            <w:r>
              <w:rPr>
                <w:rFonts w:cs="Times New Roman"/>
                <w:sz w:val="24"/>
                <w:rtl/>
              </w:rPr>
              <w:t>תחילה</w:t>
            </w:r>
          </w:p>
        </w:tc>
        <w:tc>
          <w:tcPr>
            <w:tcW w:w="567" w:type="dxa"/>
          </w:tcPr>
          <w:p w14:paraId="03CA8D79" w14:textId="77777777" w:rsidR="0080277E" w:rsidRPr="0080277E" w:rsidRDefault="0080277E" w:rsidP="0080277E">
            <w:pPr>
              <w:spacing w:line="240" w:lineRule="auto"/>
              <w:jc w:val="left"/>
              <w:rPr>
                <w:rStyle w:val="Hyperlink"/>
                <w:rtl/>
              </w:rPr>
            </w:pPr>
            <w:hyperlink w:anchor="Seif3" w:tooltip="תחילה" w:history="1">
              <w:r w:rsidRPr="0080277E">
                <w:rPr>
                  <w:rStyle w:val="Hyperlink"/>
                </w:rPr>
                <w:t>Go</w:t>
              </w:r>
            </w:hyperlink>
          </w:p>
        </w:tc>
        <w:tc>
          <w:tcPr>
            <w:tcW w:w="850" w:type="dxa"/>
          </w:tcPr>
          <w:p w14:paraId="0CA20E49" w14:textId="77777777" w:rsidR="0080277E" w:rsidRPr="0080277E" w:rsidRDefault="0080277E" w:rsidP="008027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80277E" w:rsidRPr="0080277E" w14:paraId="6D6EF48E" w14:textId="77777777">
        <w:tblPrEx>
          <w:tblCellMar>
            <w:top w:w="0" w:type="dxa"/>
            <w:bottom w:w="0" w:type="dxa"/>
          </w:tblCellMar>
        </w:tblPrEx>
        <w:tc>
          <w:tcPr>
            <w:tcW w:w="1247" w:type="dxa"/>
          </w:tcPr>
          <w:p w14:paraId="78FE013E" w14:textId="77777777" w:rsidR="0080277E" w:rsidRPr="0080277E" w:rsidRDefault="0080277E" w:rsidP="0080277E">
            <w:pPr>
              <w:spacing w:line="240" w:lineRule="auto"/>
              <w:jc w:val="left"/>
              <w:rPr>
                <w:rFonts w:cs="Frankruhel"/>
                <w:sz w:val="24"/>
                <w:rtl/>
              </w:rPr>
            </w:pPr>
            <w:r>
              <w:rPr>
                <w:rFonts w:cs="Times New Roman"/>
                <w:sz w:val="24"/>
                <w:rtl/>
              </w:rPr>
              <w:t xml:space="preserve">סעיף 13 </w:t>
            </w:r>
          </w:p>
        </w:tc>
        <w:tc>
          <w:tcPr>
            <w:tcW w:w="5669" w:type="dxa"/>
          </w:tcPr>
          <w:p w14:paraId="43829B5D" w14:textId="77777777" w:rsidR="0080277E" w:rsidRPr="0080277E" w:rsidRDefault="0080277E" w:rsidP="0080277E">
            <w:pPr>
              <w:spacing w:line="240" w:lineRule="auto"/>
              <w:jc w:val="left"/>
              <w:rPr>
                <w:rFonts w:cs="Frankruhel"/>
                <w:sz w:val="24"/>
                <w:rtl/>
              </w:rPr>
            </w:pPr>
            <w:r>
              <w:rPr>
                <w:rFonts w:cs="Times New Roman"/>
                <w:sz w:val="24"/>
                <w:rtl/>
              </w:rPr>
              <w:t>השם</w:t>
            </w:r>
          </w:p>
        </w:tc>
        <w:tc>
          <w:tcPr>
            <w:tcW w:w="567" w:type="dxa"/>
          </w:tcPr>
          <w:p w14:paraId="048F11BC" w14:textId="77777777" w:rsidR="0080277E" w:rsidRPr="0080277E" w:rsidRDefault="0080277E" w:rsidP="0080277E">
            <w:pPr>
              <w:spacing w:line="240" w:lineRule="auto"/>
              <w:jc w:val="left"/>
              <w:rPr>
                <w:rStyle w:val="Hyperlink"/>
                <w:rtl/>
              </w:rPr>
            </w:pPr>
            <w:hyperlink w:anchor="Seif4" w:tooltip="השם" w:history="1">
              <w:r w:rsidRPr="0080277E">
                <w:rPr>
                  <w:rStyle w:val="Hyperlink"/>
                </w:rPr>
                <w:t>Go</w:t>
              </w:r>
            </w:hyperlink>
          </w:p>
        </w:tc>
        <w:tc>
          <w:tcPr>
            <w:tcW w:w="850" w:type="dxa"/>
          </w:tcPr>
          <w:p w14:paraId="7FA80FB1" w14:textId="77777777" w:rsidR="0080277E" w:rsidRPr="0080277E" w:rsidRDefault="0080277E" w:rsidP="0080277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4A8E425" w14:textId="77777777" w:rsidR="0043616E" w:rsidRDefault="0043616E">
      <w:pPr>
        <w:pStyle w:val="big-header"/>
        <w:ind w:left="0" w:right="1134"/>
        <w:rPr>
          <w:rtl/>
        </w:rPr>
      </w:pPr>
    </w:p>
    <w:p w14:paraId="6E454351" w14:textId="77777777" w:rsidR="0043616E" w:rsidRDefault="0043616E" w:rsidP="00E13DAE">
      <w:pPr>
        <w:pStyle w:val="big-header"/>
        <w:ind w:left="0" w:right="1134"/>
        <w:rPr>
          <w:rStyle w:val="default"/>
          <w:rFonts w:cs="FrankRuehl" w:hint="cs"/>
          <w:rtl/>
        </w:rPr>
      </w:pPr>
      <w:r>
        <w:rPr>
          <w:rtl/>
        </w:rPr>
        <w:br w:type="page"/>
      </w:r>
      <w:r>
        <w:rPr>
          <w:rtl/>
        </w:rPr>
        <w:lastRenderedPageBreak/>
        <w:t>ת</w:t>
      </w:r>
      <w:r>
        <w:rPr>
          <w:rFonts w:hint="cs"/>
          <w:rtl/>
        </w:rPr>
        <w:t>קנות הביטו</w:t>
      </w:r>
      <w:r w:rsidR="00E13DAE">
        <w:rPr>
          <w:rFonts w:hint="cs"/>
          <w:rtl/>
        </w:rPr>
        <w:t>ח הלאומי (קיצבה משפחתית), תש"ך-</w:t>
      </w:r>
      <w:r>
        <w:rPr>
          <w:rFonts w:hint="cs"/>
          <w:rtl/>
        </w:rPr>
        <w:t>1959</w:t>
      </w:r>
      <w:r w:rsidR="00E13DAE">
        <w:rPr>
          <w:rStyle w:val="a6"/>
          <w:rtl/>
        </w:rPr>
        <w:footnoteReference w:customMarkFollows="1" w:id="1"/>
        <w:t>*</w:t>
      </w:r>
    </w:p>
    <w:p w14:paraId="72347F7F" w14:textId="77777777" w:rsidR="0043616E" w:rsidRDefault="0043616E" w:rsidP="002B75DF">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31א, 93 ו-115 לחוק הביטוח הלאומי, תשי"ד-1953, והסעיפים 11 ו-12 לתוספת העשירית לחוק, אנ</w:t>
      </w:r>
      <w:r>
        <w:rPr>
          <w:rStyle w:val="default"/>
          <w:rFonts w:cs="FrankRuehl"/>
          <w:rtl/>
        </w:rPr>
        <w:t>י</w:t>
      </w:r>
      <w:r>
        <w:rPr>
          <w:rStyle w:val="default"/>
          <w:rFonts w:cs="FrankRuehl" w:hint="cs"/>
          <w:rtl/>
        </w:rPr>
        <w:t xml:space="preserve"> מתקין תקנות אלה: </w:t>
      </w:r>
    </w:p>
    <w:p w14:paraId="630C1BC1" w14:textId="77777777" w:rsidR="0043616E" w:rsidRDefault="0043616E">
      <w:pPr>
        <w:pStyle w:val="P00"/>
        <w:spacing w:before="72"/>
        <w:ind w:left="0" w:right="1134"/>
        <w:rPr>
          <w:rStyle w:val="default"/>
          <w:rFonts w:cs="FrankRuehl" w:hint="cs"/>
          <w:rtl/>
        </w:rPr>
      </w:pPr>
      <w:bookmarkStart w:id="0" w:name="Seif1"/>
      <w:bookmarkEnd w:id="0"/>
      <w:r>
        <w:rPr>
          <w:lang w:val="he-IL"/>
        </w:rPr>
        <w:pict w14:anchorId="33444777">
          <v:rect id="_x0000_s1026" style="position:absolute;left:0;text-align:left;margin-left:464.5pt;margin-top:8.05pt;width:75.05pt;height:30pt;z-index:251651584" o:allowincell="f" filled="f" stroked="f" strokecolor="lime" strokeweight=".25pt">
            <v:textbox inset="0,0,0,0">
              <w:txbxContent>
                <w:p w14:paraId="1C5ADA12" w14:textId="77777777" w:rsidR="0043616E" w:rsidRDefault="0043616E" w:rsidP="002B75DF">
                  <w:pPr>
                    <w:spacing w:line="160" w:lineRule="exact"/>
                    <w:jc w:val="left"/>
                    <w:rPr>
                      <w:rFonts w:cs="Miriam"/>
                      <w:noProof/>
                      <w:szCs w:val="18"/>
                      <w:rtl/>
                    </w:rPr>
                  </w:pPr>
                  <w:r>
                    <w:rPr>
                      <w:rFonts w:cs="Miriam"/>
                      <w:szCs w:val="18"/>
                      <w:rtl/>
                    </w:rPr>
                    <w:t>ת</w:t>
                  </w:r>
                  <w:r>
                    <w:rPr>
                      <w:rFonts w:cs="Miriam" w:hint="cs"/>
                      <w:szCs w:val="18"/>
                      <w:rtl/>
                    </w:rPr>
                    <w:t xml:space="preserve">קופת פרנסתו </w:t>
                  </w:r>
                  <w:r>
                    <w:rPr>
                      <w:rFonts w:cs="Miriam"/>
                      <w:szCs w:val="18"/>
                      <w:rtl/>
                    </w:rPr>
                    <w:t>ש</w:t>
                  </w:r>
                  <w:r>
                    <w:rPr>
                      <w:rFonts w:cs="Miriam" w:hint="cs"/>
                      <w:szCs w:val="18"/>
                      <w:rtl/>
                    </w:rPr>
                    <w:t>ל ילד</w:t>
                  </w:r>
                </w:p>
                <w:p w14:paraId="646CA307" w14:textId="77777777" w:rsidR="0043616E" w:rsidRDefault="0043616E">
                  <w:pPr>
                    <w:spacing w:line="160" w:lineRule="exact"/>
                    <w:jc w:val="left"/>
                    <w:rPr>
                      <w:rFonts w:cs="Miriam"/>
                      <w:noProof/>
                      <w:szCs w:val="18"/>
                      <w:rtl/>
                    </w:rPr>
                  </w:pPr>
                  <w:r>
                    <w:rPr>
                      <w:rFonts w:cs="Miriam"/>
                      <w:szCs w:val="18"/>
                      <w:rtl/>
                    </w:rPr>
                    <w:t>ת</w:t>
                  </w:r>
                  <w:r w:rsidR="002B75DF">
                    <w:rPr>
                      <w:rFonts w:cs="Miriam" w:hint="cs"/>
                      <w:szCs w:val="18"/>
                      <w:rtl/>
                    </w:rPr>
                    <w:t>ק' תשל"ג-</w:t>
                  </w:r>
                  <w:r>
                    <w:rPr>
                      <w:rFonts w:cs="Miriam" w:hint="cs"/>
                      <w:szCs w:val="18"/>
                      <w:rtl/>
                    </w:rPr>
                    <w:t>1973</w:t>
                  </w:r>
                </w:p>
              </w:txbxContent>
            </v:textbox>
            <w10:anchorlock/>
          </v:rect>
        </w:pict>
      </w:r>
      <w:r>
        <w:rPr>
          <w:rStyle w:val="big-number"/>
          <w:rFonts w:cs="Miriam"/>
          <w:rtl/>
        </w:rPr>
        <w:t>1.</w:t>
      </w:r>
      <w:r>
        <w:rPr>
          <w:rStyle w:val="big-number"/>
          <w:rFonts w:cs="Miriam"/>
          <w:rtl/>
        </w:rPr>
        <w:tab/>
      </w:r>
      <w:r>
        <w:rPr>
          <w:rStyle w:val="default"/>
          <w:rFonts w:cs="FrankRuehl"/>
          <w:rtl/>
        </w:rPr>
        <w:t>ה</w:t>
      </w:r>
      <w:r>
        <w:rPr>
          <w:rStyle w:val="default"/>
          <w:rFonts w:cs="FrankRuehl" w:hint="cs"/>
          <w:rtl/>
        </w:rPr>
        <w:t xml:space="preserve">תקופה האמורה בפסקה (2) של הגדרת "ילד" </w:t>
      </w:r>
      <w:r w:rsidR="002B75DF">
        <w:rPr>
          <w:rStyle w:val="default"/>
          <w:rFonts w:cs="FrankRuehl" w:hint="cs"/>
          <w:rtl/>
        </w:rPr>
        <w:t>בסעיף 104(א)(2) לחוק, היא שנים-</w:t>
      </w:r>
      <w:r>
        <w:rPr>
          <w:rStyle w:val="default"/>
          <w:rFonts w:cs="FrankRuehl" w:hint="cs"/>
          <w:rtl/>
        </w:rPr>
        <w:t xml:space="preserve">עשר החדשים הקודמים לתקופה שבעדה משתלמת הקיצבה המשפחתית בגלל אותו ילד. </w:t>
      </w:r>
    </w:p>
    <w:p w14:paraId="62919540" w14:textId="77777777" w:rsidR="003D0B0C" w:rsidRPr="00693656" w:rsidRDefault="003D0B0C" w:rsidP="003D0B0C">
      <w:pPr>
        <w:pStyle w:val="P00"/>
        <w:tabs>
          <w:tab w:val="clear" w:pos="6259"/>
        </w:tabs>
        <w:spacing w:before="0"/>
        <w:ind w:left="0" w:right="1134"/>
        <w:rPr>
          <w:rFonts w:hint="cs"/>
          <w:vanish/>
          <w:szCs w:val="20"/>
          <w:shd w:val="clear" w:color="auto" w:fill="FFFF99"/>
          <w:rtl/>
        </w:rPr>
      </w:pPr>
      <w:bookmarkStart w:id="1" w:name="Rov6"/>
      <w:r w:rsidRPr="00693656">
        <w:rPr>
          <w:rFonts w:hint="cs"/>
          <w:vanish/>
          <w:color w:val="FF0000"/>
          <w:szCs w:val="20"/>
          <w:shd w:val="clear" w:color="auto" w:fill="FFFF99"/>
          <w:rtl/>
        </w:rPr>
        <w:t>מיום 21.6.1973</w:t>
      </w:r>
    </w:p>
    <w:p w14:paraId="0617A5CD" w14:textId="77777777" w:rsidR="003D0B0C" w:rsidRPr="00693656" w:rsidRDefault="003D0B0C" w:rsidP="003D0B0C">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תשל"ג-1973</w:t>
      </w:r>
    </w:p>
    <w:p w14:paraId="54404C04" w14:textId="77777777" w:rsidR="003D0B0C" w:rsidRPr="00693656" w:rsidRDefault="003D0B0C" w:rsidP="003D0B0C">
      <w:pPr>
        <w:pStyle w:val="P00"/>
        <w:spacing w:before="0"/>
        <w:ind w:left="0" w:right="1134"/>
        <w:rPr>
          <w:rFonts w:hint="cs"/>
          <w:vanish/>
          <w:szCs w:val="20"/>
          <w:shd w:val="clear" w:color="auto" w:fill="FFFF99"/>
          <w:rtl/>
        </w:rPr>
      </w:pPr>
      <w:hyperlink r:id="rId6" w:history="1">
        <w:r w:rsidRPr="00693656">
          <w:rPr>
            <w:rStyle w:val="Hyperlink"/>
            <w:rFonts w:hint="cs"/>
            <w:vanish/>
            <w:szCs w:val="20"/>
            <w:shd w:val="clear" w:color="auto" w:fill="FFFF99"/>
            <w:rtl/>
          </w:rPr>
          <w:t>ק"ת תשל"ג מס' 3022</w:t>
        </w:r>
      </w:hyperlink>
      <w:r w:rsidRPr="00693656">
        <w:rPr>
          <w:rFonts w:hint="cs"/>
          <w:vanish/>
          <w:szCs w:val="20"/>
          <w:shd w:val="clear" w:color="auto" w:fill="FFFF99"/>
          <w:rtl/>
        </w:rPr>
        <w:t xml:space="preserve"> מיום 21.6.1973 עמ' 1518</w:t>
      </w:r>
    </w:p>
    <w:p w14:paraId="41B1052D" w14:textId="77777777" w:rsidR="003D0B0C" w:rsidRPr="00CD078F" w:rsidRDefault="003D0B0C" w:rsidP="00693656">
      <w:pPr>
        <w:pStyle w:val="P00"/>
        <w:ind w:left="0" w:right="1134"/>
        <w:rPr>
          <w:rStyle w:val="default"/>
          <w:rFonts w:cs="FrankRuehl" w:hint="cs"/>
          <w:sz w:val="2"/>
          <w:szCs w:val="2"/>
          <w:rtl/>
        </w:rPr>
      </w:pPr>
      <w:r w:rsidRPr="00693656">
        <w:rPr>
          <w:rStyle w:val="big-number"/>
          <w:rFonts w:cs="FrankRuehl"/>
          <w:vanish/>
          <w:sz w:val="22"/>
          <w:szCs w:val="22"/>
          <w:shd w:val="clear" w:color="auto" w:fill="FFFF99"/>
          <w:rtl/>
        </w:rPr>
        <w:t>1.</w:t>
      </w:r>
      <w:r w:rsidRPr="00693656">
        <w:rPr>
          <w:rStyle w:val="big-number"/>
          <w:rFonts w:cs="FrankRuehl"/>
          <w:vanish/>
          <w:sz w:val="22"/>
          <w:szCs w:val="22"/>
          <w:shd w:val="clear" w:color="auto" w:fill="FFFF99"/>
          <w:rtl/>
        </w:rPr>
        <w:tab/>
      </w:r>
      <w:r w:rsidRPr="00693656">
        <w:rPr>
          <w:rStyle w:val="default"/>
          <w:rFonts w:cs="FrankRuehl"/>
          <w:vanish/>
          <w:sz w:val="22"/>
          <w:szCs w:val="22"/>
          <w:shd w:val="clear" w:color="auto" w:fill="FFFF99"/>
          <w:rtl/>
        </w:rPr>
        <w:t>ה</w:t>
      </w:r>
      <w:r w:rsidRPr="00693656">
        <w:rPr>
          <w:rStyle w:val="default"/>
          <w:rFonts w:cs="FrankRuehl" w:hint="cs"/>
          <w:vanish/>
          <w:sz w:val="22"/>
          <w:szCs w:val="22"/>
          <w:shd w:val="clear" w:color="auto" w:fill="FFFF99"/>
          <w:rtl/>
        </w:rPr>
        <w:t xml:space="preserve">תקופה האמורה בפסקה (2) של הגדרת "ילד" בסעיף </w:t>
      </w:r>
      <w:r w:rsidRPr="00693656">
        <w:rPr>
          <w:rStyle w:val="default"/>
          <w:rFonts w:cs="FrankRuehl" w:hint="cs"/>
          <w:strike/>
          <w:vanish/>
          <w:sz w:val="22"/>
          <w:szCs w:val="22"/>
          <w:shd w:val="clear" w:color="auto" w:fill="FFFF99"/>
          <w:rtl/>
        </w:rPr>
        <w:t>31א</w:t>
      </w:r>
      <w:r w:rsidRPr="00693656">
        <w:rPr>
          <w:rStyle w:val="default"/>
          <w:rFonts w:cs="FrankRuehl" w:hint="cs"/>
          <w:vanish/>
          <w:sz w:val="22"/>
          <w:szCs w:val="22"/>
          <w:shd w:val="clear" w:color="auto" w:fill="FFFF99"/>
          <w:rtl/>
        </w:rPr>
        <w:t xml:space="preserve"> </w:t>
      </w:r>
      <w:r w:rsidRPr="00693656">
        <w:rPr>
          <w:rStyle w:val="default"/>
          <w:rFonts w:cs="FrankRuehl" w:hint="cs"/>
          <w:vanish/>
          <w:sz w:val="22"/>
          <w:szCs w:val="22"/>
          <w:u w:val="single"/>
          <w:shd w:val="clear" w:color="auto" w:fill="FFFF99"/>
          <w:rtl/>
        </w:rPr>
        <w:t>104(א)(2)</w:t>
      </w:r>
      <w:r w:rsidRPr="00693656">
        <w:rPr>
          <w:rStyle w:val="default"/>
          <w:rFonts w:cs="FrankRuehl" w:hint="cs"/>
          <w:vanish/>
          <w:sz w:val="22"/>
          <w:szCs w:val="22"/>
          <w:shd w:val="clear" w:color="auto" w:fill="FFFF99"/>
          <w:rtl/>
        </w:rPr>
        <w:t xml:space="preserve"> לחוק, היא שנים-עשר החדשים הקודמים לתקופה שבעדה משתלמת הקיצבה המשפחתית בגלל אותו ילד. </w:t>
      </w:r>
      <w:bookmarkEnd w:id="1"/>
    </w:p>
    <w:p w14:paraId="3F207361" w14:textId="77777777" w:rsidR="00E9062E" w:rsidRDefault="002B75DF" w:rsidP="00E9062E">
      <w:pPr>
        <w:pStyle w:val="P00"/>
        <w:spacing w:before="72"/>
        <w:ind w:left="0" w:right="1134"/>
        <w:rPr>
          <w:rStyle w:val="big-number"/>
          <w:rFonts w:cs="FrankRuehl" w:hint="cs"/>
          <w:sz w:val="26"/>
          <w:szCs w:val="26"/>
          <w:rtl/>
        </w:rPr>
      </w:pPr>
      <w:bookmarkStart w:id="2" w:name="Seif5"/>
      <w:bookmarkEnd w:id="2"/>
      <w:r>
        <w:rPr>
          <w:rFonts w:cs="Miriam"/>
          <w:szCs w:val="32"/>
          <w:rtl/>
          <w:lang w:eastAsia="en-US"/>
        </w:rPr>
        <w:pict w14:anchorId="5D765F9E">
          <v:shapetype id="_x0000_t202" coordsize="21600,21600" o:spt="202" path="m,l,21600r21600,l21600,xe">
            <v:stroke joinstyle="miter"/>
            <v:path gradientshapeok="t" o:connecttype="rect"/>
          </v:shapetype>
          <v:shape id="_x0000_s1031" type="#_x0000_t202" style="position:absolute;left:0;text-align:left;margin-left:470.25pt;margin-top:7.1pt;width:1in;height:12.85pt;z-index:251655680" filled="f" stroked="f">
            <v:textbox inset="1mm,0,1mm,0">
              <w:txbxContent>
                <w:p w14:paraId="47C98F86"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43616E">
        <w:rPr>
          <w:rStyle w:val="big-number"/>
          <w:rFonts w:cs="Miriam"/>
          <w:rtl/>
        </w:rPr>
        <w:t>2.</w:t>
      </w:r>
      <w:r w:rsidR="00E9062E">
        <w:rPr>
          <w:rStyle w:val="big-number"/>
          <w:rFonts w:cs="FrankRuehl" w:hint="cs"/>
          <w:sz w:val="26"/>
          <w:szCs w:val="26"/>
          <w:rtl/>
        </w:rPr>
        <w:tab/>
        <w:t>(בוטלה).</w:t>
      </w:r>
    </w:p>
    <w:p w14:paraId="5AF71685"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bookmarkStart w:id="3" w:name="Rov7"/>
      <w:r w:rsidRPr="00693656">
        <w:rPr>
          <w:rFonts w:hint="cs"/>
          <w:vanish/>
          <w:color w:val="FF0000"/>
          <w:szCs w:val="20"/>
          <w:shd w:val="clear" w:color="auto" w:fill="FFFF99"/>
          <w:rtl/>
        </w:rPr>
        <w:t>מיום 30.4.1992</w:t>
      </w:r>
    </w:p>
    <w:p w14:paraId="5427D4B1"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1717651E" w14:textId="77777777" w:rsidR="00CD078F" w:rsidRPr="00693656" w:rsidRDefault="00CD078F" w:rsidP="00CD078F">
      <w:pPr>
        <w:pStyle w:val="P00"/>
        <w:spacing w:before="0"/>
        <w:ind w:left="0" w:right="1134"/>
        <w:rPr>
          <w:rFonts w:hint="cs"/>
          <w:vanish/>
          <w:szCs w:val="20"/>
          <w:shd w:val="clear" w:color="auto" w:fill="FFFF99"/>
          <w:rtl/>
        </w:rPr>
      </w:pPr>
      <w:hyperlink r:id="rId7"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778EE911"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2</w:t>
      </w:r>
    </w:p>
    <w:p w14:paraId="409021B8"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746A6316"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הממונים</w:t>
      </w:r>
    </w:p>
    <w:p w14:paraId="30683BA1"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2.</w:t>
      </w:r>
      <w:r w:rsidRPr="00693656">
        <w:rPr>
          <w:rStyle w:val="big-number"/>
          <w:rFonts w:cs="FrankRuehl" w:hint="cs"/>
          <w:strike/>
          <w:vanish/>
          <w:sz w:val="22"/>
          <w:szCs w:val="22"/>
          <w:shd w:val="clear" w:color="auto" w:fill="FFFF99"/>
          <w:rtl/>
        </w:rPr>
        <w:tab/>
        <w:t xml:space="preserve">מינהלת המוסד תמנה אנשים, בין מעובדיו ובין שלא מעובדין, לקבלת תביעות לקיצבה משפחתית ולבדיקתן (להלן </w:t>
      </w:r>
      <w:r w:rsidRPr="00693656">
        <w:rPr>
          <w:rStyle w:val="big-number"/>
          <w:rFonts w:cs="FrankRuehl"/>
          <w:strike/>
          <w:vanish/>
          <w:sz w:val="22"/>
          <w:szCs w:val="22"/>
          <w:shd w:val="clear" w:color="auto" w:fill="FFFF99"/>
          <w:rtl/>
        </w:rPr>
        <w:t>–</w:t>
      </w:r>
      <w:r w:rsidRPr="00693656">
        <w:rPr>
          <w:rStyle w:val="big-number"/>
          <w:rFonts w:cs="FrankRuehl" w:hint="cs"/>
          <w:strike/>
          <w:vanish/>
          <w:sz w:val="22"/>
          <w:szCs w:val="22"/>
          <w:shd w:val="clear" w:color="auto" w:fill="FFFF99"/>
          <w:rtl/>
        </w:rPr>
        <w:t xml:space="preserve"> הממונה).</w:t>
      </w:r>
      <w:bookmarkEnd w:id="3"/>
    </w:p>
    <w:p w14:paraId="29C4540D" w14:textId="77777777" w:rsidR="00E9062E" w:rsidRDefault="002B75DF" w:rsidP="00E9062E">
      <w:pPr>
        <w:pStyle w:val="P00"/>
        <w:spacing w:before="72"/>
        <w:ind w:left="0" w:right="1134"/>
        <w:rPr>
          <w:rStyle w:val="big-number"/>
          <w:rFonts w:cs="FrankRuehl" w:hint="cs"/>
          <w:sz w:val="26"/>
          <w:szCs w:val="26"/>
          <w:rtl/>
        </w:rPr>
      </w:pPr>
      <w:bookmarkStart w:id="4" w:name="Seif6"/>
      <w:bookmarkEnd w:id="4"/>
      <w:r>
        <w:rPr>
          <w:rFonts w:cs="Miriam" w:hint="cs"/>
          <w:szCs w:val="32"/>
          <w:rtl/>
          <w:lang w:eastAsia="en-US"/>
        </w:rPr>
        <w:pict w14:anchorId="213F23DD">
          <v:shape id="_x0000_s1032" type="#_x0000_t202" style="position:absolute;left:0;text-align:left;margin-left:470.25pt;margin-top:7.1pt;width:1in;height:16.8pt;z-index:251656704" filled="f" stroked="f">
            <v:textbox inset="1mm,0,1mm,0">
              <w:txbxContent>
                <w:p w14:paraId="388422DD"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E9062E">
        <w:rPr>
          <w:rStyle w:val="big-number"/>
          <w:rFonts w:cs="Miriam" w:hint="cs"/>
          <w:rtl/>
        </w:rPr>
        <w:t>3</w:t>
      </w:r>
      <w:r w:rsidR="00E9062E">
        <w:rPr>
          <w:rStyle w:val="big-number"/>
          <w:rFonts w:cs="Miriam"/>
          <w:rtl/>
        </w:rPr>
        <w:t>.</w:t>
      </w:r>
      <w:r w:rsidR="00E9062E">
        <w:rPr>
          <w:rStyle w:val="big-number"/>
          <w:rFonts w:cs="FrankRuehl" w:hint="cs"/>
          <w:sz w:val="26"/>
          <w:szCs w:val="26"/>
          <w:rtl/>
        </w:rPr>
        <w:tab/>
        <w:t>(בוטלה).</w:t>
      </w:r>
    </w:p>
    <w:p w14:paraId="6BD931EA"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bookmarkStart w:id="5" w:name="Rov8"/>
      <w:r w:rsidRPr="00693656">
        <w:rPr>
          <w:rFonts w:hint="cs"/>
          <w:vanish/>
          <w:color w:val="FF0000"/>
          <w:szCs w:val="20"/>
          <w:shd w:val="clear" w:color="auto" w:fill="FFFF99"/>
          <w:rtl/>
        </w:rPr>
        <w:t>מיום 30.4.1992</w:t>
      </w:r>
    </w:p>
    <w:p w14:paraId="065CCAE2"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30DFF0BB" w14:textId="77777777" w:rsidR="00CD078F" w:rsidRPr="00693656" w:rsidRDefault="00CD078F" w:rsidP="00CD078F">
      <w:pPr>
        <w:pStyle w:val="P00"/>
        <w:spacing w:before="0"/>
        <w:ind w:left="0" w:right="1134"/>
        <w:rPr>
          <w:rFonts w:hint="cs"/>
          <w:vanish/>
          <w:szCs w:val="20"/>
          <w:shd w:val="clear" w:color="auto" w:fill="FFFF99"/>
          <w:rtl/>
        </w:rPr>
      </w:pPr>
      <w:hyperlink r:id="rId8"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1A230B5B"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3</w:t>
      </w:r>
    </w:p>
    <w:p w14:paraId="4D77583B"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7680B5C8"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הגשת תביעה שלא על ידי הזכאי</w:t>
      </w:r>
    </w:p>
    <w:p w14:paraId="42CABE81"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3.</w:t>
      </w:r>
      <w:r w:rsidRPr="00693656">
        <w:rPr>
          <w:rStyle w:val="big-number"/>
          <w:rFonts w:cs="FrankRuehl" w:hint="cs"/>
          <w:strike/>
          <w:vanish/>
          <w:sz w:val="22"/>
          <w:szCs w:val="22"/>
          <w:shd w:val="clear" w:color="auto" w:fill="FFFF99"/>
          <w:rtl/>
        </w:rPr>
        <w:tab/>
        <w:t>לא הגיש ההורה הזכאי לקיצבה את התביעה תוך שני חדשים מיום תחילת הזכאות, רשאי בן-זוגו או האפוטרופוס על הילד להגיש את התביעה בשם הזכאי.</w:t>
      </w:r>
      <w:bookmarkEnd w:id="5"/>
    </w:p>
    <w:p w14:paraId="76FB36A6" w14:textId="77777777" w:rsidR="00E9062E" w:rsidRDefault="002B75DF" w:rsidP="00E9062E">
      <w:pPr>
        <w:pStyle w:val="P00"/>
        <w:spacing w:before="72"/>
        <w:ind w:left="0" w:right="1134"/>
        <w:rPr>
          <w:rStyle w:val="big-number"/>
          <w:rFonts w:cs="FrankRuehl" w:hint="cs"/>
          <w:sz w:val="26"/>
          <w:szCs w:val="26"/>
          <w:rtl/>
        </w:rPr>
      </w:pPr>
      <w:bookmarkStart w:id="6" w:name="Seif7"/>
      <w:bookmarkEnd w:id="6"/>
      <w:r>
        <w:rPr>
          <w:rFonts w:cs="Miriam" w:hint="cs"/>
          <w:szCs w:val="32"/>
          <w:rtl/>
          <w:lang w:eastAsia="en-US"/>
        </w:rPr>
        <w:pict w14:anchorId="0E4FAB9B">
          <v:shape id="_x0000_s1033" type="#_x0000_t202" style="position:absolute;left:0;text-align:left;margin-left:470.25pt;margin-top:7.1pt;width:1in;height:11.2pt;z-index:251657728" filled="f" stroked="f">
            <v:textbox inset="1mm,0,1mm,0">
              <w:txbxContent>
                <w:p w14:paraId="1A16D429"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E9062E">
        <w:rPr>
          <w:rStyle w:val="big-number"/>
          <w:rFonts w:cs="Miriam" w:hint="cs"/>
          <w:rtl/>
        </w:rPr>
        <w:t>4</w:t>
      </w:r>
      <w:r w:rsidR="00E9062E">
        <w:rPr>
          <w:rStyle w:val="big-number"/>
          <w:rFonts w:cs="Miriam"/>
          <w:rtl/>
        </w:rPr>
        <w:t>.</w:t>
      </w:r>
      <w:r w:rsidR="00E9062E">
        <w:rPr>
          <w:rStyle w:val="big-number"/>
          <w:rFonts w:cs="FrankRuehl" w:hint="cs"/>
          <w:sz w:val="26"/>
          <w:szCs w:val="26"/>
          <w:rtl/>
        </w:rPr>
        <w:tab/>
        <w:t>(בוטלה).</w:t>
      </w:r>
    </w:p>
    <w:p w14:paraId="1E6C6BB4"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bookmarkStart w:id="7" w:name="Rov9"/>
      <w:r w:rsidRPr="00693656">
        <w:rPr>
          <w:rFonts w:hint="cs"/>
          <w:vanish/>
          <w:color w:val="FF0000"/>
          <w:szCs w:val="20"/>
          <w:shd w:val="clear" w:color="auto" w:fill="FFFF99"/>
          <w:rtl/>
        </w:rPr>
        <w:t>מיום 30.4.1992</w:t>
      </w:r>
    </w:p>
    <w:p w14:paraId="406C935C"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205E0864" w14:textId="77777777" w:rsidR="00CD078F" w:rsidRPr="00693656" w:rsidRDefault="00CD078F" w:rsidP="00CD078F">
      <w:pPr>
        <w:pStyle w:val="P00"/>
        <w:spacing w:before="0"/>
        <w:ind w:left="0" w:right="1134"/>
        <w:rPr>
          <w:rFonts w:hint="cs"/>
          <w:vanish/>
          <w:szCs w:val="20"/>
          <w:shd w:val="clear" w:color="auto" w:fill="FFFF99"/>
          <w:rtl/>
        </w:rPr>
      </w:pPr>
      <w:hyperlink r:id="rId9"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5274A13E"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4</w:t>
      </w:r>
    </w:p>
    <w:p w14:paraId="5F5ABB36"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36CCF1D7"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צורת התביעה</w:t>
      </w:r>
    </w:p>
    <w:p w14:paraId="6F669C2B"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4.</w:t>
      </w:r>
      <w:r w:rsidRPr="00693656">
        <w:rPr>
          <w:rStyle w:val="big-number"/>
          <w:rFonts w:cs="FrankRuehl" w:hint="cs"/>
          <w:strike/>
          <w:vanish/>
          <w:sz w:val="22"/>
          <w:szCs w:val="22"/>
          <w:shd w:val="clear" w:color="auto" w:fill="FFFF99"/>
          <w:rtl/>
        </w:rPr>
        <w:tab/>
        <w:t>תביעה לקיצבה משפחתית תוגש לממונה על טופס שנערך על ידי המוסד.</w:t>
      </w:r>
      <w:bookmarkEnd w:id="7"/>
    </w:p>
    <w:p w14:paraId="4E82205F" w14:textId="77777777" w:rsidR="00E9062E" w:rsidRDefault="002B75DF" w:rsidP="00E9062E">
      <w:pPr>
        <w:pStyle w:val="P00"/>
        <w:spacing w:before="72"/>
        <w:ind w:left="0" w:right="1134"/>
        <w:rPr>
          <w:rStyle w:val="big-number"/>
          <w:rFonts w:cs="FrankRuehl" w:hint="cs"/>
          <w:sz w:val="26"/>
          <w:szCs w:val="26"/>
          <w:rtl/>
        </w:rPr>
      </w:pPr>
      <w:bookmarkStart w:id="8" w:name="Seif8"/>
      <w:bookmarkEnd w:id="8"/>
      <w:r>
        <w:rPr>
          <w:rFonts w:cs="Miriam" w:hint="cs"/>
          <w:szCs w:val="32"/>
          <w:rtl/>
          <w:lang w:eastAsia="en-US"/>
        </w:rPr>
        <w:pict w14:anchorId="21771661">
          <v:shape id="_x0000_s1034" type="#_x0000_t202" style="position:absolute;left:0;text-align:left;margin-left:470.25pt;margin-top:7.1pt;width:1in;height:11.2pt;z-index:251658752" filled="f" stroked="f">
            <v:textbox inset="1mm,0,1mm,0">
              <w:txbxContent>
                <w:p w14:paraId="3FF8343C"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E9062E">
        <w:rPr>
          <w:rStyle w:val="big-number"/>
          <w:rFonts w:cs="Miriam" w:hint="cs"/>
          <w:rtl/>
        </w:rPr>
        <w:t>5</w:t>
      </w:r>
      <w:r w:rsidR="00E9062E">
        <w:rPr>
          <w:rStyle w:val="big-number"/>
          <w:rFonts w:cs="Miriam"/>
          <w:rtl/>
        </w:rPr>
        <w:t>.</w:t>
      </w:r>
      <w:r w:rsidR="00E9062E">
        <w:rPr>
          <w:rStyle w:val="big-number"/>
          <w:rFonts w:cs="FrankRuehl" w:hint="cs"/>
          <w:sz w:val="26"/>
          <w:szCs w:val="26"/>
          <w:rtl/>
        </w:rPr>
        <w:tab/>
        <w:t>(בוטלה).</w:t>
      </w:r>
    </w:p>
    <w:p w14:paraId="7120B500"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bookmarkStart w:id="9" w:name="Rov10"/>
      <w:r w:rsidRPr="00693656">
        <w:rPr>
          <w:rFonts w:hint="cs"/>
          <w:vanish/>
          <w:color w:val="FF0000"/>
          <w:szCs w:val="20"/>
          <w:shd w:val="clear" w:color="auto" w:fill="FFFF99"/>
          <w:rtl/>
        </w:rPr>
        <w:t>מיום 30.4.1992</w:t>
      </w:r>
    </w:p>
    <w:p w14:paraId="0ECCAEB3"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5D56B981" w14:textId="77777777" w:rsidR="00CD078F" w:rsidRPr="00693656" w:rsidRDefault="00CD078F" w:rsidP="00CD078F">
      <w:pPr>
        <w:pStyle w:val="P00"/>
        <w:spacing w:before="0"/>
        <w:ind w:left="0" w:right="1134"/>
        <w:rPr>
          <w:rFonts w:hint="cs"/>
          <w:vanish/>
          <w:szCs w:val="20"/>
          <w:shd w:val="clear" w:color="auto" w:fill="FFFF99"/>
          <w:rtl/>
        </w:rPr>
      </w:pPr>
      <w:hyperlink r:id="rId10"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631777B5"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5</w:t>
      </w:r>
    </w:p>
    <w:p w14:paraId="16583F89"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528A2A02"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ראיות</w:t>
      </w:r>
    </w:p>
    <w:p w14:paraId="197A7442"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5.</w:t>
      </w:r>
      <w:r w:rsidRPr="00693656">
        <w:rPr>
          <w:rStyle w:val="big-number"/>
          <w:rFonts w:cs="FrankRuehl" w:hint="cs"/>
          <w:strike/>
          <w:vanish/>
          <w:sz w:val="22"/>
          <w:szCs w:val="22"/>
          <w:shd w:val="clear" w:color="auto" w:fill="FFFF99"/>
          <w:rtl/>
        </w:rPr>
        <w:tab/>
        <w:t>התובע קיצבה משפחתית יצרף לתביעה את המסמכים להוכחת זכאותו או יראה אותם לממונה. הממונה רשאי לדרוש ממנו מסמכים נוספים או ראיות אחרות הנראים לו כמועילים לבירור התביעה.</w:t>
      </w:r>
      <w:bookmarkEnd w:id="9"/>
    </w:p>
    <w:p w14:paraId="09CAC02D" w14:textId="77777777" w:rsidR="00E9062E" w:rsidRDefault="002B75DF" w:rsidP="00E9062E">
      <w:pPr>
        <w:pStyle w:val="P00"/>
        <w:spacing w:before="72"/>
        <w:ind w:left="0" w:right="1134"/>
        <w:rPr>
          <w:rStyle w:val="big-number"/>
          <w:rFonts w:cs="FrankRuehl" w:hint="cs"/>
          <w:sz w:val="26"/>
          <w:szCs w:val="26"/>
          <w:rtl/>
        </w:rPr>
      </w:pPr>
      <w:bookmarkStart w:id="10" w:name="Seif9"/>
      <w:bookmarkEnd w:id="10"/>
      <w:r>
        <w:rPr>
          <w:rFonts w:cs="Miriam" w:hint="cs"/>
          <w:szCs w:val="32"/>
          <w:rtl/>
          <w:lang w:eastAsia="en-US"/>
        </w:rPr>
        <w:pict w14:anchorId="70A23C23">
          <v:shape id="_x0000_s1035" type="#_x0000_t202" style="position:absolute;left:0;text-align:left;margin-left:470.25pt;margin-top:7.1pt;width:1in;height:11.2pt;z-index:251659776" filled="f" stroked="f">
            <v:textbox inset="1mm,0,1mm,0">
              <w:txbxContent>
                <w:p w14:paraId="74882AC8"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E9062E">
        <w:rPr>
          <w:rStyle w:val="big-number"/>
          <w:rFonts w:cs="Miriam" w:hint="cs"/>
          <w:rtl/>
        </w:rPr>
        <w:t>6</w:t>
      </w:r>
      <w:r w:rsidR="00E9062E">
        <w:rPr>
          <w:rStyle w:val="big-number"/>
          <w:rFonts w:cs="Miriam"/>
          <w:rtl/>
        </w:rPr>
        <w:t>.</w:t>
      </w:r>
      <w:r w:rsidR="00E9062E">
        <w:rPr>
          <w:rStyle w:val="big-number"/>
          <w:rFonts w:cs="FrankRuehl" w:hint="cs"/>
          <w:sz w:val="26"/>
          <w:szCs w:val="26"/>
          <w:rtl/>
        </w:rPr>
        <w:tab/>
        <w:t>(בוטלה).</w:t>
      </w:r>
    </w:p>
    <w:p w14:paraId="423B3AAA"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bookmarkStart w:id="11" w:name="Rov11"/>
      <w:r w:rsidRPr="00693656">
        <w:rPr>
          <w:rFonts w:hint="cs"/>
          <w:vanish/>
          <w:color w:val="FF0000"/>
          <w:szCs w:val="20"/>
          <w:shd w:val="clear" w:color="auto" w:fill="FFFF99"/>
          <w:rtl/>
        </w:rPr>
        <w:t>מיום 30.4.1992</w:t>
      </w:r>
    </w:p>
    <w:p w14:paraId="75466E10"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29F941A4" w14:textId="77777777" w:rsidR="00CD078F" w:rsidRPr="00693656" w:rsidRDefault="00CD078F" w:rsidP="00CD078F">
      <w:pPr>
        <w:pStyle w:val="P00"/>
        <w:spacing w:before="0"/>
        <w:ind w:left="0" w:right="1134"/>
        <w:rPr>
          <w:rFonts w:hint="cs"/>
          <w:vanish/>
          <w:szCs w:val="20"/>
          <w:shd w:val="clear" w:color="auto" w:fill="FFFF99"/>
          <w:rtl/>
        </w:rPr>
      </w:pPr>
      <w:hyperlink r:id="rId11"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5A5804B9"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6</w:t>
      </w:r>
    </w:p>
    <w:p w14:paraId="7DBA065E"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64934A31"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השלמת התביעה</w:t>
      </w:r>
    </w:p>
    <w:p w14:paraId="0192385C"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strike/>
          <w:vanish/>
          <w:sz w:val="22"/>
          <w:szCs w:val="22"/>
          <w:shd w:val="clear" w:color="auto" w:fill="FFFF99"/>
          <w:rtl/>
        </w:rPr>
        <w:t>6.</w:t>
      </w:r>
      <w:r w:rsidRPr="00693656">
        <w:rPr>
          <w:rStyle w:val="big-number"/>
          <w:rFonts w:cs="FrankRuehl" w:hint="cs"/>
          <w:strike/>
          <w:vanish/>
          <w:sz w:val="22"/>
          <w:szCs w:val="22"/>
          <w:shd w:val="clear" w:color="auto" w:fill="FFFF99"/>
          <w:rtl/>
        </w:rPr>
        <w:tab/>
        <w:t>(א)</w:t>
      </w:r>
      <w:r w:rsidRPr="00693656">
        <w:rPr>
          <w:rStyle w:val="big-number"/>
          <w:rFonts w:cs="FrankRuehl" w:hint="cs"/>
          <w:strike/>
          <w:vanish/>
          <w:sz w:val="22"/>
          <w:szCs w:val="22"/>
          <w:shd w:val="clear" w:color="auto" w:fill="FFFF99"/>
          <w:rtl/>
        </w:rPr>
        <w:tab/>
        <w:t>מצא המוסד שפרטי התביעה או הראיות המוגשות להוכחתם אינם מספיקים כדי לברר זכאות התובע לקיצבה או שיעורה, יודיע לו המוס על כך. בהודעה יפורטו הפרטים שציונם או הוכחתם דרושים, וייקבע בה מועד להשלמת התביעה או הראיות תוך כדי הזהרה, שהמוסד לא ייעתר לתביעה עד למילוי דרישותיו.</w:t>
      </w:r>
    </w:p>
    <w:p w14:paraId="6188CCE1"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(ב)</w:t>
      </w:r>
      <w:r w:rsidRPr="00693656">
        <w:rPr>
          <w:rStyle w:val="big-number"/>
          <w:rFonts w:cs="FrankRuehl" w:hint="cs"/>
          <w:strike/>
          <w:vanish/>
          <w:sz w:val="22"/>
          <w:szCs w:val="22"/>
          <w:shd w:val="clear" w:color="auto" w:fill="FFFF99"/>
          <w:rtl/>
        </w:rPr>
        <w:tab/>
        <w:t>המוסד רשאי לדרוש ממעבידו של מבוטח פרטים וראיות, לגבי התקופה שבה העביד את המבוטח, וביחוד בדבר שכרו של המבוטח ותשלום דמי הביטוח בעדו. המעביד ימסור את הפרטים והראיות, בכתב או בעל-פה, למוסד או לממונה ויאשרם בחתימת ידו או בחתימת יד עובדו האחראי עבורם.</w:t>
      </w:r>
      <w:bookmarkEnd w:id="11"/>
    </w:p>
    <w:p w14:paraId="5828BB10" w14:textId="77777777" w:rsidR="00E9062E" w:rsidRDefault="002B75DF" w:rsidP="00E9062E">
      <w:pPr>
        <w:pStyle w:val="P00"/>
        <w:spacing w:before="72"/>
        <w:ind w:left="0" w:right="1134"/>
        <w:rPr>
          <w:rStyle w:val="big-number"/>
          <w:rFonts w:cs="FrankRuehl" w:hint="cs"/>
          <w:sz w:val="26"/>
          <w:szCs w:val="26"/>
          <w:rtl/>
        </w:rPr>
      </w:pPr>
      <w:bookmarkStart w:id="12" w:name="Seif10"/>
      <w:bookmarkEnd w:id="12"/>
      <w:r>
        <w:rPr>
          <w:rFonts w:cs="Miriam" w:hint="cs"/>
          <w:szCs w:val="32"/>
          <w:rtl/>
          <w:lang w:eastAsia="en-US"/>
        </w:rPr>
        <w:pict w14:anchorId="1AE9EDB3">
          <v:shape id="_x0000_s1036" type="#_x0000_t202" style="position:absolute;left:0;text-align:left;margin-left:470.25pt;margin-top:7.1pt;width:1in;height:11.2pt;z-index:251660800" filled="f" stroked="f">
            <v:textbox inset="1mm,0,1mm,0">
              <w:txbxContent>
                <w:p w14:paraId="3320C2BA"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תשל"ו-1976</w:t>
                  </w:r>
                </w:p>
              </w:txbxContent>
            </v:textbox>
          </v:shape>
        </w:pict>
      </w:r>
      <w:r w:rsidR="00E9062E">
        <w:rPr>
          <w:rStyle w:val="big-number"/>
          <w:rFonts w:cs="Miriam" w:hint="cs"/>
          <w:rtl/>
        </w:rPr>
        <w:t>7</w:t>
      </w:r>
      <w:r w:rsidR="00E9062E">
        <w:rPr>
          <w:rStyle w:val="big-number"/>
          <w:rFonts w:cs="Miriam"/>
          <w:rtl/>
        </w:rPr>
        <w:t>.</w:t>
      </w:r>
      <w:r w:rsidR="00E9062E">
        <w:rPr>
          <w:rStyle w:val="big-number"/>
          <w:rFonts w:cs="FrankRuehl" w:hint="cs"/>
          <w:sz w:val="26"/>
          <w:szCs w:val="26"/>
          <w:rtl/>
        </w:rPr>
        <w:tab/>
        <w:t>(בוטלה).</w:t>
      </w:r>
    </w:p>
    <w:p w14:paraId="2D9D4CA0" w14:textId="77777777" w:rsidR="00E9062E" w:rsidRPr="00693656" w:rsidRDefault="00E9062E" w:rsidP="00E9062E">
      <w:pPr>
        <w:pStyle w:val="P00"/>
        <w:tabs>
          <w:tab w:val="clear" w:pos="6259"/>
        </w:tabs>
        <w:spacing w:before="0"/>
        <w:ind w:left="0" w:right="1134"/>
        <w:rPr>
          <w:rFonts w:hint="cs"/>
          <w:vanish/>
          <w:szCs w:val="20"/>
          <w:shd w:val="clear" w:color="auto" w:fill="FFFF99"/>
          <w:rtl/>
        </w:rPr>
      </w:pPr>
      <w:bookmarkStart w:id="13" w:name="Rov12"/>
      <w:r w:rsidRPr="00693656">
        <w:rPr>
          <w:rFonts w:hint="cs"/>
          <w:vanish/>
          <w:color w:val="FF0000"/>
          <w:szCs w:val="20"/>
          <w:shd w:val="clear" w:color="auto" w:fill="FFFF99"/>
          <w:rtl/>
        </w:rPr>
        <w:t>מיום 31.3.1966</w:t>
      </w:r>
    </w:p>
    <w:p w14:paraId="06915A9D" w14:textId="77777777" w:rsidR="00E9062E" w:rsidRPr="00693656" w:rsidRDefault="00E9062E" w:rsidP="00E9062E">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תשכ"ו-1966</w:t>
      </w:r>
    </w:p>
    <w:p w14:paraId="114DED43" w14:textId="77777777" w:rsidR="00E9062E" w:rsidRPr="00693656" w:rsidRDefault="00E9062E" w:rsidP="00E9062E">
      <w:pPr>
        <w:pStyle w:val="P00"/>
        <w:spacing w:before="0"/>
        <w:ind w:left="0" w:right="1134"/>
        <w:rPr>
          <w:rFonts w:hint="cs"/>
          <w:vanish/>
          <w:szCs w:val="20"/>
          <w:shd w:val="clear" w:color="auto" w:fill="FFFF99"/>
          <w:rtl/>
        </w:rPr>
      </w:pPr>
      <w:hyperlink r:id="rId12" w:history="1">
        <w:r w:rsidRPr="00693656">
          <w:rPr>
            <w:rStyle w:val="Hyperlink"/>
            <w:rFonts w:hint="cs"/>
            <w:vanish/>
            <w:szCs w:val="20"/>
            <w:shd w:val="clear" w:color="auto" w:fill="FFFF99"/>
            <w:rtl/>
          </w:rPr>
          <w:t>ק"ת תשכ"ו מס' 1861</w:t>
        </w:r>
      </w:hyperlink>
      <w:r w:rsidRPr="00693656">
        <w:rPr>
          <w:rFonts w:hint="cs"/>
          <w:vanish/>
          <w:szCs w:val="20"/>
          <w:shd w:val="clear" w:color="auto" w:fill="FFFF99"/>
          <w:rtl/>
        </w:rPr>
        <w:t xml:space="preserve"> מיום 31.3.1966 עמ' 1649</w:t>
      </w:r>
    </w:p>
    <w:p w14:paraId="7593EDF7" w14:textId="77777777" w:rsidR="00E9062E" w:rsidRPr="00693656" w:rsidRDefault="00E9062E" w:rsidP="00E9062E">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7</w:t>
      </w:r>
    </w:p>
    <w:p w14:paraId="471D19A3" w14:textId="77777777" w:rsidR="00E9062E" w:rsidRPr="00693656" w:rsidRDefault="00E9062E" w:rsidP="00E9062E">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426D5443"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תשלום באמצעות מעביד</w:t>
      </w:r>
    </w:p>
    <w:p w14:paraId="77466434"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strike/>
          <w:vanish/>
          <w:sz w:val="22"/>
          <w:szCs w:val="22"/>
          <w:shd w:val="clear" w:color="auto" w:fill="FFFF99"/>
          <w:rtl/>
        </w:rPr>
        <w:t>7.</w:t>
      </w:r>
      <w:r w:rsidRPr="00693656">
        <w:rPr>
          <w:rStyle w:val="big-number"/>
          <w:rFonts w:cs="FrankRuehl" w:hint="cs"/>
          <w:strike/>
          <w:vanish/>
          <w:sz w:val="22"/>
          <w:szCs w:val="22"/>
          <w:shd w:val="clear" w:color="auto" w:fill="FFFF99"/>
          <w:rtl/>
        </w:rPr>
        <w:tab/>
        <w:t>(א)</w:t>
      </w:r>
      <w:r w:rsidRPr="00693656">
        <w:rPr>
          <w:rStyle w:val="big-number"/>
          <w:rFonts w:cs="FrankRuehl" w:hint="cs"/>
          <w:strike/>
          <w:vanish/>
          <w:sz w:val="22"/>
          <w:szCs w:val="22"/>
          <w:shd w:val="clear" w:color="auto" w:fill="FFFF99"/>
          <w:rtl/>
        </w:rPr>
        <w:tab/>
        <w:t>על פי הסכם עם מעבידו של ההורה, הזכאי לקיצבה ושהינו עובד במשכורת או עובד יומי יציב, רשאי המוסד לשלם להורה את הקיצבה באמצעות המעביד.</w:t>
      </w:r>
    </w:p>
    <w:p w14:paraId="627F253C"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 xml:space="preserve">לענין תקנת משנה זו </w:t>
      </w:r>
      <w:r w:rsidRPr="00693656">
        <w:rPr>
          <w:rStyle w:val="big-number"/>
          <w:rFonts w:cs="FrankRuehl"/>
          <w:strike/>
          <w:vanish/>
          <w:sz w:val="22"/>
          <w:szCs w:val="22"/>
          <w:shd w:val="clear" w:color="auto" w:fill="FFFF99"/>
          <w:rtl/>
        </w:rPr>
        <w:t>–</w:t>
      </w:r>
      <w:r w:rsidRPr="00693656">
        <w:rPr>
          <w:rStyle w:val="big-number"/>
          <w:rFonts w:cs="FrankRuehl" w:hint="cs"/>
          <w:strike/>
          <w:vanish/>
          <w:sz w:val="22"/>
          <w:szCs w:val="22"/>
          <w:shd w:val="clear" w:color="auto" w:fill="FFFF99"/>
          <w:rtl/>
        </w:rPr>
        <w:t xml:space="preserve"> </w:t>
      </w:r>
    </w:p>
    <w:p w14:paraId="42C462DC"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 xml:space="preserve">"עובד במשכורת" </w:t>
      </w:r>
      <w:r w:rsidRPr="00693656">
        <w:rPr>
          <w:rStyle w:val="big-number"/>
          <w:rFonts w:cs="FrankRuehl"/>
          <w:strike/>
          <w:vanish/>
          <w:sz w:val="22"/>
          <w:szCs w:val="22"/>
          <w:shd w:val="clear" w:color="auto" w:fill="FFFF99"/>
          <w:rtl/>
        </w:rPr>
        <w:t>–</w:t>
      </w:r>
      <w:r w:rsidRPr="00693656">
        <w:rPr>
          <w:rStyle w:val="big-number"/>
          <w:rFonts w:cs="FrankRuehl" w:hint="cs"/>
          <w:strike/>
          <w:vanish/>
          <w:sz w:val="22"/>
          <w:szCs w:val="22"/>
          <w:shd w:val="clear" w:color="auto" w:fill="FFFF99"/>
          <w:rtl/>
        </w:rPr>
        <w:t xml:space="preserve"> עובד שגמול עבודתו, כולו או חלקו, משתלם על בסיס של חודש או של תקופה ארוכה מחודש;</w:t>
      </w:r>
    </w:p>
    <w:p w14:paraId="031179A0"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 xml:space="preserve">"עובד יומי יציב" </w:t>
      </w:r>
      <w:r w:rsidRPr="00693656">
        <w:rPr>
          <w:rStyle w:val="big-number"/>
          <w:rFonts w:cs="FrankRuehl"/>
          <w:strike/>
          <w:vanish/>
          <w:sz w:val="22"/>
          <w:szCs w:val="22"/>
          <w:shd w:val="clear" w:color="auto" w:fill="FFFF99"/>
          <w:rtl/>
        </w:rPr>
        <w:t>–</w:t>
      </w:r>
      <w:r w:rsidRPr="00693656">
        <w:rPr>
          <w:rStyle w:val="big-number"/>
          <w:rFonts w:cs="FrankRuehl" w:hint="cs"/>
          <w:strike/>
          <w:vanish/>
          <w:sz w:val="22"/>
          <w:szCs w:val="22"/>
          <w:shd w:val="clear" w:color="auto" w:fill="FFFF99"/>
          <w:rtl/>
        </w:rPr>
        <w:t xml:space="preserve"> עובד שאינו עובד במשכורת, העובד אצל מעבידו בשעת תשלום הקיצבה לא פחות מששה חדשים רצופים.</w:t>
      </w:r>
    </w:p>
    <w:p w14:paraId="5073B196"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(ב)</w:t>
      </w:r>
      <w:r w:rsidRPr="00693656">
        <w:rPr>
          <w:rStyle w:val="big-number"/>
          <w:rFonts w:cs="FrankRuehl" w:hint="cs"/>
          <w:strike/>
          <w:vanish/>
          <w:sz w:val="22"/>
          <w:szCs w:val="22"/>
          <w:shd w:val="clear" w:color="auto" w:fill="FFFF99"/>
          <w:rtl/>
        </w:rPr>
        <w:tab/>
        <w:t>על פי הסכם כאמור בתקנת משנה (א) ישלם המעביד את הקיצבה המשפחתית עם המשכורת או השכר במועדים המפורטים בהסכם, והמוסד יחזיר לו תשלומיו תוך חודש ימים לאחר שהגיש לו הוכחות על התשלום ובדרך הקבועה בהסכם.</w:t>
      </w:r>
    </w:p>
    <w:p w14:paraId="0170A5C2"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(ג)</w:t>
      </w:r>
      <w:r w:rsidRPr="00693656">
        <w:rPr>
          <w:rStyle w:val="big-number"/>
          <w:rFonts w:cs="FrankRuehl" w:hint="cs"/>
          <w:strike/>
          <w:vanish/>
          <w:sz w:val="22"/>
          <w:szCs w:val="22"/>
          <w:shd w:val="clear" w:color="auto" w:fill="FFFF99"/>
          <w:rtl/>
        </w:rPr>
        <w:tab/>
        <w:t>לא קיים המעביד תנאי ההסכם, רשאי המוסד לסיימו בכל עת ולשלם את הקיצבה המשפחתית לעובדי המעביד כאמור בתקנה 8.</w:t>
      </w:r>
    </w:p>
    <w:p w14:paraId="5993BAEC" w14:textId="77777777" w:rsidR="003D0B0C" w:rsidRPr="00693656" w:rsidRDefault="003D0B0C" w:rsidP="003D0B0C">
      <w:pPr>
        <w:pStyle w:val="P00"/>
        <w:tabs>
          <w:tab w:val="clear" w:pos="6259"/>
        </w:tabs>
        <w:spacing w:before="0"/>
        <w:ind w:left="0" w:right="1134"/>
        <w:rPr>
          <w:rFonts w:hint="cs"/>
          <w:vanish/>
          <w:color w:val="FF0000"/>
          <w:szCs w:val="20"/>
          <w:shd w:val="clear" w:color="auto" w:fill="FFFF99"/>
          <w:rtl/>
        </w:rPr>
      </w:pPr>
    </w:p>
    <w:p w14:paraId="1376D976" w14:textId="77777777" w:rsidR="003D0B0C" w:rsidRPr="00693656" w:rsidRDefault="003D0B0C" w:rsidP="003D0B0C">
      <w:pPr>
        <w:pStyle w:val="P00"/>
        <w:tabs>
          <w:tab w:val="clear" w:pos="6259"/>
        </w:tabs>
        <w:spacing w:before="0"/>
        <w:ind w:left="0" w:right="1134"/>
        <w:rPr>
          <w:rFonts w:hint="cs"/>
          <w:vanish/>
          <w:szCs w:val="20"/>
          <w:shd w:val="clear" w:color="auto" w:fill="FFFF99"/>
          <w:rtl/>
        </w:rPr>
      </w:pPr>
      <w:r w:rsidRPr="00693656">
        <w:rPr>
          <w:rFonts w:hint="cs"/>
          <w:vanish/>
          <w:color w:val="FF0000"/>
          <w:szCs w:val="20"/>
          <w:shd w:val="clear" w:color="auto" w:fill="FFFF99"/>
          <w:rtl/>
        </w:rPr>
        <w:t>מיום 21.6.1973</w:t>
      </w:r>
    </w:p>
    <w:p w14:paraId="51814E1F" w14:textId="77777777" w:rsidR="003D0B0C" w:rsidRPr="00693656" w:rsidRDefault="003D0B0C" w:rsidP="003D0B0C">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תשל"ג-1973</w:t>
      </w:r>
    </w:p>
    <w:p w14:paraId="689ED553" w14:textId="77777777" w:rsidR="003D0B0C" w:rsidRPr="00693656" w:rsidRDefault="003D0B0C" w:rsidP="003D0B0C">
      <w:pPr>
        <w:pStyle w:val="P00"/>
        <w:spacing w:before="0"/>
        <w:ind w:left="0" w:right="1134"/>
        <w:rPr>
          <w:rFonts w:hint="cs"/>
          <w:vanish/>
          <w:szCs w:val="20"/>
          <w:shd w:val="clear" w:color="auto" w:fill="FFFF99"/>
          <w:rtl/>
        </w:rPr>
      </w:pPr>
      <w:hyperlink r:id="rId13" w:history="1">
        <w:r w:rsidRPr="00693656">
          <w:rPr>
            <w:rStyle w:val="Hyperlink"/>
            <w:rFonts w:hint="cs"/>
            <w:vanish/>
            <w:szCs w:val="20"/>
            <w:shd w:val="clear" w:color="auto" w:fill="FFFF99"/>
            <w:rtl/>
          </w:rPr>
          <w:t>ק"ת תשל"ג מס' 3022</w:t>
        </w:r>
      </w:hyperlink>
      <w:r w:rsidRPr="00693656">
        <w:rPr>
          <w:rFonts w:hint="cs"/>
          <w:vanish/>
          <w:szCs w:val="20"/>
          <w:shd w:val="clear" w:color="auto" w:fill="FFFF99"/>
          <w:rtl/>
        </w:rPr>
        <w:t xml:space="preserve"> מיום 21.6.1973 עמ' 1518</w:t>
      </w:r>
    </w:p>
    <w:p w14:paraId="306AB7BB" w14:textId="77777777" w:rsidR="003D0B0C" w:rsidRPr="00693656" w:rsidRDefault="003D0B0C" w:rsidP="003D0B0C">
      <w:pPr>
        <w:pStyle w:val="P00"/>
        <w:spacing w:before="0"/>
        <w:ind w:left="0" w:right="1134"/>
        <w:rPr>
          <w:rFonts w:hint="cs"/>
          <w:vanish/>
          <w:szCs w:val="20"/>
          <w:shd w:val="clear" w:color="auto" w:fill="FFFF99"/>
          <w:rtl/>
        </w:rPr>
      </w:pPr>
      <w:r w:rsidRPr="00693656">
        <w:rPr>
          <w:rFonts w:hint="cs"/>
          <w:b/>
          <w:bCs/>
          <w:vanish/>
          <w:szCs w:val="20"/>
          <w:shd w:val="clear" w:color="auto" w:fill="FFFF99"/>
          <w:rtl/>
        </w:rPr>
        <w:t>הוספת תקנה 7</w:t>
      </w:r>
    </w:p>
    <w:p w14:paraId="09174DF7" w14:textId="77777777" w:rsidR="00ED0D49" w:rsidRPr="00693656" w:rsidRDefault="00ED0D49" w:rsidP="00ED0D49">
      <w:pPr>
        <w:pStyle w:val="P00"/>
        <w:tabs>
          <w:tab w:val="clear" w:pos="6259"/>
        </w:tabs>
        <w:spacing w:before="0"/>
        <w:ind w:left="0" w:right="1134"/>
        <w:rPr>
          <w:rFonts w:hint="cs"/>
          <w:vanish/>
          <w:color w:val="FF0000"/>
          <w:szCs w:val="20"/>
          <w:shd w:val="clear" w:color="auto" w:fill="FFFF99"/>
          <w:rtl/>
        </w:rPr>
      </w:pPr>
    </w:p>
    <w:p w14:paraId="5E16A5B7" w14:textId="77777777" w:rsidR="00ED0D49" w:rsidRPr="00693656" w:rsidRDefault="00ED0D49" w:rsidP="00ED0D49">
      <w:pPr>
        <w:pStyle w:val="P00"/>
        <w:tabs>
          <w:tab w:val="clear" w:pos="6259"/>
        </w:tabs>
        <w:spacing w:before="0"/>
        <w:ind w:left="0" w:right="1134"/>
        <w:rPr>
          <w:rFonts w:hint="cs"/>
          <w:vanish/>
          <w:szCs w:val="20"/>
          <w:shd w:val="clear" w:color="auto" w:fill="FFFF99"/>
          <w:rtl/>
        </w:rPr>
      </w:pPr>
      <w:r w:rsidRPr="00693656">
        <w:rPr>
          <w:rFonts w:hint="cs"/>
          <w:vanish/>
          <w:color w:val="FF0000"/>
          <w:szCs w:val="20"/>
          <w:shd w:val="clear" w:color="auto" w:fill="FFFF99"/>
          <w:rtl/>
        </w:rPr>
        <w:t>מיום 1.1.1976</w:t>
      </w:r>
    </w:p>
    <w:p w14:paraId="25E04509" w14:textId="77777777" w:rsidR="00ED0D49" w:rsidRPr="00693656" w:rsidRDefault="00ED0D49" w:rsidP="00ED0D49">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תשל"ו-1976</w:t>
      </w:r>
    </w:p>
    <w:p w14:paraId="27C51ECC" w14:textId="77777777" w:rsidR="00ED0D49" w:rsidRPr="00693656" w:rsidRDefault="00ED0D49" w:rsidP="00ED0D49">
      <w:pPr>
        <w:pStyle w:val="P00"/>
        <w:spacing w:before="0"/>
        <w:ind w:left="0" w:right="1134"/>
        <w:rPr>
          <w:rFonts w:hint="cs"/>
          <w:vanish/>
          <w:szCs w:val="20"/>
          <w:shd w:val="clear" w:color="auto" w:fill="FFFF99"/>
          <w:rtl/>
        </w:rPr>
      </w:pPr>
      <w:hyperlink r:id="rId14" w:history="1">
        <w:r w:rsidRPr="00693656">
          <w:rPr>
            <w:rStyle w:val="Hyperlink"/>
            <w:rFonts w:hint="cs"/>
            <w:vanish/>
            <w:szCs w:val="20"/>
            <w:shd w:val="clear" w:color="auto" w:fill="FFFF99"/>
            <w:rtl/>
          </w:rPr>
          <w:t>ק"ת תשל"ו מס' 3455</w:t>
        </w:r>
      </w:hyperlink>
      <w:r w:rsidRPr="00693656">
        <w:rPr>
          <w:rFonts w:hint="cs"/>
          <w:vanish/>
          <w:szCs w:val="20"/>
          <w:shd w:val="clear" w:color="auto" w:fill="FFFF99"/>
          <w:rtl/>
        </w:rPr>
        <w:t xml:space="preserve"> מיום 1.1.1976 עמ' 767</w:t>
      </w:r>
    </w:p>
    <w:p w14:paraId="503B383F" w14:textId="77777777" w:rsidR="00ED0D49" w:rsidRPr="00693656" w:rsidRDefault="00ED0D49" w:rsidP="00ED0D49">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7</w:t>
      </w:r>
    </w:p>
    <w:p w14:paraId="0AE9B550" w14:textId="77777777" w:rsidR="00ED0D49" w:rsidRPr="00693656" w:rsidRDefault="00ED0D49" w:rsidP="00ED0D49">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42DD6B2B" w14:textId="77777777" w:rsidR="003D0B0C" w:rsidRPr="00693656" w:rsidRDefault="003D0B0C" w:rsidP="003D0B0C">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עיגול קצבה</w:t>
      </w:r>
    </w:p>
    <w:p w14:paraId="436537CC" w14:textId="77777777" w:rsidR="003D0B0C" w:rsidRPr="00693656" w:rsidRDefault="003D0B0C" w:rsidP="003D0B0C">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strike/>
          <w:vanish/>
          <w:sz w:val="22"/>
          <w:szCs w:val="22"/>
          <w:shd w:val="clear" w:color="auto" w:fill="FFFF99"/>
          <w:rtl/>
        </w:rPr>
        <w:t>7.</w:t>
      </w:r>
      <w:r w:rsidRPr="00693656">
        <w:rPr>
          <w:rStyle w:val="big-number"/>
          <w:rFonts w:cs="FrankRuehl" w:hint="cs"/>
          <w:strike/>
          <w:vanish/>
          <w:sz w:val="22"/>
          <w:szCs w:val="22"/>
          <w:shd w:val="clear" w:color="auto" w:fill="FFFF99"/>
          <w:rtl/>
        </w:rPr>
        <w:tab/>
        <w:t>פרוטרוט של קצבת משפחה שהוא -</w:t>
      </w:r>
    </w:p>
    <w:p w14:paraId="1D1A6B85" w14:textId="77777777" w:rsidR="003D0B0C" w:rsidRPr="00693656" w:rsidRDefault="003D0B0C" w:rsidP="003D0B0C">
      <w:pPr>
        <w:pStyle w:val="P00"/>
        <w:spacing w:before="0"/>
        <w:ind w:left="1021" w:right="1134"/>
        <w:rPr>
          <w:rStyle w:val="big-number"/>
          <w:rFonts w:cs="FrankRuehl" w:hint="cs"/>
          <w:strike/>
          <w:vanish/>
          <w:sz w:val="22"/>
          <w:szCs w:val="22"/>
          <w:shd w:val="clear" w:color="auto" w:fill="FFFF99"/>
          <w:rtl/>
        </w:rPr>
      </w:pPr>
      <w:r w:rsidRPr="00693656">
        <w:rPr>
          <w:rStyle w:val="big-number"/>
          <w:rFonts w:cs="FrankRuehl" w:hint="cs"/>
          <w:strike/>
          <w:vanish/>
          <w:sz w:val="22"/>
          <w:szCs w:val="22"/>
          <w:shd w:val="clear" w:color="auto" w:fill="FFFF99"/>
          <w:rtl/>
        </w:rPr>
        <w:t>(1)</w:t>
      </w:r>
      <w:r w:rsidRPr="00693656">
        <w:rPr>
          <w:rStyle w:val="big-number"/>
          <w:rFonts w:cs="FrankRuehl" w:hint="cs"/>
          <w:strike/>
          <w:vanish/>
          <w:sz w:val="22"/>
          <w:szCs w:val="22"/>
          <w:shd w:val="clear" w:color="auto" w:fill="FFFF99"/>
          <w:rtl/>
        </w:rPr>
        <w:tab/>
        <w:t>עד 49 אגורות, לא יובא בחשבון;</w:t>
      </w:r>
    </w:p>
    <w:p w14:paraId="199BA210" w14:textId="77777777" w:rsidR="003D0B0C" w:rsidRPr="00CD078F" w:rsidRDefault="003D0B0C" w:rsidP="00CD078F">
      <w:pPr>
        <w:pStyle w:val="P00"/>
        <w:spacing w:before="0"/>
        <w:ind w:left="1021"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(2)</w:t>
      </w:r>
      <w:r w:rsidRPr="00693656">
        <w:rPr>
          <w:rStyle w:val="big-number"/>
          <w:rFonts w:cs="FrankRuehl" w:hint="cs"/>
          <w:strike/>
          <w:vanish/>
          <w:sz w:val="22"/>
          <w:szCs w:val="22"/>
          <w:shd w:val="clear" w:color="auto" w:fill="FFFF99"/>
          <w:rtl/>
        </w:rPr>
        <w:tab/>
        <w:t>למעלה מ-49 אגורות, יחושב כ-100 אגורות.</w:t>
      </w:r>
      <w:bookmarkEnd w:id="13"/>
    </w:p>
    <w:p w14:paraId="02A50400" w14:textId="77777777" w:rsidR="00E9062E" w:rsidRDefault="002B75DF" w:rsidP="00E9062E">
      <w:pPr>
        <w:pStyle w:val="P00"/>
        <w:spacing w:before="72"/>
        <w:ind w:left="0" w:right="1134"/>
        <w:rPr>
          <w:rStyle w:val="big-number"/>
          <w:rFonts w:cs="FrankRuehl" w:hint="cs"/>
          <w:sz w:val="26"/>
          <w:szCs w:val="26"/>
          <w:rtl/>
        </w:rPr>
      </w:pPr>
      <w:bookmarkStart w:id="14" w:name="Seif11"/>
      <w:bookmarkEnd w:id="14"/>
      <w:r>
        <w:rPr>
          <w:rFonts w:cs="Miriam" w:hint="cs"/>
          <w:szCs w:val="32"/>
          <w:rtl/>
          <w:lang w:eastAsia="en-US"/>
        </w:rPr>
        <w:pict w14:anchorId="1B509D8F">
          <v:shape id="_x0000_s1037" type="#_x0000_t202" style="position:absolute;left:0;text-align:left;margin-left:470.25pt;margin-top:7.1pt;width:1in;height:16.8pt;z-index:251661824" filled="f" stroked="f">
            <v:textbox inset="1mm,0,1mm,0">
              <w:txbxContent>
                <w:p w14:paraId="14140E8E"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E9062E">
        <w:rPr>
          <w:rStyle w:val="big-number"/>
          <w:rFonts w:cs="Miriam" w:hint="cs"/>
          <w:rtl/>
        </w:rPr>
        <w:t>8</w:t>
      </w:r>
      <w:r w:rsidR="00E9062E">
        <w:rPr>
          <w:rStyle w:val="big-number"/>
          <w:rFonts w:cs="Miriam"/>
          <w:rtl/>
        </w:rPr>
        <w:t>.</w:t>
      </w:r>
      <w:r w:rsidR="00E9062E">
        <w:rPr>
          <w:rStyle w:val="big-number"/>
          <w:rFonts w:cs="FrankRuehl" w:hint="cs"/>
          <w:sz w:val="26"/>
          <w:szCs w:val="26"/>
          <w:rtl/>
        </w:rPr>
        <w:tab/>
        <w:t>(בוטלה).</w:t>
      </w:r>
    </w:p>
    <w:p w14:paraId="0F9732B8" w14:textId="77777777" w:rsidR="003D0B0C" w:rsidRPr="00693656" w:rsidRDefault="003D0B0C" w:rsidP="003D0B0C">
      <w:pPr>
        <w:pStyle w:val="P00"/>
        <w:tabs>
          <w:tab w:val="clear" w:pos="6259"/>
        </w:tabs>
        <w:spacing w:before="0"/>
        <w:ind w:left="0" w:right="1134"/>
        <w:rPr>
          <w:rFonts w:hint="cs"/>
          <w:vanish/>
          <w:szCs w:val="20"/>
          <w:shd w:val="clear" w:color="auto" w:fill="FFFF99"/>
          <w:rtl/>
        </w:rPr>
      </w:pPr>
      <w:bookmarkStart w:id="15" w:name="Rov13"/>
      <w:r w:rsidRPr="00693656">
        <w:rPr>
          <w:rFonts w:hint="cs"/>
          <w:vanish/>
          <w:color w:val="FF0000"/>
          <w:szCs w:val="20"/>
          <w:shd w:val="clear" w:color="auto" w:fill="FFFF99"/>
          <w:rtl/>
        </w:rPr>
        <w:t>מיום 31.3.1966</w:t>
      </w:r>
    </w:p>
    <w:p w14:paraId="36817199" w14:textId="77777777" w:rsidR="003D0B0C" w:rsidRPr="00693656" w:rsidRDefault="003D0B0C" w:rsidP="003D0B0C">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תשכ"ו-1966</w:t>
      </w:r>
    </w:p>
    <w:p w14:paraId="1EEFC045" w14:textId="77777777" w:rsidR="003D0B0C" w:rsidRPr="00693656" w:rsidRDefault="003D0B0C" w:rsidP="003D0B0C">
      <w:pPr>
        <w:pStyle w:val="P00"/>
        <w:spacing w:before="0"/>
        <w:ind w:left="0" w:right="1134"/>
        <w:rPr>
          <w:rFonts w:hint="cs"/>
          <w:vanish/>
          <w:szCs w:val="20"/>
          <w:shd w:val="clear" w:color="auto" w:fill="FFFF99"/>
          <w:rtl/>
        </w:rPr>
      </w:pPr>
      <w:hyperlink r:id="rId15" w:history="1">
        <w:r w:rsidRPr="00693656">
          <w:rPr>
            <w:rStyle w:val="Hyperlink"/>
            <w:rFonts w:hint="cs"/>
            <w:vanish/>
            <w:szCs w:val="20"/>
            <w:shd w:val="clear" w:color="auto" w:fill="FFFF99"/>
            <w:rtl/>
          </w:rPr>
          <w:t>ק"ת תשכ"ו מס' 1861</w:t>
        </w:r>
      </w:hyperlink>
      <w:r w:rsidRPr="00693656">
        <w:rPr>
          <w:rFonts w:hint="cs"/>
          <w:vanish/>
          <w:szCs w:val="20"/>
          <w:shd w:val="clear" w:color="auto" w:fill="FFFF99"/>
          <w:rtl/>
        </w:rPr>
        <w:t xml:space="preserve"> מיום 31.3.1966 עמ' 1649</w:t>
      </w:r>
    </w:p>
    <w:p w14:paraId="6EAFC7B1" w14:textId="77777777" w:rsidR="003D0B0C" w:rsidRPr="00693656" w:rsidRDefault="003D0B0C" w:rsidP="003D0B0C">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8</w:t>
      </w:r>
    </w:p>
    <w:p w14:paraId="688CCD15" w14:textId="77777777" w:rsidR="003D0B0C" w:rsidRPr="00693656" w:rsidRDefault="003D0B0C" w:rsidP="003D0B0C">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7CA47B29"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תשלום שלא על ידי המעביד</w:t>
      </w:r>
    </w:p>
    <w:p w14:paraId="4D15E09C"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8.</w:t>
      </w:r>
      <w:r w:rsidRPr="00693656">
        <w:rPr>
          <w:rStyle w:val="big-number"/>
          <w:rFonts w:cs="FrankRuehl" w:hint="cs"/>
          <w:strike/>
          <w:vanish/>
          <w:sz w:val="22"/>
          <w:szCs w:val="22"/>
          <w:shd w:val="clear" w:color="auto" w:fill="FFFF99"/>
          <w:rtl/>
        </w:rPr>
        <w:tab/>
        <w:t>אם לא יבוצע תשלום הקיצבה המשפחתית לפי תקנה 7, תשולם הקיצבה לזכאי בעצמו; המוסד יודיע לזכאי מקודם על דרך תשלום הקיצבה.</w:t>
      </w:r>
      <w:bookmarkEnd w:id="15"/>
    </w:p>
    <w:p w14:paraId="5B569F4E" w14:textId="77777777" w:rsidR="00E9062E" w:rsidRDefault="002B75DF" w:rsidP="00E9062E">
      <w:pPr>
        <w:pStyle w:val="P00"/>
        <w:spacing w:before="72"/>
        <w:ind w:left="0" w:right="1134"/>
        <w:rPr>
          <w:rStyle w:val="big-number"/>
          <w:rFonts w:cs="FrankRuehl" w:hint="cs"/>
          <w:sz w:val="26"/>
          <w:szCs w:val="26"/>
          <w:rtl/>
        </w:rPr>
      </w:pPr>
      <w:bookmarkStart w:id="16" w:name="Seif12"/>
      <w:bookmarkEnd w:id="16"/>
      <w:r>
        <w:rPr>
          <w:rFonts w:cs="Miriam" w:hint="cs"/>
          <w:szCs w:val="32"/>
          <w:rtl/>
          <w:lang w:eastAsia="en-US"/>
        </w:rPr>
        <w:pict w14:anchorId="7EB92CE5">
          <v:shape id="_x0000_s1038" type="#_x0000_t202" style="position:absolute;left:0;text-align:left;margin-left:470.25pt;margin-top:7.1pt;width:1in;height:11.2pt;z-index:251662848" filled="f" stroked="f">
            <v:textbox inset="1mm,0,1mm,0">
              <w:txbxContent>
                <w:p w14:paraId="07D7EC4E"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E9062E">
        <w:rPr>
          <w:rStyle w:val="big-number"/>
          <w:rFonts w:cs="Miriam" w:hint="cs"/>
          <w:rtl/>
        </w:rPr>
        <w:t>9</w:t>
      </w:r>
      <w:r w:rsidR="00E9062E">
        <w:rPr>
          <w:rStyle w:val="big-number"/>
          <w:rFonts w:cs="Miriam"/>
          <w:rtl/>
        </w:rPr>
        <w:t>.</w:t>
      </w:r>
      <w:r w:rsidR="00E9062E">
        <w:rPr>
          <w:rStyle w:val="big-number"/>
          <w:rFonts w:cs="FrankRuehl" w:hint="cs"/>
          <w:sz w:val="26"/>
          <w:szCs w:val="26"/>
          <w:rtl/>
        </w:rPr>
        <w:tab/>
        <w:t>(בוטלה).</w:t>
      </w:r>
    </w:p>
    <w:p w14:paraId="252A5CFD" w14:textId="77777777" w:rsidR="003D0B0C" w:rsidRPr="00693656" w:rsidRDefault="003D0B0C" w:rsidP="003D0B0C">
      <w:pPr>
        <w:pStyle w:val="P00"/>
        <w:tabs>
          <w:tab w:val="clear" w:pos="6259"/>
        </w:tabs>
        <w:spacing w:before="0"/>
        <w:ind w:left="0" w:right="1134"/>
        <w:rPr>
          <w:rFonts w:hint="cs"/>
          <w:vanish/>
          <w:szCs w:val="20"/>
          <w:shd w:val="clear" w:color="auto" w:fill="FFFF99"/>
          <w:rtl/>
        </w:rPr>
      </w:pPr>
      <w:bookmarkStart w:id="17" w:name="Rov14"/>
      <w:r w:rsidRPr="00693656">
        <w:rPr>
          <w:rFonts w:hint="cs"/>
          <w:vanish/>
          <w:color w:val="FF0000"/>
          <w:szCs w:val="20"/>
          <w:shd w:val="clear" w:color="auto" w:fill="FFFF99"/>
          <w:rtl/>
        </w:rPr>
        <w:t>מיום 1.10.1971</w:t>
      </w:r>
    </w:p>
    <w:p w14:paraId="653E0DBB" w14:textId="77777777" w:rsidR="003D0B0C" w:rsidRPr="00693656" w:rsidRDefault="003D0B0C" w:rsidP="003D0B0C">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תשל"ב-1972</w:t>
      </w:r>
    </w:p>
    <w:p w14:paraId="18A1A523" w14:textId="77777777" w:rsidR="003D0B0C" w:rsidRPr="00693656" w:rsidRDefault="003D0B0C" w:rsidP="003D0B0C">
      <w:pPr>
        <w:pStyle w:val="P00"/>
        <w:spacing w:before="0"/>
        <w:ind w:left="0" w:right="1134"/>
        <w:rPr>
          <w:rFonts w:hint="cs"/>
          <w:vanish/>
          <w:szCs w:val="20"/>
          <w:shd w:val="clear" w:color="auto" w:fill="FFFF99"/>
          <w:rtl/>
        </w:rPr>
      </w:pPr>
      <w:hyperlink r:id="rId16" w:history="1">
        <w:r w:rsidRPr="00693656">
          <w:rPr>
            <w:rStyle w:val="Hyperlink"/>
            <w:rFonts w:hint="cs"/>
            <w:vanish/>
            <w:szCs w:val="20"/>
            <w:shd w:val="clear" w:color="auto" w:fill="FFFF99"/>
            <w:rtl/>
          </w:rPr>
          <w:t>ק"ת תשל"ב מס' 2752</w:t>
        </w:r>
      </w:hyperlink>
      <w:r w:rsidRPr="00693656">
        <w:rPr>
          <w:rFonts w:hint="cs"/>
          <w:vanish/>
          <w:szCs w:val="20"/>
          <w:shd w:val="clear" w:color="auto" w:fill="FFFF99"/>
          <w:rtl/>
        </w:rPr>
        <w:t xml:space="preserve"> מיום 1.10.1971 עמ' 40</w:t>
      </w:r>
    </w:p>
    <w:p w14:paraId="0C490044" w14:textId="77777777" w:rsidR="003D0B0C" w:rsidRPr="00693656" w:rsidRDefault="003D0B0C" w:rsidP="003D0B0C">
      <w:pPr>
        <w:pStyle w:val="P00"/>
        <w:ind w:left="0" w:right="1134"/>
        <w:rPr>
          <w:rStyle w:val="big-number"/>
          <w:rFonts w:cs="FrankRuehl" w:hint="cs"/>
          <w:vanish/>
          <w:sz w:val="22"/>
          <w:szCs w:val="22"/>
          <w:shd w:val="clear" w:color="auto" w:fill="FFFF99"/>
          <w:rtl/>
        </w:rPr>
      </w:pPr>
      <w:r w:rsidRPr="00693656">
        <w:rPr>
          <w:rStyle w:val="big-number"/>
          <w:rFonts w:cs="FrankRuehl" w:hint="cs"/>
          <w:vanish/>
          <w:sz w:val="22"/>
          <w:szCs w:val="22"/>
          <w:shd w:val="clear" w:color="auto" w:fill="FFFF99"/>
          <w:rtl/>
        </w:rPr>
        <w:t>9.</w:t>
      </w:r>
      <w:r w:rsidRPr="00693656">
        <w:rPr>
          <w:rStyle w:val="big-number"/>
          <w:rFonts w:cs="FrankRuehl" w:hint="cs"/>
          <w:vanish/>
          <w:sz w:val="22"/>
          <w:szCs w:val="22"/>
          <w:shd w:val="clear" w:color="auto" w:fill="FFFF99"/>
          <w:rtl/>
        </w:rPr>
        <w:tab/>
        <w:t xml:space="preserve">הקיצבה המשפחתית תשולם </w:t>
      </w:r>
      <w:r w:rsidRPr="00693656">
        <w:rPr>
          <w:rStyle w:val="big-number"/>
          <w:rFonts w:cs="FrankRuehl" w:hint="cs"/>
          <w:strike/>
          <w:vanish/>
          <w:sz w:val="22"/>
          <w:szCs w:val="22"/>
          <w:shd w:val="clear" w:color="auto" w:fill="FFFF99"/>
          <w:rtl/>
        </w:rPr>
        <w:t>אחת לשלושה חדשים</w:t>
      </w:r>
      <w:r w:rsidRPr="00693656">
        <w:rPr>
          <w:rStyle w:val="big-number"/>
          <w:rFonts w:cs="FrankRuehl" w:hint="cs"/>
          <w:vanish/>
          <w:sz w:val="22"/>
          <w:szCs w:val="22"/>
          <w:shd w:val="clear" w:color="auto" w:fill="FFFF99"/>
          <w:rtl/>
        </w:rPr>
        <w:t xml:space="preserve"> </w:t>
      </w:r>
      <w:r w:rsidRPr="00693656">
        <w:rPr>
          <w:rStyle w:val="big-number"/>
          <w:rFonts w:cs="FrankRuehl" w:hint="cs"/>
          <w:vanish/>
          <w:sz w:val="22"/>
          <w:szCs w:val="22"/>
          <w:u w:val="single"/>
          <w:shd w:val="clear" w:color="auto" w:fill="FFFF99"/>
          <w:rtl/>
        </w:rPr>
        <w:t>אחת לשני חדשים</w:t>
      </w:r>
      <w:r w:rsidRPr="00693656">
        <w:rPr>
          <w:rStyle w:val="big-number"/>
          <w:rFonts w:cs="FrankRuehl" w:hint="cs"/>
          <w:vanish/>
          <w:sz w:val="22"/>
          <w:szCs w:val="22"/>
          <w:shd w:val="clear" w:color="auto" w:fill="FFFF99"/>
          <w:rtl/>
        </w:rPr>
        <w:t xml:space="preserve"> בעד החדשים שבעדם זכאי המבוטח לקיצבה.</w:t>
      </w:r>
    </w:p>
    <w:p w14:paraId="679BEE4B" w14:textId="77777777" w:rsidR="00CD078F" w:rsidRPr="00693656" w:rsidRDefault="00CD078F" w:rsidP="00CD078F">
      <w:pPr>
        <w:pStyle w:val="P00"/>
        <w:tabs>
          <w:tab w:val="clear" w:pos="6259"/>
        </w:tabs>
        <w:spacing w:before="0"/>
        <w:ind w:left="0" w:right="1134"/>
        <w:rPr>
          <w:rFonts w:hint="cs"/>
          <w:vanish/>
          <w:color w:val="FF0000"/>
          <w:szCs w:val="20"/>
          <w:shd w:val="clear" w:color="auto" w:fill="FFFF99"/>
          <w:rtl/>
        </w:rPr>
      </w:pPr>
    </w:p>
    <w:p w14:paraId="641198EC"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r w:rsidRPr="00693656">
        <w:rPr>
          <w:rFonts w:hint="cs"/>
          <w:vanish/>
          <w:color w:val="FF0000"/>
          <w:szCs w:val="20"/>
          <w:shd w:val="clear" w:color="auto" w:fill="FFFF99"/>
          <w:rtl/>
        </w:rPr>
        <w:t>מיום 30.4.1992</w:t>
      </w:r>
    </w:p>
    <w:p w14:paraId="1224823C"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1DA4EBE0" w14:textId="77777777" w:rsidR="00CD078F" w:rsidRPr="00693656" w:rsidRDefault="00CD078F" w:rsidP="00CD078F">
      <w:pPr>
        <w:pStyle w:val="P00"/>
        <w:spacing w:before="0"/>
        <w:ind w:left="0" w:right="1134"/>
        <w:rPr>
          <w:rFonts w:hint="cs"/>
          <w:vanish/>
          <w:szCs w:val="20"/>
          <w:shd w:val="clear" w:color="auto" w:fill="FFFF99"/>
          <w:rtl/>
        </w:rPr>
      </w:pPr>
      <w:hyperlink r:id="rId17"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5AF9AD11"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9</w:t>
      </w:r>
    </w:p>
    <w:p w14:paraId="377143F6"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0F490598"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מועדי תשלום</w:t>
      </w:r>
    </w:p>
    <w:p w14:paraId="7F6847CB" w14:textId="77777777" w:rsidR="00CD078F" w:rsidRPr="00CD078F" w:rsidRDefault="00CD078F" w:rsidP="00CD078F">
      <w:pPr>
        <w:pStyle w:val="P00"/>
        <w:spacing w:before="0"/>
        <w:ind w:left="0" w:right="1134"/>
        <w:rPr>
          <w:rStyle w:val="big-number"/>
          <w:rFonts w:cs="FrankRuehl" w:hint="cs"/>
          <w:strike/>
          <w:sz w:val="2"/>
          <w:szCs w:val="2"/>
          <w:rtl/>
        </w:rPr>
      </w:pPr>
      <w:r w:rsidRPr="00693656">
        <w:rPr>
          <w:rStyle w:val="big-number"/>
          <w:rFonts w:cs="FrankRuehl" w:hint="cs"/>
          <w:strike/>
          <w:vanish/>
          <w:sz w:val="22"/>
          <w:szCs w:val="22"/>
          <w:shd w:val="clear" w:color="auto" w:fill="FFFF99"/>
          <w:rtl/>
        </w:rPr>
        <w:t>9.</w:t>
      </w:r>
      <w:r w:rsidRPr="00693656">
        <w:rPr>
          <w:rStyle w:val="big-number"/>
          <w:rFonts w:cs="FrankRuehl" w:hint="cs"/>
          <w:strike/>
          <w:vanish/>
          <w:sz w:val="22"/>
          <w:szCs w:val="22"/>
          <w:shd w:val="clear" w:color="auto" w:fill="FFFF99"/>
          <w:rtl/>
        </w:rPr>
        <w:tab/>
        <w:t>הקיצבה המשפחתית תשולם אחת לשני חדשים בעד החדשים שבעדם זכאי המבוטח לקיצבה.</w:t>
      </w:r>
      <w:bookmarkEnd w:id="17"/>
    </w:p>
    <w:p w14:paraId="5E97440F" w14:textId="77777777" w:rsidR="00E9062E" w:rsidRDefault="002B75DF" w:rsidP="00E9062E">
      <w:pPr>
        <w:pStyle w:val="P00"/>
        <w:spacing w:before="72"/>
        <w:ind w:left="0" w:right="1134"/>
        <w:rPr>
          <w:rStyle w:val="big-number"/>
          <w:rFonts w:cs="FrankRuehl" w:hint="cs"/>
          <w:sz w:val="26"/>
          <w:szCs w:val="26"/>
          <w:rtl/>
        </w:rPr>
      </w:pPr>
      <w:bookmarkStart w:id="18" w:name="Seif13"/>
      <w:bookmarkEnd w:id="18"/>
      <w:r>
        <w:rPr>
          <w:rFonts w:cs="Miriam" w:hint="cs"/>
          <w:szCs w:val="32"/>
          <w:rtl/>
          <w:lang w:eastAsia="en-US"/>
        </w:rPr>
        <w:pict w14:anchorId="20FC4501">
          <v:shape id="_x0000_s1039" type="#_x0000_t202" style="position:absolute;left:0;text-align:left;margin-left:470.25pt;margin-top:7.1pt;width:1in;height:11.2pt;z-index:251663872" filled="f" stroked="f">
            <v:textbox inset="1mm,0,1mm,0">
              <w:txbxContent>
                <w:p w14:paraId="36EBA6D5" w14:textId="77777777" w:rsidR="002B75DF" w:rsidRDefault="002B75DF" w:rsidP="002B75DF">
                  <w:pPr>
                    <w:spacing w:line="160" w:lineRule="exact"/>
                    <w:jc w:val="left"/>
                    <w:rPr>
                      <w:rFonts w:cs="Miriam"/>
                      <w:noProof/>
                      <w:szCs w:val="18"/>
                      <w:rtl/>
                    </w:rPr>
                  </w:pPr>
                  <w:r>
                    <w:rPr>
                      <w:rFonts w:cs="Miriam"/>
                      <w:szCs w:val="18"/>
                      <w:rtl/>
                    </w:rPr>
                    <w:t>ת</w:t>
                  </w:r>
                  <w:r>
                    <w:rPr>
                      <w:rFonts w:cs="Miriam" w:hint="cs"/>
                      <w:szCs w:val="18"/>
                      <w:rtl/>
                    </w:rPr>
                    <w:t>ק' תשנ"ב-1992</w:t>
                  </w:r>
                </w:p>
              </w:txbxContent>
            </v:textbox>
          </v:shape>
        </w:pict>
      </w:r>
      <w:r w:rsidR="00E9062E">
        <w:rPr>
          <w:rStyle w:val="big-number"/>
          <w:rFonts w:cs="Miriam" w:hint="cs"/>
          <w:rtl/>
        </w:rPr>
        <w:t>10</w:t>
      </w:r>
      <w:r w:rsidR="00E9062E">
        <w:rPr>
          <w:rStyle w:val="big-number"/>
          <w:rFonts w:cs="Miriam"/>
          <w:rtl/>
        </w:rPr>
        <w:t>.</w:t>
      </w:r>
      <w:r w:rsidR="00E9062E">
        <w:rPr>
          <w:rStyle w:val="big-number"/>
          <w:rFonts w:cs="FrankRuehl" w:hint="cs"/>
          <w:sz w:val="26"/>
          <w:szCs w:val="26"/>
          <w:rtl/>
        </w:rPr>
        <w:tab/>
        <w:t>(בוטלה).</w:t>
      </w:r>
    </w:p>
    <w:p w14:paraId="6C1AE377" w14:textId="77777777" w:rsidR="00CD078F" w:rsidRPr="00693656" w:rsidRDefault="00CD078F" w:rsidP="00CD078F">
      <w:pPr>
        <w:pStyle w:val="P00"/>
        <w:tabs>
          <w:tab w:val="clear" w:pos="6259"/>
        </w:tabs>
        <w:spacing w:before="0"/>
        <w:ind w:left="0" w:right="1134"/>
        <w:rPr>
          <w:rFonts w:hint="cs"/>
          <w:vanish/>
          <w:szCs w:val="20"/>
          <w:shd w:val="clear" w:color="auto" w:fill="FFFF99"/>
          <w:rtl/>
        </w:rPr>
      </w:pPr>
      <w:bookmarkStart w:id="19" w:name="Rov15"/>
      <w:r w:rsidRPr="00693656">
        <w:rPr>
          <w:rFonts w:hint="cs"/>
          <w:vanish/>
          <w:color w:val="FF0000"/>
          <w:szCs w:val="20"/>
          <w:shd w:val="clear" w:color="auto" w:fill="FFFF99"/>
          <w:rtl/>
        </w:rPr>
        <w:t>מיום 30.4.1992</w:t>
      </w:r>
    </w:p>
    <w:p w14:paraId="5E953B46"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תק' תשנ"ב-1992</w:t>
      </w:r>
    </w:p>
    <w:p w14:paraId="1E0FCDC4" w14:textId="77777777" w:rsidR="00CD078F" w:rsidRPr="00693656" w:rsidRDefault="00CD078F" w:rsidP="00CD078F">
      <w:pPr>
        <w:pStyle w:val="P00"/>
        <w:spacing w:before="0"/>
        <w:ind w:left="0" w:right="1134"/>
        <w:rPr>
          <w:rFonts w:hint="cs"/>
          <w:vanish/>
          <w:szCs w:val="20"/>
          <w:shd w:val="clear" w:color="auto" w:fill="FFFF99"/>
          <w:rtl/>
        </w:rPr>
      </w:pPr>
      <w:hyperlink r:id="rId18" w:history="1">
        <w:r w:rsidRPr="00693656">
          <w:rPr>
            <w:rStyle w:val="Hyperlink"/>
            <w:rFonts w:hint="cs"/>
            <w:vanish/>
            <w:szCs w:val="20"/>
            <w:shd w:val="clear" w:color="auto" w:fill="FFFF99"/>
            <w:rtl/>
          </w:rPr>
          <w:t>ק"ת תשנ"ב מס' 5437</w:t>
        </w:r>
      </w:hyperlink>
      <w:r w:rsidRPr="00693656">
        <w:rPr>
          <w:rFonts w:hint="cs"/>
          <w:vanish/>
          <w:szCs w:val="20"/>
          <w:shd w:val="clear" w:color="auto" w:fill="FFFF99"/>
          <w:rtl/>
        </w:rPr>
        <w:t xml:space="preserve"> מיום 30.4.1992 עמ' 996</w:t>
      </w:r>
    </w:p>
    <w:p w14:paraId="5F5589CE" w14:textId="77777777" w:rsidR="00CD078F" w:rsidRPr="00693656" w:rsidRDefault="00CD078F" w:rsidP="00CD078F">
      <w:pPr>
        <w:pStyle w:val="P00"/>
        <w:spacing w:before="0"/>
        <w:ind w:left="0" w:right="1134"/>
        <w:rPr>
          <w:rFonts w:hint="cs"/>
          <w:b/>
          <w:bCs/>
          <w:vanish/>
          <w:szCs w:val="20"/>
          <w:shd w:val="clear" w:color="auto" w:fill="FFFF99"/>
          <w:rtl/>
        </w:rPr>
      </w:pPr>
      <w:r w:rsidRPr="00693656">
        <w:rPr>
          <w:rFonts w:hint="cs"/>
          <w:b/>
          <w:bCs/>
          <w:vanish/>
          <w:szCs w:val="20"/>
          <w:shd w:val="clear" w:color="auto" w:fill="FFFF99"/>
          <w:rtl/>
        </w:rPr>
        <w:t>ביטול תקנה 10</w:t>
      </w:r>
    </w:p>
    <w:p w14:paraId="6F94871D" w14:textId="77777777" w:rsidR="00CD078F" w:rsidRPr="00693656" w:rsidRDefault="00CD078F" w:rsidP="00CD078F">
      <w:pPr>
        <w:pStyle w:val="P00"/>
        <w:ind w:left="0" w:right="1134"/>
        <w:rPr>
          <w:rFonts w:hint="cs"/>
          <w:vanish/>
          <w:szCs w:val="20"/>
          <w:shd w:val="clear" w:color="auto" w:fill="FFFF99"/>
          <w:rtl/>
        </w:rPr>
      </w:pPr>
      <w:r w:rsidRPr="00693656">
        <w:rPr>
          <w:rFonts w:hint="cs"/>
          <w:vanish/>
          <w:szCs w:val="20"/>
          <w:shd w:val="clear" w:color="auto" w:fill="FFFF99"/>
          <w:rtl/>
        </w:rPr>
        <w:t>הנוסח הקודם:</w:t>
      </w:r>
    </w:p>
    <w:p w14:paraId="3010573A" w14:textId="77777777" w:rsidR="00E9062E" w:rsidRPr="00693656" w:rsidRDefault="00E9062E" w:rsidP="00E9062E">
      <w:pPr>
        <w:pStyle w:val="P00"/>
        <w:spacing w:before="20"/>
        <w:ind w:left="0" w:right="1134"/>
        <w:rPr>
          <w:rStyle w:val="big-number"/>
          <w:rFonts w:cs="Miriam" w:hint="cs"/>
          <w:strike/>
          <w:vanish/>
          <w:sz w:val="16"/>
          <w:szCs w:val="16"/>
          <w:shd w:val="clear" w:color="auto" w:fill="FFFF99"/>
          <w:rtl/>
        </w:rPr>
      </w:pPr>
      <w:r w:rsidRPr="00693656">
        <w:rPr>
          <w:rStyle w:val="big-number"/>
          <w:rFonts w:cs="Miriam" w:hint="cs"/>
          <w:strike/>
          <w:vanish/>
          <w:sz w:val="16"/>
          <w:szCs w:val="16"/>
          <w:shd w:val="clear" w:color="auto" w:fill="FFFF99"/>
          <w:rtl/>
        </w:rPr>
        <w:t>שינויים</w:t>
      </w:r>
    </w:p>
    <w:p w14:paraId="7DEF10ED" w14:textId="77777777" w:rsidR="00E9062E" w:rsidRPr="00693656" w:rsidRDefault="00E9062E" w:rsidP="00E9062E">
      <w:pPr>
        <w:pStyle w:val="P00"/>
        <w:spacing w:before="0"/>
        <w:ind w:left="0" w:right="1134"/>
        <w:rPr>
          <w:rStyle w:val="big-number"/>
          <w:rFonts w:cs="FrankRuehl" w:hint="cs"/>
          <w:strike/>
          <w:vanish/>
          <w:sz w:val="22"/>
          <w:szCs w:val="22"/>
          <w:shd w:val="clear" w:color="auto" w:fill="FFFF99"/>
          <w:rtl/>
        </w:rPr>
      </w:pPr>
      <w:r w:rsidRPr="00693656">
        <w:rPr>
          <w:rStyle w:val="big-number"/>
          <w:rFonts w:cs="FrankRuehl" w:hint="cs"/>
          <w:strike/>
          <w:vanish/>
          <w:sz w:val="22"/>
          <w:szCs w:val="22"/>
          <w:shd w:val="clear" w:color="auto" w:fill="FFFF99"/>
          <w:rtl/>
        </w:rPr>
        <w:t>10.</w:t>
      </w:r>
      <w:r w:rsidRPr="00693656">
        <w:rPr>
          <w:rStyle w:val="big-number"/>
          <w:rFonts w:cs="FrankRuehl" w:hint="cs"/>
          <w:strike/>
          <w:vanish/>
          <w:sz w:val="22"/>
          <w:szCs w:val="22"/>
          <w:shd w:val="clear" w:color="auto" w:fill="FFFF99"/>
          <w:rtl/>
        </w:rPr>
        <w:tab/>
        <w:t>(א)</w:t>
      </w:r>
      <w:r w:rsidRPr="00693656">
        <w:rPr>
          <w:rStyle w:val="big-number"/>
          <w:rFonts w:cs="FrankRuehl" w:hint="cs"/>
          <w:strike/>
          <w:vanish/>
          <w:sz w:val="22"/>
          <w:szCs w:val="22"/>
          <w:shd w:val="clear" w:color="auto" w:fill="FFFF99"/>
          <w:rtl/>
        </w:rPr>
        <w:tab/>
        <w:t>מי שמשתלמת לו קיצבה משפחתית או שמכוחו משתלמת הקיצבה, חייב למסור למוסד הודעה, בציון מענו ומספר הזהות שלו, על כל שינוי במקום מגוריו, במספר ילדיו או על כל שינוי אחר העלול להשפיע על הזכאות לקיצבה או על שיעורה.</w:t>
      </w:r>
    </w:p>
    <w:p w14:paraId="57695187" w14:textId="77777777" w:rsidR="00E9062E" w:rsidRPr="00CD078F" w:rsidRDefault="00E9062E" w:rsidP="00CD078F">
      <w:pPr>
        <w:pStyle w:val="P00"/>
        <w:spacing w:before="0"/>
        <w:ind w:left="0" w:right="1134"/>
        <w:rPr>
          <w:rStyle w:val="big-number"/>
          <w:rFonts w:cs="FrankRuehl" w:hint="cs"/>
          <w:strike/>
          <w:sz w:val="2"/>
          <w:szCs w:val="2"/>
          <w:rtl/>
        </w:rPr>
      </w:pPr>
      <w:r w:rsidRPr="00693656">
        <w:rPr>
          <w:rStyle w:val="big-number"/>
          <w:rFonts w:cs="FrankRuehl" w:hint="cs"/>
          <w:vanish/>
          <w:sz w:val="22"/>
          <w:szCs w:val="22"/>
          <w:shd w:val="clear" w:color="auto" w:fill="FFFF99"/>
          <w:rtl/>
        </w:rPr>
        <w:tab/>
      </w:r>
      <w:r w:rsidRPr="00693656">
        <w:rPr>
          <w:rStyle w:val="big-number"/>
          <w:rFonts w:cs="FrankRuehl" w:hint="cs"/>
          <w:strike/>
          <w:vanish/>
          <w:sz w:val="22"/>
          <w:szCs w:val="22"/>
          <w:shd w:val="clear" w:color="auto" w:fill="FFFF99"/>
          <w:rtl/>
        </w:rPr>
        <w:t>(ב)</w:t>
      </w:r>
      <w:r w:rsidRPr="00693656">
        <w:rPr>
          <w:rStyle w:val="big-number"/>
          <w:rFonts w:cs="FrankRuehl" w:hint="cs"/>
          <w:strike/>
          <w:vanish/>
          <w:sz w:val="22"/>
          <w:szCs w:val="22"/>
          <w:shd w:val="clear" w:color="auto" w:fill="FFFF99"/>
          <w:rtl/>
        </w:rPr>
        <w:tab/>
        <w:t>ההודעה תימסר תוך שלושים יום מתאריך השינוי כאמור.</w:t>
      </w:r>
      <w:bookmarkEnd w:id="19"/>
    </w:p>
    <w:p w14:paraId="7E698493" w14:textId="77777777" w:rsidR="0043616E" w:rsidRDefault="0043616E" w:rsidP="002B75DF">
      <w:pPr>
        <w:pStyle w:val="P00"/>
        <w:spacing w:before="72"/>
        <w:ind w:left="0" w:right="1134"/>
        <w:rPr>
          <w:rStyle w:val="default"/>
          <w:rFonts w:cs="FrankRuehl"/>
          <w:rtl/>
        </w:rPr>
      </w:pPr>
      <w:bookmarkStart w:id="20" w:name="Seif2"/>
      <w:bookmarkEnd w:id="20"/>
      <w:r>
        <w:rPr>
          <w:lang w:val="he-IL"/>
        </w:rPr>
        <w:pict w14:anchorId="08EFFBED">
          <v:rect id="_x0000_s1027" style="position:absolute;left:0;text-align:left;margin-left:464.5pt;margin-top:8.05pt;width:75.05pt;height:10pt;z-index:251652608" o:allowincell="f" filled="f" stroked="f" strokecolor="lime" strokeweight=".25pt">
            <v:textbox style="mso-next-textbox:#_x0000_s1027" inset="0,0,0,0">
              <w:txbxContent>
                <w:p w14:paraId="2CBDA9F2" w14:textId="77777777" w:rsidR="0043616E" w:rsidRDefault="0043616E">
                  <w:pPr>
                    <w:spacing w:line="160" w:lineRule="exact"/>
                    <w:jc w:val="left"/>
                    <w:rPr>
                      <w:rFonts w:cs="Miriam"/>
                      <w:noProof/>
                      <w:szCs w:val="18"/>
                      <w:rtl/>
                    </w:rPr>
                  </w:pPr>
                  <w:r>
                    <w:rPr>
                      <w:rFonts w:cs="Miriam"/>
                      <w:szCs w:val="18"/>
                      <w:rtl/>
                    </w:rPr>
                    <w:t>ק</w:t>
                  </w:r>
                  <w:r>
                    <w:rPr>
                      <w:rFonts w:cs="Miriam" w:hint="cs"/>
                      <w:szCs w:val="18"/>
                      <w:rtl/>
                    </w:rPr>
                    <w:t>יצבה שבספק</w:t>
                  </w:r>
                </w:p>
              </w:txbxContent>
            </v:textbox>
            <w10:anchorlock/>
          </v:rect>
        </w:pict>
      </w:r>
      <w:r>
        <w:rPr>
          <w:rStyle w:val="big-number"/>
          <w:rFonts w:cs="Miriam"/>
          <w:rtl/>
        </w:rPr>
        <w:t>11.</w:t>
      </w:r>
      <w:r>
        <w:rPr>
          <w:rStyle w:val="big-number"/>
          <w:rFonts w:cs="Miriam"/>
          <w:rtl/>
        </w:rPr>
        <w:tab/>
      </w:r>
      <w:r>
        <w:rPr>
          <w:rStyle w:val="default"/>
          <w:rFonts w:cs="FrankRuehl"/>
          <w:rtl/>
        </w:rPr>
        <w:t>ה</w:t>
      </w:r>
      <w:r>
        <w:rPr>
          <w:rStyle w:val="default"/>
          <w:rFonts w:cs="FrankRuehl" w:hint="cs"/>
          <w:rtl/>
        </w:rPr>
        <w:t>טיל המוסד ספ</w:t>
      </w:r>
      <w:r>
        <w:rPr>
          <w:rStyle w:val="default"/>
          <w:rFonts w:cs="FrankRuehl"/>
          <w:rtl/>
        </w:rPr>
        <w:t>ק</w:t>
      </w:r>
      <w:r>
        <w:rPr>
          <w:rStyle w:val="default"/>
          <w:rFonts w:cs="FrankRuehl" w:hint="cs"/>
          <w:rtl/>
        </w:rPr>
        <w:t xml:space="preserve"> בקיום התנאים להמשך תשלום הקיצבה</w:t>
      </w:r>
      <w:r>
        <w:rPr>
          <w:rStyle w:val="default"/>
          <w:rFonts w:cs="FrankRuehl"/>
          <w:rtl/>
        </w:rPr>
        <w:t xml:space="preserve"> </w:t>
      </w:r>
      <w:r>
        <w:rPr>
          <w:rStyle w:val="default"/>
          <w:rFonts w:cs="FrankRuehl" w:hint="cs"/>
          <w:rtl/>
        </w:rPr>
        <w:t xml:space="preserve">המשפחתית, כולה או מקצתה, רשאי הוא לדרוש מהאדם, שמשתלמת לו הקיצבה או שמכוחו משתלמת הקיצבה, פרטים וראיות בקשר לתשלום הקיצבה, ולהשהות תשלום עד לבירור הספק אך לא יותר מתשעים יום לאחר שהתעורר הספק. הודעה על ההשהיה ועל סיבותיה </w:t>
      </w:r>
      <w:r>
        <w:rPr>
          <w:rStyle w:val="default"/>
          <w:rFonts w:cs="FrankRuehl"/>
          <w:rtl/>
        </w:rPr>
        <w:t>ת</w:t>
      </w:r>
      <w:r>
        <w:rPr>
          <w:rStyle w:val="default"/>
          <w:rFonts w:cs="FrankRuehl" w:hint="cs"/>
          <w:rtl/>
        </w:rPr>
        <w:t>ימסר לתובע הקיצבה.</w:t>
      </w:r>
    </w:p>
    <w:p w14:paraId="3110081E" w14:textId="77777777" w:rsidR="0043616E" w:rsidRDefault="0043616E">
      <w:pPr>
        <w:pStyle w:val="P00"/>
        <w:spacing w:before="72"/>
        <w:ind w:left="0" w:right="1134"/>
        <w:rPr>
          <w:rStyle w:val="default"/>
          <w:rFonts w:cs="FrankRuehl"/>
          <w:rtl/>
        </w:rPr>
      </w:pPr>
      <w:bookmarkStart w:id="21" w:name="Seif3"/>
      <w:bookmarkEnd w:id="21"/>
      <w:r>
        <w:rPr>
          <w:lang w:val="he-IL"/>
        </w:rPr>
        <w:pict w14:anchorId="79A06E4A">
          <v:rect id="_x0000_s1028" style="position:absolute;left:0;text-align:left;margin-left:464.5pt;margin-top:8.05pt;width:75.05pt;height:10pt;z-index:251653632" o:allowincell="f" filled="f" stroked="f" strokecolor="lime" strokeweight=".25pt">
            <v:textbox inset="0,0,0,0">
              <w:txbxContent>
                <w:p w14:paraId="7F01B134" w14:textId="77777777" w:rsidR="0043616E" w:rsidRDefault="0043616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12.</w:t>
      </w:r>
      <w:r>
        <w:rPr>
          <w:rStyle w:val="big-number"/>
          <w:rFonts w:cs="Miriam"/>
          <w:rtl/>
        </w:rPr>
        <w:tab/>
      </w:r>
      <w:r>
        <w:rPr>
          <w:rStyle w:val="default"/>
          <w:rFonts w:cs="FrankRuehl"/>
          <w:rtl/>
        </w:rPr>
        <w:t>ת</w:t>
      </w:r>
      <w:r>
        <w:rPr>
          <w:rStyle w:val="default"/>
          <w:rFonts w:cs="FrankRuehl" w:hint="cs"/>
          <w:rtl/>
        </w:rPr>
        <w:t>חילתן של תקנות אלה היא ביום כ"ח באב תשי"ט (1 בספטמבר 1959).</w:t>
      </w:r>
    </w:p>
    <w:p w14:paraId="4F144588" w14:textId="77777777" w:rsidR="0043616E" w:rsidRDefault="0043616E" w:rsidP="00693656">
      <w:pPr>
        <w:pStyle w:val="P00"/>
        <w:spacing w:before="72"/>
        <w:ind w:left="0" w:right="1134"/>
        <w:rPr>
          <w:rStyle w:val="default"/>
          <w:rFonts w:cs="FrankRuehl"/>
          <w:rtl/>
        </w:rPr>
      </w:pPr>
      <w:bookmarkStart w:id="22" w:name="Seif4"/>
      <w:bookmarkEnd w:id="22"/>
      <w:r>
        <w:rPr>
          <w:lang w:val="he-IL"/>
        </w:rPr>
        <w:pict w14:anchorId="1AB3F9C2">
          <v:rect id="_x0000_s1029" style="position:absolute;left:0;text-align:left;margin-left:464.5pt;margin-top:8.05pt;width:75.05pt;height:10pt;z-index:251654656" o:allowincell="f" filled="f" stroked="f" strokecolor="lime" strokeweight=".25pt">
            <v:textbox inset="0,0,0,0">
              <w:txbxContent>
                <w:p w14:paraId="0CEF8E59" w14:textId="77777777" w:rsidR="0043616E" w:rsidRDefault="0043616E">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13.</w:t>
      </w:r>
      <w:r>
        <w:rPr>
          <w:rStyle w:val="big-number"/>
          <w:rFonts w:cs="Miriam"/>
          <w:rtl/>
        </w:rPr>
        <w:tab/>
      </w:r>
      <w:r>
        <w:rPr>
          <w:rStyle w:val="default"/>
          <w:rFonts w:cs="FrankRuehl"/>
          <w:rtl/>
        </w:rPr>
        <w:t>ל</w:t>
      </w:r>
      <w:r>
        <w:rPr>
          <w:rStyle w:val="default"/>
          <w:rFonts w:cs="FrankRuehl" w:hint="cs"/>
          <w:rtl/>
        </w:rPr>
        <w:t>תקנות אלה ייקרא "תקנות הביטוח הלאומי (קיצבה משפחתית),  תש"ך-1959".</w:t>
      </w:r>
    </w:p>
    <w:p w14:paraId="57BC5C0E" w14:textId="77777777" w:rsidR="0043616E" w:rsidRDefault="0043616E">
      <w:pPr>
        <w:pStyle w:val="P00"/>
        <w:spacing w:before="72"/>
        <w:ind w:left="0" w:right="1134"/>
        <w:rPr>
          <w:rStyle w:val="default"/>
          <w:rFonts w:cs="FrankRuehl"/>
          <w:rtl/>
        </w:rPr>
      </w:pPr>
    </w:p>
    <w:p w14:paraId="70246345" w14:textId="77777777" w:rsidR="0043616E" w:rsidRDefault="0043616E">
      <w:pPr>
        <w:pStyle w:val="P00"/>
        <w:spacing w:before="72"/>
        <w:ind w:left="0" w:right="1134"/>
        <w:rPr>
          <w:rStyle w:val="default"/>
          <w:rFonts w:cs="FrankRuehl"/>
          <w:rtl/>
        </w:rPr>
      </w:pPr>
    </w:p>
    <w:p w14:paraId="3F013445" w14:textId="77777777" w:rsidR="0043616E" w:rsidRDefault="0043616E" w:rsidP="009E6831">
      <w:pPr>
        <w:pStyle w:val="sig-0"/>
        <w:tabs>
          <w:tab w:val="clear" w:pos="4820"/>
          <w:tab w:val="center" w:pos="5670"/>
        </w:tabs>
        <w:spacing w:before="72"/>
        <w:ind w:left="0" w:right="1134"/>
        <w:rPr>
          <w:rtl/>
        </w:rPr>
      </w:pPr>
      <w:r>
        <w:rPr>
          <w:rtl/>
        </w:rPr>
        <w:t>י</w:t>
      </w:r>
      <w:r>
        <w:rPr>
          <w:rFonts w:hint="cs"/>
          <w:rtl/>
        </w:rPr>
        <w:t>"ד בחשון תש"ך (15 בנובמבר 1959)</w:t>
      </w:r>
      <w:r>
        <w:rPr>
          <w:rtl/>
        </w:rPr>
        <w:tab/>
      </w:r>
      <w:r>
        <w:rPr>
          <w:rFonts w:hint="cs"/>
          <w:rtl/>
        </w:rPr>
        <w:t>מרדכי נמיר</w:t>
      </w:r>
    </w:p>
    <w:p w14:paraId="2C3F0B9E" w14:textId="77777777" w:rsidR="0043616E" w:rsidRDefault="0043616E" w:rsidP="009E6831">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w:t>
      </w:r>
    </w:p>
    <w:p w14:paraId="09AD69FE" w14:textId="77777777" w:rsidR="002B75DF" w:rsidRPr="002B75DF" w:rsidRDefault="002B75DF" w:rsidP="002B75DF">
      <w:pPr>
        <w:pStyle w:val="P00"/>
        <w:spacing w:before="72"/>
        <w:ind w:left="0" w:right="1134"/>
        <w:rPr>
          <w:rStyle w:val="default"/>
          <w:rFonts w:cs="FrankRuehl" w:hint="cs"/>
          <w:rtl/>
        </w:rPr>
      </w:pPr>
    </w:p>
    <w:p w14:paraId="5CC7F496" w14:textId="77777777" w:rsidR="002B75DF" w:rsidRPr="002B75DF" w:rsidRDefault="002B75DF" w:rsidP="002B75DF">
      <w:pPr>
        <w:pStyle w:val="P00"/>
        <w:spacing w:before="72"/>
        <w:ind w:left="0" w:right="1134"/>
        <w:rPr>
          <w:rStyle w:val="default"/>
          <w:rFonts w:cs="FrankRuehl"/>
          <w:rtl/>
        </w:rPr>
      </w:pPr>
    </w:p>
    <w:p w14:paraId="7DFF0AFC" w14:textId="77777777" w:rsidR="0043616E" w:rsidRPr="002B75DF" w:rsidRDefault="0043616E" w:rsidP="002B75DF">
      <w:pPr>
        <w:pStyle w:val="P00"/>
        <w:spacing w:before="72"/>
        <w:ind w:left="0" w:right="1134"/>
        <w:rPr>
          <w:rStyle w:val="default"/>
          <w:rFonts w:cs="FrankRuehl"/>
          <w:rtl/>
        </w:rPr>
      </w:pPr>
      <w:bookmarkStart w:id="23" w:name="LawPartEnd"/>
    </w:p>
    <w:bookmarkEnd w:id="23"/>
    <w:p w14:paraId="3C556659" w14:textId="77777777" w:rsidR="0043616E" w:rsidRPr="002B75DF" w:rsidRDefault="0043616E" w:rsidP="002B75DF">
      <w:pPr>
        <w:pStyle w:val="P00"/>
        <w:spacing w:before="72"/>
        <w:ind w:left="0" w:right="1134"/>
        <w:rPr>
          <w:rStyle w:val="default"/>
          <w:rFonts w:cs="FrankRuehl"/>
          <w:rtl/>
        </w:rPr>
      </w:pPr>
    </w:p>
    <w:sectPr w:rsidR="0043616E" w:rsidRPr="002B75DF">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DA407" w14:textId="77777777" w:rsidR="002424E5" w:rsidRDefault="002424E5">
      <w:r>
        <w:separator/>
      </w:r>
    </w:p>
  </w:endnote>
  <w:endnote w:type="continuationSeparator" w:id="0">
    <w:p w14:paraId="5D9737DB" w14:textId="77777777" w:rsidR="002424E5" w:rsidRDefault="0024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03D5" w14:textId="77777777" w:rsidR="0043616E" w:rsidRDefault="004361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55086D" w14:textId="77777777" w:rsidR="0043616E" w:rsidRDefault="004361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03115C9" w14:textId="77777777" w:rsidR="0043616E" w:rsidRDefault="004361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77E">
      <w:rPr>
        <w:rFonts w:cs="TopType Jerushalmi"/>
        <w:noProof/>
        <w:color w:val="000000"/>
        <w:sz w:val="14"/>
        <w:szCs w:val="14"/>
      </w:rPr>
      <w:t>Z:\000000000000-law\yael\revadim\08-12-04\039_039.doc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8A37" w14:textId="77777777" w:rsidR="0043616E" w:rsidRDefault="004361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E6831">
      <w:rPr>
        <w:rFonts w:hAnsi="FrankRuehl" w:cs="FrankRuehl"/>
        <w:noProof/>
        <w:sz w:val="24"/>
        <w:szCs w:val="24"/>
        <w:rtl/>
      </w:rPr>
      <w:t>2</w:t>
    </w:r>
    <w:r>
      <w:rPr>
        <w:rFonts w:hAnsi="FrankRuehl" w:cs="FrankRuehl"/>
        <w:sz w:val="24"/>
        <w:szCs w:val="24"/>
        <w:rtl/>
      </w:rPr>
      <w:fldChar w:fldCharType="end"/>
    </w:r>
  </w:p>
  <w:p w14:paraId="5A334C53" w14:textId="77777777" w:rsidR="0043616E" w:rsidRDefault="004361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D03FF04" w14:textId="77777777" w:rsidR="0043616E" w:rsidRDefault="004361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77E">
      <w:rPr>
        <w:rFonts w:cs="TopType Jerushalmi"/>
        <w:noProof/>
        <w:color w:val="000000"/>
        <w:sz w:val="14"/>
        <w:szCs w:val="14"/>
      </w:rPr>
      <w:t>Z:\000000000000-law\yael\revadim\08-12-04\039_039.doc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381C" w14:textId="77777777" w:rsidR="002424E5" w:rsidRDefault="002424E5" w:rsidP="00E13DAE">
      <w:pPr>
        <w:spacing w:before="60" w:line="240" w:lineRule="auto"/>
        <w:ind w:right="1134"/>
      </w:pPr>
      <w:r>
        <w:separator/>
      </w:r>
    </w:p>
  </w:footnote>
  <w:footnote w:type="continuationSeparator" w:id="0">
    <w:p w14:paraId="726A429B" w14:textId="77777777" w:rsidR="002424E5" w:rsidRDefault="002424E5">
      <w:r>
        <w:continuationSeparator/>
      </w:r>
    </w:p>
  </w:footnote>
  <w:footnote w:id="1">
    <w:p w14:paraId="18D9CD4A" w14:textId="77777777" w:rsidR="00E13DAE" w:rsidRDefault="00E13DAE" w:rsidP="00E13DA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E13DAE">
        <w:rPr>
          <w:sz w:val="20"/>
          <w:rtl/>
        </w:rPr>
        <w:t xml:space="preserve">* </w:t>
      </w:r>
      <w:r>
        <w:rPr>
          <w:sz w:val="20"/>
          <w:rtl/>
        </w:rPr>
        <w:t>פ</w:t>
      </w:r>
      <w:r>
        <w:rPr>
          <w:rFonts w:hint="cs"/>
          <w:sz w:val="20"/>
          <w:rtl/>
        </w:rPr>
        <w:t>ורסמ</w:t>
      </w:r>
      <w:r>
        <w:rPr>
          <w:sz w:val="20"/>
          <w:rtl/>
        </w:rPr>
        <w:t>ו</w:t>
      </w:r>
      <w:r>
        <w:rPr>
          <w:rFonts w:hint="cs"/>
          <w:sz w:val="20"/>
          <w:rtl/>
        </w:rPr>
        <w:t xml:space="preserve"> </w:t>
      </w:r>
      <w:hyperlink r:id="rId1" w:history="1">
        <w:r w:rsidRPr="00FC5DD7">
          <w:rPr>
            <w:rStyle w:val="Hyperlink"/>
            <w:rFonts w:hint="cs"/>
            <w:sz w:val="20"/>
            <w:rtl/>
          </w:rPr>
          <w:t>ק"</w:t>
        </w:r>
        <w:r w:rsidRPr="00FC5DD7">
          <w:rPr>
            <w:rStyle w:val="Hyperlink"/>
            <w:rFonts w:hint="cs"/>
            <w:sz w:val="20"/>
            <w:rtl/>
          </w:rPr>
          <w:t>ת תש"ך מס' 962</w:t>
        </w:r>
      </w:hyperlink>
      <w:r>
        <w:rPr>
          <w:rFonts w:hint="cs"/>
          <w:sz w:val="20"/>
          <w:rtl/>
        </w:rPr>
        <w:t xml:space="preserve"> מיום 3.12.1959 עמ' 242.</w:t>
      </w:r>
    </w:p>
    <w:p w14:paraId="76A5424E" w14:textId="77777777" w:rsidR="00E13DAE" w:rsidRDefault="00E13DAE" w:rsidP="00E13DA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FC5DD7">
          <w:rPr>
            <w:rStyle w:val="Hyperlink"/>
            <w:rFonts w:hint="cs"/>
            <w:sz w:val="20"/>
            <w:rtl/>
          </w:rPr>
          <w:t>ק"ת תשכ"ו מס</w:t>
        </w:r>
        <w:r w:rsidRPr="00FC5DD7">
          <w:rPr>
            <w:rStyle w:val="Hyperlink"/>
            <w:rFonts w:hint="cs"/>
            <w:sz w:val="20"/>
            <w:rtl/>
          </w:rPr>
          <w:t>' 1861</w:t>
        </w:r>
      </w:hyperlink>
      <w:r>
        <w:rPr>
          <w:rFonts w:hint="cs"/>
          <w:sz w:val="20"/>
          <w:rtl/>
        </w:rPr>
        <w:t xml:space="preserve"> מיום 31.3.1966 עמ' 1649 </w:t>
      </w:r>
      <w:r>
        <w:rPr>
          <w:sz w:val="20"/>
          <w:rtl/>
        </w:rPr>
        <w:t>–</w:t>
      </w:r>
      <w:r>
        <w:rPr>
          <w:rFonts w:hint="cs"/>
          <w:sz w:val="20"/>
          <w:rtl/>
        </w:rPr>
        <w:t xml:space="preserve"> תק' תשכ"ו-1966.</w:t>
      </w:r>
    </w:p>
    <w:p w14:paraId="3CEDB3E8" w14:textId="77777777" w:rsidR="00E13DAE" w:rsidRDefault="00E13DAE" w:rsidP="00E13DA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FC5DD7">
          <w:rPr>
            <w:rStyle w:val="Hyperlink"/>
            <w:sz w:val="20"/>
            <w:rtl/>
          </w:rPr>
          <w:t>ק</w:t>
        </w:r>
        <w:r w:rsidRPr="00FC5DD7">
          <w:rPr>
            <w:rStyle w:val="Hyperlink"/>
            <w:rFonts w:hint="cs"/>
            <w:sz w:val="20"/>
            <w:rtl/>
          </w:rPr>
          <w:t>"ת תשל"ב</w:t>
        </w:r>
        <w:r w:rsidRPr="00FC5DD7">
          <w:rPr>
            <w:rStyle w:val="Hyperlink"/>
            <w:rFonts w:hint="cs"/>
            <w:sz w:val="20"/>
            <w:rtl/>
          </w:rPr>
          <w:t xml:space="preserve"> מס' 2752</w:t>
        </w:r>
      </w:hyperlink>
      <w:r>
        <w:rPr>
          <w:rFonts w:hint="cs"/>
          <w:sz w:val="20"/>
          <w:rtl/>
        </w:rPr>
        <w:t xml:space="preserve"> מיום 1.10.1971 עמ' 40 </w:t>
      </w:r>
      <w:r>
        <w:rPr>
          <w:sz w:val="20"/>
          <w:rtl/>
        </w:rPr>
        <w:t>–</w:t>
      </w:r>
      <w:r>
        <w:rPr>
          <w:rFonts w:hint="cs"/>
          <w:sz w:val="20"/>
          <w:rtl/>
        </w:rPr>
        <w:t xml:space="preserve"> תק' תשל"ב-1971</w:t>
      </w:r>
      <w:r w:rsidR="00574209">
        <w:rPr>
          <w:rFonts w:hint="cs"/>
          <w:sz w:val="20"/>
          <w:rtl/>
        </w:rPr>
        <w:t>; תחילתן ביום 1.10.1971</w:t>
      </w:r>
      <w:r>
        <w:rPr>
          <w:rFonts w:hint="cs"/>
          <w:sz w:val="20"/>
          <w:rtl/>
        </w:rPr>
        <w:t>.</w:t>
      </w:r>
    </w:p>
    <w:p w14:paraId="061B91A5" w14:textId="77777777" w:rsidR="00E13DAE" w:rsidRDefault="00E13DAE" w:rsidP="00E13DA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FC5DD7">
          <w:rPr>
            <w:rStyle w:val="Hyperlink"/>
            <w:sz w:val="20"/>
            <w:rtl/>
          </w:rPr>
          <w:t>ק</w:t>
        </w:r>
        <w:r w:rsidRPr="00FC5DD7">
          <w:rPr>
            <w:rStyle w:val="Hyperlink"/>
            <w:rFonts w:hint="cs"/>
            <w:sz w:val="20"/>
            <w:rtl/>
          </w:rPr>
          <w:t>"ת תשל"ג מס' 3022</w:t>
        </w:r>
      </w:hyperlink>
      <w:r>
        <w:rPr>
          <w:rFonts w:hint="cs"/>
          <w:sz w:val="20"/>
          <w:rtl/>
        </w:rPr>
        <w:t xml:space="preserve"> מיום 21.6.1973 עמ' 1518 </w:t>
      </w:r>
      <w:r>
        <w:rPr>
          <w:sz w:val="20"/>
          <w:rtl/>
        </w:rPr>
        <w:t>–</w:t>
      </w:r>
      <w:r>
        <w:rPr>
          <w:rFonts w:hint="cs"/>
          <w:sz w:val="20"/>
          <w:rtl/>
        </w:rPr>
        <w:t xml:space="preserve"> תק' תשל"ג-1973.</w:t>
      </w:r>
    </w:p>
    <w:p w14:paraId="6AAF098E" w14:textId="77777777" w:rsidR="00E13DAE" w:rsidRDefault="00E13DAE" w:rsidP="001140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FC5DD7">
          <w:rPr>
            <w:rStyle w:val="Hyperlink"/>
            <w:sz w:val="20"/>
            <w:rtl/>
          </w:rPr>
          <w:t>ק</w:t>
        </w:r>
        <w:r w:rsidRPr="00FC5DD7">
          <w:rPr>
            <w:rStyle w:val="Hyperlink"/>
            <w:rFonts w:hint="cs"/>
            <w:sz w:val="20"/>
            <w:rtl/>
          </w:rPr>
          <w:t>"ת תשל"ו מס' 3455</w:t>
        </w:r>
      </w:hyperlink>
      <w:r>
        <w:rPr>
          <w:rFonts w:hint="cs"/>
          <w:sz w:val="20"/>
          <w:rtl/>
        </w:rPr>
        <w:t xml:space="preserve"> מיום 1.1.1976 עמ' 76</w:t>
      </w:r>
      <w:r w:rsidR="0011400E">
        <w:rPr>
          <w:rFonts w:hint="cs"/>
          <w:sz w:val="20"/>
          <w:rtl/>
        </w:rPr>
        <w:t>8</w:t>
      </w:r>
      <w:r>
        <w:rPr>
          <w:rFonts w:hint="cs"/>
          <w:sz w:val="20"/>
          <w:rtl/>
        </w:rPr>
        <w:t xml:space="preserve"> </w:t>
      </w:r>
      <w:r>
        <w:rPr>
          <w:sz w:val="20"/>
          <w:rtl/>
        </w:rPr>
        <w:t>–</w:t>
      </w:r>
      <w:r>
        <w:rPr>
          <w:rFonts w:hint="cs"/>
          <w:sz w:val="20"/>
          <w:rtl/>
        </w:rPr>
        <w:t xml:space="preserve"> תק' תשל"ו-1976</w:t>
      </w:r>
      <w:r w:rsidR="0011400E">
        <w:rPr>
          <w:rFonts w:hint="cs"/>
          <w:sz w:val="20"/>
          <w:rtl/>
        </w:rPr>
        <w:t xml:space="preserve"> בתקנה 3(4) לתקנות הביטוח הלאומי (עיגול גמלאות), תשל"ו-1976</w:t>
      </w:r>
      <w:r>
        <w:rPr>
          <w:rFonts w:hint="cs"/>
          <w:sz w:val="20"/>
          <w:rtl/>
        </w:rPr>
        <w:t>.</w:t>
      </w:r>
    </w:p>
    <w:p w14:paraId="580E89A4" w14:textId="77777777" w:rsidR="00E13DAE" w:rsidRPr="00E13DAE" w:rsidRDefault="00E13DAE" w:rsidP="001140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6" w:history="1">
        <w:r w:rsidRPr="00FC5DD7">
          <w:rPr>
            <w:rStyle w:val="Hyperlink"/>
            <w:sz w:val="20"/>
            <w:rtl/>
          </w:rPr>
          <w:t>ק</w:t>
        </w:r>
        <w:r w:rsidRPr="00FC5DD7">
          <w:rPr>
            <w:rStyle w:val="Hyperlink"/>
            <w:rFonts w:hint="cs"/>
            <w:sz w:val="20"/>
            <w:rtl/>
          </w:rPr>
          <w:t>"ת תשנ"ב מס' 5437</w:t>
        </w:r>
      </w:hyperlink>
      <w:r>
        <w:rPr>
          <w:rFonts w:hint="cs"/>
          <w:sz w:val="20"/>
          <w:rtl/>
        </w:rPr>
        <w:t xml:space="preserve"> מיום 30.4.1992 עמ' 996 </w:t>
      </w:r>
      <w:r w:rsidR="0011400E">
        <w:rPr>
          <w:sz w:val="20"/>
          <w:rtl/>
        </w:rPr>
        <w:t>–</w:t>
      </w:r>
      <w:r w:rsidR="0011400E">
        <w:rPr>
          <w:rFonts w:hint="cs"/>
          <w:sz w:val="20"/>
          <w:rtl/>
        </w:rPr>
        <w:t xml:space="preserve"> תק' תשנ"ב-1992</w:t>
      </w:r>
      <w:r>
        <w:rPr>
          <w:rFonts w:hint="cs"/>
          <w:sz w:val="20"/>
          <w:rtl/>
        </w:rPr>
        <w:t xml:space="preserve"> </w:t>
      </w:r>
      <w:r w:rsidR="0011400E">
        <w:rPr>
          <w:rFonts w:hint="cs"/>
          <w:sz w:val="20"/>
          <w:rtl/>
        </w:rPr>
        <w:t>ב</w:t>
      </w:r>
      <w:r>
        <w:rPr>
          <w:rFonts w:hint="cs"/>
          <w:sz w:val="20"/>
          <w:rtl/>
        </w:rPr>
        <w:t>תקנה 6 ל</w:t>
      </w:r>
      <w:r w:rsidR="0011400E">
        <w:rPr>
          <w:rFonts w:hint="cs"/>
          <w:sz w:val="20"/>
          <w:rtl/>
        </w:rPr>
        <w:t>תקנות הביטוח הלאומי (קיצבאות ילדים) (הגשת תביעה ואופן תשלום הקיצבה),</w:t>
      </w:r>
      <w:r>
        <w:rPr>
          <w:rFonts w:hint="cs"/>
          <w:sz w:val="20"/>
          <w:rtl/>
        </w:rPr>
        <w:t xml:space="preserve"> תשנ"ב</w:t>
      </w:r>
      <w:r w:rsidR="0011400E">
        <w:rPr>
          <w:rFonts w:hint="cs"/>
          <w:sz w:val="20"/>
          <w:rtl/>
        </w:rPr>
        <w:t>-</w:t>
      </w:r>
      <w:r>
        <w:rPr>
          <w:rFonts w:hint="cs"/>
          <w:sz w:val="20"/>
          <w:rtl/>
        </w:rPr>
        <w:t>1992</w:t>
      </w:r>
      <w:r w:rsidR="0011400E">
        <w:rPr>
          <w:rFonts w:hint="cs"/>
          <w:sz w:val="20"/>
          <w:rtl/>
        </w:rPr>
        <w:t>; ר' תקנה 7 לענין תחולה</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69A80" w14:textId="77777777" w:rsidR="0043616E" w:rsidRDefault="004361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(קיצבה משפחתית), תש"ך- 1959</w:t>
    </w:r>
  </w:p>
  <w:p w14:paraId="718200EE" w14:textId="77777777" w:rsidR="0043616E" w:rsidRDefault="004361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36AA1F9" w14:textId="77777777" w:rsidR="0043616E" w:rsidRDefault="004361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4F2E8" w14:textId="77777777" w:rsidR="0043616E" w:rsidRDefault="0043616E" w:rsidP="00E13D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(קיצבה משפחתית), תש"ך-1959</w:t>
    </w:r>
  </w:p>
  <w:p w14:paraId="6E67734A" w14:textId="77777777" w:rsidR="0043616E" w:rsidRDefault="004361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BEC2E4" w14:textId="77777777" w:rsidR="0043616E" w:rsidRDefault="004361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77A"/>
    <w:rsid w:val="0011400E"/>
    <w:rsid w:val="001D1967"/>
    <w:rsid w:val="002424E5"/>
    <w:rsid w:val="002B75DF"/>
    <w:rsid w:val="0036777A"/>
    <w:rsid w:val="003D0B0C"/>
    <w:rsid w:val="0043616E"/>
    <w:rsid w:val="00534297"/>
    <w:rsid w:val="00572D98"/>
    <w:rsid w:val="00574209"/>
    <w:rsid w:val="00626CE7"/>
    <w:rsid w:val="00693656"/>
    <w:rsid w:val="006946ED"/>
    <w:rsid w:val="0080277E"/>
    <w:rsid w:val="009E6831"/>
    <w:rsid w:val="00CD078F"/>
    <w:rsid w:val="00E13DAE"/>
    <w:rsid w:val="00E9062E"/>
    <w:rsid w:val="00ED0D49"/>
    <w:rsid w:val="00FC5D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F291D9C"/>
  <w15:chartTrackingRefBased/>
  <w15:docId w15:val="{32C70B23-3F81-4AB2-933C-06A120B2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E9062E"/>
    <w:rPr>
      <w:color w:val="800080"/>
      <w:u w:val="single"/>
    </w:rPr>
  </w:style>
  <w:style w:type="paragraph" w:styleId="a5">
    <w:name w:val="footnote text"/>
    <w:basedOn w:val="a"/>
    <w:semiHidden/>
    <w:rsid w:val="00E13DAE"/>
    <w:rPr>
      <w:sz w:val="20"/>
      <w:szCs w:val="20"/>
    </w:rPr>
  </w:style>
  <w:style w:type="character" w:styleId="a6">
    <w:name w:val="footnote reference"/>
    <w:basedOn w:val="a0"/>
    <w:semiHidden/>
    <w:rsid w:val="00E13D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37.pdf" TargetMode="External"/><Relationship Id="rId13" Type="http://schemas.openxmlformats.org/officeDocument/2006/relationships/hyperlink" Target="http://www.nevo.co.il/Law_word/law06/TAK-3022.pdf" TargetMode="External"/><Relationship Id="rId18" Type="http://schemas.openxmlformats.org/officeDocument/2006/relationships/hyperlink" Target="http://www.nevo.co.il/Law_word/law06/TAK-5437.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5437.pdf" TargetMode="External"/><Relationship Id="rId12" Type="http://schemas.openxmlformats.org/officeDocument/2006/relationships/hyperlink" Target="http://www.nevo.co.il/Law_word/law06/TAK-1861.pdf" TargetMode="External"/><Relationship Id="rId17" Type="http://schemas.openxmlformats.org/officeDocument/2006/relationships/hyperlink" Target="http://www.nevo.co.il/Law_word/law06/TAK-5437.pdf" TargetMode="External"/><Relationship Id="rId2" Type="http://schemas.openxmlformats.org/officeDocument/2006/relationships/settings" Target="settings.xml"/><Relationship Id="rId16" Type="http://schemas.openxmlformats.org/officeDocument/2006/relationships/hyperlink" Target="http://www.nevo.co.il/Law_word/law06/TAK-2752.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3022.pdf" TargetMode="External"/><Relationship Id="rId11" Type="http://schemas.openxmlformats.org/officeDocument/2006/relationships/hyperlink" Target="http://www.nevo.co.il/Law_word/law06/TAK-5437.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1861.pdf" TargetMode="External"/><Relationship Id="rId23" Type="http://schemas.openxmlformats.org/officeDocument/2006/relationships/fontTable" Target="fontTable.xml"/><Relationship Id="rId10" Type="http://schemas.openxmlformats.org/officeDocument/2006/relationships/hyperlink" Target="http://www.nevo.co.il/Law_word/law06/TAK-5437.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437.pdf" TargetMode="External"/><Relationship Id="rId14" Type="http://schemas.openxmlformats.org/officeDocument/2006/relationships/hyperlink" Target="http://www.nevo.co.il/Law_word/law06/TAK-3455.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752.pdf" TargetMode="External"/><Relationship Id="rId2" Type="http://schemas.openxmlformats.org/officeDocument/2006/relationships/hyperlink" Target="http://www.nevo.co.il/Law_word/law06/TAK-1861.pdf" TargetMode="External"/><Relationship Id="rId1" Type="http://schemas.openxmlformats.org/officeDocument/2006/relationships/hyperlink" Target="http://www.nevo.co.il/Law_word/law06/TAK-0962.pdf" TargetMode="External"/><Relationship Id="rId6" Type="http://schemas.openxmlformats.org/officeDocument/2006/relationships/hyperlink" Target="http://www.nevo.co.il/Law_word/law06/TAK-5437.pdf" TargetMode="External"/><Relationship Id="rId5" Type="http://schemas.openxmlformats.org/officeDocument/2006/relationships/hyperlink" Target="http://www.nevo.co.il/Law_word/law06/TAK-3455.pdf" TargetMode="External"/><Relationship Id="rId4" Type="http://schemas.openxmlformats.org/officeDocument/2006/relationships/hyperlink" Target="http://www.nevo.co.il/Law_word/law06/TAK-30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6091</CharactersWithSpaces>
  <SharedDoc>false</SharedDoc>
  <HLinks>
    <vt:vector size="138" baseType="variant">
      <vt:variant>
        <vt:i4>8323083</vt:i4>
      </vt:variant>
      <vt:variant>
        <vt:i4>60</vt:i4>
      </vt:variant>
      <vt:variant>
        <vt:i4>0</vt:i4>
      </vt:variant>
      <vt:variant>
        <vt:i4>5</vt:i4>
      </vt:variant>
      <vt:variant>
        <vt:lpwstr>http://www.nevo.co.il/Law_word/law06/TAK-5437.pdf</vt:lpwstr>
      </vt:variant>
      <vt:variant>
        <vt:lpwstr/>
      </vt:variant>
      <vt:variant>
        <vt:i4>8323083</vt:i4>
      </vt:variant>
      <vt:variant>
        <vt:i4>57</vt:i4>
      </vt:variant>
      <vt:variant>
        <vt:i4>0</vt:i4>
      </vt:variant>
      <vt:variant>
        <vt:i4>5</vt:i4>
      </vt:variant>
      <vt:variant>
        <vt:lpwstr>http://www.nevo.co.il/Law_word/law06/TAK-5437.pdf</vt:lpwstr>
      </vt:variant>
      <vt:variant>
        <vt:lpwstr/>
      </vt:variant>
      <vt:variant>
        <vt:i4>8257549</vt:i4>
      </vt:variant>
      <vt:variant>
        <vt:i4>54</vt:i4>
      </vt:variant>
      <vt:variant>
        <vt:i4>0</vt:i4>
      </vt:variant>
      <vt:variant>
        <vt:i4>5</vt:i4>
      </vt:variant>
      <vt:variant>
        <vt:lpwstr>http://www.nevo.co.il/Law_word/law06/TAK-2752.pdf</vt:lpwstr>
      </vt:variant>
      <vt:variant>
        <vt:lpwstr/>
      </vt:variant>
      <vt:variant>
        <vt:i4>8257537</vt:i4>
      </vt:variant>
      <vt:variant>
        <vt:i4>51</vt:i4>
      </vt:variant>
      <vt:variant>
        <vt:i4>0</vt:i4>
      </vt:variant>
      <vt:variant>
        <vt:i4>5</vt:i4>
      </vt:variant>
      <vt:variant>
        <vt:lpwstr>http://www.nevo.co.il/Law_word/law06/TAK-1861.pdf</vt:lpwstr>
      </vt:variant>
      <vt:variant>
        <vt:lpwstr/>
      </vt:variant>
      <vt:variant>
        <vt:i4>8323081</vt:i4>
      </vt:variant>
      <vt:variant>
        <vt:i4>48</vt:i4>
      </vt:variant>
      <vt:variant>
        <vt:i4>0</vt:i4>
      </vt:variant>
      <vt:variant>
        <vt:i4>5</vt:i4>
      </vt:variant>
      <vt:variant>
        <vt:lpwstr>http://www.nevo.co.il/Law_word/law06/TAK-3455.pdf</vt:lpwstr>
      </vt:variant>
      <vt:variant>
        <vt:lpwstr/>
      </vt:variant>
      <vt:variant>
        <vt:i4>7864330</vt:i4>
      </vt:variant>
      <vt:variant>
        <vt:i4>45</vt:i4>
      </vt:variant>
      <vt:variant>
        <vt:i4>0</vt:i4>
      </vt:variant>
      <vt:variant>
        <vt:i4>5</vt:i4>
      </vt:variant>
      <vt:variant>
        <vt:lpwstr>http://www.nevo.co.il/Law_word/law06/TAK-3022.pdf</vt:lpwstr>
      </vt:variant>
      <vt:variant>
        <vt:lpwstr/>
      </vt:variant>
      <vt:variant>
        <vt:i4>8257537</vt:i4>
      </vt:variant>
      <vt:variant>
        <vt:i4>42</vt:i4>
      </vt:variant>
      <vt:variant>
        <vt:i4>0</vt:i4>
      </vt:variant>
      <vt:variant>
        <vt:i4>5</vt:i4>
      </vt:variant>
      <vt:variant>
        <vt:lpwstr>http://www.nevo.co.il/Law_word/law06/TAK-1861.pdf</vt:lpwstr>
      </vt:variant>
      <vt:variant>
        <vt:lpwstr/>
      </vt:variant>
      <vt:variant>
        <vt:i4>8323083</vt:i4>
      </vt:variant>
      <vt:variant>
        <vt:i4>39</vt:i4>
      </vt:variant>
      <vt:variant>
        <vt:i4>0</vt:i4>
      </vt:variant>
      <vt:variant>
        <vt:i4>5</vt:i4>
      </vt:variant>
      <vt:variant>
        <vt:lpwstr>http://www.nevo.co.il/Law_word/law06/TAK-5437.pdf</vt:lpwstr>
      </vt:variant>
      <vt:variant>
        <vt:lpwstr/>
      </vt:variant>
      <vt:variant>
        <vt:i4>8323083</vt:i4>
      </vt:variant>
      <vt:variant>
        <vt:i4>36</vt:i4>
      </vt:variant>
      <vt:variant>
        <vt:i4>0</vt:i4>
      </vt:variant>
      <vt:variant>
        <vt:i4>5</vt:i4>
      </vt:variant>
      <vt:variant>
        <vt:lpwstr>http://www.nevo.co.il/Law_word/law06/TAK-5437.pdf</vt:lpwstr>
      </vt:variant>
      <vt:variant>
        <vt:lpwstr/>
      </vt:variant>
      <vt:variant>
        <vt:i4>8323083</vt:i4>
      </vt:variant>
      <vt:variant>
        <vt:i4>33</vt:i4>
      </vt:variant>
      <vt:variant>
        <vt:i4>0</vt:i4>
      </vt:variant>
      <vt:variant>
        <vt:i4>5</vt:i4>
      </vt:variant>
      <vt:variant>
        <vt:lpwstr>http://www.nevo.co.il/Law_word/law06/TAK-5437.pdf</vt:lpwstr>
      </vt:variant>
      <vt:variant>
        <vt:lpwstr/>
      </vt:variant>
      <vt:variant>
        <vt:i4>8323083</vt:i4>
      </vt:variant>
      <vt:variant>
        <vt:i4>30</vt:i4>
      </vt:variant>
      <vt:variant>
        <vt:i4>0</vt:i4>
      </vt:variant>
      <vt:variant>
        <vt:i4>5</vt:i4>
      </vt:variant>
      <vt:variant>
        <vt:lpwstr>http://www.nevo.co.il/Law_word/law06/TAK-5437.pdf</vt:lpwstr>
      </vt:variant>
      <vt:variant>
        <vt:lpwstr/>
      </vt:variant>
      <vt:variant>
        <vt:i4>8323083</vt:i4>
      </vt:variant>
      <vt:variant>
        <vt:i4>27</vt:i4>
      </vt:variant>
      <vt:variant>
        <vt:i4>0</vt:i4>
      </vt:variant>
      <vt:variant>
        <vt:i4>5</vt:i4>
      </vt:variant>
      <vt:variant>
        <vt:lpwstr>http://www.nevo.co.il/Law_word/law06/TAK-5437.pdf</vt:lpwstr>
      </vt:variant>
      <vt:variant>
        <vt:lpwstr/>
      </vt:variant>
      <vt:variant>
        <vt:i4>7864330</vt:i4>
      </vt:variant>
      <vt:variant>
        <vt:i4>24</vt:i4>
      </vt:variant>
      <vt:variant>
        <vt:i4>0</vt:i4>
      </vt:variant>
      <vt:variant>
        <vt:i4>5</vt:i4>
      </vt:variant>
      <vt:variant>
        <vt:lpwstr>http://www.nevo.co.il/Law_word/law06/TAK-3022.pdf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8323083</vt:i4>
      </vt:variant>
      <vt:variant>
        <vt:i4>15</vt:i4>
      </vt:variant>
      <vt:variant>
        <vt:i4>0</vt:i4>
      </vt:variant>
      <vt:variant>
        <vt:i4>5</vt:i4>
      </vt:variant>
      <vt:variant>
        <vt:lpwstr>http://www.nevo.co.il/Law_word/law06/TAK-5437.pdf</vt:lpwstr>
      </vt:variant>
      <vt:variant>
        <vt:lpwstr/>
      </vt:variant>
      <vt:variant>
        <vt:i4>8323081</vt:i4>
      </vt:variant>
      <vt:variant>
        <vt:i4>12</vt:i4>
      </vt:variant>
      <vt:variant>
        <vt:i4>0</vt:i4>
      </vt:variant>
      <vt:variant>
        <vt:i4>5</vt:i4>
      </vt:variant>
      <vt:variant>
        <vt:lpwstr>http://www.nevo.co.il/Law_word/law06/TAK-3455.pdf</vt:lpwstr>
      </vt:variant>
      <vt:variant>
        <vt:lpwstr/>
      </vt:variant>
      <vt:variant>
        <vt:i4>7864330</vt:i4>
      </vt:variant>
      <vt:variant>
        <vt:i4>9</vt:i4>
      </vt:variant>
      <vt:variant>
        <vt:i4>0</vt:i4>
      </vt:variant>
      <vt:variant>
        <vt:i4>5</vt:i4>
      </vt:variant>
      <vt:variant>
        <vt:lpwstr>http://www.nevo.co.il/Law_word/law06/TAK-3022.pdf</vt:lpwstr>
      </vt:variant>
      <vt:variant>
        <vt:lpwstr/>
      </vt:variant>
      <vt:variant>
        <vt:i4>8257549</vt:i4>
      </vt:variant>
      <vt:variant>
        <vt:i4>6</vt:i4>
      </vt:variant>
      <vt:variant>
        <vt:i4>0</vt:i4>
      </vt:variant>
      <vt:variant>
        <vt:i4>5</vt:i4>
      </vt:variant>
      <vt:variant>
        <vt:lpwstr>http://www.nevo.co.il/Law_word/law06/TAK-2752.pdf</vt:lpwstr>
      </vt:variant>
      <vt:variant>
        <vt:lpwstr/>
      </vt:variant>
      <vt:variant>
        <vt:i4>8257537</vt:i4>
      </vt:variant>
      <vt:variant>
        <vt:i4>3</vt:i4>
      </vt:variant>
      <vt:variant>
        <vt:i4>0</vt:i4>
      </vt:variant>
      <vt:variant>
        <vt:i4>5</vt:i4>
      </vt:variant>
      <vt:variant>
        <vt:lpwstr>http://www.nevo.co.il/Law_word/law06/TAK-1861.pdf</vt:lpwstr>
      </vt:variant>
      <vt:variant>
        <vt:lpwstr/>
      </vt:variant>
      <vt:variant>
        <vt:i4>8323075</vt:i4>
      </vt:variant>
      <vt:variant>
        <vt:i4>0</vt:i4>
      </vt:variant>
      <vt:variant>
        <vt:i4>0</vt:i4>
      </vt:variant>
      <vt:variant>
        <vt:i4>5</vt:i4>
      </vt:variant>
      <vt:variant>
        <vt:lpwstr>http://www.nevo.co.il/Law_word/law06/TAK-0962.pdf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comp99</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(קיצבה משפחתית), תש"ך-1959</vt:lpwstr>
  </property>
  <property fmtid="{D5CDD505-2E9C-101B-9397-08002B2CF9AE}" pid="5" name="LAWNUMBER">
    <vt:lpwstr>0039</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vt:lpwstr>
  </property>
  <property fmtid="{D5CDD505-2E9C-101B-9397-08002B2CF9AE}" pid="48" name="MEKOR_SAIF1">
    <vt:lpwstr>31אX;93X;115X</vt:lpwstr>
  </property>
</Properties>
</file>