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9502" w14:textId="77777777" w:rsidR="00E97F88" w:rsidRDefault="00E97F88">
      <w:pPr>
        <w:pStyle w:val="big-header"/>
        <w:ind w:left="0" w:right="1134"/>
      </w:pPr>
      <w:r>
        <w:rPr>
          <w:rtl/>
        </w:rPr>
        <w:t>תקנות הבנקים לאשראי</w:t>
      </w:r>
      <w:r>
        <w:rPr>
          <w:rFonts w:hint="cs"/>
          <w:rtl/>
        </w:rPr>
        <w:t xml:space="preserve"> (מקבלי נכסים)</w:t>
      </w:r>
    </w:p>
    <w:p w14:paraId="69015919" w14:textId="77777777" w:rsidR="00806F42" w:rsidRPr="00806F42" w:rsidRDefault="00806F42" w:rsidP="00806F42">
      <w:pPr>
        <w:spacing w:line="320" w:lineRule="auto"/>
        <w:jc w:val="left"/>
        <w:rPr>
          <w:rFonts w:cs="FrankRuehl"/>
          <w:szCs w:val="26"/>
          <w:rtl/>
        </w:rPr>
      </w:pPr>
    </w:p>
    <w:p w14:paraId="73C3F915" w14:textId="77777777" w:rsidR="00806F42" w:rsidRDefault="00806F42" w:rsidP="00806F42">
      <w:pPr>
        <w:spacing w:line="320" w:lineRule="auto"/>
        <w:jc w:val="left"/>
        <w:rPr>
          <w:rtl/>
        </w:rPr>
      </w:pPr>
    </w:p>
    <w:p w14:paraId="40379523" w14:textId="77777777" w:rsidR="00806F42" w:rsidRPr="00806F42" w:rsidRDefault="00806F42" w:rsidP="00806F42">
      <w:pPr>
        <w:spacing w:line="320" w:lineRule="auto"/>
        <w:jc w:val="left"/>
        <w:rPr>
          <w:rFonts w:cs="Miriam"/>
          <w:szCs w:val="22"/>
          <w:rtl/>
        </w:rPr>
      </w:pPr>
      <w:r w:rsidRPr="00806F42">
        <w:rPr>
          <w:rFonts w:cs="Miriam"/>
          <w:szCs w:val="22"/>
          <w:rtl/>
        </w:rPr>
        <w:t>משפט פרטי וכלכלה</w:t>
      </w:r>
      <w:r w:rsidRPr="00806F42">
        <w:rPr>
          <w:rFonts w:cs="FrankRuehl"/>
          <w:szCs w:val="26"/>
          <w:rtl/>
        </w:rPr>
        <w:t xml:space="preserve"> – כספים – בנקאות – הלוואות</w:t>
      </w:r>
    </w:p>
    <w:p w14:paraId="2F6138F5" w14:textId="77777777" w:rsidR="00E97F88" w:rsidRDefault="00E97F8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7F88" w14:paraId="09F46E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D2CF4B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67443E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B1C9C1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14:paraId="0095B2AE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7F88" w14:paraId="45D63B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3505E2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2F5C2B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1" w:tooltip="מינוי מקבל נכ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EFD47F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מקבל נכסים</w:t>
            </w:r>
          </w:p>
        </w:tc>
        <w:tc>
          <w:tcPr>
            <w:tcW w:w="1247" w:type="dxa"/>
          </w:tcPr>
          <w:p w14:paraId="4CB7E4ED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97F88" w14:paraId="0C631B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ADE5B2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51A6A6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2" w:tooltip="הודעת 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72DEA3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מינוי</w:t>
            </w:r>
          </w:p>
        </w:tc>
        <w:tc>
          <w:tcPr>
            <w:tcW w:w="1247" w:type="dxa"/>
          </w:tcPr>
          <w:p w14:paraId="44D3CCC3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97F88" w14:paraId="2D770C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22BBFD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92C57B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3" w:tooltip="ביטול ה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AEE117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המינוי</w:t>
            </w:r>
          </w:p>
        </w:tc>
        <w:tc>
          <w:tcPr>
            <w:tcW w:w="1247" w:type="dxa"/>
          </w:tcPr>
          <w:p w14:paraId="00FE0E4B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97F88" w14:paraId="7FB67A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15CFB3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CDD2DE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4" w:tooltip="תשלומים לאחר הודעת מינוי מקבל נכ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1F5FB8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תשלומים לאחר הודעת מינוי מקבל נכסים</w:t>
            </w:r>
          </w:p>
        </w:tc>
        <w:tc>
          <w:tcPr>
            <w:tcW w:w="1247" w:type="dxa"/>
          </w:tcPr>
          <w:p w14:paraId="23A80437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97F88" w14:paraId="53649A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924652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A079A8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5" w:tooltip="סמכותו של מקבל נכסים לגבות דמי שכירות ו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67C88C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סמכותו של מקבל נכסים לגבות דמי שכירות וכו</w:t>
            </w:r>
          </w:p>
        </w:tc>
        <w:tc>
          <w:tcPr>
            <w:tcW w:w="1247" w:type="dxa"/>
          </w:tcPr>
          <w:p w14:paraId="77856445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97F88" w14:paraId="7DC2D3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95C40F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8F60FE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6" w:tooltip="כוחו של מקבל הנכסים לבטח את הנכסים באחר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88DF8B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כוחו של מקבל הנכסים לבטח את הנכסים באחריות</w:t>
            </w:r>
          </w:p>
        </w:tc>
        <w:tc>
          <w:tcPr>
            <w:tcW w:w="1247" w:type="dxa"/>
          </w:tcPr>
          <w:p w14:paraId="0DF4A74C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97F88" w14:paraId="18EBF5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2EDA0D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6FE72F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7" w:tooltip="דמי הקומיסיון של מקבל הנכ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04D455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דמי הקומיסיון של מקבל הנכסים</w:t>
            </w:r>
          </w:p>
        </w:tc>
        <w:tc>
          <w:tcPr>
            <w:tcW w:w="1247" w:type="dxa"/>
          </w:tcPr>
          <w:p w14:paraId="6252AE0C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97F88" w14:paraId="701B4C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289723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3AD582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8" w:tooltip="בטול מינוי של מקבל הנכ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1DB41E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בטול מינוי של מקבל הנכסים</w:t>
            </w:r>
          </w:p>
        </w:tc>
        <w:tc>
          <w:tcPr>
            <w:tcW w:w="1247" w:type="dxa"/>
          </w:tcPr>
          <w:p w14:paraId="6593BF35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97F88" w14:paraId="2F106C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41ECA9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20EA23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9" w:tooltip="להוציא מהכלל את זכות הממשכן להשיג ביטול מינויו של מקבל הנכסים" w:history="1">
              <w:r>
                <w:rPr>
                  <w:rStyle w:val="Hyperlink"/>
                </w:rPr>
                <w:t>G</w:t>
              </w:r>
              <w:r>
                <w:rPr>
                  <w:rStyle w:val="Hyperlink"/>
                </w:rPr>
                <w:t>o</w:t>
              </w:r>
            </w:hyperlink>
          </w:p>
        </w:tc>
        <w:tc>
          <w:tcPr>
            <w:tcW w:w="5669" w:type="dxa"/>
          </w:tcPr>
          <w:p w14:paraId="07C2F2EC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להוציא מהכלל את זכות הממשכן להשיג ביטול מינויו של מקבל הנכסים</w:t>
            </w:r>
          </w:p>
        </w:tc>
        <w:tc>
          <w:tcPr>
            <w:tcW w:w="1247" w:type="dxa"/>
          </w:tcPr>
          <w:p w14:paraId="5CEDEFAB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97F88" w14:paraId="1BBED8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13F51D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AF146E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10" w:tooltip="כחו של הרשם לדרוש ממקבל הנכסים שיראה לו חשבונות ושחרורו מתפקיד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AF90F5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כחו של הרשם לדרוש ממקבל הנכסים שיראה לו חשבונות ושחרורו מתפקידו</w:t>
            </w:r>
          </w:p>
        </w:tc>
        <w:tc>
          <w:tcPr>
            <w:tcW w:w="1247" w:type="dxa"/>
          </w:tcPr>
          <w:p w14:paraId="1158EE68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97F88" w14:paraId="0A1459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8D6CAE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8F1485" w14:textId="77777777" w:rsidR="00E97F88" w:rsidRDefault="00E97F88">
            <w:pPr>
              <w:spacing w:line="240" w:lineRule="auto"/>
              <w:rPr>
                <w:sz w:val="24"/>
              </w:rPr>
            </w:pPr>
            <w:hyperlink w:anchor="Seif11" w:tooltip="מסירת שאלה לבירור לשופט בלשכ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130CD5" w14:textId="77777777" w:rsidR="00E97F88" w:rsidRDefault="00E97F8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שאלה לבירור לשופט בלשכתו</w:t>
            </w:r>
          </w:p>
        </w:tc>
        <w:tc>
          <w:tcPr>
            <w:tcW w:w="1247" w:type="dxa"/>
          </w:tcPr>
          <w:p w14:paraId="0CE00B0B" w14:textId="77777777" w:rsidR="00E97F88" w:rsidRDefault="00E97F8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49B2A133" w14:textId="77777777" w:rsidR="00E97F88" w:rsidRDefault="00E97F88">
      <w:pPr>
        <w:pStyle w:val="big-header"/>
        <w:ind w:left="0" w:right="1134"/>
        <w:rPr>
          <w:rtl/>
        </w:rPr>
      </w:pPr>
    </w:p>
    <w:p w14:paraId="64DF01FC" w14:textId="77777777" w:rsidR="00E97F88" w:rsidRDefault="00E97F88" w:rsidP="00806F4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הבנקים לאשראי (מקבלי נכסים)</w:t>
      </w:r>
      <w:r>
        <w:rPr>
          <w:rStyle w:val="super"/>
          <w:noProof w:val="0"/>
          <w:rtl/>
        </w:rPr>
        <w:t>(8)</w:t>
      </w:r>
    </w:p>
    <w:p w14:paraId="5A5C1F66" w14:textId="77777777" w:rsidR="00E97F88" w:rsidRDefault="00E97F88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(</w:t>
      </w:r>
      <w:r>
        <w:rPr>
          <w:rFonts w:hint="cs"/>
          <w:noProof/>
          <w:sz w:val="20"/>
          <w:rtl/>
        </w:rPr>
        <w:t>עפ"י סעיף 9(2))</w:t>
      </w:r>
    </w:p>
    <w:p w14:paraId="1B2D79C1" w14:textId="77777777" w:rsidR="00E97F88" w:rsidRDefault="00E97F88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" w:name="med1"/>
      <w:bookmarkEnd w:id="1"/>
      <w:r>
        <w:rPr>
          <w:noProof/>
          <w:sz w:val="20"/>
          <w:rtl/>
        </w:rPr>
        <w:t>מ</w:t>
      </w:r>
      <w:r>
        <w:rPr>
          <w:rFonts w:hint="cs"/>
          <w:noProof/>
          <w:sz w:val="20"/>
          <w:rtl/>
        </w:rPr>
        <w:t xml:space="preserve">יום 4.4.1930 </w:t>
      </w:r>
    </w:p>
    <w:p w14:paraId="3AA49198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</w:p>
    <w:p w14:paraId="56723BB3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F8E470F">
          <v:rect id="_x0000_s1026" style="position:absolute;left:0;text-align:left;margin-left:464.5pt;margin-top:8.05pt;width:75.05pt;height:10pt;z-index:251652096" o:allowincell="f" filled="f" stroked="f" strokecolor="lime" strokeweight=".25pt">
            <v:textbox style="mso-next-textbox:#_x0000_s1026" inset="0,0,0,0">
              <w:txbxContent>
                <w:p w14:paraId="596A1669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אלו תיקראנה תקנות הבנקים לאשראי (מקבלי נכסים). </w:t>
      </w:r>
    </w:p>
    <w:p w14:paraId="776926CE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7048F6DE">
          <v:rect id="_x0000_s1027" style="position:absolute;left:0;text-align:left;margin-left:464.5pt;margin-top:8.05pt;width:75.05pt;height:20pt;z-index:251653120" o:allowincell="f" filled="f" stroked="f" strokecolor="lime" strokeweight=".25pt">
            <v:textbox style="mso-next-textbox:#_x0000_s1027" inset="0,0,0,0">
              <w:txbxContent>
                <w:p w14:paraId="26FC1107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מקבל</w:t>
                  </w:r>
                </w:p>
                <w:p w14:paraId="2F25F137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קבל נכסים יתמנה בכתב חתום בחותמת הבנק לאשראי. </w:t>
      </w:r>
    </w:p>
    <w:p w14:paraId="18029271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3A339C7C">
          <v:rect id="_x0000_s1028" style="position:absolute;left:0;text-align:left;margin-left:464.5pt;margin-top:8.05pt;width:75.05pt;height:10pt;z-index:251654144" o:allowincell="f" filled="f" stroked="f" strokecolor="lime" strokeweight=".25pt">
            <v:textbox style="mso-next-textbox:#_x0000_s1028" inset="0,0,0,0">
              <w:txbxContent>
                <w:p w14:paraId="69BA80AD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ודעת מינוי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יד לאחר המינוי צריך למסור הודעה על המינוי לרשם החברות ולממשכן, בין ע"י מסירה לידו ממש ובין ע"י מכתב באחריות.</w:t>
      </w:r>
    </w:p>
    <w:p w14:paraId="35B8B837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9070202">
          <v:rect id="_x0000_s1029" style="position:absolute;left:0;text-align:left;margin-left:464.5pt;margin-top:8.05pt;width:75.05pt;height:10pt;z-index:251655168" o:allowincell="f" filled="f" stroked="f" strokecolor="lime" strokeweight=".25pt">
            <v:textbox style="mso-next-textbox:#_x0000_s1029" inset="0,0,0,0">
              <w:txbxContent>
                <w:p w14:paraId="6EF6EF71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המינוי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בתוך שבעה ימים לאחר שנמסרה לו ההודעה על המינוי, מביע הרשם את התנגדותו לכך בכתב ששלחו לבנק, יהא המינוי בטל.</w:t>
      </w:r>
    </w:p>
    <w:p w14:paraId="0A7FF48B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הודעת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התנגדות צריכה לפרט את טעמי ההתנגדות.</w:t>
      </w:r>
    </w:p>
    <w:p w14:paraId="69D534D0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הודעה על ביטול המינוי תישלח לממשכן. </w:t>
      </w:r>
    </w:p>
    <w:p w14:paraId="3357F1DF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4CE4F313">
          <v:rect id="_x0000_s1030" style="position:absolute;left:0;text-align:left;margin-left:464.5pt;margin-top:8.05pt;width:75.05pt;height:30pt;z-index:251656192" o:allowincell="f" filled="f" stroked="f" strokecolor="lime" strokeweight=".25pt">
            <v:textbox style="mso-next-textbox:#_x0000_s1030" inset="0,0,0,0">
              <w:txbxContent>
                <w:p w14:paraId="233E4689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שלומים לאח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</w:p>
                <w:p w14:paraId="2724BD41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ודעת מינוי</w:t>
                  </w:r>
                </w:p>
                <w:p w14:paraId="477D2507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קבל 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 למקרה שבו יבוטל המינוי, הרי כל הכנסה מהנכסים הממושכנים שהגיע זמן פרעונה ביום הימסר הודעת המינוי לרשם או לממשכן, או לאחר מכן, תשולם למקבל הנכסים.</w:t>
      </w:r>
    </w:p>
    <w:p w14:paraId="4FE6B77A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תשלומי כסף ששילם כל אדם לממשכן, והוא ידע שנתמנה מקבל נכסים, לא יהא כוחם יפה לפטור את המשלם, והמ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שכן יהא חייב להגיש חשבון למקבל הנכסים על כל תשלום שקיבל. </w:t>
      </w:r>
    </w:p>
    <w:p w14:paraId="61199763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064DEC68">
          <v:rect id="_x0000_s1031" style="position:absolute;left:0;text-align:left;margin-left:464.5pt;margin-top:8.05pt;width:75.05pt;height:40pt;z-index:251657216" o:allowincell="f" filled="f" stroked="f" strokecolor="lime" strokeweight=".25pt">
            <v:textbox style="mso-next-textbox:#_x0000_s1031" inset="0,0,0,0">
              <w:txbxContent>
                <w:p w14:paraId="21A267F9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מכותו של</w:t>
                  </w:r>
                </w:p>
                <w:p w14:paraId="6E7B73A7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קבל נכסים</w:t>
                  </w:r>
                </w:p>
                <w:p w14:paraId="1110B05A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גבות דמי</w:t>
                  </w:r>
                </w:p>
                <w:p w14:paraId="484A28B6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כירות וכו'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 מיום מינויו תהיה למקבל הנכסים הסמכות לגבות את דמי השכירות והרווחים הבאים מן הנכסים שהוא נתמנה מקבל נכסים עליהם, ולקבלם ע"י תביעה משפטית, או באופ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אחר, משם הממשכן או משם הבנק, עד לשיעור המלא של טובת ההנאה המגיעה לממשכן, וליתן קבלות בנות תוקף על כך; ושום אדם המשלם לו כסף לא יהא זכאי לחקור אם אירע דבר שיש בו כדי להתיר למקבל הנכסים לפעול בכוח סמכותו. </w:t>
      </w:r>
    </w:p>
    <w:p w14:paraId="2DD1A987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767316B6">
          <v:rect id="_x0000_s1032" style="position:absolute;left:0;text-align:left;margin-left:464.5pt;margin-top:8.05pt;width:75.05pt;height:40pt;z-index:251658240" o:allowincell="f" filled="f" stroked="f" strokecolor="lime" strokeweight=".25pt">
            <v:textbox style="mso-next-textbox:#_x0000_s1032" inset="0,0,0,0">
              <w:txbxContent>
                <w:p w14:paraId="49F772F5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וחו של מקבל</w:t>
                  </w:r>
                </w:p>
                <w:p w14:paraId="3501F393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נכסים לבטח</w:t>
                  </w:r>
                </w:p>
                <w:p w14:paraId="26EA2EB0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 הנכסים</w:t>
                  </w:r>
                </w:p>
                <w:p w14:paraId="010DD914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אחריות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למקבל הנכסים תהא סמכות לבטח את הנכסים הממושכנים באחריות בפני אש, ולהוציא לפועל תיקונים נחוצים ורגילים לכשיצוהו הבנק בכך, ועליו להשתמש בכל הכספים שיתקבלו על ידו לצרכים דלקמן - </w:t>
      </w:r>
    </w:p>
    <w:p w14:paraId="5F615D7C" w14:textId="77777777" w:rsidR="00E97F88" w:rsidRDefault="00E97F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לתשלום כל מיני מסים, ארנוניות או הוצאות הנוגעים לנכסים הממושכנים; </w:t>
      </w:r>
    </w:p>
    <w:p w14:paraId="354C35CA" w14:textId="77777777" w:rsidR="00E97F88" w:rsidRDefault="00E97F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לום דמי הקומיסיון של מקבל הנכסים ושל פרמיות הביטוח והוצאות התיקונים הנחוצים והרגילים;</w:t>
      </w:r>
    </w:p>
    <w:p w14:paraId="47B854C2" w14:textId="77777777" w:rsidR="00E97F88" w:rsidRDefault="00E97F8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לתשלום הרבית שעפ"י המשכנתא.</w:t>
      </w:r>
    </w:p>
    <w:p w14:paraId="0598702B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 סכום עודף ישולם לבנק ויתקבל על- ידו על חשבון הקרן המגיעה על- פי המשכנתא. </w:t>
      </w:r>
    </w:p>
    <w:p w14:paraId="4413E55B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383B4884">
          <v:rect id="_x0000_s1033" style="position:absolute;left:0;text-align:left;margin-left:464.5pt;margin-top:8.05pt;width:75.05pt;height:20pt;z-index:251659264" o:allowincell="f" filled="f" stroked="f" strokecolor="lime" strokeweight=".25pt">
            <v:textbox style="mso-next-textbox:#_x0000_s1033" inset="0,0,0,0">
              <w:txbxContent>
                <w:p w14:paraId="36ED6640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מי הקומיסיון</w:t>
                  </w:r>
                </w:p>
                <w:p w14:paraId="4C78808D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מקבל הנכסים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מי הקומיסיון של מקב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הנכסים לא יהיו בשום פנים יותר מחמשה אחוזים למאה מסכום כל הכספים ברוטו, שנתקבלו. </w:t>
      </w:r>
    </w:p>
    <w:p w14:paraId="4A52B5B1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8"/>
      <w:bookmarkEnd w:id="10"/>
      <w:r>
        <w:rPr>
          <w:lang w:val="he-IL"/>
        </w:rPr>
        <w:pict w14:anchorId="5559C84B">
          <v:rect id="_x0000_s1034" style="position:absolute;left:0;text-align:left;margin-left:464.5pt;margin-top:8.05pt;width:75.05pt;height:20pt;z-index:251660288" o:allowincell="f" filled="f" stroked="f" strokecolor="lime" strokeweight=".25pt">
            <v:textbox style="mso-next-textbox:#_x0000_s1034" inset="0,0,0,0">
              <w:txbxContent>
                <w:p w14:paraId="01CBD1BD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טול מינוי של</w:t>
                  </w:r>
                </w:p>
                <w:p w14:paraId="0339FFF4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קבל הנכסים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כול הבנק לבטל בכל עת את מינויו של מקבל הנכסים בכתב חתום בחותמת הבנק; הביטול יקבל תוקף מיום מסירת ההודעה על הביטול לממשכן, והודעה על כך תמסר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רשם.</w:t>
      </w:r>
    </w:p>
    <w:p w14:paraId="621114C6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56E917" w14:textId="77777777" w:rsidR="00E97F88" w:rsidRDefault="00E97F88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14:paraId="5538E62E" w14:textId="77777777" w:rsidR="00E97F88" w:rsidRDefault="00E97F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 xml:space="preserve"> (8)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חא"י, כרך ג', עמ' (ע) 1667, (א) 1671. </w:t>
      </w:r>
    </w:p>
    <w:p w14:paraId="02E34FDA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9"/>
      <w:bookmarkEnd w:id="11"/>
      <w:r>
        <w:rPr>
          <w:lang w:val="he-IL"/>
        </w:rPr>
        <w:pict w14:anchorId="7065C500">
          <v:rect id="_x0000_s1035" style="position:absolute;left:0;text-align:left;margin-left:464.5pt;margin-top:8.05pt;width:75.05pt;height:32.1pt;z-index:251661312" o:allowincell="f" filled="f" stroked="f" strokecolor="lime" strokeweight=".25pt">
            <v:textbox style="mso-next-textbox:#_x0000_s1035" inset="0,0,0,0">
              <w:txbxContent>
                <w:p w14:paraId="65FB1CA7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הוציא מהכלל את זכות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ממשכן להשיג ביטול מינויו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 מקבל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נכסים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ום דבר האמור בתקנות אלו לא יפגע בזכותו של הממשכן לפתח בהליך משפטי כדי לבטל מינויו של מקבל הנכסים, אם מחמת שלא היתה עילה למינוי או מסיבה אחרת.</w:t>
      </w:r>
    </w:p>
    <w:p w14:paraId="657B0934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1CF3C6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lastRenderedPageBreak/>
        <w:pict w14:anchorId="0B439673">
          <v:rect id="_x0000_s1036" style="position:absolute;left:0;text-align:left;margin-left:464.5pt;margin-top:8.05pt;width:75.05pt;height:50pt;z-index:251662336" o:allowincell="f" filled="f" stroked="f" strokecolor="lime" strokeweight=".25pt">
            <v:textbox style="mso-next-textbox:#_x0000_s1036" inset="0,0,0,0">
              <w:txbxContent>
                <w:p w14:paraId="7652CB35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חו של הרשם</w:t>
                  </w:r>
                </w:p>
                <w:p w14:paraId="614AA6DD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דרוש ממקבל</w:t>
                  </w:r>
                </w:p>
                <w:p w14:paraId="07F05ACF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נכסים שיראה</w:t>
                  </w:r>
                </w:p>
                <w:p w14:paraId="2AD8679B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 חשבונות</w:t>
                  </w:r>
                </w:p>
                <w:p w14:paraId="4B0B65D2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שחרורו מתפקידו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כול רשם החברות לדרוש בכל עת ממקבל הנכסים להראות לו חשבונות ההכנסה וההוצאה בקשר עם הנכסים הממושכנים; ואם יחדל מקבל הנכסים לשמש בתפקידו, יגיש מקבל הנכסים את חשבונות קבלת הנכסים לרשם לאשור, ואם יתברר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להלה שהחשבונות הם כשורה, ישחרר בהתאם לכך את מקבל הנכסים.</w:t>
      </w:r>
    </w:p>
    <w:p w14:paraId="3DC0C247" w14:textId="77777777" w:rsidR="00E97F88" w:rsidRDefault="00E97F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 w14:anchorId="3AEF8096">
          <v:rect id="_x0000_s1037" style="position:absolute;left:0;text-align:left;margin-left:464.5pt;margin-top:8.05pt;width:75.05pt;height:20pt;z-index:251663360" o:allowincell="f" filled="f" stroked="f" strokecolor="lime" strokeweight=".25pt">
            <v:textbox style="mso-next-textbox:#_x0000_s1037" inset="0,0,0,0">
              <w:txbxContent>
                <w:p w14:paraId="411CA0AA" w14:textId="77777777" w:rsidR="00E97F88" w:rsidRDefault="00E97F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סירת שאלה לבירור לשופט בלשכתו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כול הרשם או מקבל הנכסים להעביר לשופט לשם החלטה בלשכתו, כל שאלה בנוגע לחשבונות השנויה במחלוקת.</w:t>
      </w:r>
    </w:p>
    <w:p w14:paraId="26EA0559" w14:textId="77777777" w:rsidR="00E97F88" w:rsidRDefault="00E97F88">
      <w:pPr>
        <w:ind w:right="1134"/>
        <w:rPr>
          <w:rtl/>
        </w:rPr>
      </w:pPr>
      <w:bookmarkStart w:id="14" w:name="LawPartEnd"/>
    </w:p>
    <w:bookmarkEnd w:id="14"/>
    <w:p w14:paraId="7ADBDBDA" w14:textId="77777777" w:rsidR="00E97F88" w:rsidRDefault="00E97F88">
      <w:pPr>
        <w:ind w:right="1134"/>
        <w:rPr>
          <w:rtl/>
        </w:rPr>
      </w:pPr>
    </w:p>
    <w:sectPr w:rsidR="00E97F8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441D" w14:textId="77777777" w:rsidR="00E97F88" w:rsidRDefault="00E97F88">
      <w:r>
        <w:separator/>
      </w:r>
    </w:p>
  </w:endnote>
  <w:endnote w:type="continuationSeparator" w:id="0">
    <w:p w14:paraId="2FDDE2CA" w14:textId="77777777" w:rsidR="00E97F88" w:rsidRDefault="00E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01B6" w14:textId="77777777" w:rsidR="00E97F88" w:rsidRDefault="00E97F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1D7948" w14:textId="77777777" w:rsidR="00E97F88" w:rsidRDefault="00E97F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C2BB03" w14:textId="77777777" w:rsidR="00E97F88" w:rsidRDefault="00E97F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F:\Yael\hakika\051103\047_007.doc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BA73" w14:textId="77777777" w:rsidR="00E97F88" w:rsidRDefault="00E97F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6F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04ACA3" w14:textId="77777777" w:rsidR="00E97F88" w:rsidRDefault="00E97F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5FC167" w14:textId="77777777" w:rsidR="00E97F88" w:rsidRDefault="00E97F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F:\Yael\hakika\051103\047_007.doc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C6EC" w14:textId="77777777" w:rsidR="00E97F88" w:rsidRDefault="00E97F88">
      <w:r>
        <w:separator/>
      </w:r>
    </w:p>
  </w:footnote>
  <w:footnote w:type="continuationSeparator" w:id="0">
    <w:p w14:paraId="75B0FA2E" w14:textId="77777777" w:rsidR="00E97F88" w:rsidRDefault="00E97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2F70" w14:textId="77777777" w:rsidR="00E97F88" w:rsidRDefault="00E97F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הבנקים לאשראי</w:t>
    </w:r>
  </w:p>
  <w:p w14:paraId="6D49C40F" w14:textId="77777777" w:rsidR="00E97F88" w:rsidRDefault="00E97F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F374A0" w14:textId="77777777" w:rsidR="00E97F88" w:rsidRDefault="00E97F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0694" w14:textId="77777777" w:rsidR="00E97F88" w:rsidRDefault="00E97F8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הבנקים לאשראי</w:t>
    </w:r>
    <w:r>
      <w:rPr>
        <w:rFonts w:hAnsi="FrankRuehl" w:cs="FrankRuehl" w:hint="cs"/>
        <w:color w:val="000000"/>
        <w:sz w:val="28"/>
        <w:szCs w:val="28"/>
        <w:rtl/>
      </w:rPr>
      <w:t xml:space="preserve"> (מקבלי נכסים)</w:t>
    </w:r>
  </w:p>
  <w:p w14:paraId="23CE0880" w14:textId="77777777" w:rsidR="00E97F88" w:rsidRDefault="00E97F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28DAD6" w14:textId="77777777" w:rsidR="00E97F88" w:rsidRDefault="00E97F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F42"/>
    <w:rsid w:val="00285F72"/>
    <w:rsid w:val="00806F42"/>
    <w:rsid w:val="00E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99B5C1"/>
  <w15:chartTrackingRefBased/>
  <w15:docId w15:val="{3C357D15-1154-4202-B067-F02595A3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47</vt:lpstr>
    </vt:vector>
  </TitlesOfParts>
  <Company/>
  <LinksUpToDate>false</LinksUpToDate>
  <CharactersWithSpaces>4104</CharactersWithSpaces>
  <SharedDoc>false</SharedDoc>
  <HLinks>
    <vt:vector size="72" baseType="variant"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47</dc:title>
  <dc:subject/>
  <dc:creator>אורי אילן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0047</vt:lpwstr>
  </property>
  <property fmtid="{D5CDD505-2E9C-101B-9397-08002B2CF9AE}" pid="3" name="CHNAME">
    <vt:lpwstr>בנקאות</vt:lpwstr>
  </property>
  <property fmtid="{D5CDD505-2E9C-101B-9397-08002B2CF9AE}" pid="4" name="LAWNAME">
    <vt:lpwstr>תקנות הבנקים לאשראי (מקבלי נכסים)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הלוואות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