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604E2" w14:textId="77777777" w:rsidR="005A6E60" w:rsidRDefault="005A6E60">
      <w:pPr>
        <w:pStyle w:val="big-header"/>
        <w:ind w:left="0" w:right="1134"/>
      </w:pPr>
      <w:r>
        <w:rPr>
          <w:rtl/>
        </w:rPr>
        <w:t>תקנות הבנקים לאשראי</w:t>
      </w:r>
      <w:r>
        <w:rPr>
          <w:rFonts w:hint="cs"/>
          <w:rtl/>
        </w:rPr>
        <w:t xml:space="preserve"> (שכר מפקח)</w:t>
      </w:r>
    </w:p>
    <w:p w14:paraId="7696324E" w14:textId="77777777" w:rsidR="00DA0825" w:rsidRDefault="00DA0825" w:rsidP="00DA0825">
      <w:pPr>
        <w:spacing w:line="320" w:lineRule="auto"/>
        <w:jc w:val="left"/>
        <w:rPr>
          <w:rtl/>
        </w:rPr>
      </w:pPr>
    </w:p>
    <w:p w14:paraId="7B14E33A" w14:textId="77777777" w:rsidR="00DA0825" w:rsidRPr="00DA0825" w:rsidRDefault="00DA0825" w:rsidP="00DA0825">
      <w:pPr>
        <w:spacing w:line="320" w:lineRule="auto"/>
        <w:jc w:val="left"/>
        <w:rPr>
          <w:rFonts w:cs="Miriam"/>
          <w:szCs w:val="22"/>
          <w:rtl/>
        </w:rPr>
      </w:pPr>
      <w:r w:rsidRPr="00DA0825">
        <w:rPr>
          <w:rFonts w:cs="Miriam"/>
          <w:szCs w:val="22"/>
          <w:rtl/>
        </w:rPr>
        <w:t>עבודה</w:t>
      </w:r>
      <w:r w:rsidRPr="00DA0825">
        <w:rPr>
          <w:rFonts w:cs="FrankRuehl"/>
          <w:szCs w:val="26"/>
          <w:rtl/>
        </w:rPr>
        <w:t xml:space="preserve"> – שכר ושעות עבודה</w:t>
      </w:r>
    </w:p>
    <w:p w14:paraId="6B5E22E0" w14:textId="77777777" w:rsidR="005A6E60" w:rsidRDefault="005A6E60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5A6E60" w14:paraId="3BD8FC3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56CE07E" w14:textId="77777777" w:rsidR="005A6E60" w:rsidRDefault="005A6E6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CECF1A8" w14:textId="77777777" w:rsidR="005A6E60" w:rsidRDefault="005A6E60">
            <w:pPr>
              <w:spacing w:line="240" w:lineRule="auto"/>
              <w:rPr>
                <w:sz w:val="24"/>
              </w:rPr>
            </w:pPr>
            <w:hyperlink w:anchor="Seif0" w:tooltip="השם הקצ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8FF7020" w14:textId="77777777" w:rsidR="005A6E60" w:rsidRDefault="005A6E6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 הקצר</w:t>
            </w:r>
          </w:p>
        </w:tc>
        <w:tc>
          <w:tcPr>
            <w:tcW w:w="1247" w:type="dxa"/>
          </w:tcPr>
          <w:p w14:paraId="7A7D815E" w14:textId="77777777" w:rsidR="005A6E60" w:rsidRDefault="005A6E6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5A6E60" w14:paraId="3EDB05A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E4FC62F" w14:textId="77777777" w:rsidR="005A6E60" w:rsidRDefault="005A6E6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572BF82" w14:textId="77777777" w:rsidR="005A6E60" w:rsidRDefault="005A6E60">
            <w:pPr>
              <w:spacing w:line="240" w:lineRule="auto"/>
              <w:rPr>
                <w:sz w:val="24"/>
              </w:rPr>
            </w:pPr>
            <w:hyperlink w:anchor="Seif1" w:tooltip="שכ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E29AE2D" w14:textId="77777777" w:rsidR="005A6E60" w:rsidRDefault="005A6E6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שכר</w:t>
            </w:r>
          </w:p>
        </w:tc>
        <w:tc>
          <w:tcPr>
            <w:tcW w:w="1247" w:type="dxa"/>
          </w:tcPr>
          <w:p w14:paraId="600BC6EB" w14:textId="77777777" w:rsidR="005A6E60" w:rsidRDefault="005A6E6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7374C12A" w14:textId="77777777" w:rsidR="005A6E60" w:rsidRDefault="005A6E60">
      <w:pPr>
        <w:pStyle w:val="big-header"/>
        <w:ind w:left="0" w:right="1134"/>
        <w:rPr>
          <w:rtl/>
        </w:rPr>
      </w:pPr>
    </w:p>
    <w:p w14:paraId="61235EDE" w14:textId="77777777" w:rsidR="005A6E60" w:rsidRDefault="005A6E60" w:rsidP="00DA0825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הבנקים לאשראי (שכר מפקח)</w:t>
      </w:r>
      <w:r>
        <w:rPr>
          <w:rStyle w:val="super"/>
          <w:noProof w:val="0"/>
          <w:rtl/>
        </w:rPr>
        <w:t>(7)</w:t>
      </w:r>
    </w:p>
    <w:p w14:paraId="24FB592B" w14:textId="77777777" w:rsidR="005A6E60" w:rsidRDefault="005A6E60">
      <w:pPr>
        <w:pStyle w:val="medium2-header"/>
        <w:keepLines w:val="0"/>
        <w:spacing w:before="72"/>
        <w:ind w:left="0" w:right="1134"/>
        <w:rPr>
          <w:noProof/>
          <w:sz w:val="20"/>
          <w:rtl/>
        </w:rPr>
      </w:pPr>
      <w:bookmarkStart w:id="0" w:name="med0"/>
      <w:bookmarkEnd w:id="0"/>
      <w:r>
        <w:rPr>
          <w:noProof/>
          <w:sz w:val="20"/>
          <w:rtl/>
        </w:rPr>
        <w:t>(</w:t>
      </w:r>
      <w:r>
        <w:rPr>
          <w:rFonts w:hint="cs"/>
          <w:noProof/>
          <w:sz w:val="20"/>
          <w:rtl/>
        </w:rPr>
        <w:t>עפ"י סעיף 14)</w:t>
      </w:r>
    </w:p>
    <w:p w14:paraId="59989D63" w14:textId="77777777" w:rsidR="005A6E60" w:rsidRDefault="005A6E60">
      <w:pPr>
        <w:pStyle w:val="medium2-header"/>
        <w:keepLines w:val="0"/>
        <w:spacing w:before="72"/>
        <w:ind w:left="0" w:right="1134"/>
        <w:rPr>
          <w:noProof/>
          <w:sz w:val="20"/>
          <w:rtl/>
        </w:rPr>
      </w:pPr>
      <w:bookmarkStart w:id="1" w:name="med1"/>
      <w:bookmarkEnd w:id="1"/>
      <w:r>
        <w:rPr>
          <w:noProof/>
          <w:sz w:val="20"/>
          <w:rtl/>
        </w:rPr>
        <w:t>מ</w:t>
      </w:r>
      <w:r>
        <w:rPr>
          <w:rFonts w:hint="cs"/>
          <w:noProof/>
          <w:sz w:val="20"/>
          <w:rtl/>
        </w:rPr>
        <w:t xml:space="preserve">יום 23.1.1926 </w:t>
      </w:r>
    </w:p>
    <w:p w14:paraId="4EDAC5D7" w14:textId="77777777" w:rsidR="005A6E60" w:rsidRDefault="005A6E6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0"/>
      <w:bookmarkEnd w:id="2"/>
    </w:p>
    <w:p w14:paraId="39E4B201" w14:textId="77777777" w:rsidR="005A6E60" w:rsidRDefault="005A6E6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 w14:anchorId="5C04B35A">
          <v:rect id="_x0000_s1026" style="position:absolute;left:0;text-align:left;margin-left:464.5pt;margin-top:8.05pt;width:75.05pt;height:10pt;z-index:251657216" o:allowincell="f" filled="f" stroked="f" strokecolor="lime" strokeweight=".25pt">
            <v:textbox style="mso-next-textbox:#_x0000_s1026" inset="0,0,0,0">
              <w:txbxContent>
                <w:p w14:paraId="45BB812A" w14:textId="77777777" w:rsidR="005A6E60" w:rsidRDefault="005A6E6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 הקצר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קנות אלו תיקראנה תקנות הבנקים לאשראי (שכר מפקח). </w:t>
      </w:r>
    </w:p>
    <w:p w14:paraId="158DB598" w14:textId="77777777" w:rsidR="005A6E60" w:rsidRDefault="005A6E6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1"/>
      <w:bookmarkEnd w:id="3"/>
      <w:r>
        <w:rPr>
          <w:lang w:val="he-IL"/>
        </w:rPr>
        <w:pict w14:anchorId="3B61634E">
          <v:rect id="_x0000_s1027" style="position:absolute;left:0;text-align:left;margin-left:464.5pt;margin-top:8.05pt;width:75.05pt;height:10pt;z-index:251658240" o:allowincell="f" filled="f" stroked="f" strokecolor="lime" strokeweight=".25pt">
            <v:textbox style="mso-next-textbox:#_x0000_s1027" inset="0,0,0,0">
              <w:txbxContent>
                <w:p w14:paraId="367F64AD" w14:textId="77777777" w:rsidR="005A6E60" w:rsidRDefault="005A6E6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כר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כל מקום שנערכת בקורת בבנ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 xml:space="preserve"> לאשראי ע"י המפקח על הבנקים לאשראי, ישלם הבנק שכר בהתאם לדרגה דלקמן: - </w:t>
      </w:r>
    </w:p>
    <w:p w14:paraId="787C4AE7" w14:textId="77777777" w:rsidR="005A6E60" w:rsidRDefault="005A6E6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עד כל שעה או חלק משעה מזמנו של המפקח - 750 פרוטה.</w:t>
      </w:r>
    </w:p>
    <w:p w14:paraId="53527315" w14:textId="77777777" w:rsidR="005A6E60" w:rsidRDefault="005A6E6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הזמן שמבלה המפקח בנסיעתו לירושלים וחזרה נחשב כזמנו של המפקח.</w:t>
      </w:r>
    </w:p>
    <w:p w14:paraId="1D15CD83" w14:textId="77777777" w:rsidR="005A6E60" w:rsidRDefault="005A6E6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אין השכר דלעיל כולל את הוצאות הנסיעה והמלון ושאר ההוצאות הכר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כות בכל חקירה שינהל המפקח. </w:t>
      </w:r>
    </w:p>
    <w:p w14:paraId="6879EF1B" w14:textId="77777777" w:rsidR="005A6E60" w:rsidRDefault="005A6E60">
      <w:pPr>
        <w:ind w:right="1134"/>
        <w:rPr>
          <w:rtl/>
        </w:rPr>
      </w:pPr>
      <w:bookmarkStart w:id="4" w:name="LawPartEnd"/>
    </w:p>
    <w:bookmarkEnd w:id="4"/>
    <w:p w14:paraId="28D6DAD1" w14:textId="77777777" w:rsidR="005A6E60" w:rsidRDefault="005A6E6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  <w:rtl/>
        </w:rPr>
        <w:t>(7)</w:t>
      </w:r>
      <w:r>
        <w:rPr>
          <w:rtl/>
        </w:rPr>
        <w:t> 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>ורסמו חא"י, כרך ג' עמ' (ע) 1667, (א) 1671.</w:t>
      </w:r>
    </w:p>
    <w:p w14:paraId="55954F01" w14:textId="77777777" w:rsidR="005A6E60" w:rsidRDefault="005A6E60">
      <w:pPr>
        <w:ind w:right="1134"/>
        <w:rPr>
          <w:rtl/>
        </w:rPr>
      </w:pPr>
    </w:p>
    <w:sectPr w:rsidR="005A6E6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32880" w14:textId="77777777" w:rsidR="005A6E60" w:rsidRDefault="005A6E60">
      <w:r>
        <w:separator/>
      </w:r>
    </w:p>
  </w:endnote>
  <w:endnote w:type="continuationSeparator" w:id="0">
    <w:p w14:paraId="114D7401" w14:textId="77777777" w:rsidR="005A6E60" w:rsidRDefault="005A6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65201" w14:textId="77777777" w:rsidR="005A6E60" w:rsidRDefault="005A6E6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0649FDD" w14:textId="77777777" w:rsidR="005A6E60" w:rsidRDefault="005A6E6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F55E7A2" w14:textId="77777777" w:rsidR="005A6E60" w:rsidRDefault="005A6E6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F:\Yael\hakika\051103\047_006.doc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79318" w14:textId="77777777" w:rsidR="005A6E60" w:rsidRDefault="005A6E6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A0825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292D091" w14:textId="77777777" w:rsidR="005A6E60" w:rsidRDefault="005A6E6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5582424" w14:textId="77777777" w:rsidR="005A6E60" w:rsidRDefault="005A6E6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F:\Yael\hakika\051103\047_006.doc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B787C" w14:textId="77777777" w:rsidR="005A6E60" w:rsidRDefault="005A6E60">
      <w:r>
        <w:separator/>
      </w:r>
    </w:p>
  </w:footnote>
  <w:footnote w:type="continuationSeparator" w:id="0">
    <w:p w14:paraId="120636E4" w14:textId="77777777" w:rsidR="005A6E60" w:rsidRDefault="005A6E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E85FA" w14:textId="77777777" w:rsidR="005A6E60" w:rsidRDefault="005A6E6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הבנקים לאשראי</w:t>
    </w:r>
  </w:p>
  <w:p w14:paraId="648688DB" w14:textId="77777777" w:rsidR="005A6E60" w:rsidRDefault="005A6E6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83D2CE0" w14:textId="77777777" w:rsidR="005A6E60" w:rsidRDefault="005A6E6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9B8C9" w14:textId="77777777" w:rsidR="005A6E60" w:rsidRDefault="005A6E60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הבנקים לאשראי</w:t>
    </w:r>
    <w:r>
      <w:rPr>
        <w:rFonts w:hAnsi="FrankRuehl" w:cs="FrankRuehl" w:hint="cs"/>
        <w:color w:val="000000"/>
        <w:sz w:val="28"/>
        <w:szCs w:val="28"/>
        <w:rtl/>
      </w:rPr>
      <w:t xml:space="preserve"> (שכר מפקח)</w:t>
    </w:r>
  </w:p>
  <w:p w14:paraId="2CF2D19C" w14:textId="77777777" w:rsidR="005A6E60" w:rsidRDefault="005A6E6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A60184C" w14:textId="77777777" w:rsidR="005A6E60" w:rsidRDefault="005A6E6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A0825"/>
    <w:rsid w:val="005A6E60"/>
    <w:rsid w:val="00AC67B1"/>
    <w:rsid w:val="00DA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5378AC1"/>
  <w15:chartTrackingRefBased/>
  <w15:docId w15:val="{FB74E92F-C251-432E-B8CF-991E2495B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medium2-header">
    <w:name w:val="medium2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rFonts w:cs="FrankRuehl"/>
      <w:bCs/>
      <w:sz w:val="24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47</vt:lpstr>
    </vt:vector>
  </TitlesOfParts>
  <Company/>
  <LinksUpToDate>false</LinksUpToDate>
  <CharactersWithSpaces>711</CharactersWithSpaces>
  <SharedDoc>false</SharedDoc>
  <HLinks>
    <vt:vector size="12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47</dc:title>
  <dc:subject/>
  <dc:creator>אורי אילן</dc:creator>
  <cp:keywords/>
  <dc:description/>
  <cp:lastModifiedBy>Shimon Doodkin</cp:lastModifiedBy>
  <cp:revision>2</cp:revision>
  <dcterms:created xsi:type="dcterms:W3CDTF">2023-06-05T20:18:00Z</dcterms:created>
  <dcterms:modified xsi:type="dcterms:W3CDTF">2023-06-05T20:18:00Z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0047</vt:lpwstr>
  </property>
  <property fmtid="{D5CDD505-2E9C-101B-9397-08002B2CF9AE}" pid="3" name="CHNAME">
    <vt:lpwstr>בנקאות</vt:lpwstr>
  </property>
  <property fmtid="{D5CDD505-2E9C-101B-9397-08002B2CF9AE}" pid="4" name="LAWNAME">
    <vt:lpwstr>תקנות הבנקים לאשראי (שכר מפקח)</vt:lpwstr>
  </property>
  <property fmtid="{D5CDD505-2E9C-101B-9397-08002B2CF9AE}" pid="5" name="LAWNUMBER">
    <vt:lpwstr>0006</vt:lpwstr>
  </property>
  <property fmtid="{D5CDD505-2E9C-101B-9397-08002B2CF9AE}" pid="6" name="TYPE">
    <vt:lpwstr>01</vt:lpwstr>
  </property>
  <property fmtid="{D5CDD505-2E9C-101B-9397-08002B2CF9AE}" pid="7" name="NOSE11">
    <vt:lpwstr>עבודה</vt:lpwstr>
  </property>
  <property fmtid="{D5CDD505-2E9C-101B-9397-08002B2CF9AE}" pid="8" name="NOSE21">
    <vt:lpwstr>שכר ושעות עבודה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