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0FFCC" w14:textId="77777777" w:rsidR="003851E4" w:rsidRDefault="00C0456E" w:rsidP="00912A25">
      <w:pPr>
        <w:pStyle w:val="big-header"/>
        <w:ind w:left="0" w:right="1134"/>
        <w:rPr>
          <w:rFonts w:hint="cs"/>
          <w:rtl/>
        </w:rPr>
      </w:pPr>
      <w:r>
        <w:rPr>
          <w:rtl/>
        </w:rPr>
        <w:t xml:space="preserve">תקנות </w:t>
      </w:r>
      <w:r w:rsidR="007A357E">
        <w:rPr>
          <w:rFonts w:hint="cs"/>
          <w:rtl/>
        </w:rPr>
        <w:t xml:space="preserve">הגנה על </w:t>
      </w:r>
      <w:r>
        <w:rPr>
          <w:rtl/>
        </w:rPr>
        <w:t>בריאות הציבור (מזון) (</w:t>
      </w:r>
      <w:r w:rsidR="00755A12">
        <w:rPr>
          <w:rFonts w:hint="cs"/>
          <w:rtl/>
        </w:rPr>
        <w:t>דיגום משלוחי</w:t>
      </w:r>
      <w:r w:rsidR="00A0486F">
        <w:rPr>
          <w:rFonts w:hint="cs"/>
          <w:rtl/>
        </w:rPr>
        <w:t xml:space="preserve"> מזון רגיש</w:t>
      </w:r>
      <w:r w:rsidR="00755A12">
        <w:rPr>
          <w:rFonts w:hint="cs"/>
          <w:rtl/>
        </w:rPr>
        <w:t xml:space="preserve"> לבדיקות מעבדה בתחנת הסגר</w:t>
      </w:r>
      <w:r w:rsidR="007A357E">
        <w:rPr>
          <w:rFonts w:hint="cs"/>
          <w:rtl/>
        </w:rPr>
        <w:t xml:space="preserve">), </w:t>
      </w:r>
      <w:r w:rsidR="00A0486F">
        <w:rPr>
          <w:rFonts w:hint="cs"/>
          <w:rtl/>
        </w:rPr>
        <w:t>תש"ף-20</w:t>
      </w:r>
      <w:r w:rsidR="00755A12">
        <w:rPr>
          <w:rFonts w:hint="cs"/>
          <w:rtl/>
        </w:rPr>
        <w:t>20</w:t>
      </w:r>
    </w:p>
    <w:p w14:paraId="1961F3D4" w14:textId="77777777" w:rsidR="003851E4" w:rsidRDefault="003851E4" w:rsidP="003851E4">
      <w:pPr>
        <w:spacing w:line="320" w:lineRule="auto"/>
        <w:jc w:val="left"/>
        <w:rPr>
          <w:rFonts w:hint="cs"/>
          <w:rtl/>
        </w:rPr>
      </w:pPr>
    </w:p>
    <w:p w14:paraId="5DD3C0C3" w14:textId="77777777" w:rsidR="0073772B" w:rsidRDefault="0073772B" w:rsidP="003851E4">
      <w:pPr>
        <w:spacing w:line="320" w:lineRule="auto"/>
        <w:jc w:val="left"/>
        <w:rPr>
          <w:rFonts w:hint="cs"/>
          <w:rtl/>
        </w:rPr>
      </w:pPr>
    </w:p>
    <w:p w14:paraId="1F96F440" w14:textId="77777777" w:rsidR="003851E4" w:rsidRPr="003851E4" w:rsidRDefault="003851E4" w:rsidP="003851E4">
      <w:pPr>
        <w:spacing w:line="320" w:lineRule="auto"/>
        <w:jc w:val="left"/>
        <w:rPr>
          <w:rFonts w:cs="Miriam" w:hint="cs"/>
          <w:szCs w:val="22"/>
          <w:rtl/>
        </w:rPr>
      </w:pPr>
      <w:r w:rsidRPr="003851E4">
        <w:rPr>
          <w:rFonts w:cs="Miriam"/>
          <w:szCs w:val="22"/>
          <w:rtl/>
        </w:rPr>
        <w:t>בריאות</w:t>
      </w:r>
      <w:r w:rsidRPr="003851E4">
        <w:rPr>
          <w:rFonts w:cs="FrankRuehl"/>
          <w:szCs w:val="26"/>
          <w:rtl/>
        </w:rPr>
        <w:t xml:space="preserve"> – בריאות הציבור (מזון) – אריזה וסימון</w:t>
      </w:r>
    </w:p>
    <w:p w14:paraId="7D24F4F1" w14:textId="77777777" w:rsidR="00C0456E" w:rsidRDefault="00C0456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32611" w:rsidRPr="00232611" w14:paraId="50BD90A3" w14:textId="77777777" w:rsidTr="00232611">
        <w:tblPrEx>
          <w:tblCellMar>
            <w:top w:w="0" w:type="dxa"/>
            <w:bottom w:w="0" w:type="dxa"/>
          </w:tblCellMar>
        </w:tblPrEx>
        <w:tc>
          <w:tcPr>
            <w:tcW w:w="1247" w:type="dxa"/>
          </w:tcPr>
          <w:p w14:paraId="0DD5BC83" w14:textId="77777777" w:rsidR="00232611" w:rsidRPr="00232611" w:rsidRDefault="00232611" w:rsidP="00232611">
            <w:pPr>
              <w:spacing w:line="240" w:lineRule="auto"/>
              <w:jc w:val="left"/>
              <w:rPr>
                <w:rFonts w:cs="Frankruhel"/>
                <w:sz w:val="24"/>
                <w:rtl/>
              </w:rPr>
            </w:pPr>
            <w:r>
              <w:rPr>
                <w:rFonts w:cs="Times New Roman"/>
                <w:sz w:val="24"/>
                <w:rtl/>
              </w:rPr>
              <w:t xml:space="preserve">סעיף 1 </w:t>
            </w:r>
          </w:p>
        </w:tc>
        <w:tc>
          <w:tcPr>
            <w:tcW w:w="5669" w:type="dxa"/>
          </w:tcPr>
          <w:p w14:paraId="5BADA3E9" w14:textId="77777777" w:rsidR="00232611" w:rsidRPr="00232611" w:rsidRDefault="00232611" w:rsidP="00232611">
            <w:pPr>
              <w:spacing w:line="240" w:lineRule="auto"/>
              <w:jc w:val="left"/>
              <w:rPr>
                <w:rFonts w:cs="Frankruhel"/>
                <w:sz w:val="24"/>
                <w:rtl/>
              </w:rPr>
            </w:pPr>
            <w:r>
              <w:rPr>
                <w:rFonts w:cs="Times New Roman"/>
                <w:sz w:val="24"/>
                <w:rtl/>
              </w:rPr>
              <w:t>הגדרות</w:t>
            </w:r>
          </w:p>
        </w:tc>
        <w:tc>
          <w:tcPr>
            <w:tcW w:w="567" w:type="dxa"/>
          </w:tcPr>
          <w:p w14:paraId="2F7615EF" w14:textId="77777777" w:rsidR="00232611" w:rsidRPr="00232611" w:rsidRDefault="00232611" w:rsidP="00232611">
            <w:pPr>
              <w:spacing w:line="240" w:lineRule="auto"/>
              <w:jc w:val="left"/>
              <w:rPr>
                <w:rStyle w:val="Hyperlink"/>
                <w:rtl/>
              </w:rPr>
            </w:pPr>
            <w:hyperlink w:anchor="Seif1" w:tooltip="הגדרות" w:history="1">
              <w:r w:rsidRPr="00232611">
                <w:rPr>
                  <w:rStyle w:val="Hyperlink"/>
                </w:rPr>
                <w:t>Go</w:t>
              </w:r>
            </w:hyperlink>
          </w:p>
        </w:tc>
        <w:tc>
          <w:tcPr>
            <w:tcW w:w="850" w:type="dxa"/>
          </w:tcPr>
          <w:p w14:paraId="60344811" w14:textId="77777777" w:rsidR="00232611" w:rsidRPr="00232611" w:rsidRDefault="00232611" w:rsidP="002326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32611" w:rsidRPr="00232611" w14:paraId="41D6846F" w14:textId="77777777" w:rsidTr="00232611">
        <w:tblPrEx>
          <w:tblCellMar>
            <w:top w:w="0" w:type="dxa"/>
            <w:bottom w:w="0" w:type="dxa"/>
          </w:tblCellMar>
        </w:tblPrEx>
        <w:tc>
          <w:tcPr>
            <w:tcW w:w="1247" w:type="dxa"/>
          </w:tcPr>
          <w:p w14:paraId="13629C9A" w14:textId="77777777" w:rsidR="00232611" w:rsidRPr="00232611" w:rsidRDefault="00232611" w:rsidP="00232611">
            <w:pPr>
              <w:spacing w:line="240" w:lineRule="auto"/>
              <w:jc w:val="left"/>
              <w:rPr>
                <w:rFonts w:cs="Frankruhel"/>
                <w:sz w:val="24"/>
                <w:rtl/>
              </w:rPr>
            </w:pPr>
            <w:r>
              <w:rPr>
                <w:rFonts w:cs="Times New Roman"/>
                <w:sz w:val="24"/>
                <w:rtl/>
              </w:rPr>
              <w:t xml:space="preserve">סעיף 2 </w:t>
            </w:r>
          </w:p>
        </w:tc>
        <w:tc>
          <w:tcPr>
            <w:tcW w:w="5669" w:type="dxa"/>
          </w:tcPr>
          <w:p w14:paraId="491E7C30" w14:textId="77777777" w:rsidR="00232611" w:rsidRPr="00232611" w:rsidRDefault="00232611" w:rsidP="00232611">
            <w:pPr>
              <w:spacing w:line="240" w:lineRule="auto"/>
              <w:jc w:val="left"/>
              <w:rPr>
                <w:rFonts w:cs="Frankruhel"/>
                <w:sz w:val="24"/>
                <w:rtl/>
              </w:rPr>
            </w:pPr>
            <w:r>
              <w:rPr>
                <w:rFonts w:cs="Times New Roman"/>
                <w:sz w:val="24"/>
                <w:rtl/>
              </w:rPr>
              <w:t>תדירות דיגום בתחנת הסגר</w:t>
            </w:r>
          </w:p>
        </w:tc>
        <w:tc>
          <w:tcPr>
            <w:tcW w:w="567" w:type="dxa"/>
          </w:tcPr>
          <w:p w14:paraId="318F18C7" w14:textId="77777777" w:rsidR="00232611" w:rsidRPr="00232611" w:rsidRDefault="00232611" w:rsidP="00232611">
            <w:pPr>
              <w:spacing w:line="240" w:lineRule="auto"/>
              <w:jc w:val="left"/>
              <w:rPr>
                <w:rStyle w:val="Hyperlink"/>
                <w:rtl/>
              </w:rPr>
            </w:pPr>
            <w:hyperlink w:anchor="Seif2" w:tooltip="תדירות דיגום בתחנת הסגר" w:history="1">
              <w:r w:rsidRPr="00232611">
                <w:rPr>
                  <w:rStyle w:val="Hyperlink"/>
                </w:rPr>
                <w:t>Go</w:t>
              </w:r>
            </w:hyperlink>
          </w:p>
        </w:tc>
        <w:tc>
          <w:tcPr>
            <w:tcW w:w="850" w:type="dxa"/>
          </w:tcPr>
          <w:p w14:paraId="59B64DE1" w14:textId="77777777" w:rsidR="00232611" w:rsidRPr="00232611" w:rsidRDefault="00232611" w:rsidP="002326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32611" w:rsidRPr="00232611" w14:paraId="729581B0" w14:textId="77777777" w:rsidTr="00232611">
        <w:tblPrEx>
          <w:tblCellMar>
            <w:top w:w="0" w:type="dxa"/>
            <w:bottom w:w="0" w:type="dxa"/>
          </w:tblCellMar>
        </w:tblPrEx>
        <w:tc>
          <w:tcPr>
            <w:tcW w:w="1247" w:type="dxa"/>
          </w:tcPr>
          <w:p w14:paraId="5DA36C0A" w14:textId="77777777" w:rsidR="00232611" w:rsidRPr="00232611" w:rsidRDefault="00232611" w:rsidP="00232611">
            <w:pPr>
              <w:spacing w:line="240" w:lineRule="auto"/>
              <w:jc w:val="left"/>
              <w:rPr>
                <w:rFonts w:cs="Frankruhel"/>
                <w:sz w:val="24"/>
                <w:rtl/>
              </w:rPr>
            </w:pPr>
            <w:r>
              <w:rPr>
                <w:rFonts w:cs="Times New Roman"/>
                <w:sz w:val="24"/>
                <w:rtl/>
              </w:rPr>
              <w:t xml:space="preserve">סעיף 3 </w:t>
            </w:r>
          </w:p>
        </w:tc>
        <w:tc>
          <w:tcPr>
            <w:tcW w:w="5669" w:type="dxa"/>
          </w:tcPr>
          <w:p w14:paraId="6174B40A" w14:textId="77777777" w:rsidR="00232611" w:rsidRPr="00232611" w:rsidRDefault="00232611" w:rsidP="00232611">
            <w:pPr>
              <w:spacing w:line="240" w:lineRule="auto"/>
              <w:jc w:val="left"/>
              <w:rPr>
                <w:rFonts w:cs="Frankruhel"/>
                <w:sz w:val="24"/>
                <w:rtl/>
              </w:rPr>
            </w:pPr>
            <w:r>
              <w:rPr>
                <w:rFonts w:cs="Times New Roman"/>
                <w:sz w:val="24"/>
                <w:rtl/>
              </w:rPr>
              <w:t>הפחתת תדירות דיגום של מוצר חלב בהסדר הנמצא במשלוח הכולל רק מוצרי חלב בהסדר</w:t>
            </w:r>
          </w:p>
        </w:tc>
        <w:tc>
          <w:tcPr>
            <w:tcW w:w="567" w:type="dxa"/>
          </w:tcPr>
          <w:p w14:paraId="552BDFDD" w14:textId="77777777" w:rsidR="00232611" w:rsidRPr="00232611" w:rsidRDefault="00232611" w:rsidP="00232611">
            <w:pPr>
              <w:spacing w:line="240" w:lineRule="auto"/>
              <w:jc w:val="left"/>
              <w:rPr>
                <w:rStyle w:val="Hyperlink"/>
                <w:rtl/>
              </w:rPr>
            </w:pPr>
            <w:hyperlink w:anchor="Seif3" w:tooltip="הפחתת תדירות דיגום של מוצר חלב בהסדר הנמצא במשלוח הכולל רק מוצרי חלב בהסדר" w:history="1">
              <w:r w:rsidRPr="00232611">
                <w:rPr>
                  <w:rStyle w:val="Hyperlink"/>
                </w:rPr>
                <w:t>Go</w:t>
              </w:r>
            </w:hyperlink>
          </w:p>
        </w:tc>
        <w:tc>
          <w:tcPr>
            <w:tcW w:w="850" w:type="dxa"/>
          </w:tcPr>
          <w:p w14:paraId="0F380146" w14:textId="77777777" w:rsidR="00232611" w:rsidRPr="00232611" w:rsidRDefault="00232611" w:rsidP="002326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32611" w:rsidRPr="00232611" w14:paraId="7A2CD520" w14:textId="77777777" w:rsidTr="00232611">
        <w:tblPrEx>
          <w:tblCellMar>
            <w:top w:w="0" w:type="dxa"/>
            <w:bottom w:w="0" w:type="dxa"/>
          </w:tblCellMar>
        </w:tblPrEx>
        <w:tc>
          <w:tcPr>
            <w:tcW w:w="1247" w:type="dxa"/>
          </w:tcPr>
          <w:p w14:paraId="6C9D4408" w14:textId="77777777" w:rsidR="00232611" w:rsidRPr="00232611" w:rsidRDefault="00232611" w:rsidP="00232611">
            <w:pPr>
              <w:spacing w:line="240" w:lineRule="auto"/>
              <w:jc w:val="left"/>
              <w:rPr>
                <w:rFonts w:cs="Frankruhel"/>
                <w:sz w:val="24"/>
                <w:rtl/>
              </w:rPr>
            </w:pPr>
            <w:r>
              <w:rPr>
                <w:rFonts w:cs="Times New Roman"/>
                <w:sz w:val="24"/>
                <w:rtl/>
              </w:rPr>
              <w:t xml:space="preserve">סעיף 4 </w:t>
            </w:r>
          </w:p>
        </w:tc>
        <w:tc>
          <w:tcPr>
            <w:tcW w:w="5669" w:type="dxa"/>
          </w:tcPr>
          <w:p w14:paraId="6847D3ED" w14:textId="77777777" w:rsidR="00232611" w:rsidRPr="00232611" w:rsidRDefault="00232611" w:rsidP="00232611">
            <w:pPr>
              <w:spacing w:line="240" w:lineRule="auto"/>
              <w:jc w:val="left"/>
              <w:rPr>
                <w:rFonts w:cs="Frankruhel"/>
                <w:sz w:val="24"/>
                <w:rtl/>
              </w:rPr>
            </w:pPr>
            <w:r>
              <w:rPr>
                <w:rFonts w:cs="Times New Roman"/>
                <w:sz w:val="24"/>
                <w:rtl/>
              </w:rPr>
              <w:t>הפחתת תדירות דיגום של מוצר חלב בהסדר במשלוח מעורב</w:t>
            </w:r>
          </w:p>
        </w:tc>
        <w:tc>
          <w:tcPr>
            <w:tcW w:w="567" w:type="dxa"/>
          </w:tcPr>
          <w:p w14:paraId="269A1007" w14:textId="77777777" w:rsidR="00232611" w:rsidRPr="00232611" w:rsidRDefault="00232611" w:rsidP="00232611">
            <w:pPr>
              <w:spacing w:line="240" w:lineRule="auto"/>
              <w:jc w:val="left"/>
              <w:rPr>
                <w:rStyle w:val="Hyperlink"/>
                <w:rtl/>
              </w:rPr>
            </w:pPr>
            <w:hyperlink w:anchor="Seif4" w:tooltip="הפחתת תדירות דיגום של מוצר חלב בהסדר במשלוח מעורב" w:history="1">
              <w:r w:rsidRPr="00232611">
                <w:rPr>
                  <w:rStyle w:val="Hyperlink"/>
                </w:rPr>
                <w:t>Go</w:t>
              </w:r>
            </w:hyperlink>
          </w:p>
        </w:tc>
        <w:tc>
          <w:tcPr>
            <w:tcW w:w="850" w:type="dxa"/>
          </w:tcPr>
          <w:p w14:paraId="7F65A9B7" w14:textId="77777777" w:rsidR="00232611" w:rsidRPr="00232611" w:rsidRDefault="00232611" w:rsidP="002326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32611" w:rsidRPr="00232611" w14:paraId="6315C548" w14:textId="77777777" w:rsidTr="00232611">
        <w:tblPrEx>
          <w:tblCellMar>
            <w:top w:w="0" w:type="dxa"/>
            <w:bottom w:w="0" w:type="dxa"/>
          </w:tblCellMar>
        </w:tblPrEx>
        <w:tc>
          <w:tcPr>
            <w:tcW w:w="1247" w:type="dxa"/>
          </w:tcPr>
          <w:p w14:paraId="24F93260" w14:textId="77777777" w:rsidR="00232611" w:rsidRPr="00232611" w:rsidRDefault="00232611" w:rsidP="00232611">
            <w:pPr>
              <w:spacing w:line="240" w:lineRule="auto"/>
              <w:jc w:val="left"/>
              <w:rPr>
                <w:rFonts w:cs="Frankruhel"/>
                <w:sz w:val="24"/>
                <w:rtl/>
              </w:rPr>
            </w:pPr>
            <w:r>
              <w:rPr>
                <w:rFonts w:cs="Times New Roman"/>
                <w:sz w:val="24"/>
                <w:rtl/>
              </w:rPr>
              <w:t xml:space="preserve">סעיף 5 </w:t>
            </w:r>
          </w:p>
        </w:tc>
        <w:tc>
          <w:tcPr>
            <w:tcW w:w="5669" w:type="dxa"/>
          </w:tcPr>
          <w:p w14:paraId="070E4932" w14:textId="77777777" w:rsidR="00232611" w:rsidRPr="00232611" w:rsidRDefault="00232611" w:rsidP="00232611">
            <w:pPr>
              <w:spacing w:line="240" w:lineRule="auto"/>
              <w:jc w:val="left"/>
              <w:rPr>
                <w:rFonts w:cs="Frankruhel"/>
                <w:sz w:val="24"/>
                <w:rtl/>
              </w:rPr>
            </w:pPr>
            <w:r>
              <w:rPr>
                <w:rFonts w:cs="Times New Roman"/>
                <w:sz w:val="24"/>
                <w:rtl/>
              </w:rPr>
              <w:t>הפחתת תדירות דיגום של מוצר מזון רגיש בהסדר</w:t>
            </w:r>
          </w:p>
        </w:tc>
        <w:tc>
          <w:tcPr>
            <w:tcW w:w="567" w:type="dxa"/>
          </w:tcPr>
          <w:p w14:paraId="4A1ABF1B" w14:textId="77777777" w:rsidR="00232611" w:rsidRPr="00232611" w:rsidRDefault="00232611" w:rsidP="00232611">
            <w:pPr>
              <w:spacing w:line="240" w:lineRule="auto"/>
              <w:jc w:val="left"/>
              <w:rPr>
                <w:rStyle w:val="Hyperlink"/>
                <w:rtl/>
              </w:rPr>
            </w:pPr>
            <w:hyperlink w:anchor="Seif5" w:tooltip="הפחתת תדירות דיגום של מוצר מזון רגיש בהסדר" w:history="1">
              <w:r w:rsidRPr="00232611">
                <w:rPr>
                  <w:rStyle w:val="Hyperlink"/>
                </w:rPr>
                <w:t>Go</w:t>
              </w:r>
            </w:hyperlink>
          </w:p>
        </w:tc>
        <w:tc>
          <w:tcPr>
            <w:tcW w:w="850" w:type="dxa"/>
          </w:tcPr>
          <w:p w14:paraId="7F2254A2" w14:textId="77777777" w:rsidR="00232611" w:rsidRPr="00232611" w:rsidRDefault="00232611" w:rsidP="002326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32611" w:rsidRPr="00232611" w14:paraId="71AAC7E8" w14:textId="77777777" w:rsidTr="00232611">
        <w:tblPrEx>
          <w:tblCellMar>
            <w:top w:w="0" w:type="dxa"/>
            <w:bottom w:w="0" w:type="dxa"/>
          </w:tblCellMar>
        </w:tblPrEx>
        <w:tc>
          <w:tcPr>
            <w:tcW w:w="1247" w:type="dxa"/>
          </w:tcPr>
          <w:p w14:paraId="553E53DD" w14:textId="77777777" w:rsidR="00232611" w:rsidRPr="00232611" w:rsidRDefault="00232611" w:rsidP="00232611">
            <w:pPr>
              <w:spacing w:line="240" w:lineRule="auto"/>
              <w:jc w:val="left"/>
              <w:rPr>
                <w:rFonts w:cs="Frankruhel"/>
                <w:sz w:val="24"/>
                <w:rtl/>
              </w:rPr>
            </w:pPr>
            <w:r>
              <w:rPr>
                <w:rFonts w:cs="Times New Roman"/>
                <w:sz w:val="24"/>
                <w:rtl/>
              </w:rPr>
              <w:t xml:space="preserve">סעיף 6 </w:t>
            </w:r>
          </w:p>
        </w:tc>
        <w:tc>
          <w:tcPr>
            <w:tcW w:w="5669" w:type="dxa"/>
          </w:tcPr>
          <w:p w14:paraId="53243707" w14:textId="77777777" w:rsidR="00232611" w:rsidRPr="00232611" w:rsidRDefault="00232611" w:rsidP="00232611">
            <w:pPr>
              <w:spacing w:line="240" w:lineRule="auto"/>
              <w:jc w:val="left"/>
              <w:rPr>
                <w:rFonts w:cs="Frankruhel"/>
                <w:sz w:val="24"/>
                <w:rtl/>
              </w:rPr>
            </w:pPr>
            <w:r>
              <w:rPr>
                <w:rFonts w:cs="Times New Roman"/>
                <w:sz w:val="24"/>
                <w:rtl/>
              </w:rPr>
              <w:t>הפחתת תדירות דיגום של מזונות בהסדר המיועדים לתעשייה</w:t>
            </w:r>
          </w:p>
        </w:tc>
        <w:tc>
          <w:tcPr>
            <w:tcW w:w="567" w:type="dxa"/>
          </w:tcPr>
          <w:p w14:paraId="2F5FD70B" w14:textId="77777777" w:rsidR="00232611" w:rsidRPr="00232611" w:rsidRDefault="00232611" w:rsidP="00232611">
            <w:pPr>
              <w:spacing w:line="240" w:lineRule="auto"/>
              <w:jc w:val="left"/>
              <w:rPr>
                <w:rStyle w:val="Hyperlink"/>
                <w:rtl/>
              </w:rPr>
            </w:pPr>
            <w:hyperlink w:anchor="Seif6" w:tooltip="הפחתת תדירות דיגום של מזונות בהסדר המיועדים לתעשייה" w:history="1">
              <w:r w:rsidRPr="00232611">
                <w:rPr>
                  <w:rStyle w:val="Hyperlink"/>
                </w:rPr>
                <w:t>Go</w:t>
              </w:r>
            </w:hyperlink>
          </w:p>
        </w:tc>
        <w:tc>
          <w:tcPr>
            <w:tcW w:w="850" w:type="dxa"/>
          </w:tcPr>
          <w:p w14:paraId="0AC99020" w14:textId="77777777" w:rsidR="00232611" w:rsidRPr="00232611" w:rsidRDefault="00232611" w:rsidP="002326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32611" w:rsidRPr="00232611" w14:paraId="46805176" w14:textId="77777777" w:rsidTr="00232611">
        <w:tblPrEx>
          <w:tblCellMar>
            <w:top w:w="0" w:type="dxa"/>
            <w:bottom w:w="0" w:type="dxa"/>
          </w:tblCellMar>
        </w:tblPrEx>
        <w:tc>
          <w:tcPr>
            <w:tcW w:w="1247" w:type="dxa"/>
          </w:tcPr>
          <w:p w14:paraId="3FC3F688" w14:textId="77777777" w:rsidR="00232611" w:rsidRPr="00232611" w:rsidRDefault="00232611" w:rsidP="00232611">
            <w:pPr>
              <w:spacing w:line="240" w:lineRule="auto"/>
              <w:jc w:val="left"/>
              <w:rPr>
                <w:rFonts w:cs="Frankruhel"/>
                <w:sz w:val="24"/>
                <w:rtl/>
              </w:rPr>
            </w:pPr>
            <w:r>
              <w:rPr>
                <w:rFonts w:cs="Times New Roman"/>
                <w:sz w:val="24"/>
                <w:rtl/>
              </w:rPr>
              <w:t xml:space="preserve">סעיף 7 </w:t>
            </w:r>
          </w:p>
        </w:tc>
        <w:tc>
          <w:tcPr>
            <w:tcW w:w="5669" w:type="dxa"/>
          </w:tcPr>
          <w:p w14:paraId="5BD5A4EF" w14:textId="77777777" w:rsidR="00232611" w:rsidRPr="00232611" w:rsidRDefault="00232611" w:rsidP="00232611">
            <w:pPr>
              <w:spacing w:line="240" w:lineRule="auto"/>
              <w:jc w:val="left"/>
              <w:rPr>
                <w:rFonts w:cs="Frankruhel"/>
                <w:sz w:val="24"/>
                <w:rtl/>
              </w:rPr>
            </w:pPr>
            <w:r>
              <w:rPr>
                <w:rFonts w:cs="Times New Roman"/>
                <w:sz w:val="24"/>
                <w:rtl/>
              </w:rPr>
              <w:t>הפחתת תדירות דיגום מוצר מזון רגיש המנוי בתוספת השלישית</w:t>
            </w:r>
          </w:p>
        </w:tc>
        <w:tc>
          <w:tcPr>
            <w:tcW w:w="567" w:type="dxa"/>
          </w:tcPr>
          <w:p w14:paraId="2E254363" w14:textId="77777777" w:rsidR="00232611" w:rsidRPr="00232611" w:rsidRDefault="00232611" w:rsidP="00232611">
            <w:pPr>
              <w:spacing w:line="240" w:lineRule="auto"/>
              <w:jc w:val="left"/>
              <w:rPr>
                <w:rStyle w:val="Hyperlink"/>
                <w:rtl/>
              </w:rPr>
            </w:pPr>
            <w:hyperlink w:anchor="Seif7" w:tooltip="הפחתת תדירות דיגום מוצר מזון רגיש המנוי בתוספת השלישית" w:history="1">
              <w:r w:rsidRPr="00232611">
                <w:rPr>
                  <w:rStyle w:val="Hyperlink"/>
                </w:rPr>
                <w:t>Go</w:t>
              </w:r>
            </w:hyperlink>
          </w:p>
        </w:tc>
        <w:tc>
          <w:tcPr>
            <w:tcW w:w="850" w:type="dxa"/>
          </w:tcPr>
          <w:p w14:paraId="6696E948" w14:textId="77777777" w:rsidR="00232611" w:rsidRPr="00232611" w:rsidRDefault="00232611" w:rsidP="002326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32611" w:rsidRPr="00232611" w14:paraId="29305583" w14:textId="77777777" w:rsidTr="00232611">
        <w:tblPrEx>
          <w:tblCellMar>
            <w:top w:w="0" w:type="dxa"/>
            <w:bottom w:w="0" w:type="dxa"/>
          </w:tblCellMar>
        </w:tblPrEx>
        <w:tc>
          <w:tcPr>
            <w:tcW w:w="1247" w:type="dxa"/>
          </w:tcPr>
          <w:p w14:paraId="43C201B2" w14:textId="77777777" w:rsidR="00232611" w:rsidRPr="00232611" w:rsidRDefault="00232611" w:rsidP="00232611">
            <w:pPr>
              <w:spacing w:line="240" w:lineRule="auto"/>
              <w:jc w:val="left"/>
              <w:rPr>
                <w:rFonts w:cs="Frankruhel"/>
                <w:sz w:val="24"/>
                <w:rtl/>
              </w:rPr>
            </w:pPr>
            <w:r>
              <w:rPr>
                <w:rFonts w:cs="Times New Roman"/>
                <w:sz w:val="24"/>
                <w:rtl/>
              </w:rPr>
              <w:t xml:space="preserve">סעיף 8 </w:t>
            </w:r>
          </w:p>
        </w:tc>
        <w:tc>
          <w:tcPr>
            <w:tcW w:w="5669" w:type="dxa"/>
          </w:tcPr>
          <w:p w14:paraId="04C7DDBD" w14:textId="77777777" w:rsidR="00232611" w:rsidRPr="00232611" w:rsidRDefault="00232611" w:rsidP="00232611">
            <w:pPr>
              <w:spacing w:line="240" w:lineRule="auto"/>
              <w:jc w:val="left"/>
              <w:rPr>
                <w:rFonts w:cs="Frankruhel"/>
                <w:sz w:val="24"/>
                <w:rtl/>
              </w:rPr>
            </w:pPr>
            <w:r>
              <w:rPr>
                <w:rFonts w:cs="Times New Roman"/>
                <w:sz w:val="24"/>
                <w:rtl/>
              </w:rPr>
              <w:t>הוראות דיגום של משלוחים עתידיים</w:t>
            </w:r>
          </w:p>
        </w:tc>
        <w:tc>
          <w:tcPr>
            <w:tcW w:w="567" w:type="dxa"/>
          </w:tcPr>
          <w:p w14:paraId="0292477F" w14:textId="77777777" w:rsidR="00232611" w:rsidRPr="00232611" w:rsidRDefault="00232611" w:rsidP="00232611">
            <w:pPr>
              <w:spacing w:line="240" w:lineRule="auto"/>
              <w:jc w:val="left"/>
              <w:rPr>
                <w:rStyle w:val="Hyperlink"/>
                <w:rtl/>
              </w:rPr>
            </w:pPr>
            <w:hyperlink w:anchor="Seif8" w:tooltip="הוראות דיגום של משלוחים עתידיים" w:history="1">
              <w:r w:rsidRPr="00232611">
                <w:rPr>
                  <w:rStyle w:val="Hyperlink"/>
                </w:rPr>
                <w:t>Go</w:t>
              </w:r>
            </w:hyperlink>
          </w:p>
        </w:tc>
        <w:tc>
          <w:tcPr>
            <w:tcW w:w="850" w:type="dxa"/>
          </w:tcPr>
          <w:p w14:paraId="40CD9094" w14:textId="77777777" w:rsidR="00232611" w:rsidRPr="00232611" w:rsidRDefault="00232611" w:rsidP="002326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32611" w:rsidRPr="00232611" w14:paraId="6D7FD866" w14:textId="77777777" w:rsidTr="00232611">
        <w:tblPrEx>
          <w:tblCellMar>
            <w:top w:w="0" w:type="dxa"/>
            <w:bottom w:w="0" w:type="dxa"/>
          </w:tblCellMar>
        </w:tblPrEx>
        <w:tc>
          <w:tcPr>
            <w:tcW w:w="1247" w:type="dxa"/>
          </w:tcPr>
          <w:p w14:paraId="3E4D419B" w14:textId="77777777" w:rsidR="00232611" w:rsidRPr="00232611" w:rsidRDefault="00232611" w:rsidP="00232611">
            <w:pPr>
              <w:spacing w:line="240" w:lineRule="auto"/>
              <w:jc w:val="left"/>
              <w:rPr>
                <w:rFonts w:cs="Frankruhel"/>
                <w:sz w:val="24"/>
                <w:rtl/>
              </w:rPr>
            </w:pPr>
            <w:r>
              <w:rPr>
                <w:rFonts w:cs="Times New Roman"/>
                <w:sz w:val="24"/>
                <w:rtl/>
              </w:rPr>
              <w:t xml:space="preserve">סעיף 9 </w:t>
            </w:r>
          </w:p>
        </w:tc>
        <w:tc>
          <w:tcPr>
            <w:tcW w:w="5669" w:type="dxa"/>
          </w:tcPr>
          <w:p w14:paraId="34DAA7EF" w14:textId="77777777" w:rsidR="00232611" w:rsidRPr="00232611" w:rsidRDefault="00232611" w:rsidP="00232611">
            <w:pPr>
              <w:spacing w:line="240" w:lineRule="auto"/>
              <w:jc w:val="left"/>
              <w:rPr>
                <w:rFonts w:cs="Frankruhel"/>
                <w:sz w:val="24"/>
                <w:rtl/>
              </w:rPr>
            </w:pPr>
            <w:r>
              <w:rPr>
                <w:rFonts w:cs="Times New Roman"/>
                <w:sz w:val="24"/>
                <w:rtl/>
              </w:rPr>
              <w:t>מזון רגיש שלא ניתן לדיגום בתחנת הסגר</w:t>
            </w:r>
          </w:p>
        </w:tc>
        <w:tc>
          <w:tcPr>
            <w:tcW w:w="567" w:type="dxa"/>
          </w:tcPr>
          <w:p w14:paraId="43694062" w14:textId="77777777" w:rsidR="00232611" w:rsidRPr="00232611" w:rsidRDefault="00232611" w:rsidP="00232611">
            <w:pPr>
              <w:spacing w:line="240" w:lineRule="auto"/>
              <w:jc w:val="left"/>
              <w:rPr>
                <w:rStyle w:val="Hyperlink"/>
                <w:rtl/>
              </w:rPr>
            </w:pPr>
            <w:hyperlink w:anchor="Seif9" w:tooltip="מזון רגיש שלא ניתן לדיגום בתחנת הסגר" w:history="1">
              <w:r w:rsidRPr="00232611">
                <w:rPr>
                  <w:rStyle w:val="Hyperlink"/>
                </w:rPr>
                <w:t>Go</w:t>
              </w:r>
            </w:hyperlink>
          </w:p>
        </w:tc>
        <w:tc>
          <w:tcPr>
            <w:tcW w:w="850" w:type="dxa"/>
          </w:tcPr>
          <w:p w14:paraId="37D7D129" w14:textId="77777777" w:rsidR="00232611" w:rsidRPr="00232611" w:rsidRDefault="00232611" w:rsidP="002326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32611" w:rsidRPr="00232611" w14:paraId="2C9FD431" w14:textId="77777777" w:rsidTr="00232611">
        <w:tblPrEx>
          <w:tblCellMar>
            <w:top w:w="0" w:type="dxa"/>
            <w:bottom w:w="0" w:type="dxa"/>
          </w:tblCellMar>
        </w:tblPrEx>
        <w:tc>
          <w:tcPr>
            <w:tcW w:w="1247" w:type="dxa"/>
          </w:tcPr>
          <w:p w14:paraId="5C9DBE55" w14:textId="77777777" w:rsidR="00232611" w:rsidRPr="00232611" w:rsidRDefault="00232611" w:rsidP="00232611">
            <w:pPr>
              <w:spacing w:line="240" w:lineRule="auto"/>
              <w:jc w:val="left"/>
              <w:rPr>
                <w:rFonts w:cs="Frankruhel"/>
                <w:sz w:val="24"/>
                <w:rtl/>
              </w:rPr>
            </w:pPr>
            <w:r>
              <w:rPr>
                <w:rFonts w:cs="Times New Roman"/>
                <w:sz w:val="24"/>
                <w:rtl/>
              </w:rPr>
              <w:t xml:space="preserve">סעיף 10 </w:t>
            </w:r>
          </w:p>
        </w:tc>
        <w:tc>
          <w:tcPr>
            <w:tcW w:w="5669" w:type="dxa"/>
          </w:tcPr>
          <w:p w14:paraId="2A9BB7B2" w14:textId="77777777" w:rsidR="00232611" w:rsidRPr="00232611" w:rsidRDefault="00232611" w:rsidP="00232611">
            <w:pPr>
              <w:spacing w:line="240" w:lineRule="auto"/>
              <w:jc w:val="left"/>
              <w:rPr>
                <w:rFonts w:cs="Frankruhel"/>
                <w:sz w:val="24"/>
                <w:rtl/>
              </w:rPr>
            </w:pPr>
            <w:r>
              <w:rPr>
                <w:rFonts w:cs="Times New Roman"/>
                <w:sz w:val="24"/>
                <w:rtl/>
              </w:rPr>
              <w:t>סייג לתחולה</w:t>
            </w:r>
          </w:p>
        </w:tc>
        <w:tc>
          <w:tcPr>
            <w:tcW w:w="567" w:type="dxa"/>
          </w:tcPr>
          <w:p w14:paraId="32E2E1F6" w14:textId="77777777" w:rsidR="00232611" w:rsidRPr="00232611" w:rsidRDefault="00232611" w:rsidP="00232611">
            <w:pPr>
              <w:spacing w:line="240" w:lineRule="auto"/>
              <w:jc w:val="left"/>
              <w:rPr>
                <w:rStyle w:val="Hyperlink"/>
                <w:rtl/>
              </w:rPr>
            </w:pPr>
            <w:hyperlink w:anchor="Seif10" w:tooltip="סייג לתחולה" w:history="1">
              <w:r w:rsidRPr="00232611">
                <w:rPr>
                  <w:rStyle w:val="Hyperlink"/>
                </w:rPr>
                <w:t>Go</w:t>
              </w:r>
            </w:hyperlink>
          </w:p>
        </w:tc>
        <w:tc>
          <w:tcPr>
            <w:tcW w:w="850" w:type="dxa"/>
          </w:tcPr>
          <w:p w14:paraId="450359FB" w14:textId="77777777" w:rsidR="00232611" w:rsidRPr="00232611" w:rsidRDefault="00232611" w:rsidP="002326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32611" w:rsidRPr="00232611" w14:paraId="0CBEBB5D" w14:textId="77777777" w:rsidTr="00232611">
        <w:tblPrEx>
          <w:tblCellMar>
            <w:top w:w="0" w:type="dxa"/>
            <w:bottom w:w="0" w:type="dxa"/>
          </w:tblCellMar>
        </w:tblPrEx>
        <w:tc>
          <w:tcPr>
            <w:tcW w:w="1247" w:type="dxa"/>
          </w:tcPr>
          <w:p w14:paraId="0A9C25C2" w14:textId="77777777" w:rsidR="00232611" w:rsidRPr="00232611" w:rsidRDefault="00232611" w:rsidP="00232611">
            <w:pPr>
              <w:spacing w:line="240" w:lineRule="auto"/>
              <w:jc w:val="left"/>
              <w:rPr>
                <w:rFonts w:cs="Frankruhel"/>
                <w:sz w:val="24"/>
                <w:rtl/>
              </w:rPr>
            </w:pPr>
            <w:r>
              <w:rPr>
                <w:rFonts w:cs="Times New Roman"/>
                <w:sz w:val="24"/>
                <w:rtl/>
              </w:rPr>
              <w:t xml:space="preserve">סעיף 11 </w:t>
            </w:r>
          </w:p>
        </w:tc>
        <w:tc>
          <w:tcPr>
            <w:tcW w:w="5669" w:type="dxa"/>
          </w:tcPr>
          <w:p w14:paraId="236141AB" w14:textId="77777777" w:rsidR="00232611" w:rsidRPr="00232611" w:rsidRDefault="00232611" w:rsidP="00232611">
            <w:pPr>
              <w:spacing w:line="240" w:lineRule="auto"/>
              <w:jc w:val="left"/>
              <w:rPr>
                <w:rFonts w:cs="Frankruhel"/>
                <w:sz w:val="24"/>
                <w:rtl/>
              </w:rPr>
            </w:pPr>
            <w:r>
              <w:rPr>
                <w:rFonts w:cs="Times New Roman"/>
                <w:sz w:val="24"/>
                <w:rtl/>
              </w:rPr>
              <w:t>תחולה</w:t>
            </w:r>
          </w:p>
        </w:tc>
        <w:tc>
          <w:tcPr>
            <w:tcW w:w="567" w:type="dxa"/>
          </w:tcPr>
          <w:p w14:paraId="65210DD1" w14:textId="77777777" w:rsidR="00232611" w:rsidRPr="00232611" w:rsidRDefault="00232611" w:rsidP="00232611">
            <w:pPr>
              <w:spacing w:line="240" w:lineRule="auto"/>
              <w:jc w:val="left"/>
              <w:rPr>
                <w:rStyle w:val="Hyperlink"/>
                <w:rtl/>
              </w:rPr>
            </w:pPr>
            <w:hyperlink w:anchor="Seif11" w:tooltip="תחולה" w:history="1">
              <w:r w:rsidRPr="00232611">
                <w:rPr>
                  <w:rStyle w:val="Hyperlink"/>
                </w:rPr>
                <w:t>Go</w:t>
              </w:r>
            </w:hyperlink>
          </w:p>
        </w:tc>
        <w:tc>
          <w:tcPr>
            <w:tcW w:w="850" w:type="dxa"/>
          </w:tcPr>
          <w:p w14:paraId="401BFCD1" w14:textId="77777777" w:rsidR="00232611" w:rsidRPr="00232611" w:rsidRDefault="00232611" w:rsidP="002326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32611" w:rsidRPr="00232611" w14:paraId="774490F7" w14:textId="77777777" w:rsidTr="00232611">
        <w:tblPrEx>
          <w:tblCellMar>
            <w:top w:w="0" w:type="dxa"/>
            <w:bottom w:w="0" w:type="dxa"/>
          </w:tblCellMar>
        </w:tblPrEx>
        <w:tc>
          <w:tcPr>
            <w:tcW w:w="1247" w:type="dxa"/>
          </w:tcPr>
          <w:p w14:paraId="0C26A5AC" w14:textId="77777777" w:rsidR="00232611" w:rsidRPr="00232611" w:rsidRDefault="00232611" w:rsidP="00232611">
            <w:pPr>
              <w:spacing w:line="240" w:lineRule="auto"/>
              <w:jc w:val="left"/>
              <w:rPr>
                <w:rFonts w:cs="Frankruhel"/>
                <w:sz w:val="24"/>
                <w:rtl/>
              </w:rPr>
            </w:pPr>
            <w:r>
              <w:rPr>
                <w:rFonts w:cs="Times New Roman"/>
                <w:sz w:val="24"/>
                <w:rtl/>
              </w:rPr>
              <w:t xml:space="preserve">סעיף 12 </w:t>
            </w:r>
          </w:p>
        </w:tc>
        <w:tc>
          <w:tcPr>
            <w:tcW w:w="5669" w:type="dxa"/>
          </w:tcPr>
          <w:p w14:paraId="41AE6484" w14:textId="77777777" w:rsidR="00232611" w:rsidRPr="00232611" w:rsidRDefault="00232611" w:rsidP="00232611">
            <w:pPr>
              <w:spacing w:line="240" w:lineRule="auto"/>
              <w:jc w:val="left"/>
              <w:rPr>
                <w:rFonts w:cs="Frankruhel"/>
                <w:sz w:val="24"/>
                <w:rtl/>
              </w:rPr>
            </w:pPr>
            <w:r>
              <w:rPr>
                <w:rFonts w:cs="Times New Roman"/>
                <w:sz w:val="24"/>
                <w:rtl/>
              </w:rPr>
              <w:t>שמירת דינים</w:t>
            </w:r>
          </w:p>
        </w:tc>
        <w:tc>
          <w:tcPr>
            <w:tcW w:w="567" w:type="dxa"/>
          </w:tcPr>
          <w:p w14:paraId="5A52FC29" w14:textId="77777777" w:rsidR="00232611" w:rsidRPr="00232611" w:rsidRDefault="00232611" w:rsidP="00232611">
            <w:pPr>
              <w:spacing w:line="240" w:lineRule="auto"/>
              <w:jc w:val="left"/>
              <w:rPr>
                <w:rStyle w:val="Hyperlink"/>
                <w:rtl/>
              </w:rPr>
            </w:pPr>
            <w:hyperlink w:anchor="Seif12" w:tooltip="שמירת דינים" w:history="1">
              <w:r w:rsidRPr="00232611">
                <w:rPr>
                  <w:rStyle w:val="Hyperlink"/>
                </w:rPr>
                <w:t>Go</w:t>
              </w:r>
            </w:hyperlink>
          </w:p>
        </w:tc>
        <w:tc>
          <w:tcPr>
            <w:tcW w:w="850" w:type="dxa"/>
          </w:tcPr>
          <w:p w14:paraId="3CA0936D" w14:textId="77777777" w:rsidR="00232611" w:rsidRPr="00232611" w:rsidRDefault="00232611" w:rsidP="002326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32611" w:rsidRPr="00232611" w14:paraId="3498B6BA" w14:textId="77777777" w:rsidTr="00232611">
        <w:tblPrEx>
          <w:tblCellMar>
            <w:top w:w="0" w:type="dxa"/>
            <w:bottom w:w="0" w:type="dxa"/>
          </w:tblCellMar>
        </w:tblPrEx>
        <w:tc>
          <w:tcPr>
            <w:tcW w:w="1247" w:type="dxa"/>
          </w:tcPr>
          <w:p w14:paraId="1C7A41CD" w14:textId="77777777" w:rsidR="00232611" w:rsidRPr="00232611" w:rsidRDefault="00232611" w:rsidP="00232611">
            <w:pPr>
              <w:spacing w:line="240" w:lineRule="auto"/>
              <w:jc w:val="left"/>
              <w:rPr>
                <w:rFonts w:cs="Frankruhel"/>
                <w:sz w:val="24"/>
                <w:rtl/>
              </w:rPr>
            </w:pPr>
          </w:p>
        </w:tc>
        <w:tc>
          <w:tcPr>
            <w:tcW w:w="5669" w:type="dxa"/>
          </w:tcPr>
          <w:p w14:paraId="193B28DF" w14:textId="77777777" w:rsidR="00232611" w:rsidRPr="00232611" w:rsidRDefault="00232611" w:rsidP="00232611">
            <w:pPr>
              <w:spacing w:line="240" w:lineRule="auto"/>
              <w:jc w:val="left"/>
              <w:rPr>
                <w:rFonts w:cs="Frankruhel"/>
                <w:sz w:val="24"/>
                <w:rtl/>
              </w:rPr>
            </w:pPr>
            <w:r>
              <w:rPr>
                <w:rFonts w:cs="Times New Roman"/>
                <w:sz w:val="24"/>
                <w:rtl/>
              </w:rPr>
              <w:t>תוספת ראשונה</w:t>
            </w:r>
          </w:p>
        </w:tc>
        <w:tc>
          <w:tcPr>
            <w:tcW w:w="567" w:type="dxa"/>
          </w:tcPr>
          <w:p w14:paraId="0D9BACDC" w14:textId="77777777" w:rsidR="00232611" w:rsidRPr="00232611" w:rsidRDefault="00232611" w:rsidP="00232611">
            <w:pPr>
              <w:spacing w:line="240" w:lineRule="auto"/>
              <w:jc w:val="left"/>
              <w:rPr>
                <w:rStyle w:val="Hyperlink"/>
                <w:rtl/>
              </w:rPr>
            </w:pPr>
            <w:hyperlink w:anchor="med0" w:tooltip="תוספת ראשונה" w:history="1">
              <w:r w:rsidRPr="00232611">
                <w:rPr>
                  <w:rStyle w:val="Hyperlink"/>
                </w:rPr>
                <w:t>Go</w:t>
              </w:r>
            </w:hyperlink>
          </w:p>
        </w:tc>
        <w:tc>
          <w:tcPr>
            <w:tcW w:w="850" w:type="dxa"/>
          </w:tcPr>
          <w:p w14:paraId="28433017" w14:textId="77777777" w:rsidR="00232611" w:rsidRPr="00232611" w:rsidRDefault="00232611" w:rsidP="002326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32611" w:rsidRPr="00232611" w14:paraId="2FC9D320" w14:textId="77777777" w:rsidTr="00232611">
        <w:tblPrEx>
          <w:tblCellMar>
            <w:top w:w="0" w:type="dxa"/>
            <w:bottom w:w="0" w:type="dxa"/>
          </w:tblCellMar>
        </w:tblPrEx>
        <w:tc>
          <w:tcPr>
            <w:tcW w:w="1247" w:type="dxa"/>
          </w:tcPr>
          <w:p w14:paraId="61A6C546" w14:textId="77777777" w:rsidR="00232611" w:rsidRPr="00232611" w:rsidRDefault="00232611" w:rsidP="00232611">
            <w:pPr>
              <w:spacing w:line="240" w:lineRule="auto"/>
              <w:jc w:val="left"/>
              <w:rPr>
                <w:rFonts w:cs="Frankruhel"/>
                <w:sz w:val="24"/>
                <w:rtl/>
              </w:rPr>
            </w:pPr>
          </w:p>
        </w:tc>
        <w:tc>
          <w:tcPr>
            <w:tcW w:w="5669" w:type="dxa"/>
          </w:tcPr>
          <w:p w14:paraId="55EB081D" w14:textId="77777777" w:rsidR="00232611" w:rsidRPr="00232611" w:rsidRDefault="00232611" w:rsidP="00232611">
            <w:pPr>
              <w:spacing w:line="240" w:lineRule="auto"/>
              <w:jc w:val="left"/>
              <w:rPr>
                <w:rFonts w:cs="Frankruhel"/>
                <w:sz w:val="24"/>
                <w:rtl/>
              </w:rPr>
            </w:pPr>
            <w:r>
              <w:rPr>
                <w:rFonts w:cs="Times New Roman"/>
                <w:sz w:val="24"/>
                <w:rtl/>
              </w:rPr>
              <w:t>תוספת שנייה</w:t>
            </w:r>
          </w:p>
        </w:tc>
        <w:tc>
          <w:tcPr>
            <w:tcW w:w="567" w:type="dxa"/>
          </w:tcPr>
          <w:p w14:paraId="34A319C7" w14:textId="77777777" w:rsidR="00232611" w:rsidRPr="00232611" w:rsidRDefault="00232611" w:rsidP="00232611">
            <w:pPr>
              <w:spacing w:line="240" w:lineRule="auto"/>
              <w:jc w:val="left"/>
              <w:rPr>
                <w:rStyle w:val="Hyperlink"/>
                <w:rtl/>
              </w:rPr>
            </w:pPr>
            <w:hyperlink w:anchor="med1" w:tooltip="תוספת שנייה" w:history="1">
              <w:r w:rsidRPr="00232611">
                <w:rPr>
                  <w:rStyle w:val="Hyperlink"/>
                </w:rPr>
                <w:t>Go</w:t>
              </w:r>
            </w:hyperlink>
          </w:p>
        </w:tc>
        <w:tc>
          <w:tcPr>
            <w:tcW w:w="850" w:type="dxa"/>
          </w:tcPr>
          <w:p w14:paraId="7020A794" w14:textId="77777777" w:rsidR="00232611" w:rsidRPr="00232611" w:rsidRDefault="00232611" w:rsidP="002326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32611" w:rsidRPr="00232611" w14:paraId="3E9874E7" w14:textId="77777777" w:rsidTr="00232611">
        <w:tblPrEx>
          <w:tblCellMar>
            <w:top w:w="0" w:type="dxa"/>
            <w:bottom w:w="0" w:type="dxa"/>
          </w:tblCellMar>
        </w:tblPrEx>
        <w:tc>
          <w:tcPr>
            <w:tcW w:w="1247" w:type="dxa"/>
          </w:tcPr>
          <w:p w14:paraId="6CB53DED" w14:textId="77777777" w:rsidR="00232611" w:rsidRPr="00232611" w:rsidRDefault="00232611" w:rsidP="00232611">
            <w:pPr>
              <w:spacing w:line="240" w:lineRule="auto"/>
              <w:jc w:val="left"/>
              <w:rPr>
                <w:rFonts w:cs="Frankruhel"/>
                <w:sz w:val="24"/>
                <w:rtl/>
              </w:rPr>
            </w:pPr>
          </w:p>
        </w:tc>
        <w:tc>
          <w:tcPr>
            <w:tcW w:w="5669" w:type="dxa"/>
          </w:tcPr>
          <w:p w14:paraId="00159BFF" w14:textId="77777777" w:rsidR="00232611" w:rsidRPr="00232611" w:rsidRDefault="00232611" w:rsidP="00232611">
            <w:pPr>
              <w:spacing w:line="240" w:lineRule="auto"/>
              <w:jc w:val="left"/>
              <w:rPr>
                <w:rFonts w:cs="Frankruhel"/>
                <w:sz w:val="24"/>
                <w:rtl/>
              </w:rPr>
            </w:pPr>
            <w:r>
              <w:rPr>
                <w:rFonts w:cs="Times New Roman"/>
                <w:sz w:val="24"/>
                <w:rtl/>
              </w:rPr>
              <w:t>תוספת שלישית</w:t>
            </w:r>
          </w:p>
        </w:tc>
        <w:tc>
          <w:tcPr>
            <w:tcW w:w="567" w:type="dxa"/>
          </w:tcPr>
          <w:p w14:paraId="580E3285" w14:textId="77777777" w:rsidR="00232611" w:rsidRPr="00232611" w:rsidRDefault="00232611" w:rsidP="00232611">
            <w:pPr>
              <w:spacing w:line="240" w:lineRule="auto"/>
              <w:jc w:val="left"/>
              <w:rPr>
                <w:rStyle w:val="Hyperlink"/>
                <w:rtl/>
              </w:rPr>
            </w:pPr>
            <w:hyperlink w:anchor="med2" w:tooltip="תוספת שלישית" w:history="1">
              <w:r w:rsidRPr="00232611">
                <w:rPr>
                  <w:rStyle w:val="Hyperlink"/>
                </w:rPr>
                <w:t>Go</w:t>
              </w:r>
            </w:hyperlink>
          </w:p>
        </w:tc>
        <w:tc>
          <w:tcPr>
            <w:tcW w:w="850" w:type="dxa"/>
          </w:tcPr>
          <w:p w14:paraId="33B4EA97" w14:textId="77777777" w:rsidR="00232611" w:rsidRPr="00232611" w:rsidRDefault="00232611" w:rsidP="002326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32611" w:rsidRPr="00232611" w14:paraId="43D1596A" w14:textId="77777777" w:rsidTr="00232611">
        <w:tblPrEx>
          <w:tblCellMar>
            <w:top w:w="0" w:type="dxa"/>
            <w:bottom w:w="0" w:type="dxa"/>
          </w:tblCellMar>
        </w:tblPrEx>
        <w:tc>
          <w:tcPr>
            <w:tcW w:w="1247" w:type="dxa"/>
          </w:tcPr>
          <w:p w14:paraId="79C997C8" w14:textId="77777777" w:rsidR="00232611" w:rsidRPr="00232611" w:rsidRDefault="00232611" w:rsidP="00232611">
            <w:pPr>
              <w:spacing w:line="240" w:lineRule="auto"/>
              <w:jc w:val="left"/>
              <w:rPr>
                <w:rFonts w:cs="Frankruhel"/>
                <w:sz w:val="24"/>
                <w:rtl/>
              </w:rPr>
            </w:pPr>
          </w:p>
        </w:tc>
        <w:tc>
          <w:tcPr>
            <w:tcW w:w="5669" w:type="dxa"/>
          </w:tcPr>
          <w:p w14:paraId="45D0DA01" w14:textId="77777777" w:rsidR="00232611" w:rsidRPr="00232611" w:rsidRDefault="00232611" w:rsidP="00232611">
            <w:pPr>
              <w:spacing w:line="240" w:lineRule="auto"/>
              <w:jc w:val="left"/>
              <w:rPr>
                <w:rFonts w:cs="Frankruhel"/>
                <w:sz w:val="24"/>
                <w:rtl/>
              </w:rPr>
            </w:pPr>
            <w:r>
              <w:rPr>
                <w:rFonts w:cs="Times New Roman"/>
                <w:sz w:val="24"/>
                <w:rtl/>
              </w:rPr>
              <w:t>תוספת רביעית</w:t>
            </w:r>
          </w:p>
        </w:tc>
        <w:tc>
          <w:tcPr>
            <w:tcW w:w="567" w:type="dxa"/>
          </w:tcPr>
          <w:p w14:paraId="78482610" w14:textId="77777777" w:rsidR="00232611" w:rsidRPr="00232611" w:rsidRDefault="00232611" w:rsidP="00232611">
            <w:pPr>
              <w:spacing w:line="240" w:lineRule="auto"/>
              <w:jc w:val="left"/>
              <w:rPr>
                <w:rStyle w:val="Hyperlink"/>
                <w:rtl/>
              </w:rPr>
            </w:pPr>
            <w:hyperlink w:anchor="med3" w:tooltip="תוספת רביעית" w:history="1">
              <w:r w:rsidRPr="00232611">
                <w:rPr>
                  <w:rStyle w:val="Hyperlink"/>
                </w:rPr>
                <w:t>Go</w:t>
              </w:r>
            </w:hyperlink>
          </w:p>
        </w:tc>
        <w:tc>
          <w:tcPr>
            <w:tcW w:w="850" w:type="dxa"/>
          </w:tcPr>
          <w:p w14:paraId="02E91B84" w14:textId="77777777" w:rsidR="00232611" w:rsidRPr="00232611" w:rsidRDefault="00232611" w:rsidP="002326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516015C5" w14:textId="77777777" w:rsidR="00C0456E" w:rsidRDefault="00C0456E">
      <w:pPr>
        <w:pStyle w:val="big-header"/>
        <w:ind w:left="0" w:right="1134"/>
        <w:rPr>
          <w:rtl/>
        </w:rPr>
      </w:pPr>
    </w:p>
    <w:p w14:paraId="6E300460" w14:textId="77777777" w:rsidR="00C0456E" w:rsidRDefault="00C0456E" w:rsidP="00912A25">
      <w:pPr>
        <w:pStyle w:val="big-header"/>
        <w:ind w:left="0" w:right="1134"/>
        <w:rPr>
          <w:rStyle w:val="default"/>
          <w:rFonts w:cs="FrankRuehl" w:hint="cs"/>
          <w:rtl/>
        </w:rPr>
      </w:pPr>
      <w:r>
        <w:rPr>
          <w:rtl/>
        </w:rPr>
        <w:br w:type="page"/>
      </w:r>
      <w:r w:rsidR="00A0486F">
        <w:rPr>
          <w:rtl/>
        </w:rPr>
        <w:lastRenderedPageBreak/>
        <w:t xml:space="preserve">תקנות </w:t>
      </w:r>
      <w:r w:rsidR="00A0486F">
        <w:rPr>
          <w:rFonts w:hint="cs"/>
          <w:rtl/>
        </w:rPr>
        <w:t xml:space="preserve">הגנה על </w:t>
      </w:r>
      <w:r w:rsidR="00A0486F">
        <w:rPr>
          <w:rtl/>
        </w:rPr>
        <w:t>בריאות הציבור (מזון) (</w:t>
      </w:r>
      <w:r w:rsidR="00755A12">
        <w:rPr>
          <w:rFonts w:hint="cs"/>
          <w:rtl/>
        </w:rPr>
        <w:t>דיגום משלוחי מזון רגיש לבדיקות מעבדה בתחנת הסגר), תש"ף-2020</w:t>
      </w:r>
      <w:r w:rsidR="00912A25">
        <w:rPr>
          <w:rStyle w:val="a7"/>
          <w:rtl/>
        </w:rPr>
        <w:footnoteReference w:customMarkFollows="1" w:id="1"/>
        <w:t>*</w:t>
      </w:r>
    </w:p>
    <w:p w14:paraId="4324C099" w14:textId="77777777" w:rsidR="00C0456E" w:rsidRDefault="00C0456E" w:rsidP="00226B4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sidR="009272B1">
        <w:rPr>
          <w:rStyle w:val="default"/>
          <w:rFonts w:cs="FrankRuehl" w:hint="cs"/>
          <w:rtl/>
        </w:rPr>
        <w:t>סעי</w:t>
      </w:r>
      <w:r w:rsidR="002D1E11">
        <w:rPr>
          <w:rStyle w:val="default"/>
          <w:rFonts w:cs="FrankRuehl" w:hint="cs"/>
          <w:rtl/>
        </w:rPr>
        <w:t>פים</w:t>
      </w:r>
      <w:r w:rsidR="009272B1">
        <w:rPr>
          <w:rStyle w:val="default"/>
          <w:rFonts w:cs="FrankRuehl" w:hint="cs"/>
          <w:rtl/>
        </w:rPr>
        <w:t xml:space="preserve"> </w:t>
      </w:r>
      <w:r w:rsidR="002D1E11">
        <w:rPr>
          <w:rStyle w:val="default"/>
          <w:rFonts w:cs="FrankRuehl" w:hint="cs"/>
          <w:rtl/>
        </w:rPr>
        <w:t>54(ב), 116(2)(ב), (6), (8) ו-(9) ו-312(א)</w:t>
      </w:r>
      <w:r w:rsidR="007A357E">
        <w:rPr>
          <w:rStyle w:val="default"/>
          <w:rFonts w:cs="FrankRuehl" w:hint="cs"/>
          <w:rtl/>
        </w:rPr>
        <w:t xml:space="preserve"> לחוק הגנה על </w:t>
      </w:r>
      <w:r>
        <w:rPr>
          <w:rStyle w:val="default"/>
          <w:rFonts w:cs="FrankRuehl" w:hint="cs"/>
          <w:rtl/>
        </w:rPr>
        <w:t xml:space="preserve">בריאות הציבור (מזון), </w:t>
      </w:r>
      <w:r w:rsidR="007A357E">
        <w:rPr>
          <w:rStyle w:val="default"/>
          <w:rFonts w:cs="FrankRuehl" w:hint="cs"/>
          <w:rtl/>
        </w:rPr>
        <w:t xml:space="preserve">התשע"ו-2015 (להלן </w:t>
      </w:r>
      <w:r w:rsidR="007A357E">
        <w:rPr>
          <w:rStyle w:val="default"/>
          <w:rFonts w:cs="FrankRuehl"/>
          <w:rtl/>
        </w:rPr>
        <w:t>–</w:t>
      </w:r>
      <w:r w:rsidR="007A357E">
        <w:rPr>
          <w:rStyle w:val="default"/>
          <w:rFonts w:cs="FrankRuehl" w:hint="cs"/>
          <w:rtl/>
        </w:rPr>
        <w:t xml:space="preserve"> החוק)</w:t>
      </w:r>
      <w:r>
        <w:rPr>
          <w:rStyle w:val="default"/>
          <w:rFonts w:cs="FrankRuehl" w:hint="cs"/>
          <w:rtl/>
        </w:rPr>
        <w:t xml:space="preserve">, </w:t>
      </w:r>
      <w:r w:rsidR="002D1E11">
        <w:rPr>
          <w:rStyle w:val="default"/>
          <w:rFonts w:cs="FrankRuehl" w:hint="cs"/>
          <w:rtl/>
        </w:rPr>
        <w:t>ובהתייעצות עם שר הכלכלה והתעשייה</w:t>
      </w:r>
      <w:r w:rsidR="007A357E">
        <w:rPr>
          <w:rStyle w:val="default"/>
          <w:rFonts w:cs="FrankRuehl" w:hint="cs"/>
          <w:rtl/>
        </w:rPr>
        <w:t xml:space="preserve">, </w:t>
      </w:r>
      <w:r>
        <w:rPr>
          <w:rStyle w:val="default"/>
          <w:rFonts w:cs="FrankRuehl" w:hint="cs"/>
          <w:rtl/>
        </w:rPr>
        <w:t>אני</w:t>
      </w:r>
      <w:r w:rsidR="002D1E11">
        <w:rPr>
          <w:rStyle w:val="default"/>
          <w:rFonts w:cs="FrankRuehl" w:hint="cs"/>
          <w:rtl/>
        </w:rPr>
        <w:t xml:space="preserve"> מתקין תקנות אלה</w:t>
      </w:r>
      <w:r>
        <w:rPr>
          <w:rStyle w:val="default"/>
          <w:rFonts w:cs="FrankRuehl" w:hint="cs"/>
          <w:rtl/>
        </w:rPr>
        <w:t>:</w:t>
      </w:r>
    </w:p>
    <w:p w14:paraId="73FD92CF" w14:textId="77777777" w:rsidR="00C0456E" w:rsidRDefault="00C0456E">
      <w:pPr>
        <w:pStyle w:val="P00"/>
        <w:spacing w:before="72"/>
        <w:ind w:left="0" w:right="1134"/>
        <w:rPr>
          <w:rStyle w:val="big-number"/>
          <w:rFonts w:cs="FrankRuehl"/>
          <w:sz w:val="26"/>
          <w:szCs w:val="26"/>
          <w:rtl/>
        </w:rPr>
      </w:pPr>
      <w:bookmarkStart w:id="0" w:name="Seif1"/>
      <w:bookmarkEnd w:id="0"/>
      <w:r>
        <w:rPr>
          <w:lang w:val="he-IL"/>
        </w:rPr>
        <w:pict w14:anchorId="437B0027">
          <v:rect id="_x0000_s1026" style="position:absolute;left:0;text-align:left;margin-left:464.5pt;margin-top:8.05pt;width:75.05pt;height:13.25pt;z-index:251652096" o:allowincell="f" filled="f" stroked="f" strokecolor="lime" strokeweight=".25pt">
            <v:textbox inset="0,0,0,0">
              <w:txbxContent>
                <w:p w14:paraId="7921150B" w14:textId="77777777" w:rsidR="00D72CDA" w:rsidRDefault="002D1E11">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Pr>
          <w:rStyle w:val="big-number"/>
          <w:rtl/>
        </w:rPr>
        <w:tab/>
      </w:r>
      <w:r w:rsidR="002D1E11">
        <w:rPr>
          <w:rStyle w:val="big-number"/>
          <w:rFonts w:cs="FrankRuehl" w:hint="cs"/>
          <w:sz w:val="26"/>
          <w:szCs w:val="26"/>
          <w:rtl/>
        </w:rPr>
        <w:t xml:space="preserve">בתקנות אלה </w:t>
      </w:r>
      <w:r w:rsidR="002D1E11">
        <w:rPr>
          <w:rStyle w:val="big-number"/>
          <w:rFonts w:cs="FrankRuehl"/>
          <w:sz w:val="26"/>
          <w:szCs w:val="26"/>
          <w:rtl/>
        </w:rPr>
        <w:t>–</w:t>
      </w:r>
    </w:p>
    <w:p w14:paraId="61F5F83F" w14:textId="77777777" w:rsidR="002D1E11" w:rsidRPr="002D1E11" w:rsidRDefault="002D1E11">
      <w:pPr>
        <w:pStyle w:val="P00"/>
        <w:spacing w:before="72"/>
        <w:ind w:left="0" w:right="1134"/>
        <w:rPr>
          <w:rStyle w:val="big-number"/>
          <w:rFonts w:cs="FrankRuehl"/>
          <w:szCs w:val="26"/>
          <w:rtl/>
        </w:rPr>
      </w:pPr>
      <w:r w:rsidRPr="002D1E11">
        <w:rPr>
          <w:rStyle w:val="big-number"/>
          <w:rFonts w:cs="FrankRuehl"/>
          <w:szCs w:val="26"/>
          <w:rtl/>
        </w:rPr>
        <w:tab/>
      </w:r>
      <w:r w:rsidRPr="002D1E11">
        <w:rPr>
          <w:rStyle w:val="big-number"/>
          <w:rFonts w:cs="FrankRuehl" w:hint="cs"/>
          <w:szCs w:val="26"/>
          <w:rtl/>
        </w:rPr>
        <w:t xml:space="preserve">"מוצר חלב בהסדר" </w:t>
      </w:r>
      <w:r w:rsidRPr="002D1E11">
        <w:rPr>
          <w:rStyle w:val="big-number"/>
          <w:rFonts w:cs="FrankRuehl"/>
          <w:szCs w:val="26"/>
          <w:rtl/>
        </w:rPr>
        <w:t>–</w:t>
      </w:r>
      <w:r w:rsidRPr="002D1E11">
        <w:rPr>
          <w:rStyle w:val="big-number"/>
          <w:rFonts w:cs="FrankRuehl" w:hint="cs"/>
          <w:szCs w:val="26"/>
          <w:rtl/>
        </w:rPr>
        <w:t xml:space="preserve"> מוצר חלב המנוי בתוספת הראשונה שהוא מוצר כאמור בתקנה 1(1) או (8) לתקנות ההכרזה;</w:t>
      </w:r>
    </w:p>
    <w:p w14:paraId="34417C34" w14:textId="77777777" w:rsidR="002D1E11" w:rsidRDefault="002D1E11">
      <w:pPr>
        <w:pStyle w:val="P00"/>
        <w:spacing w:before="72"/>
        <w:ind w:left="0" w:right="1134"/>
        <w:rPr>
          <w:rStyle w:val="big-number"/>
          <w:rFonts w:cs="FrankRuehl"/>
          <w:szCs w:val="26"/>
          <w:rtl/>
        </w:rPr>
      </w:pPr>
      <w:r w:rsidRPr="002D1E11">
        <w:rPr>
          <w:rStyle w:val="big-number"/>
          <w:rFonts w:cs="FrankRuehl"/>
          <w:szCs w:val="26"/>
          <w:rtl/>
        </w:rPr>
        <w:tab/>
      </w:r>
      <w:r w:rsidRPr="002D1E11">
        <w:rPr>
          <w:rStyle w:val="big-number"/>
          <w:rFonts w:cs="FrankRuehl" w:hint="cs"/>
          <w:szCs w:val="26"/>
          <w:rtl/>
        </w:rPr>
        <w:t>"מוצר מקביל" (</w:t>
      </w:r>
      <w:r>
        <w:rPr>
          <w:rStyle w:val="big-number"/>
          <w:rFonts w:cs="FrankRuehl"/>
          <w:szCs w:val="26"/>
        </w:rPr>
        <w:t>ANALOGUES</w:t>
      </w:r>
      <w:r w:rsidRPr="002D1E11">
        <w:rPr>
          <w:rStyle w:val="big-number"/>
          <w:rFonts w:cs="FrankRuehl" w:hint="cs"/>
          <w:szCs w:val="26"/>
          <w:rtl/>
        </w:rPr>
        <w:t xml:space="preserve">) </w:t>
      </w:r>
      <w:r>
        <w:rPr>
          <w:rStyle w:val="big-number"/>
          <w:rFonts w:cs="FrankRuehl"/>
          <w:szCs w:val="26"/>
          <w:rtl/>
        </w:rPr>
        <w:t>–</w:t>
      </w:r>
      <w:r w:rsidRPr="002D1E11">
        <w:rPr>
          <w:rStyle w:val="big-number"/>
          <w:rFonts w:cs="FrankRuehl" w:hint="cs"/>
          <w:szCs w:val="26"/>
          <w:rtl/>
        </w:rPr>
        <w:t xml:space="preserve"> </w:t>
      </w:r>
      <w:r>
        <w:rPr>
          <w:rStyle w:val="big-number"/>
          <w:rFonts w:cs="FrankRuehl" w:hint="cs"/>
          <w:szCs w:val="26"/>
          <w:rtl/>
        </w:rPr>
        <w:t>מוצר חלב בהסדר שבו שומן החלב הוחלף בחלקו או במלואו בשומנים או בשמנים צמחיים;</w:t>
      </w:r>
    </w:p>
    <w:p w14:paraId="4F469F45" w14:textId="77777777" w:rsidR="002D1E11" w:rsidRDefault="002D1E11">
      <w:pPr>
        <w:pStyle w:val="P00"/>
        <w:spacing w:before="72"/>
        <w:ind w:left="0" w:right="1134"/>
        <w:rPr>
          <w:rStyle w:val="big-number"/>
          <w:rFonts w:cs="FrankRuehl"/>
          <w:szCs w:val="26"/>
          <w:rtl/>
        </w:rPr>
      </w:pPr>
      <w:r>
        <w:rPr>
          <w:rStyle w:val="big-number"/>
          <w:rFonts w:cs="FrankRuehl"/>
          <w:szCs w:val="26"/>
          <w:rtl/>
        </w:rPr>
        <w:tab/>
      </w:r>
      <w:r>
        <w:rPr>
          <w:rStyle w:val="big-number"/>
          <w:rFonts w:cs="FrankRuehl" w:hint="cs"/>
          <w:szCs w:val="26"/>
          <w:rtl/>
        </w:rPr>
        <w:t xml:space="preserve">"מזון רגיש" </w:t>
      </w:r>
      <w:r>
        <w:rPr>
          <w:rStyle w:val="big-number"/>
          <w:rFonts w:cs="FrankRuehl"/>
          <w:szCs w:val="26"/>
          <w:rtl/>
        </w:rPr>
        <w:t>–</w:t>
      </w:r>
      <w:r>
        <w:rPr>
          <w:rStyle w:val="big-number"/>
          <w:rFonts w:cs="FrankRuehl" w:hint="cs"/>
          <w:szCs w:val="26"/>
          <w:rtl/>
        </w:rPr>
        <w:t xml:space="preserve"> כל אחד מאלה:</w:t>
      </w:r>
    </w:p>
    <w:p w14:paraId="635905BD" w14:textId="77777777" w:rsidR="002D1E11" w:rsidRDefault="002D1E11" w:rsidP="002D1E11">
      <w:pPr>
        <w:pStyle w:val="P00"/>
        <w:spacing w:before="72"/>
        <w:ind w:left="1021" w:right="1134"/>
        <w:rPr>
          <w:rStyle w:val="big-number"/>
          <w:rFonts w:cs="FrankRuehl"/>
          <w:szCs w:val="26"/>
          <w:rtl/>
        </w:rPr>
      </w:pPr>
      <w:r>
        <w:rPr>
          <w:rStyle w:val="big-number"/>
          <w:rFonts w:cs="FrankRuehl" w:hint="cs"/>
          <w:szCs w:val="26"/>
          <w:rtl/>
        </w:rPr>
        <w:t>(1)</w:t>
      </w:r>
      <w:r>
        <w:rPr>
          <w:rStyle w:val="big-number"/>
          <w:rFonts w:cs="FrankRuehl"/>
          <w:szCs w:val="26"/>
          <w:rtl/>
        </w:rPr>
        <w:tab/>
      </w:r>
      <w:r>
        <w:rPr>
          <w:rStyle w:val="big-number"/>
          <w:rFonts w:cs="FrankRuehl" w:hint="cs"/>
          <w:szCs w:val="26"/>
          <w:rtl/>
        </w:rPr>
        <w:t>מזון המנוי בתקנות ההכרזה;</w:t>
      </w:r>
    </w:p>
    <w:p w14:paraId="693DFE2C" w14:textId="77777777" w:rsidR="002D1E11" w:rsidRDefault="002D1E11" w:rsidP="002D1E11">
      <w:pPr>
        <w:pStyle w:val="P00"/>
        <w:spacing w:before="72"/>
        <w:ind w:left="1021" w:right="1134"/>
        <w:rPr>
          <w:rStyle w:val="big-number"/>
          <w:rFonts w:cs="FrankRuehl"/>
          <w:szCs w:val="26"/>
          <w:rtl/>
        </w:rPr>
      </w:pPr>
      <w:r>
        <w:rPr>
          <w:rStyle w:val="big-number"/>
          <w:rFonts w:cs="FrankRuehl" w:hint="cs"/>
          <w:szCs w:val="26"/>
          <w:rtl/>
        </w:rPr>
        <w:t>(2)</w:t>
      </w:r>
      <w:r>
        <w:rPr>
          <w:rStyle w:val="big-number"/>
          <w:rFonts w:cs="FrankRuehl"/>
          <w:szCs w:val="26"/>
          <w:rtl/>
        </w:rPr>
        <w:tab/>
      </w:r>
      <w:r>
        <w:rPr>
          <w:rStyle w:val="big-number"/>
          <w:rFonts w:cs="FrankRuehl" w:hint="cs"/>
          <w:szCs w:val="26"/>
          <w:rtl/>
        </w:rPr>
        <w:t>מזון שהוכרז כמזון רגיש לפי הוראות סעיף 62 לחוק;</w:t>
      </w:r>
    </w:p>
    <w:p w14:paraId="0A4CC803" w14:textId="77777777" w:rsidR="002D1E11" w:rsidRDefault="002D1E11">
      <w:pPr>
        <w:pStyle w:val="P00"/>
        <w:spacing w:before="72"/>
        <w:ind w:left="0" w:right="1134"/>
        <w:rPr>
          <w:rStyle w:val="big-number"/>
          <w:rFonts w:cs="FrankRuehl"/>
          <w:szCs w:val="26"/>
          <w:rtl/>
        </w:rPr>
      </w:pPr>
      <w:r>
        <w:rPr>
          <w:rStyle w:val="big-number"/>
          <w:rFonts w:cs="FrankRuehl"/>
          <w:szCs w:val="26"/>
          <w:rtl/>
        </w:rPr>
        <w:tab/>
      </w:r>
      <w:r>
        <w:rPr>
          <w:rStyle w:val="big-number"/>
          <w:rFonts w:cs="FrankRuehl" w:hint="cs"/>
          <w:szCs w:val="26"/>
          <w:rtl/>
        </w:rPr>
        <w:t xml:space="preserve">"מזון רגיש בהסדר" </w:t>
      </w:r>
      <w:r>
        <w:rPr>
          <w:rStyle w:val="big-number"/>
          <w:rFonts w:cs="FrankRuehl"/>
          <w:szCs w:val="26"/>
          <w:rtl/>
        </w:rPr>
        <w:t>–</w:t>
      </w:r>
      <w:r>
        <w:rPr>
          <w:rStyle w:val="big-number"/>
          <w:rFonts w:cs="FrankRuehl" w:hint="cs"/>
          <w:szCs w:val="26"/>
          <w:rtl/>
        </w:rPr>
        <w:t xml:space="preserve"> מוצר מזון רגיש המנוי בתוספת השנייה;</w:t>
      </w:r>
    </w:p>
    <w:p w14:paraId="3EA1CF64" w14:textId="77777777" w:rsidR="002D1E11" w:rsidRDefault="002D1E11">
      <w:pPr>
        <w:pStyle w:val="P00"/>
        <w:spacing w:before="72"/>
        <w:ind w:left="0" w:right="1134"/>
        <w:rPr>
          <w:rStyle w:val="big-number"/>
          <w:rFonts w:cs="FrankRuehl"/>
          <w:szCs w:val="26"/>
          <w:rtl/>
        </w:rPr>
      </w:pPr>
      <w:r>
        <w:rPr>
          <w:rStyle w:val="big-number"/>
          <w:rFonts w:cs="FrankRuehl"/>
          <w:szCs w:val="26"/>
          <w:rtl/>
        </w:rPr>
        <w:tab/>
      </w:r>
      <w:r>
        <w:rPr>
          <w:rStyle w:val="big-number"/>
          <w:rFonts w:cs="FrankRuehl" w:hint="cs"/>
          <w:szCs w:val="26"/>
          <w:rtl/>
        </w:rPr>
        <w:t xml:space="preserve">"מזונות בהסדר המיועדים לתעשייה" </w:t>
      </w:r>
      <w:r>
        <w:rPr>
          <w:rStyle w:val="big-number"/>
          <w:rFonts w:cs="FrankRuehl"/>
          <w:szCs w:val="26"/>
          <w:rtl/>
        </w:rPr>
        <w:t>–</w:t>
      </w:r>
      <w:r>
        <w:rPr>
          <w:rStyle w:val="big-number"/>
          <w:rFonts w:cs="FrankRuehl" w:hint="cs"/>
          <w:szCs w:val="26"/>
          <w:rtl/>
        </w:rPr>
        <w:t xml:space="preserve"> מוצר חלב בהסדר או מזון רגיש בהסדר, המיועד לתעשייה;</w:t>
      </w:r>
    </w:p>
    <w:p w14:paraId="609E00EC" w14:textId="77777777" w:rsidR="002D1E11" w:rsidRDefault="002D1E11">
      <w:pPr>
        <w:pStyle w:val="P00"/>
        <w:spacing w:before="72"/>
        <w:ind w:left="0" w:right="1134"/>
        <w:rPr>
          <w:rStyle w:val="big-number"/>
          <w:rFonts w:cs="FrankRuehl"/>
          <w:szCs w:val="26"/>
          <w:rtl/>
        </w:rPr>
      </w:pPr>
      <w:r>
        <w:rPr>
          <w:rStyle w:val="big-number"/>
          <w:rFonts w:cs="FrankRuehl"/>
          <w:szCs w:val="26"/>
          <w:rtl/>
        </w:rPr>
        <w:tab/>
      </w:r>
      <w:r>
        <w:rPr>
          <w:rStyle w:val="big-number"/>
          <w:rFonts w:cs="FrankRuehl" w:hint="cs"/>
          <w:szCs w:val="26"/>
          <w:rtl/>
        </w:rPr>
        <w:t xml:space="preserve">"משלוח מעורב" </w:t>
      </w:r>
      <w:r>
        <w:rPr>
          <w:rStyle w:val="big-number"/>
          <w:rFonts w:cs="FrankRuehl"/>
          <w:szCs w:val="26"/>
          <w:rtl/>
        </w:rPr>
        <w:t>–</w:t>
      </w:r>
      <w:r>
        <w:rPr>
          <w:rStyle w:val="big-number"/>
          <w:rFonts w:cs="FrankRuehl" w:hint="cs"/>
          <w:szCs w:val="26"/>
          <w:rtl/>
        </w:rPr>
        <w:t xml:space="preserve"> משלוח של מוצרי חלב בהסדר הכולל גם מוצרי מזון אחרים;</w:t>
      </w:r>
    </w:p>
    <w:p w14:paraId="28965685" w14:textId="77777777" w:rsidR="002D1E11" w:rsidRPr="002D1E11" w:rsidRDefault="002D1E11">
      <w:pPr>
        <w:pStyle w:val="P00"/>
        <w:spacing w:before="72"/>
        <w:ind w:left="0" w:right="1134"/>
        <w:rPr>
          <w:rStyle w:val="big-number"/>
          <w:rFonts w:cs="FrankRuehl" w:hint="cs"/>
          <w:szCs w:val="26"/>
          <w:rtl/>
        </w:rPr>
      </w:pPr>
      <w:r>
        <w:rPr>
          <w:rStyle w:val="big-number"/>
          <w:rFonts w:cs="FrankRuehl"/>
          <w:szCs w:val="26"/>
          <w:rtl/>
        </w:rPr>
        <w:tab/>
      </w:r>
      <w:r>
        <w:rPr>
          <w:rStyle w:val="big-number"/>
          <w:rFonts w:cs="FrankRuehl" w:hint="cs"/>
          <w:szCs w:val="26"/>
          <w:rtl/>
        </w:rPr>
        <w:t xml:space="preserve">"תקנות ההכרזה" </w:t>
      </w:r>
      <w:r>
        <w:rPr>
          <w:rStyle w:val="big-number"/>
          <w:rFonts w:cs="FrankRuehl"/>
          <w:szCs w:val="26"/>
          <w:rtl/>
        </w:rPr>
        <w:t>–</w:t>
      </w:r>
      <w:r>
        <w:rPr>
          <w:rStyle w:val="big-number"/>
          <w:rFonts w:cs="FrankRuehl" w:hint="cs"/>
          <w:szCs w:val="26"/>
          <w:rtl/>
        </w:rPr>
        <w:t xml:space="preserve"> תקנות הגנה על בריאות הציבור (מזון) (הכרזה בדבר מזון רגיש), התש"ף-2019.</w:t>
      </w:r>
    </w:p>
    <w:p w14:paraId="2A81FEAA" w14:textId="77777777" w:rsidR="00C0456E" w:rsidRDefault="00C0456E" w:rsidP="00226B46">
      <w:pPr>
        <w:pStyle w:val="P00"/>
        <w:spacing w:before="72"/>
        <w:ind w:left="0" w:right="1134"/>
        <w:rPr>
          <w:rStyle w:val="default"/>
          <w:rFonts w:cs="FrankRuehl"/>
          <w:rtl/>
        </w:rPr>
      </w:pPr>
      <w:bookmarkStart w:id="1" w:name="Seif2"/>
      <w:bookmarkEnd w:id="1"/>
      <w:r>
        <w:rPr>
          <w:lang w:val="he-IL"/>
        </w:rPr>
        <w:pict w14:anchorId="60C1BB4C">
          <v:rect id="_x0000_s1028" style="position:absolute;left:0;text-align:left;margin-left:464.5pt;margin-top:8.05pt;width:75.05pt;height:22.1pt;z-index:251653120" o:allowincell="f" filled="f" stroked="f" strokecolor="lime" strokeweight=".25pt">
            <v:textbox inset="0,0,0,0">
              <w:txbxContent>
                <w:p w14:paraId="4BD36050" w14:textId="77777777" w:rsidR="00226B46" w:rsidRDefault="002D1E11" w:rsidP="00226B46">
                  <w:pPr>
                    <w:spacing w:line="160" w:lineRule="exact"/>
                    <w:jc w:val="left"/>
                    <w:rPr>
                      <w:rFonts w:cs="Miriam"/>
                      <w:noProof/>
                      <w:szCs w:val="18"/>
                      <w:rtl/>
                    </w:rPr>
                  </w:pPr>
                  <w:r>
                    <w:rPr>
                      <w:rFonts w:cs="Miriam" w:hint="cs"/>
                      <w:szCs w:val="18"/>
                      <w:rtl/>
                    </w:rPr>
                    <w:t>תדירות דיגום בתחנת הסגר</w:t>
                  </w:r>
                </w:p>
              </w:txbxContent>
            </v:textbox>
            <w10:anchorlock/>
          </v:rect>
        </w:pict>
      </w:r>
      <w:r>
        <w:rPr>
          <w:rStyle w:val="big-number"/>
          <w:rtl/>
        </w:rPr>
        <w:t>2.</w:t>
      </w:r>
      <w:r>
        <w:rPr>
          <w:rStyle w:val="big-number"/>
          <w:rtl/>
        </w:rPr>
        <w:tab/>
      </w:r>
      <w:r w:rsidR="002D1E11">
        <w:rPr>
          <w:rStyle w:val="default"/>
          <w:rFonts w:cs="FrankRuehl" w:hint="cs"/>
          <w:rtl/>
        </w:rPr>
        <w:t>מוצר מזון רגיש בהסדר, מוצר חלב בהסדר, מזונות בהסדר המיועדים לתעשייה ומוצר מזון רגיש המנוי בתוספת השלישית יידגמו בכל משלוח בתחנת הסגר לבדיקות מעבדה בישראל לצורך קבלת תעודת שחרור</w:t>
      </w:r>
      <w:r w:rsidR="00BC4828">
        <w:rPr>
          <w:rStyle w:val="default"/>
          <w:rFonts w:cs="FrankRuehl" w:hint="cs"/>
          <w:rtl/>
        </w:rPr>
        <w:t>.</w:t>
      </w:r>
    </w:p>
    <w:p w14:paraId="58138B22" w14:textId="77777777" w:rsidR="00755A12" w:rsidRDefault="00755A12" w:rsidP="00755A12">
      <w:pPr>
        <w:pStyle w:val="P00"/>
        <w:spacing w:before="72"/>
        <w:ind w:left="0" w:right="1134"/>
        <w:rPr>
          <w:rStyle w:val="default"/>
          <w:rFonts w:cs="FrankRuehl"/>
          <w:rtl/>
        </w:rPr>
      </w:pPr>
      <w:bookmarkStart w:id="2" w:name="Seif3"/>
      <w:bookmarkEnd w:id="2"/>
      <w:r>
        <w:rPr>
          <w:lang w:val="he-IL"/>
        </w:rPr>
        <w:pict w14:anchorId="033B385E">
          <v:rect id="_x0000_s1029" style="position:absolute;left:0;text-align:left;margin-left:460.75pt;margin-top:8.05pt;width:78.8pt;height:33.3pt;z-index:251654144" o:allowincell="f" filled="f" stroked="f" strokecolor="lime" strokeweight=".25pt">
            <v:textbox inset="0,0,0,0">
              <w:txbxContent>
                <w:p w14:paraId="5987B0D2" w14:textId="77777777" w:rsidR="00755A12" w:rsidRDefault="002D1E11" w:rsidP="00755A12">
                  <w:pPr>
                    <w:spacing w:line="160" w:lineRule="exact"/>
                    <w:jc w:val="left"/>
                    <w:rPr>
                      <w:rFonts w:cs="Miriam"/>
                      <w:noProof/>
                      <w:szCs w:val="18"/>
                      <w:rtl/>
                    </w:rPr>
                  </w:pPr>
                  <w:r>
                    <w:rPr>
                      <w:rFonts w:cs="Miriam" w:hint="cs"/>
                      <w:szCs w:val="18"/>
                      <w:rtl/>
                    </w:rPr>
                    <w:t>הפחתת תדירות דיגום של מוצר חלב בהסדר הנמצא במשלוח הכולל רק מוצרי חלב בהסדר</w:t>
                  </w:r>
                </w:p>
              </w:txbxContent>
            </v:textbox>
            <w10:anchorlock/>
          </v:rect>
        </w:pict>
      </w:r>
      <w:r w:rsidR="002D1E11">
        <w:rPr>
          <w:rStyle w:val="big-number"/>
          <w:rFonts w:hint="cs"/>
          <w:rtl/>
        </w:rPr>
        <w:t>3</w:t>
      </w:r>
      <w:r>
        <w:rPr>
          <w:rStyle w:val="big-number"/>
          <w:rtl/>
        </w:rPr>
        <w:t>.</w:t>
      </w:r>
      <w:r>
        <w:rPr>
          <w:rStyle w:val="big-number"/>
          <w:rtl/>
        </w:rPr>
        <w:tab/>
      </w:r>
      <w:r w:rsidR="002D1E11">
        <w:rPr>
          <w:rStyle w:val="default"/>
          <w:rFonts w:cs="FrankRuehl" w:hint="cs"/>
          <w:rtl/>
        </w:rPr>
        <w:t>(א)</w:t>
      </w:r>
      <w:r w:rsidR="002D1E11">
        <w:rPr>
          <w:rStyle w:val="default"/>
          <w:rFonts w:cs="FrankRuehl"/>
          <w:rtl/>
        </w:rPr>
        <w:tab/>
      </w:r>
      <w:r w:rsidR="002D1E11">
        <w:rPr>
          <w:rStyle w:val="default"/>
          <w:rFonts w:cs="FrankRuehl" w:hint="cs"/>
          <w:rtl/>
        </w:rPr>
        <w:t>על אף האמור בתקנה 2, מוצר חלב בהסדר הנמצא במשלוח הכולל רק מוצרי חלב בהסדר, יידגם בתחנת הסגר לבדיקות מעבדה בישראל לצורך קבלת תעודת שחרור בתדירות כמפורט בתקנת משנה (ב)</w:t>
      </w:r>
      <w:r>
        <w:rPr>
          <w:rStyle w:val="default"/>
          <w:rFonts w:cs="FrankRuehl" w:hint="cs"/>
          <w:rtl/>
        </w:rPr>
        <w:t>.</w:t>
      </w:r>
    </w:p>
    <w:p w14:paraId="00CD8D38" w14:textId="77777777" w:rsidR="002D1E11" w:rsidRDefault="002D1E11" w:rsidP="00755A1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עם הגשת בקשה לקבלת תעודת שחרור, תעלה המערכת המקוונת מתוך כלל המשלוחים של מוצרי החלב בהסדר שייבא יבואן במהלך 12 החודשים שקדמו למועד הגעת המשלוח, משלוח אחד של מוצרי חלב בהסדר באופן אקראי ועל פי אחוז מדגם קבוע ששיעורו 22% בממוצע בכל רגע נתון (בתקנה זו </w:t>
      </w:r>
      <w:r>
        <w:rPr>
          <w:rStyle w:val="default"/>
          <w:rFonts w:cs="FrankRuehl"/>
          <w:rtl/>
        </w:rPr>
        <w:t>–</w:t>
      </w:r>
      <w:r>
        <w:rPr>
          <w:rStyle w:val="default"/>
          <w:rFonts w:cs="FrankRuehl" w:hint="cs"/>
          <w:rtl/>
        </w:rPr>
        <w:t xml:space="preserve"> המשלוח הקובע); כל מוצר חלב בהסדר מתוך המשלוח הקובע יידגם בתדירות של אחת לשלושה חודשים אם התקיימו לגבי המוצר כל אלה:</w:t>
      </w:r>
    </w:p>
    <w:p w14:paraId="68AF461A" w14:textId="77777777" w:rsidR="002D1E11" w:rsidRDefault="002D1E11" w:rsidP="002D1E1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בוצע דיגום של המוצר לבדיקות מעבדה בישראל בתוך שלושת החודשים האחרונים שקדמו להגשת הבקשה לקבלת תעודת שחרור המשלוח;</w:t>
      </w:r>
    </w:p>
    <w:p w14:paraId="27214C75" w14:textId="77777777" w:rsidR="002D1E11" w:rsidRDefault="002D1E11" w:rsidP="002D1E11">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כל תוצאות בדיקות המעבדה של הדיגום כאמור בפסקה (1) עמדו בדרישות חקיקת המזון.</w:t>
      </w:r>
    </w:p>
    <w:p w14:paraId="437EF0DB" w14:textId="77777777" w:rsidR="00755A12" w:rsidRDefault="00755A12" w:rsidP="00755A12">
      <w:pPr>
        <w:pStyle w:val="P00"/>
        <w:spacing w:before="72"/>
        <w:ind w:left="0" w:right="1134"/>
        <w:rPr>
          <w:rStyle w:val="default"/>
          <w:rFonts w:cs="FrankRuehl"/>
          <w:rtl/>
        </w:rPr>
      </w:pPr>
      <w:bookmarkStart w:id="3" w:name="Seif4"/>
      <w:bookmarkEnd w:id="3"/>
      <w:r>
        <w:rPr>
          <w:lang w:val="he-IL"/>
        </w:rPr>
        <w:pict w14:anchorId="11EE14E4">
          <v:rect id="_x0000_s1030" style="position:absolute;left:0;text-align:left;margin-left:464.5pt;margin-top:8.05pt;width:75.05pt;height:26.85pt;z-index:251655168" o:allowincell="f" filled="f" stroked="f" strokecolor="lime" strokeweight=".25pt">
            <v:textbox inset="0,0,0,0">
              <w:txbxContent>
                <w:p w14:paraId="5AB0710B" w14:textId="77777777" w:rsidR="00755A12" w:rsidRDefault="002D1E11" w:rsidP="00755A12">
                  <w:pPr>
                    <w:spacing w:line="160" w:lineRule="exact"/>
                    <w:jc w:val="left"/>
                    <w:rPr>
                      <w:rFonts w:cs="Miriam"/>
                      <w:noProof/>
                      <w:szCs w:val="18"/>
                      <w:rtl/>
                    </w:rPr>
                  </w:pPr>
                  <w:r>
                    <w:rPr>
                      <w:rFonts w:cs="Miriam" w:hint="cs"/>
                      <w:szCs w:val="18"/>
                      <w:rtl/>
                    </w:rPr>
                    <w:t>הפחתת תדירות דיגום של מוצר חלב בהסדר במשלוח מעורב</w:t>
                  </w:r>
                </w:p>
              </w:txbxContent>
            </v:textbox>
            <w10:anchorlock/>
          </v:rect>
        </w:pict>
      </w:r>
      <w:r w:rsidR="002D1E11">
        <w:rPr>
          <w:rStyle w:val="big-number"/>
          <w:rFonts w:hint="cs"/>
          <w:rtl/>
        </w:rPr>
        <w:t>4</w:t>
      </w:r>
      <w:r>
        <w:rPr>
          <w:rStyle w:val="big-number"/>
          <w:rtl/>
        </w:rPr>
        <w:t>.</w:t>
      </w:r>
      <w:r>
        <w:rPr>
          <w:rStyle w:val="big-number"/>
          <w:rtl/>
        </w:rPr>
        <w:tab/>
      </w:r>
      <w:r w:rsidR="002D1E11">
        <w:rPr>
          <w:rStyle w:val="default"/>
          <w:rFonts w:cs="FrankRuehl" w:hint="cs"/>
          <w:rtl/>
        </w:rPr>
        <w:t>על אף האמור בתקנה 2, מוצר חלב בהסדר הנמצא במשלוח מעורב יידגם בתחנת הסגר לבדיקות מעבדה בישראל לצורך קבלת תעודת שחרור, בתדירות של אחת לשלושה חודשים אם התקיימו לגבי המוצר כל אלה:</w:t>
      </w:r>
    </w:p>
    <w:p w14:paraId="77EADEEB" w14:textId="77777777" w:rsidR="002D1E11" w:rsidRDefault="002D1E11" w:rsidP="002D1E1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בוצע דיגום של המוצר לבדיקות מעבדה בישראל בתוך שלושת החודשים האחרונים שקדמו להגשת הבקשה לקבלת תעודת שחרור המשלוח;</w:t>
      </w:r>
    </w:p>
    <w:p w14:paraId="0876C3A7" w14:textId="77777777" w:rsidR="002D1E11" w:rsidRDefault="002D1E11" w:rsidP="002D1E1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כל תוצאות בדיקות המעבדה של הדיגום כאמור בפסקה (1) עמדו בדרישות חקיקת </w:t>
      </w:r>
      <w:r>
        <w:rPr>
          <w:rStyle w:val="default"/>
          <w:rFonts w:cs="FrankRuehl" w:hint="cs"/>
          <w:rtl/>
        </w:rPr>
        <w:lastRenderedPageBreak/>
        <w:t>המזון.</w:t>
      </w:r>
    </w:p>
    <w:p w14:paraId="4F3C8EE5" w14:textId="77777777" w:rsidR="00755A12" w:rsidRDefault="00755A12" w:rsidP="00755A12">
      <w:pPr>
        <w:pStyle w:val="P00"/>
        <w:spacing w:before="72"/>
        <w:ind w:left="0" w:right="1134"/>
        <w:rPr>
          <w:rStyle w:val="default"/>
          <w:rFonts w:cs="FrankRuehl"/>
          <w:rtl/>
        </w:rPr>
      </w:pPr>
      <w:bookmarkStart w:id="4" w:name="Seif5"/>
      <w:bookmarkEnd w:id="4"/>
      <w:r>
        <w:rPr>
          <w:lang w:val="he-IL"/>
        </w:rPr>
        <w:pict w14:anchorId="75A41EC8">
          <v:rect id="_x0000_s1031" style="position:absolute;left:0;text-align:left;margin-left:464.5pt;margin-top:8.05pt;width:75.05pt;height:26.5pt;z-index:251656192" o:allowincell="f" filled="f" stroked="f" strokecolor="lime" strokeweight=".25pt">
            <v:textbox inset="0,0,0,0">
              <w:txbxContent>
                <w:p w14:paraId="5CD66433" w14:textId="77777777" w:rsidR="00755A12" w:rsidRDefault="002D1E11" w:rsidP="00755A12">
                  <w:pPr>
                    <w:spacing w:line="160" w:lineRule="exact"/>
                    <w:jc w:val="left"/>
                    <w:rPr>
                      <w:rFonts w:cs="Miriam"/>
                      <w:noProof/>
                      <w:szCs w:val="18"/>
                      <w:rtl/>
                    </w:rPr>
                  </w:pPr>
                  <w:r>
                    <w:rPr>
                      <w:rFonts w:cs="Miriam" w:hint="cs"/>
                      <w:szCs w:val="18"/>
                      <w:rtl/>
                    </w:rPr>
                    <w:t>הפחתת תדירות דיגום של מוצר מזון רגיש בהסדר</w:t>
                  </w:r>
                </w:p>
              </w:txbxContent>
            </v:textbox>
            <w10:anchorlock/>
          </v:rect>
        </w:pict>
      </w:r>
      <w:r w:rsidR="002D1E11">
        <w:rPr>
          <w:rStyle w:val="big-number"/>
          <w:rFonts w:hint="cs"/>
          <w:rtl/>
        </w:rPr>
        <w:t>5</w:t>
      </w:r>
      <w:r>
        <w:rPr>
          <w:rStyle w:val="big-number"/>
          <w:rtl/>
        </w:rPr>
        <w:t>.</w:t>
      </w:r>
      <w:r>
        <w:rPr>
          <w:rStyle w:val="big-number"/>
          <w:rtl/>
        </w:rPr>
        <w:tab/>
      </w:r>
      <w:r w:rsidR="002D1E11">
        <w:rPr>
          <w:rStyle w:val="default"/>
          <w:rFonts w:cs="FrankRuehl" w:hint="cs"/>
          <w:rtl/>
        </w:rPr>
        <w:t xml:space="preserve">על אף האמור בתקנה 2, מוצר מזון רגיש בהסדר יידגם </w:t>
      </w:r>
      <w:r w:rsidR="00DD2BD0">
        <w:rPr>
          <w:rStyle w:val="default"/>
          <w:rFonts w:cs="FrankRuehl" w:hint="cs"/>
          <w:rtl/>
        </w:rPr>
        <w:t>בתחנת הסגר לבדיקות מעבדה בישראל לצורך קבלת תעודת שחרור, בתדירות של אחת לשישה חודשים אם התקיימו לגביו כל אלה:</w:t>
      </w:r>
    </w:p>
    <w:p w14:paraId="6142CDFE" w14:textId="77777777" w:rsidR="00DD2BD0" w:rsidRDefault="00DD2BD0" w:rsidP="00DD2BD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בוצע דיגום של המוצר לבדיקות מעבדה בישראל בתוך ששת החודשים האחרונים שקדמו להגשת הבקשה לקבלת תעודת שחרור המשלוח;</w:t>
      </w:r>
    </w:p>
    <w:p w14:paraId="5AE56B34" w14:textId="77777777" w:rsidR="00DD2BD0" w:rsidRDefault="00DD2BD0" w:rsidP="00DD2BD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כל תוצאות בדיקות המעבדה של הדיגום כאמור בפסקה (1) עמדו בדרישות חקיקת המזון.</w:t>
      </w:r>
    </w:p>
    <w:p w14:paraId="2E4E933E" w14:textId="77777777" w:rsidR="00755A12" w:rsidRDefault="00755A12" w:rsidP="00755A12">
      <w:pPr>
        <w:pStyle w:val="P00"/>
        <w:spacing w:before="72"/>
        <w:ind w:left="0" w:right="1134"/>
        <w:rPr>
          <w:rStyle w:val="default"/>
          <w:rFonts w:cs="FrankRuehl"/>
          <w:rtl/>
        </w:rPr>
      </w:pPr>
      <w:bookmarkStart w:id="5" w:name="Seif6"/>
      <w:bookmarkEnd w:id="5"/>
      <w:r>
        <w:rPr>
          <w:lang w:val="he-IL"/>
        </w:rPr>
        <w:pict w14:anchorId="343DD917">
          <v:rect id="_x0000_s1032" style="position:absolute;left:0;text-align:left;margin-left:464.5pt;margin-top:8.05pt;width:75.05pt;height:28.45pt;z-index:251657216" o:allowincell="f" filled="f" stroked="f" strokecolor="lime" strokeweight=".25pt">
            <v:textbox inset="0,0,0,0">
              <w:txbxContent>
                <w:p w14:paraId="44329447" w14:textId="77777777" w:rsidR="00755A12" w:rsidRDefault="00DD2BD0" w:rsidP="00755A12">
                  <w:pPr>
                    <w:spacing w:line="160" w:lineRule="exact"/>
                    <w:jc w:val="left"/>
                    <w:rPr>
                      <w:rFonts w:cs="Miriam"/>
                      <w:noProof/>
                      <w:szCs w:val="18"/>
                      <w:rtl/>
                    </w:rPr>
                  </w:pPr>
                  <w:r>
                    <w:rPr>
                      <w:rFonts w:cs="Miriam" w:hint="cs"/>
                      <w:szCs w:val="18"/>
                      <w:rtl/>
                    </w:rPr>
                    <w:t>הפחתת תדירות דיגום של מזונות בהסדר המיועדים לתעשייה</w:t>
                  </w:r>
                </w:p>
              </w:txbxContent>
            </v:textbox>
            <w10:anchorlock/>
          </v:rect>
        </w:pict>
      </w:r>
      <w:r w:rsidR="00DD2BD0">
        <w:rPr>
          <w:rStyle w:val="big-number"/>
          <w:rFonts w:hint="cs"/>
          <w:rtl/>
        </w:rPr>
        <w:t>6</w:t>
      </w:r>
      <w:r>
        <w:rPr>
          <w:rStyle w:val="big-number"/>
          <w:rtl/>
        </w:rPr>
        <w:t>.</w:t>
      </w:r>
      <w:r>
        <w:rPr>
          <w:rStyle w:val="big-number"/>
          <w:rtl/>
        </w:rPr>
        <w:tab/>
      </w:r>
      <w:r w:rsidR="00DD2BD0">
        <w:rPr>
          <w:rStyle w:val="default"/>
          <w:rFonts w:cs="FrankRuehl" w:hint="cs"/>
          <w:rtl/>
        </w:rPr>
        <w:t>על אף האמור בתקנה 2, מזונות בהסדר המיועדים לתעשייה יידגמו בתחנת הסגר לבדיקות מעבדה בישראל לצורך קבלת תעודת שחרור כמפורט להלן:</w:t>
      </w:r>
    </w:p>
    <w:p w14:paraId="177373D6" w14:textId="77777777" w:rsidR="00DD2BD0" w:rsidRDefault="00DD2BD0" w:rsidP="00DD2BD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משלוח הכולל רק מוצרי חלב בהסדר </w:t>
      </w:r>
      <w:r>
        <w:rPr>
          <w:rStyle w:val="default"/>
          <w:rFonts w:cs="FrankRuehl"/>
          <w:rtl/>
        </w:rPr>
        <w:t>–</w:t>
      </w:r>
      <w:r>
        <w:rPr>
          <w:rStyle w:val="default"/>
          <w:rFonts w:cs="FrankRuehl" w:hint="cs"/>
          <w:rtl/>
        </w:rPr>
        <w:t xml:space="preserve"> יחולו לגבי המוצרים המיועדים לתעשייה הנמצאים בו הוראות תקנה 3 בשינויים המחויבים ובשינויים אלה לעניין תקנה 3(ב):</w:t>
      </w:r>
    </w:p>
    <w:p w14:paraId="432FA911" w14:textId="77777777" w:rsidR="00DD2BD0" w:rsidRDefault="00DD2BD0" w:rsidP="00DD2BD0">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ברישה, במקום "אחת לשלושה חודשים" יבוא "אחת לשנים עשר חודשים";</w:t>
      </w:r>
    </w:p>
    <w:p w14:paraId="1675C03A" w14:textId="77777777" w:rsidR="00DD2BD0" w:rsidRDefault="00DD2BD0" w:rsidP="00DD2BD0">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בפסקה (1), במקום "בתוך שלושת החודשים" יבוא "בתוך שנים עשר החודשים";</w:t>
      </w:r>
    </w:p>
    <w:p w14:paraId="3E5C3CC0" w14:textId="77777777" w:rsidR="00DD2BD0" w:rsidRDefault="00DD2BD0" w:rsidP="00DD2BD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משלוח הכולל מזונות בהסדר המיועדים לתעשייה, למעט משלוח כאמור בפסקה (1), אף אם הוא כולל מוצרי מזון שאינם מזונות בהסדר המיועדים לתעשייה </w:t>
      </w:r>
      <w:r w:rsidR="00DB3A79">
        <w:rPr>
          <w:rStyle w:val="default"/>
          <w:rFonts w:cs="FrankRuehl"/>
          <w:rtl/>
        </w:rPr>
        <w:t>–</w:t>
      </w:r>
      <w:r>
        <w:rPr>
          <w:rStyle w:val="default"/>
          <w:rFonts w:cs="FrankRuehl" w:hint="cs"/>
          <w:rtl/>
        </w:rPr>
        <w:t xml:space="preserve"> </w:t>
      </w:r>
      <w:r w:rsidR="00DB3A79">
        <w:rPr>
          <w:rStyle w:val="default"/>
          <w:rFonts w:cs="FrankRuehl" w:hint="cs"/>
          <w:rtl/>
        </w:rPr>
        <w:t>יחולו לגבי המזונות בהסדר המיועדים לתעשייה הנמצאים בו הוראות תקנה 5 בשינויים המחויבים ובשינויים אלה:</w:t>
      </w:r>
    </w:p>
    <w:p w14:paraId="739356C2" w14:textId="77777777" w:rsidR="00DB3A79" w:rsidRDefault="00DB3A79" w:rsidP="00DB3A79">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ברישה, במקום "אחת לשישה חודשים" יבוא "אחת לשנים עשר חודשים";</w:t>
      </w:r>
    </w:p>
    <w:p w14:paraId="7674357A" w14:textId="77777777" w:rsidR="00DB3A79" w:rsidRDefault="00DB3A79" w:rsidP="00DB3A79">
      <w:pPr>
        <w:pStyle w:val="P00"/>
        <w:spacing w:before="72"/>
        <w:ind w:left="1021"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 xml:space="preserve">בפסקה (1), </w:t>
      </w:r>
      <w:r w:rsidR="00DD1DF0">
        <w:rPr>
          <w:rStyle w:val="default"/>
          <w:rFonts w:cs="FrankRuehl" w:hint="cs"/>
          <w:rtl/>
        </w:rPr>
        <w:t>במקום "בתוך ששת החודשים" יבוא "בתוך שנים עשר החודשים".</w:t>
      </w:r>
    </w:p>
    <w:p w14:paraId="633483D4" w14:textId="77777777" w:rsidR="00755A12" w:rsidRDefault="00755A12" w:rsidP="00755A12">
      <w:pPr>
        <w:pStyle w:val="P00"/>
        <w:spacing w:before="72"/>
        <w:ind w:left="0" w:right="1134"/>
        <w:rPr>
          <w:rStyle w:val="default"/>
          <w:rFonts w:cs="FrankRuehl"/>
          <w:rtl/>
        </w:rPr>
      </w:pPr>
      <w:bookmarkStart w:id="6" w:name="Seif7"/>
      <w:bookmarkEnd w:id="6"/>
      <w:r>
        <w:rPr>
          <w:lang w:val="he-IL"/>
        </w:rPr>
        <w:pict w14:anchorId="43BE19B4">
          <v:rect id="_x0000_s1033" style="position:absolute;left:0;text-align:left;margin-left:464.5pt;margin-top:8.05pt;width:75.05pt;height:27pt;z-index:251658240" o:allowincell="f" filled="f" stroked="f" strokecolor="lime" strokeweight=".25pt">
            <v:textbox inset="0,0,0,0">
              <w:txbxContent>
                <w:p w14:paraId="3E60D395" w14:textId="77777777" w:rsidR="00755A12" w:rsidRDefault="00DD1DF0" w:rsidP="00755A12">
                  <w:pPr>
                    <w:spacing w:line="160" w:lineRule="exact"/>
                    <w:jc w:val="left"/>
                    <w:rPr>
                      <w:rFonts w:cs="Miriam"/>
                      <w:noProof/>
                      <w:szCs w:val="18"/>
                      <w:rtl/>
                    </w:rPr>
                  </w:pPr>
                  <w:r>
                    <w:rPr>
                      <w:rFonts w:cs="Miriam" w:hint="cs"/>
                      <w:szCs w:val="18"/>
                      <w:rtl/>
                    </w:rPr>
                    <w:t>הפחתת תדירות דיגום מוצר מזון רגיש המנוי בתוספת השלישית</w:t>
                  </w:r>
                </w:p>
              </w:txbxContent>
            </v:textbox>
            <w10:anchorlock/>
          </v:rect>
        </w:pict>
      </w:r>
      <w:r w:rsidR="00DD1DF0">
        <w:rPr>
          <w:rStyle w:val="big-number"/>
          <w:rFonts w:hint="cs"/>
          <w:rtl/>
        </w:rPr>
        <w:t>7</w:t>
      </w:r>
      <w:r>
        <w:rPr>
          <w:rStyle w:val="big-number"/>
          <w:rtl/>
        </w:rPr>
        <w:t>.</w:t>
      </w:r>
      <w:r>
        <w:rPr>
          <w:rStyle w:val="big-number"/>
          <w:rtl/>
        </w:rPr>
        <w:tab/>
      </w:r>
      <w:r w:rsidR="00DD1DF0">
        <w:rPr>
          <w:rStyle w:val="default"/>
          <w:rFonts w:cs="FrankRuehl" w:hint="cs"/>
          <w:rtl/>
        </w:rPr>
        <w:t>על אף האמור בתקנה 2, מוצר מזון רגיש המנוי בתוספת השלישית יידגם בתחנת הסגר לבדיקות מעבדה בישראל לצורך קבלת תעודת שחרור אחת לשלושה חודשים, אם התקיימו כל אלה:</w:t>
      </w:r>
    </w:p>
    <w:p w14:paraId="70B23541" w14:textId="77777777" w:rsidR="00DD1DF0" w:rsidRDefault="00DD1DF0" w:rsidP="00DD1DF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בוצע דיגום של המוצר לבדיקות מעבדה בישראל בתוך שלושת החודשים האחרונים שקדמו להגשת הבקשה לקבלת תעודת שחרור המשלוח;</w:t>
      </w:r>
    </w:p>
    <w:p w14:paraId="7FB1E543" w14:textId="77777777" w:rsidR="00DD1DF0" w:rsidRDefault="00DD1DF0" w:rsidP="00DD1DF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כל תוצאות בדיקות המעבדה של הדיגום כאמור בפסקה (1) עמדו בדרישות חקיקת המזון.</w:t>
      </w:r>
    </w:p>
    <w:p w14:paraId="66B535D8" w14:textId="77777777" w:rsidR="00755A12" w:rsidRDefault="00755A12" w:rsidP="00755A12">
      <w:pPr>
        <w:pStyle w:val="P00"/>
        <w:spacing w:before="72"/>
        <w:ind w:left="0" w:right="1134"/>
        <w:rPr>
          <w:rStyle w:val="default"/>
          <w:rFonts w:cs="FrankRuehl"/>
          <w:rtl/>
        </w:rPr>
      </w:pPr>
      <w:bookmarkStart w:id="7" w:name="Seif8"/>
      <w:bookmarkEnd w:id="7"/>
      <w:r>
        <w:rPr>
          <w:lang w:val="he-IL"/>
        </w:rPr>
        <w:pict w14:anchorId="6EECD9C4">
          <v:rect id="_x0000_s1034" style="position:absolute;left:0;text-align:left;margin-left:464.5pt;margin-top:8.05pt;width:75.05pt;height:20.85pt;z-index:251659264" o:allowincell="f" filled="f" stroked="f" strokecolor="lime" strokeweight=".25pt">
            <v:textbox inset="0,0,0,0">
              <w:txbxContent>
                <w:p w14:paraId="149EC6CF" w14:textId="77777777" w:rsidR="00755A12" w:rsidRDefault="00DD1DF0" w:rsidP="00755A12">
                  <w:pPr>
                    <w:spacing w:line="160" w:lineRule="exact"/>
                    <w:jc w:val="left"/>
                    <w:rPr>
                      <w:rFonts w:cs="Miriam"/>
                      <w:noProof/>
                      <w:szCs w:val="18"/>
                      <w:rtl/>
                    </w:rPr>
                  </w:pPr>
                  <w:r>
                    <w:rPr>
                      <w:rFonts w:cs="Miriam" w:hint="cs"/>
                      <w:szCs w:val="18"/>
                      <w:rtl/>
                    </w:rPr>
                    <w:t>הוראות דיגום של משלוחים עתידיים</w:t>
                  </w:r>
                </w:p>
              </w:txbxContent>
            </v:textbox>
            <w10:anchorlock/>
          </v:rect>
        </w:pict>
      </w:r>
      <w:r w:rsidR="00DD1DF0">
        <w:rPr>
          <w:rStyle w:val="big-number"/>
          <w:rFonts w:hint="cs"/>
          <w:rtl/>
        </w:rPr>
        <w:t>8</w:t>
      </w:r>
      <w:r>
        <w:rPr>
          <w:rStyle w:val="big-number"/>
          <w:rtl/>
        </w:rPr>
        <w:t>.</w:t>
      </w:r>
      <w:r>
        <w:rPr>
          <w:rStyle w:val="big-number"/>
          <w:rtl/>
        </w:rPr>
        <w:tab/>
      </w:r>
      <w:r w:rsidR="00DD1DF0">
        <w:rPr>
          <w:rStyle w:val="default"/>
          <w:rFonts w:cs="FrankRuehl" w:hint="cs"/>
          <w:rtl/>
        </w:rPr>
        <w:t>על משלוח הכולל מוצר מזון רגיש בהסדר, מוצר חלב בהסדר, מוצר רגיש המנוי בתוספת השלישית או מזונות בהסדר המיועדים לתעשייה והתקבלה לגבי אותו מוצר תוצאת בדיקת מעבדה בישראל ולפיה המוצר אינו עומד בדרישות חקיקת המזון, יחולו הוראות אלה:</w:t>
      </w:r>
    </w:p>
    <w:p w14:paraId="50DF9F12" w14:textId="77777777" w:rsidR="00DD1DF0" w:rsidRDefault="00DD1DF0" w:rsidP="00DD1DF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המוצר שלגביו התקבלה תוצאת הבדיקה האמורה יידגם בתחנת הסגר לבדיקות מעבדה בישראל לצורך קבלת תעודת שחרור כאמור בתקנה 2, בשלושה משלוחים עוקבים </w:t>
      </w:r>
      <w:r w:rsidR="00B71D35">
        <w:rPr>
          <w:rStyle w:val="default"/>
          <w:rFonts w:cs="FrankRuehl" w:hint="cs"/>
          <w:rtl/>
        </w:rPr>
        <w:t>של אותו יבואן הכוללים את המוצר;</w:t>
      </w:r>
    </w:p>
    <w:p w14:paraId="2DE65C31" w14:textId="77777777" w:rsidR="00B71D35" w:rsidRDefault="00B71D35" w:rsidP="00DD1DF0">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העלתה כל אחת מבדיקות המעבדה של הדיגומים כאמור בפסקה (1) שהמוצר עומד בדרישות חקיקת המזון </w:t>
      </w:r>
      <w:r>
        <w:rPr>
          <w:rStyle w:val="default"/>
          <w:rFonts w:cs="FrankRuehl"/>
          <w:rtl/>
        </w:rPr>
        <w:t>–</w:t>
      </w:r>
      <w:r>
        <w:rPr>
          <w:rStyle w:val="default"/>
          <w:rFonts w:cs="FrankRuehl" w:hint="cs"/>
          <w:rtl/>
        </w:rPr>
        <w:t xml:space="preserve"> יחולו על המשלוח הרביעי הוראות תקנות 2 עד 7, לפי העניין.</w:t>
      </w:r>
    </w:p>
    <w:p w14:paraId="796B97CB" w14:textId="77777777" w:rsidR="00755A12" w:rsidRDefault="00755A12" w:rsidP="00755A12">
      <w:pPr>
        <w:pStyle w:val="P00"/>
        <w:spacing w:before="72"/>
        <w:ind w:left="0" w:right="1134"/>
        <w:rPr>
          <w:rStyle w:val="default"/>
          <w:rFonts w:cs="FrankRuehl"/>
          <w:rtl/>
        </w:rPr>
      </w:pPr>
      <w:bookmarkStart w:id="8" w:name="Seif9"/>
      <w:bookmarkEnd w:id="8"/>
      <w:r>
        <w:rPr>
          <w:lang w:val="he-IL"/>
        </w:rPr>
        <w:pict w14:anchorId="0F6B2A12">
          <v:rect id="_x0000_s1035" style="position:absolute;left:0;text-align:left;margin-left:464.5pt;margin-top:8.05pt;width:75.05pt;height:21.4pt;z-index:251660288" o:allowincell="f" filled="f" stroked="f" strokecolor="lime" strokeweight=".25pt">
            <v:textbox inset="0,0,0,0">
              <w:txbxContent>
                <w:p w14:paraId="1BA89B95" w14:textId="77777777" w:rsidR="00755A12" w:rsidRDefault="00B71D35" w:rsidP="00755A12">
                  <w:pPr>
                    <w:spacing w:line="160" w:lineRule="exact"/>
                    <w:jc w:val="left"/>
                    <w:rPr>
                      <w:rFonts w:cs="Miriam"/>
                      <w:noProof/>
                      <w:szCs w:val="18"/>
                      <w:rtl/>
                    </w:rPr>
                  </w:pPr>
                  <w:r>
                    <w:rPr>
                      <w:rFonts w:cs="Miriam" w:hint="cs"/>
                      <w:szCs w:val="18"/>
                      <w:rtl/>
                    </w:rPr>
                    <w:t>מזון רגיש שלא ניתן לדיגום בתחנת הסגר</w:t>
                  </w:r>
                </w:p>
              </w:txbxContent>
            </v:textbox>
            <w10:anchorlock/>
          </v:rect>
        </w:pict>
      </w:r>
      <w:r w:rsidR="00B71D35">
        <w:rPr>
          <w:rStyle w:val="big-number"/>
          <w:rFonts w:hint="cs"/>
          <w:rtl/>
        </w:rPr>
        <w:t>9</w:t>
      </w:r>
      <w:r>
        <w:rPr>
          <w:rStyle w:val="big-number"/>
          <w:rtl/>
        </w:rPr>
        <w:t>.</w:t>
      </w:r>
      <w:r>
        <w:rPr>
          <w:rStyle w:val="big-number"/>
          <w:rtl/>
        </w:rPr>
        <w:tab/>
      </w:r>
      <w:r w:rsidR="00B71D35">
        <w:rPr>
          <w:rStyle w:val="default"/>
          <w:rFonts w:cs="FrankRuehl" w:hint="cs"/>
          <w:rtl/>
        </w:rPr>
        <w:t>מצא מפקח כי לא ניתן לבצע דיגום של מוצר מזון בתחנת ההסגר לבדיקות מעבדה בישראל לפי תקנות אלה, מטעמי אריזת המוצר או מטעמי הנגישות למוצר, יידגם המוצר במחסן היבואן</w:t>
      </w:r>
      <w:r>
        <w:rPr>
          <w:rStyle w:val="default"/>
          <w:rFonts w:cs="FrankRuehl" w:hint="cs"/>
          <w:rtl/>
        </w:rPr>
        <w:t>.</w:t>
      </w:r>
    </w:p>
    <w:p w14:paraId="2FAB3857" w14:textId="77777777" w:rsidR="00755A12" w:rsidRDefault="00755A12" w:rsidP="00755A12">
      <w:pPr>
        <w:pStyle w:val="P00"/>
        <w:spacing w:before="72"/>
        <w:ind w:left="0" w:right="1134"/>
        <w:rPr>
          <w:rStyle w:val="default"/>
          <w:rFonts w:cs="FrankRuehl"/>
          <w:rtl/>
        </w:rPr>
      </w:pPr>
      <w:bookmarkStart w:id="9" w:name="Seif10"/>
      <w:bookmarkEnd w:id="9"/>
      <w:r>
        <w:rPr>
          <w:lang w:val="he-IL"/>
        </w:rPr>
        <w:pict w14:anchorId="1D399D61">
          <v:rect id="_x0000_s1036" style="position:absolute;left:0;text-align:left;margin-left:464.5pt;margin-top:8.05pt;width:75.05pt;height:13.3pt;z-index:251661312" o:allowincell="f" filled="f" stroked="f" strokecolor="lime" strokeweight=".25pt">
            <v:textbox inset="0,0,0,0">
              <w:txbxContent>
                <w:p w14:paraId="003CAF8C" w14:textId="77777777" w:rsidR="00755A12" w:rsidRDefault="00B71D35" w:rsidP="00755A12">
                  <w:pPr>
                    <w:spacing w:line="160" w:lineRule="exact"/>
                    <w:jc w:val="left"/>
                    <w:rPr>
                      <w:rFonts w:cs="Miriam"/>
                      <w:noProof/>
                      <w:szCs w:val="18"/>
                      <w:rtl/>
                    </w:rPr>
                  </w:pPr>
                  <w:r>
                    <w:rPr>
                      <w:rFonts w:cs="Miriam" w:hint="cs"/>
                      <w:szCs w:val="18"/>
                      <w:rtl/>
                    </w:rPr>
                    <w:t>סייג לתחולה</w:t>
                  </w:r>
                </w:p>
              </w:txbxContent>
            </v:textbox>
            <w10:anchorlock/>
          </v:rect>
        </w:pict>
      </w:r>
      <w:r>
        <w:rPr>
          <w:rStyle w:val="big-number"/>
          <w:rFonts w:hint="cs"/>
          <w:rtl/>
        </w:rPr>
        <w:t>10</w:t>
      </w:r>
      <w:r>
        <w:rPr>
          <w:rStyle w:val="big-number"/>
          <w:rtl/>
        </w:rPr>
        <w:t>.</w:t>
      </w:r>
      <w:r>
        <w:rPr>
          <w:rStyle w:val="big-number"/>
          <w:rtl/>
        </w:rPr>
        <w:tab/>
      </w:r>
      <w:r w:rsidR="00B71D35">
        <w:rPr>
          <w:rStyle w:val="default"/>
          <w:rFonts w:cs="FrankRuehl" w:hint="cs"/>
          <w:rtl/>
        </w:rPr>
        <w:t>תקנות אלה לא יחולו על המזונות המנויים בתוספת הרביעית</w:t>
      </w:r>
      <w:r>
        <w:rPr>
          <w:rStyle w:val="default"/>
          <w:rFonts w:cs="FrankRuehl" w:hint="cs"/>
          <w:rtl/>
        </w:rPr>
        <w:t>.</w:t>
      </w:r>
    </w:p>
    <w:p w14:paraId="569D232B" w14:textId="77777777" w:rsidR="00755A12" w:rsidRDefault="00755A12" w:rsidP="00755A12">
      <w:pPr>
        <w:pStyle w:val="P00"/>
        <w:spacing w:before="72"/>
        <w:ind w:left="0" w:right="1134"/>
        <w:rPr>
          <w:rStyle w:val="default"/>
          <w:rFonts w:cs="FrankRuehl"/>
          <w:rtl/>
        </w:rPr>
      </w:pPr>
      <w:bookmarkStart w:id="10" w:name="Seif11"/>
      <w:bookmarkEnd w:id="10"/>
      <w:r>
        <w:rPr>
          <w:lang w:val="he-IL"/>
        </w:rPr>
        <w:pict w14:anchorId="4657457D">
          <v:rect id="_x0000_s1037" style="position:absolute;left:0;text-align:left;margin-left:464.5pt;margin-top:8.05pt;width:75.05pt;height:13.3pt;z-index:251662336" o:allowincell="f" filled="f" stroked="f" strokecolor="lime" strokeweight=".25pt">
            <v:textbox inset="0,0,0,0">
              <w:txbxContent>
                <w:p w14:paraId="01C08BEA" w14:textId="77777777" w:rsidR="00755A12" w:rsidRDefault="00755A12" w:rsidP="00755A12">
                  <w:pPr>
                    <w:spacing w:line="160" w:lineRule="exact"/>
                    <w:jc w:val="left"/>
                    <w:rPr>
                      <w:rFonts w:cs="Miriam"/>
                      <w:noProof/>
                      <w:szCs w:val="18"/>
                      <w:rtl/>
                    </w:rPr>
                  </w:pPr>
                  <w:r>
                    <w:rPr>
                      <w:rFonts w:cs="Miriam" w:hint="cs"/>
                      <w:szCs w:val="18"/>
                      <w:rtl/>
                    </w:rPr>
                    <w:t>תח</w:t>
                  </w:r>
                  <w:r w:rsidR="00B71D35">
                    <w:rPr>
                      <w:rFonts w:cs="Miriam" w:hint="cs"/>
                      <w:szCs w:val="18"/>
                      <w:rtl/>
                    </w:rPr>
                    <w:t>ו</w:t>
                  </w:r>
                  <w:r>
                    <w:rPr>
                      <w:rFonts w:cs="Miriam" w:hint="cs"/>
                      <w:szCs w:val="18"/>
                      <w:rtl/>
                    </w:rPr>
                    <w:t>לה</w:t>
                  </w:r>
                </w:p>
              </w:txbxContent>
            </v:textbox>
            <w10:anchorlock/>
          </v:rect>
        </w:pict>
      </w:r>
      <w:r>
        <w:rPr>
          <w:rStyle w:val="big-number"/>
          <w:rFonts w:hint="cs"/>
          <w:rtl/>
        </w:rPr>
        <w:t>1</w:t>
      </w:r>
      <w:r w:rsidR="00B71D35">
        <w:rPr>
          <w:rStyle w:val="big-number"/>
          <w:rFonts w:hint="cs"/>
          <w:rtl/>
        </w:rPr>
        <w:t>1</w:t>
      </w:r>
      <w:r>
        <w:rPr>
          <w:rStyle w:val="big-number"/>
          <w:rtl/>
        </w:rPr>
        <w:t>.</w:t>
      </w:r>
      <w:r>
        <w:rPr>
          <w:rStyle w:val="big-number"/>
          <w:rtl/>
        </w:rPr>
        <w:tab/>
      </w:r>
      <w:r w:rsidR="00B71D35">
        <w:rPr>
          <w:rStyle w:val="default"/>
          <w:rFonts w:cs="FrankRuehl" w:hint="cs"/>
          <w:rtl/>
        </w:rPr>
        <w:t>תקנות אלה יחולו על בקשה לקבלת תעודת שחרור של משלוח שהוגשה ביום תחילתן או לאחריו</w:t>
      </w:r>
      <w:r>
        <w:rPr>
          <w:rStyle w:val="default"/>
          <w:rFonts w:cs="FrankRuehl" w:hint="cs"/>
          <w:rtl/>
        </w:rPr>
        <w:t>.</w:t>
      </w:r>
    </w:p>
    <w:p w14:paraId="655AFFFC" w14:textId="77777777" w:rsidR="00755A12" w:rsidRDefault="00755A12" w:rsidP="00755A12">
      <w:pPr>
        <w:pStyle w:val="P00"/>
        <w:spacing w:before="72"/>
        <w:ind w:left="0" w:right="1134"/>
        <w:rPr>
          <w:rStyle w:val="default"/>
          <w:rFonts w:cs="FrankRuehl"/>
          <w:rtl/>
        </w:rPr>
      </w:pPr>
      <w:bookmarkStart w:id="11" w:name="Seif12"/>
      <w:bookmarkEnd w:id="11"/>
      <w:r>
        <w:rPr>
          <w:lang w:val="he-IL"/>
        </w:rPr>
        <w:pict w14:anchorId="1D11AF8B">
          <v:rect id="_x0000_s1038" style="position:absolute;left:0;text-align:left;margin-left:464.5pt;margin-top:8.05pt;width:75.05pt;height:13.3pt;z-index:251663360" o:allowincell="f" filled="f" stroked="f" strokecolor="lime" strokeweight=".25pt">
            <v:textbox inset="0,0,0,0">
              <w:txbxContent>
                <w:p w14:paraId="4E1BA0B2" w14:textId="77777777" w:rsidR="00755A12" w:rsidRDefault="00B71D35" w:rsidP="00755A12">
                  <w:pPr>
                    <w:spacing w:line="160" w:lineRule="exact"/>
                    <w:jc w:val="left"/>
                    <w:rPr>
                      <w:rFonts w:cs="Miriam"/>
                      <w:noProof/>
                      <w:szCs w:val="18"/>
                      <w:rtl/>
                    </w:rPr>
                  </w:pPr>
                  <w:r>
                    <w:rPr>
                      <w:rFonts w:cs="Miriam" w:hint="cs"/>
                      <w:szCs w:val="18"/>
                      <w:rtl/>
                    </w:rPr>
                    <w:t>שמירת דינים</w:t>
                  </w:r>
                </w:p>
              </w:txbxContent>
            </v:textbox>
            <w10:anchorlock/>
          </v:rect>
        </w:pict>
      </w:r>
      <w:r>
        <w:rPr>
          <w:rStyle w:val="big-number"/>
          <w:rFonts w:hint="cs"/>
          <w:rtl/>
        </w:rPr>
        <w:t>1</w:t>
      </w:r>
      <w:r w:rsidR="00B71D35">
        <w:rPr>
          <w:rStyle w:val="big-number"/>
          <w:rFonts w:hint="cs"/>
          <w:rtl/>
        </w:rPr>
        <w:t>2</w:t>
      </w:r>
      <w:r>
        <w:rPr>
          <w:rStyle w:val="big-number"/>
          <w:rtl/>
        </w:rPr>
        <w:t>.</w:t>
      </w:r>
      <w:r>
        <w:rPr>
          <w:rStyle w:val="big-number"/>
          <w:rtl/>
        </w:rPr>
        <w:tab/>
      </w:r>
      <w:r w:rsidR="00B71D35">
        <w:rPr>
          <w:rStyle w:val="default"/>
          <w:rFonts w:cs="FrankRuehl" w:hint="cs"/>
          <w:rtl/>
        </w:rPr>
        <w:t>אין בתקנות אלה כדי לגרוע מהוראות בדבר ייבוא מזון ושחרורו מתחנת הסגר הקבועות בחקיקת המזון שאינן נוגעות לדיגום בתחנת הסגר לבדיקות מעבדה בישראל של משלוח מזון רגיש המפורט בתוספת הראשונה, השנייה והשלישית</w:t>
      </w:r>
      <w:r>
        <w:rPr>
          <w:rStyle w:val="default"/>
          <w:rFonts w:cs="FrankRuehl" w:hint="cs"/>
          <w:rtl/>
        </w:rPr>
        <w:t>.</w:t>
      </w:r>
    </w:p>
    <w:p w14:paraId="6F1B5ECE" w14:textId="77777777" w:rsidR="00656603" w:rsidRPr="00656603" w:rsidRDefault="00656603" w:rsidP="00656603">
      <w:pPr>
        <w:pStyle w:val="P00"/>
        <w:spacing w:before="72"/>
        <w:ind w:left="0" w:right="1134"/>
        <w:rPr>
          <w:rStyle w:val="default"/>
          <w:rFonts w:ascii="FrankRuehl" w:hAnsi="FrankRuehl" w:cs="FrankRuehl"/>
          <w:rtl/>
        </w:rPr>
      </w:pPr>
    </w:p>
    <w:p w14:paraId="0810F322" w14:textId="77777777" w:rsidR="00656603" w:rsidRPr="00656603" w:rsidRDefault="00656603" w:rsidP="00656603">
      <w:pPr>
        <w:pStyle w:val="medium2-header"/>
        <w:keepLines w:val="0"/>
        <w:spacing w:before="72"/>
        <w:ind w:left="0" w:right="1134"/>
        <w:rPr>
          <w:rFonts w:ascii="FrankRuehl" w:hAnsi="FrankRuehl"/>
          <w:noProof/>
          <w:rtl/>
        </w:rPr>
      </w:pPr>
      <w:bookmarkStart w:id="12" w:name="med0"/>
      <w:bookmarkEnd w:id="12"/>
      <w:r w:rsidRPr="00656603">
        <w:rPr>
          <w:rFonts w:ascii="FrankRuehl" w:hAnsi="FrankRuehl"/>
          <w:noProof/>
          <w:rtl/>
        </w:rPr>
        <w:t>תוספת ראשונה</w:t>
      </w:r>
    </w:p>
    <w:p w14:paraId="0D4C2138" w14:textId="77777777" w:rsidR="00656603" w:rsidRDefault="00656603" w:rsidP="00656603">
      <w:pPr>
        <w:pStyle w:val="P00"/>
        <w:spacing w:before="72"/>
        <w:ind w:left="0" w:right="1134"/>
        <w:jc w:val="center"/>
        <w:rPr>
          <w:rStyle w:val="default"/>
          <w:rFonts w:ascii="FrankRuehl" w:hAnsi="FrankRuehl" w:cs="FrankRuehl"/>
          <w:sz w:val="18"/>
          <w:szCs w:val="24"/>
          <w:rtl/>
        </w:rPr>
      </w:pPr>
      <w:r w:rsidRPr="00656603">
        <w:rPr>
          <w:rStyle w:val="default"/>
          <w:rFonts w:ascii="FrankRuehl" w:hAnsi="FrankRuehl" w:cs="FrankRuehl"/>
          <w:sz w:val="18"/>
          <w:szCs w:val="24"/>
          <w:rtl/>
        </w:rPr>
        <w:t>(</w:t>
      </w:r>
      <w:r w:rsidR="00B71D35">
        <w:rPr>
          <w:rStyle w:val="default"/>
          <w:rFonts w:ascii="FrankRuehl" w:hAnsi="FrankRuehl" w:cs="FrankRuehl" w:hint="cs"/>
          <w:sz w:val="18"/>
          <w:szCs w:val="24"/>
          <w:rtl/>
        </w:rPr>
        <w:t>ההגדרה "מוצר חלב בהסדר" בתקנה 1 ותקנה 12</w:t>
      </w:r>
      <w:r w:rsidRPr="00656603">
        <w:rPr>
          <w:rStyle w:val="default"/>
          <w:rFonts w:ascii="FrankRuehl" w:hAnsi="FrankRuehl" w:cs="FrankRuehl"/>
          <w:sz w:val="18"/>
          <w:szCs w:val="24"/>
          <w:rtl/>
        </w:rPr>
        <w:t>)</w:t>
      </w:r>
    </w:p>
    <w:p w14:paraId="3CA307DC" w14:textId="77777777" w:rsidR="00B71D35" w:rsidRPr="00B71D35" w:rsidRDefault="00B71D35" w:rsidP="00656603">
      <w:pPr>
        <w:pStyle w:val="P00"/>
        <w:spacing w:before="72"/>
        <w:ind w:left="0" w:right="1134"/>
        <w:jc w:val="center"/>
        <w:rPr>
          <w:rStyle w:val="default"/>
          <w:rFonts w:ascii="FrankRuehl" w:hAnsi="FrankRuehl" w:cs="FrankRuehl"/>
          <w:b/>
          <w:bCs/>
          <w:sz w:val="16"/>
          <w:szCs w:val="22"/>
          <w:rtl/>
        </w:rPr>
      </w:pPr>
      <w:r>
        <w:rPr>
          <w:rStyle w:val="default"/>
          <w:rFonts w:ascii="FrankRuehl" w:hAnsi="FrankRuehl" w:cs="FrankRuehl" w:hint="cs"/>
          <w:b/>
          <w:bCs/>
          <w:sz w:val="16"/>
          <w:szCs w:val="22"/>
          <w:rtl/>
        </w:rPr>
        <w:t>רשימת מוצרי חלב בהסדר</w:t>
      </w:r>
    </w:p>
    <w:p w14:paraId="55714455" w14:textId="77777777" w:rsidR="009272B1" w:rsidRDefault="00B71D35" w:rsidP="008146E8">
      <w:pPr>
        <w:pStyle w:val="P00"/>
        <w:spacing w:before="72"/>
        <w:ind w:left="0" w:right="1134"/>
        <w:rPr>
          <w:rStyle w:val="default"/>
          <w:rFonts w:ascii="FrankRuehl" w:hAnsi="FrankRuehl" w:cs="FrankRuehl"/>
          <w:rtl/>
        </w:rPr>
      </w:pPr>
      <w:r>
        <w:rPr>
          <w:rStyle w:val="default"/>
          <w:rFonts w:ascii="FrankRuehl" w:hAnsi="FrankRuehl" w:cs="FrankRuehl" w:hint="cs"/>
          <w:rtl/>
        </w:rPr>
        <w:t>(1)</w:t>
      </w:r>
      <w:r>
        <w:rPr>
          <w:rStyle w:val="default"/>
          <w:rFonts w:ascii="FrankRuehl" w:hAnsi="FrankRuehl" w:cs="FrankRuehl"/>
          <w:rtl/>
        </w:rPr>
        <w:tab/>
      </w:r>
      <w:r>
        <w:rPr>
          <w:rStyle w:val="default"/>
          <w:rFonts w:ascii="FrankRuehl" w:hAnsi="FrankRuehl" w:cs="FrankRuehl" w:hint="cs"/>
          <w:rtl/>
        </w:rPr>
        <w:t>חלב ומשקאות על בסיס חלב;</w:t>
      </w:r>
    </w:p>
    <w:p w14:paraId="755760AB" w14:textId="77777777" w:rsidR="00B71D35" w:rsidRDefault="00B71D35" w:rsidP="008146E8">
      <w:pPr>
        <w:pStyle w:val="P00"/>
        <w:spacing w:before="72"/>
        <w:ind w:left="0" w:right="1134"/>
        <w:rPr>
          <w:rStyle w:val="default"/>
          <w:rFonts w:ascii="FrankRuehl" w:hAnsi="FrankRuehl" w:cs="FrankRuehl"/>
          <w:rtl/>
        </w:rPr>
      </w:pPr>
      <w:r>
        <w:rPr>
          <w:rStyle w:val="default"/>
          <w:rFonts w:ascii="FrankRuehl" w:hAnsi="FrankRuehl" w:cs="FrankRuehl" w:hint="cs"/>
          <w:rtl/>
        </w:rPr>
        <w:t>(2)</w:t>
      </w:r>
      <w:r>
        <w:rPr>
          <w:rStyle w:val="default"/>
          <w:rFonts w:ascii="FrankRuehl" w:hAnsi="FrankRuehl" w:cs="FrankRuehl"/>
          <w:rtl/>
        </w:rPr>
        <w:tab/>
      </w:r>
      <w:r>
        <w:rPr>
          <w:rStyle w:val="default"/>
          <w:rFonts w:ascii="FrankRuehl" w:hAnsi="FrankRuehl" w:cs="FrankRuehl" w:hint="cs"/>
          <w:rtl/>
        </w:rPr>
        <w:t>מוצרי חלב מותססים העובדים הקרשה בעזרת אנזימים;</w:t>
      </w:r>
    </w:p>
    <w:p w14:paraId="342480A0" w14:textId="77777777" w:rsidR="00B71D35" w:rsidRDefault="00B71D35" w:rsidP="008146E8">
      <w:pPr>
        <w:pStyle w:val="P00"/>
        <w:spacing w:before="72"/>
        <w:ind w:left="0" w:right="1134"/>
        <w:rPr>
          <w:rStyle w:val="default"/>
          <w:rFonts w:ascii="FrankRuehl" w:hAnsi="FrankRuehl" w:cs="FrankRuehl"/>
          <w:rtl/>
        </w:rPr>
      </w:pPr>
      <w:r>
        <w:rPr>
          <w:rStyle w:val="default"/>
          <w:rFonts w:ascii="FrankRuehl" w:hAnsi="FrankRuehl" w:cs="FrankRuehl" w:hint="cs"/>
          <w:rtl/>
        </w:rPr>
        <w:t>(3)</w:t>
      </w:r>
      <w:r>
        <w:rPr>
          <w:rStyle w:val="default"/>
          <w:rFonts w:ascii="FrankRuehl" w:hAnsi="FrankRuehl" w:cs="FrankRuehl"/>
          <w:rtl/>
        </w:rPr>
        <w:tab/>
      </w:r>
      <w:r>
        <w:rPr>
          <w:rStyle w:val="default"/>
          <w:rFonts w:ascii="FrankRuehl" w:hAnsi="FrankRuehl" w:cs="FrankRuehl" w:hint="cs"/>
          <w:rtl/>
        </w:rPr>
        <w:t>חלב מרוכז ומוצרים מקבילים;</w:t>
      </w:r>
    </w:p>
    <w:p w14:paraId="77674161" w14:textId="77777777" w:rsidR="00B71D35" w:rsidRDefault="00B71D35" w:rsidP="008146E8">
      <w:pPr>
        <w:pStyle w:val="P00"/>
        <w:spacing w:before="72"/>
        <w:ind w:left="0" w:right="1134"/>
        <w:rPr>
          <w:rStyle w:val="default"/>
          <w:rFonts w:ascii="FrankRuehl" w:hAnsi="FrankRuehl" w:cs="FrankRuehl"/>
          <w:rtl/>
        </w:rPr>
      </w:pPr>
      <w:r>
        <w:rPr>
          <w:rStyle w:val="default"/>
          <w:rFonts w:ascii="FrankRuehl" w:hAnsi="FrankRuehl" w:cs="FrankRuehl" w:hint="cs"/>
          <w:rtl/>
        </w:rPr>
        <w:t>(4)</w:t>
      </w:r>
      <w:r>
        <w:rPr>
          <w:rStyle w:val="default"/>
          <w:rFonts w:ascii="FrankRuehl" w:hAnsi="FrankRuehl" w:cs="FrankRuehl"/>
          <w:rtl/>
        </w:rPr>
        <w:tab/>
      </w:r>
      <w:r>
        <w:rPr>
          <w:rStyle w:val="default"/>
          <w:rFonts w:ascii="FrankRuehl" w:hAnsi="FrankRuehl" w:cs="FrankRuehl" w:hint="cs"/>
          <w:rtl/>
        </w:rPr>
        <w:t>שמנת, קצפת ודומיהן;</w:t>
      </w:r>
    </w:p>
    <w:p w14:paraId="4F441C79" w14:textId="77777777" w:rsidR="00B71D35" w:rsidRDefault="00B71D35" w:rsidP="008146E8">
      <w:pPr>
        <w:pStyle w:val="P00"/>
        <w:spacing w:before="72"/>
        <w:ind w:left="0" w:right="1134"/>
        <w:rPr>
          <w:rStyle w:val="default"/>
          <w:rFonts w:ascii="FrankRuehl" w:hAnsi="FrankRuehl" w:cs="FrankRuehl"/>
          <w:rtl/>
        </w:rPr>
      </w:pPr>
      <w:r>
        <w:rPr>
          <w:rStyle w:val="default"/>
          <w:rFonts w:ascii="FrankRuehl" w:hAnsi="FrankRuehl" w:cs="FrankRuehl" w:hint="cs"/>
          <w:rtl/>
        </w:rPr>
        <w:t>(5)</w:t>
      </w:r>
      <w:r>
        <w:rPr>
          <w:rStyle w:val="default"/>
          <w:rFonts w:ascii="FrankRuehl" w:hAnsi="FrankRuehl" w:cs="FrankRuehl"/>
          <w:rtl/>
        </w:rPr>
        <w:tab/>
      </w:r>
      <w:r>
        <w:rPr>
          <w:rStyle w:val="default"/>
          <w:rFonts w:ascii="FrankRuehl" w:hAnsi="FrankRuehl" w:cs="FrankRuehl" w:hint="cs"/>
          <w:rtl/>
        </w:rPr>
        <w:t>אבקת חלב, אבקת שמנים ומוצרים מקבילים;</w:t>
      </w:r>
    </w:p>
    <w:p w14:paraId="03054014" w14:textId="77777777" w:rsidR="00B71D35" w:rsidRDefault="00B71D35" w:rsidP="008146E8">
      <w:pPr>
        <w:pStyle w:val="P00"/>
        <w:spacing w:before="72"/>
        <w:ind w:left="0" w:right="1134"/>
        <w:rPr>
          <w:rStyle w:val="default"/>
          <w:rFonts w:ascii="FrankRuehl" w:hAnsi="FrankRuehl" w:cs="FrankRuehl"/>
          <w:rtl/>
        </w:rPr>
      </w:pPr>
      <w:r>
        <w:rPr>
          <w:rStyle w:val="default"/>
          <w:rFonts w:ascii="FrankRuehl" w:hAnsi="FrankRuehl" w:cs="FrankRuehl" w:hint="cs"/>
          <w:rtl/>
        </w:rPr>
        <w:t>(6)</w:t>
      </w:r>
      <w:r>
        <w:rPr>
          <w:rStyle w:val="default"/>
          <w:rFonts w:ascii="FrankRuehl" w:hAnsi="FrankRuehl" w:cs="FrankRuehl"/>
          <w:rtl/>
        </w:rPr>
        <w:tab/>
      </w:r>
      <w:r>
        <w:rPr>
          <w:rStyle w:val="default"/>
          <w:rFonts w:ascii="FrankRuehl" w:hAnsi="FrankRuehl" w:cs="FrankRuehl" w:hint="cs"/>
          <w:rtl/>
        </w:rPr>
        <w:t>גבינות ומוצרים מקבילים;</w:t>
      </w:r>
    </w:p>
    <w:p w14:paraId="7B77E4E0" w14:textId="77777777" w:rsidR="00B71D35" w:rsidRDefault="00B71D35" w:rsidP="008146E8">
      <w:pPr>
        <w:pStyle w:val="P00"/>
        <w:spacing w:before="72"/>
        <w:ind w:left="0" w:right="1134"/>
        <w:rPr>
          <w:rStyle w:val="default"/>
          <w:rFonts w:ascii="FrankRuehl" w:hAnsi="FrankRuehl" w:cs="FrankRuehl"/>
          <w:rtl/>
        </w:rPr>
      </w:pPr>
      <w:r>
        <w:rPr>
          <w:rStyle w:val="default"/>
          <w:rFonts w:ascii="FrankRuehl" w:hAnsi="FrankRuehl" w:cs="FrankRuehl" w:hint="cs"/>
          <w:rtl/>
        </w:rPr>
        <w:t>(7)</w:t>
      </w:r>
      <w:r>
        <w:rPr>
          <w:rStyle w:val="default"/>
          <w:rFonts w:ascii="FrankRuehl" w:hAnsi="FrankRuehl" w:cs="FrankRuehl"/>
          <w:rtl/>
        </w:rPr>
        <w:tab/>
      </w:r>
      <w:r>
        <w:rPr>
          <w:rStyle w:val="default"/>
          <w:rFonts w:ascii="FrankRuehl" w:hAnsi="FrankRuehl" w:cs="FrankRuehl" w:hint="cs"/>
          <w:rtl/>
        </w:rPr>
        <w:t>קינוחים על בסיס חלב כדוגמת יוגורטים וגלידות;</w:t>
      </w:r>
    </w:p>
    <w:p w14:paraId="41946CA0" w14:textId="77777777" w:rsidR="00B71D35" w:rsidRDefault="00B71D35" w:rsidP="00B71D35">
      <w:pPr>
        <w:pStyle w:val="P00"/>
        <w:spacing w:before="72"/>
        <w:ind w:left="0" w:right="1134"/>
        <w:rPr>
          <w:rStyle w:val="default"/>
          <w:rFonts w:ascii="FrankRuehl" w:hAnsi="FrankRuehl" w:cs="FrankRuehl"/>
          <w:rtl/>
        </w:rPr>
      </w:pPr>
      <w:r>
        <w:rPr>
          <w:rStyle w:val="default"/>
          <w:rFonts w:ascii="FrankRuehl" w:hAnsi="FrankRuehl" w:cs="FrankRuehl" w:hint="cs"/>
          <w:rtl/>
        </w:rPr>
        <w:t>(8)</w:t>
      </w:r>
      <w:r>
        <w:rPr>
          <w:rStyle w:val="default"/>
          <w:rFonts w:ascii="FrankRuehl" w:hAnsi="FrankRuehl" w:cs="FrankRuehl"/>
          <w:rtl/>
        </w:rPr>
        <w:tab/>
      </w:r>
      <w:r>
        <w:rPr>
          <w:rStyle w:val="default"/>
          <w:rFonts w:ascii="FrankRuehl" w:hAnsi="FrankRuehl" w:cs="FrankRuehl" w:hint="cs"/>
          <w:rtl/>
        </w:rPr>
        <w:t>מי גבינה ומוצרי מי גבינה;</w:t>
      </w:r>
    </w:p>
    <w:p w14:paraId="7617FB48" w14:textId="77777777" w:rsidR="00B71D35" w:rsidRPr="00656603" w:rsidRDefault="00B71D35" w:rsidP="00B71D35">
      <w:pPr>
        <w:pStyle w:val="P00"/>
        <w:spacing w:before="72"/>
        <w:ind w:left="0" w:right="1134"/>
        <w:rPr>
          <w:rStyle w:val="default"/>
          <w:rFonts w:ascii="FrankRuehl" w:hAnsi="FrankRuehl" w:cs="FrankRuehl"/>
          <w:rtl/>
        </w:rPr>
      </w:pPr>
      <w:r>
        <w:rPr>
          <w:rStyle w:val="default"/>
          <w:rFonts w:ascii="FrankRuehl" w:hAnsi="FrankRuehl" w:cs="FrankRuehl" w:hint="cs"/>
          <w:rtl/>
        </w:rPr>
        <w:t>(9)</w:t>
      </w:r>
      <w:r>
        <w:rPr>
          <w:rStyle w:val="default"/>
          <w:rFonts w:ascii="FrankRuehl" w:hAnsi="FrankRuehl" w:cs="FrankRuehl"/>
          <w:rtl/>
        </w:rPr>
        <w:tab/>
      </w:r>
      <w:r>
        <w:rPr>
          <w:rStyle w:val="default"/>
          <w:rFonts w:ascii="FrankRuehl" w:hAnsi="FrankRuehl" w:cs="FrankRuehl" w:hint="cs"/>
          <w:rtl/>
        </w:rPr>
        <w:t>חמאה וממרחי חמאה בתוספת שומן צמחי.</w:t>
      </w:r>
    </w:p>
    <w:p w14:paraId="110FEC19" w14:textId="77777777" w:rsidR="00656603" w:rsidRPr="00656603" w:rsidRDefault="00656603" w:rsidP="00656603">
      <w:pPr>
        <w:pStyle w:val="P00"/>
        <w:spacing w:before="72"/>
        <w:ind w:left="0" w:right="1134"/>
        <w:rPr>
          <w:rStyle w:val="default"/>
          <w:rFonts w:ascii="FrankRuehl" w:hAnsi="FrankRuehl" w:cs="FrankRuehl"/>
          <w:rtl/>
        </w:rPr>
      </w:pPr>
    </w:p>
    <w:p w14:paraId="2AE14723" w14:textId="77777777" w:rsidR="00656603" w:rsidRPr="00656603" w:rsidRDefault="00656603" w:rsidP="00656603">
      <w:pPr>
        <w:pStyle w:val="medium2-header"/>
        <w:keepLines w:val="0"/>
        <w:spacing w:before="72"/>
        <w:ind w:left="0" w:right="1134"/>
        <w:rPr>
          <w:rFonts w:ascii="FrankRuehl" w:hAnsi="FrankRuehl"/>
          <w:noProof/>
          <w:rtl/>
        </w:rPr>
      </w:pPr>
      <w:bookmarkStart w:id="13" w:name="med1"/>
      <w:bookmarkEnd w:id="13"/>
      <w:r w:rsidRPr="00656603">
        <w:rPr>
          <w:rFonts w:ascii="FrankRuehl" w:hAnsi="FrankRuehl"/>
          <w:noProof/>
          <w:rtl/>
        </w:rPr>
        <w:t xml:space="preserve">תוספת </w:t>
      </w:r>
      <w:r w:rsidR="00B71D35">
        <w:rPr>
          <w:rFonts w:ascii="FrankRuehl" w:hAnsi="FrankRuehl" w:hint="cs"/>
          <w:noProof/>
          <w:rtl/>
        </w:rPr>
        <w:t>שנייה</w:t>
      </w:r>
    </w:p>
    <w:p w14:paraId="1F72CB34" w14:textId="77777777" w:rsidR="00656603" w:rsidRDefault="00656603" w:rsidP="00656603">
      <w:pPr>
        <w:pStyle w:val="P00"/>
        <w:spacing w:before="72"/>
        <w:ind w:left="0" w:right="1134"/>
        <w:jc w:val="center"/>
        <w:rPr>
          <w:rStyle w:val="default"/>
          <w:rFonts w:ascii="FrankRuehl" w:hAnsi="FrankRuehl" w:cs="FrankRuehl"/>
          <w:sz w:val="18"/>
          <w:szCs w:val="24"/>
          <w:rtl/>
        </w:rPr>
      </w:pPr>
      <w:r w:rsidRPr="00656603">
        <w:rPr>
          <w:rStyle w:val="default"/>
          <w:rFonts w:ascii="FrankRuehl" w:hAnsi="FrankRuehl" w:cs="FrankRuehl"/>
          <w:sz w:val="18"/>
          <w:szCs w:val="24"/>
          <w:rtl/>
        </w:rPr>
        <w:t>(</w:t>
      </w:r>
      <w:r w:rsidR="00B71D35">
        <w:rPr>
          <w:rStyle w:val="default"/>
          <w:rFonts w:ascii="FrankRuehl" w:hAnsi="FrankRuehl" w:cs="FrankRuehl" w:hint="cs"/>
          <w:sz w:val="18"/>
          <w:szCs w:val="24"/>
          <w:rtl/>
        </w:rPr>
        <w:t>ההגדרה "מזון רגיש בהסדר" בתקנה 1 ותקנה 12</w:t>
      </w:r>
      <w:r w:rsidRPr="00656603">
        <w:rPr>
          <w:rStyle w:val="default"/>
          <w:rFonts w:ascii="FrankRuehl" w:hAnsi="FrankRuehl" w:cs="FrankRuehl"/>
          <w:sz w:val="18"/>
          <w:szCs w:val="24"/>
          <w:rtl/>
        </w:rPr>
        <w:t>)</w:t>
      </w:r>
    </w:p>
    <w:p w14:paraId="11EA5A4B" w14:textId="77777777" w:rsidR="00B71D35" w:rsidRPr="00B71D35" w:rsidRDefault="00B71D35" w:rsidP="00656603">
      <w:pPr>
        <w:pStyle w:val="P00"/>
        <w:spacing w:before="72"/>
        <w:ind w:left="0" w:right="1134"/>
        <w:jc w:val="center"/>
        <w:rPr>
          <w:rStyle w:val="default"/>
          <w:rFonts w:ascii="FrankRuehl" w:hAnsi="FrankRuehl" w:cs="FrankRuehl"/>
          <w:b/>
          <w:bCs/>
          <w:sz w:val="16"/>
          <w:szCs w:val="22"/>
          <w:rtl/>
        </w:rPr>
      </w:pPr>
      <w:r>
        <w:rPr>
          <w:rStyle w:val="default"/>
          <w:rFonts w:ascii="FrankRuehl" w:hAnsi="FrankRuehl" w:cs="FrankRuehl" w:hint="cs"/>
          <w:b/>
          <w:bCs/>
          <w:sz w:val="16"/>
          <w:szCs w:val="22"/>
          <w:rtl/>
        </w:rPr>
        <w:t>רשימת מזון רגיש בהסדר שיידגם אחת לשישה חודשים</w:t>
      </w:r>
    </w:p>
    <w:p w14:paraId="66969EE6" w14:textId="77777777" w:rsidR="00656603" w:rsidRDefault="00B71D35" w:rsidP="008146E8">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שימורי בשר ומוצריו;</w:t>
      </w:r>
    </w:p>
    <w:p w14:paraId="3B5ACB7A" w14:textId="77777777" w:rsidR="00B71D35" w:rsidRDefault="00B71D35" w:rsidP="008146E8">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שימורי דגים ושימורי מוצרי דגים כולל רכיכות, סרטנים ובעלי חיים מקבוצת האכינודרמים (קיפודי ים, מלפפוני ים וכו');</w:t>
      </w:r>
    </w:p>
    <w:p w14:paraId="253CCCB5" w14:textId="77777777" w:rsidR="00B71D35" w:rsidRDefault="00B71D35" w:rsidP="008146E8">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ביצים ומוצריהן;</w:t>
      </w:r>
    </w:p>
    <w:p w14:paraId="2885F6E0" w14:textId="77777777" w:rsidR="00B71D35" w:rsidRDefault="00B71D35" w:rsidP="008146E8">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דבש ומוצריו;</w:t>
      </w:r>
    </w:p>
    <w:p w14:paraId="365CAEEA" w14:textId="77777777" w:rsidR="00B71D35" w:rsidRDefault="00B71D35" w:rsidP="008146E8">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מוצרים המכילים ג'לטין או קולגן או את שניהם;</w:t>
      </w:r>
    </w:p>
    <w:p w14:paraId="1CAF220C" w14:textId="77777777" w:rsidR="00B71D35" w:rsidRDefault="00B71D35" w:rsidP="008146E8">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שימורי מזון בעלי חמיצות נמוכה (</w:t>
      </w:r>
      <w:r>
        <w:rPr>
          <w:rStyle w:val="default"/>
          <w:rFonts w:cs="FrankRuehl"/>
        </w:rPr>
        <w:t>PH &gt; 4.5</w:t>
      </w:r>
      <w:r>
        <w:rPr>
          <w:rStyle w:val="default"/>
          <w:rFonts w:cs="FrankRuehl" w:hint="cs"/>
          <w:rtl/>
        </w:rPr>
        <w:t>);</w:t>
      </w:r>
    </w:p>
    <w:p w14:paraId="05B9F470" w14:textId="77777777" w:rsidR="00B71D35" w:rsidRDefault="00B71D35" w:rsidP="008146E8">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מוצרי מזון שיש לאחסנם, להחזיקם או להובילם בטמפרטורה מבוקרת או בטמפרטורה מוגדרת, כהגדרתם בחוק, ובלבד שהטמפרטורה נמוכה מ-8 מעלות צלזיוס, למעט חמאה וממרחי חמאה בתוספת שומן צמחי;</w:t>
      </w:r>
    </w:p>
    <w:p w14:paraId="49E32A81" w14:textId="77777777" w:rsidR="00B71D35" w:rsidRDefault="00B71D35" w:rsidP="008146E8">
      <w:pPr>
        <w:pStyle w:val="P00"/>
        <w:spacing w:before="72"/>
        <w:ind w:left="0"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מזונות המיועדים לשמש תחליף לדיאטה היומית, כולה או חלקה, ובכלל זה פורמולות או תוספי תזונה לספורטאים;</w:t>
      </w:r>
    </w:p>
    <w:p w14:paraId="2AE26B16" w14:textId="77777777" w:rsidR="00B71D35" w:rsidRDefault="00B71D35" w:rsidP="008146E8">
      <w:pPr>
        <w:pStyle w:val="P00"/>
        <w:spacing w:before="72"/>
        <w:ind w:left="0"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תוסף תזונה כהגדרתו בחוק;</w:t>
      </w:r>
    </w:p>
    <w:p w14:paraId="4B32E4C3" w14:textId="77777777" w:rsidR="00B71D35" w:rsidRDefault="00B71D35" w:rsidP="008146E8">
      <w:pPr>
        <w:pStyle w:val="P00"/>
        <w:spacing w:before="72"/>
        <w:ind w:left="0"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ויטמינים, מינרלים וחומצות אמינו לשימוש כרכיב תזונתי בתעשיית המזון;</w:t>
      </w:r>
    </w:p>
    <w:p w14:paraId="7A7EE866" w14:textId="77777777" w:rsidR="00B71D35" w:rsidRDefault="00B71D35" w:rsidP="008146E8">
      <w:pPr>
        <w:pStyle w:val="P00"/>
        <w:spacing w:before="72"/>
        <w:ind w:left="0"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פטריות או תערובותיהן כולל מוצרים שבהם פטרייה היא רכיב עיקרי;</w:t>
      </w:r>
    </w:p>
    <w:p w14:paraId="71A68FE8" w14:textId="77777777" w:rsidR="00B71D35" w:rsidRDefault="00B71D35" w:rsidP="008146E8">
      <w:pPr>
        <w:pStyle w:val="P00"/>
        <w:spacing w:before="72"/>
        <w:ind w:left="0"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מיקרואורגניזמים לשימוש בתעשיית המזון או כמוצר מוגמר;</w:t>
      </w:r>
    </w:p>
    <w:p w14:paraId="1DEBA50E" w14:textId="77777777" w:rsidR="00B71D35" w:rsidRDefault="00B71D35" w:rsidP="008146E8">
      <w:pPr>
        <w:pStyle w:val="P00"/>
        <w:spacing w:before="72"/>
        <w:ind w:left="0"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מי שתייה מבוקבקים, מים מינרליים ומשקאות על בסיס מים מינרליים;</w:t>
      </w:r>
    </w:p>
    <w:p w14:paraId="7427C19B" w14:textId="77777777" w:rsidR="00B71D35" w:rsidRDefault="00B71D35" w:rsidP="008146E8">
      <w:pPr>
        <w:pStyle w:val="P00"/>
        <w:spacing w:before="72"/>
        <w:ind w:left="0" w:right="1134"/>
        <w:rPr>
          <w:rStyle w:val="default"/>
          <w:rFonts w:cs="FrankRuehl" w:hint="cs"/>
          <w:rtl/>
        </w:rPr>
      </w:pPr>
      <w:r>
        <w:rPr>
          <w:rStyle w:val="default"/>
          <w:rFonts w:cs="FrankRuehl" w:hint="cs"/>
          <w:rtl/>
        </w:rPr>
        <w:t>(14)</w:t>
      </w:r>
      <w:r>
        <w:rPr>
          <w:rStyle w:val="default"/>
          <w:rFonts w:cs="FrankRuehl"/>
          <w:rtl/>
        </w:rPr>
        <w:tab/>
      </w:r>
      <w:r>
        <w:rPr>
          <w:rStyle w:val="default"/>
          <w:rFonts w:cs="FrankRuehl" w:hint="cs"/>
          <w:rtl/>
        </w:rPr>
        <w:t>צבעי מאכל המיועדים לשיווק קמעונאי.</w:t>
      </w:r>
    </w:p>
    <w:p w14:paraId="343B4800" w14:textId="77777777" w:rsidR="00656603" w:rsidRPr="00656603" w:rsidRDefault="00656603" w:rsidP="00656603">
      <w:pPr>
        <w:pStyle w:val="P00"/>
        <w:spacing w:before="72"/>
        <w:ind w:left="0" w:right="1134"/>
        <w:rPr>
          <w:rStyle w:val="default"/>
          <w:rFonts w:ascii="FrankRuehl" w:hAnsi="FrankRuehl" w:cs="FrankRuehl"/>
          <w:rtl/>
        </w:rPr>
      </w:pPr>
    </w:p>
    <w:p w14:paraId="61460908" w14:textId="77777777" w:rsidR="00656603" w:rsidRPr="00656603" w:rsidRDefault="00656603" w:rsidP="00656603">
      <w:pPr>
        <w:pStyle w:val="medium2-header"/>
        <w:keepLines w:val="0"/>
        <w:spacing w:before="72"/>
        <w:ind w:left="0" w:right="1134"/>
        <w:rPr>
          <w:rFonts w:ascii="FrankRuehl" w:hAnsi="FrankRuehl"/>
          <w:noProof/>
          <w:rtl/>
        </w:rPr>
      </w:pPr>
      <w:bookmarkStart w:id="14" w:name="med2"/>
      <w:bookmarkEnd w:id="14"/>
      <w:r w:rsidRPr="00656603">
        <w:rPr>
          <w:rFonts w:ascii="FrankRuehl" w:hAnsi="FrankRuehl"/>
          <w:noProof/>
          <w:rtl/>
        </w:rPr>
        <w:t xml:space="preserve">תוספת </w:t>
      </w:r>
      <w:r w:rsidR="00B71D35">
        <w:rPr>
          <w:rFonts w:ascii="FrankRuehl" w:hAnsi="FrankRuehl" w:hint="cs"/>
          <w:noProof/>
          <w:rtl/>
        </w:rPr>
        <w:t>שלישית</w:t>
      </w:r>
    </w:p>
    <w:p w14:paraId="56D55A5C" w14:textId="77777777" w:rsidR="00656603" w:rsidRDefault="00656603" w:rsidP="00656603">
      <w:pPr>
        <w:pStyle w:val="P00"/>
        <w:spacing w:before="72"/>
        <w:ind w:left="0" w:right="1134"/>
        <w:jc w:val="center"/>
        <w:rPr>
          <w:rStyle w:val="default"/>
          <w:rFonts w:ascii="FrankRuehl" w:hAnsi="FrankRuehl" w:cs="FrankRuehl"/>
          <w:sz w:val="18"/>
          <w:szCs w:val="24"/>
          <w:rtl/>
        </w:rPr>
      </w:pPr>
      <w:r w:rsidRPr="00656603">
        <w:rPr>
          <w:rStyle w:val="default"/>
          <w:rFonts w:ascii="FrankRuehl" w:hAnsi="FrankRuehl" w:cs="FrankRuehl"/>
          <w:sz w:val="18"/>
          <w:szCs w:val="24"/>
          <w:rtl/>
        </w:rPr>
        <w:t>(</w:t>
      </w:r>
      <w:r w:rsidR="00B71D35">
        <w:rPr>
          <w:rStyle w:val="default"/>
          <w:rFonts w:ascii="FrankRuehl" w:hAnsi="FrankRuehl" w:cs="FrankRuehl" w:hint="cs"/>
          <w:sz w:val="18"/>
          <w:szCs w:val="24"/>
          <w:rtl/>
        </w:rPr>
        <w:t>תקנות 2, 7, 8 ו-12</w:t>
      </w:r>
      <w:r w:rsidRPr="00656603">
        <w:rPr>
          <w:rStyle w:val="default"/>
          <w:rFonts w:ascii="FrankRuehl" w:hAnsi="FrankRuehl" w:cs="FrankRuehl"/>
          <w:sz w:val="18"/>
          <w:szCs w:val="24"/>
          <w:rtl/>
        </w:rPr>
        <w:t>)</w:t>
      </w:r>
    </w:p>
    <w:p w14:paraId="51F86F2F" w14:textId="77777777" w:rsidR="00B71D35" w:rsidRPr="00B71D35" w:rsidRDefault="00B71D35" w:rsidP="00656603">
      <w:pPr>
        <w:pStyle w:val="P00"/>
        <w:spacing w:before="72"/>
        <w:ind w:left="0" w:right="1134"/>
        <w:jc w:val="center"/>
        <w:rPr>
          <w:rStyle w:val="default"/>
          <w:rFonts w:ascii="FrankRuehl" w:hAnsi="FrankRuehl" w:cs="FrankRuehl"/>
          <w:b/>
          <w:bCs/>
          <w:sz w:val="16"/>
          <w:szCs w:val="22"/>
          <w:rtl/>
        </w:rPr>
      </w:pPr>
      <w:r>
        <w:rPr>
          <w:rStyle w:val="default"/>
          <w:rFonts w:ascii="FrankRuehl" w:hAnsi="FrankRuehl" w:cs="FrankRuehl" w:hint="cs"/>
          <w:b/>
          <w:bCs/>
          <w:sz w:val="16"/>
          <w:szCs w:val="22"/>
          <w:rtl/>
        </w:rPr>
        <w:t>רשימת מזונות רגישים שיידגמו אחת לשלושה חודשים</w:t>
      </w:r>
    </w:p>
    <w:p w14:paraId="42CE5044" w14:textId="77777777" w:rsidR="00656603" w:rsidRDefault="00656603" w:rsidP="008146E8">
      <w:pPr>
        <w:pStyle w:val="P00"/>
        <w:spacing w:before="72"/>
        <w:ind w:left="0" w:right="1134"/>
        <w:rPr>
          <w:rStyle w:val="default"/>
          <w:rFonts w:cs="FrankRuehl"/>
          <w:rtl/>
        </w:rPr>
      </w:pPr>
    </w:p>
    <w:p w14:paraId="7FEA13A5" w14:textId="77777777" w:rsidR="00656603" w:rsidRPr="00656603" w:rsidRDefault="00656603" w:rsidP="00656603">
      <w:pPr>
        <w:pStyle w:val="P00"/>
        <w:spacing w:before="72"/>
        <w:ind w:left="0" w:right="1134"/>
        <w:rPr>
          <w:rStyle w:val="default"/>
          <w:rFonts w:ascii="FrankRuehl" w:hAnsi="FrankRuehl" w:cs="FrankRuehl"/>
          <w:rtl/>
        </w:rPr>
      </w:pPr>
    </w:p>
    <w:p w14:paraId="5200A411" w14:textId="77777777" w:rsidR="00656603" w:rsidRPr="00656603" w:rsidRDefault="00656603" w:rsidP="00656603">
      <w:pPr>
        <w:pStyle w:val="medium2-header"/>
        <w:keepLines w:val="0"/>
        <w:spacing w:before="72"/>
        <w:ind w:left="0" w:right="1134"/>
        <w:rPr>
          <w:rFonts w:ascii="FrankRuehl" w:hAnsi="FrankRuehl"/>
          <w:noProof/>
          <w:rtl/>
        </w:rPr>
      </w:pPr>
      <w:bookmarkStart w:id="15" w:name="med3"/>
      <w:bookmarkEnd w:id="15"/>
      <w:r w:rsidRPr="00656603">
        <w:rPr>
          <w:rFonts w:ascii="FrankRuehl" w:hAnsi="FrankRuehl"/>
          <w:noProof/>
          <w:rtl/>
        </w:rPr>
        <w:t xml:space="preserve">תוספת </w:t>
      </w:r>
      <w:r w:rsidR="00B71D35">
        <w:rPr>
          <w:rFonts w:ascii="FrankRuehl" w:hAnsi="FrankRuehl" w:hint="cs"/>
          <w:noProof/>
          <w:rtl/>
        </w:rPr>
        <w:t>רביעית</w:t>
      </w:r>
    </w:p>
    <w:p w14:paraId="7DA2F537" w14:textId="77777777" w:rsidR="00656603" w:rsidRPr="00656603" w:rsidRDefault="00656603" w:rsidP="00656603">
      <w:pPr>
        <w:pStyle w:val="P00"/>
        <w:spacing w:before="72"/>
        <w:ind w:left="0" w:right="1134"/>
        <w:jc w:val="center"/>
        <w:rPr>
          <w:rStyle w:val="default"/>
          <w:rFonts w:ascii="FrankRuehl" w:hAnsi="FrankRuehl" w:cs="FrankRuehl"/>
          <w:sz w:val="18"/>
          <w:szCs w:val="24"/>
          <w:rtl/>
        </w:rPr>
      </w:pPr>
      <w:r w:rsidRPr="00656603">
        <w:rPr>
          <w:rStyle w:val="default"/>
          <w:rFonts w:ascii="FrankRuehl" w:hAnsi="FrankRuehl" w:cs="FrankRuehl"/>
          <w:sz w:val="18"/>
          <w:szCs w:val="24"/>
          <w:rtl/>
        </w:rPr>
        <w:t xml:space="preserve">(תקנה </w:t>
      </w:r>
      <w:r w:rsidR="00B71D35">
        <w:rPr>
          <w:rStyle w:val="default"/>
          <w:rFonts w:ascii="FrankRuehl" w:hAnsi="FrankRuehl" w:cs="FrankRuehl" w:hint="cs"/>
          <w:sz w:val="18"/>
          <w:szCs w:val="24"/>
          <w:rtl/>
        </w:rPr>
        <w:t>10</w:t>
      </w:r>
      <w:r w:rsidRPr="00656603">
        <w:rPr>
          <w:rStyle w:val="default"/>
          <w:rFonts w:ascii="FrankRuehl" w:hAnsi="FrankRuehl" w:cs="FrankRuehl"/>
          <w:sz w:val="18"/>
          <w:szCs w:val="24"/>
          <w:rtl/>
        </w:rPr>
        <w:t>)</w:t>
      </w:r>
    </w:p>
    <w:p w14:paraId="6FA64566" w14:textId="77777777" w:rsidR="00656603" w:rsidRDefault="00B71D35" w:rsidP="00656603">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בשר ומוצריו, למעט שימורי בשר;</w:t>
      </w:r>
    </w:p>
    <w:p w14:paraId="58C15529" w14:textId="77777777" w:rsidR="00B71D35" w:rsidRDefault="00B71D35" w:rsidP="00656603">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דגים ומוצרי דגים כולל רכיכות, סרטנים ובעלי חיים מקבוצת האכינודרמים, למעט שימורי דגים של כל אחד מהמפורטים לעיל;</w:t>
      </w:r>
    </w:p>
    <w:p w14:paraId="0BECF085" w14:textId="77777777" w:rsidR="00B71D35" w:rsidRDefault="00B71D35" w:rsidP="00656603">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מזונות המיועדים לצריכה של תינוקות ופעוטות כולל תרכובות מזון ומזונות משלימים המסומנים בייעוד כאמור;</w:t>
      </w:r>
    </w:p>
    <w:p w14:paraId="1BD3E401" w14:textId="77777777" w:rsidR="00B71D35" w:rsidRDefault="00B71D35" w:rsidP="00656603">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מזון ייעודי כהגדרתו בחוק;</w:t>
      </w:r>
    </w:p>
    <w:p w14:paraId="2ADEAAFE" w14:textId="77777777" w:rsidR="00B71D35" w:rsidRDefault="00B71D35" w:rsidP="00656603">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עלי צמח הגת בצורתם הטבעית המיועדים ללעיסה.</w:t>
      </w:r>
    </w:p>
    <w:p w14:paraId="3B52A7B1" w14:textId="77777777" w:rsidR="00656603" w:rsidRDefault="00656603" w:rsidP="008146E8">
      <w:pPr>
        <w:pStyle w:val="P00"/>
        <w:spacing w:before="72"/>
        <w:ind w:left="0" w:right="1134"/>
        <w:rPr>
          <w:rStyle w:val="default"/>
          <w:rFonts w:cs="FrankRuehl"/>
          <w:rtl/>
        </w:rPr>
      </w:pPr>
    </w:p>
    <w:p w14:paraId="6CF80DD6" w14:textId="77777777" w:rsidR="009272B1" w:rsidRDefault="009272B1" w:rsidP="008146E8">
      <w:pPr>
        <w:pStyle w:val="P00"/>
        <w:spacing w:before="72"/>
        <w:ind w:left="0" w:right="1134"/>
        <w:rPr>
          <w:rStyle w:val="default"/>
          <w:rFonts w:cs="FrankRuehl" w:hint="cs"/>
          <w:rtl/>
        </w:rPr>
      </w:pPr>
    </w:p>
    <w:p w14:paraId="0337B119" w14:textId="77777777" w:rsidR="00C0456E" w:rsidRDefault="00BC4828" w:rsidP="0069451A">
      <w:pPr>
        <w:pStyle w:val="P00"/>
        <w:tabs>
          <w:tab w:val="clear" w:pos="624"/>
          <w:tab w:val="clear" w:pos="1021"/>
          <w:tab w:val="clear" w:pos="1474"/>
          <w:tab w:val="clear" w:pos="1928"/>
          <w:tab w:val="clear" w:pos="2381"/>
          <w:tab w:val="clear" w:pos="2835"/>
          <w:tab w:val="clear" w:pos="6259"/>
          <w:tab w:val="center" w:pos="5670"/>
        </w:tabs>
        <w:spacing w:before="72"/>
        <w:ind w:left="0" w:right="1134"/>
        <w:rPr>
          <w:rtl/>
        </w:rPr>
      </w:pPr>
      <w:r>
        <w:rPr>
          <w:rFonts w:hint="cs"/>
          <w:rtl/>
        </w:rPr>
        <w:t>י"</w:t>
      </w:r>
      <w:r w:rsidR="00B71D35">
        <w:rPr>
          <w:rFonts w:hint="cs"/>
          <w:rtl/>
        </w:rPr>
        <w:t>ט באב</w:t>
      </w:r>
      <w:r>
        <w:rPr>
          <w:rFonts w:hint="cs"/>
          <w:rtl/>
        </w:rPr>
        <w:t xml:space="preserve"> התש"ף (</w:t>
      </w:r>
      <w:r w:rsidR="00B71D35">
        <w:rPr>
          <w:rFonts w:hint="cs"/>
          <w:rtl/>
        </w:rPr>
        <w:t>9 באוגוסט 2020</w:t>
      </w:r>
      <w:r w:rsidR="00C0456E">
        <w:rPr>
          <w:rFonts w:hint="cs"/>
          <w:rtl/>
        </w:rPr>
        <w:t>)</w:t>
      </w:r>
      <w:r w:rsidR="008146E8">
        <w:rPr>
          <w:rFonts w:hint="cs"/>
          <w:rtl/>
        </w:rPr>
        <w:tab/>
      </w:r>
      <w:r w:rsidR="00B71D35">
        <w:rPr>
          <w:rFonts w:hint="cs"/>
          <w:rtl/>
        </w:rPr>
        <w:t>יולי (יואל) אדלשטיין</w:t>
      </w:r>
    </w:p>
    <w:p w14:paraId="0A91C45B" w14:textId="77777777" w:rsidR="00C0456E" w:rsidRPr="008146E8" w:rsidRDefault="008146E8" w:rsidP="0069451A">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sidRPr="008146E8">
        <w:rPr>
          <w:sz w:val="22"/>
          <w:szCs w:val="22"/>
          <w:rtl/>
        </w:rPr>
        <w:tab/>
      </w:r>
      <w:r w:rsidR="0069451A">
        <w:rPr>
          <w:rFonts w:hint="cs"/>
          <w:sz w:val="22"/>
          <w:szCs w:val="22"/>
          <w:rtl/>
        </w:rPr>
        <w:t>שר</w:t>
      </w:r>
      <w:r w:rsidR="00C0456E" w:rsidRPr="008146E8">
        <w:rPr>
          <w:rFonts w:hint="cs"/>
          <w:sz w:val="22"/>
          <w:szCs w:val="22"/>
          <w:rtl/>
        </w:rPr>
        <w:t xml:space="preserve"> הבריאות</w:t>
      </w:r>
    </w:p>
    <w:p w14:paraId="15269A59" w14:textId="77777777" w:rsidR="00656603" w:rsidRPr="008146E8" w:rsidRDefault="00656603" w:rsidP="008146E8">
      <w:pPr>
        <w:pStyle w:val="P00"/>
        <w:spacing w:before="72"/>
        <w:ind w:left="0" w:right="1134"/>
        <w:rPr>
          <w:rStyle w:val="default"/>
          <w:rFonts w:cs="FrankRuehl" w:hint="cs"/>
          <w:rtl/>
        </w:rPr>
      </w:pPr>
    </w:p>
    <w:p w14:paraId="04FC1727" w14:textId="77777777" w:rsidR="008146E8" w:rsidRPr="008146E8" w:rsidRDefault="008146E8" w:rsidP="008146E8">
      <w:pPr>
        <w:pStyle w:val="P00"/>
        <w:spacing w:before="72"/>
        <w:ind w:left="0" w:right="1134"/>
        <w:rPr>
          <w:rStyle w:val="default"/>
          <w:rFonts w:cs="FrankRuehl"/>
          <w:rtl/>
        </w:rPr>
      </w:pPr>
    </w:p>
    <w:p w14:paraId="5610DAB1" w14:textId="77777777" w:rsidR="00C0456E" w:rsidRPr="008146E8" w:rsidRDefault="00C0456E" w:rsidP="008146E8">
      <w:pPr>
        <w:pStyle w:val="P00"/>
        <w:spacing w:before="72"/>
        <w:ind w:left="0" w:right="1134"/>
        <w:rPr>
          <w:rStyle w:val="default"/>
          <w:rFonts w:cs="FrankRuehl"/>
          <w:rtl/>
        </w:rPr>
      </w:pPr>
      <w:bookmarkStart w:id="16" w:name="LawPartEnd"/>
    </w:p>
    <w:bookmarkEnd w:id="16"/>
    <w:p w14:paraId="5FA29E3D" w14:textId="77777777" w:rsidR="00232611" w:rsidRDefault="00232611" w:rsidP="008146E8">
      <w:pPr>
        <w:pStyle w:val="P00"/>
        <w:spacing w:before="72"/>
        <w:ind w:left="0" w:right="1134"/>
        <w:rPr>
          <w:rStyle w:val="default"/>
          <w:rFonts w:cs="FrankRuehl"/>
          <w:rtl/>
        </w:rPr>
      </w:pPr>
    </w:p>
    <w:p w14:paraId="7C9D7BE6" w14:textId="77777777" w:rsidR="00232611" w:rsidRDefault="00232611" w:rsidP="008146E8">
      <w:pPr>
        <w:pStyle w:val="P00"/>
        <w:spacing w:before="72"/>
        <w:ind w:left="0" w:right="1134"/>
        <w:rPr>
          <w:rStyle w:val="default"/>
          <w:rFonts w:cs="FrankRuehl"/>
          <w:rtl/>
        </w:rPr>
      </w:pPr>
    </w:p>
    <w:p w14:paraId="40A71C6B" w14:textId="77777777" w:rsidR="00232611" w:rsidRDefault="00232611" w:rsidP="00232611">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65FA0411" w14:textId="77777777" w:rsidR="00DA6BE9" w:rsidRPr="00232611" w:rsidRDefault="00DA6BE9" w:rsidP="00232611">
      <w:pPr>
        <w:pStyle w:val="P00"/>
        <w:spacing w:before="72"/>
        <w:ind w:left="0" w:right="1134"/>
        <w:jc w:val="center"/>
        <w:rPr>
          <w:rStyle w:val="default"/>
          <w:rFonts w:cs="David"/>
          <w:color w:val="0000FF"/>
          <w:szCs w:val="24"/>
          <w:u w:val="single"/>
          <w:rtl/>
        </w:rPr>
      </w:pPr>
    </w:p>
    <w:sectPr w:rsidR="00DA6BE9" w:rsidRPr="00232611">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246A8" w14:textId="77777777" w:rsidR="00137A09" w:rsidRDefault="00137A09">
      <w:r>
        <w:separator/>
      </w:r>
    </w:p>
  </w:endnote>
  <w:endnote w:type="continuationSeparator" w:id="0">
    <w:p w14:paraId="6A48531E" w14:textId="77777777" w:rsidR="00137A09" w:rsidRDefault="00137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AA9E0" w14:textId="77777777" w:rsidR="00D72CDA" w:rsidRDefault="00D72CD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4A93CBF1" w14:textId="77777777" w:rsidR="00D72CDA" w:rsidRDefault="00D72CD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303C707" w14:textId="77777777" w:rsidR="00D72CDA" w:rsidRDefault="00D72CD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830C4">
      <w:rPr>
        <w:rFonts w:cs="TopType Jerushalmi"/>
        <w:noProof/>
        <w:color w:val="000000"/>
        <w:sz w:val="14"/>
        <w:szCs w:val="14"/>
      </w:rPr>
      <w:t>Z:\00000000000000000000000=2014------------------------\05-May\2014-05-28\LawsForHofit\04\049_091.doc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2691E" w14:textId="77777777" w:rsidR="00D72CDA" w:rsidRDefault="00D72CD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232611">
      <w:rPr>
        <w:rFonts w:hAnsi="FrankRuehl"/>
        <w:noProof/>
        <w:sz w:val="24"/>
        <w:szCs w:val="24"/>
        <w:rtl/>
      </w:rPr>
      <w:t>5</w:t>
    </w:r>
    <w:r>
      <w:rPr>
        <w:rFonts w:hAnsi="FrankRuehl"/>
        <w:sz w:val="24"/>
        <w:szCs w:val="24"/>
        <w:rtl/>
      </w:rPr>
      <w:fldChar w:fldCharType="end"/>
    </w:r>
  </w:p>
  <w:p w14:paraId="4C577891" w14:textId="77777777" w:rsidR="00D72CDA" w:rsidRDefault="00D72CD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2B93641" w14:textId="77777777" w:rsidR="00D72CDA" w:rsidRDefault="00D72CD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830C4">
      <w:rPr>
        <w:rFonts w:cs="TopType Jerushalmi"/>
        <w:noProof/>
        <w:color w:val="000000"/>
        <w:sz w:val="14"/>
        <w:szCs w:val="14"/>
      </w:rPr>
      <w:t>Z:\00000000000000000000000=2014------------------------\05-May\2014-05-28\LawsForHofit\04\049_091.doc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826E3" w14:textId="77777777" w:rsidR="00137A09" w:rsidRDefault="00137A09" w:rsidP="00912A25">
      <w:pPr>
        <w:spacing w:before="60" w:line="240" w:lineRule="auto"/>
        <w:ind w:right="1134"/>
      </w:pPr>
      <w:r>
        <w:separator/>
      </w:r>
    </w:p>
  </w:footnote>
  <w:footnote w:type="continuationSeparator" w:id="0">
    <w:p w14:paraId="511E53FE" w14:textId="77777777" w:rsidR="00137A09" w:rsidRDefault="00137A09">
      <w:r>
        <w:continuationSeparator/>
      </w:r>
    </w:p>
  </w:footnote>
  <w:footnote w:id="1">
    <w:p w14:paraId="2C1EF48A" w14:textId="77777777" w:rsidR="00DD156F" w:rsidRDefault="00912A25" w:rsidP="00DD156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sidRPr="00912A25">
        <w:rPr>
          <w:rtl/>
        </w:rPr>
        <w:t>*</w:t>
      </w:r>
      <w:r>
        <w:rPr>
          <w:rtl/>
        </w:rPr>
        <w:t xml:space="preserve"> פ</w:t>
      </w:r>
      <w:r>
        <w:rPr>
          <w:rFonts w:hint="cs"/>
          <w:rtl/>
        </w:rPr>
        <w:t xml:space="preserve">ורסמו </w:t>
      </w:r>
      <w:hyperlink r:id="rId1" w:history="1">
        <w:r w:rsidRPr="00DD156F">
          <w:rPr>
            <w:rStyle w:val="Hyperlink"/>
            <w:rFonts w:hint="cs"/>
            <w:rtl/>
          </w:rPr>
          <w:t>ק"ת תש</w:t>
        </w:r>
        <w:r w:rsidR="00A0486F" w:rsidRPr="00DD156F">
          <w:rPr>
            <w:rStyle w:val="Hyperlink"/>
            <w:rFonts w:hint="cs"/>
            <w:rtl/>
          </w:rPr>
          <w:t>"ף</w:t>
        </w:r>
        <w:r w:rsidRPr="00DD156F">
          <w:rPr>
            <w:rStyle w:val="Hyperlink"/>
            <w:rFonts w:hint="cs"/>
            <w:rtl/>
          </w:rPr>
          <w:t xml:space="preserve"> מס' </w:t>
        </w:r>
        <w:r w:rsidR="00755A12" w:rsidRPr="00DD156F">
          <w:rPr>
            <w:rStyle w:val="Hyperlink"/>
            <w:rFonts w:hint="cs"/>
            <w:rtl/>
          </w:rPr>
          <w:t>8689</w:t>
        </w:r>
      </w:hyperlink>
      <w:r>
        <w:rPr>
          <w:rFonts w:hint="cs"/>
          <w:rtl/>
        </w:rPr>
        <w:t xml:space="preserve"> מיום </w:t>
      </w:r>
      <w:r w:rsidR="00755A12">
        <w:rPr>
          <w:rFonts w:hint="cs"/>
          <w:rtl/>
        </w:rPr>
        <w:t>11.8.2020</w:t>
      </w:r>
      <w:r>
        <w:rPr>
          <w:rFonts w:hint="cs"/>
          <w:rtl/>
        </w:rPr>
        <w:t xml:space="preserve"> עמ' </w:t>
      </w:r>
      <w:r w:rsidR="00755A12">
        <w:rPr>
          <w:rFonts w:hint="cs"/>
          <w:rtl/>
        </w:rPr>
        <w:t>1968</w:t>
      </w:r>
      <w:r>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98CE0" w14:textId="77777777" w:rsidR="00D72CDA" w:rsidRDefault="00D72CDA">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הציבור (מזון) (סימון תזונתי), תשנ"ג–1993</w:t>
    </w:r>
  </w:p>
  <w:p w14:paraId="7C8E57FF" w14:textId="77777777" w:rsidR="00D72CDA" w:rsidRDefault="00D72CD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BD2BDAE" w14:textId="77777777" w:rsidR="00D72CDA" w:rsidRDefault="00D72CD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884EA" w14:textId="77777777" w:rsidR="00D72CDA" w:rsidRDefault="00D72CDA" w:rsidP="00912A25">
    <w:pPr>
      <w:pStyle w:val="a3"/>
      <w:spacing w:line="220" w:lineRule="exact"/>
      <w:ind w:left="0" w:right="1134"/>
      <w:jc w:val="center"/>
      <w:rPr>
        <w:rFonts w:hAnsi="FrankRuehl"/>
        <w:color w:val="000000"/>
        <w:sz w:val="28"/>
        <w:szCs w:val="28"/>
        <w:rtl/>
      </w:rPr>
    </w:pPr>
    <w:r>
      <w:rPr>
        <w:rFonts w:hAnsi="FrankRuehl"/>
        <w:color w:val="000000"/>
        <w:sz w:val="28"/>
        <w:szCs w:val="28"/>
        <w:rtl/>
      </w:rPr>
      <w:t xml:space="preserve">תקנות </w:t>
    </w:r>
    <w:r w:rsidR="007A357E">
      <w:rPr>
        <w:rFonts w:hAnsi="FrankRuehl" w:hint="cs"/>
        <w:color w:val="000000"/>
        <w:sz w:val="28"/>
        <w:szCs w:val="28"/>
        <w:rtl/>
      </w:rPr>
      <w:t xml:space="preserve">הגנה על </w:t>
    </w:r>
    <w:r>
      <w:rPr>
        <w:rFonts w:hAnsi="FrankRuehl"/>
        <w:color w:val="000000"/>
        <w:sz w:val="28"/>
        <w:szCs w:val="28"/>
        <w:rtl/>
      </w:rPr>
      <w:t>בריאות הציבור (מזון) (</w:t>
    </w:r>
    <w:r w:rsidR="00755A12">
      <w:rPr>
        <w:rFonts w:hAnsi="FrankRuehl" w:hint="cs"/>
        <w:color w:val="000000"/>
        <w:sz w:val="28"/>
        <w:szCs w:val="28"/>
        <w:rtl/>
      </w:rPr>
      <w:t>דיגום משלוחי</w:t>
    </w:r>
    <w:r w:rsidR="00A0486F">
      <w:rPr>
        <w:rFonts w:hAnsi="FrankRuehl" w:hint="cs"/>
        <w:color w:val="000000"/>
        <w:sz w:val="28"/>
        <w:szCs w:val="28"/>
        <w:rtl/>
      </w:rPr>
      <w:t xml:space="preserve"> מזון רגיש</w:t>
    </w:r>
    <w:r w:rsidR="00755A12">
      <w:rPr>
        <w:rFonts w:hAnsi="FrankRuehl" w:hint="cs"/>
        <w:color w:val="000000"/>
        <w:sz w:val="28"/>
        <w:szCs w:val="28"/>
        <w:rtl/>
      </w:rPr>
      <w:t xml:space="preserve"> לבדיקות מעבדה בתחנת הסגר</w:t>
    </w:r>
    <w:r w:rsidR="007A357E">
      <w:rPr>
        <w:rFonts w:hAnsi="FrankRuehl" w:hint="cs"/>
        <w:color w:val="000000"/>
        <w:sz w:val="28"/>
        <w:szCs w:val="28"/>
        <w:rtl/>
      </w:rPr>
      <w:t xml:space="preserve">), </w:t>
    </w:r>
    <w:r w:rsidR="00A0486F">
      <w:rPr>
        <w:rFonts w:hAnsi="FrankRuehl" w:hint="cs"/>
        <w:color w:val="000000"/>
        <w:sz w:val="28"/>
        <w:szCs w:val="28"/>
        <w:rtl/>
      </w:rPr>
      <w:t>תש"ף-</w:t>
    </w:r>
    <w:r w:rsidR="00755A12">
      <w:rPr>
        <w:rFonts w:hAnsi="FrankRuehl" w:hint="cs"/>
        <w:color w:val="000000"/>
        <w:sz w:val="28"/>
        <w:szCs w:val="28"/>
        <w:rtl/>
      </w:rPr>
      <w:t>2020</w:t>
    </w:r>
  </w:p>
  <w:p w14:paraId="62CFB9E8" w14:textId="77777777" w:rsidR="00D72CDA" w:rsidRDefault="00D72CD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61BDC43" w14:textId="77777777" w:rsidR="00D72CDA" w:rsidRDefault="00D72CDA">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1"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962154733">
    <w:abstractNumId w:val="0"/>
  </w:num>
  <w:num w:numId="2" w16cid:durableId="1401366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51E4"/>
    <w:rsid w:val="000A2171"/>
    <w:rsid w:val="00101B43"/>
    <w:rsid w:val="00137A09"/>
    <w:rsid w:val="00152107"/>
    <w:rsid w:val="00182AA2"/>
    <w:rsid w:val="001C219B"/>
    <w:rsid w:val="001F1263"/>
    <w:rsid w:val="00226B46"/>
    <w:rsid w:val="00232611"/>
    <w:rsid w:val="002C700C"/>
    <w:rsid w:val="002D1E11"/>
    <w:rsid w:val="00330CED"/>
    <w:rsid w:val="003550D7"/>
    <w:rsid w:val="00364FAE"/>
    <w:rsid w:val="003851E4"/>
    <w:rsid w:val="003E0FA9"/>
    <w:rsid w:val="003E3FEC"/>
    <w:rsid w:val="00484B61"/>
    <w:rsid w:val="00500C55"/>
    <w:rsid w:val="00613BB1"/>
    <w:rsid w:val="00624743"/>
    <w:rsid w:val="00645C73"/>
    <w:rsid w:val="00656603"/>
    <w:rsid w:val="00690F0D"/>
    <w:rsid w:val="0069451A"/>
    <w:rsid w:val="006A2618"/>
    <w:rsid w:val="006B054E"/>
    <w:rsid w:val="0070620C"/>
    <w:rsid w:val="0073772B"/>
    <w:rsid w:val="00755A12"/>
    <w:rsid w:val="00781A01"/>
    <w:rsid w:val="007A357E"/>
    <w:rsid w:val="008052D3"/>
    <w:rsid w:val="008055B2"/>
    <w:rsid w:val="008146E8"/>
    <w:rsid w:val="008475DD"/>
    <w:rsid w:val="00855336"/>
    <w:rsid w:val="00912A25"/>
    <w:rsid w:val="009272B1"/>
    <w:rsid w:val="00950E80"/>
    <w:rsid w:val="009645F0"/>
    <w:rsid w:val="009C41E6"/>
    <w:rsid w:val="00A0486F"/>
    <w:rsid w:val="00A23BD1"/>
    <w:rsid w:val="00A272E3"/>
    <w:rsid w:val="00A51F1D"/>
    <w:rsid w:val="00AC7197"/>
    <w:rsid w:val="00AD2C77"/>
    <w:rsid w:val="00AE77DB"/>
    <w:rsid w:val="00AF1196"/>
    <w:rsid w:val="00B0271A"/>
    <w:rsid w:val="00B402A1"/>
    <w:rsid w:val="00B42FD8"/>
    <w:rsid w:val="00B50BC3"/>
    <w:rsid w:val="00B71D35"/>
    <w:rsid w:val="00B81227"/>
    <w:rsid w:val="00B85803"/>
    <w:rsid w:val="00B944A8"/>
    <w:rsid w:val="00B97398"/>
    <w:rsid w:val="00BA4D81"/>
    <w:rsid w:val="00BC4828"/>
    <w:rsid w:val="00C0456E"/>
    <w:rsid w:val="00C41BF8"/>
    <w:rsid w:val="00C830C4"/>
    <w:rsid w:val="00CC504A"/>
    <w:rsid w:val="00D16579"/>
    <w:rsid w:val="00D649DF"/>
    <w:rsid w:val="00D72CDA"/>
    <w:rsid w:val="00D85631"/>
    <w:rsid w:val="00D863E2"/>
    <w:rsid w:val="00DA6BE9"/>
    <w:rsid w:val="00DB3A79"/>
    <w:rsid w:val="00DB4A6B"/>
    <w:rsid w:val="00DC1618"/>
    <w:rsid w:val="00DD156F"/>
    <w:rsid w:val="00DD1DF0"/>
    <w:rsid w:val="00DD2BD0"/>
    <w:rsid w:val="00E01B7C"/>
    <w:rsid w:val="00E16540"/>
    <w:rsid w:val="00E7367C"/>
    <w:rsid w:val="00EB3A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C39AA46"/>
  <w15:chartTrackingRefBased/>
  <w15:docId w15:val="{76B9A805-3EAA-49BD-8689-09569B17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rPr>
      <w:color w:val="0000FF"/>
      <w:u w:val="single"/>
    </w:rPr>
  </w:style>
  <w:style w:type="character" w:styleId="FollowedHyperlink">
    <w:name w:val="FollowedHyperlink"/>
    <w:rsid w:val="001C219B"/>
    <w:rPr>
      <w:color w:val="800080"/>
      <w:u w:val="single"/>
    </w:rPr>
  </w:style>
  <w:style w:type="paragraph" w:styleId="a6">
    <w:name w:val="footnote text"/>
    <w:basedOn w:val="a"/>
    <w:semiHidden/>
    <w:rsid w:val="00912A25"/>
    <w:rPr>
      <w:sz w:val="20"/>
      <w:szCs w:val="20"/>
    </w:rPr>
  </w:style>
  <w:style w:type="character" w:styleId="a7">
    <w:name w:val="footnote reference"/>
    <w:semiHidden/>
    <w:rsid w:val="00912A25"/>
    <w:rPr>
      <w:vertAlign w:val="superscript"/>
    </w:rPr>
  </w:style>
  <w:style w:type="character" w:customStyle="1" w:styleId="P000">
    <w:name w:val="P00 תו"/>
    <w:link w:val="P00"/>
    <w:rsid w:val="00656603"/>
    <w:rPr>
      <w:rFonts w:cs="FrankRuehl"/>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868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8890</CharactersWithSpaces>
  <SharedDoc>false</SharedDoc>
  <HLinks>
    <vt:vector size="108" baseType="variant">
      <vt:variant>
        <vt:i4>393283</vt:i4>
      </vt:variant>
      <vt:variant>
        <vt:i4>96</vt:i4>
      </vt:variant>
      <vt:variant>
        <vt:i4>0</vt:i4>
      </vt:variant>
      <vt:variant>
        <vt:i4>5</vt:i4>
      </vt:variant>
      <vt:variant>
        <vt:lpwstr>http://www.nevo.co.il/advertisements/nevo-100.doc</vt:lpwstr>
      </vt:variant>
      <vt:variant>
        <vt:lpwstr/>
      </vt:variant>
      <vt:variant>
        <vt:i4>5636105</vt:i4>
      </vt:variant>
      <vt:variant>
        <vt:i4>90</vt:i4>
      </vt:variant>
      <vt:variant>
        <vt:i4>0</vt:i4>
      </vt:variant>
      <vt:variant>
        <vt:i4>5</vt:i4>
      </vt:variant>
      <vt:variant>
        <vt:lpwstr/>
      </vt:variant>
      <vt:variant>
        <vt:lpwstr>med3</vt:lpwstr>
      </vt:variant>
      <vt:variant>
        <vt:i4>5701641</vt:i4>
      </vt:variant>
      <vt:variant>
        <vt:i4>84</vt:i4>
      </vt:variant>
      <vt:variant>
        <vt:i4>0</vt:i4>
      </vt:variant>
      <vt:variant>
        <vt:i4>5</vt:i4>
      </vt:variant>
      <vt:variant>
        <vt:lpwstr/>
      </vt:variant>
      <vt:variant>
        <vt:lpwstr>med2</vt:lpwstr>
      </vt:variant>
      <vt:variant>
        <vt:i4>5505033</vt:i4>
      </vt:variant>
      <vt:variant>
        <vt:i4>78</vt:i4>
      </vt:variant>
      <vt:variant>
        <vt:i4>0</vt:i4>
      </vt:variant>
      <vt:variant>
        <vt:i4>5</vt:i4>
      </vt:variant>
      <vt:variant>
        <vt:lpwstr/>
      </vt:variant>
      <vt:variant>
        <vt:lpwstr>med1</vt:lpwstr>
      </vt:variant>
      <vt:variant>
        <vt:i4>5570569</vt:i4>
      </vt:variant>
      <vt:variant>
        <vt:i4>72</vt:i4>
      </vt:variant>
      <vt:variant>
        <vt:i4>0</vt:i4>
      </vt:variant>
      <vt:variant>
        <vt:i4>5</vt:i4>
      </vt:variant>
      <vt:variant>
        <vt:lpwstr/>
      </vt:variant>
      <vt:variant>
        <vt:lpwstr>med0</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7929874</vt:i4>
      </vt:variant>
      <vt:variant>
        <vt:i4>0</vt:i4>
      </vt:variant>
      <vt:variant>
        <vt:i4>0</vt:i4>
      </vt:variant>
      <vt:variant>
        <vt:i4>5</vt:i4>
      </vt:variant>
      <vt:variant>
        <vt:lpwstr>https://www.nevo.co.il/law_word/law06/tak-8689.pdf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בריאות העם</vt:lpwstr>
  </property>
  <property fmtid="{D5CDD505-2E9C-101B-9397-08002B2CF9AE}" pid="4" name="LAWNAME">
    <vt:lpwstr>תקנות הגנה על בריאות הציבור (מזון) (דיגום משלוחי מזון רגיש לבדיקות מעבדה בתחנת הסגר), תש"ף-2020</vt:lpwstr>
  </property>
  <property fmtid="{D5CDD505-2E9C-101B-9397-08002B2CF9AE}" pid="5" name="LAWNUMBER">
    <vt:lpwstr>0335</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הציבור (מזון)</vt:lpwstr>
  </property>
  <property fmtid="{D5CDD505-2E9C-101B-9397-08002B2CF9AE}" pid="9" name="NOSE31">
    <vt:lpwstr>אריזה וסימון</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הגנה על בריאות הציבור (מזון), תשע"ו-2015</vt:lpwstr>
  </property>
  <property fmtid="{D5CDD505-2E9C-101B-9397-08002B2CF9AE}" pid="48" name="MEKOR_SAIF1">
    <vt:lpwstr>54XבX;116X2XבX;116X6X;116X8X</vt:lpwstr>
  </property>
  <property fmtid="{D5CDD505-2E9C-101B-9397-08002B2CF9AE}" pid="49" name="MEKORSAMCHUT">
    <vt:lpwstr/>
  </property>
  <property fmtid="{D5CDD505-2E9C-101B-9397-08002B2CF9AE}" pid="50" name="LINKK6">
    <vt:lpwstr/>
  </property>
  <property fmtid="{D5CDD505-2E9C-101B-9397-08002B2CF9AE}" pid="51" name="LINKK7">
    <vt:lpwstr/>
  </property>
  <property fmtid="{D5CDD505-2E9C-101B-9397-08002B2CF9AE}" pid="52" name="LINKK8">
    <vt:lpwstr/>
  </property>
  <property fmtid="{D5CDD505-2E9C-101B-9397-08002B2CF9AE}" pid="53" name="LINKK9">
    <vt:lpwstr/>
  </property>
  <property fmtid="{D5CDD505-2E9C-101B-9397-08002B2CF9AE}" pid="54" name="LINKK10">
    <vt:lpwstr/>
  </property>
  <property fmtid="{D5CDD505-2E9C-101B-9397-08002B2CF9AE}" pid="55" name="LINKI1">
    <vt:lpwstr/>
  </property>
  <property fmtid="{D5CDD505-2E9C-101B-9397-08002B2CF9AE}" pid="56" name="LINKI2">
    <vt:lpwstr/>
  </property>
  <property fmtid="{D5CDD505-2E9C-101B-9397-08002B2CF9AE}" pid="57" name="LINKI3">
    <vt:lpwstr/>
  </property>
  <property fmtid="{D5CDD505-2E9C-101B-9397-08002B2CF9AE}" pid="58" name="LINKI4">
    <vt:lpwstr/>
  </property>
  <property fmtid="{D5CDD505-2E9C-101B-9397-08002B2CF9AE}" pid="59" name="LINKI5">
    <vt:lpwstr/>
  </property>
  <property fmtid="{D5CDD505-2E9C-101B-9397-08002B2CF9AE}" pid="60" name="LINKK2">
    <vt:lpwstr/>
  </property>
  <property fmtid="{D5CDD505-2E9C-101B-9397-08002B2CF9AE}" pid="61" name="LINKK3">
    <vt:lpwstr/>
  </property>
  <property fmtid="{D5CDD505-2E9C-101B-9397-08002B2CF9AE}" pid="62" name="LINKK4">
    <vt:lpwstr/>
  </property>
  <property fmtid="{D5CDD505-2E9C-101B-9397-08002B2CF9AE}" pid="63" name="LINKK5">
    <vt:lpwstr/>
  </property>
  <property fmtid="{D5CDD505-2E9C-101B-9397-08002B2CF9AE}" pid="64" name="MEKOR_LAWID1">
    <vt:lpwstr>74757</vt:lpwstr>
  </property>
  <property fmtid="{D5CDD505-2E9C-101B-9397-08002B2CF9AE}" pid="65" name="MEKOR_NAME2">
    <vt:lpwstr>חוק הגנה על בריאות הציבור (מזון), תשע"ו-2015</vt:lpwstr>
  </property>
  <property fmtid="{D5CDD505-2E9C-101B-9397-08002B2CF9AE}" pid="66" name="MEKOR_LAWID2">
    <vt:lpwstr>74757</vt:lpwstr>
  </property>
  <property fmtid="{D5CDD505-2E9C-101B-9397-08002B2CF9AE}" pid="67" name="MEKOR_SAIF2">
    <vt:lpwstr>116X9X;312XאX</vt:lpwstr>
  </property>
  <property fmtid="{D5CDD505-2E9C-101B-9397-08002B2CF9AE}" pid="68" name="LINKK1">
    <vt:lpwstr>https://www.nevo.co.il/law_word/law06/tak-8689.pdf‏;רשומות - תקנות כלליות#פורסמו ק"ת ‏תש"ף מס' 8689# מיום 11.8.2020 עמ' 1968‏</vt:lpwstr>
  </property>
</Properties>
</file>