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67ADC" w14:textId="77777777" w:rsidR="003851E4" w:rsidRDefault="00C0456E" w:rsidP="00912A25">
      <w:pPr>
        <w:pStyle w:val="big-header"/>
        <w:ind w:left="0" w:right="1134"/>
        <w:rPr>
          <w:rFonts w:hint="cs"/>
          <w:rtl/>
        </w:rPr>
      </w:pPr>
      <w:r>
        <w:rPr>
          <w:rtl/>
        </w:rPr>
        <w:t xml:space="preserve">תקנות </w:t>
      </w:r>
      <w:r w:rsidR="007A357E">
        <w:rPr>
          <w:rFonts w:hint="cs"/>
          <w:rtl/>
        </w:rPr>
        <w:t xml:space="preserve">הגנה על </w:t>
      </w:r>
      <w:r>
        <w:rPr>
          <w:rtl/>
        </w:rPr>
        <w:t xml:space="preserve">בריאות הציבור (מזון) (סימון </w:t>
      </w:r>
      <w:r w:rsidR="007A357E">
        <w:rPr>
          <w:rFonts w:hint="cs"/>
          <w:rtl/>
        </w:rPr>
        <w:t>מזון המכיל ממתיק מסוגים מסוימים), תשע"ט-2018</w:t>
      </w:r>
    </w:p>
    <w:p w14:paraId="0134235A" w14:textId="77777777" w:rsidR="003851E4" w:rsidRDefault="003851E4" w:rsidP="003851E4">
      <w:pPr>
        <w:spacing w:line="320" w:lineRule="auto"/>
        <w:jc w:val="left"/>
        <w:rPr>
          <w:rFonts w:hint="cs"/>
          <w:rtl/>
        </w:rPr>
      </w:pPr>
    </w:p>
    <w:p w14:paraId="483CF239" w14:textId="77777777" w:rsidR="0073772B" w:rsidRDefault="0073772B" w:rsidP="003851E4">
      <w:pPr>
        <w:spacing w:line="320" w:lineRule="auto"/>
        <w:jc w:val="left"/>
        <w:rPr>
          <w:rFonts w:hint="cs"/>
          <w:rtl/>
        </w:rPr>
      </w:pPr>
    </w:p>
    <w:p w14:paraId="65255194" w14:textId="77777777" w:rsidR="003851E4" w:rsidRPr="003851E4" w:rsidRDefault="003851E4" w:rsidP="003851E4">
      <w:pPr>
        <w:spacing w:line="320" w:lineRule="auto"/>
        <w:jc w:val="left"/>
        <w:rPr>
          <w:rFonts w:cs="Miriam" w:hint="cs"/>
          <w:szCs w:val="22"/>
          <w:rtl/>
        </w:rPr>
      </w:pPr>
      <w:r w:rsidRPr="003851E4">
        <w:rPr>
          <w:rFonts w:cs="Miriam"/>
          <w:szCs w:val="22"/>
          <w:rtl/>
        </w:rPr>
        <w:t>בריאות</w:t>
      </w:r>
      <w:r w:rsidRPr="003851E4">
        <w:rPr>
          <w:rFonts w:cs="FrankRuehl"/>
          <w:szCs w:val="26"/>
          <w:rtl/>
        </w:rPr>
        <w:t xml:space="preserve"> – בריאות הציבור (מזון) – אריזה וסימון</w:t>
      </w:r>
    </w:p>
    <w:p w14:paraId="63B798CB" w14:textId="77777777" w:rsidR="00C0456E" w:rsidRDefault="00C0456E">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23BD1" w:rsidRPr="00A23BD1" w14:paraId="1D1EF850" w14:textId="77777777" w:rsidTr="00A23BD1">
        <w:tblPrEx>
          <w:tblCellMar>
            <w:top w:w="0" w:type="dxa"/>
            <w:bottom w:w="0" w:type="dxa"/>
          </w:tblCellMar>
        </w:tblPrEx>
        <w:tc>
          <w:tcPr>
            <w:tcW w:w="1247" w:type="dxa"/>
          </w:tcPr>
          <w:p w14:paraId="156D9185" w14:textId="77777777" w:rsidR="00A23BD1" w:rsidRPr="00A23BD1" w:rsidRDefault="00A23BD1" w:rsidP="00A23BD1">
            <w:pPr>
              <w:spacing w:line="240" w:lineRule="auto"/>
              <w:jc w:val="left"/>
              <w:rPr>
                <w:rFonts w:cs="Frankruhel"/>
                <w:sz w:val="24"/>
                <w:rtl/>
              </w:rPr>
            </w:pPr>
            <w:r>
              <w:rPr>
                <w:rFonts w:cs="Times New Roman"/>
                <w:sz w:val="24"/>
                <w:rtl/>
              </w:rPr>
              <w:t xml:space="preserve">סעיף 1 </w:t>
            </w:r>
          </w:p>
        </w:tc>
        <w:tc>
          <w:tcPr>
            <w:tcW w:w="5669" w:type="dxa"/>
          </w:tcPr>
          <w:p w14:paraId="277452C4" w14:textId="77777777" w:rsidR="00A23BD1" w:rsidRPr="00A23BD1" w:rsidRDefault="00A23BD1" w:rsidP="00A23BD1">
            <w:pPr>
              <w:spacing w:line="240" w:lineRule="auto"/>
              <w:jc w:val="left"/>
              <w:rPr>
                <w:rFonts w:cs="Frankruhel"/>
                <w:sz w:val="24"/>
                <w:rtl/>
              </w:rPr>
            </w:pPr>
            <w:r>
              <w:rPr>
                <w:rFonts w:cs="Times New Roman"/>
                <w:sz w:val="24"/>
                <w:rtl/>
              </w:rPr>
              <w:t>הגדרות</w:t>
            </w:r>
          </w:p>
        </w:tc>
        <w:tc>
          <w:tcPr>
            <w:tcW w:w="567" w:type="dxa"/>
          </w:tcPr>
          <w:p w14:paraId="3497EC91" w14:textId="77777777" w:rsidR="00A23BD1" w:rsidRPr="00A23BD1" w:rsidRDefault="00A23BD1" w:rsidP="00A23BD1">
            <w:pPr>
              <w:spacing w:line="240" w:lineRule="auto"/>
              <w:jc w:val="left"/>
              <w:rPr>
                <w:rStyle w:val="Hyperlink"/>
                <w:rtl/>
              </w:rPr>
            </w:pPr>
            <w:hyperlink w:anchor="Seif1" w:tooltip="הגדרות" w:history="1">
              <w:r w:rsidRPr="00A23BD1">
                <w:rPr>
                  <w:rStyle w:val="Hyperlink"/>
                </w:rPr>
                <w:t>Go</w:t>
              </w:r>
            </w:hyperlink>
          </w:p>
        </w:tc>
        <w:tc>
          <w:tcPr>
            <w:tcW w:w="850" w:type="dxa"/>
          </w:tcPr>
          <w:p w14:paraId="435B3577" w14:textId="77777777" w:rsidR="00A23BD1" w:rsidRPr="00A23BD1" w:rsidRDefault="00A23BD1" w:rsidP="00A23BD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23BD1" w:rsidRPr="00A23BD1" w14:paraId="657A2D60" w14:textId="77777777" w:rsidTr="00A23BD1">
        <w:tblPrEx>
          <w:tblCellMar>
            <w:top w:w="0" w:type="dxa"/>
            <w:bottom w:w="0" w:type="dxa"/>
          </w:tblCellMar>
        </w:tblPrEx>
        <w:tc>
          <w:tcPr>
            <w:tcW w:w="1247" w:type="dxa"/>
          </w:tcPr>
          <w:p w14:paraId="4828E5FC" w14:textId="77777777" w:rsidR="00A23BD1" w:rsidRPr="00A23BD1" w:rsidRDefault="00A23BD1" w:rsidP="00A23BD1">
            <w:pPr>
              <w:spacing w:line="240" w:lineRule="auto"/>
              <w:jc w:val="left"/>
              <w:rPr>
                <w:rFonts w:cs="Frankruhel"/>
                <w:sz w:val="24"/>
                <w:rtl/>
              </w:rPr>
            </w:pPr>
            <w:r>
              <w:rPr>
                <w:rFonts w:cs="Times New Roman"/>
                <w:sz w:val="24"/>
                <w:rtl/>
              </w:rPr>
              <w:t xml:space="preserve">סעיף 2 </w:t>
            </w:r>
          </w:p>
        </w:tc>
        <w:tc>
          <w:tcPr>
            <w:tcW w:w="5669" w:type="dxa"/>
          </w:tcPr>
          <w:p w14:paraId="640BD4FA" w14:textId="77777777" w:rsidR="00A23BD1" w:rsidRPr="00A23BD1" w:rsidRDefault="00A23BD1" w:rsidP="00A23BD1">
            <w:pPr>
              <w:spacing w:line="240" w:lineRule="auto"/>
              <w:jc w:val="left"/>
              <w:rPr>
                <w:rFonts w:cs="Frankruhel"/>
                <w:sz w:val="24"/>
                <w:rtl/>
              </w:rPr>
            </w:pPr>
            <w:r>
              <w:rPr>
                <w:rFonts w:cs="Times New Roman"/>
                <w:sz w:val="24"/>
                <w:rtl/>
              </w:rPr>
              <w:t>סימון מזון המכיל ממתיק מסוג אספרטיים, מלח של אספרטיים אססולפם או רב כוהליים</w:t>
            </w:r>
          </w:p>
        </w:tc>
        <w:tc>
          <w:tcPr>
            <w:tcW w:w="567" w:type="dxa"/>
          </w:tcPr>
          <w:p w14:paraId="34F67242" w14:textId="77777777" w:rsidR="00A23BD1" w:rsidRPr="00A23BD1" w:rsidRDefault="00A23BD1" w:rsidP="00A23BD1">
            <w:pPr>
              <w:spacing w:line="240" w:lineRule="auto"/>
              <w:jc w:val="left"/>
              <w:rPr>
                <w:rStyle w:val="Hyperlink"/>
                <w:rtl/>
              </w:rPr>
            </w:pPr>
            <w:hyperlink w:anchor="Seif2" w:tooltip="סימון מזון המכיל ממתיק מסוג אספרטיים, מלח של אספרטיים אססולפם או רב כוהליים" w:history="1">
              <w:r w:rsidRPr="00A23BD1">
                <w:rPr>
                  <w:rStyle w:val="Hyperlink"/>
                </w:rPr>
                <w:t>Go</w:t>
              </w:r>
            </w:hyperlink>
          </w:p>
        </w:tc>
        <w:tc>
          <w:tcPr>
            <w:tcW w:w="850" w:type="dxa"/>
          </w:tcPr>
          <w:p w14:paraId="6D8A15FB" w14:textId="77777777" w:rsidR="00A23BD1" w:rsidRPr="00A23BD1" w:rsidRDefault="00A23BD1" w:rsidP="00A23BD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23BD1" w:rsidRPr="00A23BD1" w14:paraId="6CF7F6D7" w14:textId="77777777" w:rsidTr="00A23BD1">
        <w:tblPrEx>
          <w:tblCellMar>
            <w:top w:w="0" w:type="dxa"/>
            <w:bottom w:w="0" w:type="dxa"/>
          </w:tblCellMar>
        </w:tblPrEx>
        <w:tc>
          <w:tcPr>
            <w:tcW w:w="1247" w:type="dxa"/>
          </w:tcPr>
          <w:p w14:paraId="1B2BAAFF" w14:textId="77777777" w:rsidR="00A23BD1" w:rsidRPr="00A23BD1" w:rsidRDefault="00A23BD1" w:rsidP="00A23BD1">
            <w:pPr>
              <w:spacing w:line="240" w:lineRule="auto"/>
              <w:jc w:val="left"/>
              <w:rPr>
                <w:rFonts w:cs="Frankruhel"/>
                <w:sz w:val="24"/>
                <w:rtl/>
              </w:rPr>
            </w:pPr>
            <w:r>
              <w:rPr>
                <w:rFonts w:cs="Times New Roman"/>
                <w:sz w:val="24"/>
                <w:rtl/>
              </w:rPr>
              <w:t xml:space="preserve">סעיף 3 </w:t>
            </w:r>
          </w:p>
        </w:tc>
        <w:tc>
          <w:tcPr>
            <w:tcW w:w="5669" w:type="dxa"/>
          </w:tcPr>
          <w:p w14:paraId="754BBA6C" w14:textId="77777777" w:rsidR="00A23BD1" w:rsidRPr="00A23BD1" w:rsidRDefault="00A23BD1" w:rsidP="00A23BD1">
            <w:pPr>
              <w:spacing w:line="240" w:lineRule="auto"/>
              <w:jc w:val="left"/>
              <w:rPr>
                <w:rFonts w:cs="Frankruhel"/>
                <w:sz w:val="24"/>
                <w:rtl/>
              </w:rPr>
            </w:pPr>
            <w:r>
              <w:rPr>
                <w:rFonts w:cs="Times New Roman"/>
                <w:sz w:val="24"/>
                <w:rtl/>
              </w:rPr>
              <w:t>סימון ממתיק שולחני</w:t>
            </w:r>
          </w:p>
        </w:tc>
        <w:tc>
          <w:tcPr>
            <w:tcW w:w="567" w:type="dxa"/>
          </w:tcPr>
          <w:p w14:paraId="753BAD81" w14:textId="77777777" w:rsidR="00A23BD1" w:rsidRPr="00A23BD1" w:rsidRDefault="00A23BD1" w:rsidP="00A23BD1">
            <w:pPr>
              <w:spacing w:line="240" w:lineRule="auto"/>
              <w:jc w:val="left"/>
              <w:rPr>
                <w:rStyle w:val="Hyperlink"/>
                <w:rtl/>
              </w:rPr>
            </w:pPr>
            <w:hyperlink w:anchor="Seif3" w:tooltip="סימון ממתיק שולחני" w:history="1">
              <w:r w:rsidRPr="00A23BD1">
                <w:rPr>
                  <w:rStyle w:val="Hyperlink"/>
                </w:rPr>
                <w:t>Go</w:t>
              </w:r>
            </w:hyperlink>
          </w:p>
        </w:tc>
        <w:tc>
          <w:tcPr>
            <w:tcW w:w="850" w:type="dxa"/>
          </w:tcPr>
          <w:p w14:paraId="0D7C19D7" w14:textId="77777777" w:rsidR="00A23BD1" w:rsidRPr="00A23BD1" w:rsidRDefault="00A23BD1" w:rsidP="00A23BD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23BD1" w:rsidRPr="00A23BD1" w14:paraId="44005B00" w14:textId="77777777" w:rsidTr="00A23BD1">
        <w:tblPrEx>
          <w:tblCellMar>
            <w:top w:w="0" w:type="dxa"/>
            <w:bottom w:w="0" w:type="dxa"/>
          </w:tblCellMar>
        </w:tblPrEx>
        <w:tc>
          <w:tcPr>
            <w:tcW w:w="1247" w:type="dxa"/>
          </w:tcPr>
          <w:p w14:paraId="7FC5769C" w14:textId="77777777" w:rsidR="00A23BD1" w:rsidRPr="00A23BD1" w:rsidRDefault="00A23BD1" w:rsidP="00A23BD1">
            <w:pPr>
              <w:spacing w:line="240" w:lineRule="auto"/>
              <w:jc w:val="left"/>
              <w:rPr>
                <w:rFonts w:cs="Frankruhel"/>
                <w:sz w:val="24"/>
                <w:rtl/>
              </w:rPr>
            </w:pPr>
            <w:r>
              <w:rPr>
                <w:rFonts w:cs="Times New Roman"/>
                <w:sz w:val="24"/>
                <w:rtl/>
              </w:rPr>
              <w:t xml:space="preserve">סעיף 4 </w:t>
            </w:r>
          </w:p>
        </w:tc>
        <w:tc>
          <w:tcPr>
            <w:tcW w:w="5669" w:type="dxa"/>
          </w:tcPr>
          <w:p w14:paraId="55643D13" w14:textId="77777777" w:rsidR="00A23BD1" w:rsidRPr="00A23BD1" w:rsidRDefault="00A23BD1" w:rsidP="00A23BD1">
            <w:pPr>
              <w:spacing w:line="240" w:lineRule="auto"/>
              <w:jc w:val="left"/>
              <w:rPr>
                <w:rFonts w:cs="Frankruhel"/>
                <w:sz w:val="24"/>
                <w:rtl/>
              </w:rPr>
            </w:pPr>
            <w:r>
              <w:rPr>
                <w:rFonts w:cs="Times New Roman"/>
                <w:sz w:val="24"/>
                <w:rtl/>
              </w:rPr>
              <w:t>שמירת דינים</w:t>
            </w:r>
          </w:p>
        </w:tc>
        <w:tc>
          <w:tcPr>
            <w:tcW w:w="567" w:type="dxa"/>
          </w:tcPr>
          <w:p w14:paraId="0187EC3B" w14:textId="77777777" w:rsidR="00A23BD1" w:rsidRPr="00A23BD1" w:rsidRDefault="00A23BD1" w:rsidP="00A23BD1">
            <w:pPr>
              <w:spacing w:line="240" w:lineRule="auto"/>
              <w:jc w:val="left"/>
              <w:rPr>
                <w:rStyle w:val="Hyperlink"/>
                <w:rtl/>
              </w:rPr>
            </w:pPr>
            <w:hyperlink w:anchor="Seif4" w:tooltip="שמירת דינים" w:history="1">
              <w:r w:rsidRPr="00A23BD1">
                <w:rPr>
                  <w:rStyle w:val="Hyperlink"/>
                </w:rPr>
                <w:t>Go</w:t>
              </w:r>
            </w:hyperlink>
          </w:p>
        </w:tc>
        <w:tc>
          <w:tcPr>
            <w:tcW w:w="850" w:type="dxa"/>
          </w:tcPr>
          <w:p w14:paraId="567E3D3E" w14:textId="77777777" w:rsidR="00A23BD1" w:rsidRPr="00A23BD1" w:rsidRDefault="00A23BD1" w:rsidP="00A23BD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23BD1" w:rsidRPr="00A23BD1" w14:paraId="2B7E2888" w14:textId="77777777" w:rsidTr="00A23BD1">
        <w:tblPrEx>
          <w:tblCellMar>
            <w:top w:w="0" w:type="dxa"/>
            <w:bottom w:w="0" w:type="dxa"/>
          </w:tblCellMar>
        </w:tblPrEx>
        <w:tc>
          <w:tcPr>
            <w:tcW w:w="1247" w:type="dxa"/>
          </w:tcPr>
          <w:p w14:paraId="5CAFEE62" w14:textId="77777777" w:rsidR="00A23BD1" w:rsidRPr="00A23BD1" w:rsidRDefault="00A23BD1" w:rsidP="00A23BD1">
            <w:pPr>
              <w:spacing w:line="240" w:lineRule="auto"/>
              <w:jc w:val="left"/>
              <w:rPr>
                <w:rFonts w:cs="Frankruhel"/>
                <w:sz w:val="24"/>
                <w:rtl/>
              </w:rPr>
            </w:pPr>
            <w:r>
              <w:rPr>
                <w:rFonts w:cs="Times New Roman"/>
                <w:sz w:val="24"/>
                <w:rtl/>
              </w:rPr>
              <w:t xml:space="preserve">סעיף 5 </w:t>
            </w:r>
          </w:p>
        </w:tc>
        <w:tc>
          <w:tcPr>
            <w:tcW w:w="5669" w:type="dxa"/>
          </w:tcPr>
          <w:p w14:paraId="64590835" w14:textId="77777777" w:rsidR="00A23BD1" w:rsidRPr="00A23BD1" w:rsidRDefault="00A23BD1" w:rsidP="00A23BD1">
            <w:pPr>
              <w:spacing w:line="240" w:lineRule="auto"/>
              <w:jc w:val="left"/>
              <w:rPr>
                <w:rFonts w:cs="Frankruhel"/>
                <w:sz w:val="24"/>
                <w:rtl/>
              </w:rPr>
            </w:pPr>
            <w:r>
              <w:rPr>
                <w:rFonts w:cs="Times New Roman"/>
                <w:sz w:val="24"/>
                <w:rtl/>
              </w:rPr>
              <w:t>ביטול</w:t>
            </w:r>
          </w:p>
        </w:tc>
        <w:tc>
          <w:tcPr>
            <w:tcW w:w="567" w:type="dxa"/>
          </w:tcPr>
          <w:p w14:paraId="469CB497" w14:textId="77777777" w:rsidR="00A23BD1" w:rsidRPr="00A23BD1" w:rsidRDefault="00A23BD1" w:rsidP="00A23BD1">
            <w:pPr>
              <w:spacing w:line="240" w:lineRule="auto"/>
              <w:jc w:val="left"/>
              <w:rPr>
                <w:rStyle w:val="Hyperlink"/>
                <w:rtl/>
              </w:rPr>
            </w:pPr>
            <w:hyperlink w:anchor="Seif5" w:tooltip="ביטול" w:history="1">
              <w:r w:rsidRPr="00A23BD1">
                <w:rPr>
                  <w:rStyle w:val="Hyperlink"/>
                </w:rPr>
                <w:t>Go</w:t>
              </w:r>
            </w:hyperlink>
          </w:p>
        </w:tc>
        <w:tc>
          <w:tcPr>
            <w:tcW w:w="850" w:type="dxa"/>
          </w:tcPr>
          <w:p w14:paraId="04C8EECF" w14:textId="77777777" w:rsidR="00A23BD1" w:rsidRPr="00A23BD1" w:rsidRDefault="00A23BD1" w:rsidP="00A23BD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23BD1" w:rsidRPr="00A23BD1" w14:paraId="4148C8D6" w14:textId="77777777" w:rsidTr="00A23BD1">
        <w:tblPrEx>
          <w:tblCellMar>
            <w:top w:w="0" w:type="dxa"/>
            <w:bottom w:w="0" w:type="dxa"/>
          </w:tblCellMar>
        </w:tblPrEx>
        <w:tc>
          <w:tcPr>
            <w:tcW w:w="1247" w:type="dxa"/>
          </w:tcPr>
          <w:p w14:paraId="21E5BF20" w14:textId="77777777" w:rsidR="00A23BD1" w:rsidRPr="00A23BD1" w:rsidRDefault="00A23BD1" w:rsidP="00A23BD1">
            <w:pPr>
              <w:spacing w:line="240" w:lineRule="auto"/>
              <w:jc w:val="left"/>
              <w:rPr>
                <w:rFonts w:cs="Frankruhel"/>
                <w:sz w:val="24"/>
                <w:rtl/>
              </w:rPr>
            </w:pPr>
            <w:r>
              <w:rPr>
                <w:rFonts w:cs="Times New Roman"/>
                <w:sz w:val="24"/>
                <w:rtl/>
              </w:rPr>
              <w:t xml:space="preserve">סעיף 6 </w:t>
            </w:r>
          </w:p>
        </w:tc>
        <w:tc>
          <w:tcPr>
            <w:tcW w:w="5669" w:type="dxa"/>
          </w:tcPr>
          <w:p w14:paraId="05E200AD" w14:textId="77777777" w:rsidR="00A23BD1" w:rsidRPr="00A23BD1" w:rsidRDefault="00A23BD1" w:rsidP="00A23BD1">
            <w:pPr>
              <w:spacing w:line="240" w:lineRule="auto"/>
              <w:jc w:val="left"/>
              <w:rPr>
                <w:rFonts w:cs="Frankruhel"/>
                <w:sz w:val="24"/>
                <w:rtl/>
              </w:rPr>
            </w:pPr>
            <w:r>
              <w:rPr>
                <w:rFonts w:cs="Times New Roman"/>
                <w:sz w:val="24"/>
                <w:rtl/>
              </w:rPr>
              <w:t>תחילה ותחולה</w:t>
            </w:r>
          </w:p>
        </w:tc>
        <w:tc>
          <w:tcPr>
            <w:tcW w:w="567" w:type="dxa"/>
          </w:tcPr>
          <w:p w14:paraId="4A409C5A" w14:textId="77777777" w:rsidR="00A23BD1" w:rsidRPr="00A23BD1" w:rsidRDefault="00A23BD1" w:rsidP="00A23BD1">
            <w:pPr>
              <w:spacing w:line="240" w:lineRule="auto"/>
              <w:jc w:val="left"/>
              <w:rPr>
                <w:rStyle w:val="Hyperlink"/>
                <w:rtl/>
              </w:rPr>
            </w:pPr>
            <w:hyperlink w:anchor="Seif6" w:tooltip="תחילה ותחולה" w:history="1">
              <w:r w:rsidRPr="00A23BD1">
                <w:rPr>
                  <w:rStyle w:val="Hyperlink"/>
                </w:rPr>
                <w:t>Go</w:t>
              </w:r>
            </w:hyperlink>
          </w:p>
        </w:tc>
        <w:tc>
          <w:tcPr>
            <w:tcW w:w="850" w:type="dxa"/>
          </w:tcPr>
          <w:p w14:paraId="2BBB08AE" w14:textId="77777777" w:rsidR="00A23BD1" w:rsidRPr="00A23BD1" w:rsidRDefault="00A23BD1" w:rsidP="00A23BD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204D9A7A" w14:textId="77777777" w:rsidR="00C0456E" w:rsidRDefault="00C0456E">
      <w:pPr>
        <w:pStyle w:val="big-header"/>
        <w:ind w:left="0" w:right="1134"/>
        <w:rPr>
          <w:rtl/>
        </w:rPr>
      </w:pPr>
    </w:p>
    <w:p w14:paraId="5C2C00E7" w14:textId="77777777" w:rsidR="00C0456E" w:rsidRDefault="00C0456E" w:rsidP="00912A25">
      <w:pPr>
        <w:pStyle w:val="big-header"/>
        <w:ind w:left="0" w:right="1134"/>
        <w:rPr>
          <w:rStyle w:val="default"/>
          <w:rFonts w:cs="FrankRuehl" w:hint="cs"/>
          <w:rtl/>
        </w:rPr>
      </w:pPr>
      <w:r>
        <w:rPr>
          <w:rtl/>
        </w:rPr>
        <w:br w:type="page"/>
      </w:r>
      <w:r w:rsidR="007A357E">
        <w:rPr>
          <w:rtl/>
        </w:rPr>
        <w:lastRenderedPageBreak/>
        <w:t xml:space="preserve">תקנות </w:t>
      </w:r>
      <w:r w:rsidR="007A357E">
        <w:rPr>
          <w:rFonts w:hint="cs"/>
          <w:rtl/>
        </w:rPr>
        <w:t xml:space="preserve">הגנה על </w:t>
      </w:r>
      <w:r w:rsidR="007A357E">
        <w:rPr>
          <w:rtl/>
        </w:rPr>
        <w:t xml:space="preserve">בריאות הציבור (מזון) (סימון </w:t>
      </w:r>
      <w:r w:rsidR="007A357E">
        <w:rPr>
          <w:rFonts w:hint="cs"/>
          <w:rtl/>
        </w:rPr>
        <w:t>מזון המכיל ממתיק מסוגים מסוימים), תשע"ט-2018</w:t>
      </w:r>
      <w:r w:rsidR="00912A25">
        <w:rPr>
          <w:rStyle w:val="a7"/>
          <w:rtl/>
        </w:rPr>
        <w:footnoteReference w:customMarkFollows="1" w:id="1"/>
        <w:t>*</w:t>
      </w:r>
    </w:p>
    <w:p w14:paraId="1F2B7BCE" w14:textId="77777777" w:rsidR="00C0456E" w:rsidRDefault="00C0456E" w:rsidP="00226B46">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w:t>
      </w:r>
      <w:r w:rsidR="007A357E">
        <w:rPr>
          <w:rStyle w:val="default"/>
          <w:rFonts w:cs="FrankRuehl" w:hint="cs"/>
          <w:rtl/>
        </w:rPr>
        <w:t>פים</w:t>
      </w:r>
      <w:r>
        <w:rPr>
          <w:rStyle w:val="default"/>
          <w:rFonts w:cs="FrankRuehl" w:hint="cs"/>
          <w:rtl/>
        </w:rPr>
        <w:t xml:space="preserve"> 3 </w:t>
      </w:r>
      <w:r w:rsidR="007A357E">
        <w:rPr>
          <w:rStyle w:val="default"/>
          <w:rFonts w:cs="FrankRuehl" w:hint="cs"/>
          <w:rtl/>
        </w:rPr>
        <w:t xml:space="preserve">ו-312 לחוק הגנה על </w:t>
      </w:r>
      <w:r>
        <w:rPr>
          <w:rStyle w:val="default"/>
          <w:rFonts w:cs="FrankRuehl" w:hint="cs"/>
          <w:rtl/>
        </w:rPr>
        <w:t xml:space="preserve">בריאות הציבור (מזון), </w:t>
      </w:r>
      <w:r w:rsidR="007A357E">
        <w:rPr>
          <w:rStyle w:val="default"/>
          <w:rFonts w:cs="FrankRuehl" w:hint="cs"/>
          <w:rtl/>
        </w:rPr>
        <w:t xml:space="preserve">התשע"ו-2015 (להלן </w:t>
      </w:r>
      <w:r w:rsidR="007A357E">
        <w:rPr>
          <w:rStyle w:val="default"/>
          <w:rFonts w:cs="FrankRuehl"/>
          <w:rtl/>
        </w:rPr>
        <w:t>–</w:t>
      </w:r>
      <w:r w:rsidR="007A357E">
        <w:rPr>
          <w:rStyle w:val="default"/>
          <w:rFonts w:cs="FrankRuehl" w:hint="cs"/>
          <w:rtl/>
        </w:rPr>
        <w:t xml:space="preserve"> החוק)</w:t>
      </w:r>
      <w:r>
        <w:rPr>
          <w:rStyle w:val="default"/>
          <w:rFonts w:cs="FrankRuehl" w:hint="cs"/>
          <w:rtl/>
        </w:rPr>
        <w:t xml:space="preserve">, </w:t>
      </w:r>
      <w:r w:rsidR="007A357E">
        <w:rPr>
          <w:rStyle w:val="default"/>
          <w:rFonts w:cs="FrankRuehl" w:hint="cs"/>
          <w:rtl/>
        </w:rPr>
        <w:t xml:space="preserve">ובאישור ועדת העבודה הרווחה והבריאות של הכנסת, </w:t>
      </w:r>
      <w:r>
        <w:rPr>
          <w:rStyle w:val="default"/>
          <w:rFonts w:cs="FrankRuehl" w:hint="cs"/>
          <w:rtl/>
        </w:rPr>
        <w:t>אני מתקין תקנות אלה:</w:t>
      </w:r>
    </w:p>
    <w:p w14:paraId="6239582A" w14:textId="77777777" w:rsidR="00C0456E" w:rsidRDefault="00C0456E">
      <w:pPr>
        <w:pStyle w:val="P00"/>
        <w:spacing w:before="72"/>
        <w:ind w:left="0" w:right="1134"/>
        <w:rPr>
          <w:rStyle w:val="big-number"/>
          <w:rFonts w:cs="FrankRuehl"/>
          <w:sz w:val="26"/>
          <w:szCs w:val="26"/>
          <w:rtl/>
        </w:rPr>
      </w:pPr>
      <w:bookmarkStart w:id="0" w:name="Seif1"/>
      <w:bookmarkEnd w:id="0"/>
      <w:r>
        <w:rPr>
          <w:lang w:val="he-IL"/>
        </w:rPr>
        <w:pict w14:anchorId="70373CE3">
          <v:rect id="_x0000_s1026" style="position:absolute;left:0;text-align:left;margin-left:464.5pt;margin-top:8.05pt;width:75.05pt;height:12.4pt;z-index:251655168" o:allowincell="f" filled="f" stroked="f" strokecolor="lime" strokeweight=".25pt">
            <v:textbox inset="0,0,0,0">
              <w:txbxContent>
                <w:p w14:paraId="65D2ADC0" w14:textId="77777777" w:rsidR="00D72CDA" w:rsidRDefault="00D72CDA">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sidRPr="003851E4">
        <w:rPr>
          <w:rStyle w:val="big-number"/>
          <w:rFonts w:cs="FrankRuehl" w:hint="cs"/>
          <w:sz w:val="26"/>
          <w:szCs w:val="26"/>
          <w:rtl/>
        </w:rPr>
        <w:t xml:space="preserve">בתקנות </w:t>
      </w:r>
      <w:r w:rsidRPr="003851E4">
        <w:rPr>
          <w:rStyle w:val="big-number"/>
          <w:rFonts w:cs="FrankRuehl"/>
          <w:sz w:val="26"/>
          <w:szCs w:val="26"/>
          <w:rtl/>
        </w:rPr>
        <w:t>א</w:t>
      </w:r>
      <w:r w:rsidRPr="003851E4">
        <w:rPr>
          <w:rStyle w:val="big-number"/>
          <w:rFonts w:cs="FrankRuehl" w:hint="cs"/>
          <w:sz w:val="26"/>
          <w:szCs w:val="26"/>
          <w:rtl/>
        </w:rPr>
        <w:t>לה</w:t>
      </w:r>
      <w:r w:rsidR="007A357E">
        <w:rPr>
          <w:rStyle w:val="big-number"/>
          <w:rFonts w:cs="FrankRuehl" w:hint="cs"/>
          <w:sz w:val="26"/>
          <w:szCs w:val="26"/>
          <w:rtl/>
        </w:rPr>
        <w:t xml:space="preserve"> </w:t>
      </w:r>
      <w:r w:rsidR="007A357E">
        <w:rPr>
          <w:rStyle w:val="big-number"/>
          <w:rFonts w:cs="FrankRuehl"/>
          <w:sz w:val="26"/>
          <w:szCs w:val="26"/>
          <w:rtl/>
        </w:rPr>
        <w:t>–</w:t>
      </w:r>
    </w:p>
    <w:p w14:paraId="4CF8244A" w14:textId="77777777" w:rsidR="007A357E" w:rsidRPr="00BA4D81" w:rsidRDefault="007A357E">
      <w:pPr>
        <w:pStyle w:val="P00"/>
        <w:spacing w:before="72"/>
        <w:ind w:left="0" w:right="1134"/>
        <w:rPr>
          <w:rStyle w:val="big-number"/>
          <w:rFonts w:cs="FrankRuehl"/>
          <w:szCs w:val="26"/>
          <w:rtl/>
        </w:rPr>
      </w:pPr>
      <w:r w:rsidRPr="00BA4D81">
        <w:rPr>
          <w:rStyle w:val="big-number"/>
          <w:rFonts w:cs="FrankRuehl"/>
          <w:szCs w:val="26"/>
          <w:rtl/>
        </w:rPr>
        <w:tab/>
      </w:r>
      <w:r w:rsidRPr="00BA4D81">
        <w:rPr>
          <w:rStyle w:val="big-number"/>
          <w:rFonts w:cs="FrankRuehl" w:hint="cs"/>
          <w:szCs w:val="26"/>
          <w:rtl/>
        </w:rPr>
        <w:t xml:space="preserve">"מזון ארוז מראש" </w:t>
      </w:r>
      <w:r w:rsidRPr="00BA4D81">
        <w:rPr>
          <w:rStyle w:val="big-number"/>
          <w:rFonts w:cs="FrankRuehl"/>
          <w:szCs w:val="26"/>
          <w:rtl/>
        </w:rPr>
        <w:t>–</w:t>
      </w:r>
      <w:r w:rsidRPr="00BA4D81">
        <w:rPr>
          <w:rStyle w:val="big-number"/>
          <w:rFonts w:cs="FrankRuehl" w:hint="cs"/>
          <w:szCs w:val="26"/>
          <w:rtl/>
        </w:rPr>
        <w:t xml:space="preserve"> כהגדרתו בתקנות הגנה על בריאות הציבור (מזון) (סימון תזונתי), התשע"ח-2017 (להלן </w:t>
      </w:r>
      <w:r w:rsidRPr="00BA4D81">
        <w:rPr>
          <w:rStyle w:val="big-number"/>
          <w:rFonts w:cs="FrankRuehl"/>
          <w:szCs w:val="26"/>
          <w:rtl/>
        </w:rPr>
        <w:t>–</w:t>
      </w:r>
      <w:r w:rsidRPr="00BA4D81">
        <w:rPr>
          <w:rStyle w:val="big-number"/>
          <w:rFonts w:cs="FrankRuehl" w:hint="cs"/>
          <w:szCs w:val="26"/>
          <w:rtl/>
        </w:rPr>
        <w:t xml:space="preserve"> תקנות הסימון התזונתי), ולמעט חומר גלם לייצור מזון בתעשייה;</w:t>
      </w:r>
    </w:p>
    <w:p w14:paraId="66950D56" w14:textId="77777777" w:rsidR="007A357E" w:rsidRPr="00BA4D81" w:rsidRDefault="007A357E">
      <w:pPr>
        <w:pStyle w:val="P00"/>
        <w:spacing w:before="72"/>
        <w:ind w:left="0" w:right="1134"/>
        <w:rPr>
          <w:rStyle w:val="big-number"/>
          <w:rFonts w:cs="FrankRuehl"/>
          <w:szCs w:val="26"/>
          <w:rtl/>
        </w:rPr>
      </w:pPr>
      <w:r w:rsidRPr="00BA4D81">
        <w:rPr>
          <w:rStyle w:val="big-number"/>
          <w:rFonts w:cs="FrankRuehl"/>
          <w:szCs w:val="26"/>
          <w:rtl/>
        </w:rPr>
        <w:tab/>
      </w:r>
      <w:r w:rsidRPr="00BA4D81">
        <w:rPr>
          <w:rStyle w:val="big-number"/>
          <w:rFonts w:cs="FrankRuehl" w:hint="cs"/>
          <w:szCs w:val="26"/>
          <w:rtl/>
        </w:rPr>
        <w:t xml:space="preserve">"ממתיק" </w:t>
      </w:r>
      <w:r w:rsidR="00B85803" w:rsidRPr="00BA4D81">
        <w:rPr>
          <w:rStyle w:val="big-number"/>
          <w:rFonts w:cs="FrankRuehl"/>
          <w:szCs w:val="26"/>
          <w:rtl/>
        </w:rPr>
        <w:t>–</w:t>
      </w:r>
      <w:r w:rsidRPr="00BA4D81">
        <w:rPr>
          <w:rStyle w:val="big-number"/>
          <w:rFonts w:cs="FrankRuehl" w:hint="cs"/>
          <w:szCs w:val="26"/>
          <w:rtl/>
        </w:rPr>
        <w:t xml:space="preserve"> </w:t>
      </w:r>
      <w:r w:rsidR="00B85803" w:rsidRPr="00BA4D81">
        <w:rPr>
          <w:rStyle w:val="big-number"/>
          <w:rFonts w:cs="FrankRuehl" w:hint="cs"/>
          <w:szCs w:val="26"/>
          <w:rtl/>
        </w:rPr>
        <w:t>תוסף מזון שנועד להקנות טעם מתוק למזון;</w:t>
      </w:r>
    </w:p>
    <w:p w14:paraId="7F2D9001" w14:textId="77777777" w:rsidR="00B85803" w:rsidRDefault="00B85803">
      <w:pPr>
        <w:pStyle w:val="P00"/>
        <w:spacing w:before="72"/>
        <w:ind w:left="0" w:right="1134"/>
        <w:rPr>
          <w:rStyle w:val="big-number"/>
          <w:rFonts w:cs="FrankRuehl"/>
          <w:szCs w:val="26"/>
          <w:rtl/>
        </w:rPr>
      </w:pPr>
      <w:r w:rsidRPr="00BA4D81">
        <w:rPr>
          <w:rStyle w:val="big-number"/>
          <w:rFonts w:cs="FrankRuehl"/>
          <w:szCs w:val="26"/>
          <w:rtl/>
        </w:rPr>
        <w:tab/>
      </w:r>
      <w:r w:rsidR="00BA4D81" w:rsidRPr="00BA4D81">
        <w:rPr>
          <w:rStyle w:val="big-number"/>
          <w:rFonts w:cs="FrankRuehl" w:hint="cs"/>
          <w:szCs w:val="26"/>
          <w:rtl/>
        </w:rPr>
        <w:t>"ממתיק שולחני" (</w:t>
      </w:r>
      <w:r w:rsidR="00BA4D81" w:rsidRPr="00BA4D81">
        <w:rPr>
          <w:rStyle w:val="big-number"/>
          <w:rFonts w:cs="FrankRuehl"/>
          <w:szCs w:val="26"/>
        </w:rPr>
        <w:t>Ta</w:t>
      </w:r>
      <w:r w:rsidR="00BA4D81">
        <w:rPr>
          <w:rStyle w:val="big-number"/>
          <w:rFonts w:cs="FrankRuehl"/>
          <w:szCs w:val="26"/>
        </w:rPr>
        <w:t>bletop sweetener</w:t>
      </w:r>
      <w:r w:rsidR="00BA4D81">
        <w:rPr>
          <w:rStyle w:val="big-number"/>
          <w:rFonts w:cs="FrankRuehl" w:hint="cs"/>
          <w:szCs w:val="26"/>
          <w:rtl/>
        </w:rPr>
        <w:t xml:space="preserve">) </w:t>
      </w:r>
      <w:r w:rsidR="00BA4D81">
        <w:rPr>
          <w:rStyle w:val="big-number"/>
          <w:rFonts w:cs="FrankRuehl"/>
          <w:szCs w:val="26"/>
          <w:rtl/>
        </w:rPr>
        <w:t>–</w:t>
      </w:r>
      <w:r w:rsidR="00BA4D81">
        <w:rPr>
          <w:rStyle w:val="big-number"/>
          <w:rFonts w:cs="FrankRuehl" w:hint="cs"/>
          <w:szCs w:val="26"/>
          <w:rtl/>
        </w:rPr>
        <w:t xml:space="preserve"> כהגדרתו בתקנה 3(ב)(8) לתקנות הסימון התזונתי;</w:t>
      </w:r>
    </w:p>
    <w:p w14:paraId="11FA688F" w14:textId="77777777" w:rsidR="00BA4D81" w:rsidRDefault="00BA4D81">
      <w:pPr>
        <w:pStyle w:val="P00"/>
        <w:spacing w:before="72"/>
        <w:ind w:left="0" w:right="1134"/>
        <w:rPr>
          <w:rStyle w:val="big-number"/>
          <w:rFonts w:cs="FrankRuehl"/>
          <w:szCs w:val="26"/>
          <w:rtl/>
        </w:rPr>
      </w:pPr>
      <w:r>
        <w:rPr>
          <w:rStyle w:val="big-number"/>
          <w:rFonts w:cs="FrankRuehl"/>
          <w:szCs w:val="26"/>
          <w:rtl/>
        </w:rPr>
        <w:tab/>
      </w:r>
      <w:r>
        <w:rPr>
          <w:rStyle w:val="big-number"/>
          <w:rFonts w:cs="FrankRuehl" w:hint="cs"/>
          <w:szCs w:val="26"/>
          <w:rtl/>
        </w:rPr>
        <w:t>"רב-כוהליים" (</w:t>
      </w:r>
      <w:r>
        <w:rPr>
          <w:rStyle w:val="big-number"/>
          <w:rFonts w:cs="FrankRuehl"/>
          <w:szCs w:val="26"/>
        </w:rPr>
        <w:t>polyols</w:t>
      </w:r>
      <w:r>
        <w:rPr>
          <w:rStyle w:val="big-number"/>
          <w:rFonts w:cs="FrankRuehl" w:hint="cs"/>
          <w:szCs w:val="26"/>
          <w:rtl/>
        </w:rPr>
        <w:t xml:space="preserve">) </w:t>
      </w:r>
      <w:r>
        <w:rPr>
          <w:rStyle w:val="big-number"/>
          <w:rFonts w:cs="FrankRuehl"/>
          <w:szCs w:val="26"/>
          <w:rtl/>
        </w:rPr>
        <w:t>–</w:t>
      </w:r>
      <w:r>
        <w:rPr>
          <w:rStyle w:val="big-number"/>
          <w:rFonts w:cs="FrankRuehl" w:hint="cs"/>
          <w:szCs w:val="26"/>
          <w:rtl/>
        </w:rPr>
        <w:t xml:space="preserve"> כוהלים המכילים יותר משתי קבוצות הידרוקסיל במולקולה;</w:t>
      </w:r>
    </w:p>
    <w:p w14:paraId="4E89E288" w14:textId="77777777" w:rsidR="00BA4D81" w:rsidRDefault="00BA4D81">
      <w:pPr>
        <w:pStyle w:val="P00"/>
        <w:spacing w:before="72"/>
        <w:ind w:left="0" w:right="1134"/>
        <w:rPr>
          <w:rStyle w:val="big-number"/>
          <w:rFonts w:cs="FrankRuehl"/>
          <w:szCs w:val="26"/>
          <w:rtl/>
        </w:rPr>
      </w:pPr>
      <w:r>
        <w:rPr>
          <w:rStyle w:val="big-number"/>
          <w:rFonts w:cs="FrankRuehl"/>
          <w:szCs w:val="26"/>
          <w:rtl/>
        </w:rPr>
        <w:tab/>
      </w:r>
      <w:r>
        <w:rPr>
          <w:rStyle w:val="big-number"/>
          <w:rFonts w:cs="FrankRuehl" w:hint="cs"/>
          <w:szCs w:val="26"/>
          <w:rtl/>
        </w:rPr>
        <w:t xml:space="preserve">"שם המזון" </w:t>
      </w:r>
      <w:r w:rsidR="009C41E6">
        <w:rPr>
          <w:rStyle w:val="big-number"/>
          <w:rFonts w:cs="FrankRuehl"/>
          <w:szCs w:val="26"/>
          <w:rtl/>
        </w:rPr>
        <w:t>–</w:t>
      </w:r>
      <w:r>
        <w:rPr>
          <w:rStyle w:val="big-number"/>
          <w:rFonts w:cs="FrankRuehl" w:hint="cs"/>
          <w:szCs w:val="26"/>
          <w:rtl/>
        </w:rPr>
        <w:t xml:space="preserve"> </w:t>
      </w:r>
      <w:r w:rsidR="009C41E6">
        <w:rPr>
          <w:rStyle w:val="big-number"/>
          <w:rFonts w:cs="FrankRuehl" w:hint="cs"/>
          <w:szCs w:val="26"/>
          <w:rtl/>
        </w:rPr>
        <w:t>כהגדרתו בת"י 1145;</w:t>
      </w:r>
    </w:p>
    <w:p w14:paraId="1AC4582C" w14:textId="77777777" w:rsidR="009C41E6" w:rsidRPr="00BA4D81" w:rsidRDefault="009C41E6">
      <w:pPr>
        <w:pStyle w:val="P00"/>
        <w:spacing w:before="72"/>
        <w:ind w:left="0" w:right="1134"/>
        <w:rPr>
          <w:rStyle w:val="big-number"/>
          <w:rFonts w:cs="FrankRuehl" w:hint="cs"/>
          <w:szCs w:val="26"/>
          <w:rtl/>
        </w:rPr>
      </w:pPr>
      <w:r>
        <w:rPr>
          <w:rStyle w:val="big-number"/>
          <w:rFonts w:cs="FrankRuehl"/>
          <w:szCs w:val="26"/>
          <w:rtl/>
        </w:rPr>
        <w:tab/>
      </w:r>
      <w:r>
        <w:rPr>
          <w:rStyle w:val="big-number"/>
          <w:rFonts w:cs="FrankRuehl" w:hint="cs"/>
          <w:szCs w:val="26"/>
          <w:rtl/>
        </w:rPr>
        <w:t xml:space="preserve">"ת"י 1145" </w:t>
      </w:r>
      <w:r>
        <w:rPr>
          <w:rStyle w:val="big-number"/>
          <w:rFonts w:cs="FrankRuehl"/>
          <w:szCs w:val="26"/>
          <w:rtl/>
        </w:rPr>
        <w:t>–</w:t>
      </w:r>
      <w:r>
        <w:rPr>
          <w:rStyle w:val="big-number"/>
          <w:rFonts w:cs="FrankRuehl" w:hint="cs"/>
          <w:szCs w:val="26"/>
          <w:rtl/>
        </w:rPr>
        <w:t xml:space="preserve"> כהגדרתו בתקנות הסימון התזונתי.</w:t>
      </w:r>
    </w:p>
    <w:p w14:paraId="79773E83" w14:textId="77777777" w:rsidR="00C0456E" w:rsidRDefault="00C0456E" w:rsidP="00226B46">
      <w:pPr>
        <w:pStyle w:val="P00"/>
        <w:spacing w:before="72"/>
        <w:ind w:left="0" w:right="1134"/>
        <w:rPr>
          <w:rStyle w:val="default"/>
          <w:rFonts w:cs="FrankRuehl"/>
          <w:rtl/>
        </w:rPr>
      </w:pPr>
      <w:bookmarkStart w:id="1" w:name="Seif2"/>
      <w:bookmarkEnd w:id="1"/>
      <w:r>
        <w:rPr>
          <w:lang w:val="he-IL"/>
        </w:rPr>
        <w:pict w14:anchorId="1227B206">
          <v:rect id="_x0000_s1028" style="position:absolute;left:0;text-align:left;margin-left:464.5pt;margin-top:8.05pt;width:75.05pt;height:45.15pt;z-index:251656192" o:allowincell="f" filled="f" stroked="f" strokecolor="lime" strokeweight=".25pt">
            <v:textbox inset="0,0,0,0">
              <w:txbxContent>
                <w:p w14:paraId="384C5004" w14:textId="77777777" w:rsidR="00226B46" w:rsidRDefault="009C41E6" w:rsidP="00226B46">
                  <w:pPr>
                    <w:spacing w:line="160" w:lineRule="exact"/>
                    <w:jc w:val="left"/>
                    <w:rPr>
                      <w:rFonts w:cs="Miriam"/>
                      <w:noProof/>
                      <w:szCs w:val="18"/>
                      <w:rtl/>
                    </w:rPr>
                  </w:pPr>
                  <w:r>
                    <w:rPr>
                      <w:rFonts w:cs="Miriam" w:hint="cs"/>
                      <w:szCs w:val="18"/>
                      <w:rtl/>
                    </w:rPr>
                    <w:t>סימון מזון המכיל ממתיק מסוג אספרטיים, מלח של אספרטיים-אססולפם או רב-כוהליים</w:t>
                  </w:r>
                </w:p>
              </w:txbxContent>
            </v:textbox>
            <w10:anchorlock/>
          </v:rect>
        </w:pict>
      </w:r>
      <w:r>
        <w:rPr>
          <w:rStyle w:val="big-number"/>
          <w:rtl/>
        </w:rPr>
        <w:t>2.</w:t>
      </w:r>
      <w:r>
        <w:rPr>
          <w:rStyle w:val="big-number"/>
          <w:rtl/>
        </w:rPr>
        <w:tab/>
      </w:r>
      <w:r w:rsidR="002C700C">
        <w:rPr>
          <w:rStyle w:val="default"/>
          <w:rFonts w:cs="FrankRuehl" w:hint="cs"/>
          <w:rtl/>
        </w:rPr>
        <w:t>יצרן או יבואן של מזון ארוז מראש המכיל ממתיק מהסוגים המפורטים להלן יסמן אותו באזהרות המפורטות לצדם להלן, לפי העניין, שיסומנו במסגרת ובאותיות ברורות וקריאות שגודלן לא יפחת משליש גודל אותיות שם המזון:</w:t>
      </w:r>
    </w:p>
    <w:p w14:paraId="6EA62012" w14:textId="77777777" w:rsidR="002C700C" w:rsidRDefault="002C700C" w:rsidP="002C700C">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אספרטיים (</w:t>
      </w:r>
      <w:r>
        <w:rPr>
          <w:rStyle w:val="default"/>
          <w:rFonts w:cs="FrankRuehl"/>
        </w:rPr>
        <w:t>E951 – Aspartame</w:t>
      </w:r>
      <w:r>
        <w:rPr>
          <w:rStyle w:val="default"/>
          <w:rFonts w:cs="FrankRuehl" w:hint="cs"/>
          <w:rtl/>
        </w:rPr>
        <w:t>) או מלח של אספרטיים-אססולפם (</w:t>
      </w:r>
      <w:r>
        <w:rPr>
          <w:rStyle w:val="default"/>
          <w:rFonts w:cs="FrankRuehl"/>
        </w:rPr>
        <w:t>E962 – Salt of aspartame-acesulfame</w:t>
      </w:r>
      <w:r>
        <w:rPr>
          <w:rStyle w:val="default"/>
          <w:rFonts w:cs="FrankRuehl" w:hint="cs"/>
          <w:rtl/>
        </w:rPr>
        <w:t xml:space="preserve">) </w:t>
      </w:r>
      <w:r>
        <w:rPr>
          <w:rStyle w:val="default"/>
          <w:rFonts w:cs="FrankRuehl"/>
          <w:rtl/>
        </w:rPr>
        <w:t>–</w:t>
      </w:r>
    </w:p>
    <w:p w14:paraId="762955BC" w14:textId="77777777" w:rsidR="002C700C" w:rsidRDefault="002C700C" w:rsidP="002C700C">
      <w:pPr>
        <w:pStyle w:val="P00"/>
        <w:spacing w:before="72"/>
        <w:ind w:left="1021" w:right="1134"/>
        <w:rPr>
          <w:rStyle w:val="default"/>
          <w:rFonts w:cs="FrankRuehl"/>
          <w:rtl/>
        </w:rPr>
      </w:pPr>
      <w:r>
        <w:rPr>
          <w:rStyle w:val="default"/>
          <w:rFonts w:cs="FrankRuehl" w:hint="cs"/>
          <w:rtl/>
        </w:rPr>
        <w:t>"מכיל אספרטיים (מקור של פנילאלנין)";</w:t>
      </w:r>
    </w:p>
    <w:p w14:paraId="2ACB0F99" w14:textId="77777777" w:rsidR="002C700C" w:rsidRDefault="002C700C" w:rsidP="002C700C">
      <w:pPr>
        <w:pStyle w:val="P00"/>
        <w:spacing w:before="72"/>
        <w:ind w:left="624"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 xml:space="preserve">רב-כוהליים שהוספו למזון שכמותם מהווה מעל 10 אחוזים ממשקל המזון שבאריזה </w:t>
      </w:r>
      <w:r>
        <w:rPr>
          <w:rStyle w:val="default"/>
          <w:rFonts w:cs="FrankRuehl"/>
          <w:rtl/>
        </w:rPr>
        <w:t>–</w:t>
      </w:r>
      <w:r>
        <w:rPr>
          <w:rStyle w:val="default"/>
          <w:rFonts w:cs="FrankRuehl" w:hint="cs"/>
          <w:rtl/>
        </w:rPr>
        <w:t xml:space="preserve"> "צריכה מופרזת עלולה לגרום לפעילות מעיים מוגברת".</w:t>
      </w:r>
    </w:p>
    <w:p w14:paraId="4B2235A0" w14:textId="77777777" w:rsidR="00C0456E" w:rsidRDefault="00C0456E">
      <w:pPr>
        <w:pStyle w:val="P00"/>
        <w:spacing w:before="72"/>
        <w:ind w:left="0" w:right="1134"/>
        <w:rPr>
          <w:rStyle w:val="default"/>
          <w:rFonts w:cs="FrankRuehl"/>
          <w:rtl/>
        </w:rPr>
      </w:pPr>
      <w:bookmarkStart w:id="2" w:name="Seif3"/>
      <w:bookmarkEnd w:id="2"/>
      <w:r>
        <w:rPr>
          <w:lang w:val="he-IL"/>
        </w:rPr>
        <w:pict w14:anchorId="17E556D7">
          <v:rect id="_x0000_s1031" style="position:absolute;left:0;text-align:left;margin-left:464.5pt;margin-top:8.05pt;width:75.05pt;height:13.95pt;z-index:251657216" o:allowincell="f" filled="f" stroked="f" strokecolor="lime" strokeweight=".25pt">
            <v:textbox inset="0,0,0,0">
              <w:txbxContent>
                <w:p w14:paraId="28D6C81E" w14:textId="77777777" w:rsidR="00D72CDA" w:rsidRDefault="002C700C">
                  <w:pPr>
                    <w:spacing w:line="160" w:lineRule="exact"/>
                    <w:jc w:val="left"/>
                    <w:rPr>
                      <w:rFonts w:cs="Miriam"/>
                      <w:noProof/>
                      <w:szCs w:val="18"/>
                      <w:rtl/>
                    </w:rPr>
                  </w:pPr>
                  <w:r>
                    <w:rPr>
                      <w:rFonts w:cs="Miriam" w:hint="cs"/>
                      <w:szCs w:val="18"/>
                      <w:rtl/>
                    </w:rPr>
                    <w:t>סימון ממתיק שולחני</w:t>
                  </w:r>
                </w:p>
              </w:txbxContent>
            </v:textbox>
            <w10:anchorlock/>
          </v:rect>
        </w:pict>
      </w:r>
      <w:r>
        <w:rPr>
          <w:rStyle w:val="big-number"/>
          <w:rtl/>
        </w:rPr>
        <w:t>3.</w:t>
      </w:r>
      <w:r>
        <w:rPr>
          <w:rStyle w:val="big-number"/>
          <w:rtl/>
        </w:rPr>
        <w:tab/>
      </w:r>
      <w:r w:rsidR="002C700C">
        <w:rPr>
          <w:rStyle w:val="default"/>
          <w:rFonts w:cs="FrankRuehl" w:hint="cs"/>
          <w:rtl/>
        </w:rPr>
        <w:t>יצרן או יבואן של ממתיק שולחני יסמן אותו בכל אלה:</w:t>
      </w:r>
    </w:p>
    <w:p w14:paraId="7A701B2E" w14:textId="77777777" w:rsidR="002C700C" w:rsidRDefault="002C700C" w:rsidP="002C700C">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שם המזון יכלול את המילים "ממתיק שולחני על בסיס ........." בהשלמת שמות כל הממתיקים שבו;</w:t>
      </w:r>
    </w:p>
    <w:p w14:paraId="39CFAEAB" w14:textId="77777777" w:rsidR="002C700C" w:rsidRDefault="002C700C" w:rsidP="002C700C">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אם ממתיק שולחני מכיל אחד מסוגי הממתיקים המפורטים בפסקה (1) שבתקנה 2 </w:t>
      </w:r>
      <w:r>
        <w:rPr>
          <w:rStyle w:val="default"/>
          <w:rFonts w:cs="FrankRuehl"/>
          <w:rtl/>
        </w:rPr>
        <w:t>–</w:t>
      </w:r>
      <w:r>
        <w:rPr>
          <w:rStyle w:val="default"/>
          <w:rFonts w:cs="FrankRuehl" w:hint="cs"/>
          <w:rtl/>
        </w:rPr>
        <w:t xml:space="preserve"> את האזהרה כמפורט בה, באופן המפורט לגביו בתקנה האמורה;</w:t>
      </w:r>
    </w:p>
    <w:p w14:paraId="6F6CB2CE" w14:textId="77777777" w:rsidR="002C700C" w:rsidRDefault="002C700C" w:rsidP="002C700C">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אם ממתיק שולחני מכיל רב-כוהליים בכמות כלשהי </w:t>
      </w:r>
      <w:r>
        <w:rPr>
          <w:rStyle w:val="default"/>
          <w:rFonts w:cs="FrankRuehl"/>
          <w:rtl/>
        </w:rPr>
        <w:t>–</w:t>
      </w:r>
      <w:r>
        <w:rPr>
          <w:rStyle w:val="default"/>
          <w:rFonts w:cs="FrankRuehl" w:hint="cs"/>
          <w:rtl/>
        </w:rPr>
        <w:t xml:space="preserve"> את האזהרה כמפורט בפסקה (2) שבתקנה 2, באופן המפורט לגביו בתקנה האמורה.</w:t>
      </w:r>
    </w:p>
    <w:p w14:paraId="38147D20" w14:textId="77777777" w:rsidR="00C0456E" w:rsidRDefault="00C0456E">
      <w:pPr>
        <w:pStyle w:val="P00"/>
        <w:spacing w:before="72"/>
        <w:ind w:left="0" w:right="1134"/>
        <w:rPr>
          <w:rStyle w:val="default"/>
          <w:rFonts w:cs="FrankRuehl"/>
          <w:rtl/>
        </w:rPr>
      </w:pPr>
      <w:bookmarkStart w:id="3" w:name="Seif4"/>
      <w:bookmarkEnd w:id="3"/>
      <w:r>
        <w:rPr>
          <w:lang w:val="he-IL"/>
        </w:rPr>
        <w:pict w14:anchorId="54413498">
          <v:rect id="_x0000_s1036" style="position:absolute;left:0;text-align:left;margin-left:464.5pt;margin-top:8.05pt;width:75.05pt;height:11.55pt;z-index:251658240" o:allowincell="f" filled="f" stroked="f" strokecolor="lime" strokeweight=".25pt">
            <v:textbox inset="0,0,0,0">
              <w:txbxContent>
                <w:p w14:paraId="5CC0109E" w14:textId="77777777" w:rsidR="00D72CDA" w:rsidRDefault="002C700C">
                  <w:pPr>
                    <w:spacing w:line="160" w:lineRule="exact"/>
                    <w:jc w:val="left"/>
                    <w:rPr>
                      <w:rFonts w:cs="Miriam"/>
                      <w:noProof/>
                      <w:szCs w:val="18"/>
                      <w:rtl/>
                    </w:rPr>
                  </w:pPr>
                  <w:r>
                    <w:rPr>
                      <w:rFonts w:cs="Miriam" w:hint="cs"/>
                      <w:szCs w:val="18"/>
                      <w:rtl/>
                    </w:rPr>
                    <w:t>שמירת דינים</w:t>
                  </w:r>
                </w:p>
              </w:txbxContent>
            </v:textbox>
            <w10:anchorlock/>
          </v:rect>
        </w:pict>
      </w:r>
      <w:r>
        <w:rPr>
          <w:rStyle w:val="big-number"/>
          <w:rtl/>
        </w:rPr>
        <w:t>4.</w:t>
      </w:r>
      <w:r>
        <w:rPr>
          <w:rStyle w:val="big-number"/>
          <w:rtl/>
        </w:rPr>
        <w:tab/>
      </w:r>
      <w:r w:rsidR="002C700C">
        <w:rPr>
          <w:rStyle w:val="default"/>
          <w:rFonts w:cs="FrankRuehl" w:hint="cs"/>
          <w:rtl/>
        </w:rPr>
        <w:t>הוראות תקנות אלה באות להוסיף על הוראות אחרות בדבר חובות סימון בחקיקת המזון</w:t>
      </w:r>
      <w:r>
        <w:rPr>
          <w:rStyle w:val="default"/>
          <w:rFonts w:cs="FrankRuehl" w:hint="cs"/>
          <w:rtl/>
        </w:rPr>
        <w:t>.</w:t>
      </w:r>
    </w:p>
    <w:p w14:paraId="05110ADF" w14:textId="77777777" w:rsidR="00C0456E" w:rsidRDefault="00C0456E">
      <w:pPr>
        <w:pStyle w:val="P00"/>
        <w:spacing w:before="72"/>
        <w:ind w:left="0" w:right="1134"/>
        <w:rPr>
          <w:rStyle w:val="default"/>
          <w:rFonts w:cs="FrankRuehl"/>
          <w:rtl/>
        </w:rPr>
      </w:pPr>
      <w:bookmarkStart w:id="4" w:name="Seif5"/>
      <w:bookmarkEnd w:id="4"/>
      <w:r>
        <w:rPr>
          <w:lang w:val="he-IL"/>
        </w:rPr>
        <w:pict w14:anchorId="648B97CA">
          <v:rect id="_x0000_s1038" style="position:absolute;left:0;text-align:left;margin-left:464.5pt;margin-top:8.05pt;width:75.05pt;height:11.05pt;z-index:251659264" o:allowincell="f" filled="f" stroked="f" strokecolor="lime" strokeweight=".25pt">
            <v:textbox inset="0,0,0,0">
              <w:txbxContent>
                <w:p w14:paraId="731E2407" w14:textId="77777777" w:rsidR="008146E8" w:rsidRDefault="002C700C" w:rsidP="008146E8">
                  <w:pPr>
                    <w:spacing w:line="160" w:lineRule="exact"/>
                    <w:jc w:val="left"/>
                    <w:rPr>
                      <w:rFonts w:cs="Miriam"/>
                      <w:noProof/>
                      <w:szCs w:val="18"/>
                      <w:rtl/>
                    </w:rPr>
                  </w:pPr>
                  <w:r>
                    <w:rPr>
                      <w:rFonts w:cs="Miriam" w:hint="cs"/>
                      <w:szCs w:val="18"/>
                      <w:rtl/>
                    </w:rPr>
                    <w:t>ביטול</w:t>
                  </w:r>
                </w:p>
              </w:txbxContent>
            </v:textbox>
            <w10:anchorlock/>
          </v:rect>
        </w:pict>
      </w:r>
      <w:r>
        <w:rPr>
          <w:rStyle w:val="big-number"/>
          <w:rtl/>
        </w:rPr>
        <w:t>5.</w:t>
      </w:r>
      <w:r>
        <w:rPr>
          <w:rStyle w:val="big-number"/>
          <w:rtl/>
        </w:rPr>
        <w:tab/>
      </w:r>
      <w:r w:rsidR="002C700C">
        <w:rPr>
          <w:rStyle w:val="default"/>
          <w:rFonts w:cs="FrankRuehl" w:hint="cs"/>
          <w:rtl/>
        </w:rPr>
        <w:t xml:space="preserve">תקנות בריאות הציבור (מזון) (מזון דיאטתי וממתיקים), התשמ"ז-1987 </w:t>
      </w:r>
      <w:r w:rsidR="002C700C">
        <w:rPr>
          <w:rStyle w:val="default"/>
          <w:rFonts w:cs="FrankRuehl"/>
          <w:rtl/>
        </w:rPr>
        <w:t>–</w:t>
      </w:r>
      <w:r w:rsidR="002C700C">
        <w:rPr>
          <w:rStyle w:val="default"/>
          <w:rFonts w:cs="FrankRuehl" w:hint="cs"/>
          <w:rtl/>
        </w:rPr>
        <w:t xml:space="preserve"> בטלות</w:t>
      </w:r>
      <w:r>
        <w:rPr>
          <w:rStyle w:val="default"/>
          <w:rFonts w:cs="FrankRuehl" w:hint="cs"/>
          <w:rtl/>
        </w:rPr>
        <w:t>.</w:t>
      </w:r>
    </w:p>
    <w:p w14:paraId="79DAC31B" w14:textId="77777777" w:rsidR="00C0456E" w:rsidRDefault="00C0456E">
      <w:pPr>
        <w:pStyle w:val="P00"/>
        <w:spacing w:before="72"/>
        <w:ind w:left="0" w:right="1134"/>
        <w:rPr>
          <w:rStyle w:val="default"/>
          <w:rFonts w:cs="FrankRuehl"/>
          <w:rtl/>
        </w:rPr>
      </w:pPr>
      <w:bookmarkStart w:id="5" w:name="Seif6"/>
      <w:bookmarkEnd w:id="5"/>
      <w:r>
        <w:rPr>
          <w:lang w:val="he-IL"/>
        </w:rPr>
        <w:pict w14:anchorId="5A4B01CA">
          <v:rect id="_x0000_s1040" style="position:absolute;left:0;text-align:left;margin-left:464.5pt;margin-top:8.05pt;width:75.05pt;height:11.15pt;z-index:251660288" o:allowincell="f" filled="f" stroked="f" strokecolor="lime" strokeweight=".25pt">
            <v:textbox inset="0,0,0,0">
              <w:txbxContent>
                <w:p w14:paraId="00929BDF" w14:textId="77777777" w:rsidR="00D72CDA" w:rsidRDefault="00DC1618">
                  <w:pPr>
                    <w:spacing w:line="160" w:lineRule="exact"/>
                    <w:jc w:val="left"/>
                    <w:rPr>
                      <w:rFonts w:cs="Miriam"/>
                      <w:noProof/>
                      <w:szCs w:val="18"/>
                      <w:rtl/>
                    </w:rPr>
                  </w:pPr>
                  <w:r>
                    <w:rPr>
                      <w:rFonts w:cs="Miriam" w:hint="cs"/>
                      <w:szCs w:val="18"/>
                      <w:rtl/>
                    </w:rPr>
                    <w:t>תחילה ותחולה</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sidR="00DC1618">
        <w:rPr>
          <w:rStyle w:val="default"/>
          <w:rFonts w:cs="FrankRuehl" w:hint="cs"/>
          <w:rtl/>
        </w:rPr>
        <w:t xml:space="preserve">תחילתן של תקנות אלה ביום י"ז בטבת התשפ"א (1 בינואר 2021) (להלן </w:t>
      </w:r>
      <w:r w:rsidR="00DC1618">
        <w:rPr>
          <w:rStyle w:val="default"/>
          <w:rFonts w:cs="FrankRuehl"/>
          <w:rtl/>
        </w:rPr>
        <w:t>–</w:t>
      </w:r>
      <w:r w:rsidR="00DC1618">
        <w:rPr>
          <w:rStyle w:val="default"/>
          <w:rFonts w:cs="FrankRuehl" w:hint="cs"/>
          <w:rtl/>
        </w:rPr>
        <w:t xml:space="preserve"> יום התחילה)</w:t>
      </w:r>
      <w:r>
        <w:rPr>
          <w:rStyle w:val="default"/>
          <w:rFonts w:cs="FrankRuehl" w:hint="cs"/>
          <w:rtl/>
        </w:rPr>
        <w:t>.</w:t>
      </w:r>
    </w:p>
    <w:p w14:paraId="587BE88E" w14:textId="77777777" w:rsidR="00DC1618" w:rsidRDefault="00DC161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תקנות אלה לא יחולו על מזון שיוצר או יובא לפני יום התחילה.</w:t>
      </w:r>
    </w:p>
    <w:p w14:paraId="24957245" w14:textId="77777777" w:rsidR="00DC1618" w:rsidRDefault="00DC161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לעניין תקנה זו, מועד ייבוא מזון הוא יום מתן תעודת השחרור מתחנת הסגר.</w:t>
      </w:r>
    </w:p>
    <w:p w14:paraId="144D7D03" w14:textId="77777777" w:rsidR="007A357E" w:rsidRDefault="007A357E" w:rsidP="008146E8">
      <w:pPr>
        <w:pStyle w:val="P00"/>
        <w:spacing w:before="72"/>
        <w:ind w:left="0" w:right="1134"/>
        <w:rPr>
          <w:rStyle w:val="default"/>
          <w:rFonts w:cs="FrankRuehl"/>
          <w:rtl/>
        </w:rPr>
      </w:pPr>
    </w:p>
    <w:p w14:paraId="7BC19B8D" w14:textId="77777777" w:rsidR="007A357E" w:rsidRDefault="007A357E" w:rsidP="008146E8">
      <w:pPr>
        <w:pStyle w:val="P00"/>
        <w:spacing w:before="72"/>
        <w:ind w:left="0" w:right="1134"/>
        <w:rPr>
          <w:rStyle w:val="default"/>
          <w:rFonts w:cs="FrankRuehl" w:hint="cs"/>
          <w:rtl/>
        </w:rPr>
      </w:pPr>
    </w:p>
    <w:p w14:paraId="4D796AA8" w14:textId="77777777" w:rsidR="00C0456E" w:rsidRDefault="0069451A" w:rsidP="0069451A">
      <w:pPr>
        <w:pStyle w:val="P00"/>
        <w:tabs>
          <w:tab w:val="clear" w:pos="624"/>
          <w:tab w:val="clear" w:pos="1021"/>
          <w:tab w:val="clear" w:pos="1474"/>
          <w:tab w:val="clear" w:pos="1928"/>
          <w:tab w:val="clear" w:pos="2381"/>
          <w:tab w:val="clear" w:pos="2835"/>
          <w:tab w:val="clear" w:pos="6259"/>
          <w:tab w:val="center" w:pos="5670"/>
        </w:tabs>
        <w:spacing w:before="72"/>
        <w:ind w:left="0" w:right="1134"/>
        <w:rPr>
          <w:rtl/>
        </w:rPr>
      </w:pPr>
      <w:r>
        <w:rPr>
          <w:rFonts w:hint="cs"/>
          <w:rtl/>
        </w:rPr>
        <w:t>ח' באלול התשע"ח (19 באוגוסט 2018</w:t>
      </w:r>
      <w:r w:rsidR="00C0456E">
        <w:rPr>
          <w:rFonts w:hint="cs"/>
          <w:rtl/>
        </w:rPr>
        <w:t>)</w:t>
      </w:r>
      <w:r w:rsidR="008146E8">
        <w:rPr>
          <w:rFonts w:hint="cs"/>
          <w:rtl/>
        </w:rPr>
        <w:tab/>
      </w:r>
      <w:r>
        <w:rPr>
          <w:rFonts w:hint="cs"/>
          <w:rtl/>
        </w:rPr>
        <w:t>בנימין נתניהו</w:t>
      </w:r>
    </w:p>
    <w:p w14:paraId="45FD8161" w14:textId="77777777" w:rsidR="00C0456E" w:rsidRPr="008146E8" w:rsidRDefault="008146E8" w:rsidP="0069451A">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sidRPr="008146E8">
        <w:rPr>
          <w:sz w:val="22"/>
          <w:szCs w:val="22"/>
          <w:rtl/>
        </w:rPr>
        <w:tab/>
      </w:r>
      <w:r w:rsidR="0069451A">
        <w:rPr>
          <w:rFonts w:hint="cs"/>
          <w:sz w:val="22"/>
          <w:szCs w:val="22"/>
          <w:rtl/>
        </w:rPr>
        <w:t>ראש הממשלה ושר</w:t>
      </w:r>
      <w:r w:rsidR="00C0456E" w:rsidRPr="008146E8">
        <w:rPr>
          <w:rFonts w:hint="cs"/>
          <w:sz w:val="22"/>
          <w:szCs w:val="22"/>
          <w:rtl/>
        </w:rPr>
        <w:t xml:space="preserve"> הבריאות</w:t>
      </w:r>
    </w:p>
    <w:p w14:paraId="2959319E" w14:textId="77777777" w:rsidR="00C0456E" w:rsidRPr="008146E8" w:rsidRDefault="00C0456E" w:rsidP="008146E8">
      <w:pPr>
        <w:pStyle w:val="P00"/>
        <w:spacing w:before="72"/>
        <w:ind w:left="0" w:right="1134"/>
        <w:rPr>
          <w:rStyle w:val="default"/>
          <w:rFonts w:cs="FrankRuehl" w:hint="cs"/>
          <w:rtl/>
        </w:rPr>
      </w:pPr>
    </w:p>
    <w:p w14:paraId="5DD149E5" w14:textId="77777777" w:rsidR="008146E8" w:rsidRPr="008146E8" w:rsidRDefault="008146E8" w:rsidP="008146E8">
      <w:pPr>
        <w:pStyle w:val="P00"/>
        <w:spacing w:before="72"/>
        <w:ind w:left="0" w:right="1134"/>
        <w:rPr>
          <w:rStyle w:val="default"/>
          <w:rFonts w:cs="FrankRuehl"/>
          <w:rtl/>
        </w:rPr>
      </w:pPr>
    </w:p>
    <w:p w14:paraId="410CCBAE" w14:textId="77777777" w:rsidR="00C0456E" w:rsidRPr="008146E8" w:rsidRDefault="00C0456E" w:rsidP="008146E8">
      <w:pPr>
        <w:pStyle w:val="P00"/>
        <w:spacing w:before="72"/>
        <w:ind w:left="0" w:right="1134"/>
        <w:rPr>
          <w:rStyle w:val="default"/>
          <w:rFonts w:cs="FrankRuehl"/>
          <w:rtl/>
        </w:rPr>
      </w:pPr>
      <w:bookmarkStart w:id="6" w:name="LawPartEnd"/>
    </w:p>
    <w:bookmarkEnd w:id="6"/>
    <w:p w14:paraId="22EEA4DC" w14:textId="77777777" w:rsidR="00A23BD1" w:rsidRDefault="00A23BD1" w:rsidP="008146E8">
      <w:pPr>
        <w:pStyle w:val="P00"/>
        <w:spacing w:before="72"/>
        <w:ind w:left="0" w:right="1134"/>
        <w:rPr>
          <w:rStyle w:val="default"/>
          <w:rFonts w:cs="FrankRuehl"/>
          <w:rtl/>
        </w:rPr>
      </w:pPr>
    </w:p>
    <w:p w14:paraId="38374CD0" w14:textId="77777777" w:rsidR="00A23BD1" w:rsidRDefault="00A23BD1" w:rsidP="008146E8">
      <w:pPr>
        <w:pStyle w:val="P00"/>
        <w:spacing w:before="72"/>
        <w:ind w:left="0" w:right="1134"/>
        <w:rPr>
          <w:rStyle w:val="default"/>
          <w:rFonts w:cs="FrankRuehl"/>
          <w:rtl/>
        </w:rPr>
      </w:pPr>
    </w:p>
    <w:p w14:paraId="3C8A8694" w14:textId="77777777" w:rsidR="00A23BD1" w:rsidRDefault="00A23BD1" w:rsidP="00A23BD1">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2959AC64" w14:textId="77777777" w:rsidR="008055B2" w:rsidRPr="00A23BD1" w:rsidRDefault="008055B2" w:rsidP="00A23BD1">
      <w:pPr>
        <w:pStyle w:val="P00"/>
        <w:spacing w:before="72"/>
        <w:ind w:left="0" w:right="1134"/>
        <w:jc w:val="center"/>
        <w:rPr>
          <w:rStyle w:val="default"/>
          <w:rFonts w:cs="David"/>
          <w:color w:val="0000FF"/>
          <w:szCs w:val="24"/>
          <w:u w:val="single"/>
          <w:rtl/>
        </w:rPr>
      </w:pPr>
    </w:p>
    <w:sectPr w:rsidR="008055B2" w:rsidRPr="00A23BD1">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DDD54" w14:textId="77777777" w:rsidR="00422A8C" w:rsidRDefault="00422A8C">
      <w:r>
        <w:separator/>
      </w:r>
    </w:p>
  </w:endnote>
  <w:endnote w:type="continuationSeparator" w:id="0">
    <w:p w14:paraId="3FFD8451" w14:textId="77777777" w:rsidR="00422A8C" w:rsidRDefault="00422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536B4" w14:textId="77777777" w:rsidR="00D72CDA" w:rsidRDefault="00D72CD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5E50756D" w14:textId="77777777" w:rsidR="00D72CDA" w:rsidRDefault="00D72CD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FB5AEDD" w14:textId="77777777" w:rsidR="00D72CDA" w:rsidRDefault="00D72CD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830C4">
      <w:rPr>
        <w:rFonts w:cs="TopType Jerushalmi"/>
        <w:noProof/>
        <w:color w:val="000000"/>
        <w:sz w:val="14"/>
        <w:szCs w:val="14"/>
      </w:rPr>
      <w:t>Z:\00000000000000000000000=2014------------------------\05-May\2014-05-28\LawsForHofit\04\049_091.doc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8151B" w14:textId="77777777" w:rsidR="00D72CDA" w:rsidRDefault="00D72CD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A23BD1">
      <w:rPr>
        <w:rFonts w:hAnsi="FrankRuehl"/>
        <w:noProof/>
        <w:sz w:val="24"/>
        <w:szCs w:val="24"/>
        <w:rtl/>
      </w:rPr>
      <w:t>3</w:t>
    </w:r>
    <w:r>
      <w:rPr>
        <w:rFonts w:hAnsi="FrankRuehl"/>
        <w:sz w:val="24"/>
        <w:szCs w:val="24"/>
        <w:rtl/>
      </w:rPr>
      <w:fldChar w:fldCharType="end"/>
    </w:r>
  </w:p>
  <w:p w14:paraId="3D9E9988" w14:textId="77777777" w:rsidR="00D72CDA" w:rsidRDefault="00D72CD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874BF64" w14:textId="77777777" w:rsidR="00D72CDA" w:rsidRDefault="00D72CD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830C4">
      <w:rPr>
        <w:rFonts w:cs="TopType Jerushalmi"/>
        <w:noProof/>
        <w:color w:val="000000"/>
        <w:sz w:val="14"/>
        <w:szCs w:val="14"/>
      </w:rPr>
      <w:t>Z:\00000000000000000000000=2014------------------------\05-May\2014-05-28\LawsForHofit\04\049_091.doc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08152" w14:textId="77777777" w:rsidR="00422A8C" w:rsidRDefault="00422A8C" w:rsidP="00912A25">
      <w:pPr>
        <w:spacing w:before="60" w:line="240" w:lineRule="auto"/>
        <w:ind w:right="1134"/>
      </w:pPr>
      <w:r>
        <w:separator/>
      </w:r>
    </w:p>
  </w:footnote>
  <w:footnote w:type="continuationSeparator" w:id="0">
    <w:p w14:paraId="63374B31" w14:textId="77777777" w:rsidR="00422A8C" w:rsidRDefault="00422A8C">
      <w:r>
        <w:continuationSeparator/>
      </w:r>
    </w:p>
  </w:footnote>
  <w:footnote w:id="1">
    <w:p w14:paraId="75010735" w14:textId="77777777" w:rsidR="00B402A1" w:rsidRDefault="00912A25" w:rsidP="00B402A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sidRPr="00912A25">
        <w:rPr>
          <w:rtl/>
        </w:rPr>
        <w:t>*</w:t>
      </w:r>
      <w:r>
        <w:rPr>
          <w:rtl/>
        </w:rPr>
        <w:t xml:space="preserve"> פ</w:t>
      </w:r>
      <w:r>
        <w:rPr>
          <w:rFonts w:hint="cs"/>
          <w:rtl/>
        </w:rPr>
        <w:t xml:space="preserve">ורסמו </w:t>
      </w:r>
      <w:hyperlink r:id="rId1" w:history="1">
        <w:r w:rsidRPr="00B402A1">
          <w:rPr>
            <w:rStyle w:val="Hyperlink"/>
            <w:rFonts w:hint="cs"/>
            <w:rtl/>
          </w:rPr>
          <w:t>ק"ת תש</w:t>
        </w:r>
        <w:r w:rsidR="007A357E" w:rsidRPr="00B402A1">
          <w:rPr>
            <w:rStyle w:val="Hyperlink"/>
            <w:rFonts w:hint="cs"/>
            <w:rtl/>
          </w:rPr>
          <w:t>ע"ט</w:t>
        </w:r>
        <w:r w:rsidRPr="00B402A1">
          <w:rPr>
            <w:rStyle w:val="Hyperlink"/>
            <w:rFonts w:hint="cs"/>
            <w:rtl/>
          </w:rPr>
          <w:t xml:space="preserve"> מס' </w:t>
        </w:r>
        <w:r w:rsidR="007A357E" w:rsidRPr="00B402A1">
          <w:rPr>
            <w:rStyle w:val="Hyperlink"/>
            <w:rFonts w:hint="cs"/>
            <w:rtl/>
          </w:rPr>
          <w:t>8081</w:t>
        </w:r>
      </w:hyperlink>
      <w:r>
        <w:rPr>
          <w:rFonts w:hint="cs"/>
          <w:rtl/>
        </w:rPr>
        <w:t xml:space="preserve"> מיום </w:t>
      </w:r>
      <w:r w:rsidR="007A357E">
        <w:rPr>
          <w:rFonts w:hint="cs"/>
          <w:rtl/>
        </w:rPr>
        <w:t>8.10.2018</w:t>
      </w:r>
      <w:r>
        <w:rPr>
          <w:rFonts w:hint="cs"/>
          <w:rtl/>
        </w:rPr>
        <w:t xml:space="preserve"> עמ' </w:t>
      </w:r>
      <w:r w:rsidR="007A357E">
        <w:rPr>
          <w:rFonts w:hint="cs"/>
          <w:rtl/>
        </w:rPr>
        <w:t>363</w:t>
      </w:r>
      <w:r>
        <w:rPr>
          <w:rFonts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70687" w14:textId="77777777" w:rsidR="00D72CDA" w:rsidRDefault="00D72CDA">
    <w:pPr>
      <w:pStyle w:val="a3"/>
      <w:spacing w:line="220" w:lineRule="exact"/>
      <w:ind w:left="0" w:right="1134"/>
      <w:jc w:val="center"/>
      <w:rPr>
        <w:rFonts w:hAnsi="FrankRuehl"/>
        <w:color w:val="000000"/>
        <w:sz w:val="28"/>
        <w:szCs w:val="28"/>
        <w:rtl/>
      </w:rPr>
    </w:pPr>
    <w:r>
      <w:rPr>
        <w:rFonts w:hAnsi="FrankRuehl"/>
        <w:color w:val="000000"/>
        <w:sz w:val="28"/>
        <w:szCs w:val="28"/>
        <w:rtl/>
      </w:rPr>
      <w:t>תקנות בריאות הציבור (מזון) (סימון תזונתי), תשנ"ג–1993</w:t>
    </w:r>
  </w:p>
  <w:p w14:paraId="590224E9" w14:textId="77777777" w:rsidR="00D72CDA" w:rsidRDefault="00D72CD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424EDD81" w14:textId="77777777" w:rsidR="00D72CDA" w:rsidRDefault="00D72CDA">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1C8E8" w14:textId="77777777" w:rsidR="00D72CDA" w:rsidRDefault="00D72CDA" w:rsidP="00912A25">
    <w:pPr>
      <w:pStyle w:val="a3"/>
      <w:spacing w:line="220" w:lineRule="exact"/>
      <w:ind w:left="0" w:right="1134"/>
      <w:jc w:val="center"/>
      <w:rPr>
        <w:rFonts w:hAnsi="FrankRuehl"/>
        <w:color w:val="000000"/>
        <w:sz w:val="28"/>
        <w:szCs w:val="28"/>
        <w:rtl/>
      </w:rPr>
    </w:pPr>
    <w:r>
      <w:rPr>
        <w:rFonts w:hAnsi="FrankRuehl"/>
        <w:color w:val="000000"/>
        <w:sz w:val="28"/>
        <w:szCs w:val="28"/>
        <w:rtl/>
      </w:rPr>
      <w:t xml:space="preserve">תקנות </w:t>
    </w:r>
    <w:r w:rsidR="007A357E">
      <w:rPr>
        <w:rFonts w:hAnsi="FrankRuehl" w:hint="cs"/>
        <w:color w:val="000000"/>
        <w:sz w:val="28"/>
        <w:szCs w:val="28"/>
        <w:rtl/>
      </w:rPr>
      <w:t xml:space="preserve">הגנה על </w:t>
    </w:r>
    <w:r>
      <w:rPr>
        <w:rFonts w:hAnsi="FrankRuehl"/>
        <w:color w:val="000000"/>
        <w:sz w:val="28"/>
        <w:szCs w:val="28"/>
        <w:rtl/>
      </w:rPr>
      <w:t xml:space="preserve">בריאות הציבור (מזון) (סימון </w:t>
    </w:r>
    <w:r w:rsidR="007A357E">
      <w:rPr>
        <w:rFonts w:hAnsi="FrankRuehl" w:hint="cs"/>
        <w:color w:val="000000"/>
        <w:sz w:val="28"/>
        <w:szCs w:val="28"/>
        <w:rtl/>
      </w:rPr>
      <w:t>מזון המכיל ממתיק מסוגים מסוימים), תשע"ט-2018</w:t>
    </w:r>
  </w:p>
  <w:p w14:paraId="5605539B" w14:textId="77777777" w:rsidR="00D72CDA" w:rsidRDefault="00D72CD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25654DA8" w14:textId="77777777" w:rsidR="00D72CDA" w:rsidRDefault="00D72CDA">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05723"/>
    <w:multiLevelType w:val="singleLevel"/>
    <w:tmpl w:val="55D8BF40"/>
    <w:lvl w:ilvl="0">
      <w:start w:val="1"/>
      <w:numFmt w:val="hebrew1"/>
      <w:lvlText w:val="(%1)"/>
      <w:lvlJc w:val="left"/>
      <w:pPr>
        <w:tabs>
          <w:tab w:val="num" w:pos="1471"/>
        </w:tabs>
        <w:ind w:hanging="450"/>
      </w:pPr>
      <w:rPr>
        <w:rFonts w:ascii="Times New Roman" w:hAnsi="Times New Roman" w:cs="FrankRuehl" w:hint="default"/>
        <w:sz w:val="26"/>
      </w:rPr>
    </w:lvl>
  </w:abstractNum>
  <w:abstractNum w:abstractNumId="1" w15:restartNumberingAfterBreak="0">
    <w:nsid w:val="6284278A"/>
    <w:multiLevelType w:val="singleLevel"/>
    <w:tmpl w:val="1070F31A"/>
    <w:lvl w:ilvl="0">
      <w:start w:val="2"/>
      <w:numFmt w:val="decimal"/>
      <w:lvlText w:val="(%1)"/>
      <w:lvlJc w:val="left"/>
      <w:pPr>
        <w:tabs>
          <w:tab w:val="num" w:pos="1471"/>
        </w:tabs>
        <w:ind w:hanging="450"/>
      </w:pPr>
      <w:rPr>
        <w:rFonts w:ascii="Times New Roman" w:hAnsi="Times New Roman" w:cs="FrankRuehl" w:hint="default"/>
        <w:sz w:val="26"/>
      </w:rPr>
    </w:lvl>
  </w:abstractNum>
  <w:num w:numId="1" w16cid:durableId="1820614399">
    <w:abstractNumId w:val="0"/>
  </w:num>
  <w:num w:numId="2" w16cid:durableId="840237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851E4"/>
    <w:rsid w:val="000A2171"/>
    <w:rsid w:val="00101B43"/>
    <w:rsid w:val="00152107"/>
    <w:rsid w:val="0015236C"/>
    <w:rsid w:val="00182AA2"/>
    <w:rsid w:val="001C219B"/>
    <w:rsid w:val="001F1263"/>
    <w:rsid w:val="00226B46"/>
    <w:rsid w:val="002C700C"/>
    <w:rsid w:val="00364FAE"/>
    <w:rsid w:val="003851E4"/>
    <w:rsid w:val="003E0FA9"/>
    <w:rsid w:val="003E3FEC"/>
    <w:rsid w:val="00422A8C"/>
    <w:rsid w:val="00484B61"/>
    <w:rsid w:val="00500C55"/>
    <w:rsid w:val="00613BB1"/>
    <w:rsid w:val="00624743"/>
    <w:rsid w:val="00645C73"/>
    <w:rsid w:val="00690F0D"/>
    <w:rsid w:val="0069451A"/>
    <w:rsid w:val="006A2618"/>
    <w:rsid w:val="0073772B"/>
    <w:rsid w:val="00781A01"/>
    <w:rsid w:val="007A357E"/>
    <w:rsid w:val="008052D3"/>
    <w:rsid w:val="008055B2"/>
    <w:rsid w:val="008146E8"/>
    <w:rsid w:val="008475DD"/>
    <w:rsid w:val="00855336"/>
    <w:rsid w:val="00912A25"/>
    <w:rsid w:val="009645F0"/>
    <w:rsid w:val="009C41E6"/>
    <w:rsid w:val="00A23BD1"/>
    <w:rsid w:val="00A272E3"/>
    <w:rsid w:val="00A51F1D"/>
    <w:rsid w:val="00AE77DB"/>
    <w:rsid w:val="00AF1196"/>
    <w:rsid w:val="00B0271A"/>
    <w:rsid w:val="00B402A1"/>
    <w:rsid w:val="00B50BC3"/>
    <w:rsid w:val="00B81227"/>
    <w:rsid w:val="00B85803"/>
    <w:rsid w:val="00B944A8"/>
    <w:rsid w:val="00BA4D81"/>
    <w:rsid w:val="00C0456E"/>
    <w:rsid w:val="00C41BF8"/>
    <w:rsid w:val="00C830C4"/>
    <w:rsid w:val="00CC504A"/>
    <w:rsid w:val="00D16579"/>
    <w:rsid w:val="00D649DF"/>
    <w:rsid w:val="00D72CDA"/>
    <w:rsid w:val="00D85631"/>
    <w:rsid w:val="00D863E2"/>
    <w:rsid w:val="00DB4A6B"/>
    <w:rsid w:val="00DC1618"/>
    <w:rsid w:val="00E01B7C"/>
    <w:rsid w:val="00E16540"/>
    <w:rsid w:val="00E7367C"/>
    <w:rsid w:val="00EB3ADB"/>
    <w:rsid w:val="00EF052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83E43F2"/>
  <w15:chartTrackingRefBased/>
  <w15:docId w15:val="{F855A84A-4E70-4269-B76C-405045D94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b/>
      <w:bCs/>
      <w:sz w:val="20"/>
      <w:szCs w:val="18"/>
    </w:rPr>
  </w:style>
  <w:style w:type="character" w:styleId="Hyperlink">
    <w:name w:val="Hyperlink"/>
    <w:rPr>
      <w:color w:val="0000FF"/>
      <w:u w:val="single"/>
    </w:rPr>
  </w:style>
  <w:style w:type="character" w:styleId="FollowedHyperlink">
    <w:name w:val="FollowedHyperlink"/>
    <w:rsid w:val="001C219B"/>
    <w:rPr>
      <w:color w:val="800080"/>
      <w:u w:val="single"/>
    </w:rPr>
  </w:style>
  <w:style w:type="paragraph" w:styleId="a6">
    <w:name w:val="footnote text"/>
    <w:basedOn w:val="a"/>
    <w:semiHidden/>
    <w:rsid w:val="00912A25"/>
    <w:rPr>
      <w:sz w:val="20"/>
      <w:szCs w:val="20"/>
    </w:rPr>
  </w:style>
  <w:style w:type="character" w:styleId="a7">
    <w:name w:val="footnote reference"/>
    <w:semiHidden/>
    <w:rsid w:val="00912A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08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2967</CharactersWithSpaces>
  <SharedDoc>false</SharedDoc>
  <HLinks>
    <vt:vector size="48" baseType="variant">
      <vt:variant>
        <vt:i4>393283</vt:i4>
      </vt:variant>
      <vt:variant>
        <vt:i4>36</vt:i4>
      </vt:variant>
      <vt:variant>
        <vt:i4>0</vt:i4>
      </vt:variant>
      <vt:variant>
        <vt:i4>5</vt:i4>
      </vt:variant>
      <vt:variant>
        <vt:lpwstr>http://www.nevo.co.il/advertisements/nevo-100.doc</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7929865</vt:i4>
      </vt:variant>
      <vt:variant>
        <vt:i4>0</vt:i4>
      </vt:variant>
      <vt:variant>
        <vt:i4>0</vt:i4>
      </vt:variant>
      <vt:variant>
        <vt:i4>5</vt:i4>
      </vt:variant>
      <vt:variant>
        <vt:lpwstr>http://www.nevo.co.il/Law_word/law06/TAK-8081.pdf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בריאות העם</vt:lpwstr>
  </property>
  <property fmtid="{D5CDD505-2E9C-101B-9397-08002B2CF9AE}" pid="4" name="LAWNAME">
    <vt:lpwstr>תקנות הגנה על בריאות הציבור (מזון) (סימון מזון המכיל ממתיק מסוגים מסוימים), תשע"ט-2018</vt:lpwstr>
  </property>
  <property fmtid="{D5CDD505-2E9C-101B-9397-08002B2CF9AE}" pid="5" name="LAWNUMBER">
    <vt:lpwstr>0965</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הציבור (מזון)</vt:lpwstr>
  </property>
  <property fmtid="{D5CDD505-2E9C-101B-9397-08002B2CF9AE}" pid="9" name="NOSE31">
    <vt:lpwstr>אריזה וסימון</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הגנה על בריאות הציבור (מזון), תשע"ו-2015</vt:lpwstr>
  </property>
  <property fmtid="{D5CDD505-2E9C-101B-9397-08002B2CF9AE}" pid="48" name="MEKOR_SAIF1">
    <vt:lpwstr>3X;312X</vt:lpwstr>
  </property>
  <property fmtid="{D5CDD505-2E9C-101B-9397-08002B2CF9AE}" pid="49" name="MEKORSAMCHUT">
    <vt:lpwstr/>
  </property>
  <property fmtid="{D5CDD505-2E9C-101B-9397-08002B2CF9AE}" pid="50" name="LINKK6">
    <vt:lpwstr/>
  </property>
  <property fmtid="{D5CDD505-2E9C-101B-9397-08002B2CF9AE}" pid="51" name="LINKK7">
    <vt:lpwstr/>
  </property>
  <property fmtid="{D5CDD505-2E9C-101B-9397-08002B2CF9AE}" pid="52" name="LINKK8">
    <vt:lpwstr/>
  </property>
  <property fmtid="{D5CDD505-2E9C-101B-9397-08002B2CF9AE}" pid="53" name="LINKK9">
    <vt:lpwstr/>
  </property>
  <property fmtid="{D5CDD505-2E9C-101B-9397-08002B2CF9AE}" pid="54" name="LINKK10">
    <vt:lpwstr/>
  </property>
  <property fmtid="{D5CDD505-2E9C-101B-9397-08002B2CF9AE}" pid="55" name="LINKI1">
    <vt:lpwstr/>
  </property>
  <property fmtid="{D5CDD505-2E9C-101B-9397-08002B2CF9AE}" pid="56" name="LINKI2">
    <vt:lpwstr/>
  </property>
  <property fmtid="{D5CDD505-2E9C-101B-9397-08002B2CF9AE}" pid="57" name="LINKI3">
    <vt:lpwstr/>
  </property>
  <property fmtid="{D5CDD505-2E9C-101B-9397-08002B2CF9AE}" pid="58" name="LINKI4">
    <vt:lpwstr/>
  </property>
  <property fmtid="{D5CDD505-2E9C-101B-9397-08002B2CF9AE}" pid="59" name="LINKI5">
    <vt:lpwstr/>
  </property>
  <property fmtid="{D5CDD505-2E9C-101B-9397-08002B2CF9AE}" pid="60" name="LINKK1">
    <vt:lpwstr>http://www.nevo.co.il/Law_word/law06/TAK-8081.pdf;‎רשומות - תקנות כלליות#פורסמו ק"ת ‏תשע"ט מס' 8081 #מיום 8.10.2018 עמ' 363‏</vt:lpwstr>
  </property>
  <property fmtid="{D5CDD505-2E9C-101B-9397-08002B2CF9AE}" pid="61" name="LINKK2">
    <vt:lpwstr/>
  </property>
  <property fmtid="{D5CDD505-2E9C-101B-9397-08002B2CF9AE}" pid="62" name="LINKK3">
    <vt:lpwstr/>
  </property>
  <property fmtid="{D5CDD505-2E9C-101B-9397-08002B2CF9AE}" pid="63" name="LINKK4">
    <vt:lpwstr/>
  </property>
  <property fmtid="{D5CDD505-2E9C-101B-9397-08002B2CF9AE}" pid="64" name="LINKK5">
    <vt:lpwstr/>
  </property>
  <property fmtid="{D5CDD505-2E9C-101B-9397-08002B2CF9AE}" pid="65" name="MEKOR_LAWID1">
    <vt:lpwstr>74757</vt:lpwstr>
  </property>
</Properties>
</file>