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1D26" w14:textId="77777777" w:rsidR="000B76D2" w:rsidRDefault="000B76D2" w:rsidP="001D494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הגנת הדייר (דמי שכירות בבתי עסק </w:t>
      </w:r>
      <w:r w:rsidR="001D494B">
        <w:rPr>
          <w:rFonts w:cs="FrankRuehl"/>
          <w:sz w:val="32"/>
          <w:rtl/>
        </w:rPr>
        <w:t>–</w:t>
      </w:r>
      <w:r>
        <w:rPr>
          <w:rFonts w:cs="FrankRuehl"/>
          <w:sz w:val="32"/>
          <w:rtl/>
        </w:rPr>
        <w:t xml:space="preserve"> אי תחולת ה</w:t>
      </w:r>
      <w:r w:rsidR="001D494B">
        <w:rPr>
          <w:rFonts w:cs="FrankRuehl"/>
          <w:sz w:val="32"/>
          <w:rtl/>
        </w:rPr>
        <w:t>שיעורים המרביים והפחתות), תשמ"ג</w:t>
      </w:r>
      <w:r w:rsidR="001D49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6220085B" w14:textId="77777777" w:rsidR="00A5157E" w:rsidRDefault="00A5157E" w:rsidP="00A5157E">
      <w:pPr>
        <w:spacing w:line="320" w:lineRule="auto"/>
        <w:jc w:val="left"/>
        <w:rPr>
          <w:rFonts w:hint="cs"/>
          <w:rtl/>
        </w:rPr>
      </w:pPr>
    </w:p>
    <w:p w14:paraId="01ED64D4" w14:textId="77777777" w:rsidR="0047572C" w:rsidRDefault="0047572C" w:rsidP="00A5157E">
      <w:pPr>
        <w:spacing w:line="320" w:lineRule="auto"/>
        <w:jc w:val="left"/>
        <w:rPr>
          <w:rFonts w:hint="cs"/>
          <w:rtl/>
        </w:rPr>
      </w:pPr>
    </w:p>
    <w:p w14:paraId="0B41BD5C" w14:textId="77777777" w:rsidR="00A5157E" w:rsidRPr="00A5157E" w:rsidRDefault="00A5157E" w:rsidP="00A5157E">
      <w:pPr>
        <w:spacing w:line="320" w:lineRule="auto"/>
        <w:jc w:val="left"/>
        <w:rPr>
          <w:rFonts w:cs="Miriam"/>
          <w:szCs w:val="22"/>
          <w:rtl/>
        </w:rPr>
      </w:pPr>
      <w:r w:rsidRPr="00A5157E">
        <w:rPr>
          <w:rFonts w:cs="Miriam"/>
          <w:szCs w:val="22"/>
          <w:rtl/>
        </w:rPr>
        <w:t>משפט פרטי וכלכלה</w:t>
      </w:r>
      <w:r w:rsidRPr="00A5157E">
        <w:rPr>
          <w:rFonts w:cs="FrankRuehl"/>
          <w:szCs w:val="26"/>
          <w:rtl/>
        </w:rPr>
        <w:t xml:space="preserve"> – קניין – שכירות והגנת הדייר – דמי שכירות לבתי עסק</w:t>
      </w:r>
    </w:p>
    <w:p w14:paraId="740A2992" w14:textId="77777777" w:rsidR="000B76D2" w:rsidRDefault="000B76D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52ABD" w:rsidRPr="00452ABD" w14:paraId="69E6EF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E9AAE2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4D7D89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תחולת השיעורים המרביים</w:t>
            </w:r>
          </w:p>
        </w:tc>
        <w:tc>
          <w:tcPr>
            <w:tcW w:w="567" w:type="dxa"/>
          </w:tcPr>
          <w:p w14:paraId="5ED5DE03" w14:textId="77777777" w:rsidR="00452ABD" w:rsidRPr="00452ABD" w:rsidRDefault="00452ABD" w:rsidP="00452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 תחולת השיעורים המרביים" w:history="1">
              <w:r w:rsidRPr="00452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B312D9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52ABD" w:rsidRPr="00452ABD" w14:paraId="55DBE34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6D352A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9D60A1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הפחתה למשלמי דמי מפתח</w:t>
            </w:r>
          </w:p>
        </w:tc>
        <w:tc>
          <w:tcPr>
            <w:tcW w:w="567" w:type="dxa"/>
          </w:tcPr>
          <w:p w14:paraId="3B90C832" w14:textId="77777777" w:rsidR="00452ABD" w:rsidRPr="00452ABD" w:rsidRDefault="00452ABD" w:rsidP="00452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פחתה למשלמי דמי מפתח" w:history="1">
              <w:r w:rsidRPr="00452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5CF97C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52ABD" w:rsidRPr="00452ABD" w14:paraId="07A6F4C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AB4E2B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9E2C1FB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הפחתה למשקיעים</w:t>
            </w:r>
          </w:p>
        </w:tc>
        <w:tc>
          <w:tcPr>
            <w:tcW w:w="567" w:type="dxa"/>
          </w:tcPr>
          <w:p w14:paraId="2B38857D" w14:textId="77777777" w:rsidR="00452ABD" w:rsidRPr="00452ABD" w:rsidRDefault="00452ABD" w:rsidP="00452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פחתה למשקיעים" w:history="1">
              <w:r w:rsidRPr="00452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65D4F1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52ABD" w:rsidRPr="00452ABD" w14:paraId="726120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0A0862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AF05C03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3206B2B6" w14:textId="77777777" w:rsidR="00452ABD" w:rsidRPr="00452ABD" w:rsidRDefault="00452ABD" w:rsidP="00452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ביטול" w:history="1">
              <w:r w:rsidRPr="00452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02BEDE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52ABD" w:rsidRPr="00452ABD" w14:paraId="49C60A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34C76C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AD33773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44031FFA" w14:textId="77777777" w:rsidR="00452ABD" w:rsidRPr="00452ABD" w:rsidRDefault="00452ABD" w:rsidP="00452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452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EE948F" w14:textId="77777777" w:rsidR="00452ABD" w:rsidRPr="00452ABD" w:rsidRDefault="00452ABD" w:rsidP="00452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8E3841" w14:textId="77777777" w:rsidR="000B76D2" w:rsidRDefault="000B76D2">
      <w:pPr>
        <w:pStyle w:val="big-header"/>
        <w:ind w:left="0" w:right="1134"/>
        <w:rPr>
          <w:rFonts w:cs="FrankRuehl"/>
          <w:sz w:val="32"/>
          <w:rtl/>
        </w:rPr>
      </w:pPr>
    </w:p>
    <w:p w14:paraId="6410E855" w14:textId="77777777" w:rsidR="000B76D2" w:rsidRDefault="000B76D2" w:rsidP="00A5157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הגנת הדייר (דמי שכירות בבתי עסק </w:t>
      </w:r>
      <w:r w:rsidR="001D494B">
        <w:rPr>
          <w:rFonts w:cs="FrankRuehl"/>
          <w:sz w:val="32"/>
          <w:rtl/>
        </w:rPr>
        <w:t>–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אי תחולת השיעורים המרביים והפחתות), תשמ"ג</w:t>
      </w:r>
      <w:r w:rsidR="001D49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1D494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7ADF318" w14:textId="77777777" w:rsidR="000B76D2" w:rsidRDefault="000B76D2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52א ו-61 לחוק הגנת הדייר [נוסח משולב], תשל"ב</w:t>
      </w:r>
      <w:r w:rsidR="00AF4B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 (</w:t>
      </w:r>
      <w:r>
        <w:rPr>
          <w:rStyle w:val="default"/>
          <w:rFonts w:cs="FrankRuehl" w:hint="cs"/>
          <w:rtl/>
        </w:rPr>
        <w:t xml:space="preserve">להלן </w:t>
      </w:r>
      <w:r w:rsidR="0047572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מתקינה הממשלה תקנות אלה:</w:t>
      </w:r>
    </w:p>
    <w:p w14:paraId="6753E756" w14:textId="77777777" w:rsidR="000B76D2" w:rsidRDefault="000B7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3"/>
      <w:bookmarkEnd w:id="0"/>
      <w:r>
        <w:rPr>
          <w:lang w:val="he-IL"/>
        </w:rPr>
        <w:pict w14:anchorId="271DF812">
          <v:rect id="_x0000_s1026" style="position:absolute;left:0;text-align:left;margin-left:464.5pt;margin-top:8.05pt;width:75.05pt;height:20.05pt;z-index:251656704" o:allowincell="f" filled="f" stroked="f" strokecolor="lime" strokeweight=".25pt">
            <v:textbox inset="0,0,0,0">
              <w:txbxContent>
                <w:p w14:paraId="0DF93797" w14:textId="77777777" w:rsidR="000B76D2" w:rsidRDefault="000B76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תחולת השיעורים המרביים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52א לחוק לא יחו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על סוגים אלה של בתי עסק:</w:t>
      </w:r>
    </w:p>
    <w:p w14:paraId="18DEC5C1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המשמש לתאגיד בנקאי, לתאגיד החזקה בנקאי ולתאגיד עזר כמשמעותם בחוק הבנקאות (רישוי), תשמ"א</w:t>
      </w:r>
      <w:r w:rsidR="00AF4B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על סניפיהם, לרבות חברות בת של תאגידים כאמור;</w:t>
      </w:r>
    </w:p>
    <w:p w14:paraId="35554C17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של מבטח כמשמעותו בחוק הפיקוח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עסקי ביטוח, תשמ"א</w:t>
      </w:r>
      <w:r w:rsidR="00AF4B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על סניפי</w:t>
      </w:r>
      <w:r>
        <w:rPr>
          <w:rStyle w:val="default"/>
          <w:rFonts w:cs="FrankRuehl"/>
          <w:rtl/>
        </w:rPr>
        <w:t xml:space="preserve">ו, </w:t>
      </w:r>
      <w:r>
        <w:rPr>
          <w:rStyle w:val="default"/>
          <w:rFonts w:cs="FrankRuehl" w:hint="cs"/>
          <w:rtl/>
        </w:rPr>
        <w:t>לרבות חברות בת של מבטח כאמור;</w:t>
      </w:r>
    </w:p>
    <w:p w14:paraId="2454D311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שעיקר שימושו עסקי יבוא או יצוא;</w:t>
      </w:r>
    </w:p>
    <w:p w14:paraId="6531FC4E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3C28655">
          <v:rect id="_x0000_s1027" style="position:absolute;left:0;text-align:left;margin-left:464.5pt;margin-top:8.05pt;width:75.05pt;height:12.15pt;z-index:251657728" o:allowincell="f" filled="f" stroked="f" strokecolor="lime" strokeweight=".25pt">
            <v:textbox inset="0,0,0,0">
              <w:txbxContent>
                <w:p w14:paraId="32D3F6E4" w14:textId="77777777" w:rsidR="000B76D2" w:rsidRDefault="000B76D2" w:rsidP="00AF4B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תשמ"ג</w:t>
                  </w:r>
                  <w:r w:rsidR="00AF4B8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המשמש משרד, מחסן או חנות של מפעל תעשייתי המעסיק שלושים עובדים או יותר, ובית העסק נמצא במבנה נפרד מהמפעל התעשייתי עצמו;</w:t>
      </w:r>
    </w:p>
    <w:p w14:paraId="49A920F7" w14:textId="77777777" w:rsidR="006D6C7F" w:rsidRPr="0047572C" w:rsidRDefault="006D6C7F" w:rsidP="0047572C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9"/>
      <w:r w:rsidRPr="0047572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23.6.1983</w:t>
      </w:r>
    </w:p>
    <w:p w14:paraId="78627B65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תשמ"ג-1983</w:t>
      </w:r>
    </w:p>
    <w:p w14:paraId="7524BF75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7572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4505</w:t>
        </w:r>
      </w:hyperlink>
      <w:r w:rsidRPr="0047572C">
        <w:rPr>
          <w:rFonts w:cs="FrankRuehl" w:hint="cs"/>
          <w:vanish/>
          <w:szCs w:val="20"/>
          <w:shd w:val="clear" w:color="auto" w:fill="FFFF99"/>
          <w:rtl/>
        </w:rPr>
        <w:t xml:space="preserve"> מיום 23.6.1983 עמ' 1592</w:t>
      </w:r>
    </w:p>
    <w:p w14:paraId="1DD1EFC1" w14:textId="77777777" w:rsidR="006D6C7F" w:rsidRPr="006D6C7F" w:rsidRDefault="006D6C7F" w:rsidP="0047572C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47572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47572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7572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עסק המשמש משרד או חנות</w:t>
      </w:r>
      <w:r w:rsidRPr="0047572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47572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47572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עסק המשמש משרד, מחסן או חנות</w:t>
      </w:r>
      <w:r w:rsidRPr="0047572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מפעל תעשייתי המעסיק שלושים עובדים או יותר, ובית העסק נמצא במבנה נפרד מהמפעל התעשייתי עצמו;</w:t>
      </w:r>
      <w:bookmarkEnd w:id="1"/>
    </w:p>
    <w:p w14:paraId="19E78985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המושכר לממשלה, לרשות מקומית או לתאג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 xml:space="preserve"> ציבורי שהוקם על-פי דין;</w:t>
      </w:r>
    </w:p>
    <w:p w14:paraId="629374F4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קולנוע, אולם תיאטרון, אולם ריקודים וכל בית עסק אחר שעיקר עיסוקו בקיום מופעי בידור ושמחות משפחתיות;</w:t>
      </w:r>
    </w:p>
    <w:p w14:paraId="4DFA92FA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המשמש בעיקר כסוכנות נסיעות;</w:t>
      </w:r>
    </w:p>
    <w:p w14:paraId="20E54E99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המשמש בעיקר לעסקי עבודות בנין קבלניות או מסחר במקרקעין לרבות תיווך מקרקעין;</w:t>
      </w:r>
    </w:p>
    <w:p w14:paraId="18050BE4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לון שהמנהל כמשמעותו בצו הפיקוח על מצרכים ושירותים (בתי מלון), תשכ"ז-1967, קבע לו דרגה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שלושה כוכבים ומעלה;</w:t>
      </w:r>
    </w:p>
    <w:p w14:paraId="14A5E82C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המשמש לעסקי תעופה</w:t>
      </w:r>
      <w:r>
        <w:rPr>
          <w:rStyle w:val="default"/>
          <w:rFonts w:cs="FrankRuehl"/>
          <w:rtl/>
        </w:rPr>
        <w:t>, ס</w:t>
      </w:r>
      <w:r>
        <w:rPr>
          <w:rStyle w:val="default"/>
          <w:rFonts w:cs="FrankRuehl" w:hint="cs"/>
          <w:rtl/>
        </w:rPr>
        <w:t>פנות, תחבורה או הובלה או לשירות מוניות;</w:t>
      </w:r>
    </w:p>
    <w:p w14:paraId="3BC89842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רפאה של רופא, כמשמעותו בפקודת הרופאים [נוסח חדש], תשל"ו-1976, לרבות מרפאה של פסיכיאטר או פסיכולוג, מרפאה של רופא שיניים או מרפא שיניים כמשמעותם בפקודת רופא</w:t>
      </w:r>
      <w:r>
        <w:rPr>
          <w:rStyle w:val="default"/>
          <w:rFonts w:cs="FrankRuehl"/>
          <w:rtl/>
        </w:rPr>
        <w:t>י</w:t>
      </w:r>
      <w:r w:rsidR="00AF4B85">
        <w:rPr>
          <w:rStyle w:val="default"/>
          <w:rFonts w:cs="FrankRuehl" w:hint="cs"/>
          <w:rtl/>
        </w:rPr>
        <w:t xml:space="preserve"> השיניים [נוסח חדש], תשל"ט-</w:t>
      </w:r>
      <w:r>
        <w:rPr>
          <w:rStyle w:val="default"/>
          <w:rFonts w:cs="FrankRuehl" w:hint="cs"/>
          <w:rtl/>
        </w:rPr>
        <w:t>1979, או רופא וטרינרי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משמעותו בפקודת הרופאים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וטרינרים;</w:t>
      </w:r>
    </w:p>
    <w:p w14:paraId="1985DF44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עבדה רפואית;</w:t>
      </w:r>
    </w:p>
    <w:p w14:paraId="3FD2EB86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ועדון קלפים והימורים;</w:t>
      </w:r>
    </w:p>
    <w:p w14:paraId="19A259E2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המשמש משרד שבו עוסק בעל מקצוע חופשי;</w:t>
      </w:r>
    </w:p>
    <w:p w14:paraId="045F03A7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ית-עבוט;</w:t>
      </w:r>
    </w:p>
    <w:p w14:paraId="4C1BDB42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לריה לאמנות;</w:t>
      </w:r>
    </w:p>
    <w:p w14:paraId="63B758A7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ית-מסחר לפרוות;</w:t>
      </w:r>
    </w:p>
    <w:p w14:paraId="0BD0EB2B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ית-עסק למכירת כלי רכב;</w:t>
      </w:r>
    </w:p>
    <w:p w14:paraId="68DA84B2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ניון;</w:t>
      </w:r>
    </w:p>
    <w:p w14:paraId="222183B9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חנת דלק;</w:t>
      </w:r>
    </w:p>
    <w:p w14:paraId="7AC708A0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ספר לנהיגה;</w:t>
      </w:r>
    </w:p>
    <w:p w14:paraId="40A2D9B6" w14:textId="77777777" w:rsidR="000B76D2" w:rsidRDefault="000B76D2" w:rsidP="0047572C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lastRenderedPageBreak/>
        <w:pict w14:anchorId="18A842C6"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14:paraId="63367ECD" w14:textId="77777777" w:rsidR="000B76D2" w:rsidRDefault="000B76D2" w:rsidP="00AF4B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 w:rsidR="00AF4B85">
                    <w:rPr>
                      <w:rFonts w:cs="Miriam" w:hint="cs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שלא שולמו בעדו דמי מפתח.</w:t>
      </w:r>
    </w:p>
    <w:p w14:paraId="4286F10F" w14:textId="77777777" w:rsidR="006D6C7F" w:rsidRPr="0047572C" w:rsidRDefault="006D6C7F" w:rsidP="0047572C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8"/>
      <w:r w:rsidRPr="0047572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4DDAB366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5A213FEC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7572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5836</w:t>
        </w:r>
      </w:hyperlink>
      <w:r w:rsidRPr="0047572C">
        <w:rPr>
          <w:rFonts w:cs="FrankRuehl" w:hint="cs"/>
          <w:vanish/>
          <w:szCs w:val="20"/>
          <w:shd w:val="clear" w:color="auto" w:fill="FFFF99"/>
          <w:rtl/>
        </w:rPr>
        <w:t xml:space="preserve"> מיום 24.6.1997 עמ' 883</w:t>
      </w:r>
    </w:p>
    <w:p w14:paraId="489E21D7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1(22)</w:t>
      </w:r>
    </w:p>
    <w:p w14:paraId="75851E87" w14:textId="77777777" w:rsidR="006D6C7F" w:rsidRPr="0047572C" w:rsidRDefault="006D6C7F" w:rsidP="0047572C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EF110B1" w14:textId="77777777" w:rsidR="006D6C7F" w:rsidRPr="0047572C" w:rsidRDefault="006D6C7F" w:rsidP="0047572C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15.3.2002</w:t>
      </w:r>
    </w:p>
    <w:p w14:paraId="5119FC4A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14:paraId="6CF0803E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7572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47572C">
        <w:rPr>
          <w:rFonts w:cs="FrankRuehl" w:hint="cs"/>
          <w:vanish/>
          <w:szCs w:val="20"/>
          <w:shd w:val="clear" w:color="auto" w:fill="FFFF99"/>
          <w:rtl/>
        </w:rPr>
        <w:t xml:space="preserve"> מיום 30.7.2000 עמ' 785</w:t>
      </w:r>
    </w:p>
    <w:p w14:paraId="6174B0CD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1(22)</w:t>
      </w:r>
    </w:p>
    <w:p w14:paraId="54AF8010" w14:textId="77777777" w:rsidR="006D6C7F" w:rsidRPr="0047572C" w:rsidRDefault="006D6C7F" w:rsidP="0047572C">
      <w:pPr>
        <w:pStyle w:val="P0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7572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BD0CC9D" w14:textId="77777777" w:rsidR="006D6C7F" w:rsidRPr="0047572C" w:rsidRDefault="006D6C7F" w:rsidP="0047572C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(22)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בית עסק שנתקיימו בו כל אלה:</w:t>
      </w:r>
    </w:p>
    <w:p w14:paraId="444684F7" w14:textId="77777777" w:rsidR="006D6C7F" w:rsidRPr="0047572C" w:rsidRDefault="006D6C7F" w:rsidP="0047572C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הוא נמנה עם אחד הסוגים שלהלן:</w:t>
      </w:r>
    </w:p>
    <w:p w14:paraId="6067E127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חנות אופטיקה;</w:t>
      </w:r>
    </w:p>
    <w:p w14:paraId="0C3584D1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חנות תכשיטים;</w:t>
      </w:r>
    </w:p>
    <w:p w14:paraId="7C34EBC3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מסעדה;</w:t>
      </w:r>
    </w:p>
    <w:p w14:paraId="15458DA1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קונדיטוריה קמעונאית;</w:t>
      </w:r>
    </w:p>
    <w:p w14:paraId="285721A5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בתי קפה, ובלבד שב-12 החודשים שקדמו לתחילתן של תקנות הגנת הדייר (דמי שכירות בבתי עסק </w:t>
      </w:r>
      <w:r w:rsidRPr="0047572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אי תחולת השיעורים המרביים והפחתות) (תיקון), התשנ"ז-1997, היה מספר העובדים הממוצע בו שלושה לפחות; לענין זה </w:t>
      </w:r>
      <w:r w:rsidRPr="0047572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31B28DB6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"עובד" </w:t>
      </w:r>
      <w:r w:rsidRPr="0047572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כל אדם העובד בעסק באופן סדיר, לרבות מי שאינו שכיר, העושה עבודה שאלמלא עשה אותה היתה נעשית בידי שכיר;</w:t>
      </w:r>
    </w:p>
    <w:p w14:paraId="29F33FA2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"מספר עובדים" </w:t>
      </w:r>
      <w:r w:rsidRPr="0047572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מספר העובדים בבית העסק ביום עבודה, מחולק במספר במשמרות;</w:t>
      </w:r>
    </w:p>
    <w:p w14:paraId="73DCEC63" w14:textId="77777777" w:rsidR="006D6C7F" w:rsidRPr="0047572C" w:rsidRDefault="006D6C7F" w:rsidP="0047572C">
      <w:pPr>
        <w:pStyle w:val="P00"/>
        <w:spacing w:before="0"/>
        <w:ind w:left="147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"משמרת" </w:t>
      </w:r>
      <w:r w:rsidRPr="0047572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מיכסת עבודה יומית מלאה של 7 שעות לפחות.</w:t>
      </w:r>
    </w:p>
    <w:p w14:paraId="7D657731" w14:textId="77777777" w:rsidR="006D6C7F" w:rsidRPr="006D6C7F" w:rsidRDefault="006D6C7F" w:rsidP="0047572C">
      <w:pPr>
        <w:pStyle w:val="P00"/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47572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שולמו בעדו דמי מפתח.</w:t>
      </w:r>
      <w:bookmarkEnd w:id="2"/>
    </w:p>
    <w:p w14:paraId="389A7BED" w14:textId="77777777" w:rsidR="000B76D2" w:rsidRDefault="000B76D2" w:rsidP="0047572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0A165BE2">
          <v:rect id="_x0000_s1029" style="position:absolute;left:0;text-align:left;margin-left:464.5pt;margin-top:8.05pt;width:75.05pt;height:20pt;z-index:251659776" o:allowincell="f" filled="f" stroked="f" strokecolor="lime" strokeweight=".25pt">
            <v:textbox style="mso-next-textbox:#_x0000_s1029" inset="0,0,0,0">
              <w:txbxContent>
                <w:p w14:paraId="18E2B323" w14:textId="77777777" w:rsidR="000B76D2" w:rsidRDefault="000B76D2" w:rsidP="00AF4B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חתה למ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 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מפתח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יתנו דמי מפתח לבעל הבית בעד שכירות של בית עסק שאין סעיף 52א לחוק חל עליו </w:t>
      </w:r>
      <w:r w:rsidR="0047572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תופחת ברבע כל תוספת שישלם הדייר של אותו בית עסק; תחילתה של ההפחתה ביום תחילת השכירות שבעדה ניתנו דמי המפתח וסיומה בתום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מונה שנים מן המועד האמור.</w:t>
      </w:r>
    </w:p>
    <w:p w14:paraId="199106F2" w14:textId="77777777" w:rsidR="000B76D2" w:rsidRDefault="000B76D2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יתנו דמי מפתח לבעל הבית בעד שכירות של בית עסק, שסעיף 52א לחוק חל עליו, בין ד' בניסן תשל"ט (1 באפריל 1979) לבין ט"ו בטבת ת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 xml:space="preserve">"ג (31 בדצמבר 1982) </w:t>
      </w:r>
      <w:r w:rsidR="0047572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תופחת ברבע התוספת של 300 אחוזים לפי סעיף 52א(א) לחוק.</w:t>
      </w:r>
    </w:p>
    <w:p w14:paraId="6BC42F34" w14:textId="77777777" w:rsidR="000B76D2" w:rsidRDefault="000B7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יתנו דמי מפתח לבעל הבית בעד שכירות של בית עסק, שסעיף 52א לחוק חל עליו, לאחר ט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 בטבת תשמ"ג (31 בדצמבר 1982), ולא זכה הדייר החדש בהתאם לסעיף 61(ב) לחוק בתשלום דמי שכירות מו</w:t>
      </w:r>
      <w:r>
        <w:rPr>
          <w:rStyle w:val="default"/>
          <w:rFonts w:cs="FrankRuehl"/>
          <w:rtl/>
        </w:rPr>
        <w:t>פח</w:t>
      </w:r>
      <w:r>
        <w:rPr>
          <w:rStyle w:val="default"/>
          <w:rFonts w:cs="FrankRuehl" w:hint="cs"/>
          <w:rtl/>
        </w:rPr>
        <w:t>תים בשל תשלום דמי מפתח על ידי קודמו, יופחתו בחמישית דמי השכירות ההתחלתיים שעליו לשלם; ההפחתה תסתיים בתום שמונה שנים מיום תחילת השכירות.</w:t>
      </w:r>
    </w:p>
    <w:p w14:paraId="6053CE0E" w14:textId="77777777" w:rsidR="000B76D2" w:rsidRDefault="000B76D2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16CF9830">
          <v:rect id="_x0000_s1030" style="position:absolute;left:0;text-align:left;margin-left:464.5pt;margin-top:8.05pt;width:75.05pt;height:10pt;z-index:251660800" o:allowincell="f" filled="f" stroked="f" strokecolor="lime" strokeweight=".25pt">
            <v:textbox style="mso-next-textbox:#_x0000_s1030" inset="0,0,0,0">
              <w:txbxContent>
                <w:p w14:paraId="10657612" w14:textId="77777777" w:rsidR="000B76D2" w:rsidRDefault="000B76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חתה למשקיעים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שקיע דייר של בית עסק שאין סעיף 52א לחוק חל עליו סכומים בבית העסק לשם שינויים ושכלולים יסודיים </w:t>
      </w:r>
      <w:r w:rsidR="0047572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תופחת ברבע 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תוספת שישלם הדייר של אותו עסק; תחילתה של ההפחתה ביום ההשקעה וסיומה בתום שמונה שנים מן המועד האמור.</w:t>
      </w:r>
    </w:p>
    <w:p w14:paraId="0A14EC25" w14:textId="77777777" w:rsidR="000B76D2" w:rsidRDefault="00AF4B85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0B76D2">
        <w:rPr>
          <w:rStyle w:val="default"/>
          <w:rFonts w:cs="FrankRuehl"/>
          <w:rtl/>
        </w:rPr>
        <w:t>(ב</w:t>
      </w:r>
      <w:r w:rsidR="000B76D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0B76D2">
        <w:rPr>
          <w:rStyle w:val="default"/>
          <w:rFonts w:cs="FrankRuehl" w:hint="cs"/>
          <w:rtl/>
        </w:rPr>
        <w:t>השקיע הדייר של בית עסק, שסעיף 52א לחוק חל עליו, סכומים בבית עסק לשם שינויים ושכלולים יסו</w:t>
      </w:r>
      <w:r w:rsidR="000B76D2">
        <w:rPr>
          <w:rStyle w:val="default"/>
          <w:rFonts w:cs="FrankRuehl"/>
          <w:rtl/>
        </w:rPr>
        <w:t>די</w:t>
      </w:r>
      <w:r w:rsidR="000B76D2">
        <w:rPr>
          <w:rStyle w:val="default"/>
          <w:rFonts w:cs="FrankRuehl" w:hint="cs"/>
          <w:rtl/>
        </w:rPr>
        <w:t xml:space="preserve">ים בין ד' בניסן תשל"ט (1 באפריל 1979) לבין ט"ו בטבת תשמ"ג (31 בדצמבר 1982) </w:t>
      </w:r>
      <w:r w:rsidR="0047572C">
        <w:rPr>
          <w:rStyle w:val="default"/>
          <w:rFonts w:cs="FrankRuehl"/>
          <w:rtl/>
        </w:rPr>
        <w:t>–</w:t>
      </w:r>
      <w:r w:rsidR="000B76D2">
        <w:rPr>
          <w:rStyle w:val="default"/>
          <w:rFonts w:cs="FrankRuehl"/>
          <w:rtl/>
        </w:rPr>
        <w:t xml:space="preserve"> </w:t>
      </w:r>
      <w:r w:rsidR="000B76D2">
        <w:rPr>
          <w:rStyle w:val="default"/>
          <w:rFonts w:cs="FrankRuehl" w:hint="cs"/>
          <w:rtl/>
        </w:rPr>
        <w:t>תופחת ברבע התוספת של 300 אחוזים לפי סעיף 52א(א) לחוק.</w:t>
      </w:r>
    </w:p>
    <w:p w14:paraId="5FB400FC" w14:textId="77777777" w:rsidR="000B76D2" w:rsidRDefault="000B7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שקיע דייר של בית עסק, שסעיף 52א לחוק חל עליו, סכומים בבית העסק לשם שינויים ושכלולים יסודיים לאחר ט"ו בטבת תשמ"ג (31 ב</w:t>
      </w:r>
      <w:r>
        <w:rPr>
          <w:rStyle w:val="default"/>
          <w:rFonts w:cs="FrankRuehl"/>
          <w:rtl/>
        </w:rPr>
        <w:t>דצ</w:t>
      </w:r>
      <w:r>
        <w:rPr>
          <w:rStyle w:val="default"/>
          <w:rFonts w:cs="FrankRuehl" w:hint="cs"/>
          <w:rtl/>
        </w:rPr>
        <w:t>מבר 1982), יופחתו בחמישית דמי השכירות שהדייר חייב בהם במועד ההשקעה; ההפחתה תסתיים בתום שמונה שנים ממועד ההשקעה.</w:t>
      </w:r>
    </w:p>
    <w:p w14:paraId="1796B092" w14:textId="77777777" w:rsidR="000B76D2" w:rsidRDefault="000B76D2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 w14:anchorId="350E2DEC">
          <v:rect id="_x0000_s1031" style="position:absolute;left:0;text-align:left;margin-left:464.5pt;margin-top:8.05pt;width:75.05pt;height:15pt;z-index:251654656" o:allowincell="f" filled="f" stroked="f" strokecolor="lime" strokeweight=".25pt">
            <v:textbox inset="0,0,0,0">
              <w:txbxContent>
                <w:p w14:paraId="0A99BEBE" w14:textId="77777777" w:rsidR="000B76D2" w:rsidRDefault="000B76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הגנת הדייר (דמי שכירות בבתי עסק </w:t>
      </w:r>
      <w:r w:rsidR="00AF4B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שיעורי מקסימום והפחתות) (תיקון מס' 2), תשל"ט</w:t>
      </w:r>
      <w:r w:rsidR="00AF4B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 </w:t>
      </w:r>
      <w:r w:rsidR="0047572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0B008F88" w14:textId="77777777" w:rsidR="000B76D2" w:rsidRDefault="000B76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 w14:anchorId="7C049152">
          <v:rect id="_x0000_s1032" style="position:absolute;left:0;text-align:left;margin-left:464.5pt;margin-top:8.05pt;width:75.05pt;height:13.75pt;z-index:251655680" o:allowincell="f" filled="f" stroked="f" strokecolor="lime" strokeweight=".25pt">
            <v:textbox inset="0,0,0,0">
              <w:txbxContent>
                <w:p w14:paraId="29ADA04A" w14:textId="77777777" w:rsidR="000B76D2" w:rsidRDefault="000B76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ט"ז בטבת ת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"ג (1 בינואר 1983).</w:t>
      </w:r>
    </w:p>
    <w:p w14:paraId="2F8F1A9E" w14:textId="77777777" w:rsidR="000B76D2" w:rsidRDefault="000B76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FCDA72" w14:textId="77777777" w:rsidR="00AF4B85" w:rsidRDefault="00AF4B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54FFFC" w14:textId="77777777" w:rsidR="000B76D2" w:rsidRDefault="000B76D2" w:rsidP="0047572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בשבט תשמ"ג (6 בפברואר 1983)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ן מרידור</w:t>
      </w:r>
    </w:p>
    <w:p w14:paraId="51ED45B4" w14:textId="77777777" w:rsidR="000B76D2" w:rsidRDefault="000B76D2" w:rsidP="0047572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זכיר הממשלה</w:t>
      </w:r>
    </w:p>
    <w:p w14:paraId="1697FE75" w14:textId="77777777" w:rsidR="00AF4B85" w:rsidRPr="00AF4B85" w:rsidRDefault="00AF4B85" w:rsidP="00AF4B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098FD7" w14:textId="77777777" w:rsidR="00AF4B85" w:rsidRPr="00AF4B85" w:rsidRDefault="00AF4B85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E013EE" w14:textId="77777777" w:rsidR="000B76D2" w:rsidRPr="00AF4B85" w:rsidRDefault="000B76D2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54696FB8" w14:textId="77777777" w:rsidR="001F0A2D" w:rsidRDefault="001F0A2D" w:rsidP="00AF4B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EFD303" w14:textId="77777777" w:rsidR="00452ABD" w:rsidRDefault="00452ABD" w:rsidP="00452A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A7F0CE1" w14:textId="77777777" w:rsidR="000B76D2" w:rsidRPr="00452ABD" w:rsidRDefault="000B76D2" w:rsidP="00452A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B76D2" w:rsidRPr="00452AB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5E28" w14:textId="77777777" w:rsidR="006E5FCB" w:rsidRDefault="006E5FCB">
      <w:r>
        <w:separator/>
      </w:r>
    </w:p>
  </w:endnote>
  <w:endnote w:type="continuationSeparator" w:id="0">
    <w:p w14:paraId="33C363F5" w14:textId="77777777" w:rsidR="006E5FCB" w:rsidRDefault="006E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A115" w14:textId="77777777" w:rsidR="000B76D2" w:rsidRDefault="000B76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797499" w14:textId="77777777" w:rsidR="000B76D2" w:rsidRDefault="000B76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7B06D9" w14:textId="77777777" w:rsidR="000B76D2" w:rsidRDefault="000B76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2ABD">
      <w:rPr>
        <w:rFonts w:cs="TopType Jerushalmi"/>
        <w:noProof/>
        <w:color w:val="000000"/>
        <w:sz w:val="14"/>
        <w:szCs w:val="14"/>
      </w:rPr>
      <w:t>Z:\00000000000000000000000=2014------------------------\LawsForTableRun\03\085_034.doc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84A7" w14:textId="77777777" w:rsidR="000B76D2" w:rsidRDefault="000B76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57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9EDEEB" w14:textId="77777777" w:rsidR="000B76D2" w:rsidRDefault="000B76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DADEED" w14:textId="77777777" w:rsidR="000B76D2" w:rsidRDefault="000B76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2ABD">
      <w:rPr>
        <w:rFonts w:cs="TopType Jerushalmi"/>
        <w:noProof/>
        <w:color w:val="000000"/>
        <w:sz w:val="14"/>
        <w:szCs w:val="14"/>
      </w:rPr>
      <w:t>Z:\00000000000000000000000=2014------------------------\LawsForTableRun\03\085_034.doc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E7C8" w14:textId="77777777" w:rsidR="006E5FCB" w:rsidRDefault="006E5FCB" w:rsidP="001D494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15B0881" w14:textId="77777777" w:rsidR="006E5FCB" w:rsidRDefault="006E5FCB">
      <w:r>
        <w:continuationSeparator/>
      </w:r>
    </w:p>
  </w:footnote>
  <w:footnote w:id="1">
    <w:p w14:paraId="0F5B8C05" w14:textId="77777777" w:rsidR="001D494B" w:rsidRDefault="001D494B" w:rsidP="001D49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D494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32991">
          <w:rPr>
            <w:rStyle w:val="Hyperlink"/>
            <w:rFonts w:cs="FrankRuehl" w:hint="cs"/>
            <w:rtl/>
          </w:rPr>
          <w:t>ק"ת</w:t>
        </w:r>
        <w:r w:rsidRPr="00732991">
          <w:rPr>
            <w:rStyle w:val="Hyperlink"/>
            <w:rFonts w:cs="FrankRuehl" w:hint="cs"/>
            <w:rtl/>
          </w:rPr>
          <w:t xml:space="preserve"> תש</w:t>
        </w:r>
        <w:r w:rsidRPr="00732991">
          <w:rPr>
            <w:rStyle w:val="Hyperlink"/>
            <w:rFonts w:cs="FrankRuehl"/>
            <w:rtl/>
          </w:rPr>
          <w:t>מ</w:t>
        </w:r>
        <w:r w:rsidRPr="00732991">
          <w:rPr>
            <w:rStyle w:val="Hyperlink"/>
            <w:rFonts w:cs="FrankRuehl" w:hint="cs"/>
            <w:rtl/>
          </w:rPr>
          <w:t>"ג מס' 4459</w:t>
        </w:r>
      </w:hyperlink>
      <w:r>
        <w:rPr>
          <w:rFonts w:cs="FrankRuehl" w:hint="cs"/>
          <w:rtl/>
        </w:rPr>
        <w:t xml:space="preserve"> מיום 10.2.1983 עמ' 726.</w:t>
      </w:r>
    </w:p>
    <w:p w14:paraId="461745DA" w14:textId="77777777" w:rsidR="001D494B" w:rsidRDefault="001D494B" w:rsidP="001D49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732991">
          <w:rPr>
            <w:rStyle w:val="Hyperlink"/>
            <w:rFonts w:cs="FrankRuehl" w:hint="cs"/>
            <w:rtl/>
          </w:rPr>
          <w:t>ק"ת תש</w:t>
        </w:r>
        <w:r w:rsidRPr="00732991">
          <w:rPr>
            <w:rStyle w:val="Hyperlink"/>
            <w:rFonts w:cs="FrankRuehl"/>
            <w:rtl/>
          </w:rPr>
          <w:t>מ"</w:t>
        </w:r>
        <w:r w:rsidRPr="00732991">
          <w:rPr>
            <w:rStyle w:val="Hyperlink"/>
            <w:rFonts w:cs="FrankRuehl" w:hint="cs"/>
            <w:rtl/>
          </w:rPr>
          <w:t>ג מס' 450</w:t>
        </w:r>
        <w:r w:rsidRPr="00732991"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מיום 23.6.1983 עמ' 1592.</w:t>
      </w:r>
    </w:p>
    <w:p w14:paraId="05DF9238" w14:textId="77777777" w:rsidR="001D494B" w:rsidRDefault="001D494B" w:rsidP="00AF4B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3" w:history="1">
        <w:r w:rsidRPr="00732991">
          <w:rPr>
            <w:rStyle w:val="Hyperlink"/>
            <w:rFonts w:cs="FrankRuehl" w:hint="cs"/>
            <w:rtl/>
          </w:rPr>
          <w:t>ק"ת ת</w:t>
        </w:r>
        <w:r w:rsidRPr="00732991">
          <w:rPr>
            <w:rStyle w:val="Hyperlink"/>
            <w:rFonts w:cs="FrankRuehl" w:hint="cs"/>
            <w:rtl/>
          </w:rPr>
          <w:t>שנ"ז מס' 5836</w:t>
        </w:r>
      </w:hyperlink>
      <w:r>
        <w:rPr>
          <w:rFonts w:cs="FrankRuehl" w:hint="cs"/>
          <w:rtl/>
        </w:rPr>
        <w:t xml:space="preserve"> מיום 24.6.1997 עמ' 883 </w:t>
      </w:r>
      <w:r w:rsidR="00AF4B8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תשנ"ז</w:t>
      </w:r>
      <w:r w:rsidR="00AF4B85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תחילתן ביום 1.1.1998.</w:t>
      </w:r>
    </w:p>
    <w:p w14:paraId="6CF90F89" w14:textId="77777777" w:rsidR="001D494B" w:rsidRPr="001D494B" w:rsidRDefault="001D494B" w:rsidP="00AF4B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732991">
          <w:rPr>
            <w:rStyle w:val="Hyperlink"/>
            <w:rFonts w:cs="FrankRuehl" w:hint="cs"/>
            <w:rtl/>
          </w:rPr>
          <w:t>ק</w:t>
        </w:r>
        <w:r w:rsidRPr="00732991">
          <w:rPr>
            <w:rStyle w:val="Hyperlink"/>
            <w:rFonts w:cs="FrankRuehl"/>
            <w:rtl/>
          </w:rPr>
          <w:t>"</w:t>
        </w:r>
        <w:r w:rsidRPr="00732991">
          <w:rPr>
            <w:rStyle w:val="Hyperlink"/>
            <w:rFonts w:cs="FrankRuehl" w:hint="cs"/>
            <w:rtl/>
          </w:rPr>
          <w:t>ת תש"ס מס' 6047</w:t>
        </w:r>
      </w:hyperlink>
      <w:r>
        <w:rPr>
          <w:rFonts w:cs="FrankRuehl" w:hint="cs"/>
          <w:rtl/>
        </w:rPr>
        <w:t xml:space="preserve"> מיום 30.7.2000 עמ' 785 </w:t>
      </w:r>
      <w:r w:rsidR="00AF4B8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תש"ס</w:t>
      </w:r>
      <w:r w:rsidR="00AF4B85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תחילתן ביום 15.3.2002.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72C" w14:textId="77777777" w:rsidR="000B76D2" w:rsidRDefault="000B76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(דמי שכירות בבתי עסק — אי תחולת השיעורים המרביים והפחתות), תשמ"ג–1983</w:t>
    </w:r>
  </w:p>
  <w:p w14:paraId="426B35A3" w14:textId="77777777" w:rsidR="000B76D2" w:rsidRDefault="000B7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F57FF7" w14:textId="77777777" w:rsidR="000B76D2" w:rsidRDefault="000B7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09AD" w14:textId="77777777" w:rsidR="000B76D2" w:rsidRDefault="000B76D2" w:rsidP="001D49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הגנת הדייר (דמי שכירות בבתי עסק </w:t>
    </w:r>
    <w:r w:rsidR="001D494B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אי תחולת ה</w:t>
    </w:r>
    <w:r w:rsidR="001D494B">
      <w:rPr>
        <w:rFonts w:hAnsi="FrankRuehl" w:cs="FrankRuehl"/>
        <w:color w:val="000000"/>
        <w:sz w:val="28"/>
        <w:szCs w:val="28"/>
        <w:rtl/>
      </w:rPr>
      <w:t>שיעורים המרביים והפחתות), תשמ"ג</w:t>
    </w:r>
    <w:r w:rsidR="001D49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4D9BFDF9" w14:textId="77777777" w:rsidR="000B76D2" w:rsidRDefault="000B7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6B2846" w14:textId="77777777" w:rsidR="000B76D2" w:rsidRDefault="000B7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2991"/>
    <w:rsid w:val="000B76D2"/>
    <w:rsid w:val="001014E4"/>
    <w:rsid w:val="001D494B"/>
    <w:rsid w:val="001F0A2D"/>
    <w:rsid w:val="002438E3"/>
    <w:rsid w:val="00363231"/>
    <w:rsid w:val="00452ABD"/>
    <w:rsid w:val="00474565"/>
    <w:rsid w:val="0047572C"/>
    <w:rsid w:val="006D6C7F"/>
    <w:rsid w:val="006E5FCB"/>
    <w:rsid w:val="00732991"/>
    <w:rsid w:val="00A5157E"/>
    <w:rsid w:val="00AF4B85"/>
    <w:rsid w:val="00CA0B63"/>
    <w:rsid w:val="00E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E29C54"/>
  <w15:chartTrackingRefBased/>
  <w15:docId w15:val="{791B204C-E52D-4FDC-A681-76972CDF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D6C7F"/>
    <w:rPr>
      <w:color w:val="800080"/>
      <w:u w:val="single"/>
    </w:rPr>
  </w:style>
  <w:style w:type="paragraph" w:styleId="a5">
    <w:name w:val="footnote text"/>
    <w:basedOn w:val="a"/>
    <w:semiHidden/>
    <w:rsid w:val="001D494B"/>
    <w:rPr>
      <w:sz w:val="20"/>
      <w:szCs w:val="20"/>
    </w:rPr>
  </w:style>
  <w:style w:type="character" w:styleId="a6">
    <w:name w:val="footnote reference"/>
    <w:basedOn w:val="a0"/>
    <w:semiHidden/>
    <w:rsid w:val="001D49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47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83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505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836.pdf" TargetMode="External"/><Relationship Id="rId2" Type="http://schemas.openxmlformats.org/officeDocument/2006/relationships/hyperlink" Target="http://www.nevo.co.il/Law_word/law06/TAK-4505.pdf" TargetMode="External"/><Relationship Id="rId1" Type="http://schemas.openxmlformats.org/officeDocument/2006/relationships/hyperlink" Target="http://www.nevo.co.il/Law_word/law06/TAK-4459.pdf" TargetMode="External"/><Relationship Id="rId4" Type="http://schemas.openxmlformats.org/officeDocument/2006/relationships/hyperlink" Target="http://www.nevo.co.il/Law_word/law06/TAK-60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5361</CharactersWithSpaces>
  <SharedDoc>false</SharedDoc>
  <HLinks>
    <vt:vector size="78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8323078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http://www.nevo.co.il/Law_word/law06/TAK-5836.pdf</vt:lpwstr>
      </vt:variant>
      <vt:variant>
        <vt:lpwstr/>
      </vt:variant>
      <vt:variant>
        <vt:i4>8192008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8060943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8323078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http://www.nevo.co.il/Law_word/law06/TAK-5836.pdf</vt:lpwstr>
      </vt:variant>
      <vt:variant>
        <vt:lpwstr/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תקנות הגנת הדייר (דמי שכירות בבתי עסק - אי תחולת השיעורים המרביים והפחתות), תשמ"ג-1983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MEKOR_NAME1">
    <vt:lpwstr>חוק הגנת הדייר [נוסח משולב]</vt:lpwstr>
  </property>
  <property fmtid="{D5CDD505-2E9C-101B-9397-08002B2CF9AE}" pid="8" name="MEKOR_SAIF1">
    <vt:lpwstr>52אX;61X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שכירות והגנת הדייר</vt:lpwstr>
  </property>
  <property fmtid="{D5CDD505-2E9C-101B-9397-08002B2CF9AE}" pid="12" name="NOSE41">
    <vt:lpwstr>דמי שכירות לבתי עסק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