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8794" w14:textId="77777777" w:rsidR="00DF6529" w:rsidRDefault="00DF6529">
      <w:pPr>
        <w:pStyle w:val="big-header"/>
        <w:ind w:left="0" w:right="1134"/>
        <w:rPr>
          <w:rtl/>
        </w:rPr>
      </w:pPr>
      <w:r>
        <w:rPr>
          <w:rtl/>
        </w:rPr>
        <w:t>תקנות הגנת הצרכן (מכירות באשראי, מכירה מיוחדת ועסקה ברוכלות), תשמ"ג</w:t>
      </w:r>
      <w:r>
        <w:rPr>
          <w:rFonts w:hint="cs"/>
          <w:rtl/>
        </w:rPr>
        <w:t>-</w:t>
      </w:r>
      <w:r>
        <w:rPr>
          <w:rtl/>
        </w:rPr>
        <w:t>1983</w:t>
      </w:r>
    </w:p>
    <w:p w14:paraId="48662DA7" w14:textId="77777777" w:rsidR="007952B0" w:rsidRPr="007952B0" w:rsidRDefault="007952B0" w:rsidP="007952B0">
      <w:pPr>
        <w:spacing w:line="320" w:lineRule="auto"/>
        <w:jc w:val="left"/>
        <w:rPr>
          <w:rFonts w:cs="FrankRuehl"/>
          <w:szCs w:val="26"/>
          <w:rtl/>
        </w:rPr>
      </w:pPr>
    </w:p>
    <w:p w14:paraId="12F2474C" w14:textId="77777777" w:rsidR="007952B0" w:rsidRDefault="007952B0" w:rsidP="007952B0">
      <w:pPr>
        <w:spacing w:line="320" w:lineRule="auto"/>
        <w:jc w:val="left"/>
        <w:rPr>
          <w:rtl/>
        </w:rPr>
      </w:pPr>
    </w:p>
    <w:p w14:paraId="73A5EA1A" w14:textId="77777777" w:rsidR="007952B0" w:rsidRPr="007952B0" w:rsidRDefault="007952B0" w:rsidP="007952B0">
      <w:pPr>
        <w:spacing w:line="320" w:lineRule="auto"/>
        <w:jc w:val="left"/>
        <w:rPr>
          <w:rFonts w:cs="Miriam"/>
          <w:szCs w:val="22"/>
          <w:rtl/>
        </w:rPr>
      </w:pPr>
      <w:r w:rsidRPr="007952B0">
        <w:rPr>
          <w:rFonts w:cs="Miriam"/>
          <w:szCs w:val="22"/>
          <w:rtl/>
        </w:rPr>
        <w:t>משפט פרטי וכלכלה</w:t>
      </w:r>
      <w:r w:rsidRPr="007952B0">
        <w:rPr>
          <w:rFonts w:cs="FrankRuehl"/>
          <w:szCs w:val="26"/>
          <w:rtl/>
        </w:rPr>
        <w:t xml:space="preserve"> – מסחר  – הגנת הצרכן</w:t>
      </w:r>
    </w:p>
    <w:p w14:paraId="3F12C9D4" w14:textId="77777777" w:rsidR="00DF6529" w:rsidRDefault="00DF652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75AA" w:rsidRPr="00C575AA" w14:paraId="34760429" w14:textId="77777777">
        <w:tblPrEx>
          <w:tblCellMar>
            <w:top w:w="0" w:type="dxa"/>
            <w:bottom w:w="0" w:type="dxa"/>
          </w:tblCellMar>
        </w:tblPrEx>
        <w:tc>
          <w:tcPr>
            <w:tcW w:w="1247" w:type="dxa"/>
          </w:tcPr>
          <w:p w14:paraId="4ED59086" w14:textId="77777777" w:rsidR="00C575AA" w:rsidRPr="00C575AA" w:rsidRDefault="00C575AA" w:rsidP="00C575AA">
            <w:pPr>
              <w:spacing w:line="240" w:lineRule="auto"/>
              <w:jc w:val="left"/>
              <w:rPr>
                <w:rFonts w:cs="Frankruhel"/>
                <w:sz w:val="24"/>
                <w:rtl/>
              </w:rPr>
            </w:pPr>
            <w:r>
              <w:rPr>
                <w:rFonts w:cs="Times New Roman"/>
                <w:sz w:val="24"/>
                <w:rtl/>
              </w:rPr>
              <w:t xml:space="preserve">סעיף 1 </w:t>
            </w:r>
          </w:p>
        </w:tc>
        <w:tc>
          <w:tcPr>
            <w:tcW w:w="5669" w:type="dxa"/>
          </w:tcPr>
          <w:p w14:paraId="72163B98" w14:textId="77777777" w:rsidR="00C575AA" w:rsidRPr="00C575AA" w:rsidRDefault="00C575AA" w:rsidP="00C575AA">
            <w:pPr>
              <w:spacing w:line="240" w:lineRule="auto"/>
              <w:jc w:val="left"/>
              <w:rPr>
                <w:rFonts w:cs="Frankruhel"/>
                <w:sz w:val="24"/>
                <w:rtl/>
              </w:rPr>
            </w:pPr>
            <w:r>
              <w:rPr>
                <w:rFonts w:cs="Times New Roman"/>
                <w:sz w:val="24"/>
                <w:rtl/>
              </w:rPr>
              <w:t>חובה לקבוע מחיר במזומן</w:t>
            </w:r>
          </w:p>
        </w:tc>
        <w:tc>
          <w:tcPr>
            <w:tcW w:w="567" w:type="dxa"/>
          </w:tcPr>
          <w:p w14:paraId="59F92B08" w14:textId="77777777" w:rsidR="00C575AA" w:rsidRPr="00C575AA" w:rsidRDefault="00C575AA" w:rsidP="00C575AA">
            <w:pPr>
              <w:spacing w:line="240" w:lineRule="auto"/>
              <w:jc w:val="left"/>
              <w:rPr>
                <w:rStyle w:val="Hyperlink"/>
                <w:rtl/>
              </w:rPr>
            </w:pPr>
            <w:hyperlink w:anchor="Seif1" w:tooltip="חובה לקבוע מחיר במזומן" w:history="1">
              <w:r w:rsidRPr="00C575AA">
                <w:rPr>
                  <w:rStyle w:val="Hyperlink"/>
                </w:rPr>
                <w:t>Go</w:t>
              </w:r>
            </w:hyperlink>
          </w:p>
        </w:tc>
        <w:tc>
          <w:tcPr>
            <w:tcW w:w="850" w:type="dxa"/>
          </w:tcPr>
          <w:p w14:paraId="46F4B2A3"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75AA" w:rsidRPr="00C575AA" w14:paraId="0EF30C1C" w14:textId="77777777">
        <w:tblPrEx>
          <w:tblCellMar>
            <w:top w:w="0" w:type="dxa"/>
            <w:bottom w:w="0" w:type="dxa"/>
          </w:tblCellMar>
        </w:tblPrEx>
        <w:tc>
          <w:tcPr>
            <w:tcW w:w="1247" w:type="dxa"/>
          </w:tcPr>
          <w:p w14:paraId="2E8A76C8" w14:textId="77777777" w:rsidR="00C575AA" w:rsidRPr="00C575AA" w:rsidRDefault="00C575AA" w:rsidP="00C575AA">
            <w:pPr>
              <w:spacing w:line="240" w:lineRule="auto"/>
              <w:jc w:val="left"/>
              <w:rPr>
                <w:rFonts w:cs="Frankruhel"/>
                <w:sz w:val="24"/>
                <w:rtl/>
              </w:rPr>
            </w:pPr>
            <w:r>
              <w:rPr>
                <w:rFonts w:cs="Times New Roman"/>
                <w:sz w:val="24"/>
                <w:rtl/>
              </w:rPr>
              <w:t xml:space="preserve">סעיף 2 </w:t>
            </w:r>
          </w:p>
        </w:tc>
        <w:tc>
          <w:tcPr>
            <w:tcW w:w="5669" w:type="dxa"/>
          </w:tcPr>
          <w:p w14:paraId="10FBA0FD" w14:textId="77777777" w:rsidR="00C575AA" w:rsidRPr="00C575AA" w:rsidRDefault="00C575AA" w:rsidP="00C575AA">
            <w:pPr>
              <w:spacing w:line="240" w:lineRule="auto"/>
              <w:jc w:val="left"/>
              <w:rPr>
                <w:rFonts w:cs="Frankruhel"/>
                <w:sz w:val="24"/>
                <w:rtl/>
              </w:rPr>
            </w:pPr>
            <w:r>
              <w:rPr>
                <w:rFonts w:cs="Times New Roman"/>
                <w:sz w:val="24"/>
                <w:rtl/>
              </w:rPr>
              <w:t>הודעת פרטים בעסקת אשראי</w:t>
            </w:r>
          </w:p>
        </w:tc>
        <w:tc>
          <w:tcPr>
            <w:tcW w:w="567" w:type="dxa"/>
          </w:tcPr>
          <w:p w14:paraId="205BC495" w14:textId="77777777" w:rsidR="00C575AA" w:rsidRPr="00C575AA" w:rsidRDefault="00C575AA" w:rsidP="00C575AA">
            <w:pPr>
              <w:spacing w:line="240" w:lineRule="auto"/>
              <w:jc w:val="left"/>
              <w:rPr>
                <w:rStyle w:val="Hyperlink"/>
                <w:rtl/>
              </w:rPr>
            </w:pPr>
            <w:hyperlink w:anchor="Seif2" w:tooltip="הודעת פרטים בעסקת אשראי" w:history="1">
              <w:r w:rsidRPr="00C575AA">
                <w:rPr>
                  <w:rStyle w:val="Hyperlink"/>
                </w:rPr>
                <w:t>Go</w:t>
              </w:r>
            </w:hyperlink>
          </w:p>
        </w:tc>
        <w:tc>
          <w:tcPr>
            <w:tcW w:w="850" w:type="dxa"/>
          </w:tcPr>
          <w:p w14:paraId="7B914438"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75AA" w:rsidRPr="00C575AA" w14:paraId="09E9F384" w14:textId="77777777">
        <w:tblPrEx>
          <w:tblCellMar>
            <w:top w:w="0" w:type="dxa"/>
            <w:bottom w:w="0" w:type="dxa"/>
          </w:tblCellMar>
        </w:tblPrEx>
        <w:tc>
          <w:tcPr>
            <w:tcW w:w="1247" w:type="dxa"/>
          </w:tcPr>
          <w:p w14:paraId="1D245A14" w14:textId="77777777" w:rsidR="00C575AA" w:rsidRPr="00C575AA" w:rsidRDefault="00C575AA" w:rsidP="00C575AA">
            <w:pPr>
              <w:spacing w:line="240" w:lineRule="auto"/>
              <w:jc w:val="left"/>
              <w:rPr>
                <w:rFonts w:cs="Frankruhel"/>
                <w:sz w:val="24"/>
                <w:rtl/>
              </w:rPr>
            </w:pPr>
            <w:r>
              <w:rPr>
                <w:rFonts w:cs="Times New Roman"/>
                <w:sz w:val="24"/>
                <w:rtl/>
              </w:rPr>
              <w:t xml:space="preserve">סעיף 2א </w:t>
            </w:r>
          </w:p>
        </w:tc>
        <w:tc>
          <w:tcPr>
            <w:tcW w:w="5669" w:type="dxa"/>
          </w:tcPr>
          <w:p w14:paraId="16A064D2" w14:textId="77777777" w:rsidR="00C575AA" w:rsidRPr="00C575AA" w:rsidRDefault="00C575AA" w:rsidP="00C575AA">
            <w:pPr>
              <w:spacing w:line="240" w:lineRule="auto"/>
              <w:jc w:val="left"/>
              <w:rPr>
                <w:rFonts w:cs="Frankruhel"/>
                <w:sz w:val="24"/>
                <w:rtl/>
              </w:rPr>
            </w:pPr>
            <w:r>
              <w:rPr>
                <w:rFonts w:cs="Times New Roman"/>
                <w:sz w:val="24"/>
                <w:rtl/>
              </w:rPr>
              <w:t>פרטים בפרסום עסקה באשראי</w:t>
            </w:r>
          </w:p>
        </w:tc>
        <w:tc>
          <w:tcPr>
            <w:tcW w:w="567" w:type="dxa"/>
          </w:tcPr>
          <w:p w14:paraId="22487E91" w14:textId="77777777" w:rsidR="00C575AA" w:rsidRPr="00C575AA" w:rsidRDefault="00C575AA" w:rsidP="00C575AA">
            <w:pPr>
              <w:spacing w:line="240" w:lineRule="auto"/>
              <w:jc w:val="left"/>
              <w:rPr>
                <w:rStyle w:val="Hyperlink"/>
                <w:rtl/>
              </w:rPr>
            </w:pPr>
            <w:hyperlink w:anchor="Seif3" w:tooltip="פרטים בפרסום עסקה באשראי" w:history="1">
              <w:r w:rsidRPr="00C575AA">
                <w:rPr>
                  <w:rStyle w:val="Hyperlink"/>
                </w:rPr>
                <w:t>Go</w:t>
              </w:r>
            </w:hyperlink>
          </w:p>
        </w:tc>
        <w:tc>
          <w:tcPr>
            <w:tcW w:w="850" w:type="dxa"/>
          </w:tcPr>
          <w:p w14:paraId="522C55F2"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75AA" w:rsidRPr="00C575AA" w14:paraId="0C9BBFC2" w14:textId="77777777">
        <w:tblPrEx>
          <w:tblCellMar>
            <w:top w:w="0" w:type="dxa"/>
            <w:bottom w:w="0" w:type="dxa"/>
          </w:tblCellMar>
        </w:tblPrEx>
        <w:tc>
          <w:tcPr>
            <w:tcW w:w="1247" w:type="dxa"/>
          </w:tcPr>
          <w:p w14:paraId="6F2FD72E" w14:textId="77777777" w:rsidR="00C575AA" w:rsidRPr="00C575AA" w:rsidRDefault="00C575AA" w:rsidP="00C575AA">
            <w:pPr>
              <w:spacing w:line="240" w:lineRule="auto"/>
              <w:jc w:val="left"/>
              <w:rPr>
                <w:rFonts w:cs="Frankruhel"/>
                <w:sz w:val="24"/>
                <w:rtl/>
              </w:rPr>
            </w:pPr>
            <w:r>
              <w:rPr>
                <w:rFonts w:cs="Times New Roman"/>
                <w:sz w:val="24"/>
                <w:rtl/>
              </w:rPr>
              <w:t xml:space="preserve">סעיף 3 </w:t>
            </w:r>
          </w:p>
        </w:tc>
        <w:tc>
          <w:tcPr>
            <w:tcW w:w="5669" w:type="dxa"/>
          </w:tcPr>
          <w:p w14:paraId="195F03D0" w14:textId="77777777" w:rsidR="00C575AA" w:rsidRPr="00C575AA" w:rsidRDefault="00C575AA" w:rsidP="00C575AA">
            <w:pPr>
              <w:spacing w:line="240" w:lineRule="auto"/>
              <w:jc w:val="left"/>
              <w:rPr>
                <w:rFonts w:cs="Frankruhel"/>
                <w:sz w:val="24"/>
                <w:rtl/>
              </w:rPr>
            </w:pPr>
            <w:r>
              <w:rPr>
                <w:rFonts w:cs="Times New Roman"/>
                <w:sz w:val="24"/>
                <w:rtl/>
              </w:rPr>
              <w:t>הסכם בכתב</w:t>
            </w:r>
          </w:p>
        </w:tc>
        <w:tc>
          <w:tcPr>
            <w:tcW w:w="567" w:type="dxa"/>
          </w:tcPr>
          <w:p w14:paraId="6D21FF07" w14:textId="77777777" w:rsidR="00C575AA" w:rsidRPr="00C575AA" w:rsidRDefault="00C575AA" w:rsidP="00C575AA">
            <w:pPr>
              <w:spacing w:line="240" w:lineRule="auto"/>
              <w:jc w:val="left"/>
              <w:rPr>
                <w:rStyle w:val="Hyperlink"/>
                <w:rtl/>
              </w:rPr>
            </w:pPr>
            <w:hyperlink w:anchor="Seif4" w:tooltip="הסכם בכתב" w:history="1">
              <w:r w:rsidRPr="00C575AA">
                <w:rPr>
                  <w:rStyle w:val="Hyperlink"/>
                </w:rPr>
                <w:t>Go</w:t>
              </w:r>
            </w:hyperlink>
          </w:p>
        </w:tc>
        <w:tc>
          <w:tcPr>
            <w:tcW w:w="850" w:type="dxa"/>
          </w:tcPr>
          <w:p w14:paraId="4C419FC9"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75AA" w:rsidRPr="00C575AA" w14:paraId="27CC06D0" w14:textId="77777777">
        <w:tblPrEx>
          <w:tblCellMar>
            <w:top w:w="0" w:type="dxa"/>
            <w:bottom w:w="0" w:type="dxa"/>
          </w:tblCellMar>
        </w:tblPrEx>
        <w:tc>
          <w:tcPr>
            <w:tcW w:w="1247" w:type="dxa"/>
          </w:tcPr>
          <w:p w14:paraId="4E1831DE" w14:textId="77777777" w:rsidR="00C575AA" w:rsidRPr="00C575AA" w:rsidRDefault="00C575AA" w:rsidP="00C575AA">
            <w:pPr>
              <w:spacing w:line="240" w:lineRule="auto"/>
              <w:jc w:val="left"/>
              <w:rPr>
                <w:rFonts w:cs="Frankruhel"/>
                <w:sz w:val="24"/>
                <w:rtl/>
              </w:rPr>
            </w:pPr>
            <w:r>
              <w:rPr>
                <w:rFonts w:cs="Times New Roman"/>
                <w:sz w:val="24"/>
                <w:rtl/>
              </w:rPr>
              <w:t xml:space="preserve">סעיף 4 </w:t>
            </w:r>
          </w:p>
        </w:tc>
        <w:tc>
          <w:tcPr>
            <w:tcW w:w="5669" w:type="dxa"/>
          </w:tcPr>
          <w:p w14:paraId="113DFAED" w14:textId="77777777" w:rsidR="00C575AA" w:rsidRPr="00C575AA" w:rsidRDefault="00C575AA" w:rsidP="00C575AA">
            <w:pPr>
              <w:spacing w:line="240" w:lineRule="auto"/>
              <w:jc w:val="left"/>
              <w:rPr>
                <w:rFonts w:cs="Frankruhel"/>
                <w:sz w:val="24"/>
                <w:rtl/>
              </w:rPr>
            </w:pPr>
            <w:r>
              <w:rPr>
                <w:rFonts w:cs="Times New Roman"/>
                <w:sz w:val="24"/>
                <w:rtl/>
              </w:rPr>
              <w:t>תניה לענין תשלומים</w:t>
            </w:r>
          </w:p>
        </w:tc>
        <w:tc>
          <w:tcPr>
            <w:tcW w:w="567" w:type="dxa"/>
          </w:tcPr>
          <w:p w14:paraId="11D01172" w14:textId="77777777" w:rsidR="00C575AA" w:rsidRPr="00C575AA" w:rsidRDefault="00C575AA" w:rsidP="00C575AA">
            <w:pPr>
              <w:spacing w:line="240" w:lineRule="auto"/>
              <w:jc w:val="left"/>
              <w:rPr>
                <w:rStyle w:val="Hyperlink"/>
                <w:rtl/>
              </w:rPr>
            </w:pPr>
            <w:hyperlink w:anchor="Seif5" w:tooltip="תניה לענין תשלומים" w:history="1">
              <w:r w:rsidRPr="00C575AA">
                <w:rPr>
                  <w:rStyle w:val="Hyperlink"/>
                </w:rPr>
                <w:t>Go</w:t>
              </w:r>
            </w:hyperlink>
          </w:p>
        </w:tc>
        <w:tc>
          <w:tcPr>
            <w:tcW w:w="850" w:type="dxa"/>
          </w:tcPr>
          <w:p w14:paraId="7639F07E"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75AA" w:rsidRPr="00C575AA" w14:paraId="2E24EF21" w14:textId="77777777">
        <w:tblPrEx>
          <w:tblCellMar>
            <w:top w:w="0" w:type="dxa"/>
            <w:bottom w:w="0" w:type="dxa"/>
          </w:tblCellMar>
        </w:tblPrEx>
        <w:tc>
          <w:tcPr>
            <w:tcW w:w="1247" w:type="dxa"/>
          </w:tcPr>
          <w:p w14:paraId="592E28E9" w14:textId="77777777" w:rsidR="00C575AA" w:rsidRPr="00C575AA" w:rsidRDefault="00C575AA" w:rsidP="00C575AA">
            <w:pPr>
              <w:spacing w:line="240" w:lineRule="auto"/>
              <w:jc w:val="left"/>
              <w:rPr>
                <w:rFonts w:cs="Frankruhel"/>
                <w:sz w:val="24"/>
                <w:rtl/>
              </w:rPr>
            </w:pPr>
            <w:r>
              <w:rPr>
                <w:rFonts w:cs="Times New Roman"/>
                <w:sz w:val="24"/>
                <w:rtl/>
              </w:rPr>
              <w:t xml:space="preserve">סעיף 5 </w:t>
            </w:r>
          </w:p>
        </w:tc>
        <w:tc>
          <w:tcPr>
            <w:tcW w:w="5669" w:type="dxa"/>
          </w:tcPr>
          <w:p w14:paraId="5AE45A32" w14:textId="77777777" w:rsidR="00C575AA" w:rsidRPr="00C575AA" w:rsidRDefault="00C575AA" w:rsidP="00C575AA">
            <w:pPr>
              <w:spacing w:line="240" w:lineRule="auto"/>
              <w:jc w:val="left"/>
              <w:rPr>
                <w:rFonts w:cs="Frankruhel"/>
                <w:sz w:val="24"/>
                <w:rtl/>
              </w:rPr>
            </w:pPr>
            <w:r>
              <w:rPr>
                <w:rFonts w:cs="Times New Roman"/>
                <w:sz w:val="24"/>
                <w:rtl/>
              </w:rPr>
              <w:t>חישוב הצמדה למטבע חוץ או למדד</w:t>
            </w:r>
          </w:p>
        </w:tc>
        <w:tc>
          <w:tcPr>
            <w:tcW w:w="567" w:type="dxa"/>
          </w:tcPr>
          <w:p w14:paraId="05650B0E" w14:textId="77777777" w:rsidR="00C575AA" w:rsidRPr="00C575AA" w:rsidRDefault="00C575AA" w:rsidP="00C575AA">
            <w:pPr>
              <w:spacing w:line="240" w:lineRule="auto"/>
              <w:jc w:val="left"/>
              <w:rPr>
                <w:rStyle w:val="Hyperlink"/>
                <w:rtl/>
              </w:rPr>
            </w:pPr>
            <w:hyperlink w:anchor="Seif6" w:tooltip="חישוב הצמדה למטבע חוץ או למדד" w:history="1">
              <w:r w:rsidRPr="00C575AA">
                <w:rPr>
                  <w:rStyle w:val="Hyperlink"/>
                </w:rPr>
                <w:t>Go</w:t>
              </w:r>
            </w:hyperlink>
          </w:p>
        </w:tc>
        <w:tc>
          <w:tcPr>
            <w:tcW w:w="850" w:type="dxa"/>
          </w:tcPr>
          <w:p w14:paraId="1065D83A"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75AA" w:rsidRPr="00C575AA" w14:paraId="3DABC369" w14:textId="77777777">
        <w:tblPrEx>
          <w:tblCellMar>
            <w:top w:w="0" w:type="dxa"/>
            <w:bottom w:w="0" w:type="dxa"/>
          </w:tblCellMar>
        </w:tblPrEx>
        <w:tc>
          <w:tcPr>
            <w:tcW w:w="1247" w:type="dxa"/>
          </w:tcPr>
          <w:p w14:paraId="59F69875" w14:textId="77777777" w:rsidR="00C575AA" w:rsidRPr="00C575AA" w:rsidRDefault="00C575AA" w:rsidP="00C575AA">
            <w:pPr>
              <w:spacing w:line="240" w:lineRule="auto"/>
              <w:jc w:val="left"/>
              <w:rPr>
                <w:rFonts w:cs="Frankruhel"/>
                <w:sz w:val="24"/>
                <w:rtl/>
              </w:rPr>
            </w:pPr>
            <w:r>
              <w:rPr>
                <w:rFonts w:cs="Times New Roman"/>
                <w:sz w:val="24"/>
                <w:rtl/>
              </w:rPr>
              <w:t xml:space="preserve">סעיף 6 </w:t>
            </w:r>
          </w:p>
        </w:tc>
        <w:tc>
          <w:tcPr>
            <w:tcW w:w="5669" w:type="dxa"/>
          </w:tcPr>
          <w:p w14:paraId="6443A7AE" w14:textId="77777777" w:rsidR="00C575AA" w:rsidRPr="00C575AA" w:rsidRDefault="00C575AA" w:rsidP="00C575AA">
            <w:pPr>
              <w:spacing w:line="240" w:lineRule="auto"/>
              <w:jc w:val="left"/>
              <w:rPr>
                <w:rFonts w:cs="Frankruhel"/>
                <w:sz w:val="24"/>
                <w:rtl/>
              </w:rPr>
            </w:pPr>
            <w:r>
              <w:rPr>
                <w:rFonts w:cs="Times New Roman"/>
                <w:sz w:val="24"/>
                <w:rtl/>
              </w:rPr>
              <w:t>מכירה מיוחדת</w:t>
            </w:r>
          </w:p>
        </w:tc>
        <w:tc>
          <w:tcPr>
            <w:tcW w:w="567" w:type="dxa"/>
          </w:tcPr>
          <w:p w14:paraId="12849CA0" w14:textId="77777777" w:rsidR="00C575AA" w:rsidRPr="00C575AA" w:rsidRDefault="00C575AA" w:rsidP="00C575AA">
            <w:pPr>
              <w:spacing w:line="240" w:lineRule="auto"/>
              <w:jc w:val="left"/>
              <w:rPr>
                <w:rStyle w:val="Hyperlink"/>
                <w:rtl/>
              </w:rPr>
            </w:pPr>
            <w:hyperlink w:anchor="Seif7" w:tooltip="מכירה מיוחדת" w:history="1">
              <w:r w:rsidRPr="00C575AA">
                <w:rPr>
                  <w:rStyle w:val="Hyperlink"/>
                </w:rPr>
                <w:t>Go</w:t>
              </w:r>
            </w:hyperlink>
          </w:p>
        </w:tc>
        <w:tc>
          <w:tcPr>
            <w:tcW w:w="850" w:type="dxa"/>
          </w:tcPr>
          <w:p w14:paraId="04795482"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75AA" w:rsidRPr="00C575AA" w14:paraId="49B669BC" w14:textId="77777777">
        <w:tblPrEx>
          <w:tblCellMar>
            <w:top w:w="0" w:type="dxa"/>
            <w:bottom w:w="0" w:type="dxa"/>
          </w:tblCellMar>
        </w:tblPrEx>
        <w:tc>
          <w:tcPr>
            <w:tcW w:w="1247" w:type="dxa"/>
          </w:tcPr>
          <w:p w14:paraId="0174783A" w14:textId="77777777" w:rsidR="00C575AA" w:rsidRPr="00C575AA" w:rsidRDefault="00C575AA" w:rsidP="00C575AA">
            <w:pPr>
              <w:spacing w:line="240" w:lineRule="auto"/>
              <w:jc w:val="left"/>
              <w:rPr>
                <w:rFonts w:cs="Frankruhel"/>
                <w:sz w:val="24"/>
                <w:rtl/>
              </w:rPr>
            </w:pPr>
            <w:r>
              <w:rPr>
                <w:rFonts w:cs="Times New Roman"/>
                <w:sz w:val="24"/>
                <w:rtl/>
              </w:rPr>
              <w:t xml:space="preserve">סעיף 7 </w:t>
            </w:r>
          </w:p>
        </w:tc>
        <w:tc>
          <w:tcPr>
            <w:tcW w:w="5669" w:type="dxa"/>
          </w:tcPr>
          <w:p w14:paraId="6C34FDD1" w14:textId="77777777" w:rsidR="00C575AA" w:rsidRPr="00C575AA" w:rsidRDefault="00C575AA" w:rsidP="00C575AA">
            <w:pPr>
              <w:spacing w:line="240" w:lineRule="auto"/>
              <w:jc w:val="left"/>
              <w:rPr>
                <w:rFonts w:cs="Frankruhel"/>
                <w:sz w:val="24"/>
                <w:rtl/>
              </w:rPr>
            </w:pPr>
            <w:r>
              <w:rPr>
                <w:rFonts w:cs="Times New Roman"/>
                <w:sz w:val="24"/>
                <w:rtl/>
              </w:rPr>
              <w:t>ללא כותרת</w:t>
            </w:r>
          </w:p>
        </w:tc>
        <w:tc>
          <w:tcPr>
            <w:tcW w:w="567" w:type="dxa"/>
          </w:tcPr>
          <w:p w14:paraId="47FA3655" w14:textId="77777777" w:rsidR="00C575AA" w:rsidRPr="00C575AA" w:rsidRDefault="00C575AA" w:rsidP="00C575AA">
            <w:pPr>
              <w:spacing w:line="240" w:lineRule="auto"/>
              <w:jc w:val="left"/>
              <w:rPr>
                <w:rStyle w:val="Hyperlink"/>
                <w:rtl/>
              </w:rPr>
            </w:pPr>
            <w:hyperlink w:anchor="Seif8" w:tooltip="ללא כותרת" w:history="1">
              <w:r w:rsidRPr="00C575AA">
                <w:rPr>
                  <w:rStyle w:val="Hyperlink"/>
                </w:rPr>
                <w:t>Go</w:t>
              </w:r>
            </w:hyperlink>
          </w:p>
        </w:tc>
        <w:tc>
          <w:tcPr>
            <w:tcW w:w="850" w:type="dxa"/>
          </w:tcPr>
          <w:p w14:paraId="6503468D"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75AA" w:rsidRPr="00C575AA" w14:paraId="716B06A0" w14:textId="77777777">
        <w:tblPrEx>
          <w:tblCellMar>
            <w:top w:w="0" w:type="dxa"/>
            <w:bottom w:w="0" w:type="dxa"/>
          </w:tblCellMar>
        </w:tblPrEx>
        <w:tc>
          <w:tcPr>
            <w:tcW w:w="1247" w:type="dxa"/>
          </w:tcPr>
          <w:p w14:paraId="76033B51" w14:textId="77777777" w:rsidR="00C575AA" w:rsidRPr="00C575AA" w:rsidRDefault="00C575AA" w:rsidP="00C575AA">
            <w:pPr>
              <w:spacing w:line="240" w:lineRule="auto"/>
              <w:jc w:val="left"/>
              <w:rPr>
                <w:rFonts w:cs="Frankruhel"/>
                <w:sz w:val="24"/>
                <w:rtl/>
              </w:rPr>
            </w:pPr>
            <w:r>
              <w:rPr>
                <w:rFonts w:cs="Times New Roman"/>
                <w:sz w:val="24"/>
                <w:rtl/>
              </w:rPr>
              <w:t xml:space="preserve">סעיף 7א </w:t>
            </w:r>
          </w:p>
        </w:tc>
        <w:tc>
          <w:tcPr>
            <w:tcW w:w="5669" w:type="dxa"/>
          </w:tcPr>
          <w:p w14:paraId="75079373" w14:textId="77777777" w:rsidR="00C575AA" w:rsidRPr="00C575AA" w:rsidRDefault="00C575AA" w:rsidP="00C575AA">
            <w:pPr>
              <w:spacing w:line="240" w:lineRule="auto"/>
              <w:jc w:val="left"/>
              <w:rPr>
                <w:rFonts w:cs="Frankruhel"/>
                <w:sz w:val="24"/>
                <w:rtl/>
              </w:rPr>
            </w:pPr>
            <w:r>
              <w:rPr>
                <w:rFonts w:cs="Times New Roman"/>
                <w:sz w:val="24"/>
                <w:rtl/>
              </w:rPr>
              <w:t>ללא כותרת</w:t>
            </w:r>
          </w:p>
        </w:tc>
        <w:tc>
          <w:tcPr>
            <w:tcW w:w="567" w:type="dxa"/>
          </w:tcPr>
          <w:p w14:paraId="3EB09AE3" w14:textId="77777777" w:rsidR="00C575AA" w:rsidRPr="00C575AA" w:rsidRDefault="00C575AA" w:rsidP="00C575AA">
            <w:pPr>
              <w:spacing w:line="240" w:lineRule="auto"/>
              <w:jc w:val="left"/>
              <w:rPr>
                <w:rStyle w:val="Hyperlink"/>
                <w:rtl/>
              </w:rPr>
            </w:pPr>
            <w:hyperlink w:anchor="Seif9" w:tooltip="ללא כותרת" w:history="1">
              <w:r w:rsidRPr="00C575AA">
                <w:rPr>
                  <w:rStyle w:val="Hyperlink"/>
                </w:rPr>
                <w:t>Go</w:t>
              </w:r>
            </w:hyperlink>
          </w:p>
        </w:tc>
        <w:tc>
          <w:tcPr>
            <w:tcW w:w="850" w:type="dxa"/>
          </w:tcPr>
          <w:p w14:paraId="1832D6E6"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75AA" w:rsidRPr="00C575AA" w14:paraId="04FD1DA9" w14:textId="77777777">
        <w:tblPrEx>
          <w:tblCellMar>
            <w:top w:w="0" w:type="dxa"/>
            <w:bottom w:w="0" w:type="dxa"/>
          </w:tblCellMar>
        </w:tblPrEx>
        <w:tc>
          <w:tcPr>
            <w:tcW w:w="1247" w:type="dxa"/>
          </w:tcPr>
          <w:p w14:paraId="31EA167F" w14:textId="77777777" w:rsidR="00C575AA" w:rsidRPr="00C575AA" w:rsidRDefault="00C575AA" w:rsidP="00C575AA">
            <w:pPr>
              <w:spacing w:line="240" w:lineRule="auto"/>
              <w:jc w:val="left"/>
              <w:rPr>
                <w:rFonts w:cs="Frankruhel"/>
                <w:sz w:val="24"/>
                <w:rtl/>
              </w:rPr>
            </w:pPr>
            <w:r>
              <w:rPr>
                <w:rFonts w:cs="Times New Roman"/>
                <w:sz w:val="24"/>
                <w:rtl/>
              </w:rPr>
              <w:t xml:space="preserve">סעיף 8 </w:t>
            </w:r>
          </w:p>
        </w:tc>
        <w:tc>
          <w:tcPr>
            <w:tcW w:w="5669" w:type="dxa"/>
          </w:tcPr>
          <w:p w14:paraId="7C6DCF0A" w14:textId="77777777" w:rsidR="00C575AA" w:rsidRPr="00C575AA" w:rsidRDefault="00C575AA" w:rsidP="00C575AA">
            <w:pPr>
              <w:spacing w:line="240" w:lineRule="auto"/>
              <w:jc w:val="left"/>
              <w:rPr>
                <w:rFonts w:cs="Frankruhel"/>
                <w:sz w:val="24"/>
                <w:rtl/>
              </w:rPr>
            </w:pPr>
            <w:r>
              <w:rPr>
                <w:rFonts w:cs="Times New Roman"/>
                <w:sz w:val="24"/>
                <w:rtl/>
              </w:rPr>
              <w:t>טובין פסידים</w:t>
            </w:r>
          </w:p>
        </w:tc>
        <w:tc>
          <w:tcPr>
            <w:tcW w:w="567" w:type="dxa"/>
          </w:tcPr>
          <w:p w14:paraId="1BACA8B9" w14:textId="77777777" w:rsidR="00C575AA" w:rsidRPr="00C575AA" w:rsidRDefault="00C575AA" w:rsidP="00C575AA">
            <w:pPr>
              <w:spacing w:line="240" w:lineRule="auto"/>
              <w:jc w:val="left"/>
              <w:rPr>
                <w:rStyle w:val="Hyperlink"/>
                <w:rtl/>
              </w:rPr>
            </w:pPr>
            <w:hyperlink w:anchor="Seif10" w:tooltip="טובין פסידים" w:history="1">
              <w:r w:rsidRPr="00C575AA">
                <w:rPr>
                  <w:rStyle w:val="Hyperlink"/>
                </w:rPr>
                <w:t>Go</w:t>
              </w:r>
            </w:hyperlink>
          </w:p>
        </w:tc>
        <w:tc>
          <w:tcPr>
            <w:tcW w:w="850" w:type="dxa"/>
          </w:tcPr>
          <w:p w14:paraId="49D17EDF"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75AA" w:rsidRPr="00C575AA" w14:paraId="0606B258" w14:textId="77777777">
        <w:tblPrEx>
          <w:tblCellMar>
            <w:top w:w="0" w:type="dxa"/>
            <w:bottom w:w="0" w:type="dxa"/>
          </w:tblCellMar>
        </w:tblPrEx>
        <w:tc>
          <w:tcPr>
            <w:tcW w:w="1247" w:type="dxa"/>
          </w:tcPr>
          <w:p w14:paraId="7D679E67" w14:textId="77777777" w:rsidR="00C575AA" w:rsidRPr="00C575AA" w:rsidRDefault="00C575AA" w:rsidP="00C575AA">
            <w:pPr>
              <w:spacing w:line="240" w:lineRule="auto"/>
              <w:jc w:val="left"/>
              <w:rPr>
                <w:rFonts w:cs="Frankruhel"/>
                <w:sz w:val="24"/>
                <w:rtl/>
              </w:rPr>
            </w:pPr>
            <w:r>
              <w:rPr>
                <w:rFonts w:cs="Times New Roman"/>
                <w:sz w:val="24"/>
                <w:rtl/>
              </w:rPr>
              <w:t xml:space="preserve">סעיף 9 </w:t>
            </w:r>
          </w:p>
        </w:tc>
        <w:tc>
          <w:tcPr>
            <w:tcW w:w="5669" w:type="dxa"/>
          </w:tcPr>
          <w:p w14:paraId="0B34D699" w14:textId="77777777" w:rsidR="00C575AA" w:rsidRPr="00C575AA" w:rsidRDefault="00C575AA" w:rsidP="00C575AA">
            <w:pPr>
              <w:spacing w:line="240" w:lineRule="auto"/>
              <w:jc w:val="left"/>
              <w:rPr>
                <w:rFonts w:cs="Frankruhel"/>
                <w:sz w:val="24"/>
                <w:rtl/>
              </w:rPr>
            </w:pPr>
            <w:r>
              <w:rPr>
                <w:rFonts w:cs="Times New Roman"/>
                <w:sz w:val="24"/>
                <w:rtl/>
              </w:rPr>
              <w:t>תחילה</w:t>
            </w:r>
          </w:p>
        </w:tc>
        <w:tc>
          <w:tcPr>
            <w:tcW w:w="567" w:type="dxa"/>
          </w:tcPr>
          <w:p w14:paraId="051964C2" w14:textId="77777777" w:rsidR="00C575AA" w:rsidRPr="00C575AA" w:rsidRDefault="00C575AA" w:rsidP="00C575AA">
            <w:pPr>
              <w:spacing w:line="240" w:lineRule="auto"/>
              <w:jc w:val="left"/>
              <w:rPr>
                <w:rStyle w:val="Hyperlink"/>
                <w:rtl/>
              </w:rPr>
            </w:pPr>
            <w:hyperlink w:anchor="Seif11" w:tooltip="תחילה" w:history="1">
              <w:r w:rsidRPr="00C575AA">
                <w:rPr>
                  <w:rStyle w:val="Hyperlink"/>
                </w:rPr>
                <w:t>Go</w:t>
              </w:r>
            </w:hyperlink>
          </w:p>
        </w:tc>
        <w:tc>
          <w:tcPr>
            <w:tcW w:w="850" w:type="dxa"/>
          </w:tcPr>
          <w:p w14:paraId="3A3B0A4B" w14:textId="77777777" w:rsidR="00C575AA" w:rsidRPr="00C575AA" w:rsidRDefault="00C575AA" w:rsidP="00C575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9F49E4E" w14:textId="77777777" w:rsidR="00DF6529" w:rsidRDefault="00DF6529">
      <w:pPr>
        <w:pStyle w:val="big-header"/>
        <w:ind w:left="0" w:right="1134"/>
        <w:rPr>
          <w:rtl/>
        </w:rPr>
      </w:pPr>
    </w:p>
    <w:p w14:paraId="4869E2FD" w14:textId="77777777" w:rsidR="00DF6529" w:rsidRDefault="00DF6529" w:rsidP="007952B0">
      <w:pPr>
        <w:pStyle w:val="big-header"/>
        <w:ind w:left="0" w:right="1134"/>
        <w:rPr>
          <w:rStyle w:val="default"/>
          <w:rFonts w:cs="FrankRuehl" w:hint="cs"/>
          <w:rtl/>
        </w:rPr>
      </w:pPr>
      <w:r>
        <w:rPr>
          <w:rtl/>
        </w:rPr>
        <w:br w:type="page"/>
      </w:r>
      <w:r>
        <w:rPr>
          <w:rtl/>
          <w:lang w:val="he-IL"/>
        </w:rPr>
        <w:lastRenderedPageBreak/>
        <w:pict w14:anchorId="191858E7">
          <v:shapetype id="_x0000_t202" coordsize="21600,21600" o:spt="202" path="m,l,21600r21600,l21600,xe">
            <v:stroke joinstyle="miter"/>
            <v:path gradientshapeok="t" o:connecttype="rect"/>
          </v:shapetype>
          <v:shape id="_x0000_s1044" type="#_x0000_t202" style="position:absolute;left:0;text-align:left;margin-left:470.25pt;margin-top:25.5pt;width:1in;height:12.85pt;z-index:251662848" filled="f" stroked="f">
            <v:textbox inset="1mm,0,1mm,0">
              <w:txbxContent>
                <w:p w14:paraId="55E7A169"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תשמ"ט-1989</w:t>
                  </w:r>
                </w:p>
              </w:txbxContent>
            </v:textbox>
          </v:shape>
        </w:pict>
      </w:r>
      <w:r>
        <w:rPr>
          <w:rtl/>
        </w:rPr>
        <w:t>ת</w:t>
      </w:r>
      <w:r>
        <w:rPr>
          <w:rFonts w:hint="cs"/>
          <w:rtl/>
        </w:rPr>
        <w:t>קנות הגנת הצרכן (מכירות באשראי, מכירה מיוחדת ועסקה ברוכלות</w:t>
      </w:r>
      <w:r>
        <w:rPr>
          <w:rtl/>
        </w:rPr>
        <w:t xml:space="preserve">), </w:t>
      </w:r>
      <w:r>
        <w:rPr>
          <w:rFonts w:hint="cs"/>
          <w:rtl/>
        </w:rPr>
        <w:t>תשמ"ג-1983</w:t>
      </w:r>
      <w:r>
        <w:rPr>
          <w:rStyle w:val="default"/>
          <w:rtl/>
        </w:rPr>
        <w:footnoteReference w:customMarkFollows="1" w:id="1"/>
        <w:t>*</w:t>
      </w:r>
    </w:p>
    <w:p w14:paraId="2135D6C8" w14:textId="77777777" w:rsidR="00DF6529" w:rsidRPr="00C47E3A" w:rsidRDefault="00DF6529">
      <w:pPr>
        <w:pStyle w:val="P00"/>
        <w:spacing w:before="0"/>
        <w:ind w:left="0" w:right="1134"/>
        <w:rPr>
          <w:rFonts w:hint="cs"/>
          <w:b/>
          <w:bCs/>
          <w:vanish/>
          <w:szCs w:val="20"/>
          <w:shd w:val="clear" w:color="auto" w:fill="FFFF99"/>
          <w:rtl/>
        </w:rPr>
      </w:pPr>
      <w:bookmarkStart w:id="0" w:name="Rov22"/>
      <w:r w:rsidRPr="00C47E3A">
        <w:rPr>
          <w:rFonts w:hint="cs"/>
          <w:vanish/>
          <w:color w:val="FF0000"/>
          <w:szCs w:val="20"/>
          <w:shd w:val="clear" w:color="auto" w:fill="FFFF99"/>
          <w:rtl/>
        </w:rPr>
        <w:t>מיום 30.9.1984</w:t>
      </w:r>
    </w:p>
    <w:p w14:paraId="297D8C73"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תשמ"ד-1984</w:t>
      </w:r>
    </w:p>
    <w:p w14:paraId="5081F0CB"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6" w:history="1">
        <w:r w:rsidRPr="00C47E3A">
          <w:rPr>
            <w:rStyle w:val="Hyperlink"/>
            <w:rFonts w:hint="cs"/>
            <w:vanish/>
            <w:szCs w:val="20"/>
            <w:shd w:val="clear" w:color="auto" w:fill="FFFF99"/>
            <w:rtl/>
          </w:rPr>
          <w:t>ק"ת תשמ"ד מס' 4675</w:t>
        </w:r>
      </w:hyperlink>
      <w:r w:rsidRPr="00C47E3A">
        <w:rPr>
          <w:rFonts w:hint="cs"/>
          <w:vanish/>
          <w:szCs w:val="20"/>
          <w:shd w:val="clear" w:color="auto" w:fill="FFFF99"/>
          <w:rtl/>
        </w:rPr>
        <w:t xml:space="preserve"> מיום 30.7.1984 עמ' 2092</w:t>
      </w:r>
    </w:p>
    <w:p w14:paraId="23FF6D7F" w14:textId="77777777" w:rsidR="00DF6529" w:rsidRPr="00C47E3A" w:rsidRDefault="00DF6529">
      <w:pPr>
        <w:pStyle w:val="P00"/>
        <w:tabs>
          <w:tab w:val="clear" w:pos="6259"/>
        </w:tabs>
        <w:spacing w:before="0"/>
        <w:ind w:left="0" w:right="1134"/>
        <w:rPr>
          <w:rFonts w:hint="cs"/>
          <w:vanish/>
          <w:szCs w:val="20"/>
          <w:shd w:val="clear" w:color="auto" w:fill="FFFF99"/>
          <w:rtl/>
        </w:rPr>
      </w:pPr>
      <w:r w:rsidRPr="00C47E3A">
        <w:rPr>
          <w:rFonts w:hint="cs"/>
          <w:b/>
          <w:bCs/>
          <w:vanish/>
          <w:szCs w:val="20"/>
          <w:shd w:val="clear" w:color="auto" w:fill="FFFF99"/>
          <w:rtl/>
        </w:rPr>
        <w:t>החלפת שם התקנות</w:t>
      </w:r>
    </w:p>
    <w:p w14:paraId="19185B22" w14:textId="77777777" w:rsidR="00DF6529" w:rsidRPr="00C47E3A" w:rsidRDefault="00DF6529">
      <w:pPr>
        <w:pStyle w:val="P00"/>
        <w:tabs>
          <w:tab w:val="clear" w:pos="6259"/>
        </w:tabs>
        <w:ind w:left="0" w:right="1134"/>
        <w:rPr>
          <w:rFonts w:hint="cs"/>
          <w:vanish/>
          <w:szCs w:val="20"/>
          <w:shd w:val="clear" w:color="auto" w:fill="FFFF99"/>
          <w:rtl/>
        </w:rPr>
      </w:pPr>
      <w:r w:rsidRPr="00C47E3A">
        <w:rPr>
          <w:rFonts w:hint="cs"/>
          <w:vanish/>
          <w:szCs w:val="20"/>
          <w:shd w:val="clear" w:color="auto" w:fill="FFFF99"/>
          <w:rtl/>
        </w:rPr>
        <w:t>הנוסח הקודם:</w:t>
      </w:r>
    </w:p>
    <w:p w14:paraId="566CF174" w14:textId="77777777" w:rsidR="00DF6529" w:rsidRPr="00C47E3A" w:rsidRDefault="00DF6529">
      <w:pPr>
        <w:pStyle w:val="P00"/>
        <w:spacing w:before="0"/>
        <w:ind w:left="0" w:right="1134"/>
        <w:rPr>
          <w:rFonts w:hint="cs"/>
          <w:strike/>
          <w:vanish/>
          <w:sz w:val="22"/>
          <w:szCs w:val="22"/>
          <w:shd w:val="clear" w:color="auto" w:fill="FFFF99"/>
          <w:rtl/>
        </w:rPr>
      </w:pPr>
      <w:r w:rsidRPr="00C47E3A">
        <w:rPr>
          <w:rFonts w:hint="cs"/>
          <w:strike/>
          <w:vanish/>
          <w:sz w:val="22"/>
          <w:szCs w:val="22"/>
          <w:shd w:val="clear" w:color="auto" w:fill="FFFF99"/>
          <w:rtl/>
        </w:rPr>
        <w:t>תקנות הגנת הצרכן (מכירות באשראי ומכירות מיוחדות), תשמ"ג-1983</w:t>
      </w:r>
    </w:p>
    <w:p w14:paraId="2C77E1A2" w14:textId="77777777" w:rsidR="00DF6529" w:rsidRPr="00C47E3A" w:rsidRDefault="00DF6529">
      <w:pPr>
        <w:pStyle w:val="P00"/>
        <w:spacing w:before="0"/>
        <w:ind w:left="0" w:right="1134"/>
        <w:rPr>
          <w:rFonts w:hint="cs"/>
          <w:vanish/>
          <w:color w:val="FF0000"/>
          <w:szCs w:val="20"/>
          <w:shd w:val="clear" w:color="auto" w:fill="FFFF99"/>
          <w:rtl/>
        </w:rPr>
      </w:pPr>
    </w:p>
    <w:p w14:paraId="0E17CC50"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vanish/>
          <w:color w:val="FF0000"/>
          <w:szCs w:val="20"/>
          <w:shd w:val="clear" w:color="auto" w:fill="FFFF99"/>
          <w:rtl/>
        </w:rPr>
        <w:t>מיום 13.6.1989</w:t>
      </w:r>
    </w:p>
    <w:p w14:paraId="4205BEFA"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תשמ"ט-1989</w:t>
      </w:r>
    </w:p>
    <w:p w14:paraId="717C5336" w14:textId="77777777" w:rsidR="00DF6529" w:rsidRPr="00C47E3A" w:rsidRDefault="00DF6529">
      <w:pPr>
        <w:pStyle w:val="P00"/>
        <w:spacing w:before="0"/>
        <w:ind w:left="0" w:right="1134"/>
        <w:rPr>
          <w:rFonts w:hint="cs"/>
          <w:vanish/>
          <w:sz w:val="22"/>
          <w:szCs w:val="22"/>
          <w:shd w:val="clear" w:color="auto" w:fill="FFFF99"/>
          <w:rtl/>
        </w:rPr>
      </w:pPr>
      <w:hyperlink r:id="rId7" w:history="1">
        <w:r w:rsidRPr="00C47E3A">
          <w:rPr>
            <w:rStyle w:val="Hyperlink"/>
            <w:rFonts w:hint="cs"/>
            <w:vanish/>
            <w:szCs w:val="20"/>
            <w:shd w:val="clear" w:color="auto" w:fill="FFFF99"/>
            <w:rtl/>
          </w:rPr>
          <w:t>ק"ת תשמ"ט מס' 5170</w:t>
        </w:r>
      </w:hyperlink>
      <w:r w:rsidRPr="00C47E3A">
        <w:rPr>
          <w:rFonts w:hint="cs"/>
          <w:vanish/>
          <w:szCs w:val="20"/>
          <w:shd w:val="clear" w:color="auto" w:fill="FFFF99"/>
          <w:rtl/>
        </w:rPr>
        <w:t xml:space="preserve"> מיום 15.3.1989 עמ' 539</w:t>
      </w:r>
    </w:p>
    <w:p w14:paraId="49912904" w14:textId="77777777" w:rsidR="00DF6529" w:rsidRPr="00C47E3A" w:rsidRDefault="00DF6529">
      <w:pPr>
        <w:pStyle w:val="P00"/>
        <w:tabs>
          <w:tab w:val="clear" w:pos="6259"/>
        </w:tabs>
        <w:spacing w:before="0"/>
        <w:ind w:left="0" w:right="1134"/>
        <w:rPr>
          <w:rFonts w:hint="cs"/>
          <w:vanish/>
          <w:szCs w:val="20"/>
          <w:shd w:val="clear" w:color="auto" w:fill="FFFF99"/>
          <w:rtl/>
        </w:rPr>
      </w:pPr>
      <w:r w:rsidRPr="00C47E3A">
        <w:rPr>
          <w:rFonts w:hint="cs"/>
          <w:b/>
          <w:bCs/>
          <w:vanish/>
          <w:szCs w:val="20"/>
          <w:shd w:val="clear" w:color="auto" w:fill="FFFF99"/>
          <w:rtl/>
        </w:rPr>
        <w:t>החלפת שם התקנות</w:t>
      </w:r>
    </w:p>
    <w:p w14:paraId="60DF5598" w14:textId="77777777" w:rsidR="00DF6529" w:rsidRPr="00C47E3A" w:rsidRDefault="00DF6529">
      <w:pPr>
        <w:pStyle w:val="P00"/>
        <w:tabs>
          <w:tab w:val="clear" w:pos="6259"/>
        </w:tabs>
        <w:ind w:left="0" w:right="1134"/>
        <w:rPr>
          <w:rFonts w:hint="cs"/>
          <w:vanish/>
          <w:szCs w:val="20"/>
          <w:shd w:val="clear" w:color="auto" w:fill="FFFF99"/>
          <w:rtl/>
        </w:rPr>
      </w:pPr>
      <w:r w:rsidRPr="00C47E3A">
        <w:rPr>
          <w:rFonts w:hint="cs"/>
          <w:vanish/>
          <w:szCs w:val="20"/>
          <w:shd w:val="clear" w:color="auto" w:fill="FFFF99"/>
          <w:rtl/>
        </w:rPr>
        <w:t>הנוסח הקודם:</w:t>
      </w:r>
    </w:p>
    <w:p w14:paraId="72E38B92" w14:textId="77777777" w:rsidR="00DF6529" w:rsidRDefault="00DF6529">
      <w:pPr>
        <w:pStyle w:val="P00"/>
        <w:spacing w:before="0"/>
        <w:ind w:left="0" w:right="1134"/>
        <w:rPr>
          <w:rFonts w:hint="cs"/>
          <w:strike/>
          <w:sz w:val="2"/>
          <w:szCs w:val="2"/>
          <w:shd w:val="clear" w:color="auto" w:fill="FFFF99"/>
          <w:rtl/>
        </w:rPr>
      </w:pPr>
      <w:r w:rsidRPr="00C47E3A">
        <w:rPr>
          <w:rFonts w:hint="cs"/>
          <w:strike/>
          <w:vanish/>
          <w:sz w:val="22"/>
          <w:szCs w:val="22"/>
          <w:shd w:val="clear" w:color="auto" w:fill="FFFF99"/>
          <w:rtl/>
        </w:rPr>
        <w:t>תקנות הגנת הצרכן (מכירות, מכירות באשראי ומכירות מיוחדות), תשמ"ג-1983</w:t>
      </w:r>
      <w:bookmarkEnd w:id="0"/>
    </w:p>
    <w:p w14:paraId="1E6E5AB3" w14:textId="77777777" w:rsidR="00DF6529" w:rsidRDefault="00DF652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 9, 12 ו-37 לחוק הגנת הצרכן, תשמ"א-1981, אני מתקין תקנות אלה: </w:t>
      </w:r>
    </w:p>
    <w:p w14:paraId="0A9A45D8" w14:textId="77777777" w:rsidR="00DF6529" w:rsidRDefault="00DF6529" w:rsidP="00C47E3A">
      <w:pPr>
        <w:pStyle w:val="P00"/>
        <w:spacing w:before="72"/>
        <w:ind w:left="0" w:right="1134"/>
        <w:rPr>
          <w:rStyle w:val="default"/>
          <w:rFonts w:cs="FrankRuehl"/>
          <w:rtl/>
        </w:rPr>
      </w:pPr>
      <w:bookmarkStart w:id="1" w:name="Seif1"/>
      <w:bookmarkEnd w:id="1"/>
      <w:r>
        <w:rPr>
          <w:lang w:val="he-IL"/>
        </w:rPr>
        <w:pict w14:anchorId="56174FC3">
          <v:rect id="_x0000_s1026" style="position:absolute;left:0;text-align:left;margin-left:464.5pt;margin-top:8.05pt;width:75.05pt;height:19.65pt;z-index:251648512" o:allowincell="f" filled="f" stroked="f" strokecolor="lime" strokeweight=".25pt">
            <v:textbox inset="0,0,0,0">
              <w:txbxContent>
                <w:p w14:paraId="3CB49D65" w14:textId="77777777" w:rsidR="00DF6529" w:rsidRDefault="00DF6529">
                  <w:pPr>
                    <w:spacing w:line="160" w:lineRule="exact"/>
                    <w:jc w:val="left"/>
                    <w:rPr>
                      <w:rFonts w:cs="Miriam"/>
                      <w:noProof/>
                      <w:szCs w:val="18"/>
                      <w:rtl/>
                    </w:rPr>
                  </w:pPr>
                  <w:r>
                    <w:rPr>
                      <w:rFonts w:cs="Miriam"/>
                      <w:szCs w:val="18"/>
                      <w:rtl/>
                    </w:rPr>
                    <w:t>ח</w:t>
                  </w:r>
                  <w:r>
                    <w:rPr>
                      <w:rFonts w:cs="Miriam" w:hint="cs"/>
                      <w:szCs w:val="18"/>
                      <w:rtl/>
                    </w:rPr>
                    <w:t xml:space="preserve">ובה לקבוע </w:t>
                  </w:r>
                  <w:r>
                    <w:rPr>
                      <w:rFonts w:cs="Miriam"/>
                      <w:szCs w:val="18"/>
                      <w:rtl/>
                    </w:rPr>
                    <w:t>מ</w:t>
                  </w:r>
                  <w:r>
                    <w:rPr>
                      <w:rFonts w:cs="Miriam" w:hint="cs"/>
                      <w:szCs w:val="18"/>
                      <w:rtl/>
                    </w:rPr>
                    <w:t>חיר במזומן</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 xml:space="preserve">א תיעשה עסקה באשראי אלא אם כן קבע העוסק לאותה עסקה גם מחיר במזומן. </w:t>
      </w:r>
    </w:p>
    <w:p w14:paraId="5B762784" w14:textId="77777777" w:rsidR="00DF6529" w:rsidRDefault="00DF6529" w:rsidP="00C47E3A">
      <w:pPr>
        <w:pStyle w:val="P00"/>
        <w:spacing w:before="72"/>
        <w:ind w:left="0" w:right="1134"/>
        <w:rPr>
          <w:rStyle w:val="default"/>
          <w:rFonts w:cs="FrankRuehl"/>
          <w:rtl/>
        </w:rPr>
      </w:pPr>
      <w:bookmarkStart w:id="2" w:name="Seif2"/>
      <w:bookmarkEnd w:id="2"/>
      <w:r>
        <w:rPr>
          <w:lang w:val="he-IL"/>
        </w:rPr>
        <w:pict w14:anchorId="575BCE5F">
          <v:rect id="_x0000_s1027" style="position:absolute;left:0;text-align:left;margin-left:464.5pt;margin-top:8.05pt;width:75.05pt;height:44.5pt;z-index:251649536" o:allowincell="f" filled="f" stroked="f" strokecolor="lime" strokeweight=".25pt">
            <v:textbox inset="0,0,0,0">
              <w:txbxContent>
                <w:p w14:paraId="3F9D0D64" w14:textId="77777777" w:rsidR="00DF6529" w:rsidRDefault="00DF6529">
                  <w:pPr>
                    <w:spacing w:line="160" w:lineRule="exact"/>
                    <w:jc w:val="left"/>
                    <w:rPr>
                      <w:rFonts w:cs="Miriam"/>
                      <w:noProof/>
                      <w:szCs w:val="18"/>
                      <w:rtl/>
                    </w:rPr>
                  </w:pPr>
                  <w:r>
                    <w:rPr>
                      <w:rFonts w:cs="Miriam"/>
                      <w:szCs w:val="18"/>
                      <w:rtl/>
                    </w:rPr>
                    <w:t>ה</w:t>
                  </w:r>
                  <w:r>
                    <w:rPr>
                      <w:rFonts w:cs="Miriam" w:hint="cs"/>
                      <w:szCs w:val="18"/>
                      <w:rtl/>
                    </w:rPr>
                    <w:t xml:space="preserve">ודעת פרטים </w:t>
                  </w:r>
                  <w:r>
                    <w:rPr>
                      <w:rFonts w:cs="Miriam"/>
                      <w:szCs w:val="18"/>
                      <w:rtl/>
                    </w:rPr>
                    <w:t>ב</w:t>
                  </w:r>
                  <w:r>
                    <w:rPr>
                      <w:rFonts w:cs="Miriam" w:hint="cs"/>
                      <w:szCs w:val="18"/>
                      <w:rtl/>
                    </w:rPr>
                    <w:t>עסקת אשראי</w:t>
                  </w:r>
                </w:p>
                <w:p w14:paraId="071784AE"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תשמ"ג-1983</w:t>
                  </w:r>
                </w:p>
                <w:p w14:paraId="2C49C866"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תשמ"ד-19</w:t>
                  </w:r>
                  <w:r>
                    <w:rPr>
                      <w:rFonts w:cs="Miriam"/>
                      <w:szCs w:val="18"/>
                      <w:rtl/>
                    </w:rPr>
                    <w:t>84</w:t>
                  </w:r>
                </w:p>
                <w:p w14:paraId="2599CBF2"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תשמ"ו-1985</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וסק לא יקבע מחיר באשראי בעסקה עם צרכן לטובין ושירותים אשר מחירם לצרכן, כולל ריבית, הוצאות ותוספות אחרות, עולה על 200,000 שקלים או על סכום במטבע חוץ השווה ל-200,000 שקלים אלא אם יציג בבית העסק במקום הנראה לעין</w:t>
      </w:r>
      <w:r>
        <w:rPr>
          <w:rStyle w:val="default"/>
          <w:rFonts w:cs="FrankRuehl"/>
          <w:rtl/>
        </w:rPr>
        <w:t xml:space="preserve">, </w:t>
      </w:r>
      <w:r>
        <w:rPr>
          <w:rStyle w:val="default"/>
          <w:rFonts w:cs="FrankRuehl" w:hint="cs"/>
          <w:rtl/>
        </w:rPr>
        <w:t xml:space="preserve">או יחזיק בהישג יד ויציג לצרכן ויודיע לו לפני כריתת הסכם המכר פרטים אלה: </w:t>
      </w:r>
    </w:p>
    <w:p w14:paraId="5ED6C7B2"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המחיר במזומן;</w:t>
      </w:r>
    </w:p>
    <w:p w14:paraId="70B7E236"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המחיר באשראי; </w:t>
      </w:r>
    </w:p>
    <w:p w14:paraId="596E16B2"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מהותה וסכומה של כל תוספת אחרת למחיר כגון דמי הובלה, מסירה, אריזה, ביטוח, התקנה, הדרכה, או שירותים אחרים; </w:t>
      </w:r>
    </w:p>
    <w:p w14:paraId="6F6985D9"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שיעור הריבית, על פי חישוב שנתי</w:t>
      </w:r>
      <w:r>
        <w:rPr>
          <w:rStyle w:val="default"/>
          <w:rFonts w:cs="FrankRuehl"/>
          <w:rtl/>
        </w:rPr>
        <w:t xml:space="preserve">, </w:t>
      </w:r>
      <w:r>
        <w:rPr>
          <w:rStyle w:val="default"/>
          <w:rFonts w:cs="FrankRuehl" w:hint="cs"/>
          <w:rtl/>
        </w:rPr>
        <w:t>שבמחיר האשראי;</w:t>
      </w:r>
    </w:p>
    <w:p w14:paraId="3E40D835"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האם המחיר צמוד לשער מטבע חוץ או למדד המחירים לצרכן או לעליית מחירו של כל דבר אחר ודרך חישוב ההצמדה כאמור בתקנה 5;</w:t>
      </w:r>
    </w:p>
    <w:p w14:paraId="58B34531"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שיעורי התשלום, ובמקח אגב שכירות </w:t>
      </w:r>
      <w:r w:rsidR="00C47E3A">
        <w:rPr>
          <w:rStyle w:val="default"/>
          <w:rFonts w:cs="FrankRuehl"/>
          <w:rtl/>
        </w:rPr>
        <w:t>–</w:t>
      </w:r>
      <w:r>
        <w:rPr>
          <w:rStyle w:val="default"/>
          <w:rFonts w:cs="FrankRuehl" w:hint="cs"/>
          <w:rtl/>
        </w:rPr>
        <w:t xml:space="preserve"> דמי השכירות ומועדיהם; </w:t>
      </w:r>
    </w:p>
    <w:p w14:paraId="70723DC4" w14:textId="77777777" w:rsidR="00DF6529" w:rsidRDefault="00DF6529" w:rsidP="00C47E3A">
      <w:pPr>
        <w:pStyle w:val="P22"/>
        <w:tabs>
          <w:tab w:val="left" w:pos="624"/>
          <w:tab w:val="left" w:pos="1021"/>
        </w:tabs>
        <w:spacing w:before="72"/>
        <w:ind w:left="624" w:right="1134"/>
        <w:rPr>
          <w:rStyle w:val="default"/>
          <w:rFonts w:cs="FrankRuehl"/>
          <w:rtl/>
        </w:rPr>
      </w:pPr>
      <w:r>
        <w:rPr>
          <w:lang w:val="he-IL"/>
        </w:rPr>
        <w:pict w14:anchorId="7808E6E1">
          <v:rect id="_x0000_s1028" style="position:absolute;left:0;text-align:left;margin-left:464.5pt;margin-top:8.05pt;width:75.05pt;height:8pt;z-index:251650560" o:allowincell="f" filled="f" stroked="f" strokecolor="lime" strokeweight=".25pt">
            <v:textbox inset="0,0,0,0">
              <w:txbxContent>
                <w:p w14:paraId="4814B625"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מועד מסירת הנכס או מתן השירות, אם אין הנכס או מתן השירות ניתנים בזמן כריתת ההסכם; </w:t>
      </w:r>
    </w:p>
    <w:p w14:paraId="69B887A7" w14:textId="77777777" w:rsidR="00DF6529" w:rsidRDefault="00DF6529" w:rsidP="00C47E3A">
      <w:pPr>
        <w:pStyle w:val="P22"/>
        <w:tabs>
          <w:tab w:val="left" w:pos="624"/>
          <w:tab w:val="left" w:pos="1021"/>
        </w:tabs>
        <w:spacing w:before="72"/>
        <w:ind w:left="624" w:right="1134"/>
        <w:rPr>
          <w:rStyle w:val="default"/>
          <w:rFonts w:cs="FrankRuehl"/>
          <w:rtl/>
        </w:rPr>
      </w:pPr>
      <w:r>
        <w:rPr>
          <w:rtl/>
          <w:lang w:val="he-IL"/>
        </w:rPr>
        <w:pict w14:anchorId="088E33D0">
          <v:shape id="_x0000_s1045" type="#_x0000_t202" style="position:absolute;left:0;text-align:left;margin-left:470.25pt;margin-top:7.1pt;width:1in;height:11.2pt;z-index:251663872" filled="f" stroked="f">
            <v:textbox inset="1mm,0,1mm,0">
              <w:txbxContent>
                <w:p w14:paraId="4897E642"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תשמ"ט-1989</w:t>
                  </w:r>
                </w:p>
              </w:txbxContent>
            </v:textbox>
          </v:shape>
        </w:pict>
      </w:r>
      <w:r>
        <w:rPr>
          <w:rStyle w:val="default"/>
          <w:rFonts w:cs="FrankRuehl"/>
          <w:rtl/>
        </w:rPr>
        <w:t>(8)</w:t>
      </w:r>
      <w:r>
        <w:rPr>
          <w:rStyle w:val="default"/>
          <w:rFonts w:cs="FrankRuehl"/>
          <w:rtl/>
        </w:rPr>
        <w:tab/>
      </w:r>
      <w:r>
        <w:rPr>
          <w:rStyle w:val="default"/>
          <w:rFonts w:cs="FrankRuehl" w:hint="cs"/>
          <w:rtl/>
        </w:rPr>
        <w:t xml:space="preserve">שם העוסק; </w:t>
      </w:r>
    </w:p>
    <w:p w14:paraId="673910D2" w14:textId="77777777" w:rsidR="00DF6529" w:rsidRDefault="00DF6529" w:rsidP="00C47E3A">
      <w:pPr>
        <w:pStyle w:val="P22"/>
        <w:tabs>
          <w:tab w:val="left" w:pos="624"/>
          <w:tab w:val="left" w:pos="1021"/>
        </w:tabs>
        <w:spacing w:before="72"/>
        <w:ind w:left="624" w:right="1134"/>
        <w:rPr>
          <w:rStyle w:val="default"/>
          <w:rFonts w:cs="FrankRuehl"/>
          <w:rtl/>
        </w:rPr>
      </w:pPr>
      <w:r>
        <w:rPr>
          <w:rtl/>
          <w:lang w:val="he-IL"/>
        </w:rPr>
        <w:pict w14:anchorId="52665F98">
          <v:shape id="_x0000_s1046" type="#_x0000_t202" style="position:absolute;left:0;text-align:left;margin-left:470.25pt;margin-top:7.1pt;width:1in;height:11.2pt;z-index:251664896" filled="f" stroked="f">
            <v:textbox inset="1mm,0,1mm,0">
              <w:txbxContent>
                <w:p w14:paraId="1206F1A9"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תשמ"ט-1989</w:t>
                  </w:r>
                </w:p>
              </w:txbxContent>
            </v:textbox>
          </v:shape>
        </w:pict>
      </w:r>
      <w:r>
        <w:rPr>
          <w:rStyle w:val="default"/>
          <w:rFonts w:cs="FrankRuehl"/>
          <w:rtl/>
        </w:rPr>
        <w:t>(9)</w:t>
      </w:r>
      <w:r>
        <w:rPr>
          <w:rStyle w:val="default"/>
          <w:rFonts w:cs="FrankRuehl"/>
          <w:rtl/>
        </w:rPr>
        <w:tab/>
      </w:r>
      <w:r>
        <w:rPr>
          <w:rStyle w:val="default"/>
          <w:rFonts w:cs="FrankRuehl" w:hint="cs"/>
          <w:rtl/>
        </w:rPr>
        <w:t>מען העוסק (מספר בית, רחוב, ישוב, מיקוד);</w:t>
      </w:r>
    </w:p>
    <w:p w14:paraId="13472B7F" w14:textId="77777777" w:rsidR="00DF6529" w:rsidRDefault="00DF6529" w:rsidP="00C47E3A">
      <w:pPr>
        <w:pStyle w:val="P22"/>
        <w:tabs>
          <w:tab w:val="left" w:pos="624"/>
          <w:tab w:val="left" w:pos="1021"/>
        </w:tabs>
        <w:spacing w:before="72"/>
        <w:ind w:left="624" w:right="1134"/>
        <w:rPr>
          <w:rStyle w:val="default"/>
          <w:rFonts w:cs="FrankRuehl" w:hint="cs"/>
          <w:rtl/>
        </w:rPr>
      </w:pPr>
      <w:r>
        <w:rPr>
          <w:rtl/>
          <w:lang w:val="he-IL"/>
        </w:rPr>
        <w:pict w14:anchorId="3C6E2A6D">
          <v:shape id="_x0000_s1047" type="#_x0000_t202" style="position:absolute;left:0;text-align:left;margin-left:470.25pt;margin-top:7.1pt;width:1in;height:11.2pt;z-index:251665920" filled="f" stroked="f">
            <v:textbox inset="1mm,0,1mm,0">
              <w:txbxContent>
                <w:p w14:paraId="32C7093F"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תשמ"ט-1989</w:t>
                  </w:r>
                </w:p>
              </w:txbxContent>
            </v:textbox>
          </v:shape>
        </w:pict>
      </w:r>
      <w:r>
        <w:rPr>
          <w:rStyle w:val="default"/>
          <w:rFonts w:cs="FrankRuehl"/>
          <w:rtl/>
        </w:rPr>
        <w:t>(10)</w:t>
      </w:r>
      <w:r>
        <w:rPr>
          <w:rStyle w:val="default"/>
          <w:rFonts w:cs="FrankRuehl"/>
          <w:rtl/>
        </w:rPr>
        <w:tab/>
        <w:t>מ</w:t>
      </w:r>
      <w:r>
        <w:rPr>
          <w:rStyle w:val="default"/>
          <w:rFonts w:cs="FrankRuehl" w:hint="cs"/>
          <w:rtl/>
        </w:rPr>
        <w:t xml:space="preserve">ספר עוסק מורשה לפי חוק מס ערך מוסף, תשל"ו-1976. </w:t>
      </w:r>
    </w:p>
    <w:p w14:paraId="2C5C6D7F" w14:textId="77777777" w:rsidR="00DF6529" w:rsidRPr="00C47E3A" w:rsidRDefault="00DF6529">
      <w:pPr>
        <w:pStyle w:val="P00"/>
        <w:spacing w:before="0"/>
        <w:ind w:left="0" w:right="1134"/>
        <w:rPr>
          <w:rFonts w:hint="cs"/>
          <w:b/>
          <w:bCs/>
          <w:vanish/>
          <w:szCs w:val="20"/>
          <w:shd w:val="clear" w:color="auto" w:fill="FFFF99"/>
          <w:rtl/>
        </w:rPr>
      </w:pPr>
      <w:bookmarkStart w:id="3" w:name="Rov23"/>
      <w:r w:rsidRPr="00C47E3A">
        <w:rPr>
          <w:rFonts w:hint="cs"/>
          <w:vanish/>
          <w:color w:val="FF0000"/>
          <w:szCs w:val="20"/>
          <w:shd w:val="clear" w:color="auto" w:fill="FFFF99"/>
          <w:rtl/>
        </w:rPr>
        <w:t>מיום 21.3.1983</w:t>
      </w:r>
    </w:p>
    <w:p w14:paraId="70E16A1D"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תשמ"ג-1983</w:t>
      </w:r>
    </w:p>
    <w:p w14:paraId="12B0D798"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8" w:history="1">
        <w:r w:rsidRPr="00C47E3A">
          <w:rPr>
            <w:rStyle w:val="Hyperlink"/>
            <w:rFonts w:hint="cs"/>
            <w:vanish/>
            <w:szCs w:val="20"/>
            <w:shd w:val="clear" w:color="auto" w:fill="FFFF99"/>
            <w:rtl/>
          </w:rPr>
          <w:t>ק"ת תשמ"ג מס' 4476</w:t>
        </w:r>
      </w:hyperlink>
      <w:r w:rsidRPr="00C47E3A">
        <w:rPr>
          <w:rFonts w:hint="cs"/>
          <w:vanish/>
          <w:szCs w:val="20"/>
          <w:shd w:val="clear" w:color="auto" w:fill="FFFF99"/>
          <w:rtl/>
        </w:rPr>
        <w:t xml:space="preserve"> מיום 28.3.1983 עמ' 1049</w:t>
      </w:r>
    </w:p>
    <w:p w14:paraId="254B9BD7" w14:textId="77777777" w:rsidR="00DF6529" w:rsidRPr="00C47E3A" w:rsidRDefault="00DF6529">
      <w:pPr>
        <w:pStyle w:val="P00"/>
        <w:ind w:left="0" w:right="1134"/>
        <w:rPr>
          <w:rFonts w:hint="cs"/>
          <w:vanish/>
          <w:sz w:val="22"/>
          <w:szCs w:val="22"/>
          <w:shd w:val="clear" w:color="auto" w:fill="FFFF99"/>
          <w:rtl/>
        </w:rPr>
      </w:pPr>
      <w:r w:rsidRPr="00C47E3A">
        <w:rPr>
          <w:rStyle w:val="big-number"/>
          <w:rFonts w:cs="FrankRuehl"/>
          <w:vanish/>
          <w:sz w:val="22"/>
          <w:szCs w:val="22"/>
          <w:shd w:val="clear" w:color="auto" w:fill="FFFF99"/>
          <w:rtl/>
        </w:rPr>
        <w:t>2.</w:t>
      </w:r>
      <w:r w:rsidRPr="00C47E3A">
        <w:rPr>
          <w:rStyle w:val="big-number"/>
          <w:rFonts w:cs="FrankRuehl"/>
          <w:vanish/>
          <w:sz w:val="22"/>
          <w:szCs w:val="22"/>
          <w:shd w:val="clear" w:color="auto" w:fill="FFFF99"/>
          <w:rtl/>
        </w:rPr>
        <w:tab/>
      </w:r>
      <w:r w:rsidRPr="00C47E3A">
        <w:rPr>
          <w:rStyle w:val="default"/>
          <w:rFonts w:cs="FrankRuehl"/>
          <w:vanish/>
          <w:sz w:val="22"/>
          <w:szCs w:val="22"/>
          <w:shd w:val="clear" w:color="auto" w:fill="FFFF99"/>
          <w:rtl/>
        </w:rPr>
        <w:t>ע</w:t>
      </w:r>
      <w:r w:rsidRPr="00C47E3A">
        <w:rPr>
          <w:rStyle w:val="default"/>
          <w:rFonts w:cs="FrankRuehl" w:hint="cs"/>
          <w:vanish/>
          <w:sz w:val="22"/>
          <w:szCs w:val="22"/>
          <w:shd w:val="clear" w:color="auto" w:fill="FFFF99"/>
          <w:rtl/>
        </w:rPr>
        <w:t xml:space="preserve">וסק לא יקבע מחיר באשראי בעסקה עם צרכן לטובין ושירותים אשר מחירם לצרכן, כולל ריבית, הוצאות ותוספות אחרות, עולה על </w:t>
      </w:r>
      <w:r w:rsidRPr="00C47E3A">
        <w:rPr>
          <w:rStyle w:val="default"/>
          <w:rFonts w:cs="FrankRuehl" w:hint="cs"/>
          <w:strike/>
          <w:vanish/>
          <w:sz w:val="22"/>
          <w:szCs w:val="22"/>
          <w:shd w:val="clear" w:color="auto" w:fill="FFFF99"/>
          <w:rtl/>
        </w:rPr>
        <w:t>3,000 שקלים</w:t>
      </w:r>
      <w:r w:rsidRPr="00C47E3A">
        <w:rPr>
          <w:rStyle w:val="default"/>
          <w:rFonts w:cs="FrankRuehl" w:hint="cs"/>
          <w:vanish/>
          <w:sz w:val="22"/>
          <w:szCs w:val="22"/>
          <w:shd w:val="clear" w:color="auto" w:fill="FFFF99"/>
          <w:rtl/>
        </w:rPr>
        <w:t xml:space="preserve"> </w:t>
      </w:r>
      <w:r w:rsidRPr="00C47E3A">
        <w:rPr>
          <w:rStyle w:val="default"/>
          <w:rFonts w:cs="FrankRuehl" w:hint="cs"/>
          <w:vanish/>
          <w:sz w:val="22"/>
          <w:szCs w:val="22"/>
          <w:u w:val="single"/>
          <w:shd w:val="clear" w:color="auto" w:fill="FFFF99"/>
          <w:rtl/>
        </w:rPr>
        <w:t>7,500 שקלים</w:t>
      </w:r>
      <w:r w:rsidRPr="00C47E3A">
        <w:rPr>
          <w:rStyle w:val="default"/>
          <w:rFonts w:cs="FrankRuehl" w:hint="cs"/>
          <w:vanish/>
          <w:sz w:val="22"/>
          <w:szCs w:val="22"/>
          <w:shd w:val="clear" w:color="auto" w:fill="FFFF99"/>
          <w:rtl/>
        </w:rPr>
        <w:t xml:space="preserve"> אלא אם יציג בבית העסק במקום הנראה לעין</w:t>
      </w:r>
      <w:r w:rsidRPr="00C47E3A">
        <w:rPr>
          <w:rStyle w:val="default"/>
          <w:rFonts w:cs="FrankRuehl"/>
          <w:vanish/>
          <w:sz w:val="22"/>
          <w:szCs w:val="22"/>
          <w:shd w:val="clear" w:color="auto" w:fill="FFFF99"/>
          <w:rtl/>
        </w:rPr>
        <w:t xml:space="preserve">, </w:t>
      </w:r>
      <w:r w:rsidRPr="00C47E3A">
        <w:rPr>
          <w:rStyle w:val="default"/>
          <w:rFonts w:cs="FrankRuehl" w:hint="cs"/>
          <w:vanish/>
          <w:sz w:val="22"/>
          <w:szCs w:val="22"/>
          <w:shd w:val="clear" w:color="auto" w:fill="FFFF99"/>
          <w:rtl/>
        </w:rPr>
        <w:t xml:space="preserve">או יחזיק בהישג יד ויציג לצרכן ויודיע לו לפני כריתת הסכם המכר פרטים אלה: </w:t>
      </w:r>
    </w:p>
    <w:p w14:paraId="60A654BB" w14:textId="77777777" w:rsidR="00DF6529" w:rsidRPr="00C47E3A" w:rsidRDefault="00DF6529">
      <w:pPr>
        <w:pStyle w:val="P00"/>
        <w:spacing w:before="0"/>
        <w:ind w:left="0" w:right="1134"/>
        <w:rPr>
          <w:rFonts w:hint="cs"/>
          <w:vanish/>
          <w:color w:val="FF0000"/>
          <w:szCs w:val="20"/>
          <w:shd w:val="clear" w:color="auto" w:fill="FFFF99"/>
          <w:rtl/>
        </w:rPr>
      </w:pPr>
    </w:p>
    <w:p w14:paraId="680D6AAA"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vanish/>
          <w:color w:val="FF0000"/>
          <w:szCs w:val="20"/>
          <w:shd w:val="clear" w:color="auto" w:fill="FFFF99"/>
          <w:rtl/>
        </w:rPr>
        <w:t>מיום 30.9.1984</w:t>
      </w:r>
    </w:p>
    <w:p w14:paraId="65C1E8B4"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תשמ"ד-1984</w:t>
      </w:r>
    </w:p>
    <w:p w14:paraId="5B091F46"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9" w:history="1">
        <w:r w:rsidRPr="00C47E3A">
          <w:rPr>
            <w:rStyle w:val="Hyperlink"/>
            <w:rFonts w:hint="cs"/>
            <w:vanish/>
            <w:szCs w:val="20"/>
            <w:shd w:val="clear" w:color="auto" w:fill="FFFF99"/>
            <w:rtl/>
          </w:rPr>
          <w:t>ק"ת תשמ"ד מס' 4675</w:t>
        </w:r>
      </w:hyperlink>
      <w:r w:rsidRPr="00C47E3A">
        <w:rPr>
          <w:rFonts w:hint="cs"/>
          <w:vanish/>
          <w:szCs w:val="20"/>
          <w:shd w:val="clear" w:color="auto" w:fill="FFFF99"/>
          <w:rtl/>
        </w:rPr>
        <w:t xml:space="preserve"> מיום 30.7.1984 עמ' 2092</w:t>
      </w:r>
    </w:p>
    <w:p w14:paraId="0801B120" w14:textId="77777777" w:rsidR="00DF6529" w:rsidRPr="00C47E3A" w:rsidRDefault="00DF6529">
      <w:pPr>
        <w:pStyle w:val="P00"/>
        <w:ind w:left="0" w:right="1134"/>
        <w:rPr>
          <w:rStyle w:val="default"/>
          <w:rFonts w:cs="FrankRuehl" w:hint="cs"/>
          <w:vanish/>
          <w:sz w:val="22"/>
          <w:szCs w:val="22"/>
          <w:shd w:val="clear" w:color="auto" w:fill="FFFF99"/>
          <w:rtl/>
        </w:rPr>
      </w:pPr>
      <w:r w:rsidRPr="00C47E3A">
        <w:rPr>
          <w:rStyle w:val="big-number"/>
          <w:rFonts w:cs="FrankRuehl"/>
          <w:vanish/>
          <w:sz w:val="22"/>
          <w:szCs w:val="22"/>
          <w:shd w:val="clear" w:color="auto" w:fill="FFFF99"/>
          <w:rtl/>
        </w:rPr>
        <w:t>2.</w:t>
      </w:r>
      <w:r w:rsidRPr="00C47E3A">
        <w:rPr>
          <w:rStyle w:val="big-number"/>
          <w:rFonts w:cs="FrankRuehl"/>
          <w:vanish/>
          <w:sz w:val="22"/>
          <w:szCs w:val="22"/>
          <w:shd w:val="clear" w:color="auto" w:fill="FFFF99"/>
          <w:rtl/>
        </w:rPr>
        <w:tab/>
      </w:r>
      <w:r w:rsidRPr="00C47E3A">
        <w:rPr>
          <w:rStyle w:val="default"/>
          <w:rFonts w:cs="FrankRuehl"/>
          <w:vanish/>
          <w:sz w:val="22"/>
          <w:szCs w:val="22"/>
          <w:shd w:val="clear" w:color="auto" w:fill="FFFF99"/>
          <w:rtl/>
        </w:rPr>
        <w:t>ע</w:t>
      </w:r>
      <w:r w:rsidRPr="00C47E3A">
        <w:rPr>
          <w:rStyle w:val="default"/>
          <w:rFonts w:cs="FrankRuehl" w:hint="cs"/>
          <w:vanish/>
          <w:sz w:val="22"/>
          <w:szCs w:val="22"/>
          <w:shd w:val="clear" w:color="auto" w:fill="FFFF99"/>
          <w:rtl/>
        </w:rPr>
        <w:t xml:space="preserve">וסק לא יקבע מחיר באשראי בעסקה עם צרכן לטובין ושירותים אשר מחירם לצרכן, כולל ריבית, הוצאות ותוספות אחרות, עולה על </w:t>
      </w:r>
      <w:r w:rsidRPr="00C47E3A">
        <w:rPr>
          <w:rStyle w:val="default"/>
          <w:rFonts w:cs="FrankRuehl" w:hint="cs"/>
          <w:strike/>
          <w:vanish/>
          <w:sz w:val="22"/>
          <w:szCs w:val="22"/>
          <w:shd w:val="clear" w:color="auto" w:fill="FFFF99"/>
          <w:rtl/>
        </w:rPr>
        <w:t>7,500 שקלים</w:t>
      </w:r>
      <w:r w:rsidRPr="00C47E3A">
        <w:rPr>
          <w:rStyle w:val="default"/>
          <w:rFonts w:cs="FrankRuehl" w:hint="cs"/>
          <w:vanish/>
          <w:sz w:val="22"/>
          <w:szCs w:val="22"/>
          <w:shd w:val="clear" w:color="auto" w:fill="FFFF99"/>
          <w:rtl/>
        </w:rPr>
        <w:t xml:space="preserve"> </w:t>
      </w:r>
      <w:r w:rsidRPr="00C47E3A">
        <w:rPr>
          <w:rStyle w:val="default"/>
          <w:rFonts w:cs="FrankRuehl" w:hint="cs"/>
          <w:vanish/>
          <w:sz w:val="22"/>
          <w:szCs w:val="22"/>
          <w:u w:val="single"/>
          <w:shd w:val="clear" w:color="auto" w:fill="FFFF99"/>
          <w:rtl/>
        </w:rPr>
        <w:t xml:space="preserve">30,000 שקלים או על סכום במטבע חוץ השווה ל-30,000 שקלים </w:t>
      </w:r>
      <w:r w:rsidRPr="00C47E3A">
        <w:rPr>
          <w:rStyle w:val="default"/>
          <w:rFonts w:cs="FrankRuehl" w:hint="cs"/>
          <w:vanish/>
          <w:sz w:val="22"/>
          <w:szCs w:val="22"/>
          <w:shd w:val="clear" w:color="auto" w:fill="FFFF99"/>
          <w:rtl/>
        </w:rPr>
        <w:t>אלא אם יציג בבית העסק במקום הנראה לעין</w:t>
      </w:r>
      <w:r w:rsidRPr="00C47E3A">
        <w:rPr>
          <w:rStyle w:val="default"/>
          <w:rFonts w:cs="FrankRuehl"/>
          <w:vanish/>
          <w:sz w:val="22"/>
          <w:szCs w:val="22"/>
          <w:shd w:val="clear" w:color="auto" w:fill="FFFF99"/>
          <w:rtl/>
        </w:rPr>
        <w:t xml:space="preserve">, </w:t>
      </w:r>
      <w:r w:rsidRPr="00C47E3A">
        <w:rPr>
          <w:rStyle w:val="default"/>
          <w:rFonts w:cs="FrankRuehl" w:hint="cs"/>
          <w:vanish/>
          <w:sz w:val="22"/>
          <w:szCs w:val="22"/>
          <w:shd w:val="clear" w:color="auto" w:fill="FFFF99"/>
          <w:rtl/>
        </w:rPr>
        <w:t xml:space="preserve">או יחזיק בהישג יד ויציג לצרכן ויודיע לו לפני כריתת הסכם המכר פרטים אלה: </w:t>
      </w:r>
    </w:p>
    <w:p w14:paraId="43F4D34B" w14:textId="77777777" w:rsidR="00DF6529" w:rsidRPr="00C47E3A" w:rsidRDefault="00DF6529" w:rsidP="00C47E3A">
      <w:pPr>
        <w:pStyle w:val="P00"/>
        <w:spacing w:before="0"/>
        <w:ind w:left="567" w:right="1134"/>
        <w:rPr>
          <w:rStyle w:val="default"/>
          <w:rFonts w:cs="FrankRuehl"/>
          <w:vanish/>
          <w:sz w:val="22"/>
          <w:szCs w:val="22"/>
          <w:shd w:val="clear" w:color="auto" w:fill="FFFF99"/>
          <w:rtl/>
        </w:rPr>
      </w:pPr>
      <w:r w:rsidRPr="00C47E3A">
        <w:rPr>
          <w:rStyle w:val="default"/>
          <w:rFonts w:cs="FrankRuehl"/>
          <w:vanish/>
          <w:sz w:val="22"/>
          <w:szCs w:val="22"/>
          <w:shd w:val="clear" w:color="auto" w:fill="FFFF99"/>
          <w:rtl/>
        </w:rPr>
        <w:t>(1)</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המחיר במזומן;</w:t>
      </w:r>
    </w:p>
    <w:p w14:paraId="225AC6B4" w14:textId="77777777" w:rsidR="00DF6529" w:rsidRPr="00C47E3A" w:rsidRDefault="00DF6529" w:rsidP="00C47E3A">
      <w:pPr>
        <w:pStyle w:val="P22"/>
        <w:tabs>
          <w:tab w:val="left" w:pos="624"/>
          <w:tab w:val="left" w:pos="1021"/>
        </w:tabs>
        <w:spacing w:before="0"/>
        <w:ind w:left="624" w:right="1134"/>
        <w:rPr>
          <w:rStyle w:val="default"/>
          <w:rFonts w:cs="FrankRuehl"/>
          <w:vanish/>
          <w:sz w:val="22"/>
          <w:szCs w:val="22"/>
          <w:shd w:val="clear" w:color="auto" w:fill="FFFF99"/>
          <w:rtl/>
        </w:rPr>
      </w:pPr>
      <w:r w:rsidRPr="00C47E3A">
        <w:rPr>
          <w:rStyle w:val="default"/>
          <w:rFonts w:cs="FrankRuehl"/>
          <w:vanish/>
          <w:sz w:val="22"/>
          <w:szCs w:val="22"/>
          <w:shd w:val="clear" w:color="auto" w:fill="FFFF99"/>
          <w:rtl/>
        </w:rPr>
        <w:t>(2)</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 xml:space="preserve">המחיר באשראי; </w:t>
      </w:r>
    </w:p>
    <w:p w14:paraId="0F85B4CB" w14:textId="77777777" w:rsidR="00DF6529" w:rsidRPr="00C47E3A" w:rsidRDefault="00DF6529" w:rsidP="00C47E3A">
      <w:pPr>
        <w:pStyle w:val="P22"/>
        <w:tabs>
          <w:tab w:val="left" w:pos="624"/>
          <w:tab w:val="left" w:pos="1021"/>
        </w:tabs>
        <w:spacing w:before="0"/>
        <w:ind w:left="624" w:right="1134"/>
        <w:rPr>
          <w:rStyle w:val="default"/>
          <w:rFonts w:cs="FrankRuehl"/>
          <w:vanish/>
          <w:sz w:val="22"/>
          <w:szCs w:val="22"/>
          <w:shd w:val="clear" w:color="auto" w:fill="FFFF99"/>
          <w:rtl/>
        </w:rPr>
      </w:pPr>
      <w:r w:rsidRPr="00C47E3A">
        <w:rPr>
          <w:rStyle w:val="default"/>
          <w:rFonts w:cs="FrankRuehl"/>
          <w:vanish/>
          <w:sz w:val="22"/>
          <w:szCs w:val="22"/>
          <w:shd w:val="clear" w:color="auto" w:fill="FFFF99"/>
          <w:rtl/>
        </w:rPr>
        <w:t>(3)</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 xml:space="preserve">מהותה וסכומה של כל תוספת אחרת למחיר כגון דמי הובלה, מסירה, אריזה, ביטוח, התקנה, הדרכה, או שירותים אחרים; </w:t>
      </w:r>
    </w:p>
    <w:p w14:paraId="17759B94" w14:textId="77777777" w:rsidR="00DF6529" w:rsidRPr="00C47E3A" w:rsidRDefault="00DF6529" w:rsidP="00C47E3A">
      <w:pPr>
        <w:pStyle w:val="P22"/>
        <w:tabs>
          <w:tab w:val="left" w:pos="624"/>
          <w:tab w:val="left" w:pos="1021"/>
        </w:tabs>
        <w:spacing w:before="0"/>
        <w:ind w:left="624" w:right="1134"/>
        <w:rPr>
          <w:rStyle w:val="default"/>
          <w:rFonts w:cs="FrankRuehl"/>
          <w:vanish/>
          <w:sz w:val="22"/>
          <w:szCs w:val="22"/>
          <w:shd w:val="clear" w:color="auto" w:fill="FFFF99"/>
          <w:rtl/>
        </w:rPr>
      </w:pPr>
      <w:r w:rsidRPr="00C47E3A">
        <w:rPr>
          <w:rStyle w:val="default"/>
          <w:rFonts w:cs="FrankRuehl"/>
          <w:vanish/>
          <w:sz w:val="22"/>
          <w:szCs w:val="22"/>
          <w:shd w:val="clear" w:color="auto" w:fill="FFFF99"/>
          <w:rtl/>
        </w:rPr>
        <w:t>(4)</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שיעור הריבית, על פי חישוב שנתי</w:t>
      </w:r>
      <w:r w:rsidRPr="00C47E3A">
        <w:rPr>
          <w:rStyle w:val="default"/>
          <w:rFonts w:cs="FrankRuehl"/>
          <w:vanish/>
          <w:sz w:val="22"/>
          <w:szCs w:val="22"/>
          <w:shd w:val="clear" w:color="auto" w:fill="FFFF99"/>
          <w:rtl/>
        </w:rPr>
        <w:t xml:space="preserve">, </w:t>
      </w:r>
      <w:r w:rsidRPr="00C47E3A">
        <w:rPr>
          <w:rStyle w:val="default"/>
          <w:rFonts w:cs="FrankRuehl" w:hint="cs"/>
          <w:vanish/>
          <w:sz w:val="22"/>
          <w:szCs w:val="22"/>
          <w:shd w:val="clear" w:color="auto" w:fill="FFFF99"/>
          <w:rtl/>
        </w:rPr>
        <w:t>שבמחיר האשראי;</w:t>
      </w:r>
    </w:p>
    <w:p w14:paraId="15DE295A" w14:textId="77777777" w:rsidR="00DF6529" w:rsidRPr="00C47E3A" w:rsidRDefault="00DF6529" w:rsidP="00C47E3A">
      <w:pPr>
        <w:pStyle w:val="P22"/>
        <w:tabs>
          <w:tab w:val="left" w:pos="624"/>
          <w:tab w:val="left" w:pos="1021"/>
        </w:tabs>
        <w:spacing w:before="0"/>
        <w:ind w:left="624" w:right="1134"/>
        <w:rPr>
          <w:rStyle w:val="default"/>
          <w:rFonts w:cs="FrankRuehl"/>
          <w:vanish/>
          <w:sz w:val="22"/>
          <w:szCs w:val="22"/>
          <w:shd w:val="clear" w:color="auto" w:fill="FFFF99"/>
          <w:rtl/>
        </w:rPr>
      </w:pPr>
      <w:r w:rsidRPr="00C47E3A">
        <w:rPr>
          <w:rStyle w:val="default"/>
          <w:rFonts w:cs="FrankRuehl"/>
          <w:vanish/>
          <w:sz w:val="22"/>
          <w:szCs w:val="22"/>
          <w:shd w:val="clear" w:color="auto" w:fill="FFFF99"/>
          <w:rtl/>
        </w:rPr>
        <w:t>(5)</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האם המחיר צמוד לשער מטבע חוץ או למדד המחירים לצרכן או לעליית מחירו של כל דבר אחר ודרך חישוב ההצמדה כאמור בתקנה 5;</w:t>
      </w:r>
    </w:p>
    <w:p w14:paraId="06E51819" w14:textId="77777777" w:rsidR="00DF6529" w:rsidRPr="00C47E3A" w:rsidRDefault="00DF6529" w:rsidP="00C47E3A">
      <w:pPr>
        <w:pStyle w:val="P00"/>
        <w:spacing w:before="0"/>
        <w:ind w:left="624" w:right="1134"/>
        <w:rPr>
          <w:rStyle w:val="default"/>
          <w:rFonts w:cs="FrankRuehl" w:hint="cs"/>
          <w:vanish/>
          <w:sz w:val="22"/>
          <w:szCs w:val="22"/>
          <w:shd w:val="clear" w:color="auto" w:fill="FFFF99"/>
          <w:rtl/>
        </w:rPr>
      </w:pPr>
      <w:r w:rsidRPr="00C47E3A">
        <w:rPr>
          <w:rStyle w:val="default"/>
          <w:rFonts w:cs="FrankRuehl"/>
          <w:vanish/>
          <w:sz w:val="22"/>
          <w:szCs w:val="22"/>
          <w:shd w:val="clear" w:color="auto" w:fill="FFFF99"/>
          <w:rtl/>
        </w:rPr>
        <w:t>(6)</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 xml:space="preserve">שיעורי התשלום, ובמקח אגב שכירות </w:t>
      </w:r>
      <w:r w:rsidR="00C47E3A" w:rsidRPr="00C47E3A">
        <w:rPr>
          <w:rStyle w:val="default"/>
          <w:rFonts w:cs="FrankRuehl"/>
          <w:vanish/>
          <w:sz w:val="22"/>
          <w:szCs w:val="22"/>
          <w:shd w:val="clear" w:color="auto" w:fill="FFFF99"/>
          <w:rtl/>
        </w:rPr>
        <w:t>–</w:t>
      </w:r>
      <w:r w:rsidRPr="00C47E3A">
        <w:rPr>
          <w:rStyle w:val="default"/>
          <w:rFonts w:cs="FrankRuehl" w:hint="cs"/>
          <w:vanish/>
          <w:sz w:val="22"/>
          <w:szCs w:val="22"/>
          <w:shd w:val="clear" w:color="auto" w:fill="FFFF99"/>
          <w:rtl/>
        </w:rPr>
        <w:t xml:space="preserve"> דמי השכירות ומועדיהם;</w:t>
      </w:r>
    </w:p>
    <w:p w14:paraId="1DDA259D" w14:textId="77777777" w:rsidR="00DF6529" w:rsidRPr="00C47E3A" w:rsidRDefault="00DF6529" w:rsidP="00C47E3A">
      <w:pPr>
        <w:pStyle w:val="P00"/>
        <w:spacing w:before="0"/>
        <w:ind w:left="624" w:right="1134"/>
        <w:rPr>
          <w:rFonts w:hint="cs"/>
          <w:vanish/>
          <w:sz w:val="22"/>
          <w:szCs w:val="22"/>
          <w:u w:val="single"/>
          <w:shd w:val="clear" w:color="auto" w:fill="FFFF99"/>
          <w:rtl/>
        </w:rPr>
      </w:pPr>
      <w:r w:rsidRPr="00C47E3A">
        <w:rPr>
          <w:rStyle w:val="default"/>
          <w:rFonts w:cs="FrankRuehl" w:hint="cs"/>
          <w:vanish/>
          <w:sz w:val="22"/>
          <w:szCs w:val="22"/>
          <w:u w:val="single"/>
          <w:shd w:val="clear" w:color="auto" w:fill="FFFF99"/>
          <w:rtl/>
        </w:rPr>
        <w:t>(7)</w:t>
      </w:r>
      <w:r w:rsidRPr="00C47E3A">
        <w:rPr>
          <w:rStyle w:val="default"/>
          <w:rFonts w:cs="FrankRuehl" w:hint="cs"/>
          <w:vanish/>
          <w:sz w:val="22"/>
          <w:szCs w:val="22"/>
          <w:u w:val="single"/>
          <w:shd w:val="clear" w:color="auto" w:fill="FFFF99"/>
          <w:rtl/>
        </w:rPr>
        <w:tab/>
      </w:r>
      <w:r w:rsidRPr="00C47E3A">
        <w:rPr>
          <w:rFonts w:hint="cs"/>
          <w:vanish/>
          <w:sz w:val="22"/>
          <w:szCs w:val="22"/>
          <w:u w:val="single"/>
          <w:shd w:val="clear" w:color="auto" w:fill="FFFF99"/>
          <w:rtl/>
        </w:rPr>
        <w:t>מועד מסירת הנכס או מתן השירות, אם אין הנכס או מתן השירות ניתנים בזמן כריתת ההסכם.</w:t>
      </w:r>
    </w:p>
    <w:p w14:paraId="54E1CA28" w14:textId="77777777" w:rsidR="00DF6529" w:rsidRPr="00C47E3A" w:rsidRDefault="00DF6529">
      <w:pPr>
        <w:pStyle w:val="P00"/>
        <w:spacing w:before="0"/>
        <w:ind w:left="0" w:right="1134"/>
        <w:rPr>
          <w:rFonts w:hint="cs"/>
          <w:vanish/>
          <w:color w:val="FF0000"/>
          <w:szCs w:val="20"/>
          <w:shd w:val="clear" w:color="auto" w:fill="FFFF99"/>
          <w:rtl/>
        </w:rPr>
      </w:pPr>
    </w:p>
    <w:p w14:paraId="75153D5D"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vanish/>
          <w:color w:val="FF0000"/>
          <w:szCs w:val="20"/>
          <w:shd w:val="clear" w:color="auto" w:fill="FFFF99"/>
          <w:rtl/>
        </w:rPr>
        <w:t>מיום 15.12.1985</w:t>
      </w:r>
    </w:p>
    <w:p w14:paraId="4AE01B03"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תשמ"ו-1985</w:t>
      </w:r>
    </w:p>
    <w:p w14:paraId="1279103E"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10" w:history="1">
        <w:r w:rsidRPr="00C47E3A">
          <w:rPr>
            <w:rStyle w:val="Hyperlink"/>
            <w:rFonts w:hint="cs"/>
            <w:vanish/>
            <w:szCs w:val="20"/>
            <w:shd w:val="clear" w:color="auto" w:fill="FFFF99"/>
            <w:rtl/>
          </w:rPr>
          <w:t>ק"ת תשמ"ו מס' 4873</w:t>
        </w:r>
      </w:hyperlink>
      <w:r w:rsidRPr="00C47E3A">
        <w:rPr>
          <w:rFonts w:hint="cs"/>
          <w:vanish/>
          <w:szCs w:val="20"/>
          <w:shd w:val="clear" w:color="auto" w:fill="FFFF99"/>
          <w:rtl/>
        </w:rPr>
        <w:t xml:space="preserve"> מיום 15.11.1985 עמ' 189</w:t>
      </w:r>
    </w:p>
    <w:p w14:paraId="4970DF4F" w14:textId="77777777" w:rsidR="00DF6529" w:rsidRPr="00C47E3A" w:rsidRDefault="00DF6529">
      <w:pPr>
        <w:pStyle w:val="P00"/>
        <w:ind w:left="0" w:right="1134"/>
        <w:rPr>
          <w:rFonts w:hint="cs"/>
          <w:vanish/>
          <w:sz w:val="22"/>
          <w:szCs w:val="22"/>
          <w:shd w:val="clear" w:color="auto" w:fill="FFFF99"/>
          <w:rtl/>
        </w:rPr>
      </w:pPr>
      <w:r w:rsidRPr="00C47E3A">
        <w:rPr>
          <w:rStyle w:val="big-number"/>
          <w:rFonts w:cs="FrankRuehl"/>
          <w:vanish/>
          <w:sz w:val="22"/>
          <w:szCs w:val="22"/>
          <w:shd w:val="clear" w:color="auto" w:fill="FFFF99"/>
          <w:rtl/>
        </w:rPr>
        <w:t>2.</w:t>
      </w:r>
      <w:r w:rsidRPr="00C47E3A">
        <w:rPr>
          <w:rStyle w:val="big-number"/>
          <w:rFonts w:cs="FrankRuehl"/>
          <w:vanish/>
          <w:sz w:val="22"/>
          <w:szCs w:val="22"/>
          <w:shd w:val="clear" w:color="auto" w:fill="FFFF99"/>
          <w:rtl/>
        </w:rPr>
        <w:tab/>
      </w:r>
      <w:r w:rsidRPr="00C47E3A">
        <w:rPr>
          <w:rStyle w:val="default"/>
          <w:rFonts w:cs="FrankRuehl"/>
          <w:vanish/>
          <w:sz w:val="22"/>
          <w:szCs w:val="22"/>
          <w:shd w:val="clear" w:color="auto" w:fill="FFFF99"/>
          <w:rtl/>
        </w:rPr>
        <w:t>ע</w:t>
      </w:r>
      <w:r w:rsidRPr="00C47E3A">
        <w:rPr>
          <w:rStyle w:val="default"/>
          <w:rFonts w:cs="FrankRuehl" w:hint="cs"/>
          <w:vanish/>
          <w:sz w:val="22"/>
          <w:szCs w:val="22"/>
          <w:shd w:val="clear" w:color="auto" w:fill="FFFF99"/>
          <w:rtl/>
        </w:rPr>
        <w:t xml:space="preserve">וסק לא יקבע מחיר באשראי בעסקה עם צרכן לטובין ושירותים אשר מחירם לצרכן, כולל ריבית, הוצאות ותוספות אחרות, עולה על </w:t>
      </w:r>
      <w:r w:rsidRPr="00C47E3A">
        <w:rPr>
          <w:rStyle w:val="default"/>
          <w:rFonts w:cs="FrankRuehl" w:hint="cs"/>
          <w:strike/>
          <w:vanish/>
          <w:sz w:val="22"/>
          <w:szCs w:val="22"/>
          <w:shd w:val="clear" w:color="auto" w:fill="FFFF99"/>
          <w:rtl/>
        </w:rPr>
        <w:t>30,000 שקלים</w:t>
      </w:r>
      <w:r w:rsidRPr="00C47E3A">
        <w:rPr>
          <w:rStyle w:val="default"/>
          <w:rFonts w:cs="FrankRuehl" w:hint="cs"/>
          <w:vanish/>
          <w:sz w:val="22"/>
          <w:szCs w:val="22"/>
          <w:shd w:val="clear" w:color="auto" w:fill="FFFF99"/>
          <w:rtl/>
        </w:rPr>
        <w:t xml:space="preserve"> </w:t>
      </w:r>
      <w:r w:rsidRPr="00C47E3A">
        <w:rPr>
          <w:rStyle w:val="default"/>
          <w:rFonts w:cs="FrankRuehl" w:hint="cs"/>
          <w:vanish/>
          <w:sz w:val="22"/>
          <w:szCs w:val="22"/>
          <w:u w:val="single"/>
          <w:shd w:val="clear" w:color="auto" w:fill="FFFF99"/>
          <w:rtl/>
        </w:rPr>
        <w:t>200,000 שקלים</w:t>
      </w:r>
      <w:r w:rsidRPr="00C47E3A">
        <w:rPr>
          <w:rStyle w:val="default"/>
          <w:rFonts w:cs="FrankRuehl" w:hint="cs"/>
          <w:vanish/>
          <w:sz w:val="22"/>
          <w:szCs w:val="22"/>
          <w:shd w:val="clear" w:color="auto" w:fill="FFFF99"/>
          <w:rtl/>
        </w:rPr>
        <w:t xml:space="preserve"> או על סכום במטבע חוץ השווה ל-</w:t>
      </w:r>
      <w:r w:rsidRPr="00C47E3A">
        <w:rPr>
          <w:rStyle w:val="default"/>
          <w:rFonts w:cs="FrankRuehl" w:hint="cs"/>
          <w:strike/>
          <w:vanish/>
          <w:sz w:val="22"/>
          <w:szCs w:val="22"/>
          <w:shd w:val="clear" w:color="auto" w:fill="FFFF99"/>
          <w:rtl/>
        </w:rPr>
        <w:t>30,000 שקלים</w:t>
      </w:r>
      <w:r w:rsidRPr="00C47E3A">
        <w:rPr>
          <w:rStyle w:val="default"/>
          <w:rFonts w:cs="FrankRuehl" w:hint="cs"/>
          <w:vanish/>
          <w:sz w:val="22"/>
          <w:szCs w:val="22"/>
          <w:shd w:val="clear" w:color="auto" w:fill="FFFF99"/>
          <w:rtl/>
        </w:rPr>
        <w:t xml:space="preserve"> </w:t>
      </w:r>
      <w:r w:rsidRPr="00C47E3A">
        <w:rPr>
          <w:rStyle w:val="default"/>
          <w:rFonts w:cs="FrankRuehl" w:hint="cs"/>
          <w:vanish/>
          <w:sz w:val="22"/>
          <w:szCs w:val="22"/>
          <w:u w:val="single"/>
          <w:shd w:val="clear" w:color="auto" w:fill="FFFF99"/>
          <w:rtl/>
        </w:rPr>
        <w:t>200,000 שקלים</w:t>
      </w:r>
      <w:r w:rsidRPr="00C47E3A">
        <w:rPr>
          <w:rStyle w:val="default"/>
          <w:rFonts w:cs="FrankRuehl" w:hint="cs"/>
          <w:vanish/>
          <w:sz w:val="22"/>
          <w:szCs w:val="22"/>
          <w:shd w:val="clear" w:color="auto" w:fill="FFFF99"/>
          <w:rtl/>
        </w:rPr>
        <w:t xml:space="preserve"> אלא אם יציג בבית העסק במקום הנראה לעין</w:t>
      </w:r>
      <w:r w:rsidRPr="00C47E3A">
        <w:rPr>
          <w:rStyle w:val="default"/>
          <w:rFonts w:cs="FrankRuehl"/>
          <w:vanish/>
          <w:sz w:val="22"/>
          <w:szCs w:val="22"/>
          <w:shd w:val="clear" w:color="auto" w:fill="FFFF99"/>
          <w:rtl/>
        </w:rPr>
        <w:t xml:space="preserve">, </w:t>
      </w:r>
      <w:r w:rsidRPr="00C47E3A">
        <w:rPr>
          <w:rStyle w:val="default"/>
          <w:rFonts w:cs="FrankRuehl" w:hint="cs"/>
          <w:vanish/>
          <w:sz w:val="22"/>
          <w:szCs w:val="22"/>
          <w:shd w:val="clear" w:color="auto" w:fill="FFFF99"/>
          <w:rtl/>
        </w:rPr>
        <w:t xml:space="preserve">או יחזיק בהישג יד ויציג לצרכן ויודיע לו לפני כריתת הסכם המכר פרטים אלה: </w:t>
      </w:r>
    </w:p>
    <w:p w14:paraId="0A33A9CD" w14:textId="77777777" w:rsidR="00DF6529" w:rsidRPr="00C47E3A" w:rsidRDefault="00DF6529">
      <w:pPr>
        <w:pStyle w:val="P00"/>
        <w:spacing w:before="0"/>
        <w:ind w:left="0" w:right="1134"/>
        <w:rPr>
          <w:rFonts w:hint="cs"/>
          <w:vanish/>
          <w:color w:val="FF0000"/>
          <w:szCs w:val="20"/>
          <w:shd w:val="clear" w:color="auto" w:fill="FFFF99"/>
          <w:rtl/>
        </w:rPr>
      </w:pPr>
    </w:p>
    <w:p w14:paraId="7B05D79D" w14:textId="77777777" w:rsidR="00DF6529" w:rsidRPr="00C47E3A" w:rsidRDefault="00DF6529" w:rsidP="00C47E3A">
      <w:pPr>
        <w:pStyle w:val="P00"/>
        <w:spacing w:before="0"/>
        <w:ind w:left="624" w:right="1134"/>
        <w:rPr>
          <w:rFonts w:hint="cs"/>
          <w:b/>
          <w:bCs/>
          <w:vanish/>
          <w:szCs w:val="20"/>
          <w:shd w:val="clear" w:color="auto" w:fill="FFFF99"/>
          <w:rtl/>
        </w:rPr>
      </w:pPr>
      <w:r w:rsidRPr="00C47E3A">
        <w:rPr>
          <w:rFonts w:hint="cs"/>
          <w:vanish/>
          <w:color w:val="FF0000"/>
          <w:szCs w:val="20"/>
          <w:shd w:val="clear" w:color="auto" w:fill="FFFF99"/>
          <w:rtl/>
        </w:rPr>
        <w:t>מיום 13.6.1989</w:t>
      </w:r>
    </w:p>
    <w:p w14:paraId="2A2DA071" w14:textId="77777777" w:rsidR="00DF6529" w:rsidRPr="00C47E3A" w:rsidRDefault="00DF6529" w:rsidP="00C47E3A">
      <w:pPr>
        <w:pStyle w:val="P00"/>
        <w:spacing w:before="0"/>
        <w:ind w:left="624" w:right="1134"/>
        <w:rPr>
          <w:rFonts w:hint="cs"/>
          <w:b/>
          <w:bCs/>
          <w:vanish/>
          <w:szCs w:val="20"/>
          <w:shd w:val="clear" w:color="auto" w:fill="FFFF99"/>
          <w:rtl/>
        </w:rPr>
      </w:pPr>
      <w:r w:rsidRPr="00C47E3A">
        <w:rPr>
          <w:rFonts w:hint="cs"/>
          <w:b/>
          <w:bCs/>
          <w:vanish/>
          <w:szCs w:val="20"/>
          <w:shd w:val="clear" w:color="auto" w:fill="FFFF99"/>
          <w:rtl/>
        </w:rPr>
        <w:t>תק' (מס' 2) תשמ"ט-1989</w:t>
      </w:r>
    </w:p>
    <w:p w14:paraId="3370D303" w14:textId="77777777" w:rsidR="00DF6529" w:rsidRPr="00C47E3A" w:rsidRDefault="00DF6529" w:rsidP="00C47E3A">
      <w:pPr>
        <w:pStyle w:val="P00"/>
        <w:spacing w:before="0"/>
        <w:ind w:left="624" w:right="1134"/>
        <w:rPr>
          <w:rFonts w:hint="cs"/>
          <w:vanish/>
          <w:sz w:val="22"/>
          <w:szCs w:val="22"/>
          <w:shd w:val="clear" w:color="auto" w:fill="FFFF99"/>
          <w:rtl/>
        </w:rPr>
      </w:pPr>
      <w:hyperlink r:id="rId11" w:history="1">
        <w:r w:rsidRPr="00C47E3A">
          <w:rPr>
            <w:rStyle w:val="Hyperlink"/>
            <w:rFonts w:hint="cs"/>
            <w:vanish/>
            <w:szCs w:val="20"/>
            <w:shd w:val="clear" w:color="auto" w:fill="FFFF99"/>
            <w:rtl/>
          </w:rPr>
          <w:t>ק"ת תשמ"ט מס' 5170</w:t>
        </w:r>
      </w:hyperlink>
      <w:r w:rsidRPr="00C47E3A">
        <w:rPr>
          <w:rFonts w:hint="cs"/>
          <w:vanish/>
          <w:szCs w:val="20"/>
          <w:shd w:val="clear" w:color="auto" w:fill="FFFF99"/>
          <w:rtl/>
        </w:rPr>
        <w:t xml:space="preserve"> מיום 15.3.1989 עמ' 539</w:t>
      </w:r>
    </w:p>
    <w:p w14:paraId="0A5BEA44" w14:textId="77777777" w:rsidR="00DF6529" w:rsidRDefault="00DF6529" w:rsidP="00C47E3A">
      <w:pPr>
        <w:pStyle w:val="P00"/>
        <w:spacing w:before="0"/>
        <w:ind w:left="624" w:right="1134"/>
        <w:rPr>
          <w:rFonts w:hint="cs"/>
          <w:b/>
          <w:bCs/>
          <w:sz w:val="2"/>
          <w:szCs w:val="2"/>
          <w:shd w:val="clear" w:color="auto" w:fill="FFFF99"/>
          <w:rtl/>
        </w:rPr>
      </w:pPr>
      <w:r w:rsidRPr="00C47E3A">
        <w:rPr>
          <w:rFonts w:hint="cs"/>
          <w:b/>
          <w:bCs/>
          <w:vanish/>
          <w:szCs w:val="20"/>
          <w:shd w:val="clear" w:color="auto" w:fill="FFFF99"/>
          <w:rtl/>
        </w:rPr>
        <w:t>הוספת פסקאות 2(8), 2(9), 2(10)</w:t>
      </w:r>
      <w:bookmarkEnd w:id="3"/>
    </w:p>
    <w:p w14:paraId="0336F3D2" w14:textId="77777777" w:rsidR="00DF6529" w:rsidRDefault="00DF6529" w:rsidP="00C47E3A">
      <w:pPr>
        <w:pStyle w:val="P00"/>
        <w:spacing w:before="72"/>
        <w:ind w:left="0" w:right="1134"/>
        <w:rPr>
          <w:rStyle w:val="default"/>
          <w:rFonts w:cs="FrankRuehl"/>
          <w:rtl/>
        </w:rPr>
      </w:pPr>
      <w:bookmarkStart w:id="4" w:name="Seif3"/>
      <w:bookmarkEnd w:id="4"/>
      <w:r>
        <w:rPr>
          <w:lang w:val="he-IL"/>
        </w:rPr>
        <w:pict w14:anchorId="695E7A20">
          <v:rect id="_x0000_s1029" style="position:absolute;left:0;text-align:left;margin-left:464.5pt;margin-top:8.05pt;width:75.05pt;height:45.5pt;z-index:251651584" o:allowincell="f" filled="f" stroked="f" strokecolor="lime" strokeweight=".25pt">
            <v:textbox style="mso-next-textbox:#_x0000_s1029" inset="0,0,0,0">
              <w:txbxContent>
                <w:p w14:paraId="5770DDD2" w14:textId="77777777" w:rsidR="00DF6529" w:rsidRDefault="00DF6529">
                  <w:pPr>
                    <w:spacing w:line="160" w:lineRule="exact"/>
                    <w:jc w:val="left"/>
                    <w:rPr>
                      <w:rFonts w:cs="Miriam"/>
                      <w:noProof/>
                      <w:szCs w:val="18"/>
                      <w:rtl/>
                    </w:rPr>
                  </w:pPr>
                  <w:r>
                    <w:rPr>
                      <w:rFonts w:cs="Miriam"/>
                      <w:szCs w:val="18"/>
                      <w:rtl/>
                    </w:rPr>
                    <w:t>פ</w:t>
                  </w:r>
                  <w:r>
                    <w:rPr>
                      <w:rFonts w:cs="Miriam" w:hint="cs"/>
                      <w:szCs w:val="18"/>
                      <w:rtl/>
                    </w:rPr>
                    <w:t xml:space="preserve">רטים בפרסום </w:t>
                  </w:r>
                  <w:r>
                    <w:rPr>
                      <w:rFonts w:cs="Miriam"/>
                      <w:szCs w:val="18"/>
                      <w:rtl/>
                    </w:rPr>
                    <w:t>ע</w:t>
                  </w:r>
                  <w:r>
                    <w:rPr>
                      <w:rFonts w:cs="Miriam" w:hint="cs"/>
                      <w:szCs w:val="18"/>
                      <w:rtl/>
                    </w:rPr>
                    <w:t>סקה באשראי</w:t>
                  </w:r>
                </w:p>
                <w:p w14:paraId="1FFA9FB3"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(מס' 2)</w:t>
                  </w:r>
                </w:p>
                <w:p w14:paraId="6CCD6AC5"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שמ"ג-1983</w:t>
                  </w:r>
                </w:p>
                <w:p w14:paraId="1F85F21E"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עוסק המפרסם בכל דרך שהיא עסקה באשראי כאמור בתקנה 2, והפרסום כולל אחד או יותר מהפרטים המצויינים בפסקאות (1) עד (6) לתקנה האמורה, חייב</w:t>
      </w:r>
      <w:r>
        <w:rPr>
          <w:rStyle w:val="default"/>
          <w:rFonts w:cs="FrankRuehl"/>
          <w:rtl/>
        </w:rPr>
        <w:t xml:space="preserve"> </w:t>
      </w:r>
      <w:r>
        <w:rPr>
          <w:rStyle w:val="default"/>
          <w:rFonts w:cs="FrankRuehl" w:hint="cs"/>
          <w:rtl/>
        </w:rPr>
        <w:t>לכלול בפרסום גם את שיעור הריבית שבמחיר באשראי, לפי חישוב שנתי וכן את המחיר במזומן.</w:t>
      </w:r>
    </w:p>
    <w:p w14:paraId="6E346CD8" w14:textId="77777777" w:rsidR="00DF6529" w:rsidRDefault="00DF6529">
      <w:pPr>
        <w:pStyle w:val="P00"/>
        <w:spacing w:before="72"/>
        <w:ind w:left="0" w:right="1134"/>
        <w:rPr>
          <w:rStyle w:val="default"/>
          <w:rFonts w:cs="FrankRuehl" w:hint="cs"/>
          <w:rtl/>
        </w:rPr>
      </w:pPr>
      <w:r>
        <w:rPr>
          <w:rtl/>
          <w:lang w:val="he-IL"/>
        </w:rPr>
        <w:pict w14:anchorId="6880185B">
          <v:shape id="_x0000_s1048" type="#_x0000_t202" style="position:absolute;left:0;text-align:left;margin-left:470.25pt;margin-top:7.1pt;width:1in;height:11.2pt;z-index:251666944" filled="f" stroked="f">
            <v:textbox inset="1mm,0,1mm,0">
              <w:txbxContent>
                <w:p w14:paraId="45E6DE3D"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תש"ן-1990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גודל האותיות והספרות בפרסום שיעור הריבית כאמור בסעיף קטן (א) לא יקטן מ-14 נקודות לפי מידות הדפוס. </w:t>
      </w:r>
    </w:p>
    <w:p w14:paraId="6C408517" w14:textId="77777777" w:rsidR="00DF6529" w:rsidRPr="00C47E3A" w:rsidRDefault="00DF6529">
      <w:pPr>
        <w:pStyle w:val="P00"/>
        <w:spacing w:before="0"/>
        <w:ind w:left="0" w:right="1134"/>
        <w:rPr>
          <w:rFonts w:hint="cs"/>
          <w:b/>
          <w:bCs/>
          <w:vanish/>
          <w:szCs w:val="20"/>
          <w:shd w:val="clear" w:color="auto" w:fill="FFFF99"/>
          <w:rtl/>
        </w:rPr>
      </w:pPr>
      <w:bookmarkStart w:id="5" w:name="Rov15"/>
      <w:r w:rsidRPr="00C47E3A">
        <w:rPr>
          <w:rFonts w:hint="cs"/>
          <w:vanish/>
          <w:color w:val="FF0000"/>
          <w:szCs w:val="20"/>
          <w:shd w:val="clear" w:color="auto" w:fill="FFFF99"/>
          <w:rtl/>
        </w:rPr>
        <w:t>מיום 28.11.1983</w:t>
      </w:r>
    </w:p>
    <w:p w14:paraId="023EC669"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(מס' 2) תשמ"ג-1983</w:t>
      </w:r>
    </w:p>
    <w:p w14:paraId="3D4E51C8"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12" w:history="1">
        <w:r w:rsidRPr="00C47E3A">
          <w:rPr>
            <w:rStyle w:val="Hyperlink"/>
            <w:rFonts w:hint="cs"/>
            <w:vanish/>
            <w:szCs w:val="20"/>
            <w:shd w:val="clear" w:color="auto" w:fill="FFFF99"/>
            <w:rtl/>
          </w:rPr>
          <w:t>ק"ת תשמ"ג מס' 4525</w:t>
        </w:r>
      </w:hyperlink>
      <w:r w:rsidRPr="00C47E3A">
        <w:rPr>
          <w:rFonts w:hint="cs"/>
          <w:vanish/>
          <w:szCs w:val="20"/>
          <w:shd w:val="clear" w:color="auto" w:fill="FFFF99"/>
          <w:rtl/>
        </w:rPr>
        <w:t xml:space="preserve"> מיום 30.8.1983 עמ' 1919</w:t>
      </w:r>
    </w:p>
    <w:p w14:paraId="00A442E0" w14:textId="77777777" w:rsidR="00DF6529" w:rsidRPr="00C47E3A" w:rsidRDefault="00DF6529">
      <w:pPr>
        <w:pStyle w:val="P00"/>
        <w:tabs>
          <w:tab w:val="clear" w:pos="6259"/>
        </w:tabs>
        <w:spacing w:before="0"/>
        <w:ind w:left="0" w:right="1134"/>
        <w:rPr>
          <w:rStyle w:val="default"/>
          <w:rFonts w:cs="FrankRuehl" w:hint="cs"/>
          <w:b/>
          <w:bCs/>
          <w:vanish/>
          <w:szCs w:val="20"/>
          <w:shd w:val="clear" w:color="auto" w:fill="FFFF99"/>
          <w:rtl/>
        </w:rPr>
      </w:pPr>
      <w:r w:rsidRPr="00C47E3A">
        <w:rPr>
          <w:rFonts w:hint="cs"/>
          <w:b/>
          <w:bCs/>
          <w:vanish/>
          <w:szCs w:val="20"/>
          <w:shd w:val="clear" w:color="auto" w:fill="FFFF99"/>
          <w:rtl/>
        </w:rPr>
        <w:t>הוספת תקנה 2א</w:t>
      </w:r>
    </w:p>
    <w:p w14:paraId="38A62DFE" w14:textId="77777777" w:rsidR="00DF6529" w:rsidRPr="00C47E3A" w:rsidRDefault="00DF6529">
      <w:pPr>
        <w:pStyle w:val="P00"/>
        <w:tabs>
          <w:tab w:val="clear" w:pos="6259"/>
        </w:tabs>
        <w:spacing w:before="0"/>
        <w:ind w:left="0" w:right="1134"/>
        <w:rPr>
          <w:rStyle w:val="default"/>
          <w:rFonts w:cs="FrankRuehl" w:hint="cs"/>
          <w:vanish/>
          <w:szCs w:val="20"/>
          <w:shd w:val="clear" w:color="auto" w:fill="FFFF99"/>
          <w:rtl/>
        </w:rPr>
      </w:pPr>
    </w:p>
    <w:p w14:paraId="5A3F3FF7"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vanish/>
          <w:color w:val="FF0000"/>
          <w:szCs w:val="20"/>
          <w:shd w:val="clear" w:color="auto" w:fill="FFFF99"/>
          <w:rtl/>
        </w:rPr>
        <w:t>מיום 30.4.1990</w:t>
      </w:r>
    </w:p>
    <w:p w14:paraId="4785D21A"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תש"ן-1990</w:t>
      </w:r>
    </w:p>
    <w:p w14:paraId="73DA1472"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13" w:history="1">
        <w:r w:rsidRPr="00C47E3A">
          <w:rPr>
            <w:rStyle w:val="Hyperlink"/>
            <w:rFonts w:hint="cs"/>
            <w:vanish/>
            <w:szCs w:val="20"/>
            <w:shd w:val="clear" w:color="auto" w:fill="FFFF99"/>
            <w:rtl/>
          </w:rPr>
          <w:t>ק"ת תש"ן מס' 5245</w:t>
        </w:r>
      </w:hyperlink>
      <w:r w:rsidRPr="00C47E3A">
        <w:rPr>
          <w:rFonts w:hint="cs"/>
          <w:vanish/>
          <w:szCs w:val="20"/>
          <w:shd w:val="clear" w:color="auto" w:fill="FFFF99"/>
          <w:rtl/>
        </w:rPr>
        <w:t xml:space="preserve"> מיום 30.1.1990 עמ' 328</w:t>
      </w:r>
    </w:p>
    <w:p w14:paraId="104F53ED" w14:textId="77777777" w:rsidR="00DF6529" w:rsidRPr="00C47E3A" w:rsidRDefault="00DF6529">
      <w:pPr>
        <w:pStyle w:val="P00"/>
        <w:ind w:left="0" w:right="1134"/>
        <w:rPr>
          <w:rStyle w:val="default"/>
          <w:rFonts w:cs="FrankRuehl"/>
          <w:vanish/>
          <w:sz w:val="22"/>
          <w:szCs w:val="22"/>
          <w:shd w:val="clear" w:color="auto" w:fill="FFFF99"/>
          <w:rtl/>
        </w:rPr>
      </w:pPr>
      <w:r w:rsidRPr="00C47E3A">
        <w:rPr>
          <w:rStyle w:val="default"/>
          <w:rFonts w:cs="FrankRuehl" w:hint="cs"/>
          <w:vanish/>
          <w:sz w:val="22"/>
          <w:szCs w:val="22"/>
          <w:shd w:val="clear" w:color="auto" w:fill="FFFF99"/>
          <w:rtl/>
        </w:rPr>
        <w:t>2א.</w:t>
      </w:r>
      <w:r w:rsidRPr="00C47E3A">
        <w:rPr>
          <w:rStyle w:val="default"/>
          <w:rFonts w:cs="FrankRuehl" w:hint="cs"/>
          <w:b/>
          <w:bCs/>
          <w:vanish/>
          <w:sz w:val="22"/>
          <w:szCs w:val="22"/>
          <w:shd w:val="clear" w:color="auto" w:fill="FFFF99"/>
          <w:rtl/>
        </w:rPr>
        <w:tab/>
      </w:r>
      <w:r w:rsidRPr="00C47E3A">
        <w:rPr>
          <w:rStyle w:val="default"/>
          <w:rFonts w:cs="FrankRuehl" w:hint="cs"/>
          <w:vanish/>
          <w:sz w:val="22"/>
          <w:szCs w:val="22"/>
          <w:u w:val="single"/>
          <w:shd w:val="clear" w:color="auto" w:fill="FFFF99"/>
          <w:rtl/>
        </w:rPr>
        <w:t>(א)</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עוסק המפרסם בכל דרך שהיא עסקה באשראי כאמור בתקנה 2, והפרסום כולל אחד או יותר מהפרטים המצויינים בפסקאות (1) עד (6) לתקנה האמורה, חייב</w:t>
      </w:r>
      <w:r w:rsidRPr="00C47E3A">
        <w:rPr>
          <w:rStyle w:val="default"/>
          <w:rFonts w:cs="FrankRuehl"/>
          <w:vanish/>
          <w:sz w:val="22"/>
          <w:szCs w:val="22"/>
          <w:shd w:val="clear" w:color="auto" w:fill="FFFF99"/>
          <w:rtl/>
        </w:rPr>
        <w:t xml:space="preserve"> </w:t>
      </w:r>
      <w:r w:rsidRPr="00C47E3A">
        <w:rPr>
          <w:rStyle w:val="default"/>
          <w:rFonts w:cs="FrankRuehl" w:hint="cs"/>
          <w:vanish/>
          <w:sz w:val="22"/>
          <w:szCs w:val="22"/>
          <w:shd w:val="clear" w:color="auto" w:fill="FFFF99"/>
          <w:rtl/>
        </w:rPr>
        <w:t xml:space="preserve">לכלול בפרסום גם את שיעור הריבית שבמחיר באשראי, לפי חישוב שנתי </w:t>
      </w:r>
      <w:r w:rsidRPr="00C47E3A">
        <w:rPr>
          <w:rStyle w:val="default"/>
          <w:rFonts w:cs="FrankRuehl" w:hint="cs"/>
          <w:vanish/>
          <w:sz w:val="22"/>
          <w:szCs w:val="22"/>
          <w:u w:val="single"/>
          <w:shd w:val="clear" w:color="auto" w:fill="FFFF99"/>
          <w:rtl/>
        </w:rPr>
        <w:t>וכן את המחיר במזומן</w:t>
      </w:r>
      <w:r w:rsidRPr="00C47E3A">
        <w:rPr>
          <w:rStyle w:val="default"/>
          <w:rFonts w:cs="FrankRuehl" w:hint="cs"/>
          <w:vanish/>
          <w:sz w:val="22"/>
          <w:szCs w:val="22"/>
          <w:shd w:val="clear" w:color="auto" w:fill="FFFF99"/>
          <w:rtl/>
        </w:rPr>
        <w:t>.</w:t>
      </w:r>
    </w:p>
    <w:p w14:paraId="4E535DF9" w14:textId="77777777" w:rsidR="00DF6529" w:rsidRDefault="00DF6529">
      <w:pPr>
        <w:pStyle w:val="P00"/>
        <w:spacing w:before="0"/>
        <w:ind w:left="0" w:right="1134"/>
        <w:rPr>
          <w:rStyle w:val="default"/>
          <w:rFonts w:cs="FrankRuehl"/>
          <w:sz w:val="2"/>
          <w:szCs w:val="2"/>
          <w:u w:val="single"/>
          <w:rtl/>
        </w:rPr>
      </w:pPr>
      <w:r w:rsidRPr="00C47E3A">
        <w:rPr>
          <w:vanish/>
          <w:sz w:val="22"/>
          <w:szCs w:val="22"/>
          <w:shd w:val="clear" w:color="auto" w:fill="FFFF99"/>
          <w:rtl/>
        </w:rPr>
        <w:tab/>
      </w:r>
      <w:r w:rsidRPr="00C47E3A">
        <w:rPr>
          <w:rStyle w:val="default"/>
          <w:rFonts w:cs="FrankRuehl"/>
          <w:vanish/>
          <w:sz w:val="22"/>
          <w:szCs w:val="22"/>
          <w:u w:val="single"/>
          <w:shd w:val="clear" w:color="auto" w:fill="FFFF99"/>
          <w:rtl/>
        </w:rPr>
        <w:t>(</w:t>
      </w:r>
      <w:r w:rsidRPr="00C47E3A">
        <w:rPr>
          <w:rStyle w:val="default"/>
          <w:rFonts w:cs="FrankRuehl" w:hint="cs"/>
          <w:vanish/>
          <w:sz w:val="22"/>
          <w:szCs w:val="22"/>
          <w:u w:val="single"/>
          <w:shd w:val="clear" w:color="auto" w:fill="FFFF99"/>
          <w:rtl/>
        </w:rPr>
        <w:t>ב)</w:t>
      </w:r>
      <w:r w:rsidRPr="00C47E3A">
        <w:rPr>
          <w:rStyle w:val="default"/>
          <w:rFonts w:cs="FrankRuehl"/>
          <w:vanish/>
          <w:sz w:val="22"/>
          <w:szCs w:val="22"/>
          <w:u w:val="single"/>
          <w:shd w:val="clear" w:color="auto" w:fill="FFFF99"/>
          <w:rtl/>
        </w:rPr>
        <w:tab/>
      </w:r>
      <w:r w:rsidRPr="00C47E3A">
        <w:rPr>
          <w:rStyle w:val="default"/>
          <w:rFonts w:cs="FrankRuehl" w:hint="cs"/>
          <w:vanish/>
          <w:sz w:val="22"/>
          <w:szCs w:val="22"/>
          <w:u w:val="single"/>
          <w:shd w:val="clear" w:color="auto" w:fill="FFFF99"/>
          <w:rtl/>
        </w:rPr>
        <w:t>גודל האותיות והספרות בפרסום שיעור הריבית כאמור בסעיף קטן (א) לא יקטן מ-14 נקודות לפי מידות הדפוס.</w:t>
      </w:r>
      <w:bookmarkEnd w:id="5"/>
    </w:p>
    <w:p w14:paraId="6F49001B" w14:textId="77777777" w:rsidR="00DF6529" w:rsidRDefault="00DF6529" w:rsidP="00C47E3A">
      <w:pPr>
        <w:pStyle w:val="P00"/>
        <w:spacing w:before="72"/>
        <w:ind w:left="0" w:right="1134"/>
        <w:rPr>
          <w:rStyle w:val="default"/>
          <w:rFonts w:cs="FrankRuehl"/>
          <w:rtl/>
        </w:rPr>
      </w:pPr>
      <w:bookmarkStart w:id="6" w:name="Seif4"/>
      <w:bookmarkEnd w:id="6"/>
      <w:r>
        <w:rPr>
          <w:lang w:val="he-IL"/>
        </w:rPr>
        <w:pict w14:anchorId="15334922">
          <v:rect id="_x0000_s1030" style="position:absolute;left:0;text-align:left;margin-left:464.5pt;margin-top:8.05pt;width:75.05pt;height:15.25pt;z-index:251652608" o:allowincell="f" filled="f" stroked="f" strokecolor="lime" strokeweight=".25pt">
            <v:textbox style="mso-next-textbox:#_x0000_s1030" inset="0,0,0,0">
              <w:txbxContent>
                <w:p w14:paraId="31504CE4" w14:textId="77777777" w:rsidR="00DF6529" w:rsidRDefault="00DF6529">
                  <w:pPr>
                    <w:spacing w:line="160" w:lineRule="exact"/>
                    <w:jc w:val="left"/>
                    <w:rPr>
                      <w:rFonts w:cs="Miriam"/>
                      <w:noProof/>
                      <w:szCs w:val="18"/>
                      <w:rtl/>
                    </w:rPr>
                  </w:pPr>
                  <w:r>
                    <w:rPr>
                      <w:rFonts w:cs="Miriam"/>
                      <w:szCs w:val="18"/>
                      <w:rtl/>
                    </w:rPr>
                    <w:t>ה</w:t>
                  </w:r>
                  <w:r>
                    <w:rPr>
                      <w:rFonts w:cs="Miriam" w:hint="cs"/>
                      <w:szCs w:val="18"/>
                      <w:rtl/>
                    </w:rPr>
                    <w:t>סכם בכתב</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בעסקה באשראי כאמור בתקנה 2 יכרות העוסק עם הצרכן </w:t>
      </w:r>
      <w:r>
        <w:rPr>
          <w:rStyle w:val="default"/>
          <w:rFonts w:cs="FrankRuehl"/>
          <w:rtl/>
        </w:rPr>
        <w:t>ה</w:t>
      </w:r>
      <w:r>
        <w:rPr>
          <w:rStyle w:val="default"/>
          <w:rFonts w:cs="FrankRuehl" w:hint="cs"/>
          <w:rtl/>
        </w:rPr>
        <w:t xml:space="preserve">סכם בכתב שבו יפורטו כל הפרטים כאמור בתקנות 2 ו-5; העתק חתום של ההסכם יימסר לידי הצרכן. </w:t>
      </w:r>
    </w:p>
    <w:p w14:paraId="5E96062A" w14:textId="77777777" w:rsidR="00DF6529" w:rsidRDefault="00DF65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פורטו הפרטים כאמור בתקנות 2 ו-5 בטופס הזמנה, בשובר קופה או בחשבונית המס שנמסרו לצרכן, יראו בכך מילוי החובה שבתקנת משנה (א), אם נחתמו המסמכים כאמור בידי העוסק והצר</w:t>
      </w:r>
      <w:r>
        <w:rPr>
          <w:rStyle w:val="default"/>
          <w:rFonts w:cs="FrankRuehl"/>
          <w:rtl/>
        </w:rPr>
        <w:t>כ</w:t>
      </w:r>
      <w:r>
        <w:rPr>
          <w:rStyle w:val="default"/>
          <w:rFonts w:cs="FrankRuehl" w:hint="cs"/>
          <w:rtl/>
        </w:rPr>
        <w:t xml:space="preserve">ן והעתק חתום נמסר לצרכן. </w:t>
      </w:r>
    </w:p>
    <w:p w14:paraId="3C776AED" w14:textId="77777777" w:rsidR="00DF6529" w:rsidRDefault="00DF6529" w:rsidP="00C47E3A">
      <w:pPr>
        <w:pStyle w:val="P00"/>
        <w:spacing w:before="72"/>
        <w:ind w:left="0" w:right="1134"/>
        <w:rPr>
          <w:rStyle w:val="default"/>
          <w:rFonts w:cs="FrankRuehl"/>
          <w:rtl/>
        </w:rPr>
      </w:pPr>
      <w:bookmarkStart w:id="7" w:name="Seif5"/>
      <w:bookmarkEnd w:id="7"/>
      <w:r>
        <w:rPr>
          <w:lang w:val="he-IL"/>
        </w:rPr>
        <w:lastRenderedPageBreak/>
        <w:pict w14:anchorId="6B894A4E">
          <v:rect id="_x0000_s1031" style="position:absolute;left:0;text-align:left;margin-left:464.5pt;margin-top:8.05pt;width:75.05pt;height:16pt;z-index:251653632" o:allowincell="f" filled="f" stroked="f" strokecolor="lime" strokeweight=".25pt">
            <v:textbox inset="0,0,0,0">
              <w:txbxContent>
                <w:p w14:paraId="280C280A"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ניה לעני</w:t>
                  </w:r>
                  <w:r>
                    <w:rPr>
                      <w:rFonts w:cs="Miriam"/>
                      <w:szCs w:val="18"/>
                      <w:rtl/>
                    </w:rPr>
                    <w:t>ן</w:t>
                  </w:r>
                  <w:r>
                    <w:rPr>
                      <w:rFonts w:cs="Miriam" w:hint="cs"/>
                      <w:szCs w:val="18"/>
                      <w:rtl/>
                    </w:rPr>
                    <w:t xml:space="preserve"> </w:t>
                  </w:r>
                  <w:r>
                    <w:rPr>
                      <w:rFonts w:cs="Miriam"/>
                      <w:szCs w:val="18"/>
                      <w:rtl/>
                    </w:rPr>
                    <w:t>ת</w:t>
                  </w:r>
                  <w:r>
                    <w:rPr>
                      <w:rFonts w:cs="Miriam" w:hint="cs"/>
                      <w:szCs w:val="18"/>
                      <w:rtl/>
                    </w:rPr>
                    <w:t>שלומים</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תנה העוסק בעסקה באשראי כי אם יפגר הצרכן בתשלום אחד הנכס יחולט או הסכום הנותר יעמוד במלואו לפרעון מיידי </w:t>
      </w:r>
      <w:r w:rsidR="00C47E3A">
        <w:rPr>
          <w:rStyle w:val="default"/>
          <w:rFonts w:cs="FrankRuehl"/>
          <w:rtl/>
        </w:rPr>
        <w:t>–</w:t>
      </w:r>
      <w:r>
        <w:rPr>
          <w:rStyle w:val="default"/>
          <w:rFonts w:cs="FrankRuehl" w:hint="cs"/>
          <w:rtl/>
        </w:rPr>
        <w:t xml:space="preserve"> תקף התנאי אם נתקיימו כל אלה:</w:t>
      </w:r>
    </w:p>
    <w:p w14:paraId="4C4DCEA1"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הפיגור בתשלום עולה על 30 ימים;</w:t>
      </w:r>
    </w:p>
    <w:p w14:paraId="5FFCC9BB" w14:textId="77777777" w:rsidR="00DF6529" w:rsidRDefault="00DF6529" w:rsidP="00C47E3A">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שיעור התשלום שבפיגור עולה על</w:t>
      </w:r>
      <w:r>
        <w:rPr>
          <w:rStyle w:val="default"/>
          <w:rFonts w:cs="FrankRuehl"/>
          <w:rtl/>
        </w:rPr>
        <w:t xml:space="preserve"> 50% </w:t>
      </w:r>
      <w:r>
        <w:rPr>
          <w:rStyle w:val="default"/>
          <w:rFonts w:cs="FrankRuehl" w:hint="cs"/>
          <w:rtl/>
        </w:rPr>
        <w:t xml:space="preserve">מן המחיר, ואם העסקה </w:t>
      </w:r>
      <w:r w:rsidR="00C47E3A">
        <w:rPr>
          <w:rStyle w:val="default"/>
          <w:rFonts w:cs="FrankRuehl" w:hint="cs"/>
          <w:rtl/>
        </w:rPr>
        <w:t xml:space="preserve">היא במקרקעין </w:t>
      </w:r>
      <w:r w:rsidR="00C47E3A">
        <w:rPr>
          <w:rStyle w:val="default"/>
          <w:rFonts w:cs="FrankRuehl"/>
          <w:rtl/>
        </w:rPr>
        <w:t>–</w:t>
      </w:r>
      <w:r w:rsidR="00C47E3A">
        <w:rPr>
          <w:rStyle w:val="default"/>
          <w:rFonts w:cs="FrankRuehl" w:hint="cs"/>
          <w:rtl/>
        </w:rPr>
        <w:t xml:space="preserve"> על 20% מן המחיר;</w:t>
      </w:r>
    </w:p>
    <w:p w14:paraId="7FD40391" w14:textId="77777777" w:rsidR="00DF6529" w:rsidRDefault="00DF6529" w:rsidP="00C47E3A">
      <w:pPr>
        <w:pStyle w:val="P22"/>
        <w:tabs>
          <w:tab w:val="left" w:pos="624"/>
          <w:tab w:val="left" w:pos="1021"/>
        </w:tabs>
        <w:spacing w:before="72"/>
        <w:ind w:left="624" w:right="1134"/>
        <w:rPr>
          <w:rStyle w:val="default"/>
          <w:rFonts w:cs="FrankRuehl"/>
          <w:rtl/>
        </w:rPr>
      </w:pPr>
      <w:r>
        <w:rPr>
          <w:lang w:val="he-IL"/>
        </w:rPr>
        <w:pict w14:anchorId="0CF491F1">
          <v:rect id="_x0000_s1032" style="position:absolute;left:0;text-align:left;margin-left:464.5pt;margin-top:8.05pt;width:75.05pt;height:16pt;z-index:251654656" o:allowincell="f" filled="f" stroked="f" strokecolor="lime" strokeweight=".25pt">
            <v:textbox inset="0,0,0,0">
              <w:txbxContent>
                <w:p w14:paraId="5090D3CE"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העוסק נתן לצרכן התראה בכתב על הפיגור ועל כוונתו לדרוש את חילוט הנכס או את העמדת הסכום שטרם שולם לפרעון מיידי, אם הסכום שבפיגור לא ישולם תוך 14 ימים מיום מתן ההתראה. </w:t>
      </w:r>
    </w:p>
    <w:p w14:paraId="0399BC74" w14:textId="77777777" w:rsidR="00DF6529" w:rsidRPr="00C47E3A" w:rsidRDefault="00DF6529" w:rsidP="00C47E3A">
      <w:pPr>
        <w:pStyle w:val="P00"/>
        <w:spacing w:before="0"/>
        <w:ind w:left="624" w:right="1134"/>
        <w:rPr>
          <w:rFonts w:hint="cs"/>
          <w:b/>
          <w:bCs/>
          <w:vanish/>
          <w:szCs w:val="20"/>
          <w:shd w:val="clear" w:color="auto" w:fill="FFFF99"/>
          <w:rtl/>
        </w:rPr>
      </w:pPr>
      <w:bookmarkStart w:id="8" w:name="Rov16"/>
      <w:r w:rsidRPr="00C47E3A">
        <w:rPr>
          <w:rFonts w:hint="cs"/>
          <w:vanish/>
          <w:color w:val="FF0000"/>
          <w:szCs w:val="20"/>
          <w:shd w:val="clear" w:color="auto" w:fill="FFFF99"/>
          <w:rtl/>
        </w:rPr>
        <w:t>מיום 13.6.1989</w:t>
      </w:r>
    </w:p>
    <w:p w14:paraId="3BDF5B79" w14:textId="77777777" w:rsidR="00DF6529" w:rsidRPr="00C47E3A" w:rsidRDefault="00DF6529" w:rsidP="00C47E3A">
      <w:pPr>
        <w:pStyle w:val="P00"/>
        <w:spacing w:before="0"/>
        <w:ind w:left="624" w:right="1134"/>
        <w:rPr>
          <w:rFonts w:hint="cs"/>
          <w:b/>
          <w:bCs/>
          <w:vanish/>
          <w:szCs w:val="20"/>
          <w:shd w:val="clear" w:color="auto" w:fill="FFFF99"/>
          <w:rtl/>
        </w:rPr>
      </w:pPr>
      <w:r w:rsidRPr="00C47E3A">
        <w:rPr>
          <w:rFonts w:hint="cs"/>
          <w:b/>
          <w:bCs/>
          <w:vanish/>
          <w:szCs w:val="20"/>
          <w:shd w:val="clear" w:color="auto" w:fill="FFFF99"/>
          <w:rtl/>
        </w:rPr>
        <w:t>תק' תשמ"ט-1989</w:t>
      </w:r>
    </w:p>
    <w:p w14:paraId="02C506AE" w14:textId="77777777" w:rsidR="00DF6529" w:rsidRPr="00C47E3A" w:rsidRDefault="00DF6529" w:rsidP="00C47E3A">
      <w:pPr>
        <w:pStyle w:val="P00"/>
        <w:spacing w:before="0"/>
        <w:ind w:left="624" w:right="1134"/>
        <w:rPr>
          <w:rFonts w:hint="cs"/>
          <w:vanish/>
          <w:sz w:val="22"/>
          <w:szCs w:val="22"/>
          <w:shd w:val="clear" w:color="auto" w:fill="FFFF99"/>
          <w:rtl/>
        </w:rPr>
      </w:pPr>
      <w:hyperlink r:id="rId14" w:history="1">
        <w:r w:rsidRPr="00C47E3A">
          <w:rPr>
            <w:rStyle w:val="Hyperlink"/>
            <w:rFonts w:hint="cs"/>
            <w:vanish/>
            <w:szCs w:val="20"/>
            <w:shd w:val="clear" w:color="auto" w:fill="FFFF99"/>
            <w:rtl/>
          </w:rPr>
          <w:t>ק"ת תשמ"ט מס' 5170</w:t>
        </w:r>
      </w:hyperlink>
      <w:r w:rsidRPr="00C47E3A">
        <w:rPr>
          <w:rFonts w:hint="cs"/>
          <w:vanish/>
          <w:szCs w:val="20"/>
          <w:shd w:val="clear" w:color="auto" w:fill="FFFF99"/>
          <w:rtl/>
        </w:rPr>
        <w:t xml:space="preserve"> מיום 15.3.1989 עמ' 539</w:t>
      </w:r>
    </w:p>
    <w:p w14:paraId="5B9DECE5" w14:textId="77777777" w:rsidR="00DF6529" w:rsidRDefault="00DF6529" w:rsidP="00C47E3A">
      <w:pPr>
        <w:pStyle w:val="P22"/>
        <w:tabs>
          <w:tab w:val="left" w:pos="624"/>
          <w:tab w:val="left" w:pos="1021"/>
        </w:tabs>
        <w:ind w:left="624" w:right="1134"/>
        <w:rPr>
          <w:rStyle w:val="default"/>
          <w:rFonts w:cs="FrankRuehl"/>
          <w:sz w:val="2"/>
          <w:szCs w:val="2"/>
          <w:rtl/>
        </w:rPr>
      </w:pPr>
      <w:r w:rsidRPr="00C47E3A">
        <w:rPr>
          <w:rStyle w:val="default"/>
          <w:rFonts w:cs="FrankRuehl"/>
          <w:vanish/>
          <w:sz w:val="22"/>
          <w:szCs w:val="22"/>
          <w:shd w:val="clear" w:color="auto" w:fill="FFFF99"/>
          <w:rtl/>
        </w:rPr>
        <w:t>(3)</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 xml:space="preserve">העוסק נתן לצרכן התראה </w:t>
      </w:r>
      <w:r w:rsidRPr="00C47E3A">
        <w:rPr>
          <w:rStyle w:val="default"/>
          <w:rFonts w:cs="FrankRuehl" w:hint="cs"/>
          <w:vanish/>
          <w:sz w:val="22"/>
          <w:szCs w:val="22"/>
          <w:u w:val="single"/>
          <w:shd w:val="clear" w:color="auto" w:fill="FFFF99"/>
          <w:rtl/>
        </w:rPr>
        <w:t>בכתב</w:t>
      </w:r>
      <w:r w:rsidRPr="00C47E3A">
        <w:rPr>
          <w:rStyle w:val="default"/>
          <w:rFonts w:cs="FrankRuehl" w:hint="cs"/>
          <w:vanish/>
          <w:sz w:val="22"/>
          <w:szCs w:val="22"/>
          <w:shd w:val="clear" w:color="auto" w:fill="FFFF99"/>
          <w:rtl/>
        </w:rPr>
        <w:t xml:space="preserve"> על הפיגור ועל כוונתו לדרוש את חילוט הנכס או את העמדת הסכום שטרם שולם לפרעון מיידי, אם הסכום שבפיגור לא ישולם תוך 14 ימים מיום מתן ההתראה.</w:t>
      </w:r>
      <w:bookmarkEnd w:id="8"/>
    </w:p>
    <w:p w14:paraId="5495E310" w14:textId="77777777" w:rsidR="00DF6529" w:rsidRDefault="00DF6529" w:rsidP="00C47E3A">
      <w:pPr>
        <w:pStyle w:val="P02"/>
        <w:spacing w:before="72"/>
        <w:ind w:left="1021" w:right="1134"/>
        <w:rPr>
          <w:rStyle w:val="default"/>
          <w:rFonts w:cs="FrankRuehl"/>
          <w:rtl/>
        </w:rPr>
      </w:pPr>
      <w:bookmarkStart w:id="9" w:name="Seif6"/>
      <w:bookmarkEnd w:id="9"/>
      <w:r>
        <w:rPr>
          <w:lang w:val="he-IL"/>
        </w:rPr>
        <w:pict w14:anchorId="1D8F8AEB">
          <v:rect id="_x0000_s1033" style="position:absolute;left:0;text-align:left;margin-left:464.5pt;margin-top:8.05pt;width:75.05pt;height:24pt;z-index:251655680" o:allowincell="f" filled="f" stroked="f" strokecolor="lime" strokeweight=".25pt">
            <v:textbox inset="0,0,0,0">
              <w:txbxContent>
                <w:p w14:paraId="130BB38E" w14:textId="77777777" w:rsidR="00DF6529" w:rsidRDefault="00DF6529">
                  <w:pPr>
                    <w:spacing w:line="160" w:lineRule="exact"/>
                    <w:jc w:val="left"/>
                    <w:rPr>
                      <w:rFonts w:cs="Miriam"/>
                      <w:noProof/>
                      <w:szCs w:val="18"/>
                      <w:rtl/>
                    </w:rPr>
                  </w:pPr>
                  <w:r>
                    <w:rPr>
                      <w:rFonts w:cs="Miriam"/>
                      <w:szCs w:val="18"/>
                      <w:rtl/>
                    </w:rPr>
                    <w:t>ח</w:t>
                  </w:r>
                  <w:r>
                    <w:rPr>
                      <w:rFonts w:cs="Miriam" w:hint="cs"/>
                      <w:szCs w:val="18"/>
                      <w:rtl/>
                    </w:rPr>
                    <w:t xml:space="preserve">ישוב הצמדה </w:t>
                  </w:r>
                  <w:r>
                    <w:rPr>
                      <w:rFonts w:cs="Miriam"/>
                      <w:szCs w:val="18"/>
                      <w:rtl/>
                    </w:rPr>
                    <w:t>ל</w:t>
                  </w:r>
                  <w:r>
                    <w:rPr>
                      <w:rFonts w:cs="Miriam" w:hint="cs"/>
                      <w:szCs w:val="18"/>
                      <w:rtl/>
                    </w:rPr>
                    <w:t xml:space="preserve">מטבע חוץ </w:t>
                  </w:r>
                  <w:r>
                    <w:rPr>
                      <w:rFonts w:cs="Miriam"/>
                      <w:szCs w:val="18"/>
                      <w:rtl/>
                    </w:rPr>
                    <w:t>א</w:t>
                  </w:r>
                  <w:r>
                    <w:rPr>
                      <w:rFonts w:cs="Miriam" w:hint="cs"/>
                      <w:szCs w:val="18"/>
                      <w:rtl/>
                    </w:rPr>
                    <w:t>ו למדד</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היה המחיר בעסקה באשראי צמוד לשער מטבע חוץ יחושב סכומו בשקלים, לפי השער היציג של אותו מטבע חוץ כפי שפרסם בנק ישראל, זולת אם קבע העוסק שער אחר; המחיר יחושב על פי ההפרש שבין השער היציג שפורסם</w:t>
      </w:r>
      <w:r>
        <w:rPr>
          <w:rStyle w:val="default"/>
          <w:rFonts w:cs="FrankRuehl"/>
          <w:rtl/>
        </w:rPr>
        <w:t xml:space="preserve"> </w:t>
      </w:r>
      <w:r>
        <w:rPr>
          <w:rStyle w:val="default"/>
          <w:rFonts w:cs="FrankRuehl" w:hint="cs"/>
          <w:rtl/>
        </w:rPr>
        <w:t xml:space="preserve">ערב כריתת הסכם המכר או הסכם השירות לבין השער היציג שפורסם ערב כל תשלום; </w:t>
      </w:r>
    </w:p>
    <w:p w14:paraId="1534AD70" w14:textId="77777777" w:rsidR="00DF6529" w:rsidRDefault="00DF65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קבע העוסק למטבע חוץ שער שאינו השער היציג כאמור, יודיע לצרכן מהו אותו שער ואת אופן חישוב המחיר. </w:t>
      </w:r>
    </w:p>
    <w:p w14:paraId="20EE6640" w14:textId="77777777" w:rsidR="00DF6529" w:rsidRDefault="00DF652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היה המחיר בעסקה באשראי צמוד למדד, יהיה זה מדד המחירים לצרכן שמפרסמת הלשכה</w:t>
      </w:r>
      <w:r>
        <w:rPr>
          <w:rStyle w:val="default"/>
          <w:rFonts w:cs="FrankRuehl"/>
          <w:rtl/>
        </w:rPr>
        <w:t xml:space="preserve"> </w:t>
      </w:r>
      <w:r>
        <w:rPr>
          <w:rStyle w:val="default"/>
          <w:rFonts w:cs="FrankRuehl" w:hint="cs"/>
          <w:rtl/>
        </w:rPr>
        <w:t xml:space="preserve">המרכזית לסטטיסטיקה, זולת אם קבע העוסק מדד אחר; המחיר יחושב על פי ההפרש בין המדד שפורסם לאחרונה לפני כריתת הסכם המכר או הסכם השירות לבין המדד שפורסם לאחרונה לפני כל תשלום; </w:t>
      </w:r>
    </w:p>
    <w:p w14:paraId="74D56071" w14:textId="77777777" w:rsidR="00DF6529" w:rsidRDefault="00DF65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קבע העוסק מדד אחר יודיע לצרכן לאיזה מדד צמוד המחיר ואת דרך חישוב ההצמדה. </w:t>
      </w:r>
    </w:p>
    <w:p w14:paraId="38E1BBEC" w14:textId="77777777" w:rsidR="00DF6529" w:rsidRDefault="00DF6529" w:rsidP="00C47E3A">
      <w:pPr>
        <w:pStyle w:val="P00"/>
        <w:spacing w:before="72"/>
        <w:ind w:left="0" w:right="1134"/>
        <w:rPr>
          <w:rStyle w:val="default"/>
          <w:rFonts w:cs="FrankRuehl" w:hint="cs"/>
          <w:rtl/>
        </w:rPr>
      </w:pPr>
      <w:bookmarkStart w:id="10" w:name="Seif7"/>
      <w:bookmarkEnd w:id="10"/>
      <w:r>
        <w:rPr>
          <w:lang w:val="he-IL"/>
        </w:rPr>
        <w:pict w14:anchorId="26D10DF9">
          <v:rect id="_x0000_s1034" style="position:absolute;left:0;text-align:left;margin-left:464.5pt;margin-top:8.05pt;width:75.05pt;height:10.05pt;z-index:251656704" o:allowincell="f" filled="f" stroked="f" strokecolor="lime" strokeweight=".25pt">
            <v:textbox inset="0,0,0,0">
              <w:txbxContent>
                <w:p w14:paraId="283917E1" w14:textId="77777777" w:rsidR="00DF6529" w:rsidRDefault="00DF6529">
                  <w:pPr>
                    <w:spacing w:line="160" w:lineRule="exact"/>
                    <w:jc w:val="left"/>
                    <w:rPr>
                      <w:rFonts w:cs="Miriam"/>
                      <w:noProof/>
                      <w:szCs w:val="18"/>
                      <w:rtl/>
                    </w:rPr>
                  </w:pPr>
                  <w:r>
                    <w:rPr>
                      <w:rFonts w:cs="Miriam"/>
                      <w:szCs w:val="18"/>
                      <w:rtl/>
                    </w:rPr>
                    <w:t>מ</w:t>
                  </w:r>
                  <w:r>
                    <w:rPr>
                      <w:rFonts w:cs="Miriam" w:hint="cs"/>
                      <w:szCs w:val="18"/>
                      <w:rtl/>
                    </w:rPr>
                    <w:t>כירה</w:t>
                  </w:r>
                  <w:r>
                    <w:rPr>
                      <w:rFonts w:cs="Miriam"/>
                      <w:szCs w:val="18"/>
                      <w:rtl/>
                    </w:rPr>
                    <w:t xml:space="preserve"> </w:t>
                  </w:r>
                  <w:r>
                    <w:rPr>
                      <w:rFonts w:cs="Miriam" w:hint="cs"/>
                      <w:szCs w:val="18"/>
                      <w:rtl/>
                    </w:rPr>
                    <w:t>מ</w:t>
                  </w:r>
                  <w:r>
                    <w:rPr>
                      <w:rFonts w:cs="Miriam"/>
                      <w:szCs w:val="18"/>
                      <w:rtl/>
                    </w:rPr>
                    <w:t>י</w:t>
                  </w:r>
                  <w:r>
                    <w:rPr>
                      <w:rFonts w:cs="Miriam" w:hint="cs"/>
                      <w:szCs w:val="18"/>
                      <w:rtl/>
                    </w:rPr>
                    <w:t>וחדת</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 xml:space="preserve">וסק אשר הודיע ברבים או במקום העסק על מכירה מיוחדת של טובין חייב </w:t>
      </w:r>
      <w:r>
        <w:rPr>
          <w:rStyle w:val="default"/>
          <w:rFonts w:cs="FrankRuehl"/>
          <w:rtl/>
        </w:rPr>
        <w:t>–</w:t>
      </w:r>
    </w:p>
    <w:p w14:paraId="46F323BA"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לציין בהודעתו את מחיר הטובין ומחירם בעסקו לפני המכירה המיוחדת; לא היה מחיר הטובין שלפני המכירה המיוחדת בתוקף 21 ימים רצופים לפחות לפני התחלת המכירה המיוחדת, יציין העוסק ב</w:t>
      </w:r>
      <w:r>
        <w:rPr>
          <w:rStyle w:val="default"/>
          <w:rFonts w:cs="FrankRuehl"/>
          <w:rtl/>
        </w:rPr>
        <w:t>ה</w:t>
      </w:r>
      <w:r>
        <w:rPr>
          <w:rStyle w:val="default"/>
          <w:rFonts w:cs="FrankRuehl" w:hint="cs"/>
          <w:rtl/>
        </w:rPr>
        <w:t xml:space="preserve">ודעתו את התקופה שבה היה המחיר בתוקף; </w:t>
      </w:r>
    </w:p>
    <w:p w14:paraId="78AE6BFC" w14:textId="77777777" w:rsidR="00DF6529" w:rsidRDefault="00DF6529" w:rsidP="00C47E3A">
      <w:pPr>
        <w:pStyle w:val="P22"/>
        <w:tabs>
          <w:tab w:val="left" w:pos="624"/>
          <w:tab w:val="left" w:pos="1021"/>
        </w:tabs>
        <w:spacing w:before="72"/>
        <w:ind w:left="624" w:right="1134"/>
        <w:rPr>
          <w:rStyle w:val="default"/>
          <w:rFonts w:cs="FrankRuehl"/>
          <w:rtl/>
        </w:rPr>
      </w:pPr>
      <w:r>
        <w:rPr>
          <w:lang w:val="he-IL"/>
        </w:rPr>
        <w:pict w14:anchorId="3D11D091">
          <v:rect id="_x0000_s1035" style="position:absolute;left:0;text-align:left;margin-left:464.5pt;margin-top:8.05pt;width:75.05pt;height:8pt;z-index:251657728" o:allowincell="f" filled="f" stroked="f" strokecolor="lime" strokeweight=".25pt">
            <v:textbox inset="0,0,0,0">
              <w:txbxContent>
                <w:p w14:paraId="46C3CE0F"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תשנ"א-1991</w:t>
                  </w:r>
                </w:p>
              </w:txbxContent>
            </v:textbox>
            <w10:anchorlock/>
          </v:rect>
        </w:pict>
      </w:r>
      <w:r>
        <w:rPr>
          <w:rStyle w:val="default"/>
          <w:rFonts w:cs="FrankRuehl"/>
          <w:rtl/>
        </w:rPr>
        <w:t>(2)</w:t>
      </w:r>
      <w:r>
        <w:rPr>
          <w:rStyle w:val="default"/>
          <w:rFonts w:cs="FrankRuehl"/>
          <w:rtl/>
        </w:rPr>
        <w:tab/>
      </w:r>
      <w:r>
        <w:rPr>
          <w:rStyle w:val="default"/>
          <w:rFonts w:cs="FrankRuehl" w:hint="cs"/>
          <w:rtl/>
        </w:rPr>
        <w:t>להבהיר בהודעתו אלו טובין כלולים במכירה המיוחדת ולתאר את סוג הפגם שבהם;</w:t>
      </w:r>
    </w:p>
    <w:p w14:paraId="5671A572" w14:textId="77777777" w:rsidR="00DF6529" w:rsidRDefault="00DF6529" w:rsidP="00C47E3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להציג את הטובין הכלולים במכירה המיוחדת בנפרד או לסמנם בסימון מיוחד או לייחדם בדרך סבירה אחרת; </w:t>
      </w:r>
    </w:p>
    <w:p w14:paraId="60E4ECD7" w14:textId="77777777" w:rsidR="00DF6529" w:rsidRDefault="00DF6529" w:rsidP="00C47E3A">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להחזיק מלאי סביר של ה</w:t>
      </w:r>
      <w:r>
        <w:rPr>
          <w:rStyle w:val="default"/>
          <w:rFonts w:cs="FrankRuehl"/>
          <w:rtl/>
        </w:rPr>
        <w:t>ט</w:t>
      </w:r>
      <w:r>
        <w:rPr>
          <w:rStyle w:val="default"/>
          <w:rFonts w:cs="FrankRuehl" w:hint="cs"/>
          <w:rtl/>
        </w:rPr>
        <w:t xml:space="preserve">ובין הכלולים במכירה המיוחדת, זולת אם ציין העוסק בהודעתו אחרת. </w:t>
      </w:r>
    </w:p>
    <w:p w14:paraId="495ED98F" w14:textId="77777777" w:rsidR="00DF6529" w:rsidRPr="00C47E3A" w:rsidRDefault="00DF6529" w:rsidP="00C47E3A">
      <w:pPr>
        <w:pStyle w:val="P00"/>
        <w:spacing w:before="0"/>
        <w:ind w:left="624" w:right="1134"/>
        <w:rPr>
          <w:rFonts w:hint="cs"/>
          <w:b/>
          <w:bCs/>
          <w:vanish/>
          <w:szCs w:val="20"/>
          <w:shd w:val="clear" w:color="auto" w:fill="FFFF99"/>
          <w:rtl/>
        </w:rPr>
      </w:pPr>
      <w:bookmarkStart w:id="11" w:name="Rov21"/>
      <w:r w:rsidRPr="00C47E3A">
        <w:rPr>
          <w:rFonts w:hint="cs"/>
          <w:vanish/>
          <w:color w:val="FF0000"/>
          <w:szCs w:val="20"/>
          <w:shd w:val="clear" w:color="auto" w:fill="FFFF99"/>
          <w:rtl/>
        </w:rPr>
        <w:t>מיום 21.3.1983</w:t>
      </w:r>
    </w:p>
    <w:p w14:paraId="56CD1A8A" w14:textId="77777777" w:rsidR="00DF6529" w:rsidRPr="00C47E3A" w:rsidRDefault="00DF6529" w:rsidP="00C47E3A">
      <w:pPr>
        <w:pStyle w:val="P00"/>
        <w:spacing w:before="0"/>
        <w:ind w:left="624" w:right="1134"/>
        <w:rPr>
          <w:rFonts w:hint="cs"/>
          <w:b/>
          <w:bCs/>
          <w:vanish/>
          <w:szCs w:val="20"/>
          <w:shd w:val="clear" w:color="auto" w:fill="FFFF99"/>
          <w:rtl/>
        </w:rPr>
      </w:pPr>
      <w:r w:rsidRPr="00C47E3A">
        <w:rPr>
          <w:rFonts w:hint="cs"/>
          <w:b/>
          <w:bCs/>
          <w:vanish/>
          <w:szCs w:val="20"/>
          <w:shd w:val="clear" w:color="auto" w:fill="FFFF99"/>
          <w:rtl/>
        </w:rPr>
        <w:t>תק' תשמ"ג-1983</w:t>
      </w:r>
    </w:p>
    <w:p w14:paraId="158006F0" w14:textId="77777777" w:rsidR="00DF6529" w:rsidRPr="00C47E3A" w:rsidRDefault="00DF6529" w:rsidP="00C47E3A">
      <w:pPr>
        <w:pStyle w:val="P00"/>
        <w:tabs>
          <w:tab w:val="clear" w:pos="6259"/>
        </w:tabs>
        <w:spacing w:before="0"/>
        <w:ind w:left="624" w:right="1134"/>
        <w:rPr>
          <w:rFonts w:hint="cs"/>
          <w:vanish/>
          <w:szCs w:val="20"/>
          <w:shd w:val="clear" w:color="auto" w:fill="FFFF99"/>
          <w:rtl/>
        </w:rPr>
      </w:pPr>
      <w:hyperlink r:id="rId15" w:history="1">
        <w:r w:rsidRPr="00C47E3A">
          <w:rPr>
            <w:rStyle w:val="Hyperlink"/>
            <w:rFonts w:hint="cs"/>
            <w:vanish/>
            <w:szCs w:val="20"/>
            <w:shd w:val="clear" w:color="auto" w:fill="FFFF99"/>
            <w:rtl/>
          </w:rPr>
          <w:t>ק"ת תשמ"ג מס' 4476</w:t>
        </w:r>
      </w:hyperlink>
      <w:r w:rsidRPr="00C47E3A">
        <w:rPr>
          <w:rFonts w:hint="cs"/>
          <w:vanish/>
          <w:szCs w:val="20"/>
          <w:shd w:val="clear" w:color="auto" w:fill="FFFF99"/>
          <w:rtl/>
        </w:rPr>
        <w:t xml:space="preserve"> מיום 28.3.1983 עמ' 1049</w:t>
      </w:r>
    </w:p>
    <w:p w14:paraId="6B96E0C1" w14:textId="77777777" w:rsidR="00DF6529" w:rsidRPr="00C47E3A" w:rsidRDefault="00DF6529" w:rsidP="00C47E3A">
      <w:pPr>
        <w:pStyle w:val="P22"/>
        <w:tabs>
          <w:tab w:val="left" w:pos="624"/>
          <w:tab w:val="left" w:pos="1021"/>
        </w:tabs>
        <w:ind w:left="624" w:right="1134"/>
        <w:rPr>
          <w:rStyle w:val="default"/>
          <w:rFonts w:cs="FrankRuehl" w:hint="cs"/>
          <w:vanish/>
          <w:sz w:val="22"/>
          <w:szCs w:val="22"/>
          <w:shd w:val="clear" w:color="auto" w:fill="FFFF99"/>
          <w:rtl/>
        </w:rPr>
      </w:pPr>
      <w:r w:rsidRPr="00C47E3A">
        <w:rPr>
          <w:rStyle w:val="default"/>
          <w:rFonts w:cs="FrankRuehl"/>
          <w:vanish/>
          <w:sz w:val="22"/>
          <w:szCs w:val="22"/>
          <w:shd w:val="clear" w:color="auto" w:fill="FFFF99"/>
          <w:rtl/>
        </w:rPr>
        <w:t>(2)</w:t>
      </w:r>
      <w:r w:rsidRPr="00C47E3A">
        <w:rPr>
          <w:rStyle w:val="default"/>
          <w:rFonts w:cs="FrankRuehl"/>
          <w:vanish/>
          <w:sz w:val="22"/>
          <w:szCs w:val="22"/>
          <w:shd w:val="clear" w:color="auto" w:fill="FFFF99"/>
          <w:rtl/>
        </w:rPr>
        <w:tab/>
      </w:r>
      <w:r w:rsidRPr="00C47E3A">
        <w:rPr>
          <w:rStyle w:val="default"/>
          <w:rFonts w:cs="FrankRuehl" w:hint="cs"/>
          <w:vanish/>
          <w:sz w:val="22"/>
          <w:szCs w:val="22"/>
          <w:shd w:val="clear" w:color="auto" w:fill="FFFF99"/>
          <w:rtl/>
        </w:rPr>
        <w:t xml:space="preserve">להבהיר בהודעתו אלו טובין כלולים במכירה המיוחדת </w:t>
      </w:r>
      <w:r w:rsidRPr="00C47E3A">
        <w:rPr>
          <w:rStyle w:val="default"/>
          <w:rFonts w:cs="FrankRuehl" w:hint="cs"/>
          <w:strike/>
          <w:vanish/>
          <w:sz w:val="22"/>
          <w:szCs w:val="22"/>
          <w:shd w:val="clear" w:color="auto" w:fill="FFFF99"/>
          <w:rtl/>
        </w:rPr>
        <w:t>ואילו אינם כלולים בה</w:t>
      </w:r>
      <w:r w:rsidRPr="00C47E3A">
        <w:rPr>
          <w:rStyle w:val="default"/>
          <w:rFonts w:cs="FrankRuehl" w:hint="cs"/>
          <w:vanish/>
          <w:sz w:val="22"/>
          <w:szCs w:val="22"/>
          <w:shd w:val="clear" w:color="auto" w:fill="FFFF99"/>
          <w:rtl/>
        </w:rPr>
        <w:t>;</w:t>
      </w:r>
    </w:p>
    <w:p w14:paraId="16393577" w14:textId="77777777" w:rsidR="00DF6529" w:rsidRPr="00C47E3A" w:rsidRDefault="00DF6529" w:rsidP="00C47E3A">
      <w:pPr>
        <w:pStyle w:val="P22"/>
        <w:tabs>
          <w:tab w:val="left" w:pos="624"/>
          <w:tab w:val="left" w:pos="1021"/>
        </w:tabs>
        <w:spacing w:before="0"/>
        <w:ind w:left="624" w:right="1134"/>
        <w:rPr>
          <w:rStyle w:val="default"/>
          <w:rFonts w:cs="FrankRuehl" w:hint="cs"/>
          <w:vanish/>
          <w:szCs w:val="20"/>
          <w:shd w:val="clear" w:color="auto" w:fill="FFFF99"/>
          <w:rtl/>
        </w:rPr>
      </w:pPr>
    </w:p>
    <w:p w14:paraId="2BC4D8B2" w14:textId="77777777" w:rsidR="00DF6529" w:rsidRPr="00C47E3A" w:rsidRDefault="00DF6529" w:rsidP="00C47E3A">
      <w:pPr>
        <w:pStyle w:val="P00"/>
        <w:spacing w:before="0"/>
        <w:ind w:left="624" w:right="1134"/>
        <w:rPr>
          <w:rFonts w:hint="cs"/>
          <w:b/>
          <w:bCs/>
          <w:vanish/>
          <w:szCs w:val="20"/>
          <w:shd w:val="clear" w:color="auto" w:fill="FFFF99"/>
          <w:rtl/>
        </w:rPr>
      </w:pPr>
      <w:r w:rsidRPr="00C47E3A">
        <w:rPr>
          <w:rFonts w:hint="cs"/>
          <w:vanish/>
          <w:color w:val="FF0000"/>
          <w:szCs w:val="20"/>
          <w:shd w:val="clear" w:color="auto" w:fill="FFFF99"/>
          <w:rtl/>
        </w:rPr>
        <w:t>מיום 25.9.1991</w:t>
      </w:r>
    </w:p>
    <w:p w14:paraId="39B9DC90" w14:textId="77777777" w:rsidR="00DF6529" w:rsidRPr="00C47E3A" w:rsidRDefault="00DF6529" w:rsidP="00C47E3A">
      <w:pPr>
        <w:pStyle w:val="P00"/>
        <w:spacing w:before="0"/>
        <w:ind w:left="624" w:right="1134"/>
        <w:rPr>
          <w:rFonts w:hint="cs"/>
          <w:b/>
          <w:bCs/>
          <w:vanish/>
          <w:szCs w:val="20"/>
          <w:shd w:val="clear" w:color="auto" w:fill="FFFF99"/>
          <w:rtl/>
        </w:rPr>
      </w:pPr>
      <w:r w:rsidRPr="00C47E3A">
        <w:rPr>
          <w:rFonts w:hint="cs"/>
          <w:b/>
          <w:bCs/>
          <w:vanish/>
          <w:szCs w:val="20"/>
          <w:shd w:val="clear" w:color="auto" w:fill="FFFF99"/>
          <w:rtl/>
        </w:rPr>
        <w:t>תק' תשנ"א-1991</w:t>
      </w:r>
    </w:p>
    <w:p w14:paraId="2A4F471F" w14:textId="77777777" w:rsidR="00DF6529" w:rsidRPr="00C47E3A" w:rsidRDefault="00DF6529" w:rsidP="00C47E3A">
      <w:pPr>
        <w:pStyle w:val="P00"/>
        <w:tabs>
          <w:tab w:val="clear" w:pos="6259"/>
        </w:tabs>
        <w:spacing w:before="0"/>
        <w:ind w:left="624" w:right="1134"/>
        <w:rPr>
          <w:rFonts w:hint="cs"/>
          <w:vanish/>
          <w:szCs w:val="20"/>
          <w:shd w:val="clear" w:color="auto" w:fill="FFFF99"/>
          <w:rtl/>
        </w:rPr>
      </w:pPr>
      <w:hyperlink r:id="rId16" w:history="1">
        <w:r w:rsidRPr="00C47E3A">
          <w:rPr>
            <w:rStyle w:val="Hyperlink"/>
            <w:rFonts w:hint="cs"/>
            <w:vanish/>
            <w:szCs w:val="20"/>
            <w:shd w:val="clear" w:color="auto" w:fill="FFFF99"/>
            <w:rtl/>
          </w:rPr>
          <w:t>ק"ת תשנ"א מס' 5373</w:t>
        </w:r>
      </w:hyperlink>
      <w:r w:rsidRPr="00C47E3A">
        <w:rPr>
          <w:rFonts w:hint="cs"/>
          <w:vanish/>
          <w:szCs w:val="20"/>
          <w:shd w:val="clear" w:color="auto" w:fill="FFFF99"/>
          <w:rtl/>
        </w:rPr>
        <w:t xml:space="preserve"> מיום 25.7.1991 עמ' 1060</w:t>
      </w:r>
    </w:p>
    <w:p w14:paraId="3E683CB0" w14:textId="77777777" w:rsidR="00DF6529" w:rsidRPr="00C47E3A" w:rsidRDefault="00DF6529" w:rsidP="00C47E3A">
      <w:pPr>
        <w:pStyle w:val="P00"/>
        <w:tabs>
          <w:tab w:val="clear" w:pos="6259"/>
        </w:tabs>
        <w:spacing w:before="0"/>
        <w:ind w:left="624" w:right="1134"/>
        <w:rPr>
          <w:rFonts w:hint="cs"/>
          <w:b/>
          <w:bCs/>
          <w:vanish/>
          <w:szCs w:val="20"/>
          <w:shd w:val="clear" w:color="auto" w:fill="FFFF99"/>
          <w:rtl/>
        </w:rPr>
      </w:pPr>
      <w:r w:rsidRPr="00C47E3A">
        <w:rPr>
          <w:rFonts w:hint="cs"/>
          <w:b/>
          <w:bCs/>
          <w:vanish/>
          <w:szCs w:val="20"/>
          <w:shd w:val="clear" w:color="auto" w:fill="FFFF99"/>
          <w:rtl/>
        </w:rPr>
        <w:t>החלפת פסקה 6(2)</w:t>
      </w:r>
    </w:p>
    <w:p w14:paraId="3FED1044" w14:textId="77777777" w:rsidR="00DF6529" w:rsidRPr="00C47E3A" w:rsidRDefault="00DF6529" w:rsidP="00C47E3A">
      <w:pPr>
        <w:pStyle w:val="P00"/>
        <w:tabs>
          <w:tab w:val="clear" w:pos="6259"/>
        </w:tabs>
        <w:ind w:left="624" w:right="1134"/>
        <w:rPr>
          <w:rFonts w:hint="cs"/>
          <w:vanish/>
          <w:szCs w:val="20"/>
          <w:shd w:val="clear" w:color="auto" w:fill="FFFF99"/>
          <w:rtl/>
        </w:rPr>
      </w:pPr>
      <w:r w:rsidRPr="00C47E3A">
        <w:rPr>
          <w:rFonts w:hint="cs"/>
          <w:vanish/>
          <w:szCs w:val="20"/>
          <w:shd w:val="clear" w:color="auto" w:fill="FFFF99"/>
          <w:rtl/>
        </w:rPr>
        <w:t>הנוסח הקודם:</w:t>
      </w:r>
    </w:p>
    <w:p w14:paraId="0495E2DD" w14:textId="77777777" w:rsidR="00DF6529" w:rsidRDefault="00DF6529" w:rsidP="00C47E3A">
      <w:pPr>
        <w:pStyle w:val="P22"/>
        <w:tabs>
          <w:tab w:val="left" w:pos="624"/>
          <w:tab w:val="left" w:pos="1021"/>
        </w:tabs>
        <w:spacing w:before="0"/>
        <w:ind w:left="624" w:right="1134"/>
        <w:rPr>
          <w:rStyle w:val="default"/>
          <w:rFonts w:cs="FrankRuehl"/>
          <w:strike/>
          <w:sz w:val="2"/>
          <w:szCs w:val="2"/>
          <w:rtl/>
        </w:rPr>
      </w:pPr>
      <w:r w:rsidRPr="00C47E3A">
        <w:rPr>
          <w:rStyle w:val="default"/>
          <w:rFonts w:cs="FrankRuehl"/>
          <w:strike/>
          <w:vanish/>
          <w:sz w:val="22"/>
          <w:szCs w:val="22"/>
          <w:shd w:val="clear" w:color="auto" w:fill="FFFF99"/>
          <w:rtl/>
        </w:rPr>
        <w:t>(2)</w:t>
      </w:r>
      <w:r w:rsidRPr="00C47E3A">
        <w:rPr>
          <w:rStyle w:val="default"/>
          <w:rFonts w:cs="FrankRuehl"/>
          <w:strike/>
          <w:vanish/>
          <w:sz w:val="22"/>
          <w:szCs w:val="22"/>
          <w:shd w:val="clear" w:color="auto" w:fill="FFFF99"/>
          <w:rtl/>
        </w:rPr>
        <w:tab/>
      </w:r>
      <w:r w:rsidRPr="00C47E3A">
        <w:rPr>
          <w:rStyle w:val="default"/>
          <w:rFonts w:cs="FrankRuehl" w:hint="cs"/>
          <w:strike/>
          <w:vanish/>
          <w:sz w:val="22"/>
          <w:szCs w:val="22"/>
          <w:shd w:val="clear" w:color="auto" w:fill="FFFF99"/>
          <w:rtl/>
        </w:rPr>
        <w:t>להבהיר בהודעתו אלו טובין כלולים במכירה המיוחדת;</w:t>
      </w:r>
      <w:bookmarkEnd w:id="11"/>
    </w:p>
    <w:p w14:paraId="052CE9D1" w14:textId="77777777" w:rsidR="00DF6529" w:rsidRDefault="00DF6529" w:rsidP="00C47E3A">
      <w:pPr>
        <w:pStyle w:val="P00"/>
        <w:spacing w:before="72"/>
        <w:ind w:left="0" w:right="1134"/>
        <w:rPr>
          <w:rStyle w:val="default"/>
          <w:rFonts w:cs="FrankRuehl" w:hint="cs"/>
          <w:rtl/>
        </w:rPr>
      </w:pPr>
      <w:bookmarkStart w:id="12" w:name="Seif8"/>
      <w:bookmarkEnd w:id="12"/>
      <w:r>
        <w:rPr>
          <w:lang w:val="he-IL"/>
        </w:rPr>
        <w:pict w14:anchorId="6F7B0C9C">
          <v:rect id="_x0000_s1036" style="position:absolute;left:0;text-align:left;margin-left:464.5pt;margin-top:8.05pt;width:75.05pt;height:13pt;z-index:251658752" o:allowincell="f" filled="f" stroked="f" strokecolor="lime" strokeweight=".25pt">
            <v:textbox inset="0,0,0,0">
              <w:txbxContent>
                <w:p w14:paraId="00BD5D4C" w14:textId="77777777" w:rsidR="00DF6529" w:rsidRDefault="00E76B67">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7.</w:t>
      </w:r>
      <w:r>
        <w:rPr>
          <w:rStyle w:val="big-number"/>
          <w:rtl/>
        </w:rPr>
        <w:tab/>
      </w:r>
      <w:r w:rsidR="00E76B67">
        <w:rPr>
          <w:rStyle w:val="default"/>
          <w:rFonts w:cs="FrankRuehl" w:hint="cs"/>
          <w:rtl/>
        </w:rPr>
        <w:t>(בוטלה)</w:t>
      </w:r>
      <w:r>
        <w:rPr>
          <w:rStyle w:val="default"/>
          <w:rFonts w:cs="FrankRuehl" w:hint="cs"/>
          <w:rtl/>
        </w:rPr>
        <w:t xml:space="preserve">. </w:t>
      </w:r>
    </w:p>
    <w:p w14:paraId="2712ACE0" w14:textId="77777777" w:rsidR="00DF6529" w:rsidRPr="00C47E3A" w:rsidRDefault="00DF6529">
      <w:pPr>
        <w:pStyle w:val="P00"/>
        <w:spacing w:before="0"/>
        <w:ind w:left="0" w:right="1134"/>
        <w:rPr>
          <w:rFonts w:hint="cs"/>
          <w:b/>
          <w:bCs/>
          <w:vanish/>
          <w:szCs w:val="20"/>
          <w:shd w:val="clear" w:color="auto" w:fill="FFFF99"/>
          <w:rtl/>
        </w:rPr>
      </w:pPr>
      <w:bookmarkStart w:id="13" w:name="Rov24"/>
      <w:r w:rsidRPr="00C47E3A">
        <w:rPr>
          <w:rFonts w:hint="cs"/>
          <w:vanish/>
          <w:color w:val="FF0000"/>
          <w:szCs w:val="20"/>
          <w:shd w:val="clear" w:color="auto" w:fill="FFFF99"/>
          <w:rtl/>
        </w:rPr>
        <w:t>מיום 21.3.1983</w:t>
      </w:r>
    </w:p>
    <w:p w14:paraId="127EDED3"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תשמ"ג-1983</w:t>
      </w:r>
    </w:p>
    <w:p w14:paraId="28370923"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17" w:history="1">
        <w:r w:rsidRPr="00C47E3A">
          <w:rPr>
            <w:rStyle w:val="Hyperlink"/>
            <w:rFonts w:hint="cs"/>
            <w:vanish/>
            <w:szCs w:val="20"/>
            <w:shd w:val="clear" w:color="auto" w:fill="FFFF99"/>
            <w:rtl/>
          </w:rPr>
          <w:t>ק"ת תשמ"ג מס' 4476</w:t>
        </w:r>
      </w:hyperlink>
      <w:r w:rsidRPr="00C47E3A">
        <w:rPr>
          <w:rFonts w:hint="cs"/>
          <w:vanish/>
          <w:szCs w:val="20"/>
          <w:shd w:val="clear" w:color="auto" w:fill="FFFF99"/>
          <w:rtl/>
        </w:rPr>
        <w:t xml:space="preserve"> מיום 28.3.1983 עמ' 1049</w:t>
      </w:r>
    </w:p>
    <w:p w14:paraId="62665E4D" w14:textId="77777777" w:rsidR="00DF6529" w:rsidRPr="00C47E3A" w:rsidRDefault="00DF6529">
      <w:pPr>
        <w:pStyle w:val="P00"/>
        <w:tabs>
          <w:tab w:val="clear" w:pos="6259"/>
        </w:tabs>
        <w:spacing w:before="0"/>
        <w:ind w:left="0" w:right="1134"/>
        <w:rPr>
          <w:rFonts w:hint="cs"/>
          <w:b/>
          <w:bCs/>
          <w:vanish/>
          <w:szCs w:val="20"/>
          <w:shd w:val="clear" w:color="auto" w:fill="FFFF99"/>
          <w:rtl/>
        </w:rPr>
      </w:pPr>
      <w:r w:rsidRPr="00C47E3A">
        <w:rPr>
          <w:rFonts w:hint="cs"/>
          <w:b/>
          <w:bCs/>
          <w:vanish/>
          <w:szCs w:val="20"/>
          <w:shd w:val="clear" w:color="auto" w:fill="FFFF99"/>
          <w:rtl/>
        </w:rPr>
        <w:t>ביטול תקנה 7</w:t>
      </w:r>
    </w:p>
    <w:p w14:paraId="0C3CA0F8" w14:textId="77777777" w:rsidR="00DF6529" w:rsidRPr="00C47E3A" w:rsidRDefault="00DF6529">
      <w:pPr>
        <w:pStyle w:val="P00"/>
        <w:tabs>
          <w:tab w:val="clear" w:pos="6259"/>
        </w:tabs>
        <w:ind w:left="0" w:right="1134"/>
        <w:rPr>
          <w:rFonts w:hint="cs"/>
          <w:vanish/>
          <w:szCs w:val="20"/>
          <w:shd w:val="clear" w:color="auto" w:fill="FFFF99"/>
          <w:rtl/>
        </w:rPr>
      </w:pPr>
      <w:r w:rsidRPr="00C47E3A">
        <w:rPr>
          <w:rFonts w:hint="cs"/>
          <w:vanish/>
          <w:szCs w:val="20"/>
          <w:shd w:val="clear" w:color="auto" w:fill="FFFF99"/>
          <w:rtl/>
        </w:rPr>
        <w:t>הנוסח הקודם:</w:t>
      </w:r>
    </w:p>
    <w:p w14:paraId="0CF7FA47" w14:textId="77777777" w:rsidR="00DF6529" w:rsidRPr="00C47E3A" w:rsidRDefault="00DF6529">
      <w:pPr>
        <w:pStyle w:val="P00"/>
        <w:tabs>
          <w:tab w:val="clear" w:pos="6259"/>
        </w:tabs>
        <w:spacing w:before="20"/>
        <w:ind w:left="0" w:right="1134"/>
        <w:rPr>
          <w:rFonts w:cs="Miriam" w:hint="cs"/>
          <w:strike/>
          <w:vanish/>
          <w:sz w:val="16"/>
          <w:szCs w:val="16"/>
          <w:shd w:val="clear" w:color="auto" w:fill="FFFF99"/>
          <w:rtl/>
        </w:rPr>
      </w:pPr>
      <w:r w:rsidRPr="00C47E3A">
        <w:rPr>
          <w:rFonts w:cs="Miriam" w:hint="cs"/>
          <w:strike/>
          <w:vanish/>
          <w:sz w:val="16"/>
          <w:szCs w:val="16"/>
          <w:shd w:val="clear" w:color="auto" w:fill="FFFF99"/>
          <w:rtl/>
        </w:rPr>
        <w:t>מחיר בהנחה</w:t>
      </w:r>
    </w:p>
    <w:p w14:paraId="20492167" w14:textId="77777777" w:rsidR="00DF6529" w:rsidRPr="00C47E3A" w:rsidRDefault="00DF6529">
      <w:pPr>
        <w:pStyle w:val="P00"/>
        <w:tabs>
          <w:tab w:val="clear" w:pos="6259"/>
        </w:tabs>
        <w:spacing w:before="0"/>
        <w:ind w:left="0" w:right="1134"/>
        <w:rPr>
          <w:rFonts w:hint="cs"/>
          <w:strike/>
          <w:vanish/>
          <w:sz w:val="22"/>
          <w:szCs w:val="22"/>
          <w:shd w:val="clear" w:color="auto" w:fill="FFFF99"/>
          <w:rtl/>
        </w:rPr>
      </w:pPr>
      <w:r w:rsidRPr="00C47E3A">
        <w:rPr>
          <w:rFonts w:hint="cs"/>
          <w:strike/>
          <w:vanish/>
          <w:sz w:val="22"/>
          <w:szCs w:val="22"/>
          <w:shd w:val="clear" w:color="auto" w:fill="FFFF99"/>
          <w:rtl/>
        </w:rPr>
        <w:t>7.</w:t>
      </w:r>
      <w:r w:rsidRPr="00C47E3A">
        <w:rPr>
          <w:rFonts w:hint="cs"/>
          <w:strike/>
          <w:vanish/>
          <w:sz w:val="22"/>
          <w:szCs w:val="22"/>
          <w:shd w:val="clear" w:color="auto" w:fill="FFFF99"/>
          <w:rtl/>
        </w:rPr>
        <w:tab/>
        <w:t>עוסק שהודיע ברבים או במקום עסקו על מחיר בהנחה של נכס או שירות, תהיה ההנחה בהשוואה למחיר שהיה אצלו בתוקף במשך 21 ימים רצופים לפחות לפני ההודעה; אם היה המחיר בתוקף תקופה קצרה יותר שלא תפחת בכל מקרה משבעה ימים, יציין בהודעתו את התקופה.</w:t>
      </w:r>
    </w:p>
    <w:p w14:paraId="30933B52" w14:textId="77777777" w:rsidR="00DF6529" w:rsidRPr="00C47E3A" w:rsidRDefault="00DF6529">
      <w:pPr>
        <w:pStyle w:val="P00"/>
        <w:tabs>
          <w:tab w:val="clear" w:pos="6259"/>
        </w:tabs>
        <w:spacing w:before="0"/>
        <w:ind w:left="0" w:right="1134"/>
        <w:rPr>
          <w:rFonts w:hint="cs"/>
          <w:strike/>
          <w:vanish/>
          <w:szCs w:val="20"/>
          <w:shd w:val="clear" w:color="auto" w:fill="FFFF99"/>
          <w:rtl/>
        </w:rPr>
      </w:pPr>
    </w:p>
    <w:p w14:paraId="1B577688"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vanish/>
          <w:color w:val="FF0000"/>
          <w:szCs w:val="20"/>
          <w:shd w:val="clear" w:color="auto" w:fill="FFFF99"/>
          <w:rtl/>
        </w:rPr>
        <w:t>מיום 13.6.1989</w:t>
      </w:r>
    </w:p>
    <w:p w14:paraId="056B0CA9"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תשמ"ט-1989</w:t>
      </w:r>
    </w:p>
    <w:p w14:paraId="76D16D48" w14:textId="77777777" w:rsidR="00DF6529" w:rsidRPr="00C47E3A" w:rsidRDefault="00DF6529">
      <w:pPr>
        <w:pStyle w:val="P00"/>
        <w:spacing w:before="0"/>
        <w:ind w:left="0" w:right="1134"/>
        <w:rPr>
          <w:rFonts w:hint="cs"/>
          <w:vanish/>
          <w:szCs w:val="20"/>
          <w:shd w:val="clear" w:color="auto" w:fill="FFFF99"/>
          <w:rtl/>
        </w:rPr>
      </w:pPr>
      <w:hyperlink r:id="rId18" w:history="1">
        <w:r w:rsidRPr="00C47E3A">
          <w:rPr>
            <w:rStyle w:val="Hyperlink"/>
            <w:rFonts w:hint="cs"/>
            <w:vanish/>
            <w:szCs w:val="20"/>
            <w:shd w:val="clear" w:color="auto" w:fill="FFFF99"/>
            <w:rtl/>
          </w:rPr>
          <w:t>ק"ת תשמ"ט מס' 5170</w:t>
        </w:r>
      </w:hyperlink>
      <w:r w:rsidRPr="00C47E3A">
        <w:rPr>
          <w:rFonts w:hint="cs"/>
          <w:vanish/>
          <w:szCs w:val="20"/>
          <w:shd w:val="clear" w:color="auto" w:fill="FFFF99"/>
          <w:rtl/>
        </w:rPr>
        <w:t xml:space="preserve"> מיום 15.3.1989 עמ' 539</w:t>
      </w:r>
    </w:p>
    <w:p w14:paraId="5B5A64B5" w14:textId="77777777" w:rsidR="00DF6529" w:rsidRPr="00C47E3A" w:rsidRDefault="00DF6529" w:rsidP="00E76B67">
      <w:pPr>
        <w:pStyle w:val="P00"/>
        <w:spacing w:before="0"/>
        <w:ind w:left="0" w:right="1134"/>
        <w:rPr>
          <w:rFonts w:hint="cs"/>
          <w:vanish/>
          <w:szCs w:val="20"/>
          <w:shd w:val="clear" w:color="auto" w:fill="FFFF99"/>
          <w:rtl/>
        </w:rPr>
      </w:pPr>
      <w:r w:rsidRPr="00C47E3A">
        <w:rPr>
          <w:rFonts w:hint="cs"/>
          <w:b/>
          <w:bCs/>
          <w:vanish/>
          <w:szCs w:val="20"/>
          <w:shd w:val="clear" w:color="auto" w:fill="FFFF99"/>
          <w:rtl/>
        </w:rPr>
        <w:t xml:space="preserve">הוספת </w:t>
      </w:r>
      <w:r w:rsidR="00E76B67" w:rsidRPr="00C47E3A">
        <w:rPr>
          <w:rFonts w:hint="cs"/>
          <w:b/>
          <w:bCs/>
          <w:vanish/>
          <w:szCs w:val="20"/>
          <w:shd w:val="clear" w:color="auto" w:fill="FFFF99"/>
          <w:rtl/>
        </w:rPr>
        <w:t>ת</w:t>
      </w:r>
      <w:r w:rsidRPr="00C47E3A">
        <w:rPr>
          <w:rFonts w:hint="cs"/>
          <w:b/>
          <w:bCs/>
          <w:vanish/>
          <w:szCs w:val="20"/>
          <w:shd w:val="clear" w:color="auto" w:fill="FFFF99"/>
          <w:rtl/>
        </w:rPr>
        <w:t>קנה 7</w:t>
      </w:r>
    </w:p>
    <w:p w14:paraId="35D64FD7" w14:textId="77777777" w:rsidR="00E76B67" w:rsidRPr="00C47E3A" w:rsidRDefault="00E76B67" w:rsidP="00E76B67">
      <w:pPr>
        <w:pStyle w:val="P00"/>
        <w:spacing w:before="0"/>
        <w:ind w:left="0" w:right="1134"/>
        <w:rPr>
          <w:rFonts w:hint="cs"/>
          <w:vanish/>
          <w:szCs w:val="20"/>
          <w:shd w:val="clear" w:color="auto" w:fill="FFFF99"/>
          <w:rtl/>
        </w:rPr>
      </w:pPr>
    </w:p>
    <w:p w14:paraId="79C1CE02" w14:textId="77777777" w:rsidR="00E76B67" w:rsidRPr="00C47E3A" w:rsidRDefault="00E76B67" w:rsidP="00E76B67">
      <w:pPr>
        <w:pStyle w:val="P00"/>
        <w:spacing w:before="0"/>
        <w:ind w:left="0" w:right="1134"/>
        <w:rPr>
          <w:rFonts w:hint="cs"/>
          <w:vanish/>
          <w:color w:val="FF0000"/>
          <w:szCs w:val="20"/>
          <w:shd w:val="clear" w:color="auto" w:fill="FFFF99"/>
          <w:rtl/>
        </w:rPr>
      </w:pPr>
      <w:r w:rsidRPr="00C47E3A">
        <w:rPr>
          <w:rFonts w:hint="cs"/>
          <w:vanish/>
          <w:color w:val="FF0000"/>
          <w:szCs w:val="20"/>
          <w:shd w:val="clear" w:color="auto" w:fill="FFFF99"/>
          <w:rtl/>
        </w:rPr>
        <w:t>מיום 25.9.2008</w:t>
      </w:r>
    </w:p>
    <w:p w14:paraId="1B0919F1" w14:textId="77777777" w:rsidR="00E76B67" w:rsidRPr="00C47E3A" w:rsidRDefault="00E76B67" w:rsidP="00E76B67">
      <w:pPr>
        <w:pStyle w:val="P00"/>
        <w:spacing w:before="0"/>
        <w:ind w:left="0" w:right="1134"/>
        <w:rPr>
          <w:rFonts w:hint="cs"/>
          <w:vanish/>
          <w:szCs w:val="20"/>
          <w:shd w:val="clear" w:color="auto" w:fill="FFFF99"/>
          <w:rtl/>
        </w:rPr>
      </w:pPr>
      <w:r w:rsidRPr="00C47E3A">
        <w:rPr>
          <w:rFonts w:hint="cs"/>
          <w:b/>
          <w:bCs/>
          <w:vanish/>
          <w:szCs w:val="20"/>
          <w:shd w:val="clear" w:color="auto" w:fill="FFFF99"/>
          <w:rtl/>
        </w:rPr>
        <w:t>תק' תשס"ח-2008</w:t>
      </w:r>
    </w:p>
    <w:p w14:paraId="4734E5BA" w14:textId="77777777" w:rsidR="00E76B67" w:rsidRPr="00C47E3A" w:rsidRDefault="00E76B67" w:rsidP="00E76B67">
      <w:pPr>
        <w:pStyle w:val="P00"/>
        <w:spacing w:before="0"/>
        <w:ind w:left="0" w:right="1134"/>
        <w:rPr>
          <w:rFonts w:hint="cs"/>
          <w:vanish/>
          <w:szCs w:val="20"/>
          <w:shd w:val="clear" w:color="auto" w:fill="FFFF99"/>
          <w:rtl/>
        </w:rPr>
      </w:pPr>
      <w:hyperlink r:id="rId19" w:history="1">
        <w:r w:rsidRPr="00C47E3A">
          <w:rPr>
            <w:rStyle w:val="Hyperlink"/>
            <w:rFonts w:hint="cs"/>
            <w:vanish/>
            <w:szCs w:val="20"/>
            <w:shd w:val="clear" w:color="auto" w:fill="FFFF99"/>
            <w:rtl/>
          </w:rPr>
          <w:t>ק"ת תשס"ח מס' 6696</w:t>
        </w:r>
      </w:hyperlink>
      <w:r w:rsidRPr="00C47E3A">
        <w:rPr>
          <w:rFonts w:hint="cs"/>
          <w:vanish/>
          <w:szCs w:val="20"/>
          <w:shd w:val="clear" w:color="auto" w:fill="FFFF99"/>
          <w:rtl/>
        </w:rPr>
        <w:t xml:space="preserve"> מיום 27.7.2008 עמ' 1154</w:t>
      </w:r>
    </w:p>
    <w:p w14:paraId="535DECBB" w14:textId="77777777" w:rsidR="00E76B67" w:rsidRPr="00C47E3A" w:rsidRDefault="00E76B67" w:rsidP="00E76B67">
      <w:pPr>
        <w:pStyle w:val="P00"/>
        <w:spacing w:before="0"/>
        <w:ind w:left="0" w:right="1134"/>
        <w:rPr>
          <w:rFonts w:hint="cs"/>
          <w:vanish/>
          <w:szCs w:val="20"/>
          <w:shd w:val="clear" w:color="auto" w:fill="FFFF99"/>
          <w:rtl/>
        </w:rPr>
      </w:pPr>
      <w:r w:rsidRPr="00C47E3A">
        <w:rPr>
          <w:rFonts w:hint="cs"/>
          <w:b/>
          <w:bCs/>
          <w:vanish/>
          <w:szCs w:val="20"/>
          <w:shd w:val="clear" w:color="auto" w:fill="FFFF99"/>
          <w:rtl/>
        </w:rPr>
        <w:t>ביטול תקנה 7</w:t>
      </w:r>
    </w:p>
    <w:p w14:paraId="554FABCE" w14:textId="77777777" w:rsidR="00E76B67" w:rsidRPr="00C47E3A" w:rsidRDefault="00E76B67" w:rsidP="00E76B67">
      <w:pPr>
        <w:pStyle w:val="P00"/>
        <w:ind w:left="0" w:right="1134"/>
        <w:rPr>
          <w:rFonts w:hint="cs"/>
          <w:vanish/>
          <w:szCs w:val="20"/>
          <w:shd w:val="clear" w:color="auto" w:fill="FFFF99"/>
          <w:rtl/>
        </w:rPr>
      </w:pPr>
      <w:r w:rsidRPr="00C47E3A">
        <w:rPr>
          <w:rFonts w:hint="cs"/>
          <w:vanish/>
          <w:szCs w:val="20"/>
          <w:shd w:val="clear" w:color="auto" w:fill="FFFF99"/>
          <w:rtl/>
        </w:rPr>
        <w:t>הנוסח הקודם:</w:t>
      </w:r>
    </w:p>
    <w:p w14:paraId="6C7EF0EC" w14:textId="77777777" w:rsidR="00E76B67" w:rsidRPr="00C47E3A" w:rsidRDefault="00E76B67" w:rsidP="00E76B67">
      <w:pPr>
        <w:pStyle w:val="P00"/>
        <w:tabs>
          <w:tab w:val="clear" w:pos="6259"/>
        </w:tabs>
        <w:spacing w:before="20"/>
        <w:ind w:left="0" w:right="1134"/>
        <w:rPr>
          <w:rFonts w:cs="Miriam" w:hint="cs"/>
          <w:strike/>
          <w:vanish/>
          <w:sz w:val="16"/>
          <w:szCs w:val="16"/>
          <w:shd w:val="clear" w:color="auto" w:fill="FFFF99"/>
          <w:rtl/>
        </w:rPr>
      </w:pPr>
      <w:r w:rsidRPr="00C47E3A">
        <w:rPr>
          <w:rFonts w:cs="Miriam" w:hint="cs"/>
          <w:strike/>
          <w:vanish/>
          <w:sz w:val="16"/>
          <w:szCs w:val="16"/>
          <w:shd w:val="clear" w:color="auto" w:fill="FFFF99"/>
          <w:rtl/>
        </w:rPr>
        <w:t>הודעת פרטים בעסקת רוכלות באשראי</w:t>
      </w:r>
    </w:p>
    <w:p w14:paraId="5CED8DEF" w14:textId="77777777" w:rsidR="00E76B67" w:rsidRPr="00E76B67" w:rsidRDefault="00E76B67" w:rsidP="00E76B67">
      <w:pPr>
        <w:pStyle w:val="P00"/>
        <w:tabs>
          <w:tab w:val="clear" w:pos="6259"/>
        </w:tabs>
        <w:spacing w:before="0"/>
        <w:ind w:left="0" w:right="1134"/>
        <w:rPr>
          <w:rFonts w:hint="cs"/>
          <w:strike/>
          <w:sz w:val="2"/>
          <w:szCs w:val="2"/>
          <w:shd w:val="clear" w:color="auto" w:fill="FFFF99"/>
          <w:rtl/>
        </w:rPr>
      </w:pPr>
      <w:r w:rsidRPr="00C47E3A">
        <w:rPr>
          <w:strike/>
          <w:vanish/>
          <w:sz w:val="22"/>
          <w:szCs w:val="22"/>
          <w:shd w:val="clear" w:color="auto" w:fill="FFFF99"/>
          <w:rtl/>
        </w:rPr>
        <w:t>7.</w:t>
      </w:r>
      <w:r w:rsidRPr="00C47E3A">
        <w:rPr>
          <w:strike/>
          <w:vanish/>
          <w:sz w:val="22"/>
          <w:szCs w:val="22"/>
          <w:shd w:val="clear" w:color="auto" w:fill="FFFF99"/>
          <w:rtl/>
        </w:rPr>
        <w:tab/>
        <w:t>ב</w:t>
      </w:r>
      <w:r w:rsidRPr="00C47E3A">
        <w:rPr>
          <w:rFonts w:hint="cs"/>
          <w:strike/>
          <w:vanish/>
          <w:sz w:val="22"/>
          <w:szCs w:val="22"/>
          <w:shd w:val="clear" w:color="auto" w:fill="FFFF99"/>
          <w:rtl/>
        </w:rPr>
        <w:t>עסקת רוכלות באשראי - כאשר מחיר העסקה המוצעת הכולל ריבית, הוצאות או תוספות אחרות עולה על 50 שקלים חדשים - חייב עוסק לערוך הסכם בכתב</w:t>
      </w:r>
      <w:r w:rsidRPr="00C47E3A">
        <w:rPr>
          <w:strike/>
          <w:vanish/>
          <w:sz w:val="22"/>
          <w:szCs w:val="22"/>
          <w:shd w:val="clear" w:color="auto" w:fill="FFFF99"/>
          <w:rtl/>
        </w:rPr>
        <w:t xml:space="preserve"> </w:t>
      </w:r>
      <w:r w:rsidRPr="00C47E3A">
        <w:rPr>
          <w:rFonts w:hint="cs"/>
          <w:strike/>
          <w:vanish/>
          <w:sz w:val="22"/>
          <w:szCs w:val="22"/>
          <w:shd w:val="clear" w:color="auto" w:fill="FFFF99"/>
          <w:rtl/>
        </w:rPr>
        <w:t xml:space="preserve">עם הצרכן ולציין בו כל הפרטים שבתקנה 2. </w:t>
      </w:r>
      <w:bookmarkEnd w:id="13"/>
    </w:p>
    <w:p w14:paraId="206B01F0" w14:textId="77777777" w:rsidR="00DF6529" w:rsidRDefault="00DF6529" w:rsidP="00C47E3A">
      <w:pPr>
        <w:pStyle w:val="P00"/>
        <w:spacing w:before="72"/>
        <w:ind w:left="0" w:right="1134"/>
        <w:rPr>
          <w:rStyle w:val="default"/>
          <w:rFonts w:cs="FrankRuehl" w:hint="cs"/>
          <w:rtl/>
        </w:rPr>
      </w:pPr>
      <w:bookmarkStart w:id="14" w:name="Seif9"/>
      <w:bookmarkEnd w:id="14"/>
      <w:r>
        <w:rPr>
          <w:lang w:val="he-IL"/>
        </w:rPr>
        <w:pict w14:anchorId="5E9FB6E1">
          <v:rect id="_x0000_s1037" style="position:absolute;left:0;text-align:left;margin-left:464.5pt;margin-top:8.05pt;width:75.05pt;height:11.3pt;z-index:251659776" o:allowincell="f" filled="f" stroked="f" strokecolor="lime" strokeweight=".25pt">
            <v:textbox style="mso-next-textbox:#_x0000_s1037" inset="0,0,0,0">
              <w:txbxContent>
                <w:p w14:paraId="4AB7077E" w14:textId="77777777" w:rsidR="00DF6529" w:rsidRDefault="00E76B67">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sidR="00E76B67">
        <w:rPr>
          <w:rStyle w:val="default"/>
          <w:rFonts w:cs="FrankRuehl" w:hint="cs"/>
          <w:rtl/>
        </w:rPr>
        <w:t>(בוטלה)</w:t>
      </w:r>
      <w:r>
        <w:rPr>
          <w:rStyle w:val="default"/>
          <w:rFonts w:cs="FrankRuehl" w:hint="cs"/>
          <w:rtl/>
        </w:rPr>
        <w:t>.</w:t>
      </w:r>
    </w:p>
    <w:p w14:paraId="44360E2F" w14:textId="77777777" w:rsidR="00DF6529" w:rsidRPr="00C47E3A" w:rsidRDefault="00DF6529">
      <w:pPr>
        <w:pStyle w:val="P00"/>
        <w:spacing w:before="0"/>
        <w:ind w:left="0" w:right="1134"/>
        <w:rPr>
          <w:rFonts w:hint="cs"/>
          <w:b/>
          <w:bCs/>
          <w:vanish/>
          <w:szCs w:val="20"/>
          <w:shd w:val="clear" w:color="auto" w:fill="FFFF99"/>
          <w:rtl/>
        </w:rPr>
      </w:pPr>
      <w:bookmarkStart w:id="15" w:name="Rov25"/>
      <w:r w:rsidRPr="00C47E3A">
        <w:rPr>
          <w:rFonts w:hint="cs"/>
          <w:vanish/>
          <w:color w:val="FF0000"/>
          <w:szCs w:val="20"/>
          <w:shd w:val="clear" w:color="auto" w:fill="FFFF99"/>
          <w:rtl/>
        </w:rPr>
        <w:t>מיום 13.6.1989</w:t>
      </w:r>
    </w:p>
    <w:p w14:paraId="68CAEB2D"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תשמ"ט-1989</w:t>
      </w:r>
    </w:p>
    <w:p w14:paraId="4BAD0FD6" w14:textId="77777777" w:rsidR="00DF6529" w:rsidRPr="00C47E3A" w:rsidRDefault="00DF6529">
      <w:pPr>
        <w:pStyle w:val="P00"/>
        <w:spacing w:before="0"/>
        <w:ind w:left="0" w:right="1134"/>
        <w:rPr>
          <w:rFonts w:hint="cs"/>
          <w:vanish/>
          <w:szCs w:val="20"/>
          <w:shd w:val="clear" w:color="auto" w:fill="FFFF99"/>
          <w:rtl/>
        </w:rPr>
      </w:pPr>
      <w:hyperlink r:id="rId20" w:history="1">
        <w:r w:rsidRPr="00C47E3A">
          <w:rPr>
            <w:rStyle w:val="Hyperlink"/>
            <w:rFonts w:hint="cs"/>
            <w:vanish/>
            <w:szCs w:val="20"/>
            <w:shd w:val="clear" w:color="auto" w:fill="FFFF99"/>
            <w:rtl/>
          </w:rPr>
          <w:t>ק"ת תשמ"ט מס' 5170</w:t>
        </w:r>
      </w:hyperlink>
      <w:r w:rsidRPr="00C47E3A">
        <w:rPr>
          <w:rFonts w:hint="cs"/>
          <w:vanish/>
          <w:szCs w:val="20"/>
          <w:shd w:val="clear" w:color="auto" w:fill="FFFF99"/>
          <w:rtl/>
        </w:rPr>
        <w:t xml:space="preserve"> מיום 15.3.1989 עמ' 539</w:t>
      </w:r>
    </w:p>
    <w:p w14:paraId="49457390" w14:textId="77777777" w:rsidR="00DF6529" w:rsidRPr="00C47E3A" w:rsidRDefault="00DF6529">
      <w:pPr>
        <w:pStyle w:val="P00"/>
        <w:spacing w:before="0"/>
        <w:ind w:left="0" w:right="1134"/>
        <w:rPr>
          <w:rFonts w:hint="cs"/>
          <w:vanish/>
          <w:sz w:val="22"/>
          <w:szCs w:val="22"/>
          <w:shd w:val="clear" w:color="auto" w:fill="FFFF99"/>
          <w:rtl/>
        </w:rPr>
      </w:pPr>
      <w:r w:rsidRPr="00C47E3A">
        <w:rPr>
          <w:rFonts w:hint="cs"/>
          <w:b/>
          <w:bCs/>
          <w:vanish/>
          <w:szCs w:val="20"/>
          <w:shd w:val="clear" w:color="auto" w:fill="FFFF99"/>
          <w:rtl/>
        </w:rPr>
        <w:t>הוספת תקנה 7</w:t>
      </w:r>
      <w:r w:rsidRPr="00C47E3A">
        <w:rPr>
          <w:rFonts w:hint="cs"/>
          <w:b/>
          <w:bCs/>
          <w:vanish/>
          <w:sz w:val="22"/>
          <w:szCs w:val="22"/>
          <w:shd w:val="clear" w:color="auto" w:fill="FFFF99"/>
          <w:rtl/>
        </w:rPr>
        <w:t>א</w:t>
      </w:r>
    </w:p>
    <w:p w14:paraId="086F2798" w14:textId="77777777" w:rsidR="00E76B67" w:rsidRPr="00C47E3A" w:rsidRDefault="00E76B67" w:rsidP="00E76B67">
      <w:pPr>
        <w:pStyle w:val="P00"/>
        <w:spacing w:before="0"/>
        <w:ind w:left="0" w:right="1134"/>
        <w:rPr>
          <w:rFonts w:hint="cs"/>
          <w:vanish/>
          <w:szCs w:val="20"/>
          <w:shd w:val="clear" w:color="auto" w:fill="FFFF99"/>
          <w:rtl/>
        </w:rPr>
      </w:pPr>
    </w:p>
    <w:p w14:paraId="2B4EA240" w14:textId="77777777" w:rsidR="00E76B67" w:rsidRPr="00C47E3A" w:rsidRDefault="00E76B67" w:rsidP="00E76B67">
      <w:pPr>
        <w:pStyle w:val="P00"/>
        <w:spacing w:before="0"/>
        <w:ind w:left="0" w:right="1134"/>
        <w:rPr>
          <w:rFonts w:hint="cs"/>
          <w:vanish/>
          <w:color w:val="FF0000"/>
          <w:szCs w:val="20"/>
          <w:shd w:val="clear" w:color="auto" w:fill="FFFF99"/>
          <w:rtl/>
        </w:rPr>
      </w:pPr>
      <w:r w:rsidRPr="00C47E3A">
        <w:rPr>
          <w:rFonts w:hint="cs"/>
          <w:vanish/>
          <w:color w:val="FF0000"/>
          <w:szCs w:val="20"/>
          <w:shd w:val="clear" w:color="auto" w:fill="FFFF99"/>
          <w:rtl/>
        </w:rPr>
        <w:t>מיום 25.9.2008</w:t>
      </w:r>
    </w:p>
    <w:p w14:paraId="02B3354A" w14:textId="77777777" w:rsidR="00E76B67" w:rsidRPr="00C47E3A" w:rsidRDefault="00E76B67" w:rsidP="00E76B67">
      <w:pPr>
        <w:pStyle w:val="P00"/>
        <w:spacing w:before="0"/>
        <w:ind w:left="0" w:right="1134"/>
        <w:rPr>
          <w:rFonts w:hint="cs"/>
          <w:vanish/>
          <w:szCs w:val="20"/>
          <w:shd w:val="clear" w:color="auto" w:fill="FFFF99"/>
          <w:rtl/>
        </w:rPr>
      </w:pPr>
      <w:r w:rsidRPr="00C47E3A">
        <w:rPr>
          <w:rFonts w:hint="cs"/>
          <w:b/>
          <w:bCs/>
          <w:vanish/>
          <w:szCs w:val="20"/>
          <w:shd w:val="clear" w:color="auto" w:fill="FFFF99"/>
          <w:rtl/>
        </w:rPr>
        <w:t>תק' תשס"ח-2008</w:t>
      </w:r>
    </w:p>
    <w:p w14:paraId="301008AA" w14:textId="77777777" w:rsidR="00E76B67" w:rsidRPr="00C47E3A" w:rsidRDefault="00E76B67" w:rsidP="00E76B67">
      <w:pPr>
        <w:pStyle w:val="P00"/>
        <w:spacing w:before="0"/>
        <w:ind w:left="0" w:right="1134"/>
        <w:rPr>
          <w:rFonts w:hint="cs"/>
          <w:vanish/>
          <w:szCs w:val="20"/>
          <w:shd w:val="clear" w:color="auto" w:fill="FFFF99"/>
          <w:rtl/>
        </w:rPr>
      </w:pPr>
      <w:hyperlink r:id="rId21" w:history="1">
        <w:r w:rsidRPr="00C47E3A">
          <w:rPr>
            <w:rStyle w:val="Hyperlink"/>
            <w:rFonts w:hint="cs"/>
            <w:vanish/>
            <w:szCs w:val="20"/>
            <w:shd w:val="clear" w:color="auto" w:fill="FFFF99"/>
            <w:rtl/>
          </w:rPr>
          <w:t>ק"ת תשס"ח מס' 6696</w:t>
        </w:r>
      </w:hyperlink>
      <w:r w:rsidRPr="00C47E3A">
        <w:rPr>
          <w:rFonts w:hint="cs"/>
          <w:vanish/>
          <w:szCs w:val="20"/>
          <w:shd w:val="clear" w:color="auto" w:fill="FFFF99"/>
          <w:rtl/>
        </w:rPr>
        <w:t xml:space="preserve"> מיום 27.7.2008 עמ' 1154</w:t>
      </w:r>
    </w:p>
    <w:p w14:paraId="72291EC0" w14:textId="77777777" w:rsidR="00E76B67" w:rsidRPr="00C47E3A" w:rsidRDefault="00E76B67" w:rsidP="00E76B67">
      <w:pPr>
        <w:pStyle w:val="P00"/>
        <w:spacing w:before="0"/>
        <w:ind w:left="0" w:right="1134"/>
        <w:rPr>
          <w:rFonts w:hint="cs"/>
          <w:vanish/>
          <w:szCs w:val="20"/>
          <w:shd w:val="clear" w:color="auto" w:fill="FFFF99"/>
          <w:rtl/>
        </w:rPr>
      </w:pPr>
      <w:r w:rsidRPr="00C47E3A">
        <w:rPr>
          <w:rFonts w:hint="cs"/>
          <w:b/>
          <w:bCs/>
          <w:vanish/>
          <w:szCs w:val="20"/>
          <w:shd w:val="clear" w:color="auto" w:fill="FFFF99"/>
          <w:rtl/>
        </w:rPr>
        <w:t>ביטול תקנה 7א</w:t>
      </w:r>
    </w:p>
    <w:p w14:paraId="2E8D970C" w14:textId="77777777" w:rsidR="00E76B67" w:rsidRPr="00C47E3A" w:rsidRDefault="00E76B67" w:rsidP="00E76B67">
      <w:pPr>
        <w:pStyle w:val="P00"/>
        <w:ind w:left="0" w:right="1134"/>
        <w:rPr>
          <w:rFonts w:hint="cs"/>
          <w:vanish/>
          <w:szCs w:val="20"/>
          <w:shd w:val="clear" w:color="auto" w:fill="FFFF99"/>
          <w:rtl/>
        </w:rPr>
      </w:pPr>
      <w:r w:rsidRPr="00C47E3A">
        <w:rPr>
          <w:rFonts w:hint="cs"/>
          <w:vanish/>
          <w:szCs w:val="20"/>
          <w:shd w:val="clear" w:color="auto" w:fill="FFFF99"/>
          <w:rtl/>
        </w:rPr>
        <w:t>הנוסח הקודם:</w:t>
      </w:r>
    </w:p>
    <w:p w14:paraId="08E88566" w14:textId="77777777" w:rsidR="00E76B67" w:rsidRPr="00C47E3A" w:rsidRDefault="00E76B67" w:rsidP="00E76B67">
      <w:pPr>
        <w:pStyle w:val="P00"/>
        <w:tabs>
          <w:tab w:val="clear" w:pos="6259"/>
        </w:tabs>
        <w:spacing w:before="20"/>
        <w:ind w:left="0" w:right="1134"/>
        <w:rPr>
          <w:rFonts w:cs="Miriam" w:hint="cs"/>
          <w:strike/>
          <w:vanish/>
          <w:sz w:val="16"/>
          <w:szCs w:val="16"/>
          <w:shd w:val="clear" w:color="auto" w:fill="FFFF99"/>
          <w:rtl/>
        </w:rPr>
      </w:pPr>
      <w:r w:rsidRPr="00C47E3A">
        <w:rPr>
          <w:rFonts w:cs="Miriam" w:hint="cs"/>
          <w:strike/>
          <w:vanish/>
          <w:sz w:val="16"/>
          <w:szCs w:val="16"/>
          <w:shd w:val="clear" w:color="auto" w:fill="FFFF99"/>
          <w:rtl/>
        </w:rPr>
        <w:t>הודעת פרטים בעסקת רוכלות במזומן</w:t>
      </w:r>
    </w:p>
    <w:p w14:paraId="5B524BF5" w14:textId="77777777" w:rsidR="00E76B67" w:rsidRPr="00E76B67" w:rsidRDefault="00E76B67" w:rsidP="00E76B67">
      <w:pPr>
        <w:pStyle w:val="P00"/>
        <w:tabs>
          <w:tab w:val="clear" w:pos="6259"/>
        </w:tabs>
        <w:spacing w:before="0"/>
        <w:ind w:left="0" w:right="1134"/>
        <w:rPr>
          <w:rFonts w:hint="cs"/>
          <w:strike/>
          <w:sz w:val="2"/>
          <w:szCs w:val="2"/>
          <w:shd w:val="clear" w:color="auto" w:fill="FFFF99"/>
          <w:rtl/>
        </w:rPr>
      </w:pPr>
      <w:r w:rsidRPr="00C47E3A">
        <w:rPr>
          <w:strike/>
          <w:vanish/>
          <w:sz w:val="22"/>
          <w:szCs w:val="22"/>
          <w:shd w:val="clear" w:color="auto" w:fill="FFFF99"/>
          <w:rtl/>
        </w:rPr>
        <w:t>7א</w:t>
      </w:r>
      <w:r w:rsidRPr="00C47E3A">
        <w:rPr>
          <w:rFonts w:hint="cs"/>
          <w:strike/>
          <w:vanish/>
          <w:sz w:val="22"/>
          <w:szCs w:val="22"/>
          <w:shd w:val="clear" w:color="auto" w:fill="FFFF99"/>
          <w:rtl/>
        </w:rPr>
        <w:t>.</w:t>
      </w:r>
      <w:r w:rsidRPr="00C47E3A">
        <w:rPr>
          <w:strike/>
          <w:vanish/>
          <w:sz w:val="22"/>
          <w:szCs w:val="22"/>
          <w:shd w:val="clear" w:color="auto" w:fill="FFFF99"/>
          <w:rtl/>
        </w:rPr>
        <w:tab/>
      </w:r>
      <w:r w:rsidRPr="00C47E3A">
        <w:rPr>
          <w:rFonts w:hint="cs"/>
          <w:strike/>
          <w:vanish/>
          <w:sz w:val="22"/>
          <w:szCs w:val="22"/>
          <w:shd w:val="clear" w:color="auto" w:fill="FFFF99"/>
          <w:rtl/>
        </w:rPr>
        <w:t xml:space="preserve">בעסקת רוכלות במזומן - כאשר מחיר העסקה המוצעת הכולל הוצאות או תוספות אחרות עולה על 25 שקלים חדשים - חייב עוסק למסור לצרכן רק את </w:t>
      </w:r>
      <w:r w:rsidRPr="00C47E3A">
        <w:rPr>
          <w:strike/>
          <w:vanish/>
          <w:sz w:val="22"/>
          <w:szCs w:val="22"/>
          <w:shd w:val="clear" w:color="auto" w:fill="FFFF99"/>
          <w:rtl/>
        </w:rPr>
        <w:t>ה</w:t>
      </w:r>
      <w:r w:rsidRPr="00C47E3A">
        <w:rPr>
          <w:rFonts w:hint="cs"/>
          <w:strike/>
          <w:vanish/>
          <w:sz w:val="22"/>
          <w:szCs w:val="22"/>
          <w:shd w:val="clear" w:color="auto" w:fill="FFFF99"/>
          <w:rtl/>
        </w:rPr>
        <w:t>פרטים המפורטים בפסקאות (8) עד (10) לתקנה 2.</w:t>
      </w:r>
      <w:bookmarkEnd w:id="15"/>
    </w:p>
    <w:p w14:paraId="7F38CECA" w14:textId="77777777" w:rsidR="00DF6529" w:rsidRDefault="00DF6529" w:rsidP="00C47E3A">
      <w:pPr>
        <w:pStyle w:val="P00"/>
        <w:spacing w:before="72"/>
        <w:ind w:left="0" w:right="1134"/>
        <w:rPr>
          <w:rStyle w:val="default"/>
          <w:rFonts w:cs="FrankRuehl" w:hint="cs"/>
          <w:rtl/>
        </w:rPr>
      </w:pPr>
      <w:bookmarkStart w:id="16" w:name="Seif10"/>
      <w:bookmarkEnd w:id="16"/>
      <w:r>
        <w:rPr>
          <w:lang w:val="he-IL"/>
        </w:rPr>
        <w:pict w14:anchorId="3037B978">
          <v:rect id="_x0000_s1038" style="position:absolute;left:0;text-align:left;margin-left:464.5pt;margin-top:8.05pt;width:75.05pt;height:16pt;z-index:251660800" o:allowincell="f" filled="f" stroked="f" strokecolor="lime" strokeweight=".25pt">
            <v:textbox inset="0,0,0,0">
              <w:txbxContent>
                <w:p w14:paraId="30E7A8B4" w14:textId="77777777" w:rsidR="00DF6529" w:rsidRDefault="00DF6529">
                  <w:pPr>
                    <w:spacing w:line="160" w:lineRule="exact"/>
                    <w:jc w:val="left"/>
                    <w:rPr>
                      <w:rFonts w:cs="Miriam"/>
                      <w:noProof/>
                      <w:szCs w:val="18"/>
                      <w:rtl/>
                    </w:rPr>
                  </w:pPr>
                  <w:r>
                    <w:rPr>
                      <w:rFonts w:cs="Miriam"/>
                      <w:szCs w:val="18"/>
                      <w:rtl/>
                    </w:rPr>
                    <w:t>ט</w:t>
                  </w:r>
                  <w:r>
                    <w:rPr>
                      <w:rFonts w:cs="Miriam" w:hint="cs"/>
                      <w:szCs w:val="18"/>
                      <w:rtl/>
                    </w:rPr>
                    <w:t>ובין פסידים</w:t>
                  </w:r>
                </w:p>
                <w:p w14:paraId="423FDDC7"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וראות תקנה 6 לא יחולו על עיסקאות בטובין פסידים. </w:t>
      </w:r>
    </w:p>
    <w:p w14:paraId="416224F4" w14:textId="77777777" w:rsidR="00DF6529" w:rsidRPr="00C47E3A" w:rsidRDefault="00DF6529">
      <w:pPr>
        <w:pStyle w:val="P00"/>
        <w:spacing w:before="0"/>
        <w:ind w:left="0" w:right="1134"/>
        <w:rPr>
          <w:rFonts w:hint="cs"/>
          <w:b/>
          <w:bCs/>
          <w:vanish/>
          <w:szCs w:val="20"/>
          <w:shd w:val="clear" w:color="auto" w:fill="FFFF99"/>
          <w:rtl/>
        </w:rPr>
      </w:pPr>
      <w:bookmarkStart w:id="17" w:name="Rov20"/>
      <w:r w:rsidRPr="00C47E3A">
        <w:rPr>
          <w:rFonts w:hint="cs"/>
          <w:vanish/>
          <w:color w:val="FF0000"/>
          <w:szCs w:val="20"/>
          <w:shd w:val="clear" w:color="auto" w:fill="FFFF99"/>
          <w:rtl/>
        </w:rPr>
        <w:t>מיום 21.3.1983</w:t>
      </w:r>
    </w:p>
    <w:p w14:paraId="6D306AFF" w14:textId="77777777" w:rsidR="00DF6529" w:rsidRPr="00C47E3A" w:rsidRDefault="00DF6529">
      <w:pPr>
        <w:pStyle w:val="P00"/>
        <w:spacing w:before="0"/>
        <w:ind w:left="0" w:right="1134"/>
        <w:rPr>
          <w:rFonts w:hint="cs"/>
          <w:b/>
          <w:bCs/>
          <w:vanish/>
          <w:szCs w:val="20"/>
          <w:shd w:val="clear" w:color="auto" w:fill="FFFF99"/>
          <w:rtl/>
        </w:rPr>
      </w:pPr>
      <w:r w:rsidRPr="00C47E3A">
        <w:rPr>
          <w:rFonts w:hint="cs"/>
          <w:b/>
          <w:bCs/>
          <w:vanish/>
          <w:szCs w:val="20"/>
          <w:shd w:val="clear" w:color="auto" w:fill="FFFF99"/>
          <w:rtl/>
        </w:rPr>
        <w:t>תק' תשמ"ג-1983</w:t>
      </w:r>
    </w:p>
    <w:p w14:paraId="7585A7FA" w14:textId="77777777" w:rsidR="00DF6529" w:rsidRPr="00C47E3A" w:rsidRDefault="00DF6529">
      <w:pPr>
        <w:pStyle w:val="P00"/>
        <w:tabs>
          <w:tab w:val="clear" w:pos="6259"/>
        </w:tabs>
        <w:spacing w:before="0"/>
        <w:ind w:left="0" w:right="1134"/>
        <w:rPr>
          <w:rFonts w:hint="cs"/>
          <w:vanish/>
          <w:szCs w:val="20"/>
          <w:shd w:val="clear" w:color="auto" w:fill="FFFF99"/>
          <w:rtl/>
        </w:rPr>
      </w:pPr>
      <w:hyperlink r:id="rId22" w:history="1">
        <w:r w:rsidRPr="00C47E3A">
          <w:rPr>
            <w:rStyle w:val="Hyperlink"/>
            <w:rFonts w:hint="cs"/>
            <w:vanish/>
            <w:szCs w:val="20"/>
            <w:shd w:val="clear" w:color="auto" w:fill="FFFF99"/>
            <w:rtl/>
          </w:rPr>
          <w:t>ק"ת תשמ"ג מס' 4476</w:t>
        </w:r>
      </w:hyperlink>
      <w:r w:rsidRPr="00C47E3A">
        <w:rPr>
          <w:rFonts w:hint="cs"/>
          <w:vanish/>
          <w:szCs w:val="20"/>
          <w:shd w:val="clear" w:color="auto" w:fill="FFFF99"/>
          <w:rtl/>
        </w:rPr>
        <w:t xml:space="preserve"> מיום 28.3.1983 עמ' 1049</w:t>
      </w:r>
    </w:p>
    <w:p w14:paraId="238A1F07" w14:textId="77777777" w:rsidR="00DF6529" w:rsidRPr="00C47E3A" w:rsidRDefault="00DF6529">
      <w:pPr>
        <w:pStyle w:val="P00"/>
        <w:tabs>
          <w:tab w:val="clear" w:pos="6259"/>
        </w:tabs>
        <w:spacing w:before="0"/>
        <w:ind w:left="0" w:right="1134"/>
        <w:rPr>
          <w:rFonts w:hint="cs"/>
          <w:b/>
          <w:bCs/>
          <w:vanish/>
          <w:szCs w:val="20"/>
          <w:shd w:val="clear" w:color="auto" w:fill="FFFF99"/>
          <w:rtl/>
        </w:rPr>
      </w:pPr>
      <w:r w:rsidRPr="00C47E3A">
        <w:rPr>
          <w:rFonts w:hint="cs"/>
          <w:b/>
          <w:bCs/>
          <w:vanish/>
          <w:szCs w:val="20"/>
          <w:shd w:val="clear" w:color="auto" w:fill="FFFF99"/>
          <w:rtl/>
        </w:rPr>
        <w:t>החלפת תקנה 8</w:t>
      </w:r>
    </w:p>
    <w:p w14:paraId="04D5171A" w14:textId="77777777" w:rsidR="00DF6529" w:rsidRPr="00C47E3A" w:rsidRDefault="00DF6529">
      <w:pPr>
        <w:pStyle w:val="P00"/>
        <w:tabs>
          <w:tab w:val="clear" w:pos="6259"/>
        </w:tabs>
        <w:ind w:left="0" w:right="1134"/>
        <w:rPr>
          <w:rStyle w:val="default"/>
          <w:rFonts w:cs="FrankRuehl" w:hint="cs"/>
          <w:vanish/>
          <w:szCs w:val="20"/>
          <w:shd w:val="clear" w:color="auto" w:fill="FFFF99"/>
          <w:rtl/>
        </w:rPr>
      </w:pPr>
      <w:r w:rsidRPr="00C47E3A">
        <w:rPr>
          <w:rFonts w:hint="cs"/>
          <w:vanish/>
          <w:szCs w:val="20"/>
          <w:shd w:val="clear" w:color="auto" w:fill="FFFF99"/>
          <w:rtl/>
        </w:rPr>
        <w:t>הנוסח הקודם:</w:t>
      </w:r>
    </w:p>
    <w:p w14:paraId="7DE405D3" w14:textId="77777777" w:rsidR="00DF6529" w:rsidRDefault="00DF6529">
      <w:pPr>
        <w:pStyle w:val="P00"/>
        <w:tabs>
          <w:tab w:val="clear" w:pos="6259"/>
        </w:tabs>
        <w:spacing w:before="0"/>
        <w:ind w:left="0" w:right="1134"/>
        <w:rPr>
          <w:rStyle w:val="default"/>
          <w:rFonts w:cs="FrankRuehl"/>
          <w:strike/>
          <w:sz w:val="2"/>
          <w:szCs w:val="2"/>
          <w:highlight w:val="yellow"/>
          <w:rtl/>
        </w:rPr>
      </w:pPr>
      <w:r w:rsidRPr="00C47E3A">
        <w:rPr>
          <w:rStyle w:val="default"/>
          <w:rFonts w:cs="FrankRuehl" w:hint="cs"/>
          <w:strike/>
          <w:vanish/>
          <w:sz w:val="22"/>
          <w:szCs w:val="22"/>
          <w:shd w:val="clear" w:color="auto" w:fill="FFFF99"/>
          <w:rtl/>
        </w:rPr>
        <w:t>8.</w:t>
      </w:r>
      <w:r w:rsidRPr="00C47E3A">
        <w:rPr>
          <w:rStyle w:val="default"/>
          <w:rFonts w:cs="FrankRuehl" w:hint="cs"/>
          <w:strike/>
          <w:vanish/>
          <w:sz w:val="22"/>
          <w:szCs w:val="22"/>
          <w:shd w:val="clear" w:color="auto" w:fill="FFFF99"/>
          <w:rtl/>
        </w:rPr>
        <w:tab/>
        <w:t>הוראות תקנות 6 ו-7 לא יחולו על עיסקאות בטובין פסידים.</w:t>
      </w:r>
      <w:bookmarkEnd w:id="17"/>
    </w:p>
    <w:p w14:paraId="2FC07780" w14:textId="77777777" w:rsidR="00DF6529" w:rsidRDefault="00DF6529" w:rsidP="00C47E3A">
      <w:pPr>
        <w:pStyle w:val="P00"/>
        <w:spacing w:before="72"/>
        <w:ind w:left="0" w:right="1134"/>
        <w:rPr>
          <w:rStyle w:val="default"/>
          <w:rFonts w:cs="FrankRuehl"/>
          <w:rtl/>
        </w:rPr>
      </w:pPr>
      <w:bookmarkStart w:id="18" w:name="Seif11"/>
      <w:bookmarkEnd w:id="18"/>
      <w:r>
        <w:rPr>
          <w:lang w:val="he-IL"/>
        </w:rPr>
        <w:pict w14:anchorId="64D3015D">
          <v:rect id="_x0000_s1039" style="position:absolute;left:0;text-align:left;margin-left:464.5pt;margin-top:8.05pt;width:75.05pt;height:11.3pt;z-index:251661824" o:allowincell="f" filled="f" stroked="f" strokecolor="lime" strokeweight=".25pt">
            <v:textbox inset="0,0,0,0">
              <w:txbxContent>
                <w:p w14:paraId="5C314D7B" w14:textId="77777777" w:rsidR="00DF6529" w:rsidRDefault="00DF652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 xml:space="preserve">חילתן של תקנות אלה 60 ימים מיום פרסומן. </w:t>
      </w:r>
    </w:p>
    <w:p w14:paraId="05B5291E" w14:textId="77777777" w:rsidR="00DF6529" w:rsidRDefault="00DF6529">
      <w:pPr>
        <w:pStyle w:val="P00"/>
        <w:spacing w:before="72"/>
        <w:ind w:left="0" w:right="1134"/>
        <w:rPr>
          <w:rStyle w:val="default"/>
          <w:rFonts w:cs="FrankRuehl" w:hint="cs"/>
          <w:rtl/>
        </w:rPr>
      </w:pPr>
    </w:p>
    <w:p w14:paraId="11F71F8B" w14:textId="77777777" w:rsidR="00DF6529" w:rsidRDefault="00DF6529">
      <w:pPr>
        <w:pStyle w:val="P00"/>
        <w:spacing w:before="72"/>
        <w:ind w:left="0" w:right="1134"/>
        <w:rPr>
          <w:rStyle w:val="default"/>
          <w:rFonts w:cs="FrankRuehl" w:hint="cs"/>
          <w:rtl/>
        </w:rPr>
      </w:pPr>
    </w:p>
    <w:p w14:paraId="5081E173" w14:textId="77777777" w:rsidR="00DF6529" w:rsidRDefault="00DF6529" w:rsidP="00C47E3A">
      <w:pPr>
        <w:pStyle w:val="sig-0"/>
        <w:tabs>
          <w:tab w:val="clear" w:pos="4820"/>
          <w:tab w:val="center" w:pos="5670"/>
        </w:tabs>
        <w:spacing w:before="72"/>
        <w:ind w:left="0" w:right="1134"/>
        <w:rPr>
          <w:rtl/>
        </w:rPr>
      </w:pPr>
      <w:r>
        <w:rPr>
          <w:rtl/>
        </w:rPr>
        <w:t>ה</w:t>
      </w:r>
      <w:r>
        <w:rPr>
          <w:rFonts w:hint="cs"/>
          <w:rtl/>
        </w:rPr>
        <w:t>' בכסלו תשמ"ג (21 בנובמבר 1982)</w:t>
      </w:r>
      <w:r>
        <w:rPr>
          <w:rtl/>
        </w:rPr>
        <w:tab/>
      </w:r>
      <w:r>
        <w:rPr>
          <w:rFonts w:hint="cs"/>
          <w:rtl/>
        </w:rPr>
        <w:t>גדעון פת</w:t>
      </w:r>
    </w:p>
    <w:p w14:paraId="21B2DD55" w14:textId="77777777" w:rsidR="00DF6529" w:rsidRDefault="00DF6529" w:rsidP="00C47E3A">
      <w:pPr>
        <w:pStyle w:val="sig-1"/>
        <w:widowControl/>
        <w:tabs>
          <w:tab w:val="clear" w:pos="851"/>
          <w:tab w:val="clear" w:pos="2835"/>
          <w:tab w:val="clear" w:pos="4820"/>
          <w:tab w:val="center" w:pos="5670"/>
        </w:tabs>
        <w:ind w:left="0" w:right="1134"/>
        <w:rPr>
          <w:rtl/>
        </w:rPr>
      </w:pPr>
      <w:r>
        <w:rPr>
          <w:rtl/>
        </w:rPr>
        <w:tab/>
      </w:r>
      <w:r>
        <w:rPr>
          <w:rFonts w:hint="cs"/>
          <w:rtl/>
        </w:rPr>
        <w:t>שר התעשיה והמסחר</w:t>
      </w:r>
    </w:p>
    <w:p w14:paraId="65E1D693" w14:textId="77777777" w:rsidR="00DF6529" w:rsidRDefault="00DF6529">
      <w:pPr>
        <w:pStyle w:val="P00"/>
        <w:spacing w:before="72"/>
        <w:ind w:left="0" w:right="1134"/>
        <w:rPr>
          <w:rStyle w:val="default"/>
          <w:rFonts w:cs="FrankRuehl"/>
          <w:rtl/>
        </w:rPr>
      </w:pPr>
    </w:p>
    <w:p w14:paraId="23F1B74C" w14:textId="77777777" w:rsidR="00DF6529" w:rsidRDefault="00DF6529">
      <w:pPr>
        <w:pStyle w:val="P00"/>
        <w:spacing w:before="72"/>
        <w:ind w:left="0" w:right="1134"/>
        <w:rPr>
          <w:rStyle w:val="default"/>
          <w:rFonts w:cs="FrankRuehl"/>
          <w:rtl/>
        </w:rPr>
      </w:pPr>
    </w:p>
    <w:p w14:paraId="0B1195AF" w14:textId="77777777" w:rsidR="00DF6529" w:rsidRDefault="00DF6529">
      <w:pPr>
        <w:pStyle w:val="P00"/>
        <w:spacing w:before="72"/>
        <w:ind w:left="0" w:right="1134"/>
        <w:rPr>
          <w:rStyle w:val="default"/>
          <w:rFonts w:cs="FrankRuehl"/>
          <w:rtl/>
        </w:rPr>
      </w:pPr>
      <w:bookmarkStart w:id="19" w:name="LawPartEnd"/>
    </w:p>
    <w:bookmarkEnd w:id="19"/>
    <w:p w14:paraId="3CA82175" w14:textId="77777777" w:rsidR="00DF6529" w:rsidRDefault="00DF6529">
      <w:pPr>
        <w:pStyle w:val="P00"/>
        <w:spacing w:before="72"/>
        <w:ind w:left="0" w:right="1134"/>
        <w:rPr>
          <w:rStyle w:val="default"/>
          <w:rFonts w:cs="FrankRuehl"/>
          <w:rtl/>
        </w:rPr>
      </w:pPr>
    </w:p>
    <w:sectPr w:rsidR="00DF6529">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823D" w14:textId="77777777" w:rsidR="00CE13DB" w:rsidRDefault="00CE13DB">
      <w:pPr>
        <w:spacing w:line="240" w:lineRule="auto"/>
      </w:pPr>
      <w:r>
        <w:separator/>
      </w:r>
    </w:p>
  </w:endnote>
  <w:endnote w:type="continuationSeparator" w:id="0">
    <w:p w14:paraId="201C6199" w14:textId="77777777" w:rsidR="00CE13DB" w:rsidRDefault="00CE1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94A7" w14:textId="77777777" w:rsidR="00DF6529" w:rsidRDefault="00DF65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1AB55E" w14:textId="77777777" w:rsidR="00DF6529" w:rsidRDefault="00DF65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CACA3CC" w14:textId="77777777" w:rsidR="00DF6529" w:rsidRDefault="00DF65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75AA">
      <w:rPr>
        <w:rFonts w:cs="TopType Jerushalmi"/>
        <w:noProof/>
        <w:color w:val="000000"/>
        <w:sz w:val="14"/>
        <w:szCs w:val="14"/>
      </w:rPr>
      <w:t>Z:\000000000000-law\yael\08-07-30\tav\089_004.doc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7FC3" w14:textId="77777777" w:rsidR="00DF6529" w:rsidRDefault="00DF65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47E3A">
      <w:rPr>
        <w:rFonts w:hAnsi="FrankRuehl" w:cs="FrankRuehl"/>
        <w:noProof/>
        <w:sz w:val="24"/>
        <w:szCs w:val="24"/>
        <w:rtl/>
      </w:rPr>
      <w:t>2</w:t>
    </w:r>
    <w:r>
      <w:rPr>
        <w:rFonts w:hAnsi="FrankRuehl" w:cs="FrankRuehl"/>
        <w:sz w:val="24"/>
        <w:szCs w:val="24"/>
        <w:rtl/>
      </w:rPr>
      <w:fldChar w:fldCharType="end"/>
    </w:r>
  </w:p>
  <w:p w14:paraId="07E234DC" w14:textId="77777777" w:rsidR="00DF6529" w:rsidRDefault="00DF65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12874F" w14:textId="77777777" w:rsidR="00DF6529" w:rsidRDefault="00DF65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75AA">
      <w:rPr>
        <w:rFonts w:cs="TopType Jerushalmi"/>
        <w:noProof/>
        <w:color w:val="000000"/>
        <w:sz w:val="14"/>
        <w:szCs w:val="14"/>
      </w:rPr>
      <w:t>Z:\000000000000-law\yael\08-07-30\tav\089_004.doc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45A6" w14:textId="77777777" w:rsidR="00CE13DB" w:rsidRDefault="00CE13DB">
      <w:pPr>
        <w:spacing w:before="60" w:line="240" w:lineRule="auto"/>
        <w:ind w:right="1134"/>
      </w:pPr>
      <w:r>
        <w:separator/>
      </w:r>
    </w:p>
  </w:footnote>
  <w:footnote w:type="continuationSeparator" w:id="0">
    <w:p w14:paraId="6CDE3F3B" w14:textId="77777777" w:rsidR="00CE13DB" w:rsidRDefault="00CE13DB">
      <w:pPr>
        <w:spacing w:line="240" w:lineRule="auto"/>
      </w:pPr>
      <w:r>
        <w:continuationSeparator/>
      </w:r>
    </w:p>
  </w:footnote>
  <w:footnote w:id="1">
    <w:p w14:paraId="2771E2B2" w14:textId="77777777" w:rsidR="00DF6529" w:rsidRDefault="00DF65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תשמ"ג מס' 4453</w:t>
        </w:r>
      </w:hyperlink>
      <w:r>
        <w:rPr>
          <w:rFonts w:hint="cs"/>
          <w:sz w:val="20"/>
          <w:rtl/>
        </w:rPr>
        <w:t xml:space="preserve"> מיום 20.1.1983 עמ</w:t>
      </w:r>
      <w:r>
        <w:rPr>
          <w:sz w:val="20"/>
          <w:rtl/>
        </w:rPr>
        <w:t>' 670.</w:t>
      </w:r>
    </w:p>
    <w:p w14:paraId="57128F1E" w14:textId="77777777" w:rsidR="00C47E3A" w:rsidRDefault="00DF6529" w:rsidP="00C47E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תשמ"ג מס' 4476</w:t>
        </w:r>
      </w:hyperlink>
      <w:r>
        <w:rPr>
          <w:rFonts w:hint="cs"/>
          <w:sz w:val="20"/>
          <w:rtl/>
        </w:rPr>
        <w:t xml:space="preserve"> מיום 28.3.1983 עמ' 1049 </w:t>
      </w:r>
      <w:r>
        <w:rPr>
          <w:sz w:val="20"/>
          <w:rtl/>
        </w:rPr>
        <w:t>–</w:t>
      </w:r>
      <w:r>
        <w:rPr>
          <w:rFonts w:hint="cs"/>
          <w:sz w:val="20"/>
          <w:rtl/>
        </w:rPr>
        <w:t xml:space="preserve"> תק' תשמ"ג-1983; תחילתן ביום 21.3.1983.</w:t>
      </w:r>
    </w:p>
    <w:p w14:paraId="7E096489" w14:textId="77777777" w:rsidR="00DF6529" w:rsidRDefault="00DF6529" w:rsidP="00C47E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C47E3A">
          <w:rPr>
            <w:rStyle w:val="Hyperlink"/>
            <w:rFonts w:hint="cs"/>
            <w:sz w:val="20"/>
            <w:rtl/>
          </w:rPr>
          <w:t>ק"ת תשמ"ג מ</w:t>
        </w:r>
        <w:r>
          <w:rPr>
            <w:rStyle w:val="Hyperlink"/>
            <w:rFonts w:hint="cs"/>
            <w:sz w:val="20"/>
            <w:rtl/>
          </w:rPr>
          <w:t>ס' 4525</w:t>
        </w:r>
      </w:hyperlink>
      <w:r>
        <w:rPr>
          <w:rFonts w:hint="cs"/>
          <w:sz w:val="20"/>
          <w:rtl/>
        </w:rPr>
        <w:t xml:space="preserve"> מיום 30.8.1983 עמ' 1919 </w:t>
      </w:r>
      <w:r>
        <w:rPr>
          <w:sz w:val="20"/>
          <w:rtl/>
        </w:rPr>
        <w:t>–</w:t>
      </w:r>
      <w:r>
        <w:rPr>
          <w:rFonts w:hint="cs"/>
          <w:sz w:val="20"/>
          <w:rtl/>
        </w:rPr>
        <w:t xml:space="preserve"> תק' (מס' 2) תשמ"ג-1983; תחילתן 3 חדשים מיום פרסומן.</w:t>
      </w:r>
    </w:p>
    <w:p w14:paraId="4962D886" w14:textId="77777777" w:rsidR="00DF6529" w:rsidRDefault="00DF65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תשמ"ד מס' 4675</w:t>
        </w:r>
      </w:hyperlink>
      <w:r>
        <w:rPr>
          <w:rFonts w:hint="cs"/>
          <w:sz w:val="20"/>
          <w:rtl/>
        </w:rPr>
        <w:t xml:space="preserve"> מיום 30.7.1984 עמ' 2092 </w:t>
      </w:r>
      <w:r>
        <w:rPr>
          <w:sz w:val="20"/>
          <w:rtl/>
        </w:rPr>
        <w:t>–</w:t>
      </w:r>
      <w:r>
        <w:rPr>
          <w:rFonts w:hint="cs"/>
          <w:sz w:val="20"/>
          <w:rtl/>
        </w:rPr>
        <w:t xml:space="preserve"> תק' תשמ"ד-1984; תחילתן חודשיים מיום פרסומן.</w:t>
      </w:r>
    </w:p>
    <w:p w14:paraId="70197726" w14:textId="77777777" w:rsidR="00DF6529" w:rsidRDefault="00DF65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תשמ"ו מס' 4873</w:t>
        </w:r>
      </w:hyperlink>
      <w:r>
        <w:rPr>
          <w:rFonts w:hint="cs"/>
          <w:sz w:val="20"/>
          <w:rtl/>
        </w:rPr>
        <w:t xml:space="preserve"> מיום 15.11</w:t>
      </w:r>
      <w:r>
        <w:rPr>
          <w:sz w:val="20"/>
          <w:rtl/>
        </w:rPr>
        <w:t xml:space="preserve">.1985 </w:t>
      </w:r>
      <w:r>
        <w:rPr>
          <w:rFonts w:hint="cs"/>
          <w:sz w:val="20"/>
          <w:rtl/>
        </w:rPr>
        <w:t xml:space="preserve">עמ' 189 </w:t>
      </w:r>
      <w:r>
        <w:rPr>
          <w:sz w:val="20"/>
          <w:rtl/>
        </w:rPr>
        <w:t>–</w:t>
      </w:r>
      <w:r>
        <w:rPr>
          <w:rFonts w:hint="cs"/>
          <w:sz w:val="20"/>
          <w:rtl/>
        </w:rPr>
        <w:t xml:space="preserve"> תק' תשמ"ו-1985; תחילתן חודש מיום פרסומן.</w:t>
      </w:r>
    </w:p>
    <w:p w14:paraId="1BFCF148" w14:textId="77777777" w:rsidR="00DF6529" w:rsidRDefault="00DF65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תשמ"ט מס' 5170</w:t>
        </w:r>
      </w:hyperlink>
      <w:r>
        <w:rPr>
          <w:rFonts w:hint="cs"/>
          <w:sz w:val="20"/>
          <w:rtl/>
        </w:rPr>
        <w:t xml:space="preserve"> מיום 15.3.1989 עמ' 538 </w:t>
      </w:r>
      <w:r>
        <w:rPr>
          <w:sz w:val="20"/>
          <w:rtl/>
        </w:rPr>
        <w:t>–</w:t>
      </w:r>
      <w:r>
        <w:rPr>
          <w:rFonts w:hint="cs"/>
          <w:sz w:val="20"/>
          <w:rtl/>
        </w:rPr>
        <w:t xml:space="preserve"> תק' תשמ"ט-1989; תחילתן 90 ימים מיום פרסומן.</w:t>
      </w:r>
    </w:p>
    <w:p w14:paraId="51C11007" w14:textId="77777777" w:rsidR="00DF6529" w:rsidRDefault="00DF65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תש"ן מס' 5245</w:t>
        </w:r>
      </w:hyperlink>
      <w:r>
        <w:rPr>
          <w:rFonts w:hint="cs"/>
          <w:sz w:val="20"/>
          <w:rtl/>
        </w:rPr>
        <w:t xml:space="preserve"> מיום 30.1.1990 עמ' 328 </w:t>
      </w:r>
      <w:r>
        <w:rPr>
          <w:sz w:val="20"/>
          <w:rtl/>
        </w:rPr>
        <w:t>–</w:t>
      </w:r>
      <w:r>
        <w:rPr>
          <w:rFonts w:hint="cs"/>
          <w:sz w:val="20"/>
          <w:rtl/>
        </w:rPr>
        <w:t xml:space="preserve"> תק' תש"ן-1990; תחילתן שלושה חדשים מיום פרסומן.</w:t>
      </w:r>
    </w:p>
    <w:p w14:paraId="7690B135" w14:textId="77777777" w:rsidR="00DF6529" w:rsidRDefault="00DF65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תשנ"א מס' 5373</w:t>
        </w:r>
      </w:hyperlink>
      <w:r>
        <w:rPr>
          <w:rFonts w:hint="cs"/>
          <w:sz w:val="20"/>
          <w:rtl/>
        </w:rPr>
        <w:t xml:space="preserve"> מיום 25.7</w:t>
      </w:r>
      <w:r>
        <w:rPr>
          <w:sz w:val="20"/>
          <w:rtl/>
        </w:rPr>
        <w:t xml:space="preserve">.1991 </w:t>
      </w:r>
      <w:r>
        <w:rPr>
          <w:rFonts w:hint="cs"/>
          <w:sz w:val="20"/>
          <w:rtl/>
        </w:rPr>
        <w:t xml:space="preserve">עמ' 1061 </w:t>
      </w:r>
      <w:r>
        <w:rPr>
          <w:sz w:val="20"/>
          <w:rtl/>
        </w:rPr>
        <w:t>–</w:t>
      </w:r>
      <w:r>
        <w:rPr>
          <w:rFonts w:hint="cs"/>
          <w:sz w:val="20"/>
          <w:rtl/>
        </w:rPr>
        <w:t xml:space="preserve"> תק' תשנ"א-1991; תחילתן חדשיים מיום פרסומן.</w:t>
      </w:r>
    </w:p>
    <w:p w14:paraId="27EB4833" w14:textId="77777777" w:rsidR="00EA7626" w:rsidRDefault="00EA7626" w:rsidP="00EA76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E76B67" w:rsidRPr="00EA7626">
          <w:rPr>
            <w:rStyle w:val="Hyperlink"/>
            <w:rFonts w:hint="cs"/>
            <w:sz w:val="20"/>
            <w:rtl/>
          </w:rPr>
          <w:t>ק"ת תשס"ח מס' 6696</w:t>
        </w:r>
      </w:hyperlink>
      <w:r w:rsidR="00E76B67">
        <w:rPr>
          <w:rFonts w:hint="cs"/>
          <w:sz w:val="20"/>
          <w:rtl/>
        </w:rPr>
        <w:t xml:space="preserve"> מיום 27.7.2008 עמ' 1154 </w:t>
      </w:r>
      <w:r w:rsidR="00E76B67">
        <w:rPr>
          <w:sz w:val="20"/>
          <w:rtl/>
        </w:rPr>
        <w:t>–</w:t>
      </w:r>
      <w:r w:rsidR="00E76B67">
        <w:rPr>
          <w:rFonts w:hint="cs"/>
          <w:sz w:val="20"/>
          <w:rtl/>
        </w:rPr>
        <w:t xml:space="preserve"> תק' תשס"ח-2008; תחילתן ביום 25.9.2008.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5E16" w14:textId="77777777" w:rsidR="00DF6529" w:rsidRDefault="00DF65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הגנת הצרכן (מכירות באשראי, מכירה מיוחדת ועסקה ברוכלות), תשמ"ג–1983</w:t>
    </w:r>
  </w:p>
  <w:p w14:paraId="1E896383" w14:textId="77777777" w:rsidR="00DF6529" w:rsidRDefault="00DF65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BB5330" w14:textId="77777777" w:rsidR="00DF6529" w:rsidRDefault="00DF652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1ED6" w14:textId="77777777" w:rsidR="00DF6529" w:rsidRDefault="00DF65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הגנת הצרכן (מכירות באשראי, מכירה מיוחדת ועסקה ברוכלות), תשמ"ג</w:t>
    </w:r>
    <w:r>
      <w:rPr>
        <w:rFonts w:hAnsi="FrankRuehl" w:cs="FrankRuehl" w:hint="cs"/>
        <w:color w:val="000000"/>
        <w:sz w:val="28"/>
        <w:szCs w:val="28"/>
        <w:rtl/>
      </w:rPr>
      <w:t>-</w:t>
    </w:r>
    <w:r>
      <w:rPr>
        <w:rFonts w:hAnsi="FrankRuehl" w:cs="FrankRuehl"/>
        <w:color w:val="000000"/>
        <w:sz w:val="28"/>
        <w:szCs w:val="28"/>
        <w:rtl/>
      </w:rPr>
      <w:t>1983</w:t>
    </w:r>
  </w:p>
  <w:p w14:paraId="5797C332" w14:textId="77777777" w:rsidR="00DF6529" w:rsidRDefault="00DF65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282BA1" w14:textId="77777777" w:rsidR="00DF6529" w:rsidRDefault="00DF652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B67"/>
    <w:rsid w:val="000F7D0E"/>
    <w:rsid w:val="001223F1"/>
    <w:rsid w:val="00162215"/>
    <w:rsid w:val="00403816"/>
    <w:rsid w:val="006C7C60"/>
    <w:rsid w:val="007952B0"/>
    <w:rsid w:val="00C47E3A"/>
    <w:rsid w:val="00C575AA"/>
    <w:rsid w:val="00CE13DB"/>
    <w:rsid w:val="00DF6529"/>
    <w:rsid w:val="00E76B67"/>
    <w:rsid w:val="00EA7626"/>
    <w:rsid w:val="00F179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295270"/>
  <w15:chartTrackingRefBased/>
  <w15:docId w15:val="{C6B574D6-637B-49DC-8577-78926E8F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476.pdf" TargetMode="External"/><Relationship Id="rId13" Type="http://schemas.openxmlformats.org/officeDocument/2006/relationships/hyperlink" Target="http://www.nevo.co.il/Law_word/law06/TAK-5245.pdf" TargetMode="External"/><Relationship Id="rId18" Type="http://schemas.openxmlformats.org/officeDocument/2006/relationships/hyperlink" Target="http://www.nevo.co.il/Law_word/law06/TAK-5170.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6696.pdf" TargetMode="External"/><Relationship Id="rId7" Type="http://schemas.openxmlformats.org/officeDocument/2006/relationships/hyperlink" Target="http://www.nevo.co.il/Law_word/law06/TAK-5170.pdf" TargetMode="External"/><Relationship Id="rId12" Type="http://schemas.openxmlformats.org/officeDocument/2006/relationships/hyperlink" Target="http://www.nevo.co.il/Law_word/law06/TAK-4525.pdf" TargetMode="External"/><Relationship Id="rId17" Type="http://schemas.openxmlformats.org/officeDocument/2006/relationships/hyperlink" Target="http://www.nevo.co.il/Law_word/law06/TAK-4476.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373.pdf" TargetMode="External"/><Relationship Id="rId20" Type="http://schemas.openxmlformats.org/officeDocument/2006/relationships/hyperlink" Target="http://www.nevo.co.il/Law_word/law06/TAK-5170.pdf" TargetMode="External"/><Relationship Id="rId1" Type="http://schemas.openxmlformats.org/officeDocument/2006/relationships/styles" Target="styles.xml"/><Relationship Id="rId6" Type="http://schemas.openxmlformats.org/officeDocument/2006/relationships/hyperlink" Target="http://www.nevo.co.il/Law_word/law06/TAK-4675.pdf" TargetMode="External"/><Relationship Id="rId11" Type="http://schemas.openxmlformats.org/officeDocument/2006/relationships/hyperlink" Target="http://www.nevo.co.il/Law_word/law06/TAK-5170.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4476.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4873.pdf" TargetMode="External"/><Relationship Id="rId19" Type="http://schemas.openxmlformats.org/officeDocument/2006/relationships/hyperlink" Target="http://www.nevo.co.il/Law_word/law06/TAK-6696.pdf" TargetMode="External"/><Relationship Id="rId4" Type="http://schemas.openxmlformats.org/officeDocument/2006/relationships/footnotes" Target="footnotes.xml"/><Relationship Id="rId9" Type="http://schemas.openxmlformats.org/officeDocument/2006/relationships/hyperlink" Target="http://www.nevo.co.il/Law_word/law06/TAK-4675.pdf" TargetMode="External"/><Relationship Id="rId14" Type="http://schemas.openxmlformats.org/officeDocument/2006/relationships/hyperlink" Target="http://www.nevo.co.il/Law_word/law06/TAK-5170.pdf" TargetMode="External"/><Relationship Id="rId22" Type="http://schemas.openxmlformats.org/officeDocument/2006/relationships/hyperlink" Target="http://www.nevo.co.il/Law_word/law06/TAK-4476.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373.pdf" TargetMode="External"/><Relationship Id="rId3" Type="http://schemas.openxmlformats.org/officeDocument/2006/relationships/hyperlink" Target="http://www.nevo.co.il/Law_word/law06/TAK-4525.pdf" TargetMode="External"/><Relationship Id="rId7" Type="http://schemas.openxmlformats.org/officeDocument/2006/relationships/hyperlink" Target="http://www.nevo.co.il/Law_word/law06/TAK-5245.pdf" TargetMode="External"/><Relationship Id="rId2" Type="http://schemas.openxmlformats.org/officeDocument/2006/relationships/hyperlink" Target="http://www.nevo.co.il/Law_word/law06/TAK-4476.pdf" TargetMode="External"/><Relationship Id="rId1" Type="http://schemas.openxmlformats.org/officeDocument/2006/relationships/hyperlink" Target="http://www.nevo.co.il/Law_word/law06/TAK-4453.pdf" TargetMode="External"/><Relationship Id="rId6" Type="http://schemas.openxmlformats.org/officeDocument/2006/relationships/hyperlink" Target="http://www.nevo.co.il/Law_word/law06/TAK-5170.pdf" TargetMode="External"/><Relationship Id="rId5" Type="http://schemas.openxmlformats.org/officeDocument/2006/relationships/hyperlink" Target="http://www.nevo.co.il/Law_word/law06/TAK-4873.pdf" TargetMode="External"/><Relationship Id="rId4" Type="http://schemas.openxmlformats.org/officeDocument/2006/relationships/hyperlink" Target="http://www.nevo.co.il/Law_word/law06/TAK-4675.pdf" TargetMode="External"/><Relationship Id="rId9" Type="http://schemas.openxmlformats.org/officeDocument/2006/relationships/hyperlink" Target="http://www.nevo.co.il/Law_word/law06/tak-6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פרק 89</vt:lpstr>
    </vt:vector>
  </TitlesOfParts>
  <Company/>
  <LinksUpToDate>false</LinksUpToDate>
  <CharactersWithSpaces>10303</CharactersWithSpaces>
  <SharedDoc>false</SharedDoc>
  <HLinks>
    <vt:vector size="222" baseType="variant">
      <vt:variant>
        <vt:i4>7995402</vt:i4>
      </vt:variant>
      <vt:variant>
        <vt:i4>114</vt:i4>
      </vt:variant>
      <vt:variant>
        <vt:i4>0</vt:i4>
      </vt:variant>
      <vt:variant>
        <vt:i4>5</vt:i4>
      </vt:variant>
      <vt:variant>
        <vt:lpwstr>http://www.nevo.co.il/Law_word/law06/TAK-4476.pdf</vt:lpwstr>
      </vt:variant>
      <vt:variant>
        <vt:lpwstr/>
      </vt:variant>
      <vt:variant>
        <vt:i4>7733256</vt:i4>
      </vt:variant>
      <vt:variant>
        <vt:i4>111</vt:i4>
      </vt:variant>
      <vt:variant>
        <vt:i4>0</vt:i4>
      </vt:variant>
      <vt:variant>
        <vt:i4>5</vt:i4>
      </vt:variant>
      <vt:variant>
        <vt:lpwstr>http://www.nevo.co.il/Law_word/law06/TAK-6696.pdf</vt:lpwstr>
      </vt:variant>
      <vt:variant>
        <vt:lpwstr/>
      </vt:variant>
      <vt:variant>
        <vt:i4>8060937</vt:i4>
      </vt:variant>
      <vt:variant>
        <vt:i4>108</vt:i4>
      </vt:variant>
      <vt:variant>
        <vt:i4>0</vt:i4>
      </vt:variant>
      <vt:variant>
        <vt:i4>5</vt:i4>
      </vt:variant>
      <vt:variant>
        <vt:lpwstr>http://www.nevo.co.il/Law_word/law06/TAK-5170.pdf</vt:lpwstr>
      </vt:variant>
      <vt:variant>
        <vt:lpwstr/>
      </vt:variant>
      <vt:variant>
        <vt:i4>7733256</vt:i4>
      </vt:variant>
      <vt:variant>
        <vt:i4>105</vt:i4>
      </vt:variant>
      <vt:variant>
        <vt:i4>0</vt:i4>
      </vt:variant>
      <vt:variant>
        <vt:i4>5</vt:i4>
      </vt:variant>
      <vt:variant>
        <vt:lpwstr>http://www.nevo.co.il/Law_word/law06/TAK-6696.pdf</vt:lpwstr>
      </vt:variant>
      <vt:variant>
        <vt:lpwstr/>
      </vt:variant>
      <vt:variant>
        <vt:i4>8060937</vt:i4>
      </vt:variant>
      <vt:variant>
        <vt:i4>102</vt:i4>
      </vt:variant>
      <vt:variant>
        <vt:i4>0</vt:i4>
      </vt:variant>
      <vt:variant>
        <vt:i4>5</vt:i4>
      </vt:variant>
      <vt:variant>
        <vt:lpwstr>http://www.nevo.co.il/Law_word/law06/TAK-5170.pdf</vt:lpwstr>
      </vt:variant>
      <vt:variant>
        <vt:lpwstr/>
      </vt:variant>
      <vt:variant>
        <vt:i4>7995402</vt:i4>
      </vt:variant>
      <vt:variant>
        <vt:i4>99</vt:i4>
      </vt:variant>
      <vt:variant>
        <vt:i4>0</vt:i4>
      </vt:variant>
      <vt:variant>
        <vt:i4>5</vt:i4>
      </vt:variant>
      <vt:variant>
        <vt:lpwstr>http://www.nevo.co.il/Law_word/law06/TAK-4476.pdf</vt:lpwstr>
      </vt:variant>
      <vt:variant>
        <vt:lpwstr/>
      </vt:variant>
      <vt:variant>
        <vt:i4>8060936</vt:i4>
      </vt:variant>
      <vt:variant>
        <vt:i4>96</vt:i4>
      </vt:variant>
      <vt:variant>
        <vt:i4>0</vt:i4>
      </vt:variant>
      <vt:variant>
        <vt:i4>5</vt:i4>
      </vt:variant>
      <vt:variant>
        <vt:lpwstr>http://www.nevo.co.il/Law_word/law06/TAK-5373.pdf</vt:lpwstr>
      </vt:variant>
      <vt:variant>
        <vt:lpwstr/>
      </vt:variant>
      <vt:variant>
        <vt:i4>7995402</vt:i4>
      </vt:variant>
      <vt:variant>
        <vt:i4>93</vt:i4>
      </vt:variant>
      <vt:variant>
        <vt:i4>0</vt:i4>
      </vt:variant>
      <vt:variant>
        <vt:i4>5</vt:i4>
      </vt:variant>
      <vt:variant>
        <vt:lpwstr>http://www.nevo.co.il/Law_word/law06/TAK-4476.pdf</vt:lpwstr>
      </vt:variant>
      <vt:variant>
        <vt:lpwstr/>
      </vt:variant>
      <vt:variant>
        <vt:i4>8060937</vt:i4>
      </vt:variant>
      <vt:variant>
        <vt:i4>90</vt:i4>
      </vt:variant>
      <vt:variant>
        <vt:i4>0</vt:i4>
      </vt:variant>
      <vt:variant>
        <vt:i4>5</vt:i4>
      </vt:variant>
      <vt:variant>
        <vt:lpwstr>http://www.nevo.co.il/Law_word/law06/TAK-5170.pdf</vt:lpwstr>
      </vt:variant>
      <vt:variant>
        <vt:lpwstr/>
      </vt:variant>
      <vt:variant>
        <vt:i4>7864335</vt:i4>
      </vt:variant>
      <vt:variant>
        <vt:i4>87</vt:i4>
      </vt:variant>
      <vt:variant>
        <vt:i4>0</vt:i4>
      </vt:variant>
      <vt:variant>
        <vt:i4>5</vt:i4>
      </vt:variant>
      <vt:variant>
        <vt:lpwstr>http://www.nevo.co.il/Law_word/law06/TAK-5245.pdf</vt:lpwstr>
      </vt:variant>
      <vt:variant>
        <vt:lpwstr/>
      </vt:variant>
      <vt:variant>
        <vt:i4>8323080</vt:i4>
      </vt:variant>
      <vt:variant>
        <vt:i4>84</vt:i4>
      </vt:variant>
      <vt:variant>
        <vt:i4>0</vt:i4>
      </vt:variant>
      <vt:variant>
        <vt:i4>5</vt:i4>
      </vt:variant>
      <vt:variant>
        <vt:lpwstr>http://www.nevo.co.il/Law_word/law06/TAK-4525.pdf</vt:lpwstr>
      </vt:variant>
      <vt:variant>
        <vt:lpwstr/>
      </vt:variant>
      <vt:variant>
        <vt:i4>8060937</vt:i4>
      </vt:variant>
      <vt:variant>
        <vt:i4>81</vt:i4>
      </vt:variant>
      <vt:variant>
        <vt:i4>0</vt:i4>
      </vt:variant>
      <vt:variant>
        <vt:i4>5</vt:i4>
      </vt:variant>
      <vt:variant>
        <vt:lpwstr>http://www.nevo.co.il/Law_word/law06/TAK-5170.pdf</vt:lpwstr>
      </vt:variant>
      <vt:variant>
        <vt:lpwstr/>
      </vt:variant>
      <vt:variant>
        <vt:i4>7995395</vt:i4>
      </vt:variant>
      <vt:variant>
        <vt:i4>78</vt:i4>
      </vt:variant>
      <vt:variant>
        <vt:i4>0</vt:i4>
      </vt:variant>
      <vt:variant>
        <vt:i4>5</vt:i4>
      </vt:variant>
      <vt:variant>
        <vt:lpwstr>http://www.nevo.co.il/Law_word/law06/TAK-4873.pdf</vt:lpwstr>
      </vt:variant>
      <vt:variant>
        <vt:lpwstr/>
      </vt:variant>
      <vt:variant>
        <vt:i4>7995403</vt:i4>
      </vt:variant>
      <vt:variant>
        <vt:i4>75</vt:i4>
      </vt:variant>
      <vt:variant>
        <vt:i4>0</vt:i4>
      </vt:variant>
      <vt:variant>
        <vt:i4>5</vt:i4>
      </vt:variant>
      <vt:variant>
        <vt:lpwstr>http://www.nevo.co.il/Law_word/law06/TAK-4675.pdf</vt:lpwstr>
      </vt:variant>
      <vt:variant>
        <vt:lpwstr/>
      </vt:variant>
      <vt:variant>
        <vt:i4>7995402</vt:i4>
      </vt:variant>
      <vt:variant>
        <vt:i4>72</vt:i4>
      </vt:variant>
      <vt:variant>
        <vt:i4>0</vt:i4>
      </vt:variant>
      <vt:variant>
        <vt:i4>5</vt:i4>
      </vt:variant>
      <vt:variant>
        <vt:lpwstr>http://www.nevo.co.il/Law_word/law06/TAK-4476.pdf</vt:lpwstr>
      </vt:variant>
      <vt:variant>
        <vt:lpwstr/>
      </vt:variant>
      <vt:variant>
        <vt:i4>8060937</vt:i4>
      </vt:variant>
      <vt:variant>
        <vt:i4>69</vt:i4>
      </vt:variant>
      <vt:variant>
        <vt:i4>0</vt:i4>
      </vt:variant>
      <vt:variant>
        <vt:i4>5</vt:i4>
      </vt:variant>
      <vt:variant>
        <vt:lpwstr>http://www.nevo.co.il/Law_word/law06/TAK-5170.pdf</vt:lpwstr>
      </vt:variant>
      <vt:variant>
        <vt:lpwstr/>
      </vt:variant>
      <vt:variant>
        <vt:i4>7995403</vt:i4>
      </vt:variant>
      <vt:variant>
        <vt:i4>66</vt:i4>
      </vt:variant>
      <vt:variant>
        <vt:i4>0</vt:i4>
      </vt:variant>
      <vt:variant>
        <vt:i4>5</vt:i4>
      </vt:variant>
      <vt:variant>
        <vt:lpwstr>http://www.nevo.co.il/Law_word/law06/TAK-4675.pdf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7733256</vt:i4>
      </vt:variant>
      <vt:variant>
        <vt:i4>24</vt:i4>
      </vt:variant>
      <vt:variant>
        <vt:i4>0</vt:i4>
      </vt:variant>
      <vt:variant>
        <vt:i4>5</vt:i4>
      </vt:variant>
      <vt:variant>
        <vt:lpwstr>http://www.nevo.co.il/Law_word/law06/tak-6696.pdf</vt:lpwstr>
      </vt:variant>
      <vt:variant>
        <vt:lpwstr/>
      </vt:variant>
      <vt:variant>
        <vt:i4>8060936</vt:i4>
      </vt:variant>
      <vt:variant>
        <vt:i4>21</vt:i4>
      </vt:variant>
      <vt:variant>
        <vt:i4>0</vt:i4>
      </vt:variant>
      <vt:variant>
        <vt:i4>5</vt:i4>
      </vt:variant>
      <vt:variant>
        <vt:lpwstr>http://www.nevo.co.il/Law_word/law06/TAK-5373.pdf</vt:lpwstr>
      </vt:variant>
      <vt:variant>
        <vt:lpwstr/>
      </vt:variant>
      <vt:variant>
        <vt:i4>7864335</vt:i4>
      </vt:variant>
      <vt:variant>
        <vt:i4>18</vt:i4>
      </vt:variant>
      <vt:variant>
        <vt:i4>0</vt:i4>
      </vt:variant>
      <vt:variant>
        <vt:i4>5</vt:i4>
      </vt:variant>
      <vt:variant>
        <vt:lpwstr>http://www.nevo.co.il/Law_word/law06/TAK-5245.pdf</vt:lpwstr>
      </vt:variant>
      <vt:variant>
        <vt:lpwstr/>
      </vt:variant>
      <vt:variant>
        <vt:i4>8060937</vt:i4>
      </vt:variant>
      <vt:variant>
        <vt:i4>15</vt:i4>
      </vt:variant>
      <vt:variant>
        <vt:i4>0</vt:i4>
      </vt:variant>
      <vt:variant>
        <vt:i4>5</vt:i4>
      </vt:variant>
      <vt:variant>
        <vt:lpwstr>http://www.nevo.co.il/Law_word/law06/TAK-5170.pdf</vt:lpwstr>
      </vt:variant>
      <vt:variant>
        <vt:lpwstr/>
      </vt:variant>
      <vt:variant>
        <vt:i4>7995395</vt:i4>
      </vt:variant>
      <vt:variant>
        <vt:i4>12</vt:i4>
      </vt:variant>
      <vt:variant>
        <vt:i4>0</vt:i4>
      </vt:variant>
      <vt:variant>
        <vt:i4>5</vt:i4>
      </vt:variant>
      <vt:variant>
        <vt:lpwstr>http://www.nevo.co.il/Law_word/law06/TAK-4873.pdf</vt:lpwstr>
      </vt:variant>
      <vt:variant>
        <vt:lpwstr/>
      </vt:variant>
      <vt:variant>
        <vt:i4>7995403</vt:i4>
      </vt:variant>
      <vt:variant>
        <vt:i4>9</vt:i4>
      </vt:variant>
      <vt:variant>
        <vt:i4>0</vt:i4>
      </vt:variant>
      <vt:variant>
        <vt:i4>5</vt:i4>
      </vt:variant>
      <vt:variant>
        <vt:lpwstr>http://www.nevo.co.il/Law_word/law06/TAK-4675.pdf</vt:lpwstr>
      </vt:variant>
      <vt:variant>
        <vt:lpwstr/>
      </vt:variant>
      <vt:variant>
        <vt:i4>8323080</vt:i4>
      </vt:variant>
      <vt:variant>
        <vt:i4>6</vt:i4>
      </vt:variant>
      <vt:variant>
        <vt:i4>0</vt:i4>
      </vt:variant>
      <vt:variant>
        <vt:i4>5</vt:i4>
      </vt:variant>
      <vt:variant>
        <vt:lpwstr>http://www.nevo.co.il/Law_word/law06/TAK-4525.pdf</vt:lpwstr>
      </vt:variant>
      <vt:variant>
        <vt:lpwstr/>
      </vt:variant>
      <vt:variant>
        <vt:i4>7995402</vt:i4>
      </vt:variant>
      <vt:variant>
        <vt:i4>3</vt:i4>
      </vt:variant>
      <vt:variant>
        <vt:i4>0</vt:i4>
      </vt:variant>
      <vt:variant>
        <vt:i4>5</vt:i4>
      </vt:variant>
      <vt:variant>
        <vt:lpwstr>http://www.nevo.co.il/Law_word/law06/TAK-4476.pdf</vt:lpwstr>
      </vt:variant>
      <vt:variant>
        <vt:lpwstr/>
      </vt:variant>
      <vt:variant>
        <vt:i4>7864335</vt:i4>
      </vt:variant>
      <vt:variant>
        <vt:i4>0</vt:i4>
      </vt:variant>
      <vt:variant>
        <vt:i4>0</vt:i4>
      </vt:variant>
      <vt:variant>
        <vt:i4>5</vt:i4>
      </vt:variant>
      <vt:variant>
        <vt:lpwstr>http://www.nevo.co.il/Law_word/law06/TAK-4453.pdf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89</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0089</vt:lpwstr>
  </property>
  <property fmtid="{D5CDD505-2E9C-101B-9397-08002B2CF9AE}" pid="3" name="CHNAME">
    <vt:lpwstr>הגנת הצרכן</vt:lpwstr>
  </property>
  <property fmtid="{D5CDD505-2E9C-101B-9397-08002B2CF9AE}" pid="4" name="LAWNAME">
    <vt:lpwstr>תקנות הגנת הצרכן (מכירות באשראי, מכירה מיוחדת ועסקה ברוכלות), תשמ"ג-1983</vt:lpwstr>
  </property>
  <property fmtid="{D5CDD505-2E9C-101B-9397-08002B2CF9AE}" pid="5" name="LAWNUMBER">
    <vt:lpwstr>0004</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http://www.nevo.co.il/Law_word/law06/tak-6696.pdf;‎רשומות - תקנות כלליות#ק"ת תשס"ח מס' 6696 ‏‏#מיום 27.7.2008 #עמ' 1154 – תק' תשס"ח-2008; תחילתן ביום 25.9.2008‏</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הגנת הצרכן</vt:lpwstr>
  </property>
  <property fmtid="{D5CDD505-2E9C-101B-9397-08002B2CF9AE}" pid="24" name="MEKOR_SAIF1">
    <vt:lpwstr>5X;9X;12X;37X</vt:lpwstr>
  </property>
  <property fmtid="{D5CDD505-2E9C-101B-9397-08002B2CF9AE}" pid="25" name="NOSE11">
    <vt:lpwstr>משפט פרטי וכלכלה</vt:lpwstr>
  </property>
  <property fmtid="{D5CDD505-2E9C-101B-9397-08002B2CF9AE}" pid="26" name="NOSE21">
    <vt:lpwstr>מסחר </vt:lpwstr>
  </property>
  <property fmtid="{D5CDD505-2E9C-101B-9397-08002B2CF9AE}" pid="27" name="NOSE31">
    <vt:lpwstr>הגנת הצרכן</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