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64EE" w14:textId="77777777" w:rsidR="002D24EB" w:rsidRDefault="002D24EB" w:rsidP="000C585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</w:t>
      </w:r>
      <w:r w:rsidR="000C585E">
        <w:rPr>
          <w:rFonts w:hint="cs"/>
          <w:rtl/>
        </w:rPr>
        <w:t>הדואר (תמלוגים שמשלמת החברה</w:t>
      </w:r>
      <w:r w:rsidR="006E0F69">
        <w:rPr>
          <w:rFonts w:hint="cs"/>
          <w:rtl/>
        </w:rPr>
        <w:t>)</w:t>
      </w:r>
      <w:r>
        <w:rPr>
          <w:rtl/>
        </w:rPr>
        <w:t>, תשס"</w:t>
      </w:r>
      <w:r w:rsidR="005045F5">
        <w:rPr>
          <w:rFonts w:hint="cs"/>
          <w:rtl/>
        </w:rPr>
        <w:t>ט</w:t>
      </w:r>
      <w:r>
        <w:rPr>
          <w:rtl/>
        </w:rPr>
        <w:t>-200</w:t>
      </w:r>
      <w:r w:rsidR="005045F5">
        <w:rPr>
          <w:rFonts w:hint="cs"/>
          <w:rtl/>
        </w:rPr>
        <w:t>9</w:t>
      </w:r>
    </w:p>
    <w:p w14:paraId="3DA3EC4E" w14:textId="77777777" w:rsidR="009703E5" w:rsidRPr="009703E5" w:rsidRDefault="009703E5" w:rsidP="009703E5">
      <w:pPr>
        <w:spacing w:line="320" w:lineRule="auto"/>
        <w:jc w:val="left"/>
        <w:rPr>
          <w:rFonts w:cs="FrankRuehl"/>
          <w:szCs w:val="26"/>
          <w:rtl/>
        </w:rPr>
      </w:pPr>
    </w:p>
    <w:p w14:paraId="54AD511D" w14:textId="77777777" w:rsidR="009703E5" w:rsidRDefault="009703E5" w:rsidP="009703E5">
      <w:pPr>
        <w:spacing w:line="320" w:lineRule="auto"/>
        <w:jc w:val="left"/>
        <w:rPr>
          <w:rtl/>
        </w:rPr>
      </w:pPr>
    </w:p>
    <w:p w14:paraId="180DAB24" w14:textId="77777777" w:rsidR="009703E5" w:rsidRDefault="009703E5" w:rsidP="009703E5">
      <w:pPr>
        <w:spacing w:line="320" w:lineRule="auto"/>
        <w:jc w:val="left"/>
        <w:rPr>
          <w:rFonts w:cs="FrankRuehl"/>
          <w:szCs w:val="26"/>
          <w:rtl/>
        </w:rPr>
      </w:pPr>
      <w:r w:rsidRPr="009703E5">
        <w:rPr>
          <w:rFonts w:cs="Miriam"/>
          <w:szCs w:val="22"/>
          <w:rtl/>
        </w:rPr>
        <w:t>רשויות ומשפט מנהלי</w:t>
      </w:r>
      <w:r w:rsidRPr="009703E5">
        <w:rPr>
          <w:rFonts w:cs="FrankRuehl"/>
          <w:szCs w:val="26"/>
          <w:rtl/>
        </w:rPr>
        <w:t xml:space="preserve"> – תקשורת – דואר – חברת הדואר</w:t>
      </w:r>
    </w:p>
    <w:p w14:paraId="5F6B433E" w14:textId="77777777" w:rsidR="008A1D0A" w:rsidRPr="009703E5" w:rsidRDefault="009703E5" w:rsidP="009703E5">
      <w:pPr>
        <w:spacing w:line="320" w:lineRule="auto"/>
        <w:jc w:val="left"/>
        <w:rPr>
          <w:rFonts w:cs="Miriam"/>
          <w:szCs w:val="22"/>
          <w:rtl/>
        </w:rPr>
      </w:pPr>
      <w:r w:rsidRPr="009703E5">
        <w:rPr>
          <w:rFonts w:cs="Miriam"/>
          <w:szCs w:val="22"/>
          <w:rtl/>
        </w:rPr>
        <w:t>משפט פרטי וכלכלה</w:t>
      </w:r>
      <w:r w:rsidRPr="009703E5">
        <w:rPr>
          <w:rFonts w:cs="FrankRuehl"/>
          <w:szCs w:val="26"/>
          <w:rtl/>
        </w:rPr>
        <w:t xml:space="preserve"> – תאגידים וניירות ערך – חברות</w:t>
      </w:r>
    </w:p>
    <w:p w14:paraId="30FF8016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25112" w:rsidRPr="00925112" w14:paraId="1FDCCD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E1884F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B372101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התמלוגים</w:t>
            </w:r>
          </w:p>
        </w:tc>
        <w:tc>
          <w:tcPr>
            <w:tcW w:w="567" w:type="dxa"/>
          </w:tcPr>
          <w:p w14:paraId="3CFA0931" w14:textId="77777777" w:rsidR="00925112" w:rsidRPr="00925112" w:rsidRDefault="00925112" w:rsidP="0092511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שיעור התמלוגים" w:history="1">
              <w:r w:rsidRPr="009251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3F70F2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5112" w:rsidRPr="00925112" w14:paraId="5275D2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B457F2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9EDD65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AA0368B" w14:textId="77777777" w:rsidR="00925112" w:rsidRPr="00925112" w:rsidRDefault="00925112" w:rsidP="0092511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251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595DF1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5112" w:rsidRPr="00925112" w14:paraId="5DB91E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1FEE86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D0E3C96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14:paraId="4636F8EB" w14:textId="77777777" w:rsidR="00925112" w:rsidRPr="00925112" w:rsidRDefault="00925112" w:rsidP="0092511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וראת מעבר" w:history="1">
              <w:r w:rsidRPr="009251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F83293" w14:textId="77777777" w:rsidR="00925112" w:rsidRPr="00925112" w:rsidRDefault="00925112" w:rsidP="0092511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C57A9B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2FFD6300" w14:textId="77777777" w:rsidR="002D24EB" w:rsidRDefault="002D24EB" w:rsidP="007536DA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0C585E">
        <w:rPr>
          <w:rFonts w:hint="cs"/>
          <w:rtl/>
        </w:rPr>
        <w:lastRenderedPageBreak/>
        <w:t>תקנות הדואר (תמלוגים שמשלמת החברה)</w:t>
      </w:r>
      <w:r w:rsidR="000C585E">
        <w:rPr>
          <w:rtl/>
        </w:rPr>
        <w:t>, תשס"</w:t>
      </w:r>
      <w:r w:rsidR="000C585E">
        <w:rPr>
          <w:rFonts w:hint="cs"/>
          <w:rtl/>
        </w:rPr>
        <w:t>ט</w:t>
      </w:r>
      <w:r w:rsidR="000C585E">
        <w:rPr>
          <w:rtl/>
        </w:rPr>
        <w:t>-200</w:t>
      </w:r>
      <w:r w:rsidR="000C585E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6CBD6E9" w14:textId="77777777" w:rsidR="002D24EB" w:rsidRDefault="002D24EB" w:rsidP="000C5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 w:rsidR="000C585E">
        <w:rPr>
          <w:rStyle w:val="default"/>
          <w:rFonts w:cs="FrankRuehl" w:hint="cs"/>
          <w:rtl/>
        </w:rPr>
        <w:t>נו</w:t>
      </w:r>
      <w:r>
        <w:rPr>
          <w:rStyle w:val="default"/>
          <w:rFonts w:cs="FrankRuehl" w:hint="cs"/>
          <w:rtl/>
        </w:rPr>
        <w:t xml:space="preserve"> לפי סעי</w:t>
      </w:r>
      <w:r w:rsidR="00A11D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 w:rsidR="000C585E">
        <w:rPr>
          <w:rStyle w:val="default"/>
          <w:rFonts w:cs="FrankRuehl" w:hint="cs"/>
          <w:rtl/>
        </w:rPr>
        <w:t>37א(ג) לחוק הדואר, התשמ"ו-1986</w:t>
      </w:r>
      <w:r w:rsidR="00195F3C">
        <w:rPr>
          <w:rStyle w:val="default"/>
          <w:rFonts w:cs="FrankRuehl" w:hint="cs"/>
          <w:rtl/>
        </w:rPr>
        <w:t xml:space="preserve">, ובאישור ועדת הכלכלה של הכנסת, </w:t>
      </w:r>
      <w:r w:rsidR="000C585E">
        <w:rPr>
          <w:rStyle w:val="default"/>
          <w:rFonts w:cs="FrankRuehl" w:hint="cs"/>
          <w:rtl/>
        </w:rPr>
        <w:t>אנו מתקינים</w:t>
      </w:r>
      <w:r w:rsidR="00195F3C">
        <w:rPr>
          <w:rStyle w:val="default"/>
          <w:rFonts w:cs="FrankRuehl" w:hint="cs"/>
          <w:rtl/>
        </w:rPr>
        <w:t xml:space="preserve"> תקנות אלה</w:t>
      </w:r>
      <w:r>
        <w:rPr>
          <w:rStyle w:val="default"/>
          <w:rFonts w:cs="FrankRuehl" w:hint="cs"/>
          <w:rtl/>
        </w:rPr>
        <w:t>:</w:t>
      </w:r>
    </w:p>
    <w:p w14:paraId="75006F4D" w14:textId="77777777" w:rsidR="002D24EB" w:rsidRDefault="002D24EB" w:rsidP="000C5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CDBC861">
          <v:rect id="_x0000_s1026" style="position:absolute;left:0;text-align:left;margin-left:464.5pt;margin-top:8.05pt;width:75.05pt;height:12pt;z-index:251656704" o:allowincell="f" filled="f" stroked="f" strokecolor="lime" strokeweight=".25pt">
            <v:textbox style="mso-next-textbox:#_x0000_s1026" inset="0,0,0,0">
              <w:txbxContent>
                <w:p w14:paraId="006B3A28" w14:textId="77777777" w:rsidR="004F01ED" w:rsidRDefault="000C585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שיעור התמלוגים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0C585E">
        <w:rPr>
          <w:rStyle w:val="default"/>
          <w:rFonts w:cs="FrankRuehl" w:hint="cs"/>
          <w:rtl/>
        </w:rPr>
        <w:t>שיעור התמלוגים שתשלם החברה למדינה מדי שנה בשנה, יהיה בשיעור מהכנסותיה, כמפורט להלן:</w:t>
      </w:r>
    </w:p>
    <w:p w14:paraId="2CBAC1D4" w14:textId="77777777" w:rsidR="000C585E" w:rsidRDefault="000C585E" w:rsidP="000C585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התקופה שמיום ט"ו בתמוז התשס"ז (1 ביולי 2007) עד יום כ"ב בטבת התשס"ח (31 בדצמבר 2007)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0.5%;</w:t>
      </w:r>
    </w:p>
    <w:p w14:paraId="13AAA860" w14:textId="77777777" w:rsidR="000C585E" w:rsidRDefault="000C585E" w:rsidP="000C585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התקופה שתחילתה ביום כ"ג בטבת התשס"ח (1 בינואר 2008)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0%.</w:t>
      </w:r>
    </w:p>
    <w:p w14:paraId="150A33DC" w14:textId="77777777" w:rsidR="00195F3C" w:rsidRDefault="00195F3C" w:rsidP="000C5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6A3083C">
          <v:rect id="_x0000_s1109" style="position:absolute;left:0;text-align:left;margin-left:464.5pt;margin-top:8.05pt;width:75.05pt;height:10.3pt;z-index:251657728" o:allowincell="f" filled="f" stroked="f" strokecolor="lime" strokeweight=".25pt">
            <v:textbox style="mso-next-textbox:#_x0000_s1109" inset="0,0,0,0">
              <w:txbxContent>
                <w:p w14:paraId="197AB1F3" w14:textId="77777777" w:rsidR="00195F3C" w:rsidRDefault="000C585E" w:rsidP="00195F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134F3B"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0C585E">
        <w:rPr>
          <w:rStyle w:val="default"/>
          <w:rFonts w:cs="FrankRuehl" w:hint="cs"/>
          <w:rtl/>
        </w:rPr>
        <w:t xml:space="preserve">תחילתן של תקנות אלה ביום ט"ו בתמוז התשס"ז (1 ביולי 2007) (להלן </w:t>
      </w:r>
      <w:r w:rsidR="000C585E">
        <w:rPr>
          <w:rStyle w:val="default"/>
          <w:rFonts w:cs="FrankRuehl"/>
          <w:rtl/>
        </w:rPr>
        <w:t>–</w:t>
      </w:r>
      <w:r w:rsidR="000C585E">
        <w:rPr>
          <w:rStyle w:val="default"/>
          <w:rFonts w:cs="FrankRuehl" w:hint="cs"/>
          <w:rtl/>
        </w:rPr>
        <w:t xml:space="preserve"> יום התחילה).</w:t>
      </w:r>
    </w:p>
    <w:p w14:paraId="43742F40" w14:textId="77777777" w:rsidR="00195F3C" w:rsidRDefault="00195F3C" w:rsidP="000C5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77F94DA">
          <v:rect id="_x0000_s1110" style="position:absolute;left:0;text-align:left;margin-left:464.5pt;margin-top:8.05pt;width:75.05pt;height:12.75pt;z-index:251658752" o:allowincell="f" filled="f" stroked="f" strokecolor="lime" strokeweight=".25pt">
            <v:textbox style="mso-next-textbox:#_x0000_s1110" inset="0,0,0,0">
              <w:txbxContent>
                <w:p w14:paraId="074DFDA5" w14:textId="77777777" w:rsidR="00195F3C" w:rsidRDefault="000C585E" w:rsidP="00195F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 w:rsidR="00F56095"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0C585E">
        <w:rPr>
          <w:rStyle w:val="default"/>
          <w:rFonts w:cs="FrankRuehl" w:hint="cs"/>
          <w:rtl/>
        </w:rPr>
        <w:t>תשלומי תמלוגים שהחברה שילמה ביתר לגבי התקופה שמיום התחילה ועד יום פרסומן של תקנות אלה, יושבו לחברה בתוך 60 ימים מיום הפרסום האמור.</w:t>
      </w:r>
    </w:p>
    <w:p w14:paraId="5B458A28" w14:textId="77777777" w:rsidR="00A11D1A" w:rsidRDefault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D20D8E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5EBF14" w14:textId="77777777" w:rsidR="000C585E" w:rsidRDefault="000C585E" w:rsidP="000C585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בטבת</w:t>
      </w:r>
      <w:r w:rsidR="002D24EB">
        <w:rPr>
          <w:rStyle w:val="default"/>
          <w:rFonts w:cs="FrankRuehl" w:hint="cs"/>
          <w:rtl/>
        </w:rPr>
        <w:t xml:space="preserve"> התשס"</w:t>
      </w:r>
      <w:r w:rsidR="003522DE">
        <w:rPr>
          <w:rStyle w:val="default"/>
          <w:rFonts w:cs="FrankRuehl" w:hint="cs"/>
          <w:rtl/>
        </w:rPr>
        <w:t>ט</w:t>
      </w:r>
      <w:r w:rsidR="002D24E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בינ</w:t>
      </w:r>
      <w:r w:rsidR="00BF7FE1">
        <w:rPr>
          <w:rStyle w:val="default"/>
          <w:rFonts w:cs="FrankRuehl" w:hint="cs"/>
          <w:rtl/>
        </w:rPr>
        <w:t>ואר 2009</w:t>
      </w:r>
      <w:r w:rsidR="002D24EB">
        <w:rPr>
          <w:rStyle w:val="default"/>
          <w:rFonts w:cs="FrankRuehl" w:hint="cs"/>
          <w:rtl/>
        </w:rPr>
        <w:t>)</w:t>
      </w:r>
    </w:p>
    <w:p w14:paraId="6BD52879" w14:textId="77777777" w:rsidR="002D24EB" w:rsidRDefault="002D24EB" w:rsidP="000C585E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C585E">
        <w:rPr>
          <w:rStyle w:val="default"/>
          <w:rFonts w:cs="FrankRuehl" w:hint="cs"/>
          <w:rtl/>
        </w:rPr>
        <w:t>רוני בר-און</w:t>
      </w:r>
      <w:r w:rsidR="000C585E">
        <w:rPr>
          <w:rStyle w:val="default"/>
          <w:rFonts w:cs="FrankRuehl" w:hint="cs"/>
          <w:rtl/>
        </w:rPr>
        <w:tab/>
        <w:t>אריאל אטיאס</w:t>
      </w:r>
    </w:p>
    <w:p w14:paraId="6B7E8B5D" w14:textId="77777777" w:rsidR="002D24EB" w:rsidRDefault="002D24EB" w:rsidP="000C585E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DF5A7F"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0C585E">
        <w:rPr>
          <w:rStyle w:val="default"/>
          <w:rFonts w:cs="FrankRuehl" w:hint="cs"/>
          <w:sz w:val="22"/>
          <w:szCs w:val="22"/>
          <w:rtl/>
        </w:rPr>
        <w:t>האוצר</w:t>
      </w:r>
      <w:r w:rsidR="000C585E">
        <w:rPr>
          <w:rStyle w:val="default"/>
          <w:rFonts w:cs="FrankRuehl" w:hint="cs"/>
          <w:sz w:val="22"/>
          <w:szCs w:val="22"/>
          <w:rtl/>
        </w:rPr>
        <w:tab/>
        <w:t>שר התקשורת</w:t>
      </w:r>
    </w:p>
    <w:p w14:paraId="70B54DB7" w14:textId="77777777" w:rsidR="000C585E" w:rsidRDefault="000C58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736B13" w14:textId="77777777" w:rsidR="003522DE" w:rsidRDefault="00352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DFB302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E33E59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B747" w14:textId="77777777" w:rsidR="003E16CB" w:rsidRPr="00482E6A" w:rsidRDefault="003E16CB">
      <w:pPr>
        <w:rPr>
          <w:rFonts w:cs="Times New Roman"/>
        </w:rPr>
      </w:pPr>
      <w:r>
        <w:separator/>
      </w:r>
    </w:p>
  </w:endnote>
  <w:endnote w:type="continuationSeparator" w:id="0">
    <w:p w14:paraId="45AA39C7" w14:textId="77777777" w:rsidR="003E16CB" w:rsidRPr="00482E6A" w:rsidRDefault="003E16CB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94B5" w14:textId="77777777" w:rsidR="004F01ED" w:rsidRDefault="004F01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49B354" w14:textId="77777777" w:rsidR="004F01ED" w:rsidRDefault="004F01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71739C" w14:textId="77777777" w:rsidR="004F01ED" w:rsidRDefault="004F01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5112">
      <w:rPr>
        <w:rFonts w:cs="TopType Jerushalmi"/>
        <w:noProof/>
        <w:color w:val="000000"/>
        <w:sz w:val="14"/>
        <w:szCs w:val="14"/>
      </w:rPr>
      <w:t>Z:\000000000000-law\yael\09-03-02\tav\500_096.doc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C3CA" w14:textId="77777777" w:rsidR="004F01ED" w:rsidRDefault="004F01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03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BCFE3D" w14:textId="77777777" w:rsidR="004F01ED" w:rsidRDefault="004F01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724CB1" w14:textId="77777777" w:rsidR="004F01ED" w:rsidRDefault="004F01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5112">
      <w:rPr>
        <w:rFonts w:cs="TopType Jerushalmi"/>
        <w:noProof/>
        <w:color w:val="000000"/>
        <w:sz w:val="14"/>
        <w:szCs w:val="14"/>
      </w:rPr>
      <w:t>Z:\000000000000-law\yael\09-03-02\tav\500_096.doc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4BBC" w14:textId="77777777" w:rsidR="003E16CB" w:rsidRDefault="003E16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856E00" w14:textId="77777777" w:rsidR="003E16CB" w:rsidRPr="00482E6A" w:rsidRDefault="003E16CB">
      <w:pPr>
        <w:rPr>
          <w:rFonts w:cs="Times New Roman"/>
        </w:rPr>
      </w:pPr>
      <w:r>
        <w:continuationSeparator/>
      </w:r>
    </w:p>
  </w:footnote>
  <w:footnote w:id="1">
    <w:p w14:paraId="291CE71F" w14:textId="77777777" w:rsidR="00FB6CBF" w:rsidRDefault="004F01ED" w:rsidP="00FB6C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FB6CBF">
          <w:rPr>
            <w:rStyle w:val="Hyperlink"/>
            <w:rFonts w:hint="cs"/>
            <w:sz w:val="20"/>
            <w:rtl/>
          </w:rPr>
          <w:t>ק"ת תשס"ט מס' 675</w:t>
        </w:r>
        <w:r w:rsidR="00C867A7" w:rsidRPr="00FB6CBF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2</w:t>
      </w:r>
      <w:r w:rsidR="00C867A7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 xml:space="preserve">.2.2009 עמ' </w:t>
      </w:r>
      <w:r w:rsidR="00C867A7">
        <w:rPr>
          <w:rFonts w:hint="cs"/>
          <w:sz w:val="20"/>
          <w:rtl/>
        </w:rPr>
        <w:t>55</w:t>
      </w:r>
      <w:r w:rsidR="00195F3C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B615" w14:textId="77777777" w:rsidR="004F01ED" w:rsidRDefault="004F01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04AC1A40" w14:textId="77777777"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77BBD3" w14:textId="77777777"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163A" w14:textId="77777777" w:rsidR="004F01ED" w:rsidRDefault="00964969" w:rsidP="000C585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0C585E">
      <w:rPr>
        <w:rFonts w:hAnsi="FrankRuehl" w:cs="FrankRuehl" w:hint="cs"/>
        <w:color w:val="000000"/>
        <w:sz w:val="28"/>
        <w:szCs w:val="28"/>
        <w:rtl/>
      </w:rPr>
      <w:t>הדואר (תמלוגים שמשלמת החברה</w:t>
    </w:r>
    <w:r w:rsidR="00A11D1A">
      <w:rPr>
        <w:rFonts w:hAnsi="FrankRuehl" w:cs="FrankRuehl" w:hint="cs"/>
        <w:color w:val="000000"/>
        <w:sz w:val="28"/>
        <w:szCs w:val="28"/>
        <w:rtl/>
      </w:rPr>
      <w:t>)</w:t>
    </w:r>
    <w:r w:rsidR="004F01ED">
      <w:rPr>
        <w:rFonts w:hAnsi="FrankRuehl" w:cs="FrankRuehl"/>
        <w:color w:val="000000"/>
        <w:sz w:val="28"/>
        <w:szCs w:val="28"/>
        <w:rtl/>
      </w:rPr>
      <w:t>, תשס"</w:t>
    </w:r>
    <w:r w:rsidR="004F01ED">
      <w:rPr>
        <w:rFonts w:hAnsi="FrankRuehl" w:cs="FrankRuehl" w:hint="cs"/>
        <w:color w:val="000000"/>
        <w:sz w:val="28"/>
        <w:szCs w:val="28"/>
        <w:rtl/>
      </w:rPr>
      <w:t>ט-</w:t>
    </w:r>
    <w:r w:rsidR="004F01ED">
      <w:rPr>
        <w:rFonts w:hAnsi="FrankRuehl" w:cs="FrankRuehl"/>
        <w:color w:val="000000"/>
        <w:sz w:val="28"/>
        <w:szCs w:val="28"/>
        <w:rtl/>
      </w:rPr>
      <w:t>200</w:t>
    </w:r>
    <w:r w:rsidR="004F01ED">
      <w:rPr>
        <w:rFonts w:hAnsi="FrankRuehl" w:cs="FrankRuehl" w:hint="cs"/>
        <w:color w:val="000000"/>
        <w:sz w:val="28"/>
        <w:szCs w:val="28"/>
        <w:rtl/>
      </w:rPr>
      <w:t>9</w:t>
    </w:r>
  </w:p>
  <w:p w14:paraId="3EAF78CD" w14:textId="77777777"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BA201E" w14:textId="77777777"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526A7"/>
    <w:rsid w:val="00083748"/>
    <w:rsid w:val="00087646"/>
    <w:rsid w:val="00095C17"/>
    <w:rsid w:val="000C585E"/>
    <w:rsid w:val="000E418A"/>
    <w:rsid w:val="00125E31"/>
    <w:rsid w:val="00134F3B"/>
    <w:rsid w:val="0018711F"/>
    <w:rsid w:val="001932C1"/>
    <w:rsid w:val="00195F3C"/>
    <w:rsid w:val="001C3A2C"/>
    <w:rsid w:val="001D7632"/>
    <w:rsid w:val="001E282C"/>
    <w:rsid w:val="001E5271"/>
    <w:rsid w:val="001E7813"/>
    <w:rsid w:val="002A363F"/>
    <w:rsid w:val="002B4EFD"/>
    <w:rsid w:val="002D24EB"/>
    <w:rsid w:val="003002A4"/>
    <w:rsid w:val="003009FA"/>
    <w:rsid w:val="00320AC4"/>
    <w:rsid w:val="00343405"/>
    <w:rsid w:val="00343D08"/>
    <w:rsid w:val="003522DE"/>
    <w:rsid w:val="0037126D"/>
    <w:rsid w:val="003829EE"/>
    <w:rsid w:val="00382E1F"/>
    <w:rsid w:val="003961C0"/>
    <w:rsid w:val="003A0A0C"/>
    <w:rsid w:val="003A0A64"/>
    <w:rsid w:val="003D2C0A"/>
    <w:rsid w:val="003D4215"/>
    <w:rsid w:val="003D7E33"/>
    <w:rsid w:val="003E16CB"/>
    <w:rsid w:val="003E2224"/>
    <w:rsid w:val="004073A6"/>
    <w:rsid w:val="00412B0D"/>
    <w:rsid w:val="0042349C"/>
    <w:rsid w:val="004B1D62"/>
    <w:rsid w:val="004D67CF"/>
    <w:rsid w:val="004F013D"/>
    <w:rsid w:val="004F01ED"/>
    <w:rsid w:val="005045F5"/>
    <w:rsid w:val="00520EE3"/>
    <w:rsid w:val="00550632"/>
    <w:rsid w:val="005619B4"/>
    <w:rsid w:val="005B5EE5"/>
    <w:rsid w:val="005D08B8"/>
    <w:rsid w:val="005D108B"/>
    <w:rsid w:val="005E517D"/>
    <w:rsid w:val="005F104F"/>
    <w:rsid w:val="0062185C"/>
    <w:rsid w:val="00692682"/>
    <w:rsid w:val="006964DE"/>
    <w:rsid w:val="006A4D26"/>
    <w:rsid w:val="006D6824"/>
    <w:rsid w:val="006D7502"/>
    <w:rsid w:val="006E0F69"/>
    <w:rsid w:val="006E70D4"/>
    <w:rsid w:val="007068A9"/>
    <w:rsid w:val="007536DA"/>
    <w:rsid w:val="0077742C"/>
    <w:rsid w:val="007873B0"/>
    <w:rsid w:val="007C7755"/>
    <w:rsid w:val="007E2D65"/>
    <w:rsid w:val="008174FC"/>
    <w:rsid w:val="00856456"/>
    <w:rsid w:val="008813A2"/>
    <w:rsid w:val="008A1D0A"/>
    <w:rsid w:val="008C58ED"/>
    <w:rsid w:val="008D1D36"/>
    <w:rsid w:val="008D1DAF"/>
    <w:rsid w:val="008F70AF"/>
    <w:rsid w:val="00925112"/>
    <w:rsid w:val="009309E3"/>
    <w:rsid w:val="00950981"/>
    <w:rsid w:val="00964969"/>
    <w:rsid w:val="00965CCC"/>
    <w:rsid w:val="009703E5"/>
    <w:rsid w:val="009E514D"/>
    <w:rsid w:val="00A11D1A"/>
    <w:rsid w:val="00A20561"/>
    <w:rsid w:val="00A3622A"/>
    <w:rsid w:val="00A43FDF"/>
    <w:rsid w:val="00A64F6F"/>
    <w:rsid w:val="00A80408"/>
    <w:rsid w:val="00A923A7"/>
    <w:rsid w:val="00AD73EB"/>
    <w:rsid w:val="00AF4799"/>
    <w:rsid w:val="00B05982"/>
    <w:rsid w:val="00B07D56"/>
    <w:rsid w:val="00B178FD"/>
    <w:rsid w:val="00B470A4"/>
    <w:rsid w:val="00B60E50"/>
    <w:rsid w:val="00BB0ACF"/>
    <w:rsid w:val="00BD06D5"/>
    <w:rsid w:val="00BE1320"/>
    <w:rsid w:val="00BE32E9"/>
    <w:rsid w:val="00BF7FE1"/>
    <w:rsid w:val="00C0388B"/>
    <w:rsid w:val="00C20C25"/>
    <w:rsid w:val="00C210E1"/>
    <w:rsid w:val="00C341A2"/>
    <w:rsid w:val="00C4180C"/>
    <w:rsid w:val="00C56B49"/>
    <w:rsid w:val="00C62D35"/>
    <w:rsid w:val="00C7017F"/>
    <w:rsid w:val="00C867A7"/>
    <w:rsid w:val="00C95706"/>
    <w:rsid w:val="00CC3F0E"/>
    <w:rsid w:val="00CC5033"/>
    <w:rsid w:val="00CC5EAD"/>
    <w:rsid w:val="00CF0011"/>
    <w:rsid w:val="00CF416F"/>
    <w:rsid w:val="00D271D9"/>
    <w:rsid w:val="00D37B6E"/>
    <w:rsid w:val="00D64214"/>
    <w:rsid w:val="00D72A48"/>
    <w:rsid w:val="00D86CC2"/>
    <w:rsid w:val="00DA38E8"/>
    <w:rsid w:val="00DA44A0"/>
    <w:rsid w:val="00DC45B4"/>
    <w:rsid w:val="00DF4E16"/>
    <w:rsid w:val="00DF5A7F"/>
    <w:rsid w:val="00DF7A99"/>
    <w:rsid w:val="00E06533"/>
    <w:rsid w:val="00E06B33"/>
    <w:rsid w:val="00E25E9F"/>
    <w:rsid w:val="00E277B5"/>
    <w:rsid w:val="00E32C73"/>
    <w:rsid w:val="00E63082"/>
    <w:rsid w:val="00E848EB"/>
    <w:rsid w:val="00E862B2"/>
    <w:rsid w:val="00EE617E"/>
    <w:rsid w:val="00F10FB5"/>
    <w:rsid w:val="00F53C58"/>
    <w:rsid w:val="00F56095"/>
    <w:rsid w:val="00F83886"/>
    <w:rsid w:val="00FA31AC"/>
    <w:rsid w:val="00FB6CBF"/>
    <w:rsid w:val="00FD02B6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A3DE70"/>
  <w15:chartTrackingRefBased/>
  <w15:docId w15:val="{3FA12E9A-9C8C-4487-A1A4-2FAD57BA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1127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דואר</vt:lpwstr>
  </property>
  <property fmtid="{D5CDD505-2E9C-101B-9397-08002B2CF9AE}" pid="4" name="LAWNAME">
    <vt:lpwstr>תקנות הדואר (תמלוגים שמשלמת החברה), תשס"ט-2009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http://www.nevo.co.il/Law_word/law06/tak-6758.pdf;‎רשומות - תקנות כלליות#פורסמו ק"ת תשס"ט ‏מס' 6758 #מיום 25.2.2009 עמ' 554‏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תקשורת</vt:lpwstr>
  </property>
  <property fmtid="{D5CDD505-2E9C-101B-9397-08002B2CF9AE}" pid="26" name="NOSE31">
    <vt:lpwstr>דואר</vt:lpwstr>
  </property>
  <property fmtid="{D5CDD505-2E9C-101B-9397-08002B2CF9AE}" pid="27" name="NOSE41">
    <vt:lpwstr>חברת הדואר</vt:lpwstr>
  </property>
  <property fmtid="{D5CDD505-2E9C-101B-9397-08002B2CF9AE}" pid="28" name="NOSE12">
    <vt:lpwstr>משפט פרטי וכלכלה</vt:lpwstr>
  </property>
  <property fmtid="{D5CDD505-2E9C-101B-9397-08002B2CF9AE}" pid="29" name="NOSE22">
    <vt:lpwstr>תאגידים וניירות ערך</vt:lpwstr>
  </property>
  <property fmtid="{D5CDD505-2E9C-101B-9397-08002B2CF9AE}" pid="30" name="NOSE32">
    <vt:lpwstr>חברות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_NAME1">
    <vt:lpwstr>חוק הדואר</vt:lpwstr>
  </property>
  <property fmtid="{D5CDD505-2E9C-101B-9397-08002B2CF9AE}" pid="65" name="MEKOR_SAIF1">
    <vt:lpwstr>37אXגX</vt:lpwstr>
  </property>
</Properties>
</file>