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12FD3" w14:textId="77777777" w:rsidR="00443CA3" w:rsidRDefault="00443CA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הדואר (תשלומים בעד שירותי השירות הבולאי), תשס"ו-2006</w:t>
      </w:r>
    </w:p>
    <w:p w14:paraId="00546B47" w14:textId="77777777" w:rsidR="000B09FA" w:rsidRDefault="000B09FA" w:rsidP="000B09FA">
      <w:pPr>
        <w:spacing w:line="320" w:lineRule="auto"/>
        <w:rPr>
          <w:rFonts w:cs="FrankRuehl" w:hint="cs"/>
          <w:szCs w:val="26"/>
          <w:rtl/>
        </w:rPr>
      </w:pPr>
    </w:p>
    <w:p w14:paraId="41A42A0E" w14:textId="77777777" w:rsidR="00FE1E88" w:rsidRPr="000B09FA" w:rsidRDefault="00FE1E88" w:rsidP="000B09FA">
      <w:pPr>
        <w:spacing w:line="320" w:lineRule="auto"/>
        <w:rPr>
          <w:rFonts w:cs="FrankRuehl" w:hint="cs"/>
          <w:szCs w:val="26"/>
          <w:rtl/>
        </w:rPr>
      </w:pPr>
    </w:p>
    <w:p w14:paraId="51EE3BD2" w14:textId="77777777" w:rsidR="000B09FA" w:rsidRPr="000B09FA" w:rsidRDefault="000B09FA" w:rsidP="000B09FA">
      <w:pPr>
        <w:spacing w:line="320" w:lineRule="auto"/>
        <w:rPr>
          <w:rFonts w:cs="Miriam" w:hint="cs"/>
          <w:szCs w:val="22"/>
          <w:rtl/>
        </w:rPr>
      </w:pPr>
      <w:r w:rsidRPr="000B09FA">
        <w:rPr>
          <w:rFonts w:cs="Miriam"/>
          <w:szCs w:val="22"/>
          <w:rtl/>
        </w:rPr>
        <w:t>רשויות ומשפט מנהלי</w:t>
      </w:r>
      <w:r w:rsidRPr="000B09FA">
        <w:rPr>
          <w:rFonts w:cs="FrankRuehl"/>
          <w:szCs w:val="26"/>
          <w:rtl/>
        </w:rPr>
        <w:t xml:space="preserve"> – תקשורת – דואר – שירותי דואר</w:t>
      </w:r>
    </w:p>
    <w:p w14:paraId="3B79BC42" w14:textId="77777777" w:rsidR="00443CA3" w:rsidRDefault="00443CA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443CA3" w14:paraId="1A5EFFA4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8380911" w14:textId="77777777" w:rsidR="00443CA3" w:rsidRDefault="00443CA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Seif0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378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8C0A9E5" w14:textId="77777777" w:rsidR="00443CA3" w:rsidRDefault="00443CA3"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02426C12" w14:textId="77777777" w:rsidR="00443CA3" w:rsidRDefault="00443CA3">
            <w:pPr>
              <w:rPr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1247" w:type="dxa"/>
          </w:tcPr>
          <w:p w14:paraId="493892A7" w14:textId="77777777" w:rsidR="00443CA3" w:rsidRDefault="00443CA3">
            <w:r>
              <w:rPr>
                <w:rtl/>
              </w:rPr>
              <w:t xml:space="preserve">סעיף 1 </w:t>
            </w:r>
          </w:p>
        </w:tc>
      </w:tr>
      <w:tr w:rsidR="00443CA3" w14:paraId="15568142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4982016E" w14:textId="77777777" w:rsidR="00443CA3" w:rsidRDefault="00443CA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Seif1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378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1B7DC469" w14:textId="77777777" w:rsidR="00443CA3" w:rsidRDefault="00443CA3">
            <w:hyperlink w:anchor="Seif1" w:tooltip="תשלומים בעד שירותי השירות הבו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2E4B5C1" w14:textId="77777777" w:rsidR="00443CA3" w:rsidRDefault="00443CA3">
            <w:pPr>
              <w:rPr>
                <w:rtl/>
              </w:rPr>
            </w:pPr>
            <w:r>
              <w:rPr>
                <w:rtl/>
              </w:rPr>
              <w:t>תשלומים בעד שירותי השירות הבולאי</w:t>
            </w:r>
          </w:p>
        </w:tc>
        <w:tc>
          <w:tcPr>
            <w:tcW w:w="1247" w:type="dxa"/>
          </w:tcPr>
          <w:p w14:paraId="5B1D7D23" w14:textId="77777777" w:rsidR="00443CA3" w:rsidRDefault="00443CA3">
            <w:r>
              <w:rPr>
                <w:rtl/>
              </w:rPr>
              <w:t xml:space="preserve">סעיף 2 </w:t>
            </w:r>
          </w:p>
        </w:tc>
      </w:tr>
      <w:tr w:rsidR="00443CA3" w14:paraId="208121D8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32A976C7" w14:textId="77777777" w:rsidR="00443CA3" w:rsidRDefault="00443CA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Seif3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378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A3E73CE" w14:textId="77777777" w:rsidR="00443CA3" w:rsidRDefault="00443CA3">
            <w:hyperlink w:anchor="Seif3" w:tooltip="תיקון תקנות דרכי השירות הבולאי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8ED7290" w14:textId="77777777" w:rsidR="00443CA3" w:rsidRDefault="00443CA3">
            <w:pPr>
              <w:rPr>
                <w:rtl/>
              </w:rPr>
            </w:pPr>
            <w:r>
              <w:rPr>
                <w:rtl/>
              </w:rPr>
              <w:t>תיקון תקנות דרכי השירות הבולאי</w:t>
            </w:r>
          </w:p>
        </w:tc>
        <w:tc>
          <w:tcPr>
            <w:tcW w:w="1247" w:type="dxa"/>
          </w:tcPr>
          <w:p w14:paraId="0850D828" w14:textId="77777777" w:rsidR="00443CA3" w:rsidRDefault="00443CA3">
            <w:r>
              <w:rPr>
                <w:rtl/>
              </w:rPr>
              <w:t xml:space="preserve">סעיף 3 </w:t>
            </w:r>
          </w:p>
        </w:tc>
      </w:tr>
      <w:tr w:rsidR="00443CA3" w14:paraId="0B9AD40F" w14:textId="77777777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14:paraId="14FC0E7F" w14:textId="77777777" w:rsidR="00443CA3" w:rsidRDefault="00443CA3"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PAGEREF Seif2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 w:rsidR="00A37835">
              <w:rPr>
                <w:noProof/>
                <w:rtl/>
              </w:rPr>
              <w:t>2</w:t>
            </w:r>
            <w:r>
              <w:rPr>
                <w:rtl/>
              </w:rPr>
              <w:fldChar w:fldCharType="end"/>
            </w:r>
          </w:p>
        </w:tc>
        <w:tc>
          <w:tcPr>
            <w:tcW w:w="567" w:type="dxa"/>
          </w:tcPr>
          <w:p w14:paraId="24C4EC5D" w14:textId="77777777" w:rsidR="00443CA3" w:rsidRDefault="00443CA3">
            <w:hyperlink w:anchor="Seif2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1AC778A" w14:textId="77777777" w:rsidR="00443CA3" w:rsidRDefault="00443CA3">
            <w:pPr>
              <w:rPr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1247" w:type="dxa"/>
          </w:tcPr>
          <w:p w14:paraId="4072B51C" w14:textId="77777777" w:rsidR="00443CA3" w:rsidRDefault="00443CA3">
            <w:r>
              <w:rPr>
                <w:rtl/>
              </w:rPr>
              <w:t xml:space="preserve">סעיף 4 </w:t>
            </w:r>
          </w:p>
        </w:tc>
      </w:tr>
    </w:tbl>
    <w:p w14:paraId="4DC5F19B" w14:textId="77777777" w:rsidR="00443CA3" w:rsidRDefault="00443CA3" w:rsidP="000B09F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הדואר (תשלומים בעד שירותי השירות הבולאי), תשס"ו-2006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3DD29CF4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בתוקף סמכותי לפי סעיפים 51(ד) ו</w:t>
      </w:r>
      <w:r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126(א) לחוק הדואר, התשמ"ו</w:t>
      </w:r>
      <w:r>
        <w:rPr>
          <w:rStyle w:val="default"/>
          <w:rFonts w:cs="FrankRuehl" w:hint="cs"/>
          <w:rtl/>
        </w:rPr>
        <w:t>-1986</w:t>
      </w:r>
      <w:r>
        <w:rPr>
          <w:rStyle w:val="default"/>
          <w:rFonts w:cs="FrankRuehl"/>
          <w:rtl/>
        </w:rPr>
        <w:t>, אני מתקין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תקנות אלה:</w:t>
      </w:r>
    </w:p>
    <w:p w14:paraId="53DC07B8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rFonts w:cs="Miriam"/>
          <w:lang w:val="he-IL"/>
        </w:rPr>
        <w:pict w14:anchorId="214BF7D6">
          <v:rect id="_x0000_s2050" style="position:absolute;left:0;text-align:left;margin-left:464.5pt;margin-top:8.05pt;width:75.05pt;height:10pt;z-index:251654144" o:allowincell="f" filled="f" stroked="f" strokecolor="lime" strokeweight=".25pt">
            <v:textbox style="mso-next-textbox:#_x0000_s2050" inset="0,0,0,0">
              <w:txbxContent>
                <w:p w14:paraId="6C1A421E" w14:textId="77777777" w:rsidR="00443CA3" w:rsidRDefault="00443CA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בתקנות אלה – "השירות הבולאי", "חומר בולאי" ו"מעטפת יום ראשון" – כמשמעם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בתקנות רשות הדואר (דרכי השירות הבולאי), התשמ"ז</w:t>
      </w:r>
      <w:r>
        <w:rPr>
          <w:rStyle w:val="default"/>
          <w:rFonts w:cs="FrankRuehl" w:hint="cs"/>
          <w:rtl/>
        </w:rPr>
        <w:t>-1987</w:t>
      </w:r>
      <w:r>
        <w:rPr>
          <w:rStyle w:val="default"/>
          <w:rFonts w:cs="FrankRuehl"/>
          <w:rtl/>
        </w:rPr>
        <w:t xml:space="preserve"> (להלן – תקנות דרכי השירות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>הבולאי).</w:t>
      </w:r>
    </w:p>
    <w:p w14:paraId="3B20F7D5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1"/>
      <w:bookmarkEnd w:id="1"/>
      <w:r>
        <w:rPr>
          <w:rFonts w:cs="Miriam"/>
          <w:lang w:val="he-IL"/>
        </w:rPr>
        <w:pict w14:anchorId="7A6F8529">
          <v:rect id="_x0000_s2056" style="position:absolute;left:0;text-align:left;margin-left:464.5pt;margin-top:8.05pt;width:75.05pt;height:24.1pt;z-index:251655168" o:allowincell="f" filled="f" stroked="f" strokecolor="lime" strokeweight=".25pt">
            <v:textbox style="mso-next-textbox:#_x0000_s2056" inset="0,0,0,0">
              <w:txbxContent>
                <w:p w14:paraId="0A33510E" w14:textId="77777777" w:rsidR="00443CA3" w:rsidRDefault="00443CA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תשלומים בעד שירותי השירות הבולאי</w:t>
                  </w:r>
                </w:p>
                <w:p w14:paraId="6DB94612" w14:textId="77777777" w:rsidR="00E005C2" w:rsidRDefault="00E005C2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noProof/>
                      <w:rtl/>
                    </w:rPr>
                    <w:t>תק' תשע"ו-2015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התשלום בעד כל אחד משירותי השירות הבולאי המפורטים בתוספת יהיה בשיעור</w:t>
      </w:r>
      <w:r>
        <w:rPr>
          <w:rStyle w:val="default"/>
          <w:rFonts w:cs="FrankRuehl"/>
        </w:rPr>
        <w:t xml:space="preserve"> </w:t>
      </w:r>
      <w:r>
        <w:rPr>
          <w:rStyle w:val="default"/>
          <w:rFonts w:cs="FrankRuehl"/>
          <w:rtl/>
        </w:rPr>
        <w:t xml:space="preserve">שנקבע לצד אותו שירות; שיעור התשלום האמור </w:t>
      </w:r>
      <w:r w:rsidR="00E005C2">
        <w:rPr>
          <w:rStyle w:val="default"/>
          <w:rFonts w:cs="FrankRuehl" w:hint="cs"/>
          <w:rtl/>
        </w:rPr>
        <w:t xml:space="preserve">אינו </w:t>
      </w:r>
      <w:r>
        <w:rPr>
          <w:rStyle w:val="default"/>
          <w:rFonts w:cs="FrankRuehl"/>
          <w:rtl/>
        </w:rPr>
        <w:t>כולל מס ערך מוסף לפי דין.</w:t>
      </w:r>
    </w:p>
    <w:p w14:paraId="7AD085FC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" w:name="Rov6"/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29.11.2015</w:t>
      </w:r>
    </w:p>
    <w:p w14:paraId="2CB10C0F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14:paraId="1F286A80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29.11.2015 עמ' 202</w:t>
      </w:r>
    </w:p>
    <w:p w14:paraId="6C8A7C2D" w14:textId="77777777" w:rsidR="00E005C2" w:rsidRPr="00E005C2" w:rsidRDefault="00E005C2" w:rsidP="00E005C2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CC76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2.</w:t>
      </w:r>
      <w:r w:rsidRPr="00CC76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התשלום בעד כל אחד משירותי השירות הבולאי המפורטים בתוספת יהיה בשיעור</w:t>
      </w:r>
      <w:r w:rsidRPr="00CC76E7">
        <w:rPr>
          <w:rStyle w:val="default"/>
          <w:rFonts w:cs="FrankRuehl"/>
          <w:vanish/>
          <w:sz w:val="22"/>
          <w:szCs w:val="22"/>
          <w:shd w:val="clear" w:color="auto" w:fill="FFFF99"/>
        </w:rPr>
        <w:t xml:space="preserve"> </w:t>
      </w:r>
      <w:r w:rsidRPr="00CC76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שנקבע לצד אותו שירות; שיעור התשלום האמור</w:t>
      </w:r>
      <w:r w:rsidRPr="00CC76E7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אינו</w:t>
      </w:r>
      <w:r w:rsidRPr="00CC76E7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כולל מס ערך מוסף לפי דין.</w:t>
      </w:r>
      <w:bookmarkEnd w:id="2"/>
    </w:p>
    <w:p w14:paraId="17CAB5B9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23546D7B">
          <v:rect id="_x0000_s2115" style="position:absolute;left:0;text-align:left;margin-left:464.5pt;margin-top:8.05pt;width:75.05pt;height:21.15pt;z-index:251657216" o:allowincell="f" filled="f" stroked="f" strokecolor="lime" strokeweight=".25pt">
            <v:textbox style="mso-next-textbox:#_x0000_s2115" inset="0,0,0,0">
              <w:txbxContent>
                <w:p w14:paraId="6E2122C0" w14:textId="77777777" w:rsidR="00443CA3" w:rsidRDefault="00443CA3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תיקון תקנות דרכי השירות הבולאי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big-number"/>
          <w:rFonts w:cs="FrankRuehl" w:hint="cs"/>
          <w:sz w:val="26"/>
          <w:szCs w:val="26"/>
          <w:rtl/>
        </w:rPr>
        <w:t>ת</w:t>
      </w:r>
      <w:r>
        <w:rPr>
          <w:rStyle w:val="default"/>
          <w:rFonts w:cs="FrankRuehl"/>
          <w:rtl/>
        </w:rPr>
        <w:t>קנה 25 והתוספת לתקנות דרכי השירות הבולאי – בטלות.</w:t>
      </w:r>
    </w:p>
    <w:p w14:paraId="56AA38EC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2"/>
      <w:bookmarkEnd w:id="4"/>
      <w:r>
        <w:rPr>
          <w:rFonts w:cs="Miriam"/>
          <w:lang w:val="he-IL"/>
        </w:rPr>
        <w:pict w14:anchorId="78F8DDA0">
          <v:rect id="_x0000_s2087" style="position:absolute;left:0;text-align:left;margin-left:464.5pt;margin-top:8.05pt;width:75.05pt;height:9.5pt;z-index:251656192" o:allowincell="f" filled="f" stroked="f" strokecolor="lime" strokeweight=".25pt">
            <v:textbox inset="0,0,0,0">
              <w:txbxContent>
                <w:p w14:paraId="75EB05B7" w14:textId="77777777" w:rsidR="00443CA3" w:rsidRDefault="00443CA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>
        <w:rPr>
          <w:rStyle w:val="default"/>
          <w:rFonts w:cs="FrankRuehl"/>
          <w:rtl/>
        </w:rPr>
        <w:t>תחילתן של תקנות אלה ביום א' באדר התשס"ו (1 במרס 2006).</w:t>
      </w:r>
    </w:p>
    <w:p w14:paraId="5B5690D9" w14:textId="77777777" w:rsidR="00443CA3" w:rsidRDefault="00443CA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2FFA9E1" w14:textId="77777777" w:rsidR="00443CA3" w:rsidRPr="00071203" w:rsidRDefault="00E005C2" w:rsidP="00071203">
      <w:pPr>
        <w:pStyle w:val="medium2-header"/>
        <w:keepLines w:val="0"/>
        <w:spacing w:before="72"/>
        <w:ind w:left="0" w:right="1134"/>
        <w:outlineLvl w:val="0"/>
        <w:rPr>
          <w:rFonts w:cs="FrankRuehl" w:hint="cs"/>
          <w:noProof/>
          <w:rtl/>
        </w:rPr>
      </w:pPr>
      <w:r>
        <w:rPr>
          <w:rFonts w:cs="FrankRuehl"/>
          <w:noProof/>
          <w:rtl/>
          <w:lang w:eastAsia="en-US"/>
        </w:rPr>
        <w:pict w14:anchorId="7E5B2A13">
          <v:shapetype id="_x0000_t202" coordsize="21600,21600" o:spt="202" path="m,l,21600r21600,l21600,xe">
            <v:stroke joinstyle="miter"/>
            <v:path gradientshapeok="t" o:connecttype="rect"/>
          </v:shapetype>
          <v:shape id="_x0000_s2125" type="#_x0000_t202" style="position:absolute;left:0;text-align:left;margin-left:470.35pt;margin-top:7.1pt;width:1in;height:9pt;z-index:251661312" filled="f" stroked="f">
            <v:textbox inset="1mm,0,1mm,0">
              <w:txbxContent>
                <w:p w14:paraId="4C3B9290" w14:textId="77777777" w:rsidR="00E005C2" w:rsidRDefault="00E005C2" w:rsidP="00E005C2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תשע"ו-2015</w:t>
                  </w:r>
                </w:p>
              </w:txbxContent>
            </v:textbox>
            <w10:anchorlock/>
          </v:shape>
        </w:pict>
      </w:r>
      <w:r w:rsidR="00443CA3" w:rsidRPr="00071203">
        <w:rPr>
          <w:rFonts w:cs="FrankRuehl"/>
          <w:noProof/>
          <w:rtl/>
        </w:rPr>
        <w:t>תוספת</w:t>
      </w:r>
    </w:p>
    <w:p w14:paraId="4524D66F" w14:textId="77777777" w:rsidR="00443CA3" w:rsidRDefault="00443CA3">
      <w:pPr>
        <w:pStyle w:val="P00"/>
        <w:spacing w:before="72"/>
        <w:ind w:left="0" w:right="1134"/>
        <w:jc w:val="center"/>
        <w:rPr>
          <w:rStyle w:val="default"/>
          <w:rFonts w:cs="FrankRuehl"/>
          <w:sz w:val="24"/>
          <w:szCs w:val="24"/>
          <w:rtl/>
        </w:rPr>
      </w:pPr>
      <w:r>
        <w:rPr>
          <w:rStyle w:val="default"/>
          <w:rFonts w:cs="FrankRuehl"/>
          <w:sz w:val="24"/>
          <w:szCs w:val="24"/>
          <w:rtl/>
        </w:rPr>
        <w:t xml:space="preserve">(תקנה </w:t>
      </w:r>
      <w:r>
        <w:rPr>
          <w:rStyle w:val="default"/>
          <w:rFonts w:cs="FrankRuehl" w:hint="cs"/>
          <w:sz w:val="24"/>
          <w:szCs w:val="24"/>
          <w:rtl/>
        </w:rPr>
        <w:t>2</w:t>
      </w:r>
      <w:r>
        <w:rPr>
          <w:rStyle w:val="default"/>
          <w:rFonts w:cs="FrankRuehl"/>
          <w:sz w:val="24"/>
          <w:szCs w:val="24"/>
          <w:rtl/>
        </w:rPr>
        <w:t>)</w:t>
      </w:r>
    </w:p>
    <w:p w14:paraId="314334EB" w14:textId="77777777" w:rsidR="00443CA3" w:rsidRDefault="00443CA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871"/>
          <w:tab w:val="center" w:pos="5840"/>
        </w:tabs>
        <w:spacing w:before="72"/>
        <w:ind w:left="0" w:right="1134"/>
        <w:rPr>
          <w:rStyle w:val="big-number"/>
          <w:rFonts w:cs="FrankRuehl" w:hint="cs"/>
          <w:sz w:val="22"/>
          <w:szCs w:val="22"/>
          <w:rtl/>
        </w:rPr>
      </w:pPr>
      <w:r>
        <w:rPr>
          <w:rStyle w:val="big-number"/>
          <w:rFonts w:cs="FrankRuehl" w:hint="cs"/>
          <w:sz w:val="22"/>
          <w:szCs w:val="22"/>
          <w:rtl/>
        </w:rPr>
        <w:tab/>
        <w:t>השירות</w:t>
      </w:r>
      <w:r>
        <w:rPr>
          <w:rStyle w:val="big-number"/>
          <w:rFonts w:cs="FrankRuehl" w:hint="cs"/>
          <w:sz w:val="22"/>
          <w:szCs w:val="22"/>
          <w:rtl/>
        </w:rPr>
        <w:tab/>
        <w:t>תשלום בשקלים חדשים</w:t>
      </w:r>
    </w:p>
    <w:p w14:paraId="7A51F7FB" w14:textId="77777777" w:rsidR="00443CA3" w:rsidRDefault="00443CA3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387" w:hanging="397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1.</w:t>
      </w:r>
      <w:r>
        <w:rPr>
          <w:rStyle w:val="big-number"/>
          <w:rFonts w:cs="FrankRuehl" w:hint="cs"/>
          <w:sz w:val="26"/>
          <w:szCs w:val="26"/>
          <w:rtl/>
        </w:rPr>
        <w:tab/>
        <w:t xml:space="preserve">הכנת החומר הבולאי למנוי, לרבות אריזה, משלוח וניהול חשבון </w:t>
      </w:r>
      <w:r>
        <w:rPr>
          <w:rStyle w:val="big-number"/>
          <w:rFonts w:cs="FrankRuehl"/>
          <w:sz w:val="26"/>
          <w:szCs w:val="26"/>
          <w:rtl/>
        </w:rPr>
        <w:t>–</w:t>
      </w:r>
    </w:p>
    <w:p w14:paraId="35A34581" w14:textId="77777777" w:rsidR="00443CA3" w:rsidRDefault="00443CA3" w:rsidP="009104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/>
          <w:rtl/>
          <w:lang w:val="he-IL"/>
        </w:rPr>
        <w:pict w14:anchorId="0A6A0AEC">
          <v:shape id="_x0000_s2116" type="#_x0000_t202" style="position:absolute;left:0;text-align:left;margin-left:470.35pt;margin-top:7.1pt;width:1in;height:15.1pt;z-index:251658240" filled="f" stroked="f">
            <v:textbox inset="1mm,0,1mm,0">
              <w:txbxContent>
                <w:p w14:paraId="59DF3AA7" w14:textId="77777777" w:rsidR="00071203" w:rsidRDefault="005A3789" w:rsidP="00A00A8D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תק' </w:t>
                  </w:r>
                  <w:r w:rsidR="003004EE">
                    <w:rPr>
                      <w:rFonts w:hint="cs"/>
                      <w:rtl/>
                    </w:rPr>
                    <w:t>תש</w:t>
                  </w:r>
                  <w:r w:rsidR="00DA05EE">
                    <w:rPr>
                      <w:rFonts w:hint="cs"/>
                      <w:rtl/>
                    </w:rPr>
                    <w:t>פ"</w:t>
                  </w:r>
                  <w:r w:rsidR="00CC76E7">
                    <w:rPr>
                      <w:rFonts w:hint="cs"/>
                      <w:rtl/>
                    </w:rPr>
                    <w:t>ב</w:t>
                  </w:r>
                  <w:r w:rsidR="003004EE">
                    <w:rPr>
                      <w:rFonts w:hint="cs"/>
                      <w:rtl/>
                    </w:rPr>
                    <w:t>-202</w:t>
                  </w:r>
                  <w:r w:rsidR="00CC76E7">
                    <w:rPr>
                      <w:rFonts w:hint="cs"/>
                      <w:rtl/>
                    </w:rPr>
                    <w:t>1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cs="FrankRuehl" w:hint="cs"/>
          <w:sz w:val="26"/>
          <w:szCs w:val="26"/>
          <w:rtl/>
        </w:rPr>
        <w:t>(א)</w:t>
      </w:r>
      <w:r>
        <w:rPr>
          <w:rStyle w:val="big-number"/>
          <w:rFonts w:cs="FrankRuehl" w:hint="cs"/>
          <w:sz w:val="26"/>
          <w:szCs w:val="26"/>
          <w:rtl/>
        </w:rPr>
        <w:tab/>
        <w:t>לכל משלוח</w:t>
      </w:r>
      <w:r>
        <w:rPr>
          <w:rStyle w:val="big-number"/>
          <w:rFonts w:cs="FrankRuehl" w:hint="cs"/>
          <w:sz w:val="26"/>
          <w:szCs w:val="26"/>
          <w:rtl/>
        </w:rPr>
        <w:tab/>
      </w:r>
      <w:r w:rsidR="00F56B80">
        <w:rPr>
          <w:rStyle w:val="big-number"/>
          <w:rFonts w:cs="FrankRuehl" w:hint="cs"/>
          <w:sz w:val="26"/>
          <w:szCs w:val="26"/>
          <w:rtl/>
        </w:rPr>
        <w:t>10.</w:t>
      </w:r>
      <w:r w:rsidR="00CC76E7">
        <w:rPr>
          <w:rStyle w:val="big-number"/>
          <w:rFonts w:cs="FrankRuehl" w:hint="cs"/>
          <w:sz w:val="26"/>
          <w:szCs w:val="26"/>
          <w:rtl/>
        </w:rPr>
        <w:t>25</w:t>
      </w:r>
      <w:r w:rsidR="00E005C2"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 w:hint="cs"/>
          <w:sz w:val="26"/>
          <w:szCs w:val="26"/>
          <w:rtl/>
        </w:rPr>
        <w:t>נוסף על מחיר החומר הבולאי שבמשלוח</w:t>
      </w:r>
    </w:p>
    <w:p w14:paraId="53AE404D" w14:textId="77777777" w:rsidR="00443CA3" w:rsidRDefault="00443CA3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/>
          <w:rtl/>
          <w:lang w:val="he-IL"/>
        </w:rPr>
        <w:pict w14:anchorId="2131C87E">
          <v:shape id="_x0000_s2117" type="#_x0000_t202" style="position:absolute;left:0;text-align:left;margin-left:470.35pt;margin-top:7.1pt;width:1in;height:15.15pt;z-index:251659264" filled="f" stroked="f">
            <v:textbox inset="1mm,0,1mm,0">
              <w:txbxContent>
                <w:p w14:paraId="3DBFF9CD" w14:textId="77777777" w:rsidR="00443CA3" w:rsidRDefault="00443CA3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תשס"ח-2007</w:t>
                  </w:r>
                </w:p>
              </w:txbxContent>
            </v:textbox>
          </v:shape>
        </w:pict>
      </w:r>
      <w:r>
        <w:rPr>
          <w:rStyle w:val="big-number"/>
          <w:rFonts w:cs="FrankRuehl" w:hint="cs"/>
          <w:sz w:val="26"/>
          <w:szCs w:val="26"/>
          <w:rtl/>
        </w:rPr>
        <w:t>(ב)</w:t>
      </w:r>
      <w:r>
        <w:rPr>
          <w:rStyle w:val="big-number"/>
          <w:rFonts w:cs="FrankRuehl" w:hint="cs"/>
          <w:sz w:val="26"/>
          <w:szCs w:val="26"/>
          <w:rtl/>
        </w:rPr>
        <w:tab/>
        <w:t>לשנה מראש</w:t>
      </w:r>
      <w:r>
        <w:rPr>
          <w:rStyle w:val="big-number"/>
          <w:rFonts w:cs="FrankRuehl" w:hint="cs"/>
          <w:sz w:val="26"/>
          <w:szCs w:val="26"/>
          <w:rtl/>
        </w:rPr>
        <w:tab/>
        <w:t>4.</w:t>
      </w:r>
      <w:r w:rsidR="00E005C2">
        <w:rPr>
          <w:rStyle w:val="big-number"/>
          <w:rFonts w:cs="FrankRuehl" w:hint="cs"/>
          <w:sz w:val="26"/>
          <w:szCs w:val="26"/>
          <w:rtl/>
        </w:rPr>
        <w:t>07</w:t>
      </w:r>
      <w:r>
        <w:rPr>
          <w:rStyle w:val="big-number"/>
          <w:rFonts w:cs="FrankRuehl" w:hint="cs"/>
          <w:sz w:val="26"/>
          <w:szCs w:val="26"/>
          <w:rtl/>
        </w:rPr>
        <w:t xml:space="preserve"> כפול מספר המשלוחים המתוכנן לשנה, נוסף על מחיר החומר הבולאי שבכל משלוח</w:t>
      </w:r>
    </w:p>
    <w:p w14:paraId="5EE5AD07" w14:textId="77777777" w:rsidR="00443CA3" w:rsidRDefault="00F07303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387" w:hanging="397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Fonts w:cs="FrankRuehl" w:hint="cs"/>
          <w:sz w:val="26"/>
          <w:rtl/>
          <w:lang w:eastAsia="en-US"/>
        </w:rPr>
        <w:pict w14:anchorId="0DE54B90">
          <v:shape id="_x0000_s2119" type="#_x0000_t202" style="position:absolute;left:0;text-align:left;margin-left:470.35pt;margin-top:7.1pt;width:1in;height:24.95pt;z-index:251660288" filled="f" stroked="f">
            <v:textbox style="mso-next-textbox:#_x0000_s2119" inset="1mm,0,1mm,0">
              <w:txbxContent>
                <w:p w14:paraId="6E1D05C2" w14:textId="77777777" w:rsidR="00F07303" w:rsidRDefault="00F07303" w:rsidP="00F07303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תש"ע-2010</w:t>
                  </w:r>
                </w:p>
                <w:p w14:paraId="6A72E2DA" w14:textId="77777777" w:rsidR="00F07303" w:rsidRDefault="00F07303" w:rsidP="00F07303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ת"ט תש"ע-2010</w:t>
                  </w:r>
                </w:p>
                <w:p w14:paraId="5475BD4E" w14:textId="77777777" w:rsidR="00090438" w:rsidRDefault="00090438" w:rsidP="00090438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תשע"ד-2014</w:t>
                  </w:r>
                </w:p>
              </w:txbxContent>
            </v:textbox>
            <w10:anchorlock/>
          </v:shape>
        </w:pict>
      </w:r>
      <w:r w:rsidR="00443CA3">
        <w:rPr>
          <w:rStyle w:val="big-number"/>
          <w:rFonts w:cs="FrankRuehl" w:hint="cs"/>
          <w:sz w:val="26"/>
          <w:szCs w:val="26"/>
          <w:rtl/>
        </w:rPr>
        <w:t>2.</w:t>
      </w:r>
      <w:r w:rsidR="00443CA3">
        <w:rPr>
          <w:rStyle w:val="big-number"/>
          <w:rFonts w:cs="FrankRuehl" w:hint="cs"/>
          <w:sz w:val="26"/>
          <w:szCs w:val="26"/>
          <w:rtl/>
        </w:rPr>
        <w:tab/>
        <w:t xml:space="preserve">מעטפת היום הראשון או מעטפה שהוטבעה עליה חותמת ציון מאורע או </w:t>
      </w:r>
      <w:r w:rsidR="00443CA3">
        <w:rPr>
          <w:rStyle w:val="big-number"/>
          <w:rFonts w:cs="FrankRuehl" w:hint="cs"/>
          <w:sz w:val="26"/>
          <w:szCs w:val="26"/>
          <w:rtl/>
        </w:rPr>
        <w:lastRenderedPageBreak/>
        <w:t>להפצת סיסמה או אמרה</w:t>
      </w:r>
      <w:r w:rsidR="00443CA3">
        <w:rPr>
          <w:rStyle w:val="big-number"/>
          <w:rFonts w:cs="FrankRuehl" w:hint="cs"/>
          <w:sz w:val="26"/>
          <w:szCs w:val="26"/>
          <w:rtl/>
        </w:rPr>
        <w:tab/>
        <w:t>1.</w:t>
      </w:r>
      <w:r w:rsidR="00E005C2">
        <w:rPr>
          <w:rStyle w:val="big-number"/>
          <w:rFonts w:cs="FrankRuehl" w:hint="cs"/>
          <w:sz w:val="26"/>
          <w:szCs w:val="26"/>
          <w:rtl/>
        </w:rPr>
        <w:t>02</w:t>
      </w:r>
      <w:r w:rsidR="00443CA3">
        <w:rPr>
          <w:rStyle w:val="big-number"/>
          <w:rFonts w:cs="FrankRuehl" w:hint="cs"/>
          <w:sz w:val="26"/>
          <w:szCs w:val="26"/>
          <w:rtl/>
        </w:rPr>
        <w:t xml:space="preserve"> נוסף על ערך הנקוב של הבול המודבק </w:t>
      </w:r>
    </w:p>
    <w:p w14:paraId="2C2BC454" w14:textId="77777777" w:rsidR="00443CA3" w:rsidRDefault="00443CA3" w:rsidP="00F073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/>
        <w:jc w:val="left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>על המעטפה</w:t>
      </w:r>
    </w:p>
    <w:p w14:paraId="26179BBD" w14:textId="77777777" w:rsidR="00A135E7" w:rsidRPr="00CC76E7" w:rsidRDefault="00A135E7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5" w:name="Rov7"/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1.7.2006</w:t>
      </w:r>
    </w:p>
    <w:p w14:paraId="72BE779A" w14:textId="77777777" w:rsidR="00A135E7" w:rsidRPr="00CC76E7" w:rsidRDefault="00A135E7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תשס"ו-2006</w:t>
      </w:r>
    </w:p>
    <w:p w14:paraId="0FFF35E6" w14:textId="77777777" w:rsidR="00A135E7" w:rsidRPr="00CC76E7" w:rsidRDefault="00A135E7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8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תשס"ו מס' 6496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29.6.2006 עמ' 966</w:t>
      </w:r>
    </w:p>
    <w:p w14:paraId="4CC38235" w14:textId="77777777" w:rsidR="00231F6E" w:rsidRPr="00CC76E7" w:rsidRDefault="00231F6E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3671A4D" w14:textId="77777777" w:rsidR="00231F6E" w:rsidRPr="00CC76E7" w:rsidRDefault="00231F6E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442AE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7.40</w:t>
      </w:r>
      <w:r w:rsidR="00B442AE"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B442AE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7.30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2568B6CB" w14:textId="77777777" w:rsidR="0086474A" w:rsidRPr="00CC76E7" w:rsidRDefault="0086474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3D3953C7" w14:textId="77777777" w:rsidR="001D053A" w:rsidRPr="00CC76E7" w:rsidRDefault="001D053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1.11.2007</w:t>
      </w:r>
    </w:p>
    <w:p w14:paraId="5B4FBE73" w14:textId="77777777" w:rsidR="008875F1" w:rsidRPr="00CC76E7" w:rsidRDefault="008875F1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b/>
          <w:bCs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תשס"ח-2007</w:t>
      </w:r>
    </w:p>
    <w:p w14:paraId="1D4A34B8" w14:textId="77777777" w:rsidR="001D053A" w:rsidRPr="00CC76E7" w:rsidRDefault="001D053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9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מס' 6620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1.11.2007 עמ' 92</w:t>
      </w:r>
    </w:p>
    <w:p w14:paraId="42D542BF" w14:textId="77777777" w:rsidR="0092528B" w:rsidRPr="00CC76E7" w:rsidRDefault="0092528B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A6E734E" w14:textId="77777777" w:rsidR="0092528B" w:rsidRPr="00CC76E7" w:rsidRDefault="0092528B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7.30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A722D1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8.15</w:t>
      </w:r>
      <w:r w:rsidR="00A722D1"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נוסף על מחיר החומר הבולאי שבמשלוח</w:t>
      </w:r>
    </w:p>
    <w:p w14:paraId="4A4A299D" w14:textId="77777777" w:rsidR="0092528B" w:rsidRPr="00CC76E7" w:rsidRDefault="0092528B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Fonts w:cs="FrankRuehl" w:hint="cs"/>
          <w:vanish/>
          <w:sz w:val="26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ED1C27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4.60</w:t>
      </w:r>
      <w:r w:rsidR="00ED1C27"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4.80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כפול מספר המשלוחים המתוכנן לשנה, נוסף על מחיר החומר הבולאי שבכל משלוח</w:t>
      </w:r>
    </w:p>
    <w:p w14:paraId="1A2B414E" w14:textId="77777777" w:rsidR="0092528B" w:rsidRPr="00CC76E7" w:rsidRDefault="0092528B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08751BF0" w14:textId="77777777" w:rsidR="00A0072A" w:rsidRPr="00CC76E7" w:rsidRDefault="00A0072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1.7.2008</w:t>
      </w:r>
    </w:p>
    <w:p w14:paraId="0FBD8E6C" w14:textId="77777777" w:rsidR="00A0072A" w:rsidRPr="00CC76E7" w:rsidRDefault="00A0072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תשס"ח-2008</w:t>
      </w:r>
    </w:p>
    <w:p w14:paraId="760D7C9A" w14:textId="77777777" w:rsidR="00A0072A" w:rsidRPr="00CC76E7" w:rsidRDefault="00A0072A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0" w:history="1">
        <w:r w:rsidR="000A62FB"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תשס"ח מ</w:t>
        </w:r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ס' 6685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1.7.2008 עמ' 1058</w:t>
      </w:r>
    </w:p>
    <w:p w14:paraId="7E722910" w14:textId="77777777" w:rsidR="00505AD8" w:rsidRPr="00CC76E7" w:rsidRDefault="00505AD8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C9E343C" w14:textId="77777777" w:rsidR="00A0072A" w:rsidRPr="00CC76E7" w:rsidRDefault="00505AD8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8.15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8.50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5C46D183" w14:textId="77777777" w:rsidR="00505AD8" w:rsidRPr="00CC76E7" w:rsidRDefault="00505AD8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23E08833" w14:textId="77777777" w:rsidR="00C5589F" w:rsidRPr="00CC76E7" w:rsidRDefault="00C5589F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1.7.2009</w:t>
      </w:r>
    </w:p>
    <w:p w14:paraId="77D5DECC" w14:textId="77777777" w:rsidR="00C5589F" w:rsidRPr="00CC76E7" w:rsidRDefault="00C5589F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תשס"ט-2009</w:t>
      </w:r>
    </w:p>
    <w:p w14:paraId="62D122E1" w14:textId="77777777" w:rsidR="00C5589F" w:rsidRPr="00CC76E7" w:rsidRDefault="00C5589F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1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תשס"ט מס' 6791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1.7.2009 עמ' 1084</w:t>
      </w:r>
    </w:p>
    <w:p w14:paraId="0C340BCD" w14:textId="77777777" w:rsidR="006C1F34" w:rsidRPr="00CC76E7" w:rsidRDefault="006C1F34" w:rsidP="006C1F3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43B566D4" w14:textId="77777777" w:rsidR="006C1F34" w:rsidRPr="00CC76E7" w:rsidRDefault="006C1F34" w:rsidP="006C1F3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8.50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8.80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2136A510" w14:textId="77777777" w:rsidR="006C1F34" w:rsidRPr="00CC76E7" w:rsidRDefault="006C1F34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48672CAE" w14:textId="77777777" w:rsidR="006C1F34" w:rsidRPr="00CC76E7" w:rsidRDefault="006C1F34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1.7.2010</w:t>
      </w:r>
    </w:p>
    <w:p w14:paraId="3929EF32" w14:textId="77777777" w:rsidR="006C1F34" w:rsidRPr="00CC76E7" w:rsidRDefault="006C1F34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תש"ע-2010</w:t>
      </w:r>
    </w:p>
    <w:p w14:paraId="18CA1ECB" w14:textId="77777777" w:rsidR="006C1F34" w:rsidRPr="00CC76E7" w:rsidRDefault="006C1F34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2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6902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30.6.2010 עמ' 1290</w:t>
      </w:r>
    </w:p>
    <w:p w14:paraId="1D0C0C1E" w14:textId="77777777" w:rsidR="00F07303" w:rsidRPr="00CC76E7" w:rsidRDefault="00F07303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ת"ט תש"ע-2010</w:t>
      </w:r>
    </w:p>
    <w:p w14:paraId="7239A17A" w14:textId="77777777" w:rsidR="00F07303" w:rsidRPr="00CC76E7" w:rsidRDefault="00F07303" w:rsidP="00712E03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3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תש"ע מס' 6907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7.7.2010 עמ' 1376</w:t>
      </w:r>
    </w:p>
    <w:p w14:paraId="27F4C992" w14:textId="77777777" w:rsidR="00F733CC" w:rsidRPr="00CC76E7" w:rsidRDefault="00F733CC" w:rsidP="00712E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4E5B071" w14:textId="77777777" w:rsidR="00F733CC" w:rsidRPr="00CC76E7" w:rsidRDefault="00F733CC" w:rsidP="006C1F3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6C1F34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8.8</w:t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6C1F34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9.0</w:t>
      </w:r>
      <w:r w:rsidR="00493C14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="00493C14"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נוסף על מחיר החומר הבולאי שבמשלוח</w:t>
      </w:r>
    </w:p>
    <w:p w14:paraId="2AAEC70E" w14:textId="77777777" w:rsidR="00F07303" w:rsidRPr="00CC76E7" w:rsidRDefault="00F07303" w:rsidP="00F073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Fonts w:cs="FrankRuehl" w:hint="cs"/>
          <w:vanish/>
          <w:sz w:val="26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4.80 כפול מספר המשלוחים המתוכנן לשנה, נוסף על מחיר החומר הבולאי שבכל משלוח</w:t>
      </w:r>
    </w:p>
    <w:p w14:paraId="0E171C10" w14:textId="77777777" w:rsidR="00F07303" w:rsidRPr="00CC76E7" w:rsidRDefault="00F07303" w:rsidP="00F073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מעטפת היום הראשון או מעטפה שהוטבעה עליה חותמת ציון מאורע או להפצת סיסמה או אמרה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1.00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1.10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ערך הנקוב של הבול המודבק </w:t>
      </w:r>
    </w:p>
    <w:p w14:paraId="279C393A" w14:textId="77777777" w:rsidR="00F07303" w:rsidRPr="00CC76E7" w:rsidRDefault="00F07303" w:rsidP="00F073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המעטפה</w:t>
      </w:r>
    </w:p>
    <w:p w14:paraId="2F4C2E61" w14:textId="77777777" w:rsidR="00FE1E88" w:rsidRPr="00CC76E7" w:rsidRDefault="00FE1E88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Style w:val="default"/>
          <w:rFonts w:cs="FrankRuehl" w:hint="cs"/>
          <w:vanish/>
          <w:szCs w:val="20"/>
          <w:shd w:val="clear" w:color="auto" w:fill="FFFF99"/>
          <w:rtl/>
        </w:rPr>
      </w:pPr>
    </w:p>
    <w:p w14:paraId="189BFD95" w14:textId="77777777" w:rsidR="00FE1E88" w:rsidRPr="00CC76E7" w:rsidRDefault="00FE1E88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1.7.2011</w:t>
      </w:r>
    </w:p>
    <w:p w14:paraId="335BF567" w14:textId="77777777" w:rsidR="00FE1E88" w:rsidRPr="00CC76E7" w:rsidRDefault="00FE1E88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b/>
          <w:bCs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תשע"א-2011</w:t>
      </w:r>
    </w:p>
    <w:p w14:paraId="69E233B4" w14:textId="77777777" w:rsidR="00FE1E88" w:rsidRPr="00CC76E7" w:rsidRDefault="00FE1E88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4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תשע"א מס' 7011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30.6.2011 עמ' 1114</w:t>
      </w:r>
    </w:p>
    <w:p w14:paraId="25E65E94" w14:textId="77777777" w:rsidR="00A00A8D" w:rsidRPr="00CC76E7" w:rsidRDefault="00A00A8D" w:rsidP="00A00A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1C7139C" w14:textId="77777777" w:rsidR="00A00A8D" w:rsidRPr="00CC76E7" w:rsidRDefault="00A00A8D" w:rsidP="00A00A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9.00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9.30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1D47F1DC" w14:textId="77777777" w:rsidR="00A00A8D" w:rsidRPr="00CC76E7" w:rsidRDefault="00A00A8D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6C164283" w14:textId="77777777" w:rsidR="00A00A8D" w:rsidRPr="00CC76E7" w:rsidRDefault="00A00A8D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1.7.2012</w:t>
      </w:r>
    </w:p>
    <w:p w14:paraId="2D028145" w14:textId="77777777" w:rsidR="00A00A8D" w:rsidRPr="00CC76E7" w:rsidRDefault="00A00A8D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תשע"ב-2012</w:t>
      </w:r>
    </w:p>
    <w:p w14:paraId="5425FA46" w14:textId="77777777" w:rsidR="00A00A8D" w:rsidRPr="00CC76E7" w:rsidRDefault="00A00A8D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5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7136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1.7.2012 עמ' 1362</w:t>
      </w:r>
    </w:p>
    <w:p w14:paraId="4FFF30D6" w14:textId="77777777" w:rsidR="00BC17C2" w:rsidRPr="00CC76E7" w:rsidRDefault="00BC17C2" w:rsidP="00BC17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C0160AE" w14:textId="77777777" w:rsidR="00BC17C2" w:rsidRPr="00CC76E7" w:rsidRDefault="00BC17C2" w:rsidP="00BC17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9.30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9.40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2BE6AC02" w14:textId="77777777" w:rsidR="00BC17C2" w:rsidRPr="00CC76E7" w:rsidRDefault="00BC17C2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4B61966D" w14:textId="77777777" w:rsidR="00BC17C2" w:rsidRPr="00CC76E7" w:rsidRDefault="00BC17C2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1.9.2012</w:t>
      </w:r>
    </w:p>
    <w:p w14:paraId="79D4BB4C" w14:textId="77777777" w:rsidR="00BC17C2" w:rsidRPr="00CC76E7" w:rsidRDefault="00BC17C2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תשע"ב-2012</w:t>
      </w:r>
    </w:p>
    <w:p w14:paraId="71223B6E" w14:textId="77777777" w:rsidR="00BC17C2" w:rsidRPr="00CC76E7" w:rsidRDefault="00BC17C2" w:rsidP="00FE1E8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6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תשע"ב מס' 7161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30.8.2012 עמ' 1670</w:t>
      </w:r>
    </w:p>
    <w:p w14:paraId="494EEFA9" w14:textId="77777777" w:rsidR="00FE1E88" w:rsidRPr="00CC76E7" w:rsidRDefault="00FE1E88" w:rsidP="00FE1E8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44CF43E" w14:textId="77777777" w:rsidR="00FE1E88" w:rsidRPr="00CC76E7" w:rsidRDefault="00FE1E88" w:rsidP="00A00A8D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BC17C2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9.4</w:t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154AD4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</w:t>
      </w:r>
      <w:r w:rsidR="00BC17C2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4742E429" w14:textId="77777777" w:rsidR="00090438" w:rsidRPr="00CC76E7" w:rsidRDefault="00090438" w:rsidP="0009043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6C37D9A0" w14:textId="77777777" w:rsidR="00090438" w:rsidRPr="00CC76E7" w:rsidRDefault="00090438" w:rsidP="0009043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1.7.2013</w:t>
      </w:r>
    </w:p>
    <w:p w14:paraId="35A4BC12" w14:textId="77777777" w:rsidR="00090438" w:rsidRPr="00CC76E7" w:rsidRDefault="00090438" w:rsidP="0009043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תשע"ד-2014</w:t>
      </w:r>
    </w:p>
    <w:p w14:paraId="0BCFDC94" w14:textId="77777777" w:rsidR="00090438" w:rsidRPr="00CC76E7" w:rsidRDefault="00090438" w:rsidP="00090438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7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7329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14.1.2014 עמ' 521</w:t>
      </w:r>
    </w:p>
    <w:p w14:paraId="404DCBAB" w14:textId="77777777" w:rsidR="00090438" w:rsidRPr="00CC76E7" w:rsidRDefault="00090438" w:rsidP="00090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38B37EA" w14:textId="77777777" w:rsidR="00090438" w:rsidRPr="00CC76E7" w:rsidRDefault="00090438" w:rsidP="00090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9.50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9.60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0EECC8DA" w14:textId="77777777" w:rsidR="00090438" w:rsidRPr="00CC76E7" w:rsidRDefault="00090438" w:rsidP="00090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Fonts w:cs="FrankRuehl" w:hint="cs"/>
          <w:vanish/>
          <w:sz w:val="26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4.80 כפול מספר המשלוחים המתוכנן לשנה, נוסף על מחיר החומר הבולאי שבכל משלוח</w:t>
      </w:r>
    </w:p>
    <w:p w14:paraId="2CE2198E" w14:textId="77777777" w:rsidR="00090438" w:rsidRPr="00CC76E7" w:rsidRDefault="00090438" w:rsidP="00090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מעטפת היום הראשון או מעטפה שהוטבעה עליה חותמת ציון מאורע או להפצת סיסמה או אמרה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1.10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1.20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ערך הנקוב של הבול המודבק </w:t>
      </w:r>
    </w:p>
    <w:p w14:paraId="78FB2590" w14:textId="77777777" w:rsidR="00090438" w:rsidRPr="00CC76E7" w:rsidRDefault="00090438" w:rsidP="00090438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המעטפה</w:t>
      </w:r>
    </w:p>
    <w:p w14:paraId="55DD025E" w14:textId="77777777" w:rsidR="00890E04" w:rsidRPr="00CC76E7" w:rsidRDefault="00890E04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1AB0B022" w14:textId="77777777" w:rsidR="00890E04" w:rsidRPr="00CC76E7" w:rsidRDefault="00890E04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1.7.2014</w:t>
      </w:r>
    </w:p>
    <w:p w14:paraId="0761D5FB" w14:textId="77777777" w:rsidR="00890E04" w:rsidRPr="00CC76E7" w:rsidRDefault="00890E04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(מס' 2) תשע"ד-2014</w:t>
      </w:r>
    </w:p>
    <w:p w14:paraId="4F5AB88D" w14:textId="77777777" w:rsidR="00890E04" w:rsidRPr="00CC76E7" w:rsidRDefault="00890E04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8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תשע"ד מס' 7391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1.7.2014 עמ' 1454</w:t>
      </w:r>
    </w:p>
    <w:p w14:paraId="6666E62B" w14:textId="77777777" w:rsidR="00071203" w:rsidRPr="00CC76E7" w:rsidRDefault="00071203" w:rsidP="000712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498DD82" w14:textId="77777777" w:rsidR="00071203" w:rsidRPr="00CC76E7" w:rsidRDefault="00071203" w:rsidP="000712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9.60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9.70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47768E8E" w14:textId="77777777" w:rsidR="00071203" w:rsidRPr="00CC76E7" w:rsidRDefault="00071203" w:rsidP="000712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4.80 כפול מספר המשלוחים המתוכנן לשנה, נוסף על מחיר החומר הבולאי שבכל משלוח</w:t>
      </w:r>
    </w:p>
    <w:p w14:paraId="2A47BE9F" w14:textId="77777777" w:rsidR="00071203" w:rsidRPr="00CC76E7" w:rsidRDefault="00071203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</w:p>
    <w:p w14:paraId="1D6895DB" w14:textId="77777777" w:rsidR="00071203" w:rsidRPr="00CC76E7" w:rsidRDefault="00071203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r w:rsidRPr="00CC76E7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1.2.2015</w:t>
      </w:r>
    </w:p>
    <w:p w14:paraId="5049BFF5" w14:textId="77777777" w:rsidR="00071203" w:rsidRPr="00CC76E7" w:rsidRDefault="00071203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r w:rsidRPr="00CC76E7">
        <w:rPr>
          <w:rFonts w:cs="FrankRuehl" w:hint="cs"/>
          <w:b/>
          <w:bCs/>
          <w:vanish/>
          <w:szCs w:val="20"/>
          <w:shd w:val="clear" w:color="auto" w:fill="FFFF99"/>
          <w:rtl/>
        </w:rPr>
        <w:t>תק' תשע"ה-2015</w:t>
      </w:r>
    </w:p>
    <w:p w14:paraId="38560C32" w14:textId="77777777" w:rsidR="00071203" w:rsidRPr="00CC76E7" w:rsidRDefault="00071203" w:rsidP="00890E04">
      <w:pPr>
        <w:pStyle w:val="sig-0"/>
        <w:tabs>
          <w:tab w:val="clear" w:pos="4820"/>
          <w:tab w:val="center" w:pos="5103"/>
        </w:tabs>
        <w:spacing w:before="0"/>
        <w:ind w:left="0" w:right="1134"/>
        <w:jc w:val="left"/>
        <w:rPr>
          <w:rFonts w:cs="FrankRuehl" w:hint="cs"/>
          <w:vanish/>
          <w:szCs w:val="20"/>
          <w:shd w:val="clear" w:color="auto" w:fill="FFFF99"/>
          <w:rtl/>
        </w:rPr>
      </w:pPr>
      <w:hyperlink r:id="rId19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תשע"ה מס' 7485</w:t>
        </w:r>
      </w:hyperlink>
      <w:r w:rsidRPr="00CC76E7">
        <w:rPr>
          <w:rFonts w:cs="FrankRuehl" w:hint="cs"/>
          <w:vanish/>
          <w:szCs w:val="20"/>
          <w:shd w:val="clear" w:color="auto" w:fill="FFFF99"/>
          <w:rtl/>
        </w:rPr>
        <w:t xml:space="preserve"> מיום 29.1.2015 עמ' 805</w:t>
      </w:r>
    </w:p>
    <w:p w14:paraId="581EAD1C" w14:textId="77777777" w:rsidR="00890E04" w:rsidRPr="00CC76E7" w:rsidRDefault="00890E04" w:rsidP="00890E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2BE3E7EF" w14:textId="77777777" w:rsidR="00890E04" w:rsidRPr="00CC76E7" w:rsidRDefault="00890E04" w:rsidP="0007120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071203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9.7</w:t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071203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11.8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614590B7" w14:textId="77777777" w:rsidR="00890E04" w:rsidRPr="00CC76E7" w:rsidRDefault="00890E04" w:rsidP="00890E0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4.80 כפול מספר המשלוחים המתוכנן לשנה, נוסף על מחיר החומר הבולאי שבכל משלוח</w:t>
      </w:r>
    </w:p>
    <w:p w14:paraId="44CDB4F7" w14:textId="77777777" w:rsidR="00443CA3" w:rsidRPr="00CC76E7" w:rsidRDefault="00443CA3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22A44492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29.11.2015</w:t>
      </w:r>
    </w:p>
    <w:p w14:paraId="12E74A8A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תשע"ו-2015</w:t>
      </w:r>
    </w:p>
    <w:p w14:paraId="4E235E22" w14:textId="77777777" w:rsidR="00E005C2" w:rsidRPr="00CC76E7" w:rsidRDefault="00E005C2" w:rsidP="00E005C2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0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תשע"ו מס' 7575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29.11.2015 עמ' 202</w:t>
      </w:r>
    </w:p>
    <w:p w14:paraId="3DDF1B90" w14:textId="77777777" w:rsidR="00E005C2" w:rsidRPr="00CC76E7" w:rsidRDefault="00E005C2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33313BA7" w14:textId="77777777" w:rsidR="00E005C2" w:rsidRPr="00CC76E7" w:rsidRDefault="00E005C2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11.80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02CA556E" w14:textId="77777777" w:rsidR="00E005C2" w:rsidRPr="00CC76E7" w:rsidRDefault="00E005C2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(ב)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לשנה מראש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4.80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4.07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כפול מספר המשלוחים המתוכנן לשנה, נוסף על מחיר החומר הבולאי שבכל משלוח</w:t>
      </w:r>
    </w:p>
    <w:p w14:paraId="273C15AF" w14:textId="77777777" w:rsidR="00E005C2" w:rsidRPr="00CC76E7" w:rsidRDefault="00E005C2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2.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מעטפת היום הראשון או מעטפה שהוטבעה עליה חותמת ציון מאורע או להפצת סיסמה או אמרה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1.20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1.02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ערך הנקוב של הבול המודבק </w:t>
      </w:r>
    </w:p>
    <w:p w14:paraId="4718A14F" w14:textId="77777777" w:rsidR="00E005C2" w:rsidRPr="00CC76E7" w:rsidRDefault="00E005C2" w:rsidP="00E005C2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על המעטפה</w:t>
      </w:r>
    </w:p>
    <w:p w14:paraId="16F1302A" w14:textId="77777777" w:rsidR="00FE1E88" w:rsidRPr="00CC76E7" w:rsidRDefault="00FE1E88" w:rsidP="009104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14:paraId="3DD17447" w14:textId="77777777" w:rsidR="00910475" w:rsidRPr="00CC76E7" w:rsidRDefault="00910475" w:rsidP="00910475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1.1.2017</w:t>
      </w:r>
    </w:p>
    <w:p w14:paraId="2766AA67" w14:textId="77777777" w:rsidR="00910475" w:rsidRPr="00CC76E7" w:rsidRDefault="00910475" w:rsidP="009104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תשע"ז-2017</w:t>
      </w:r>
    </w:p>
    <w:p w14:paraId="28A3E665" w14:textId="77777777" w:rsidR="00910475" w:rsidRPr="00CC76E7" w:rsidRDefault="00910475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1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תשע"ז מס' 7755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1.1.2017 עמ' 478</w:t>
      </w:r>
    </w:p>
    <w:p w14:paraId="32CA7447" w14:textId="77777777" w:rsidR="00A34EB3" w:rsidRPr="00CC76E7" w:rsidRDefault="00A34EB3" w:rsidP="00A34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1BDB9B7E" w14:textId="77777777" w:rsidR="00A34EB3" w:rsidRPr="00CC76E7" w:rsidRDefault="00A34EB3" w:rsidP="00A34EB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10.0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9.9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52E8E021" w14:textId="77777777" w:rsidR="00A34EB3" w:rsidRPr="00CC76E7" w:rsidRDefault="00A34EB3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AEB2409" w14:textId="77777777" w:rsidR="00A34EB3" w:rsidRPr="00CC76E7" w:rsidRDefault="00A34EB3" w:rsidP="0091047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16.1.2018</w:t>
      </w:r>
    </w:p>
    <w:p w14:paraId="39D24323" w14:textId="77777777" w:rsidR="00A34EB3" w:rsidRPr="00CC76E7" w:rsidRDefault="00A34EB3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תשע"ח-2018</w:t>
      </w:r>
    </w:p>
    <w:p w14:paraId="526675B2" w14:textId="77777777" w:rsidR="00A34EB3" w:rsidRPr="00CC76E7" w:rsidRDefault="00A34EB3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2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תשע"ח מס' 7931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16.1.2018 עמ' 849</w:t>
      </w:r>
    </w:p>
    <w:p w14:paraId="3FBE21A7" w14:textId="77777777" w:rsidR="00F56B80" w:rsidRPr="00CC76E7" w:rsidRDefault="00F56B80" w:rsidP="00F56B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C1DE466" w14:textId="77777777" w:rsidR="00F56B80" w:rsidRPr="00CC76E7" w:rsidRDefault="00F56B80" w:rsidP="00F56B8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9.9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9.94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21D00A01" w14:textId="77777777" w:rsidR="00F56B80" w:rsidRPr="00CC76E7" w:rsidRDefault="00F56B80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451C8009" w14:textId="77777777" w:rsidR="00F56B80" w:rsidRPr="00CC76E7" w:rsidRDefault="00F56B80" w:rsidP="0091047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1.1.2019</w:t>
      </w:r>
    </w:p>
    <w:p w14:paraId="7168B188" w14:textId="77777777" w:rsidR="00F56B80" w:rsidRPr="00CC76E7" w:rsidRDefault="00F56B80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תשע"ט-2018</w:t>
      </w:r>
    </w:p>
    <w:p w14:paraId="586FAD8F" w14:textId="77777777" w:rsidR="00F56B80" w:rsidRPr="00CC76E7" w:rsidRDefault="00F56B80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3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תשע"ט מס' 8119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10.12.2018 עמ' 1479</w:t>
      </w:r>
    </w:p>
    <w:p w14:paraId="4F622A3B" w14:textId="77777777" w:rsidR="003004EE" w:rsidRPr="00CC76E7" w:rsidRDefault="003004EE" w:rsidP="003004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3FAE6C3" w14:textId="77777777" w:rsidR="003004EE" w:rsidRPr="00CC76E7" w:rsidRDefault="003004EE" w:rsidP="003004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9.94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10.06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4B738BB3" w14:textId="77777777" w:rsidR="003004EE" w:rsidRPr="00CC76E7" w:rsidRDefault="003004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2AC32918" w14:textId="77777777" w:rsidR="003004EE" w:rsidRPr="00CC76E7" w:rsidRDefault="003004EE" w:rsidP="0091047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14.1.2020</w:t>
      </w:r>
    </w:p>
    <w:p w14:paraId="1C0C5A1C" w14:textId="77777777" w:rsidR="003004EE" w:rsidRPr="00CC76E7" w:rsidRDefault="003004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תש"ף-2020</w:t>
      </w:r>
    </w:p>
    <w:p w14:paraId="20E9963A" w14:textId="77777777" w:rsidR="003004EE" w:rsidRPr="00CC76E7" w:rsidRDefault="003004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4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תש"ף מס' 8323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14.1.2020 עמ' 394</w:t>
      </w:r>
    </w:p>
    <w:p w14:paraId="3C34EF6F" w14:textId="77777777" w:rsidR="00DA05EE" w:rsidRPr="00CC76E7" w:rsidRDefault="00DA05EE" w:rsidP="00DA05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55D25049" w14:textId="77777777" w:rsidR="00DA05EE" w:rsidRPr="00CC76E7" w:rsidRDefault="00DA05EE" w:rsidP="00DA05EE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10.06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10.10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005EEDFE" w14:textId="77777777" w:rsidR="00DA05EE" w:rsidRPr="00CC76E7" w:rsidRDefault="00DA05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4DCEB36" w14:textId="77777777" w:rsidR="00DA05EE" w:rsidRPr="00CC76E7" w:rsidRDefault="00DA05EE" w:rsidP="0091047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1.1.2021</w:t>
      </w:r>
    </w:p>
    <w:p w14:paraId="3A384A77" w14:textId="77777777" w:rsidR="00DA05EE" w:rsidRPr="00CC76E7" w:rsidRDefault="00DA05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תשפ"א-2020</w:t>
      </w:r>
    </w:p>
    <w:p w14:paraId="1C8D82E9" w14:textId="77777777" w:rsidR="00DA05EE" w:rsidRPr="00CC76E7" w:rsidRDefault="00DA05EE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hyperlink r:id="rId25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תשפ"א מס' 9037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31.12.2020 עמ' 1248</w:t>
      </w:r>
    </w:p>
    <w:p w14:paraId="7BE3E9A6" w14:textId="77777777" w:rsidR="00CC76E7" w:rsidRPr="00CC76E7" w:rsidRDefault="00CC76E7" w:rsidP="00CC76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718790AB" w14:textId="77777777" w:rsidR="00CC76E7" w:rsidRPr="00CC76E7" w:rsidRDefault="00CC76E7" w:rsidP="00CC76E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10.10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10.02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</w:p>
    <w:p w14:paraId="78C5EAA0" w14:textId="77777777" w:rsidR="00CC76E7" w:rsidRPr="00CC76E7" w:rsidRDefault="00CC76E7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</w:p>
    <w:p w14:paraId="5BC6FBBA" w14:textId="77777777" w:rsidR="00CC76E7" w:rsidRPr="00CC76E7" w:rsidRDefault="00CC76E7" w:rsidP="00910475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1.1.2022</w:t>
      </w:r>
    </w:p>
    <w:p w14:paraId="7BB3F54B" w14:textId="77777777" w:rsidR="00CC76E7" w:rsidRPr="00CC76E7" w:rsidRDefault="00CC76E7" w:rsidP="00910475">
      <w:pPr>
        <w:pStyle w:val="P00"/>
        <w:spacing w:before="0"/>
        <w:ind w:left="0" w:right="1134"/>
        <w:rPr>
          <w:rStyle w:val="default"/>
          <w:rFonts w:cs="FrankRuehl"/>
          <w:vanish/>
          <w:sz w:val="20"/>
          <w:szCs w:val="20"/>
          <w:shd w:val="clear" w:color="auto" w:fill="FFFF99"/>
          <w:rtl/>
        </w:rPr>
      </w:pPr>
      <w:r w:rsidRPr="00CC76E7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תשפ"ב-2021</w:t>
      </w:r>
    </w:p>
    <w:p w14:paraId="41D63F93" w14:textId="77777777" w:rsidR="00CC76E7" w:rsidRPr="00CC76E7" w:rsidRDefault="00CC76E7" w:rsidP="00910475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26" w:history="1">
        <w:r w:rsidRPr="00CC76E7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תשפ"ב מס' 9854</w:t>
        </w:r>
      </w:hyperlink>
      <w:r w:rsidRPr="00CC76E7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29.12.2021 עמ' 1428</w:t>
      </w:r>
    </w:p>
    <w:p w14:paraId="5351B1A9" w14:textId="77777777" w:rsidR="00910475" w:rsidRPr="00CC76E7" w:rsidRDefault="00910475" w:rsidP="009104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ind w:left="397" w:right="5387" w:hanging="397"/>
        <w:jc w:val="left"/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1.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 xml:space="preserve">הכנת החומר הבולאי למנוי, לרבות אריזה, משלוח וניהול חשבון </w:t>
      </w:r>
      <w:r w:rsidRPr="00CC76E7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14:paraId="00197046" w14:textId="77777777" w:rsidR="00910475" w:rsidRPr="00910475" w:rsidRDefault="00910475" w:rsidP="0091047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0"/>
        <w:ind w:left="3969" w:right="1134" w:hanging="3572"/>
        <w:jc w:val="left"/>
        <w:rPr>
          <w:rStyle w:val="big-number"/>
          <w:rFonts w:cs="FrankRuehl" w:hint="cs"/>
          <w:sz w:val="2"/>
          <w:szCs w:val="2"/>
          <w:shd w:val="clear" w:color="auto" w:fill="FFFF99"/>
          <w:rtl/>
        </w:rPr>
      </w:pP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(א)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  <w:t>לכל משלוח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3004EE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10.</w:t>
      </w:r>
      <w:r w:rsidR="00CC76E7" w:rsidRPr="00CC76E7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02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56B80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10.</w:t>
      </w:r>
      <w:r w:rsidR="00CC76E7" w:rsidRPr="00CC76E7">
        <w:rPr>
          <w:rStyle w:val="big-number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25</w:t>
      </w:r>
      <w:r w:rsidRPr="00CC76E7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 xml:space="preserve"> נוסף על מחיר החומר הבולאי שבמשלוח</w:t>
      </w:r>
      <w:bookmarkEnd w:id="5"/>
    </w:p>
    <w:p w14:paraId="6AF4D2AB" w14:textId="77777777" w:rsidR="00910475" w:rsidRDefault="0091047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42CE87" w14:textId="77777777" w:rsidR="00A34EB3" w:rsidRDefault="00A34EB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F9E198" w14:textId="77777777" w:rsidR="00443CA3" w:rsidRDefault="00443CA3" w:rsidP="00071203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כ"ט בשבט התשס"ו (27 בפברואר 2006)</w:t>
      </w:r>
      <w:r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אברהם הירשזון</w:t>
      </w:r>
    </w:p>
    <w:p w14:paraId="0B5041D0" w14:textId="77777777" w:rsidR="00443CA3" w:rsidRDefault="00443CA3" w:rsidP="00071203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  <w:t>שר התקשורת</w:t>
      </w:r>
    </w:p>
    <w:p w14:paraId="20F987E1" w14:textId="77777777" w:rsidR="00443CA3" w:rsidRPr="00712E03" w:rsidRDefault="00443CA3" w:rsidP="00712E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DE88E0" w14:textId="77777777" w:rsidR="00443CA3" w:rsidRPr="00712E03" w:rsidRDefault="00443CA3" w:rsidP="00712E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735AD73" w14:textId="77777777" w:rsidR="00712E03" w:rsidRPr="00712E03" w:rsidRDefault="00712E03" w:rsidP="00712E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12E03" w:rsidRPr="00712E03">
      <w:headerReference w:type="even" r:id="rId27"/>
      <w:headerReference w:type="default" r:id="rId28"/>
      <w:footerReference w:type="even" r:id="rId29"/>
      <w:footerReference w:type="default" r:id="rId3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C9462" w14:textId="77777777" w:rsidR="00FE6E16" w:rsidRDefault="00FE6E16">
      <w:r>
        <w:separator/>
      </w:r>
    </w:p>
  </w:endnote>
  <w:endnote w:type="continuationSeparator" w:id="0">
    <w:p w14:paraId="1C59D7EB" w14:textId="77777777" w:rsidR="00FE6E16" w:rsidRDefault="00FE6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05C83" w14:textId="77777777" w:rsidR="00443CA3" w:rsidRDefault="00443C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BC9B8F9" w14:textId="77777777" w:rsidR="00443CA3" w:rsidRDefault="00443C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4CA08D0" w14:textId="77777777" w:rsidR="00443CA3" w:rsidRDefault="00443C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835">
      <w:rPr>
        <w:rFonts w:cs="TopType Jerushalmi"/>
        <w:noProof/>
        <w:color w:val="000000"/>
        <w:sz w:val="14"/>
        <w:szCs w:val="14"/>
      </w:rPr>
      <w:t>D:\Yael\hakika\Revadim\999_582.doc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47308" w14:textId="77777777" w:rsidR="00443CA3" w:rsidRDefault="00443CA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606BC0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37DE8BA" w14:textId="77777777" w:rsidR="00443CA3" w:rsidRDefault="00443CA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055F3DA" w14:textId="77777777" w:rsidR="00443CA3" w:rsidRDefault="00443CA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37835">
      <w:rPr>
        <w:rFonts w:cs="TopType Jerushalmi"/>
        <w:noProof/>
        <w:color w:val="000000"/>
        <w:sz w:val="14"/>
        <w:szCs w:val="14"/>
      </w:rPr>
      <w:t>D:\Yael\hakika\Revadim\999_582.doc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09939" w14:textId="77777777" w:rsidR="00FE6E16" w:rsidRDefault="00FE6E16" w:rsidP="00A37835">
      <w:pPr>
        <w:spacing w:before="60"/>
        <w:ind w:right="1134"/>
      </w:pPr>
      <w:r>
        <w:separator/>
      </w:r>
    </w:p>
  </w:footnote>
  <w:footnote w:type="continuationSeparator" w:id="0">
    <w:p w14:paraId="25314495" w14:textId="77777777" w:rsidR="00FE6E16" w:rsidRDefault="00FE6E16">
      <w:r>
        <w:continuationSeparator/>
      </w:r>
    </w:p>
  </w:footnote>
  <w:footnote w:id="1">
    <w:p w14:paraId="498BA456" w14:textId="77777777" w:rsidR="00443CA3" w:rsidRDefault="00443C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hyperlink r:id="rId1" w:history="1">
        <w:r>
          <w:rPr>
            <w:rStyle w:val="Hyperlink"/>
            <w:rFonts w:cs="FrankRuehl" w:hint="cs"/>
            <w:rtl/>
          </w:rPr>
          <w:t>פורסמו ק"ת תשס"ו מס' 6466</w:t>
        </w:r>
      </w:hyperlink>
      <w:r>
        <w:rPr>
          <w:rFonts w:cs="FrankRuehl" w:hint="cs"/>
          <w:rtl/>
        </w:rPr>
        <w:t xml:space="preserve"> מיום 1.3.2006 עמ' 561.</w:t>
      </w:r>
    </w:p>
    <w:p w14:paraId="0D2C55CE" w14:textId="77777777" w:rsidR="00443CA3" w:rsidRDefault="00443CA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>
          <w:rPr>
            <w:rStyle w:val="Hyperlink"/>
            <w:rFonts w:cs="FrankRuehl" w:hint="cs"/>
            <w:rtl/>
          </w:rPr>
          <w:t>ק"ת תשס"ו מס' 6496</w:t>
        </w:r>
      </w:hyperlink>
      <w:r>
        <w:rPr>
          <w:rFonts w:cs="FrankRuehl" w:hint="cs"/>
          <w:rtl/>
        </w:rPr>
        <w:t xml:space="preserve"> מיום 29.6.2006 עמ' 966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תשס"ו-2006; תחילתן ביום 1.7.2006.</w:t>
      </w:r>
    </w:p>
    <w:p w14:paraId="78E47C26" w14:textId="77777777" w:rsidR="00E005C2" w:rsidRDefault="00443CA3" w:rsidP="00E005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>
          <w:rPr>
            <w:rStyle w:val="Hyperlink"/>
            <w:rFonts w:cs="FrankRuehl" w:hint="cs"/>
            <w:rtl/>
          </w:rPr>
          <w:t>ק"ת תשס"ח מס' 6620</w:t>
        </w:r>
      </w:hyperlink>
      <w:r>
        <w:rPr>
          <w:rFonts w:cs="FrankRuehl" w:hint="cs"/>
          <w:rtl/>
        </w:rPr>
        <w:t xml:space="preserve"> מיום 1.11.2007 עמ' 92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תשס"ח-2007; תחילתן ביום 1.11.2007.</w:t>
      </w:r>
    </w:p>
    <w:p w14:paraId="707BC679" w14:textId="77777777" w:rsidR="008D1C2F" w:rsidRDefault="008D1C2F" w:rsidP="00E005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E005C2">
          <w:rPr>
            <w:rStyle w:val="Hyperlink"/>
            <w:rFonts w:cs="FrankRuehl" w:hint="cs"/>
            <w:rtl/>
          </w:rPr>
          <w:t>ק"ת תשס"ח מ</w:t>
        </w:r>
        <w:r w:rsidR="00E328C8" w:rsidRPr="008D1C2F">
          <w:rPr>
            <w:rStyle w:val="Hyperlink"/>
            <w:rFonts w:cs="FrankRuehl" w:hint="cs"/>
            <w:rtl/>
          </w:rPr>
          <w:t>ס' 6685</w:t>
        </w:r>
      </w:hyperlink>
      <w:r w:rsidR="00E328C8">
        <w:rPr>
          <w:rFonts w:cs="FrankRuehl" w:hint="cs"/>
          <w:rtl/>
        </w:rPr>
        <w:t xml:space="preserve"> מיום 1.7.2008 עמ' 1058 </w:t>
      </w:r>
      <w:r w:rsidR="00E328C8">
        <w:rPr>
          <w:rFonts w:cs="FrankRuehl"/>
          <w:rtl/>
        </w:rPr>
        <w:t>–</w:t>
      </w:r>
      <w:r w:rsidR="00E328C8">
        <w:rPr>
          <w:rFonts w:cs="FrankRuehl" w:hint="cs"/>
          <w:rtl/>
        </w:rPr>
        <w:t xml:space="preserve"> תק' (מס' 2) תשס"ח-2008; תחילתן ביום 1.7.2008.</w:t>
      </w:r>
    </w:p>
    <w:p w14:paraId="5779F5C9" w14:textId="77777777" w:rsidR="00B2289E" w:rsidRDefault="00B2289E" w:rsidP="00B2289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5A3789" w:rsidRPr="00B2289E">
          <w:rPr>
            <w:rStyle w:val="Hyperlink"/>
            <w:rFonts w:cs="FrankRuehl" w:hint="cs"/>
            <w:rtl/>
          </w:rPr>
          <w:t>ק"ת תשס"ט מס' 6791</w:t>
        </w:r>
      </w:hyperlink>
      <w:r w:rsidR="005A3789">
        <w:rPr>
          <w:rFonts w:cs="FrankRuehl" w:hint="cs"/>
          <w:rtl/>
        </w:rPr>
        <w:t xml:space="preserve"> מיום 1.7.2009 עמ' 1084 </w:t>
      </w:r>
      <w:r w:rsidR="005A3789">
        <w:rPr>
          <w:rFonts w:cs="FrankRuehl"/>
          <w:rtl/>
        </w:rPr>
        <w:t>–</w:t>
      </w:r>
      <w:r w:rsidR="005A3789">
        <w:rPr>
          <w:rFonts w:cs="FrankRuehl" w:hint="cs"/>
          <w:rtl/>
        </w:rPr>
        <w:t xml:space="preserve"> תק' תשס"ט-2009; תחילתן ביום 1.7.2009.</w:t>
      </w:r>
    </w:p>
    <w:p w14:paraId="7CD6F429" w14:textId="77777777" w:rsidR="005B4EDA" w:rsidRDefault="00345E4B" w:rsidP="00E005C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6" w:history="1">
        <w:r w:rsidR="006C1F34" w:rsidRPr="00345E4B">
          <w:rPr>
            <w:rStyle w:val="Hyperlink"/>
            <w:rFonts w:cs="FrankRuehl" w:hint="cs"/>
            <w:rtl/>
          </w:rPr>
          <w:t>ק"ת תש"ע מס' 6902</w:t>
        </w:r>
      </w:hyperlink>
      <w:r w:rsidR="006C1F34">
        <w:rPr>
          <w:rFonts w:cs="FrankRuehl" w:hint="cs"/>
          <w:rtl/>
        </w:rPr>
        <w:t xml:space="preserve"> מיום 30.6.2010 עמ' 1290 </w:t>
      </w:r>
      <w:r w:rsidR="006C1F34">
        <w:rPr>
          <w:rFonts w:cs="FrankRuehl"/>
          <w:rtl/>
        </w:rPr>
        <w:t>–</w:t>
      </w:r>
      <w:r w:rsidR="006C1F34">
        <w:rPr>
          <w:rFonts w:cs="FrankRuehl" w:hint="cs"/>
          <w:rtl/>
        </w:rPr>
        <w:t xml:space="preserve"> תק' תש"ע-2010; תחילתן ביום 1.7.2010</w:t>
      </w:r>
      <w:r w:rsidR="00E005C2">
        <w:rPr>
          <w:rFonts w:cs="FrankRuehl" w:hint="cs"/>
          <w:rtl/>
        </w:rPr>
        <w:t>.</w:t>
      </w:r>
      <w:r w:rsidR="00F07303">
        <w:rPr>
          <w:rFonts w:cs="FrankRuehl" w:hint="cs"/>
          <w:rtl/>
        </w:rPr>
        <w:t xml:space="preserve"> </w:t>
      </w:r>
      <w:r w:rsidR="00E005C2">
        <w:rPr>
          <w:rFonts w:cs="FrankRuehl" w:hint="cs"/>
          <w:rtl/>
        </w:rPr>
        <w:t xml:space="preserve">ת"ט </w:t>
      </w:r>
      <w:hyperlink r:id="rId7" w:history="1">
        <w:r w:rsidR="00E005C2">
          <w:rPr>
            <w:rStyle w:val="Hyperlink"/>
            <w:rFonts w:cs="FrankRuehl" w:hint="cs"/>
            <w:rtl/>
          </w:rPr>
          <w:t>ק"ת תש"ע מ</w:t>
        </w:r>
        <w:r w:rsidR="00F07303" w:rsidRPr="005B4EDA">
          <w:rPr>
            <w:rStyle w:val="Hyperlink"/>
            <w:rFonts w:cs="FrankRuehl" w:hint="cs"/>
            <w:rtl/>
          </w:rPr>
          <w:t>ס' 6907</w:t>
        </w:r>
      </w:hyperlink>
      <w:r w:rsidR="00E005C2">
        <w:rPr>
          <w:rFonts w:cs="FrankRuehl" w:hint="cs"/>
          <w:rtl/>
        </w:rPr>
        <w:t xml:space="preserve"> מיום 7.7.2010 עמ' 1376</w:t>
      </w:r>
      <w:r w:rsidR="006C1F34">
        <w:rPr>
          <w:rFonts w:cs="FrankRuehl" w:hint="cs"/>
          <w:rtl/>
        </w:rPr>
        <w:t>.</w:t>
      </w:r>
    </w:p>
    <w:p w14:paraId="5D61C86C" w14:textId="77777777" w:rsidR="00D424AD" w:rsidRDefault="00D424AD" w:rsidP="00D424A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8" w:history="1">
        <w:r w:rsidR="00FE1E88" w:rsidRPr="00D424AD">
          <w:rPr>
            <w:rStyle w:val="Hyperlink"/>
            <w:rFonts w:cs="FrankRuehl" w:hint="cs"/>
            <w:rtl/>
          </w:rPr>
          <w:t>ק"ת תשע"א מס' 7011</w:t>
        </w:r>
      </w:hyperlink>
      <w:r w:rsidR="00FE1E88">
        <w:rPr>
          <w:rFonts w:cs="FrankRuehl" w:hint="cs"/>
          <w:rtl/>
        </w:rPr>
        <w:t xml:space="preserve"> מיום 30.6.2011 עמ' 1114 </w:t>
      </w:r>
      <w:r w:rsidR="00FE1E88">
        <w:rPr>
          <w:rFonts w:cs="FrankRuehl"/>
          <w:rtl/>
        </w:rPr>
        <w:t>–</w:t>
      </w:r>
      <w:r w:rsidR="00FE1E88">
        <w:rPr>
          <w:rFonts w:cs="FrankRuehl" w:hint="cs"/>
          <w:rtl/>
        </w:rPr>
        <w:t xml:space="preserve"> תק' תשע"א-2011; תחילתן ביום 1.7.2011.</w:t>
      </w:r>
    </w:p>
    <w:p w14:paraId="0B52B712" w14:textId="77777777" w:rsidR="00303575" w:rsidRDefault="00303575" w:rsidP="0030357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9" w:history="1">
        <w:r w:rsidR="00A00A8D" w:rsidRPr="00303575">
          <w:rPr>
            <w:rStyle w:val="Hyperlink"/>
            <w:rFonts w:cs="FrankRuehl" w:hint="cs"/>
            <w:rtl/>
          </w:rPr>
          <w:t>ק"ת תשע"ב מס' 7136</w:t>
        </w:r>
      </w:hyperlink>
      <w:r w:rsidR="00A00A8D">
        <w:rPr>
          <w:rFonts w:cs="FrankRuehl" w:hint="cs"/>
          <w:rtl/>
        </w:rPr>
        <w:t xml:space="preserve"> מיום 1.7.2012 עמ' 1362 </w:t>
      </w:r>
      <w:r w:rsidR="00A00A8D">
        <w:rPr>
          <w:rFonts w:cs="FrankRuehl"/>
          <w:rtl/>
        </w:rPr>
        <w:t>–</w:t>
      </w:r>
      <w:r w:rsidR="00A00A8D">
        <w:rPr>
          <w:rFonts w:cs="FrankRuehl" w:hint="cs"/>
          <w:rtl/>
        </w:rPr>
        <w:t xml:space="preserve"> תק' תשע"ב-2012; תחילתן ביום 1.7.2012.</w:t>
      </w:r>
    </w:p>
    <w:p w14:paraId="7F45ED39" w14:textId="77777777" w:rsidR="000E24CE" w:rsidRDefault="000E24CE" w:rsidP="000E24C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0" w:history="1">
        <w:r w:rsidR="00BC17C2" w:rsidRPr="000E24CE">
          <w:rPr>
            <w:rStyle w:val="Hyperlink"/>
            <w:rFonts w:cs="FrankRuehl" w:hint="cs"/>
            <w:rtl/>
          </w:rPr>
          <w:t>ק"ת תשע"ב מס' 7161</w:t>
        </w:r>
      </w:hyperlink>
      <w:r w:rsidR="00BC17C2">
        <w:rPr>
          <w:rFonts w:cs="FrankRuehl" w:hint="cs"/>
          <w:rtl/>
        </w:rPr>
        <w:t xml:space="preserve"> מיום 30.8.2012 עמ' 1670 </w:t>
      </w:r>
      <w:r w:rsidR="00BC17C2">
        <w:rPr>
          <w:rFonts w:cs="FrankRuehl"/>
          <w:rtl/>
        </w:rPr>
        <w:t>–</w:t>
      </w:r>
      <w:r w:rsidR="00BC17C2">
        <w:rPr>
          <w:rFonts w:cs="FrankRuehl" w:hint="cs"/>
          <w:rtl/>
        </w:rPr>
        <w:t xml:space="preserve"> תק' (מס' 2) תשע"ב-2012; תחילתן ביום 1.9.2012.</w:t>
      </w:r>
    </w:p>
    <w:p w14:paraId="38AAB30C" w14:textId="77777777" w:rsidR="00C12250" w:rsidRDefault="00C12250" w:rsidP="00C1225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1" w:history="1">
        <w:r w:rsidR="00090438" w:rsidRPr="00C12250">
          <w:rPr>
            <w:rStyle w:val="Hyperlink"/>
            <w:rFonts w:cs="FrankRuehl" w:hint="cs"/>
            <w:rtl/>
          </w:rPr>
          <w:t>ק"ת תשע"ד מס' 7329</w:t>
        </w:r>
      </w:hyperlink>
      <w:r w:rsidR="00090438">
        <w:rPr>
          <w:rFonts w:cs="FrankRuehl" w:hint="cs"/>
          <w:rtl/>
        </w:rPr>
        <w:t xml:space="preserve"> מיום 14.1.2014 עמ' 521 </w:t>
      </w:r>
      <w:r w:rsidR="00090438">
        <w:rPr>
          <w:rFonts w:cs="FrankRuehl"/>
          <w:rtl/>
        </w:rPr>
        <w:t>–</w:t>
      </w:r>
      <w:r w:rsidR="00090438">
        <w:rPr>
          <w:rFonts w:cs="FrankRuehl" w:hint="cs"/>
          <w:rtl/>
        </w:rPr>
        <w:t xml:space="preserve"> תק' תשע"ד-2014; תחילתן ביום 1.7.2013.</w:t>
      </w:r>
    </w:p>
    <w:p w14:paraId="07A39945" w14:textId="77777777" w:rsidR="002E5ED0" w:rsidRDefault="002E5ED0" w:rsidP="002E5E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2" w:history="1">
        <w:r w:rsidR="00890E04" w:rsidRPr="002E5ED0">
          <w:rPr>
            <w:rStyle w:val="Hyperlink"/>
            <w:rFonts w:cs="FrankRuehl" w:hint="cs"/>
            <w:rtl/>
          </w:rPr>
          <w:t>ק"ת תשע"ד מס' 7391</w:t>
        </w:r>
      </w:hyperlink>
      <w:r w:rsidR="00890E04">
        <w:rPr>
          <w:rFonts w:cs="FrankRuehl" w:hint="cs"/>
          <w:rtl/>
        </w:rPr>
        <w:t xml:space="preserve"> מיום 1.7.2014 עמ' 1454 </w:t>
      </w:r>
      <w:r w:rsidR="00890E04">
        <w:rPr>
          <w:rFonts w:cs="FrankRuehl"/>
          <w:rtl/>
        </w:rPr>
        <w:t>–</w:t>
      </w:r>
      <w:r w:rsidR="00890E04">
        <w:rPr>
          <w:rFonts w:cs="FrankRuehl" w:hint="cs"/>
          <w:rtl/>
        </w:rPr>
        <w:t xml:space="preserve"> תק' (מס' 2) תשע"ד-2014; תחילתן ביום 1.7.2014.</w:t>
      </w:r>
    </w:p>
    <w:p w14:paraId="2A3BB19A" w14:textId="77777777" w:rsidR="00FF1036" w:rsidRDefault="00FF1036" w:rsidP="00FF103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3" w:history="1">
        <w:r w:rsidR="00071203" w:rsidRPr="00FF1036">
          <w:rPr>
            <w:rStyle w:val="Hyperlink"/>
            <w:rFonts w:cs="FrankRuehl" w:hint="cs"/>
            <w:rtl/>
          </w:rPr>
          <w:t>ק"ת תשע"ה מס' 7485</w:t>
        </w:r>
      </w:hyperlink>
      <w:r w:rsidR="00071203">
        <w:rPr>
          <w:rFonts w:cs="FrankRuehl" w:hint="cs"/>
          <w:rtl/>
        </w:rPr>
        <w:t xml:space="preserve"> מיום 29.1.2015 עמ' 805 </w:t>
      </w:r>
      <w:r w:rsidR="00071203">
        <w:rPr>
          <w:rFonts w:cs="FrankRuehl"/>
          <w:rtl/>
        </w:rPr>
        <w:t>–</w:t>
      </w:r>
      <w:r w:rsidR="00071203">
        <w:rPr>
          <w:rFonts w:cs="FrankRuehl" w:hint="cs"/>
          <w:rtl/>
        </w:rPr>
        <w:t xml:space="preserve"> תק' תשע"ה-2015; תחילתן ביום 1.2.2015.</w:t>
      </w:r>
    </w:p>
    <w:p w14:paraId="4F192A00" w14:textId="77777777" w:rsidR="005C7574" w:rsidRDefault="005C7574" w:rsidP="005C757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14" w:history="1">
        <w:r w:rsidR="00E005C2" w:rsidRPr="005C7574">
          <w:rPr>
            <w:rStyle w:val="Hyperlink"/>
            <w:rFonts w:cs="FrankRuehl" w:hint="cs"/>
            <w:rtl/>
          </w:rPr>
          <w:t>ק"ת תשע"ו מס' 7575</w:t>
        </w:r>
      </w:hyperlink>
      <w:r w:rsidR="00E005C2">
        <w:rPr>
          <w:rFonts w:cs="FrankRuehl" w:hint="cs"/>
          <w:rtl/>
        </w:rPr>
        <w:t xml:space="preserve"> מיום 29.11.2015 עמ' 202 </w:t>
      </w:r>
      <w:r w:rsidR="00E005C2">
        <w:rPr>
          <w:rFonts w:cs="FrankRuehl"/>
          <w:rtl/>
        </w:rPr>
        <w:t>–</w:t>
      </w:r>
      <w:r w:rsidR="00E005C2">
        <w:rPr>
          <w:rFonts w:cs="FrankRuehl" w:hint="cs"/>
          <w:rtl/>
        </w:rPr>
        <w:t xml:space="preserve"> תק' תשע"ו-2015.</w:t>
      </w:r>
    </w:p>
    <w:p w14:paraId="136D1FAA" w14:textId="77777777" w:rsidR="00326A5F" w:rsidRDefault="00326A5F" w:rsidP="00326A5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5" w:history="1">
        <w:r w:rsidR="00910475" w:rsidRPr="00326A5F">
          <w:rPr>
            <w:rStyle w:val="Hyperlink"/>
            <w:rFonts w:cs="FrankRuehl" w:hint="cs"/>
            <w:rtl/>
          </w:rPr>
          <w:t>ק"ת תשע"ז מס' 7755</w:t>
        </w:r>
      </w:hyperlink>
      <w:r w:rsidR="00910475">
        <w:rPr>
          <w:rFonts w:cs="FrankRuehl" w:hint="cs"/>
          <w:rtl/>
        </w:rPr>
        <w:t xml:space="preserve"> מיום 1.1.2017 עמ' 478 </w:t>
      </w:r>
      <w:r w:rsidR="00910475">
        <w:rPr>
          <w:rFonts w:cs="FrankRuehl"/>
          <w:rtl/>
        </w:rPr>
        <w:t>–</w:t>
      </w:r>
      <w:r w:rsidR="00910475">
        <w:rPr>
          <w:rFonts w:cs="FrankRuehl" w:hint="cs"/>
          <w:rtl/>
        </w:rPr>
        <w:t xml:space="preserve"> תק' תשע"ז-2017; תחילתן ביום 1.1.2017.</w:t>
      </w:r>
    </w:p>
    <w:p w14:paraId="5C64722E" w14:textId="77777777" w:rsidR="0081467B" w:rsidRDefault="0081467B" w:rsidP="008146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6" w:history="1">
        <w:r w:rsidR="00A34EB3" w:rsidRPr="0081467B">
          <w:rPr>
            <w:rStyle w:val="Hyperlink"/>
            <w:rFonts w:cs="FrankRuehl" w:hint="cs"/>
            <w:rtl/>
          </w:rPr>
          <w:t>ק"ת תשע"ח מס' 7931</w:t>
        </w:r>
      </w:hyperlink>
      <w:r w:rsidR="00A34EB3">
        <w:rPr>
          <w:rFonts w:cs="FrankRuehl" w:hint="cs"/>
          <w:rtl/>
        </w:rPr>
        <w:t xml:space="preserve"> מיום 16.1.2018 עמ' 849 </w:t>
      </w:r>
      <w:r w:rsidR="00A34EB3">
        <w:rPr>
          <w:rFonts w:cs="FrankRuehl"/>
          <w:rtl/>
        </w:rPr>
        <w:t>–</w:t>
      </w:r>
      <w:r w:rsidR="00A34EB3">
        <w:rPr>
          <w:rFonts w:cs="FrankRuehl" w:hint="cs"/>
          <w:rtl/>
        </w:rPr>
        <w:t xml:space="preserve"> תק' תשע"ח-2018.</w:t>
      </w:r>
    </w:p>
    <w:p w14:paraId="147D3C1C" w14:textId="77777777" w:rsidR="00FA249A" w:rsidRDefault="00FA249A" w:rsidP="00FA249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7" w:history="1">
        <w:r w:rsidR="00F56B80" w:rsidRPr="00FA249A">
          <w:rPr>
            <w:rStyle w:val="Hyperlink"/>
            <w:rFonts w:cs="FrankRuehl" w:hint="cs"/>
            <w:rtl/>
          </w:rPr>
          <w:t>ק"ת תשע"ט מס' 8119</w:t>
        </w:r>
      </w:hyperlink>
      <w:r w:rsidR="00F56B80">
        <w:rPr>
          <w:rFonts w:cs="FrankRuehl" w:hint="cs"/>
          <w:rtl/>
        </w:rPr>
        <w:t xml:space="preserve"> מיום 10.12.2018 עמ' 1479 </w:t>
      </w:r>
      <w:r w:rsidR="00F56B80">
        <w:rPr>
          <w:rFonts w:cs="FrankRuehl"/>
          <w:rtl/>
        </w:rPr>
        <w:t>–</w:t>
      </w:r>
      <w:r w:rsidR="00F56B80">
        <w:rPr>
          <w:rFonts w:cs="FrankRuehl" w:hint="cs"/>
          <w:rtl/>
        </w:rPr>
        <w:t xml:space="preserve"> תק' תשע"ט-2018; תחילתן ביום 1.1.2019.</w:t>
      </w:r>
    </w:p>
    <w:p w14:paraId="2377B924" w14:textId="77777777" w:rsidR="00715037" w:rsidRDefault="00715037" w:rsidP="0071503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8" w:history="1">
        <w:r w:rsidR="003004EE" w:rsidRPr="00715037">
          <w:rPr>
            <w:rStyle w:val="Hyperlink"/>
            <w:rFonts w:cs="FrankRuehl" w:hint="cs"/>
            <w:rtl/>
          </w:rPr>
          <w:t>ק"ת תש"ף מס' 8323</w:t>
        </w:r>
      </w:hyperlink>
      <w:r w:rsidR="003004EE">
        <w:rPr>
          <w:rFonts w:cs="FrankRuehl" w:hint="cs"/>
          <w:rtl/>
        </w:rPr>
        <w:t xml:space="preserve"> מיום 14.1.2020 עמ' 394 </w:t>
      </w:r>
      <w:r w:rsidR="003004EE">
        <w:rPr>
          <w:rFonts w:cs="FrankRuehl"/>
          <w:rtl/>
        </w:rPr>
        <w:t>–</w:t>
      </w:r>
      <w:r w:rsidR="003004EE">
        <w:rPr>
          <w:rFonts w:cs="FrankRuehl" w:hint="cs"/>
          <w:rtl/>
        </w:rPr>
        <w:t xml:space="preserve"> תק' תש"ף-2020.</w:t>
      </w:r>
    </w:p>
    <w:p w14:paraId="4306720B" w14:textId="77777777" w:rsidR="004D268B" w:rsidRDefault="004D268B" w:rsidP="004D26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19" w:history="1">
        <w:r w:rsidR="00DA05EE" w:rsidRPr="004D268B">
          <w:rPr>
            <w:rStyle w:val="Hyperlink"/>
            <w:rFonts w:cs="FrankRuehl" w:hint="cs"/>
            <w:rtl/>
          </w:rPr>
          <w:t>ק"ת תשפ"א מס' 9037</w:t>
        </w:r>
      </w:hyperlink>
      <w:r w:rsidR="00DA05EE">
        <w:rPr>
          <w:rFonts w:cs="FrankRuehl" w:hint="cs"/>
          <w:rtl/>
        </w:rPr>
        <w:t xml:space="preserve"> מיום 31.12.2020 עמ' 1248 </w:t>
      </w:r>
      <w:r w:rsidR="00DA05EE">
        <w:rPr>
          <w:rFonts w:cs="FrankRuehl"/>
          <w:rtl/>
        </w:rPr>
        <w:t>–</w:t>
      </w:r>
      <w:r w:rsidR="00DA05EE">
        <w:rPr>
          <w:rFonts w:cs="FrankRuehl" w:hint="cs"/>
          <w:rtl/>
        </w:rPr>
        <w:t xml:space="preserve"> תק' תשפ"א-2020; תחילתן ביום 1.1.2021.</w:t>
      </w:r>
    </w:p>
    <w:p w14:paraId="6951F346" w14:textId="77777777" w:rsidR="00606BC0" w:rsidRDefault="00606BC0" w:rsidP="00606BC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20" w:history="1">
        <w:r w:rsidR="00CC76E7" w:rsidRPr="00606BC0">
          <w:rPr>
            <w:rStyle w:val="Hyperlink"/>
            <w:rFonts w:cs="FrankRuehl" w:hint="cs"/>
            <w:rtl/>
          </w:rPr>
          <w:t>ק"ת תשפ"ב מס' 9854</w:t>
        </w:r>
      </w:hyperlink>
      <w:r w:rsidR="00CC76E7">
        <w:rPr>
          <w:rFonts w:cs="FrankRuehl" w:hint="cs"/>
          <w:rtl/>
        </w:rPr>
        <w:t xml:space="preserve"> מיום 29.12.2021 עמ' 1428 </w:t>
      </w:r>
      <w:r w:rsidR="00CC76E7">
        <w:rPr>
          <w:rFonts w:cs="FrankRuehl"/>
          <w:rtl/>
        </w:rPr>
        <w:t>–</w:t>
      </w:r>
      <w:r w:rsidR="00CC76E7">
        <w:rPr>
          <w:rFonts w:cs="FrankRuehl" w:hint="cs"/>
          <w:rtl/>
        </w:rPr>
        <w:t xml:space="preserve"> תק' תשפ"ב-2021; תחילתן ביום 1.1.2022.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E65B2" w14:textId="77777777" w:rsidR="00443CA3" w:rsidRDefault="00443CA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7E5023B8" w14:textId="77777777" w:rsidR="00443CA3" w:rsidRDefault="00443C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37743AD" w14:textId="77777777" w:rsidR="00443CA3" w:rsidRDefault="00443C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12354" w14:textId="77777777" w:rsidR="00443CA3" w:rsidRDefault="00443CA3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הדואר (תשלומים בעד שירותי השירות הבולאי), תשס"ו-2006</w:t>
    </w:r>
  </w:p>
  <w:p w14:paraId="55754088" w14:textId="77777777" w:rsidR="00443CA3" w:rsidRDefault="00443C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E397448" w14:textId="77777777" w:rsidR="00443CA3" w:rsidRDefault="00443CA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643390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328C8"/>
    <w:rsid w:val="00067D50"/>
    <w:rsid w:val="00071203"/>
    <w:rsid w:val="00090438"/>
    <w:rsid w:val="000A62FB"/>
    <w:rsid w:val="000B09FA"/>
    <w:rsid w:val="000E24CE"/>
    <w:rsid w:val="00147497"/>
    <w:rsid w:val="00154AD4"/>
    <w:rsid w:val="001D053A"/>
    <w:rsid w:val="00231F6E"/>
    <w:rsid w:val="002441E0"/>
    <w:rsid w:val="002A1F58"/>
    <w:rsid w:val="002B3983"/>
    <w:rsid w:val="002E5ED0"/>
    <w:rsid w:val="002F40CC"/>
    <w:rsid w:val="003004EE"/>
    <w:rsid w:val="00303575"/>
    <w:rsid w:val="00303B29"/>
    <w:rsid w:val="003125BF"/>
    <w:rsid w:val="00326A5F"/>
    <w:rsid w:val="00345E4B"/>
    <w:rsid w:val="003806C5"/>
    <w:rsid w:val="00400BEA"/>
    <w:rsid w:val="00432272"/>
    <w:rsid w:val="004439C7"/>
    <w:rsid w:val="00443CA3"/>
    <w:rsid w:val="00493C14"/>
    <w:rsid w:val="004D268B"/>
    <w:rsid w:val="004E240A"/>
    <w:rsid w:val="004F0BC8"/>
    <w:rsid w:val="00505AD8"/>
    <w:rsid w:val="00511C85"/>
    <w:rsid w:val="005A3789"/>
    <w:rsid w:val="005B4EDA"/>
    <w:rsid w:val="005B6B63"/>
    <w:rsid w:val="005C0319"/>
    <w:rsid w:val="005C7574"/>
    <w:rsid w:val="005D6BD5"/>
    <w:rsid w:val="005F51F2"/>
    <w:rsid w:val="00606BC0"/>
    <w:rsid w:val="0069718A"/>
    <w:rsid w:val="006C1F34"/>
    <w:rsid w:val="00712E03"/>
    <w:rsid w:val="00715037"/>
    <w:rsid w:val="007233EF"/>
    <w:rsid w:val="007E4E94"/>
    <w:rsid w:val="0081467B"/>
    <w:rsid w:val="0084223D"/>
    <w:rsid w:val="00853FF2"/>
    <w:rsid w:val="00856307"/>
    <w:rsid w:val="0086474A"/>
    <w:rsid w:val="00873646"/>
    <w:rsid w:val="0088685F"/>
    <w:rsid w:val="008875F1"/>
    <w:rsid w:val="00890E04"/>
    <w:rsid w:val="008D1C2F"/>
    <w:rsid w:val="00902C6B"/>
    <w:rsid w:val="00910475"/>
    <w:rsid w:val="0092528B"/>
    <w:rsid w:val="00933199"/>
    <w:rsid w:val="00963DA4"/>
    <w:rsid w:val="009D2E3B"/>
    <w:rsid w:val="009E5C5D"/>
    <w:rsid w:val="00A0072A"/>
    <w:rsid w:val="00A00A8D"/>
    <w:rsid w:val="00A135E7"/>
    <w:rsid w:val="00A34EB3"/>
    <w:rsid w:val="00A37835"/>
    <w:rsid w:val="00A722D1"/>
    <w:rsid w:val="00A91CEC"/>
    <w:rsid w:val="00AA746B"/>
    <w:rsid w:val="00AC32CD"/>
    <w:rsid w:val="00AF5EE4"/>
    <w:rsid w:val="00B1309C"/>
    <w:rsid w:val="00B2289E"/>
    <w:rsid w:val="00B40BAA"/>
    <w:rsid w:val="00B442AE"/>
    <w:rsid w:val="00BB4065"/>
    <w:rsid w:val="00BC17C2"/>
    <w:rsid w:val="00C12250"/>
    <w:rsid w:val="00C34DF2"/>
    <w:rsid w:val="00C47BF8"/>
    <w:rsid w:val="00C5589F"/>
    <w:rsid w:val="00C8486D"/>
    <w:rsid w:val="00CA5419"/>
    <w:rsid w:val="00CB72BA"/>
    <w:rsid w:val="00CC76E7"/>
    <w:rsid w:val="00CD06AC"/>
    <w:rsid w:val="00D424AD"/>
    <w:rsid w:val="00DA05EE"/>
    <w:rsid w:val="00DA7C06"/>
    <w:rsid w:val="00DC15AE"/>
    <w:rsid w:val="00E005C2"/>
    <w:rsid w:val="00E00A47"/>
    <w:rsid w:val="00E20FE8"/>
    <w:rsid w:val="00E328C8"/>
    <w:rsid w:val="00ED1C27"/>
    <w:rsid w:val="00F07303"/>
    <w:rsid w:val="00F2332F"/>
    <w:rsid w:val="00F56B80"/>
    <w:rsid w:val="00F733CC"/>
    <w:rsid w:val="00FA249A"/>
    <w:rsid w:val="00FC7298"/>
    <w:rsid w:val="00FE1E88"/>
    <w:rsid w:val="00FE6E16"/>
    <w:rsid w:val="00FF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ACBA51F"/>
  <w15:chartTrackingRefBased/>
  <w15:docId w15:val="{D7B8A46F-6F26-42E1-9C78-CE6475841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A34E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6496.pdf" TargetMode="External"/><Relationship Id="rId13" Type="http://schemas.openxmlformats.org/officeDocument/2006/relationships/hyperlink" Target="http://www.nevo.co.il/Law_word/law06/tak-6907.pdf" TargetMode="External"/><Relationship Id="rId18" Type="http://schemas.openxmlformats.org/officeDocument/2006/relationships/hyperlink" Target="http://www.nevo.co.il/Law_word/law06/tak-7391.pdf" TargetMode="External"/><Relationship Id="rId26" Type="http://schemas.openxmlformats.org/officeDocument/2006/relationships/hyperlink" Target="https://www.nevo.co.il/Law_word/law06/tak-9854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nevo.co.il/Law_word/law06/tak-7755.pdf" TargetMode="External"/><Relationship Id="rId7" Type="http://schemas.openxmlformats.org/officeDocument/2006/relationships/hyperlink" Target="http://www.nevo.co.il/Law_word/law06/tak-7575.pdf" TargetMode="External"/><Relationship Id="rId12" Type="http://schemas.openxmlformats.org/officeDocument/2006/relationships/hyperlink" Target="http://www.nevo.co.il/Law_html/law06/tak-6902.pdf" TargetMode="External"/><Relationship Id="rId17" Type="http://schemas.openxmlformats.org/officeDocument/2006/relationships/hyperlink" Target="http://www.nevo.co.il/Law_word/law06/tak-7329.pdf" TargetMode="External"/><Relationship Id="rId25" Type="http://schemas.openxmlformats.org/officeDocument/2006/relationships/hyperlink" Target="https://www.nevo.co.il/Law_word/law06/tak-9037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nevo.co.il/Law_word/law06/tak-7161.pdf" TargetMode="External"/><Relationship Id="rId20" Type="http://schemas.openxmlformats.org/officeDocument/2006/relationships/hyperlink" Target="http://www.nevo.co.il/Law_word/law06/tak-7575.pdf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6791.pdf" TargetMode="External"/><Relationship Id="rId24" Type="http://schemas.openxmlformats.org/officeDocument/2006/relationships/hyperlink" Target="https://www.nevo.co.il/Law_word/law06/tak-8323.pdf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vo.co.il/Law_word/law06/tak-7136.pdf" TargetMode="External"/><Relationship Id="rId23" Type="http://schemas.openxmlformats.org/officeDocument/2006/relationships/hyperlink" Target="http://www.nevo.co.il/Law_word/law06/tak-8119.pdf" TargetMode="External"/><Relationship Id="rId28" Type="http://schemas.openxmlformats.org/officeDocument/2006/relationships/header" Target="header2.xml"/><Relationship Id="rId10" Type="http://schemas.openxmlformats.org/officeDocument/2006/relationships/hyperlink" Target="http://www.nevo.co.il/Law_word/law06/TAK-6685.pdf" TargetMode="External"/><Relationship Id="rId19" Type="http://schemas.openxmlformats.org/officeDocument/2006/relationships/hyperlink" Target="http://www.nevo.co.il/Law_word/law06/tak-7485.pdf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eb1.nevo.co.il/Law_word/law06/tak-6220.pdf" TargetMode="External"/><Relationship Id="rId14" Type="http://schemas.openxmlformats.org/officeDocument/2006/relationships/hyperlink" Target="http://www.nevo.co.il/Law_word/law06/tak-7011.pdf" TargetMode="External"/><Relationship Id="rId22" Type="http://schemas.openxmlformats.org/officeDocument/2006/relationships/hyperlink" Target="http://www.nevo.co.il/Law_word/law06/tak-7931.pdf" TargetMode="External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7011.pdf" TargetMode="External"/><Relationship Id="rId13" Type="http://schemas.openxmlformats.org/officeDocument/2006/relationships/hyperlink" Target="http://www.nevo.co.il/Law_word/law06/tak-7485.pdf" TargetMode="External"/><Relationship Id="rId18" Type="http://schemas.openxmlformats.org/officeDocument/2006/relationships/hyperlink" Target="http://www.nevo.co.il/Law_word/law06/tak-8323.pdf" TargetMode="External"/><Relationship Id="rId3" Type="http://schemas.openxmlformats.org/officeDocument/2006/relationships/hyperlink" Target="http://web1.nevo.co.il/Law_word/law06/tak-6220.pdf" TargetMode="External"/><Relationship Id="rId7" Type="http://schemas.openxmlformats.org/officeDocument/2006/relationships/hyperlink" Target="http://www.nevo.co.il/Law_word/law06/tak-6907.pdf" TargetMode="External"/><Relationship Id="rId12" Type="http://schemas.openxmlformats.org/officeDocument/2006/relationships/hyperlink" Target="http://www.nevo.co.il/law_word/law06/tak-7391.pdf" TargetMode="External"/><Relationship Id="rId17" Type="http://schemas.openxmlformats.org/officeDocument/2006/relationships/hyperlink" Target="http://www.nevo.co.il/Law_word/law06/TAK-8119.pdf" TargetMode="External"/><Relationship Id="rId2" Type="http://schemas.openxmlformats.org/officeDocument/2006/relationships/hyperlink" Target="http://www.nevo.co.il/Law_word/law06/TAK-6496.pdf" TargetMode="External"/><Relationship Id="rId16" Type="http://schemas.openxmlformats.org/officeDocument/2006/relationships/hyperlink" Target="http://www.nevo.co.il/Law_word/law06/tak-7931.pdf" TargetMode="External"/><Relationship Id="rId20" Type="http://schemas.openxmlformats.org/officeDocument/2006/relationships/hyperlink" Target="https://www.nevo.co.il/law_word/law06/tak-9854.pdf" TargetMode="External"/><Relationship Id="rId1" Type="http://schemas.openxmlformats.org/officeDocument/2006/relationships/hyperlink" Target="http://www.nevo.co.il/Law_word/law06/tak-6466.pdf" TargetMode="External"/><Relationship Id="rId6" Type="http://schemas.openxmlformats.org/officeDocument/2006/relationships/hyperlink" Target="http://www.nevo.co.il/Law_word/law06/tak-6902.pdf" TargetMode="External"/><Relationship Id="rId11" Type="http://schemas.openxmlformats.org/officeDocument/2006/relationships/hyperlink" Target="http://www.nevo.co.il/Law_word/law06/TAK-7329.pdf" TargetMode="External"/><Relationship Id="rId5" Type="http://schemas.openxmlformats.org/officeDocument/2006/relationships/hyperlink" Target="http://www.nevo.co.il/Law_word/law06/tak-6791.pdf" TargetMode="External"/><Relationship Id="rId15" Type="http://schemas.openxmlformats.org/officeDocument/2006/relationships/hyperlink" Target="http://www.nevo.co.il/Law_word/law06/tak-7755.pdf" TargetMode="External"/><Relationship Id="rId10" Type="http://schemas.openxmlformats.org/officeDocument/2006/relationships/hyperlink" Target="http://www.nevo.co.il/Law_word/law06/TAK-7161.pdf" TargetMode="External"/><Relationship Id="rId19" Type="http://schemas.openxmlformats.org/officeDocument/2006/relationships/hyperlink" Target="https://www.nevo.co.il/law_word/law06/tak-9037.pdf" TargetMode="External"/><Relationship Id="rId4" Type="http://schemas.openxmlformats.org/officeDocument/2006/relationships/hyperlink" Target="http://www.nevo.co.il/Law_word/law06/TAK-6685.pdf" TargetMode="External"/><Relationship Id="rId9" Type="http://schemas.openxmlformats.org/officeDocument/2006/relationships/hyperlink" Target="http://www.nevo.co.il/Law_word/law06/tak-7136.pdf" TargetMode="External"/><Relationship Id="rId14" Type="http://schemas.openxmlformats.org/officeDocument/2006/relationships/hyperlink" Target="http://www.nevo.co.il/Law_word/law06/tak-757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7595</CharactersWithSpaces>
  <SharedDoc>false</SharedDoc>
  <HLinks>
    <vt:vector size="264" baseType="variant">
      <vt:variant>
        <vt:i4>7995422</vt:i4>
      </vt:variant>
      <vt:variant>
        <vt:i4>81</vt:i4>
      </vt:variant>
      <vt:variant>
        <vt:i4>0</vt:i4>
      </vt:variant>
      <vt:variant>
        <vt:i4>5</vt:i4>
      </vt:variant>
      <vt:variant>
        <vt:lpwstr>https://www.nevo.co.il/Law_word/law06/tak-9854.pdf</vt:lpwstr>
      </vt:variant>
      <vt:variant>
        <vt:lpwstr/>
      </vt:variant>
      <vt:variant>
        <vt:i4>7405592</vt:i4>
      </vt:variant>
      <vt:variant>
        <vt:i4>78</vt:i4>
      </vt:variant>
      <vt:variant>
        <vt:i4>0</vt:i4>
      </vt:variant>
      <vt:variant>
        <vt:i4>5</vt:i4>
      </vt:variant>
      <vt:variant>
        <vt:lpwstr>https://www.nevo.co.il/Law_word/law06/tak-9037.pdf</vt:lpwstr>
      </vt:variant>
      <vt:variant>
        <vt:lpwstr/>
      </vt:variant>
      <vt:variant>
        <vt:i4>7733272</vt:i4>
      </vt:variant>
      <vt:variant>
        <vt:i4>75</vt:i4>
      </vt:variant>
      <vt:variant>
        <vt:i4>0</vt:i4>
      </vt:variant>
      <vt:variant>
        <vt:i4>5</vt:i4>
      </vt:variant>
      <vt:variant>
        <vt:lpwstr>https://www.nevo.co.il/Law_word/law06/tak-8323.pdf</vt:lpwstr>
      </vt:variant>
      <vt:variant>
        <vt:lpwstr/>
      </vt:variant>
      <vt:variant>
        <vt:i4>7340032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http://www.nevo.co.il/Law_word/law06/tak-8119.pdf</vt:lpwstr>
      </vt:variant>
      <vt:variant>
        <vt:lpwstr/>
      </vt:variant>
      <vt:variant>
        <vt:i4>8192000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http://www.nevo.co.il/Law_word/law06/tak-7931.pdf</vt:lpwstr>
      </vt:variant>
      <vt:variant>
        <vt:lpwstr/>
      </vt:variant>
      <vt:variant>
        <vt:i4>8060938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http://www.nevo.co.il/Law_word/law06/tak-7755.pdf</vt:lpwstr>
      </vt:variant>
      <vt:variant>
        <vt:lpwstr/>
      </vt:variant>
      <vt:variant>
        <vt:i4>7929864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7733257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http://www.nevo.co.il/Law_word/law06/tak-7485.pdf</vt:lpwstr>
      </vt:variant>
      <vt:variant>
        <vt:lpwstr/>
      </vt:variant>
      <vt:variant>
        <vt:i4>7798794</vt:i4>
      </vt:variant>
      <vt:variant>
        <vt:i4>57</vt:i4>
      </vt:variant>
      <vt:variant>
        <vt:i4>0</vt:i4>
      </vt:variant>
      <vt:variant>
        <vt:i4>5</vt:i4>
      </vt:variant>
      <vt:variant>
        <vt:lpwstr>http://www.nevo.co.il/Law_word/law06/tak-7391.pdf</vt:lpwstr>
      </vt:variant>
      <vt:variant>
        <vt:lpwstr/>
      </vt:variant>
      <vt:variant>
        <vt:i4>8126466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7864328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8192015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http://www.nevo.co.il/Law_word/law06/tak-7136.pdf</vt:lpwstr>
      </vt:variant>
      <vt:variant>
        <vt:lpwstr/>
      </vt:variant>
      <vt:variant>
        <vt:i4>8323081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http://www.nevo.co.il/Law_word/law06/tak-7011.pdf</vt:lpwstr>
      </vt:variant>
      <vt:variant>
        <vt:lpwstr/>
      </vt:variant>
      <vt:variant>
        <vt:i4>8323078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http://www.nevo.co.il/Law_word/law06/tak-6907.pdf</vt:lpwstr>
      </vt:variant>
      <vt:variant>
        <vt:lpwstr/>
      </vt:variant>
      <vt:variant>
        <vt:i4>7077891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http://www.nevo.co.il/Law_html/law06/tak-6902.pdf</vt:lpwstr>
      </vt:variant>
      <vt:variant>
        <vt:lpwstr/>
      </vt:variant>
      <vt:variant>
        <vt:i4>7733262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http://www.nevo.co.il/Law_word/law06/tak-6791.pdf</vt:lpwstr>
      </vt:variant>
      <vt:variant>
        <vt:lpwstr/>
      </vt:variant>
      <vt:variant>
        <vt:i4>7798795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http://www.nevo.co.il/Law_word/law06/TAK-6685.pdf</vt:lpwstr>
      </vt:variant>
      <vt:variant>
        <vt:lpwstr/>
      </vt:variant>
      <vt:variant>
        <vt:i4>2883595</vt:i4>
      </vt:variant>
      <vt:variant>
        <vt:i4>30</vt:i4>
      </vt:variant>
      <vt:variant>
        <vt:i4>0</vt:i4>
      </vt:variant>
      <vt:variant>
        <vt:i4>5</vt:i4>
      </vt:variant>
      <vt:variant>
        <vt:lpwstr>http://web1.nevo.co.il/Law_word/law06/tak-6220.pdf</vt:lpwstr>
      </vt:variant>
      <vt:variant>
        <vt:lpwstr/>
      </vt:variant>
      <vt:variant>
        <vt:i4>7733258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http://www.nevo.co.il/Law_word/law06/TAK-6496.pdf</vt:lpwstr>
      </vt:variant>
      <vt:variant>
        <vt:lpwstr/>
      </vt:variant>
      <vt:variant>
        <vt:i4>7929864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7995422</vt:i4>
      </vt:variant>
      <vt:variant>
        <vt:i4>57</vt:i4>
      </vt:variant>
      <vt:variant>
        <vt:i4>0</vt:i4>
      </vt:variant>
      <vt:variant>
        <vt:i4>5</vt:i4>
      </vt:variant>
      <vt:variant>
        <vt:lpwstr>https://www.nevo.co.il/law_word/law06/tak-9854.pdf</vt:lpwstr>
      </vt:variant>
      <vt:variant>
        <vt:lpwstr/>
      </vt:variant>
      <vt:variant>
        <vt:i4>7405592</vt:i4>
      </vt:variant>
      <vt:variant>
        <vt:i4>54</vt:i4>
      </vt:variant>
      <vt:variant>
        <vt:i4>0</vt:i4>
      </vt:variant>
      <vt:variant>
        <vt:i4>5</vt:i4>
      </vt:variant>
      <vt:variant>
        <vt:lpwstr>https://www.nevo.co.il/law_word/law06/tak-9037.pdf</vt:lpwstr>
      </vt:variant>
      <vt:variant>
        <vt:lpwstr/>
      </vt:variant>
      <vt:variant>
        <vt:i4>7536648</vt:i4>
      </vt:variant>
      <vt:variant>
        <vt:i4>51</vt:i4>
      </vt:variant>
      <vt:variant>
        <vt:i4>0</vt:i4>
      </vt:variant>
      <vt:variant>
        <vt:i4>5</vt:i4>
      </vt:variant>
      <vt:variant>
        <vt:lpwstr>http://www.nevo.co.il/Law_word/law06/tak-8323.pdf</vt:lpwstr>
      </vt:variant>
      <vt:variant>
        <vt:lpwstr/>
      </vt:variant>
      <vt:variant>
        <vt:i4>7340032</vt:i4>
      </vt:variant>
      <vt:variant>
        <vt:i4>48</vt:i4>
      </vt:variant>
      <vt:variant>
        <vt:i4>0</vt:i4>
      </vt:variant>
      <vt:variant>
        <vt:i4>5</vt:i4>
      </vt:variant>
      <vt:variant>
        <vt:lpwstr>http://www.nevo.co.il/Law_word/law06/TAK-8119.pdf</vt:lpwstr>
      </vt:variant>
      <vt:variant>
        <vt:lpwstr/>
      </vt:variant>
      <vt:variant>
        <vt:i4>8192000</vt:i4>
      </vt:variant>
      <vt:variant>
        <vt:i4>45</vt:i4>
      </vt:variant>
      <vt:variant>
        <vt:i4>0</vt:i4>
      </vt:variant>
      <vt:variant>
        <vt:i4>5</vt:i4>
      </vt:variant>
      <vt:variant>
        <vt:lpwstr>http://www.nevo.co.il/Law_word/law06/tak-7931.pdf</vt:lpwstr>
      </vt:variant>
      <vt:variant>
        <vt:lpwstr/>
      </vt:variant>
      <vt:variant>
        <vt:i4>8060938</vt:i4>
      </vt:variant>
      <vt:variant>
        <vt:i4>42</vt:i4>
      </vt:variant>
      <vt:variant>
        <vt:i4>0</vt:i4>
      </vt:variant>
      <vt:variant>
        <vt:i4>5</vt:i4>
      </vt:variant>
      <vt:variant>
        <vt:lpwstr>http://www.nevo.co.il/Law_word/law06/tak-7755.pdf</vt:lpwstr>
      </vt:variant>
      <vt:variant>
        <vt:lpwstr/>
      </vt:variant>
      <vt:variant>
        <vt:i4>7929864</vt:i4>
      </vt:variant>
      <vt:variant>
        <vt:i4>39</vt:i4>
      </vt:variant>
      <vt:variant>
        <vt:i4>0</vt:i4>
      </vt:variant>
      <vt:variant>
        <vt:i4>5</vt:i4>
      </vt:variant>
      <vt:variant>
        <vt:lpwstr>http://www.nevo.co.il/Law_word/law06/tak-7575.pdf</vt:lpwstr>
      </vt:variant>
      <vt:variant>
        <vt:lpwstr/>
      </vt:variant>
      <vt:variant>
        <vt:i4>7733257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http://www.nevo.co.il/Law_word/law06/tak-7485.pdf</vt:lpwstr>
      </vt:variant>
      <vt:variant>
        <vt:lpwstr/>
      </vt:variant>
      <vt:variant>
        <vt:i4>7798794</vt:i4>
      </vt:variant>
      <vt:variant>
        <vt:i4>33</vt:i4>
      </vt:variant>
      <vt:variant>
        <vt:i4>0</vt:i4>
      </vt:variant>
      <vt:variant>
        <vt:i4>5</vt:i4>
      </vt:variant>
      <vt:variant>
        <vt:lpwstr>http://www.nevo.co.il/law_word/law06/tak-7391.pdf</vt:lpwstr>
      </vt:variant>
      <vt:variant>
        <vt:lpwstr/>
      </vt:variant>
      <vt:variant>
        <vt:i4>8126466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http://www.nevo.co.il/Law_word/law06/TAK-7329.pdf</vt:lpwstr>
      </vt:variant>
      <vt:variant>
        <vt:lpwstr/>
      </vt:variant>
      <vt:variant>
        <vt:i4>7864328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http://www.nevo.co.il/Law_word/law06/TAK-7161.pdf</vt:lpwstr>
      </vt:variant>
      <vt:variant>
        <vt:lpwstr/>
      </vt:variant>
      <vt:variant>
        <vt:i4>8192015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http://www.nevo.co.il/Law_word/law06/tak-7136.pdf</vt:lpwstr>
      </vt:variant>
      <vt:variant>
        <vt:lpwstr/>
      </vt:variant>
      <vt:variant>
        <vt:i4>8323081</vt:i4>
      </vt:variant>
      <vt:variant>
        <vt:i4>21</vt:i4>
      </vt:variant>
      <vt:variant>
        <vt:i4>0</vt:i4>
      </vt:variant>
      <vt:variant>
        <vt:i4>5</vt:i4>
      </vt:variant>
      <vt:variant>
        <vt:lpwstr>http://www.nevo.co.il/Law_word/law06/TAK-7011.pdf</vt:lpwstr>
      </vt:variant>
      <vt:variant>
        <vt:lpwstr/>
      </vt:variant>
      <vt:variant>
        <vt:i4>8323078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http://www.nevo.co.il/Law_word/law06/tak-6907.pdf</vt:lpwstr>
      </vt:variant>
      <vt:variant>
        <vt:lpwstr/>
      </vt:variant>
      <vt:variant>
        <vt:i4>8323075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http://www.nevo.co.il/Law_word/law06/tak-6902.pdf</vt:lpwstr>
      </vt:variant>
      <vt:variant>
        <vt:lpwstr/>
      </vt:variant>
      <vt:variant>
        <vt:i4>7733262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http://www.nevo.co.il/Law_word/law06/tak-6791.pdf</vt:lpwstr>
      </vt:variant>
      <vt:variant>
        <vt:lpwstr/>
      </vt:variant>
      <vt:variant>
        <vt:i4>7798795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http://www.nevo.co.il/Law_word/law06/TAK-6685.pdf</vt:lpwstr>
      </vt:variant>
      <vt:variant>
        <vt:lpwstr/>
      </vt:variant>
      <vt:variant>
        <vt:i4>2883595</vt:i4>
      </vt:variant>
      <vt:variant>
        <vt:i4>6</vt:i4>
      </vt:variant>
      <vt:variant>
        <vt:i4>0</vt:i4>
      </vt:variant>
      <vt:variant>
        <vt:i4>5</vt:i4>
      </vt:variant>
      <vt:variant>
        <vt:lpwstr>http://web1.nevo.co.il/Law_word/law06/tak-6220.pdf</vt:lpwstr>
      </vt:variant>
      <vt:variant>
        <vt:lpwstr/>
      </vt:variant>
      <vt:variant>
        <vt:i4>7733258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http://www.nevo.co.il/Law_word/law06/TAK-6496.pdf</vt:lpwstr>
      </vt:variant>
      <vt:variant>
        <vt:lpwstr/>
      </vt:variant>
      <vt:variant>
        <vt:i4>7929866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http://www.nevo.co.il/Law_word/law06/tak-6466.pdf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2023-06-05T20:19:00Z</dcterms:created>
  <dcterms:modified xsi:type="dcterms:W3CDTF">2023-06-05T20:19:00Z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הדואר (תשלומים בעד שירותי השירות הבולאי), תשס"ו-2006</vt:lpwstr>
  </property>
  <property fmtid="{D5CDD505-2E9C-101B-9397-08002B2CF9AE}" pid="4" name="LAWNUMBER">
    <vt:lpwstr>0582</vt:lpwstr>
  </property>
  <property fmtid="{D5CDD505-2E9C-101B-9397-08002B2CF9AE}" pid="5" name="TYPE">
    <vt:lpwstr>01</vt:lpwstr>
  </property>
  <property fmtid="{D5CDD505-2E9C-101B-9397-08002B2CF9AE}" pid="6" name="CHNAME">
    <vt:lpwstr>דואר</vt:lpwstr>
  </property>
  <property fmtid="{D5CDD505-2E9C-101B-9397-08002B2CF9AE}" pid="7" name="LINKI1">
    <vt:lpwstr/>
  </property>
  <property fmtid="{D5CDD505-2E9C-101B-9397-08002B2CF9AE}" pid="8" name="LINKI2">
    <vt:lpwstr/>
  </property>
  <property fmtid="{D5CDD505-2E9C-101B-9397-08002B2CF9AE}" pid="9" name="LINKI3">
    <vt:lpwstr/>
  </property>
  <property fmtid="{D5CDD505-2E9C-101B-9397-08002B2CF9AE}" pid="10" name="LINKI4">
    <vt:lpwstr/>
  </property>
  <property fmtid="{D5CDD505-2E9C-101B-9397-08002B2CF9AE}" pid="11" name="LINKI5">
    <vt:lpwstr/>
  </property>
  <property fmtid="{D5CDD505-2E9C-101B-9397-08002B2CF9AE}" pid="12" name="NOSE11">
    <vt:lpwstr>רשויות ומשפט מנהלי</vt:lpwstr>
  </property>
  <property fmtid="{D5CDD505-2E9C-101B-9397-08002B2CF9AE}" pid="13" name="NOSE21">
    <vt:lpwstr>תקשורת</vt:lpwstr>
  </property>
  <property fmtid="{D5CDD505-2E9C-101B-9397-08002B2CF9AE}" pid="14" name="NOSE31">
    <vt:lpwstr>דואר</vt:lpwstr>
  </property>
  <property fmtid="{D5CDD505-2E9C-101B-9397-08002B2CF9AE}" pid="15" name="NOSE41">
    <vt:lpwstr>שירותי דואר</vt:lpwstr>
  </property>
  <property fmtid="{D5CDD505-2E9C-101B-9397-08002B2CF9AE}" pid="16" name="NOSE12">
    <vt:lpwstr/>
  </property>
  <property fmtid="{D5CDD505-2E9C-101B-9397-08002B2CF9AE}" pid="17" name="NOSE22">
    <vt:lpwstr/>
  </property>
  <property fmtid="{D5CDD505-2E9C-101B-9397-08002B2CF9AE}" pid="18" name="NOSE32">
    <vt:lpwstr/>
  </property>
  <property fmtid="{D5CDD505-2E9C-101B-9397-08002B2CF9AE}" pid="19" name="NOSE42">
    <vt:lpwstr/>
  </property>
  <property fmtid="{D5CDD505-2E9C-101B-9397-08002B2CF9AE}" pid="20" name="NOSE13">
    <vt:lpwstr/>
  </property>
  <property fmtid="{D5CDD505-2E9C-101B-9397-08002B2CF9AE}" pid="21" name="NOSE23">
    <vt:lpwstr/>
  </property>
  <property fmtid="{D5CDD505-2E9C-101B-9397-08002B2CF9AE}" pid="22" name="NOSE33">
    <vt:lpwstr/>
  </property>
  <property fmtid="{D5CDD505-2E9C-101B-9397-08002B2CF9AE}" pid="23" name="NOSE43">
    <vt:lpwstr/>
  </property>
  <property fmtid="{D5CDD505-2E9C-101B-9397-08002B2CF9AE}" pid="24" name="NOSE14">
    <vt:lpwstr/>
  </property>
  <property fmtid="{D5CDD505-2E9C-101B-9397-08002B2CF9AE}" pid="25" name="NOSE24">
    <vt:lpwstr/>
  </property>
  <property fmtid="{D5CDD505-2E9C-101B-9397-08002B2CF9AE}" pid="26" name="NOSE34">
    <vt:lpwstr/>
  </property>
  <property fmtid="{D5CDD505-2E9C-101B-9397-08002B2CF9AE}" pid="27" name="NOSE44">
    <vt:lpwstr/>
  </property>
  <property fmtid="{D5CDD505-2E9C-101B-9397-08002B2CF9AE}" pid="28" name="NOSE15">
    <vt:lpwstr/>
  </property>
  <property fmtid="{D5CDD505-2E9C-101B-9397-08002B2CF9AE}" pid="29" name="NOSE25">
    <vt:lpwstr/>
  </property>
  <property fmtid="{D5CDD505-2E9C-101B-9397-08002B2CF9AE}" pid="30" name="NOSE35">
    <vt:lpwstr/>
  </property>
  <property fmtid="{D5CDD505-2E9C-101B-9397-08002B2CF9AE}" pid="31" name="NOSE45">
    <vt:lpwstr/>
  </property>
  <property fmtid="{D5CDD505-2E9C-101B-9397-08002B2CF9AE}" pid="32" name="NOSE16">
    <vt:lpwstr/>
  </property>
  <property fmtid="{D5CDD505-2E9C-101B-9397-08002B2CF9AE}" pid="33" name="NOSE26">
    <vt:lpwstr/>
  </property>
  <property fmtid="{D5CDD505-2E9C-101B-9397-08002B2CF9AE}" pid="34" name="NOSE36">
    <vt:lpwstr/>
  </property>
  <property fmtid="{D5CDD505-2E9C-101B-9397-08002B2CF9AE}" pid="35" name="NOSE46">
    <vt:lpwstr/>
  </property>
  <property fmtid="{D5CDD505-2E9C-101B-9397-08002B2CF9AE}" pid="36" name="NOSE17">
    <vt:lpwstr/>
  </property>
  <property fmtid="{D5CDD505-2E9C-101B-9397-08002B2CF9AE}" pid="37" name="NOSE27">
    <vt:lpwstr/>
  </property>
  <property fmtid="{D5CDD505-2E9C-101B-9397-08002B2CF9AE}" pid="38" name="NOSE37">
    <vt:lpwstr/>
  </property>
  <property fmtid="{D5CDD505-2E9C-101B-9397-08002B2CF9AE}" pid="39" name="NOSE47">
    <vt:lpwstr/>
  </property>
  <property fmtid="{D5CDD505-2E9C-101B-9397-08002B2CF9AE}" pid="40" name="NOSE18">
    <vt:lpwstr/>
  </property>
  <property fmtid="{D5CDD505-2E9C-101B-9397-08002B2CF9AE}" pid="41" name="NOSE28">
    <vt:lpwstr/>
  </property>
  <property fmtid="{D5CDD505-2E9C-101B-9397-08002B2CF9AE}" pid="42" name="NOSE38">
    <vt:lpwstr/>
  </property>
  <property fmtid="{D5CDD505-2E9C-101B-9397-08002B2CF9AE}" pid="43" name="NOSE48">
    <vt:lpwstr/>
  </property>
  <property fmtid="{D5CDD505-2E9C-101B-9397-08002B2CF9AE}" pid="44" name="NOSE19">
    <vt:lpwstr/>
  </property>
  <property fmtid="{D5CDD505-2E9C-101B-9397-08002B2CF9AE}" pid="45" name="NOSE29">
    <vt:lpwstr/>
  </property>
  <property fmtid="{D5CDD505-2E9C-101B-9397-08002B2CF9AE}" pid="46" name="NOSE39">
    <vt:lpwstr/>
  </property>
  <property fmtid="{D5CDD505-2E9C-101B-9397-08002B2CF9AE}" pid="47" name="NOSE49">
    <vt:lpwstr/>
  </property>
  <property fmtid="{D5CDD505-2E9C-101B-9397-08002B2CF9AE}" pid="48" name="NOSE110">
    <vt:lpwstr/>
  </property>
  <property fmtid="{D5CDD505-2E9C-101B-9397-08002B2CF9AE}" pid="49" name="NOSE210">
    <vt:lpwstr/>
  </property>
  <property fmtid="{D5CDD505-2E9C-101B-9397-08002B2CF9AE}" pid="50" name="NOSE310">
    <vt:lpwstr/>
  </property>
  <property fmtid="{D5CDD505-2E9C-101B-9397-08002B2CF9AE}" pid="51" name="NOSE410">
    <vt:lpwstr/>
  </property>
  <property fmtid="{D5CDD505-2E9C-101B-9397-08002B2CF9AE}" pid="52" name="MEKORSAMCHUT">
    <vt:lpwstr/>
  </property>
  <property fmtid="{D5CDD505-2E9C-101B-9397-08002B2CF9AE}" pid="53" name="MEKOR_NAME1">
    <vt:lpwstr>חוק הדואר</vt:lpwstr>
  </property>
  <property fmtid="{D5CDD505-2E9C-101B-9397-08002B2CF9AE}" pid="54" name="MEKOR_SAIF1">
    <vt:lpwstr>51XדX;126XאX</vt:lpwstr>
  </property>
  <property fmtid="{D5CDD505-2E9C-101B-9397-08002B2CF9AE}" pid="55" name="LINKK1">
    <vt:lpwstr>http://www.nevo.co.il/Law_word/law06/TAK-7329.pdf;‎רשומות - תקנות כלליות#ק"ת תשע"ד מס' ‏‏7329 #מיום 14.1.2014 עמ' 521 – תק' תשע"ד-2014; תחילתן ביום 1.7.2013‏</vt:lpwstr>
  </property>
  <property fmtid="{D5CDD505-2E9C-101B-9397-08002B2CF9AE}" pid="56" name="LINKK2">
    <vt:lpwstr>http://www.nevo.co.il/law_word/law06/tak-7391.pdf;‎רשומות - תקנות כלליות#ק"ת תשע"ד מס' ‏‏7391 #מיום 1.7.2014 עמ' 1454 – תק' (מס' 2) תשע"ד-2014; תחילתן ביום 1.7.2014‏</vt:lpwstr>
  </property>
  <property fmtid="{D5CDD505-2E9C-101B-9397-08002B2CF9AE}" pid="57" name="LINKK3">
    <vt:lpwstr>http://www.nevo.co.il/Law_word/law06/tak-7485.pdf;‎רשומות - תקנות כלליות#ק"ת תשע"ה מס' ‏‏7485 #מיום 29.1.2015 עמ' 805 – תק' תשע"ה-2015; תחילתן ביום 1.2.2015‏</vt:lpwstr>
  </property>
  <property fmtid="{D5CDD505-2E9C-101B-9397-08002B2CF9AE}" pid="58" name="LINKK4">
    <vt:lpwstr>http://www.nevo.co.il/Law_word/law06/tak-7575.pdf;‎רשומות - תקנות כלליות#ק"ת תשע"ו מס' ‏‏7575 #מיום 29.11.2015 עמ' 202 – תק' תשע"ו-2015‏</vt:lpwstr>
  </property>
  <property fmtid="{D5CDD505-2E9C-101B-9397-08002B2CF9AE}" pid="59" name="LINKK5">
    <vt:lpwstr>http://www.nevo.co.il/Law_word/law06/tak-7755.pdf;‎רשומות - תקנות כלליות#ק"ת תשע"ז מס' ‏‏7755 #מיום 1.1.2017 עמ' 478 – תק' תשע"ז-2017; תחילתן ביום 1.1.2017‏</vt:lpwstr>
  </property>
  <property fmtid="{D5CDD505-2E9C-101B-9397-08002B2CF9AE}" pid="60" name="LINKK6">
    <vt:lpwstr>http://www.nevo.co.il/Law_word/law06/tak-7931.pdf;‎רשומות - תקנות כלליות#ק"ת תשע"ח מס' ‏‏7931 #מיום 16.1.2018 עמ' 849 – תק' תשע"ח-2018‏</vt:lpwstr>
  </property>
  <property fmtid="{D5CDD505-2E9C-101B-9397-08002B2CF9AE}" pid="61" name="LINKK7">
    <vt:lpwstr>http://www.nevo.co.il/Law_word/law06/TAK-8119.pdf;‎רשומות - תקנות כלליות#ק"ת תשע"ט מס' ‏‏8119 #מיום 10.12.2018 עמ' 1479 – תק' תשע"ט-2018; תחילתן ביום 1.1.2019‏</vt:lpwstr>
  </property>
  <property fmtid="{D5CDD505-2E9C-101B-9397-08002B2CF9AE}" pid="62" name="LINKK8">
    <vt:lpwstr>http://www.nevo.co.il/Law_word/law06/tak-8323.pdf;‎רשומות - תקנות כלליות#ק"ת תש"ף מס' ‏‏8323 #מיום 14.1.2020 עמ' 394 – תק' תש"ף-2020‏</vt:lpwstr>
  </property>
  <property fmtid="{D5CDD505-2E9C-101B-9397-08002B2CF9AE}" pid="63" name="LINKK9">
    <vt:lpwstr>https://www.nevo.co.il/law_word/law06/tak-9037.pdf;‎רשומות - תקנות כלליות#ק"ת תשפ"א מס' ‏‏9037 #מיום 31.12.2020 עמ' 1248 – תק' תשפ"א-2020; תחילתן ביום 1.1.2021‏</vt:lpwstr>
  </property>
  <property fmtid="{D5CDD505-2E9C-101B-9397-08002B2CF9AE}" pid="64" name="LINKK10">
    <vt:lpwstr>https://www.nevo.co.il/law_word/law06/tak-9854.pdf;‎רשומות - תקנות כלליות#ק"ת תשפ"ב מס' ‏‏9854 #מיום 29.12.2021 עמ' 1428 – תק' תשפ"ב-2021; תחילתן ביום 1.1.2022‏</vt:lpwstr>
  </property>
</Properties>
</file>