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000D" w14:textId="77777777" w:rsidR="009C17D8" w:rsidRDefault="00194F50" w:rsidP="00194F5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</w:t>
      </w:r>
      <w:r w:rsidR="00007311">
        <w:rPr>
          <w:rFonts w:cs="FrankRuehl" w:hint="cs"/>
          <w:sz w:val="32"/>
          <w:rtl/>
        </w:rPr>
        <w:t xml:space="preserve"> ההנדסאים והטכנאים המוסמכים</w:t>
      </w:r>
      <w:r>
        <w:rPr>
          <w:rFonts w:cs="FrankRuehl" w:hint="cs"/>
          <w:sz w:val="32"/>
          <w:rtl/>
        </w:rPr>
        <w:t xml:space="preserve"> (</w:t>
      </w:r>
      <w:r w:rsidR="006D3F5C">
        <w:rPr>
          <w:rFonts w:cs="FrankRuehl" w:hint="cs"/>
          <w:sz w:val="32"/>
          <w:rtl/>
        </w:rPr>
        <w:t>אגרות</w:t>
      </w:r>
      <w:r>
        <w:rPr>
          <w:rFonts w:cs="FrankRuehl" w:hint="cs"/>
          <w:sz w:val="32"/>
          <w:rtl/>
        </w:rPr>
        <w:t>)</w:t>
      </w:r>
      <w:r w:rsidR="009C17D8">
        <w:rPr>
          <w:rFonts w:cs="FrankRuehl"/>
          <w:sz w:val="32"/>
          <w:rtl/>
        </w:rPr>
        <w:t xml:space="preserve">, </w:t>
      </w:r>
      <w:r w:rsidR="005B5BB0">
        <w:rPr>
          <w:rFonts w:cs="FrankRuehl" w:hint="cs"/>
          <w:sz w:val="32"/>
          <w:rtl/>
        </w:rPr>
        <w:t>תשע"</w:t>
      </w:r>
      <w:r w:rsidR="006D3F5C">
        <w:rPr>
          <w:rFonts w:cs="FrankRuehl" w:hint="cs"/>
          <w:sz w:val="32"/>
          <w:rtl/>
        </w:rPr>
        <w:t>ח</w:t>
      </w:r>
      <w:r w:rsidR="005B5BB0">
        <w:rPr>
          <w:rFonts w:cs="FrankRuehl" w:hint="cs"/>
          <w:sz w:val="32"/>
          <w:rtl/>
        </w:rPr>
        <w:t>-201</w:t>
      </w:r>
      <w:r w:rsidR="006D3F5C">
        <w:rPr>
          <w:rFonts w:cs="FrankRuehl" w:hint="cs"/>
          <w:sz w:val="32"/>
          <w:rtl/>
        </w:rPr>
        <w:t>8</w:t>
      </w:r>
    </w:p>
    <w:p w14:paraId="7899B781" w14:textId="77777777" w:rsidR="00007311" w:rsidRPr="00007311" w:rsidRDefault="00007311" w:rsidP="00007311">
      <w:pPr>
        <w:spacing w:line="320" w:lineRule="auto"/>
        <w:jc w:val="left"/>
        <w:rPr>
          <w:rFonts w:cs="FrankRuehl"/>
          <w:szCs w:val="26"/>
          <w:rtl/>
        </w:rPr>
      </w:pPr>
    </w:p>
    <w:p w14:paraId="3C21C653" w14:textId="77777777" w:rsidR="00007311" w:rsidRDefault="00007311" w:rsidP="00007311">
      <w:pPr>
        <w:spacing w:line="320" w:lineRule="auto"/>
        <w:jc w:val="left"/>
        <w:rPr>
          <w:rtl/>
        </w:rPr>
      </w:pPr>
    </w:p>
    <w:p w14:paraId="76C23EBB" w14:textId="77777777" w:rsidR="00007311" w:rsidRDefault="00007311" w:rsidP="00007311">
      <w:pPr>
        <w:spacing w:line="320" w:lineRule="auto"/>
        <w:jc w:val="left"/>
        <w:rPr>
          <w:rFonts w:cs="Miriam"/>
          <w:szCs w:val="22"/>
        </w:rPr>
      </w:pPr>
      <w:r w:rsidRPr="00007311">
        <w:rPr>
          <w:rFonts w:cs="Miriam"/>
          <w:szCs w:val="22"/>
          <w:rtl/>
        </w:rPr>
        <w:t>משפט פרטי וכלכלה</w:t>
      </w:r>
      <w:r w:rsidRPr="00007311">
        <w:rPr>
          <w:rFonts w:cs="FrankRuehl"/>
          <w:szCs w:val="26"/>
        </w:rPr>
        <w:t xml:space="preserve"> – </w:t>
      </w:r>
      <w:r w:rsidRPr="00007311">
        <w:rPr>
          <w:rFonts w:cs="FrankRuehl"/>
          <w:szCs w:val="26"/>
          <w:rtl/>
        </w:rPr>
        <w:t>הסדרת עיסוק</w:t>
      </w:r>
      <w:r w:rsidRPr="00007311">
        <w:rPr>
          <w:rFonts w:cs="FrankRuehl"/>
          <w:szCs w:val="26"/>
        </w:rPr>
        <w:t xml:space="preserve"> – </w:t>
      </w:r>
      <w:r w:rsidRPr="00007311">
        <w:rPr>
          <w:rFonts w:cs="FrankRuehl"/>
          <w:szCs w:val="26"/>
          <w:rtl/>
        </w:rPr>
        <w:t>מהנדסים ואדריכלים</w:t>
      </w:r>
    </w:p>
    <w:p w14:paraId="14ED914F" w14:textId="77777777" w:rsidR="00007311" w:rsidRPr="00007311" w:rsidRDefault="00007311" w:rsidP="00007311">
      <w:pPr>
        <w:spacing w:line="320" w:lineRule="auto"/>
        <w:jc w:val="left"/>
        <w:rPr>
          <w:rFonts w:cs="Miriam" w:hint="cs"/>
          <w:szCs w:val="22"/>
        </w:rPr>
      </w:pPr>
      <w:r w:rsidRPr="00007311">
        <w:rPr>
          <w:rFonts w:cs="Miriam"/>
          <w:szCs w:val="22"/>
          <w:rtl/>
        </w:rPr>
        <w:t>רשויות ומשפט מנהלי</w:t>
      </w:r>
      <w:r w:rsidRPr="00007311">
        <w:rPr>
          <w:rFonts w:cs="FrankRuehl"/>
          <w:szCs w:val="26"/>
        </w:rPr>
        <w:t xml:space="preserve"> – </w:t>
      </w:r>
      <w:r w:rsidRPr="00007311">
        <w:rPr>
          <w:rFonts w:cs="FrankRuehl"/>
          <w:szCs w:val="26"/>
          <w:rtl/>
        </w:rPr>
        <w:t>הסדרת עיסוק</w:t>
      </w:r>
    </w:p>
    <w:p w14:paraId="78EC4376" w14:textId="77777777"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600F2" w:rsidRPr="00D600F2" w14:paraId="1E4192CE" w14:textId="77777777" w:rsidTr="00D600F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E4F5D0" w14:textId="77777777" w:rsidR="00D600F2" w:rsidRPr="00D600F2" w:rsidRDefault="00D600F2" w:rsidP="00D600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CB6EE6C" w14:textId="77777777" w:rsidR="00D600F2" w:rsidRPr="00D600F2" w:rsidRDefault="00D600F2" w:rsidP="00D600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אגרה בעד רישום במרשם</w:t>
            </w:r>
          </w:p>
        </w:tc>
        <w:tc>
          <w:tcPr>
            <w:tcW w:w="567" w:type="dxa"/>
          </w:tcPr>
          <w:p w14:paraId="70E59879" w14:textId="77777777" w:rsidR="00D600F2" w:rsidRPr="00D600F2" w:rsidRDefault="00D600F2" w:rsidP="00D600F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גרה בעד רישום במרשם" w:history="1">
              <w:r w:rsidRPr="00D600F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1741BC" w14:textId="77777777" w:rsidR="00D600F2" w:rsidRPr="00D600F2" w:rsidRDefault="00D600F2" w:rsidP="00D600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600F2" w:rsidRPr="00D600F2" w14:paraId="31A2B6E1" w14:textId="77777777" w:rsidTr="00D600F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4A9A394" w14:textId="77777777" w:rsidR="00D600F2" w:rsidRPr="00D600F2" w:rsidRDefault="00D600F2" w:rsidP="00D600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AF54E31" w14:textId="77777777" w:rsidR="00D600F2" w:rsidRPr="00D600F2" w:rsidRDefault="00D600F2" w:rsidP="00D600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אגרה בעד בחינת גמר ממשלתית</w:t>
            </w:r>
          </w:p>
        </w:tc>
        <w:tc>
          <w:tcPr>
            <w:tcW w:w="567" w:type="dxa"/>
          </w:tcPr>
          <w:p w14:paraId="7FC57714" w14:textId="77777777" w:rsidR="00D600F2" w:rsidRPr="00D600F2" w:rsidRDefault="00D600F2" w:rsidP="00D600F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גרה בעד בחינת גמר ממשלתית" w:history="1">
              <w:r w:rsidRPr="00D600F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762CD4" w14:textId="77777777" w:rsidR="00D600F2" w:rsidRPr="00D600F2" w:rsidRDefault="00D600F2" w:rsidP="00D600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600F2" w:rsidRPr="00D600F2" w14:paraId="5BDDE4C2" w14:textId="77777777" w:rsidTr="00D600F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4EA4DD" w14:textId="77777777" w:rsidR="00D600F2" w:rsidRPr="00D600F2" w:rsidRDefault="00D600F2" w:rsidP="00D600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61784EE" w14:textId="77777777" w:rsidR="00D600F2" w:rsidRPr="00D600F2" w:rsidRDefault="00D600F2" w:rsidP="00D600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אגרה בעד בחינת הגנה על פרויקט גמר</w:t>
            </w:r>
          </w:p>
        </w:tc>
        <w:tc>
          <w:tcPr>
            <w:tcW w:w="567" w:type="dxa"/>
          </w:tcPr>
          <w:p w14:paraId="0F5385B7" w14:textId="77777777" w:rsidR="00D600F2" w:rsidRPr="00D600F2" w:rsidRDefault="00D600F2" w:rsidP="00D600F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גרה בעד בחינת הגנה על פרויקט גמר" w:history="1">
              <w:r w:rsidRPr="00D600F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3D7C80" w14:textId="77777777" w:rsidR="00D600F2" w:rsidRPr="00D600F2" w:rsidRDefault="00D600F2" w:rsidP="00D600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600F2" w:rsidRPr="00D600F2" w14:paraId="555EB7F5" w14:textId="77777777" w:rsidTr="00D600F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9DD166" w14:textId="77777777" w:rsidR="00D600F2" w:rsidRPr="00D600F2" w:rsidRDefault="00D600F2" w:rsidP="00D600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4377179D" w14:textId="77777777" w:rsidR="00D600F2" w:rsidRPr="00D600F2" w:rsidRDefault="00D600F2" w:rsidP="00D600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עדכון אגרות</w:t>
            </w:r>
          </w:p>
        </w:tc>
        <w:tc>
          <w:tcPr>
            <w:tcW w:w="567" w:type="dxa"/>
          </w:tcPr>
          <w:p w14:paraId="4AD1A88B" w14:textId="77777777" w:rsidR="00D600F2" w:rsidRPr="00D600F2" w:rsidRDefault="00D600F2" w:rsidP="00D600F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עדכון אגרות" w:history="1">
              <w:r w:rsidRPr="00D600F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3BB369" w14:textId="77777777" w:rsidR="00D600F2" w:rsidRPr="00D600F2" w:rsidRDefault="00D600F2" w:rsidP="00D600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DC412AA" w14:textId="77777777"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</w:p>
    <w:p w14:paraId="560CC35F" w14:textId="77777777" w:rsidR="009C17D8" w:rsidRDefault="009C17D8" w:rsidP="00CC0F9D">
      <w:pPr>
        <w:pStyle w:val="big-header"/>
        <w:ind w:left="0" w:right="1134"/>
        <w:outlineLvl w:val="0"/>
        <w:rPr>
          <w:rFonts w:cs="FrankRuehl" w:hint="cs"/>
          <w:sz w:val="32"/>
          <w:rtl/>
        </w:rPr>
      </w:pPr>
      <w:r>
        <w:rPr>
          <w:rtl/>
        </w:rPr>
        <w:br w:type="page"/>
      </w:r>
      <w:r w:rsidR="00CC0F9D">
        <w:rPr>
          <w:rFonts w:cs="FrankRuehl"/>
          <w:rtl/>
          <w:lang w:val="he-IL"/>
        </w:rPr>
        <w:lastRenderedPageBreak/>
        <w:pict w14:anchorId="2762629A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70.25pt;margin-top:25.8pt;width:1in;height:11.7pt;z-index:251659264" filled="f" stroked="f">
            <v:textbox style="mso-next-textbox:#_x0000_s1030" inset="1mm,0,1mm,0">
              <w:txbxContent>
                <w:p w14:paraId="0ABFEB96" w14:textId="77777777" w:rsidR="00CC0F9D" w:rsidRDefault="00CC0F9D" w:rsidP="00CC0F9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תש"ף-2020</w:t>
                  </w:r>
                </w:p>
              </w:txbxContent>
            </v:textbox>
            <w10:anchorlock/>
          </v:shape>
        </w:pict>
      </w:r>
      <w:r w:rsidR="00CC0F9D">
        <w:rPr>
          <w:rFonts w:cs="FrankRuehl" w:hint="cs"/>
          <w:sz w:val="32"/>
          <w:rtl/>
        </w:rPr>
        <w:t xml:space="preserve">תקנות ההנדסאים </w:t>
      </w:r>
      <w:r w:rsidR="00194F50">
        <w:rPr>
          <w:rFonts w:cs="FrankRuehl" w:hint="cs"/>
          <w:sz w:val="32"/>
          <w:rtl/>
        </w:rPr>
        <w:t>והטכנאים המוסמכים (</w:t>
      </w:r>
      <w:r w:rsidR="006D3F5C">
        <w:rPr>
          <w:rFonts w:cs="FrankRuehl" w:hint="cs"/>
          <w:sz w:val="32"/>
          <w:rtl/>
        </w:rPr>
        <w:t>אגרות)</w:t>
      </w:r>
      <w:r w:rsidR="006D3F5C">
        <w:rPr>
          <w:rFonts w:cs="FrankRuehl"/>
          <w:sz w:val="32"/>
          <w:rtl/>
        </w:rPr>
        <w:t xml:space="preserve">, </w:t>
      </w:r>
      <w:r w:rsidR="006D3F5C">
        <w:rPr>
          <w:rFonts w:cs="FrankRuehl" w:hint="cs"/>
          <w:sz w:val="32"/>
          <w:rtl/>
        </w:rPr>
        <w:t>תשע"ח-2018</w:t>
      </w:r>
      <w:r w:rsidR="0084412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2AFF585" w14:textId="77777777" w:rsidR="00BA11A4" w:rsidRPr="00092696" w:rsidRDefault="00BA11A4" w:rsidP="00BA11A4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0" w:name="Rov6"/>
      <w:r w:rsidRPr="0009269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17.6.2020</w:t>
      </w:r>
    </w:p>
    <w:p w14:paraId="736AB945" w14:textId="77777777" w:rsidR="00BA11A4" w:rsidRPr="00092696" w:rsidRDefault="00BA11A4" w:rsidP="00BA11A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09269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תש"ף-2020</w:t>
      </w:r>
    </w:p>
    <w:p w14:paraId="6052709E" w14:textId="77777777" w:rsidR="00BA11A4" w:rsidRPr="00092696" w:rsidRDefault="00BA11A4" w:rsidP="00BA11A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" w:history="1">
        <w:r w:rsidRPr="0009269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8607</w:t>
        </w:r>
      </w:hyperlink>
      <w:r w:rsidRPr="0009269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17.6.2020 עמ' 1590</w:t>
      </w:r>
    </w:p>
    <w:p w14:paraId="55B7549C" w14:textId="77777777" w:rsidR="00BA11A4" w:rsidRPr="00BA11A4" w:rsidRDefault="00BA11A4" w:rsidP="00BA11A4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09269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תקנות ההנדסאים והטכנאים המוסמכים (אגרות) </w:t>
      </w:r>
      <w:r w:rsidRPr="0009269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(הוראת שעה)</w:t>
      </w:r>
      <w:r w:rsidRPr="0009269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תשע"ח-2018</w:t>
      </w:r>
      <w:bookmarkEnd w:id="0"/>
    </w:p>
    <w:p w14:paraId="7535BE22" w14:textId="77777777" w:rsidR="00194F50" w:rsidRDefault="00194F50" w:rsidP="00194F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</w:t>
      </w:r>
      <w:r w:rsidR="006D3F5C">
        <w:rPr>
          <w:rStyle w:val="default"/>
          <w:rFonts w:cs="FrankRuehl" w:hint="cs"/>
          <w:rtl/>
        </w:rPr>
        <w:t>סעיף 43</w:t>
      </w:r>
      <w:r w:rsidR="00A65287">
        <w:rPr>
          <w:rStyle w:val="default"/>
          <w:rFonts w:cs="FrankRuehl" w:hint="cs"/>
          <w:rtl/>
        </w:rPr>
        <w:t xml:space="preserve"> לחוק ההנדסאים והטכנאים המוסמכים, התשע"ג-2012 (להלן </w:t>
      </w:r>
      <w:r w:rsidR="00A65287">
        <w:rPr>
          <w:rStyle w:val="default"/>
          <w:rFonts w:cs="FrankRuehl"/>
          <w:rtl/>
        </w:rPr>
        <w:t>–</w:t>
      </w:r>
      <w:r w:rsidR="00A65287">
        <w:rPr>
          <w:rStyle w:val="default"/>
          <w:rFonts w:cs="FrankRuehl" w:hint="cs"/>
          <w:rtl/>
        </w:rPr>
        <w:t xml:space="preserve"> החוק), </w:t>
      </w:r>
      <w:r w:rsidR="006D3F5C">
        <w:rPr>
          <w:rStyle w:val="default"/>
          <w:rFonts w:cs="FrankRuehl" w:hint="cs"/>
          <w:rtl/>
        </w:rPr>
        <w:t>באישור שר האוצר לפי סעיף 39ב לחוק יסודות התקציב, התשמ"ה-1985, ו</w:t>
      </w:r>
      <w:r w:rsidR="00A65287">
        <w:rPr>
          <w:rStyle w:val="default"/>
          <w:rFonts w:cs="FrankRuehl" w:hint="cs"/>
          <w:rtl/>
        </w:rPr>
        <w:t>באישור ועדת העבודה הרווחה והבריאות של הכנסת, אני מתקין תקנות אלה:</w:t>
      </w:r>
    </w:p>
    <w:p w14:paraId="29CC19E9" w14:textId="77777777" w:rsidR="009C17D8" w:rsidRDefault="009C17D8" w:rsidP="00A652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046D7C40">
          <v:rect id="_x0000_s1026" style="position:absolute;left:0;text-align:left;margin-left:464.5pt;margin-top:8.05pt;width:75.05pt;height:19.9pt;z-index:251655168" o:allowincell="f" filled="f" stroked="f" strokecolor="lime" strokeweight=".25pt">
            <v:textbox inset="0,0,0,0">
              <w:txbxContent>
                <w:p w14:paraId="25827B85" w14:textId="77777777" w:rsidR="001E1B0F" w:rsidRDefault="00890E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אגרה בעד רישום במרשם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890E96">
        <w:rPr>
          <w:rStyle w:val="default"/>
          <w:rFonts w:cs="FrankRuehl" w:hint="cs"/>
          <w:rtl/>
        </w:rPr>
        <w:t>בעד רישום במרשם ההנדסאים והטכנאים המוסמכים, תשולם אגרה בסך 89 שקלים חדשים.</w:t>
      </w:r>
    </w:p>
    <w:p w14:paraId="160AC75B" w14:textId="77777777" w:rsidR="009C17D8" w:rsidRDefault="009C17D8" w:rsidP="00A652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7444F9B">
          <v:rect id="_x0000_s1027" style="position:absolute;left:0;text-align:left;margin-left:464.5pt;margin-top:8.05pt;width:75.05pt;height:28.1pt;z-index:251656192" o:allowincell="f" filled="f" stroked="f" strokecolor="lime" strokeweight=".25pt">
            <v:textbox inset="0,0,0,0">
              <w:txbxContent>
                <w:p w14:paraId="5BC8866F" w14:textId="77777777" w:rsidR="00520C87" w:rsidRDefault="00890E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אגרה בעד בחינת גמר ממשלתית</w:t>
                  </w:r>
                </w:p>
                <w:p w14:paraId="36DA315B" w14:textId="77777777" w:rsidR="00E91934" w:rsidRDefault="00E91934" w:rsidP="00E9193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תש"ף-2020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520C87">
        <w:rPr>
          <w:rStyle w:val="default"/>
          <w:rFonts w:cs="FrankRuehl"/>
          <w:rtl/>
        </w:rPr>
        <w:t>.</w:t>
      </w:r>
      <w:r w:rsidRPr="00520C87">
        <w:rPr>
          <w:rStyle w:val="default"/>
          <w:rFonts w:cs="FrankRuehl"/>
          <w:rtl/>
        </w:rPr>
        <w:tab/>
      </w:r>
      <w:r w:rsidR="00890E96">
        <w:rPr>
          <w:rStyle w:val="default"/>
          <w:rFonts w:cs="FrankRuehl" w:hint="cs"/>
          <w:rtl/>
        </w:rPr>
        <w:t xml:space="preserve">בעד בחינת גמר ממשלתית הנערכת על ידי המכון להכשרה טכנולוגית (להלן </w:t>
      </w:r>
      <w:r w:rsidR="00890E96">
        <w:rPr>
          <w:rStyle w:val="default"/>
          <w:rFonts w:cs="FrankRuehl"/>
          <w:rtl/>
        </w:rPr>
        <w:t>–</w:t>
      </w:r>
      <w:r w:rsidR="00890E96">
        <w:rPr>
          <w:rStyle w:val="default"/>
          <w:rFonts w:cs="FrankRuehl" w:hint="cs"/>
          <w:rtl/>
        </w:rPr>
        <w:t xml:space="preserve"> בחינת גמר) תשולם אגרה בסך 200 שקלים חדשים; בעד רישום מאוחר לבחינת גמר אשר קיבל את אישור המכון להכשרה טכנולוגית, תשולם אגרה בסך </w:t>
      </w:r>
      <w:r w:rsidR="00E91934">
        <w:rPr>
          <w:rStyle w:val="default"/>
          <w:rFonts w:cs="FrankRuehl" w:hint="cs"/>
          <w:rtl/>
        </w:rPr>
        <w:t>2</w:t>
      </w:r>
      <w:r w:rsidR="00890E96">
        <w:rPr>
          <w:rStyle w:val="default"/>
          <w:rFonts w:cs="FrankRuehl" w:hint="cs"/>
          <w:rtl/>
        </w:rPr>
        <w:t xml:space="preserve">00 שקלים חדשים, ובעד הגשת ערעור על ציון בבחינה כאמור תשולם אגרה נוספת בסך </w:t>
      </w:r>
      <w:r w:rsidR="00E91934">
        <w:rPr>
          <w:rStyle w:val="default"/>
          <w:rFonts w:cs="FrankRuehl" w:hint="cs"/>
          <w:rtl/>
        </w:rPr>
        <w:t>36</w:t>
      </w:r>
      <w:r w:rsidR="00890E96">
        <w:rPr>
          <w:rStyle w:val="default"/>
          <w:rFonts w:cs="FrankRuehl" w:hint="cs"/>
          <w:rtl/>
        </w:rPr>
        <w:t xml:space="preserve"> שקלים חדשים; בתקנה זו, "רישום מאוחר" </w:t>
      </w:r>
      <w:r w:rsidR="00890E96">
        <w:rPr>
          <w:rStyle w:val="default"/>
          <w:rFonts w:cs="FrankRuehl"/>
          <w:rtl/>
        </w:rPr>
        <w:t>–</w:t>
      </w:r>
      <w:r w:rsidR="00890E96">
        <w:rPr>
          <w:rStyle w:val="default"/>
          <w:rFonts w:cs="FrankRuehl" w:hint="cs"/>
          <w:rtl/>
        </w:rPr>
        <w:t xml:space="preserve"> רישום בתקופה של פחות משלושים ימים לפני מועד הבחינה</w:t>
      </w:r>
      <w:r w:rsidR="00A65287">
        <w:rPr>
          <w:rStyle w:val="default"/>
          <w:rFonts w:cs="FrankRuehl" w:hint="cs"/>
          <w:rtl/>
        </w:rPr>
        <w:t>.</w:t>
      </w:r>
    </w:p>
    <w:p w14:paraId="368E9B04" w14:textId="77777777" w:rsidR="00CC0F9D" w:rsidRPr="00092696" w:rsidRDefault="00CC0F9D" w:rsidP="00CC0F9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7"/>
      <w:r w:rsidRPr="0009269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17.6.2020</w:t>
      </w:r>
    </w:p>
    <w:p w14:paraId="17DDC1B2" w14:textId="77777777" w:rsidR="00CC0F9D" w:rsidRPr="00092696" w:rsidRDefault="00CC0F9D" w:rsidP="00CC0F9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09269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תש"ף-2020</w:t>
      </w:r>
    </w:p>
    <w:p w14:paraId="315C89F4" w14:textId="77777777" w:rsidR="00CC0F9D" w:rsidRPr="00092696" w:rsidRDefault="00CC0F9D" w:rsidP="00CC0F9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09269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8607</w:t>
        </w:r>
      </w:hyperlink>
      <w:r w:rsidRPr="0009269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17.6.2020 עמ' 1590</w:t>
      </w:r>
    </w:p>
    <w:p w14:paraId="462529A3" w14:textId="77777777" w:rsidR="00CC0F9D" w:rsidRPr="00E91934" w:rsidRDefault="00CC0F9D" w:rsidP="00E91934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09269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09269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9269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בחינת גמר ממשלתית הנערכת על ידי המכון להכשרה טכנולוגית (להלן </w:t>
      </w:r>
      <w:r w:rsidRPr="0009269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9269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בחינת גמר) תשולם אגרה בסך 200 שקלים חדשים; בעד רישום מאוחר לבחינת גמר אשר קיבל את אישור המכון להכשרה טכנולוגית, תשולם אגרה בסך </w:t>
      </w:r>
      <w:r w:rsidRPr="0009269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300</w:t>
      </w:r>
      <w:r w:rsidR="00E91934" w:rsidRPr="0009269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91934" w:rsidRPr="0009269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200</w:t>
      </w:r>
      <w:r w:rsidRPr="0009269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ובעד הגשת ערעור על ציון בבחינה כאמור תשולם אגרה נוספת בסך </w:t>
      </w:r>
      <w:r w:rsidRPr="0009269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</w:t>
      </w:r>
      <w:r w:rsidR="00E91934" w:rsidRPr="0009269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91934" w:rsidRPr="0009269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</w:t>
      </w:r>
      <w:r w:rsidRPr="0009269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 בתקנה זו, "רישום מאוחר" </w:t>
      </w:r>
      <w:r w:rsidRPr="0009269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9269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רישום בתקופה של פחות משלושים ימים לפני מועד הבחינה.</w:t>
      </w:r>
      <w:bookmarkEnd w:id="3"/>
    </w:p>
    <w:p w14:paraId="1ABB1D72" w14:textId="77777777" w:rsidR="009C17D8" w:rsidRDefault="009C17D8" w:rsidP="00A652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12AEDB88">
          <v:rect id="_x0000_s1028" style="position:absolute;left:0;text-align:left;margin-left:464.5pt;margin-top:8.05pt;width:75.05pt;height:29.4pt;z-index:251657216" o:allowincell="f" filled="f" stroked="f" strokecolor="lime" strokeweight=".25pt">
            <v:textbox inset="0,0,0,0">
              <w:txbxContent>
                <w:p w14:paraId="19FE5F5B" w14:textId="77777777" w:rsidR="001E1B0F" w:rsidRDefault="00890E96" w:rsidP="0084412B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אגרה בעד בחינת הגנה על פרויקט גמר</w:t>
                  </w:r>
                </w:p>
                <w:p w14:paraId="4E9CF1F6" w14:textId="77777777" w:rsidR="00361942" w:rsidRDefault="00361942" w:rsidP="0084412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תש"ף-2020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 w:rsidR="00890E96">
        <w:rPr>
          <w:rStyle w:val="default"/>
          <w:rFonts w:cs="FrankRuehl" w:hint="cs"/>
          <w:rtl/>
        </w:rPr>
        <w:t xml:space="preserve">בעד בחינה אשר עניינה הגנה על פרויקט גמר תשולם אגרה בסך </w:t>
      </w:r>
      <w:r w:rsidR="00361942">
        <w:rPr>
          <w:rStyle w:val="default"/>
          <w:rFonts w:cs="FrankRuehl" w:hint="cs"/>
          <w:rtl/>
        </w:rPr>
        <w:t>2</w:t>
      </w:r>
      <w:r w:rsidR="00890E96">
        <w:rPr>
          <w:rStyle w:val="default"/>
          <w:rFonts w:cs="FrankRuehl" w:hint="cs"/>
          <w:rtl/>
        </w:rPr>
        <w:t>00 שקלים חדשים</w:t>
      </w:r>
      <w:r w:rsidR="00A65287">
        <w:rPr>
          <w:rStyle w:val="default"/>
          <w:rFonts w:cs="FrankRuehl" w:hint="cs"/>
          <w:rtl/>
        </w:rPr>
        <w:t>.</w:t>
      </w:r>
    </w:p>
    <w:p w14:paraId="17655FFB" w14:textId="77777777" w:rsidR="00361942" w:rsidRPr="00092696" w:rsidRDefault="00361942" w:rsidP="0036194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8"/>
      <w:r w:rsidRPr="0009269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17.6.2020</w:t>
      </w:r>
    </w:p>
    <w:p w14:paraId="271FD130" w14:textId="77777777" w:rsidR="00361942" w:rsidRPr="00092696" w:rsidRDefault="00361942" w:rsidP="0036194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09269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תש"ף-2020</w:t>
      </w:r>
    </w:p>
    <w:p w14:paraId="0AA8F056" w14:textId="77777777" w:rsidR="00361942" w:rsidRPr="00092696" w:rsidRDefault="00361942" w:rsidP="0036194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8" w:history="1">
        <w:r w:rsidRPr="0009269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8607</w:t>
        </w:r>
      </w:hyperlink>
      <w:r w:rsidRPr="0009269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17.6.2020 עמ' 1590</w:t>
      </w:r>
    </w:p>
    <w:p w14:paraId="0E18DB2D" w14:textId="77777777" w:rsidR="00361942" w:rsidRPr="00361942" w:rsidRDefault="00361942" w:rsidP="00361942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09269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9269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9269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בחינה אשר עניינה הגנה על פרויקט גמר תשולם אגרה בסך </w:t>
      </w:r>
      <w:r w:rsidRPr="0009269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300</w:t>
      </w:r>
      <w:r w:rsidRPr="0009269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9269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200</w:t>
      </w:r>
      <w:r w:rsidRPr="0009269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5"/>
    </w:p>
    <w:p w14:paraId="6A9D0F35" w14:textId="77777777" w:rsidR="009C17D8" w:rsidRDefault="009C17D8" w:rsidP="00B95D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5928AB60">
          <v:rect id="_x0000_s1029" style="position:absolute;left:0;text-align:left;margin-left:464.5pt;margin-top:8.05pt;width:75.05pt;height:12.15pt;z-index:251658240" o:allowincell="f" filled="f" stroked="f" strokecolor="lime" strokeweight=".25pt">
            <v:textbox inset="0,0,0,0">
              <w:txbxContent>
                <w:p w14:paraId="437756CC" w14:textId="77777777" w:rsidR="00092696" w:rsidRDefault="00092696" w:rsidP="0009269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תש"ף-2020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 w:rsidR="00092696">
        <w:rPr>
          <w:rStyle w:val="default"/>
          <w:rFonts w:cs="FrankRuehl" w:hint="cs"/>
          <w:rtl/>
        </w:rPr>
        <w:t>(בוטלה).</w:t>
      </w:r>
    </w:p>
    <w:p w14:paraId="265D577F" w14:textId="77777777" w:rsidR="00361942" w:rsidRPr="00092696" w:rsidRDefault="00361942" w:rsidP="0036194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6" w:name="Rov10"/>
      <w:r w:rsidRPr="0009269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17.6.2020</w:t>
      </w:r>
    </w:p>
    <w:p w14:paraId="65F2648C" w14:textId="77777777" w:rsidR="00361942" w:rsidRPr="00092696" w:rsidRDefault="00361942" w:rsidP="0036194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09269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תש"ף-2020</w:t>
      </w:r>
    </w:p>
    <w:p w14:paraId="1F083EA8" w14:textId="77777777" w:rsidR="00361942" w:rsidRPr="00092696" w:rsidRDefault="00361942" w:rsidP="0036194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9" w:history="1">
        <w:r w:rsidRPr="0009269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8607</w:t>
        </w:r>
      </w:hyperlink>
      <w:r w:rsidRPr="0009269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17.6.2020 עמ' 1590</w:t>
      </w:r>
    </w:p>
    <w:p w14:paraId="1A5866CF" w14:textId="77777777" w:rsidR="00361942" w:rsidRPr="00092696" w:rsidRDefault="00361942" w:rsidP="0036194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09269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תקנה 4</w:t>
      </w:r>
    </w:p>
    <w:p w14:paraId="4C6CDA61" w14:textId="77777777" w:rsidR="00361942" w:rsidRPr="00092696" w:rsidRDefault="00361942" w:rsidP="00361942">
      <w:pPr>
        <w:pStyle w:val="P0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09269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0702AA83" w14:textId="77777777" w:rsidR="00361942" w:rsidRPr="00092696" w:rsidRDefault="00361942" w:rsidP="00092696">
      <w:pPr>
        <w:pStyle w:val="P00"/>
        <w:spacing w:before="20"/>
        <w:ind w:left="0" w:right="1134"/>
        <w:rPr>
          <w:rStyle w:val="default"/>
          <w:rFonts w:ascii="Miriam" w:hAnsi="Miriam" w:cs="Miriam"/>
          <w:vanish/>
          <w:sz w:val="16"/>
          <w:szCs w:val="16"/>
          <w:shd w:val="clear" w:color="auto" w:fill="FFFF99"/>
          <w:rtl/>
        </w:rPr>
      </w:pPr>
      <w:r w:rsidRPr="00092696">
        <w:rPr>
          <w:rStyle w:val="default"/>
          <w:rFonts w:ascii="Miriam" w:hAnsi="Miriam" w:cs="Miriam"/>
          <w:vanish/>
          <w:sz w:val="16"/>
          <w:szCs w:val="16"/>
          <w:shd w:val="clear" w:color="auto" w:fill="FFFF99"/>
          <w:rtl/>
        </w:rPr>
        <w:t>תחולה</w:t>
      </w:r>
    </w:p>
    <w:p w14:paraId="0C540CF4" w14:textId="77777777" w:rsidR="00361942" w:rsidRPr="00092696" w:rsidRDefault="00361942" w:rsidP="00361942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9269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09269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9269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תקנות אלה יעמדו בתוקפן בתקופה שמיום פרסומן עד יום ג' בחשוון התש"ף (1 בנובמבר 2019) (להלן </w:t>
      </w:r>
      <w:r w:rsidRPr="0009269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9269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תקופת הוראת השעה) והן יחולו על מי שבתקופת הוראת השעה </w:t>
      </w:r>
      <w:r w:rsidRPr="0009269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F81AA4F" w14:textId="77777777" w:rsidR="00890E96" w:rsidRPr="00092696" w:rsidRDefault="00890E96" w:rsidP="00361942">
      <w:pPr>
        <w:pStyle w:val="P00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9269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09269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9269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הגיש בקשה לרישום במרשם ההנדסאים והטכנאים המוסמכים;</w:t>
      </w:r>
    </w:p>
    <w:p w14:paraId="7C6F5EFB" w14:textId="77777777" w:rsidR="00890E96" w:rsidRPr="00092696" w:rsidRDefault="00890E96" w:rsidP="00361942">
      <w:pPr>
        <w:pStyle w:val="P00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9269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09269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9269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נרשם או נבחן בבחינת גמר או בבחינת הגנה על פרויקט גמר;</w:t>
      </w:r>
    </w:p>
    <w:p w14:paraId="579BAB8F" w14:textId="77777777" w:rsidR="00890E96" w:rsidRPr="00092696" w:rsidRDefault="00890E96" w:rsidP="00092696">
      <w:pPr>
        <w:pStyle w:val="P00"/>
        <w:spacing w:before="0"/>
        <w:ind w:left="624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09269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09269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9269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הגיש ערעור על ציון בבחינת גמר.</w:t>
      </w:r>
      <w:bookmarkEnd w:id="6"/>
    </w:p>
    <w:p w14:paraId="0A1167D7" w14:textId="77777777" w:rsidR="00361942" w:rsidRDefault="00361942" w:rsidP="003619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 w14:anchorId="084359D8">
          <v:rect id="_x0000_s1034" style="position:absolute;left:0;text-align:left;margin-left:464.5pt;margin-top:8.05pt;width:75.05pt;height:21pt;z-index:251660288" o:allowincell="f" filled="f" stroked="f" strokecolor="lime" strokeweight=".25pt">
            <v:textbox inset="0,0,0,0">
              <w:txbxContent>
                <w:p w14:paraId="285D28B6" w14:textId="77777777" w:rsidR="00361942" w:rsidRDefault="00092696" w:rsidP="00361942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עדכון אגרות</w:t>
                  </w:r>
                </w:p>
                <w:p w14:paraId="18EF923B" w14:textId="77777777" w:rsidR="00092696" w:rsidRDefault="00092696" w:rsidP="0036194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תש"ף-2020</w:t>
                  </w:r>
                </w:p>
              </w:txbxContent>
            </v:textbox>
            <w10:anchorlock/>
          </v:rect>
        </w:pict>
      </w:r>
      <w:r w:rsidR="00092696">
        <w:rPr>
          <w:rStyle w:val="big-number"/>
          <w:rFonts w:cs="Miriam" w:hint="cs"/>
          <w:rtl/>
        </w:rPr>
        <w:t>5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092696">
        <w:rPr>
          <w:rStyle w:val="default"/>
          <w:rFonts w:cs="FrankRuehl" w:hint="cs"/>
          <w:rtl/>
        </w:rPr>
        <w:t>(א)</w:t>
      </w:r>
      <w:r w:rsidR="00092696">
        <w:rPr>
          <w:rStyle w:val="default"/>
          <w:rFonts w:cs="FrankRuehl"/>
          <w:rtl/>
        </w:rPr>
        <w:tab/>
      </w:r>
      <w:r w:rsidR="00092696">
        <w:rPr>
          <w:rStyle w:val="default"/>
          <w:rFonts w:cs="FrankRuehl" w:hint="cs"/>
          <w:rtl/>
        </w:rPr>
        <w:t xml:space="preserve">סכומי האגרות הנקובים בתקנות 1 עד 3 ישתנו ב-1 במאי של כל שנה (להלן </w:t>
      </w:r>
      <w:r w:rsidR="00092696">
        <w:rPr>
          <w:rStyle w:val="default"/>
          <w:rFonts w:cs="FrankRuehl"/>
          <w:rtl/>
        </w:rPr>
        <w:t>–</w:t>
      </w:r>
      <w:r w:rsidR="00092696">
        <w:rPr>
          <w:rStyle w:val="default"/>
          <w:rFonts w:cs="FrankRuehl" w:hint="cs"/>
          <w:rtl/>
        </w:rPr>
        <w:t xml:space="preserve"> יום השינוי) לפי שיעור השינוי של המדד החדש לעומת המדד היסודי, ובלבד ששיעור השינוי עולה על 5%, ויעוגלו לשקל החדש השלם הקרוב; לעניין זה </w:t>
      </w:r>
      <w:r w:rsidR="00092696">
        <w:rPr>
          <w:rStyle w:val="default"/>
          <w:rFonts w:cs="FrankRuehl"/>
          <w:rtl/>
        </w:rPr>
        <w:t>–</w:t>
      </w:r>
    </w:p>
    <w:p w14:paraId="58C9633E" w14:textId="77777777" w:rsidR="00092696" w:rsidRDefault="00092696" w:rsidP="003619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"מדד"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מדד המחירים לצרכן שמפרסמת הלשכה המרכזית לסטטיסטיקה;</w:t>
      </w:r>
    </w:p>
    <w:p w14:paraId="40F12DF2" w14:textId="77777777" w:rsidR="00092696" w:rsidRDefault="00092696" w:rsidP="003619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"המדד החדש"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בחודש אפריל שקדם ליום השינוי;</w:t>
      </w:r>
    </w:p>
    <w:p w14:paraId="7F7C7061" w14:textId="77777777" w:rsidR="00092696" w:rsidRDefault="00092696" w:rsidP="003619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"המדד היסודי"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בחודש אפריל שקדם ליום השינוי הקודם, ולעניין יום השינוי הראשון שלאחר תחילתן של תקנות אלה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בחודש אוגוסט 2020.</w:t>
      </w:r>
    </w:p>
    <w:p w14:paraId="63F046C7" w14:textId="77777777" w:rsidR="00092696" w:rsidRDefault="00092696" w:rsidP="003619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הכללי של משרד העבודה הרווחה והשירותים החברתיים יפרסם בהודעה ברשומות את נוסח תקנות 1 עד 3 כפי שהשתנה עקב האמור בתקנת משנה (א).</w:t>
      </w:r>
    </w:p>
    <w:p w14:paraId="13D81EC8" w14:textId="77777777" w:rsidR="00361942" w:rsidRPr="00092696" w:rsidRDefault="00361942" w:rsidP="0036194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8" w:name="Rov9"/>
      <w:r w:rsidRPr="0009269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17.6.2020</w:t>
      </w:r>
    </w:p>
    <w:p w14:paraId="65219401" w14:textId="77777777" w:rsidR="00361942" w:rsidRPr="00092696" w:rsidRDefault="00361942" w:rsidP="0036194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09269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תש"ף-2020</w:t>
      </w:r>
    </w:p>
    <w:p w14:paraId="5437D0CA" w14:textId="77777777" w:rsidR="00361942" w:rsidRPr="00092696" w:rsidRDefault="00361942" w:rsidP="0036194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0" w:history="1">
        <w:r w:rsidRPr="0009269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8607</w:t>
        </w:r>
      </w:hyperlink>
      <w:r w:rsidRPr="0009269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17.6.2020 עמ' 1590</w:t>
      </w:r>
    </w:p>
    <w:p w14:paraId="7C51BAD5" w14:textId="77777777" w:rsidR="00092696" w:rsidRPr="00092696" w:rsidRDefault="00092696" w:rsidP="00092696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09269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תקנה 5</w:t>
      </w:r>
      <w:bookmarkEnd w:id="8"/>
    </w:p>
    <w:p w14:paraId="66797B55" w14:textId="77777777" w:rsidR="00361942" w:rsidRDefault="0036194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D7D52C1" w14:textId="77777777" w:rsidR="006D3F5C" w:rsidRDefault="006D3F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BDC9F04" w14:textId="77777777" w:rsidR="007C05C4" w:rsidRDefault="00890E96" w:rsidP="004B0AF3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כ"ח בתמוז התשע"ח (11 ביולי 2018</w:t>
      </w:r>
      <w:r w:rsidR="004B0AF3">
        <w:rPr>
          <w:rFonts w:cs="FrankRuehl" w:hint="cs"/>
          <w:sz w:val="26"/>
          <w:rtl/>
        </w:rPr>
        <w:t>)</w:t>
      </w:r>
      <w:r w:rsidR="007C05C4">
        <w:rPr>
          <w:rFonts w:cs="FrankRuehl"/>
          <w:sz w:val="26"/>
          <w:rtl/>
        </w:rPr>
        <w:tab/>
      </w:r>
      <w:r w:rsidR="004B0AF3">
        <w:rPr>
          <w:rFonts w:cs="FrankRuehl" w:hint="cs"/>
          <w:sz w:val="26"/>
          <w:rtl/>
        </w:rPr>
        <w:t>חיים כץ</w:t>
      </w:r>
    </w:p>
    <w:p w14:paraId="49CD1B51" w14:textId="77777777" w:rsidR="007C05C4" w:rsidRDefault="007C05C4" w:rsidP="004B0AF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 xml:space="preserve">ר </w:t>
      </w:r>
      <w:r w:rsidR="004B0AF3">
        <w:rPr>
          <w:rFonts w:cs="FrankRuehl" w:hint="cs"/>
          <w:sz w:val="22"/>
          <w:rtl/>
        </w:rPr>
        <w:t>העבודה הרווחה והשירותים החברתיים</w:t>
      </w:r>
    </w:p>
    <w:p w14:paraId="5C9DDB79" w14:textId="77777777" w:rsidR="006D3F5C" w:rsidRPr="0084412B" w:rsidRDefault="006D3F5C" w:rsidP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F9A420" w14:textId="77777777" w:rsidR="0084412B" w:rsidRPr="0084412B" w:rsidRDefault="0084412B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A1A1A12" w14:textId="77777777" w:rsidR="009C17D8" w:rsidRPr="0084412B" w:rsidRDefault="009C17D8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14:paraId="1666F218" w14:textId="77777777" w:rsidR="00082491" w:rsidRDefault="00082491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623620" w14:textId="77777777" w:rsidR="00082491" w:rsidRDefault="00082491" w:rsidP="0008249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1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00C30DF8" w14:textId="77777777" w:rsidR="00D600F2" w:rsidRDefault="00D600F2" w:rsidP="0008249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55FB9A3D" w14:textId="77777777" w:rsidR="00D600F2" w:rsidRDefault="00D600F2" w:rsidP="0008249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30590A60" w14:textId="77777777" w:rsidR="00D600F2" w:rsidRDefault="00D600F2" w:rsidP="00D600F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2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2EFDF9D" w14:textId="77777777" w:rsidR="006E7DFB" w:rsidRPr="00D600F2" w:rsidRDefault="006E7DFB" w:rsidP="00D600F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E7DFB" w:rsidRPr="00D600F2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7B8EA" w14:textId="77777777" w:rsidR="009C17C2" w:rsidRDefault="009C17C2">
      <w:pPr>
        <w:spacing w:line="240" w:lineRule="auto"/>
      </w:pPr>
      <w:r>
        <w:separator/>
      </w:r>
    </w:p>
  </w:endnote>
  <w:endnote w:type="continuationSeparator" w:id="0">
    <w:p w14:paraId="03491D20" w14:textId="77777777" w:rsidR="009C17C2" w:rsidRDefault="009C1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EB10E" w14:textId="77777777" w:rsidR="001E1B0F" w:rsidRDefault="001E1B0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77B3F54" w14:textId="77777777" w:rsidR="001E1B0F" w:rsidRDefault="001E1B0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E3939CF" w14:textId="77777777" w:rsidR="001E1B0F" w:rsidRDefault="001E1B0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D6734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Z:\00000000000000000000000=2014------------------------\05-May\2014-05-28\LawsForHofit\04\500_783.doc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B219B" w14:textId="77777777" w:rsidR="001E1B0F" w:rsidRDefault="001E1B0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600F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9C51F3B" w14:textId="77777777" w:rsidR="001E1B0F" w:rsidRDefault="001E1B0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A4C182A" w14:textId="77777777" w:rsidR="001E1B0F" w:rsidRDefault="001E1B0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D6734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Z:\00000000000000000000000=2014------------------------\05-May\2014-05-28\LawsForHofit\04\500_783.doc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A7063" w14:textId="77777777" w:rsidR="009C17C2" w:rsidRDefault="009C17C2" w:rsidP="0084412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886291A" w14:textId="77777777" w:rsidR="009C17C2" w:rsidRDefault="009C17C2">
      <w:pPr>
        <w:spacing w:line="240" w:lineRule="auto"/>
      </w:pPr>
      <w:r>
        <w:continuationSeparator/>
      </w:r>
    </w:p>
  </w:footnote>
  <w:footnote w:id="1">
    <w:p w14:paraId="56889606" w14:textId="77777777" w:rsidR="0061650E" w:rsidRDefault="001E1B0F" w:rsidP="006165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84412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</w:t>
      </w:r>
      <w:r w:rsidR="00194F50">
        <w:rPr>
          <w:rFonts w:cs="FrankRuehl" w:hint="cs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 w:rsidR="00194F50" w:rsidRPr="0061650E">
          <w:rPr>
            <w:rStyle w:val="Hyperlink"/>
            <w:rFonts w:cs="FrankRuehl" w:hint="cs"/>
            <w:rtl/>
          </w:rPr>
          <w:t>ק"ת</w:t>
        </w:r>
        <w:r w:rsidRPr="0061650E">
          <w:rPr>
            <w:rStyle w:val="Hyperlink"/>
            <w:rFonts w:cs="FrankRuehl" w:hint="cs"/>
            <w:rtl/>
          </w:rPr>
          <w:t xml:space="preserve"> תשע"</w:t>
        </w:r>
        <w:r w:rsidR="006D3F5C" w:rsidRPr="0061650E">
          <w:rPr>
            <w:rStyle w:val="Hyperlink"/>
            <w:rFonts w:cs="FrankRuehl" w:hint="cs"/>
            <w:rtl/>
          </w:rPr>
          <w:t>ח</w:t>
        </w:r>
        <w:r w:rsidRPr="0061650E">
          <w:rPr>
            <w:rStyle w:val="Hyperlink"/>
            <w:rFonts w:cs="FrankRuehl" w:hint="cs"/>
            <w:rtl/>
          </w:rPr>
          <w:t xml:space="preserve"> מס' </w:t>
        </w:r>
        <w:r w:rsidR="006D3F5C" w:rsidRPr="0061650E">
          <w:rPr>
            <w:rStyle w:val="Hyperlink"/>
            <w:rFonts w:cs="FrankRuehl" w:hint="cs"/>
            <w:rtl/>
          </w:rPr>
          <w:t>8040</w:t>
        </w:r>
      </w:hyperlink>
      <w:r w:rsidR="00194F50">
        <w:rPr>
          <w:rFonts w:cs="FrankRuehl" w:hint="cs"/>
          <w:rtl/>
        </w:rPr>
        <w:t xml:space="preserve"> מיום </w:t>
      </w:r>
      <w:r w:rsidR="006D3F5C">
        <w:rPr>
          <w:rFonts w:cs="FrankRuehl" w:hint="cs"/>
          <w:rtl/>
        </w:rPr>
        <w:t>16.7.2018</w:t>
      </w:r>
      <w:r w:rsidR="00194F50">
        <w:rPr>
          <w:rFonts w:cs="FrankRuehl" w:hint="cs"/>
          <w:rtl/>
        </w:rPr>
        <w:t xml:space="preserve"> עמ' </w:t>
      </w:r>
      <w:r w:rsidR="006D3F5C">
        <w:rPr>
          <w:rFonts w:cs="FrankRuehl" w:hint="cs"/>
          <w:rtl/>
        </w:rPr>
        <w:t>2469</w:t>
      </w:r>
      <w:r w:rsidR="00194F50">
        <w:rPr>
          <w:rFonts w:cs="FrankRuehl" w:hint="cs"/>
          <w:rtl/>
        </w:rPr>
        <w:t>.</w:t>
      </w:r>
    </w:p>
    <w:p w14:paraId="50F03FBE" w14:textId="77777777" w:rsidR="006B2D28" w:rsidRPr="00026E35" w:rsidRDefault="00BA11A4" w:rsidP="006B2D2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6B2D28">
          <w:rPr>
            <w:rStyle w:val="Hyperlink"/>
            <w:rFonts w:cs="FrankRuehl" w:hint="cs"/>
            <w:rtl/>
          </w:rPr>
          <w:t>ק"ת תש"ף מס' 8607</w:t>
        </w:r>
      </w:hyperlink>
      <w:r>
        <w:rPr>
          <w:rFonts w:cs="FrankRuehl" w:hint="cs"/>
          <w:rtl/>
        </w:rPr>
        <w:t xml:space="preserve"> מיום 17.6.2020 עמ' 1590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תש"ף-2020.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E7BE3" w14:textId="77777777" w:rsidR="001E1B0F" w:rsidRDefault="001E1B0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התעסוקה (סדרי הדיון במועצת השירות), תשי"ט–1959</w:t>
    </w:r>
  </w:p>
  <w:p w14:paraId="32C3898F" w14:textId="77777777" w:rsidR="001E1B0F" w:rsidRDefault="001E1B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281017A" w14:textId="77777777" w:rsidR="001E1B0F" w:rsidRDefault="001E1B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643FD" w14:textId="77777777" w:rsidR="001E1B0F" w:rsidRDefault="00194F50" w:rsidP="00194F5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</w:t>
    </w:r>
    <w:r w:rsidR="001E1B0F">
      <w:rPr>
        <w:rFonts w:hAnsi="FrankRuehl" w:cs="FrankRuehl" w:hint="cs"/>
        <w:color w:val="000000"/>
        <w:sz w:val="28"/>
        <w:szCs w:val="28"/>
        <w:rtl/>
      </w:rPr>
      <w:t xml:space="preserve"> ההנדסאים והטכנאים המוסמכים</w:t>
    </w:r>
    <w:r>
      <w:rPr>
        <w:rFonts w:hAnsi="FrankRuehl" w:cs="FrankRuehl" w:hint="cs"/>
        <w:color w:val="000000"/>
        <w:sz w:val="28"/>
        <w:szCs w:val="28"/>
        <w:rtl/>
      </w:rPr>
      <w:t xml:space="preserve"> (</w:t>
    </w:r>
    <w:r w:rsidR="006D3F5C">
      <w:rPr>
        <w:rFonts w:hAnsi="FrankRuehl" w:cs="FrankRuehl" w:hint="cs"/>
        <w:color w:val="000000"/>
        <w:sz w:val="28"/>
        <w:szCs w:val="28"/>
        <w:rtl/>
      </w:rPr>
      <w:t>אגרות</w:t>
    </w:r>
    <w:r>
      <w:rPr>
        <w:rFonts w:hAnsi="FrankRuehl" w:cs="FrankRuehl" w:hint="cs"/>
        <w:color w:val="000000"/>
        <w:sz w:val="28"/>
        <w:szCs w:val="28"/>
        <w:rtl/>
      </w:rPr>
      <w:t>), תשע"</w:t>
    </w:r>
    <w:r w:rsidR="006D3F5C">
      <w:rPr>
        <w:rFonts w:hAnsi="FrankRuehl" w:cs="FrankRuehl" w:hint="cs"/>
        <w:color w:val="000000"/>
        <w:sz w:val="28"/>
        <w:szCs w:val="28"/>
        <w:rtl/>
      </w:rPr>
      <w:t>ח</w:t>
    </w:r>
    <w:r>
      <w:rPr>
        <w:rFonts w:hAnsi="FrankRuehl" w:cs="FrankRuehl" w:hint="cs"/>
        <w:color w:val="000000"/>
        <w:sz w:val="28"/>
        <w:szCs w:val="28"/>
        <w:rtl/>
      </w:rPr>
      <w:t>-201</w:t>
    </w:r>
    <w:r w:rsidR="006D3F5C">
      <w:rPr>
        <w:rFonts w:hAnsi="FrankRuehl" w:cs="FrankRuehl" w:hint="cs"/>
        <w:color w:val="000000"/>
        <w:sz w:val="28"/>
        <w:szCs w:val="28"/>
        <w:rtl/>
      </w:rPr>
      <w:t>8</w:t>
    </w:r>
  </w:p>
  <w:p w14:paraId="152AFD15" w14:textId="77777777" w:rsidR="001E1B0F" w:rsidRDefault="001E1B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D3BBCA3" w14:textId="77777777" w:rsidR="001E1B0F" w:rsidRDefault="001E1B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34A4"/>
    <w:rsid w:val="00006D4E"/>
    <w:rsid w:val="00007311"/>
    <w:rsid w:val="00026E35"/>
    <w:rsid w:val="00053993"/>
    <w:rsid w:val="00064B17"/>
    <w:rsid w:val="00082491"/>
    <w:rsid w:val="00092696"/>
    <w:rsid w:val="00093C28"/>
    <w:rsid w:val="00137793"/>
    <w:rsid w:val="00146863"/>
    <w:rsid w:val="00194F50"/>
    <w:rsid w:val="001D25BF"/>
    <w:rsid w:val="001E1B0F"/>
    <w:rsid w:val="002623D0"/>
    <w:rsid w:val="00271614"/>
    <w:rsid w:val="002C4250"/>
    <w:rsid w:val="00341FDA"/>
    <w:rsid w:val="00347FE6"/>
    <w:rsid w:val="00361942"/>
    <w:rsid w:val="00384AB5"/>
    <w:rsid w:val="003C5462"/>
    <w:rsid w:val="003D6734"/>
    <w:rsid w:val="003E21BA"/>
    <w:rsid w:val="00440DBD"/>
    <w:rsid w:val="00474979"/>
    <w:rsid w:val="00475DAB"/>
    <w:rsid w:val="004B0AF3"/>
    <w:rsid w:val="004D2459"/>
    <w:rsid w:val="004E194C"/>
    <w:rsid w:val="004E731B"/>
    <w:rsid w:val="00520C87"/>
    <w:rsid w:val="00555508"/>
    <w:rsid w:val="005A437E"/>
    <w:rsid w:val="005A4ED6"/>
    <w:rsid w:val="005B5BB0"/>
    <w:rsid w:val="0061650E"/>
    <w:rsid w:val="006450B3"/>
    <w:rsid w:val="00667DFA"/>
    <w:rsid w:val="006729A1"/>
    <w:rsid w:val="006B2D28"/>
    <w:rsid w:val="006D3F5C"/>
    <w:rsid w:val="006E7DFB"/>
    <w:rsid w:val="00747B74"/>
    <w:rsid w:val="007844C4"/>
    <w:rsid w:val="007C05C4"/>
    <w:rsid w:val="00803F03"/>
    <w:rsid w:val="0084412B"/>
    <w:rsid w:val="008540B7"/>
    <w:rsid w:val="0087358D"/>
    <w:rsid w:val="00890E96"/>
    <w:rsid w:val="00891815"/>
    <w:rsid w:val="008942BD"/>
    <w:rsid w:val="008A2D02"/>
    <w:rsid w:val="00901322"/>
    <w:rsid w:val="00903CC3"/>
    <w:rsid w:val="00903DF0"/>
    <w:rsid w:val="009078CD"/>
    <w:rsid w:val="00932D3C"/>
    <w:rsid w:val="009756AA"/>
    <w:rsid w:val="00982510"/>
    <w:rsid w:val="009C17C2"/>
    <w:rsid w:val="009C17D8"/>
    <w:rsid w:val="009D3824"/>
    <w:rsid w:val="009E5B4B"/>
    <w:rsid w:val="00A65287"/>
    <w:rsid w:val="00AC0676"/>
    <w:rsid w:val="00B05529"/>
    <w:rsid w:val="00B164F6"/>
    <w:rsid w:val="00B27444"/>
    <w:rsid w:val="00B95D7E"/>
    <w:rsid w:val="00BA11A4"/>
    <w:rsid w:val="00BB4D17"/>
    <w:rsid w:val="00BC4CC1"/>
    <w:rsid w:val="00C71A46"/>
    <w:rsid w:val="00C734A4"/>
    <w:rsid w:val="00CC0F9D"/>
    <w:rsid w:val="00CC608F"/>
    <w:rsid w:val="00D37E1F"/>
    <w:rsid w:val="00D57928"/>
    <w:rsid w:val="00D600F2"/>
    <w:rsid w:val="00D66783"/>
    <w:rsid w:val="00D74AA6"/>
    <w:rsid w:val="00D775DC"/>
    <w:rsid w:val="00DA1611"/>
    <w:rsid w:val="00DD2974"/>
    <w:rsid w:val="00E32386"/>
    <w:rsid w:val="00E91934"/>
    <w:rsid w:val="00F4655B"/>
    <w:rsid w:val="00F82FCF"/>
    <w:rsid w:val="00FB66AB"/>
    <w:rsid w:val="00FC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77C07B5"/>
  <w15:chartTrackingRefBased/>
  <w15:docId w15:val="{20F7ACA8-FC0F-425C-9E0B-38FE5CC9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84412B"/>
    <w:rPr>
      <w:sz w:val="20"/>
      <w:szCs w:val="20"/>
    </w:rPr>
  </w:style>
  <w:style w:type="character" w:styleId="a6">
    <w:name w:val="footnote reference"/>
    <w:semiHidden/>
    <w:rsid w:val="0084412B"/>
    <w:rPr>
      <w:vertAlign w:val="superscript"/>
    </w:rPr>
  </w:style>
  <w:style w:type="paragraph" w:customStyle="1" w:styleId="medium2-header">
    <w:name w:val="medium2-header"/>
    <w:basedOn w:val="a"/>
    <w:rsid w:val="00E32386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character" w:customStyle="1" w:styleId="P000">
    <w:name w:val="P00 תו"/>
    <w:link w:val="P00"/>
    <w:rsid w:val="00026E35"/>
    <w:rPr>
      <w:noProof/>
      <w:szCs w:val="26"/>
      <w:lang w:val="en-US" w:eastAsia="he-IL" w:bidi="he-IL"/>
    </w:rPr>
  </w:style>
  <w:style w:type="character" w:styleId="FollowedHyperlink">
    <w:name w:val="FollowedHyperlink"/>
    <w:rsid w:val="00FB66AB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BA1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vo.co.il/Law_word/law06/tak-8607.pdf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evo.co.il/Law_word/law06/tak-8607.pdf" TargetMode="Externa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www.nevo.co.il/Law_word/law06/tak-8607.pdf" TargetMode="External"/><Relationship Id="rId11" Type="http://schemas.openxmlformats.org/officeDocument/2006/relationships/hyperlink" Target="http://www.nevo.co.il/advertisements/nevo-100.doc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nevo.co.il/Law_word/law06/tak-8607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nevo.co.il/Law_word/law06/tak-8607.pdf" TargetMode="Externa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8607.pdf" TargetMode="External"/><Relationship Id="rId1" Type="http://schemas.openxmlformats.org/officeDocument/2006/relationships/hyperlink" Target="http://www.nevo.co.il/Law_word/law06/TAK-80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3938</CharactersWithSpaces>
  <SharedDoc>false</SharedDoc>
  <HLinks>
    <vt:vector size="78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7798810</vt:i4>
      </vt:variant>
      <vt:variant>
        <vt:i4>36</vt:i4>
      </vt:variant>
      <vt:variant>
        <vt:i4>0</vt:i4>
      </vt:variant>
      <vt:variant>
        <vt:i4>5</vt:i4>
      </vt:variant>
      <vt:variant>
        <vt:lpwstr>https://www.nevo.co.il/Law_word/law06/tak-8607.pdf</vt:lpwstr>
      </vt:variant>
      <vt:variant>
        <vt:lpwstr/>
      </vt:variant>
      <vt:variant>
        <vt:i4>7798810</vt:i4>
      </vt:variant>
      <vt:variant>
        <vt:i4>33</vt:i4>
      </vt:variant>
      <vt:variant>
        <vt:i4>0</vt:i4>
      </vt:variant>
      <vt:variant>
        <vt:i4>5</vt:i4>
      </vt:variant>
      <vt:variant>
        <vt:lpwstr>https://www.nevo.co.il/Law_word/law06/tak-8607.pdf</vt:lpwstr>
      </vt:variant>
      <vt:variant>
        <vt:lpwstr/>
      </vt:variant>
      <vt:variant>
        <vt:i4>7798810</vt:i4>
      </vt:variant>
      <vt:variant>
        <vt:i4>30</vt:i4>
      </vt:variant>
      <vt:variant>
        <vt:i4>0</vt:i4>
      </vt:variant>
      <vt:variant>
        <vt:i4>5</vt:i4>
      </vt:variant>
      <vt:variant>
        <vt:lpwstr>https://www.nevo.co.il/Law_word/law06/tak-8607.pdf</vt:lpwstr>
      </vt:variant>
      <vt:variant>
        <vt:lpwstr/>
      </vt:variant>
      <vt:variant>
        <vt:i4>7798810</vt:i4>
      </vt:variant>
      <vt:variant>
        <vt:i4>27</vt:i4>
      </vt:variant>
      <vt:variant>
        <vt:i4>0</vt:i4>
      </vt:variant>
      <vt:variant>
        <vt:i4>5</vt:i4>
      </vt:variant>
      <vt:variant>
        <vt:lpwstr>https://www.nevo.co.il/Law_word/law06/tak-8607.pdf</vt:lpwstr>
      </vt:variant>
      <vt:variant>
        <vt:lpwstr/>
      </vt:variant>
      <vt:variant>
        <vt:i4>7798810</vt:i4>
      </vt:variant>
      <vt:variant>
        <vt:i4>24</vt:i4>
      </vt:variant>
      <vt:variant>
        <vt:i4>0</vt:i4>
      </vt:variant>
      <vt:variant>
        <vt:i4>5</vt:i4>
      </vt:variant>
      <vt:variant>
        <vt:lpwstr>https://www.nevo.co.il/Law_word/law06/tak-8607.pdf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7798810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https://www.nevo.co.il/law_word/law06/tak-8607.pdf</vt:lpwstr>
      </vt:variant>
      <vt:variant>
        <vt:lpwstr/>
      </vt:variant>
      <vt:variant>
        <vt:i4>7667720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2023-06-05T20:19:00Z</dcterms:created>
  <dcterms:modified xsi:type="dcterms:W3CDTF">2023-06-05T20:19:00Z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501</vt:lpwstr>
  </property>
  <property fmtid="{D5CDD505-2E9C-101B-9397-08002B2CF9AE}" pid="3" name="CHNAME">
    <vt:lpwstr>מהנדסים ואדריכלים</vt:lpwstr>
  </property>
  <property fmtid="{D5CDD505-2E9C-101B-9397-08002B2CF9AE}" pid="4" name="LAWNAME">
    <vt:lpwstr>תקנות ההנדסאים והטכנאים המוסמכים (אגרות), תשע"ח-2018;תקנות ההנדסאים והטכנאים המוסמכים (אגרות) (הוראת שעה)</vt:lpwstr>
  </property>
  <property fmtid="{D5CDD505-2E9C-101B-9397-08002B2CF9AE}" pid="5" name="LAWNUMBER">
    <vt:lpwstr>0905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הסדרת עיסוק</vt:lpwstr>
  </property>
  <property fmtid="{D5CDD505-2E9C-101B-9397-08002B2CF9AE}" pid="9" name="NOSE31">
    <vt:lpwstr>מהנדסים ואדריכלים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הסדרת עיסוק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4">
    <vt:lpwstr/>
  </property>
  <property fmtid="{D5CDD505-2E9C-101B-9397-08002B2CF9AE}" pid="49" name="LINKK5">
    <vt:lpwstr/>
  </property>
  <property fmtid="{D5CDD505-2E9C-101B-9397-08002B2CF9AE}" pid="50" name="LINKK6">
    <vt:lpwstr/>
  </property>
  <property fmtid="{D5CDD505-2E9C-101B-9397-08002B2CF9AE}" pid="51" name="LINKK7">
    <vt:lpwstr/>
  </property>
  <property fmtid="{D5CDD505-2E9C-101B-9397-08002B2CF9AE}" pid="52" name="LINKK8">
    <vt:lpwstr/>
  </property>
  <property fmtid="{D5CDD505-2E9C-101B-9397-08002B2CF9AE}" pid="53" name="LINKK9">
    <vt:lpwstr/>
  </property>
  <property fmtid="{D5CDD505-2E9C-101B-9397-08002B2CF9AE}" pid="54" name="LINKK10">
    <vt:lpwstr/>
  </property>
  <property fmtid="{D5CDD505-2E9C-101B-9397-08002B2CF9AE}" pid="55" name="LINKI1">
    <vt:lpwstr/>
  </property>
  <property fmtid="{D5CDD505-2E9C-101B-9397-08002B2CF9AE}" pid="56" name="LINKI2">
    <vt:lpwstr/>
  </property>
  <property fmtid="{D5CDD505-2E9C-101B-9397-08002B2CF9AE}" pid="57" name="LINKI3">
    <vt:lpwstr/>
  </property>
  <property fmtid="{D5CDD505-2E9C-101B-9397-08002B2CF9AE}" pid="58" name="LINKI4">
    <vt:lpwstr/>
  </property>
  <property fmtid="{D5CDD505-2E9C-101B-9397-08002B2CF9AE}" pid="59" name="LINKI5">
    <vt:lpwstr/>
  </property>
  <property fmtid="{D5CDD505-2E9C-101B-9397-08002B2CF9AE}" pid="60" name="LINKK2">
    <vt:lpwstr>https://www.nevo.co.il/law_word/law06/tak-8607.pdf‏;רשומות - תקנות כלליות#תוקנו ק"ת תש"ף מס' ‏‏8607 #מיום 17.6.2020 עמ' 1590 – תק' תש"ף-2020‏</vt:lpwstr>
  </property>
  <property fmtid="{D5CDD505-2E9C-101B-9397-08002B2CF9AE}" pid="61" name="LINKK3">
    <vt:lpwstr/>
  </property>
  <property fmtid="{D5CDD505-2E9C-101B-9397-08002B2CF9AE}" pid="62" name="MEKOR_NAME1">
    <vt:lpwstr>חוק ההנדסאים והטכנאים המוסמכים</vt:lpwstr>
  </property>
  <property fmtid="{D5CDD505-2E9C-101B-9397-08002B2CF9AE}" pid="63" name="MEKOR_SAIF1">
    <vt:lpwstr>43X</vt:lpwstr>
  </property>
  <property fmtid="{D5CDD505-2E9C-101B-9397-08002B2CF9AE}" pid="64" name="LINKK1">
    <vt:lpwstr>http://www.nevo.co.il/Law_word/law06/TAK-8040.pdf;‎רשומות - תקנות כלליות#פורסמו ק"ת תשע"ח ‏מס' 8040 #מיום 16.7.2018 עמ' 2469‏</vt:lpwstr>
  </property>
</Properties>
</file>