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F0AD" w14:textId="77777777" w:rsidR="00B031F6" w:rsidRDefault="00B031F6" w:rsidP="00003F1C">
      <w:pPr>
        <w:pStyle w:val="big-header"/>
        <w:ind w:left="0" w:right="1134"/>
        <w:rPr>
          <w:rFonts w:cs="FrankRuehl" w:hint="cs"/>
          <w:sz w:val="32"/>
          <w:rtl/>
        </w:rPr>
      </w:pPr>
      <w:r>
        <w:rPr>
          <w:rFonts w:cs="FrankRuehl"/>
          <w:sz w:val="32"/>
          <w:rtl/>
        </w:rPr>
        <w:t>תקנות ההסדרים במשק המדינה (תיקוני חקיקה להשגת יעדי התקציב והמדיניות הכלכלית לשנת הכספים 2001) (החזקת מלאי ומלאי ביטחוני של דלק), תשס"א-2001</w:t>
      </w:r>
    </w:p>
    <w:p w14:paraId="32A3F38A" w14:textId="77777777" w:rsidR="00092DB5" w:rsidRDefault="00092DB5" w:rsidP="00092DB5">
      <w:pPr>
        <w:spacing w:line="320" w:lineRule="auto"/>
        <w:jc w:val="left"/>
        <w:rPr>
          <w:rFonts w:hint="cs"/>
          <w:rtl/>
        </w:rPr>
      </w:pPr>
    </w:p>
    <w:p w14:paraId="56C2D50A" w14:textId="77777777" w:rsidR="00E54AB0" w:rsidRDefault="00E54AB0" w:rsidP="00092DB5">
      <w:pPr>
        <w:spacing w:line="320" w:lineRule="auto"/>
        <w:jc w:val="left"/>
        <w:rPr>
          <w:rFonts w:hint="cs"/>
          <w:rtl/>
        </w:rPr>
      </w:pPr>
    </w:p>
    <w:p w14:paraId="0B73CDA8" w14:textId="77777777" w:rsidR="00092DB5" w:rsidRDefault="00092DB5" w:rsidP="00092DB5">
      <w:pPr>
        <w:spacing w:line="320" w:lineRule="auto"/>
        <w:jc w:val="left"/>
        <w:rPr>
          <w:rFonts w:cs="FrankRuehl"/>
          <w:szCs w:val="26"/>
          <w:rtl/>
        </w:rPr>
      </w:pPr>
      <w:r w:rsidRPr="00092DB5">
        <w:rPr>
          <w:rFonts w:cs="Miriam"/>
          <w:szCs w:val="22"/>
          <w:rtl/>
        </w:rPr>
        <w:t>רשויות ומשפט מנהלי</w:t>
      </w:r>
      <w:r w:rsidRPr="00092DB5">
        <w:rPr>
          <w:rFonts w:cs="FrankRuehl"/>
          <w:szCs w:val="26"/>
          <w:rtl/>
        </w:rPr>
        <w:t xml:space="preserve"> – תשתיות – דלק</w:t>
      </w:r>
    </w:p>
    <w:p w14:paraId="74A56485" w14:textId="77777777" w:rsidR="00915900" w:rsidRPr="00092DB5" w:rsidRDefault="00092DB5" w:rsidP="00092DB5">
      <w:pPr>
        <w:spacing w:line="320" w:lineRule="auto"/>
        <w:jc w:val="left"/>
        <w:rPr>
          <w:rFonts w:cs="Miriam" w:hint="cs"/>
          <w:szCs w:val="22"/>
          <w:rtl/>
        </w:rPr>
      </w:pPr>
      <w:r w:rsidRPr="00092DB5">
        <w:rPr>
          <w:rFonts w:cs="Miriam"/>
          <w:szCs w:val="22"/>
          <w:rtl/>
        </w:rPr>
        <w:t>משפט פרטי וכלכלה</w:t>
      </w:r>
      <w:r w:rsidRPr="00092DB5">
        <w:rPr>
          <w:rFonts w:cs="FrankRuehl"/>
          <w:szCs w:val="26"/>
          <w:rtl/>
        </w:rPr>
        <w:t xml:space="preserve"> – כספים – תקציב ומשק המדינה – השגת יעדי תקציב</w:t>
      </w:r>
    </w:p>
    <w:p w14:paraId="080E2EE4" w14:textId="77777777" w:rsidR="00B031F6" w:rsidRDefault="00B031F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77A0" w:rsidRPr="00A177A0" w14:paraId="34C79404" w14:textId="77777777">
        <w:tblPrEx>
          <w:tblCellMar>
            <w:top w:w="0" w:type="dxa"/>
            <w:bottom w:w="0" w:type="dxa"/>
          </w:tblCellMar>
        </w:tblPrEx>
        <w:tc>
          <w:tcPr>
            <w:tcW w:w="1247" w:type="dxa"/>
          </w:tcPr>
          <w:p w14:paraId="23299BF3" w14:textId="77777777" w:rsidR="00A177A0" w:rsidRPr="00A177A0" w:rsidRDefault="00A177A0" w:rsidP="00A177A0">
            <w:pPr>
              <w:spacing w:line="240" w:lineRule="auto"/>
              <w:jc w:val="left"/>
              <w:rPr>
                <w:rFonts w:cs="Frankruhel"/>
                <w:sz w:val="24"/>
                <w:rtl/>
              </w:rPr>
            </w:pPr>
            <w:r>
              <w:rPr>
                <w:sz w:val="24"/>
                <w:rtl/>
              </w:rPr>
              <w:t xml:space="preserve">סעיף 1 </w:t>
            </w:r>
          </w:p>
        </w:tc>
        <w:tc>
          <w:tcPr>
            <w:tcW w:w="5669" w:type="dxa"/>
          </w:tcPr>
          <w:p w14:paraId="0E5078D2" w14:textId="77777777" w:rsidR="00A177A0" w:rsidRPr="00A177A0" w:rsidRDefault="00A177A0" w:rsidP="00A177A0">
            <w:pPr>
              <w:spacing w:line="240" w:lineRule="auto"/>
              <w:jc w:val="left"/>
              <w:rPr>
                <w:rFonts w:cs="Frankruhel"/>
                <w:sz w:val="24"/>
                <w:rtl/>
              </w:rPr>
            </w:pPr>
            <w:r>
              <w:rPr>
                <w:sz w:val="24"/>
                <w:rtl/>
              </w:rPr>
              <w:t>הגדרות</w:t>
            </w:r>
          </w:p>
        </w:tc>
        <w:tc>
          <w:tcPr>
            <w:tcW w:w="567" w:type="dxa"/>
          </w:tcPr>
          <w:p w14:paraId="4037C4F7" w14:textId="77777777" w:rsidR="00A177A0" w:rsidRPr="00A177A0" w:rsidRDefault="00A177A0" w:rsidP="00A177A0">
            <w:pPr>
              <w:spacing w:line="240" w:lineRule="auto"/>
              <w:jc w:val="left"/>
              <w:rPr>
                <w:rStyle w:val="Hyperlink"/>
                <w:rtl/>
              </w:rPr>
            </w:pPr>
            <w:hyperlink w:anchor="Seif1" w:tooltip="הגדרות" w:history="1">
              <w:r w:rsidRPr="00A177A0">
                <w:rPr>
                  <w:rStyle w:val="Hyperlink"/>
                </w:rPr>
                <w:t>Go</w:t>
              </w:r>
            </w:hyperlink>
          </w:p>
        </w:tc>
        <w:tc>
          <w:tcPr>
            <w:tcW w:w="850" w:type="dxa"/>
          </w:tcPr>
          <w:p w14:paraId="368C05CF"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77A0" w:rsidRPr="00A177A0" w14:paraId="4AE78741" w14:textId="77777777">
        <w:tblPrEx>
          <w:tblCellMar>
            <w:top w:w="0" w:type="dxa"/>
            <w:bottom w:w="0" w:type="dxa"/>
          </w:tblCellMar>
        </w:tblPrEx>
        <w:tc>
          <w:tcPr>
            <w:tcW w:w="1247" w:type="dxa"/>
          </w:tcPr>
          <w:p w14:paraId="678631AC" w14:textId="77777777" w:rsidR="00A177A0" w:rsidRPr="00A177A0" w:rsidRDefault="00A177A0" w:rsidP="00A177A0">
            <w:pPr>
              <w:spacing w:line="240" w:lineRule="auto"/>
              <w:jc w:val="left"/>
              <w:rPr>
                <w:rFonts w:cs="Frankruhel"/>
                <w:sz w:val="24"/>
                <w:rtl/>
              </w:rPr>
            </w:pPr>
            <w:r>
              <w:rPr>
                <w:sz w:val="24"/>
                <w:rtl/>
              </w:rPr>
              <w:t xml:space="preserve">סעיף 2 </w:t>
            </w:r>
          </w:p>
        </w:tc>
        <w:tc>
          <w:tcPr>
            <w:tcW w:w="5669" w:type="dxa"/>
          </w:tcPr>
          <w:p w14:paraId="222C739F" w14:textId="77777777" w:rsidR="00A177A0" w:rsidRPr="00A177A0" w:rsidRDefault="00A177A0" w:rsidP="00A177A0">
            <w:pPr>
              <w:spacing w:line="240" w:lineRule="auto"/>
              <w:jc w:val="left"/>
              <w:rPr>
                <w:rFonts w:cs="Frankruhel"/>
                <w:sz w:val="24"/>
                <w:rtl/>
              </w:rPr>
            </w:pPr>
            <w:r>
              <w:rPr>
                <w:sz w:val="24"/>
                <w:rtl/>
              </w:rPr>
              <w:t>חובת החזקת  מלאי ביטחוני</w:t>
            </w:r>
          </w:p>
        </w:tc>
        <w:tc>
          <w:tcPr>
            <w:tcW w:w="567" w:type="dxa"/>
          </w:tcPr>
          <w:p w14:paraId="1E5C4FF7" w14:textId="77777777" w:rsidR="00A177A0" w:rsidRPr="00A177A0" w:rsidRDefault="00A177A0" w:rsidP="00A177A0">
            <w:pPr>
              <w:spacing w:line="240" w:lineRule="auto"/>
              <w:jc w:val="left"/>
              <w:rPr>
                <w:rStyle w:val="Hyperlink"/>
                <w:rtl/>
              </w:rPr>
            </w:pPr>
            <w:hyperlink w:anchor="Seif2" w:tooltip="חובת החזקת  מלאי ביטחוני" w:history="1">
              <w:r w:rsidRPr="00A177A0">
                <w:rPr>
                  <w:rStyle w:val="Hyperlink"/>
                </w:rPr>
                <w:t>Go</w:t>
              </w:r>
            </w:hyperlink>
          </w:p>
        </w:tc>
        <w:tc>
          <w:tcPr>
            <w:tcW w:w="850" w:type="dxa"/>
          </w:tcPr>
          <w:p w14:paraId="567468DB"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177A0" w:rsidRPr="00A177A0" w14:paraId="758FF4A3" w14:textId="77777777">
        <w:tblPrEx>
          <w:tblCellMar>
            <w:top w:w="0" w:type="dxa"/>
            <w:bottom w:w="0" w:type="dxa"/>
          </w:tblCellMar>
        </w:tblPrEx>
        <w:tc>
          <w:tcPr>
            <w:tcW w:w="1247" w:type="dxa"/>
          </w:tcPr>
          <w:p w14:paraId="2F3C9F75" w14:textId="77777777" w:rsidR="00A177A0" w:rsidRPr="00A177A0" w:rsidRDefault="00A177A0" w:rsidP="00A177A0">
            <w:pPr>
              <w:spacing w:line="240" w:lineRule="auto"/>
              <w:jc w:val="left"/>
              <w:rPr>
                <w:rFonts w:cs="Frankruhel"/>
                <w:sz w:val="24"/>
                <w:rtl/>
              </w:rPr>
            </w:pPr>
            <w:r>
              <w:rPr>
                <w:sz w:val="24"/>
                <w:rtl/>
              </w:rPr>
              <w:t xml:space="preserve">סעיף 2א </w:t>
            </w:r>
          </w:p>
        </w:tc>
        <w:tc>
          <w:tcPr>
            <w:tcW w:w="5669" w:type="dxa"/>
          </w:tcPr>
          <w:p w14:paraId="43BE12FC" w14:textId="77777777" w:rsidR="00A177A0" w:rsidRPr="00A177A0" w:rsidRDefault="00A177A0" w:rsidP="00A177A0">
            <w:pPr>
              <w:spacing w:line="240" w:lineRule="auto"/>
              <w:jc w:val="left"/>
              <w:rPr>
                <w:rFonts w:cs="Frankruhel"/>
                <w:sz w:val="24"/>
                <w:rtl/>
              </w:rPr>
            </w:pPr>
            <w:r>
              <w:rPr>
                <w:sz w:val="24"/>
                <w:rtl/>
              </w:rPr>
              <w:t>קביעת כמות המלאי הביטחוני</w:t>
            </w:r>
          </w:p>
        </w:tc>
        <w:tc>
          <w:tcPr>
            <w:tcW w:w="567" w:type="dxa"/>
          </w:tcPr>
          <w:p w14:paraId="6DEB3253" w14:textId="77777777" w:rsidR="00A177A0" w:rsidRPr="00A177A0" w:rsidRDefault="00A177A0" w:rsidP="00A177A0">
            <w:pPr>
              <w:spacing w:line="240" w:lineRule="auto"/>
              <w:jc w:val="left"/>
              <w:rPr>
                <w:rStyle w:val="Hyperlink"/>
                <w:rtl/>
              </w:rPr>
            </w:pPr>
            <w:hyperlink w:anchor="Seif7" w:tooltip="קביעת כמות המלאי הביטחוני" w:history="1">
              <w:r w:rsidRPr="00A177A0">
                <w:rPr>
                  <w:rStyle w:val="Hyperlink"/>
                </w:rPr>
                <w:t>Go</w:t>
              </w:r>
            </w:hyperlink>
          </w:p>
        </w:tc>
        <w:tc>
          <w:tcPr>
            <w:tcW w:w="850" w:type="dxa"/>
          </w:tcPr>
          <w:p w14:paraId="72F67FC1"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77A0" w:rsidRPr="00A177A0" w14:paraId="54BFBBF2" w14:textId="77777777">
        <w:tblPrEx>
          <w:tblCellMar>
            <w:top w:w="0" w:type="dxa"/>
            <w:bottom w:w="0" w:type="dxa"/>
          </w:tblCellMar>
        </w:tblPrEx>
        <w:tc>
          <w:tcPr>
            <w:tcW w:w="1247" w:type="dxa"/>
          </w:tcPr>
          <w:p w14:paraId="2EA91637" w14:textId="77777777" w:rsidR="00A177A0" w:rsidRPr="00A177A0" w:rsidRDefault="00A177A0" w:rsidP="00A177A0">
            <w:pPr>
              <w:spacing w:line="240" w:lineRule="auto"/>
              <w:jc w:val="left"/>
              <w:rPr>
                <w:rFonts w:cs="Frankruhel"/>
                <w:sz w:val="24"/>
                <w:rtl/>
              </w:rPr>
            </w:pPr>
            <w:r>
              <w:rPr>
                <w:sz w:val="24"/>
                <w:rtl/>
              </w:rPr>
              <w:t xml:space="preserve">סעיף 2ב </w:t>
            </w:r>
          </w:p>
        </w:tc>
        <w:tc>
          <w:tcPr>
            <w:tcW w:w="5669" w:type="dxa"/>
          </w:tcPr>
          <w:p w14:paraId="27C5FF58" w14:textId="77777777" w:rsidR="00A177A0" w:rsidRPr="00A177A0" w:rsidRDefault="00A177A0" w:rsidP="00A177A0">
            <w:pPr>
              <w:spacing w:line="240" w:lineRule="auto"/>
              <w:jc w:val="left"/>
              <w:rPr>
                <w:rFonts w:cs="Frankruhel"/>
                <w:sz w:val="24"/>
                <w:rtl/>
              </w:rPr>
            </w:pPr>
            <w:r>
              <w:rPr>
                <w:sz w:val="24"/>
                <w:rtl/>
              </w:rPr>
              <w:t>ערך המלאי</w:t>
            </w:r>
          </w:p>
        </w:tc>
        <w:tc>
          <w:tcPr>
            <w:tcW w:w="567" w:type="dxa"/>
          </w:tcPr>
          <w:p w14:paraId="71E191C2" w14:textId="77777777" w:rsidR="00A177A0" w:rsidRPr="00A177A0" w:rsidRDefault="00A177A0" w:rsidP="00A177A0">
            <w:pPr>
              <w:spacing w:line="240" w:lineRule="auto"/>
              <w:jc w:val="left"/>
              <w:rPr>
                <w:rStyle w:val="Hyperlink"/>
                <w:rtl/>
              </w:rPr>
            </w:pPr>
            <w:hyperlink w:anchor="Seif8" w:tooltip="ערך המלאי" w:history="1">
              <w:r w:rsidRPr="00A177A0">
                <w:rPr>
                  <w:rStyle w:val="Hyperlink"/>
                </w:rPr>
                <w:t>Go</w:t>
              </w:r>
            </w:hyperlink>
          </w:p>
        </w:tc>
        <w:tc>
          <w:tcPr>
            <w:tcW w:w="850" w:type="dxa"/>
          </w:tcPr>
          <w:p w14:paraId="75A1A18E"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77A0" w:rsidRPr="00A177A0" w14:paraId="5A337C6C" w14:textId="77777777">
        <w:tblPrEx>
          <w:tblCellMar>
            <w:top w:w="0" w:type="dxa"/>
            <w:bottom w:w="0" w:type="dxa"/>
          </w:tblCellMar>
        </w:tblPrEx>
        <w:tc>
          <w:tcPr>
            <w:tcW w:w="1247" w:type="dxa"/>
          </w:tcPr>
          <w:p w14:paraId="5A9A1A64" w14:textId="77777777" w:rsidR="00A177A0" w:rsidRPr="00A177A0" w:rsidRDefault="00A177A0" w:rsidP="00A177A0">
            <w:pPr>
              <w:spacing w:line="240" w:lineRule="auto"/>
              <w:jc w:val="left"/>
              <w:rPr>
                <w:rFonts w:cs="Frankruhel"/>
                <w:sz w:val="24"/>
                <w:rtl/>
              </w:rPr>
            </w:pPr>
            <w:r>
              <w:rPr>
                <w:sz w:val="24"/>
                <w:rtl/>
              </w:rPr>
              <w:t xml:space="preserve">סעיף 2ג </w:t>
            </w:r>
          </w:p>
        </w:tc>
        <w:tc>
          <w:tcPr>
            <w:tcW w:w="5669" w:type="dxa"/>
          </w:tcPr>
          <w:p w14:paraId="64F3423F" w14:textId="77777777" w:rsidR="00A177A0" w:rsidRPr="00A177A0" w:rsidRDefault="00A177A0" w:rsidP="00A177A0">
            <w:pPr>
              <w:spacing w:line="240" w:lineRule="auto"/>
              <w:jc w:val="left"/>
              <w:rPr>
                <w:rFonts w:cs="Frankruhel"/>
                <w:sz w:val="24"/>
                <w:rtl/>
              </w:rPr>
            </w:pPr>
            <w:r>
              <w:rPr>
                <w:sz w:val="24"/>
                <w:rtl/>
              </w:rPr>
              <w:t>שימוש במלאי הביטחוני</w:t>
            </w:r>
          </w:p>
        </w:tc>
        <w:tc>
          <w:tcPr>
            <w:tcW w:w="567" w:type="dxa"/>
          </w:tcPr>
          <w:p w14:paraId="63415582" w14:textId="77777777" w:rsidR="00A177A0" w:rsidRPr="00A177A0" w:rsidRDefault="00A177A0" w:rsidP="00A177A0">
            <w:pPr>
              <w:spacing w:line="240" w:lineRule="auto"/>
              <w:jc w:val="left"/>
              <w:rPr>
                <w:rStyle w:val="Hyperlink"/>
                <w:rtl/>
              </w:rPr>
            </w:pPr>
            <w:hyperlink w:anchor="Seif6" w:tooltip="שימוש במלאי הביטחוני" w:history="1">
              <w:r w:rsidRPr="00A177A0">
                <w:rPr>
                  <w:rStyle w:val="Hyperlink"/>
                </w:rPr>
                <w:t>Go</w:t>
              </w:r>
            </w:hyperlink>
          </w:p>
        </w:tc>
        <w:tc>
          <w:tcPr>
            <w:tcW w:w="850" w:type="dxa"/>
          </w:tcPr>
          <w:p w14:paraId="5C7A4846"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77A0" w:rsidRPr="00A177A0" w14:paraId="77378583" w14:textId="77777777">
        <w:tblPrEx>
          <w:tblCellMar>
            <w:top w:w="0" w:type="dxa"/>
            <w:bottom w:w="0" w:type="dxa"/>
          </w:tblCellMar>
        </w:tblPrEx>
        <w:tc>
          <w:tcPr>
            <w:tcW w:w="1247" w:type="dxa"/>
          </w:tcPr>
          <w:p w14:paraId="043910A8" w14:textId="77777777" w:rsidR="00A177A0" w:rsidRPr="00A177A0" w:rsidRDefault="00A177A0" w:rsidP="00A177A0">
            <w:pPr>
              <w:spacing w:line="240" w:lineRule="auto"/>
              <w:jc w:val="left"/>
              <w:rPr>
                <w:rFonts w:cs="Frankruhel"/>
                <w:sz w:val="24"/>
                <w:rtl/>
              </w:rPr>
            </w:pPr>
            <w:r>
              <w:rPr>
                <w:sz w:val="24"/>
                <w:rtl/>
              </w:rPr>
              <w:t xml:space="preserve">סעיף 3 </w:t>
            </w:r>
          </w:p>
        </w:tc>
        <w:tc>
          <w:tcPr>
            <w:tcW w:w="5669" w:type="dxa"/>
          </w:tcPr>
          <w:p w14:paraId="1C40B335" w14:textId="77777777" w:rsidR="00A177A0" w:rsidRPr="00A177A0" w:rsidRDefault="00A177A0" w:rsidP="00A177A0">
            <w:pPr>
              <w:spacing w:line="240" w:lineRule="auto"/>
              <w:jc w:val="left"/>
              <w:rPr>
                <w:rFonts w:cs="Frankruhel"/>
                <w:sz w:val="24"/>
                <w:rtl/>
              </w:rPr>
            </w:pPr>
            <w:r>
              <w:rPr>
                <w:sz w:val="24"/>
                <w:rtl/>
              </w:rPr>
              <w:t>חובת החזקת מלאי אזרחי</w:t>
            </w:r>
          </w:p>
        </w:tc>
        <w:tc>
          <w:tcPr>
            <w:tcW w:w="567" w:type="dxa"/>
          </w:tcPr>
          <w:p w14:paraId="7927B83D" w14:textId="77777777" w:rsidR="00A177A0" w:rsidRPr="00A177A0" w:rsidRDefault="00A177A0" w:rsidP="00A177A0">
            <w:pPr>
              <w:spacing w:line="240" w:lineRule="auto"/>
              <w:jc w:val="left"/>
              <w:rPr>
                <w:rStyle w:val="Hyperlink"/>
                <w:rtl/>
              </w:rPr>
            </w:pPr>
            <w:hyperlink w:anchor="Seif3" w:tooltip="חובת החזקת מלאי אזרחי" w:history="1">
              <w:r w:rsidRPr="00A177A0">
                <w:rPr>
                  <w:rStyle w:val="Hyperlink"/>
                </w:rPr>
                <w:t>Go</w:t>
              </w:r>
            </w:hyperlink>
          </w:p>
        </w:tc>
        <w:tc>
          <w:tcPr>
            <w:tcW w:w="850" w:type="dxa"/>
          </w:tcPr>
          <w:p w14:paraId="03D40103"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177A0" w:rsidRPr="00A177A0" w14:paraId="185009D0" w14:textId="77777777">
        <w:tblPrEx>
          <w:tblCellMar>
            <w:top w:w="0" w:type="dxa"/>
            <w:bottom w:w="0" w:type="dxa"/>
          </w:tblCellMar>
        </w:tblPrEx>
        <w:tc>
          <w:tcPr>
            <w:tcW w:w="1247" w:type="dxa"/>
          </w:tcPr>
          <w:p w14:paraId="2809DFFD" w14:textId="77777777" w:rsidR="00A177A0" w:rsidRPr="00A177A0" w:rsidRDefault="00A177A0" w:rsidP="00A177A0">
            <w:pPr>
              <w:spacing w:line="240" w:lineRule="auto"/>
              <w:jc w:val="left"/>
              <w:rPr>
                <w:rFonts w:cs="Frankruhel"/>
                <w:sz w:val="24"/>
                <w:rtl/>
              </w:rPr>
            </w:pPr>
            <w:r>
              <w:rPr>
                <w:sz w:val="24"/>
                <w:rtl/>
              </w:rPr>
              <w:t xml:space="preserve">סעיף 4 </w:t>
            </w:r>
          </w:p>
        </w:tc>
        <w:tc>
          <w:tcPr>
            <w:tcW w:w="5669" w:type="dxa"/>
          </w:tcPr>
          <w:p w14:paraId="1DE2A7E2" w14:textId="77777777" w:rsidR="00A177A0" w:rsidRPr="00A177A0" w:rsidRDefault="00A177A0" w:rsidP="00A177A0">
            <w:pPr>
              <w:spacing w:line="240" w:lineRule="auto"/>
              <w:jc w:val="left"/>
              <w:rPr>
                <w:rFonts w:cs="Frankruhel"/>
                <w:sz w:val="24"/>
                <w:rtl/>
              </w:rPr>
            </w:pPr>
            <w:r>
              <w:rPr>
                <w:sz w:val="24"/>
                <w:rtl/>
              </w:rPr>
              <w:t>איכות הדלק</w:t>
            </w:r>
          </w:p>
        </w:tc>
        <w:tc>
          <w:tcPr>
            <w:tcW w:w="567" w:type="dxa"/>
          </w:tcPr>
          <w:p w14:paraId="1B4F3AB5" w14:textId="77777777" w:rsidR="00A177A0" w:rsidRPr="00A177A0" w:rsidRDefault="00A177A0" w:rsidP="00A177A0">
            <w:pPr>
              <w:spacing w:line="240" w:lineRule="auto"/>
              <w:jc w:val="left"/>
              <w:rPr>
                <w:rStyle w:val="Hyperlink"/>
                <w:rtl/>
              </w:rPr>
            </w:pPr>
            <w:hyperlink w:anchor="Seif4" w:tooltip="איכות הדלק" w:history="1">
              <w:r w:rsidRPr="00A177A0">
                <w:rPr>
                  <w:rStyle w:val="Hyperlink"/>
                </w:rPr>
                <w:t>Go</w:t>
              </w:r>
            </w:hyperlink>
          </w:p>
        </w:tc>
        <w:tc>
          <w:tcPr>
            <w:tcW w:w="850" w:type="dxa"/>
          </w:tcPr>
          <w:p w14:paraId="498BEEAC"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77A0" w:rsidRPr="00A177A0" w14:paraId="3499EE78" w14:textId="77777777">
        <w:tblPrEx>
          <w:tblCellMar>
            <w:top w:w="0" w:type="dxa"/>
            <w:bottom w:w="0" w:type="dxa"/>
          </w:tblCellMar>
        </w:tblPrEx>
        <w:tc>
          <w:tcPr>
            <w:tcW w:w="1247" w:type="dxa"/>
          </w:tcPr>
          <w:p w14:paraId="5195356C" w14:textId="77777777" w:rsidR="00A177A0" w:rsidRPr="00A177A0" w:rsidRDefault="00A177A0" w:rsidP="00A177A0">
            <w:pPr>
              <w:spacing w:line="240" w:lineRule="auto"/>
              <w:jc w:val="left"/>
              <w:rPr>
                <w:rFonts w:cs="Frankruhel"/>
                <w:sz w:val="24"/>
                <w:rtl/>
              </w:rPr>
            </w:pPr>
            <w:r>
              <w:rPr>
                <w:sz w:val="24"/>
                <w:rtl/>
              </w:rPr>
              <w:t xml:space="preserve">סעיף 5 </w:t>
            </w:r>
          </w:p>
        </w:tc>
        <w:tc>
          <w:tcPr>
            <w:tcW w:w="5669" w:type="dxa"/>
          </w:tcPr>
          <w:p w14:paraId="642F474D" w14:textId="77777777" w:rsidR="00A177A0" w:rsidRPr="00A177A0" w:rsidRDefault="00A177A0" w:rsidP="00A177A0">
            <w:pPr>
              <w:spacing w:line="240" w:lineRule="auto"/>
              <w:jc w:val="left"/>
              <w:rPr>
                <w:rFonts w:cs="Frankruhel"/>
                <w:sz w:val="24"/>
                <w:rtl/>
              </w:rPr>
            </w:pPr>
            <w:r>
              <w:rPr>
                <w:sz w:val="24"/>
                <w:rtl/>
              </w:rPr>
              <w:t>תחילה</w:t>
            </w:r>
          </w:p>
        </w:tc>
        <w:tc>
          <w:tcPr>
            <w:tcW w:w="567" w:type="dxa"/>
          </w:tcPr>
          <w:p w14:paraId="04CF315D" w14:textId="77777777" w:rsidR="00A177A0" w:rsidRPr="00A177A0" w:rsidRDefault="00A177A0" w:rsidP="00A177A0">
            <w:pPr>
              <w:spacing w:line="240" w:lineRule="auto"/>
              <w:jc w:val="left"/>
              <w:rPr>
                <w:rStyle w:val="Hyperlink"/>
                <w:rtl/>
              </w:rPr>
            </w:pPr>
            <w:hyperlink w:anchor="Seif5" w:tooltip="תחילה" w:history="1">
              <w:r w:rsidRPr="00A177A0">
                <w:rPr>
                  <w:rStyle w:val="Hyperlink"/>
                </w:rPr>
                <w:t>Go</w:t>
              </w:r>
            </w:hyperlink>
          </w:p>
        </w:tc>
        <w:tc>
          <w:tcPr>
            <w:tcW w:w="850" w:type="dxa"/>
          </w:tcPr>
          <w:p w14:paraId="1BA56ED7"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77A0" w:rsidRPr="00A177A0" w14:paraId="5E762BDA" w14:textId="77777777">
        <w:tblPrEx>
          <w:tblCellMar>
            <w:top w:w="0" w:type="dxa"/>
            <w:bottom w:w="0" w:type="dxa"/>
          </w:tblCellMar>
        </w:tblPrEx>
        <w:tc>
          <w:tcPr>
            <w:tcW w:w="1247" w:type="dxa"/>
          </w:tcPr>
          <w:p w14:paraId="105E4C8F" w14:textId="77777777" w:rsidR="00A177A0" w:rsidRPr="00A177A0" w:rsidRDefault="00A177A0" w:rsidP="00A177A0">
            <w:pPr>
              <w:spacing w:line="240" w:lineRule="auto"/>
              <w:jc w:val="left"/>
              <w:rPr>
                <w:rFonts w:cs="Frankruhel"/>
                <w:sz w:val="24"/>
                <w:rtl/>
              </w:rPr>
            </w:pPr>
          </w:p>
        </w:tc>
        <w:tc>
          <w:tcPr>
            <w:tcW w:w="5669" w:type="dxa"/>
          </w:tcPr>
          <w:p w14:paraId="0CABD10F" w14:textId="77777777" w:rsidR="00A177A0" w:rsidRPr="00A177A0" w:rsidRDefault="00A177A0" w:rsidP="00A177A0">
            <w:pPr>
              <w:spacing w:line="240" w:lineRule="auto"/>
              <w:jc w:val="left"/>
              <w:rPr>
                <w:rFonts w:cs="Frankruhel"/>
                <w:sz w:val="24"/>
                <w:rtl/>
              </w:rPr>
            </w:pPr>
            <w:r>
              <w:rPr>
                <w:sz w:val="24"/>
                <w:rtl/>
              </w:rPr>
              <w:t>תוספת</w:t>
            </w:r>
          </w:p>
        </w:tc>
        <w:tc>
          <w:tcPr>
            <w:tcW w:w="567" w:type="dxa"/>
          </w:tcPr>
          <w:p w14:paraId="367FEE63" w14:textId="77777777" w:rsidR="00A177A0" w:rsidRPr="00A177A0" w:rsidRDefault="00A177A0" w:rsidP="00A177A0">
            <w:pPr>
              <w:spacing w:line="240" w:lineRule="auto"/>
              <w:jc w:val="left"/>
              <w:rPr>
                <w:rStyle w:val="Hyperlink"/>
                <w:rtl/>
              </w:rPr>
            </w:pPr>
            <w:hyperlink w:anchor="med0" w:tooltip="תוספת" w:history="1">
              <w:r w:rsidRPr="00A177A0">
                <w:rPr>
                  <w:rStyle w:val="Hyperlink"/>
                </w:rPr>
                <w:t>Go</w:t>
              </w:r>
            </w:hyperlink>
          </w:p>
        </w:tc>
        <w:tc>
          <w:tcPr>
            <w:tcW w:w="850" w:type="dxa"/>
          </w:tcPr>
          <w:p w14:paraId="64E91FCF" w14:textId="77777777" w:rsidR="00A177A0" w:rsidRPr="00A177A0" w:rsidRDefault="00A177A0" w:rsidP="00A177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67D3A5C" w14:textId="77777777" w:rsidR="00B031F6" w:rsidRDefault="00B031F6">
      <w:pPr>
        <w:pStyle w:val="big-header"/>
        <w:ind w:left="0" w:right="1134"/>
        <w:rPr>
          <w:rFonts w:cs="FrankRuehl"/>
          <w:sz w:val="32"/>
          <w:rtl/>
        </w:rPr>
      </w:pPr>
    </w:p>
    <w:p w14:paraId="3D34D867" w14:textId="77777777" w:rsidR="00B031F6" w:rsidRDefault="00B031F6" w:rsidP="00915900">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ההסדרים במשק המדינה (תיקוני חקיקה להשגת יעדי התקציב והמדיניות הכלכלית לשנת הכספים 2001) (החזקת מלא</w:t>
      </w:r>
      <w:r w:rsidR="00003F1C">
        <w:rPr>
          <w:rFonts w:cs="FrankRuehl" w:hint="cs"/>
          <w:sz w:val="32"/>
          <w:rtl/>
        </w:rPr>
        <w:t>י ומלאי ביטחוני של דלק), תשס"א-</w:t>
      </w:r>
      <w:r>
        <w:rPr>
          <w:rFonts w:cs="FrankRuehl" w:hint="cs"/>
          <w:sz w:val="32"/>
          <w:rtl/>
        </w:rPr>
        <w:t>2001</w:t>
      </w:r>
      <w:r w:rsidR="00003F1C">
        <w:rPr>
          <w:rStyle w:val="a6"/>
          <w:rFonts w:cs="FrankRuehl"/>
          <w:sz w:val="32"/>
          <w:rtl/>
        </w:rPr>
        <w:footnoteReference w:customMarkFollows="1" w:id="1"/>
        <w:t>*</w:t>
      </w:r>
    </w:p>
    <w:p w14:paraId="2F5EC05C" w14:textId="77777777" w:rsidR="00B031F6" w:rsidRDefault="00B031F6" w:rsidP="002F3E7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10 ו-20 לחוק ההסדרים במשק המדינה (תיקוני חקיקה להשגת יעדי התקציב </w:t>
      </w:r>
      <w:r>
        <w:rPr>
          <w:rStyle w:val="default"/>
          <w:rFonts w:cs="FrankRuehl"/>
          <w:rtl/>
        </w:rPr>
        <w:t>וה</w:t>
      </w:r>
      <w:r>
        <w:rPr>
          <w:rStyle w:val="default"/>
          <w:rFonts w:cs="FrankRuehl" w:hint="cs"/>
          <w:rtl/>
        </w:rPr>
        <w:t>מדיניות הכלכלית לשנת הכספים 2001), תשס"א-2</w:t>
      </w:r>
      <w:r>
        <w:rPr>
          <w:rStyle w:val="default"/>
          <w:rFonts w:cs="FrankRuehl"/>
          <w:rtl/>
        </w:rPr>
        <w:t>001 (</w:t>
      </w:r>
      <w:r>
        <w:rPr>
          <w:rStyle w:val="default"/>
          <w:rFonts w:cs="FrankRuehl" w:hint="cs"/>
          <w:rtl/>
        </w:rPr>
        <w:t xml:space="preserve">להלן </w:t>
      </w:r>
      <w:r w:rsidR="00E54AB0">
        <w:rPr>
          <w:rStyle w:val="default"/>
          <w:rFonts w:cs="FrankRuehl"/>
          <w:rtl/>
        </w:rPr>
        <w:t>–</w:t>
      </w:r>
      <w:r>
        <w:rPr>
          <w:rStyle w:val="default"/>
          <w:rFonts w:cs="FrankRuehl" w:hint="cs"/>
          <w:rtl/>
        </w:rPr>
        <w:t xml:space="preserve"> החוק), בהתייעצות עם שר האוצר ועם שר הביטחון, ובהסכמתם לענין תקנות 2 ו-4, אני מתקין תקנות אלה:</w:t>
      </w:r>
    </w:p>
    <w:p w14:paraId="61065433" w14:textId="77777777" w:rsidR="00B031F6" w:rsidRDefault="00B031F6">
      <w:pPr>
        <w:pStyle w:val="P00"/>
        <w:spacing w:before="72"/>
        <w:ind w:left="0" w:right="1134"/>
        <w:rPr>
          <w:rStyle w:val="default"/>
          <w:rFonts w:cs="FrankRuehl" w:hint="cs"/>
          <w:rtl/>
        </w:rPr>
      </w:pPr>
      <w:bookmarkStart w:id="0" w:name="Seif1"/>
      <w:bookmarkEnd w:id="0"/>
      <w:r>
        <w:rPr>
          <w:lang w:val="he-IL"/>
        </w:rPr>
        <w:pict w14:anchorId="6A91D188">
          <v:rect id="_x0000_s1026" style="position:absolute;left:0;text-align:left;margin-left:464.5pt;margin-top:8.05pt;width:75.05pt;height:10pt;z-index:251652608" o:allowincell="f" filled="f" stroked="f" strokecolor="lime" strokeweight=".25pt">
            <v:textbox style="mso-next-textbox:#_x0000_s1026" inset="0,0,0,0">
              <w:txbxContent>
                <w:p w14:paraId="6A251621" w14:textId="77777777" w:rsidR="00B031F6" w:rsidRDefault="00B031F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E54AB0">
        <w:rPr>
          <w:rStyle w:val="default"/>
          <w:rFonts w:cs="FrankRuehl" w:hint="cs"/>
          <w:rtl/>
        </w:rPr>
        <w:t xml:space="preserve">קנות אלה </w:t>
      </w:r>
      <w:r w:rsidR="00E54AB0">
        <w:rPr>
          <w:rStyle w:val="default"/>
          <w:rFonts w:cs="FrankRuehl"/>
          <w:rtl/>
        </w:rPr>
        <w:t>–</w:t>
      </w:r>
    </w:p>
    <w:p w14:paraId="4AD90D01" w14:textId="77777777" w:rsidR="00B031F6" w:rsidRDefault="00B031F6" w:rsidP="002F3E76">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לאי חירום" </w:t>
      </w:r>
      <w:r w:rsidR="00E54AB0">
        <w:rPr>
          <w:rStyle w:val="default"/>
          <w:rFonts w:cs="FrankRuehl"/>
          <w:rtl/>
        </w:rPr>
        <w:t>–</w:t>
      </w:r>
      <w:r>
        <w:rPr>
          <w:rStyle w:val="default"/>
          <w:rFonts w:cs="FrankRuehl" w:hint="cs"/>
          <w:rtl/>
        </w:rPr>
        <w:t xml:space="preserve"> כהגדרתו בסעיף 1 לצו הפיקוח על מצרכים</w:t>
      </w:r>
      <w:r>
        <w:rPr>
          <w:rStyle w:val="default"/>
          <w:rFonts w:cs="FrankRuehl"/>
          <w:rtl/>
        </w:rPr>
        <w:t xml:space="preserve"> ו</w:t>
      </w:r>
      <w:r>
        <w:rPr>
          <w:rStyle w:val="default"/>
          <w:rFonts w:cs="FrankRuehl" w:hint="cs"/>
          <w:rtl/>
        </w:rPr>
        <w:t>שירותים (הסדרים במשק הדלק), תשמ</w:t>
      </w:r>
      <w:r>
        <w:rPr>
          <w:rStyle w:val="default"/>
          <w:rFonts w:cs="FrankRuehl"/>
          <w:rtl/>
        </w:rPr>
        <w:t>"ח</w:t>
      </w:r>
      <w:r>
        <w:rPr>
          <w:rStyle w:val="default"/>
          <w:rFonts w:cs="FrankRuehl" w:hint="cs"/>
          <w:rtl/>
        </w:rPr>
        <w:t xml:space="preserve">-1988 (להלן </w:t>
      </w:r>
      <w:r w:rsidR="00E54AB0">
        <w:rPr>
          <w:rStyle w:val="default"/>
          <w:rFonts w:cs="FrankRuehl"/>
          <w:rtl/>
        </w:rPr>
        <w:t>–</w:t>
      </w:r>
      <w:r>
        <w:rPr>
          <w:rStyle w:val="default"/>
          <w:rFonts w:cs="FrankRuehl" w:hint="cs"/>
          <w:rtl/>
        </w:rPr>
        <w:t xml:space="preserve"> הצו);</w:t>
      </w:r>
    </w:p>
    <w:p w14:paraId="03D4CF76" w14:textId="77777777" w:rsidR="002F3E76" w:rsidRDefault="002F3E76">
      <w:pPr>
        <w:pStyle w:val="P00"/>
        <w:spacing w:before="72"/>
        <w:ind w:left="0" w:right="1134"/>
        <w:rPr>
          <w:rStyle w:val="default"/>
          <w:rFonts w:cs="FrankRuehl" w:hint="cs"/>
          <w:rtl/>
        </w:rPr>
      </w:pPr>
      <w:r>
        <w:rPr>
          <w:rFonts w:cs="FrankRuehl" w:hint="cs"/>
          <w:sz w:val="26"/>
          <w:rtl/>
          <w:lang w:eastAsia="en-US"/>
        </w:rPr>
        <w:pict w14:anchorId="77203D72">
          <v:shapetype id="_x0000_t202" coordsize="21600,21600" o:spt="202" path="m,l,21600r21600,l21600,xe">
            <v:stroke joinstyle="miter"/>
            <v:path gradientshapeok="t" o:connecttype="rect"/>
          </v:shapetype>
          <v:shape id="_x0000_s1034" type="#_x0000_t202" style="position:absolute;left:0;text-align:left;margin-left:470.25pt;margin-top:7.1pt;width:1in;height:22.4pt;z-index:251660800" filled="f" stroked="f">
            <v:textbox inset="1mm,0,1mm,0">
              <w:txbxContent>
                <w:p w14:paraId="3F2A887B" w14:textId="77777777" w:rsidR="002F3E76" w:rsidRDefault="002F3E76" w:rsidP="002F3E76">
                  <w:pPr>
                    <w:spacing w:line="160" w:lineRule="exact"/>
                    <w:jc w:val="left"/>
                    <w:rPr>
                      <w:rFonts w:cs="Miriam" w:hint="cs"/>
                      <w:noProof/>
                      <w:sz w:val="18"/>
                      <w:szCs w:val="18"/>
                      <w:rtl/>
                    </w:rPr>
                  </w:pPr>
                  <w:r>
                    <w:rPr>
                      <w:rFonts w:cs="Miriam" w:hint="cs"/>
                      <w:sz w:val="18"/>
                      <w:szCs w:val="18"/>
                      <w:rtl/>
                    </w:rPr>
                    <w:t>תק' (מס' 2) תשס"ט-2009</w:t>
                  </w:r>
                </w:p>
              </w:txbxContent>
            </v:textbox>
          </v:shape>
        </w:pict>
      </w:r>
      <w:r>
        <w:rPr>
          <w:rStyle w:val="default"/>
          <w:rFonts w:cs="FrankRuehl" w:hint="cs"/>
          <w:rtl/>
        </w:rPr>
        <w:tab/>
        <w:t xml:space="preserve">"מסמך ההנחיות" </w:t>
      </w:r>
      <w:r>
        <w:rPr>
          <w:rStyle w:val="default"/>
          <w:rFonts w:cs="FrankRuehl"/>
          <w:rtl/>
        </w:rPr>
        <w:t>–</w:t>
      </w:r>
      <w:r>
        <w:rPr>
          <w:rStyle w:val="default"/>
          <w:rFonts w:cs="FrankRuehl" w:hint="cs"/>
          <w:rtl/>
        </w:rPr>
        <w:t xml:space="preserve"> מסמך מס' דלק 2008-1095 שכותרתו: "הנחיות לעניין כמויות המלאי הביטחוני", אשר נחתם ביד מינהל הדלק ביום ז' בכסלו התשס"ט (4 בדצמבר 2008);</w:t>
      </w:r>
    </w:p>
    <w:p w14:paraId="16278B28" w14:textId="77777777" w:rsidR="002F3E76" w:rsidRPr="008C015F" w:rsidRDefault="002F3E76" w:rsidP="002F3E76">
      <w:pPr>
        <w:pStyle w:val="P00"/>
        <w:spacing w:before="0"/>
        <w:ind w:left="0" w:right="1134"/>
        <w:rPr>
          <w:rStyle w:val="default"/>
          <w:rFonts w:cs="FrankRuehl" w:hint="cs"/>
          <w:vanish/>
          <w:color w:val="FF0000"/>
          <w:sz w:val="20"/>
          <w:szCs w:val="20"/>
          <w:shd w:val="clear" w:color="auto" w:fill="FFFF99"/>
          <w:rtl/>
        </w:rPr>
      </w:pPr>
      <w:bookmarkStart w:id="1" w:name="Rov12"/>
      <w:r w:rsidRPr="008C015F">
        <w:rPr>
          <w:rStyle w:val="default"/>
          <w:rFonts w:cs="FrankRuehl" w:hint="cs"/>
          <w:vanish/>
          <w:color w:val="FF0000"/>
          <w:sz w:val="20"/>
          <w:szCs w:val="20"/>
          <w:shd w:val="clear" w:color="auto" w:fill="FFFF99"/>
          <w:rtl/>
        </w:rPr>
        <w:t>מיום 1.3.2009</w:t>
      </w:r>
    </w:p>
    <w:p w14:paraId="0612343C"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(מס' 2) תשס"ט-2009</w:t>
      </w:r>
    </w:p>
    <w:p w14:paraId="036A85D7"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hyperlink r:id="rId6" w:history="1">
        <w:r w:rsidRPr="008C015F">
          <w:rPr>
            <w:rStyle w:val="Hyperlink"/>
            <w:rFonts w:cs="FrankRuehl" w:hint="cs"/>
            <w:vanish/>
            <w:szCs w:val="20"/>
            <w:shd w:val="clear" w:color="auto" w:fill="FFFF99"/>
            <w:rtl/>
          </w:rPr>
          <w:t>ק"ת תשס"ט מס' 6742</w:t>
        </w:r>
      </w:hyperlink>
      <w:r w:rsidRPr="008C015F">
        <w:rPr>
          <w:rStyle w:val="default"/>
          <w:rFonts w:cs="FrankRuehl" w:hint="cs"/>
          <w:vanish/>
          <w:sz w:val="20"/>
          <w:szCs w:val="20"/>
          <w:shd w:val="clear" w:color="auto" w:fill="FFFF99"/>
          <w:rtl/>
        </w:rPr>
        <w:t xml:space="preserve"> מיום 12.1.2009 עמ' 370</w:t>
      </w:r>
    </w:p>
    <w:p w14:paraId="289D4ABF" w14:textId="77777777" w:rsidR="002F3E76" w:rsidRPr="002F3E76" w:rsidRDefault="002F3E76" w:rsidP="002F3E76">
      <w:pPr>
        <w:pStyle w:val="P00"/>
        <w:spacing w:before="0"/>
        <w:ind w:left="0" w:right="1134"/>
        <w:rPr>
          <w:rStyle w:val="default"/>
          <w:rFonts w:cs="FrankRuehl" w:hint="cs"/>
          <w:b/>
          <w:bCs/>
          <w:sz w:val="2"/>
          <w:szCs w:val="2"/>
          <w:rtl/>
        </w:rPr>
      </w:pPr>
      <w:r w:rsidRPr="008C015F">
        <w:rPr>
          <w:rStyle w:val="default"/>
          <w:rFonts w:cs="FrankRuehl" w:hint="cs"/>
          <w:b/>
          <w:bCs/>
          <w:vanish/>
          <w:sz w:val="20"/>
          <w:szCs w:val="20"/>
          <w:shd w:val="clear" w:color="auto" w:fill="FFFF99"/>
          <w:rtl/>
        </w:rPr>
        <w:t>הוספת הגדרת "מסמך ההנחיות"</w:t>
      </w:r>
      <w:bookmarkEnd w:id="1"/>
    </w:p>
    <w:p w14:paraId="3549395C" w14:textId="77777777" w:rsidR="00B031F6" w:rsidRDefault="00B031F6" w:rsidP="002F3E76">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ולר הסקה" </w:t>
      </w:r>
      <w:r>
        <w:rPr>
          <w:rStyle w:val="default"/>
          <w:rFonts w:cs="FrankRuehl"/>
          <w:rtl/>
        </w:rPr>
        <w:t>ו</w:t>
      </w:r>
      <w:r>
        <w:rPr>
          <w:rStyle w:val="default"/>
          <w:rFonts w:cs="FrankRuehl" w:hint="cs"/>
          <w:rtl/>
        </w:rPr>
        <w:t xml:space="preserve">-"סולר תחבורה" </w:t>
      </w:r>
      <w:r w:rsidR="00E54AB0">
        <w:rPr>
          <w:rStyle w:val="default"/>
          <w:rFonts w:cs="FrankRuehl"/>
          <w:rtl/>
        </w:rPr>
        <w:t>–</w:t>
      </w:r>
      <w:r>
        <w:rPr>
          <w:rStyle w:val="default"/>
          <w:rFonts w:cs="FrankRuehl" w:hint="cs"/>
          <w:rtl/>
        </w:rPr>
        <w:t xml:space="preserve"> כמשמעותם בתקן הישראלי 107</w:t>
      </w:r>
      <w:r w:rsidR="002F3E76">
        <w:rPr>
          <w:rStyle w:val="default"/>
          <w:rFonts w:cs="FrankRuehl" w:hint="cs"/>
          <w:rtl/>
        </w:rPr>
        <w:t>:</w:t>
      </w:r>
      <w:r>
        <w:rPr>
          <w:rStyle w:val="default"/>
          <w:rFonts w:cs="FrankRuehl" w:hint="cs"/>
          <w:rtl/>
        </w:rPr>
        <w:t xml:space="preserve"> "חומרי דלק פחמימניים: סולר למנועי דיזל וסולר להסקה", והעומדים בדרישות התקן האמור.</w:t>
      </w:r>
    </w:p>
    <w:p w14:paraId="552A4C32" w14:textId="77777777" w:rsidR="00B031F6" w:rsidRDefault="00B031F6">
      <w:pPr>
        <w:pStyle w:val="P00"/>
        <w:spacing w:before="72"/>
        <w:ind w:left="0" w:right="1134"/>
        <w:rPr>
          <w:rStyle w:val="default"/>
          <w:rFonts w:cs="FrankRuehl" w:hint="cs"/>
          <w:rtl/>
        </w:rPr>
      </w:pPr>
      <w:bookmarkStart w:id="2" w:name="Seif2"/>
      <w:bookmarkEnd w:id="2"/>
      <w:r>
        <w:rPr>
          <w:lang w:val="he-IL"/>
        </w:rPr>
        <w:pict w14:anchorId="2AE245F6">
          <v:rect id="_x0000_s1027" style="position:absolute;left:0;text-align:left;margin-left:464.5pt;margin-top:8.05pt;width:75.05pt;height:20pt;z-index:251653632" o:allowincell="f" filled="f" stroked="f" strokecolor="lime" strokeweight=".25pt">
            <v:textbox style="mso-next-textbox:#_x0000_s1027" inset="0,0,0,0">
              <w:txbxContent>
                <w:p w14:paraId="3CBBFB28" w14:textId="77777777" w:rsidR="00B031F6" w:rsidRDefault="00B031F6" w:rsidP="008C015F">
                  <w:pPr>
                    <w:spacing w:line="160" w:lineRule="exact"/>
                    <w:jc w:val="left"/>
                    <w:rPr>
                      <w:rFonts w:cs="Miriam"/>
                      <w:noProof/>
                      <w:sz w:val="18"/>
                      <w:szCs w:val="18"/>
                      <w:rtl/>
                    </w:rPr>
                  </w:pPr>
                  <w:r>
                    <w:rPr>
                      <w:rFonts w:cs="Miriam"/>
                      <w:sz w:val="18"/>
                      <w:szCs w:val="18"/>
                      <w:rtl/>
                    </w:rPr>
                    <w:t>חו</w:t>
                  </w:r>
                  <w:r>
                    <w:rPr>
                      <w:rFonts w:cs="Miriam" w:hint="cs"/>
                      <w:sz w:val="18"/>
                      <w:szCs w:val="18"/>
                      <w:rtl/>
                    </w:rPr>
                    <w:t>בת החזקת מ</w:t>
                  </w:r>
                  <w:r>
                    <w:rPr>
                      <w:rFonts w:cs="Miriam"/>
                      <w:sz w:val="18"/>
                      <w:szCs w:val="18"/>
                      <w:rtl/>
                    </w:rPr>
                    <w:t>ל</w:t>
                  </w:r>
                  <w:r>
                    <w:rPr>
                      <w:rFonts w:cs="Miriam" w:hint="cs"/>
                      <w:sz w:val="18"/>
                      <w:szCs w:val="18"/>
                      <w:rtl/>
                    </w:rPr>
                    <w:t>אי ביטחוני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ברת דלק אשר ערב תחילתן של תקנות אלה החזיקה, לפי הוראות המנהל, מכוח סעיף 9 לצו, או א</w:t>
      </w:r>
      <w:r>
        <w:rPr>
          <w:rStyle w:val="default"/>
          <w:rFonts w:cs="FrankRuehl"/>
          <w:rtl/>
        </w:rPr>
        <w:t>חס</w:t>
      </w:r>
      <w:r w:rsidR="00E54AB0">
        <w:rPr>
          <w:rStyle w:val="default"/>
          <w:rFonts w:cs="FrankRuehl" w:hint="cs"/>
          <w:rtl/>
        </w:rPr>
        <w:t xml:space="preserve">נה בעבור חברת דלק אחרת </w:t>
      </w:r>
      <w:r w:rsidR="00E54AB0">
        <w:rPr>
          <w:rStyle w:val="default"/>
          <w:rFonts w:cs="FrankRuehl"/>
          <w:rtl/>
        </w:rPr>
        <w:t>–</w:t>
      </w:r>
    </w:p>
    <w:p w14:paraId="52BA08D5" w14:textId="77777777" w:rsidR="00B031F6" w:rsidRDefault="00B031F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לאי חירום של סולר או דלק סילונים במכלים סגורים, תמשיך להחזיקו או לאחסנו, לפי הענין, כמלאי ביטחוני, באותם מכלים ובאותם אתרים, שהודיע עליהם המנהל, ובהסכמת מנכ"ל משרד הביטחון או מי שהוא הסמיך לכך;</w:t>
      </w:r>
    </w:p>
    <w:p w14:paraId="45F1B815" w14:textId="77777777" w:rsidR="00B031F6" w:rsidRDefault="00B031F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לאי חירום של דלק סילונים</w:t>
      </w:r>
      <w:r>
        <w:rPr>
          <w:rStyle w:val="default"/>
          <w:rFonts w:cs="FrankRuehl"/>
          <w:rtl/>
        </w:rPr>
        <w:t>, ש</w:t>
      </w:r>
      <w:r>
        <w:rPr>
          <w:rStyle w:val="default"/>
          <w:rFonts w:cs="FrankRuehl" w:hint="cs"/>
          <w:rtl/>
        </w:rPr>
        <w:t>לא במכ</w:t>
      </w:r>
      <w:r>
        <w:rPr>
          <w:rStyle w:val="default"/>
          <w:rFonts w:cs="FrankRuehl"/>
          <w:rtl/>
        </w:rPr>
        <w:t>ל</w:t>
      </w:r>
      <w:r>
        <w:rPr>
          <w:rStyle w:val="default"/>
          <w:rFonts w:cs="FrankRuehl" w:hint="cs"/>
          <w:rtl/>
        </w:rPr>
        <w:t>ים סגורים (להלן</w:t>
      </w:r>
      <w:r w:rsidR="008C015F">
        <w:rPr>
          <w:rStyle w:val="default"/>
          <w:rFonts w:cs="FrankRuehl" w:hint="cs"/>
          <w:rtl/>
        </w:rPr>
        <w:t xml:space="preserve"> </w:t>
      </w:r>
      <w:r w:rsidR="00E54AB0">
        <w:rPr>
          <w:rStyle w:val="default"/>
          <w:rFonts w:cs="FrankRuehl"/>
          <w:rtl/>
        </w:rPr>
        <w:t>–</w:t>
      </w:r>
      <w:r>
        <w:rPr>
          <w:rStyle w:val="default"/>
          <w:rFonts w:cs="FrankRuehl" w:hint="cs"/>
          <w:rtl/>
        </w:rPr>
        <w:t xml:space="preserve"> מלאי דס"ל פתוח), תחזיק או תאחסן, לפי הענין, נוסף על האמור בפסקה (1), 82 אחוזים ממלאי הדס"ל הפתוח כמלאי ביטחוני, במכלים ובאתרים שיודיע לה עליהם המנהל, בהסכמת מנכ"ל משרד הביטחון או מי שהוא הסמיך לכך.</w:t>
      </w:r>
    </w:p>
    <w:p w14:paraId="652FDC43" w14:textId="77777777" w:rsidR="00B031F6" w:rsidRDefault="00B031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מלאי ביטחוני, כאמור בתק</w:t>
      </w:r>
      <w:r>
        <w:rPr>
          <w:rStyle w:val="default"/>
          <w:rFonts w:cs="FrankRuehl"/>
          <w:rtl/>
        </w:rPr>
        <w:t>נת</w:t>
      </w:r>
      <w:r>
        <w:rPr>
          <w:rStyle w:val="default"/>
          <w:rFonts w:cs="FrankRuehl" w:hint="cs"/>
          <w:rtl/>
        </w:rPr>
        <w:t xml:space="preserve"> משנה (א), יחולו הוראות הצו, ככל שאינן סותרות הוראות בחוק או לפיו, כאילו היה מלאי חירום.</w:t>
      </w:r>
    </w:p>
    <w:p w14:paraId="7821DFFC" w14:textId="77777777" w:rsidR="00B031F6" w:rsidRDefault="00B031F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לק שהחזיקה חברת דלק כמלאי חירום ערב תחילתן של תקנות אלה, שלא כאמור בפסקה (1) או (2) של תקנת משנה (א), לא יהיה מלאי ביטחוני או מלאי חירום.</w:t>
      </w:r>
    </w:p>
    <w:p w14:paraId="469ACB18" w14:textId="77777777" w:rsidR="00003F1C" w:rsidRDefault="00003F1C">
      <w:pPr>
        <w:pStyle w:val="P00"/>
        <w:spacing w:before="72"/>
        <w:ind w:left="0" w:right="1134"/>
        <w:rPr>
          <w:rStyle w:val="default"/>
          <w:rFonts w:cs="FrankRuehl" w:hint="cs"/>
          <w:rtl/>
        </w:rPr>
      </w:pPr>
      <w:r>
        <w:rPr>
          <w:rFonts w:cs="FrankRuehl"/>
          <w:sz w:val="26"/>
          <w:rtl/>
          <w:lang w:eastAsia="en-US"/>
        </w:rPr>
        <w:pict w14:anchorId="45A2B879">
          <v:shape id="_x0000_s1032" type="#_x0000_t202" style="position:absolute;left:0;text-align:left;margin-left:470.25pt;margin-top:7.1pt;width:1in;height:13.9pt;z-index:251658752" filled="f" stroked="f">
            <v:textbox inset="1mm,0,1mm,0">
              <w:txbxContent>
                <w:p w14:paraId="173552CA" w14:textId="77777777" w:rsidR="00003F1C" w:rsidRDefault="00003F1C" w:rsidP="00003F1C">
                  <w:pPr>
                    <w:spacing w:line="160" w:lineRule="exact"/>
                    <w:jc w:val="left"/>
                    <w:rPr>
                      <w:rFonts w:cs="Miriam" w:hint="cs"/>
                      <w:noProof/>
                      <w:sz w:val="18"/>
                      <w:szCs w:val="18"/>
                      <w:rtl/>
                    </w:rPr>
                  </w:pPr>
                  <w:r>
                    <w:rPr>
                      <w:rFonts w:cs="Miriam" w:hint="cs"/>
                      <w:sz w:val="18"/>
                      <w:szCs w:val="18"/>
                      <w:rtl/>
                    </w:rPr>
                    <w:t>תק' תשס"ט-2008</w:t>
                  </w:r>
                </w:p>
              </w:txbxContent>
            </v:textbox>
          </v:shape>
        </w:pict>
      </w:r>
      <w:r>
        <w:rPr>
          <w:rStyle w:val="default"/>
          <w:rFonts w:cs="FrankRuehl" w:hint="cs"/>
          <w:rtl/>
        </w:rPr>
        <w:tab/>
        <w:t>(ד)</w:t>
      </w:r>
      <w:r>
        <w:rPr>
          <w:rStyle w:val="default"/>
          <w:rFonts w:cs="FrankRuehl" w:hint="cs"/>
          <w:rtl/>
        </w:rPr>
        <w:tab/>
        <w:t xml:space="preserve">המנהל רשאי להורות, בהתייעצות עם ממלא מקום יושב ראש ועדת משק לשעת חירום (מל"ח) העליונה, כמשמעותה בהחלטת הממשלה 1716, מיום כ"ט בסיוון התשמ"ו (6 ביולי 1986), בהחלטת ממשלה מס' 1080, מיום ז' באדר א' התש"ס (13 בפברואר 2000), ובכל החלטת ממשלה אחרת (להלן </w:t>
      </w:r>
      <w:r>
        <w:rPr>
          <w:rStyle w:val="default"/>
          <w:rFonts w:cs="FrankRuehl"/>
          <w:rtl/>
        </w:rPr>
        <w:t>–</w:t>
      </w:r>
      <w:r>
        <w:rPr>
          <w:rStyle w:val="default"/>
          <w:rFonts w:cs="FrankRuehl" w:hint="cs"/>
          <w:rtl/>
        </w:rPr>
        <w:t xml:space="preserve"> ממלא מקום יושב ראש ועדת מל"ח העליונה) </w:t>
      </w:r>
      <w:r>
        <w:rPr>
          <w:rStyle w:val="default"/>
          <w:rFonts w:cs="FrankRuehl"/>
          <w:rtl/>
        </w:rPr>
        <w:t>–</w:t>
      </w:r>
    </w:p>
    <w:p w14:paraId="3B6E3DFF" w14:textId="77777777" w:rsidR="00003F1C" w:rsidRDefault="00003F1C" w:rsidP="00003F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פתיחת המכלים בכל עת והעברת מלאי ממכל למכל, לצורך בדיקה ורענון של המלאי;</w:t>
      </w:r>
    </w:p>
    <w:p w14:paraId="0F4D3728" w14:textId="77777777" w:rsidR="00003F1C" w:rsidRDefault="00003F1C" w:rsidP="00003F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פתיחתם של מכלים מסוימים ושמירת חלק מן המלאי שלא במכלים סגורים, כאשר הדבר דרוש לניהול המלאי, או כאשר תקלה או נסיבות חריגות מצדיקות זאת, לצורך תפקוד תקין של משק הדלק, ובלבד שהחזקת מוצר במכלים פתוחים לפי פסקה זו, תהיה לזמן קצוב, או בכמות שאינה עולה על 20 אחוזים מן הכמות הכוללת של המלאי הביטחוני של מוצר זה;</w:t>
      </w:r>
    </w:p>
    <w:p w14:paraId="2049B301" w14:textId="77777777" w:rsidR="00003F1C" w:rsidRDefault="00003F1C" w:rsidP="00003F1C">
      <w:pPr>
        <w:pStyle w:val="P00"/>
        <w:spacing w:before="72"/>
        <w:ind w:left="1021" w:right="1134"/>
        <w:rPr>
          <w:rStyle w:val="default"/>
          <w:rFonts w:cs="FrankRuehl" w:hint="cs"/>
          <w:rtl/>
        </w:rPr>
      </w:pPr>
      <w:r>
        <w:rPr>
          <w:rStyle w:val="default"/>
          <w:rFonts w:cs="FrankRuehl" w:hint="cs"/>
          <w:rtl/>
        </w:rPr>
        <w:lastRenderedPageBreak/>
        <w:t>(3)</w:t>
      </w:r>
      <w:r>
        <w:rPr>
          <w:rStyle w:val="default"/>
          <w:rFonts w:cs="FrankRuehl" w:hint="cs"/>
          <w:rtl/>
        </w:rPr>
        <w:tab/>
        <w:t>על העברת מלאי ממכל למכל באותו אתר אחסון שבו מאוחסן המלאי, או, בהסכמת ממלא מקום יושב ראש ועדת מל"ח העליונה, על העברת מלאי למכל באתר אחסון אחר.</w:t>
      </w:r>
    </w:p>
    <w:p w14:paraId="4664ED0D" w14:textId="77777777" w:rsidR="002F3E76" w:rsidRPr="008C015F" w:rsidRDefault="002F3E76" w:rsidP="002F3E76">
      <w:pPr>
        <w:pStyle w:val="P00"/>
        <w:spacing w:before="0"/>
        <w:ind w:left="0" w:right="1134"/>
        <w:rPr>
          <w:rStyle w:val="default"/>
          <w:rFonts w:cs="FrankRuehl" w:hint="cs"/>
          <w:vanish/>
          <w:color w:val="FF0000"/>
          <w:sz w:val="20"/>
          <w:szCs w:val="20"/>
          <w:shd w:val="clear" w:color="auto" w:fill="FFFF99"/>
          <w:rtl/>
        </w:rPr>
      </w:pPr>
      <w:bookmarkStart w:id="3" w:name="Rov9"/>
      <w:r w:rsidRPr="008C015F">
        <w:rPr>
          <w:rStyle w:val="default"/>
          <w:rFonts w:cs="FrankRuehl" w:hint="cs"/>
          <w:vanish/>
          <w:color w:val="FF0000"/>
          <w:sz w:val="20"/>
          <w:szCs w:val="20"/>
          <w:shd w:val="clear" w:color="auto" w:fill="FFFF99"/>
          <w:rtl/>
        </w:rPr>
        <w:t>מיום 26.10.2008</w:t>
      </w:r>
    </w:p>
    <w:p w14:paraId="28E6F4B3"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תשס"ט-2008</w:t>
      </w:r>
    </w:p>
    <w:p w14:paraId="3F463CDC"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hyperlink r:id="rId7" w:history="1">
        <w:r w:rsidRPr="008C015F">
          <w:rPr>
            <w:rStyle w:val="Hyperlink"/>
            <w:rFonts w:cs="FrankRuehl" w:hint="cs"/>
            <w:vanish/>
            <w:szCs w:val="20"/>
            <w:shd w:val="clear" w:color="auto" w:fill="FFFF99"/>
            <w:rtl/>
          </w:rPr>
          <w:t>ק"ת תשס"ט מס' 6718</w:t>
        </w:r>
      </w:hyperlink>
      <w:r w:rsidRPr="008C015F">
        <w:rPr>
          <w:rStyle w:val="default"/>
          <w:rFonts w:cs="FrankRuehl" w:hint="cs"/>
          <w:vanish/>
          <w:sz w:val="20"/>
          <w:szCs w:val="20"/>
          <w:shd w:val="clear" w:color="auto" w:fill="FFFF99"/>
          <w:rtl/>
        </w:rPr>
        <w:t xml:space="preserve"> מיום 26.10.2008 עמ' 40</w:t>
      </w:r>
    </w:p>
    <w:p w14:paraId="0499A8DB" w14:textId="77777777" w:rsidR="002F3E76" w:rsidRPr="00DA471A" w:rsidRDefault="002F3E76" w:rsidP="002F3E76">
      <w:pPr>
        <w:pStyle w:val="P00"/>
        <w:spacing w:before="0"/>
        <w:ind w:left="0" w:right="1134"/>
        <w:rPr>
          <w:rStyle w:val="default"/>
          <w:rFonts w:cs="FrankRuehl"/>
          <w:sz w:val="2"/>
          <w:szCs w:val="2"/>
          <w:rtl/>
        </w:rPr>
      </w:pPr>
      <w:r w:rsidRPr="008C015F">
        <w:rPr>
          <w:rStyle w:val="default"/>
          <w:rFonts w:cs="FrankRuehl" w:hint="cs"/>
          <w:b/>
          <w:bCs/>
          <w:vanish/>
          <w:sz w:val="20"/>
          <w:szCs w:val="20"/>
          <w:shd w:val="clear" w:color="auto" w:fill="FFFF99"/>
          <w:rtl/>
        </w:rPr>
        <w:t>הוספת תקנת משנה 2(ד)</w:t>
      </w:r>
      <w:bookmarkEnd w:id="3"/>
    </w:p>
    <w:p w14:paraId="15EF8060" w14:textId="77777777" w:rsidR="002F3E76" w:rsidRDefault="002F3E76" w:rsidP="002F3E76">
      <w:pPr>
        <w:pStyle w:val="P00"/>
        <w:spacing w:before="72"/>
        <w:ind w:left="0" w:right="1134"/>
        <w:rPr>
          <w:rStyle w:val="default"/>
          <w:rFonts w:cs="FrankRuehl" w:hint="cs"/>
          <w:rtl/>
        </w:rPr>
      </w:pPr>
      <w:bookmarkStart w:id="4" w:name="Seif7"/>
      <w:bookmarkEnd w:id="4"/>
      <w:r>
        <w:rPr>
          <w:lang w:val="he-IL"/>
        </w:rPr>
        <w:pict w14:anchorId="0E8BC616">
          <v:rect id="_x0000_s1036" style="position:absolute;left:0;text-align:left;margin-left:464.5pt;margin-top:8.05pt;width:75.05pt;height:37.4pt;z-index:251661824" o:allowincell="f" filled="f" stroked="f" strokecolor="lime" strokeweight=".25pt">
            <v:textbox style="mso-next-textbox:#_x0000_s1036" inset="0,0,0,0">
              <w:txbxContent>
                <w:p w14:paraId="0E3D75E9" w14:textId="77777777" w:rsidR="002F3E76" w:rsidRDefault="002F3E76" w:rsidP="002F3E76">
                  <w:pPr>
                    <w:spacing w:line="160" w:lineRule="exact"/>
                    <w:jc w:val="left"/>
                    <w:rPr>
                      <w:rFonts w:cs="Miriam" w:hint="cs"/>
                      <w:sz w:val="18"/>
                      <w:szCs w:val="18"/>
                      <w:rtl/>
                    </w:rPr>
                  </w:pPr>
                  <w:r>
                    <w:rPr>
                      <w:rFonts w:cs="Miriam" w:hint="cs"/>
                      <w:sz w:val="18"/>
                      <w:szCs w:val="18"/>
                      <w:rtl/>
                    </w:rPr>
                    <w:t>קביעת כמות המלאי הביטחוני</w:t>
                  </w:r>
                </w:p>
                <w:p w14:paraId="66E126C3" w14:textId="77777777" w:rsidR="002F3E76" w:rsidRDefault="002F3E76" w:rsidP="002F3E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תשס"ט-2009</w:t>
                  </w:r>
                </w:p>
              </w:txbxContent>
            </v:textbox>
            <w10:anchorlock/>
          </v:rect>
        </w:pict>
      </w:r>
      <w:r>
        <w:rPr>
          <w:rStyle w:val="big-number"/>
          <w:rFonts w:cs="Miriam"/>
          <w:rtl/>
        </w:rPr>
        <w:t>2</w:t>
      </w:r>
      <w:r>
        <w:rPr>
          <w:rStyle w:val="default"/>
          <w:rFonts w:cs="FrankRuehl" w:hint="cs"/>
          <w:rtl/>
        </w:rPr>
        <w:t>א</w:t>
      </w:r>
      <w:r w:rsidRPr="00003F1C">
        <w:rPr>
          <w:rStyle w:val="default"/>
          <w:rFonts w:cs="FrankRuehl"/>
          <w:rtl/>
        </w:rPr>
        <w:t>.</w:t>
      </w:r>
      <w:r w:rsidRPr="00003F1C">
        <w:rPr>
          <w:rStyle w:val="default"/>
          <w:rFonts w:cs="FrankRuehl"/>
          <w:rtl/>
        </w:rPr>
        <w:tab/>
      </w:r>
      <w:r>
        <w:rPr>
          <w:rStyle w:val="default"/>
          <w:rFonts w:cs="FrankRuehl" w:hint="cs"/>
          <w:rtl/>
        </w:rPr>
        <w:t>על אף האמור בתקנה 2 כמות המלאי הביטחוני של כל מוצר דלק, תהיה כמפורט במסמך ההנחיות.</w:t>
      </w:r>
    </w:p>
    <w:p w14:paraId="201C99CD" w14:textId="77777777" w:rsidR="002F3E76" w:rsidRPr="008C015F" w:rsidRDefault="002F3E76" w:rsidP="002F3E76">
      <w:pPr>
        <w:pStyle w:val="P00"/>
        <w:spacing w:before="0"/>
        <w:ind w:left="0" w:right="1134"/>
        <w:rPr>
          <w:rStyle w:val="default"/>
          <w:rFonts w:cs="FrankRuehl" w:hint="cs"/>
          <w:vanish/>
          <w:color w:val="FF0000"/>
          <w:sz w:val="20"/>
          <w:szCs w:val="20"/>
          <w:shd w:val="clear" w:color="auto" w:fill="FFFF99"/>
          <w:rtl/>
        </w:rPr>
      </w:pPr>
      <w:bookmarkStart w:id="5" w:name="Rov16"/>
      <w:r w:rsidRPr="008C015F">
        <w:rPr>
          <w:rStyle w:val="default"/>
          <w:rFonts w:cs="FrankRuehl" w:hint="cs"/>
          <w:vanish/>
          <w:color w:val="FF0000"/>
          <w:sz w:val="20"/>
          <w:szCs w:val="20"/>
          <w:shd w:val="clear" w:color="auto" w:fill="FFFF99"/>
          <w:rtl/>
        </w:rPr>
        <w:t>מיום 1.3.2009</w:t>
      </w:r>
    </w:p>
    <w:p w14:paraId="0445066C"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(מס' 2) תשס"ט-2009</w:t>
      </w:r>
    </w:p>
    <w:p w14:paraId="67141282"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hyperlink r:id="rId8" w:history="1">
        <w:r w:rsidRPr="008C015F">
          <w:rPr>
            <w:rStyle w:val="Hyperlink"/>
            <w:rFonts w:cs="FrankRuehl" w:hint="cs"/>
            <w:vanish/>
            <w:szCs w:val="20"/>
            <w:shd w:val="clear" w:color="auto" w:fill="FFFF99"/>
            <w:rtl/>
          </w:rPr>
          <w:t>ק"ת תשס"ט מס' 6742</w:t>
        </w:r>
      </w:hyperlink>
      <w:r w:rsidRPr="008C015F">
        <w:rPr>
          <w:rStyle w:val="default"/>
          <w:rFonts w:cs="FrankRuehl" w:hint="cs"/>
          <w:vanish/>
          <w:sz w:val="20"/>
          <w:szCs w:val="20"/>
          <w:shd w:val="clear" w:color="auto" w:fill="FFFF99"/>
          <w:rtl/>
        </w:rPr>
        <w:t xml:space="preserve"> מיום 12.1.2009 עמ' 370</w:t>
      </w:r>
    </w:p>
    <w:p w14:paraId="0816E4B0" w14:textId="77777777" w:rsidR="002F3E76" w:rsidRPr="004C57D6" w:rsidRDefault="002F3E76" w:rsidP="004C57D6">
      <w:pPr>
        <w:pStyle w:val="P00"/>
        <w:spacing w:before="0"/>
        <w:ind w:left="0" w:right="1134"/>
        <w:rPr>
          <w:rStyle w:val="default"/>
          <w:rFonts w:cs="FrankRuehl" w:hint="cs"/>
          <w:b/>
          <w:bCs/>
          <w:sz w:val="2"/>
          <w:szCs w:val="2"/>
          <w:rtl/>
        </w:rPr>
      </w:pPr>
      <w:r w:rsidRPr="008C015F">
        <w:rPr>
          <w:rStyle w:val="default"/>
          <w:rFonts w:cs="FrankRuehl" w:hint="cs"/>
          <w:b/>
          <w:bCs/>
          <w:vanish/>
          <w:sz w:val="20"/>
          <w:szCs w:val="20"/>
          <w:shd w:val="clear" w:color="auto" w:fill="FFFF99"/>
          <w:rtl/>
        </w:rPr>
        <w:t>הוספת תקנה 2א</w:t>
      </w:r>
      <w:bookmarkEnd w:id="5"/>
    </w:p>
    <w:p w14:paraId="714FF725" w14:textId="77777777" w:rsidR="002F3E76" w:rsidRDefault="002F3E76" w:rsidP="002F3E76">
      <w:pPr>
        <w:pStyle w:val="P00"/>
        <w:spacing w:before="72"/>
        <w:ind w:left="0" w:right="1134"/>
        <w:rPr>
          <w:rStyle w:val="default"/>
          <w:rFonts w:cs="FrankRuehl" w:hint="cs"/>
          <w:rtl/>
        </w:rPr>
      </w:pPr>
      <w:bookmarkStart w:id="6" w:name="Seif8"/>
      <w:bookmarkEnd w:id="6"/>
      <w:r>
        <w:rPr>
          <w:lang w:val="he-IL"/>
        </w:rPr>
        <w:pict w14:anchorId="233B0273">
          <v:rect id="_x0000_s1037" style="position:absolute;left:0;text-align:left;margin-left:464.5pt;margin-top:8.05pt;width:75.05pt;height:26.1pt;z-index:251662848" o:allowincell="f" filled="f" stroked="f" strokecolor="lime" strokeweight=".25pt">
            <v:textbox style="mso-next-textbox:#_x0000_s1037" inset="0,0,0,0">
              <w:txbxContent>
                <w:p w14:paraId="13BF1010" w14:textId="77777777" w:rsidR="002F3E76" w:rsidRDefault="002F3E76" w:rsidP="002F3E76">
                  <w:pPr>
                    <w:spacing w:line="160" w:lineRule="exact"/>
                    <w:jc w:val="left"/>
                    <w:rPr>
                      <w:rFonts w:cs="Miriam" w:hint="cs"/>
                      <w:sz w:val="18"/>
                      <w:szCs w:val="18"/>
                      <w:rtl/>
                    </w:rPr>
                  </w:pPr>
                  <w:r>
                    <w:rPr>
                      <w:rFonts w:cs="Miriam" w:hint="cs"/>
                      <w:sz w:val="18"/>
                      <w:szCs w:val="18"/>
                      <w:rtl/>
                    </w:rPr>
                    <w:t>ערך המלאי</w:t>
                  </w:r>
                </w:p>
                <w:p w14:paraId="23D803E4" w14:textId="77777777" w:rsidR="002F3E76" w:rsidRDefault="002F3E76" w:rsidP="002F3E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תשס"ט-2009</w:t>
                  </w:r>
                </w:p>
              </w:txbxContent>
            </v:textbox>
            <w10:anchorlock/>
          </v:rect>
        </w:pict>
      </w:r>
      <w:r>
        <w:rPr>
          <w:rStyle w:val="big-number"/>
          <w:rFonts w:cs="Miriam"/>
          <w:rtl/>
        </w:rPr>
        <w:t>2</w:t>
      </w:r>
      <w:r>
        <w:rPr>
          <w:rStyle w:val="default"/>
          <w:rFonts w:cs="FrankRuehl" w:hint="cs"/>
          <w:rtl/>
        </w:rPr>
        <w:t>ב</w:t>
      </w:r>
      <w:r w:rsidRPr="00003F1C">
        <w:rPr>
          <w:rStyle w:val="default"/>
          <w:rFonts w:cs="FrankRuehl"/>
          <w:rtl/>
        </w:rPr>
        <w:t>.</w:t>
      </w:r>
      <w:r w:rsidRPr="00003F1C">
        <w:rPr>
          <w:rStyle w:val="default"/>
          <w:rFonts w:cs="FrankRuehl"/>
          <w:rtl/>
        </w:rPr>
        <w:tab/>
      </w:r>
      <w:r>
        <w:rPr>
          <w:rStyle w:val="default"/>
          <w:rFonts w:cs="FrankRuehl" w:hint="cs"/>
          <w:rtl/>
        </w:rPr>
        <w:t xml:space="preserve">על אף האמור בצו, ערך בסיס כמשמעותו בסעיף 12 לצו, של מלאי שנרכש לאחר יום ד' בכסלו התשס"ט (1 בדצמבר 2008), יהיה המחיר שבו הורה מנהל מינהל הדלק לרכוש את המלאי, ועל פי ערך זה יחושבו החזרי ההוצאות לחברות הדלק, ובמלאי שנרכש על דרך חליפין תמורת מלאי שנמכר </w:t>
      </w:r>
      <w:r>
        <w:rPr>
          <w:rStyle w:val="default"/>
          <w:rFonts w:cs="FrankRuehl"/>
          <w:rtl/>
        </w:rPr>
        <w:t>–</w:t>
      </w:r>
      <w:r>
        <w:rPr>
          <w:rStyle w:val="default"/>
          <w:rFonts w:cs="FrankRuehl" w:hint="cs"/>
          <w:rtl/>
        </w:rPr>
        <w:t xml:space="preserve"> המחיר הכולל של המלאי שנרכש בעסקת החליפין, מחולק במספר הקילוליטרים במלאי שנרכש בעסקה זו.</w:t>
      </w:r>
    </w:p>
    <w:p w14:paraId="23C94406" w14:textId="77777777" w:rsidR="002F3E76" w:rsidRPr="008C015F" w:rsidRDefault="002F3E76" w:rsidP="002F3E76">
      <w:pPr>
        <w:pStyle w:val="P00"/>
        <w:spacing w:before="0"/>
        <w:ind w:left="0" w:right="1134"/>
        <w:rPr>
          <w:rStyle w:val="default"/>
          <w:rFonts w:cs="FrankRuehl" w:hint="cs"/>
          <w:vanish/>
          <w:color w:val="FF0000"/>
          <w:sz w:val="20"/>
          <w:szCs w:val="20"/>
          <w:shd w:val="clear" w:color="auto" w:fill="FFFF99"/>
          <w:rtl/>
        </w:rPr>
      </w:pPr>
      <w:bookmarkStart w:id="7" w:name="Rov14"/>
      <w:r w:rsidRPr="008C015F">
        <w:rPr>
          <w:rStyle w:val="default"/>
          <w:rFonts w:cs="FrankRuehl" w:hint="cs"/>
          <w:vanish/>
          <w:color w:val="FF0000"/>
          <w:sz w:val="20"/>
          <w:szCs w:val="20"/>
          <w:shd w:val="clear" w:color="auto" w:fill="FFFF99"/>
          <w:rtl/>
        </w:rPr>
        <w:t>מיום 1.3.2009</w:t>
      </w:r>
    </w:p>
    <w:p w14:paraId="7B435E23"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(מס' 2) תשס"ט-2009</w:t>
      </w:r>
    </w:p>
    <w:p w14:paraId="627F5B40"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hyperlink r:id="rId9" w:history="1">
        <w:r w:rsidRPr="008C015F">
          <w:rPr>
            <w:rStyle w:val="Hyperlink"/>
            <w:rFonts w:cs="FrankRuehl" w:hint="cs"/>
            <w:vanish/>
            <w:szCs w:val="20"/>
            <w:shd w:val="clear" w:color="auto" w:fill="FFFF99"/>
            <w:rtl/>
          </w:rPr>
          <w:t>ק"ת תשס"ט מס' 6742</w:t>
        </w:r>
      </w:hyperlink>
      <w:r w:rsidRPr="008C015F">
        <w:rPr>
          <w:rStyle w:val="default"/>
          <w:rFonts w:cs="FrankRuehl" w:hint="cs"/>
          <w:vanish/>
          <w:sz w:val="20"/>
          <w:szCs w:val="20"/>
          <w:shd w:val="clear" w:color="auto" w:fill="FFFF99"/>
          <w:rtl/>
        </w:rPr>
        <w:t xml:space="preserve"> מיום 12.1.2009 עמ' 370</w:t>
      </w:r>
    </w:p>
    <w:p w14:paraId="4ADC8DE0" w14:textId="77777777" w:rsidR="002F3E76" w:rsidRPr="002F3E76" w:rsidRDefault="002F3E76" w:rsidP="002F3E76">
      <w:pPr>
        <w:pStyle w:val="P00"/>
        <w:spacing w:before="0"/>
        <w:ind w:left="0" w:right="1134"/>
        <w:rPr>
          <w:rStyle w:val="default"/>
          <w:rFonts w:cs="FrankRuehl" w:hint="cs"/>
          <w:b/>
          <w:bCs/>
          <w:sz w:val="2"/>
          <w:szCs w:val="2"/>
          <w:rtl/>
        </w:rPr>
      </w:pPr>
      <w:r w:rsidRPr="008C015F">
        <w:rPr>
          <w:rStyle w:val="default"/>
          <w:rFonts w:cs="FrankRuehl" w:hint="cs"/>
          <w:b/>
          <w:bCs/>
          <w:vanish/>
          <w:sz w:val="20"/>
          <w:szCs w:val="20"/>
          <w:shd w:val="clear" w:color="auto" w:fill="FFFF99"/>
          <w:rtl/>
        </w:rPr>
        <w:t>הוספת תקנה 2ב</w:t>
      </w:r>
      <w:bookmarkEnd w:id="7"/>
    </w:p>
    <w:p w14:paraId="0A3BAC3C" w14:textId="77777777" w:rsidR="00003F1C" w:rsidRDefault="00003F1C" w:rsidP="00003F1C">
      <w:pPr>
        <w:pStyle w:val="P00"/>
        <w:spacing w:before="72"/>
        <w:ind w:left="0" w:right="1134"/>
        <w:rPr>
          <w:rStyle w:val="default"/>
          <w:rFonts w:cs="FrankRuehl" w:hint="cs"/>
          <w:rtl/>
        </w:rPr>
      </w:pPr>
      <w:bookmarkStart w:id="8" w:name="Seif6"/>
      <w:bookmarkEnd w:id="8"/>
      <w:r>
        <w:rPr>
          <w:lang w:val="he-IL"/>
        </w:rPr>
        <w:pict w14:anchorId="29D9C20E">
          <v:rect id="_x0000_s1033" style="position:absolute;left:0;text-align:left;margin-left:464.5pt;margin-top:8.05pt;width:75.05pt;height:48.8pt;z-index:251659776" o:allowincell="f" filled="f" stroked="f" strokecolor="lime" strokeweight=".25pt">
            <v:textbox style="mso-next-textbox:#_x0000_s1033" inset="0,0,0,0">
              <w:txbxContent>
                <w:p w14:paraId="2303756D" w14:textId="77777777" w:rsidR="00003F1C" w:rsidRDefault="00003F1C" w:rsidP="00003F1C">
                  <w:pPr>
                    <w:spacing w:line="160" w:lineRule="exact"/>
                    <w:jc w:val="left"/>
                    <w:rPr>
                      <w:rFonts w:cs="Miriam" w:hint="cs"/>
                      <w:sz w:val="18"/>
                      <w:szCs w:val="18"/>
                      <w:rtl/>
                    </w:rPr>
                  </w:pPr>
                  <w:r>
                    <w:rPr>
                      <w:rFonts w:cs="Miriam" w:hint="cs"/>
                      <w:sz w:val="18"/>
                      <w:szCs w:val="18"/>
                      <w:rtl/>
                    </w:rPr>
                    <w:t>שימוש במלאי הביטחוני</w:t>
                  </w:r>
                </w:p>
                <w:p w14:paraId="56BCA2A6" w14:textId="77777777" w:rsidR="00003F1C" w:rsidRDefault="00003F1C" w:rsidP="00003F1C">
                  <w:pPr>
                    <w:spacing w:line="160" w:lineRule="exact"/>
                    <w:jc w:val="left"/>
                    <w:rPr>
                      <w:rFonts w:cs="Miriam" w:hint="cs"/>
                      <w:sz w:val="18"/>
                      <w:szCs w:val="18"/>
                      <w:rtl/>
                    </w:rPr>
                  </w:pPr>
                  <w:r>
                    <w:rPr>
                      <w:rFonts w:cs="Miriam" w:hint="cs"/>
                      <w:sz w:val="18"/>
                      <w:szCs w:val="18"/>
                      <w:rtl/>
                    </w:rPr>
                    <w:t>תק' תשס"ט-2008</w:t>
                  </w:r>
                </w:p>
                <w:p w14:paraId="1DB8A228" w14:textId="77777777" w:rsidR="002F3E76" w:rsidRDefault="002F3E76" w:rsidP="002F3E7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תשס"ט-2009</w:t>
                  </w:r>
                </w:p>
              </w:txbxContent>
            </v:textbox>
            <w10:anchorlock/>
          </v:rect>
        </w:pict>
      </w:r>
      <w:r>
        <w:rPr>
          <w:rStyle w:val="big-number"/>
          <w:rFonts w:cs="Miriam"/>
          <w:rtl/>
        </w:rPr>
        <w:t>2</w:t>
      </w:r>
      <w:r w:rsidR="002F3E76">
        <w:rPr>
          <w:rStyle w:val="default"/>
          <w:rFonts w:cs="FrankRuehl" w:hint="cs"/>
          <w:rtl/>
        </w:rPr>
        <w:t>ג</w:t>
      </w:r>
      <w:r w:rsidRPr="00003F1C">
        <w:rPr>
          <w:rStyle w:val="default"/>
          <w:rFonts w:cs="FrankRuehl"/>
          <w:rtl/>
        </w:rPr>
        <w:t>.</w:t>
      </w:r>
      <w:r w:rsidRPr="00003F1C">
        <w:rPr>
          <w:rStyle w:val="default"/>
          <w:rFonts w:cs="FrankRuehl"/>
          <w:rtl/>
        </w:rPr>
        <w:tab/>
      </w:r>
      <w:r>
        <w:rPr>
          <w:rStyle w:val="default"/>
          <w:rFonts w:cs="FrankRuehl" w:hint="cs"/>
          <w:rtl/>
        </w:rPr>
        <w:t xml:space="preserve">המנהל, בהסכמת השר, ובהסכמת ממלא מקום יושב ראש ועדת מל"ח העליונה, ולאחר שבחן, ככל הניתן אם קיימות חלופות שעלותן קטנה יותר, </w:t>
      </w:r>
      <w:r w:rsidR="00DA471A">
        <w:rPr>
          <w:rStyle w:val="default"/>
          <w:rFonts w:cs="FrankRuehl" w:hint="cs"/>
          <w:rtl/>
        </w:rPr>
        <w:t>יורה לחברת דלק לאפשר למערכת הביטחון להשתמש במלאי הביטחוני, לתקופה שיורה, ובכמות שלא תעלה על 10 אחוזים מכמות המלאי הביטחוני של אותו מוצר, וזאת בהתקיים התנאים האלה:</w:t>
      </w:r>
    </w:p>
    <w:p w14:paraId="2E4B35D1" w14:textId="77777777" w:rsidR="00DA471A" w:rsidRDefault="00DA471A" w:rsidP="00DA471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השימוש במלאי חיוני לתפקודה של מערכת הביטחון;</w:t>
      </w:r>
    </w:p>
    <w:p w14:paraId="165C595C" w14:textId="77777777" w:rsidR="00DA471A" w:rsidRDefault="00DA471A" w:rsidP="00DA471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נוצר במערכת הביטחון מחסור במלאי תפעולי בשל עיכוב בהגעתו לארץ של מוצר שהוזמן על ידה;</w:t>
      </w:r>
    </w:p>
    <w:p w14:paraId="6FDCEE5E" w14:textId="77777777" w:rsidR="00DA471A" w:rsidRDefault="00DA471A" w:rsidP="00DA471A">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המנהל הכללי של משרד הביטחון התחייב כלפי מנהל מינהל הדלק שהמוצר שנעשה בו שימוש יוחזר למכלים שמהם נלקח בתוך התקופה שיורה עליה המנהל, ואשר לא תעלה על שלושה חודשים.</w:t>
      </w:r>
    </w:p>
    <w:p w14:paraId="09B18516" w14:textId="77777777" w:rsidR="00003F1C" w:rsidRPr="008C015F" w:rsidRDefault="00003F1C" w:rsidP="00003F1C">
      <w:pPr>
        <w:pStyle w:val="P00"/>
        <w:spacing w:before="0"/>
        <w:ind w:left="0" w:right="1134"/>
        <w:rPr>
          <w:rStyle w:val="default"/>
          <w:rFonts w:cs="FrankRuehl" w:hint="cs"/>
          <w:vanish/>
          <w:color w:val="FF0000"/>
          <w:sz w:val="20"/>
          <w:szCs w:val="20"/>
          <w:shd w:val="clear" w:color="auto" w:fill="FFFF99"/>
          <w:rtl/>
        </w:rPr>
      </w:pPr>
      <w:bookmarkStart w:id="9" w:name="Rov17"/>
      <w:r w:rsidRPr="008C015F">
        <w:rPr>
          <w:rStyle w:val="default"/>
          <w:rFonts w:cs="FrankRuehl" w:hint="cs"/>
          <w:vanish/>
          <w:color w:val="FF0000"/>
          <w:sz w:val="20"/>
          <w:szCs w:val="20"/>
          <w:shd w:val="clear" w:color="auto" w:fill="FFFF99"/>
          <w:rtl/>
        </w:rPr>
        <w:t>מיום 26.10.2008</w:t>
      </w:r>
    </w:p>
    <w:p w14:paraId="7A4B570F" w14:textId="77777777" w:rsidR="00003F1C" w:rsidRPr="008C015F" w:rsidRDefault="00003F1C" w:rsidP="00003F1C">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תשס"ט-2008</w:t>
      </w:r>
    </w:p>
    <w:p w14:paraId="3757D1E3" w14:textId="77777777" w:rsidR="00003F1C" w:rsidRPr="008C015F" w:rsidRDefault="00003F1C" w:rsidP="00003F1C">
      <w:pPr>
        <w:pStyle w:val="P00"/>
        <w:spacing w:before="0"/>
        <w:ind w:left="0" w:right="1134"/>
        <w:rPr>
          <w:rStyle w:val="default"/>
          <w:rFonts w:cs="FrankRuehl" w:hint="cs"/>
          <w:vanish/>
          <w:sz w:val="20"/>
          <w:szCs w:val="20"/>
          <w:shd w:val="clear" w:color="auto" w:fill="FFFF99"/>
          <w:rtl/>
        </w:rPr>
      </w:pPr>
      <w:hyperlink r:id="rId10" w:history="1">
        <w:r w:rsidRPr="008C015F">
          <w:rPr>
            <w:rStyle w:val="Hyperlink"/>
            <w:rFonts w:cs="FrankRuehl" w:hint="cs"/>
            <w:vanish/>
            <w:szCs w:val="20"/>
            <w:shd w:val="clear" w:color="auto" w:fill="FFFF99"/>
            <w:rtl/>
          </w:rPr>
          <w:t>ק"ת תשס"ט מס' 6718</w:t>
        </w:r>
      </w:hyperlink>
      <w:r w:rsidRPr="008C015F">
        <w:rPr>
          <w:rStyle w:val="default"/>
          <w:rFonts w:cs="FrankRuehl" w:hint="cs"/>
          <w:vanish/>
          <w:sz w:val="20"/>
          <w:szCs w:val="20"/>
          <w:shd w:val="clear" w:color="auto" w:fill="FFFF99"/>
          <w:rtl/>
        </w:rPr>
        <w:t xml:space="preserve"> מיום 26.10.2008 עמ' 40</w:t>
      </w:r>
    </w:p>
    <w:p w14:paraId="3F1BB99F" w14:textId="77777777" w:rsidR="00003F1C" w:rsidRPr="008C015F" w:rsidRDefault="00003F1C" w:rsidP="00DA471A">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הוספת תקנה 2א</w:t>
      </w:r>
    </w:p>
    <w:p w14:paraId="25ACDF88" w14:textId="77777777" w:rsidR="002F3E76" w:rsidRPr="008C015F" w:rsidRDefault="002F3E76" w:rsidP="00DA471A">
      <w:pPr>
        <w:pStyle w:val="P00"/>
        <w:spacing w:before="0"/>
        <w:ind w:left="0" w:right="1134"/>
        <w:rPr>
          <w:rStyle w:val="default"/>
          <w:rFonts w:cs="FrankRuehl" w:hint="cs"/>
          <w:vanish/>
          <w:sz w:val="20"/>
          <w:szCs w:val="20"/>
          <w:shd w:val="clear" w:color="auto" w:fill="FFFF99"/>
          <w:rtl/>
        </w:rPr>
      </w:pPr>
    </w:p>
    <w:p w14:paraId="740824EB" w14:textId="77777777" w:rsidR="002F3E76" w:rsidRPr="008C015F" w:rsidRDefault="002F3E76" w:rsidP="002F3E76">
      <w:pPr>
        <w:pStyle w:val="P00"/>
        <w:spacing w:before="0"/>
        <w:ind w:left="0" w:right="1134"/>
        <w:rPr>
          <w:rStyle w:val="default"/>
          <w:rFonts w:cs="FrankRuehl" w:hint="cs"/>
          <w:vanish/>
          <w:color w:val="FF0000"/>
          <w:sz w:val="20"/>
          <w:szCs w:val="20"/>
          <w:shd w:val="clear" w:color="auto" w:fill="FFFF99"/>
          <w:rtl/>
        </w:rPr>
      </w:pPr>
      <w:r w:rsidRPr="008C015F">
        <w:rPr>
          <w:rStyle w:val="default"/>
          <w:rFonts w:cs="FrankRuehl" w:hint="cs"/>
          <w:vanish/>
          <w:color w:val="FF0000"/>
          <w:sz w:val="20"/>
          <w:szCs w:val="20"/>
          <w:shd w:val="clear" w:color="auto" w:fill="FFFF99"/>
          <w:rtl/>
        </w:rPr>
        <w:t>מיום 1.3.2009</w:t>
      </w:r>
    </w:p>
    <w:p w14:paraId="777D3445"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(מס' 2) תשס"ט-2009</w:t>
      </w:r>
    </w:p>
    <w:p w14:paraId="194B204C" w14:textId="77777777" w:rsidR="002F3E76" w:rsidRPr="008C015F" w:rsidRDefault="002F3E76" w:rsidP="002F3E76">
      <w:pPr>
        <w:pStyle w:val="P00"/>
        <w:spacing w:before="0"/>
        <w:ind w:left="0" w:right="1134"/>
        <w:rPr>
          <w:rStyle w:val="default"/>
          <w:rFonts w:cs="FrankRuehl" w:hint="cs"/>
          <w:vanish/>
          <w:sz w:val="20"/>
          <w:szCs w:val="20"/>
          <w:shd w:val="clear" w:color="auto" w:fill="FFFF99"/>
          <w:rtl/>
        </w:rPr>
      </w:pPr>
      <w:hyperlink r:id="rId11" w:history="1">
        <w:r w:rsidRPr="008C015F">
          <w:rPr>
            <w:rStyle w:val="Hyperlink"/>
            <w:rFonts w:cs="FrankRuehl" w:hint="cs"/>
            <w:vanish/>
            <w:szCs w:val="20"/>
            <w:shd w:val="clear" w:color="auto" w:fill="FFFF99"/>
            <w:rtl/>
          </w:rPr>
          <w:t>ק"ת תשס"ט מס' 6742</w:t>
        </w:r>
      </w:hyperlink>
      <w:r w:rsidRPr="008C015F">
        <w:rPr>
          <w:rStyle w:val="default"/>
          <w:rFonts w:cs="FrankRuehl" w:hint="cs"/>
          <w:vanish/>
          <w:sz w:val="20"/>
          <w:szCs w:val="20"/>
          <w:shd w:val="clear" w:color="auto" w:fill="FFFF99"/>
          <w:rtl/>
        </w:rPr>
        <w:t xml:space="preserve"> מיום 12.1.2009 עמ' 370</w:t>
      </w:r>
    </w:p>
    <w:p w14:paraId="7222C65E" w14:textId="77777777" w:rsidR="002F3E76" w:rsidRPr="004C57D6" w:rsidRDefault="002F3E76" w:rsidP="008C015F">
      <w:pPr>
        <w:pStyle w:val="P00"/>
        <w:ind w:left="0" w:right="1134"/>
        <w:rPr>
          <w:rStyle w:val="default"/>
          <w:rFonts w:cs="FrankRuehl" w:hint="cs"/>
          <w:sz w:val="2"/>
          <w:szCs w:val="2"/>
          <w:rtl/>
        </w:rPr>
      </w:pPr>
      <w:r w:rsidRPr="008C015F">
        <w:rPr>
          <w:rStyle w:val="big-number"/>
          <w:rFonts w:cs="FrankRuehl"/>
          <w:strike/>
          <w:vanish/>
          <w:sz w:val="22"/>
          <w:szCs w:val="22"/>
          <w:shd w:val="clear" w:color="auto" w:fill="FFFF99"/>
          <w:rtl/>
        </w:rPr>
        <w:t>2</w:t>
      </w:r>
      <w:r w:rsidRPr="008C015F">
        <w:rPr>
          <w:rStyle w:val="default"/>
          <w:rFonts w:cs="FrankRuehl" w:hint="cs"/>
          <w:strike/>
          <w:vanish/>
          <w:sz w:val="22"/>
          <w:szCs w:val="22"/>
          <w:shd w:val="clear" w:color="auto" w:fill="FFFF99"/>
          <w:rtl/>
        </w:rPr>
        <w:t>א</w:t>
      </w:r>
      <w:r w:rsidRPr="008C015F">
        <w:rPr>
          <w:rStyle w:val="default"/>
          <w:rFonts w:cs="FrankRuehl"/>
          <w:strike/>
          <w:vanish/>
          <w:sz w:val="22"/>
          <w:szCs w:val="22"/>
          <w:shd w:val="clear" w:color="auto" w:fill="FFFF99"/>
          <w:rtl/>
        </w:rPr>
        <w:t>.</w:t>
      </w:r>
      <w:r w:rsidRPr="008C015F">
        <w:rPr>
          <w:rStyle w:val="default"/>
          <w:rFonts w:cs="FrankRuehl" w:hint="cs"/>
          <w:vanish/>
          <w:sz w:val="22"/>
          <w:szCs w:val="22"/>
          <w:shd w:val="clear" w:color="auto" w:fill="FFFF99"/>
          <w:rtl/>
        </w:rPr>
        <w:t xml:space="preserve"> </w:t>
      </w:r>
      <w:r w:rsidRPr="008C015F">
        <w:rPr>
          <w:rStyle w:val="default"/>
          <w:rFonts w:cs="FrankRuehl" w:hint="cs"/>
          <w:vanish/>
          <w:sz w:val="22"/>
          <w:szCs w:val="22"/>
          <w:u w:val="single"/>
          <w:shd w:val="clear" w:color="auto" w:fill="FFFF99"/>
          <w:rtl/>
        </w:rPr>
        <w:t>2ג.</w:t>
      </w:r>
      <w:r w:rsidRPr="008C015F">
        <w:rPr>
          <w:rStyle w:val="default"/>
          <w:rFonts w:cs="FrankRuehl"/>
          <w:vanish/>
          <w:sz w:val="22"/>
          <w:szCs w:val="22"/>
          <w:shd w:val="clear" w:color="auto" w:fill="FFFF99"/>
          <w:rtl/>
        </w:rPr>
        <w:tab/>
      </w:r>
      <w:r w:rsidRPr="008C015F">
        <w:rPr>
          <w:rStyle w:val="default"/>
          <w:rFonts w:cs="FrankRuehl" w:hint="cs"/>
          <w:vanish/>
          <w:sz w:val="22"/>
          <w:szCs w:val="22"/>
          <w:shd w:val="clear" w:color="auto" w:fill="FFFF99"/>
          <w:rtl/>
        </w:rPr>
        <w:t>המנהל, בהסכמת השר, ובהסכמת ממלא מקום יושב ראש ועדת מל"ח העליונה, ולאחר שבחן, ככל הניתן אם קיימות חלופות שעלותן קטנה יותר, יורה לחברת דלק לאפשר למערכת הביטחון להשתמש במלאי הביטחוני, לתקופה שיורה, ובכמות שלא תעלה על 10 אחוזים מכמות המלאי הביטחוני של אותו מוצר, וזאת בהתקיים התנאים האלה:</w:t>
      </w:r>
      <w:bookmarkEnd w:id="9"/>
    </w:p>
    <w:p w14:paraId="3B20FE48" w14:textId="77777777" w:rsidR="00B031F6" w:rsidRDefault="00B031F6" w:rsidP="00E54AB0">
      <w:pPr>
        <w:pStyle w:val="P00"/>
        <w:spacing w:before="72"/>
        <w:ind w:left="0" w:right="1134"/>
        <w:rPr>
          <w:rStyle w:val="default"/>
          <w:rFonts w:cs="FrankRuehl"/>
          <w:rtl/>
        </w:rPr>
      </w:pPr>
      <w:bookmarkStart w:id="10" w:name="Seif3"/>
      <w:bookmarkEnd w:id="10"/>
      <w:r>
        <w:rPr>
          <w:lang w:val="he-IL"/>
        </w:rPr>
        <w:pict w14:anchorId="21F6697B">
          <v:rect id="_x0000_s1028" style="position:absolute;left:0;text-align:left;margin-left:464.5pt;margin-top:8.05pt;width:75.05pt;height:30pt;z-index:251654656" o:allowincell="f" filled="f" stroked="f" strokecolor="lime" strokeweight=".25pt">
            <v:textbox style="mso-next-textbox:#_x0000_s1028" inset="0,0,0,0">
              <w:txbxContent>
                <w:p w14:paraId="766121EB" w14:textId="77777777" w:rsidR="00B031F6" w:rsidRDefault="00B031F6">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החזקת מלאי אזרחי </w:t>
                  </w:r>
                </w:p>
                <w:p w14:paraId="075F2DE9" w14:textId="77777777" w:rsidR="00B031F6" w:rsidRDefault="00B031F6">
                  <w:pPr>
                    <w:spacing w:line="160" w:lineRule="exact"/>
                    <w:jc w:val="left"/>
                    <w:rPr>
                      <w:rFonts w:cs="Miriam"/>
                      <w:noProof/>
                      <w:sz w:val="18"/>
                      <w:szCs w:val="18"/>
                      <w:rtl/>
                    </w:rPr>
                  </w:pPr>
                  <w:r>
                    <w:rPr>
                      <w:rFonts w:cs="Miriam"/>
                      <w:sz w:val="18"/>
                      <w:szCs w:val="18"/>
                      <w:rtl/>
                    </w:rPr>
                    <w:t>תק</w:t>
                  </w:r>
                  <w:r w:rsidR="008C015F">
                    <w:rPr>
                      <w:rFonts w:cs="Miriam" w:hint="cs"/>
                      <w:sz w:val="18"/>
                      <w:szCs w:val="18"/>
                      <w:rtl/>
                    </w:rPr>
                    <w:t>' תשס"ב-2002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ברת דלק חבת רישום במרשם, העוסקת בשיווק (להלן </w:t>
      </w:r>
      <w:r w:rsidR="00E54AB0">
        <w:rPr>
          <w:rStyle w:val="default"/>
          <w:rFonts w:cs="FrankRuehl"/>
          <w:rtl/>
        </w:rPr>
        <w:t>–</w:t>
      </w:r>
      <w:r>
        <w:rPr>
          <w:rStyle w:val="default"/>
          <w:rFonts w:cs="FrankRuehl" w:hint="cs"/>
          <w:rtl/>
        </w:rPr>
        <w:t xml:space="preserve"> חברה), בין שהיא מחזיקה מלאי ביטחוני, ובין שלא, תחזיק מלאי (להלן </w:t>
      </w:r>
      <w:r w:rsidR="00E54AB0">
        <w:rPr>
          <w:rStyle w:val="default"/>
          <w:rFonts w:cs="FrankRuehl"/>
          <w:rtl/>
        </w:rPr>
        <w:t>–</w:t>
      </w:r>
      <w:r>
        <w:rPr>
          <w:rStyle w:val="default"/>
          <w:rFonts w:cs="FrankRuehl" w:hint="cs"/>
          <w:rtl/>
        </w:rPr>
        <w:t xml:space="preserve"> מלאי אזר</w:t>
      </w:r>
      <w:r>
        <w:rPr>
          <w:rStyle w:val="default"/>
          <w:rFonts w:cs="FrankRuehl"/>
          <w:rtl/>
        </w:rPr>
        <w:t>חי</w:t>
      </w:r>
      <w:r>
        <w:rPr>
          <w:rStyle w:val="default"/>
          <w:rFonts w:cs="FrankRuehl" w:hint="cs"/>
          <w:rtl/>
        </w:rPr>
        <w:t xml:space="preserve">) של סולר בכמות השווה ל-45 ימי ניפוק סולר; הכמות תעודכן ב- 1 במרס וב- 1 בספטמבר בכל שנה ותחושב לפי ממוצע יומי של ניפוקים, שנופקו לחברה, על שמה, במיתקני הניפוק, המפורטים בתוספת (להלן </w:t>
      </w:r>
      <w:r w:rsidR="007A095A">
        <w:rPr>
          <w:rStyle w:val="default"/>
          <w:rFonts w:cs="FrankRuehl"/>
          <w:rtl/>
        </w:rPr>
        <w:t>–</w:t>
      </w:r>
      <w:r>
        <w:rPr>
          <w:rStyle w:val="default"/>
          <w:rFonts w:cs="FrankRuehl" w:hint="cs"/>
          <w:rtl/>
        </w:rPr>
        <w:t xml:space="preserve"> ממוצע ניפוקים יומי), בשנים עשר החודש</w:t>
      </w:r>
      <w:r>
        <w:rPr>
          <w:rStyle w:val="default"/>
          <w:rFonts w:cs="FrankRuehl"/>
          <w:rtl/>
        </w:rPr>
        <w:t>י</w:t>
      </w:r>
      <w:r>
        <w:rPr>
          <w:rStyle w:val="default"/>
          <w:rFonts w:cs="FrankRuehl" w:hint="cs"/>
          <w:rtl/>
        </w:rPr>
        <w:t xml:space="preserve">ם שהסתיימו בחודש שקדם בחודשיים </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 xml:space="preserve">ם העדכון (להלן </w:t>
      </w:r>
      <w:r w:rsidR="007A095A">
        <w:rPr>
          <w:rStyle w:val="default"/>
          <w:rFonts w:cs="FrankRuehl"/>
          <w:rtl/>
        </w:rPr>
        <w:t>–</w:t>
      </w:r>
      <w:r>
        <w:rPr>
          <w:rStyle w:val="default"/>
          <w:rFonts w:cs="FrankRuehl" w:hint="cs"/>
          <w:rtl/>
        </w:rPr>
        <w:t xml:space="preserve"> התקופה הקובעת); לענין חישוב הכמות תובא בחשבון גם כמות שחברה העבירה בה בעלות במיתקני הניפוק לפני הניפוק, ולא יובאו בחשבון כמויות שנופקו בצנרת או במכליות בעבור משרד הביטחון, וכן 70 אחוזים מן הכמות שנופקה על</w:t>
      </w:r>
      <w:r>
        <w:rPr>
          <w:rStyle w:val="default"/>
          <w:rFonts w:cs="FrankRuehl"/>
          <w:rtl/>
        </w:rPr>
        <w:t xml:space="preserve"> </w:t>
      </w:r>
      <w:r>
        <w:rPr>
          <w:rStyle w:val="default"/>
          <w:rFonts w:cs="FrankRuehl" w:hint="cs"/>
          <w:rtl/>
        </w:rPr>
        <w:t>ידי החברה לתחנות דלק, ונצרכה על</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י צה"ל.</w:t>
      </w:r>
    </w:p>
    <w:p w14:paraId="7BC7ECFD" w14:textId="77777777" w:rsidR="00B031F6" w:rsidRDefault="00B031F6" w:rsidP="007A095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שהחלה לרכוש סולר מחברת דלק העוסקת בזיקוק או מייבוא לאחר החודש הראשון של התקופה הקובעת, והתקופה מאז החלה לרכוש סולר כאמור עולה על חמישה חודשים, תחזיק מלאי סולר כאמור בתקנת משנה (א), בשינויים אלה: הכמות תע</w:t>
      </w:r>
      <w:r>
        <w:rPr>
          <w:rStyle w:val="default"/>
          <w:rFonts w:cs="FrankRuehl"/>
          <w:rtl/>
        </w:rPr>
        <w:t>ו</w:t>
      </w:r>
      <w:r>
        <w:rPr>
          <w:rStyle w:val="default"/>
          <w:rFonts w:cs="FrankRuehl" w:hint="cs"/>
          <w:rtl/>
        </w:rPr>
        <w:t>דכן ב- 1 בכל חודש, לפי הממוצע הי</w:t>
      </w:r>
      <w:r>
        <w:rPr>
          <w:rStyle w:val="default"/>
          <w:rFonts w:cs="FrankRuehl"/>
          <w:rtl/>
        </w:rPr>
        <w:t>ומ</w:t>
      </w:r>
      <w:r>
        <w:rPr>
          <w:rStyle w:val="default"/>
          <w:rFonts w:cs="FrankRuehl" w:hint="cs"/>
          <w:rtl/>
        </w:rPr>
        <w:t>י של ניפוקי החברה מיום שהחלה לרכוש כאמור ועד תום החודש שקדם בחודשיים ליום העדכון, והחל בחודש הארבעה עשר -  לפי הממוצע כאמור בשנים עשר החודשים שהסתיימו בחודש שקדם</w:t>
      </w:r>
      <w:r>
        <w:rPr>
          <w:rStyle w:val="default"/>
          <w:rFonts w:cs="FrankRuehl"/>
          <w:rtl/>
        </w:rPr>
        <w:t xml:space="preserve"> ב</w:t>
      </w:r>
      <w:r>
        <w:rPr>
          <w:rStyle w:val="default"/>
          <w:rFonts w:cs="FrankRuehl" w:hint="cs"/>
          <w:rtl/>
        </w:rPr>
        <w:t>חודשיים ליום העדכון.</w:t>
      </w:r>
    </w:p>
    <w:p w14:paraId="3FDBA823" w14:textId="77777777" w:rsidR="00B031F6" w:rsidRDefault="00B031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אה המנהל כי כמות המלאי האזרחי </w:t>
      </w:r>
      <w:r>
        <w:rPr>
          <w:rStyle w:val="default"/>
          <w:rFonts w:cs="FrankRuehl"/>
          <w:rtl/>
        </w:rPr>
        <w:t>ה</w:t>
      </w:r>
      <w:r>
        <w:rPr>
          <w:rStyle w:val="default"/>
          <w:rFonts w:cs="FrankRuehl" w:hint="cs"/>
          <w:rtl/>
        </w:rPr>
        <w:t>מוחזק במשק קטנה או גדולה מן הכמו</w:t>
      </w:r>
      <w:r>
        <w:rPr>
          <w:rStyle w:val="default"/>
          <w:rFonts w:cs="FrankRuehl"/>
          <w:rtl/>
        </w:rPr>
        <w:t xml:space="preserve">ת </w:t>
      </w:r>
      <w:r>
        <w:rPr>
          <w:rStyle w:val="default"/>
          <w:rFonts w:cs="FrankRuehl" w:hint="cs"/>
          <w:rtl/>
        </w:rPr>
        <w:t xml:space="preserve">הכוללת, רשאי הוא להודיע לחברות כי עליהן להחזיק מלאי אזרחי של סולר במספר ימי ניפוקים שונה מן האמור בתקנת משנה (א), לפי ממוצע יומי של ניפוקים מחושב כאמור בתקנת משנה (א) או (ב), ובהתאם לכמות הכוללת, ובלבד שהכמות שעל כל חברה </w:t>
      </w:r>
      <w:r>
        <w:rPr>
          <w:rStyle w:val="default"/>
          <w:rFonts w:cs="FrankRuehl"/>
          <w:rtl/>
        </w:rPr>
        <w:t>ל</w:t>
      </w:r>
      <w:r>
        <w:rPr>
          <w:rStyle w:val="default"/>
          <w:rFonts w:cs="FrankRuehl" w:hint="cs"/>
          <w:rtl/>
        </w:rPr>
        <w:t xml:space="preserve">החזיק לא תעלה על 60 ימי ניפוק;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נת משנה זו, "הכמות הכוללת" </w:t>
      </w:r>
      <w:r w:rsidR="007A095A">
        <w:rPr>
          <w:rStyle w:val="default"/>
          <w:rFonts w:cs="FrankRuehl"/>
          <w:rtl/>
        </w:rPr>
        <w:t>–</w:t>
      </w:r>
      <w:r>
        <w:rPr>
          <w:rStyle w:val="default"/>
          <w:rFonts w:cs="FrankRuehl" w:hint="cs"/>
          <w:rtl/>
        </w:rPr>
        <w:t xml:space="preserve"> כמות המלאי האזרחי שהיה על החברות להחזיק ביום תחילתן של תקנות אלה.</w:t>
      </w:r>
    </w:p>
    <w:p w14:paraId="68CE14DD" w14:textId="77777777" w:rsidR="00B031F6" w:rsidRDefault="00B031F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ברה אשר הכמות השווה ל- 45 ימי ניפוק שלה או למספר ימי ניפוק שנקבע לפי תקנת משנה (ג), פחותה מ- 1,700 טון, או שהתקופה מאז ה</w:t>
      </w:r>
      <w:r>
        <w:rPr>
          <w:rStyle w:val="default"/>
          <w:rFonts w:cs="FrankRuehl"/>
          <w:rtl/>
        </w:rPr>
        <w:t>ח</w:t>
      </w:r>
      <w:r>
        <w:rPr>
          <w:rStyle w:val="default"/>
          <w:rFonts w:cs="FrankRuehl" w:hint="cs"/>
          <w:rtl/>
        </w:rPr>
        <w:t>לה לרכוש סולר מחברת דלק העוסקת ב</w:t>
      </w:r>
      <w:r>
        <w:rPr>
          <w:rStyle w:val="default"/>
          <w:rFonts w:cs="FrankRuehl"/>
          <w:rtl/>
        </w:rPr>
        <w:t>זי</w:t>
      </w:r>
      <w:r>
        <w:rPr>
          <w:rStyle w:val="default"/>
          <w:rFonts w:cs="FrankRuehl" w:hint="cs"/>
          <w:rtl/>
        </w:rPr>
        <w:t>קוק או מייבוא קצרה מחמישה חודשים, תחזיק 1,700 טון סולר.</w:t>
      </w:r>
    </w:p>
    <w:p w14:paraId="45034D6F" w14:textId="77777777" w:rsidR="00B031F6" w:rsidRDefault="00B031F6">
      <w:pPr>
        <w:pStyle w:val="P00"/>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ab/>
        <w:t>ח</w:t>
      </w:r>
      <w:r>
        <w:rPr>
          <w:rStyle w:val="default"/>
          <w:rFonts w:cs="FrankRuehl" w:hint="cs"/>
          <w:rtl/>
        </w:rPr>
        <w:t>ברת דלק הרשומה במרשם, ואשר טרם החלה לרכוש סולר מחברת דלק העוסקת בזיקוק או מייבוא, תהא פטורה מהחזקת מלאי, ובלבד שלא תחל לרכוש סולר מחברת דלק העוסקת בזיקוק או מייבוא קוד</w:t>
      </w:r>
      <w:r>
        <w:rPr>
          <w:rStyle w:val="default"/>
          <w:rFonts w:cs="FrankRuehl"/>
          <w:rtl/>
        </w:rPr>
        <w:t xml:space="preserve">ם </w:t>
      </w:r>
      <w:r>
        <w:rPr>
          <w:rStyle w:val="default"/>
          <w:rFonts w:cs="FrankRuehl" w:hint="cs"/>
          <w:rtl/>
        </w:rPr>
        <w:t>שהחזיקה מלאי לפי תקנה זו.</w:t>
      </w:r>
    </w:p>
    <w:p w14:paraId="2ABE6B6D" w14:textId="77777777" w:rsidR="00B031F6" w:rsidRDefault="00B031F6">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ברה המחזיקה מלאי אזרחי של סולר, תחזיק סולר הסקה וסולר תחבורה, ביחס זהה ליחס בין שני סוגי הסולר בממוצע היומי שנופק לה, ואולם היא רשאית, באישור המנהל, להחזיק מלאי של סולר תחבורה במקום מלאי סו</w:t>
      </w:r>
      <w:r>
        <w:rPr>
          <w:rStyle w:val="default"/>
          <w:rFonts w:cs="FrankRuehl"/>
          <w:rtl/>
        </w:rPr>
        <w:t>ל</w:t>
      </w:r>
      <w:r>
        <w:rPr>
          <w:rStyle w:val="default"/>
          <w:rFonts w:cs="FrankRuehl" w:hint="cs"/>
          <w:rtl/>
        </w:rPr>
        <w:t>ר ההסקה, כולו או חלקו.</w:t>
      </w:r>
    </w:p>
    <w:p w14:paraId="662BEEBD" w14:textId="77777777" w:rsidR="00B031F6" w:rsidRDefault="00B031F6">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ברה</w:t>
      </w:r>
      <w:r>
        <w:rPr>
          <w:rStyle w:val="default"/>
          <w:rFonts w:cs="FrankRuehl"/>
          <w:rtl/>
        </w:rPr>
        <w:t xml:space="preserve"> ה</w:t>
      </w:r>
      <w:r>
        <w:rPr>
          <w:rStyle w:val="default"/>
          <w:rFonts w:cs="FrankRuehl" w:hint="cs"/>
          <w:rtl/>
        </w:rPr>
        <w:t>מחזיקה מלאי אזרחי תאחסנו באמצעות חברה העוסקת במתן שירותי תשתית (להלן - חברת תשתית), במיתקני אותה חברה, שהכיר בהם המנהל לענין זה, ואולם באישור מיוחד מאת המנהל תהיה רשאית לאחסן מלאי אזרחי גם במיתקנים אחרים.</w:t>
      </w:r>
    </w:p>
    <w:p w14:paraId="3E72C711" w14:textId="77777777" w:rsidR="008C015F" w:rsidRPr="008C015F" w:rsidRDefault="00EF3807" w:rsidP="00B84CAA">
      <w:pPr>
        <w:pStyle w:val="P00"/>
        <w:spacing w:before="0"/>
        <w:ind w:left="0" w:right="1134"/>
        <w:rPr>
          <w:rStyle w:val="default"/>
          <w:rFonts w:cs="FrankRuehl" w:hint="cs"/>
          <w:vanish/>
          <w:color w:val="FF0000"/>
          <w:sz w:val="20"/>
          <w:szCs w:val="20"/>
          <w:shd w:val="clear" w:color="auto" w:fill="FFFF99"/>
          <w:rtl/>
        </w:rPr>
      </w:pPr>
      <w:bookmarkStart w:id="11" w:name="Rov18"/>
      <w:r w:rsidRPr="008C015F">
        <w:rPr>
          <w:rStyle w:val="default"/>
          <w:rFonts w:cs="FrankRuehl" w:hint="cs"/>
          <w:vanish/>
          <w:color w:val="FF0000"/>
          <w:sz w:val="20"/>
          <w:szCs w:val="20"/>
          <w:shd w:val="clear" w:color="auto" w:fill="FFFF99"/>
          <w:rtl/>
        </w:rPr>
        <w:t xml:space="preserve">מיום </w:t>
      </w:r>
      <w:r w:rsidR="00B84CAA" w:rsidRPr="008C015F">
        <w:rPr>
          <w:rStyle w:val="default"/>
          <w:rFonts w:cs="FrankRuehl" w:hint="cs"/>
          <w:vanish/>
          <w:color w:val="FF0000"/>
          <w:sz w:val="20"/>
          <w:szCs w:val="20"/>
          <w:shd w:val="clear" w:color="auto" w:fill="FFFF99"/>
          <w:rtl/>
        </w:rPr>
        <w:t>2</w:t>
      </w:r>
      <w:r w:rsidRPr="008C015F">
        <w:rPr>
          <w:rStyle w:val="default"/>
          <w:rFonts w:cs="FrankRuehl" w:hint="cs"/>
          <w:vanish/>
          <w:color w:val="FF0000"/>
          <w:sz w:val="20"/>
          <w:szCs w:val="20"/>
          <w:shd w:val="clear" w:color="auto" w:fill="FFFF99"/>
          <w:rtl/>
        </w:rPr>
        <w:t>.</w:t>
      </w:r>
      <w:r w:rsidR="00B84CAA" w:rsidRPr="008C015F">
        <w:rPr>
          <w:rStyle w:val="default"/>
          <w:rFonts w:cs="FrankRuehl" w:hint="cs"/>
          <w:vanish/>
          <w:color w:val="FF0000"/>
          <w:sz w:val="20"/>
          <w:szCs w:val="20"/>
          <w:shd w:val="clear" w:color="auto" w:fill="FFFF99"/>
          <w:rtl/>
        </w:rPr>
        <w:t>5</w:t>
      </w:r>
      <w:r w:rsidRPr="008C015F">
        <w:rPr>
          <w:rStyle w:val="default"/>
          <w:rFonts w:cs="FrankRuehl" w:hint="cs"/>
          <w:vanish/>
          <w:color w:val="FF0000"/>
          <w:sz w:val="20"/>
          <w:szCs w:val="20"/>
          <w:shd w:val="clear" w:color="auto" w:fill="FFFF99"/>
          <w:rtl/>
        </w:rPr>
        <w:t>.</w:t>
      </w:r>
      <w:r w:rsidR="00B84CAA" w:rsidRPr="008C015F">
        <w:rPr>
          <w:rStyle w:val="default"/>
          <w:rFonts w:cs="FrankRuehl" w:hint="cs"/>
          <w:vanish/>
          <w:color w:val="FF0000"/>
          <w:sz w:val="20"/>
          <w:szCs w:val="20"/>
          <w:shd w:val="clear" w:color="auto" w:fill="FFFF99"/>
          <w:rtl/>
        </w:rPr>
        <w:t>2002</w:t>
      </w:r>
    </w:p>
    <w:p w14:paraId="544B9B0F" w14:textId="77777777" w:rsidR="00EF3807" w:rsidRPr="008C015F" w:rsidRDefault="008C015F" w:rsidP="00B84CAA">
      <w:pPr>
        <w:pStyle w:val="P00"/>
        <w:spacing w:before="0"/>
        <w:ind w:left="0" w:right="1134"/>
        <w:rPr>
          <w:rStyle w:val="default"/>
          <w:rFonts w:cs="FrankRuehl" w:hint="cs"/>
          <w:vanish/>
          <w:color w:val="FF0000"/>
          <w:sz w:val="20"/>
          <w:szCs w:val="20"/>
          <w:shd w:val="clear" w:color="auto" w:fill="FFFF99"/>
          <w:rtl/>
        </w:rPr>
      </w:pPr>
      <w:r w:rsidRPr="008C015F">
        <w:rPr>
          <w:rStyle w:val="default"/>
          <w:rFonts w:cs="FrankRuehl" w:hint="cs"/>
          <w:vanish/>
          <w:color w:val="FF0000"/>
          <w:sz w:val="20"/>
          <w:szCs w:val="20"/>
          <w:shd w:val="clear" w:color="auto" w:fill="FFFF99"/>
          <w:rtl/>
        </w:rPr>
        <w:t>תקנה 3(א) מיום 1.9.2002</w:t>
      </w:r>
    </w:p>
    <w:p w14:paraId="73887E04" w14:textId="77777777" w:rsidR="00EF3807" w:rsidRPr="008C015F" w:rsidRDefault="006D0398" w:rsidP="006D0398">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תשס"ב</w:t>
      </w:r>
      <w:r w:rsidR="00EF3807" w:rsidRPr="008C015F">
        <w:rPr>
          <w:rStyle w:val="default"/>
          <w:rFonts w:cs="FrankRuehl" w:hint="cs"/>
          <w:b/>
          <w:bCs/>
          <w:vanish/>
          <w:sz w:val="20"/>
          <w:szCs w:val="20"/>
          <w:shd w:val="clear" w:color="auto" w:fill="FFFF99"/>
          <w:rtl/>
        </w:rPr>
        <w:t>-</w:t>
      </w:r>
      <w:r w:rsidRPr="008C015F">
        <w:rPr>
          <w:rStyle w:val="default"/>
          <w:rFonts w:cs="FrankRuehl" w:hint="cs"/>
          <w:b/>
          <w:bCs/>
          <w:vanish/>
          <w:sz w:val="20"/>
          <w:szCs w:val="20"/>
          <w:shd w:val="clear" w:color="auto" w:fill="FFFF99"/>
          <w:rtl/>
        </w:rPr>
        <w:t>2002</w:t>
      </w:r>
    </w:p>
    <w:p w14:paraId="56574B0D" w14:textId="77777777" w:rsidR="00EF3807" w:rsidRPr="008C015F" w:rsidRDefault="006D0398" w:rsidP="006D0398">
      <w:pPr>
        <w:pStyle w:val="P00"/>
        <w:spacing w:before="0"/>
        <w:ind w:left="0" w:right="1134"/>
        <w:rPr>
          <w:rStyle w:val="default"/>
          <w:rFonts w:cs="FrankRuehl" w:hint="cs"/>
          <w:vanish/>
          <w:sz w:val="20"/>
          <w:szCs w:val="20"/>
          <w:shd w:val="clear" w:color="auto" w:fill="FFFF99"/>
          <w:rtl/>
        </w:rPr>
      </w:pPr>
      <w:hyperlink r:id="rId12" w:history="1">
        <w:r w:rsidRPr="008C015F">
          <w:rPr>
            <w:rStyle w:val="Hyperlink"/>
            <w:rFonts w:cs="FrankRuehl" w:hint="cs"/>
            <w:vanish/>
            <w:szCs w:val="20"/>
            <w:shd w:val="clear" w:color="auto" w:fill="FFFF99"/>
            <w:rtl/>
          </w:rPr>
          <w:t>ק"ת תשס"ב מס' 6165</w:t>
        </w:r>
      </w:hyperlink>
      <w:r w:rsidR="00EF3807" w:rsidRPr="008C015F">
        <w:rPr>
          <w:rStyle w:val="default"/>
          <w:rFonts w:cs="FrankRuehl" w:hint="cs"/>
          <w:vanish/>
          <w:sz w:val="20"/>
          <w:szCs w:val="20"/>
          <w:shd w:val="clear" w:color="auto" w:fill="FFFF99"/>
          <w:rtl/>
        </w:rPr>
        <w:t xml:space="preserve"> מיום </w:t>
      </w:r>
      <w:r w:rsidRPr="008C015F">
        <w:rPr>
          <w:rStyle w:val="default"/>
          <w:rFonts w:cs="FrankRuehl" w:hint="cs"/>
          <w:vanish/>
          <w:sz w:val="20"/>
          <w:szCs w:val="20"/>
          <w:shd w:val="clear" w:color="auto" w:fill="FFFF99"/>
          <w:rtl/>
        </w:rPr>
        <w:t>2</w:t>
      </w:r>
      <w:r w:rsidR="00EF3807" w:rsidRPr="008C015F">
        <w:rPr>
          <w:rStyle w:val="default"/>
          <w:rFonts w:cs="FrankRuehl" w:hint="cs"/>
          <w:vanish/>
          <w:sz w:val="20"/>
          <w:szCs w:val="20"/>
          <w:shd w:val="clear" w:color="auto" w:fill="FFFF99"/>
          <w:rtl/>
        </w:rPr>
        <w:t>.</w:t>
      </w:r>
      <w:r w:rsidRPr="008C015F">
        <w:rPr>
          <w:rStyle w:val="default"/>
          <w:rFonts w:cs="FrankRuehl" w:hint="cs"/>
          <w:vanish/>
          <w:sz w:val="20"/>
          <w:szCs w:val="20"/>
          <w:shd w:val="clear" w:color="auto" w:fill="FFFF99"/>
          <w:rtl/>
        </w:rPr>
        <w:t>5</w:t>
      </w:r>
      <w:r w:rsidR="00EF3807" w:rsidRPr="008C015F">
        <w:rPr>
          <w:rStyle w:val="default"/>
          <w:rFonts w:cs="FrankRuehl" w:hint="cs"/>
          <w:vanish/>
          <w:sz w:val="20"/>
          <w:szCs w:val="20"/>
          <w:shd w:val="clear" w:color="auto" w:fill="FFFF99"/>
          <w:rtl/>
        </w:rPr>
        <w:t>.</w:t>
      </w:r>
      <w:r w:rsidRPr="008C015F">
        <w:rPr>
          <w:rStyle w:val="default"/>
          <w:rFonts w:cs="FrankRuehl" w:hint="cs"/>
          <w:vanish/>
          <w:sz w:val="20"/>
          <w:szCs w:val="20"/>
          <w:shd w:val="clear" w:color="auto" w:fill="FFFF99"/>
          <w:rtl/>
        </w:rPr>
        <w:t>2002</w:t>
      </w:r>
      <w:r w:rsidR="00EF3807" w:rsidRPr="008C015F">
        <w:rPr>
          <w:rStyle w:val="default"/>
          <w:rFonts w:cs="FrankRuehl" w:hint="cs"/>
          <w:vanish/>
          <w:sz w:val="20"/>
          <w:szCs w:val="20"/>
          <w:shd w:val="clear" w:color="auto" w:fill="FFFF99"/>
          <w:rtl/>
        </w:rPr>
        <w:t xml:space="preserve"> עמ' </w:t>
      </w:r>
      <w:r w:rsidRPr="008C015F">
        <w:rPr>
          <w:rStyle w:val="default"/>
          <w:rFonts w:cs="FrankRuehl" w:hint="cs"/>
          <w:vanish/>
          <w:sz w:val="20"/>
          <w:szCs w:val="20"/>
          <w:shd w:val="clear" w:color="auto" w:fill="FFFF99"/>
          <w:rtl/>
        </w:rPr>
        <w:t>668</w:t>
      </w:r>
    </w:p>
    <w:p w14:paraId="6DE70544" w14:textId="77777777" w:rsidR="00972750" w:rsidRPr="008C015F" w:rsidRDefault="00972750" w:rsidP="00972750">
      <w:pPr>
        <w:pStyle w:val="P00"/>
        <w:spacing w:before="0"/>
        <w:ind w:left="0" w:right="1134"/>
        <w:rPr>
          <w:rStyle w:val="default"/>
          <w:rFonts w:cs="FrankRuehl" w:hint="cs"/>
          <w:b/>
          <w:bCs/>
          <w:vanish/>
          <w:sz w:val="20"/>
          <w:szCs w:val="20"/>
          <w:shd w:val="clear" w:color="auto" w:fill="FFFF99"/>
          <w:rtl/>
        </w:rPr>
      </w:pPr>
      <w:r w:rsidRPr="008C015F">
        <w:rPr>
          <w:rStyle w:val="default"/>
          <w:rFonts w:cs="FrankRuehl" w:hint="cs"/>
          <w:b/>
          <w:bCs/>
          <w:vanish/>
          <w:sz w:val="20"/>
          <w:szCs w:val="20"/>
          <w:shd w:val="clear" w:color="auto" w:fill="FFFF99"/>
          <w:rtl/>
        </w:rPr>
        <w:t>החלפת תקנה 3</w:t>
      </w:r>
    </w:p>
    <w:p w14:paraId="52C1EFD9" w14:textId="77777777" w:rsidR="00972750" w:rsidRPr="008C015F" w:rsidRDefault="00972750" w:rsidP="00FC6F11">
      <w:pPr>
        <w:pStyle w:val="P00"/>
        <w:ind w:left="0" w:right="1134"/>
        <w:rPr>
          <w:rStyle w:val="default"/>
          <w:rFonts w:cs="FrankRuehl" w:hint="cs"/>
          <w:vanish/>
          <w:sz w:val="20"/>
          <w:szCs w:val="20"/>
          <w:shd w:val="clear" w:color="auto" w:fill="FFFF99"/>
          <w:rtl/>
        </w:rPr>
      </w:pPr>
      <w:r w:rsidRPr="008C015F">
        <w:rPr>
          <w:rStyle w:val="default"/>
          <w:rFonts w:cs="FrankRuehl" w:hint="cs"/>
          <w:vanish/>
          <w:sz w:val="20"/>
          <w:szCs w:val="20"/>
          <w:shd w:val="clear" w:color="auto" w:fill="FFFF99"/>
          <w:rtl/>
        </w:rPr>
        <w:t>הנוסח הקודם:</w:t>
      </w:r>
    </w:p>
    <w:p w14:paraId="751B3244" w14:textId="77777777" w:rsidR="000B7A8C" w:rsidRPr="008C015F" w:rsidRDefault="00994332" w:rsidP="00972750">
      <w:pPr>
        <w:pStyle w:val="P00"/>
        <w:spacing w:before="0"/>
        <w:ind w:left="0" w:right="1134"/>
        <w:rPr>
          <w:rStyle w:val="default"/>
          <w:rFonts w:cs="FrankRuehl" w:hint="cs"/>
          <w:strike/>
          <w:vanish/>
          <w:sz w:val="22"/>
          <w:szCs w:val="22"/>
          <w:shd w:val="clear" w:color="auto" w:fill="FFFF99"/>
          <w:rtl/>
        </w:rPr>
      </w:pPr>
      <w:r w:rsidRPr="008C015F">
        <w:rPr>
          <w:rStyle w:val="default"/>
          <w:rFonts w:cs="FrankRuehl" w:hint="cs"/>
          <w:strike/>
          <w:vanish/>
          <w:sz w:val="22"/>
          <w:szCs w:val="22"/>
          <w:shd w:val="clear" w:color="auto" w:fill="FFFF99"/>
          <w:rtl/>
        </w:rPr>
        <w:t>3.</w:t>
      </w:r>
      <w:r w:rsidRPr="008C015F">
        <w:rPr>
          <w:rStyle w:val="default"/>
          <w:rFonts w:cs="FrankRuehl" w:hint="cs"/>
          <w:strike/>
          <w:vanish/>
          <w:sz w:val="22"/>
          <w:szCs w:val="22"/>
          <w:shd w:val="clear" w:color="auto" w:fill="FFFF99"/>
          <w:rtl/>
        </w:rPr>
        <w:tab/>
      </w:r>
      <w:r w:rsidR="000B7A8C" w:rsidRPr="008C015F">
        <w:rPr>
          <w:rStyle w:val="default"/>
          <w:rFonts w:cs="FrankRuehl" w:hint="cs"/>
          <w:strike/>
          <w:vanish/>
          <w:sz w:val="22"/>
          <w:szCs w:val="22"/>
          <w:shd w:val="clear" w:color="auto" w:fill="FFFF99"/>
          <w:rtl/>
        </w:rPr>
        <w:t>(א)</w:t>
      </w:r>
      <w:r w:rsidR="000B7A8C" w:rsidRPr="008C015F">
        <w:rPr>
          <w:rStyle w:val="default"/>
          <w:rFonts w:cs="FrankRuehl" w:hint="cs"/>
          <w:strike/>
          <w:vanish/>
          <w:sz w:val="22"/>
          <w:szCs w:val="22"/>
          <w:shd w:val="clear" w:color="auto" w:fill="FFFF99"/>
          <w:rtl/>
        </w:rPr>
        <w:tab/>
      </w:r>
      <w:r w:rsidR="00897A7C" w:rsidRPr="008C015F">
        <w:rPr>
          <w:rStyle w:val="default"/>
          <w:rFonts w:cs="FrankRuehl" w:hint="cs"/>
          <w:strike/>
          <w:vanish/>
          <w:sz w:val="22"/>
          <w:szCs w:val="22"/>
          <w:shd w:val="clear" w:color="auto" w:fill="FFFF99"/>
          <w:rtl/>
        </w:rPr>
        <w:t xml:space="preserve">חברה חבת רישום במרשם, העוסקת בשיווק סולר, בין אם היא מחזיקה מלאי ביטחוני ובין אם לאו, תחזיק מלאי של סולר, שאיננו מלאי ביטחוני (להלן </w:t>
      </w:r>
      <w:r w:rsidR="00897A7C" w:rsidRPr="008C015F">
        <w:rPr>
          <w:rStyle w:val="default"/>
          <w:rFonts w:cs="FrankRuehl"/>
          <w:strike/>
          <w:vanish/>
          <w:sz w:val="22"/>
          <w:szCs w:val="22"/>
          <w:shd w:val="clear" w:color="auto" w:fill="FFFF99"/>
          <w:rtl/>
        </w:rPr>
        <w:t>–</w:t>
      </w:r>
      <w:r w:rsidR="00897A7C" w:rsidRPr="008C015F">
        <w:rPr>
          <w:rStyle w:val="default"/>
          <w:rFonts w:cs="FrankRuehl" w:hint="cs"/>
          <w:strike/>
          <w:vanish/>
          <w:sz w:val="22"/>
          <w:szCs w:val="22"/>
          <w:shd w:val="clear" w:color="auto" w:fill="FFFF99"/>
          <w:rtl/>
        </w:rPr>
        <w:t xml:space="preserve"> מלאי אזרחי), בכמות השווה לגבוה מבין אלה</w:t>
      </w:r>
      <w:r w:rsidR="000B7A8C" w:rsidRPr="008C015F">
        <w:rPr>
          <w:rStyle w:val="default"/>
          <w:rFonts w:cs="FrankRuehl" w:hint="cs"/>
          <w:strike/>
          <w:vanish/>
          <w:sz w:val="22"/>
          <w:szCs w:val="22"/>
          <w:shd w:val="clear" w:color="auto" w:fill="FFFF99"/>
          <w:rtl/>
        </w:rPr>
        <w:t>:</w:t>
      </w:r>
    </w:p>
    <w:p w14:paraId="2F64641F" w14:textId="77777777" w:rsidR="006772F9" w:rsidRPr="008C015F" w:rsidRDefault="006772F9" w:rsidP="006772F9">
      <w:pPr>
        <w:pStyle w:val="P00"/>
        <w:spacing w:before="0"/>
        <w:ind w:left="1021" w:right="1134"/>
        <w:rPr>
          <w:rStyle w:val="default"/>
          <w:rFonts w:cs="FrankRuehl" w:hint="cs"/>
          <w:strike/>
          <w:vanish/>
          <w:sz w:val="22"/>
          <w:szCs w:val="22"/>
          <w:shd w:val="clear" w:color="auto" w:fill="FFFF99"/>
          <w:rtl/>
        </w:rPr>
      </w:pPr>
      <w:r w:rsidRPr="008C015F">
        <w:rPr>
          <w:rStyle w:val="default"/>
          <w:rFonts w:cs="FrankRuehl" w:hint="cs"/>
          <w:strike/>
          <w:vanish/>
          <w:sz w:val="22"/>
          <w:szCs w:val="22"/>
          <w:shd w:val="clear" w:color="auto" w:fill="FFFF99"/>
          <w:rtl/>
        </w:rPr>
        <w:t>(1)</w:t>
      </w:r>
      <w:r w:rsidRPr="008C015F">
        <w:rPr>
          <w:rStyle w:val="default"/>
          <w:rFonts w:cs="FrankRuehl" w:hint="cs"/>
          <w:strike/>
          <w:vanish/>
          <w:sz w:val="22"/>
          <w:szCs w:val="22"/>
          <w:shd w:val="clear" w:color="auto" w:fill="FFFF99"/>
          <w:rtl/>
        </w:rPr>
        <w:tab/>
        <w:t>2,300 טון סולר;</w:t>
      </w:r>
    </w:p>
    <w:p w14:paraId="3961D832" w14:textId="77777777" w:rsidR="006772F9" w:rsidRPr="008C015F" w:rsidRDefault="006772F9" w:rsidP="006772F9">
      <w:pPr>
        <w:pStyle w:val="P00"/>
        <w:spacing w:before="0"/>
        <w:ind w:left="1021" w:right="1134"/>
        <w:rPr>
          <w:rStyle w:val="default"/>
          <w:rFonts w:cs="FrankRuehl" w:hint="cs"/>
          <w:strike/>
          <w:vanish/>
          <w:sz w:val="22"/>
          <w:szCs w:val="22"/>
          <w:shd w:val="clear" w:color="auto" w:fill="FFFF99"/>
          <w:rtl/>
        </w:rPr>
      </w:pPr>
      <w:r w:rsidRPr="008C015F">
        <w:rPr>
          <w:rStyle w:val="default"/>
          <w:rFonts w:cs="FrankRuehl" w:hint="cs"/>
          <w:strike/>
          <w:vanish/>
          <w:sz w:val="22"/>
          <w:szCs w:val="22"/>
          <w:shd w:val="clear" w:color="auto" w:fill="FFFF99"/>
          <w:rtl/>
        </w:rPr>
        <w:t>(2)</w:t>
      </w:r>
      <w:r w:rsidRPr="008C015F">
        <w:rPr>
          <w:rStyle w:val="default"/>
          <w:rFonts w:cs="FrankRuehl" w:hint="cs"/>
          <w:strike/>
          <w:vanish/>
          <w:sz w:val="22"/>
          <w:szCs w:val="22"/>
          <w:shd w:val="clear" w:color="auto" w:fill="FFFF99"/>
          <w:rtl/>
        </w:rPr>
        <w:tab/>
        <w:t>כמות השווה לכמות שהיא משווקת ב-45 ימים</w:t>
      </w:r>
      <w:r w:rsidR="00971929" w:rsidRPr="008C015F">
        <w:rPr>
          <w:rStyle w:val="default"/>
          <w:rFonts w:cs="FrankRuehl" w:hint="cs"/>
          <w:strike/>
          <w:vanish/>
          <w:sz w:val="22"/>
          <w:szCs w:val="22"/>
          <w:shd w:val="clear" w:color="auto" w:fill="FFFF99"/>
          <w:rtl/>
        </w:rPr>
        <w:t>, מחושבת לפי ממוצע יומי של הניפוקים בעבורה במיתקני ניפוח בארבעת החודשים הראשונים של שנת 2001, כשהיחס בין כמויות סולר הסקה וסולר תחבורה זהה ליחס הניפוקים שלהם, כאמור, בעבור החברה.</w:t>
      </w:r>
    </w:p>
    <w:p w14:paraId="79AFD552" w14:textId="77777777" w:rsidR="00CD22CE" w:rsidRPr="004C57D6" w:rsidRDefault="000B2720" w:rsidP="004C57D6">
      <w:pPr>
        <w:pStyle w:val="P00"/>
        <w:spacing w:before="0"/>
        <w:ind w:left="0" w:right="1134"/>
        <w:rPr>
          <w:rStyle w:val="default"/>
          <w:rFonts w:cs="FrankRuehl" w:hint="cs"/>
          <w:strike/>
          <w:sz w:val="2"/>
          <w:szCs w:val="2"/>
          <w:rtl/>
        </w:rPr>
      </w:pPr>
      <w:r w:rsidRPr="008C015F">
        <w:rPr>
          <w:rStyle w:val="default"/>
          <w:rFonts w:cs="FrankRuehl" w:hint="cs"/>
          <w:vanish/>
          <w:sz w:val="22"/>
          <w:szCs w:val="22"/>
          <w:shd w:val="clear" w:color="auto" w:fill="FFFF99"/>
          <w:rtl/>
        </w:rPr>
        <w:tab/>
      </w:r>
      <w:r w:rsidRPr="008C015F">
        <w:rPr>
          <w:rStyle w:val="default"/>
          <w:rFonts w:cs="FrankRuehl" w:hint="cs"/>
          <w:strike/>
          <w:vanish/>
          <w:sz w:val="22"/>
          <w:szCs w:val="22"/>
          <w:shd w:val="clear" w:color="auto" w:fill="FFFF99"/>
          <w:rtl/>
        </w:rPr>
        <w:t>(ב)</w:t>
      </w:r>
      <w:r w:rsidRPr="008C015F">
        <w:rPr>
          <w:rStyle w:val="default"/>
          <w:rFonts w:cs="FrankRuehl" w:hint="cs"/>
          <w:strike/>
          <w:vanish/>
          <w:sz w:val="22"/>
          <w:szCs w:val="22"/>
          <w:shd w:val="clear" w:color="auto" w:fill="FFFF99"/>
          <w:rtl/>
        </w:rPr>
        <w:tab/>
        <w:t xml:space="preserve">חברה המחזיקה מלאי אזרחי תאחסנו באמצעות חברה העוסקת במתן שירותי תשתית (להלן </w:t>
      </w:r>
      <w:r w:rsidRPr="008C015F">
        <w:rPr>
          <w:rStyle w:val="default"/>
          <w:rFonts w:cs="FrankRuehl"/>
          <w:strike/>
          <w:vanish/>
          <w:sz w:val="22"/>
          <w:szCs w:val="22"/>
          <w:shd w:val="clear" w:color="auto" w:fill="FFFF99"/>
          <w:rtl/>
        </w:rPr>
        <w:t>–</w:t>
      </w:r>
      <w:r w:rsidRPr="008C015F">
        <w:rPr>
          <w:rStyle w:val="default"/>
          <w:rFonts w:cs="FrankRuehl" w:hint="cs"/>
          <w:strike/>
          <w:vanish/>
          <w:sz w:val="22"/>
          <w:szCs w:val="22"/>
          <w:shd w:val="clear" w:color="auto" w:fill="FFFF99"/>
          <w:rtl/>
        </w:rPr>
        <w:t xml:space="preserve"> חברת תשתית), במיתקני אותה חברה, שהכיר בהם המנהל לענין זה, ואולם באישור מיוחד מאת המנהל תהיה רשאית לאחסן מלאי אזרחי גם במיתקנים אחרים.</w:t>
      </w:r>
      <w:bookmarkEnd w:id="11"/>
    </w:p>
    <w:p w14:paraId="69979EDA" w14:textId="77777777" w:rsidR="00B031F6" w:rsidRDefault="00B031F6">
      <w:pPr>
        <w:pStyle w:val="P00"/>
        <w:spacing w:before="72"/>
        <w:ind w:left="0" w:right="1134"/>
        <w:rPr>
          <w:rStyle w:val="default"/>
          <w:rFonts w:cs="FrankRuehl"/>
          <w:rtl/>
        </w:rPr>
      </w:pPr>
      <w:bookmarkStart w:id="12" w:name="Seif4"/>
      <w:bookmarkEnd w:id="12"/>
      <w:r>
        <w:rPr>
          <w:lang w:val="he-IL"/>
        </w:rPr>
        <w:pict w14:anchorId="053957B9">
          <v:rect id="_x0000_s1029" style="position:absolute;left:0;text-align:left;margin-left:464.5pt;margin-top:8.05pt;width:75.05pt;height:10pt;z-index:251655680" o:allowincell="f" filled="f" stroked="f" strokecolor="lime" strokeweight=".25pt">
            <v:textbox style="mso-next-textbox:#_x0000_s1029" inset="0,0,0,0">
              <w:txbxContent>
                <w:p w14:paraId="2B9D4AC4" w14:textId="77777777" w:rsidR="00B031F6" w:rsidRDefault="00B031F6">
                  <w:pPr>
                    <w:spacing w:line="160" w:lineRule="exact"/>
                    <w:jc w:val="left"/>
                    <w:rPr>
                      <w:rFonts w:cs="Miriam"/>
                      <w:noProof/>
                      <w:sz w:val="18"/>
                      <w:szCs w:val="18"/>
                      <w:rtl/>
                    </w:rPr>
                  </w:pPr>
                  <w:r>
                    <w:rPr>
                      <w:rFonts w:cs="Miriam"/>
                      <w:sz w:val="18"/>
                      <w:szCs w:val="18"/>
                      <w:rtl/>
                    </w:rPr>
                    <w:t>אי</w:t>
                  </w:r>
                  <w:r>
                    <w:rPr>
                      <w:rFonts w:cs="Miriam" w:hint="cs"/>
                      <w:sz w:val="18"/>
                      <w:szCs w:val="18"/>
                      <w:rtl/>
                    </w:rPr>
                    <w:t>כות הדלק</w:t>
                  </w:r>
                </w:p>
              </w:txbxContent>
            </v:textbox>
            <w10:anchorlock/>
          </v:rect>
        </w:pict>
      </w:r>
      <w:r>
        <w:rPr>
          <w:rStyle w:val="big-number"/>
          <w:rFonts w:cs="Miriam"/>
          <w:rtl/>
        </w:rPr>
        <w:t>4.</w:t>
      </w:r>
      <w:r>
        <w:rPr>
          <w:rStyle w:val="big-number"/>
          <w:rFonts w:cs="Miriam"/>
          <w:rtl/>
        </w:rPr>
        <w:tab/>
      </w:r>
      <w:r>
        <w:rPr>
          <w:rStyle w:val="default"/>
          <w:rFonts w:cs="FrankRuehl"/>
          <w:rtl/>
        </w:rPr>
        <w:t>דל</w:t>
      </w:r>
      <w:r>
        <w:rPr>
          <w:rStyle w:val="default"/>
          <w:rFonts w:cs="FrankRuehl" w:hint="cs"/>
          <w:rtl/>
        </w:rPr>
        <w:t>ק המוחזק כמלאי או מלאי ביטחוני יוחזק במצב מ</w:t>
      </w:r>
      <w:r>
        <w:rPr>
          <w:rStyle w:val="default"/>
          <w:rFonts w:cs="FrankRuehl"/>
          <w:rtl/>
        </w:rPr>
        <w:t>וג</w:t>
      </w:r>
      <w:r>
        <w:rPr>
          <w:rStyle w:val="default"/>
          <w:rFonts w:cs="FrankRuehl" w:hint="cs"/>
          <w:rtl/>
        </w:rPr>
        <w:t>מר, בלא צורך בעיבוד נוסף, מוכן לשימוש, ומתאים לדרישות התקינה והחקיקה הישראלית החלות עליו.</w:t>
      </w:r>
    </w:p>
    <w:p w14:paraId="78B5F8F8" w14:textId="77777777" w:rsidR="00B031F6" w:rsidRDefault="00B031F6">
      <w:pPr>
        <w:pStyle w:val="P00"/>
        <w:spacing w:before="72"/>
        <w:ind w:left="0" w:right="1134"/>
        <w:rPr>
          <w:rStyle w:val="default"/>
          <w:rFonts w:cs="FrankRuehl"/>
          <w:rtl/>
        </w:rPr>
      </w:pPr>
      <w:bookmarkStart w:id="13" w:name="Seif5"/>
      <w:bookmarkEnd w:id="13"/>
      <w:r>
        <w:rPr>
          <w:lang w:val="he-IL"/>
        </w:rPr>
        <w:pict w14:anchorId="03E704FD">
          <v:rect id="_x0000_s1030" style="position:absolute;left:0;text-align:left;margin-left:464.5pt;margin-top:8.05pt;width:75.05pt;height:10pt;z-index:251656704" o:allowincell="f" filled="f" stroked="f" strokecolor="lime" strokeweight=".25pt">
            <v:textbox style="mso-next-textbox:#_x0000_s1030" inset="0,0,0,0">
              <w:txbxContent>
                <w:p w14:paraId="4FC32046" w14:textId="77777777" w:rsidR="00B031F6" w:rsidRDefault="00B031F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ילתה של תקנה 3 ביום י"ד באלול תשס"א (2 בספטמבר 2001).</w:t>
      </w:r>
    </w:p>
    <w:p w14:paraId="781D31E2" w14:textId="77777777" w:rsidR="00B031F6" w:rsidRDefault="00B031F6">
      <w:pPr>
        <w:pStyle w:val="P00"/>
        <w:spacing w:before="72"/>
        <w:ind w:left="0" w:right="1134"/>
        <w:rPr>
          <w:rStyle w:val="default"/>
          <w:rFonts w:cs="FrankRuehl"/>
          <w:rtl/>
        </w:rPr>
      </w:pPr>
    </w:p>
    <w:p w14:paraId="130FAB9B" w14:textId="77777777" w:rsidR="00B031F6" w:rsidRPr="008C015F" w:rsidRDefault="00B031F6">
      <w:pPr>
        <w:pStyle w:val="medium2-header"/>
        <w:keepLines w:val="0"/>
        <w:spacing w:before="72"/>
        <w:ind w:left="0" w:right="1134"/>
        <w:rPr>
          <w:rFonts w:cs="FrankRuehl"/>
          <w:noProof/>
          <w:sz w:val="26"/>
          <w:szCs w:val="26"/>
          <w:rtl/>
        </w:rPr>
      </w:pPr>
      <w:bookmarkStart w:id="14" w:name="med0"/>
      <w:bookmarkEnd w:id="14"/>
      <w:r w:rsidRPr="008C015F">
        <w:rPr>
          <w:noProof/>
          <w:sz w:val="26"/>
          <w:szCs w:val="26"/>
          <w:lang w:val="he-IL"/>
        </w:rPr>
        <w:pict w14:anchorId="50B71AE7">
          <v:rect id="_x0000_s1031" style="position:absolute;left:0;text-align:left;margin-left:464.5pt;margin-top:8.05pt;width:75.05pt;height:10pt;z-index:251657728" o:allowincell="f" filled="f" stroked="f" strokecolor="lime" strokeweight=".25pt">
            <v:textbox style="mso-next-textbox:#_x0000_s1031" inset="0,0,0,0">
              <w:txbxContent>
                <w:p w14:paraId="79CB52AA" w14:textId="77777777" w:rsidR="00B031F6" w:rsidRDefault="00B031F6" w:rsidP="008C015F">
                  <w:pPr>
                    <w:spacing w:line="160" w:lineRule="exact"/>
                    <w:jc w:val="left"/>
                    <w:rPr>
                      <w:rFonts w:cs="Miriam"/>
                      <w:noProof/>
                      <w:sz w:val="18"/>
                      <w:szCs w:val="18"/>
                      <w:rtl/>
                    </w:rPr>
                  </w:pPr>
                  <w:r w:rsidRPr="008C015F">
                    <w:rPr>
                      <w:rFonts w:cs="Miriam"/>
                      <w:b/>
                      <w:sz w:val="18"/>
                      <w:szCs w:val="18"/>
                      <w:rtl/>
                    </w:rPr>
                    <w:t>ת</w:t>
                  </w:r>
                  <w:r>
                    <w:rPr>
                      <w:rFonts w:cs="Miriam"/>
                      <w:sz w:val="18"/>
                      <w:szCs w:val="18"/>
                      <w:rtl/>
                    </w:rPr>
                    <w:t>ק</w:t>
                  </w:r>
                  <w:r>
                    <w:rPr>
                      <w:rFonts w:cs="Miriam" w:hint="cs"/>
                      <w:sz w:val="18"/>
                      <w:szCs w:val="18"/>
                      <w:rtl/>
                    </w:rPr>
                    <w:t>' תשס"ב-2002</w:t>
                  </w:r>
                </w:p>
              </w:txbxContent>
            </v:textbox>
            <w10:anchorlock/>
          </v:rect>
        </w:pict>
      </w:r>
      <w:r w:rsidRPr="008C015F">
        <w:rPr>
          <w:rFonts w:cs="FrankRuehl"/>
          <w:noProof/>
          <w:sz w:val="26"/>
          <w:szCs w:val="26"/>
          <w:rtl/>
        </w:rPr>
        <w:t>תו</w:t>
      </w:r>
      <w:r w:rsidRPr="008C015F">
        <w:rPr>
          <w:rFonts w:cs="FrankRuehl" w:hint="cs"/>
          <w:noProof/>
          <w:sz w:val="26"/>
          <w:szCs w:val="26"/>
          <w:rtl/>
        </w:rPr>
        <w:t>ספת</w:t>
      </w:r>
    </w:p>
    <w:p w14:paraId="5B372090" w14:textId="77777777" w:rsidR="00B031F6" w:rsidRPr="007A095A" w:rsidRDefault="00B031F6" w:rsidP="007A095A">
      <w:pPr>
        <w:pStyle w:val="P00"/>
        <w:spacing w:before="72"/>
        <w:ind w:left="0" w:right="1134"/>
        <w:jc w:val="center"/>
        <w:rPr>
          <w:rStyle w:val="default"/>
          <w:rFonts w:cs="FrankRuehl"/>
          <w:sz w:val="24"/>
          <w:szCs w:val="24"/>
          <w:rtl/>
        </w:rPr>
      </w:pPr>
      <w:r w:rsidRPr="007A095A">
        <w:rPr>
          <w:rStyle w:val="default"/>
          <w:rFonts w:cs="FrankRuehl"/>
          <w:sz w:val="24"/>
          <w:szCs w:val="24"/>
          <w:rtl/>
        </w:rPr>
        <w:t>(ת</w:t>
      </w:r>
      <w:r w:rsidRPr="007A095A">
        <w:rPr>
          <w:rStyle w:val="default"/>
          <w:rFonts w:cs="FrankRuehl" w:hint="cs"/>
          <w:sz w:val="24"/>
          <w:szCs w:val="24"/>
          <w:rtl/>
        </w:rPr>
        <w:t>קנה 3(א))</w:t>
      </w:r>
    </w:p>
    <w:p w14:paraId="6CE92A8C" w14:textId="77777777" w:rsidR="00B031F6" w:rsidRPr="007A095A" w:rsidRDefault="00B031F6" w:rsidP="007A095A">
      <w:pPr>
        <w:pStyle w:val="P00"/>
        <w:spacing w:before="72"/>
        <w:ind w:left="0" w:right="1134"/>
        <w:jc w:val="center"/>
        <w:rPr>
          <w:rStyle w:val="default"/>
          <w:rFonts w:cs="FrankRuehl" w:hint="cs"/>
          <w:b/>
          <w:bCs/>
          <w:sz w:val="22"/>
          <w:szCs w:val="22"/>
          <w:rtl/>
        </w:rPr>
      </w:pPr>
      <w:r w:rsidRPr="007A095A">
        <w:rPr>
          <w:rStyle w:val="default"/>
          <w:rFonts w:cs="FrankRuehl" w:hint="cs"/>
          <w:b/>
          <w:bCs/>
          <w:sz w:val="22"/>
          <w:szCs w:val="22"/>
          <w:rtl/>
        </w:rPr>
        <w:t>מ</w:t>
      </w:r>
      <w:r w:rsidRPr="007A095A">
        <w:rPr>
          <w:rStyle w:val="default"/>
          <w:rFonts w:cs="FrankRuehl"/>
          <w:b/>
          <w:bCs/>
          <w:sz w:val="22"/>
          <w:szCs w:val="22"/>
          <w:rtl/>
        </w:rPr>
        <w:t>י</w:t>
      </w:r>
      <w:r w:rsidRPr="007A095A">
        <w:rPr>
          <w:rStyle w:val="default"/>
          <w:rFonts w:cs="FrankRuehl" w:hint="cs"/>
          <w:b/>
          <w:bCs/>
          <w:sz w:val="22"/>
          <w:szCs w:val="22"/>
          <w:rtl/>
        </w:rPr>
        <w:t>תקני ניפוק</w:t>
      </w:r>
    </w:p>
    <w:p w14:paraId="48122ED3" w14:textId="77777777" w:rsidR="00B13AEB" w:rsidRPr="008C015F" w:rsidRDefault="00B13AEB" w:rsidP="00834ECC">
      <w:pPr>
        <w:pStyle w:val="P00"/>
        <w:spacing w:before="0"/>
        <w:ind w:left="0" w:right="1134"/>
        <w:rPr>
          <w:rStyle w:val="default"/>
          <w:rFonts w:cs="FrankRuehl" w:hint="cs"/>
          <w:vanish/>
          <w:color w:val="FF0000"/>
          <w:sz w:val="20"/>
          <w:szCs w:val="20"/>
          <w:shd w:val="clear" w:color="auto" w:fill="FFFF99"/>
          <w:rtl/>
        </w:rPr>
      </w:pPr>
      <w:bookmarkStart w:id="15" w:name="Rov19"/>
      <w:r w:rsidRPr="008C015F">
        <w:rPr>
          <w:rStyle w:val="default"/>
          <w:rFonts w:cs="FrankRuehl" w:hint="cs"/>
          <w:vanish/>
          <w:color w:val="FF0000"/>
          <w:sz w:val="20"/>
          <w:szCs w:val="20"/>
          <w:shd w:val="clear" w:color="auto" w:fill="FFFF99"/>
          <w:rtl/>
        </w:rPr>
        <w:t>מיום 2.5.2002</w:t>
      </w:r>
    </w:p>
    <w:p w14:paraId="7C9B3921" w14:textId="77777777" w:rsidR="00B13AEB" w:rsidRPr="008C015F" w:rsidRDefault="00B13AEB" w:rsidP="00B13AEB">
      <w:pPr>
        <w:pStyle w:val="P00"/>
        <w:spacing w:before="0"/>
        <w:ind w:left="0" w:right="1134"/>
        <w:rPr>
          <w:rStyle w:val="default"/>
          <w:rFonts w:cs="FrankRuehl" w:hint="cs"/>
          <w:vanish/>
          <w:sz w:val="20"/>
          <w:szCs w:val="20"/>
          <w:shd w:val="clear" w:color="auto" w:fill="FFFF99"/>
          <w:rtl/>
        </w:rPr>
      </w:pPr>
      <w:r w:rsidRPr="008C015F">
        <w:rPr>
          <w:rStyle w:val="default"/>
          <w:rFonts w:cs="FrankRuehl" w:hint="cs"/>
          <w:b/>
          <w:bCs/>
          <w:vanish/>
          <w:sz w:val="20"/>
          <w:szCs w:val="20"/>
          <w:shd w:val="clear" w:color="auto" w:fill="FFFF99"/>
          <w:rtl/>
        </w:rPr>
        <w:t>תק' תשס"ב-2002</w:t>
      </w:r>
    </w:p>
    <w:p w14:paraId="69EB9714" w14:textId="77777777" w:rsidR="00B13AEB" w:rsidRPr="008C015F" w:rsidRDefault="00B13AEB" w:rsidP="00B13AEB">
      <w:pPr>
        <w:pStyle w:val="P00"/>
        <w:spacing w:before="0"/>
        <w:ind w:left="0" w:right="1134"/>
        <w:rPr>
          <w:rStyle w:val="default"/>
          <w:rFonts w:cs="FrankRuehl" w:hint="cs"/>
          <w:vanish/>
          <w:sz w:val="20"/>
          <w:szCs w:val="20"/>
          <w:shd w:val="clear" w:color="auto" w:fill="FFFF99"/>
          <w:rtl/>
        </w:rPr>
      </w:pPr>
      <w:hyperlink r:id="rId13" w:history="1">
        <w:r w:rsidRPr="008C015F">
          <w:rPr>
            <w:rStyle w:val="Hyperlink"/>
            <w:rFonts w:cs="FrankRuehl" w:hint="cs"/>
            <w:vanish/>
            <w:szCs w:val="20"/>
            <w:shd w:val="clear" w:color="auto" w:fill="FFFF99"/>
            <w:rtl/>
          </w:rPr>
          <w:t>ק"ת תשס"ב מס' 6165</w:t>
        </w:r>
      </w:hyperlink>
      <w:r w:rsidRPr="008C015F">
        <w:rPr>
          <w:rStyle w:val="default"/>
          <w:rFonts w:cs="FrankRuehl" w:hint="cs"/>
          <w:vanish/>
          <w:sz w:val="20"/>
          <w:szCs w:val="20"/>
          <w:shd w:val="clear" w:color="auto" w:fill="FFFF99"/>
          <w:rtl/>
        </w:rPr>
        <w:t xml:space="preserve"> מיום 2.5.2002 עמ' 668</w:t>
      </w:r>
    </w:p>
    <w:p w14:paraId="0E0FD048" w14:textId="77777777" w:rsidR="00B13AEB" w:rsidRPr="004C57D6" w:rsidRDefault="003B3D83" w:rsidP="004C57D6">
      <w:pPr>
        <w:pStyle w:val="P00"/>
        <w:spacing w:before="0"/>
        <w:ind w:left="0" w:right="1134"/>
        <w:rPr>
          <w:rStyle w:val="default"/>
          <w:rFonts w:cs="FrankRuehl" w:hint="cs"/>
          <w:b/>
          <w:bCs/>
          <w:sz w:val="2"/>
          <w:szCs w:val="2"/>
          <w:rtl/>
        </w:rPr>
      </w:pPr>
      <w:r w:rsidRPr="008C015F">
        <w:rPr>
          <w:rStyle w:val="default"/>
          <w:rFonts w:cs="FrankRuehl" w:hint="cs"/>
          <w:b/>
          <w:bCs/>
          <w:vanish/>
          <w:sz w:val="20"/>
          <w:szCs w:val="20"/>
          <w:shd w:val="clear" w:color="auto" w:fill="FFFF99"/>
          <w:rtl/>
        </w:rPr>
        <w:t>הוספת תוספת</w:t>
      </w:r>
      <w:bookmarkEnd w:id="15"/>
    </w:p>
    <w:p w14:paraId="0FB610DB" w14:textId="77777777" w:rsidR="00B031F6" w:rsidRDefault="00B031F6">
      <w:pPr>
        <w:pStyle w:val="P00"/>
        <w:spacing w:before="72"/>
        <w:ind w:left="0" w:right="1134"/>
        <w:rPr>
          <w:rStyle w:val="default"/>
          <w:rFonts w:cs="FrankRuehl"/>
          <w:rtl/>
        </w:rPr>
      </w:pPr>
      <w:r>
        <w:rPr>
          <w:rStyle w:val="default"/>
          <w:rFonts w:cs="FrankRuehl"/>
          <w:rtl/>
        </w:rPr>
        <w:t>מי</w:t>
      </w:r>
      <w:r>
        <w:rPr>
          <w:rStyle w:val="default"/>
          <w:rFonts w:cs="FrankRuehl" w:hint="cs"/>
          <w:rtl/>
        </w:rPr>
        <w:t>תקני חברת פי גלילות מסופי דלק בע"מ בהרצליה, באשדוד, בירושלים ובבאר שב</w:t>
      </w:r>
      <w:r>
        <w:rPr>
          <w:rStyle w:val="default"/>
          <w:rFonts w:cs="FrankRuehl"/>
          <w:rtl/>
        </w:rPr>
        <w:t>ע;</w:t>
      </w:r>
    </w:p>
    <w:p w14:paraId="56B16BF6" w14:textId="77777777" w:rsidR="00B031F6" w:rsidRDefault="00B031F6">
      <w:pPr>
        <w:pStyle w:val="P00"/>
        <w:spacing w:before="72"/>
        <w:ind w:left="0" w:right="1134"/>
        <w:rPr>
          <w:rFonts w:cs="FrankRuehl"/>
          <w:sz w:val="26"/>
          <w:rtl/>
        </w:rPr>
      </w:pPr>
      <w:r>
        <w:rPr>
          <w:rFonts w:cs="FrankRuehl"/>
          <w:sz w:val="26"/>
          <w:rtl/>
        </w:rPr>
        <w:t>מי</w:t>
      </w:r>
      <w:r>
        <w:rPr>
          <w:rFonts w:cs="FrankRuehl" w:hint="cs"/>
          <w:sz w:val="26"/>
          <w:rtl/>
        </w:rPr>
        <w:t>תקני חברת תשתיות נפט ואנרגיה בע"מ;</w:t>
      </w:r>
    </w:p>
    <w:p w14:paraId="6F87A45D" w14:textId="77777777" w:rsidR="00B031F6" w:rsidRDefault="00B031F6">
      <w:pPr>
        <w:pStyle w:val="P00"/>
        <w:spacing w:before="72"/>
        <w:ind w:left="0" w:right="1134"/>
        <w:rPr>
          <w:rFonts w:cs="FrankRuehl"/>
          <w:sz w:val="26"/>
          <w:rtl/>
        </w:rPr>
      </w:pPr>
      <w:r>
        <w:rPr>
          <w:rFonts w:cs="FrankRuehl" w:hint="cs"/>
          <w:sz w:val="26"/>
          <w:rtl/>
        </w:rPr>
        <w:t>מ</w:t>
      </w:r>
      <w:r>
        <w:rPr>
          <w:rFonts w:cs="FrankRuehl"/>
          <w:sz w:val="26"/>
          <w:rtl/>
        </w:rPr>
        <w:t>י</w:t>
      </w:r>
      <w:r>
        <w:rPr>
          <w:rFonts w:cs="FrankRuehl" w:hint="cs"/>
          <w:sz w:val="26"/>
          <w:rtl/>
        </w:rPr>
        <w:t>תקני חברת בתי הזיקוק בע"מ בחיפה ובאשדוד;</w:t>
      </w:r>
    </w:p>
    <w:p w14:paraId="41B9887C" w14:textId="77777777" w:rsidR="00B031F6" w:rsidRDefault="00B031F6">
      <w:pPr>
        <w:pStyle w:val="P00"/>
        <w:spacing w:before="72"/>
        <w:ind w:left="0" w:right="1134"/>
        <w:rPr>
          <w:rFonts w:cs="FrankRuehl"/>
          <w:sz w:val="26"/>
          <w:rtl/>
        </w:rPr>
      </w:pPr>
      <w:r>
        <w:rPr>
          <w:rFonts w:cs="FrankRuehl" w:hint="cs"/>
          <w:sz w:val="26"/>
          <w:rtl/>
        </w:rPr>
        <w:t>מ</w:t>
      </w:r>
      <w:r>
        <w:rPr>
          <w:rFonts w:cs="FrankRuehl"/>
          <w:sz w:val="26"/>
          <w:rtl/>
        </w:rPr>
        <w:t>י</w:t>
      </w:r>
      <w:r>
        <w:rPr>
          <w:rFonts w:cs="FrankRuehl" w:hint="cs"/>
          <w:sz w:val="26"/>
          <w:rtl/>
        </w:rPr>
        <w:t>תקני חברות פז, דלק וסונול בחיפה.</w:t>
      </w:r>
    </w:p>
    <w:p w14:paraId="05B5CAE7" w14:textId="77777777" w:rsidR="00B031F6" w:rsidRPr="008C015F" w:rsidRDefault="00B031F6">
      <w:pPr>
        <w:pStyle w:val="P00"/>
        <w:spacing w:before="72"/>
        <w:ind w:left="0" w:right="1134"/>
        <w:rPr>
          <w:rStyle w:val="default"/>
          <w:rFonts w:cs="FrankRuehl" w:hint="cs"/>
          <w:rtl/>
        </w:rPr>
      </w:pPr>
    </w:p>
    <w:p w14:paraId="2A35A8D5" w14:textId="77777777" w:rsidR="008C015F" w:rsidRPr="008C015F" w:rsidRDefault="008C015F">
      <w:pPr>
        <w:pStyle w:val="P00"/>
        <w:spacing w:before="72"/>
        <w:ind w:left="0" w:right="1134"/>
        <w:rPr>
          <w:rStyle w:val="default"/>
          <w:rFonts w:cs="FrankRuehl"/>
          <w:rtl/>
        </w:rPr>
      </w:pPr>
    </w:p>
    <w:p w14:paraId="679AAD99" w14:textId="77777777" w:rsidR="00B031F6" w:rsidRDefault="00B031F6" w:rsidP="007A095A">
      <w:pPr>
        <w:pStyle w:val="sig-1"/>
        <w:tabs>
          <w:tab w:val="clear" w:pos="851"/>
          <w:tab w:val="clear" w:pos="2835"/>
          <w:tab w:val="clear" w:pos="4820"/>
          <w:tab w:val="center" w:pos="5670"/>
        </w:tabs>
        <w:spacing w:before="72"/>
        <w:ind w:left="0" w:right="1134"/>
        <w:rPr>
          <w:rStyle w:val="default"/>
          <w:rFonts w:cs="FrankRuehl"/>
          <w:rtl/>
        </w:rPr>
      </w:pPr>
      <w:r>
        <w:rPr>
          <w:rStyle w:val="default"/>
          <w:rFonts w:cs="FrankRuehl"/>
          <w:rtl/>
        </w:rPr>
        <w:t>י"</w:t>
      </w:r>
      <w:r>
        <w:rPr>
          <w:rStyle w:val="default"/>
          <w:rFonts w:cs="FrankRuehl" w:hint="cs"/>
          <w:rtl/>
        </w:rPr>
        <w:t>ז באב תשס"א (6 באוגוסט 2001)</w:t>
      </w:r>
      <w:r>
        <w:rPr>
          <w:rStyle w:val="default"/>
          <w:rFonts w:cs="FrankRuehl"/>
          <w:rtl/>
        </w:rPr>
        <w:tab/>
        <w:t>א</w:t>
      </w:r>
      <w:r>
        <w:rPr>
          <w:rStyle w:val="default"/>
          <w:rFonts w:cs="FrankRuehl" w:hint="cs"/>
          <w:rtl/>
        </w:rPr>
        <w:t>ביגדור ליברמן</w:t>
      </w:r>
    </w:p>
    <w:p w14:paraId="3402A598" w14:textId="77777777" w:rsidR="00B031F6" w:rsidRDefault="00B031F6" w:rsidP="007A095A">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התשתיות הלאומיות</w:t>
      </w:r>
    </w:p>
    <w:p w14:paraId="649777FB" w14:textId="77777777" w:rsidR="00B031F6" w:rsidRPr="008C015F" w:rsidRDefault="00B031F6" w:rsidP="008C015F">
      <w:pPr>
        <w:pStyle w:val="P00"/>
        <w:spacing w:before="72"/>
        <w:ind w:left="0" w:right="1134"/>
        <w:rPr>
          <w:rStyle w:val="default"/>
          <w:rFonts w:cs="FrankRuehl" w:hint="cs"/>
          <w:rtl/>
        </w:rPr>
      </w:pPr>
    </w:p>
    <w:p w14:paraId="21E2C821" w14:textId="77777777" w:rsidR="008C015F" w:rsidRPr="008C015F" w:rsidRDefault="008C015F" w:rsidP="008C015F">
      <w:pPr>
        <w:pStyle w:val="P00"/>
        <w:spacing w:before="72"/>
        <w:ind w:left="0" w:right="1134"/>
        <w:rPr>
          <w:rStyle w:val="default"/>
          <w:rFonts w:cs="FrankRuehl"/>
          <w:rtl/>
        </w:rPr>
      </w:pPr>
    </w:p>
    <w:p w14:paraId="14245BB4" w14:textId="77777777" w:rsidR="00B031F6" w:rsidRPr="008C015F" w:rsidRDefault="00B031F6" w:rsidP="008C015F">
      <w:pPr>
        <w:pStyle w:val="P00"/>
        <w:spacing w:before="72"/>
        <w:ind w:left="0" w:right="1134"/>
        <w:rPr>
          <w:rStyle w:val="default"/>
          <w:rFonts w:cs="FrankRuehl"/>
          <w:rtl/>
        </w:rPr>
      </w:pPr>
      <w:bookmarkStart w:id="16" w:name="LawPartEnd"/>
    </w:p>
    <w:bookmarkEnd w:id="16"/>
    <w:p w14:paraId="51DEC754" w14:textId="77777777" w:rsidR="00B031F6" w:rsidRPr="008C015F" w:rsidRDefault="00B031F6" w:rsidP="008C015F">
      <w:pPr>
        <w:pStyle w:val="P00"/>
        <w:spacing w:before="72"/>
        <w:ind w:left="0" w:right="1134"/>
        <w:rPr>
          <w:rStyle w:val="default"/>
          <w:rFonts w:cs="FrankRuehl"/>
          <w:rtl/>
        </w:rPr>
      </w:pPr>
    </w:p>
    <w:sectPr w:rsidR="00B031F6" w:rsidRPr="008C015F">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3D2A5" w14:textId="77777777" w:rsidR="00B62BC3" w:rsidRPr="009E6E78" w:rsidRDefault="00B62BC3">
      <w:pPr>
        <w:rPr>
          <w:rFonts w:cs="Arial"/>
          <w:szCs w:val="20"/>
        </w:rPr>
      </w:pPr>
      <w:r>
        <w:separator/>
      </w:r>
    </w:p>
  </w:endnote>
  <w:endnote w:type="continuationSeparator" w:id="0">
    <w:p w14:paraId="43E540F7" w14:textId="77777777" w:rsidR="00B62BC3" w:rsidRPr="009E6E78" w:rsidRDefault="00B62BC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D44F" w14:textId="77777777" w:rsidR="00B031F6" w:rsidRDefault="00B031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B3B8E2" w14:textId="77777777" w:rsidR="00B031F6" w:rsidRDefault="00B031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C89C4D" w14:textId="77777777" w:rsidR="00B031F6" w:rsidRDefault="00B031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77A0">
      <w:rPr>
        <w:rFonts w:cs="TopType Jerushalmi"/>
        <w:noProof/>
        <w:color w:val="000000"/>
        <w:sz w:val="14"/>
        <w:szCs w:val="14"/>
      </w:rPr>
      <w:t>Z:\000000000000-law\yael\09-01-14\tav\297_055.doc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BE21" w14:textId="77777777" w:rsidR="00B031F6" w:rsidRDefault="00B031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095A">
      <w:rPr>
        <w:rFonts w:hAnsi="FrankRuehl" w:cs="FrankRuehl"/>
        <w:noProof/>
        <w:sz w:val="24"/>
        <w:szCs w:val="24"/>
        <w:rtl/>
      </w:rPr>
      <w:t>2</w:t>
    </w:r>
    <w:r>
      <w:rPr>
        <w:rFonts w:hAnsi="FrankRuehl" w:cs="FrankRuehl"/>
        <w:sz w:val="24"/>
        <w:szCs w:val="24"/>
        <w:rtl/>
      </w:rPr>
      <w:fldChar w:fldCharType="end"/>
    </w:r>
  </w:p>
  <w:p w14:paraId="5961E4B5" w14:textId="77777777" w:rsidR="00B031F6" w:rsidRDefault="00B031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8FE32D" w14:textId="77777777" w:rsidR="00B031F6" w:rsidRDefault="00B031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77A0">
      <w:rPr>
        <w:rFonts w:cs="TopType Jerushalmi"/>
        <w:noProof/>
        <w:color w:val="000000"/>
        <w:sz w:val="14"/>
        <w:szCs w:val="14"/>
      </w:rPr>
      <w:t>Z:\000000000000-law\yael\09-01-14\tav\297_055.doc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E437" w14:textId="77777777" w:rsidR="00B62BC3" w:rsidRDefault="00B62BC3" w:rsidP="00003F1C">
      <w:pPr>
        <w:pStyle w:val="a6"/>
        <w:spacing w:before="60" w:line="240" w:lineRule="auto"/>
        <w:ind w:right="1134"/>
      </w:pPr>
      <w:r>
        <w:separator/>
      </w:r>
    </w:p>
  </w:footnote>
  <w:footnote w:type="continuationSeparator" w:id="0">
    <w:p w14:paraId="0ACAB44A" w14:textId="77777777" w:rsidR="00B62BC3" w:rsidRPr="009E6E78" w:rsidRDefault="00B62BC3">
      <w:pPr>
        <w:rPr>
          <w:rFonts w:cs="Arial"/>
          <w:szCs w:val="20"/>
        </w:rPr>
      </w:pPr>
      <w:r>
        <w:continuationSeparator/>
      </w:r>
    </w:p>
  </w:footnote>
  <w:footnote w:id="1">
    <w:p w14:paraId="02BD3A0B" w14:textId="77777777" w:rsidR="00003F1C" w:rsidRDefault="00003F1C" w:rsidP="00003F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03F1C">
        <w:rPr>
          <w:rFonts w:cs="FrankRuehl"/>
          <w:rtl/>
        </w:rPr>
        <w:t xml:space="preserve">* </w:t>
      </w:r>
      <w:r>
        <w:rPr>
          <w:rFonts w:cs="FrankRuehl"/>
          <w:rtl/>
        </w:rPr>
        <w:t>פו</w:t>
      </w:r>
      <w:r>
        <w:rPr>
          <w:rFonts w:cs="FrankRuehl" w:hint="cs"/>
          <w:rtl/>
        </w:rPr>
        <w:t>ר</w:t>
      </w:r>
      <w:r>
        <w:rPr>
          <w:rFonts w:cs="FrankRuehl"/>
          <w:rtl/>
        </w:rPr>
        <w:t>סמ</w:t>
      </w:r>
      <w:r>
        <w:rPr>
          <w:rFonts w:cs="FrankRuehl" w:hint="cs"/>
          <w:rtl/>
        </w:rPr>
        <w:t xml:space="preserve">ו </w:t>
      </w:r>
      <w:hyperlink r:id="rId1" w:history="1">
        <w:r w:rsidRPr="00F07539">
          <w:rPr>
            <w:rStyle w:val="Hyperlink"/>
            <w:rFonts w:cs="FrankRuehl" w:hint="cs"/>
            <w:rtl/>
          </w:rPr>
          <w:t>ק"ת ת</w:t>
        </w:r>
        <w:r w:rsidRPr="00F07539">
          <w:rPr>
            <w:rStyle w:val="Hyperlink"/>
            <w:rFonts w:cs="FrankRuehl"/>
            <w:rtl/>
          </w:rPr>
          <w:t>ש</w:t>
        </w:r>
        <w:r w:rsidRPr="00F07539">
          <w:rPr>
            <w:rStyle w:val="Hyperlink"/>
            <w:rFonts w:cs="FrankRuehl" w:hint="cs"/>
            <w:rtl/>
          </w:rPr>
          <w:t>ס"א מס' 6123</w:t>
        </w:r>
      </w:hyperlink>
      <w:r>
        <w:rPr>
          <w:rFonts w:cs="FrankRuehl" w:hint="cs"/>
          <w:rtl/>
        </w:rPr>
        <w:t xml:space="preserve"> מיום 30.8.2001 עמ' 103</w:t>
      </w:r>
      <w:r w:rsidR="008C015F">
        <w:rPr>
          <w:rFonts w:cs="FrankRuehl" w:hint="cs"/>
          <w:rtl/>
        </w:rPr>
        <w:t>7.</w:t>
      </w:r>
    </w:p>
    <w:p w14:paraId="306879EF" w14:textId="77777777" w:rsidR="00003F1C" w:rsidRDefault="00003F1C" w:rsidP="00003F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F07539">
          <w:rPr>
            <w:rStyle w:val="Hyperlink"/>
            <w:rFonts w:cs="FrankRuehl" w:hint="cs"/>
            <w:rtl/>
          </w:rPr>
          <w:t>ק"ת תשס"ב מס' 6165</w:t>
        </w:r>
      </w:hyperlink>
      <w:r>
        <w:rPr>
          <w:rFonts w:cs="FrankRuehl" w:hint="cs"/>
          <w:rtl/>
        </w:rPr>
        <w:t xml:space="preserve"> מיום 2.5.2002 עמ' 668</w:t>
      </w:r>
      <w:r w:rsidR="008C015F">
        <w:rPr>
          <w:rFonts w:cs="FrankRuehl" w:hint="cs"/>
          <w:rtl/>
        </w:rPr>
        <w:t xml:space="preserve"> </w:t>
      </w:r>
      <w:r w:rsidR="008C015F">
        <w:rPr>
          <w:rFonts w:cs="FrankRuehl"/>
          <w:rtl/>
        </w:rPr>
        <w:t>–</w:t>
      </w:r>
      <w:r w:rsidR="008C015F">
        <w:rPr>
          <w:rFonts w:cs="FrankRuehl" w:hint="cs"/>
          <w:rtl/>
        </w:rPr>
        <w:t xml:space="preserve"> תק' תשס"ב-2002; ר' תקנה 3 לענין תחילה</w:t>
      </w:r>
      <w:r>
        <w:rPr>
          <w:rFonts w:cs="FrankRuehl" w:hint="cs"/>
          <w:rtl/>
        </w:rPr>
        <w:t>.</w:t>
      </w:r>
    </w:p>
    <w:p w14:paraId="331A99AC" w14:textId="77777777" w:rsidR="00E54AB0" w:rsidRDefault="006658B4" w:rsidP="00E54A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003F1C" w:rsidRPr="006658B4">
          <w:rPr>
            <w:rStyle w:val="Hyperlink"/>
            <w:rFonts w:cs="FrankRuehl" w:hint="cs"/>
            <w:rtl/>
          </w:rPr>
          <w:t>ק"ת תשס"ט מס' 6718</w:t>
        </w:r>
      </w:hyperlink>
      <w:r w:rsidR="00003F1C">
        <w:rPr>
          <w:rFonts w:cs="FrankRuehl" w:hint="cs"/>
          <w:rtl/>
        </w:rPr>
        <w:t xml:space="preserve"> מיום 26.10.2008 עמ' 40 </w:t>
      </w:r>
      <w:r w:rsidR="00003F1C">
        <w:rPr>
          <w:rFonts w:cs="FrankRuehl"/>
          <w:rtl/>
        </w:rPr>
        <w:t>–</w:t>
      </w:r>
      <w:r w:rsidR="00003F1C">
        <w:rPr>
          <w:rFonts w:cs="FrankRuehl" w:hint="cs"/>
          <w:rtl/>
        </w:rPr>
        <w:t xml:space="preserve"> תק' תשס"ט-2008.</w:t>
      </w:r>
    </w:p>
    <w:p w14:paraId="1E862FC8" w14:textId="77777777" w:rsidR="002C0C36" w:rsidRPr="00003F1C" w:rsidRDefault="002C0C36" w:rsidP="00E54A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E54AB0">
          <w:rPr>
            <w:rStyle w:val="Hyperlink"/>
            <w:rFonts w:cs="FrankRuehl" w:hint="cs"/>
            <w:rtl/>
          </w:rPr>
          <w:t>ק"ת תשס"ט מ</w:t>
        </w:r>
        <w:r w:rsidR="002F3E76" w:rsidRPr="002C0C36">
          <w:rPr>
            <w:rStyle w:val="Hyperlink"/>
            <w:rFonts w:cs="FrankRuehl" w:hint="cs"/>
            <w:rtl/>
          </w:rPr>
          <w:t>ס' 6742</w:t>
        </w:r>
      </w:hyperlink>
      <w:r w:rsidR="002F3E76">
        <w:rPr>
          <w:rFonts w:cs="FrankRuehl" w:hint="cs"/>
          <w:rtl/>
        </w:rPr>
        <w:t xml:space="preserve"> מיום 12.1.2009 עמ' 370 </w:t>
      </w:r>
      <w:r w:rsidR="002F3E76">
        <w:rPr>
          <w:rFonts w:cs="FrankRuehl"/>
          <w:rtl/>
        </w:rPr>
        <w:t>–</w:t>
      </w:r>
      <w:r w:rsidR="002F3E76">
        <w:rPr>
          <w:rFonts w:cs="FrankRuehl" w:hint="cs"/>
          <w:rtl/>
        </w:rPr>
        <w:t xml:space="preserve"> תק' (מס' 2) תשס"ט-2009; תחילתן ביום 1.3.2009 ור' תקנה 3 לענין הוראת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4D4D" w14:textId="77777777" w:rsidR="00B031F6" w:rsidRDefault="00B031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ההסדרים במשק המדינה (תיקוני חקיקה להשגת יעדי התקציב והמדיניות הכלכלית לשנת הכספים 2001) (החזקת מלאי ומלאי ביטחוני של דלק), תשס"א- 2001</w:t>
    </w:r>
  </w:p>
  <w:p w14:paraId="42904D60" w14:textId="77777777" w:rsidR="00B031F6" w:rsidRDefault="00B031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F543E0" w14:textId="77777777" w:rsidR="00B031F6" w:rsidRDefault="00B031F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01E6" w14:textId="77777777" w:rsidR="00B031F6" w:rsidRDefault="00B031F6" w:rsidP="00003F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ההסדרים במשק המדינה (תיקוני חקיקה להשגת יעדי התקציב והמדיניות הכלכלית לשנת הכספים 2001) (החזקת מלאי ומלאי ביטחוני של דלק), תשס"א-2001</w:t>
    </w:r>
  </w:p>
  <w:p w14:paraId="3A1A767F" w14:textId="77777777" w:rsidR="00B031F6" w:rsidRDefault="00B031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40CAD8" w14:textId="77777777" w:rsidR="00B031F6" w:rsidRDefault="00B031F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3F1C"/>
    <w:rsid w:val="00003F1C"/>
    <w:rsid w:val="00092DB5"/>
    <w:rsid w:val="000B2720"/>
    <w:rsid w:val="000B7A8C"/>
    <w:rsid w:val="001759A2"/>
    <w:rsid w:val="0019453F"/>
    <w:rsid w:val="001C5B5F"/>
    <w:rsid w:val="002C0C36"/>
    <w:rsid w:val="002D1981"/>
    <w:rsid w:val="002E3AB4"/>
    <w:rsid w:val="002F3E76"/>
    <w:rsid w:val="003B3D83"/>
    <w:rsid w:val="00411490"/>
    <w:rsid w:val="004C57D6"/>
    <w:rsid w:val="00512A67"/>
    <w:rsid w:val="005277F0"/>
    <w:rsid w:val="0057437B"/>
    <w:rsid w:val="005A2692"/>
    <w:rsid w:val="006658B4"/>
    <w:rsid w:val="006772F9"/>
    <w:rsid w:val="0068686F"/>
    <w:rsid w:val="006951CD"/>
    <w:rsid w:val="006D0398"/>
    <w:rsid w:val="00735650"/>
    <w:rsid w:val="00771569"/>
    <w:rsid w:val="00774FB0"/>
    <w:rsid w:val="00795A7B"/>
    <w:rsid w:val="007A095A"/>
    <w:rsid w:val="007D0DCE"/>
    <w:rsid w:val="007F7C8B"/>
    <w:rsid w:val="00810123"/>
    <w:rsid w:val="00834ECC"/>
    <w:rsid w:val="00897A7C"/>
    <w:rsid w:val="008C015F"/>
    <w:rsid w:val="008F3DF8"/>
    <w:rsid w:val="00915900"/>
    <w:rsid w:val="00971929"/>
    <w:rsid w:val="00972750"/>
    <w:rsid w:val="00994332"/>
    <w:rsid w:val="00A177A0"/>
    <w:rsid w:val="00AB16C6"/>
    <w:rsid w:val="00AB5759"/>
    <w:rsid w:val="00AF0471"/>
    <w:rsid w:val="00B031F6"/>
    <w:rsid w:val="00B13AEB"/>
    <w:rsid w:val="00B62BC3"/>
    <w:rsid w:val="00B84CAA"/>
    <w:rsid w:val="00C16013"/>
    <w:rsid w:val="00C20DA2"/>
    <w:rsid w:val="00C850C3"/>
    <w:rsid w:val="00C8561F"/>
    <w:rsid w:val="00CD22CE"/>
    <w:rsid w:val="00CE2ADB"/>
    <w:rsid w:val="00D435D7"/>
    <w:rsid w:val="00DA471A"/>
    <w:rsid w:val="00DE442C"/>
    <w:rsid w:val="00E54AB0"/>
    <w:rsid w:val="00EF3807"/>
    <w:rsid w:val="00F012F8"/>
    <w:rsid w:val="00F07539"/>
    <w:rsid w:val="00FA6FB2"/>
    <w:rsid w:val="00FC531C"/>
    <w:rsid w:val="00FC6691"/>
    <w:rsid w:val="00FC6F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C1321B"/>
  <w15:chartTrackingRefBased/>
  <w15:docId w15:val="{80B411C5-6219-4EAC-97BA-224460DB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03F1C"/>
    <w:rPr>
      <w:sz w:val="20"/>
      <w:szCs w:val="20"/>
    </w:rPr>
  </w:style>
  <w:style w:type="character" w:styleId="a6">
    <w:name w:val="footnote reference"/>
    <w:basedOn w:val="a0"/>
    <w:semiHidden/>
    <w:rsid w:val="00003F1C"/>
    <w:rPr>
      <w:vertAlign w:val="superscript"/>
    </w:rPr>
  </w:style>
  <w:style w:type="character" w:styleId="FollowedHyperlink">
    <w:name w:val="FollowedHyperlink"/>
    <w:basedOn w:val="a0"/>
    <w:rsid w:val="00C20D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42.pdf" TargetMode="External"/><Relationship Id="rId13" Type="http://schemas.openxmlformats.org/officeDocument/2006/relationships/hyperlink" Target="http://www.nevo.co.il/Law_word/law06/TAK-6165.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718.pdf" TargetMode="External"/><Relationship Id="rId12" Type="http://schemas.openxmlformats.org/officeDocument/2006/relationships/hyperlink" Target="http://www.nevo.co.il/Law_word/law06/TAK-6165.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742.pdf" TargetMode="External"/><Relationship Id="rId11" Type="http://schemas.openxmlformats.org/officeDocument/2006/relationships/hyperlink" Target="http://www.nevo.co.il/Law_word/law06/tak-6742.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6718.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6742.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18.pdf" TargetMode="External"/><Relationship Id="rId2" Type="http://schemas.openxmlformats.org/officeDocument/2006/relationships/hyperlink" Target="http://www.nevo.co.il/Law_word/law06/TAK-6165.pdf" TargetMode="External"/><Relationship Id="rId1" Type="http://schemas.openxmlformats.org/officeDocument/2006/relationships/hyperlink" Target="http://www.nevo.co.il/Law_word/law06/TAK-6123.pdf" TargetMode="External"/><Relationship Id="rId4" Type="http://schemas.openxmlformats.org/officeDocument/2006/relationships/hyperlink" Target="http://www.nevo.co.il/Law_word/law06/tak-67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297</vt:lpstr>
    </vt:vector>
  </TitlesOfParts>
  <Company/>
  <LinksUpToDate>false</LinksUpToDate>
  <CharactersWithSpaces>9641</CharactersWithSpaces>
  <SharedDoc>false</SharedDoc>
  <HLinks>
    <vt:vector size="126" baseType="variant">
      <vt:variant>
        <vt:i4>7929868</vt:i4>
      </vt:variant>
      <vt:variant>
        <vt:i4>75</vt:i4>
      </vt:variant>
      <vt:variant>
        <vt:i4>0</vt:i4>
      </vt:variant>
      <vt:variant>
        <vt:i4>5</vt:i4>
      </vt:variant>
      <vt:variant>
        <vt:lpwstr>http://www.nevo.co.il/Law_word/law06/TAK-6165.pdf</vt:lpwstr>
      </vt:variant>
      <vt:variant>
        <vt:lpwstr/>
      </vt:variant>
      <vt:variant>
        <vt:i4>7929868</vt:i4>
      </vt:variant>
      <vt:variant>
        <vt:i4>72</vt:i4>
      </vt:variant>
      <vt:variant>
        <vt:i4>0</vt:i4>
      </vt:variant>
      <vt:variant>
        <vt:i4>5</vt:i4>
      </vt:variant>
      <vt:variant>
        <vt:lpwstr>http://www.nevo.co.il/Law_word/law06/TAK-6165.pdf</vt:lpwstr>
      </vt:variant>
      <vt:variant>
        <vt:lpwstr/>
      </vt:variant>
      <vt:variant>
        <vt:i4>8060941</vt:i4>
      </vt:variant>
      <vt:variant>
        <vt:i4>69</vt:i4>
      </vt:variant>
      <vt:variant>
        <vt:i4>0</vt:i4>
      </vt:variant>
      <vt:variant>
        <vt:i4>5</vt:i4>
      </vt:variant>
      <vt:variant>
        <vt:lpwstr>http://www.nevo.co.il/Law_word/law06/tak-6742.pdf</vt:lpwstr>
      </vt:variant>
      <vt:variant>
        <vt:lpwstr/>
      </vt:variant>
      <vt:variant>
        <vt:i4>8257543</vt:i4>
      </vt:variant>
      <vt:variant>
        <vt:i4>66</vt:i4>
      </vt:variant>
      <vt:variant>
        <vt:i4>0</vt:i4>
      </vt:variant>
      <vt:variant>
        <vt:i4>5</vt:i4>
      </vt:variant>
      <vt:variant>
        <vt:lpwstr>http://www.nevo.co.il/Law_word/law06/tak-6718.pdf</vt:lpwstr>
      </vt:variant>
      <vt:variant>
        <vt:lpwstr/>
      </vt:variant>
      <vt:variant>
        <vt:i4>8060941</vt:i4>
      </vt:variant>
      <vt:variant>
        <vt:i4>63</vt:i4>
      </vt:variant>
      <vt:variant>
        <vt:i4>0</vt:i4>
      </vt:variant>
      <vt:variant>
        <vt:i4>5</vt:i4>
      </vt:variant>
      <vt:variant>
        <vt:lpwstr>http://www.nevo.co.il/Law_word/law06/tak-6742.pdf</vt:lpwstr>
      </vt:variant>
      <vt:variant>
        <vt:lpwstr/>
      </vt:variant>
      <vt:variant>
        <vt:i4>8060941</vt:i4>
      </vt:variant>
      <vt:variant>
        <vt:i4>60</vt:i4>
      </vt:variant>
      <vt:variant>
        <vt:i4>0</vt:i4>
      </vt:variant>
      <vt:variant>
        <vt:i4>5</vt:i4>
      </vt:variant>
      <vt:variant>
        <vt:lpwstr>http://www.nevo.co.il/Law_word/law06/tak-6742.pdf</vt:lpwstr>
      </vt:variant>
      <vt:variant>
        <vt:lpwstr/>
      </vt:variant>
      <vt:variant>
        <vt:i4>8257543</vt:i4>
      </vt:variant>
      <vt:variant>
        <vt:i4>57</vt:i4>
      </vt:variant>
      <vt:variant>
        <vt:i4>0</vt:i4>
      </vt:variant>
      <vt:variant>
        <vt:i4>5</vt:i4>
      </vt:variant>
      <vt:variant>
        <vt:lpwstr>http://www.nevo.co.il/Law_word/law06/tak-6718.pdf</vt:lpwstr>
      </vt:variant>
      <vt:variant>
        <vt:lpwstr/>
      </vt:variant>
      <vt:variant>
        <vt:i4>8060941</vt:i4>
      </vt:variant>
      <vt:variant>
        <vt:i4>54</vt:i4>
      </vt:variant>
      <vt:variant>
        <vt:i4>0</vt:i4>
      </vt:variant>
      <vt:variant>
        <vt:i4>5</vt:i4>
      </vt:variant>
      <vt:variant>
        <vt:lpwstr>http://www.nevo.co.il/Law_word/law06/tak-6742.pdf</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8060941</vt:i4>
      </vt:variant>
      <vt:variant>
        <vt:i4>9</vt:i4>
      </vt:variant>
      <vt:variant>
        <vt:i4>0</vt:i4>
      </vt:variant>
      <vt:variant>
        <vt:i4>5</vt:i4>
      </vt:variant>
      <vt:variant>
        <vt:lpwstr>http://www.nevo.co.il/Law_word/law06/tak-6742.pdf</vt:lpwstr>
      </vt:variant>
      <vt:variant>
        <vt:lpwstr/>
      </vt:variant>
      <vt:variant>
        <vt:i4>8257543</vt:i4>
      </vt:variant>
      <vt:variant>
        <vt:i4>6</vt:i4>
      </vt:variant>
      <vt:variant>
        <vt:i4>0</vt:i4>
      </vt:variant>
      <vt:variant>
        <vt:i4>5</vt:i4>
      </vt:variant>
      <vt:variant>
        <vt:lpwstr>http://www.nevo.co.il/Law_word/law06/TAK-6718.pdf</vt:lpwstr>
      </vt:variant>
      <vt:variant>
        <vt:lpwstr/>
      </vt:variant>
      <vt:variant>
        <vt:i4>7929868</vt:i4>
      </vt:variant>
      <vt:variant>
        <vt:i4>3</vt:i4>
      </vt:variant>
      <vt:variant>
        <vt:i4>0</vt:i4>
      </vt:variant>
      <vt:variant>
        <vt:i4>5</vt:i4>
      </vt:variant>
      <vt:variant>
        <vt:lpwstr>http://www.nevo.co.il/Law_word/law06/TAK-6165.pdf</vt:lpwstr>
      </vt:variant>
      <vt:variant>
        <vt:lpwstr/>
      </vt:variant>
      <vt:variant>
        <vt:i4>8192010</vt:i4>
      </vt:variant>
      <vt:variant>
        <vt:i4>0</vt:i4>
      </vt:variant>
      <vt:variant>
        <vt:i4>0</vt:i4>
      </vt:variant>
      <vt:variant>
        <vt:i4>5</vt:i4>
      </vt:variant>
      <vt:variant>
        <vt:lpwstr>http://www.nevo.co.il/Law_word/law06/TAK-6123.pdf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297</dc:title>
  <dc:subject/>
  <dc:creator>Liat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תקנות ההסדרים במשק המדינה (תיקוני חקיקה להשגת יעדי התקציב והמדיניות הכלכלית לשנת הכספים 2001) (החזקת מלאי ומלאי ביטחוני של דלק), תשס"א-2001</vt:lpwstr>
  </property>
  <property fmtid="{D5CDD505-2E9C-101B-9397-08002B2CF9AE}" pid="5" name="LAWNUMBER">
    <vt:lpwstr>0055</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http://www.nevo.co.il/Law_word/law06/tak-6742.pdf;‎רשומות - תקנות כלליות#מס' 6742 #מיום ‏‏12.1.2009 עמ' 370 – תק' (מס' 2) תשס"ט-2009; תחילתן ביום 1.3.2009 ור' תקנה 3 לענין הוראת מעבר</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ההסדרים במשק המדינה (תיקוני חקיקה להשגת יעדי התקציב והמדיניות הכלכלית לשנת הכספים 2001)</vt:lpwstr>
  </property>
  <property fmtid="{D5CDD505-2E9C-101B-9397-08002B2CF9AE}" pid="24" name="MEKOR_SAIF1">
    <vt:lpwstr>10X;20X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דלק</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כספים</vt:lpwstr>
  </property>
  <property fmtid="{D5CDD505-2E9C-101B-9397-08002B2CF9AE}" pid="31" name="NOSE32">
    <vt:lpwstr>תקציב ומשק המדינה</vt:lpwstr>
  </property>
  <property fmtid="{D5CDD505-2E9C-101B-9397-08002B2CF9AE}" pid="32" name="NOSE42">
    <vt:lpwstr>השגת יעדי תקציב</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