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9A74" w14:textId="77777777" w:rsidR="005F3BE1" w:rsidRDefault="005F3BE1" w:rsidP="004D41C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ההסדרים במשק המדינה (תיקוני חקיקה להשגת יעדי התקציב והמדיניות הכלכלית לשנת הכספים 2001) (סוגי חברות דלק הפטורות מרישום), </w:t>
      </w:r>
      <w:r w:rsidR="004D41CC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תשס"א-2001</w:t>
      </w:r>
    </w:p>
    <w:p w14:paraId="370E1ACD" w14:textId="77777777" w:rsidR="00917DFE" w:rsidRDefault="00917DFE" w:rsidP="00917DFE">
      <w:pPr>
        <w:spacing w:line="320" w:lineRule="auto"/>
        <w:jc w:val="left"/>
        <w:rPr>
          <w:rtl/>
        </w:rPr>
      </w:pPr>
    </w:p>
    <w:p w14:paraId="3326E8F7" w14:textId="77777777" w:rsidR="00917DFE" w:rsidRDefault="00917DFE" w:rsidP="00917DFE">
      <w:pPr>
        <w:spacing w:line="320" w:lineRule="auto"/>
        <w:jc w:val="left"/>
        <w:rPr>
          <w:rFonts w:cs="FrankRuehl"/>
          <w:szCs w:val="26"/>
          <w:rtl/>
        </w:rPr>
      </w:pPr>
      <w:r w:rsidRPr="00917DFE">
        <w:rPr>
          <w:rFonts w:cs="Miriam"/>
          <w:szCs w:val="22"/>
          <w:rtl/>
        </w:rPr>
        <w:t>רשויות ומשפט מנהלי</w:t>
      </w:r>
      <w:r w:rsidRPr="00917DFE">
        <w:rPr>
          <w:rFonts w:cs="FrankRuehl"/>
          <w:szCs w:val="26"/>
          <w:rtl/>
        </w:rPr>
        <w:t xml:space="preserve"> – תשתיות – דלק</w:t>
      </w:r>
    </w:p>
    <w:p w14:paraId="76C411EF" w14:textId="77777777" w:rsidR="00917DFE" w:rsidRDefault="00917DFE" w:rsidP="00917DFE">
      <w:pPr>
        <w:spacing w:line="320" w:lineRule="auto"/>
        <w:jc w:val="left"/>
        <w:rPr>
          <w:rFonts w:cs="FrankRuehl"/>
          <w:szCs w:val="26"/>
          <w:rtl/>
        </w:rPr>
      </w:pPr>
      <w:r w:rsidRPr="00917DFE">
        <w:rPr>
          <w:rFonts w:cs="Miriam"/>
          <w:szCs w:val="22"/>
          <w:rtl/>
        </w:rPr>
        <w:t>משפט פרטי וכלכלה</w:t>
      </w:r>
      <w:r w:rsidRPr="00917DFE">
        <w:rPr>
          <w:rFonts w:cs="FrankRuehl"/>
          <w:szCs w:val="26"/>
          <w:rtl/>
        </w:rPr>
        <w:t xml:space="preserve"> – כספים – תקציב ומשק המדינה – השגת יעדי תקציב</w:t>
      </w:r>
    </w:p>
    <w:p w14:paraId="5AF10598" w14:textId="77777777" w:rsidR="00EF6FA5" w:rsidRPr="00917DFE" w:rsidRDefault="00917DFE" w:rsidP="00917DFE">
      <w:pPr>
        <w:spacing w:line="320" w:lineRule="auto"/>
        <w:jc w:val="left"/>
        <w:rPr>
          <w:rFonts w:cs="Miriam"/>
          <w:szCs w:val="22"/>
          <w:rtl/>
        </w:rPr>
      </w:pPr>
      <w:r w:rsidRPr="00917DFE">
        <w:rPr>
          <w:rFonts w:cs="Miriam"/>
          <w:szCs w:val="22"/>
          <w:rtl/>
        </w:rPr>
        <w:t>משפט פרטי וכלכלה</w:t>
      </w:r>
      <w:r w:rsidRPr="00917DFE">
        <w:rPr>
          <w:rFonts w:cs="FrankRuehl"/>
          <w:szCs w:val="26"/>
          <w:rtl/>
        </w:rPr>
        <w:t xml:space="preserve"> – תאגידים וניירות ערך – חברות</w:t>
      </w:r>
    </w:p>
    <w:p w14:paraId="6B707727" w14:textId="77777777" w:rsidR="005F3BE1" w:rsidRDefault="005F3BE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F3BE1" w14:paraId="7F2CF6E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97F253" w14:textId="77777777" w:rsidR="005F3BE1" w:rsidRDefault="005F3B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41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384E5D" w14:textId="77777777" w:rsidR="005F3BE1" w:rsidRDefault="005F3BE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233B6C" w14:textId="77777777" w:rsidR="005F3BE1" w:rsidRDefault="005F3B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5AB7ED1" w14:textId="77777777" w:rsidR="005F3BE1" w:rsidRDefault="005F3B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F3BE1" w14:paraId="27DE7A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0A14F3" w14:textId="77777777" w:rsidR="005F3BE1" w:rsidRDefault="005F3B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D41C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D29E4B" w14:textId="77777777" w:rsidR="005F3BE1" w:rsidRDefault="005F3BE1">
            <w:pPr>
              <w:spacing w:line="240" w:lineRule="auto"/>
              <w:rPr>
                <w:sz w:val="24"/>
              </w:rPr>
            </w:pPr>
            <w:hyperlink w:anchor="Seif1" w:tooltip="חברות דלק  פטורות מ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0F925D" w14:textId="77777777" w:rsidR="005F3BE1" w:rsidRDefault="005F3B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חברות דלק  פטורות מרישום</w:t>
            </w:r>
          </w:p>
        </w:tc>
        <w:tc>
          <w:tcPr>
            <w:tcW w:w="1247" w:type="dxa"/>
          </w:tcPr>
          <w:p w14:paraId="3B6EE1F0" w14:textId="77777777" w:rsidR="005F3BE1" w:rsidRDefault="005F3B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CFED69E" w14:textId="77777777" w:rsidR="005F3BE1" w:rsidRDefault="005F3BE1">
      <w:pPr>
        <w:pStyle w:val="big-header"/>
        <w:ind w:left="0" w:right="1134"/>
        <w:rPr>
          <w:rFonts w:cs="FrankRuehl"/>
          <w:sz w:val="32"/>
          <w:rtl/>
        </w:rPr>
      </w:pPr>
    </w:p>
    <w:p w14:paraId="777C3473" w14:textId="77777777" w:rsidR="005F3BE1" w:rsidRDefault="005F3BE1" w:rsidP="00EF6FA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ההסדרים במשק המדינה (תיקוני חקיקה להשגת יעדי התקציב והמדיניות הכלכלית לשנת הכספים 2001) (סוגי חב</w:t>
      </w:r>
      <w:r w:rsidR="004D41CC">
        <w:rPr>
          <w:rFonts w:cs="FrankRuehl" w:hint="cs"/>
          <w:sz w:val="32"/>
          <w:rtl/>
        </w:rPr>
        <w:t xml:space="preserve">רות דלק הפטורות מרישום), </w:t>
      </w:r>
      <w:r w:rsidR="004D41CC">
        <w:rPr>
          <w:rFonts w:cs="FrankRuehl"/>
          <w:sz w:val="32"/>
          <w:rtl/>
        </w:rPr>
        <w:br/>
      </w:r>
      <w:r w:rsidR="004D41CC">
        <w:rPr>
          <w:rFonts w:cs="FrankRuehl" w:hint="cs"/>
          <w:sz w:val="32"/>
          <w:rtl/>
        </w:rPr>
        <w:t>תשס"א-</w:t>
      </w:r>
      <w:r>
        <w:rPr>
          <w:rFonts w:cs="FrankRuehl" w:hint="cs"/>
          <w:sz w:val="32"/>
          <w:rtl/>
        </w:rPr>
        <w:t>2001</w:t>
      </w:r>
      <w:r w:rsidR="004D41C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2F523CC" w14:textId="77777777" w:rsidR="005F3BE1" w:rsidRDefault="005F3BE1" w:rsidP="004D41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12(ג) לחוק ההסדרים במשק המדינה (תיקוני חקיקה להשגת יעדי התקציב והמדי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ות הכלכלית לשנת הכספים 2001), תשס"א-2001 (להלן - החוק), אני מתקין תקנות אלה:</w:t>
      </w:r>
    </w:p>
    <w:p w14:paraId="416B4B69" w14:textId="77777777" w:rsidR="005F3BE1" w:rsidRDefault="005F3B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D34D54C">
          <v:rect id="_x0000_s1026" style="position:absolute;left:0;text-align:left;margin-left:464.5pt;margin-top:8.05pt;width:75.05pt;height:10pt;z-index:251657216" o:allowincell="f" filled="f" stroked="f" strokecolor="lime" strokeweight=".25pt">
            <v:textbox style="mso-next-textbox:#_x0000_s1026" inset="0,0,0,0">
              <w:txbxContent>
                <w:p w14:paraId="45C17508" w14:textId="77777777" w:rsidR="005F3BE1" w:rsidRDefault="005F3BE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אלה, "דלק", "חברת דלק", "מירשם" - כהגדרתם בסעיף 9 לחוק.</w:t>
      </w:r>
    </w:p>
    <w:p w14:paraId="4C38D030" w14:textId="77777777" w:rsidR="005F3BE1" w:rsidRDefault="005F3B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EE799CD">
          <v:rect id="_x0000_s1027" style="position:absolute;left:0;text-align:left;margin-left:464.5pt;margin-top:8.05pt;width:75.05pt;height:20pt;z-index:251658240" o:allowincell="f" filled="f" stroked="f" strokecolor="lime" strokeweight=".25pt">
            <v:textbox style="mso-next-textbox:#_x0000_s1027" inset="0,0,0,0">
              <w:txbxContent>
                <w:p w14:paraId="68B64588" w14:textId="77777777" w:rsidR="005F3BE1" w:rsidRDefault="005F3BE1" w:rsidP="004D41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דלק 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ורות מרישום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 xml:space="preserve">רת דלק אשר תחום עיסוקה היחיד הוא שיווק דלק שלא נרכש מחברת דלק העוסקת בזיקוק או בייבוא בלבד, תהיה פטורה </w:t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>ישום במירשם.</w:t>
      </w:r>
    </w:p>
    <w:p w14:paraId="3A97A17F" w14:textId="77777777" w:rsidR="005F3BE1" w:rsidRDefault="005F3B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1B59BB" w14:textId="77777777" w:rsidR="005F3BE1" w:rsidRDefault="005F3B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4E378C" w14:textId="77777777" w:rsidR="005F3BE1" w:rsidRPr="004D41CC" w:rsidRDefault="005F3BE1" w:rsidP="004D41C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4D41CC">
        <w:rPr>
          <w:rFonts w:cs="FrankRuehl"/>
          <w:sz w:val="26"/>
          <w:szCs w:val="26"/>
          <w:rtl/>
        </w:rPr>
        <w:t xml:space="preserve">י' </w:t>
      </w:r>
      <w:r w:rsidRPr="004D41CC">
        <w:rPr>
          <w:rFonts w:cs="FrankRuehl" w:hint="cs"/>
          <w:sz w:val="26"/>
          <w:szCs w:val="26"/>
          <w:rtl/>
        </w:rPr>
        <w:t>בתמוז תשס"א (1 ביולי 2001)</w:t>
      </w:r>
      <w:r w:rsidRPr="004D41CC">
        <w:rPr>
          <w:rFonts w:cs="FrankRuehl"/>
          <w:sz w:val="26"/>
          <w:szCs w:val="26"/>
          <w:rtl/>
        </w:rPr>
        <w:tab/>
        <w:t>א</w:t>
      </w:r>
      <w:r w:rsidRPr="004D41CC">
        <w:rPr>
          <w:rFonts w:cs="FrankRuehl" w:hint="cs"/>
          <w:sz w:val="26"/>
          <w:szCs w:val="26"/>
          <w:rtl/>
        </w:rPr>
        <w:t>ביגדור ליברמן</w:t>
      </w:r>
    </w:p>
    <w:p w14:paraId="4DB5BCD1" w14:textId="77777777" w:rsidR="005F3BE1" w:rsidRDefault="005F3BE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התשתיות ה</w:t>
      </w:r>
      <w:r>
        <w:rPr>
          <w:rFonts w:cs="FrankRuehl"/>
          <w:sz w:val="22"/>
          <w:rtl/>
        </w:rPr>
        <w:t>ל</w:t>
      </w:r>
      <w:r>
        <w:rPr>
          <w:rFonts w:cs="FrankRuehl" w:hint="cs"/>
          <w:sz w:val="22"/>
          <w:rtl/>
        </w:rPr>
        <w:t>אומיות</w:t>
      </w:r>
    </w:p>
    <w:p w14:paraId="5019784A" w14:textId="77777777" w:rsidR="005F3BE1" w:rsidRPr="004D41CC" w:rsidRDefault="005F3B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288AF7" w14:textId="77777777" w:rsidR="005F3BE1" w:rsidRPr="004D41CC" w:rsidRDefault="005F3BE1" w:rsidP="004D41C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682F00" w14:textId="77777777" w:rsidR="005F3BE1" w:rsidRPr="004D41CC" w:rsidRDefault="005F3BE1" w:rsidP="004D41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9DFE3D9" w14:textId="77777777" w:rsidR="005F3BE1" w:rsidRPr="004D41CC" w:rsidRDefault="005F3BE1" w:rsidP="004D41C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F3BE1" w:rsidRPr="004D41C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4F2A" w14:textId="77777777" w:rsidR="00E81F0C" w:rsidRDefault="00E81F0C">
      <w:r>
        <w:separator/>
      </w:r>
    </w:p>
  </w:endnote>
  <w:endnote w:type="continuationSeparator" w:id="0">
    <w:p w14:paraId="1A2AAB7B" w14:textId="77777777" w:rsidR="00E81F0C" w:rsidRDefault="00E8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8018" w14:textId="77777777" w:rsidR="005F3BE1" w:rsidRDefault="005F3B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D41194" w14:textId="77777777" w:rsidR="005F3BE1" w:rsidRDefault="005F3B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B33415" w14:textId="77777777" w:rsidR="005F3BE1" w:rsidRDefault="005F3B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D41CC">
      <w:rPr>
        <w:rFonts w:cs="TopType Jerushalmi"/>
        <w:noProof/>
        <w:color w:val="000000"/>
        <w:sz w:val="14"/>
        <w:szCs w:val="14"/>
      </w:rPr>
      <w:t>D:\Yael\hakika\Revadim\297_056.doc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6457" w14:textId="77777777" w:rsidR="005F3BE1" w:rsidRDefault="005F3B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7DF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712936" w14:textId="77777777" w:rsidR="005F3BE1" w:rsidRDefault="005F3B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46BAA8" w14:textId="77777777" w:rsidR="005F3BE1" w:rsidRDefault="005F3B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D41CC">
      <w:rPr>
        <w:rFonts w:cs="TopType Jerushalmi"/>
        <w:noProof/>
        <w:color w:val="000000"/>
        <w:sz w:val="14"/>
        <w:szCs w:val="14"/>
      </w:rPr>
      <w:t>D:\Yael\hakika\Revadim\297_056.doc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3B77" w14:textId="77777777" w:rsidR="00E81F0C" w:rsidRDefault="00E81F0C" w:rsidP="004D41C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4CABF59" w14:textId="77777777" w:rsidR="00E81F0C" w:rsidRDefault="00E81F0C">
      <w:r>
        <w:continuationSeparator/>
      </w:r>
    </w:p>
  </w:footnote>
  <w:footnote w:id="1">
    <w:p w14:paraId="12F198A9" w14:textId="77777777" w:rsidR="004D41CC" w:rsidRPr="004D41CC" w:rsidRDefault="004D41CC" w:rsidP="004D41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D41C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657BF">
          <w:rPr>
            <w:rStyle w:val="Hyperlink"/>
            <w:rFonts w:cs="FrankRuehl" w:hint="cs"/>
            <w:rtl/>
          </w:rPr>
          <w:t>ק"ת תשס"א מס' 611</w:t>
        </w:r>
        <w:r w:rsidRPr="00B657BF"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7.8.2001 עמ' 968.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23A9" w14:textId="77777777" w:rsidR="005F3BE1" w:rsidRDefault="005F3B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ההסדרים במשק המדינה (תיקוני חקיקה להשגת יעדי התקציב והמדיניות הכלכלית לשנת הכספים 2001) (סוגי חברות דלק הפטורות מרישום), תשס"א- 2001</w:t>
    </w:r>
  </w:p>
  <w:p w14:paraId="2C57DBB1" w14:textId="77777777" w:rsidR="005F3BE1" w:rsidRDefault="005F3B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93F236" w14:textId="77777777" w:rsidR="005F3BE1" w:rsidRDefault="005F3B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D9A8" w14:textId="77777777" w:rsidR="005F3BE1" w:rsidRDefault="005F3BE1" w:rsidP="004D41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ההסדרים במשק המדינה (תיקוני חקיקה להשגת יעדי התקציב והמדיניות הכלכלית לשנת הכספים 2001) (סוגי חברות דלק הפטורות מרישום), תשס"א-2001</w:t>
    </w:r>
  </w:p>
  <w:p w14:paraId="02C9DF9F" w14:textId="77777777" w:rsidR="005F3BE1" w:rsidRDefault="005F3B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948538" w14:textId="77777777" w:rsidR="005F3BE1" w:rsidRDefault="005F3B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BE1"/>
    <w:rsid w:val="00316BFF"/>
    <w:rsid w:val="003A6073"/>
    <w:rsid w:val="004549E3"/>
    <w:rsid w:val="004D41CC"/>
    <w:rsid w:val="005F3BE1"/>
    <w:rsid w:val="00607F36"/>
    <w:rsid w:val="007069B1"/>
    <w:rsid w:val="00917DFE"/>
    <w:rsid w:val="00B3795D"/>
    <w:rsid w:val="00B657BF"/>
    <w:rsid w:val="00C85088"/>
    <w:rsid w:val="00CC51F2"/>
    <w:rsid w:val="00D22ED6"/>
    <w:rsid w:val="00E81F0C"/>
    <w:rsid w:val="00E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7B988F"/>
  <w15:chartTrackingRefBased/>
  <w15:docId w15:val="{85309F8F-7C48-4BE3-BB6F-3B553394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B657BF"/>
    <w:rPr>
      <w:color w:val="800080"/>
      <w:u w:val="single"/>
    </w:rPr>
  </w:style>
  <w:style w:type="paragraph" w:styleId="a5">
    <w:name w:val="footnote text"/>
    <w:basedOn w:val="a"/>
    <w:semiHidden/>
    <w:rsid w:val="004D41CC"/>
    <w:rPr>
      <w:sz w:val="20"/>
      <w:szCs w:val="20"/>
    </w:rPr>
  </w:style>
  <w:style w:type="character" w:styleId="a6">
    <w:name w:val="footnote reference"/>
    <w:basedOn w:val="a0"/>
    <w:semiHidden/>
    <w:rsid w:val="004D41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297</vt:lpstr>
    </vt:vector>
  </TitlesOfParts>
  <Company/>
  <LinksUpToDate>false</LinksUpToDate>
  <CharactersWithSpaces>1062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297</dc:title>
  <dc:subject/>
  <dc:creator>Liat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0297</vt:lpwstr>
  </property>
  <property fmtid="{D5CDD505-2E9C-101B-9397-08002B2CF9AE}" pid="3" name="CHNAME">
    <vt:lpwstr>משק המדינה</vt:lpwstr>
  </property>
  <property fmtid="{D5CDD505-2E9C-101B-9397-08002B2CF9AE}" pid="4" name="LAWNAME">
    <vt:lpwstr>תקנות ההסדרים במשק המדינה (תיקוני חקיקה להשגת יעדי התקציב והמדיניות הכלכלית לשנת הכספים 2001) (סוגי חברות דלק הפטורות מרישום), תשס"א-2001</vt:lpwstr>
  </property>
  <property fmtid="{D5CDD505-2E9C-101B-9397-08002B2CF9AE}" pid="5" name="LAWNUMBER">
    <vt:lpwstr>0056</vt:lpwstr>
  </property>
  <property fmtid="{D5CDD505-2E9C-101B-9397-08002B2CF9AE}" pid="6" name="TYPE">
    <vt:lpwstr>01</vt:lpwstr>
  </property>
  <property fmtid="{D5CDD505-2E9C-101B-9397-08002B2CF9AE}" pid="7" name="MEKOR_NAME1">
    <vt:lpwstr>חוק ההסדרים במשק המדינה (תיקוני חקיקה להשגת יעדי התקציב והמדיניות הכלכלית לשנת הכספים 2001)</vt:lpwstr>
  </property>
  <property fmtid="{D5CDD505-2E9C-101B-9397-08002B2CF9AE}" pid="8" name="MEKOR_SAIF1">
    <vt:lpwstr>12XגX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דלק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כספים</vt:lpwstr>
  </property>
  <property fmtid="{D5CDD505-2E9C-101B-9397-08002B2CF9AE}" pid="15" name="NOSE32">
    <vt:lpwstr>תקציב ומשק המדינה</vt:lpwstr>
  </property>
  <property fmtid="{D5CDD505-2E9C-101B-9397-08002B2CF9AE}" pid="16" name="NOSE42">
    <vt:lpwstr>השגת יעדי תקציב</vt:lpwstr>
  </property>
  <property fmtid="{D5CDD505-2E9C-101B-9397-08002B2CF9AE}" pid="17" name="NOSE13">
    <vt:lpwstr>משפט פרטי וכלכלה</vt:lpwstr>
  </property>
  <property fmtid="{D5CDD505-2E9C-101B-9397-08002B2CF9AE}" pid="18" name="NOSE23">
    <vt:lpwstr>תאגידים וניירות ערך</vt:lpwstr>
  </property>
  <property fmtid="{D5CDD505-2E9C-101B-9397-08002B2CF9AE}" pid="19" name="NOSE33">
    <vt:lpwstr>חברות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