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F60" w14:textId="77777777" w:rsidR="00FA534D" w:rsidRDefault="00FA534D" w:rsidP="00093FD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(איפול), תשי"ז</w:t>
      </w:r>
      <w:r w:rsidR="00093FD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793398BD" w14:textId="77777777" w:rsidR="00CE0702" w:rsidRDefault="00CE0702" w:rsidP="00CE070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B7775F5" w14:textId="77777777" w:rsidR="00F87521" w:rsidRPr="00CE0702" w:rsidRDefault="00F87521" w:rsidP="00CE070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0F5160A" w14:textId="77777777" w:rsidR="00CE0702" w:rsidRPr="00CE0702" w:rsidRDefault="00CE0702" w:rsidP="00CE0702">
      <w:pPr>
        <w:spacing w:line="320" w:lineRule="auto"/>
        <w:jc w:val="left"/>
        <w:rPr>
          <w:rFonts w:cs="Miriam" w:hint="cs"/>
          <w:szCs w:val="22"/>
          <w:rtl/>
        </w:rPr>
      </w:pPr>
      <w:r w:rsidRPr="00CE0702">
        <w:rPr>
          <w:rFonts w:cs="Miriam"/>
          <w:szCs w:val="22"/>
          <w:rtl/>
        </w:rPr>
        <w:t>בטחון</w:t>
      </w:r>
      <w:r w:rsidRPr="00CE0702">
        <w:rPr>
          <w:rFonts w:cs="FrankRuehl"/>
          <w:szCs w:val="26"/>
          <w:rtl/>
        </w:rPr>
        <w:t xml:space="preserve"> – התגוננות אזרחית</w:t>
      </w:r>
    </w:p>
    <w:p w14:paraId="155B55E7" w14:textId="77777777" w:rsidR="00FA534D" w:rsidRDefault="00FA53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A534D" w14:paraId="74034E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FB315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A0E02D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C4E4B5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886BCBC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A534D" w14:paraId="0AC3B9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FA1FD2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A381F2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" w:tooltip="איסור להעלות אור בשעות האיפ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BD05C4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להעלות אור בשעות האיפול</w:t>
            </w:r>
          </w:p>
        </w:tc>
        <w:tc>
          <w:tcPr>
            <w:tcW w:w="1247" w:type="dxa"/>
          </w:tcPr>
          <w:p w14:paraId="34931CC6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A534D" w14:paraId="3CB8DC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ACD70D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C2C266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2" w:tooltip="היתר שר הב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A89122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שר הבטחון</w:t>
            </w:r>
          </w:p>
        </w:tc>
        <w:tc>
          <w:tcPr>
            <w:tcW w:w="1247" w:type="dxa"/>
          </w:tcPr>
          <w:p w14:paraId="5DD4832A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FA534D" w14:paraId="7D3921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FD0FB5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503FEF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3" w:tooltip="איפול בנ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B1A1F9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בנין</w:t>
            </w:r>
          </w:p>
        </w:tc>
        <w:tc>
          <w:tcPr>
            <w:tcW w:w="1247" w:type="dxa"/>
          </w:tcPr>
          <w:p w14:paraId="379F818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A534D" w14:paraId="7F4621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C58AA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64F9F8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4" w:tooltip="איפול פנסי ר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D655A4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פנסי רחוב</w:t>
            </w:r>
          </w:p>
        </w:tc>
        <w:tc>
          <w:tcPr>
            <w:tcW w:w="1247" w:type="dxa"/>
          </w:tcPr>
          <w:p w14:paraId="01A0576A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A534D" w14:paraId="46B742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6DC0C4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88FFA3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5" w:tooltip="הפסקת רמז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C3E14A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הפסקת רמזורים</w:t>
            </w:r>
          </w:p>
        </w:tc>
        <w:tc>
          <w:tcPr>
            <w:tcW w:w="1247" w:type="dxa"/>
          </w:tcPr>
          <w:p w14:paraId="44A69BE4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A534D" w14:paraId="699F7E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851625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AF97F5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6" w:tooltip="איפול רכב מנוע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65580F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רכב מנועי</w:t>
            </w:r>
          </w:p>
        </w:tc>
        <w:tc>
          <w:tcPr>
            <w:tcW w:w="1247" w:type="dxa"/>
          </w:tcPr>
          <w:p w14:paraId="10F03149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A534D" w14:paraId="312BE0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C4210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33FC68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7" w:tooltip="תוספת אור  באיפול אוטוב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670D14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תוספת אור  באיפול אוטובוס</w:t>
            </w:r>
          </w:p>
        </w:tc>
        <w:tc>
          <w:tcPr>
            <w:tcW w:w="1247" w:type="dxa"/>
          </w:tcPr>
          <w:p w14:paraId="326D964D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A534D" w14:paraId="77CD45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465CF2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68B97B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8" w:tooltip="איפול ב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A09068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ברכב</w:t>
            </w:r>
          </w:p>
        </w:tc>
        <w:tc>
          <w:tcPr>
            <w:tcW w:w="1247" w:type="dxa"/>
          </w:tcPr>
          <w:p w14:paraId="03D0AEC4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A534D" w14:paraId="3B4ACB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F15251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EFB414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9" w:tooltip="איפול בכלי רכב שבשירות הג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DC6E7C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בכלי רכב שבשירות הגא</w:t>
            </w:r>
          </w:p>
        </w:tc>
        <w:tc>
          <w:tcPr>
            <w:tcW w:w="1247" w:type="dxa"/>
          </w:tcPr>
          <w:p w14:paraId="2D87516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A534D" w14:paraId="6CE30A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77CE8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3B1750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0" w:tooltip="איפול אורות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FA4515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איפול אורות אחרים</w:t>
            </w:r>
          </w:p>
        </w:tc>
        <w:tc>
          <w:tcPr>
            <w:tcW w:w="1247" w:type="dxa"/>
          </w:tcPr>
          <w:p w14:paraId="1F391B8F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A534D" w14:paraId="6F6A8B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084AE9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2EAC08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1" w:tooltip="צביעת כלי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8A6B25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צביעת כלי רכב</w:t>
            </w:r>
          </w:p>
        </w:tc>
        <w:tc>
          <w:tcPr>
            <w:tcW w:w="1247" w:type="dxa"/>
          </w:tcPr>
          <w:p w14:paraId="203D6C25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A534D" w14:paraId="08CF68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673F1B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ECE6EB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2" w:tooltip="סמכויות חבר  הגא או שוט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63A5BA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חבר  הגא או שוטר</w:t>
            </w:r>
          </w:p>
        </w:tc>
        <w:tc>
          <w:tcPr>
            <w:tcW w:w="1247" w:type="dxa"/>
          </w:tcPr>
          <w:p w14:paraId="3CD9C10A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A534D" w14:paraId="5E91AB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F2C94C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2134E3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3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F6BEDC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7104C1F4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A534D" w14:paraId="3EF3F4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5F8DE0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D27F47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698369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6DE32AF5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A534D" w14:paraId="35EBCB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FFBFC3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3FD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6C66EC" w14:textId="77777777" w:rsidR="00FA534D" w:rsidRDefault="00FA534D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B51F5C" w14:textId="77777777" w:rsidR="00FA534D" w:rsidRDefault="00FA5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D80EC08" w14:textId="77777777" w:rsidR="00FA534D" w:rsidRDefault="00FA5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14:paraId="31EB7446" w14:textId="77777777" w:rsidR="00FA534D" w:rsidRDefault="00FA534D">
      <w:pPr>
        <w:pStyle w:val="big-header"/>
        <w:ind w:left="0" w:right="1134"/>
        <w:rPr>
          <w:rFonts w:cs="FrankRuehl"/>
          <w:sz w:val="32"/>
          <w:rtl/>
        </w:rPr>
      </w:pPr>
    </w:p>
    <w:p w14:paraId="30D87BCB" w14:textId="77777777" w:rsidR="00FA534D" w:rsidRDefault="00FA534D" w:rsidP="00093F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ההתגוננות האזרחית (איפול), תשי"ז</w:t>
      </w:r>
      <w:r w:rsidR="00093FD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093F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C11F6D4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27(ג) לחוק ההתגוננות האזרחית, תשי"א</w:t>
      </w:r>
      <w:r w:rsidR="00093F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אני מתקין תקנות אלה:</w:t>
      </w:r>
    </w:p>
    <w:p w14:paraId="58372C48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41C6EB9">
          <v:rect id="_x0000_s1026" style="position:absolute;left:0;text-align:left;margin-left:464.5pt;margin-top:8.05pt;width:75.05pt;height:15.8pt;z-index:251650048" o:allowincell="f" filled="f" stroked="f" strokecolor="lime" strokeweight=".25pt">
            <v:textbox inset="0,0,0,0">
              <w:txbxContent>
                <w:p w14:paraId="6DE1E47E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14:paraId="57AABD5E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עות האיפול"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 הזמן שבין שקיעת השמש ובין זריחתה;</w:t>
      </w:r>
    </w:p>
    <w:p w14:paraId="4C2F989D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נין"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 מבנה קבוע או </w:t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עי המשמש, או המיועד לשמש, כולו או מקצתו מקום מגורים, עבודה או עסק, או להשהיית אנשים או בעלי חיים;</w:t>
      </w:r>
    </w:p>
    <w:p w14:paraId="58FE943A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בנין"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שמקבל, או זכאי לקבל, דמי שכירות מהבנין, בין בזכות עצמו ובין בתורת סוכן, נאמן או אפוטרופוס, או מי שהיה מקבל דמי שכירות מהבנין אילו היה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ושכר, ולגבי בנין שיש עליו חוכר או חוכר משנה לתקופה העולה על 15 שנה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אותו חוכר או חוכר משנה;</w:t>
      </w:r>
    </w:p>
    <w:p w14:paraId="39896311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לון" או "דלת"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כל פתח בקירותיו החיצוניים או בגגו של בנין;</w:t>
      </w:r>
    </w:p>
    <w:p w14:paraId="66AA4F87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עלאת אור"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הדלקת אש או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פעולה אחרת הגורמת להפצת אור או ניצוצות;</w:t>
      </w:r>
    </w:p>
    <w:p w14:paraId="2EB9CB68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רכב"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כ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 הסעה או גרירה בדרך וכן כל מכונה או מיתקן המוסעים דרך כלל על גלגלים או על שרשראות;</w:t>
      </w:r>
    </w:p>
    <w:p w14:paraId="28BD14B2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כב מנועי"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כלי רכב המונע בכוח מיכני, לרבות </w:t>
      </w:r>
      <w:r w:rsidR="00093FDF">
        <w:rPr>
          <w:rStyle w:val="default"/>
          <w:rFonts w:cs="FrankRuehl"/>
          <w:rtl/>
        </w:rPr>
        <w:t>–</w:t>
      </w:r>
    </w:p>
    <w:p w14:paraId="78CFC82D" w14:textId="77777777" w:rsidR="00FA534D" w:rsidRDefault="00FA53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ופנוע, אף אם מחוברת אליו סירת אופנוע;</w:t>
      </w:r>
    </w:p>
    <w:p w14:paraId="563F6C8B" w14:textId="77777777" w:rsidR="00FA534D" w:rsidRDefault="00FA53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לת-אופנוע;</w:t>
      </w:r>
    </w:p>
    <w:p w14:paraId="5A33F69F" w14:textId="77777777" w:rsidR="00FA534D" w:rsidRDefault="00FA53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ופניים ותלת-אופן אף אם הם מונעים במנוע-עזר;</w:t>
      </w:r>
    </w:p>
    <w:p w14:paraId="168921B5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וטובוס"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כב</w:t>
      </w:r>
      <w:r>
        <w:rPr>
          <w:rStyle w:val="default"/>
          <w:rFonts w:cs="FrankRuehl" w:hint="cs"/>
          <w:rtl/>
        </w:rPr>
        <w:t xml:space="preserve"> מנועי המיועד לפי מבנהו להולכת 12 נוסעים או יותר, נוסף על נהגו;</w:t>
      </w:r>
    </w:p>
    <w:p w14:paraId="25DEDE78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מין" או "שמאל" לגבי כלי רכב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צד ימין או צד שמאל ביחס לכיוון התנועה;</w:t>
      </w:r>
    </w:p>
    <w:p w14:paraId="72096088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אש הגא"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שהוסמך על ידיו.</w:t>
      </w:r>
    </w:p>
    <w:p w14:paraId="6CC9316C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D0A3A6">
          <v:rect id="_x0000_s1027" style="position:absolute;left:0;text-align:left;margin-left:464.5pt;margin-top:8.05pt;width:75.05pt;height:18.55pt;z-index:251651072" o:allowincell="f" filled="f" stroked="f" strokecolor="lime" strokeweight=".25pt">
            <v:textbox inset="0,0,0,0">
              <w:txbxContent>
                <w:p w14:paraId="570E3E76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להעלות אור בשעות האיפול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יעלה אדם אור בשעות האיפול בשום מקום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חוץ מן המקומות שבהם הותר להעלות אור או בהתאם להוראות שנקבעו לכך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אלא אם ניתן לו היתר מיוחד מאת ראש הגא ובהתאם לתנאי ההיתר.</w:t>
      </w:r>
    </w:p>
    <w:p w14:paraId="7D79EB5A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2C22D51F">
          <v:rect id="_x0000_s1028" style="position:absolute;left:0;text-align:left;margin-left:464.5pt;margin-top:8.05pt;width:75.05pt;height:21.1pt;z-index:251652096" o:allowincell="f" filled="f" stroked="f" strokecolor="lime" strokeweight=".25pt">
            <v:textbox inset="0,0,0,0">
              <w:txbxContent>
                <w:p w14:paraId="211B7C9F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שר הבטחון</w:t>
                  </w:r>
                </w:p>
                <w:p w14:paraId="3688A3CC" w14:textId="77777777" w:rsidR="00FA534D" w:rsidRDefault="00FA534D" w:rsidP="00093F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תשל"ד</w:t>
                  </w:r>
                  <w:r w:rsidR="00093FD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אלה רשאי שר הבטחון לתת היתר כללי להעלות אור בשעות האיפול, ורשאי הוא לקבוע תנאים או סייגים בהיתר כאמור.</w:t>
      </w:r>
    </w:p>
    <w:p w14:paraId="4946C3EC" w14:textId="77777777" w:rsidR="006B1175" w:rsidRPr="00F87521" w:rsidRDefault="006B1175" w:rsidP="006B117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8"/>
      <w:r w:rsidRPr="00F8752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24.10.1973</w:t>
      </w:r>
    </w:p>
    <w:p w14:paraId="3AD701B0" w14:textId="77777777" w:rsidR="006B1175" w:rsidRPr="00F87521" w:rsidRDefault="006B1175" w:rsidP="006B117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8752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תשל"ד-1973</w:t>
      </w:r>
    </w:p>
    <w:p w14:paraId="65688551" w14:textId="77777777" w:rsidR="006B1175" w:rsidRPr="00F87521" w:rsidRDefault="006B1175" w:rsidP="006B117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8752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תשל"ד מס' 3079</w:t>
        </w:r>
      </w:hyperlink>
      <w:r w:rsidRPr="00F87521">
        <w:rPr>
          <w:rFonts w:cs="FrankRuehl" w:hint="cs"/>
          <w:vanish/>
          <w:szCs w:val="20"/>
          <w:shd w:val="clear" w:color="auto" w:fill="FFFF99"/>
          <w:rtl/>
        </w:rPr>
        <w:t xml:space="preserve"> מיום 5.11.1973 עמ' 164</w:t>
      </w:r>
    </w:p>
    <w:p w14:paraId="75CF6018" w14:textId="77777777" w:rsidR="006B1175" w:rsidRPr="006B1175" w:rsidRDefault="006B1175" w:rsidP="006B1175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F8752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3"/>
    </w:p>
    <w:p w14:paraId="2FA67999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4F56DA7B">
          <v:rect id="_x0000_s1029" style="position:absolute;left:0;text-align:left;margin-left:464.5pt;margin-top:8.05pt;width:75.05pt;height:15.4pt;z-index:251653120" o:allowincell="f" filled="f" stroked="f" strokecolor="lime" strokeweight=".25pt">
            <v:textbox style="mso-next-textbox:#_x0000_s1029" inset="0,0,0,0">
              <w:txbxContent>
                <w:p w14:paraId="3A109A9B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יעלה אדם אור בתוך בנין בשעות האיפול אלא אם </w:t>
      </w:r>
      <w:r w:rsidR="00093FDF">
        <w:rPr>
          <w:rStyle w:val="default"/>
          <w:rFonts w:cs="FrankRuehl"/>
          <w:rtl/>
        </w:rPr>
        <w:t>–</w:t>
      </w:r>
    </w:p>
    <w:p w14:paraId="2093A63F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חלון ודלת אופלו באופן שלא תבקע החוצה קרן אור, בין גלויה ובין מעוממת;</w:t>
      </w:r>
    </w:p>
    <w:p w14:paraId="5B5D732F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מנורה בחדר המדרגות אופלה במעטה בלתי חדיר לאור, חוץ מפתחה כלפי מטה בקוטר שלא יעלה על 3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נטימטר, ובלבד שהפתחה כוסתה בנייר כחול כהה וחדיר לאור, או נצבעה בצבע כחול כהה, סמיך וחדיר לאור;</w:t>
      </w:r>
    </w:p>
    <w:p w14:paraId="2B18CA09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פתח המשמש כניסה לבנין או יציאה ממנו הותקן סידור מתאים של וילונות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פולים עשויים מחומר בלתי חדיר לאור, או שהותקן תא מיוחד המונע בקיעת אור החוצה בשעת כניסה ויציאה.</w:t>
      </w:r>
    </w:p>
    <w:p w14:paraId="710B8DB0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520880D1">
          <v:rect id="_x0000_s1030" style="position:absolute;left:0;text-align:left;margin-left:464.5pt;margin-top:8.05pt;width:75.05pt;height:14.8pt;z-index:251654144" o:allowincell="f" filled="f" stroked="f" strokecolor="lime" strokeweight=".25pt">
            <v:textbox inset="0,0,0,0">
              <w:txbxContent>
                <w:p w14:paraId="100BFB0D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פנסי רחוב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יעלה אדם אור בפנסי רחוב בשעות האיפול אלא אם </w:t>
      </w:r>
      <w:r w:rsidR="00093FDF">
        <w:rPr>
          <w:rStyle w:val="default"/>
          <w:rFonts w:cs="FrankRuehl"/>
          <w:rtl/>
        </w:rPr>
        <w:t>–</w:t>
      </w:r>
    </w:p>
    <w:p w14:paraId="634791A5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פנס רחוב אופל במעטה בלתי חדיר לאור, חוץ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פתחה כלפי מטה בקוטר שלא יעלה על </w:t>
      </w:r>
      <w:smartTag w:uri="urn:schemas-microsoft-com:office:smarttags" w:element="metricconverter">
        <w:smartTagPr>
          <w:attr w:name="ProductID" w:val="10 סנטימטר"/>
        </w:smartTagPr>
        <w:r>
          <w:rPr>
            <w:rStyle w:val="default"/>
            <w:rFonts w:cs="FrankRuehl" w:hint="cs"/>
            <w:rtl/>
          </w:rPr>
          <w:t>10 סנטימטר</w:t>
        </w:r>
      </w:smartTag>
      <w:r>
        <w:rPr>
          <w:rStyle w:val="default"/>
          <w:rFonts w:cs="FrankRuehl" w:hint="cs"/>
          <w:rtl/>
        </w:rPr>
        <w:t xml:space="preserve">, ובלבד שהפתחה 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סתה בנייר כחול כהה וחדיר לאור, או נצבעה בצבע כחול כהה, סמיך וחדיר לאור;</w:t>
      </w:r>
    </w:p>
    <w:p w14:paraId="4BAB58C2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פנסי הרחוב המשמשים לתאורה ציבורית קשורים במתג אחד או יותר, כפי שיקבע </w:t>
      </w:r>
      <w:r>
        <w:rPr>
          <w:rStyle w:val="default"/>
          <w:rFonts w:cs="FrankRuehl" w:hint="cs"/>
          <w:rtl/>
        </w:rPr>
        <w:lastRenderedPageBreak/>
        <w:t>מפקד הגא מחוזי הנוגע לדבר.</w:t>
      </w:r>
    </w:p>
    <w:p w14:paraId="0778E0F3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2B42AD7D">
          <v:rect id="_x0000_s1031" style="position:absolute;left:0;text-align:left;margin-left:464.5pt;margin-top:8.05pt;width:75.05pt;height:12.3pt;z-index:251655168" o:allowincell="f" filled="f" stroked="f" strokecolor="lime" strokeweight=".25pt">
            <v:textbox inset="0,0,0,0">
              <w:txbxContent>
                <w:p w14:paraId="5265DB56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רמזורים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פע</w:t>
      </w:r>
      <w:r>
        <w:rPr>
          <w:rStyle w:val="default"/>
          <w:rFonts w:cs="FrankRuehl" w:hint="cs"/>
          <w:rtl/>
        </w:rPr>
        <w:t>ולת הרמזורים תופסק בשעות האיפול.</w:t>
      </w:r>
    </w:p>
    <w:p w14:paraId="435A6EEB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lang w:val="he-IL"/>
        </w:rPr>
        <w:pict w14:anchorId="38066CE7">
          <v:rect id="_x0000_s1032" style="position:absolute;left:0;text-align:left;margin-left:464.5pt;margin-top:8.05pt;width:75.05pt;height:9.15pt;z-index:251656192" o:allowincell="f" filled="f" stroked="f" strokecolor="lime" strokeweight=".25pt">
            <v:textbox inset="0,0,0,0">
              <w:txbxContent>
                <w:p w14:paraId="1192371C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רכב מנועי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יעלה אדם אור ברכב מנועי בשעות האי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 xml:space="preserve">ל אלא אם </w:t>
      </w:r>
      <w:r w:rsidR="00093FDF">
        <w:rPr>
          <w:rStyle w:val="default"/>
          <w:rFonts w:cs="FrankRuehl"/>
          <w:rtl/>
        </w:rPr>
        <w:t>–</w:t>
      </w:r>
    </w:p>
    <w:p w14:paraId="7F5E0063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נסי החזית צבועים בשכבה 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 של צבע שחור או מכוסים בכל חומר אחר בלתי חדיר לאור, חוץ מסדק לרוחב של פנס שארכו </w:t>
      </w:r>
      <w:smartTag w:uri="urn:schemas-microsoft-com:office:smarttags" w:element="metricconverter">
        <w:smartTagPr>
          <w:attr w:name="ProductID" w:val="80 מילימטר"/>
        </w:smartTagPr>
        <w:r>
          <w:rPr>
            <w:rStyle w:val="default"/>
            <w:rFonts w:cs="FrankRuehl" w:hint="cs"/>
            <w:rtl/>
          </w:rPr>
          <w:t>80 מילימטר</w:t>
        </w:r>
      </w:smartTag>
      <w:r>
        <w:rPr>
          <w:rStyle w:val="default"/>
          <w:rFonts w:cs="FrankRuehl" w:hint="cs"/>
          <w:rtl/>
        </w:rPr>
        <w:t xml:space="preserve">, רחבו </w:t>
      </w:r>
      <w:smartTag w:uri="urn:schemas-microsoft-com:office:smarttags" w:element="metricconverter">
        <w:smartTagPr>
          <w:attr w:name="ProductID" w:val="10 מילימטר"/>
        </w:smartTagPr>
        <w:r>
          <w:rPr>
            <w:rStyle w:val="default"/>
            <w:rFonts w:cs="FrankRuehl" w:hint="cs"/>
            <w:rtl/>
          </w:rPr>
          <w:t>10 מילימטר</w:t>
        </w:r>
      </w:smartTag>
      <w:r>
        <w:rPr>
          <w:rStyle w:val="default"/>
          <w:rFonts w:cs="FrankRuehl" w:hint="cs"/>
          <w:rtl/>
        </w:rPr>
        <w:t xml:space="preserve">, וקוו העליון נמצא </w:t>
      </w:r>
      <w:smartTag w:uri="urn:schemas-microsoft-com:office:smarttags" w:element="metricconverter">
        <w:smartTagPr>
          <w:attr w:name="ProductID" w:val="60 מילימטר"/>
        </w:smartTagPr>
        <w:r>
          <w:rPr>
            <w:rStyle w:val="default"/>
            <w:rFonts w:cs="FrankRuehl" w:hint="cs"/>
            <w:rtl/>
          </w:rPr>
          <w:t>60 מילימטר</w:t>
        </w:r>
      </w:smartTag>
      <w:r>
        <w:rPr>
          <w:rStyle w:val="default"/>
          <w:rFonts w:cs="FrankRuehl" w:hint="cs"/>
          <w:rtl/>
        </w:rPr>
        <w:t xml:space="preserve"> מעל לנקודה התחתית של זגוגית הפנס ולא פחות מ-</w:t>
      </w:r>
      <w:smartTag w:uri="urn:schemas-microsoft-com:office:smarttags" w:element="metricconverter">
        <w:smartTagPr>
          <w:attr w:name="ProductID" w:val="10 מילימטר"/>
        </w:smartTagPr>
        <w:r>
          <w:rPr>
            <w:rStyle w:val="default"/>
            <w:rFonts w:cs="FrankRuehl" w:hint="cs"/>
            <w:rtl/>
          </w:rPr>
          <w:t>10 מי</w:t>
        </w:r>
        <w:r>
          <w:rPr>
            <w:rStyle w:val="default"/>
            <w:rFonts w:cs="FrankRuehl"/>
            <w:rtl/>
          </w:rPr>
          <w:t>לי</w:t>
        </w:r>
        <w:r>
          <w:rPr>
            <w:rStyle w:val="default"/>
            <w:rFonts w:cs="FrankRuehl" w:hint="cs"/>
            <w:rtl/>
          </w:rPr>
          <w:t>מטר</w:t>
        </w:r>
      </w:smartTag>
      <w:r>
        <w:rPr>
          <w:rStyle w:val="default"/>
          <w:rFonts w:cs="FrankRuehl" w:hint="cs"/>
          <w:rtl/>
        </w:rPr>
        <w:t xml:space="preserve"> מתחת למרכז הזגוגית, והסדק צבוע בצבע כחול בהיר וחדיר לאור;</w:t>
      </w:r>
    </w:p>
    <w:p w14:paraId="5441E00F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פנסים הצדדיים הקטנים צבועים בשכבה עבה של צבע שחור או מכוסים בכל חומר אחר בלתי חדיר לאור, חוץ מפתחה בקוטר של </w:t>
      </w:r>
      <w:smartTag w:uri="urn:schemas-microsoft-com:office:smarttags" w:element="metricconverter">
        <w:smartTagPr>
          <w:attr w:name="ProductID" w:val="10 מילימטר"/>
        </w:smartTagPr>
        <w:r>
          <w:rPr>
            <w:rStyle w:val="default"/>
            <w:rFonts w:cs="FrankRuehl" w:hint="cs"/>
            <w:rtl/>
          </w:rPr>
          <w:t>10 מילימטר</w:t>
        </w:r>
      </w:smartTag>
      <w:r>
        <w:rPr>
          <w:rStyle w:val="default"/>
          <w:rFonts w:cs="FrankRuehl" w:hint="cs"/>
          <w:rtl/>
        </w:rPr>
        <w:t xml:space="preserve"> במרכזו של כל פנס הצבועה בצבע כחול בהיר וחדיר לאור;</w:t>
      </w:r>
    </w:p>
    <w:p w14:paraId="7E3D704B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האורות שבפ</w:t>
      </w:r>
      <w:r>
        <w:rPr>
          <w:rStyle w:val="default"/>
          <w:rFonts w:cs="FrankRuehl"/>
          <w:rtl/>
        </w:rPr>
        <w:t>נס</w:t>
      </w:r>
      <w:r>
        <w:rPr>
          <w:rStyle w:val="default"/>
          <w:rFonts w:cs="FrankRuehl" w:hint="cs"/>
          <w:rtl/>
        </w:rPr>
        <w:t>ים האחוריים כבויים, חוץ מהפנס האחורי השמאלי שהאור בו דולק, והפנס צ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וע בשכבה עבה של צבע שחור ובמרכזו פתחה בקוטר של </w:t>
      </w:r>
      <w:smartTag w:uri="urn:schemas-microsoft-com:office:smarttags" w:element="metricconverter">
        <w:smartTagPr>
          <w:attr w:name="ProductID" w:val="5 מילימטר"/>
        </w:smartTagPr>
        <w:r>
          <w:rPr>
            <w:rStyle w:val="default"/>
            <w:rFonts w:cs="FrankRuehl" w:hint="cs"/>
            <w:rtl/>
          </w:rPr>
          <w:t>5 מילימטר</w:t>
        </w:r>
      </w:smartTag>
      <w:r>
        <w:rPr>
          <w:rStyle w:val="default"/>
          <w:rFonts w:cs="FrankRuehl" w:hint="cs"/>
          <w:rtl/>
        </w:rPr>
        <w:t xml:space="preserve"> צבועה בצבע כחול בהיר וחדיר לאור.</w:t>
      </w:r>
    </w:p>
    <w:p w14:paraId="1609ED14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698CA13F">
          <v:rect id="_x0000_s1033" style="position:absolute;left:0;text-align:left;margin-left:464.5pt;margin-top:8.05pt;width:75.05pt;height:22.05pt;z-index:251657216" o:allowincell="f" filled="f" stroked="f" strokecolor="lime" strokeweight=".25pt">
            <v:textbox inset="0,0,0,0">
              <w:txbxContent>
                <w:p w14:paraId="3CF66C37" w14:textId="77777777" w:rsidR="00FA534D" w:rsidRDefault="00FA534D" w:rsidP="00093F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אור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יפול אוטובוס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וטובוס מותר להוסיף על האמור בתקנה 6 פנס קטן צבוע בצבע כחול בהיר, שקוטר פתחתו המוארת אינו עו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על </w:t>
      </w:r>
      <w:smartTag w:uri="urn:schemas-microsoft-com:office:smarttags" w:element="metricconverter">
        <w:smartTagPr>
          <w:attr w:name="ProductID" w:val="10 מילימטר"/>
        </w:smartTagPr>
        <w:r>
          <w:rPr>
            <w:rStyle w:val="default"/>
            <w:rFonts w:cs="FrankRuehl" w:hint="cs"/>
            <w:rtl/>
          </w:rPr>
          <w:t>10 מילימטר</w:t>
        </w:r>
      </w:smartTag>
      <w:r>
        <w:rPr>
          <w:rStyle w:val="default"/>
          <w:rFonts w:cs="FrankRuehl" w:hint="cs"/>
          <w:rtl/>
        </w:rPr>
        <w:t>, ליד מוכר הכרטיסים לשימוש בשעת מכירת הכרטיסים בלבד, ופנס כאמור ליד דלת היציאה בפנים האוטובוס לשימוש בשעת הורדת נוסעים בלבד.</w:t>
      </w:r>
    </w:p>
    <w:p w14:paraId="15D8C740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5312EB17">
          <v:rect id="_x0000_s1034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7048CA0C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יעלה אדם אור ברכב לא-מנועי בשעות האיפול אלא לפי כללים אלה:</w:t>
      </w:r>
    </w:p>
    <w:p w14:paraId="38609175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אופניים ובתלת-אופן יהיו כל הפנסים צבועים בשכ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 עבה של צבע שחור או מכוסי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בכל חומר אחר בלתי חדיר לאור, חוץ מפתחה בקוטר של </w:t>
      </w:r>
      <w:smartTag w:uri="urn:schemas-microsoft-com:office:smarttags" w:element="metricconverter">
        <w:smartTagPr>
          <w:attr w:name="ProductID" w:val="10 מילימטר"/>
        </w:smartTagPr>
        <w:r>
          <w:rPr>
            <w:rStyle w:val="default"/>
            <w:rFonts w:cs="FrankRuehl" w:hint="cs"/>
            <w:rtl/>
          </w:rPr>
          <w:t>10 מילימטר</w:t>
        </w:r>
      </w:smartTag>
      <w:r>
        <w:rPr>
          <w:rStyle w:val="default"/>
          <w:rFonts w:cs="FrankRuehl" w:hint="cs"/>
          <w:rtl/>
        </w:rPr>
        <w:t xml:space="preserve"> במרכזו של כל פנס הצבועה בצבע כחול בהיר וחדיר לאור;</w:t>
      </w:r>
    </w:p>
    <w:p w14:paraId="6BB8F99D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עגלת יד, בעגלה רתומה לבהמה וברכב לא-מנועי אחר יהיה הפנס צבוע בשכבה עבה של צבע שחור או מכוסה בכל חומר אחר בלתי חד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 לאור, חוץ משתי פתחות בקו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ר של </w:t>
      </w:r>
      <w:smartTag w:uri="urn:schemas-microsoft-com:office:smarttags" w:element="metricconverter">
        <w:smartTagPr>
          <w:attr w:name="ProductID" w:val="15 מילימטר"/>
        </w:smartTagPr>
        <w:r>
          <w:rPr>
            <w:rStyle w:val="default"/>
            <w:rFonts w:cs="FrankRuehl" w:hint="cs"/>
            <w:rtl/>
          </w:rPr>
          <w:t>15 מילימטר</w:t>
        </w:r>
      </w:smartTag>
      <w:r>
        <w:rPr>
          <w:rStyle w:val="default"/>
          <w:rFonts w:cs="FrankRuehl" w:hint="cs"/>
          <w:rtl/>
        </w:rPr>
        <w:t xml:space="preserve"> כל אחת במרכזו של הפנס הצבועות בצבע כחול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היר וחדיר לאור, האחת בצד הקדמי של הפנס, והאחת בצד האחורי שלו; הפנס יותקן בגובה שלא למעלה מ-</w:t>
      </w:r>
      <w:smartTag w:uri="urn:schemas-microsoft-com:office:smarttags" w:element="metricconverter">
        <w:smartTagPr>
          <w:attr w:name="ProductID" w:val="150 סנטימטר"/>
        </w:smartTagPr>
        <w:r>
          <w:rPr>
            <w:rStyle w:val="default"/>
            <w:rFonts w:cs="FrankRuehl" w:hint="cs"/>
            <w:rtl/>
          </w:rPr>
          <w:t>150 סנטימטר</w:t>
        </w:r>
      </w:smartTag>
      <w:r>
        <w:rPr>
          <w:rStyle w:val="default"/>
          <w:rFonts w:cs="FrankRuehl" w:hint="cs"/>
          <w:rtl/>
        </w:rPr>
        <w:t xml:space="preserve"> ולא למטה מ-</w:t>
      </w:r>
      <w:smartTag w:uri="urn:schemas-microsoft-com:office:smarttags" w:element="metricconverter">
        <w:smartTagPr>
          <w:attr w:name="ProductID" w:val="50 סנטימטר"/>
        </w:smartTagPr>
        <w:r>
          <w:rPr>
            <w:rStyle w:val="default"/>
            <w:rFonts w:cs="FrankRuehl" w:hint="cs"/>
            <w:rtl/>
          </w:rPr>
          <w:t>50 סנטימטר</w:t>
        </w:r>
      </w:smartTag>
      <w:r>
        <w:rPr>
          <w:rStyle w:val="default"/>
          <w:rFonts w:cs="FrankRuehl" w:hint="cs"/>
          <w:rtl/>
        </w:rPr>
        <w:t xml:space="preserve"> מעל פני הקרקע.</w:t>
      </w:r>
    </w:p>
    <w:p w14:paraId="324CDA25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 w14:anchorId="17D1BF34">
          <v:rect id="_x0000_s1035" style="position:absolute;left:0;text-align:left;margin-left:464.5pt;margin-top:8.05pt;width:75.05pt;height:20.6pt;z-index:251659264" o:allowincell="f" filled="f" stroked="f" strokecolor="lime" strokeweight=".25pt">
            <v:textbox inset="0,0,0,0">
              <w:txbxContent>
                <w:p w14:paraId="3D162771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בכלי רכב שבשירות הגא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כלי רכב שבשירות הגא 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תקנות אלה, הכל לפי סוג כלי הרכב, אלא שבחזיתו ובאחוריו יותקן, במרכזם, פנס קטן הנותן אור ירוק מבעד לפתחה שקטרה אינו עולה על </w:t>
      </w:r>
      <w:smartTag w:uri="urn:schemas-microsoft-com:office:smarttags" w:element="metricconverter">
        <w:smartTagPr>
          <w:attr w:name="ProductID" w:val="10 מילימטרים"/>
        </w:smartTagPr>
        <w:r>
          <w:rPr>
            <w:rStyle w:val="default"/>
            <w:rFonts w:cs="FrankRuehl" w:hint="cs"/>
            <w:rtl/>
          </w:rPr>
          <w:t>10 מילימטרים</w:t>
        </w:r>
      </w:smartTag>
      <w:r>
        <w:rPr>
          <w:rStyle w:val="default"/>
          <w:rFonts w:cs="FrankRuehl" w:hint="cs"/>
          <w:rtl/>
        </w:rPr>
        <w:t>.</w:t>
      </w:r>
    </w:p>
    <w:p w14:paraId="49599CAD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 w14:anchorId="64A0EC4E">
          <v:rect id="_x0000_s1036" style="position:absolute;left:0;text-align:left;margin-left:464.5pt;margin-top:8.05pt;width:75.05pt;height:13.9pt;z-index:251660288" o:allowincell="f" filled="f" stroked="f" strokecolor="lime" strokeweight=".25pt">
            <v:textbox inset="0,0,0,0">
              <w:txbxContent>
                <w:p w14:paraId="48B57C76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אורות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פנסי האורות האחרים בכלי רכב, שיש להדליקם לפי כל דין ואינם מנו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בתקנות אלה, יהיו צ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עים בשכבה עבה של צבע שחור ובמרכזם פתחה בקוטר של </w:t>
      </w:r>
      <w:smartTag w:uri="urn:schemas-microsoft-com:office:smarttags" w:element="metricconverter">
        <w:smartTagPr>
          <w:attr w:name="ProductID" w:val="5 מילימטרים"/>
        </w:smartTagPr>
        <w:r>
          <w:rPr>
            <w:rStyle w:val="default"/>
            <w:rFonts w:cs="FrankRuehl" w:hint="cs"/>
            <w:rtl/>
          </w:rPr>
          <w:t>5 מילימטרים</w:t>
        </w:r>
      </w:smartTag>
      <w:r>
        <w:rPr>
          <w:rStyle w:val="default"/>
          <w:rFonts w:cs="FrankRuehl" w:hint="cs"/>
          <w:rtl/>
        </w:rPr>
        <w:t xml:space="preserve"> צבוע בצבע כחול בהיר וחדיר לאור.</w:t>
      </w:r>
    </w:p>
    <w:p w14:paraId="0DDC6D85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 w14:anchorId="0C9651F1">
          <v:rect id="_x0000_s1037" style="position:absolute;left:0;text-align:left;margin-left:464.5pt;margin-top:8.05pt;width:75.05pt;height:12.75pt;z-index:251661312" o:allowincell="f" filled="f" stroked="f" strokecolor="lime" strokeweight=".25pt">
            <v:textbox inset="0,0,0,0">
              <w:txbxContent>
                <w:p w14:paraId="12DEA7EC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כלי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ינהג אדם כלי רכב בשעות האיפול אלא אם נצבע מסביב למרכבו, סמוך ככל האפשר לחלקו התחתון של המרכב, בפס לבן, אפקי, בלת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מרוסק, שרחבו </w:t>
      </w:r>
      <w:smartTag w:uri="urn:schemas-microsoft-com:office:smarttags" w:element="metricconverter">
        <w:smartTagPr>
          <w:attr w:name="ProductID" w:val="6 סנטימטר"/>
        </w:smartTagPr>
        <w:r>
          <w:rPr>
            <w:rStyle w:val="default"/>
            <w:rFonts w:cs="FrankRuehl" w:hint="cs"/>
            <w:rtl/>
          </w:rPr>
          <w:t>6 סנטימטר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14:paraId="5C624488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ברכ</w:t>
      </w:r>
      <w:r>
        <w:rPr>
          <w:rStyle w:val="default"/>
          <w:rFonts w:cs="FrankRuehl" w:hint="cs"/>
          <w:rtl/>
        </w:rPr>
        <w:t xml:space="preserve">ב מנועי, פרט לאופנוע, תיעשה הצביעה כאמור על פני קצות הכנפים, לאורך המדרכים, ובאין מדרכים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לאורך החלק התחתון של המרכב, וכן לאורך הפגושות הקדמיים והאחוריים, ובאין פגושות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חלקו הקדמי והאחורי של המרכב.</w:t>
      </w:r>
    </w:p>
    <w:p w14:paraId="40EBFE9B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אופנוע תיעשה הצביעה, כאמור על פני קצות הכנפיי</w:t>
      </w:r>
      <w:r>
        <w:rPr>
          <w:rStyle w:val="default"/>
          <w:rFonts w:cs="FrankRuehl"/>
          <w:rtl/>
        </w:rPr>
        <w:t>ם.</w:t>
      </w:r>
    </w:p>
    <w:p w14:paraId="38935B0C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 w14:anchorId="7DD249B6">
          <v:rect id="_x0000_s1038" style="position:absolute;left:0;text-align:left;margin-left:464.5pt;margin-top:8.05pt;width:75.05pt;height:22.2pt;z-index:251662336" o:allowincell="f" filled="f" stroked="f" strokecolor="lime" strokeweight=".25pt">
            <v:textbox inset="0,0,0,0">
              <w:txbxContent>
                <w:p w14:paraId="6B329E02" w14:textId="77777777" w:rsidR="00FA534D" w:rsidRDefault="00FA534D" w:rsidP="00093F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חבר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 שוטר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לי רכב שלא נתקיימה בו הוראה מהוראות תקנות 6 עד 11 רשאי חבר הגא בתפקיד או שוטר להורות לנוהג בכלי הרכב או לאחראי לו להפסיק את הנסיעה בכלי הרכב ורשאי הוא </w:t>
      </w:r>
      <w:r w:rsidR="00093F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יראה צורך בכך </w:t>
      </w:r>
      <w:r w:rsidR="00093F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להעביר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למוסך קרוב או למקום משתמר אחר.</w:t>
      </w:r>
    </w:p>
    <w:p w14:paraId="0818B3EE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וראה זו אינה גורעת מאחריות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של נוהג כלי הרכב לפי כל תקנה אחרת.</w:t>
      </w:r>
    </w:p>
    <w:p w14:paraId="36BB5966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 w14:anchorId="0762D00B">
          <v:rect id="_x0000_s1039" style="position:absolute;left:0;text-align:left;margin-left:464.5pt;margin-top:8.05pt;width:75.05pt;height:15.4pt;z-index:251663360" o:allowincell="f" filled="f" stroked="f" strokecolor="lime" strokeweight=".25pt">
            <v:textbox inset="0,0,0,0">
              <w:txbxContent>
                <w:p w14:paraId="51B19428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יחולו:</w:t>
      </w:r>
    </w:p>
    <w:p w14:paraId="4C6170C6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בנין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המחזיק בו;</w:t>
      </w:r>
    </w:p>
    <w:p w14:paraId="51304A26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חדר מדרגות או חלק אחר של בנין שאינו נמצא ברשות המחזיק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בעל הבנין;</w:t>
      </w:r>
    </w:p>
    <w:p w14:paraId="44997510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פנס רח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האדם ועל הרשות המקומית או הרשות האחרת האחראים להחזקת הפנס;</w:t>
      </w:r>
    </w:p>
    <w:p w14:paraId="4E2CB7CF" w14:textId="77777777" w:rsidR="00FA534D" w:rsidRDefault="00FA534D" w:rsidP="00F8752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 רכב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בעליו, על הנוהג בו ועל המחזיק בו.</w:t>
      </w:r>
    </w:p>
    <w:p w14:paraId="2494679A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 w14:anchorId="74D3F276">
          <v:rect id="_x0000_s1040" style="position:absolute;left:0;text-align:left;margin-left:464.5pt;margin-top:8.05pt;width:75.05pt;height:12.95pt;z-index:251664384" o:allowincell="f" filled="f" stroked="f" strokecolor="lime" strokeweight=".25pt">
            <v:textbox inset="0,0,0,0">
              <w:txbxContent>
                <w:p w14:paraId="66F9E296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שעבר על הוראה מהוראות תקנות אלה או שהתרשל במילויין, דינו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מאסר שלושה חדשים או קנס </w:t>
      </w:r>
      <w:r w:rsidR="00093FDF">
        <w:rPr>
          <w:rStyle w:val="default"/>
          <w:rFonts w:cs="FrankRuehl" w:hint="cs"/>
          <w:rtl/>
        </w:rPr>
        <w:t>-.</w:t>
      </w:r>
      <w:r>
        <w:rPr>
          <w:rStyle w:val="default"/>
          <w:rFonts w:cs="FrankRuehl"/>
          <w:rtl/>
        </w:rPr>
        <w:t xml:space="preserve">75 </w:t>
      </w:r>
      <w:r>
        <w:rPr>
          <w:rStyle w:val="default"/>
          <w:rFonts w:cs="FrankRuehl" w:hint="cs"/>
          <w:rtl/>
        </w:rPr>
        <w:t xml:space="preserve">לירות או שני הענשים כאחד; ואם נעברה העבירה בתקופת קרבות, דינו </w:t>
      </w:r>
      <w:r w:rsidR="00F8752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מאסר שנה או קנס </w:t>
      </w:r>
      <w:r w:rsidR="00093FDF">
        <w:rPr>
          <w:rStyle w:val="default"/>
          <w:rFonts w:cs="FrankRuehl" w:hint="cs"/>
          <w:rtl/>
        </w:rPr>
        <w:t>-.</w:t>
      </w:r>
      <w:r>
        <w:rPr>
          <w:rStyle w:val="default"/>
          <w:rFonts w:cs="FrankRuehl"/>
          <w:rtl/>
        </w:rPr>
        <w:t xml:space="preserve">300 </w:t>
      </w:r>
      <w:r>
        <w:rPr>
          <w:rStyle w:val="default"/>
          <w:rFonts w:cs="FrankRuehl" w:hint="cs"/>
          <w:rtl/>
        </w:rPr>
        <w:t>לירות או שני הענשים כאחד.</w:t>
      </w:r>
    </w:p>
    <w:p w14:paraId="6C574BE5" w14:textId="77777777" w:rsidR="00FA534D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 w14:anchorId="0209891D">
          <v:rect id="_x0000_s1041" style="position:absolute;left:0;text-align:left;margin-left:464.5pt;margin-top:8.05pt;width:75.05pt;height:13.55pt;z-index:251665408" o:allowincell="f" filled="f" stroked="f" strokecolor="lime" strokeweight=".25pt">
            <v:textbox inset="0,0,0,0">
              <w:txbxContent>
                <w:p w14:paraId="2F082447" w14:textId="77777777" w:rsidR="00FA534D" w:rsidRDefault="00FA5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ההתגוננות האזרחית (איפול), תשי"ז</w:t>
      </w:r>
      <w:r w:rsidR="00093F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1956".</w:t>
      </w:r>
    </w:p>
    <w:p w14:paraId="6C077EEF" w14:textId="77777777" w:rsidR="00FA534D" w:rsidRDefault="00FA5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9D82A5" w14:textId="77777777" w:rsidR="00093FDF" w:rsidRDefault="00093F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A9DC78" w14:textId="77777777" w:rsidR="00FA534D" w:rsidRDefault="00FA534D" w:rsidP="00F8752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בחשון תשי"ז (29 באוקטובר 1956)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14:paraId="767BAA0D" w14:textId="77777777" w:rsidR="00FA534D" w:rsidRDefault="00FA534D" w:rsidP="00F8752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0137B95A" w14:textId="77777777" w:rsidR="00093FDF" w:rsidRPr="00093FDF" w:rsidRDefault="00093FDF" w:rsidP="00093F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CE524A" w14:textId="77777777" w:rsidR="00093FDF" w:rsidRPr="00093FDF" w:rsidRDefault="00093FDF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37BB3F" w14:textId="77777777" w:rsidR="00FA534D" w:rsidRPr="00093FDF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14:paraId="3C174770" w14:textId="77777777" w:rsidR="00FA534D" w:rsidRPr="00093FDF" w:rsidRDefault="00FA534D" w:rsidP="00093F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A534D" w:rsidRPr="00093FD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E2D7" w14:textId="77777777" w:rsidR="00C22E9B" w:rsidRDefault="00C22E9B">
      <w:r>
        <w:separator/>
      </w:r>
    </w:p>
  </w:endnote>
  <w:endnote w:type="continuationSeparator" w:id="0">
    <w:p w14:paraId="493D99E4" w14:textId="77777777" w:rsidR="00C22E9B" w:rsidRDefault="00C22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F921" w14:textId="77777777" w:rsidR="00FA534D" w:rsidRDefault="00FA53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D64DB8" w14:textId="77777777" w:rsidR="00FA534D" w:rsidRDefault="00FA53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704072" w14:textId="77777777" w:rsidR="00FA534D" w:rsidRDefault="00FA53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3FDF">
      <w:rPr>
        <w:rFonts w:cs="TopType Jerushalmi"/>
        <w:noProof/>
        <w:color w:val="000000"/>
        <w:sz w:val="14"/>
        <w:szCs w:val="14"/>
      </w:rPr>
      <w:t>D:\Yael\hakika\Revadim\125_008.doc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199E" w14:textId="77777777" w:rsidR="00FA534D" w:rsidRDefault="00FA53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75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57B38B" w14:textId="77777777" w:rsidR="00FA534D" w:rsidRDefault="00FA53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8F999D" w14:textId="77777777" w:rsidR="00FA534D" w:rsidRDefault="00FA53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3FDF">
      <w:rPr>
        <w:rFonts w:cs="TopType Jerushalmi"/>
        <w:noProof/>
        <w:color w:val="000000"/>
        <w:sz w:val="14"/>
        <w:szCs w:val="14"/>
      </w:rPr>
      <w:t>D:\Yael\hakika\Revadim\125_008.doc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D4E8" w14:textId="77777777" w:rsidR="00C22E9B" w:rsidRDefault="00C22E9B" w:rsidP="00093F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D7788B" w14:textId="77777777" w:rsidR="00C22E9B" w:rsidRDefault="00C22E9B">
      <w:r>
        <w:continuationSeparator/>
      </w:r>
    </w:p>
  </w:footnote>
  <w:footnote w:id="1">
    <w:p w14:paraId="433D0B42" w14:textId="77777777" w:rsidR="00093FDF" w:rsidRDefault="00093FDF" w:rsidP="00093F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93F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ו </w:t>
      </w:r>
      <w:hyperlink r:id="rId1" w:history="1">
        <w:r w:rsidRPr="006B1175">
          <w:rPr>
            <w:rStyle w:val="Hyperlink"/>
            <w:rFonts w:cs="FrankRuehl" w:hint="cs"/>
            <w:rtl/>
          </w:rPr>
          <w:t>ק"ת תשי"ז מס' 649</w:t>
        </w:r>
      </w:hyperlink>
      <w:r>
        <w:rPr>
          <w:rFonts w:cs="FrankRuehl" w:hint="cs"/>
          <w:rtl/>
        </w:rPr>
        <w:t xml:space="preserve"> מיום 31.10.1956 עמ' 340.</w:t>
      </w:r>
    </w:p>
    <w:p w14:paraId="17E5AD62" w14:textId="77777777" w:rsidR="00093FDF" w:rsidRPr="00093FDF" w:rsidRDefault="00093FDF" w:rsidP="00093F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תו</w:t>
      </w:r>
      <w:r>
        <w:rPr>
          <w:rFonts w:cs="FrankRuehl"/>
          <w:rtl/>
        </w:rPr>
        <w:t>ק</w:t>
      </w:r>
      <w:r>
        <w:rPr>
          <w:rFonts w:cs="FrankRuehl" w:hint="cs"/>
          <w:rtl/>
        </w:rPr>
        <w:t xml:space="preserve">נו </w:t>
      </w:r>
      <w:hyperlink r:id="rId2" w:history="1">
        <w:r w:rsidRPr="006B1175">
          <w:rPr>
            <w:rStyle w:val="Hyperlink"/>
            <w:rFonts w:cs="FrankRuehl" w:hint="cs"/>
            <w:rtl/>
          </w:rPr>
          <w:t>ק"ת ת</w:t>
        </w:r>
        <w:r w:rsidRPr="006B1175">
          <w:rPr>
            <w:rStyle w:val="Hyperlink"/>
            <w:rFonts w:cs="FrankRuehl" w:hint="cs"/>
            <w:rtl/>
          </w:rPr>
          <w:t>של"ד מס' 3079</w:t>
        </w:r>
      </w:hyperlink>
      <w:r>
        <w:rPr>
          <w:rFonts w:cs="FrankRuehl" w:hint="cs"/>
          <w:rtl/>
        </w:rPr>
        <w:t xml:space="preserve"> מיום 5.11.1973 עמ' 164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תשל"ד-1973; תחילתן ביום 24.10.1973.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875F" w14:textId="77777777" w:rsidR="00FA534D" w:rsidRDefault="00FA53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(איפול), תשי"ז–1956</w:t>
    </w:r>
  </w:p>
  <w:p w14:paraId="0C58F692" w14:textId="77777777" w:rsidR="00FA534D" w:rsidRDefault="00FA5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F7F536" w14:textId="77777777" w:rsidR="00FA534D" w:rsidRDefault="00FA5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4E95" w14:textId="77777777" w:rsidR="00FA534D" w:rsidRDefault="00FA534D" w:rsidP="00093F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(איפול), תשי"ז</w:t>
    </w:r>
    <w:r w:rsidR="00093FD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11035F7C" w14:textId="77777777" w:rsidR="00FA534D" w:rsidRDefault="00FA5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72C8C0" w14:textId="77777777" w:rsidR="00FA534D" w:rsidRDefault="00FA5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702"/>
    <w:rsid w:val="00093FDF"/>
    <w:rsid w:val="00375181"/>
    <w:rsid w:val="006373B1"/>
    <w:rsid w:val="006B1175"/>
    <w:rsid w:val="007D3F3F"/>
    <w:rsid w:val="00C22E9B"/>
    <w:rsid w:val="00CE0702"/>
    <w:rsid w:val="00D905B3"/>
    <w:rsid w:val="00E54D30"/>
    <w:rsid w:val="00F60D2D"/>
    <w:rsid w:val="00F87521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64546A32"/>
  <w15:chartTrackingRefBased/>
  <w15:docId w15:val="{3A1CD0C1-849B-487F-A2E9-55D754B5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B1175"/>
    <w:rPr>
      <w:color w:val="800080"/>
      <w:u w:val="single"/>
    </w:rPr>
  </w:style>
  <w:style w:type="paragraph" w:styleId="a5">
    <w:name w:val="footnote text"/>
    <w:basedOn w:val="a"/>
    <w:semiHidden/>
    <w:rsid w:val="00093FDF"/>
    <w:rPr>
      <w:sz w:val="20"/>
      <w:szCs w:val="20"/>
    </w:rPr>
  </w:style>
  <w:style w:type="character" w:styleId="a6">
    <w:name w:val="footnote reference"/>
    <w:basedOn w:val="a0"/>
    <w:semiHidden/>
    <w:rsid w:val="00093F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07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079.pdf" TargetMode="External"/><Relationship Id="rId1" Type="http://schemas.openxmlformats.org/officeDocument/2006/relationships/hyperlink" Target="http://www.nevo.co.il/Law_word/law06/TAK-06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7278</CharactersWithSpaces>
  <SharedDoc>false</SharedDoc>
  <HLinks>
    <vt:vector size="114" baseType="variant">
      <vt:variant>
        <vt:i4>8192001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http://www.nevo.co.il/Law_word/law06/TAK-3079.pdf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http://www.nevo.co.il/Law_word/law06/TAK-3079.pdf</vt:lpwstr>
      </vt:variant>
      <vt:variant>
        <vt:lpwstr/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(איפול), תשי"ז-1956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27XגX</vt:lpwstr>
  </property>
</Properties>
</file>