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619C" w14:textId="77777777" w:rsidR="00943818" w:rsidRDefault="00943818" w:rsidP="00667755">
      <w:pPr>
        <w:pStyle w:val="big-header"/>
        <w:ind w:left="0" w:right="1134"/>
        <w:rPr>
          <w:rFonts w:cs="FrankRuehl" w:hint="cs"/>
          <w:sz w:val="32"/>
          <w:rtl/>
        </w:rPr>
      </w:pPr>
      <w:r>
        <w:rPr>
          <w:rFonts w:cs="FrankRuehl"/>
          <w:sz w:val="32"/>
          <w:rtl/>
        </w:rPr>
        <w:t>תקנות ההתגוננות האזרחית (השתתפות רשויות מקומיות), תשט"ז</w:t>
      </w:r>
      <w:r w:rsidR="00667755">
        <w:rPr>
          <w:rFonts w:cs="FrankRuehl" w:hint="cs"/>
          <w:sz w:val="32"/>
          <w:rtl/>
        </w:rPr>
        <w:t>-</w:t>
      </w:r>
      <w:r>
        <w:rPr>
          <w:rFonts w:cs="FrankRuehl"/>
          <w:sz w:val="32"/>
          <w:rtl/>
        </w:rPr>
        <w:t>1955</w:t>
      </w:r>
    </w:p>
    <w:p w14:paraId="42C9672D" w14:textId="77777777" w:rsidR="00E1474F" w:rsidRDefault="00E1474F" w:rsidP="00E1474F">
      <w:pPr>
        <w:spacing w:line="320" w:lineRule="auto"/>
        <w:jc w:val="left"/>
        <w:rPr>
          <w:rFonts w:cs="FrankRuehl" w:hint="cs"/>
          <w:szCs w:val="26"/>
          <w:rtl/>
        </w:rPr>
      </w:pPr>
    </w:p>
    <w:p w14:paraId="43880A74" w14:textId="77777777" w:rsidR="000D33E6" w:rsidRPr="00E1474F" w:rsidRDefault="000D33E6" w:rsidP="00E1474F">
      <w:pPr>
        <w:spacing w:line="320" w:lineRule="auto"/>
        <w:jc w:val="left"/>
        <w:rPr>
          <w:rFonts w:cs="FrankRuehl" w:hint="cs"/>
          <w:szCs w:val="26"/>
          <w:rtl/>
        </w:rPr>
      </w:pPr>
    </w:p>
    <w:p w14:paraId="5505ED90" w14:textId="77777777" w:rsidR="00E1474F" w:rsidRDefault="00E1474F" w:rsidP="00E1474F">
      <w:pPr>
        <w:spacing w:line="320" w:lineRule="auto"/>
        <w:jc w:val="left"/>
        <w:rPr>
          <w:rFonts w:cs="Miriam"/>
          <w:szCs w:val="22"/>
          <w:rtl/>
        </w:rPr>
      </w:pPr>
      <w:r w:rsidRPr="00E1474F">
        <w:rPr>
          <w:rFonts w:cs="Miriam"/>
          <w:szCs w:val="22"/>
          <w:rtl/>
        </w:rPr>
        <w:t>בטחון</w:t>
      </w:r>
      <w:r w:rsidRPr="00E1474F">
        <w:rPr>
          <w:rFonts w:cs="FrankRuehl"/>
          <w:szCs w:val="26"/>
          <w:rtl/>
        </w:rPr>
        <w:t xml:space="preserve"> – התגוננות אזרחית</w:t>
      </w:r>
    </w:p>
    <w:p w14:paraId="5F779CF4" w14:textId="77777777" w:rsidR="00E1474F" w:rsidRPr="00E1474F" w:rsidRDefault="00E1474F" w:rsidP="00E1474F">
      <w:pPr>
        <w:spacing w:line="320" w:lineRule="auto"/>
        <w:jc w:val="left"/>
        <w:rPr>
          <w:rFonts w:cs="Miriam" w:hint="cs"/>
          <w:szCs w:val="22"/>
          <w:rtl/>
        </w:rPr>
      </w:pPr>
      <w:r w:rsidRPr="00E1474F">
        <w:rPr>
          <w:rFonts w:cs="Miriam"/>
          <w:szCs w:val="22"/>
          <w:rtl/>
        </w:rPr>
        <w:t>רשויות ומשפט מנהלי</w:t>
      </w:r>
      <w:r w:rsidRPr="00E1474F">
        <w:rPr>
          <w:rFonts w:cs="FrankRuehl"/>
          <w:szCs w:val="26"/>
          <w:rtl/>
        </w:rPr>
        <w:t xml:space="preserve"> – רשויות מקומיות</w:t>
      </w:r>
    </w:p>
    <w:p w14:paraId="0ACD2F36" w14:textId="77777777" w:rsidR="00943818" w:rsidRDefault="00943818">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43818" w14:paraId="3E6EC1E4" w14:textId="77777777">
        <w:tblPrEx>
          <w:tblCellMar>
            <w:top w:w="0" w:type="dxa"/>
            <w:bottom w:w="0" w:type="dxa"/>
          </w:tblCellMar>
        </w:tblPrEx>
        <w:tc>
          <w:tcPr>
            <w:tcW w:w="850" w:type="dxa"/>
          </w:tcPr>
          <w:p w14:paraId="7C98D3AD" w14:textId="77777777" w:rsidR="00943818" w:rsidRDefault="00943818">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667755">
              <w:rPr>
                <w:noProof/>
                <w:sz w:val="24"/>
                <w:rtl/>
              </w:rPr>
              <w:t>2</w:t>
            </w:r>
            <w:r>
              <w:rPr>
                <w:sz w:val="24"/>
                <w:rtl/>
              </w:rPr>
              <w:fldChar w:fldCharType="end"/>
            </w:r>
          </w:p>
        </w:tc>
        <w:tc>
          <w:tcPr>
            <w:tcW w:w="567" w:type="dxa"/>
          </w:tcPr>
          <w:p w14:paraId="0DFD825F" w14:textId="77777777" w:rsidR="00943818" w:rsidRDefault="00943818">
            <w:pPr>
              <w:spacing w:line="240" w:lineRule="auto"/>
              <w:rPr>
                <w:sz w:val="24"/>
              </w:rPr>
            </w:pPr>
            <w:hyperlink w:anchor="Seif0" w:tooltip="העמדת מקרקעין לצרכי ההתגוננות האזרחית" w:history="1">
              <w:r>
                <w:rPr>
                  <w:rStyle w:val="Hyperlink"/>
                </w:rPr>
                <w:t>Go</w:t>
              </w:r>
            </w:hyperlink>
          </w:p>
        </w:tc>
        <w:tc>
          <w:tcPr>
            <w:tcW w:w="5669" w:type="dxa"/>
          </w:tcPr>
          <w:p w14:paraId="517F26FD" w14:textId="77777777" w:rsidR="00943818" w:rsidRDefault="00943818">
            <w:pPr>
              <w:spacing w:line="240" w:lineRule="auto"/>
              <w:rPr>
                <w:sz w:val="24"/>
                <w:rtl/>
              </w:rPr>
            </w:pPr>
            <w:r>
              <w:rPr>
                <w:sz w:val="24"/>
                <w:rtl/>
              </w:rPr>
              <w:t>העמדת מקרקעין לצרכי ההתגוננות האזרחית</w:t>
            </w:r>
          </w:p>
        </w:tc>
        <w:tc>
          <w:tcPr>
            <w:tcW w:w="1247" w:type="dxa"/>
          </w:tcPr>
          <w:p w14:paraId="1607A5C2" w14:textId="77777777" w:rsidR="00943818" w:rsidRDefault="00943818">
            <w:pPr>
              <w:spacing w:line="240" w:lineRule="auto"/>
              <w:rPr>
                <w:sz w:val="24"/>
              </w:rPr>
            </w:pPr>
            <w:r>
              <w:rPr>
                <w:sz w:val="24"/>
                <w:rtl/>
              </w:rPr>
              <w:t xml:space="preserve">סעיף 1 </w:t>
            </w:r>
          </w:p>
        </w:tc>
      </w:tr>
      <w:tr w:rsidR="00943818" w14:paraId="1060AD3D" w14:textId="77777777">
        <w:tblPrEx>
          <w:tblCellMar>
            <w:top w:w="0" w:type="dxa"/>
            <w:bottom w:w="0" w:type="dxa"/>
          </w:tblCellMar>
        </w:tblPrEx>
        <w:tc>
          <w:tcPr>
            <w:tcW w:w="850" w:type="dxa"/>
          </w:tcPr>
          <w:p w14:paraId="3A112D6E" w14:textId="77777777" w:rsidR="00943818" w:rsidRDefault="00943818">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667755">
              <w:rPr>
                <w:noProof/>
                <w:sz w:val="24"/>
                <w:rtl/>
              </w:rPr>
              <w:t>2</w:t>
            </w:r>
            <w:r>
              <w:rPr>
                <w:sz w:val="24"/>
                <w:rtl/>
              </w:rPr>
              <w:fldChar w:fldCharType="end"/>
            </w:r>
          </w:p>
        </w:tc>
        <w:tc>
          <w:tcPr>
            <w:tcW w:w="567" w:type="dxa"/>
          </w:tcPr>
          <w:p w14:paraId="4008BA7D" w14:textId="77777777" w:rsidR="00943818" w:rsidRDefault="00943818">
            <w:pPr>
              <w:spacing w:line="240" w:lineRule="auto"/>
              <w:rPr>
                <w:sz w:val="24"/>
              </w:rPr>
            </w:pPr>
            <w:hyperlink w:anchor="Seif1" w:tooltip="ביצוע עבודות במקרקעין" w:history="1">
              <w:r>
                <w:rPr>
                  <w:rStyle w:val="Hyperlink"/>
                </w:rPr>
                <w:t>Go</w:t>
              </w:r>
            </w:hyperlink>
          </w:p>
        </w:tc>
        <w:tc>
          <w:tcPr>
            <w:tcW w:w="5669" w:type="dxa"/>
          </w:tcPr>
          <w:p w14:paraId="29E72BF9" w14:textId="77777777" w:rsidR="00943818" w:rsidRDefault="00943818">
            <w:pPr>
              <w:spacing w:line="240" w:lineRule="auto"/>
              <w:rPr>
                <w:sz w:val="24"/>
                <w:rtl/>
              </w:rPr>
            </w:pPr>
            <w:r>
              <w:rPr>
                <w:sz w:val="24"/>
                <w:rtl/>
              </w:rPr>
              <w:t>ביצוע עבודות במקרקעין</w:t>
            </w:r>
          </w:p>
        </w:tc>
        <w:tc>
          <w:tcPr>
            <w:tcW w:w="1247" w:type="dxa"/>
          </w:tcPr>
          <w:p w14:paraId="248EABC7" w14:textId="77777777" w:rsidR="00943818" w:rsidRDefault="00943818">
            <w:pPr>
              <w:spacing w:line="240" w:lineRule="auto"/>
              <w:rPr>
                <w:sz w:val="24"/>
              </w:rPr>
            </w:pPr>
            <w:r>
              <w:rPr>
                <w:sz w:val="24"/>
                <w:rtl/>
              </w:rPr>
              <w:t xml:space="preserve">סעיף 2 </w:t>
            </w:r>
          </w:p>
        </w:tc>
      </w:tr>
      <w:tr w:rsidR="00943818" w14:paraId="77DEBF4F" w14:textId="77777777">
        <w:tblPrEx>
          <w:tblCellMar>
            <w:top w:w="0" w:type="dxa"/>
            <w:bottom w:w="0" w:type="dxa"/>
          </w:tblCellMar>
        </w:tblPrEx>
        <w:tc>
          <w:tcPr>
            <w:tcW w:w="850" w:type="dxa"/>
          </w:tcPr>
          <w:p w14:paraId="67E2BC9F" w14:textId="77777777" w:rsidR="00943818" w:rsidRDefault="00943818">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667755">
              <w:rPr>
                <w:noProof/>
                <w:sz w:val="24"/>
                <w:rtl/>
              </w:rPr>
              <w:t>2</w:t>
            </w:r>
            <w:r>
              <w:rPr>
                <w:sz w:val="24"/>
                <w:rtl/>
              </w:rPr>
              <w:fldChar w:fldCharType="end"/>
            </w:r>
          </w:p>
        </w:tc>
        <w:tc>
          <w:tcPr>
            <w:tcW w:w="567" w:type="dxa"/>
          </w:tcPr>
          <w:p w14:paraId="006B1A33" w14:textId="77777777" w:rsidR="00943818" w:rsidRDefault="00943818">
            <w:pPr>
              <w:spacing w:line="240" w:lineRule="auto"/>
              <w:rPr>
                <w:sz w:val="24"/>
              </w:rPr>
            </w:pPr>
            <w:hyperlink w:anchor="Seif2" w:tooltip="הספקת ציוד  לצרכי ההתגוננות האזרחית" w:history="1">
              <w:r>
                <w:rPr>
                  <w:rStyle w:val="Hyperlink"/>
                </w:rPr>
                <w:t>Go</w:t>
              </w:r>
            </w:hyperlink>
          </w:p>
        </w:tc>
        <w:tc>
          <w:tcPr>
            <w:tcW w:w="5669" w:type="dxa"/>
          </w:tcPr>
          <w:p w14:paraId="27D8C25D" w14:textId="77777777" w:rsidR="00943818" w:rsidRDefault="00943818">
            <w:pPr>
              <w:spacing w:line="240" w:lineRule="auto"/>
              <w:rPr>
                <w:sz w:val="24"/>
                <w:rtl/>
              </w:rPr>
            </w:pPr>
            <w:r>
              <w:rPr>
                <w:sz w:val="24"/>
                <w:rtl/>
              </w:rPr>
              <w:t>הספקת ציוד  לצרכי ההתגוננות האזרחית</w:t>
            </w:r>
          </w:p>
        </w:tc>
        <w:tc>
          <w:tcPr>
            <w:tcW w:w="1247" w:type="dxa"/>
          </w:tcPr>
          <w:p w14:paraId="41A5273A" w14:textId="77777777" w:rsidR="00943818" w:rsidRDefault="00943818">
            <w:pPr>
              <w:spacing w:line="240" w:lineRule="auto"/>
              <w:rPr>
                <w:sz w:val="24"/>
              </w:rPr>
            </w:pPr>
            <w:r>
              <w:rPr>
                <w:sz w:val="24"/>
                <w:rtl/>
              </w:rPr>
              <w:t xml:space="preserve">סעיף 3 </w:t>
            </w:r>
          </w:p>
        </w:tc>
      </w:tr>
      <w:tr w:rsidR="00943818" w14:paraId="398A5290" w14:textId="77777777">
        <w:tblPrEx>
          <w:tblCellMar>
            <w:top w:w="0" w:type="dxa"/>
            <w:bottom w:w="0" w:type="dxa"/>
          </w:tblCellMar>
        </w:tblPrEx>
        <w:tc>
          <w:tcPr>
            <w:tcW w:w="850" w:type="dxa"/>
          </w:tcPr>
          <w:p w14:paraId="375E3D20" w14:textId="77777777" w:rsidR="00943818" w:rsidRDefault="00943818">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667755">
              <w:rPr>
                <w:noProof/>
                <w:sz w:val="24"/>
                <w:rtl/>
              </w:rPr>
              <w:t>2</w:t>
            </w:r>
            <w:r>
              <w:rPr>
                <w:sz w:val="24"/>
                <w:rtl/>
              </w:rPr>
              <w:fldChar w:fldCharType="end"/>
            </w:r>
          </w:p>
        </w:tc>
        <w:tc>
          <w:tcPr>
            <w:tcW w:w="567" w:type="dxa"/>
          </w:tcPr>
          <w:p w14:paraId="355BBF2E" w14:textId="77777777" w:rsidR="00943818" w:rsidRDefault="00943818">
            <w:pPr>
              <w:spacing w:line="240" w:lineRule="auto"/>
              <w:rPr>
                <w:sz w:val="24"/>
              </w:rPr>
            </w:pPr>
            <w:hyperlink w:anchor="Seif3" w:tooltip="ציוד ומיתקני הגא" w:history="1">
              <w:r>
                <w:rPr>
                  <w:rStyle w:val="Hyperlink"/>
                </w:rPr>
                <w:t>Go</w:t>
              </w:r>
            </w:hyperlink>
          </w:p>
        </w:tc>
        <w:tc>
          <w:tcPr>
            <w:tcW w:w="5669" w:type="dxa"/>
          </w:tcPr>
          <w:p w14:paraId="1BC2174A" w14:textId="77777777" w:rsidR="00943818" w:rsidRDefault="00943818">
            <w:pPr>
              <w:spacing w:line="240" w:lineRule="auto"/>
              <w:rPr>
                <w:sz w:val="24"/>
                <w:rtl/>
              </w:rPr>
            </w:pPr>
            <w:r>
              <w:rPr>
                <w:sz w:val="24"/>
                <w:rtl/>
              </w:rPr>
              <w:t>ציוד ומיתקני הגא</w:t>
            </w:r>
          </w:p>
        </w:tc>
        <w:tc>
          <w:tcPr>
            <w:tcW w:w="1247" w:type="dxa"/>
          </w:tcPr>
          <w:p w14:paraId="0004219E" w14:textId="77777777" w:rsidR="00943818" w:rsidRDefault="00943818">
            <w:pPr>
              <w:spacing w:line="240" w:lineRule="auto"/>
              <w:rPr>
                <w:sz w:val="24"/>
              </w:rPr>
            </w:pPr>
            <w:r>
              <w:rPr>
                <w:sz w:val="24"/>
                <w:rtl/>
              </w:rPr>
              <w:t xml:space="preserve">סעיף 3א </w:t>
            </w:r>
          </w:p>
        </w:tc>
      </w:tr>
      <w:tr w:rsidR="00943818" w14:paraId="1B79DC19" w14:textId="77777777">
        <w:tblPrEx>
          <w:tblCellMar>
            <w:top w:w="0" w:type="dxa"/>
            <w:bottom w:w="0" w:type="dxa"/>
          </w:tblCellMar>
        </w:tblPrEx>
        <w:tc>
          <w:tcPr>
            <w:tcW w:w="850" w:type="dxa"/>
          </w:tcPr>
          <w:p w14:paraId="0A8E1F94" w14:textId="77777777" w:rsidR="00943818" w:rsidRDefault="00943818">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667755">
              <w:rPr>
                <w:noProof/>
                <w:sz w:val="24"/>
                <w:rtl/>
              </w:rPr>
              <w:t>2</w:t>
            </w:r>
            <w:r>
              <w:rPr>
                <w:sz w:val="24"/>
                <w:rtl/>
              </w:rPr>
              <w:fldChar w:fldCharType="end"/>
            </w:r>
          </w:p>
        </w:tc>
        <w:tc>
          <w:tcPr>
            <w:tcW w:w="567" w:type="dxa"/>
          </w:tcPr>
          <w:p w14:paraId="095E3A20" w14:textId="77777777" w:rsidR="00943818" w:rsidRDefault="00943818">
            <w:pPr>
              <w:spacing w:line="240" w:lineRule="auto"/>
              <w:rPr>
                <w:sz w:val="24"/>
              </w:rPr>
            </w:pPr>
            <w:hyperlink w:anchor="Seif4" w:tooltip="החזרה להגא או העברה לרשות אחרת" w:history="1">
              <w:r>
                <w:rPr>
                  <w:rStyle w:val="Hyperlink"/>
                </w:rPr>
                <w:t>Go</w:t>
              </w:r>
            </w:hyperlink>
          </w:p>
        </w:tc>
        <w:tc>
          <w:tcPr>
            <w:tcW w:w="5669" w:type="dxa"/>
          </w:tcPr>
          <w:p w14:paraId="7EE88A6E" w14:textId="77777777" w:rsidR="00943818" w:rsidRDefault="00943818">
            <w:pPr>
              <w:spacing w:line="240" w:lineRule="auto"/>
              <w:rPr>
                <w:sz w:val="24"/>
                <w:rtl/>
              </w:rPr>
            </w:pPr>
            <w:r>
              <w:rPr>
                <w:sz w:val="24"/>
                <w:rtl/>
              </w:rPr>
              <w:t>החזרה להגא או העברה לרשות אחרת</w:t>
            </w:r>
          </w:p>
        </w:tc>
        <w:tc>
          <w:tcPr>
            <w:tcW w:w="1247" w:type="dxa"/>
          </w:tcPr>
          <w:p w14:paraId="3A138FA1" w14:textId="77777777" w:rsidR="00943818" w:rsidRDefault="00943818">
            <w:pPr>
              <w:spacing w:line="240" w:lineRule="auto"/>
              <w:rPr>
                <w:sz w:val="24"/>
              </w:rPr>
            </w:pPr>
            <w:r>
              <w:rPr>
                <w:sz w:val="24"/>
                <w:rtl/>
              </w:rPr>
              <w:t xml:space="preserve">סעיף 3ב </w:t>
            </w:r>
          </w:p>
        </w:tc>
      </w:tr>
      <w:tr w:rsidR="00943818" w14:paraId="6EBE3F49" w14:textId="77777777">
        <w:tblPrEx>
          <w:tblCellMar>
            <w:top w:w="0" w:type="dxa"/>
            <w:bottom w:w="0" w:type="dxa"/>
          </w:tblCellMar>
        </w:tblPrEx>
        <w:tc>
          <w:tcPr>
            <w:tcW w:w="850" w:type="dxa"/>
          </w:tcPr>
          <w:p w14:paraId="2CFD5EEF" w14:textId="77777777" w:rsidR="00943818" w:rsidRDefault="00943818">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667755">
              <w:rPr>
                <w:noProof/>
                <w:sz w:val="24"/>
                <w:rtl/>
              </w:rPr>
              <w:t>3</w:t>
            </w:r>
            <w:r>
              <w:rPr>
                <w:sz w:val="24"/>
                <w:rtl/>
              </w:rPr>
              <w:fldChar w:fldCharType="end"/>
            </w:r>
          </w:p>
        </w:tc>
        <w:tc>
          <w:tcPr>
            <w:tcW w:w="567" w:type="dxa"/>
          </w:tcPr>
          <w:p w14:paraId="0F2FC4FA" w14:textId="77777777" w:rsidR="00943818" w:rsidRDefault="00943818">
            <w:pPr>
              <w:spacing w:line="240" w:lineRule="auto"/>
              <w:rPr>
                <w:sz w:val="24"/>
              </w:rPr>
            </w:pPr>
            <w:hyperlink w:anchor="Seif5" w:tooltip="מקלט ציבורי ומחסה ציבורי או מיתקן או ציוד אחרים" w:history="1">
              <w:r>
                <w:rPr>
                  <w:rStyle w:val="Hyperlink"/>
                </w:rPr>
                <w:t>Go</w:t>
              </w:r>
            </w:hyperlink>
          </w:p>
        </w:tc>
        <w:tc>
          <w:tcPr>
            <w:tcW w:w="5669" w:type="dxa"/>
          </w:tcPr>
          <w:p w14:paraId="36A46F9B" w14:textId="77777777" w:rsidR="00943818" w:rsidRDefault="00943818">
            <w:pPr>
              <w:spacing w:line="240" w:lineRule="auto"/>
              <w:rPr>
                <w:sz w:val="24"/>
                <w:rtl/>
              </w:rPr>
            </w:pPr>
            <w:r>
              <w:rPr>
                <w:sz w:val="24"/>
                <w:rtl/>
              </w:rPr>
              <w:t>מקלט ציבורי ומחסה ציבורי או מיתקן או ציוד אחרים</w:t>
            </w:r>
          </w:p>
        </w:tc>
        <w:tc>
          <w:tcPr>
            <w:tcW w:w="1247" w:type="dxa"/>
          </w:tcPr>
          <w:p w14:paraId="5D5A5D68" w14:textId="77777777" w:rsidR="00943818" w:rsidRDefault="00943818">
            <w:pPr>
              <w:spacing w:line="240" w:lineRule="auto"/>
              <w:rPr>
                <w:sz w:val="24"/>
              </w:rPr>
            </w:pPr>
            <w:r>
              <w:rPr>
                <w:sz w:val="24"/>
                <w:rtl/>
              </w:rPr>
              <w:t xml:space="preserve">סעיף 3ג </w:t>
            </w:r>
          </w:p>
        </w:tc>
      </w:tr>
      <w:tr w:rsidR="00943818" w14:paraId="1EF6B715" w14:textId="77777777">
        <w:tblPrEx>
          <w:tblCellMar>
            <w:top w:w="0" w:type="dxa"/>
            <w:bottom w:w="0" w:type="dxa"/>
          </w:tblCellMar>
        </w:tblPrEx>
        <w:tc>
          <w:tcPr>
            <w:tcW w:w="850" w:type="dxa"/>
          </w:tcPr>
          <w:p w14:paraId="138ED1ED" w14:textId="77777777" w:rsidR="00943818" w:rsidRDefault="00943818">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667755">
              <w:rPr>
                <w:noProof/>
                <w:sz w:val="24"/>
                <w:rtl/>
              </w:rPr>
              <w:t>3</w:t>
            </w:r>
            <w:r>
              <w:rPr>
                <w:sz w:val="24"/>
                <w:rtl/>
              </w:rPr>
              <w:fldChar w:fldCharType="end"/>
            </w:r>
          </w:p>
        </w:tc>
        <w:tc>
          <w:tcPr>
            <w:tcW w:w="567" w:type="dxa"/>
          </w:tcPr>
          <w:p w14:paraId="6918350E" w14:textId="77777777" w:rsidR="00943818" w:rsidRDefault="00943818">
            <w:pPr>
              <w:spacing w:line="240" w:lineRule="auto"/>
              <w:rPr>
                <w:sz w:val="24"/>
              </w:rPr>
            </w:pPr>
            <w:hyperlink w:anchor="Seif6" w:tooltip="העמדת עובדים לצרכי ההתגוננות האזרחית" w:history="1">
              <w:r>
                <w:rPr>
                  <w:rStyle w:val="Hyperlink"/>
                </w:rPr>
                <w:t>Go</w:t>
              </w:r>
            </w:hyperlink>
          </w:p>
        </w:tc>
        <w:tc>
          <w:tcPr>
            <w:tcW w:w="5669" w:type="dxa"/>
          </w:tcPr>
          <w:p w14:paraId="60B8509F" w14:textId="77777777" w:rsidR="00943818" w:rsidRDefault="00943818">
            <w:pPr>
              <w:spacing w:line="240" w:lineRule="auto"/>
              <w:rPr>
                <w:sz w:val="24"/>
                <w:rtl/>
              </w:rPr>
            </w:pPr>
            <w:r>
              <w:rPr>
                <w:sz w:val="24"/>
                <w:rtl/>
              </w:rPr>
              <w:t>העמדת עובדים לצרכי ההתגוננות האזרחית</w:t>
            </w:r>
          </w:p>
        </w:tc>
        <w:tc>
          <w:tcPr>
            <w:tcW w:w="1247" w:type="dxa"/>
          </w:tcPr>
          <w:p w14:paraId="19F9CB3E" w14:textId="77777777" w:rsidR="00943818" w:rsidRDefault="00943818">
            <w:pPr>
              <w:spacing w:line="240" w:lineRule="auto"/>
              <w:rPr>
                <w:sz w:val="24"/>
              </w:rPr>
            </w:pPr>
            <w:r>
              <w:rPr>
                <w:sz w:val="24"/>
                <w:rtl/>
              </w:rPr>
              <w:t xml:space="preserve">סעיף 4 </w:t>
            </w:r>
          </w:p>
        </w:tc>
      </w:tr>
      <w:tr w:rsidR="00943818" w14:paraId="35931C54" w14:textId="77777777">
        <w:tblPrEx>
          <w:tblCellMar>
            <w:top w:w="0" w:type="dxa"/>
            <w:bottom w:w="0" w:type="dxa"/>
          </w:tblCellMar>
        </w:tblPrEx>
        <w:tc>
          <w:tcPr>
            <w:tcW w:w="850" w:type="dxa"/>
          </w:tcPr>
          <w:p w14:paraId="79DA64E3" w14:textId="77777777" w:rsidR="00943818" w:rsidRDefault="00943818">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667755">
              <w:rPr>
                <w:noProof/>
                <w:sz w:val="24"/>
                <w:rtl/>
              </w:rPr>
              <w:t>3</w:t>
            </w:r>
            <w:r>
              <w:rPr>
                <w:sz w:val="24"/>
                <w:rtl/>
              </w:rPr>
              <w:fldChar w:fldCharType="end"/>
            </w:r>
          </w:p>
        </w:tc>
        <w:tc>
          <w:tcPr>
            <w:tcW w:w="567" w:type="dxa"/>
          </w:tcPr>
          <w:p w14:paraId="4A5D4483" w14:textId="77777777" w:rsidR="00943818" w:rsidRDefault="00943818">
            <w:pPr>
              <w:spacing w:line="240" w:lineRule="auto"/>
              <w:rPr>
                <w:sz w:val="24"/>
              </w:rPr>
            </w:pPr>
            <w:hyperlink w:anchor="Seif7" w:tooltip="סיוע לפינוי אוכלוסים" w:history="1">
              <w:r>
                <w:rPr>
                  <w:rStyle w:val="Hyperlink"/>
                </w:rPr>
                <w:t>Go</w:t>
              </w:r>
            </w:hyperlink>
          </w:p>
        </w:tc>
        <w:tc>
          <w:tcPr>
            <w:tcW w:w="5669" w:type="dxa"/>
          </w:tcPr>
          <w:p w14:paraId="771A2CBA" w14:textId="77777777" w:rsidR="00943818" w:rsidRDefault="00943818">
            <w:pPr>
              <w:spacing w:line="240" w:lineRule="auto"/>
              <w:rPr>
                <w:sz w:val="24"/>
                <w:rtl/>
              </w:rPr>
            </w:pPr>
            <w:r>
              <w:rPr>
                <w:sz w:val="24"/>
                <w:rtl/>
              </w:rPr>
              <w:t>סיוע לפינוי אוכלוסים</w:t>
            </w:r>
          </w:p>
        </w:tc>
        <w:tc>
          <w:tcPr>
            <w:tcW w:w="1247" w:type="dxa"/>
          </w:tcPr>
          <w:p w14:paraId="4232E54A" w14:textId="77777777" w:rsidR="00943818" w:rsidRDefault="00943818">
            <w:pPr>
              <w:spacing w:line="240" w:lineRule="auto"/>
              <w:rPr>
                <w:sz w:val="24"/>
              </w:rPr>
            </w:pPr>
            <w:r>
              <w:rPr>
                <w:sz w:val="24"/>
                <w:rtl/>
              </w:rPr>
              <w:t xml:space="preserve">סעיף 5 </w:t>
            </w:r>
          </w:p>
        </w:tc>
      </w:tr>
      <w:tr w:rsidR="00943818" w14:paraId="0B513804" w14:textId="77777777">
        <w:tblPrEx>
          <w:tblCellMar>
            <w:top w:w="0" w:type="dxa"/>
            <w:bottom w:w="0" w:type="dxa"/>
          </w:tblCellMar>
        </w:tblPrEx>
        <w:tc>
          <w:tcPr>
            <w:tcW w:w="850" w:type="dxa"/>
          </w:tcPr>
          <w:p w14:paraId="67B29130" w14:textId="77777777" w:rsidR="00943818" w:rsidRDefault="00943818">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667755">
              <w:rPr>
                <w:noProof/>
                <w:sz w:val="24"/>
                <w:rtl/>
              </w:rPr>
              <w:t>3</w:t>
            </w:r>
            <w:r>
              <w:rPr>
                <w:sz w:val="24"/>
                <w:rtl/>
              </w:rPr>
              <w:fldChar w:fldCharType="end"/>
            </w:r>
          </w:p>
        </w:tc>
        <w:tc>
          <w:tcPr>
            <w:tcW w:w="567" w:type="dxa"/>
          </w:tcPr>
          <w:p w14:paraId="4878D400" w14:textId="77777777" w:rsidR="00943818" w:rsidRDefault="00943818">
            <w:pPr>
              <w:spacing w:line="240" w:lineRule="auto"/>
              <w:rPr>
                <w:sz w:val="24"/>
              </w:rPr>
            </w:pPr>
            <w:hyperlink w:anchor="Seif8" w:tooltip="מסירת פרטים" w:history="1">
              <w:r>
                <w:rPr>
                  <w:rStyle w:val="Hyperlink"/>
                </w:rPr>
                <w:t>Go</w:t>
              </w:r>
            </w:hyperlink>
          </w:p>
        </w:tc>
        <w:tc>
          <w:tcPr>
            <w:tcW w:w="5669" w:type="dxa"/>
          </w:tcPr>
          <w:p w14:paraId="5E69DD9D" w14:textId="77777777" w:rsidR="00943818" w:rsidRDefault="00943818">
            <w:pPr>
              <w:spacing w:line="240" w:lineRule="auto"/>
              <w:rPr>
                <w:sz w:val="24"/>
                <w:rtl/>
              </w:rPr>
            </w:pPr>
            <w:r>
              <w:rPr>
                <w:sz w:val="24"/>
                <w:rtl/>
              </w:rPr>
              <w:t>מסירת פרטים</w:t>
            </w:r>
          </w:p>
        </w:tc>
        <w:tc>
          <w:tcPr>
            <w:tcW w:w="1247" w:type="dxa"/>
          </w:tcPr>
          <w:p w14:paraId="1E67B32B" w14:textId="77777777" w:rsidR="00943818" w:rsidRDefault="00943818">
            <w:pPr>
              <w:spacing w:line="240" w:lineRule="auto"/>
              <w:rPr>
                <w:sz w:val="24"/>
              </w:rPr>
            </w:pPr>
            <w:r>
              <w:rPr>
                <w:sz w:val="24"/>
                <w:rtl/>
              </w:rPr>
              <w:t xml:space="preserve">סעיף 6 </w:t>
            </w:r>
          </w:p>
        </w:tc>
      </w:tr>
      <w:tr w:rsidR="00943818" w14:paraId="3D65B246" w14:textId="77777777">
        <w:tblPrEx>
          <w:tblCellMar>
            <w:top w:w="0" w:type="dxa"/>
            <w:bottom w:w="0" w:type="dxa"/>
          </w:tblCellMar>
        </w:tblPrEx>
        <w:tc>
          <w:tcPr>
            <w:tcW w:w="850" w:type="dxa"/>
          </w:tcPr>
          <w:p w14:paraId="45DE9831" w14:textId="77777777" w:rsidR="00943818" w:rsidRDefault="00943818">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667755">
              <w:rPr>
                <w:noProof/>
                <w:sz w:val="24"/>
                <w:rtl/>
              </w:rPr>
              <w:t>3</w:t>
            </w:r>
            <w:r>
              <w:rPr>
                <w:sz w:val="24"/>
                <w:rtl/>
              </w:rPr>
              <w:fldChar w:fldCharType="end"/>
            </w:r>
          </w:p>
        </w:tc>
        <w:tc>
          <w:tcPr>
            <w:tcW w:w="567" w:type="dxa"/>
          </w:tcPr>
          <w:p w14:paraId="0781661F" w14:textId="77777777" w:rsidR="00943818" w:rsidRDefault="00943818">
            <w:pPr>
              <w:spacing w:line="240" w:lineRule="auto"/>
              <w:rPr>
                <w:sz w:val="24"/>
              </w:rPr>
            </w:pPr>
            <w:hyperlink w:anchor="Seif9" w:tooltip="רשות כניסה  ופיקוח" w:history="1">
              <w:r>
                <w:rPr>
                  <w:rStyle w:val="Hyperlink"/>
                </w:rPr>
                <w:t>Go</w:t>
              </w:r>
            </w:hyperlink>
          </w:p>
        </w:tc>
        <w:tc>
          <w:tcPr>
            <w:tcW w:w="5669" w:type="dxa"/>
          </w:tcPr>
          <w:p w14:paraId="0A377055" w14:textId="77777777" w:rsidR="00943818" w:rsidRDefault="00943818">
            <w:pPr>
              <w:spacing w:line="240" w:lineRule="auto"/>
              <w:rPr>
                <w:sz w:val="24"/>
                <w:rtl/>
              </w:rPr>
            </w:pPr>
            <w:r>
              <w:rPr>
                <w:sz w:val="24"/>
                <w:rtl/>
              </w:rPr>
              <w:t>רשות כניסה  ופיקוח</w:t>
            </w:r>
          </w:p>
        </w:tc>
        <w:tc>
          <w:tcPr>
            <w:tcW w:w="1247" w:type="dxa"/>
          </w:tcPr>
          <w:p w14:paraId="0BDD21C8" w14:textId="77777777" w:rsidR="00943818" w:rsidRDefault="00943818">
            <w:pPr>
              <w:spacing w:line="240" w:lineRule="auto"/>
              <w:rPr>
                <w:sz w:val="24"/>
              </w:rPr>
            </w:pPr>
            <w:r>
              <w:rPr>
                <w:sz w:val="24"/>
                <w:rtl/>
              </w:rPr>
              <w:t xml:space="preserve">סעיף 6א </w:t>
            </w:r>
          </w:p>
        </w:tc>
      </w:tr>
      <w:tr w:rsidR="00943818" w14:paraId="763F8938" w14:textId="77777777">
        <w:tblPrEx>
          <w:tblCellMar>
            <w:top w:w="0" w:type="dxa"/>
            <w:bottom w:w="0" w:type="dxa"/>
          </w:tblCellMar>
        </w:tblPrEx>
        <w:tc>
          <w:tcPr>
            <w:tcW w:w="850" w:type="dxa"/>
          </w:tcPr>
          <w:p w14:paraId="0174FF40" w14:textId="77777777" w:rsidR="00943818" w:rsidRDefault="00943818">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667755">
              <w:rPr>
                <w:noProof/>
                <w:sz w:val="24"/>
                <w:rtl/>
              </w:rPr>
              <w:t>3</w:t>
            </w:r>
            <w:r>
              <w:rPr>
                <w:sz w:val="24"/>
                <w:rtl/>
              </w:rPr>
              <w:fldChar w:fldCharType="end"/>
            </w:r>
          </w:p>
        </w:tc>
        <w:tc>
          <w:tcPr>
            <w:tcW w:w="567" w:type="dxa"/>
          </w:tcPr>
          <w:p w14:paraId="0070E93C" w14:textId="77777777" w:rsidR="00943818" w:rsidRDefault="00943818">
            <w:pPr>
              <w:spacing w:line="240" w:lineRule="auto"/>
              <w:rPr>
                <w:sz w:val="24"/>
              </w:rPr>
            </w:pPr>
            <w:hyperlink w:anchor="Seif10" w:tooltip="סמכות המפקד  לאצול מכוחו" w:history="1">
              <w:r>
                <w:rPr>
                  <w:rStyle w:val="Hyperlink"/>
                </w:rPr>
                <w:t>Go</w:t>
              </w:r>
            </w:hyperlink>
          </w:p>
        </w:tc>
        <w:tc>
          <w:tcPr>
            <w:tcW w:w="5669" w:type="dxa"/>
          </w:tcPr>
          <w:p w14:paraId="06B05202" w14:textId="77777777" w:rsidR="00943818" w:rsidRDefault="00943818">
            <w:pPr>
              <w:spacing w:line="240" w:lineRule="auto"/>
              <w:rPr>
                <w:sz w:val="24"/>
                <w:rtl/>
              </w:rPr>
            </w:pPr>
            <w:r>
              <w:rPr>
                <w:sz w:val="24"/>
                <w:rtl/>
              </w:rPr>
              <w:t>סמכות המפקד  לאצול מכוחו</w:t>
            </w:r>
          </w:p>
        </w:tc>
        <w:tc>
          <w:tcPr>
            <w:tcW w:w="1247" w:type="dxa"/>
          </w:tcPr>
          <w:p w14:paraId="3546BFF9" w14:textId="77777777" w:rsidR="00943818" w:rsidRDefault="00943818">
            <w:pPr>
              <w:spacing w:line="240" w:lineRule="auto"/>
              <w:rPr>
                <w:sz w:val="24"/>
              </w:rPr>
            </w:pPr>
            <w:r>
              <w:rPr>
                <w:sz w:val="24"/>
                <w:rtl/>
              </w:rPr>
              <w:t xml:space="preserve">סעיף 7 </w:t>
            </w:r>
          </w:p>
        </w:tc>
      </w:tr>
      <w:tr w:rsidR="00943818" w14:paraId="27A3BD80" w14:textId="77777777">
        <w:tblPrEx>
          <w:tblCellMar>
            <w:top w:w="0" w:type="dxa"/>
            <w:bottom w:w="0" w:type="dxa"/>
          </w:tblCellMar>
        </w:tblPrEx>
        <w:tc>
          <w:tcPr>
            <w:tcW w:w="850" w:type="dxa"/>
          </w:tcPr>
          <w:p w14:paraId="7E80214D" w14:textId="77777777" w:rsidR="00943818" w:rsidRDefault="00943818">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667755">
              <w:rPr>
                <w:noProof/>
                <w:sz w:val="24"/>
                <w:rtl/>
              </w:rPr>
              <w:t>3</w:t>
            </w:r>
            <w:r>
              <w:rPr>
                <w:sz w:val="24"/>
                <w:rtl/>
              </w:rPr>
              <w:fldChar w:fldCharType="end"/>
            </w:r>
          </w:p>
        </w:tc>
        <w:tc>
          <w:tcPr>
            <w:tcW w:w="567" w:type="dxa"/>
          </w:tcPr>
          <w:p w14:paraId="148A7FD6" w14:textId="77777777" w:rsidR="00943818" w:rsidRDefault="00943818">
            <w:pPr>
              <w:spacing w:line="240" w:lineRule="auto"/>
              <w:rPr>
                <w:sz w:val="24"/>
              </w:rPr>
            </w:pPr>
            <w:hyperlink w:anchor="Seif11" w:tooltip="השם" w:history="1">
              <w:r>
                <w:rPr>
                  <w:rStyle w:val="Hyperlink"/>
                </w:rPr>
                <w:t>Go</w:t>
              </w:r>
            </w:hyperlink>
          </w:p>
        </w:tc>
        <w:tc>
          <w:tcPr>
            <w:tcW w:w="5669" w:type="dxa"/>
          </w:tcPr>
          <w:p w14:paraId="2056E7C5" w14:textId="77777777" w:rsidR="00943818" w:rsidRDefault="00943818">
            <w:pPr>
              <w:spacing w:line="240" w:lineRule="auto"/>
              <w:rPr>
                <w:sz w:val="24"/>
                <w:rtl/>
              </w:rPr>
            </w:pPr>
            <w:r>
              <w:rPr>
                <w:sz w:val="24"/>
                <w:rtl/>
              </w:rPr>
              <w:t>השם</w:t>
            </w:r>
          </w:p>
        </w:tc>
        <w:tc>
          <w:tcPr>
            <w:tcW w:w="1247" w:type="dxa"/>
          </w:tcPr>
          <w:p w14:paraId="41063ECB" w14:textId="77777777" w:rsidR="00943818" w:rsidRDefault="00943818">
            <w:pPr>
              <w:spacing w:line="240" w:lineRule="auto"/>
              <w:rPr>
                <w:sz w:val="24"/>
              </w:rPr>
            </w:pPr>
            <w:r>
              <w:rPr>
                <w:sz w:val="24"/>
                <w:rtl/>
              </w:rPr>
              <w:t xml:space="preserve">סעיף 8 </w:t>
            </w:r>
          </w:p>
        </w:tc>
      </w:tr>
    </w:tbl>
    <w:p w14:paraId="4FA9A37A" w14:textId="77777777" w:rsidR="00943818" w:rsidRDefault="00943818">
      <w:pPr>
        <w:pStyle w:val="big-header"/>
        <w:ind w:left="0" w:right="1134"/>
        <w:rPr>
          <w:rFonts w:cs="FrankRuehl"/>
          <w:sz w:val="32"/>
          <w:rtl/>
        </w:rPr>
      </w:pPr>
    </w:p>
    <w:p w14:paraId="39F16034" w14:textId="77777777" w:rsidR="00943818" w:rsidRDefault="00943818" w:rsidP="00667755">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ההתגוננות האזרחית (השתתפות רשויות מקומיות), תשט"ז</w:t>
      </w:r>
      <w:r w:rsidR="00667755">
        <w:rPr>
          <w:rFonts w:cs="FrankRuehl" w:hint="cs"/>
          <w:sz w:val="32"/>
          <w:rtl/>
        </w:rPr>
        <w:t>-</w:t>
      </w:r>
      <w:r>
        <w:rPr>
          <w:rFonts w:cs="FrankRuehl"/>
          <w:sz w:val="32"/>
          <w:rtl/>
        </w:rPr>
        <w:t>1955</w:t>
      </w:r>
      <w:r w:rsidR="00667755">
        <w:rPr>
          <w:rStyle w:val="a6"/>
          <w:rFonts w:cs="FrankRuehl"/>
          <w:sz w:val="32"/>
          <w:rtl/>
        </w:rPr>
        <w:footnoteReference w:customMarkFollows="1" w:id="1"/>
        <w:t>*</w:t>
      </w:r>
    </w:p>
    <w:p w14:paraId="7C047F68" w14:textId="77777777" w:rsidR="00943818" w:rsidRDefault="00943818" w:rsidP="00667755">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27(ב) ו-(ג) לחוק ההתגוננות האזרחית תשי"א</w:t>
      </w:r>
      <w:r w:rsidR="00667755">
        <w:rPr>
          <w:rStyle w:val="default"/>
          <w:rFonts w:cs="FrankRuehl" w:hint="cs"/>
          <w:rtl/>
        </w:rPr>
        <w:t>-</w:t>
      </w:r>
      <w:r>
        <w:rPr>
          <w:rStyle w:val="default"/>
          <w:rFonts w:cs="FrankRuehl"/>
          <w:rtl/>
        </w:rPr>
        <w:t xml:space="preserve">1951, </w:t>
      </w:r>
      <w:r>
        <w:rPr>
          <w:rStyle w:val="default"/>
          <w:rFonts w:cs="FrankRuehl" w:hint="cs"/>
          <w:rtl/>
        </w:rPr>
        <w:t>אני מתקין תקנות אלה:</w:t>
      </w:r>
    </w:p>
    <w:p w14:paraId="5398B4C9" w14:textId="77777777" w:rsidR="00943818" w:rsidRDefault="00943818" w:rsidP="00667755">
      <w:pPr>
        <w:pStyle w:val="P00"/>
        <w:spacing w:before="72"/>
        <w:ind w:left="0" w:right="1134"/>
        <w:rPr>
          <w:rStyle w:val="default"/>
          <w:rFonts w:cs="FrankRuehl"/>
          <w:rtl/>
        </w:rPr>
      </w:pPr>
      <w:bookmarkStart w:id="0" w:name="Seif0"/>
      <w:bookmarkEnd w:id="0"/>
      <w:r>
        <w:rPr>
          <w:lang w:val="he-IL"/>
        </w:rPr>
        <w:pict w14:anchorId="4DC5FFF9">
          <v:rect id="_x0000_s1026" style="position:absolute;left:0;text-align:left;margin-left:464.5pt;margin-top:8.05pt;width:75.05pt;height:27pt;z-index:251652096" o:allowincell="f" filled="f" stroked="f" strokecolor="lime" strokeweight=".25pt">
            <v:textbox inset="0,0,0,0">
              <w:txbxContent>
                <w:p w14:paraId="256E0948" w14:textId="77777777" w:rsidR="00943818" w:rsidRDefault="00943818">
                  <w:pPr>
                    <w:spacing w:line="160" w:lineRule="exact"/>
                    <w:jc w:val="left"/>
                    <w:rPr>
                      <w:rFonts w:cs="Miriam"/>
                      <w:noProof/>
                      <w:sz w:val="18"/>
                      <w:szCs w:val="18"/>
                      <w:rtl/>
                    </w:rPr>
                  </w:pPr>
                  <w:r>
                    <w:rPr>
                      <w:rFonts w:cs="Miriam"/>
                      <w:sz w:val="18"/>
                      <w:szCs w:val="18"/>
                      <w:rtl/>
                    </w:rPr>
                    <w:t>הע</w:t>
                  </w:r>
                  <w:r>
                    <w:rPr>
                      <w:rFonts w:cs="Miriam" w:hint="cs"/>
                      <w:sz w:val="18"/>
                      <w:szCs w:val="18"/>
                      <w:rtl/>
                    </w:rPr>
                    <w:t>מדת מקרקעין</w:t>
                  </w:r>
                  <w:r>
                    <w:rPr>
                      <w:rFonts w:cs="Miriam"/>
                      <w:sz w:val="18"/>
                      <w:szCs w:val="18"/>
                      <w:rtl/>
                    </w:rPr>
                    <w:t xml:space="preserve"> ל</w:t>
                  </w:r>
                  <w:r>
                    <w:rPr>
                      <w:rFonts w:cs="Miriam" w:hint="cs"/>
                      <w:sz w:val="18"/>
                      <w:szCs w:val="18"/>
                      <w:rtl/>
                    </w:rPr>
                    <w:t>צרכי ההתגוננות האזרחית</w:t>
                  </w:r>
                </w:p>
              </w:txbxContent>
            </v:textbox>
            <w10:anchorlock/>
          </v:rect>
        </w:pict>
      </w:r>
      <w:r>
        <w:rPr>
          <w:rStyle w:val="big-number"/>
          <w:rFonts w:cs="Miriam"/>
          <w:rtl/>
        </w:rPr>
        <w:t>1.</w:t>
      </w:r>
      <w:r>
        <w:rPr>
          <w:rStyle w:val="big-number"/>
          <w:rFonts w:cs="Miriam"/>
          <w:rtl/>
        </w:rPr>
        <w:tab/>
      </w:r>
      <w:r>
        <w:rPr>
          <w:rStyle w:val="default"/>
          <w:rFonts w:cs="FrankRuehl"/>
          <w:rtl/>
        </w:rPr>
        <w:t>רש</w:t>
      </w:r>
      <w:r>
        <w:rPr>
          <w:rStyle w:val="default"/>
          <w:rFonts w:cs="FrankRuehl" w:hint="cs"/>
          <w:rtl/>
        </w:rPr>
        <w:t>ות מקומית חייבת להעמיד לרשות הגא לצרכי ההתגוננות</w:t>
      </w:r>
      <w:r>
        <w:rPr>
          <w:rStyle w:val="default"/>
          <w:rFonts w:cs="FrankRuehl"/>
          <w:rtl/>
        </w:rPr>
        <w:t xml:space="preserve"> ה</w:t>
      </w:r>
      <w:r>
        <w:rPr>
          <w:rStyle w:val="default"/>
          <w:rFonts w:cs="FrankRuehl" w:hint="cs"/>
          <w:rtl/>
        </w:rPr>
        <w:t>אזרחית מקרקעין שביד</w:t>
      </w:r>
      <w:r>
        <w:rPr>
          <w:rStyle w:val="default"/>
          <w:rFonts w:cs="FrankRuehl"/>
          <w:rtl/>
        </w:rPr>
        <w:t xml:space="preserve">יה, </w:t>
      </w:r>
      <w:r>
        <w:rPr>
          <w:rStyle w:val="default"/>
          <w:rFonts w:cs="FrankRuehl" w:hint="cs"/>
          <w:rtl/>
        </w:rPr>
        <w:t xml:space="preserve">לפי הוראה בכתב מאת מפקד הגא מחוזי, אשר במחוזו נמצאת אותה רשות מקומית (להלן </w:t>
      </w:r>
      <w:r w:rsidR="000D33E6">
        <w:rPr>
          <w:rStyle w:val="default"/>
          <w:rFonts w:cs="FrankRuehl"/>
          <w:rtl/>
        </w:rPr>
        <w:t>–</w:t>
      </w:r>
      <w:r>
        <w:rPr>
          <w:rStyle w:val="default"/>
          <w:rFonts w:cs="FrankRuehl"/>
          <w:rtl/>
        </w:rPr>
        <w:t xml:space="preserve"> </w:t>
      </w:r>
      <w:r>
        <w:rPr>
          <w:rStyle w:val="default"/>
          <w:rFonts w:cs="FrankRuehl" w:hint="cs"/>
          <w:rtl/>
        </w:rPr>
        <w:t>המפקד).</w:t>
      </w:r>
    </w:p>
    <w:p w14:paraId="245C748A" w14:textId="77777777" w:rsidR="00943818" w:rsidRDefault="00943818" w:rsidP="00667755">
      <w:pPr>
        <w:pStyle w:val="P00"/>
        <w:spacing w:before="72"/>
        <w:ind w:left="0" w:right="1134"/>
        <w:rPr>
          <w:rStyle w:val="default"/>
          <w:rFonts w:cs="FrankRuehl"/>
          <w:rtl/>
        </w:rPr>
      </w:pPr>
      <w:bookmarkStart w:id="1" w:name="Seif1"/>
      <w:bookmarkEnd w:id="1"/>
      <w:r>
        <w:rPr>
          <w:lang w:val="he-IL"/>
        </w:rPr>
        <w:pict w14:anchorId="3FF9DCCE">
          <v:rect id="_x0000_s1027" style="position:absolute;left:0;text-align:left;margin-left:464.5pt;margin-top:8.05pt;width:75.05pt;height:18.35pt;z-index:251653120" o:allowincell="f" filled="f" stroked="f" strokecolor="lime" strokeweight=".25pt">
            <v:textbox inset="0,0,0,0">
              <w:txbxContent>
                <w:p w14:paraId="4AFFBC14" w14:textId="77777777" w:rsidR="00943818" w:rsidRDefault="00943818">
                  <w:pPr>
                    <w:spacing w:line="160" w:lineRule="exact"/>
                    <w:jc w:val="left"/>
                    <w:rPr>
                      <w:rFonts w:cs="Miriam"/>
                      <w:noProof/>
                      <w:sz w:val="18"/>
                      <w:szCs w:val="18"/>
                      <w:rtl/>
                    </w:rPr>
                  </w:pPr>
                  <w:r>
                    <w:rPr>
                      <w:rFonts w:cs="Miriam"/>
                      <w:sz w:val="18"/>
                      <w:szCs w:val="18"/>
                      <w:rtl/>
                    </w:rPr>
                    <w:t>בי</w:t>
                  </w:r>
                  <w:r>
                    <w:rPr>
                      <w:rFonts w:cs="Miriam" w:hint="cs"/>
                      <w:sz w:val="18"/>
                      <w:szCs w:val="18"/>
                      <w:rtl/>
                    </w:rPr>
                    <w:t>צוע עבודות במקרקעין</w:t>
                  </w:r>
                </w:p>
              </w:txbxContent>
            </v:textbox>
            <w10:anchorlock/>
          </v:rect>
        </w:pict>
      </w:r>
      <w:r>
        <w:rPr>
          <w:rStyle w:val="big-number"/>
          <w:rFonts w:cs="Miriam"/>
          <w:rtl/>
        </w:rPr>
        <w:t>2.</w:t>
      </w:r>
      <w:r>
        <w:rPr>
          <w:rStyle w:val="big-number"/>
          <w:rFonts w:cs="Miriam"/>
          <w:rtl/>
        </w:rPr>
        <w:tab/>
      </w:r>
      <w:r>
        <w:rPr>
          <w:rStyle w:val="default"/>
          <w:rFonts w:cs="FrankRuehl"/>
          <w:rtl/>
        </w:rPr>
        <w:t>מק</w:t>
      </w:r>
      <w:r>
        <w:rPr>
          <w:rStyle w:val="default"/>
          <w:rFonts w:cs="FrankRuehl" w:hint="cs"/>
          <w:rtl/>
        </w:rPr>
        <w:t>רקעין שהועמדו לצרכי ההתגוננות האזרחית רשאי המפקד</w:t>
      </w:r>
      <w:r>
        <w:rPr>
          <w:rStyle w:val="default"/>
          <w:rFonts w:cs="FrankRuehl"/>
          <w:rtl/>
        </w:rPr>
        <w:t xml:space="preserve"> ל</w:t>
      </w:r>
      <w:r>
        <w:rPr>
          <w:rStyle w:val="default"/>
          <w:rFonts w:cs="FrankRuehl" w:hint="cs"/>
          <w:rtl/>
        </w:rPr>
        <w:t>הורות בכתב על ביצוע עבודות במקרקעין אלה והרשות המקומית חייבת לבצע עבודות אלה מיד ולפי ההוראות.</w:t>
      </w:r>
    </w:p>
    <w:p w14:paraId="09EF8CBB" w14:textId="77777777" w:rsidR="00943818" w:rsidRDefault="00943818">
      <w:pPr>
        <w:pStyle w:val="P00"/>
        <w:spacing w:before="72"/>
        <w:ind w:left="0" w:right="1134"/>
        <w:rPr>
          <w:rStyle w:val="default"/>
          <w:rFonts w:cs="FrankRuehl"/>
          <w:rtl/>
        </w:rPr>
      </w:pPr>
      <w:bookmarkStart w:id="2" w:name="Seif2"/>
      <w:bookmarkEnd w:id="2"/>
      <w:r>
        <w:rPr>
          <w:lang w:val="he-IL"/>
        </w:rPr>
        <w:pict w14:anchorId="6F98B382">
          <v:rect id="_x0000_s1028" style="position:absolute;left:0;text-align:left;margin-left:464.5pt;margin-top:8.05pt;width:75.05pt;height:19pt;z-index:251654144" o:allowincell="f" filled="f" stroked="f" strokecolor="lime" strokeweight=".25pt">
            <v:textbox inset="0,0,0,0">
              <w:txbxContent>
                <w:p w14:paraId="3D437E21" w14:textId="77777777" w:rsidR="00943818" w:rsidRDefault="00943818" w:rsidP="00667755">
                  <w:pPr>
                    <w:spacing w:line="160" w:lineRule="exact"/>
                    <w:jc w:val="left"/>
                    <w:rPr>
                      <w:rFonts w:cs="Miriam"/>
                      <w:noProof/>
                      <w:sz w:val="18"/>
                      <w:szCs w:val="18"/>
                      <w:rtl/>
                    </w:rPr>
                  </w:pPr>
                  <w:r>
                    <w:rPr>
                      <w:rFonts w:cs="Miriam"/>
                      <w:sz w:val="18"/>
                      <w:szCs w:val="18"/>
                      <w:rtl/>
                    </w:rPr>
                    <w:t>הס</w:t>
                  </w:r>
                  <w:r>
                    <w:rPr>
                      <w:rFonts w:cs="Miriam" w:hint="cs"/>
                      <w:sz w:val="18"/>
                      <w:szCs w:val="18"/>
                      <w:rtl/>
                    </w:rPr>
                    <w:t>פקת ציוד ל</w:t>
                  </w:r>
                  <w:r>
                    <w:rPr>
                      <w:rFonts w:cs="Miriam"/>
                      <w:sz w:val="18"/>
                      <w:szCs w:val="18"/>
                      <w:rtl/>
                    </w:rPr>
                    <w:t>צ</w:t>
                  </w:r>
                  <w:r>
                    <w:rPr>
                      <w:rFonts w:cs="Miriam" w:hint="cs"/>
                      <w:sz w:val="18"/>
                      <w:szCs w:val="18"/>
                      <w:rtl/>
                    </w:rPr>
                    <w:t>רכי ההתגוננות האזרחית</w:t>
                  </w:r>
                </w:p>
              </w:txbxContent>
            </v:textbox>
            <w10:anchorlock/>
          </v:rect>
        </w:pict>
      </w:r>
      <w:r>
        <w:rPr>
          <w:rStyle w:val="big-number"/>
          <w:rFonts w:cs="Miriam"/>
          <w:rtl/>
        </w:rPr>
        <w:t>3.</w:t>
      </w:r>
      <w:r>
        <w:rPr>
          <w:rStyle w:val="big-number"/>
          <w:rFonts w:cs="Miriam"/>
          <w:rtl/>
        </w:rPr>
        <w:tab/>
      </w:r>
      <w:r>
        <w:rPr>
          <w:rStyle w:val="default"/>
          <w:rFonts w:cs="FrankRuehl"/>
          <w:rtl/>
        </w:rPr>
        <w:t>בת</w:t>
      </w:r>
      <w:r>
        <w:rPr>
          <w:rStyle w:val="default"/>
          <w:rFonts w:cs="FrankRuehl" w:hint="cs"/>
          <w:rtl/>
        </w:rPr>
        <w:t>קופת קרבו</w:t>
      </w:r>
      <w:r>
        <w:rPr>
          <w:rStyle w:val="default"/>
          <w:rFonts w:cs="FrankRuehl"/>
          <w:rtl/>
        </w:rPr>
        <w:t xml:space="preserve">ת </w:t>
      </w:r>
      <w:r>
        <w:rPr>
          <w:rStyle w:val="default"/>
          <w:rFonts w:cs="FrankRuehl" w:hint="cs"/>
          <w:rtl/>
        </w:rPr>
        <w:t>או בשעת תמרוני הגא חייבת רשות מקומית, לפי הוראה בכתב מאת המפקד, לספק לצרכי ההתגוננות האזרחית, ציוד כלי רכב, אמצעי כיבוי וחמרים אחרים (להלן הציוד) שברשותה וכן לאחסן ציוד של הגא או כל ציוד אחר לפי הסדרים שיקבע המפקד.</w:t>
      </w:r>
    </w:p>
    <w:p w14:paraId="45F6970F" w14:textId="77777777" w:rsidR="00943818" w:rsidRDefault="00943818" w:rsidP="00667755">
      <w:pPr>
        <w:pStyle w:val="P00"/>
        <w:spacing w:before="72"/>
        <w:ind w:left="0" w:right="1134"/>
        <w:rPr>
          <w:rStyle w:val="default"/>
          <w:rFonts w:cs="FrankRuehl"/>
          <w:rtl/>
        </w:rPr>
      </w:pPr>
      <w:bookmarkStart w:id="3" w:name="Seif3"/>
      <w:bookmarkEnd w:id="3"/>
      <w:r>
        <w:rPr>
          <w:lang w:val="he-IL"/>
        </w:rPr>
        <w:pict w14:anchorId="502B78EA">
          <v:rect id="_x0000_s1029" style="position:absolute;left:0;text-align:left;margin-left:464.5pt;margin-top:8.05pt;width:75.05pt;height:23.5pt;z-index:251655168" o:allowincell="f" filled="f" stroked="f" strokecolor="lime" strokeweight=".25pt">
            <v:textbox inset="0,0,0,0">
              <w:txbxContent>
                <w:p w14:paraId="04B52499" w14:textId="77777777" w:rsidR="00943818" w:rsidRDefault="00943818">
                  <w:pPr>
                    <w:spacing w:line="160" w:lineRule="exact"/>
                    <w:jc w:val="left"/>
                    <w:rPr>
                      <w:rFonts w:cs="Miriam"/>
                      <w:noProof/>
                      <w:sz w:val="18"/>
                      <w:szCs w:val="18"/>
                      <w:rtl/>
                    </w:rPr>
                  </w:pPr>
                  <w:r>
                    <w:rPr>
                      <w:rFonts w:cs="Miriam"/>
                      <w:sz w:val="18"/>
                      <w:szCs w:val="18"/>
                      <w:rtl/>
                    </w:rPr>
                    <w:t>צי</w:t>
                  </w:r>
                  <w:r>
                    <w:rPr>
                      <w:rFonts w:cs="Miriam" w:hint="cs"/>
                      <w:sz w:val="18"/>
                      <w:szCs w:val="18"/>
                      <w:rtl/>
                    </w:rPr>
                    <w:t>וד ומיתקני הגא</w:t>
                  </w:r>
                </w:p>
                <w:p w14:paraId="3449AB18" w14:textId="77777777" w:rsidR="00943818" w:rsidRDefault="00943818" w:rsidP="00667755">
                  <w:pPr>
                    <w:spacing w:line="160" w:lineRule="exact"/>
                    <w:jc w:val="left"/>
                    <w:rPr>
                      <w:rFonts w:cs="Miriam"/>
                      <w:noProof/>
                      <w:sz w:val="18"/>
                      <w:szCs w:val="18"/>
                      <w:rtl/>
                    </w:rPr>
                  </w:pPr>
                  <w:r>
                    <w:rPr>
                      <w:rFonts w:cs="Miriam"/>
                      <w:sz w:val="18"/>
                      <w:szCs w:val="18"/>
                      <w:rtl/>
                    </w:rPr>
                    <w:t>תק</w:t>
                  </w:r>
                  <w:r>
                    <w:rPr>
                      <w:rFonts w:cs="Miriam" w:hint="cs"/>
                      <w:sz w:val="18"/>
                      <w:szCs w:val="18"/>
                      <w:rtl/>
                    </w:rPr>
                    <w:t>' תשמ"ה</w:t>
                  </w:r>
                  <w:r w:rsidR="00667755">
                    <w:rPr>
                      <w:rFonts w:cs="Miriam" w:hint="cs"/>
                      <w:sz w:val="18"/>
                      <w:szCs w:val="18"/>
                      <w:rtl/>
                    </w:rPr>
                    <w:t>-</w:t>
                  </w:r>
                  <w:r>
                    <w:rPr>
                      <w:rFonts w:cs="Miriam"/>
                      <w:sz w:val="18"/>
                      <w:szCs w:val="18"/>
                      <w:rtl/>
                    </w:rPr>
                    <w:t>1984</w:t>
                  </w:r>
                </w:p>
              </w:txbxContent>
            </v:textbox>
            <w10:anchorlock/>
          </v:rect>
        </w:pict>
      </w:r>
      <w:r>
        <w:rPr>
          <w:rStyle w:val="big-number"/>
          <w:rFonts w:cs="Miriam"/>
          <w:rtl/>
        </w:rPr>
        <w:t>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יו ברשות מקומית או באיגוד ערי</w:t>
      </w:r>
      <w:r>
        <w:rPr>
          <w:rStyle w:val="default"/>
          <w:rFonts w:cs="FrankRuehl"/>
          <w:rtl/>
        </w:rPr>
        <w:t xml:space="preserve">ם </w:t>
      </w:r>
      <w:r>
        <w:rPr>
          <w:rStyle w:val="default"/>
          <w:rFonts w:cs="FrankRuehl" w:hint="cs"/>
          <w:rtl/>
        </w:rPr>
        <w:t>כהגדרתו בחוק איגודי ערים, תשט"ו</w:t>
      </w:r>
      <w:r w:rsidR="00667755">
        <w:rPr>
          <w:rStyle w:val="default"/>
          <w:rFonts w:cs="FrankRuehl" w:hint="cs"/>
          <w:rtl/>
        </w:rPr>
        <w:t>-</w:t>
      </w:r>
      <w:r>
        <w:rPr>
          <w:rStyle w:val="default"/>
          <w:rFonts w:cs="FrankRuehl"/>
          <w:rtl/>
        </w:rPr>
        <w:t>1955, (</w:t>
      </w:r>
      <w:r>
        <w:rPr>
          <w:rStyle w:val="default"/>
          <w:rFonts w:cs="FrankRuehl" w:hint="cs"/>
          <w:rtl/>
        </w:rPr>
        <w:t xml:space="preserve">להלן </w:t>
      </w:r>
      <w:r w:rsidR="000D33E6">
        <w:rPr>
          <w:rStyle w:val="default"/>
          <w:rFonts w:cs="FrankRuehl"/>
          <w:rtl/>
        </w:rPr>
        <w:t>–</w:t>
      </w:r>
      <w:r>
        <w:rPr>
          <w:rStyle w:val="default"/>
          <w:rFonts w:cs="FrankRuehl"/>
          <w:rtl/>
        </w:rPr>
        <w:t xml:space="preserve"> </w:t>
      </w:r>
      <w:r>
        <w:rPr>
          <w:rStyle w:val="default"/>
          <w:rFonts w:cs="FrankRuehl" w:hint="cs"/>
          <w:rtl/>
        </w:rPr>
        <w:t>איגוד ערים) ציוד או מיתקן המשמשים, או שנועדו לשמש, לצורך התגוננות אזרחית, חייבים הרשות המקומית או איגוד ערים:</w:t>
      </w:r>
    </w:p>
    <w:p w14:paraId="200DEBF9" w14:textId="77777777" w:rsidR="00943818" w:rsidRDefault="0094381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שמור על שלמות הציוד או המיתקן ולהחזיקם במצב תקין ובאופן שיש בו כדי למנוע נזק לאדם או לרכוש;</w:t>
      </w:r>
    </w:p>
    <w:p w14:paraId="51227AE9" w14:textId="77777777" w:rsidR="00943818" w:rsidRDefault="00943818">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השתמש בציוד או במיתקן לצרכי התגוננות אזרחית בלבד;</w:t>
      </w:r>
    </w:p>
    <w:p w14:paraId="32D2131D" w14:textId="77777777" w:rsidR="00943818" w:rsidRDefault="00943818">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תקן על חשבונם כל קלקול או נזק בציוד או במיתקן.</w:t>
      </w:r>
    </w:p>
    <w:p w14:paraId="40340A8A" w14:textId="77777777" w:rsidR="00943818" w:rsidRDefault="0094381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לי לגרוע מהוראות תקנת משנה (א), ראש הגא, או מי שהו</w:t>
      </w:r>
      <w:r>
        <w:rPr>
          <w:rStyle w:val="default"/>
          <w:rFonts w:cs="FrankRuehl"/>
          <w:rtl/>
        </w:rPr>
        <w:t>א</w:t>
      </w:r>
      <w:r>
        <w:rPr>
          <w:rStyle w:val="default"/>
          <w:rFonts w:cs="FrankRuehl" w:hint="cs"/>
          <w:rtl/>
        </w:rPr>
        <w:t xml:space="preserve"> הסמיך לכך, רשאי לתת לרשות המקומית או לאיגוד הערים הוראות בדבר מילוי חובותיהם על פי תקנת המשנ</w:t>
      </w:r>
      <w:r>
        <w:rPr>
          <w:rStyle w:val="default"/>
          <w:rFonts w:cs="FrankRuehl"/>
          <w:rtl/>
        </w:rPr>
        <w:t xml:space="preserve">ה </w:t>
      </w:r>
      <w:r>
        <w:rPr>
          <w:rStyle w:val="default"/>
          <w:rFonts w:cs="FrankRuehl" w:hint="cs"/>
          <w:rtl/>
        </w:rPr>
        <w:t>האמורה והרשות המקומית או איגוד הערים יהיו חייבים לקיים את ההוראות האמורות.</w:t>
      </w:r>
    </w:p>
    <w:p w14:paraId="27852328" w14:textId="77777777" w:rsidR="00CC4F65" w:rsidRPr="00667755" w:rsidRDefault="00CC4F65" w:rsidP="00CC4F65">
      <w:pPr>
        <w:pStyle w:val="P00"/>
        <w:tabs>
          <w:tab w:val="clear" w:pos="6259"/>
        </w:tabs>
        <w:spacing w:before="0"/>
        <w:ind w:left="0" w:right="1134"/>
        <w:rPr>
          <w:rFonts w:cs="FrankRuehl" w:hint="cs"/>
          <w:vanish/>
          <w:szCs w:val="20"/>
          <w:shd w:val="clear" w:color="auto" w:fill="FFFF99"/>
          <w:rtl/>
        </w:rPr>
      </w:pPr>
      <w:bookmarkStart w:id="4" w:name="Rov17"/>
      <w:r w:rsidRPr="00667755">
        <w:rPr>
          <w:rFonts w:cs="FrankRuehl" w:hint="cs"/>
          <w:vanish/>
          <w:color w:val="FF0000"/>
          <w:szCs w:val="20"/>
          <w:shd w:val="clear" w:color="auto" w:fill="FFFF99"/>
          <w:rtl/>
        </w:rPr>
        <w:t>מיום 20.9.1962</w:t>
      </w:r>
    </w:p>
    <w:p w14:paraId="39A272E6" w14:textId="77777777" w:rsidR="00CC4F65" w:rsidRPr="00667755" w:rsidRDefault="00CC4F65" w:rsidP="00CC4F65">
      <w:pPr>
        <w:pStyle w:val="P00"/>
        <w:spacing w:before="0"/>
        <w:ind w:left="0" w:right="1134"/>
        <w:rPr>
          <w:rFonts w:cs="FrankRuehl" w:hint="cs"/>
          <w:b/>
          <w:bCs/>
          <w:vanish/>
          <w:szCs w:val="20"/>
          <w:shd w:val="clear" w:color="auto" w:fill="FFFF99"/>
          <w:rtl/>
        </w:rPr>
      </w:pPr>
      <w:r w:rsidRPr="00667755">
        <w:rPr>
          <w:rFonts w:cs="FrankRuehl" w:hint="cs"/>
          <w:b/>
          <w:bCs/>
          <w:vanish/>
          <w:szCs w:val="20"/>
          <w:shd w:val="clear" w:color="auto" w:fill="FFFF99"/>
          <w:rtl/>
        </w:rPr>
        <w:t>תק' תשכ"ב-1962</w:t>
      </w:r>
    </w:p>
    <w:p w14:paraId="281EB254" w14:textId="77777777" w:rsidR="00CC4F65" w:rsidRPr="00667755" w:rsidRDefault="00CC4F65" w:rsidP="00CC4F65">
      <w:pPr>
        <w:pStyle w:val="P00"/>
        <w:spacing w:before="0"/>
        <w:ind w:left="0" w:right="1134"/>
        <w:rPr>
          <w:rFonts w:cs="FrankRuehl" w:hint="cs"/>
          <w:vanish/>
          <w:szCs w:val="20"/>
          <w:shd w:val="clear" w:color="auto" w:fill="FFFF99"/>
          <w:rtl/>
        </w:rPr>
      </w:pPr>
      <w:hyperlink r:id="rId6" w:history="1">
        <w:r w:rsidRPr="00667755">
          <w:rPr>
            <w:rStyle w:val="Hyperlink"/>
            <w:rFonts w:cs="FrankRuehl" w:hint="cs"/>
            <w:vanish/>
            <w:szCs w:val="20"/>
            <w:shd w:val="clear" w:color="auto" w:fill="FFFF99"/>
            <w:rtl/>
          </w:rPr>
          <w:t>ק"ת תשכ"ב מס' 1363</w:t>
        </w:r>
      </w:hyperlink>
      <w:r w:rsidRPr="00667755">
        <w:rPr>
          <w:rFonts w:cs="FrankRuehl" w:hint="cs"/>
          <w:vanish/>
          <w:szCs w:val="20"/>
          <w:shd w:val="clear" w:color="auto" w:fill="FFFF99"/>
          <w:rtl/>
        </w:rPr>
        <w:t xml:space="preserve"> מיום 20.9.1962 עמ' 2616</w:t>
      </w:r>
    </w:p>
    <w:p w14:paraId="3CAC1303" w14:textId="77777777" w:rsidR="00CC4F65" w:rsidRPr="00667755" w:rsidRDefault="00CC4F65" w:rsidP="00CC4F65">
      <w:pPr>
        <w:pStyle w:val="P00"/>
        <w:spacing w:before="0"/>
        <w:ind w:left="0" w:right="1134"/>
        <w:rPr>
          <w:rFonts w:cs="FrankRuehl" w:hint="cs"/>
          <w:b/>
          <w:bCs/>
          <w:vanish/>
          <w:szCs w:val="20"/>
          <w:shd w:val="clear" w:color="auto" w:fill="FFFF99"/>
          <w:rtl/>
        </w:rPr>
      </w:pPr>
      <w:r w:rsidRPr="00667755">
        <w:rPr>
          <w:rFonts w:cs="FrankRuehl" w:hint="cs"/>
          <w:b/>
          <w:bCs/>
          <w:vanish/>
          <w:szCs w:val="20"/>
          <w:shd w:val="clear" w:color="auto" w:fill="FFFF99"/>
          <w:rtl/>
        </w:rPr>
        <w:t>הוספת תקנה 3א</w:t>
      </w:r>
    </w:p>
    <w:p w14:paraId="30623368" w14:textId="77777777" w:rsidR="00CC4F65" w:rsidRPr="00667755" w:rsidRDefault="00CC4F65" w:rsidP="00CC4F65">
      <w:pPr>
        <w:pStyle w:val="P00"/>
        <w:tabs>
          <w:tab w:val="clear" w:pos="6259"/>
        </w:tabs>
        <w:spacing w:before="0"/>
        <w:ind w:left="0" w:right="1134"/>
        <w:rPr>
          <w:rFonts w:cs="FrankRuehl" w:hint="cs"/>
          <w:vanish/>
          <w:color w:val="FF0000"/>
          <w:szCs w:val="20"/>
          <w:shd w:val="clear" w:color="auto" w:fill="FFFF99"/>
          <w:rtl/>
        </w:rPr>
      </w:pPr>
    </w:p>
    <w:p w14:paraId="425AE40A" w14:textId="77777777" w:rsidR="00CC4F65" w:rsidRPr="00667755" w:rsidRDefault="00CC4F65" w:rsidP="00CC4F65">
      <w:pPr>
        <w:pStyle w:val="P00"/>
        <w:tabs>
          <w:tab w:val="clear" w:pos="6259"/>
        </w:tabs>
        <w:spacing w:before="0"/>
        <w:ind w:left="0" w:right="1134"/>
        <w:rPr>
          <w:rFonts w:cs="FrankRuehl" w:hint="cs"/>
          <w:vanish/>
          <w:szCs w:val="20"/>
          <w:shd w:val="clear" w:color="auto" w:fill="FFFF99"/>
          <w:rtl/>
        </w:rPr>
      </w:pPr>
      <w:r w:rsidRPr="00667755">
        <w:rPr>
          <w:rFonts w:cs="FrankRuehl" w:hint="cs"/>
          <w:vanish/>
          <w:color w:val="FF0000"/>
          <w:szCs w:val="20"/>
          <w:shd w:val="clear" w:color="auto" w:fill="FFFF99"/>
          <w:rtl/>
        </w:rPr>
        <w:t>מיום 9.11.1984</w:t>
      </w:r>
    </w:p>
    <w:p w14:paraId="33EB2382" w14:textId="77777777" w:rsidR="00CC4F65" w:rsidRPr="00667755" w:rsidRDefault="00CC4F65" w:rsidP="00CC4F65">
      <w:pPr>
        <w:pStyle w:val="P00"/>
        <w:spacing w:before="0"/>
        <w:ind w:left="0" w:right="1134"/>
        <w:rPr>
          <w:rFonts w:cs="FrankRuehl" w:hint="cs"/>
          <w:b/>
          <w:bCs/>
          <w:vanish/>
          <w:szCs w:val="20"/>
          <w:shd w:val="clear" w:color="auto" w:fill="FFFF99"/>
          <w:rtl/>
        </w:rPr>
      </w:pPr>
      <w:r w:rsidRPr="00667755">
        <w:rPr>
          <w:rFonts w:cs="FrankRuehl" w:hint="cs"/>
          <w:b/>
          <w:bCs/>
          <w:vanish/>
          <w:szCs w:val="20"/>
          <w:shd w:val="clear" w:color="auto" w:fill="FFFF99"/>
          <w:rtl/>
        </w:rPr>
        <w:t>תק' תשמ"ה-1984</w:t>
      </w:r>
    </w:p>
    <w:p w14:paraId="5EBDFDD4" w14:textId="77777777" w:rsidR="00CC4F65" w:rsidRPr="00667755" w:rsidRDefault="00CC4F65" w:rsidP="00CC4F65">
      <w:pPr>
        <w:pStyle w:val="P00"/>
        <w:spacing w:before="0"/>
        <w:ind w:left="0" w:right="1134"/>
        <w:rPr>
          <w:rFonts w:cs="FrankRuehl" w:hint="cs"/>
          <w:vanish/>
          <w:szCs w:val="20"/>
          <w:shd w:val="clear" w:color="auto" w:fill="FFFF99"/>
          <w:rtl/>
        </w:rPr>
      </w:pPr>
      <w:hyperlink r:id="rId7" w:history="1">
        <w:r w:rsidRPr="00667755">
          <w:rPr>
            <w:rStyle w:val="Hyperlink"/>
            <w:rFonts w:cs="FrankRuehl" w:hint="cs"/>
            <w:vanish/>
            <w:szCs w:val="20"/>
            <w:shd w:val="clear" w:color="auto" w:fill="FFFF99"/>
            <w:rtl/>
          </w:rPr>
          <w:t>ק"ת תשמ"ה מס' 4275</w:t>
        </w:r>
      </w:hyperlink>
      <w:r w:rsidRPr="00667755">
        <w:rPr>
          <w:rFonts w:cs="FrankRuehl" w:hint="cs"/>
          <w:vanish/>
          <w:szCs w:val="20"/>
          <w:shd w:val="clear" w:color="auto" w:fill="FFFF99"/>
          <w:rtl/>
        </w:rPr>
        <w:t xml:space="preserve"> מיום 9.11.1984 עמ' 182</w:t>
      </w:r>
    </w:p>
    <w:p w14:paraId="39BF926C" w14:textId="77777777" w:rsidR="00CC4F65" w:rsidRPr="00667755" w:rsidRDefault="00CC4F65" w:rsidP="00CC4F65">
      <w:pPr>
        <w:pStyle w:val="P00"/>
        <w:spacing w:before="0"/>
        <w:ind w:left="0" w:right="1134"/>
        <w:rPr>
          <w:rFonts w:cs="FrankRuehl" w:hint="cs"/>
          <w:b/>
          <w:bCs/>
          <w:vanish/>
          <w:szCs w:val="20"/>
          <w:shd w:val="clear" w:color="auto" w:fill="FFFF99"/>
          <w:rtl/>
        </w:rPr>
      </w:pPr>
      <w:r w:rsidRPr="00667755">
        <w:rPr>
          <w:rFonts w:cs="FrankRuehl" w:hint="cs"/>
          <w:b/>
          <w:bCs/>
          <w:vanish/>
          <w:szCs w:val="20"/>
          <w:shd w:val="clear" w:color="auto" w:fill="FFFF99"/>
          <w:rtl/>
        </w:rPr>
        <w:t>החלפת תקנה 3א</w:t>
      </w:r>
    </w:p>
    <w:p w14:paraId="0560FC00" w14:textId="77777777" w:rsidR="00CC4F65" w:rsidRPr="00667755" w:rsidRDefault="00CC4F65" w:rsidP="00CC4F65">
      <w:pPr>
        <w:pStyle w:val="P00"/>
        <w:ind w:left="0" w:right="1134"/>
        <w:rPr>
          <w:rFonts w:cs="FrankRuehl" w:hint="cs"/>
          <w:vanish/>
          <w:szCs w:val="20"/>
          <w:shd w:val="clear" w:color="auto" w:fill="FFFF99"/>
          <w:rtl/>
        </w:rPr>
      </w:pPr>
      <w:r w:rsidRPr="00667755">
        <w:rPr>
          <w:rFonts w:cs="FrankRuehl" w:hint="cs"/>
          <w:vanish/>
          <w:szCs w:val="20"/>
          <w:shd w:val="clear" w:color="auto" w:fill="FFFF99"/>
          <w:rtl/>
        </w:rPr>
        <w:t>הנוסח הקודם:</w:t>
      </w:r>
    </w:p>
    <w:p w14:paraId="74B03967" w14:textId="77777777" w:rsidR="00667755" w:rsidRPr="00667755" w:rsidRDefault="00667755" w:rsidP="00667755">
      <w:pPr>
        <w:pStyle w:val="P00"/>
        <w:spacing w:before="20"/>
        <w:ind w:left="0" w:right="1134"/>
        <w:rPr>
          <w:rFonts w:cs="Miriam" w:hint="cs"/>
          <w:strike/>
          <w:vanish/>
          <w:sz w:val="16"/>
          <w:szCs w:val="16"/>
          <w:shd w:val="clear" w:color="auto" w:fill="FFFF99"/>
          <w:rtl/>
        </w:rPr>
      </w:pPr>
      <w:r w:rsidRPr="00667755">
        <w:rPr>
          <w:rFonts w:cs="Miriam" w:hint="cs"/>
          <w:strike/>
          <w:vanish/>
          <w:sz w:val="16"/>
          <w:szCs w:val="16"/>
          <w:shd w:val="clear" w:color="auto" w:fill="FFFF99"/>
          <w:rtl/>
        </w:rPr>
        <w:t>ציוד ומיתקני הגא</w:t>
      </w:r>
    </w:p>
    <w:p w14:paraId="27972778" w14:textId="77777777" w:rsidR="00CC4F65" w:rsidRPr="00667755" w:rsidRDefault="00CC4F65" w:rsidP="00CC4F65">
      <w:pPr>
        <w:pStyle w:val="P00"/>
        <w:spacing w:before="0"/>
        <w:ind w:left="0" w:right="1134"/>
        <w:rPr>
          <w:rFonts w:cs="FrankRuehl" w:hint="cs"/>
          <w:strike/>
          <w:vanish/>
          <w:sz w:val="22"/>
          <w:szCs w:val="22"/>
          <w:shd w:val="clear" w:color="auto" w:fill="FFFF99"/>
          <w:rtl/>
        </w:rPr>
      </w:pPr>
      <w:r w:rsidRPr="00667755">
        <w:rPr>
          <w:rFonts w:cs="FrankRuehl" w:hint="cs"/>
          <w:strike/>
          <w:vanish/>
          <w:sz w:val="22"/>
          <w:szCs w:val="22"/>
          <w:shd w:val="clear" w:color="auto" w:fill="FFFF99"/>
          <w:rtl/>
        </w:rPr>
        <w:t>3א.</w:t>
      </w:r>
      <w:r w:rsidRPr="00667755">
        <w:rPr>
          <w:rFonts w:cs="FrankRuehl" w:hint="cs"/>
          <w:strike/>
          <w:vanish/>
          <w:sz w:val="22"/>
          <w:szCs w:val="22"/>
          <w:shd w:val="clear" w:color="auto" w:fill="FFFF99"/>
          <w:rtl/>
        </w:rPr>
        <w:tab/>
        <w:t>(א)</w:t>
      </w:r>
      <w:r w:rsidRPr="00667755">
        <w:rPr>
          <w:rFonts w:cs="FrankRuehl" w:hint="cs"/>
          <w:strike/>
          <w:vanish/>
          <w:sz w:val="22"/>
          <w:szCs w:val="22"/>
          <w:shd w:val="clear" w:color="auto" w:fill="FFFF99"/>
          <w:rtl/>
        </w:rPr>
        <w:tab/>
        <w:t xml:space="preserve">היו ברשות רשות מקומית ציוד או מיתקן המשמשים או שנועדו לשמש לצורך התגוננות אזרחית, חייבת הרשות המקומית </w:t>
      </w:r>
      <w:r w:rsidRPr="00667755">
        <w:rPr>
          <w:rFonts w:cs="FrankRuehl"/>
          <w:strike/>
          <w:vanish/>
          <w:sz w:val="22"/>
          <w:szCs w:val="22"/>
          <w:shd w:val="clear" w:color="auto" w:fill="FFFF99"/>
          <w:rtl/>
        </w:rPr>
        <w:t>–</w:t>
      </w:r>
    </w:p>
    <w:p w14:paraId="6CD1F497" w14:textId="77777777" w:rsidR="00CC4F65" w:rsidRPr="00667755" w:rsidRDefault="00CC4F65" w:rsidP="00CC4F65">
      <w:pPr>
        <w:pStyle w:val="P00"/>
        <w:spacing w:before="0"/>
        <w:ind w:left="1021" w:right="1134"/>
        <w:rPr>
          <w:rFonts w:cs="FrankRuehl" w:hint="cs"/>
          <w:strike/>
          <w:vanish/>
          <w:sz w:val="22"/>
          <w:szCs w:val="22"/>
          <w:shd w:val="clear" w:color="auto" w:fill="FFFF99"/>
          <w:rtl/>
        </w:rPr>
      </w:pPr>
      <w:r w:rsidRPr="00667755">
        <w:rPr>
          <w:rFonts w:cs="FrankRuehl" w:hint="cs"/>
          <w:strike/>
          <w:vanish/>
          <w:sz w:val="22"/>
          <w:szCs w:val="22"/>
          <w:shd w:val="clear" w:color="auto" w:fill="FFFF99"/>
          <w:rtl/>
        </w:rPr>
        <w:t>(1)</w:t>
      </w:r>
      <w:r w:rsidRPr="00667755">
        <w:rPr>
          <w:rFonts w:cs="FrankRuehl" w:hint="cs"/>
          <w:strike/>
          <w:vanish/>
          <w:sz w:val="22"/>
          <w:szCs w:val="22"/>
          <w:shd w:val="clear" w:color="auto" w:fill="FFFF99"/>
          <w:rtl/>
        </w:rPr>
        <w:tab/>
        <w:t xml:space="preserve">לשמור על שלמותם של הציוד או המיתקן ולהחזיקם במצב תקין ובאופן שיש בו כדי למנוע נזק לאדם או לרכוש; </w:t>
      </w:r>
    </w:p>
    <w:p w14:paraId="4DA1486E" w14:textId="77777777" w:rsidR="00CC4F65" w:rsidRPr="00667755" w:rsidRDefault="00CC4F65" w:rsidP="00CC4F65">
      <w:pPr>
        <w:pStyle w:val="P00"/>
        <w:spacing w:before="0"/>
        <w:ind w:left="1021" w:right="1134"/>
        <w:rPr>
          <w:rFonts w:cs="FrankRuehl" w:hint="cs"/>
          <w:strike/>
          <w:vanish/>
          <w:sz w:val="22"/>
          <w:szCs w:val="22"/>
          <w:shd w:val="clear" w:color="auto" w:fill="FFFF99"/>
          <w:rtl/>
        </w:rPr>
      </w:pPr>
      <w:r w:rsidRPr="00667755">
        <w:rPr>
          <w:rFonts w:cs="FrankRuehl" w:hint="cs"/>
          <w:strike/>
          <w:vanish/>
          <w:sz w:val="22"/>
          <w:szCs w:val="22"/>
          <w:shd w:val="clear" w:color="auto" w:fill="FFFF99"/>
          <w:rtl/>
        </w:rPr>
        <w:t>(2)</w:t>
      </w:r>
      <w:r w:rsidRPr="00667755">
        <w:rPr>
          <w:rFonts w:cs="FrankRuehl" w:hint="cs"/>
          <w:strike/>
          <w:vanish/>
          <w:sz w:val="22"/>
          <w:szCs w:val="22"/>
          <w:shd w:val="clear" w:color="auto" w:fill="FFFF99"/>
          <w:rtl/>
        </w:rPr>
        <w:tab/>
        <w:t>להשתמש בציוד או במיתקן בהתאם ליעודם לצרכי התגוננות אזרחית בלבד;</w:t>
      </w:r>
    </w:p>
    <w:p w14:paraId="3F647C4D" w14:textId="77777777" w:rsidR="00CC4F65" w:rsidRPr="00667755" w:rsidRDefault="00CC4F65" w:rsidP="00CC4F65">
      <w:pPr>
        <w:pStyle w:val="P00"/>
        <w:spacing w:before="0"/>
        <w:ind w:left="1021" w:right="1134"/>
        <w:rPr>
          <w:rFonts w:cs="FrankRuehl" w:hint="cs"/>
          <w:strike/>
          <w:vanish/>
          <w:sz w:val="22"/>
          <w:szCs w:val="22"/>
          <w:shd w:val="clear" w:color="auto" w:fill="FFFF99"/>
          <w:rtl/>
        </w:rPr>
      </w:pPr>
      <w:r w:rsidRPr="00667755">
        <w:rPr>
          <w:rFonts w:cs="FrankRuehl" w:hint="cs"/>
          <w:strike/>
          <w:vanish/>
          <w:sz w:val="22"/>
          <w:szCs w:val="22"/>
          <w:shd w:val="clear" w:color="auto" w:fill="FFFF99"/>
          <w:rtl/>
        </w:rPr>
        <w:t>(3)</w:t>
      </w:r>
      <w:r w:rsidRPr="00667755">
        <w:rPr>
          <w:rFonts w:cs="FrankRuehl" w:hint="cs"/>
          <w:strike/>
          <w:vanish/>
          <w:sz w:val="22"/>
          <w:szCs w:val="22"/>
          <w:shd w:val="clear" w:color="auto" w:fill="FFFF99"/>
          <w:rtl/>
        </w:rPr>
        <w:tab/>
        <w:t>לתקן כל קלקול או נזק בציוד או במיתקן על חשבונה, פרט לקלקול או נזק בציוד קשר שיתוקן על חשבון הגא.</w:t>
      </w:r>
    </w:p>
    <w:p w14:paraId="0D0175BC" w14:textId="77777777" w:rsidR="00CC4F65" w:rsidRPr="00CB56B6" w:rsidRDefault="00CC4F65" w:rsidP="00CB56B6">
      <w:pPr>
        <w:pStyle w:val="P00"/>
        <w:spacing w:before="0"/>
        <w:ind w:left="0" w:right="1134"/>
        <w:rPr>
          <w:rFonts w:cs="FrankRuehl" w:hint="cs"/>
          <w:strike/>
          <w:sz w:val="2"/>
          <w:szCs w:val="2"/>
          <w:rtl/>
        </w:rPr>
      </w:pPr>
      <w:r w:rsidRPr="00667755">
        <w:rPr>
          <w:rFonts w:cs="FrankRuehl" w:hint="cs"/>
          <w:vanish/>
          <w:sz w:val="22"/>
          <w:szCs w:val="22"/>
          <w:shd w:val="clear" w:color="auto" w:fill="FFFF99"/>
          <w:rtl/>
        </w:rPr>
        <w:tab/>
      </w:r>
      <w:r w:rsidRPr="00667755">
        <w:rPr>
          <w:rFonts w:cs="FrankRuehl" w:hint="cs"/>
          <w:strike/>
          <w:vanish/>
          <w:sz w:val="22"/>
          <w:szCs w:val="22"/>
          <w:shd w:val="clear" w:color="auto" w:fill="FFFF99"/>
          <w:rtl/>
        </w:rPr>
        <w:t>(ב)</w:t>
      </w:r>
      <w:r w:rsidRPr="00667755">
        <w:rPr>
          <w:rFonts w:cs="FrankRuehl" w:hint="cs"/>
          <w:strike/>
          <w:vanish/>
          <w:sz w:val="22"/>
          <w:szCs w:val="22"/>
          <w:shd w:val="clear" w:color="auto" w:fill="FFFF99"/>
          <w:rtl/>
        </w:rPr>
        <w:tab/>
        <w:t>בלי לגרוע מהוראות תקנת משנה (א) יהיה ראש הגא או מי שהוסמך על ידיו לכך רשאי לתת לרשות המקומית הוראות בדבר מילוי חובותיה על פי תקנת המשנה האמורה והרשות המקומית תהיה חייבת לקיים את ההוראות האמורות.</w:t>
      </w:r>
      <w:bookmarkEnd w:id="4"/>
    </w:p>
    <w:p w14:paraId="0C0E6605" w14:textId="77777777" w:rsidR="00943818" w:rsidRDefault="00943818">
      <w:pPr>
        <w:pStyle w:val="P00"/>
        <w:spacing w:before="72"/>
        <w:ind w:left="0" w:right="1134"/>
        <w:rPr>
          <w:rStyle w:val="default"/>
          <w:rFonts w:cs="FrankRuehl" w:hint="cs"/>
          <w:rtl/>
        </w:rPr>
      </w:pPr>
      <w:bookmarkStart w:id="5" w:name="Seif4"/>
      <w:bookmarkEnd w:id="5"/>
      <w:r>
        <w:rPr>
          <w:lang w:val="he-IL"/>
        </w:rPr>
        <w:pict w14:anchorId="2ECA780F">
          <v:rect id="_x0000_s1030" style="position:absolute;left:0;text-align:left;margin-left:464.5pt;margin-top:8.05pt;width:75.05pt;height:32pt;z-index:251656192" o:allowincell="f" filled="f" stroked="f" strokecolor="lime" strokeweight=".25pt">
            <v:textbox inset="0,0,0,0">
              <w:txbxContent>
                <w:p w14:paraId="64FBC531" w14:textId="77777777" w:rsidR="00943818" w:rsidRDefault="00943818" w:rsidP="00667755">
                  <w:pPr>
                    <w:spacing w:line="160" w:lineRule="exact"/>
                    <w:jc w:val="left"/>
                    <w:rPr>
                      <w:rFonts w:cs="Miriam"/>
                      <w:noProof/>
                      <w:sz w:val="18"/>
                      <w:szCs w:val="18"/>
                      <w:rtl/>
                    </w:rPr>
                  </w:pPr>
                  <w:r>
                    <w:rPr>
                      <w:rFonts w:cs="Miriam"/>
                      <w:sz w:val="18"/>
                      <w:szCs w:val="18"/>
                      <w:rtl/>
                    </w:rPr>
                    <w:t>הח</w:t>
                  </w:r>
                  <w:r>
                    <w:rPr>
                      <w:rFonts w:cs="Miriam" w:hint="cs"/>
                      <w:sz w:val="18"/>
                      <w:szCs w:val="18"/>
                      <w:rtl/>
                    </w:rPr>
                    <w:t>זרה להגא</w:t>
                  </w:r>
                  <w:r w:rsidR="00667755">
                    <w:rPr>
                      <w:rFonts w:cs="Miriam" w:hint="cs"/>
                      <w:sz w:val="18"/>
                      <w:szCs w:val="18"/>
                      <w:rtl/>
                    </w:rPr>
                    <w:t xml:space="preserve"> </w:t>
                  </w:r>
                  <w:r>
                    <w:rPr>
                      <w:rFonts w:cs="Miriam"/>
                      <w:sz w:val="18"/>
                      <w:szCs w:val="18"/>
                      <w:rtl/>
                    </w:rPr>
                    <w:t>או</w:t>
                  </w:r>
                  <w:r>
                    <w:rPr>
                      <w:rFonts w:cs="Miriam" w:hint="cs"/>
                      <w:sz w:val="18"/>
                      <w:szCs w:val="18"/>
                      <w:rtl/>
                    </w:rPr>
                    <w:t xml:space="preserve"> העברה</w:t>
                  </w:r>
                  <w:r w:rsidR="00667755">
                    <w:rPr>
                      <w:rFonts w:cs="Miriam" w:hint="cs"/>
                      <w:noProof/>
                      <w:sz w:val="18"/>
                      <w:szCs w:val="18"/>
                      <w:rtl/>
                    </w:rPr>
                    <w:t xml:space="preserve"> </w:t>
                  </w:r>
                  <w:r>
                    <w:rPr>
                      <w:rFonts w:cs="Miriam"/>
                      <w:sz w:val="18"/>
                      <w:szCs w:val="18"/>
                      <w:rtl/>
                    </w:rPr>
                    <w:t>לר</w:t>
                  </w:r>
                  <w:r>
                    <w:rPr>
                      <w:rFonts w:cs="Miriam" w:hint="cs"/>
                      <w:sz w:val="18"/>
                      <w:szCs w:val="18"/>
                      <w:rtl/>
                    </w:rPr>
                    <w:t>שות אחרת</w:t>
                  </w:r>
                </w:p>
                <w:p w14:paraId="29C8D1ED" w14:textId="77777777" w:rsidR="00943818" w:rsidRDefault="00943818" w:rsidP="00667755">
                  <w:pPr>
                    <w:spacing w:line="160" w:lineRule="exact"/>
                    <w:jc w:val="left"/>
                    <w:rPr>
                      <w:rFonts w:cs="Miriam"/>
                      <w:noProof/>
                      <w:sz w:val="18"/>
                      <w:szCs w:val="18"/>
                      <w:rtl/>
                    </w:rPr>
                  </w:pPr>
                  <w:r>
                    <w:rPr>
                      <w:rFonts w:cs="Miriam"/>
                      <w:sz w:val="18"/>
                      <w:szCs w:val="18"/>
                      <w:rtl/>
                    </w:rPr>
                    <w:t>תק</w:t>
                  </w:r>
                  <w:r>
                    <w:rPr>
                      <w:rFonts w:cs="Miriam" w:hint="cs"/>
                      <w:sz w:val="18"/>
                      <w:szCs w:val="18"/>
                      <w:rtl/>
                    </w:rPr>
                    <w:t>' תשמ"ה</w:t>
                  </w:r>
                  <w:r w:rsidR="00667755">
                    <w:rPr>
                      <w:rFonts w:cs="Miriam" w:hint="cs"/>
                      <w:sz w:val="18"/>
                      <w:szCs w:val="18"/>
                      <w:rtl/>
                    </w:rPr>
                    <w:t>-</w:t>
                  </w:r>
                  <w:r>
                    <w:rPr>
                      <w:rFonts w:cs="Miriam"/>
                      <w:sz w:val="18"/>
                      <w:szCs w:val="18"/>
                      <w:rtl/>
                    </w:rPr>
                    <w:t>1984</w:t>
                  </w:r>
                </w:p>
              </w:txbxContent>
            </v:textbox>
            <w10:anchorlock/>
          </v:rect>
        </w:pict>
      </w:r>
      <w:r>
        <w:rPr>
          <w:rStyle w:val="big-number"/>
          <w:rFonts w:cs="Miriam"/>
          <w:rtl/>
        </w:rPr>
        <w:t>3</w:t>
      </w:r>
      <w:r>
        <w:rPr>
          <w:rStyle w:val="default"/>
          <w:rFonts w:cs="FrankRuehl"/>
          <w:rtl/>
        </w:rPr>
        <w:t>ב.</w:t>
      </w:r>
      <w:r>
        <w:rPr>
          <w:rStyle w:val="default"/>
          <w:rFonts w:cs="FrankRuehl"/>
          <w:rtl/>
        </w:rPr>
        <w:tab/>
        <w:t>ה</w:t>
      </w:r>
      <w:r>
        <w:rPr>
          <w:rStyle w:val="default"/>
          <w:rFonts w:cs="FrankRuehl" w:hint="cs"/>
          <w:rtl/>
        </w:rPr>
        <w:t xml:space="preserve">יו ציוד או מיתקן כאמור או כל חלק מהם בבעלות הגא, חייבים הרשות המקומית או איגוד הערים להחזיר את הציוד או את המיתקן או כל חלק מהם להגא במצב תקין וראוי לשימוש או להעבירם לרשות מקומית אחרת או לאיגוד ערים אחר במצב כאמור, הכל </w:t>
      </w:r>
      <w:r>
        <w:rPr>
          <w:rStyle w:val="default"/>
          <w:rFonts w:cs="FrankRuehl"/>
          <w:rtl/>
        </w:rPr>
        <w:t>בה</w:t>
      </w:r>
      <w:r>
        <w:rPr>
          <w:rStyle w:val="default"/>
          <w:rFonts w:cs="FrankRuehl" w:hint="cs"/>
          <w:rtl/>
        </w:rPr>
        <w:t>תאם להוראה בכתב מאת ראש הגא או מאת מי שהוא הסמיך לכך.</w:t>
      </w:r>
    </w:p>
    <w:p w14:paraId="1F6C948D" w14:textId="77777777" w:rsidR="00CC4F65" w:rsidRPr="00667755" w:rsidRDefault="00CC4F65" w:rsidP="00CC4F65">
      <w:pPr>
        <w:pStyle w:val="P00"/>
        <w:tabs>
          <w:tab w:val="clear" w:pos="6259"/>
        </w:tabs>
        <w:spacing w:before="0"/>
        <w:ind w:left="0" w:right="1134"/>
        <w:rPr>
          <w:rFonts w:cs="FrankRuehl" w:hint="cs"/>
          <w:vanish/>
          <w:szCs w:val="20"/>
          <w:shd w:val="clear" w:color="auto" w:fill="FFFF99"/>
          <w:rtl/>
        </w:rPr>
      </w:pPr>
      <w:bookmarkStart w:id="6" w:name="Rov16"/>
      <w:r w:rsidRPr="00667755">
        <w:rPr>
          <w:rFonts w:cs="FrankRuehl" w:hint="cs"/>
          <w:vanish/>
          <w:color w:val="FF0000"/>
          <w:szCs w:val="20"/>
          <w:shd w:val="clear" w:color="auto" w:fill="FFFF99"/>
          <w:rtl/>
        </w:rPr>
        <w:t>מיום 20.9.1962</w:t>
      </w:r>
    </w:p>
    <w:p w14:paraId="238BAAAF" w14:textId="77777777" w:rsidR="00CC4F65" w:rsidRPr="00667755" w:rsidRDefault="00CC4F65" w:rsidP="00CC4F65">
      <w:pPr>
        <w:pStyle w:val="P00"/>
        <w:spacing w:before="0"/>
        <w:ind w:left="0" w:right="1134"/>
        <w:rPr>
          <w:rFonts w:cs="FrankRuehl" w:hint="cs"/>
          <w:b/>
          <w:bCs/>
          <w:vanish/>
          <w:szCs w:val="20"/>
          <w:shd w:val="clear" w:color="auto" w:fill="FFFF99"/>
          <w:rtl/>
        </w:rPr>
      </w:pPr>
      <w:r w:rsidRPr="00667755">
        <w:rPr>
          <w:rFonts w:cs="FrankRuehl" w:hint="cs"/>
          <w:b/>
          <w:bCs/>
          <w:vanish/>
          <w:szCs w:val="20"/>
          <w:shd w:val="clear" w:color="auto" w:fill="FFFF99"/>
          <w:rtl/>
        </w:rPr>
        <w:t>תק' תשכ"ב-1962</w:t>
      </w:r>
    </w:p>
    <w:p w14:paraId="401FBDA9" w14:textId="77777777" w:rsidR="00CC4F65" w:rsidRPr="00667755" w:rsidRDefault="00CC4F65" w:rsidP="00CC4F65">
      <w:pPr>
        <w:pStyle w:val="P00"/>
        <w:spacing w:before="0"/>
        <w:ind w:left="0" w:right="1134"/>
        <w:rPr>
          <w:rFonts w:cs="FrankRuehl" w:hint="cs"/>
          <w:vanish/>
          <w:szCs w:val="20"/>
          <w:shd w:val="clear" w:color="auto" w:fill="FFFF99"/>
          <w:rtl/>
        </w:rPr>
      </w:pPr>
      <w:hyperlink r:id="rId8" w:history="1">
        <w:r w:rsidRPr="00667755">
          <w:rPr>
            <w:rStyle w:val="Hyperlink"/>
            <w:rFonts w:cs="FrankRuehl" w:hint="cs"/>
            <w:vanish/>
            <w:szCs w:val="20"/>
            <w:shd w:val="clear" w:color="auto" w:fill="FFFF99"/>
            <w:rtl/>
          </w:rPr>
          <w:t>ק"ת תשכ"ב מס' 1363</w:t>
        </w:r>
      </w:hyperlink>
      <w:r w:rsidRPr="00667755">
        <w:rPr>
          <w:rFonts w:cs="FrankRuehl" w:hint="cs"/>
          <w:vanish/>
          <w:szCs w:val="20"/>
          <w:shd w:val="clear" w:color="auto" w:fill="FFFF99"/>
          <w:rtl/>
        </w:rPr>
        <w:t xml:space="preserve"> מיום 20.9.1962 עמ' 2616</w:t>
      </w:r>
    </w:p>
    <w:p w14:paraId="1CBBDE2E" w14:textId="77777777" w:rsidR="00CC4F65" w:rsidRPr="00667755" w:rsidRDefault="00CC4F65" w:rsidP="00CC4F65">
      <w:pPr>
        <w:pStyle w:val="P00"/>
        <w:spacing w:before="0"/>
        <w:ind w:left="0" w:right="1134"/>
        <w:rPr>
          <w:rFonts w:cs="FrankRuehl" w:hint="cs"/>
          <w:b/>
          <w:bCs/>
          <w:vanish/>
          <w:szCs w:val="20"/>
          <w:shd w:val="clear" w:color="auto" w:fill="FFFF99"/>
          <w:rtl/>
        </w:rPr>
      </w:pPr>
      <w:r w:rsidRPr="00667755">
        <w:rPr>
          <w:rFonts w:cs="FrankRuehl" w:hint="cs"/>
          <w:b/>
          <w:bCs/>
          <w:vanish/>
          <w:szCs w:val="20"/>
          <w:shd w:val="clear" w:color="auto" w:fill="FFFF99"/>
          <w:rtl/>
        </w:rPr>
        <w:t>הוספת תקנה 3ב</w:t>
      </w:r>
    </w:p>
    <w:p w14:paraId="6E473FC2" w14:textId="77777777" w:rsidR="00CC4F65" w:rsidRPr="00667755" w:rsidRDefault="00CC4F65" w:rsidP="00CC4F65">
      <w:pPr>
        <w:pStyle w:val="P00"/>
        <w:tabs>
          <w:tab w:val="clear" w:pos="6259"/>
        </w:tabs>
        <w:spacing w:before="0"/>
        <w:ind w:left="0" w:right="1134"/>
        <w:rPr>
          <w:rFonts w:cs="FrankRuehl" w:hint="cs"/>
          <w:vanish/>
          <w:color w:val="FF0000"/>
          <w:szCs w:val="20"/>
          <w:shd w:val="clear" w:color="auto" w:fill="FFFF99"/>
          <w:rtl/>
        </w:rPr>
      </w:pPr>
    </w:p>
    <w:p w14:paraId="3E65E665" w14:textId="77777777" w:rsidR="00CC4F65" w:rsidRPr="00667755" w:rsidRDefault="00CC4F65" w:rsidP="00CC4F65">
      <w:pPr>
        <w:pStyle w:val="P00"/>
        <w:tabs>
          <w:tab w:val="clear" w:pos="6259"/>
        </w:tabs>
        <w:spacing w:before="0"/>
        <w:ind w:left="0" w:right="1134"/>
        <w:rPr>
          <w:rFonts w:cs="FrankRuehl" w:hint="cs"/>
          <w:vanish/>
          <w:szCs w:val="20"/>
          <w:shd w:val="clear" w:color="auto" w:fill="FFFF99"/>
          <w:rtl/>
        </w:rPr>
      </w:pPr>
      <w:r w:rsidRPr="00667755">
        <w:rPr>
          <w:rFonts w:cs="FrankRuehl" w:hint="cs"/>
          <w:vanish/>
          <w:color w:val="FF0000"/>
          <w:szCs w:val="20"/>
          <w:shd w:val="clear" w:color="auto" w:fill="FFFF99"/>
          <w:rtl/>
        </w:rPr>
        <w:t>מיום 9.11.1984</w:t>
      </w:r>
    </w:p>
    <w:p w14:paraId="66448057" w14:textId="77777777" w:rsidR="00CC4F65" w:rsidRPr="00667755" w:rsidRDefault="00CC4F65" w:rsidP="00CC4F65">
      <w:pPr>
        <w:pStyle w:val="P00"/>
        <w:spacing w:before="0"/>
        <w:ind w:left="0" w:right="1134"/>
        <w:rPr>
          <w:rFonts w:cs="FrankRuehl" w:hint="cs"/>
          <w:b/>
          <w:bCs/>
          <w:vanish/>
          <w:szCs w:val="20"/>
          <w:shd w:val="clear" w:color="auto" w:fill="FFFF99"/>
          <w:rtl/>
        </w:rPr>
      </w:pPr>
      <w:r w:rsidRPr="00667755">
        <w:rPr>
          <w:rFonts w:cs="FrankRuehl" w:hint="cs"/>
          <w:b/>
          <w:bCs/>
          <w:vanish/>
          <w:szCs w:val="20"/>
          <w:shd w:val="clear" w:color="auto" w:fill="FFFF99"/>
          <w:rtl/>
        </w:rPr>
        <w:t>תק' תשמ"ה-1984</w:t>
      </w:r>
    </w:p>
    <w:p w14:paraId="6CFC66AA" w14:textId="77777777" w:rsidR="00CC4F65" w:rsidRPr="00667755" w:rsidRDefault="00CC4F65" w:rsidP="00CC4F65">
      <w:pPr>
        <w:pStyle w:val="P00"/>
        <w:spacing w:before="0"/>
        <w:ind w:left="0" w:right="1134"/>
        <w:rPr>
          <w:rFonts w:cs="FrankRuehl" w:hint="cs"/>
          <w:vanish/>
          <w:szCs w:val="20"/>
          <w:shd w:val="clear" w:color="auto" w:fill="FFFF99"/>
          <w:rtl/>
        </w:rPr>
      </w:pPr>
      <w:hyperlink r:id="rId9" w:history="1">
        <w:r w:rsidRPr="00667755">
          <w:rPr>
            <w:rStyle w:val="Hyperlink"/>
            <w:rFonts w:cs="FrankRuehl" w:hint="cs"/>
            <w:vanish/>
            <w:szCs w:val="20"/>
            <w:shd w:val="clear" w:color="auto" w:fill="FFFF99"/>
            <w:rtl/>
          </w:rPr>
          <w:t>ק"ת תשמ"ה מס' 4275</w:t>
        </w:r>
      </w:hyperlink>
      <w:r w:rsidRPr="00667755">
        <w:rPr>
          <w:rFonts w:cs="FrankRuehl" w:hint="cs"/>
          <w:vanish/>
          <w:szCs w:val="20"/>
          <w:shd w:val="clear" w:color="auto" w:fill="FFFF99"/>
          <w:rtl/>
        </w:rPr>
        <w:t xml:space="preserve"> מיום 9.11.1984 עמ' 182</w:t>
      </w:r>
    </w:p>
    <w:p w14:paraId="29FB7887" w14:textId="77777777" w:rsidR="00CC4F65" w:rsidRPr="00667755" w:rsidRDefault="00CC4F65" w:rsidP="00CC4F65">
      <w:pPr>
        <w:pStyle w:val="P00"/>
        <w:spacing w:before="0"/>
        <w:ind w:left="0" w:right="1134"/>
        <w:rPr>
          <w:rFonts w:cs="FrankRuehl" w:hint="cs"/>
          <w:b/>
          <w:bCs/>
          <w:vanish/>
          <w:szCs w:val="20"/>
          <w:shd w:val="clear" w:color="auto" w:fill="FFFF99"/>
          <w:rtl/>
        </w:rPr>
      </w:pPr>
      <w:r w:rsidRPr="00667755">
        <w:rPr>
          <w:rFonts w:cs="FrankRuehl" w:hint="cs"/>
          <w:b/>
          <w:bCs/>
          <w:vanish/>
          <w:szCs w:val="20"/>
          <w:shd w:val="clear" w:color="auto" w:fill="FFFF99"/>
          <w:rtl/>
        </w:rPr>
        <w:t>החלפת תקנה 3ב</w:t>
      </w:r>
    </w:p>
    <w:p w14:paraId="2F4B94C2" w14:textId="77777777" w:rsidR="00CC4F65" w:rsidRPr="00667755" w:rsidRDefault="00CC4F65" w:rsidP="00CC4F65">
      <w:pPr>
        <w:pStyle w:val="P00"/>
        <w:ind w:left="0" w:right="1134"/>
        <w:rPr>
          <w:rFonts w:cs="FrankRuehl" w:hint="cs"/>
          <w:vanish/>
          <w:szCs w:val="20"/>
          <w:shd w:val="clear" w:color="auto" w:fill="FFFF99"/>
          <w:rtl/>
        </w:rPr>
      </w:pPr>
      <w:r w:rsidRPr="00667755">
        <w:rPr>
          <w:rFonts w:cs="FrankRuehl" w:hint="cs"/>
          <w:vanish/>
          <w:szCs w:val="20"/>
          <w:shd w:val="clear" w:color="auto" w:fill="FFFF99"/>
          <w:rtl/>
        </w:rPr>
        <w:t>הנוסח הקודם:</w:t>
      </w:r>
    </w:p>
    <w:p w14:paraId="0196956C" w14:textId="77777777" w:rsidR="00667755" w:rsidRPr="00667755" w:rsidRDefault="00667755" w:rsidP="00667755">
      <w:pPr>
        <w:pStyle w:val="P00"/>
        <w:spacing w:before="20"/>
        <w:ind w:left="0" w:right="1134"/>
        <w:rPr>
          <w:rFonts w:cs="Miriam" w:hint="cs"/>
          <w:strike/>
          <w:vanish/>
          <w:sz w:val="16"/>
          <w:szCs w:val="16"/>
          <w:shd w:val="clear" w:color="auto" w:fill="FFFF99"/>
          <w:rtl/>
        </w:rPr>
      </w:pPr>
      <w:r w:rsidRPr="00667755">
        <w:rPr>
          <w:rFonts w:cs="Miriam" w:hint="cs"/>
          <w:strike/>
          <w:vanish/>
          <w:sz w:val="16"/>
          <w:szCs w:val="16"/>
          <w:shd w:val="clear" w:color="auto" w:fill="FFFF99"/>
          <w:rtl/>
        </w:rPr>
        <w:t>החזרת ציוד או מיתקן להגא או העברתם לרשות מקומית אחרת</w:t>
      </w:r>
    </w:p>
    <w:p w14:paraId="08EEF387" w14:textId="77777777" w:rsidR="00CC4F65" w:rsidRPr="00CB56B6" w:rsidRDefault="00CC4F65" w:rsidP="00CB56B6">
      <w:pPr>
        <w:pStyle w:val="P00"/>
        <w:spacing w:before="0"/>
        <w:ind w:left="0" w:right="1134"/>
        <w:rPr>
          <w:rFonts w:cs="FrankRuehl" w:hint="cs"/>
          <w:strike/>
          <w:sz w:val="2"/>
          <w:szCs w:val="2"/>
          <w:rtl/>
        </w:rPr>
      </w:pPr>
      <w:r w:rsidRPr="00667755">
        <w:rPr>
          <w:rFonts w:cs="FrankRuehl" w:hint="cs"/>
          <w:strike/>
          <w:vanish/>
          <w:sz w:val="22"/>
          <w:szCs w:val="22"/>
          <w:shd w:val="clear" w:color="auto" w:fill="FFFF99"/>
          <w:rtl/>
        </w:rPr>
        <w:t>3ב.</w:t>
      </w:r>
      <w:r w:rsidRPr="00667755">
        <w:rPr>
          <w:rFonts w:cs="FrankRuehl" w:hint="cs"/>
          <w:strike/>
          <w:vanish/>
          <w:sz w:val="22"/>
          <w:szCs w:val="22"/>
          <w:shd w:val="clear" w:color="auto" w:fill="FFFF99"/>
          <w:rtl/>
        </w:rPr>
        <w:tab/>
        <w:t>היו ציוד או מיתקן כאמור בבעלות הגא, חייבת הרשות המקומית להחזיר את הציוד או את המתקן או כל חלק מהם להגא במצב תקין וראוי לשימוש או להעבירם לרשות מקומית אחרת במצב כאמור, הכל בהתאם להוראה בכתב מאת ראש הגא או מי שהוסמך על ידיו לכך.</w:t>
      </w:r>
      <w:bookmarkEnd w:id="6"/>
    </w:p>
    <w:p w14:paraId="52014AB9" w14:textId="77777777" w:rsidR="00943818" w:rsidRDefault="00943818">
      <w:pPr>
        <w:pStyle w:val="P00"/>
        <w:spacing w:before="72"/>
        <w:ind w:left="0" w:right="1134"/>
        <w:rPr>
          <w:rStyle w:val="default"/>
          <w:rFonts w:cs="FrankRuehl" w:hint="cs"/>
          <w:rtl/>
        </w:rPr>
      </w:pPr>
      <w:bookmarkStart w:id="7" w:name="Seif5"/>
      <w:bookmarkEnd w:id="7"/>
      <w:r>
        <w:rPr>
          <w:lang w:val="he-IL"/>
        </w:rPr>
        <w:pict w14:anchorId="286CA321">
          <v:rect id="_x0000_s1031" style="position:absolute;left:0;text-align:left;margin-left:464.5pt;margin-top:8.05pt;width:75.05pt;height:40pt;z-index:251657216" o:allowincell="f" filled="f" stroked="f" strokecolor="lime" strokeweight=".25pt">
            <v:textbox inset="0,0,0,0">
              <w:txbxContent>
                <w:p w14:paraId="28A0D556" w14:textId="77777777" w:rsidR="00943818" w:rsidRDefault="00943818" w:rsidP="00667755">
                  <w:pPr>
                    <w:spacing w:line="160" w:lineRule="exact"/>
                    <w:jc w:val="left"/>
                    <w:rPr>
                      <w:rFonts w:cs="Miriam"/>
                      <w:noProof/>
                      <w:sz w:val="18"/>
                      <w:szCs w:val="18"/>
                      <w:rtl/>
                    </w:rPr>
                  </w:pPr>
                  <w:r>
                    <w:rPr>
                      <w:rFonts w:cs="Miriam"/>
                      <w:sz w:val="18"/>
                      <w:szCs w:val="18"/>
                      <w:rtl/>
                    </w:rPr>
                    <w:t>מק</w:t>
                  </w:r>
                  <w:r>
                    <w:rPr>
                      <w:rFonts w:cs="Miriam" w:hint="cs"/>
                      <w:sz w:val="18"/>
                      <w:szCs w:val="18"/>
                      <w:rtl/>
                    </w:rPr>
                    <w:t>לט ציבורי ומחסה ציבורי</w:t>
                  </w:r>
                  <w:r w:rsidR="00667755">
                    <w:rPr>
                      <w:rFonts w:cs="Miriam" w:hint="cs"/>
                      <w:sz w:val="18"/>
                      <w:szCs w:val="18"/>
                      <w:rtl/>
                    </w:rPr>
                    <w:t xml:space="preserve"> </w:t>
                  </w:r>
                  <w:r>
                    <w:rPr>
                      <w:rFonts w:cs="Miriam"/>
                      <w:sz w:val="18"/>
                      <w:szCs w:val="18"/>
                      <w:rtl/>
                    </w:rPr>
                    <w:t>או</w:t>
                  </w:r>
                  <w:r>
                    <w:rPr>
                      <w:rFonts w:cs="Miriam" w:hint="cs"/>
                      <w:sz w:val="18"/>
                      <w:szCs w:val="18"/>
                      <w:rtl/>
                    </w:rPr>
                    <w:t xml:space="preserve"> מיתקן או</w:t>
                  </w:r>
                  <w:r w:rsidR="00667755">
                    <w:rPr>
                      <w:rFonts w:cs="Miriam" w:hint="cs"/>
                      <w:sz w:val="18"/>
                      <w:szCs w:val="18"/>
                      <w:rtl/>
                    </w:rPr>
                    <w:t xml:space="preserve"> </w:t>
                  </w:r>
                  <w:r>
                    <w:rPr>
                      <w:rFonts w:cs="Miriam"/>
                      <w:sz w:val="18"/>
                      <w:szCs w:val="18"/>
                      <w:rtl/>
                    </w:rPr>
                    <w:t>צי</w:t>
                  </w:r>
                  <w:r>
                    <w:rPr>
                      <w:rFonts w:cs="Miriam" w:hint="cs"/>
                      <w:sz w:val="18"/>
                      <w:szCs w:val="18"/>
                      <w:rtl/>
                    </w:rPr>
                    <w:t>וד אחרים</w:t>
                  </w:r>
                </w:p>
                <w:p w14:paraId="3D25122B" w14:textId="77777777" w:rsidR="00943818" w:rsidRDefault="00943818">
                  <w:pPr>
                    <w:spacing w:line="160" w:lineRule="exact"/>
                    <w:jc w:val="left"/>
                    <w:rPr>
                      <w:rFonts w:cs="Miriam"/>
                      <w:noProof/>
                      <w:sz w:val="18"/>
                      <w:szCs w:val="18"/>
                      <w:rtl/>
                    </w:rPr>
                  </w:pPr>
                  <w:r>
                    <w:rPr>
                      <w:rFonts w:cs="Miriam"/>
                      <w:sz w:val="18"/>
                      <w:szCs w:val="18"/>
                      <w:rtl/>
                    </w:rPr>
                    <w:t>תק</w:t>
                  </w:r>
                  <w:r>
                    <w:rPr>
                      <w:rFonts w:cs="Miriam" w:hint="cs"/>
                      <w:sz w:val="18"/>
                      <w:szCs w:val="18"/>
                      <w:rtl/>
                    </w:rPr>
                    <w:t>' תשכ"ב</w:t>
                  </w:r>
                  <w:r w:rsidR="00667755">
                    <w:rPr>
                      <w:rFonts w:cs="Miriam" w:hint="cs"/>
                      <w:sz w:val="18"/>
                      <w:szCs w:val="18"/>
                      <w:rtl/>
                    </w:rPr>
                    <w:t>-</w:t>
                  </w:r>
                  <w:r>
                    <w:rPr>
                      <w:rFonts w:cs="Miriam"/>
                      <w:sz w:val="18"/>
                      <w:szCs w:val="18"/>
                      <w:rtl/>
                    </w:rPr>
                    <w:t>1962</w:t>
                  </w:r>
                </w:p>
              </w:txbxContent>
            </v:textbox>
            <w10:anchorlock/>
          </v:rect>
        </w:pict>
      </w:r>
      <w:r>
        <w:rPr>
          <w:rStyle w:val="big-number"/>
          <w:rFonts w:cs="Miriam"/>
          <w:rtl/>
        </w:rPr>
        <w:t>3</w:t>
      </w:r>
      <w:r>
        <w:rPr>
          <w:rStyle w:val="default"/>
          <w:rFonts w:cs="FrankRuehl"/>
          <w:rtl/>
        </w:rPr>
        <w:t>ג.</w:t>
      </w:r>
      <w:r>
        <w:rPr>
          <w:rStyle w:val="default"/>
          <w:rFonts w:cs="FrankRuehl"/>
          <w:rtl/>
        </w:rPr>
        <w:tab/>
        <w:t>ה</w:t>
      </w:r>
      <w:r>
        <w:rPr>
          <w:rStyle w:val="default"/>
          <w:rFonts w:cs="FrankRuehl" w:hint="cs"/>
          <w:rtl/>
        </w:rPr>
        <w:t>יו בתחום רשות מקומית מקלט ציבורי או מחסה ציבורי או היו מותקנים במקרקעין שבו כל מיתקן או ציוד המשמשים או שנועדו לשמש לצורך התגוננות אזרחית, אף אם המיתקן או הציוד כאמור אינם ברשות הרשות המקומית, י</w:t>
      </w:r>
      <w:r>
        <w:rPr>
          <w:rStyle w:val="default"/>
          <w:rFonts w:cs="FrankRuehl"/>
          <w:rtl/>
        </w:rPr>
        <w:t>חו</w:t>
      </w:r>
      <w:r>
        <w:rPr>
          <w:rStyle w:val="default"/>
          <w:rFonts w:cs="FrankRuehl" w:hint="cs"/>
          <w:rtl/>
        </w:rPr>
        <w:t>לו לגביהם על הרשות המקומית החובות המנויות בתקנה</w:t>
      </w:r>
      <w:r>
        <w:rPr>
          <w:rStyle w:val="default"/>
          <w:rFonts w:cs="FrankRuehl"/>
          <w:rtl/>
        </w:rPr>
        <w:t xml:space="preserve"> 3</w:t>
      </w:r>
      <w:r>
        <w:rPr>
          <w:rStyle w:val="default"/>
          <w:rFonts w:cs="FrankRuehl" w:hint="cs"/>
          <w:rtl/>
        </w:rPr>
        <w:t>א.</w:t>
      </w:r>
    </w:p>
    <w:p w14:paraId="169C87E5" w14:textId="77777777" w:rsidR="00CC4F65" w:rsidRPr="00667755" w:rsidRDefault="00CC4F65" w:rsidP="00CC4F65">
      <w:pPr>
        <w:pStyle w:val="P00"/>
        <w:tabs>
          <w:tab w:val="clear" w:pos="6259"/>
        </w:tabs>
        <w:spacing w:before="0"/>
        <w:ind w:left="0" w:right="1134"/>
        <w:rPr>
          <w:rFonts w:cs="FrankRuehl" w:hint="cs"/>
          <w:vanish/>
          <w:szCs w:val="20"/>
          <w:shd w:val="clear" w:color="auto" w:fill="FFFF99"/>
          <w:rtl/>
        </w:rPr>
      </w:pPr>
      <w:bookmarkStart w:id="8" w:name="Rov15"/>
      <w:r w:rsidRPr="00667755">
        <w:rPr>
          <w:rFonts w:cs="FrankRuehl" w:hint="cs"/>
          <w:vanish/>
          <w:color w:val="FF0000"/>
          <w:szCs w:val="20"/>
          <w:shd w:val="clear" w:color="auto" w:fill="FFFF99"/>
          <w:rtl/>
        </w:rPr>
        <w:t>מיום 20.9.1962</w:t>
      </w:r>
    </w:p>
    <w:p w14:paraId="0E160E8C" w14:textId="77777777" w:rsidR="00CC4F65" w:rsidRPr="00667755" w:rsidRDefault="00CC4F65" w:rsidP="00CC4F65">
      <w:pPr>
        <w:pStyle w:val="P00"/>
        <w:spacing w:before="0"/>
        <w:ind w:left="0" w:right="1134"/>
        <w:rPr>
          <w:rFonts w:cs="FrankRuehl" w:hint="cs"/>
          <w:b/>
          <w:bCs/>
          <w:vanish/>
          <w:szCs w:val="20"/>
          <w:shd w:val="clear" w:color="auto" w:fill="FFFF99"/>
          <w:rtl/>
        </w:rPr>
      </w:pPr>
      <w:r w:rsidRPr="00667755">
        <w:rPr>
          <w:rFonts w:cs="FrankRuehl" w:hint="cs"/>
          <w:b/>
          <w:bCs/>
          <w:vanish/>
          <w:szCs w:val="20"/>
          <w:shd w:val="clear" w:color="auto" w:fill="FFFF99"/>
          <w:rtl/>
        </w:rPr>
        <w:t>תק' תשכ"ב-1962</w:t>
      </w:r>
    </w:p>
    <w:p w14:paraId="7F38C6BB" w14:textId="77777777" w:rsidR="00CC4F65" w:rsidRPr="00667755" w:rsidRDefault="00CC4F65" w:rsidP="00CC4F65">
      <w:pPr>
        <w:pStyle w:val="P00"/>
        <w:spacing w:before="0"/>
        <w:ind w:left="0" w:right="1134"/>
        <w:rPr>
          <w:rFonts w:cs="FrankRuehl" w:hint="cs"/>
          <w:vanish/>
          <w:szCs w:val="20"/>
          <w:shd w:val="clear" w:color="auto" w:fill="FFFF99"/>
          <w:rtl/>
        </w:rPr>
      </w:pPr>
      <w:hyperlink r:id="rId10" w:history="1">
        <w:r w:rsidRPr="00667755">
          <w:rPr>
            <w:rStyle w:val="Hyperlink"/>
            <w:rFonts w:cs="FrankRuehl" w:hint="cs"/>
            <w:vanish/>
            <w:szCs w:val="20"/>
            <w:shd w:val="clear" w:color="auto" w:fill="FFFF99"/>
            <w:rtl/>
          </w:rPr>
          <w:t>ק"ת תשכ"ב מס' 1363</w:t>
        </w:r>
      </w:hyperlink>
      <w:r w:rsidRPr="00667755">
        <w:rPr>
          <w:rFonts w:cs="FrankRuehl" w:hint="cs"/>
          <w:vanish/>
          <w:szCs w:val="20"/>
          <w:shd w:val="clear" w:color="auto" w:fill="FFFF99"/>
          <w:rtl/>
        </w:rPr>
        <w:t xml:space="preserve"> מיום 20.9.1962 עמ' 2616</w:t>
      </w:r>
    </w:p>
    <w:p w14:paraId="402CE4C7" w14:textId="77777777" w:rsidR="00CC4F65" w:rsidRPr="00CB56B6" w:rsidRDefault="00CC4F65" w:rsidP="00CB56B6">
      <w:pPr>
        <w:pStyle w:val="P00"/>
        <w:spacing w:before="0"/>
        <w:ind w:left="0" w:right="1134"/>
        <w:rPr>
          <w:rFonts w:cs="FrankRuehl" w:hint="cs"/>
          <w:b/>
          <w:bCs/>
          <w:sz w:val="2"/>
          <w:szCs w:val="2"/>
          <w:rtl/>
        </w:rPr>
      </w:pPr>
      <w:r w:rsidRPr="00667755">
        <w:rPr>
          <w:rFonts w:cs="FrankRuehl" w:hint="cs"/>
          <w:b/>
          <w:bCs/>
          <w:vanish/>
          <w:szCs w:val="20"/>
          <w:shd w:val="clear" w:color="auto" w:fill="FFFF99"/>
          <w:rtl/>
        </w:rPr>
        <w:t>הוספת תקנה 3ג</w:t>
      </w:r>
      <w:bookmarkEnd w:id="8"/>
    </w:p>
    <w:p w14:paraId="15516F0D" w14:textId="77777777" w:rsidR="00943818" w:rsidRDefault="00943818">
      <w:pPr>
        <w:pStyle w:val="P00"/>
        <w:spacing w:before="72"/>
        <w:ind w:left="0" w:right="1134"/>
        <w:rPr>
          <w:rStyle w:val="default"/>
          <w:rFonts w:cs="FrankRuehl"/>
          <w:rtl/>
        </w:rPr>
      </w:pPr>
      <w:bookmarkStart w:id="9" w:name="Seif6"/>
      <w:bookmarkEnd w:id="9"/>
      <w:r>
        <w:rPr>
          <w:lang w:val="he-IL"/>
        </w:rPr>
        <w:pict w14:anchorId="6ABAEDFF">
          <v:rect id="_x0000_s1032" style="position:absolute;left:0;text-align:left;margin-left:464.5pt;margin-top:8.05pt;width:75.05pt;height:33.7pt;z-index:251658240" o:allowincell="f" filled="f" stroked="f" strokecolor="lime" strokeweight=".25pt">
            <v:textbox inset="0,0,0,0">
              <w:txbxContent>
                <w:p w14:paraId="1C1DE7C0" w14:textId="77777777" w:rsidR="00943818" w:rsidRDefault="00943818">
                  <w:pPr>
                    <w:spacing w:line="160" w:lineRule="exact"/>
                    <w:jc w:val="left"/>
                    <w:rPr>
                      <w:rFonts w:cs="Miriam"/>
                      <w:noProof/>
                      <w:sz w:val="18"/>
                      <w:szCs w:val="18"/>
                      <w:rtl/>
                    </w:rPr>
                  </w:pPr>
                  <w:r>
                    <w:rPr>
                      <w:rFonts w:cs="Miriam"/>
                      <w:sz w:val="18"/>
                      <w:szCs w:val="18"/>
                      <w:rtl/>
                    </w:rPr>
                    <w:t>הע</w:t>
                  </w:r>
                  <w:r>
                    <w:rPr>
                      <w:rFonts w:cs="Miriam" w:hint="cs"/>
                      <w:sz w:val="18"/>
                      <w:szCs w:val="18"/>
                      <w:rtl/>
                    </w:rPr>
                    <w:t>מדת עובדים לצרכי ההתגוננ</w:t>
                  </w:r>
                  <w:r>
                    <w:rPr>
                      <w:rFonts w:cs="Miriam"/>
                      <w:sz w:val="18"/>
                      <w:szCs w:val="18"/>
                      <w:rtl/>
                    </w:rPr>
                    <w:t>ות</w:t>
                  </w:r>
                  <w:r>
                    <w:rPr>
                      <w:rFonts w:cs="Miriam" w:hint="cs"/>
                      <w:sz w:val="18"/>
                      <w:szCs w:val="18"/>
                      <w:rtl/>
                    </w:rPr>
                    <w:t xml:space="preserve"> האזרחית</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תקופת קרבות או בשעת תמרוני הגא חייבת רשות מקומית, לפי הוראה בכתב מאת המפקד, להעמיד את עובדיה לרשות הגא לצרכי ההתגוננות האזרחית; המפקד רשאי בהוראה כאמור לקבוע את העובדים בשמם או לפי סוגם.</w:t>
      </w:r>
    </w:p>
    <w:p w14:paraId="701E0782" w14:textId="77777777" w:rsidR="00943818" w:rsidRDefault="0094381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העו</w:t>
      </w:r>
      <w:r>
        <w:rPr>
          <w:rStyle w:val="default"/>
          <w:rFonts w:cs="FrankRuehl" w:hint="cs"/>
          <w:rtl/>
        </w:rPr>
        <w:t>בדים שניתנה עליהם הוראה כאמור בתקנת משנה (א) יועמדו לרשות הגא למילוי כל תפקיד שיוטל עליהם על ידי המפקד, והוא רשאי להורות שעבודתם ברשות המקומית תיפסק אותה שעה.</w:t>
      </w:r>
    </w:p>
    <w:p w14:paraId="4B12F27F" w14:textId="77777777" w:rsidR="00943818" w:rsidRDefault="0094381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יעדרו של עובד מעבודתו ברשות המקומית על פי הוראות תקנה זו לא יראו כהפסקה ברציפות עבודתו בר</w:t>
      </w:r>
      <w:r>
        <w:rPr>
          <w:rStyle w:val="default"/>
          <w:rFonts w:cs="FrankRuehl"/>
          <w:rtl/>
        </w:rPr>
        <w:t>שו</w:t>
      </w:r>
      <w:r>
        <w:rPr>
          <w:rStyle w:val="default"/>
          <w:rFonts w:cs="FrankRuehl" w:hint="cs"/>
          <w:rtl/>
        </w:rPr>
        <w:t>ת המקומי</w:t>
      </w:r>
      <w:r>
        <w:rPr>
          <w:rStyle w:val="default"/>
          <w:rFonts w:cs="FrankRuehl"/>
          <w:rtl/>
        </w:rPr>
        <w:t>ת</w:t>
      </w:r>
      <w:r>
        <w:rPr>
          <w:rStyle w:val="default"/>
          <w:rFonts w:cs="FrankRuehl" w:hint="cs"/>
          <w:rtl/>
        </w:rPr>
        <w:t>; כן לא יגרע העדר כאמור מזכויותיו של עובד הנובעות מעבודתו ברשות המקומית.</w:t>
      </w:r>
    </w:p>
    <w:p w14:paraId="30EDDE1C" w14:textId="77777777" w:rsidR="00943818" w:rsidRDefault="00943818">
      <w:pPr>
        <w:pStyle w:val="P00"/>
        <w:spacing w:before="72"/>
        <w:ind w:left="0" w:right="1134"/>
        <w:rPr>
          <w:rStyle w:val="default"/>
          <w:rFonts w:cs="FrankRuehl"/>
          <w:rtl/>
        </w:rPr>
      </w:pPr>
      <w:bookmarkStart w:id="10" w:name="Seif7"/>
      <w:bookmarkEnd w:id="10"/>
      <w:r>
        <w:rPr>
          <w:lang w:val="he-IL"/>
        </w:rPr>
        <w:pict w14:anchorId="204934A4">
          <v:rect id="_x0000_s1033" style="position:absolute;left:0;text-align:left;margin-left:464.5pt;margin-top:8.05pt;width:75.05pt;height:20.15pt;z-index:251659264" o:allowincell="f" filled="f" stroked="f" strokecolor="lime" strokeweight=".25pt">
            <v:textbox inset="0,0,0,0">
              <w:txbxContent>
                <w:p w14:paraId="21F68D2D" w14:textId="77777777" w:rsidR="00943818" w:rsidRDefault="00943818">
                  <w:pPr>
                    <w:spacing w:line="160" w:lineRule="exact"/>
                    <w:jc w:val="left"/>
                    <w:rPr>
                      <w:rFonts w:cs="Miriam"/>
                      <w:noProof/>
                      <w:sz w:val="18"/>
                      <w:szCs w:val="18"/>
                      <w:rtl/>
                    </w:rPr>
                  </w:pPr>
                  <w:r>
                    <w:rPr>
                      <w:rFonts w:cs="Miriam"/>
                      <w:sz w:val="18"/>
                      <w:szCs w:val="18"/>
                      <w:rtl/>
                    </w:rPr>
                    <w:t>סי</w:t>
                  </w:r>
                  <w:r>
                    <w:rPr>
                      <w:rFonts w:cs="Miriam" w:hint="cs"/>
                      <w:sz w:val="18"/>
                      <w:szCs w:val="18"/>
                      <w:rtl/>
                    </w:rPr>
                    <w:t>וע לפינוי אוכלוסים</w:t>
                  </w:r>
                </w:p>
              </w:txbxContent>
            </v:textbox>
            <w10:anchorlock/>
          </v:rect>
        </w:pict>
      </w:r>
      <w:r>
        <w:rPr>
          <w:rStyle w:val="big-number"/>
          <w:rFonts w:cs="Miriam"/>
          <w:rtl/>
        </w:rPr>
        <w:t>5.</w:t>
      </w:r>
      <w:r>
        <w:rPr>
          <w:rStyle w:val="big-number"/>
          <w:rFonts w:cs="Miriam"/>
          <w:rtl/>
        </w:rPr>
        <w:tab/>
      </w:r>
      <w:r>
        <w:rPr>
          <w:rStyle w:val="default"/>
          <w:rFonts w:cs="FrankRuehl"/>
          <w:rtl/>
        </w:rPr>
        <w:t>רש</w:t>
      </w:r>
      <w:r>
        <w:rPr>
          <w:rStyle w:val="default"/>
          <w:rFonts w:cs="FrankRuehl" w:hint="cs"/>
          <w:rtl/>
        </w:rPr>
        <w:t xml:space="preserve">ות מקומית חייבת לתת להגא עזרה וסיוע, כפי שיורה המפקד בכתב, לשם פינוי </w:t>
      </w:r>
      <w:r>
        <w:rPr>
          <w:rStyle w:val="default"/>
          <w:rFonts w:cs="FrankRuehl" w:hint="cs"/>
          <w:rtl/>
        </w:rPr>
        <w:lastRenderedPageBreak/>
        <w:t>אוכלוסים של אותה רשות מקומית, או לשם שיכונם של אוכלוסים שפונו מאותה רשות מקומית או מרשות מקומית א</w:t>
      </w:r>
      <w:r>
        <w:rPr>
          <w:rStyle w:val="default"/>
          <w:rFonts w:cs="FrankRuehl"/>
          <w:rtl/>
        </w:rPr>
        <w:t>חר</w:t>
      </w:r>
      <w:r>
        <w:rPr>
          <w:rStyle w:val="default"/>
          <w:rFonts w:cs="FrankRuehl" w:hint="cs"/>
          <w:rtl/>
        </w:rPr>
        <w:t>ת.</w:t>
      </w:r>
    </w:p>
    <w:p w14:paraId="306EA832" w14:textId="77777777" w:rsidR="00943818" w:rsidRDefault="00943818" w:rsidP="00667755">
      <w:pPr>
        <w:pStyle w:val="P00"/>
        <w:spacing w:before="72"/>
        <w:ind w:left="0" w:right="1134"/>
        <w:rPr>
          <w:rStyle w:val="default"/>
          <w:rFonts w:cs="FrankRuehl"/>
          <w:rtl/>
        </w:rPr>
      </w:pPr>
      <w:bookmarkStart w:id="11" w:name="Seif8"/>
      <w:bookmarkEnd w:id="11"/>
      <w:r>
        <w:rPr>
          <w:lang w:val="he-IL"/>
        </w:rPr>
        <w:pict w14:anchorId="33754BB9">
          <v:rect id="_x0000_s1034" style="position:absolute;left:0;text-align:left;margin-left:464.5pt;margin-top:8.05pt;width:75.05pt;height:13.45pt;z-index:251660288" o:allowincell="f" filled="f" stroked="f" strokecolor="lime" strokeweight=".25pt">
            <v:textbox inset="0,0,0,0">
              <w:txbxContent>
                <w:p w14:paraId="37E9AFBD" w14:textId="77777777" w:rsidR="00943818" w:rsidRDefault="00943818">
                  <w:pPr>
                    <w:spacing w:line="160" w:lineRule="exact"/>
                    <w:jc w:val="left"/>
                    <w:rPr>
                      <w:rFonts w:cs="Miriam"/>
                      <w:noProof/>
                      <w:sz w:val="18"/>
                      <w:szCs w:val="18"/>
                      <w:rtl/>
                    </w:rPr>
                  </w:pPr>
                  <w:r>
                    <w:rPr>
                      <w:rFonts w:cs="Miriam"/>
                      <w:sz w:val="18"/>
                      <w:szCs w:val="18"/>
                      <w:rtl/>
                    </w:rPr>
                    <w:t>מס</w:t>
                  </w:r>
                  <w:r>
                    <w:rPr>
                      <w:rFonts w:cs="Miriam" w:hint="cs"/>
                      <w:sz w:val="18"/>
                      <w:szCs w:val="18"/>
                      <w:rtl/>
                    </w:rPr>
                    <w:t>ירת פרטים</w:t>
                  </w:r>
                </w:p>
              </w:txbxContent>
            </v:textbox>
            <w10:anchorlock/>
          </v:rect>
        </w:pict>
      </w:r>
      <w:r>
        <w:rPr>
          <w:rStyle w:val="big-number"/>
          <w:rFonts w:cs="Miriam"/>
          <w:rtl/>
        </w:rPr>
        <w:t>6.</w:t>
      </w:r>
      <w:r>
        <w:rPr>
          <w:rStyle w:val="big-number"/>
          <w:rFonts w:cs="Miriam"/>
          <w:rtl/>
        </w:rPr>
        <w:tab/>
      </w:r>
      <w:r>
        <w:rPr>
          <w:rStyle w:val="default"/>
          <w:rFonts w:cs="FrankRuehl"/>
          <w:rtl/>
        </w:rPr>
        <w:t>רש</w:t>
      </w:r>
      <w:r>
        <w:rPr>
          <w:rStyle w:val="default"/>
          <w:rFonts w:cs="FrankRuehl" w:hint="cs"/>
          <w:rtl/>
        </w:rPr>
        <w:t>ות מקומית חייבת למסור למפקד, לפי הוראתו בכתב, תוך תקופה שתיקבע בהוראה, פרטים בדבר המקרקעין והציוד שברשותה ובדבר</w:t>
      </w:r>
      <w:r>
        <w:rPr>
          <w:rStyle w:val="default"/>
          <w:rFonts w:cs="FrankRuehl"/>
          <w:rtl/>
        </w:rPr>
        <w:t xml:space="preserve"> ה</w:t>
      </w:r>
      <w:r>
        <w:rPr>
          <w:rStyle w:val="default"/>
          <w:rFonts w:cs="FrankRuehl" w:hint="cs"/>
          <w:rtl/>
        </w:rPr>
        <w:t>עובדים המועסקים על ידיה, הכל כפי שייקבע בהוראה.</w:t>
      </w:r>
    </w:p>
    <w:p w14:paraId="20375FB5" w14:textId="77777777" w:rsidR="00943818" w:rsidRDefault="00943818">
      <w:pPr>
        <w:pStyle w:val="P00"/>
        <w:spacing w:before="72"/>
        <w:ind w:left="0" w:right="1134"/>
        <w:rPr>
          <w:rStyle w:val="default"/>
          <w:rFonts w:cs="FrankRuehl" w:hint="cs"/>
          <w:rtl/>
        </w:rPr>
      </w:pPr>
      <w:bookmarkStart w:id="12" w:name="Seif9"/>
      <w:bookmarkEnd w:id="12"/>
      <w:r>
        <w:rPr>
          <w:lang w:val="he-IL"/>
        </w:rPr>
        <w:pict w14:anchorId="35E6D15F">
          <v:rect id="_x0000_s1035" style="position:absolute;left:0;text-align:left;margin-left:464.5pt;margin-top:8.05pt;width:75.05pt;height:23.5pt;z-index:251661312" o:allowincell="f" filled="f" stroked="f" strokecolor="lime" strokeweight=".25pt">
            <v:textbox style="mso-next-textbox:#_x0000_s1035" inset="0,0,0,0">
              <w:txbxContent>
                <w:p w14:paraId="125EADC8" w14:textId="77777777" w:rsidR="00943818" w:rsidRDefault="00943818" w:rsidP="00667755">
                  <w:pPr>
                    <w:spacing w:line="160" w:lineRule="exact"/>
                    <w:jc w:val="left"/>
                    <w:rPr>
                      <w:rFonts w:cs="Miriam"/>
                      <w:noProof/>
                      <w:sz w:val="18"/>
                      <w:szCs w:val="18"/>
                      <w:rtl/>
                    </w:rPr>
                  </w:pPr>
                  <w:r>
                    <w:rPr>
                      <w:rFonts w:cs="Miriam"/>
                      <w:sz w:val="18"/>
                      <w:szCs w:val="18"/>
                      <w:rtl/>
                    </w:rPr>
                    <w:t>רש</w:t>
                  </w:r>
                  <w:r>
                    <w:rPr>
                      <w:rFonts w:cs="Miriam" w:hint="cs"/>
                      <w:sz w:val="18"/>
                      <w:szCs w:val="18"/>
                      <w:rtl/>
                    </w:rPr>
                    <w:t>ות כניסה ו</w:t>
                  </w:r>
                  <w:r>
                    <w:rPr>
                      <w:rFonts w:cs="Miriam"/>
                      <w:sz w:val="18"/>
                      <w:szCs w:val="18"/>
                      <w:rtl/>
                    </w:rPr>
                    <w:t>פ</w:t>
                  </w:r>
                  <w:r>
                    <w:rPr>
                      <w:rFonts w:cs="Miriam" w:hint="cs"/>
                      <w:sz w:val="18"/>
                      <w:szCs w:val="18"/>
                      <w:rtl/>
                    </w:rPr>
                    <w:t>יקוח</w:t>
                  </w:r>
                </w:p>
                <w:p w14:paraId="553D7D57" w14:textId="77777777" w:rsidR="00943818" w:rsidRDefault="00943818" w:rsidP="00667755">
                  <w:pPr>
                    <w:spacing w:line="160" w:lineRule="exact"/>
                    <w:jc w:val="left"/>
                    <w:rPr>
                      <w:rFonts w:cs="Miriam"/>
                      <w:noProof/>
                      <w:sz w:val="18"/>
                      <w:szCs w:val="18"/>
                      <w:rtl/>
                    </w:rPr>
                  </w:pPr>
                  <w:r>
                    <w:rPr>
                      <w:rFonts w:cs="Miriam"/>
                      <w:sz w:val="18"/>
                      <w:szCs w:val="18"/>
                      <w:rtl/>
                    </w:rPr>
                    <w:t>תק</w:t>
                  </w:r>
                  <w:r>
                    <w:rPr>
                      <w:rFonts w:cs="Miriam" w:hint="cs"/>
                      <w:sz w:val="18"/>
                      <w:szCs w:val="18"/>
                      <w:rtl/>
                    </w:rPr>
                    <w:t>' תשכ"ב</w:t>
                  </w:r>
                  <w:r w:rsidR="00667755">
                    <w:rPr>
                      <w:rFonts w:cs="Miriam" w:hint="cs"/>
                      <w:sz w:val="18"/>
                      <w:szCs w:val="18"/>
                      <w:rtl/>
                    </w:rPr>
                    <w:t>-</w:t>
                  </w:r>
                  <w:r>
                    <w:rPr>
                      <w:rFonts w:cs="Miriam"/>
                      <w:sz w:val="18"/>
                      <w:szCs w:val="18"/>
                      <w:rtl/>
                    </w:rPr>
                    <w:t>1962</w:t>
                  </w:r>
                </w:p>
              </w:txbxContent>
            </v:textbox>
            <w10:anchorlock/>
          </v:rect>
        </w:pict>
      </w:r>
      <w:r>
        <w:rPr>
          <w:rStyle w:val="big-number"/>
          <w:rFonts w:cs="Miriam"/>
          <w:rtl/>
        </w:rPr>
        <w:t>6</w:t>
      </w:r>
      <w:r>
        <w:rPr>
          <w:rStyle w:val="default"/>
          <w:rFonts w:cs="FrankRuehl"/>
          <w:rtl/>
        </w:rPr>
        <w:t>א.</w:t>
      </w:r>
      <w:r>
        <w:rPr>
          <w:rStyle w:val="default"/>
          <w:rFonts w:cs="FrankRuehl"/>
          <w:rtl/>
        </w:rPr>
        <w:tab/>
        <w:t>ה</w:t>
      </w:r>
      <w:r>
        <w:rPr>
          <w:rStyle w:val="default"/>
          <w:rFonts w:cs="FrankRuehl" w:hint="cs"/>
          <w:rtl/>
        </w:rPr>
        <w:t>מפקד רשאי להיכ</w:t>
      </w:r>
      <w:r>
        <w:rPr>
          <w:rStyle w:val="default"/>
          <w:rFonts w:cs="FrankRuehl"/>
          <w:rtl/>
        </w:rPr>
        <w:t>נ</w:t>
      </w:r>
      <w:r>
        <w:rPr>
          <w:rStyle w:val="default"/>
          <w:rFonts w:cs="FrankRuehl" w:hint="cs"/>
          <w:rtl/>
        </w:rPr>
        <w:t>ס לכל מקום שבו נמצאים ציוד או מיתקן כאמור בתקנה 3א או שבו הותק</w:t>
      </w:r>
      <w:r>
        <w:rPr>
          <w:rStyle w:val="default"/>
          <w:rFonts w:cs="FrankRuehl"/>
          <w:rtl/>
        </w:rPr>
        <w:t>נו</w:t>
      </w:r>
      <w:r>
        <w:rPr>
          <w:rStyle w:val="default"/>
          <w:rFonts w:cs="FrankRuehl" w:hint="cs"/>
          <w:rtl/>
        </w:rPr>
        <w:t xml:space="preserve"> מקלט, מחסה או מיתקן או ציוד אחרים כאמור בתקנה 3ג על מנת לברר אם קויימו לגביהם הוראות תקנות אלה.</w:t>
      </w:r>
    </w:p>
    <w:p w14:paraId="075F588E" w14:textId="77777777" w:rsidR="00CB56B6" w:rsidRPr="00667755" w:rsidRDefault="00CB56B6" w:rsidP="00CB56B6">
      <w:pPr>
        <w:pStyle w:val="P00"/>
        <w:tabs>
          <w:tab w:val="clear" w:pos="6259"/>
        </w:tabs>
        <w:spacing w:before="0"/>
        <w:ind w:left="0" w:right="1134"/>
        <w:rPr>
          <w:rFonts w:cs="FrankRuehl" w:hint="cs"/>
          <w:vanish/>
          <w:szCs w:val="20"/>
          <w:shd w:val="clear" w:color="auto" w:fill="FFFF99"/>
          <w:rtl/>
        </w:rPr>
      </w:pPr>
      <w:bookmarkStart w:id="13" w:name="Rov14"/>
      <w:r w:rsidRPr="00667755">
        <w:rPr>
          <w:rFonts w:cs="FrankRuehl" w:hint="cs"/>
          <w:vanish/>
          <w:color w:val="FF0000"/>
          <w:szCs w:val="20"/>
          <w:shd w:val="clear" w:color="auto" w:fill="FFFF99"/>
          <w:rtl/>
        </w:rPr>
        <w:t>מיום 20.9.1962</w:t>
      </w:r>
    </w:p>
    <w:p w14:paraId="6FD50318" w14:textId="77777777" w:rsidR="00CB56B6" w:rsidRPr="00667755" w:rsidRDefault="00CB56B6" w:rsidP="00CB56B6">
      <w:pPr>
        <w:pStyle w:val="P00"/>
        <w:spacing w:before="0"/>
        <w:ind w:left="0" w:right="1134"/>
        <w:rPr>
          <w:rFonts w:cs="FrankRuehl" w:hint="cs"/>
          <w:b/>
          <w:bCs/>
          <w:vanish/>
          <w:szCs w:val="20"/>
          <w:shd w:val="clear" w:color="auto" w:fill="FFFF99"/>
          <w:rtl/>
        </w:rPr>
      </w:pPr>
      <w:r w:rsidRPr="00667755">
        <w:rPr>
          <w:rFonts w:cs="FrankRuehl" w:hint="cs"/>
          <w:b/>
          <w:bCs/>
          <w:vanish/>
          <w:szCs w:val="20"/>
          <w:shd w:val="clear" w:color="auto" w:fill="FFFF99"/>
          <w:rtl/>
        </w:rPr>
        <w:t>תק' תשכ"ב-1962</w:t>
      </w:r>
    </w:p>
    <w:p w14:paraId="59E4A2CF" w14:textId="77777777" w:rsidR="00CB56B6" w:rsidRPr="00667755" w:rsidRDefault="00CB56B6" w:rsidP="00CB56B6">
      <w:pPr>
        <w:pStyle w:val="P00"/>
        <w:spacing w:before="0"/>
        <w:ind w:left="0" w:right="1134"/>
        <w:rPr>
          <w:rFonts w:cs="FrankRuehl" w:hint="cs"/>
          <w:vanish/>
          <w:szCs w:val="20"/>
          <w:shd w:val="clear" w:color="auto" w:fill="FFFF99"/>
          <w:rtl/>
        </w:rPr>
      </w:pPr>
      <w:hyperlink r:id="rId11" w:history="1">
        <w:r w:rsidRPr="00667755">
          <w:rPr>
            <w:rStyle w:val="Hyperlink"/>
            <w:rFonts w:cs="FrankRuehl" w:hint="cs"/>
            <w:vanish/>
            <w:szCs w:val="20"/>
            <w:shd w:val="clear" w:color="auto" w:fill="FFFF99"/>
            <w:rtl/>
          </w:rPr>
          <w:t>ק"ת תשכ"ב מס' 1363</w:t>
        </w:r>
      </w:hyperlink>
      <w:r w:rsidRPr="00667755">
        <w:rPr>
          <w:rFonts w:cs="FrankRuehl" w:hint="cs"/>
          <w:vanish/>
          <w:szCs w:val="20"/>
          <w:shd w:val="clear" w:color="auto" w:fill="FFFF99"/>
          <w:rtl/>
        </w:rPr>
        <w:t xml:space="preserve"> מיום 20.9.1962 עמ' 2616</w:t>
      </w:r>
    </w:p>
    <w:p w14:paraId="3346B90A" w14:textId="77777777" w:rsidR="00CB56B6" w:rsidRPr="00CB56B6" w:rsidRDefault="00CB56B6" w:rsidP="00CB56B6">
      <w:pPr>
        <w:pStyle w:val="P00"/>
        <w:spacing w:before="0"/>
        <w:ind w:left="0" w:right="1134"/>
        <w:rPr>
          <w:rFonts w:cs="FrankRuehl" w:hint="cs"/>
          <w:b/>
          <w:bCs/>
          <w:sz w:val="2"/>
          <w:szCs w:val="2"/>
          <w:rtl/>
        </w:rPr>
      </w:pPr>
      <w:r w:rsidRPr="00667755">
        <w:rPr>
          <w:rFonts w:cs="FrankRuehl" w:hint="cs"/>
          <w:b/>
          <w:bCs/>
          <w:vanish/>
          <w:szCs w:val="20"/>
          <w:shd w:val="clear" w:color="auto" w:fill="FFFF99"/>
          <w:rtl/>
        </w:rPr>
        <w:t>הוספת תקנה 6א</w:t>
      </w:r>
      <w:bookmarkEnd w:id="13"/>
    </w:p>
    <w:p w14:paraId="3B35864E" w14:textId="77777777" w:rsidR="00943818" w:rsidRDefault="00943818" w:rsidP="00667755">
      <w:pPr>
        <w:pStyle w:val="P00"/>
        <w:spacing w:before="72"/>
        <w:ind w:left="0" w:right="1134"/>
        <w:rPr>
          <w:rStyle w:val="default"/>
          <w:rFonts w:cs="FrankRuehl"/>
          <w:rtl/>
        </w:rPr>
      </w:pPr>
      <w:bookmarkStart w:id="14" w:name="Seif10"/>
      <w:bookmarkEnd w:id="14"/>
      <w:r>
        <w:rPr>
          <w:lang w:val="he-IL"/>
        </w:rPr>
        <w:pict w14:anchorId="72FB0931">
          <v:rect id="_x0000_s1036" style="position:absolute;left:0;text-align:left;margin-left:464.5pt;margin-top:8.05pt;width:75.05pt;height:21.6pt;z-index:251662336" o:allowincell="f" filled="f" stroked="f" strokecolor="lime" strokeweight=".25pt">
            <v:textbox style="mso-next-textbox:#_x0000_s1036" inset="0,0,0,0">
              <w:txbxContent>
                <w:p w14:paraId="602F29F0" w14:textId="77777777" w:rsidR="00943818" w:rsidRDefault="00943818" w:rsidP="00667755">
                  <w:pPr>
                    <w:spacing w:line="160" w:lineRule="exact"/>
                    <w:jc w:val="left"/>
                    <w:rPr>
                      <w:rFonts w:cs="Miriam"/>
                      <w:noProof/>
                      <w:sz w:val="18"/>
                      <w:szCs w:val="18"/>
                      <w:rtl/>
                    </w:rPr>
                  </w:pPr>
                  <w:r>
                    <w:rPr>
                      <w:rFonts w:cs="Miriam"/>
                      <w:sz w:val="18"/>
                      <w:szCs w:val="18"/>
                      <w:rtl/>
                    </w:rPr>
                    <w:t>סמ</w:t>
                  </w:r>
                  <w:r>
                    <w:rPr>
                      <w:rFonts w:cs="Miriam" w:hint="cs"/>
                      <w:sz w:val="18"/>
                      <w:szCs w:val="18"/>
                      <w:rtl/>
                    </w:rPr>
                    <w:t>כות המפקד ל</w:t>
                  </w:r>
                  <w:r>
                    <w:rPr>
                      <w:rFonts w:cs="Miriam"/>
                      <w:sz w:val="18"/>
                      <w:szCs w:val="18"/>
                      <w:rtl/>
                    </w:rPr>
                    <w:t>א</w:t>
                  </w:r>
                  <w:r>
                    <w:rPr>
                      <w:rFonts w:cs="Miriam" w:hint="cs"/>
                      <w:sz w:val="18"/>
                      <w:szCs w:val="18"/>
                      <w:rtl/>
                    </w:rPr>
                    <w:t>צול מכוחו</w:t>
                  </w:r>
                </w:p>
              </w:txbxContent>
            </v:textbox>
            <w10:anchorlock/>
          </v:rect>
        </w:pict>
      </w:r>
      <w:r>
        <w:rPr>
          <w:rStyle w:val="big-number"/>
          <w:rFonts w:cs="Miriam"/>
          <w:rtl/>
        </w:rPr>
        <w:t>7.</w:t>
      </w:r>
      <w:r>
        <w:rPr>
          <w:rStyle w:val="big-number"/>
          <w:rFonts w:cs="Miriam"/>
          <w:rtl/>
        </w:rPr>
        <w:tab/>
      </w:r>
      <w:r>
        <w:rPr>
          <w:rStyle w:val="default"/>
          <w:rFonts w:cs="FrankRuehl"/>
          <w:rtl/>
        </w:rPr>
        <w:t>המ</w:t>
      </w:r>
      <w:r>
        <w:rPr>
          <w:rStyle w:val="default"/>
          <w:rFonts w:cs="FrankRuehl" w:hint="cs"/>
          <w:rtl/>
        </w:rPr>
        <w:t>פקד רשאי למלא ידי אדם להשתמש בסמכויותיו לפי תקנות</w:t>
      </w:r>
      <w:r>
        <w:rPr>
          <w:rStyle w:val="default"/>
          <w:rFonts w:cs="FrankRuehl"/>
          <w:rtl/>
        </w:rPr>
        <w:t xml:space="preserve"> א</w:t>
      </w:r>
      <w:r>
        <w:rPr>
          <w:rStyle w:val="default"/>
          <w:rFonts w:cs="FrankRuehl" w:hint="cs"/>
          <w:rtl/>
        </w:rPr>
        <w:t>לה, פרט לסמכות לפי תקנה 1.</w:t>
      </w:r>
    </w:p>
    <w:p w14:paraId="0F6E37BB" w14:textId="77777777" w:rsidR="00943818" w:rsidRDefault="00943818" w:rsidP="00667755">
      <w:pPr>
        <w:pStyle w:val="P00"/>
        <w:spacing w:before="72"/>
        <w:ind w:left="0" w:right="1134"/>
        <w:rPr>
          <w:rStyle w:val="default"/>
          <w:rFonts w:cs="FrankRuehl"/>
          <w:rtl/>
        </w:rPr>
      </w:pPr>
      <w:bookmarkStart w:id="15" w:name="Seif11"/>
      <w:bookmarkEnd w:id="15"/>
      <w:r>
        <w:rPr>
          <w:lang w:val="he-IL"/>
        </w:rPr>
        <w:pict w14:anchorId="239C9B48">
          <v:rect id="_x0000_s1037" style="position:absolute;left:0;text-align:left;margin-left:464.5pt;margin-top:8.05pt;width:75.05pt;height:11.1pt;z-index:251663360" o:allowincell="f" filled="f" stroked="f" strokecolor="lime" strokeweight=".25pt">
            <v:textbox inset="0,0,0,0">
              <w:txbxContent>
                <w:p w14:paraId="2C072F15" w14:textId="77777777" w:rsidR="00943818" w:rsidRDefault="00943818">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8.</w:t>
      </w:r>
      <w:r>
        <w:rPr>
          <w:rStyle w:val="big-number"/>
          <w:rFonts w:cs="Miriam"/>
          <w:rtl/>
        </w:rPr>
        <w:tab/>
      </w:r>
      <w:r>
        <w:rPr>
          <w:rStyle w:val="default"/>
          <w:rFonts w:cs="FrankRuehl"/>
          <w:rtl/>
        </w:rPr>
        <w:t>לת</w:t>
      </w:r>
      <w:r>
        <w:rPr>
          <w:rStyle w:val="default"/>
          <w:rFonts w:cs="FrankRuehl" w:hint="cs"/>
          <w:rtl/>
        </w:rPr>
        <w:t xml:space="preserve">קנות אלה ייקרא "תקנות ההתגוננות האזרחית </w:t>
      </w:r>
      <w:r>
        <w:rPr>
          <w:rStyle w:val="default"/>
          <w:rFonts w:cs="FrankRuehl"/>
          <w:rtl/>
        </w:rPr>
        <w:t>(ה</w:t>
      </w:r>
      <w:r>
        <w:rPr>
          <w:rStyle w:val="default"/>
          <w:rFonts w:cs="FrankRuehl" w:hint="cs"/>
          <w:rtl/>
        </w:rPr>
        <w:t>שתתפות רשויות מקומיות), תשט"ז</w:t>
      </w:r>
      <w:r w:rsidR="00667755">
        <w:rPr>
          <w:rStyle w:val="default"/>
          <w:rFonts w:cs="FrankRuehl" w:hint="cs"/>
          <w:rtl/>
        </w:rPr>
        <w:t>-</w:t>
      </w:r>
      <w:r>
        <w:rPr>
          <w:rStyle w:val="default"/>
          <w:rFonts w:cs="FrankRuehl"/>
          <w:rtl/>
        </w:rPr>
        <w:t>1955".</w:t>
      </w:r>
    </w:p>
    <w:p w14:paraId="125CA8CC" w14:textId="77777777" w:rsidR="00943818" w:rsidRDefault="00943818">
      <w:pPr>
        <w:pStyle w:val="P00"/>
        <w:spacing w:before="72"/>
        <w:ind w:left="0" w:right="1134"/>
        <w:rPr>
          <w:rStyle w:val="default"/>
          <w:rFonts w:cs="FrankRuehl"/>
          <w:rtl/>
        </w:rPr>
      </w:pPr>
    </w:p>
    <w:p w14:paraId="07C465DE" w14:textId="77777777" w:rsidR="00943818" w:rsidRDefault="00943818">
      <w:pPr>
        <w:pStyle w:val="P00"/>
        <w:spacing w:before="72"/>
        <w:ind w:left="0" w:right="1134"/>
        <w:rPr>
          <w:rStyle w:val="default"/>
          <w:rFonts w:cs="FrankRuehl"/>
          <w:rtl/>
        </w:rPr>
      </w:pPr>
      <w:r>
        <w:rPr>
          <w:rFonts w:cs="FrankRuehl"/>
          <w:sz w:val="26"/>
          <w:rtl/>
        </w:rPr>
        <w:tab/>
      </w:r>
      <w:r>
        <w:rPr>
          <w:rStyle w:val="default"/>
          <w:rFonts w:cs="FrankRuehl"/>
          <w:rtl/>
        </w:rPr>
        <w:t>אנ</w:t>
      </w:r>
      <w:r>
        <w:rPr>
          <w:rStyle w:val="default"/>
          <w:rFonts w:cs="FrankRuehl" w:hint="cs"/>
          <w:rtl/>
        </w:rPr>
        <w:t>י מסכים.</w:t>
      </w:r>
    </w:p>
    <w:p w14:paraId="14849B44" w14:textId="77777777" w:rsidR="00943818" w:rsidRDefault="00943818" w:rsidP="000D33E6">
      <w:pPr>
        <w:pStyle w:val="P00"/>
        <w:tabs>
          <w:tab w:val="clear" w:pos="624"/>
          <w:tab w:val="clear" w:pos="1021"/>
          <w:tab w:val="clear" w:pos="1474"/>
          <w:tab w:val="clear" w:pos="1928"/>
          <w:tab w:val="clear" w:pos="2381"/>
          <w:tab w:val="clear" w:pos="2835"/>
          <w:tab w:val="clear" w:pos="6259"/>
          <w:tab w:val="center" w:pos="6237"/>
        </w:tabs>
        <w:spacing w:before="72"/>
        <w:ind w:left="0" w:right="1134"/>
        <w:rPr>
          <w:rFonts w:cs="FrankRuehl" w:hint="cs"/>
          <w:sz w:val="26"/>
          <w:rtl/>
        </w:rPr>
      </w:pPr>
      <w:r>
        <w:rPr>
          <w:rFonts w:cs="FrankRuehl"/>
          <w:sz w:val="26"/>
          <w:rtl/>
        </w:rPr>
        <w:t>י"</w:t>
      </w:r>
      <w:r>
        <w:rPr>
          <w:rFonts w:cs="FrankRuehl" w:hint="cs"/>
          <w:sz w:val="26"/>
          <w:rtl/>
        </w:rPr>
        <w:t>ד בחשון תשט"ז (30 באוקטובר 1955)</w:t>
      </w:r>
      <w:r w:rsidR="00667755">
        <w:rPr>
          <w:rFonts w:cs="FrankRuehl" w:hint="cs"/>
          <w:sz w:val="26"/>
          <w:rtl/>
        </w:rPr>
        <w:tab/>
      </w:r>
      <w:r w:rsidR="00667755" w:rsidRPr="00667755">
        <w:rPr>
          <w:rFonts w:cs="FrankRuehl"/>
          <w:sz w:val="26"/>
          <w:rtl/>
        </w:rPr>
        <w:t>ד</w:t>
      </w:r>
      <w:r w:rsidR="00667755" w:rsidRPr="00667755">
        <w:rPr>
          <w:rFonts w:cs="FrankRuehl" w:hint="cs"/>
          <w:sz w:val="26"/>
          <w:rtl/>
        </w:rPr>
        <w:t>וד בן-גוריון</w:t>
      </w:r>
    </w:p>
    <w:p w14:paraId="3E453A39" w14:textId="77777777" w:rsidR="00667755" w:rsidRPr="00667755" w:rsidRDefault="00667755" w:rsidP="000D33E6">
      <w:pPr>
        <w:pStyle w:val="P00"/>
        <w:tabs>
          <w:tab w:val="clear" w:pos="624"/>
          <w:tab w:val="clear" w:pos="1021"/>
          <w:tab w:val="clear" w:pos="1474"/>
          <w:tab w:val="clear" w:pos="1928"/>
          <w:tab w:val="clear" w:pos="2381"/>
          <w:tab w:val="clear" w:pos="2835"/>
          <w:tab w:val="clear" w:pos="6259"/>
          <w:tab w:val="center" w:pos="6237"/>
        </w:tabs>
        <w:spacing w:before="0"/>
        <w:ind w:left="0" w:right="1134"/>
        <w:rPr>
          <w:rFonts w:cs="FrankRuehl" w:hint="cs"/>
          <w:sz w:val="22"/>
          <w:szCs w:val="22"/>
          <w:rtl/>
        </w:rPr>
      </w:pPr>
      <w:r w:rsidRPr="00667755">
        <w:rPr>
          <w:rFonts w:cs="FrankRuehl" w:hint="cs"/>
          <w:sz w:val="22"/>
          <w:szCs w:val="22"/>
          <w:rtl/>
        </w:rPr>
        <w:tab/>
        <w:t>שר הבטחון</w:t>
      </w:r>
    </w:p>
    <w:p w14:paraId="00D7713B" w14:textId="77777777" w:rsidR="00943818" w:rsidRPr="00667755" w:rsidRDefault="00943818" w:rsidP="000D33E6">
      <w:pPr>
        <w:pStyle w:val="sig-1"/>
        <w:widowControl/>
        <w:tabs>
          <w:tab w:val="clear" w:pos="851"/>
          <w:tab w:val="clear" w:pos="2835"/>
          <w:tab w:val="clear" w:pos="4820"/>
          <w:tab w:val="center" w:pos="3969"/>
        </w:tabs>
        <w:spacing w:before="72"/>
        <w:ind w:left="0" w:right="1134"/>
        <w:rPr>
          <w:rFonts w:cs="FrankRuehl" w:hint="cs"/>
          <w:sz w:val="26"/>
          <w:szCs w:val="26"/>
          <w:rtl/>
        </w:rPr>
      </w:pPr>
      <w:r w:rsidRPr="00667755">
        <w:rPr>
          <w:rFonts w:cs="FrankRuehl"/>
          <w:sz w:val="26"/>
          <w:szCs w:val="26"/>
          <w:rtl/>
        </w:rPr>
        <w:tab/>
        <w:t>מ</w:t>
      </w:r>
      <w:r w:rsidRPr="00667755">
        <w:rPr>
          <w:rFonts w:cs="FrankRuehl" w:hint="cs"/>
          <w:sz w:val="26"/>
          <w:szCs w:val="26"/>
          <w:rtl/>
        </w:rPr>
        <w:t>שה שפירא</w:t>
      </w:r>
    </w:p>
    <w:p w14:paraId="641F93B6" w14:textId="77777777" w:rsidR="00943818" w:rsidRDefault="00943818" w:rsidP="000D33E6">
      <w:pPr>
        <w:pStyle w:val="sig-1"/>
        <w:widowControl/>
        <w:tabs>
          <w:tab w:val="clear" w:pos="851"/>
          <w:tab w:val="clear" w:pos="2835"/>
          <w:tab w:val="clear" w:pos="4820"/>
          <w:tab w:val="center" w:pos="3969"/>
        </w:tabs>
        <w:ind w:left="0" w:right="1134"/>
        <w:rPr>
          <w:rFonts w:cs="FrankRuehl" w:hint="cs"/>
          <w:sz w:val="22"/>
          <w:rtl/>
        </w:rPr>
      </w:pPr>
      <w:r>
        <w:rPr>
          <w:rFonts w:cs="FrankRuehl"/>
          <w:sz w:val="22"/>
          <w:rtl/>
        </w:rPr>
        <w:tab/>
        <w:t>ש</w:t>
      </w:r>
      <w:r>
        <w:rPr>
          <w:rFonts w:cs="FrankRuehl" w:hint="cs"/>
          <w:sz w:val="22"/>
          <w:rtl/>
        </w:rPr>
        <w:t>ר הפנים</w:t>
      </w:r>
    </w:p>
    <w:p w14:paraId="2A729E90" w14:textId="77777777" w:rsidR="00667755" w:rsidRPr="00667755" w:rsidRDefault="00667755" w:rsidP="00667755">
      <w:pPr>
        <w:pStyle w:val="P00"/>
        <w:spacing w:before="72"/>
        <w:ind w:left="0" w:right="1134"/>
        <w:rPr>
          <w:rStyle w:val="default"/>
          <w:rFonts w:cs="FrankRuehl" w:hint="cs"/>
          <w:rtl/>
        </w:rPr>
      </w:pPr>
    </w:p>
    <w:p w14:paraId="0A39B968" w14:textId="77777777" w:rsidR="00667755" w:rsidRPr="00667755" w:rsidRDefault="00667755" w:rsidP="00667755">
      <w:pPr>
        <w:pStyle w:val="P00"/>
        <w:spacing w:before="72"/>
        <w:ind w:left="0" w:right="1134"/>
        <w:rPr>
          <w:rStyle w:val="default"/>
          <w:rFonts w:cs="FrankRuehl"/>
          <w:rtl/>
        </w:rPr>
      </w:pPr>
    </w:p>
    <w:p w14:paraId="638A7C02" w14:textId="77777777" w:rsidR="00943818" w:rsidRPr="00667755" w:rsidRDefault="00943818" w:rsidP="00667755">
      <w:pPr>
        <w:pStyle w:val="P00"/>
        <w:spacing w:before="72"/>
        <w:ind w:left="0" w:right="1134"/>
        <w:rPr>
          <w:rStyle w:val="default"/>
          <w:rFonts w:cs="FrankRuehl"/>
          <w:rtl/>
        </w:rPr>
      </w:pPr>
      <w:bookmarkStart w:id="16" w:name="LawPartEnd"/>
    </w:p>
    <w:bookmarkEnd w:id="16"/>
    <w:p w14:paraId="52C43F87" w14:textId="77777777" w:rsidR="00943818" w:rsidRPr="00667755" w:rsidRDefault="00943818" w:rsidP="00667755">
      <w:pPr>
        <w:pStyle w:val="P00"/>
        <w:spacing w:before="72"/>
        <w:ind w:left="0" w:right="1134"/>
        <w:rPr>
          <w:rStyle w:val="default"/>
          <w:rFonts w:cs="FrankRuehl"/>
          <w:rtl/>
        </w:rPr>
      </w:pPr>
    </w:p>
    <w:sectPr w:rsidR="00943818" w:rsidRPr="00667755">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40815" w14:textId="77777777" w:rsidR="001B67E0" w:rsidRDefault="001B67E0">
      <w:r>
        <w:separator/>
      </w:r>
    </w:p>
  </w:endnote>
  <w:endnote w:type="continuationSeparator" w:id="0">
    <w:p w14:paraId="0553D443" w14:textId="77777777" w:rsidR="001B67E0" w:rsidRDefault="001B6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4F574" w14:textId="77777777" w:rsidR="00943818" w:rsidRDefault="0094381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F193A49" w14:textId="77777777" w:rsidR="00943818" w:rsidRDefault="0094381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5DDBF83" w14:textId="77777777" w:rsidR="00943818" w:rsidRDefault="0094381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67755">
      <w:rPr>
        <w:rFonts w:cs="TopType Jerushalmi"/>
        <w:noProof/>
        <w:color w:val="000000"/>
        <w:sz w:val="14"/>
        <w:szCs w:val="14"/>
      </w:rPr>
      <w:t>D:\Yael\hakika\Revadim\125_006.doc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53D34" w14:textId="77777777" w:rsidR="00943818" w:rsidRDefault="0094381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D33E6">
      <w:rPr>
        <w:rFonts w:hAnsi="FrankRuehl" w:cs="FrankRuehl"/>
        <w:noProof/>
        <w:sz w:val="24"/>
        <w:szCs w:val="24"/>
        <w:rtl/>
      </w:rPr>
      <w:t>2</w:t>
    </w:r>
    <w:r>
      <w:rPr>
        <w:rFonts w:hAnsi="FrankRuehl" w:cs="FrankRuehl"/>
        <w:sz w:val="24"/>
        <w:szCs w:val="24"/>
        <w:rtl/>
      </w:rPr>
      <w:fldChar w:fldCharType="end"/>
    </w:r>
  </w:p>
  <w:p w14:paraId="61B9CB55" w14:textId="77777777" w:rsidR="00943818" w:rsidRDefault="0094381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FBA54BF" w14:textId="77777777" w:rsidR="00943818" w:rsidRDefault="0094381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67755">
      <w:rPr>
        <w:rFonts w:cs="TopType Jerushalmi"/>
        <w:noProof/>
        <w:color w:val="000000"/>
        <w:sz w:val="14"/>
        <w:szCs w:val="14"/>
      </w:rPr>
      <w:t>D:\Yael\hakika\Revadim\125_006.doc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DE402" w14:textId="77777777" w:rsidR="001B67E0" w:rsidRDefault="001B67E0" w:rsidP="00667755">
      <w:pPr>
        <w:spacing w:before="60" w:line="240" w:lineRule="auto"/>
        <w:ind w:right="1134"/>
      </w:pPr>
      <w:r>
        <w:separator/>
      </w:r>
    </w:p>
  </w:footnote>
  <w:footnote w:type="continuationSeparator" w:id="0">
    <w:p w14:paraId="0ADCDFF6" w14:textId="77777777" w:rsidR="001B67E0" w:rsidRDefault="001B67E0">
      <w:r>
        <w:continuationSeparator/>
      </w:r>
    </w:p>
  </w:footnote>
  <w:footnote w:id="1">
    <w:p w14:paraId="7390958E" w14:textId="77777777" w:rsidR="00667755" w:rsidRDefault="00667755" w:rsidP="006677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667755">
        <w:rPr>
          <w:rFonts w:cs="FrankRuehl"/>
          <w:rtl/>
        </w:rPr>
        <w:t xml:space="preserve">* </w:t>
      </w:r>
      <w:r>
        <w:rPr>
          <w:rFonts w:cs="FrankRuehl"/>
          <w:rtl/>
        </w:rPr>
        <w:t>פו</w:t>
      </w:r>
      <w:r>
        <w:rPr>
          <w:rFonts w:cs="FrankRuehl" w:hint="cs"/>
          <w:rtl/>
        </w:rPr>
        <w:t xml:space="preserve">רסמו </w:t>
      </w:r>
      <w:hyperlink r:id="rId1" w:history="1">
        <w:r w:rsidRPr="00CC4F65">
          <w:rPr>
            <w:rStyle w:val="Hyperlink"/>
            <w:rFonts w:cs="FrankRuehl" w:hint="cs"/>
            <w:rtl/>
          </w:rPr>
          <w:t>ק"ת תשט"ז</w:t>
        </w:r>
        <w:r w:rsidRPr="00CC4F65">
          <w:rPr>
            <w:rStyle w:val="Hyperlink"/>
            <w:rFonts w:cs="FrankRuehl" w:hint="cs"/>
            <w:rtl/>
          </w:rPr>
          <w:t xml:space="preserve"> מס' 563</w:t>
        </w:r>
      </w:hyperlink>
      <w:r>
        <w:rPr>
          <w:rFonts w:cs="FrankRuehl" w:hint="cs"/>
          <w:rtl/>
        </w:rPr>
        <w:t xml:space="preserve"> מיום 7.11.1955 עמ' 196.</w:t>
      </w:r>
    </w:p>
    <w:p w14:paraId="0CC66220" w14:textId="77777777" w:rsidR="00667755" w:rsidRDefault="00667755" w:rsidP="006677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CC4F65">
          <w:rPr>
            <w:rStyle w:val="Hyperlink"/>
            <w:rFonts w:cs="FrankRuehl" w:hint="cs"/>
            <w:rtl/>
          </w:rPr>
          <w:t>ק</w:t>
        </w:r>
        <w:r w:rsidRPr="00CC4F65">
          <w:rPr>
            <w:rStyle w:val="Hyperlink"/>
            <w:rFonts w:cs="FrankRuehl"/>
            <w:rtl/>
          </w:rPr>
          <w:t>"</w:t>
        </w:r>
        <w:r w:rsidRPr="00CC4F65">
          <w:rPr>
            <w:rStyle w:val="Hyperlink"/>
            <w:rFonts w:cs="FrankRuehl" w:hint="cs"/>
            <w:rtl/>
          </w:rPr>
          <w:t>ת תשכ"ב מס' 13</w:t>
        </w:r>
        <w:r w:rsidRPr="00CC4F65">
          <w:rPr>
            <w:rStyle w:val="Hyperlink"/>
            <w:rFonts w:cs="FrankRuehl" w:hint="cs"/>
            <w:rtl/>
          </w:rPr>
          <w:t>63</w:t>
        </w:r>
      </w:hyperlink>
      <w:r>
        <w:rPr>
          <w:rFonts w:cs="FrankRuehl" w:hint="cs"/>
          <w:rtl/>
        </w:rPr>
        <w:t xml:space="preserve"> מיום 20.9.1962 עמ' 2616 </w:t>
      </w:r>
      <w:r>
        <w:rPr>
          <w:rFonts w:cs="FrankRuehl"/>
          <w:rtl/>
        </w:rPr>
        <w:t>–</w:t>
      </w:r>
      <w:r>
        <w:rPr>
          <w:rFonts w:cs="FrankRuehl" w:hint="cs"/>
          <w:rtl/>
        </w:rPr>
        <w:t xml:space="preserve"> תק' תשכ"ב-1962.</w:t>
      </w:r>
    </w:p>
    <w:p w14:paraId="31AF0AB7" w14:textId="77777777" w:rsidR="00667755" w:rsidRPr="00667755" w:rsidRDefault="00667755" w:rsidP="006677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sidRPr="00CC4F65">
          <w:rPr>
            <w:rStyle w:val="Hyperlink"/>
            <w:rFonts w:cs="FrankRuehl" w:hint="cs"/>
            <w:rtl/>
          </w:rPr>
          <w:t>ק</w:t>
        </w:r>
        <w:r w:rsidRPr="00CC4F65">
          <w:rPr>
            <w:rStyle w:val="Hyperlink"/>
            <w:rFonts w:cs="FrankRuehl"/>
            <w:rtl/>
          </w:rPr>
          <w:t>"</w:t>
        </w:r>
        <w:r>
          <w:rPr>
            <w:rStyle w:val="Hyperlink"/>
            <w:rFonts w:cs="FrankRuehl" w:hint="cs"/>
            <w:rtl/>
          </w:rPr>
          <w:t>ת תשמ"ה</w:t>
        </w:r>
        <w:r w:rsidRPr="00CC4F65">
          <w:rPr>
            <w:rStyle w:val="Hyperlink"/>
            <w:rFonts w:cs="FrankRuehl" w:hint="cs"/>
            <w:rtl/>
          </w:rPr>
          <w:t xml:space="preserve"> מס'</w:t>
        </w:r>
        <w:r w:rsidRPr="00CC4F65">
          <w:rPr>
            <w:rStyle w:val="Hyperlink"/>
            <w:rFonts w:cs="FrankRuehl" w:hint="cs"/>
            <w:rtl/>
          </w:rPr>
          <w:t xml:space="preserve"> 4725</w:t>
        </w:r>
      </w:hyperlink>
      <w:r>
        <w:rPr>
          <w:rFonts w:cs="FrankRuehl" w:hint="cs"/>
          <w:rtl/>
        </w:rPr>
        <w:t xml:space="preserve"> מיום 9.11.1984 עמ' 1</w:t>
      </w:r>
      <w:r>
        <w:rPr>
          <w:rFonts w:cs="FrankRuehl"/>
          <w:rtl/>
        </w:rPr>
        <w:t>82</w:t>
      </w:r>
      <w:r>
        <w:rPr>
          <w:rFonts w:cs="FrankRuehl" w:hint="cs"/>
          <w:rtl/>
        </w:rPr>
        <w:t xml:space="preserve"> </w:t>
      </w:r>
      <w:r>
        <w:rPr>
          <w:rFonts w:cs="FrankRuehl"/>
          <w:rtl/>
        </w:rPr>
        <w:t>–</w:t>
      </w:r>
      <w:r>
        <w:rPr>
          <w:rFonts w:cs="FrankRuehl" w:hint="cs"/>
          <w:rtl/>
        </w:rPr>
        <w:t xml:space="preserve"> תק' תשמ"ח-1984</w:t>
      </w:r>
      <w:r>
        <w:rPr>
          <w:rFonts w:cs="FrankRuehl"/>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373C" w14:textId="77777777" w:rsidR="00943818" w:rsidRDefault="0094381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ההתגוננות האזרחית (השתתפות רשויות מקומיות), תשט"ז–1955</w:t>
    </w:r>
  </w:p>
  <w:p w14:paraId="0AE2A42F" w14:textId="77777777" w:rsidR="00943818" w:rsidRDefault="0094381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3C15912" w14:textId="77777777" w:rsidR="00943818" w:rsidRDefault="0094381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17313" w14:textId="77777777" w:rsidR="00943818" w:rsidRDefault="00943818" w:rsidP="0066775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ההתגוננות האזרחית (השתתפות רשויות מקומיות), תשט"ז</w:t>
    </w:r>
    <w:r w:rsidR="00667755">
      <w:rPr>
        <w:rFonts w:hAnsi="FrankRuehl" w:cs="FrankRuehl" w:hint="cs"/>
        <w:color w:val="000000"/>
        <w:sz w:val="28"/>
        <w:szCs w:val="28"/>
        <w:rtl/>
      </w:rPr>
      <w:t>-</w:t>
    </w:r>
    <w:r>
      <w:rPr>
        <w:rFonts w:hAnsi="FrankRuehl" w:cs="FrankRuehl"/>
        <w:color w:val="000000"/>
        <w:sz w:val="28"/>
        <w:szCs w:val="28"/>
        <w:rtl/>
      </w:rPr>
      <w:t>1955</w:t>
    </w:r>
  </w:p>
  <w:p w14:paraId="269841FF" w14:textId="77777777" w:rsidR="00943818" w:rsidRDefault="0094381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A289FEA" w14:textId="77777777" w:rsidR="00943818" w:rsidRDefault="0094381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474F"/>
    <w:rsid w:val="000D33E6"/>
    <w:rsid w:val="001B67E0"/>
    <w:rsid w:val="00446DBD"/>
    <w:rsid w:val="00667755"/>
    <w:rsid w:val="00943818"/>
    <w:rsid w:val="00A873B7"/>
    <w:rsid w:val="00CB56B6"/>
    <w:rsid w:val="00CC4F65"/>
    <w:rsid w:val="00D841CA"/>
    <w:rsid w:val="00E1474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324D3D5"/>
  <w15:chartTrackingRefBased/>
  <w15:docId w15:val="{B8F5F2A3-40D2-4723-93DA-97F83F51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CC4F65"/>
    <w:rPr>
      <w:color w:val="800080"/>
      <w:u w:val="single"/>
    </w:rPr>
  </w:style>
  <w:style w:type="paragraph" w:styleId="a5">
    <w:name w:val="footnote text"/>
    <w:basedOn w:val="a"/>
    <w:semiHidden/>
    <w:rsid w:val="00667755"/>
    <w:rPr>
      <w:sz w:val="20"/>
      <w:szCs w:val="20"/>
    </w:rPr>
  </w:style>
  <w:style w:type="character" w:styleId="a6">
    <w:name w:val="footnote reference"/>
    <w:basedOn w:val="a0"/>
    <w:semiHidden/>
    <w:rsid w:val="006677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1363.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4275.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1363.pdf" TargetMode="External"/><Relationship Id="rId11" Type="http://schemas.openxmlformats.org/officeDocument/2006/relationships/hyperlink" Target="http://www.nevo.co.il/Law_word/law06/TAK-1363.pdf"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1363.pdf" TargetMode="External"/><Relationship Id="rId4" Type="http://schemas.openxmlformats.org/officeDocument/2006/relationships/footnotes" Target="footnotes.xml"/><Relationship Id="rId9" Type="http://schemas.openxmlformats.org/officeDocument/2006/relationships/hyperlink" Target="http://www.nevo.co.il/Law_word/law06/TAK-4275.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725.pdf" TargetMode="External"/><Relationship Id="rId2" Type="http://schemas.openxmlformats.org/officeDocument/2006/relationships/hyperlink" Target="http://www.nevo.co.il/Law_word/law06/TAK-1363.pdf" TargetMode="External"/><Relationship Id="rId1" Type="http://schemas.openxmlformats.org/officeDocument/2006/relationships/hyperlink" Target="http://www.nevo.co.il/Law_word/law06/TAK-05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פרק 125</vt:lpstr>
    </vt:vector>
  </TitlesOfParts>
  <Company/>
  <LinksUpToDate>false</LinksUpToDate>
  <CharactersWithSpaces>6553</CharactersWithSpaces>
  <SharedDoc>false</SharedDoc>
  <HLinks>
    <vt:vector size="126" baseType="variant">
      <vt:variant>
        <vt:i4>8257544</vt:i4>
      </vt:variant>
      <vt:variant>
        <vt:i4>87</vt:i4>
      </vt:variant>
      <vt:variant>
        <vt:i4>0</vt:i4>
      </vt:variant>
      <vt:variant>
        <vt:i4>5</vt:i4>
      </vt:variant>
      <vt:variant>
        <vt:lpwstr>http://www.nevo.co.il/Law_word/law06/TAK-1363.pdf</vt:lpwstr>
      </vt:variant>
      <vt:variant>
        <vt:lpwstr/>
      </vt:variant>
      <vt:variant>
        <vt:i4>8257544</vt:i4>
      </vt:variant>
      <vt:variant>
        <vt:i4>84</vt:i4>
      </vt:variant>
      <vt:variant>
        <vt:i4>0</vt:i4>
      </vt:variant>
      <vt:variant>
        <vt:i4>5</vt:i4>
      </vt:variant>
      <vt:variant>
        <vt:lpwstr>http://www.nevo.co.il/Law_word/law06/TAK-1363.pdf</vt:lpwstr>
      </vt:variant>
      <vt:variant>
        <vt:lpwstr/>
      </vt:variant>
      <vt:variant>
        <vt:i4>7995407</vt:i4>
      </vt:variant>
      <vt:variant>
        <vt:i4>81</vt:i4>
      </vt:variant>
      <vt:variant>
        <vt:i4>0</vt:i4>
      </vt:variant>
      <vt:variant>
        <vt:i4>5</vt:i4>
      </vt:variant>
      <vt:variant>
        <vt:lpwstr>http://www.nevo.co.il/Law_word/law06/TAK-4275.pdf</vt:lpwstr>
      </vt:variant>
      <vt:variant>
        <vt:lpwstr/>
      </vt:variant>
      <vt:variant>
        <vt:i4>8257544</vt:i4>
      </vt:variant>
      <vt:variant>
        <vt:i4>78</vt:i4>
      </vt:variant>
      <vt:variant>
        <vt:i4>0</vt:i4>
      </vt:variant>
      <vt:variant>
        <vt:i4>5</vt:i4>
      </vt:variant>
      <vt:variant>
        <vt:lpwstr>http://www.nevo.co.il/Law_word/law06/TAK-1363.pdf</vt:lpwstr>
      </vt:variant>
      <vt:variant>
        <vt:lpwstr/>
      </vt:variant>
      <vt:variant>
        <vt:i4>7995407</vt:i4>
      </vt:variant>
      <vt:variant>
        <vt:i4>75</vt:i4>
      </vt:variant>
      <vt:variant>
        <vt:i4>0</vt:i4>
      </vt:variant>
      <vt:variant>
        <vt:i4>5</vt:i4>
      </vt:variant>
      <vt:variant>
        <vt:lpwstr>http://www.nevo.co.il/Law_word/law06/TAK-4275.pdf</vt:lpwstr>
      </vt:variant>
      <vt:variant>
        <vt:lpwstr/>
      </vt:variant>
      <vt:variant>
        <vt:i4>8257544</vt:i4>
      </vt:variant>
      <vt:variant>
        <vt:i4>72</vt:i4>
      </vt:variant>
      <vt:variant>
        <vt:i4>0</vt:i4>
      </vt:variant>
      <vt:variant>
        <vt:i4>5</vt:i4>
      </vt:variant>
      <vt:variant>
        <vt:lpwstr>http://www.nevo.co.il/Law_word/law06/TAK-1363.pdf</vt:lpwstr>
      </vt:variant>
      <vt:variant>
        <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8323082</vt:i4>
      </vt:variant>
      <vt:variant>
        <vt:i4>6</vt:i4>
      </vt:variant>
      <vt:variant>
        <vt:i4>0</vt:i4>
      </vt:variant>
      <vt:variant>
        <vt:i4>5</vt:i4>
      </vt:variant>
      <vt:variant>
        <vt:lpwstr>http://www.nevo.co.il/Law_word/law06/TAK-4725.pdf</vt:lpwstr>
      </vt:variant>
      <vt:variant>
        <vt:lpwstr/>
      </vt:variant>
      <vt:variant>
        <vt:i4>8257544</vt:i4>
      </vt:variant>
      <vt:variant>
        <vt:i4>3</vt:i4>
      </vt:variant>
      <vt:variant>
        <vt:i4>0</vt:i4>
      </vt:variant>
      <vt:variant>
        <vt:i4>5</vt:i4>
      </vt:variant>
      <vt:variant>
        <vt:lpwstr>http://www.nevo.co.il/Law_word/law06/TAK-1363.pdf</vt:lpwstr>
      </vt:variant>
      <vt:variant>
        <vt:lpwstr/>
      </vt:variant>
      <vt:variant>
        <vt:i4>8323086</vt:i4>
      </vt:variant>
      <vt:variant>
        <vt:i4>0</vt:i4>
      </vt:variant>
      <vt:variant>
        <vt:i4>0</vt:i4>
      </vt:variant>
      <vt:variant>
        <vt:i4>5</vt:i4>
      </vt:variant>
      <vt:variant>
        <vt:lpwstr>http://www.nevo.co.il/Law_word/law06/TAK-0563.pdf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125</dc:title>
  <dc:subject/>
  <dc:creator>Shimon Doodkin</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0125</vt:lpwstr>
  </property>
  <property fmtid="{D5CDD505-2E9C-101B-9397-08002B2CF9AE}" pid="3" name="CHNAME">
    <vt:lpwstr>התגוננות אזרחית</vt:lpwstr>
  </property>
  <property fmtid="{D5CDD505-2E9C-101B-9397-08002B2CF9AE}" pid="4" name="LAWNAME">
    <vt:lpwstr>תקנות ההתגוננות האזרחית (השתתפות רשויות מקומיות), תשט"ז-1955</vt:lpwstr>
  </property>
  <property fmtid="{D5CDD505-2E9C-101B-9397-08002B2CF9AE}" pid="5" name="LAWNUMBER">
    <vt:lpwstr>0006</vt:lpwstr>
  </property>
  <property fmtid="{D5CDD505-2E9C-101B-9397-08002B2CF9AE}" pid="6" name="TYPE">
    <vt:lpwstr>01</vt:lpwstr>
  </property>
  <property fmtid="{D5CDD505-2E9C-101B-9397-08002B2CF9AE}" pid="7" name="NOSE11">
    <vt:lpwstr>בטחון</vt:lpwstr>
  </property>
  <property fmtid="{D5CDD505-2E9C-101B-9397-08002B2CF9AE}" pid="8" name="NOSE21">
    <vt:lpwstr>התגוננות אזרחית</vt:lpwstr>
  </property>
  <property fmtid="{D5CDD505-2E9C-101B-9397-08002B2CF9AE}" pid="9" name="NOSE31">
    <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רשויות מקומיות</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