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CB76" w14:textId="77777777" w:rsidR="00446AFD" w:rsidRDefault="00446AFD" w:rsidP="00904BE2">
      <w:pPr>
        <w:pStyle w:val="big-header"/>
        <w:ind w:left="0" w:right="1134"/>
        <w:rPr>
          <w:rFonts w:cs="FrankRuehl" w:hint="cs"/>
          <w:sz w:val="32"/>
          <w:rtl/>
        </w:rPr>
      </w:pPr>
      <w:r>
        <w:rPr>
          <w:rFonts w:cs="FrankRuehl"/>
          <w:sz w:val="32"/>
          <w:rtl/>
        </w:rPr>
        <w:t>תקנות ההתגוננות האזרחית (חמרים מסוכנים), תשנ"ב-1991</w:t>
      </w:r>
    </w:p>
    <w:p w14:paraId="15785C04" w14:textId="77777777" w:rsidR="005B23C5" w:rsidRDefault="005B23C5" w:rsidP="005B23C5">
      <w:pPr>
        <w:spacing w:line="320" w:lineRule="auto"/>
        <w:jc w:val="left"/>
        <w:rPr>
          <w:rFonts w:cs="FrankRuehl"/>
          <w:szCs w:val="26"/>
          <w:rtl/>
        </w:rPr>
      </w:pPr>
    </w:p>
    <w:p w14:paraId="456EB987" w14:textId="77777777" w:rsidR="00E25DCA" w:rsidRPr="005B23C5" w:rsidRDefault="00E25DCA" w:rsidP="005B23C5">
      <w:pPr>
        <w:spacing w:line="320" w:lineRule="auto"/>
        <w:jc w:val="left"/>
        <w:rPr>
          <w:rFonts w:cs="FrankRuehl"/>
          <w:szCs w:val="26"/>
          <w:rtl/>
        </w:rPr>
      </w:pPr>
    </w:p>
    <w:p w14:paraId="43D05319" w14:textId="77777777" w:rsidR="005B23C5" w:rsidRPr="005B23C5" w:rsidRDefault="005B23C5" w:rsidP="005B23C5">
      <w:pPr>
        <w:spacing w:line="320" w:lineRule="auto"/>
        <w:jc w:val="left"/>
        <w:rPr>
          <w:rFonts w:cs="Miriam" w:hint="cs"/>
          <w:szCs w:val="22"/>
          <w:rtl/>
        </w:rPr>
      </w:pPr>
      <w:r w:rsidRPr="005B23C5">
        <w:rPr>
          <w:rFonts w:cs="Miriam"/>
          <w:szCs w:val="22"/>
          <w:rtl/>
        </w:rPr>
        <w:t>בטחון</w:t>
      </w:r>
      <w:r w:rsidRPr="005B23C5">
        <w:rPr>
          <w:rFonts w:cs="FrankRuehl"/>
          <w:szCs w:val="26"/>
          <w:rtl/>
        </w:rPr>
        <w:t xml:space="preserve"> – התגוננות אזרחית</w:t>
      </w:r>
    </w:p>
    <w:p w14:paraId="2A10C4DE" w14:textId="77777777" w:rsidR="00446AFD" w:rsidRDefault="00446AF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6034" w:rsidRPr="00186034" w14:paraId="2499F20F" w14:textId="77777777" w:rsidTr="00186034">
        <w:tblPrEx>
          <w:tblCellMar>
            <w:top w:w="0" w:type="dxa"/>
            <w:bottom w:w="0" w:type="dxa"/>
          </w:tblCellMar>
        </w:tblPrEx>
        <w:tc>
          <w:tcPr>
            <w:tcW w:w="1247" w:type="dxa"/>
          </w:tcPr>
          <w:p w14:paraId="605D49DE" w14:textId="77777777" w:rsidR="00186034" w:rsidRPr="00186034" w:rsidRDefault="00186034" w:rsidP="00186034">
            <w:pPr>
              <w:spacing w:line="240" w:lineRule="auto"/>
              <w:jc w:val="left"/>
              <w:rPr>
                <w:rFonts w:cs="Frankruhel"/>
                <w:sz w:val="24"/>
                <w:rtl/>
              </w:rPr>
            </w:pPr>
          </w:p>
        </w:tc>
        <w:tc>
          <w:tcPr>
            <w:tcW w:w="5669" w:type="dxa"/>
          </w:tcPr>
          <w:p w14:paraId="75E7C5F4" w14:textId="77777777" w:rsidR="00186034" w:rsidRPr="00186034" w:rsidRDefault="00186034" w:rsidP="00186034">
            <w:pPr>
              <w:spacing w:line="240" w:lineRule="auto"/>
              <w:jc w:val="left"/>
              <w:rPr>
                <w:rFonts w:cs="Frankruhel"/>
                <w:sz w:val="24"/>
                <w:rtl/>
              </w:rPr>
            </w:pPr>
            <w:r>
              <w:rPr>
                <w:sz w:val="24"/>
                <w:rtl/>
              </w:rPr>
              <w:t>פרק א': פרשנות</w:t>
            </w:r>
          </w:p>
        </w:tc>
        <w:tc>
          <w:tcPr>
            <w:tcW w:w="567" w:type="dxa"/>
          </w:tcPr>
          <w:p w14:paraId="57A20897" w14:textId="77777777" w:rsidR="00186034" w:rsidRPr="00186034" w:rsidRDefault="00186034" w:rsidP="00186034">
            <w:pPr>
              <w:spacing w:line="240" w:lineRule="auto"/>
              <w:jc w:val="left"/>
              <w:rPr>
                <w:rStyle w:val="Hyperlink"/>
                <w:rtl/>
              </w:rPr>
            </w:pPr>
            <w:hyperlink w:anchor="med0" w:tooltip="פרק א: פרשנות" w:history="1">
              <w:r w:rsidRPr="00186034">
                <w:rPr>
                  <w:rStyle w:val="Hyperlink"/>
                </w:rPr>
                <w:t>Go</w:t>
              </w:r>
            </w:hyperlink>
          </w:p>
        </w:tc>
        <w:tc>
          <w:tcPr>
            <w:tcW w:w="850" w:type="dxa"/>
          </w:tcPr>
          <w:p w14:paraId="7E3078DF"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4A772816" w14:textId="77777777" w:rsidTr="00186034">
        <w:tblPrEx>
          <w:tblCellMar>
            <w:top w:w="0" w:type="dxa"/>
            <w:bottom w:w="0" w:type="dxa"/>
          </w:tblCellMar>
        </w:tblPrEx>
        <w:tc>
          <w:tcPr>
            <w:tcW w:w="1247" w:type="dxa"/>
          </w:tcPr>
          <w:p w14:paraId="40E7E46B" w14:textId="77777777" w:rsidR="00186034" w:rsidRPr="00186034" w:rsidRDefault="00186034" w:rsidP="00186034">
            <w:pPr>
              <w:spacing w:line="240" w:lineRule="auto"/>
              <w:jc w:val="left"/>
              <w:rPr>
                <w:rFonts w:cs="Frankruhel"/>
                <w:sz w:val="24"/>
                <w:rtl/>
              </w:rPr>
            </w:pPr>
            <w:r>
              <w:rPr>
                <w:sz w:val="24"/>
                <w:rtl/>
              </w:rPr>
              <w:t xml:space="preserve">סעיף 1 </w:t>
            </w:r>
          </w:p>
        </w:tc>
        <w:tc>
          <w:tcPr>
            <w:tcW w:w="5669" w:type="dxa"/>
          </w:tcPr>
          <w:p w14:paraId="1B32B4D7" w14:textId="77777777" w:rsidR="00186034" w:rsidRPr="00186034" w:rsidRDefault="00186034" w:rsidP="00186034">
            <w:pPr>
              <w:spacing w:line="240" w:lineRule="auto"/>
              <w:jc w:val="left"/>
              <w:rPr>
                <w:rFonts w:cs="Frankruhel"/>
                <w:sz w:val="24"/>
                <w:rtl/>
              </w:rPr>
            </w:pPr>
            <w:r>
              <w:rPr>
                <w:sz w:val="24"/>
                <w:rtl/>
              </w:rPr>
              <w:t>הגדרות</w:t>
            </w:r>
          </w:p>
        </w:tc>
        <w:tc>
          <w:tcPr>
            <w:tcW w:w="567" w:type="dxa"/>
          </w:tcPr>
          <w:p w14:paraId="03505907" w14:textId="77777777" w:rsidR="00186034" w:rsidRPr="00186034" w:rsidRDefault="00186034" w:rsidP="00186034">
            <w:pPr>
              <w:spacing w:line="240" w:lineRule="auto"/>
              <w:jc w:val="left"/>
              <w:rPr>
                <w:rStyle w:val="Hyperlink"/>
                <w:rtl/>
              </w:rPr>
            </w:pPr>
            <w:hyperlink w:anchor="Seif1" w:tooltip="הגדרות" w:history="1">
              <w:r w:rsidRPr="00186034">
                <w:rPr>
                  <w:rStyle w:val="Hyperlink"/>
                </w:rPr>
                <w:t>Go</w:t>
              </w:r>
            </w:hyperlink>
          </w:p>
        </w:tc>
        <w:tc>
          <w:tcPr>
            <w:tcW w:w="850" w:type="dxa"/>
          </w:tcPr>
          <w:p w14:paraId="3C740882"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742F1238" w14:textId="77777777" w:rsidTr="00186034">
        <w:tblPrEx>
          <w:tblCellMar>
            <w:top w:w="0" w:type="dxa"/>
            <w:bottom w:w="0" w:type="dxa"/>
          </w:tblCellMar>
        </w:tblPrEx>
        <w:tc>
          <w:tcPr>
            <w:tcW w:w="1247" w:type="dxa"/>
          </w:tcPr>
          <w:p w14:paraId="5849C210" w14:textId="77777777" w:rsidR="00186034" w:rsidRPr="00186034" w:rsidRDefault="00186034" w:rsidP="00186034">
            <w:pPr>
              <w:spacing w:line="240" w:lineRule="auto"/>
              <w:jc w:val="left"/>
              <w:rPr>
                <w:rFonts w:cs="Frankruhel"/>
                <w:sz w:val="24"/>
                <w:rtl/>
              </w:rPr>
            </w:pPr>
          </w:p>
        </w:tc>
        <w:tc>
          <w:tcPr>
            <w:tcW w:w="5669" w:type="dxa"/>
          </w:tcPr>
          <w:p w14:paraId="20A6B323" w14:textId="77777777" w:rsidR="00186034" w:rsidRPr="00186034" w:rsidRDefault="00186034" w:rsidP="00186034">
            <w:pPr>
              <w:spacing w:line="240" w:lineRule="auto"/>
              <w:jc w:val="left"/>
              <w:rPr>
                <w:rFonts w:cs="Frankruhel"/>
                <w:sz w:val="24"/>
                <w:rtl/>
              </w:rPr>
            </w:pPr>
            <w:r>
              <w:rPr>
                <w:sz w:val="24"/>
                <w:rtl/>
              </w:rPr>
              <w:t>פרק ב': מסירת פרטים על חמרים מסוכנים</w:t>
            </w:r>
          </w:p>
        </w:tc>
        <w:tc>
          <w:tcPr>
            <w:tcW w:w="567" w:type="dxa"/>
          </w:tcPr>
          <w:p w14:paraId="3632F898" w14:textId="77777777" w:rsidR="00186034" w:rsidRPr="00186034" w:rsidRDefault="00186034" w:rsidP="00186034">
            <w:pPr>
              <w:spacing w:line="240" w:lineRule="auto"/>
              <w:jc w:val="left"/>
              <w:rPr>
                <w:rStyle w:val="Hyperlink"/>
                <w:rtl/>
              </w:rPr>
            </w:pPr>
            <w:hyperlink w:anchor="med1" w:tooltip="פרק ב: מסירת פרטים על חמרים מסוכנים" w:history="1">
              <w:r w:rsidRPr="00186034">
                <w:rPr>
                  <w:rStyle w:val="Hyperlink"/>
                </w:rPr>
                <w:t>Go</w:t>
              </w:r>
            </w:hyperlink>
          </w:p>
        </w:tc>
        <w:tc>
          <w:tcPr>
            <w:tcW w:w="850" w:type="dxa"/>
          </w:tcPr>
          <w:p w14:paraId="5C779F81"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2007560B" w14:textId="77777777" w:rsidTr="00186034">
        <w:tblPrEx>
          <w:tblCellMar>
            <w:top w:w="0" w:type="dxa"/>
            <w:bottom w:w="0" w:type="dxa"/>
          </w:tblCellMar>
        </w:tblPrEx>
        <w:tc>
          <w:tcPr>
            <w:tcW w:w="1247" w:type="dxa"/>
          </w:tcPr>
          <w:p w14:paraId="4CDADFEF" w14:textId="77777777" w:rsidR="00186034" w:rsidRPr="00186034" w:rsidRDefault="00186034" w:rsidP="00186034">
            <w:pPr>
              <w:spacing w:line="240" w:lineRule="auto"/>
              <w:jc w:val="left"/>
              <w:rPr>
                <w:rFonts w:cs="Frankruhel"/>
                <w:sz w:val="24"/>
                <w:rtl/>
              </w:rPr>
            </w:pPr>
            <w:r>
              <w:rPr>
                <w:sz w:val="24"/>
                <w:rtl/>
              </w:rPr>
              <w:t xml:space="preserve">סעיף 2 </w:t>
            </w:r>
          </w:p>
        </w:tc>
        <w:tc>
          <w:tcPr>
            <w:tcW w:w="5669" w:type="dxa"/>
          </w:tcPr>
          <w:p w14:paraId="03CDBBC1" w14:textId="77777777" w:rsidR="00186034" w:rsidRPr="00186034" w:rsidRDefault="00186034" w:rsidP="00186034">
            <w:pPr>
              <w:spacing w:line="240" w:lineRule="auto"/>
              <w:jc w:val="left"/>
              <w:rPr>
                <w:rFonts w:cs="Frankruhel"/>
                <w:sz w:val="24"/>
                <w:rtl/>
              </w:rPr>
            </w:pPr>
            <w:r>
              <w:rPr>
                <w:sz w:val="24"/>
                <w:rtl/>
              </w:rPr>
              <w:t>חובה למסור פרטים</w:t>
            </w:r>
          </w:p>
        </w:tc>
        <w:tc>
          <w:tcPr>
            <w:tcW w:w="567" w:type="dxa"/>
          </w:tcPr>
          <w:p w14:paraId="06A88C1F" w14:textId="77777777" w:rsidR="00186034" w:rsidRPr="00186034" w:rsidRDefault="00186034" w:rsidP="00186034">
            <w:pPr>
              <w:spacing w:line="240" w:lineRule="auto"/>
              <w:jc w:val="left"/>
              <w:rPr>
                <w:rStyle w:val="Hyperlink"/>
                <w:rtl/>
              </w:rPr>
            </w:pPr>
            <w:hyperlink w:anchor="Seif2" w:tooltip="חובה למסור פרטים" w:history="1">
              <w:r w:rsidRPr="00186034">
                <w:rPr>
                  <w:rStyle w:val="Hyperlink"/>
                </w:rPr>
                <w:t>Go</w:t>
              </w:r>
            </w:hyperlink>
          </w:p>
        </w:tc>
        <w:tc>
          <w:tcPr>
            <w:tcW w:w="850" w:type="dxa"/>
          </w:tcPr>
          <w:p w14:paraId="0B142CCC"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373F2E55" w14:textId="77777777" w:rsidTr="00186034">
        <w:tblPrEx>
          <w:tblCellMar>
            <w:top w:w="0" w:type="dxa"/>
            <w:bottom w:w="0" w:type="dxa"/>
          </w:tblCellMar>
        </w:tblPrEx>
        <w:tc>
          <w:tcPr>
            <w:tcW w:w="1247" w:type="dxa"/>
          </w:tcPr>
          <w:p w14:paraId="547CA5DB" w14:textId="77777777" w:rsidR="00186034" w:rsidRPr="00186034" w:rsidRDefault="00186034" w:rsidP="00186034">
            <w:pPr>
              <w:spacing w:line="240" w:lineRule="auto"/>
              <w:jc w:val="left"/>
              <w:rPr>
                <w:rFonts w:cs="Frankruhel"/>
                <w:sz w:val="24"/>
                <w:rtl/>
              </w:rPr>
            </w:pPr>
            <w:r>
              <w:rPr>
                <w:sz w:val="24"/>
                <w:rtl/>
              </w:rPr>
              <w:t xml:space="preserve">סעיף 3 </w:t>
            </w:r>
          </w:p>
        </w:tc>
        <w:tc>
          <w:tcPr>
            <w:tcW w:w="5669" w:type="dxa"/>
          </w:tcPr>
          <w:p w14:paraId="4CF3B5CC" w14:textId="77777777" w:rsidR="00186034" w:rsidRPr="00186034" w:rsidRDefault="00186034" w:rsidP="00186034">
            <w:pPr>
              <w:spacing w:line="240" w:lineRule="auto"/>
              <w:jc w:val="left"/>
              <w:rPr>
                <w:rFonts w:cs="Frankruhel"/>
                <w:sz w:val="24"/>
                <w:rtl/>
              </w:rPr>
            </w:pPr>
            <w:r>
              <w:rPr>
                <w:sz w:val="24"/>
                <w:rtl/>
              </w:rPr>
              <w:t>פרטים על שינויים</w:t>
            </w:r>
          </w:p>
        </w:tc>
        <w:tc>
          <w:tcPr>
            <w:tcW w:w="567" w:type="dxa"/>
          </w:tcPr>
          <w:p w14:paraId="3C923AE3" w14:textId="77777777" w:rsidR="00186034" w:rsidRPr="00186034" w:rsidRDefault="00186034" w:rsidP="00186034">
            <w:pPr>
              <w:spacing w:line="240" w:lineRule="auto"/>
              <w:jc w:val="left"/>
              <w:rPr>
                <w:rStyle w:val="Hyperlink"/>
                <w:rtl/>
              </w:rPr>
            </w:pPr>
            <w:hyperlink w:anchor="Seif3" w:tooltip="פרטים על שינויים" w:history="1">
              <w:r w:rsidRPr="00186034">
                <w:rPr>
                  <w:rStyle w:val="Hyperlink"/>
                </w:rPr>
                <w:t>Go</w:t>
              </w:r>
            </w:hyperlink>
          </w:p>
        </w:tc>
        <w:tc>
          <w:tcPr>
            <w:tcW w:w="850" w:type="dxa"/>
          </w:tcPr>
          <w:p w14:paraId="50E9DFE5"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5BB07E09" w14:textId="77777777" w:rsidTr="00186034">
        <w:tblPrEx>
          <w:tblCellMar>
            <w:top w:w="0" w:type="dxa"/>
            <w:bottom w:w="0" w:type="dxa"/>
          </w:tblCellMar>
        </w:tblPrEx>
        <w:tc>
          <w:tcPr>
            <w:tcW w:w="1247" w:type="dxa"/>
          </w:tcPr>
          <w:p w14:paraId="0DE13A10" w14:textId="77777777" w:rsidR="00186034" w:rsidRPr="00186034" w:rsidRDefault="00186034" w:rsidP="00186034">
            <w:pPr>
              <w:spacing w:line="240" w:lineRule="auto"/>
              <w:jc w:val="left"/>
              <w:rPr>
                <w:rFonts w:cs="Frankruhel"/>
                <w:sz w:val="24"/>
                <w:rtl/>
              </w:rPr>
            </w:pPr>
          </w:p>
        </w:tc>
        <w:tc>
          <w:tcPr>
            <w:tcW w:w="5669" w:type="dxa"/>
          </w:tcPr>
          <w:p w14:paraId="147D40B9" w14:textId="77777777" w:rsidR="00186034" w:rsidRPr="00186034" w:rsidRDefault="00186034" w:rsidP="00186034">
            <w:pPr>
              <w:spacing w:line="240" w:lineRule="auto"/>
              <w:jc w:val="left"/>
              <w:rPr>
                <w:rFonts w:cs="Frankruhel"/>
                <w:sz w:val="24"/>
                <w:rtl/>
              </w:rPr>
            </w:pPr>
            <w:r>
              <w:rPr>
                <w:sz w:val="24"/>
                <w:rtl/>
              </w:rPr>
              <w:t>פרק ג': פיקוח על חמרים מסוכנים</w:t>
            </w:r>
          </w:p>
        </w:tc>
        <w:tc>
          <w:tcPr>
            <w:tcW w:w="567" w:type="dxa"/>
          </w:tcPr>
          <w:p w14:paraId="2428A292" w14:textId="77777777" w:rsidR="00186034" w:rsidRPr="00186034" w:rsidRDefault="00186034" w:rsidP="00186034">
            <w:pPr>
              <w:spacing w:line="240" w:lineRule="auto"/>
              <w:jc w:val="left"/>
              <w:rPr>
                <w:rStyle w:val="Hyperlink"/>
                <w:rtl/>
              </w:rPr>
            </w:pPr>
            <w:hyperlink w:anchor="med2" w:tooltip="פרק ג: פיקוח על חמרים מסוכנים" w:history="1">
              <w:r w:rsidRPr="00186034">
                <w:rPr>
                  <w:rStyle w:val="Hyperlink"/>
                </w:rPr>
                <w:t>Go</w:t>
              </w:r>
            </w:hyperlink>
          </w:p>
        </w:tc>
        <w:tc>
          <w:tcPr>
            <w:tcW w:w="850" w:type="dxa"/>
          </w:tcPr>
          <w:p w14:paraId="45F178B4"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27CC2825" w14:textId="77777777" w:rsidTr="00186034">
        <w:tblPrEx>
          <w:tblCellMar>
            <w:top w:w="0" w:type="dxa"/>
            <w:bottom w:w="0" w:type="dxa"/>
          </w:tblCellMar>
        </w:tblPrEx>
        <w:tc>
          <w:tcPr>
            <w:tcW w:w="1247" w:type="dxa"/>
          </w:tcPr>
          <w:p w14:paraId="1CE007A6" w14:textId="77777777" w:rsidR="00186034" w:rsidRPr="00186034" w:rsidRDefault="00186034" w:rsidP="00186034">
            <w:pPr>
              <w:spacing w:line="240" w:lineRule="auto"/>
              <w:jc w:val="left"/>
              <w:rPr>
                <w:rFonts w:cs="Frankruhel"/>
                <w:sz w:val="24"/>
                <w:rtl/>
              </w:rPr>
            </w:pPr>
            <w:r>
              <w:rPr>
                <w:sz w:val="24"/>
                <w:rtl/>
              </w:rPr>
              <w:t xml:space="preserve">סעיף 4 </w:t>
            </w:r>
          </w:p>
        </w:tc>
        <w:tc>
          <w:tcPr>
            <w:tcW w:w="5669" w:type="dxa"/>
          </w:tcPr>
          <w:p w14:paraId="59921FC1" w14:textId="77777777" w:rsidR="00186034" w:rsidRPr="00186034" w:rsidRDefault="00186034" w:rsidP="00186034">
            <w:pPr>
              <w:spacing w:line="240" w:lineRule="auto"/>
              <w:jc w:val="left"/>
              <w:rPr>
                <w:rFonts w:cs="Frankruhel"/>
                <w:sz w:val="24"/>
                <w:rtl/>
              </w:rPr>
            </w:pPr>
            <w:r>
              <w:rPr>
                <w:sz w:val="24"/>
                <w:rtl/>
              </w:rPr>
              <w:t>הגדרה</w:t>
            </w:r>
          </w:p>
        </w:tc>
        <w:tc>
          <w:tcPr>
            <w:tcW w:w="567" w:type="dxa"/>
          </w:tcPr>
          <w:p w14:paraId="55D90EA5" w14:textId="77777777" w:rsidR="00186034" w:rsidRPr="00186034" w:rsidRDefault="00186034" w:rsidP="00186034">
            <w:pPr>
              <w:spacing w:line="240" w:lineRule="auto"/>
              <w:jc w:val="left"/>
              <w:rPr>
                <w:rStyle w:val="Hyperlink"/>
                <w:rtl/>
              </w:rPr>
            </w:pPr>
            <w:hyperlink w:anchor="Seif4" w:tooltip="הגדרה" w:history="1">
              <w:r w:rsidRPr="00186034">
                <w:rPr>
                  <w:rStyle w:val="Hyperlink"/>
                </w:rPr>
                <w:t>Go</w:t>
              </w:r>
            </w:hyperlink>
          </w:p>
        </w:tc>
        <w:tc>
          <w:tcPr>
            <w:tcW w:w="850" w:type="dxa"/>
          </w:tcPr>
          <w:p w14:paraId="0313C07D"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29AF99B3" w14:textId="77777777" w:rsidTr="00186034">
        <w:tblPrEx>
          <w:tblCellMar>
            <w:top w:w="0" w:type="dxa"/>
            <w:bottom w:w="0" w:type="dxa"/>
          </w:tblCellMar>
        </w:tblPrEx>
        <w:tc>
          <w:tcPr>
            <w:tcW w:w="1247" w:type="dxa"/>
          </w:tcPr>
          <w:p w14:paraId="5E2CD7C7" w14:textId="77777777" w:rsidR="00186034" w:rsidRPr="00186034" w:rsidRDefault="00186034" w:rsidP="00186034">
            <w:pPr>
              <w:spacing w:line="240" w:lineRule="auto"/>
              <w:jc w:val="left"/>
              <w:rPr>
                <w:rFonts w:cs="Frankruhel"/>
                <w:sz w:val="24"/>
                <w:rtl/>
              </w:rPr>
            </w:pPr>
            <w:r>
              <w:rPr>
                <w:sz w:val="24"/>
                <w:rtl/>
              </w:rPr>
              <w:t xml:space="preserve">סעיף 5 </w:t>
            </w:r>
          </w:p>
        </w:tc>
        <w:tc>
          <w:tcPr>
            <w:tcW w:w="5669" w:type="dxa"/>
          </w:tcPr>
          <w:p w14:paraId="795ED0F2" w14:textId="77777777" w:rsidR="00186034" w:rsidRPr="00186034" w:rsidRDefault="00186034" w:rsidP="00186034">
            <w:pPr>
              <w:spacing w:line="240" w:lineRule="auto"/>
              <w:jc w:val="left"/>
              <w:rPr>
                <w:rFonts w:cs="Frankruhel"/>
                <w:sz w:val="24"/>
                <w:rtl/>
              </w:rPr>
            </w:pPr>
            <w:r>
              <w:rPr>
                <w:sz w:val="24"/>
                <w:rtl/>
              </w:rPr>
              <w:t>צו בדבר נקיטת אמצעים</w:t>
            </w:r>
          </w:p>
        </w:tc>
        <w:tc>
          <w:tcPr>
            <w:tcW w:w="567" w:type="dxa"/>
          </w:tcPr>
          <w:p w14:paraId="4582C415" w14:textId="77777777" w:rsidR="00186034" w:rsidRPr="00186034" w:rsidRDefault="00186034" w:rsidP="00186034">
            <w:pPr>
              <w:spacing w:line="240" w:lineRule="auto"/>
              <w:jc w:val="left"/>
              <w:rPr>
                <w:rStyle w:val="Hyperlink"/>
                <w:rtl/>
              </w:rPr>
            </w:pPr>
            <w:hyperlink w:anchor="Seif5" w:tooltip="צו בדבר נקיטת אמצעים" w:history="1">
              <w:r w:rsidRPr="00186034">
                <w:rPr>
                  <w:rStyle w:val="Hyperlink"/>
                </w:rPr>
                <w:t>Go</w:t>
              </w:r>
            </w:hyperlink>
          </w:p>
        </w:tc>
        <w:tc>
          <w:tcPr>
            <w:tcW w:w="850" w:type="dxa"/>
          </w:tcPr>
          <w:p w14:paraId="44A93052"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061B087B" w14:textId="77777777" w:rsidTr="00186034">
        <w:tblPrEx>
          <w:tblCellMar>
            <w:top w:w="0" w:type="dxa"/>
            <w:bottom w:w="0" w:type="dxa"/>
          </w:tblCellMar>
        </w:tblPrEx>
        <w:tc>
          <w:tcPr>
            <w:tcW w:w="1247" w:type="dxa"/>
          </w:tcPr>
          <w:p w14:paraId="50A82EAF" w14:textId="77777777" w:rsidR="00186034" w:rsidRPr="00186034" w:rsidRDefault="00186034" w:rsidP="00186034">
            <w:pPr>
              <w:spacing w:line="240" w:lineRule="auto"/>
              <w:jc w:val="left"/>
              <w:rPr>
                <w:rFonts w:cs="Frankruhel"/>
                <w:sz w:val="24"/>
                <w:rtl/>
              </w:rPr>
            </w:pPr>
            <w:r>
              <w:rPr>
                <w:sz w:val="24"/>
                <w:rtl/>
              </w:rPr>
              <w:t xml:space="preserve">סעיף 6 </w:t>
            </w:r>
          </w:p>
        </w:tc>
        <w:tc>
          <w:tcPr>
            <w:tcW w:w="5669" w:type="dxa"/>
          </w:tcPr>
          <w:p w14:paraId="5F13D46D" w14:textId="77777777" w:rsidR="00186034" w:rsidRPr="00186034" w:rsidRDefault="00186034" w:rsidP="00186034">
            <w:pPr>
              <w:spacing w:line="240" w:lineRule="auto"/>
              <w:jc w:val="left"/>
              <w:rPr>
                <w:rFonts w:cs="Frankruhel"/>
                <w:sz w:val="24"/>
                <w:rtl/>
              </w:rPr>
            </w:pPr>
            <w:r>
              <w:rPr>
                <w:sz w:val="24"/>
                <w:rtl/>
              </w:rPr>
              <w:t>נקיטת אמצעים בידי הרשות</w:t>
            </w:r>
          </w:p>
        </w:tc>
        <w:tc>
          <w:tcPr>
            <w:tcW w:w="567" w:type="dxa"/>
          </w:tcPr>
          <w:p w14:paraId="16C9462C" w14:textId="77777777" w:rsidR="00186034" w:rsidRPr="00186034" w:rsidRDefault="00186034" w:rsidP="00186034">
            <w:pPr>
              <w:spacing w:line="240" w:lineRule="auto"/>
              <w:jc w:val="left"/>
              <w:rPr>
                <w:rStyle w:val="Hyperlink"/>
                <w:rtl/>
              </w:rPr>
            </w:pPr>
            <w:hyperlink w:anchor="Seif6" w:tooltip="נקיטת אמצעים בידי הרשות" w:history="1">
              <w:r w:rsidRPr="00186034">
                <w:rPr>
                  <w:rStyle w:val="Hyperlink"/>
                </w:rPr>
                <w:t>Go</w:t>
              </w:r>
            </w:hyperlink>
          </w:p>
        </w:tc>
        <w:tc>
          <w:tcPr>
            <w:tcW w:w="850" w:type="dxa"/>
          </w:tcPr>
          <w:p w14:paraId="4295C107"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86034" w:rsidRPr="00186034" w14:paraId="449FD45F" w14:textId="77777777" w:rsidTr="00186034">
        <w:tblPrEx>
          <w:tblCellMar>
            <w:top w:w="0" w:type="dxa"/>
            <w:bottom w:w="0" w:type="dxa"/>
          </w:tblCellMar>
        </w:tblPrEx>
        <w:tc>
          <w:tcPr>
            <w:tcW w:w="1247" w:type="dxa"/>
          </w:tcPr>
          <w:p w14:paraId="56210F7A" w14:textId="77777777" w:rsidR="00186034" w:rsidRPr="00186034" w:rsidRDefault="00186034" w:rsidP="00186034">
            <w:pPr>
              <w:spacing w:line="240" w:lineRule="auto"/>
              <w:jc w:val="left"/>
              <w:rPr>
                <w:rFonts w:cs="Frankruhel"/>
                <w:sz w:val="24"/>
                <w:rtl/>
              </w:rPr>
            </w:pPr>
            <w:r>
              <w:rPr>
                <w:sz w:val="24"/>
                <w:rtl/>
              </w:rPr>
              <w:t xml:space="preserve">סעיף 7 </w:t>
            </w:r>
          </w:p>
        </w:tc>
        <w:tc>
          <w:tcPr>
            <w:tcW w:w="5669" w:type="dxa"/>
          </w:tcPr>
          <w:p w14:paraId="4D5BAF62" w14:textId="77777777" w:rsidR="00186034" w:rsidRPr="00186034" w:rsidRDefault="00186034" w:rsidP="00186034">
            <w:pPr>
              <w:spacing w:line="240" w:lineRule="auto"/>
              <w:jc w:val="left"/>
              <w:rPr>
                <w:rFonts w:cs="Frankruhel"/>
                <w:sz w:val="24"/>
                <w:rtl/>
              </w:rPr>
            </w:pPr>
            <w:r>
              <w:rPr>
                <w:sz w:val="24"/>
                <w:rtl/>
              </w:rPr>
              <w:t>מכירת חומ"ס</w:t>
            </w:r>
          </w:p>
        </w:tc>
        <w:tc>
          <w:tcPr>
            <w:tcW w:w="567" w:type="dxa"/>
          </w:tcPr>
          <w:p w14:paraId="51642A4D" w14:textId="77777777" w:rsidR="00186034" w:rsidRPr="00186034" w:rsidRDefault="00186034" w:rsidP="00186034">
            <w:pPr>
              <w:spacing w:line="240" w:lineRule="auto"/>
              <w:jc w:val="left"/>
              <w:rPr>
                <w:rStyle w:val="Hyperlink"/>
                <w:rtl/>
              </w:rPr>
            </w:pPr>
            <w:hyperlink w:anchor="Seif7" w:tooltip="מכירת חומס" w:history="1">
              <w:r w:rsidRPr="00186034">
                <w:rPr>
                  <w:rStyle w:val="Hyperlink"/>
                </w:rPr>
                <w:t>Go</w:t>
              </w:r>
            </w:hyperlink>
          </w:p>
        </w:tc>
        <w:tc>
          <w:tcPr>
            <w:tcW w:w="850" w:type="dxa"/>
          </w:tcPr>
          <w:p w14:paraId="0AB7B4CD"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034" w:rsidRPr="00186034" w14:paraId="7BC15872" w14:textId="77777777" w:rsidTr="00186034">
        <w:tblPrEx>
          <w:tblCellMar>
            <w:top w:w="0" w:type="dxa"/>
            <w:bottom w:w="0" w:type="dxa"/>
          </w:tblCellMar>
        </w:tblPrEx>
        <w:tc>
          <w:tcPr>
            <w:tcW w:w="1247" w:type="dxa"/>
          </w:tcPr>
          <w:p w14:paraId="42A30752" w14:textId="77777777" w:rsidR="00186034" w:rsidRPr="00186034" w:rsidRDefault="00186034" w:rsidP="00186034">
            <w:pPr>
              <w:spacing w:line="240" w:lineRule="auto"/>
              <w:jc w:val="left"/>
              <w:rPr>
                <w:rFonts w:cs="Frankruhel"/>
                <w:sz w:val="24"/>
                <w:rtl/>
              </w:rPr>
            </w:pPr>
            <w:r>
              <w:rPr>
                <w:sz w:val="24"/>
                <w:rtl/>
              </w:rPr>
              <w:t xml:space="preserve">סעיף 8 </w:t>
            </w:r>
          </w:p>
        </w:tc>
        <w:tc>
          <w:tcPr>
            <w:tcW w:w="5669" w:type="dxa"/>
          </w:tcPr>
          <w:p w14:paraId="035CA138" w14:textId="77777777" w:rsidR="00186034" w:rsidRPr="00186034" w:rsidRDefault="00186034" w:rsidP="00186034">
            <w:pPr>
              <w:spacing w:line="240" w:lineRule="auto"/>
              <w:jc w:val="left"/>
              <w:rPr>
                <w:rFonts w:cs="Frankruhel"/>
                <w:sz w:val="24"/>
                <w:rtl/>
              </w:rPr>
            </w:pPr>
            <w:r>
              <w:rPr>
                <w:sz w:val="24"/>
                <w:rtl/>
              </w:rPr>
              <w:t>השמדת החומ"ס</w:t>
            </w:r>
          </w:p>
        </w:tc>
        <w:tc>
          <w:tcPr>
            <w:tcW w:w="567" w:type="dxa"/>
          </w:tcPr>
          <w:p w14:paraId="13A19F50" w14:textId="77777777" w:rsidR="00186034" w:rsidRPr="00186034" w:rsidRDefault="00186034" w:rsidP="00186034">
            <w:pPr>
              <w:spacing w:line="240" w:lineRule="auto"/>
              <w:jc w:val="left"/>
              <w:rPr>
                <w:rStyle w:val="Hyperlink"/>
                <w:rtl/>
              </w:rPr>
            </w:pPr>
            <w:hyperlink w:anchor="Seif8" w:tooltip="השמדת החומס" w:history="1">
              <w:r w:rsidRPr="00186034">
                <w:rPr>
                  <w:rStyle w:val="Hyperlink"/>
                </w:rPr>
                <w:t>Go</w:t>
              </w:r>
            </w:hyperlink>
          </w:p>
        </w:tc>
        <w:tc>
          <w:tcPr>
            <w:tcW w:w="850" w:type="dxa"/>
          </w:tcPr>
          <w:p w14:paraId="3A697BDB"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034" w:rsidRPr="00186034" w14:paraId="6AB6819B" w14:textId="77777777" w:rsidTr="00186034">
        <w:tblPrEx>
          <w:tblCellMar>
            <w:top w:w="0" w:type="dxa"/>
            <w:bottom w:w="0" w:type="dxa"/>
          </w:tblCellMar>
        </w:tblPrEx>
        <w:tc>
          <w:tcPr>
            <w:tcW w:w="1247" w:type="dxa"/>
          </w:tcPr>
          <w:p w14:paraId="436B1017" w14:textId="77777777" w:rsidR="00186034" w:rsidRPr="00186034" w:rsidRDefault="00186034" w:rsidP="00186034">
            <w:pPr>
              <w:spacing w:line="240" w:lineRule="auto"/>
              <w:jc w:val="left"/>
              <w:rPr>
                <w:rFonts w:cs="Frankruhel"/>
                <w:sz w:val="24"/>
                <w:rtl/>
              </w:rPr>
            </w:pPr>
          </w:p>
        </w:tc>
        <w:tc>
          <w:tcPr>
            <w:tcW w:w="5669" w:type="dxa"/>
          </w:tcPr>
          <w:p w14:paraId="7D5513CD" w14:textId="77777777" w:rsidR="00186034" w:rsidRPr="00186034" w:rsidRDefault="00186034" w:rsidP="00186034">
            <w:pPr>
              <w:spacing w:line="240" w:lineRule="auto"/>
              <w:jc w:val="left"/>
              <w:rPr>
                <w:rFonts w:cs="Frankruhel"/>
                <w:sz w:val="24"/>
                <w:rtl/>
              </w:rPr>
            </w:pPr>
            <w:r>
              <w:rPr>
                <w:sz w:val="24"/>
                <w:rtl/>
              </w:rPr>
              <w:t>פרק ד': העברת חומרים מסוכנים</w:t>
            </w:r>
          </w:p>
        </w:tc>
        <w:tc>
          <w:tcPr>
            <w:tcW w:w="567" w:type="dxa"/>
          </w:tcPr>
          <w:p w14:paraId="43E58A52" w14:textId="77777777" w:rsidR="00186034" w:rsidRPr="00186034" w:rsidRDefault="00186034" w:rsidP="00186034">
            <w:pPr>
              <w:spacing w:line="240" w:lineRule="auto"/>
              <w:jc w:val="left"/>
              <w:rPr>
                <w:rStyle w:val="Hyperlink"/>
                <w:rtl/>
              </w:rPr>
            </w:pPr>
            <w:hyperlink w:anchor="med3" w:tooltip="פרק ד: העברת חומרים מסוכנים" w:history="1">
              <w:r w:rsidRPr="00186034">
                <w:rPr>
                  <w:rStyle w:val="Hyperlink"/>
                </w:rPr>
                <w:t>Go</w:t>
              </w:r>
            </w:hyperlink>
          </w:p>
        </w:tc>
        <w:tc>
          <w:tcPr>
            <w:tcW w:w="850" w:type="dxa"/>
          </w:tcPr>
          <w:p w14:paraId="57F84687"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034" w:rsidRPr="00186034" w14:paraId="3942A6D3" w14:textId="77777777" w:rsidTr="00186034">
        <w:tblPrEx>
          <w:tblCellMar>
            <w:top w:w="0" w:type="dxa"/>
            <w:bottom w:w="0" w:type="dxa"/>
          </w:tblCellMar>
        </w:tblPrEx>
        <w:tc>
          <w:tcPr>
            <w:tcW w:w="1247" w:type="dxa"/>
          </w:tcPr>
          <w:p w14:paraId="76970BF8" w14:textId="77777777" w:rsidR="00186034" w:rsidRPr="00186034" w:rsidRDefault="00186034" w:rsidP="00186034">
            <w:pPr>
              <w:spacing w:line="240" w:lineRule="auto"/>
              <w:jc w:val="left"/>
              <w:rPr>
                <w:rFonts w:cs="Frankruhel"/>
                <w:sz w:val="24"/>
                <w:rtl/>
              </w:rPr>
            </w:pPr>
            <w:r>
              <w:rPr>
                <w:sz w:val="24"/>
                <w:rtl/>
              </w:rPr>
              <w:t xml:space="preserve">סעיף 8א </w:t>
            </w:r>
          </w:p>
        </w:tc>
        <w:tc>
          <w:tcPr>
            <w:tcW w:w="5669" w:type="dxa"/>
          </w:tcPr>
          <w:p w14:paraId="1BB3222E" w14:textId="77777777" w:rsidR="00186034" w:rsidRPr="00186034" w:rsidRDefault="00186034" w:rsidP="00186034">
            <w:pPr>
              <w:spacing w:line="240" w:lineRule="auto"/>
              <w:jc w:val="left"/>
              <w:rPr>
                <w:rFonts w:cs="Frankruhel"/>
                <w:sz w:val="24"/>
                <w:rtl/>
              </w:rPr>
            </w:pPr>
            <w:r>
              <w:rPr>
                <w:sz w:val="24"/>
                <w:rtl/>
              </w:rPr>
              <w:t>הגדרות</w:t>
            </w:r>
          </w:p>
        </w:tc>
        <w:tc>
          <w:tcPr>
            <w:tcW w:w="567" w:type="dxa"/>
          </w:tcPr>
          <w:p w14:paraId="42330691" w14:textId="77777777" w:rsidR="00186034" w:rsidRPr="00186034" w:rsidRDefault="00186034" w:rsidP="00186034">
            <w:pPr>
              <w:spacing w:line="240" w:lineRule="auto"/>
              <w:jc w:val="left"/>
              <w:rPr>
                <w:rStyle w:val="Hyperlink"/>
                <w:rtl/>
              </w:rPr>
            </w:pPr>
            <w:hyperlink w:anchor="Seif11" w:tooltip="הגדרות" w:history="1">
              <w:r w:rsidRPr="00186034">
                <w:rPr>
                  <w:rStyle w:val="Hyperlink"/>
                </w:rPr>
                <w:t>Go</w:t>
              </w:r>
            </w:hyperlink>
          </w:p>
        </w:tc>
        <w:tc>
          <w:tcPr>
            <w:tcW w:w="850" w:type="dxa"/>
          </w:tcPr>
          <w:p w14:paraId="3A8FC9EF"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034" w:rsidRPr="00186034" w14:paraId="0982966E" w14:textId="77777777" w:rsidTr="00186034">
        <w:tblPrEx>
          <w:tblCellMar>
            <w:top w:w="0" w:type="dxa"/>
            <w:bottom w:w="0" w:type="dxa"/>
          </w:tblCellMar>
        </w:tblPrEx>
        <w:tc>
          <w:tcPr>
            <w:tcW w:w="1247" w:type="dxa"/>
          </w:tcPr>
          <w:p w14:paraId="4D06ADB1" w14:textId="77777777" w:rsidR="00186034" w:rsidRPr="00186034" w:rsidRDefault="00186034" w:rsidP="00186034">
            <w:pPr>
              <w:spacing w:line="240" w:lineRule="auto"/>
              <w:jc w:val="left"/>
              <w:rPr>
                <w:rFonts w:cs="Frankruhel"/>
                <w:sz w:val="24"/>
                <w:rtl/>
              </w:rPr>
            </w:pPr>
            <w:r>
              <w:rPr>
                <w:sz w:val="24"/>
                <w:rtl/>
              </w:rPr>
              <w:t xml:space="preserve">סעיף 8ב </w:t>
            </w:r>
          </w:p>
        </w:tc>
        <w:tc>
          <w:tcPr>
            <w:tcW w:w="5669" w:type="dxa"/>
          </w:tcPr>
          <w:p w14:paraId="14422C41" w14:textId="77777777" w:rsidR="00186034" w:rsidRPr="00186034" w:rsidRDefault="00186034" w:rsidP="00186034">
            <w:pPr>
              <w:spacing w:line="240" w:lineRule="auto"/>
              <w:jc w:val="left"/>
              <w:rPr>
                <w:rFonts w:cs="Frankruhel"/>
                <w:sz w:val="24"/>
                <w:rtl/>
              </w:rPr>
            </w:pPr>
            <w:r>
              <w:rPr>
                <w:sz w:val="24"/>
                <w:rtl/>
              </w:rPr>
              <w:t>איסור שינוע חומר מסוכן</w:t>
            </w:r>
          </w:p>
        </w:tc>
        <w:tc>
          <w:tcPr>
            <w:tcW w:w="567" w:type="dxa"/>
          </w:tcPr>
          <w:p w14:paraId="49A881FE" w14:textId="77777777" w:rsidR="00186034" w:rsidRPr="00186034" w:rsidRDefault="00186034" w:rsidP="00186034">
            <w:pPr>
              <w:spacing w:line="240" w:lineRule="auto"/>
              <w:jc w:val="left"/>
              <w:rPr>
                <w:rStyle w:val="Hyperlink"/>
                <w:rtl/>
              </w:rPr>
            </w:pPr>
            <w:hyperlink w:anchor="Seif12" w:tooltip="איסור שינוע חומר מסוכן" w:history="1">
              <w:r w:rsidRPr="00186034">
                <w:rPr>
                  <w:rStyle w:val="Hyperlink"/>
                </w:rPr>
                <w:t>Go</w:t>
              </w:r>
            </w:hyperlink>
          </w:p>
        </w:tc>
        <w:tc>
          <w:tcPr>
            <w:tcW w:w="850" w:type="dxa"/>
          </w:tcPr>
          <w:p w14:paraId="608FD8F2"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034" w:rsidRPr="00186034" w14:paraId="438D829F" w14:textId="77777777" w:rsidTr="00186034">
        <w:tblPrEx>
          <w:tblCellMar>
            <w:top w:w="0" w:type="dxa"/>
            <w:bottom w:w="0" w:type="dxa"/>
          </w:tblCellMar>
        </w:tblPrEx>
        <w:tc>
          <w:tcPr>
            <w:tcW w:w="1247" w:type="dxa"/>
          </w:tcPr>
          <w:p w14:paraId="71D1BD9E" w14:textId="77777777" w:rsidR="00186034" w:rsidRPr="00186034" w:rsidRDefault="00186034" w:rsidP="00186034">
            <w:pPr>
              <w:spacing w:line="240" w:lineRule="auto"/>
              <w:jc w:val="left"/>
              <w:rPr>
                <w:rFonts w:cs="Frankruhel"/>
                <w:sz w:val="24"/>
                <w:rtl/>
              </w:rPr>
            </w:pPr>
            <w:r>
              <w:rPr>
                <w:sz w:val="24"/>
                <w:rtl/>
              </w:rPr>
              <w:t xml:space="preserve">סעיף 8ג </w:t>
            </w:r>
          </w:p>
        </w:tc>
        <w:tc>
          <w:tcPr>
            <w:tcW w:w="5669" w:type="dxa"/>
          </w:tcPr>
          <w:p w14:paraId="1664576E" w14:textId="77777777" w:rsidR="00186034" w:rsidRPr="00186034" w:rsidRDefault="00186034" w:rsidP="00186034">
            <w:pPr>
              <w:spacing w:line="240" w:lineRule="auto"/>
              <w:jc w:val="left"/>
              <w:rPr>
                <w:rFonts w:cs="Frankruhel"/>
                <w:sz w:val="24"/>
                <w:rtl/>
              </w:rPr>
            </w:pPr>
            <w:r>
              <w:rPr>
                <w:sz w:val="24"/>
                <w:rtl/>
              </w:rPr>
              <w:t>חובת הודעה על העברת חומר מסוכן</w:t>
            </w:r>
          </w:p>
        </w:tc>
        <w:tc>
          <w:tcPr>
            <w:tcW w:w="567" w:type="dxa"/>
          </w:tcPr>
          <w:p w14:paraId="227AC259" w14:textId="77777777" w:rsidR="00186034" w:rsidRPr="00186034" w:rsidRDefault="00186034" w:rsidP="00186034">
            <w:pPr>
              <w:spacing w:line="240" w:lineRule="auto"/>
              <w:jc w:val="left"/>
              <w:rPr>
                <w:rStyle w:val="Hyperlink"/>
                <w:rtl/>
              </w:rPr>
            </w:pPr>
            <w:hyperlink w:anchor="Seif13" w:tooltip="חובת הודעה על העברת חומר מסוכן" w:history="1">
              <w:r w:rsidRPr="00186034">
                <w:rPr>
                  <w:rStyle w:val="Hyperlink"/>
                </w:rPr>
                <w:t>Go</w:t>
              </w:r>
            </w:hyperlink>
          </w:p>
        </w:tc>
        <w:tc>
          <w:tcPr>
            <w:tcW w:w="850" w:type="dxa"/>
          </w:tcPr>
          <w:p w14:paraId="5A7E8A53"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034" w:rsidRPr="00186034" w14:paraId="0FDE64FA" w14:textId="77777777" w:rsidTr="00186034">
        <w:tblPrEx>
          <w:tblCellMar>
            <w:top w:w="0" w:type="dxa"/>
            <w:bottom w:w="0" w:type="dxa"/>
          </w:tblCellMar>
        </w:tblPrEx>
        <w:tc>
          <w:tcPr>
            <w:tcW w:w="1247" w:type="dxa"/>
          </w:tcPr>
          <w:p w14:paraId="26D8D9E4" w14:textId="77777777" w:rsidR="00186034" w:rsidRPr="00186034" w:rsidRDefault="00186034" w:rsidP="00186034">
            <w:pPr>
              <w:spacing w:line="240" w:lineRule="auto"/>
              <w:jc w:val="left"/>
              <w:rPr>
                <w:rFonts w:cs="Frankruhel"/>
                <w:sz w:val="24"/>
                <w:rtl/>
              </w:rPr>
            </w:pPr>
            <w:r>
              <w:rPr>
                <w:sz w:val="24"/>
                <w:rtl/>
              </w:rPr>
              <w:t xml:space="preserve">סעיף 8ד </w:t>
            </w:r>
          </w:p>
        </w:tc>
        <w:tc>
          <w:tcPr>
            <w:tcW w:w="5669" w:type="dxa"/>
          </w:tcPr>
          <w:p w14:paraId="682BC848" w14:textId="77777777" w:rsidR="00186034" w:rsidRPr="00186034" w:rsidRDefault="00186034" w:rsidP="00186034">
            <w:pPr>
              <w:spacing w:line="240" w:lineRule="auto"/>
              <w:jc w:val="left"/>
              <w:rPr>
                <w:rFonts w:cs="Frankruhel"/>
                <w:sz w:val="24"/>
                <w:rtl/>
              </w:rPr>
            </w:pPr>
            <w:r>
              <w:rPr>
                <w:sz w:val="24"/>
                <w:rtl/>
              </w:rPr>
              <w:t>פרסום אישור כללי</w:t>
            </w:r>
          </w:p>
        </w:tc>
        <w:tc>
          <w:tcPr>
            <w:tcW w:w="567" w:type="dxa"/>
          </w:tcPr>
          <w:p w14:paraId="72AF64CB" w14:textId="77777777" w:rsidR="00186034" w:rsidRPr="00186034" w:rsidRDefault="00186034" w:rsidP="00186034">
            <w:pPr>
              <w:spacing w:line="240" w:lineRule="auto"/>
              <w:jc w:val="left"/>
              <w:rPr>
                <w:rStyle w:val="Hyperlink"/>
                <w:rtl/>
              </w:rPr>
            </w:pPr>
            <w:hyperlink w:anchor="Seif14" w:tooltip="פרסום אישור כללי" w:history="1">
              <w:r w:rsidRPr="00186034">
                <w:rPr>
                  <w:rStyle w:val="Hyperlink"/>
                </w:rPr>
                <w:t>Go</w:t>
              </w:r>
            </w:hyperlink>
          </w:p>
        </w:tc>
        <w:tc>
          <w:tcPr>
            <w:tcW w:w="850" w:type="dxa"/>
          </w:tcPr>
          <w:p w14:paraId="4DBABC80"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034" w:rsidRPr="00186034" w14:paraId="06EFF2C8" w14:textId="77777777" w:rsidTr="00186034">
        <w:tblPrEx>
          <w:tblCellMar>
            <w:top w:w="0" w:type="dxa"/>
            <w:bottom w:w="0" w:type="dxa"/>
          </w:tblCellMar>
        </w:tblPrEx>
        <w:tc>
          <w:tcPr>
            <w:tcW w:w="1247" w:type="dxa"/>
          </w:tcPr>
          <w:p w14:paraId="61D48291" w14:textId="77777777" w:rsidR="00186034" w:rsidRPr="00186034" w:rsidRDefault="00186034" w:rsidP="00186034">
            <w:pPr>
              <w:spacing w:line="240" w:lineRule="auto"/>
              <w:jc w:val="left"/>
              <w:rPr>
                <w:rFonts w:cs="Frankruhel"/>
                <w:sz w:val="24"/>
                <w:rtl/>
              </w:rPr>
            </w:pPr>
            <w:r>
              <w:rPr>
                <w:sz w:val="24"/>
                <w:rtl/>
              </w:rPr>
              <w:t xml:space="preserve">סעיף 8ה </w:t>
            </w:r>
          </w:p>
        </w:tc>
        <w:tc>
          <w:tcPr>
            <w:tcW w:w="5669" w:type="dxa"/>
          </w:tcPr>
          <w:p w14:paraId="30A1D3E9" w14:textId="77777777" w:rsidR="00186034" w:rsidRPr="00186034" w:rsidRDefault="00186034" w:rsidP="00186034">
            <w:pPr>
              <w:spacing w:line="240" w:lineRule="auto"/>
              <w:jc w:val="left"/>
              <w:rPr>
                <w:rFonts w:cs="Frankruhel"/>
                <w:sz w:val="24"/>
                <w:rtl/>
              </w:rPr>
            </w:pPr>
            <w:r>
              <w:rPr>
                <w:sz w:val="24"/>
                <w:rtl/>
              </w:rPr>
              <w:t>נוהל למסירת מידע לגופים ציבוריים</w:t>
            </w:r>
          </w:p>
        </w:tc>
        <w:tc>
          <w:tcPr>
            <w:tcW w:w="567" w:type="dxa"/>
          </w:tcPr>
          <w:p w14:paraId="4B4B6650" w14:textId="77777777" w:rsidR="00186034" w:rsidRPr="00186034" w:rsidRDefault="00186034" w:rsidP="00186034">
            <w:pPr>
              <w:spacing w:line="240" w:lineRule="auto"/>
              <w:jc w:val="left"/>
              <w:rPr>
                <w:rStyle w:val="Hyperlink"/>
                <w:rtl/>
              </w:rPr>
            </w:pPr>
            <w:hyperlink w:anchor="Seif15" w:tooltip="נוהל למסירת מידע לגופים ציבוריים" w:history="1">
              <w:r w:rsidRPr="00186034">
                <w:rPr>
                  <w:rStyle w:val="Hyperlink"/>
                </w:rPr>
                <w:t>Go</w:t>
              </w:r>
            </w:hyperlink>
          </w:p>
        </w:tc>
        <w:tc>
          <w:tcPr>
            <w:tcW w:w="850" w:type="dxa"/>
          </w:tcPr>
          <w:p w14:paraId="26A0EEA5"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034" w:rsidRPr="00186034" w14:paraId="2C1486D5" w14:textId="77777777" w:rsidTr="00186034">
        <w:tblPrEx>
          <w:tblCellMar>
            <w:top w:w="0" w:type="dxa"/>
            <w:bottom w:w="0" w:type="dxa"/>
          </w:tblCellMar>
        </w:tblPrEx>
        <w:tc>
          <w:tcPr>
            <w:tcW w:w="1247" w:type="dxa"/>
          </w:tcPr>
          <w:p w14:paraId="3E419708" w14:textId="77777777" w:rsidR="00186034" w:rsidRPr="00186034" w:rsidRDefault="00186034" w:rsidP="00186034">
            <w:pPr>
              <w:spacing w:line="240" w:lineRule="auto"/>
              <w:jc w:val="left"/>
              <w:rPr>
                <w:rFonts w:cs="Frankruhel"/>
                <w:sz w:val="24"/>
                <w:rtl/>
              </w:rPr>
            </w:pPr>
            <w:r>
              <w:rPr>
                <w:sz w:val="24"/>
                <w:rtl/>
              </w:rPr>
              <w:t xml:space="preserve">סעיף 8ו </w:t>
            </w:r>
          </w:p>
        </w:tc>
        <w:tc>
          <w:tcPr>
            <w:tcW w:w="5669" w:type="dxa"/>
          </w:tcPr>
          <w:p w14:paraId="754BE678" w14:textId="77777777" w:rsidR="00186034" w:rsidRPr="00186034" w:rsidRDefault="00186034" w:rsidP="00186034">
            <w:pPr>
              <w:spacing w:line="240" w:lineRule="auto"/>
              <w:jc w:val="left"/>
              <w:rPr>
                <w:rFonts w:cs="Frankruhel"/>
                <w:sz w:val="24"/>
                <w:rtl/>
              </w:rPr>
            </w:pPr>
            <w:r>
              <w:rPr>
                <w:sz w:val="24"/>
                <w:rtl/>
              </w:rPr>
              <w:t>שמירת דינים</w:t>
            </w:r>
          </w:p>
        </w:tc>
        <w:tc>
          <w:tcPr>
            <w:tcW w:w="567" w:type="dxa"/>
          </w:tcPr>
          <w:p w14:paraId="7BD57E41" w14:textId="77777777" w:rsidR="00186034" w:rsidRPr="00186034" w:rsidRDefault="00186034" w:rsidP="00186034">
            <w:pPr>
              <w:spacing w:line="240" w:lineRule="auto"/>
              <w:jc w:val="left"/>
              <w:rPr>
                <w:rStyle w:val="Hyperlink"/>
                <w:rtl/>
              </w:rPr>
            </w:pPr>
            <w:hyperlink w:anchor="Seif16" w:tooltip="שמירת דינים" w:history="1">
              <w:r w:rsidRPr="00186034">
                <w:rPr>
                  <w:rStyle w:val="Hyperlink"/>
                </w:rPr>
                <w:t>Go</w:t>
              </w:r>
            </w:hyperlink>
          </w:p>
        </w:tc>
        <w:tc>
          <w:tcPr>
            <w:tcW w:w="850" w:type="dxa"/>
          </w:tcPr>
          <w:p w14:paraId="48597CC6"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034" w:rsidRPr="00186034" w14:paraId="16076C0C" w14:textId="77777777" w:rsidTr="00186034">
        <w:tblPrEx>
          <w:tblCellMar>
            <w:top w:w="0" w:type="dxa"/>
            <w:bottom w:w="0" w:type="dxa"/>
          </w:tblCellMar>
        </w:tblPrEx>
        <w:tc>
          <w:tcPr>
            <w:tcW w:w="1247" w:type="dxa"/>
          </w:tcPr>
          <w:p w14:paraId="2A85571F" w14:textId="77777777" w:rsidR="00186034" w:rsidRPr="00186034" w:rsidRDefault="00186034" w:rsidP="00186034">
            <w:pPr>
              <w:spacing w:line="240" w:lineRule="auto"/>
              <w:jc w:val="left"/>
              <w:rPr>
                <w:rFonts w:cs="Frankruhel"/>
                <w:sz w:val="24"/>
                <w:rtl/>
              </w:rPr>
            </w:pPr>
            <w:r>
              <w:rPr>
                <w:sz w:val="24"/>
                <w:rtl/>
              </w:rPr>
              <w:t xml:space="preserve">סעיף 9 </w:t>
            </w:r>
          </w:p>
        </w:tc>
        <w:tc>
          <w:tcPr>
            <w:tcW w:w="5669" w:type="dxa"/>
          </w:tcPr>
          <w:p w14:paraId="586C0D83" w14:textId="77777777" w:rsidR="00186034" w:rsidRPr="00186034" w:rsidRDefault="00186034" w:rsidP="00186034">
            <w:pPr>
              <w:spacing w:line="240" w:lineRule="auto"/>
              <w:jc w:val="left"/>
              <w:rPr>
                <w:rFonts w:cs="Frankruhel"/>
                <w:sz w:val="24"/>
                <w:rtl/>
              </w:rPr>
            </w:pPr>
            <w:r>
              <w:rPr>
                <w:sz w:val="24"/>
                <w:rtl/>
              </w:rPr>
              <w:t>ביטול</w:t>
            </w:r>
          </w:p>
        </w:tc>
        <w:tc>
          <w:tcPr>
            <w:tcW w:w="567" w:type="dxa"/>
          </w:tcPr>
          <w:p w14:paraId="444F3ED8" w14:textId="77777777" w:rsidR="00186034" w:rsidRPr="00186034" w:rsidRDefault="00186034" w:rsidP="00186034">
            <w:pPr>
              <w:spacing w:line="240" w:lineRule="auto"/>
              <w:jc w:val="left"/>
              <w:rPr>
                <w:rStyle w:val="Hyperlink"/>
                <w:rtl/>
              </w:rPr>
            </w:pPr>
            <w:hyperlink w:anchor="Seif9" w:tooltip="ביטול" w:history="1">
              <w:r w:rsidRPr="00186034">
                <w:rPr>
                  <w:rStyle w:val="Hyperlink"/>
                </w:rPr>
                <w:t>Go</w:t>
              </w:r>
            </w:hyperlink>
          </w:p>
        </w:tc>
        <w:tc>
          <w:tcPr>
            <w:tcW w:w="850" w:type="dxa"/>
          </w:tcPr>
          <w:p w14:paraId="2F2ABFA8"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034" w:rsidRPr="00186034" w14:paraId="7C23309C" w14:textId="77777777" w:rsidTr="00186034">
        <w:tblPrEx>
          <w:tblCellMar>
            <w:top w:w="0" w:type="dxa"/>
            <w:bottom w:w="0" w:type="dxa"/>
          </w:tblCellMar>
        </w:tblPrEx>
        <w:tc>
          <w:tcPr>
            <w:tcW w:w="1247" w:type="dxa"/>
          </w:tcPr>
          <w:p w14:paraId="35C8BDEF" w14:textId="77777777" w:rsidR="00186034" w:rsidRPr="00186034" w:rsidRDefault="00186034" w:rsidP="00186034">
            <w:pPr>
              <w:spacing w:line="240" w:lineRule="auto"/>
              <w:jc w:val="left"/>
              <w:rPr>
                <w:rFonts w:cs="Frankruhel"/>
                <w:sz w:val="24"/>
                <w:rtl/>
              </w:rPr>
            </w:pPr>
            <w:r>
              <w:rPr>
                <w:sz w:val="24"/>
                <w:rtl/>
              </w:rPr>
              <w:t xml:space="preserve">סעיף 10 </w:t>
            </w:r>
          </w:p>
        </w:tc>
        <w:tc>
          <w:tcPr>
            <w:tcW w:w="5669" w:type="dxa"/>
          </w:tcPr>
          <w:p w14:paraId="712B4ECA" w14:textId="77777777" w:rsidR="00186034" w:rsidRPr="00186034" w:rsidRDefault="00186034" w:rsidP="00186034">
            <w:pPr>
              <w:spacing w:line="240" w:lineRule="auto"/>
              <w:jc w:val="left"/>
              <w:rPr>
                <w:rFonts w:cs="Frankruhel"/>
                <w:sz w:val="24"/>
                <w:rtl/>
              </w:rPr>
            </w:pPr>
            <w:r>
              <w:rPr>
                <w:sz w:val="24"/>
                <w:rtl/>
              </w:rPr>
              <w:t>תחילה</w:t>
            </w:r>
          </w:p>
        </w:tc>
        <w:tc>
          <w:tcPr>
            <w:tcW w:w="567" w:type="dxa"/>
          </w:tcPr>
          <w:p w14:paraId="257A9AD6" w14:textId="77777777" w:rsidR="00186034" w:rsidRPr="00186034" w:rsidRDefault="00186034" w:rsidP="00186034">
            <w:pPr>
              <w:spacing w:line="240" w:lineRule="auto"/>
              <w:jc w:val="left"/>
              <w:rPr>
                <w:rStyle w:val="Hyperlink"/>
                <w:rtl/>
              </w:rPr>
            </w:pPr>
            <w:hyperlink w:anchor="Seif10" w:tooltip="תחילה" w:history="1">
              <w:r w:rsidRPr="00186034">
                <w:rPr>
                  <w:rStyle w:val="Hyperlink"/>
                </w:rPr>
                <w:t>Go</w:t>
              </w:r>
            </w:hyperlink>
          </w:p>
        </w:tc>
        <w:tc>
          <w:tcPr>
            <w:tcW w:w="850" w:type="dxa"/>
          </w:tcPr>
          <w:p w14:paraId="6B92DC88"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034" w:rsidRPr="00186034" w14:paraId="120CF3BB" w14:textId="77777777" w:rsidTr="00186034">
        <w:tblPrEx>
          <w:tblCellMar>
            <w:top w:w="0" w:type="dxa"/>
            <w:bottom w:w="0" w:type="dxa"/>
          </w:tblCellMar>
        </w:tblPrEx>
        <w:tc>
          <w:tcPr>
            <w:tcW w:w="1247" w:type="dxa"/>
          </w:tcPr>
          <w:p w14:paraId="6D0CBD64" w14:textId="77777777" w:rsidR="00186034" w:rsidRPr="00186034" w:rsidRDefault="00186034" w:rsidP="00186034">
            <w:pPr>
              <w:spacing w:line="240" w:lineRule="auto"/>
              <w:jc w:val="left"/>
              <w:rPr>
                <w:rFonts w:cs="Frankruhel"/>
                <w:sz w:val="24"/>
                <w:rtl/>
              </w:rPr>
            </w:pPr>
          </w:p>
        </w:tc>
        <w:tc>
          <w:tcPr>
            <w:tcW w:w="5669" w:type="dxa"/>
          </w:tcPr>
          <w:p w14:paraId="1CCA94C0" w14:textId="77777777" w:rsidR="00186034" w:rsidRPr="00186034" w:rsidRDefault="00186034" w:rsidP="00186034">
            <w:pPr>
              <w:spacing w:line="240" w:lineRule="auto"/>
              <w:jc w:val="left"/>
              <w:rPr>
                <w:rFonts w:cs="Frankruhel"/>
                <w:sz w:val="24"/>
                <w:rtl/>
              </w:rPr>
            </w:pPr>
            <w:r>
              <w:rPr>
                <w:sz w:val="24"/>
                <w:rtl/>
              </w:rPr>
              <w:t>תוספת</w:t>
            </w:r>
          </w:p>
        </w:tc>
        <w:tc>
          <w:tcPr>
            <w:tcW w:w="567" w:type="dxa"/>
          </w:tcPr>
          <w:p w14:paraId="22B94120" w14:textId="77777777" w:rsidR="00186034" w:rsidRPr="00186034" w:rsidRDefault="00186034" w:rsidP="00186034">
            <w:pPr>
              <w:spacing w:line="240" w:lineRule="auto"/>
              <w:jc w:val="left"/>
              <w:rPr>
                <w:rStyle w:val="Hyperlink"/>
                <w:rtl/>
              </w:rPr>
            </w:pPr>
            <w:hyperlink w:anchor="med4" w:tooltip="תוספת" w:history="1">
              <w:r w:rsidRPr="00186034">
                <w:rPr>
                  <w:rStyle w:val="Hyperlink"/>
                </w:rPr>
                <w:t>Go</w:t>
              </w:r>
            </w:hyperlink>
          </w:p>
        </w:tc>
        <w:tc>
          <w:tcPr>
            <w:tcW w:w="850" w:type="dxa"/>
          </w:tcPr>
          <w:p w14:paraId="38042505" w14:textId="77777777" w:rsidR="00186034" w:rsidRPr="00186034" w:rsidRDefault="00186034" w:rsidP="001860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15EF0848" w14:textId="77777777" w:rsidR="00446AFD" w:rsidRDefault="00446AFD">
      <w:pPr>
        <w:pStyle w:val="big-header"/>
        <w:ind w:left="0" w:right="1134"/>
        <w:rPr>
          <w:rFonts w:cs="FrankRuehl"/>
          <w:sz w:val="32"/>
          <w:rtl/>
        </w:rPr>
      </w:pPr>
    </w:p>
    <w:p w14:paraId="0E1D603E" w14:textId="77777777" w:rsidR="00446AFD" w:rsidRDefault="00446AFD" w:rsidP="004C5CA6">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ההתגוננות </w:t>
      </w:r>
      <w:r w:rsidR="00904BE2">
        <w:rPr>
          <w:rFonts w:cs="FrankRuehl" w:hint="cs"/>
          <w:sz w:val="32"/>
          <w:rtl/>
        </w:rPr>
        <w:t>האזרחית (חמרים מסוכנים), תשנ"ב-</w:t>
      </w:r>
      <w:r>
        <w:rPr>
          <w:rFonts w:cs="FrankRuehl" w:hint="cs"/>
          <w:sz w:val="32"/>
          <w:rtl/>
        </w:rPr>
        <w:t>1991</w:t>
      </w:r>
      <w:r w:rsidR="00904BE2">
        <w:rPr>
          <w:rStyle w:val="a6"/>
          <w:rFonts w:cs="FrankRuehl"/>
          <w:sz w:val="32"/>
          <w:rtl/>
        </w:rPr>
        <w:footnoteReference w:customMarkFollows="1" w:id="1"/>
        <w:t>*</w:t>
      </w:r>
    </w:p>
    <w:p w14:paraId="1801D2D6" w14:textId="77777777" w:rsidR="00446AFD" w:rsidRDefault="00446AFD" w:rsidP="00D6302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22ב(א)(1), (2) ו-(3) ו-27(ג) לחוק ההתגוננות האזרחית, תשי"א-1951 (להלן - החוק), אני מתקין תקנות אלה:</w:t>
      </w:r>
    </w:p>
    <w:p w14:paraId="19022AF2" w14:textId="77777777" w:rsidR="00446AFD" w:rsidRDefault="00446AFD">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0336392B" w14:textId="77777777" w:rsidR="00446AFD" w:rsidRDefault="00446AFD">
      <w:pPr>
        <w:pStyle w:val="P00"/>
        <w:spacing w:before="72"/>
        <w:ind w:left="0" w:right="1134"/>
        <w:rPr>
          <w:rStyle w:val="default"/>
          <w:rFonts w:cs="FrankRuehl" w:hint="cs"/>
          <w:rtl/>
        </w:rPr>
      </w:pPr>
      <w:bookmarkStart w:id="1" w:name="Seif1"/>
      <w:bookmarkEnd w:id="1"/>
      <w:r>
        <w:rPr>
          <w:lang w:val="he-IL"/>
        </w:rPr>
        <w:pict w14:anchorId="6F67CC6A">
          <v:rect id="_x0000_s1026" style="position:absolute;left:0;text-align:left;margin-left:464.5pt;margin-top:8.05pt;width:75.05pt;height:10pt;z-index:251642368" o:allowincell="f" filled="f" stroked="f" strokecolor="lime" strokeweight=".25pt">
            <v:textbox inset="0,0,0,0">
              <w:txbxContent>
                <w:p w14:paraId="16DB191C" w14:textId="77777777" w:rsidR="00446AFD" w:rsidRDefault="00446AF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D63026">
        <w:rPr>
          <w:rStyle w:val="default"/>
          <w:rFonts w:cs="FrankRuehl" w:hint="cs"/>
          <w:rtl/>
        </w:rPr>
        <w:t xml:space="preserve">קנות אלה </w:t>
      </w:r>
      <w:r w:rsidR="00D63026">
        <w:rPr>
          <w:rStyle w:val="default"/>
          <w:rFonts w:cs="FrankRuehl"/>
          <w:rtl/>
        </w:rPr>
        <w:t>–</w:t>
      </w:r>
    </w:p>
    <w:p w14:paraId="523BE363" w14:textId="77777777" w:rsidR="00446AFD" w:rsidRDefault="00446AFD" w:rsidP="00D63026">
      <w:pPr>
        <w:pStyle w:val="P00"/>
        <w:spacing w:before="72"/>
        <w:ind w:left="0" w:right="1134"/>
        <w:rPr>
          <w:rStyle w:val="default"/>
          <w:rFonts w:cs="FrankRuehl" w:hint="cs"/>
          <w:rtl/>
        </w:rPr>
      </w:pPr>
      <w:r>
        <w:rPr>
          <w:lang w:val="he-IL"/>
        </w:rPr>
        <w:pict w14:anchorId="7C19F3B1">
          <v:rect id="_x0000_s1027" style="position:absolute;left:0;text-align:left;margin-left:464.5pt;margin-top:8.05pt;width:75.05pt;height:18pt;z-index:251643392" o:allowincell="f" filled="f" stroked="f" strokecolor="lime" strokeweight=".25pt">
            <v:textbox inset="0,0,0,0">
              <w:txbxContent>
                <w:p w14:paraId="4EB98D58"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p w14:paraId="3F704A27" w14:textId="77777777" w:rsidR="009E77DC" w:rsidRDefault="009E77DC" w:rsidP="001F1D41">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Fonts w:cs="FrankRuehl"/>
          <w:sz w:val="26"/>
          <w:rtl/>
        </w:rPr>
        <w:tab/>
      </w:r>
      <w:r>
        <w:rPr>
          <w:rStyle w:val="default"/>
          <w:rFonts w:cs="FrankRuehl"/>
          <w:rtl/>
        </w:rPr>
        <w:t>"ח</w:t>
      </w:r>
      <w:r>
        <w:rPr>
          <w:rStyle w:val="default"/>
          <w:rFonts w:cs="FrankRuehl" w:hint="cs"/>
          <w:rtl/>
        </w:rPr>
        <w:t>ומר מס</w:t>
      </w:r>
      <w:r>
        <w:rPr>
          <w:rStyle w:val="default"/>
          <w:rFonts w:cs="FrankRuehl"/>
          <w:rtl/>
        </w:rPr>
        <w:t>וכ</w:t>
      </w:r>
      <w:r>
        <w:rPr>
          <w:rStyle w:val="default"/>
          <w:rFonts w:cs="FrankRuehl" w:hint="cs"/>
          <w:rtl/>
        </w:rPr>
        <w:t xml:space="preserve">ן" ו"חומ"ס" </w:t>
      </w:r>
      <w:r w:rsidR="009E77DC">
        <w:rPr>
          <w:rStyle w:val="default"/>
          <w:rFonts w:cs="FrankRuehl"/>
          <w:rtl/>
        </w:rPr>
        <w:t>–</w:t>
      </w:r>
      <w:r>
        <w:rPr>
          <w:rStyle w:val="default"/>
          <w:rFonts w:cs="FrankRuehl" w:hint="cs"/>
          <w:rtl/>
        </w:rPr>
        <w:t xml:space="preserve"> חומר שהוכרז חומר מסוכן בצו </w:t>
      </w:r>
      <w:r w:rsidR="009E77DC">
        <w:rPr>
          <w:rStyle w:val="default"/>
          <w:rFonts w:cs="FrankRuehl" w:hint="cs"/>
          <w:rtl/>
        </w:rPr>
        <w:t>האכרזה;</w:t>
      </w:r>
    </w:p>
    <w:p w14:paraId="5E8F32B8"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2" w:name="Rov23"/>
      <w:r w:rsidRPr="005066B9">
        <w:rPr>
          <w:rFonts w:cs="FrankRuehl" w:hint="cs"/>
          <w:vanish/>
          <w:color w:val="FF0000"/>
          <w:szCs w:val="20"/>
          <w:shd w:val="clear" w:color="auto" w:fill="FFFF99"/>
          <w:rtl/>
        </w:rPr>
        <w:t>מיום 14.6.2002</w:t>
      </w:r>
    </w:p>
    <w:p w14:paraId="3699A0F3"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3EC05787" w14:textId="77777777" w:rsidR="00B455E4" w:rsidRPr="005066B9" w:rsidRDefault="00B455E4" w:rsidP="00B455E4">
      <w:pPr>
        <w:pStyle w:val="P00"/>
        <w:spacing w:before="0"/>
        <w:ind w:left="0" w:right="1134"/>
        <w:rPr>
          <w:rFonts w:cs="FrankRuehl"/>
          <w:vanish/>
          <w:szCs w:val="20"/>
          <w:shd w:val="clear" w:color="auto" w:fill="FFFF99"/>
          <w:rtl/>
        </w:rPr>
      </w:pPr>
      <w:hyperlink r:id="rId6"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73EABA4B" w14:textId="77777777" w:rsidR="009E77DC" w:rsidRPr="005066B9" w:rsidRDefault="009E77DC" w:rsidP="009E77DC">
      <w:pPr>
        <w:pStyle w:val="P00"/>
        <w:ind w:left="0" w:right="1134"/>
        <w:rPr>
          <w:rStyle w:val="default"/>
          <w:rFonts w:cs="FrankRuehl"/>
          <w:vanish/>
          <w:sz w:val="22"/>
          <w:szCs w:val="22"/>
          <w:shd w:val="clear" w:color="auto" w:fill="FFFF99"/>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"ח</w:t>
      </w:r>
      <w:r w:rsidRPr="005066B9">
        <w:rPr>
          <w:rStyle w:val="default"/>
          <w:rFonts w:cs="FrankRuehl" w:hint="cs"/>
          <w:vanish/>
          <w:sz w:val="22"/>
          <w:szCs w:val="22"/>
          <w:shd w:val="clear" w:color="auto" w:fill="FFFF99"/>
          <w:rtl/>
        </w:rPr>
        <w:t>ומר מס</w:t>
      </w:r>
      <w:r w:rsidRPr="005066B9">
        <w:rPr>
          <w:rStyle w:val="default"/>
          <w:rFonts w:cs="FrankRuehl"/>
          <w:vanish/>
          <w:sz w:val="22"/>
          <w:szCs w:val="22"/>
          <w:shd w:val="clear" w:color="auto" w:fill="FFFF99"/>
          <w:rtl/>
        </w:rPr>
        <w:t>וכ</w:t>
      </w:r>
      <w:r w:rsidRPr="005066B9">
        <w:rPr>
          <w:rStyle w:val="default"/>
          <w:rFonts w:cs="FrankRuehl" w:hint="cs"/>
          <w:vanish/>
          <w:sz w:val="22"/>
          <w:szCs w:val="22"/>
          <w:shd w:val="clear" w:color="auto" w:fill="FFFF99"/>
          <w:rtl/>
        </w:rPr>
        <w:t xml:space="preserve">ן" </w:t>
      </w:r>
      <w:r w:rsidRPr="005066B9">
        <w:rPr>
          <w:rStyle w:val="default"/>
          <w:rFonts w:cs="FrankRuehl" w:hint="cs"/>
          <w:strike/>
          <w:vanish/>
          <w:sz w:val="22"/>
          <w:szCs w:val="22"/>
          <w:shd w:val="clear" w:color="auto" w:fill="FFFF99"/>
          <w:rtl/>
        </w:rPr>
        <w:t>וחמ"ס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ו"חומ"ס"</w:t>
      </w:r>
      <w:r w:rsidRPr="005066B9">
        <w:rPr>
          <w:rStyle w:val="default"/>
          <w:rFonts w:cs="FrankRuehl" w:hint="cs"/>
          <w:vanish/>
          <w:sz w:val="22"/>
          <w:szCs w:val="22"/>
          <w:shd w:val="clear" w:color="auto" w:fill="FFFF99"/>
          <w:rtl/>
        </w:rPr>
        <w:t xml:space="preserve"> </w:t>
      </w:r>
      <w:r w:rsidRPr="005066B9">
        <w:rPr>
          <w:rStyle w:val="default"/>
          <w:rFonts w:cs="FrankRuehl"/>
          <w:vanish/>
          <w:sz w:val="22"/>
          <w:szCs w:val="22"/>
          <w:shd w:val="clear" w:color="auto" w:fill="FFFF99"/>
          <w:rtl/>
        </w:rPr>
        <w:t>–</w:t>
      </w:r>
      <w:r w:rsidRPr="005066B9">
        <w:rPr>
          <w:rStyle w:val="default"/>
          <w:rFonts w:cs="FrankRuehl" w:hint="cs"/>
          <w:vanish/>
          <w:sz w:val="22"/>
          <w:szCs w:val="22"/>
          <w:shd w:val="clear" w:color="auto" w:fill="FFFF99"/>
          <w:rtl/>
        </w:rPr>
        <w:t xml:space="preserve"> חומר שהוכרז חומר מסוכן בצו ההתגוננות האזרחית (אכרזה על חמרים מסוכנים), תשנ"ב-1991;</w:t>
      </w:r>
    </w:p>
    <w:p w14:paraId="0EF9D0CD" w14:textId="77777777" w:rsidR="009E77DC" w:rsidRPr="005066B9" w:rsidRDefault="009E77DC" w:rsidP="00B455E4">
      <w:pPr>
        <w:pStyle w:val="P00"/>
        <w:spacing w:before="0"/>
        <w:ind w:left="0" w:right="1134"/>
        <w:rPr>
          <w:rFonts w:ascii="FrankRuehl" w:hAnsi="FrankRuehl" w:cs="FrankRuehl"/>
          <w:vanish/>
          <w:szCs w:val="20"/>
          <w:shd w:val="clear" w:color="auto" w:fill="FFFF99"/>
          <w:rtl/>
        </w:rPr>
      </w:pPr>
    </w:p>
    <w:p w14:paraId="20CBFE33" w14:textId="77777777" w:rsidR="009E77DC" w:rsidRPr="005066B9" w:rsidRDefault="009E77DC" w:rsidP="00B455E4">
      <w:pPr>
        <w:pStyle w:val="P00"/>
        <w:spacing w:before="0"/>
        <w:ind w:left="0" w:right="1134"/>
        <w:rPr>
          <w:rFonts w:ascii="FrankRuehl" w:hAnsi="FrankRuehl" w:cs="FrankRuehl"/>
          <w:vanish/>
          <w:color w:val="FF0000"/>
          <w:szCs w:val="20"/>
          <w:shd w:val="clear" w:color="auto" w:fill="FFFF99"/>
          <w:rtl/>
        </w:rPr>
      </w:pPr>
      <w:r w:rsidRPr="005066B9">
        <w:rPr>
          <w:rFonts w:ascii="FrankRuehl" w:hAnsi="FrankRuehl" w:cs="FrankRuehl"/>
          <w:vanish/>
          <w:color w:val="FF0000"/>
          <w:szCs w:val="20"/>
          <w:shd w:val="clear" w:color="auto" w:fill="FFFF99"/>
          <w:rtl/>
        </w:rPr>
        <w:t>מיום 20.9.2018</w:t>
      </w:r>
    </w:p>
    <w:p w14:paraId="4CE3A712" w14:textId="77777777" w:rsidR="009E77DC" w:rsidRPr="005066B9" w:rsidRDefault="009E77DC" w:rsidP="00B455E4">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548D2E63" w14:textId="77777777" w:rsidR="009E77DC" w:rsidRPr="005066B9" w:rsidRDefault="009E77DC" w:rsidP="00B455E4">
      <w:pPr>
        <w:pStyle w:val="P00"/>
        <w:spacing w:before="0"/>
        <w:ind w:left="0" w:right="1134"/>
        <w:rPr>
          <w:rFonts w:ascii="FrankRuehl" w:hAnsi="FrankRuehl" w:cs="FrankRuehl"/>
          <w:vanish/>
          <w:szCs w:val="20"/>
          <w:shd w:val="clear" w:color="auto" w:fill="FFFF99"/>
          <w:rtl/>
        </w:rPr>
      </w:pPr>
      <w:hyperlink r:id="rId7"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2680</w:t>
      </w:r>
    </w:p>
    <w:p w14:paraId="4739656E" w14:textId="77777777" w:rsidR="00B455E4" w:rsidRPr="00A62840" w:rsidRDefault="00B455E4" w:rsidP="00D63026">
      <w:pPr>
        <w:pStyle w:val="P00"/>
        <w:ind w:left="0" w:right="1134"/>
        <w:rPr>
          <w:rStyle w:val="default"/>
          <w:rFonts w:cs="FrankRuehl" w:hint="cs"/>
          <w:sz w:val="2"/>
          <w:szCs w:val="2"/>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"ח</w:t>
      </w:r>
      <w:r w:rsidRPr="005066B9">
        <w:rPr>
          <w:rStyle w:val="default"/>
          <w:rFonts w:cs="FrankRuehl" w:hint="cs"/>
          <w:vanish/>
          <w:sz w:val="22"/>
          <w:szCs w:val="22"/>
          <w:shd w:val="clear" w:color="auto" w:fill="FFFF99"/>
          <w:rtl/>
        </w:rPr>
        <w:t>ומר מס</w:t>
      </w:r>
      <w:r w:rsidRPr="005066B9">
        <w:rPr>
          <w:rStyle w:val="default"/>
          <w:rFonts w:cs="FrankRuehl"/>
          <w:vanish/>
          <w:sz w:val="22"/>
          <w:szCs w:val="22"/>
          <w:shd w:val="clear" w:color="auto" w:fill="FFFF99"/>
          <w:rtl/>
        </w:rPr>
        <w:t>וכ</w:t>
      </w:r>
      <w:r w:rsidRPr="005066B9">
        <w:rPr>
          <w:rStyle w:val="default"/>
          <w:rFonts w:cs="FrankRuehl" w:hint="cs"/>
          <w:vanish/>
          <w:sz w:val="22"/>
          <w:szCs w:val="22"/>
          <w:shd w:val="clear" w:color="auto" w:fill="FFFF99"/>
          <w:rtl/>
        </w:rPr>
        <w:t xml:space="preserve">ן" ו"חומ"ס" </w:t>
      </w:r>
      <w:r w:rsidR="009E77DC" w:rsidRPr="005066B9">
        <w:rPr>
          <w:rStyle w:val="default"/>
          <w:rFonts w:cs="FrankRuehl"/>
          <w:vanish/>
          <w:sz w:val="22"/>
          <w:szCs w:val="22"/>
          <w:shd w:val="clear" w:color="auto" w:fill="FFFF99"/>
          <w:rtl/>
        </w:rPr>
        <w:t>–</w:t>
      </w:r>
      <w:r w:rsidRPr="005066B9">
        <w:rPr>
          <w:rStyle w:val="default"/>
          <w:rFonts w:cs="FrankRuehl" w:hint="cs"/>
          <w:vanish/>
          <w:sz w:val="22"/>
          <w:szCs w:val="22"/>
          <w:shd w:val="clear" w:color="auto" w:fill="FFFF99"/>
          <w:rtl/>
        </w:rPr>
        <w:t xml:space="preserve"> חומר שהוכרז חומר מסוכן </w:t>
      </w:r>
      <w:r w:rsidRPr="005066B9">
        <w:rPr>
          <w:rStyle w:val="default"/>
          <w:rFonts w:cs="FrankRuehl" w:hint="cs"/>
          <w:strike/>
          <w:vanish/>
          <w:sz w:val="22"/>
          <w:szCs w:val="22"/>
          <w:shd w:val="clear" w:color="auto" w:fill="FFFF99"/>
          <w:rtl/>
        </w:rPr>
        <w:t>בצו ההתגוננות האזרחית (אכרזה על חמרים מסוכנים), תשנ"ב-1991</w:t>
      </w:r>
      <w:r w:rsidR="009E77DC" w:rsidRPr="005066B9">
        <w:rPr>
          <w:rStyle w:val="default"/>
          <w:rFonts w:cs="FrankRuehl" w:hint="cs"/>
          <w:vanish/>
          <w:sz w:val="22"/>
          <w:szCs w:val="22"/>
          <w:shd w:val="clear" w:color="auto" w:fill="FFFF99"/>
          <w:rtl/>
        </w:rPr>
        <w:t xml:space="preserve"> </w:t>
      </w:r>
      <w:r w:rsidR="009E77DC" w:rsidRPr="005066B9">
        <w:rPr>
          <w:rStyle w:val="default"/>
          <w:rFonts w:cs="FrankRuehl" w:hint="cs"/>
          <w:vanish/>
          <w:sz w:val="22"/>
          <w:szCs w:val="22"/>
          <w:u w:val="single"/>
          <w:shd w:val="clear" w:color="auto" w:fill="FFFF99"/>
          <w:rtl/>
        </w:rPr>
        <w:t>בצו האכרזה</w:t>
      </w:r>
      <w:r w:rsidRPr="005066B9">
        <w:rPr>
          <w:rStyle w:val="default"/>
          <w:rFonts w:cs="FrankRuehl" w:hint="cs"/>
          <w:vanish/>
          <w:sz w:val="22"/>
          <w:szCs w:val="22"/>
          <w:shd w:val="clear" w:color="auto" w:fill="FFFF99"/>
          <w:rtl/>
        </w:rPr>
        <w:t>;</w:t>
      </w:r>
      <w:bookmarkEnd w:id="2"/>
    </w:p>
    <w:p w14:paraId="7FF50227" w14:textId="77777777" w:rsidR="00446AFD" w:rsidRDefault="00446AFD">
      <w:pPr>
        <w:pStyle w:val="P00"/>
        <w:spacing w:before="72"/>
        <w:ind w:left="0" w:right="1134"/>
        <w:rPr>
          <w:rStyle w:val="default"/>
          <w:rFonts w:cs="FrankRuehl" w:hint="cs"/>
          <w:rtl/>
        </w:rPr>
      </w:pPr>
      <w:r>
        <w:rPr>
          <w:lang w:val="he-IL"/>
        </w:rPr>
        <w:pict w14:anchorId="0AA6D0CE">
          <v:rect id="_x0000_s1028" style="position:absolute;left:0;text-align:left;margin-left:464.5pt;margin-top:8.05pt;width:75.05pt;height:10pt;z-index:251644416" o:allowincell="f" filled="f" stroked="f" strokecolor="lime" strokeweight=".25pt">
            <v:textbox inset="0,0,0,0">
              <w:txbxContent>
                <w:p w14:paraId="20B15DB0"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sz w:val="26"/>
          <w:rtl/>
        </w:rPr>
        <w:tab/>
      </w:r>
      <w:r>
        <w:rPr>
          <w:rStyle w:val="default"/>
          <w:rFonts w:cs="FrankRuehl"/>
          <w:rtl/>
        </w:rPr>
        <w:t>"ה</w:t>
      </w:r>
      <w:r>
        <w:rPr>
          <w:rStyle w:val="default"/>
          <w:rFonts w:cs="FrankRuehl" w:hint="cs"/>
          <w:rtl/>
        </w:rPr>
        <w:t xml:space="preserve">רשות" </w:t>
      </w:r>
      <w:r w:rsidR="009E77DC">
        <w:rPr>
          <w:rStyle w:val="default"/>
          <w:rFonts w:cs="FrankRuehl"/>
          <w:rtl/>
        </w:rPr>
        <w:t>–</w:t>
      </w:r>
      <w:r>
        <w:rPr>
          <w:rStyle w:val="default"/>
          <w:rFonts w:cs="FrankRuehl" w:hint="cs"/>
          <w:rtl/>
        </w:rPr>
        <w:t xml:space="preserve"> ראש הג"א, מפקד הג"א מחוזי או ראש מרכז חומ"ס במפקדת ראש הג"א או מי שכל אחד מהם הסמיכו לענין תקנות אלה;</w:t>
      </w:r>
    </w:p>
    <w:p w14:paraId="75608029"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3" w:name="Rov24"/>
      <w:r w:rsidRPr="005066B9">
        <w:rPr>
          <w:rFonts w:cs="FrankRuehl" w:hint="cs"/>
          <w:vanish/>
          <w:color w:val="FF0000"/>
          <w:szCs w:val="20"/>
          <w:shd w:val="clear" w:color="auto" w:fill="FFFF99"/>
          <w:rtl/>
        </w:rPr>
        <w:t>מיום 14.6.2002</w:t>
      </w:r>
    </w:p>
    <w:p w14:paraId="1221979D"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2DC2191C" w14:textId="77777777" w:rsidR="00B455E4" w:rsidRPr="005066B9" w:rsidRDefault="00B455E4" w:rsidP="00B455E4">
      <w:pPr>
        <w:pStyle w:val="P00"/>
        <w:spacing w:before="0"/>
        <w:ind w:left="0" w:right="1134"/>
        <w:rPr>
          <w:rFonts w:cs="FrankRuehl" w:hint="cs"/>
          <w:vanish/>
          <w:szCs w:val="20"/>
          <w:shd w:val="clear" w:color="auto" w:fill="FFFF99"/>
          <w:rtl/>
        </w:rPr>
      </w:pPr>
      <w:hyperlink r:id="rId8"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0A4A0E0F"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החלפת הגדרת "הרשות"</w:t>
      </w:r>
    </w:p>
    <w:p w14:paraId="560A027B" w14:textId="77777777" w:rsidR="00B455E4" w:rsidRPr="005066B9" w:rsidRDefault="00B455E4" w:rsidP="00B455E4">
      <w:pPr>
        <w:pStyle w:val="P00"/>
        <w:ind w:left="0" w:right="1134"/>
        <w:rPr>
          <w:rFonts w:cs="FrankRuehl" w:hint="cs"/>
          <w:vanish/>
          <w:szCs w:val="20"/>
          <w:shd w:val="clear" w:color="auto" w:fill="FFFF99"/>
          <w:rtl/>
        </w:rPr>
      </w:pPr>
      <w:r w:rsidRPr="005066B9">
        <w:rPr>
          <w:rFonts w:cs="FrankRuehl" w:hint="cs"/>
          <w:vanish/>
          <w:szCs w:val="20"/>
          <w:shd w:val="clear" w:color="auto" w:fill="FFFF99"/>
          <w:rtl/>
        </w:rPr>
        <w:t>הנוסח הקודם:</w:t>
      </w:r>
    </w:p>
    <w:p w14:paraId="590E08E4" w14:textId="77777777" w:rsidR="00B455E4" w:rsidRPr="00A62840" w:rsidRDefault="00B455E4" w:rsidP="00A62840">
      <w:pPr>
        <w:pStyle w:val="P00"/>
        <w:spacing w:before="0"/>
        <w:ind w:left="0" w:right="1134"/>
        <w:rPr>
          <w:rFonts w:cs="FrankRuehl" w:hint="cs"/>
          <w:strike/>
          <w:sz w:val="2"/>
          <w:szCs w:val="2"/>
          <w:rtl/>
        </w:rPr>
      </w:pPr>
      <w:r w:rsidRPr="005066B9">
        <w:rPr>
          <w:rFonts w:cs="FrankRuehl" w:hint="cs"/>
          <w:vanish/>
          <w:sz w:val="22"/>
          <w:szCs w:val="22"/>
          <w:shd w:val="clear" w:color="auto" w:fill="FFFF99"/>
          <w:rtl/>
        </w:rPr>
        <w:tab/>
      </w:r>
      <w:r w:rsidRPr="005066B9">
        <w:rPr>
          <w:rFonts w:cs="FrankRuehl" w:hint="cs"/>
          <w:strike/>
          <w:vanish/>
          <w:sz w:val="22"/>
          <w:szCs w:val="22"/>
          <w:shd w:val="clear" w:color="auto" w:fill="FFFF99"/>
          <w:rtl/>
        </w:rPr>
        <w:t xml:space="preserve">"הרשות" </w:t>
      </w:r>
      <w:r w:rsidRPr="005066B9">
        <w:rPr>
          <w:rFonts w:cs="FrankRuehl"/>
          <w:strike/>
          <w:vanish/>
          <w:sz w:val="22"/>
          <w:szCs w:val="22"/>
          <w:shd w:val="clear" w:color="auto" w:fill="FFFF99"/>
          <w:rtl/>
        </w:rPr>
        <w:t>–</w:t>
      </w:r>
      <w:r w:rsidRPr="005066B9">
        <w:rPr>
          <w:rFonts w:cs="FrankRuehl" w:hint="cs"/>
          <w:strike/>
          <w:vanish/>
          <w:sz w:val="22"/>
          <w:szCs w:val="22"/>
          <w:shd w:val="clear" w:color="auto" w:fill="FFFF99"/>
          <w:rtl/>
        </w:rPr>
        <w:t xml:space="preserve"> ראש מרכז חמ"ס במפקדת ראש הג"א או מי שהוא הסמיכו לענין תקנות אלה;</w:t>
      </w:r>
      <w:bookmarkEnd w:id="3"/>
    </w:p>
    <w:p w14:paraId="0A77F55D" w14:textId="77777777" w:rsidR="00446AFD" w:rsidRDefault="00446AF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חזיק" </w:t>
      </w:r>
      <w:r w:rsidR="009E77DC">
        <w:rPr>
          <w:rStyle w:val="default"/>
          <w:rFonts w:cs="FrankRuehl"/>
          <w:rtl/>
        </w:rPr>
        <w:t>–</w:t>
      </w:r>
      <w:r>
        <w:rPr>
          <w:rStyle w:val="default"/>
          <w:rFonts w:cs="FrankRuehl" w:hint="cs"/>
          <w:rtl/>
        </w:rPr>
        <w:t xml:space="preserve"> מי שברשותו מצוי חומר מסוכן לרבו</w:t>
      </w:r>
      <w:r>
        <w:rPr>
          <w:rStyle w:val="default"/>
          <w:rFonts w:cs="FrankRuehl"/>
          <w:rtl/>
        </w:rPr>
        <w:t xml:space="preserve">ת </w:t>
      </w:r>
      <w:r>
        <w:rPr>
          <w:rStyle w:val="default"/>
          <w:rFonts w:cs="FrankRuehl" w:hint="cs"/>
          <w:rtl/>
        </w:rPr>
        <w:t>בעל המקרקעין שהחומר המסוכן מצוי בהם</w:t>
      </w:r>
      <w:r>
        <w:rPr>
          <w:rStyle w:val="default"/>
          <w:rFonts w:cs="FrankRuehl"/>
          <w:rtl/>
        </w:rPr>
        <w:t>;</w:t>
      </w:r>
    </w:p>
    <w:p w14:paraId="370C9ECB" w14:textId="77777777" w:rsidR="00446AFD" w:rsidRDefault="00446AF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w:t>
      </w:r>
      <w:r w:rsidR="009E77DC">
        <w:rPr>
          <w:rStyle w:val="default"/>
          <w:rFonts w:cs="FrankRuehl"/>
          <w:rtl/>
        </w:rPr>
        <w:t>–</w:t>
      </w:r>
      <w:r>
        <w:rPr>
          <w:rStyle w:val="default"/>
          <w:rFonts w:cs="FrankRuehl" w:hint="cs"/>
          <w:rtl/>
        </w:rPr>
        <w:t xml:space="preserve"> לרבות מיתקן וחצרים אחרים שבהם מוחזק חומר מסוכן;</w:t>
      </w:r>
    </w:p>
    <w:p w14:paraId="7A349973" w14:textId="77777777" w:rsidR="009E77DC" w:rsidRDefault="009E77DC" w:rsidP="009E77DC">
      <w:pPr>
        <w:pStyle w:val="P00"/>
        <w:spacing w:before="72"/>
        <w:ind w:left="0" w:right="1134"/>
        <w:rPr>
          <w:rStyle w:val="default"/>
          <w:rFonts w:cs="FrankRuehl" w:hint="cs"/>
          <w:rtl/>
        </w:rPr>
      </w:pPr>
      <w:r>
        <w:rPr>
          <w:lang w:val="he-IL"/>
        </w:rPr>
        <w:pict w14:anchorId="3CA519EC">
          <v:rect id="_x0000_s1068" style="position:absolute;left:0;text-align:left;margin-left:464.5pt;margin-top:8.05pt;width:75.05pt;height:12.05pt;z-index:251656704" o:allowincell="f" filled="f" stroked="f" strokecolor="lime" strokeweight=".25pt">
            <v:textbox inset="0,0,0,0">
              <w:txbxContent>
                <w:p w14:paraId="48CE94DB" w14:textId="77777777" w:rsidR="009E77DC" w:rsidRDefault="009E77DC" w:rsidP="009E77DC">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צו האכרזה" </w:t>
      </w:r>
      <w:r>
        <w:rPr>
          <w:rStyle w:val="default"/>
          <w:rFonts w:cs="FrankRuehl"/>
          <w:rtl/>
        </w:rPr>
        <w:t>–</w:t>
      </w:r>
      <w:r>
        <w:rPr>
          <w:rStyle w:val="default"/>
          <w:rFonts w:cs="FrankRuehl" w:hint="cs"/>
          <w:rtl/>
        </w:rPr>
        <w:t xml:space="preserve"> צו ההתגוננות האזרחית (אכרזה על חומרים מסוכנים), התשנ"ה-1995;</w:t>
      </w:r>
    </w:p>
    <w:p w14:paraId="4EEFCA76" w14:textId="77777777" w:rsidR="009E77DC" w:rsidRPr="005066B9" w:rsidRDefault="009E77DC" w:rsidP="009E77DC">
      <w:pPr>
        <w:pStyle w:val="P00"/>
        <w:spacing w:before="0"/>
        <w:ind w:left="0" w:right="1134"/>
        <w:rPr>
          <w:rFonts w:ascii="FrankRuehl" w:hAnsi="FrankRuehl" w:cs="FrankRuehl"/>
          <w:vanish/>
          <w:color w:val="FF0000"/>
          <w:szCs w:val="20"/>
          <w:shd w:val="clear" w:color="auto" w:fill="FFFF99"/>
          <w:rtl/>
        </w:rPr>
      </w:pPr>
      <w:bookmarkStart w:id="4" w:name="Rov25"/>
      <w:r w:rsidRPr="005066B9">
        <w:rPr>
          <w:rFonts w:ascii="FrankRuehl" w:hAnsi="FrankRuehl" w:cs="FrankRuehl"/>
          <w:vanish/>
          <w:color w:val="FF0000"/>
          <w:szCs w:val="20"/>
          <w:shd w:val="clear" w:color="auto" w:fill="FFFF99"/>
          <w:rtl/>
        </w:rPr>
        <w:t>מיום 20.9.2018</w:t>
      </w:r>
    </w:p>
    <w:p w14:paraId="6036EA1B" w14:textId="77777777" w:rsidR="009E77DC" w:rsidRPr="005066B9" w:rsidRDefault="009E77DC" w:rsidP="009E77DC">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35BFF476" w14:textId="77777777" w:rsidR="009E77DC" w:rsidRPr="005066B9" w:rsidRDefault="009E77DC" w:rsidP="009E77DC">
      <w:pPr>
        <w:pStyle w:val="P00"/>
        <w:spacing w:before="0"/>
        <w:ind w:left="0" w:right="1134"/>
        <w:rPr>
          <w:rFonts w:ascii="FrankRuehl" w:hAnsi="FrankRuehl" w:cs="FrankRuehl"/>
          <w:vanish/>
          <w:szCs w:val="20"/>
          <w:shd w:val="clear" w:color="auto" w:fill="FFFF99"/>
          <w:rtl/>
        </w:rPr>
      </w:pPr>
      <w:hyperlink r:id="rId9"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2680</w:t>
      </w:r>
    </w:p>
    <w:p w14:paraId="201226DD" w14:textId="77777777" w:rsidR="009E77DC" w:rsidRPr="00EB62A8" w:rsidRDefault="009E77DC" w:rsidP="00EB62A8">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הגדרת "צו האכרזה"</w:t>
      </w:r>
      <w:bookmarkEnd w:id="4"/>
    </w:p>
    <w:p w14:paraId="7369B783" w14:textId="77777777" w:rsidR="00446AFD" w:rsidRDefault="00EB62A8" w:rsidP="00EB62A8">
      <w:pPr>
        <w:pStyle w:val="P00"/>
        <w:spacing w:before="72"/>
        <w:ind w:left="0" w:right="1134"/>
        <w:rPr>
          <w:rStyle w:val="default"/>
          <w:rFonts w:cs="FrankRuehl"/>
          <w:rtl/>
        </w:rPr>
      </w:pPr>
      <w:r>
        <w:rPr>
          <w:lang w:val="he-IL"/>
        </w:rPr>
        <w:pict w14:anchorId="24E03739">
          <v:rect id="_x0000_s1069" style="position:absolute;left:0;text-align:left;margin-left:464.5pt;margin-top:8.05pt;width:75.05pt;height:12.05pt;z-index:251657728" o:allowincell="f" filled="f" stroked="f" strokecolor="lime" strokeweight=".25pt">
            <v:textbox inset="0,0,0,0">
              <w:txbxContent>
                <w:p w14:paraId="5B8E4D99" w14:textId="77777777" w:rsidR="00EB62A8" w:rsidRDefault="00EB62A8" w:rsidP="00EB62A8">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Fonts w:cs="FrankRuehl"/>
          <w:sz w:val="26"/>
          <w:rtl/>
        </w:rPr>
        <w:tab/>
      </w:r>
      <w:r>
        <w:rPr>
          <w:rStyle w:val="default"/>
          <w:rFonts w:cs="FrankRuehl"/>
          <w:rtl/>
        </w:rPr>
        <w:t>"</w:t>
      </w:r>
      <w:r w:rsidR="00446AFD">
        <w:rPr>
          <w:rStyle w:val="default"/>
          <w:rFonts w:cs="FrankRuehl"/>
          <w:rtl/>
        </w:rPr>
        <w:t>ת</w:t>
      </w:r>
      <w:r w:rsidR="00446AFD">
        <w:rPr>
          <w:rStyle w:val="default"/>
          <w:rFonts w:cs="FrankRuehl" w:hint="cs"/>
          <w:rtl/>
        </w:rPr>
        <w:t xml:space="preserve">קופת קרבות" "שעת התקפה" ו"הכרזה על מצב הכן" </w:t>
      </w:r>
      <w:r w:rsidR="009E77DC">
        <w:rPr>
          <w:rStyle w:val="default"/>
          <w:rFonts w:cs="FrankRuehl"/>
          <w:rtl/>
        </w:rPr>
        <w:t>–</w:t>
      </w:r>
      <w:r w:rsidR="00446AFD">
        <w:rPr>
          <w:rStyle w:val="default"/>
          <w:rFonts w:cs="FrankRuehl" w:hint="cs"/>
          <w:rtl/>
        </w:rPr>
        <w:t xml:space="preserve"> </w:t>
      </w:r>
      <w:r>
        <w:rPr>
          <w:rStyle w:val="default"/>
          <w:rFonts w:cs="FrankRuehl" w:hint="cs"/>
          <w:rtl/>
        </w:rPr>
        <w:t>(נמחקה)</w:t>
      </w:r>
      <w:r w:rsidR="00446AFD">
        <w:rPr>
          <w:rStyle w:val="default"/>
          <w:rFonts w:cs="FrankRuehl" w:hint="cs"/>
          <w:rtl/>
        </w:rPr>
        <w:t>.</w:t>
      </w:r>
    </w:p>
    <w:p w14:paraId="39B20484" w14:textId="77777777" w:rsidR="009E77DC" w:rsidRPr="005066B9" w:rsidRDefault="009E77DC" w:rsidP="009E77DC">
      <w:pPr>
        <w:pStyle w:val="P00"/>
        <w:spacing w:before="0"/>
        <w:ind w:left="0" w:right="1134"/>
        <w:rPr>
          <w:rFonts w:ascii="FrankRuehl" w:hAnsi="FrankRuehl" w:cs="FrankRuehl"/>
          <w:vanish/>
          <w:color w:val="FF0000"/>
          <w:szCs w:val="20"/>
          <w:shd w:val="clear" w:color="auto" w:fill="FFFF99"/>
          <w:rtl/>
        </w:rPr>
      </w:pPr>
      <w:bookmarkStart w:id="5" w:name="Rov26"/>
      <w:r w:rsidRPr="005066B9">
        <w:rPr>
          <w:rFonts w:ascii="FrankRuehl" w:hAnsi="FrankRuehl" w:cs="FrankRuehl"/>
          <w:vanish/>
          <w:color w:val="FF0000"/>
          <w:szCs w:val="20"/>
          <w:shd w:val="clear" w:color="auto" w:fill="FFFF99"/>
          <w:rtl/>
        </w:rPr>
        <w:t>מיום 20.9.2018</w:t>
      </w:r>
    </w:p>
    <w:p w14:paraId="7D641364" w14:textId="77777777" w:rsidR="009E77DC" w:rsidRPr="005066B9" w:rsidRDefault="009E77DC" w:rsidP="009E77DC">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0348E28F" w14:textId="77777777" w:rsidR="009E77DC" w:rsidRPr="005066B9" w:rsidRDefault="009E77DC" w:rsidP="009E77DC">
      <w:pPr>
        <w:pStyle w:val="P00"/>
        <w:spacing w:before="0"/>
        <w:ind w:left="0" w:right="1134"/>
        <w:rPr>
          <w:rFonts w:ascii="FrankRuehl" w:hAnsi="FrankRuehl" w:cs="FrankRuehl"/>
          <w:vanish/>
          <w:szCs w:val="20"/>
          <w:shd w:val="clear" w:color="auto" w:fill="FFFF99"/>
          <w:rtl/>
        </w:rPr>
      </w:pPr>
      <w:hyperlink r:id="rId10"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2680</w:t>
      </w:r>
    </w:p>
    <w:p w14:paraId="1E284BE9" w14:textId="77777777" w:rsidR="00EB62A8" w:rsidRPr="005066B9" w:rsidRDefault="00EB62A8" w:rsidP="009E77DC">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hint="cs"/>
          <w:b/>
          <w:bCs/>
          <w:vanish/>
          <w:szCs w:val="20"/>
          <w:shd w:val="clear" w:color="auto" w:fill="FFFF99"/>
          <w:rtl/>
        </w:rPr>
        <w:t>מחיקת הגדרת "תקופת קרבות" "שעת התקפה" ו"הכרזה על מצב הכן"</w:t>
      </w:r>
    </w:p>
    <w:p w14:paraId="0AF4F9D3" w14:textId="77777777" w:rsidR="00EB62A8" w:rsidRPr="005066B9" w:rsidRDefault="00EB62A8" w:rsidP="00EB62A8">
      <w:pPr>
        <w:pStyle w:val="P00"/>
        <w:ind w:left="0" w:right="1134"/>
        <w:rPr>
          <w:rFonts w:ascii="FrankRuehl" w:hAnsi="FrankRuehl" w:cs="FrankRuehl"/>
          <w:vanish/>
          <w:szCs w:val="20"/>
          <w:shd w:val="clear" w:color="auto" w:fill="FFFF99"/>
          <w:rtl/>
        </w:rPr>
      </w:pPr>
      <w:r w:rsidRPr="005066B9">
        <w:rPr>
          <w:rFonts w:ascii="FrankRuehl" w:hAnsi="FrankRuehl" w:cs="FrankRuehl" w:hint="cs"/>
          <w:vanish/>
          <w:szCs w:val="20"/>
          <w:shd w:val="clear" w:color="auto" w:fill="FFFF99"/>
          <w:rtl/>
        </w:rPr>
        <w:t>הנוסח הקודם:</w:t>
      </w:r>
    </w:p>
    <w:p w14:paraId="7320C567" w14:textId="77777777" w:rsidR="00EB62A8" w:rsidRPr="00EB62A8" w:rsidRDefault="00EB62A8" w:rsidP="00EB62A8">
      <w:pPr>
        <w:pStyle w:val="P00"/>
        <w:spacing w:before="0"/>
        <w:ind w:left="0" w:right="1134"/>
        <w:rPr>
          <w:rFonts w:cs="FrankRuehl"/>
          <w:strike/>
          <w:sz w:val="2"/>
          <w:szCs w:val="2"/>
          <w:shd w:val="clear" w:color="auto" w:fill="FFFF99"/>
          <w:rtl/>
        </w:rPr>
      </w:pPr>
      <w:r w:rsidRPr="005066B9">
        <w:rPr>
          <w:rFonts w:cs="FrankRuehl"/>
          <w:vanish/>
          <w:sz w:val="22"/>
          <w:szCs w:val="22"/>
          <w:shd w:val="clear" w:color="auto" w:fill="FFFF99"/>
          <w:rtl/>
        </w:rPr>
        <w:tab/>
      </w:r>
      <w:r w:rsidRPr="005066B9">
        <w:rPr>
          <w:rFonts w:cs="FrankRuehl"/>
          <w:strike/>
          <w:vanish/>
          <w:sz w:val="22"/>
          <w:szCs w:val="22"/>
          <w:shd w:val="clear" w:color="auto" w:fill="FFFF99"/>
          <w:rtl/>
        </w:rPr>
        <w:t>"ת</w:t>
      </w:r>
      <w:r w:rsidRPr="005066B9">
        <w:rPr>
          <w:rFonts w:cs="FrankRuehl" w:hint="cs"/>
          <w:strike/>
          <w:vanish/>
          <w:sz w:val="22"/>
          <w:szCs w:val="22"/>
          <w:shd w:val="clear" w:color="auto" w:fill="FFFF99"/>
          <w:rtl/>
        </w:rPr>
        <w:t>קופת קרבות" "שעת התקפה" ו"הכרזה על מצב הכן" – כמשמעותם בחוק.</w:t>
      </w:r>
      <w:bookmarkEnd w:id="5"/>
    </w:p>
    <w:p w14:paraId="4B41F1A2" w14:textId="77777777" w:rsidR="00446AFD" w:rsidRDefault="00446AFD">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ב': מסירת פרטים על חמרים מסוכנים</w:t>
      </w:r>
    </w:p>
    <w:p w14:paraId="3BDFBF60" w14:textId="77777777" w:rsidR="00446AFD" w:rsidRDefault="00446AFD" w:rsidP="00D63026">
      <w:pPr>
        <w:pStyle w:val="P00"/>
        <w:spacing w:before="72"/>
        <w:ind w:left="0" w:right="1134"/>
        <w:rPr>
          <w:rStyle w:val="default"/>
          <w:rFonts w:cs="FrankRuehl" w:hint="cs"/>
          <w:rtl/>
        </w:rPr>
      </w:pPr>
      <w:bookmarkStart w:id="7" w:name="Seif2"/>
      <w:bookmarkEnd w:id="7"/>
      <w:r>
        <w:rPr>
          <w:lang w:val="he-IL"/>
        </w:rPr>
        <w:pict w14:anchorId="48B339EF">
          <v:rect id="_x0000_s1029" style="position:absolute;left:0;text-align:left;margin-left:464.5pt;margin-top:8.05pt;width:75.05pt;height:20.5pt;z-index:251645440" o:allowincell="f" filled="f" stroked="f" strokecolor="lime" strokeweight=".25pt">
            <v:textbox inset="0,0,0,0">
              <w:txbxContent>
                <w:p w14:paraId="2A8A68CC" w14:textId="77777777" w:rsidR="00446AFD" w:rsidRDefault="00446AFD" w:rsidP="001F1D41">
                  <w:pPr>
                    <w:spacing w:line="160" w:lineRule="exact"/>
                    <w:jc w:val="left"/>
                    <w:rPr>
                      <w:rFonts w:cs="Miriam"/>
                      <w:noProof/>
                      <w:sz w:val="18"/>
                      <w:szCs w:val="18"/>
                      <w:rtl/>
                    </w:rPr>
                  </w:pPr>
                  <w:r>
                    <w:rPr>
                      <w:rFonts w:cs="Miriam"/>
                      <w:sz w:val="18"/>
                      <w:szCs w:val="18"/>
                      <w:rtl/>
                    </w:rPr>
                    <w:t>חו</w:t>
                  </w:r>
                  <w:r>
                    <w:rPr>
                      <w:rFonts w:cs="Miriam" w:hint="cs"/>
                      <w:sz w:val="18"/>
                      <w:szCs w:val="18"/>
                      <w:rtl/>
                    </w:rPr>
                    <w:t>בה למסור</w:t>
                  </w:r>
                  <w:r w:rsidR="001F1D41">
                    <w:rPr>
                      <w:rFonts w:cs="Miriam" w:hint="cs"/>
                      <w:sz w:val="18"/>
                      <w:szCs w:val="18"/>
                      <w:rtl/>
                    </w:rPr>
                    <w:t xml:space="preserve"> </w:t>
                  </w:r>
                  <w:r>
                    <w:rPr>
                      <w:rFonts w:cs="Miriam"/>
                      <w:sz w:val="18"/>
                      <w:szCs w:val="18"/>
                      <w:rtl/>
                    </w:rPr>
                    <w:t>פר</w:t>
                  </w:r>
                  <w:r>
                    <w:rPr>
                      <w:rFonts w:cs="Miriam" w:hint="cs"/>
                      <w:sz w:val="18"/>
                      <w:szCs w:val="18"/>
                      <w:rtl/>
                    </w:rPr>
                    <w:t>טים</w:t>
                  </w:r>
                </w:p>
                <w:p w14:paraId="1AE3226B" w14:textId="77777777" w:rsidR="00446AFD" w:rsidRDefault="00446AFD">
                  <w:pPr>
                    <w:spacing w:line="160" w:lineRule="exact"/>
                    <w:jc w:val="left"/>
                    <w:rPr>
                      <w:rFonts w:cs="Miriam"/>
                      <w:noProof/>
                      <w:sz w:val="18"/>
                      <w:szCs w:val="18"/>
                      <w:rtl/>
                    </w:rPr>
                  </w:pPr>
                  <w:r>
                    <w:rPr>
                      <w:rFonts w:cs="Miriam"/>
                      <w:sz w:val="18"/>
                      <w:szCs w:val="18"/>
                      <w:rtl/>
                    </w:rPr>
                    <w:t>תק</w:t>
                  </w:r>
                  <w:r w:rsidR="001F1D41">
                    <w:rPr>
                      <w:rFonts w:cs="Miriam" w:hint="cs"/>
                      <w:sz w:val="18"/>
                      <w:szCs w:val="18"/>
                      <w:rtl/>
                    </w:rPr>
                    <w:t>' תשס"ב-</w:t>
                  </w:r>
                  <w:r>
                    <w:rPr>
                      <w:rFonts w:cs="Miriam" w:hint="cs"/>
                      <w:sz w:val="18"/>
                      <w:szCs w:val="18"/>
                      <w:rtl/>
                    </w:rPr>
                    <w:t>2002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חזיק חומ"ס ימסור לרשות, לא יאוחר מ-14 ימים מיום</w:t>
      </w:r>
      <w:r>
        <w:rPr>
          <w:rStyle w:val="default"/>
          <w:rFonts w:cs="FrankRuehl"/>
          <w:rtl/>
        </w:rPr>
        <w:t xml:space="preserve"> ש</w:t>
      </w:r>
      <w:r>
        <w:rPr>
          <w:rStyle w:val="default"/>
          <w:rFonts w:cs="FrankRuehl" w:hint="cs"/>
          <w:rtl/>
        </w:rPr>
        <w:t>דרשה זאת או מיום שהגיע לרשותו חומ</w:t>
      </w:r>
      <w:r w:rsidR="00D63026">
        <w:rPr>
          <w:rStyle w:val="default"/>
          <w:rFonts w:cs="FrankRuehl" w:hint="cs"/>
          <w:rtl/>
        </w:rPr>
        <w:t xml:space="preserve">ר מסוכן, לפי המוקדם, פרטים על </w:t>
      </w:r>
      <w:r w:rsidR="00D63026">
        <w:rPr>
          <w:rStyle w:val="default"/>
          <w:rFonts w:cs="FrankRuehl"/>
          <w:rtl/>
        </w:rPr>
        <w:t>–</w:t>
      </w:r>
    </w:p>
    <w:p w14:paraId="11BD9274" w14:textId="77777777" w:rsidR="00446AFD" w:rsidRDefault="00446AF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מפעל שבו מוחזק החומ"ס שברשותו, לפי טופס 1 שבתוספת;</w:t>
      </w:r>
    </w:p>
    <w:p w14:paraId="30A8380B" w14:textId="77777777" w:rsidR="00446AFD" w:rsidRDefault="00446AFD">
      <w:pPr>
        <w:pStyle w:val="P22"/>
        <w:spacing w:before="72"/>
        <w:ind w:left="1021" w:right="1134"/>
        <w:rPr>
          <w:rStyle w:val="default"/>
          <w:rFonts w:cs="FrankRuehl"/>
          <w:rtl/>
        </w:rPr>
      </w:pPr>
      <w:r>
        <w:rPr>
          <w:rStyle w:val="default"/>
          <w:rFonts w:cs="FrankRuehl"/>
          <w:rtl/>
        </w:rPr>
        <w:t>(</w:t>
      </w:r>
      <w:r>
        <w:rPr>
          <w:rStyle w:val="default"/>
          <w:rFonts w:cs="FrankRuehl" w:hint="cs"/>
          <w:rtl/>
        </w:rPr>
        <w:t>2)</w:t>
      </w:r>
      <w:r>
        <w:rPr>
          <w:rStyle w:val="default"/>
          <w:rFonts w:cs="FrankRuehl"/>
          <w:rtl/>
        </w:rPr>
        <w:tab/>
        <w:t>ה</w:t>
      </w:r>
      <w:r>
        <w:rPr>
          <w:rStyle w:val="default"/>
          <w:rFonts w:cs="FrankRuehl" w:hint="cs"/>
          <w:rtl/>
        </w:rPr>
        <w:t>אחסון והצריכה של חומ"ס שברשותו, לפי טופס 2 שבתוספת;</w:t>
      </w:r>
    </w:p>
    <w:p w14:paraId="407AD7E9" w14:textId="77777777" w:rsidR="00D05492" w:rsidRDefault="00D05492" w:rsidP="00D05492">
      <w:pPr>
        <w:pStyle w:val="P22"/>
        <w:spacing w:before="72"/>
        <w:ind w:left="1021" w:right="1134"/>
        <w:rPr>
          <w:rStyle w:val="default"/>
          <w:rFonts w:cs="FrankRuehl"/>
          <w:rtl/>
        </w:rPr>
      </w:pPr>
      <w:r>
        <w:rPr>
          <w:lang w:val="he-IL"/>
        </w:rPr>
        <w:pict w14:anchorId="1EC25075">
          <v:rect id="_x0000_s1080" style="position:absolute;left:0;text-align:left;margin-left:464.5pt;margin-top:8.05pt;width:75.05pt;height:10pt;z-index:251667968" o:allowincell="f" filled="f" stroked="f" strokecolor="lime" strokeweight=".25pt">
            <v:textbox inset="0,0,0,0">
              <w:txbxContent>
                <w:p w14:paraId="6482F340" w14:textId="77777777" w:rsidR="00D05492" w:rsidRDefault="00D05492" w:rsidP="00D05492">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Fonts w:cs="FrankRuehl" w:hint="cs"/>
          <w:sz w:val="26"/>
          <w:rtl/>
        </w:rPr>
        <w:t>(3)</w:t>
      </w:r>
      <w:r>
        <w:rPr>
          <w:rFonts w:cs="FrankRuehl"/>
          <w:sz w:val="26"/>
          <w:rtl/>
        </w:rPr>
        <w:tab/>
      </w:r>
      <w:r>
        <w:rPr>
          <w:rStyle w:val="default"/>
          <w:rFonts w:cs="FrankRuehl"/>
          <w:rtl/>
        </w:rPr>
        <w:t>(</w:t>
      </w:r>
      <w:r>
        <w:rPr>
          <w:rStyle w:val="default"/>
          <w:rFonts w:cs="FrankRuehl" w:hint="cs"/>
          <w:rtl/>
        </w:rPr>
        <w:t>נמחקה);</w:t>
      </w:r>
    </w:p>
    <w:p w14:paraId="43B9DE49" w14:textId="77777777" w:rsidR="00446AFD" w:rsidRDefault="00D05492" w:rsidP="00D05492">
      <w:pPr>
        <w:pStyle w:val="P22"/>
        <w:spacing w:before="72"/>
        <w:ind w:left="1021" w:right="1134"/>
        <w:rPr>
          <w:rStyle w:val="default"/>
          <w:rFonts w:cs="FrankRuehl"/>
          <w:rtl/>
        </w:rPr>
      </w:pPr>
      <w:r>
        <w:rPr>
          <w:lang w:val="he-IL"/>
        </w:rPr>
        <w:pict w14:anchorId="1F9548AF">
          <v:rect id="_x0000_s1079" style="position:absolute;left:0;text-align:left;margin-left:464.5pt;margin-top:8.05pt;width:75.05pt;height:10pt;z-index:251666944" o:allowincell="f" filled="f" stroked="f" strokecolor="lime" strokeweight=".25pt">
            <v:textbox inset="0,0,0,0">
              <w:txbxContent>
                <w:p w14:paraId="2E93A0BE" w14:textId="77777777" w:rsidR="00D05492" w:rsidRDefault="00D05492" w:rsidP="00D05492">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hint="cs"/>
          <w:sz w:val="26"/>
          <w:rtl/>
        </w:rPr>
        <w:t>(4)</w:t>
      </w:r>
      <w:r>
        <w:rPr>
          <w:rFonts w:cs="FrankRuehl"/>
          <w:sz w:val="26"/>
          <w:rtl/>
        </w:rPr>
        <w:tab/>
      </w:r>
      <w:r w:rsidR="00446AFD">
        <w:rPr>
          <w:rStyle w:val="default"/>
          <w:rFonts w:cs="FrankRuehl"/>
          <w:rtl/>
        </w:rPr>
        <w:t>(</w:t>
      </w:r>
      <w:r w:rsidR="00446AFD">
        <w:rPr>
          <w:rStyle w:val="default"/>
          <w:rFonts w:cs="FrankRuehl" w:hint="cs"/>
          <w:rtl/>
        </w:rPr>
        <w:t>נמחקה).</w:t>
      </w:r>
    </w:p>
    <w:p w14:paraId="4C916BCA" w14:textId="77777777" w:rsidR="005066B9" w:rsidRPr="005066B9" w:rsidRDefault="005066B9" w:rsidP="005066B9">
      <w:pPr>
        <w:pStyle w:val="P00"/>
        <w:spacing w:before="72"/>
        <w:ind w:left="0" w:right="1134"/>
        <w:rPr>
          <w:rStyle w:val="default"/>
          <w:rFonts w:cs="FrankRuehl"/>
          <w:rtl/>
        </w:rPr>
      </w:pPr>
      <w:r w:rsidRPr="005066B9">
        <w:rPr>
          <w:rStyle w:val="default"/>
          <w:rFonts w:cs="FrankRuehl"/>
        </w:rPr>
        <w:pict w14:anchorId="3D12338C">
          <v:rect id="_x0000_s1081" style="position:absolute;left:0;text-align:left;margin-left:464.35pt;margin-top:7.1pt;width:75.05pt;height:12.05pt;z-index:251668992" o:allowincell="f" filled="f" stroked="f" strokecolor="lime" strokeweight=".25pt">
            <v:textbox inset="0,0,0,0">
              <w:txbxContent>
                <w:p w14:paraId="067FE6D6" w14:textId="77777777" w:rsidR="005066B9" w:rsidRDefault="005066B9" w:rsidP="005066B9">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5066B9">
        <w:rPr>
          <w:rStyle w:val="default"/>
          <w:rFonts w:cs="FrankRuehl"/>
          <w:rtl/>
        </w:rPr>
        <w:tab/>
      </w:r>
      <w:r>
        <w:rPr>
          <w:rStyle w:val="default"/>
          <w:rFonts w:cs="FrankRuehl" w:hint="cs"/>
          <w:rtl/>
        </w:rPr>
        <w:t>(ב)</w:t>
      </w:r>
      <w:r>
        <w:rPr>
          <w:rStyle w:val="default"/>
          <w:rFonts w:cs="FrankRuehl"/>
          <w:rtl/>
        </w:rPr>
        <w:tab/>
      </w:r>
      <w:r w:rsidRPr="005066B9">
        <w:rPr>
          <w:rStyle w:val="default"/>
          <w:rFonts w:cs="FrankRuehl" w:hint="cs"/>
          <w:rtl/>
        </w:rPr>
        <w:t>מחזיק ימסור לרשות פרטים כאמור בתקנת משנה (א), במועד הגשת בקשתו לחידוש היתר רעלים לפי חוק החומרים המסוכנים, התשנ"ג-1993, ולא יאוחר ממועד פקיעת תוקף ההיתר האמור.</w:t>
      </w:r>
    </w:p>
    <w:p w14:paraId="01E0F2FD" w14:textId="77777777" w:rsidR="005066B9" w:rsidRPr="005066B9" w:rsidRDefault="005066B9" w:rsidP="005066B9">
      <w:pPr>
        <w:pStyle w:val="P00"/>
        <w:spacing w:before="72"/>
        <w:ind w:left="0" w:right="1134"/>
        <w:rPr>
          <w:rStyle w:val="default"/>
          <w:rFonts w:cs="FrankRuehl"/>
          <w:rtl/>
        </w:rPr>
      </w:pPr>
      <w:r w:rsidRPr="005066B9">
        <w:rPr>
          <w:rStyle w:val="default"/>
          <w:rFonts w:cs="FrankRuehl"/>
        </w:rPr>
        <w:pict w14:anchorId="7E5050C1">
          <v:rect id="_x0000_s1082" style="position:absolute;left:0;text-align:left;margin-left:464.35pt;margin-top:7.1pt;width:75.05pt;height:12.05pt;z-index:251670016" o:allowincell="f" filled="f" stroked="f" strokecolor="lime" strokeweight=".25pt">
            <v:textbox inset="0,0,0,0">
              <w:txbxContent>
                <w:p w14:paraId="42574B6D" w14:textId="77777777" w:rsidR="005066B9" w:rsidRDefault="005066B9" w:rsidP="005066B9">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5066B9">
        <w:rPr>
          <w:rStyle w:val="default"/>
          <w:rFonts w:cs="FrankRuehl"/>
          <w:rtl/>
        </w:rPr>
        <w:tab/>
      </w:r>
      <w:r>
        <w:rPr>
          <w:rStyle w:val="default"/>
          <w:rFonts w:cs="FrankRuehl" w:hint="cs"/>
          <w:rtl/>
        </w:rPr>
        <w:t>(ג)</w:t>
      </w:r>
      <w:r>
        <w:rPr>
          <w:rStyle w:val="default"/>
          <w:rFonts w:cs="FrankRuehl"/>
          <w:rtl/>
        </w:rPr>
        <w:tab/>
      </w:r>
      <w:r w:rsidRPr="005066B9">
        <w:rPr>
          <w:rStyle w:val="default"/>
          <w:rFonts w:cs="FrankRuehl" w:hint="cs"/>
          <w:rtl/>
        </w:rPr>
        <w:t>מחזיק שאין ברשותו היתר רעלים כאמור בתקנת משנה (ב), ימסור לרשות פרטים כאמור בתקנת משנה (א) מדי שנתיים, בין 15 ל-31 בחודש דצמבר.</w:t>
      </w:r>
    </w:p>
    <w:p w14:paraId="2DD675C7" w14:textId="77777777" w:rsidR="005066B9" w:rsidRPr="005066B9" w:rsidRDefault="005066B9" w:rsidP="005066B9">
      <w:pPr>
        <w:pStyle w:val="P00"/>
        <w:spacing w:before="72"/>
        <w:ind w:left="0" w:right="1134"/>
        <w:rPr>
          <w:rStyle w:val="default"/>
          <w:rFonts w:cs="FrankRuehl"/>
          <w:rtl/>
        </w:rPr>
      </w:pPr>
      <w:r w:rsidRPr="005066B9">
        <w:rPr>
          <w:rStyle w:val="default"/>
          <w:rFonts w:cs="FrankRuehl"/>
        </w:rPr>
        <w:pict w14:anchorId="6A370694">
          <v:rect id="_x0000_s1083" style="position:absolute;left:0;text-align:left;margin-left:464.35pt;margin-top:7.1pt;width:75.05pt;height:12.05pt;z-index:251671040" o:allowincell="f" filled="f" stroked="f" strokecolor="lime" strokeweight=".25pt">
            <v:textbox inset="0,0,0,0">
              <w:txbxContent>
                <w:p w14:paraId="49CDF703" w14:textId="77777777" w:rsidR="005066B9" w:rsidRDefault="005066B9" w:rsidP="005066B9">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5066B9">
        <w:rPr>
          <w:rStyle w:val="default"/>
          <w:rFonts w:cs="FrankRuehl"/>
          <w:rtl/>
        </w:rPr>
        <w:tab/>
      </w:r>
      <w:r>
        <w:rPr>
          <w:rStyle w:val="default"/>
          <w:rFonts w:cs="FrankRuehl" w:hint="cs"/>
          <w:rtl/>
        </w:rPr>
        <w:t>(ד)</w:t>
      </w:r>
      <w:r>
        <w:rPr>
          <w:rStyle w:val="default"/>
          <w:rFonts w:cs="FrankRuehl"/>
          <w:rtl/>
        </w:rPr>
        <w:tab/>
      </w:r>
      <w:r w:rsidRPr="005066B9">
        <w:rPr>
          <w:rStyle w:val="default"/>
          <w:rFonts w:cs="FrankRuehl" w:hint="cs"/>
          <w:rtl/>
        </w:rPr>
        <w:t>מחזיק ימסור לרשות פרטים כאמור בתקנת משנה (ב) או (ג), אף אם מסר במהלך אותה השנה פרטים לפי תקנת משנה (א) או לפי תקנה 3.</w:t>
      </w:r>
    </w:p>
    <w:p w14:paraId="17713109" w14:textId="77777777" w:rsidR="005066B9" w:rsidRPr="005066B9" w:rsidRDefault="005066B9" w:rsidP="005066B9">
      <w:pPr>
        <w:pStyle w:val="P00"/>
        <w:spacing w:before="72"/>
        <w:ind w:left="0" w:right="1134"/>
        <w:rPr>
          <w:rStyle w:val="default"/>
          <w:rFonts w:cs="FrankRuehl"/>
          <w:rtl/>
        </w:rPr>
      </w:pPr>
      <w:r w:rsidRPr="005066B9">
        <w:rPr>
          <w:rStyle w:val="default"/>
          <w:rFonts w:cs="FrankRuehl"/>
        </w:rPr>
        <w:pict w14:anchorId="5C044F61">
          <v:rect id="_x0000_s1084" style="position:absolute;left:0;text-align:left;margin-left:464.35pt;margin-top:7.1pt;width:75.05pt;height:12.05pt;z-index:251672064" o:allowincell="f" filled="f" stroked="f" strokecolor="lime" strokeweight=".25pt">
            <v:textbox inset="0,0,0,0">
              <w:txbxContent>
                <w:p w14:paraId="32FD4B88" w14:textId="77777777" w:rsidR="005066B9" w:rsidRDefault="005066B9" w:rsidP="005066B9">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5066B9">
        <w:rPr>
          <w:rStyle w:val="default"/>
          <w:rFonts w:cs="FrankRuehl"/>
          <w:rtl/>
        </w:rPr>
        <w:tab/>
      </w:r>
      <w:r>
        <w:rPr>
          <w:rStyle w:val="default"/>
          <w:rFonts w:cs="FrankRuehl" w:hint="cs"/>
          <w:rtl/>
        </w:rPr>
        <w:t>(ה)</w:t>
      </w:r>
      <w:r>
        <w:rPr>
          <w:rStyle w:val="default"/>
          <w:rFonts w:cs="FrankRuehl"/>
          <w:rtl/>
        </w:rPr>
        <w:tab/>
      </w:r>
      <w:r w:rsidRPr="005066B9">
        <w:rPr>
          <w:rStyle w:val="default"/>
          <w:rFonts w:cs="FrankRuehl" w:hint="cs"/>
          <w:rtl/>
        </w:rPr>
        <w:t>בלי לגרוע מהאמור בתקנות משנה (ב) ו-(ג), הרשות רשאית לצוות כי מחזיק ימסור לרשות פרטים כאמור בתקנת משנה (א) במועדים אחרים, מטעמים שיירשמו.</w:t>
      </w:r>
    </w:p>
    <w:p w14:paraId="6C72D34D" w14:textId="77777777" w:rsidR="005066B9" w:rsidRPr="005066B9" w:rsidRDefault="005066B9" w:rsidP="005066B9">
      <w:pPr>
        <w:pStyle w:val="P00"/>
        <w:spacing w:before="72"/>
        <w:ind w:left="0" w:right="1134"/>
        <w:rPr>
          <w:rStyle w:val="default"/>
          <w:rFonts w:cs="FrankRuehl" w:hint="cs"/>
          <w:rtl/>
        </w:rPr>
      </w:pPr>
      <w:r w:rsidRPr="005066B9">
        <w:rPr>
          <w:rStyle w:val="default"/>
          <w:rFonts w:cs="FrankRuehl"/>
        </w:rPr>
        <w:pict w14:anchorId="2C66207E">
          <v:rect id="_x0000_s1085" style="position:absolute;left:0;text-align:left;margin-left:464.35pt;margin-top:7.1pt;width:75.05pt;height:12.05pt;z-index:251673088" o:allowincell="f" filled="f" stroked="f" strokecolor="lime" strokeweight=".25pt">
            <v:textbox inset="0,0,0,0">
              <w:txbxContent>
                <w:p w14:paraId="6118AC5A" w14:textId="77777777" w:rsidR="005066B9" w:rsidRDefault="005066B9" w:rsidP="005066B9">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5066B9">
        <w:rPr>
          <w:rStyle w:val="default"/>
          <w:rFonts w:cs="FrankRuehl"/>
          <w:rtl/>
        </w:rPr>
        <w:tab/>
      </w:r>
      <w:r>
        <w:rPr>
          <w:rStyle w:val="default"/>
          <w:rFonts w:cs="FrankRuehl" w:hint="cs"/>
          <w:rtl/>
        </w:rPr>
        <w:t>(ו)</w:t>
      </w:r>
      <w:r>
        <w:rPr>
          <w:rStyle w:val="default"/>
          <w:rFonts w:cs="FrankRuehl"/>
          <w:rtl/>
        </w:rPr>
        <w:tab/>
      </w:r>
      <w:r w:rsidRPr="005066B9">
        <w:rPr>
          <w:rStyle w:val="default"/>
          <w:rFonts w:cs="FrankRuehl" w:hint="cs"/>
          <w:rtl/>
        </w:rPr>
        <w:t>הרשות רשאית לדרוש מהמחזיק למסור פרטים על אמצעי הבטיחות במפעל הנכללים בתיק מפעל כאמור בתקנה 4 לתקנות רישוי עסקים (מפעלים מסוכנים), התשנ"ג-1993; על המחזיק למסור את המידע המבוקש לא יאוחר מ-14 ימים מיום שקיבל את הדרישה.</w:t>
      </w:r>
    </w:p>
    <w:p w14:paraId="0C21112F"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8" w:name="Rov40"/>
      <w:r w:rsidRPr="005066B9">
        <w:rPr>
          <w:rFonts w:cs="FrankRuehl" w:hint="cs"/>
          <w:vanish/>
          <w:color w:val="FF0000"/>
          <w:szCs w:val="20"/>
          <w:shd w:val="clear" w:color="auto" w:fill="FFFF99"/>
          <w:rtl/>
        </w:rPr>
        <w:t>מיום 14.6.2002</w:t>
      </w:r>
    </w:p>
    <w:p w14:paraId="6B9CF43D"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7F52C2E4" w14:textId="77777777" w:rsidR="00B455E4" w:rsidRPr="005066B9" w:rsidRDefault="00B455E4" w:rsidP="00B455E4">
      <w:pPr>
        <w:pStyle w:val="P00"/>
        <w:spacing w:before="0"/>
        <w:ind w:left="0" w:right="1134"/>
        <w:rPr>
          <w:rFonts w:cs="FrankRuehl" w:hint="cs"/>
          <w:vanish/>
          <w:szCs w:val="20"/>
          <w:shd w:val="clear" w:color="auto" w:fill="FFFF99"/>
          <w:rtl/>
        </w:rPr>
      </w:pPr>
      <w:hyperlink r:id="rId11"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250B930D" w14:textId="77777777" w:rsidR="00B455E4" w:rsidRPr="005066B9" w:rsidRDefault="00B455E4" w:rsidP="00B455E4">
      <w:pPr>
        <w:pStyle w:val="P00"/>
        <w:ind w:left="0" w:right="1134"/>
        <w:rPr>
          <w:rStyle w:val="default"/>
          <w:rFonts w:cs="FrankRuehl"/>
          <w:vanish/>
          <w:sz w:val="22"/>
          <w:szCs w:val="22"/>
          <w:shd w:val="clear" w:color="auto" w:fill="FFFF99"/>
          <w:rtl/>
        </w:rPr>
      </w:pP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מ</w:t>
      </w:r>
      <w:r w:rsidRPr="005066B9">
        <w:rPr>
          <w:rStyle w:val="default"/>
          <w:rFonts w:cs="FrankRuehl" w:hint="cs"/>
          <w:vanish/>
          <w:sz w:val="22"/>
          <w:szCs w:val="22"/>
          <w:shd w:val="clear" w:color="auto" w:fill="FFFF99"/>
          <w:rtl/>
        </w:rPr>
        <w:t xml:space="preserve">חזיק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ימסור לרשות, לא יאוחר מ- 14 ימים מיום</w:t>
      </w:r>
      <w:r w:rsidRPr="005066B9">
        <w:rPr>
          <w:rStyle w:val="default"/>
          <w:rFonts w:cs="FrankRuehl"/>
          <w:vanish/>
          <w:sz w:val="22"/>
          <w:szCs w:val="22"/>
          <w:shd w:val="clear" w:color="auto" w:fill="FFFF99"/>
          <w:rtl/>
        </w:rPr>
        <w:t xml:space="preserve"> ש</w:t>
      </w:r>
      <w:r w:rsidRPr="005066B9">
        <w:rPr>
          <w:rStyle w:val="default"/>
          <w:rFonts w:cs="FrankRuehl" w:hint="cs"/>
          <w:vanish/>
          <w:sz w:val="22"/>
          <w:szCs w:val="22"/>
          <w:shd w:val="clear" w:color="auto" w:fill="FFFF99"/>
          <w:rtl/>
        </w:rPr>
        <w:t xml:space="preserve">דרשה זאת או מיום שהגיע לרשותו חומר מסוכן, לפי המוקדם, פרטים על - </w:t>
      </w:r>
    </w:p>
    <w:p w14:paraId="481514B1" w14:textId="77777777" w:rsidR="00B455E4" w:rsidRPr="005066B9" w:rsidRDefault="00B455E4" w:rsidP="00B455E4">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(1)</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 xml:space="preserve">מפעל שבו מוחזק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xml:space="preserve"> שברשותו, לפי טופס 1 שבתוספת;</w:t>
      </w:r>
    </w:p>
    <w:p w14:paraId="6BC7A244" w14:textId="77777777" w:rsidR="00B455E4" w:rsidRPr="005066B9" w:rsidRDefault="00B455E4" w:rsidP="00B455E4">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w:t>
      </w:r>
      <w:r w:rsidRPr="005066B9">
        <w:rPr>
          <w:rStyle w:val="default"/>
          <w:rFonts w:cs="FrankRuehl" w:hint="cs"/>
          <w:vanish/>
          <w:sz w:val="22"/>
          <w:szCs w:val="22"/>
          <w:shd w:val="clear" w:color="auto" w:fill="FFFF99"/>
          <w:rtl/>
        </w:rPr>
        <w:t>2)</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 xml:space="preserve">אחסון והצריכה של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שברשותו, לפי טופס 2 שבתוספת;</w:t>
      </w:r>
    </w:p>
    <w:p w14:paraId="64A8EDFB" w14:textId="77777777" w:rsidR="00B455E4" w:rsidRPr="005066B9" w:rsidRDefault="00B455E4" w:rsidP="00B455E4">
      <w:pPr>
        <w:pStyle w:val="P22"/>
        <w:spacing w:before="0"/>
        <w:ind w:left="1021" w:right="1134"/>
        <w:rPr>
          <w:rStyle w:val="default"/>
          <w:rFonts w:cs="FrankRuehl"/>
          <w:strike/>
          <w:vanish/>
          <w:sz w:val="22"/>
          <w:szCs w:val="22"/>
          <w:shd w:val="clear" w:color="auto" w:fill="FFFF99"/>
          <w:rtl/>
        </w:rPr>
      </w:pPr>
      <w:r w:rsidRPr="005066B9">
        <w:rPr>
          <w:rStyle w:val="default"/>
          <w:rFonts w:cs="FrankRuehl"/>
          <w:strike/>
          <w:vanish/>
          <w:sz w:val="22"/>
          <w:szCs w:val="22"/>
          <w:shd w:val="clear" w:color="auto" w:fill="FFFF99"/>
          <w:rtl/>
        </w:rPr>
        <w:t>(3)</w:t>
      </w:r>
      <w:r w:rsidRPr="005066B9">
        <w:rPr>
          <w:rStyle w:val="default"/>
          <w:rFonts w:cs="FrankRuehl"/>
          <w:strike/>
          <w:vanish/>
          <w:sz w:val="22"/>
          <w:szCs w:val="22"/>
          <w:shd w:val="clear" w:color="auto" w:fill="FFFF99"/>
          <w:rtl/>
        </w:rPr>
        <w:tab/>
      </w:r>
      <w:r w:rsidRPr="005066B9">
        <w:rPr>
          <w:rStyle w:val="default"/>
          <w:rFonts w:cs="FrankRuehl" w:hint="cs"/>
          <w:strike/>
          <w:vanish/>
          <w:sz w:val="22"/>
          <w:szCs w:val="22"/>
          <w:shd w:val="clear" w:color="auto" w:fill="FFFF99"/>
          <w:rtl/>
        </w:rPr>
        <w:t>שינוע חמ"ס אליו וממנו, לפי טופס 3 שבתוספת;</w:t>
      </w:r>
    </w:p>
    <w:p w14:paraId="3FBEA9F3" w14:textId="77777777" w:rsidR="00B455E4" w:rsidRPr="005066B9" w:rsidRDefault="00B455E4" w:rsidP="00A62840">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(4)</w:t>
      </w:r>
      <w:r w:rsidRPr="005066B9">
        <w:rPr>
          <w:rStyle w:val="default"/>
          <w:rFonts w:cs="FrankRuehl"/>
          <w:vanish/>
          <w:sz w:val="22"/>
          <w:szCs w:val="22"/>
          <w:shd w:val="clear" w:color="auto" w:fill="FFFF99"/>
          <w:rtl/>
        </w:rPr>
        <w:tab/>
        <w:t>א</w:t>
      </w:r>
      <w:r w:rsidRPr="005066B9">
        <w:rPr>
          <w:rStyle w:val="default"/>
          <w:rFonts w:cs="FrankRuehl" w:hint="cs"/>
          <w:vanish/>
          <w:sz w:val="22"/>
          <w:szCs w:val="22"/>
          <w:shd w:val="clear" w:color="auto" w:fill="FFFF99"/>
          <w:rtl/>
        </w:rPr>
        <w:t xml:space="preserve">רגון הבטיחות במפעל, בדו"ח </w:t>
      </w:r>
      <w:r w:rsidRPr="005066B9">
        <w:rPr>
          <w:rStyle w:val="default"/>
          <w:rFonts w:cs="FrankRuehl" w:hint="cs"/>
          <w:vanish/>
          <w:sz w:val="22"/>
          <w:szCs w:val="22"/>
          <w:u w:val="single"/>
          <w:shd w:val="clear" w:color="auto" w:fill="FFFF99"/>
          <w:rtl/>
        </w:rPr>
        <w:t>לפי טופס 4</w:t>
      </w:r>
      <w:r w:rsidRPr="005066B9">
        <w:rPr>
          <w:rStyle w:val="default"/>
          <w:rFonts w:cs="FrankRuehl" w:hint="cs"/>
          <w:vanish/>
          <w:sz w:val="22"/>
          <w:szCs w:val="22"/>
          <w:shd w:val="clear" w:color="auto" w:fill="FFFF99"/>
          <w:rtl/>
        </w:rPr>
        <w:t xml:space="preserve"> </w:t>
      </w:r>
      <w:r w:rsidRPr="005066B9">
        <w:rPr>
          <w:rStyle w:val="default"/>
          <w:rFonts w:cs="FrankRuehl" w:hint="cs"/>
          <w:strike/>
          <w:vanish/>
          <w:sz w:val="22"/>
          <w:szCs w:val="22"/>
          <w:shd w:val="clear" w:color="auto" w:fill="FFFF99"/>
          <w:rtl/>
        </w:rPr>
        <w:t>לפי טופס 3</w:t>
      </w:r>
      <w:r w:rsidRPr="005066B9">
        <w:rPr>
          <w:rStyle w:val="default"/>
          <w:rFonts w:cs="FrankRuehl"/>
          <w:vanish/>
          <w:sz w:val="22"/>
          <w:szCs w:val="22"/>
          <w:shd w:val="clear" w:color="auto" w:fill="FFFF99"/>
          <w:rtl/>
        </w:rPr>
        <w:t xml:space="preserve"> ש</w:t>
      </w:r>
      <w:r w:rsidRPr="005066B9">
        <w:rPr>
          <w:rStyle w:val="default"/>
          <w:rFonts w:cs="FrankRuehl" w:hint="cs"/>
          <w:vanish/>
          <w:sz w:val="22"/>
          <w:szCs w:val="22"/>
          <w:shd w:val="clear" w:color="auto" w:fill="FFFF99"/>
          <w:rtl/>
        </w:rPr>
        <w:t>בתוספת.</w:t>
      </w:r>
    </w:p>
    <w:p w14:paraId="108A9B1C" w14:textId="77777777" w:rsidR="00D05492" w:rsidRPr="005066B9" w:rsidRDefault="00D05492" w:rsidP="00D05492">
      <w:pPr>
        <w:pStyle w:val="P00"/>
        <w:spacing w:before="0"/>
        <w:ind w:left="0" w:right="1134"/>
        <w:rPr>
          <w:rFonts w:ascii="FrankRuehl" w:hAnsi="FrankRuehl" w:cs="FrankRuehl"/>
          <w:vanish/>
          <w:szCs w:val="20"/>
          <w:shd w:val="clear" w:color="auto" w:fill="FFFF99"/>
          <w:rtl/>
        </w:rPr>
      </w:pPr>
    </w:p>
    <w:p w14:paraId="306D2DC1" w14:textId="77777777" w:rsidR="00D05492" w:rsidRPr="005066B9" w:rsidRDefault="00D05492" w:rsidP="00D05492">
      <w:pPr>
        <w:pStyle w:val="P00"/>
        <w:spacing w:before="0"/>
        <w:ind w:left="0" w:right="1134"/>
        <w:rPr>
          <w:rFonts w:ascii="FrankRuehl" w:hAnsi="FrankRuehl" w:cs="FrankRuehl"/>
          <w:vanish/>
          <w:color w:val="FF0000"/>
          <w:szCs w:val="20"/>
          <w:shd w:val="clear" w:color="auto" w:fill="FFFF99"/>
          <w:rtl/>
        </w:rPr>
      </w:pPr>
      <w:r w:rsidRPr="005066B9">
        <w:rPr>
          <w:rFonts w:ascii="FrankRuehl" w:hAnsi="FrankRuehl" w:cs="FrankRuehl" w:hint="cs"/>
          <w:vanish/>
          <w:color w:val="FF0000"/>
          <w:szCs w:val="20"/>
          <w:shd w:val="clear" w:color="auto" w:fill="FFFF99"/>
          <w:rtl/>
        </w:rPr>
        <w:t>מיום 16.2.2021</w:t>
      </w:r>
    </w:p>
    <w:p w14:paraId="678121DF" w14:textId="77777777" w:rsidR="00D05492" w:rsidRPr="005066B9" w:rsidRDefault="00D05492" w:rsidP="00D05492">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hint="cs"/>
          <w:b/>
          <w:bCs/>
          <w:vanish/>
          <w:szCs w:val="20"/>
          <w:shd w:val="clear" w:color="auto" w:fill="FFFF99"/>
          <w:rtl/>
        </w:rPr>
        <w:t>תק' תשפ"א-2021</w:t>
      </w:r>
    </w:p>
    <w:p w14:paraId="5FFD6344" w14:textId="77777777" w:rsidR="00D05492" w:rsidRPr="005066B9" w:rsidRDefault="00D05492" w:rsidP="00D05492">
      <w:pPr>
        <w:pStyle w:val="P00"/>
        <w:spacing w:before="0"/>
        <w:ind w:left="0" w:right="1134"/>
        <w:rPr>
          <w:rFonts w:ascii="FrankRuehl" w:hAnsi="FrankRuehl" w:cs="FrankRuehl"/>
          <w:vanish/>
          <w:szCs w:val="20"/>
          <w:shd w:val="clear" w:color="auto" w:fill="FFFF99"/>
          <w:rtl/>
        </w:rPr>
      </w:pPr>
      <w:hyperlink r:id="rId12" w:history="1">
        <w:r w:rsidRPr="005066B9">
          <w:rPr>
            <w:rStyle w:val="Hyperlink"/>
            <w:rFonts w:ascii="FrankRuehl" w:hAnsi="FrankRuehl" w:cs="FrankRuehl" w:hint="cs"/>
            <w:vanish/>
            <w:szCs w:val="20"/>
            <w:shd w:val="clear" w:color="auto" w:fill="FFFF99"/>
            <w:rtl/>
          </w:rPr>
          <w:t>ק"ת תשפ"א מס' 9184</w:t>
        </w:r>
      </w:hyperlink>
      <w:r w:rsidRPr="005066B9">
        <w:rPr>
          <w:rFonts w:ascii="FrankRuehl" w:hAnsi="FrankRuehl" w:cs="FrankRuehl" w:hint="cs"/>
          <w:vanish/>
          <w:szCs w:val="20"/>
          <w:shd w:val="clear" w:color="auto" w:fill="FFFF99"/>
          <w:rtl/>
        </w:rPr>
        <w:t xml:space="preserve"> מיום 16.2.2021 עמ' 2066</w:t>
      </w:r>
    </w:p>
    <w:p w14:paraId="16D62031" w14:textId="77777777" w:rsidR="00D05492" w:rsidRPr="005066B9" w:rsidRDefault="00D05492" w:rsidP="00D05492">
      <w:pPr>
        <w:pStyle w:val="P00"/>
        <w:ind w:left="0" w:right="1134"/>
        <w:rPr>
          <w:rStyle w:val="default"/>
          <w:rFonts w:cs="FrankRuehl" w:hint="cs"/>
          <w:vanish/>
          <w:sz w:val="22"/>
          <w:szCs w:val="22"/>
          <w:shd w:val="clear" w:color="auto" w:fill="FFFF99"/>
          <w:rtl/>
        </w:rPr>
      </w:pPr>
      <w:r w:rsidRPr="005066B9">
        <w:rPr>
          <w:rStyle w:val="default"/>
          <w:rFonts w:cs="FrankRuehl"/>
          <w:vanish/>
          <w:sz w:val="22"/>
          <w:szCs w:val="22"/>
          <w:shd w:val="clear" w:color="auto" w:fill="FFFF99"/>
          <w:rtl/>
        </w:rPr>
        <w:t>2.</w:t>
      </w:r>
      <w:r w:rsidRPr="005066B9">
        <w:rPr>
          <w:rStyle w:val="default"/>
          <w:rFonts w:cs="FrankRuehl"/>
          <w:vanish/>
          <w:sz w:val="22"/>
          <w:szCs w:val="22"/>
          <w:shd w:val="clear" w:color="auto" w:fill="FFFF99"/>
          <w:rtl/>
        </w:rPr>
        <w:tab/>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מ</w:t>
      </w:r>
      <w:r w:rsidRPr="005066B9">
        <w:rPr>
          <w:rStyle w:val="default"/>
          <w:rFonts w:cs="FrankRuehl" w:hint="cs"/>
          <w:vanish/>
          <w:sz w:val="22"/>
          <w:szCs w:val="22"/>
          <w:shd w:val="clear" w:color="auto" w:fill="FFFF99"/>
          <w:rtl/>
        </w:rPr>
        <w:t>חזיק חומ"ס ימסור לרשות, לא יאוחר מ-14 ימים מיום</w:t>
      </w:r>
      <w:r w:rsidRPr="005066B9">
        <w:rPr>
          <w:rStyle w:val="default"/>
          <w:rFonts w:cs="FrankRuehl"/>
          <w:vanish/>
          <w:sz w:val="22"/>
          <w:szCs w:val="22"/>
          <w:shd w:val="clear" w:color="auto" w:fill="FFFF99"/>
          <w:rtl/>
        </w:rPr>
        <w:t xml:space="preserve"> ש</w:t>
      </w:r>
      <w:r w:rsidRPr="005066B9">
        <w:rPr>
          <w:rStyle w:val="default"/>
          <w:rFonts w:cs="FrankRuehl" w:hint="cs"/>
          <w:vanish/>
          <w:sz w:val="22"/>
          <w:szCs w:val="22"/>
          <w:shd w:val="clear" w:color="auto" w:fill="FFFF99"/>
          <w:rtl/>
        </w:rPr>
        <w:t xml:space="preserve">דרשה זאת או מיום שהגיע לרשותו חומר מסוכן, לפי המוקדם, פרטים על </w:t>
      </w:r>
      <w:r w:rsidRPr="005066B9">
        <w:rPr>
          <w:rStyle w:val="default"/>
          <w:rFonts w:cs="FrankRuehl"/>
          <w:vanish/>
          <w:sz w:val="22"/>
          <w:szCs w:val="22"/>
          <w:shd w:val="clear" w:color="auto" w:fill="FFFF99"/>
          <w:rtl/>
        </w:rPr>
        <w:t>–</w:t>
      </w:r>
    </w:p>
    <w:p w14:paraId="2F9DAE46" w14:textId="77777777" w:rsidR="00D05492" w:rsidRPr="005066B9" w:rsidRDefault="00D05492" w:rsidP="00D05492">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(1)</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מפעל שבו מוחזק החומ"ס שברשותו, לפי טופס 1 שבתוספת;</w:t>
      </w:r>
    </w:p>
    <w:p w14:paraId="4F338F4B" w14:textId="77777777" w:rsidR="00D05492" w:rsidRPr="005066B9" w:rsidRDefault="00D05492" w:rsidP="00D05492">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w:t>
      </w:r>
      <w:r w:rsidRPr="005066B9">
        <w:rPr>
          <w:rStyle w:val="default"/>
          <w:rFonts w:cs="FrankRuehl" w:hint="cs"/>
          <w:vanish/>
          <w:sz w:val="22"/>
          <w:szCs w:val="22"/>
          <w:shd w:val="clear" w:color="auto" w:fill="FFFF99"/>
          <w:rtl/>
        </w:rPr>
        <w:t>2)</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אחסון והצריכה של חומ"ס שברשותו, לפי טופס 2 שבתוספת;</w:t>
      </w:r>
    </w:p>
    <w:p w14:paraId="080CFE40" w14:textId="77777777" w:rsidR="00D05492" w:rsidRPr="005066B9" w:rsidRDefault="00D05492" w:rsidP="00D05492">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(3)</w:t>
      </w:r>
      <w:r w:rsidRPr="005066B9">
        <w:rPr>
          <w:rStyle w:val="default"/>
          <w:rFonts w:cs="FrankRuehl"/>
          <w:vanish/>
          <w:sz w:val="22"/>
          <w:szCs w:val="22"/>
          <w:shd w:val="clear" w:color="auto" w:fill="FFFF99"/>
          <w:rtl/>
        </w:rPr>
        <w:tab/>
        <w:t>(</w:t>
      </w:r>
      <w:r w:rsidRPr="005066B9">
        <w:rPr>
          <w:rStyle w:val="default"/>
          <w:rFonts w:cs="FrankRuehl" w:hint="cs"/>
          <w:vanish/>
          <w:sz w:val="22"/>
          <w:szCs w:val="22"/>
          <w:shd w:val="clear" w:color="auto" w:fill="FFFF99"/>
          <w:rtl/>
        </w:rPr>
        <w:t>נמחקה);</w:t>
      </w:r>
    </w:p>
    <w:p w14:paraId="75829418" w14:textId="77777777" w:rsidR="00D05492" w:rsidRPr="005066B9" w:rsidRDefault="00D05492" w:rsidP="00D05492">
      <w:pPr>
        <w:pStyle w:val="P22"/>
        <w:spacing w:before="0"/>
        <w:ind w:left="1021" w:right="1134"/>
        <w:rPr>
          <w:rStyle w:val="default"/>
          <w:rFonts w:cs="FrankRuehl"/>
          <w:strike/>
          <w:vanish/>
          <w:sz w:val="22"/>
          <w:szCs w:val="22"/>
          <w:shd w:val="clear" w:color="auto" w:fill="FFFF99"/>
          <w:rtl/>
        </w:rPr>
      </w:pPr>
      <w:r w:rsidRPr="005066B9">
        <w:rPr>
          <w:rStyle w:val="default"/>
          <w:rFonts w:cs="FrankRuehl"/>
          <w:strike/>
          <w:vanish/>
          <w:sz w:val="22"/>
          <w:szCs w:val="22"/>
          <w:shd w:val="clear" w:color="auto" w:fill="FFFF99"/>
          <w:rtl/>
        </w:rPr>
        <w:t>(4)</w:t>
      </w:r>
      <w:r w:rsidRPr="005066B9">
        <w:rPr>
          <w:rStyle w:val="default"/>
          <w:rFonts w:cs="FrankRuehl"/>
          <w:strike/>
          <w:vanish/>
          <w:sz w:val="22"/>
          <w:szCs w:val="22"/>
          <w:shd w:val="clear" w:color="auto" w:fill="FFFF99"/>
          <w:rtl/>
        </w:rPr>
        <w:tab/>
        <w:t>א</w:t>
      </w:r>
      <w:r w:rsidRPr="005066B9">
        <w:rPr>
          <w:rStyle w:val="default"/>
          <w:rFonts w:cs="FrankRuehl" w:hint="cs"/>
          <w:strike/>
          <w:vanish/>
          <w:sz w:val="22"/>
          <w:szCs w:val="22"/>
          <w:shd w:val="clear" w:color="auto" w:fill="FFFF99"/>
          <w:rtl/>
        </w:rPr>
        <w:t xml:space="preserve">רגון הבטיחות במפעל, בדו"ח לפי טופס </w:t>
      </w:r>
      <w:r w:rsidRPr="005066B9">
        <w:rPr>
          <w:rStyle w:val="default"/>
          <w:rFonts w:cs="FrankRuehl"/>
          <w:strike/>
          <w:vanish/>
          <w:sz w:val="22"/>
          <w:szCs w:val="22"/>
          <w:shd w:val="clear" w:color="auto" w:fill="FFFF99"/>
          <w:rtl/>
        </w:rPr>
        <w:t>3 ש</w:t>
      </w:r>
      <w:r w:rsidRPr="005066B9">
        <w:rPr>
          <w:rStyle w:val="default"/>
          <w:rFonts w:cs="FrankRuehl" w:hint="cs"/>
          <w:strike/>
          <w:vanish/>
          <w:sz w:val="22"/>
          <w:szCs w:val="22"/>
          <w:shd w:val="clear" w:color="auto" w:fill="FFFF99"/>
          <w:rtl/>
        </w:rPr>
        <w:t>בתוספת.</w:t>
      </w:r>
    </w:p>
    <w:p w14:paraId="2D785B6D" w14:textId="77777777" w:rsidR="00D05492" w:rsidRPr="005066B9" w:rsidRDefault="00D05492" w:rsidP="00D05492">
      <w:pPr>
        <w:pStyle w:val="P00"/>
        <w:spacing w:before="0"/>
        <w:ind w:left="0" w:right="1134"/>
        <w:rPr>
          <w:rStyle w:val="default"/>
          <w:rFonts w:cs="FrankRuehl"/>
          <w:strike/>
          <w:vanish/>
          <w:sz w:val="22"/>
          <w:szCs w:val="22"/>
          <w:shd w:val="clear" w:color="auto" w:fill="FFFF99"/>
          <w:rtl/>
        </w:rPr>
      </w:pPr>
      <w:r w:rsidRPr="005066B9">
        <w:rPr>
          <w:rStyle w:val="default"/>
          <w:rFonts w:cs="FrankRuehl"/>
          <w:vanish/>
          <w:sz w:val="22"/>
          <w:szCs w:val="22"/>
          <w:shd w:val="clear" w:color="auto" w:fill="FFFF99"/>
          <w:rtl/>
        </w:rPr>
        <w:tab/>
      </w:r>
      <w:r w:rsidRPr="005066B9">
        <w:rPr>
          <w:rStyle w:val="default"/>
          <w:rFonts w:cs="FrankRuehl"/>
          <w:strike/>
          <w:vanish/>
          <w:sz w:val="22"/>
          <w:szCs w:val="22"/>
          <w:shd w:val="clear" w:color="auto" w:fill="FFFF99"/>
          <w:rtl/>
        </w:rPr>
        <w:t>(ב</w:t>
      </w:r>
      <w:r w:rsidRPr="005066B9">
        <w:rPr>
          <w:rStyle w:val="default"/>
          <w:rFonts w:cs="FrankRuehl" w:hint="cs"/>
          <w:strike/>
          <w:vanish/>
          <w:sz w:val="22"/>
          <w:szCs w:val="22"/>
          <w:shd w:val="clear" w:color="auto" w:fill="FFFF99"/>
          <w:rtl/>
        </w:rPr>
        <w:t>)</w:t>
      </w:r>
      <w:r w:rsidRPr="005066B9">
        <w:rPr>
          <w:rStyle w:val="default"/>
          <w:rFonts w:cs="FrankRuehl"/>
          <w:strike/>
          <w:vanish/>
          <w:sz w:val="22"/>
          <w:szCs w:val="22"/>
          <w:shd w:val="clear" w:color="auto" w:fill="FFFF99"/>
          <w:rtl/>
        </w:rPr>
        <w:tab/>
        <w:t>מ</w:t>
      </w:r>
      <w:r w:rsidRPr="005066B9">
        <w:rPr>
          <w:rStyle w:val="default"/>
          <w:rFonts w:cs="FrankRuehl" w:hint="cs"/>
          <w:strike/>
          <w:vanish/>
          <w:sz w:val="22"/>
          <w:szCs w:val="22"/>
          <w:shd w:val="clear" w:color="auto" w:fill="FFFF99"/>
          <w:rtl/>
        </w:rPr>
        <w:t>חזיק ימסור לרשות פרטים כאמור בתקנת משנה (א) בסוף כל שנה, בין ה-15 וה-31 בחודש דצמבר, אף אם מסר במהלך אותה שנה פרטים לפי תקנת משנה (א) או לפי תקנה 3.</w:t>
      </w:r>
    </w:p>
    <w:p w14:paraId="7D581E10" w14:textId="77777777" w:rsidR="00D05492" w:rsidRPr="005066B9" w:rsidRDefault="00D05492" w:rsidP="00D05492">
      <w:pPr>
        <w:pStyle w:val="P00"/>
        <w:spacing w:before="0"/>
        <w:ind w:left="0"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ab/>
      </w:r>
      <w:r w:rsidRPr="005066B9">
        <w:rPr>
          <w:rStyle w:val="default"/>
          <w:rFonts w:cs="FrankRuehl" w:hint="cs"/>
          <w:vanish/>
          <w:sz w:val="22"/>
          <w:szCs w:val="22"/>
          <w:u w:val="single"/>
          <w:shd w:val="clear" w:color="auto" w:fill="FFFF99"/>
          <w:rtl/>
        </w:rPr>
        <w:t>(ב)</w:t>
      </w:r>
      <w:r w:rsidRPr="005066B9">
        <w:rPr>
          <w:rStyle w:val="default"/>
          <w:rFonts w:cs="FrankRuehl"/>
          <w:vanish/>
          <w:sz w:val="22"/>
          <w:szCs w:val="22"/>
          <w:u w:val="single"/>
          <w:shd w:val="clear" w:color="auto" w:fill="FFFF99"/>
          <w:rtl/>
        </w:rPr>
        <w:tab/>
      </w:r>
      <w:r w:rsidRPr="005066B9">
        <w:rPr>
          <w:rStyle w:val="default"/>
          <w:rFonts w:cs="FrankRuehl" w:hint="cs"/>
          <w:vanish/>
          <w:sz w:val="22"/>
          <w:szCs w:val="22"/>
          <w:u w:val="single"/>
          <w:shd w:val="clear" w:color="auto" w:fill="FFFF99"/>
          <w:rtl/>
        </w:rPr>
        <w:t>מחזיק ימסור לרשות פרטים כאמור בתקנת משנה (א), במועד הגשת בקשתו לחידוש היתר רעלים לפי חוק החומרים המסוכנים, התשנ"ג-1993, ולא יאוחר ממועד פקיעת תוקף ההיתר האמור.</w:t>
      </w:r>
    </w:p>
    <w:p w14:paraId="3886583B" w14:textId="77777777" w:rsidR="00D05492" w:rsidRPr="005066B9" w:rsidRDefault="00D05492" w:rsidP="00D05492">
      <w:pPr>
        <w:pStyle w:val="P00"/>
        <w:spacing w:before="0"/>
        <w:ind w:left="0"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ab/>
      </w:r>
      <w:r w:rsidRPr="005066B9">
        <w:rPr>
          <w:rStyle w:val="default"/>
          <w:rFonts w:cs="FrankRuehl" w:hint="cs"/>
          <w:vanish/>
          <w:sz w:val="22"/>
          <w:szCs w:val="22"/>
          <w:u w:val="single"/>
          <w:shd w:val="clear" w:color="auto" w:fill="FFFF99"/>
          <w:rtl/>
        </w:rPr>
        <w:t>(ג)</w:t>
      </w:r>
      <w:r w:rsidRPr="005066B9">
        <w:rPr>
          <w:rStyle w:val="default"/>
          <w:rFonts w:cs="FrankRuehl"/>
          <w:vanish/>
          <w:sz w:val="22"/>
          <w:szCs w:val="22"/>
          <w:u w:val="single"/>
          <w:shd w:val="clear" w:color="auto" w:fill="FFFF99"/>
          <w:rtl/>
        </w:rPr>
        <w:tab/>
      </w:r>
      <w:r w:rsidRPr="005066B9">
        <w:rPr>
          <w:rStyle w:val="default"/>
          <w:rFonts w:cs="FrankRuehl" w:hint="cs"/>
          <w:vanish/>
          <w:sz w:val="22"/>
          <w:szCs w:val="22"/>
          <w:u w:val="single"/>
          <w:shd w:val="clear" w:color="auto" w:fill="FFFF99"/>
          <w:rtl/>
        </w:rPr>
        <w:t>מחזיק שאין ברשותו היתר רעלים כאמור בתקנת משנה (ב), ימסור לרשות פרטים כאמור בתקנת משנה (א) מדי שנתיים, בין 15 ל-31 בחודש דצמבר.</w:t>
      </w:r>
    </w:p>
    <w:p w14:paraId="14F39233" w14:textId="77777777" w:rsidR="00D05492" w:rsidRPr="005066B9" w:rsidRDefault="00D05492" w:rsidP="00D05492">
      <w:pPr>
        <w:pStyle w:val="P00"/>
        <w:spacing w:before="0"/>
        <w:ind w:left="0"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ab/>
      </w:r>
      <w:r w:rsidRPr="005066B9">
        <w:rPr>
          <w:rStyle w:val="default"/>
          <w:rFonts w:cs="FrankRuehl" w:hint="cs"/>
          <w:vanish/>
          <w:sz w:val="22"/>
          <w:szCs w:val="22"/>
          <w:u w:val="single"/>
          <w:shd w:val="clear" w:color="auto" w:fill="FFFF99"/>
          <w:rtl/>
        </w:rPr>
        <w:t>(ד)</w:t>
      </w:r>
      <w:r w:rsidRPr="005066B9">
        <w:rPr>
          <w:rStyle w:val="default"/>
          <w:rFonts w:cs="FrankRuehl"/>
          <w:vanish/>
          <w:sz w:val="22"/>
          <w:szCs w:val="22"/>
          <w:u w:val="single"/>
          <w:shd w:val="clear" w:color="auto" w:fill="FFFF99"/>
          <w:rtl/>
        </w:rPr>
        <w:tab/>
      </w:r>
      <w:r w:rsidR="005066B9" w:rsidRPr="005066B9">
        <w:rPr>
          <w:rStyle w:val="default"/>
          <w:rFonts w:cs="FrankRuehl" w:hint="cs"/>
          <w:vanish/>
          <w:sz w:val="22"/>
          <w:szCs w:val="22"/>
          <w:u w:val="single"/>
          <w:shd w:val="clear" w:color="auto" w:fill="FFFF99"/>
          <w:rtl/>
        </w:rPr>
        <w:t>מחזיק ימסור לרשות פרטים כאמור בתקנת משנה (ב) או (ג), אף אם מסר במהלך אותה השנה פרטים לפי תקנת משנה (א) או לפי תקנה 3.</w:t>
      </w:r>
    </w:p>
    <w:p w14:paraId="5F3C5BEF" w14:textId="77777777" w:rsidR="005066B9" w:rsidRPr="005066B9" w:rsidRDefault="005066B9" w:rsidP="00D05492">
      <w:pPr>
        <w:pStyle w:val="P00"/>
        <w:spacing w:before="0"/>
        <w:ind w:left="0"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ab/>
      </w:r>
      <w:r w:rsidRPr="005066B9">
        <w:rPr>
          <w:rStyle w:val="default"/>
          <w:rFonts w:cs="FrankRuehl" w:hint="cs"/>
          <w:vanish/>
          <w:sz w:val="22"/>
          <w:szCs w:val="22"/>
          <w:u w:val="single"/>
          <w:shd w:val="clear" w:color="auto" w:fill="FFFF99"/>
          <w:rtl/>
        </w:rPr>
        <w:t>(ה)</w:t>
      </w:r>
      <w:r w:rsidRPr="005066B9">
        <w:rPr>
          <w:rStyle w:val="default"/>
          <w:rFonts w:cs="FrankRuehl"/>
          <w:vanish/>
          <w:sz w:val="22"/>
          <w:szCs w:val="22"/>
          <w:u w:val="single"/>
          <w:shd w:val="clear" w:color="auto" w:fill="FFFF99"/>
          <w:rtl/>
        </w:rPr>
        <w:tab/>
      </w:r>
      <w:r w:rsidRPr="005066B9">
        <w:rPr>
          <w:rStyle w:val="default"/>
          <w:rFonts w:cs="FrankRuehl" w:hint="cs"/>
          <w:vanish/>
          <w:sz w:val="22"/>
          <w:szCs w:val="22"/>
          <w:u w:val="single"/>
          <w:shd w:val="clear" w:color="auto" w:fill="FFFF99"/>
          <w:rtl/>
        </w:rPr>
        <w:t>בלי לגרוע מהאמור בתקנות משנה (ב) ו-(ג), הרשות רשאית לצוות כי מחזיק ימסור לרשות פרטים כאמור בתקנת משנה (א) במועדים אחרים, מטעמים שיירשמו.</w:t>
      </w:r>
    </w:p>
    <w:p w14:paraId="299FBC83" w14:textId="77777777" w:rsidR="005066B9" w:rsidRPr="005066B9" w:rsidRDefault="005066B9" w:rsidP="005066B9">
      <w:pPr>
        <w:pStyle w:val="P00"/>
        <w:spacing w:before="0"/>
        <w:ind w:left="0" w:right="1134"/>
        <w:rPr>
          <w:rStyle w:val="default"/>
          <w:rFonts w:cs="FrankRuehl" w:hint="cs"/>
          <w:sz w:val="2"/>
          <w:szCs w:val="2"/>
          <w:shd w:val="clear" w:color="auto" w:fill="FFFF99"/>
          <w:rtl/>
        </w:rPr>
      </w:pPr>
      <w:r w:rsidRPr="005066B9">
        <w:rPr>
          <w:rStyle w:val="default"/>
          <w:rFonts w:cs="FrankRuehl"/>
          <w:vanish/>
          <w:sz w:val="22"/>
          <w:szCs w:val="22"/>
          <w:shd w:val="clear" w:color="auto" w:fill="FFFF99"/>
          <w:rtl/>
        </w:rPr>
        <w:tab/>
      </w:r>
      <w:r w:rsidRPr="005066B9">
        <w:rPr>
          <w:rStyle w:val="default"/>
          <w:rFonts w:cs="FrankRuehl" w:hint="cs"/>
          <w:vanish/>
          <w:sz w:val="22"/>
          <w:szCs w:val="22"/>
          <w:u w:val="single"/>
          <w:shd w:val="clear" w:color="auto" w:fill="FFFF99"/>
          <w:rtl/>
        </w:rPr>
        <w:t>(ו)</w:t>
      </w:r>
      <w:r w:rsidRPr="005066B9">
        <w:rPr>
          <w:rStyle w:val="default"/>
          <w:rFonts w:cs="FrankRuehl"/>
          <w:vanish/>
          <w:sz w:val="22"/>
          <w:szCs w:val="22"/>
          <w:u w:val="single"/>
          <w:shd w:val="clear" w:color="auto" w:fill="FFFF99"/>
          <w:rtl/>
        </w:rPr>
        <w:tab/>
      </w:r>
      <w:r w:rsidRPr="005066B9">
        <w:rPr>
          <w:rStyle w:val="default"/>
          <w:rFonts w:cs="FrankRuehl" w:hint="cs"/>
          <w:vanish/>
          <w:sz w:val="22"/>
          <w:szCs w:val="22"/>
          <w:u w:val="single"/>
          <w:shd w:val="clear" w:color="auto" w:fill="FFFF99"/>
          <w:rtl/>
        </w:rPr>
        <w:t>הרשות רשאית לדרוש מהמחזיק למסור פרטים על אמצעי הבטיחות במפעל הנכללים בתיק מפעל כאמור בתקנה 4 לתקנות רישוי עסקים (מפעלים מסוכנים), התשנ"ג-1993; על המחזיק למסור את המידע המבוקש לא יאוחר מ-14 ימים מיום שקיבל את הדרישה.</w:t>
      </w:r>
      <w:bookmarkEnd w:id="8"/>
    </w:p>
    <w:p w14:paraId="700FBB83" w14:textId="77777777" w:rsidR="00446AFD" w:rsidRDefault="00446AFD">
      <w:pPr>
        <w:pStyle w:val="P00"/>
        <w:spacing w:before="72"/>
        <w:ind w:left="0" w:right="1134"/>
        <w:rPr>
          <w:rStyle w:val="default"/>
          <w:rFonts w:cs="FrankRuehl"/>
          <w:rtl/>
        </w:rPr>
      </w:pPr>
      <w:bookmarkStart w:id="9" w:name="Seif3"/>
      <w:bookmarkEnd w:id="9"/>
      <w:r>
        <w:rPr>
          <w:lang w:val="he-IL"/>
        </w:rPr>
        <w:pict w14:anchorId="64F95CF6">
          <v:rect id="_x0000_s1034" style="position:absolute;left:0;text-align:left;margin-left:464.5pt;margin-top:8.05pt;width:75.05pt;height:22.15pt;z-index:251646464" o:allowincell="f" filled="f" stroked="f" strokecolor="lime" strokeweight=".25pt">
            <v:textbox inset="0,0,0,0">
              <w:txbxContent>
                <w:p w14:paraId="28273186" w14:textId="77777777" w:rsidR="00446AFD" w:rsidRDefault="00446AFD" w:rsidP="001F1D41">
                  <w:pPr>
                    <w:spacing w:line="160" w:lineRule="exact"/>
                    <w:jc w:val="left"/>
                    <w:rPr>
                      <w:rFonts w:cs="Miriam"/>
                      <w:noProof/>
                      <w:sz w:val="18"/>
                      <w:szCs w:val="18"/>
                      <w:rtl/>
                    </w:rPr>
                  </w:pPr>
                  <w:r>
                    <w:rPr>
                      <w:rFonts w:cs="Miriam"/>
                      <w:sz w:val="18"/>
                      <w:szCs w:val="18"/>
                      <w:rtl/>
                    </w:rPr>
                    <w:t>פר</w:t>
                  </w:r>
                  <w:r>
                    <w:rPr>
                      <w:rFonts w:cs="Miriam" w:hint="cs"/>
                      <w:sz w:val="18"/>
                      <w:szCs w:val="18"/>
                      <w:rtl/>
                    </w:rPr>
                    <w:t>טים על</w:t>
                  </w:r>
                  <w:r w:rsidR="001F1D41">
                    <w:rPr>
                      <w:rFonts w:cs="Miriam" w:hint="cs"/>
                      <w:sz w:val="18"/>
                      <w:szCs w:val="18"/>
                      <w:rtl/>
                    </w:rPr>
                    <w:t xml:space="preserve"> </w:t>
                  </w:r>
                  <w:r>
                    <w:rPr>
                      <w:rFonts w:cs="Miriam"/>
                      <w:sz w:val="18"/>
                      <w:szCs w:val="18"/>
                      <w:rtl/>
                    </w:rPr>
                    <w:t>שי</w:t>
                  </w:r>
                  <w:r>
                    <w:rPr>
                      <w:rFonts w:cs="Miriam" w:hint="cs"/>
                      <w:sz w:val="18"/>
                      <w:szCs w:val="18"/>
                      <w:rtl/>
                    </w:rPr>
                    <w:t>נויים</w:t>
                  </w:r>
                </w:p>
                <w:p w14:paraId="02A3A93E"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 שינוי לגבי חומ"ס שנמסרו עליו פרטים, לענין פריט 4 בטופס 1 או לענין טופס 2, יוד</w:t>
      </w:r>
      <w:r>
        <w:rPr>
          <w:rStyle w:val="default"/>
          <w:rFonts w:cs="FrankRuehl"/>
          <w:rtl/>
        </w:rPr>
        <w:t>יע</w:t>
      </w:r>
      <w:r>
        <w:rPr>
          <w:rStyle w:val="default"/>
          <w:rFonts w:cs="FrankRuehl" w:hint="cs"/>
          <w:rtl/>
        </w:rPr>
        <w:t xml:space="preserve"> עליו המחזיק לרשות לפי הטפסים האמורים, תוך 14 ימים מיום שחל השינוי.</w:t>
      </w:r>
    </w:p>
    <w:p w14:paraId="26998D33" w14:textId="77777777" w:rsidR="00446AFD" w:rsidRDefault="00446AFD" w:rsidP="00D6302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מסרו פרטים על שינויים כאמור בתקנת משנה (א) והרשות דרשה מן המחזיק, עקב המידע</w:t>
      </w:r>
      <w:r>
        <w:rPr>
          <w:rStyle w:val="default"/>
          <w:rFonts w:cs="FrankRuehl"/>
          <w:rtl/>
        </w:rPr>
        <w:t xml:space="preserve"> </w:t>
      </w:r>
      <w:r>
        <w:rPr>
          <w:rStyle w:val="default"/>
          <w:rFonts w:cs="FrankRuehl" w:hint="cs"/>
          <w:rtl/>
        </w:rPr>
        <w:t>החדש שהגיע אליה, מסירת פרטים נוספים מתוך אלה המפורטים בטפסים שבתוספת, חייב המחזיק למסור את הפרטים לא יאו</w:t>
      </w:r>
      <w:r>
        <w:rPr>
          <w:rStyle w:val="default"/>
          <w:rFonts w:cs="FrankRuehl"/>
          <w:rtl/>
        </w:rPr>
        <w:t>חר</w:t>
      </w:r>
      <w:r>
        <w:rPr>
          <w:rStyle w:val="default"/>
          <w:rFonts w:cs="FrankRuehl" w:hint="cs"/>
          <w:rtl/>
        </w:rPr>
        <w:t xml:space="preserve"> מ-14 ימים מיום שקיבל את הדרישה.</w:t>
      </w:r>
    </w:p>
    <w:p w14:paraId="6BCA93B3"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10" w:name="Rov21"/>
      <w:r w:rsidRPr="005066B9">
        <w:rPr>
          <w:rFonts w:cs="FrankRuehl" w:hint="cs"/>
          <w:vanish/>
          <w:color w:val="FF0000"/>
          <w:szCs w:val="20"/>
          <w:shd w:val="clear" w:color="auto" w:fill="FFFF99"/>
          <w:rtl/>
        </w:rPr>
        <w:t>מיום 14.6.2002</w:t>
      </w:r>
    </w:p>
    <w:p w14:paraId="55912061"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3B9407E0" w14:textId="77777777" w:rsidR="00B455E4" w:rsidRPr="005066B9" w:rsidRDefault="00B455E4" w:rsidP="00B455E4">
      <w:pPr>
        <w:pStyle w:val="P00"/>
        <w:spacing w:before="0"/>
        <w:ind w:left="0" w:right="1134"/>
        <w:rPr>
          <w:rFonts w:cs="FrankRuehl" w:hint="cs"/>
          <w:vanish/>
          <w:szCs w:val="20"/>
          <w:shd w:val="clear" w:color="auto" w:fill="FFFF99"/>
          <w:rtl/>
        </w:rPr>
      </w:pPr>
      <w:hyperlink r:id="rId13"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38FEDFA9" w14:textId="77777777" w:rsidR="00B455E4" w:rsidRPr="00A62840" w:rsidRDefault="00B455E4" w:rsidP="00A62840">
      <w:pPr>
        <w:pStyle w:val="P00"/>
        <w:ind w:left="0" w:right="1134"/>
        <w:rPr>
          <w:rStyle w:val="default"/>
          <w:rFonts w:cs="FrankRuehl"/>
          <w:sz w:val="2"/>
          <w:szCs w:val="2"/>
          <w:rtl/>
        </w:rPr>
      </w:pP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ח</w:t>
      </w:r>
      <w:r w:rsidRPr="005066B9">
        <w:rPr>
          <w:rStyle w:val="default"/>
          <w:rFonts w:cs="FrankRuehl" w:hint="cs"/>
          <w:vanish/>
          <w:sz w:val="22"/>
          <w:szCs w:val="22"/>
          <w:shd w:val="clear" w:color="auto" w:fill="FFFF99"/>
          <w:rtl/>
        </w:rPr>
        <w:t xml:space="preserve">ל שינוי לגבי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שנמסרו עליו פרטים, לענין פריט 4 בטופס 1 או לענין טופס 2, יוד</w:t>
      </w:r>
      <w:r w:rsidRPr="005066B9">
        <w:rPr>
          <w:rStyle w:val="default"/>
          <w:rFonts w:cs="FrankRuehl"/>
          <w:vanish/>
          <w:sz w:val="22"/>
          <w:szCs w:val="22"/>
          <w:shd w:val="clear" w:color="auto" w:fill="FFFF99"/>
          <w:rtl/>
        </w:rPr>
        <w:t>יע</w:t>
      </w:r>
      <w:r w:rsidRPr="005066B9">
        <w:rPr>
          <w:rStyle w:val="default"/>
          <w:rFonts w:cs="FrankRuehl" w:hint="cs"/>
          <w:vanish/>
          <w:sz w:val="22"/>
          <w:szCs w:val="22"/>
          <w:shd w:val="clear" w:color="auto" w:fill="FFFF99"/>
          <w:rtl/>
        </w:rPr>
        <w:t xml:space="preserve"> עליו המחזיק לרשות לפי הטפסים האמורים, תוך 14 ימים מיום שחל השינוי.</w:t>
      </w:r>
      <w:bookmarkEnd w:id="10"/>
    </w:p>
    <w:p w14:paraId="24D73495" w14:textId="77777777" w:rsidR="00446AFD" w:rsidRDefault="00446AFD">
      <w:pPr>
        <w:pStyle w:val="medium2-header"/>
        <w:keepLines w:val="0"/>
        <w:spacing w:before="72"/>
        <w:ind w:left="0" w:right="1134"/>
        <w:rPr>
          <w:rFonts w:cs="FrankRuehl"/>
          <w:noProof/>
          <w:rtl/>
        </w:rPr>
      </w:pPr>
      <w:bookmarkStart w:id="11" w:name="med2"/>
      <w:bookmarkEnd w:id="11"/>
      <w:r>
        <w:rPr>
          <w:rFonts w:cs="FrankRuehl"/>
          <w:noProof/>
          <w:rtl/>
        </w:rPr>
        <w:lastRenderedPageBreak/>
        <w:t>פר</w:t>
      </w:r>
      <w:r>
        <w:rPr>
          <w:rFonts w:cs="FrankRuehl" w:hint="cs"/>
          <w:noProof/>
          <w:rtl/>
        </w:rPr>
        <w:t>ק ג': פיקוח על חמרים מסוכנים</w:t>
      </w:r>
    </w:p>
    <w:p w14:paraId="6F08F7F7" w14:textId="77777777" w:rsidR="00446AFD" w:rsidRDefault="00446AFD">
      <w:pPr>
        <w:pStyle w:val="P00"/>
        <w:spacing w:before="72"/>
        <w:ind w:left="0" w:right="1134"/>
        <w:rPr>
          <w:rStyle w:val="default"/>
          <w:rFonts w:cs="FrankRuehl" w:hint="cs"/>
          <w:rtl/>
        </w:rPr>
      </w:pPr>
      <w:bookmarkStart w:id="12" w:name="Seif4"/>
      <w:bookmarkEnd w:id="12"/>
      <w:r>
        <w:rPr>
          <w:lang w:val="he-IL"/>
        </w:rPr>
        <w:pict w14:anchorId="4D702561">
          <v:rect id="_x0000_s1035" style="position:absolute;left:0;text-align:left;margin-left:464.5pt;margin-top:8.05pt;width:75.05pt;height:20pt;z-index:251647488" o:allowincell="f" filled="f" stroked="f" strokecolor="lime" strokeweight=".25pt">
            <v:textbox inset="0,0,0,0">
              <w:txbxContent>
                <w:p w14:paraId="2FF20BFB" w14:textId="77777777" w:rsidR="00446AFD" w:rsidRDefault="00446AFD">
                  <w:pPr>
                    <w:spacing w:line="160" w:lineRule="exact"/>
                    <w:jc w:val="left"/>
                    <w:rPr>
                      <w:rFonts w:cs="Miriam"/>
                      <w:noProof/>
                      <w:sz w:val="18"/>
                      <w:szCs w:val="18"/>
                      <w:rtl/>
                    </w:rPr>
                  </w:pPr>
                  <w:r>
                    <w:rPr>
                      <w:rFonts w:cs="Miriam"/>
                      <w:sz w:val="18"/>
                      <w:szCs w:val="18"/>
                      <w:rtl/>
                    </w:rPr>
                    <w:t>הג</w:t>
                  </w:r>
                  <w:r>
                    <w:rPr>
                      <w:rFonts w:cs="Miriam" w:hint="cs"/>
                      <w:sz w:val="18"/>
                      <w:szCs w:val="18"/>
                      <w:rtl/>
                    </w:rPr>
                    <w:t>ד</w:t>
                  </w:r>
                  <w:r>
                    <w:rPr>
                      <w:rFonts w:cs="Miriam"/>
                      <w:sz w:val="18"/>
                      <w:szCs w:val="18"/>
                      <w:rtl/>
                    </w:rPr>
                    <w:t>רה</w:t>
                  </w:r>
                </w:p>
                <w:p w14:paraId="73C272B9"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4.</w:t>
      </w:r>
      <w:r>
        <w:rPr>
          <w:rStyle w:val="big-number"/>
          <w:rFonts w:cs="Miriam"/>
          <w:rtl/>
        </w:rPr>
        <w:tab/>
      </w:r>
      <w:r>
        <w:rPr>
          <w:rStyle w:val="default"/>
          <w:rFonts w:cs="FrankRuehl"/>
          <w:rtl/>
        </w:rPr>
        <w:t>בפ</w:t>
      </w:r>
      <w:r>
        <w:rPr>
          <w:rStyle w:val="default"/>
          <w:rFonts w:cs="FrankRuehl" w:hint="cs"/>
          <w:rtl/>
        </w:rPr>
        <w:t>רק זה, "מחזיק" - מחזיק שמסר פרטים לפי פרק ב' לגבי חומ"</w:t>
      </w:r>
      <w:r>
        <w:rPr>
          <w:rStyle w:val="default"/>
          <w:rFonts w:cs="FrankRuehl"/>
          <w:rtl/>
        </w:rPr>
        <w:t>ס</w:t>
      </w:r>
      <w:r>
        <w:rPr>
          <w:rStyle w:val="default"/>
          <w:rFonts w:cs="FrankRuehl" w:hint="cs"/>
          <w:rtl/>
        </w:rPr>
        <w:t xml:space="preserve"> שהוא עדין מחזיק בו או שחייב במסירת פרטים כאמור או ששמו נקוב בפרטים שנמסרו כאמור, כמחזיק החומ"ס.</w:t>
      </w:r>
    </w:p>
    <w:p w14:paraId="461DB5A4"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13" w:name="Rov20"/>
      <w:r w:rsidRPr="005066B9">
        <w:rPr>
          <w:rFonts w:cs="FrankRuehl" w:hint="cs"/>
          <w:vanish/>
          <w:color w:val="FF0000"/>
          <w:szCs w:val="20"/>
          <w:shd w:val="clear" w:color="auto" w:fill="FFFF99"/>
          <w:rtl/>
        </w:rPr>
        <w:t>מיום 14.6.2002</w:t>
      </w:r>
    </w:p>
    <w:p w14:paraId="7CCE389B"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0E5E7EF5" w14:textId="77777777" w:rsidR="00B455E4" w:rsidRPr="005066B9" w:rsidRDefault="00B455E4" w:rsidP="00B455E4">
      <w:pPr>
        <w:pStyle w:val="P00"/>
        <w:spacing w:before="0"/>
        <w:ind w:left="0" w:right="1134"/>
        <w:rPr>
          <w:rFonts w:cs="FrankRuehl" w:hint="cs"/>
          <w:vanish/>
          <w:szCs w:val="20"/>
          <w:shd w:val="clear" w:color="auto" w:fill="FFFF99"/>
          <w:rtl/>
        </w:rPr>
      </w:pPr>
      <w:hyperlink r:id="rId14"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5A393F2A" w14:textId="77777777" w:rsidR="00B455E4" w:rsidRPr="00A62840" w:rsidRDefault="00B455E4" w:rsidP="00A62840">
      <w:pPr>
        <w:pStyle w:val="P00"/>
        <w:ind w:left="0" w:right="1134"/>
        <w:rPr>
          <w:rStyle w:val="default"/>
          <w:rFonts w:cs="FrankRuehl" w:hint="cs"/>
          <w:sz w:val="2"/>
          <w:szCs w:val="2"/>
          <w:rtl/>
        </w:rPr>
      </w:pPr>
      <w:r w:rsidRPr="005066B9">
        <w:rPr>
          <w:rStyle w:val="big-number"/>
          <w:rFonts w:cs="FrankRuehl"/>
          <w:vanish/>
          <w:sz w:val="22"/>
          <w:szCs w:val="22"/>
          <w:shd w:val="clear" w:color="auto" w:fill="FFFF99"/>
          <w:rtl/>
        </w:rPr>
        <w:t>4.</w:t>
      </w: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בפ</w:t>
      </w:r>
      <w:r w:rsidRPr="005066B9">
        <w:rPr>
          <w:rStyle w:val="default"/>
          <w:rFonts w:cs="FrankRuehl" w:hint="cs"/>
          <w:vanish/>
          <w:sz w:val="22"/>
          <w:szCs w:val="22"/>
          <w:shd w:val="clear" w:color="auto" w:fill="FFFF99"/>
          <w:rtl/>
        </w:rPr>
        <w:t xml:space="preserve">רק זה, "מחזיק" - מחזיק שמסר פרטים לפי פרק ב' לגבי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w:t>
      </w:r>
      <w:r w:rsidRPr="005066B9">
        <w:rPr>
          <w:rStyle w:val="default"/>
          <w:rFonts w:cs="FrankRuehl"/>
          <w:vanish/>
          <w:sz w:val="22"/>
          <w:szCs w:val="22"/>
          <w:u w:val="single"/>
          <w:shd w:val="clear" w:color="auto" w:fill="FFFF99"/>
          <w:rtl/>
        </w:rPr>
        <w:t>ס</w:t>
      </w:r>
      <w:r w:rsidRPr="005066B9">
        <w:rPr>
          <w:rStyle w:val="default"/>
          <w:rFonts w:cs="FrankRuehl" w:hint="cs"/>
          <w:vanish/>
          <w:sz w:val="22"/>
          <w:szCs w:val="22"/>
          <w:shd w:val="clear" w:color="auto" w:fill="FFFF99"/>
          <w:rtl/>
        </w:rPr>
        <w:t xml:space="preserve"> שהוא עדין מחזיק בו או שחייב במסירת פרטים כאמור או ששמו נקוב בפרטים שנמסרו כאמור, כמחזיק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w:t>
      </w:r>
      <w:bookmarkEnd w:id="13"/>
    </w:p>
    <w:p w14:paraId="61391702" w14:textId="77777777" w:rsidR="00446AFD" w:rsidRDefault="00446AFD">
      <w:pPr>
        <w:pStyle w:val="P00"/>
        <w:spacing w:before="72"/>
        <w:ind w:left="0" w:right="1134"/>
        <w:rPr>
          <w:rStyle w:val="default"/>
          <w:rFonts w:cs="FrankRuehl" w:hint="cs"/>
          <w:rtl/>
        </w:rPr>
      </w:pPr>
      <w:bookmarkStart w:id="14" w:name="Seif5"/>
      <w:bookmarkEnd w:id="14"/>
      <w:r>
        <w:rPr>
          <w:lang w:val="he-IL"/>
        </w:rPr>
        <w:pict w14:anchorId="6256D62C">
          <v:rect id="_x0000_s1036" style="position:absolute;left:0;text-align:left;margin-left:464.5pt;margin-top:8.05pt;width:75.05pt;height:35.6pt;z-index:251648512" o:allowincell="f" filled="f" stroked="f" strokecolor="lime" strokeweight=".25pt">
            <v:textbox inset="0,0,0,0">
              <w:txbxContent>
                <w:p w14:paraId="0305728D" w14:textId="77777777" w:rsidR="00446AFD" w:rsidRDefault="00446AFD" w:rsidP="001F1D4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בדבר נקיטת</w:t>
                  </w:r>
                  <w:r w:rsidR="001F1D41">
                    <w:rPr>
                      <w:rFonts w:cs="Miriam" w:hint="cs"/>
                      <w:sz w:val="18"/>
                      <w:szCs w:val="18"/>
                      <w:rtl/>
                    </w:rPr>
                    <w:t xml:space="preserve"> </w:t>
                  </w:r>
                  <w:r>
                    <w:rPr>
                      <w:rFonts w:cs="Miriam"/>
                      <w:sz w:val="18"/>
                      <w:szCs w:val="18"/>
                      <w:rtl/>
                    </w:rPr>
                    <w:t>אמ</w:t>
                  </w:r>
                  <w:r>
                    <w:rPr>
                      <w:rFonts w:cs="Miriam" w:hint="cs"/>
                      <w:sz w:val="18"/>
                      <w:szCs w:val="18"/>
                      <w:rtl/>
                    </w:rPr>
                    <w:t>צעים</w:t>
                  </w:r>
                </w:p>
                <w:p w14:paraId="0308308A"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p w14:paraId="6C3AE324" w14:textId="77777777" w:rsidR="00EB62A8" w:rsidRDefault="00EB62A8" w:rsidP="001F1D41">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שות רשאית בצו להורות למחז</w:t>
      </w:r>
      <w:r>
        <w:rPr>
          <w:rStyle w:val="default"/>
          <w:rFonts w:cs="FrankRuehl"/>
          <w:rtl/>
        </w:rPr>
        <w:t>יק</w:t>
      </w:r>
      <w:r>
        <w:rPr>
          <w:rStyle w:val="default"/>
          <w:rFonts w:cs="FrankRuehl" w:hint="cs"/>
          <w:rtl/>
        </w:rPr>
        <w:t xml:space="preserve"> לנקוט, תוך המועד הנקוב בצו, אמצעים שיפורטו בו, כדי למנוע </w:t>
      </w:r>
      <w:r w:rsidR="00EB62A8" w:rsidRPr="00EB62A8">
        <w:rPr>
          <w:rStyle w:val="default"/>
          <w:rFonts w:cs="FrankRuehl" w:hint="cs"/>
          <w:rtl/>
        </w:rPr>
        <w:t xml:space="preserve">בעת מצב מיוחד בעורף או בשעת התקפה </w:t>
      </w:r>
      <w:r>
        <w:rPr>
          <w:rStyle w:val="default"/>
          <w:rFonts w:cs="FrankRuehl" w:hint="cs"/>
          <w:rtl/>
        </w:rPr>
        <w:t xml:space="preserve">סכנה לחיי אדם או לבריאותו או פגיעה ברכוש אגב החזקתו של החומ"ס; נקיטת אמצעים כאמור יכול שתחייב את המחזיק להעביר את החומ"ס למבנה מסוג אחר או למקום אחר, או להקטין את כמויות החומ"ס שהוא </w:t>
      </w:r>
      <w:r>
        <w:rPr>
          <w:rStyle w:val="default"/>
          <w:rFonts w:cs="FrankRuehl"/>
          <w:rtl/>
        </w:rPr>
        <w:t>מ</w:t>
      </w:r>
      <w:r>
        <w:rPr>
          <w:rStyle w:val="default"/>
          <w:rFonts w:cs="FrankRuehl" w:hint="cs"/>
          <w:rtl/>
        </w:rPr>
        <w:t>ח</w:t>
      </w:r>
      <w:r>
        <w:rPr>
          <w:rStyle w:val="default"/>
          <w:rFonts w:cs="FrankRuehl"/>
          <w:rtl/>
        </w:rPr>
        <w:t>ז</w:t>
      </w:r>
      <w:r>
        <w:rPr>
          <w:rStyle w:val="default"/>
          <w:rFonts w:cs="FrankRuehl" w:hint="cs"/>
          <w:rtl/>
        </w:rPr>
        <w:t>יק.</w:t>
      </w:r>
    </w:p>
    <w:p w14:paraId="66347F04"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15" w:name="Rov19"/>
      <w:r w:rsidRPr="005066B9">
        <w:rPr>
          <w:rFonts w:cs="FrankRuehl" w:hint="cs"/>
          <w:vanish/>
          <w:color w:val="FF0000"/>
          <w:szCs w:val="20"/>
          <w:shd w:val="clear" w:color="auto" w:fill="FFFF99"/>
          <w:rtl/>
        </w:rPr>
        <w:t>מיום 14.6.2002</w:t>
      </w:r>
    </w:p>
    <w:p w14:paraId="06F9ADC0"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338B4471" w14:textId="77777777" w:rsidR="00B455E4" w:rsidRPr="005066B9" w:rsidRDefault="00B455E4" w:rsidP="00B455E4">
      <w:pPr>
        <w:pStyle w:val="P00"/>
        <w:spacing w:before="0"/>
        <w:ind w:left="0" w:right="1134"/>
        <w:rPr>
          <w:rFonts w:cs="FrankRuehl" w:hint="cs"/>
          <w:vanish/>
          <w:szCs w:val="20"/>
          <w:shd w:val="clear" w:color="auto" w:fill="FFFF99"/>
          <w:rtl/>
        </w:rPr>
      </w:pPr>
      <w:hyperlink r:id="rId15"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00CD648B" w14:textId="77777777" w:rsidR="00EB62A8" w:rsidRPr="005066B9" w:rsidRDefault="00EB62A8" w:rsidP="00EB62A8">
      <w:pPr>
        <w:pStyle w:val="P00"/>
        <w:ind w:left="0" w:right="1134"/>
        <w:rPr>
          <w:rStyle w:val="default"/>
          <w:rFonts w:cs="FrankRuehl"/>
          <w:vanish/>
          <w:sz w:val="22"/>
          <w:szCs w:val="22"/>
          <w:shd w:val="clear" w:color="auto" w:fill="FFFF99"/>
          <w:rtl/>
        </w:rPr>
      </w:pPr>
      <w:r w:rsidRPr="005066B9">
        <w:rPr>
          <w:rStyle w:val="big-number"/>
          <w:rFonts w:cs="FrankRuehl"/>
          <w:vanish/>
          <w:sz w:val="22"/>
          <w:szCs w:val="22"/>
          <w:shd w:val="clear" w:color="auto" w:fill="FFFF99"/>
          <w:rtl/>
        </w:rPr>
        <w:t>5.</w:t>
      </w: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הר</w:t>
      </w:r>
      <w:r w:rsidRPr="005066B9">
        <w:rPr>
          <w:rStyle w:val="default"/>
          <w:rFonts w:cs="FrankRuehl" w:hint="cs"/>
          <w:vanish/>
          <w:sz w:val="22"/>
          <w:szCs w:val="22"/>
          <w:shd w:val="clear" w:color="auto" w:fill="FFFF99"/>
          <w:rtl/>
        </w:rPr>
        <w:t>שות רשאית בצו להורות למחז</w:t>
      </w:r>
      <w:r w:rsidRPr="005066B9">
        <w:rPr>
          <w:rStyle w:val="default"/>
          <w:rFonts w:cs="FrankRuehl"/>
          <w:vanish/>
          <w:sz w:val="22"/>
          <w:szCs w:val="22"/>
          <w:shd w:val="clear" w:color="auto" w:fill="FFFF99"/>
          <w:rtl/>
        </w:rPr>
        <w:t>יק</w:t>
      </w:r>
      <w:r w:rsidRPr="005066B9">
        <w:rPr>
          <w:rStyle w:val="default"/>
          <w:rFonts w:cs="FrankRuehl" w:hint="cs"/>
          <w:vanish/>
          <w:sz w:val="22"/>
          <w:szCs w:val="22"/>
          <w:shd w:val="clear" w:color="auto" w:fill="FFFF99"/>
          <w:rtl/>
        </w:rPr>
        <w:t xml:space="preserve"> לנקוט, תוך המועד הנקוב בצו, אמצעים שיפורטו בו, כדי למנוע בתקופת קרבות סכנה לחיי אדם או לבריאותו או פגיעה ברכוש אגב החזקתו של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xml:space="preserve">; נקיטת אמצעים כאמור יכול שתחייב את המחזיק להעביר את החומ"ס למבנה מסוג אחר או למקום אחר, או להקטין את כמויות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xml:space="preserve"> שהוא </w:t>
      </w:r>
      <w:r w:rsidRPr="005066B9">
        <w:rPr>
          <w:rStyle w:val="default"/>
          <w:rFonts w:cs="FrankRuehl"/>
          <w:vanish/>
          <w:sz w:val="22"/>
          <w:szCs w:val="22"/>
          <w:shd w:val="clear" w:color="auto" w:fill="FFFF99"/>
          <w:rtl/>
        </w:rPr>
        <w:t>מ</w:t>
      </w:r>
      <w:r w:rsidRPr="005066B9">
        <w:rPr>
          <w:rStyle w:val="default"/>
          <w:rFonts w:cs="FrankRuehl" w:hint="cs"/>
          <w:vanish/>
          <w:sz w:val="22"/>
          <w:szCs w:val="22"/>
          <w:shd w:val="clear" w:color="auto" w:fill="FFFF99"/>
          <w:rtl/>
        </w:rPr>
        <w:t>ח</w:t>
      </w:r>
      <w:r w:rsidRPr="005066B9">
        <w:rPr>
          <w:rStyle w:val="default"/>
          <w:rFonts w:cs="FrankRuehl"/>
          <w:vanish/>
          <w:sz w:val="22"/>
          <w:szCs w:val="22"/>
          <w:shd w:val="clear" w:color="auto" w:fill="FFFF99"/>
          <w:rtl/>
        </w:rPr>
        <w:t>ז</w:t>
      </w:r>
      <w:r w:rsidRPr="005066B9">
        <w:rPr>
          <w:rStyle w:val="default"/>
          <w:rFonts w:cs="FrankRuehl" w:hint="cs"/>
          <w:vanish/>
          <w:sz w:val="22"/>
          <w:szCs w:val="22"/>
          <w:shd w:val="clear" w:color="auto" w:fill="FFFF99"/>
          <w:rtl/>
        </w:rPr>
        <w:t>יק.</w:t>
      </w:r>
    </w:p>
    <w:p w14:paraId="6296D287" w14:textId="77777777" w:rsidR="00EB62A8" w:rsidRPr="005066B9" w:rsidRDefault="00EB62A8" w:rsidP="00EB62A8">
      <w:pPr>
        <w:pStyle w:val="P00"/>
        <w:spacing w:before="0"/>
        <w:ind w:left="0" w:right="1134"/>
        <w:rPr>
          <w:rFonts w:ascii="FrankRuehl" w:hAnsi="FrankRuehl" w:cs="FrankRuehl"/>
          <w:vanish/>
          <w:szCs w:val="20"/>
          <w:shd w:val="clear" w:color="auto" w:fill="FFFF99"/>
          <w:rtl/>
        </w:rPr>
      </w:pPr>
    </w:p>
    <w:p w14:paraId="4F17816D" w14:textId="77777777" w:rsidR="00EB62A8" w:rsidRPr="005066B9" w:rsidRDefault="00EB62A8" w:rsidP="00EB62A8">
      <w:pPr>
        <w:pStyle w:val="P00"/>
        <w:spacing w:before="0"/>
        <w:ind w:left="0" w:right="1134"/>
        <w:rPr>
          <w:rFonts w:ascii="FrankRuehl" w:hAnsi="FrankRuehl" w:cs="FrankRuehl"/>
          <w:vanish/>
          <w:color w:val="FF0000"/>
          <w:szCs w:val="20"/>
          <w:shd w:val="clear" w:color="auto" w:fill="FFFF99"/>
          <w:rtl/>
        </w:rPr>
      </w:pPr>
      <w:r w:rsidRPr="005066B9">
        <w:rPr>
          <w:rFonts w:ascii="FrankRuehl" w:hAnsi="FrankRuehl" w:cs="FrankRuehl"/>
          <w:vanish/>
          <w:color w:val="FF0000"/>
          <w:szCs w:val="20"/>
          <w:shd w:val="clear" w:color="auto" w:fill="FFFF99"/>
          <w:rtl/>
        </w:rPr>
        <w:t>מיום 20.9.2018</w:t>
      </w:r>
    </w:p>
    <w:p w14:paraId="53CD059E" w14:textId="77777777" w:rsidR="00EB62A8" w:rsidRPr="005066B9" w:rsidRDefault="00EB62A8" w:rsidP="00EB62A8">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7B5D6220" w14:textId="77777777" w:rsidR="00EB62A8" w:rsidRPr="005066B9" w:rsidRDefault="00EB62A8" w:rsidP="00EB62A8">
      <w:pPr>
        <w:pStyle w:val="P00"/>
        <w:spacing w:before="0"/>
        <w:ind w:left="0" w:right="1134"/>
        <w:rPr>
          <w:rFonts w:ascii="FrankRuehl" w:hAnsi="FrankRuehl" w:cs="FrankRuehl"/>
          <w:vanish/>
          <w:szCs w:val="20"/>
          <w:shd w:val="clear" w:color="auto" w:fill="FFFF99"/>
          <w:rtl/>
        </w:rPr>
      </w:pPr>
      <w:hyperlink r:id="rId16"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2680</w:t>
      </w:r>
    </w:p>
    <w:p w14:paraId="488A5CC3" w14:textId="77777777" w:rsidR="00B455E4" w:rsidRPr="00A62840" w:rsidRDefault="00B455E4" w:rsidP="00A62840">
      <w:pPr>
        <w:pStyle w:val="P00"/>
        <w:ind w:left="0" w:right="1134"/>
        <w:rPr>
          <w:rStyle w:val="default"/>
          <w:rFonts w:cs="FrankRuehl" w:hint="cs"/>
          <w:sz w:val="2"/>
          <w:szCs w:val="2"/>
          <w:rtl/>
        </w:rPr>
      </w:pPr>
      <w:r w:rsidRPr="005066B9">
        <w:rPr>
          <w:rStyle w:val="default"/>
          <w:rFonts w:cs="FrankRuehl"/>
          <w:vanish/>
          <w:sz w:val="22"/>
          <w:szCs w:val="22"/>
          <w:shd w:val="clear" w:color="auto" w:fill="FFFF99"/>
          <w:rtl/>
        </w:rPr>
        <w:t>5.</w:t>
      </w:r>
      <w:r w:rsidRPr="005066B9">
        <w:rPr>
          <w:rStyle w:val="default"/>
          <w:rFonts w:cs="FrankRuehl"/>
          <w:vanish/>
          <w:sz w:val="22"/>
          <w:szCs w:val="22"/>
          <w:shd w:val="clear" w:color="auto" w:fill="FFFF99"/>
          <w:rtl/>
        </w:rPr>
        <w:tab/>
        <w:t>הר</w:t>
      </w:r>
      <w:r w:rsidRPr="005066B9">
        <w:rPr>
          <w:rStyle w:val="default"/>
          <w:rFonts w:cs="FrankRuehl" w:hint="cs"/>
          <w:vanish/>
          <w:sz w:val="22"/>
          <w:szCs w:val="22"/>
          <w:shd w:val="clear" w:color="auto" w:fill="FFFF99"/>
          <w:rtl/>
        </w:rPr>
        <w:t>שות רשאית בצו להורות למחז</w:t>
      </w:r>
      <w:r w:rsidRPr="005066B9">
        <w:rPr>
          <w:rStyle w:val="default"/>
          <w:rFonts w:cs="FrankRuehl"/>
          <w:vanish/>
          <w:sz w:val="22"/>
          <w:szCs w:val="22"/>
          <w:shd w:val="clear" w:color="auto" w:fill="FFFF99"/>
          <w:rtl/>
        </w:rPr>
        <w:t>יק</w:t>
      </w:r>
      <w:r w:rsidRPr="005066B9">
        <w:rPr>
          <w:rStyle w:val="default"/>
          <w:rFonts w:cs="FrankRuehl" w:hint="cs"/>
          <w:vanish/>
          <w:sz w:val="22"/>
          <w:szCs w:val="22"/>
          <w:shd w:val="clear" w:color="auto" w:fill="FFFF99"/>
          <w:rtl/>
        </w:rPr>
        <w:t xml:space="preserve"> לנקוט, תוך המועד הנקוב בצו, אמצעים שיפורטו בו, כדי למנוע </w:t>
      </w:r>
      <w:r w:rsidRPr="005066B9">
        <w:rPr>
          <w:rStyle w:val="default"/>
          <w:rFonts w:cs="FrankRuehl" w:hint="cs"/>
          <w:strike/>
          <w:vanish/>
          <w:sz w:val="22"/>
          <w:szCs w:val="22"/>
          <w:shd w:val="clear" w:color="auto" w:fill="FFFF99"/>
          <w:rtl/>
        </w:rPr>
        <w:t>בתקופת קרבות</w:t>
      </w:r>
      <w:r w:rsidR="00EB62A8" w:rsidRPr="005066B9">
        <w:rPr>
          <w:rStyle w:val="default"/>
          <w:rFonts w:cs="FrankRuehl" w:hint="cs"/>
          <w:vanish/>
          <w:sz w:val="22"/>
          <w:szCs w:val="22"/>
          <w:shd w:val="clear" w:color="auto" w:fill="FFFF99"/>
          <w:rtl/>
        </w:rPr>
        <w:t xml:space="preserve"> </w:t>
      </w:r>
      <w:r w:rsidR="00EB62A8" w:rsidRPr="005066B9">
        <w:rPr>
          <w:rStyle w:val="default"/>
          <w:rFonts w:cs="FrankRuehl" w:hint="cs"/>
          <w:vanish/>
          <w:sz w:val="22"/>
          <w:szCs w:val="22"/>
          <w:u w:val="single"/>
          <w:shd w:val="clear" w:color="auto" w:fill="FFFF99"/>
          <w:rtl/>
        </w:rPr>
        <w:t>בעת מצב מיוחד בעורף או בשעת התקפה</w:t>
      </w:r>
      <w:r w:rsidRPr="005066B9">
        <w:rPr>
          <w:rStyle w:val="default"/>
          <w:rFonts w:cs="FrankRuehl" w:hint="cs"/>
          <w:vanish/>
          <w:sz w:val="22"/>
          <w:szCs w:val="22"/>
          <w:shd w:val="clear" w:color="auto" w:fill="FFFF99"/>
          <w:rtl/>
        </w:rPr>
        <w:t xml:space="preserve"> סכנה לחיי אדם או לבריאותו או פגיעה ברכוש אגב החזקתו של החומ"ס; נקיטת אמצעים כאמור יכול שתחייב את המחזיק להעביר את החומ"ס למבנה מסוג אחר או למקום אחר, או להקטין את כמויות החומ"ס שהוא </w:t>
      </w:r>
      <w:r w:rsidRPr="005066B9">
        <w:rPr>
          <w:rStyle w:val="default"/>
          <w:rFonts w:cs="FrankRuehl"/>
          <w:vanish/>
          <w:sz w:val="22"/>
          <w:szCs w:val="22"/>
          <w:shd w:val="clear" w:color="auto" w:fill="FFFF99"/>
          <w:rtl/>
        </w:rPr>
        <w:t>מ</w:t>
      </w:r>
      <w:r w:rsidRPr="005066B9">
        <w:rPr>
          <w:rStyle w:val="default"/>
          <w:rFonts w:cs="FrankRuehl" w:hint="cs"/>
          <w:vanish/>
          <w:sz w:val="22"/>
          <w:szCs w:val="22"/>
          <w:shd w:val="clear" w:color="auto" w:fill="FFFF99"/>
          <w:rtl/>
        </w:rPr>
        <w:t>ח</w:t>
      </w:r>
      <w:r w:rsidRPr="005066B9">
        <w:rPr>
          <w:rStyle w:val="default"/>
          <w:rFonts w:cs="FrankRuehl"/>
          <w:vanish/>
          <w:sz w:val="22"/>
          <w:szCs w:val="22"/>
          <w:shd w:val="clear" w:color="auto" w:fill="FFFF99"/>
          <w:rtl/>
        </w:rPr>
        <w:t>ז</w:t>
      </w:r>
      <w:r w:rsidRPr="005066B9">
        <w:rPr>
          <w:rStyle w:val="default"/>
          <w:rFonts w:cs="FrankRuehl" w:hint="cs"/>
          <w:vanish/>
          <w:sz w:val="22"/>
          <w:szCs w:val="22"/>
          <w:shd w:val="clear" w:color="auto" w:fill="FFFF99"/>
          <w:rtl/>
        </w:rPr>
        <w:t>יק.</w:t>
      </w:r>
      <w:bookmarkEnd w:id="15"/>
    </w:p>
    <w:p w14:paraId="7F15777B" w14:textId="77777777" w:rsidR="00446AFD" w:rsidRDefault="00446AFD">
      <w:pPr>
        <w:pStyle w:val="P00"/>
        <w:spacing w:before="72"/>
        <w:ind w:left="0" w:right="1134"/>
        <w:rPr>
          <w:rStyle w:val="default"/>
          <w:rFonts w:cs="FrankRuehl" w:hint="cs"/>
          <w:rtl/>
        </w:rPr>
      </w:pPr>
      <w:bookmarkStart w:id="16" w:name="Seif6"/>
      <w:bookmarkEnd w:id="16"/>
      <w:r>
        <w:rPr>
          <w:lang w:val="he-IL"/>
        </w:rPr>
        <w:pict w14:anchorId="38635151">
          <v:rect id="_x0000_s1037" style="position:absolute;left:0;text-align:left;margin-left:464.5pt;margin-top:8.05pt;width:75.05pt;height:34.4pt;z-index:251649536" o:allowincell="f" filled="f" stroked="f" strokecolor="lime" strokeweight=".25pt">
            <v:textbox inset="0,0,0,0">
              <w:txbxContent>
                <w:p w14:paraId="7BF66123" w14:textId="77777777" w:rsidR="00446AFD" w:rsidRDefault="00446AFD" w:rsidP="001F1D41">
                  <w:pPr>
                    <w:spacing w:line="160" w:lineRule="exact"/>
                    <w:jc w:val="left"/>
                    <w:rPr>
                      <w:rFonts w:cs="Miriam"/>
                      <w:noProof/>
                      <w:sz w:val="18"/>
                      <w:szCs w:val="18"/>
                      <w:rtl/>
                    </w:rPr>
                  </w:pPr>
                  <w:r>
                    <w:rPr>
                      <w:rFonts w:cs="Miriam"/>
                      <w:sz w:val="18"/>
                      <w:szCs w:val="18"/>
                      <w:rtl/>
                    </w:rPr>
                    <w:t>נק</w:t>
                  </w:r>
                  <w:r>
                    <w:rPr>
                      <w:rFonts w:cs="Miriam" w:hint="cs"/>
                      <w:sz w:val="18"/>
                      <w:szCs w:val="18"/>
                      <w:rtl/>
                    </w:rPr>
                    <w:t>יטת אמצעים</w:t>
                  </w:r>
                  <w:r w:rsidR="001F1D41">
                    <w:rPr>
                      <w:rFonts w:cs="Miriam" w:hint="cs"/>
                      <w:sz w:val="18"/>
                      <w:szCs w:val="18"/>
                      <w:rtl/>
                    </w:rPr>
                    <w:t xml:space="preserve"> </w:t>
                  </w:r>
                  <w:r>
                    <w:rPr>
                      <w:rFonts w:cs="Miriam"/>
                      <w:sz w:val="18"/>
                      <w:szCs w:val="18"/>
                      <w:rtl/>
                    </w:rPr>
                    <w:t>בי</w:t>
                  </w:r>
                  <w:r>
                    <w:rPr>
                      <w:rFonts w:cs="Miriam" w:hint="cs"/>
                      <w:sz w:val="18"/>
                      <w:szCs w:val="18"/>
                      <w:rtl/>
                    </w:rPr>
                    <w:t>די הרשות</w:t>
                  </w:r>
                </w:p>
                <w:p w14:paraId="35F96ECE" w14:textId="77777777" w:rsidR="00446AFD" w:rsidRDefault="00446AFD">
                  <w:pPr>
                    <w:spacing w:line="160" w:lineRule="exact"/>
                    <w:jc w:val="left"/>
                    <w:rPr>
                      <w:rFonts w:cs="Miriam"/>
                      <w:noProof/>
                      <w:sz w:val="18"/>
                      <w:szCs w:val="18"/>
                      <w:rtl/>
                    </w:rPr>
                  </w:pPr>
                  <w:r>
                    <w:rPr>
                      <w:rFonts w:cs="Miriam"/>
                      <w:sz w:val="18"/>
                      <w:szCs w:val="18"/>
                      <w:rtl/>
                    </w:rPr>
                    <w:t>תק</w:t>
                  </w:r>
                  <w:r w:rsidR="001F1D41">
                    <w:rPr>
                      <w:rFonts w:cs="Miriam" w:hint="cs"/>
                      <w:sz w:val="18"/>
                      <w:szCs w:val="18"/>
                      <w:rtl/>
                    </w:rPr>
                    <w:t>' תשס"ב-</w:t>
                  </w:r>
                  <w:r>
                    <w:rPr>
                      <w:rFonts w:cs="Miriam" w:hint="cs"/>
                      <w:sz w:val="18"/>
                      <w:szCs w:val="18"/>
                      <w:rtl/>
                    </w:rPr>
                    <w:t>2002</w:t>
                  </w:r>
                </w:p>
                <w:p w14:paraId="3D1CAEAD" w14:textId="77777777" w:rsidR="005C0BE7" w:rsidRDefault="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מצא חומ"ס במקום פלוני בשעת התקפה או בשעה שעומדת בתוקפה, לגבי אותו מקום, הכרזה על מצב מיוחד בעורף כמשמעו בסעיף 9ג לחוק, רשאית הרשות שנתנה את הצו כאמור בתקנה 5, בין שנתנה אותו לפני ההכרזה</w:t>
      </w:r>
      <w:r w:rsidR="001F1D41">
        <w:rPr>
          <w:rStyle w:val="default"/>
          <w:rFonts w:cs="FrankRuehl" w:hint="cs"/>
          <w:rtl/>
        </w:rPr>
        <w:t xml:space="preserve"> או תחילת ההתקפה ובין לאחריהן </w:t>
      </w:r>
      <w:r w:rsidR="001F1D41">
        <w:rPr>
          <w:rStyle w:val="default"/>
          <w:rFonts w:cs="FrankRuehl"/>
          <w:rtl/>
        </w:rPr>
        <w:t>–</w:t>
      </w:r>
    </w:p>
    <w:p w14:paraId="7595B74C" w14:textId="77777777" w:rsidR="00446AFD" w:rsidRDefault="00446AF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בצע</w:t>
      </w:r>
      <w:r>
        <w:rPr>
          <w:rStyle w:val="default"/>
          <w:rFonts w:cs="FrankRuehl"/>
          <w:rtl/>
        </w:rPr>
        <w:t xml:space="preserve"> א</w:t>
      </w:r>
      <w:r>
        <w:rPr>
          <w:rStyle w:val="default"/>
          <w:rFonts w:cs="FrankRuehl" w:hint="cs"/>
          <w:rtl/>
        </w:rPr>
        <w:t>ת הצו במקומו של המחזיק שניתן לו הצו ולגבות מ</w:t>
      </w:r>
      <w:r>
        <w:rPr>
          <w:rStyle w:val="default"/>
          <w:rFonts w:cs="FrankRuehl"/>
          <w:rtl/>
        </w:rPr>
        <w:t>מ</w:t>
      </w:r>
      <w:r>
        <w:rPr>
          <w:rStyle w:val="default"/>
          <w:rFonts w:cs="FrankRuehl" w:hint="cs"/>
          <w:rtl/>
        </w:rPr>
        <w:t>נו את הוצאות ביצועו;</w:t>
      </w:r>
    </w:p>
    <w:p w14:paraId="0BA5C424" w14:textId="77777777" w:rsidR="00446AFD" w:rsidRDefault="00446AFD">
      <w:pPr>
        <w:pStyle w:val="P22"/>
        <w:spacing w:before="72"/>
        <w:ind w:left="1021" w:right="1134"/>
        <w:rPr>
          <w:rStyle w:val="default"/>
          <w:rFonts w:cs="FrankRuehl"/>
          <w:rtl/>
        </w:rPr>
      </w:pPr>
      <w:r>
        <w:rPr>
          <w:lang w:val="he-IL"/>
        </w:rPr>
        <w:pict w14:anchorId="55336984">
          <v:rect id="_x0000_s1038" style="position:absolute;left:0;text-align:left;margin-left:464.5pt;margin-top:8.05pt;width:75.05pt;height:10pt;z-index:251650560" o:allowincell="f" filled="f" stroked="f" strokecolor="lime" strokeweight=".25pt">
            <v:textbox inset="0,0,0,0">
              <w:txbxContent>
                <w:p w14:paraId="32626BB5"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default"/>
          <w:rFonts w:cs="FrankRuehl"/>
          <w:rtl/>
        </w:rPr>
        <w:t>(2)</w:t>
      </w:r>
      <w:r>
        <w:rPr>
          <w:rStyle w:val="default"/>
          <w:rFonts w:cs="FrankRuehl"/>
          <w:rtl/>
        </w:rPr>
        <w:tab/>
        <w:t>ל</w:t>
      </w:r>
      <w:r>
        <w:rPr>
          <w:rStyle w:val="default"/>
          <w:rFonts w:cs="FrankRuehl" w:hint="cs"/>
          <w:rtl/>
        </w:rPr>
        <w:t>סגור את המפעל שבו מוחזק החומ"ס, כולו או חלקו.</w:t>
      </w:r>
    </w:p>
    <w:p w14:paraId="71625159" w14:textId="77777777" w:rsidR="00446AFD" w:rsidRDefault="00446AF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רשאית להשתמש בסמכויותיה לפי תקנת משנה (א) אף אם טרם חלף המועד הנקוב בצו לביצועו.</w:t>
      </w:r>
    </w:p>
    <w:p w14:paraId="63D7ACFB"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17" w:name="Rov27"/>
      <w:r w:rsidRPr="005066B9">
        <w:rPr>
          <w:rFonts w:cs="FrankRuehl" w:hint="cs"/>
          <w:vanish/>
          <w:color w:val="FF0000"/>
          <w:szCs w:val="20"/>
          <w:shd w:val="clear" w:color="auto" w:fill="FFFF99"/>
          <w:rtl/>
        </w:rPr>
        <w:t>מיום 14.6.2002</w:t>
      </w:r>
    </w:p>
    <w:p w14:paraId="6413F784"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6D0B7717" w14:textId="77777777" w:rsidR="00B455E4" w:rsidRPr="005066B9" w:rsidRDefault="00B455E4" w:rsidP="00B455E4">
      <w:pPr>
        <w:pStyle w:val="P00"/>
        <w:spacing w:before="0"/>
        <w:ind w:left="0" w:right="1134"/>
        <w:rPr>
          <w:rFonts w:cs="FrankRuehl" w:hint="cs"/>
          <w:vanish/>
          <w:szCs w:val="20"/>
          <w:shd w:val="clear" w:color="auto" w:fill="FFFF99"/>
          <w:rtl/>
        </w:rPr>
      </w:pPr>
      <w:hyperlink r:id="rId17"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6BE49C06" w14:textId="77777777" w:rsidR="00B455E4" w:rsidRPr="005066B9" w:rsidRDefault="00B455E4" w:rsidP="00B455E4">
      <w:pPr>
        <w:pStyle w:val="P00"/>
        <w:ind w:left="0" w:right="1134"/>
        <w:rPr>
          <w:rStyle w:val="default"/>
          <w:rFonts w:cs="FrankRuehl"/>
          <w:vanish/>
          <w:sz w:val="22"/>
          <w:szCs w:val="22"/>
          <w:shd w:val="clear" w:color="auto" w:fill="FFFF99"/>
          <w:rtl/>
        </w:rPr>
      </w:pP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נ</w:t>
      </w:r>
      <w:r w:rsidRPr="005066B9">
        <w:rPr>
          <w:rStyle w:val="default"/>
          <w:rFonts w:cs="FrankRuehl" w:hint="cs"/>
          <w:vanish/>
          <w:sz w:val="22"/>
          <w:szCs w:val="22"/>
          <w:shd w:val="clear" w:color="auto" w:fill="FFFF99"/>
          <w:rtl/>
        </w:rPr>
        <w:t xml:space="preserve">מצא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במקום פלוני בשעת התקפה או בשעה שעומדת בתוקפה, לגבי אותו מקום, הכרזה על מצב הכן, </w:t>
      </w:r>
      <w:r w:rsidRPr="005066B9">
        <w:rPr>
          <w:rStyle w:val="default"/>
          <w:rFonts w:cs="FrankRuehl" w:hint="cs"/>
          <w:vanish/>
          <w:sz w:val="22"/>
          <w:szCs w:val="22"/>
          <w:u w:val="single"/>
          <w:shd w:val="clear" w:color="auto" w:fill="FFFF99"/>
          <w:rtl/>
        </w:rPr>
        <w:t>או על מצב מיוחד בעורף כמשמעו בסעיף 9ג לחוק,</w:t>
      </w:r>
      <w:r w:rsidRPr="005066B9">
        <w:rPr>
          <w:rStyle w:val="default"/>
          <w:rFonts w:cs="FrankRuehl" w:hint="cs"/>
          <w:vanish/>
          <w:sz w:val="22"/>
          <w:szCs w:val="22"/>
          <w:shd w:val="clear" w:color="auto" w:fill="FFFF99"/>
          <w:rtl/>
        </w:rPr>
        <w:t xml:space="preserve"> רשאית הרשות שנתנה את הצו כאמור בתקנה 5, בין שנתנה אותו לפני ההכרזה או תחילת ההתקפה ובין לאחריהן </w:t>
      </w:r>
      <w:r w:rsidR="005C0BE7" w:rsidRPr="005066B9">
        <w:rPr>
          <w:rStyle w:val="default"/>
          <w:rFonts w:cs="FrankRuehl"/>
          <w:vanish/>
          <w:sz w:val="22"/>
          <w:szCs w:val="22"/>
          <w:shd w:val="clear" w:color="auto" w:fill="FFFF99"/>
          <w:rtl/>
        </w:rPr>
        <w:t>–</w:t>
      </w:r>
    </w:p>
    <w:p w14:paraId="3C4276F5" w14:textId="77777777" w:rsidR="00B455E4" w:rsidRPr="005066B9" w:rsidRDefault="00B455E4" w:rsidP="00B455E4">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(1)</w:t>
      </w:r>
      <w:r w:rsidRPr="005066B9">
        <w:rPr>
          <w:rStyle w:val="default"/>
          <w:rFonts w:cs="FrankRuehl"/>
          <w:vanish/>
          <w:sz w:val="22"/>
          <w:szCs w:val="22"/>
          <w:shd w:val="clear" w:color="auto" w:fill="FFFF99"/>
          <w:rtl/>
        </w:rPr>
        <w:tab/>
        <w:t>ל</w:t>
      </w:r>
      <w:r w:rsidRPr="005066B9">
        <w:rPr>
          <w:rStyle w:val="default"/>
          <w:rFonts w:cs="FrankRuehl" w:hint="cs"/>
          <w:vanish/>
          <w:sz w:val="22"/>
          <w:szCs w:val="22"/>
          <w:shd w:val="clear" w:color="auto" w:fill="FFFF99"/>
          <w:rtl/>
        </w:rPr>
        <w:t>בצע</w:t>
      </w:r>
      <w:r w:rsidRPr="005066B9">
        <w:rPr>
          <w:rStyle w:val="default"/>
          <w:rFonts w:cs="FrankRuehl"/>
          <w:vanish/>
          <w:sz w:val="22"/>
          <w:szCs w:val="22"/>
          <w:shd w:val="clear" w:color="auto" w:fill="FFFF99"/>
          <w:rtl/>
        </w:rPr>
        <w:t xml:space="preserve"> א</w:t>
      </w:r>
      <w:r w:rsidRPr="005066B9">
        <w:rPr>
          <w:rStyle w:val="default"/>
          <w:rFonts w:cs="FrankRuehl" w:hint="cs"/>
          <w:vanish/>
          <w:sz w:val="22"/>
          <w:szCs w:val="22"/>
          <w:shd w:val="clear" w:color="auto" w:fill="FFFF99"/>
          <w:rtl/>
        </w:rPr>
        <w:t>ת הצו במקומו של המחזיק שניתן לו הצו ולגבות מ</w:t>
      </w:r>
      <w:r w:rsidRPr="005066B9">
        <w:rPr>
          <w:rStyle w:val="default"/>
          <w:rFonts w:cs="FrankRuehl"/>
          <w:vanish/>
          <w:sz w:val="22"/>
          <w:szCs w:val="22"/>
          <w:shd w:val="clear" w:color="auto" w:fill="FFFF99"/>
          <w:rtl/>
        </w:rPr>
        <w:t>מ</w:t>
      </w:r>
      <w:r w:rsidRPr="005066B9">
        <w:rPr>
          <w:rStyle w:val="default"/>
          <w:rFonts w:cs="FrankRuehl" w:hint="cs"/>
          <w:vanish/>
          <w:sz w:val="22"/>
          <w:szCs w:val="22"/>
          <w:shd w:val="clear" w:color="auto" w:fill="FFFF99"/>
          <w:rtl/>
        </w:rPr>
        <w:t>נו את הוצאות ביצועו;</w:t>
      </w:r>
    </w:p>
    <w:p w14:paraId="5CDA7AAE" w14:textId="77777777" w:rsidR="00B455E4" w:rsidRPr="005066B9" w:rsidRDefault="00B455E4" w:rsidP="00A62840">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(2)</w:t>
      </w:r>
      <w:r w:rsidRPr="005066B9">
        <w:rPr>
          <w:rStyle w:val="default"/>
          <w:rFonts w:cs="FrankRuehl"/>
          <w:vanish/>
          <w:sz w:val="22"/>
          <w:szCs w:val="22"/>
          <w:shd w:val="clear" w:color="auto" w:fill="FFFF99"/>
          <w:rtl/>
        </w:rPr>
        <w:tab/>
        <w:t>ל</w:t>
      </w:r>
      <w:r w:rsidRPr="005066B9">
        <w:rPr>
          <w:rStyle w:val="default"/>
          <w:rFonts w:cs="FrankRuehl" w:hint="cs"/>
          <w:vanish/>
          <w:sz w:val="22"/>
          <w:szCs w:val="22"/>
          <w:shd w:val="clear" w:color="auto" w:fill="FFFF99"/>
          <w:rtl/>
        </w:rPr>
        <w:t xml:space="preserve">סגור את המפעל שבו מוחזק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כולו או חלקו.</w:t>
      </w:r>
    </w:p>
    <w:p w14:paraId="44A151B5" w14:textId="77777777" w:rsidR="00EB62A8" w:rsidRPr="005066B9" w:rsidRDefault="00EB62A8" w:rsidP="00EB62A8">
      <w:pPr>
        <w:pStyle w:val="P00"/>
        <w:spacing w:before="0"/>
        <w:ind w:left="0" w:right="1134"/>
        <w:rPr>
          <w:rFonts w:ascii="FrankRuehl" w:hAnsi="FrankRuehl" w:cs="FrankRuehl"/>
          <w:vanish/>
          <w:szCs w:val="20"/>
          <w:shd w:val="clear" w:color="auto" w:fill="FFFF99"/>
          <w:rtl/>
        </w:rPr>
      </w:pPr>
    </w:p>
    <w:p w14:paraId="7BC86730" w14:textId="77777777" w:rsidR="00EB62A8" w:rsidRPr="005066B9" w:rsidRDefault="00EB62A8" w:rsidP="00EB62A8">
      <w:pPr>
        <w:pStyle w:val="P00"/>
        <w:spacing w:before="0"/>
        <w:ind w:left="0" w:right="1134"/>
        <w:rPr>
          <w:rFonts w:ascii="FrankRuehl" w:hAnsi="FrankRuehl" w:cs="FrankRuehl"/>
          <w:vanish/>
          <w:color w:val="FF0000"/>
          <w:szCs w:val="20"/>
          <w:shd w:val="clear" w:color="auto" w:fill="FFFF99"/>
          <w:rtl/>
        </w:rPr>
      </w:pPr>
      <w:r w:rsidRPr="005066B9">
        <w:rPr>
          <w:rFonts w:ascii="FrankRuehl" w:hAnsi="FrankRuehl" w:cs="FrankRuehl"/>
          <w:vanish/>
          <w:color w:val="FF0000"/>
          <w:szCs w:val="20"/>
          <w:shd w:val="clear" w:color="auto" w:fill="FFFF99"/>
          <w:rtl/>
        </w:rPr>
        <w:t>מיום 20.9.2018</w:t>
      </w:r>
    </w:p>
    <w:p w14:paraId="522BA5DB" w14:textId="77777777" w:rsidR="00EB62A8" w:rsidRPr="005066B9" w:rsidRDefault="00EB62A8" w:rsidP="00EB62A8">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6F86A17D" w14:textId="77777777" w:rsidR="00EB62A8" w:rsidRPr="005066B9" w:rsidRDefault="00EB62A8" w:rsidP="00EB62A8">
      <w:pPr>
        <w:pStyle w:val="P00"/>
        <w:spacing w:before="0"/>
        <w:ind w:left="0" w:right="1134"/>
        <w:rPr>
          <w:rFonts w:ascii="FrankRuehl" w:hAnsi="FrankRuehl" w:cs="FrankRuehl"/>
          <w:vanish/>
          <w:szCs w:val="20"/>
          <w:shd w:val="clear" w:color="auto" w:fill="FFFF99"/>
          <w:rtl/>
        </w:rPr>
      </w:pPr>
      <w:hyperlink r:id="rId18"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2680</w:t>
      </w:r>
    </w:p>
    <w:p w14:paraId="1AEE3DEF" w14:textId="77777777" w:rsidR="00EB62A8" w:rsidRPr="005C0BE7" w:rsidRDefault="00EB62A8" w:rsidP="005C0BE7">
      <w:pPr>
        <w:pStyle w:val="P00"/>
        <w:ind w:left="0" w:right="1134"/>
        <w:rPr>
          <w:rStyle w:val="default"/>
          <w:rFonts w:cs="FrankRuehl"/>
          <w:sz w:val="2"/>
          <w:szCs w:val="2"/>
          <w:shd w:val="clear" w:color="auto" w:fill="FFFF99"/>
          <w:rtl/>
        </w:rPr>
      </w:pPr>
      <w:r w:rsidRPr="005066B9">
        <w:rPr>
          <w:rStyle w:val="default"/>
          <w:rFonts w:cs="FrankRuehl"/>
          <w:vanish/>
          <w:sz w:val="22"/>
          <w:szCs w:val="22"/>
          <w:shd w:val="clear" w:color="auto" w:fill="FFFF99"/>
          <w:rtl/>
        </w:rPr>
        <w:tab/>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נ</w:t>
      </w:r>
      <w:r w:rsidRPr="005066B9">
        <w:rPr>
          <w:rStyle w:val="default"/>
          <w:rFonts w:cs="FrankRuehl" w:hint="cs"/>
          <w:vanish/>
          <w:sz w:val="22"/>
          <w:szCs w:val="22"/>
          <w:shd w:val="clear" w:color="auto" w:fill="FFFF99"/>
          <w:rtl/>
        </w:rPr>
        <w:t xml:space="preserve">מצא חומ"ס במקום פלוני בשעת התקפה או בשעה שעומדת בתוקפה, לגבי אותו מקום, הכרזה </w:t>
      </w:r>
      <w:r w:rsidRPr="005066B9">
        <w:rPr>
          <w:rStyle w:val="default"/>
          <w:rFonts w:cs="FrankRuehl" w:hint="cs"/>
          <w:strike/>
          <w:vanish/>
          <w:sz w:val="22"/>
          <w:szCs w:val="22"/>
          <w:shd w:val="clear" w:color="auto" w:fill="FFFF99"/>
          <w:rtl/>
        </w:rPr>
        <w:t>על מצב הכן, או</w:t>
      </w:r>
      <w:r w:rsidRPr="005066B9">
        <w:rPr>
          <w:rStyle w:val="default"/>
          <w:rFonts w:cs="FrankRuehl" w:hint="cs"/>
          <w:vanish/>
          <w:sz w:val="22"/>
          <w:szCs w:val="22"/>
          <w:shd w:val="clear" w:color="auto" w:fill="FFFF99"/>
          <w:rtl/>
        </w:rPr>
        <w:t xml:space="preserve"> על מצב מיוחד בעורף כמשמעו בסעיף 9ג לחוק, רשאית הרשות שנתנה את הצו כאמור בתקנה 5, בין שנתנה אותו לפני ההכרזה או תחילת ההתקפה ובין לאחריהן </w:t>
      </w:r>
      <w:r w:rsidR="005C0BE7" w:rsidRPr="005066B9">
        <w:rPr>
          <w:rStyle w:val="default"/>
          <w:rFonts w:cs="FrankRuehl"/>
          <w:vanish/>
          <w:sz w:val="22"/>
          <w:szCs w:val="22"/>
          <w:shd w:val="clear" w:color="auto" w:fill="FFFF99"/>
          <w:rtl/>
        </w:rPr>
        <w:t>–</w:t>
      </w:r>
      <w:bookmarkEnd w:id="17"/>
    </w:p>
    <w:p w14:paraId="40CAC7AD" w14:textId="77777777" w:rsidR="00446AFD" w:rsidRDefault="00446AFD">
      <w:pPr>
        <w:pStyle w:val="P00"/>
        <w:spacing w:before="72"/>
        <w:ind w:left="0" w:right="1134"/>
        <w:rPr>
          <w:rStyle w:val="default"/>
          <w:rFonts w:cs="FrankRuehl"/>
          <w:rtl/>
        </w:rPr>
      </w:pPr>
      <w:bookmarkStart w:id="18" w:name="Seif7"/>
      <w:bookmarkEnd w:id="18"/>
      <w:r>
        <w:rPr>
          <w:lang w:val="he-IL"/>
        </w:rPr>
        <w:pict w14:anchorId="3063C5AB">
          <v:rect id="_x0000_s1039" style="position:absolute;left:0;text-align:left;margin-left:464.5pt;margin-top:8.05pt;width:75.05pt;height:20pt;z-index:251651584" o:allowincell="f" filled="f" stroked="f" strokecolor="lime" strokeweight=".25pt">
            <v:textbox inset="0,0,0,0">
              <w:txbxContent>
                <w:p w14:paraId="732684EF" w14:textId="77777777" w:rsidR="00446AFD" w:rsidRDefault="00446AFD">
                  <w:pPr>
                    <w:spacing w:line="160" w:lineRule="exact"/>
                    <w:jc w:val="left"/>
                    <w:rPr>
                      <w:rFonts w:cs="Miriam"/>
                      <w:noProof/>
                      <w:sz w:val="18"/>
                      <w:szCs w:val="18"/>
                      <w:rtl/>
                    </w:rPr>
                  </w:pPr>
                  <w:r>
                    <w:rPr>
                      <w:rFonts w:cs="Miriam"/>
                      <w:sz w:val="18"/>
                      <w:szCs w:val="18"/>
                      <w:rtl/>
                    </w:rPr>
                    <w:t>מכ</w:t>
                  </w:r>
                  <w:r>
                    <w:rPr>
                      <w:rFonts w:cs="Miriam" w:hint="cs"/>
                      <w:sz w:val="18"/>
                      <w:szCs w:val="18"/>
                      <w:rtl/>
                    </w:rPr>
                    <w:t>ירת חומ"ס</w:t>
                  </w:r>
                </w:p>
                <w:p w14:paraId="27C6B72B" w14:textId="77777777" w:rsidR="00446AFD" w:rsidRDefault="00446AFD" w:rsidP="001F1D41">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ומ"ס שהור</w:t>
      </w:r>
      <w:r>
        <w:rPr>
          <w:rStyle w:val="default"/>
          <w:rFonts w:cs="FrankRuehl"/>
          <w:rtl/>
        </w:rPr>
        <w:t>או</w:t>
      </w:r>
      <w:r>
        <w:rPr>
          <w:rStyle w:val="default"/>
          <w:rFonts w:cs="FrankRuehl" w:hint="cs"/>
          <w:rtl/>
        </w:rPr>
        <w:t xml:space="preserve">ת תקנה 6 חלות עליו, רשאית הרשות למכור אם לדעתה </w:t>
      </w:r>
      <w:r w:rsidR="005C0BE7">
        <w:rPr>
          <w:rStyle w:val="default"/>
          <w:rFonts w:cs="FrankRuehl"/>
          <w:rtl/>
        </w:rPr>
        <w:t>–</w:t>
      </w:r>
    </w:p>
    <w:p w14:paraId="3E5B071F" w14:textId="77777777" w:rsidR="00446AFD" w:rsidRDefault="00446AF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וצאת ביצוע הצו גבוהות ביחס לערך החומ"ס;</w:t>
      </w:r>
    </w:p>
    <w:p w14:paraId="452D10D8" w14:textId="77777777" w:rsidR="00446AFD" w:rsidRDefault="00446AF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יצוע הצו כרוך בקשיים שאינה יכולה, בנסיבות הענין, לעמוד בהם.</w:t>
      </w:r>
    </w:p>
    <w:p w14:paraId="6CEC0D7A" w14:textId="77777777" w:rsidR="00446AFD" w:rsidRDefault="005C0BE7" w:rsidP="005C0BE7">
      <w:pPr>
        <w:pStyle w:val="P00"/>
        <w:spacing w:before="72"/>
        <w:ind w:left="0" w:right="1134"/>
        <w:rPr>
          <w:rStyle w:val="default"/>
          <w:rFonts w:cs="FrankRuehl"/>
          <w:rtl/>
        </w:rPr>
      </w:pPr>
      <w:r>
        <w:rPr>
          <w:lang w:val="he-IL"/>
        </w:rPr>
        <w:pict w14:anchorId="7EA30D5B">
          <v:rect id="_x0000_s1070" style="position:absolute;left:0;text-align:left;margin-left:464.35pt;margin-top:7.1pt;width:75.05pt;height:12.05pt;z-index:251658752" o:allowincell="f" filled="f" stroked="f" strokecolor="lime" strokeweight=".25pt">
            <v:textbox inset="0,0,0,0">
              <w:txbxContent>
                <w:p w14:paraId="42B7A457"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Fonts w:cs="FrankRuehl"/>
          <w:sz w:val="26"/>
          <w:rtl/>
        </w:rPr>
        <w:tab/>
      </w:r>
      <w:r>
        <w:rPr>
          <w:rStyle w:val="default"/>
          <w:rFonts w:cs="FrankRuehl" w:hint="cs"/>
          <w:rtl/>
        </w:rPr>
        <w:t>(ב)</w:t>
      </w:r>
      <w:r>
        <w:rPr>
          <w:rStyle w:val="default"/>
          <w:rFonts w:cs="FrankRuehl"/>
          <w:rtl/>
        </w:rPr>
        <w:tab/>
      </w:r>
      <w:r w:rsidR="00446AFD">
        <w:rPr>
          <w:rStyle w:val="default"/>
          <w:rFonts w:cs="FrankRuehl"/>
          <w:rtl/>
        </w:rPr>
        <w:t>ל</w:t>
      </w:r>
      <w:r w:rsidR="00446AFD">
        <w:rPr>
          <w:rStyle w:val="default"/>
          <w:rFonts w:cs="FrankRuehl" w:hint="cs"/>
          <w:rtl/>
        </w:rPr>
        <w:t>א יימכר חומ"ס כאמור בתקנת משנה (א) אלא אם כן שוכ</w:t>
      </w:r>
      <w:r w:rsidR="00446AFD">
        <w:rPr>
          <w:rStyle w:val="default"/>
          <w:rFonts w:cs="FrankRuehl"/>
          <w:rtl/>
        </w:rPr>
        <w:t>נ</w:t>
      </w:r>
      <w:r w:rsidR="00446AFD">
        <w:rPr>
          <w:rStyle w:val="default"/>
          <w:rFonts w:cs="FrankRuehl" w:hint="cs"/>
          <w:rtl/>
        </w:rPr>
        <w:t>עה הרשות כי הקונה המיועד יחזיק את החו</w:t>
      </w:r>
      <w:r w:rsidR="00446AFD">
        <w:rPr>
          <w:rStyle w:val="default"/>
          <w:rFonts w:cs="FrankRuehl"/>
          <w:rtl/>
        </w:rPr>
        <w:t>מ"</w:t>
      </w:r>
      <w:r w:rsidR="00446AFD">
        <w:rPr>
          <w:rStyle w:val="default"/>
          <w:rFonts w:cs="FrankRuehl" w:hint="cs"/>
          <w:rtl/>
        </w:rPr>
        <w:t xml:space="preserve">ס בתנאים שיש בהם כדי למנוע </w:t>
      </w:r>
      <w:r w:rsidRPr="005C0BE7">
        <w:rPr>
          <w:rStyle w:val="default"/>
          <w:rFonts w:cs="FrankRuehl" w:hint="cs"/>
          <w:rtl/>
        </w:rPr>
        <w:t xml:space="preserve">בעת מצב מיוחד בעורף או בשעת התקפה </w:t>
      </w:r>
      <w:r w:rsidR="00446AFD">
        <w:rPr>
          <w:rStyle w:val="default"/>
          <w:rFonts w:cs="FrankRuehl" w:hint="cs"/>
          <w:rtl/>
        </w:rPr>
        <w:t>סכנה לחיי אדם או לבריאותו או פגיעה ברכוש.</w:t>
      </w:r>
    </w:p>
    <w:p w14:paraId="36CDE773" w14:textId="77777777" w:rsidR="00446AFD" w:rsidRDefault="00446A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מחזיק יוזמן להיות נוכח במעמד מכירת החומ"ס ככל שהדבר ניתן בנסיבות הענין.</w:t>
      </w:r>
    </w:p>
    <w:p w14:paraId="1434F06F" w14:textId="77777777" w:rsidR="00446AFD" w:rsidRDefault="00446AF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מכר החומ"ס, ייערך במעמד מכירתו פרוטוקול של המכירה שבו יפורטו שם החומ"ס, משקלו או כמותו</w:t>
      </w:r>
      <w:r>
        <w:rPr>
          <w:rStyle w:val="default"/>
          <w:rFonts w:cs="FrankRuehl"/>
          <w:rtl/>
        </w:rPr>
        <w:t xml:space="preserve"> ו</w:t>
      </w:r>
      <w:r>
        <w:rPr>
          <w:rStyle w:val="default"/>
          <w:rFonts w:cs="FrankRuehl" w:hint="cs"/>
          <w:rtl/>
        </w:rPr>
        <w:t xml:space="preserve">המחיר שהושג תמורתו; הפרוטוקול ייחתם ביד הקונה וביד הרשות ואם נכח המחזיק במקום </w:t>
      </w:r>
      <w:r w:rsidR="005C0BE7">
        <w:rPr>
          <w:rStyle w:val="default"/>
          <w:rFonts w:cs="FrankRuehl"/>
          <w:rtl/>
        </w:rPr>
        <w:t>–</w:t>
      </w:r>
      <w:r>
        <w:rPr>
          <w:rStyle w:val="default"/>
          <w:rFonts w:cs="FrankRuehl" w:hint="cs"/>
          <w:rtl/>
        </w:rPr>
        <w:t xml:space="preserve"> גם ביד המחזיק; סירב המחזיק לחתום </w:t>
      </w:r>
      <w:r w:rsidR="005C0BE7">
        <w:rPr>
          <w:rStyle w:val="default"/>
          <w:rFonts w:cs="FrankRuehl"/>
          <w:rtl/>
        </w:rPr>
        <w:t>–</w:t>
      </w:r>
      <w:r>
        <w:rPr>
          <w:rStyle w:val="default"/>
          <w:rFonts w:cs="FrankRuehl" w:hint="cs"/>
          <w:rtl/>
        </w:rPr>
        <w:t xml:space="preserve"> יצויין הדבר בפרוטוקול.</w:t>
      </w:r>
    </w:p>
    <w:p w14:paraId="4DF89B01" w14:textId="77777777" w:rsidR="00446AFD" w:rsidRDefault="00446AF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מורת החומ"ס, בניכוי הוצאות מכירתו, תימסר למחזיק.</w:t>
      </w:r>
    </w:p>
    <w:p w14:paraId="555F568B" w14:textId="77777777" w:rsidR="00B455E4" w:rsidRPr="005066B9" w:rsidRDefault="00B455E4" w:rsidP="00B455E4">
      <w:pPr>
        <w:pStyle w:val="P00"/>
        <w:tabs>
          <w:tab w:val="clear" w:pos="6259"/>
        </w:tabs>
        <w:spacing w:before="0"/>
        <w:ind w:left="0" w:right="1134"/>
        <w:rPr>
          <w:rFonts w:cs="FrankRuehl" w:hint="cs"/>
          <w:vanish/>
          <w:szCs w:val="20"/>
          <w:shd w:val="clear" w:color="auto" w:fill="FFFF99"/>
          <w:rtl/>
        </w:rPr>
      </w:pPr>
      <w:bookmarkStart w:id="19" w:name="Rov28"/>
      <w:r w:rsidRPr="005066B9">
        <w:rPr>
          <w:rFonts w:cs="FrankRuehl" w:hint="cs"/>
          <w:vanish/>
          <w:color w:val="FF0000"/>
          <w:szCs w:val="20"/>
          <w:shd w:val="clear" w:color="auto" w:fill="FFFF99"/>
          <w:rtl/>
        </w:rPr>
        <w:t>מיום 14.6.2002</w:t>
      </w:r>
    </w:p>
    <w:p w14:paraId="458802E3" w14:textId="77777777" w:rsidR="00B455E4" w:rsidRPr="005066B9" w:rsidRDefault="00B455E4" w:rsidP="00B455E4">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0DE3A9FE" w14:textId="77777777" w:rsidR="00B455E4" w:rsidRPr="005066B9" w:rsidRDefault="00B455E4" w:rsidP="00B455E4">
      <w:pPr>
        <w:pStyle w:val="P00"/>
        <w:spacing w:before="0"/>
        <w:ind w:left="0" w:right="1134"/>
        <w:rPr>
          <w:rFonts w:cs="FrankRuehl" w:hint="cs"/>
          <w:vanish/>
          <w:szCs w:val="20"/>
          <w:shd w:val="clear" w:color="auto" w:fill="FFFF99"/>
          <w:rtl/>
        </w:rPr>
      </w:pPr>
      <w:hyperlink r:id="rId19"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71FD1B7C" w14:textId="77777777" w:rsidR="00B455E4" w:rsidRPr="005066B9" w:rsidRDefault="00B455E4" w:rsidP="00B455E4">
      <w:pPr>
        <w:pStyle w:val="P00"/>
        <w:ind w:left="0" w:right="1134"/>
        <w:rPr>
          <w:rStyle w:val="default"/>
          <w:rFonts w:cs="FrankRuehl"/>
          <w:vanish/>
          <w:sz w:val="22"/>
          <w:szCs w:val="22"/>
          <w:shd w:val="clear" w:color="auto" w:fill="FFFF99"/>
          <w:rtl/>
        </w:rPr>
      </w:pPr>
      <w:r w:rsidRPr="005066B9">
        <w:rPr>
          <w:rStyle w:val="big-number"/>
          <w:rFonts w:cs="FrankRuehl"/>
          <w:vanish/>
          <w:sz w:val="22"/>
          <w:szCs w:val="22"/>
          <w:shd w:val="clear" w:color="auto" w:fill="FFFF99"/>
          <w:rtl/>
        </w:rPr>
        <w:t>7.</w:t>
      </w: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vanish/>
          <w:sz w:val="22"/>
          <w:szCs w:val="22"/>
          <w:u w:val="single"/>
          <w:shd w:val="clear" w:color="auto" w:fill="FFFF99"/>
          <w:rtl/>
        </w:rPr>
        <w:t>ח</w:t>
      </w:r>
      <w:r w:rsidRPr="005066B9">
        <w:rPr>
          <w:rStyle w:val="default"/>
          <w:rFonts w:cs="FrankRuehl" w:hint="cs"/>
          <w:vanish/>
          <w:sz w:val="22"/>
          <w:szCs w:val="22"/>
          <w:u w:val="single"/>
          <w:shd w:val="clear" w:color="auto" w:fill="FFFF99"/>
          <w:rtl/>
        </w:rPr>
        <w:t>ומ"ס</w:t>
      </w:r>
      <w:r w:rsidRPr="005066B9">
        <w:rPr>
          <w:rStyle w:val="default"/>
          <w:rFonts w:cs="FrankRuehl" w:hint="cs"/>
          <w:vanish/>
          <w:sz w:val="22"/>
          <w:szCs w:val="22"/>
          <w:shd w:val="clear" w:color="auto" w:fill="FFFF99"/>
          <w:rtl/>
        </w:rPr>
        <w:t xml:space="preserve"> שהור</w:t>
      </w:r>
      <w:r w:rsidRPr="005066B9">
        <w:rPr>
          <w:rStyle w:val="default"/>
          <w:rFonts w:cs="FrankRuehl"/>
          <w:vanish/>
          <w:sz w:val="22"/>
          <w:szCs w:val="22"/>
          <w:shd w:val="clear" w:color="auto" w:fill="FFFF99"/>
          <w:rtl/>
        </w:rPr>
        <w:t>או</w:t>
      </w:r>
      <w:r w:rsidRPr="005066B9">
        <w:rPr>
          <w:rStyle w:val="default"/>
          <w:rFonts w:cs="FrankRuehl" w:hint="cs"/>
          <w:vanish/>
          <w:sz w:val="22"/>
          <w:szCs w:val="22"/>
          <w:shd w:val="clear" w:color="auto" w:fill="FFFF99"/>
          <w:rtl/>
        </w:rPr>
        <w:t xml:space="preserve">ת תקנה 6 חלות עליו, רשאית הרשות למכור אם לדעתה - </w:t>
      </w:r>
    </w:p>
    <w:p w14:paraId="16145651" w14:textId="77777777" w:rsidR="00B455E4" w:rsidRPr="005066B9" w:rsidRDefault="00B455E4" w:rsidP="00B455E4">
      <w:pPr>
        <w:pStyle w:val="P22"/>
        <w:spacing w:before="0"/>
        <w:ind w:left="1021" w:right="1134"/>
        <w:rPr>
          <w:rStyle w:val="default"/>
          <w:rFonts w:cs="FrankRuehl"/>
          <w:vanish/>
          <w:sz w:val="22"/>
          <w:szCs w:val="22"/>
          <w:shd w:val="clear" w:color="auto" w:fill="FFFF99"/>
          <w:rtl/>
        </w:rPr>
      </w:pPr>
      <w:r w:rsidRPr="005066B9">
        <w:rPr>
          <w:rStyle w:val="default"/>
          <w:rFonts w:cs="FrankRuehl"/>
          <w:vanish/>
          <w:sz w:val="22"/>
          <w:szCs w:val="22"/>
          <w:shd w:val="clear" w:color="auto" w:fill="FFFF99"/>
          <w:rtl/>
        </w:rPr>
        <w:t>(1)</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 xml:space="preserve">וצאת ביצוע הצו גבוהות ביחס לערך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w:t>
      </w:r>
    </w:p>
    <w:p w14:paraId="2540150E" w14:textId="77777777" w:rsidR="00B455E4" w:rsidRPr="005066B9" w:rsidRDefault="00B455E4" w:rsidP="00B455E4">
      <w:pPr>
        <w:pStyle w:val="P22"/>
        <w:spacing w:before="0"/>
        <w:ind w:left="1021" w:right="1134"/>
        <w:rPr>
          <w:rStyle w:val="default"/>
          <w:rFonts w:cs="FrankRuehl"/>
          <w:vanish/>
          <w:sz w:val="22"/>
          <w:szCs w:val="22"/>
          <w:shd w:val="clear" w:color="auto" w:fill="FFFF99"/>
          <w:rtl/>
        </w:rPr>
      </w:pPr>
      <w:r w:rsidRPr="005066B9">
        <w:rPr>
          <w:rStyle w:val="default"/>
          <w:rFonts w:cs="FrankRuehl" w:hint="cs"/>
          <w:vanish/>
          <w:sz w:val="22"/>
          <w:szCs w:val="22"/>
          <w:shd w:val="clear" w:color="auto" w:fill="FFFF99"/>
          <w:rtl/>
        </w:rPr>
        <w:t>(2)</w:t>
      </w:r>
      <w:r w:rsidRPr="005066B9">
        <w:rPr>
          <w:rStyle w:val="default"/>
          <w:rFonts w:cs="FrankRuehl"/>
          <w:vanish/>
          <w:sz w:val="22"/>
          <w:szCs w:val="22"/>
          <w:shd w:val="clear" w:color="auto" w:fill="FFFF99"/>
          <w:rtl/>
        </w:rPr>
        <w:tab/>
        <w:t>ב</w:t>
      </w:r>
      <w:r w:rsidRPr="005066B9">
        <w:rPr>
          <w:rStyle w:val="default"/>
          <w:rFonts w:cs="FrankRuehl" w:hint="cs"/>
          <w:vanish/>
          <w:sz w:val="22"/>
          <w:szCs w:val="22"/>
          <w:shd w:val="clear" w:color="auto" w:fill="FFFF99"/>
          <w:rtl/>
        </w:rPr>
        <w:t>יצוע הצו כרוך בקשיים שאינה יכולה, בנסיבות הענין, לעמוד בהם.</w:t>
      </w:r>
    </w:p>
    <w:p w14:paraId="26747355" w14:textId="77777777" w:rsidR="00B455E4" w:rsidRPr="005066B9" w:rsidRDefault="00B455E4" w:rsidP="00B455E4">
      <w:pPr>
        <w:pStyle w:val="P00"/>
        <w:spacing w:before="0"/>
        <w:ind w:left="0" w:right="1134"/>
        <w:rPr>
          <w:rStyle w:val="default"/>
          <w:rFonts w:cs="FrankRuehl"/>
          <w:vanish/>
          <w:sz w:val="22"/>
          <w:szCs w:val="22"/>
          <w:shd w:val="clear" w:color="auto" w:fill="FFFF99"/>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(ב</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ל</w:t>
      </w:r>
      <w:r w:rsidRPr="005066B9">
        <w:rPr>
          <w:rStyle w:val="default"/>
          <w:rFonts w:cs="FrankRuehl" w:hint="cs"/>
          <w:vanish/>
          <w:sz w:val="22"/>
          <w:szCs w:val="22"/>
          <w:shd w:val="clear" w:color="auto" w:fill="FFFF99"/>
          <w:rtl/>
        </w:rPr>
        <w:t xml:space="preserve">א יימכר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כאמור בתקנת משנה (א) אלא אם כן שוכ</w:t>
      </w:r>
      <w:r w:rsidRPr="005066B9">
        <w:rPr>
          <w:rStyle w:val="default"/>
          <w:rFonts w:cs="FrankRuehl"/>
          <w:vanish/>
          <w:sz w:val="22"/>
          <w:szCs w:val="22"/>
          <w:shd w:val="clear" w:color="auto" w:fill="FFFF99"/>
          <w:rtl/>
        </w:rPr>
        <w:t>נ</w:t>
      </w:r>
      <w:r w:rsidRPr="005066B9">
        <w:rPr>
          <w:rStyle w:val="default"/>
          <w:rFonts w:cs="FrankRuehl" w:hint="cs"/>
          <w:vanish/>
          <w:sz w:val="22"/>
          <w:szCs w:val="22"/>
          <w:shd w:val="clear" w:color="auto" w:fill="FFFF99"/>
          <w:rtl/>
        </w:rPr>
        <w:t>עה הרשות כי הקונה המיועד יחזיק את החו</w:t>
      </w:r>
      <w:r w:rsidRPr="005066B9">
        <w:rPr>
          <w:rStyle w:val="default"/>
          <w:rFonts w:cs="FrankRuehl"/>
          <w:vanish/>
          <w:sz w:val="22"/>
          <w:szCs w:val="22"/>
          <w:shd w:val="clear" w:color="auto" w:fill="FFFF99"/>
          <w:rtl/>
        </w:rPr>
        <w:t>מ"</w:t>
      </w:r>
      <w:r w:rsidRPr="005066B9">
        <w:rPr>
          <w:rStyle w:val="default"/>
          <w:rFonts w:cs="FrankRuehl" w:hint="cs"/>
          <w:vanish/>
          <w:sz w:val="22"/>
          <w:szCs w:val="22"/>
          <w:shd w:val="clear" w:color="auto" w:fill="FFFF99"/>
          <w:rtl/>
        </w:rPr>
        <w:t>ס בתנאים שיש בהם כדי למנוע בתקופת קרבות סכנה לחיי אדם או לבריאותו או פגיעה ברכוש.</w:t>
      </w:r>
    </w:p>
    <w:p w14:paraId="5C795506" w14:textId="77777777" w:rsidR="00B455E4" w:rsidRPr="005066B9" w:rsidRDefault="00B455E4" w:rsidP="00B455E4">
      <w:pPr>
        <w:pStyle w:val="P00"/>
        <w:spacing w:before="0"/>
        <w:ind w:left="0" w:right="1134"/>
        <w:rPr>
          <w:rStyle w:val="default"/>
          <w:rFonts w:cs="FrankRuehl"/>
          <w:vanish/>
          <w:sz w:val="22"/>
          <w:szCs w:val="22"/>
          <w:shd w:val="clear" w:color="auto" w:fill="FFFF99"/>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(ג</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 xml:space="preserve">מחזיק יוזמן להיות נוכח במעמד מכירת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xml:space="preserve"> ככל שהדבר ניתן בנסיבות הענין.</w:t>
      </w:r>
    </w:p>
    <w:p w14:paraId="35BFBC85" w14:textId="77777777" w:rsidR="00B455E4" w:rsidRPr="005066B9" w:rsidRDefault="00B455E4" w:rsidP="00B455E4">
      <w:pPr>
        <w:pStyle w:val="P00"/>
        <w:spacing w:before="0"/>
        <w:ind w:left="0" w:right="1134"/>
        <w:rPr>
          <w:rStyle w:val="default"/>
          <w:rFonts w:cs="FrankRuehl"/>
          <w:vanish/>
          <w:sz w:val="22"/>
          <w:szCs w:val="22"/>
          <w:shd w:val="clear" w:color="auto" w:fill="FFFF99"/>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(ד</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נ</w:t>
      </w:r>
      <w:r w:rsidRPr="005066B9">
        <w:rPr>
          <w:rStyle w:val="default"/>
          <w:rFonts w:cs="FrankRuehl" w:hint="cs"/>
          <w:vanish/>
          <w:sz w:val="22"/>
          <w:szCs w:val="22"/>
          <w:shd w:val="clear" w:color="auto" w:fill="FFFF99"/>
          <w:rtl/>
        </w:rPr>
        <w:t xml:space="preserve">מכר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xml:space="preserve">, ייערך במעמד מכירתו פרוטוקול של המכירה שבו יפורטו שם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משקלו או כמותו</w:t>
      </w:r>
      <w:r w:rsidRPr="005066B9">
        <w:rPr>
          <w:rStyle w:val="default"/>
          <w:rFonts w:cs="FrankRuehl"/>
          <w:vanish/>
          <w:sz w:val="22"/>
          <w:szCs w:val="22"/>
          <w:shd w:val="clear" w:color="auto" w:fill="FFFF99"/>
          <w:rtl/>
        </w:rPr>
        <w:t xml:space="preserve"> ו</w:t>
      </w:r>
      <w:r w:rsidRPr="005066B9">
        <w:rPr>
          <w:rStyle w:val="default"/>
          <w:rFonts w:cs="FrankRuehl" w:hint="cs"/>
          <w:vanish/>
          <w:sz w:val="22"/>
          <w:szCs w:val="22"/>
          <w:shd w:val="clear" w:color="auto" w:fill="FFFF99"/>
          <w:rtl/>
        </w:rPr>
        <w:t>המחיר שהושג תמורתו; הפרוטוקול ייחתם ביד הקונה וביד הרשות ואם נכח המחזיק במקום - גם ביד המחזיק; סירב המחזיק לחתום - יצויין הדבר בפרוטוקול.</w:t>
      </w:r>
    </w:p>
    <w:p w14:paraId="17AFFF07" w14:textId="77777777" w:rsidR="00B455E4" w:rsidRPr="005066B9" w:rsidRDefault="00B455E4" w:rsidP="00A62840">
      <w:pPr>
        <w:pStyle w:val="P00"/>
        <w:spacing w:before="0"/>
        <w:ind w:left="0" w:right="1134"/>
        <w:rPr>
          <w:rStyle w:val="default"/>
          <w:rFonts w:cs="FrankRuehl"/>
          <w:vanish/>
          <w:sz w:val="22"/>
          <w:szCs w:val="22"/>
          <w:shd w:val="clear" w:color="auto" w:fill="FFFF99"/>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(ה</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ת</w:t>
      </w:r>
      <w:r w:rsidRPr="005066B9">
        <w:rPr>
          <w:rStyle w:val="default"/>
          <w:rFonts w:cs="FrankRuehl" w:hint="cs"/>
          <w:vanish/>
          <w:sz w:val="22"/>
          <w:szCs w:val="22"/>
          <w:shd w:val="clear" w:color="auto" w:fill="FFFF99"/>
          <w:rtl/>
        </w:rPr>
        <w:t xml:space="preserve">מורת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בניכוי הוצאות מכירתו, תימסר למחזיק.</w:t>
      </w:r>
    </w:p>
    <w:p w14:paraId="55D778AC"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p>
    <w:p w14:paraId="463D431D"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r w:rsidRPr="005066B9">
        <w:rPr>
          <w:rFonts w:ascii="FrankRuehl" w:hAnsi="FrankRuehl" w:cs="FrankRuehl"/>
          <w:vanish/>
          <w:color w:val="FF0000"/>
          <w:szCs w:val="20"/>
          <w:shd w:val="clear" w:color="auto" w:fill="FFFF99"/>
          <w:rtl/>
        </w:rPr>
        <w:t>מיום 20.9.2018</w:t>
      </w:r>
    </w:p>
    <w:p w14:paraId="37448734"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5B039D4C"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0"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1</w:t>
      </w:r>
    </w:p>
    <w:p w14:paraId="34B64A6C" w14:textId="77777777" w:rsidR="005C0BE7" w:rsidRPr="005C0BE7" w:rsidRDefault="005C0BE7" w:rsidP="005C0BE7">
      <w:pPr>
        <w:pStyle w:val="P00"/>
        <w:ind w:left="0" w:right="1134"/>
        <w:rPr>
          <w:rStyle w:val="default"/>
          <w:rFonts w:cs="FrankRuehl"/>
          <w:sz w:val="2"/>
          <w:szCs w:val="2"/>
          <w:shd w:val="clear" w:color="auto" w:fill="FFFF99"/>
          <w:rtl/>
        </w:rPr>
      </w:pPr>
      <w:r w:rsidRPr="005066B9">
        <w:rPr>
          <w:rStyle w:val="default"/>
          <w:rFonts w:cs="FrankRuehl"/>
          <w:vanish/>
          <w:sz w:val="22"/>
          <w:szCs w:val="22"/>
          <w:shd w:val="clear" w:color="auto" w:fill="FFFF99"/>
          <w:rtl/>
        </w:rPr>
        <w:tab/>
        <w:t>(ב</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ל</w:t>
      </w:r>
      <w:r w:rsidRPr="005066B9">
        <w:rPr>
          <w:rStyle w:val="default"/>
          <w:rFonts w:cs="FrankRuehl" w:hint="cs"/>
          <w:vanish/>
          <w:sz w:val="22"/>
          <w:szCs w:val="22"/>
          <w:shd w:val="clear" w:color="auto" w:fill="FFFF99"/>
          <w:rtl/>
        </w:rPr>
        <w:t>א יימכר חומ"ס כאמור בתקנת משנה (א) אלא אם כן שוכ</w:t>
      </w:r>
      <w:r w:rsidRPr="005066B9">
        <w:rPr>
          <w:rStyle w:val="default"/>
          <w:rFonts w:cs="FrankRuehl"/>
          <w:vanish/>
          <w:sz w:val="22"/>
          <w:szCs w:val="22"/>
          <w:shd w:val="clear" w:color="auto" w:fill="FFFF99"/>
          <w:rtl/>
        </w:rPr>
        <w:t>נ</w:t>
      </w:r>
      <w:r w:rsidRPr="005066B9">
        <w:rPr>
          <w:rStyle w:val="default"/>
          <w:rFonts w:cs="FrankRuehl" w:hint="cs"/>
          <w:vanish/>
          <w:sz w:val="22"/>
          <w:szCs w:val="22"/>
          <w:shd w:val="clear" w:color="auto" w:fill="FFFF99"/>
          <w:rtl/>
        </w:rPr>
        <w:t>עה הרשות כי הקונה המיועד יחזיק את החו</w:t>
      </w:r>
      <w:r w:rsidRPr="005066B9">
        <w:rPr>
          <w:rStyle w:val="default"/>
          <w:rFonts w:cs="FrankRuehl"/>
          <w:vanish/>
          <w:sz w:val="22"/>
          <w:szCs w:val="22"/>
          <w:shd w:val="clear" w:color="auto" w:fill="FFFF99"/>
          <w:rtl/>
        </w:rPr>
        <w:t>מ"</w:t>
      </w:r>
      <w:r w:rsidRPr="005066B9">
        <w:rPr>
          <w:rStyle w:val="default"/>
          <w:rFonts w:cs="FrankRuehl" w:hint="cs"/>
          <w:vanish/>
          <w:sz w:val="22"/>
          <w:szCs w:val="22"/>
          <w:shd w:val="clear" w:color="auto" w:fill="FFFF99"/>
          <w:rtl/>
        </w:rPr>
        <w:t xml:space="preserve">ס בתנאים שיש בהם כדי למנוע </w:t>
      </w:r>
      <w:r w:rsidRPr="005066B9">
        <w:rPr>
          <w:rStyle w:val="default"/>
          <w:rFonts w:cs="FrankRuehl" w:hint="cs"/>
          <w:strike/>
          <w:vanish/>
          <w:sz w:val="22"/>
          <w:szCs w:val="22"/>
          <w:shd w:val="clear" w:color="auto" w:fill="FFFF99"/>
          <w:rtl/>
        </w:rPr>
        <w:t>בתקופת קרבות</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בעת מצב מיוחד בעורף או בשעת התקפה</w:t>
      </w:r>
      <w:r w:rsidRPr="005066B9">
        <w:rPr>
          <w:rStyle w:val="default"/>
          <w:rFonts w:cs="FrankRuehl" w:hint="cs"/>
          <w:vanish/>
          <w:sz w:val="22"/>
          <w:szCs w:val="22"/>
          <w:shd w:val="clear" w:color="auto" w:fill="FFFF99"/>
          <w:rtl/>
        </w:rPr>
        <w:t xml:space="preserve"> סכנה לחיי אדם או לבריאותו או פגיעה ברכוש.</w:t>
      </w:r>
      <w:bookmarkEnd w:id="19"/>
    </w:p>
    <w:p w14:paraId="5051D498" w14:textId="77777777" w:rsidR="00446AFD" w:rsidRDefault="00446AFD">
      <w:pPr>
        <w:pStyle w:val="P00"/>
        <w:spacing w:before="72"/>
        <w:ind w:left="0" w:right="1134"/>
        <w:rPr>
          <w:rStyle w:val="default"/>
          <w:rFonts w:cs="FrankRuehl"/>
          <w:rtl/>
        </w:rPr>
      </w:pPr>
      <w:bookmarkStart w:id="20" w:name="Seif8"/>
      <w:bookmarkEnd w:id="20"/>
      <w:r>
        <w:rPr>
          <w:lang w:val="he-IL"/>
        </w:rPr>
        <w:pict w14:anchorId="50444CE6">
          <v:rect id="_x0000_s1045" style="position:absolute;left:0;text-align:left;margin-left:464.5pt;margin-top:8.05pt;width:75.05pt;height:20pt;z-index:251652608" o:allowincell="f" filled="f" stroked="f" strokecolor="lime" strokeweight=".25pt">
            <v:textbox inset="0,0,0,0">
              <w:txbxContent>
                <w:p w14:paraId="1B9DF78E" w14:textId="77777777" w:rsidR="00446AFD" w:rsidRDefault="00446AFD">
                  <w:pPr>
                    <w:spacing w:line="160" w:lineRule="exact"/>
                    <w:jc w:val="left"/>
                    <w:rPr>
                      <w:rFonts w:cs="Miriam" w:hint="cs"/>
                      <w:sz w:val="18"/>
                      <w:szCs w:val="18"/>
                      <w:rtl/>
                    </w:rPr>
                  </w:pPr>
                  <w:r>
                    <w:rPr>
                      <w:rFonts w:cs="Miriam"/>
                      <w:sz w:val="18"/>
                      <w:szCs w:val="18"/>
                      <w:rtl/>
                    </w:rPr>
                    <w:t>הש</w:t>
                  </w:r>
                  <w:r w:rsidR="001F1D41">
                    <w:rPr>
                      <w:rFonts w:cs="Miriam" w:hint="cs"/>
                      <w:sz w:val="18"/>
                      <w:szCs w:val="18"/>
                      <w:rtl/>
                    </w:rPr>
                    <w:t>מדת החומ"ס</w:t>
                  </w:r>
                </w:p>
                <w:p w14:paraId="162ED589" w14:textId="77777777" w:rsidR="00446AFD" w:rsidRDefault="00446AFD" w:rsidP="001F1D41">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תשס"ב-2</w:t>
                  </w:r>
                  <w:r>
                    <w:rPr>
                      <w:rFonts w:cs="Miriam"/>
                      <w:sz w:val="18"/>
                      <w:szCs w:val="18"/>
                      <w:rtl/>
                    </w:rPr>
                    <w:t>002</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תקיימו לגבי חומ"ס התנאים שבתקנה 7(א) ולא מצאה הרשות</w:t>
      </w:r>
      <w:r>
        <w:rPr>
          <w:rStyle w:val="default"/>
          <w:rFonts w:cs="FrankRuehl"/>
          <w:rtl/>
        </w:rPr>
        <w:t xml:space="preserve"> ק</w:t>
      </w:r>
      <w:r>
        <w:rPr>
          <w:rStyle w:val="default"/>
          <w:rFonts w:cs="FrankRuehl" w:hint="cs"/>
          <w:rtl/>
        </w:rPr>
        <w:t>ונה לחומ"ס, רשאית היא להשמידו או להורות למחזיק להשמידו.</w:t>
      </w:r>
    </w:p>
    <w:p w14:paraId="6E55B05F" w14:textId="77777777" w:rsidR="00446AFD" w:rsidRDefault="00446AF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רשאית להשמיד חומ"ס מיד, בעצמה או להורות למחזיק על השמדתו המידית</w:t>
      </w:r>
      <w:r>
        <w:rPr>
          <w:rStyle w:val="default"/>
          <w:rFonts w:cs="FrankRuehl"/>
          <w:rtl/>
        </w:rPr>
        <w:t xml:space="preserve"> </w:t>
      </w:r>
      <w:r>
        <w:rPr>
          <w:rStyle w:val="default"/>
          <w:rFonts w:cs="FrankRuehl" w:hint="cs"/>
          <w:rtl/>
        </w:rPr>
        <w:t>גם ללא נסיון למכרו, אם שוכנעה כי יש בהשמדתו כדי למנוע סכנה של ממש לחיי אדם או לבריאותו.</w:t>
      </w:r>
    </w:p>
    <w:p w14:paraId="685C0E97" w14:textId="77777777" w:rsidR="00446AFD" w:rsidRDefault="00446AF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וצאות השמדתו של החומ"ס יחולו </w:t>
      </w:r>
      <w:r>
        <w:rPr>
          <w:rStyle w:val="default"/>
          <w:rFonts w:cs="FrankRuehl"/>
          <w:rtl/>
        </w:rPr>
        <w:t>על</w:t>
      </w:r>
      <w:r>
        <w:rPr>
          <w:rStyle w:val="default"/>
          <w:rFonts w:cs="FrankRuehl" w:hint="cs"/>
          <w:rtl/>
        </w:rPr>
        <w:t xml:space="preserve"> המחזיק.</w:t>
      </w:r>
    </w:p>
    <w:p w14:paraId="2EA8AE38" w14:textId="77777777" w:rsidR="005C0BE7" w:rsidRPr="005066B9" w:rsidRDefault="005C0BE7" w:rsidP="005C0BE7">
      <w:pPr>
        <w:pStyle w:val="P00"/>
        <w:tabs>
          <w:tab w:val="clear" w:pos="6259"/>
        </w:tabs>
        <w:spacing w:before="0"/>
        <w:ind w:left="0" w:right="1134"/>
        <w:rPr>
          <w:rFonts w:cs="FrankRuehl" w:hint="cs"/>
          <w:vanish/>
          <w:szCs w:val="20"/>
          <w:shd w:val="clear" w:color="auto" w:fill="FFFF99"/>
          <w:rtl/>
        </w:rPr>
      </w:pPr>
      <w:bookmarkStart w:id="21" w:name="Rov16"/>
      <w:r w:rsidRPr="005066B9">
        <w:rPr>
          <w:rFonts w:cs="FrankRuehl" w:hint="cs"/>
          <w:vanish/>
          <w:color w:val="FF0000"/>
          <w:szCs w:val="20"/>
          <w:shd w:val="clear" w:color="auto" w:fill="FFFF99"/>
          <w:rtl/>
        </w:rPr>
        <w:t>מיום 14.6.2002</w:t>
      </w:r>
    </w:p>
    <w:p w14:paraId="18305B62" w14:textId="77777777" w:rsidR="005C0BE7" w:rsidRPr="005066B9" w:rsidRDefault="005C0BE7" w:rsidP="005C0BE7">
      <w:pPr>
        <w:pStyle w:val="P00"/>
        <w:spacing w:before="0"/>
        <w:ind w:left="0" w:right="1134"/>
        <w:rPr>
          <w:rFonts w:cs="FrankRuehl" w:hint="cs"/>
          <w:b/>
          <w:bCs/>
          <w:vanish/>
          <w:szCs w:val="20"/>
          <w:shd w:val="clear" w:color="auto" w:fill="FFFF99"/>
          <w:rtl/>
        </w:rPr>
      </w:pPr>
      <w:r w:rsidRPr="005066B9">
        <w:rPr>
          <w:rFonts w:cs="FrankRuehl" w:hint="cs"/>
          <w:b/>
          <w:bCs/>
          <w:vanish/>
          <w:szCs w:val="20"/>
          <w:shd w:val="clear" w:color="auto" w:fill="FFFF99"/>
          <w:rtl/>
        </w:rPr>
        <w:t>תק' תשס"ב-2002</w:t>
      </w:r>
    </w:p>
    <w:p w14:paraId="122E8B8E" w14:textId="77777777" w:rsidR="005C0BE7" w:rsidRPr="005066B9" w:rsidRDefault="005C0BE7" w:rsidP="005C0BE7">
      <w:pPr>
        <w:pStyle w:val="P00"/>
        <w:spacing w:before="0"/>
        <w:ind w:left="0" w:right="1134"/>
        <w:rPr>
          <w:rFonts w:cs="FrankRuehl" w:hint="cs"/>
          <w:vanish/>
          <w:szCs w:val="20"/>
          <w:shd w:val="clear" w:color="auto" w:fill="FFFF99"/>
          <w:rtl/>
        </w:rPr>
      </w:pPr>
      <w:hyperlink r:id="rId21" w:history="1">
        <w:r w:rsidRPr="005066B9">
          <w:rPr>
            <w:rStyle w:val="Hyperlink"/>
            <w:rFonts w:cs="FrankRuehl" w:hint="cs"/>
            <w:vanish/>
            <w:szCs w:val="20"/>
            <w:shd w:val="clear" w:color="auto" w:fill="FFFF99"/>
            <w:rtl/>
          </w:rPr>
          <w:t>ק"ת תשס"ב מס' 6167</w:t>
        </w:r>
      </w:hyperlink>
      <w:r w:rsidRPr="005066B9">
        <w:rPr>
          <w:rFonts w:cs="FrankRuehl" w:hint="cs"/>
          <w:vanish/>
          <w:szCs w:val="20"/>
          <w:shd w:val="clear" w:color="auto" w:fill="FFFF99"/>
          <w:rtl/>
        </w:rPr>
        <w:t xml:space="preserve"> מיום 15.5.2002 עמ' 676</w:t>
      </w:r>
    </w:p>
    <w:p w14:paraId="1EAC8EF8" w14:textId="77777777" w:rsidR="005C0BE7" w:rsidRPr="005066B9" w:rsidRDefault="005C0BE7" w:rsidP="005C0BE7">
      <w:pPr>
        <w:pStyle w:val="P00"/>
        <w:ind w:left="0" w:right="1134"/>
        <w:rPr>
          <w:rStyle w:val="big-number"/>
          <w:rFonts w:cs="Miriam" w:hint="cs"/>
          <w:vanish/>
          <w:sz w:val="16"/>
          <w:szCs w:val="16"/>
          <w:shd w:val="clear" w:color="auto" w:fill="FFFF99"/>
          <w:rtl/>
        </w:rPr>
      </w:pPr>
      <w:r w:rsidRPr="005066B9">
        <w:rPr>
          <w:rStyle w:val="big-number"/>
          <w:rFonts w:cs="Miriam" w:hint="cs"/>
          <w:vanish/>
          <w:sz w:val="16"/>
          <w:szCs w:val="16"/>
          <w:shd w:val="clear" w:color="auto" w:fill="FFFF99"/>
          <w:rtl/>
        </w:rPr>
        <w:t xml:space="preserve">השמדת </w:t>
      </w:r>
      <w:r w:rsidRPr="005066B9">
        <w:rPr>
          <w:rStyle w:val="big-number"/>
          <w:rFonts w:cs="Miriam" w:hint="cs"/>
          <w:strike/>
          <w:vanish/>
          <w:sz w:val="16"/>
          <w:szCs w:val="16"/>
          <w:shd w:val="clear" w:color="auto" w:fill="FFFF99"/>
          <w:rtl/>
        </w:rPr>
        <w:t>החמ"ס</w:t>
      </w:r>
      <w:r w:rsidRPr="005066B9">
        <w:rPr>
          <w:rStyle w:val="big-number"/>
          <w:rFonts w:cs="Miriam" w:hint="cs"/>
          <w:vanish/>
          <w:sz w:val="16"/>
          <w:szCs w:val="16"/>
          <w:shd w:val="clear" w:color="auto" w:fill="FFFF99"/>
          <w:rtl/>
        </w:rPr>
        <w:t xml:space="preserve"> </w:t>
      </w:r>
      <w:r w:rsidRPr="005066B9">
        <w:rPr>
          <w:rStyle w:val="big-number"/>
          <w:rFonts w:cs="Miriam" w:hint="cs"/>
          <w:vanish/>
          <w:sz w:val="16"/>
          <w:szCs w:val="16"/>
          <w:u w:val="single"/>
          <w:shd w:val="clear" w:color="auto" w:fill="FFFF99"/>
          <w:rtl/>
        </w:rPr>
        <w:t>החומ"ס</w:t>
      </w:r>
    </w:p>
    <w:p w14:paraId="5CF58567" w14:textId="77777777" w:rsidR="005C0BE7" w:rsidRPr="005066B9" w:rsidRDefault="005C0BE7" w:rsidP="005C0BE7">
      <w:pPr>
        <w:pStyle w:val="P00"/>
        <w:spacing w:before="0"/>
        <w:ind w:left="0" w:right="1134"/>
        <w:rPr>
          <w:rStyle w:val="default"/>
          <w:rFonts w:cs="FrankRuehl"/>
          <w:vanish/>
          <w:sz w:val="22"/>
          <w:szCs w:val="22"/>
          <w:shd w:val="clear" w:color="auto" w:fill="FFFF99"/>
          <w:rtl/>
        </w:rPr>
      </w:pPr>
      <w:r w:rsidRPr="005066B9">
        <w:rPr>
          <w:rStyle w:val="big-number"/>
          <w:rFonts w:cs="FrankRuehl"/>
          <w:vanish/>
          <w:sz w:val="22"/>
          <w:szCs w:val="22"/>
          <w:shd w:val="clear" w:color="auto" w:fill="FFFF99"/>
          <w:rtl/>
        </w:rPr>
        <w:t>8.</w:t>
      </w:r>
      <w:r w:rsidRPr="005066B9">
        <w:rPr>
          <w:rStyle w:val="big-number"/>
          <w:rFonts w:cs="FrankRuehl"/>
          <w:vanish/>
          <w:sz w:val="22"/>
          <w:szCs w:val="22"/>
          <w:shd w:val="clear" w:color="auto" w:fill="FFFF99"/>
          <w:rtl/>
        </w:rPr>
        <w:tab/>
      </w:r>
      <w:r w:rsidRPr="005066B9">
        <w:rPr>
          <w:rStyle w:val="default"/>
          <w:rFonts w:cs="FrankRuehl"/>
          <w:vanish/>
          <w:sz w:val="22"/>
          <w:szCs w:val="22"/>
          <w:shd w:val="clear" w:color="auto" w:fill="FFFF99"/>
          <w:rtl/>
        </w:rPr>
        <w:t>(א</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נ</w:t>
      </w:r>
      <w:r w:rsidRPr="005066B9">
        <w:rPr>
          <w:rStyle w:val="default"/>
          <w:rFonts w:cs="FrankRuehl" w:hint="cs"/>
          <w:vanish/>
          <w:sz w:val="22"/>
          <w:szCs w:val="22"/>
          <w:shd w:val="clear" w:color="auto" w:fill="FFFF99"/>
          <w:rtl/>
        </w:rPr>
        <w:t xml:space="preserve">תקיימו לגבי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התנאים שבתקנה 7(א) ולא מצאה הרשות</w:t>
      </w:r>
      <w:r w:rsidRPr="005066B9">
        <w:rPr>
          <w:rStyle w:val="default"/>
          <w:rFonts w:cs="FrankRuehl"/>
          <w:vanish/>
          <w:sz w:val="22"/>
          <w:szCs w:val="22"/>
          <w:shd w:val="clear" w:color="auto" w:fill="FFFF99"/>
          <w:rtl/>
        </w:rPr>
        <w:t xml:space="preserve"> ק</w:t>
      </w:r>
      <w:r w:rsidRPr="005066B9">
        <w:rPr>
          <w:rStyle w:val="default"/>
          <w:rFonts w:cs="FrankRuehl" w:hint="cs"/>
          <w:vanish/>
          <w:sz w:val="22"/>
          <w:szCs w:val="22"/>
          <w:shd w:val="clear" w:color="auto" w:fill="FFFF99"/>
          <w:rtl/>
        </w:rPr>
        <w:t>ונה ל</w:t>
      </w:r>
      <w:r w:rsidRPr="005066B9">
        <w:rPr>
          <w:rStyle w:val="default"/>
          <w:rFonts w:cs="FrankRuehl" w:hint="cs"/>
          <w:strike/>
          <w:vanish/>
          <w:sz w:val="22"/>
          <w:szCs w:val="22"/>
          <w:shd w:val="clear" w:color="auto" w:fill="FFFF99"/>
          <w:rtl/>
        </w:rPr>
        <w:t xml:space="preserve"> 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רשאית היא להשמידו או להורות למחזיק להשמידו.</w:t>
      </w:r>
    </w:p>
    <w:p w14:paraId="520B9AEE" w14:textId="77777777" w:rsidR="005C0BE7" w:rsidRPr="005066B9" w:rsidRDefault="005C0BE7" w:rsidP="005C0BE7">
      <w:pPr>
        <w:pStyle w:val="P00"/>
        <w:spacing w:before="0"/>
        <w:ind w:left="0" w:right="1134"/>
        <w:rPr>
          <w:rStyle w:val="default"/>
          <w:rFonts w:cs="FrankRuehl"/>
          <w:vanish/>
          <w:sz w:val="22"/>
          <w:szCs w:val="22"/>
          <w:shd w:val="clear" w:color="auto" w:fill="FFFF99"/>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(ב</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 xml:space="preserve">רשות רשאית להשמיד </w:t>
      </w:r>
      <w:r w:rsidRPr="005066B9">
        <w:rPr>
          <w:rStyle w:val="default"/>
          <w:rFonts w:cs="FrankRuehl" w:hint="cs"/>
          <w:strike/>
          <w:vanish/>
          <w:sz w:val="22"/>
          <w:szCs w:val="22"/>
          <w:shd w:val="clear" w:color="auto" w:fill="FFFF99"/>
          <w:rtl/>
        </w:rPr>
        <w:t>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חומ"ס</w:t>
      </w:r>
      <w:r w:rsidRPr="005066B9">
        <w:rPr>
          <w:rStyle w:val="default"/>
          <w:rFonts w:cs="FrankRuehl" w:hint="cs"/>
          <w:vanish/>
          <w:sz w:val="22"/>
          <w:szCs w:val="22"/>
          <w:shd w:val="clear" w:color="auto" w:fill="FFFF99"/>
          <w:rtl/>
        </w:rPr>
        <w:t xml:space="preserve"> מיד, בעצמה או להורות למחזיק על השמדתו המידית</w:t>
      </w:r>
      <w:r w:rsidRPr="005066B9">
        <w:rPr>
          <w:rStyle w:val="default"/>
          <w:rFonts w:cs="FrankRuehl"/>
          <w:vanish/>
          <w:sz w:val="22"/>
          <w:szCs w:val="22"/>
          <w:shd w:val="clear" w:color="auto" w:fill="FFFF99"/>
          <w:rtl/>
        </w:rPr>
        <w:t xml:space="preserve"> </w:t>
      </w:r>
      <w:r w:rsidRPr="005066B9">
        <w:rPr>
          <w:rStyle w:val="default"/>
          <w:rFonts w:cs="FrankRuehl" w:hint="cs"/>
          <w:vanish/>
          <w:sz w:val="22"/>
          <w:szCs w:val="22"/>
          <w:shd w:val="clear" w:color="auto" w:fill="FFFF99"/>
          <w:rtl/>
        </w:rPr>
        <w:t>גם ללא נסיון למכרו, אם שוכנעה כי יש בהשמדתו כדי למנוע סכנה של ממש לחיי אדם או לבריאותו.</w:t>
      </w:r>
    </w:p>
    <w:p w14:paraId="2243867D" w14:textId="77777777" w:rsidR="005C0BE7" w:rsidRPr="00A62840" w:rsidRDefault="005C0BE7" w:rsidP="005C0BE7">
      <w:pPr>
        <w:pStyle w:val="P00"/>
        <w:spacing w:before="0"/>
        <w:ind w:left="0" w:right="1134"/>
        <w:rPr>
          <w:rStyle w:val="default"/>
          <w:rFonts w:cs="FrankRuehl" w:hint="cs"/>
          <w:sz w:val="2"/>
          <w:szCs w:val="2"/>
          <w:rtl/>
        </w:rPr>
      </w:pPr>
      <w:r w:rsidRPr="005066B9">
        <w:rPr>
          <w:rFonts w:cs="FrankRuehl"/>
          <w:vanish/>
          <w:sz w:val="22"/>
          <w:szCs w:val="22"/>
          <w:shd w:val="clear" w:color="auto" w:fill="FFFF99"/>
          <w:rtl/>
        </w:rPr>
        <w:tab/>
      </w:r>
      <w:r w:rsidRPr="005066B9">
        <w:rPr>
          <w:rStyle w:val="default"/>
          <w:rFonts w:cs="FrankRuehl"/>
          <w:vanish/>
          <w:sz w:val="22"/>
          <w:szCs w:val="22"/>
          <w:shd w:val="clear" w:color="auto" w:fill="FFFF99"/>
          <w:rtl/>
        </w:rPr>
        <w:t>(ג</w:t>
      </w:r>
      <w:r w:rsidRPr="005066B9">
        <w:rPr>
          <w:rStyle w:val="default"/>
          <w:rFonts w:cs="FrankRuehl" w:hint="cs"/>
          <w:vanish/>
          <w:sz w:val="22"/>
          <w:szCs w:val="22"/>
          <w:shd w:val="clear" w:color="auto" w:fill="FFFF99"/>
          <w:rtl/>
        </w:rPr>
        <w:t>)</w:t>
      </w:r>
      <w:r w:rsidRPr="005066B9">
        <w:rPr>
          <w:rStyle w:val="default"/>
          <w:rFonts w:cs="FrankRuehl"/>
          <w:vanish/>
          <w:sz w:val="22"/>
          <w:szCs w:val="22"/>
          <w:shd w:val="clear" w:color="auto" w:fill="FFFF99"/>
          <w:rtl/>
        </w:rPr>
        <w:tab/>
        <w:t>ה</w:t>
      </w:r>
      <w:r w:rsidRPr="005066B9">
        <w:rPr>
          <w:rStyle w:val="default"/>
          <w:rFonts w:cs="FrankRuehl" w:hint="cs"/>
          <w:vanish/>
          <w:sz w:val="22"/>
          <w:szCs w:val="22"/>
          <w:shd w:val="clear" w:color="auto" w:fill="FFFF99"/>
          <w:rtl/>
        </w:rPr>
        <w:t xml:space="preserve">וצאות השמדתו של </w:t>
      </w:r>
      <w:r w:rsidRPr="005066B9">
        <w:rPr>
          <w:rStyle w:val="default"/>
          <w:rFonts w:cs="FrankRuehl" w:hint="cs"/>
          <w:strike/>
          <w:vanish/>
          <w:sz w:val="22"/>
          <w:szCs w:val="22"/>
          <w:shd w:val="clear" w:color="auto" w:fill="FFFF99"/>
          <w:rtl/>
        </w:rPr>
        <w:t>החמ"ס</w:t>
      </w:r>
      <w:r w:rsidRPr="005066B9">
        <w:rPr>
          <w:rStyle w:val="default"/>
          <w:rFonts w:cs="FrankRuehl" w:hint="cs"/>
          <w:vanish/>
          <w:sz w:val="22"/>
          <w:szCs w:val="22"/>
          <w:shd w:val="clear" w:color="auto" w:fill="FFFF99"/>
          <w:rtl/>
        </w:rPr>
        <w:t xml:space="preserve"> </w:t>
      </w:r>
      <w:r w:rsidRPr="005066B9">
        <w:rPr>
          <w:rStyle w:val="default"/>
          <w:rFonts w:cs="FrankRuehl" w:hint="cs"/>
          <w:vanish/>
          <w:sz w:val="22"/>
          <w:szCs w:val="22"/>
          <w:u w:val="single"/>
          <w:shd w:val="clear" w:color="auto" w:fill="FFFF99"/>
          <w:rtl/>
        </w:rPr>
        <w:t>החומ"ס</w:t>
      </w:r>
      <w:r w:rsidRPr="005066B9">
        <w:rPr>
          <w:rStyle w:val="default"/>
          <w:rFonts w:cs="FrankRuehl" w:hint="cs"/>
          <w:vanish/>
          <w:sz w:val="22"/>
          <w:szCs w:val="22"/>
          <w:shd w:val="clear" w:color="auto" w:fill="FFFF99"/>
          <w:rtl/>
        </w:rPr>
        <w:t xml:space="preserve"> יחולו </w:t>
      </w:r>
      <w:r w:rsidRPr="005066B9">
        <w:rPr>
          <w:rStyle w:val="default"/>
          <w:rFonts w:cs="FrankRuehl"/>
          <w:vanish/>
          <w:sz w:val="22"/>
          <w:szCs w:val="22"/>
          <w:shd w:val="clear" w:color="auto" w:fill="FFFF99"/>
          <w:rtl/>
        </w:rPr>
        <w:t>על</w:t>
      </w:r>
      <w:r w:rsidRPr="005066B9">
        <w:rPr>
          <w:rStyle w:val="default"/>
          <w:rFonts w:cs="FrankRuehl" w:hint="cs"/>
          <w:vanish/>
          <w:sz w:val="22"/>
          <w:szCs w:val="22"/>
          <w:shd w:val="clear" w:color="auto" w:fill="FFFF99"/>
          <w:rtl/>
        </w:rPr>
        <w:t xml:space="preserve"> המחזיק.</w:t>
      </w:r>
      <w:bookmarkEnd w:id="21"/>
    </w:p>
    <w:p w14:paraId="138B1DB7" w14:textId="77777777" w:rsidR="005C0BE7" w:rsidRPr="005C0BE7" w:rsidRDefault="005C0BE7" w:rsidP="005C0BE7">
      <w:pPr>
        <w:pStyle w:val="medium2-header"/>
        <w:keepLines w:val="0"/>
        <w:spacing w:before="72"/>
        <w:ind w:left="0" w:right="1134"/>
        <w:rPr>
          <w:rFonts w:cs="FrankRuehl"/>
          <w:noProof/>
          <w:rtl/>
        </w:rPr>
      </w:pPr>
      <w:bookmarkStart w:id="22" w:name="med3"/>
      <w:bookmarkEnd w:id="22"/>
      <w:r w:rsidRPr="005C0BE7">
        <w:rPr>
          <w:rFonts w:cs="FrankRuehl"/>
          <w:noProof/>
        </w:rPr>
        <w:pict w14:anchorId="674702AC">
          <v:rect id="_x0000_s1071" style="position:absolute;left:0;text-align:left;margin-left:464.35pt;margin-top:7.1pt;width:75.05pt;height:12.05pt;z-index:251659776" o:allowincell="f" filled="f" stroked="f" strokecolor="lime" strokeweight=".25pt">
            <v:textbox inset="0,0,0,0">
              <w:txbxContent>
                <w:p w14:paraId="4E610984"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sidRPr="005C0BE7">
        <w:rPr>
          <w:rFonts w:cs="FrankRuehl" w:hint="cs"/>
          <w:noProof/>
          <w:rtl/>
        </w:rPr>
        <w:t>פרק ד'</w:t>
      </w:r>
      <w:r>
        <w:rPr>
          <w:rFonts w:cs="FrankRuehl" w:hint="cs"/>
          <w:noProof/>
          <w:rtl/>
        </w:rPr>
        <w:t>: העברת חומרים מסוכנים</w:t>
      </w:r>
    </w:p>
    <w:p w14:paraId="5AFFA0B6"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23" w:name="Rov29"/>
      <w:r w:rsidRPr="005066B9">
        <w:rPr>
          <w:rFonts w:ascii="FrankRuehl" w:hAnsi="FrankRuehl" w:cs="FrankRuehl"/>
          <w:vanish/>
          <w:color w:val="FF0000"/>
          <w:szCs w:val="20"/>
          <w:shd w:val="clear" w:color="auto" w:fill="FFFF99"/>
          <w:rtl/>
        </w:rPr>
        <w:t>מיום 20.9.2018</w:t>
      </w:r>
    </w:p>
    <w:p w14:paraId="1BC55EE7"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7DD69643"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2"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1</w:t>
      </w:r>
    </w:p>
    <w:p w14:paraId="2C4F7A15" w14:textId="77777777" w:rsidR="005C0BE7" w:rsidRPr="005C0BE7" w:rsidRDefault="005C0BE7" w:rsidP="005C0BE7">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פרק ד'</w:t>
      </w:r>
      <w:bookmarkEnd w:id="23"/>
    </w:p>
    <w:p w14:paraId="000B4748" w14:textId="77777777" w:rsidR="005C0BE7" w:rsidRDefault="005C0BE7" w:rsidP="005C0BE7">
      <w:pPr>
        <w:pStyle w:val="P00"/>
        <w:spacing w:before="72"/>
        <w:ind w:left="0" w:right="1134"/>
        <w:rPr>
          <w:rStyle w:val="default"/>
          <w:rFonts w:cs="FrankRuehl"/>
          <w:rtl/>
        </w:rPr>
      </w:pPr>
      <w:bookmarkStart w:id="24" w:name="Seif11"/>
      <w:bookmarkEnd w:id="24"/>
      <w:r>
        <w:rPr>
          <w:lang w:val="he-IL"/>
        </w:rPr>
        <w:pict w14:anchorId="2A3E68A3">
          <v:rect id="_x0000_s1072" style="position:absolute;left:0;text-align:left;margin-left:464.5pt;margin-top:8.05pt;width:75.05pt;height:20pt;z-index:251660800" o:allowincell="f" filled="f" stroked="f" strokecolor="lime" strokeweight=".25pt">
            <v:textbox inset="0,0,0,0">
              <w:txbxContent>
                <w:p w14:paraId="3198B8BD" w14:textId="77777777" w:rsidR="005C0BE7" w:rsidRDefault="005C0BE7" w:rsidP="005C0BE7">
                  <w:pPr>
                    <w:spacing w:line="160" w:lineRule="exact"/>
                    <w:jc w:val="left"/>
                    <w:rPr>
                      <w:rFonts w:cs="Miriam" w:hint="cs"/>
                      <w:sz w:val="18"/>
                      <w:szCs w:val="18"/>
                      <w:rtl/>
                    </w:rPr>
                  </w:pPr>
                  <w:r>
                    <w:rPr>
                      <w:rFonts w:cs="Miriam" w:hint="cs"/>
                      <w:sz w:val="18"/>
                      <w:szCs w:val="18"/>
                      <w:rtl/>
                    </w:rPr>
                    <w:t>הגדרות</w:t>
                  </w:r>
                </w:p>
                <w:p w14:paraId="4AF40699"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8</w:t>
      </w:r>
      <w:r>
        <w:rPr>
          <w:rStyle w:val="default"/>
          <w:rFonts w:cs="FrankRuehl" w:hint="cs"/>
          <w:rtl/>
        </w:rPr>
        <w:t>א</w:t>
      </w:r>
      <w:r w:rsidRPr="005C0BE7">
        <w:rPr>
          <w:rStyle w:val="default"/>
          <w:rFonts w:cs="FrankRuehl"/>
          <w:rtl/>
        </w:rPr>
        <w:t>.</w:t>
      </w:r>
      <w:r w:rsidRPr="005C0BE7">
        <w:rPr>
          <w:rStyle w:val="default"/>
          <w:rFonts w:cs="FrankRuehl"/>
          <w:rtl/>
        </w:rPr>
        <w:tab/>
      </w:r>
      <w:r>
        <w:rPr>
          <w:rStyle w:val="default"/>
          <w:rFonts w:cs="FrankRuehl" w:hint="cs"/>
          <w:rtl/>
        </w:rPr>
        <w:t xml:space="preserve">בפרק זה </w:t>
      </w:r>
      <w:r>
        <w:rPr>
          <w:rStyle w:val="default"/>
          <w:rFonts w:cs="FrankRuehl"/>
          <w:rtl/>
        </w:rPr>
        <w:t>–</w:t>
      </w:r>
    </w:p>
    <w:p w14:paraId="4BBA4BDB" w14:textId="77777777" w:rsidR="005C0BE7" w:rsidRDefault="005C0BE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כללי" </w:t>
      </w:r>
      <w:r>
        <w:rPr>
          <w:rStyle w:val="default"/>
          <w:rFonts w:cs="FrankRuehl"/>
          <w:rtl/>
        </w:rPr>
        <w:t>–</w:t>
      </w:r>
      <w:r>
        <w:rPr>
          <w:rStyle w:val="default"/>
          <w:rFonts w:cs="FrankRuehl" w:hint="cs"/>
          <w:rtl/>
        </w:rPr>
        <w:t xml:space="preserve"> אישור כללי להעברת חומר מסוכן;</w:t>
      </w:r>
    </w:p>
    <w:p w14:paraId="44FCDAF7" w14:textId="77777777" w:rsidR="005C0BE7" w:rsidRDefault="005C0BE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w:t>
      </w:r>
      <w:r>
        <w:rPr>
          <w:rStyle w:val="default"/>
          <w:rFonts w:cs="FrankRuehl"/>
          <w:rtl/>
        </w:rPr>
        <w:t>–</w:t>
      </w:r>
      <w:r>
        <w:rPr>
          <w:rStyle w:val="default"/>
          <w:rFonts w:cs="FrankRuehl" w:hint="cs"/>
          <w:rtl/>
        </w:rPr>
        <w:t xml:space="preserve"> היתר כאמור בתקנה 8ב(א)(1);</w:t>
      </w:r>
    </w:p>
    <w:p w14:paraId="33690501" w14:textId="77777777" w:rsidR="005C0BE7" w:rsidRDefault="005C0BE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"העברה" </w:t>
      </w:r>
      <w:r>
        <w:rPr>
          <w:rStyle w:val="default"/>
          <w:rFonts w:cs="FrankRuehl"/>
          <w:rtl/>
        </w:rPr>
        <w:t>–</w:t>
      </w:r>
      <w:r>
        <w:rPr>
          <w:rStyle w:val="default"/>
          <w:rFonts w:cs="FrankRuehl" w:hint="cs"/>
          <w:rtl/>
        </w:rPr>
        <w:t xml:space="preserve"> כל העברה של חומר מסוכן באמצעי תחבורה יבשתי, ימי או אווירי, למעט העברה תפעולית בתוך אתר;</w:t>
      </w:r>
    </w:p>
    <w:p w14:paraId="5EF1D7F2" w14:textId="77777777" w:rsidR="005C0BE7" w:rsidRDefault="005C0BE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16148">
        <w:rPr>
          <w:rStyle w:val="default"/>
          <w:rFonts w:cs="FrankRuehl" w:hint="cs"/>
          <w:rtl/>
        </w:rPr>
        <w:t xml:space="preserve">חומר מסוכן פטור" </w:t>
      </w:r>
      <w:r w:rsidR="00416148">
        <w:rPr>
          <w:rStyle w:val="default"/>
          <w:rFonts w:cs="FrankRuehl"/>
          <w:rtl/>
        </w:rPr>
        <w:t>–</w:t>
      </w:r>
      <w:r w:rsidR="00416148">
        <w:rPr>
          <w:rStyle w:val="default"/>
          <w:rFonts w:cs="FrankRuehl" w:hint="cs"/>
          <w:rtl/>
        </w:rPr>
        <w:t xml:space="preserve"> כל אחד מאלה:</w:t>
      </w:r>
    </w:p>
    <w:p w14:paraId="7EF63DEB" w14:textId="77777777" w:rsidR="00416148" w:rsidRDefault="00416148" w:rsidP="004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חומר מסוכן מוצק, למעט חומר מסוכן שברשימת החומרים צוין לצד שמו מספרה של קבוצה 1 או 5.2 או מספר או"ם 1942 או 2067;</w:t>
      </w:r>
    </w:p>
    <w:p w14:paraId="47B26CDD" w14:textId="77777777" w:rsidR="00416148" w:rsidRDefault="00416148" w:rsidP="004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חומר מסוכן שברשימת החומרים צוין לצד שמו מספרה של קבוצה 0 או 2.2</w:t>
      </w:r>
      <w:r w:rsidR="00494D47">
        <w:rPr>
          <w:rStyle w:val="default"/>
          <w:rFonts w:cs="FrankRuehl" w:hint="cs"/>
          <w:rtl/>
        </w:rPr>
        <w:t>, ולא צוין מספרה של קבוצה אחרת;</w:t>
      </w:r>
    </w:p>
    <w:p w14:paraId="230723F1" w14:textId="77777777" w:rsidR="00494D47" w:rsidRDefault="00494D47" w:rsidP="00494D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חומר מסוכן שהוא תערובת שיותר מ-90% ממנה הוא חומר שאינו חומר מסוכן;</w:t>
      </w:r>
    </w:p>
    <w:p w14:paraId="63FA9D3B" w14:textId="77777777" w:rsidR="00494D47" w:rsidRDefault="00494D4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"קבוצה" </w:t>
      </w:r>
      <w:r>
        <w:rPr>
          <w:rStyle w:val="default"/>
          <w:rFonts w:cs="FrankRuehl"/>
          <w:rtl/>
        </w:rPr>
        <w:t>–</w:t>
      </w:r>
      <w:r>
        <w:rPr>
          <w:rStyle w:val="default"/>
          <w:rFonts w:cs="FrankRuehl" w:hint="cs"/>
          <w:rtl/>
        </w:rPr>
        <w:t xml:space="preserve"> קבוצה ראשית או קבוצה משנית שלה, אשר מספרה צוין ברשימת החומרים לצד שמו של חומר מסוכן;</w:t>
      </w:r>
    </w:p>
    <w:p w14:paraId="206EC19E" w14:textId="77777777" w:rsidR="00494D47" w:rsidRDefault="00494D4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"רשימת החומרים" </w:t>
      </w:r>
      <w:r>
        <w:rPr>
          <w:rStyle w:val="default"/>
          <w:rFonts w:cs="FrankRuehl"/>
          <w:rtl/>
        </w:rPr>
        <w:t>–</w:t>
      </w:r>
      <w:r>
        <w:rPr>
          <w:rStyle w:val="default"/>
          <w:rFonts w:cs="FrankRuehl" w:hint="cs"/>
          <w:rtl/>
        </w:rPr>
        <w:t xml:space="preserve"> כהגדרתה בצו האכרזה;</w:t>
      </w:r>
    </w:p>
    <w:p w14:paraId="5406946D" w14:textId="77777777" w:rsidR="00494D47" w:rsidRDefault="00494D4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"שינוע" </w:t>
      </w:r>
      <w:r>
        <w:rPr>
          <w:rStyle w:val="default"/>
          <w:rFonts w:cs="FrankRuehl"/>
          <w:rtl/>
        </w:rPr>
        <w:t>–</w:t>
      </w:r>
      <w:r>
        <w:rPr>
          <w:rStyle w:val="default"/>
          <w:rFonts w:cs="FrankRuehl" w:hint="cs"/>
          <w:rtl/>
        </w:rPr>
        <w:t xml:space="preserve"> העברה היוצאת ממקום המצוי במצב מיוחד בעורף, העוברת דרך מקום כאמור או המסתיימת בו.</w:t>
      </w:r>
    </w:p>
    <w:p w14:paraId="1B79051F"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25" w:name="Rov30"/>
      <w:r w:rsidRPr="005066B9">
        <w:rPr>
          <w:rFonts w:ascii="FrankRuehl" w:hAnsi="FrankRuehl" w:cs="FrankRuehl"/>
          <w:vanish/>
          <w:color w:val="FF0000"/>
          <w:szCs w:val="20"/>
          <w:shd w:val="clear" w:color="auto" w:fill="FFFF99"/>
          <w:rtl/>
        </w:rPr>
        <w:t>מיום 20.9.2018</w:t>
      </w:r>
    </w:p>
    <w:p w14:paraId="0CC642D8"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2CFEFE02"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3"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1</w:t>
      </w:r>
    </w:p>
    <w:p w14:paraId="4D636CA4" w14:textId="77777777" w:rsidR="005C0BE7" w:rsidRPr="00494D47" w:rsidRDefault="005C0BE7" w:rsidP="00494D47">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תקנה 8א</w:t>
      </w:r>
      <w:bookmarkEnd w:id="25"/>
    </w:p>
    <w:p w14:paraId="7A4BA837" w14:textId="77777777" w:rsidR="005C0BE7" w:rsidRDefault="005C0BE7" w:rsidP="005C0BE7">
      <w:pPr>
        <w:pStyle w:val="P00"/>
        <w:spacing w:before="72"/>
        <w:ind w:left="0" w:right="1134"/>
        <w:rPr>
          <w:rStyle w:val="default"/>
          <w:rFonts w:cs="FrankRuehl"/>
          <w:rtl/>
        </w:rPr>
      </w:pPr>
      <w:bookmarkStart w:id="26" w:name="Seif12"/>
      <w:bookmarkEnd w:id="26"/>
      <w:r>
        <w:rPr>
          <w:lang w:val="he-IL"/>
        </w:rPr>
        <w:pict w14:anchorId="3740FB20">
          <v:rect id="_x0000_s1073" style="position:absolute;left:0;text-align:left;margin-left:464.5pt;margin-top:8.05pt;width:75.05pt;height:29.35pt;z-index:251661824" o:allowincell="f" filled="f" stroked="f" strokecolor="lime" strokeweight=".25pt">
            <v:textbox inset="0,0,0,0">
              <w:txbxContent>
                <w:p w14:paraId="41F22A50" w14:textId="77777777" w:rsidR="005C0BE7" w:rsidRDefault="00494D47" w:rsidP="005C0BE7">
                  <w:pPr>
                    <w:spacing w:line="160" w:lineRule="exact"/>
                    <w:jc w:val="left"/>
                    <w:rPr>
                      <w:rFonts w:cs="Miriam" w:hint="cs"/>
                      <w:sz w:val="18"/>
                      <w:szCs w:val="18"/>
                      <w:rtl/>
                    </w:rPr>
                  </w:pPr>
                  <w:r>
                    <w:rPr>
                      <w:rFonts w:cs="Miriam" w:hint="cs"/>
                      <w:sz w:val="18"/>
                      <w:szCs w:val="18"/>
                      <w:rtl/>
                    </w:rPr>
                    <w:t>איסור שינוע חומר מסוכן</w:t>
                  </w:r>
                </w:p>
                <w:p w14:paraId="024E17C8"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8</w:t>
      </w:r>
      <w:r w:rsidR="00494D47">
        <w:rPr>
          <w:rStyle w:val="default"/>
          <w:rFonts w:cs="FrankRuehl" w:hint="cs"/>
          <w:rtl/>
        </w:rPr>
        <w:t>ב</w:t>
      </w:r>
      <w:r w:rsidRPr="005C0BE7">
        <w:rPr>
          <w:rStyle w:val="default"/>
          <w:rFonts w:cs="FrankRuehl"/>
          <w:rtl/>
        </w:rPr>
        <w:t>.</w:t>
      </w:r>
      <w:r w:rsidRPr="005C0BE7">
        <w:rPr>
          <w:rStyle w:val="default"/>
          <w:rFonts w:cs="FrankRuehl"/>
          <w:rtl/>
        </w:rPr>
        <w:tab/>
      </w:r>
      <w:r w:rsidR="00494D47">
        <w:rPr>
          <w:rStyle w:val="default"/>
          <w:rFonts w:cs="FrankRuehl" w:hint="cs"/>
          <w:rtl/>
        </w:rPr>
        <w:t>(א)</w:t>
      </w:r>
      <w:r w:rsidR="00494D47">
        <w:rPr>
          <w:rStyle w:val="default"/>
          <w:rFonts w:cs="FrankRuehl"/>
          <w:rtl/>
        </w:rPr>
        <w:tab/>
      </w:r>
      <w:r w:rsidR="00494D47">
        <w:rPr>
          <w:rStyle w:val="default"/>
          <w:rFonts w:cs="FrankRuehl" w:hint="cs"/>
          <w:rtl/>
        </w:rPr>
        <w:t>בעת מצב מיוחד בעורף, לא ישנע אדם חומר מסוכן, לא ימסור לאחר חומר מסוכן לשם שינוע ולא יזמין אדם לשנע בעבורו חומר מסוכן, אלא אם כן מתקיים אחד מאלה:</w:t>
      </w:r>
    </w:p>
    <w:p w14:paraId="4381419D" w14:textId="77777777" w:rsidR="00494D47" w:rsidRDefault="00494D47" w:rsidP="004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הרשות נתנה למחזיק היתר בכתב לשינוע, והשינוע מבוצע בהתאם לתנאים שנקבעו בהיתר;</w:t>
      </w:r>
    </w:p>
    <w:p w14:paraId="50BEF2C9" w14:textId="77777777" w:rsidR="00494D47" w:rsidRDefault="00494D47" w:rsidP="004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נתנה אישור כללי, והשינוע מבוצע בהתאם לתנאים שנקבעו באישור הכללי;</w:t>
      </w:r>
    </w:p>
    <w:p w14:paraId="4874DF30" w14:textId="77777777" w:rsidR="00494D47" w:rsidRDefault="00494D47" w:rsidP="00494D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החומר המסוכן הוא חומר מסוכן פטור.</w:t>
      </w:r>
    </w:p>
    <w:p w14:paraId="46A309EE" w14:textId="77777777" w:rsidR="00494D47" w:rsidRDefault="00494D4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בהיתר ובאישור כללי רשאית הרשות לקבוע תנאים וסייגים לגבי כמות החומר המסוכן, האזורים שבהם יעבור החומר המסוכן במהלך השינוע, כלי התעבורה שבו יועבר, לרבות האמצעים שבהם יצויד למניעת פיזור החומר המסוכן, לגילוי פיזור כאמור ולדיווח עליו, הימים או השעות שבהם בלבד יהיה מותר לשנע את החומר המסוכן והצוות שילווה את החומר המסוכן או שיעמוד בכוננות לשם טיפול במצב שבו החומר דלף או התפזר, אם יקרה, וכן כל תנאי אחר שייראה לרשות נחוץ כדי למנוע סיכון לחיי אדם או לרכוש כתוצאה מהשינוע.</w:t>
      </w:r>
    </w:p>
    <w:p w14:paraId="77C0D2F6" w14:textId="77777777" w:rsidR="00494D47" w:rsidRDefault="00494D4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חומר מסוכן אמור להיפרק במקום שמצוי במצב מיוחד בעורף, יראו היתר או אישור כללי כמותנים בכך שהאדם המקבל את החומר המסוכן יאחסנו בהתאם להוראות כל צו שניתן לו לפי תקנות ההתגוננות האזרחית (דרכי החסנה של חומרים מסוכנים), התשע"ד-2014, וכי הוא מקיים כל צו שניתן לו לפי תקנות אלה לגבי חומר מסוכן באותו מקום, זאת נוסף על כל תנאי אחר שבהיתר או באישור הכללי, אלא אם כן נקבע אחרת בהיתר או באישור הכללי.</w:t>
      </w:r>
    </w:p>
    <w:p w14:paraId="3B6A2FF6" w14:textId="77777777" w:rsidR="00494D47" w:rsidRDefault="00494D47" w:rsidP="005C0BE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ניתן לאחד המחזיקים היתר לשינוע, פטורים המחזיקים האחרים מבקשת היתר כאמור.</w:t>
      </w:r>
    </w:p>
    <w:p w14:paraId="73BECF4C"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27" w:name="Rov31"/>
      <w:r w:rsidRPr="005066B9">
        <w:rPr>
          <w:rFonts w:ascii="FrankRuehl" w:hAnsi="FrankRuehl" w:cs="FrankRuehl"/>
          <w:vanish/>
          <w:color w:val="FF0000"/>
          <w:szCs w:val="20"/>
          <w:shd w:val="clear" w:color="auto" w:fill="FFFF99"/>
          <w:rtl/>
        </w:rPr>
        <w:t>מיום 20.9.2018</w:t>
      </w:r>
    </w:p>
    <w:p w14:paraId="7A239C21"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43299234"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4"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1</w:t>
      </w:r>
    </w:p>
    <w:p w14:paraId="2CDAA43E" w14:textId="77777777" w:rsidR="005C0BE7" w:rsidRPr="00494D47" w:rsidRDefault="005C0BE7" w:rsidP="00494D47">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תקנה 8</w:t>
      </w:r>
      <w:r w:rsidR="00494D47" w:rsidRPr="005066B9">
        <w:rPr>
          <w:rFonts w:ascii="FrankRuehl" w:hAnsi="FrankRuehl" w:cs="FrankRuehl" w:hint="cs"/>
          <w:b/>
          <w:bCs/>
          <w:vanish/>
          <w:szCs w:val="20"/>
          <w:shd w:val="clear" w:color="auto" w:fill="FFFF99"/>
          <w:rtl/>
        </w:rPr>
        <w:t>ב</w:t>
      </w:r>
      <w:bookmarkEnd w:id="27"/>
    </w:p>
    <w:p w14:paraId="5ADB9FB6" w14:textId="77777777" w:rsidR="005C0BE7" w:rsidRDefault="005C0BE7" w:rsidP="005C0BE7">
      <w:pPr>
        <w:pStyle w:val="P00"/>
        <w:spacing w:before="72"/>
        <w:ind w:left="0" w:right="1134"/>
        <w:rPr>
          <w:rStyle w:val="default"/>
          <w:rFonts w:cs="FrankRuehl"/>
          <w:rtl/>
        </w:rPr>
      </w:pPr>
      <w:bookmarkStart w:id="28" w:name="Seif13"/>
      <w:bookmarkEnd w:id="28"/>
      <w:r>
        <w:rPr>
          <w:lang w:val="he-IL"/>
        </w:rPr>
        <w:pict w14:anchorId="52EEC028">
          <v:rect id="_x0000_s1074" style="position:absolute;left:0;text-align:left;margin-left:464.5pt;margin-top:8.05pt;width:75.05pt;height:30.35pt;z-index:251662848" o:allowincell="f" filled="f" stroked="f" strokecolor="lime" strokeweight=".25pt">
            <v:textbox inset="0,0,0,0">
              <w:txbxContent>
                <w:p w14:paraId="6EC170E3" w14:textId="77777777" w:rsidR="005C0BE7" w:rsidRDefault="00296329" w:rsidP="005C0BE7">
                  <w:pPr>
                    <w:spacing w:line="160" w:lineRule="exact"/>
                    <w:jc w:val="left"/>
                    <w:rPr>
                      <w:rFonts w:cs="Miriam" w:hint="cs"/>
                      <w:sz w:val="18"/>
                      <w:szCs w:val="18"/>
                      <w:rtl/>
                    </w:rPr>
                  </w:pPr>
                  <w:r>
                    <w:rPr>
                      <w:rFonts w:cs="Miriam" w:hint="cs"/>
                      <w:sz w:val="18"/>
                      <w:szCs w:val="18"/>
                      <w:rtl/>
                    </w:rPr>
                    <w:t>חובת הודעה על העברת חומר מסוכן</w:t>
                  </w:r>
                </w:p>
                <w:p w14:paraId="0E149411"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8</w:t>
      </w:r>
      <w:r w:rsidR="00494D47">
        <w:rPr>
          <w:rStyle w:val="default"/>
          <w:rFonts w:cs="FrankRuehl" w:hint="cs"/>
          <w:rtl/>
        </w:rPr>
        <w:t>ג</w:t>
      </w:r>
      <w:r w:rsidRPr="005C0BE7">
        <w:rPr>
          <w:rStyle w:val="default"/>
          <w:rFonts w:cs="FrankRuehl"/>
          <w:rtl/>
        </w:rPr>
        <w:t>.</w:t>
      </w:r>
      <w:r w:rsidRPr="005C0BE7">
        <w:rPr>
          <w:rStyle w:val="default"/>
          <w:rFonts w:cs="FrankRuehl"/>
          <w:rtl/>
        </w:rPr>
        <w:tab/>
      </w:r>
      <w:r w:rsidR="00296329">
        <w:rPr>
          <w:rStyle w:val="default"/>
          <w:rFonts w:cs="FrankRuehl" w:hint="cs"/>
          <w:rtl/>
        </w:rPr>
        <w:t>(א)</w:t>
      </w:r>
      <w:r w:rsidR="00296329">
        <w:rPr>
          <w:rStyle w:val="default"/>
          <w:rFonts w:cs="FrankRuehl"/>
          <w:rtl/>
        </w:rPr>
        <w:tab/>
      </w:r>
      <w:r w:rsidR="00296329">
        <w:rPr>
          <w:rStyle w:val="default"/>
          <w:rFonts w:cs="FrankRuehl" w:hint="cs"/>
          <w:rtl/>
        </w:rPr>
        <w:t>בעת מצב מיוחד בעורף לא יעביר אדם חומר מסוכן ממקום למקום, לא ימסור לאחר חומר מסוכן לשם העברתו ולא יזמין אדם להעביר בעבורו חומר מסוכן, אלא אם כן מתקיים אחד מאלה:</w:t>
      </w:r>
    </w:p>
    <w:p w14:paraId="368AE402" w14:textId="77777777" w:rsidR="00296329" w:rsidRDefault="00296329" w:rsidP="00B144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F59AE">
        <w:rPr>
          <w:rStyle w:val="default"/>
          <w:rFonts w:cs="FrankRuehl" w:hint="cs"/>
          <w:rtl/>
        </w:rPr>
        <w:t>נמסרה לרשות הודעה על ההעברה עשרים וארבע שעות לפחות לפני המועד שבו צפוי</w:t>
      </w:r>
      <w:r w:rsidR="00B144B0">
        <w:rPr>
          <w:rStyle w:val="default"/>
          <w:rFonts w:cs="FrankRuehl" w:hint="cs"/>
          <w:rtl/>
        </w:rPr>
        <w:t xml:space="preserve"> החומר המסוכן לצאת מהמקום שבו הוא נמצא;</w:t>
      </w:r>
    </w:p>
    <w:p w14:paraId="0959E0DE" w14:textId="77777777" w:rsidR="00B144B0" w:rsidRDefault="00B144B0" w:rsidP="00B144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נתנה אישור כללי, וההעברה מבוצעת בהתאם לתנאים שנקבעו באישור הכללי;</w:t>
      </w:r>
    </w:p>
    <w:p w14:paraId="58146AB5" w14:textId="77777777" w:rsidR="00B144B0" w:rsidRDefault="00B144B0" w:rsidP="00B144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החומר המסוכן הוא חומר מסוכן פטור.</w:t>
      </w:r>
    </w:p>
    <w:p w14:paraId="224E753A" w14:textId="77777777" w:rsidR="00B144B0" w:rsidRDefault="00B144B0" w:rsidP="005C0B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כאמור בתקנת משנה (א)(1) תכלול את הפרטים האלה:</w:t>
      </w:r>
    </w:p>
    <w:p w14:paraId="36F3F2E2" w14:textId="77777777" w:rsidR="00B144B0" w:rsidRDefault="00B144B0" w:rsidP="00B144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סוג החומר המסוכן וכמותו;</w:t>
      </w:r>
    </w:p>
    <w:p w14:paraId="47B9A683" w14:textId="77777777" w:rsidR="00B144B0" w:rsidRDefault="00B144B0" w:rsidP="00B144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האופן שבו ארוז החומר המסוכן;</w:t>
      </w:r>
    </w:p>
    <w:p w14:paraId="3835C456" w14:textId="77777777" w:rsidR="00B144B0" w:rsidRDefault="00B144B0" w:rsidP="00B144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כלי התחבורה שבו יועבר החומר המסוכן ופרטי הזהות של בעליו, והאמצעים המותקנים בו לשם מניעת סכנה מהחומר המסוכן ולשם גילוי מצב שבו החומר דלף או התפזר, אם יקרה, ומסירת דיווח על גילוי כאמור;</w:t>
      </w:r>
    </w:p>
    <w:p w14:paraId="01B9DB6E" w14:textId="77777777" w:rsidR="00B144B0" w:rsidRDefault="00B144B0" w:rsidP="00B144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מועד היציאה המתוכנן ומועד ההגעה הצפוי;</w:t>
      </w:r>
    </w:p>
    <w:p w14:paraId="5223C9AD" w14:textId="77777777" w:rsidR="00B144B0" w:rsidRDefault="00B144B0" w:rsidP="00B144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נתיב ההעברה המתוכנן.</w:t>
      </w:r>
    </w:p>
    <w:p w14:paraId="41FCCCF7" w14:textId="77777777" w:rsidR="00B144B0" w:rsidRDefault="00B144B0" w:rsidP="005C0B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מסר אחד המחזיקים הודעה לפי תקנת משנה (א)(1), פטורים המחזיקים האחרים ממסירת הודעה כאמור.</w:t>
      </w:r>
    </w:p>
    <w:p w14:paraId="1A4FE56B" w14:textId="77777777" w:rsidR="00B144B0" w:rsidRDefault="00B144B0" w:rsidP="005C0BE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באמור בתקנה זאת כדי לפטור אדם מקיום תנאי בהיתר או באישור כללי המחייב מסירת הודעה, ובכלל זה הודעה על תחילת ההעברה או על סיומה.</w:t>
      </w:r>
    </w:p>
    <w:p w14:paraId="0620EA81"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29" w:name="Rov32"/>
      <w:r w:rsidRPr="005066B9">
        <w:rPr>
          <w:rFonts w:ascii="FrankRuehl" w:hAnsi="FrankRuehl" w:cs="FrankRuehl"/>
          <w:vanish/>
          <w:color w:val="FF0000"/>
          <w:szCs w:val="20"/>
          <w:shd w:val="clear" w:color="auto" w:fill="FFFF99"/>
          <w:rtl/>
        </w:rPr>
        <w:t>מיום 20.9.2018</w:t>
      </w:r>
    </w:p>
    <w:p w14:paraId="37D105EB"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68DCE4E8"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5"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2</w:t>
      </w:r>
    </w:p>
    <w:p w14:paraId="7D467EA1" w14:textId="77777777" w:rsidR="005C0BE7" w:rsidRPr="00B144B0" w:rsidRDefault="005C0BE7" w:rsidP="00B144B0">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תקנה 8</w:t>
      </w:r>
      <w:r w:rsidR="00494D47" w:rsidRPr="005066B9">
        <w:rPr>
          <w:rFonts w:ascii="FrankRuehl" w:hAnsi="FrankRuehl" w:cs="FrankRuehl" w:hint="cs"/>
          <w:b/>
          <w:bCs/>
          <w:vanish/>
          <w:szCs w:val="20"/>
          <w:shd w:val="clear" w:color="auto" w:fill="FFFF99"/>
          <w:rtl/>
        </w:rPr>
        <w:t>ג</w:t>
      </w:r>
      <w:bookmarkEnd w:id="29"/>
    </w:p>
    <w:p w14:paraId="1474EB57" w14:textId="77777777" w:rsidR="005C0BE7" w:rsidRDefault="005C0BE7" w:rsidP="005C0BE7">
      <w:pPr>
        <w:pStyle w:val="P00"/>
        <w:spacing w:before="72"/>
        <w:ind w:left="0" w:right="1134"/>
        <w:rPr>
          <w:rStyle w:val="default"/>
          <w:rFonts w:cs="FrankRuehl"/>
          <w:rtl/>
        </w:rPr>
      </w:pPr>
      <w:bookmarkStart w:id="30" w:name="Seif14"/>
      <w:bookmarkEnd w:id="30"/>
      <w:r>
        <w:rPr>
          <w:lang w:val="he-IL"/>
        </w:rPr>
        <w:pict w14:anchorId="2C4EADF3">
          <v:rect id="_x0000_s1075" style="position:absolute;left:0;text-align:left;margin-left:464.5pt;margin-top:8.05pt;width:75.05pt;height:20pt;z-index:251663872" o:allowincell="f" filled="f" stroked="f" strokecolor="lime" strokeweight=".25pt">
            <v:textbox inset="0,0,0,0">
              <w:txbxContent>
                <w:p w14:paraId="60A39640" w14:textId="77777777" w:rsidR="005C0BE7" w:rsidRDefault="00D90A2F" w:rsidP="005C0BE7">
                  <w:pPr>
                    <w:spacing w:line="160" w:lineRule="exact"/>
                    <w:jc w:val="left"/>
                    <w:rPr>
                      <w:rFonts w:cs="Miriam" w:hint="cs"/>
                      <w:sz w:val="18"/>
                      <w:szCs w:val="18"/>
                      <w:rtl/>
                    </w:rPr>
                  </w:pPr>
                  <w:r>
                    <w:rPr>
                      <w:rFonts w:cs="Miriam" w:hint="cs"/>
                      <w:sz w:val="18"/>
                      <w:szCs w:val="18"/>
                      <w:rtl/>
                    </w:rPr>
                    <w:t>פרסום אישור כללי</w:t>
                  </w:r>
                </w:p>
                <w:p w14:paraId="7EC7F4C8"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8</w:t>
      </w:r>
      <w:r w:rsidR="00B144B0">
        <w:rPr>
          <w:rStyle w:val="default"/>
          <w:rFonts w:cs="FrankRuehl" w:hint="cs"/>
          <w:rtl/>
        </w:rPr>
        <w:t>ד</w:t>
      </w:r>
      <w:r w:rsidRPr="005C0BE7">
        <w:rPr>
          <w:rStyle w:val="default"/>
          <w:rFonts w:cs="FrankRuehl"/>
          <w:rtl/>
        </w:rPr>
        <w:t>.</w:t>
      </w:r>
      <w:r w:rsidRPr="005C0BE7">
        <w:rPr>
          <w:rStyle w:val="default"/>
          <w:rFonts w:cs="FrankRuehl"/>
          <w:rtl/>
        </w:rPr>
        <w:tab/>
      </w:r>
      <w:r w:rsidR="00D90A2F">
        <w:rPr>
          <w:rStyle w:val="default"/>
          <w:rFonts w:cs="FrankRuehl" w:hint="cs"/>
          <w:rtl/>
        </w:rPr>
        <w:t xml:space="preserve">הרשות תפרסם </w:t>
      </w:r>
      <w:r w:rsidR="00DF0198">
        <w:rPr>
          <w:rStyle w:val="default"/>
          <w:rFonts w:cs="FrankRuehl" w:hint="cs"/>
          <w:rtl/>
        </w:rPr>
        <w:t>אישור כללי שנתנה באתר האינטרנט של פיקוד העורף, אלא אם כן סברה כי מטעמי ביטחון המדינה אין לפרסמו; סברה כך, תביאו לידיעת כל המחזיקים הנוגעים בדבר.</w:t>
      </w:r>
    </w:p>
    <w:p w14:paraId="64751E07"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31" w:name="Rov33"/>
      <w:r w:rsidRPr="005066B9">
        <w:rPr>
          <w:rFonts w:ascii="FrankRuehl" w:hAnsi="FrankRuehl" w:cs="FrankRuehl"/>
          <w:vanish/>
          <w:color w:val="FF0000"/>
          <w:szCs w:val="20"/>
          <w:shd w:val="clear" w:color="auto" w:fill="FFFF99"/>
          <w:rtl/>
        </w:rPr>
        <w:t>מיום 20.9.2018</w:t>
      </w:r>
    </w:p>
    <w:p w14:paraId="7C0DDFEF"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3B54DB85"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6"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3</w:t>
      </w:r>
    </w:p>
    <w:p w14:paraId="4176555B" w14:textId="77777777" w:rsidR="005C0BE7" w:rsidRPr="00DF0198" w:rsidRDefault="005C0BE7" w:rsidP="00DF0198">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תקנה 8</w:t>
      </w:r>
      <w:r w:rsidR="00B144B0" w:rsidRPr="005066B9">
        <w:rPr>
          <w:rFonts w:ascii="FrankRuehl" w:hAnsi="FrankRuehl" w:cs="FrankRuehl" w:hint="cs"/>
          <w:b/>
          <w:bCs/>
          <w:vanish/>
          <w:szCs w:val="20"/>
          <w:shd w:val="clear" w:color="auto" w:fill="FFFF99"/>
          <w:rtl/>
        </w:rPr>
        <w:t>ד</w:t>
      </w:r>
      <w:bookmarkEnd w:id="31"/>
    </w:p>
    <w:p w14:paraId="73B56E4E" w14:textId="77777777" w:rsidR="005C0BE7" w:rsidRDefault="005C0BE7" w:rsidP="005C0BE7">
      <w:pPr>
        <w:pStyle w:val="P00"/>
        <w:spacing w:before="72"/>
        <w:ind w:left="0" w:right="1134"/>
        <w:rPr>
          <w:rStyle w:val="default"/>
          <w:rFonts w:cs="FrankRuehl"/>
          <w:rtl/>
        </w:rPr>
      </w:pPr>
      <w:bookmarkStart w:id="32" w:name="Seif15"/>
      <w:bookmarkEnd w:id="32"/>
      <w:r>
        <w:rPr>
          <w:lang w:val="he-IL"/>
        </w:rPr>
        <w:pict w14:anchorId="617420F0">
          <v:rect id="_x0000_s1076" style="position:absolute;left:0;text-align:left;margin-left:464.5pt;margin-top:8.05pt;width:75.05pt;height:30pt;z-index:251664896" o:allowincell="f" filled="f" stroked="f" strokecolor="lime" strokeweight=".25pt">
            <v:textbox inset="0,0,0,0">
              <w:txbxContent>
                <w:p w14:paraId="0E63B0C7" w14:textId="77777777" w:rsidR="005C0BE7" w:rsidRDefault="00DF0198" w:rsidP="005C0BE7">
                  <w:pPr>
                    <w:spacing w:line="160" w:lineRule="exact"/>
                    <w:jc w:val="left"/>
                    <w:rPr>
                      <w:rFonts w:cs="Miriam" w:hint="cs"/>
                      <w:sz w:val="18"/>
                      <w:szCs w:val="18"/>
                      <w:rtl/>
                    </w:rPr>
                  </w:pPr>
                  <w:r>
                    <w:rPr>
                      <w:rFonts w:cs="Miriam" w:hint="cs"/>
                      <w:sz w:val="18"/>
                      <w:szCs w:val="18"/>
                      <w:rtl/>
                    </w:rPr>
                    <w:t>נוהל למסירת מידע לגופים ציבוריים</w:t>
                  </w:r>
                </w:p>
                <w:p w14:paraId="21816E34"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8</w:t>
      </w:r>
      <w:r w:rsidR="00DF0198">
        <w:rPr>
          <w:rStyle w:val="default"/>
          <w:rFonts w:cs="FrankRuehl" w:hint="cs"/>
          <w:rtl/>
        </w:rPr>
        <w:t>ה</w:t>
      </w:r>
      <w:r w:rsidRPr="005C0BE7">
        <w:rPr>
          <w:rStyle w:val="default"/>
          <w:rFonts w:cs="FrankRuehl"/>
          <w:rtl/>
        </w:rPr>
        <w:t>.</w:t>
      </w:r>
      <w:r w:rsidRPr="005C0BE7">
        <w:rPr>
          <w:rStyle w:val="default"/>
          <w:rFonts w:cs="FrankRuehl"/>
          <w:rtl/>
        </w:rPr>
        <w:tab/>
      </w:r>
      <w:r w:rsidR="00DF0198">
        <w:rPr>
          <w:rStyle w:val="default"/>
          <w:rFonts w:cs="FrankRuehl" w:hint="cs"/>
          <w:rtl/>
        </w:rPr>
        <w:t>הרשות תקבע נוהל למסירת מידע בדבר מתן היתרים ובדבר מתן הודעות לפי תקנה 8ג(א)(1) לגוף ציבורי שמידע כאמור דרוש לו לשם מילוי תפקידו לפי דין.</w:t>
      </w:r>
    </w:p>
    <w:p w14:paraId="125595E8"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33" w:name="Rov34"/>
      <w:r w:rsidRPr="005066B9">
        <w:rPr>
          <w:rFonts w:ascii="FrankRuehl" w:hAnsi="FrankRuehl" w:cs="FrankRuehl"/>
          <w:vanish/>
          <w:color w:val="FF0000"/>
          <w:szCs w:val="20"/>
          <w:shd w:val="clear" w:color="auto" w:fill="FFFF99"/>
          <w:rtl/>
        </w:rPr>
        <w:t>מיום 20.9.2018</w:t>
      </w:r>
    </w:p>
    <w:p w14:paraId="7864AA96"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48F13D5E"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7"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3</w:t>
      </w:r>
    </w:p>
    <w:p w14:paraId="69CC292B" w14:textId="77777777" w:rsidR="005C0BE7" w:rsidRPr="00B176B8" w:rsidRDefault="005C0BE7" w:rsidP="00B176B8">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תקנה 8</w:t>
      </w:r>
      <w:r w:rsidR="00DF0198" w:rsidRPr="005066B9">
        <w:rPr>
          <w:rFonts w:ascii="FrankRuehl" w:hAnsi="FrankRuehl" w:cs="FrankRuehl" w:hint="cs"/>
          <w:b/>
          <w:bCs/>
          <w:vanish/>
          <w:szCs w:val="20"/>
          <w:shd w:val="clear" w:color="auto" w:fill="FFFF99"/>
          <w:rtl/>
        </w:rPr>
        <w:t>ה</w:t>
      </w:r>
      <w:bookmarkEnd w:id="33"/>
    </w:p>
    <w:p w14:paraId="585457A5" w14:textId="77777777" w:rsidR="005C0BE7" w:rsidRDefault="005C0BE7" w:rsidP="005C0BE7">
      <w:pPr>
        <w:pStyle w:val="P00"/>
        <w:spacing w:before="72"/>
        <w:ind w:left="0" w:right="1134"/>
        <w:rPr>
          <w:rStyle w:val="default"/>
          <w:rFonts w:cs="FrankRuehl"/>
          <w:rtl/>
        </w:rPr>
      </w:pPr>
      <w:bookmarkStart w:id="34" w:name="Seif16"/>
      <w:bookmarkEnd w:id="34"/>
      <w:r>
        <w:rPr>
          <w:lang w:val="he-IL"/>
        </w:rPr>
        <w:pict w14:anchorId="3F2072FA">
          <v:rect id="_x0000_s1077" style="position:absolute;left:0;text-align:left;margin-left:464.5pt;margin-top:8.05pt;width:75.05pt;height:20pt;z-index:251665920" o:allowincell="f" filled="f" stroked="f" strokecolor="lime" strokeweight=".25pt">
            <v:textbox inset="0,0,0,0">
              <w:txbxContent>
                <w:p w14:paraId="6D9FAE97" w14:textId="77777777" w:rsidR="005C0BE7" w:rsidRDefault="00B176B8" w:rsidP="005C0BE7">
                  <w:pPr>
                    <w:spacing w:line="160" w:lineRule="exact"/>
                    <w:jc w:val="left"/>
                    <w:rPr>
                      <w:rFonts w:cs="Miriam" w:hint="cs"/>
                      <w:sz w:val="18"/>
                      <w:szCs w:val="18"/>
                      <w:rtl/>
                    </w:rPr>
                  </w:pPr>
                  <w:r>
                    <w:rPr>
                      <w:rFonts w:cs="Miriam" w:hint="cs"/>
                      <w:sz w:val="18"/>
                      <w:szCs w:val="18"/>
                      <w:rtl/>
                    </w:rPr>
                    <w:t>שמירת דינים</w:t>
                  </w:r>
                </w:p>
                <w:p w14:paraId="21F9CBF8" w14:textId="77777777" w:rsidR="005C0BE7" w:rsidRDefault="005C0BE7" w:rsidP="005C0BE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8</w:t>
      </w:r>
      <w:r w:rsidR="00B176B8">
        <w:rPr>
          <w:rStyle w:val="default"/>
          <w:rFonts w:cs="FrankRuehl" w:hint="cs"/>
          <w:rtl/>
        </w:rPr>
        <w:t>ו</w:t>
      </w:r>
      <w:r w:rsidRPr="005C0BE7">
        <w:rPr>
          <w:rStyle w:val="default"/>
          <w:rFonts w:cs="FrankRuehl"/>
          <w:rtl/>
        </w:rPr>
        <w:t>.</w:t>
      </w:r>
      <w:r w:rsidRPr="005C0BE7">
        <w:rPr>
          <w:rStyle w:val="default"/>
          <w:rFonts w:cs="FrankRuehl"/>
          <w:rtl/>
        </w:rPr>
        <w:tab/>
      </w:r>
      <w:r w:rsidR="00B176B8">
        <w:rPr>
          <w:rStyle w:val="default"/>
          <w:rFonts w:cs="FrankRuehl" w:hint="cs"/>
          <w:rtl/>
        </w:rPr>
        <w:t>הוראות פרק זה באות להוסיף על האמור בכל דין ולא לגרוע ממנו.</w:t>
      </w:r>
    </w:p>
    <w:p w14:paraId="36B34CE7" w14:textId="77777777" w:rsidR="005C0BE7" w:rsidRPr="005066B9" w:rsidRDefault="005C0BE7" w:rsidP="005C0BE7">
      <w:pPr>
        <w:pStyle w:val="P00"/>
        <w:spacing w:before="0"/>
        <w:ind w:left="0" w:right="1134"/>
        <w:rPr>
          <w:rFonts w:ascii="FrankRuehl" w:hAnsi="FrankRuehl" w:cs="FrankRuehl"/>
          <w:vanish/>
          <w:color w:val="FF0000"/>
          <w:szCs w:val="20"/>
          <w:shd w:val="clear" w:color="auto" w:fill="FFFF99"/>
          <w:rtl/>
        </w:rPr>
      </w:pPr>
      <w:bookmarkStart w:id="35" w:name="Rov35"/>
      <w:r w:rsidRPr="005066B9">
        <w:rPr>
          <w:rFonts w:ascii="FrankRuehl" w:hAnsi="FrankRuehl" w:cs="FrankRuehl"/>
          <w:vanish/>
          <w:color w:val="FF0000"/>
          <w:szCs w:val="20"/>
          <w:shd w:val="clear" w:color="auto" w:fill="FFFF99"/>
          <w:rtl/>
        </w:rPr>
        <w:t>מיום 20.9.2018</w:t>
      </w:r>
    </w:p>
    <w:p w14:paraId="179A0C58"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r w:rsidRPr="005066B9">
        <w:rPr>
          <w:rFonts w:ascii="FrankRuehl" w:hAnsi="FrankRuehl" w:cs="FrankRuehl"/>
          <w:b/>
          <w:bCs/>
          <w:vanish/>
          <w:szCs w:val="20"/>
          <w:shd w:val="clear" w:color="auto" w:fill="FFFF99"/>
          <w:rtl/>
        </w:rPr>
        <w:t>תק' תשע"ח-2018</w:t>
      </w:r>
    </w:p>
    <w:p w14:paraId="0BD837F5" w14:textId="77777777" w:rsidR="005C0BE7" w:rsidRPr="005066B9" w:rsidRDefault="005C0BE7" w:rsidP="005C0BE7">
      <w:pPr>
        <w:pStyle w:val="P00"/>
        <w:spacing w:before="0"/>
        <w:ind w:left="0" w:right="1134"/>
        <w:rPr>
          <w:rFonts w:ascii="FrankRuehl" w:hAnsi="FrankRuehl" w:cs="FrankRuehl"/>
          <w:vanish/>
          <w:szCs w:val="20"/>
          <w:shd w:val="clear" w:color="auto" w:fill="FFFF99"/>
          <w:rtl/>
        </w:rPr>
      </w:pPr>
      <w:hyperlink r:id="rId28" w:history="1">
        <w:r w:rsidRPr="005066B9">
          <w:rPr>
            <w:rStyle w:val="Hyperlink"/>
            <w:rFonts w:ascii="FrankRuehl" w:hAnsi="FrankRuehl" w:cs="FrankRuehl"/>
            <w:vanish/>
            <w:szCs w:val="20"/>
            <w:shd w:val="clear" w:color="auto" w:fill="FFFF99"/>
            <w:rtl/>
          </w:rPr>
          <w:t>ק"ת תשע"ח מס' 8062</w:t>
        </w:r>
      </w:hyperlink>
      <w:r w:rsidRPr="005066B9">
        <w:rPr>
          <w:rFonts w:ascii="FrankRuehl" w:hAnsi="FrankRuehl" w:cs="FrankRuehl"/>
          <w:vanish/>
          <w:szCs w:val="20"/>
          <w:shd w:val="clear" w:color="auto" w:fill="FFFF99"/>
          <w:rtl/>
        </w:rPr>
        <w:t xml:space="preserve"> מיום 21.8.2018 עמ' 268</w:t>
      </w:r>
      <w:r w:rsidRPr="005066B9">
        <w:rPr>
          <w:rFonts w:ascii="FrankRuehl" w:hAnsi="FrankRuehl" w:cs="FrankRuehl" w:hint="cs"/>
          <w:vanish/>
          <w:szCs w:val="20"/>
          <w:shd w:val="clear" w:color="auto" w:fill="FFFF99"/>
          <w:rtl/>
        </w:rPr>
        <w:t>3</w:t>
      </w:r>
    </w:p>
    <w:p w14:paraId="00E75706" w14:textId="77777777" w:rsidR="005C0BE7" w:rsidRPr="00B176B8" w:rsidRDefault="005C0BE7" w:rsidP="00B176B8">
      <w:pPr>
        <w:pStyle w:val="P00"/>
        <w:spacing w:before="0"/>
        <w:ind w:left="0" w:right="1134"/>
        <w:rPr>
          <w:rFonts w:ascii="FrankRuehl" w:hAnsi="FrankRuehl" w:cs="FrankRuehl"/>
          <w:sz w:val="2"/>
          <w:szCs w:val="2"/>
          <w:shd w:val="clear" w:color="auto" w:fill="FFFF99"/>
          <w:rtl/>
        </w:rPr>
      </w:pPr>
      <w:r w:rsidRPr="005066B9">
        <w:rPr>
          <w:rFonts w:ascii="FrankRuehl" w:hAnsi="FrankRuehl" w:cs="FrankRuehl" w:hint="cs"/>
          <w:b/>
          <w:bCs/>
          <w:vanish/>
          <w:szCs w:val="20"/>
          <w:shd w:val="clear" w:color="auto" w:fill="FFFF99"/>
          <w:rtl/>
        </w:rPr>
        <w:t>הוספת תקנה 8</w:t>
      </w:r>
      <w:r w:rsidR="00B176B8" w:rsidRPr="005066B9">
        <w:rPr>
          <w:rFonts w:ascii="FrankRuehl" w:hAnsi="FrankRuehl" w:cs="FrankRuehl" w:hint="cs"/>
          <w:b/>
          <w:bCs/>
          <w:vanish/>
          <w:szCs w:val="20"/>
          <w:shd w:val="clear" w:color="auto" w:fill="FFFF99"/>
          <w:rtl/>
        </w:rPr>
        <w:t>ו</w:t>
      </w:r>
      <w:bookmarkEnd w:id="35"/>
    </w:p>
    <w:p w14:paraId="46022A51" w14:textId="77777777" w:rsidR="00446AFD" w:rsidRDefault="00446AFD">
      <w:pPr>
        <w:pStyle w:val="P00"/>
        <w:spacing w:before="72"/>
        <w:ind w:left="0" w:right="1134"/>
        <w:rPr>
          <w:rStyle w:val="default"/>
          <w:rFonts w:cs="FrankRuehl" w:hint="cs"/>
          <w:rtl/>
        </w:rPr>
      </w:pPr>
      <w:bookmarkStart w:id="36" w:name="Seif9"/>
      <w:bookmarkEnd w:id="36"/>
      <w:r>
        <w:rPr>
          <w:lang w:val="he-IL"/>
        </w:rPr>
        <w:pict w14:anchorId="5AE7A7DA">
          <v:rect id="_x0000_s1046" style="position:absolute;left:0;text-align:left;margin-left:464.5pt;margin-top:8.05pt;width:75.05pt;height:10pt;z-index:251653632" o:allowincell="f" filled="f" stroked="f" strokecolor="lime" strokeweight=".25pt">
            <v:textbox inset="0,0,0,0">
              <w:txbxContent>
                <w:p w14:paraId="754322B3" w14:textId="77777777" w:rsidR="00446AFD" w:rsidRDefault="00446AF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w:t>
      </w:r>
      <w:r>
        <w:rPr>
          <w:rStyle w:val="big-number"/>
          <w:rFonts w:cs="Miriam"/>
          <w:rtl/>
        </w:rPr>
        <w:tab/>
      </w:r>
      <w:r>
        <w:rPr>
          <w:rStyle w:val="default"/>
          <w:rFonts w:cs="FrankRuehl"/>
          <w:rtl/>
        </w:rPr>
        <w:t>בט</w:t>
      </w:r>
      <w:r w:rsidR="00D63026">
        <w:rPr>
          <w:rStyle w:val="default"/>
          <w:rFonts w:cs="FrankRuehl" w:hint="cs"/>
          <w:rtl/>
        </w:rPr>
        <w:t xml:space="preserve">לות </w:t>
      </w:r>
      <w:r w:rsidR="00D63026">
        <w:rPr>
          <w:rStyle w:val="default"/>
          <w:rFonts w:cs="FrankRuehl"/>
          <w:rtl/>
        </w:rPr>
        <w:t>–</w:t>
      </w:r>
    </w:p>
    <w:p w14:paraId="5C1E348D" w14:textId="77777777" w:rsidR="00446AFD" w:rsidRDefault="00446AFD" w:rsidP="00D63026">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ההתגוננות האזרחית (פרטים על חמרים רעילים), תש"ל-1969;</w:t>
      </w:r>
    </w:p>
    <w:p w14:paraId="0DD2E356" w14:textId="77777777" w:rsidR="00446AFD" w:rsidRDefault="00446AFD" w:rsidP="00D63026">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קנות ההתגוננות האזרחית (פיקוח </w:t>
      </w:r>
      <w:r>
        <w:rPr>
          <w:rStyle w:val="default"/>
          <w:rFonts w:cs="FrankRuehl"/>
          <w:rtl/>
        </w:rPr>
        <w:t>ע</w:t>
      </w:r>
      <w:r>
        <w:rPr>
          <w:rStyle w:val="default"/>
          <w:rFonts w:cs="FrankRuehl" w:hint="cs"/>
          <w:rtl/>
        </w:rPr>
        <w:t>ל החזקת חמרים רעילים), תש"ל-1970.</w:t>
      </w:r>
    </w:p>
    <w:p w14:paraId="6E68131C" w14:textId="77777777" w:rsidR="00446AFD" w:rsidRDefault="00446AFD">
      <w:pPr>
        <w:pStyle w:val="P00"/>
        <w:spacing w:before="72"/>
        <w:ind w:left="0" w:right="1134"/>
        <w:rPr>
          <w:rStyle w:val="default"/>
          <w:rFonts w:cs="FrankRuehl"/>
          <w:rtl/>
        </w:rPr>
      </w:pPr>
      <w:bookmarkStart w:id="37" w:name="Seif10"/>
      <w:bookmarkEnd w:id="37"/>
      <w:r>
        <w:rPr>
          <w:lang w:val="he-IL"/>
        </w:rPr>
        <w:pict w14:anchorId="041F3788">
          <v:rect id="_x0000_s1047" style="position:absolute;left:0;text-align:left;margin-left:464.5pt;margin-top:8.05pt;width:75.05pt;height:10pt;z-index:251654656" o:allowincell="f" filled="f" stroked="f" strokecolor="lime" strokeweight=".25pt">
            <v:textbox inset="0,0,0,0">
              <w:txbxContent>
                <w:p w14:paraId="6283B89C" w14:textId="77777777" w:rsidR="00446AFD" w:rsidRDefault="00446AF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10.</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14:paraId="29B21435" w14:textId="77777777" w:rsidR="00446AFD" w:rsidRPr="001F1D41" w:rsidRDefault="00446AFD" w:rsidP="001F1D41">
      <w:pPr>
        <w:pStyle w:val="P00"/>
        <w:spacing w:before="72"/>
        <w:ind w:left="0" w:right="1134"/>
        <w:rPr>
          <w:rStyle w:val="default"/>
          <w:rFonts w:cs="FrankRuehl"/>
          <w:rtl/>
        </w:rPr>
      </w:pPr>
    </w:p>
    <w:p w14:paraId="2FBDF29F" w14:textId="77777777" w:rsidR="00446AFD" w:rsidRPr="005066B9" w:rsidRDefault="00D63026">
      <w:pPr>
        <w:pStyle w:val="medium2-header"/>
        <w:keepLines w:val="0"/>
        <w:spacing w:before="72"/>
        <w:ind w:left="0" w:right="1134"/>
        <w:rPr>
          <w:rFonts w:cs="FrankRuehl" w:hint="cs"/>
          <w:noProof/>
          <w:rtl/>
        </w:rPr>
      </w:pPr>
      <w:bookmarkStart w:id="38" w:name="med4"/>
      <w:bookmarkEnd w:id="38"/>
      <w:r w:rsidRPr="005066B9">
        <w:rPr>
          <w:rFonts w:cs="FrankRuehl"/>
          <w:noProof/>
          <w:rtl/>
          <w:lang w:eastAsia="en-US"/>
        </w:rPr>
        <w:pict w14:anchorId="3CA20E02">
          <v:shapetype id="_x0000_t202" coordsize="21600,21600" o:spt="202" path="m,l,21600r21600,l21600,xe">
            <v:stroke joinstyle="miter"/>
            <v:path gradientshapeok="t" o:connecttype="rect"/>
          </v:shapetype>
          <v:shape id="_x0000_s1067" type="#_x0000_t202" style="position:absolute;left:0;text-align:left;margin-left:470.35pt;margin-top:7.1pt;width:1in;height:20.2pt;z-index:251655680" filled="f" stroked="f">
            <v:textbox inset="1mm,0,1mm,0">
              <w:txbxContent>
                <w:p w14:paraId="396DCEA6" w14:textId="77777777" w:rsidR="00D63026" w:rsidRDefault="00D63026" w:rsidP="00D63026">
                  <w:pPr>
                    <w:spacing w:line="160" w:lineRule="exact"/>
                    <w:jc w:val="lef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תשס"ב-2</w:t>
                  </w:r>
                  <w:r>
                    <w:rPr>
                      <w:rFonts w:cs="Miriam"/>
                      <w:sz w:val="18"/>
                      <w:szCs w:val="18"/>
                      <w:rtl/>
                    </w:rPr>
                    <w:t>002</w:t>
                  </w:r>
                </w:p>
                <w:p w14:paraId="449D8A73" w14:textId="77777777" w:rsidR="005066B9" w:rsidRDefault="005066B9" w:rsidP="00D63026">
                  <w:pPr>
                    <w:spacing w:line="160" w:lineRule="exact"/>
                    <w:jc w:val="left"/>
                    <w:rPr>
                      <w:rFonts w:cs="Miriam"/>
                      <w:noProof/>
                      <w:sz w:val="18"/>
                      <w:szCs w:val="18"/>
                      <w:rtl/>
                    </w:rPr>
                  </w:pPr>
                  <w:r>
                    <w:rPr>
                      <w:rFonts w:cs="Miriam" w:hint="cs"/>
                      <w:sz w:val="18"/>
                      <w:szCs w:val="18"/>
                      <w:rtl/>
                    </w:rPr>
                    <w:t>תק' תשפ"א-2021</w:t>
                  </w:r>
                </w:p>
              </w:txbxContent>
            </v:textbox>
          </v:shape>
        </w:pict>
      </w:r>
      <w:r w:rsidR="00446AFD" w:rsidRPr="005066B9">
        <w:rPr>
          <w:rFonts w:cs="FrankRuehl"/>
          <w:noProof/>
          <w:rtl/>
        </w:rPr>
        <w:t>תו</w:t>
      </w:r>
      <w:r w:rsidR="001F1D41" w:rsidRPr="005066B9">
        <w:rPr>
          <w:rFonts w:cs="FrankRuehl" w:hint="cs"/>
          <w:noProof/>
          <w:rtl/>
        </w:rPr>
        <w:t>ספת</w:t>
      </w:r>
    </w:p>
    <w:p w14:paraId="25118E89" w14:textId="77777777" w:rsidR="00446AFD" w:rsidRPr="005066B9" w:rsidRDefault="00446AFD" w:rsidP="005066B9">
      <w:pPr>
        <w:pStyle w:val="P00"/>
        <w:spacing w:before="72"/>
        <w:ind w:left="0" w:right="1134"/>
        <w:jc w:val="center"/>
        <w:rPr>
          <w:rStyle w:val="default"/>
          <w:rFonts w:cs="FrankRuehl" w:hint="cs"/>
          <w:sz w:val="24"/>
          <w:szCs w:val="24"/>
          <w:rtl/>
        </w:rPr>
      </w:pPr>
      <w:r w:rsidRPr="005066B9">
        <w:rPr>
          <w:rStyle w:val="default"/>
          <w:rFonts w:cs="FrankRuehl"/>
          <w:sz w:val="24"/>
          <w:szCs w:val="24"/>
          <w:rtl/>
        </w:rPr>
        <w:t>(ת</w:t>
      </w:r>
      <w:r w:rsidRPr="005066B9">
        <w:rPr>
          <w:rStyle w:val="default"/>
          <w:rFonts w:cs="FrankRuehl" w:hint="cs"/>
          <w:sz w:val="24"/>
          <w:szCs w:val="24"/>
          <w:rtl/>
        </w:rPr>
        <w:t>קנות 2(א) ו-3)</w:t>
      </w:r>
    </w:p>
    <w:p w14:paraId="2D95F044" w14:textId="77777777" w:rsidR="00D63026" w:rsidRPr="005066B9" w:rsidRDefault="00D63026" w:rsidP="005066B9">
      <w:pPr>
        <w:pStyle w:val="P00"/>
        <w:spacing w:before="72"/>
        <w:ind w:left="0" w:right="1134"/>
        <w:jc w:val="center"/>
        <w:rPr>
          <w:rStyle w:val="default"/>
          <w:rFonts w:cs="FrankRuehl"/>
          <w:sz w:val="24"/>
          <w:szCs w:val="24"/>
          <w:rtl/>
        </w:rPr>
      </w:pPr>
      <w:r w:rsidRPr="005066B9">
        <w:rPr>
          <w:rStyle w:val="default"/>
          <w:rFonts w:cs="FrankRuehl" w:hint="cs"/>
          <w:sz w:val="24"/>
          <w:szCs w:val="24"/>
          <w:rtl/>
        </w:rPr>
        <w:t>(הושמטה)</w:t>
      </w:r>
    </w:p>
    <w:p w14:paraId="6C2F3A04" w14:textId="77777777" w:rsidR="00446AFD" w:rsidRDefault="00446AFD" w:rsidP="001F1D41">
      <w:pPr>
        <w:pStyle w:val="P00"/>
        <w:spacing w:before="72"/>
        <w:ind w:left="0" w:right="1134"/>
        <w:rPr>
          <w:rStyle w:val="default"/>
          <w:rFonts w:cs="FrankRuehl" w:hint="cs"/>
          <w:rtl/>
        </w:rPr>
      </w:pPr>
    </w:p>
    <w:p w14:paraId="6AD19912" w14:textId="77777777" w:rsidR="001F1D41" w:rsidRDefault="001F1D41" w:rsidP="001F1D41">
      <w:pPr>
        <w:pStyle w:val="P00"/>
        <w:spacing w:before="72"/>
        <w:ind w:left="0" w:right="1134"/>
        <w:rPr>
          <w:rStyle w:val="default"/>
          <w:rFonts w:cs="FrankRuehl" w:hint="cs"/>
          <w:rtl/>
        </w:rPr>
      </w:pPr>
    </w:p>
    <w:p w14:paraId="05EA3DDB" w14:textId="77777777" w:rsidR="00446AFD" w:rsidRDefault="00446AFD">
      <w:pPr>
        <w:pStyle w:val="sig-0"/>
        <w:ind w:left="0" w:right="1134"/>
        <w:rPr>
          <w:rFonts w:cs="FrankRuehl"/>
          <w:sz w:val="26"/>
          <w:rtl/>
        </w:rPr>
      </w:pPr>
      <w:r>
        <w:rPr>
          <w:rFonts w:cs="FrankRuehl"/>
          <w:sz w:val="26"/>
          <w:rtl/>
        </w:rPr>
        <w:t>י"</w:t>
      </w:r>
      <w:r>
        <w:rPr>
          <w:rFonts w:cs="FrankRuehl" w:hint="cs"/>
          <w:sz w:val="26"/>
          <w:rtl/>
        </w:rPr>
        <w:t>ח באב תשנ"א (29 ביולי 1991)</w:t>
      </w:r>
      <w:r>
        <w:rPr>
          <w:rFonts w:cs="FrankRuehl"/>
          <w:sz w:val="26"/>
          <w:rtl/>
        </w:rPr>
        <w:tab/>
        <w:t>מ</w:t>
      </w:r>
      <w:r>
        <w:rPr>
          <w:rFonts w:cs="FrankRuehl" w:hint="cs"/>
          <w:sz w:val="26"/>
          <w:rtl/>
        </w:rPr>
        <w:t>שה ארנס</w:t>
      </w:r>
    </w:p>
    <w:p w14:paraId="0653A6D8" w14:textId="77777777" w:rsidR="00446AFD" w:rsidRDefault="00446AF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52346D5B" w14:textId="77777777" w:rsidR="001F1D41" w:rsidRPr="001F1D41" w:rsidRDefault="001F1D41" w:rsidP="001F1D41">
      <w:pPr>
        <w:pStyle w:val="P00"/>
        <w:spacing w:before="72"/>
        <w:ind w:left="0" w:right="1134"/>
        <w:rPr>
          <w:rStyle w:val="default"/>
          <w:rFonts w:cs="FrankRuehl" w:hint="cs"/>
          <w:rtl/>
        </w:rPr>
      </w:pPr>
    </w:p>
    <w:p w14:paraId="40542170" w14:textId="77777777" w:rsidR="001F1D41" w:rsidRPr="001F1D41" w:rsidRDefault="001F1D41" w:rsidP="001F1D41">
      <w:pPr>
        <w:pStyle w:val="P00"/>
        <w:spacing w:before="72"/>
        <w:ind w:left="0" w:right="1134"/>
        <w:rPr>
          <w:rStyle w:val="default"/>
          <w:rFonts w:cs="FrankRuehl"/>
          <w:rtl/>
        </w:rPr>
      </w:pPr>
    </w:p>
    <w:p w14:paraId="7693964F" w14:textId="77777777" w:rsidR="00446AFD" w:rsidRPr="001F1D41" w:rsidRDefault="00446AFD" w:rsidP="001F1D41">
      <w:pPr>
        <w:pStyle w:val="P00"/>
        <w:spacing w:before="72"/>
        <w:ind w:left="0" w:right="1134"/>
        <w:rPr>
          <w:rStyle w:val="default"/>
          <w:rFonts w:cs="FrankRuehl"/>
          <w:rtl/>
        </w:rPr>
      </w:pPr>
      <w:bookmarkStart w:id="39" w:name="LawPartEnd"/>
    </w:p>
    <w:bookmarkEnd w:id="39"/>
    <w:p w14:paraId="16FA3FA0" w14:textId="77777777" w:rsidR="00EB5556" w:rsidRDefault="00EB5556" w:rsidP="001F1D41">
      <w:pPr>
        <w:pStyle w:val="P00"/>
        <w:spacing w:before="72"/>
        <w:ind w:left="0" w:right="1134"/>
        <w:rPr>
          <w:rStyle w:val="default"/>
          <w:rFonts w:cs="FrankRuehl"/>
          <w:rtl/>
        </w:rPr>
      </w:pPr>
    </w:p>
    <w:p w14:paraId="19679865" w14:textId="77777777" w:rsidR="00585A5F" w:rsidRDefault="00585A5F" w:rsidP="00585A5F">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64E282B" w14:textId="77777777" w:rsidR="00186034" w:rsidRDefault="00186034" w:rsidP="00585A5F">
      <w:pPr>
        <w:pStyle w:val="P00"/>
        <w:spacing w:before="72"/>
        <w:ind w:left="0" w:right="1134"/>
        <w:jc w:val="center"/>
        <w:rPr>
          <w:rStyle w:val="default"/>
          <w:rFonts w:cs="David"/>
          <w:color w:val="0000FF"/>
          <w:szCs w:val="24"/>
          <w:u w:val="single"/>
          <w:rtl/>
        </w:rPr>
      </w:pPr>
    </w:p>
    <w:sectPr w:rsidR="00186034">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E18B9" w14:textId="77777777" w:rsidR="00E30541" w:rsidRDefault="00E30541">
      <w:r>
        <w:separator/>
      </w:r>
    </w:p>
  </w:endnote>
  <w:endnote w:type="continuationSeparator" w:id="0">
    <w:p w14:paraId="012729A7" w14:textId="77777777" w:rsidR="00E30541" w:rsidRDefault="00E3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C1305" w14:textId="77777777" w:rsidR="00446AFD" w:rsidRDefault="00446AF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826529" w14:textId="77777777" w:rsidR="00446AFD" w:rsidRDefault="00446AF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6F8E2B" w14:textId="77777777" w:rsidR="00446AFD" w:rsidRDefault="00446AF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5A5F">
      <w:rPr>
        <w:rFonts w:cs="TopType Jerushalmi"/>
        <w:noProof/>
        <w:color w:val="000000"/>
        <w:sz w:val="14"/>
        <w:szCs w:val="14"/>
      </w:rPr>
      <w:t>Z:\00000000000000000000000=2014------------------------\05-May\2014-05-28\LawsForHofit\02\125_031.doc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7CC3" w14:textId="77777777" w:rsidR="00446AFD" w:rsidRDefault="00446AF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D77A6">
      <w:rPr>
        <w:rFonts w:hAnsi="FrankRuehl" w:cs="FrankRuehl"/>
        <w:noProof/>
        <w:sz w:val="24"/>
        <w:szCs w:val="24"/>
        <w:rtl/>
      </w:rPr>
      <w:t>5</w:t>
    </w:r>
    <w:r>
      <w:rPr>
        <w:rFonts w:hAnsi="FrankRuehl" w:cs="FrankRuehl"/>
        <w:sz w:val="24"/>
        <w:szCs w:val="24"/>
        <w:rtl/>
      </w:rPr>
      <w:fldChar w:fldCharType="end"/>
    </w:r>
  </w:p>
  <w:p w14:paraId="0B7F2BDF" w14:textId="77777777" w:rsidR="00446AFD" w:rsidRDefault="00446AF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C2B433" w14:textId="77777777" w:rsidR="00446AFD" w:rsidRDefault="00446AF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5A5F">
      <w:rPr>
        <w:rFonts w:cs="TopType Jerushalmi"/>
        <w:noProof/>
        <w:color w:val="000000"/>
        <w:sz w:val="14"/>
        <w:szCs w:val="14"/>
      </w:rPr>
      <w:t>Z:\00000000000000000000000=2014------------------------\05-May\2014-05-28\LawsForHofit\02\125_031.doc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4602" w14:textId="77777777" w:rsidR="00E30541" w:rsidRDefault="00E30541" w:rsidP="00904BE2">
      <w:pPr>
        <w:spacing w:before="60" w:line="240" w:lineRule="auto"/>
        <w:ind w:right="1134"/>
      </w:pPr>
      <w:r>
        <w:separator/>
      </w:r>
    </w:p>
  </w:footnote>
  <w:footnote w:type="continuationSeparator" w:id="0">
    <w:p w14:paraId="7E9245F1" w14:textId="77777777" w:rsidR="00E30541" w:rsidRDefault="00E30541">
      <w:r>
        <w:continuationSeparator/>
      </w:r>
    </w:p>
  </w:footnote>
  <w:footnote w:id="1">
    <w:p w14:paraId="3714BDE6" w14:textId="77777777" w:rsidR="00904BE2" w:rsidRDefault="00904BE2" w:rsidP="00904B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04BE2">
        <w:rPr>
          <w:rFonts w:cs="FrankRuehl"/>
          <w:rtl/>
        </w:rPr>
        <w:t xml:space="preserve">* </w:t>
      </w:r>
      <w:r>
        <w:rPr>
          <w:rFonts w:cs="FrankRuehl"/>
          <w:rtl/>
        </w:rPr>
        <w:t>פו</w:t>
      </w:r>
      <w:r>
        <w:rPr>
          <w:rFonts w:cs="FrankRuehl" w:hint="cs"/>
          <w:rtl/>
        </w:rPr>
        <w:t xml:space="preserve">רסמו </w:t>
      </w:r>
      <w:hyperlink r:id="rId1" w:history="1">
        <w:r w:rsidRPr="00CD2ABA">
          <w:rPr>
            <w:rStyle w:val="Hyperlink"/>
            <w:rFonts w:cs="FrankRuehl" w:hint="cs"/>
            <w:rtl/>
          </w:rPr>
          <w:t>ק"ת ת</w:t>
        </w:r>
        <w:r w:rsidRPr="00CD2ABA">
          <w:rPr>
            <w:rStyle w:val="Hyperlink"/>
            <w:rFonts w:cs="FrankRuehl" w:hint="cs"/>
            <w:rtl/>
          </w:rPr>
          <w:t>שנ"ב מס' 5388</w:t>
        </w:r>
      </w:hyperlink>
      <w:r>
        <w:rPr>
          <w:rFonts w:cs="FrankRuehl" w:hint="cs"/>
          <w:rtl/>
        </w:rPr>
        <w:t xml:space="preserve"> מיום 6.10.1991 עמ' 213.</w:t>
      </w:r>
    </w:p>
    <w:p w14:paraId="31C5FAFF" w14:textId="77777777" w:rsidR="00904BE2" w:rsidRDefault="00904BE2" w:rsidP="004C5C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CD2ABA">
          <w:rPr>
            <w:rStyle w:val="Hyperlink"/>
            <w:rFonts w:cs="FrankRuehl" w:hint="cs"/>
            <w:rtl/>
          </w:rPr>
          <w:t>ק"ת תשס"ב מס</w:t>
        </w:r>
        <w:r w:rsidRPr="00CD2ABA">
          <w:rPr>
            <w:rStyle w:val="Hyperlink"/>
            <w:rFonts w:cs="FrankRuehl" w:hint="cs"/>
            <w:rtl/>
          </w:rPr>
          <w:t>' 6167</w:t>
        </w:r>
      </w:hyperlink>
      <w:r>
        <w:rPr>
          <w:rFonts w:cs="FrankRuehl" w:hint="cs"/>
          <w:rtl/>
        </w:rPr>
        <w:t xml:space="preserve"> מיו</w:t>
      </w:r>
      <w:r>
        <w:rPr>
          <w:rFonts w:cs="FrankRuehl"/>
          <w:rtl/>
        </w:rPr>
        <w:t xml:space="preserve">ם 15.5.2002 </w:t>
      </w:r>
      <w:r>
        <w:rPr>
          <w:rFonts w:cs="FrankRuehl" w:hint="cs"/>
          <w:rtl/>
        </w:rPr>
        <w:t xml:space="preserve">עמ' 676 </w:t>
      </w:r>
      <w:r w:rsidR="004C5CA6">
        <w:rPr>
          <w:rFonts w:cs="FrankRuehl"/>
          <w:rtl/>
        </w:rPr>
        <w:t>–</w:t>
      </w:r>
      <w:r>
        <w:rPr>
          <w:rFonts w:cs="FrankRuehl"/>
          <w:rtl/>
        </w:rPr>
        <w:t xml:space="preserve"> </w:t>
      </w:r>
      <w:r>
        <w:rPr>
          <w:rFonts w:cs="FrankRuehl" w:hint="cs"/>
          <w:rtl/>
        </w:rPr>
        <w:t>תק' תשס"ב</w:t>
      </w:r>
      <w:r w:rsidR="004C5CA6">
        <w:rPr>
          <w:rFonts w:cs="FrankRuehl" w:hint="cs"/>
          <w:rtl/>
        </w:rPr>
        <w:t>-</w:t>
      </w:r>
      <w:r>
        <w:rPr>
          <w:rFonts w:cs="FrankRuehl"/>
          <w:rtl/>
        </w:rPr>
        <w:t xml:space="preserve">2002; </w:t>
      </w:r>
      <w:r>
        <w:rPr>
          <w:rFonts w:cs="FrankRuehl" w:hint="cs"/>
          <w:rtl/>
        </w:rPr>
        <w:t>תחילתן 30 ימים מיום פרסומן.</w:t>
      </w:r>
    </w:p>
    <w:p w14:paraId="133AC555" w14:textId="77777777" w:rsidR="00AD01C5" w:rsidRDefault="00AD01C5" w:rsidP="00AD01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E25DCA" w:rsidRPr="00AD01C5">
          <w:rPr>
            <w:rStyle w:val="Hyperlink"/>
            <w:rFonts w:cs="FrankRuehl" w:hint="cs"/>
            <w:rtl/>
          </w:rPr>
          <w:t>ק"ת תשע"ח מס' 8062</w:t>
        </w:r>
      </w:hyperlink>
      <w:r w:rsidR="00E25DCA">
        <w:rPr>
          <w:rFonts w:cs="FrankRuehl" w:hint="cs"/>
          <w:rtl/>
        </w:rPr>
        <w:t xml:space="preserve"> מיום 21.8.2018 עמ' 2680 </w:t>
      </w:r>
      <w:r w:rsidR="00E25DCA">
        <w:rPr>
          <w:rFonts w:cs="FrankRuehl"/>
          <w:rtl/>
        </w:rPr>
        <w:t>–</w:t>
      </w:r>
      <w:r w:rsidR="00E25DCA">
        <w:rPr>
          <w:rFonts w:cs="FrankRuehl" w:hint="cs"/>
          <w:rtl/>
        </w:rPr>
        <w:t xml:space="preserve"> תק' תשע"ח-2018; תחילתן 30 ימים מיום פרסומן.</w:t>
      </w:r>
    </w:p>
    <w:p w14:paraId="50B1064D" w14:textId="77777777" w:rsidR="003D77A6" w:rsidRPr="00904BE2" w:rsidRDefault="003D77A6" w:rsidP="003D77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D52C48" w:rsidRPr="003D77A6">
          <w:rPr>
            <w:rStyle w:val="Hyperlink"/>
            <w:rFonts w:cs="FrankRuehl" w:hint="cs"/>
            <w:rtl/>
          </w:rPr>
          <w:t>ק"ת תשפ"א מס' 9184</w:t>
        </w:r>
      </w:hyperlink>
      <w:r w:rsidR="00D52C48">
        <w:rPr>
          <w:rFonts w:cs="FrankRuehl" w:hint="cs"/>
          <w:rtl/>
        </w:rPr>
        <w:t xml:space="preserve"> מיום 16.2.2021 עמ' 2066 </w:t>
      </w:r>
      <w:r w:rsidR="00D52C48">
        <w:rPr>
          <w:rFonts w:cs="FrankRuehl"/>
          <w:rtl/>
        </w:rPr>
        <w:t>–</w:t>
      </w:r>
      <w:r w:rsidR="00D52C48">
        <w:rPr>
          <w:rFonts w:cs="FrankRuehl" w:hint="cs"/>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EFCE1" w14:textId="77777777" w:rsidR="00446AFD" w:rsidRDefault="00446AF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(חמרים מסוכנים), תשנ"ב- 1991</w:t>
    </w:r>
  </w:p>
  <w:p w14:paraId="492834A8" w14:textId="77777777" w:rsidR="00446AFD" w:rsidRDefault="00446AF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78E0AF" w14:textId="77777777" w:rsidR="00446AFD" w:rsidRDefault="00446AF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57D5" w14:textId="77777777" w:rsidR="00446AFD" w:rsidRDefault="00446AFD" w:rsidP="00904B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(חמרים מסוכנים), תשנ"ב-1991</w:t>
    </w:r>
  </w:p>
  <w:p w14:paraId="574A6E61" w14:textId="77777777" w:rsidR="00446AFD" w:rsidRDefault="00446AF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795D92" w14:textId="77777777" w:rsidR="00446AFD" w:rsidRDefault="00446AF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3C5"/>
    <w:rsid w:val="00172C8A"/>
    <w:rsid w:val="00186034"/>
    <w:rsid w:val="001F1D41"/>
    <w:rsid w:val="00296329"/>
    <w:rsid w:val="003D77A6"/>
    <w:rsid w:val="00416148"/>
    <w:rsid w:val="00446AFD"/>
    <w:rsid w:val="00494D47"/>
    <w:rsid w:val="004C5CA6"/>
    <w:rsid w:val="005066B9"/>
    <w:rsid w:val="00585A5F"/>
    <w:rsid w:val="005B23C5"/>
    <w:rsid w:val="005C0BE7"/>
    <w:rsid w:val="00687FB9"/>
    <w:rsid w:val="007F59AE"/>
    <w:rsid w:val="00904BE2"/>
    <w:rsid w:val="009D1D59"/>
    <w:rsid w:val="009E77DC"/>
    <w:rsid w:val="00A62840"/>
    <w:rsid w:val="00AD01C5"/>
    <w:rsid w:val="00B144B0"/>
    <w:rsid w:val="00B176B8"/>
    <w:rsid w:val="00B455E4"/>
    <w:rsid w:val="00BF0390"/>
    <w:rsid w:val="00CD2ABA"/>
    <w:rsid w:val="00CE210F"/>
    <w:rsid w:val="00D05492"/>
    <w:rsid w:val="00D52C48"/>
    <w:rsid w:val="00D63026"/>
    <w:rsid w:val="00D90A2F"/>
    <w:rsid w:val="00DE6A1E"/>
    <w:rsid w:val="00DF0198"/>
    <w:rsid w:val="00E25DCA"/>
    <w:rsid w:val="00E30541"/>
    <w:rsid w:val="00E74599"/>
    <w:rsid w:val="00EB5556"/>
    <w:rsid w:val="00EB62A8"/>
    <w:rsid w:val="00F056C6"/>
    <w:rsid w:val="00FC54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158CFBC"/>
  <w15:chartTrackingRefBased/>
  <w15:docId w15:val="{C8212B64-A291-4E72-B6BD-32964984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B455E4"/>
    <w:rPr>
      <w:color w:val="800080"/>
      <w:u w:val="single"/>
    </w:rPr>
  </w:style>
  <w:style w:type="paragraph" w:styleId="a5">
    <w:name w:val="footnote text"/>
    <w:basedOn w:val="a"/>
    <w:semiHidden/>
    <w:rsid w:val="00904BE2"/>
    <w:rPr>
      <w:sz w:val="20"/>
      <w:szCs w:val="20"/>
    </w:rPr>
  </w:style>
  <w:style w:type="character" w:styleId="a6">
    <w:name w:val="footnote reference"/>
    <w:semiHidden/>
    <w:rsid w:val="00904BE2"/>
    <w:rPr>
      <w:vertAlign w:val="superscript"/>
    </w:rPr>
  </w:style>
  <w:style w:type="character" w:customStyle="1" w:styleId="UnresolvedMention">
    <w:name w:val="Unresolved Mention"/>
    <w:uiPriority w:val="99"/>
    <w:semiHidden/>
    <w:unhideWhenUsed/>
    <w:rsid w:val="009E7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167.pdf" TargetMode="External"/><Relationship Id="rId18" Type="http://schemas.openxmlformats.org/officeDocument/2006/relationships/hyperlink" Target="http://www.nevo.co.il/law_word/law06/tak-8062.pdf" TargetMode="External"/><Relationship Id="rId26" Type="http://schemas.openxmlformats.org/officeDocument/2006/relationships/hyperlink" Target="http://www.nevo.co.il/law_word/law06/tak-8062.pdf" TargetMode="External"/><Relationship Id="rId3" Type="http://schemas.openxmlformats.org/officeDocument/2006/relationships/webSettings" Target="webSettings.xml"/><Relationship Id="rId21" Type="http://schemas.openxmlformats.org/officeDocument/2006/relationships/hyperlink" Target="http://www.nevo.co.il/Law_word/law06/TAK-6167.pdf" TargetMode="External"/><Relationship Id="rId34" Type="http://schemas.openxmlformats.org/officeDocument/2006/relationships/fontTable" Target="fontTable.xml"/><Relationship Id="rId7" Type="http://schemas.openxmlformats.org/officeDocument/2006/relationships/hyperlink" Target="http://www.nevo.co.il/law_word/law06/tak-8062.pdf" TargetMode="External"/><Relationship Id="rId12" Type="http://schemas.openxmlformats.org/officeDocument/2006/relationships/hyperlink" Target="https://www.nevo.co.il/Law_word/law06/tak-9184.pdf" TargetMode="External"/><Relationship Id="rId17" Type="http://schemas.openxmlformats.org/officeDocument/2006/relationships/hyperlink" Target="http://www.nevo.co.il/Law_word/law06/TAK-6167.pdf" TargetMode="External"/><Relationship Id="rId25" Type="http://schemas.openxmlformats.org/officeDocument/2006/relationships/hyperlink" Target="http://www.nevo.co.il/law_word/law06/tak-8062.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8062.pdf" TargetMode="External"/><Relationship Id="rId20" Type="http://schemas.openxmlformats.org/officeDocument/2006/relationships/hyperlink" Target="http://www.nevo.co.il/law_word/law06/tak-8062.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6167.pdf" TargetMode="External"/><Relationship Id="rId11" Type="http://schemas.openxmlformats.org/officeDocument/2006/relationships/hyperlink" Target="http://www.nevo.co.il/Law_word/law06/TAK-6167.pdf" TargetMode="External"/><Relationship Id="rId24" Type="http://schemas.openxmlformats.org/officeDocument/2006/relationships/hyperlink" Target="http://www.nevo.co.il/law_word/law06/tak-8062.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6167.pdf" TargetMode="External"/><Relationship Id="rId23" Type="http://schemas.openxmlformats.org/officeDocument/2006/relationships/hyperlink" Target="http://www.nevo.co.il/law_word/law06/tak-8062.pdf" TargetMode="External"/><Relationship Id="rId28" Type="http://schemas.openxmlformats.org/officeDocument/2006/relationships/hyperlink" Target="http://www.nevo.co.il/law_word/law06/tak-8062.pdf" TargetMode="External"/><Relationship Id="rId10" Type="http://schemas.openxmlformats.org/officeDocument/2006/relationships/hyperlink" Target="http://www.nevo.co.il/law_word/law06/tak-8062.pdf" TargetMode="External"/><Relationship Id="rId19" Type="http://schemas.openxmlformats.org/officeDocument/2006/relationships/hyperlink" Target="http://www.nevo.co.il/Law_word/law06/TAK-6167.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8062.pdf" TargetMode="External"/><Relationship Id="rId14" Type="http://schemas.openxmlformats.org/officeDocument/2006/relationships/hyperlink" Target="http://www.nevo.co.il/Law_word/law06/TAK-6167.pdf" TargetMode="External"/><Relationship Id="rId22" Type="http://schemas.openxmlformats.org/officeDocument/2006/relationships/hyperlink" Target="http://www.nevo.co.il/law_word/law06/tak-8062.pdf" TargetMode="External"/><Relationship Id="rId27" Type="http://schemas.openxmlformats.org/officeDocument/2006/relationships/hyperlink" Target="http://www.nevo.co.il/law_word/law06/tak-8062.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616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62.pdf" TargetMode="External"/><Relationship Id="rId2" Type="http://schemas.openxmlformats.org/officeDocument/2006/relationships/hyperlink" Target="http://www.nevo.co.il/Law_word/law06/TAK-6167.pdf" TargetMode="External"/><Relationship Id="rId1" Type="http://schemas.openxmlformats.org/officeDocument/2006/relationships/hyperlink" Target="http://www.nevo.co.il/Law_word/law06/TAK-5388.pdf" TargetMode="External"/><Relationship Id="rId4" Type="http://schemas.openxmlformats.org/officeDocument/2006/relationships/hyperlink" Target="https://www.nevo.co.il/law_word/law06/tak-9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18440</CharactersWithSpaces>
  <SharedDoc>false</SharedDoc>
  <HLinks>
    <vt:vector size="294" baseType="variant">
      <vt:variant>
        <vt:i4>393283</vt:i4>
      </vt:variant>
      <vt:variant>
        <vt:i4>195</vt:i4>
      </vt:variant>
      <vt:variant>
        <vt:i4>0</vt:i4>
      </vt:variant>
      <vt:variant>
        <vt:i4>5</vt:i4>
      </vt:variant>
      <vt:variant>
        <vt:lpwstr>http://www.nevo.co.il/advertisements/nevo-100.doc</vt:lpwstr>
      </vt:variant>
      <vt:variant>
        <vt:lpwstr/>
      </vt:variant>
      <vt:variant>
        <vt:i4>7798794</vt:i4>
      </vt:variant>
      <vt:variant>
        <vt:i4>192</vt:i4>
      </vt:variant>
      <vt:variant>
        <vt:i4>0</vt:i4>
      </vt:variant>
      <vt:variant>
        <vt:i4>5</vt:i4>
      </vt:variant>
      <vt:variant>
        <vt:lpwstr>http://www.nevo.co.il/law_word/law06/tak-8062.pdf</vt:lpwstr>
      </vt:variant>
      <vt:variant>
        <vt:lpwstr/>
      </vt:variant>
      <vt:variant>
        <vt:i4>7798794</vt:i4>
      </vt:variant>
      <vt:variant>
        <vt:i4>189</vt:i4>
      </vt:variant>
      <vt:variant>
        <vt:i4>0</vt:i4>
      </vt:variant>
      <vt:variant>
        <vt:i4>5</vt:i4>
      </vt:variant>
      <vt:variant>
        <vt:lpwstr>http://www.nevo.co.il/law_word/law06/tak-8062.pdf</vt:lpwstr>
      </vt:variant>
      <vt:variant>
        <vt:lpwstr/>
      </vt:variant>
      <vt:variant>
        <vt:i4>7798794</vt:i4>
      </vt:variant>
      <vt:variant>
        <vt:i4>186</vt:i4>
      </vt:variant>
      <vt:variant>
        <vt:i4>0</vt:i4>
      </vt:variant>
      <vt:variant>
        <vt:i4>5</vt:i4>
      </vt:variant>
      <vt:variant>
        <vt:lpwstr>http://www.nevo.co.il/law_word/law06/tak-8062.pdf</vt:lpwstr>
      </vt:variant>
      <vt:variant>
        <vt:lpwstr/>
      </vt:variant>
      <vt:variant>
        <vt:i4>7798794</vt:i4>
      </vt:variant>
      <vt:variant>
        <vt:i4>183</vt:i4>
      </vt:variant>
      <vt:variant>
        <vt:i4>0</vt:i4>
      </vt:variant>
      <vt:variant>
        <vt:i4>5</vt:i4>
      </vt:variant>
      <vt:variant>
        <vt:lpwstr>http://www.nevo.co.il/law_word/law06/tak-8062.pdf</vt:lpwstr>
      </vt:variant>
      <vt:variant>
        <vt:lpwstr/>
      </vt:variant>
      <vt:variant>
        <vt:i4>7798794</vt:i4>
      </vt:variant>
      <vt:variant>
        <vt:i4>180</vt:i4>
      </vt:variant>
      <vt:variant>
        <vt:i4>0</vt:i4>
      </vt:variant>
      <vt:variant>
        <vt:i4>5</vt:i4>
      </vt:variant>
      <vt:variant>
        <vt:lpwstr>http://www.nevo.co.il/law_word/law06/tak-8062.pdf</vt:lpwstr>
      </vt:variant>
      <vt:variant>
        <vt:lpwstr/>
      </vt:variant>
      <vt:variant>
        <vt:i4>7798794</vt:i4>
      </vt:variant>
      <vt:variant>
        <vt:i4>177</vt:i4>
      </vt:variant>
      <vt:variant>
        <vt:i4>0</vt:i4>
      </vt:variant>
      <vt:variant>
        <vt:i4>5</vt:i4>
      </vt:variant>
      <vt:variant>
        <vt:lpwstr>http://www.nevo.co.il/law_word/law06/tak-8062.pdf</vt:lpwstr>
      </vt:variant>
      <vt:variant>
        <vt:lpwstr/>
      </vt:variant>
      <vt:variant>
        <vt:i4>7798794</vt:i4>
      </vt:variant>
      <vt:variant>
        <vt:i4>174</vt:i4>
      </vt:variant>
      <vt:variant>
        <vt:i4>0</vt:i4>
      </vt:variant>
      <vt:variant>
        <vt:i4>5</vt:i4>
      </vt:variant>
      <vt:variant>
        <vt:lpwstr>http://www.nevo.co.il/law_word/law06/tak-8062.pdf</vt:lpwstr>
      </vt:variant>
      <vt:variant>
        <vt:lpwstr/>
      </vt:variant>
      <vt:variant>
        <vt:i4>7929870</vt:i4>
      </vt:variant>
      <vt:variant>
        <vt:i4>171</vt:i4>
      </vt:variant>
      <vt:variant>
        <vt:i4>0</vt:i4>
      </vt:variant>
      <vt:variant>
        <vt:i4>5</vt:i4>
      </vt:variant>
      <vt:variant>
        <vt:lpwstr>http://www.nevo.co.il/Law_word/law06/TAK-6167.pdf</vt:lpwstr>
      </vt:variant>
      <vt:variant>
        <vt:lpwstr/>
      </vt:variant>
      <vt:variant>
        <vt:i4>7798794</vt:i4>
      </vt:variant>
      <vt:variant>
        <vt:i4>168</vt:i4>
      </vt:variant>
      <vt:variant>
        <vt:i4>0</vt:i4>
      </vt:variant>
      <vt:variant>
        <vt:i4>5</vt:i4>
      </vt:variant>
      <vt:variant>
        <vt:lpwstr>http://www.nevo.co.il/law_word/law06/tak-8062.pdf</vt:lpwstr>
      </vt:variant>
      <vt:variant>
        <vt:lpwstr/>
      </vt:variant>
      <vt:variant>
        <vt:i4>7929870</vt:i4>
      </vt:variant>
      <vt:variant>
        <vt:i4>165</vt:i4>
      </vt:variant>
      <vt:variant>
        <vt:i4>0</vt:i4>
      </vt:variant>
      <vt:variant>
        <vt:i4>5</vt:i4>
      </vt:variant>
      <vt:variant>
        <vt:lpwstr>http://www.nevo.co.il/Law_word/law06/TAK-6167.pdf</vt:lpwstr>
      </vt:variant>
      <vt:variant>
        <vt:lpwstr/>
      </vt:variant>
      <vt:variant>
        <vt:i4>7798794</vt:i4>
      </vt:variant>
      <vt:variant>
        <vt:i4>162</vt:i4>
      </vt:variant>
      <vt:variant>
        <vt:i4>0</vt:i4>
      </vt:variant>
      <vt:variant>
        <vt:i4>5</vt:i4>
      </vt:variant>
      <vt:variant>
        <vt:lpwstr>http://www.nevo.co.il/law_word/law06/tak-8062.pdf</vt:lpwstr>
      </vt:variant>
      <vt:variant>
        <vt:lpwstr/>
      </vt:variant>
      <vt:variant>
        <vt:i4>7929870</vt:i4>
      </vt:variant>
      <vt:variant>
        <vt:i4>159</vt:i4>
      </vt:variant>
      <vt:variant>
        <vt:i4>0</vt:i4>
      </vt:variant>
      <vt:variant>
        <vt:i4>5</vt:i4>
      </vt:variant>
      <vt:variant>
        <vt:lpwstr>http://www.nevo.co.il/Law_word/law06/TAK-6167.pdf</vt:lpwstr>
      </vt:variant>
      <vt:variant>
        <vt:lpwstr/>
      </vt:variant>
      <vt:variant>
        <vt:i4>7798794</vt:i4>
      </vt:variant>
      <vt:variant>
        <vt:i4>156</vt:i4>
      </vt:variant>
      <vt:variant>
        <vt:i4>0</vt:i4>
      </vt:variant>
      <vt:variant>
        <vt:i4>5</vt:i4>
      </vt:variant>
      <vt:variant>
        <vt:lpwstr>http://www.nevo.co.il/law_word/law06/tak-8062.pdf</vt:lpwstr>
      </vt:variant>
      <vt:variant>
        <vt:lpwstr/>
      </vt:variant>
      <vt:variant>
        <vt:i4>7929870</vt:i4>
      </vt:variant>
      <vt:variant>
        <vt:i4>153</vt:i4>
      </vt:variant>
      <vt:variant>
        <vt:i4>0</vt:i4>
      </vt:variant>
      <vt:variant>
        <vt:i4>5</vt:i4>
      </vt:variant>
      <vt:variant>
        <vt:lpwstr>http://www.nevo.co.il/Law_word/law06/TAK-6167.pdf</vt:lpwstr>
      </vt:variant>
      <vt:variant>
        <vt:lpwstr/>
      </vt:variant>
      <vt:variant>
        <vt:i4>7929870</vt:i4>
      </vt:variant>
      <vt:variant>
        <vt:i4>150</vt:i4>
      </vt:variant>
      <vt:variant>
        <vt:i4>0</vt:i4>
      </vt:variant>
      <vt:variant>
        <vt:i4>5</vt:i4>
      </vt:variant>
      <vt:variant>
        <vt:lpwstr>http://www.nevo.co.il/Law_word/law06/TAK-6167.pdf</vt:lpwstr>
      </vt:variant>
      <vt:variant>
        <vt:lpwstr/>
      </vt:variant>
      <vt:variant>
        <vt:i4>7929870</vt:i4>
      </vt:variant>
      <vt:variant>
        <vt:i4>147</vt:i4>
      </vt:variant>
      <vt:variant>
        <vt:i4>0</vt:i4>
      </vt:variant>
      <vt:variant>
        <vt:i4>5</vt:i4>
      </vt:variant>
      <vt:variant>
        <vt:lpwstr>http://www.nevo.co.il/Law_word/law06/TAK-6167.pdf</vt:lpwstr>
      </vt:variant>
      <vt:variant>
        <vt:lpwstr/>
      </vt:variant>
      <vt:variant>
        <vt:i4>7536659</vt:i4>
      </vt:variant>
      <vt:variant>
        <vt:i4>144</vt:i4>
      </vt:variant>
      <vt:variant>
        <vt:i4>0</vt:i4>
      </vt:variant>
      <vt:variant>
        <vt:i4>5</vt:i4>
      </vt:variant>
      <vt:variant>
        <vt:lpwstr>https://www.nevo.co.il/Law_word/law06/tak-9184.pdf</vt:lpwstr>
      </vt:variant>
      <vt:variant>
        <vt:lpwstr/>
      </vt:variant>
      <vt:variant>
        <vt:i4>7929870</vt:i4>
      </vt:variant>
      <vt:variant>
        <vt:i4>141</vt:i4>
      </vt:variant>
      <vt:variant>
        <vt:i4>0</vt:i4>
      </vt:variant>
      <vt:variant>
        <vt:i4>5</vt:i4>
      </vt:variant>
      <vt:variant>
        <vt:lpwstr>http://www.nevo.co.il/Law_word/law06/TAK-6167.pdf</vt:lpwstr>
      </vt:variant>
      <vt:variant>
        <vt:lpwstr/>
      </vt:variant>
      <vt:variant>
        <vt:i4>7798794</vt:i4>
      </vt:variant>
      <vt:variant>
        <vt:i4>138</vt:i4>
      </vt:variant>
      <vt:variant>
        <vt:i4>0</vt:i4>
      </vt:variant>
      <vt:variant>
        <vt:i4>5</vt:i4>
      </vt:variant>
      <vt:variant>
        <vt:lpwstr>http://www.nevo.co.il/law_word/law06/tak-8062.pdf</vt:lpwstr>
      </vt:variant>
      <vt:variant>
        <vt:lpwstr/>
      </vt:variant>
      <vt:variant>
        <vt:i4>7798794</vt:i4>
      </vt:variant>
      <vt:variant>
        <vt:i4>135</vt:i4>
      </vt:variant>
      <vt:variant>
        <vt:i4>0</vt:i4>
      </vt:variant>
      <vt:variant>
        <vt:i4>5</vt:i4>
      </vt:variant>
      <vt:variant>
        <vt:lpwstr>http://www.nevo.co.il/law_word/law06/tak-8062.pdf</vt:lpwstr>
      </vt:variant>
      <vt:variant>
        <vt:lpwstr/>
      </vt:variant>
      <vt:variant>
        <vt:i4>7929870</vt:i4>
      </vt:variant>
      <vt:variant>
        <vt:i4>132</vt:i4>
      </vt:variant>
      <vt:variant>
        <vt:i4>0</vt:i4>
      </vt:variant>
      <vt:variant>
        <vt:i4>5</vt:i4>
      </vt:variant>
      <vt:variant>
        <vt:lpwstr>http://www.nevo.co.il/Law_word/law06/TAK-6167.pdf</vt:lpwstr>
      </vt:variant>
      <vt:variant>
        <vt:lpwstr/>
      </vt:variant>
      <vt:variant>
        <vt:i4>7798794</vt:i4>
      </vt:variant>
      <vt:variant>
        <vt:i4>129</vt:i4>
      </vt:variant>
      <vt:variant>
        <vt:i4>0</vt:i4>
      </vt:variant>
      <vt:variant>
        <vt:i4>5</vt:i4>
      </vt:variant>
      <vt:variant>
        <vt:lpwstr>http://www.nevo.co.il/law_word/law06/tak-8062.pdf</vt:lpwstr>
      </vt:variant>
      <vt:variant>
        <vt:lpwstr/>
      </vt:variant>
      <vt:variant>
        <vt:i4>7929870</vt:i4>
      </vt:variant>
      <vt:variant>
        <vt:i4>126</vt:i4>
      </vt:variant>
      <vt:variant>
        <vt:i4>0</vt:i4>
      </vt:variant>
      <vt:variant>
        <vt:i4>5</vt:i4>
      </vt:variant>
      <vt:variant>
        <vt:lpwstr>http://www.nevo.co.il/Law_word/law06/TAK-6167.pdf</vt:lpwstr>
      </vt:variant>
      <vt:variant>
        <vt:lpwstr/>
      </vt:variant>
      <vt:variant>
        <vt:i4>5308425</vt:i4>
      </vt:variant>
      <vt:variant>
        <vt:i4>120</vt:i4>
      </vt:variant>
      <vt:variant>
        <vt:i4>0</vt:i4>
      </vt:variant>
      <vt:variant>
        <vt:i4>5</vt:i4>
      </vt:variant>
      <vt:variant>
        <vt:lpwstr/>
      </vt:variant>
      <vt:variant>
        <vt:lpwstr>med4</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7536659</vt:i4>
      </vt:variant>
      <vt:variant>
        <vt:i4>9</vt:i4>
      </vt:variant>
      <vt:variant>
        <vt:i4>0</vt:i4>
      </vt:variant>
      <vt:variant>
        <vt:i4>5</vt:i4>
      </vt:variant>
      <vt:variant>
        <vt:lpwstr>https://www.nevo.co.il/law_word/law06/tak-9184.pdf</vt:lpwstr>
      </vt:variant>
      <vt:variant>
        <vt:lpwstr/>
      </vt:variant>
      <vt:variant>
        <vt:i4>7798794</vt:i4>
      </vt:variant>
      <vt:variant>
        <vt:i4>6</vt:i4>
      </vt:variant>
      <vt:variant>
        <vt:i4>0</vt:i4>
      </vt:variant>
      <vt:variant>
        <vt:i4>5</vt:i4>
      </vt:variant>
      <vt:variant>
        <vt:lpwstr>http://www.nevo.co.il/Law_word/law06/TAK-8062.pdf</vt:lpwstr>
      </vt:variant>
      <vt:variant>
        <vt:lpwstr/>
      </vt:variant>
      <vt:variant>
        <vt:i4>7929870</vt:i4>
      </vt:variant>
      <vt:variant>
        <vt:i4>3</vt:i4>
      </vt:variant>
      <vt:variant>
        <vt:i4>0</vt:i4>
      </vt:variant>
      <vt:variant>
        <vt:i4>5</vt:i4>
      </vt:variant>
      <vt:variant>
        <vt:lpwstr>http://www.nevo.co.il/Law_word/law06/TAK-6167.pdf</vt:lpwstr>
      </vt:variant>
      <vt:variant>
        <vt:lpwstr/>
      </vt:variant>
      <vt:variant>
        <vt:i4>7602179</vt:i4>
      </vt:variant>
      <vt:variant>
        <vt:i4>0</vt:i4>
      </vt:variant>
      <vt:variant>
        <vt:i4>0</vt:i4>
      </vt:variant>
      <vt:variant>
        <vt:i4>5</vt:i4>
      </vt:variant>
      <vt:variant>
        <vt:lpwstr>http://www.nevo.co.il/Law_word/law06/TAK-5388.pdf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(חמרים מסוכנים), תשנ"ב-1991</vt:lpwstr>
  </property>
  <property fmtid="{D5CDD505-2E9C-101B-9397-08002B2CF9AE}" pid="5" name="LAWNUMBER">
    <vt:lpwstr>0031</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22בXאX1X;22בXאX2X;22בXאX3X;27XגX</vt:lpwstr>
  </property>
  <property fmtid="{D5CDD505-2E9C-101B-9397-08002B2CF9AE}" pid="49" name="MEKORSAMCHUT">
    <vt:lpwstr/>
  </property>
  <property fmtid="{D5CDD505-2E9C-101B-9397-08002B2CF9AE}" pid="50" name="LINKK1">
    <vt:lpwstr>http://www.nevo.co.il/Law_word/law06/TAK-8062.pdf;‎רשומות - תקנות כלליות#ק"ת תשע"ח מס' 8062 ‏‏#מיום 21.8.2018 עמ' 2680 – תק' תשע"ח-2018; תחילתן 30 ימים מיום פרסומן</vt:lpwstr>
  </property>
  <property fmtid="{D5CDD505-2E9C-101B-9397-08002B2CF9AE}" pid="51" name="LINKK2">
    <vt:lpwstr>https://www.nevo.co.il/law_word/law06/tak-9184.pdf;‎רשומות - תקנות כלליות#ק"ת תשפ"א מס' 9184 ‏‏#מיום 16.2.2021 עמ' 2066 – תק' תשפ"א-2021‏</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