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B8C6" w14:textId="77777777" w:rsidR="009D7A54" w:rsidRDefault="009D7A54">
      <w:pPr>
        <w:pStyle w:val="big-header"/>
        <w:ind w:left="0" w:right="1134"/>
        <w:rPr>
          <w:rFonts w:cs="FrankRuehl"/>
          <w:sz w:val="32"/>
        </w:rPr>
      </w:pPr>
      <w:r>
        <w:rPr>
          <w:rFonts w:cs="FrankRuehl"/>
          <w:sz w:val="32"/>
          <w:rtl/>
        </w:rPr>
        <w:t>תקנות הזבלים החקלאיים, 1938</w:t>
      </w:r>
    </w:p>
    <w:p w14:paraId="62E470E0" w14:textId="77777777" w:rsidR="005D7864" w:rsidRPr="005D7864" w:rsidRDefault="005D7864" w:rsidP="005D7864">
      <w:pPr>
        <w:spacing w:line="320" w:lineRule="auto"/>
        <w:jc w:val="left"/>
        <w:rPr>
          <w:rFonts w:cs="FrankRuehl"/>
          <w:szCs w:val="26"/>
          <w:rtl/>
        </w:rPr>
      </w:pPr>
    </w:p>
    <w:p w14:paraId="70CB1F68" w14:textId="77777777" w:rsidR="005D7864" w:rsidRDefault="005D7864" w:rsidP="005D7864">
      <w:pPr>
        <w:spacing w:line="320" w:lineRule="auto"/>
        <w:jc w:val="left"/>
        <w:rPr>
          <w:rtl/>
        </w:rPr>
      </w:pPr>
    </w:p>
    <w:p w14:paraId="3B80D769" w14:textId="77777777" w:rsidR="005D7864" w:rsidRPr="005D7864" w:rsidRDefault="005D7864" w:rsidP="005D7864">
      <w:pPr>
        <w:spacing w:line="320" w:lineRule="auto"/>
        <w:jc w:val="left"/>
        <w:rPr>
          <w:rFonts w:cs="Miriam"/>
          <w:szCs w:val="22"/>
          <w:rtl/>
        </w:rPr>
      </w:pPr>
      <w:r w:rsidRPr="005D7864">
        <w:rPr>
          <w:rFonts w:cs="Miriam"/>
          <w:szCs w:val="22"/>
          <w:rtl/>
        </w:rPr>
        <w:t>חקלאות טבע וסביבה</w:t>
      </w:r>
      <w:r w:rsidRPr="005D7864">
        <w:rPr>
          <w:rFonts w:cs="FrankRuehl"/>
          <w:szCs w:val="26"/>
          <w:rtl/>
        </w:rPr>
        <w:t xml:space="preserve"> – חקלאות – זבלים</w:t>
      </w:r>
    </w:p>
    <w:p w14:paraId="58D4B015" w14:textId="77777777" w:rsidR="009D7A54" w:rsidRDefault="009D7A5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D7A54" w14:paraId="1D002551" w14:textId="77777777">
        <w:tblPrEx>
          <w:tblCellMar>
            <w:top w:w="0" w:type="dxa"/>
            <w:bottom w:w="0" w:type="dxa"/>
          </w:tblCellMar>
        </w:tblPrEx>
        <w:tc>
          <w:tcPr>
            <w:tcW w:w="850" w:type="dxa"/>
          </w:tcPr>
          <w:p w14:paraId="727406C5"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834980B" w14:textId="77777777" w:rsidR="009D7A54" w:rsidRDefault="009D7A54">
            <w:pPr>
              <w:spacing w:line="240" w:lineRule="auto"/>
              <w:rPr>
                <w:sz w:val="24"/>
              </w:rPr>
            </w:pPr>
            <w:hyperlink w:anchor="Seif0" w:tooltip="השם" w:history="1">
              <w:r>
                <w:rPr>
                  <w:rStyle w:val="Hyperlink"/>
                </w:rPr>
                <w:t>Go</w:t>
              </w:r>
            </w:hyperlink>
          </w:p>
        </w:tc>
        <w:tc>
          <w:tcPr>
            <w:tcW w:w="5669" w:type="dxa"/>
          </w:tcPr>
          <w:p w14:paraId="44B9CE2A" w14:textId="77777777" w:rsidR="009D7A54" w:rsidRDefault="009D7A54">
            <w:pPr>
              <w:spacing w:line="240" w:lineRule="auto"/>
              <w:rPr>
                <w:sz w:val="24"/>
                <w:rtl/>
              </w:rPr>
            </w:pPr>
            <w:r>
              <w:rPr>
                <w:sz w:val="24"/>
                <w:rtl/>
              </w:rPr>
              <w:t>השם</w:t>
            </w:r>
          </w:p>
        </w:tc>
        <w:tc>
          <w:tcPr>
            <w:tcW w:w="1247" w:type="dxa"/>
          </w:tcPr>
          <w:p w14:paraId="2726F7E0" w14:textId="77777777" w:rsidR="009D7A54" w:rsidRDefault="009D7A54">
            <w:pPr>
              <w:spacing w:line="240" w:lineRule="auto"/>
              <w:rPr>
                <w:sz w:val="24"/>
              </w:rPr>
            </w:pPr>
            <w:r>
              <w:rPr>
                <w:sz w:val="24"/>
                <w:rtl/>
              </w:rPr>
              <w:t xml:space="preserve">סעיף 1 </w:t>
            </w:r>
          </w:p>
        </w:tc>
      </w:tr>
      <w:tr w:rsidR="009D7A54" w14:paraId="5E26971E" w14:textId="77777777">
        <w:tblPrEx>
          <w:tblCellMar>
            <w:top w:w="0" w:type="dxa"/>
            <w:bottom w:w="0" w:type="dxa"/>
          </w:tblCellMar>
        </w:tblPrEx>
        <w:tc>
          <w:tcPr>
            <w:tcW w:w="850" w:type="dxa"/>
          </w:tcPr>
          <w:p w14:paraId="29A45F35"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1E5325F" w14:textId="77777777" w:rsidR="009D7A54" w:rsidRDefault="009D7A54">
            <w:pPr>
              <w:spacing w:line="240" w:lineRule="auto"/>
              <w:rPr>
                <w:sz w:val="24"/>
              </w:rPr>
            </w:pPr>
            <w:hyperlink w:anchor="Seif1" w:tooltip="רישום" w:history="1">
              <w:r>
                <w:rPr>
                  <w:rStyle w:val="Hyperlink"/>
                </w:rPr>
                <w:t>Go</w:t>
              </w:r>
            </w:hyperlink>
          </w:p>
        </w:tc>
        <w:tc>
          <w:tcPr>
            <w:tcW w:w="5669" w:type="dxa"/>
          </w:tcPr>
          <w:p w14:paraId="70CA303D" w14:textId="77777777" w:rsidR="009D7A54" w:rsidRDefault="009D7A54">
            <w:pPr>
              <w:spacing w:line="240" w:lineRule="auto"/>
              <w:rPr>
                <w:sz w:val="24"/>
                <w:rtl/>
              </w:rPr>
            </w:pPr>
            <w:r>
              <w:rPr>
                <w:sz w:val="24"/>
                <w:rtl/>
              </w:rPr>
              <w:t>רישום</w:t>
            </w:r>
          </w:p>
        </w:tc>
        <w:tc>
          <w:tcPr>
            <w:tcW w:w="1247" w:type="dxa"/>
          </w:tcPr>
          <w:p w14:paraId="17A98A2D" w14:textId="77777777" w:rsidR="009D7A54" w:rsidRDefault="009D7A54">
            <w:pPr>
              <w:spacing w:line="240" w:lineRule="auto"/>
              <w:rPr>
                <w:sz w:val="24"/>
              </w:rPr>
            </w:pPr>
            <w:r>
              <w:rPr>
                <w:sz w:val="24"/>
                <w:rtl/>
              </w:rPr>
              <w:t xml:space="preserve">סעיף 2 </w:t>
            </w:r>
          </w:p>
        </w:tc>
      </w:tr>
      <w:tr w:rsidR="009D7A54" w14:paraId="599F433A" w14:textId="77777777">
        <w:tblPrEx>
          <w:tblCellMar>
            <w:top w:w="0" w:type="dxa"/>
            <w:bottom w:w="0" w:type="dxa"/>
          </w:tblCellMar>
        </w:tblPrEx>
        <w:tc>
          <w:tcPr>
            <w:tcW w:w="850" w:type="dxa"/>
          </w:tcPr>
          <w:p w14:paraId="098051A3"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AC897BC" w14:textId="77777777" w:rsidR="009D7A54" w:rsidRDefault="009D7A54">
            <w:pPr>
              <w:spacing w:line="240" w:lineRule="auto"/>
              <w:rPr>
                <w:sz w:val="24"/>
              </w:rPr>
            </w:pPr>
            <w:hyperlink w:anchor="Seif2" w:tooltip="תקפן וחידושן של תעודות רישום" w:history="1">
              <w:r>
                <w:rPr>
                  <w:rStyle w:val="Hyperlink"/>
                </w:rPr>
                <w:t>Go</w:t>
              </w:r>
            </w:hyperlink>
          </w:p>
        </w:tc>
        <w:tc>
          <w:tcPr>
            <w:tcW w:w="5669" w:type="dxa"/>
          </w:tcPr>
          <w:p w14:paraId="1C71BFA5" w14:textId="77777777" w:rsidR="009D7A54" w:rsidRDefault="009D7A54">
            <w:pPr>
              <w:spacing w:line="240" w:lineRule="auto"/>
              <w:rPr>
                <w:sz w:val="24"/>
                <w:rtl/>
              </w:rPr>
            </w:pPr>
            <w:r>
              <w:rPr>
                <w:sz w:val="24"/>
                <w:rtl/>
              </w:rPr>
              <w:t>תקפן וחידושן של תעודות רישום</w:t>
            </w:r>
          </w:p>
        </w:tc>
        <w:tc>
          <w:tcPr>
            <w:tcW w:w="1247" w:type="dxa"/>
          </w:tcPr>
          <w:p w14:paraId="52D1E732" w14:textId="77777777" w:rsidR="009D7A54" w:rsidRDefault="009D7A54">
            <w:pPr>
              <w:spacing w:line="240" w:lineRule="auto"/>
              <w:rPr>
                <w:sz w:val="24"/>
              </w:rPr>
            </w:pPr>
            <w:r>
              <w:rPr>
                <w:sz w:val="24"/>
                <w:rtl/>
              </w:rPr>
              <w:t xml:space="preserve">סעיף 3 </w:t>
            </w:r>
          </w:p>
        </w:tc>
      </w:tr>
      <w:tr w:rsidR="009D7A54" w14:paraId="6FE281A6" w14:textId="77777777">
        <w:tblPrEx>
          <w:tblCellMar>
            <w:top w:w="0" w:type="dxa"/>
            <w:bottom w:w="0" w:type="dxa"/>
          </w:tblCellMar>
        </w:tblPrEx>
        <w:tc>
          <w:tcPr>
            <w:tcW w:w="850" w:type="dxa"/>
          </w:tcPr>
          <w:p w14:paraId="4DE2EEA6"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5EA2355" w14:textId="77777777" w:rsidR="009D7A54" w:rsidRDefault="009D7A54">
            <w:pPr>
              <w:spacing w:line="240" w:lineRule="auto"/>
              <w:rPr>
                <w:sz w:val="24"/>
              </w:rPr>
            </w:pPr>
            <w:hyperlink w:anchor="Seif3" w:tooltip="סימון" w:history="1">
              <w:r>
                <w:rPr>
                  <w:rStyle w:val="Hyperlink"/>
                </w:rPr>
                <w:t>Go</w:t>
              </w:r>
            </w:hyperlink>
          </w:p>
        </w:tc>
        <w:tc>
          <w:tcPr>
            <w:tcW w:w="5669" w:type="dxa"/>
          </w:tcPr>
          <w:p w14:paraId="525A433A" w14:textId="77777777" w:rsidR="009D7A54" w:rsidRDefault="009D7A54">
            <w:pPr>
              <w:spacing w:line="240" w:lineRule="auto"/>
              <w:rPr>
                <w:sz w:val="24"/>
                <w:rtl/>
              </w:rPr>
            </w:pPr>
            <w:r>
              <w:rPr>
                <w:sz w:val="24"/>
                <w:rtl/>
              </w:rPr>
              <w:t>סימון</w:t>
            </w:r>
          </w:p>
        </w:tc>
        <w:tc>
          <w:tcPr>
            <w:tcW w:w="1247" w:type="dxa"/>
          </w:tcPr>
          <w:p w14:paraId="6BD1EF9E" w14:textId="77777777" w:rsidR="009D7A54" w:rsidRDefault="009D7A54">
            <w:pPr>
              <w:spacing w:line="240" w:lineRule="auto"/>
              <w:rPr>
                <w:sz w:val="24"/>
              </w:rPr>
            </w:pPr>
            <w:r>
              <w:rPr>
                <w:sz w:val="24"/>
                <w:rtl/>
              </w:rPr>
              <w:t xml:space="preserve">סעיף 4 </w:t>
            </w:r>
          </w:p>
        </w:tc>
      </w:tr>
      <w:tr w:rsidR="009D7A54" w14:paraId="4AAEEBD6" w14:textId="77777777">
        <w:tblPrEx>
          <w:tblCellMar>
            <w:top w:w="0" w:type="dxa"/>
            <w:bottom w:w="0" w:type="dxa"/>
          </w:tblCellMar>
        </w:tblPrEx>
        <w:tc>
          <w:tcPr>
            <w:tcW w:w="850" w:type="dxa"/>
          </w:tcPr>
          <w:p w14:paraId="5F94A3E1"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45FE233" w14:textId="77777777" w:rsidR="009D7A54" w:rsidRDefault="009D7A54">
            <w:pPr>
              <w:spacing w:line="240" w:lineRule="auto"/>
              <w:rPr>
                <w:sz w:val="24"/>
              </w:rPr>
            </w:pPr>
            <w:hyperlink w:anchor="Seif4" w:tooltip="פרסום פרטים מסויימים ברשומות" w:history="1">
              <w:r>
                <w:rPr>
                  <w:rStyle w:val="Hyperlink"/>
                </w:rPr>
                <w:t>Go</w:t>
              </w:r>
            </w:hyperlink>
          </w:p>
        </w:tc>
        <w:tc>
          <w:tcPr>
            <w:tcW w:w="5669" w:type="dxa"/>
          </w:tcPr>
          <w:p w14:paraId="4D75BB35" w14:textId="77777777" w:rsidR="009D7A54" w:rsidRDefault="009D7A54">
            <w:pPr>
              <w:spacing w:line="240" w:lineRule="auto"/>
              <w:rPr>
                <w:sz w:val="24"/>
                <w:rtl/>
              </w:rPr>
            </w:pPr>
            <w:r>
              <w:rPr>
                <w:sz w:val="24"/>
                <w:rtl/>
              </w:rPr>
              <w:t>פרסום פרטים מסויימים ברשומות</w:t>
            </w:r>
          </w:p>
        </w:tc>
        <w:tc>
          <w:tcPr>
            <w:tcW w:w="1247" w:type="dxa"/>
          </w:tcPr>
          <w:p w14:paraId="389BC3AF" w14:textId="77777777" w:rsidR="009D7A54" w:rsidRDefault="009D7A54">
            <w:pPr>
              <w:spacing w:line="240" w:lineRule="auto"/>
              <w:rPr>
                <w:sz w:val="24"/>
              </w:rPr>
            </w:pPr>
            <w:r>
              <w:rPr>
                <w:sz w:val="24"/>
                <w:rtl/>
              </w:rPr>
              <w:t xml:space="preserve">סעיף 5 </w:t>
            </w:r>
          </w:p>
        </w:tc>
      </w:tr>
      <w:tr w:rsidR="009D7A54" w14:paraId="1313C85D" w14:textId="77777777">
        <w:tblPrEx>
          <w:tblCellMar>
            <w:top w:w="0" w:type="dxa"/>
            <w:bottom w:w="0" w:type="dxa"/>
          </w:tblCellMar>
        </w:tblPrEx>
        <w:tc>
          <w:tcPr>
            <w:tcW w:w="850" w:type="dxa"/>
          </w:tcPr>
          <w:p w14:paraId="339A53B9"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28AB806" w14:textId="77777777" w:rsidR="009D7A54" w:rsidRDefault="009D7A54">
            <w:pPr>
              <w:spacing w:line="240" w:lineRule="auto"/>
              <w:rPr>
                <w:sz w:val="24"/>
              </w:rPr>
            </w:pPr>
            <w:hyperlink w:anchor="Seif5" w:tooltip="אריזה מחדש" w:history="1">
              <w:r>
                <w:rPr>
                  <w:rStyle w:val="Hyperlink"/>
                </w:rPr>
                <w:t>Go</w:t>
              </w:r>
            </w:hyperlink>
          </w:p>
        </w:tc>
        <w:tc>
          <w:tcPr>
            <w:tcW w:w="5669" w:type="dxa"/>
          </w:tcPr>
          <w:p w14:paraId="5EC29385" w14:textId="77777777" w:rsidR="009D7A54" w:rsidRDefault="009D7A54">
            <w:pPr>
              <w:spacing w:line="240" w:lineRule="auto"/>
              <w:rPr>
                <w:sz w:val="24"/>
                <w:rtl/>
              </w:rPr>
            </w:pPr>
            <w:r>
              <w:rPr>
                <w:sz w:val="24"/>
                <w:rtl/>
              </w:rPr>
              <w:t>אריזה מחדש</w:t>
            </w:r>
          </w:p>
        </w:tc>
        <w:tc>
          <w:tcPr>
            <w:tcW w:w="1247" w:type="dxa"/>
          </w:tcPr>
          <w:p w14:paraId="69A2513F" w14:textId="77777777" w:rsidR="009D7A54" w:rsidRDefault="009D7A54">
            <w:pPr>
              <w:spacing w:line="240" w:lineRule="auto"/>
              <w:rPr>
                <w:sz w:val="24"/>
              </w:rPr>
            </w:pPr>
            <w:r>
              <w:rPr>
                <w:sz w:val="24"/>
                <w:rtl/>
              </w:rPr>
              <w:t xml:space="preserve">סעיף 6 </w:t>
            </w:r>
          </w:p>
        </w:tc>
      </w:tr>
      <w:tr w:rsidR="009D7A54" w14:paraId="52EA1352" w14:textId="77777777">
        <w:tblPrEx>
          <w:tblCellMar>
            <w:top w:w="0" w:type="dxa"/>
            <w:bottom w:w="0" w:type="dxa"/>
          </w:tblCellMar>
        </w:tblPrEx>
        <w:tc>
          <w:tcPr>
            <w:tcW w:w="850" w:type="dxa"/>
          </w:tcPr>
          <w:p w14:paraId="78FA4F87"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5C9F3A4" w14:textId="77777777" w:rsidR="009D7A54" w:rsidRDefault="009D7A54">
            <w:pPr>
              <w:spacing w:line="240" w:lineRule="auto"/>
              <w:rPr>
                <w:sz w:val="24"/>
              </w:rPr>
            </w:pPr>
            <w:hyperlink w:anchor="Seif6" w:tooltip="פקטורות" w:history="1">
              <w:r>
                <w:rPr>
                  <w:rStyle w:val="Hyperlink"/>
                </w:rPr>
                <w:t>Go</w:t>
              </w:r>
            </w:hyperlink>
          </w:p>
        </w:tc>
        <w:tc>
          <w:tcPr>
            <w:tcW w:w="5669" w:type="dxa"/>
          </w:tcPr>
          <w:p w14:paraId="1F94AF53" w14:textId="77777777" w:rsidR="009D7A54" w:rsidRDefault="009D7A54">
            <w:pPr>
              <w:spacing w:line="240" w:lineRule="auto"/>
              <w:rPr>
                <w:sz w:val="24"/>
                <w:rtl/>
              </w:rPr>
            </w:pPr>
            <w:r>
              <w:rPr>
                <w:sz w:val="24"/>
                <w:rtl/>
              </w:rPr>
              <w:t>פקטורות</w:t>
            </w:r>
          </w:p>
        </w:tc>
        <w:tc>
          <w:tcPr>
            <w:tcW w:w="1247" w:type="dxa"/>
          </w:tcPr>
          <w:p w14:paraId="2616C757" w14:textId="77777777" w:rsidR="009D7A54" w:rsidRDefault="009D7A54">
            <w:pPr>
              <w:spacing w:line="240" w:lineRule="auto"/>
              <w:rPr>
                <w:sz w:val="24"/>
              </w:rPr>
            </w:pPr>
            <w:r>
              <w:rPr>
                <w:sz w:val="24"/>
                <w:rtl/>
              </w:rPr>
              <w:t xml:space="preserve">סעיף 7 </w:t>
            </w:r>
          </w:p>
        </w:tc>
      </w:tr>
      <w:tr w:rsidR="009D7A54" w14:paraId="2B6C7A4E" w14:textId="77777777">
        <w:tblPrEx>
          <w:tblCellMar>
            <w:top w:w="0" w:type="dxa"/>
            <w:bottom w:w="0" w:type="dxa"/>
          </w:tblCellMar>
        </w:tblPrEx>
        <w:tc>
          <w:tcPr>
            <w:tcW w:w="850" w:type="dxa"/>
          </w:tcPr>
          <w:p w14:paraId="78F40BE6"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57971F6" w14:textId="77777777" w:rsidR="009D7A54" w:rsidRDefault="009D7A54">
            <w:pPr>
              <w:spacing w:line="240" w:lineRule="auto"/>
              <w:rPr>
                <w:sz w:val="24"/>
              </w:rPr>
            </w:pPr>
            <w:hyperlink w:anchor="Seif7" w:tooltip="חותמות" w:history="1">
              <w:r>
                <w:rPr>
                  <w:rStyle w:val="Hyperlink"/>
                </w:rPr>
                <w:t>Go</w:t>
              </w:r>
            </w:hyperlink>
          </w:p>
        </w:tc>
        <w:tc>
          <w:tcPr>
            <w:tcW w:w="5669" w:type="dxa"/>
          </w:tcPr>
          <w:p w14:paraId="5F15CA80" w14:textId="77777777" w:rsidR="009D7A54" w:rsidRDefault="009D7A54">
            <w:pPr>
              <w:spacing w:line="240" w:lineRule="auto"/>
              <w:rPr>
                <w:sz w:val="24"/>
                <w:rtl/>
              </w:rPr>
            </w:pPr>
            <w:r>
              <w:rPr>
                <w:sz w:val="24"/>
                <w:rtl/>
              </w:rPr>
              <w:t>חותמות</w:t>
            </w:r>
          </w:p>
        </w:tc>
        <w:tc>
          <w:tcPr>
            <w:tcW w:w="1247" w:type="dxa"/>
          </w:tcPr>
          <w:p w14:paraId="62066C10" w14:textId="77777777" w:rsidR="009D7A54" w:rsidRDefault="009D7A54">
            <w:pPr>
              <w:spacing w:line="240" w:lineRule="auto"/>
              <w:rPr>
                <w:sz w:val="24"/>
              </w:rPr>
            </w:pPr>
            <w:r>
              <w:rPr>
                <w:sz w:val="24"/>
                <w:rtl/>
              </w:rPr>
              <w:t xml:space="preserve">סעיף 8 </w:t>
            </w:r>
          </w:p>
        </w:tc>
      </w:tr>
      <w:tr w:rsidR="009D7A54" w14:paraId="0530C857" w14:textId="77777777">
        <w:tblPrEx>
          <w:tblCellMar>
            <w:top w:w="0" w:type="dxa"/>
            <w:bottom w:w="0" w:type="dxa"/>
          </w:tblCellMar>
        </w:tblPrEx>
        <w:tc>
          <w:tcPr>
            <w:tcW w:w="850" w:type="dxa"/>
          </w:tcPr>
          <w:p w14:paraId="7B9CC9AA"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8F17BF6" w14:textId="77777777" w:rsidR="009D7A54" w:rsidRDefault="009D7A54">
            <w:pPr>
              <w:spacing w:line="240" w:lineRule="auto"/>
              <w:rPr>
                <w:sz w:val="24"/>
              </w:rPr>
            </w:pPr>
            <w:hyperlink w:anchor="Seif8" w:tooltip="סמכות הכניסה" w:history="1">
              <w:r>
                <w:rPr>
                  <w:rStyle w:val="Hyperlink"/>
                </w:rPr>
                <w:t>Go</w:t>
              </w:r>
            </w:hyperlink>
          </w:p>
        </w:tc>
        <w:tc>
          <w:tcPr>
            <w:tcW w:w="5669" w:type="dxa"/>
          </w:tcPr>
          <w:p w14:paraId="732D7A49" w14:textId="77777777" w:rsidR="009D7A54" w:rsidRDefault="009D7A54">
            <w:pPr>
              <w:spacing w:line="240" w:lineRule="auto"/>
              <w:rPr>
                <w:sz w:val="24"/>
                <w:rtl/>
              </w:rPr>
            </w:pPr>
            <w:r>
              <w:rPr>
                <w:sz w:val="24"/>
                <w:rtl/>
              </w:rPr>
              <w:t>סמכות הכניסה</w:t>
            </w:r>
          </w:p>
        </w:tc>
        <w:tc>
          <w:tcPr>
            <w:tcW w:w="1247" w:type="dxa"/>
          </w:tcPr>
          <w:p w14:paraId="32B92E44" w14:textId="77777777" w:rsidR="009D7A54" w:rsidRDefault="009D7A54">
            <w:pPr>
              <w:spacing w:line="240" w:lineRule="auto"/>
              <w:rPr>
                <w:sz w:val="24"/>
              </w:rPr>
            </w:pPr>
            <w:r>
              <w:rPr>
                <w:sz w:val="24"/>
                <w:rtl/>
              </w:rPr>
              <w:t xml:space="preserve">סעיף 9 </w:t>
            </w:r>
          </w:p>
        </w:tc>
      </w:tr>
      <w:tr w:rsidR="009D7A54" w14:paraId="0BE977F6" w14:textId="77777777">
        <w:tblPrEx>
          <w:tblCellMar>
            <w:top w:w="0" w:type="dxa"/>
            <w:bottom w:w="0" w:type="dxa"/>
          </w:tblCellMar>
        </w:tblPrEx>
        <w:tc>
          <w:tcPr>
            <w:tcW w:w="850" w:type="dxa"/>
          </w:tcPr>
          <w:p w14:paraId="3B8258B8"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2925DA5" w14:textId="77777777" w:rsidR="009D7A54" w:rsidRDefault="009D7A54">
            <w:pPr>
              <w:spacing w:line="240" w:lineRule="auto"/>
              <w:rPr>
                <w:sz w:val="24"/>
              </w:rPr>
            </w:pPr>
            <w:hyperlink w:anchor="Seif9" w:tooltip="נטילת דוגמאות" w:history="1">
              <w:r>
                <w:rPr>
                  <w:rStyle w:val="Hyperlink"/>
                </w:rPr>
                <w:t>Go</w:t>
              </w:r>
            </w:hyperlink>
          </w:p>
        </w:tc>
        <w:tc>
          <w:tcPr>
            <w:tcW w:w="5669" w:type="dxa"/>
          </w:tcPr>
          <w:p w14:paraId="141F2B68" w14:textId="77777777" w:rsidR="009D7A54" w:rsidRDefault="009D7A54">
            <w:pPr>
              <w:spacing w:line="240" w:lineRule="auto"/>
              <w:rPr>
                <w:sz w:val="24"/>
                <w:rtl/>
              </w:rPr>
            </w:pPr>
            <w:r>
              <w:rPr>
                <w:sz w:val="24"/>
                <w:rtl/>
              </w:rPr>
              <w:t>נטילת דוגמאות</w:t>
            </w:r>
          </w:p>
        </w:tc>
        <w:tc>
          <w:tcPr>
            <w:tcW w:w="1247" w:type="dxa"/>
          </w:tcPr>
          <w:p w14:paraId="0AD0EB8F" w14:textId="77777777" w:rsidR="009D7A54" w:rsidRDefault="009D7A54">
            <w:pPr>
              <w:spacing w:line="240" w:lineRule="auto"/>
              <w:rPr>
                <w:sz w:val="24"/>
              </w:rPr>
            </w:pPr>
            <w:r>
              <w:rPr>
                <w:sz w:val="24"/>
                <w:rtl/>
              </w:rPr>
              <w:t xml:space="preserve">סעיף 10 </w:t>
            </w:r>
          </w:p>
        </w:tc>
      </w:tr>
      <w:tr w:rsidR="009D7A54" w14:paraId="60CA5DA3" w14:textId="77777777">
        <w:tblPrEx>
          <w:tblCellMar>
            <w:top w:w="0" w:type="dxa"/>
            <w:bottom w:w="0" w:type="dxa"/>
          </w:tblCellMar>
        </w:tblPrEx>
        <w:tc>
          <w:tcPr>
            <w:tcW w:w="850" w:type="dxa"/>
          </w:tcPr>
          <w:p w14:paraId="16ABD5E3"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9391DCF" w14:textId="77777777" w:rsidR="009D7A54" w:rsidRDefault="009D7A54">
            <w:pPr>
              <w:spacing w:line="240" w:lineRule="auto"/>
              <w:rPr>
                <w:sz w:val="24"/>
              </w:rPr>
            </w:pPr>
            <w:hyperlink w:anchor="Seif10" w:tooltip="בקשות לנטילת דוגמאות לבדיקה ואגרות בעד פעולות אלה" w:history="1">
              <w:r>
                <w:rPr>
                  <w:rStyle w:val="Hyperlink"/>
                </w:rPr>
                <w:t>Go</w:t>
              </w:r>
            </w:hyperlink>
          </w:p>
        </w:tc>
        <w:tc>
          <w:tcPr>
            <w:tcW w:w="5669" w:type="dxa"/>
          </w:tcPr>
          <w:p w14:paraId="7F397ED0" w14:textId="77777777" w:rsidR="009D7A54" w:rsidRDefault="009D7A54">
            <w:pPr>
              <w:spacing w:line="240" w:lineRule="auto"/>
              <w:rPr>
                <w:sz w:val="24"/>
                <w:rtl/>
              </w:rPr>
            </w:pPr>
            <w:r>
              <w:rPr>
                <w:sz w:val="24"/>
                <w:rtl/>
              </w:rPr>
              <w:t>בקשות לנטילת דוגמאות לבדיקה ואגרות בעד פעולות אלה</w:t>
            </w:r>
          </w:p>
        </w:tc>
        <w:tc>
          <w:tcPr>
            <w:tcW w:w="1247" w:type="dxa"/>
          </w:tcPr>
          <w:p w14:paraId="5BC2F1FD" w14:textId="77777777" w:rsidR="009D7A54" w:rsidRDefault="009D7A54">
            <w:pPr>
              <w:spacing w:line="240" w:lineRule="auto"/>
              <w:rPr>
                <w:sz w:val="24"/>
              </w:rPr>
            </w:pPr>
            <w:r>
              <w:rPr>
                <w:sz w:val="24"/>
                <w:rtl/>
              </w:rPr>
              <w:t xml:space="preserve">סעיף 11 </w:t>
            </w:r>
          </w:p>
        </w:tc>
      </w:tr>
      <w:tr w:rsidR="009D7A54" w14:paraId="532AAAA9" w14:textId="77777777">
        <w:tblPrEx>
          <w:tblCellMar>
            <w:top w:w="0" w:type="dxa"/>
            <w:bottom w:w="0" w:type="dxa"/>
          </w:tblCellMar>
        </w:tblPrEx>
        <w:tc>
          <w:tcPr>
            <w:tcW w:w="850" w:type="dxa"/>
          </w:tcPr>
          <w:p w14:paraId="4E77112D"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8DAD8D1" w14:textId="77777777" w:rsidR="009D7A54" w:rsidRDefault="009D7A54">
            <w:pPr>
              <w:spacing w:line="240" w:lineRule="auto"/>
              <w:rPr>
                <w:sz w:val="24"/>
              </w:rPr>
            </w:pPr>
            <w:hyperlink w:anchor="Seif11" w:tooltip="מספר הצרורות שמהן ינטלו דוגמאות" w:history="1">
              <w:r>
                <w:rPr>
                  <w:rStyle w:val="Hyperlink"/>
                </w:rPr>
                <w:t>Go</w:t>
              </w:r>
            </w:hyperlink>
          </w:p>
        </w:tc>
        <w:tc>
          <w:tcPr>
            <w:tcW w:w="5669" w:type="dxa"/>
          </w:tcPr>
          <w:p w14:paraId="0EBCB23B" w14:textId="77777777" w:rsidR="009D7A54" w:rsidRDefault="009D7A54">
            <w:pPr>
              <w:spacing w:line="240" w:lineRule="auto"/>
              <w:rPr>
                <w:sz w:val="24"/>
                <w:rtl/>
              </w:rPr>
            </w:pPr>
            <w:r>
              <w:rPr>
                <w:sz w:val="24"/>
                <w:rtl/>
              </w:rPr>
              <w:t>מספר הצרורות שמהן ינטלו דוגמאות</w:t>
            </w:r>
          </w:p>
        </w:tc>
        <w:tc>
          <w:tcPr>
            <w:tcW w:w="1247" w:type="dxa"/>
          </w:tcPr>
          <w:p w14:paraId="780E2EE9" w14:textId="77777777" w:rsidR="009D7A54" w:rsidRDefault="009D7A54">
            <w:pPr>
              <w:spacing w:line="240" w:lineRule="auto"/>
              <w:rPr>
                <w:sz w:val="24"/>
              </w:rPr>
            </w:pPr>
            <w:r>
              <w:rPr>
                <w:sz w:val="24"/>
                <w:rtl/>
              </w:rPr>
              <w:t xml:space="preserve">סעיף 12 </w:t>
            </w:r>
          </w:p>
        </w:tc>
      </w:tr>
      <w:tr w:rsidR="009D7A54" w14:paraId="30062562" w14:textId="77777777">
        <w:tblPrEx>
          <w:tblCellMar>
            <w:top w:w="0" w:type="dxa"/>
            <w:bottom w:w="0" w:type="dxa"/>
          </w:tblCellMar>
        </w:tblPrEx>
        <w:tc>
          <w:tcPr>
            <w:tcW w:w="850" w:type="dxa"/>
          </w:tcPr>
          <w:p w14:paraId="26E205B7"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801FBAC" w14:textId="77777777" w:rsidR="009D7A54" w:rsidRDefault="009D7A54">
            <w:pPr>
              <w:spacing w:line="240" w:lineRule="auto"/>
              <w:rPr>
                <w:sz w:val="24"/>
              </w:rPr>
            </w:pPr>
            <w:hyperlink w:anchor="Seif12" w:tooltip="השימוש בכלי לנטילת דוגמאות" w:history="1">
              <w:r>
                <w:rPr>
                  <w:rStyle w:val="Hyperlink"/>
                </w:rPr>
                <w:t>Go</w:t>
              </w:r>
            </w:hyperlink>
          </w:p>
        </w:tc>
        <w:tc>
          <w:tcPr>
            <w:tcW w:w="5669" w:type="dxa"/>
          </w:tcPr>
          <w:p w14:paraId="0F20C62F" w14:textId="77777777" w:rsidR="009D7A54" w:rsidRDefault="009D7A54">
            <w:pPr>
              <w:spacing w:line="240" w:lineRule="auto"/>
              <w:rPr>
                <w:sz w:val="24"/>
                <w:rtl/>
              </w:rPr>
            </w:pPr>
            <w:r>
              <w:rPr>
                <w:sz w:val="24"/>
                <w:rtl/>
              </w:rPr>
              <w:t>השימוש בכלי לנטילת דוגמאות</w:t>
            </w:r>
          </w:p>
        </w:tc>
        <w:tc>
          <w:tcPr>
            <w:tcW w:w="1247" w:type="dxa"/>
          </w:tcPr>
          <w:p w14:paraId="775FC499" w14:textId="77777777" w:rsidR="009D7A54" w:rsidRDefault="009D7A54">
            <w:pPr>
              <w:spacing w:line="240" w:lineRule="auto"/>
              <w:rPr>
                <w:sz w:val="24"/>
              </w:rPr>
            </w:pPr>
            <w:r>
              <w:rPr>
                <w:sz w:val="24"/>
                <w:rtl/>
              </w:rPr>
              <w:t xml:space="preserve">סעיף 13 </w:t>
            </w:r>
          </w:p>
        </w:tc>
      </w:tr>
      <w:tr w:rsidR="009D7A54" w14:paraId="49D10EBF" w14:textId="77777777">
        <w:tblPrEx>
          <w:tblCellMar>
            <w:top w:w="0" w:type="dxa"/>
            <w:bottom w:w="0" w:type="dxa"/>
          </w:tblCellMar>
        </w:tblPrEx>
        <w:tc>
          <w:tcPr>
            <w:tcW w:w="850" w:type="dxa"/>
          </w:tcPr>
          <w:p w14:paraId="76D4E78E"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0C43350" w14:textId="77777777" w:rsidR="009D7A54" w:rsidRDefault="009D7A54">
            <w:pPr>
              <w:spacing w:line="240" w:lineRule="auto"/>
              <w:rPr>
                <w:sz w:val="24"/>
              </w:rPr>
            </w:pPr>
            <w:hyperlink w:anchor="Seif13" w:tooltip="נטילת דוגמאות ממשלוח שנמסר בלא אריזה" w:history="1">
              <w:r>
                <w:rPr>
                  <w:rStyle w:val="Hyperlink"/>
                </w:rPr>
                <w:t>Go</w:t>
              </w:r>
            </w:hyperlink>
          </w:p>
        </w:tc>
        <w:tc>
          <w:tcPr>
            <w:tcW w:w="5669" w:type="dxa"/>
          </w:tcPr>
          <w:p w14:paraId="61F1604C" w14:textId="77777777" w:rsidR="009D7A54" w:rsidRDefault="009D7A54">
            <w:pPr>
              <w:spacing w:line="240" w:lineRule="auto"/>
              <w:rPr>
                <w:sz w:val="24"/>
                <w:rtl/>
              </w:rPr>
            </w:pPr>
            <w:r>
              <w:rPr>
                <w:sz w:val="24"/>
                <w:rtl/>
              </w:rPr>
              <w:t>נטילת דוגמאות ממשלוח שנמסר בלא אריזה</w:t>
            </w:r>
          </w:p>
        </w:tc>
        <w:tc>
          <w:tcPr>
            <w:tcW w:w="1247" w:type="dxa"/>
          </w:tcPr>
          <w:p w14:paraId="04083475" w14:textId="77777777" w:rsidR="009D7A54" w:rsidRDefault="009D7A54">
            <w:pPr>
              <w:spacing w:line="240" w:lineRule="auto"/>
              <w:rPr>
                <w:sz w:val="24"/>
              </w:rPr>
            </w:pPr>
            <w:r>
              <w:rPr>
                <w:sz w:val="24"/>
                <w:rtl/>
              </w:rPr>
              <w:t xml:space="preserve">סעיף 14 </w:t>
            </w:r>
          </w:p>
        </w:tc>
      </w:tr>
      <w:tr w:rsidR="009D7A54" w14:paraId="217331CA" w14:textId="77777777">
        <w:tblPrEx>
          <w:tblCellMar>
            <w:top w:w="0" w:type="dxa"/>
            <w:bottom w:w="0" w:type="dxa"/>
          </w:tblCellMar>
        </w:tblPrEx>
        <w:tc>
          <w:tcPr>
            <w:tcW w:w="850" w:type="dxa"/>
          </w:tcPr>
          <w:p w14:paraId="742F8F99"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FA4D518" w14:textId="77777777" w:rsidR="009D7A54" w:rsidRDefault="009D7A54">
            <w:pPr>
              <w:spacing w:line="240" w:lineRule="auto"/>
              <w:rPr>
                <w:sz w:val="24"/>
              </w:rPr>
            </w:pPr>
            <w:hyperlink w:anchor="Seif14" w:tooltip="דוגמאות מספר המשלוחים שיטלו מהם" w:history="1">
              <w:r>
                <w:rPr>
                  <w:rStyle w:val="Hyperlink"/>
                </w:rPr>
                <w:t>Go</w:t>
              </w:r>
            </w:hyperlink>
          </w:p>
        </w:tc>
        <w:tc>
          <w:tcPr>
            <w:tcW w:w="5669" w:type="dxa"/>
          </w:tcPr>
          <w:p w14:paraId="518FE4F1" w14:textId="77777777" w:rsidR="009D7A54" w:rsidRDefault="009D7A54">
            <w:pPr>
              <w:spacing w:line="240" w:lineRule="auto"/>
              <w:rPr>
                <w:sz w:val="24"/>
                <w:rtl/>
              </w:rPr>
            </w:pPr>
            <w:r>
              <w:rPr>
                <w:sz w:val="24"/>
                <w:rtl/>
              </w:rPr>
              <w:t>דוגמאות מספר המשלוחים שיטלו מהם</w:t>
            </w:r>
          </w:p>
        </w:tc>
        <w:tc>
          <w:tcPr>
            <w:tcW w:w="1247" w:type="dxa"/>
          </w:tcPr>
          <w:p w14:paraId="184EC89F" w14:textId="77777777" w:rsidR="009D7A54" w:rsidRDefault="009D7A54">
            <w:pPr>
              <w:spacing w:line="240" w:lineRule="auto"/>
              <w:rPr>
                <w:sz w:val="24"/>
              </w:rPr>
            </w:pPr>
            <w:r>
              <w:rPr>
                <w:sz w:val="24"/>
                <w:rtl/>
              </w:rPr>
              <w:t xml:space="preserve">סעיף 15 </w:t>
            </w:r>
          </w:p>
        </w:tc>
      </w:tr>
      <w:tr w:rsidR="009D7A54" w14:paraId="21BA5F4C" w14:textId="77777777">
        <w:tblPrEx>
          <w:tblCellMar>
            <w:top w:w="0" w:type="dxa"/>
            <w:bottom w:w="0" w:type="dxa"/>
          </w:tblCellMar>
        </w:tblPrEx>
        <w:tc>
          <w:tcPr>
            <w:tcW w:w="850" w:type="dxa"/>
          </w:tcPr>
          <w:p w14:paraId="5B49C46F"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801BD0D" w14:textId="77777777" w:rsidR="009D7A54" w:rsidRDefault="009D7A54">
            <w:pPr>
              <w:spacing w:line="240" w:lineRule="auto"/>
              <w:rPr>
                <w:sz w:val="24"/>
              </w:rPr>
            </w:pPr>
            <w:hyperlink w:anchor="Seif15" w:tooltip="דוח של הבודק" w:history="1">
              <w:r>
                <w:rPr>
                  <w:rStyle w:val="Hyperlink"/>
                </w:rPr>
                <w:t>Go</w:t>
              </w:r>
            </w:hyperlink>
          </w:p>
        </w:tc>
        <w:tc>
          <w:tcPr>
            <w:tcW w:w="5669" w:type="dxa"/>
          </w:tcPr>
          <w:p w14:paraId="35BE76B0" w14:textId="77777777" w:rsidR="009D7A54" w:rsidRDefault="009D7A54">
            <w:pPr>
              <w:spacing w:line="240" w:lineRule="auto"/>
              <w:rPr>
                <w:sz w:val="24"/>
                <w:rtl/>
              </w:rPr>
            </w:pPr>
            <w:r>
              <w:rPr>
                <w:sz w:val="24"/>
                <w:rtl/>
              </w:rPr>
              <w:t>דוח של הבודק</w:t>
            </w:r>
          </w:p>
        </w:tc>
        <w:tc>
          <w:tcPr>
            <w:tcW w:w="1247" w:type="dxa"/>
          </w:tcPr>
          <w:p w14:paraId="66DC050B" w14:textId="77777777" w:rsidR="009D7A54" w:rsidRDefault="009D7A54">
            <w:pPr>
              <w:spacing w:line="240" w:lineRule="auto"/>
              <w:rPr>
                <w:sz w:val="24"/>
              </w:rPr>
            </w:pPr>
            <w:r>
              <w:rPr>
                <w:sz w:val="24"/>
                <w:rtl/>
              </w:rPr>
              <w:t xml:space="preserve">סעיף 16 </w:t>
            </w:r>
          </w:p>
        </w:tc>
      </w:tr>
      <w:tr w:rsidR="009D7A54" w14:paraId="46C543EF" w14:textId="77777777">
        <w:tblPrEx>
          <w:tblCellMar>
            <w:top w:w="0" w:type="dxa"/>
            <w:bottom w:w="0" w:type="dxa"/>
          </w:tblCellMar>
        </w:tblPrEx>
        <w:tc>
          <w:tcPr>
            <w:tcW w:w="850" w:type="dxa"/>
          </w:tcPr>
          <w:p w14:paraId="05E6BA75"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F8BD7CB" w14:textId="77777777" w:rsidR="009D7A54" w:rsidRDefault="009D7A54">
            <w:pPr>
              <w:spacing w:line="240" w:lineRule="auto"/>
              <w:rPr>
                <w:sz w:val="24"/>
              </w:rPr>
            </w:pPr>
            <w:hyperlink w:anchor="Seif16" w:tooltip="שעורי השתנות" w:history="1">
              <w:r>
                <w:rPr>
                  <w:rStyle w:val="Hyperlink"/>
                </w:rPr>
                <w:t>Go</w:t>
              </w:r>
            </w:hyperlink>
          </w:p>
        </w:tc>
        <w:tc>
          <w:tcPr>
            <w:tcW w:w="5669" w:type="dxa"/>
          </w:tcPr>
          <w:p w14:paraId="32E276EA" w14:textId="77777777" w:rsidR="009D7A54" w:rsidRDefault="009D7A54">
            <w:pPr>
              <w:spacing w:line="240" w:lineRule="auto"/>
              <w:rPr>
                <w:sz w:val="24"/>
                <w:rtl/>
              </w:rPr>
            </w:pPr>
            <w:r>
              <w:rPr>
                <w:sz w:val="24"/>
                <w:rtl/>
              </w:rPr>
              <w:t>שעורי השתנות</w:t>
            </w:r>
          </w:p>
        </w:tc>
        <w:tc>
          <w:tcPr>
            <w:tcW w:w="1247" w:type="dxa"/>
          </w:tcPr>
          <w:p w14:paraId="34F8C5B3" w14:textId="77777777" w:rsidR="009D7A54" w:rsidRDefault="009D7A54">
            <w:pPr>
              <w:spacing w:line="240" w:lineRule="auto"/>
              <w:rPr>
                <w:sz w:val="24"/>
              </w:rPr>
            </w:pPr>
            <w:r>
              <w:rPr>
                <w:sz w:val="24"/>
                <w:rtl/>
              </w:rPr>
              <w:t xml:space="preserve">סעיף 17 </w:t>
            </w:r>
          </w:p>
        </w:tc>
      </w:tr>
      <w:tr w:rsidR="009D7A54" w14:paraId="0EA46EF4" w14:textId="77777777">
        <w:tblPrEx>
          <w:tblCellMar>
            <w:top w:w="0" w:type="dxa"/>
            <w:bottom w:w="0" w:type="dxa"/>
          </w:tblCellMar>
        </w:tblPrEx>
        <w:tc>
          <w:tcPr>
            <w:tcW w:w="850" w:type="dxa"/>
          </w:tcPr>
          <w:p w14:paraId="18CC14D9"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8488752" w14:textId="77777777" w:rsidR="009D7A54" w:rsidRDefault="009D7A54">
            <w:pPr>
              <w:spacing w:line="240" w:lineRule="auto"/>
              <w:rPr>
                <w:sz w:val="24"/>
              </w:rPr>
            </w:pPr>
            <w:hyperlink w:anchor="Seif17" w:tooltip="סמכותו של המנהל לדרוש בדיקה במקרים מסויימים" w:history="1">
              <w:r>
                <w:rPr>
                  <w:rStyle w:val="Hyperlink"/>
                </w:rPr>
                <w:t>Go</w:t>
              </w:r>
            </w:hyperlink>
          </w:p>
        </w:tc>
        <w:tc>
          <w:tcPr>
            <w:tcW w:w="5669" w:type="dxa"/>
          </w:tcPr>
          <w:p w14:paraId="417C415C" w14:textId="77777777" w:rsidR="009D7A54" w:rsidRDefault="009D7A54">
            <w:pPr>
              <w:spacing w:line="240" w:lineRule="auto"/>
              <w:rPr>
                <w:sz w:val="24"/>
                <w:rtl/>
              </w:rPr>
            </w:pPr>
            <w:r>
              <w:rPr>
                <w:sz w:val="24"/>
                <w:rtl/>
              </w:rPr>
              <w:t>סמכותו של המנהל לדרוש בדיקה במקרים מסויימים</w:t>
            </w:r>
          </w:p>
        </w:tc>
        <w:tc>
          <w:tcPr>
            <w:tcW w:w="1247" w:type="dxa"/>
          </w:tcPr>
          <w:p w14:paraId="56E447D4" w14:textId="77777777" w:rsidR="009D7A54" w:rsidRDefault="009D7A54">
            <w:pPr>
              <w:spacing w:line="240" w:lineRule="auto"/>
              <w:rPr>
                <w:sz w:val="24"/>
              </w:rPr>
            </w:pPr>
            <w:r>
              <w:rPr>
                <w:sz w:val="24"/>
                <w:rtl/>
              </w:rPr>
              <w:t xml:space="preserve">סעיף 18 </w:t>
            </w:r>
          </w:p>
        </w:tc>
      </w:tr>
      <w:tr w:rsidR="009D7A54" w14:paraId="72528E76" w14:textId="77777777">
        <w:tblPrEx>
          <w:tblCellMar>
            <w:top w:w="0" w:type="dxa"/>
            <w:bottom w:w="0" w:type="dxa"/>
          </w:tblCellMar>
        </w:tblPrEx>
        <w:tc>
          <w:tcPr>
            <w:tcW w:w="850" w:type="dxa"/>
          </w:tcPr>
          <w:p w14:paraId="55413F6F"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32B7963" w14:textId="77777777" w:rsidR="009D7A54" w:rsidRDefault="009D7A54">
            <w:pPr>
              <w:spacing w:line="240" w:lineRule="auto"/>
              <w:rPr>
                <w:sz w:val="24"/>
              </w:rPr>
            </w:pPr>
            <w:hyperlink w:anchor="Seif18" w:tooltip="הוראות מיוחדות לגבי זבלים מיוחדים" w:history="1">
              <w:r>
                <w:rPr>
                  <w:rStyle w:val="Hyperlink"/>
                </w:rPr>
                <w:t>Go</w:t>
              </w:r>
            </w:hyperlink>
          </w:p>
        </w:tc>
        <w:tc>
          <w:tcPr>
            <w:tcW w:w="5669" w:type="dxa"/>
          </w:tcPr>
          <w:p w14:paraId="75DCB2AA" w14:textId="77777777" w:rsidR="009D7A54" w:rsidRDefault="009D7A54">
            <w:pPr>
              <w:spacing w:line="240" w:lineRule="auto"/>
              <w:rPr>
                <w:sz w:val="24"/>
                <w:rtl/>
              </w:rPr>
            </w:pPr>
            <w:r>
              <w:rPr>
                <w:sz w:val="24"/>
                <w:rtl/>
              </w:rPr>
              <w:t>הוראות מיוחדות לגבי זבלים מיוחדים</w:t>
            </w:r>
          </w:p>
        </w:tc>
        <w:tc>
          <w:tcPr>
            <w:tcW w:w="1247" w:type="dxa"/>
          </w:tcPr>
          <w:p w14:paraId="2EBF0C95" w14:textId="77777777" w:rsidR="009D7A54" w:rsidRDefault="009D7A54">
            <w:pPr>
              <w:spacing w:line="240" w:lineRule="auto"/>
              <w:rPr>
                <w:sz w:val="24"/>
              </w:rPr>
            </w:pPr>
            <w:r>
              <w:rPr>
                <w:sz w:val="24"/>
                <w:rtl/>
              </w:rPr>
              <w:t xml:space="preserve">סעיף 19 </w:t>
            </w:r>
          </w:p>
        </w:tc>
      </w:tr>
      <w:tr w:rsidR="009D7A54" w14:paraId="0E381E65" w14:textId="77777777">
        <w:tblPrEx>
          <w:tblCellMar>
            <w:top w:w="0" w:type="dxa"/>
            <w:bottom w:w="0" w:type="dxa"/>
          </w:tblCellMar>
        </w:tblPrEx>
        <w:tc>
          <w:tcPr>
            <w:tcW w:w="850" w:type="dxa"/>
          </w:tcPr>
          <w:p w14:paraId="64303901"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907CA2F" w14:textId="77777777" w:rsidR="009D7A54" w:rsidRDefault="009D7A54">
            <w:pPr>
              <w:spacing w:line="240" w:lineRule="auto"/>
              <w:rPr>
                <w:sz w:val="24"/>
              </w:rPr>
            </w:pPr>
            <w:hyperlink w:anchor="med0" w:tooltip="תוספת ראשונה" w:history="1">
              <w:r>
                <w:rPr>
                  <w:rStyle w:val="Hyperlink"/>
                </w:rPr>
                <w:t>Go</w:t>
              </w:r>
            </w:hyperlink>
          </w:p>
        </w:tc>
        <w:tc>
          <w:tcPr>
            <w:tcW w:w="5669" w:type="dxa"/>
          </w:tcPr>
          <w:p w14:paraId="2AE4395A" w14:textId="77777777" w:rsidR="009D7A54" w:rsidRDefault="009D7A54">
            <w:pPr>
              <w:spacing w:line="240" w:lineRule="auto"/>
              <w:rPr>
                <w:sz w:val="24"/>
              </w:rPr>
            </w:pPr>
            <w:r>
              <w:rPr>
                <w:sz w:val="24"/>
                <w:rtl/>
              </w:rPr>
              <w:t>תוספת ראשונה</w:t>
            </w:r>
          </w:p>
        </w:tc>
        <w:tc>
          <w:tcPr>
            <w:tcW w:w="1247" w:type="dxa"/>
          </w:tcPr>
          <w:p w14:paraId="10790817" w14:textId="77777777" w:rsidR="009D7A54" w:rsidRDefault="009D7A54">
            <w:pPr>
              <w:spacing w:line="240" w:lineRule="auto"/>
              <w:rPr>
                <w:sz w:val="24"/>
              </w:rPr>
            </w:pPr>
          </w:p>
        </w:tc>
      </w:tr>
      <w:tr w:rsidR="009D7A54" w14:paraId="2D76F185" w14:textId="77777777">
        <w:tblPrEx>
          <w:tblCellMar>
            <w:top w:w="0" w:type="dxa"/>
            <w:bottom w:w="0" w:type="dxa"/>
          </w:tblCellMar>
        </w:tblPrEx>
        <w:tc>
          <w:tcPr>
            <w:tcW w:w="850" w:type="dxa"/>
          </w:tcPr>
          <w:p w14:paraId="19F2B979" w14:textId="77777777" w:rsidR="009D7A54" w:rsidRDefault="009D7A54">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FC213F4" w14:textId="77777777" w:rsidR="009D7A54" w:rsidRDefault="009D7A54">
            <w:pPr>
              <w:spacing w:line="240" w:lineRule="auto"/>
              <w:rPr>
                <w:sz w:val="24"/>
              </w:rPr>
            </w:pPr>
            <w:hyperlink w:anchor="med1" w:tooltip="תוספת שניה" w:history="1">
              <w:r>
                <w:rPr>
                  <w:rStyle w:val="Hyperlink"/>
                </w:rPr>
                <w:t>Go</w:t>
              </w:r>
            </w:hyperlink>
          </w:p>
        </w:tc>
        <w:tc>
          <w:tcPr>
            <w:tcW w:w="5669" w:type="dxa"/>
          </w:tcPr>
          <w:p w14:paraId="23842593" w14:textId="77777777" w:rsidR="009D7A54" w:rsidRDefault="009D7A54">
            <w:pPr>
              <w:spacing w:line="240" w:lineRule="auto"/>
              <w:rPr>
                <w:sz w:val="24"/>
              </w:rPr>
            </w:pPr>
            <w:r>
              <w:rPr>
                <w:sz w:val="24"/>
                <w:rtl/>
              </w:rPr>
              <w:t>תוספת שניה</w:t>
            </w:r>
          </w:p>
        </w:tc>
        <w:tc>
          <w:tcPr>
            <w:tcW w:w="1247" w:type="dxa"/>
          </w:tcPr>
          <w:p w14:paraId="1FA23925" w14:textId="77777777" w:rsidR="009D7A54" w:rsidRDefault="009D7A54">
            <w:pPr>
              <w:spacing w:line="240" w:lineRule="auto"/>
              <w:rPr>
                <w:sz w:val="24"/>
              </w:rPr>
            </w:pPr>
          </w:p>
        </w:tc>
      </w:tr>
    </w:tbl>
    <w:p w14:paraId="471C542E" w14:textId="77777777" w:rsidR="009D7A54" w:rsidRDefault="009D7A54">
      <w:pPr>
        <w:pStyle w:val="big-header"/>
        <w:ind w:left="0" w:right="1134"/>
        <w:rPr>
          <w:rFonts w:cs="FrankRuehl"/>
          <w:sz w:val="32"/>
          <w:rtl/>
        </w:rPr>
      </w:pPr>
    </w:p>
    <w:p w14:paraId="24D652E3" w14:textId="77777777" w:rsidR="009D7A54" w:rsidRDefault="009D7A54" w:rsidP="005D7864">
      <w:pPr>
        <w:pStyle w:val="big-header"/>
        <w:ind w:left="0" w:right="1134"/>
        <w:rPr>
          <w:rStyle w:val="default"/>
          <w:rFonts w:cs="FrankRuehl"/>
          <w:rtl/>
        </w:rPr>
      </w:pPr>
      <w:r>
        <w:rPr>
          <w:rtl/>
        </w:rPr>
        <w:br w:type="page"/>
      </w:r>
      <w:r>
        <w:rPr>
          <w:rFonts w:cs="FrankRuehl"/>
          <w:sz w:val="32"/>
          <w:rtl/>
        </w:rPr>
        <w:lastRenderedPageBreak/>
        <w:t>תק</w:t>
      </w:r>
      <w:r>
        <w:rPr>
          <w:rFonts w:cs="FrankRuehl" w:hint="cs"/>
          <w:sz w:val="32"/>
          <w:rtl/>
        </w:rPr>
        <w:t>נות הזבלים החקלאיים, 1938</w:t>
      </w:r>
      <w:r>
        <w:rPr>
          <w:rStyle w:val="super"/>
          <w:rFonts w:cs="Miriam"/>
          <w:rtl/>
          <w:lang w:eastAsia="he-IL"/>
        </w:rPr>
        <w:t>(3)</w:t>
      </w:r>
    </w:p>
    <w:p w14:paraId="4D3690B3" w14:textId="77777777" w:rsidR="009D7A54" w:rsidRDefault="009D7A54">
      <w:pPr>
        <w:pStyle w:val="medium-header"/>
        <w:keepNext w:val="0"/>
        <w:keepLines w:val="0"/>
        <w:ind w:left="0" w:right="1134"/>
        <w:rPr>
          <w:rFonts w:cs="FrankRuehl"/>
          <w:sz w:val="26"/>
          <w:rtl/>
        </w:rPr>
      </w:pPr>
      <w:r>
        <w:rPr>
          <w:rFonts w:cs="FrankRuehl"/>
          <w:sz w:val="26"/>
          <w:rtl/>
        </w:rPr>
        <w:t>(ע</w:t>
      </w:r>
      <w:r>
        <w:rPr>
          <w:rFonts w:cs="FrankRuehl" w:hint="cs"/>
          <w:sz w:val="26"/>
          <w:rtl/>
        </w:rPr>
        <w:t>פ"י סעיף 9)</w:t>
      </w:r>
    </w:p>
    <w:p w14:paraId="415A12BF" w14:textId="77777777" w:rsidR="009D7A54" w:rsidRDefault="009D7A54">
      <w:pPr>
        <w:pStyle w:val="P00"/>
        <w:spacing w:before="72"/>
        <w:ind w:left="0" w:right="1134"/>
        <w:rPr>
          <w:rStyle w:val="default"/>
          <w:rFonts w:cs="FrankRuehl"/>
          <w:rtl/>
        </w:rPr>
      </w:pPr>
      <w:bookmarkStart w:id="0" w:name="Seif0"/>
      <w:bookmarkEnd w:id="0"/>
      <w:r>
        <w:rPr>
          <w:lang w:val="he-IL"/>
        </w:rPr>
        <w:pict w14:anchorId="04FA506C">
          <v:rect id="_x0000_s1026" style="position:absolute;left:0;text-align:left;margin-left:464.5pt;margin-top:8.05pt;width:75.05pt;height:8pt;z-index:251648512" o:allowincell="f" filled="f" stroked="f" strokecolor="lime" strokeweight=".25pt">
            <v:textbox inset="0,0,0,0">
              <w:txbxContent>
                <w:p w14:paraId="386D8196" w14:textId="77777777" w:rsidR="009D7A54" w:rsidRDefault="009D7A5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הזבלים החקלאיים, 1938.</w:t>
      </w:r>
    </w:p>
    <w:p w14:paraId="378DFC8F" w14:textId="77777777" w:rsidR="009D7A54" w:rsidRDefault="009D7A54">
      <w:pPr>
        <w:pStyle w:val="P00"/>
        <w:spacing w:before="72"/>
        <w:ind w:left="0" w:right="1134"/>
        <w:rPr>
          <w:rStyle w:val="default"/>
          <w:rFonts w:cs="FrankRuehl"/>
          <w:rtl/>
        </w:rPr>
      </w:pPr>
      <w:bookmarkStart w:id="1" w:name="Seif1"/>
      <w:bookmarkEnd w:id="1"/>
      <w:r>
        <w:rPr>
          <w:lang w:val="he-IL"/>
        </w:rPr>
        <w:pict w14:anchorId="11EBE1A1">
          <v:rect id="_x0000_s1027" style="position:absolute;left:0;text-align:left;margin-left:464.5pt;margin-top:8.05pt;width:75.05pt;height:8pt;z-index:251649536" o:allowincell="f" filled="f" stroked="f" strokecolor="lime" strokeweight=".25pt">
            <v:textbox inset="0,0,0,0">
              <w:txbxContent>
                <w:p w14:paraId="17C15C88" w14:textId="77777777" w:rsidR="009D7A54" w:rsidRDefault="009D7A54">
                  <w:pPr>
                    <w:spacing w:line="160" w:lineRule="exact"/>
                    <w:jc w:val="left"/>
                    <w:rPr>
                      <w:rFonts w:cs="Miriam"/>
                      <w:noProof/>
                      <w:sz w:val="18"/>
                      <w:szCs w:val="18"/>
                      <w:rtl/>
                    </w:rPr>
                  </w:pPr>
                  <w:r>
                    <w:rPr>
                      <w:rFonts w:cs="Miriam"/>
                      <w:sz w:val="18"/>
                      <w:szCs w:val="18"/>
                      <w:rtl/>
                    </w:rPr>
                    <w:t>רי</w:t>
                  </w:r>
                  <w:r>
                    <w:rPr>
                      <w:rFonts w:cs="Miriam" w:hint="cs"/>
                      <w:sz w:val="18"/>
                      <w:szCs w:val="18"/>
                      <w:rtl/>
                    </w:rPr>
                    <w:t>שום</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יבואן וכל חרשתן מקומי של זבלים חקלאיים חייבים להגיש למנהל בקשה לרישום כל סימני-איכות של זבלים שיש בדעתם להוציא למכירה.</w:t>
      </w:r>
    </w:p>
    <w:p w14:paraId="5D1EC540"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ט</w:t>
      </w:r>
      <w:r>
        <w:rPr>
          <w:rStyle w:val="default"/>
          <w:rFonts w:cs="FrankRuehl" w:hint="cs"/>
          <w:rtl/>
        </w:rPr>
        <w:t>ופס הבקשה</w:t>
      </w:r>
      <w:r>
        <w:rPr>
          <w:rStyle w:val="default"/>
          <w:rFonts w:cs="FrankRuehl"/>
          <w:rtl/>
        </w:rPr>
        <w:t xml:space="preserve"> ו</w:t>
      </w:r>
      <w:r>
        <w:rPr>
          <w:rStyle w:val="default"/>
          <w:rFonts w:cs="FrankRuehl" w:hint="cs"/>
          <w:rtl/>
        </w:rPr>
        <w:t>טופס תעודת הרישום יהיו כמובא בתוספת הראשונה לתקנות אלה. צריך לצרף לבקשה שתי דוגמאות שמשק</w:t>
      </w:r>
      <w:r>
        <w:rPr>
          <w:rStyle w:val="default"/>
          <w:rFonts w:cs="FrankRuehl"/>
          <w:rtl/>
        </w:rPr>
        <w:t>ל</w:t>
      </w:r>
      <w:r>
        <w:rPr>
          <w:rStyle w:val="default"/>
          <w:rFonts w:cs="FrankRuehl" w:hint="cs"/>
          <w:rtl/>
        </w:rPr>
        <w:t xml:space="preserve"> כל אחת יהיה לא פחות מ-250 גרם בצירוף אגרת רישום בסך לירה אחת.</w:t>
      </w:r>
    </w:p>
    <w:p w14:paraId="00821726"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 xml:space="preserve">מנהל רשאי לדרוש כל פרטים הדרושים לו נוסף על הפרטים הנדרשים בטופס הבקשה. אם אישר המנהל את הרישום </w:t>
      </w:r>
      <w:r>
        <w:rPr>
          <w:rStyle w:val="default"/>
          <w:rFonts w:cs="FrankRuehl"/>
          <w:rtl/>
        </w:rPr>
        <w:t>נו</w:t>
      </w:r>
      <w:r>
        <w:rPr>
          <w:rStyle w:val="default"/>
          <w:rFonts w:cs="FrankRuehl" w:hint="cs"/>
          <w:rtl/>
        </w:rPr>
        <w:t>תנים למבקש תעודת רישום. ואילו אם סירב לאשר, מודיעים למבקש בכתב את נימוקי הסירוב.</w:t>
      </w:r>
    </w:p>
    <w:p w14:paraId="19BEB9B0" w14:textId="77777777" w:rsidR="009D7A54" w:rsidRDefault="009D7A54">
      <w:pPr>
        <w:pStyle w:val="P00"/>
        <w:spacing w:before="72"/>
        <w:ind w:left="0" w:right="1134"/>
        <w:rPr>
          <w:rStyle w:val="default"/>
          <w:rFonts w:cs="FrankRuehl"/>
          <w:rtl/>
        </w:rPr>
      </w:pPr>
      <w:bookmarkStart w:id="2" w:name="Seif2"/>
      <w:bookmarkEnd w:id="2"/>
      <w:r>
        <w:rPr>
          <w:lang w:val="he-IL"/>
        </w:rPr>
        <w:pict w14:anchorId="213B9F47">
          <v:rect id="_x0000_s1028" style="position:absolute;left:0;text-align:left;margin-left:464.5pt;margin-top:8.05pt;width:75.05pt;height:16pt;z-index:251650560" o:allowincell="f" filled="f" stroked="f" strokecolor="lime" strokeweight=".25pt">
            <v:textbox inset="0,0,0,0">
              <w:txbxContent>
                <w:p w14:paraId="6D18B68D" w14:textId="77777777" w:rsidR="009D7A54" w:rsidRDefault="009D7A54">
                  <w:pPr>
                    <w:spacing w:line="160" w:lineRule="exact"/>
                    <w:jc w:val="left"/>
                    <w:rPr>
                      <w:rFonts w:cs="Miriam"/>
                      <w:noProof/>
                      <w:sz w:val="18"/>
                      <w:szCs w:val="18"/>
                      <w:rtl/>
                    </w:rPr>
                  </w:pPr>
                  <w:r>
                    <w:rPr>
                      <w:rFonts w:cs="Miriam"/>
                      <w:sz w:val="18"/>
                      <w:szCs w:val="18"/>
                      <w:rtl/>
                    </w:rPr>
                    <w:t>תק</w:t>
                  </w:r>
                  <w:r>
                    <w:rPr>
                      <w:rFonts w:cs="Miriam" w:hint="cs"/>
                      <w:sz w:val="18"/>
                      <w:szCs w:val="18"/>
                      <w:rtl/>
                    </w:rPr>
                    <w:t>פן וח</w:t>
                  </w:r>
                  <w:r>
                    <w:rPr>
                      <w:rFonts w:cs="Miriam"/>
                      <w:sz w:val="18"/>
                      <w:szCs w:val="18"/>
                      <w:rtl/>
                    </w:rPr>
                    <w:t>י</w:t>
                  </w:r>
                  <w:r>
                    <w:rPr>
                      <w:rFonts w:cs="Miriam" w:hint="cs"/>
                      <w:sz w:val="18"/>
                      <w:szCs w:val="18"/>
                      <w:rtl/>
                    </w:rPr>
                    <w:t>דושן של תעודות רישום</w:t>
                  </w:r>
                </w:p>
              </w:txbxContent>
            </v:textbox>
            <w10:anchorlock/>
          </v:rect>
        </w:pict>
      </w:r>
      <w:r>
        <w:rPr>
          <w:rStyle w:val="big-number"/>
          <w:rFonts w:cs="Miriam"/>
          <w:rtl/>
        </w:rPr>
        <w:t>3.</w:t>
      </w:r>
      <w:r>
        <w:rPr>
          <w:rStyle w:val="big-number"/>
          <w:rFonts w:cs="Miriam"/>
          <w:rtl/>
        </w:rPr>
        <w:tab/>
      </w:r>
      <w:r>
        <w:rPr>
          <w:rStyle w:val="default"/>
          <w:rFonts w:cs="FrankRuehl"/>
          <w:rtl/>
        </w:rPr>
        <w:t>תע</w:t>
      </w:r>
      <w:r>
        <w:rPr>
          <w:rStyle w:val="default"/>
          <w:rFonts w:cs="FrankRuehl" w:hint="cs"/>
          <w:rtl/>
        </w:rPr>
        <w:t>ודות רישום יתם מועדן ביום 31 בדצמבר שלאחר תאריך הוצאתן, ומותר לחדשן מדי שנה בשנה, לפי שיקול דעתו של המנהל, בתשלום אגרה בסך לירה אחת. בקשות לחידוש צריך להגיש לפחות עשרה</w:t>
      </w:r>
      <w:r>
        <w:rPr>
          <w:rStyle w:val="default"/>
          <w:rFonts w:cs="FrankRuehl"/>
          <w:rtl/>
        </w:rPr>
        <w:t xml:space="preserve"> י</w:t>
      </w:r>
      <w:r>
        <w:rPr>
          <w:rStyle w:val="default"/>
          <w:rFonts w:cs="FrankRuehl" w:hint="cs"/>
          <w:rtl/>
        </w:rPr>
        <w:t>מים לפני גמר מועדה של התעודה.</w:t>
      </w:r>
    </w:p>
    <w:p w14:paraId="44E66736" w14:textId="77777777" w:rsidR="009D7A54" w:rsidRDefault="009D7A54">
      <w:pPr>
        <w:pStyle w:val="P00"/>
        <w:spacing w:before="72"/>
        <w:ind w:left="0" w:right="1134"/>
        <w:rPr>
          <w:rStyle w:val="default"/>
          <w:rFonts w:cs="FrankRuehl"/>
          <w:rtl/>
        </w:rPr>
      </w:pPr>
      <w:bookmarkStart w:id="3" w:name="Seif3"/>
      <w:bookmarkEnd w:id="3"/>
      <w:r>
        <w:rPr>
          <w:lang w:val="he-IL"/>
        </w:rPr>
        <w:pict w14:anchorId="075A2CB4">
          <v:rect id="_x0000_s1029" style="position:absolute;left:0;text-align:left;margin-left:464.5pt;margin-top:8.05pt;width:75.05pt;height:8pt;z-index:251651584" o:allowincell="f" filled="f" stroked="f" strokecolor="lime" strokeweight=".25pt">
            <v:textbox inset="0,0,0,0">
              <w:txbxContent>
                <w:p w14:paraId="386D4780" w14:textId="77777777" w:rsidR="009D7A54" w:rsidRDefault="009D7A54">
                  <w:pPr>
                    <w:spacing w:line="160" w:lineRule="exact"/>
                    <w:jc w:val="left"/>
                    <w:rPr>
                      <w:rFonts w:cs="Miriam"/>
                      <w:noProof/>
                      <w:sz w:val="18"/>
                      <w:szCs w:val="18"/>
                      <w:rtl/>
                    </w:rPr>
                  </w:pPr>
                  <w:r>
                    <w:rPr>
                      <w:rFonts w:cs="Miriam"/>
                      <w:sz w:val="18"/>
                      <w:szCs w:val="18"/>
                      <w:rtl/>
                    </w:rPr>
                    <w:t>סי</w:t>
                  </w:r>
                  <w:r>
                    <w:rPr>
                      <w:rFonts w:cs="Miriam" w:hint="cs"/>
                      <w:sz w:val="18"/>
                      <w:szCs w:val="18"/>
                      <w:rtl/>
                    </w:rPr>
                    <w:t>מון</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צרור המכיל זבל חקלאי צריך לרשום עליו בכתב ברור ובר-קיימא </w:t>
      </w:r>
      <w:r>
        <w:rPr>
          <w:rStyle w:val="default"/>
          <w:rFonts w:cs="FrankRuehl"/>
          <w:rtl/>
        </w:rPr>
        <w:t>—</w:t>
      </w:r>
    </w:p>
    <w:p w14:paraId="56125287" w14:textId="77777777" w:rsidR="009D7A54" w:rsidRDefault="009D7A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ת שמו וכתובתו של היבואן או החרשתן המקומי ושם ארץ הייצור, אלא שהמנהל רשאי להרשות כי במקום השם והכתובת ישתמשו בסימן המסחרי או בשם העסק, שנרשמו אצל רושם</w:t>
      </w:r>
      <w:r>
        <w:rPr>
          <w:rStyle w:val="default"/>
          <w:rFonts w:cs="FrankRuehl"/>
          <w:rtl/>
        </w:rPr>
        <w:t xml:space="preserve"> ס</w:t>
      </w:r>
      <w:r>
        <w:rPr>
          <w:rStyle w:val="default"/>
          <w:rFonts w:cs="FrankRuehl" w:hint="cs"/>
          <w:rtl/>
        </w:rPr>
        <w:t>ימני המסחר או רושם הפטנטים וסימני האמצאה, או גם ב</w:t>
      </w:r>
      <w:r>
        <w:rPr>
          <w:rStyle w:val="default"/>
          <w:rFonts w:cs="FrankRuehl"/>
          <w:rtl/>
        </w:rPr>
        <w:t>ס</w:t>
      </w:r>
      <w:r>
        <w:rPr>
          <w:rStyle w:val="default"/>
          <w:rFonts w:cs="FrankRuehl" w:hint="cs"/>
          <w:rtl/>
        </w:rPr>
        <w:t>ימן המסחרי וגם בשם העסק;</w:t>
      </w:r>
    </w:p>
    <w:p w14:paraId="17F4E75A" w14:textId="77777777" w:rsidR="009D7A54" w:rsidRDefault="009D7A5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שם סימן האיכות ומספר תעודת הרישום שניתנה עפ"י התקנות אלה;</w:t>
      </w:r>
    </w:p>
    <w:p w14:paraId="295C2729" w14:textId="77777777" w:rsidR="009D7A54" w:rsidRDefault="009D7A54">
      <w:pPr>
        <w:pStyle w:val="P00"/>
        <w:spacing w:before="72"/>
        <w:ind w:left="0" w:right="1134"/>
        <w:rPr>
          <w:rFonts w:cs="FrankRuehl"/>
          <w:sz w:val="26"/>
          <w:rtl/>
        </w:rPr>
      </w:pPr>
      <w:r>
        <w:rPr>
          <w:rFonts w:cs="FrankRuehl"/>
          <w:sz w:val="26"/>
          <w:rtl/>
        </w:rPr>
        <w:t>------------</w:t>
      </w:r>
    </w:p>
    <w:p w14:paraId="4F5723F7" w14:textId="77777777" w:rsidR="009D7A54" w:rsidRDefault="009D7A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(3)</w:t>
      </w:r>
      <w:r>
        <w:rPr>
          <w:rFonts w:cs="FrankRuehl"/>
        </w:rPr>
        <w:t> </w:t>
      </w:r>
      <w:r>
        <w:rPr>
          <w:rFonts w:cs="FrankRuehl"/>
          <w:rtl/>
        </w:rPr>
        <w:t>פו</w:t>
      </w:r>
      <w:r>
        <w:rPr>
          <w:rFonts w:cs="FrankRuehl" w:hint="cs"/>
          <w:rtl/>
        </w:rPr>
        <w:t>רסמו ע"ר מס' 817 מיום 22.9.1938, תוס' 2, עמ' (ע) 1039, (א) 1248.</w:t>
      </w:r>
    </w:p>
    <w:p w14:paraId="5D0B8CED" w14:textId="77777777" w:rsidR="009D7A54" w:rsidRDefault="009D7A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קנו ע"ר מס' 856 מיום 12.1.19</w:t>
      </w:r>
      <w:r>
        <w:rPr>
          <w:rFonts w:cs="FrankRuehl"/>
          <w:rtl/>
        </w:rPr>
        <w:t>39, ת</w:t>
      </w:r>
      <w:r>
        <w:rPr>
          <w:rFonts w:cs="FrankRuehl" w:hint="cs"/>
          <w:rtl/>
        </w:rPr>
        <w:t>וס' 2, עמ' (ע) 11, (א) 15.</w:t>
      </w:r>
    </w:p>
    <w:p w14:paraId="1F2A43E8" w14:textId="77777777" w:rsidR="009D7A54" w:rsidRDefault="009D7A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911 מיום 17</w:t>
      </w:r>
      <w:r>
        <w:rPr>
          <w:rFonts w:cs="FrankRuehl"/>
          <w:rtl/>
        </w:rPr>
        <w:t xml:space="preserve">.8.1939, </w:t>
      </w:r>
      <w:r>
        <w:rPr>
          <w:rFonts w:cs="FrankRuehl" w:hint="cs"/>
          <w:rtl/>
        </w:rPr>
        <w:t>תוס' 2, עמ' (ע) 517, (א) 622 (תק' (מס' 2), 1939).</w:t>
      </w:r>
    </w:p>
    <w:p w14:paraId="337BCCA9" w14:textId="77777777" w:rsidR="009D7A54" w:rsidRDefault="009D7A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962 מיום 9.11.1939, תוס' 2, עמ' (ע) 1068, (א) 1257 (תק' (מס' 3), 1939).</w:t>
      </w:r>
    </w:p>
    <w:p w14:paraId="2F673DC5" w14:textId="77777777" w:rsidR="009D7A54" w:rsidRDefault="009D7A54">
      <w:pPr>
        <w:pStyle w:val="page"/>
        <w:widowControl/>
        <w:ind w:right="1134"/>
        <w:rPr>
          <w:rFonts w:cs="David"/>
          <w:position w:val="0"/>
          <w:sz w:val="22"/>
          <w:rtl/>
        </w:rPr>
      </w:pPr>
      <w:r>
        <w:rPr>
          <w:rFonts w:cs="David"/>
          <w:position w:val="0"/>
          <w:sz w:val="22"/>
          <w:rtl/>
        </w:rPr>
        <w:t xml:space="preserve"> </w:t>
      </w:r>
    </w:p>
    <w:p w14:paraId="26B98842" w14:textId="77777777" w:rsidR="009D7A54" w:rsidRDefault="009D7A54">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כסת האחוזים למאה, לפי המשקל של כל י</w:t>
      </w:r>
      <w:r>
        <w:rPr>
          <w:rStyle w:val="default"/>
          <w:rFonts w:cs="FrankRuehl"/>
          <w:rtl/>
        </w:rPr>
        <w:t>סו</w:t>
      </w:r>
      <w:r>
        <w:rPr>
          <w:rStyle w:val="default"/>
          <w:rFonts w:cs="FrankRuehl" w:hint="cs"/>
          <w:rtl/>
        </w:rPr>
        <w:t>ד מן היסודות האלה:</w:t>
      </w:r>
    </w:p>
    <w:p w14:paraId="36AD0FB6" w14:textId="77777777" w:rsidR="009D7A54" w:rsidRDefault="009D7A54">
      <w:pPr>
        <w:pStyle w:val="P33"/>
        <w:spacing w:before="72"/>
        <w:ind w:left="1474" w:right="1134"/>
        <w:rPr>
          <w:rStyle w:val="default"/>
          <w:rFonts w:cs="FrankRuehl"/>
          <w:rtl/>
        </w:rPr>
      </w:pPr>
      <w:r>
        <w:rPr>
          <w:rStyle w:val="default"/>
          <w:rFonts w:cs="FrankRuehl"/>
          <w:sz w:val="20"/>
        </w:rPr>
        <w:t>(I)</w:t>
      </w:r>
      <w:r>
        <w:rPr>
          <w:rStyle w:val="default"/>
          <w:rFonts w:cs="FrankRuehl"/>
          <w:rtl/>
        </w:rPr>
        <w:tab/>
        <w:t>ח</w:t>
      </w:r>
      <w:r>
        <w:rPr>
          <w:rStyle w:val="default"/>
          <w:rFonts w:cs="FrankRuehl" w:hint="cs"/>
          <w:rtl/>
        </w:rPr>
        <w:t xml:space="preserve">נקן שיבוטא בפורמולה </w:t>
      </w:r>
      <w:r>
        <w:rPr>
          <w:rStyle w:val="default"/>
          <w:rFonts w:cs="FrankRuehl"/>
          <w:sz w:val="20"/>
        </w:rPr>
        <w:t>N</w:t>
      </w:r>
      <w:r>
        <w:rPr>
          <w:rStyle w:val="default"/>
          <w:rFonts w:cs="FrankRuehl"/>
          <w:rtl/>
        </w:rPr>
        <w:t>;</w:t>
      </w:r>
    </w:p>
    <w:p w14:paraId="28409AC0" w14:textId="77777777" w:rsidR="009D7A54" w:rsidRDefault="009D7A54">
      <w:pPr>
        <w:pStyle w:val="P33"/>
        <w:spacing w:before="72"/>
        <w:ind w:left="1474" w:right="1134"/>
        <w:rPr>
          <w:rStyle w:val="default"/>
          <w:rFonts w:cs="FrankRuehl"/>
          <w:rtl/>
        </w:rPr>
      </w:pPr>
      <w:r>
        <w:rPr>
          <w:rStyle w:val="default"/>
          <w:rFonts w:cs="FrankRuehl"/>
          <w:sz w:val="20"/>
        </w:rPr>
        <w:t>(II)</w:t>
      </w:r>
      <w:r>
        <w:rPr>
          <w:rStyle w:val="default"/>
          <w:rFonts w:cs="FrankRuehl"/>
          <w:rtl/>
        </w:rPr>
        <w:tab/>
        <w:t>ח</w:t>
      </w:r>
      <w:r>
        <w:rPr>
          <w:rStyle w:val="default"/>
          <w:rFonts w:cs="FrankRuehl" w:hint="cs"/>
          <w:rtl/>
        </w:rPr>
        <w:t>ומצת הזרחן שתבוטא בפורמולה 5</w:t>
      </w:r>
      <w:r>
        <w:rPr>
          <w:rStyle w:val="default"/>
          <w:rFonts w:cs="FrankRuehl"/>
          <w:sz w:val="20"/>
        </w:rPr>
        <w:t>O</w:t>
      </w:r>
      <w:r>
        <w:rPr>
          <w:rStyle w:val="default"/>
          <w:rFonts w:cs="FrankRuehl"/>
          <w:rtl/>
        </w:rPr>
        <w:t>2</w:t>
      </w:r>
      <w:r>
        <w:rPr>
          <w:rStyle w:val="default"/>
          <w:rFonts w:cs="FrankRuehl"/>
          <w:sz w:val="20"/>
        </w:rPr>
        <w:t>P</w:t>
      </w:r>
      <w:r>
        <w:rPr>
          <w:rStyle w:val="default"/>
          <w:rFonts w:cs="FrankRuehl"/>
          <w:rtl/>
        </w:rPr>
        <w:t xml:space="preserve"> ו</w:t>
      </w:r>
      <w:r>
        <w:rPr>
          <w:rStyle w:val="default"/>
          <w:rFonts w:cs="FrankRuehl" w:hint="cs"/>
          <w:rtl/>
        </w:rPr>
        <w:t>צריך לציין גם את כל שיעור היסוד הזה וגם את השיעור הנמס במים;</w:t>
      </w:r>
    </w:p>
    <w:p w14:paraId="517D853A" w14:textId="77777777" w:rsidR="009D7A54" w:rsidRDefault="009D7A54">
      <w:pPr>
        <w:pStyle w:val="P33"/>
        <w:spacing w:before="72"/>
        <w:ind w:left="1474" w:right="1134"/>
        <w:rPr>
          <w:rStyle w:val="default"/>
          <w:rFonts w:cs="FrankRuehl"/>
          <w:rtl/>
        </w:rPr>
      </w:pPr>
      <w:r>
        <w:rPr>
          <w:rStyle w:val="default"/>
          <w:rFonts w:cs="FrankRuehl"/>
          <w:sz w:val="20"/>
        </w:rPr>
        <w:t>(III)</w:t>
      </w:r>
      <w:r>
        <w:rPr>
          <w:rStyle w:val="default"/>
          <w:rFonts w:cs="FrankRuehl"/>
          <w:rtl/>
        </w:rPr>
        <w:tab/>
        <w:t>א</w:t>
      </w:r>
      <w:r>
        <w:rPr>
          <w:rStyle w:val="default"/>
          <w:rFonts w:cs="FrankRuehl" w:hint="cs"/>
          <w:rtl/>
        </w:rPr>
        <w:t xml:space="preserve">שלג שיבוטא בפורמולה </w:t>
      </w:r>
      <w:r>
        <w:rPr>
          <w:rStyle w:val="default"/>
          <w:rFonts w:cs="FrankRuehl"/>
          <w:sz w:val="20"/>
        </w:rPr>
        <w:t>O</w:t>
      </w:r>
      <w:r>
        <w:rPr>
          <w:rStyle w:val="default"/>
          <w:rFonts w:cs="FrankRuehl"/>
          <w:rtl/>
        </w:rPr>
        <w:t>2</w:t>
      </w:r>
      <w:r>
        <w:rPr>
          <w:rStyle w:val="default"/>
          <w:rFonts w:cs="FrankRuehl"/>
          <w:sz w:val="20"/>
        </w:rPr>
        <w:t>K</w:t>
      </w:r>
      <w:r>
        <w:rPr>
          <w:rStyle w:val="default"/>
          <w:rFonts w:cs="FrankRuehl"/>
          <w:rtl/>
        </w:rPr>
        <w:t>.</w:t>
      </w:r>
    </w:p>
    <w:p w14:paraId="576CD4DD"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הסימנים שנקבעו לפי תקנה זו יהיו רשומים על החבילה או הפתק באותו צד.</w:t>
      </w:r>
    </w:p>
    <w:p w14:paraId="052F177A" w14:textId="77777777" w:rsidR="009D7A54" w:rsidRDefault="009D7A54">
      <w:pPr>
        <w:pStyle w:val="P00"/>
        <w:spacing w:before="72"/>
        <w:ind w:left="0" w:right="1134"/>
        <w:rPr>
          <w:rStyle w:val="default"/>
          <w:rFonts w:cs="FrankRuehl"/>
          <w:rtl/>
        </w:rPr>
      </w:pPr>
      <w:bookmarkStart w:id="4" w:name="Seif4"/>
      <w:bookmarkEnd w:id="4"/>
      <w:r>
        <w:rPr>
          <w:lang w:val="he-IL"/>
        </w:rPr>
        <w:pict w14:anchorId="2971BAED">
          <v:rect id="_x0000_s1030" style="position:absolute;left:0;text-align:left;margin-left:464.5pt;margin-top:8.05pt;width:75.05pt;height:16pt;z-index:251652608" o:allowincell="f" filled="f" stroked="f" strokecolor="lime" strokeweight=".25pt">
            <v:textbox inset="0,0,0,0">
              <w:txbxContent>
                <w:p w14:paraId="2A07EF15" w14:textId="77777777" w:rsidR="009D7A54" w:rsidRDefault="009D7A54">
                  <w:pPr>
                    <w:spacing w:line="160" w:lineRule="exact"/>
                    <w:jc w:val="left"/>
                    <w:rPr>
                      <w:rFonts w:cs="Miriam"/>
                      <w:noProof/>
                      <w:sz w:val="18"/>
                      <w:szCs w:val="18"/>
                      <w:rtl/>
                    </w:rPr>
                  </w:pPr>
                  <w:r>
                    <w:rPr>
                      <w:rFonts w:cs="Miriam"/>
                      <w:sz w:val="18"/>
                      <w:szCs w:val="18"/>
                      <w:rtl/>
                    </w:rPr>
                    <w:t>פר</w:t>
                  </w:r>
                  <w:r>
                    <w:rPr>
                      <w:rFonts w:cs="Miriam" w:hint="cs"/>
                      <w:sz w:val="18"/>
                      <w:szCs w:val="18"/>
                      <w:rtl/>
                    </w:rPr>
                    <w:t>סום פרטים מסויימים ברשומות</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 xml:space="preserve">נהל יצווה לפרסם ברשומות: </w:t>
      </w:r>
      <w:r>
        <w:rPr>
          <w:rStyle w:val="default"/>
          <w:rFonts w:cs="FrankRuehl"/>
          <w:rtl/>
        </w:rPr>
        <w:t>—</w:t>
      </w:r>
    </w:p>
    <w:p w14:paraId="7AA45A17" w14:textId="77777777" w:rsidR="009D7A54" w:rsidRDefault="009D7A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וך חודש ימים מיום מתן תעודת הרישום לכל זבל חקלאי, הודעה על הרישום המפרטת את שמו של החרשתן או היבואן וסימן האיכות, את ההרכב הכימי של הזבל וכל אותם הפרטים שהמנהל יראה צורך בהם;</w:t>
      </w:r>
    </w:p>
    <w:p w14:paraId="0E211C18" w14:textId="77777777" w:rsidR="009D7A54" w:rsidRDefault="009D7A5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פני הראשון בפברואר שבכל שנה רשימה המוס</w:t>
      </w:r>
      <w:r>
        <w:rPr>
          <w:rStyle w:val="default"/>
          <w:rFonts w:cs="FrankRuehl"/>
          <w:rtl/>
        </w:rPr>
        <w:t>רת</w:t>
      </w:r>
      <w:r>
        <w:rPr>
          <w:rStyle w:val="default"/>
          <w:rFonts w:cs="FrankRuehl" w:hint="cs"/>
          <w:rtl/>
        </w:rPr>
        <w:t xml:space="preserve"> את הפרטים המוזכרי</w:t>
      </w:r>
      <w:r>
        <w:rPr>
          <w:rStyle w:val="default"/>
          <w:rFonts w:cs="FrankRuehl"/>
          <w:rtl/>
        </w:rPr>
        <w:t>ם</w:t>
      </w:r>
      <w:r>
        <w:rPr>
          <w:rStyle w:val="default"/>
          <w:rFonts w:cs="FrankRuehl" w:hint="cs"/>
          <w:rtl/>
        </w:rPr>
        <w:t xml:space="preserve"> בפסקא (א) מתקנה זו לגבי מצבם של הזבלים הרשומים ביום הראשון בינואר שבאותה שנה.</w:t>
      </w:r>
    </w:p>
    <w:p w14:paraId="273F8263" w14:textId="77777777" w:rsidR="009D7A54" w:rsidRDefault="009D7A54">
      <w:pPr>
        <w:pStyle w:val="P00"/>
        <w:spacing w:before="72"/>
        <w:ind w:left="0" w:right="1134"/>
        <w:rPr>
          <w:rStyle w:val="default"/>
          <w:rFonts w:cs="FrankRuehl"/>
          <w:rtl/>
        </w:rPr>
      </w:pPr>
      <w:bookmarkStart w:id="5" w:name="Seif5"/>
      <w:bookmarkEnd w:id="5"/>
      <w:r>
        <w:rPr>
          <w:lang w:val="he-IL"/>
        </w:rPr>
        <w:pict w14:anchorId="0B1CDF28">
          <v:rect id="_x0000_s1031" style="position:absolute;left:0;text-align:left;margin-left:464.5pt;margin-top:8.05pt;width:75.05pt;height:8pt;z-index:251653632" o:allowincell="f" filled="f" stroked="f" strokecolor="lime" strokeweight=".25pt">
            <v:textbox inset="0,0,0,0">
              <w:txbxContent>
                <w:p w14:paraId="7A4B5039" w14:textId="77777777" w:rsidR="009D7A54" w:rsidRDefault="009D7A54">
                  <w:pPr>
                    <w:spacing w:line="160" w:lineRule="exact"/>
                    <w:jc w:val="left"/>
                    <w:rPr>
                      <w:rFonts w:cs="Miriam"/>
                      <w:noProof/>
                      <w:sz w:val="18"/>
                      <w:szCs w:val="18"/>
                      <w:rtl/>
                    </w:rPr>
                  </w:pPr>
                  <w:r>
                    <w:rPr>
                      <w:rFonts w:cs="Miriam"/>
                      <w:sz w:val="18"/>
                      <w:szCs w:val="18"/>
                      <w:rtl/>
                    </w:rPr>
                    <w:t>אר</w:t>
                  </w:r>
                  <w:r>
                    <w:rPr>
                      <w:rFonts w:cs="Miriam" w:hint="cs"/>
                      <w:sz w:val="18"/>
                      <w:szCs w:val="18"/>
                      <w:rtl/>
                    </w:rPr>
                    <w:t>יזה מחדש</w:t>
                  </w:r>
                </w:p>
              </w:txbxContent>
            </v:textbox>
            <w10:anchorlock/>
          </v:rect>
        </w:pict>
      </w:r>
      <w:r>
        <w:rPr>
          <w:rStyle w:val="big-number"/>
          <w:rFonts w:cs="Miriam"/>
          <w:rtl/>
        </w:rPr>
        <w:t>6.</w:t>
      </w:r>
      <w:r>
        <w:rPr>
          <w:rStyle w:val="big-number"/>
          <w:rFonts w:cs="Miriam"/>
          <w:rtl/>
        </w:rPr>
        <w:tab/>
      </w:r>
      <w:r>
        <w:rPr>
          <w:rStyle w:val="default"/>
          <w:rFonts w:cs="FrankRuehl"/>
          <w:rtl/>
        </w:rPr>
        <w:t>כש</w:t>
      </w:r>
      <w:r>
        <w:rPr>
          <w:rStyle w:val="default"/>
          <w:rFonts w:cs="FrankRuehl" w:hint="cs"/>
          <w:rtl/>
        </w:rPr>
        <w:t>יש צורך לארוז זבל חקלאי מחדש, הרי האריזה מחדש תיעשה ע"י האדם שהורשה מטעם החרשתן או היבואן או המנהל לסמן ולחתום את השקים בצורה הקבועה בתקנות אלה.</w:t>
      </w:r>
    </w:p>
    <w:p w14:paraId="4A79D63F" w14:textId="77777777" w:rsidR="009D7A54" w:rsidRDefault="009D7A54">
      <w:pPr>
        <w:pStyle w:val="P00"/>
        <w:spacing w:before="72"/>
        <w:ind w:left="0" w:right="1134"/>
        <w:rPr>
          <w:rStyle w:val="default"/>
          <w:rFonts w:cs="FrankRuehl"/>
          <w:rtl/>
        </w:rPr>
      </w:pPr>
      <w:bookmarkStart w:id="6" w:name="Seif6"/>
      <w:bookmarkEnd w:id="6"/>
      <w:r>
        <w:rPr>
          <w:lang w:val="he-IL"/>
        </w:rPr>
        <w:pict w14:anchorId="6DA9B8D3">
          <v:rect id="_x0000_s1032" style="position:absolute;left:0;text-align:left;margin-left:464.5pt;margin-top:8.05pt;width:75.05pt;height:8pt;z-index:251654656" o:allowincell="f" filled="f" stroked="f" strokecolor="lime" strokeweight=".25pt">
            <v:textbox inset="0,0,0,0">
              <w:txbxContent>
                <w:p w14:paraId="7215A0CF" w14:textId="77777777" w:rsidR="009D7A54" w:rsidRDefault="009D7A54">
                  <w:pPr>
                    <w:spacing w:line="160" w:lineRule="exact"/>
                    <w:jc w:val="left"/>
                    <w:rPr>
                      <w:rFonts w:cs="Miriam"/>
                      <w:noProof/>
                      <w:sz w:val="18"/>
                      <w:szCs w:val="18"/>
                      <w:rtl/>
                    </w:rPr>
                  </w:pPr>
                  <w:r>
                    <w:rPr>
                      <w:rFonts w:cs="Miriam"/>
                      <w:sz w:val="18"/>
                      <w:szCs w:val="18"/>
                      <w:rtl/>
                    </w:rPr>
                    <w:t>פק</w:t>
                  </w:r>
                  <w:r>
                    <w:rPr>
                      <w:rFonts w:cs="Miriam" w:hint="cs"/>
                      <w:sz w:val="18"/>
                      <w:szCs w:val="18"/>
                      <w:rtl/>
                    </w:rPr>
                    <w:t>טורות</w:t>
                  </w:r>
                </w:p>
              </w:txbxContent>
            </v:textbox>
            <w10:anchorlock/>
          </v:rect>
        </w:pict>
      </w:r>
      <w:r>
        <w:rPr>
          <w:rStyle w:val="big-number"/>
          <w:rFonts w:cs="Miriam"/>
          <w:rtl/>
        </w:rPr>
        <w:t>7.</w:t>
      </w:r>
      <w:r>
        <w:rPr>
          <w:rStyle w:val="big-number"/>
          <w:rFonts w:cs="Miriam"/>
          <w:rtl/>
        </w:rPr>
        <w:tab/>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 xml:space="preserve">יבואן או חרשתן או סוחר המוכר כל זבל חייב ליתן לקונה חשבון המוסר את הכמות </w:t>
      </w:r>
      <w:r>
        <w:rPr>
          <w:rStyle w:val="default"/>
          <w:rFonts w:cs="FrankRuehl" w:hint="cs"/>
          <w:rtl/>
        </w:rPr>
        <w:lastRenderedPageBreak/>
        <w:t>שנמכרה, השם וסימן האיכות, והמספר הרשום של מכסת האחוזים של היסודות כמוצהר בתעודת הרישום:</w:t>
      </w:r>
    </w:p>
    <w:p w14:paraId="3F1D1743"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שמקום שאפשר להוכיח כי אין לנותן החשבון אפשרות לכלול את מכסות האחוזים של היסודות, מו</w:t>
      </w:r>
      <w:r>
        <w:rPr>
          <w:rStyle w:val="default"/>
          <w:rFonts w:cs="FrankRuehl"/>
          <w:rtl/>
        </w:rPr>
        <w:t>ת</w:t>
      </w:r>
      <w:r>
        <w:rPr>
          <w:rStyle w:val="default"/>
          <w:rFonts w:cs="FrankRuehl" w:hint="cs"/>
          <w:rtl/>
        </w:rPr>
        <w:t xml:space="preserve">ר </w:t>
      </w:r>
      <w:r>
        <w:rPr>
          <w:rStyle w:val="default"/>
          <w:rFonts w:cs="FrankRuehl"/>
          <w:rtl/>
        </w:rPr>
        <w:t>לה</w:t>
      </w:r>
      <w:r>
        <w:rPr>
          <w:rStyle w:val="default"/>
          <w:rFonts w:cs="FrankRuehl" w:hint="cs"/>
          <w:rtl/>
        </w:rPr>
        <w:t>שמיטן:</w:t>
      </w:r>
    </w:p>
    <w:p w14:paraId="5A124027"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וב</w:t>
      </w:r>
      <w:r>
        <w:rPr>
          <w:rStyle w:val="default"/>
          <w:rFonts w:cs="FrankRuehl" w:hint="cs"/>
          <w:rtl/>
        </w:rPr>
        <w:t>תנאי שכל סוחר חייב להחזיק בחנותו העתקות של תעודות</w:t>
      </w:r>
      <w:r>
        <w:rPr>
          <w:rFonts w:cs="FrankRuehl"/>
        </w:rPr>
        <w:t> </w:t>
      </w:r>
      <w:r>
        <w:rPr>
          <w:rStyle w:val="default"/>
          <w:rFonts w:cs="FrankRuehl"/>
          <w:rtl/>
        </w:rPr>
        <w:t xml:space="preserve"> ה</w:t>
      </w:r>
      <w:r>
        <w:rPr>
          <w:rStyle w:val="default"/>
          <w:rFonts w:cs="FrankRuehl" w:hint="cs"/>
          <w:rtl/>
        </w:rPr>
        <w:t>רישום, וכל קונה או פקיד ממשלה מיופה כוח רשאי לעיין בהן.</w:t>
      </w:r>
    </w:p>
    <w:p w14:paraId="0933F7B5" w14:textId="77777777" w:rsidR="009D7A54" w:rsidRDefault="009D7A54">
      <w:pPr>
        <w:pStyle w:val="P00"/>
        <w:spacing w:before="72"/>
        <w:ind w:left="0" w:right="1134"/>
        <w:rPr>
          <w:rStyle w:val="default"/>
          <w:rFonts w:cs="FrankRuehl"/>
          <w:rtl/>
        </w:rPr>
      </w:pPr>
      <w:bookmarkStart w:id="7" w:name="Seif7"/>
      <w:bookmarkEnd w:id="7"/>
      <w:r>
        <w:rPr>
          <w:lang w:val="he-IL"/>
        </w:rPr>
        <w:pict w14:anchorId="232478CE">
          <v:rect id="_x0000_s1033" style="position:absolute;left:0;text-align:left;margin-left:464.5pt;margin-top:8.05pt;width:75.05pt;height:8pt;z-index:251655680" o:allowincell="f" filled="f" stroked="f" strokecolor="lime" strokeweight=".25pt">
            <v:textbox inset="0,0,0,0">
              <w:txbxContent>
                <w:p w14:paraId="69357D4E" w14:textId="77777777" w:rsidR="009D7A54" w:rsidRDefault="009D7A54">
                  <w:pPr>
                    <w:spacing w:line="160" w:lineRule="exact"/>
                    <w:jc w:val="left"/>
                    <w:rPr>
                      <w:rFonts w:cs="Miriam"/>
                      <w:noProof/>
                      <w:sz w:val="18"/>
                      <w:szCs w:val="18"/>
                      <w:rtl/>
                    </w:rPr>
                  </w:pPr>
                  <w:r>
                    <w:rPr>
                      <w:rFonts w:cs="Miriam"/>
                      <w:sz w:val="18"/>
                      <w:szCs w:val="18"/>
                      <w:rtl/>
                    </w:rPr>
                    <w:t>חו</w:t>
                  </w:r>
                  <w:r>
                    <w:rPr>
                      <w:rFonts w:cs="Miriam" w:hint="cs"/>
                      <w:sz w:val="18"/>
                      <w:szCs w:val="18"/>
                      <w:rtl/>
                    </w:rPr>
                    <w:t>תמות</w:t>
                  </w:r>
                </w:p>
              </w:txbxContent>
            </v:textbox>
            <w10:anchorlock/>
          </v:rect>
        </w:pict>
      </w:r>
      <w:r>
        <w:rPr>
          <w:rStyle w:val="big-number"/>
          <w:rFonts w:cs="Miriam"/>
          <w:rtl/>
        </w:rPr>
        <w:t>8.</w:t>
      </w:r>
      <w:r>
        <w:rPr>
          <w:rStyle w:val="big-number"/>
          <w:rFonts w:cs="Miriam"/>
          <w:rtl/>
        </w:rPr>
        <w:tab/>
      </w:r>
      <w:r>
        <w:rPr>
          <w:rStyle w:val="default"/>
          <w:rFonts w:cs="FrankRuehl"/>
          <w:rtl/>
        </w:rPr>
        <w:t>כל</w:t>
      </w:r>
      <w:r>
        <w:rPr>
          <w:rStyle w:val="default"/>
          <w:rFonts w:cs="FrankRuehl" w:hint="cs"/>
          <w:rtl/>
        </w:rPr>
        <w:t xml:space="preserve"> שק המכיל זבל צריך לטבוע עליו את חותמת החרשתן או היבואן באופן שצריך יהיה לשבר את החותמת כדי שתהא אפשרות לפתוח את השקים</w:t>
      </w:r>
      <w:r>
        <w:rPr>
          <w:rStyle w:val="default"/>
          <w:rFonts w:cs="FrankRuehl"/>
          <w:rtl/>
        </w:rPr>
        <w:t xml:space="preserve"> </w:t>
      </w:r>
      <w:r>
        <w:rPr>
          <w:rStyle w:val="default"/>
          <w:rFonts w:cs="FrankRuehl" w:hint="cs"/>
          <w:rtl/>
        </w:rPr>
        <w:t>בדרך הרגילה</w:t>
      </w:r>
      <w:r>
        <w:rPr>
          <w:rStyle w:val="default"/>
          <w:rFonts w:cs="FrankRuehl"/>
          <w:rtl/>
        </w:rPr>
        <w:t>. ע</w:t>
      </w:r>
      <w:r>
        <w:rPr>
          <w:rStyle w:val="default"/>
          <w:rFonts w:cs="FrankRuehl" w:hint="cs"/>
          <w:rtl/>
        </w:rPr>
        <w:t>ל החותמות צריך לרשום אותה כתובת המופיעה בתעודת הרישום של אותו זבל.</w:t>
      </w:r>
    </w:p>
    <w:p w14:paraId="29B27E92" w14:textId="77777777" w:rsidR="009D7A54" w:rsidRDefault="009D7A54">
      <w:pPr>
        <w:pStyle w:val="page"/>
        <w:widowControl/>
        <w:ind w:right="1134"/>
        <w:rPr>
          <w:rFonts w:cs="David"/>
          <w:position w:val="0"/>
          <w:sz w:val="22"/>
          <w:rtl/>
        </w:rPr>
      </w:pPr>
      <w:r>
        <w:rPr>
          <w:rFonts w:cs="David"/>
          <w:position w:val="0"/>
          <w:sz w:val="22"/>
          <w:rtl/>
        </w:rPr>
        <w:t xml:space="preserve"> </w:t>
      </w:r>
    </w:p>
    <w:p w14:paraId="3FAE7A23" w14:textId="77777777" w:rsidR="009D7A54" w:rsidRDefault="009D7A54">
      <w:pPr>
        <w:pStyle w:val="P00"/>
        <w:spacing w:before="72"/>
        <w:ind w:left="0" w:right="1134"/>
        <w:rPr>
          <w:rStyle w:val="default"/>
          <w:rFonts w:cs="FrankRuehl"/>
          <w:rtl/>
        </w:rPr>
      </w:pPr>
      <w:bookmarkStart w:id="8" w:name="Seif8"/>
      <w:bookmarkEnd w:id="8"/>
      <w:r>
        <w:rPr>
          <w:lang w:val="he-IL"/>
        </w:rPr>
        <w:pict w14:anchorId="493B3DF1">
          <v:rect id="_x0000_s1034" style="position:absolute;left:0;text-align:left;margin-left:464.5pt;margin-top:8.05pt;width:75.05pt;height:8pt;z-index:251656704" o:allowincell="f" filled="f" stroked="f" strokecolor="lime" strokeweight=".25pt">
            <v:textbox inset="0,0,0,0">
              <w:txbxContent>
                <w:p w14:paraId="7376EEDF" w14:textId="77777777" w:rsidR="009D7A54" w:rsidRDefault="009D7A54">
                  <w:pPr>
                    <w:spacing w:line="160" w:lineRule="exact"/>
                    <w:jc w:val="left"/>
                    <w:rPr>
                      <w:rFonts w:cs="Miriam"/>
                      <w:noProof/>
                      <w:sz w:val="18"/>
                      <w:szCs w:val="18"/>
                      <w:rtl/>
                    </w:rPr>
                  </w:pPr>
                  <w:r>
                    <w:rPr>
                      <w:rFonts w:cs="Miriam"/>
                      <w:sz w:val="18"/>
                      <w:szCs w:val="18"/>
                      <w:rtl/>
                    </w:rPr>
                    <w:t>סמ</w:t>
                  </w:r>
                  <w:r>
                    <w:rPr>
                      <w:rFonts w:cs="Miriam" w:hint="cs"/>
                      <w:sz w:val="18"/>
                      <w:szCs w:val="18"/>
                      <w:rtl/>
                    </w:rPr>
                    <w:t>כות הכניסה</w:t>
                  </w:r>
                </w:p>
              </w:txbxContent>
            </v:textbox>
            <w10:anchorlock/>
          </v:rect>
        </w:pict>
      </w:r>
      <w:r>
        <w:rPr>
          <w:rStyle w:val="big-number"/>
          <w:rFonts w:cs="Miriam"/>
          <w:rtl/>
        </w:rPr>
        <w:t>9.</w:t>
      </w:r>
      <w:r>
        <w:rPr>
          <w:rStyle w:val="big-number"/>
          <w:rFonts w:cs="Miriam"/>
          <w:rtl/>
        </w:rPr>
        <w:tab/>
      </w:r>
      <w:r>
        <w:rPr>
          <w:rStyle w:val="default"/>
          <w:rFonts w:cs="FrankRuehl"/>
          <w:rtl/>
        </w:rPr>
        <w:t>כל</w:t>
      </w:r>
      <w:r>
        <w:rPr>
          <w:rStyle w:val="default"/>
          <w:rFonts w:cs="FrankRuehl" w:hint="cs"/>
          <w:rtl/>
        </w:rPr>
        <w:t xml:space="preserve"> בודק או נוטל דוגמאות רשאי בכל עת מתאמת להיכנס ולבדוק כל חנות או מרכבה שהחזיקו בהם, או שחושדים שמחזיקים בהם, כל זבל לצורך מכירה, או בטרנזיט לצורך מכירה או</w:t>
      </w:r>
      <w:r>
        <w:rPr>
          <w:rStyle w:val="default"/>
          <w:rFonts w:cs="FrankRuehl"/>
          <w:rtl/>
        </w:rPr>
        <w:t xml:space="preserve"> ש</w:t>
      </w:r>
      <w:r>
        <w:rPr>
          <w:rStyle w:val="default"/>
          <w:rFonts w:cs="FrankRuehl" w:hint="cs"/>
          <w:rtl/>
        </w:rPr>
        <w:t>מיצרים או אורזים בהם זבלים.</w:t>
      </w:r>
    </w:p>
    <w:p w14:paraId="2390550D" w14:textId="77777777" w:rsidR="009D7A54" w:rsidRDefault="009D7A54">
      <w:pPr>
        <w:pStyle w:val="P00"/>
        <w:spacing w:before="72"/>
        <w:ind w:left="0" w:right="1134"/>
        <w:rPr>
          <w:rStyle w:val="default"/>
          <w:rFonts w:cs="FrankRuehl"/>
          <w:rtl/>
        </w:rPr>
      </w:pPr>
      <w:bookmarkStart w:id="9" w:name="Seif9"/>
      <w:bookmarkEnd w:id="9"/>
      <w:r>
        <w:rPr>
          <w:lang w:val="he-IL"/>
        </w:rPr>
        <w:pict w14:anchorId="00C42EDB">
          <v:rect id="_x0000_s1035" style="position:absolute;left:0;text-align:left;margin-left:464.5pt;margin-top:8.05pt;width:75.05pt;height:8pt;z-index:251657728" o:allowincell="f" filled="f" stroked="f" strokecolor="lime" strokeweight=".25pt">
            <v:textbox inset="0,0,0,0">
              <w:txbxContent>
                <w:p w14:paraId="626FE040" w14:textId="77777777" w:rsidR="009D7A54" w:rsidRDefault="009D7A54">
                  <w:pPr>
                    <w:spacing w:line="160" w:lineRule="exact"/>
                    <w:jc w:val="left"/>
                    <w:rPr>
                      <w:rFonts w:cs="Miriam"/>
                      <w:noProof/>
                      <w:sz w:val="18"/>
                      <w:szCs w:val="18"/>
                      <w:rtl/>
                    </w:rPr>
                  </w:pPr>
                  <w:r>
                    <w:rPr>
                      <w:rFonts w:cs="Miriam"/>
                      <w:sz w:val="18"/>
                      <w:szCs w:val="18"/>
                      <w:rtl/>
                    </w:rPr>
                    <w:t>נט</w:t>
                  </w:r>
                  <w:r>
                    <w:rPr>
                      <w:rFonts w:cs="Miriam" w:hint="cs"/>
                      <w:sz w:val="18"/>
                      <w:szCs w:val="18"/>
                      <w:rtl/>
                    </w:rPr>
                    <w:t>ילת דוגמאות</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בודק או נוטל דוגמאות רשאי ליטול דוגמאות של כל זבל או יסודות שנמצאו בשעת בדיקת כל חנות או מרכבה עפ"י התקנה דלעיל:</w:t>
      </w:r>
    </w:p>
    <w:p w14:paraId="731BA05F"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נאי שהדוגמא תהא ניטלת במעמד המוכר, ואם אפשר, עד מהימן, </w:t>
      </w:r>
      <w:r>
        <w:rPr>
          <w:rStyle w:val="default"/>
          <w:rFonts w:cs="FrankRuehl"/>
          <w:rtl/>
        </w:rPr>
        <w:t>ו</w:t>
      </w:r>
      <w:r>
        <w:rPr>
          <w:rStyle w:val="default"/>
          <w:rFonts w:cs="FrankRuehl" w:hint="cs"/>
          <w:rtl/>
        </w:rPr>
        <w:t xml:space="preserve">היא תחולק במעמדם לשלושה חלקים </w:t>
      </w:r>
      <w:r>
        <w:rPr>
          <w:rStyle w:val="default"/>
          <w:rFonts w:cs="FrankRuehl"/>
          <w:rtl/>
        </w:rPr>
        <w:t xml:space="preserve">— </w:t>
      </w:r>
      <w:r>
        <w:rPr>
          <w:rStyle w:val="default"/>
          <w:rFonts w:cs="FrankRuehl" w:hint="cs"/>
          <w:rtl/>
        </w:rPr>
        <w:t>האחד יישלח</w:t>
      </w:r>
      <w:r>
        <w:rPr>
          <w:rStyle w:val="default"/>
          <w:rFonts w:cs="FrankRuehl"/>
          <w:rtl/>
        </w:rPr>
        <w:t xml:space="preserve"> ל</w:t>
      </w:r>
      <w:r>
        <w:rPr>
          <w:rStyle w:val="default"/>
          <w:rFonts w:cs="FrankRuehl" w:hint="cs"/>
          <w:rtl/>
        </w:rPr>
        <w:t>מעבדה הממשלתית לבדיקה, השני יישאר בידי המוכר או בא כוחו או פקידו והשלישי יישאר אצל המשרד המחוזי של משרד החקלאות או במקום אחר, ככל שהמנהל יקבע.</w:t>
      </w:r>
    </w:p>
    <w:p w14:paraId="05E455C0"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דוגמא שניטלה כאמור לעיל תירשם בכלי קיבול מתאים של זכוכית שמד</w:t>
      </w:r>
      <w:r>
        <w:rPr>
          <w:rStyle w:val="default"/>
          <w:rFonts w:cs="FrankRuehl"/>
          <w:rtl/>
        </w:rPr>
        <w:t>ב</w:t>
      </w:r>
      <w:r>
        <w:rPr>
          <w:rStyle w:val="default"/>
          <w:rFonts w:cs="FrankRuehl" w:hint="cs"/>
          <w:rtl/>
        </w:rPr>
        <w:t>יקים עליו פתק שיהיו רשומים עליו הפרטים הבא</w:t>
      </w:r>
      <w:r>
        <w:rPr>
          <w:rStyle w:val="default"/>
          <w:rFonts w:cs="FrankRuehl"/>
          <w:rtl/>
        </w:rPr>
        <w:t>ים</w:t>
      </w:r>
      <w:r>
        <w:rPr>
          <w:rStyle w:val="default"/>
          <w:rFonts w:cs="FrankRuehl" w:hint="cs"/>
          <w:rtl/>
        </w:rPr>
        <w:t xml:space="preserve">: </w:t>
      </w:r>
      <w:r>
        <w:rPr>
          <w:rStyle w:val="default"/>
          <w:rFonts w:cs="FrankRuehl"/>
          <w:rtl/>
        </w:rPr>
        <w:t>—</w:t>
      </w:r>
    </w:p>
    <w:p w14:paraId="23BA5655" w14:textId="77777777" w:rsidR="009D7A54" w:rsidRDefault="009D7A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הזבל, סימן האיכות שלו והמספר הרשום שלו;</w:t>
      </w:r>
    </w:p>
    <w:p w14:paraId="3E8EBB78" w14:textId="77777777" w:rsidR="009D7A54" w:rsidRDefault="009D7A5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ם המוכר וחתימתו;</w:t>
      </w:r>
    </w:p>
    <w:p w14:paraId="04BAB41A" w14:textId="77777777" w:rsidR="009D7A54" w:rsidRDefault="009D7A5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ם העד וחתימתו;</w:t>
      </w:r>
    </w:p>
    <w:p w14:paraId="099C0431" w14:textId="77777777" w:rsidR="009D7A54" w:rsidRDefault="009D7A5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תימת הפקיד נוטל הדוגמא;</w:t>
      </w:r>
    </w:p>
    <w:p w14:paraId="41598EDD" w14:textId="77777777" w:rsidR="009D7A54" w:rsidRDefault="009D7A54">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אריך נטילת הדוגמא ומקומה.</w:t>
      </w:r>
    </w:p>
    <w:p w14:paraId="23CA7D91"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מעמד המוכר או בא כוחו או פקידו חותמים את הדוגמאות בח</w:t>
      </w:r>
      <w:r>
        <w:rPr>
          <w:rStyle w:val="default"/>
          <w:rFonts w:cs="FrankRuehl"/>
          <w:rtl/>
        </w:rPr>
        <w:t>ו</w:t>
      </w:r>
      <w:r>
        <w:rPr>
          <w:rStyle w:val="default"/>
          <w:rFonts w:cs="FrankRuehl" w:hint="cs"/>
          <w:rtl/>
        </w:rPr>
        <w:t>תמת שעוה שתהא טבועה עליה חותמת הממשלה או ח</w:t>
      </w:r>
      <w:r>
        <w:rPr>
          <w:rStyle w:val="default"/>
          <w:rFonts w:cs="FrankRuehl"/>
          <w:rtl/>
        </w:rPr>
        <w:t>ות</w:t>
      </w:r>
      <w:r>
        <w:rPr>
          <w:rStyle w:val="default"/>
          <w:rFonts w:cs="FrankRuehl" w:hint="cs"/>
          <w:rtl/>
        </w:rPr>
        <w:t>מתו או טביעת בוהנו של המוכר.</w:t>
      </w:r>
    </w:p>
    <w:p w14:paraId="2A3FEFE1"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בש</w:t>
      </w:r>
      <w:r>
        <w:rPr>
          <w:rStyle w:val="default"/>
          <w:rFonts w:cs="FrankRuehl" w:hint="cs"/>
          <w:rtl/>
        </w:rPr>
        <w:t>עת נטילת הדוגמא יודיע הפקיד המוכר על רצונו לבדוק את הזבל בהתאם להוראות הפקודה והתקנות האלה.</w:t>
      </w:r>
    </w:p>
    <w:p w14:paraId="71E25A29"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מקום שנוטלים דוגמאות רשמיות בהתאם להוראות תקנה זו, אין מטילים כל תשלום בעד נטילת הדוגמאות או הבדיקה.</w:t>
      </w:r>
    </w:p>
    <w:p w14:paraId="13A9C56B" w14:textId="77777777" w:rsidR="009D7A54" w:rsidRDefault="009D7A54">
      <w:pPr>
        <w:pStyle w:val="P00"/>
        <w:spacing w:before="72"/>
        <w:ind w:left="0" w:right="1134"/>
        <w:rPr>
          <w:rStyle w:val="default"/>
          <w:rFonts w:cs="FrankRuehl"/>
          <w:rtl/>
        </w:rPr>
      </w:pPr>
      <w:bookmarkStart w:id="10" w:name="Seif10"/>
      <w:bookmarkEnd w:id="10"/>
      <w:r>
        <w:rPr>
          <w:lang w:val="he-IL"/>
        </w:rPr>
        <w:pict w14:anchorId="0146350B">
          <v:rect id="_x0000_s1036" style="position:absolute;left:0;text-align:left;margin-left:464.5pt;margin-top:8.05pt;width:75.05pt;height:32pt;z-index:251658752" o:allowincell="f" filled="f" stroked="f" strokecolor="lime" strokeweight=".25pt">
            <v:textbox inset="0,0,0,0">
              <w:txbxContent>
                <w:p w14:paraId="4E1698C5" w14:textId="77777777" w:rsidR="009D7A54" w:rsidRDefault="009D7A54">
                  <w:pPr>
                    <w:spacing w:line="160" w:lineRule="exact"/>
                    <w:jc w:val="left"/>
                    <w:rPr>
                      <w:rFonts w:cs="Miriam"/>
                      <w:noProof/>
                      <w:sz w:val="18"/>
                      <w:szCs w:val="18"/>
                      <w:rtl/>
                    </w:rPr>
                  </w:pPr>
                  <w:r>
                    <w:rPr>
                      <w:rFonts w:cs="Miriam"/>
                      <w:sz w:val="18"/>
                      <w:szCs w:val="18"/>
                      <w:rtl/>
                    </w:rPr>
                    <w:t>בק</w:t>
                  </w:r>
                  <w:r>
                    <w:rPr>
                      <w:rFonts w:cs="Miriam" w:hint="cs"/>
                      <w:sz w:val="18"/>
                      <w:szCs w:val="18"/>
                      <w:rtl/>
                    </w:rPr>
                    <w:t>שות לנטילת דוגמאות לבדיקה ואגרות בעד פעולות אלה</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מוכר זבל </w:t>
      </w:r>
      <w:r>
        <w:rPr>
          <w:rStyle w:val="default"/>
          <w:rFonts w:cs="FrankRuehl"/>
          <w:rtl/>
        </w:rPr>
        <w:t>או</w:t>
      </w:r>
      <w:r>
        <w:rPr>
          <w:rStyle w:val="default"/>
          <w:rFonts w:cs="FrankRuehl" w:hint="cs"/>
          <w:rtl/>
        </w:rPr>
        <w:t xml:space="preserve"> קונה זבל רשאי להגיש בקשה לבודק או לנוטל הדוגמאות ליטול דוגמאות ולבדוק בצורה הקבועה בתקנה 10.</w:t>
      </w:r>
    </w:p>
    <w:p w14:paraId="73074A59"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טילים בעד הבדיקה אגרה בסך 200 פרוטה לקביעת מכסת האחוזים של </w:t>
      </w:r>
      <w:r>
        <w:rPr>
          <w:rStyle w:val="default"/>
          <w:rFonts w:cs="FrankRuehl"/>
          <w:rtl/>
        </w:rPr>
        <w:t>כ</w:t>
      </w:r>
      <w:r>
        <w:rPr>
          <w:rStyle w:val="default"/>
          <w:rFonts w:cs="FrankRuehl" w:hint="cs"/>
          <w:rtl/>
        </w:rPr>
        <w:t>ל יסוד ויסוד, ועל המבקש לשלם את האגרה הזו:</w:t>
      </w:r>
    </w:p>
    <w:p w14:paraId="79BC262C"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סבור המנהל כי טובת עניני הציבור דורשת לע</w:t>
      </w:r>
      <w:r>
        <w:rPr>
          <w:rStyle w:val="default"/>
          <w:rFonts w:cs="FrankRuehl"/>
          <w:rtl/>
        </w:rPr>
        <w:t>שו</w:t>
      </w:r>
      <w:r>
        <w:rPr>
          <w:rStyle w:val="default"/>
          <w:rFonts w:cs="FrankRuehl" w:hint="cs"/>
          <w:rtl/>
        </w:rPr>
        <w:t>ת את הבדיקה בחינם רשאי הוא לצוות בכתב כי הבדיקה תיעשה בחינם.</w:t>
      </w:r>
    </w:p>
    <w:p w14:paraId="42117147" w14:textId="77777777" w:rsidR="009D7A54" w:rsidRDefault="009D7A54">
      <w:pPr>
        <w:pStyle w:val="page"/>
        <w:widowControl/>
        <w:ind w:right="1134"/>
        <w:rPr>
          <w:rFonts w:cs="David"/>
          <w:position w:val="0"/>
          <w:sz w:val="22"/>
          <w:rtl/>
        </w:rPr>
      </w:pPr>
      <w:r>
        <w:rPr>
          <w:rFonts w:cs="David"/>
          <w:position w:val="0"/>
          <w:sz w:val="22"/>
          <w:rtl/>
        </w:rPr>
        <w:t xml:space="preserve"> </w:t>
      </w:r>
    </w:p>
    <w:p w14:paraId="32337E0C" w14:textId="77777777" w:rsidR="009D7A54" w:rsidRDefault="009D7A54">
      <w:pPr>
        <w:pStyle w:val="P00"/>
        <w:spacing w:before="72"/>
        <w:ind w:left="0" w:right="1134"/>
        <w:rPr>
          <w:rStyle w:val="default"/>
          <w:rFonts w:cs="FrankRuehl"/>
          <w:rtl/>
        </w:rPr>
      </w:pPr>
      <w:bookmarkStart w:id="11" w:name="Seif11"/>
      <w:bookmarkEnd w:id="11"/>
      <w:r>
        <w:rPr>
          <w:lang w:val="he-IL"/>
        </w:rPr>
        <w:pict w14:anchorId="7D6DA449">
          <v:rect id="_x0000_s1037" style="position:absolute;left:0;text-align:left;margin-left:464.5pt;margin-top:8.05pt;width:75.05pt;height:16pt;z-index:251659776" o:allowincell="f" filled="f" stroked="f" strokecolor="lime" strokeweight=".25pt">
            <v:textbox inset="0,0,0,0">
              <w:txbxContent>
                <w:p w14:paraId="2B117120" w14:textId="77777777" w:rsidR="009D7A54" w:rsidRDefault="009D7A54">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w:t>
                  </w:r>
                  <w:r>
                    <w:rPr>
                      <w:rFonts w:cs="Miriam"/>
                      <w:sz w:val="18"/>
                      <w:szCs w:val="18"/>
                      <w:rtl/>
                    </w:rPr>
                    <w:t>הצ</w:t>
                  </w:r>
                  <w:r>
                    <w:rPr>
                      <w:rFonts w:cs="Miriam" w:hint="cs"/>
                      <w:sz w:val="18"/>
                      <w:szCs w:val="18"/>
                      <w:rtl/>
                    </w:rPr>
                    <w:t>רורות שמהן ינטלו דוגמאות</w:t>
                  </w:r>
                </w:p>
              </w:txbxContent>
            </v:textbox>
            <w10:anchorlock/>
          </v:rect>
        </w:pict>
      </w:r>
      <w:r>
        <w:rPr>
          <w:rStyle w:val="big-number"/>
          <w:rFonts w:cs="Miriam"/>
          <w:rtl/>
        </w:rPr>
        <w:t>12.</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שמספיקים את הזבל בצרורות, יהא מספר הצרורות שיבוררו לנטילת דוגמאות כדלקמן:</w:t>
      </w:r>
    </w:p>
    <w:p w14:paraId="7C77503F" w14:textId="77777777" w:rsidR="009D7A54" w:rsidRDefault="009D7A54">
      <w:pPr>
        <w:pStyle w:val="P00"/>
        <w:spacing w:before="72"/>
        <w:ind w:left="0" w:right="1134"/>
        <w:rPr>
          <w:rStyle w:val="default"/>
          <w:rFonts w:cs="FrankRuehl"/>
          <w:rtl/>
        </w:rPr>
      </w:pPr>
    </w:p>
    <w:p w14:paraId="084E8271" w14:textId="77777777" w:rsidR="009D7A54" w:rsidRDefault="009D7A54">
      <w:pPr>
        <w:pStyle w:val="sig-1"/>
        <w:widowControl/>
        <w:tabs>
          <w:tab w:val="clear" w:pos="851"/>
          <w:tab w:val="clear" w:pos="2835"/>
          <w:tab w:val="clear" w:pos="4820"/>
          <w:tab w:val="center" w:pos="1985"/>
          <w:tab w:val="center" w:pos="4536"/>
        </w:tabs>
        <w:ind w:left="0" w:right="1134"/>
        <w:rPr>
          <w:rStyle w:val="default"/>
          <w:rFonts w:cs="FrankRuehl"/>
          <w:rtl/>
        </w:rPr>
      </w:pPr>
      <w:r>
        <w:rPr>
          <w:rFonts w:cs="FrankRuehl"/>
          <w:sz w:val="22"/>
          <w:rtl/>
        </w:rPr>
        <w:tab/>
      </w:r>
      <w:r>
        <w:rPr>
          <w:rFonts w:cs="FrankRuehl"/>
          <w:sz w:val="22"/>
          <w:rtl/>
        </w:rPr>
        <w:tab/>
      </w:r>
      <w:r>
        <w:rPr>
          <w:rStyle w:val="default"/>
          <w:rFonts w:cs="FrankRuehl"/>
          <w:rtl/>
        </w:rPr>
        <w:t>הכ</w:t>
      </w:r>
      <w:r>
        <w:rPr>
          <w:rStyle w:val="default"/>
          <w:rFonts w:cs="FrankRuehl" w:hint="cs"/>
          <w:rtl/>
        </w:rPr>
        <w:t>מות במשלוחמספר השקים שנבחרו</w:t>
      </w:r>
    </w:p>
    <w:p w14:paraId="46EEDEC6" w14:textId="77777777" w:rsidR="009D7A54" w:rsidRDefault="009D7A54">
      <w:pPr>
        <w:pStyle w:val="sig-1"/>
        <w:widowControl/>
        <w:tabs>
          <w:tab w:val="clear" w:pos="851"/>
          <w:tab w:val="clear" w:pos="2835"/>
          <w:tab w:val="clear" w:pos="4820"/>
          <w:tab w:val="center" w:pos="1985"/>
          <w:tab w:val="center" w:pos="4536"/>
        </w:tabs>
        <w:ind w:left="0" w:right="1134"/>
        <w:rPr>
          <w:rStyle w:val="default"/>
          <w:rFonts w:cs="FrankRuehl"/>
          <w:rtl/>
        </w:rPr>
      </w:pPr>
    </w:p>
    <w:p w14:paraId="54E534D6" w14:textId="77777777" w:rsidR="009D7A54" w:rsidRDefault="009D7A54">
      <w:pPr>
        <w:pStyle w:val="sig-1"/>
        <w:widowControl/>
        <w:tabs>
          <w:tab w:val="clear" w:pos="851"/>
          <w:tab w:val="clear" w:pos="2835"/>
          <w:tab w:val="clear" w:pos="4820"/>
          <w:tab w:val="center" w:pos="1985"/>
          <w:tab w:val="center" w:pos="4536"/>
        </w:tabs>
        <w:ind w:left="0" w:right="1134"/>
        <w:rPr>
          <w:rStyle w:val="default"/>
          <w:rFonts w:cs="FrankRuehl"/>
          <w:rtl/>
        </w:rPr>
      </w:pPr>
      <w:r>
        <w:rPr>
          <w:rStyle w:val="default"/>
          <w:rFonts w:cs="FrankRuehl" w:hint="cs"/>
          <w:rtl/>
        </w:rPr>
        <w:t>ל</w:t>
      </w:r>
      <w:r>
        <w:rPr>
          <w:rStyle w:val="default"/>
          <w:rFonts w:cs="FrankRuehl"/>
          <w:rtl/>
        </w:rPr>
        <w:t>א</w:t>
      </w:r>
      <w:r>
        <w:rPr>
          <w:rStyle w:val="default"/>
          <w:rFonts w:cs="FrankRuehl" w:hint="cs"/>
          <w:rtl/>
        </w:rPr>
        <w:t xml:space="preserve"> יותר מטון אחדלא פחות משני שקים.</w:t>
      </w:r>
    </w:p>
    <w:p w14:paraId="7828C696" w14:textId="77777777" w:rsidR="009D7A54" w:rsidRDefault="009D7A54">
      <w:pPr>
        <w:pStyle w:val="sig-1"/>
        <w:widowControl/>
        <w:tabs>
          <w:tab w:val="clear" w:pos="851"/>
          <w:tab w:val="clear" w:pos="2835"/>
          <w:tab w:val="clear" w:pos="4820"/>
          <w:tab w:val="center" w:pos="1985"/>
          <w:tab w:val="center" w:pos="4536"/>
        </w:tabs>
        <w:ind w:left="0" w:right="1134"/>
        <w:rPr>
          <w:rStyle w:val="default"/>
          <w:rFonts w:cs="FrankRuehl"/>
          <w:rtl/>
        </w:rPr>
      </w:pPr>
      <w:r>
        <w:rPr>
          <w:rStyle w:val="default"/>
          <w:rFonts w:cs="FrankRuehl" w:hint="cs"/>
          <w:rtl/>
        </w:rPr>
        <w:t>י</w:t>
      </w:r>
      <w:r>
        <w:rPr>
          <w:rStyle w:val="default"/>
          <w:rFonts w:cs="FrankRuehl"/>
          <w:rtl/>
        </w:rPr>
        <w:t>ו</w:t>
      </w:r>
      <w:r>
        <w:rPr>
          <w:rStyle w:val="default"/>
          <w:rFonts w:cs="FrankRuehl" w:hint="cs"/>
          <w:rtl/>
        </w:rPr>
        <w:t>תר מטון אך ל</w:t>
      </w:r>
      <w:r>
        <w:rPr>
          <w:rStyle w:val="default"/>
          <w:rFonts w:cs="FrankRuehl"/>
          <w:rtl/>
        </w:rPr>
        <w:t xml:space="preserve">א </w:t>
      </w:r>
      <w:r>
        <w:rPr>
          <w:rStyle w:val="default"/>
          <w:rFonts w:cs="FrankRuehl" w:hint="cs"/>
          <w:rtl/>
        </w:rPr>
        <w:t>יותר משני טונותלא פחות מארבעה שקים.</w:t>
      </w:r>
    </w:p>
    <w:p w14:paraId="4F576852" w14:textId="77777777" w:rsidR="009D7A54" w:rsidRDefault="009D7A54">
      <w:pPr>
        <w:pStyle w:val="sig-1"/>
        <w:widowControl/>
        <w:tabs>
          <w:tab w:val="clear" w:pos="851"/>
          <w:tab w:val="clear" w:pos="2835"/>
          <w:tab w:val="clear" w:pos="4820"/>
          <w:tab w:val="center" w:pos="1985"/>
          <w:tab w:val="center" w:pos="4536"/>
        </w:tabs>
        <w:ind w:left="0" w:right="1134"/>
        <w:rPr>
          <w:rStyle w:val="default"/>
          <w:rFonts w:cs="FrankRuehl"/>
          <w:rtl/>
        </w:rPr>
      </w:pPr>
      <w:r>
        <w:rPr>
          <w:rStyle w:val="default"/>
          <w:rFonts w:cs="FrankRuehl" w:hint="cs"/>
          <w:rtl/>
        </w:rPr>
        <w:t>י</w:t>
      </w:r>
      <w:r>
        <w:rPr>
          <w:rStyle w:val="default"/>
          <w:rFonts w:cs="FrankRuehl"/>
          <w:rtl/>
        </w:rPr>
        <w:t>ו</w:t>
      </w:r>
      <w:r>
        <w:rPr>
          <w:rStyle w:val="default"/>
          <w:rFonts w:cs="FrankRuehl" w:hint="cs"/>
          <w:rtl/>
        </w:rPr>
        <w:t>תר משני טונות אך לא יותר מארבעה</w:t>
      </w:r>
    </w:p>
    <w:p w14:paraId="6749E721" w14:textId="77777777" w:rsidR="009D7A54" w:rsidRDefault="009D7A54">
      <w:pPr>
        <w:pStyle w:val="sig-1"/>
        <w:widowControl/>
        <w:tabs>
          <w:tab w:val="clear" w:pos="851"/>
          <w:tab w:val="clear" w:pos="2835"/>
          <w:tab w:val="clear" w:pos="4820"/>
          <w:tab w:val="center" w:pos="1985"/>
          <w:tab w:val="center" w:pos="4536"/>
        </w:tabs>
        <w:ind w:left="0" w:right="1134"/>
        <w:rPr>
          <w:rStyle w:val="default"/>
          <w:rFonts w:cs="FrankRuehl"/>
          <w:rtl/>
        </w:rPr>
      </w:pPr>
      <w:r>
        <w:rPr>
          <w:rFonts w:cs="FrankRuehl"/>
        </w:rPr>
        <w:t> </w:t>
      </w:r>
      <w:r>
        <w:rPr>
          <w:rStyle w:val="default"/>
          <w:rFonts w:cs="FrankRuehl"/>
          <w:rtl/>
        </w:rPr>
        <w:t>טו</w:t>
      </w:r>
      <w:r>
        <w:rPr>
          <w:rStyle w:val="default"/>
          <w:rFonts w:cs="FrankRuehl" w:hint="cs"/>
          <w:rtl/>
        </w:rPr>
        <w:t>נותלא פחות מששה שקים.</w:t>
      </w:r>
    </w:p>
    <w:p w14:paraId="1934D8EC" w14:textId="77777777" w:rsidR="009D7A54" w:rsidRDefault="009D7A54">
      <w:pPr>
        <w:pStyle w:val="sig-1"/>
        <w:widowControl/>
        <w:tabs>
          <w:tab w:val="clear" w:pos="851"/>
          <w:tab w:val="clear" w:pos="2835"/>
          <w:tab w:val="clear" w:pos="4820"/>
          <w:tab w:val="center" w:pos="1985"/>
          <w:tab w:val="center" w:pos="4536"/>
        </w:tabs>
        <w:ind w:left="0" w:right="1134"/>
        <w:rPr>
          <w:rStyle w:val="default"/>
          <w:rFonts w:cs="FrankRuehl"/>
          <w:rtl/>
        </w:rPr>
      </w:pPr>
      <w:r>
        <w:rPr>
          <w:rStyle w:val="default"/>
          <w:rFonts w:cs="FrankRuehl" w:hint="cs"/>
          <w:rtl/>
        </w:rPr>
        <w:t>י</w:t>
      </w:r>
      <w:r>
        <w:rPr>
          <w:rStyle w:val="default"/>
          <w:rFonts w:cs="FrankRuehl"/>
          <w:rtl/>
        </w:rPr>
        <w:t>ו</w:t>
      </w:r>
      <w:r>
        <w:rPr>
          <w:rStyle w:val="default"/>
          <w:rFonts w:cs="FrankRuehl" w:hint="cs"/>
          <w:rtl/>
        </w:rPr>
        <w:t xml:space="preserve">תר משלושה טונות; בעד כל טוןשק נוסף אחד; לעולם אין </w:t>
      </w:r>
    </w:p>
    <w:p w14:paraId="1B7299D9" w14:textId="77777777" w:rsidR="009D7A54" w:rsidRDefault="009D7A54">
      <w:pPr>
        <w:pStyle w:val="sig-1"/>
        <w:widowControl/>
        <w:tabs>
          <w:tab w:val="clear" w:pos="851"/>
          <w:tab w:val="clear" w:pos="2835"/>
          <w:tab w:val="clear" w:pos="4820"/>
          <w:tab w:val="center" w:pos="1985"/>
          <w:tab w:val="center" w:pos="4536"/>
        </w:tabs>
        <w:ind w:left="0" w:right="1134"/>
        <w:rPr>
          <w:rStyle w:val="default"/>
          <w:rFonts w:cs="FrankRuehl"/>
          <w:rtl/>
        </w:rPr>
      </w:pPr>
      <w:r>
        <w:rPr>
          <w:rFonts w:cs="FrankRuehl"/>
        </w:rPr>
        <w:t> </w:t>
      </w:r>
      <w:r>
        <w:rPr>
          <w:rStyle w:val="default"/>
          <w:rFonts w:cs="FrankRuehl"/>
          <w:rtl/>
        </w:rPr>
        <w:t>הע</w:t>
      </w:r>
      <w:r>
        <w:rPr>
          <w:rStyle w:val="default"/>
          <w:rFonts w:cs="FrankRuehl" w:hint="cs"/>
          <w:rtl/>
        </w:rPr>
        <w:t>ודף על שלושה טונותצורך לבחור יותר בחמישה</w:t>
      </w:r>
    </w:p>
    <w:p w14:paraId="1684D195" w14:textId="77777777" w:rsidR="009D7A54" w:rsidRDefault="009D7A54">
      <w:pPr>
        <w:pStyle w:val="sig-1"/>
        <w:widowControl/>
        <w:tabs>
          <w:tab w:val="clear" w:pos="851"/>
          <w:tab w:val="clear" w:pos="2835"/>
          <w:tab w:val="clear" w:pos="4820"/>
          <w:tab w:val="center" w:pos="1985"/>
          <w:tab w:val="center" w:pos="4536"/>
        </w:tabs>
        <w:ind w:left="0" w:right="1134"/>
        <w:rPr>
          <w:rStyle w:val="default"/>
          <w:rFonts w:cs="FrankRuehl"/>
          <w:rtl/>
        </w:rPr>
      </w:pPr>
      <w:r>
        <w:rPr>
          <w:rStyle w:val="default"/>
          <w:rFonts w:cs="FrankRuehl" w:hint="cs"/>
          <w:rtl/>
        </w:rPr>
        <w:t>ע</w:t>
      </w:r>
      <w:r>
        <w:rPr>
          <w:rStyle w:val="default"/>
          <w:rFonts w:cs="FrankRuehl"/>
          <w:rtl/>
        </w:rPr>
        <w:t>ש</w:t>
      </w:r>
      <w:r>
        <w:rPr>
          <w:rStyle w:val="default"/>
          <w:rFonts w:cs="FrankRuehl" w:hint="cs"/>
          <w:rtl/>
        </w:rPr>
        <w:t>ר שקים.</w:t>
      </w:r>
    </w:p>
    <w:p w14:paraId="0068FA01" w14:textId="77777777" w:rsidR="009D7A54" w:rsidRDefault="009D7A5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ברירה תיעשה מחלקים שונים של כל המשלוח כולו.</w:t>
      </w:r>
    </w:p>
    <w:p w14:paraId="564BA6AB" w14:textId="77777777" w:rsidR="009D7A54" w:rsidRDefault="009D7A54">
      <w:pPr>
        <w:pStyle w:val="P00"/>
        <w:spacing w:before="72"/>
        <w:ind w:left="0" w:right="1134"/>
        <w:rPr>
          <w:rStyle w:val="default"/>
          <w:rFonts w:cs="FrankRuehl"/>
          <w:rtl/>
        </w:rPr>
      </w:pPr>
      <w:bookmarkStart w:id="12" w:name="Seif12"/>
      <w:bookmarkEnd w:id="12"/>
      <w:r>
        <w:rPr>
          <w:lang w:val="he-IL"/>
        </w:rPr>
        <w:pict w14:anchorId="7244802F">
          <v:rect id="_x0000_s1038" style="position:absolute;left:0;text-align:left;margin-left:464.5pt;margin-top:8.05pt;width:75.05pt;height:16pt;z-index:251660800" o:allowincell="f" filled="f" stroked="f" strokecolor="lime" strokeweight=".25pt">
            <v:textbox inset="0,0,0,0">
              <w:txbxContent>
                <w:p w14:paraId="0CCE6BCE" w14:textId="77777777" w:rsidR="009D7A54" w:rsidRDefault="009D7A54">
                  <w:pPr>
                    <w:spacing w:line="160" w:lineRule="exact"/>
                    <w:jc w:val="left"/>
                    <w:rPr>
                      <w:rFonts w:cs="Miriam"/>
                      <w:noProof/>
                      <w:sz w:val="18"/>
                      <w:szCs w:val="18"/>
                      <w:rtl/>
                    </w:rPr>
                  </w:pPr>
                  <w:r>
                    <w:rPr>
                      <w:rFonts w:cs="Miriam"/>
                      <w:sz w:val="18"/>
                      <w:szCs w:val="18"/>
                      <w:rtl/>
                    </w:rPr>
                    <w:t>הש</w:t>
                  </w:r>
                  <w:r>
                    <w:rPr>
                      <w:rFonts w:cs="Miriam" w:hint="cs"/>
                      <w:sz w:val="18"/>
                      <w:szCs w:val="18"/>
                      <w:rtl/>
                    </w:rPr>
                    <w:t>ימוש בכלי לנטילת דוגמאות</w:t>
                  </w:r>
                </w:p>
              </w:txbxContent>
            </v:textbox>
            <w10:anchorlock/>
          </v:rect>
        </w:pict>
      </w:r>
      <w:r>
        <w:rPr>
          <w:rStyle w:val="big-number"/>
          <w:rFonts w:cs="Miriam"/>
          <w:rtl/>
        </w:rPr>
        <w:t>13.</w:t>
      </w:r>
      <w:r>
        <w:rPr>
          <w:rStyle w:val="big-number"/>
          <w:rFonts w:cs="Miriam"/>
          <w:rtl/>
        </w:rPr>
        <w:tab/>
      </w:r>
      <w:r>
        <w:rPr>
          <w:rStyle w:val="default"/>
          <w:rFonts w:cs="FrankRuehl"/>
          <w:rtl/>
        </w:rPr>
        <w:t>כל</w:t>
      </w:r>
      <w:r>
        <w:rPr>
          <w:rStyle w:val="default"/>
          <w:rFonts w:cs="FrankRuehl" w:hint="cs"/>
          <w:rtl/>
        </w:rPr>
        <w:t xml:space="preserve"> אימת שמהות הזבל והשקים מאפשרת זאת, נוטלים את הדוגמא בכלי לנטילת דוגמאות בעל צורה מאושרת. נוע</w:t>
      </w:r>
      <w:r>
        <w:rPr>
          <w:rStyle w:val="default"/>
          <w:rFonts w:cs="FrankRuehl"/>
          <w:rtl/>
        </w:rPr>
        <w:t>צ</w:t>
      </w:r>
      <w:r>
        <w:rPr>
          <w:rStyle w:val="default"/>
          <w:rFonts w:cs="FrankRuehl" w:hint="cs"/>
          <w:rtl/>
        </w:rPr>
        <w:t>ים את הכלי לנטילת דוגמאות לתוך השקים לכל אורכה של השפופרת. מערבים יפה את הכמויות השונות שניטלו מן השקים הנבחרים ומן התערובות נוטלים דוגמא של שני קילוגרם בערך</w:t>
      </w:r>
      <w:r>
        <w:rPr>
          <w:rStyle w:val="default"/>
          <w:rFonts w:cs="FrankRuehl"/>
          <w:rtl/>
        </w:rPr>
        <w:t>. כ</w:t>
      </w:r>
      <w:r>
        <w:rPr>
          <w:rStyle w:val="default"/>
          <w:rFonts w:cs="FrankRuehl" w:hint="cs"/>
          <w:rtl/>
        </w:rPr>
        <w:t>ל אחד מן החלקים שכל דוגמא צריכה להיות מחולקת בהם אינו צריך בדרך כלל, להיות פחות מ-250 קילוגרם.</w:t>
      </w:r>
    </w:p>
    <w:p w14:paraId="2F45D1B4" w14:textId="77777777" w:rsidR="009D7A54" w:rsidRDefault="009D7A54">
      <w:pPr>
        <w:pStyle w:val="P00"/>
        <w:spacing w:before="72"/>
        <w:ind w:left="0" w:right="1134"/>
        <w:rPr>
          <w:rStyle w:val="default"/>
          <w:rFonts w:cs="FrankRuehl"/>
          <w:rtl/>
        </w:rPr>
      </w:pPr>
      <w:bookmarkStart w:id="13" w:name="Seif13"/>
      <w:bookmarkEnd w:id="13"/>
      <w:r>
        <w:rPr>
          <w:lang w:val="he-IL"/>
        </w:rPr>
        <w:pict w14:anchorId="48F67FBD">
          <v:rect id="_x0000_s1039" style="position:absolute;left:0;text-align:left;margin-left:464.5pt;margin-top:8.05pt;width:75.05pt;height:24pt;z-index:251661824" o:allowincell="f" filled="f" stroked="f" strokecolor="lime" strokeweight=".25pt">
            <v:textbox inset="0,0,0,0">
              <w:txbxContent>
                <w:p w14:paraId="3B9285C0" w14:textId="77777777" w:rsidR="009D7A54" w:rsidRDefault="009D7A54">
                  <w:pPr>
                    <w:spacing w:line="160" w:lineRule="exact"/>
                    <w:jc w:val="left"/>
                    <w:rPr>
                      <w:rFonts w:cs="Miriam"/>
                      <w:noProof/>
                      <w:sz w:val="18"/>
                      <w:szCs w:val="18"/>
                      <w:rtl/>
                    </w:rPr>
                  </w:pPr>
                  <w:r>
                    <w:rPr>
                      <w:rFonts w:cs="Miriam"/>
                      <w:sz w:val="18"/>
                      <w:szCs w:val="18"/>
                      <w:rtl/>
                    </w:rPr>
                    <w:t>נט</w:t>
                  </w:r>
                  <w:r>
                    <w:rPr>
                      <w:rFonts w:cs="Miriam" w:hint="cs"/>
                      <w:sz w:val="18"/>
                      <w:szCs w:val="18"/>
                      <w:rtl/>
                    </w:rPr>
                    <w:t>ילת דוגמאות ממשלוח שנמסר בלא אריזה</w:t>
                  </w:r>
                </w:p>
              </w:txbxContent>
            </v:textbox>
            <w10:anchorlock/>
          </v:rect>
        </w:pict>
      </w:r>
      <w:r>
        <w:rPr>
          <w:rStyle w:val="big-number"/>
          <w:rFonts w:cs="Miriam"/>
          <w:rtl/>
        </w:rPr>
        <w:t>14.</w:t>
      </w:r>
      <w:r>
        <w:rPr>
          <w:rStyle w:val="big-number"/>
          <w:rFonts w:cs="Miriam"/>
          <w:rtl/>
        </w:rPr>
        <w:tab/>
      </w:r>
      <w:r>
        <w:rPr>
          <w:rStyle w:val="default"/>
          <w:rFonts w:cs="FrankRuehl"/>
          <w:rtl/>
        </w:rPr>
        <w:t>כל</w:t>
      </w:r>
      <w:r>
        <w:rPr>
          <w:rStyle w:val="default"/>
          <w:rFonts w:cs="FrankRuehl" w:hint="cs"/>
          <w:rtl/>
        </w:rPr>
        <w:t xml:space="preserve"> אימת שמוסרים זבל בלא אריזה, נוטלים שיעור מן הזבל מן החלקים השונים של כל המשלוח ומערבים אותו יפה ביחד, ונוטלים מן התערובת דוגמא של שני קילוגרם בערך כדי</w:t>
      </w:r>
      <w:r>
        <w:rPr>
          <w:rStyle w:val="default"/>
          <w:rFonts w:cs="FrankRuehl"/>
          <w:rtl/>
        </w:rPr>
        <w:t xml:space="preserve"> ל</w:t>
      </w:r>
      <w:r>
        <w:rPr>
          <w:rStyle w:val="default"/>
          <w:rFonts w:cs="FrankRuehl" w:hint="cs"/>
          <w:rtl/>
        </w:rPr>
        <w:t>שוב וליטול דוגמא הימנו לשלושה חלקים. מותר ליטול דוגמא מכל</w:t>
      </w:r>
      <w:r>
        <w:rPr>
          <w:rStyle w:val="default"/>
          <w:rFonts w:cs="FrankRuehl"/>
          <w:rtl/>
        </w:rPr>
        <w:t xml:space="preserve"> </w:t>
      </w:r>
      <w:r>
        <w:rPr>
          <w:rStyle w:val="default"/>
          <w:rFonts w:cs="FrankRuehl" w:hint="cs"/>
          <w:rtl/>
        </w:rPr>
        <w:t>שק ושק, כשרואים צורך בכך.</w:t>
      </w:r>
    </w:p>
    <w:p w14:paraId="248AB79D" w14:textId="77777777" w:rsidR="009D7A54" w:rsidRDefault="009D7A54">
      <w:pPr>
        <w:pStyle w:val="P00"/>
        <w:spacing w:before="72"/>
        <w:ind w:left="0" w:right="1134"/>
        <w:rPr>
          <w:rStyle w:val="default"/>
          <w:rFonts w:cs="FrankRuehl"/>
          <w:rtl/>
        </w:rPr>
      </w:pPr>
      <w:bookmarkStart w:id="14" w:name="Seif14"/>
      <w:bookmarkEnd w:id="14"/>
      <w:r>
        <w:rPr>
          <w:lang w:val="he-IL"/>
        </w:rPr>
        <w:pict w14:anchorId="338F4875">
          <v:rect id="_x0000_s1040" style="position:absolute;left:0;text-align:left;margin-left:464.5pt;margin-top:8.05pt;width:75.05pt;height:24pt;z-index:251662848" o:allowincell="f" filled="f" stroked="f" strokecolor="lime" strokeweight=".25pt">
            <v:textbox inset="0,0,0,0">
              <w:txbxContent>
                <w:p w14:paraId="528534A2" w14:textId="77777777" w:rsidR="009D7A54" w:rsidRDefault="009D7A54">
                  <w:pPr>
                    <w:spacing w:line="160" w:lineRule="exact"/>
                    <w:jc w:val="left"/>
                    <w:rPr>
                      <w:rFonts w:cs="Miriam"/>
                      <w:noProof/>
                      <w:sz w:val="18"/>
                      <w:szCs w:val="18"/>
                      <w:rtl/>
                    </w:rPr>
                  </w:pPr>
                  <w:r>
                    <w:rPr>
                      <w:rFonts w:cs="Miriam"/>
                      <w:sz w:val="18"/>
                      <w:szCs w:val="18"/>
                      <w:rtl/>
                    </w:rPr>
                    <w:t>דו</w:t>
                  </w:r>
                  <w:r>
                    <w:rPr>
                      <w:rFonts w:cs="Miriam" w:hint="cs"/>
                      <w:sz w:val="18"/>
                      <w:szCs w:val="18"/>
                      <w:rtl/>
                    </w:rPr>
                    <w:t>גמאות מספר המשלוחים שיטלו מהם</w:t>
                  </w:r>
                </w:p>
              </w:txbxContent>
            </v:textbox>
            <w10:anchorlock/>
          </v:rect>
        </w:pict>
      </w:r>
      <w:r>
        <w:rPr>
          <w:rStyle w:val="big-number"/>
          <w:rFonts w:cs="Miriam"/>
          <w:rtl/>
        </w:rPr>
        <w:t>15.</w:t>
      </w:r>
      <w:r>
        <w:rPr>
          <w:rStyle w:val="big-number"/>
          <w:rFonts w:cs="Miriam"/>
          <w:rtl/>
        </w:rPr>
        <w:tab/>
      </w:r>
      <w:r>
        <w:rPr>
          <w:rStyle w:val="default"/>
          <w:rFonts w:cs="FrankRuehl"/>
          <w:rtl/>
        </w:rPr>
        <w:t>לפ</w:t>
      </w:r>
      <w:r>
        <w:rPr>
          <w:rStyle w:val="default"/>
          <w:rFonts w:cs="FrankRuehl" w:hint="cs"/>
          <w:rtl/>
        </w:rPr>
        <w:t>י שיקול דעתו של המנהל יצמצמו את מספר המשלוחים שיטלו מהם דוגמאות עד כדי המינימום הדרוש כדי לקיים פיקוח כתיקונו. רשאי המנהל לפי שיקול דעתו לדרוש ולקבל תעודות בדיקה מ</w:t>
      </w:r>
      <w:r>
        <w:rPr>
          <w:rStyle w:val="default"/>
          <w:rFonts w:cs="FrankRuehl"/>
          <w:rtl/>
        </w:rPr>
        <w:t>מע</w:t>
      </w:r>
      <w:r>
        <w:rPr>
          <w:rStyle w:val="default"/>
          <w:rFonts w:cs="FrankRuehl" w:hint="cs"/>
          <w:rtl/>
        </w:rPr>
        <w:t>בדות מקומיות או ממעבדות מחו"ל.</w:t>
      </w:r>
    </w:p>
    <w:p w14:paraId="78B2D7FA" w14:textId="77777777" w:rsidR="009D7A54" w:rsidRDefault="009D7A54">
      <w:pPr>
        <w:pStyle w:val="P00"/>
        <w:spacing w:before="72"/>
        <w:ind w:left="0" w:right="1134"/>
        <w:rPr>
          <w:rStyle w:val="default"/>
          <w:rFonts w:cs="FrankRuehl"/>
          <w:rtl/>
        </w:rPr>
      </w:pPr>
      <w:bookmarkStart w:id="15" w:name="Seif15"/>
      <w:bookmarkEnd w:id="15"/>
      <w:r>
        <w:rPr>
          <w:lang w:val="he-IL"/>
        </w:rPr>
        <w:pict w14:anchorId="1ADB7F55">
          <v:rect id="_x0000_s1041" style="position:absolute;left:0;text-align:left;margin-left:464.5pt;margin-top:8.05pt;width:75.05pt;height:8pt;z-index:251663872" o:allowincell="f" filled="f" stroked="f" strokecolor="lime" strokeweight=".25pt">
            <v:textbox inset="0,0,0,0">
              <w:txbxContent>
                <w:p w14:paraId="688BC9E7" w14:textId="77777777" w:rsidR="009D7A54" w:rsidRDefault="009D7A54">
                  <w:pPr>
                    <w:spacing w:line="160" w:lineRule="exact"/>
                    <w:jc w:val="left"/>
                    <w:rPr>
                      <w:rFonts w:cs="Miriam"/>
                      <w:noProof/>
                      <w:sz w:val="18"/>
                      <w:szCs w:val="18"/>
                      <w:rtl/>
                    </w:rPr>
                  </w:pPr>
                  <w:r>
                    <w:rPr>
                      <w:rFonts w:cs="Miriam"/>
                      <w:sz w:val="18"/>
                      <w:szCs w:val="18"/>
                      <w:rtl/>
                    </w:rPr>
                    <w:t>דו</w:t>
                  </w:r>
                  <w:r>
                    <w:rPr>
                      <w:rFonts w:cs="Miriam" w:hint="cs"/>
                      <w:sz w:val="18"/>
                      <w:szCs w:val="18"/>
                      <w:rtl/>
                    </w:rPr>
                    <w:t>"ח של הבודק</w:t>
                  </w:r>
                </w:p>
              </w:txbxContent>
            </v:textbox>
            <w10:anchorlock/>
          </v:rect>
        </w:pict>
      </w:r>
      <w:r>
        <w:rPr>
          <w:rStyle w:val="big-number"/>
          <w:rFonts w:cs="Miriam"/>
          <w:rtl/>
        </w:rPr>
        <w:t>16.</w:t>
      </w:r>
      <w:r>
        <w:rPr>
          <w:rStyle w:val="big-number"/>
          <w:rFonts w:cs="Miriam"/>
          <w:rtl/>
        </w:rPr>
        <w:tab/>
      </w:r>
      <w:r>
        <w:rPr>
          <w:rStyle w:val="default"/>
          <w:rFonts w:cs="FrankRuehl"/>
          <w:rtl/>
        </w:rPr>
        <w:t>יש</w:t>
      </w:r>
      <w:r>
        <w:rPr>
          <w:rStyle w:val="default"/>
          <w:rFonts w:cs="FrankRuehl" w:hint="cs"/>
          <w:rtl/>
        </w:rPr>
        <w:t xml:space="preserve"> לשלוח למשרד המחוזי של משרד החקלאות אשר ממנו נשלחה הדוגמא את ההעתקה המקורית של הדו"ח של הבודק בענין הדוגמאות שניטלו לפי הוראות התקנות האלה, והעתקות חתומות מן הדו"ח הזה תישלחנה למנהל ולמוכר הזבל או לבעל הזבל.</w:t>
      </w:r>
    </w:p>
    <w:p w14:paraId="001478C7" w14:textId="77777777" w:rsidR="009D7A54" w:rsidRDefault="009D7A54">
      <w:pPr>
        <w:pStyle w:val="page"/>
        <w:widowControl/>
        <w:ind w:right="1134"/>
        <w:rPr>
          <w:rFonts w:cs="David"/>
          <w:position w:val="0"/>
          <w:sz w:val="22"/>
          <w:rtl/>
        </w:rPr>
      </w:pPr>
      <w:r>
        <w:rPr>
          <w:rFonts w:cs="David"/>
          <w:position w:val="0"/>
          <w:sz w:val="22"/>
          <w:rtl/>
        </w:rPr>
        <w:t xml:space="preserve"> </w:t>
      </w:r>
    </w:p>
    <w:p w14:paraId="2C6A0D96" w14:textId="77777777" w:rsidR="009D7A54" w:rsidRDefault="009D7A54">
      <w:pPr>
        <w:pStyle w:val="P00"/>
        <w:spacing w:before="72"/>
        <w:ind w:left="0" w:right="1134"/>
        <w:rPr>
          <w:rStyle w:val="default"/>
          <w:rFonts w:cs="FrankRuehl"/>
          <w:rtl/>
        </w:rPr>
      </w:pPr>
      <w:bookmarkStart w:id="16" w:name="Seif16"/>
      <w:bookmarkEnd w:id="16"/>
      <w:r>
        <w:rPr>
          <w:lang w:val="he-IL"/>
        </w:rPr>
        <w:pict w14:anchorId="71B096A6">
          <v:rect id="_x0000_s1042" style="position:absolute;left:0;text-align:left;margin-left:464.5pt;margin-top:8.05pt;width:75.05pt;height:16pt;z-index:251664896" o:allowincell="f" filled="f" stroked="f" strokecolor="lime" strokeweight=".25pt">
            <v:textbox inset="0,0,0,0">
              <w:txbxContent>
                <w:p w14:paraId="48C49E4D" w14:textId="77777777" w:rsidR="009D7A54" w:rsidRDefault="009D7A54">
                  <w:pPr>
                    <w:spacing w:line="160" w:lineRule="exact"/>
                    <w:jc w:val="left"/>
                    <w:rPr>
                      <w:rFonts w:cs="Miriam"/>
                      <w:noProof/>
                      <w:sz w:val="18"/>
                      <w:szCs w:val="18"/>
                      <w:rtl/>
                    </w:rPr>
                  </w:pPr>
                  <w:r>
                    <w:rPr>
                      <w:rFonts w:cs="Miriam"/>
                      <w:sz w:val="18"/>
                      <w:szCs w:val="18"/>
                      <w:rtl/>
                    </w:rPr>
                    <w:t>שע</w:t>
                  </w:r>
                  <w:r>
                    <w:rPr>
                      <w:rFonts w:cs="Miriam" w:hint="cs"/>
                      <w:sz w:val="18"/>
                      <w:szCs w:val="18"/>
                      <w:rtl/>
                    </w:rPr>
                    <w:t>ורי השתנות (וריאציה) של יסודות</w:t>
                  </w:r>
                </w:p>
              </w:txbxContent>
            </v:textbox>
            <w10:anchorlock/>
          </v:rect>
        </w:pict>
      </w:r>
      <w:r>
        <w:rPr>
          <w:rStyle w:val="big-number"/>
          <w:rFonts w:cs="Miriam"/>
          <w:rtl/>
        </w:rPr>
        <w:t>17.</w:t>
      </w:r>
      <w:r>
        <w:rPr>
          <w:rStyle w:val="big-number"/>
          <w:rFonts w:cs="Miriam"/>
          <w:rtl/>
        </w:rPr>
        <w:tab/>
      </w:r>
      <w:r>
        <w:rPr>
          <w:rStyle w:val="default"/>
          <w:rFonts w:cs="FrankRuehl"/>
          <w:rtl/>
        </w:rPr>
        <w:t>חו</w:t>
      </w:r>
      <w:r>
        <w:rPr>
          <w:rStyle w:val="default"/>
          <w:rFonts w:cs="FrankRuehl" w:hint="cs"/>
          <w:rtl/>
        </w:rPr>
        <w:t>ץ אם פורש אחרת בתקנות אלה, הרי דוגמאות של זבלים שניטלו עפ"י הוראות הפקודה והתקנות האלה רואים אותם כדוגמאות המתאימות במידה מספקת להרכב הרשום, אם מכסות האחוזים שנמצאו למעשה הן לא יותר מיחידה אחת פחות מן השיעורים הרשומים בחשבון, בפתקא</w:t>
      </w:r>
      <w:r>
        <w:rPr>
          <w:rStyle w:val="default"/>
          <w:rFonts w:cs="FrankRuehl"/>
          <w:rtl/>
        </w:rPr>
        <w:t>ות</w:t>
      </w:r>
      <w:r>
        <w:rPr>
          <w:rStyle w:val="default"/>
          <w:rFonts w:cs="FrankRuehl" w:hint="cs"/>
          <w:rtl/>
        </w:rPr>
        <w:t xml:space="preserve"> ובתעודות הרושם.</w:t>
      </w:r>
    </w:p>
    <w:p w14:paraId="7B97FC2C" w14:textId="77777777" w:rsidR="009D7A54" w:rsidRDefault="009D7A54">
      <w:pPr>
        <w:pStyle w:val="P00"/>
        <w:spacing w:before="72"/>
        <w:ind w:left="0" w:right="1134"/>
        <w:rPr>
          <w:rStyle w:val="default"/>
          <w:rFonts w:cs="FrankRuehl"/>
          <w:rtl/>
        </w:rPr>
      </w:pPr>
      <w:bookmarkStart w:id="17" w:name="Seif17"/>
      <w:bookmarkEnd w:id="17"/>
      <w:r>
        <w:rPr>
          <w:lang w:val="he-IL"/>
        </w:rPr>
        <w:pict w14:anchorId="1E90560B">
          <v:rect id="_x0000_s1043" style="position:absolute;left:0;text-align:left;margin-left:464.5pt;margin-top:8.05pt;width:75.05pt;height:24pt;z-index:251665920" o:allowincell="f" filled="f" stroked="f" strokecolor="lime" strokeweight=".25pt">
            <v:textbox inset="0,0,0,0">
              <w:txbxContent>
                <w:p w14:paraId="3FB1775F" w14:textId="77777777" w:rsidR="009D7A54" w:rsidRDefault="009D7A54">
                  <w:pPr>
                    <w:spacing w:line="160" w:lineRule="exact"/>
                    <w:jc w:val="left"/>
                    <w:rPr>
                      <w:rFonts w:cs="Miriam"/>
                      <w:noProof/>
                      <w:sz w:val="18"/>
                      <w:szCs w:val="18"/>
                      <w:rtl/>
                    </w:rPr>
                  </w:pPr>
                  <w:r>
                    <w:rPr>
                      <w:rFonts w:cs="Miriam"/>
                      <w:sz w:val="18"/>
                      <w:szCs w:val="18"/>
                      <w:rtl/>
                    </w:rPr>
                    <w:t>סמ</w:t>
                  </w:r>
                  <w:r>
                    <w:rPr>
                      <w:rFonts w:cs="Miriam" w:hint="cs"/>
                      <w:sz w:val="18"/>
                      <w:szCs w:val="18"/>
                      <w:rtl/>
                    </w:rPr>
                    <w:t>כותו של המנהל לדרוש בדיקה במקרים מסויימים</w:t>
                  </w:r>
                </w:p>
              </w:txbxContent>
            </v:textbox>
            <w10:anchorlock/>
          </v:rect>
        </w:pict>
      </w:r>
      <w:r>
        <w:rPr>
          <w:rStyle w:val="big-number"/>
          <w:rFonts w:cs="Miriam"/>
          <w:rtl/>
        </w:rPr>
        <w:t>18.</w:t>
      </w:r>
      <w:r>
        <w:rPr>
          <w:rStyle w:val="big-number"/>
          <w:rFonts w:cs="Miriam"/>
          <w:rtl/>
        </w:rPr>
        <w:tab/>
      </w:r>
      <w:r>
        <w:rPr>
          <w:rStyle w:val="default"/>
          <w:rFonts w:cs="FrankRuehl"/>
          <w:rtl/>
        </w:rPr>
        <w:t>כל</w:t>
      </w:r>
      <w:r>
        <w:rPr>
          <w:rStyle w:val="default"/>
          <w:rFonts w:cs="FrankRuehl" w:hint="cs"/>
          <w:rtl/>
        </w:rPr>
        <w:t xml:space="preserve"> חרשתן, יבואן וסוחר המחזיק מלאי של זבל ליותר משנה אחת חייב, להודיע את הדבר למנהל, והלה רשאי לדרוש מאתו להראות תעודת בדיקה או להורות כי תיעשה בדיקה רשמית.</w:t>
      </w:r>
    </w:p>
    <w:p w14:paraId="10B212CE" w14:textId="77777777" w:rsidR="009D7A54" w:rsidRDefault="009D7A54">
      <w:pPr>
        <w:pStyle w:val="P00"/>
        <w:spacing w:before="72"/>
        <w:ind w:left="0" w:right="1134"/>
        <w:rPr>
          <w:rStyle w:val="default"/>
          <w:rFonts w:cs="FrankRuehl"/>
          <w:rtl/>
        </w:rPr>
      </w:pPr>
      <w:bookmarkStart w:id="18" w:name="Seif18"/>
      <w:bookmarkEnd w:id="18"/>
      <w:r>
        <w:rPr>
          <w:lang w:val="he-IL"/>
        </w:rPr>
        <w:pict w14:anchorId="2241A1AA">
          <v:rect id="_x0000_s1044" style="position:absolute;left:0;text-align:left;margin-left:464.5pt;margin-top:8.05pt;width:75.05pt;height:56pt;z-index:251666944" o:allowincell="f" filled="f" stroked="f" strokecolor="lime" strokeweight=".25pt">
            <v:textbox inset="0,0,0,0">
              <w:txbxContent>
                <w:p w14:paraId="4932FDB2" w14:textId="77777777" w:rsidR="009D7A54" w:rsidRDefault="009D7A54">
                  <w:pPr>
                    <w:spacing w:line="160" w:lineRule="exact"/>
                    <w:jc w:val="lef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w:t>
                  </w:r>
                  <w:r>
                    <w:rPr>
                      <w:rFonts w:cs="Miriam" w:hint="cs"/>
                      <w:sz w:val="18"/>
                      <w:szCs w:val="18"/>
                      <w:rtl/>
                    </w:rPr>
                    <w:t>ת מיוחדות לגבי זבלים מיוחדים</w:t>
                  </w:r>
                </w:p>
                <w:p w14:paraId="443B6C82" w14:textId="77777777" w:rsidR="009D7A54" w:rsidRDefault="009D7A54">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1939</w:t>
                  </w:r>
                </w:p>
                <w:p w14:paraId="36BE7EB6" w14:textId="77777777" w:rsidR="009D7A54" w:rsidRDefault="009D7A54">
                  <w:pPr>
                    <w:spacing w:line="160" w:lineRule="exact"/>
                    <w:jc w:val="left"/>
                    <w:rPr>
                      <w:rFonts w:cs="Miriam"/>
                      <w:noProof/>
                      <w:sz w:val="18"/>
                      <w:szCs w:val="18"/>
                      <w:rtl/>
                    </w:rPr>
                  </w:pPr>
                  <w:r>
                    <w:rPr>
                      <w:rFonts w:cs="Miriam"/>
                      <w:sz w:val="18"/>
                      <w:szCs w:val="18"/>
                      <w:rtl/>
                    </w:rPr>
                    <w:t>תק</w:t>
                  </w:r>
                  <w:r>
                    <w:rPr>
                      <w:rFonts w:cs="Miriam" w:hint="cs"/>
                      <w:sz w:val="18"/>
                      <w:szCs w:val="18"/>
                      <w:rtl/>
                    </w:rPr>
                    <w:t>' (מס' 2), 1939</w:t>
                  </w:r>
                </w:p>
                <w:p w14:paraId="450FCA88" w14:textId="77777777" w:rsidR="009D7A54" w:rsidRDefault="009D7A54">
                  <w:pPr>
                    <w:spacing w:line="160" w:lineRule="exact"/>
                    <w:jc w:val="left"/>
                    <w:rPr>
                      <w:rFonts w:cs="Miriam"/>
                      <w:noProof/>
                      <w:sz w:val="18"/>
                      <w:szCs w:val="18"/>
                      <w:rtl/>
                    </w:rPr>
                  </w:pPr>
                  <w:r>
                    <w:rPr>
                      <w:rFonts w:cs="Miriam"/>
                      <w:sz w:val="18"/>
                      <w:szCs w:val="18"/>
                      <w:rtl/>
                    </w:rPr>
                    <w:t>תק</w:t>
                  </w:r>
                  <w:r>
                    <w:rPr>
                      <w:rFonts w:cs="Miriam" w:hint="cs"/>
                      <w:sz w:val="18"/>
                      <w:szCs w:val="18"/>
                      <w:rtl/>
                    </w:rPr>
                    <w:t>' (מס' 3),</w:t>
                  </w:r>
                </w:p>
                <w:p w14:paraId="09D9A903" w14:textId="77777777" w:rsidR="009D7A54" w:rsidRDefault="009D7A54">
                  <w:pPr>
                    <w:spacing w:line="160" w:lineRule="exact"/>
                    <w:jc w:val="left"/>
                    <w:rPr>
                      <w:rFonts w:cs="Miriam"/>
                      <w:noProof/>
                      <w:sz w:val="18"/>
                      <w:szCs w:val="18"/>
                      <w:rtl/>
                    </w:rPr>
                  </w:pPr>
                  <w:r>
                    <w:rPr>
                      <w:rFonts w:cs="Miriam"/>
                      <w:sz w:val="18"/>
                      <w:szCs w:val="18"/>
                      <w:rtl/>
                    </w:rPr>
                    <w:t>1939</w:t>
                  </w:r>
                </w:p>
              </w:txbxContent>
            </v:textbox>
            <w10:anchorlock/>
          </v:rect>
        </w:pict>
      </w:r>
      <w:r>
        <w:rPr>
          <w:rStyle w:val="big-number"/>
          <w:rFonts w:cs="Miriam"/>
          <w:rtl/>
        </w:rPr>
        <w:t>19.</w:t>
      </w:r>
      <w:r>
        <w:rPr>
          <w:rStyle w:val="big-number"/>
          <w:rFonts w:cs="Miriam"/>
          <w:rtl/>
        </w:rPr>
        <w:tab/>
      </w:r>
      <w:r>
        <w:rPr>
          <w:rStyle w:val="default"/>
          <w:rFonts w:cs="FrankRuehl"/>
          <w:rtl/>
        </w:rPr>
        <w:t>הו</w:t>
      </w:r>
      <w:r>
        <w:rPr>
          <w:rStyle w:val="default"/>
          <w:rFonts w:cs="FrankRuehl" w:hint="cs"/>
          <w:rtl/>
        </w:rPr>
        <w:t>ראות התקנות 1 עד 18, ועד בכלל, שבתקנות אלה לא תחולנה על זבלים המפורטי</w:t>
      </w:r>
      <w:r>
        <w:rPr>
          <w:rStyle w:val="default"/>
          <w:rFonts w:cs="FrankRuehl"/>
          <w:rtl/>
        </w:rPr>
        <w:t xml:space="preserve">ם </w:t>
      </w:r>
      <w:r>
        <w:rPr>
          <w:rStyle w:val="default"/>
          <w:rFonts w:cs="FrankRuehl" w:hint="cs"/>
          <w:rtl/>
        </w:rPr>
        <w:t>בתוספת השניה לתקנות אלה.</w:t>
      </w:r>
    </w:p>
    <w:p w14:paraId="1A883531" w14:textId="77777777" w:rsidR="009D7A54" w:rsidRDefault="009D7A54">
      <w:pPr>
        <w:pStyle w:val="P00"/>
        <w:spacing w:before="72"/>
        <w:ind w:left="0" w:right="1134"/>
        <w:rPr>
          <w:rStyle w:val="default"/>
          <w:rFonts w:cs="FrankRuehl"/>
          <w:rtl/>
        </w:rPr>
      </w:pPr>
    </w:p>
    <w:p w14:paraId="766D4FCC" w14:textId="77777777" w:rsidR="009D7A54" w:rsidRDefault="009D7A54">
      <w:pPr>
        <w:pStyle w:val="P00"/>
        <w:spacing w:before="72"/>
        <w:ind w:left="0" w:right="1134"/>
        <w:rPr>
          <w:rStyle w:val="default"/>
          <w:rFonts w:cs="FrankRuehl"/>
          <w:rtl/>
        </w:rPr>
      </w:pPr>
    </w:p>
    <w:p w14:paraId="5A9B2B63" w14:textId="77777777" w:rsidR="009D7A54" w:rsidRDefault="009D7A54">
      <w:pPr>
        <w:pStyle w:val="P00"/>
        <w:spacing w:before="72"/>
        <w:ind w:left="0" w:right="1134"/>
        <w:rPr>
          <w:rStyle w:val="default"/>
          <w:rFonts w:cs="FrankRuehl"/>
          <w:rtl/>
        </w:rPr>
      </w:pPr>
    </w:p>
    <w:p w14:paraId="0DDC4C8F" w14:textId="77777777" w:rsidR="009D7A54" w:rsidRDefault="009D7A54">
      <w:pPr>
        <w:pStyle w:val="P00"/>
        <w:spacing w:before="72"/>
        <w:ind w:left="0" w:right="1134"/>
        <w:rPr>
          <w:rStyle w:val="default"/>
          <w:rFonts w:cs="FrankRuehl"/>
          <w:rtl/>
        </w:rPr>
      </w:pPr>
    </w:p>
    <w:p w14:paraId="5771CA63" w14:textId="77777777" w:rsidR="009D7A54" w:rsidRDefault="009D7A54">
      <w:pPr>
        <w:pStyle w:val="medium2-header"/>
        <w:keepLines w:val="0"/>
        <w:spacing w:before="72"/>
        <w:ind w:left="0" w:right="1134"/>
        <w:rPr>
          <w:rFonts w:cs="FrankRuehl"/>
          <w:noProof/>
          <w:rtl/>
        </w:rPr>
      </w:pPr>
      <w:bookmarkStart w:id="19" w:name="med0"/>
      <w:bookmarkEnd w:id="19"/>
      <w:r>
        <w:rPr>
          <w:rFonts w:cs="FrankRuehl"/>
          <w:noProof/>
          <w:rtl/>
        </w:rPr>
        <w:t>תו</w:t>
      </w:r>
      <w:r>
        <w:rPr>
          <w:rFonts w:cs="FrankRuehl" w:hint="cs"/>
          <w:noProof/>
          <w:rtl/>
        </w:rPr>
        <w:t>ספת ראשונה</w:t>
      </w:r>
    </w:p>
    <w:p w14:paraId="436E19E5" w14:textId="77777777" w:rsidR="009D7A54" w:rsidRDefault="009D7A54">
      <w:pPr>
        <w:pStyle w:val="sig-1"/>
        <w:widowControl/>
        <w:tabs>
          <w:tab w:val="clear" w:pos="851"/>
          <w:tab w:val="clear" w:pos="2835"/>
          <w:tab w:val="clear" w:pos="4820"/>
          <w:tab w:val="center" w:pos="1985"/>
          <w:tab w:val="center" w:pos="4536"/>
        </w:tabs>
        <w:ind w:left="0" w:right="1134"/>
        <w:rPr>
          <w:rFonts w:cs="FrankRuehl"/>
          <w:sz w:val="22"/>
        </w:rPr>
      </w:pPr>
    </w:p>
    <w:p w14:paraId="71E44F8A" w14:textId="77777777" w:rsidR="004129BB" w:rsidRPr="00C972F4" w:rsidRDefault="004129BB" w:rsidP="004129BB">
      <w:pPr>
        <w:pStyle w:val="medium-header"/>
        <w:keepNext w:val="0"/>
        <w:keepLines w:val="0"/>
        <w:ind w:left="0" w:right="1134"/>
        <w:jc w:val="left"/>
        <w:rPr>
          <w:rFonts w:cs="FrankRuehl"/>
          <w:sz w:val="24"/>
          <w:szCs w:val="24"/>
          <w:rtl/>
        </w:rPr>
      </w:pPr>
      <w:r w:rsidRPr="00C972F4">
        <w:rPr>
          <w:rFonts w:cs="FrankRuehl"/>
          <w:sz w:val="24"/>
          <w:szCs w:val="24"/>
        </w:rPr>
        <w:t>]</w:t>
      </w:r>
      <w:hyperlink r:id="rId6" w:history="1">
        <w:r w:rsidRPr="00986FB8">
          <w:rPr>
            <w:rStyle w:val="Hyperlink"/>
            <w:rFonts w:cs="FrankRuehl"/>
            <w:sz w:val="24"/>
            <w:szCs w:val="24"/>
            <w:rtl/>
          </w:rPr>
          <w:t>טו</w:t>
        </w:r>
        <w:r w:rsidRPr="00986FB8">
          <w:rPr>
            <w:rStyle w:val="Hyperlink"/>
            <w:rFonts w:cs="FrankRuehl" w:hint="cs"/>
            <w:sz w:val="24"/>
            <w:szCs w:val="24"/>
            <w:rtl/>
          </w:rPr>
          <w:t>פס בקשה לרישום זבל</w:t>
        </w:r>
      </w:hyperlink>
      <w:r w:rsidRPr="00C972F4">
        <w:rPr>
          <w:rFonts w:cs="FrankRuehl"/>
          <w:sz w:val="24"/>
          <w:szCs w:val="24"/>
        </w:rPr>
        <w:t>[</w:t>
      </w:r>
    </w:p>
    <w:p w14:paraId="5ECC49CE" w14:textId="77777777" w:rsidR="004129BB" w:rsidRDefault="004129BB">
      <w:pPr>
        <w:pStyle w:val="sig-1"/>
        <w:widowControl/>
        <w:tabs>
          <w:tab w:val="clear" w:pos="851"/>
          <w:tab w:val="clear" w:pos="2835"/>
          <w:tab w:val="clear" w:pos="4820"/>
          <w:tab w:val="center" w:pos="1985"/>
          <w:tab w:val="center" w:pos="4536"/>
        </w:tabs>
        <w:ind w:left="0" w:right="1134"/>
        <w:rPr>
          <w:rFonts w:cs="FrankRuehl"/>
          <w:sz w:val="22"/>
        </w:rPr>
      </w:pPr>
    </w:p>
    <w:p w14:paraId="5E385A99" w14:textId="77777777" w:rsidR="004129BB" w:rsidRDefault="004129BB">
      <w:pPr>
        <w:pStyle w:val="sig-1"/>
        <w:widowControl/>
        <w:tabs>
          <w:tab w:val="clear" w:pos="851"/>
          <w:tab w:val="clear" w:pos="2835"/>
          <w:tab w:val="clear" w:pos="4820"/>
          <w:tab w:val="center" w:pos="1985"/>
          <w:tab w:val="center" w:pos="4536"/>
        </w:tabs>
        <w:ind w:left="0" w:right="1134"/>
        <w:rPr>
          <w:rFonts w:cs="FrankRuehl"/>
          <w:sz w:val="22"/>
          <w:rtl/>
        </w:rPr>
      </w:pPr>
    </w:p>
    <w:p w14:paraId="32F8759A" w14:textId="77777777" w:rsidR="009D7A54" w:rsidRDefault="009D7A54">
      <w:pPr>
        <w:pStyle w:val="medium2-header"/>
        <w:keepLines w:val="0"/>
        <w:spacing w:before="72"/>
        <w:ind w:left="0" w:right="1134"/>
        <w:rPr>
          <w:rFonts w:cs="FrankRuehl"/>
          <w:noProof/>
          <w:rtl/>
        </w:rPr>
      </w:pPr>
      <w:bookmarkStart w:id="20" w:name="med1"/>
      <w:bookmarkEnd w:id="20"/>
      <w:r>
        <w:rPr>
          <w:rFonts w:cs="FrankRuehl"/>
          <w:noProof/>
          <w:rtl/>
        </w:rPr>
        <w:t>תו</w:t>
      </w:r>
      <w:r>
        <w:rPr>
          <w:rFonts w:cs="FrankRuehl" w:hint="cs"/>
          <w:noProof/>
          <w:rtl/>
        </w:rPr>
        <w:t>ספת שניה</w:t>
      </w:r>
    </w:p>
    <w:p w14:paraId="00C45C82" w14:textId="77777777" w:rsidR="009D7A54" w:rsidRDefault="009D7A54">
      <w:pPr>
        <w:pStyle w:val="P00"/>
        <w:spacing w:before="72"/>
        <w:ind w:left="0" w:right="1134"/>
        <w:rPr>
          <w:rStyle w:val="default"/>
          <w:rFonts w:cs="FrankRuehl"/>
          <w:rtl/>
        </w:rPr>
      </w:pPr>
      <w:r>
        <w:rPr>
          <w:rStyle w:val="default"/>
          <w:rFonts w:cs="FrankRuehl"/>
          <w:rtl/>
        </w:rPr>
        <w:t>גו</w:t>
      </w:r>
      <w:r>
        <w:rPr>
          <w:rStyle w:val="default"/>
          <w:rFonts w:cs="FrankRuehl" w:hint="cs"/>
          <w:rtl/>
        </w:rPr>
        <w:t>אנוזבל בלדי</w:t>
      </w:r>
    </w:p>
    <w:p w14:paraId="081D8640" w14:textId="77777777" w:rsidR="009D7A54" w:rsidRDefault="009D7A54">
      <w:pPr>
        <w:pStyle w:val="P00"/>
        <w:spacing w:before="72"/>
        <w:ind w:left="0" w:right="1134"/>
        <w:rPr>
          <w:rStyle w:val="default"/>
          <w:rFonts w:cs="FrankRuehl"/>
          <w:rtl/>
        </w:rPr>
      </w:pPr>
      <w:r>
        <w:rPr>
          <w:rStyle w:val="default"/>
          <w:rFonts w:cs="FrankRuehl" w:hint="cs"/>
          <w:rtl/>
        </w:rPr>
        <w:t>ה</w:t>
      </w:r>
      <w:r>
        <w:rPr>
          <w:rStyle w:val="default"/>
          <w:rFonts w:cs="FrankRuehl"/>
          <w:rtl/>
        </w:rPr>
        <w:t>ו</w:t>
      </w:r>
      <w:r>
        <w:rPr>
          <w:rStyle w:val="default"/>
          <w:rFonts w:cs="FrankRuehl" w:hint="cs"/>
          <w:rtl/>
        </w:rPr>
        <w:t>מינולדם מיובש</w:t>
      </w:r>
    </w:p>
    <w:p w14:paraId="6FB4005E" w14:textId="77777777" w:rsidR="009D7A54" w:rsidRDefault="009D7A54">
      <w:pPr>
        <w:pStyle w:val="P00"/>
        <w:spacing w:before="72"/>
        <w:ind w:left="0" w:right="1134"/>
        <w:rPr>
          <w:rStyle w:val="default"/>
          <w:rFonts w:cs="FrankRuehl"/>
          <w:rtl/>
        </w:rPr>
      </w:pPr>
      <w:r>
        <w:rPr>
          <w:rStyle w:val="default"/>
          <w:rFonts w:cs="FrankRuehl" w:hint="cs"/>
          <w:rtl/>
        </w:rPr>
        <w:t>א</w:t>
      </w:r>
      <w:r>
        <w:rPr>
          <w:rStyle w:val="default"/>
          <w:rFonts w:cs="FrankRuehl"/>
          <w:rtl/>
        </w:rPr>
        <w:t>ב</w:t>
      </w:r>
      <w:r>
        <w:rPr>
          <w:rStyle w:val="default"/>
          <w:rFonts w:cs="FrankRuehl" w:hint="cs"/>
          <w:rtl/>
        </w:rPr>
        <w:t>קת דקיקה (פודריט)זבל משק חקלאי</w:t>
      </w:r>
    </w:p>
    <w:p w14:paraId="677F078D" w14:textId="77777777" w:rsidR="009D7A54" w:rsidRDefault="009D7A54">
      <w:pPr>
        <w:pStyle w:val="P00"/>
        <w:spacing w:before="72"/>
        <w:ind w:left="0" w:right="1134"/>
        <w:rPr>
          <w:rStyle w:val="default"/>
          <w:rFonts w:cs="FrankRuehl"/>
          <w:rtl/>
        </w:rPr>
      </w:pPr>
      <w:r>
        <w:rPr>
          <w:rStyle w:val="default"/>
          <w:rFonts w:cs="FrankRuehl" w:hint="cs"/>
          <w:rtl/>
        </w:rPr>
        <w:t>ט</w:t>
      </w:r>
      <w:r>
        <w:rPr>
          <w:rStyle w:val="default"/>
          <w:rFonts w:cs="FrankRuehl"/>
          <w:rtl/>
        </w:rPr>
        <w:t>ח</w:t>
      </w:r>
      <w:r>
        <w:rPr>
          <w:rStyle w:val="default"/>
          <w:rFonts w:cs="FrankRuehl" w:hint="cs"/>
          <w:rtl/>
        </w:rPr>
        <w:t>לב הכבולאשפת עיר</w:t>
      </w:r>
    </w:p>
    <w:p w14:paraId="0F5195F3" w14:textId="77777777" w:rsidR="009D7A54" w:rsidRDefault="009D7A54">
      <w:pPr>
        <w:pStyle w:val="P00"/>
        <w:spacing w:before="72"/>
        <w:ind w:left="0" w:right="1134"/>
        <w:rPr>
          <w:rStyle w:val="default"/>
          <w:rFonts w:cs="FrankRuehl"/>
          <w:rtl/>
        </w:rPr>
      </w:pPr>
      <w:r>
        <w:rPr>
          <w:rStyle w:val="default"/>
          <w:rFonts w:cs="FrankRuehl" w:hint="cs"/>
          <w:rtl/>
        </w:rPr>
        <w:t>ק</w:t>
      </w:r>
      <w:r>
        <w:rPr>
          <w:rStyle w:val="default"/>
          <w:rFonts w:cs="FrankRuehl"/>
          <w:rtl/>
        </w:rPr>
        <w:t>מ</w:t>
      </w:r>
      <w:r>
        <w:rPr>
          <w:rStyle w:val="default"/>
          <w:rFonts w:cs="FrankRuehl" w:hint="cs"/>
          <w:rtl/>
        </w:rPr>
        <w:t>ח עצמותתרכבות של זבל ירוק וזבל</w:t>
      </w:r>
    </w:p>
    <w:p w14:paraId="47F24A11" w14:textId="77777777" w:rsidR="009D7A54" w:rsidRDefault="009D7A54">
      <w:pPr>
        <w:pStyle w:val="P00"/>
        <w:spacing w:before="72"/>
        <w:ind w:left="0" w:right="1134"/>
        <w:rPr>
          <w:rStyle w:val="default"/>
          <w:rFonts w:cs="FrankRuehl"/>
          <w:rtl/>
        </w:rPr>
      </w:pPr>
      <w:r>
        <w:rPr>
          <w:rStyle w:val="default"/>
          <w:rFonts w:cs="FrankRuehl" w:hint="cs"/>
          <w:rtl/>
        </w:rPr>
        <w:t>ק</w:t>
      </w:r>
      <w:r>
        <w:rPr>
          <w:rStyle w:val="default"/>
          <w:rFonts w:cs="FrankRuehl"/>
          <w:rtl/>
        </w:rPr>
        <w:t>מ</w:t>
      </w:r>
      <w:r>
        <w:rPr>
          <w:rStyle w:val="default"/>
          <w:rFonts w:cs="FrankRuehl" w:hint="cs"/>
          <w:rtl/>
        </w:rPr>
        <w:t>ח דגיםבעלי חיים.</w:t>
      </w:r>
    </w:p>
    <w:p w14:paraId="35105042" w14:textId="77777777" w:rsidR="009D7A54" w:rsidRDefault="009D7A54">
      <w:pPr>
        <w:pStyle w:val="P00"/>
        <w:spacing w:before="72"/>
        <w:ind w:left="0" w:right="1134"/>
        <w:rPr>
          <w:rStyle w:val="default"/>
          <w:rFonts w:cs="FrankRuehl"/>
          <w:rtl/>
        </w:rPr>
      </w:pPr>
    </w:p>
    <w:p w14:paraId="4DE3C4E6" w14:textId="77777777" w:rsidR="009D7A54" w:rsidRDefault="009D7A54">
      <w:pPr>
        <w:pStyle w:val="P00"/>
        <w:spacing w:before="72"/>
        <w:ind w:left="0" w:right="1134"/>
        <w:rPr>
          <w:rStyle w:val="default"/>
          <w:rFonts w:cs="FrankRuehl"/>
          <w:rtl/>
        </w:rPr>
      </w:pPr>
    </w:p>
    <w:p w14:paraId="36058BFD" w14:textId="77777777" w:rsidR="009D7A54" w:rsidRDefault="009D7A54">
      <w:pPr>
        <w:pStyle w:val="P00"/>
        <w:spacing w:before="72"/>
        <w:ind w:left="0" w:right="1134"/>
        <w:rPr>
          <w:rStyle w:val="default"/>
          <w:rFonts w:cs="FrankRuehl"/>
          <w:rtl/>
        </w:rPr>
      </w:pPr>
    </w:p>
    <w:p w14:paraId="0DD839FC" w14:textId="77777777" w:rsidR="009D7A54" w:rsidRDefault="009D7A54">
      <w:pPr>
        <w:pStyle w:val="P00"/>
        <w:spacing w:before="72"/>
        <w:ind w:left="0" w:right="1134"/>
        <w:rPr>
          <w:rStyle w:val="default"/>
          <w:rFonts w:cs="FrankRuehl"/>
          <w:rtl/>
        </w:rPr>
      </w:pPr>
    </w:p>
    <w:p w14:paraId="3B35408E" w14:textId="77777777" w:rsidR="009D7A54" w:rsidRDefault="009D7A54">
      <w:pPr>
        <w:ind w:right="1134"/>
        <w:rPr>
          <w:rFonts w:cs="David"/>
          <w:sz w:val="24"/>
          <w:rtl/>
        </w:rPr>
      </w:pPr>
      <w:r>
        <w:rPr>
          <w:rFonts w:cs="David"/>
          <w:sz w:val="24"/>
          <w:rtl/>
        </w:rPr>
        <w:t>ש</w:t>
      </w:r>
    </w:p>
    <w:sectPr w:rsidR="009D7A54">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3974C" w14:textId="77777777" w:rsidR="005B33BE" w:rsidRDefault="005B33BE">
      <w:r>
        <w:separator/>
      </w:r>
    </w:p>
  </w:endnote>
  <w:endnote w:type="continuationSeparator" w:id="0">
    <w:p w14:paraId="64E3CEDF" w14:textId="77777777" w:rsidR="005B33BE" w:rsidRDefault="005B3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03A9" w14:textId="77777777" w:rsidR="009D7A54" w:rsidRDefault="009D7A5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7D54F2D" w14:textId="77777777" w:rsidR="009D7A54" w:rsidRDefault="009D7A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D4B3097" w14:textId="77777777" w:rsidR="009D7A54" w:rsidRDefault="009D7A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2E5F" w14:textId="77777777" w:rsidR="009D7A54" w:rsidRDefault="009D7A5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6FB8">
      <w:rPr>
        <w:rFonts w:hAnsi="FrankRuehl" w:cs="FrankRuehl"/>
        <w:noProof/>
        <w:sz w:val="24"/>
        <w:szCs w:val="24"/>
        <w:rtl/>
      </w:rPr>
      <w:t>5</w:t>
    </w:r>
    <w:r>
      <w:rPr>
        <w:rFonts w:hAnsi="FrankRuehl" w:cs="FrankRuehl"/>
        <w:sz w:val="24"/>
        <w:szCs w:val="24"/>
        <w:rtl/>
      </w:rPr>
      <w:fldChar w:fldCharType="end"/>
    </w:r>
  </w:p>
  <w:p w14:paraId="111FFB8F" w14:textId="77777777" w:rsidR="009D7A54" w:rsidRDefault="009D7A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0258F8" w14:textId="77777777" w:rsidR="009D7A54" w:rsidRDefault="009D7A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M:\0a-lishca\law\gideon-03-02-13\law01\129_003.doc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BAC1" w14:textId="77777777" w:rsidR="009D7A54" w:rsidRDefault="009D7A54">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3BD0A" w14:textId="77777777" w:rsidR="005B33BE" w:rsidRDefault="005B33BE">
      <w:r>
        <w:separator/>
      </w:r>
    </w:p>
  </w:footnote>
  <w:footnote w:type="continuationSeparator" w:id="0">
    <w:p w14:paraId="0511548B" w14:textId="77777777" w:rsidR="005B33BE" w:rsidRDefault="005B3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C369" w14:textId="77777777" w:rsidR="009D7A54" w:rsidRDefault="009D7A5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הזבלים החקלאיים, 1938</w:t>
    </w:r>
  </w:p>
  <w:p w14:paraId="6E718F4C" w14:textId="77777777" w:rsidR="009D7A54" w:rsidRDefault="009D7A54">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5935611" w14:textId="77777777" w:rsidR="009D7A54" w:rsidRDefault="009D7A54">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0327" w14:textId="77777777" w:rsidR="009D7A54" w:rsidRDefault="009D7A5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הזבלים החקלאיים, 1938</w:t>
    </w:r>
  </w:p>
  <w:p w14:paraId="789BB586" w14:textId="77777777" w:rsidR="009D7A54" w:rsidRDefault="009D7A54">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088FC507" w14:textId="77777777" w:rsidR="009D7A54" w:rsidRDefault="009D7A54">
    <w:pPr>
      <w:pStyle w:val="a3"/>
      <w:pBdr>
        <w:top w:val="single" w:sz="4" w:space="0" w:color="auto"/>
      </w:pBdr>
      <w:spacing w:line="220" w:lineRule="exact"/>
      <w:ind w:left="0" w:right="1134"/>
      <w:jc w:val="center"/>
      <w:rPr>
        <w:rFonts w:hAnsi="FrankRuehl" w:cs="FrankRuehl"/>
        <w:color w:val="000000"/>
        <w:sz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52FE" w14:textId="77777777" w:rsidR="009D7A54" w:rsidRDefault="009D7A54">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7864"/>
    <w:rsid w:val="004129BB"/>
    <w:rsid w:val="005B33BE"/>
    <w:rsid w:val="005D7864"/>
    <w:rsid w:val="005F63F8"/>
    <w:rsid w:val="00986FB8"/>
    <w:rsid w:val="009D7A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94BDCCD"/>
  <w15:chartTrackingRefBased/>
  <w15:docId w15:val="{1BE7B98B-915D-48BF-9E6E-7D56530E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4">
    <w:name w:val="P04"/>
    <w:basedOn w:val="P00"/>
    <w:pPr>
      <w:ind w:right="1928" w:hanging="1928"/>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TFASIM/&#1496;&#1508;&#1505;&#1497;&#1501;%20&#1502;&#1513;&#1508;&#1496;&#1497;&#1497;&#1501;/&#1495;&#1511;&#1500;&#1488;&#1493;&#1514;/&#1494;&#1489;&#1500;&#1497;&#1501;%20&#1495;&#1511;&#1500;&#1488;&#1497;&#1497;&#1501;/&#1496;&#1493;&#1508;&#1505;%20&#1489;&#1511;&#1513;&#1492;%20&#1500;&#1512;&#1497;&#1513;&#1493;&#1501;%20&#1494;&#1489;&#1500;.DOC"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1332</Words>
  <Characters>7593</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פרק 129</vt:lpstr>
    </vt:vector>
  </TitlesOfParts>
  <Company/>
  <LinksUpToDate>false</LinksUpToDate>
  <CharactersWithSpaces>8908</CharactersWithSpaces>
  <SharedDoc>false</SharedDoc>
  <HLinks>
    <vt:vector size="132" baseType="variant">
      <vt:variant>
        <vt:i4>7538104</vt:i4>
      </vt:variant>
      <vt:variant>
        <vt:i4>126</vt:i4>
      </vt:variant>
      <vt:variant>
        <vt:i4>0</vt:i4>
      </vt:variant>
      <vt:variant>
        <vt:i4>5</vt:i4>
      </vt:variant>
      <vt:variant>
        <vt:lpwstr>http://www.nevo.co.il/TFASIM/טפסים משפטיים/חקלאות/זבלים חקלאיים/טופס בקשה לרישום זבל.DOC</vt:lpwstr>
      </vt:variant>
      <vt:variant>
        <vt:lpwstr/>
      </vt:variant>
      <vt:variant>
        <vt:i4>5505033</vt:i4>
      </vt:variant>
      <vt:variant>
        <vt:i4>123</vt:i4>
      </vt:variant>
      <vt:variant>
        <vt:i4>0</vt:i4>
      </vt:variant>
      <vt:variant>
        <vt:i4>5</vt:i4>
      </vt:variant>
      <vt:variant>
        <vt:lpwstr/>
      </vt:variant>
      <vt:variant>
        <vt:lpwstr>med1</vt:lpwstr>
      </vt:variant>
      <vt:variant>
        <vt:i4>5570569</vt:i4>
      </vt:variant>
      <vt:variant>
        <vt:i4>117</vt:i4>
      </vt:variant>
      <vt:variant>
        <vt:i4>0</vt:i4>
      </vt:variant>
      <vt:variant>
        <vt:i4>5</vt:i4>
      </vt:variant>
      <vt:variant>
        <vt:lpwstr/>
      </vt:variant>
      <vt:variant>
        <vt:lpwstr>med0</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129</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0129</vt:lpwstr>
  </property>
  <property fmtid="{D5CDD505-2E9C-101B-9397-08002B2CF9AE}" pid="3" name="CHNAME">
    <vt:lpwstr>זבלים</vt:lpwstr>
  </property>
  <property fmtid="{D5CDD505-2E9C-101B-9397-08002B2CF9AE}" pid="4" name="LAWNAME">
    <vt:lpwstr>תקנות הזבלים החקלאיים, 1938</vt:lpwstr>
  </property>
  <property fmtid="{D5CDD505-2E9C-101B-9397-08002B2CF9AE}" pid="5" name="LAWNUMBER">
    <vt:lpwstr>0003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זבלים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