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257B" w14:textId="77777777" w:rsidR="002C18F7" w:rsidRDefault="002C18F7" w:rsidP="0077303C">
      <w:pPr>
        <w:pStyle w:val="big-header"/>
        <w:ind w:left="0" w:right="1134"/>
        <w:rPr>
          <w:rFonts w:cs="FrankRuehl"/>
          <w:sz w:val="32"/>
        </w:rPr>
      </w:pPr>
      <w:r>
        <w:rPr>
          <w:rFonts w:cs="FrankRuehl"/>
          <w:sz w:val="32"/>
          <w:rtl/>
        </w:rPr>
        <w:t>תקנות הזכות לקבורה אזרחית חלופית (רישוי תאגידים לעניני קבורה וקביעת נוהלי קבורה), תשנ"ט</w:t>
      </w:r>
      <w:r w:rsidR="0077303C">
        <w:rPr>
          <w:rFonts w:cs="FrankRuehl" w:hint="cs"/>
          <w:sz w:val="32"/>
          <w:rtl/>
        </w:rPr>
        <w:t>-</w:t>
      </w:r>
      <w:r>
        <w:rPr>
          <w:rFonts w:cs="FrankRuehl"/>
          <w:sz w:val="32"/>
          <w:rtl/>
        </w:rPr>
        <w:t>1998</w:t>
      </w:r>
    </w:p>
    <w:p w14:paraId="0819AE23" w14:textId="77777777" w:rsidR="008449C4" w:rsidRPr="008449C4" w:rsidRDefault="008449C4" w:rsidP="008449C4">
      <w:pPr>
        <w:spacing w:line="320" w:lineRule="auto"/>
        <w:jc w:val="left"/>
        <w:rPr>
          <w:rFonts w:cs="FrankRuehl"/>
          <w:szCs w:val="26"/>
          <w:rtl/>
        </w:rPr>
      </w:pPr>
    </w:p>
    <w:p w14:paraId="5C3A2F02" w14:textId="77777777" w:rsidR="00371BA0" w:rsidRDefault="00371BA0" w:rsidP="00371BA0">
      <w:pPr>
        <w:spacing w:line="320" w:lineRule="auto"/>
        <w:jc w:val="left"/>
        <w:rPr>
          <w:rtl/>
        </w:rPr>
      </w:pPr>
    </w:p>
    <w:p w14:paraId="3F2A45B4" w14:textId="77777777" w:rsidR="00371BA0" w:rsidRDefault="00371BA0" w:rsidP="00371BA0">
      <w:pPr>
        <w:spacing w:line="320" w:lineRule="auto"/>
        <w:jc w:val="left"/>
        <w:rPr>
          <w:rFonts w:cs="FrankRuehl"/>
          <w:szCs w:val="26"/>
          <w:rtl/>
        </w:rPr>
      </w:pPr>
      <w:r w:rsidRPr="00371BA0">
        <w:rPr>
          <w:rFonts w:cs="Miriam"/>
          <w:szCs w:val="22"/>
          <w:rtl/>
        </w:rPr>
        <w:t>רשויות ומשפט מנהלי</w:t>
      </w:r>
      <w:r w:rsidRPr="00371BA0">
        <w:rPr>
          <w:rFonts w:cs="FrankRuehl"/>
          <w:szCs w:val="26"/>
          <w:rtl/>
        </w:rPr>
        <w:t xml:space="preserve"> – רישוי – תאגידים – קבורה</w:t>
      </w:r>
    </w:p>
    <w:p w14:paraId="53C0EC65" w14:textId="77777777" w:rsidR="00371BA0" w:rsidRDefault="00371BA0" w:rsidP="00371BA0">
      <w:pPr>
        <w:spacing w:line="320" w:lineRule="auto"/>
        <w:jc w:val="left"/>
        <w:rPr>
          <w:rFonts w:cs="FrankRuehl"/>
          <w:szCs w:val="26"/>
          <w:rtl/>
        </w:rPr>
      </w:pPr>
      <w:r w:rsidRPr="00371BA0">
        <w:rPr>
          <w:rFonts w:cs="Miriam"/>
          <w:szCs w:val="22"/>
          <w:rtl/>
        </w:rPr>
        <w:t>רשויות ומשפט מנהלי</w:t>
      </w:r>
      <w:r w:rsidRPr="00371BA0">
        <w:rPr>
          <w:rFonts w:cs="FrankRuehl"/>
          <w:szCs w:val="26"/>
          <w:rtl/>
        </w:rPr>
        <w:t xml:space="preserve"> – רבנות ושירותי דת – קבורה ובתי עלמין</w:t>
      </w:r>
    </w:p>
    <w:p w14:paraId="2B39CF03" w14:textId="77777777" w:rsidR="008449C4" w:rsidRPr="00371BA0" w:rsidRDefault="00371BA0" w:rsidP="00371BA0">
      <w:pPr>
        <w:spacing w:line="320" w:lineRule="auto"/>
        <w:jc w:val="left"/>
        <w:rPr>
          <w:rFonts w:cs="Miriam"/>
          <w:szCs w:val="22"/>
          <w:rtl/>
        </w:rPr>
      </w:pPr>
      <w:r w:rsidRPr="00371BA0">
        <w:rPr>
          <w:rFonts w:cs="Miriam"/>
          <w:szCs w:val="22"/>
          <w:rtl/>
        </w:rPr>
        <w:t>רשויות ומשפט מנהלי</w:t>
      </w:r>
      <w:r w:rsidRPr="00371BA0">
        <w:rPr>
          <w:rFonts w:cs="FrankRuehl"/>
          <w:szCs w:val="26"/>
          <w:rtl/>
        </w:rPr>
        <w:t xml:space="preserve"> – קבורה – קבורה אזרחית חלופית</w:t>
      </w:r>
    </w:p>
    <w:p w14:paraId="63C76447" w14:textId="77777777" w:rsidR="002C18F7" w:rsidRDefault="002C18F7">
      <w:pPr>
        <w:pStyle w:val="big-header"/>
        <w:ind w:left="0" w:right="1134"/>
        <w:rPr>
          <w:rFonts w:cs="FrankRuehl" w:hint="cs"/>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3201" w:rsidRPr="00963201" w14:paraId="455DBC04" w14:textId="77777777">
        <w:tblPrEx>
          <w:tblCellMar>
            <w:top w:w="0" w:type="dxa"/>
            <w:bottom w:w="0" w:type="dxa"/>
          </w:tblCellMar>
        </w:tblPrEx>
        <w:tc>
          <w:tcPr>
            <w:tcW w:w="1247" w:type="dxa"/>
          </w:tcPr>
          <w:p w14:paraId="735EEEDA" w14:textId="77777777" w:rsidR="00963201" w:rsidRPr="00963201" w:rsidRDefault="00963201" w:rsidP="00963201">
            <w:pPr>
              <w:spacing w:line="240" w:lineRule="auto"/>
              <w:jc w:val="left"/>
              <w:rPr>
                <w:rFonts w:cs="Frankruhel"/>
                <w:sz w:val="24"/>
                <w:rtl/>
              </w:rPr>
            </w:pPr>
            <w:r>
              <w:rPr>
                <w:sz w:val="24"/>
                <w:rtl/>
              </w:rPr>
              <w:t xml:space="preserve">סעיף 1 </w:t>
            </w:r>
          </w:p>
        </w:tc>
        <w:tc>
          <w:tcPr>
            <w:tcW w:w="5669" w:type="dxa"/>
          </w:tcPr>
          <w:p w14:paraId="1BFE1317" w14:textId="77777777" w:rsidR="00963201" w:rsidRPr="00963201" w:rsidRDefault="00963201" w:rsidP="00963201">
            <w:pPr>
              <w:spacing w:line="240" w:lineRule="auto"/>
              <w:jc w:val="left"/>
              <w:rPr>
                <w:rFonts w:cs="Frankruhel"/>
                <w:sz w:val="24"/>
                <w:rtl/>
              </w:rPr>
            </w:pPr>
            <w:r>
              <w:rPr>
                <w:sz w:val="24"/>
                <w:rtl/>
              </w:rPr>
              <w:t>הגדרות</w:t>
            </w:r>
          </w:p>
        </w:tc>
        <w:tc>
          <w:tcPr>
            <w:tcW w:w="567" w:type="dxa"/>
          </w:tcPr>
          <w:p w14:paraId="7D2F106D" w14:textId="77777777" w:rsidR="00963201" w:rsidRPr="00963201" w:rsidRDefault="00963201" w:rsidP="00963201">
            <w:pPr>
              <w:spacing w:line="240" w:lineRule="auto"/>
              <w:jc w:val="left"/>
              <w:rPr>
                <w:rStyle w:val="Hyperlink"/>
                <w:rtl/>
              </w:rPr>
            </w:pPr>
            <w:hyperlink w:anchor="Seif1" w:tooltip="הגדרות" w:history="1">
              <w:r w:rsidRPr="00963201">
                <w:rPr>
                  <w:rStyle w:val="Hyperlink"/>
                </w:rPr>
                <w:t>Go</w:t>
              </w:r>
            </w:hyperlink>
          </w:p>
        </w:tc>
        <w:tc>
          <w:tcPr>
            <w:tcW w:w="850" w:type="dxa"/>
          </w:tcPr>
          <w:p w14:paraId="119612D9"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63201" w:rsidRPr="00963201" w14:paraId="4EFEE800" w14:textId="77777777">
        <w:tblPrEx>
          <w:tblCellMar>
            <w:top w:w="0" w:type="dxa"/>
            <w:bottom w:w="0" w:type="dxa"/>
          </w:tblCellMar>
        </w:tblPrEx>
        <w:tc>
          <w:tcPr>
            <w:tcW w:w="1247" w:type="dxa"/>
          </w:tcPr>
          <w:p w14:paraId="3802AD3C" w14:textId="77777777" w:rsidR="00963201" w:rsidRPr="00963201" w:rsidRDefault="00963201" w:rsidP="00963201">
            <w:pPr>
              <w:spacing w:line="240" w:lineRule="auto"/>
              <w:jc w:val="left"/>
              <w:rPr>
                <w:rFonts w:cs="Frankruhel"/>
                <w:sz w:val="24"/>
                <w:rtl/>
              </w:rPr>
            </w:pPr>
            <w:r>
              <w:rPr>
                <w:sz w:val="24"/>
                <w:rtl/>
              </w:rPr>
              <w:t xml:space="preserve">סעיף 2 </w:t>
            </w:r>
          </w:p>
        </w:tc>
        <w:tc>
          <w:tcPr>
            <w:tcW w:w="5669" w:type="dxa"/>
          </w:tcPr>
          <w:p w14:paraId="59BCB116" w14:textId="77777777" w:rsidR="00963201" w:rsidRPr="00963201" w:rsidRDefault="00963201" w:rsidP="00963201">
            <w:pPr>
              <w:spacing w:line="240" w:lineRule="auto"/>
              <w:jc w:val="left"/>
              <w:rPr>
                <w:rFonts w:cs="Frankruhel"/>
                <w:sz w:val="24"/>
                <w:rtl/>
              </w:rPr>
            </w:pPr>
            <w:r>
              <w:rPr>
                <w:sz w:val="24"/>
                <w:rtl/>
              </w:rPr>
              <w:t>רשיון תאגיד קבורה</w:t>
            </w:r>
          </w:p>
        </w:tc>
        <w:tc>
          <w:tcPr>
            <w:tcW w:w="567" w:type="dxa"/>
          </w:tcPr>
          <w:p w14:paraId="36E26E1D" w14:textId="77777777" w:rsidR="00963201" w:rsidRPr="00963201" w:rsidRDefault="00963201" w:rsidP="00963201">
            <w:pPr>
              <w:spacing w:line="240" w:lineRule="auto"/>
              <w:jc w:val="left"/>
              <w:rPr>
                <w:rStyle w:val="Hyperlink"/>
                <w:rtl/>
              </w:rPr>
            </w:pPr>
            <w:hyperlink w:anchor="Seif2" w:tooltip="רשיון תאגיד קבורה" w:history="1">
              <w:r w:rsidRPr="00963201">
                <w:rPr>
                  <w:rStyle w:val="Hyperlink"/>
                </w:rPr>
                <w:t>Go</w:t>
              </w:r>
            </w:hyperlink>
          </w:p>
        </w:tc>
        <w:tc>
          <w:tcPr>
            <w:tcW w:w="850" w:type="dxa"/>
          </w:tcPr>
          <w:p w14:paraId="27A70F33"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63201" w:rsidRPr="00963201" w14:paraId="4A97C5B9" w14:textId="77777777">
        <w:tblPrEx>
          <w:tblCellMar>
            <w:top w:w="0" w:type="dxa"/>
            <w:bottom w:w="0" w:type="dxa"/>
          </w:tblCellMar>
        </w:tblPrEx>
        <w:tc>
          <w:tcPr>
            <w:tcW w:w="1247" w:type="dxa"/>
          </w:tcPr>
          <w:p w14:paraId="241724FD" w14:textId="77777777" w:rsidR="00963201" w:rsidRPr="00963201" w:rsidRDefault="00963201" w:rsidP="00963201">
            <w:pPr>
              <w:spacing w:line="240" w:lineRule="auto"/>
              <w:jc w:val="left"/>
              <w:rPr>
                <w:rFonts w:cs="Frankruhel"/>
                <w:sz w:val="24"/>
                <w:rtl/>
              </w:rPr>
            </w:pPr>
            <w:r>
              <w:rPr>
                <w:sz w:val="24"/>
                <w:rtl/>
              </w:rPr>
              <w:t xml:space="preserve">סעיף 3 </w:t>
            </w:r>
          </w:p>
        </w:tc>
        <w:tc>
          <w:tcPr>
            <w:tcW w:w="5669" w:type="dxa"/>
          </w:tcPr>
          <w:p w14:paraId="26F2C159" w14:textId="77777777" w:rsidR="00963201" w:rsidRPr="00963201" w:rsidRDefault="00963201" w:rsidP="00963201">
            <w:pPr>
              <w:spacing w:line="240" w:lineRule="auto"/>
              <w:jc w:val="left"/>
              <w:rPr>
                <w:rFonts w:cs="Frankruhel"/>
                <w:sz w:val="24"/>
                <w:rtl/>
              </w:rPr>
            </w:pPr>
            <w:r>
              <w:rPr>
                <w:sz w:val="24"/>
                <w:rtl/>
              </w:rPr>
              <w:t>בקשה לרשיון</w:t>
            </w:r>
          </w:p>
        </w:tc>
        <w:tc>
          <w:tcPr>
            <w:tcW w:w="567" w:type="dxa"/>
          </w:tcPr>
          <w:p w14:paraId="49F03917" w14:textId="77777777" w:rsidR="00963201" w:rsidRPr="00963201" w:rsidRDefault="00963201" w:rsidP="00963201">
            <w:pPr>
              <w:spacing w:line="240" w:lineRule="auto"/>
              <w:jc w:val="left"/>
              <w:rPr>
                <w:rStyle w:val="Hyperlink"/>
                <w:rtl/>
              </w:rPr>
            </w:pPr>
            <w:hyperlink w:anchor="Seif3" w:tooltip="בקשה לרשיון" w:history="1">
              <w:r w:rsidRPr="00963201">
                <w:rPr>
                  <w:rStyle w:val="Hyperlink"/>
                </w:rPr>
                <w:t>Go</w:t>
              </w:r>
            </w:hyperlink>
          </w:p>
        </w:tc>
        <w:tc>
          <w:tcPr>
            <w:tcW w:w="850" w:type="dxa"/>
          </w:tcPr>
          <w:p w14:paraId="1FCB0551"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63201" w:rsidRPr="00963201" w14:paraId="200E0EA0" w14:textId="77777777">
        <w:tblPrEx>
          <w:tblCellMar>
            <w:top w:w="0" w:type="dxa"/>
            <w:bottom w:w="0" w:type="dxa"/>
          </w:tblCellMar>
        </w:tblPrEx>
        <w:tc>
          <w:tcPr>
            <w:tcW w:w="1247" w:type="dxa"/>
          </w:tcPr>
          <w:p w14:paraId="3B89271E" w14:textId="77777777" w:rsidR="00963201" w:rsidRPr="00963201" w:rsidRDefault="00963201" w:rsidP="00963201">
            <w:pPr>
              <w:spacing w:line="240" w:lineRule="auto"/>
              <w:jc w:val="left"/>
              <w:rPr>
                <w:rFonts w:cs="Frankruhel"/>
                <w:sz w:val="24"/>
                <w:rtl/>
              </w:rPr>
            </w:pPr>
            <w:r>
              <w:rPr>
                <w:sz w:val="24"/>
                <w:rtl/>
              </w:rPr>
              <w:t xml:space="preserve">סעיף 4 </w:t>
            </w:r>
          </w:p>
        </w:tc>
        <w:tc>
          <w:tcPr>
            <w:tcW w:w="5669" w:type="dxa"/>
          </w:tcPr>
          <w:p w14:paraId="17AE8CBB" w14:textId="77777777" w:rsidR="00963201" w:rsidRPr="00963201" w:rsidRDefault="00963201" w:rsidP="00963201">
            <w:pPr>
              <w:spacing w:line="240" w:lineRule="auto"/>
              <w:jc w:val="left"/>
              <w:rPr>
                <w:rFonts w:cs="Frankruhel"/>
                <w:sz w:val="24"/>
                <w:rtl/>
              </w:rPr>
            </w:pPr>
            <w:r>
              <w:rPr>
                <w:sz w:val="24"/>
                <w:rtl/>
              </w:rPr>
              <w:t>תנאים למתן רישיון</w:t>
            </w:r>
          </w:p>
        </w:tc>
        <w:tc>
          <w:tcPr>
            <w:tcW w:w="567" w:type="dxa"/>
          </w:tcPr>
          <w:p w14:paraId="1E59ABD1" w14:textId="77777777" w:rsidR="00963201" w:rsidRPr="00963201" w:rsidRDefault="00963201" w:rsidP="00963201">
            <w:pPr>
              <w:spacing w:line="240" w:lineRule="auto"/>
              <w:jc w:val="left"/>
              <w:rPr>
                <w:rStyle w:val="Hyperlink"/>
                <w:rtl/>
              </w:rPr>
            </w:pPr>
            <w:hyperlink w:anchor="Seif4" w:tooltip="תנאים למתן רישיון" w:history="1">
              <w:r w:rsidRPr="00963201">
                <w:rPr>
                  <w:rStyle w:val="Hyperlink"/>
                </w:rPr>
                <w:t>Go</w:t>
              </w:r>
            </w:hyperlink>
          </w:p>
        </w:tc>
        <w:tc>
          <w:tcPr>
            <w:tcW w:w="850" w:type="dxa"/>
          </w:tcPr>
          <w:p w14:paraId="71212825"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63201" w:rsidRPr="00963201" w14:paraId="2D33CE07" w14:textId="77777777">
        <w:tblPrEx>
          <w:tblCellMar>
            <w:top w:w="0" w:type="dxa"/>
            <w:bottom w:w="0" w:type="dxa"/>
          </w:tblCellMar>
        </w:tblPrEx>
        <w:tc>
          <w:tcPr>
            <w:tcW w:w="1247" w:type="dxa"/>
          </w:tcPr>
          <w:p w14:paraId="5653DB47" w14:textId="77777777" w:rsidR="00963201" w:rsidRPr="00963201" w:rsidRDefault="00963201" w:rsidP="00963201">
            <w:pPr>
              <w:spacing w:line="240" w:lineRule="auto"/>
              <w:jc w:val="left"/>
              <w:rPr>
                <w:rFonts w:cs="Frankruhel"/>
                <w:sz w:val="24"/>
                <w:rtl/>
              </w:rPr>
            </w:pPr>
            <w:r>
              <w:rPr>
                <w:sz w:val="24"/>
                <w:rtl/>
              </w:rPr>
              <w:t xml:space="preserve">סעיף 4א </w:t>
            </w:r>
          </w:p>
        </w:tc>
        <w:tc>
          <w:tcPr>
            <w:tcW w:w="5669" w:type="dxa"/>
          </w:tcPr>
          <w:p w14:paraId="6A1013BF" w14:textId="77777777" w:rsidR="00963201" w:rsidRPr="00963201" w:rsidRDefault="00963201" w:rsidP="00963201">
            <w:pPr>
              <w:spacing w:line="240" w:lineRule="auto"/>
              <w:jc w:val="left"/>
              <w:rPr>
                <w:rFonts w:cs="Frankruhel"/>
                <w:sz w:val="24"/>
                <w:rtl/>
              </w:rPr>
            </w:pPr>
            <w:r>
              <w:rPr>
                <w:sz w:val="24"/>
                <w:rtl/>
              </w:rPr>
              <w:t>תנאי הרישיון</w:t>
            </w:r>
          </w:p>
        </w:tc>
        <w:tc>
          <w:tcPr>
            <w:tcW w:w="567" w:type="dxa"/>
          </w:tcPr>
          <w:p w14:paraId="05D2883E" w14:textId="77777777" w:rsidR="00963201" w:rsidRPr="00963201" w:rsidRDefault="00963201" w:rsidP="00963201">
            <w:pPr>
              <w:spacing w:line="240" w:lineRule="auto"/>
              <w:jc w:val="left"/>
              <w:rPr>
                <w:rStyle w:val="Hyperlink"/>
                <w:rtl/>
              </w:rPr>
            </w:pPr>
            <w:hyperlink w:anchor="Seif13" w:tooltip="תנאי הרישיון" w:history="1">
              <w:r w:rsidRPr="00963201">
                <w:rPr>
                  <w:rStyle w:val="Hyperlink"/>
                </w:rPr>
                <w:t>Go</w:t>
              </w:r>
            </w:hyperlink>
          </w:p>
        </w:tc>
        <w:tc>
          <w:tcPr>
            <w:tcW w:w="850" w:type="dxa"/>
          </w:tcPr>
          <w:p w14:paraId="78C15DAE"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63201" w:rsidRPr="00963201" w14:paraId="403A6457" w14:textId="77777777">
        <w:tblPrEx>
          <w:tblCellMar>
            <w:top w:w="0" w:type="dxa"/>
            <w:bottom w:w="0" w:type="dxa"/>
          </w:tblCellMar>
        </w:tblPrEx>
        <w:tc>
          <w:tcPr>
            <w:tcW w:w="1247" w:type="dxa"/>
          </w:tcPr>
          <w:p w14:paraId="3773B916" w14:textId="77777777" w:rsidR="00963201" w:rsidRPr="00963201" w:rsidRDefault="00963201" w:rsidP="00963201">
            <w:pPr>
              <w:spacing w:line="240" w:lineRule="auto"/>
              <w:jc w:val="left"/>
              <w:rPr>
                <w:rFonts w:cs="Frankruhel"/>
                <w:sz w:val="24"/>
                <w:rtl/>
              </w:rPr>
            </w:pPr>
            <w:r>
              <w:rPr>
                <w:sz w:val="24"/>
                <w:rtl/>
              </w:rPr>
              <w:t xml:space="preserve">סעיף 5 </w:t>
            </w:r>
          </w:p>
        </w:tc>
        <w:tc>
          <w:tcPr>
            <w:tcW w:w="5669" w:type="dxa"/>
          </w:tcPr>
          <w:p w14:paraId="6D9052F6" w14:textId="77777777" w:rsidR="00963201" w:rsidRPr="00963201" w:rsidRDefault="00963201" w:rsidP="00963201">
            <w:pPr>
              <w:spacing w:line="240" w:lineRule="auto"/>
              <w:jc w:val="left"/>
              <w:rPr>
                <w:rFonts w:cs="Frankruhel"/>
                <w:sz w:val="24"/>
                <w:rtl/>
              </w:rPr>
            </w:pPr>
            <w:r>
              <w:rPr>
                <w:sz w:val="24"/>
                <w:rtl/>
              </w:rPr>
              <w:t>ביטול רשיון והתלייתו</w:t>
            </w:r>
          </w:p>
        </w:tc>
        <w:tc>
          <w:tcPr>
            <w:tcW w:w="567" w:type="dxa"/>
          </w:tcPr>
          <w:p w14:paraId="54CB9CA1" w14:textId="77777777" w:rsidR="00963201" w:rsidRPr="00963201" w:rsidRDefault="00963201" w:rsidP="00963201">
            <w:pPr>
              <w:spacing w:line="240" w:lineRule="auto"/>
              <w:jc w:val="left"/>
              <w:rPr>
                <w:rStyle w:val="Hyperlink"/>
                <w:rtl/>
              </w:rPr>
            </w:pPr>
            <w:hyperlink w:anchor="Seif5" w:tooltip="ביטול רשיון והתלייתו" w:history="1">
              <w:r w:rsidRPr="00963201">
                <w:rPr>
                  <w:rStyle w:val="Hyperlink"/>
                </w:rPr>
                <w:t>Go</w:t>
              </w:r>
            </w:hyperlink>
          </w:p>
        </w:tc>
        <w:tc>
          <w:tcPr>
            <w:tcW w:w="850" w:type="dxa"/>
          </w:tcPr>
          <w:p w14:paraId="2244B0AB"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63201" w:rsidRPr="00963201" w14:paraId="7E81FBA2" w14:textId="77777777">
        <w:tblPrEx>
          <w:tblCellMar>
            <w:top w:w="0" w:type="dxa"/>
            <w:bottom w:w="0" w:type="dxa"/>
          </w:tblCellMar>
        </w:tblPrEx>
        <w:tc>
          <w:tcPr>
            <w:tcW w:w="1247" w:type="dxa"/>
          </w:tcPr>
          <w:p w14:paraId="1B283DBE" w14:textId="77777777" w:rsidR="00963201" w:rsidRPr="00963201" w:rsidRDefault="00963201" w:rsidP="00963201">
            <w:pPr>
              <w:spacing w:line="240" w:lineRule="auto"/>
              <w:jc w:val="left"/>
              <w:rPr>
                <w:rFonts w:cs="Frankruhel"/>
                <w:sz w:val="24"/>
                <w:rtl/>
              </w:rPr>
            </w:pPr>
            <w:r>
              <w:rPr>
                <w:sz w:val="24"/>
                <w:rtl/>
              </w:rPr>
              <w:t xml:space="preserve">סעיף 6 </w:t>
            </w:r>
          </w:p>
        </w:tc>
        <w:tc>
          <w:tcPr>
            <w:tcW w:w="5669" w:type="dxa"/>
          </w:tcPr>
          <w:p w14:paraId="71D55738" w14:textId="77777777" w:rsidR="00963201" w:rsidRPr="00963201" w:rsidRDefault="00963201" w:rsidP="00963201">
            <w:pPr>
              <w:spacing w:line="240" w:lineRule="auto"/>
              <w:jc w:val="left"/>
              <w:rPr>
                <w:rFonts w:cs="Frankruhel"/>
                <w:sz w:val="24"/>
                <w:rtl/>
              </w:rPr>
            </w:pPr>
            <w:r>
              <w:rPr>
                <w:sz w:val="24"/>
                <w:rtl/>
              </w:rPr>
              <w:t>מינוי מנהל מורשה או חשב</w:t>
            </w:r>
          </w:p>
        </w:tc>
        <w:tc>
          <w:tcPr>
            <w:tcW w:w="567" w:type="dxa"/>
          </w:tcPr>
          <w:p w14:paraId="207FFE33" w14:textId="77777777" w:rsidR="00963201" w:rsidRPr="00963201" w:rsidRDefault="00963201" w:rsidP="00963201">
            <w:pPr>
              <w:spacing w:line="240" w:lineRule="auto"/>
              <w:jc w:val="left"/>
              <w:rPr>
                <w:rStyle w:val="Hyperlink"/>
                <w:rtl/>
              </w:rPr>
            </w:pPr>
            <w:hyperlink w:anchor="Seif6" w:tooltip="מינוי מנהל מורשה או חשב" w:history="1">
              <w:r w:rsidRPr="00963201">
                <w:rPr>
                  <w:rStyle w:val="Hyperlink"/>
                </w:rPr>
                <w:t>Go</w:t>
              </w:r>
            </w:hyperlink>
          </w:p>
        </w:tc>
        <w:tc>
          <w:tcPr>
            <w:tcW w:w="850" w:type="dxa"/>
          </w:tcPr>
          <w:p w14:paraId="6947B1EF"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63201" w:rsidRPr="00963201" w14:paraId="6D933FA1" w14:textId="77777777">
        <w:tblPrEx>
          <w:tblCellMar>
            <w:top w:w="0" w:type="dxa"/>
            <w:bottom w:w="0" w:type="dxa"/>
          </w:tblCellMar>
        </w:tblPrEx>
        <w:tc>
          <w:tcPr>
            <w:tcW w:w="1247" w:type="dxa"/>
          </w:tcPr>
          <w:p w14:paraId="5B9F5F93" w14:textId="77777777" w:rsidR="00963201" w:rsidRPr="00963201" w:rsidRDefault="00963201" w:rsidP="00963201">
            <w:pPr>
              <w:spacing w:line="240" w:lineRule="auto"/>
              <w:jc w:val="left"/>
              <w:rPr>
                <w:rFonts w:cs="Frankruhel"/>
                <w:sz w:val="24"/>
                <w:rtl/>
              </w:rPr>
            </w:pPr>
            <w:r>
              <w:rPr>
                <w:sz w:val="24"/>
                <w:rtl/>
              </w:rPr>
              <w:t xml:space="preserve">סעיף 7 </w:t>
            </w:r>
          </w:p>
        </w:tc>
        <w:tc>
          <w:tcPr>
            <w:tcW w:w="5669" w:type="dxa"/>
          </w:tcPr>
          <w:p w14:paraId="0C226FA2" w14:textId="77777777" w:rsidR="00963201" w:rsidRPr="00963201" w:rsidRDefault="00963201" w:rsidP="00963201">
            <w:pPr>
              <w:spacing w:line="240" w:lineRule="auto"/>
              <w:jc w:val="left"/>
              <w:rPr>
                <w:rFonts w:cs="Frankruhel"/>
                <w:sz w:val="24"/>
                <w:rtl/>
              </w:rPr>
            </w:pPr>
            <w:r>
              <w:rPr>
                <w:sz w:val="24"/>
                <w:rtl/>
              </w:rPr>
              <w:t>הצגת הרשיון</w:t>
            </w:r>
          </w:p>
        </w:tc>
        <w:tc>
          <w:tcPr>
            <w:tcW w:w="567" w:type="dxa"/>
          </w:tcPr>
          <w:p w14:paraId="20215C8A" w14:textId="77777777" w:rsidR="00963201" w:rsidRPr="00963201" w:rsidRDefault="00963201" w:rsidP="00963201">
            <w:pPr>
              <w:spacing w:line="240" w:lineRule="auto"/>
              <w:jc w:val="left"/>
              <w:rPr>
                <w:rStyle w:val="Hyperlink"/>
                <w:rtl/>
              </w:rPr>
            </w:pPr>
            <w:hyperlink w:anchor="Seif7" w:tooltip="הצגת הרשיון" w:history="1">
              <w:r w:rsidRPr="00963201">
                <w:rPr>
                  <w:rStyle w:val="Hyperlink"/>
                </w:rPr>
                <w:t>Go</w:t>
              </w:r>
            </w:hyperlink>
          </w:p>
        </w:tc>
        <w:tc>
          <w:tcPr>
            <w:tcW w:w="850" w:type="dxa"/>
          </w:tcPr>
          <w:p w14:paraId="3AE7E6EF"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63201" w:rsidRPr="00963201" w14:paraId="6A42E0E3" w14:textId="77777777">
        <w:tblPrEx>
          <w:tblCellMar>
            <w:top w:w="0" w:type="dxa"/>
            <w:bottom w:w="0" w:type="dxa"/>
          </w:tblCellMar>
        </w:tblPrEx>
        <w:tc>
          <w:tcPr>
            <w:tcW w:w="1247" w:type="dxa"/>
          </w:tcPr>
          <w:p w14:paraId="44FCF767" w14:textId="77777777" w:rsidR="00963201" w:rsidRPr="00963201" w:rsidRDefault="00963201" w:rsidP="00963201">
            <w:pPr>
              <w:spacing w:line="240" w:lineRule="auto"/>
              <w:jc w:val="left"/>
              <w:rPr>
                <w:rFonts w:cs="Frankruhel"/>
                <w:sz w:val="24"/>
                <w:rtl/>
              </w:rPr>
            </w:pPr>
            <w:r>
              <w:rPr>
                <w:sz w:val="24"/>
                <w:rtl/>
              </w:rPr>
              <w:t xml:space="preserve">סעיף 8 </w:t>
            </w:r>
          </w:p>
        </w:tc>
        <w:tc>
          <w:tcPr>
            <w:tcW w:w="5669" w:type="dxa"/>
          </w:tcPr>
          <w:p w14:paraId="37AC0442" w14:textId="77777777" w:rsidR="00963201" w:rsidRPr="00963201" w:rsidRDefault="00963201" w:rsidP="00963201">
            <w:pPr>
              <w:spacing w:line="240" w:lineRule="auto"/>
              <w:jc w:val="left"/>
              <w:rPr>
                <w:rFonts w:cs="Frankruhel"/>
                <w:sz w:val="24"/>
                <w:rtl/>
              </w:rPr>
            </w:pPr>
            <w:r>
              <w:rPr>
                <w:sz w:val="24"/>
                <w:rtl/>
              </w:rPr>
              <w:t>זכות מחזיק ברשיון</w:t>
            </w:r>
          </w:p>
        </w:tc>
        <w:tc>
          <w:tcPr>
            <w:tcW w:w="567" w:type="dxa"/>
          </w:tcPr>
          <w:p w14:paraId="5D2C29A6" w14:textId="77777777" w:rsidR="00963201" w:rsidRPr="00963201" w:rsidRDefault="00963201" w:rsidP="00963201">
            <w:pPr>
              <w:spacing w:line="240" w:lineRule="auto"/>
              <w:jc w:val="left"/>
              <w:rPr>
                <w:rStyle w:val="Hyperlink"/>
                <w:rtl/>
              </w:rPr>
            </w:pPr>
            <w:hyperlink w:anchor="Seif8" w:tooltip="זכות מחזיק ברשיון" w:history="1">
              <w:r w:rsidRPr="00963201">
                <w:rPr>
                  <w:rStyle w:val="Hyperlink"/>
                </w:rPr>
                <w:t>Go</w:t>
              </w:r>
            </w:hyperlink>
          </w:p>
        </w:tc>
        <w:tc>
          <w:tcPr>
            <w:tcW w:w="850" w:type="dxa"/>
          </w:tcPr>
          <w:p w14:paraId="02469EB3"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63201" w:rsidRPr="00963201" w14:paraId="0247502F" w14:textId="77777777">
        <w:tblPrEx>
          <w:tblCellMar>
            <w:top w:w="0" w:type="dxa"/>
            <w:bottom w:w="0" w:type="dxa"/>
          </w:tblCellMar>
        </w:tblPrEx>
        <w:tc>
          <w:tcPr>
            <w:tcW w:w="1247" w:type="dxa"/>
          </w:tcPr>
          <w:p w14:paraId="22BA5696" w14:textId="77777777" w:rsidR="00963201" w:rsidRPr="00963201" w:rsidRDefault="00963201" w:rsidP="00963201">
            <w:pPr>
              <w:spacing w:line="240" w:lineRule="auto"/>
              <w:jc w:val="left"/>
              <w:rPr>
                <w:rFonts w:cs="Frankruhel"/>
                <w:sz w:val="24"/>
                <w:rtl/>
              </w:rPr>
            </w:pPr>
            <w:r>
              <w:rPr>
                <w:sz w:val="24"/>
                <w:rtl/>
              </w:rPr>
              <w:t xml:space="preserve">סעיף 9 </w:t>
            </w:r>
          </w:p>
        </w:tc>
        <w:tc>
          <w:tcPr>
            <w:tcW w:w="5669" w:type="dxa"/>
          </w:tcPr>
          <w:p w14:paraId="6198751C" w14:textId="77777777" w:rsidR="00963201" w:rsidRPr="00963201" w:rsidRDefault="00963201" w:rsidP="00963201">
            <w:pPr>
              <w:spacing w:line="240" w:lineRule="auto"/>
              <w:jc w:val="left"/>
              <w:rPr>
                <w:rFonts w:cs="Frankruhel"/>
                <w:sz w:val="24"/>
                <w:rtl/>
              </w:rPr>
            </w:pPr>
            <w:r>
              <w:rPr>
                <w:sz w:val="24"/>
                <w:rtl/>
              </w:rPr>
              <w:t>דין תאגיד לעניני קבורה רשוי</w:t>
            </w:r>
          </w:p>
        </w:tc>
        <w:tc>
          <w:tcPr>
            <w:tcW w:w="567" w:type="dxa"/>
          </w:tcPr>
          <w:p w14:paraId="30D18AFD" w14:textId="77777777" w:rsidR="00963201" w:rsidRPr="00963201" w:rsidRDefault="00963201" w:rsidP="00963201">
            <w:pPr>
              <w:spacing w:line="240" w:lineRule="auto"/>
              <w:jc w:val="left"/>
              <w:rPr>
                <w:rStyle w:val="Hyperlink"/>
                <w:rtl/>
              </w:rPr>
            </w:pPr>
            <w:hyperlink w:anchor="Seif9" w:tooltip="דין תאגיד לעניני קבורה רשוי" w:history="1">
              <w:r w:rsidRPr="00963201">
                <w:rPr>
                  <w:rStyle w:val="Hyperlink"/>
                </w:rPr>
                <w:t>Go</w:t>
              </w:r>
            </w:hyperlink>
          </w:p>
        </w:tc>
        <w:tc>
          <w:tcPr>
            <w:tcW w:w="850" w:type="dxa"/>
          </w:tcPr>
          <w:p w14:paraId="71CDE140"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63201" w:rsidRPr="00963201" w14:paraId="556763AD" w14:textId="77777777">
        <w:tblPrEx>
          <w:tblCellMar>
            <w:top w:w="0" w:type="dxa"/>
            <w:bottom w:w="0" w:type="dxa"/>
          </w:tblCellMar>
        </w:tblPrEx>
        <w:tc>
          <w:tcPr>
            <w:tcW w:w="1247" w:type="dxa"/>
          </w:tcPr>
          <w:p w14:paraId="04DBDF56" w14:textId="77777777" w:rsidR="00963201" w:rsidRPr="00963201" w:rsidRDefault="00963201" w:rsidP="00963201">
            <w:pPr>
              <w:spacing w:line="240" w:lineRule="auto"/>
              <w:jc w:val="left"/>
              <w:rPr>
                <w:rFonts w:cs="Frankruhel"/>
                <w:sz w:val="24"/>
                <w:rtl/>
              </w:rPr>
            </w:pPr>
            <w:r>
              <w:rPr>
                <w:sz w:val="24"/>
                <w:rtl/>
              </w:rPr>
              <w:t xml:space="preserve">סעיף 10 </w:t>
            </w:r>
          </w:p>
        </w:tc>
        <w:tc>
          <w:tcPr>
            <w:tcW w:w="5669" w:type="dxa"/>
          </w:tcPr>
          <w:p w14:paraId="0213ABEF" w14:textId="77777777" w:rsidR="00963201" w:rsidRPr="00963201" w:rsidRDefault="00963201" w:rsidP="00963201">
            <w:pPr>
              <w:spacing w:line="240" w:lineRule="auto"/>
              <w:jc w:val="left"/>
              <w:rPr>
                <w:rFonts w:cs="Frankruhel"/>
                <w:sz w:val="24"/>
                <w:rtl/>
              </w:rPr>
            </w:pPr>
            <w:r>
              <w:rPr>
                <w:sz w:val="24"/>
                <w:rtl/>
              </w:rPr>
              <w:t>קבורה ונהלים</w:t>
            </w:r>
          </w:p>
        </w:tc>
        <w:tc>
          <w:tcPr>
            <w:tcW w:w="567" w:type="dxa"/>
          </w:tcPr>
          <w:p w14:paraId="47B79115" w14:textId="77777777" w:rsidR="00963201" w:rsidRPr="00963201" w:rsidRDefault="00963201" w:rsidP="00963201">
            <w:pPr>
              <w:spacing w:line="240" w:lineRule="auto"/>
              <w:jc w:val="left"/>
              <w:rPr>
                <w:rStyle w:val="Hyperlink"/>
                <w:rtl/>
              </w:rPr>
            </w:pPr>
            <w:hyperlink w:anchor="Seif10" w:tooltip="קבורה ונהלים" w:history="1">
              <w:r w:rsidRPr="00963201">
                <w:rPr>
                  <w:rStyle w:val="Hyperlink"/>
                </w:rPr>
                <w:t>Go</w:t>
              </w:r>
            </w:hyperlink>
          </w:p>
        </w:tc>
        <w:tc>
          <w:tcPr>
            <w:tcW w:w="850" w:type="dxa"/>
          </w:tcPr>
          <w:p w14:paraId="6845B616"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63201" w:rsidRPr="00963201" w14:paraId="01E0F417" w14:textId="77777777">
        <w:tblPrEx>
          <w:tblCellMar>
            <w:top w:w="0" w:type="dxa"/>
            <w:bottom w:w="0" w:type="dxa"/>
          </w:tblCellMar>
        </w:tblPrEx>
        <w:tc>
          <w:tcPr>
            <w:tcW w:w="1247" w:type="dxa"/>
          </w:tcPr>
          <w:p w14:paraId="7A67BD16" w14:textId="77777777" w:rsidR="00963201" w:rsidRPr="00963201" w:rsidRDefault="00963201" w:rsidP="00963201">
            <w:pPr>
              <w:spacing w:line="240" w:lineRule="auto"/>
              <w:jc w:val="left"/>
              <w:rPr>
                <w:rFonts w:cs="Frankruhel"/>
                <w:sz w:val="24"/>
                <w:rtl/>
              </w:rPr>
            </w:pPr>
            <w:r>
              <w:rPr>
                <w:sz w:val="24"/>
                <w:rtl/>
              </w:rPr>
              <w:t xml:space="preserve">סעיף 11 </w:t>
            </w:r>
          </w:p>
        </w:tc>
        <w:tc>
          <w:tcPr>
            <w:tcW w:w="5669" w:type="dxa"/>
          </w:tcPr>
          <w:p w14:paraId="78CDDBA4" w14:textId="77777777" w:rsidR="00963201" w:rsidRPr="00963201" w:rsidRDefault="00963201" w:rsidP="00963201">
            <w:pPr>
              <w:spacing w:line="240" w:lineRule="auto"/>
              <w:jc w:val="left"/>
              <w:rPr>
                <w:rFonts w:cs="Frankruhel"/>
                <w:sz w:val="24"/>
                <w:rtl/>
              </w:rPr>
            </w:pPr>
            <w:r>
              <w:rPr>
                <w:sz w:val="24"/>
                <w:rtl/>
              </w:rPr>
              <w:t>קביעה בדבר קבורה חלופית</w:t>
            </w:r>
          </w:p>
        </w:tc>
        <w:tc>
          <w:tcPr>
            <w:tcW w:w="567" w:type="dxa"/>
          </w:tcPr>
          <w:p w14:paraId="0C701D17" w14:textId="77777777" w:rsidR="00963201" w:rsidRPr="00963201" w:rsidRDefault="00963201" w:rsidP="00963201">
            <w:pPr>
              <w:spacing w:line="240" w:lineRule="auto"/>
              <w:jc w:val="left"/>
              <w:rPr>
                <w:rStyle w:val="Hyperlink"/>
                <w:rtl/>
              </w:rPr>
            </w:pPr>
            <w:hyperlink w:anchor="Seif11" w:tooltip="קביעה בדבר קבורה חלופית" w:history="1">
              <w:r w:rsidRPr="00963201">
                <w:rPr>
                  <w:rStyle w:val="Hyperlink"/>
                </w:rPr>
                <w:t>Go</w:t>
              </w:r>
            </w:hyperlink>
          </w:p>
        </w:tc>
        <w:tc>
          <w:tcPr>
            <w:tcW w:w="850" w:type="dxa"/>
          </w:tcPr>
          <w:p w14:paraId="4418AE3B"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63201" w:rsidRPr="00963201" w14:paraId="56C2E5FC" w14:textId="77777777">
        <w:tblPrEx>
          <w:tblCellMar>
            <w:top w:w="0" w:type="dxa"/>
            <w:bottom w:w="0" w:type="dxa"/>
          </w:tblCellMar>
        </w:tblPrEx>
        <w:tc>
          <w:tcPr>
            <w:tcW w:w="1247" w:type="dxa"/>
          </w:tcPr>
          <w:p w14:paraId="2E00C3FD" w14:textId="77777777" w:rsidR="00963201" w:rsidRPr="00963201" w:rsidRDefault="00963201" w:rsidP="00963201">
            <w:pPr>
              <w:spacing w:line="240" w:lineRule="auto"/>
              <w:jc w:val="left"/>
              <w:rPr>
                <w:rFonts w:cs="Frankruhel"/>
                <w:sz w:val="24"/>
                <w:rtl/>
              </w:rPr>
            </w:pPr>
            <w:r>
              <w:rPr>
                <w:sz w:val="24"/>
                <w:rtl/>
              </w:rPr>
              <w:t xml:space="preserve">סעיף 12 </w:t>
            </w:r>
          </w:p>
        </w:tc>
        <w:tc>
          <w:tcPr>
            <w:tcW w:w="5669" w:type="dxa"/>
          </w:tcPr>
          <w:p w14:paraId="6E6B8C23" w14:textId="77777777" w:rsidR="00963201" w:rsidRPr="00963201" w:rsidRDefault="00963201" w:rsidP="00963201">
            <w:pPr>
              <w:spacing w:line="240" w:lineRule="auto"/>
              <w:jc w:val="left"/>
              <w:rPr>
                <w:rFonts w:cs="Frankruhel"/>
                <w:sz w:val="24"/>
                <w:rtl/>
              </w:rPr>
            </w:pPr>
            <w:r>
              <w:rPr>
                <w:sz w:val="24"/>
                <w:rtl/>
              </w:rPr>
              <w:t>תחילה</w:t>
            </w:r>
          </w:p>
        </w:tc>
        <w:tc>
          <w:tcPr>
            <w:tcW w:w="567" w:type="dxa"/>
          </w:tcPr>
          <w:p w14:paraId="2EEC19A5" w14:textId="77777777" w:rsidR="00963201" w:rsidRPr="00963201" w:rsidRDefault="00963201" w:rsidP="00963201">
            <w:pPr>
              <w:spacing w:line="240" w:lineRule="auto"/>
              <w:jc w:val="left"/>
              <w:rPr>
                <w:rStyle w:val="Hyperlink"/>
                <w:rtl/>
              </w:rPr>
            </w:pPr>
            <w:hyperlink w:anchor="Seif12" w:tooltip="תחילה" w:history="1">
              <w:r w:rsidRPr="00963201">
                <w:rPr>
                  <w:rStyle w:val="Hyperlink"/>
                </w:rPr>
                <w:t>Go</w:t>
              </w:r>
            </w:hyperlink>
          </w:p>
        </w:tc>
        <w:tc>
          <w:tcPr>
            <w:tcW w:w="850" w:type="dxa"/>
          </w:tcPr>
          <w:p w14:paraId="32A09D64" w14:textId="77777777" w:rsidR="00963201" w:rsidRPr="00963201" w:rsidRDefault="00963201" w:rsidP="0096320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0DFDDA87" w14:textId="77777777" w:rsidR="002C18F7" w:rsidRDefault="002C18F7">
      <w:pPr>
        <w:pStyle w:val="big-header"/>
        <w:ind w:left="0" w:right="1134"/>
        <w:rPr>
          <w:rFonts w:cs="FrankRuehl"/>
          <w:sz w:val="32"/>
          <w:rtl/>
        </w:rPr>
      </w:pPr>
    </w:p>
    <w:p w14:paraId="5EB528AF" w14:textId="77777777" w:rsidR="002C18F7" w:rsidRDefault="002C18F7" w:rsidP="008449C4">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הזכות לקבורה אזרחית חלופית (רישוי תאגידים לעניני קב</w:t>
      </w:r>
      <w:r>
        <w:rPr>
          <w:rFonts w:cs="FrankRuehl"/>
          <w:sz w:val="32"/>
          <w:rtl/>
        </w:rPr>
        <w:t>ו</w:t>
      </w:r>
      <w:r>
        <w:rPr>
          <w:rFonts w:cs="FrankRuehl" w:hint="cs"/>
          <w:sz w:val="32"/>
          <w:rtl/>
        </w:rPr>
        <w:t>רה וקביעת נוהלי קבורה), תשנ"ט</w:t>
      </w:r>
      <w:r w:rsidR="0077303C">
        <w:rPr>
          <w:rFonts w:cs="FrankRuehl" w:hint="cs"/>
          <w:sz w:val="32"/>
          <w:rtl/>
        </w:rPr>
        <w:t>-</w:t>
      </w:r>
      <w:r>
        <w:rPr>
          <w:rFonts w:cs="FrankRuehl"/>
          <w:sz w:val="32"/>
          <w:rtl/>
        </w:rPr>
        <w:t>1998</w:t>
      </w:r>
      <w:r w:rsidR="0077303C">
        <w:rPr>
          <w:rStyle w:val="a6"/>
          <w:rFonts w:cs="FrankRuehl"/>
          <w:sz w:val="32"/>
          <w:rtl/>
        </w:rPr>
        <w:footnoteReference w:customMarkFollows="1" w:id="1"/>
        <w:t>*</w:t>
      </w:r>
    </w:p>
    <w:p w14:paraId="66E6B1E4" w14:textId="77777777" w:rsidR="002C18F7" w:rsidRDefault="002C18F7" w:rsidP="0077303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 לחוק הזכות לקבורה אזרחית חלופית, תשנ"ו</w:t>
      </w:r>
      <w:r w:rsidR="0077303C">
        <w:rPr>
          <w:rStyle w:val="default"/>
          <w:rFonts w:cs="FrankRuehl" w:hint="cs"/>
          <w:rtl/>
        </w:rPr>
        <w:t>-</w:t>
      </w:r>
      <w:r>
        <w:rPr>
          <w:rStyle w:val="default"/>
          <w:rFonts w:cs="FrankRuehl"/>
          <w:rtl/>
        </w:rPr>
        <w:t>1996 (</w:t>
      </w:r>
      <w:r>
        <w:rPr>
          <w:rStyle w:val="default"/>
          <w:rFonts w:cs="FrankRuehl" w:hint="cs"/>
          <w:rtl/>
        </w:rPr>
        <w:t xml:space="preserve">להלן </w:t>
      </w:r>
      <w:r w:rsidR="0077303C">
        <w:rPr>
          <w:rStyle w:val="default"/>
          <w:rFonts w:cs="FrankRuehl" w:hint="cs"/>
          <w:rtl/>
        </w:rPr>
        <w:t>-</w:t>
      </w:r>
      <w:r>
        <w:rPr>
          <w:rStyle w:val="default"/>
          <w:rFonts w:cs="FrankRuehl"/>
          <w:rtl/>
        </w:rPr>
        <w:t xml:space="preserve"> </w:t>
      </w:r>
      <w:r>
        <w:rPr>
          <w:rStyle w:val="default"/>
          <w:rFonts w:cs="FrankRuehl" w:hint="cs"/>
          <w:rtl/>
        </w:rPr>
        <w:t>החוק), אני מתקין תקנות אלה:</w:t>
      </w:r>
    </w:p>
    <w:p w14:paraId="3B435C62" w14:textId="77777777" w:rsidR="002C18F7" w:rsidRDefault="002C18F7">
      <w:pPr>
        <w:pStyle w:val="P00"/>
        <w:spacing w:before="72"/>
        <w:ind w:left="0" w:right="1134"/>
        <w:rPr>
          <w:rStyle w:val="default"/>
          <w:rFonts w:cs="FrankRuehl" w:hint="cs"/>
          <w:rtl/>
        </w:rPr>
      </w:pPr>
      <w:bookmarkStart w:id="0" w:name="Seif1"/>
      <w:bookmarkEnd w:id="0"/>
      <w:r>
        <w:rPr>
          <w:lang w:val="he-IL"/>
        </w:rPr>
        <w:pict w14:anchorId="606DFF31">
          <v:rect id="_x0000_s2050" style="position:absolute;left:0;text-align:left;margin-left:464.5pt;margin-top:8.05pt;width:75.05pt;height:14.45pt;z-index:251650560" o:allowincell="f" filled="f" stroked="f" strokecolor="lime" strokeweight=".25pt">
            <v:textbox style="mso-next-textbox:#_x0000_s2050" inset="0,0,0,0">
              <w:txbxContent>
                <w:p w14:paraId="0A8CFE6C" w14:textId="77777777" w:rsidR="002C18F7" w:rsidRDefault="002C18F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77303C">
        <w:rPr>
          <w:rStyle w:val="default"/>
          <w:rFonts w:cs="FrankRuehl"/>
          <w:rtl/>
        </w:rPr>
        <w:t>–</w:t>
      </w:r>
    </w:p>
    <w:p w14:paraId="223BEC4D" w14:textId="77777777" w:rsidR="002C18F7" w:rsidRDefault="002C18F7" w:rsidP="0077303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זור</w:t>
      </w:r>
      <w:r>
        <w:rPr>
          <w:rStyle w:val="default"/>
          <w:rFonts w:cs="FrankRuehl"/>
          <w:rtl/>
        </w:rPr>
        <w:t xml:space="preserve">" </w:t>
      </w:r>
      <w:r w:rsidR="009475FD">
        <w:rPr>
          <w:rStyle w:val="default"/>
          <w:rFonts w:cs="FrankRuehl"/>
          <w:rtl/>
        </w:rPr>
        <w:t>–</w:t>
      </w:r>
      <w:r>
        <w:rPr>
          <w:rStyle w:val="default"/>
          <w:rFonts w:cs="FrankRuehl"/>
          <w:rtl/>
        </w:rPr>
        <w:t xml:space="preserve"> </w:t>
      </w:r>
      <w:r>
        <w:rPr>
          <w:rStyle w:val="default"/>
          <w:rFonts w:cs="FrankRuehl" w:hint="cs"/>
          <w:rtl/>
        </w:rPr>
        <w:t>אזור שבו נמצא בית עלמין אזרחי חלופי, מן האזורים המסומנים במפה בקנה מידה 1:250,000 שהאזורים מתוחמים בה בקו אדום, החתומה בידי השר לעניני דתות, שהעתק ממנה הונח במחלקה לעניני קבורה שבמשרד לעניני דתות;</w:t>
      </w:r>
    </w:p>
    <w:p w14:paraId="6FE5117F" w14:textId="77777777" w:rsidR="002C18F7" w:rsidRDefault="002C18F7" w:rsidP="0077303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עלמין אזרחי חלופי" </w:t>
      </w:r>
      <w:r w:rsidR="009475FD">
        <w:rPr>
          <w:rStyle w:val="default"/>
          <w:rFonts w:cs="FrankRuehl"/>
          <w:rtl/>
        </w:rPr>
        <w:t>–</w:t>
      </w:r>
      <w:r>
        <w:rPr>
          <w:rStyle w:val="default"/>
          <w:rFonts w:cs="FrankRuehl"/>
          <w:rtl/>
        </w:rPr>
        <w:t xml:space="preserve"> </w:t>
      </w:r>
      <w:r>
        <w:rPr>
          <w:rStyle w:val="default"/>
          <w:rFonts w:cs="FrankRuehl" w:hint="cs"/>
          <w:rtl/>
        </w:rPr>
        <w:t>בית עלמין או חלק ממנו שמתקיי</w:t>
      </w:r>
      <w:r>
        <w:rPr>
          <w:rStyle w:val="default"/>
          <w:rFonts w:cs="FrankRuehl"/>
          <w:rtl/>
        </w:rPr>
        <w:t>מי</w:t>
      </w:r>
      <w:r>
        <w:rPr>
          <w:rStyle w:val="default"/>
          <w:rFonts w:cs="FrankRuehl" w:hint="cs"/>
          <w:rtl/>
        </w:rPr>
        <w:t xml:space="preserve">ם לגביו כל אלה: </w:t>
      </w:r>
    </w:p>
    <w:p w14:paraId="41DD38F0" w14:textId="77777777" w:rsidR="002C18F7" w:rsidRDefault="002C18F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קבורה בו נעשית על פי השקפתו של אדם; </w:t>
      </w:r>
    </w:p>
    <w:p w14:paraId="5EDE1625" w14:textId="77777777" w:rsidR="002C18F7" w:rsidRDefault="002C18F7">
      <w:pPr>
        <w:pStyle w:val="P22"/>
        <w:spacing w:before="72"/>
        <w:ind w:left="1021"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כאי להיקבר</w:t>
      </w:r>
      <w:r>
        <w:rPr>
          <w:rStyle w:val="default"/>
          <w:rFonts w:cs="FrankRuehl"/>
          <w:rtl/>
        </w:rPr>
        <w:t xml:space="preserve"> </w:t>
      </w:r>
      <w:r>
        <w:rPr>
          <w:rStyle w:val="default"/>
          <w:rFonts w:cs="FrankRuehl" w:hint="cs"/>
          <w:rtl/>
        </w:rPr>
        <w:t>בו כל אדם אשר נפטר באזור שבו נמצא בית העלמין וכן כל אדם אשר התגורר באזור האמור סמוך לפני פטירתו;</w:t>
      </w:r>
    </w:p>
    <w:p w14:paraId="090463CF" w14:textId="77777777" w:rsidR="002C18F7" w:rsidRDefault="002C18F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נמצא במקום שהכריז עליו השר בצו, לפי סעיף 4 לחוק;</w:t>
      </w:r>
    </w:p>
    <w:p w14:paraId="0875B1ED" w14:textId="77777777" w:rsidR="002C18F7" w:rsidRDefault="002C18F7" w:rsidP="0077303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9475FD">
        <w:rPr>
          <w:rStyle w:val="default"/>
          <w:rFonts w:cs="FrankRuehl"/>
          <w:rtl/>
        </w:rPr>
        <w:t>–</w:t>
      </w:r>
      <w:r>
        <w:rPr>
          <w:rStyle w:val="default"/>
          <w:rFonts w:cs="FrankRuehl"/>
          <w:rtl/>
        </w:rPr>
        <w:t xml:space="preserve"> </w:t>
      </w:r>
      <w:r>
        <w:rPr>
          <w:rStyle w:val="default"/>
          <w:rFonts w:cs="FrankRuehl" w:hint="cs"/>
          <w:rtl/>
        </w:rPr>
        <w:t>השר לעניני דתות</w:t>
      </w:r>
      <w:r w:rsidR="009475FD">
        <w:rPr>
          <w:rStyle w:val="a6"/>
          <w:rFonts w:cs="FrankRuehl"/>
          <w:sz w:val="26"/>
          <w:rtl/>
        </w:rPr>
        <w:footnoteReference w:id="2"/>
      </w:r>
      <w:r>
        <w:rPr>
          <w:rStyle w:val="default"/>
          <w:rFonts w:cs="FrankRuehl" w:hint="cs"/>
          <w:rtl/>
        </w:rPr>
        <w:t>;</w:t>
      </w:r>
    </w:p>
    <w:p w14:paraId="26378DA4" w14:textId="77777777" w:rsidR="002C18F7" w:rsidRDefault="002C18F7" w:rsidP="0077303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w:t>
      </w:r>
      <w:r w:rsidR="009475FD">
        <w:rPr>
          <w:rStyle w:val="default"/>
          <w:rFonts w:cs="FrankRuehl"/>
          <w:rtl/>
        </w:rPr>
        <w:t>–</w:t>
      </w:r>
      <w:r>
        <w:rPr>
          <w:rStyle w:val="default"/>
          <w:rFonts w:cs="FrankRuehl"/>
          <w:rtl/>
        </w:rPr>
        <w:t xml:space="preserve"> </w:t>
      </w:r>
      <w:r>
        <w:rPr>
          <w:rStyle w:val="default"/>
          <w:rFonts w:cs="FrankRuehl" w:hint="cs"/>
          <w:rtl/>
        </w:rPr>
        <w:t>תאגיד לעניני קבורה העוסק בקבורת נפטרים בבית עלמין אזרחי חלופי, המחזיק ברשיון תאגיד קבורה שניתן לפי תקנות אלה.</w:t>
      </w:r>
    </w:p>
    <w:p w14:paraId="3C419D6D" w14:textId="77777777" w:rsidR="002C18F7" w:rsidRDefault="002C18F7">
      <w:pPr>
        <w:pStyle w:val="P00"/>
        <w:spacing w:before="72"/>
        <w:ind w:left="0" w:right="1134"/>
        <w:rPr>
          <w:rStyle w:val="default"/>
          <w:rFonts w:cs="FrankRuehl"/>
          <w:rtl/>
        </w:rPr>
      </w:pPr>
      <w:bookmarkStart w:id="1" w:name="Seif2"/>
      <w:bookmarkEnd w:id="1"/>
      <w:r>
        <w:rPr>
          <w:lang w:val="he-IL"/>
        </w:rPr>
        <w:pict w14:anchorId="76E3F023">
          <v:rect id="_x0000_s2051" style="position:absolute;left:0;text-align:left;margin-left:464.5pt;margin-top:8.05pt;width:75.05pt;height:14.6pt;z-index:251651584" o:allowincell="f" filled="f" stroked="f" strokecolor="lime" strokeweight=".25pt">
            <v:textbox inset="0,0,0,0">
              <w:txbxContent>
                <w:p w14:paraId="1EF5F09B" w14:textId="77777777" w:rsidR="002C18F7" w:rsidRDefault="002C18F7">
                  <w:pPr>
                    <w:spacing w:line="160" w:lineRule="exact"/>
                    <w:jc w:val="left"/>
                    <w:rPr>
                      <w:rFonts w:cs="Miriam"/>
                      <w:noProof/>
                      <w:sz w:val="18"/>
                      <w:szCs w:val="18"/>
                      <w:rtl/>
                    </w:rPr>
                  </w:pPr>
                  <w:r>
                    <w:rPr>
                      <w:rFonts w:cs="Miriam"/>
                      <w:sz w:val="18"/>
                      <w:szCs w:val="18"/>
                      <w:rtl/>
                    </w:rPr>
                    <w:t>רש</w:t>
                  </w:r>
                  <w:r>
                    <w:rPr>
                      <w:rFonts w:cs="Miriam" w:hint="cs"/>
                      <w:sz w:val="18"/>
                      <w:szCs w:val="18"/>
                      <w:rtl/>
                    </w:rPr>
                    <w:t>יון תאגיד קבורה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אגיד לעניני קבורה חייב ברשיון תאגיד קבורה מאת השר. </w:t>
      </w:r>
    </w:p>
    <w:p w14:paraId="3C413810" w14:textId="77777777" w:rsidR="002C18F7" w:rsidRDefault="002C1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רשאי לסרב לתת רשיון, אם לדעתו יהיה זה לטובת הציבור לעשות כן. </w:t>
      </w:r>
    </w:p>
    <w:p w14:paraId="2D109302" w14:textId="77777777" w:rsidR="002C18F7" w:rsidRDefault="002C18F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וקף הרשיון הוא לשנתיים מיום נתינתו. </w:t>
      </w:r>
    </w:p>
    <w:p w14:paraId="6FE47B5B" w14:textId="77777777" w:rsidR="002C18F7" w:rsidRDefault="002C18F7">
      <w:pPr>
        <w:pStyle w:val="P00"/>
        <w:spacing w:before="72"/>
        <w:ind w:left="0" w:right="1134"/>
        <w:rPr>
          <w:rStyle w:val="default"/>
          <w:rFonts w:cs="FrankRuehl"/>
          <w:rtl/>
        </w:rPr>
      </w:pPr>
      <w:bookmarkStart w:id="2" w:name="Seif3"/>
      <w:bookmarkEnd w:id="2"/>
      <w:r>
        <w:rPr>
          <w:lang w:val="he-IL"/>
        </w:rPr>
        <w:pict w14:anchorId="218059CA">
          <v:rect id="_x0000_s2052" style="position:absolute;left:0;text-align:left;margin-left:464.5pt;margin-top:8.05pt;width:75.05pt;height:11.85pt;z-index:251652608" o:allowincell="f" filled="f" stroked="f" strokecolor="lime" strokeweight=".25pt">
            <v:textbox inset="0,0,0,0">
              <w:txbxContent>
                <w:p w14:paraId="3D6A7CCC" w14:textId="77777777" w:rsidR="002C18F7" w:rsidRDefault="002C18F7">
                  <w:pPr>
                    <w:spacing w:line="160" w:lineRule="exact"/>
                    <w:jc w:val="left"/>
                    <w:rPr>
                      <w:rFonts w:cs="Miriam"/>
                      <w:noProof/>
                      <w:sz w:val="18"/>
                      <w:szCs w:val="18"/>
                      <w:rtl/>
                    </w:rPr>
                  </w:pPr>
                  <w:r>
                    <w:rPr>
                      <w:rFonts w:cs="Miriam"/>
                      <w:sz w:val="18"/>
                      <w:szCs w:val="18"/>
                      <w:rtl/>
                    </w:rPr>
                    <w:t>בק</w:t>
                  </w:r>
                  <w:r>
                    <w:rPr>
                      <w:rFonts w:cs="Miriam" w:hint="cs"/>
                      <w:sz w:val="18"/>
                      <w:szCs w:val="18"/>
                      <w:rtl/>
                    </w:rPr>
                    <w:t>שה לרשיון</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שה לרשיון תוגש לשר בכתב, והוא או מי שהוא הסמיכו רשאי לדרוש שיומצאו לו כל מסמך או ידיעה הדרושים לו לענין זה.</w:t>
      </w:r>
    </w:p>
    <w:p w14:paraId="2B5D44C7" w14:textId="77777777" w:rsidR="002C18F7" w:rsidRDefault="002C18F7" w:rsidP="004906F2">
      <w:pPr>
        <w:pStyle w:val="P00"/>
        <w:spacing w:before="72"/>
        <w:ind w:left="0" w:right="1134"/>
        <w:rPr>
          <w:rStyle w:val="default"/>
          <w:rFonts w:cs="FrankRuehl"/>
          <w:rtl/>
        </w:rPr>
      </w:pPr>
      <w:bookmarkStart w:id="3" w:name="Seif4"/>
      <w:bookmarkEnd w:id="3"/>
      <w:r>
        <w:rPr>
          <w:lang w:val="he-IL"/>
        </w:rPr>
        <w:pict w14:anchorId="54016396">
          <v:rect id="_x0000_s2053" style="position:absolute;left:0;text-align:left;margin-left:464.5pt;margin-top:8.05pt;width:75.05pt;height:23.75pt;z-index:251653632" o:allowincell="f" filled="f" stroked="f" strokecolor="lime" strokeweight=".25pt">
            <v:textbox inset="0,0,0,0">
              <w:txbxContent>
                <w:p w14:paraId="438253A9" w14:textId="77777777" w:rsidR="002C18F7" w:rsidRDefault="002C18F7" w:rsidP="004906F2">
                  <w:pPr>
                    <w:spacing w:line="160" w:lineRule="exact"/>
                    <w:jc w:val="left"/>
                    <w:rPr>
                      <w:rFonts w:cs="Miriam" w:hint="cs"/>
                      <w:sz w:val="18"/>
                      <w:szCs w:val="18"/>
                      <w:rtl/>
                    </w:rPr>
                  </w:pPr>
                  <w:r>
                    <w:rPr>
                      <w:rFonts w:cs="Miriam"/>
                      <w:sz w:val="18"/>
                      <w:szCs w:val="18"/>
                      <w:rtl/>
                    </w:rPr>
                    <w:t>תנ</w:t>
                  </w:r>
                  <w:r>
                    <w:rPr>
                      <w:rFonts w:cs="Miriam" w:hint="cs"/>
                      <w:sz w:val="18"/>
                      <w:szCs w:val="18"/>
                      <w:rtl/>
                    </w:rPr>
                    <w:t>אים למתן ר</w:t>
                  </w:r>
                  <w:r w:rsidR="004906F2">
                    <w:rPr>
                      <w:rFonts w:cs="Miriam" w:hint="cs"/>
                      <w:sz w:val="18"/>
                      <w:szCs w:val="18"/>
                      <w:rtl/>
                    </w:rPr>
                    <w:t>ישיון</w:t>
                  </w:r>
                </w:p>
                <w:p w14:paraId="79D04DF0" w14:textId="77777777" w:rsidR="004906F2" w:rsidRDefault="004906F2">
                  <w:pPr>
                    <w:spacing w:line="160" w:lineRule="exact"/>
                    <w:jc w:val="left"/>
                    <w:rPr>
                      <w:rFonts w:cs="Miriam"/>
                      <w:noProof/>
                      <w:sz w:val="18"/>
                      <w:szCs w:val="18"/>
                      <w:rtl/>
                    </w:rPr>
                  </w:pPr>
                  <w:r>
                    <w:rPr>
                      <w:rFonts w:cs="Miriam" w:hint="cs"/>
                      <w:sz w:val="18"/>
                      <w:szCs w:val="18"/>
                      <w:rtl/>
                    </w:rPr>
                    <w:t>תק' תשע"ג-2013</w:t>
                  </w:r>
                </w:p>
              </w:txbxContent>
            </v:textbox>
            <w10:anchorlock/>
          </v:rect>
        </w:pict>
      </w:r>
      <w:r>
        <w:rPr>
          <w:rStyle w:val="big-number"/>
          <w:rFonts w:cs="Miriam"/>
          <w:rtl/>
        </w:rPr>
        <w:t>4</w:t>
      </w:r>
      <w:r w:rsidRPr="004906F2">
        <w:rPr>
          <w:rStyle w:val="default"/>
          <w:rFonts w:cs="FrankRuehl"/>
          <w:rtl/>
        </w:rPr>
        <w:t>.</w:t>
      </w:r>
      <w:r w:rsidRPr="004906F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4906F2">
        <w:rPr>
          <w:rStyle w:val="default"/>
          <w:rFonts w:cs="FrankRuehl" w:hint="cs"/>
          <w:rtl/>
        </w:rPr>
        <w:t xml:space="preserve">לא </w:t>
      </w:r>
      <w:r>
        <w:rPr>
          <w:rStyle w:val="default"/>
          <w:rFonts w:cs="FrankRuehl" w:hint="cs"/>
          <w:rtl/>
        </w:rPr>
        <w:t xml:space="preserve">יינתן </w:t>
      </w:r>
      <w:r w:rsidR="004906F2">
        <w:rPr>
          <w:rStyle w:val="default"/>
          <w:rFonts w:cs="FrankRuehl" w:hint="cs"/>
          <w:rtl/>
        </w:rPr>
        <w:t xml:space="preserve">רישיון קבורה </w:t>
      </w:r>
      <w:r>
        <w:rPr>
          <w:rStyle w:val="default"/>
          <w:rFonts w:cs="FrankRuehl" w:hint="cs"/>
          <w:rtl/>
        </w:rPr>
        <w:t xml:space="preserve">לתאגיד </w:t>
      </w:r>
      <w:r w:rsidR="004906F2">
        <w:rPr>
          <w:rStyle w:val="default"/>
          <w:rFonts w:cs="FrankRuehl" w:hint="cs"/>
          <w:rtl/>
        </w:rPr>
        <w:t xml:space="preserve">אלא </w:t>
      </w:r>
      <w:r>
        <w:rPr>
          <w:rStyle w:val="default"/>
          <w:rFonts w:cs="FrankRuehl" w:hint="cs"/>
          <w:rtl/>
        </w:rPr>
        <w:t xml:space="preserve">בהתקיים כל </w:t>
      </w:r>
      <w:r w:rsidR="004906F2">
        <w:rPr>
          <w:rStyle w:val="default"/>
          <w:rFonts w:cs="FrankRuehl" w:hint="cs"/>
          <w:rtl/>
        </w:rPr>
        <w:t>התנאים ה</w:t>
      </w:r>
      <w:r>
        <w:rPr>
          <w:rStyle w:val="default"/>
          <w:rFonts w:cs="FrankRuehl" w:hint="cs"/>
          <w:rtl/>
        </w:rPr>
        <w:t xml:space="preserve">אלה: </w:t>
      </w:r>
    </w:p>
    <w:p w14:paraId="34243D5E" w14:textId="77777777" w:rsidR="002C18F7" w:rsidRDefault="002C18F7" w:rsidP="004906F2">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תאגיד </w:t>
      </w:r>
      <w:r w:rsidR="004906F2">
        <w:rPr>
          <w:rStyle w:val="default"/>
          <w:rFonts w:cs="FrankRuehl" w:hint="cs"/>
          <w:rtl/>
        </w:rPr>
        <w:t>הציג</w:t>
      </w:r>
      <w:r>
        <w:rPr>
          <w:rStyle w:val="default"/>
          <w:rFonts w:cs="FrankRuehl" w:hint="cs"/>
          <w:rtl/>
        </w:rPr>
        <w:t xml:space="preserve"> הסכם </w:t>
      </w:r>
      <w:r w:rsidR="004906F2">
        <w:rPr>
          <w:rStyle w:val="default"/>
          <w:rFonts w:cs="FrankRuehl" w:hint="cs"/>
          <w:rtl/>
        </w:rPr>
        <w:t xml:space="preserve">חתום ותקף </w:t>
      </w:r>
      <w:r>
        <w:rPr>
          <w:rStyle w:val="default"/>
          <w:rFonts w:cs="FrankRuehl" w:hint="cs"/>
          <w:rtl/>
        </w:rPr>
        <w:t xml:space="preserve">עם המוסד לביטוח לאומי לפי תקנה 2 לתקנות הביטוח הלאומי (דמי קבורה), </w:t>
      </w:r>
      <w:r w:rsidR="004906F2">
        <w:rPr>
          <w:rStyle w:val="default"/>
          <w:rFonts w:cs="FrankRuehl" w:hint="cs"/>
          <w:rtl/>
        </w:rPr>
        <w:t>ה</w:t>
      </w:r>
      <w:r>
        <w:rPr>
          <w:rStyle w:val="default"/>
          <w:rFonts w:cs="FrankRuehl" w:hint="cs"/>
          <w:rtl/>
        </w:rPr>
        <w:t>תשל"ו</w:t>
      </w:r>
      <w:r w:rsidR="0077303C">
        <w:rPr>
          <w:rStyle w:val="default"/>
          <w:rFonts w:cs="FrankRuehl" w:hint="cs"/>
          <w:rtl/>
        </w:rPr>
        <w:t>-</w:t>
      </w:r>
      <w:r>
        <w:rPr>
          <w:rStyle w:val="default"/>
          <w:rFonts w:cs="FrankRuehl"/>
          <w:rtl/>
        </w:rPr>
        <w:t>1976 (</w:t>
      </w:r>
      <w:r>
        <w:rPr>
          <w:rStyle w:val="default"/>
          <w:rFonts w:cs="FrankRuehl" w:hint="cs"/>
          <w:rtl/>
        </w:rPr>
        <w:t xml:space="preserve">להלן </w:t>
      </w:r>
      <w:r w:rsidR="004906F2">
        <w:rPr>
          <w:rStyle w:val="default"/>
          <w:rFonts w:cs="FrankRuehl"/>
          <w:rtl/>
        </w:rPr>
        <w:t>–</w:t>
      </w:r>
      <w:r>
        <w:rPr>
          <w:rStyle w:val="default"/>
          <w:rFonts w:cs="FrankRuehl"/>
          <w:rtl/>
        </w:rPr>
        <w:t xml:space="preserve"> </w:t>
      </w:r>
      <w:r w:rsidR="004906F2">
        <w:rPr>
          <w:rStyle w:val="default"/>
          <w:rFonts w:cs="FrankRuehl" w:hint="cs"/>
          <w:rtl/>
        </w:rPr>
        <w:t>ת</w:t>
      </w:r>
      <w:r>
        <w:rPr>
          <w:rStyle w:val="default"/>
          <w:rFonts w:cs="FrankRuehl" w:hint="cs"/>
          <w:rtl/>
        </w:rPr>
        <w:t>קנות דמי קבורה), הקובע כי בתחום טיפולו, לעני</w:t>
      </w:r>
      <w:r w:rsidR="004906F2">
        <w:rPr>
          <w:rStyle w:val="default"/>
          <w:rFonts w:cs="FrankRuehl" w:hint="cs"/>
          <w:rtl/>
        </w:rPr>
        <w:t>י</w:t>
      </w:r>
      <w:r>
        <w:rPr>
          <w:rStyle w:val="default"/>
          <w:rFonts w:cs="FrankRuehl" w:hint="cs"/>
          <w:rtl/>
        </w:rPr>
        <w:t>ן קבורה בבית העלמין האזרחי החלופי שהוא מורשה</w:t>
      </w:r>
      <w:r>
        <w:rPr>
          <w:rStyle w:val="default"/>
          <w:rFonts w:cs="FrankRuehl"/>
          <w:rtl/>
        </w:rPr>
        <w:t xml:space="preserve"> ל</w:t>
      </w:r>
      <w:r>
        <w:rPr>
          <w:rStyle w:val="default"/>
          <w:rFonts w:cs="FrankRuehl" w:hint="cs"/>
          <w:rtl/>
        </w:rPr>
        <w:t>קבור בו יהיו כלולים כל הי</w:t>
      </w:r>
      <w:r w:rsidR="004906F2">
        <w:rPr>
          <w:rStyle w:val="default"/>
          <w:rFonts w:cs="FrankRuehl" w:hint="cs"/>
          <w:rtl/>
        </w:rPr>
        <w:t>י</w:t>
      </w:r>
      <w:r>
        <w:rPr>
          <w:rStyle w:val="default"/>
          <w:rFonts w:cs="FrankRuehl" w:hint="cs"/>
          <w:rtl/>
        </w:rPr>
        <w:t xml:space="preserve">שובים באזור שבו נמצא בית העלמין; </w:t>
      </w:r>
    </w:p>
    <w:p w14:paraId="6D530607" w14:textId="77777777" w:rsidR="002C18F7" w:rsidRDefault="002C18F7" w:rsidP="004906F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r>
      <w:r w:rsidR="004906F2">
        <w:rPr>
          <w:rStyle w:val="default"/>
          <w:rFonts w:cs="FrankRuehl" w:hint="cs"/>
          <w:rtl/>
        </w:rPr>
        <w:t>התאגיד הוכיח להנחת דעתו של השר כי יש בידו זכות במקרקעין המיועדים על פי תכנית לקבורה לצורך קבורה על פי הרישיון;</w:t>
      </w:r>
    </w:p>
    <w:p w14:paraId="251B344E" w14:textId="77777777" w:rsidR="004906F2" w:rsidRDefault="004906F2" w:rsidP="004906F2">
      <w:pPr>
        <w:pStyle w:val="P22"/>
        <w:spacing w:before="72"/>
        <w:ind w:left="1021" w:right="1134"/>
        <w:rPr>
          <w:rStyle w:val="default"/>
          <w:rFonts w:cs="FrankRuehl" w:hint="cs"/>
          <w:rtl/>
        </w:rPr>
      </w:pPr>
      <w:r>
        <w:rPr>
          <w:rStyle w:val="default"/>
          <w:rFonts w:cs="FrankRuehl" w:hint="cs"/>
          <w:rtl/>
        </w:rPr>
        <w:t xml:space="preserve">לעניין זה </w:t>
      </w:r>
      <w:r>
        <w:rPr>
          <w:rStyle w:val="default"/>
          <w:rFonts w:cs="FrankRuehl"/>
          <w:rtl/>
        </w:rPr>
        <w:t>–</w:t>
      </w:r>
    </w:p>
    <w:p w14:paraId="1FB24E42" w14:textId="77777777" w:rsidR="004906F2" w:rsidRDefault="004906F2" w:rsidP="004906F2">
      <w:pPr>
        <w:pStyle w:val="P22"/>
        <w:spacing w:before="72"/>
        <w:ind w:left="1021" w:right="1134"/>
        <w:rPr>
          <w:rStyle w:val="default"/>
          <w:rFonts w:cs="FrankRuehl" w:hint="cs"/>
          <w:rtl/>
        </w:rPr>
      </w:pPr>
      <w:r>
        <w:rPr>
          <w:rStyle w:val="default"/>
          <w:rFonts w:cs="FrankRuehl" w:hint="cs"/>
          <w:rtl/>
        </w:rPr>
        <w:t xml:space="preserve">"זכות במקרקעין" </w:t>
      </w:r>
      <w:r>
        <w:rPr>
          <w:rStyle w:val="default"/>
          <w:rFonts w:cs="FrankRuehl"/>
          <w:rtl/>
        </w:rPr>
        <w:t>–</w:t>
      </w:r>
      <w:r>
        <w:rPr>
          <w:rStyle w:val="default"/>
          <w:rFonts w:cs="FrankRuehl" w:hint="cs"/>
          <w:rtl/>
        </w:rPr>
        <w:t xml:space="preserve"> זכות בעלות או חכירה לדורות, לרבות זכות לקבלת זכות כאמור;</w:t>
      </w:r>
    </w:p>
    <w:p w14:paraId="1670FD1D" w14:textId="77777777" w:rsidR="004906F2" w:rsidRDefault="004906F2" w:rsidP="004906F2">
      <w:pPr>
        <w:pStyle w:val="P22"/>
        <w:spacing w:before="72"/>
        <w:ind w:left="1021" w:right="1134"/>
        <w:rPr>
          <w:rStyle w:val="default"/>
          <w:rFonts w:cs="FrankRuehl" w:hint="cs"/>
          <w:rtl/>
        </w:rPr>
      </w:pPr>
      <w:r>
        <w:rPr>
          <w:rStyle w:val="default"/>
          <w:rFonts w:cs="FrankRuehl" w:hint="cs"/>
          <w:rtl/>
        </w:rPr>
        <w:t xml:space="preserve">"תאגיד" </w:t>
      </w:r>
      <w:r>
        <w:rPr>
          <w:rStyle w:val="default"/>
          <w:rFonts w:cs="FrankRuehl"/>
          <w:rtl/>
        </w:rPr>
        <w:t>–</w:t>
      </w:r>
      <w:r>
        <w:rPr>
          <w:rStyle w:val="default"/>
          <w:rFonts w:cs="FrankRuehl" w:hint="cs"/>
          <w:rtl/>
        </w:rPr>
        <w:t xml:space="preserve"> למעט רשות מקומית ומועצה דתית.</w:t>
      </w:r>
    </w:p>
    <w:p w14:paraId="07AB11CA" w14:textId="77777777" w:rsidR="002C18F7" w:rsidRDefault="002C18F7" w:rsidP="004906F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4906F2">
        <w:rPr>
          <w:rStyle w:val="default"/>
          <w:rFonts w:cs="FrankRuehl" w:hint="cs"/>
          <w:rtl/>
        </w:rPr>
        <w:t>תאגיד שאין ביכולתו להוכיח את קיומו של התנאי האמור בתקנת משנה (א)(2), יגיש בקשה מנומקת באמצעות עורך דין המייצג את התאגיד, המגובה בתצהיר חתום בידי מורשי החתימה בתאגיד, בנוגע לסיבות המונעות הוכחת התנאי כאמור; הבקשה תובא לדיון בוועדת חריגים במשרד לשירותי דת, שעמה נמנה היועץ המשפטי של המשרד לשירותי דת או נציגו; ועדת החריגים לא תמליץ על מתן רישיון אלא אם כן שוכנעה כי מתקיימות נסיבות מיוחדות המצדיקות זאת.</w:t>
      </w:r>
    </w:p>
    <w:p w14:paraId="48D6141A" w14:textId="77777777" w:rsidR="004906F2" w:rsidRPr="00345EB1" w:rsidRDefault="004906F2" w:rsidP="004906F2">
      <w:pPr>
        <w:pStyle w:val="P00"/>
        <w:spacing w:before="0"/>
        <w:ind w:left="0" w:right="1134"/>
        <w:rPr>
          <w:rStyle w:val="default"/>
          <w:rFonts w:cs="FrankRuehl" w:hint="cs"/>
          <w:vanish/>
          <w:color w:val="FF0000"/>
          <w:sz w:val="20"/>
          <w:szCs w:val="20"/>
          <w:shd w:val="clear" w:color="auto" w:fill="FFFF99"/>
          <w:rtl/>
        </w:rPr>
      </w:pPr>
      <w:bookmarkStart w:id="4" w:name="Rov13"/>
      <w:r w:rsidRPr="00345EB1">
        <w:rPr>
          <w:rStyle w:val="default"/>
          <w:rFonts w:cs="FrankRuehl" w:hint="cs"/>
          <w:vanish/>
          <w:color w:val="FF0000"/>
          <w:sz w:val="20"/>
          <w:szCs w:val="20"/>
          <w:shd w:val="clear" w:color="auto" w:fill="FFFF99"/>
          <w:rtl/>
        </w:rPr>
        <w:t>מיום 2.1.2013</w:t>
      </w:r>
    </w:p>
    <w:p w14:paraId="57CDF93E" w14:textId="77777777" w:rsidR="004906F2" w:rsidRPr="00345EB1" w:rsidRDefault="004906F2" w:rsidP="004906F2">
      <w:pPr>
        <w:pStyle w:val="P00"/>
        <w:spacing w:before="0"/>
        <w:ind w:left="0" w:right="1134"/>
        <w:rPr>
          <w:rStyle w:val="default"/>
          <w:rFonts w:cs="FrankRuehl" w:hint="cs"/>
          <w:vanish/>
          <w:sz w:val="20"/>
          <w:szCs w:val="20"/>
          <w:shd w:val="clear" w:color="auto" w:fill="FFFF99"/>
          <w:rtl/>
        </w:rPr>
      </w:pPr>
      <w:r w:rsidRPr="00345EB1">
        <w:rPr>
          <w:rStyle w:val="default"/>
          <w:rFonts w:cs="FrankRuehl" w:hint="cs"/>
          <w:b/>
          <w:bCs/>
          <w:vanish/>
          <w:sz w:val="20"/>
          <w:szCs w:val="20"/>
          <w:shd w:val="clear" w:color="auto" w:fill="FFFF99"/>
          <w:rtl/>
        </w:rPr>
        <w:t>תק' תשע"ג-2013</w:t>
      </w:r>
    </w:p>
    <w:p w14:paraId="13DFAA86" w14:textId="77777777" w:rsidR="004906F2" w:rsidRPr="00345EB1" w:rsidRDefault="004906F2" w:rsidP="004906F2">
      <w:pPr>
        <w:pStyle w:val="P00"/>
        <w:spacing w:before="0"/>
        <w:ind w:left="0" w:right="1134"/>
        <w:rPr>
          <w:rStyle w:val="default"/>
          <w:rFonts w:cs="FrankRuehl" w:hint="cs"/>
          <w:vanish/>
          <w:sz w:val="20"/>
          <w:szCs w:val="20"/>
          <w:shd w:val="clear" w:color="auto" w:fill="FFFF99"/>
          <w:rtl/>
        </w:rPr>
      </w:pPr>
      <w:hyperlink r:id="rId7" w:history="1">
        <w:r w:rsidRPr="00345EB1">
          <w:rPr>
            <w:rStyle w:val="Hyperlink"/>
            <w:rFonts w:cs="FrankRuehl" w:hint="cs"/>
            <w:vanish/>
            <w:szCs w:val="20"/>
            <w:shd w:val="clear" w:color="auto" w:fill="FFFF99"/>
            <w:rtl/>
          </w:rPr>
          <w:t>ק"ת תשע"ג מס' 7206</w:t>
        </w:r>
      </w:hyperlink>
      <w:r w:rsidRPr="00345EB1">
        <w:rPr>
          <w:rStyle w:val="default"/>
          <w:rFonts w:cs="FrankRuehl" w:hint="cs"/>
          <w:vanish/>
          <w:sz w:val="20"/>
          <w:szCs w:val="20"/>
          <w:shd w:val="clear" w:color="auto" w:fill="FFFF99"/>
          <w:rtl/>
        </w:rPr>
        <w:t xml:space="preserve"> מיום 2.1.2013 עמ' 529</w:t>
      </w:r>
    </w:p>
    <w:p w14:paraId="069D98D8" w14:textId="77777777" w:rsidR="004906F2" w:rsidRPr="00345EB1" w:rsidRDefault="004906F2" w:rsidP="004906F2">
      <w:pPr>
        <w:pStyle w:val="P00"/>
        <w:spacing w:before="0"/>
        <w:ind w:left="0" w:right="1134"/>
        <w:rPr>
          <w:rStyle w:val="default"/>
          <w:rFonts w:cs="FrankRuehl" w:hint="cs"/>
          <w:vanish/>
          <w:sz w:val="20"/>
          <w:szCs w:val="20"/>
          <w:shd w:val="clear" w:color="auto" w:fill="FFFF99"/>
          <w:rtl/>
        </w:rPr>
      </w:pPr>
      <w:r w:rsidRPr="00345EB1">
        <w:rPr>
          <w:rStyle w:val="default"/>
          <w:rFonts w:cs="FrankRuehl" w:hint="cs"/>
          <w:b/>
          <w:bCs/>
          <w:vanish/>
          <w:sz w:val="20"/>
          <w:szCs w:val="20"/>
          <w:shd w:val="clear" w:color="auto" w:fill="FFFF99"/>
          <w:rtl/>
        </w:rPr>
        <w:t>החלפת תקנה 4</w:t>
      </w:r>
    </w:p>
    <w:p w14:paraId="66FD58DA" w14:textId="77777777" w:rsidR="004906F2" w:rsidRPr="00345EB1" w:rsidRDefault="004906F2" w:rsidP="004906F2">
      <w:pPr>
        <w:pStyle w:val="P00"/>
        <w:ind w:left="0" w:right="1134"/>
        <w:rPr>
          <w:rStyle w:val="default"/>
          <w:rFonts w:cs="FrankRuehl" w:hint="cs"/>
          <w:vanish/>
          <w:sz w:val="20"/>
          <w:szCs w:val="20"/>
          <w:shd w:val="clear" w:color="auto" w:fill="FFFF99"/>
          <w:rtl/>
        </w:rPr>
      </w:pPr>
      <w:r w:rsidRPr="00345EB1">
        <w:rPr>
          <w:rStyle w:val="default"/>
          <w:rFonts w:cs="FrankRuehl" w:hint="cs"/>
          <w:vanish/>
          <w:sz w:val="20"/>
          <w:szCs w:val="20"/>
          <w:shd w:val="clear" w:color="auto" w:fill="FFFF99"/>
          <w:rtl/>
        </w:rPr>
        <w:t>הנוסח הקודם:</w:t>
      </w:r>
    </w:p>
    <w:p w14:paraId="2046A0DA" w14:textId="77777777" w:rsidR="004906F2" w:rsidRPr="00345EB1" w:rsidRDefault="004906F2" w:rsidP="004906F2">
      <w:pPr>
        <w:pStyle w:val="P00"/>
        <w:spacing w:before="20"/>
        <w:ind w:left="0" w:right="1134"/>
        <w:rPr>
          <w:rStyle w:val="default"/>
          <w:rFonts w:cs="Miriam" w:hint="cs"/>
          <w:strike/>
          <w:vanish/>
          <w:sz w:val="16"/>
          <w:szCs w:val="16"/>
          <w:shd w:val="clear" w:color="auto" w:fill="FFFF99"/>
          <w:rtl/>
        </w:rPr>
      </w:pPr>
      <w:r w:rsidRPr="00345EB1">
        <w:rPr>
          <w:rStyle w:val="default"/>
          <w:rFonts w:cs="Miriam" w:hint="cs"/>
          <w:strike/>
          <w:vanish/>
          <w:sz w:val="16"/>
          <w:szCs w:val="16"/>
          <w:shd w:val="clear" w:color="auto" w:fill="FFFF99"/>
          <w:rtl/>
        </w:rPr>
        <w:t>תנאים למתן רשיון ותנאי הרשיון</w:t>
      </w:r>
    </w:p>
    <w:p w14:paraId="5095961F" w14:textId="77777777" w:rsidR="004906F2" w:rsidRPr="00345EB1" w:rsidRDefault="004906F2" w:rsidP="004906F2">
      <w:pPr>
        <w:pStyle w:val="P00"/>
        <w:spacing w:before="0"/>
        <w:ind w:left="0" w:right="1134"/>
        <w:rPr>
          <w:rStyle w:val="default"/>
          <w:rFonts w:cs="FrankRuehl"/>
          <w:strike/>
          <w:vanish/>
          <w:sz w:val="22"/>
          <w:szCs w:val="22"/>
          <w:shd w:val="clear" w:color="auto" w:fill="FFFF99"/>
          <w:rtl/>
        </w:rPr>
      </w:pPr>
      <w:r w:rsidRPr="00345EB1">
        <w:rPr>
          <w:rStyle w:val="default"/>
          <w:rFonts w:cs="FrankRuehl"/>
          <w:strike/>
          <w:vanish/>
          <w:sz w:val="22"/>
          <w:szCs w:val="22"/>
          <w:shd w:val="clear" w:color="auto" w:fill="FFFF99"/>
          <w:rtl/>
        </w:rPr>
        <w:t>4.</w:t>
      </w:r>
      <w:r w:rsidRPr="00345EB1">
        <w:rPr>
          <w:rStyle w:val="default"/>
          <w:rFonts w:cs="FrankRuehl"/>
          <w:strike/>
          <w:vanish/>
          <w:sz w:val="22"/>
          <w:szCs w:val="22"/>
          <w:shd w:val="clear" w:color="auto" w:fill="FFFF99"/>
          <w:rtl/>
        </w:rPr>
        <w:tab/>
        <w:t>(א</w:t>
      </w:r>
      <w:r w:rsidRPr="00345EB1">
        <w:rPr>
          <w:rStyle w:val="default"/>
          <w:rFonts w:cs="FrankRuehl" w:hint="cs"/>
          <w:strike/>
          <w:vanish/>
          <w:sz w:val="22"/>
          <w:szCs w:val="22"/>
          <w:shd w:val="clear" w:color="auto" w:fill="FFFF99"/>
          <w:rtl/>
        </w:rPr>
        <w:t>)</w:t>
      </w:r>
      <w:r w:rsidRPr="00345EB1">
        <w:rPr>
          <w:rStyle w:val="default"/>
          <w:rFonts w:cs="FrankRuehl"/>
          <w:strike/>
          <w:vanish/>
          <w:sz w:val="22"/>
          <w:szCs w:val="22"/>
          <w:shd w:val="clear" w:color="auto" w:fill="FFFF99"/>
          <w:rtl/>
        </w:rPr>
        <w:tab/>
        <w:t>ר</w:t>
      </w:r>
      <w:r w:rsidRPr="00345EB1">
        <w:rPr>
          <w:rStyle w:val="default"/>
          <w:rFonts w:cs="FrankRuehl" w:hint="cs"/>
          <w:strike/>
          <w:vanish/>
          <w:sz w:val="22"/>
          <w:szCs w:val="22"/>
          <w:shd w:val="clear" w:color="auto" w:fill="FFFF99"/>
          <w:rtl/>
        </w:rPr>
        <w:t xml:space="preserve">שיון יינתן לתאגיד לעניני קבורה בהתקיים כל אלה: </w:t>
      </w:r>
    </w:p>
    <w:p w14:paraId="15AD15AE" w14:textId="77777777" w:rsidR="004906F2" w:rsidRPr="00345EB1" w:rsidRDefault="004906F2" w:rsidP="004906F2">
      <w:pPr>
        <w:pStyle w:val="P22"/>
        <w:spacing w:before="0"/>
        <w:ind w:left="1021" w:right="1134"/>
        <w:rPr>
          <w:rStyle w:val="default"/>
          <w:rFonts w:cs="FrankRuehl"/>
          <w:strike/>
          <w:vanish/>
          <w:sz w:val="22"/>
          <w:szCs w:val="22"/>
          <w:shd w:val="clear" w:color="auto" w:fill="FFFF99"/>
          <w:rtl/>
        </w:rPr>
      </w:pPr>
      <w:r w:rsidRPr="00345EB1">
        <w:rPr>
          <w:rStyle w:val="default"/>
          <w:rFonts w:cs="FrankRuehl"/>
          <w:strike/>
          <w:vanish/>
          <w:sz w:val="22"/>
          <w:szCs w:val="22"/>
          <w:shd w:val="clear" w:color="auto" w:fill="FFFF99"/>
          <w:rtl/>
        </w:rPr>
        <w:t>(1)</w:t>
      </w:r>
      <w:r w:rsidRPr="00345EB1">
        <w:rPr>
          <w:rStyle w:val="default"/>
          <w:rFonts w:cs="FrankRuehl"/>
          <w:strike/>
          <w:vanish/>
          <w:sz w:val="22"/>
          <w:szCs w:val="22"/>
          <w:shd w:val="clear" w:color="auto" w:fill="FFFF99"/>
          <w:rtl/>
        </w:rPr>
        <w:tab/>
        <w:t>ה</w:t>
      </w:r>
      <w:r w:rsidRPr="00345EB1">
        <w:rPr>
          <w:rStyle w:val="default"/>
          <w:rFonts w:cs="FrankRuehl" w:hint="cs"/>
          <w:strike/>
          <w:vanish/>
          <w:sz w:val="22"/>
          <w:szCs w:val="22"/>
          <w:shd w:val="clear" w:color="auto" w:fill="FFFF99"/>
          <w:rtl/>
        </w:rPr>
        <w:t>תאגיד יחתום על הסכם עם המוסד לביטוח לאומי לפי תקנה 2 לתקנות הביטוח הלאומי (דמי קבורה), תשל"ו-</w:t>
      </w:r>
      <w:r w:rsidRPr="00345EB1">
        <w:rPr>
          <w:rStyle w:val="default"/>
          <w:rFonts w:cs="FrankRuehl"/>
          <w:strike/>
          <w:vanish/>
          <w:sz w:val="22"/>
          <w:szCs w:val="22"/>
          <w:shd w:val="clear" w:color="auto" w:fill="FFFF99"/>
          <w:rtl/>
        </w:rPr>
        <w:t>1976 (</w:t>
      </w:r>
      <w:r w:rsidRPr="00345EB1">
        <w:rPr>
          <w:rStyle w:val="default"/>
          <w:rFonts w:cs="FrankRuehl" w:hint="cs"/>
          <w:strike/>
          <w:vanish/>
          <w:sz w:val="22"/>
          <w:szCs w:val="22"/>
          <w:shd w:val="clear" w:color="auto" w:fill="FFFF99"/>
          <w:rtl/>
        </w:rPr>
        <w:t>להלן -</w:t>
      </w:r>
      <w:r w:rsidRPr="00345EB1">
        <w:rPr>
          <w:rStyle w:val="default"/>
          <w:rFonts w:cs="FrankRuehl"/>
          <w:strike/>
          <w:vanish/>
          <w:sz w:val="22"/>
          <w:szCs w:val="22"/>
          <w:shd w:val="clear" w:color="auto" w:fill="FFFF99"/>
          <w:rtl/>
        </w:rPr>
        <w:t xml:space="preserve"> </w:t>
      </w:r>
      <w:r w:rsidRPr="00345EB1">
        <w:rPr>
          <w:rStyle w:val="default"/>
          <w:rFonts w:cs="FrankRuehl" w:hint="cs"/>
          <w:strike/>
          <w:vanish/>
          <w:sz w:val="22"/>
          <w:szCs w:val="22"/>
          <w:shd w:val="clear" w:color="auto" w:fill="FFFF99"/>
          <w:rtl/>
        </w:rPr>
        <w:t>תקנות דמי קבורה), הקובע כי בתחום טיפולו, לענין קבורה בבית העלמין האזרחי החלופי שהוא מורשה</w:t>
      </w:r>
      <w:r w:rsidRPr="00345EB1">
        <w:rPr>
          <w:rStyle w:val="default"/>
          <w:rFonts w:cs="FrankRuehl"/>
          <w:strike/>
          <w:vanish/>
          <w:sz w:val="22"/>
          <w:szCs w:val="22"/>
          <w:shd w:val="clear" w:color="auto" w:fill="FFFF99"/>
          <w:rtl/>
        </w:rPr>
        <w:t xml:space="preserve"> ל</w:t>
      </w:r>
      <w:r w:rsidRPr="00345EB1">
        <w:rPr>
          <w:rStyle w:val="default"/>
          <w:rFonts w:cs="FrankRuehl" w:hint="cs"/>
          <w:strike/>
          <w:vanish/>
          <w:sz w:val="22"/>
          <w:szCs w:val="22"/>
          <w:shd w:val="clear" w:color="auto" w:fill="FFFF99"/>
          <w:rtl/>
        </w:rPr>
        <w:t xml:space="preserve">קבור בו, יהיו כלולים כל הישובים באזור שבו נמצא בית העלמין; </w:t>
      </w:r>
    </w:p>
    <w:p w14:paraId="2C2575B3" w14:textId="77777777" w:rsidR="004906F2" w:rsidRPr="00345EB1" w:rsidRDefault="004906F2" w:rsidP="004906F2">
      <w:pPr>
        <w:pStyle w:val="P22"/>
        <w:spacing w:before="0"/>
        <w:ind w:left="1021" w:right="1134"/>
        <w:rPr>
          <w:rStyle w:val="default"/>
          <w:rFonts w:cs="FrankRuehl"/>
          <w:strike/>
          <w:vanish/>
          <w:sz w:val="22"/>
          <w:szCs w:val="22"/>
          <w:shd w:val="clear" w:color="auto" w:fill="FFFF99"/>
          <w:rtl/>
        </w:rPr>
      </w:pPr>
      <w:r w:rsidRPr="00345EB1">
        <w:rPr>
          <w:rStyle w:val="default"/>
          <w:rFonts w:cs="FrankRuehl" w:hint="cs"/>
          <w:strike/>
          <w:vanish/>
          <w:sz w:val="22"/>
          <w:szCs w:val="22"/>
          <w:shd w:val="clear" w:color="auto" w:fill="FFFF99"/>
          <w:rtl/>
        </w:rPr>
        <w:t>(2)</w:t>
      </w:r>
      <w:r w:rsidRPr="00345EB1">
        <w:rPr>
          <w:rStyle w:val="default"/>
          <w:rFonts w:cs="FrankRuehl"/>
          <w:strike/>
          <w:vanish/>
          <w:sz w:val="22"/>
          <w:szCs w:val="22"/>
          <w:shd w:val="clear" w:color="auto" w:fill="FFFF99"/>
          <w:rtl/>
        </w:rPr>
        <w:tab/>
        <w:t>ה</w:t>
      </w:r>
      <w:r w:rsidRPr="00345EB1">
        <w:rPr>
          <w:rStyle w:val="default"/>
          <w:rFonts w:cs="FrankRuehl" w:hint="cs"/>
          <w:strike/>
          <w:vanish/>
          <w:sz w:val="22"/>
          <w:szCs w:val="22"/>
          <w:shd w:val="clear" w:color="auto" w:fill="FFFF99"/>
          <w:rtl/>
        </w:rPr>
        <w:t xml:space="preserve">תאגיד לא ידרוש ולא יגבה בקשר לקבורה כל סכום, זולת הסכום שהותר לגבותו לפי תקנות דמי קבורה; </w:t>
      </w:r>
    </w:p>
    <w:p w14:paraId="3421246D" w14:textId="77777777" w:rsidR="004906F2" w:rsidRPr="00345EB1" w:rsidRDefault="004906F2" w:rsidP="004906F2">
      <w:pPr>
        <w:pStyle w:val="P22"/>
        <w:spacing w:before="0"/>
        <w:ind w:left="1021" w:right="1134"/>
        <w:rPr>
          <w:rStyle w:val="default"/>
          <w:rFonts w:cs="FrankRuehl"/>
          <w:strike/>
          <w:vanish/>
          <w:sz w:val="22"/>
          <w:szCs w:val="22"/>
          <w:shd w:val="clear" w:color="auto" w:fill="FFFF99"/>
          <w:rtl/>
        </w:rPr>
      </w:pPr>
      <w:r w:rsidRPr="00345EB1">
        <w:rPr>
          <w:rStyle w:val="default"/>
          <w:rFonts w:cs="FrankRuehl" w:hint="cs"/>
          <w:strike/>
          <w:vanish/>
          <w:sz w:val="22"/>
          <w:szCs w:val="22"/>
          <w:shd w:val="clear" w:color="auto" w:fill="FFFF99"/>
          <w:rtl/>
        </w:rPr>
        <w:t>(3)</w:t>
      </w:r>
      <w:r w:rsidRPr="00345EB1">
        <w:rPr>
          <w:rStyle w:val="default"/>
          <w:rFonts w:cs="FrankRuehl"/>
          <w:strike/>
          <w:vanish/>
          <w:sz w:val="22"/>
          <w:szCs w:val="22"/>
          <w:shd w:val="clear" w:color="auto" w:fill="FFFF99"/>
          <w:rtl/>
        </w:rPr>
        <w:tab/>
        <w:t>ה</w:t>
      </w:r>
      <w:r w:rsidRPr="00345EB1">
        <w:rPr>
          <w:rStyle w:val="default"/>
          <w:rFonts w:cs="FrankRuehl" w:hint="cs"/>
          <w:strike/>
          <w:vanish/>
          <w:sz w:val="22"/>
          <w:szCs w:val="22"/>
          <w:shd w:val="clear" w:color="auto" w:fill="FFFF99"/>
          <w:rtl/>
        </w:rPr>
        <w:t>תאגיד לא ידרוש ולא יגבה כל סכום בעד רכישת קבר מחיים, אלא לפי חוק שירותי הדת היהודיים [נוסח מש</w:t>
      </w:r>
      <w:r w:rsidRPr="00345EB1">
        <w:rPr>
          <w:rStyle w:val="default"/>
          <w:rFonts w:cs="FrankRuehl"/>
          <w:strike/>
          <w:vanish/>
          <w:sz w:val="22"/>
          <w:szCs w:val="22"/>
          <w:shd w:val="clear" w:color="auto" w:fill="FFFF99"/>
          <w:rtl/>
        </w:rPr>
        <w:t>ול</w:t>
      </w:r>
      <w:r w:rsidRPr="00345EB1">
        <w:rPr>
          <w:rStyle w:val="default"/>
          <w:rFonts w:cs="FrankRuehl" w:hint="cs"/>
          <w:strike/>
          <w:vanish/>
          <w:sz w:val="22"/>
          <w:szCs w:val="22"/>
          <w:shd w:val="clear" w:color="auto" w:fill="FFFF99"/>
          <w:rtl/>
        </w:rPr>
        <w:t>ב], תשל</w:t>
      </w:r>
      <w:r w:rsidRPr="00345EB1">
        <w:rPr>
          <w:rStyle w:val="default"/>
          <w:rFonts w:cs="FrankRuehl"/>
          <w:strike/>
          <w:vanish/>
          <w:sz w:val="22"/>
          <w:szCs w:val="22"/>
          <w:shd w:val="clear" w:color="auto" w:fill="FFFF99"/>
          <w:rtl/>
        </w:rPr>
        <w:t>"</w:t>
      </w:r>
      <w:r w:rsidRPr="00345EB1">
        <w:rPr>
          <w:rStyle w:val="default"/>
          <w:rFonts w:cs="FrankRuehl" w:hint="cs"/>
          <w:strike/>
          <w:vanish/>
          <w:sz w:val="22"/>
          <w:szCs w:val="22"/>
          <w:shd w:val="clear" w:color="auto" w:fill="FFFF99"/>
          <w:rtl/>
        </w:rPr>
        <w:t>א-</w:t>
      </w:r>
      <w:r w:rsidRPr="00345EB1">
        <w:rPr>
          <w:rStyle w:val="default"/>
          <w:rFonts w:cs="FrankRuehl"/>
          <w:strike/>
          <w:vanish/>
          <w:sz w:val="22"/>
          <w:szCs w:val="22"/>
          <w:shd w:val="clear" w:color="auto" w:fill="FFFF99"/>
          <w:rtl/>
        </w:rPr>
        <w:t>1971 (</w:t>
      </w:r>
      <w:r w:rsidRPr="00345EB1">
        <w:rPr>
          <w:rStyle w:val="default"/>
          <w:rFonts w:cs="FrankRuehl" w:hint="cs"/>
          <w:strike/>
          <w:vanish/>
          <w:sz w:val="22"/>
          <w:szCs w:val="22"/>
          <w:shd w:val="clear" w:color="auto" w:fill="FFFF99"/>
          <w:rtl/>
        </w:rPr>
        <w:t>להלן -</w:t>
      </w:r>
      <w:r w:rsidRPr="00345EB1">
        <w:rPr>
          <w:rStyle w:val="default"/>
          <w:rFonts w:cs="FrankRuehl"/>
          <w:strike/>
          <w:vanish/>
          <w:sz w:val="22"/>
          <w:szCs w:val="22"/>
          <w:shd w:val="clear" w:color="auto" w:fill="FFFF99"/>
          <w:rtl/>
        </w:rPr>
        <w:t xml:space="preserve"> </w:t>
      </w:r>
      <w:r w:rsidRPr="00345EB1">
        <w:rPr>
          <w:rStyle w:val="default"/>
          <w:rFonts w:cs="FrankRuehl" w:hint="cs"/>
          <w:strike/>
          <w:vanish/>
          <w:sz w:val="22"/>
          <w:szCs w:val="22"/>
          <w:shd w:val="clear" w:color="auto" w:fill="FFFF99"/>
          <w:rtl/>
        </w:rPr>
        <w:t xml:space="preserve">חוק שירותי הדת); </w:t>
      </w:r>
    </w:p>
    <w:p w14:paraId="767F3F9D" w14:textId="77777777" w:rsidR="004906F2" w:rsidRPr="00345EB1" w:rsidRDefault="004906F2" w:rsidP="004906F2">
      <w:pPr>
        <w:pStyle w:val="P22"/>
        <w:spacing w:before="0"/>
        <w:ind w:left="1021" w:right="1134"/>
        <w:rPr>
          <w:rStyle w:val="default"/>
          <w:rFonts w:cs="FrankRuehl"/>
          <w:strike/>
          <w:vanish/>
          <w:sz w:val="22"/>
          <w:szCs w:val="22"/>
          <w:shd w:val="clear" w:color="auto" w:fill="FFFF99"/>
          <w:rtl/>
        </w:rPr>
      </w:pPr>
      <w:r w:rsidRPr="00345EB1">
        <w:rPr>
          <w:rStyle w:val="default"/>
          <w:rFonts w:cs="FrankRuehl" w:hint="cs"/>
          <w:strike/>
          <w:vanish/>
          <w:sz w:val="22"/>
          <w:szCs w:val="22"/>
          <w:shd w:val="clear" w:color="auto" w:fill="FFFF99"/>
          <w:rtl/>
        </w:rPr>
        <w:t>(4)</w:t>
      </w:r>
      <w:r w:rsidRPr="00345EB1">
        <w:rPr>
          <w:rStyle w:val="default"/>
          <w:rFonts w:cs="FrankRuehl"/>
          <w:strike/>
          <w:vanish/>
          <w:sz w:val="22"/>
          <w:szCs w:val="22"/>
          <w:shd w:val="clear" w:color="auto" w:fill="FFFF99"/>
          <w:rtl/>
        </w:rPr>
        <w:tab/>
        <w:t>ה</w:t>
      </w:r>
      <w:r w:rsidRPr="00345EB1">
        <w:rPr>
          <w:rStyle w:val="default"/>
          <w:rFonts w:cs="FrankRuehl" w:hint="cs"/>
          <w:strike/>
          <w:vanish/>
          <w:sz w:val="22"/>
          <w:szCs w:val="22"/>
          <w:shd w:val="clear" w:color="auto" w:fill="FFFF99"/>
          <w:rtl/>
        </w:rPr>
        <w:t xml:space="preserve">תאגיד יגיש לשר דינים וחשבונות באופן ובמועדים שהשר יקבע, בין דרך כלל ובין לתאגיד פלוני; בדינים וחשבונות כאמור ייכללו רשימות בעלי התפקידים בשכר של התאגיד והשכר שנקבע להם; התאגיד יאפשר לנציגי המשרד לעיין בספריו </w:t>
      </w:r>
      <w:r w:rsidRPr="00345EB1">
        <w:rPr>
          <w:rStyle w:val="default"/>
          <w:rFonts w:cs="FrankRuehl"/>
          <w:strike/>
          <w:vanish/>
          <w:sz w:val="22"/>
          <w:szCs w:val="22"/>
          <w:shd w:val="clear" w:color="auto" w:fill="FFFF99"/>
          <w:rtl/>
        </w:rPr>
        <w:t>וב</w:t>
      </w:r>
      <w:r w:rsidRPr="00345EB1">
        <w:rPr>
          <w:rStyle w:val="default"/>
          <w:rFonts w:cs="FrankRuehl" w:hint="cs"/>
          <w:strike/>
          <w:vanish/>
          <w:sz w:val="22"/>
          <w:szCs w:val="22"/>
          <w:shd w:val="clear" w:color="auto" w:fill="FFFF99"/>
          <w:rtl/>
        </w:rPr>
        <w:t>מסמכיו,</w:t>
      </w:r>
      <w:r w:rsidRPr="00345EB1">
        <w:rPr>
          <w:rStyle w:val="default"/>
          <w:rFonts w:cs="FrankRuehl"/>
          <w:strike/>
          <w:vanish/>
          <w:sz w:val="22"/>
          <w:szCs w:val="22"/>
          <w:shd w:val="clear" w:color="auto" w:fill="FFFF99"/>
          <w:rtl/>
        </w:rPr>
        <w:t xml:space="preserve"> </w:t>
      </w:r>
      <w:r w:rsidRPr="00345EB1">
        <w:rPr>
          <w:rStyle w:val="default"/>
          <w:rFonts w:cs="FrankRuehl" w:hint="cs"/>
          <w:strike/>
          <w:vanish/>
          <w:sz w:val="22"/>
          <w:szCs w:val="22"/>
          <w:shd w:val="clear" w:color="auto" w:fill="FFFF99"/>
          <w:rtl/>
        </w:rPr>
        <w:t xml:space="preserve">לרבות במערכת החשבונות שלו; </w:t>
      </w:r>
    </w:p>
    <w:p w14:paraId="0AB857F5" w14:textId="77777777" w:rsidR="004906F2" w:rsidRPr="00345EB1" w:rsidRDefault="004906F2" w:rsidP="004906F2">
      <w:pPr>
        <w:pStyle w:val="P22"/>
        <w:spacing w:before="0"/>
        <w:ind w:left="1021" w:right="1134"/>
        <w:rPr>
          <w:rStyle w:val="default"/>
          <w:rFonts w:cs="FrankRuehl"/>
          <w:strike/>
          <w:vanish/>
          <w:sz w:val="22"/>
          <w:szCs w:val="22"/>
          <w:shd w:val="clear" w:color="auto" w:fill="FFFF99"/>
          <w:rtl/>
        </w:rPr>
      </w:pPr>
      <w:r w:rsidRPr="00345EB1">
        <w:rPr>
          <w:rStyle w:val="default"/>
          <w:rFonts w:cs="FrankRuehl" w:hint="cs"/>
          <w:strike/>
          <w:vanish/>
          <w:sz w:val="22"/>
          <w:szCs w:val="22"/>
          <w:shd w:val="clear" w:color="auto" w:fill="FFFF99"/>
          <w:rtl/>
        </w:rPr>
        <w:t>(5)</w:t>
      </w:r>
      <w:r w:rsidRPr="00345EB1">
        <w:rPr>
          <w:rStyle w:val="default"/>
          <w:rFonts w:cs="FrankRuehl"/>
          <w:strike/>
          <w:vanish/>
          <w:sz w:val="22"/>
          <w:szCs w:val="22"/>
          <w:shd w:val="clear" w:color="auto" w:fill="FFFF99"/>
          <w:rtl/>
        </w:rPr>
        <w:tab/>
        <w:t>ה</w:t>
      </w:r>
      <w:r w:rsidRPr="00345EB1">
        <w:rPr>
          <w:rStyle w:val="default"/>
          <w:rFonts w:cs="FrankRuehl" w:hint="cs"/>
          <w:strike/>
          <w:vanish/>
          <w:sz w:val="22"/>
          <w:szCs w:val="22"/>
          <w:shd w:val="clear" w:color="auto" w:fill="FFFF99"/>
          <w:rtl/>
        </w:rPr>
        <w:t>תאגיד יכלול בהסכם שבינו לבין שארי הנפטר, סעיף המציין כי התאגיד הוא תאגיד לעניני קבורה כמשמעותו בתקנות אלה, וכי הוא אינו מחייב טקס דתי או הלכתי כלשהו.</w:t>
      </w:r>
    </w:p>
    <w:p w14:paraId="5D131776" w14:textId="77777777" w:rsidR="004906F2" w:rsidRPr="004906F2" w:rsidRDefault="004906F2" w:rsidP="004906F2">
      <w:pPr>
        <w:pStyle w:val="P00"/>
        <w:spacing w:before="0"/>
        <w:ind w:left="0" w:right="1134"/>
        <w:rPr>
          <w:rStyle w:val="default"/>
          <w:rFonts w:cs="FrankRuehl" w:hint="cs"/>
          <w:sz w:val="2"/>
          <w:szCs w:val="2"/>
          <w:rtl/>
        </w:rPr>
      </w:pPr>
      <w:r w:rsidRPr="00345EB1">
        <w:rPr>
          <w:rStyle w:val="default"/>
          <w:rFonts w:cs="FrankRuehl"/>
          <w:vanish/>
          <w:sz w:val="22"/>
          <w:szCs w:val="22"/>
          <w:shd w:val="clear" w:color="auto" w:fill="FFFF99"/>
          <w:rtl/>
        </w:rPr>
        <w:tab/>
      </w:r>
      <w:r w:rsidRPr="00345EB1">
        <w:rPr>
          <w:rStyle w:val="default"/>
          <w:rFonts w:cs="FrankRuehl"/>
          <w:strike/>
          <w:vanish/>
          <w:sz w:val="22"/>
          <w:szCs w:val="22"/>
          <w:shd w:val="clear" w:color="auto" w:fill="FFFF99"/>
          <w:rtl/>
        </w:rPr>
        <w:t>(ב</w:t>
      </w:r>
      <w:r w:rsidRPr="00345EB1">
        <w:rPr>
          <w:rStyle w:val="default"/>
          <w:rFonts w:cs="FrankRuehl" w:hint="cs"/>
          <w:strike/>
          <w:vanish/>
          <w:sz w:val="22"/>
          <w:szCs w:val="22"/>
          <w:shd w:val="clear" w:color="auto" w:fill="FFFF99"/>
          <w:rtl/>
        </w:rPr>
        <w:t>)</w:t>
      </w:r>
      <w:r w:rsidRPr="00345EB1">
        <w:rPr>
          <w:rStyle w:val="default"/>
          <w:rFonts w:cs="FrankRuehl"/>
          <w:strike/>
          <w:vanish/>
          <w:sz w:val="22"/>
          <w:szCs w:val="22"/>
          <w:shd w:val="clear" w:color="auto" w:fill="FFFF99"/>
          <w:rtl/>
        </w:rPr>
        <w:tab/>
        <w:t>ה</w:t>
      </w:r>
      <w:r w:rsidRPr="00345EB1">
        <w:rPr>
          <w:rStyle w:val="default"/>
          <w:rFonts w:cs="FrankRuehl" w:hint="cs"/>
          <w:strike/>
          <w:vanish/>
          <w:sz w:val="22"/>
          <w:szCs w:val="22"/>
          <w:shd w:val="clear" w:color="auto" w:fill="FFFF99"/>
          <w:rtl/>
        </w:rPr>
        <w:t>שר רשאי להתנות ברשיון, שתאגיד לעניני קבורה יעשה סידורים כ</w:t>
      </w:r>
      <w:r w:rsidRPr="00345EB1">
        <w:rPr>
          <w:rStyle w:val="default"/>
          <w:rFonts w:cs="FrankRuehl"/>
          <w:strike/>
          <w:vanish/>
          <w:sz w:val="22"/>
          <w:szCs w:val="22"/>
          <w:shd w:val="clear" w:color="auto" w:fill="FFFF99"/>
          <w:rtl/>
        </w:rPr>
        <w:t>ספ</w:t>
      </w:r>
      <w:r w:rsidRPr="00345EB1">
        <w:rPr>
          <w:rStyle w:val="default"/>
          <w:rFonts w:cs="FrankRuehl" w:hint="cs"/>
          <w:strike/>
          <w:vanish/>
          <w:sz w:val="22"/>
          <w:szCs w:val="22"/>
          <w:shd w:val="clear" w:color="auto" w:fill="FFFF99"/>
          <w:rtl/>
        </w:rPr>
        <w:t xml:space="preserve">יים או </w:t>
      </w:r>
      <w:r w:rsidRPr="00345EB1">
        <w:rPr>
          <w:rStyle w:val="default"/>
          <w:rFonts w:cs="FrankRuehl"/>
          <w:strike/>
          <w:vanish/>
          <w:sz w:val="22"/>
          <w:szCs w:val="22"/>
          <w:shd w:val="clear" w:color="auto" w:fill="FFFF99"/>
          <w:rtl/>
        </w:rPr>
        <w:t>מ</w:t>
      </w:r>
      <w:r w:rsidRPr="00345EB1">
        <w:rPr>
          <w:rStyle w:val="default"/>
          <w:rFonts w:cs="FrankRuehl" w:hint="cs"/>
          <w:strike/>
          <w:vanish/>
          <w:sz w:val="22"/>
          <w:szCs w:val="22"/>
          <w:shd w:val="clear" w:color="auto" w:fill="FFFF99"/>
          <w:rtl/>
        </w:rPr>
        <w:t>ינהליים הדרושים, לדעת השר, כדי שיוכל למלא את תפקידיו.</w:t>
      </w:r>
      <w:bookmarkEnd w:id="4"/>
    </w:p>
    <w:p w14:paraId="4077F251" w14:textId="77777777" w:rsidR="004906F2" w:rsidRDefault="004906F2" w:rsidP="004906F2">
      <w:pPr>
        <w:pStyle w:val="P00"/>
        <w:spacing w:before="72"/>
        <w:ind w:left="0" w:right="1134"/>
        <w:rPr>
          <w:rStyle w:val="default"/>
          <w:rFonts w:cs="FrankRuehl"/>
          <w:rtl/>
        </w:rPr>
      </w:pPr>
      <w:bookmarkStart w:id="5" w:name="Seif13"/>
      <w:bookmarkEnd w:id="5"/>
      <w:r>
        <w:rPr>
          <w:lang w:val="he-IL"/>
        </w:rPr>
        <w:lastRenderedPageBreak/>
        <w:pict w14:anchorId="54565D17">
          <v:rect id="_x0000_s2062" style="position:absolute;left:0;text-align:left;margin-left:464.5pt;margin-top:8.05pt;width:75.05pt;height:23.75pt;z-index:251662848" o:allowincell="f" filled="f" stroked="f" strokecolor="lime" strokeweight=".25pt">
            <v:textbox inset="0,0,0,0">
              <w:txbxContent>
                <w:p w14:paraId="1E403D52" w14:textId="77777777" w:rsidR="004906F2" w:rsidRDefault="004906F2" w:rsidP="004906F2">
                  <w:pPr>
                    <w:spacing w:line="160" w:lineRule="exact"/>
                    <w:jc w:val="left"/>
                    <w:rPr>
                      <w:rFonts w:cs="Miriam" w:hint="cs"/>
                      <w:sz w:val="18"/>
                      <w:szCs w:val="18"/>
                      <w:rtl/>
                    </w:rPr>
                  </w:pPr>
                  <w:r>
                    <w:rPr>
                      <w:rFonts w:cs="Miriam" w:hint="cs"/>
                      <w:sz w:val="18"/>
                      <w:szCs w:val="18"/>
                      <w:rtl/>
                    </w:rPr>
                    <w:t>תנאי הרישיון</w:t>
                  </w:r>
                </w:p>
                <w:p w14:paraId="217D2F7C" w14:textId="77777777" w:rsidR="004906F2" w:rsidRDefault="004906F2" w:rsidP="004906F2">
                  <w:pPr>
                    <w:spacing w:line="160" w:lineRule="exact"/>
                    <w:jc w:val="left"/>
                    <w:rPr>
                      <w:rFonts w:cs="Miriam"/>
                      <w:noProof/>
                      <w:sz w:val="18"/>
                      <w:szCs w:val="18"/>
                      <w:rtl/>
                    </w:rPr>
                  </w:pPr>
                  <w:r>
                    <w:rPr>
                      <w:rFonts w:cs="Miriam" w:hint="cs"/>
                      <w:sz w:val="18"/>
                      <w:szCs w:val="18"/>
                      <w:rtl/>
                    </w:rPr>
                    <w:t>תק' תשע"ג-2013</w:t>
                  </w:r>
                </w:p>
              </w:txbxContent>
            </v:textbox>
            <w10:anchorlock/>
          </v:rect>
        </w:pict>
      </w:r>
      <w:r>
        <w:rPr>
          <w:rStyle w:val="big-number"/>
          <w:rFonts w:cs="Miriam"/>
          <w:rtl/>
        </w:rPr>
        <w:t>4</w:t>
      </w:r>
      <w:r>
        <w:rPr>
          <w:rStyle w:val="default"/>
          <w:rFonts w:cs="FrankRuehl" w:hint="cs"/>
          <w:rtl/>
        </w:rPr>
        <w:t>א</w:t>
      </w:r>
      <w:r w:rsidRPr="004906F2">
        <w:rPr>
          <w:rStyle w:val="default"/>
          <w:rFonts w:cs="FrankRuehl"/>
          <w:rtl/>
        </w:rPr>
        <w:t>.</w:t>
      </w:r>
      <w:r w:rsidRPr="004906F2">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ישיון חברה לענייני קבורה יינתן בתנאים שלהלן, שיפורטו ברישיון: </w:t>
      </w:r>
    </w:p>
    <w:p w14:paraId="5497EF35" w14:textId="77777777" w:rsidR="004906F2" w:rsidRDefault="004906F2" w:rsidP="004906F2">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תאגיד לא ידרוש ולא יגבה בנוגע לקבורה כל סכום אחר, למעט הסכומים שהותרו לפי תקנות 3 ו-4 בתקנות דמי קבורה, וסכומים שהותרו על פי ההסכם שנחתם עם המוסד לביטוח לאומי, אם הותרו; </w:t>
      </w:r>
    </w:p>
    <w:p w14:paraId="63C09FAA" w14:textId="77777777" w:rsidR="004906F2" w:rsidRDefault="004906F2" w:rsidP="00146921">
      <w:pPr>
        <w:pStyle w:val="P22"/>
        <w:spacing w:before="72"/>
        <w:ind w:left="1021" w:right="1134"/>
        <w:rPr>
          <w:rStyle w:val="default"/>
          <w:rFonts w:cs="FrankRuehl"/>
          <w:rtl/>
        </w:rPr>
      </w:pPr>
      <w:r>
        <w:rPr>
          <w:rStyle w:val="default"/>
          <w:rFonts w:cs="FrankRuehl" w:hint="cs"/>
          <w:rtl/>
        </w:rPr>
        <w:t>(</w:t>
      </w:r>
      <w:r w:rsidR="00146921">
        <w:rPr>
          <w:rStyle w:val="default"/>
          <w:rFonts w:cs="FrankRuehl" w:hint="cs"/>
          <w:rtl/>
        </w:rPr>
        <w:t>2</w:t>
      </w:r>
      <w:r>
        <w:rPr>
          <w:rStyle w:val="default"/>
          <w:rFonts w:cs="FrankRuehl" w:hint="cs"/>
          <w:rtl/>
        </w:rPr>
        <w:t>)</w:t>
      </w:r>
      <w:r>
        <w:rPr>
          <w:rStyle w:val="default"/>
          <w:rFonts w:cs="FrankRuehl"/>
          <w:rtl/>
        </w:rPr>
        <w:tab/>
        <w:t>ה</w:t>
      </w:r>
      <w:r>
        <w:rPr>
          <w:rStyle w:val="default"/>
          <w:rFonts w:cs="FrankRuehl" w:hint="cs"/>
          <w:rtl/>
        </w:rPr>
        <w:t xml:space="preserve">תאגיד לא ידרוש ולא יגבה כל סכום בעד רכישת </w:t>
      </w:r>
      <w:r w:rsidR="00146921">
        <w:rPr>
          <w:rStyle w:val="default"/>
          <w:rFonts w:cs="FrankRuehl" w:hint="cs"/>
          <w:rtl/>
        </w:rPr>
        <w:t xml:space="preserve">חלקת </w:t>
      </w:r>
      <w:r>
        <w:rPr>
          <w:rStyle w:val="default"/>
          <w:rFonts w:cs="FrankRuehl" w:hint="cs"/>
          <w:rtl/>
        </w:rPr>
        <w:t xml:space="preserve">קבר </w:t>
      </w:r>
      <w:r w:rsidR="00146921">
        <w:rPr>
          <w:rStyle w:val="default"/>
          <w:rFonts w:cs="FrankRuehl" w:hint="cs"/>
          <w:rtl/>
        </w:rPr>
        <w:t>ב</w:t>
      </w:r>
      <w:r>
        <w:rPr>
          <w:rStyle w:val="default"/>
          <w:rFonts w:cs="FrankRuehl" w:hint="cs"/>
          <w:rtl/>
        </w:rPr>
        <w:t>חיים אלא לפי חוק שירותי הדת היהודיים [נוסח מש</w:t>
      </w:r>
      <w:r>
        <w:rPr>
          <w:rStyle w:val="default"/>
          <w:rFonts w:cs="FrankRuehl"/>
          <w:rtl/>
        </w:rPr>
        <w:t>ול</w:t>
      </w:r>
      <w:r>
        <w:rPr>
          <w:rStyle w:val="default"/>
          <w:rFonts w:cs="FrankRuehl" w:hint="cs"/>
          <w:rtl/>
        </w:rPr>
        <w:t xml:space="preserve">ב], </w:t>
      </w:r>
      <w:r w:rsidR="00146921">
        <w:rPr>
          <w:rStyle w:val="default"/>
          <w:rFonts w:cs="FrankRuehl" w:hint="cs"/>
          <w:rtl/>
        </w:rPr>
        <w:t>ה</w:t>
      </w:r>
      <w:r>
        <w:rPr>
          <w:rStyle w:val="default"/>
          <w:rFonts w:cs="FrankRuehl" w:hint="cs"/>
          <w:rtl/>
        </w:rPr>
        <w:t>תשל</w:t>
      </w:r>
      <w:r>
        <w:rPr>
          <w:rStyle w:val="default"/>
          <w:rFonts w:cs="FrankRuehl"/>
          <w:rtl/>
        </w:rPr>
        <w:t>"</w:t>
      </w:r>
      <w:r>
        <w:rPr>
          <w:rStyle w:val="default"/>
          <w:rFonts w:cs="FrankRuehl" w:hint="cs"/>
          <w:rtl/>
        </w:rPr>
        <w:t>א-</w:t>
      </w:r>
      <w:r>
        <w:rPr>
          <w:rStyle w:val="default"/>
          <w:rFonts w:cs="FrankRuehl"/>
          <w:rtl/>
        </w:rPr>
        <w:t>1971</w:t>
      </w:r>
      <w:r w:rsidR="00146921">
        <w:rPr>
          <w:rStyle w:val="default"/>
          <w:rFonts w:cs="FrankRuehl" w:hint="cs"/>
          <w:rtl/>
        </w:rPr>
        <w:t>;</w:t>
      </w:r>
    </w:p>
    <w:p w14:paraId="6FBA2DAC" w14:textId="77777777" w:rsidR="004906F2" w:rsidRDefault="00345EB1" w:rsidP="00345EB1">
      <w:pPr>
        <w:pStyle w:val="P22"/>
        <w:spacing w:before="72"/>
        <w:ind w:left="1021" w:right="1134"/>
        <w:rPr>
          <w:rStyle w:val="default"/>
          <w:rFonts w:cs="FrankRuehl" w:hint="cs"/>
          <w:rtl/>
        </w:rPr>
      </w:pPr>
      <w:r>
        <w:rPr>
          <w:rFonts w:cs="FrankRuehl" w:hint="cs"/>
          <w:sz w:val="26"/>
          <w:rtl/>
          <w:lang w:eastAsia="en-US"/>
        </w:rPr>
        <w:pict w14:anchorId="103E0EE7">
          <v:shapetype id="_x0000_t202" coordsize="21600,21600" o:spt="202" path="m,l,21600r21600,l21600,xe">
            <v:stroke joinstyle="miter"/>
            <v:path gradientshapeok="t" o:connecttype="rect"/>
          </v:shapetype>
          <v:shape id="_x0000_s2072" type="#_x0000_t202" style="position:absolute;left:0;text-align:left;margin-left:470.25pt;margin-top:7.1pt;width:1in;height:11.2pt;z-index:251664896" filled="f" stroked="f">
            <v:textbox inset="1mm,0,1mm,0">
              <w:txbxContent>
                <w:p w14:paraId="62E8ACD0" w14:textId="77777777" w:rsidR="00345EB1" w:rsidRDefault="00345EB1" w:rsidP="00345EB1">
                  <w:pPr>
                    <w:spacing w:line="160" w:lineRule="exact"/>
                    <w:jc w:val="left"/>
                    <w:rPr>
                      <w:rFonts w:cs="Miriam"/>
                      <w:noProof/>
                      <w:sz w:val="18"/>
                      <w:szCs w:val="18"/>
                      <w:rtl/>
                    </w:rPr>
                  </w:pPr>
                  <w:r>
                    <w:rPr>
                      <w:rFonts w:cs="Miriam" w:hint="cs"/>
                      <w:sz w:val="18"/>
                      <w:szCs w:val="18"/>
                      <w:rtl/>
                    </w:rPr>
                    <w:t>ת"ט תשע"ג-2013</w:t>
                  </w:r>
                </w:p>
              </w:txbxContent>
            </v:textbox>
          </v:shape>
        </w:pict>
      </w:r>
      <w:r w:rsidR="004906F2">
        <w:rPr>
          <w:rStyle w:val="default"/>
          <w:rFonts w:cs="FrankRuehl" w:hint="cs"/>
          <w:rtl/>
        </w:rPr>
        <w:t>(</w:t>
      </w:r>
      <w:r w:rsidR="00146921">
        <w:rPr>
          <w:rStyle w:val="default"/>
          <w:rFonts w:cs="FrankRuehl" w:hint="cs"/>
          <w:rtl/>
        </w:rPr>
        <w:t>3</w:t>
      </w:r>
      <w:r w:rsidR="004906F2">
        <w:rPr>
          <w:rStyle w:val="default"/>
          <w:rFonts w:cs="FrankRuehl" w:hint="cs"/>
          <w:rtl/>
        </w:rPr>
        <w:t>)</w:t>
      </w:r>
      <w:r w:rsidR="004906F2">
        <w:rPr>
          <w:rStyle w:val="default"/>
          <w:rFonts w:cs="FrankRuehl"/>
          <w:rtl/>
        </w:rPr>
        <w:tab/>
        <w:t>ה</w:t>
      </w:r>
      <w:r w:rsidR="004906F2">
        <w:rPr>
          <w:rStyle w:val="default"/>
          <w:rFonts w:cs="FrankRuehl" w:hint="cs"/>
          <w:rtl/>
        </w:rPr>
        <w:t xml:space="preserve">תאגיד יגיש לשר </w:t>
      </w:r>
      <w:r w:rsidR="00146921">
        <w:rPr>
          <w:rStyle w:val="default"/>
          <w:rFonts w:cs="FrankRuehl" w:hint="cs"/>
          <w:rtl/>
        </w:rPr>
        <w:t>דוח כספי מבוקר לשנה החולפת עד היום השלושים ואחד בחודש מאי בשנת הכספים שלאחריה, לרבות רשימות בעלי התפקידים בשכר של התאגיד והשכר שנקבע להם</w:t>
      </w:r>
      <w:r w:rsidR="004906F2">
        <w:rPr>
          <w:rStyle w:val="default"/>
          <w:rFonts w:cs="FrankRuehl" w:hint="cs"/>
          <w:rtl/>
        </w:rPr>
        <w:t xml:space="preserve">; </w:t>
      </w:r>
      <w:r w:rsidR="00146921">
        <w:rPr>
          <w:rStyle w:val="default"/>
          <w:rFonts w:cs="FrankRuehl" w:hint="cs"/>
          <w:rtl/>
        </w:rPr>
        <w:t xml:space="preserve">השר רשאי להורות לתאגיד פלוני להגיש דוחות ואישורים נוספים; לעניין זה, "דוח כספי מבוקר" </w:t>
      </w:r>
      <w:r w:rsidR="00146921">
        <w:rPr>
          <w:rStyle w:val="default"/>
          <w:rFonts w:cs="FrankRuehl"/>
          <w:rtl/>
        </w:rPr>
        <w:t>–</w:t>
      </w:r>
      <w:r w:rsidR="00146921">
        <w:rPr>
          <w:rStyle w:val="default"/>
          <w:rFonts w:cs="FrankRuehl" w:hint="cs"/>
          <w:rtl/>
        </w:rPr>
        <w:t xml:space="preserve"> </w:t>
      </w:r>
      <w:r w:rsidRPr="00345EB1">
        <w:rPr>
          <w:rStyle w:val="default"/>
          <w:rFonts w:cs="FrankRuehl" w:hint="cs"/>
          <w:rtl/>
        </w:rPr>
        <w:t>דוח כספי כהגדרתו בתקנות ניירות ערך (דוחות כספיים שנתיים), התש"ע-2010, ובצירוף חוות דעת של רואה חשבון מבקר, כמשמעותו בתקנות האמורות</w:t>
      </w:r>
      <w:r w:rsidR="00146921">
        <w:rPr>
          <w:rStyle w:val="default"/>
          <w:rFonts w:cs="FrankRuehl" w:hint="cs"/>
          <w:rtl/>
        </w:rPr>
        <w:t>;</w:t>
      </w:r>
    </w:p>
    <w:p w14:paraId="5477156C" w14:textId="77777777" w:rsidR="004906F2" w:rsidRDefault="004906F2" w:rsidP="00146921">
      <w:pPr>
        <w:pStyle w:val="P22"/>
        <w:spacing w:before="72"/>
        <w:ind w:left="1021" w:right="1134"/>
        <w:rPr>
          <w:rStyle w:val="default"/>
          <w:rFonts w:cs="FrankRuehl"/>
          <w:rtl/>
        </w:rPr>
      </w:pPr>
      <w:r>
        <w:rPr>
          <w:rStyle w:val="default"/>
          <w:rFonts w:cs="FrankRuehl" w:hint="cs"/>
          <w:rtl/>
        </w:rPr>
        <w:t>(</w:t>
      </w:r>
      <w:r w:rsidR="00146921">
        <w:rPr>
          <w:rStyle w:val="default"/>
          <w:rFonts w:cs="FrankRuehl" w:hint="cs"/>
          <w:rtl/>
        </w:rPr>
        <w:t>4</w:t>
      </w:r>
      <w:r>
        <w:rPr>
          <w:rStyle w:val="default"/>
          <w:rFonts w:cs="FrankRuehl" w:hint="cs"/>
          <w:rtl/>
        </w:rPr>
        <w:t>)</w:t>
      </w:r>
      <w:r>
        <w:rPr>
          <w:rStyle w:val="default"/>
          <w:rFonts w:cs="FrankRuehl"/>
          <w:rtl/>
        </w:rPr>
        <w:tab/>
        <w:t>ה</w:t>
      </w:r>
      <w:r>
        <w:rPr>
          <w:rStyle w:val="default"/>
          <w:rFonts w:cs="FrankRuehl" w:hint="cs"/>
          <w:rtl/>
        </w:rPr>
        <w:t>תאגיד יכלול בהסכם שבינו לבין שא</w:t>
      </w:r>
      <w:r w:rsidR="00146921">
        <w:rPr>
          <w:rStyle w:val="default"/>
          <w:rFonts w:cs="FrankRuehl" w:hint="cs"/>
          <w:rtl/>
        </w:rPr>
        <w:t>י</w:t>
      </w:r>
      <w:r>
        <w:rPr>
          <w:rStyle w:val="default"/>
          <w:rFonts w:cs="FrankRuehl" w:hint="cs"/>
          <w:rtl/>
        </w:rPr>
        <w:t>רי הנפטר, סעיף המציין כי התאגיד הוא תאגיד לעני</w:t>
      </w:r>
      <w:r w:rsidR="00146921">
        <w:rPr>
          <w:rStyle w:val="default"/>
          <w:rFonts w:cs="FrankRuehl" w:hint="cs"/>
          <w:rtl/>
        </w:rPr>
        <w:t>י</w:t>
      </w:r>
      <w:r>
        <w:rPr>
          <w:rStyle w:val="default"/>
          <w:rFonts w:cs="FrankRuehl" w:hint="cs"/>
          <w:rtl/>
        </w:rPr>
        <w:t>ני קבורה כמשמעותו בתקנות אלה, וכי הוא אינו מחייב טקס דתי או הלכתי כלשהו.</w:t>
      </w:r>
    </w:p>
    <w:p w14:paraId="777DA679" w14:textId="77777777" w:rsidR="004906F2" w:rsidRDefault="004906F2" w:rsidP="0014692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להתנות בר</w:t>
      </w:r>
      <w:r w:rsidR="00146921">
        <w:rPr>
          <w:rStyle w:val="default"/>
          <w:rFonts w:cs="FrankRuehl" w:hint="cs"/>
          <w:rtl/>
        </w:rPr>
        <w:t>י</w:t>
      </w:r>
      <w:r>
        <w:rPr>
          <w:rStyle w:val="default"/>
          <w:rFonts w:cs="FrankRuehl" w:hint="cs"/>
          <w:rtl/>
        </w:rPr>
        <w:t xml:space="preserve">שיון, </w:t>
      </w:r>
      <w:r w:rsidR="00146921">
        <w:rPr>
          <w:rStyle w:val="default"/>
          <w:rFonts w:cs="FrankRuehl" w:hint="cs"/>
          <w:rtl/>
        </w:rPr>
        <w:t xml:space="preserve">נוסף על התנאים האמורים בתקנת משנה (א), </w:t>
      </w:r>
      <w:r>
        <w:rPr>
          <w:rStyle w:val="default"/>
          <w:rFonts w:cs="FrankRuehl" w:hint="cs"/>
          <w:rtl/>
        </w:rPr>
        <w:t>שתאגיד יעשה סידורים כ</w:t>
      </w:r>
      <w:r>
        <w:rPr>
          <w:rStyle w:val="default"/>
          <w:rFonts w:cs="FrankRuehl"/>
          <w:rtl/>
        </w:rPr>
        <w:t>ספ</w:t>
      </w:r>
      <w:r>
        <w:rPr>
          <w:rStyle w:val="default"/>
          <w:rFonts w:cs="FrankRuehl" w:hint="cs"/>
          <w:rtl/>
        </w:rPr>
        <w:t xml:space="preserve">יים או </w:t>
      </w:r>
      <w:r>
        <w:rPr>
          <w:rStyle w:val="default"/>
          <w:rFonts w:cs="FrankRuehl"/>
          <w:rtl/>
        </w:rPr>
        <w:t>מ</w:t>
      </w:r>
      <w:r>
        <w:rPr>
          <w:rStyle w:val="default"/>
          <w:rFonts w:cs="FrankRuehl" w:hint="cs"/>
          <w:rtl/>
        </w:rPr>
        <w:t>ינהליים הדרושים לדעת השר כדי שיוכל למלא את תפקידיו.</w:t>
      </w:r>
    </w:p>
    <w:p w14:paraId="2A6872C9" w14:textId="77777777" w:rsidR="004906F2" w:rsidRPr="00345EB1" w:rsidRDefault="004906F2" w:rsidP="004906F2">
      <w:pPr>
        <w:pStyle w:val="P00"/>
        <w:spacing w:before="0"/>
        <w:ind w:left="0" w:right="1134"/>
        <w:rPr>
          <w:rStyle w:val="default"/>
          <w:rFonts w:cs="FrankRuehl" w:hint="cs"/>
          <w:vanish/>
          <w:color w:val="FF0000"/>
          <w:sz w:val="20"/>
          <w:szCs w:val="20"/>
          <w:shd w:val="clear" w:color="auto" w:fill="FFFF99"/>
          <w:rtl/>
        </w:rPr>
      </w:pPr>
      <w:bookmarkStart w:id="6" w:name="Rov17"/>
      <w:r w:rsidRPr="00345EB1">
        <w:rPr>
          <w:rStyle w:val="default"/>
          <w:rFonts w:cs="FrankRuehl" w:hint="cs"/>
          <w:vanish/>
          <w:color w:val="FF0000"/>
          <w:sz w:val="20"/>
          <w:szCs w:val="20"/>
          <w:shd w:val="clear" w:color="auto" w:fill="FFFF99"/>
          <w:rtl/>
        </w:rPr>
        <w:t>מיום 2.1.2013</w:t>
      </w:r>
    </w:p>
    <w:p w14:paraId="04084232" w14:textId="77777777" w:rsidR="004906F2" w:rsidRPr="00345EB1" w:rsidRDefault="004906F2" w:rsidP="004906F2">
      <w:pPr>
        <w:pStyle w:val="P00"/>
        <w:spacing w:before="0"/>
        <w:ind w:left="0" w:right="1134"/>
        <w:rPr>
          <w:rStyle w:val="default"/>
          <w:rFonts w:cs="FrankRuehl" w:hint="cs"/>
          <w:vanish/>
          <w:sz w:val="20"/>
          <w:szCs w:val="20"/>
          <w:shd w:val="clear" w:color="auto" w:fill="FFFF99"/>
          <w:rtl/>
        </w:rPr>
      </w:pPr>
      <w:r w:rsidRPr="00345EB1">
        <w:rPr>
          <w:rStyle w:val="default"/>
          <w:rFonts w:cs="FrankRuehl" w:hint="cs"/>
          <w:b/>
          <w:bCs/>
          <w:vanish/>
          <w:sz w:val="20"/>
          <w:szCs w:val="20"/>
          <w:shd w:val="clear" w:color="auto" w:fill="FFFF99"/>
          <w:rtl/>
        </w:rPr>
        <w:t>תק' תשע"ג-2013</w:t>
      </w:r>
    </w:p>
    <w:p w14:paraId="4BE01BFB" w14:textId="77777777" w:rsidR="004906F2" w:rsidRPr="00345EB1" w:rsidRDefault="004906F2" w:rsidP="00146921">
      <w:pPr>
        <w:pStyle w:val="P00"/>
        <w:spacing w:before="0"/>
        <w:ind w:left="0" w:right="1134"/>
        <w:rPr>
          <w:rStyle w:val="default"/>
          <w:rFonts w:cs="FrankRuehl" w:hint="cs"/>
          <w:vanish/>
          <w:sz w:val="20"/>
          <w:szCs w:val="20"/>
          <w:shd w:val="clear" w:color="auto" w:fill="FFFF99"/>
          <w:rtl/>
        </w:rPr>
      </w:pPr>
      <w:hyperlink r:id="rId8" w:history="1">
        <w:r w:rsidRPr="00345EB1">
          <w:rPr>
            <w:rStyle w:val="Hyperlink"/>
            <w:rFonts w:cs="FrankRuehl" w:hint="cs"/>
            <w:vanish/>
            <w:szCs w:val="20"/>
            <w:shd w:val="clear" w:color="auto" w:fill="FFFF99"/>
            <w:rtl/>
          </w:rPr>
          <w:t>ק"ת תשע"ג מס' 7206</w:t>
        </w:r>
      </w:hyperlink>
      <w:r w:rsidRPr="00345EB1">
        <w:rPr>
          <w:rStyle w:val="default"/>
          <w:rFonts w:cs="FrankRuehl" w:hint="cs"/>
          <w:vanish/>
          <w:sz w:val="20"/>
          <w:szCs w:val="20"/>
          <w:shd w:val="clear" w:color="auto" w:fill="FFFF99"/>
          <w:rtl/>
        </w:rPr>
        <w:t xml:space="preserve"> מיום 2.1.2013 עמ' </w:t>
      </w:r>
      <w:r w:rsidR="00146921" w:rsidRPr="00345EB1">
        <w:rPr>
          <w:rStyle w:val="default"/>
          <w:rFonts w:cs="FrankRuehl" w:hint="cs"/>
          <w:vanish/>
          <w:sz w:val="20"/>
          <w:szCs w:val="20"/>
          <w:shd w:val="clear" w:color="auto" w:fill="FFFF99"/>
          <w:rtl/>
        </w:rPr>
        <w:t>530</w:t>
      </w:r>
    </w:p>
    <w:p w14:paraId="6F9E3F47" w14:textId="77777777" w:rsidR="004906F2" w:rsidRPr="00345EB1" w:rsidRDefault="004906F2" w:rsidP="00146921">
      <w:pPr>
        <w:pStyle w:val="P00"/>
        <w:spacing w:before="0"/>
        <w:ind w:left="0" w:right="1134"/>
        <w:rPr>
          <w:rStyle w:val="default"/>
          <w:rFonts w:cs="FrankRuehl" w:hint="cs"/>
          <w:vanish/>
          <w:sz w:val="20"/>
          <w:szCs w:val="20"/>
          <w:shd w:val="clear" w:color="auto" w:fill="FFFF99"/>
          <w:rtl/>
        </w:rPr>
      </w:pPr>
      <w:r w:rsidRPr="00345EB1">
        <w:rPr>
          <w:rStyle w:val="default"/>
          <w:rFonts w:cs="FrankRuehl" w:hint="cs"/>
          <w:b/>
          <w:bCs/>
          <w:vanish/>
          <w:sz w:val="20"/>
          <w:szCs w:val="20"/>
          <w:shd w:val="clear" w:color="auto" w:fill="FFFF99"/>
          <w:rtl/>
        </w:rPr>
        <w:t>ה</w:t>
      </w:r>
      <w:r w:rsidR="00146921" w:rsidRPr="00345EB1">
        <w:rPr>
          <w:rStyle w:val="default"/>
          <w:rFonts w:cs="FrankRuehl" w:hint="cs"/>
          <w:b/>
          <w:bCs/>
          <w:vanish/>
          <w:sz w:val="20"/>
          <w:szCs w:val="20"/>
          <w:shd w:val="clear" w:color="auto" w:fill="FFFF99"/>
          <w:rtl/>
        </w:rPr>
        <w:t>וס</w:t>
      </w:r>
      <w:r w:rsidRPr="00345EB1">
        <w:rPr>
          <w:rStyle w:val="default"/>
          <w:rFonts w:cs="FrankRuehl" w:hint="cs"/>
          <w:b/>
          <w:bCs/>
          <w:vanish/>
          <w:sz w:val="20"/>
          <w:szCs w:val="20"/>
          <w:shd w:val="clear" w:color="auto" w:fill="FFFF99"/>
          <w:rtl/>
        </w:rPr>
        <w:t xml:space="preserve">פת תקנה </w:t>
      </w:r>
      <w:r w:rsidR="00146921" w:rsidRPr="00345EB1">
        <w:rPr>
          <w:rStyle w:val="default"/>
          <w:rFonts w:cs="FrankRuehl" w:hint="cs"/>
          <w:b/>
          <w:bCs/>
          <w:vanish/>
          <w:sz w:val="20"/>
          <w:szCs w:val="20"/>
          <w:shd w:val="clear" w:color="auto" w:fill="FFFF99"/>
          <w:rtl/>
        </w:rPr>
        <w:t>4א</w:t>
      </w:r>
    </w:p>
    <w:p w14:paraId="24EE717E" w14:textId="77777777" w:rsidR="00345EB1" w:rsidRPr="00345EB1" w:rsidRDefault="00345EB1" w:rsidP="00146921">
      <w:pPr>
        <w:pStyle w:val="P00"/>
        <w:spacing w:before="0"/>
        <w:ind w:left="0" w:right="1134"/>
        <w:rPr>
          <w:rStyle w:val="default"/>
          <w:rFonts w:cs="FrankRuehl" w:hint="cs"/>
          <w:vanish/>
          <w:sz w:val="20"/>
          <w:szCs w:val="20"/>
          <w:shd w:val="clear" w:color="auto" w:fill="FFFF99"/>
          <w:rtl/>
        </w:rPr>
      </w:pPr>
    </w:p>
    <w:p w14:paraId="6A84BB6C" w14:textId="77777777" w:rsidR="00345EB1" w:rsidRPr="00345EB1" w:rsidRDefault="00345EB1" w:rsidP="00345EB1">
      <w:pPr>
        <w:pStyle w:val="P00"/>
        <w:spacing w:before="0"/>
        <w:ind w:left="1021" w:right="1134"/>
        <w:rPr>
          <w:rStyle w:val="default"/>
          <w:rFonts w:cs="FrankRuehl" w:hint="cs"/>
          <w:vanish/>
          <w:color w:val="FF0000"/>
          <w:sz w:val="20"/>
          <w:szCs w:val="20"/>
          <w:shd w:val="clear" w:color="auto" w:fill="FFFF99"/>
          <w:rtl/>
        </w:rPr>
      </w:pPr>
      <w:r w:rsidRPr="00345EB1">
        <w:rPr>
          <w:rStyle w:val="default"/>
          <w:rFonts w:cs="FrankRuehl" w:hint="cs"/>
          <w:vanish/>
          <w:color w:val="FF0000"/>
          <w:sz w:val="20"/>
          <w:szCs w:val="20"/>
          <w:shd w:val="clear" w:color="auto" w:fill="FFFF99"/>
          <w:rtl/>
        </w:rPr>
        <w:t>מיום 8.1.2013</w:t>
      </w:r>
    </w:p>
    <w:p w14:paraId="01171779" w14:textId="77777777" w:rsidR="00345EB1" w:rsidRPr="00345EB1" w:rsidRDefault="00345EB1" w:rsidP="00345EB1">
      <w:pPr>
        <w:pStyle w:val="P00"/>
        <w:spacing w:before="0"/>
        <w:ind w:left="1021" w:right="1134"/>
        <w:rPr>
          <w:rStyle w:val="default"/>
          <w:rFonts w:cs="FrankRuehl" w:hint="cs"/>
          <w:vanish/>
          <w:sz w:val="20"/>
          <w:szCs w:val="20"/>
          <w:shd w:val="clear" w:color="auto" w:fill="FFFF99"/>
          <w:rtl/>
        </w:rPr>
      </w:pPr>
      <w:r w:rsidRPr="00345EB1">
        <w:rPr>
          <w:rStyle w:val="default"/>
          <w:rFonts w:cs="FrankRuehl" w:hint="cs"/>
          <w:b/>
          <w:bCs/>
          <w:vanish/>
          <w:sz w:val="20"/>
          <w:szCs w:val="20"/>
          <w:shd w:val="clear" w:color="auto" w:fill="FFFF99"/>
          <w:rtl/>
        </w:rPr>
        <w:t>ת"ט תשע"ג-2013</w:t>
      </w:r>
    </w:p>
    <w:p w14:paraId="6DEC2C62" w14:textId="77777777" w:rsidR="00345EB1" w:rsidRPr="00345EB1" w:rsidRDefault="00345EB1" w:rsidP="00345EB1">
      <w:pPr>
        <w:pStyle w:val="P00"/>
        <w:spacing w:before="0"/>
        <w:ind w:left="1021" w:right="1134"/>
        <w:rPr>
          <w:rStyle w:val="default"/>
          <w:rFonts w:cs="FrankRuehl" w:hint="cs"/>
          <w:vanish/>
          <w:sz w:val="20"/>
          <w:szCs w:val="20"/>
          <w:shd w:val="clear" w:color="auto" w:fill="FFFF99"/>
          <w:rtl/>
        </w:rPr>
      </w:pPr>
      <w:hyperlink r:id="rId9" w:history="1">
        <w:r w:rsidRPr="00345EB1">
          <w:rPr>
            <w:rStyle w:val="Hyperlink"/>
            <w:rFonts w:cs="FrankRuehl" w:hint="cs"/>
            <w:vanish/>
            <w:szCs w:val="20"/>
            <w:shd w:val="clear" w:color="auto" w:fill="FFFF99"/>
            <w:rtl/>
          </w:rPr>
          <w:t>ק"ת תשע"ג מס' 7209</w:t>
        </w:r>
      </w:hyperlink>
      <w:r w:rsidRPr="00345EB1">
        <w:rPr>
          <w:rStyle w:val="default"/>
          <w:rFonts w:cs="FrankRuehl" w:hint="cs"/>
          <w:vanish/>
          <w:sz w:val="20"/>
          <w:szCs w:val="20"/>
          <w:shd w:val="clear" w:color="auto" w:fill="FFFF99"/>
          <w:rtl/>
        </w:rPr>
        <w:t xml:space="preserve"> מיום 8.1.2013 עמ' 590</w:t>
      </w:r>
    </w:p>
    <w:p w14:paraId="186FAAFC" w14:textId="77777777" w:rsidR="00345EB1" w:rsidRPr="00345EB1" w:rsidRDefault="00345EB1" w:rsidP="00345EB1">
      <w:pPr>
        <w:pStyle w:val="P22"/>
        <w:ind w:left="1021" w:right="1134"/>
        <w:rPr>
          <w:rStyle w:val="default"/>
          <w:rFonts w:cs="FrankRuehl" w:hint="cs"/>
          <w:sz w:val="2"/>
          <w:szCs w:val="2"/>
          <w:rtl/>
        </w:rPr>
      </w:pPr>
      <w:r w:rsidRPr="00345EB1">
        <w:rPr>
          <w:rStyle w:val="default"/>
          <w:rFonts w:cs="FrankRuehl" w:hint="cs"/>
          <w:vanish/>
          <w:sz w:val="22"/>
          <w:szCs w:val="22"/>
          <w:shd w:val="clear" w:color="auto" w:fill="FFFF99"/>
          <w:rtl/>
        </w:rPr>
        <w:t>(3)</w:t>
      </w:r>
      <w:r w:rsidRPr="00345EB1">
        <w:rPr>
          <w:rStyle w:val="default"/>
          <w:rFonts w:cs="FrankRuehl"/>
          <w:vanish/>
          <w:sz w:val="22"/>
          <w:szCs w:val="22"/>
          <w:shd w:val="clear" w:color="auto" w:fill="FFFF99"/>
          <w:rtl/>
        </w:rPr>
        <w:tab/>
        <w:t>ה</w:t>
      </w:r>
      <w:r w:rsidRPr="00345EB1">
        <w:rPr>
          <w:rStyle w:val="default"/>
          <w:rFonts w:cs="FrankRuehl" w:hint="cs"/>
          <w:vanish/>
          <w:sz w:val="22"/>
          <w:szCs w:val="22"/>
          <w:shd w:val="clear" w:color="auto" w:fill="FFFF99"/>
          <w:rtl/>
        </w:rPr>
        <w:t xml:space="preserve">תאגיד יגיש לשר דוח כספי מבוקר לשנה החולפת עד היום השלושים ואחד בחודש מאי בשנת הכספים שלאחריה, לרבות רשימות בעלי התפקידים בשכר של התאגיד והשכר שנקבע להם; השר רשאי להורות לתאגיד פלוני להגיש דוחות ואישורים נוספים; </w:t>
      </w:r>
      <w:r w:rsidRPr="00345EB1">
        <w:rPr>
          <w:rStyle w:val="default"/>
          <w:rFonts w:cs="FrankRuehl" w:hint="cs"/>
          <w:strike/>
          <w:vanish/>
          <w:sz w:val="22"/>
          <w:szCs w:val="22"/>
          <w:shd w:val="clear" w:color="auto" w:fill="FFFF99"/>
          <w:rtl/>
        </w:rPr>
        <w:t xml:space="preserve">לעניין זה, "דוח כספי מבוקר" </w:t>
      </w:r>
      <w:r w:rsidRPr="00345EB1">
        <w:rPr>
          <w:rStyle w:val="default"/>
          <w:rFonts w:cs="FrankRuehl"/>
          <w:strike/>
          <w:vanish/>
          <w:sz w:val="22"/>
          <w:szCs w:val="22"/>
          <w:shd w:val="clear" w:color="auto" w:fill="FFFF99"/>
          <w:rtl/>
        </w:rPr>
        <w:t>–</w:t>
      </w:r>
      <w:r w:rsidRPr="00345EB1">
        <w:rPr>
          <w:rStyle w:val="default"/>
          <w:rFonts w:cs="FrankRuehl" w:hint="cs"/>
          <w:strike/>
          <w:vanish/>
          <w:sz w:val="22"/>
          <w:szCs w:val="22"/>
          <w:shd w:val="clear" w:color="auto" w:fill="FFFF99"/>
          <w:rtl/>
        </w:rPr>
        <w:t xml:space="preserve"> דוח כספי כמשמעותו בכללי החשבונאות המקובלים ובצירוף חוות דעת של רואה חשבון מבקר, כהגדרתם בתקנות ניירות ערך (דוחות כספיים שנתיים), התש"ע-2010, ועל פי הנחיית המשרד לשירותי דת</w:t>
      </w:r>
      <w:r w:rsidRPr="00345EB1">
        <w:rPr>
          <w:rStyle w:val="default"/>
          <w:rFonts w:cs="FrankRuehl" w:hint="cs"/>
          <w:vanish/>
          <w:sz w:val="22"/>
          <w:szCs w:val="22"/>
          <w:shd w:val="clear" w:color="auto" w:fill="FFFF99"/>
          <w:rtl/>
        </w:rPr>
        <w:t xml:space="preserve"> </w:t>
      </w:r>
      <w:r w:rsidRPr="00345EB1">
        <w:rPr>
          <w:rStyle w:val="default"/>
          <w:rFonts w:cs="FrankRuehl" w:hint="cs"/>
          <w:vanish/>
          <w:sz w:val="22"/>
          <w:szCs w:val="22"/>
          <w:u w:val="single"/>
          <w:shd w:val="clear" w:color="auto" w:fill="FFFF99"/>
          <w:rtl/>
        </w:rPr>
        <w:t xml:space="preserve">לעניין זה, "דוח כספי מבוקר" </w:t>
      </w:r>
      <w:r w:rsidRPr="00345EB1">
        <w:rPr>
          <w:rStyle w:val="default"/>
          <w:rFonts w:cs="FrankRuehl"/>
          <w:vanish/>
          <w:sz w:val="22"/>
          <w:szCs w:val="22"/>
          <w:u w:val="single"/>
          <w:shd w:val="clear" w:color="auto" w:fill="FFFF99"/>
          <w:rtl/>
        </w:rPr>
        <w:t>–</w:t>
      </w:r>
      <w:r w:rsidRPr="00345EB1">
        <w:rPr>
          <w:rStyle w:val="default"/>
          <w:rFonts w:cs="FrankRuehl" w:hint="cs"/>
          <w:vanish/>
          <w:sz w:val="22"/>
          <w:szCs w:val="22"/>
          <w:u w:val="single"/>
          <w:shd w:val="clear" w:color="auto" w:fill="FFFF99"/>
          <w:rtl/>
        </w:rPr>
        <w:t xml:space="preserve"> דוח כספי כהגדרתו בתקנות ניירות ערך (דוחות כספיים שנתיים), התש"ע-2010, ובצירוף חוות דעת של רואה חשבון מבקר, כמשמעותו בתקנות האמורות</w:t>
      </w:r>
      <w:r w:rsidRPr="00345EB1">
        <w:rPr>
          <w:rStyle w:val="default"/>
          <w:rFonts w:cs="FrankRuehl" w:hint="cs"/>
          <w:vanish/>
          <w:sz w:val="22"/>
          <w:szCs w:val="22"/>
          <w:shd w:val="clear" w:color="auto" w:fill="FFFF99"/>
          <w:rtl/>
        </w:rPr>
        <w:t>;</w:t>
      </w:r>
      <w:bookmarkEnd w:id="6"/>
    </w:p>
    <w:p w14:paraId="0EFF3C79" w14:textId="77777777" w:rsidR="002C18F7" w:rsidRDefault="002C18F7">
      <w:pPr>
        <w:pStyle w:val="P00"/>
        <w:spacing w:before="72"/>
        <w:ind w:left="0" w:right="1134"/>
        <w:rPr>
          <w:rStyle w:val="default"/>
          <w:rFonts w:cs="FrankRuehl"/>
          <w:rtl/>
        </w:rPr>
      </w:pPr>
      <w:bookmarkStart w:id="7" w:name="Seif5"/>
      <w:bookmarkEnd w:id="7"/>
      <w:r>
        <w:rPr>
          <w:lang w:val="he-IL"/>
        </w:rPr>
        <w:pict w14:anchorId="37CE7BB3">
          <v:rect id="_x0000_s2054" style="position:absolute;left:0;text-align:left;margin-left:464.5pt;margin-top:8.05pt;width:75.05pt;height:22.8pt;z-index:251654656" o:allowincell="f" filled="f" stroked="f" strokecolor="lime" strokeweight=".25pt">
            <v:textbox inset="0,0,0,0">
              <w:txbxContent>
                <w:p w14:paraId="4BAD6299" w14:textId="77777777" w:rsidR="002C18F7" w:rsidRDefault="002C18F7">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 והתלייתו</w:t>
                  </w:r>
                </w:p>
              </w:txbxContent>
            </v:textbox>
            <w10:anchorlock/>
          </v:rect>
        </w:pict>
      </w:r>
      <w:r>
        <w:rPr>
          <w:rStyle w:val="big-number"/>
          <w:rFonts w:cs="Miriam"/>
          <w:rtl/>
        </w:rPr>
        <w:t>5.</w:t>
      </w:r>
      <w:r>
        <w:rPr>
          <w:rStyle w:val="big-number"/>
          <w:rFonts w:cs="Miriam"/>
          <w:rtl/>
        </w:rPr>
        <w:tab/>
      </w:r>
      <w:r>
        <w:rPr>
          <w:rStyle w:val="default"/>
          <w:rFonts w:cs="FrankRuehl"/>
          <w:rtl/>
        </w:rPr>
        <w:t>הש</w:t>
      </w:r>
      <w:r>
        <w:rPr>
          <w:rStyle w:val="default"/>
          <w:rFonts w:cs="FrankRuehl" w:hint="cs"/>
          <w:rtl/>
        </w:rPr>
        <w:t xml:space="preserve">ר רשאי לבטל רשיון שניתן לתאגיד לעניני קבורה או להתלותו לתקופה שיקבע אם אירע אחד מאלה: </w:t>
      </w:r>
    </w:p>
    <w:p w14:paraId="70BFA6E6" w14:textId="77777777" w:rsidR="002C18F7" w:rsidRDefault="002C18F7">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תאגיד הפר תנאי מתנאי הרשיון; </w:t>
      </w:r>
    </w:p>
    <w:p w14:paraId="0372C78F" w14:textId="77777777" w:rsidR="002C18F7" w:rsidRDefault="002C18F7">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תאגיד הפר תנאי מתנאי ההסכם שבינו לבין המוסד לביטוח לאומי, </w:t>
      </w:r>
      <w:r>
        <w:rPr>
          <w:rStyle w:val="default"/>
          <w:rFonts w:cs="FrankRuehl"/>
          <w:rtl/>
        </w:rPr>
        <w:t>שנ</w:t>
      </w:r>
      <w:r>
        <w:rPr>
          <w:rStyle w:val="default"/>
          <w:rFonts w:cs="FrankRuehl" w:hint="cs"/>
          <w:rtl/>
        </w:rPr>
        <w:t xml:space="preserve">ערך לפי תקנה 2 לתקנות דמי קבורה; </w:t>
      </w:r>
    </w:p>
    <w:p w14:paraId="655E721E" w14:textId="77777777" w:rsidR="002C18F7" w:rsidRDefault="002C18F7">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תאגיד סירב לקבור בבית העלמין האזרחי החלופי אדם שנפטר; </w:t>
      </w:r>
    </w:p>
    <w:p w14:paraId="734CD970" w14:textId="77777777" w:rsidR="002C18F7" w:rsidRDefault="002C18F7">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תאגיד אינו מקיים את הוראות תקנה 10(ב) עד (ד). </w:t>
      </w:r>
    </w:p>
    <w:p w14:paraId="663E9725" w14:textId="77777777" w:rsidR="002C18F7" w:rsidRDefault="002C18F7">
      <w:pPr>
        <w:pStyle w:val="P00"/>
        <w:spacing w:before="72"/>
        <w:ind w:left="0" w:right="1134"/>
        <w:rPr>
          <w:rStyle w:val="default"/>
          <w:rFonts w:cs="FrankRuehl" w:hint="cs"/>
          <w:rtl/>
        </w:rPr>
      </w:pPr>
      <w:bookmarkStart w:id="8" w:name="Seif6"/>
      <w:bookmarkEnd w:id="8"/>
      <w:r>
        <w:rPr>
          <w:lang w:val="he-IL"/>
        </w:rPr>
        <w:pict w14:anchorId="076C5C52">
          <v:rect id="_x0000_s2055" style="position:absolute;left:0;text-align:left;margin-left:464.5pt;margin-top:8.05pt;width:75.05pt;height:22.5pt;z-index:251655680" o:allowincell="f" filled="f" stroked="f" strokecolor="lime" strokeweight=".25pt">
            <v:textbox inset="0,0,0,0">
              <w:txbxContent>
                <w:p w14:paraId="546F57E2" w14:textId="77777777" w:rsidR="002C18F7" w:rsidRDefault="002C18F7">
                  <w:pPr>
                    <w:spacing w:line="160" w:lineRule="exact"/>
                    <w:jc w:val="left"/>
                    <w:rPr>
                      <w:rFonts w:cs="Miriam"/>
                      <w:noProof/>
                      <w:sz w:val="18"/>
                      <w:szCs w:val="18"/>
                      <w:rtl/>
                    </w:rPr>
                  </w:pPr>
                  <w:r>
                    <w:rPr>
                      <w:rFonts w:cs="Miriam"/>
                      <w:sz w:val="18"/>
                      <w:szCs w:val="18"/>
                      <w:rtl/>
                    </w:rPr>
                    <w:t>מי</w:t>
                  </w:r>
                  <w:r>
                    <w:rPr>
                      <w:rFonts w:cs="Miriam" w:hint="cs"/>
                      <w:sz w:val="18"/>
                      <w:szCs w:val="18"/>
                      <w:rtl/>
                    </w:rPr>
                    <w:t>נוי מנהל מורשה או חשב</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השר כי תאגיד אינו ממלא אחר תנאי מתנאי הרשיון או שאינו מנ</w:t>
      </w:r>
      <w:r>
        <w:rPr>
          <w:rStyle w:val="default"/>
          <w:rFonts w:cs="FrankRuehl"/>
          <w:rtl/>
        </w:rPr>
        <w:t>ו</w:t>
      </w:r>
      <w:r>
        <w:rPr>
          <w:rStyle w:val="default"/>
          <w:rFonts w:cs="FrankRuehl" w:hint="cs"/>
          <w:rtl/>
        </w:rPr>
        <w:t>הל כראוי או קיים חשש שלא יוכל לתת שירות</w:t>
      </w:r>
      <w:r>
        <w:rPr>
          <w:rStyle w:val="default"/>
          <w:rFonts w:cs="FrankRuehl"/>
          <w:rtl/>
        </w:rPr>
        <w:t xml:space="preserve">י </w:t>
      </w:r>
      <w:r>
        <w:rPr>
          <w:rStyle w:val="default"/>
          <w:rFonts w:cs="FrankRuehl" w:hint="cs"/>
          <w:rtl/>
        </w:rPr>
        <w:t>קבורה, רשאי השר למנות לתאגיד מנהל</w:t>
      </w:r>
      <w:r w:rsidR="00146921">
        <w:rPr>
          <w:rStyle w:val="default"/>
          <w:rFonts w:cs="FrankRuehl" w:hint="cs"/>
          <w:rtl/>
        </w:rPr>
        <w:t xml:space="preserve"> מורשה או חשב מלווה, לפי הענין.</w:t>
      </w:r>
    </w:p>
    <w:p w14:paraId="0A395138" w14:textId="77777777" w:rsidR="002C18F7" w:rsidRDefault="00146921" w:rsidP="00146921">
      <w:pPr>
        <w:pStyle w:val="P00"/>
        <w:spacing w:before="72"/>
        <w:ind w:left="0" w:right="1134"/>
        <w:rPr>
          <w:rStyle w:val="default"/>
          <w:rFonts w:cs="FrankRuehl" w:hint="cs"/>
          <w:rtl/>
        </w:rPr>
      </w:pPr>
      <w:r>
        <w:rPr>
          <w:rFonts w:cs="FrankRuehl"/>
          <w:sz w:val="26"/>
          <w:rtl/>
          <w:lang w:eastAsia="en-US"/>
        </w:rPr>
        <w:pict w14:anchorId="631E648B">
          <v:shape id="_x0000_s2068" type="#_x0000_t202" style="position:absolute;left:0;text-align:left;margin-left:470.35pt;margin-top:7.1pt;width:1in;height:10.1pt;z-index:251663872" filled="f" stroked="f">
            <v:textbox inset="1mm,0,1mm,0">
              <w:txbxContent>
                <w:p w14:paraId="544F9E52" w14:textId="77777777" w:rsidR="00146921" w:rsidRDefault="00146921" w:rsidP="00146921">
                  <w:pPr>
                    <w:spacing w:line="160" w:lineRule="exact"/>
                    <w:jc w:val="left"/>
                    <w:rPr>
                      <w:rFonts w:cs="Miriam"/>
                      <w:noProof/>
                      <w:sz w:val="18"/>
                      <w:szCs w:val="18"/>
                      <w:rtl/>
                    </w:rPr>
                  </w:pPr>
                  <w:r>
                    <w:rPr>
                      <w:rFonts w:cs="Miriam" w:hint="cs"/>
                      <w:sz w:val="18"/>
                      <w:szCs w:val="18"/>
                      <w:rtl/>
                    </w:rPr>
                    <w:t>תק' תשע"ג-2013</w:t>
                  </w:r>
                </w:p>
              </w:txbxContent>
            </v:textbox>
          </v:shape>
        </w:pict>
      </w:r>
      <w:r w:rsidR="002C18F7">
        <w:rPr>
          <w:rFonts w:cs="FrankRuehl"/>
          <w:sz w:val="26"/>
          <w:rtl/>
        </w:rPr>
        <w:tab/>
      </w:r>
      <w:r w:rsidR="002C18F7">
        <w:rPr>
          <w:rStyle w:val="default"/>
          <w:rFonts w:cs="FrankRuehl"/>
          <w:rtl/>
        </w:rPr>
        <w:t>(ב</w:t>
      </w:r>
      <w:r w:rsidR="002C18F7">
        <w:rPr>
          <w:rStyle w:val="default"/>
          <w:rFonts w:cs="FrankRuehl" w:hint="cs"/>
          <w:rtl/>
        </w:rPr>
        <w:t>)</w:t>
      </w:r>
      <w:r w:rsidR="002C18F7">
        <w:rPr>
          <w:rStyle w:val="default"/>
          <w:rFonts w:cs="FrankRuehl"/>
          <w:rtl/>
        </w:rPr>
        <w:tab/>
        <w:t>מ</w:t>
      </w:r>
      <w:r w:rsidR="002C18F7">
        <w:rPr>
          <w:rStyle w:val="default"/>
          <w:rFonts w:cs="FrankRuehl" w:hint="cs"/>
          <w:rtl/>
        </w:rPr>
        <w:t xml:space="preserve">ינה השר לתאגיד מנהל מורשה, או חשב מלווה, יקבע המנהל הכללי של המשרד </w:t>
      </w:r>
      <w:r>
        <w:rPr>
          <w:rStyle w:val="default"/>
          <w:rFonts w:cs="FrankRuehl" w:hint="cs"/>
          <w:rtl/>
        </w:rPr>
        <w:t>לשירותי דת</w:t>
      </w:r>
      <w:r w:rsidR="002C18F7">
        <w:rPr>
          <w:rStyle w:val="default"/>
          <w:rFonts w:cs="FrankRuehl" w:hint="cs"/>
          <w:rtl/>
        </w:rPr>
        <w:t xml:space="preserve"> את תפקידי הניהול והפיקוח ואת סמכו</w:t>
      </w:r>
      <w:r w:rsidR="002C18F7">
        <w:rPr>
          <w:rStyle w:val="default"/>
          <w:rFonts w:cs="FrankRuehl"/>
          <w:rtl/>
        </w:rPr>
        <w:t>י</w:t>
      </w:r>
      <w:r w:rsidR="002C18F7">
        <w:rPr>
          <w:rStyle w:val="default"/>
          <w:rFonts w:cs="FrankRuehl" w:hint="cs"/>
          <w:rtl/>
        </w:rPr>
        <w:t>ות המנהל המורשה או החשב המלווה, לפי הענ</w:t>
      </w:r>
      <w:r w:rsidR="002C18F7">
        <w:rPr>
          <w:rStyle w:val="default"/>
          <w:rFonts w:cs="FrankRuehl"/>
          <w:rtl/>
        </w:rPr>
        <w:t>ין</w:t>
      </w:r>
      <w:r>
        <w:rPr>
          <w:rStyle w:val="default"/>
          <w:rFonts w:cs="FrankRuehl" w:hint="cs"/>
          <w:rtl/>
        </w:rPr>
        <w:t>.</w:t>
      </w:r>
    </w:p>
    <w:p w14:paraId="53ED7E99" w14:textId="77777777" w:rsidR="00146921" w:rsidRPr="00345EB1" w:rsidRDefault="00146921" w:rsidP="00146921">
      <w:pPr>
        <w:pStyle w:val="P00"/>
        <w:spacing w:before="0"/>
        <w:ind w:left="0" w:right="1134"/>
        <w:rPr>
          <w:rStyle w:val="default"/>
          <w:rFonts w:cs="FrankRuehl" w:hint="cs"/>
          <w:vanish/>
          <w:color w:val="FF0000"/>
          <w:sz w:val="20"/>
          <w:szCs w:val="20"/>
          <w:shd w:val="clear" w:color="auto" w:fill="FFFF99"/>
          <w:rtl/>
        </w:rPr>
      </w:pPr>
      <w:bookmarkStart w:id="9" w:name="Rov15"/>
      <w:r w:rsidRPr="00345EB1">
        <w:rPr>
          <w:rStyle w:val="default"/>
          <w:rFonts w:cs="FrankRuehl" w:hint="cs"/>
          <w:vanish/>
          <w:color w:val="FF0000"/>
          <w:sz w:val="20"/>
          <w:szCs w:val="20"/>
          <w:shd w:val="clear" w:color="auto" w:fill="FFFF99"/>
          <w:rtl/>
        </w:rPr>
        <w:t>מיום 2.1.2013</w:t>
      </w:r>
    </w:p>
    <w:p w14:paraId="591EA8B2" w14:textId="77777777" w:rsidR="00146921" w:rsidRPr="00345EB1" w:rsidRDefault="00146921" w:rsidP="00146921">
      <w:pPr>
        <w:pStyle w:val="P00"/>
        <w:spacing w:before="0"/>
        <w:ind w:left="0" w:right="1134"/>
        <w:rPr>
          <w:rStyle w:val="default"/>
          <w:rFonts w:cs="FrankRuehl" w:hint="cs"/>
          <w:vanish/>
          <w:sz w:val="20"/>
          <w:szCs w:val="20"/>
          <w:shd w:val="clear" w:color="auto" w:fill="FFFF99"/>
          <w:rtl/>
        </w:rPr>
      </w:pPr>
      <w:r w:rsidRPr="00345EB1">
        <w:rPr>
          <w:rStyle w:val="default"/>
          <w:rFonts w:cs="FrankRuehl" w:hint="cs"/>
          <w:b/>
          <w:bCs/>
          <w:vanish/>
          <w:sz w:val="20"/>
          <w:szCs w:val="20"/>
          <w:shd w:val="clear" w:color="auto" w:fill="FFFF99"/>
          <w:rtl/>
        </w:rPr>
        <w:t>תק' תשע"ג-2013</w:t>
      </w:r>
    </w:p>
    <w:p w14:paraId="083A8AD6" w14:textId="77777777" w:rsidR="00146921" w:rsidRPr="00345EB1" w:rsidRDefault="00146921" w:rsidP="00146921">
      <w:pPr>
        <w:pStyle w:val="P00"/>
        <w:spacing w:before="0"/>
        <w:ind w:left="0" w:right="1134"/>
        <w:rPr>
          <w:rStyle w:val="default"/>
          <w:rFonts w:cs="FrankRuehl" w:hint="cs"/>
          <w:vanish/>
          <w:sz w:val="20"/>
          <w:szCs w:val="20"/>
          <w:shd w:val="clear" w:color="auto" w:fill="FFFF99"/>
          <w:rtl/>
        </w:rPr>
      </w:pPr>
      <w:hyperlink r:id="rId10" w:history="1">
        <w:r w:rsidRPr="00345EB1">
          <w:rPr>
            <w:rStyle w:val="Hyperlink"/>
            <w:rFonts w:cs="FrankRuehl" w:hint="cs"/>
            <w:vanish/>
            <w:szCs w:val="20"/>
            <w:shd w:val="clear" w:color="auto" w:fill="FFFF99"/>
            <w:rtl/>
          </w:rPr>
          <w:t>ק"ת תשע"ג מס' 7206</w:t>
        </w:r>
      </w:hyperlink>
      <w:r w:rsidRPr="00345EB1">
        <w:rPr>
          <w:rStyle w:val="default"/>
          <w:rFonts w:cs="FrankRuehl" w:hint="cs"/>
          <w:vanish/>
          <w:sz w:val="20"/>
          <w:szCs w:val="20"/>
          <w:shd w:val="clear" w:color="auto" w:fill="FFFF99"/>
          <w:rtl/>
        </w:rPr>
        <w:t xml:space="preserve"> מיום 2.1.2013 עמ' 530</w:t>
      </w:r>
    </w:p>
    <w:p w14:paraId="48ECE2DF" w14:textId="77777777" w:rsidR="00146921" w:rsidRPr="00146921" w:rsidRDefault="00146921" w:rsidP="00146921">
      <w:pPr>
        <w:pStyle w:val="P00"/>
        <w:ind w:left="0" w:right="1134"/>
        <w:rPr>
          <w:rStyle w:val="default"/>
          <w:rFonts w:cs="FrankRuehl" w:hint="cs"/>
          <w:sz w:val="2"/>
          <w:szCs w:val="2"/>
          <w:rtl/>
        </w:rPr>
      </w:pPr>
      <w:r w:rsidRPr="00345EB1">
        <w:rPr>
          <w:rStyle w:val="default"/>
          <w:rFonts w:cs="FrankRuehl"/>
          <w:vanish/>
          <w:sz w:val="22"/>
          <w:szCs w:val="22"/>
          <w:shd w:val="clear" w:color="auto" w:fill="FFFF99"/>
          <w:rtl/>
        </w:rPr>
        <w:tab/>
        <w:t>(ב</w:t>
      </w:r>
      <w:r w:rsidRPr="00345EB1">
        <w:rPr>
          <w:rStyle w:val="default"/>
          <w:rFonts w:cs="FrankRuehl" w:hint="cs"/>
          <w:vanish/>
          <w:sz w:val="22"/>
          <w:szCs w:val="22"/>
          <w:shd w:val="clear" w:color="auto" w:fill="FFFF99"/>
          <w:rtl/>
        </w:rPr>
        <w:t>)</w:t>
      </w:r>
      <w:r w:rsidRPr="00345EB1">
        <w:rPr>
          <w:rStyle w:val="default"/>
          <w:rFonts w:cs="FrankRuehl"/>
          <w:vanish/>
          <w:sz w:val="22"/>
          <w:szCs w:val="22"/>
          <w:shd w:val="clear" w:color="auto" w:fill="FFFF99"/>
          <w:rtl/>
        </w:rPr>
        <w:tab/>
        <w:t>מ</w:t>
      </w:r>
      <w:r w:rsidRPr="00345EB1">
        <w:rPr>
          <w:rStyle w:val="default"/>
          <w:rFonts w:cs="FrankRuehl" w:hint="cs"/>
          <w:vanish/>
          <w:sz w:val="22"/>
          <w:szCs w:val="22"/>
          <w:shd w:val="clear" w:color="auto" w:fill="FFFF99"/>
          <w:rtl/>
        </w:rPr>
        <w:t xml:space="preserve">ינה השר לתאגיד מנהל מורשה, או חשב מלווה, יקבע המנהל הכללי של </w:t>
      </w:r>
      <w:r w:rsidRPr="00345EB1">
        <w:rPr>
          <w:rStyle w:val="default"/>
          <w:rFonts w:cs="FrankRuehl" w:hint="cs"/>
          <w:strike/>
          <w:vanish/>
          <w:sz w:val="22"/>
          <w:szCs w:val="22"/>
          <w:shd w:val="clear" w:color="auto" w:fill="FFFF99"/>
          <w:rtl/>
        </w:rPr>
        <w:t>המשרד לעניני דתות</w:t>
      </w:r>
      <w:r w:rsidRPr="00345EB1">
        <w:rPr>
          <w:rStyle w:val="default"/>
          <w:rFonts w:cs="FrankRuehl" w:hint="cs"/>
          <w:vanish/>
          <w:sz w:val="22"/>
          <w:szCs w:val="22"/>
          <w:shd w:val="clear" w:color="auto" w:fill="FFFF99"/>
          <w:rtl/>
        </w:rPr>
        <w:t xml:space="preserve"> </w:t>
      </w:r>
      <w:r w:rsidRPr="00345EB1">
        <w:rPr>
          <w:rStyle w:val="default"/>
          <w:rFonts w:cs="FrankRuehl" w:hint="cs"/>
          <w:vanish/>
          <w:sz w:val="22"/>
          <w:szCs w:val="22"/>
          <w:u w:val="single"/>
          <w:shd w:val="clear" w:color="auto" w:fill="FFFF99"/>
          <w:rtl/>
        </w:rPr>
        <w:t>המשרד לשירותי דת</w:t>
      </w:r>
      <w:r w:rsidRPr="00345EB1">
        <w:rPr>
          <w:rStyle w:val="default"/>
          <w:rFonts w:cs="FrankRuehl" w:hint="cs"/>
          <w:vanish/>
          <w:sz w:val="22"/>
          <w:szCs w:val="22"/>
          <w:shd w:val="clear" w:color="auto" w:fill="FFFF99"/>
          <w:rtl/>
        </w:rPr>
        <w:t xml:space="preserve"> את תפקידי הניהול והפיקוח ואת סמכו</w:t>
      </w:r>
      <w:r w:rsidRPr="00345EB1">
        <w:rPr>
          <w:rStyle w:val="default"/>
          <w:rFonts w:cs="FrankRuehl"/>
          <w:vanish/>
          <w:sz w:val="22"/>
          <w:szCs w:val="22"/>
          <w:shd w:val="clear" w:color="auto" w:fill="FFFF99"/>
          <w:rtl/>
        </w:rPr>
        <w:t>י</w:t>
      </w:r>
      <w:r w:rsidRPr="00345EB1">
        <w:rPr>
          <w:rStyle w:val="default"/>
          <w:rFonts w:cs="FrankRuehl" w:hint="cs"/>
          <w:vanish/>
          <w:sz w:val="22"/>
          <w:szCs w:val="22"/>
          <w:shd w:val="clear" w:color="auto" w:fill="FFFF99"/>
          <w:rtl/>
        </w:rPr>
        <w:t>ות המנהל המורשה או החשב המלווה, לפי הענ</w:t>
      </w:r>
      <w:r w:rsidRPr="00345EB1">
        <w:rPr>
          <w:rStyle w:val="default"/>
          <w:rFonts w:cs="FrankRuehl"/>
          <w:vanish/>
          <w:sz w:val="22"/>
          <w:szCs w:val="22"/>
          <w:shd w:val="clear" w:color="auto" w:fill="FFFF99"/>
          <w:rtl/>
        </w:rPr>
        <w:t>ין</w:t>
      </w:r>
      <w:r w:rsidRPr="00345EB1">
        <w:rPr>
          <w:rStyle w:val="default"/>
          <w:rFonts w:cs="FrankRuehl" w:hint="cs"/>
          <w:vanish/>
          <w:sz w:val="22"/>
          <w:szCs w:val="22"/>
          <w:shd w:val="clear" w:color="auto" w:fill="FFFF99"/>
          <w:rtl/>
        </w:rPr>
        <w:t>.</w:t>
      </w:r>
      <w:bookmarkEnd w:id="9"/>
    </w:p>
    <w:p w14:paraId="42C86884" w14:textId="77777777" w:rsidR="002C18F7" w:rsidRDefault="002C18F7">
      <w:pPr>
        <w:pStyle w:val="P00"/>
        <w:spacing w:before="72"/>
        <w:ind w:left="0" w:right="1134"/>
        <w:rPr>
          <w:rStyle w:val="default"/>
          <w:rFonts w:cs="FrankRuehl"/>
          <w:rtl/>
        </w:rPr>
      </w:pPr>
      <w:bookmarkStart w:id="10" w:name="Seif7"/>
      <w:bookmarkEnd w:id="10"/>
      <w:r>
        <w:rPr>
          <w:lang w:val="he-IL"/>
        </w:rPr>
        <w:pict w14:anchorId="20040F86">
          <v:rect id="_x0000_s2056" style="position:absolute;left:0;text-align:left;margin-left:464.5pt;margin-top:8.05pt;width:75.05pt;height:12.35pt;z-index:251656704" o:allowincell="f" filled="f" stroked="f" strokecolor="lime" strokeweight=".25pt">
            <v:textbox style="mso-next-textbox:#_x0000_s2056" inset="0,0,0,0">
              <w:txbxContent>
                <w:p w14:paraId="0E564C7C" w14:textId="77777777" w:rsidR="002C18F7" w:rsidRDefault="002C18F7">
                  <w:pPr>
                    <w:spacing w:line="160" w:lineRule="exact"/>
                    <w:jc w:val="left"/>
                    <w:rPr>
                      <w:rFonts w:cs="Miriam"/>
                      <w:noProof/>
                      <w:sz w:val="18"/>
                      <w:szCs w:val="18"/>
                      <w:rtl/>
                    </w:rPr>
                  </w:pPr>
                  <w:r>
                    <w:rPr>
                      <w:rFonts w:cs="Miriam"/>
                      <w:sz w:val="18"/>
                      <w:szCs w:val="18"/>
                      <w:rtl/>
                    </w:rPr>
                    <w:t>הצ</w:t>
                  </w:r>
                  <w:r>
                    <w:rPr>
                      <w:rFonts w:cs="Miriam" w:hint="cs"/>
                      <w:sz w:val="18"/>
                      <w:szCs w:val="18"/>
                      <w:rtl/>
                    </w:rPr>
                    <w:t>גת הרשיון</w:t>
                  </w:r>
                </w:p>
              </w:txbxContent>
            </v:textbox>
            <w10:anchorlock/>
          </v:rect>
        </w:pict>
      </w:r>
      <w:r>
        <w:rPr>
          <w:rStyle w:val="big-number"/>
          <w:rFonts w:cs="Miriam"/>
          <w:rtl/>
        </w:rPr>
        <w:t>7.</w:t>
      </w:r>
      <w:r>
        <w:rPr>
          <w:rStyle w:val="big-number"/>
          <w:rFonts w:cs="Miriam"/>
          <w:rtl/>
        </w:rPr>
        <w:tab/>
      </w:r>
      <w:r>
        <w:rPr>
          <w:rStyle w:val="default"/>
          <w:rFonts w:cs="FrankRuehl"/>
          <w:rtl/>
        </w:rPr>
        <w:t>תא</w:t>
      </w:r>
      <w:r>
        <w:rPr>
          <w:rStyle w:val="default"/>
          <w:rFonts w:cs="FrankRuehl" w:hint="cs"/>
          <w:rtl/>
        </w:rPr>
        <w:t xml:space="preserve">גיד לעניני קבורה יציג את רשיונו לפני השר בכל עת שיידרש לכך. </w:t>
      </w:r>
    </w:p>
    <w:p w14:paraId="1D5E7230" w14:textId="77777777" w:rsidR="002C18F7" w:rsidRDefault="002C18F7">
      <w:pPr>
        <w:pStyle w:val="P00"/>
        <w:spacing w:before="72"/>
        <w:ind w:left="0" w:right="1134"/>
        <w:rPr>
          <w:rStyle w:val="default"/>
          <w:rFonts w:cs="FrankRuehl"/>
          <w:rtl/>
        </w:rPr>
      </w:pPr>
      <w:bookmarkStart w:id="11" w:name="Seif8"/>
      <w:bookmarkEnd w:id="11"/>
      <w:r>
        <w:rPr>
          <w:lang w:val="he-IL"/>
        </w:rPr>
        <w:pict w14:anchorId="56D45827">
          <v:rect id="_x0000_s2057" style="position:absolute;left:0;text-align:left;margin-left:464.5pt;margin-top:8.05pt;width:75.05pt;height:14.85pt;z-index:251657728" o:allowincell="f" filled="f" stroked="f" strokecolor="lime" strokeweight=".25pt">
            <v:textbox style="mso-next-textbox:#_x0000_s2057" inset="0,0,0,0">
              <w:txbxContent>
                <w:p w14:paraId="492516A8" w14:textId="77777777" w:rsidR="002C18F7" w:rsidRDefault="002C18F7">
                  <w:pPr>
                    <w:spacing w:line="160" w:lineRule="exact"/>
                    <w:jc w:val="left"/>
                    <w:rPr>
                      <w:rFonts w:cs="Miriam"/>
                      <w:noProof/>
                      <w:sz w:val="18"/>
                      <w:szCs w:val="18"/>
                      <w:rtl/>
                    </w:rPr>
                  </w:pPr>
                  <w:r>
                    <w:rPr>
                      <w:rFonts w:cs="Miriam"/>
                      <w:sz w:val="18"/>
                      <w:szCs w:val="18"/>
                      <w:rtl/>
                    </w:rPr>
                    <w:t>זכ</w:t>
                  </w:r>
                  <w:r>
                    <w:rPr>
                      <w:rFonts w:cs="Miriam" w:hint="cs"/>
                      <w:sz w:val="18"/>
                      <w:szCs w:val="18"/>
                      <w:rtl/>
                    </w:rPr>
                    <w:t>ות מחזיק ברשיון</w:t>
                  </w:r>
                </w:p>
              </w:txbxContent>
            </v:textbox>
            <w10:anchorlock/>
          </v:rect>
        </w:pict>
      </w:r>
      <w:r>
        <w:rPr>
          <w:rStyle w:val="big-number"/>
          <w:rFonts w:cs="Miriam"/>
          <w:rtl/>
        </w:rPr>
        <w:t>8.</w:t>
      </w:r>
      <w:r>
        <w:rPr>
          <w:rStyle w:val="big-number"/>
          <w:rFonts w:cs="Miriam"/>
          <w:rtl/>
        </w:rPr>
        <w:tab/>
      </w:r>
      <w:r>
        <w:rPr>
          <w:rStyle w:val="default"/>
          <w:rFonts w:cs="FrankRuehl"/>
          <w:rtl/>
        </w:rPr>
        <w:t>תא</w:t>
      </w:r>
      <w:r>
        <w:rPr>
          <w:rStyle w:val="default"/>
          <w:rFonts w:cs="FrankRuehl" w:hint="cs"/>
          <w:rtl/>
        </w:rPr>
        <w:t xml:space="preserve">גיד לעניני קבורה שקיבל רשיון כאמור רשאי לעשות כל פעולה סבירה הדרושה למען קבורת נפטרים, בכפוף לתנאי הרשיון. </w:t>
      </w:r>
    </w:p>
    <w:p w14:paraId="4B4F53EF" w14:textId="77777777" w:rsidR="002C18F7" w:rsidRDefault="002C18F7" w:rsidP="0077303C">
      <w:pPr>
        <w:pStyle w:val="P00"/>
        <w:spacing w:before="72"/>
        <w:ind w:left="0" w:right="1134"/>
        <w:rPr>
          <w:rStyle w:val="default"/>
          <w:rFonts w:cs="FrankRuehl"/>
          <w:rtl/>
        </w:rPr>
      </w:pPr>
      <w:bookmarkStart w:id="12" w:name="Seif9"/>
      <w:bookmarkEnd w:id="12"/>
      <w:r>
        <w:rPr>
          <w:lang w:val="he-IL"/>
        </w:rPr>
        <w:pict w14:anchorId="2B46AD28">
          <v:rect id="_x0000_s2058" style="position:absolute;left:0;text-align:left;margin-left:464.5pt;margin-top:8.05pt;width:75.05pt;height:21.1pt;z-index:251658752" o:allowincell="f" filled="f" stroked="f" strokecolor="lime" strokeweight=".25pt">
            <v:textbox inset="0,0,0,0">
              <w:txbxContent>
                <w:p w14:paraId="5832DA2E" w14:textId="77777777" w:rsidR="002C18F7" w:rsidRDefault="002C18F7">
                  <w:pPr>
                    <w:spacing w:line="160" w:lineRule="exact"/>
                    <w:jc w:val="left"/>
                    <w:rPr>
                      <w:rFonts w:cs="Miriam"/>
                      <w:noProof/>
                      <w:sz w:val="18"/>
                      <w:szCs w:val="18"/>
                      <w:rtl/>
                    </w:rPr>
                  </w:pPr>
                  <w:r>
                    <w:rPr>
                      <w:rFonts w:cs="Miriam"/>
                      <w:sz w:val="18"/>
                      <w:szCs w:val="18"/>
                      <w:rtl/>
                    </w:rPr>
                    <w:t>די</w:t>
                  </w:r>
                  <w:r>
                    <w:rPr>
                      <w:rFonts w:cs="Miriam" w:hint="cs"/>
                      <w:sz w:val="18"/>
                      <w:szCs w:val="18"/>
                      <w:rtl/>
                    </w:rPr>
                    <w:t>ן תאגיד לעניני קבורה רשוי</w:t>
                  </w:r>
                </w:p>
              </w:txbxContent>
            </v:textbox>
            <w10:anchorlock/>
          </v:rect>
        </w:pict>
      </w:r>
      <w:r>
        <w:rPr>
          <w:rStyle w:val="big-number"/>
          <w:rFonts w:cs="Miriam"/>
          <w:rtl/>
        </w:rPr>
        <w:t>9.</w:t>
      </w:r>
      <w:r>
        <w:rPr>
          <w:rStyle w:val="big-number"/>
          <w:rFonts w:cs="Miriam"/>
          <w:rtl/>
        </w:rPr>
        <w:tab/>
      </w:r>
      <w:r>
        <w:rPr>
          <w:rStyle w:val="default"/>
          <w:rFonts w:cs="FrankRuehl"/>
          <w:rtl/>
        </w:rPr>
        <w:t>תא</w:t>
      </w:r>
      <w:r>
        <w:rPr>
          <w:rStyle w:val="default"/>
          <w:rFonts w:cs="FrankRuehl" w:hint="cs"/>
          <w:rtl/>
        </w:rPr>
        <w:t xml:space="preserve">גיד לעניני קבורה שקיבל רשיון בהתאם לתקנות אלה, רואים אותו כאילו </w:t>
      </w:r>
      <w:r>
        <w:rPr>
          <w:rStyle w:val="default"/>
          <w:rFonts w:cs="FrankRuehl"/>
          <w:rtl/>
        </w:rPr>
        <w:t>קי</w:t>
      </w:r>
      <w:r>
        <w:rPr>
          <w:rStyle w:val="default"/>
          <w:rFonts w:cs="FrankRuehl" w:hint="cs"/>
          <w:rtl/>
        </w:rPr>
        <w:t>בל לצורך קבורה בבית קברות אזרחי חלופי בלבד, רשיון בהתאם לתקנות שירותי הדת היהודיים (חברות לעניני קבורה), תשכ"ו</w:t>
      </w:r>
      <w:r w:rsidR="0077303C">
        <w:rPr>
          <w:rStyle w:val="default"/>
          <w:rFonts w:cs="FrankRuehl" w:hint="cs"/>
          <w:rtl/>
        </w:rPr>
        <w:t>-</w:t>
      </w:r>
      <w:r>
        <w:rPr>
          <w:rStyle w:val="default"/>
          <w:rFonts w:cs="FrankRuehl"/>
          <w:rtl/>
        </w:rPr>
        <w:t xml:space="preserve">1966. </w:t>
      </w:r>
    </w:p>
    <w:p w14:paraId="3D53D004" w14:textId="77777777" w:rsidR="002C18F7" w:rsidRDefault="002C18F7" w:rsidP="00146921">
      <w:pPr>
        <w:pStyle w:val="P00"/>
        <w:spacing w:before="72"/>
        <w:ind w:left="0" w:right="1134"/>
        <w:rPr>
          <w:rStyle w:val="default"/>
          <w:rFonts w:cs="FrankRuehl"/>
          <w:rtl/>
        </w:rPr>
      </w:pPr>
      <w:bookmarkStart w:id="13" w:name="Seif10"/>
      <w:bookmarkEnd w:id="13"/>
      <w:r>
        <w:rPr>
          <w:lang w:val="he-IL"/>
        </w:rPr>
        <w:pict w14:anchorId="516D9AF7">
          <v:rect id="_x0000_s2059" style="position:absolute;left:0;text-align:left;margin-left:464.5pt;margin-top:8.05pt;width:75.05pt;height:18pt;z-index:251659776" o:allowincell="f" filled="f" stroked="f" strokecolor="lime" strokeweight=".25pt">
            <v:textbox inset="0,0,0,0">
              <w:txbxContent>
                <w:p w14:paraId="52160F3C" w14:textId="77777777" w:rsidR="002C18F7" w:rsidRDefault="002C18F7">
                  <w:pPr>
                    <w:spacing w:line="160" w:lineRule="exact"/>
                    <w:jc w:val="left"/>
                    <w:rPr>
                      <w:rFonts w:cs="Miriam" w:hint="cs"/>
                      <w:sz w:val="18"/>
                      <w:szCs w:val="18"/>
                      <w:rtl/>
                    </w:rPr>
                  </w:pPr>
                  <w:r>
                    <w:rPr>
                      <w:rFonts w:cs="Miriam"/>
                      <w:sz w:val="18"/>
                      <w:szCs w:val="18"/>
                      <w:rtl/>
                    </w:rPr>
                    <w:t>קב</w:t>
                  </w:r>
                  <w:r>
                    <w:rPr>
                      <w:rFonts w:cs="Miriam" w:hint="cs"/>
                      <w:sz w:val="18"/>
                      <w:szCs w:val="18"/>
                      <w:rtl/>
                    </w:rPr>
                    <w:t>ורה ונהלים</w:t>
                  </w:r>
                </w:p>
                <w:p w14:paraId="335363F6" w14:textId="77777777" w:rsidR="00146921" w:rsidRDefault="00146921">
                  <w:pPr>
                    <w:spacing w:line="160" w:lineRule="exact"/>
                    <w:jc w:val="left"/>
                    <w:rPr>
                      <w:rFonts w:cs="Miriam"/>
                      <w:noProof/>
                      <w:sz w:val="18"/>
                      <w:szCs w:val="18"/>
                      <w:rtl/>
                    </w:rPr>
                  </w:pPr>
                  <w:r>
                    <w:rPr>
                      <w:rFonts w:cs="Miriam" w:hint="cs"/>
                      <w:sz w:val="18"/>
                      <w:szCs w:val="18"/>
                      <w:rtl/>
                    </w:rPr>
                    <w:t>תק' תשע"ג-2013</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אגיד יהיה נתון לפיקוח המשרד </w:t>
      </w:r>
      <w:r w:rsidR="00146921">
        <w:rPr>
          <w:rStyle w:val="default"/>
          <w:rFonts w:cs="FrankRuehl" w:hint="cs"/>
          <w:rtl/>
        </w:rPr>
        <w:t>לשירותי דת</w:t>
      </w:r>
      <w:r>
        <w:rPr>
          <w:rStyle w:val="default"/>
          <w:rFonts w:cs="FrankRuehl" w:hint="cs"/>
          <w:rtl/>
        </w:rPr>
        <w:t xml:space="preserve"> בנושאים טכניים הקשורים לקבורה לענין: עומק הקבר, מרחקי מקום בין קבר לקבר, קבורה בקומות,</w:t>
      </w:r>
      <w:r>
        <w:rPr>
          <w:rStyle w:val="default"/>
          <w:rFonts w:cs="FrankRuehl"/>
          <w:rtl/>
        </w:rPr>
        <w:t xml:space="preserve"> מ</w:t>
      </w:r>
      <w:r>
        <w:rPr>
          <w:rStyle w:val="default"/>
          <w:rFonts w:cs="FrankRuehl" w:hint="cs"/>
          <w:rtl/>
        </w:rPr>
        <w:t>ספר נפטרים בחלקה, גידור, ניקיון, צורת הקבורה, הקמת מצבות וכיוצא באלה.</w:t>
      </w:r>
    </w:p>
    <w:p w14:paraId="535FFB46" w14:textId="77777777" w:rsidR="002C18F7" w:rsidRDefault="002C1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תאגיד יהיה אחראי לכך שגופת הנפטר תועבר ממקום פטירתו לבית הק</w:t>
      </w:r>
      <w:r>
        <w:rPr>
          <w:rStyle w:val="default"/>
          <w:rFonts w:cs="FrankRuehl"/>
          <w:rtl/>
        </w:rPr>
        <w:t>ב</w:t>
      </w:r>
      <w:r>
        <w:rPr>
          <w:rStyle w:val="default"/>
          <w:rFonts w:cs="FrankRuehl" w:hint="cs"/>
          <w:rtl/>
        </w:rPr>
        <w:t xml:space="preserve">רות, באופן השומר על כבוד המת. </w:t>
      </w:r>
    </w:p>
    <w:p w14:paraId="243793C2" w14:textId="77777777" w:rsidR="002C18F7" w:rsidRDefault="002C18F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תאגיד יעביר נפטר מביתו או מבית החולים לבית הקברות או לבית הלוויות גם לאחר שעות הע</w:t>
      </w:r>
      <w:r>
        <w:rPr>
          <w:rStyle w:val="default"/>
          <w:rFonts w:cs="FrankRuehl"/>
          <w:rtl/>
        </w:rPr>
        <w:t>בו</w:t>
      </w:r>
      <w:r>
        <w:rPr>
          <w:rStyle w:val="default"/>
          <w:rFonts w:cs="FrankRuehl" w:hint="cs"/>
          <w:rtl/>
        </w:rPr>
        <w:t>דה המקובלות, לרבות בשעות הלילה.</w:t>
      </w:r>
    </w:p>
    <w:p w14:paraId="032C3F77" w14:textId="77777777" w:rsidR="002C18F7" w:rsidRDefault="002C18F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ופן הקבורה, מיקום הקברים, קביעת הצורה של החלקות ותחזוקתן, כל אלה ייעשו באופן שוויוני המבטיח שמירה</w:t>
      </w:r>
      <w:r>
        <w:rPr>
          <w:rStyle w:val="default"/>
          <w:rFonts w:cs="FrankRuehl"/>
          <w:rtl/>
        </w:rPr>
        <w:t xml:space="preserve"> </w:t>
      </w:r>
      <w:r>
        <w:rPr>
          <w:rStyle w:val="default"/>
          <w:rFonts w:cs="FrankRuehl" w:hint="cs"/>
          <w:rtl/>
        </w:rPr>
        <w:t xml:space="preserve">על כבוד האדם וכבוד המת. </w:t>
      </w:r>
    </w:p>
    <w:p w14:paraId="538B5E5E" w14:textId="77777777" w:rsidR="002C18F7" w:rsidRDefault="002C18F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פתח בית עלמין אזרחי חלופי יוצב שלט, המודיע כי בית העלמין הוא</w:t>
      </w:r>
      <w:r w:rsidR="00146921">
        <w:rPr>
          <w:rStyle w:val="default"/>
          <w:rFonts w:cs="FrankRuehl" w:hint="cs"/>
          <w:rtl/>
        </w:rPr>
        <w:t xml:space="preserve"> בית עלמין אזרחי חלופי.</w:t>
      </w:r>
    </w:p>
    <w:p w14:paraId="24B02773" w14:textId="77777777" w:rsidR="00146921" w:rsidRPr="00345EB1" w:rsidRDefault="00146921" w:rsidP="00146921">
      <w:pPr>
        <w:pStyle w:val="P00"/>
        <w:spacing w:before="0"/>
        <w:ind w:left="0" w:right="1134"/>
        <w:rPr>
          <w:rStyle w:val="default"/>
          <w:rFonts w:cs="FrankRuehl" w:hint="cs"/>
          <w:vanish/>
          <w:color w:val="FF0000"/>
          <w:sz w:val="20"/>
          <w:szCs w:val="20"/>
          <w:shd w:val="clear" w:color="auto" w:fill="FFFF99"/>
          <w:rtl/>
        </w:rPr>
      </w:pPr>
      <w:bookmarkStart w:id="14" w:name="Rov16"/>
      <w:r w:rsidRPr="00345EB1">
        <w:rPr>
          <w:rStyle w:val="default"/>
          <w:rFonts w:cs="FrankRuehl" w:hint="cs"/>
          <w:vanish/>
          <w:color w:val="FF0000"/>
          <w:sz w:val="20"/>
          <w:szCs w:val="20"/>
          <w:shd w:val="clear" w:color="auto" w:fill="FFFF99"/>
          <w:rtl/>
        </w:rPr>
        <w:t>מיום 2.1.2013</w:t>
      </w:r>
    </w:p>
    <w:p w14:paraId="14E63574" w14:textId="77777777" w:rsidR="00146921" w:rsidRPr="00345EB1" w:rsidRDefault="00146921" w:rsidP="00146921">
      <w:pPr>
        <w:pStyle w:val="P00"/>
        <w:spacing w:before="0"/>
        <w:ind w:left="0" w:right="1134"/>
        <w:rPr>
          <w:rStyle w:val="default"/>
          <w:rFonts w:cs="FrankRuehl" w:hint="cs"/>
          <w:vanish/>
          <w:sz w:val="20"/>
          <w:szCs w:val="20"/>
          <w:shd w:val="clear" w:color="auto" w:fill="FFFF99"/>
          <w:rtl/>
        </w:rPr>
      </w:pPr>
      <w:r w:rsidRPr="00345EB1">
        <w:rPr>
          <w:rStyle w:val="default"/>
          <w:rFonts w:cs="FrankRuehl" w:hint="cs"/>
          <w:b/>
          <w:bCs/>
          <w:vanish/>
          <w:sz w:val="20"/>
          <w:szCs w:val="20"/>
          <w:shd w:val="clear" w:color="auto" w:fill="FFFF99"/>
          <w:rtl/>
        </w:rPr>
        <w:t>תק' תשע"ג-2013</w:t>
      </w:r>
    </w:p>
    <w:p w14:paraId="5E9D7257" w14:textId="77777777" w:rsidR="00146921" w:rsidRPr="00345EB1" w:rsidRDefault="00146921" w:rsidP="00146921">
      <w:pPr>
        <w:pStyle w:val="P00"/>
        <w:spacing w:before="0"/>
        <w:ind w:left="0" w:right="1134"/>
        <w:rPr>
          <w:rStyle w:val="default"/>
          <w:rFonts w:cs="FrankRuehl" w:hint="cs"/>
          <w:vanish/>
          <w:sz w:val="20"/>
          <w:szCs w:val="20"/>
          <w:shd w:val="clear" w:color="auto" w:fill="FFFF99"/>
          <w:rtl/>
        </w:rPr>
      </w:pPr>
      <w:hyperlink r:id="rId11" w:history="1">
        <w:r w:rsidRPr="00345EB1">
          <w:rPr>
            <w:rStyle w:val="Hyperlink"/>
            <w:rFonts w:cs="FrankRuehl" w:hint="cs"/>
            <w:vanish/>
            <w:szCs w:val="20"/>
            <w:shd w:val="clear" w:color="auto" w:fill="FFFF99"/>
            <w:rtl/>
          </w:rPr>
          <w:t>ק"ת תשע"ג מס' 7206</w:t>
        </w:r>
      </w:hyperlink>
      <w:r w:rsidRPr="00345EB1">
        <w:rPr>
          <w:rStyle w:val="default"/>
          <w:rFonts w:cs="FrankRuehl" w:hint="cs"/>
          <w:vanish/>
          <w:sz w:val="20"/>
          <w:szCs w:val="20"/>
          <w:shd w:val="clear" w:color="auto" w:fill="FFFF99"/>
          <w:rtl/>
        </w:rPr>
        <w:t xml:space="preserve"> מיום 2.1.2013 עמ' 530</w:t>
      </w:r>
    </w:p>
    <w:p w14:paraId="59384D38" w14:textId="77777777" w:rsidR="00146921" w:rsidRPr="00146921" w:rsidRDefault="00146921" w:rsidP="00146921">
      <w:pPr>
        <w:pStyle w:val="P00"/>
        <w:ind w:left="0" w:right="1134"/>
        <w:rPr>
          <w:rStyle w:val="default"/>
          <w:rFonts w:cs="FrankRuehl"/>
          <w:sz w:val="2"/>
          <w:szCs w:val="2"/>
          <w:shd w:val="clear" w:color="auto" w:fill="FFFF99"/>
          <w:rtl/>
        </w:rPr>
      </w:pPr>
      <w:r w:rsidRPr="00345EB1">
        <w:rPr>
          <w:rStyle w:val="default"/>
          <w:rFonts w:cs="FrankRuehl"/>
          <w:vanish/>
          <w:sz w:val="22"/>
          <w:szCs w:val="22"/>
          <w:shd w:val="clear" w:color="auto" w:fill="FFFF99"/>
          <w:rtl/>
        </w:rPr>
        <w:tab/>
        <w:t>(א</w:t>
      </w:r>
      <w:r w:rsidRPr="00345EB1">
        <w:rPr>
          <w:rStyle w:val="default"/>
          <w:rFonts w:cs="FrankRuehl" w:hint="cs"/>
          <w:vanish/>
          <w:sz w:val="22"/>
          <w:szCs w:val="22"/>
          <w:shd w:val="clear" w:color="auto" w:fill="FFFF99"/>
          <w:rtl/>
        </w:rPr>
        <w:t>)</w:t>
      </w:r>
      <w:r w:rsidRPr="00345EB1">
        <w:rPr>
          <w:rStyle w:val="default"/>
          <w:rFonts w:cs="FrankRuehl"/>
          <w:vanish/>
          <w:sz w:val="22"/>
          <w:szCs w:val="22"/>
          <w:shd w:val="clear" w:color="auto" w:fill="FFFF99"/>
          <w:rtl/>
        </w:rPr>
        <w:tab/>
        <w:t>ת</w:t>
      </w:r>
      <w:r w:rsidRPr="00345EB1">
        <w:rPr>
          <w:rStyle w:val="default"/>
          <w:rFonts w:cs="FrankRuehl" w:hint="cs"/>
          <w:vanish/>
          <w:sz w:val="22"/>
          <w:szCs w:val="22"/>
          <w:shd w:val="clear" w:color="auto" w:fill="FFFF99"/>
          <w:rtl/>
        </w:rPr>
        <w:t xml:space="preserve">אגיד יהיה נתון לפיקוח </w:t>
      </w:r>
      <w:r w:rsidRPr="00345EB1">
        <w:rPr>
          <w:rStyle w:val="default"/>
          <w:rFonts w:cs="FrankRuehl" w:hint="cs"/>
          <w:strike/>
          <w:vanish/>
          <w:sz w:val="22"/>
          <w:szCs w:val="22"/>
          <w:shd w:val="clear" w:color="auto" w:fill="FFFF99"/>
          <w:rtl/>
        </w:rPr>
        <w:t>המשרד לעניני דתות</w:t>
      </w:r>
      <w:r w:rsidRPr="00345EB1">
        <w:rPr>
          <w:rStyle w:val="default"/>
          <w:rFonts w:cs="FrankRuehl" w:hint="cs"/>
          <w:vanish/>
          <w:sz w:val="22"/>
          <w:szCs w:val="22"/>
          <w:shd w:val="clear" w:color="auto" w:fill="FFFF99"/>
          <w:rtl/>
        </w:rPr>
        <w:t xml:space="preserve"> </w:t>
      </w:r>
      <w:r w:rsidRPr="00345EB1">
        <w:rPr>
          <w:rStyle w:val="default"/>
          <w:rFonts w:cs="FrankRuehl" w:hint="cs"/>
          <w:vanish/>
          <w:sz w:val="22"/>
          <w:szCs w:val="22"/>
          <w:u w:val="single"/>
          <w:shd w:val="clear" w:color="auto" w:fill="FFFF99"/>
          <w:rtl/>
        </w:rPr>
        <w:t>המשרד לשירותי דת</w:t>
      </w:r>
      <w:r w:rsidRPr="00345EB1">
        <w:rPr>
          <w:rStyle w:val="default"/>
          <w:rFonts w:cs="FrankRuehl" w:hint="cs"/>
          <w:vanish/>
          <w:sz w:val="22"/>
          <w:szCs w:val="22"/>
          <w:shd w:val="clear" w:color="auto" w:fill="FFFF99"/>
          <w:rtl/>
        </w:rPr>
        <w:t xml:space="preserve"> בנושאים טכניים הקשורים לקבורה לענין: עומק הקבר, מרחקי מקום בין קבר לקבר, קבורה בקומות,</w:t>
      </w:r>
      <w:r w:rsidRPr="00345EB1">
        <w:rPr>
          <w:rStyle w:val="default"/>
          <w:rFonts w:cs="FrankRuehl"/>
          <w:vanish/>
          <w:sz w:val="22"/>
          <w:szCs w:val="22"/>
          <w:shd w:val="clear" w:color="auto" w:fill="FFFF99"/>
          <w:rtl/>
        </w:rPr>
        <w:t xml:space="preserve"> מ</w:t>
      </w:r>
      <w:r w:rsidRPr="00345EB1">
        <w:rPr>
          <w:rStyle w:val="default"/>
          <w:rFonts w:cs="FrankRuehl" w:hint="cs"/>
          <w:vanish/>
          <w:sz w:val="22"/>
          <w:szCs w:val="22"/>
          <w:shd w:val="clear" w:color="auto" w:fill="FFFF99"/>
          <w:rtl/>
        </w:rPr>
        <w:t>ספר נפטרים בחלקה, גידור, ניקיון, צורת הקבורה, הקמת מצבות וכיוצא באלה.</w:t>
      </w:r>
      <w:bookmarkEnd w:id="14"/>
    </w:p>
    <w:p w14:paraId="5FF74079" w14:textId="77777777" w:rsidR="002C18F7" w:rsidRDefault="002C18F7" w:rsidP="0077303C">
      <w:pPr>
        <w:pStyle w:val="P00"/>
        <w:spacing w:before="72"/>
        <w:ind w:left="0" w:right="1134"/>
        <w:rPr>
          <w:rStyle w:val="default"/>
          <w:rFonts w:cs="FrankRuehl"/>
          <w:rtl/>
        </w:rPr>
      </w:pPr>
      <w:bookmarkStart w:id="15" w:name="Seif11"/>
      <w:bookmarkEnd w:id="15"/>
      <w:r>
        <w:rPr>
          <w:lang w:val="he-IL"/>
        </w:rPr>
        <w:pict w14:anchorId="74DEE1D9">
          <v:rect id="_x0000_s2060" style="position:absolute;left:0;text-align:left;margin-left:464.5pt;margin-top:8.05pt;width:75.05pt;height:18.1pt;z-index:251660800" o:allowincell="f" filled="f" stroked="f" strokecolor="lime" strokeweight=".25pt">
            <v:textbox inset="0,0,0,0">
              <w:txbxContent>
                <w:p w14:paraId="17E94CE7" w14:textId="77777777" w:rsidR="002C18F7" w:rsidRDefault="002C18F7">
                  <w:pPr>
                    <w:spacing w:line="160" w:lineRule="exact"/>
                    <w:jc w:val="left"/>
                    <w:rPr>
                      <w:rFonts w:cs="Miriam"/>
                      <w:noProof/>
                      <w:sz w:val="18"/>
                      <w:szCs w:val="18"/>
                      <w:rtl/>
                    </w:rPr>
                  </w:pPr>
                  <w:r>
                    <w:rPr>
                      <w:rFonts w:cs="Miriam"/>
                      <w:sz w:val="18"/>
                      <w:szCs w:val="18"/>
                      <w:rtl/>
                    </w:rPr>
                    <w:t>קב</w:t>
                  </w:r>
                  <w:r>
                    <w:rPr>
                      <w:rFonts w:cs="Miriam" w:hint="cs"/>
                      <w:sz w:val="18"/>
                      <w:szCs w:val="18"/>
                      <w:rtl/>
                    </w:rPr>
                    <w:t>יעה</w:t>
                  </w:r>
                  <w:r>
                    <w:rPr>
                      <w:rFonts w:cs="Miriam"/>
                      <w:sz w:val="18"/>
                      <w:szCs w:val="18"/>
                      <w:rtl/>
                    </w:rPr>
                    <w:t xml:space="preserve"> ב</w:t>
                  </w:r>
                  <w:r>
                    <w:rPr>
                      <w:rFonts w:cs="Miriam" w:hint="cs"/>
                      <w:sz w:val="18"/>
                      <w:szCs w:val="18"/>
                      <w:rtl/>
                    </w:rPr>
                    <w:t>דבר קבורה חלופית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תאגיד יביא לקבורה נפטר, שהוא או הקרוב לו ביותר הביע את רצונו בקבורה אזרחית חלופית; לענין זה, "קרוב ביות</w:t>
      </w:r>
      <w:r>
        <w:rPr>
          <w:rStyle w:val="default"/>
          <w:rFonts w:cs="FrankRuehl"/>
          <w:rtl/>
        </w:rPr>
        <w:t>ר</w:t>
      </w:r>
      <w:r>
        <w:rPr>
          <w:rStyle w:val="default"/>
          <w:rFonts w:cs="FrankRuehl" w:hint="cs"/>
          <w:rtl/>
        </w:rPr>
        <w:t xml:space="preserve">" </w:t>
      </w:r>
      <w:r w:rsidR="0077303C">
        <w:rPr>
          <w:rStyle w:val="default"/>
          <w:rFonts w:cs="FrankRuehl" w:hint="cs"/>
          <w:rtl/>
        </w:rPr>
        <w:t>-</w:t>
      </w:r>
      <w:r>
        <w:rPr>
          <w:rStyle w:val="default"/>
          <w:rFonts w:cs="FrankRuehl"/>
          <w:rtl/>
        </w:rPr>
        <w:t xml:space="preserve"> </w:t>
      </w:r>
      <w:r>
        <w:rPr>
          <w:rStyle w:val="default"/>
          <w:rFonts w:cs="FrankRuehl" w:hint="cs"/>
          <w:rtl/>
        </w:rPr>
        <w:t xml:space="preserve">האדם שנשאר בחיים וקודם בתור המפורט בזה: בן-זוג; בן או בת של נפטר, בהעדר התנגדות של מי מהם; הורה, בהעדר התנגדות של ההורה האחר. </w:t>
      </w:r>
    </w:p>
    <w:p w14:paraId="2B7147B6" w14:textId="77777777" w:rsidR="002C18F7" w:rsidRDefault="002C1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פטר אדם אשר הוא או הקרוב לו ביותר לא הביעו את רצונם כאמור, והובאה לפני השר בקשה לקברו בבית עלמין אזרחי חלופי, בין משום שלא ניתן לקברו במקום אחר, ובין מסיבה אחרת כלשהי, יקבע השר או מי שהוא הסמיכו לכך, אם יש לקבור את האדם שנפטר בבית עלמ</w:t>
      </w:r>
      <w:r>
        <w:rPr>
          <w:rStyle w:val="default"/>
          <w:rFonts w:cs="FrankRuehl"/>
          <w:rtl/>
        </w:rPr>
        <w:t>ין</w:t>
      </w:r>
      <w:r>
        <w:rPr>
          <w:rStyle w:val="default"/>
          <w:rFonts w:cs="FrankRuehl" w:hint="cs"/>
          <w:rtl/>
        </w:rPr>
        <w:t xml:space="preserve"> אזרחי חלופי, והתאגיד יפעל בהתאם לקביעה כאמור. </w:t>
      </w:r>
    </w:p>
    <w:p w14:paraId="33D8DE38" w14:textId="77777777" w:rsidR="002C18F7" w:rsidRDefault="002C18F7">
      <w:pPr>
        <w:pStyle w:val="P00"/>
        <w:spacing w:before="72"/>
        <w:ind w:left="0" w:right="1134"/>
        <w:rPr>
          <w:rStyle w:val="default"/>
          <w:rFonts w:cs="FrankRuehl"/>
          <w:rtl/>
        </w:rPr>
      </w:pPr>
      <w:bookmarkStart w:id="16" w:name="Seif12"/>
      <w:bookmarkEnd w:id="16"/>
      <w:r>
        <w:rPr>
          <w:lang w:val="he-IL"/>
        </w:rPr>
        <w:pict w14:anchorId="258B4628">
          <v:rect id="_x0000_s2061" style="position:absolute;left:0;text-align:left;margin-left:464.5pt;margin-top:8.05pt;width:75.05pt;height:15.4pt;z-index:251661824" o:allowincell="f" filled="f" stroked="f" strokecolor="lime" strokeweight=".25pt">
            <v:textbox inset="0,0,0,0">
              <w:txbxContent>
                <w:p w14:paraId="38982D7E" w14:textId="77777777" w:rsidR="002C18F7" w:rsidRDefault="002C18F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12.</w:t>
      </w:r>
      <w:r>
        <w:rPr>
          <w:rStyle w:val="big-number"/>
          <w:rFonts w:cs="Miriam"/>
          <w:rtl/>
        </w:rPr>
        <w:tab/>
      </w:r>
      <w:r>
        <w:rPr>
          <w:rStyle w:val="default"/>
          <w:rFonts w:cs="FrankRuehl"/>
          <w:rtl/>
        </w:rPr>
        <w:t>תח</w:t>
      </w:r>
      <w:r>
        <w:rPr>
          <w:rStyle w:val="default"/>
          <w:rFonts w:cs="FrankRuehl" w:hint="cs"/>
          <w:rtl/>
        </w:rPr>
        <w:t xml:space="preserve">ילתן של תקנות אלה 30 ימים מיום פרסומן. </w:t>
      </w:r>
    </w:p>
    <w:p w14:paraId="21D1E0AA" w14:textId="77777777" w:rsidR="002C18F7" w:rsidRDefault="002C18F7">
      <w:pPr>
        <w:pStyle w:val="P00"/>
        <w:spacing w:before="72"/>
        <w:ind w:left="0" w:right="1134"/>
        <w:rPr>
          <w:rStyle w:val="default"/>
          <w:rFonts w:cs="FrankRuehl" w:hint="cs"/>
          <w:rtl/>
        </w:rPr>
      </w:pPr>
    </w:p>
    <w:p w14:paraId="0BA496D4" w14:textId="77777777" w:rsidR="0077303C" w:rsidRDefault="0077303C">
      <w:pPr>
        <w:pStyle w:val="P00"/>
        <w:spacing w:before="72"/>
        <w:ind w:left="0" w:right="1134"/>
        <w:rPr>
          <w:rStyle w:val="default"/>
          <w:rFonts w:cs="FrankRuehl" w:hint="cs"/>
          <w:rtl/>
        </w:rPr>
      </w:pPr>
    </w:p>
    <w:p w14:paraId="443AF7EA" w14:textId="77777777" w:rsidR="002C18F7" w:rsidRDefault="002C18F7">
      <w:pPr>
        <w:pStyle w:val="sig-0"/>
        <w:ind w:left="0" w:right="1134"/>
        <w:rPr>
          <w:rFonts w:cs="FrankRuehl"/>
          <w:sz w:val="26"/>
          <w:rtl/>
        </w:rPr>
      </w:pPr>
      <w:r>
        <w:rPr>
          <w:rFonts w:cs="FrankRuehl"/>
          <w:sz w:val="26"/>
          <w:rtl/>
        </w:rPr>
        <w:t>י"</w:t>
      </w:r>
      <w:r>
        <w:rPr>
          <w:rFonts w:cs="FrankRuehl" w:hint="cs"/>
          <w:sz w:val="26"/>
          <w:rtl/>
        </w:rPr>
        <w:t>ח בכסלו תשנ"ט (7 בדצמבר 1998)</w:t>
      </w:r>
      <w:r>
        <w:rPr>
          <w:rFonts w:cs="FrankRuehl"/>
          <w:sz w:val="26"/>
          <w:rtl/>
        </w:rPr>
        <w:tab/>
        <w:t>א</w:t>
      </w:r>
      <w:r>
        <w:rPr>
          <w:rFonts w:cs="FrankRuehl" w:hint="cs"/>
          <w:sz w:val="26"/>
          <w:rtl/>
        </w:rPr>
        <w:t>ליהו סויסה</w:t>
      </w:r>
    </w:p>
    <w:p w14:paraId="2545AEFD" w14:textId="77777777" w:rsidR="002C18F7" w:rsidRDefault="002C18F7">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שר לעניני דתות</w:t>
      </w:r>
    </w:p>
    <w:p w14:paraId="7D56F7B9" w14:textId="77777777" w:rsidR="002C18F7" w:rsidRPr="0077303C" w:rsidRDefault="002C18F7" w:rsidP="0077303C">
      <w:pPr>
        <w:pStyle w:val="P00"/>
        <w:spacing w:before="72"/>
        <w:ind w:left="0" w:right="1134"/>
        <w:rPr>
          <w:rStyle w:val="default"/>
          <w:rFonts w:cs="FrankRuehl"/>
          <w:rtl/>
        </w:rPr>
      </w:pPr>
    </w:p>
    <w:p w14:paraId="0C6A6FEB" w14:textId="77777777" w:rsidR="002C18F7" w:rsidRPr="0077303C" w:rsidRDefault="002C18F7" w:rsidP="0077303C">
      <w:pPr>
        <w:pStyle w:val="P00"/>
        <w:spacing w:before="72"/>
        <w:ind w:left="0" w:right="1134"/>
        <w:rPr>
          <w:rStyle w:val="default"/>
          <w:rFonts w:cs="FrankRuehl"/>
          <w:rtl/>
        </w:rPr>
      </w:pPr>
    </w:p>
    <w:p w14:paraId="6A5439A6" w14:textId="77777777" w:rsidR="00963201" w:rsidRDefault="00963201" w:rsidP="0077303C">
      <w:pPr>
        <w:pStyle w:val="P00"/>
        <w:spacing w:before="72"/>
        <w:ind w:left="0" w:right="1134"/>
        <w:rPr>
          <w:rStyle w:val="default"/>
          <w:rFonts w:cs="FrankRuehl"/>
          <w:rtl/>
        </w:rPr>
      </w:pPr>
    </w:p>
    <w:p w14:paraId="3C3486BF" w14:textId="77777777" w:rsidR="00963201" w:rsidRDefault="00963201" w:rsidP="0077303C">
      <w:pPr>
        <w:pStyle w:val="P00"/>
        <w:spacing w:before="72"/>
        <w:ind w:left="0" w:right="1134"/>
        <w:rPr>
          <w:rStyle w:val="default"/>
          <w:rFonts w:cs="FrankRuehl"/>
          <w:rtl/>
        </w:rPr>
      </w:pPr>
    </w:p>
    <w:p w14:paraId="46222760" w14:textId="77777777" w:rsidR="00963201" w:rsidRDefault="00963201" w:rsidP="00963201">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274D6D7C" w14:textId="77777777" w:rsidR="002C18F7" w:rsidRPr="00963201" w:rsidRDefault="002C18F7" w:rsidP="00963201">
      <w:pPr>
        <w:pStyle w:val="P00"/>
        <w:spacing w:before="72"/>
        <w:ind w:left="0" w:right="1134"/>
        <w:jc w:val="center"/>
        <w:rPr>
          <w:rStyle w:val="default"/>
          <w:rFonts w:cs="David"/>
          <w:color w:val="0000FF"/>
          <w:szCs w:val="24"/>
          <w:u w:val="single"/>
          <w:rtl/>
        </w:rPr>
      </w:pPr>
    </w:p>
    <w:sectPr w:rsidR="002C18F7" w:rsidRPr="00963201">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95B7" w14:textId="77777777" w:rsidR="0020270B" w:rsidRDefault="0020270B">
      <w:r>
        <w:separator/>
      </w:r>
    </w:p>
  </w:endnote>
  <w:endnote w:type="continuationSeparator" w:id="0">
    <w:p w14:paraId="0106B4F7" w14:textId="77777777" w:rsidR="0020270B" w:rsidRDefault="00202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A0B9C" w14:textId="77777777" w:rsidR="002C18F7" w:rsidRDefault="002C18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1C485A" w14:textId="77777777" w:rsidR="002C18F7" w:rsidRDefault="002C18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104EA7" w14:textId="77777777" w:rsidR="002C18F7" w:rsidRDefault="002C18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3201">
      <w:rPr>
        <w:rFonts w:cs="TopType Jerushalmi"/>
        <w:noProof/>
        <w:color w:val="000000"/>
        <w:sz w:val="14"/>
        <w:szCs w:val="14"/>
      </w:rPr>
      <w:t>Z:\000-law\yael\2013\2012-01-06\tav\p200m3_002.doc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BB4F" w14:textId="77777777" w:rsidR="002C18F7" w:rsidRDefault="002C18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23C2">
      <w:rPr>
        <w:rFonts w:hAnsi="FrankRuehl" w:cs="FrankRuehl"/>
        <w:noProof/>
        <w:sz w:val="24"/>
        <w:szCs w:val="24"/>
        <w:rtl/>
      </w:rPr>
      <w:t>3</w:t>
    </w:r>
    <w:r>
      <w:rPr>
        <w:rFonts w:hAnsi="FrankRuehl" w:cs="FrankRuehl"/>
        <w:sz w:val="24"/>
        <w:szCs w:val="24"/>
        <w:rtl/>
      </w:rPr>
      <w:fldChar w:fldCharType="end"/>
    </w:r>
  </w:p>
  <w:p w14:paraId="67C98AB5" w14:textId="77777777" w:rsidR="002C18F7" w:rsidRDefault="002C18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DB26C2" w14:textId="77777777" w:rsidR="002C18F7" w:rsidRDefault="002C18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3201">
      <w:rPr>
        <w:rFonts w:cs="TopType Jerushalmi"/>
        <w:noProof/>
        <w:color w:val="000000"/>
        <w:sz w:val="14"/>
        <w:szCs w:val="14"/>
      </w:rPr>
      <w:t>Z:\000-law\yael\2013\2012-01-06\tav\p200m3_002.doc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3DFA" w14:textId="77777777" w:rsidR="0020270B" w:rsidRDefault="0020270B" w:rsidP="0077303C">
      <w:pPr>
        <w:spacing w:before="60" w:line="240" w:lineRule="auto"/>
        <w:ind w:right="1134"/>
      </w:pPr>
      <w:r>
        <w:separator/>
      </w:r>
    </w:p>
  </w:footnote>
  <w:footnote w:type="continuationSeparator" w:id="0">
    <w:p w14:paraId="48D99CDC" w14:textId="77777777" w:rsidR="0020270B" w:rsidRDefault="0020270B">
      <w:r>
        <w:continuationSeparator/>
      </w:r>
    </w:p>
  </w:footnote>
  <w:footnote w:id="1">
    <w:p w14:paraId="6EB633C7" w14:textId="77777777" w:rsidR="0077303C" w:rsidRDefault="0077303C" w:rsidP="007730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7303C">
        <w:rPr>
          <w:rFonts w:cs="FrankRuehl"/>
          <w:rtl/>
        </w:rPr>
        <w:t xml:space="preserve">* </w:t>
      </w:r>
      <w:r>
        <w:rPr>
          <w:rFonts w:cs="FrankRuehl"/>
          <w:rtl/>
        </w:rPr>
        <w:t>פו</w:t>
      </w:r>
      <w:r>
        <w:rPr>
          <w:rFonts w:cs="FrankRuehl" w:hint="cs"/>
          <w:rtl/>
        </w:rPr>
        <w:t xml:space="preserve">רסמו </w:t>
      </w:r>
      <w:hyperlink r:id="rId1" w:history="1">
        <w:r w:rsidRPr="008B5083">
          <w:rPr>
            <w:rStyle w:val="Hyperlink"/>
            <w:rFonts w:cs="FrankRuehl" w:hint="cs"/>
            <w:rtl/>
          </w:rPr>
          <w:t>ק"ת תשנ"ט מס' 5942</w:t>
        </w:r>
      </w:hyperlink>
      <w:r>
        <w:rPr>
          <w:rFonts w:cs="FrankRuehl" w:hint="cs"/>
          <w:rtl/>
        </w:rPr>
        <w:t xml:space="preserve"> מיום 17.12.1998 עמ' 177.</w:t>
      </w:r>
    </w:p>
    <w:p w14:paraId="5EED57C5" w14:textId="77777777" w:rsidR="000323C2" w:rsidRPr="0077303C" w:rsidRDefault="004906F2" w:rsidP="000323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7D5751">
          <w:rPr>
            <w:rStyle w:val="Hyperlink"/>
            <w:rFonts w:cs="FrankRuehl" w:hint="cs"/>
            <w:rtl/>
          </w:rPr>
          <w:t>ק"ת תשע"ג מס' 7206</w:t>
        </w:r>
      </w:hyperlink>
      <w:r>
        <w:rPr>
          <w:rFonts w:cs="FrankRuehl" w:hint="cs"/>
          <w:rtl/>
        </w:rPr>
        <w:t xml:space="preserve"> מיום 2.1.2013 עמ' 529 </w:t>
      </w:r>
      <w:r>
        <w:rPr>
          <w:rFonts w:cs="FrankRuehl"/>
          <w:rtl/>
        </w:rPr>
        <w:t>–</w:t>
      </w:r>
      <w:r>
        <w:rPr>
          <w:rFonts w:cs="FrankRuehl" w:hint="cs"/>
          <w:rtl/>
        </w:rPr>
        <w:t xml:space="preserve"> תק' תשע"ג-2013.</w:t>
      </w:r>
      <w:r w:rsidR="00345EB1">
        <w:rPr>
          <w:rFonts w:cs="FrankRuehl" w:hint="cs"/>
          <w:rtl/>
        </w:rPr>
        <w:t xml:space="preserve"> ת"ט </w:t>
      </w:r>
      <w:hyperlink r:id="rId3" w:history="1">
        <w:r w:rsidR="00345EB1" w:rsidRPr="000323C2">
          <w:rPr>
            <w:rStyle w:val="Hyperlink"/>
            <w:rFonts w:cs="FrankRuehl" w:hint="cs"/>
            <w:rtl/>
          </w:rPr>
          <w:t>מס' 7209</w:t>
        </w:r>
      </w:hyperlink>
      <w:r w:rsidR="00345EB1">
        <w:rPr>
          <w:rFonts w:cs="FrankRuehl" w:hint="cs"/>
          <w:rtl/>
        </w:rPr>
        <w:t xml:space="preserve"> מיום 8.1.2013 עמ' 590.</w:t>
      </w:r>
    </w:p>
  </w:footnote>
  <w:footnote w:id="2">
    <w:p w14:paraId="524D11C8" w14:textId="77777777" w:rsidR="009475FD" w:rsidRDefault="009475FD" w:rsidP="009475F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Pr>
          <w:rtl/>
        </w:rPr>
        <w:t xml:space="preserve"> </w:t>
      </w:r>
      <w:r>
        <w:rPr>
          <w:rFonts w:ascii="FrankRuehl" w:hAnsi="FrankRuehl" w:cs="FrankRuehl"/>
          <w:rtl/>
        </w:rPr>
        <w:t xml:space="preserve"> </w:t>
      </w:r>
      <w:r>
        <w:rPr>
          <w:rFonts w:ascii="FrankRuehl" w:hAnsi="FrankRuehl" w:cs="FrankRuehl" w:hint="cs"/>
          <w:rtl/>
        </w:rPr>
        <w:t xml:space="preserve">ר' אצילת סמכויות: </w:t>
      </w:r>
      <w:hyperlink r:id="rId4" w:history="1">
        <w:r>
          <w:rPr>
            <w:rStyle w:val="Hyperlink"/>
            <w:rFonts w:ascii="FrankRuehl" w:hAnsi="FrankRuehl" w:cs="FrankRuehl" w:hint="cs"/>
            <w:rtl/>
          </w:rPr>
          <w:t>י"פ תשפ"ב מס' 10213</w:t>
        </w:r>
      </w:hyperlink>
      <w:r>
        <w:rPr>
          <w:rFonts w:ascii="FrankRuehl" w:hAnsi="FrankRuehl" w:cs="FrankRuehl" w:hint="cs"/>
          <w:rtl/>
        </w:rPr>
        <w:t xml:space="preserve"> מיום 17.2.2022 </w:t>
      </w:r>
      <w:r w:rsidRPr="009475FD">
        <w:rPr>
          <w:rFonts w:cs="FrankRuehl" w:hint="cs"/>
          <w:rtl/>
        </w:rPr>
        <w:t>עמ'</w:t>
      </w:r>
      <w:r>
        <w:rPr>
          <w:rFonts w:ascii="FrankRuehl" w:hAnsi="FrankRuehl" w:cs="FrankRuehl" w:hint="cs"/>
          <w:rtl/>
        </w:rPr>
        <w:t xml:space="preserve"> 3681.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04FE" w14:textId="77777777" w:rsidR="002C18F7" w:rsidRDefault="002C18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הזכות לקבורה אזרחית חלופית (רישוי תאגידים לעניני קבורה וקביעת נוהלי קבורה), תשנ"ט–1998</w:t>
    </w:r>
  </w:p>
  <w:p w14:paraId="4EED7318" w14:textId="77777777" w:rsidR="002C18F7" w:rsidRDefault="002C18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652C13" w14:textId="77777777" w:rsidR="002C18F7" w:rsidRDefault="002C18F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DCD5" w14:textId="77777777" w:rsidR="002C18F7" w:rsidRDefault="002C18F7" w:rsidP="0077303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הזכות לקבורה אזרחית חלופית (רישוי תאגידים לעניני קבורה וקביעת נוהלי קבורה), תשנ"ט</w:t>
    </w:r>
    <w:r w:rsidR="0077303C">
      <w:rPr>
        <w:rFonts w:hAnsi="FrankRuehl" w:cs="FrankRuehl" w:hint="cs"/>
        <w:color w:val="000000"/>
        <w:sz w:val="28"/>
        <w:szCs w:val="28"/>
        <w:rtl/>
      </w:rPr>
      <w:t>-</w:t>
    </w:r>
    <w:r>
      <w:rPr>
        <w:rFonts w:hAnsi="FrankRuehl" w:cs="FrankRuehl"/>
        <w:color w:val="000000"/>
        <w:sz w:val="28"/>
        <w:szCs w:val="28"/>
        <w:rtl/>
      </w:rPr>
      <w:t>1998</w:t>
    </w:r>
  </w:p>
  <w:p w14:paraId="5E53AEF8" w14:textId="77777777" w:rsidR="002C18F7" w:rsidRDefault="002C18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6C46E5" w14:textId="77777777" w:rsidR="002C18F7" w:rsidRDefault="002C18F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5083"/>
    <w:rsid w:val="000323C2"/>
    <w:rsid w:val="00080CC4"/>
    <w:rsid w:val="00146921"/>
    <w:rsid w:val="00193757"/>
    <w:rsid w:val="0020270B"/>
    <w:rsid w:val="002C18F7"/>
    <w:rsid w:val="00345EB1"/>
    <w:rsid w:val="00371BA0"/>
    <w:rsid w:val="004906F2"/>
    <w:rsid w:val="00563221"/>
    <w:rsid w:val="005E5236"/>
    <w:rsid w:val="00725161"/>
    <w:rsid w:val="0077303C"/>
    <w:rsid w:val="007D5751"/>
    <w:rsid w:val="008068F8"/>
    <w:rsid w:val="008449C4"/>
    <w:rsid w:val="008B5083"/>
    <w:rsid w:val="009475FD"/>
    <w:rsid w:val="0095048B"/>
    <w:rsid w:val="00963201"/>
    <w:rsid w:val="009A3B7C"/>
    <w:rsid w:val="00AE350D"/>
    <w:rsid w:val="00B17888"/>
    <w:rsid w:val="00BB3348"/>
    <w:rsid w:val="00D714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A04F4CE"/>
  <w15:chartTrackingRefBased/>
  <w15:docId w15:val="{70C80E8E-8C1A-4C51-A338-5A0BCB6E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77303C"/>
    <w:rPr>
      <w:sz w:val="20"/>
      <w:szCs w:val="20"/>
    </w:rPr>
  </w:style>
  <w:style w:type="character" w:styleId="a6">
    <w:name w:val="footnote reference"/>
    <w:semiHidden/>
    <w:rsid w:val="007730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06.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7206.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06/tak-7206.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7206.pdf" TargetMode="External"/><Relationship Id="rId4" Type="http://schemas.openxmlformats.org/officeDocument/2006/relationships/webSettings" Target="webSettings.xml"/><Relationship Id="rId9" Type="http://schemas.openxmlformats.org/officeDocument/2006/relationships/hyperlink" Target="http://www.nevo.co.il/Law_word/law06/tak-7209.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209.pdf" TargetMode="External"/><Relationship Id="rId2" Type="http://schemas.openxmlformats.org/officeDocument/2006/relationships/hyperlink" Target="http://www.nevo.co.il/Law_word/law06/TAK-7206.pdf" TargetMode="External"/><Relationship Id="rId1" Type="http://schemas.openxmlformats.org/officeDocument/2006/relationships/hyperlink" Target="http://www.nevo.co.il/Law_word/law06/TAK-5942.pdf" TargetMode="External"/><Relationship Id="rId4" Type="http://schemas.openxmlformats.org/officeDocument/2006/relationships/hyperlink" Target="https://www.nevo.co.il/Law_word/law10/yalkut-102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EF80F-6967-4609-811F-A01E668E6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10011</CharactersWithSpaces>
  <SharedDoc>false</SharedDoc>
  <HLinks>
    <vt:vector size="138" baseType="variant">
      <vt:variant>
        <vt:i4>393283</vt:i4>
      </vt:variant>
      <vt:variant>
        <vt:i4>93</vt:i4>
      </vt:variant>
      <vt:variant>
        <vt:i4>0</vt:i4>
      </vt:variant>
      <vt:variant>
        <vt:i4>5</vt:i4>
      </vt:variant>
      <vt:variant>
        <vt:lpwstr>http://www.nevo.co.il/advertisements/nevo-100.doc</vt:lpwstr>
      </vt:variant>
      <vt:variant>
        <vt:lpwstr/>
      </vt:variant>
      <vt:variant>
        <vt:i4>8257548</vt:i4>
      </vt:variant>
      <vt:variant>
        <vt:i4>90</vt:i4>
      </vt:variant>
      <vt:variant>
        <vt:i4>0</vt:i4>
      </vt:variant>
      <vt:variant>
        <vt:i4>5</vt:i4>
      </vt:variant>
      <vt:variant>
        <vt:lpwstr>http://www.nevo.co.il/Law_word/law06/tak-7206.pdf</vt:lpwstr>
      </vt:variant>
      <vt:variant>
        <vt:lpwstr/>
      </vt:variant>
      <vt:variant>
        <vt:i4>8257548</vt:i4>
      </vt:variant>
      <vt:variant>
        <vt:i4>87</vt:i4>
      </vt:variant>
      <vt:variant>
        <vt:i4>0</vt:i4>
      </vt:variant>
      <vt:variant>
        <vt:i4>5</vt:i4>
      </vt:variant>
      <vt:variant>
        <vt:lpwstr>http://www.nevo.co.il/Law_word/law06/tak-7206.pdf</vt:lpwstr>
      </vt:variant>
      <vt:variant>
        <vt:lpwstr/>
      </vt:variant>
      <vt:variant>
        <vt:i4>8257539</vt:i4>
      </vt:variant>
      <vt:variant>
        <vt:i4>84</vt:i4>
      </vt:variant>
      <vt:variant>
        <vt:i4>0</vt:i4>
      </vt:variant>
      <vt:variant>
        <vt:i4>5</vt:i4>
      </vt:variant>
      <vt:variant>
        <vt:lpwstr>http://www.nevo.co.il/Law_word/law06/tak-7209.pdf</vt:lpwstr>
      </vt:variant>
      <vt:variant>
        <vt:lpwstr/>
      </vt:variant>
      <vt:variant>
        <vt:i4>8257548</vt:i4>
      </vt:variant>
      <vt:variant>
        <vt:i4>81</vt:i4>
      </vt:variant>
      <vt:variant>
        <vt:i4>0</vt:i4>
      </vt:variant>
      <vt:variant>
        <vt:i4>5</vt:i4>
      </vt:variant>
      <vt:variant>
        <vt:lpwstr>http://www.nevo.co.il/Law_word/law06/tak-7206.pdf</vt:lpwstr>
      </vt:variant>
      <vt:variant>
        <vt:lpwstr/>
      </vt:variant>
      <vt:variant>
        <vt:i4>8257548</vt:i4>
      </vt:variant>
      <vt:variant>
        <vt:i4>78</vt:i4>
      </vt:variant>
      <vt:variant>
        <vt:i4>0</vt:i4>
      </vt:variant>
      <vt:variant>
        <vt:i4>5</vt:i4>
      </vt:variant>
      <vt:variant>
        <vt:lpwstr>http://www.nevo.co.il/Law_word/law06/tak-7206.pdf</vt:lpwstr>
      </vt:variant>
      <vt:variant>
        <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3145771</vt:i4>
      </vt:variant>
      <vt:variant>
        <vt:i4>24</vt:i4>
      </vt:variant>
      <vt:variant>
        <vt:i4>0</vt:i4>
      </vt:variant>
      <vt:variant>
        <vt:i4>5</vt:i4>
      </vt:variant>
      <vt:variant>
        <vt:lpwstr/>
      </vt:variant>
      <vt:variant>
        <vt:lpwstr>Seif13</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7667783</vt:i4>
      </vt:variant>
      <vt:variant>
        <vt:i4>9</vt:i4>
      </vt:variant>
      <vt:variant>
        <vt:i4>0</vt:i4>
      </vt:variant>
      <vt:variant>
        <vt:i4>5</vt:i4>
      </vt:variant>
      <vt:variant>
        <vt:lpwstr>https://www.nevo.co.il/Law_word/law10/yalkut-10213.pdf</vt:lpwstr>
      </vt:variant>
      <vt:variant>
        <vt:lpwstr/>
      </vt:variant>
      <vt:variant>
        <vt:i4>8257539</vt:i4>
      </vt:variant>
      <vt:variant>
        <vt:i4>6</vt:i4>
      </vt:variant>
      <vt:variant>
        <vt:i4>0</vt:i4>
      </vt:variant>
      <vt:variant>
        <vt:i4>5</vt:i4>
      </vt:variant>
      <vt:variant>
        <vt:lpwstr>http://www.nevo.co.il/Law_word/law06/TAK-7209.pdf</vt:lpwstr>
      </vt:variant>
      <vt:variant>
        <vt:lpwstr/>
      </vt:variant>
      <vt:variant>
        <vt:i4>8257548</vt:i4>
      </vt:variant>
      <vt:variant>
        <vt:i4>3</vt:i4>
      </vt:variant>
      <vt:variant>
        <vt:i4>0</vt:i4>
      </vt:variant>
      <vt:variant>
        <vt:i4>5</vt:i4>
      </vt:variant>
      <vt:variant>
        <vt:lpwstr>http://www.nevo.co.il/Law_word/law06/TAK-7206.pdf</vt:lpwstr>
      </vt:variant>
      <vt:variant>
        <vt:lpwstr/>
      </vt:variant>
      <vt:variant>
        <vt:i4>7864323</vt:i4>
      </vt:variant>
      <vt:variant>
        <vt:i4>0</vt:i4>
      </vt:variant>
      <vt:variant>
        <vt:i4>0</vt:i4>
      </vt:variant>
      <vt:variant>
        <vt:i4>5</vt:i4>
      </vt:variant>
      <vt:variant>
        <vt:lpwstr>http://www.nevo.co.il/Law_word/law06/TAK-5942.pdf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p200m3</vt:lpwstr>
  </property>
  <property fmtid="{D5CDD505-2E9C-101B-9397-08002B2CF9AE}" pid="3" name="CHNAME">
    <vt:lpwstr>קבורה אזרחית חלופית</vt:lpwstr>
  </property>
  <property fmtid="{D5CDD505-2E9C-101B-9397-08002B2CF9AE}" pid="4" name="LAWNAME">
    <vt:lpwstr>תקנות הזכות לקבורה אזרחית חלופית (רישוי תאגידים לעניני קבורה וקביעת נוהלי קבורה), תשנ"ט-1998</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הזכות לקבורה אזרחית חלופית</vt:lpwstr>
  </property>
  <property fmtid="{D5CDD505-2E9C-101B-9397-08002B2CF9AE}" pid="8" name="MEKOR_SAIF1">
    <vt:lpwstr>6X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תאגידים</vt:lpwstr>
  </property>
  <property fmtid="{D5CDD505-2E9C-101B-9397-08002B2CF9AE}" pid="12" name="NOSE41">
    <vt:lpwstr>קבורה</vt:lpwstr>
  </property>
  <property fmtid="{D5CDD505-2E9C-101B-9397-08002B2CF9AE}" pid="13" name="NOSE12">
    <vt:lpwstr>רשויות ומשפט מנהלי</vt:lpwstr>
  </property>
  <property fmtid="{D5CDD505-2E9C-101B-9397-08002B2CF9AE}" pid="14" name="NOSE22">
    <vt:lpwstr>רבנות ושירותי דת</vt:lpwstr>
  </property>
  <property fmtid="{D5CDD505-2E9C-101B-9397-08002B2CF9AE}" pid="15" name="NOSE32">
    <vt:lpwstr>קבורה ובתי עלמין</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קבורה</vt:lpwstr>
  </property>
  <property fmtid="{D5CDD505-2E9C-101B-9397-08002B2CF9AE}" pid="19" name="NOSE33">
    <vt:lpwstr>קבורה אזרחית חלופית</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http://www.nevo.co.il/Law_word/law06/TAK-7206.pdf;רשומות - תקנות כלליות#תוקנו ק"ת תשע"ג מס' 7206 #מיום 2.1.2013 עמ' 529 – תק' תשע"ג-2013</vt:lpwstr>
  </property>
  <property fmtid="{D5CDD505-2E9C-101B-9397-08002B2CF9AE}" pid="51" name="LINKK2">
    <vt:lpwstr>http://www.nevo.co.il/Law_word/law06/TAK-7209.pdf;רשומות - תקנות כלליות#ת"ט מס' 7209 #מיום 8.1.2013 עמ' 590</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