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5F75" w14:textId="77777777" w:rsidR="00CB10E9" w:rsidRDefault="00CB10E9">
      <w:pPr>
        <w:pStyle w:val="big-header"/>
        <w:ind w:left="0" w:right="1134"/>
        <w:rPr>
          <w:rFonts w:cs="FrankRuehl" w:hint="cs"/>
          <w:sz w:val="32"/>
          <w:rtl/>
        </w:rPr>
      </w:pPr>
      <w:r>
        <w:rPr>
          <w:rFonts w:cs="FrankRuehl" w:hint="cs"/>
          <w:sz w:val="32"/>
          <w:rtl/>
        </w:rPr>
        <w:t>תקנות החומרים המסוכנים (יישום פרוטוקול מונטריאול בענין חומרים הפוגעים בשכבת האוזון), תשס"ד-2004</w:t>
      </w:r>
    </w:p>
    <w:p w14:paraId="0EA3FF45" w14:textId="77777777" w:rsidR="00F0356F" w:rsidRDefault="00F0356F" w:rsidP="00F0356F">
      <w:pPr>
        <w:spacing w:line="320" w:lineRule="auto"/>
        <w:rPr>
          <w:rFonts w:hint="cs"/>
          <w:rtl/>
        </w:rPr>
      </w:pPr>
    </w:p>
    <w:p w14:paraId="4484C5F8" w14:textId="77777777" w:rsidR="00567E62" w:rsidRDefault="00567E62" w:rsidP="00F0356F">
      <w:pPr>
        <w:spacing w:line="320" w:lineRule="auto"/>
        <w:rPr>
          <w:rFonts w:hint="cs"/>
          <w:rtl/>
        </w:rPr>
      </w:pPr>
    </w:p>
    <w:p w14:paraId="34AB9502" w14:textId="77777777" w:rsidR="00F0356F" w:rsidRDefault="00F0356F" w:rsidP="00F0356F">
      <w:pPr>
        <w:spacing w:line="320" w:lineRule="auto"/>
        <w:rPr>
          <w:rFonts w:cs="FrankRuehl"/>
          <w:szCs w:val="26"/>
          <w:rtl/>
        </w:rPr>
      </w:pPr>
      <w:r w:rsidRPr="00F0356F">
        <w:rPr>
          <w:rFonts w:cs="Miriam"/>
          <w:szCs w:val="22"/>
          <w:rtl/>
        </w:rPr>
        <w:t>חקלאות טבע וסביבה</w:t>
      </w:r>
      <w:r w:rsidRPr="00F0356F">
        <w:rPr>
          <w:rFonts w:cs="FrankRuehl"/>
          <w:szCs w:val="26"/>
          <w:rtl/>
        </w:rPr>
        <w:t xml:space="preserve"> – איכות הסביבה – מניעת זיהום</w:t>
      </w:r>
    </w:p>
    <w:p w14:paraId="3580465E" w14:textId="77777777" w:rsidR="00F0356F" w:rsidRDefault="00F0356F" w:rsidP="00F0356F">
      <w:pPr>
        <w:spacing w:line="320" w:lineRule="auto"/>
        <w:rPr>
          <w:rFonts w:cs="FrankRuehl"/>
          <w:szCs w:val="26"/>
          <w:rtl/>
        </w:rPr>
      </w:pPr>
      <w:r w:rsidRPr="00F0356F">
        <w:rPr>
          <w:rFonts w:cs="Miriam"/>
          <w:szCs w:val="22"/>
          <w:rtl/>
        </w:rPr>
        <w:t>חקלאות טבע וסביבה</w:t>
      </w:r>
      <w:r w:rsidRPr="00F0356F">
        <w:rPr>
          <w:rFonts w:cs="FrankRuehl"/>
          <w:szCs w:val="26"/>
          <w:rtl/>
        </w:rPr>
        <w:t xml:space="preserve"> – חומרים מסוכנים</w:t>
      </w:r>
    </w:p>
    <w:p w14:paraId="1518596B" w14:textId="77777777" w:rsidR="00F0356F" w:rsidRPr="00F0356F" w:rsidRDefault="00F0356F" w:rsidP="00F0356F">
      <w:pPr>
        <w:spacing w:line="320" w:lineRule="auto"/>
        <w:rPr>
          <w:rFonts w:cs="Miriam"/>
          <w:szCs w:val="22"/>
          <w:rtl/>
        </w:rPr>
      </w:pPr>
      <w:r w:rsidRPr="00F0356F">
        <w:rPr>
          <w:rFonts w:cs="Miriam"/>
          <w:szCs w:val="22"/>
          <w:rtl/>
        </w:rPr>
        <w:t>משפט בינ"ל פומבי</w:t>
      </w:r>
      <w:r w:rsidRPr="00F0356F">
        <w:rPr>
          <w:rFonts w:cs="FrankRuehl"/>
          <w:szCs w:val="26"/>
          <w:rtl/>
        </w:rPr>
        <w:t xml:space="preserve"> – אמנות</w:t>
      </w:r>
    </w:p>
    <w:p w14:paraId="622B2C78" w14:textId="77777777" w:rsidR="00CB10E9" w:rsidRDefault="00CB10E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212E" w:rsidRPr="0078212E" w14:paraId="2410FC88" w14:textId="77777777" w:rsidTr="0078212E">
        <w:tblPrEx>
          <w:tblCellMar>
            <w:top w:w="0" w:type="dxa"/>
            <w:bottom w:w="0" w:type="dxa"/>
          </w:tblCellMar>
        </w:tblPrEx>
        <w:tc>
          <w:tcPr>
            <w:tcW w:w="1247" w:type="dxa"/>
          </w:tcPr>
          <w:p w14:paraId="2D55E630" w14:textId="77777777" w:rsidR="0078212E" w:rsidRPr="0078212E" w:rsidRDefault="0078212E" w:rsidP="0078212E">
            <w:pPr>
              <w:rPr>
                <w:rFonts w:cs="Frankruhel" w:hint="cs"/>
                <w:rtl/>
              </w:rPr>
            </w:pPr>
            <w:r>
              <w:rPr>
                <w:rtl/>
              </w:rPr>
              <w:t xml:space="preserve">סעיף 1 </w:t>
            </w:r>
          </w:p>
        </w:tc>
        <w:tc>
          <w:tcPr>
            <w:tcW w:w="5669" w:type="dxa"/>
          </w:tcPr>
          <w:p w14:paraId="536C9D2C" w14:textId="77777777" w:rsidR="0078212E" w:rsidRPr="0078212E" w:rsidRDefault="0078212E" w:rsidP="0078212E">
            <w:pPr>
              <w:rPr>
                <w:rFonts w:cs="Frankruhel" w:hint="cs"/>
                <w:rtl/>
              </w:rPr>
            </w:pPr>
            <w:r>
              <w:rPr>
                <w:rtl/>
              </w:rPr>
              <w:t>מטרה</w:t>
            </w:r>
          </w:p>
        </w:tc>
        <w:tc>
          <w:tcPr>
            <w:tcW w:w="567" w:type="dxa"/>
          </w:tcPr>
          <w:p w14:paraId="08D683BE" w14:textId="77777777" w:rsidR="0078212E" w:rsidRPr="0078212E" w:rsidRDefault="0078212E" w:rsidP="0078212E">
            <w:pPr>
              <w:rPr>
                <w:rStyle w:val="Hyperlink"/>
                <w:rFonts w:hint="cs"/>
                <w:rtl/>
              </w:rPr>
            </w:pPr>
            <w:hyperlink w:anchor="Seif1" w:tooltip="מטרה" w:history="1">
              <w:r w:rsidRPr="0078212E">
                <w:rPr>
                  <w:rStyle w:val="Hyperlink"/>
                </w:rPr>
                <w:t>Go</w:t>
              </w:r>
            </w:hyperlink>
          </w:p>
        </w:tc>
        <w:tc>
          <w:tcPr>
            <w:tcW w:w="850" w:type="dxa"/>
          </w:tcPr>
          <w:p w14:paraId="2888D2F0"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8212E" w:rsidRPr="0078212E" w14:paraId="5C38BF90" w14:textId="77777777" w:rsidTr="0078212E">
        <w:tblPrEx>
          <w:tblCellMar>
            <w:top w:w="0" w:type="dxa"/>
            <w:bottom w:w="0" w:type="dxa"/>
          </w:tblCellMar>
        </w:tblPrEx>
        <w:tc>
          <w:tcPr>
            <w:tcW w:w="1247" w:type="dxa"/>
          </w:tcPr>
          <w:p w14:paraId="3AB4C1DA" w14:textId="77777777" w:rsidR="0078212E" w:rsidRPr="0078212E" w:rsidRDefault="0078212E" w:rsidP="0078212E">
            <w:pPr>
              <w:rPr>
                <w:rFonts w:cs="Frankruhel" w:hint="cs"/>
                <w:rtl/>
              </w:rPr>
            </w:pPr>
            <w:r>
              <w:rPr>
                <w:rtl/>
              </w:rPr>
              <w:t xml:space="preserve">סעיף 2 </w:t>
            </w:r>
          </w:p>
        </w:tc>
        <w:tc>
          <w:tcPr>
            <w:tcW w:w="5669" w:type="dxa"/>
          </w:tcPr>
          <w:p w14:paraId="437D96DF" w14:textId="77777777" w:rsidR="0078212E" w:rsidRPr="0078212E" w:rsidRDefault="0078212E" w:rsidP="0078212E">
            <w:pPr>
              <w:rPr>
                <w:rFonts w:cs="Frankruhel" w:hint="cs"/>
                <w:rtl/>
              </w:rPr>
            </w:pPr>
            <w:r>
              <w:rPr>
                <w:rtl/>
              </w:rPr>
              <w:t>הגדרות</w:t>
            </w:r>
          </w:p>
        </w:tc>
        <w:tc>
          <w:tcPr>
            <w:tcW w:w="567" w:type="dxa"/>
          </w:tcPr>
          <w:p w14:paraId="4411B836" w14:textId="77777777" w:rsidR="0078212E" w:rsidRPr="0078212E" w:rsidRDefault="0078212E" w:rsidP="0078212E">
            <w:pPr>
              <w:rPr>
                <w:rStyle w:val="Hyperlink"/>
                <w:rFonts w:hint="cs"/>
                <w:rtl/>
              </w:rPr>
            </w:pPr>
            <w:hyperlink w:anchor="Seif2" w:tooltip="הגדרות" w:history="1">
              <w:r w:rsidRPr="0078212E">
                <w:rPr>
                  <w:rStyle w:val="Hyperlink"/>
                </w:rPr>
                <w:t>Go</w:t>
              </w:r>
            </w:hyperlink>
          </w:p>
        </w:tc>
        <w:tc>
          <w:tcPr>
            <w:tcW w:w="850" w:type="dxa"/>
          </w:tcPr>
          <w:p w14:paraId="76D4C93A"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8212E" w:rsidRPr="0078212E" w14:paraId="25755B94" w14:textId="77777777" w:rsidTr="0078212E">
        <w:tblPrEx>
          <w:tblCellMar>
            <w:top w:w="0" w:type="dxa"/>
            <w:bottom w:w="0" w:type="dxa"/>
          </w:tblCellMar>
        </w:tblPrEx>
        <w:tc>
          <w:tcPr>
            <w:tcW w:w="1247" w:type="dxa"/>
          </w:tcPr>
          <w:p w14:paraId="0819DD25" w14:textId="77777777" w:rsidR="0078212E" w:rsidRPr="0078212E" w:rsidRDefault="0078212E" w:rsidP="0078212E">
            <w:pPr>
              <w:rPr>
                <w:rFonts w:cs="Frankruhel" w:hint="cs"/>
                <w:rtl/>
              </w:rPr>
            </w:pPr>
            <w:r>
              <w:rPr>
                <w:rtl/>
              </w:rPr>
              <w:t xml:space="preserve">סעיף 3 </w:t>
            </w:r>
          </w:p>
        </w:tc>
        <w:tc>
          <w:tcPr>
            <w:tcW w:w="5669" w:type="dxa"/>
          </w:tcPr>
          <w:p w14:paraId="63458225" w14:textId="77777777" w:rsidR="0078212E" w:rsidRPr="0078212E" w:rsidRDefault="0078212E" w:rsidP="0078212E">
            <w:pPr>
              <w:rPr>
                <w:rFonts w:cs="Frankruhel" w:hint="cs"/>
                <w:rtl/>
              </w:rPr>
            </w:pPr>
            <w:r>
              <w:rPr>
                <w:rtl/>
              </w:rPr>
              <w:t>הגבלת ייצור, ייבוא, ייצוא וצריכה של חומר מפוקח</w:t>
            </w:r>
          </w:p>
        </w:tc>
        <w:tc>
          <w:tcPr>
            <w:tcW w:w="567" w:type="dxa"/>
          </w:tcPr>
          <w:p w14:paraId="7C9EBDFF" w14:textId="77777777" w:rsidR="0078212E" w:rsidRPr="0078212E" w:rsidRDefault="0078212E" w:rsidP="0078212E">
            <w:pPr>
              <w:rPr>
                <w:rStyle w:val="Hyperlink"/>
                <w:rFonts w:hint="cs"/>
                <w:rtl/>
              </w:rPr>
            </w:pPr>
            <w:hyperlink w:anchor="Seif3" w:tooltip="הגבלת ייצור, ייבוא, ייצוא וצריכה של חומר מפוקח" w:history="1">
              <w:r w:rsidRPr="0078212E">
                <w:rPr>
                  <w:rStyle w:val="Hyperlink"/>
                </w:rPr>
                <w:t>Go</w:t>
              </w:r>
            </w:hyperlink>
          </w:p>
        </w:tc>
        <w:tc>
          <w:tcPr>
            <w:tcW w:w="850" w:type="dxa"/>
          </w:tcPr>
          <w:p w14:paraId="70EBE9CD"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8212E" w:rsidRPr="0078212E" w14:paraId="6FD64027" w14:textId="77777777" w:rsidTr="0078212E">
        <w:tblPrEx>
          <w:tblCellMar>
            <w:top w:w="0" w:type="dxa"/>
            <w:bottom w:w="0" w:type="dxa"/>
          </w:tblCellMar>
        </w:tblPrEx>
        <w:tc>
          <w:tcPr>
            <w:tcW w:w="1247" w:type="dxa"/>
          </w:tcPr>
          <w:p w14:paraId="22470B38" w14:textId="77777777" w:rsidR="0078212E" w:rsidRPr="0078212E" w:rsidRDefault="0078212E" w:rsidP="0078212E">
            <w:pPr>
              <w:rPr>
                <w:rFonts w:cs="Frankruhel" w:hint="cs"/>
                <w:rtl/>
              </w:rPr>
            </w:pPr>
            <w:r>
              <w:rPr>
                <w:rtl/>
              </w:rPr>
              <w:t xml:space="preserve">סעיף 4 </w:t>
            </w:r>
          </w:p>
        </w:tc>
        <w:tc>
          <w:tcPr>
            <w:tcW w:w="5669" w:type="dxa"/>
          </w:tcPr>
          <w:p w14:paraId="1A861DA4" w14:textId="77777777" w:rsidR="0078212E" w:rsidRPr="0078212E" w:rsidRDefault="0078212E" w:rsidP="0078212E">
            <w:pPr>
              <w:rPr>
                <w:rFonts w:cs="Frankruhel" w:hint="cs"/>
                <w:rtl/>
              </w:rPr>
            </w:pPr>
            <w:r>
              <w:rPr>
                <w:rtl/>
              </w:rPr>
              <w:t>חלוקת כמות המותרת למכירה של חומר מפוקח</w:t>
            </w:r>
          </w:p>
        </w:tc>
        <w:tc>
          <w:tcPr>
            <w:tcW w:w="567" w:type="dxa"/>
          </w:tcPr>
          <w:p w14:paraId="262BDC32" w14:textId="77777777" w:rsidR="0078212E" w:rsidRPr="0078212E" w:rsidRDefault="0078212E" w:rsidP="0078212E">
            <w:pPr>
              <w:rPr>
                <w:rStyle w:val="Hyperlink"/>
                <w:rFonts w:hint="cs"/>
                <w:rtl/>
              </w:rPr>
            </w:pPr>
            <w:hyperlink w:anchor="Seif4" w:tooltip="חלוקת כמות המותרת למכירה של חומר מפוקח" w:history="1">
              <w:r w:rsidRPr="0078212E">
                <w:rPr>
                  <w:rStyle w:val="Hyperlink"/>
                </w:rPr>
                <w:t>Go</w:t>
              </w:r>
            </w:hyperlink>
          </w:p>
        </w:tc>
        <w:tc>
          <w:tcPr>
            <w:tcW w:w="850" w:type="dxa"/>
          </w:tcPr>
          <w:p w14:paraId="7BAB25CE"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8212E" w:rsidRPr="0078212E" w14:paraId="4F9AE569" w14:textId="77777777" w:rsidTr="0078212E">
        <w:tblPrEx>
          <w:tblCellMar>
            <w:top w:w="0" w:type="dxa"/>
            <w:bottom w:w="0" w:type="dxa"/>
          </w:tblCellMar>
        </w:tblPrEx>
        <w:tc>
          <w:tcPr>
            <w:tcW w:w="1247" w:type="dxa"/>
          </w:tcPr>
          <w:p w14:paraId="0967FCCD" w14:textId="77777777" w:rsidR="0078212E" w:rsidRPr="0078212E" w:rsidRDefault="0078212E" w:rsidP="0078212E">
            <w:pPr>
              <w:rPr>
                <w:rFonts w:cs="Frankruhel" w:hint="cs"/>
                <w:rtl/>
              </w:rPr>
            </w:pPr>
            <w:r>
              <w:rPr>
                <w:rtl/>
              </w:rPr>
              <w:t xml:space="preserve">סעיף 4א </w:t>
            </w:r>
          </w:p>
        </w:tc>
        <w:tc>
          <w:tcPr>
            <w:tcW w:w="5669" w:type="dxa"/>
          </w:tcPr>
          <w:p w14:paraId="7559F5D9" w14:textId="77777777" w:rsidR="0078212E" w:rsidRPr="0078212E" w:rsidRDefault="0078212E" w:rsidP="0078212E">
            <w:pPr>
              <w:rPr>
                <w:rFonts w:cs="Frankruhel" w:hint="cs"/>
                <w:rtl/>
              </w:rPr>
            </w:pPr>
            <w:r>
              <w:rPr>
                <w:rtl/>
              </w:rPr>
              <w:t>דיווח</w:t>
            </w:r>
          </w:p>
        </w:tc>
        <w:tc>
          <w:tcPr>
            <w:tcW w:w="567" w:type="dxa"/>
          </w:tcPr>
          <w:p w14:paraId="17397A93" w14:textId="77777777" w:rsidR="0078212E" w:rsidRPr="0078212E" w:rsidRDefault="0078212E" w:rsidP="0078212E">
            <w:pPr>
              <w:rPr>
                <w:rStyle w:val="Hyperlink"/>
                <w:rFonts w:hint="cs"/>
                <w:rtl/>
              </w:rPr>
            </w:pPr>
            <w:hyperlink w:anchor="Seif13" w:tooltip="דיווח" w:history="1">
              <w:r w:rsidRPr="0078212E">
                <w:rPr>
                  <w:rStyle w:val="Hyperlink"/>
                </w:rPr>
                <w:t>Go</w:t>
              </w:r>
            </w:hyperlink>
          </w:p>
        </w:tc>
        <w:tc>
          <w:tcPr>
            <w:tcW w:w="850" w:type="dxa"/>
          </w:tcPr>
          <w:p w14:paraId="13200CE2"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78212E" w:rsidRPr="0078212E" w14:paraId="11501A39" w14:textId="77777777" w:rsidTr="0078212E">
        <w:tblPrEx>
          <w:tblCellMar>
            <w:top w:w="0" w:type="dxa"/>
            <w:bottom w:w="0" w:type="dxa"/>
          </w:tblCellMar>
        </w:tblPrEx>
        <w:tc>
          <w:tcPr>
            <w:tcW w:w="1247" w:type="dxa"/>
          </w:tcPr>
          <w:p w14:paraId="045FC68A" w14:textId="77777777" w:rsidR="0078212E" w:rsidRPr="0078212E" w:rsidRDefault="0078212E" w:rsidP="0078212E">
            <w:pPr>
              <w:rPr>
                <w:rFonts w:cs="Frankruhel" w:hint="cs"/>
                <w:rtl/>
              </w:rPr>
            </w:pPr>
            <w:r>
              <w:rPr>
                <w:rtl/>
              </w:rPr>
              <w:t xml:space="preserve">סעיף 5 </w:t>
            </w:r>
          </w:p>
        </w:tc>
        <w:tc>
          <w:tcPr>
            <w:tcW w:w="5669" w:type="dxa"/>
          </w:tcPr>
          <w:p w14:paraId="695043FE" w14:textId="77777777" w:rsidR="0078212E" w:rsidRPr="0078212E" w:rsidRDefault="0078212E" w:rsidP="0078212E">
            <w:pPr>
              <w:rPr>
                <w:rFonts w:cs="Frankruhel" w:hint="cs"/>
                <w:rtl/>
              </w:rPr>
            </w:pPr>
            <w:r>
              <w:rPr>
                <w:rtl/>
              </w:rPr>
              <w:t>הגבלת ייצור, ייצוא וצריכה של מתיל ברומיד</w:t>
            </w:r>
          </w:p>
        </w:tc>
        <w:tc>
          <w:tcPr>
            <w:tcW w:w="567" w:type="dxa"/>
          </w:tcPr>
          <w:p w14:paraId="474D5964" w14:textId="77777777" w:rsidR="0078212E" w:rsidRPr="0078212E" w:rsidRDefault="0078212E" w:rsidP="0078212E">
            <w:pPr>
              <w:rPr>
                <w:rStyle w:val="Hyperlink"/>
                <w:rFonts w:hint="cs"/>
                <w:rtl/>
              </w:rPr>
            </w:pPr>
            <w:hyperlink w:anchor="Seif5" w:tooltip="הגבלת ייצור, ייצוא וצריכה של מתיל ברומיד" w:history="1">
              <w:r w:rsidRPr="0078212E">
                <w:rPr>
                  <w:rStyle w:val="Hyperlink"/>
                </w:rPr>
                <w:t>Go</w:t>
              </w:r>
            </w:hyperlink>
          </w:p>
        </w:tc>
        <w:tc>
          <w:tcPr>
            <w:tcW w:w="850" w:type="dxa"/>
          </w:tcPr>
          <w:p w14:paraId="7D6B1D4D"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8212E" w:rsidRPr="0078212E" w14:paraId="44562A3D" w14:textId="77777777" w:rsidTr="0078212E">
        <w:tblPrEx>
          <w:tblCellMar>
            <w:top w:w="0" w:type="dxa"/>
            <w:bottom w:w="0" w:type="dxa"/>
          </w:tblCellMar>
        </w:tblPrEx>
        <w:tc>
          <w:tcPr>
            <w:tcW w:w="1247" w:type="dxa"/>
          </w:tcPr>
          <w:p w14:paraId="490AAAF0" w14:textId="77777777" w:rsidR="0078212E" w:rsidRPr="0078212E" w:rsidRDefault="0078212E" w:rsidP="0078212E">
            <w:pPr>
              <w:rPr>
                <w:rFonts w:cs="Frankruhel" w:hint="cs"/>
                <w:rtl/>
              </w:rPr>
            </w:pPr>
            <w:r>
              <w:rPr>
                <w:rtl/>
              </w:rPr>
              <w:t xml:space="preserve">סעיף 6 </w:t>
            </w:r>
          </w:p>
        </w:tc>
        <w:tc>
          <w:tcPr>
            <w:tcW w:w="5669" w:type="dxa"/>
          </w:tcPr>
          <w:p w14:paraId="394C95CD" w14:textId="77777777" w:rsidR="0078212E" w:rsidRPr="0078212E" w:rsidRDefault="0078212E" w:rsidP="0078212E">
            <w:pPr>
              <w:rPr>
                <w:rFonts w:cs="Frankruhel" w:hint="cs"/>
                <w:rtl/>
              </w:rPr>
            </w:pPr>
            <w:r>
              <w:rPr>
                <w:rtl/>
              </w:rPr>
              <w:t>שימוש פטור</w:t>
            </w:r>
          </w:p>
        </w:tc>
        <w:tc>
          <w:tcPr>
            <w:tcW w:w="567" w:type="dxa"/>
          </w:tcPr>
          <w:p w14:paraId="4A1BA06E" w14:textId="77777777" w:rsidR="0078212E" w:rsidRPr="0078212E" w:rsidRDefault="0078212E" w:rsidP="0078212E">
            <w:pPr>
              <w:rPr>
                <w:rStyle w:val="Hyperlink"/>
                <w:rFonts w:hint="cs"/>
                <w:rtl/>
              </w:rPr>
            </w:pPr>
            <w:hyperlink w:anchor="Seif6" w:tooltip="שימוש פטור" w:history="1">
              <w:r w:rsidRPr="0078212E">
                <w:rPr>
                  <w:rStyle w:val="Hyperlink"/>
                </w:rPr>
                <w:t>Go</w:t>
              </w:r>
            </w:hyperlink>
          </w:p>
        </w:tc>
        <w:tc>
          <w:tcPr>
            <w:tcW w:w="850" w:type="dxa"/>
          </w:tcPr>
          <w:p w14:paraId="20E67654"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8212E" w:rsidRPr="0078212E" w14:paraId="0F1D5A59" w14:textId="77777777" w:rsidTr="0078212E">
        <w:tblPrEx>
          <w:tblCellMar>
            <w:top w:w="0" w:type="dxa"/>
            <w:bottom w:w="0" w:type="dxa"/>
          </w:tblCellMar>
        </w:tblPrEx>
        <w:tc>
          <w:tcPr>
            <w:tcW w:w="1247" w:type="dxa"/>
          </w:tcPr>
          <w:p w14:paraId="389F4911" w14:textId="77777777" w:rsidR="0078212E" w:rsidRPr="0078212E" w:rsidRDefault="0078212E" w:rsidP="0078212E">
            <w:pPr>
              <w:rPr>
                <w:rFonts w:cs="Frankruhel" w:hint="cs"/>
                <w:rtl/>
              </w:rPr>
            </w:pPr>
            <w:r>
              <w:rPr>
                <w:rtl/>
              </w:rPr>
              <w:t xml:space="preserve">סעיף 6א </w:t>
            </w:r>
          </w:p>
        </w:tc>
        <w:tc>
          <w:tcPr>
            <w:tcW w:w="5669" w:type="dxa"/>
          </w:tcPr>
          <w:p w14:paraId="51C2E206" w14:textId="77777777" w:rsidR="0078212E" w:rsidRPr="0078212E" w:rsidRDefault="0078212E" w:rsidP="0078212E">
            <w:pPr>
              <w:rPr>
                <w:rFonts w:cs="Frankruhel" w:hint="cs"/>
                <w:rtl/>
              </w:rPr>
            </w:pPr>
            <w:r>
              <w:rPr>
                <w:rtl/>
              </w:rPr>
              <w:t>חלוקת הכמות המותרת לשימוש של מתיל ברומיד</w:t>
            </w:r>
          </w:p>
        </w:tc>
        <w:tc>
          <w:tcPr>
            <w:tcW w:w="567" w:type="dxa"/>
          </w:tcPr>
          <w:p w14:paraId="3C65D9A5" w14:textId="77777777" w:rsidR="0078212E" w:rsidRPr="0078212E" w:rsidRDefault="0078212E" w:rsidP="0078212E">
            <w:pPr>
              <w:rPr>
                <w:rStyle w:val="Hyperlink"/>
                <w:rFonts w:hint="cs"/>
                <w:rtl/>
              </w:rPr>
            </w:pPr>
            <w:hyperlink w:anchor="Seif12" w:tooltip="חלוקת הכמות המותרת לשימוש של מתיל ברומיד" w:history="1">
              <w:r w:rsidRPr="0078212E">
                <w:rPr>
                  <w:rStyle w:val="Hyperlink"/>
                </w:rPr>
                <w:t>Go</w:t>
              </w:r>
            </w:hyperlink>
          </w:p>
        </w:tc>
        <w:tc>
          <w:tcPr>
            <w:tcW w:w="850" w:type="dxa"/>
          </w:tcPr>
          <w:p w14:paraId="2A5B6423"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71510DFB" w14:textId="77777777" w:rsidTr="0078212E">
        <w:tblPrEx>
          <w:tblCellMar>
            <w:top w:w="0" w:type="dxa"/>
            <w:bottom w:w="0" w:type="dxa"/>
          </w:tblCellMar>
        </w:tblPrEx>
        <w:tc>
          <w:tcPr>
            <w:tcW w:w="1247" w:type="dxa"/>
          </w:tcPr>
          <w:p w14:paraId="741FD4AE" w14:textId="77777777" w:rsidR="0078212E" w:rsidRPr="0078212E" w:rsidRDefault="0078212E" w:rsidP="0078212E">
            <w:pPr>
              <w:rPr>
                <w:rFonts w:cs="Frankruhel" w:hint="cs"/>
                <w:rtl/>
              </w:rPr>
            </w:pPr>
            <w:r>
              <w:rPr>
                <w:rtl/>
              </w:rPr>
              <w:t xml:space="preserve">סעיף 7 </w:t>
            </w:r>
          </w:p>
        </w:tc>
        <w:tc>
          <w:tcPr>
            <w:tcW w:w="5669" w:type="dxa"/>
          </w:tcPr>
          <w:p w14:paraId="042F1AF0" w14:textId="77777777" w:rsidR="0078212E" w:rsidRPr="0078212E" w:rsidRDefault="0078212E" w:rsidP="0078212E">
            <w:pPr>
              <w:rPr>
                <w:rFonts w:cs="Frankruhel" w:hint="cs"/>
                <w:rtl/>
              </w:rPr>
            </w:pPr>
            <w:r>
              <w:rPr>
                <w:rtl/>
              </w:rPr>
              <w:t>העברת זכות לייצור חומר מפוקח</w:t>
            </w:r>
          </w:p>
        </w:tc>
        <w:tc>
          <w:tcPr>
            <w:tcW w:w="567" w:type="dxa"/>
          </w:tcPr>
          <w:p w14:paraId="1E292941" w14:textId="77777777" w:rsidR="0078212E" w:rsidRPr="0078212E" w:rsidRDefault="0078212E" w:rsidP="0078212E">
            <w:pPr>
              <w:rPr>
                <w:rStyle w:val="Hyperlink"/>
                <w:rFonts w:hint="cs"/>
                <w:rtl/>
              </w:rPr>
            </w:pPr>
            <w:hyperlink w:anchor="Seif7" w:tooltip="העברת זכות לייצור חומר מפוקח" w:history="1">
              <w:r w:rsidRPr="0078212E">
                <w:rPr>
                  <w:rStyle w:val="Hyperlink"/>
                </w:rPr>
                <w:t>Go</w:t>
              </w:r>
            </w:hyperlink>
          </w:p>
        </w:tc>
        <w:tc>
          <w:tcPr>
            <w:tcW w:w="850" w:type="dxa"/>
          </w:tcPr>
          <w:p w14:paraId="2C2061B4"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5477382C" w14:textId="77777777" w:rsidTr="0078212E">
        <w:tblPrEx>
          <w:tblCellMar>
            <w:top w:w="0" w:type="dxa"/>
            <w:bottom w:w="0" w:type="dxa"/>
          </w:tblCellMar>
        </w:tblPrEx>
        <w:tc>
          <w:tcPr>
            <w:tcW w:w="1247" w:type="dxa"/>
          </w:tcPr>
          <w:p w14:paraId="4D923CFC" w14:textId="77777777" w:rsidR="0078212E" w:rsidRPr="0078212E" w:rsidRDefault="0078212E" w:rsidP="0078212E">
            <w:pPr>
              <w:rPr>
                <w:rFonts w:cs="Frankruhel" w:hint="cs"/>
                <w:rtl/>
              </w:rPr>
            </w:pPr>
            <w:r>
              <w:rPr>
                <w:rtl/>
              </w:rPr>
              <w:t xml:space="preserve">סעיף 8 </w:t>
            </w:r>
          </w:p>
        </w:tc>
        <w:tc>
          <w:tcPr>
            <w:tcW w:w="5669" w:type="dxa"/>
          </w:tcPr>
          <w:p w14:paraId="7E3A717A" w14:textId="77777777" w:rsidR="0078212E" w:rsidRPr="0078212E" w:rsidRDefault="0078212E" w:rsidP="0078212E">
            <w:pPr>
              <w:rPr>
                <w:rFonts w:cs="Frankruhel" w:hint="cs"/>
                <w:rtl/>
              </w:rPr>
            </w:pPr>
            <w:r>
              <w:rPr>
                <w:rtl/>
              </w:rPr>
              <w:t>דיווח</w:t>
            </w:r>
          </w:p>
        </w:tc>
        <w:tc>
          <w:tcPr>
            <w:tcW w:w="567" w:type="dxa"/>
          </w:tcPr>
          <w:p w14:paraId="23203EAC" w14:textId="77777777" w:rsidR="0078212E" w:rsidRPr="0078212E" w:rsidRDefault="0078212E" w:rsidP="0078212E">
            <w:pPr>
              <w:rPr>
                <w:rStyle w:val="Hyperlink"/>
                <w:rFonts w:hint="cs"/>
                <w:rtl/>
              </w:rPr>
            </w:pPr>
            <w:hyperlink w:anchor="Seif8" w:tooltip="דיווח" w:history="1">
              <w:r w:rsidRPr="0078212E">
                <w:rPr>
                  <w:rStyle w:val="Hyperlink"/>
                </w:rPr>
                <w:t>Go</w:t>
              </w:r>
            </w:hyperlink>
          </w:p>
        </w:tc>
        <w:tc>
          <w:tcPr>
            <w:tcW w:w="850" w:type="dxa"/>
          </w:tcPr>
          <w:p w14:paraId="27110EF3"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777AE607" w14:textId="77777777" w:rsidTr="0078212E">
        <w:tblPrEx>
          <w:tblCellMar>
            <w:top w:w="0" w:type="dxa"/>
            <w:bottom w:w="0" w:type="dxa"/>
          </w:tblCellMar>
        </w:tblPrEx>
        <w:tc>
          <w:tcPr>
            <w:tcW w:w="1247" w:type="dxa"/>
          </w:tcPr>
          <w:p w14:paraId="7CB2DD27" w14:textId="77777777" w:rsidR="0078212E" w:rsidRPr="0078212E" w:rsidRDefault="0078212E" w:rsidP="0078212E">
            <w:pPr>
              <w:rPr>
                <w:rFonts w:cs="Frankruhel" w:hint="cs"/>
                <w:rtl/>
              </w:rPr>
            </w:pPr>
            <w:r>
              <w:rPr>
                <w:rtl/>
              </w:rPr>
              <w:t xml:space="preserve">סעיף 9 </w:t>
            </w:r>
          </w:p>
        </w:tc>
        <w:tc>
          <w:tcPr>
            <w:tcW w:w="5669" w:type="dxa"/>
          </w:tcPr>
          <w:p w14:paraId="74DB13F5" w14:textId="77777777" w:rsidR="0078212E" w:rsidRPr="0078212E" w:rsidRDefault="0078212E" w:rsidP="0078212E">
            <w:pPr>
              <w:rPr>
                <w:rFonts w:cs="Frankruhel" w:hint="cs"/>
                <w:rtl/>
              </w:rPr>
            </w:pPr>
            <w:r>
              <w:rPr>
                <w:rtl/>
              </w:rPr>
              <w:t>עונשין</w:t>
            </w:r>
          </w:p>
        </w:tc>
        <w:tc>
          <w:tcPr>
            <w:tcW w:w="567" w:type="dxa"/>
          </w:tcPr>
          <w:p w14:paraId="13998256" w14:textId="77777777" w:rsidR="0078212E" w:rsidRPr="0078212E" w:rsidRDefault="0078212E" w:rsidP="0078212E">
            <w:pPr>
              <w:rPr>
                <w:rStyle w:val="Hyperlink"/>
                <w:rFonts w:hint="cs"/>
                <w:rtl/>
              </w:rPr>
            </w:pPr>
            <w:hyperlink w:anchor="Seif9" w:tooltip="עונשין" w:history="1">
              <w:r w:rsidRPr="0078212E">
                <w:rPr>
                  <w:rStyle w:val="Hyperlink"/>
                </w:rPr>
                <w:t>Go</w:t>
              </w:r>
            </w:hyperlink>
          </w:p>
        </w:tc>
        <w:tc>
          <w:tcPr>
            <w:tcW w:w="850" w:type="dxa"/>
          </w:tcPr>
          <w:p w14:paraId="0329D91D"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51AE29C3" w14:textId="77777777" w:rsidTr="0078212E">
        <w:tblPrEx>
          <w:tblCellMar>
            <w:top w:w="0" w:type="dxa"/>
            <w:bottom w:w="0" w:type="dxa"/>
          </w:tblCellMar>
        </w:tblPrEx>
        <w:tc>
          <w:tcPr>
            <w:tcW w:w="1247" w:type="dxa"/>
          </w:tcPr>
          <w:p w14:paraId="40D79919" w14:textId="77777777" w:rsidR="0078212E" w:rsidRPr="0078212E" w:rsidRDefault="0078212E" w:rsidP="0078212E">
            <w:pPr>
              <w:rPr>
                <w:rFonts w:cs="Frankruhel" w:hint="cs"/>
                <w:rtl/>
              </w:rPr>
            </w:pPr>
            <w:r>
              <w:rPr>
                <w:rtl/>
              </w:rPr>
              <w:t xml:space="preserve">סעיף 10 </w:t>
            </w:r>
          </w:p>
        </w:tc>
        <w:tc>
          <w:tcPr>
            <w:tcW w:w="5669" w:type="dxa"/>
          </w:tcPr>
          <w:p w14:paraId="2A193CE9" w14:textId="77777777" w:rsidR="0078212E" w:rsidRPr="0078212E" w:rsidRDefault="0078212E" w:rsidP="0078212E">
            <w:pPr>
              <w:rPr>
                <w:rFonts w:cs="Frankruhel" w:hint="cs"/>
                <w:rtl/>
              </w:rPr>
            </w:pPr>
            <w:r>
              <w:rPr>
                <w:rtl/>
              </w:rPr>
              <w:t>שמירת דינים</w:t>
            </w:r>
          </w:p>
        </w:tc>
        <w:tc>
          <w:tcPr>
            <w:tcW w:w="567" w:type="dxa"/>
          </w:tcPr>
          <w:p w14:paraId="25426E8B" w14:textId="77777777" w:rsidR="0078212E" w:rsidRPr="0078212E" w:rsidRDefault="0078212E" w:rsidP="0078212E">
            <w:pPr>
              <w:rPr>
                <w:rStyle w:val="Hyperlink"/>
                <w:rFonts w:hint="cs"/>
                <w:rtl/>
              </w:rPr>
            </w:pPr>
            <w:hyperlink w:anchor="Seif10" w:tooltip="שמירת דינים" w:history="1">
              <w:r w:rsidRPr="0078212E">
                <w:rPr>
                  <w:rStyle w:val="Hyperlink"/>
                </w:rPr>
                <w:t>Go</w:t>
              </w:r>
            </w:hyperlink>
          </w:p>
        </w:tc>
        <w:tc>
          <w:tcPr>
            <w:tcW w:w="850" w:type="dxa"/>
          </w:tcPr>
          <w:p w14:paraId="0097914F"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32DB3C70" w14:textId="77777777" w:rsidTr="0078212E">
        <w:tblPrEx>
          <w:tblCellMar>
            <w:top w:w="0" w:type="dxa"/>
            <w:bottom w:w="0" w:type="dxa"/>
          </w:tblCellMar>
        </w:tblPrEx>
        <w:tc>
          <w:tcPr>
            <w:tcW w:w="1247" w:type="dxa"/>
          </w:tcPr>
          <w:p w14:paraId="2185022C" w14:textId="77777777" w:rsidR="0078212E" w:rsidRPr="0078212E" w:rsidRDefault="0078212E" w:rsidP="0078212E">
            <w:pPr>
              <w:rPr>
                <w:rFonts w:cs="Frankruhel" w:hint="cs"/>
                <w:rtl/>
              </w:rPr>
            </w:pPr>
            <w:r>
              <w:rPr>
                <w:rtl/>
              </w:rPr>
              <w:t xml:space="preserve">סעיף 11 </w:t>
            </w:r>
          </w:p>
        </w:tc>
        <w:tc>
          <w:tcPr>
            <w:tcW w:w="5669" w:type="dxa"/>
          </w:tcPr>
          <w:p w14:paraId="06B1193F" w14:textId="77777777" w:rsidR="0078212E" w:rsidRPr="0078212E" w:rsidRDefault="0078212E" w:rsidP="0078212E">
            <w:pPr>
              <w:rPr>
                <w:rFonts w:cs="Frankruhel" w:hint="cs"/>
                <w:rtl/>
              </w:rPr>
            </w:pPr>
            <w:r>
              <w:rPr>
                <w:rtl/>
              </w:rPr>
              <w:t>תחילה</w:t>
            </w:r>
          </w:p>
        </w:tc>
        <w:tc>
          <w:tcPr>
            <w:tcW w:w="567" w:type="dxa"/>
          </w:tcPr>
          <w:p w14:paraId="53222F65" w14:textId="77777777" w:rsidR="0078212E" w:rsidRPr="0078212E" w:rsidRDefault="0078212E" w:rsidP="0078212E">
            <w:pPr>
              <w:rPr>
                <w:rStyle w:val="Hyperlink"/>
                <w:rFonts w:hint="cs"/>
                <w:rtl/>
              </w:rPr>
            </w:pPr>
            <w:hyperlink w:anchor="Seif11" w:tooltip="תחילה" w:history="1">
              <w:r w:rsidRPr="0078212E">
                <w:rPr>
                  <w:rStyle w:val="Hyperlink"/>
                </w:rPr>
                <w:t>Go</w:t>
              </w:r>
            </w:hyperlink>
          </w:p>
        </w:tc>
        <w:tc>
          <w:tcPr>
            <w:tcW w:w="850" w:type="dxa"/>
          </w:tcPr>
          <w:p w14:paraId="618127A8"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4FCDBE43" w14:textId="77777777" w:rsidTr="0078212E">
        <w:tblPrEx>
          <w:tblCellMar>
            <w:top w:w="0" w:type="dxa"/>
            <w:bottom w:w="0" w:type="dxa"/>
          </w:tblCellMar>
        </w:tblPrEx>
        <w:tc>
          <w:tcPr>
            <w:tcW w:w="1247" w:type="dxa"/>
          </w:tcPr>
          <w:p w14:paraId="1FAA5773" w14:textId="77777777" w:rsidR="0078212E" w:rsidRPr="0078212E" w:rsidRDefault="0078212E" w:rsidP="0078212E">
            <w:pPr>
              <w:rPr>
                <w:rFonts w:cs="Frankruhel" w:hint="cs"/>
                <w:rtl/>
              </w:rPr>
            </w:pPr>
          </w:p>
        </w:tc>
        <w:tc>
          <w:tcPr>
            <w:tcW w:w="5669" w:type="dxa"/>
          </w:tcPr>
          <w:p w14:paraId="64E9AA8C" w14:textId="77777777" w:rsidR="0078212E" w:rsidRPr="0078212E" w:rsidRDefault="0078212E" w:rsidP="0078212E">
            <w:pPr>
              <w:rPr>
                <w:rFonts w:cs="Frankruhel" w:hint="cs"/>
                <w:rtl/>
              </w:rPr>
            </w:pPr>
            <w:r>
              <w:rPr>
                <w:rtl/>
              </w:rPr>
              <w:t>תוספת ראשונה</w:t>
            </w:r>
          </w:p>
        </w:tc>
        <w:tc>
          <w:tcPr>
            <w:tcW w:w="567" w:type="dxa"/>
          </w:tcPr>
          <w:p w14:paraId="7340998B" w14:textId="77777777" w:rsidR="0078212E" w:rsidRPr="0078212E" w:rsidRDefault="0078212E" w:rsidP="0078212E">
            <w:pPr>
              <w:rPr>
                <w:rStyle w:val="Hyperlink"/>
                <w:rFonts w:hint="cs"/>
                <w:rtl/>
              </w:rPr>
            </w:pPr>
            <w:hyperlink w:anchor="med0" w:tooltip="תוספת ראשונה" w:history="1">
              <w:r w:rsidRPr="0078212E">
                <w:rPr>
                  <w:rStyle w:val="Hyperlink"/>
                </w:rPr>
                <w:t>Go</w:t>
              </w:r>
            </w:hyperlink>
          </w:p>
        </w:tc>
        <w:tc>
          <w:tcPr>
            <w:tcW w:w="850" w:type="dxa"/>
          </w:tcPr>
          <w:p w14:paraId="104F5DCA"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78212E" w:rsidRPr="0078212E" w14:paraId="6591722A" w14:textId="77777777" w:rsidTr="0078212E">
        <w:tblPrEx>
          <w:tblCellMar>
            <w:top w:w="0" w:type="dxa"/>
            <w:bottom w:w="0" w:type="dxa"/>
          </w:tblCellMar>
        </w:tblPrEx>
        <w:tc>
          <w:tcPr>
            <w:tcW w:w="1247" w:type="dxa"/>
          </w:tcPr>
          <w:p w14:paraId="2308ECCE" w14:textId="77777777" w:rsidR="0078212E" w:rsidRPr="0078212E" w:rsidRDefault="0078212E" w:rsidP="0078212E">
            <w:pPr>
              <w:rPr>
                <w:rFonts w:cs="Frankruhel" w:hint="cs"/>
                <w:rtl/>
              </w:rPr>
            </w:pPr>
          </w:p>
        </w:tc>
        <w:tc>
          <w:tcPr>
            <w:tcW w:w="5669" w:type="dxa"/>
          </w:tcPr>
          <w:p w14:paraId="287153DC" w14:textId="77777777" w:rsidR="0078212E" w:rsidRPr="0078212E" w:rsidRDefault="0078212E" w:rsidP="0078212E">
            <w:pPr>
              <w:rPr>
                <w:rFonts w:cs="Frankruhel" w:hint="cs"/>
                <w:rtl/>
              </w:rPr>
            </w:pPr>
            <w:r>
              <w:rPr>
                <w:rtl/>
              </w:rPr>
              <w:t>תוספת שניה</w:t>
            </w:r>
          </w:p>
        </w:tc>
        <w:tc>
          <w:tcPr>
            <w:tcW w:w="567" w:type="dxa"/>
          </w:tcPr>
          <w:p w14:paraId="1EAADB2B" w14:textId="77777777" w:rsidR="0078212E" w:rsidRPr="0078212E" w:rsidRDefault="0078212E" w:rsidP="0078212E">
            <w:pPr>
              <w:rPr>
                <w:rStyle w:val="Hyperlink"/>
                <w:rFonts w:hint="cs"/>
                <w:rtl/>
              </w:rPr>
            </w:pPr>
            <w:hyperlink w:anchor="med1" w:tooltip="תוספת שניה" w:history="1">
              <w:r w:rsidRPr="0078212E">
                <w:rPr>
                  <w:rStyle w:val="Hyperlink"/>
                </w:rPr>
                <w:t>Go</w:t>
              </w:r>
            </w:hyperlink>
          </w:p>
        </w:tc>
        <w:tc>
          <w:tcPr>
            <w:tcW w:w="850" w:type="dxa"/>
          </w:tcPr>
          <w:p w14:paraId="1BA6B599"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78212E" w:rsidRPr="0078212E" w14:paraId="6C0DD1A5" w14:textId="77777777" w:rsidTr="0078212E">
        <w:tblPrEx>
          <w:tblCellMar>
            <w:top w:w="0" w:type="dxa"/>
            <w:bottom w:w="0" w:type="dxa"/>
          </w:tblCellMar>
        </w:tblPrEx>
        <w:tc>
          <w:tcPr>
            <w:tcW w:w="1247" w:type="dxa"/>
          </w:tcPr>
          <w:p w14:paraId="17D5AF52" w14:textId="77777777" w:rsidR="0078212E" w:rsidRPr="0078212E" w:rsidRDefault="0078212E" w:rsidP="0078212E">
            <w:pPr>
              <w:rPr>
                <w:rFonts w:cs="Frankruhel" w:hint="cs"/>
                <w:rtl/>
              </w:rPr>
            </w:pPr>
          </w:p>
        </w:tc>
        <w:tc>
          <w:tcPr>
            <w:tcW w:w="5669" w:type="dxa"/>
          </w:tcPr>
          <w:p w14:paraId="7BB38C24" w14:textId="77777777" w:rsidR="0078212E" w:rsidRPr="0078212E" w:rsidRDefault="0078212E" w:rsidP="0078212E">
            <w:pPr>
              <w:rPr>
                <w:rFonts w:cs="Frankruhel" w:hint="cs"/>
                <w:rtl/>
              </w:rPr>
            </w:pPr>
            <w:r>
              <w:rPr>
                <w:rtl/>
              </w:rPr>
              <w:t>תוספת שלישית</w:t>
            </w:r>
          </w:p>
        </w:tc>
        <w:tc>
          <w:tcPr>
            <w:tcW w:w="567" w:type="dxa"/>
          </w:tcPr>
          <w:p w14:paraId="3214397D" w14:textId="77777777" w:rsidR="0078212E" w:rsidRPr="0078212E" w:rsidRDefault="0078212E" w:rsidP="0078212E">
            <w:pPr>
              <w:rPr>
                <w:rStyle w:val="Hyperlink"/>
                <w:rFonts w:hint="cs"/>
                <w:rtl/>
              </w:rPr>
            </w:pPr>
            <w:hyperlink w:anchor="med2" w:tooltip="תוספת שלישית" w:history="1">
              <w:r w:rsidRPr="0078212E">
                <w:rPr>
                  <w:rStyle w:val="Hyperlink"/>
                </w:rPr>
                <w:t>Go</w:t>
              </w:r>
            </w:hyperlink>
          </w:p>
        </w:tc>
        <w:tc>
          <w:tcPr>
            <w:tcW w:w="850" w:type="dxa"/>
          </w:tcPr>
          <w:p w14:paraId="4CEE465A" w14:textId="77777777" w:rsidR="0078212E" w:rsidRPr="0078212E" w:rsidRDefault="0078212E" w:rsidP="0078212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bl>
    <w:p w14:paraId="693096CF" w14:textId="77777777" w:rsidR="00CB10E9" w:rsidRDefault="00CB10E9">
      <w:pPr>
        <w:pStyle w:val="big-header"/>
        <w:ind w:left="0" w:right="1134"/>
        <w:rPr>
          <w:rFonts w:cs="FrankRuehl" w:hint="cs"/>
          <w:sz w:val="32"/>
          <w:rtl/>
        </w:rPr>
      </w:pPr>
    </w:p>
    <w:p w14:paraId="08166463" w14:textId="77777777" w:rsidR="00CB10E9" w:rsidRDefault="00CB10E9" w:rsidP="00F0356F">
      <w:pPr>
        <w:pStyle w:val="big-header"/>
        <w:ind w:left="0" w:right="1134"/>
        <w:rPr>
          <w:rFonts w:cs="FrankRuehl" w:hint="cs"/>
          <w:sz w:val="32"/>
          <w:rtl/>
        </w:rPr>
      </w:pPr>
      <w:r>
        <w:rPr>
          <w:rFonts w:cs="FrankRuehl"/>
          <w:sz w:val="32"/>
          <w:rtl/>
        </w:rPr>
        <w:br w:type="page"/>
      </w:r>
      <w:r>
        <w:rPr>
          <w:rFonts w:cs="FrankRuehl" w:hint="cs"/>
          <w:sz w:val="32"/>
          <w:rtl/>
        </w:rPr>
        <w:lastRenderedPageBreak/>
        <w:t>תקנות החומרים המסוכנים (יישום פרוטוקול מונטריאול בענין חומרים הפוגעים בשכבת האוזון), תשס"ד-2004</w:t>
      </w:r>
      <w:r>
        <w:rPr>
          <w:rStyle w:val="default"/>
          <w:sz w:val="22"/>
          <w:szCs w:val="22"/>
          <w:rtl/>
        </w:rPr>
        <w:footnoteReference w:customMarkFollows="1" w:id="1"/>
        <w:t>*</w:t>
      </w:r>
    </w:p>
    <w:p w14:paraId="5E15CDA1" w14:textId="77777777" w:rsidR="00CB10E9" w:rsidRDefault="00B63D3F">
      <w:pPr>
        <w:pStyle w:val="P00"/>
        <w:spacing w:before="72"/>
        <w:ind w:left="0" w:right="1134"/>
        <w:rPr>
          <w:rStyle w:val="default"/>
          <w:rFonts w:cs="FrankRuehl" w:hint="cs"/>
          <w:rtl/>
        </w:rPr>
      </w:pPr>
      <w:r>
        <w:rPr>
          <w:rFonts w:cs="FrankRuehl" w:hint="cs"/>
          <w:sz w:val="26"/>
          <w:rtl/>
          <w:lang w:eastAsia="en-US"/>
        </w:rPr>
        <w:pict w14:anchorId="6BB41EEB">
          <v:shapetype id="_x0000_t202" coordsize="21600,21600" o:spt="202" path="m,l,21600r21600,l21600,xe">
            <v:stroke joinstyle="miter"/>
            <v:path gradientshapeok="t" o:connecttype="rect"/>
          </v:shapetype>
          <v:shape id="_x0000_s2107" type="#_x0000_t202" style="position:absolute;left:0;text-align:left;margin-left:470.35pt;margin-top:7.1pt;width:1in;height:15.95pt;z-index:251653120" filled="f" stroked="f">
            <v:textbox inset="1mm,0,1mm,0">
              <w:txbxContent>
                <w:p w14:paraId="694FE27A" w14:textId="77777777" w:rsidR="00CB10E9" w:rsidRDefault="00CB10E9" w:rsidP="00B63D3F">
                  <w:pPr>
                    <w:spacing w:line="160" w:lineRule="exact"/>
                    <w:rPr>
                      <w:rFonts w:cs="Miriam" w:hint="cs"/>
                      <w:noProof/>
                      <w:sz w:val="18"/>
                      <w:szCs w:val="18"/>
                      <w:rtl/>
                    </w:rPr>
                  </w:pPr>
                  <w:r>
                    <w:rPr>
                      <w:rFonts w:cs="Miriam" w:hint="cs"/>
                      <w:sz w:val="18"/>
                      <w:szCs w:val="18"/>
                      <w:rtl/>
                    </w:rPr>
                    <w:t>תק' תשס"ט-2009</w:t>
                  </w:r>
                </w:p>
              </w:txbxContent>
            </v:textbox>
          </v:shape>
        </w:pict>
      </w:r>
      <w:r w:rsidR="00CB10E9">
        <w:rPr>
          <w:rStyle w:val="default"/>
          <w:rFonts w:cs="FrankRuehl" w:hint="cs"/>
          <w:rtl/>
        </w:rPr>
        <w:tab/>
        <w:t xml:space="preserve">בתוקף סמכויותי לפי סעיפים 10, 12 ו-17 לחוק החומרים המסוכנים, התשנ"ג-1993 (להלן </w:t>
      </w:r>
      <w:r w:rsidR="00CB10E9">
        <w:rPr>
          <w:rStyle w:val="default"/>
          <w:rFonts w:cs="FrankRuehl"/>
          <w:rtl/>
        </w:rPr>
        <w:t>–</w:t>
      </w:r>
      <w:r w:rsidR="00CB10E9">
        <w:rPr>
          <w:rStyle w:val="default"/>
          <w:rFonts w:cs="FrankRuehl" w:hint="cs"/>
          <w:rtl/>
        </w:rPr>
        <w:t xml:space="preserve"> החוק),</w:t>
      </w:r>
      <w:r>
        <w:rPr>
          <w:rStyle w:val="default"/>
          <w:rFonts w:cs="FrankRuehl" w:hint="cs"/>
          <w:rtl/>
        </w:rPr>
        <w:t xml:space="preserve"> </w:t>
      </w:r>
      <w:r w:rsidRPr="00B63D3F">
        <w:rPr>
          <w:rStyle w:val="default"/>
          <w:rFonts w:cs="FrankRuehl" w:hint="cs"/>
          <w:rtl/>
        </w:rPr>
        <w:t>ולפי סעיף 10א לחוק רישוי עסקים, התשכ"ח-1968,</w:t>
      </w:r>
      <w:r w:rsidR="00CB10E9">
        <w:rPr>
          <w:rStyle w:val="default"/>
          <w:rFonts w:cs="FrankRuehl" w:hint="cs"/>
          <w:rtl/>
        </w:rPr>
        <w:t xml:space="preserve"> בהתייעצות עם שר הבריאות, עם שר החקלאות ופיתוח הכפר ועם שר התעשיה המסחר והתעסוקה לפי סעיף 13 לחוק, ובאישור ועדת הפנים ואיכות הסביבה של הכנסת לפי סעיף 21א(א) לחוק-יסוד: הכנסת, וסעיף 2(ב) לחוק העונשין, התשל"ז-1977, אני מתקינה תקנות אלה:</w:t>
      </w:r>
    </w:p>
    <w:p w14:paraId="057E8504" w14:textId="77777777" w:rsidR="00B63D3F" w:rsidRPr="0029404D" w:rsidRDefault="00B63D3F" w:rsidP="00B63D3F">
      <w:pPr>
        <w:pStyle w:val="P00"/>
        <w:spacing w:before="0"/>
        <w:ind w:left="0" w:right="1134"/>
        <w:rPr>
          <w:rStyle w:val="default"/>
          <w:rFonts w:cs="FrankRuehl" w:hint="cs"/>
          <w:vanish/>
          <w:color w:val="FF0000"/>
          <w:sz w:val="20"/>
          <w:szCs w:val="20"/>
          <w:shd w:val="clear" w:color="auto" w:fill="FFFF99"/>
          <w:rtl/>
        </w:rPr>
      </w:pPr>
      <w:bookmarkStart w:id="0" w:name="Rov16"/>
      <w:r w:rsidRPr="0029404D">
        <w:rPr>
          <w:rStyle w:val="default"/>
          <w:rFonts w:cs="FrankRuehl" w:hint="cs"/>
          <w:vanish/>
          <w:color w:val="FF0000"/>
          <w:sz w:val="20"/>
          <w:szCs w:val="20"/>
          <w:shd w:val="clear" w:color="auto" w:fill="FFFF99"/>
          <w:rtl/>
        </w:rPr>
        <w:t>מיום 11.2.2009</w:t>
      </w:r>
    </w:p>
    <w:p w14:paraId="61C190AA" w14:textId="77777777" w:rsidR="00B63D3F" w:rsidRPr="0029404D" w:rsidRDefault="00B63D3F" w:rsidP="00B63D3F">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59D7BC06" w14:textId="77777777" w:rsidR="00B63D3F" w:rsidRPr="0029404D" w:rsidRDefault="00B63D3F" w:rsidP="00B63D3F">
      <w:pPr>
        <w:pStyle w:val="P00"/>
        <w:spacing w:before="0"/>
        <w:ind w:left="0" w:right="1134"/>
        <w:rPr>
          <w:rStyle w:val="default"/>
          <w:rFonts w:cs="FrankRuehl" w:hint="cs"/>
          <w:vanish/>
          <w:sz w:val="20"/>
          <w:szCs w:val="20"/>
          <w:shd w:val="clear" w:color="auto" w:fill="FFFF99"/>
          <w:rtl/>
        </w:rPr>
      </w:pPr>
      <w:hyperlink r:id="rId7"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368</w:t>
      </w:r>
    </w:p>
    <w:p w14:paraId="44550C18" w14:textId="77777777" w:rsidR="00B63D3F" w:rsidRPr="00784B77" w:rsidRDefault="00B63D3F" w:rsidP="007455BE">
      <w:pPr>
        <w:pStyle w:val="P00"/>
        <w:ind w:left="0" w:right="1134"/>
        <w:rPr>
          <w:rStyle w:val="default"/>
          <w:rFonts w:cs="FrankRuehl" w:hint="cs"/>
          <w:sz w:val="2"/>
          <w:szCs w:val="2"/>
          <w:rtl/>
        </w:rPr>
      </w:pPr>
      <w:r w:rsidRPr="0029404D">
        <w:rPr>
          <w:rStyle w:val="default"/>
          <w:rFonts w:cs="FrankRuehl" w:hint="cs"/>
          <w:vanish/>
          <w:sz w:val="22"/>
          <w:szCs w:val="22"/>
          <w:shd w:val="clear" w:color="auto" w:fill="FFFF99"/>
          <w:rtl/>
        </w:rPr>
        <w:tab/>
        <w:t xml:space="preserve">בתוקף סמכויותי לפי סעיפים 10, 12 ו-17 לחוק החומרים המסוכנים, התשנ"ג-1993 (להלן </w:t>
      </w:r>
      <w:r w:rsidRPr="0029404D">
        <w:rPr>
          <w:rStyle w:val="default"/>
          <w:rFonts w:cs="FrankRuehl"/>
          <w:vanish/>
          <w:sz w:val="22"/>
          <w:szCs w:val="22"/>
          <w:shd w:val="clear" w:color="auto" w:fill="FFFF99"/>
          <w:rtl/>
        </w:rPr>
        <w:t>–</w:t>
      </w:r>
      <w:r w:rsidRPr="0029404D">
        <w:rPr>
          <w:rStyle w:val="default"/>
          <w:rFonts w:cs="FrankRuehl" w:hint="cs"/>
          <w:vanish/>
          <w:sz w:val="22"/>
          <w:szCs w:val="22"/>
          <w:shd w:val="clear" w:color="auto" w:fill="FFFF99"/>
          <w:rtl/>
        </w:rPr>
        <w:t xml:space="preserve"> החוק), </w:t>
      </w:r>
      <w:r w:rsidRPr="0029404D">
        <w:rPr>
          <w:rStyle w:val="default"/>
          <w:rFonts w:cs="FrankRuehl" w:hint="cs"/>
          <w:vanish/>
          <w:sz w:val="22"/>
          <w:szCs w:val="22"/>
          <w:u w:val="single"/>
          <w:shd w:val="clear" w:color="auto" w:fill="FFFF99"/>
          <w:rtl/>
        </w:rPr>
        <w:t>ולפי סעיף 10א לחוק רישוי עסקים, התשכ"ח-1968,</w:t>
      </w:r>
      <w:r w:rsidRPr="0029404D">
        <w:rPr>
          <w:rStyle w:val="default"/>
          <w:rFonts w:cs="FrankRuehl" w:hint="cs"/>
          <w:vanish/>
          <w:sz w:val="22"/>
          <w:szCs w:val="22"/>
          <w:shd w:val="clear" w:color="auto" w:fill="FFFF99"/>
          <w:rtl/>
        </w:rPr>
        <w:t xml:space="preserve"> בהתייעצות עם שר הבריאות, עם שר החקלאות ופיתוח הכפר ועם שר התעשיה המסחר והתעסוקה לפי סעיף 13 לחוק, ובאישור ועדת הפנים ואיכות הסביבה של הכנסת לפי סעיף 21א(א) לחוק-יסוד: הכנסת, וסעיף 2(ב) לחוק העונשין, התשל"ז-1977, אני מתקינה תקנות אלה:</w:t>
      </w:r>
      <w:bookmarkEnd w:id="0"/>
    </w:p>
    <w:p w14:paraId="0DBDCD5D" w14:textId="77777777" w:rsidR="00CB10E9" w:rsidRDefault="00CB10E9">
      <w:pPr>
        <w:pStyle w:val="P00"/>
        <w:spacing w:before="72"/>
        <w:ind w:left="0" w:right="1134"/>
        <w:rPr>
          <w:rStyle w:val="default"/>
          <w:rFonts w:cs="FrankRuehl"/>
          <w:rtl/>
        </w:rPr>
      </w:pPr>
      <w:bookmarkStart w:id="1" w:name="Seif1"/>
      <w:bookmarkEnd w:id="1"/>
      <w:r>
        <w:rPr>
          <w:rFonts w:cs="Miriam"/>
          <w:lang w:val="he-IL"/>
        </w:rPr>
        <w:pict w14:anchorId="78130E5C">
          <v:rect id="_x0000_s2050" style="position:absolute;left:0;text-align:left;margin-left:463.5pt;margin-top:8.05pt;width:75.05pt;height:17.5pt;z-index:251639808" filled="f" stroked="f" strokecolor="lime" strokeweight=".25pt">
            <v:textbox style="mso-next-textbox:#_x0000_s2050" inset="1mm,0,1mm,0">
              <w:txbxContent>
                <w:p w14:paraId="6210FCBB" w14:textId="77777777" w:rsidR="00CB10E9" w:rsidRDefault="00CB10E9">
                  <w:pPr>
                    <w:spacing w:line="160" w:lineRule="exact"/>
                    <w:rPr>
                      <w:rFonts w:cs="Miriam"/>
                      <w:noProof/>
                      <w:sz w:val="18"/>
                      <w:szCs w:val="18"/>
                      <w:rtl/>
                    </w:rPr>
                  </w:pPr>
                  <w:r>
                    <w:rPr>
                      <w:rFonts w:cs="Miriam" w:hint="cs"/>
                      <w:sz w:val="18"/>
                      <w:szCs w:val="18"/>
                      <w:rtl/>
                    </w:rPr>
                    <w:t>מטרה</w:t>
                  </w:r>
                </w:p>
                <w:p w14:paraId="40BC6B06" w14:textId="77777777" w:rsidR="002D2FC8" w:rsidRDefault="002D2FC8">
                  <w:pPr>
                    <w:spacing w:line="160" w:lineRule="exact"/>
                    <w:rPr>
                      <w:rFonts w:cs="Miriam" w:hint="cs"/>
                      <w:noProof/>
                      <w:sz w:val="18"/>
                      <w:szCs w:val="18"/>
                      <w:rtl/>
                    </w:rPr>
                  </w:pPr>
                  <w:r>
                    <w:rPr>
                      <w:rFonts w:cs="Miriam" w:hint="cs"/>
                      <w:noProof/>
                      <w:sz w:val="18"/>
                      <w:szCs w:val="18"/>
                      <w:rtl/>
                    </w:rPr>
                    <w:t>תק' תשפ"א-2020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מטרת תקנות אלה ליישם את הוראות פרוטוקול מונטריאול שישראל צד לו, על ידי הגבלות הייצור, הצריכה, הייבוא והייצוא של חומרים מפוקחים בשל הפגיעה שהם גורמים או עלולים לגרום לשכבת האוזון הסטרטוספרית</w:t>
      </w:r>
      <w:r w:rsidR="00DF1923">
        <w:rPr>
          <w:rStyle w:val="default"/>
          <w:rFonts w:cs="FrankRuehl" w:hint="cs"/>
          <w:rtl/>
        </w:rPr>
        <w:t xml:space="preserve"> </w:t>
      </w:r>
      <w:r w:rsidR="00DF1923" w:rsidRPr="00DF1923">
        <w:rPr>
          <w:rStyle w:val="default"/>
          <w:rFonts w:cs="FrankRuehl" w:hint="cs"/>
          <w:rtl/>
        </w:rPr>
        <w:t>או משום שהם גורמים או עלולים לגרום לשינוי באקלים או במזג האוויר</w:t>
      </w:r>
      <w:r>
        <w:rPr>
          <w:rStyle w:val="default"/>
          <w:rFonts w:cs="FrankRuehl" w:hint="cs"/>
          <w:rtl/>
        </w:rPr>
        <w:t>, ועל ידי הפיקוח והבקרה עליהם.</w:t>
      </w:r>
    </w:p>
    <w:p w14:paraId="457C17B1" w14:textId="77777777" w:rsidR="00A334F5" w:rsidRPr="0029404D" w:rsidRDefault="00A334F5" w:rsidP="00A334F5">
      <w:pPr>
        <w:pStyle w:val="P00"/>
        <w:spacing w:before="0"/>
        <w:ind w:left="0" w:right="1134"/>
        <w:rPr>
          <w:rStyle w:val="default"/>
          <w:rFonts w:cs="FrankRuehl"/>
          <w:vanish/>
          <w:color w:val="FF0000"/>
          <w:sz w:val="20"/>
          <w:szCs w:val="20"/>
          <w:shd w:val="clear" w:color="auto" w:fill="FFFF99"/>
          <w:rtl/>
        </w:rPr>
      </w:pPr>
      <w:bookmarkStart w:id="2" w:name="Rov32"/>
      <w:r w:rsidRPr="0029404D">
        <w:rPr>
          <w:rStyle w:val="default"/>
          <w:rFonts w:cs="FrankRuehl" w:hint="cs"/>
          <w:vanish/>
          <w:color w:val="FF0000"/>
          <w:sz w:val="20"/>
          <w:szCs w:val="20"/>
          <w:shd w:val="clear" w:color="auto" w:fill="FFFF99"/>
          <w:rtl/>
        </w:rPr>
        <w:t>מיום 1.7.2022</w:t>
      </w:r>
    </w:p>
    <w:p w14:paraId="44A5AFE7" w14:textId="77777777" w:rsidR="00A334F5" w:rsidRPr="0029404D" w:rsidRDefault="00A334F5" w:rsidP="00A334F5">
      <w:pPr>
        <w:pStyle w:val="P00"/>
        <w:spacing w:before="0"/>
        <w:ind w:left="0" w:right="1134"/>
        <w:rPr>
          <w:rStyle w:val="default"/>
          <w:rFonts w:cs="FrankRuehl"/>
          <w:vanish/>
          <w:sz w:val="20"/>
          <w:szCs w:val="20"/>
          <w:shd w:val="clear" w:color="auto" w:fill="FFFF99"/>
          <w:rtl/>
        </w:rPr>
      </w:pPr>
      <w:r w:rsidRPr="0029404D">
        <w:rPr>
          <w:rStyle w:val="default"/>
          <w:rFonts w:cs="FrankRuehl" w:hint="cs"/>
          <w:b/>
          <w:bCs/>
          <w:vanish/>
          <w:sz w:val="20"/>
          <w:szCs w:val="20"/>
          <w:shd w:val="clear" w:color="auto" w:fill="FFFF99"/>
          <w:rtl/>
        </w:rPr>
        <w:t>תק' תשפ"א-2020</w:t>
      </w:r>
    </w:p>
    <w:p w14:paraId="2359F927" w14:textId="77777777" w:rsidR="00A334F5" w:rsidRPr="0029404D" w:rsidRDefault="00A334F5" w:rsidP="00A334F5">
      <w:pPr>
        <w:pStyle w:val="P00"/>
        <w:spacing w:before="0"/>
        <w:ind w:left="0" w:right="1134"/>
        <w:rPr>
          <w:rStyle w:val="default"/>
          <w:rFonts w:cs="FrankRuehl"/>
          <w:vanish/>
          <w:sz w:val="20"/>
          <w:szCs w:val="20"/>
          <w:shd w:val="clear" w:color="auto" w:fill="FFFF99"/>
          <w:rtl/>
        </w:rPr>
      </w:pPr>
      <w:hyperlink r:id="rId8" w:history="1">
        <w:r w:rsidRPr="0029404D">
          <w:rPr>
            <w:rStyle w:val="Hyperlink"/>
            <w:rFonts w:cs="FrankRuehl" w:hint="cs"/>
            <w:vanish/>
            <w:szCs w:val="20"/>
            <w:shd w:val="clear" w:color="auto" w:fill="FFFF99"/>
            <w:rtl/>
          </w:rPr>
          <w:t>ק"ת תשפ"א מס' 8932</w:t>
        </w:r>
      </w:hyperlink>
      <w:r w:rsidRPr="0029404D">
        <w:rPr>
          <w:rStyle w:val="default"/>
          <w:rFonts w:cs="FrankRuehl" w:hint="cs"/>
          <w:vanish/>
          <w:sz w:val="20"/>
          <w:szCs w:val="20"/>
          <w:shd w:val="clear" w:color="auto" w:fill="FFFF99"/>
          <w:rtl/>
        </w:rPr>
        <w:t xml:space="preserve"> מיום 24.11.2020 עמ' 586</w:t>
      </w:r>
    </w:p>
    <w:p w14:paraId="4DB8048A" w14:textId="77777777" w:rsidR="00A334F5" w:rsidRPr="002D2FC8" w:rsidRDefault="00A334F5" w:rsidP="002D2FC8">
      <w:pPr>
        <w:pStyle w:val="P00"/>
        <w:ind w:left="0" w:right="1134"/>
        <w:rPr>
          <w:rStyle w:val="default"/>
          <w:rFonts w:cs="FrankRuehl"/>
          <w:sz w:val="2"/>
          <w:szCs w:val="2"/>
          <w:shd w:val="clear" w:color="auto" w:fill="FFFF99"/>
          <w:rtl/>
        </w:rPr>
      </w:pPr>
      <w:r w:rsidRPr="0029404D">
        <w:rPr>
          <w:rStyle w:val="default"/>
          <w:rFonts w:cs="FrankRuehl"/>
          <w:vanish/>
          <w:sz w:val="22"/>
          <w:szCs w:val="22"/>
          <w:shd w:val="clear" w:color="auto" w:fill="FFFF99"/>
          <w:rtl/>
        </w:rPr>
        <w:t>1.</w:t>
      </w:r>
      <w:r w:rsidRPr="0029404D">
        <w:rPr>
          <w:rStyle w:val="default"/>
          <w:rFonts w:cs="FrankRuehl"/>
          <w:vanish/>
          <w:sz w:val="22"/>
          <w:szCs w:val="22"/>
          <w:shd w:val="clear" w:color="auto" w:fill="FFFF99"/>
          <w:rtl/>
        </w:rPr>
        <w:tab/>
      </w:r>
      <w:r w:rsidRPr="0029404D">
        <w:rPr>
          <w:rStyle w:val="default"/>
          <w:rFonts w:cs="FrankRuehl" w:hint="cs"/>
          <w:vanish/>
          <w:sz w:val="22"/>
          <w:szCs w:val="22"/>
          <w:shd w:val="clear" w:color="auto" w:fill="FFFF99"/>
          <w:rtl/>
        </w:rPr>
        <w:t>מטרת תקנות אלה ליישם את הוראות פרוטוקול מונטריאול שישראל צד לו, על ידי הגבלות הייצור, הצריכה, הייבוא והייצוא של חומרים מפוקחים בשל הפגיעה שהם גורמים או עלולים לגרום לשכבת האוזון הסטרטוספרית</w:t>
      </w:r>
      <w:r w:rsidR="002D2FC8" w:rsidRPr="0029404D">
        <w:rPr>
          <w:rStyle w:val="default"/>
          <w:rFonts w:cs="FrankRuehl" w:hint="cs"/>
          <w:vanish/>
          <w:sz w:val="22"/>
          <w:szCs w:val="22"/>
          <w:shd w:val="clear" w:color="auto" w:fill="FFFF99"/>
          <w:rtl/>
        </w:rPr>
        <w:t xml:space="preserve"> </w:t>
      </w:r>
      <w:r w:rsidR="002D2FC8" w:rsidRPr="0029404D">
        <w:rPr>
          <w:rStyle w:val="default"/>
          <w:rFonts w:cs="FrankRuehl" w:hint="cs"/>
          <w:vanish/>
          <w:sz w:val="22"/>
          <w:szCs w:val="22"/>
          <w:u w:val="single"/>
          <w:shd w:val="clear" w:color="auto" w:fill="FFFF99"/>
          <w:rtl/>
        </w:rPr>
        <w:t>או משום שהם גורמים או עלולים לגרום לשינוי באקלים או במזג האוויר</w:t>
      </w:r>
      <w:r w:rsidRPr="0029404D">
        <w:rPr>
          <w:rStyle w:val="default"/>
          <w:rFonts w:cs="FrankRuehl" w:hint="cs"/>
          <w:vanish/>
          <w:sz w:val="22"/>
          <w:szCs w:val="22"/>
          <w:shd w:val="clear" w:color="auto" w:fill="FFFF99"/>
          <w:rtl/>
        </w:rPr>
        <w:t>, ועל ידי הפיקוח והבקרה עליהם.</w:t>
      </w:r>
      <w:bookmarkEnd w:id="2"/>
    </w:p>
    <w:p w14:paraId="279304E4" w14:textId="77777777" w:rsidR="00CB10E9" w:rsidRDefault="00CB10E9">
      <w:pPr>
        <w:pStyle w:val="P00"/>
        <w:spacing w:before="72"/>
        <w:ind w:left="0" w:right="1134"/>
        <w:rPr>
          <w:rStyle w:val="default"/>
          <w:rFonts w:cs="FrankRuehl" w:hint="cs"/>
          <w:rtl/>
        </w:rPr>
      </w:pPr>
      <w:bookmarkStart w:id="3" w:name="Seif2"/>
      <w:bookmarkEnd w:id="3"/>
      <w:r>
        <w:rPr>
          <w:rFonts w:cs="Miriam"/>
          <w:lang w:val="he-IL"/>
        </w:rPr>
        <w:pict w14:anchorId="0E1ADC55">
          <v:rect id="_x0000_s2083" style="position:absolute;left:0;text-align:left;margin-left:464.35pt;margin-top:8.05pt;width:75.05pt;height:10.1pt;z-index:251640832" o:allowincell="f" filled="f" stroked="f" strokecolor="lime" strokeweight=".25pt">
            <v:textbox style="mso-next-textbox:#_x0000_s2083" inset="1mm,0,1mm,0">
              <w:txbxContent>
                <w:p w14:paraId="3D50366E" w14:textId="77777777" w:rsidR="00CB10E9" w:rsidRDefault="00CB10E9">
                  <w:pPr>
                    <w:pStyle w:val="a7"/>
                    <w:spacing w:line="160" w:lineRule="exact"/>
                    <w:rPr>
                      <w:rFonts w:hint="cs"/>
                      <w:noProof/>
                      <w:rtl/>
                    </w:rPr>
                  </w:pPr>
                  <w:r>
                    <w:rPr>
                      <w:rFonts w:hint="cs"/>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4E2F61BD"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"חומר מפוקח" </w:t>
      </w:r>
      <w:r>
        <w:rPr>
          <w:rStyle w:val="default"/>
          <w:rFonts w:cs="FrankRuehl"/>
          <w:rtl/>
        </w:rPr>
        <w:t>–</w:t>
      </w:r>
      <w:r>
        <w:rPr>
          <w:rStyle w:val="default"/>
          <w:rFonts w:cs="FrankRuehl" w:hint="cs"/>
          <w:rtl/>
        </w:rPr>
        <w:t xml:space="preserve"> חומר כמפורט בתוספת הראשונה, בין בצורתו הפשוטה ובין כשהוא מעורב עם חומרים אחרים, למעט חומר כאמור המצוי במוצר מוגמר;</w:t>
      </w:r>
    </w:p>
    <w:p w14:paraId="0AC5715F"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"חומר מפוקח ממוחזר" </w:t>
      </w:r>
      <w:r>
        <w:rPr>
          <w:rStyle w:val="default"/>
          <w:rFonts w:cs="FrankRuehl"/>
          <w:rtl/>
        </w:rPr>
        <w:t>–</w:t>
      </w:r>
      <w:r>
        <w:rPr>
          <w:rStyle w:val="default"/>
          <w:rFonts w:cs="FrankRuehl" w:hint="cs"/>
          <w:rtl/>
        </w:rPr>
        <w:t xml:space="preserve"> חומר מפוקח שנאסף מציוד, מכונות, מערכות, כלי אחסון וכדומה ושטופל באמצעות סינון, ייבוש, זיקוק, טיפול כימי וכיוצא בזה;</w:t>
      </w:r>
    </w:p>
    <w:p w14:paraId="539AF797"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"יבואן" </w:t>
      </w:r>
      <w:r>
        <w:rPr>
          <w:rStyle w:val="default"/>
          <w:rFonts w:cs="FrankRuehl"/>
          <w:rtl/>
        </w:rPr>
        <w:t>–</w:t>
      </w:r>
      <w:r>
        <w:rPr>
          <w:rStyle w:val="default"/>
          <w:rFonts w:cs="FrankRuehl" w:hint="cs"/>
          <w:rtl/>
        </w:rPr>
        <w:t xml:space="preserve"> יבואן של חומר מפוקח המפורט בחלק ב' בתוספת הראשונה;</w:t>
      </w:r>
    </w:p>
    <w:p w14:paraId="7B1950E4"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יצרן של חומר מפוקח המפורט בחלק ב' בתוספת הראשונה;</w:t>
      </w:r>
    </w:p>
    <w:p w14:paraId="15413065"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"כמות יבוא" </w:t>
      </w:r>
      <w:r>
        <w:rPr>
          <w:rStyle w:val="default"/>
          <w:rFonts w:cs="FrankRuehl"/>
          <w:rtl/>
        </w:rPr>
        <w:t>–</w:t>
      </w:r>
      <w:r>
        <w:rPr>
          <w:rStyle w:val="default"/>
          <w:rFonts w:cs="FrankRuehl" w:hint="cs"/>
          <w:rtl/>
        </w:rPr>
        <w:t xml:space="preserve"> סך כל כמות היבוא בשנה של חומר מפוקח שאינו ממוחזר, שלא לשימוש פטור;</w:t>
      </w:r>
    </w:p>
    <w:p w14:paraId="00EA4605"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"כמות ייצור" </w:t>
      </w:r>
      <w:r>
        <w:rPr>
          <w:rStyle w:val="default"/>
          <w:rFonts w:cs="FrankRuehl"/>
          <w:rtl/>
        </w:rPr>
        <w:t>–</w:t>
      </w:r>
      <w:r>
        <w:rPr>
          <w:rStyle w:val="default"/>
          <w:rFonts w:cs="FrankRuehl" w:hint="cs"/>
          <w:rtl/>
        </w:rPr>
        <w:t xml:space="preserve"> סך כל כמות הייצור בשנה של חומר מפוקח שאינו ממוחזר, שלא נועד לשימוש פטור;</w:t>
      </w:r>
    </w:p>
    <w:p w14:paraId="368CF18D"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"כמות יצוא" </w:t>
      </w:r>
      <w:r>
        <w:rPr>
          <w:rStyle w:val="default"/>
          <w:rFonts w:cs="FrankRuehl"/>
          <w:rtl/>
        </w:rPr>
        <w:t>–</w:t>
      </w:r>
      <w:r>
        <w:rPr>
          <w:rStyle w:val="default"/>
          <w:rFonts w:cs="FrankRuehl" w:hint="cs"/>
          <w:rtl/>
        </w:rPr>
        <w:t xml:space="preserve"> סך כל כמות היצוא בשנה מתוך כמות הייצור של חומר מפוקח שאינו ממוחזר, שלא נועד לשימוש פטור;</w:t>
      </w:r>
    </w:p>
    <w:p w14:paraId="581B8FDB"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"כמות צריכה" </w:t>
      </w:r>
      <w:r>
        <w:rPr>
          <w:rStyle w:val="default"/>
          <w:rFonts w:cs="FrankRuehl"/>
          <w:rtl/>
        </w:rPr>
        <w:t>–</w:t>
      </w:r>
      <w:r>
        <w:rPr>
          <w:rStyle w:val="default"/>
          <w:rFonts w:cs="FrankRuehl" w:hint="cs"/>
          <w:rtl/>
        </w:rPr>
        <w:t xml:space="preserve"> ההפרש שבין סכום כמות הייצור וכמות היבוא לבין כמות היצוא;</w:t>
      </w:r>
    </w:p>
    <w:p w14:paraId="346A9D80"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כהגדרתו בחוק;</w:t>
      </w:r>
    </w:p>
    <w:p w14:paraId="79290246"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"פרוטוקול מונטריאול" או "הפרוטוקול" </w:t>
      </w:r>
      <w:r>
        <w:rPr>
          <w:rStyle w:val="default"/>
          <w:rFonts w:cs="FrankRuehl"/>
          <w:rtl/>
        </w:rPr>
        <w:t>–</w:t>
      </w:r>
      <w:r>
        <w:rPr>
          <w:rStyle w:val="default"/>
          <w:rFonts w:cs="FrankRuehl" w:hint="cs"/>
          <w:rtl/>
        </w:rPr>
        <w:t xml:space="preserve"> פרוטוקול מונטריאול בדבר חומרים המדלדלים את שכבת האוזון מ-1987 שאומץ במסגרת האמנה הבין-לאומית להגנה על שכבת האוזון מ-1985 (אמנת וינה);</w:t>
      </w:r>
    </w:p>
    <w:p w14:paraId="35494246" w14:textId="77777777" w:rsidR="002D2FC8" w:rsidRDefault="002D2FC8" w:rsidP="002D2FC8">
      <w:pPr>
        <w:pStyle w:val="P00"/>
        <w:spacing w:before="72"/>
        <w:ind w:left="0" w:right="1134"/>
        <w:rPr>
          <w:rStyle w:val="default"/>
          <w:rFonts w:cs="FrankRuehl" w:hint="cs"/>
          <w:rtl/>
        </w:rPr>
      </w:pPr>
      <w:r w:rsidRPr="00DF1923">
        <w:rPr>
          <w:rStyle w:val="default"/>
          <w:rFonts w:cs="FrankRuehl" w:hint="cs"/>
          <w:rtl/>
        </w:rPr>
        <w:pict w14:anchorId="37835490">
          <v:shape id="_x0000_s2130" type="#_x0000_t202" style="position:absolute;left:0;text-align:left;margin-left:470.35pt;margin-top:7.1pt;width:1in;height:9pt;z-index:251669504" filled="f" stroked="f">
            <v:textbox inset="1mm,0,1mm,0">
              <w:txbxContent>
                <w:p w14:paraId="72FC8BA7" w14:textId="77777777" w:rsidR="002D2FC8" w:rsidRDefault="002D2FC8" w:rsidP="002D2FC8">
                  <w:pPr>
                    <w:spacing w:line="160" w:lineRule="exact"/>
                    <w:rPr>
                      <w:rFonts w:cs="Miriam" w:hint="cs"/>
                      <w:noProof/>
                      <w:sz w:val="18"/>
                      <w:szCs w:val="18"/>
                      <w:rtl/>
                    </w:rPr>
                  </w:pPr>
                  <w:r>
                    <w:rPr>
                      <w:rFonts w:cs="Miriam" w:hint="cs"/>
                      <w:sz w:val="18"/>
                      <w:szCs w:val="18"/>
                      <w:rtl/>
                    </w:rPr>
                    <w:t>תק' תשפ"א-2020</w:t>
                  </w:r>
                </w:p>
              </w:txbxContent>
            </v:textbox>
          </v:shape>
        </w:pict>
      </w:r>
      <w:r>
        <w:rPr>
          <w:rStyle w:val="default"/>
          <w:rFonts w:cs="FrankRuehl" w:hint="cs"/>
          <w:rtl/>
        </w:rPr>
        <w:tab/>
        <w:t xml:space="preserve">"רישיון </w:t>
      </w:r>
      <w:r w:rsidR="00DF1923" w:rsidRPr="00DF1923">
        <w:rPr>
          <w:rStyle w:val="default"/>
          <w:rFonts w:cs="FrankRuehl" w:hint="cs"/>
          <w:rtl/>
        </w:rPr>
        <w:t xml:space="preserve">יבוא" </w:t>
      </w:r>
      <w:r w:rsidR="00DF1923" w:rsidRPr="00DF1923">
        <w:rPr>
          <w:rStyle w:val="default"/>
          <w:rFonts w:cs="FrankRuehl"/>
          <w:rtl/>
        </w:rPr>
        <w:t>–</w:t>
      </w:r>
      <w:r w:rsidR="00DF1923" w:rsidRPr="00DF1923">
        <w:rPr>
          <w:rStyle w:val="default"/>
          <w:rFonts w:cs="FrankRuehl" w:hint="cs"/>
          <w:rtl/>
        </w:rPr>
        <w:t xml:space="preserve"> כהגדרתו בצו יבוא חופשי, התשע"ד-2014</w:t>
      </w:r>
      <w:r>
        <w:rPr>
          <w:rStyle w:val="default"/>
          <w:rFonts w:cs="FrankRuehl" w:hint="cs"/>
          <w:rtl/>
        </w:rPr>
        <w:t>;</w:t>
      </w:r>
    </w:p>
    <w:p w14:paraId="5680413C" w14:textId="77777777" w:rsidR="00CB10E9" w:rsidRDefault="002D2FC8" w:rsidP="002D2FC8">
      <w:pPr>
        <w:pStyle w:val="P00"/>
        <w:spacing w:before="72"/>
        <w:ind w:left="0" w:right="1134"/>
        <w:rPr>
          <w:rStyle w:val="default"/>
          <w:rFonts w:cs="FrankRuehl" w:hint="cs"/>
          <w:rtl/>
        </w:rPr>
      </w:pPr>
      <w:r w:rsidRPr="00DF1923">
        <w:rPr>
          <w:rStyle w:val="default"/>
          <w:rFonts w:cs="FrankRuehl" w:hint="cs"/>
          <w:rtl/>
        </w:rPr>
        <w:pict w14:anchorId="444FEE2E">
          <v:shape id="_x0000_s2129" type="#_x0000_t202" style="position:absolute;left:0;text-align:left;margin-left:470.35pt;margin-top:7.1pt;width:1in;height:9pt;z-index:251668480" filled="f" stroked="f">
            <v:textbox inset="1mm,0,1mm,0">
              <w:txbxContent>
                <w:p w14:paraId="0CD8ED0A" w14:textId="77777777" w:rsidR="002D2FC8" w:rsidRDefault="002D2FC8" w:rsidP="002D2FC8">
                  <w:pPr>
                    <w:spacing w:line="160" w:lineRule="exact"/>
                    <w:rPr>
                      <w:rFonts w:cs="Miriam" w:hint="cs"/>
                      <w:noProof/>
                      <w:sz w:val="18"/>
                      <w:szCs w:val="18"/>
                      <w:rtl/>
                    </w:rPr>
                  </w:pPr>
                  <w:r>
                    <w:rPr>
                      <w:rFonts w:cs="Miriam" w:hint="cs"/>
                      <w:sz w:val="18"/>
                      <w:szCs w:val="18"/>
                      <w:rtl/>
                    </w:rPr>
                    <w:t>תק' תשפ"א-2020</w:t>
                  </w:r>
                </w:p>
              </w:txbxContent>
            </v:textbox>
          </v:shape>
        </w:pict>
      </w:r>
      <w:r>
        <w:rPr>
          <w:rStyle w:val="default"/>
          <w:rFonts w:cs="FrankRuehl" w:hint="cs"/>
          <w:rtl/>
        </w:rPr>
        <w:tab/>
        <w:t>"</w:t>
      </w:r>
      <w:r w:rsidR="00CB10E9">
        <w:rPr>
          <w:rStyle w:val="default"/>
          <w:rFonts w:cs="FrankRuehl" w:hint="cs"/>
          <w:rtl/>
        </w:rPr>
        <w:t xml:space="preserve">רישיון </w:t>
      </w:r>
      <w:r w:rsidR="00DF1923" w:rsidRPr="00DF1923">
        <w:rPr>
          <w:rStyle w:val="default"/>
          <w:rFonts w:cs="FrankRuehl" w:hint="cs"/>
          <w:rtl/>
        </w:rPr>
        <w:t xml:space="preserve">יצוא" </w:t>
      </w:r>
      <w:r w:rsidR="00DF1923" w:rsidRPr="00DF1923">
        <w:rPr>
          <w:rStyle w:val="default"/>
          <w:rFonts w:cs="FrankRuehl"/>
          <w:rtl/>
        </w:rPr>
        <w:t>–</w:t>
      </w:r>
      <w:r w:rsidR="00DF1923" w:rsidRPr="00DF1923">
        <w:rPr>
          <w:rStyle w:val="default"/>
          <w:rFonts w:cs="FrankRuehl" w:hint="cs"/>
          <w:rtl/>
        </w:rPr>
        <w:t xml:space="preserve"> כהגדרתו בצו יצוא חופשי, התשס"ז-2006</w:t>
      </w:r>
      <w:r w:rsidR="00CB10E9">
        <w:rPr>
          <w:rStyle w:val="default"/>
          <w:rFonts w:cs="FrankRuehl" w:hint="cs"/>
          <w:rtl/>
        </w:rPr>
        <w:t>;</w:t>
      </w:r>
    </w:p>
    <w:p w14:paraId="1153716B" w14:textId="77777777" w:rsidR="00CB10E9" w:rsidRDefault="00CB10E9">
      <w:pPr>
        <w:pStyle w:val="P00"/>
        <w:spacing w:before="72"/>
        <w:ind w:left="0" w:right="1134"/>
        <w:rPr>
          <w:rStyle w:val="default"/>
          <w:rFonts w:cs="FrankRuehl" w:hint="cs"/>
          <w:rtl/>
        </w:rPr>
      </w:pPr>
      <w:r>
        <w:rPr>
          <w:rStyle w:val="default"/>
          <w:rFonts w:cs="FrankRuehl" w:hint="cs"/>
          <w:rtl/>
        </w:rPr>
        <w:tab/>
        <w:t xml:space="preserve">"שימוש פטור" </w:t>
      </w:r>
      <w:r>
        <w:rPr>
          <w:rStyle w:val="default"/>
          <w:rFonts w:cs="FrankRuehl"/>
          <w:rtl/>
        </w:rPr>
        <w:t>–</w:t>
      </w:r>
      <w:r w:rsidR="00B63D3F">
        <w:rPr>
          <w:rStyle w:val="default"/>
          <w:rFonts w:cs="FrankRuehl" w:hint="cs"/>
          <w:rtl/>
        </w:rPr>
        <w:t xml:space="preserve"> כמשמעותו בתקנה 6;</w:t>
      </w:r>
    </w:p>
    <w:p w14:paraId="4932C873" w14:textId="77777777" w:rsidR="00B63D3F" w:rsidRDefault="00B63D3F" w:rsidP="00B63D3F">
      <w:pPr>
        <w:pStyle w:val="P00"/>
        <w:spacing w:before="72"/>
        <w:ind w:left="0" w:right="1134"/>
        <w:rPr>
          <w:rStyle w:val="default"/>
          <w:rFonts w:cs="FrankRuehl" w:hint="cs"/>
          <w:rtl/>
        </w:rPr>
      </w:pPr>
      <w:r>
        <w:rPr>
          <w:rFonts w:cs="FrankRuehl" w:hint="cs"/>
          <w:sz w:val="26"/>
          <w:rtl/>
          <w:lang w:eastAsia="en-US"/>
        </w:rPr>
        <w:pict w14:anchorId="49713AB2">
          <v:shape id="_x0000_s2108" type="#_x0000_t202" style="position:absolute;left:0;text-align:left;margin-left:470.35pt;margin-top:7.1pt;width:1in;height:9pt;z-index:251654144" filled="f" stroked="f">
            <v:textbox inset="1mm,0,1mm,0">
              <w:txbxContent>
                <w:p w14:paraId="1DAEA1F9" w14:textId="77777777" w:rsidR="00CB10E9" w:rsidRDefault="00CB10E9" w:rsidP="00B63D3F">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hint="cs"/>
          <w:rtl/>
        </w:rPr>
        <w:tab/>
        <w:t>"שימוש קריטי או חיוני (</w:t>
      </w:r>
      <w:r>
        <w:rPr>
          <w:rStyle w:val="default"/>
          <w:rFonts w:cs="FrankRuehl"/>
          <w:sz w:val="20"/>
        </w:rPr>
        <w:t>critical or essential use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שימוש בחומר מפוקח שאושר במפגש הצדדים לפרוטוקול מונטריאול על פי בקשת צד לפרוטוקול כשימוש קריטי או חיוני.</w:t>
      </w:r>
      <w:r>
        <w:rPr>
          <w:rStyle w:val="default"/>
          <w:rFonts w:cs="FrankRuehl" w:hint="cs"/>
          <w:rtl/>
        </w:rPr>
        <w:t xml:space="preserve"> </w:t>
      </w:r>
    </w:p>
    <w:p w14:paraId="3C40AE8E" w14:textId="77777777" w:rsidR="00CB10E9" w:rsidRPr="00DF1923" w:rsidRDefault="002D2FC8" w:rsidP="002D2FC8">
      <w:pPr>
        <w:pStyle w:val="P00"/>
        <w:spacing w:before="72"/>
        <w:ind w:left="0" w:right="1134"/>
        <w:rPr>
          <w:rStyle w:val="default"/>
          <w:rFonts w:cs="FrankRuehl"/>
          <w:sz w:val="20"/>
          <w:rtl/>
        </w:rPr>
      </w:pPr>
      <w:r w:rsidRPr="00DF1923">
        <w:rPr>
          <w:rStyle w:val="default"/>
          <w:rFonts w:cs="FrankRuehl" w:hint="cs"/>
          <w:sz w:val="20"/>
          <w:rtl/>
        </w:rPr>
        <w:pict w14:anchorId="17E58C4B">
          <v:shape id="_x0000_s2131" type="#_x0000_t202" style="position:absolute;left:0;text-align:left;margin-left:470.35pt;margin-top:7.1pt;width:1in;height:9pt;z-index:251670528" filled="f" stroked="f">
            <v:textbox inset="1mm,0,1mm,0">
              <w:txbxContent>
                <w:p w14:paraId="43C9D6DB" w14:textId="77777777" w:rsidR="002D2FC8" w:rsidRDefault="002D2FC8" w:rsidP="002D2FC8">
                  <w:pPr>
                    <w:spacing w:line="160" w:lineRule="exact"/>
                    <w:rPr>
                      <w:rFonts w:cs="Miriam" w:hint="cs"/>
                      <w:noProof/>
                      <w:sz w:val="18"/>
                      <w:szCs w:val="18"/>
                      <w:rtl/>
                    </w:rPr>
                  </w:pPr>
                  <w:r>
                    <w:rPr>
                      <w:rFonts w:cs="Miriam" w:hint="cs"/>
                      <w:sz w:val="18"/>
                      <w:szCs w:val="18"/>
                      <w:rtl/>
                    </w:rPr>
                    <w:t>תק' תשפ"א-2020</w:t>
                  </w:r>
                </w:p>
              </w:txbxContent>
            </v:textbox>
          </v:shape>
        </w:pict>
      </w:r>
      <w:r w:rsidRPr="00DF1923">
        <w:rPr>
          <w:rStyle w:val="default"/>
          <w:rFonts w:cs="FrankRuehl" w:hint="cs"/>
          <w:sz w:val="20"/>
          <w:rtl/>
        </w:rPr>
        <w:tab/>
        <w:t>(ב)</w:t>
      </w:r>
      <w:r w:rsidRPr="00DF1923">
        <w:rPr>
          <w:rStyle w:val="default"/>
          <w:rFonts w:cs="FrankRuehl"/>
          <w:sz w:val="20"/>
          <w:rtl/>
        </w:rPr>
        <w:tab/>
      </w:r>
      <w:r w:rsidR="00DF1923" w:rsidRPr="00DF1923">
        <w:rPr>
          <w:rStyle w:val="default"/>
          <w:rFonts w:cs="FrankRuehl" w:hint="cs"/>
          <w:sz w:val="20"/>
          <w:rtl/>
        </w:rPr>
        <w:t xml:space="preserve">לכל מונח אחר בתקנות אלה תהיה המשמעות שיש לו בפרוטוקול מונטריאול, כפי שתוקן עד למועד תחילתן של תקנות החומרים המסוכנים (יישום פרוטוקול מונטריאול בעניין </w:t>
      </w:r>
      <w:r w:rsidR="00DF1923" w:rsidRPr="00DF1923">
        <w:rPr>
          <w:rStyle w:val="default"/>
          <w:rFonts w:cs="FrankRuehl" w:hint="cs"/>
          <w:sz w:val="20"/>
          <w:rtl/>
        </w:rPr>
        <w:lastRenderedPageBreak/>
        <w:t>חומרים הפוגעים בשכבת האוזון) (תיקון), התשפ"א-2020</w:t>
      </w:r>
      <w:r w:rsidR="00CB10E9" w:rsidRPr="00DF1923">
        <w:rPr>
          <w:rStyle w:val="default"/>
          <w:rFonts w:cs="FrankRuehl" w:hint="cs"/>
          <w:sz w:val="20"/>
          <w:rtl/>
        </w:rPr>
        <w:t>.</w:t>
      </w:r>
    </w:p>
    <w:p w14:paraId="18756211" w14:textId="77777777" w:rsidR="002D2FC8" w:rsidRPr="0029404D" w:rsidRDefault="002D2FC8" w:rsidP="002D2FC8">
      <w:pPr>
        <w:pStyle w:val="P00"/>
        <w:spacing w:before="0"/>
        <w:ind w:left="0" w:right="1134"/>
        <w:rPr>
          <w:rStyle w:val="default"/>
          <w:rFonts w:cs="FrankRuehl" w:hint="cs"/>
          <w:vanish/>
          <w:color w:val="FF0000"/>
          <w:sz w:val="20"/>
          <w:szCs w:val="20"/>
          <w:shd w:val="clear" w:color="auto" w:fill="FFFF99"/>
          <w:rtl/>
        </w:rPr>
      </w:pPr>
      <w:bookmarkStart w:id="4" w:name="Rov33"/>
      <w:r w:rsidRPr="0029404D">
        <w:rPr>
          <w:rStyle w:val="default"/>
          <w:rFonts w:cs="FrankRuehl" w:hint="cs"/>
          <w:vanish/>
          <w:color w:val="FF0000"/>
          <w:sz w:val="20"/>
          <w:szCs w:val="20"/>
          <w:shd w:val="clear" w:color="auto" w:fill="FFFF99"/>
          <w:rtl/>
        </w:rPr>
        <w:t>מיום 11.2.2009</w:t>
      </w:r>
    </w:p>
    <w:p w14:paraId="6A3FEFE7" w14:textId="77777777" w:rsidR="002D2FC8" w:rsidRPr="0029404D" w:rsidRDefault="002D2FC8" w:rsidP="002D2FC8">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31E366EE" w14:textId="77777777" w:rsidR="002D2FC8" w:rsidRPr="0029404D" w:rsidRDefault="002D2FC8" w:rsidP="002D2FC8">
      <w:pPr>
        <w:pStyle w:val="P00"/>
        <w:spacing w:before="0"/>
        <w:ind w:left="0" w:right="1134"/>
        <w:rPr>
          <w:rStyle w:val="default"/>
          <w:rFonts w:cs="FrankRuehl" w:hint="cs"/>
          <w:vanish/>
          <w:sz w:val="20"/>
          <w:szCs w:val="20"/>
          <w:shd w:val="clear" w:color="auto" w:fill="FFFF99"/>
          <w:rtl/>
        </w:rPr>
      </w:pPr>
      <w:hyperlink r:id="rId9"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368</w:t>
      </w:r>
    </w:p>
    <w:p w14:paraId="7BF09585" w14:textId="77777777" w:rsidR="002D2FC8" w:rsidRPr="0029404D" w:rsidRDefault="002D2FC8" w:rsidP="002D2FC8">
      <w:pPr>
        <w:pStyle w:val="P00"/>
        <w:spacing w:before="0"/>
        <w:ind w:left="0" w:right="1134"/>
        <w:rPr>
          <w:rStyle w:val="default"/>
          <w:rFonts w:cs="FrankRuehl"/>
          <w:vanish/>
          <w:sz w:val="18"/>
          <w:szCs w:val="20"/>
          <w:shd w:val="clear" w:color="auto" w:fill="FFFF99"/>
          <w:rtl/>
        </w:rPr>
      </w:pPr>
      <w:r w:rsidRPr="0029404D">
        <w:rPr>
          <w:rStyle w:val="default"/>
          <w:rFonts w:cs="FrankRuehl" w:hint="cs"/>
          <w:b/>
          <w:bCs/>
          <w:vanish/>
          <w:sz w:val="18"/>
          <w:szCs w:val="20"/>
          <w:shd w:val="clear" w:color="auto" w:fill="FFFF99"/>
          <w:rtl/>
        </w:rPr>
        <w:t>הוספת הגדרת "שימוש קריטי או חיוני (</w:t>
      </w:r>
      <w:r w:rsidRPr="0029404D">
        <w:rPr>
          <w:rStyle w:val="default"/>
          <w:rFonts w:cs="FrankRuehl"/>
          <w:b/>
          <w:bCs/>
          <w:vanish/>
          <w:sz w:val="18"/>
          <w:szCs w:val="20"/>
          <w:shd w:val="clear" w:color="auto" w:fill="FFFF99"/>
        </w:rPr>
        <w:t>critical or essential use</w:t>
      </w:r>
      <w:r w:rsidRPr="0029404D">
        <w:rPr>
          <w:rStyle w:val="default"/>
          <w:rFonts w:cs="FrankRuehl" w:hint="cs"/>
          <w:b/>
          <w:bCs/>
          <w:vanish/>
          <w:sz w:val="18"/>
          <w:szCs w:val="20"/>
          <w:shd w:val="clear" w:color="auto" w:fill="FFFF99"/>
          <w:rtl/>
        </w:rPr>
        <w:t>)"</w:t>
      </w:r>
    </w:p>
    <w:p w14:paraId="57A50015" w14:textId="77777777" w:rsidR="002D2FC8" w:rsidRPr="0029404D" w:rsidRDefault="002D2FC8" w:rsidP="002D2FC8">
      <w:pPr>
        <w:pStyle w:val="P00"/>
        <w:spacing w:before="0"/>
        <w:ind w:left="0" w:right="1134"/>
        <w:rPr>
          <w:rStyle w:val="default"/>
          <w:rFonts w:ascii="FrankRuehl" w:hAnsi="FrankRuehl" w:cs="FrankRuehl"/>
          <w:vanish/>
          <w:sz w:val="18"/>
          <w:szCs w:val="20"/>
          <w:shd w:val="clear" w:color="auto" w:fill="FFFF99"/>
          <w:rtl/>
        </w:rPr>
      </w:pPr>
    </w:p>
    <w:p w14:paraId="70010DB4" w14:textId="77777777" w:rsidR="002D2FC8" w:rsidRPr="0029404D" w:rsidRDefault="002D2FC8" w:rsidP="002D2FC8">
      <w:pPr>
        <w:pStyle w:val="P00"/>
        <w:spacing w:before="0"/>
        <w:ind w:left="0" w:right="1134"/>
        <w:rPr>
          <w:rStyle w:val="default"/>
          <w:rFonts w:ascii="FrankRuehl" w:hAnsi="FrankRuehl" w:cs="FrankRuehl"/>
          <w:vanish/>
          <w:color w:val="FF0000"/>
          <w:sz w:val="20"/>
          <w:szCs w:val="20"/>
          <w:shd w:val="clear" w:color="auto" w:fill="FFFF99"/>
          <w:rtl/>
        </w:rPr>
      </w:pPr>
      <w:r w:rsidRPr="0029404D">
        <w:rPr>
          <w:rStyle w:val="default"/>
          <w:rFonts w:ascii="FrankRuehl" w:hAnsi="FrankRuehl" w:cs="FrankRuehl"/>
          <w:vanish/>
          <w:color w:val="FF0000"/>
          <w:sz w:val="20"/>
          <w:szCs w:val="20"/>
          <w:shd w:val="clear" w:color="auto" w:fill="FFFF99"/>
          <w:rtl/>
        </w:rPr>
        <w:t>מיום 1.7.2022</w:t>
      </w:r>
    </w:p>
    <w:p w14:paraId="737797B1" w14:textId="77777777" w:rsidR="002D2FC8" w:rsidRPr="0029404D" w:rsidRDefault="002D2FC8" w:rsidP="002D2FC8">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4E035151" w14:textId="77777777" w:rsidR="002D2FC8" w:rsidRPr="0029404D" w:rsidRDefault="002D2FC8" w:rsidP="002D2FC8">
      <w:pPr>
        <w:pStyle w:val="P00"/>
        <w:spacing w:before="0"/>
        <w:ind w:left="0" w:right="1134"/>
        <w:rPr>
          <w:rStyle w:val="default"/>
          <w:rFonts w:ascii="FrankRuehl" w:hAnsi="FrankRuehl" w:cs="FrankRuehl"/>
          <w:vanish/>
          <w:sz w:val="20"/>
          <w:szCs w:val="20"/>
          <w:shd w:val="clear" w:color="auto" w:fill="FFFF99"/>
          <w:rtl/>
        </w:rPr>
      </w:pPr>
      <w:hyperlink r:id="rId10"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586</w:t>
      </w:r>
    </w:p>
    <w:p w14:paraId="70537F8B" w14:textId="77777777" w:rsidR="002D2FC8" w:rsidRPr="0029404D" w:rsidRDefault="002D2FC8" w:rsidP="002D2FC8">
      <w:pPr>
        <w:pStyle w:val="P00"/>
        <w:ind w:left="0" w:right="1134"/>
        <w:rPr>
          <w:rStyle w:val="default"/>
          <w:rFonts w:cs="FrankRuehl" w:hint="cs"/>
          <w:vanish/>
          <w:sz w:val="22"/>
          <w:szCs w:val="22"/>
          <w:shd w:val="clear" w:color="auto" w:fill="FFFF99"/>
          <w:rtl/>
        </w:rPr>
      </w:pPr>
      <w:r w:rsidRPr="0029404D">
        <w:rPr>
          <w:rStyle w:val="default"/>
          <w:rFonts w:cs="FrankRuehl"/>
          <w:vanish/>
          <w:sz w:val="22"/>
          <w:szCs w:val="22"/>
          <w:shd w:val="clear" w:color="auto" w:fill="FFFF99"/>
          <w:rtl/>
        </w:rPr>
        <w:tab/>
      </w:r>
      <w:r w:rsidRPr="0029404D">
        <w:rPr>
          <w:rStyle w:val="default"/>
          <w:rFonts w:cs="FrankRuehl" w:hint="cs"/>
          <w:vanish/>
          <w:sz w:val="22"/>
          <w:szCs w:val="22"/>
          <w:shd w:val="clear" w:color="auto" w:fill="FFFF99"/>
          <w:rtl/>
        </w:rPr>
        <w:t>(א)</w:t>
      </w:r>
      <w:r w:rsidRPr="0029404D">
        <w:rPr>
          <w:rStyle w:val="default"/>
          <w:rFonts w:cs="FrankRuehl" w:hint="cs"/>
          <w:vanish/>
          <w:sz w:val="22"/>
          <w:szCs w:val="22"/>
          <w:shd w:val="clear" w:color="auto" w:fill="FFFF99"/>
          <w:rtl/>
        </w:rPr>
        <w:tab/>
        <w:t xml:space="preserve">בתקנות אלה </w:t>
      </w:r>
      <w:r w:rsidRPr="0029404D">
        <w:rPr>
          <w:rStyle w:val="default"/>
          <w:rFonts w:cs="FrankRuehl"/>
          <w:vanish/>
          <w:sz w:val="22"/>
          <w:szCs w:val="22"/>
          <w:shd w:val="clear" w:color="auto" w:fill="FFFF99"/>
          <w:rtl/>
        </w:rPr>
        <w:t>–</w:t>
      </w:r>
    </w:p>
    <w:p w14:paraId="4E50DFA5" w14:textId="77777777" w:rsidR="002D2FC8" w:rsidRPr="0029404D" w:rsidRDefault="002D2FC8" w:rsidP="002D2FC8">
      <w:pPr>
        <w:pStyle w:val="P00"/>
        <w:ind w:left="0" w:right="1134"/>
        <w:rPr>
          <w:rStyle w:val="default"/>
          <w:rFonts w:cs="FrankRuehl" w:hint="cs"/>
          <w:strike/>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strike/>
          <w:vanish/>
          <w:sz w:val="22"/>
          <w:szCs w:val="22"/>
          <w:shd w:val="clear" w:color="auto" w:fill="FFFF99"/>
          <w:rtl/>
        </w:rPr>
        <w:t xml:space="preserve">"רישיון ייבוא" </w:t>
      </w:r>
      <w:r w:rsidRPr="0029404D">
        <w:rPr>
          <w:rStyle w:val="default"/>
          <w:rFonts w:cs="FrankRuehl"/>
          <w:strike/>
          <w:vanish/>
          <w:sz w:val="22"/>
          <w:szCs w:val="22"/>
          <w:shd w:val="clear" w:color="auto" w:fill="FFFF99"/>
          <w:rtl/>
        </w:rPr>
        <w:t>–</w:t>
      </w:r>
      <w:r w:rsidRPr="0029404D">
        <w:rPr>
          <w:rStyle w:val="default"/>
          <w:rFonts w:cs="FrankRuehl" w:hint="cs"/>
          <w:strike/>
          <w:vanish/>
          <w:sz w:val="22"/>
          <w:szCs w:val="22"/>
          <w:shd w:val="clear" w:color="auto" w:fill="FFFF99"/>
          <w:rtl/>
        </w:rPr>
        <w:t xml:space="preserve"> כמשמעותו בצו מתן רישיונות יבוא, 1939;</w:t>
      </w:r>
    </w:p>
    <w:p w14:paraId="0FA0A95E" w14:textId="77777777" w:rsidR="002D2FC8" w:rsidRPr="0029404D" w:rsidRDefault="002D2FC8" w:rsidP="002D2FC8">
      <w:pPr>
        <w:pStyle w:val="P00"/>
        <w:spacing w:before="0"/>
        <w:ind w:left="0" w:right="1134"/>
        <w:rPr>
          <w:rStyle w:val="default"/>
          <w:rFonts w:cs="FrankRuehl"/>
          <w:vanish/>
          <w:sz w:val="18"/>
          <w:szCs w:val="22"/>
          <w:u w:val="single"/>
          <w:shd w:val="clear" w:color="auto" w:fill="FFFF99"/>
          <w:rtl/>
        </w:rPr>
      </w:pPr>
      <w:r w:rsidRPr="0029404D">
        <w:rPr>
          <w:rStyle w:val="default"/>
          <w:rFonts w:cs="FrankRuehl"/>
          <w:vanish/>
          <w:sz w:val="18"/>
          <w:szCs w:val="22"/>
          <w:shd w:val="clear" w:color="auto" w:fill="FFFF99"/>
          <w:rtl/>
        </w:rPr>
        <w:tab/>
      </w:r>
      <w:r w:rsidRPr="0029404D">
        <w:rPr>
          <w:rStyle w:val="default"/>
          <w:rFonts w:cs="FrankRuehl" w:hint="cs"/>
          <w:vanish/>
          <w:sz w:val="18"/>
          <w:szCs w:val="22"/>
          <w:u w:val="single"/>
          <w:shd w:val="clear" w:color="auto" w:fill="FFFF99"/>
          <w:rtl/>
        </w:rPr>
        <w:t xml:space="preserve">"רישיון יבוא" </w:t>
      </w:r>
      <w:r w:rsidRPr="0029404D">
        <w:rPr>
          <w:rStyle w:val="default"/>
          <w:rFonts w:cs="FrankRuehl"/>
          <w:vanish/>
          <w:sz w:val="18"/>
          <w:szCs w:val="22"/>
          <w:u w:val="single"/>
          <w:shd w:val="clear" w:color="auto" w:fill="FFFF99"/>
          <w:rtl/>
        </w:rPr>
        <w:t>–</w:t>
      </w:r>
      <w:r w:rsidRPr="0029404D">
        <w:rPr>
          <w:rStyle w:val="default"/>
          <w:rFonts w:cs="FrankRuehl" w:hint="cs"/>
          <w:vanish/>
          <w:sz w:val="18"/>
          <w:szCs w:val="22"/>
          <w:u w:val="single"/>
          <w:shd w:val="clear" w:color="auto" w:fill="FFFF99"/>
          <w:rtl/>
        </w:rPr>
        <w:t xml:space="preserve"> כהגדרתו בצו יבוא חופשי, התשע"ד-2014;</w:t>
      </w:r>
    </w:p>
    <w:p w14:paraId="218E2842" w14:textId="77777777" w:rsidR="002D2FC8" w:rsidRPr="0029404D" w:rsidRDefault="002D2FC8" w:rsidP="002D2FC8">
      <w:pPr>
        <w:pStyle w:val="P00"/>
        <w:spacing w:before="0"/>
        <w:ind w:left="0" w:right="1134"/>
        <w:rPr>
          <w:rStyle w:val="default"/>
          <w:rFonts w:cs="FrankRuehl" w:hint="cs"/>
          <w:strike/>
          <w:vanish/>
          <w:sz w:val="18"/>
          <w:szCs w:val="22"/>
          <w:shd w:val="clear" w:color="auto" w:fill="FFFF99"/>
          <w:rtl/>
        </w:rPr>
      </w:pPr>
      <w:r w:rsidRPr="0029404D">
        <w:rPr>
          <w:rStyle w:val="default"/>
          <w:rFonts w:cs="FrankRuehl" w:hint="cs"/>
          <w:vanish/>
          <w:sz w:val="18"/>
          <w:szCs w:val="22"/>
          <w:shd w:val="clear" w:color="auto" w:fill="FFFF99"/>
          <w:rtl/>
        </w:rPr>
        <w:tab/>
      </w:r>
      <w:r w:rsidRPr="0029404D">
        <w:rPr>
          <w:rStyle w:val="default"/>
          <w:rFonts w:cs="FrankRuehl" w:hint="cs"/>
          <w:strike/>
          <w:vanish/>
          <w:sz w:val="18"/>
          <w:szCs w:val="22"/>
          <w:shd w:val="clear" w:color="auto" w:fill="FFFF99"/>
          <w:rtl/>
        </w:rPr>
        <w:t xml:space="preserve">"רישיון ייצוא" </w:t>
      </w:r>
      <w:r w:rsidRPr="0029404D">
        <w:rPr>
          <w:rStyle w:val="default"/>
          <w:rFonts w:cs="FrankRuehl"/>
          <w:strike/>
          <w:vanish/>
          <w:sz w:val="18"/>
          <w:szCs w:val="22"/>
          <w:shd w:val="clear" w:color="auto" w:fill="FFFF99"/>
          <w:rtl/>
        </w:rPr>
        <w:t>–</w:t>
      </w:r>
      <w:r w:rsidRPr="0029404D">
        <w:rPr>
          <w:rStyle w:val="default"/>
          <w:rFonts w:cs="FrankRuehl" w:hint="cs"/>
          <w:strike/>
          <w:vanish/>
          <w:sz w:val="18"/>
          <w:szCs w:val="22"/>
          <w:shd w:val="clear" w:color="auto" w:fill="FFFF99"/>
          <w:rtl/>
        </w:rPr>
        <w:t xml:space="preserve"> כמשמעותו בצו רישיונות יצוא, 1940;</w:t>
      </w:r>
    </w:p>
    <w:p w14:paraId="65AB2CCA" w14:textId="77777777" w:rsidR="002D2FC8" w:rsidRPr="0029404D" w:rsidRDefault="002D2FC8" w:rsidP="002D2FC8">
      <w:pPr>
        <w:pStyle w:val="P00"/>
        <w:spacing w:before="0"/>
        <w:ind w:left="0" w:right="1134"/>
        <w:rPr>
          <w:rStyle w:val="default"/>
          <w:rFonts w:cs="FrankRuehl"/>
          <w:vanish/>
          <w:sz w:val="18"/>
          <w:szCs w:val="22"/>
          <w:shd w:val="clear" w:color="auto" w:fill="FFFF99"/>
          <w:rtl/>
        </w:rPr>
      </w:pPr>
      <w:r w:rsidRPr="0029404D">
        <w:rPr>
          <w:rStyle w:val="default"/>
          <w:rFonts w:cs="FrankRuehl"/>
          <w:vanish/>
          <w:sz w:val="18"/>
          <w:szCs w:val="22"/>
          <w:shd w:val="clear" w:color="auto" w:fill="FFFF99"/>
          <w:rtl/>
        </w:rPr>
        <w:tab/>
      </w:r>
      <w:r w:rsidRPr="0029404D">
        <w:rPr>
          <w:rStyle w:val="default"/>
          <w:rFonts w:cs="FrankRuehl" w:hint="cs"/>
          <w:vanish/>
          <w:sz w:val="18"/>
          <w:szCs w:val="22"/>
          <w:u w:val="single"/>
          <w:shd w:val="clear" w:color="auto" w:fill="FFFF99"/>
          <w:rtl/>
        </w:rPr>
        <w:t xml:space="preserve">"רישיון יצוא" </w:t>
      </w:r>
      <w:r w:rsidRPr="0029404D">
        <w:rPr>
          <w:rStyle w:val="default"/>
          <w:rFonts w:cs="FrankRuehl"/>
          <w:vanish/>
          <w:sz w:val="18"/>
          <w:szCs w:val="22"/>
          <w:u w:val="single"/>
          <w:shd w:val="clear" w:color="auto" w:fill="FFFF99"/>
          <w:rtl/>
        </w:rPr>
        <w:t>–</w:t>
      </w:r>
      <w:r w:rsidRPr="0029404D">
        <w:rPr>
          <w:rStyle w:val="default"/>
          <w:rFonts w:cs="FrankRuehl" w:hint="cs"/>
          <w:vanish/>
          <w:sz w:val="18"/>
          <w:szCs w:val="22"/>
          <w:u w:val="single"/>
          <w:shd w:val="clear" w:color="auto" w:fill="FFFF99"/>
          <w:rtl/>
        </w:rPr>
        <w:t xml:space="preserve"> כהגדרתו בצו יצוא חופשי, התשס"ז-2006;</w:t>
      </w:r>
    </w:p>
    <w:p w14:paraId="72E21FCA" w14:textId="77777777" w:rsidR="002D2FC8" w:rsidRPr="0029404D" w:rsidRDefault="002D2FC8" w:rsidP="002D2FC8">
      <w:pPr>
        <w:pStyle w:val="P00"/>
        <w:spacing w:before="0"/>
        <w:ind w:left="0" w:right="1134"/>
        <w:rPr>
          <w:rStyle w:val="default"/>
          <w:rFonts w:cs="FrankRuehl" w:hint="cs"/>
          <w:vanish/>
          <w:sz w:val="18"/>
          <w:szCs w:val="22"/>
          <w:shd w:val="clear" w:color="auto" w:fill="FFFF99"/>
          <w:rtl/>
        </w:rPr>
      </w:pPr>
      <w:r w:rsidRPr="0029404D">
        <w:rPr>
          <w:rStyle w:val="default"/>
          <w:rFonts w:cs="FrankRuehl" w:hint="cs"/>
          <w:vanish/>
          <w:sz w:val="18"/>
          <w:szCs w:val="22"/>
          <w:shd w:val="clear" w:color="auto" w:fill="FFFF99"/>
          <w:rtl/>
        </w:rPr>
        <w:tab/>
        <w:t xml:space="preserve">"שימוש פטור" </w:t>
      </w:r>
      <w:r w:rsidRPr="0029404D">
        <w:rPr>
          <w:rStyle w:val="default"/>
          <w:rFonts w:cs="FrankRuehl"/>
          <w:vanish/>
          <w:sz w:val="18"/>
          <w:szCs w:val="22"/>
          <w:shd w:val="clear" w:color="auto" w:fill="FFFF99"/>
          <w:rtl/>
        </w:rPr>
        <w:t>–</w:t>
      </w:r>
      <w:r w:rsidRPr="0029404D">
        <w:rPr>
          <w:rStyle w:val="default"/>
          <w:rFonts w:cs="FrankRuehl" w:hint="cs"/>
          <w:vanish/>
          <w:sz w:val="18"/>
          <w:szCs w:val="22"/>
          <w:shd w:val="clear" w:color="auto" w:fill="FFFF99"/>
          <w:rtl/>
        </w:rPr>
        <w:t xml:space="preserve"> כמשמעותו בתקנה 6;</w:t>
      </w:r>
    </w:p>
    <w:p w14:paraId="67EA837D" w14:textId="77777777" w:rsidR="002D2FC8" w:rsidRPr="0029404D" w:rsidRDefault="002D2FC8" w:rsidP="002D2FC8">
      <w:pPr>
        <w:pStyle w:val="P00"/>
        <w:spacing w:before="0"/>
        <w:ind w:left="0" w:right="1134"/>
        <w:rPr>
          <w:rStyle w:val="default"/>
          <w:rFonts w:cs="FrankRuehl" w:hint="cs"/>
          <w:vanish/>
          <w:sz w:val="18"/>
          <w:szCs w:val="22"/>
          <w:shd w:val="clear" w:color="auto" w:fill="FFFF99"/>
          <w:rtl/>
        </w:rPr>
      </w:pPr>
      <w:r w:rsidRPr="0029404D">
        <w:rPr>
          <w:rStyle w:val="default"/>
          <w:rFonts w:cs="FrankRuehl" w:hint="cs"/>
          <w:vanish/>
          <w:sz w:val="18"/>
          <w:szCs w:val="22"/>
          <w:shd w:val="clear" w:color="auto" w:fill="FFFF99"/>
          <w:rtl/>
        </w:rPr>
        <w:tab/>
        <w:t>"שימוש קריטי או חיוני (</w:t>
      </w:r>
      <w:r w:rsidRPr="0029404D">
        <w:rPr>
          <w:rStyle w:val="default"/>
          <w:rFonts w:cs="FrankRuehl"/>
          <w:vanish/>
          <w:sz w:val="18"/>
          <w:szCs w:val="22"/>
          <w:shd w:val="clear" w:color="auto" w:fill="FFFF99"/>
        </w:rPr>
        <w:t>critical or essential use</w:t>
      </w:r>
      <w:r w:rsidRPr="0029404D">
        <w:rPr>
          <w:rStyle w:val="default"/>
          <w:rFonts w:cs="FrankRuehl" w:hint="cs"/>
          <w:vanish/>
          <w:sz w:val="18"/>
          <w:szCs w:val="22"/>
          <w:shd w:val="clear" w:color="auto" w:fill="FFFF99"/>
          <w:rtl/>
        </w:rPr>
        <w:t xml:space="preserve">)" </w:t>
      </w:r>
      <w:r w:rsidRPr="0029404D">
        <w:rPr>
          <w:rStyle w:val="default"/>
          <w:rFonts w:cs="FrankRuehl"/>
          <w:vanish/>
          <w:sz w:val="18"/>
          <w:szCs w:val="22"/>
          <w:shd w:val="clear" w:color="auto" w:fill="FFFF99"/>
          <w:rtl/>
        </w:rPr>
        <w:t>–</w:t>
      </w:r>
      <w:r w:rsidRPr="0029404D">
        <w:rPr>
          <w:rStyle w:val="default"/>
          <w:rFonts w:cs="FrankRuehl" w:hint="cs"/>
          <w:vanish/>
          <w:sz w:val="18"/>
          <w:szCs w:val="22"/>
          <w:shd w:val="clear" w:color="auto" w:fill="FFFF99"/>
          <w:rtl/>
        </w:rPr>
        <w:t xml:space="preserve"> שימוש בחומר מפוקח שאושר במפגש הצדדים לפרוטוקול מונטריאול על פי בקשת צד לפרוטוקול כשימוש קריטי או חיוני. </w:t>
      </w:r>
    </w:p>
    <w:p w14:paraId="2AC33D09" w14:textId="77777777" w:rsidR="002D2FC8" w:rsidRPr="0029404D" w:rsidRDefault="002D2FC8" w:rsidP="002D2FC8">
      <w:pPr>
        <w:pStyle w:val="P00"/>
        <w:spacing w:before="0"/>
        <w:ind w:left="0" w:right="1134"/>
        <w:rPr>
          <w:rStyle w:val="default"/>
          <w:rFonts w:cs="FrankRuehl"/>
          <w:strike/>
          <w:vanish/>
          <w:sz w:val="18"/>
          <w:szCs w:val="22"/>
          <w:shd w:val="clear" w:color="auto" w:fill="FFFF99"/>
          <w:rtl/>
        </w:rPr>
      </w:pPr>
      <w:r w:rsidRPr="0029404D">
        <w:rPr>
          <w:rStyle w:val="default"/>
          <w:rFonts w:cs="FrankRuehl" w:hint="cs"/>
          <w:vanish/>
          <w:sz w:val="18"/>
          <w:szCs w:val="22"/>
          <w:shd w:val="clear" w:color="auto" w:fill="FFFF99"/>
          <w:rtl/>
        </w:rPr>
        <w:tab/>
      </w:r>
      <w:r w:rsidRPr="0029404D">
        <w:rPr>
          <w:rStyle w:val="default"/>
          <w:rFonts w:cs="FrankRuehl" w:hint="cs"/>
          <w:strike/>
          <w:vanish/>
          <w:sz w:val="18"/>
          <w:szCs w:val="22"/>
          <w:shd w:val="clear" w:color="auto" w:fill="FFFF99"/>
          <w:rtl/>
        </w:rPr>
        <w:t>(ב)</w:t>
      </w:r>
      <w:r w:rsidRPr="0029404D">
        <w:rPr>
          <w:rStyle w:val="default"/>
          <w:rFonts w:cs="FrankRuehl" w:hint="cs"/>
          <w:strike/>
          <w:vanish/>
          <w:sz w:val="18"/>
          <w:szCs w:val="22"/>
          <w:shd w:val="clear" w:color="auto" w:fill="FFFF99"/>
          <w:rtl/>
        </w:rPr>
        <w:tab/>
        <w:t xml:space="preserve">לכל מונח אחר בתקנות אלה תהיה המשמעות שיש לו בפרוטוקול מונטריאול כנוסחו במועד תחילתן של תקנות אלה וכן המשמעות שיש לו בהחלטות שהתקבלו על פיו במפגשי הצדדים של הפרוטוקול שהתקיימו עד המועד האמור והמתפרסמות באתר האינטרנט של המשרד לאיכות הסביבה (להלן </w:t>
      </w:r>
      <w:r w:rsidRPr="0029404D">
        <w:rPr>
          <w:rStyle w:val="default"/>
          <w:rFonts w:cs="FrankRuehl"/>
          <w:strike/>
          <w:vanish/>
          <w:sz w:val="18"/>
          <w:szCs w:val="22"/>
          <w:shd w:val="clear" w:color="auto" w:fill="FFFF99"/>
          <w:rtl/>
        </w:rPr>
        <w:t>–</w:t>
      </w:r>
      <w:r w:rsidRPr="0029404D">
        <w:rPr>
          <w:rStyle w:val="default"/>
          <w:rFonts w:cs="FrankRuehl" w:hint="cs"/>
          <w:strike/>
          <w:vanish/>
          <w:sz w:val="18"/>
          <w:szCs w:val="22"/>
          <w:shd w:val="clear" w:color="auto" w:fill="FFFF99"/>
          <w:rtl/>
        </w:rPr>
        <w:t xml:space="preserve"> אתר האינטרנט) ושעותקים מהן מונחים לעיון הציבור בלשכה הראשית של המשרד האמור בירושלים.</w:t>
      </w:r>
    </w:p>
    <w:p w14:paraId="1F0947F5" w14:textId="77777777" w:rsidR="002D2FC8" w:rsidRPr="002D2FC8" w:rsidRDefault="002D2FC8" w:rsidP="002D2FC8">
      <w:pPr>
        <w:pStyle w:val="P00"/>
        <w:spacing w:before="0"/>
        <w:ind w:left="0" w:right="1134"/>
        <w:rPr>
          <w:rStyle w:val="default"/>
          <w:rFonts w:cs="FrankRuehl" w:hint="cs"/>
          <w:sz w:val="2"/>
          <w:szCs w:val="2"/>
          <w:rtl/>
        </w:rPr>
      </w:pPr>
      <w:r w:rsidRPr="0029404D">
        <w:rPr>
          <w:rStyle w:val="default"/>
          <w:rFonts w:cs="FrankRuehl"/>
          <w:vanish/>
          <w:sz w:val="18"/>
          <w:szCs w:val="22"/>
          <w:shd w:val="clear" w:color="auto" w:fill="FFFF99"/>
          <w:rtl/>
        </w:rPr>
        <w:tab/>
      </w:r>
      <w:r w:rsidRPr="0029404D">
        <w:rPr>
          <w:rStyle w:val="default"/>
          <w:rFonts w:cs="FrankRuehl" w:hint="cs"/>
          <w:vanish/>
          <w:sz w:val="18"/>
          <w:szCs w:val="22"/>
          <w:u w:val="single"/>
          <w:shd w:val="clear" w:color="auto" w:fill="FFFF99"/>
          <w:rtl/>
        </w:rPr>
        <w:t>(ב)</w:t>
      </w:r>
      <w:r w:rsidRPr="0029404D">
        <w:rPr>
          <w:rStyle w:val="default"/>
          <w:rFonts w:cs="FrankRuehl"/>
          <w:vanish/>
          <w:sz w:val="18"/>
          <w:szCs w:val="22"/>
          <w:u w:val="single"/>
          <w:shd w:val="clear" w:color="auto" w:fill="FFFF99"/>
          <w:rtl/>
        </w:rPr>
        <w:tab/>
      </w:r>
      <w:r w:rsidRPr="0029404D">
        <w:rPr>
          <w:rStyle w:val="default"/>
          <w:rFonts w:cs="FrankRuehl" w:hint="cs"/>
          <w:vanish/>
          <w:sz w:val="18"/>
          <w:szCs w:val="22"/>
          <w:u w:val="single"/>
          <w:shd w:val="clear" w:color="auto" w:fill="FFFF99"/>
          <w:rtl/>
        </w:rPr>
        <w:t>לכל מונח אחר בתקנות אלה תהיה המשמעות שיש לו בפרוטוקול מונטריאול, כפי שתוקן עד למועד תחילתן של תקנות החומרים המסוכנים (יישום פרוטוקול מונטריאול בעניין חומרים הפוגעים בשכבת האוזון) (תיקון), התשפ"א-2020.</w:t>
      </w:r>
      <w:bookmarkEnd w:id="4"/>
    </w:p>
    <w:p w14:paraId="421A32A2" w14:textId="77777777" w:rsidR="00CB10E9" w:rsidRDefault="00CB10E9">
      <w:pPr>
        <w:pStyle w:val="P00"/>
        <w:spacing w:before="72"/>
        <w:ind w:left="0" w:right="1134"/>
        <w:rPr>
          <w:rStyle w:val="default"/>
          <w:rFonts w:cs="FrankRuehl" w:hint="cs"/>
          <w:rtl/>
        </w:rPr>
      </w:pPr>
      <w:bookmarkStart w:id="5" w:name="Seif3"/>
      <w:bookmarkEnd w:id="5"/>
      <w:r>
        <w:rPr>
          <w:rFonts w:cs="Miriam"/>
          <w:lang w:val="he-IL"/>
        </w:rPr>
        <w:pict w14:anchorId="5C43D39D">
          <v:rect id="_x0000_s2095" style="position:absolute;left:0;text-align:left;margin-left:459pt;margin-top:8.05pt;width:79.55pt;height:28.75pt;z-index:251641856" filled="f" stroked="f" strokecolor="lime" strokeweight=".25pt">
            <v:textbox style="mso-next-textbox:#_x0000_s2095" inset="1mm,0,1mm,0">
              <w:txbxContent>
                <w:p w14:paraId="2A63AA85" w14:textId="77777777" w:rsidR="00CB10E9" w:rsidRDefault="00CB10E9">
                  <w:pPr>
                    <w:spacing w:line="160" w:lineRule="exact"/>
                    <w:rPr>
                      <w:rFonts w:cs="Miriam" w:hint="cs"/>
                      <w:noProof/>
                      <w:sz w:val="18"/>
                      <w:szCs w:val="18"/>
                      <w:rtl/>
                    </w:rPr>
                  </w:pPr>
                  <w:r>
                    <w:rPr>
                      <w:rFonts w:cs="Miriam" w:hint="cs"/>
                      <w:sz w:val="18"/>
                      <w:szCs w:val="18"/>
                      <w:rtl/>
                    </w:rPr>
                    <w:t>הגבלת ייצור, ייבוא, ייצוא וצריכה של חומר מפוקח</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ייצר אדם, לא ייבא ולא ייצא, בין בעצמו ובין באמצעות אחר, חומר מפוקח מהחומרים המפורטים בחלק א' בתוספת הראשונה אלא אם כן הוא מיוצר, מיובא או מיוצר בעבור שימוש פטור, ולענין ייבוא או ייצוא </w:t>
      </w:r>
      <w:r>
        <w:rPr>
          <w:rStyle w:val="default"/>
          <w:rFonts w:cs="FrankRuehl"/>
          <w:rtl/>
        </w:rPr>
        <w:t>–</w:t>
      </w:r>
      <w:r>
        <w:rPr>
          <w:rStyle w:val="default"/>
          <w:rFonts w:cs="FrankRuehl" w:hint="cs"/>
          <w:rtl/>
        </w:rPr>
        <w:t xml:space="preserve"> ברישיון יבוא או רישיון ייצוא, לפי הענין.</w:t>
      </w:r>
    </w:p>
    <w:p w14:paraId="02154646" w14:textId="77777777" w:rsidR="00CB10E9" w:rsidRDefault="00B63D3F">
      <w:pPr>
        <w:pStyle w:val="P00"/>
        <w:spacing w:before="72"/>
        <w:ind w:left="0" w:right="1134"/>
        <w:rPr>
          <w:rStyle w:val="default"/>
          <w:rFonts w:cs="FrankRuehl" w:hint="cs"/>
          <w:rtl/>
        </w:rPr>
      </w:pPr>
      <w:r>
        <w:rPr>
          <w:rFonts w:cs="FrankRuehl" w:hint="cs"/>
          <w:sz w:val="26"/>
          <w:rtl/>
          <w:lang w:eastAsia="en-US"/>
        </w:rPr>
        <w:pict w14:anchorId="311A1AFB">
          <v:shape id="_x0000_s2109" type="#_x0000_t202" style="position:absolute;left:0;text-align:left;margin-left:470.35pt;margin-top:7.1pt;width:1in;height:9pt;z-index:251655168" filled="f" stroked="f">
            <v:textbox inset="1mm,0,1mm,0">
              <w:txbxContent>
                <w:p w14:paraId="02D05BDA" w14:textId="77777777" w:rsidR="00CB10E9" w:rsidRDefault="00CB10E9" w:rsidP="00B63D3F">
                  <w:pPr>
                    <w:spacing w:line="160" w:lineRule="exact"/>
                    <w:rPr>
                      <w:rFonts w:cs="Miriam" w:hint="cs"/>
                      <w:noProof/>
                      <w:sz w:val="18"/>
                      <w:szCs w:val="18"/>
                      <w:rtl/>
                    </w:rPr>
                  </w:pPr>
                  <w:r>
                    <w:rPr>
                      <w:rFonts w:cs="Miriam" w:hint="cs"/>
                      <w:sz w:val="18"/>
                      <w:szCs w:val="18"/>
                      <w:rtl/>
                    </w:rPr>
                    <w:t>תק' תשס"ט-2009</w:t>
                  </w:r>
                </w:p>
              </w:txbxContent>
            </v:textbox>
          </v:shape>
        </w:pict>
      </w:r>
      <w:r w:rsidR="00CB10E9">
        <w:rPr>
          <w:rStyle w:val="default"/>
          <w:rFonts w:cs="FrankRuehl" w:hint="cs"/>
          <w:rtl/>
        </w:rPr>
        <w:tab/>
        <w:t>(ב)</w:t>
      </w:r>
      <w:r w:rsidR="00CB10E9">
        <w:rPr>
          <w:rStyle w:val="default"/>
          <w:rFonts w:cs="FrankRuehl" w:hint="cs"/>
          <w:rtl/>
        </w:rPr>
        <w:tab/>
        <w:t xml:space="preserve">בלי לגרוע מכלליות האמור בתקנת משנה (א), לא ייצא אדם </w:t>
      </w:r>
      <w:r>
        <w:rPr>
          <w:rStyle w:val="default"/>
          <w:rFonts w:cs="FrankRuehl" w:hint="cs"/>
          <w:rtl/>
        </w:rPr>
        <w:t xml:space="preserve">ולא ייבא </w:t>
      </w:r>
      <w:r w:rsidR="00CB10E9">
        <w:rPr>
          <w:rStyle w:val="default"/>
          <w:rFonts w:cs="FrankRuehl" w:hint="cs"/>
          <w:rtl/>
        </w:rPr>
        <w:t>חומר מפוקח מהחומרים המפורטים בחלק א' בתוספת הראשונה  למדינה שאינה צד לפרוטוקול.</w:t>
      </w:r>
    </w:p>
    <w:p w14:paraId="0535A19B" w14:textId="77777777" w:rsidR="00CB10E9" w:rsidRDefault="00326347" w:rsidP="00326347">
      <w:pPr>
        <w:pStyle w:val="P00"/>
        <w:spacing w:before="72"/>
        <w:ind w:left="0" w:right="1134"/>
        <w:rPr>
          <w:rStyle w:val="default"/>
          <w:rFonts w:cs="FrankRuehl" w:hint="cs"/>
          <w:rtl/>
        </w:rPr>
      </w:pPr>
      <w:r>
        <w:rPr>
          <w:rFonts w:cs="FrankRuehl" w:hint="cs"/>
          <w:sz w:val="26"/>
          <w:rtl/>
          <w:lang w:eastAsia="en-US"/>
        </w:rPr>
        <w:pict w14:anchorId="5189ED11">
          <v:shape id="_x0000_s2132" type="#_x0000_t202" style="position:absolute;left:0;text-align:left;margin-left:470.35pt;margin-top:7.1pt;width:1in;height:9pt;z-index:251671552" filled="f" stroked="f">
            <v:textbox style="mso-next-textbox:#_x0000_s2132" inset="1mm,0,1mm,0">
              <w:txbxContent>
                <w:p w14:paraId="21EF4D18" w14:textId="77777777" w:rsidR="00326347" w:rsidRDefault="00326347" w:rsidP="00326347">
                  <w:pPr>
                    <w:spacing w:line="160" w:lineRule="exact"/>
                    <w:rPr>
                      <w:rFonts w:cs="Miriam" w:hint="cs"/>
                      <w:noProof/>
                      <w:sz w:val="18"/>
                      <w:szCs w:val="18"/>
                      <w:rtl/>
                    </w:rPr>
                  </w:pPr>
                  <w:r>
                    <w:rPr>
                      <w:rFonts w:cs="Miriam" w:hint="cs"/>
                      <w:sz w:val="18"/>
                      <w:szCs w:val="18"/>
                      <w:rtl/>
                    </w:rPr>
                    <w:t>תק' תשפ"א-2020</w:t>
                  </w:r>
                </w:p>
              </w:txbxContent>
            </v:textbox>
          </v:shape>
        </w:pict>
      </w:r>
      <w:r>
        <w:rPr>
          <w:rStyle w:val="default"/>
          <w:rFonts w:cs="FrankRuehl" w:hint="cs"/>
          <w:rtl/>
        </w:rPr>
        <w:tab/>
        <w:t>(ג)</w:t>
      </w:r>
      <w:r>
        <w:rPr>
          <w:rStyle w:val="default"/>
          <w:rFonts w:cs="FrankRuehl"/>
          <w:rtl/>
        </w:rPr>
        <w:tab/>
      </w:r>
      <w:r w:rsidR="00CB10E9">
        <w:rPr>
          <w:rStyle w:val="default"/>
          <w:rFonts w:cs="FrankRuehl" w:hint="cs"/>
          <w:rtl/>
        </w:rPr>
        <w:t xml:space="preserve">לא ייבא אדם ולא ייצא, בין בעצמו ובין באמצעות אחר, חומר מפוקח מהחומרים המפורטים </w:t>
      </w:r>
      <w:r w:rsidR="00DF1923" w:rsidRPr="00DF1923">
        <w:rPr>
          <w:rStyle w:val="default"/>
          <w:rFonts w:cs="FrankRuehl" w:hint="cs"/>
          <w:rtl/>
        </w:rPr>
        <w:t xml:space="preserve">בקבוצות 7, 8 ו-9 </w:t>
      </w:r>
      <w:r w:rsidR="00CB10E9">
        <w:rPr>
          <w:rStyle w:val="default"/>
          <w:rFonts w:cs="FrankRuehl" w:hint="cs"/>
          <w:rtl/>
        </w:rPr>
        <w:t>בחלק ב' בתוספת הראשונה, אלא ברישיון ייבוא או ברישיון ייצוא, לפי הענין.</w:t>
      </w:r>
    </w:p>
    <w:p w14:paraId="7585774C" w14:textId="77777777" w:rsidR="00B63D3F" w:rsidRPr="00DF1923" w:rsidRDefault="00B63D3F" w:rsidP="00B63D3F">
      <w:pPr>
        <w:pStyle w:val="P00"/>
        <w:spacing w:before="72"/>
        <w:ind w:left="0" w:right="1134"/>
        <w:rPr>
          <w:rStyle w:val="default"/>
          <w:rFonts w:cs="FrankRuehl" w:hint="cs"/>
          <w:sz w:val="20"/>
          <w:rtl/>
        </w:rPr>
      </w:pPr>
      <w:r w:rsidRPr="00DF1923">
        <w:rPr>
          <w:rStyle w:val="default"/>
          <w:rFonts w:cs="FrankRuehl" w:hint="cs"/>
          <w:sz w:val="20"/>
          <w:rtl/>
        </w:rPr>
        <w:pict w14:anchorId="335895DE">
          <v:shape id="_x0000_s2110" type="#_x0000_t202" style="position:absolute;left:0;text-align:left;margin-left:470.35pt;margin-top:7.15pt;width:1in;height:19pt;z-index:251656192" filled="f" stroked="f">
            <v:textbox style="mso-next-textbox:#_x0000_s2110" inset="1mm,0,1mm,0">
              <w:txbxContent>
                <w:p w14:paraId="23908C76" w14:textId="77777777" w:rsidR="00CB10E9" w:rsidRDefault="00CB10E9" w:rsidP="00B63D3F">
                  <w:pPr>
                    <w:spacing w:line="160" w:lineRule="exact"/>
                    <w:rPr>
                      <w:rFonts w:cs="Miriam"/>
                      <w:noProof/>
                      <w:sz w:val="18"/>
                      <w:szCs w:val="18"/>
                      <w:rtl/>
                    </w:rPr>
                  </w:pPr>
                  <w:r>
                    <w:rPr>
                      <w:rFonts w:cs="Miriam" w:hint="cs"/>
                      <w:sz w:val="18"/>
                      <w:szCs w:val="18"/>
                      <w:rtl/>
                    </w:rPr>
                    <w:t>תק' תשס"ט-2009</w:t>
                  </w:r>
                </w:p>
                <w:p w14:paraId="7B6950EC" w14:textId="77777777" w:rsidR="00326347" w:rsidRDefault="00326347" w:rsidP="00B63D3F">
                  <w:pPr>
                    <w:spacing w:line="160" w:lineRule="exact"/>
                    <w:rPr>
                      <w:rFonts w:cs="Miriam" w:hint="cs"/>
                      <w:noProof/>
                      <w:sz w:val="18"/>
                      <w:szCs w:val="18"/>
                      <w:rtl/>
                    </w:rPr>
                  </w:pPr>
                  <w:r>
                    <w:rPr>
                      <w:rFonts w:cs="Miriam" w:hint="cs"/>
                      <w:noProof/>
                      <w:sz w:val="18"/>
                      <w:szCs w:val="18"/>
                      <w:rtl/>
                    </w:rPr>
                    <w:t>תק' תשפ"א-2020</w:t>
                  </w:r>
                </w:p>
              </w:txbxContent>
            </v:textbox>
          </v:shape>
        </w:pict>
      </w:r>
      <w:r w:rsidRPr="00DF1923">
        <w:rPr>
          <w:rStyle w:val="default"/>
          <w:rFonts w:cs="FrankRuehl" w:hint="cs"/>
          <w:sz w:val="20"/>
          <w:rtl/>
        </w:rPr>
        <w:tab/>
        <w:t>(ג1)</w:t>
      </w:r>
      <w:r w:rsidRPr="00DF1923">
        <w:rPr>
          <w:rStyle w:val="default"/>
          <w:rFonts w:cs="FrankRuehl" w:hint="cs"/>
          <w:sz w:val="20"/>
          <w:rtl/>
        </w:rPr>
        <w:tab/>
        <w:t>לא ייצר אדם, בין בעצמו ובין באמצעות אחר, הידרוכלורופלורוכרבונים (</w:t>
      </w:r>
      <w:r w:rsidRPr="00DF1923">
        <w:rPr>
          <w:rStyle w:val="default"/>
          <w:rFonts w:cs="FrankRuehl"/>
          <w:sz w:val="20"/>
        </w:rPr>
        <w:t>HCFC's</w:t>
      </w:r>
      <w:r w:rsidRPr="00DF1923">
        <w:rPr>
          <w:rStyle w:val="default"/>
          <w:rFonts w:cs="FrankRuehl" w:hint="cs"/>
          <w:sz w:val="20"/>
          <w:rtl/>
        </w:rPr>
        <w:t>)</w:t>
      </w:r>
      <w:r w:rsidR="00DF1923" w:rsidRPr="00DF1923">
        <w:rPr>
          <w:rStyle w:val="default"/>
          <w:rFonts w:cs="FrankRuehl" w:hint="cs"/>
          <w:sz w:val="20"/>
          <w:rtl/>
        </w:rPr>
        <w:t xml:space="preserve"> או הידרופלורוכרבונים (</w:t>
      </w:r>
      <w:r w:rsidR="00DF1923" w:rsidRPr="00DF1923">
        <w:rPr>
          <w:rStyle w:val="default"/>
          <w:rFonts w:cs="FrankRuehl"/>
          <w:sz w:val="20"/>
        </w:rPr>
        <w:t>HFCs</w:t>
      </w:r>
      <w:r w:rsidR="00DF1923" w:rsidRPr="00DF1923">
        <w:rPr>
          <w:rStyle w:val="default"/>
          <w:rFonts w:cs="FrankRuehl" w:hint="cs"/>
          <w:sz w:val="20"/>
          <w:rtl/>
        </w:rPr>
        <w:t>)</w:t>
      </w:r>
      <w:r w:rsidRPr="00DF1923">
        <w:rPr>
          <w:rStyle w:val="default"/>
          <w:rFonts w:cs="FrankRuehl" w:hint="cs"/>
          <w:sz w:val="20"/>
          <w:rtl/>
        </w:rPr>
        <w:t xml:space="preserve">, לשימושים שאינם שימושים פטורים או חיוניים, בכמות העולה על הכמות המפורטת בטור ג' לחלק א' </w:t>
      </w:r>
      <w:r w:rsidR="00DF1923" w:rsidRPr="00DF1923">
        <w:rPr>
          <w:rStyle w:val="default"/>
          <w:rFonts w:cs="FrankRuehl" w:hint="cs"/>
          <w:sz w:val="20"/>
          <w:rtl/>
        </w:rPr>
        <w:t>או לחלק א'1 של התוספת השלישית, לפי העניין</w:t>
      </w:r>
      <w:r w:rsidRPr="00DF1923">
        <w:rPr>
          <w:rStyle w:val="default"/>
          <w:rFonts w:cs="FrankRuehl" w:hint="cs"/>
          <w:sz w:val="20"/>
          <w:rtl/>
        </w:rPr>
        <w:t>, לאחר שהופחתה ממנה הכמות שהותרה ליבוא כאמור בתקנה 4.</w:t>
      </w:r>
    </w:p>
    <w:p w14:paraId="1C3E9417" w14:textId="77777777" w:rsidR="00CB10E9" w:rsidRDefault="00CB10E9">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 xml:space="preserve">כמות הצריכה של חומר מפוקח המפורט בקבוצה 7 בחלק ב' בתוספת הראשונה במשך שנה, לא תעלה על הרמה המותרת כמפורט בטור ג' של חלק א' לתוספת השלישית, ותופחת </w:t>
      </w:r>
      <w:r w:rsidRPr="00784B77">
        <w:rPr>
          <w:rStyle w:val="default"/>
          <w:rFonts w:cs="FrankRuehl" w:hint="cs"/>
          <w:rtl/>
        </w:rPr>
        <w:t>לאפס לפי לוח הזמנים המפורט בטור א' בחלק א' לתוספת השלישית.</w:t>
      </w:r>
    </w:p>
    <w:p w14:paraId="27C3F9DE" w14:textId="77777777" w:rsidR="00DF1923" w:rsidRPr="00DF1923" w:rsidRDefault="00DF1923" w:rsidP="00DF1923">
      <w:pPr>
        <w:pStyle w:val="P00"/>
        <w:spacing w:before="72"/>
        <w:ind w:left="0" w:right="1134"/>
        <w:rPr>
          <w:rStyle w:val="default"/>
          <w:rFonts w:cs="FrankRuehl"/>
          <w:sz w:val="20"/>
          <w:rtl/>
        </w:rPr>
      </w:pPr>
      <w:r w:rsidRPr="00DF1923">
        <w:rPr>
          <w:rStyle w:val="default"/>
          <w:rFonts w:cs="FrankRuehl" w:hint="cs"/>
          <w:sz w:val="20"/>
          <w:rtl/>
        </w:rPr>
        <w:pict w14:anchorId="687A46AE">
          <v:shape id="_x0000_s2137" type="#_x0000_t202" style="position:absolute;left:0;text-align:left;margin-left:470.35pt;margin-top:7.15pt;width:1in;height:11.15pt;z-index:251675648" filled="f" stroked="f">
            <v:textbox style="mso-next-textbox:#_x0000_s2137" inset="1mm,0,1mm,0">
              <w:txbxContent>
                <w:p w14:paraId="7E5C0D00" w14:textId="77777777" w:rsidR="00DF1923" w:rsidRDefault="00DF1923" w:rsidP="00DF1923">
                  <w:pPr>
                    <w:spacing w:line="160" w:lineRule="exact"/>
                    <w:rPr>
                      <w:rFonts w:cs="Miriam" w:hint="cs"/>
                      <w:noProof/>
                      <w:sz w:val="18"/>
                      <w:szCs w:val="18"/>
                      <w:rtl/>
                    </w:rPr>
                  </w:pPr>
                  <w:r>
                    <w:rPr>
                      <w:rFonts w:cs="Miriam" w:hint="cs"/>
                      <w:noProof/>
                      <w:sz w:val="18"/>
                      <w:szCs w:val="18"/>
                      <w:rtl/>
                    </w:rPr>
                    <w:t>תק' תשפ"א-2020</w:t>
                  </w:r>
                </w:p>
              </w:txbxContent>
            </v:textbox>
          </v:shape>
        </w:pict>
      </w:r>
      <w:r w:rsidRPr="00DF1923">
        <w:rPr>
          <w:rStyle w:val="default"/>
          <w:rFonts w:cs="FrankRuehl" w:hint="cs"/>
          <w:sz w:val="20"/>
          <w:rtl/>
        </w:rPr>
        <w:tab/>
        <w:t>(</w:t>
      </w:r>
      <w:r>
        <w:rPr>
          <w:rStyle w:val="default"/>
          <w:rFonts w:cs="FrankRuehl" w:hint="cs"/>
          <w:sz w:val="20"/>
          <w:rtl/>
        </w:rPr>
        <w:t>ה</w:t>
      </w:r>
      <w:r w:rsidRPr="00DF1923">
        <w:rPr>
          <w:rStyle w:val="default"/>
          <w:rFonts w:cs="FrankRuehl" w:hint="cs"/>
          <w:sz w:val="20"/>
          <w:rtl/>
        </w:rPr>
        <w:t>)</w:t>
      </w:r>
      <w:r w:rsidRPr="00DF1923">
        <w:rPr>
          <w:rStyle w:val="default"/>
          <w:rFonts w:cs="FrankRuehl" w:hint="cs"/>
          <w:sz w:val="20"/>
          <w:rtl/>
        </w:rPr>
        <w:tab/>
        <w:t>כמות הצריכה של כלל החומרים המפוקחים המפורטים בקבוצה 9 בחלק ב' לתוספת הראשונה במשך שנה, לא תעלה על הרמה המותרת כמפורט בטור ג' של חלק א'1 לתוספת השלישית, ותופחת לפי לוח הזמנים המפורט בטור א' בחלק א'1 לתוספת השלישית.</w:t>
      </w:r>
    </w:p>
    <w:p w14:paraId="24558661" w14:textId="77777777" w:rsidR="00B63D3F" w:rsidRPr="0029404D" w:rsidRDefault="00B63D3F" w:rsidP="00B63D3F">
      <w:pPr>
        <w:pStyle w:val="P00"/>
        <w:spacing w:before="0"/>
        <w:ind w:left="0" w:right="1134"/>
        <w:rPr>
          <w:rStyle w:val="default"/>
          <w:rFonts w:cs="FrankRuehl" w:hint="cs"/>
          <w:vanish/>
          <w:color w:val="FF0000"/>
          <w:sz w:val="20"/>
          <w:szCs w:val="20"/>
          <w:shd w:val="clear" w:color="auto" w:fill="FFFF99"/>
          <w:rtl/>
        </w:rPr>
      </w:pPr>
      <w:bookmarkStart w:id="6" w:name="Rov34"/>
      <w:r w:rsidRPr="0029404D">
        <w:rPr>
          <w:rStyle w:val="default"/>
          <w:rFonts w:cs="FrankRuehl" w:hint="cs"/>
          <w:vanish/>
          <w:color w:val="FF0000"/>
          <w:sz w:val="20"/>
          <w:szCs w:val="20"/>
          <w:shd w:val="clear" w:color="auto" w:fill="FFFF99"/>
          <w:rtl/>
        </w:rPr>
        <w:t>מיום 11.2.2009</w:t>
      </w:r>
    </w:p>
    <w:p w14:paraId="0010EAB8" w14:textId="77777777" w:rsidR="00B63D3F" w:rsidRPr="0029404D" w:rsidRDefault="00B63D3F" w:rsidP="00B63D3F">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24094028" w14:textId="77777777" w:rsidR="00B63D3F" w:rsidRPr="0029404D" w:rsidRDefault="00B63D3F" w:rsidP="00B63D3F">
      <w:pPr>
        <w:pStyle w:val="P00"/>
        <w:spacing w:before="0"/>
        <w:ind w:left="0" w:right="1134"/>
        <w:rPr>
          <w:rStyle w:val="default"/>
          <w:rFonts w:cs="FrankRuehl" w:hint="cs"/>
          <w:vanish/>
          <w:sz w:val="20"/>
          <w:szCs w:val="20"/>
          <w:shd w:val="clear" w:color="auto" w:fill="FFFF99"/>
          <w:rtl/>
        </w:rPr>
      </w:pPr>
      <w:hyperlink r:id="rId11"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368</w:t>
      </w:r>
    </w:p>
    <w:p w14:paraId="11EEF190" w14:textId="77777777" w:rsidR="00B63D3F" w:rsidRPr="0029404D" w:rsidRDefault="00B63D3F" w:rsidP="00B63D3F">
      <w:pPr>
        <w:pStyle w:val="P0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(ב)</w:t>
      </w:r>
      <w:r w:rsidRPr="0029404D">
        <w:rPr>
          <w:rStyle w:val="default"/>
          <w:rFonts w:cs="FrankRuehl" w:hint="cs"/>
          <w:vanish/>
          <w:sz w:val="22"/>
          <w:szCs w:val="22"/>
          <w:shd w:val="clear" w:color="auto" w:fill="FFFF99"/>
          <w:rtl/>
        </w:rPr>
        <w:tab/>
        <w:t xml:space="preserve">בלי לגרוע מכלליות האמור בתקנת משנה (א), לא ייצא אדם </w:t>
      </w:r>
      <w:r w:rsidRPr="0029404D">
        <w:rPr>
          <w:rStyle w:val="default"/>
          <w:rFonts w:cs="FrankRuehl" w:hint="cs"/>
          <w:vanish/>
          <w:sz w:val="22"/>
          <w:szCs w:val="22"/>
          <w:u w:val="single"/>
          <w:shd w:val="clear" w:color="auto" w:fill="FFFF99"/>
          <w:rtl/>
        </w:rPr>
        <w:t>ולא ייבא</w:t>
      </w:r>
      <w:r w:rsidRPr="0029404D">
        <w:rPr>
          <w:rStyle w:val="default"/>
          <w:rFonts w:cs="FrankRuehl" w:hint="cs"/>
          <w:vanish/>
          <w:sz w:val="22"/>
          <w:szCs w:val="22"/>
          <w:shd w:val="clear" w:color="auto" w:fill="FFFF99"/>
          <w:rtl/>
        </w:rPr>
        <w:t xml:space="preserve"> חומר מפוקח מהחומרים המפורטים בחלק א' בתוספת הראשונה  למדינה שאינה צד לפרוטוקול.</w:t>
      </w:r>
    </w:p>
    <w:p w14:paraId="16B5D6D0" w14:textId="77777777" w:rsidR="00B63D3F" w:rsidRPr="0029404D" w:rsidRDefault="00B63D3F" w:rsidP="00B63D3F">
      <w:pPr>
        <w:pStyle w:val="P00"/>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(ג)</w:t>
      </w:r>
      <w:r w:rsidRPr="0029404D">
        <w:rPr>
          <w:rStyle w:val="default"/>
          <w:rFonts w:cs="FrankRuehl" w:hint="cs"/>
          <w:vanish/>
          <w:sz w:val="22"/>
          <w:szCs w:val="22"/>
          <w:shd w:val="clear" w:color="auto" w:fill="FFFF99"/>
          <w:rtl/>
        </w:rPr>
        <w:tab/>
        <w:t>לא ייבא אדם ולא ייצא, בין בעצמו ובין באמצעות אחר, חומר מפוקח מהחומרים המפורטים בקבוצה 7 ובקבוצה 8 בחלק ב' בתוספת הראשונה, אלא ברישיון ייבוא או ברישיון ייצוא, לפי הענין.</w:t>
      </w:r>
    </w:p>
    <w:p w14:paraId="58FEB790" w14:textId="77777777" w:rsidR="00B63D3F" w:rsidRPr="0029404D" w:rsidRDefault="00B63D3F" w:rsidP="00784B77">
      <w:pPr>
        <w:pStyle w:val="P00"/>
        <w:spacing w:before="0"/>
        <w:ind w:left="0" w:right="1134"/>
        <w:rPr>
          <w:rStyle w:val="default"/>
          <w:rFonts w:cs="FrankRuehl"/>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u w:val="single"/>
          <w:shd w:val="clear" w:color="auto" w:fill="FFFF99"/>
          <w:rtl/>
        </w:rPr>
        <w:t>(ג1)</w:t>
      </w:r>
      <w:r w:rsidRPr="0029404D">
        <w:rPr>
          <w:rStyle w:val="default"/>
          <w:rFonts w:cs="FrankRuehl" w:hint="cs"/>
          <w:vanish/>
          <w:sz w:val="22"/>
          <w:szCs w:val="22"/>
          <w:u w:val="single"/>
          <w:shd w:val="clear" w:color="auto" w:fill="FFFF99"/>
          <w:rtl/>
        </w:rPr>
        <w:tab/>
        <w:t>לא ייצר אדם, בין בעצמו ובין באמצעות אחר, הידרוכלורופלורוכרבונים (</w:t>
      </w:r>
      <w:r w:rsidRPr="0029404D">
        <w:rPr>
          <w:rStyle w:val="default"/>
          <w:rFonts w:cs="FrankRuehl"/>
          <w:vanish/>
          <w:sz w:val="18"/>
          <w:szCs w:val="18"/>
          <w:u w:val="single"/>
          <w:shd w:val="clear" w:color="auto" w:fill="FFFF99"/>
        </w:rPr>
        <w:t>HCFC's</w:t>
      </w:r>
      <w:r w:rsidRPr="0029404D">
        <w:rPr>
          <w:rStyle w:val="default"/>
          <w:rFonts w:cs="FrankRuehl" w:hint="cs"/>
          <w:vanish/>
          <w:sz w:val="22"/>
          <w:szCs w:val="22"/>
          <w:u w:val="single"/>
          <w:shd w:val="clear" w:color="auto" w:fill="FFFF99"/>
          <w:rtl/>
        </w:rPr>
        <w:t>), לשימושים שאינם שימושים פטורים או חיוניים, בכמות העולה על הכמות המפורטת בטור ג' לחלק א' של התוספת השלישית, לאחר שהופחתה ממנה הכמות שהותרה ליבוא כאמור בתקנה 4.</w:t>
      </w:r>
    </w:p>
    <w:p w14:paraId="3ED4EC86" w14:textId="77777777" w:rsidR="00326347" w:rsidRPr="0029404D" w:rsidRDefault="00326347" w:rsidP="00326347">
      <w:pPr>
        <w:pStyle w:val="P00"/>
        <w:spacing w:before="0"/>
        <w:ind w:left="0" w:right="1134"/>
        <w:rPr>
          <w:rStyle w:val="default"/>
          <w:rFonts w:ascii="FrankRuehl" w:hAnsi="FrankRuehl" w:cs="FrankRuehl"/>
          <w:vanish/>
          <w:sz w:val="18"/>
          <w:szCs w:val="20"/>
          <w:shd w:val="clear" w:color="auto" w:fill="FFFF99"/>
          <w:rtl/>
        </w:rPr>
      </w:pPr>
    </w:p>
    <w:p w14:paraId="0982A906" w14:textId="77777777" w:rsidR="00326347" w:rsidRPr="0029404D" w:rsidRDefault="00326347" w:rsidP="00326347">
      <w:pPr>
        <w:pStyle w:val="P00"/>
        <w:spacing w:before="0"/>
        <w:ind w:left="0" w:right="1134"/>
        <w:rPr>
          <w:rStyle w:val="default"/>
          <w:rFonts w:ascii="FrankRuehl" w:hAnsi="FrankRuehl" w:cs="FrankRuehl"/>
          <w:vanish/>
          <w:color w:val="FF0000"/>
          <w:sz w:val="20"/>
          <w:szCs w:val="20"/>
          <w:shd w:val="clear" w:color="auto" w:fill="FFFF99"/>
          <w:rtl/>
        </w:rPr>
      </w:pPr>
      <w:r w:rsidRPr="0029404D">
        <w:rPr>
          <w:rStyle w:val="default"/>
          <w:rFonts w:ascii="FrankRuehl" w:hAnsi="FrankRuehl" w:cs="FrankRuehl"/>
          <w:vanish/>
          <w:color w:val="FF0000"/>
          <w:sz w:val="20"/>
          <w:szCs w:val="20"/>
          <w:shd w:val="clear" w:color="auto" w:fill="FFFF99"/>
          <w:rtl/>
        </w:rPr>
        <w:t>מיום 1.7.2022</w:t>
      </w:r>
    </w:p>
    <w:p w14:paraId="749B0492" w14:textId="77777777" w:rsidR="00326347" w:rsidRPr="0029404D" w:rsidRDefault="00326347" w:rsidP="00326347">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7A0B5A7C" w14:textId="77777777" w:rsidR="00326347" w:rsidRPr="0029404D" w:rsidRDefault="00326347" w:rsidP="00326347">
      <w:pPr>
        <w:pStyle w:val="P00"/>
        <w:spacing w:before="0"/>
        <w:ind w:left="0" w:right="1134"/>
        <w:rPr>
          <w:rStyle w:val="default"/>
          <w:rFonts w:ascii="FrankRuehl" w:hAnsi="FrankRuehl" w:cs="FrankRuehl"/>
          <w:vanish/>
          <w:sz w:val="20"/>
          <w:szCs w:val="20"/>
          <w:shd w:val="clear" w:color="auto" w:fill="FFFF99"/>
          <w:rtl/>
        </w:rPr>
      </w:pPr>
      <w:hyperlink r:id="rId12"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586</w:t>
      </w:r>
    </w:p>
    <w:p w14:paraId="209B3438" w14:textId="77777777" w:rsidR="00326347" w:rsidRPr="0029404D" w:rsidRDefault="00326347" w:rsidP="00326347">
      <w:pPr>
        <w:pStyle w:val="P0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(ג)</w:t>
      </w:r>
      <w:r w:rsidRPr="0029404D">
        <w:rPr>
          <w:rStyle w:val="default"/>
          <w:rFonts w:cs="FrankRuehl" w:hint="cs"/>
          <w:vanish/>
          <w:sz w:val="22"/>
          <w:szCs w:val="22"/>
          <w:shd w:val="clear" w:color="auto" w:fill="FFFF99"/>
          <w:rtl/>
        </w:rPr>
        <w:tab/>
        <w:t xml:space="preserve">לא ייבא אדם ולא ייצא, בין בעצמו ובין באמצעות אחר, חומר מפוקח מהחומרים המפורטים </w:t>
      </w:r>
      <w:r w:rsidRPr="0029404D">
        <w:rPr>
          <w:rStyle w:val="default"/>
          <w:rFonts w:cs="FrankRuehl" w:hint="cs"/>
          <w:strike/>
          <w:vanish/>
          <w:sz w:val="22"/>
          <w:szCs w:val="22"/>
          <w:shd w:val="clear" w:color="auto" w:fill="FFFF99"/>
          <w:rtl/>
        </w:rPr>
        <w:t>בקבוצה 7 ובקבוצה 8</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u w:val="single"/>
          <w:shd w:val="clear" w:color="auto" w:fill="FFFF99"/>
          <w:rtl/>
        </w:rPr>
        <w:t>בקבוצות 7, 8 ו-9</w:t>
      </w:r>
      <w:r w:rsidRPr="0029404D">
        <w:rPr>
          <w:rStyle w:val="default"/>
          <w:rFonts w:cs="FrankRuehl" w:hint="cs"/>
          <w:vanish/>
          <w:sz w:val="22"/>
          <w:szCs w:val="22"/>
          <w:shd w:val="clear" w:color="auto" w:fill="FFFF99"/>
          <w:rtl/>
        </w:rPr>
        <w:t xml:space="preserve"> בחלק ב' בתוספת הראשונה, אלא ברישיון ייבוא או ברישיון ייצוא, לפי הענין.</w:t>
      </w:r>
    </w:p>
    <w:p w14:paraId="7D2F14D8" w14:textId="77777777" w:rsidR="00326347" w:rsidRPr="0029404D" w:rsidRDefault="00326347" w:rsidP="00326347">
      <w:pPr>
        <w:pStyle w:val="P00"/>
        <w:spacing w:before="0"/>
        <w:ind w:left="0" w:right="1134"/>
        <w:rPr>
          <w:rStyle w:val="default"/>
          <w:rFonts w:cs="FrankRuehl"/>
          <w:vanish/>
          <w:sz w:val="18"/>
          <w:szCs w:val="22"/>
          <w:shd w:val="clear" w:color="auto" w:fill="FFFF99"/>
          <w:rtl/>
        </w:rPr>
      </w:pPr>
      <w:r w:rsidRPr="0029404D">
        <w:rPr>
          <w:rStyle w:val="default"/>
          <w:rFonts w:cs="FrankRuehl" w:hint="cs"/>
          <w:vanish/>
          <w:sz w:val="18"/>
          <w:szCs w:val="22"/>
          <w:shd w:val="clear" w:color="auto" w:fill="FFFF99"/>
          <w:rtl/>
        </w:rPr>
        <w:tab/>
        <w:t>(ג1)</w:t>
      </w:r>
      <w:r w:rsidRPr="0029404D">
        <w:rPr>
          <w:rStyle w:val="default"/>
          <w:rFonts w:cs="FrankRuehl" w:hint="cs"/>
          <w:vanish/>
          <w:sz w:val="18"/>
          <w:szCs w:val="22"/>
          <w:shd w:val="clear" w:color="auto" w:fill="FFFF99"/>
          <w:rtl/>
        </w:rPr>
        <w:tab/>
        <w:t>לא ייצר אדם, בין בעצמו ובין באמצעות אחר, הידרוכלורופלורוכרבונים (</w:t>
      </w:r>
      <w:r w:rsidRPr="0029404D">
        <w:rPr>
          <w:rStyle w:val="default"/>
          <w:rFonts w:cs="FrankRuehl"/>
          <w:vanish/>
          <w:sz w:val="18"/>
          <w:szCs w:val="22"/>
          <w:shd w:val="clear" w:color="auto" w:fill="FFFF99"/>
        </w:rPr>
        <w:t>HCFC's</w:t>
      </w:r>
      <w:r w:rsidRPr="0029404D">
        <w:rPr>
          <w:rStyle w:val="default"/>
          <w:rFonts w:cs="FrankRuehl" w:hint="cs"/>
          <w:vanish/>
          <w:sz w:val="18"/>
          <w:szCs w:val="22"/>
          <w:shd w:val="clear" w:color="auto" w:fill="FFFF99"/>
          <w:rtl/>
        </w:rPr>
        <w:t xml:space="preserve">) </w:t>
      </w:r>
      <w:r w:rsidRPr="0029404D">
        <w:rPr>
          <w:rStyle w:val="default"/>
          <w:rFonts w:cs="FrankRuehl" w:hint="cs"/>
          <w:vanish/>
          <w:sz w:val="18"/>
          <w:szCs w:val="22"/>
          <w:u w:val="single"/>
          <w:shd w:val="clear" w:color="auto" w:fill="FFFF99"/>
          <w:rtl/>
        </w:rPr>
        <w:t>או הידרופלורוכרבונים (</w:t>
      </w:r>
      <w:r w:rsidRPr="0029404D">
        <w:rPr>
          <w:rStyle w:val="default"/>
          <w:rFonts w:cs="FrankRuehl"/>
          <w:vanish/>
          <w:sz w:val="18"/>
          <w:szCs w:val="22"/>
          <w:u w:val="single"/>
          <w:shd w:val="clear" w:color="auto" w:fill="FFFF99"/>
        </w:rPr>
        <w:t>HFCs</w:t>
      </w:r>
      <w:r w:rsidRPr="0029404D">
        <w:rPr>
          <w:rStyle w:val="default"/>
          <w:rFonts w:cs="FrankRuehl" w:hint="cs"/>
          <w:vanish/>
          <w:sz w:val="18"/>
          <w:szCs w:val="22"/>
          <w:u w:val="single"/>
          <w:shd w:val="clear" w:color="auto" w:fill="FFFF99"/>
          <w:rtl/>
        </w:rPr>
        <w:t>)</w:t>
      </w:r>
      <w:r w:rsidRPr="0029404D">
        <w:rPr>
          <w:rStyle w:val="default"/>
          <w:rFonts w:cs="FrankRuehl" w:hint="cs"/>
          <w:vanish/>
          <w:sz w:val="18"/>
          <w:szCs w:val="22"/>
          <w:shd w:val="clear" w:color="auto" w:fill="FFFF99"/>
          <w:rtl/>
        </w:rPr>
        <w:t xml:space="preserve">, לשימושים שאינם שימושים פטורים או חיוניים, בכמות העולה על הכמות המפורטת בטור ג' לחלק א' </w:t>
      </w:r>
      <w:r w:rsidRPr="0029404D">
        <w:rPr>
          <w:rStyle w:val="default"/>
          <w:rFonts w:cs="FrankRuehl" w:hint="cs"/>
          <w:strike/>
          <w:vanish/>
          <w:sz w:val="18"/>
          <w:szCs w:val="22"/>
          <w:shd w:val="clear" w:color="auto" w:fill="FFFF99"/>
          <w:rtl/>
        </w:rPr>
        <w:t>של התוספת השלישית</w:t>
      </w:r>
      <w:r w:rsidRPr="0029404D">
        <w:rPr>
          <w:rStyle w:val="default"/>
          <w:rFonts w:cs="FrankRuehl" w:hint="cs"/>
          <w:vanish/>
          <w:sz w:val="18"/>
          <w:szCs w:val="22"/>
          <w:shd w:val="clear" w:color="auto" w:fill="FFFF99"/>
          <w:rtl/>
        </w:rPr>
        <w:t xml:space="preserve"> </w:t>
      </w:r>
      <w:r w:rsidRPr="0029404D">
        <w:rPr>
          <w:rStyle w:val="default"/>
          <w:rFonts w:cs="FrankRuehl" w:hint="cs"/>
          <w:vanish/>
          <w:sz w:val="18"/>
          <w:szCs w:val="22"/>
          <w:u w:val="single"/>
          <w:shd w:val="clear" w:color="auto" w:fill="FFFF99"/>
          <w:rtl/>
        </w:rPr>
        <w:t>או לחלק א'1 של התוספת השלישית, לפי העניין</w:t>
      </w:r>
      <w:r w:rsidRPr="0029404D">
        <w:rPr>
          <w:rStyle w:val="default"/>
          <w:rFonts w:cs="FrankRuehl" w:hint="cs"/>
          <w:vanish/>
          <w:sz w:val="18"/>
          <w:szCs w:val="22"/>
          <w:shd w:val="clear" w:color="auto" w:fill="FFFF99"/>
          <w:rtl/>
        </w:rPr>
        <w:t>, לאחר שהופחתה ממנה הכמות שהותרה ליבוא כאמור בתקנה 4.</w:t>
      </w:r>
    </w:p>
    <w:p w14:paraId="123F8DC5" w14:textId="77777777" w:rsidR="00326347" w:rsidRPr="0029404D" w:rsidRDefault="00326347" w:rsidP="00326347">
      <w:pPr>
        <w:pStyle w:val="P00"/>
        <w:spacing w:before="0"/>
        <w:ind w:left="0" w:right="1134"/>
        <w:rPr>
          <w:rStyle w:val="default"/>
          <w:rFonts w:cs="FrankRuehl"/>
          <w:vanish/>
          <w:sz w:val="22"/>
          <w:szCs w:val="22"/>
          <w:shd w:val="clear" w:color="auto" w:fill="FFFF99"/>
          <w:rtl/>
        </w:rPr>
      </w:pPr>
      <w:r w:rsidRPr="0029404D">
        <w:rPr>
          <w:rStyle w:val="default"/>
          <w:rFonts w:cs="FrankRuehl" w:hint="cs"/>
          <w:vanish/>
          <w:sz w:val="22"/>
          <w:szCs w:val="22"/>
          <w:shd w:val="clear" w:color="auto" w:fill="FFFF99"/>
          <w:rtl/>
        </w:rPr>
        <w:tab/>
        <w:t>(ד)</w:t>
      </w:r>
      <w:r w:rsidRPr="0029404D">
        <w:rPr>
          <w:rStyle w:val="default"/>
          <w:rFonts w:cs="FrankRuehl" w:hint="cs"/>
          <w:vanish/>
          <w:sz w:val="22"/>
          <w:szCs w:val="22"/>
          <w:shd w:val="clear" w:color="auto" w:fill="FFFF99"/>
          <w:rtl/>
        </w:rPr>
        <w:tab/>
        <w:t>כמות הצריכה של חומר מפוקח המפורט בקבוצה 7 בחלק ב' בתוספת הראשונה במשך שנה, לא תעלה על הרמה המותרת כמפורט בטור ג' של חלק א' לתוספת השלישית, ותופחת לאפס לפי לוח הזמנים המפורט בטור א' בחלק א' לתוספת השלישית.</w:t>
      </w:r>
    </w:p>
    <w:p w14:paraId="2B2E763D" w14:textId="77777777" w:rsidR="00326347" w:rsidRPr="00326347" w:rsidRDefault="00326347" w:rsidP="00326347">
      <w:pPr>
        <w:pStyle w:val="P00"/>
        <w:spacing w:before="0"/>
        <w:ind w:left="0" w:right="1134"/>
        <w:rPr>
          <w:rStyle w:val="default"/>
          <w:rFonts w:cs="FrankRuehl" w:hint="cs"/>
          <w:sz w:val="2"/>
          <w:szCs w:val="2"/>
          <w:shd w:val="clear" w:color="auto" w:fill="FFFF99"/>
          <w:rtl/>
        </w:rPr>
      </w:pPr>
      <w:r w:rsidRPr="0029404D">
        <w:rPr>
          <w:rStyle w:val="default"/>
          <w:rFonts w:cs="FrankRuehl"/>
          <w:vanish/>
          <w:sz w:val="22"/>
          <w:szCs w:val="22"/>
          <w:shd w:val="clear" w:color="auto" w:fill="FFFF99"/>
          <w:rtl/>
        </w:rPr>
        <w:tab/>
      </w:r>
      <w:r w:rsidRPr="0029404D">
        <w:rPr>
          <w:rStyle w:val="default"/>
          <w:rFonts w:cs="FrankRuehl" w:hint="cs"/>
          <w:vanish/>
          <w:sz w:val="22"/>
          <w:szCs w:val="22"/>
          <w:u w:val="single"/>
          <w:shd w:val="clear" w:color="auto" w:fill="FFFF99"/>
          <w:rtl/>
        </w:rPr>
        <w:t>(ה)</w:t>
      </w:r>
      <w:r w:rsidRPr="0029404D">
        <w:rPr>
          <w:rStyle w:val="default"/>
          <w:rFonts w:cs="FrankRuehl"/>
          <w:vanish/>
          <w:sz w:val="22"/>
          <w:szCs w:val="22"/>
          <w:u w:val="single"/>
          <w:shd w:val="clear" w:color="auto" w:fill="FFFF99"/>
          <w:rtl/>
        </w:rPr>
        <w:tab/>
      </w:r>
      <w:r w:rsidRPr="0029404D">
        <w:rPr>
          <w:rStyle w:val="default"/>
          <w:rFonts w:cs="FrankRuehl" w:hint="cs"/>
          <w:vanish/>
          <w:sz w:val="22"/>
          <w:szCs w:val="22"/>
          <w:u w:val="single"/>
          <w:shd w:val="clear" w:color="auto" w:fill="FFFF99"/>
          <w:rtl/>
        </w:rPr>
        <w:t>כמות הצריכה של כלל החומרים המפוקחים המפורטים בקבוצה 9 בחלק ב' לתוספת הראשונה במשך שנה, לא תעלה על הרמה המותרת כמפורט בטור ג' של חלק א'1 לתוספת השלישית, ותופחת לפי לוח הזמנים המפורט בטור א' בחלק א'1 לתוספת השלישית.</w:t>
      </w:r>
      <w:bookmarkEnd w:id="6"/>
    </w:p>
    <w:p w14:paraId="307ADA6D" w14:textId="77777777" w:rsidR="00CB10E9" w:rsidRDefault="00CB10E9">
      <w:pPr>
        <w:pStyle w:val="P00"/>
        <w:spacing w:before="72"/>
        <w:ind w:left="0" w:right="1134"/>
        <w:rPr>
          <w:rStyle w:val="default"/>
          <w:rFonts w:cs="FrankRuehl" w:hint="cs"/>
          <w:rtl/>
        </w:rPr>
      </w:pPr>
      <w:bookmarkStart w:id="7" w:name="Seif4"/>
      <w:bookmarkEnd w:id="7"/>
      <w:r w:rsidRPr="00784B77">
        <w:rPr>
          <w:rFonts w:cs="Miriam"/>
          <w:lang w:val="he-IL"/>
        </w:rPr>
        <w:pict w14:anchorId="35F663AB">
          <v:rect id="_x0000_s2096" style="position:absolute;left:0;text-align:left;margin-left:467.2pt;margin-top:8.05pt;width:75.05pt;height:35.2pt;z-index:251642880" filled="f" stroked="f" strokecolor="lime" strokeweight=".25pt">
            <v:textbox style="mso-next-textbox:#_x0000_s2096" inset="1mm,0,1mm,0">
              <w:txbxContent>
                <w:p w14:paraId="38B313FC" w14:textId="77777777" w:rsidR="00CB10E9" w:rsidRDefault="00CB10E9">
                  <w:pPr>
                    <w:spacing w:line="160" w:lineRule="exact"/>
                    <w:rPr>
                      <w:rFonts w:cs="Miriam"/>
                      <w:noProof/>
                      <w:sz w:val="18"/>
                      <w:szCs w:val="18"/>
                      <w:rtl/>
                    </w:rPr>
                  </w:pPr>
                  <w:r>
                    <w:rPr>
                      <w:rFonts w:cs="Miriam" w:hint="cs"/>
                      <w:sz w:val="18"/>
                      <w:szCs w:val="18"/>
                      <w:rtl/>
                    </w:rPr>
                    <w:t>חלוקת כמות המותרת למכירה של חומר מפוקח</w:t>
                  </w:r>
                </w:p>
                <w:p w14:paraId="49127D6B" w14:textId="77777777" w:rsidR="007C088A" w:rsidRDefault="007C088A">
                  <w:pPr>
                    <w:spacing w:line="160" w:lineRule="exact"/>
                    <w:rPr>
                      <w:rFonts w:cs="Miriam" w:hint="cs"/>
                      <w:noProof/>
                      <w:sz w:val="18"/>
                      <w:szCs w:val="18"/>
                      <w:rtl/>
                    </w:rPr>
                  </w:pPr>
                  <w:r>
                    <w:rPr>
                      <w:rFonts w:cs="Miriam" w:hint="cs"/>
                      <w:noProof/>
                      <w:sz w:val="18"/>
                      <w:szCs w:val="18"/>
                      <w:rtl/>
                    </w:rPr>
                    <w:t>תק' תשפ"א-2020</w:t>
                  </w:r>
                </w:p>
              </w:txbxContent>
            </v:textbox>
            <w10:anchorlock/>
          </v:rect>
        </w:pict>
      </w:r>
      <w:r w:rsidRPr="00784B77">
        <w:rPr>
          <w:rStyle w:val="big-number"/>
          <w:rFonts w:cs="Miriam" w:hint="cs"/>
          <w:rtl/>
        </w:rPr>
        <w:t>4</w:t>
      </w:r>
      <w:r w:rsidRPr="00784B77">
        <w:rPr>
          <w:rStyle w:val="big-number"/>
          <w:rFonts w:cs="FrankRuehl"/>
          <w:sz w:val="26"/>
          <w:szCs w:val="26"/>
          <w:rtl/>
        </w:rPr>
        <w:t>.</w:t>
      </w:r>
      <w:r w:rsidRPr="00784B77">
        <w:rPr>
          <w:rStyle w:val="big-number"/>
          <w:rFonts w:cs="FrankRuehl"/>
          <w:sz w:val="26"/>
          <w:szCs w:val="26"/>
          <w:rtl/>
        </w:rPr>
        <w:tab/>
      </w:r>
      <w:r w:rsidRPr="00784B77">
        <w:rPr>
          <w:rStyle w:val="default"/>
          <w:rFonts w:cs="FrankRuehl" w:hint="cs"/>
          <w:rtl/>
        </w:rPr>
        <w:t>(א)</w:t>
      </w:r>
      <w:r w:rsidRPr="00784B77">
        <w:rPr>
          <w:rStyle w:val="default"/>
          <w:rFonts w:cs="FrankRuehl" w:hint="cs"/>
          <w:rtl/>
        </w:rPr>
        <w:tab/>
        <w:t>רשות מוסמכת כהגדרתה בפקודת היבוא והיצוא [נוסח חדש], התשל"ט-1979, תקבע</w:t>
      </w:r>
      <w:r>
        <w:rPr>
          <w:rStyle w:val="default"/>
          <w:rFonts w:cs="FrankRuehl" w:hint="cs"/>
          <w:rtl/>
        </w:rPr>
        <w:t xml:space="preserve"> את חלוקת הכמות המותרת למכירה של חומר מפוקח בין יצרנים ויבואנים, לפי הכמות המרבית לצריכה כמפורט </w:t>
      </w:r>
      <w:r w:rsidR="00DF1923" w:rsidRPr="00DF1923">
        <w:rPr>
          <w:rStyle w:val="default"/>
          <w:rFonts w:cs="FrankRuehl" w:hint="cs"/>
          <w:rtl/>
        </w:rPr>
        <w:t>בחלקים א', א'1 או ב' לתוספת השלישית, לפי העניין</w:t>
      </w:r>
      <w:r>
        <w:rPr>
          <w:rStyle w:val="default"/>
          <w:rFonts w:cs="FrankRuehl" w:hint="cs"/>
          <w:rtl/>
        </w:rPr>
        <w:t>.</w:t>
      </w:r>
    </w:p>
    <w:p w14:paraId="741A6063" w14:textId="77777777" w:rsidR="00CB10E9" w:rsidRDefault="00CB10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הכמות המותרת לשימוש פטור כאמור בתקנה 6 לא תיכלל בקביעת הכמות המותרת למכירה של חומר מפוקח.</w:t>
      </w:r>
    </w:p>
    <w:p w14:paraId="32F0992C" w14:textId="77777777" w:rsidR="00CB10E9" w:rsidRDefault="00D03822" w:rsidP="00D03822">
      <w:pPr>
        <w:pStyle w:val="P00"/>
        <w:spacing w:before="72"/>
        <w:ind w:left="0" w:right="1134"/>
        <w:rPr>
          <w:rStyle w:val="default"/>
          <w:rFonts w:cs="FrankRuehl" w:hint="cs"/>
          <w:rtl/>
        </w:rPr>
      </w:pPr>
      <w:r>
        <w:rPr>
          <w:rFonts w:cs="FrankRuehl" w:hint="cs"/>
          <w:sz w:val="26"/>
          <w:rtl/>
          <w:lang w:eastAsia="en-US"/>
        </w:rPr>
        <w:pict w14:anchorId="485A6486">
          <v:shape id="_x0000_s2111" type="#_x0000_t202" style="position:absolute;left:0;text-align:left;margin-left:470.35pt;margin-top:7.1pt;width:1in;height:18pt;z-index:251657216" filled="f" stroked="f">
            <v:textbox inset="1mm,0,1mm,0">
              <w:txbxContent>
                <w:p w14:paraId="06641DC7" w14:textId="77777777" w:rsidR="00CB10E9" w:rsidRDefault="00CB10E9" w:rsidP="00D03822">
                  <w:pPr>
                    <w:spacing w:line="160" w:lineRule="exact"/>
                    <w:rPr>
                      <w:rFonts w:cs="Miriam"/>
                      <w:sz w:val="18"/>
                      <w:szCs w:val="18"/>
                      <w:rtl/>
                    </w:rPr>
                  </w:pPr>
                  <w:r>
                    <w:rPr>
                      <w:rFonts w:cs="Miriam" w:hint="cs"/>
                      <w:sz w:val="18"/>
                      <w:szCs w:val="18"/>
                      <w:rtl/>
                    </w:rPr>
                    <w:t>תק' תשס"ט-2009</w:t>
                  </w:r>
                </w:p>
                <w:p w14:paraId="49D706AD" w14:textId="77777777" w:rsidR="007C088A" w:rsidRDefault="007C088A" w:rsidP="00D03822">
                  <w:pPr>
                    <w:spacing w:line="160" w:lineRule="exact"/>
                    <w:rPr>
                      <w:rFonts w:cs="Miriam" w:hint="cs"/>
                      <w:noProof/>
                      <w:sz w:val="18"/>
                      <w:szCs w:val="18"/>
                      <w:rtl/>
                    </w:rPr>
                  </w:pPr>
                  <w:r>
                    <w:rPr>
                      <w:rFonts w:cs="Miriam" w:hint="cs"/>
                      <w:sz w:val="18"/>
                      <w:szCs w:val="18"/>
                      <w:rtl/>
                    </w:rPr>
                    <w:t>תק' תשפ"א-2020</w:t>
                  </w:r>
                </w:p>
              </w:txbxContent>
            </v:textbox>
          </v:shape>
        </w:pict>
      </w:r>
      <w:r w:rsidR="00CB10E9">
        <w:rPr>
          <w:rStyle w:val="default"/>
          <w:rFonts w:cs="FrankRuehl" w:hint="cs"/>
          <w:rtl/>
        </w:rPr>
        <w:tab/>
        <w:t>(ג)</w:t>
      </w:r>
      <w:r w:rsidR="00CB10E9">
        <w:rPr>
          <w:rStyle w:val="default"/>
          <w:rFonts w:cs="FrankRuehl" w:hint="cs"/>
          <w:rtl/>
        </w:rPr>
        <w:tab/>
        <w:t>חלוקת ה</w:t>
      </w:r>
      <w:r>
        <w:rPr>
          <w:rStyle w:val="default"/>
          <w:rFonts w:cs="FrankRuehl" w:hint="cs"/>
          <w:rtl/>
        </w:rPr>
        <w:t>כ</w:t>
      </w:r>
      <w:r w:rsidR="00CB10E9">
        <w:rPr>
          <w:rStyle w:val="default"/>
          <w:rFonts w:cs="FrankRuehl" w:hint="cs"/>
          <w:rtl/>
        </w:rPr>
        <w:t xml:space="preserve">מויות למכירה כאמור בתקנת משנה (א) תיעשה </w:t>
      </w:r>
      <w:r w:rsidRPr="00D03822">
        <w:rPr>
          <w:rStyle w:val="default"/>
          <w:rFonts w:cs="FrankRuehl" w:hint="cs"/>
          <w:rtl/>
        </w:rPr>
        <w:t>פעמיים בשנה, לא יאוחר מ-1 במרס ו-1 ביולי לגבי אותה שנה</w:t>
      </w:r>
      <w:r w:rsidR="00DF1923" w:rsidRPr="00DF1923">
        <w:rPr>
          <w:rStyle w:val="default"/>
          <w:rFonts w:cs="FrankRuehl" w:hint="cs"/>
          <w:rtl/>
        </w:rPr>
        <w:t>; דיווח בדבר סך הכמויות שחולקו בכל חלוקה יפורסם באתר האינטרנט של משרד הכלכלה והתעשייה בסמוך למועד החלוקה</w:t>
      </w:r>
      <w:r w:rsidR="00CB10E9">
        <w:rPr>
          <w:rStyle w:val="default"/>
          <w:rFonts w:cs="FrankRuehl" w:hint="cs"/>
          <w:rtl/>
        </w:rPr>
        <w:t>.</w:t>
      </w:r>
    </w:p>
    <w:p w14:paraId="5330F357" w14:textId="77777777" w:rsidR="00D03822" w:rsidRDefault="00D03822" w:rsidP="00D03822">
      <w:pPr>
        <w:pStyle w:val="P00"/>
        <w:spacing w:before="72"/>
        <w:ind w:left="0" w:right="1134"/>
        <w:rPr>
          <w:rStyle w:val="default"/>
          <w:rFonts w:cs="FrankRuehl" w:hint="cs"/>
          <w:rtl/>
        </w:rPr>
      </w:pPr>
      <w:r>
        <w:rPr>
          <w:rFonts w:cs="FrankRuehl" w:hint="cs"/>
          <w:sz w:val="26"/>
          <w:rtl/>
          <w:lang w:eastAsia="en-US"/>
        </w:rPr>
        <w:pict w14:anchorId="4ECF3482">
          <v:shape id="_x0000_s2112" type="#_x0000_t202" style="position:absolute;left:0;text-align:left;margin-left:470.35pt;margin-top:7.1pt;width:1in;height:9pt;z-index:251658240" filled="f" stroked="f">
            <v:textbox inset="1mm,0,1mm,0">
              <w:txbxContent>
                <w:p w14:paraId="6DDCEA5B" w14:textId="77777777" w:rsidR="00CB10E9" w:rsidRDefault="00CB10E9" w:rsidP="00D03822">
                  <w:pPr>
                    <w:spacing w:line="160" w:lineRule="exact"/>
                    <w:rPr>
                      <w:rFonts w:cs="Miriam" w:hint="cs"/>
                      <w:noProof/>
                      <w:sz w:val="18"/>
                      <w:szCs w:val="18"/>
                      <w:rtl/>
                    </w:rPr>
                  </w:pPr>
                  <w:r>
                    <w:rPr>
                      <w:rFonts w:cs="Miriam" w:hint="cs"/>
                      <w:sz w:val="18"/>
                      <w:szCs w:val="18"/>
                      <w:rtl/>
                    </w:rPr>
                    <w:t>תק' תשס"ט-2009</w:t>
                  </w:r>
                </w:p>
              </w:txbxContent>
            </v:textbox>
          </v:shape>
        </w:pict>
      </w:r>
      <w:r w:rsidRPr="00D03822">
        <w:rPr>
          <w:rStyle w:val="default"/>
          <w:rFonts w:cs="FrankRuehl" w:hint="cs"/>
          <w:rtl/>
        </w:rPr>
        <w:tab/>
        <w:t>(ד)</w:t>
      </w:r>
      <w:r w:rsidRPr="00D03822">
        <w:rPr>
          <w:rStyle w:val="default"/>
          <w:rFonts w:cs="FrankRuehl" w:hint="cs"/>
          <w:rtl/>
        </w:rPr>
        <w:tab/>
        <w:t>הכמות המותרת למכירה של מתיל ברומיד, תיעשה כאמור בתקנת משנה (ג) באופן שלא יאוחר מ-1 במרס תחולק 60% לפחות מכמות מתיל הברומיד המותרת למכירה באותה שנה.</w:t>
      </w:r>
    </w:p>
    <w:p w14:paraId="17F43FF4" w14:textId="77777777" w:rsidR="00D03822" w:rsidRPr="0029404D" w:rsidRDefault="00D03822" w:rsidP="00D03822">
      <w:pPr>
        <w:pStyle w:val="P00"/>
        <w:spacing w:before="0"/>
        <w:ind w:left="0" w:right="1134"/>
        <w:rPr>
          <w:rStyle w:val="default"/>
          <w:rFonts w:cs="FrankRuehl" w:hint="cs"/>
          <w:vanish/>
          <w:color w:val="FF0000"/>
          <w:sz w:val="20"/>
          <w:szCs w:val="20"/>
          <w:shd w:val="clear" w:color="auto" w:fill="FFFF99"/>
          <w:rtl/>
        </w:rPr>
      </w:pPr>
      <w:bookmarkStart w:id="8" w:name="Rov35"/>
      <w:r w:rsidRPr="0029404D">
        <w:rPr>
          <w:rStyle w:val="default"/>
          <w:rFonts w:cs="FrankRuehl" w:hint="cs"/>
          <w:vanish/>
          <w:color w:val="FF0000"/>
          <w:sz w:val="20"/>
          <w:szCs w:val="20"/>
          <w:shd w:val="clear" w:color="auto" w:fill="FFFF99"/>
          <w:rtl/>
        </w:rPr>
        <w:t>מיום 11.2.2009</w:t>
      </w:r>
    </w:p>
    <w:p w14:paraId="104623F9"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6DDEC100"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hyperlink r:id="rId13"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368</w:t>
      </w:r>
    </w:p>
    <w:p w14:paraId="159F0A06" w14:textId="77777777" w:rsidR="00D03822" w:rsidRPr="0029404D" w:rsidRDefault="00D03822" w:rsidP="00D03822">
      <w:pPr>
        <w:pStyle w:val="P0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(ג)</w:t>
      </w:r>
      <w:r w:rsidRPr="0029404D">
        <w:rPr>
          <w:rStyle w:val="default"/>
          <w:rFonts w:cs="FrankRuehl" w:hint="cs"/>
          <w:vanish/>
          <w:sz w:val="22"/>
          <w:szCs w:val="22"/>
          <w:shd w:val="clear" w:color="auto" w:fill="FFFF99"/>
          <w:rtl/>
        </w:rPr>
        <w:tab/>
        <w:t xml:space="preserve">חלוקת הכמויות למכירה כאמור בתקנת משנה (א) תיעשה </w:t>
      </w:r>
      <w:r w:rsidRPr="0029404D">
        <w:rPr>
          <w:rStyle w:val="default"/>
          <w:rFonts w:cs="FrankRuehl" w:hint="cs"/>
          <w:strike/>
          <w:vanish/>
          <w:sz w:val="22"/>
          <w:szCs w:val="22"/>
          <w:shd w:val="clear" w:color="auto" w:fill="FFFF99"/>
          <w:rtl/>
        </w:rPr>
        <w:t>אחת לשנה, לא יאוחר מ-1 ביולי לגבי השנה הבאה אחריה</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u w:val="single"/>
          <w:shd w:val="clear" w:color="auto" w:fill="FFFF99"/>
          <w:rtl/>
        </w:rPr>
        <w:t>פעמיים בשנה, לא יאוחר מ-1 במרס ו-1 ביולי לגבי אותה שנה</w:t>
      </w:r>
      <w:r w:rsidRPr="0029404D">
        <w:rPr>
          <w:rStyle w:val="default"/>
          <w:rFonts w:cs="FrankRuehl" w:hint="cs"/>
          <w:vanish/>
          <w:sz w:val="22"/>
          <w:szCs w:val="22"/>
          <w:shd w:val="clear" w:color="auto" w:fill="FFFF99"/>
          <w:rtl/>
        </w:rPr>
        <w:t>.</w:t>
      </w:r>
    </w:p>
    <w:p w14:paraId="115046BF" w14:textId="77777777" w:rsidR="00D03822" w:rsidRPr="0029404D" w:rsidRDefault="00D03822" w:rsidP="00784B77">
      <w:pPr>
        <w:pStyle w:val="P00"/>
        <w:spacing w:before="0"/>
        <w:ind w:left="0" w:right="1134"/>
        <w:rPr>
          <w:rStyle w:val="default"/>
          <w:rFonts w:cs="FrankRuehl"/>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u w:val="single"/>
          <w:shd w:val="clear" w:color="auto" w:fill="FFFF99"/>
          <w:rtl/>
        </w:rPr>
        <w:t>(ד)</w:t>
      </w:r>
      <w:r w:rsidRPr="0029404D">
        <w:rPr>
          <w:rStyle w:val="default"/>
          <w:rFonts w:cs="FrankRuehl" w:hint="cs"/>
          <w:vanish/>
          <w:sz w:val="22"/>
          <w:szCs w:val="22"/>
          <w:u w:val="single"/>
          <w:shd w:val="clear" w:color="auto" w:fill="FFFF99"/>
          <w:rtl/>
        </w:rPr>
        <w:tab/>
        <w:t>הכמות המותרת למכירה של מתיל ברומיד, תיעשה כאמור בתקנת משנה (ג) באופן שלא יאוחר מ-1 במרס תחולק 60% לפחות מכמות מתיל הברומיד המותרת למכירה באותה שנה.</w:t>
      </w:r>
    </w:p>
    <w:p w14:paraId="4FB6DA90" w14:textId="77777777" w:rsidR="00326347" w:rsidRPr="0029404D" w:rsidRDefault="00326347" w:rsidP="00326347">
      <w:pPr>
        <w:pStyle w:val="P00"/>
        <w:spacing w:before="0"/>
        <w:ind w:left="0" w:right="1134"/>
        <w:rPr>
          <w:rStyle w:val="default"/>
          <w:rFonts w:ascii="FrankRuehl" w:hAnsi="FrankRuehl" w:cs="FrankRuehl"/>
          <w:vanish/>
          <w:sz w:val="18"/>
          <w:szCs w:val="20"/>
          <w:shd w:val="clear" w:color="auto" w:fill="FFFF99"/>
          <w:rtl/>
        </w:rPr>
      </w:pPr>
    </w:p>
    <w:p w14:paraId="34EBA399" w14:textId="77777777" w:rsidR="00326347" w:rsidRPr="0029404D" w:rsidRDefault="00326347" w:rsidP="00326347">
      <w:pPr>
        <w:pStyle w:val="P00"/>
        <w:spacing w:before="0"/>
        <w:ind w:left="0" w:right="1134"/>
        <w:rPr>
          <w:rStyle w:val="default"/>
          <w:rFonts w:ascii="FrankRuehl" w:hAnsi="FrankRuehl" w:cs="FrankRuehl"/>
          <w:vanish/>
          <w:color w:val="FF0000"/>
          <w:sz w:val="20"/>
          <w:szCs w:val="20"/>
          <w:shd w:val="clear" w:color="auto" w:fill="FFFF99"/>
          <w:rtl/>
        </w:rPr>
      </w:pPr>
      <w:r w:rsidRPr="0029404D">
        <w:rPr>
          <w:rStyle w:val="default"/>
          <w:rFonts w:ascii="FrankRuehl" w:hAnsi="FrankRuehl" w:cs="FrankRuehl"/>
          <w:vanish/>
          <w:color w:val="FF0000"/>
          <w:sz w:val="20"/>
          <w:szCs w:val="20"/>
          <w:shd w:val="clear" w:color="auto" w:fill="FFFF99"/>
          <w:rtl/>
        </w:rPr>
        <w:t>מיום 1.7.2022</w:t>
      </w:r>
    </w:p>
    <w:p w14:paraId="4EF003E4" w14:textId="77777777" w:rsidR="00326347" w:rsidRPr="0029404D" w:rsidRDefault="00326347" w:rsidP="00326347">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68D21D77" w14:textId="77777777" w:rsidR="00326347" w:rsidRPr="0029404D" w:rsidRDefault="00326347" w:rsidP="00326347">
      <w:pPr>
        <w:pStyle w:val="P00"/>
        <w:spacing w:before="0"/>
        <w:ind w:left="0" w:right="1134"/>
        <w:rPr>
          <w:rStyle w:val="default"/>
          <w:rFonts w:ascii="FrankRuehl" w:hAnsi="FrankRuehl" w:cs="FrankRuehl"/>
          <w:vanish/>
          <w:sz w:val="20"/>
          <w:szCs w:val="20"/>
          <w:shd w:val="clear" w:color="auto" w:fill="FFFF99"/>
          <w:rtl/>
        </w:rPr>
      </w:pPr>
      <w:hyperlink r:id="rId14"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w:t>
      </w:r>
      <w:r w:rsidRPr="0029404D">
        <w:rPr>
          <w:rStyle w:val="default"/>
          <w:rFonts w:ascii="FrankRuehl" w:hAnsi="FrankRuehl" w:cs="FrankRuehl" w:hint="cs"/>
          <w:vanish/>
          <w:sz w:val="20"/>
          <w:szCs w:val="20"/>
          <w:shd w:val="clear" w:color="auto" w:fill="FFFF99"/>
          <w:rtl/>
        </w:rPr>
        <w:t>7</w:t>
      </w:r>
    </w:p>
    <w:p w14:paraId="5FC13DB0" w14:textId="77777777" w:rsidR="00326347" w:rsidRPr="0029404D" w:rsidRDefault="00326347" w:rsidP="007C088A">
      <w:pPr>
        <w:pStyle w:val="P00"/>
        <w:ind w:left="0" w:right="1134"/>
        <w:rPr>
          <w:rStyle w:val="default"/>
          <w:rFonts w:cs="FrankRuehl" w:hint="cs"/>
          <w:vanish/>
          <w:sz w:val="22"/>
          <w:szCs w:val="22"/>
          <w:shd w:val="clear" w:color="auto" w:fill="FFFF99"/>
          <w:rtl/>
        </w:rPr>
      </w:pPr>
      <w:r w:rsidRPr="0029404D">
        <w:rPr>
          <w:rStyle w:val="default"/>
          <w:rFonts w:cs="FrankRuehl"/>
          <w:vanish/>
          <w:sz w:val="22"/>
          <w:szCs w:val="22"/>
          <w:shd w:val="clear" w:color="auto" w:fill="FFFF99"/>
          <w:rtl/>
        </w:rPr>
        <w:tab/>
      </w:r>
      <w:r w:rsidRPr="0029404D">
        <w:rPr>
          <w:rStyle w:val="default"/>
          <w:rFonts w:cs="FrankRuehl" w:hint="cs"/>
          <w:vanish/>
          <w:sz w:val="22"/>
          <w:szCs w:val="22"/>
          <w:shd w:val="clear" w:color="auto" w:fill="FFFF99"/>
          <w:rtl/>
        </w:rPr>
        <w:t>(א)</w:t>
      </w:r>
      <w:r w:rsidRPr="0029404D">
        <w:rPr>
          <w:rStyle w:val="default"/>
          <w:rFonts w:cs="FrankRuehl" w:hint="cs"/>
          <w:vanish/>
          <w:sz w:val="22"/>
          <w:szCs w:val="22"/>
          <w:shd w:val="clear" w:color="auto" w:fill="FFFF99"/>
          <w:rtl/>
        </w:rPr>
        <w:tab/>
        <w:t xml:space="preserve">רשות מוסמכת כהגדרתה בפקודת היבוא והיצוא [נוסח חדש], התשל"ט-1979, תקבע את חלוקת הכמות המותרת למכירה של חומר מפוקח בין יצרנים ויבואנים, לפי הכמות המרבית לצריכה כמפורט </w:t>
      </w:r>
      <w:r w:rsidRPr="0029404D">
        <w:rPr>
          <w:rStyle w:val="default"/>
          <w:rFonts w:cs="FrankRuehl" w:hint="cs"/>
          <w:strike/>
          <w:vanish/>
          <w:sz w:val="22"/>
          <w:szCs w:val="22"/>
          <w:shd w:val="clear" w:color="auto" w:fill="FFFF99"/>
          <w:rtl/>
        </w:rPr>
        <w:t>בחלקים א' וב' לתוספת השלישית</w:t>
      </w:r>
      <w:r w:rsidR="007C088A" w:rsidRPr="0029404D">
        <w:rPr>
          <w:rStyle w:val="default"/>
          <w:rFonts w:cs="FrankRuehl" w:hint="cs"/>
          <w:vanish/>
          <w:sz w:val="22"/>
          <w:szCs w:val="22"/>
          <w:shd w:val="clear" w:color="auto" w:fill="FFFF99"/>
          <w:rtl/>
        </w:rPr>
        <w:t xml:space="preserve"> </w:t>
      </w:r>
      <w:r w:rsidR="007C088A" w:rsidRPr="0029404D">
        <w:rPr>
          <w:rStyle w:val="default"/>
          <w:rFonts w:cs="FrankRuehl" w:hint="cs"/>
          <w:vanish/>
          <w:sz w:val="22"/>
          <w:szCs w:val="22"/>
          <w:u w:val="single"/>
          <w:shd w:val="clear" w:color="auto" w:fill="FFFF99"/>
          <w:rtl/>
        </w:rPr>
        <w:t>בחלקים א', א'1 או ב' לתוספת השלישית, לפי העניין</w:t>
      </w:r>
      <w:r w:rsidRPr="0029404D">
        <w:rPr>
          <w:rStyle w:val="default"/>
          <w:rFonts w:cs="FrankRuehl" w:hint="cs"/>
          <w:vanish/>
          <w:sz w:val="22"/>
          <w:szCs w:val="22"/>
          <w:shd w:val="clear" w:color="auto" w:fill="FFFF99"/>
          <w:rtl/>
        </w:rPr>
        <w:t>.</w:t>
      </w:r>
    </w:p>
    <w:p w14:paraId="13687284" w14:textId="77777777" w:rsidR="00326347" w:rsidRPr="0029404D" w:rsidRDefault="00326347" w:rsidP="007C088A">
      <w:pPr>
        <w:pStyle w:val="P00"/>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(ב)</w:t>
      </w:r>
      <w:r w:rsidRPr="0029404D">
        <w:rPr>
          <w:rStyle w:val="default"/>
          <w:rFonts w:cs="FrankRuehl" w:hint="cs"/>
          <w:vanish/>
          <w:sz w:val="22"/>
          <w:szCs w:val="22"/>
          <w:shd w:val="clear" w:color="auto" w:fill="FFFF99"/>
          <w:rtl/>
        </w:rPr>
        <w:tab/>
        <w:t>הכמות המותרת לשימוש פטור כאמור בתקנה 6 לא תיכלל בקביעת הכמות המותרת למכירה של חומר מפוקח.</w:t>
      </w:r>
    </w:p>
    <w:p w14:paraId="28FDE2CF" w14:textId="77777777" w:rsidR="007C088A" w:rsidRPr="007C088A" w:rsidRDefault="007C088A" w:rsidP="007C088A">
      <w:pPr>
        <w:pStyle w:val="P00"/>
        <w:spacing w:before="0"/>
        <w:ind w:left="0" w:right="1134"/>
        <w:rPr>
          <w:rStyle w:val="default"/>
          <w:rFonts w:cs="FrankRuehl" w:hint="cs"/>
          <w:sz w:val="2"/>
          <w:szCs w:val="2"/>
          <w:shd w:val="clear" w:color="auto" w:fill="FFFF99"/>
          <w:rtl/>
        </w:rPr>
      </w:pPr>
      <w:r w:rsidRPr="0029404D">
        <w:rPr>
          <w:rStyle w:val="default"/>
          <w:rFonts w:cs="FrankRuehl" w:hint="cs"/>
          <w:vanish/>
          <w:sz w:val="22"/>
          <w:szCs w:val="22"/>
          <w:shd w:val="clear" w:color="auto" w:fill="FFFF99"/>
          <w:rtl/>
        </w:rPr>
        <w:tab/>
        <w:t>(ג)</w:t>
      </w:r>
      <w:r w:rsidRPr="0029404D">
        <w:rPr>
          <w:rStyle w:val="default"/>
          <w:rFonts w:cs="FrankRuehl" w:hint="cs"/>
          <w:vanish/>
          <w:sz w:val="22"/>
          <w:szCs w:val="22"/>
          <w:shd w:val="clear" w:color="auto" w:fill="FFFF99"/>
          <w:rtl/>
        </w:rPr>
        <w:tab/>
        <w:t>חלוקת הכמויות למכירה כאמור בתקנת משנה (א) תיעשה פעמיים בשנה, לא יאוחר מ-1 במרס ו-1 ביולי לגבי אותה שנה</w:t>
      </w:r>
      <w:r w:rsidRPr="0029404D">
        <w:rPr>
          <w:rStyle w:val="default"/>
          <w:rFonts w:cs="FrankRuehl" w:hint="cs"/>
          <w:vanish/>
          <w:sz w:val="22"/>
          <w:szCs w:val="22"/>
          <w:u w:val="single"/>
          <w:shd w:val="clear" w:color="auto" w:fill="FFFF99"/>
          <w:rtl/>
        </w:rPr>
        <w:t>; דיווח בדבר סך הכמויות שחולקו בכל חלוקה יפורסם באתר האינטרנט של משרד הכלכלה והתעשייה בסמוך למועד החלוקה</w:t>
      </w:r>
      <w:r w:rsidRPr="0029404D">
        <w:rPr>
          <w:rStyle w:val="default"/>
          <w:rFonts w:cs="FrankRuehl" w:hint="cs"/>
          <w:vanish/>
          <w:sz w:val="22"/>
          <w:szCs w:val="22"/>
          <w:shd w:val="clear" w:color="auto" w:fill="FFFF99"/>
          <w:rtl/>
        </w:rPr>
        <w:t>.</w:t>
      </w:r>
      <w:bookmarkEnd w:id="8"/>
    </w:p>
    <w:p w14:paraId="2EF2E329" w14:textId="77777777" w:rsidR="00D03822" w:rsidRDefault="00D03822" w:rsidP="00D03822">
      <w:pPr>
        <w:pStyle w:val="P00"/>
        <w:spacing w:before="72"/>
        <w:ind w:left="0" w:right="1134"/>
        <w:rPr>
          <w:rStyle w:val="default"/>
          <w:rFonts w:cs="FrankRuehl" w:hint="cs"/>
          <w:rtl/>
        </w:rPr>
      </w:pPr>
      <w:bookmarkStart w:id="9" w:name="Seif13"/>
      <w:bookmarkEnd w:id="9"/>
      <w:r>
        <w:rPr>
          <w:rFonts w:cs="Miriam"/>
          <w:lang w:val="he-IL"/>
        </w:rPr>
        <w:pict w14:anchorId="7E1E322B">
          <v:rect id="_x0000_s2113" style="position:absolute;left:0;text-align:left;margin-left:463.5pt;margin-top:8.05pt;width:75.05pt;height:22.8pt;z-index:251659264" filled="f" stroked="f" strokecolor="lime" strokeweight=".25pt">
            <v:textbox style="mso-next-textbox:#_x0000_s2113" inset="1mm,0,1mm,0">
              <w:txbxContent>
                <w:p w14:paraId="571DC4AD" w14:textId="77777777" w:rsidR="00CB10E9" w:rsidRDefault="00CB10E9" w:rsidP="00D03822">
                  <w:pPr>
                    <w:spacing w:line="160" w:lineRule="exact"/>
                    <w:rPr>
                      <w:rFonts w:cs="Miriam" w:hint="cs"/>
                      <w:sz w:val="18"/>
                      <w:szCs w:val="18"/>
                      <w:rtl/>
                    </w:rPr>
                  </w:pPr>
                  <w:r>
                    <w:rPr>
                      <w:rFonts w:cs="Miriam" w:hint="cs"/>
                      <w:sz w:val="18"/>
                      <w:szCs w:val="18"/>
                      <w:rtl/>
                    </w:rPr>
                    <w:t>דיווח</w:t>
                  </w:r>
                </w:p>
                <w:p w14:paraId="2C0F137D" w14:textId="77777777" w:rsidR="00CB10E9" w:rsidRDefault="00CB10E9" w:rsidP="00D03822">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hint="cs"/>
          <w:rtl/>
        </w:rPr>
        <w:t>4</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הממונה ידווח לוועדת הפנים והגנת הסביבה של הכנסת, אחת לשנה ולא יאוחר מיום 31 במרס לגבי השנה שקדמה לה, על ייצור, ייבוא, ייצוא ומכירה של כל אחד מסוגי החומרים המפוקחים, לרבות המכסות שנקבעו למכירה לפי תקנה 4 וזהותם של מקבלים מכסות אלה; בדיווח כאמור תיכלל השוואה בין נתוני השנה המדווחת לזו שקדמה לה.</w:t>
      </w:r>
    </w:p>
    <w:p w14:paraId="37016C12" w14:textId="77777777" w:rsidR="00D03822" w:rsidRPr="0029404D" w:rsidRDefault="00D03822" w:rsidP="00D03822">
      <w:pPr>
        <w:pStyle w:val="P00"/>
        <w:spacing w:before="0"/>
        <w:ind w:left="0" w:right="1134"/>
        <w:rPr>
          <w:rStyle w:val="default"/>
          <w:rFonts w:cs="FrankRuehl" w:hint="cs"/>
          <w:vanish/>
          <w:color w:val="FF0000"/>
          <w:sz w:val="20"/>
          <w:szCs w:val="20"/>
          <w:shd w:val="clear" w:color="auto" w:fill="FFFF99"/>
          <w:rtl/>
        </w:rPr>
      </w:pPr>
      <w:bookmarkStart w:id="10" w:name="Rov20"/>
      <w:r w:rsidRPr="0029404D">
        <w:rPr>
          <w:rStyle w:val="default"/>
          <w:rFonts w:cs="FrankRuehl" w:hint="cs"/>
          <w:vanish/>
          <w:color w:val="FF0000"/>
          <w:sz w:val="20"/>
          <w:szCs w:val="20"/>
          <w:shd w:val="clear" w:color="auto" w:fill="FFFF99"/>
          <w:rtl/>
        </w:rPr>
        <w:t>מיום 11.2.2009</w:t>
      </w:r>
    </w:p>
    <w:p w14:paraId="4C9BAFA7"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0BAE6D97"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hyperlink r:id="rId15"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368</w:t>
      </w:r>
    </w:p>
    <w:p w14:paraId="3DAEFE1E" w14:textId="77777777" w:rsidR="00D03822" w:rsidRPr="005966E5" w:rsidRDefault="00D03822" w:rsidP="005966E5">
      <w:pPr>
        <w:pStyle w:val="P00"/>
        <w:spacing w:before="0"/>
        <w:ind w:left="0" w:right="1134"/>
        <w:rPr>
          <w:rStyle w:val="default"/>
          <w:rFonts w:cs="FrankRuehl" w:hint="cs"/>
          <w:b/>
          <w:bCs/>
          <w:sz w:val="2"/>
          <w:szCs w:val="2"/>
          <w:rtl/>
        </w:rPr>
      </w:pPr>
      <w:r w:rsidRPr="0029404D">
        <w:rPr>
          <w:rStyle w:val="default"/>
          <w:rFonts w:cs="FrankRuehl" w:hint="cs"/>
          <w:b/>
          <w:bCs/>
          <w:vanish/>
          <w:sz w:val="20"/>
          <w:szCs w:val="20"/>
          <w:shd w:val="clear" w:color="auto" w:fill="FFFF99"/>
          <w:rtl/>
        </w:rPr>
        <w:t>הוספת תקנה 4א</w:t>
      </w:r>
      <w:bookmarkEnd w:id="10"/>
    </w:p>
    <w:p w14:paraId="7D578A94" w14:textId="77777777" w:rsidR="00CB10E9" w:rsidRDefault="00CB10E9" w:rsidP="003210BA">
      <w:pPr>
        <w:pStyle w:val="P00"/>
        <w:spacing w:before="72"/>
        <w:ind w:left="0" w:right="1134"/>
        <w:rPr>
          <w:rStyle w:val="default"/>
          <w:rFonts w:cs="FrankRuehl" w:hint="cs"/>
          <w:rtl/>
        </w:rPr>
      </w:pPr>
      <w:bookmarkStart w:id="11" w:name="Seif5"/>
      <w:bookmarkEnd w:id="11"/>
      <w:r>
        <w:rPr>
          <w:rFonts w:cs="Miriam"/>
          <w:lang w:val="he-IL"/>
        </w:rPr>
        <w:pict w14:anchorId="67779EBE">
          <v:rect id="_x0000_s2097" style="position:absolute;left:0;text-align:left;margin-left:467.2pt;margin-top:8.05pt;width:75.05pt;height:42.1pt;z-index:251643904" filled="f" stroked="f" strokecolor="lime" strokeweight=".25pt">
            <v:textbox style="mso-next-textbox:#_x0000_s2097" inset="1mm,0,1mm,0">
              <w:txbxContent>
                <w:p w14:paraId="0B063AE0" w14:textId="77777777" w:rsidR="00CB10E9" w:rsidRDefault="00CB10E9">
                  <w:pPr>
                    <w:spacing w:line="160" w:lineRule="exact"/>
                    <w:rPr>
                      <w:rFonts w:cs="Miriam" w:hint="cs"/>
                      <w:noProof/>
                      <w:sz w:val="18"/>
                      <w:szCs w:val="18"/>
                      <w:rtl/>
                    </w:rPr>
                  </w:pPr>
                  <w:r>
                    <w:rPr>
                      <w:rFonts w:cs="Miriam" w:hint="cs"/>
                      <w:sz w:val="18"/>
                      <w:szCs w:val="18"/>
                      <w:rtl/>
                    </w:rPr>
                    <w:t>הגבלת ייצור, ייצוא וצריכה של מתיל ברומיד</w:t>
                  </w:r>
                </w:p>
                <w:p w14:paraId="090D5428" w14:textId="77777777" w:rsidR="00CB10E9" w:rsidRDefault="00CB10E9">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ייצר אדם, בין בעצמו ובין באמצעות אחר, מתיל ברומיד המפורט כחומר מפוקח מקבוצה 8 בחלק ב' בתוספת הראשונה (להלן </w:t>
      </w:r>
      <w:r>
        <w:rPr>
          <w:rStyle w:val="default"/>
          <w:rFonts w:cs="FrankRuehl"/>
          <w:rtl/>
        </w:rPr>
        <w:t>–</w:t>
      </w:r>
      <w:r>
        <w:rPr>
          <w:rStyle w:val="default"/>
          <w:rFonts w:cs="FrankRuehl" w:hint="cs"/>
          <w:rtl/>
        </w:rPr>
        <w:t xml:space="preserve"> מתיל ברומיד) </w:t>
      </w:r>
      <w:r w:rsidR="003210BA" w:rsidRPr="003210BA">
        <w:rPr>
          <w:rStyle w:val="default"/>
          <w:rFonts w:cs="FrankRuehl" w:hint="cs"/>
          <w:rtl/>
        </w:rPr>
        <w:t>בכמות העולה על הכמות שנקבעה לאותו אדם על ידי הרשות המוסמכת כאמור בתקנה 4(א)</w:t>
      </w:r>
      <w:r>
        <w:rPr>
          <w:rStyle w:val="default"/>
          <w:rFonts w:cs="FrankRuehl" w:hint="cs"/>
          <w:rtl/>
        </w:rPr>
        <w:t>.</w:t>
      </w:r>
    </w:p>
    <w:p w14:paraId="226C4D1F" w14:textId="77777777" w:rsidR="00CB10E9" w:rsidRDefault="00CB10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ייצא אדם מתיל ברומיד למדינה שאינה צד לפרוטוקול.</w:t>
      </w:r>
    </w:p>
    <w:p w14:paraId="2FD773C2" w14:textId="77777777" w:rsidR="00CB10E9" w:rsidRDefault="003210BA" w:rsidP="003210BA">
      <w:pPr>
        <w:pStyle w:val="P00"/>
        <w:spacing w:before="72"/>
        <w:ind w:left="0" w:right="1134"/>
        <w:rPr>
          <w:rStyle w:val="default"/>
          <w:rFonts w:cs="FrankRuehl" w:hint="cs"/>
          <w:rtl/>
        </w:rPr>
      </w:pPr>
      <w:r>
        <w:rPr>
          <w:rFonts w:cs="FrankRuehl" w:hint="cs"/>
          <w:sz w:val="26"/>
          <w:rtl/>
          <w:lang w:eastAsia="en-US"/>
        </w:rPr>
        <w:pict w14:anchorId="7311DA6D">
          <v:shape id="_x0000_s2115" type="#_x0000_t202" style="position:absolute;left:0;text-align:left;margin-left:470.35pt;margin-top:7.1pt;width:1in;height:9pt;z-index:251660288" filled="f" stroked="f">
            <v:textbox inset="1mm,0,1mm,0">
              <w:txbxContent>
                <w:p w14:paraId="572BCBF9" w14:textId="77777777" w:rsidR="00CB10E9" w:rsidRDefault="00CB10E9" w:rsidP="003210BA">
                  <w:pPr>
                    <w:spacing w:line="160" w:lineRule="exact"/>
                    <w:rPr>
                      <w:rFonts w:cs="Miriam" w:hint="cs"/>
                      <w:noProof/>
                      <w:sz w:val="18"/>
                      <w:szCs w:val="18"/>
                      <w:rtl/>
                    </w:rPr>
                  </w:pPr>
                  <w:r>
                    <w:rPr>
                      <w:rFonts w:cs="Miriam" w:hint="cs"/>
                      <w:noProof/>
                      <w:sz w:val="18"/>
                      <w:szCs w:val="18"/>
                      <w:rtl/>
                    </w:rPr>
                    <w:t>תק' תשס"ט-2009</w:t>
                  </w:r>
                </w:p>
              </w:txbxContent>
            </v:textbox>
          </v:shape>
        </w:pict>
      </w:r>
      <w:r w:rsidR="00CB10E9">
        <w:rPr>
          <w:rStyle w:val="default"/>
          <w:rFonts w:cs="FrankRuehl" w:hint="cs"/>
          <w:rtl/>
        </w:rPr>
        <w:tab/>
        <w:t>(ג)</w:t>
      </w:r>
      <w:r w:rsidR="00CB10E9">
        <w:rPr>
          <w:rStyle w:val="default"/>
          <w:rFonts w:cs="FrankRuehl" w:hint="cs"/>
          <w:rtl/>
        </w:rPr>
        <w:tab/>
        <w:t xml:space="preserve">על אף האמור בתקנת משנה (א) רשאי יצרן לייצר כמות נוספת של מתיל ברומיד </w:t>
      </w:r>
      <w:r w:rsidRPr="003210BA">
        <w:rPr>
          <w:rStyle w:val="default"/>
          <w:rFonts w:cs="FrankRuehl" w:hint="cs"/>
          <w:rtl/>
        </w:rPr>
        <w:t>כאמור בפסקאות (1) ו-(2) בטור ד' בחלק ב' לתוספת השלישית לצד השורה "כל שנה משנת 2009 ואילך"</w:t>
      </w:r>
      <w:r w:rsidR="00CB10E9">
        <w:rPr>
          <w:rStyle w:val="default"/>
          <w:rFonts w:cs="FrankRuehl" w:hint="cs"/>
          <w:rtl/>
        </w:rPr>
        <w:t>.</w:t>
      </w:r>
    </w:p>
    <w:p w14:paraId="7780969D" w14:textId="77777777" w:rsidR="00D03822" w:rsidRPr="0029404D" w:rsidRDefault="00D03822" w:rsidP="00D03822">
      <w:pPr>
        <w:pStyle w:val="P00"/>
        <w:spacing w:before="0"/>
        <w:ind w:left="0" w:right="1134"/>
        <w:rPr>
          <w:rStyle w:val="default"/>
          <w:rFonts w:cs="FrankRuehl" w:hint="cs"/>
          <w:vanish/>
          <w:color w:val="FF0000"/>
          <w:sz w:val="20"/>
          <w:szCs w:val="20"/>
          <w:shd w:val="clear" w:color="auto" w:fill="FFFF99"/>
          <w:rtl/>
        </w:rPr>
      </w:pPr>
      <w:bookmarkStart w:id="12" w:name="Rov21"/>
      <w:r w:rsidRPr="0029404D">
        <w:rPr>
          <w:rStyle w:val="default"/>
          <w:rFonts w:cs="FrankRuehl" w:hint="cs"/>
          <w:vanish/>
          <w:color w:val="FF0000"/>
          <w:sz w:val="20"/>
          <w:szCs w:val="20"/>
          <w:shd w:val="clear" w:color="auto" w:fill="FFFF99"/>
          <w:rtl/>
        </w:rPr>
        <w:t>מיום 11.2.2009</w:t>
      </w:r>
    </w:p>
    <w:p w14:paraId="1B1F0DA2"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115AB86D" w14:textId="77777777" w:rsidR="00D03822" w:rsidRPr="0029404D" w:rsidRDefault="00D03822" w:rsidP="00D03822">
      <w:pPr>
        <w:pStyle w:val="P00"/>
        <w:spacing w:before="0"/>
        <w:ind w:left="0" w:right="1134"/>
        <w:rPr>
          <w:rStyle w:val="default"/>
          <w:rFonts w:cs="FrankRuehl" w:hint="cs"/>
          <w:vanish/>
          <w:sz w:val="20"/>
          <w:szCs w:val="20"/>
          <w:shd w:val="clear" w:color="auto" w:fill="FFFF99"/>
          <w:rtl/>
        </w:rPr>
      </w:pPr>
      <w:hyperlink r:id="rId16"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6061E664" w14:textId="77777777" w:rsidR="00D03822" w:rsidRPr="0029404D" w:rsidRDefault="00D03822" w:rsidP="00D03822">
      <w:pPr>
        <w:pStyle w:val="P00"/>
        <w:ind w:left="0" w:right="1134"/>
        <w:rPr>
          <w:rStyle w:val="default"/>
          <w:rFonts w:cs="FrankRuehl" w:hint="cs"/>
          <w:vanish/>
          <w:sz w:val="22"/>
          <w:szCs w:val="22"/>
          <w:shd w:val="clear" w:color="auto" w:fill="FFFF99"/>
          <w:rtl/>
        </w:rPr>
      </w:pPr>
      <w:r w:rsidRPr="0029404D">
        <w:rPr>
          <w:rStyle w:val="big-number"/>
          <w:rFonts w:cs="FrankRuehl" w:hint="cs"/>
          <w:vanish/>
          <w:sz w:val="22"/>
          <w:szCs w:val="22"/>
          <w:shd w:val="clear" w:color="auto" w:fill="FFFF99"/>
          <w:rtl/>
        </w:rPr>
        <w:t>5</w:t>
      </w:r>
      <w:r w:rsidRPr="0029404D">
        <w:rPr>
          <w:rStyle w:val="big-number"/>
          <w:rFonts w:cs="FrankRuehl"/>
          <w:vanish/>
          <w:sz w:val="22"/>
          <w:szCs w:val="22"/>
          <w:shd w:val="clear" w:color="auto" w:fill="FFFF99"/>
          <w:rtl/>
        </w:rPr>
        <w:t>.</w:t>
      </w:r>
      <w:r w:rsidRPr="0029404D">
        <w:rPr>
          <w:rStyle w:val="big-number"/>
          <w:rFonts w:cs="FrankRuehl"/>
          <w:vanish/>
          <w:sz w:val="22"/>
          <w:szCs w:val="22"/>
          <w:shd w:val="clear" w:color="auto" w:fill="FFFF99"/>
          <w:rtl/>
        </w:rPr>
        <w:tab/>
      </w:r>
      <w:r w:rsidRPr="0029404D">
        <w:rPr>
          <w:rStyle w:val="default"/>
          <w:rFonts w:cs="FrankRuehl" w:hint="cs"/>
          <w:vanish/>
          <w:sz w:val="22"/>
          <w:szCs w:val="22"/>
          <w:shd w:val="clear" w:color="auto" w:fill="FFFF99"/>
          <w:rtl/>
        </w:rPr>
        <w:t>(א)</w:t>
      </w:r>
      <w:r w:rsidRPr="0029404D">
        <w:rPr>
          <w:rStyle w:val="default"/>
          <w:rFonts w:cs="FrankRuehl" w:hint="cs"/>
          <w:vanish/>
          <w:sz w:val="22"/>
          <w:szCs w:val="22"/>
          <w:shd w:val="clear" w:color="auto" w:fill="FFFF99"/>
          <w:rtl/>
        </w:rPr>
        <w:tab/>
        <w:t xml:space="preserve">לא ייצר אדם, בין בעצמו ובין באמצעות אחר, מתיל ברומיד המפורט כחומר מפוקח מקבוצה 8 בחלק ב' בתוספת הראשונה (להלן </w:t>
      </w:r>
      <w:r w:rsidRPr="0029404D">
        <w:rPr>
          <w:rStyle w:val="default"/>
          <w:rFonts w:cs="FrankRuehl"/>
          <w:vanish/>
          <w:sz w:val="22"/>
          <w:szCs w:val="22"/>
          <w:shd w:val="clear" w:color="auto" w:fill="FFFF99"/>
          <w:rtl/>
        </w:rPr>
        <w:t>–</w:t>
      </w:r>
      <w:r w:rsidRPr="0029404D">
        <w:rPr>
          <w:rStyle w:val="default"/>
          <w:rFonts w:cs="FrankRuehl" w:hint="cs"/>
          <w:vanish/>
          <w:sz w:val="22"/>
          <w:szCs w:val="22"/>
          <w:shd w:val="clear" w:color="auto" w:fill="FFFF99"/>
          <w:rtl/>
        </w:rPr>
        <w:t xml:space="preserve"> מתיל ברומיד) </w:t>
      </w:r>
      <w:r w:rsidRPr="0029404D">
        <w:rPr>
          <w:rStyle w:val="default"/>
          <w:rFonts w:cs="FrankRuehl" w:hint="cs"/>
          <w:strike/>
          <w:vanish/>
          <w:sz w:val="22"/>
          <w:szCs w:val="22"/>
          <w:shd w:val="clear" w:color="auto" w:fill="FFFF99"/>
          <w:rtl/>
        </w:rPr>
        <w:t>בכמות העולה על הכמות כמפורט בטור ד' בחלק ב' לתוספת השלישית</w:t>
      </w:r>
      <w:r w:rsidR="003210BA" w:rsidRPr="0029404D">
        <w:rPr>
          <w:rStyle w:val="default"/>
          <w:rFonts w:cs="FrankRuehl" w:hint="cs"/>
          <w:vanish/>
          <w:sz w:val="22"/>
          <w:szCs w:val="22"/>
          <w:shd w:val="clear" w:color="auto" w:fill="FFFF99"/>
          <w:rtl/>
        </w:rPr>
        <w:t xml:space="preserve"> </w:t>
      </w:r>
      <w:r w:rsidR="003210BA" w:rsidRPr="0029404D">
        <w:rPr>
          <w:rStyle w:val="default"/>
          <w:rFonts w:cs="FrankRuehl" w:hint="cs"/>
          <w:vanish/>
          <w:sz w:val="22"/>
          <w:szCs w:val="22"/>
          <w:u w:val="single"/>
          <w:shd w:val="clear" w:color="auto" w:fill="FFFF99"/>
          <w:rtl/>
        </w:rPr>
        <w:t>בכמות העולה על הכמות שנקבעה לאותו אדם על ידי הרשות המוסמכת כאמור בתקנה 4(א)</w:t>
      </w:r>
      <w:r w:rsidRPr="0029404D">
        <w:rPr>
          <w:rStyle w:val="default"/>
          <w:rFonts w:cs="FrankRuehl" w:hint="cs"/>
          <w:vanish/>
          <w:sz w:val="22"/>
          <w:szCs w:val="22"/>
          <w:shd w:val="clear" w:color="auto" w:fill="FFFF99"/>
          <w:rtl/>
        </w:rPr>
        <w:t>.</w:t>
      </w:r>
    </w:p>
    <w:p w14:paraId="26D07E65" w14:textId="77777777" w:rsidR="00D03822" w:rsidRPr="0029404D" w:rsidRDefault="00D03822" w:rsidP="00D03822">
      <w:pPr>
        <w:pStyle w:val="P00"/>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(ב)</w:t>
      </w:r>
      <w:r w:rsidRPr="0029404D">
        <w:rPr>
          <w:rStyle w:val="default"/>
          <w:rFonts w:cs="FrankRuehl" w:hint="cs"/>
          <w:vanish/>
          <w:sz w:val="22"/>
          <w:szCs w:val="22"/>
          <w:shd w:val="clear" w:color="auto" w:fill="FFFF99"/>
          <w:rtl/>
        </w:rPr>
        <w:tab/>
        <w:t>לא ייצא אדם מתיל ברומיד למדינה שאינה צד לפרוטוקול.</w:t>
      </w:r>
    </w:p>
    <w:p w14:paraId="278DAA08" w14:textId="77777777" w:rsidR="00D03822" w:rsidRPr="005966E5" w:rsidRDefault="00D03822" w:rsidP="005966E5">
      <w:pPr>
        <w:pStyle w:val="P00"/>
        <w:spacing w:before="0"/>
        <w:ind w:left="0" w:right="1134"/>
        <w:rPr>
          <w:rStyle w:val="default"/>
          <w:rFonts w:cs="FrankRuehl" w:hint="cs"/>
          <w:sz w:val="2"/>
          <w:szCs w:val="2"/>
          <w:rtl/>
        </w:rPr>
      </w:pPr>
      <w:r w:rsidRPr="0029404D">
        <w:rPr>
          <w:rStyle w:val="default"/>
          <w:rFonts w:cs="FrankRuehl" w:hint="cs"/>
          <w:vanish/>
          <w:sz w:val="22"/>
          <w:szCs w:val="22"/>
          <w:shd w:val="clear" w:color="auto" w:fill="FFFF99"/>
          <w:rtl/>
        </w:rPr>
        <w:tab/>
        <w:t>(ג)</w:t>
      </w:r>
      <w:r w:rsidRPr="0029404D">
        <w:rPr>
          <w:rStyle w:val="default"/>
          <w:rFonts w:cs="FrankRuehl" w:hint="cs"/>
          <w:vanish/>
          <w:sz w:val="22"/>
          <w:szCs w:val="22"/>
          <w:shd w:val="clear" w:color="auto" w:fill="FFFF99"/>
          <w:rtl/>
        </w:rPr>
        <w:tab/>
        <w:t xml:space="preserve">על אף האמור בתקנת משנה (א) רשאי יצרן לייצר כמות נוספת של מתיל ברומיד </w:t>
      </w:r>
      <w:r w:rsidRPr="0029404D">
        <w:rPr>
          <w:rStyle w:val="default"/>
          <w:rFonts w:cs="FrankRuehl" w:hint="cs"/>
          <w:strike/>
          <w:vanish/>
          <w:sz w:val="22"/>
          <w:szCs w:val="22"/>
          <w:shd w:val="clear" w:color="auto" w:fill="FFFF99"/>
          <w:rtl/>
        </w:rPr>
        <w:t>המיועדת לצריכה לשימוש פטו</w:t>
      </w:r>
      <w:r w:rsidR="003210BA" w:rsidRPr="0029404D">
        <w:rPr>
          <w:rStyle w:val="default"/>
          <w:rFonts w:cs="FrankRuehl" w:hint="cs"/>
          <w:strike/>
          <w:vanish/>
          <w:sz w:val="22"/>
          <w:szCs w:val="22"/>
          <w:shd w:val="clear" w:color="auto" w:fill="FFFF99"/>
          <w:rtl/>
        </w:rPr>
        <w:t>ר או לייצוא</w:t>
      </w:r>
      <w:r w:rsidRPr="0029404D">
        <w:rPr>
          <w:rStyle w:val="default"/>
          <w:rFonts w:cs="FrankRuehl" w:hint="cs"/>
          <w:strike/>
          <w:vanish/>
          <w:sz w:val="22"/>
          <w:szCs w:val="22"/>
          <w:shd w:val="clear" w:color="auto" w:fill="FFFF99"/>
          <w:rtl/>
        </w:rPr>
        <w:t xml:space="preserve"> למטרות שימוש פטור</w:t>
      </w:r>
      <w:r w:rsidR="003210BA" w:rsidRPr="0029404D">
        <w:rPr>
          <w:rStyle w:val="default"/>
          <w:rFonts w:cs="FrankRuehl" w:hint="cs"/>
          <w:vanish/>
          <w:sz w:val="22"/>
          <w:szCs w:val="22"/>
          <w:shd w:val="clear" w:color="auto" w:fill="FFFF99"/>
          <w:rtl/>
        </w:rPr>
        <w:t xml:space="preserve"> </w:t>
      </w:r>
      <w:r w:rsidR="003210BA" w:rsidRPr="0029404D">
        <w:rPr>
          <w:rStyle w:val="default"/>
          <w:rFonts w:cs="FrankRuehl" w:hint="cs"/>
          <w:vanish/>
          <w:sz w:val="22"/>
          <w:szCs w:val="22"/>
          <w:u w:val="single"/>
          <w:shd w:val="clear" w:color="auto" w:fill="FFFF99"/>
          <w:rtl/>
        </w:rPr>
        <w:t>כאמור בפסקאות (1) ו-(2) בטור ד' בחלק ב' לתוספת השלישית לצד השורה "כל שנה משנת 2009 ואילך"</w:t>
      </w:r>
      <w:r w:rsidRPr="0029404D">
        <w:rPr>
          <w:rStyle w:val="default"/>
          <w:rFonts w:cs="FrankRuehl" w:hint="cs"/>
          <w:vanish/>
          <w:sz w:val="22"/>
          <w:szCs w:val="22"/>
          <w:shd w:val="clear" w:color="auto" w:fill="FFFF99"/>
          <w:rtl/>
        </w:rPr>
        <w:t>.</w:t>
      </w:r>
      <w:bookmarkEnd w:id="12"/>
    </w:p>
    <w:p w14:paraId="00C0B75F" w14:textId="77777777" w:rsidR="00CB10E9" w:rsidRDefault="00CB10E9">
      <w:pPr>
        <w:pStyle w:val="P00"/>
        <w:spacing w:before="72"/>
        <w:ind w:left="0" w:right="1134"/>
        <w:rPr>
          <w:rStyle w:val="default"/>
          <w:rFonts w:cs="FrankRuehl" w:hint="cs"/>
          <w:rtl/>
        </w:rPr>
      </w:pPr>
      <w:bookmarkStart w:id="13" w:name="Seif6"/>
      <w:bookmarkEnd w:id="13"/>
      <w:r>
        <w:rPr>
          <w:rFonts w:cs="Miriam"/>
          <w:lang w:val="he-IL"/>
        </w:rPr>
        <w:pict w14:anchorId="0EF58E06">
          <v:rect id="_x0000_s2098" style="position:absolute;left:0;text-align:left;margin-left:463.5pt;margin-top:8.05pt;width:75.05pt;height:10pt;z-index:251644928" filled="f" stroked="f" strokecolor="lime" strokeweight=".25pt">
            <v:textbox style="mso-next-textbox:#_x0000_s2098" inset="1mm,0,1mm,0">
              <w:txbxContent>
                <w:p w14:paraId="2BCBA364" w14:textId="77777777" w:rsidR="00CB10E9" w:rsidRDefault="00CB10E9">
                  <w:pPr>
                    <w:spacing w:line="160" w:lineRule="exact"/>
                    <w:rPr>
                      <w:rFonts w:cs="Miriam" w:hint="cs"/>
                      <w:noProof/>
                      <w:sz w:val="18"/>
                      <w:szCs w:val="18"/>
                      <w:rtl/>
                    </w:rPr>
                  </w:pPr>
                  <w:r>
                    <w:rPr>
                      <w:rFonts w:cs="Miriam" w:hint="cs"/>
                      <w:sz w:val="18"/>
                      <w:szCs w:val="18"/>
                      <w:rtl/>
                    </w:rPr>
                    <w:t>שימוש פטור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שימוש פטור הוא כל אחד מאלה:</w:t>
      </w:r>
    </w:p>
    <w:p w14:paraId="7C476F68" w14:textId="77777777" w:rsidR="00CB10E9" w:rsidRDefault="00CB10E9" w:rsidP="003210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שימוש בחו</w:t>
      </w:r>
      <w:r w:rsidR="003210BA">
        <w:rPr>
          <w:rStyle w:val="default"/>
          <w:rFonts w:cs="FrankRuehl" w:hint="cs"/>
          <w:rtl/>
        </w:rPr>
        <w:t>מ</w:t>
      </w:r>
      <w:r>
        <w:rPr>
          <w:rStyle w:val="default"/>
          <w:rFonts w:cs="FrankRuehl" w:hint="cs"/>
          <w:rtl/>
        </w:rPr>
        <w:t>ר מפוקח לייצור חומר אחד, שנצרך בשלמותו במהלך ייצור החומר האחר (</w:t>
      </w:r>
      <w:r>
        <w:rPr>
          <w:rStyle w:val="default"/>
          <w:rFonts w:cs="FrankRuehl"/>
          <w:sz w:val="20"/>
          <w:szCs w:val="20"/>
        </w:rPr>
        <w:t>feedstock</w:t>
      </w:r>
      <w:r>
        <w:rPr>
          <w:rStyle w:val="default"/>
          <w:rFonts w:cs="FrankRuehl" w:hint="cs"/>
          <w:rtl/>
        </w:rPr>
        <w:t>);</w:t>
      </w:r>
    </w:p>
    <w:p w14:paraId="5B89D5F4" w14:textId="77777777" w:rsidR="00CB10E9" w:rsidRDefault="00CB10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שימוש בחורמ מפוקח בדרגת ניקיון שאינה פחותה מדרגת הניקיון כמפורט בטור א' בתוספת השניה, לבדיקות לצורך קביעת כמות ואיכות של חומרים (בדיקות אנליטיות) או לצורכי מחקר, על פי רשימה שיכינו מזמן לזמן הצדדים לפרוטוקול מונטריאול ותפורסם באתר האינטרנט;</w:t>
      </w:r>
    </w:p>
    <w:p w14:paraId="51E1C9AE" w14:textId="77777777" w:rsidR="00CB10E9" w:rsidRDefault="00CB10E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השמדת החומר המפוקח בטכנולוגיה שאישרו הצדדים לפרוטוקול מונטריאול; החלטות הצדדים לפרוטוקול בענין יפורסמו באתר האינטרנט;</w:t>
      </w:r>
    </w:p>
    <w:p w14:paraId="5E030275" w14:textId="77777777" w:rsidR="00CB10E9" w:rsidRDefault="00CB10E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הסגר (</w:t>
      </w:r>
      <w:r>
        <w:rPr>
          <w:rStyle w:val="default"/>
          <w:rFonts w:cs="FrankRuehl"/>
          <w:sz w:val="20"/>
          <w:szCs w:val="20"/>
        </w:rPr>
        <w:t>quarantine</w:t>
      </w:r>
      <w:r>
        <w:rPr>
          <w:rStyle w:val="default"/>
          <w:rFonts w:cs="FrankRuehl" w:hint="cs"/>
          <w:rtl/>
        </w:rPr>
        <w:t xml:space="preserve">); לענין זה, "הסגר" </w:t>
      </w:r>
      <w:r>
        <w:rPr>
          <w:rStyle w:val="default"/>
          <w:rFonts w:cs="FrankRuehl"/>
          <w:rtl/>
        </w:rPr>
        <w:t>–</w:t>
      </w:r>
      <w:r>
        <w:rPr>
          <w:rStyle w:val="default"/>
          <w:rFonts w:cs="FrankRuehl" w:hint="cs"/>
          <w:rtl/>
        </w:rPr>
        <w:t xml:space="preserve"> חיטוי באמצעות מתיל ברומיד למניעת ניגוע, ביסוס והתפשטות של מזיקים ומחלות העלולים לגרום נזק של ממש בגידולים חקלאיים ולהבטחת בקרה נאותה עליהם;</w:t>
      </w:r>
    </w:p>
    <w:p w14:paraId="34823213" w14:textId="77777777" w:rsidR="00CB10E9" w:rsidRDefault="00CB10E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קדם-משלוח (</w:t>
      </w:r>
      <w:r>
        <w:rPr>
          <w:rStyle w:val="default"/>
          <w:rFonts w:cs="FrankRuehl"/>
          <w:sz w:val="20"/>
          <w:szCs w:val="20"/>
        </w:rPr>
        <w:t>pre-shipment</w:t>
      </w:r>
      <w:r>
        <w:rPr>
          <w:rStyle w:val="default"/>
          <w:rFonts w:cs="FrankRuehl" w:hint="cs"/>
          <w:rtl/>
        </w:rPr>
        <w:t xml:space="preserve">); לענין זה, "קדם משלוח" </w:t>
      </w:r>
      <w:r>
        <w:rPr>
          <w:rStyle w:val="default"/>
          <w:rFonts w:cs="FrankRuehl"/>
          <w:rtl/>
        </w:rPr>
        <w:t>–</w:t>
      </w:r>
      <w:r>
        <w:rPr>
          <w:rStyle w:val="default"/>
          <w:rFonts w:cs="FrankRuehl" w:hint="cs"/>
          <w:rtl/>
        </w:rPr>
        <w:t xml:space="preserve"> חיטוי באמצעות מתיל ברומיד של מוצרים טרם ייצואם, לשם עמידה בדרישות מדינת הייבוא או הייצוא;</w:t>
      </w:r>
    </w:p>
    <w:p w14:paraId="01C7C824" w14:textId="77777777" w:rsidR="00CB10E9" w:rsidRDefault="003210BA" w:rsidP="003210BA">
      <w:pPr>
        <w:pStyle w:val="P00"/>
        <w:spacing w:before="72"/>
        <w:ind w:left="624" w:right="1134"/>
        <w:rPr>
          <w:rStyle w:val="default"/>
          <w:rFonts w:cs="FrankRuehl" w:hint="cs"/>
          <w:rtl/>
        </w:rPr>
      </w:pPr>
      <w:r>
        <w:rPr>
          <w:rFonts w:cs="FrankRuehl" w:hint="cs"/>
          <w:sz w:val="26"/>
          <w:rtl/>
          <w:lang w:eastAsia="en-US"/>
        </w:rPr>
        <w:pict w14:anchorId="7D562A8F">
          <v:shape id="_x0000_s2116" type="#_x0000_t202" style="position:absolute;left:0;text-align:left;margin-left:470.35pt;margin-top:7.1pt;width:1in;height:9pt;z-index:251661312" filled="f" stroked="f">
            <v:textbox inset="1mm,0,1mm,0">
              <w:txbxContent>
                <w:p w14:paraId="6D089DF9" w14:textId="77777777" w:rsidR="00CB10E9" w:rsidRDefault="00CB10E9" w:rsidP="003210BA">
                  <w:pPr>
                    <w:spacing w:line="160" w:lineRule="exact"/>
                    <w:rPr>
                      <w:rFonts w:cs="Miriam" w:hint="cs"/>
                      <w:noProof/>
                      <w:sz w:val="18"/>
                      <w:szCs w:val="18"/>
                      <w:rtl/>
                    </w:rPr>
                  </w:pPr>
                  <w:r>
                    <w:rPr>
                      <w:rFonts w:cs="Miriam" w:hint="cs"/>
                      <w:noProof/>
                      <w:sz w:val="18"/>
                      <w:szCs w:val="18"/>
                      <w:rtl/>
                    </w:rPr>
                    <w:t>תק' תשס"ט-2009</w:t>
                  </w:r>
                </w:p>
              </w:txbxContent>
            </v:textbox>
          </v:shape>
        </w:pict>
      </w:r>
      <w:r w:rsidR="00CB10E9">
        <w:rPr>
          <w:rStyle w:val="default"/>
          <w:rFonts w:cs="FrankRuehl" w:hint="cs"/>
          <w:rtl/>
        </w:rPr>
        <w:t>(6)</w:t>
      </w:r>
      <w:r w:rsidR="00CB10E9">
        <w:rPr>
          <w:rStyle w:val="default"/>
          <w:rFonts w:cs="FrankRuehl" w:hint="cs"/>
          <w:rtl/>
        </w:rPr>
        <w:tab/>
      </w:r>
      <w:r>
        <w:rPr>
          <w:rStyle w:val="default"/>
          <w:rFonts w:cs="FrankRuehl" w:hint="cs"/>
          <w:rtl/>
        </w:rPr>
        <w:t>(נמחקה</w:t>
      </w:r>
      <w:r w:rsidR="00CB10E9">
        <w:rPr>
          <w:rStyle w:val="default"/>
          <w:rFonts w:cs="FrankRuehl" w:hint="cs"/>
          <w:rtl/>
        </w:rPr>
        <w:t>);</w:t>
      </w:r>
    </w:p>
    <w:p w14:paraId="6855BA42" w14:textId="77777777" w:rsidR="00CB10E9" w:rsidRDefault="00CB10E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שימוש חוזר בחומר מפוקח (</w:t>
      </w:r>
      <w:r>
        <w:rPr>
          <w:rStyle w:val="default"/>
          <w:rFonts w:cs="FrankRuehl"/>
          <w:sz w:val="20"/>
          <w:szCs w:val="20"/>
        </w:rPr>
        <w:t>recovered substance</w:t>
      </w:r>
      <w:r>
        <w:rPr>
          <w:rStyle w:val="default"/>
          <w:rFonts w:cs="FrankRuehl" w:hint="cs"/>
          <w:rtl/>
        </w:rPr>
        <w:t>);</w:t>
      </w:r>
    </w:p>
    <w:p w14:paraId="3BD76420" w14:textId="77777777" w:rsidR="00CB10E9" w:rsidRDefault="00CB10E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שימוש בחומר מפוקח ממוחזר (</w:t>
      </w:r>
      <w:r>
        <w:rPr>
          <w:rStyle w:val="default"/>
          <w:rFonts w:cs="FrankRuehl"/>
          <w:sz w:val="20"/>
          <w:szCs w:val="20"/>
        </w:rPr>
        <w:t>reclaimed or recycled substance</w:t>
      </w:r>
      <w:r>
        <w:rPr>
          <w:rStyle w:val="default"/>
          <w:rFonts w:cs="FrankRuehl" w:hint="cs"/>
          <w:rtl/>
        </w:rPr>
        <w:t>).</w:t>
      </w:r>
    </w:p>
    <w:p w14:paraId="5128EA8D" w14:textId="77777777" w:rsidR="003210BA" w:rsidRPr="0029404D" w:rsidRDefault="003210BA" w:rsidP="002B2734">
      <w:pPr>
        <w:pStyle w:val="P00"/>
        <w:spacing w:before="0"/>
        <w:ind w:left="624" w:right="1134"/>
        <w:rPr>
          <w:rStyle w:val="default"/>
          <w:rFonts w:cs="FrankRuehl" w:hint="cs"/>
          <w:vanish/>
          <w:color w:val="FF0000"/>
          <w:sz w:val="20"/>
          <w:szCs w:val="20"/>
          <w:shd w:val="clear" w:color="auto" w:fill="FFFF99"/>
          <w:rtl/>
        </w:rPr>
      </w:pPr>
      <w:bookmarkStart w:id="14" w:name="Rov22"/>
      <w:r w:rsidRPr="0029404D">
        <w:rPr>
          <w:rStyle w:val="default"/>
          <w:rFonts w:cs="FrankRuehl" w:hint="cs"/>
          <w:vanish/>
          <w:color w:val="FF0000"/>
          <w:sz w:val="20"/>
          <w:szCs w:val="20"/>
          <w:shd w:val="clear" w:color="auto" w:fill="FFFF99"/>
          <w:rtl/>
        </w:rPr>
        <w:t>מיום 11.2.2009</w:t>
      </w:r>
    </w:p>
    <w:p w14:paraId="29BB15A4" w14:textId="77777777" w:rsidR="003210BA" w:rsidRPr="0029404D" w:rsidRDefault="003210BA" w:rsidP="002B2734">
      <w:pPr>
        <w:pStyle w:val="P00"/>
        <w:spacing w:before="0"/>
        <w:ind w:left="624"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0939F612" w14:textId="77777777" w:rsidR="003210BA" w:rsidRPr="0029404D" w:rsidRDefault="003210BA" w:rsidP="002B2734">
      <w:pPr>
        <w:pStyle w:val="P00"/>
        <w:spacing w:before="0"/>
        <w:ind w:left="624" w:right="1134"/>
        <w:rPr>
          <w:rStyle w:val="default"/>
          <w:rFonts w:cs="FrankRuehl" w:hint="cs"/>
          <w:vanish/>
          <w:sz w:val="20"/>
          <w:szCs w:val="20"/>
          <w:shd w:val="clear" w:color="auto" w:fill="FFFF99"/>
          <w:rtl/>
        </w:rPr>
      </w:pPr>
      <w:hyperlink r:id="rId17"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0FA1BA94" w14:textId="77777777" w:rsidR="003210BA" w:rsidRPr="0029404D" w:rsidRDefault="003210BA" w:rsidP="002B2734">
      <w:pPr>
        <w:pStyle w:val="P00"/>
        <w:spacing w:before="0"/>
        <w:ind w:left="624"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מחיקת פסקה 6(6)</w:t>
      </w:r>
    </w:p>
    <w:p w14:paraId="4A7F6F6B" w14:textId="77777777" w:rsidR="003210BA" w:rsidRPr="0029404D" w:rsidRDefault="003210BA" w:rsidP="002B2734">
      <w:pPr>
        <w:pStyle w:val="P00"/>
        <w:ind w:left="624" w:right="1134"/>
        <w:rPr>
          <w:rStyle w:val="default"/>
          <w:rFonts w:cs="FrankRuehl" w:hint="cs"/>
          <w:vanish/>
          <w:sz w:val="20"/>
          <w:szCs w:val="20"/>
          <w:shd w:val="clear" w:color="auto" w:fill="FFFF99"/>
          <w:rtl/>
        </w:rPr>
      </w:pPr>
      <w:r w:rsidRPr="0029404D">
        <w:rPr>
          <w:rStyle w:val="default"/>
          <w:rFonts w:cs="FrankRuehl" w:hint="cs"/>
          <w:vanish/>
          <w:sz w:val="20"/>
          <w:szCs w:val="20"/>
          <w:shd w:val="clear" w:color="auto" w:fill="FFFF99"/>
          <w:rtl/>
        </w:rPr>
        <w:t>הנוסח הקודם:</w:t>
      </w:r>
    </w:p>
    <w:p w14:paraId="15E249CB" w14:textId="77777777" w:rsidR="003210BA" w:rsidRPr="007C4639" w:rsidRDefault="003210BA" w:rsidP="007C4639">
      <w:pPr>
        <w:pStyle w:val="P00"/>
        <w:spacing w:before="0"/>
        <w:ind w:left="624" w:right="1134"/>
        <w:rPr>
          <w:rStyle w:val="default"/>
          <w:rFonts w:cs="FrankRuehl" w:hint="cs"/>
          <w:strike/>
          <w:sz w:val="2"/>
          <w:szCs w:val="2"/>
          <w:rtl/>
        </w:rPr>
      </w:pPr>
      <w:r w:rsidRPr="0029404D">
        <w:rPr>
          <w:rStyle w:val="default"/>
          <w:rFonts w:cs="FrankRuehl" w:hint="cs"/>
          <w:strike/>
          <w:vanish/>
          <w:sz w:val="22"/>
          <w:szCs w:val="22"/>
          <w:shd w:val="clear" w:color="auto" w:fill="FFFF99"/>
          <w:rtl/>
        </w:rPr>
        <w:t>(6)</w:t>
      </w:r>
      <w:r w:rsidRPr="0029404D">
        <w:rPr>
          <w:rStyle w:val="default"/>
          <w:rFonts w:cs="FrankRuehl" w:hint="cs"/>
          <w:strike/>
          <w:vanish/>
          <w:sz w:val="22"/>
          <w:szCs w:val="22"/>
          <w:shd w:val="clear" w:color="auto" w:fill="FFFF99"/>
          <w:rtl/>
        </w:rPr>
        <w:tab/>
        <w:t>שימוש בחומר מפוקח שאושר במפגש הצדדים לפרוטוקול מונטריאול על פי בקשת צד לפרוטוקול (</w:t>
      </w:r>
      <w:r w:rsidRPr="0029404D">
        <w:rPr>
          <w:rStyle w:val="default"/>
          <w:rFonts w:cs="FrankRuehl"/>
          <w:strike/>
          <w:vanish/>
          <w:sz w:val="18"/>
          <w:szCs w:val="18"/>
          <w:shd w:val="clear" w:color="auto" w:fill="FFFF99"/>
        </w:rPr>
        <w:t>essential or critical use</w:t>
      </w:r>
      <w:r w:rsidRPr="0029404D">
        <w:rPr>
          <w:rStyle w:val="default"/>
          <w:rFonts w:cs="FrankRuehl" w:hint="cs"/>
          <w:strike/>
          <w:vanish/>
          <w:sz w:val="22"/>
          <w:szCs w:val="22"/>
          <w:shd w:val="clear" w:color="auto" w:fill="FFFF99"/>
          <w:rtl/>
        </w:rPr>
        <w:t>);</w:t>
      </w:r>
      <w:bookmarkEnd w:id="14"/>
    </w:p>
    <w:p w14:paraId="2535B622" w14:textId="77777777" w:rsidR="00CB10E9" w:rsidRDefault="00CB10E9" w:rsidP="00003ECC">
      <w:pPr>
        <w:pStyle w:val="P00"/>
        <w:spacing w:before="72"/>
        <w:ind w:left="0" w:right="1134"/>
        <w:rPr>
          <w:rStyle w:val="default"/>
          <w:rFonts w:cs="FrankRuehl" w:hint="cs"/>
          <w:rtl/>
        </w:rPr>
      </w:pPr>
      <w:bookmarkStart w:id="15" w:name="Seif12"/>
      <w:bookmarkEnd w:id="15"/>
      <w:r>
        <w:rPr>
          <w:rFonts w:cs="Miriam"/>
          <w:lang w:val="he-IL"/>
        </w:rPr>
        <w:pict w14:anchorId="6DAB9A7F">
          <v:rect id="_x0000_s2106" style="position:absolute;left:0;text-align:left;margin-left:463.5pt;margin-top:8.05pt;width:75.05pt;height:44pt;z-index:251652096" filled="f" stroked="f" strokecolor="lime" strokeweight=".25pt">
            <v:textbox style="mso-next-textbox:#_x0000_s2106" inset="1mm,0,1mm,0">
              <w:txbxContent>
                <w:p w14:paraId="0B7002CF" w14:textId="77777777" w:rsidR="00CB10E9" w:rsidRDefault="00CB10E9">
                  <w:pPr>
                    <w:spacing w:line="160" w:lineRule="exact"/>
                    <w:rPr>
                      <w:rFonts w:cs="Miriam" w:hint="cs"/>
                      <w:sz w:val="18"/>
                      <w:szCs w:val="18"/>
                      <w:rtl/>
                    </w:rPr>
                  </w:pPr>
                  <w:r>
                    <w:rPr>
                      <w:rFonts w:cs="Miriam" w:hint="cs"/>
                      <w:sz w:val="18"/>
                      <w:szCs w:val="18"/>
                      <w:rtl/>
                    </w:rPr>
                    <w:t>חלוקת הכמות המותרת לשימוש של מתיל ברומיד</w:t>
                  </w:r>
                </w:p>
                <w:p w14:paraId="63286C14" w14:textId="77777777" w:rsidR="00CB10E9" w:rsidRDefault="00CB10E9">
                  <w:pPr>
                    <w:spacing w:line="160" w:lineRule="exact"/>
                    <w:rPr>
                      <w:rFonts w:cs="Miriam" w:hint="cs"/>
                      <w:noProof/>
                      <w:sz w:val="18"/>
                      <w:szCs w:val="18"/>
                      <w:rtl/>
                    </w:rPr>
                  </w:pPr>
                  <w:r>
                    <w:rPr>
                      <w:rFonts w:cs="Miriam" w:hint="cs"/>
                      <w:sz w:val="18"/>
                      <w:szCs w:val="18"/>
                      <w:rtl/>
                    </w:rPr>
                    <w:t>תק' תשס"ה-2005</w:t>
                  </w:r>
                </w:p>
                <w:p w14:paraId="20C733E7" w14:textId="77777777" w:rsidR="00CB10E9" w:rsidRDefault="00CB10E9">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המנהל יקבע את אופן חלוקת </w:t>
      </w:r>
      <w:r w:rsidR="00003ECC" w:rsidRPr="00003ECC">
        <w:rPr>
          <w:rStyle w:val="default"/>
          <w:rFonts w:cs="FrankRuehl" w:hint="cs"/>
          <w:rtl/>
        </w:rPr>
        <w:t>הכמות המותרת לשימוש כמפורט בטור ג' של חלק ב' לתוספת השלישית</w:t>
      </w:r>
      <w:r>
        <w:rPr>
          <w:rStyle w:val="default"/>
          <w:rFonts w:cs="FrankRuehl" w:hint="cs"/>
          <w:rtl/>
        </w:rPr>
        <w:t xml:space="preserve">, בהתאם לאמות מידה שהוא יקבע לפי סוג השימוש, משך השימוש והיקפו; לענין תקנה זו, "המנהל" </w:t>
      </w:r>
      <w:r>
        <w:rPr>
          <w:rStyle w:val="default"/>
          <w:rFonts w:cs="FrankRuehl"/>
          <w:rtl/>
        </w:rPr>
        <w:t>–</w:t>
      </w:r>
    </w:p>
    <w:p w14:paraId="1898F179" w14:textId="77777777" w:rsidR="00CB10E9" w:rsidRDefault="00CB10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בכל הנוגע לשימוש בחקלאות </w:t>
      </w:r>
      <w:r>
        <w:rPr>
          <w:rStyle w:val="default"/>
          <w:rFonts w:cs="FrankRuehl"/>
          <w:rtl/>
        </w:rPr>
        <w:t>–</w:t>
      </w:r>
      <w:r>
        <w:rPr>
          <w:rStyle w:val="default"/>
          <w:rFonts w:cs="FrankRuehl" w:hint="cs"/>
          <w:rtl/>
        </w:rPr>
        <w:t xml:space="preserve"> מנהל השירותים להגנת הצומח ולביקורת במשרד החקלאות ופיתוח הכפר;</w:t>
      </w:r>
    </w:p>
    <w:p w14:paraId="3E746E7F" w14:textId="77777777" w:rsidR="00CB10E9" w:rsidRDefault="00CB10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בכל הנוגע לשימוש בתברואה </w:t>
      </w:r>
      <w:r>
        <w:rPr>
          <w:rStyle w:val="default"/>
          <w:rFonts w:cs="FrankRuehl"/>
          <w:rtl/>
        </w:rPr>
        <w:t>–</w:t>
      </w:r>
      <w:r>
        <w:rPr>
          <w:rStyle w:val="default"/>
          <w:rFonts w:cs="FrankRuehl" w:hint="cs"/>
          <w:rtl/>
        </w:rPr>
        <w:t xml:space="preserve"> המנהל לפי תקנות רישוי עסקים (הדברת מזיקים), התשל"ה-1975.</w:t>
      </w:r>
    </w:p>
    <w:p w14:paraId="13BFD92D" w14:textId="77777777" w:rsidR="00C91603" w:rsidRPr="0029404D" w:rsidRDefault="00C91603" w:rsidP="002B2734">
      <w:pPr>
        <w:pStyle w:val="P00"/>
        <w:spacing w:before="0"/>
        <w:ind w:left="0" w:right="1134"/>
        <w:rPr>
          <w:rStyle w:val="default"/>
          <w:rFonts w:cs="FrankRuehl" w:hint="cs"/>
          <w:vanish/>
          <w:color w:val="FF0000"/>
          <w:sz w:val="20"/>
          <w:szCs w:val="20"/>
          <w:shd w:val="clear" w:color="auto" w:fill="FFFF99"/>
          <w:rtl/>
        </w:rPr>
      </w:pPr>
      <w:bookmarkStart w:id="16" w:name="Rov23"/>
      <w:r w:rsidRPr="0029404D">
        <w:rPr>
          <w:rStyle w:val="default"/>
          <w:rFonts w:cs="FrankRuehl" w:hint="cs"/>
          <w:vanish/>
          <w:color w:val="FF0000"/>
          <w:sz w:val="20"/>
          <w:szCs w:val="20"/>
          <w:shd w:val="clear" w:color="auto" w:fill="FFFF99"/>
          <w:rtl/>
        </w:rPr>
        <w:t>מיום 10.8.2005</w:t>
      </w:r>
    </w:p>
    <w:p w14:paraId="41FB616C" w14:textId="77777777" w:rsidR="00C91603" w:rsidRPr="0029404D" w:rsidRDefault="00C91603" w:rsidP="002B2734">
      <w:pPr>
        <w:pStyle w:val="P00"/>
        <w:spacing w:before="0"/>
        <w:ind w:left="0" w:right="1134"/>
        <w:rPr>
          <w:rStyle w:val="default"/>
          <w:rFonts w:cs="FrankRuehl" w:hint="cs"/>
          <w:b/>
          <w:bCs/>
          <w:vanish/>
          <w:sz w:val="20"/>
          <w:szCs w:val="20"/>
          <w:shd w:val="clear" w:color="auto" w:fill="FFFF99"/>
          <w:rtl/>
        </w:rPr>
      </w:pPr>
      <w:r w:rsidRPr="0029404D">
        <w:rPr>
          <w:rFonts w:cs="FrankRuehl" w:hint="cs"/>
          <w:b/>
          <w:bCs/>
          <w:vanish/>
          <w:szCs w:val="20"/>
          <w:shd w:val="clear" w:color="auto" w:fill="FFFF99"/>
          <w:rtl/>
        </w:rPr>
        <w:t>תק' תשס"ה-2005</w:t>
      </w:r>
    </w:p>
    <w:p w14:paraId="63D55069" w14:textId="77777777" w:rsidR="00C91603" w:rsidRPr="0029404D" w:rsidRDefault="00C91603" w:rsidP="00C91603">
      <w:pPr>
        <w:pStyle w:val="P00"/>
        <w:spacing w:before="0"/>
        <w:ind w:left="0" w:right="1134"/>
        <w:rPr>
          <w:rFonts w:cs="FrankRuehl" w:hint="cs"/>
          <w:vanish/>
          <w:szCs w:val="20"/>
          <w:shd w:val="clear" w:color="auto" w:fill="FFFF99"/>
          <w:rtl/>
        </w:rPr>
      </w:pPr>
      <w:hyperlink r:id="rId18" w:history="1">
        <w:r w:rsidRPr="0029404D">
          <w:rPr>
            <w:rStyle w:val="Hyperlink"/>
            <w:rFonts w:cs="FrankRuehl" w:hint="cs"/>
            <w:vanish/>
            <w:szCs w:val="20"/>
            <w:shd w:val="clear" w:color="auto" w:fill="FFFF99"/>
            <w:rtl/>
          </w:rPr>
          <w:t>ק"ת תשס"ה מס' 6397</w:t>
        </w:r>
      </w:hyperlink>
      <w:r w:rsidRPr="0029404D">
        <w:rPr>
          <w:rFonts w:cs="FrankRuehl" w:hint="cs"/>
          <w:vanish/>
          <w:szCs w:val="20"/>
          <w:shd w:val="clear" w:color="auto" w:fill="FFFF99"/>
          <w:rtl/>
        </w:rPr>
        <w:t xml:space="preserve"> מיום 11.7.2005 עמ' 776</w:t>
      </w:r>
    </w:p>
    <w:p w14:paraId="097AC6BB" w14:textId="77777777" w:rsidR="00C91603" w:rsidRPr="0029404D" w:rsidRDefault="00DB3BAB" w:rsidP="00DB3BAB">
      <w:pPr>
        <w:pStyle w:val="P00"/>
        <w:spacing w:before="0"/>
        <w:ind w:left="0" w:right="1134"/>
        <w:rPr>
          <w:rStyle w:val="default"/>
          <w:rFonts w:cs="FrankRuehl" w:hint="cs"/>
          <w:vanish/>
          <w:color w:val="FF0000"/>
          <w:sz w:val="20"/>
          <w:szCs w:val="20"/>
          <w:shd w:val="clear" w:color="auto" w:fill="FFFF99"/>
          <w:rtl/>
        </w:rPr>
      </w:pPr>
      <w:r w:rsidRPr="0029404D">
        <w:rPr>
          <w:rFonts w:cs="FrankRuehl" w:hint="cs"/>
          <w:b/>
          <w:bCs/>
          <w:vanish/>
          <w:szCs w:val="20"/>
          <w:shd w:val="clear" w:color="auto" w:fill="FFFF99"/>
          <w:rtl/>
        </w:rPr>
        <w:t>הוספת תקנה 6א</w:t>
      </w:r>
    </w:p>
    <w:p w14:paraId="4626ADB4" w14:textId="77777777" w:rsidR="00C91603" w:rsidRPr="0029404D" w:rsidRDefault="00C91603" w:rsidP="001F3368">
      <w:pPr>
        <w:pStyle w:val="P00"/>
        <w:spacing w:before="0"/>
        <w:ind w:left="0" w:right="1134"/>
        <w:rPr>
          <w:rStyle w:val="default"/>
          <w:rFonts w:cs="FrankRuehl" w:hint="cs"/>
          <w:vanish/>
          <w:color w:val="FF0000"/>
          <w:sz w:val="20"/>
          <w:szCs w:val="20"/>
          <w:shd w:val="clear" w:color="auto" w:fill="FFFF99"/>
          <w:rtl/>
        </w:rPr>
      </w:pPr>
    </w:p>
    <w:p w14:paraId="54E2ADF4" w14:textId="77777777" w:rsidR="002B2734" w:rsidRPr="0029404D" w:rsidRDefault="002B2734" w:rsidP="002B2734">
      <w:pPr>
        <w:pStyle w:val="P00"/>
        <w:spacing w:before="0"/>
        <w:ind w:left="0" w:right="1134"/>
        <w:rPr>
          <w:rStyle w:val="default"/>
          <w:rFonts w:cs="FrankRuehl" w:hint="cs"/>
          <w:vanish/>
          <w:color w:val="FF0000"/>
          <w:sz w:val="20"/>
          <w:szCs w:val="20"/>
          <w:shd w:val="clear" w:color="auto" w:fill="FFFF99"/>
          <w:rtl/>
        </w:rPr>
      </w:pPr>
      <w:r w:rsidRPr="0029404D">
        <w:rPr>
          <w:rStyle w:val="default"/>
          <w:rFonts w:cs="FrankRuehl" w:hint="cs"/>
          <w:vanish/>
          <w:color w:val="FF0000"/>
          <w:sz w:val="20"/>
          <w:szCs w:val="20"/>
          <w:shd w:val="clear" w:color="auto" w:fill="FFFF99"/>
          <w:rtl/>
        </w:rPr>
        <w:t>מיום 11.2.2009</w:t>
      </w:r>
    </w:p>
    <w:p w14:paraId="17384222" w14:textId="77777777" w:rsidR="002B2734" w:rsidRPr="0029404D" w:rsidRDefault="002B2734" w:rsidP="002B2734">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644DD9AE" w14:textId="77777777" w:rsidR="002B2734" w:rsidRPr="0029404D" w:rsidRDefault="002B2734" w:rsidP="002B2734">
      <w:pPr>
        <w:pStyle w:val="P00"/>
        <w:spacing w:before="0"/>
        <w:ind w:left="0" w:right="1134"/>
        <w:rPr>
          <w:rStyle w:val="default"/>
          <w:rFonts w:cs="FrankRuehl" w:hint="cs"/>
          <w:vanish/>
          <w:sz w:val="20"/>
          <w:szCs w:val="20"/>
          <w:shd w:val="clear" w:color="auto" w:fill="FFFF99"/>
          <w:rtl/>
        </w:rPr>
      </w:pPr>
      <w:hyperlink r:id="rId19"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19A4E56B" w14:textId="77777777" w:rsidR="002B2734" w:rsidRPr="007C4639" w:rsidRDefault="002B2734" w:rsidP="007455BE">
      <w:pPr>
        <w:pStyle w:val="P00"/>
        <w:ind w:left="0" w:right="1134"/>
        <w:rPr>
          <w:rStyle w:val="default"/>
          <w:rFonts w:cs="FrankRuehl" w:hint="cs"/>
          <w:sz w:val="2"/>
          <w:szCs w:val="2"/>
          <w:rtl/>
        </w:rPr>
      </w:pPr>
      <w:r w:rsidRPr="0029404D">
        <w:rPr>
          <w:rStyle w:val="big-number"/>
          <w:rFonts w:cs="FrankRuehl" w:hint="cs"/>
          <w:vanish/>
          <w:sz w:val="22"/>
          <w:szCs w:val="22"/>
          <w:shd w:val="clear" w:color="auto" w:fill="FFFF99"/>
          <w:rtl/>
        </w:rPr>
        <w:t>6</w:t>
      </w:r>
      <w:r w:rsidRPr="0029404D">
        <w:rPr>
          <w:rStyle w:val="default"/>
          <w:rFonts w:cs="FrankRuehl" w:hint="cs"/>
          <w:vanish/>
          <w:sz w:val="22"/>
          <w:szCs w:val="22"/>
          <w:shd w:val="clear" w:color="auto" w:fill="FFFF99"/>
          <w:rtl/>
        </w:rPr>
        <w:t>א</w:t>
      </w:r>
      <w:r w:rsidRPr="0029404D">
        <w:rPr>
          <w:rStyle w:val="default"/>
          <w:rFonts w:cs="FrankRuehl"/>
          <w:vanish/>
          <w:sz w:val="22"/>
          <w:szCs w:val="22"/>
          <w:shd w:val="clear" w:color="auto" w:fill="FFFF99"/>
          <w:rtl/>
        </w:rPr>
        <w:t>.</w:t>
      </w:r>
      <w:r w:rsidRPr="0029404D">
        <w:rPr>
          <w:rStyle w:val="default"/>
          <w:rFonts w:cs="FrankRuehl"/>
          <w:vanish/>
          <w:sz w:val="22"/>
          <w:szCs w:val="22"/>
          <w:shd w:val="clear" w:color="auto" w:fill="FFFF99"/>
          <w:rtl/>
        </w:rPr>
        <w:tab/>
      </w:r>
      <w:r w:rsidRPr="0029404D">
        <w:rPr>
          <w:rStyle w:val="default"/>
          <w:rFonts w:cs="FrankRuehl" w:hint="cs"/>
          <w:vanish/>
          <w:sz w:val="22"/>
          <w:szCs w:val="22"/>
          <w:shd w:val="clear" w:color="auto" w:fill="FFFF99"/>
          <w:rtl/>
        </w:rPr>
        <w:t xml:space="preserve">המנהל יקבע את אופן חלוקת </w:t>
      </w:r>
      <w:r w:rsidRPr="0029404D">
        <w:rPr>
          <w:rStyle w:val="default"/>
          <w:rFonts w:cs="FrankRuehl" w:hint="cs"/>
          <w:strike/>
          <w:vanish/>
          <w:sz w:val="22"/>
          <w:szCs w:val="22"/>
          <w:shd w:val="clear" w:color="auto" w:fill="FFFF99"/>
          <w:rtl/>
        </w:rPr>
        <w:t>הכמות המותרת לשימוש (</w:t>
      </w:r>
      <w:r w:rsidRPr="0029404D">
        <w:rPr>
          <w:rStyle w:val="default"/>
          <w:rFonts w:cs="FrankRuehl"/>
          <w:strike/>
          <w:vanish/>
          <w:sz w:val="18"/>
          <w:szCs w:val="18"/>
          <w:shd w:val="clear" w:color="auto" w:fill="FFFF99"/>
        </w:rPr>
        <w:t>critical use</w:t>
      </w:r>
      <w:r w:rsidRPr="0029404D">
        <w:rPr>
          <w:rStyle w:val="default"/>
          <w:rFonts w:cs="FrankRuehl" w:hint="cs"/>
          <w:strike/>
          <w:vanish/>
          <w:sz w:val="22"/>
          <w:szCs w:val="22"/>
          <w:shd w:val="clear" w:color="auto" w:fill="FFFF99"/>
          <w:rtl/>
        </w:rPr>
        <w:t>) כאמור בתקנה 6(6)</w:t>
      </w:r>
      <w:r w:rsidR="00003ECC" w:rsidRPr="0029404D">
        <w:rPr>
          <w:rStyle w:val="default"/>
          <w:rFonts w:cs="FrankRuehl" w:hint="cs"/>
          <w:vanish/>
          <w:sz w:val="22"/>
          <w:szCs w:val="22"/>
          <w:shd w:val="clear" w:color="auto" w:fill="FFFF99"/>
          <w:rtl/>
        </w:rPr>
        <w:t xml:space="preserve"> </w:t>
      </w:r>
      <w:r w:rsidR="00003ECC" w:rsidRPr="0029404D">
        <w:rPr>
          <w:rStyle w:val="default"/>
          <w:rFonts w:cs="FrankRuehl" w:hint="cs"/>
          <w:vanish/>
          <w:sz w:val="22"/>
          <w:szCs w:val="22"/>
          <w:u w:val="single"/>
          <w:shd w:val="clear" w:color="auto" w:fill="FFFF99"/>
          <w:rtl/>
        </w:rPr>
        <w:t>הכמות המותרת לשימוש כמפורט בטור ג' של חלק ב' לתוספת השלישית</w:t>
      </w:r>
      <w:r w:rsidRPr="0029404D">
        <w:rPr>
          <w:rStyle w:val="default"/>
          <w:rFonts w:cs="FrankRuehl" w:hint="cs"/>
          <w:vanish/>
          <w:sz w:val="22"/>
          <w:szCs w:val="22"/>
          <w:shd w:val="clear" w:color="auto" w:fill="FFFF99"/>
          <w:rtl/>
        </w:rPr>
        <w:t xml:space="preserve">, בהתאם לאמות מידה שהוא יקבע לפי סוג השימוש, משך השימוש והיקפו; לענין תקנה זו, "המנהל" </w:t>
      </w:r>
      <w:r w:rsidRPr="0029404D">
        <w:rPr>
          <w:rStyle w:val="default"/>
          <w:rFonts w:cs="FrankRuehl"/>
          <w:vanish/>
          <w:sz w:val="22"/>
          <w:szCs w:val="22"/>
          <w:shd w:val="clear" w:color="auto" w:fill="FFFF99"/>
          <w:rtl/>
        </w:rPr>
        <w:t>–</w:t>
      </w:r>
      <w:bookmarkEnd w:id="16"/>
    </w:p>
    <w:p w14:paraId="6602015A" w14:textId="77777777" w:rsidR="00CB10E9" w:rsidRDefault="00CB10E9">
      <w:pPr>
        <w:pStyle w:val="P00"/>
        <w:spacing w:before="72"/>
        <w:ind w:left="0" w:right="1134"/>
        <w:rPr>
          <w:rStyle w:val="default"/>
          <w:rFonts w:cs="FrankRuehl" w:hint="cs"/>
          <w:rtl/>
        </w:rPr>
      </w:pPr>
      <w:bookmarkStart w:id="17" w:name="Seif7"/>
      <w:bookmarkEnd w:id="17"/>
      <w:r>
        <w:rPr>
          <w:rFonts w:cs="Miriam"/>
          <w:lang w:val="he-IL"/>
        </w:rPr>
        <w:pict w14:anchorId="6B52DF5D">
          <v:rect id="_x0000_s2099" style="position:absolute;left:0;text-align:left;margin-left:463.5pt;margin-top:8.05pt;width:75.05pt;height:24.5pt;z-index:251645952" filled="f" stroked="f" strokecolor="lime" strokeweight=".25pt">
            <v:textbox style="mso-next-textbox:#_x0000_s2099" inset="1mm,0,1mm,0">
              <w:txbxContent>
                <w:p w14:paraId="5DEA0F22" w14:textId="77777777" w:rsidR="00CB10E9" w:rsidRDefault="00CB10E9">
                  <w:pPr>
                    <w:spacing w:line="160" w:lineRule="exact"/>
                    <w:rPr>
                      <w:rFonts w:cs="Miriam" w:hint="cs"/>
                      <w:noProof/>
                      <w:sz w:val="18"/>
                      <w:szCs w:val="18"/>
                      <w:rtl/>
                    </w:rPr>
                  </w:pPr>
                  <w:r>
                    <w:rPr>
                      <w:rFonts w:cs="Miriam" w:hint="cs"/>
                      <w:sz w:val="18"/>
                      <w:szCs w:val="18"/>
                      <w:rtl/>
                    </w:rPr>
                    <w:t>העברת זכות לייצור חומר מפוקח</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הועברה אל ישראל כמות ייצור של מדינה אחרת שהיא צד לפרוטוקול (להלן </w:t>
      </w:r>
      <w:r>
        <w:rPr>
          <w:rStyle w:val="default"/>
          <w:rFonts w:cs="FrankRuehl"/>
          <w:rtl/>
        </w:rPr>
        <w:t>–</w:t>
      </w:r>
      <w:r>
        <w:rPr>
          <w:rStyle w:val="default"/>
          <w:rFonts w:cs="FrankRuehl" w:hint="cs"/>
          <w:rtl/>
        </w:rPr>
        <w:t xml:space="preserve"> המדינה המעבירה), רשאי יצרן על אף האמור בתקנה 5(א) לייצור חומר מפוקח בכמות העולה על האמור בחלק ב' בתוספת השלישית, ובלבד שהתקיימו כל אלה:</w:t>
      </w:r>
    </w:p>
    <w:p w14:paraId="75FABE79" w14:textId="77777777" w:rsidR="00CB10E9" w:rsidRDefault="00CB10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ישראל והמדינה המעבירה הודיעו למזכירות פרוטוקול מונטריאול על העברת הכמות המותרת לייצור חומר מפוקח לישראל;</w:t>
      </w:r>
    </w:p>
    <w:p w14:paraId="2F6A0D90" w14:textId="77777777" w:rsidR="00CB10E9" w:rsidRDefault="00CB10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כמות החומר המיוצרת בישראל ובמדינה המעבירה יחד אינה עולה על סך כל הכמות לייצור בישראל ובמדינה המעבירה יחד.</w:t>
      </w:r>
    </w:p>
    <w:p w14:paraId="12970C7B" w14:textId="77777777" w:rsidR="00CB10E9" w:rsidRDefault="00CB10E9">
      <w:pPr>
        <w:pStyle w:val="P00"/>
        <w:spacing w:before="72"/>
        <w:ind w:left="0" w:right="1134"/>
        <w:rPr>
          <w:rStyle w:val="default"/>
          <w:rFonts w:cs="FrankRuehl" w:hint="cs"/>
          <w:rtl/>
        </w:rPr>
      </w:pPr>
      <w:bookmarkStart w:id="18" w:name="Seif8"/>
      <w:bookmarkEnd w:id="18"/>
      <w:r>
        <w:rPr>
          <w:rFonts w:cs="Miriam"/>
          <w:lang w:val="he-IL"/>
        </w:rPr>
        <w:pict w14:anchorId="654FDBE8">
          <v:rect id="_x0000_s2100" style="position:absolute;left:0;text-align:left;margin-left:463.5pt;margin-top:8.05pt;width:75.05pt;height:10pt;z-index:251646976" filled="f" stroked="f" strokecolor="lime" strokeweight=".25pt">
            <v:textbox style="mso-next-textbox:#_x0000_s2100" inset="1mm,0,1mm,0">
              <w:txbxContent>
                <w:p w14:paraId="59742B66" w14:textId="77777777" w:rsidR="00CB10E9" w:rsidRDefault="00CB10E9">
                  <w:pPr>
                    <w:spacing w:line="160" w:lineRule="exact"/>
                    <w:rPr>
                      <w:rFonts w:cs="Miriam" w:hint="cs"/>
                      <w:noProof/>
                      <w:sz w:val="18"/>
                      <w:szCs w:val="18"/>
                      <w:rtl/>
                    </w:rPr>
                  </w:pPr>
                  <w:r>
                    <w:rPr>
                      <w:rFonts w:cs="Miriam" w:hint="cs"/>
                      <w:sz w:val="18"/>
                      <w:szCs w:val="18"/>
                      <w:rtl/>
                    </w:rPr>
                    <w:t>דיווח</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יבואן, יצואן או יצרן של חומר מפוקח ימסור לממונה, בהתאם להוראותיו, דיווח שנתי בתחילת כל שנה ולא יאוחר מסוף חודש מרס של אותה שנה, לגבי השנה שקדמה לה, על ייבוא, ייצוא, ייצור או מכירה של חומר מפוקח; דיווח כאמור ייעשה בהתאם להוראות פרוטוקול מונטריאול וכפי שיעדכנו מזמן לזמן הצדדים לפרוטוקול ושיפורסמו באתר האינטרנט.</w:t>
      </w:r>
    </w:p>
    <w:p w14:paraId="47C682E1" w14:textId="77777777" w:rsidR="00CB10E9" w:rsidRDefault="00CB10E9">
      <w:pPr>
        <w:pStyle w:val="P00"/>
        <w:spacing w:before="72"/>
        <w:ind w:left="0" w:right="1134"/>
        <w:rPr>
          <w:rStyle w:val="default"/>
          <w:rFonts w:cs="FrankRuehl" w:hint="cs"/>
          <w:rtl/>
        </w:rPr>
      </w:pPr>
      <w:bookmarkStart w:id="19" w:name="Seif9"/>
      <w:bookmarkEnd w:id="19"/>
      <w:r>
        <w:rPr>
          <w:rFonts w:cs="Miriam"/>
          <w:lang w:val="he-IL"/>
        </w:rPr>
        <w:pict w14:anchorId="43B44D7D">
          <v:rect id="_x0000_s2101" style="position:absolute;left:0;text-align:left;margin-left:463.5pt;margin-top:8.05pt;width:75.05pt;height:18.45pt;z-index:251648000" filled="f" stroked="f" strokecolor="lime" strokeweight=".25pt">
            <v:textbox style="mso-next-textbox:#_x0000_s2101" inset="1mm,0,1mm,0">
              <w:txbxContent>
                <w:p w14:paraId="35C7471B" w14:textId="77777777" w:rsidR="00CB10E9" w:rsidRDefault="00CB10E9">
                  <w:pPr>
                    <w:spacing w:line="160" w:lineRule="exact"/>
                    <w:rPr>
                      <w:rFonts w:cs="Miriam" w:hint="cs"/>
                      <w:noProof/>
                      <w:sz w:val="18"/>
                      <w:szCs w:val="18"/>
                      <w:rtl/>
                    </w:rPr>
                  </w:pPr>
                  <w:r>
                    <w:rPr>
                      <w:rFonts w:cs="Miriam" w:hint="cs"/>
                      <w:sz w:val="18"/>
                      <w:szCs w:val="18"/>
                      <w:rtl/>
                    </w:rPr>
                    <w:t>עונשין</w:t>
                  </w:r>
                </w:p>
                <w:p w14:paraId="38FFB0CC" w14:textId="77777777" w:rsidR="00CB10E9" w:rsidRDefault="00CB10E9">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העובר על הוראות 3, 5, 7 ו-8 לתקנות אלה, דינו </w:t>
      </w:r>
      <w:r>
        <w:rPr>
          <w:rStyle w:val="default"/>
          <w:rFonts w:cs="FrankRuehl"/>
          <w:rtl/>
        </w:rPr>
        <w:t>–</w:t>
      </w:r>
      <w:r>
        <w:rPr>
          <w:rStyle w:val="default"/>
          <w:rFonts w:cs="FrankRuehl" w:hint="cs"/>
          <w:rtl/>
        </w:rPr>
        <w:t xml:space="preserve"> מאסר שישה חודשים </w:t>
      </w:r>
      <w:r w:rsidRPr="00CB10E9">
        <w:rPr>
          <w:rStyle w:val="default"/>
          <w:rFonts w:cs="FrankRuehl" w:hint="cs"/>
          <w:rtl/>
        </w:rPr>
        <w:t>או קנס כאמור בסעיף 61(א)(1) לחוק העונשין, התשל"ז-1977</w:t>
      </w:r>
      <w:r>
        <w:rPr>
          <w:rStyle w:val="default"/>
          <w:rFonts w:cs="FrankRuehl" w:hint="cs"/>
          <w:rtl/>
        </w:rPr>
        <w:t>.</w:t>
      </w:r>
    </w:p>
    <w:p w14:paraId="2597D46C" w14:textId="77777777" w:rsidR="00003ECC" w:rsidRPr="0029404D" w:rsidRDefault="00003ECC" w:rsidP="00003ECC">
      <w:pPr>
        <w:pStyle w:val="P00"/>
        <w:spacing w:before="0"/>
        <w:ind w:left="0" w:right="1134"/>
        <w:rPr>
          <w:rStyle w:val="default"/>
          <w:rFonts w:cs="FrankRuehl" w:hint="cs"/>
          <w:vanish/>
          <w:color w:val="FF0000"/>
          <w:sz w:val="20"/>
          <w:szCs w:val="20"/>
          <w:shd w:val="clear" w:color="auto" w:fill="FFFF99"/>
          <w:rtl/>
        </w:rPr>
      </w:pPr>
      <w:bookmarkStart w:id="20" w:name="Rov24"/>
      <w:r w:rsidRPr="0029404D">
        <w:rPr>
          <w:rStyle w:val="default"/>
          <w:rFonts w:cs="FrankRuehl" w:hint="cs"/>
          <w:vanish/>
          <w:color w:val="FF0000"/>
          <w:sz w:val="20"/>
          <w:szCs w:val="20"/>
          <w:shd w:val="clear" w:color="auto" w:fill="FFFF99"/>
          <w:rtl/>
        </w:rPr>
        <w:t>מיום 11.2.2009</w:t>
      </w:r>
    </w:p>
    <w:p w14:paraId="4CBCEF2D" w14:textId="77777777" w:rsidR="00003ECC" w:rsidRPr="0029404D" w:rsidRDefault="00003ECC" w:rsidP="00003ECC">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0730772E" w14:textId="77777777" w:rsidR="00003ECC" w:rsidRPr="0029404D" w:rsidRDefault="00003ECC" w:rsidP="00003ECC">
      <w:pPr>
        <w:pStyle w:val="P00"/>
        <w:spacing w:before="0"/>
        <w:ind w:left="0" w:right="1134"/>
        <w:rPr>
          <w:rStyle w:val="default"/>
          <w:rFonts w:cs="FrankRuehl" w:hint="cs"/>
          <w:vanish/>
          <w:sz w:val="20"/>
          <w:szCs w:val="20"/>
          <w:shd w:val="clear" w:color="auto" w:fill="FFFF99"/>
          <w:rtl/>
        </w:rPr>
      </w:pPr>
      <w:hyperlink r:id="rId20"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6958CD6A" w14:textId="77777777" w:rsidR="00003ECC" w:rsidRPr="000F625E" w:rsidRDefault="00003ECC" w:rsidP="00081434">
      <w:pPr>
        <w:pStyle w:val="P00"/>
        <w:ind w:left="0" w:right="1134"/>
        <w:rPr>
          <w:rStyle w:val="default"/>
          <w:rFonts w:cs="FrankRuehl" w:hint="cs"/>
          <w:sz w:val="2"/>
          <w:szCs w:val="2"/>
          <w:rtl/>
        </w:rPr>
      </w:pPr>
      <w:r w:rsidRPr="0029404D">
        <w:rPr>
          <w:rStyle w:val="big-number"/>
          <w:rFonts w:cs="FrankRuehl" w:hint="cs"/>
          <w:vanish/>
          <w:sz w:val="22"/>
          <w:szCs w:val="22"/>
          <w:shd w:val="clear" w:color="auto" w:fill="FFFF99"/>
          <w:rtl/>
        </w:rPr>
        <w:t>9</w:t>
      </w:r>
      <w:r w:rsidRPr="0029404D">
        <w:rPr>
          <w:rStyle w:val="big-number"/>
          <w:rFonts w:cs="FrankRuehl"/>
          <w:vanish/>
          <w:sz w:val="22"/>
          <w:szCs w:val="22"/>
          <w:shd w:val="clear" w:color="auto" w:fill="FFFF99"/>
          <w:rtl/>
        </w:rPr>
        <w:t>.</w:t>
      </w:r>
      <w:r w:rsidRPr="0029404D">
        <w:rPr>
          <w:rStyle w:val="big-number"/>
          <w:rFonts w:cs="FrankRuehl"/>
          <w:vanish/>
          <w:sz w:val="22"/>
          <w:szCs w:val="22"/>
          <w:shd w:val="clear" w:color="auto" w:fill="FFFF99"/>
          <w:rtl/>
        </w:rPr>
        <w:tab/>
      </w:r>
      <w:r w:rsidRPr="0029404D">
        <w:rPr>
          <w:rStyle w:val="default"/>
          <w:rFonts w:cs="FrankRuehl" w:hint="cs"/>
          <w:vanish/>
          <w:sz w:val="22"/>
          <w:szCs w:val="22"/>
          <w:shd w:val="clear" w:color="auto" w:fill="FFFF99"/>
          <w:rtl/>
        </w:rPr>
        <w:t xml:space="preserve">העובר על הוראות 3, 5, 7 ו-8 לתקנות אלה, דינו </w:t>
      </w:r>
      <w:r w:rsidRPr="0029404D">
        <w:rPr>
          <w:rStyle w:val="default"/>
          <w:rFonts w:cs="FrankRuehl"/>
          <w:vanish/>
          <w:sz w:val="22"/>
          <w:szCs w:val="22"/>
          <w:shd w:val="clear" w:color="auto" w:fill="FFFF99"/>
          <w:rtl/>
        </w:rPr>
        <w:t>–</w:t>
      </w:r>
      <w:r w:rsidRPr="0029404D">
        <w:rPr>
          <w:rStyle w:val="default"/>
          <w:rFonts w:cs="FrankRuehl" w:hint="cs"/>
          <w:vanish/>
          <w:sz w:val="22"/>
          <w:szCs w:val="22"/>
          <w:shd w:val="clear" w:color="auto" w:fill="FFFF99"/>
          <w:rtl/>
        </w:rPr>
        <w:t xml:space="preserve"> מאסר שישה חודשים</w:t>
      </w:r>
      <w:r w:rsidR="00CB10E9" w:rsidRPr="0029404D">
        <w:rPr>
          <w:rStyle w:val="default"/>
          <w:rFonts w:cs="FrankRuehl" w:hint="cs"/>
          <w:vanish/>
          <w:sz w:val="22"/>
          <w:szCs w:val="22"/>
          <w:shd w:val="clear" w:color="auto" w:fill="FFFF99"/>
          <w:rtl/>
        </w:rPr>
        <w:t xml:space="preserve"> </w:t>
      </w:r>
      <w:r w:rsidR="00CB10E9" w:rsidRPr="0029404D">
        <w:rPr>
          <w:rStyle w:val="default"/>
          <w:rFonts w:cs="FrankRuehl" w:hint="cs"/>
          <w:vanish/>
          <w:sz w:val="22"/>
          <w:szCs w:val="22"/>
          <w:u w:val="single"/>
          <w:shd w:val="clear" w:color="auto" w:fill="FFFF99"/>
          <w:rtl/>
        </w:rPr>
        <w:t>או קנס כאמור בסעיף 61(א)(1) לחוק העונשין, התשל"ז-1977</w:t>
      </w:r>
      <w:r w:rsidRPr="0029404D">
        <w:rPr>
          <w:rStyle w:val="default"/>
          <w:rFonts w:cs="FrankRuehl" w:hint="cs"/>
          <w:vanish/>
          <w:sz w:val="22"/>
          <w:szCs w:val="22"/>
          <w:shd w:val="clear" w:color="auto" w:fill="FFFF99"/>
          <w:rtl/>
        </w:rPr>
        <w:t>.</w:t>
      </w:r>
      <w:bookmarkEnd w:id="20"/>
    </w:p>
    <w:p w14:paraId="0ECD5412" w14:textId="77777777" w:rsidR="00CB10E9" w:rsidRDefault="00CB10E9">
      <w:pPr>
        <w:pStyle w:val="P00"/>
        <w:spacing w:before="72"/>
        <w:ind w:left="0" w:right="1134"/>
        <w:rPr>
          <w:rStyle w:val="default"/>
          <w:rFonts w:cs="FrankRuehl" w:hint="cs"/>
          <w:rtl/>
        </w:rPr>
      </w:pPr>
      <w:bookmarkStart w:id="21" w:name="Seif10"/>
      <w:bookmarkEnd w:id="21"/>
      <w:r>
        <w:rPr>
          <w:rFonts w:cs="Miriam"/>
          <w:lang w:val="he-IL"/>
        </w:rPr>
        <w:pict w14:anchorId="770D9810">
          <v:rect id="_x0000_s2102" style="position:absolute;left:0;text-align:left;margin-left:463.5pt;margin-top:8.05pt;width:75.05pt;height:10pt;z-index:251649024" filled="f" stroked="f" strokecolor="lime" strokeweight=".25pt">
            <v:textbox style="mso-next-textbox:#_x0000_s2102" inset="1mm,0,1mm,0">
              <w:txbxContent>
                <w:p w14:paraId="4267A0FE" w14:textId="77777777" w:rsidR="00CB10E9" w:rsidRDefault="00CB10E9">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הוראות תקנות אלה באות להוסיף על כל דין ולא לגרוע ממנו.</w:t>
      </w:r>
    </w:p>
    <w:p w14:paraId="761EF3FA" w14:textId="77777777" w:rsidR="00CB10E9" w:rsidRDefault="00CB10E9">
      <w:pPr>
        <w:pStyle w:val="P00"/>
        <w:spacing w:before="72"/>
        <w:ind w:left="0" w:right="1134"/>
        <w:rPr>
          <w:rStyle w:val="default"/>
          <w:rFonts w:cs="FrankRuehl" w:hint="cs"/>
          <w:rtl/>
        </w:rPr>
      </w:pPr>
      <w:bookmarkStart w:id="22" w:name="Seif11"/>
      <w:bookmarkEnd w:id="22"/>
      <w:r>
        <w:rPr>
          <w:rFonts w:cs="Miriam"/>
          <w:lang w:val="he-IL"/>
        </w:rPr>
        <w:pict w14:anchorId="5F8F8DFB">
          <v:rect id="_x0000_s2103" style="position:absolute;left:0;text-align:left;margin-left:463.5pt;margin-top:8.05pt;width:75.05pt;height:10pt;z-index:251650048" filled="f" stroked="f" strokecolor="lime" strokeweight=".25pt">
            <v:textbox style="mso-next-textbox:#_x0000_s2103" inset="1mm,0,1mm,0">
              <w:txbxContent>
                <w:p w14:paraId="0E27FEF6" w14:textId="77777777" w:rsidR="00CB10E9" w:rsidRDefault="00CB10E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שישים ימים מיום פרסומן.</w:t>
      </w:r>
    </w:p>
    <w:p w14:paraId="1C82BBED" w14:textId="77777777" w:rsidR="00CB10E9" w:rsidRDefault="00CB10E9" w:rsidP="00CB10E9">
      <w:pPr>
        <w:pStyle w:val="P00"/>
        <w:spacing w:before="72"/>
        <w:ind w:left="0" w:right="1134"/>
        <w:rPr>
          <w:rStyle w:val="default"/>
          <w:rFonts w:cs="FrankRuehl" w:hint="cs"/>
          <w:rtl/>
        </w:rPr>
      </w:pPr>
      <w:r>
        <w:rPr>
          <w:rFonts w:cs="Miriam"/>
          <w:lang w:val="he-IL"/>
        </w:rPr>
        <w:pict w14:anchorId="2146ACE1">
          <v:rect id="_x0000_s2104" style="position:absolute;left:0;text-align:left;margin-left:468pt;margin-top:8.05pt;width:70.55pt;height:16.7pt;z-index:251651072" filled="f" stroked="f" strokecolor="lime" strokeweight=".25pt">
            <v:textbox style="mso-next-textbox:#_x0000_s2104" inset="1mm,0,1mm,0">
              <w:txbxContent>
                <w:p w14:paraId="00B9A8C5" w14:textId="77777777" w:rsidR="00CB10E9" w:rsidRDefault="00CB10E9">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(נמחקה).</w:t>
      </w:r>
    </w:p>
    <w:p w14:paraId="5E70418C" w14:textId="77777777" w:rsidR="00CB10E9" w:rsidRPr="0029404D" w:rsidRDefault="00CB10E9" w:rsidP="00CB10E9">
      <w:pPr>
        <w:pStyle w:val="P00"/>
        <w:spacing w:before="0"/>
        <w:ind w:left="0" w:right="1134"/>
        <w:rPr>
          <w:rStyle w:val="default"/>
          <w:rFonts w:cs="FrankRuehl" w:hint="cs"/>
          <w:vanish/>
          <w:color w:val="FF0000"/>
          <w:sz w:val="20"/>
          <w:szCs w:val="20"/>
          <w:shd w:val="clear" w:color="auto" w:fill="FFFF99"/>
          <w:rtl/>
        </w:rPr>
      </w:pPr>
      <w:bookmarkStart w:id="23" w:name="Rov25"/>
      <w:r w:rsidRPr="0029404D">
        <w:rPr>
          <w:rStyle w:val="default"/>
          <w:rFonts w:cs="FrankRuehl" w:hint="cs"/>
          <w:vanish/>
          <w:color w:val="FF0000"/>
          <w:sz w:val="20"/>
          <w:szCs w:val="20"/>
          <w:shd w:val="clear" w:color="auto" w:fill="FFFF99"/>
          <w:rtl/>
        </w:rPr>
        <w:t>מיום 11.2.2009</w:t>
      </w:r>
    </w:p>
    <w:p w14:paraId="138F7885"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020F45EF"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hyperlink r:id="rId21"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1EFA9D78"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מחיקת תקנה 12</w:t>
      </w:r>
    </w:p>
    <w:p w14:paraId="0F77CE8E" w14:textId="77777777" w:rsidR="00CB10E9" w:rsidRPr="0029404D" w:rsidRDefault="00CB10E9" w:rsidP="00CB10E9">
      <w:pPr>
        <w:pStyle w:val="P00"/>
        <w:ind w:left="0" w:right="1134"/>
        <w:rPr>
          <w:rStyle w:val="default"/>
          <w:rFonts w:cs="FrankRuehl" w:hint="cs"/>
          <w:vanish/>
          <w:sz w:val="20"/>
          <w:szCs w:val="20"/>
          <w:shd w:val="clear" w:color="auto" w:fill="FFFF99"/>
          <w:rtl/>
        </w:rPr>
      </w:pPr>
      <w:r w:rsidRPr="0029404D">
        <w:rPr>
          <w:rStyle w:val="default"/>
          <w:rFonts w:cs="FrankRuehl" w:hint="cs"/>
          <w:vanish/>
          <w:sz w:val="20"/>
          <w:szCs w:val="20"/>
          <w:shd w:val="clear" w:color="auto" w:fill="FFFF99"/>
          <w:rtl/>
        </w:rPr>
        <w:t>הנוסח הקודם:</w:t>
      </w:r>
    </w:p>
    <w:p w14:paraId="023BCC6C" w14:textId="77777777" w:rsidR="00CB10E9" w:rsidRPr="0029404D" w:rsidRDefault="00CB10E9" w:rsidP="00CB10E9">
      <w:pPr>
        <w:pStyle w:val="P00"/>
        <w:spacing w:before="20"/>
        <w:ind w:left="0" w:right="1134"/>
        <w:rPr>
          <w:rStyle w:val="big-number"/>
          <w:rFonts w:cs="Miriam" w:hint="cs"/>
          <w:strike/>
          <w:vanish/>
          <w:sz w:val="16"/>
          <w:szCs w:val="16"/>
          <w:shd w:val="clear" w:color="auto" w:fill="FFFF99"/>
          <w:rtl/>
        </w:rPr>
      </w:pPr>
      <w:r w:rsidRPr="0029404D">
        <w:rPr>
          <w:rStyle w:val="big-number"/>
          <w:rFonts w:cs="Miriam" w:hint="cs"/>
          <w:strike/>
          <w:vanish/>
          <w:sz w:val="16"/>
          <w:szCs w:val="16"/>
          <w:shd w:val="clear" w:color="auto" w:fill="FFFF99"/>
          <w:rtl/>
        </w:rPr>
        <w:t>הוראות מעבר למתיל ברומיד</w:t>
      </w:r>
    </w:p>
    <w:p w14:paraId="4B1DEC81" w14:textId="77777777" w:rsidR="00CB10E9" w:rsidRPr="0029404D" w:rsidRDefault="00CB10E9" w:rsidP="00CB10E9">
      <w:pPr>
        <w:pStyle w:val="P00"/>
        <w:spacing w:before="0"/>
        <w:ind w:left="0" w:right="1134"/>
        <w:rPr>
          <w:rStyle w:val="default"/>
          <w:rFonts w:cs="FrankRuehl" w:hint="cs"/>
          <w:strike/>
          <w:vanish/>
          <w:sz w:val="22"/>
          <w:szCs w:val="22"/>
          <w:shd w:val="clear" w:color="auto" w:fill="FFFF99"/>
          <w:rtl/>
        </w:rPr>
      </w:pPr>
      <w:r w:rsidRPr="0029404D">
        <w:rPr>
          <w:rStyle w:val="big-number"/>
          <w:rFonts w:cs="FrankRuehl" w:hint="cs"/>
          <w:strike/>
          <w:vanish/>
          <w:sz w:val="22"/>
          <w:szCs w:val="22"/>
          <w:shd w:val="clear" w:color="auto" w:fill="FFFF99"/>
          <w:rtl/>
        </w:rPr>
        <w:t>12</w:t>
      </w:r>
      <w:r w:rsidRPr="0029404D">
        <w:rPr>
          <w:rStyle w:val="big-number"/>
          <w:rFonts w:cs="FrankRuehl"/>
          <w:strike/>
          <w:vanish/>
          <w:sz w:val="22"/>
          <w:szCs w:val="22"/>
          <w:shd w:val="clear" w:color="auto" w:fill="FFFF99"/>
          <w:rtl/>
        </w:rPr>
        <w:t>.</w:t>
      </w:r>
      <w:r w:rsidRPr="0029404D">
        <w:rPr>
          <w:rStyle w:val="big-number"/>
          <w:rFonts w:cs="FrankRuehl"/>
          <w:strike/>
          <w:vanish/>
          <w:sz w:val="22"/>
          <w:szCs w:val="22"/>
          <w:shd w:val="clear" w:color="auto" w:fill="FFFF99"/>
          <w:rtl/>
        </w:rPr>
        <w:tab/>
      </w:r>
      <w:r w:rsidRPr="0029404D">
        <w:rPr>
          <w:rStyle w:val="default"/>
          <w:rFonts w:cs="FrankRuehl" w:hint="cs"/>
          <w:strike/>
          <w:vanish/>
          <w:sz w:val="22"/>
          <w:szCs w:val="22"/>
          <w:shd w:val="clear" w:color="auto" w:fill="FFFF99"/>
          <w:rtl/>
        </w:rPr>
        <w:t xml:space="preserve">על אף האמור בתקנה 5, רשאי יצרן לייצר כמות נוספת של מתיל ברומיד לייצוא לצרכים של מדינות מתפתחות כמשמעותן בסעיף 5 לפרוטוקול (להלן </w:t>
      </w:r>
      <w:r w:rsidRPr="0029404D">
        <w:rPr>
          <w:rStyle w:val="default"/>
          <w:rFonts w:cs="FrankRuehl"/>
          <w:strike/>
          <w:vanish/>
          <w:sz w:val="22"/>
          <w:szCs w:val="22"/>
          <w:shd w:val="clear" w:color="auto" w:fill="FFFF99"/>
          <w:rtl/>
        </w:rPr>
        <w:t>–</w:t>
      </w:r>
      <w:r w:rsidRPr="0029404D">
        <w:rPr>
          <w:rStyle w:val="default"/>
          <w:rFonts w:cs="FrankRuehl" w:hint="cs"/>
          <w:strike/>
          <w:vanish/>
          <w:sz w:val="22"/>
          <w:szCs w:val="22"/>
          <w:shd w:val="clear" w:color="auto" w:fill="FFFF99"/>
          <w:rtl/>
        </w:rPr>
        <w:t xml:space="preserve"> מדינות מתפתחות) ובלבד שכמות זו אינה עולה בכל שנה על </w:t>
      </w:r>
      <w:r w:rsidRPr="0029404D">
        <w:rPr>
          <w:rStyle w:val="default"/>
          <w:rFonts w:cs="FrankRuehl"/>
          <w:strike/>
          <w:vanish/>
          <w:sz w:val="22"/>
          <w:szCs w:val="22"/>
          <w:shd w:val="clear" w:color="auto" w:fill="FFFF99"/>
          <w:rtl/>
        </w:rPr>
        <w:t>–</w:t>
      </w:r>
    </w:p>
    <w:p w14:paraId="5606DD37" w14:textId="77777777" w:rsidR="00CB10E9" w:rsidRPr="0029404D" w:rsidRDefault="00CB10E9" w:rsidP="00CB10E9">
      <w:pPr>
        <w:pStyle w:val="P00"/>
        <w:spacing w:before="0"/>
        <w:ind w:left="624" w:right="1134"/>
        <w:rPr>
          <w:rStyle w:val="default"/>
          <w:rFonts w:cs="FrankRuehl" w:hint="cs"/>
          <w:strike/>
          <w:vanish/>
          <w:sz w:val="22"/>
          <w:szCs w:val="22"/>
          <w:shd w:val="clear" w:color="auto" w:fill="FFFF99"/>
          <w:rtl/>
        </w:rPr>
      </w:pPr>
      <w:r w:rsidRPr="0029404D">
        <w:rPr>
          <w:rStyle w:val="default"/>
          <w:rFonts w:cs="FrankRuehl" w:hint="cs"/>
          <w:strike/>
          <w:vanish/>
          <w:sz w:val="22"/>
          <w:szCs w:val="22"/>
          <w:shd w:val="clear" w:color="auto" w:fill="FFFF99"/>
          <w:rtl/>
        </w:rPr>
        <w:t>(1)</w:t>
      </w:r>
      <w:r w:rsidRPr="0029404D">
        <w:rPr>
          <w:rStyle w:val="default"/>
          <w:rFonts w:cs="FrankRuehl" w:hint="cs"/>
          <w:strike/>
          <w:vanish/>
          <w:sz w:val="22"/>
          <w:szCs w:val="22"/>
          <w:shd w:val="clear" w:color="auto" w:fill="FFFF99"/>
          <w:rtl/>
        </w:rPr>
        <w:tab/>
        <w:t xml:space="preserve">עד י"ט בטבת התשס"ה (31 בדצמבר 2004) </w:t>
      </w:r>
      <w:r w:rsidRPr="0029404D">
        <w:rPr>
          <w:rStyle w:val="default"/>
          <w:rFonts w:cs="FrankRuehl"/>
          <w:strike/>
          <w:vanish/>
          <w:sz w:val="22"/>
          <w:szCs w:val="22"/>
          <w:shd w:val="clear" w:color="auto" w:fill="FFFF99"/>
          <w:rtl/>
        </w:rPr>
        <w:t>–</w:t>
      </w:r>
      <w:r w:rsidRPr="0029404D">
        <w:rPr>
          <w:rStyle w:val="default"/>
          <w:rFonts w:cs="FrankRuehl" w:hint="cs"/>
          <w:strike/>
          <w:vanish/>
          <w:sz w:val="22"/>
          <w:szCs w:val="22"/>
          <w:shd w:val="clear" w:color="auto" w:fill="FFFF99"/>
          <w:rtl/>
        </w:rPr>
        <w:t xml:space="preserve"> הכמות השנתית הממוצעת שיוצרה בישראל בשנים 1995 עד 1998 לייצוא למדינות המתפתחות;</w:t>
      </w:r>
    </w:p>
    <w:p w14:paraId="60617B58" w14:textId="77777777" w:rsidR="00CB10E9" w:rsidRPr="00326090" w:rsidRDefault="00CB10E9" w:rsidP="00326090">
      <w:pPr>
        <w:pStyle w:val="P00"/>
        <w:spacing w:before="0"/>
        <w:ind w:left="624" w:right="1134"/>
        <w:rPr>
          <w:rStyle w:val="default"/>
          <w:rFonts w:cs="FrankRuehl" w:hint="cs"/>
          <w:sz w:val="2"/>
          <w:szCs w:val="2"/>
          <w:rtl/>
        </w:rPr>
      </w:pPr>
      <w:r w:rsidRPr="0029404D">
        <w:rPr>
          <w:rStyle w:val="default"/>
          <w:rFonts w:cs="FrankRuehl" w:hint="cs"/>
          <w:strike/>
          <w:vanish/>
          <w:sz w:val="22"/>
          <w:szCs w:val="22"/>
          <w:shd w:val="clear" w:color="auto" w:fill="FFFF99"/>
          <w:rtl/>
        </w:rPr>
        <w:t>(2)</w:t>
      </w:r>
      <w:r w:rsidRPr="0029404D">
        <w:rPr>
          <w:rStyle w:val="default"/>
          <w:rFonts w:cs="FrankRuehl" w:hint="cs"/>
          <w:strike/>
          <w:vanish/>
          <w:sz w:val="22"/>
          <w:szCs w:val="22"/>
          <w:shd w:val="clear" w:color="auto" w:fill="FFFF99"/>
          <w:rtl/>
        </w:rPr>
        <w:tab/>
        <w:t xml:space="preserve">בתקופה שמיום כ' בטבת התשס"ה (1 בינואר 2005) עד יום ט' בטבת התשע"ה (31 בדצמבר 2014) </w:t>
      </w:r>
      <w:r w:rsidRPr="0029404D">
        <w:rPr>
          <w:rStyle w:val="default"/>
          <w:rFonts w:cs="FrankRuehl"/>
          <w:strike/>
          <w:vanish/>
          <w:sz w:val="22"/>
          <w:szCs w:val="22"/>
          <w:shd w:val="clear" w:color="auto" w:fill="FFFF99"/>
          <w:rtl/>
        </w:rPr>
        <w:t>–</w:t>
      </w:r>
      <w:r w:rsidRPr="0029404D">
        <w:rPr>
          <w:rStyle w:val="default"/>
          <w:rFonts w:cs="FrankRuehl" w:hint="cs"/>
          <w:strike/>
          <w:vanish/>
          <w:sz w:val="22"/>
          <w:szCs w:val="22"/>
          <w:shd w:val="clear" w:color="auto" w:fill="FFFF99"/>
          <w:rtl/>
        </w:rPr>
        <w:t xml:space="preserve"> 80% מהכמות השנתית הממוצעת שיוצרה בישראל בשנים 1995 עד 1998 לייצוא לצורכי פנים של מדינות מתפתחות.</w:t>
      </w:r>
      <w:bookmarkEnd w:id="23"/>
    </w:p>
    <w:p w14:paraId="16C5BC2F" w14:textId="77777777" w:rsidR="00CB10E9" w:rsidRDefault="00CB10E9" w:rsidP="00CB10E9">
      <w:pPr>
        <w:pStyle w:val="P00"/>
        <w:spacing w:before="72"/>
        <w:ind w:left="0" w:right="1134"/>
        <w:rPr>
          <w:rStyle w:val="default"/>
          <w:rFonts w:cs="FrankRuehl" w:hint="cs"/>
          <w:rtl/>
        </w:rPr>
      </w:pPr>
    </w:p>
    <w:p w14:paraId="3AD1090D" w14:textId="77777777" w:rsidR="00CB10E9" w:rsidRPr="00567E62" w:rsidRDefault="001B0F49" w:rsidP="00567E62">
      <w:pPr>
        <w:pStyle w:val="medium2-header"/>
        <w:keepLines w:val="0"/>
        <w:spacing w:before="72"/>
        <w:ind w:left="0" w:right="1134"/>
        <w:rPr>
          <w:rFonts w:cs="FrankRuehl" w:hint="cs"/>
          <w:noProof/>
          <w:rtl/>
        </w:rPr>
      </w:pPr>
      <w:bookmarkStart w:id="24" w:name="med0"/>
      <w:bookmarkEnd w:id="24"/>
      <w:r w:rsidRPr="00567E62">
        <w:rPr>
          <w:rFonts w:cs="FrankRuehl" w:hint="cs"/>
          <w:noProof/>
          <w:rtl/>
        </w:rPr>
        <w:pict w14:anchorId="2F62ED49">
          <v:shape id="_x0000_s2125" type="#_x0000_t202" style="position:absolute;left:0;text-align:left;margin-left:470.35pt;margin-top:7.1pt;width:1in;height:9pt;z-index:251667456" filled="f" stroked="f">
            <v:textbox inset="1mm,0,1mm,0">
              <w:txbxContent>
                <w:p w14:paraId="3854B86C" w14:textId="77777777" w:rsidR="001B0F49" w:rsidRDefault="001B0F49" w:rsidP="001B0F49">
                  <w:pPr>
                    <w:spacing w:line="160" w:lineRule="exact"/>
                    <w:rPr>
                      <w:rFonts w:cs="Miriam" w:hint="cs"/>
                      <w:noProof/>
                      <w:sz w:val="18"/>
                      <w:szCs w:val="18"/>
                      <w:rtl/>
                    </w:rPr>
                  </w:pPr>
                  <w:r>
                    <w:rPr>
                      <w:rFonts w:cs="Miriam" w:hint="cs"/>
                      <w:sz w:val="18"/>
                      <w:szCs w:val="18"/>
                      <w:rtl/>
                    </w:rPr>
                    <w:t>ת"ט תשס"ד-2004</w:t>
                  </w:r>
                </w:p>
              </w:txbxContent>
            </v:textbox>
            <w10:anchorlock/>
          </v:shape>
        </w:pict>
      </w:r>
      <w:r w:rsidR="00CB10E9" w:rsidRPr="00567E62">
        <w:rPr>
          <w:rFonts w:cs="FrankRuehl" w:hint="cs"/>
          <w:noProof/>
          <w:rtl/>
        </w:rPr>
        <w:t>תוספת ראשונה</w:t>
      </w:r>
    </w:p>
    <w:p w14:paraId="0055177C" w14:textId="77777777" w:rsidR="00CB10E9" w:rsidRPr="001B0F49" w:rsidRDefault="00CB10E9">
      <w:pPr>
        <w:pStyle w:val="P00"/>
        <w:spacing w:before="72"/>
        <w:ind w:left="0" w:right="1134"/>
        <w:jc w:val="center"/>
        <w:rPr>
          <w:rStyle w:val="default"/>
          <w:rFonts w:cs="FrankRuehl" w:hint="cs"/>
          <w:b/>
          <w:bCs/>
          <w:sz w:val="22"/>
          <w:szCs w:val="22"/>
          <w:rtl/>
        </w:rPr>
      </w:pPr>
      <w:r w:rsidRPr="001B0F49">
        <w:rPr>
          <w:rStyle w:val="default"/>
          <w:rFonts w:cs="FrankRuehl" w:hint="cs"/>
          <w:b/>
          <w:bCs/>
          <w:sz w:val="22"/>
          <w:szCs w:val="22"/>
          <w:rtl/>
        </w:rPr>
        <w:t>רשימת החומרים המפוקחים</w:t>
      </w:r>
    </w:p>
    <w:p w14:paraId="5B72A8C4" w14:textId="77777777" w:rsidR="00473CF6" w:rsidRPr="0029404D" w:rsidRDefault="00473CF6" w:rsidP="0036618C">
      <w:pPr>
        <w:pStyle w:val="P00"/>
        <w:spacing w:before="0"/>
        <w:ind w:left="0" w:right="1134"/>
        <w:rPr>
          <w:rFonts w:cs="FrankRuehl" w:hint="cs"/>
          <w:vanish/>
          <w:color w:val="FF0000"/>
          <w:szCs w:val="20"/>
          <w:shd w:val="clear" w:color="auto" w:fill="FFFF99"/>
          <w:rtl/>
        </w:rPr>
      </w:pPr>
      <w:bookmarkStart w:id="25" w:name="Rov29"/>
      <w:r w:rsidRPr="0029404D">
        <w:rPr>
          <w:rFonts w:cs="FrankRuehl" w:hint="cs"/>
          <w:vanish/>
          <w:color w:val="FF0000"/>
          <w:szCs w:val="20"/>
          <w:shd w:val="clear" w:color="auto" w:fill="FFFF99"/>
          <w:rtl/>
        </w:rPr>
        <w:t>מיום 18.2.2004</w:t>
      </w:r>
    </w:p>
    <w:p w14:paraId="58C1544D" w14:textId="77777777" w:rsidR="00473CF6" w:rsidRPr="0029404D" w:rsidRDefault="001B0F49" w:rsidP="0036618C">
      <w:pPr>
        <w:pStyle w:val="P00"/>
        <w:spacing w:before="0"/>
        <w:ind w:left="0" w:right="1134"/>
        <w:rPr>
          <w:rFonts w:cs="FrankRuehl" w:hint="cs"/>
          <w:b/>
          <w:bCs/>
          <w:vanish/>
          <w:szCs w:val="20"/>
          <w:shd w:val="clear" w:color="auto" w:fill="FFFF99"/>
          <w:rtl/>
        </w:rPr>
      </w:pPr>
      <w:r w:rsidRPr="0029404D">
        <w:rPr>
          <w:rFonts w:cs="FrankRuehl" w:hint="cs"/>
          <w:b/>
          <w:bCs/>
          <w:vanish/>
          <w:szCs w:val="20"/>
          <w:shd w:val="clear" w:color="auto" w:fill="FFFF99"/>
          <w:rtl/>
        </w:rPr>
        <w:t>ת"ט</w:t>
      </w:r>
      <w:r w:rsidR="00473CF6" w:rsidRPr="0029404D">
        <w:rPr>
          <w:rFonts w:cs="FrankRuehl" w:hint="cs"/>
          <w:b/>
          <w:bCs/>
          <w:vanish/>
          <w:szCs w:val="20"/>
          <w:shd w:val="clear" w:color="auto" w:fill="FFFF99"/>
          <w:rtl/>
        </w:rPr>
        <w:t xml:space="preserve"> תשס"ד-2004</w:t>
      </w:r>
    </w:p>
    <w:p w14:paraId="0BCBE1D2" w14:textId="77777777" w:rsidR="0036618C" w:rsidRPr="0029404D" w:rsidRDefault="0036618C" w:rsidP="001A25C6">
      <w:pPr>
        <w:pStyle w:val="P00"/>
        <w:spacing w:before="0"/>
        <w:ind w:left="0" w:right="1134"/>
        <w:rPr>
          <w:rFonts w:cs="FrankRuehl" w:hint="cs"/>
          <w:vanish/>
          <w:szCs w:val="20"/>
          <w:shd w:val="clear" w:color="auto" w:fill="FFFF99"/>
          <w:rtl/>
        </w:rPr>
      </w:pPr>
      <w:hyperlink r:id="rId22" w:history="1">
        <w:r w:rsidRPr="0029404D">
          <w:rPr>
            <w:rStyle w:val="Hyperlink"/>
            <w:rFonts w:cs="FrankRuehl" w:hint="cs"/>
            <w:vanish/>
            <w:szCs w:val="20"/>
            <w:shd w:val="clear" w:color="auto" w:fill="FFFF99"/>
            <w:rtl/>
          </w:rPr>
          <w:t>ק"ת תשס"ד מס' 6293</w:t>
        </w:r>
      </w:hyperlink>
      <w:r w:rsidRPr="0029404D">
        <w:rPr>
          <w:rFonts w:cs="FrankRuehl" w:hint="cs"/>
          <w:vanish/>
          <w:szCs w:val="20"/>
          <w:shd w:val="clear" w:color="auto" w:fill="FFFF99"/>
          <w:rtl/>
        </w:rPr>
        <w:t xml:space="preserve"> מיום 18.2.2004 עמ' 26</w:t>
      </w:r>
      <w:r w:rsidR="001A25C6" w:rsidRPr="0029404D">
        <w:rPr>
          <w:rFonts w:cs="FrankRuehl" w:hint="cs"/>
          <w:vanish/>
          <w:szCs w:val="20"/>
          <w:shd w:val="clear" w:color="auto" w:fill="FFFF99"/>
          <w:rtl/>
        </w:rPr>
        <w:t>4</w:t>
      </w:r>
    </w:p>
    <w:p w14:paraId="27A2F295" w14:textId="77777777" w:rsidR="0036618C" w:rsidRPr="001B0F49" w:rsidRDefault="00473CF6" w:rsidP="001B0F49">
      <w:pPr>
        <w:pStyle w:val="P00"/>
        <w:spacing w:before="0"/>
        <w:ind w:left="0" w:right="1134"/>
        <w:rPr>
          <w:rStyle w:val="default"/>
          <w:rFonts w:cs="FrankRuehl" w:hint="cs"/>
          <w:color w:val="FF0000"/>
          <w:sz w:val="2"/>
          <w:szCs w:val="2"/>
          <w:shd w:val="clear" w:color="auto" w:fill="FFFF99"/>
          <w:rtl/>
        </w:rPr>
      </w:pPr>
      <w:r w:rsidRPr="0029404D">
        <w:rPr>
          <w:rFonts w:cs="FrankRuehl" w:hint="cs"/>
          <w:b/>
          <w:bCs/>
          <w:vanish/>
          <w:szCs w:val="20"/>
          <w:shd w:val="clear" w:color="auto" w:fill="FFFF99"/>
          <w:rtl/>
        </w:rPr>
        <w:t>הוספת כותרת וכותרת משנה</w:t>
      </w:r>
      <w:bookmarkEnd w:id="25"/>
    </w:p>
    <w:p w14:paraId="314107EF" w14:textId="77777777" w:rsidR="00CB10E9" w:rsidRDefault="00CB10E9">
      <w:pPr>
        <w:pStyle w:val="P00"/>
        <w:spacing w:before="72"/>
        <w:ind w:left="0" w:right="1134"/>
        <w:rPr>
          <w:rStyle w:val="default"/>
          <w:rFonts w:cs="FrankRuehl" w:hint="cs"/>
          <w:rtl/>
        </w:rPr>
      </w:pPr>
    </w:p>
    <w:p w14:paraId="26DA3271" w14:textId="77777777" w:rsidR="00CB10E9" w:rsidRPr="001B0F49" w:rsidRDefault="00CB10E9">
      <w:pPr>
        <w:pStyle w:val="P00"/>
        <w:spacing w:before="72"/>
        <w:ind w:left="0" w:right="1134"/>
        <w:jc w:val="center"/>
        <w:rPr>
          <w:rStyle w:val="default"/>
          <w:rFonts w:cs="FrankRuehl" w:hint="cs"/>
          <w:b/>
          <w:bCs/>
          <w:sz w:val="22"/>
          <w:szCs w:val="22"/>
          <w:rtl/>
        </w:rPr>
      </w:pPr>
      <w:r w:rsidRPr="001B0F49">
        <w:rPr>
          <w:rStyle w:val="default"/>
          <w:rFonts w:cs="FrankRuehl" w:hint="cs"/>
          <w:b/>
          <w:bCs/>
          <w:sz w:val="22"/>
          <w:szCs w:val="22"/>
          <w:rtl/>
        </w:rPr>
        <w:t xml:space="preserve">חלק א' </w:t>
      </w:r>
      <w:r w:rsidRPr="001B0F49">
        <w:rPr>
          <w:rStyle w:val="default"/>
          <w:rFonts w:cs="FrankRuehl"/>
          <w:b/>
          <w:bCs/>
          <w:sz w:val="22"/>
          <w:szCs w:val="22"/>
          <w:rtl/>
        </w:rPr>
        <w:t>–</w:t>
      </w:r>
      <w:r w:rsidRPr="001B0F49">
        <w:rPr>
          <w:rStyle w:val="default"/>
          <w:rFonts w:cs="FrankRuehl" w:hint="cs"/>
          <w:b/>
          <w:bCs/>
          <w:sz w:val="22"/>
          <w:szCs w:val="22"/>
          <w:rtl/>
        </w:rPr>
        <w:t xml:space="preserve"> חומרים מפוקחים אסורים בייצור ובייבוא</w:t>
      </w:r>
    </w:p>
    <w:p w14:paraId="1BCDF1FE" w14:textId="77777777" w:rsidR="00CB10E9" w:rsidRDefault="00CB10E9">
      <w:pPr>
        <w:pStyle w:val="P00"/>
        <w:spacing w:before="72"/>
        <w:ind w:left="0" w:right="1134"/>
        <w:jc w:val="center"/>
        <w:rPr>
          <w:rStyle w:val="default"/>
          <w:rFonts w:cs="FrankRuehl" w:hint="cs"/>
          <w:sz w:val="24"/>
          <w:szCs w:val="24"/>
          <w:rtl/>
        </w:rPr>
      </w:pPr>
      <w:r>
        <w:rPr>
          <w:rStyle w:val="default"/>
          <w:rFonts w:cs="FrankRuehl" w:hint="cs"/>
          <w:sz w:val="24"/>
          <w:szCs w:val="24"/>
          <w:rtl/>
        </w:rPr>
        <w:t>(תקנות 2(א) ו-3(א) ו-(ב))</w:t>
      </w:r>
    </w:p>
    <w:p w14:paraId="46C9680D"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1 (נספח </w:t>
      </w:r>
      <w:r>
        <w:rPr>
          <w:rStyle w:val="default"/>
          <w:rFonts w:cs="FrankRuehl"/>
          <w:sz w:val="20"/>
          <w:szCs w:val="20"/>
          <w:u w:val="single"/>
        </w:rPr>
        <w:t>I A</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כלורופלורוקרבונים</w:t>
      </w:r>
    </w:p>
    <w:p w14:paraId="37A99F34"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CFCl</w:t>
      </w:r>
      <w:r>
        <w:rPr>
          <w:rStyle w:val="default"/>
          <w:rFonts w:cs="FrankRuehl"/>
          <w:position w:val="-6"/>
          <w:sz w:val="20"/>
          <w:szCs w:val="20"/>
        </w:rPr>
        <w:t>3</w:t>
      </w:r>
      <w:r>
        <w:rPr>
          <w:rStyle w:val="default"/>
          <w:rFonts w:cs="FrankRuehl"/>
          <w:sz w:val="20"/>
          <w:szCs w:val="20"/>
        </w:rPr>
        <w:t xml:space="preserve"> (CFC 11)</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4</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 xml:space="preserve"> (CFC 114)</w:t>
      </w:r>
    </w:p>
    <w:p w14:paraId="014D57A0"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 xml:space="preserve"> (CFC 12)</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5</w:t>
      </w:r>
      <w:r>
        <w:rPr>
          <w:rStyle w:val="default"/>
          <w:rFonts w:cs="FrankRuehl"/>
          <w:sz w:val="20"/>
          <w:szCs w:val="20"/>
        </w:rPr>
        <w:t>Cl (CFC 115)</w:t>
      </w:r>
    </w:p>
    <w:p w14:paraId="0F273E6A"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 xml:space="preserve"> (CFC 113)</w:t>
      </w:r>
    </w:p>
    <w:p w14:paraId="6F921F34"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spacing w:before="72"/>
        <w:ind w:left="1134"/>
        <w:rPr>
          <w:rStyle w:val="default"/>
          <w:rFonts w:cs="FrankRuehl" w:hint="cs"/>
          <w:rtl/>
        </w:rPr>
      </w:pPr>
    </w:p>
    <w:p w14:paraId="53C40A29"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2 (נספח </w:t>
      </w:r>
      <w:r>
        <w:rPr>
          <w:rStyle w:val="default"/>
          <w:rFonts w:cs="FrankRuehl"/>
          <w:sz w:val="20"/>
          <w:szCs w:val="20"/>
          <w:u w:val="single"/>
        </w:rPr>
        <w:t>II A</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הלונים</w:t>
      </w:r>
    </w:p>
    <w:p w14:paraId="22C6974B"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4</w:t>
      </w:r>
      <w:r>
        <w:rPr>
          <w:rStyle w:val="default"/>
          <w:rFonts w:cs="FrankRuehl"/>
          <w:sz w:val="20"/>
          <w:szCs w:val="20"/>
        </w:rPr>
        <w:t>Br</w:t>
      </w:r>
      <w:r>
        <w:rPr>
          <w:rStyle w:val="default"/>
          <w:rFonts w:cs="FrankRuehl"/>
          <w:position w:val="-6"/>
          <w:sz w:val="20"/>
          <w:szCs w:val="20"/>
        </w:rPr>
        <w:t>2</w:t>
      </w:r>
      <w:r>
        <w:rPr>
          <w:rStyle w:val="default"/>
          <w:rFonts w:cs="FrankRuehl"/>
          <w:sz w:val="20"/>
          <w:szCs w:val="20"/>
        </w:rPr>
        <w:t xml:space="preserve"> (HALON 2402)</w:t>
      </w:r>
    </w:p>
    <w:p w14:paraId="37A6EE44"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CF</w:t>
      </w:r>
      <w:r>
        <w:rPr>
          <w:rStyle w:val="default"/>
          <w:rFonts w:cs="FrankRuehl"/>
          <w:position w:val="-6"/>
          <w:sz w:val="20"/>
          <w:szCs w:val="20"/>
        </w:rPr>
        <w:t>2</w:t>
      </w:r>
      <w:r>
        <w:rPr>
          <w:rStyle w:val="default"/>
          <w:rFonts w:cs="FrankRuehl"/>
          <w:sz w:val="20"/>
          <w:szCs w:val="20"/>
        </w:rPr>
        <w:t>BrCl (HALON 1211)</w:t>
      </w:r>
    </w:p>
    <w:p w14:paraId="1A0F6E43"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CF</w:t>
      </w:r>
      <w:r>
        <w:rPr>
          <w:rStyle w:val="default"/>
          <w:rFonts w:cs="FrankRuehl"/>
          <w:position w:val="-6"/>
          <w:sz w:val="20"/>
          <w:szCs w:val="20"/>
        </w:rPr>
        <w:t>3</w:t>
      </w:r>
      <w:r>
        <w:rPr>
          <w:rStyle w:val="default"/>
          <w:rFonts w:cs="FrankRuehl"/>
          <w:sz w:val="20"/>
          <w:szCs w:val="20"/>
        </w:rPr>
        <w:t>Br (HALON 1301)</w:t>
      </w:r>
    </w:p>
    <w:p w14:paraId="5D05C5B9"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spacing w:before="72"/>
        <w:ind w:left="1134"/>
        <w:rPr>
          <w:rStyle w:val="default"/>
          <w:rFonts w:cs="FrankRuehl" w:hint="cs"/>
          <w:rtl/>
        </w:rPr>
      </w:pPr>
    </w:p>
    <w:p w14:paraId="417F2BB0"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3 (נספח </w:t>
      </w:r>
      <w:r>
        <w:rPr>
          <w:rStyle w:val="default"/>
          <w:rFonts w:cs="FrankRuehl"/>
          <w:sz w:val="20"/>
          <w:szCs w:val="20"/>
          <w:u w:val="single"/>
        </w:rPr>
        <w:t>I B</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כלורופלורוקרבונים</w:t>
      </w:r>
    </w:p>
    <w:p w14:paraId="46BBE4D7"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CF</w:t>
      </w:r>
      <w:r>
        <w:rPr>
          <w:rStyle w:val="default"/>
          <w:rFonts w:cs="FrankRuehl"/>
          <w:position w:val="-6"/>
          <w:sz w:val="20"/>
          <w:szCs w:val="20"/>
        </w:rPr>
        <w:t>3</w:t>
      </w:r>
      <w:r>
        <w:rPr>
          <w:rStyle w:val="default"/>
          <w:rFonts w:cs="FrankRuehl"/>
          <w:sz w:val="20"/>
          <w:szCs w:val="20"/>
        </w:rPr>
        <w:t>Cl (CFC 13)</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5</w:t>
      </w:r>
      <w:r>
        <w:rPr>
          <w:rStyle w:val="default"/>
          <w:rFonts w:cs="FrankRuehl"/>
          <w:sz w:val="20"/>
          <w:szCs w:val="20"/>
        </w:rPr>
        <w:t xml:space="preserve"> (CFC 213)</w:t>
      </w:r>
    </w:p>
    <w:p w14:paraId="3146E725"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FCl</w:t>
      </w:r>
      <w:r>
        <w:rPr>
          <w:rStyle w:val="default"/>
          <w:rFonts w:cs="FrankRuehl"/>
          <w:position w:val="-6"/>
          <w:sz w:val="20"/>
          <w:szCs w:val="20"/>
        </w:rPr>
        <w:t>5</w:t>
      </w:r>
      <w:r>
        <w:rPr>
          <w:rStyle w:val="default"/>
          <w:rFonts w:cs="FrankRuehl"/>
          <w:sz w:val="20"/>
          <w:szCs w:val="20"/>
        </w:rPr>
        <w:t xml:space="preserve"> (CFC 111)</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4</w:t>
      </w:r>
      <w:r>
        <w:rPr>
          <w:rStyle w:val="default"/>
          <w:rFonts w:cs="FrankRuehl"/>
          <w:sz w:val="20"/>
          <w:szCs w:val="20"/>
        </w:rPr>
        <w:t>Cl</w:t>
      </w:r>
      <w:r>
        <w:rPr>
          <w:rStyle w:val="default"/>
          <w:rFonts w:cs="FrankRuehl"/>
          <w:position w:val="-6"/>
          <w:sz w:val="20"/>
          <w:szCs w:val="20"/>
        </w:rPr>
        <w:t>4</w:t>
      </w:r>
      <w:r>
        <w:rPr>
          <w:rStyle w:val="default"/>
          <w:rFonts w:cs="FrankRuehl"/>
          <w:sz w:val="20"/>
          <w:szCs w:val="20"/>
        </w:rPr>
        <w:t xml:space="preserve"> (CFC 214)</w:t>
      </w:r>
    </w:p>
    <w:p w14:paraId="081E4485"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4</w:t>
      </w:r>
      <w:r>
        <w:rPr>
          <w:rStyle w:val="default"/>
          <w:rFonts w:cs="FrankRuehl"/>
          <w:sz w:val="20"/>
          <w:szCs w:val="20"/>
        </w:rPr>
        <w:t xml:space="preserve"> (CFC 112)</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5</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 xml:space="preserve"> (CFC 215)</w:t>
      </w:r>
    </w:p>
    <w:p w14:paraId="0C376023"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FCl</w:t>
      </w:r>
      <w:r>
        <w:rPr>
          <w:rStyle w:val="default"/>
          <w:rFonts w:cs="FrankRuehl"/>
          <w:position w:val="-6"/>
          <w:sz w:val="20"/>
          <w:szCs w:val="20"/>
        </w:rPr>
        <w:t>7</w:t>
      </w:r>
      <w:r>
        <w:rPr>
          <w:rStyle w:val="default"/>
          <w:rFonts w:cs="FrankRuehl"/>
          <w:sz w:val="20"/>
          <w:szCs w:val="20"/>
        </w:rPr>
        <w:t xml:space="preserve"> (CFC 211)</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6</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 xml:space="preserve"> (CFC 216)</w:t>
      </w:r>
    </w:p>
    <w:p w14:paraId="436FCC92"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6</w:t>
      </w:r>
      <w:r>
        <w:rPr>
          <w:rStyle w:val="default"/>
          <w:rFonts w:cs="FrankRuehl"/>
          <w:sz w:val="20"/>
          <w:szCs w:val="20"/>
        </w:rPr>
        <w:t xml:space="preserve"> (CFC 212)</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7</w:t>
      </w:r>
      <w:r>
        <w:rPr>
          <w:rStyle w:val="default"/>
          <w:rFonts w:cs="FrankRuehl"/>
          <w:sz w:val="20"/>
          <w:szCs w:val="20"/>
        </w:rPr>
        <w:t>Cl (CFC 217)</w:t>
      </w:r>
    </w:p>
    <w:p w14:paraId="3307DD2C"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spacing w:before="72"/>
        <w:ind w:left="1134"/>
        <w:rPr>
          <w:rStyle w:val="default"/>
          <w:rFonts w:cs="FrankRuehl" w:hint="cs"/>
          <w:rtl/>
        </w:rPr>
      </w:pPr>
    </w:p>
    <w:p w14:paraId="4FBCBC8C"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4 (נספח </w:t>
      </w:r>
      <w:r>
        <w:rPr>
          <w:rStyle w:val="default"/>
          <w:rFonts w:cs="FrankRuehl"/>
          <w:sz w:val="20"/>
          <w:szCs w:val="20"/>
          <w:u w:val="single"/>
        </w:rPr>
        <w:t>II B</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קרבון טטרהכלוריד</w:t>
      </w:r>
    </w:p>
    <w:p w14:paraId="169A1F5A"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CCl</w:t>
      </w:r>
      <w:r>
        <w:rPr>
          <w:rStyle w:val="default"/>
          <w:rFonts w:cs="FrankRuehl"/>
          <w:position w:val="-6"/>
          <w:sz w:val="20"/>
          <w:szCs w:val="20"/>
        </w:rPr>
        <w:t>4</w:t>
      </w:r>
    </w:p>
    <w:p w14:paraId="31B18707"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spacing w:before="72"/>
        <w:ind w:left="1134"/>
        <w:rPr>
          <w:rStyle w:val="default"/>
          <w:rFonts w:cs="FrankRuehl" w:hint="cs"/>
          <w:rtl/>
        </w:rPr>
      </w:pPr>
    </w:p>
    <w:p w14:paraId="0295EE64"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5 (נספח </w:t>
      </w:r>
      <w:r>
        <w:rPr>
          <w:rStyle w:val="default"/>
          <w:rFonts w:cs="FrankRuehl"/>
          <w:sz w:val="20"/>
          <w:szCs w:val="20"/>
          <w:u w:val="single"/>
        </w:rPr>
        <w:t>III B</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1-1-1 טריכלורואתן</w:t>
      </w:r>
    </w:p>
    <w:p w14:paraId="4CE71372"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bidi w:val="0"/>
        <w:spacing w:before="72"/>
        <w:ind w:left="1134"/>
        <w:rPr>
          <w:rStyle w:val="default"/>
          <w:rFonts w:cs="FrankRuehl"/>
          <w:sz w:val="20"/>
          <w:szCs w:val="20"/>
        </w:rPr>
      </w:pPr>
      <w:r>
        <w:rPr>
          <w:rStyle w:val="default"/>
          <w:rFonts w:cs="FrankRuehl"/>
          <w:sz w:val="20"/>
          <w:szCs w:val="20"/>
        </w:rPr>
        <w:t>trichloroethane – 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 xml:space="preserve"> 1, 1, 1</w:t>
      </w:r>
    </w:p>
    <w:p w14:paraId="57E1E132" w14:textId="77777777" w:rsidR="00CB10E9" w:rsidRDefault="00CB10E9">
      <w:pPr>
        <w:pStyle w:val="P00"/>
        <w:tabs>
          <w:tab w:val="clear" w:pos="624"/>
          <w:tab w:val="clear" w:pos="1021"/>
          <w:tab w:val="clear" w:pos="1474"/>
          <w:tab w:val="clear" w:pos="1928"/>
          <w:tab w:val="clear" w:pos="2381"/>
          <w:tab w:val="clear" w:pos="2835"/>
          <w:tab w:val="clear" w:pos="6259"/>
          <w:tab w:val="left" w:pos="5103"/>
        </w:tabs>
        <w:spacing w:before="72"/>
        <w:ind w:left="1134"/>
        <w:rPr>
          <w:rStyle w:val="default"/>
          <w:rFonts w:cs="FrankRuehl" w:hint="cs"/>
          <w:rtl/>
        </w:rPr>
      </w:pPr>
    </w:p>
    <w:p w14:paraId="0F891169"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6 (נספח </w:t>
      </w:r>
      <w:r>
        <w:rPr>
          <w:rStyle w:val="default"/>
          <w:rFonts w:cs="FrankRuehl"/>
          <w:sz w:val="20"/>
          <w:szCs w:val="20"/>
          <w:u w:val="single"/>
        </w:rPr>
        <w:t>II C</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הידרוברומופלורוקרבונים</w:t>
      </w:r>
    </w:p>
    <w:p w14:paraId="186D9F3F"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2</w:t>
      </w:r>
      <w:r>
        <w:rPr>
          <w:rStyle w:val="default"/>
          <w:rFonts w:cs="FrankRuehl"/>
          <w:sz w:val="20"/>
          <w:szCs w:val="20"/>
        </w:rPr>
        <w:t>Br</w:t>
      </w:r>
      <w:r>
        <w:rPr>
          <w:rStyle w:val="default"/>
          <w:rFonts w:cs="FrankRuehl"/>
          <w:position w:val="-6"/>
          <w:sz w:val="20"/>
          <w:szCs w:val="20"/>
        </w:rPr>
        <w:t>5</w:t>
      </w:r>
      <w:r>
        <w:rPr>
          <w:rStyle w:val="default"/>
          <w:rFonts w:cs="FrankRuehl"/>
          <w:sz w:val="20"/>
          <w:szCs w:val="20"/>
        </w:rPr>
        <w:tab/>
        <w:t>CHFBr</w:t>
      </w:r>
      <w:r>
        <w:rPr>
          <w:rStyle w:val="default"/>
          <w:rFonts w:cs="FrankRuehl"/>
          <w:position w:val="-6"/>
          <w:sz w:val="20"/>
          <w:szCs w:val="20"/>
        </w:rPr>
        <w:t>2</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5</w:t>
      </w:r>
      <w:r>
        <w:rPr>
          <w:rStyle w:val="default"/>
          <w:rFonts w:cs="FrankRuehl"/>
          <w:sz w:val="20"/>
          <w:szCs w:val="20"/>
        </w:rPr>
        <w:t>Br</w:t>
      </w:r>
      <w:r>
        <w:rPr>
          <w:rStyle w:val="default"/>
          <w:rFonts w:cs="FrankRuehl"/>
          <w:position w:val="-6"/>
          <w:sz w:val="20"/>
          <w:szCs w:val="20"/>
        </w:rPr>
        <w:t>2</w:t>
      </w:r>
    </w:p>
    <w:p w14:paraId="4082ECE8"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3</w:t>
      </w:r>
      <w:r>
        <w:rPr>
          <w:rStyle w:val="default"/>
          <w:rFonts w:cs="FrankRuehl"/>
          <w:sz w:val="20"/>
          <w:szCs w:val="20"/>
        </w:rPr>
        <w:t>Br</w:t>
      </w:r>
      <w:r>
        <w:rPr>
          <w:rStyle w:val="default"/>
          <w:rFonts w:cs="FrankRuehl"/>
          <w:position w:val="-6"/>
          <w:sz w:val="20"/>
          <w:szCs w:val="20"/>
        </w:rPr>
        <w:t>4</w:t>
      </w:r>
      <w:r>
        <w:rPr>
          <w:rStyle w:val="default"/>
          <w:rFonts w:cs="FrankRuehl"/>
          <w:sz w:val="20"/>
          <w:szCs w:val="20"/>
        </w:rPr>
        <w:tab/>
        <w:t>CHF</w:t>
      </w:r>
      <w:r>
        <w:rPr>
          <w:rStyle w:val="default"/>
          <w:rFonts w:cs="FrankRuehl"/>
          <w:position w:val="-6"/>
          <w:sz w:val="20"/>
          <w:szCs w:val="20"/>
        </w:rPr>
        <w:t>2</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6</w:t>
      </w:r>
      <w:r>
        <w:rPr>
          <w:rStyle w:val="default"/>
          <w:rFonts w:cs="FrankRuehl"/>
          <w:sz w:val="20"/>
          <w:szCs w:val="20"/>
        </w:rPr>
        <w:t>Br</w:t>
      </w:r>
    </w:p>
    <w:p w14:paraId="79C762E2"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4</w:t>
      </w:r>
      <w:r>
        <w:rPr>
          <w:rStyle w:val="default"/>
          <w:rFonts w:cs="FrankRuehl"/>
          <w:sz w:val="20"/>
          <w:szCs w:val="20"/>
        </w:rPr>
        <w:t>Br</w:t>
      </w:r>
      <w:r>
        <w:rPr>
          <w:rStyle w:val="default"/>
          <w:rFonts w:cs="FrankRuehl"/>
          <w:position w:val="-6"/>
          <w:sz w:val="20"/>
          <w:szCs w:val="20"/>
        </w:rPr>
        <w:t>3</w:t>
      </w:r>
      <w:r>
        <w:rPr>
          <w:rStyle w:val="default"/>
          <w:rFonts w:cs="FrankRuehl"/>
          <w:sz w:val="20"/>
          <w:szCs w:val="20"/>
        </w:rPr>
        <w:tab/>
        <w:t>CH</w:t>
      </w:r>
      <w:r>
        <w:rPr>
          <w:rStyle w:val="default"/>
          <w:rFonts w:cs="FrankRuehl"/>
          <w:position w:val="-6"/>
          <w:sz w:val="20"/>
          <w:szCs w:val="20"/>
        </w:rPr>
        <w:t>2</w:t>
      </w:r>
      <w:r>
        <w:rPr>
          <w:rStyle w:val="default"/>
          <w:rFonts w:cs="FrankRuehl"/>
          <w:sz w:val="20"/>
          <w:szCs w:val="20"/>
        </w:rPr>
        <w:t>FBr</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6</w:t>
      </w:r>
      <w:r>
        <w:rPr>
          <w:rStyle w:val="default"/>
          <w:rFonts w:cs="FrankRuehl"/>
          <w:sz w:val="20"/>
          <w:szCs w:val="20"/>
        </w:rPr>
        <w:t>Br</w:t>
      </w:r>
    </w:p>
    <w:p w14:paraId="712979CD"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5</w:t>
      </w:r>
      <w:r>
        <w:rPr>
          <w:rStyle w:val="default"/>
          <w:rFonts w:cs="FrankRuehl"/>
          <w:sz w:val="20"/>
          <w:szCs w:val="20"/>
        </w:rPr>
        <w:t>F</w:t>
      </w:r>
      <w:r>
        <w:rPr>
          <w:rStyle w:val="default"/>
          <w:rFonts w:cs="FrankRuehl"/>
          <w:position w:val="-6"/>
          <w:sz w:val="20"/>
          <w:szCs w:val="20"/>
        </w:rPr>
        <w:t>2</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HFBr</w:t>
      </w:r>
      <w:r>
        <w:rPr>
          <w:rStyle w:val="default"/>
          <w:rFonts w:cs="FrankRuehl"/>
          <w:position w:val="-6"/>
          <w:sz w:val="20"/>
          <w:szCs w:val="20"/>
        </w:rPr>
        <w:t>4</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2</w:t>
      </w:r>
      <w:r>
        <w:rPr>
          <w:rStyle w:val="default"/>
          <w:rFonts w:cs="FrankRuehl"/>
          <w:sz w:val="20"/>
          <w:szCs w:val="20"/>
        </w:rPr>
        <w:t>Br</w:t>
      </w:r>
      <w:r>
        <w:rPr>
          <w:rStyle w:val="default"/>
          <w:rFonts w:cs="FrankRuehl"/>
          <w:position w:val="-6"/>
          <w:sz w:val="20"/>
          <w:szCs w:val="20"/>
        </w:rPr>
        <w:t>4</w:t>
      </w:r>
    </w:p>
    <w:p w14:paraId="5F32977F"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5</w:t>
      </w:r>
      <w:r>
        <w:rPr>
          <w:rStyle w:val="default"/>
          <w:rFonts w:cs="FrankRuehl"/>
          <w:sz w:val="20"/>
          <w:szCs w:val="20"/>
        </w:rPr>
        <w:t>FBr</w:t>
      </w:r>
      <w:r>
        <w:rPr>
          <w:rStyle w:val="default"/>
          <w:rFonts w:cs="FrankRuehl"/>
          <w:position w:val="-6"/>
          <w:sz w:val="20"/>
          <w:szCs w:val="20"/>
        </w:rPr>
        <w:t>2</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2</w:t>
      </w:r>
      <w:r>
        <w:rPr>
          <w:rStyle w:val="default"/>
          <w:rFonts w:cs="FrankRuehl"/>
          <w:sz w:val="20"/>
          <w:szCs w:val="20"/>
        </w:rPr>
        <w:t>Br</w:t>
      </w:r>
      <w:r>
        <w:rPr>
          <w:rStyle w:val="default"/>
          <w:rFonts w:cs="FrankRuehl"/>
          <w:position w:val="-6"/>
          <w:sz w:val="20"/>
          <w:szCs w:val="20"/>
        </w:rPr>
        <w:t>3</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3</w:t>
      </w:r>
      <w:r>
        <w:rPr>
          <w:rStyle w:val="default"/>
          <w:rFonts w:cs="FrankRuehl"/>
          <w:sz w:val="20"/>
          <w:szCs w:val="20"/>
        </w:rPr>
        <w:t>Br</w:t>
      </w:r>
      <w:r>
        <w:rPr>
          <w:rStyle w:val="default"/>
          <w:rFonts w:cs="FrankRuehl"/>
          <w:position w:val="-6"/>
          <w:sz w:val="20"/>
          <w:szCs w:val="20"/>
        </w:rPr>
        <w:t>3</w:t>
      </w:r>
    </w:p>
    <w:p w14:paraId="32EABDE0"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6</w:t>
      </w:r>
      <w:r>
        <w:rPr>
          <w:rStyle w:val="default"/>
          <w:rFonts w:cs="FrankRuehl"/>
          <w:sz w:val="20"/>
          <w:szCs w:val="20"/>
        </w:rPr>
        <w:t>FBr</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3</w:t>
      </w:r>
      <w:r>
        <w:rPr>
          <w:rStyle w:val="default"/>
          <w:rFonts w:cs="FrankRuehl"/>
          <w:sz w:val="20"/>
          <w:szCs w:val="20"/>
        </w:rPr>
        <w:t>Br</w:t>
      </w:r>
      <w:r>
        <w:rPr>
          <w:rStyle w:val="default"/>
          <w:rFonts w:cs="FrankRuehl"/>
          <w:position w:val="-6"/>
          <w:sz w:val="20"/>
          <w:szCs w:val="20"/>
        </w:rPr>
        <w:t>2</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4</w:t>
      </w:r>
      <w:r>
        <w:rPr>
          <w:rStyle w:val="default"/>
          <w:rFonts w:cs="FrankRuehl"/>
          <w:sz w:val="20"/>
          <w:szCs w:val="20"/>
        </w:rPr>
        <w:t>Br</w:t>
      </w:r>
      <w:r>
        <w:rPr>
          <w:rStyle w:val="default"/>
          <w:rFonts w:cs="FrankRuehl"/>
          <w:position w:val="-6"/>
          <w:sz w:val="20"/>
          <w:szCs w:val="20"/>
        </w:rPr>
        <w:t>2</w:t>
      </w:r>
    </w:p>
    <w:p w14:paraId="728312F0"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FBr</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4</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5</w:t>
      </w:r>
      <w:r>
        <w:rPr>
          <w:rStyle w:val="default"/>
          <w:rFonts w:cs="FrankRuehl"/>
          <w:sz w:val="20"/>
          <w:szCs w:val="20"/>
        </w:rPr>
        <w:t>Br</w:t>
      </w:r>
    </w:p>
    <w:p w14:paraId="297A75DA"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HFBr</w:t>
      </w:r>
      <w:r>
        <w:rPr>
          <w:rStyle w:val="default"/>
          <w:rFonts w:cs="FrankRuehl"/>
          <w:position w:val="-6"/>
          <w:sz w:val="20"/>
          <w:szCs w:val="20"/>
        </w:rPr>
        <w:t>6</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FBr</w:t>
      </w:r>
      <w:r>
        <w:rPr>
          <w:rStyle w:val="default"/>
          <w:rFonts w:cs="FrankRuehl"/>
          <w:position w:val="-6"/>
          <w:sz w:val="20"/>
          <w:szCs w:val="20"/>
        </w:rPr>
        <w:t>3</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FBr</w:t>
      </w:r>
      <w:r>
        <w:rPr>
          <w:rStyle w:val="default"/>
          <w:rFonts w:cs="FrankRuehl"/>
          <w:position w:val="-6"/>
          <w:sz w:val="20"/>
          <w:szCs w:val="20"/>
        </w:rPr>
        <w:t>4</w:t>
      </w:r>
    </w:p>
    <w:p w14:paraId="5A07FEFD"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FBr</w:t>
      </w:r>
      <w:r>
        <w:rPr>
          <w:rStyle w:val="default"/>
          <w:rFonts w:cs="FrankRuehl"/>
          <w:position w:val="-6"/>
          <w:sz w:val="20"/>
          <w:szCs w:val="20"/>
        </w:rPr>
        <w:t>3</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2</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2</w:t>
      </w:r>
      <w:r>
        <w:rPr>
          <w:rStyle w:val="default"/>
          <w:rFonts w:cs="FrankRuehl"/>
          <w:sz w:val="20"/>
          <w:szCs w:val="20"/>
        </w:rPr>
        <w:t>Br</w:t>
      </w:r>
      <w:r>
        <w:rPr>
          <w:rStyle w:val="default"/>
          <w:rFonts w:cs="FrankRuehl"/>
          <w:position w:val="-6"/>
          <w:sz w:val="20"/>
          <w:szCs w:val="20"/>
        </w:rPr>
        <w:t>3</w:t>
      </w:r>
    </w:p>
    <w:p w14:paraId="7FCE2518"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H4F</w:t>
      </w:r>
      <w:r>
        <w:rPr>
          <w:rStyle w:val="default"/>
          <w:rFonts w:cs="FrankRuehl"/>
          <w:position w:val="-6"/>
          <w:sz w:val="20"/>
          <w:szCs w:val="20"/>
        </w:rPr>
        <w:t>2</w:t>
      </w:r>
      <w:r>
        <w:rPr>
          <w:rStyle w:val="default"/>
          <w:rFonts w:cs="FrankRuehl"/>
          <w:sz w:val="20"/>
          <w:szCs w:val="20"/>
        </w:rPr>
        <w:t>Br</w:t>
      </w:r>
      <w:r>
        <w:rPr>
          <w:rStyle w:val="default"/>
          <w:rFonts w:cs="FrankRuehl"/>
          <w:position w:val="-6"/>
          <w:sz w:val="20"/>
          <w:szCs w:val="20"/>
        </w:rPr>
        <w:t>2</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3</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3</w:t>
      </w:r>
      <w:r>
        <w:rPr>
          <w:rStyle w:val="default"/>
          <w:rFonts w:cs="FrankRuehl"/>
          <w:sz w:val="20"/>
          <w:szCs w:val="20"/>
        </w:rPr>
        <w:t>Br</w:t>
      </w:r>
      <w:r>
        <w:rPr>
          <w:rStyle w:val="default"/>
          <w:rFonts w:cs="FrankRuehl"/>
          <w:position w:val="-6"/>
          <w:sz w:val="20"/>
          <w:szCs w:val="20"/>
        </w:rPr>
        <w:t>2</w:t>
      </w:r>
    </w:p>
    <w:p w14:paraId="22720D38"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w:t>
      </w:r>
      <w:r>
        <w:rPr>
          <w:rStyle w:val="default"/>
          <w:rFonts w:cs="FrankRuehl"/>
          <w:position w:val="-6"/>
          <w:sz w:val="20"/>
          <w:szCs w:val="20"/>
        </w:rPr>
        <w:t>3</w:t>
      </w:r>
      <w:r>
        <w:rPr>
          <w:rStyle w:val="default"/>
          <w:rFonts w:cs="FrankRuehl"/>
          <w:sz w:val="20"/>
          <w:szCs w:val="20"/>
        </w:rPr>
        <w:t>Br</w:t>
      </w: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FBr</w:t>
      </w:r>
      <w:r>
        <w:rPr>
          <w:rStyle w:val="default"/>
          <w:rFonts w:cs="FrankRuehl"/>
          <w:position w:val="-6"/>
          <w:sz w:val="20"/>
          <w:szCs w:val="20"/>
        </w:rPr>
        <w:t>2</w:t>
      </w:r>
      <w:r>
        <w:rPr>
          <w:rStyle w:val="default"/>
          <w:rFonts w:cs="FrankRuehl"/>
          <w:sz w:val="20"/>
          <w:szCs w:val="20"/>
        </w:rPr>
        <w:tab/>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4</w:t>
      </w:r>
      <w:r>
        <w:rPr>
          <w:rStyle w:val="default"/>
          <w:rFonts w:cs="FrankRuehl"/>
          <w:sz w:val="20"/>
          <w:szCs w:val="20"/>
        </w:rPr>
        <w:t>Br</w:t>
      </w:r>
    </w:p>
    <w:p w14:paraId="0C71EECB" w14:textId="77777777" w:rsidR="00CB10E9" w:rsidRDefault="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sz w:val="20"/>
          <w:szCs w:val="20"/>
          <w:rtl/>
        </w:rPr>
      </w:pPr>
      <w:r>
        <w:rPr>
          <w:rStyle w:val="default"/>
          <w:rFonts w:cs="FrankRuehl"/>
          <w:sz w:val="20"/>
          <w:szCs w:val="20"/>
        </w:rPr>
        <w:tab/>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2</w:t>
      </w:r>
      <w:r>
        <w:rPr>
          <w:rStyle w:val="default"/>
          <w:rFonts w:cs="FrankRuehl"/>
          <w:sz w:val="20"/>
          <w:szCs w:val="20"/>
        </w:rPr>
        <w:t>Br</w:t>
      </w:r>
    </w:p>
    <w:p w14:paraId="09E2A63C" w14:textId="77777777" w:rsidR="00CB10E9" w:rsidRDefault="00CB10E9">
      <w:pPr>
        <w:pStyle w:val="P00"/>
        <w:spacing w:before="72"/>
        <w:ind w:left="0" w:right="1134"/>
        <w:rPr>
          <w:rStyle w:val="default"/>
          <w:rFonts w:cs="FrankRuehl" w:hint="cs"/>
          <w:rtl/>
        </w:rPr>
      </w:pPr>
    </w:p>
    <w:p w14:paraId="57100005" w14:textId="77777777" w:rsidR="00CB10E9" w:rsidRDefault="00CB10E9" w:rsidP="00CB10E9">
      <w:pPr>
        <w:pStyle w:val="P00"/>
        <w:spacing w:before="72"/>
        <w:ind w:left="0" w:right="1134"/>
        <w:jc w:val="center"/>
        <w:rPr>
          <w:rStyle w:val="default"/>
          <w:rFonts w:cs="FrankRuehl" w:hint="cs"/>
          <w:sz w:val="24"/>
          <w:szCs w:val="24"/>
          <w:u w:val="single"/>
          <w:rtl/>
        </w:rPr>
      </w:pPr>
      <w:r>
        <w:rPr>
          <w:rFonts w:cs="FrankRuehl" w:hint="cs"/>
          <w:sz w:val="24"/>
          <w:szCs w:val="24"/>
          <w:u w:val="single"/>
          <w:rtl/>
          <w:lang w:eastAsia="en-US"/>
        </w:rPr>
        <w:pict w14:anchorId="0135D02E">
          <v:shape id="_x0000_s2120" type="#_x0000_t202" style="position:absolute;left:0;text-align:left;margin-left:470.35pt;margin-top:7.1pt;width:1in;height:13.65pt;z-index:251662336" filled="f" stroked="f">
            <v:textbox inset="1mm,0,1mm,0">
              <w:txbxContent>
                <w:p w14:paraId="4EE48EE3" w14:textId="77777777" w:rsidR="00CB10E9" w:rsidRDefault="00CB10E9" w:rsidP="00CB10E9">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hint="cs"/>
          <w:sz w:val="24"/>
          <w:szCs w:val="24"/>
          <w:u w:val="single"/>
          <w:rtl/>
        </w:rPr>
        <w:t xml:space="preserve">קבוצה 6א (נספח </w:t>
      </w:r>
      <w:r>
        <w:rPr>
          <w:rStyle w:val="default"/>
          <w:rFonts w:cs="FrankRuehl"/>
          <w:sz w:val="20"/>
          <w:szCs w:val="20"/>
          <w:u w:val="single"/>
        </w:rPr>
        <w:t xml:space="preserve">CIII </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ברומוכלורומתאן</w:t>
      </w:r>
    </w:p>
    <w:p w14:paraId="1BDDB0D0" w14:textId="77777777" w:rsidR="00CB10E9" w:rsidRPr="00CB10E9" w:rsidRDefault="00CB10E9" w:rsidP="00CB10E9">
      <w:pPr>
        <w:pStyle w:val="P00"/>
        <w:tabs>
          <w:tab w:val="clear" w:pos="624"/>
          <w:tab w:val="clear" w:pos="1021"/>
          <w:tab w:val="clear" w:pos="1474"/>
          <w:tab w:val="clear" w:pos="1928"/>
          <w:tab w:val="clear" w:pos="2381"/>
          <w:tab w:val="clear" w:pos="2835"/>
          <w:tab w:val="clear" w:pos="6259"/>
          <w:tab w:val="left" w:pos="3402"/>
          <w:tab w:val="left" w:pos="5670"/>
        </w:tabs>
        <w:bidi w:val="0"/>
        <w:spacing w:before="72"/>
        <w:ind w:left="1134"/>
        <w:rPr>
          <w:rStyle w:val="default"/>
          <w:rFonts w:cs="FrankRuehl"/>
          <w:position w:val="-6"/>
          <w:sz w:val="20"/>
          <w:szCs w:val="20"/>
        </w:rPr>
      </w:pPr>
      <w:r>
        <w:rPr>
          <w:rStyle w:val="default"/>
          <w:rFonts w:cs="FrankRuehl"/>
          <w:position w:val="-6"/>
          <w:sz w:val="20"/>
          <w:szCs w:val="20"/>
        </w:rPr>
        <w:t>Bromochloromethane</w:t>
      </w:r>
      <w:r>
        <w:rPr>
          <w:rStyle w:val="default"/>
          <w:rFonts w:cs="FrankRuehl"/>
          <w:position w:val="-6"/>
          <w:sz w:val="20"/>
          <w:szCs w:val="20"/>
        </w:rPr>
        <w:tab/>
        <w:t>CH</w:t>
      </w:r>
      <w:r w:rsidRPr="00CB10E9">
        <w:rPr>
          <w:rStyle w:val="default"/>
          <w:rFonts w:cs="FrankRuehl"/>
          <w:position w:val="-6"/>
          <w:sz w:val="20"/>
          <w:szCs w:val="20"/>
          <w:vertAlign w:val="subscript"/>
        </w:rPr>
        <w:t>2</w:t>
      </w:r>
      <w:r>
        <w:rPr>
          <w:rStyle w:val="default"/>
          <w:rFonts w:cs="FrankRuehl"/>
          <w:position w:val="-6"/>
          <w:sz w:val="20"/>
          <w:szCs w:val="20"/>
        </w:rPr>
        <w:t>BrCl;</w:t>
      </w:r>
    </w:p>
    <w:p w14:paraId="22D4CBBE" w14:textId="77777777" w:rsidR="004C493A" w:rsidRPr="0029404D" w:rsidRDefault="004C493A" w:rsidP="004C493A">
      <w:pPr>
        <w:pStyle w:val="P00"/>
        <w:spacing w:before="0"/>
        <w:ind w:left="0" w:right="1134"/>
        <w:rPr>
          <w:rFonts w:cs="FrankRuehl" w:hint="cs"/>
          <w:vanish/>
          <w:color w:val="FF0000"/>
          <w:szCs w:val="20"/>
          <w:shd w:val="clear" w:color="auto" w:fill="FFFF99"/>
          <w:rtl/>
        </w:rPr>
      </w:pPr>
      <w:bookmarkStart w:id="26" w:name="Rov30"/>
      <w:r w:rsidRPr="0029404D">
        <w:rPr>
          <w:rFonts w:cs="FrankRuehl" w:hint="cs"/>
          <w:vanish/>
          <w:color w:val="FF0000"/>
          <w:szCs w:val="20"/>
          <w:shd w:val="clear" w:color="auto" w:fill="FFFF99"/>
          <w:rtl/>
        </w:rPr>
        <w:t>מיום 18.2.2004</w:t>
      </w:r>
    </w:p>
    <w:p w14:paraId="589909FE" w14:textId="77777777" w:rsidR="004C493A" w:rsidRPr="0029404D" w:rsidRDefault="004C493A" w:rsidP="004C493A">
      <w:pPr>
        <w:pStyle w:val="P00"/>
        <w:spacing w:before="0"/>
        <w:ind w:left="0" w:right="1134"/>
        <w:rPr>
          <w:rFonts w:cs="FrankRuehl" w:hint="cs"/>
          <w:b/>
          <w:bCs/>
          <w:vanish/>
          <w:szCs w:val="20"/>
          <w:shd w:val="clear" w:color="auto" w:fill="FFFF99"/>
          <w:rtl/>
        </w:rPr>
      </w:pPr>
      <w:r w:rsidRPr="0029404D">
        <w:rPr>
          <w:rFonts w:cs="FrankRuehl" w:hint="cs"/>
          <w:b/>
          <w:bCs/>
          <w:vanish/>
          <w:szCs w:val="20"/>
          <w:shd w:val="clear" w:color="auto" w:fill="FFFF99"/>
          <w:rtl/>
        </w:rPr>
        <w:t>תיקון טעות תשס"ד-2004</w:t>
      </w:r>
    </w:p>
    <w:p w14:paraId="02214A8A" w14:textId="77777777" w:rsidR="004C493A" w:rsidRPr="0029404D" w:rsidRDefault="004C493A" w:rsidP="003F32F5">
      <w:pPr>
        <w:pStyle w:val="P00"/>
        <w:spacing w:before="0"/>
        <w:ind w:left="0" w:right="1134"/>
        <w:rPr>
          <w:rFonts w:cs="FrankRuehl" w:hint="cs"/>
          <w:vanish/>
          <w:szCs w:val="20"/>
          <w:shd w:val="clear" w:color="auto" w:fill="FFFF99"/>
          <w:rtl/>
        </w:rPr>
      </w:pPr>
      <w:hyperlink r:id="rId23" w:history="1">
        <w:r w:rsidRPr="0029404D">
          <w:rPr>
            <w:rStyle w:val="Hyperlink"/>
            <w:rFonts w:cs="FrankRuehl" w:hint="cs"/>
            <w:vanish/>
            <w:szCs w:val="20"/>
            <w:shd w:val="clear" w:color="auto" w:fill="FFFF99"/>
            <w:rtl/>
          </w:rPr>
          <w:t>ק"ת תשס"ד מס' 6293</w:t>
        </w:r>
      </w:hyperlink>
      <w:r w:rsidRPr="0029404D">
        <w:rPr>
          <w:rFonts w:cs="FrankRuehl" w:hint="cs"/>
          <w:vanish/>
          <w:szCs w:val="20"/>
          <w:shd w:val="clear" w:color="auto" w:fill="FFFF99"/>
          <w:rtl/>
        </w:rPr>
        <w:t xml:space="preserve"> מיום 18.2.2004 עמ' 26</w:t>
      </w:r>
      <w:r w:rsidR="003F32F5" w:rsidRPr="0029404D">
        <w:rPr>
          <w:rFonts w:cs="FrankRuehl" w:hint="cs"/>
          <w:vanish/>
          <w:szCs w:val="20"/>
          <w:shd w:val="clear" w:color="auto" w:fill="FFFF99"/>
          <w:rtl/>
        </w:rPr>
        <w:t>4</w:t>
      </w:r>
    </w:p>
    <w:p w14:paraId="52354DDF" w14:textId="77777777" w:rsidR="0036618C" w:rsidRPr="0029404D" w:rsidRDefault="004C493A" w:rsidP="0036618C">
      <w:pPr>
        <w:pStyle w:val="P00"/>
        <w:spacing w:before="0"/>
        <w:ind w:left="0" w:right="1134"/>
        <w:rPr>
          <w:rStyle w:val="default"/>
          <w:rFonts w:cs="FrankRuehl" w:hint="cs"/>
          <w:vanish/>
          <w:color w:val="FF0000"/>
          <w:sz w:val="20"/>
          <w:szCs w:val="20"/>
          <w:shd w:val="clear" w:color="auto" w:fill="FFFF99"/>
          <w:rtl/>
        </w:rPr>
      </w:pPr>
      <w:r w:rsidRPr="0029404D">
        <w:rPr>
          <w:rFonts w:cs="FrankRuehl" w:hint="cs"/>
          <w:b/>
          <w:bCs/>
          <w:vanish/>
          <w:szCs w:val="20"/>
          <w:shd w:val="clear" w:color="auto" w:fill="FFFF99"/>
          <w:rtl/>
        </w:rPr>
        <w:t>הוספת חלק א' לתוספת ראשונה</w:t>
      </w:r>
    </w:p>
    <w:p w14:paraId="61F957A0" w14:textId="77777777" w:rsidR="0036618C" w:rsidRPr="0029404D" w:rsidRDefault="0036618C" w:rsidP="00CB10E9">
      <w:pPr>
        <w:pStyle w:val="P00"/>
        <w:spacing w:before="0"/>
        <w:ind w:left="0" w:right="1134"/>
        <w:rPr>
          <w:rStyle w:val="default"/>
          <w:rFonts w:cs="FrankRuehl" w:hint="cs"/>
          <w:vanish/>
          <w:color w:val="FF0000"/>
          <w:sz w:val="20"/>
          <w:szCs w:val="20"/>
          <w:shd w:val="clear" w:color="auto" w:fill="FFFF99"/>
          <w:rtl/>
        </w:rPr>
      </w:pPr>
    </w:p>
    <w:p w14:paraId="35A39062" w14:textId="77777777" w:rsidR="00CB10E9" w:rsidRPr="0029404D" w:rsidRDefault="00CB10E9" w:rsidP="00CB10E9">
      <w:pPr>
        <w:pStyle w:val="P00"/>
        <w:spacing w:before="0"/>
        <w:ind w:left="0" w:right="1134"/>
        <w:rPr>
          <w:rStyle w:val="default"/>
          <w:rFonts w:cs="FrankRuehl" w:hint="cs"/>
          <w:vanish/>
          <w:color w:val="FF0000"/>
          <w:sz w:val="20"/>
          <w:szCs w:val="20"/>
          <w:shd w:val="clear" w:color="auto" w:fill="FFFF99"/>
          <w:rtl/>
        </w:rPr>
      </w:pPr>
      <w:r w:rsidRPr="0029404D">
        <w:rPr>
          <w:rStyle w:val="default"/>
          <w:rFonts w:cs="FrankRuehl" w:hint="cs"/>
          <w:vanish/>
          <w:color w:val="FF0000"/>
          <w:sz w:val="20"/>
          <w:szCs w:val="20"/>
          <w:shd w:val="clear" w:color="auto" w:fill="FFFF99"/>
          <w:rtl/>
        </w:rPr>
        <w:t>מיום 11.2.2009</w:t>
      </w:r>
    </w:p>
    <w:p w14:paraId="5EE6D1B9"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5808830B"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hyperlink r:id="rId24"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599818DB" w14:textId="77777777" w:rsidR="00CB10E9" w:rsidRPr="001B0F49" w:rsidRDefault="00CB10E9" w:rsidP="001B0F49">
      <w:pPr>
        <w:pStyle w:val="P00"/>
        <w:spacing w:before="0"/>
        <w:ind w:left="0" w:right="1134"/>
        <w:rPr>
          <w:rStyle w:val="default"/>
          <w:rFonts w:cs="FrankRuehl" w:hint="cs"/>
          <w:b/>
          <w:bCs/>
          <w:sz w:val="2"/>
          <w:szCs w:val="2"/>
          <w:rtl/>
        </w:rPr>
      </w:pPr>
      <w:r w:rsidRPr="0029404D">
        <w:rPr>
          <w:rStyle w:val="default"/>
          <w:rFonts w:cs="FrankRuehl" w:hint="cs"/>
          <w:b/>
          <w:bCs/>
          <w:vanish/>
          <w:sz w:val="20"/>
          <w:szCs w:val="20"/>
          <w:shd w:val="clear" w:color="auto" w:fill="FFFF99"/>
          <w:rtl/>
        </w:rPr>
        <w:t>הוספת קבוצה 6א</w:t>
      </w:r>
      <w:bookmarkEnd w:id="26"/>
    </w:p>
    <w:p w14:paraId="3AFE7DEC" w14:textId="77777777" w:rsidR="00CB10E9" w:rsidRDefault="00CB10E9">
      <w:pPr>
        <w:pStyle w:val="P00"/>
        <w:spacing w:before="72"/>
        <w:ind w:left="0" w:right="1134"/>
        <w:rPr>
          <w:rStyle w:val="default"/>
          <w:rFonts w:cs="FrankRuehl" w:hint="cs"/>
          <w:rtl/>
        </w:rPr>
      </w:pPr>
    </w:p>
    <w:p w14:paraId="5031A3F2" w14:textId="77777777" w:rsidR="00CB10E9" w:rsidRPr="001B0F49" w:rsidRDefault="00CB10E9">
      <w:pPr>
        <w:pStyle w:val="P00"/>
        <w:spacing w:before="72"/>
        <w:ind w:left="0" w:right="1134"/>
        <w:jc w:val="center"/>
        <w:rPr>
          <w:rStyle w:val="default"/>
          <w:rFonts w:cs="FrankRuehl" w:hint="cs"/>
          <w:b/>
          <w:bCs/>
          <w:sz w:val="22"/>
          <w:szCs w:val="22"/>
          <w:rtl/>
        </w:rPr>
      </w:pPr>
      <w:r w:rsidRPr="001B0F49">
        <w:rPr>
          <w:rStyle w:val="default"/>
          <w:rFonts w:cs="FrankRuehl" w:hint="cs"/>
          <w:b/>
          <w:bCs/>
          <w:sz w:val="22"/>
          <w:szCs w:val="22"/>
          <w:rtl/>
        </w:rPr>
        <w:t xml:space="preserve">חלק ב' </w:t>
      </w:r>
      <w:r w:rsidRPr="001B0F49">
        <w:rPr>
          <w:rStyle w:val="default"/>
          <w:rFonts w:cs="FrankRuehl"/>
          <w:b/>
          <w:bCs/>
          <w:sz w:val="22"/>
          <w:szCs w:val="22"/>
          <w:rtl/>
        </w:rPr>
        <w:t>–</w:t>
      </w:r>
      <w:r w:rsidRPr="001B0F49">
        <w:rPr>
          <w:rStyle w:val="default"/>
          <w:rFonts w:cs="FrankRuehl" w:hint="cs"/>
          <w:b/>
          <w:bCs/>
          <w:sz w:val="22"/>
          <w:szCs w:val="22"/>
          <w:rtl/>
        </w:rPr>
        <w:t xml:space="preserve"> חומרים מפוקחים מוגבלים ביצור, יבוא וצריכה</w:t>
      </w:r>
    </w:p>
    <w:p w14:paraId="1B6B5342" w14:textId="77777777" w:rsidR="00CB10E9" w:rsidRDefault="00CB10E9">
      <w:pPr>
        <w:pStyle w:val="P00"/>
        <w:spacing w:before="72"/>
        <w:ind w:left="0" w:right="1134"/>
        <w:jc w:val="center"/>
        <w:rPr>
          <w:rStyle w:val="default"/>
          <w:rFonts w:cs="FrankRuehl" w:hint="cs"/>
          <w:sz w:val="24"/>
          <w:szCs w:val="24"/>
          <w:rtl/>
        </w:rPr>
      </w:pPr>
      <w:r>
        <w:rPr>
          <w:rStyle w:val="default"/>
          <w:rFonts w:cs="FrankRuehl" w:hint="cs"/>
          <w:sz w:val="24"/>
          <w:szCs w:val="24"/>
          <w:rtl/>
        </w:rPr>
        <w:t>(תקנות 2(א), 3(ג) ו-(ד), ו-5(א))</w:t>
      </w:r>
    </w:p>
    <w:p w14:paraId="7F65C45E"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 xml:space="preserve">קבוצה 7 (נספח </w:t>
      </w:r>
      <w:r>
        <w:rPr>
          <w:rStyle w:val="default"/>
          <w:rFonts w:cs="FrankRuehl"/>
          <w:sz w:val="20"/>
          <w:szCs w:val="20"/>
          <w:u w:val="single"/>
        </w:rPr>
        <w:t>C I</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w:t>
      </w:r>
      <w:r>
        <w:rPr>
          <w:rStyle w:val="default"/>
          <w:rFonts w:cs="FrankRuehl"/>
          <w:sz w:val="20"/>
          <w:szCs w:val="20"/>
          <w:u w:val="single"/>
        </w:rPr>
        <w:t>HCFCs</w:t>
      </w:r>
      <w:r>
        <w:rPr>
          <w:rStyle w:val="default"/>
          <w:rFonts w:cs="FrankRuehl" w:hint="cs"/>
          <w:sz w:val="24"/>
          <w:szCs w:val="24"/>
          <w:u w:val="single"/>
          <w:rtl/>
        </w:rPr>
        <w:t>)</w:t>
      </w:r>
    </w:p>
    <w:p w14:paraId="7E2B4F98"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4"/>
          <w:szCs w:val="24"/>
          <w:rtl/>
        </w:rPr>
      </w:pPr>
      <w:r>
        <w:rPr>
          <w:rStyle w:val="default"/>
          <w:rFonts w:cs="FrankRuehl" w:hint="cs"/>
          <w:sz w:val="24"/>
          <w:szCs w:val="24"/>
          <w:u w:val="single"/>
          <w:rtl/>
        </w:rPr>
        <w:t>טור א'</w:t>
      </w:r>
      <w:r>
        <w:rPr>
          <w:rStyle w:val="default"/>
          <w:rFonts w:cs="FrankRuehl" w:hint="cs"/>
          <w:sz w:val="24"/>
          <w:szCs w:val="24"/>
          <w:rtl/>
        </w:rPr>
        <w:tab/>
      </w:r>
      <w:r>
        <w:rPr>
          <w:rStyle w:val="default"/>
          <w:rFonts w:cs="FrankRuehl" w:hint="cs"/>
          <w:sz w:val="24"/>
          <w:szCs w:val="24"/>
          <w:u w:val="single"/>
          <w:rtl/>
        </w:rPr>
        <w:t>טור ב'</w:t>
      </w:r>
      <w:r>
        <w:rPr>
          <w:rStyle w:val="default"/>
          <w:rFonts w:cs="FrankRuehl" w:hint="cs"/>
          <w:sz w:val="24"/>
          <w:szCs w:val="24"/>
          <w:rtl/>
        </w:rPr>
        <w:tab/>
      </w:r>
      <w:r>
        <w:rPr>
          <w:rStyle w:val="default"/>
          <w:rFonts w:cs="FrankRuehl" w:hint="cs"/>
          <w:sz w:val="24"/>
          <w:szCs w:val="24"/>
          <w:u w:val="single"/>
          <w:rtl/>
        </w:rPr>
        <w:t>טור ג'</w:t>
      </w:r>
    </w:p>
    <w:p w14:paraId="5E996763"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4"/>
          <w:szCs w:val="24"/>
          <w:rtl/>
        </w:rPr>
      </w:pPr>
      <w:r>
        <w:rPr>
          <w:rStyle w:val="default"/>
          <w:rFonts w:cs="FrankRuehl" w:hint="cs"/>
          <w:sz w:val="24"/>
          <w:szCs w:val="24"/>
          <w:u w:val="single"/>
          <w:rtl/>
        </w:rPr>
        <w:t>נוסחה</w:t>
      </w:r>
      <w:r>
        <w:rPr>
          <w:rStyle w:val="default"/>
          <w:rFonts w:cs="FrankRuehl" w:hint="cs"/>
          <w:sz w:val="24"/>
          <w:szCs w:val="24"/>
          <w:rtl/>
        </w:rPr>
        <w:tab/>
      </w:r>
      <w:r>
        <w:rPr>
          <w:rStyle w:val="default"/>
          <w:rFonts w:cs="FrankRuehl" w:hint="cs"/>
          <w:sz w:val="24"/>
          <w:szCs w:val="24"/>
          <w:u w:val="single"/>
          <w:rtl/>
        </w:rPr>
        <w:t>כינוי</w:t>
      </w:r>
      <w:r>
        <w:rPr>
          <w:rStyle w:val="default"/>
          <w:rFonts w:cs="FrankRuehl" w:hint="cs"/>
          <w:sz w:val="24"/>
          <w:szCs w:val="24"/>
          <w:rtl/>
        </w:rPr>
        <w:tab/>
      </w:r>
      <w:r>
        <w:rPr>
          <w:rStyle w:val="default"/>
          <w:rFonts w:cs="FrankRuehl" w:hint="cs"/>
          <w:sz w:val="24"/>
          <w:szCs w:val="24"/>
          <w:u w:val="single"/>
          <w:rtl/>
        </w:rPr>
        <w:t>פוטנציאל דלדול האוזון</w:t>
      </w:r>
    </w:p>
    <w:p w14:paraId="3E2033D5"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u w:val="single"/>
          <w:rtl/>
        </w:rPr>
        <w:t>(פד"א)</w:t>
      </w:r>
      <w:r>
        <w:rPr>
          <w:rStyle w:val="default"/>
          <w:rFonts w:cs="FrankRuehl" w:hint="cs"/>
          <w:sz w:val="24"/>
          <w:szCs w:val="24"/>
          <w:rtl/>
        </w:rPr>
        <w:t>*</w:t>
      </w:r>
    </w:p>
    <w:p w14:paraId="7471374F"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CHFCl</w:t>
      </w:r>
      <w:r>
        <w:rPr>
          <w:rStyle w:val="default"/>
          <w:rFonts w:cs="FrankRuehl"/>
          <w:position w:val="-6"/>
          <w:sz w:val="20"/>
          <w:szCs w:val="20"/>
        </w:rPr>
        <w:t>2</w:t>
      </w:r>
      <w:r>
        <w:rPr>
          <w:rStyle w:val="default"/>
          <w:rFonts w:cs="FrankRuehl"/>
          <w:sz w:val="20"/>
          <w:szCs w:val="20"/>
        </w:rPr>
        <w:tab/>
        <w:t>(HCFC-21)**</w:t>
      </w:r>
      <w:r>
        <w:rPr>
          <w:rStyle w:val="default"/>
          <w:rFonts w:cs="FrankRuehl"/>
          <w:sz w:val="20"/>
          <w:szCs w:val="20"/>
        </w:rPr>
        <w:tab/>
        <w:t>0.04</w:t>
      </w:r>
    </w:p>
    <w:p w14:paraId="3663D619" w14:textId="77777777" w:rsidR="00CB10E9" w:rsidRDefault="00CB10E9" w:rsidP="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0"/>
          <w:szCs w:val="20"/>
          <w:rtl/>
        </w:rPr>
      </w:pPr>
      <w:r>
        <w:rPr>
          <w:rFonts w:cs="FrankRuehl"/>
          <w:szCs w:val="20"/>
          <w:lang w:eastAsia="en-US"/>
        </w:rPr>
        <w:pict w14:anchorId="08803334">
          <v:shape id="_x0000_s2121" type="#_x0000_t202" style="position:absolute;left:0;text-align:left;margin-left:470.35pt;margin-top:7.1pt;width:1in;height:9pt;z-index:251663360" filled="f" stroked="f">
            <v:textbox inset="1mm,0,1mm,0">
              <w:txbxContent>
                <w:p w14:paraId="14113B55" w14:textId="77777777" w:rsidR="00CB10E9" w:rsidRDefault="00CB10E9" w:rsidP="00CB10E9">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sz w:val="20"/>
          <w:szCs w:val="20"/>
        </w:rPr>
        <w:t>CHF</w:t>
      </w:r>
      <w:r>
        <w:rPr>
          <w:rStyle w:val="default"/>
          <w:rFonts w:cs="FrankRuehl"/>
          <w:position w:val="-6"/>
          <w:sz w:val="20"/>
          <w:szCs w:val="20"/>
        </w:rPr>
        <w:t>2</w:t>
      </w:r>
      <w:r>
        <w:rPr>
          <w:rStyle w:val="default"/>
          <w:rFonts w:cs="FrankRuehl"/>
          <w:sz w:val="20"/>
          <w:szCs w:val="20"/>
        </w:rPr>
        <w:t>Cl</w:t>
      </w:r>
      <w:r>
        <w:rPr>
          <w:rStyle w:val="default"/>
          <w:rFonts w:cs="FrankRuehl"/>
          <w:sz w:val="20"/>
          <w:szCs w:val="20"/>
        </w:rPr>
        <w:tab/>
        <w:t>(HCFC-22)**</w:t>
      </w:r>
      <w:r>
        <w:rPr>
          <w:rStyle w:val="default"/>
          <w:rFonts w:cs="FrankRuehl"/>
          <w:sz w:val="20"/>
          <w:szCs w:val="20"/>
        </w:rPr>
        <w:tab/>
        <w:t>0.055</w:t>
      </w:r>
    </w:p>
    <w:p w14:paraId="2F19556D" w14:textId="77777777" w:rsidR="00CB10E9" w:rsidRPr="0029404D" w:rsidRDefault="00CB10E9" w:rsidP="00CB10E9">
      <w:pPr>
        <w:pStyle w:val="P00"/>
        <w:spacing w:before="0"/>
        <w:ind w:left="0" w:right="1134"/>
        <w:rPr>
          <w:rStyle w:val="default"/>
          <w:rFonts w:cs="FrankRuehl" w:hint="cs"/>
          <w:vanish/>
          <w:color w:val="FF0000"/>
          <w:sz w:val="20"/>
          <w:szCs w:val="20"/>
          <w:shd w:val="clear" w:color="auto" w:fill="FFFF99"/>
          <w:rtl/>
        </w:rPr>
      </w:pPr>
      <w:bookmarkStart w:id="27" w:name="Rov26"/>
      <w:r w:rsidRPr="0029404D">
        <w:rPr>
          <w:rStyle w:val="default"/>
          <w:rFonts w:cs="FrankRuehl" w:hint="cs"/>
          <w:vanish/>
          <w:color w:val="FF0000"/>
          <w:sz w:val="20"/>
          <w:szCs w:val="20"/>
          <w:shd w:val="clear" w:color="auto" w:fill="FFFF99"/>
          <w:rtl/>
        </w:rPr>
        <w:t>מיום 11.2.2009</w:t>
      </w:r>
    </w:p>
    <w:p w14:paraId="79EEEFFD"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5E79C25B" w14:textId="77777777" w:rsidR="00CB10E9" w:rsidRPr="0029404D" w:rsidRDefault="00CB10E9" w:rsidP="00CB10E9">
      <w:pPr>
        <w:pStyle w:val="P00"/>
        <w:spacing w:before="0"/>
        <w:ind w:left="0" w:right="1134"/>
        <w:rPr>
          <w:rStyle w:val="default"/>
          <w:rFonts w:cs="FrankRuehl" w:hint="cs"/>
          <w:vanish/>
          <w:sz w:val="20"/>
          <w:szCs w:val="20"/>
          <w:shd w:val="clear" w:color="auto" w:fill="FFFF99"/>
          <w:rtl/>
        </w:rPr>
      </w:pPr>
      <w:hyperlink r:id="rId25"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00220A3C" w14:textId="77777777" w:rsidR="00CB10E9" w:rsidRPr="006B4E9E" w:rsidRDefault="00CB10E9" w:rsidP="004915FA">
      <w:pPr>
        <w:pStyle w:val="P00"/>
        <w:tabs>
          <w:tab w:val="clear" w:pos="624"/>
          <w:tab w:val="clear" w:pos="1021"/>
          <w:tab w:val="clear" w:pos="1474"/>
          <w:tab w:val="clear" w:pos="1928"/>
          <w:tab w:val="clear" w:pos="2381"/>
          <w:tab w:val="clear" w:pos="2835"/>
          <w:tab w:val="clear" w:pos="6259"/>
          <w:tab w:val="left" w:pos="2268"/>
          <w:tab w:val="left" w:pos="4536"/>
        </w:tabs>
        <w:ind w:left="0" w:right="1134"/>
        <w:rPr>
          <w:rStyle w:val="default"/>
          <w:rFonts w:cs="FrankRuehl" w:hint="cs"/>
          <w:sz w:val="2"/>
          <w:szCs w:val="2"/>
          <w:rtl/>
        </w:rPr>
      </w:pPr>
      <w:r w:rsidRPr="0029404D">
        <w:rPr>
          <w:rStyle w:val="default"/>
          <w:rFonts w:cs="FrankRuehl"/>
          <w:strike/>
          <w:vanish/>
          <w:sz w:val="16"/>
          <w:szCs w:val="16"/>
          <w:shd w:val="clear" w:color="auto" w:fill="FFFF99"/>
        </w:rPr>
        <w:t>CHF2Cl2</w:t>
      </w:r>
      <w:r w:rsidRPr="0029404D">
        <w:rPr>
          <w:rStyle w:val="default"/>
          <w:rFonts w:cs="FrankRuehl"/>
          <w:vanish/>
          <w:sz w:val="16"/>
          <w:szCs w:val="16"/>
          <w:shd w:val="clear" w:color="auto" w:fill="FFFF99"/>
        </w:rPr>
        <w:t xml:space="preserve"> </w:t>
      </w:r>
      <w:r w:rsidRPr="0029404D">
        <w:rPr>
          <w:rStyle w:val="default"/>
          <w:rFonts w:cs="FrankRuehl"/>
          <w:vanish/>
          <w:sz w:val="16"/>
          <w:szCs w:val="16"/>
          <w:u w:val="single"/>
          <w:shd w:val="clear" w:color="auto" w:fill="FFFF99"/>
        </w:rPr>
        <w:t>CHF</w:t>
      </w:r>
      <w:r w:rsidRPr="0029404D">
        <w:rPr>
          <w:rStyle w:val="default"/>
          <w:rFonts w:cs="FrankRuehl"/>
          <w:vanish/>
          <w:sz w:val="16"/>
          <w:szCs w:val="16"/>
          <w:u w:val="single"/>
          <w:shd w:val="clear" w:color="auto" w:fill="FFFF99"/>
          <w:vertAlign w:val="subscript"/>
        </w:rPr>
        <w:t>2</w:t>
      </w:r>
      <w:r w:rsidRPr="0029404D">
        <w:rPr>
          <w:rStyle w:val="default"/>
          <w:rFonts w:cs="FrankRuehl"/>
          <w:vanish/>
          <w:sz w:val="16"/>
          <w:szCs w:val="16"/>
          <w:u w:val="single"/>
          <w:shd w:val="clear" w:color="auto" w:fill="FFFF99"/>
        </w:rPr>
        <w:t>Cl</w:t>
      </w:r>
      <w:r w:rsidRPr="0029404D">
        <w:rPr>
          <w:rStyle w:val="default"/>
          <w:rFonts w:cs="FrankRuehl"/>
          <w:vanish/>
          <w:sz w:val="16"/>
          <w:szCs w:val="16"/>
          <w:shd w:val="clear" w:color="auto" w:fill="FFFF99"/>
        </w:rPr>
        <w:tab/>
        <w:t>(HCFC-22)**</w:t>
      </w:r>
      <w:r w:rsidRPr="0029404D">
        <w:rPr>
          <w:rStyle w:val="default"/>
          <w:rFonts w:cs="FrankRuehl"/>
          <w:vanish/>
          <w:sz w:val="16"/>
          <w:szCs w:val="16"/>
          <w:shd w:val="clear" w:color="auto" w:fill="FFFF99"/>
        </w:rPr>
        <w:tab/>
        <w:t>0.055</w:t>
      </w:r>
      <w:bookmarkEnd w:id="27"/>
    </w:p>
    <w:p w14:paraId="34EF45DD"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sidRPr="006B4E9E">
        <w:rPr>
          <w:rStyle w:val="default"/>
          <w:rFonts w:cs="FrankRuehl"/>
          <w:sz w:val="20"/>
          <w:szCs w:val="20"/>
        </w:rPr>
        <w:t>CH</w:t>
      </w:r>
      <w:r w:rsidRPr="006B4E9E">
        <w:rPr>
          <w:rStyle w:val="default"/>
          <w:rFonts w:cs="FrankRuehl"/>
          <w:position w:val="-6"/>
          <w:sz w:val="20"/>
          <w:szCs w:val="20"/>
        </w:rPr>
        <w:t>2</w:t>
      </w:r>
      <w:r w:rsidRPr="006B4E9E">
        <w:rPr>
          <w:rStyle w:val="default"/>
          <w:rFonts w:cs="FrankRuehl"/>
          <w:sz w:val="20"/>
          <w:szCs w:val="20"/>
        </w:rPr>
        <w:t>FCl</w:t>
      </w:r>
      <w:r w:rsidRPr="006B4E9E">
        <w:rPr>
          <w:rStyle w:val="default"/>
          <w:rFonts w:cs="FrankRuehl"/>
          <w:sz w:val="20"/>
          <w:szCs w:val="20"/>
        </w:rPr>
        <w:tab/>
        <w:t>(HCFC-31)</w:t>
      </w:r>
      <w:r w:rsidRPr="006B4E9E">
        <w:rPr>
          <w:rStyle w:val="default"/>
          <w:rFonts w:cs="FrankRuehl"/>
          <w:sz w:val="20"/>
          <w:szCs w:val="20"/>
        </w:rPr>
        <w:tab/>
        <w:t>0.02</w:t>
      </w:r>
    </w:p>
    <w:p w14:paraId="5A57ED40"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HFCl</w:t>
      </w:r>
      <w:r>
        <w:rPr>
          <w:rStyle w:val="default"/>
          <w:rFonts w:cs="FrankRuehl"/>
          <w:position w:val="-6"/>
          <w:sz w:val="20"/>
          <w:szCs w:val="20"/>
        </w:rPr>
        <w:t>4</w:t>
      </w:r>
      <w:r>
        <w:rPr>
          <w:rStyle w:val="default"/>
          <w:rFonts w:cs="FrankRuehl"/>
          <w:sz w:val="20"/>
          <w:szCs w:val="20"/>
        </w:rPr>
        <w:tab/>
        <w:t>(HCFC-121)</w:t>
      </w:r>
      <w:r>
        <w:rPr>
          <w:rStyle w:val="default"/>
          <w:rFonts w:cs="FrankRuehl"/>
          <w:sz w:val="20"/>
          <w:szCs w:val="20"/>
        </w:rPr>
        <w:tab/>
        <w:t>0.01-0.03</w:t>
      </w:r>
    </w:p>
    <w:p w14:paraId="7A35A0CA"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ab/>
        <w:t>(HCFC-122)</w:t>
      </w:r>
      <w:r>
        <w:rPr>
          <w:rStyle w:val="default"/>
          <w:rFonts w:cs="FrankRuehl"/>
          <w:sz w:val="20"/>
          <w:szCs w:val="20"/>
        </w:rPr>
        <w:tab/>
        <w:t>0.02-0.08</w:t>
      </w:r>
    </w:p>
    <w:p w14:paraId="76665ED7"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(HCFC-123)</w:t>
      </w:r>
      <w:r>
        <w:rPr>
          <w:rStyle w:val="default"/>
          <w:rFonts w:cs="FrankRuehl"/>
          <w:sz w:val="20"/>
          <w:szCs w:val="20"/>
        </w:rPr>
        <w:tab/>
        <w:t>0.02-0.06</w:t>
      </w:r>
    </w:p>
    <w:p w14:paraId="505148E1"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CHCl</w:t>
      </w:r>
      <w:r>
        <w:rPr>
          <w:rStyle w:val="default"/>
          <w:rFonts w:cs="FrankRuehl"/>
          <w:position w:val="-6"/>
          <w:sz w:val="20"/>
          <w:szCs w:val="20"/>
        </w:rPr>
        <w:t>2</w:t>
      </w:r>
      <w:r>
        <w:rPr>
          <w:rStyle w:val="default"/>
          <w:rFonts w:cs="FrankRuehl"/>
          <w:sz w:val="20"/>
          <w:szCs w:val="20"/>
        </w:rPr>
        <w:t>CF</w:t>
      </w:r>
      <w:r>
        <w:rPr>
          <w:rStyle w:val="default"/>
          <w:rFonts w:cs="FrankRuehl"/>
          <w:position w:val="-6"/>
          <w:sz w:val="20"/>
          <w:szCs w:val="20"/>
        </w:rPr>
        <w:t>3</w:t>
      </w:r>
      <w:r>
        <w:rPr>
          <w:rStyle w:val="default"/>
          <w:rFonts w:cs="FrankRuehl"/>
          <w:sz w:val="20"/>
          <w:szCs w:val="20"/>
        </w:rPr>
        <w:tab/>
        <w:t>(HCFC-123)**</w:t>
      </w:r>
      <w:r>
        <w:rPr>
          <w:rStyle w:val="default"/>
          <w:rFonts w:cs="FrankRuehl"/>
          <w:sz w:val="20"/>
          <w:szCs w:val="20"/>
        </w:rPr>
        <w:tab/>
        <w:t>0.02</w:t>
      </w:r>
    </w:p>
    <w:p w14:paraId="5965B36F"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HF</w:t>
      </w:r>
      <w:r>
        <w:rPr>
          <w:rStyle w:val="default"/>
          <w:rFonts w:cs="FrankRuehl"/>
          <w:position w:val="-6"/>
          <w:sz w:val="20"/>
          <w:szCs w:val="20"/>
        </w:rPr>
        <w:t>4</w:t>
      </w:r>
      <w:r>
        <w:rPr>
          <w:rStyle w:val="default"/>
          <w:rFonts w:cs="FrankRuehl"/>
          <w:sz w:val="20"/>
          <w:szCs w:val="20"/>
        </w:rPr>
        <w:t>Cl</w:t>
      </w:r>
      <w:r>
        <w:rPr>
          <w:rStyle w:val="default"/>
          <w:rFonts w:cs="FrankRuehl"/>
          <w:sz w:val="20"/>
          <w:szCs w:val="20"/>
        </w:rPr>
        <w:tab/>
        <w:t>(HCFC-124)</w:t>
      </w:r>
      <w:r>
        <w:rPr>
          <w:rStyle w:val="default"/>
          <w:rFonts w:cs="FrankRuehl"/>
          <w:sz w:val="20"/>
          <w:szCs w:val="20"/>
        </w:rPr>
        <w:tab/>
        <w:t>0.02-0.04</w:t>
      </w:r>
    </w:p>
    <w:p w14:paraId="2DA17F0B"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CHFClCF</w:t>
      </w:r>
      <w:r>
        <w:rPr>
          <w:rStyle w:val="default"/>
          <w:rFonts w:cs="FrankRuehl"/>
          <w:position w:val="-6"/>
          <w:sz w:val="20"/>
          <w:szCs w:val="20"/>
        </w:rPr>
        <w:t>3</w:t>
      </w:r>
      <w:r>
        <w:rPr>
          <w:rStyle w:val="default"/>
          <w:rFonts w:cs="FrankRuehl"/>
          <w:sz w:val="20"/>
          <w:szCs w:val="20"/>
        </w:rPr>
        <w:tab/>
        <w:t>(HCFC124)**</w:t>
      </w:r>
      <w:r>
        <w:rPr>
          <w:rStyle w:val="default"/>
          <w:rFonts w:cs="FrankRuehl"/>
          <w:sz w:val="20"/>
          <w:szCs w:val="20"/>
        </w:rPr>
        <w:tab/>
        <w:t>0.022</w:t>
      </w:r>
    </w:p>
    <w:p w14:paraId="27939B0B"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FCl</w:t>
      </w:r>
      <w:r>
        <w:rPr>
          <w:rStyle w:val="default"/>
          <w:rFonts w:cs="FrankRuehl"/>
          <w:position w:val="-6"/>
          <w:sz w:val="20"/>
          <w:szCs w:val="20"/>
        </w:rPr>
        <w:t>3</w:t>
      </w:r>
      <w:r>
        <w:rPr>
          <w:rStyle w:val="default"/>
          <w:rFonts w:cs="FrankRuehl"/>
          <w:sz w:val="20"/>
          <w:szCs w:val="20"/>
        </w:rPr>
        <w:tab/>
        <w:t>(HCFC-131)</w:t>
      </w:r>
      <w:r>
        <w:rPr>
          <w:rStyle w:val="default"/>
          <w:rFonts w:cs="FrankRuehl"/>
          <w:sz w:val="20"/>
          <w:szCs w:val="20"/>
        </w:rPr>
        <w:tab/>
        <w:t>0.07-0.05</w:t>
      </w:r>
    </w:p>
    <w:p w14:paraId="64AFCADD"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(HCFC-132)</w:t>
      </w:r>
      <w:r>
        <w:rPr>
          <w:rStyle w:val="default"/>
          <w:rFonts w:cs="FrankRuehl"/>
          <w:sz w:val="20"/>
          <w:szCs w:val="20"/>
        </w:rPr>
        <w:tab/>
        <w:t>0.008-0.05</w:t>
      </w:r>
    </w:p>
    <w:p w14:paraId="47066045"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sz w:val="20"/>
          <w:szCs w:val="20"/>
        </w:rPr>
        <w:tab/>
        <w:t>(HCFC-133)</w:t>
      </w:r>
      <w:r>
        <w:rPr>
          <w:rStyle w:val="default"/>
          <w:rFonts w:cs="FrankRuehl"/>
          <w:sz w:val="20"/>
          <w:szCs w:val="20"/>
        </w:rPr>
        <w:tab/>
        <w:t>0.02-0.06</w:t>
      </w:r>
    </w:p>
    <w:p w14:paraId="5AA804B1"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FCl</w:t>
      </w:r>
      <w:r>
        <w:rPr>
          <w:rStyle w:val="default"/>
          <w:rFonts w:cs="FrankRuehl"/>
          <w:position w:val="-6"/>
          <w:sz w:val="20"/>
          <w:szCs w:val="20"/>
        </w:rPr>
        <w:t>2</w:t>
      </w:r>
      <w:r>
        <w:rPr>
          <w:rStyle w:val="default"/>
          <w:rFonts w:cs="FrankRuehl"/>
          <w:sz w:val="20"/>
          <w:szCs w:val="20"/>
        </w:rPr>
        <w:tab/>
        <w:t>(HCFC-141)</w:t>
      </w:r>
      <w:r>
        <w:rPr>
          <w:rStyle w:val="default"/>
          <w:rFonts w:cs="FrankRuehl"/>
          <w:sz w:val="20"/>
          <w:szCs w:val="20"/>
        </w:rPr>
        <w:tab/>
        <w:t>0.005-0.07</w:t>
      </w:r>
    </w:p>
    <w:p w14:paraId="7AC8DB08"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CH</w:t>
      </w:r>
      <w:r>
        <w:rPr>
          <w:rStyle w:val="default"/>
          <w:rFonts w:cs="FrankRuehl"/>
          <w:position w:val="-6"/>
          <w:sz w:val="20"/>
          <w:szCs w:val="20"/>
        </w:rPr>
        <w:t>3</w:t>
      </w:r>
      <w:r>
        <w:rPr>
          <w:rStyle w:val="default"/>
          <w:rFonts w:cs="FrankRuehl"/>
          <w:sz w:val="20"/>
          <w:szCs w:val="20"/>
        </w:rPr>
        <w:t>CFCl</w:t>
      </w:r>
      <w:r>
        <w:rPr>
          <w:rStyle w:val="default"/>
          <w:rFonts w:cs="FrankRuehl"/>
          <w:position w:val="-6"/>
          <w:sz w:val="20"/>
          <w:szCs w:val="20"/>
        </w:rPr>
        <w:t>2</w:t>
      </w:r>
      <w:r>
        <w:rPr>
          <w:rStyle w:val="default"/>
          <w:rFonts w:cs="FrankRuehl"/>
          <w:sz w:val="20"/>
          <w:szCs w:val="20"/>
        </w:rPr>
        <w:tab/>
        <w:t>(HCFC-141b)</w:t>
      </w:r>
      <w:r>
        <w:rPr>
          <w:rStyle w:val="default"/>
          <w:rFonts w:cs="FrankRuehl"/>
          <w:sz w:val="20"/>
          <w:szCs w:val="20"/>
        </w:rPr>
        <w:tab/>
        <w:t>0.11</w:t>
      </w:r>
    </w:p>
    <w:p w14:paraId="0687AEDB"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sz w:val="20"/>
          <w:szCs w:val="20"/>
        </w:rPr>
        <w:tab/>
        <w:t>(HCFC-142)</w:t>
      </w:r>
      <w:r>
        <w:rPr>
          <w:rStyle w:val="default"/>
          <w:rFonts w:cs="FrankRuehl"/>
          <w:sz w:val="20"/>
          <w:szCs w:val="20"/>
        </w:rPr>
        <w:tab/>
        <w:t>0.008-0.07</w:t>
      </w:r>
    </w:p>
    <w:p w14:paraId="1E4BBF3C"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CH</w:t>
      </w:r>
      <w:r>
        <w:rPr>
          <w:rStyle w:val="default"/>
          <w:rFonts w:cs="FrankRuehl"/>
          <w:position w:val="-6"/>
          <w:sz w:val="20"/>
          <w:szCs w:val="20"/>
        </w:rPr>
        <w:t>3</w:t>
      </w:r>
      <w:r>
        <w:rPr>
          <w:rStyle w:val="default"/>
          <w:rFonts w:cs="FrankRuehl"/>
          <w:sz w:val="20"/>
          <w:szCs w:val="20"/>
        </w:rPr>
        <w:t>CF</w:t>
      </w:r>
      <w:r>
        <w:rPr>
          <w:rStyle w:val="default"/>
          <w:rFonts w:cs="FrankRuehl"/>
          <w:position w:val="-6"/>
          <w:sz w:val="20"/>
          <w:szCs w:val="20"/>
        </w:rPr>
        <w:t>2</w:t>
      </w:r>
      <w:r>
        <w:rPr>
          <w:rStyle w:val="default"/>
          <w:rFonts w:cs="FrankRuehl"/>
          <w:sz w:val="20"/>
          <w:szCs w:val="20"/>
        </w:rPr>
        <w:t>Cl</w:t>
      </w:r>
      <w:r>
        <w:rPr>
          <w:rStyle w:val="default"/>
          <w:rFonts w:cs="FrankRuehl"/>
          <w:sz w:val="20"/>
          <w:szCs w:val="20"/>
        </w:rPr>
        <w:tab/>
        <w:t>(HCFC-142b)**</w:t>
      </w:r>
      <w:r>
        <w:rPr>
          <w:rStyle w:val="default"/>
          <w:rFonts w:cs="FrankRuehl"/>
          <w:sz w:val="20"/>
          <w:szCs w:val="20"/>
        </w:rPr>
        <w:tab/>
        <w:t>0.065</w:t>
      </w:r>
    </w:p>
    <w:p w14:paraId="5AF412B3"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2</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FCl</w:t>
      </w:r>
      <w:r>
        <w:rPr>
          <w:rStyle w:val="default"/>
          <w:rFonts w:cs="FrankRuehl"/>
          <w:sz w:val="20"/>
          <w:szCs w:val="20"/>
        </w:rPr>
        <w:tab/>
        <w:t>(HCFC-151)</w:t>
      </w:r>
      <w:r>
        <w:rPr>
          <w:rStyle w:val="default"/>
          <w:rFonts w:cs="FrankRuehl"/>
          <w:sz w:val="20"/>
          <w:szCs w:val="20"/>
        </w:rPr>
        <w:tab/>
        <w:t>0.003-0.005</w:t>
      </w:r>
    </w:p>
    <w:p w14:paraId="607E35D1"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HFCl</w:t>
      </w:r>
      <w:r>
        <w:rPr>
          <w:rStyle w:val="default"/>
          <w:rFonts w:cs="FrankRuehl"/>
          <w:position w:val="-6"/>
          <w:sz w:val="20"/>
          <w:szCs w:val="20"/>
        </w:rPr>
        <w:t>6</w:t>
      </w:r>
      <w:r>
        <w:rPr>
          <w:rStyle w:val="default"/>
          <w:rFonts w:cs="FrankRuehl"/>
          <w:sz w:val="20"/>
          <w:szCs w:val="20"/>
        </w:rPr>
        <w:tab/>
        <w:t>(HCFC-221)</w:t>
      </w:r>
      <w:r>
        <w:rPr>
          <w:rStyle w:val="default"/>
          <w:rFonts w:cs="FrankRuehl"/>
          <w:sz w:val="20"/>
          <w:szCs w:val="20"/>
        </w:rPr>
        <w:tab/>
        <w:t>0.015-0.07</w:t>
      </w:r>
    </w:p>
    <w:p w14:paraId="64E37621"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5</w:t>
      </w:r>
      <w:r>
        <w:rPr>
          <w:rStyle w:val="default"/>
          <w:rFonts w:cs="FrankRuehl"/>
          <w:sz w:val="20"/>
          <w:szCs w:val="20"/>
        </w:rPr>
        <w:tab/>
        <w:t>(HCFC-222)</w:t>
      </w:r>
      <w:r>
        <w:rPr>
          <w:rStyle w:val="default"/>
          <w:rFonts w:cs="FrankRuehl"/>
          <w:sz w:val="20"/>
          <w:szCs w:val="20"/>
        </w:rPr>
        <w:tab/>
        <w:t>0.01-0.09</w:t>
      </w:r>
    </w:p>
    <w:p w14:paraId="0537BCB7"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4</w:t>
      </w:r>
      <w:r>
        <w:rPr>
          <w:rStyle w:val="default"/>
          <w:rFonts w:cs="FrankRuehl"/>
          <w:sz w:val="20"/>
          <w:szCs w:val="20"/>
        </w:rPr>
        <w:tab/>
        <w:t>(HCFC-223)</w:t>
      </w:r>
      <w:r>
        <w:rPr>
          <w:rStyle w:val="default"/>
          <w:rFonts w:cs="FrankRuehl"/>
          <w:sz w:val="20"/>
          <w:szCs w:val="20"/>
        </w:rPr>
        <w:tab/>
        <w:t>0.01-0.08</w:t>
      </w:r>
    </w:p>
    <w:p w14:paraId="464F5B19"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4</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ab/>
        <w:t>(HCFC-224)</w:t>
      </w:r>
      <w:r>
        <w:rPr>
          <w:rStyle w:val="default"/>
          <w:rFonts w:cs="FrankRuehl"/>
          <w:sz w:val="20"/>
          <w:szCs w:val="20"/>
        </w:rPr>
        <w:tab/>
        <w:t>0.01-0.09</w:t>
      </w:r>
    </w:p>
    <w:p w14:paraId="6D66A4C6"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5</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(HCFC-225)</w:t>
      </w:r>
      <w:r>
        <w:rPr>
          <w:rStyle w:val="default"/>
          <w:rFonts w:cs="FrankRuehl"/>
          <w:sz w:val="20"/>
          <w:szCs w:val="20"/>
        </w:rPr>
        <w:tab/>
        <w:t>0.02-0.07</w:t>
      </w:r>
    </w:p>
    <w:p w14:paraId="15CC1FD7"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0"/>
          <w:szCs w:val="20"/>
          <w:rtl/>
        </w:rPr>
      </w:pPr>
      <w:r>
        <w:rPr>
          <w:rStyle w:val="default"/>
          <w:rFonts w:cs="FrankRuehl"/>
          <w:sz w:val="20"/>
          <w:szCs w:val="20"/>
        </w:rPr>
        <w:t>CF</w:t>
      </w:r>
      <w:r>
        <w:rPr>
          <w:rStyle w:val="default"/>
          <w:rFonts w:cs="FrankRuehl"/>
          <w:position w:val="-6"/>
          <w:sz w:val="20"/>
          <w:szCs w:val="20"/>
        </w:rPr>
        <w:t>3</w:t>
      </w:r>
      <w:r>
        <w:rPr>
          <w:rStyle w:val="default"/>
          <w:rFonts w:cs="FrankRuehl"/>
          <w:sz w:val="20"/>
          <w:szCs w:val="20"/>
        </w:rPr>
        <w:t>CF</w:t>
      </w:r>
      <w:r>
        <w:rPr>
          <w:rStyle w:val="default"/>
          <w:rFonts w:cs="FrankRuehl"/>
          <w:position w:val="-6"/>
          <w:sz w:val="20"/>
          <w:szCs w:val="20"/>
        </w:rPr>
        <w:t>2</w:t>
      </w:r>
      <w:r>
        <w:rPr>
          <w:rStyle w:val="default"/>
          <w:rFonts w:cs="FrankRuehl"/>
          <w:sz w:val="20"/>
          <w:szCs w:val="20"/>
        </w:rPr>
        <w:t>CHCl</w:t>
      </w:r>
      <w:r>
        <w:rPr>
          <w:rStyle w:val="default"/>
          <w:rFonts w:cs="FrankRuehl"/>
          <w:position w:val="-6"/>
          <w:sz w:val="20"/>
          <w:szCs w:val="20"/>
        </w:rPr>
        <w:t>2</w:t>
      </w:r>
      <w:r>
        <w:rPr>
          <w:rStyle w:val="default"/>
          <w:rFonts w:cs="FrankRuehl"/>
          <w:sz w:val="20"/>
          <w:szCs w:val="20"/>
        </w:rPr>
        <w:tab/>
        <w:t>(HCFC-225ca)**</w:t>
      </w:r>
      <w:r>
        <w:rPr>
          <w:rStyle w:val="default"/>
          <w:rFonts w:cs="FrankRuehl"/>
          <w:sz w:val="20"/>
          <w:szCs w:val="20"/>
        </w:rPr>
        <w:tab/>
        <w:t>0.025</w:t>
      </w:r>
    </w:p>
    <w:p w14:paraId="52EE41C3"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CF</w:t>
      </w:r>
      <w:r>
        <w:rPr>
          <w:rStyle w:val="default"/>
          <w:rFonts w:cs="FrankRuehl"/>
          <w:position w:val="-6"/>
          <w:sz w:val="20"/>
          <w:szCs w:val="20"/>
        </w:rPr>
        <w:t>2</w:t>
      </w:r>
      <w:r>
        <w:rPr>
          <w:rStyle w:val="default"/>
          <w:rFonts w:cs="FrankRuehl"/>
          <w:sz w:val="20"/>
          <w:szCs w:val="20"/>
        </w:rPr>
        <w:t>ClCF</w:t>
      </w:r>
      <w:r>
        <w:rPr>
          <w:rStyle w:val="default"/>
          <w:rFonts w:cs="FrankRuehl"/>
          <w:position w:val="-6"/>
          <w:sz w:val="20"/>
          <w:szCs w:val="20"/>
        </w:rPr>
        <w:t>2</w:t>
      </w:r>
      <w:r>
        <w:rPr>
          <w:rStyle w:val="default"/>
          <w:rFonts w:cs="FrankRuehl"/>
          <w:sz w:val="20"/>
          <w:szCs w:val="20"/>
        </w:rPr>
        <w:t>CHClF</w:t>
      </w:r>
      <w:r>
        <w:rPr>
          <w:rStyle w:val="default"/>
          <w:rFonts w:cs="FrankRuehl"/>
          <w:sz w:val="20"/>
          <w:szCs w:val="20"/>
        </w:rPr>
        <w:tab/>
        <w:t>(HCFC-225cb)**</w:t>
      </w:r>
      <w:r>
        <w:rPr>
          <w:rStyle w:val="default"/>
          <w:rFonts w:cs="FrankRuehl"/>
          <w:sz w:val="20"/>
          <w:szCs w:val="20"/>
        </w:rPr>
        <w:tab/>
        <w:t>0.033</w:t>
      </w:r>
    </w:p>
    <w:p w14:paraId="195DBAB2"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HF</w:t>
      </w:r>
      <w:r>
        <w:rPr>
          <w:rStyle w:val="default"/>
          <w:rFonts w:cs="FrankRuehl"/>
          <w:position w:val="-6"/>
          <w:sz w:val="20"/>
          <w:szCs w:val="20"/>
        </w:rPr>
        <w:t>6</w:t>
      </w:r>
      <w:r>
        <w:rPr>
          <w:rStyle w:val="default"/>
          <w:rFonts w:cs="FrankRuehl"/>
          <w:sz w:val="20"/>
          <w:szCs w:val="20"/>
        </w:rPr>
        <w:t>Cl</w:t>
      </w:r>
      <w:r>
        <w:rPr>
          <w:rStyle w:val="default"/>
          <w:rFonts w:cs="FrankRuehl"/>
          <w:sz w:val="20"/>
          <w:szCs w:val="20"/>
        </w:rPr>
        <w:tab/>
        <w:t>(HCFC-226)</w:t>
      </w:r>
      <w:r>
        <w:rPr>
          <w:rStyle w:val="default"/>
          <w:rFonts w:cs="FrankRuehl"/>
          <w:sz w:val="20"/>
          <w:szCs w:val="20"/>
        </w:rPr>
        <w:tab/>
        <w:t>0.02-0.10</w:t>
      </w:r>
    </w:p>
    <w:p w14:paraId="3BD004DF"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FCl</w:t>
      </w:r>
      <w:r>
        <w:rPr>
          <w:rStyle w:val="default"/>
          <w:rFonts w:cs="FrankRuehl"/>
          <w:position w:val="-6"/>
          <w:sz w:val="20"/>
          <w:szCs w:val="20"/>
        </w:rPr>
        <w:t>5</w:t>
      </w:r>
      <w:r>
        <w:rPr>
          <w:rStyle w:val="default"/>
          <w:rFonts w:cs="FrankRuehl"/>
          <w:sz w:val="20"/>
          <w:szCs w:val="20"/>
        </w:rPr>
        <w:tab/>
        <w:t>(HCFC-231)</w:t>
      </w:r>
      <w:r>
        <w:rPr>
          <w:rStyle w:val="default"/>
          <w:rFonts w:cs="FrankRuehl"/>
          <w:sz w:val="20"/>
          <w:szCs w:val="20"/>
        </w:rPr>
        <w:tab/>
        <w:t>0.05-0.09</w:t>
      </w:r>
    </w:p>
    <w:p w14:paraId="3657C06B"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4</w:t>
      </w:r>
      <w:r>
        <w:rPr>
          <w:rStyle w:val="default"/>
          <w:rFonts w:cs="FrankRuehl"/>
          <w:sz w:val="20"/>
          <w:szCs w:val="20"/>
        </w:rPr>
        <w:tab/>
        <w:t>(HCFC-232)</w:t>
      </w:r>
      <w:r>
        <w:rPr>
          <w:rStyle w:val="default"/>
          <w:rFonts w:cs="FrankRuehl"/>
          <w:sz w:val="20"/>
          <w:szCs w:val="20"/>
        </w:rPr>
        <w:tab/>
        <w:t>0.008-0.010</w:t>
      </w:r>
    </w:p>
    <w:p w14:paraId="5F7DA7CE"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ab/>
        <w:t>(HCFC-233)</w:t>
      </w:r>
      <w:r>
        <w:rPr>
          <w:rStyle w:val="default"/>
          <w:rFonts w:cs="FrankRuehl"/>
          <w:sz w:val="20"/>
          <w:szCs w:val="20"/>
        </w:rPr>
        <w:tab/>
        <w:t>0.23-0.007</w:t>
      </w:r>
    </w:p>
    <w:p w14:paraId="729B68FE"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4</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(HCFC-234)</w:t>
      </w:r>
      <w:r>
        <w:rPr>
          <w:rStyle w:val="default"/>
          <w:rFonts w:cs="FrankRuehl"/>
          <w:sz w:val="20"/>
          <w:szCs w:val="20"/>
        </w:rPr>
        <w:tab/>
        <w:t>0.01-0.28</w:t>
      </w:r>
    </w:p>
    <w:p w14:paraId="4F17CC56"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2</w:t>
      </w:r>
      <w:r>
        <w:rPr>
          <w:rStyle w:val="default"/>
          <w:rFonts w:cs="FrankRuehl"/>
          <w:sz w:val="20"/>
          <w:szCs w:val="20"/>
        </w:rPr>
        <w:t>F</w:t>
      </w:r>
      <w:r>
        <w:rPr>
          <w:rStyle w:val="default"/>
          <w:rFonts w:cs="FrankRuehl"/>
          <w:position w:val="-6"/>
          <w:sz w:val="20"/>
          <w:szCs w:val="20"/>
        </w:rPr>
        <w:t>5</w:t>
      </w:r>
      <w:r>
        <w:rPr>
          <w:rStyle w:val="default"/>
          <w:rFonts w:cs="FrankRuehl"/>
          <w:sz w:val="20"/>
          <w:szCs w:val="20"/>
        </w:rPr>
        <w:t>Cl</w:t>
      </w:r>
      <w:r>
        <w:rPr>
          <w:rStyle w:val="default"/>
          <w:rFonts w:cs="FrankRuehl"/>
          <w:sz w:val="20"/>
          <w:szCs w:val="20"/>
        </w:rPr>
        <w:tab/>
        <w:t>(HCFC-235)</w:t>
      </w:r>
      <w:r>
        <w:rPr>
          <w:rStyle w:val="default"/>
          <w:rFonts w:cs="FrankRuehl"/>
          <w:sz w:val="20"/>
          <w:szCs w:val="20"/>
        </w:rPr>
        <w:tab/>
        <w:t>0.03-0.52</w:t>
      </w:r>
    </w:p>
    <w:p w14:paraId="5F06E704"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FCl</w:t>
      </w:r>
      <w:r>
        <w:rPr>
          <w:rStyle w:val="default"/>
          <w:rFonts w:cs="FrankRuehl"/>
          <w:position w:val="-6"/>
          <w:sz w:val="20"/>
          <w:szCs w:val="20"/>
        </w:rPr>
        <w:t>4</w:t>
      </w:r>
      <w:r>
        <w:rPr>
          <w:rStyle w:val="default"/>
          <w:rFonts w:cs="FrankRuehl"/>
          <w:sz w:val="20"/>
          <w:szCs w:val="20"/>
        </w:rPr>
        <w:tab/>
        <w:t>(HCFC-241)</w:t>
      </w:r>
      <w:r>
        <w:rPr>
          <w:rStyle w:val="default"/>
          <w:rFonts w:cs="FrankRuehl"/>
          <w:sz w:val="20"/>
          <w:szCs w:val="20"/>
        </w:rPr>
        <w:tab/>
        <w:t>0.004-0.09</w:t>
      </w:r>
    </w:p>
    <w:p w14:paraId="26D9743F"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3</w:t>
      </w:r>
      <w:r>
        <w:rPr>
          <w:rStyle w:val="default"/>
          <w:rFonts w:cs="FrankRuehl"/>
          <w:sz w:val="20"/>
          <w:szCs w:val="20"/>
        </w:rPr>
        <w:tab/>
        <w:t>(HCFC-242)</w:t>
      </w:r>
      <w:r>
        <w:rPr>
          <w:rStyle w:val="default"/>
          <w:rFonts w:cs="FrankRuehl"/>
          <w:sz w:val="20"/>
          <w:szCs w:val="20"/>
        </w:rPr>
        <w:tab/>
        <w:t>0.005-0.13</w:t>
      </w:r>
    </w:p>
    <w:p w14:paraId="7F4D6F06"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(HCFC-243)</w:t>
      </w:r>
      <w:r>
        <w:rPr>
          <w:rStyle w:val="default"/>
          <w:rFonts w:cs="FrankRuehl"/>
          <w:sz w:val="20"/>
          <w:szCs w:val="20"/>
        </w:rPr>
        <w:tab/>
        <w:t>0.007-0.12</w:t>
      </w:r>
    </w:p>
    <w:p w14:paraId="58A926B9"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3</w:t>
      </w:r>
      <w:r>
        <w:rPr>
          <w:rStyle w:val="default"/>
          <w:rFonts w:cs="FrankRuehl"/>
          <w:sz w:val="20"/>
          <w:szCs w:val="20"/>
        </w:rPr>
        <w:t>F</w:t>
      </w:r>
      <w:r>
        <w:rPr>
          <w:rStyle w:val="default"/>
          <w:rFonts w:cs="FrankRuehl"/>
          <w:position w:val="-6"/>
          <w:sz w:val="20"/>
          <w:szCs w:val="20"/>
        </w:rPr>
        <w:t>4</w:t>
      </w:r>
      <w:r>
        <w:rPr>
          <w:rStyle w:val="default"/>
          <w:rFonts w:cs="FrankRuehl"/>
          <w:sz w:val="20"/>
          <w:szCs w:val="20"/>
        </w:rPr>
        <w:t>Cl</w:t>
      </w:r>
      <w:r>
        <w:rPr>
          <w:rStyle w:val="default"/>
          <w:rFonts w:cs="FrankRuehl"/>
          <w:sz w:val="20"/>
          <w:szCs w:val="20"/>
        </w:rPr>
        <w:tab/>
        <w:t>(HCFC-244)</w:t>
      </w:r>
      <w:r>
        <w:rPr>
          <w:rStyle w:val="default"/>
          <w:rFonts w:cs="FrankRuehl"/>
          <w:sz w:val="20"/>
          <w:szCs w:val="20"/>
        </w:rPr>
        <w:tab/>
        <w:t>0.009-0.14</w:t>
      </w:r>
    </w:p>
    <w:p w14:paraId="6C3F769F"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FCl</w:t>
      </w:r>
      <w:r>
        <w:rPr>
          <w:rStyle w:val="default"/>
          <w:rFonts w:cs="FrankRuehl"/>
          <w:position w:val="-6"/>
          <w:sz w:val="20"/>
          <w:szCs w:val="20"/>
        </w:rPr>
        <w:t>3</w:t>
      </w:r>
      <w:r>
        <w:rPr>
          <w:rStyle w:val="default"/>
          <w:rFonts w:cs="FrankRuehl"/>
          <w:sz w:val="20"/>
          <w:szCs w:val="20"/>
        </w:rPr>
        <w:tab/>
        <w:t>(HCFC-251)</w:t>
      </w:r>
      <w:r>
        <w:rPr>
          <w:rStyle w:val="default"/>
          <w:rFonts w:cs="FrankRuehl"/>
          <w:sz w:val="20"/>
          <w:szCs w:val="20"/>
        </w:rPr>
        <w:tab/>
        <w:t>0.001-0.01</w:t>
      </w:r>
    </w:p>
    <w:p w14:paraId="59B6B5C9"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position w:val="-6"/>
          <w:sz w:val="20"/>
          <w:szCs w:val="20"/>
        </w:rPr>
        <w:t>2</w:t>
      </w:r>
      <w:r>
        <w:rPr>
          <w:rStyle w:val="default"/>
          <w:rFonts w:cs="FrankRuehl"/>
          <w:sz w:val="20"/>
          <w:szCs w:val="20"/>
        </w:rPr>
        <w:tab/>
        <w:t>(HCFC-252)</w:t>
      </w:r>
      <w:r>
        <w:rPr>
          <w:rStyle w:val="default"/>
          <w:rFonts w:cs="FrankRuehl"/>
          <w:sz w:val="20"/>
          <w:szCs w:val="20"/>
        </w:rPr>
        <w:tab/>
        <w:t>0.005-0.04</w:t>
      </w:r>
    </w:p>
    <w:p w14:paraId="5168BBF5"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4</w:t>
      </w:r>
      <w:r>
        <w:rPr>
          <w:rStyle w:val="default"/>
          <w:rFonts w:cs="FrankRuehl"/>
          <w:sz w:val="20"/>
          <w:szCs w:val="20"/>
        </w:rPr>
        <w:t>F</w:t>
      </w:r>
      <w:r>
        <w:rPr>
          <w:rStyle w:val="default"/>
          <w:rFonts w:cs="FrankRuehl"/>
          <w:position w:val="-6"/>
          <w:sz w:val="20"/>
          <w:szCs w:val="20"/>
        </w:rPr>
        <w:t>3</w:t>
      </w:r>
      <w:r>
        <w:rPr>
          <w:rStyle w:val="default"/>
          <w:rFonts w:cs="FrankRuehl"/>
          <w:sz w:val="20"/>
          <w:szCs w:val="20"/>
        </w:rPr>
        <w:t>Cl</w:t>
      </w:r>
      <w:r>
        <w:rPr>
          <w:rStyle w:val="default"/>
          <w:rFonts w:cs="FrankRuehl"/>
          <w:sz w:val="20"/>
          <w:szCs w:val="20"/>
        </w:rPr>
        <w:tab/>
        <w:t>(HCFC-253)</w:t>
      </w:r>
      <w:r>
        <w:rPr>
          <w:rStyle w:val="default"/>
          <w:rFonts w:cs="FrankRuehl"/>
          <w:sz w:val="20"/>
          <w:szCs w:val="20"/>
        </w:rPr>
        <w:tab/>
        <w:t>0.003-0.03</w:t>
      </w:r>
    </w:p>
    <w:p w14:paraId="39FF7AF9"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5</w:t>
      </w:r>
      <w:r>
        <w:rPr>
          <w:rStyle w:val="default"/>
          <w:rFonts w:cs="FrankRuehl"/>
          <w:sz w:val="20"/>
          <w:szCs w:val="20"/>
        </w:rPr>
        <w:t>FCl</w:t>
      </w:r>
      <w:r>
        <w:rPr>
          <w:rStyle w:val="default"/>
          <w:rFonts w:cs="FrankRuehl"/>
          <w:position w:val="-6"/>
          <w:sz w:val="20"/>
          <w:szCs w:val="20"/>
        </w:rPr>
        <w:t>2</w:t>
      </w:r>
      <w:r>
        <w:rPr>
          <w:rStyle w:val="default"/>
          <w:rFonts w:cs="FrankRuehl"/>
          <w:sz w:val="20"/>
          <w:szCs w:val="20"/>
        </w:rPr>
        <w:tab/>
        <w:t>(HCFC-261)</w:t>
      </w:r>
      <w:r>
        <w:rPr>
          <w:rStyle w:val="default"/>
          <w:rFonts w:cs="FrankRuehl"/>
          <w:sz w:val="20"/>
          <w:szCs w:val="20"/>
        </w:rPr>
        <w:tab/>
        <w:t>0.002-0.02</w:t>
      </w:r>
    </w:p>
    <w:p w14:paraId="191D7B8D"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5</w:t>
      </w:r>
      <w:r>
        <w:rPr>
          <w:rStyle w:val="default"/>
          <w:rFonts w:cs="FrankRuehl"/>
          <w:sz w:val="20"/>
          <w:szCs w:val="20"/>
        </w:rPr>
        <w:t>F</w:t>
      </w:r>
      <w:r>
        <w:rPr>
          <w:rStyle w:val="default"/>
          <w:rFonts w:cs="FrankRuehl"/>
          <w:position w:val="-6"/>
          <w:sz w:val="20"/>
          <w:szCs w:val="20"/>
        </w:rPr>
        <w:t>2</w:t>
      </w:r>
      <w:r>
        <w:rPr>
          <w:rStyle w:val="default"/>
          <w:rFonts w:cs="FrankRuehl"/>
          <w:sz w:val="20"/>
          <w:szCs w:val="20"/>
        </w:rPr>
        <w:t>Cl</w:t>
      </w:r>
      <w:r>
        <w:rPr>
          <w:rStyle w:val="default"/>
          <w:rFonts w:cs="FrankRuehl"/>
          <w:sz w:val="20"/>
          <w:szCs w:val="20"/>
        </w:rPr>
        <w:tab/>
        <w:t>(HCFC-262)</w:t>
      </w:r>
      <w:r>
        <w:rPr>
          <w:rStyle w:val="default"/>
          <w:rFonts w:cs="FrankRuehl"/>
          <w:sz w:val="20"/>
          <w:szCs w:val="20"/>
        </w:rPr>
        <w:tab/>
        <w:t>0.002-0.02</w:t>
      </w:r>
    </w:p>
    <w:p w14:paraId="1B198294"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sz w:val="20"/>
          <w:szCs w:val="20"/>
          <w:rtl/>
        </w:rPr>
      </w:pPr>
      <w:r>
        <w:rPr>
          <w:rStyle w:val="default"/>
          <w:rFonts w:cs="FrankRuehl"/>
          <w:sz w:val="20"/>
          <w:szCs w:val="20"/>
        </w:rPr>
        <w:t>C</w:t>
      </w:r>
      <w:r>
        <w:rPr>
          <w:rStyle w:val="default"/>
          <w:rFonts w:cs="FrankRuehl"/>
          <w:position w:val="-6"/>
          <w:sz w:val="20"/>
          <w:szCs w:val="20"/>
        </w:rPr>
        <w:t>3</w:t>
      </w:r>
      <w:r>
        <w:rPr>
          <w:rStyle w:val="default"/>
          <w:rFonts w:cs="FrankRuehl"/>
          <w:sz w:val="20"/>
          <w:szCs w:val="20"/>
        </w:rPr>
        <w:t>H</w:t>
      </w:r>
      <w:r>
        <w:rPr>
          <w:rStyle w:val="default"/>
          <w:rFonts w:cs="FrankRuehl"/>
          <w:position w:val="-6"/>
          <w:sz w:val="20"/>
          <w:szCs w:val="20"/>
        </w:rPr>
        <w:t>6</w:t>
      </w:r>
      <w:r>
        <w:rPr>
          <w:rStyle w:val="default"/>
          <w:rFonts w:cs="FrankRuehl"/>
          <w:sz w:val="20"/>
          <w:szCs w:val="20"/>
        </w:rPr>
        <w:t>FCl</w:t>
      </w:r>
      <w:r>
        <w:rPr>
          <w:rStyle w:val="default"/>
          <w:rFonts w:cs="FrankRuehl"/>
          <w:sz w:val="20"/>
          <w:szCs w:val="20"/>
        </w:rPr>
        <w:tab/>
        <w:t>(HCFC-271)</w:t>
      </w:r>
      <w:r>
        <w:rPr>
          <w:rStyle w:val="default"/>
          <w:rFonts w:cs="FrankRuehl"/>
          <w:sz w:val="20"/>
          <w:szCs w:val="20"/>
        </w:rPr>
        <w:tab/>
        <w:t>0.001-0.03</w:t>
      </w:r>
    </w:p>
    <w:p w14:paraId="3CB31DA4" w14:textId="77777777" w:rsidR="00CB10E9" w:rsidRDefault="00CB10E9">
      <w:pPr>
        <w:pStyle w:val="P00"/>
        <w:spacing w:before="72"/>
        <w:ind w:left="0" w:right="1134"/>
        <w:rPr>
          <w:rStyle w:val="default"/>
          <w:rFonts w:cs="FrankRuehl" w:hint="cs"/>
          <w:rtl/>
        </w:rPr>
      </w:pPr>
    </w:p>
    <w:p w14:paraId="3E84E70F" w14:textId="77777777" w:rsidR="00CB10E9" w:rsidRDefault="00CB10E9">
      <w:pPr>
        <w:pStyle w:val="P00"/>
        <w:spacing w:before="72"/>
        <w:ind w:left="0" w:right="1134"/>
        <w:jc w:val="center"/>
        <w:rPr>
          <w:rStyle w:val="default"/>
          <w:rFonts w:cs="FrankRuehl" w:hint="cs"/>
          <w:sz w:val="24"/>
          <w:szCs w:val="24"/>
          <w:rtl/>
        </w:rPr>
      </w:pPr>
      <w:r>
        <w:rPr>
          <w:rStyle w:val="default"/>
          <w:rFonts w:cs="FrankRuehl" w:hint="cs"/>
          <w:sz w:val="24"/>
          <w:szCs w:val="24"/>
          <w:u w:val="single"/>
          <w:rtl/>
        </w:rPr>
        <w:t xml:space="preserve">קבוצה 8 (נספח </w:t>
      </w:r>
      <w:r>
        <w:rPr>
          <w:rStyle w:val="default"/>
          <w:rFonts w:cs="FrankRuehl"/>
          <w:sz w:val="20"/>
          <w:szCs w:val="20"/>
          <w:u w:val="single"/>
        </w:rPr>
        <w:t>E</w:t>
      </w:r>
      <w:r>
        <w:rPr>
          <w:rStyle w:val="default"/>
          <w:rFonts w:cs="FrankRuehl" w:hint="cs"/>
          <w:sz w:val="24"/>
          <w:szCs w:val="24"/>
          <w:u w:val="single"/>
          <w:rtl/>
        </w:rPr>
        <w:t xml:space="preserve"> לפרוטוקול מונטריאול) </w:t>
      </w:r>
      <w:r>
        <w:rPr>
          <w:rStyle w:val="default"/>
          <w:rFonts w:cs="FrankRuehl"/>
          <w:sz w:val="24"/>
          <w:szCs w:val="24"/>
          <w:u w:val="single"/>
          <w:rtl/>
        </w:rPr>
        <w:t>–</w:t>
      </w:r>
      <w:r>
        <w:rPr>
          <w:rStyle w:val="default"/>
          <w:rFonts w:cs="FrankRuehl" w:hint="cs"/>
          <w:sz w:val="24"/>
          <w:szCs w:val="24"/>
          <w:u w:val="single"/>
          <w:rtl/>
        </w:rPr>
        <w:t xml:space="preserve"> מתיל ברומיד</w:t>
      </w:r>
    </w:p>
    <w:p w14:paraId="0BA0F30F" w14:textId="77777777" w:rsidR="00CB10E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sz w:val="24"/>
          <w:szCs w:val="24"/>
          <w:rtl/>
        </w:rPr>
      </w:pPr>
      <w:r>
        <w:rPr>
          <w:rStyle w:val="default"/>
          <w:rFonts w:cs="FrankRuehl" w:hint="cs"/>
          <w:sz w:val="24"/>
          <w:szCs w:val="24"/>
          <w:rtl/>
        </w:rPr>
        <w:t>נוסחה</w:t>
      </w:r>
      <w:r>
        <w:rPr>
          <w:rStyle w:val="default"/>
          <w:rFonts w:cs="FrankRuehl" w:hint="cs"/>
          <w:sz w:val="24"/>
          <w:szCs w:val="24"/>
          <w:rtl/>
        </w:rPr>
        <w:tab/>
        <w:t>פד"א (</w:t>
      </w:r>
      <w:r>
        <w:rPr>
          <w:rStyle w:val="default"/>
          <w:rFonts w:cs="FrankRuehl"/>
          <w:sz w:val="20"/>
          <w:szCs w:val="20"/>
        </w:rPr>
        <w:t>ODP</w:t>
      </w:r>
      <w:r>
        <w:rPr>
          <w:rStyle w:val="default"/>
          <w:rFonts w:cs="FrankRuehl" w:hint="cs"/>
          <w:sz w:val="24"/>
          <w:szCs w:val="24"/>
          <w:rtl/>
        </w:rPr>
        <w:t>)*</w:t>
      </w:r>
    </w:p>
    <w:p w14:paraId="38993A4D" w14:textId="77777777" w:rsidR="00CB10E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sz w:val="20"/>
          <w:szCs w:val="20"/>
        </w:rPr>
      </w:pPr>
      <w:r>
        <w:rPr>
          <w:rStyle w:val="default"/>
          <w:rFonts w:cs="FrankRuehl"/>
          <w:sz w:val="20"/>
          <w:szCs w:val="20"/>
        </w:rPr>
        <w:t>CH</w:t>
      </w:r>
      <w:r>
        <w:rPr>
          <w:rStyle w:val="default"/>
          <w:rFonts w:cs="FrankRuehl"/>
          <w:position w:val="-6"/>
          <w:sz w:val="20"/>
          <w:szCs w:val="20"/>
        </w:rPr>
        <w:t>3</w:t>
      </w:r>
      <w:r>
        <w:rPr>
          <w:rStyle w:val="default"/>
          <w:rFonts w:cs="FrankRuehl"/>
          <w:sz w:val="20"/>
          <w:szCs w:val="20"/>
        </w:rPr>
        <w:t>Br</w:t>
      </w:r>
      <w:r>
        <w:rPr>
          <w:rStyle w:val="default"/>
          <w:rFonts w:cs="FrankRuehl"/>
          <w:sz w:val="20"/>
          <w:szCs w:val="20"/>
        </w:rPr>
        <w:tab/>
        <w:t>0.6</w:t>
      </w:r>
    </w:p>
    <w:p w14:paraId="695E6A1F" w14:textId="77777777" w:rsidR="00CB10E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p>
    <w:p w14:paraId="661A1268" w14:textId="77777777" w:rsidR="00CB10E9" w:rsidRPr="001B0F4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sz w:val="20"/>
          <w:szCs w:val="24"/>
          <w:rtl/>
        </w:rPr>
      </w:pPr>
      <w:r w:rsidRPr="001B0F49">
        <w:rPr>
          <w:rStyle w:val="default"/>
          <w:rFonts w:cs="FrankRuehl" w:hint="cs"/>
          <w:sz w:val="20"/>
          <w:szCs w:val="24"/>
          <w:rtl/>
        </w:rPr>
        <w:t xml:space="preserve">* "פוטנציאל דלדול האוזון" </w:t>
      </w:r>
      <w:r w:rsidRPr="001B0F49">
        <w:rPr>
          <w:rStyle w:val="default"/>
          <w:rFonts w:cs="FrankRuehl"/>
          <w:sz w:val="20"/>
          <w:szCs w:val="24"/>
          <w:rtl/>
        </w:rPr>
        <w:t>–</w:t>
      </w:r>
      <w:r w:rsidRPr="001B0F49">
        <w:rPr>
          <w:rStyle w:val="default"/>
          <w:rFonts w:cs="FrankRuehl" w:hint="cs"/>
          <w:sz w:val="20"/>
          <w:szCs w:val="24"/>
          <w:rtl/>
        </w:rPr>
        <w:t xml:space="preserve"> מספר המבטא את מידת ההשפעה האפשרית, הבדוקה או המחושבת, של חומר מפוקח על שכבת האוזון; כאשר מצוין טווח של פד"א (</w:t>
      </w:r>
      <w:r w:rsidRPr="001B0F49">
        <w:rPr>
          <w:rStyle w:val="default"/>
          <w:rFonts w:cs="FrankRuehl"/>
          <w:sz w:val="20"/>
          <w:szCs w:val="24"/>
        </w:rPr>
        <w:t>ODP</w:t>
      </w:r>
      <w:r w:rsidRPr="001B0F49">
        <w:rPr>
          <w:rStyle w:val="default"/>
          <w:rFonts w:cs="FrankRuehl" w:hint="cs"/>
          <w:sz w:val="20"/>
          <w:szCs w:val="24"/>
          <w:rtl/>
        </w:rPr>
        <w:t>) הערך הקובע לחישוב הוא הערך הגבוה, המבוסס על הערכה ולא על סמך בדיקות מעבדה, כמו במקרים שבהם מצוין מספר בודד.</w:t>
      </w:r>
    </w:p>
    <w:p w14:paraId="1141163F" w14:textId="77777777" w:rsidR="00CB10E9" w:rsidRPr="001B0F4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sz w:val="20"/>
          <w:szCs w:val="24"/>
          <w:rtl/>
        </w:rPr>
      </w:pPr>
      <w:r w:rsidRPr="001B0F49">
        <w:rPr>
          <w:rStyle w:val="default"/>
          <w:rFonts w:cs="FrankRuehl" w:hint="cs"/>
          <w:sz w:val="20"/>
          <w:szCs w:val="24"/>
          <w:rtl/>
        </w:rPr>
        <w:t>** ערך הפד"א (</w:t>
      </w:r>
      <w:r w:rsidRPr="001B0F49">
        <w:rPr>
          <w:rStyle w:val="default"/>
          <w:rFonts w:cs="FrankRuehl"/>
          <w:sz w:val="20"/>
          <w:szCs w:val="24"/>
        </w:rPr>
        <w:t>ODP</w:t>
      </w:r>
      <w:r w:rsidRPr="001B0F49">
        <w:rPr>
          <w:rStyle w:val="default"/>
          <w:rFonts w:cs="FrankRuehl" w:hint="cs"/>
          <w:sz w:val="20"/>
          <w:szCs w:val="24"/>
          <w:rtl/>
        </w:rPr>
        <w:t>) במקרים אלה נקבע לפי האיזומר הנפוץ ביותר מסחרית.</w:t>
      </w:r>
    </w:p>
    <w:p w14:paraId="08FF2909" w14:textId="77777777" w:rsidR="007C088A" w:rsidRPr="00DF1923" w:rsidRDefault="007C088A" w:rsidP="007C088A">
      <w:pPr>
        <w:pStyle w:val="P00"/>
        <w:spacing w:before="72"/>
        <w:ind w:left="0" w:right="1134"/>
        <w:rPr>
          <w:rStyle w:val="default"/>
          <w:rFonts w:cs="FrankRuehl" w:hint="cs"/>
          <w:rtl/>
        </w:rPr>
      </w:pPr>
    </w:p>
    <w:p w14:paraId="3FD5EFF3" w14:textId="77777777" w:rsidR="007C088A" w:rsidRPr="00DF1923" w:rsidRDefault="007C088A" w:rsidP="007C088A">
      <w:pPr>
        <w:pStyle w:val="P00"/>
        <w:spacing w:before="72"/>
        <w:ind w:left="0" w:right="1134"/>
        <w:jc w:val="center"/>
        <w:rPr>
          <w:rStyle w:val="default"/>
          <w:rFonts w:cs="FrankRuehl" w:hint="cs"/>
          <w:sz w:val="20"/>
          <w:szCs w:val="24"/>
          <w:u w:val="single"/>
          <w:rtl/>
        </w:rPr>
      </w:pPr>
      <w:r w:rsidRPr="00DF1923">
        <w:rPr>
          <w:rFonts w:cs="FrankRuehl" w:hint="cs"/>
          <w:szCs w:val="24"/>
          <w:u w:val="single"/>
          <w:rtl/>
          <w:lang w:eastAsia="en-US"/>
        </w:rPr>
        <w:pict w14:anchorId="3939181A">
          <v:shape id="_x0000_s2134" type="#_x0000_t202" style="position:absolute;left:0;text-align:left;margin-left:470.35pt;margin-top:7.1pt;width:1in;height:13.65pt;z-index:251672576" filled="f" stroked="f">
            <v:textbox inset="1mm,0,1mm,0">
              <w:txbxContent>
                <w:p w14:paraId="3C27D409" w14:textId="77777777" w:rsidR="007C088A" w:rsidRDefault="007C088A" w:rsidP="007C088A">
                  <w:pPr>
                    <w:spacing w:line="160" w:lineRule="exact"/>
                    <w:rPr>
                      <w:rFonts w:cs="Miriam" w:hint="cs"/>
                      <w:noProof/>
                      <w:sz w:val="18"/>
                      <w:szCs w:val="18"/>
                      <w:rtl/>
                    </w:rPr>
                  </w:pPr>
                  <w:r>
                    <w:rPr>
                      <w:rFonts w:cs="Miriam" w:hint="cs"/>
                      <w:sz w:val="18"/>
                      <w:szCs w:val="18"/>
                      <w:rtl/>
                    </w:rPr>
                    <w:t>תק' תשפ"א-2020</w:t>
                  </w:r>
                </w:p>
              </w:txbxContent>
            </v:textbox>
          </v:shape>
        </w:pict>
      </w:r>
      <w:r w:rsidRPr="00DF1923">
        <w:rPr>
          <w:rStyle w:val="default"/>
          <w:rFonts w:cs="FrankRuehl" w:hint="cs"/>
          <w:sz w:val="20"/>
          <w:szCs w:val="24"/>
          <w:u w:val="single"/>
          <w:rtl/>
        </w:rPr>
        <w:t xml:space="preserve">קבוצה 9 (נספח </w:t>
      </w:r>
      <w:r w:rsidRPr="00DF1923">
        <w:rPr>
          <w:rStyle w:val="default"/>
          <w:rFonts w:cs="FrankRuehl"/>
          <w:sz w:val="20"/>
          <w:szCs w:val="24"/>
          <w:u w:val="single"/>
        </w:rPr>
        <w:t>F</w:t>
      </w:r>
      <w:r w:rsidRPr="00DF1923">
        <w:rPr>
          <w:rStyle w:val="default"/>
          <w:rFonts w:cs="FrankRuehl" w:hint="cs"/>
          <w:sz w:val="20"/>
          <w:szCs w:val="24"/>
          <w:u w:val="single"/>
          <w:rtl/>
        </w:rPr>
        <w:t xml:space="preserve"> לפרוטוקול מונטריאול </w:t>
      </w:r>
      <w:r w:rsidRPr="00DF1923">
        <w:rPr>
          <w:rStyle w:val="default"/>
          <w:rFonts w:cs="FrankRuehl"/>
          <w:sz w:val="20"/>
          <w:szCs w:val="24"/>
          <w:u w:val="single"/>
          <w:rtl/>
        </w:rPr>
        <w:t>–</w:t>
      </w:r>
      <w:r w:rsidRPr="00DF1923">
        <w:rPr>
          <w:rStyle w:val="default"/>
          <w:rFonts w:cs="FrankRuehl" w:hint="cs"/>
          <w:sz w:val="20"/>
          <w:szCs w:val="24"/>
          <w:u w:val="single"/>
          <w:rtl/>
        </w:rPr>
        <w:t xml:space="preserve"> </w:t>
      </w:r>
      <w:r w:rsidRPr="00DF1923">
        <w:rPr>
          <w:rStyle w:val="default"/>
          <w:rFonts w:cs="FrankRuehl"/>
          <w:sz w:val="20"/>
          <w:szCs w:val="24"/>
          <w:u w:val="single"/>
        </w:rPr>
        <w:t>HFCs</w:t>
      </w:r>
      <w:r w:rsidRPr="00DF1923">
        <w:rPr>
          <w:rStyle w:val="default"/>
          <w:rFonts w:cs="FrankRuehl" w:hint="cs"/>
          <w:sz w:val="20"/>
          <w:szCs w:val="24"/>
          <w:u w:val="single"/>
          <w:rtl/>
        </w:rPr>
        <w:t>)</w:t>
      </w:r>
    </w:p>
    <w:p w14:paraId="0D63012A" w14:textId="77777777" w:rsidR="00CB10E9" w:rsidRPr="00DF1923" w:rsidRDefault="00CB10E9" w:rsidP="007C088A">
      <w:pPr>
        <w:pStyle w:val="P00"/>
        <w:tabs>
          <w:tab w:val="clear" w:pos="624"/>
          <w:tab w:val="clear" w:pos="1021"/>
          <w:tab w:val="clear" w:pos="1474"/>
          <w:tab w:val="clear" w:pos="1928"/>
          <w:tab w:val="clear" w:pos="2381"/>
          <w:tab w:val="clear" w:pos="2835"/>
          <w:tab w:val="clear" w:pos="6259"/>
          <w:tab w:val="left" w:pos="1701"/>
        </w:tabs>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2551"/>
        <w:gridCol w:w="2572"/>
      </w:tblGrid>
      <w:tr w:rsidR="00E65D8B" w:rsidRPr="00DF1923" w14:paraId="7B426A65" w14:textId="77777777" w:rsidTr="0080276E">
        <w:tc>
          <w:tcPr>
            <w:tcW w:w="3096" w:type="dxa"/>
            <w:shd w:val="clear" w:color="auto" w:fill="auto"/>
            <w:vAlign w:val="bottom"/>
          </w:tcPr>
          <w:p w14:paraId="2A307177"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טור א'</w:t>
            </w:r>
          </w:p>
          <w:p w14:paraId="1F7DA777" w14:textId="77777777" w:rsidR="00FD7574"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נוסחה</w:t>
            </w:r>
          </w:p>
        </w:tc>
        <w:tc>
          <w:tcPr>
            <w:tcW w:w="3096" w:type="dxa"/>
            <w:shd w:val="clear" w:color="auto" w:fill="auto"/>
            <w:vAlign w:val="bottom"/>
          </w:tcPr>
          <w:p w14:paraId="328E53C7"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טור ב'</w:t>
            </w:r>
          </w:p>
          <w:p w14:paraId="1930C114" w14:textId="77777777" w:rsidR="00FD7574"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כינוי</w:t>
            </w:r>
          </w:p>
        </w:tc>
        <w:tc>
          <w:tcPr>
            <w:tcW w:w="3096" w:type="dxa"/>
            <w:shd w:val="clear" w:color="auto" w:fill="auto"/>
            <w:vAlign w:val="bottom"/>
          </w:tcPr>
          <w:p w14:paraId="7E6BD030"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טור ג'</w:t>
            </w:r>
          </w:p>
          <w:p w14:paraId="091EBCEC" w14:textId="77777777" w:rsidR="00FD7574"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center"/>
              <w:rPr>
                <w:rStyle w:val="default"/>
                <w:rFonts w:cs="FrankRuehl"/>
                <w:sz w:val="18"/>
                <w:szCs w:val="22"/>
                <w:rtl/>
              </w:rPr>
            </w:pPr>
            <w:r w:rsidRPr="00DF1923">
              <w:rPr>
                <w:rStyle w:val="default"/>
                <w:rFonts w:cs="FrankRuehl" w:hint="cs"/>
                <w:sz w:val="18"/>
                <w:szCs w:val="22"/>
                <w:rtl/>
              </w:rPr>
              <w:t>פוטנציאל התחממות גלובלית ל-100 שנה***</w:t>
            </w:r>
          </w:p>
        </w:tc>
      </w:tr>
      <w:tr w:rsidR="00E65D8B" w:rsidRPr="00DF1923" w14:paraId="31E40682" w14:textId="77777777" w:rsidTr="0080276E">
        <w:tc>
          <w:tcPr>
            <w:tcW w:w="3096" w:type="dxa"/>
            <w:shd w:val="clear" w:color="auto" w:fill="auto"/>
          </w:tcPr>
          <w:p w14:paraId="3DF89B87"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CHF</w:t>
            </w:r>
            <w:r w:rsidRPr="00DF1923">
              <w:rPr>
                <w:rStyle w:val="default"/>
                <w:rFonts w:cs="FrankRuehl"/>
                <w:sz w:val="20"/>
                <w:szCs w:val="24"/>
                <w:vertAlign w:val="subscript"/>
              </w:rPr>
              <w:t>2</w:t>
            </w:r>
            <w:r w:rsidRPr="00DF1923">
              <w:rPr>
                <w:rStyle w:val="default"/>
                <w:rFonts w:cs="FrankRuehl"/>
                <w:sz w:val="20"/>
                <w:szCs w:val="24"/>
              </w:rPr>
              <w:t>CHF</w:t>
            </w:r>
            <w:r w:rsidRPr="00DF1923">
              <w:rPr>
                <w:rStyle w:val="default"/>
                <w:rFonts w:cs="FrankRuehl"/>
                <w:sz w:val="20"/>
                <w:szCs w:val="24"/>
                <w:vertAlign w:val="subscript"/>
              </w:rPr>
              <w:t>2</w:t>
            </w:r>
          </w:p>
        </w:tc>
        <w:tc>
          <w:tcPr>
            <w:tcW w:w="3096" w:type="dxa"/>
            <w:shd w:val="clear" w:color="auto" w:fill="auto"/>
          </w:tcPr>
          <w:p w14:paraId="0573672F"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HFC-134</w:t>
            </w:r>
          </w:p>
        </w:tc>
        <w:tc>
          <w:tcPr>
            <w:tcW w:w="3096" w:type="dxa"/>
            <w:shd w:val="clear" w:color="auto" w:fill="auto"/>
          </w:tcPr>
          <w:p w14:paraId="374A2115"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1,100</w:t>
            </w:r>
          </w:p>
        </w:tc>
      </w:tr>
      <w:tr w:rsidR="00E65D8B" w:rsidRPr="00DF1923" w14:paraId="193A701D" w14:textId="77777777" w:rsidTr="0080276E">
        <w:tc>
          <w:tcPr>
            <w:tcW w:w="3096" w:type="dxa"/>
            <w:shd w:val="clear" w:color="auto" w:fill="auto"/>
          </w:tcPr>
          <w:p w14:paraId="13DA87F0"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FCF</w:t>
            </w:r>
            <w:r w:rsidRPr="00DF1923">
              <w:rPr>
                <w:rStyle w:val="default"/>
                <w:rFonts w:cs="FrankRuehl"/>
                <w:sz w:val="20"/>
                <w:szCs w:val="24"/>
                <w:vertAlign w:val="subscript"/>
              </w:rPr>
              <w:t>3</w:t>
            </w:r>
          </w:p>
        </w:tc>
        <w:tc>
          <w:tcPr>
            <w:tcW w:w="3096" w:type="dxa"/>
            <w:shd w:val="clear" w:color="auto" w:fill="auto"/>
          </w:tcPr>
          <w:p w14:paraId="419DCC71"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HFC-134a</w:t>
            </w:r>
          </w:p>
        </w:tc>
        <w:tc>
          <w:tcPr>
            <w:tcW w:w="3096" w:type="dxa"/>
            <w:shd w:val="clear" w:color="auto" w:fill="auto"/>
          </w:tcPr>
          <w:p w14:paraId="5DB8E51D"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1,430</w:t>
            </w:r>
          </w:p>
        </w:tc>
      </w:tr>
      <w:tr w:rsidR="00E65D8B" w:rsidRPr="00DF1923" w14:paraId="39CCF4C0" w14:textId="77777777" w:rsidTr="0080276E">
        <w:tc>
          <w:tcPr>
            <w:tcW w:w="3096" w:type="dxa"/>
            <w:shd w:val="clear" w:color="auto" w:fill="auto"/>
          </w:tcPr>
          <w:p w14:paraId="71EBD58F"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FCHF</w:t>
            </w:r>
            <w:r w:rsidRPr="00DF1923">
              <w:rPr>
                <w:rStyle w:val="default"/>
                <w:rFonts w:cs="FrankRuehl"/>
                <w:sz w:val="20"/>
                <w:szCs w:val="24"/>
                <w:vertAlign w:val="subscript"/>
              </w:rPr>
              <w:t>2</w:t>
            </w:r>
          </w:p>
        </w:tc>
        <w:tc>
          <w:tcPr>
            <w:tcW w:w="3096" w:type="dxa"/>
            <w:shd w:val="clear" w:color="auto" w:fill="auto"/>
          </w:tcPr>
          <w:p w14:paraId="7F6CC4A8"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HFC-143</w:t>
            </w:r>
          </w:p>
        </w:tc>
        <w:tc>
          <w:tcPr>
            <w:tcW w:w="3096" w:type="dxa"/>
            <w:shd w:val="clear" w:color="auto" w:fill="auto"/>
          </w:tcPr>
          <w:p w14:paraId="0AC16F06"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353</w:t>
            </w:r>
          </w:p>
        </w:tc>
      </w:tr>
      <w:tr w:rsidR="00E65D8B" w:rsidRPr="00DF1923" w14:paraId="38B3F7B5" w14:textId="77777777" w:rsidTr="0080276E">
        <w:tc>
          <w:tcPr>
            <w:tcW w:w="3096" w:type="dxa"/>
            <w:shd w:val="clear" w:color="auto" w:fill="auto"/>
          </w:tcPr>
          <w:p w14:paraId="06D62CBD"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hint="cs"/>
                <w:sz w:val="20"/>
                <w:szCs w:val="24"/>
                <w:rtl/>
              </w:rPr>
            </w:pPr>
            <w:r w:rsidRPr="00DF1923">
              <w:rPr>
                <w:rStyle w:val="default"/>
                <w:rFonts w:cs="FrankRuehl"/>
                <w:sz w:val="20"/>
                <w:szCs w:val="24"/>
              </w:rPr>
              <w:t>CHF</w:t>
            </w:r>
            <w:r w:rsidRPr="00DF1923">
              <w:rPr>
                <w:rStyle w:val="default"/>
                <w:rFonts w:cs="FrankRuehl"/>
                <w:sz w:val="20"/>
                <w:szCs w:val="24"/>
                <w:vertAlign w:val="subscript"/>
              </w:rPr>
              <w:t>2</w:t>
            </w: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617F10F8"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HFC-245fa</w:t>
            </w:r>
          </w:p>
        </w:tc>
        <w:tc>
          <w:tcPr>
            <w:tcW w:w="3096" w:type="dxa"/>
            <w:shd w:val="clear" w:color="auto" w:fill="auto"/>
          </w:tcPr>
          <w:p w14:paraId="62BAF0C7"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1,030</w:t>
            </w:r>
          </w:p>
        </w:tc>
      </w:tr>
      <w:tr w:rsidR="00E65D8B" w:rsidRPr="00DF1923" w14:paraId="15352C1F" w14:textId="77777777" w:rsidTr="0080276E">
        <w:tc>
          <w:tcPr>
            <w:tcW w:w="3096" w:type="dxa"/>
            <w:shd w:val="clear" w:color="auto" w:fill="auto"/>
          </w:tcPr>
          <w:p w14:paraId="6B32A66E"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CF</w:t>
            </w:r>
            <w:r w:rsidRPr="00DF1923">
              <w:rPr>
                <w:rStyle w:val="default"/>
                <w:rFonts w:cs="FrankRuehl"/>
                <w:sz w:val="20"/>
                <w:szCs w:val="24"/>
                <w:vertAlign w:val="subscript"/>
              </w:rPr>
              <w:t>3</w:t>
            </w: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2</w:t>
            </w:r>
            <w:r w:rsidRPr="00DF1923">
              <w:rPr>
                <w:rStyle w:val="default"/>
                <w:rFonts w:cs="FrankRuehl"/>
                <w:sz w:val="20"/>
                <w:szCs w:val="24"/>
              </w:rPr>
              <w:t>CH</w:t>
            </w:r>
            <w:r w:rsidRPr="00DF1923">
              <w:rPr>
                <w:rStyle w:val="default"/>
                <w:rFonts w:cs="FrankRuehl"/>
                <w:sz w:val="20"/>
                <w:szCs w:val="24"/>
                <w:vertAlign w:val="subscript"/>
              </w:rPr>
              <w:t>3</w:t>
            </w:r>
          </w:p>
        </w:tc>
        <w:tc>
          <w:tcPr>
            <w:tcW w:w="3096" w:type="dxa"/>
            <w:shd w:val="clear" w:color="auto" w:fill="auto"/>
          </w:tcPr>
          <w:p w14:paraId="1127B556"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HFC-365mfc</w:t>
            </w:r>
          </w:p>
        </w:tc>
        <w:tc>
          <w:tcPr>
            <w:tcW w:w="3096" w:type="dxa"/>
            <w:shd w:val="clear" w:color="auto" w:fill="auto"/>
          </w:tcPr>
          <w:p w14:paraId="3B6462F5" w14:textId="77777777" w:rsidR="007C088A" w:rsidRPr="00DF1923" w:rsidRDefault="00FD7574"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794</w:t>
            </w:r>
          </w:p>
        </w:tc>
      </w:tr>
      <w:tr w:rsidR="00E65D8B" w:rsidRPr="00DF1923" w14:paraId="4CA77E50" w14:textId="77777777" w:rsidTr="0080276E">
        <w:tc>
          <w:tcPr>
            <w:tcW w:w="3096" w:type="dxa"/>
            <w:shd w:val="clear" w:color="auto" w:fill="auto"/>
          </w:tcPr>
          <w:p w14:paraId="33EA4FF1"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CF</w:t>
            </w:r>
            <w:r w:rsidRPr="00DF1923">
              <w:rPr>
                <w:rStyle w:val="default"/>
                <w:rFonts w:cs="FrankRuehl"/>
                <w:sz w:val="20"/>
                <w:szCs w:val="24"/>
                <w:vertAlign w:val="subscript"/>
              </w:rPr>
              <w:t>3</w:t>
            </w:r>
            <w:r w:rsidRPr="00DF1923">
              <w:rPr>
                <w:rStyle w:val="default"/>
                <w:rFonts w:cs="FrankRuehl"/>
                <w:sz w:val="20"/>
                <w:szCs w:val="24"/>
              </w:rPr>
              <w:t>CHFCF</w:t>
            </w:r>
            <w:r w:rsidRPr="00DF1923">
              <w:rPr>
                <w:rStyle w:val="default"/>
                <w:rFonts w:cs="FrankRuehl"/>
                <w:sz w:val="20"/>
                <w:szCs w:val="24"/>
                <w:vertAlign w:val="subscript"/>
              </w:rPr>
              <w:t>3</w:t>
            </w:r>
          </w:p>
        </w:tc>
        <w:tc>
          <w:tcPr>
            <w:tcW w:w="3096" w:type="dxa"/>
            <w:shd w:val="clear" w:color="auto" w:fill="auto"/>
          </w:tcPr>
          <w:p w14:paraId="3F09B09C"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HFC-227ea</w:t>
            </w:r>
          </w:p>
        </w:tc>
        <w:tc>
          <w:tcPr>
            <w:tcW w:w="3096" w:type="dxa"/>
            <w:shd w:val="clear" w:color="auto" w:fill="auto"/>
          </w:tcPr>
          <w:p w14:paraId="71C92543"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3,220</w:t>
            </w:r>
          </w:p>
        </w:tc>
      </w:tr>
      <w:tr w:rsidR="00E65D8B" w:rsidRPr="00DF1923" w14:paraId="4BE438E8" w14:textId="77777777" w:rsidTr="0080276E">
        <w:tc>
          <w:tcPr>
            <w:tcW w:w="3096" w:type="dxa"/>
            <w:shd w:val="clear" w:color="auto" w:fill="auto"/>
          </w:tcPr>
          <w:p w14:paraId="50A5B062"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FCF</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7F6C79F6"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HFC-236cb</w:t>
            </w:r>
          </w:p>
        </w:tc>
        <w:tc>
          <w:tcPr>
            <w:tcW w:w="3096" w:type="dxa"/>
            <w:shd w:val="clear" w:color="auto" w:fill="auto"/>
          </w:tcPr>
          <w:p w14:paraId="7F8FD4D0"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1,340</w:t>
            </w:r>
          </w:p>
        </w:tc>
      </w:tr>
      <w:tr w:rsidR="00E65D8B" w:rsidRPr="00DF1923" w14:paraId="4B4A1CEF" w14:textId="77777777" w:rsidTr="0080276E">
        <w:tc>
          <w:tcPr>
            <w:tcW w:w="3096" w:type="dxa"/>
            <w:shd w:val="clear" w:color="auto" w:fill="auto"/>
          </w:tcPr>
          <w:p w14:paraId="0D67F42D"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CHF</w:t>
            </w:r>
            <w:r w:rsidRPr="00DF1923">
              <w:rPr>
                <w:rStyle w:val="default"/>
                <w:rFonts w:cs="FrankRuehl"/>
                <w:sz w:val="20"/>
                <w:szCs w:val="24"/>
                <w:vertAlign w:val="subscript"/>
              </w:rPr>
              <w:t>2</w:t>
            </w:r>
            <w:r w:rsidRPr="00DF1923">
              <w:rPr>
                <w:rStyle w:val="default"/>
                <w:rFonts w:cs="FrankRuehl"/>
                <w:sz w:val="20"/>
                <w:szCs w:val="24"/>
              </w:rPr>
              <w:t>CHFCF</w:t>
            </w:r>
            <w:r w:rsidRPr="00DF1923">
              <w:rPr>
                <w:rStyle w:val="default"/>
                <w:rFonts w:cs="FrankRuehl"/>
                <w:sz w:val="20"/>
                <w:szCs w:val="24"/>
                <w:vertAlign w:val="subscript"/>
              </w:rPr>
              <w:t>3</w:t>
            </w:r>
          </w:p>
        </w:tc>
        <w:tc>
          <w:tcPr>
            <w:tcW w:w="3096" w:type="dxa"/>
            <w:shd w:val="clear" w:color="auto" w:fill="auto"/>
          </w:tcPr>
          <w:p w14:paraId="680F184B"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HFC-236ea</w:t>
            </w:r>
          </w:p>
        </w:tc>
        <w:tc>
          <w:tcPr>
            <w:tcW w:w="3096" w:type="dxa"/>
            <w:shd w:val="clear" w:color="auto" w:fill="auto"/>
          </w:tcPr>
          <w:p w14:paraId="2623ED0F"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1,370</w:t>
            </w:r>
          </w:p>
        </w:tc>
      </w:tr>
      <w:tr w:rsidR="00E65D8B" w:rsidRPr="00DF1923" w14:paraId="6F535F05" w14:textId="77777777" w:rsidTr="0080276E">
        <w:tc>
          <w:tcPr>
            <w:tcW w:w="3096" w:type="dxa"/>
            <w:shd w:val="clear" w:color="auto" w:fill="auto"/>
          </w:tcPr>
          <w:p w14:paraId="7544D769"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CF</w:t>
            </w:r>
            <w:r w:rsidRPr="00DF1923">
              <w:rPr>
                <w:rStyle w:val="default"/>
                <w:rFonts w:cs="FrankRuehl"/>
                <w:sz w:val="20"/>
                <w:szCs w:val="24"/>
                <w:vertAlign w:val="subscript"/>
              </w:rPr>
              <w:t>3</w:t>
            </w: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6D08C822"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HFC-236fa</w:t>
            </w:r>
          </w:p>
        </w:tc>
        <w:tc>
          <w:tcPr>
            <w:tcW w:w="3096" w:type="dxa"/>
            <w:shd w:val="clear" w:color="auto" w:fill="auto"/>
          </w:tcPr>
          <w:p w14:paraId="04F2BD43"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9,810</w:t>
            </w:r>
          </w:p>
        </w:tc>
      </w:tr>
      <w:tr w:rsidR="00E65D8B" w:rsidRPr="00DF1923" w14:paraId="17A18B9B" w14:textId="77777777" w:rsidTr="0080276E">
        <w:tc>
          <w:tcPr>
            <w:tcW w:w="3096" w:type="dxa"/>
            <w:shd w:val="clear" w:color="auto" w:fill="auto"/>
          </w:tcPr>
          <w:p w14:paraId="6C713F0C"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FCF</w:t>
            </w:r>
            <w:r w:rsidRPr="00DF1923">
              <w:rPr>
                <w:rStyle w:val="default"/>
                <w:rFonts w:cs="FrankRuehl"/>
                <w:sz w:val="20"/>
                <w:szCs w:val="24"/>
                <w:vertAlign w:val="subscript"/>
              </w:rPr>
              <w:t>2</w:t>
            </w:r>
            <w:r w:rsidRPr="00DF1923">
              <w:rPr>
                <w:rStyle w:val="default"/>
                <w:rFonts w:cs="FrankRuehl"/>
                <w:sz w:val="20"/>
                <w:szCs w:val="24"/>
              </w:rPr>
              <w:t>CHF</w:t>
            </w:r>
            <w:r w:rsidRPr="00DF1923">
              <w:rPr>
                <w:rStyle w:val="default"/>
                <w:rFonts w:cs="FrankRuehl"/>
                <w:sz w:val="20"/>
                <w:szCs w:val="24"/>
                <w:vertAlign w:val="subscript"/>
              </w:rPr>
              <w:t>2</w:t>
            </w:r>
          </w:p>
        </w:tc>
        <w:tc>
          <w:tcPr>
            <w:tcW w:w="3096" w:type="dxa"/>
            <w:shd w:val="clear" w:color="auto" w:fill="auto"/>
          </w:tcPr>
          <w:p w14:paraId="4F8C8F7E"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hint="cs"/>
                <w:sz w:val="20"/>
                <w:szCs w:val="24"/>
                <w:rtl/>
              </w:rPr>
            </w:pPr>
            <w:r w:rsidRPr="00DF1923">
              <w:rPr>
                <w:rStyle w:val="default"/>
                <w:rFonts w:cs="FrankRuehl"/>
                <w:sz w:val="20"/>
                <w:szCs w:val="24"/>
              </w:rPr>
              <w:t>HFC-245ca</w:t>
            </w:r>
          </w:p>
        </w:tc>
        <w:tc>
          <w:tcPr>
            <w:tcW w:w="3096" w:type="dxa"/>
            <w:shd w:val="clear" w:color="auto" w:fill="auto"/>
          </w:tcPr>
          <w:p w14:paraId="5E69B069" w14:textId="77777777" w:rsidR="007C088A" w:rsidRPr="00DF1923" w:rsidRDefault="00A222C6"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sz w:val="20"/>
                <w:szCs w:val="24"/>
                <w:rtl/>
              </w:rPr>
            </w:pPr>
            <w:r w:rsidRPr="00DF1923">
              <w:rPr>
                <w:rStyle w:val="default"/>
                <w:rFonts w:cs="FrankRuehl" w:hint="cs"/>
                <w:sz w:val="20"/>
                <w:szCs w:val="24"/>
                <w:rtl/>
              </w:rPr>
              <w:t>693</w:t>
            </w:r>
          </w:p>
        </w:tc>
      </w:tr>
      <w:tr w:rsidR="00E65D8B" w:rsidRPr="00DF1923" w14:paraId="36BA2E1C" w14:textId="77777777" w:rsidTr="0080276E">
        <w:tc>
          <w:tcPr>
            <w:tcW w:w="3096" w:type="dxa"/>
            <w:shd w:val="clear" w:color="auto" w:fill="auto"/>
          </w:tcPr>
          <w:p w14:paraId="2B757C85"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CF</w:t>
            </w:r>
            <w:r w:rsidRPr="00DF1923">
              <w:rPr>
                <w:rStyle w:val="default"/>
                <w:rFonts w:cs="FrankRuehl"/>
                <w:sz w:val="20"/>
                <w:szCs w:val="24"/>
                <w:vertAlign w:val="subscript"/>
              </w:rPr>
              <w:t>3</w:t>
            </w:r>
            <w:r w:rsidRPr="00DF1923">
              <w:rPr>
                <w:rStyle w:val="default"/>
                <w:rFonts w:cs="FrankRuehl"/>
                <w:sz w:val="20"/>
                <w:szCs w:val="24"/>
              </w:rPr>
              <w:t>CHFCHFCF</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5536D188"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HFC-43-10mee</w:t>
            </w:r>
          </w:p>
        </w:tc>
        <w:tc>
          <w:tcPr>
            <w:tcW w:w="3096" w:type="dxa"/>
            <w:shd w:val="clear" w:color="auto" w:fill="auto"/>
          </w:tcPr>
          <w:p w14:paraId="331138BB"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1,640</w:t>
            </w:r>
          </w:p>
        </w:tc>
      </w:tr>
      <w:tr w:rsidR="00E65D8B" w:rsidRPr="00DF1923" w14:paraId="4F7FFABF" w14:textId="77777777" w:rsidTr="0080276E">
        <w:tc>
          <w:tcPr>
            <w:tcW w:w="3096" w:type="dxa"/>
            <w:shd w:val="clear" w:color="auto" w:fill="auto"/>
          </w:tcPr>
          <w:p w14:paraId="1F87A949"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w:t>
            </w:r>
            <w:r w:rsidRPr="00DF1923">
              <w:rPr>
                <w:rStyle w:val="default"/>
                <w:rFonts w:cs="FrankRuehl"/>
                <w:sz w:val="20"/>
                <w:szCs w:val="24"/>
                <w:vertAlign w:val="subscript"/>
              </w:rPr>
              <w:t>2</w:t>
            </w:r>
          </w:p>
        </w:tc>
        <w:tc>
          <w:tcPr>
            <w:tcW w:w="3096" w:type="dxa"/>
            <w:shd w:val="clear" w:color="auto" w:fill="auto"/>
          </w:tcPr>
          <w:p w14:paraId="32762971"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HFC-32</w:t>
            </w:r>
          </w:p>
        </w:tc>
        <w:tc>
          <w:tcPr>
            <w:tcW w:w="3096" w:type="dxa"/>
            <w:shd w:val="clear" w:color="auto" w:fill="auto"/>
          </w:tcPr>
          <w:p w14:paraId="7A20984F"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675</w:t>
            </w:r>
          </w:p>
        </w:tc>
      </w:tr>
      <w:tr w:rsidR="00E65D8B" w:rsidRPr="00DF1923" w14:paraId="15DB7C2D" w14:textId="77777777" w:rsidTr="0080276E">
        <w:tc>
          <w:tcPr>
            <w:tcW w:w="3096" w:type="dxa"/>
            <w:shd w:val="clear" w:color="auto" w:fill="auto"/>
          </w:tcPr>
          <w:p w14:paraId="7BC34886"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CHF</w:t>
            </w:r>
            <w:r w:rsidRPr="00DF1923">
              <w:rPr>
                <w:rStyle w:val="default"/>
                <w:rFonts w:cs="FrankRuehl"/>
                <w:sz w:val="20"/>
                <w:szCs w:val="24"/>
                <w:vertAlign w:val="subscript"/>
              </w:rPr>
              <w:t>2</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0DC24667"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HFC-125</w:t>
            </w:r>
          </w:p>
        </w:tc>
        <w:tc>
          <w:tcPr>
            <w:tcW w:w="3096" w:type="dxa"/>
            <w:shd w:val="clear" w:color="auto" w:fill="auto"/>
          </w:tcPr>
          <w:p w14:paraId="71138B7F" w14:textId="77777777" w:rsidR="007C088A" w:rsidRPr="00DF1923" w:rsidRDefault="00E65D8B"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3,500</w:t>
            </w:r>
          </w:p>
        </w:tc>
      </w:tr>
      <w:tr w:rsidR="00E65D8B" w:rsidRPr="00DF1923" w14:paraId="355D1427" w14:textId="77777777" w:rsidTr="0080276E">
        <w:tc>
          <w:tcPr>
            <w:tcW w:w="3096" w:type="dxa"/>
            <w:shd w:val="clear" w:color="auto" w:fill="auto"/>
          </w:tcPr>
          <w:p w14:paraId="203799B3"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3</w:t>
            </w:r>
            <w:r w:rsidRPr="00DF1923">
              <w:rPr>
                <w:rStyle w:val="default"/>
                <w:rFonts w:cs="FrankRuehl"/>
                <w:sz w:val="20"/>
                <w:szCs w:val="24"/>
              </w:rPr>
              <w:t>CF</w:t>
            </w:r>
            <w:r w:rsidRPr="00DF1923">
              <w:rPr>
                <w:rStyle w:val="default"/>
                <w:rFonts w:cs="FrankRuehl"/>
                <w:sz w:val="20"/>
                <w:szCs w:val="24"/>
                <w:vertAlign w:val="subscript"/>
              </w:rPr>
              <w:t>3</w:t>
            </w:r>
          </w:p>
        </w:tc>
        <w:tc>
          <w:tcPr>
            <w:tcW w:w="3096" w:type="dxa"/>
            <w:shd w:val="clear" w:color="auto" w:fill="auto"/>
          </w:tcPr>
          <w:p w14:paraId="10102938"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HFC-143a</w:t>
            </w:r>
          </w:p>
        </w:tc>
        <w:tc>
          <w:tcPr>
            <w:tcW w:w="3096" w:type="dxa"/>
            <w:shd w:val="clear" w:color="auto" w:fill="auto"/>
          </w:tcPr>
          <w:p w14:paraId="5709FDDE"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4,470</w:t>
            </w:r>
          </w:p>
        </w:tc>
      </w:tr>
      <w:tr w:rsidR="00E65D8B" w:rsidRPr="00DF1923" w14:paraId="6598E41B" w14:textId="77777777" w:rsidTr="0080276E">
        <w:tc>
          <w:tcPr>
            <w:tcW w:w="3096" w:type="dxa"/>
            <w:shd w:val="clear" w:color="auto" w:fill="auto"/>
          </w:tcPr>
          <w:p w14:paraId="4EDAE23A"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3</w:t>
            </w:r>
            <w:r w:rsidRPr="00DF1923">
              <w:rPr>
                <w:rStyle w:val="default"/>
                <w:rFonts w:cs="FrankRuehl"/>
                <w:sz w:val="20"/>
                <w:szCs w:val="24"/>
              </w:rPr>
              <w:t>F</w:t>
            </w:r>
          </w:p>
        </w:tc>
        <w:tc>
          <w:tcPr>
            <w:tcW w:w="3096" w:type="dxa"/>
            <w:shd w:val="clear" w:color="auto" w:fill="auto"/>
          </w:tcPr>
          <w:p w14:paraId="3E259E8A"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HFC-41</w:t>
            </w:r>
          </w:p>
        </w:tc>
        <w:tc>
          <w:tcPr>
            <w:tcW w:w="3096" w:type="dxa"/>
            <w:shd w:val="clear" w:color="auto" w:fill="auto"/>
          </w:tcPr>
          <w:p w14:paraId="443FFB4F"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92</w:t>
            </w:r>
          </w:p>
        </w:tc>
      </w:tr>
      <w:tr w:rsidR="00E65D8B" w:rsidRPr="00DF1923" w14:paraId="4EA6A5DF" w14:textId="77777777" w:rsidTr="0080276E">
        <w:tc>
          <w:tcPr>
            <w:tcW w:w="3096" w:type="dxa"/>
            <w:shd w:val="clear" w:color="auto" w:fill="auto"/>
          </w:tcPr>
          <w:p w14:paraId="3573DAEB"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2</w:t>
            </w:r>
            <w:r w:rsidRPr="00DF1923">
              <w:rPr>
                <w:rStyle w:val="default"/>
                <w:rFonts w:cs="FrankRuehl"/>
                <w:sz w:val="20"/>
                <w:szCs w:val="24"/>
              </w:rPr>
              <w:t>FCH</w:t>
            </w:r>
            <w:r w:rsidRPr="00DF1923">
              <w:rPr>
                <w:rStyle w:val="default"/>
                <w:rFonts w:cs="FrankRuehl"/>
                <w:sz w:val="20"/>
                <w:szCs w:val="24"/>
                <w:vertAlign w:val="subscript"/>
              </w:rPr>
              <w:t>2</w:t>
            </w:r>
            <w:r w:rsidRPr="00DF1923">
              <w:rPr>
                <w:rStyle w:val="default"/>
                <w:rFonts w:cs="FrankRuehl"/>
                <w:sz w:val="20"/>
                <w:szCs w:val="24"/>
              </w:rPr>
              <w:t>F</w:t>
            </w:r>
          </w:p>
        </w:tc>
        <w:tc>
          <w:tcPr>
            <w:tcW w:w="3096" w:type="dxa"/>
            <w:shd w:val="clear" w:color="auto" w:fill="auto"/>
          </w:tcPr>
          <w:p w14:paraId="38A22D8E"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HFC-152</w:t>
            </w:r>
          </w:p>
        </w:tc>
        <w:tc>
          <w:tcPr>
            <w:tcW w:w="3096" w:type="dxa"/>
            <w:shd w:val="clear" w:color="auto" w:fill="auto"/>
          </w:tcPr>
          <w:p w14:paraId="40BA85AA"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53</w:t>
            </w:r>
          </w:p>
        </w:tc>
      </w:tr>
      <w:tr w:rsidR="00E65D8B" w:rsidRPr="00DF1923" w14:paraId="0AE88BE2" w14:textId="77777777" w:rsidTr="0080276E">
        <w:tc>
          <w:tcPr>
            <w:tcW w:w="3096" w:type="dxa"/>
            <w:shd w:val="clear" w:color="auto" w:fill="auto"/>
          </w:tcPr>
          <w:p w14:paraId="6A36310E"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w:t>
            </w:r>
            <w:r w:rsidRPr="00DF1923">
              <w:rPr>
                <w:rStyle w:val="default"/>
                <w:rFonts w:cs="FrankRuehl"/>
                <w:sz w:val="20"/>
                <w:szCs w:val="24"/>
                <w:vertAlign w:val="subscript"/>
              </w:rPr>
              <w:t>3</w:t>
            </w:r>
            <w:r w:rsidRPr="00DF1923">
              <w:rPr>
                <w:rStyle w:val="default"/>
                <w:rFonts w:cs="FrankRuehl"/>
                <w:sz w:val="20"/>
                <w:szCs w:val="24"/>
              </w:rPr>
              <w:t>CHF</w:t>
            </w:r>
            <w:r w:rsidRPr="00DF1923">
              <w:rPr>
                <w:rStyle w:val="default"/>
                <w:rFonts w:cs="FrankRuehl"/>
                <w:sz w:val="20"/>
                <w:szCs w:val="24"/>
                <w:vertAlign w:val="subscript"/>
              </w:rPr>
              <w:t>2</w:t>
            </w:r>
          </w:p>
        </w:tc>
        <w:tc>
          <w:tcPr>
            <w:tcW w:w="3096" w:type="dxa"/>
            <w:shd w:val="clear" w:color="auto" w:fill="auto"/>
          </w:tcPr>
          <w:p w14:paraId="3C04C625"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HFC-152a</w:t>
            </w:r>
          </w:p>
        </w:tc>
        <w:tc>
          <w:tcPr>
            <w:tcW w:w="3096" w:type="dxa"/>
            <w:shd w:val="clear" w:color="auto" w:fill="auto"/>
          </w:tcPr>
          <w:p w14:paraId="1E324E0A"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124</w:t>
            </w:r>
          </w:p>
        </w:tc>
      </w:tr>
      <w:tr w:rsidR="00E65D8B" w:rsidRPr="00DF1923" w14:paraId="5E15A335" w14:textId="77777777" w:rsidTr="0080276E">
        <w:tc>
          <w:tcPr>
            <w:tcW w:w="3096" w:type="dxa"/>
            <w:shd w:val="clear" w:color="auto" w:fill="auto"/>
          </w:tcPr>
          <w:p w14:paraId="164B2410"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CHF</w:t>
            </w:r>
            <w:r w:rsidRPr="00DF1923">
              <w:rPr>
                <w:rStyle w:val="default"/>
                <w:rFonts w:cs="FrankRuehl"/>
                <w:sz w:val="20"/>
                <w:szCs w:val="24"/>
                <w:vertAlign w:val="subscript"/>
              </w:rPr>
              <w:t>3</w:t>
            </w:r>
          </w:p>
        </w:tc>
        <w:tc>
          <w:tcPr>
            <w:tcW w:w="3096" w:type="dxa"/>
            <w:shd w:val="clear" w:color="auto" w:fill="auto"/>
          </w:tcPr>
          <w:p w14:paraId="5BB32DD0"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right"/>
              <w:rPr>
                <w:rStyle w:val="default"/>
                <w:rFonts w:cs="FrankRuehl"/>
                <w:sz w:val="20"/>
                <w:szCs w:val="24"/>
              </w:rPr>
            </w:pPr>
            <w:r w:rsidRPr="00DF1923">
              <w:rPr>
                <w:rStyle w:val="default"/>
                <w:rFonts w:cs="FrankRuehl"/>
                <w:sz w:val="20"/>
                <w:szCs w:val="24"/>
              </w:rPr>
              <w:t>HFC-23</w:t>
            </w:r>
          </w:p>
        </w:tc>
        <w:tc>
          <w:tcPr>
            <w:tcW w:w="3096" w:type="dxa"/>
            <w:shd w:val="clear" w:color="auto" w:fill="auto"/>
          </w:tcPr>
          <w:p w14:paraId="03F160A7" w14:textId="77777777" w:rsidR="007C088A" w:rsidRPr="00DF1923" w:rsidRDefault="00692A97" w:rsidP="0080276E">
            <w:pPr>
              <w:pStyle w:val="P00"/>
              <w:tabs>
                <w:tab w:val="clear" w:pos="624"/>
                <w:tab w:val="clear" w:pos="1021"/>
                <w:tab w:val="clear" w:pos="1474"/>
                <w:tab w:val="clear" w:pos="1928"/>
                <w:tab w:val="clear" w:pos="2381"/>
                <w:tab w:val="clear" w:pos="2835"/>
                <w:tab w:val="clear" w:pos="6259"/>
                <w:tab w:val="left" w:pos="1701"/>
              </w:tabs>
              <w:spacing w:before="0"/>
              <w:ind w:left="0"/>
              <w:jc w:val="left"/>
              <w:rPr>
                <w:rStyle w:val="default"/>
                <w:rFonts w:cs="FrankRuehl" w:hint="cs"/>
                <w:sz w:val="20"/>
                <w:szCs w:val="24"/>
                <w:rtl/>
              </w:rPr>
            </w:pPr>
            <w:r w:rsidRPr="00DF1923">
              <w:rPr>
                <w:rStyle w:val="default"/>
                <w:rFonts w:cs="FrankRuehl" w:hint="cs"/>
                <w:sz w:val="20"/>
                <w:szCs w:val="24"/>
                <w:rtl/>
              </w:rPr>
              <w:t>14,800</w:t>
            </w:r>
          </w:p>
        </w:tc>
      </w:tr>
    </w:tbl>
    <w:p w14:paraId="7F231F76" w14:textId="77777777" w:rsidR="007C088A" w:rsidRPr="00DF1923" w:rsidRDefault="007C088A">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rtl/>
        </w:rPr>
      </w:pPr>
    </w:p>
    <w:p w14:paraId="017AF1B3" w14:textId="77777777" w:rsidR="00692A97" w:rsidRPr="00DF1923" w:rsidRDefault="00692A97">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sz w:val="20"/>
          <w:szCs w:val="24"/>
          <w:rtl/>
        </w:rPr>
      </w:pPr>
      <w:r w:rsidRPr="00DF1923">
        <w:rPr>
          <w:rStyle w:val="default"/>
          <w:rFonts w:cs="FrankRuehl" w:hint="cs"/>
          <w:sz w:val="20"/>
          <w:szCs w:val="24"/>
          <w:rtl/>
        </w:rPr>
        <w:t xml:space="preserve">***"פוטנציאל התחממות גלובלית ל-100 שנה" </w:t>
      </w:r>
      <w:r w:rsidRPr="00DF1923">
        <w:rPr>
          <w:rStyle w:val="default"/>
          <w:rFonts w:cs="FrankRuehl"/>
          <w:sz w:val="20"/>
          <w:szCs w:val="24"/>
          <w:rtl/>
        </w:rPr>
        <w:t>–</w:t>
      </w:r>
      <w:r w:rsidRPr="00DF1923">
        <w:rPr>
          <w:rStyle w:val="default"/>
          <w:rFonts w:cs="FrankRuehl" w:hint="cs"/>
          <w:sz w:val="20"/>
          <w:szCs w:val="24"/>
          <w:rtl/>
        </w:rPr>
        <w:t xml:space="preserve"> מספר המבטא את מידת ההשפעה האפשרית של חומר מפוקח על ההתחממות הגלובלית, באופן יחסי להשפעה של פחמן דו-חמצני, המוגדרת כ-1 (</w:t>
      </w:r>
      <w:r w:rsidRPr="00DF1923">
        <w:rPr>
          <w:rStyle w:val="default"/>
          <w:rFonts w:cs="FrankRuehl"/>
          <w:sz w:val="20"/>
          <w:szCs w:val="24"/>
        </w:rPr>
        <w:t>GWP</w:t>
      </w:r>
      <w:r w:rsidRPr="00DF1923">
        <w:rPr>
          <w:rStyle w:val="default"/>
          <w:rFonts w:cs="FrankRuehl" w:hint="cs"/>
          <w:sz w:val="20"/>
          <w:szCs w:val="24"/>
          <w:rtl/>
        </w:rPr>
        <w:t>).</w:t>
      </w:r>
    </w:p>
    <w:p w14:paraId="64970F01" w14:textId="77777777" w:rsidR="007C088A" w:rsidRPr="0029404D" w:rsidRDefault="007C088A" w:rsidP="007C088A">
      <w:pPr>
        <w:pStyle w:val="P00"/>
        <w:spacing w:before="0"/>
        <w:ind w:left="0" w:right="1134"/>
        <w:rPr>
          <w:rStyle w:val="default"/>
          <w:rFonts w:ascii="FrankRuehl" w:hAnsi="FrankRuehl" w:cs="FrankRuehl"/>
          <w:vanish/>
          <w:color w:val="FF0000"/>
          <w:sz w:val="20"/>
          <w:szCs w:val="20"/>
          <w:shd w:val="clear" w:color="auto" w:fill="FFFF99"/>
          <w:rtl/>
        </w:rPr>
      </w:pPr>
      <w:bookmarkStart w:id="28" w:name="Rov36"/>
      <w:r w:rsidRPr="0029404D">
        <w:rPr>
          <w:rStyle w:val="default"/>
          <w:rFonts w:ascii="FrankRuehl" w:hAnsi="FrankRuehl" w:cs="FrankRuehl"/>
          <w:vanish/>
          <w:color w:val="FF0000"/>
          <w:sz w:val="20"/>
          <w:szCs w:val="20"/>
          <w:shd w:val="clear" w:color="auto" w:fill="FFFF99"/>
          <w:rtl/>
        </w:rPr>
        <w:t>מיום 1.7.2022</w:t>
      </w:r>
    </w:p>
    <w:p w14:paraId="1227954D" w14:textId="77777777" w:rsidR="007C088A" w:rsidRPr="0029404D" w:rsidRDefault="007C088A" w:rsidP="007C088A">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13975430" w14:textId="77777777" w:rsidR="007C088A" w:rsidRPr="0029404D" w:rsidRDefault="007C088A" w:rsidP="007C088A">
      <w:pPr>
        <w:pStyle w:val="P00"/>
        <w:spacing w:before="0"/>
        <w:ind w:left="0" w:right="1134"/>
        <w:rPr>
          <w:rStyle w:val="default"/>
          <w:rFonts w:ascii="FrankRuehl" w:hAnsi="FrankRuehl" w:cs="FrankRuehl"/>
          <w:vanish/>
          <w:sz w:val="20"/>
          <w:szCs w:val="20"/>
          <w:shd w:val="clear" w:color="auto" w:fill="FFFF99"/>
          <w:rtl/>
        </w:rPr>
      </w:pPr>
      <w:hyperlink r:id="rId26"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w:t>
      </w:r>
      <w:r w:rsidRPr="0029404D">
        <w:rPr>
          <w:rStyle w:val="default"/>
          <w:rFonts w:ascii="FrankRuehl" w:hAnsi="FrankRuehl" w:cs="FrankRuehl" w:hint="cs"/>
          <w:vanish/>
          <w:sz w:val="20"/>
          <w:szCs w:val="20"/>
          <w:shd w:val="clear" w:color="auto" w:fill="FFFF99"/>
          <w:rtl/>
        </w:rPr>
        <w:t>7</w:t>
      </w:r>
    </w:p>
    <w:p w14:paraId="2F85652B" w14:textId="77777777" w:rsidR="007C088A" w:rsidRPr="00DF1923" w:rsidRDefault="007C088A" w:rsidP="00DF1923">
      <w:pPr>
        <w:pStyle w:val="P00"/>
        <w:spacing w:before="0"/>
        <w:ind w:left="0" w:right="1134"/>
        <w:rPr>
          <w:rStyle w:val="default"/>
          <w:rFonts w:ascii="FrankRuehl" w:hAnsi="FrankRuehl" w:cs="FrankRuehl"/>
          <w:b/>
          <w:bCs/>
          <w:sz w:val="2"/>
          <w:szCs w:val="2"/>
          <w:shd w:val="clear" w:color="auto" w:fill="FFFF99"/>
          <w:rtl/>
        </w:rPr>
      </w:pPr>
      <w:r w:rsidRPr="0029404D">
        <w:rPr>
          <w:rStyle w:val="default"/>
          <w:rFonts w:ascii="FrankRuehl" w:hAnsi="FrankRuehl" w:cs="FrankRuehl" w:hint="cs"/>
          <w:b/>
          <w:bCs/>
          <w:vanish/>
          <w:sz w:val="20"/>
          <w:szCs w:val="20"/>
          <w:shd w:val="clear" w:color="auto" w:fill="FFFF99"/>
          <w:rtl/>
        </w:rPr>
        <w:t>הוספת קבוצה 9</w:t>
      </w:r>
      <w:bookmarkEnd w:id="28"/>
    </w:p>
    <w:p w14:paraId="2B86F126" w14:textId="77777777" w:rsidR="007C088A" w:rsidRDefault="007C088A">
      <w:pPr>
        <w:pStyle w:val="P00"/>
        <w:tabs>
          <w:tab w:val="clear" w:pos="624"/>
          <w:tab w:val="clear" w:pos="1021"/>
          <w:tab w:val="clear" w:pos="1474"/>
          <w:tab w:val="clear" w:pos="1928"/>
          <w:tab w:val="clear" w:pos="2381"/>
          <w:tab w:val="clear" w:pos="2835"/>
          <w:tab w:val="clear" w:pos="6259"/>
          <w:tab w:val="left" w:pos="1701"/>
        </w:tabs>
        <w:spacing w:before="72"/>
        <w:ind w:left="0" w:right="1134"/>
        <w:rPr>
          <w:rStyle w:val="default"/>
          <w:rFonts w:cs="FrankRuehl" w:hint="cs"/>
          <w:rtl/>
        </w:rPr>
      </w:pPr>
    </w:p>
    <w:p w14:paraId="72DE0011" w14:textId="77777777" w:rsidR="00CB10E9" w:rsidRPr="00567E62" w:rsidRDefault="00CB10E9" w:rsidP="00567E62">
      <w:pPr>
        <w:pStyle w:val="medium2-header"/>
        <w:keepLines w:val="0"/>
        <w:spacing w:before="72"/>
        <w:ind w:left="0" w:right="1134"/>
        <w:rPr>
          <w:rFonts w:cs="FrankRuehl" w:hint="cs"/>
          <w:noProof/>
          <w:rtl/>
        </w:rPr>
      </w:pPr>
      <w:bookmarkStart w:id="29" w:name="med1"/>
      <w:bookmarkEnd w:id="29"/>
      <w:r w:rsidRPr="00567E62">
        <w:rPr>
          <w:rFonts w:cs="FrankRuehl" w:hint="cs"/>
          <w:noProof/>
          <w:rtl/>
        </w:rPr>
        <w:t>תוספת שניה</w:t>
      </w:r>
    </w:p>
    <w:p w14:paraId="49B56E08" w14:textId="77777777" w:rsidR="00CB10E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jc w:val="center"/>
        <w:rPr>
          <w:rStyle w:val="default"/>
          <w:rFonts w:cs="FrankRuehl" w:hint="cs"/>
          <w:sz w:val="24"/>
          <w:szCs w:val="24"/>
          <w:rtl/>
        </w:rPr>
      </w:pPr>
      <w:r>
        <w:rPr>
          <w:rStyle w:val="default"/>
          <w:rFonts w:cs="FrankRuehl" w:hint="cs"/>
          <w:sz w:val="24"/>
          <w:szCs w:val="24"/>
          <w:rtl/>
        </w:rPr>
        <w:t>(תקנה 6(2))</w:t>
      </w:r>
    </w:p>
    <w:p w14:paraId="504B0B70" w14:textId="77777777" w:rsidR="00CB10E9" w:rsidRDefault="00CB10E9">
      <w:pPr>
        <w:pStyle w:val="P00"/>
        <w:tabs>
          <w:tab w:val="clear" w:pos="624"/>
          <w:tab w:val="clear" w:pos="1021"/>
          <w:tab w:val="clear" w:pos="1474"/>
          <w:tab w:val="clear" w:pos="1928"/>
          <w:tab w:val="clear" w:pos="2381"/>
          <w:tab w:val="clear" w:pos="2835"/>
          <w:tab w:val="clear" w:pos="6259"/>
          <w:tab w:val="left" w:pos="1701"/>
        </w:tabs>
        <w:spacing w:before="72"/>
        <w:ind w:left="0" w:right="1134"/>
        <w:jc w:val="center"/>
        <w:rPr>
          <w:rStyle w:val="default"/>
          <w:rFonts w:cs="FrankRuehl" w:hint="cs"/>
          <w:sz w:val="24"/>
          <w:szCs w:val="24"/>
          <w:rtl/>
        </w:rPr>
      </w:pPr>
      <w:r>
        <w:rPr>
          <w:rStyle w:val="default"/>
          <w:rFonts w:cs="FrankRuehl" w:hint="cs"/>
          <w:sz w:val="24"/>
          <w:szCs w:val="24"/>
          <w:u w:val="single"/>
          <w:rtl/>
        </w:rPr>
        <w:t>רמת נקיון מינימלית לחומרים מפוקחים המיועדים לבדיקות אנליטיות או לצורכי מחקר</w:t>
      </w:r>
    </w:p>
    <w:p w14:paraId="6A029C0E"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 w:val="left" w:pos="4253"/>
        </w:tabs>
        <w:spacing w:before="72"/>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u w:val="single"/>
          <w:rtl/>
        </w:rPr>
        <w:t>טור א'</w:t>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u w:val="single"/>
          <w:rtl/>
        </w:rPr>
        <w:t>טור ב'</w:t>
      </w:r>
    </w:p>
    <w:p w14:paraId="0129B329"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 w:val="left" w:pos="4253"/>
        </w:tabs>
        <w:spacing w:before="72"/>
        <w:ind w:left="0" w:right="1134"/>
        <w:rPr>
          <w:rStyle w:val="default"/>
          <w:rFonts w:cs="FrankRuehl" w:hint="cs"/>
          <w:sz w:val="24"/>
          <w:szCs w:val="24"/>
          <w:rtl/>
        </w:rPr>
      </w:pPr>
      <w:r>
        <w:rPr>
          <w:rStyle w:val="default"/>
          <w:rFonts w:cs="FrankRuehl" w:hint="cs"/>
          <w:sz w:val="24"/>
          <w:szCs w:val="24"/>
          <w:u w:val="single"/>
          <w:rtl/>
        </w:rPr>
        <w:t>דרגת נקיון באחוזים של החומר המפוקח</w:t>
      </w:r>
      <w:r>
        <w:rPr>
          <w:rStyle w:val="default"/>
          <w:rFonts w:cs="FrankRuehl" w:hint="cs"/>
          <w:sz w:val="24"/>
          <w:szCs w:val="24"/>
          <w:rtl/>
        </w:rPr>
        <w:tab/>
      </w:r>
      <w:r>
        <w:rPr>
          <w:rStyle w:val="default"/>
          <w:rFonts w:cs="FrankRuehl" w:hint="cs"/>
          <w:sz w:val="24"/>
          <w:szCs w:val="24"/>
          <w:u w:val="single"/>
          <w:rtl/>
        </w:rPr>
        <w:t>החומר המפוקח</w:t>
      </w:r>
    </w:p>
    <w:p w14:paraId="37CAD8DA"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CCl</w:t>
      </w:r>
      <w:r>
        <w:rPr>
          <w:rStyle w:val="default"/>
          <w:rFonts w:cs="FrankRuehl"/>
          <w:position w:val="-6"/>
          <w:sz w:val="20"/>
          <w:szCs w:val="20"/>
        </w:rPr>
        <w:t>4</w:t>
      </w:r>
      <w:r>
        <w:rPr>
          <w:rStyle w:val="default"/>
          <w:rFonts w:cs="FrankRuehl"/>
          <w:sz w:val="20"/>
          <w:szCs w:val="20"/>
        </w:rPr>
        <w:t xml:space="preserve"> (reagent grade)</w:t>
      </w:r>
    </w:p>
    <w:p w14:paraId="7BEDFC6F"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99.0</w:t>
      </w:r>
      <w:r>
        <w:rPr>
          <w:rStyle w:val="default"/>
          <w:rFonts w:cs="FrankRuehl" w:hint="cs"/>
          <w:rtl/>
        </w:rPr>
        <w:tab/>
      </w:r>
      <w:r>
        <w:rPr>
          <w:rStyle w:val="default"/>
          <w:rFonts w:cs="FrankRuehl"/>
          <w:sz w:val="20"/>
          <w:szCs w:val="20"/>
        </w:rPr>
        <w:t>1,1,1-trichloroethane</w:t>
      </w:r>
    </w:p>
    <w:p w14:paraId="73FA2070"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CFC-11</w:t>
      </w:r>
    </w:p>
    <w:p w14:paraId="5DBB5B1A"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CFC-13</w:t>
      </w:r>
    </w:p>
    <w:p w14:paraId="77A2DC5E"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CFC-12</w:t>
      </w:r>
    </w:p>
    <w:p w14:paraId="3DECFFE1"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CFC-113</w:t>
      </w:r>
    </w:p>
    <w:p w14:paraId="48212CC9"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CFC-114</w:t>
      </w:r>
    </w:p>
    <w:p w14:paraId="3BBFF0E3"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hint="cs"/>
          <w:rtl/>
        </w:rPr>
      </w:pPr>
      <w:r>
        <w:rPr>
          <w:rStyle w:val="default"/>
          <w:rFonts w:cs="FrankRuehl" w:hint="cs"/>
          <w:rtl/>
        </w:rPr>
        <w:tab/>
        <w:t>99.5</w:t>
      </w:r>
      <w:r>
        <w:rPr>
          <w:rStyle w:val="default"/>
          <w:rFonts w:cs="FrankRuehl" w:hint="cs"/>
          <w:rtl/>
        </w:rPr>
        <w:tab/>
      </w:r>
      <w:r>
        <w:rPr>
          <w:rStyle w:val="default"/>
          <w:rFonts w:cs="FrankRuehl"/>
          <w:sz w:val="20"/>
          <w:szCs w:val="20"/>
        </w:rPr>
        <w:t>Other w/Boiling P&gt;20</w:t>
      </w:r>
      <w:r>
        <w:rPr>
          <w:rStyle w:val="default"/>
          <w:sz w:val="20"/>
          <w:szCs w:val="20"/>
        </w:rPr>
        <w:t>°</w:t>
      </w:r>
      <w:r>
        <w:rPr>
          <w:rStyle w:val="default"/>
          <w:rFonts w:cs="FrankRuehl"/>
          <w:sz w:val="20"/>
          <w:szCs w:val="20"/>
        </w:rPr>
        <w:t>C</w:t>
      </w:r>
    </w:p>
    <w:p w14:paraId="4D891473"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3969"/>
        </w:tabs>
        <w:spacing w:before="72"/>
        <w:ind w:left="0" w:right="1134"/>
        <w:rPr>
          <w:rStyle w:val="default"/>
          <w:rFonts w:cs="FrankRuehl"/>
          <w:rtl/>
        </w:rPr>
      </w:pPr>
      <w:r>
        <w:rPr>
          <w:rStyle w:val="default"/>
          <w:rFonts w:cs="FrankRuehl" w:hint="cs"/>
          <w:rtl/>
        </w:rPr>
        <w:tab/>
        <w:t>99.0</w:t>
      </w:r>
      <w:r>
        <w:rPr>
          <w:rStyle w:val="default"/>
          <w:rFonts w:cs="FrankRuehl" w:hint="cs"/>
          <w:rtl/>
        </w:rPr>
        <w:tab/>
      </w:r>
      <w:r>
        <w:rPr>
          <w:rStyle w:val="default"/>
          <w:rFonts w:cs="FrankRuehl"/>
          <w:sz w:val="20"/>
          <w:szCs w:val="20"/>
        </w:rPr>
        <w:t>Other w/Boiling P&lt;20</w:t>
      </w:r>
      <w:r>
        <w:rPr>
          <w:rStyle w:val="default"/>
          <w:sz w:val="20"/>
          <w:szCs w:val="20"/>
        </w:rPr>
        <w:t>°</w:t>
      </w:r>
      <w:r>
        <w:rPr>
          <w:rStyle w:val="default"/>
          <w:rFonts w:cs="FrankRuehl"/>
          <w:sz w:val="20"/>
          <w:szCs w:val="20"/>
        </w:rPr>
        <w:t>C</w:t>
      </w:r>
    </w:p>
    <w:p w14:paraId="1EE24D68" w14:textId="77777777" w:rsidR="00CB10E9" w:rsidRDefault="00CB10E9">
      <w:pPr>
        <w:pStyle w:val="P00"/>
        <w:spacing w:before="72"/>
        <w:ind w:left="0" w:right="1134"/>
        <w:rPr>
          <w:rStyle w:val="default"/>
          <w:rFonts w:cs="FrankRuehl" w:hint="cs"/>
          <w:rtl/>
        </w:rPr>
      </w:pPr>
    </w:p>
    <w:p w14:paraId="6AC04926" w14:textId="77777777" w:rsidR="00CB10E9" w:rsidRPr="00567E62" w:rsidRDefault="00CB10E9" w:rsidP="00567E62">
      <w:pPr>
        <w:pStyle w:val="medium2-header"/>
        <w:keepLines w:val="0"/>
        <w:spacing w:before="72"/>
        <w:ind w:left="0" w:right="1134"/>
        <w:rPr>
          <w:rFonts w:cs="FrankRuehl" w:hint="cs"/>
          <w:noProof/>
          <w:rtl/>
        </w:rPr>
      </w:pPr>
      <w:bookmarkStart w:id="30" w:name="med2"/>
      <w:bookmarkEnd w:id="30"/>
      <w:r w:rsidRPr="00567E62">
        <w:rPr>
          <w:rFonts w:cs="FrankRuehl" w:hint="cs"/>
          <w:noProof/>
          <w:rtl/>
        </w:rPr>
        <w:t>תוספת שלישית</w:t>
      </w:r>
    </w:p>
    <w:p w14:paraId="6DC323BF" w14:textId="77777777" w:rsidR="00CB10E9" w:rsidRDefault="00692A97" w:rsidP="00692A97">
      <w:pPr>
        <w:pStyle w:val="P00"/>
        <w:spacing w:before="72"/>
        <w:ind w:left="0" w:right="1134"/>
        <w:jc w:val="center"/>
        <w:rPr>
          <w:rStyle w:val="default"/>
          <w:rFonts w:cs="FrankRuehl" w:hint="cs"/>
          <w:sz w:val="24"/>
          <w:szCs w:val="24"/>
          <w:u w:val="single"/>
          <w:rtl/>
        </w:rPr>
      </w:pPr>
      <w:r w:rsidRPr="00692A97">
        <w:rPr>
          <w:rStyle w:val="default"/>
          <w:rFonts w:cs="FrankRuehl" w:hint="cs"/>
          <w:sz w:val="24"/>
          <w:szCs w:val="24"/>
          <w:rtl/>
        </w:rPr>
        <w:pict w14:anchorId="5E5E63FD">
          <v:shape id="_x0000_s2135" type="#_x0000_t202" style="position:absolute;left:0;text-align:left;margin-left:470.35pt;margin-top:7.1pt;width:1in;height:13.65pt;z-index:251673600" filled="f" stroked="f">
            <v:textbox inset="1mm,0,1mm,0">
              <w:txbxContent>
                <w:p w14:paraId="5B8EE815" w14:textId="77777777" w:rsidR="00692A97" w:rsidRDefault="00692A97" w:rsidP="00692A97">
                  <w:pPr>
                    <w:spacing w:line="160" w:lineRule="exact"/>
                    <w:rPr>
                      <w:rFonts w:cs="Miriam" w:hint="cs"/>
                      <w:noProof/>
                      <w:sz w:val="18"/>
                      <w:szCs w:val="18"/>
                      <w:rtl/>
                    </w:rPr>
                  </w:pPr>
                  <w:r>
                    <w:rPr>
                      <w:rFonts w:cs="Miriam" w:hint="cs"/>
                      <w:sz w:val="18"/>
                      <w:szCs w:val="18"/>
                      <w:rtl/>
                    </w:rPr>
                    <w:t>תק' תשפ"א-2020</w:t>
                  </w:r>
                </w:p>
              </w:txbxContent>
            </v:textbox>
          </v:shape>
        </w:pict>
      </w:r>
      <w:r>
        <w:rPr>
          <w:rStyle w:val="default"/>
          <w:rFonts w:cs="FrankRuehl" w:hint="cs"/>
          <w:sz w:val="24"/>
          <w:szCs w:val="24"/>
          <w:u w:val="single"/>
          <w:rtl/>
        </w:rPr>
        <w:t xml:space="preserve">חלק </w:t>
      </w:r>
      <w:r w:rsidR="00CB10E9">
        <w:rPr>
          <w:rStyle w:val="default"/>
          <w:rFonts w:cs="FrankRuehl" w:hint="cs"/>
          <w:sz w:val="24"/>
          <w:szCs w:val="24"/>
          <w:u w:val="single"/>
          <w:rtl/>
        </w:rPr>
        <w:t>א'</w:t>
      </w:r>
    </w:p>
    <w:p w14:paraId="723F5AA2" w14:textId="77777777" w:rsidR="00CB10E9" w:rsidRDefault="00CB10E9">
      <w:pPr>
        <w:pStyle w:val="P00"/>
        <w:spacing w:before="72"/>
        <w:ind w:left="0" w:right="1134"/>
        <w:jc w:val="center"/>
        <w:rPr>
          <w:rStyle w:val="default"/>
          <w:rFonts w:cs="FrankRuehl" w:hint="cs"/>
          <w:sz w:val="24"/>
          <w:szCs w:val="24"/>
          <w:rtl/>
        </w:rPr>
      </w:pPr>
      <w:r>
        <w:rPr>
          <w:rStyle w:val="default"/>
          <w:rFonts w:cs="FrankRuehl" w:hint="cs"/>
          <w:sz w:val="24"/>
          <w:szCs w:val="24"/>
          <w:rtl/>
        </w:rPr>
        <w:t>(תקנה 3(ד) ו-4)</w:t>
      </w:r>
    </w:p>
    <w:p w14:paraId="0384E99F" w14:textId="77777777" w:rsidR="00CB10E9" w:rsidRDefault="00CB10E9">
      <w:pPr>
        <w:pStyle w:val="P00"/>
        <w:spacing w:before="72"/>
        <w:ind w:left="0" w:right="1134"/>
        <w:jc w:val="center"/>
        <w:rPr>
          <w:rStyle w:val="default"/>
          <w:rFonts w:cs="FrankRuehl"/>
          <w:rtl/>
        </w:rPr>
      </w:pPr>
      <w:r>
        <w:rPr>
          <w:rStyle w:val="default"/>
          <w:rFonts w:cs="FrankRuehl" w:hint="cs"/>
          <w:sz w:val="24"/>
          <w:szCs w:val="24"/>
          <w:u w:val="single"/>
          <w:rtl/>
        </w:rPr>
        <w:t xml:space="preserve">לוח זמנים להגבלת ולהפחתת יבוא והצריכה של </w:t>
      </w:r>
      <w:r>
        <w:rPr>
          <w:rStyle w:val="default"/>
          <w:rFonts w:cs="FrankRuehl"/>
          <w:sz w:val="20"/>
          <w:szCs w:val="20"/>
          <w:u w:val="single"/>
        </w:rPr>
        <w:t>HCFCs</w:t>
      </w:r>
    </w:p>
    <w:p w14:paraId="1D033A7A"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sz w:val="24"/>
          <w:szCs w:val="24"/>
          <w:rtl/>
        </w:rPr>
      </w:pPr>
      <w:r>
        <w:rPr>
          <w:rStyle w:val="default"/>
          <w:rFonts w:cs="FrankRuehl" w:hint="cs"/>
          <w:sz w:val="24"/>
          <w:szCs w:val="24"/>
          <w:u w:val="single"/>
          <w:rtl/>
        </w:rPr>
        <w:t>טור א'</w:t>
      </w:r>
      <w:r>
        <w:rPr>
          <w:rStyle w:val="default"/>
          <w:rFonts w:cs="FrankRuehl" w:hint="cs"/>
          <w:sz w:val="24"/>
          <w:szCs w:val="24"/>
          <w:rtl/>
        </w:rPr>
        <w:tab/>
      </w:r>
      <w:r>
        <w:rPr>
          <w:rStyle w:val="default"/>
          <w:rFonts w:cs="FrankRuehl" w:hint="cs"/>
          <w:sz w:val="24"/>
          <w:szCs w:val="24"/>
          <w:u w:val="single"/>
          <w:rtl/>
        </w:rPr>
        <w:t>טור ב'</w:t>
      </w:r>
      <w:r>
        <w:rPr>
          <w:rStyle w:val="default"/>
          <w:rFonts w:cs="FrankRuehl" w:hint="cs"/>
          <w:sz w:val="24"/>
          <w:szCs w:val="24"/>
          <w:rtl/>
        </w:rPr>
        <w:tab/>
      </w:r>
      <w:r>
        <w:rPr>
          <w:rStyle w:val="default"/>
          <w:rFonts w:cs="FrankRuehl" w:hint="cs"/>
          <w:sz w:val="24"/>
          <w:szCs w:val="24"/>
          <w:u w:val="single"/>
          <w:rtl/>
        </w:rPr>
        <w:t>טור ג'</w:t>
      </w:r>
    </w:p>
    <w:p w14:paraId="1FE71943"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2268"/>
          <w:tab w:val="left" w:pos="3969"/>
          <w:tab w:val="left" w:pos="4536"/>
        </w:tabs>
        <w:spacing w:before="72"/>
        <w:ind w:left="0" w:right="1134"/>
        <w:rPr>
          <w:rStyle w:val="default"/>
          <w:rFonts w:cs="FrankRuehl" w:hint="cs"/>
          <w:sz w:val="24"/>
          <w:szCs w:val="24"/>
          <w:rtl/>
        </w:rPr>
      </w:pPr>
      <w:r>
        <w:rPr>
          <w:rStyle w:val="default"/>
          <w:rFonts w:cs="FrankRuehl" w:hint="cs"/>
          <w:sz w:val="24"/>
          <w:szCs w:val="24"/>
          <w:u w:val="single"/>
          <w:rtl/>
        </w:rPr>
        <w:t>החל בשנת</w:t>
      </w:r>
      <w:r>
        <w:rPr>
          <w:rStyle w:val="default"/>
          <w:rFonts w:cs="FrankRuehl" w:hint="cs"/>
          <w:sz w:val="24"/>
          <w:szCs w:val="24"/>
          <w:rtl/>
        </w:rPr>
        <w:tab/>
      </w:r>
      <w:r>
        <w:rPr>
          <w:rStyle w:val="default"/>
          <w:rFonts w:cs="FrankRuehl" w:hint="cs"/>
          <w:sz w:val="24"/>
          <w:szCs w:val="24"/>
          <w:u w:val="single"/>
          <w:rtl/>
        </w:rPr>
        <w:t>אחוז הגבלה או הפחתה</w:t>
      </w:r>
      <w:r>
        <w:rPr>
          <w:rStyle w:val="default"/>
          <w:rFonts w:cs="FrankRuehl" w:hint="cs"/>
          <w:sz w:val="24"/>
          <w:szCs w:val="24"/>
          <w:rtl/>
        </w:rPr>
        <w:tab/>
      </w:r>
      <w:r>
        <w:rPr>
          <w:rStyle w:val="default"/>
          <w:rFonts w:cs="FrankRuehl" w:hint="cs"/>
          <w:sz w:val="24"/>
          <w:szCs w:val="24"/>
          <w:u w:val="single"/>
          <w:rtl/>
        </w:rPr>
        <w:t>כמות מרבית לצריכה</w:t>
      </w:r>
      <w:r>
        <w:rPr>
          <w:rStyle w:val="default"/>
          <w:rFonts w:cs="FrankRuehl" w:hint="cs"/>
          <w:sz w:val="24"/>
          <w:szCs w:val="24"/>
          <w:rtl/>
        </w:rPr>
        <w:t>*</w:t>
      </w:r>
    </w:p>
    <w:p w14:paraId="7FC0E8FE" w14:textId="77777777" w:rsidR="00CB10E9" w:rsidRDefault="00CB10E9">
      <w:pPr>
        <w:pStyle w:val="P00"/>
        <w:pBdr>
          <w:bottom w:val="single" w:sz="4" w:space="1" w:color="auto"/>
        </w:pBdr>
        <w:tabs>
          <w:tab w:val="clear" w:pos="624"/>
          <w:tab w:val="clear" w:pos="1021"/>
          <w:tab w:val="clear" w:pos="1474"/>
          <w:tab w:val="clear" w:pos="1928"/>
          <w:tab w:val="clear" w:pos="2381"/>
          <w:tab w:val="clear" w:pos="2835"/>
          <w:tab w:val="clear" w:pos="6259"/>
          <w:tab w:val="left" w:pos="1418"/>
          <w:tab w:val="left" w:pos="2268"/>
          <w:tab w:val="left" w:pos="3969"/>
          <w:tab w:val="left" w:pos="4536"/>
        </w:tabs>
        <w:spacing w:before="72"/>
        <w:ind w:left="0" w:right="1134"/>
        <w:rPr>
          <w:rStyle w:val="default"/>
          <w:rFonts w:cs="FrankRuehl" w:hint="cs"/>
          <w:sz w:val="24"/>
          <w:szCs w:val="24"/>
          <w:rtl/>
        </w:rPr>
      </w:pPr>
      <w:r>
        <w:rPr>
          <w:rStyle w:val="default"/>
          <w:rFonts w:cs="FrankRuehl" w:hint="cs"/>
          <w:sz w:val="24"/>
          <w:szCs w:val="24"/>
          <w:rtl/>
        </w:rPr>
        <w:t>1989 (שנת בסיס)</w:t>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t>329 (כמות הבסיס)</w:t>
      </w:r>
    </w:p>
    <w:p w14:paraId="26B74752" w14:textId="77777777" w:rsidR="00CB10E9" w:rsidRDefault="00CB10E9">
      <w:pPr>
        <w:pStyle w:val="P00"/>
        <w:tabs>
          <w:tab w:val="clear" w:pos="624"/>
          <w:tab w:val="clear" w:pos="1021"/>
          <w:tab w:val="clear" w:pos="1474"/>
          <w:tab w:val="clear" w:pos="1928"/>
          <w:tab w:val="clear" w:pos="2381"/>
          <w:tab w:val="clear" w:pos="2835"/>
          <w:tab w:val="clear" w:pos="6259"/>
          <w:tab w:val="left" w:pos="1418"/>
          <w:tab w:val="left" w:pos="2268"/>
          <w:tab w:val="left" w:pos="4536"/>
        </w:tabs>
        <w:spacing w:before="72"/>
        <w:ind w:left="0" w:right="1134"/>
        <w:rPr>
          <w:rStyle w:val="default"/>
          <w:rFonts w:cs="FrankRuehl" w:hint="cs"/>
          <w:rtl/>
        </w:rPr>
      </w:pPr>
      <w:r>
        <w:rPr>
          <w:rStyle w:val="default"/>
          <w:rFonts w:cs="FrankRuehl" w:hint="cs"/>
          <w:rtl/>
        </w:rPr>
        <w:t>1996</w:t>
      </w:r>
      <w:r>
        <w:rPr>
          <w:rStyle w:val="default"/>
          <w:rFonts w:cs="FrankRuehl" w:hint="cs"/>
          <w:rtl/>
        </w:rPr>
        <w:tab/>
      </w:r>
      <w:r>
        <w:rPr>
          <w:rStyle w:val="default"/>
          <w:rFonts w:cs="FrankRuehl" w:hint="cs"/>
          <w:sz w:val="24"/>
          <w:szCs w:val="24"/>
          <w:rtl/>
        </w:rPr>
        <w:t>הקפאה בהתאם לצריכה</w:t>
      </w:r>
      <w:r>
        <w:rPr>
          <w:rStyle w:val="default"/>
          <w:rFonts w:cs="FrankRuehl" w:hint="cs"/>
          <w:rtl/>
        </w:rPr>
        <w:t xml:space="preserve"> </w:t>
      </w:r>
    </w:p>
    <w:p w14:paraId="6037CFC2"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2268"/>
          <w:tab w:val="left" w:pos="4536"/>
        </w:tabs>
        <w:spacing w:before="72"/>
        <w:ind w:left="0" w:right="1134"/>
        <w:rPr>
          <w:rStyle w:val="default"/>
          <w:rFonts w:cs="FrankRuehl" w:hint="cs"/>
          <w:rtl/>
        </w:rPr>
      </w:pPr>
      <w:r>
        <w:rPr>
          <w:rStyle w:val="default"/>
          <w:rFonts w:cs="FrankRuehl" w:hint="cs"/>
          <w:rtl/>
        </w:rPr>
        <w:tab/>
      </w:r>
      <w:r>
        <w:rPr>
          <w:rStyle w:val="default"/>
          <w:rFonts w:cs="FrankRuehl" w:hint="cs"/>
          <w:sz w:val="24"/>
          <w:szCs w:val="24"/>
          <w:rtl/>
        </w:rPr>
        <w:t>בשנת הבסיס 89</w:t>
      </w:r>
      <w:r>
        <w:rPr>
          <w:rStyle w:val="default"/>
          <w:rFonts w:cs="FrankRuehl" w:hint="cs"/>
          <w:rtl/>
        </w:rPr>
        <w:tab/>
        <w:t>329</w:t>
      </w:r>
    </w:p>
    <w:p w14:paraId="582A1D71"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Style w:val="default"/>
          <w:rFonts w:cs="FrankRuehl" w:hint="cs"/>
          <w:rtl/>
        </w:rPr>
        <w:t>2004</w:t>
      </w:r>
      <w:r>
        <w:rPr>
          <w:rStyle w:val="default"/>
          <w:rFonts w:cs="FrankRuehl" w:hint="cs"/>
          <w:rtl/>
        </w:rPr>
        <w:tab/>
        <w:t>35</w:t>
      </w:r>
      <w:r>
        <w:rPr>
          <w:rStyle w:val="default"/>
          <w:rFonts w:cs="FrankRuehl" w:hint="cs"/>
          <w:rtl/>
        </w:rPr>
        <w:tab/>
        <w:t>213</w:t>
      </w:r>
    </w:p>
    <w:p w14:paraId="62B85B54" w14:textId="77777777" w:rsidR="00CB10E9" w:rsidRDefault="008961F3" w:rsidP="008961F3">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Fonts w:cs="FrankRuehl" w:hint="cs"/>
          <w:sz w:val="26"/>
          <w:rtl/>
          <w:lang w:eastAsia="en-US"/>
        </w:rPr>
        <w:pict w14:anchorId="662ECE74">
          <v:shape id="_x0000_s2122" type="#_x0000_t202" style="position:absolute;left:0;text-align:left;margin-left:470.35pt;margin-top:7.1pt;width:1in;height:18pt;z-index:251664384" filled="f" stroked="f">
            <v:textbox inset="1mm,0,1mm,0">
              <w:txbxContent>
                <w:p w14:paraId="4CBD52D5" w14:textId="77777777" w:rsidR="008961F3" w:rsidRDefault="008961F3" w:rsidP="008961F3">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hint="cs"/>
          <w:rtl/>
        </w:rPr>
        <w:t>2010</w:t>
      </w:r>
      <w:r>
        <w:rPr>
          <w:rStyle w:val="default"/>
          <w:rFonts w:cs="FrankRuehl" w:hint="cs"/>
          <w:rtl/>
        </w:rPr>
        <w:tab/>
        <w:t>7</w:t>
      </w:r>
      <w:r w:rsidR="00CB10E9">
        <w:rPr>
          <w:rStyle w:val="default"/>
          <w:rFonts w:cs="FrankRuehl" w:hint="cs"/>
          <w:rtl/>
        </w:rPr>
        <w:t>5</w:t>
      </w:r>
      <w:r w:rsidR="00CB10E9">
        <w:rPr>
          <w:rStyle w:val="default"/>
          <w:rFonts w:cs="FrankRuehl" w:hint="cs"/>
          <w:rtl/>
        </w:rPr>
        <w:tab/>
      </w:r>
      <w:r>
        <w:rPr>
          <w:rStyle w:val="default"/>
          <w:rFonts w:cs="FrankRuehl" w:hint="cs"/>
          <w:rtl/>
        </w:rPr>
        <w:t>82.25</w:t>
      </w:r>
    </w:p>
    <w:p w14:paraId="55949934"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Style w:val="default"/>
          <w:rFonts w:cs="FrankRuehl" w:hint="cs"/>
          <w:rtl/>
        </w:rPr>
        <w:t>2015</w:t>
      </w:r>
      <w:r>
        <w:rPr>
          <w:rStyle w:val="default"/>
          <w:rFonts w:cs="FrankRuehl" w:hint="cs"/>
          <w:rtl/>
        </w:rPr>
        <w:tab/>
        <w:t>90</w:t>
      </w:r>
      <w:r>
        <w:rPr>
          <w:rStyle w:val="default"/>
          <w:rFonts w:cs="FrankRuehl" w:hint="cs"/>
          <w:rtl/>
        </w:rPr>
        <w:tab/>
        <w:t>33</w:t>
      </w:r>
    </w:p>
    <w:p w14:paraId="40C64B1D" w14:textId="77777777" w:rsidR="00CB10E9" w:rsidRDefault="00CB10E9">
      <w:pPr>
        <w:pStyle w:val="P00"/>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Style w:val="default"/>
          <w:rFonts w:cs="FrankRuehl" w:hint="cs"/>
          <w:rtl/>
        </w:rPr>
        <w:t>2020**</w:t>
      </w:r>
      <w:r>
        <w:rPr>
          <w:rStyle w:val="default"/>
          <w:rFonts w:cs="FrankRuehl" w:hint="cs"/>
          <w:rtl/>
        </w:rPr>
        <w:tab/>
        <w:t>99.5</w:t>
      </w:r>
      <w:r>
        <w:rPr>
          <w:rStyle w:val="default"/>
          <w:rFonts w:cs="FrankRuehl" w:hint="cs"/>
          <w:rtl/>
        </w:rPr>
        <w:tab/>
        <w:t>1.645</w:t>
      </w:r>
    </w:p>
    <w:p w14:paraId="123C6E9B" w14:textId="77777777" w:rsidR="00CB10E9" w:rsidRDefault="00CB10E9">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4536"/>
        </w:tabs>
        <w:spacing w:before="72"/>
        <w:ind w:left="0" w:right="1134"/>
        <w:rPr>
          <w:rStyle w:val="default"/>
          <w:rFonts w:cs="FrankRuehl" w:hint="cs"/>
          <w:rtl/>
        </w:rPr>
      </w:pPr>
      <w:r>
        <w:rPr>
          <w:rStyle w:val="default"/>
          <w:rFonts w:cs="FrankRuehl" w:hint="cs"/>
          <w:rtl/>
        </w:rPr>
        <w:t>2030</w:t>
      </w:r>
      <w:r>
        <w:rPr>
          <w:rStyle w:val="default"/>
          <w:rFonts w:cs="FrankRuehl" w:hint="cs"/>
          <w:rtl/>
        </w:rPr>
        <w:tab/>
        <w:t>100</w:t>
      </w:r>
      <w:r>
        <w:rPr>
          <w:rStyle w:val="default"/>
          <w:rFonts w:cs="FrankRuehl" w:hint="cs"/>
          <w:rtl/>
        </w:rPr>
        <w:tab/>
        <w:t>0</w:t>
      </w:r>
    </w:p>
    <w:p w14:paraId="336BE655" w14:textId="77777777" w:rsidR="00CB10E9" w:rsidRDefault="00CB10E9">
      <w:pPr>
        <w:pStyle w:val="P00"/>
        <w:spacing w:before="72"/>
        <w:ind w:left="0" w:right="1134"/>
        <w:rPr>
          <w:rStyle w:val="default"/>
          <w:rFonts w:cs="FrankRuehl" w:hint="cs"/>
          <w:sz w:val="24"/>
          <w:szCs w:val="24"/>
          <w:rtl/>
        </w:rPr>
      </w:pPr>
      <w:r>
        <w:rPr>
          <w:rStyle w:val="default"/>
          <w:rFonts w:cs="FrankRuehl" w:hint="cs"/>
          <w:sz w:val="24"/>
          <w:szCs w:val="24"/>
          <w:rtl/>
        </w:rPr>
        <w:t xml:space="preserve">* כמות מרבית לצריכה </w:t>
      </w:r>
      <w:r>
        <w:rPr>
          <w:rStyle w:val="default"/>
          <w:rFonts w:cs="FrankRuehl"/>
          <w:sz w:val="24"/>
          <w:szCs w:val="24"/>
          <w:rtl/>
        </w:rPr>
        <w:t>–</w:t>
      </w:r>
      <w:r>
        <w:rPr>
          <w:rStyle w:val="default"/>
          <w:rFonts w:cs="FrankRuehl" w:hint="cs"/>
          <w:sz w:val="24"/>
          <w:szCs w:val="24"/>
          <w:rtl/>
        </w:rPr>
        <w:t xml:space="preserve"> מחושבת על ידי הכפלת כמות הבסיס של </w:t>
      </w:r>
      <w:r>
        <w:rPr>
          <w:rStyle w:val="default"/>
          <w:rFonts w:cs="FrankRuehl"/>
          <w:sz w:val="20"/>
          <w:szCs w:val="20"/>
        </w:rPr>
        <w:t>HCFCs</w:t>
      </w:r>
      <w:r>
        <w:rPr>
          <w:rStyle w:val="default"/>
          <w:rFonts w:cs="FrankRuehl" w:hint="cs"/>
          <w:sz w:val="24"/>
          <w:szCs w:val="24"/>
          <w:rtl/>
        </w:rPr>
        <w:t xml:space="preserve"> באחוזי ההפחתה </w:t>
      </w:r>
      <w:r w:rsidR="0029404D" w:rsidRPr="0029404D">
        <w:rPr>
          <w:rStyle w:val="default"/>
          <w:rFonts w:cs="FrankRuehl" w:hint="cs"/>
          <w:sz w:val="24"/>
          <w:szCs w:val="24"/>
          <w:rtl/>
        </w:rPr>
        <w:t xml:space="preserve">המפורטים בטור ב' בחלק זה </w:t>
      </w:r>
      <w:r>
        <w:rPr>
          <w:rStyle w:val="default"/>
          <w:rFonts w:cs="FrankRuehl" w:hint="cs"/>
          <w:sz w:val="24"/>
          <w:szCs w:val="24"/>
          <w:rtl/>
        </w:rPr>
        <w:t xml:space="preserve">ובהתייחס לתקופות זמן שבטור א'. לענין זה, "כמות הבסיס" </w:t>
      </w:r>
      <w:r>
        <w:rPr>
          <w:rStyle w:val="default"/>
          <w:rFonts w:cs="FrankRuehl"/>
          <w:sz w:val="24"/>
          <w:szCs w:val="24"/>
          <w:rtl/>
        </w:rPr>
        <w:t>–</w:t>
      </w:r>
      <w:r>
        <w:rPr>
          <w:rStyle w:val="default"/>
          <w:rFonts w:cs="FrankRuehl" w:hint="cs"/>
          <w:sz w:val="24"/>
          <w:szCs w:val="24"/>
          <w:rtl/>
        </w:rPr>
        <w:t xml:space="preserve"> הכמות (בטונות) שיובאה, נצרכה או יוצרה בשנה שנקבעה כשנת הבסיס להתייחסות לכל קבוצה של חומרים מפוקחים, המוכפלת בפוטנציאל דלדול אוזון של כל חומר מפוקח או קבוצה של חומרים מפוקחים.</w:t>
      </w:r>
    </w:p>
    <w:p w14:paraId="4D70234B" w14:textId="77777777" w:rsidR="00CB10E9" w:rsidRDefault="00CB10E9">
      <w:pPr>
        <w:pStyle w:val="P00"/>
        <w:spacing w:before="72"/>
        <w:ind w:left="0" w:right="1134"/>
        <w:rPr>
          <w:rStyle w:val="default"/>
          <w:rFonts w:cs="FrankRuehl" w:hint="cs"/>
          <w:sz w:val="24"/>
          <w:szCs w:val="24"/>
          <w:rtl/>
        </w:rPr>
      </w:pPr>
      <w:r>
        <w:rPr>
          <w:rStyle w:val="default"/>
          <w:rFonts w:cs="FrankRuehl" w:hint="cs"/>
          <w:sz w:val="24"/>
          <w:szCs w:val="24"/>
          <w:rtl/>
        </w:rPr>
        <w:t>** החל בשנה זאת מוגבלת הצריכה לתחזוקת מיתקנים קיימים בלבד.</w:t>
      </w:r>
    </w:p>
    <w:p w14:paraId="6206DAF9" w14:textId="77777777" w:rsidR="008961F3" w:rsidRPr="0029404D" w:rsidRDefault="008961F3" w:rsidP="008961F3">
      <w:pPr>
        <w:pStyle w:val="P00"/>
        <w:spacing w:before="0"/>
        <w:ind w:left="0" w:right="1134"/>
        <w:rPr>
          <w:rStyle w:val="default"/>
          <w:rFonts w:cs="FrankRuehl" w:hint="cs"/>
          <w:vanish/>
          <w:color w:val="FF0000"/>
          <w:sz w:val="20"/>
          <w:szCs w:val="20"/>
          <w:shd w:val="clear" w:color="auto" w:fill="FFFF99"/>
          <w:rtl/>
        </w:rPr>
      </w:pPr>
      <w:bookmarkStart w:id="31" w:name="Rov38"/>
      <w:r w:rsidRPr="0029404D">
        <w:rPr>
          <w:rStyle w:val="default"/>
          <w:rFonts w:cs="FrankRuehl" w:hint="cs"/>
          <w:vanish/>
          <w:color w:val="FF0000"/>
          <w:sz w:val="20"/>
          <w:szCs w:val="20"/>
          <w:shd w:val="clear" w:color="auto" w:fill="FFFF99"/>
          <w:rtl/>
        </w:rPr>
        <w:t>מיום 11.2.2009</w:t>
      </w:r>
    </w:p>
    <w:p w14:paraId="3C0B5D6C" w14:textId="77777777" w:rsidR="008961F3" w:rsidRPr="0029404D" w:rsidRDefault="008961F3" w:rsidP="008961F3">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1B0BBF58" w14:textId="77777777" w:rsidR="008961F3" w:rsidRPr="0029404D" w:rsidRDefault="008961F3" w:rsidP="008961F3">
      <w:pPr>
        <w:pStyle w:val="P00"/>
        <w:spacing w:before="0"/>
        <w:ind w:left="0" w:right="1134"/>
        <w:rPr>
          <w:rStyle w:val="default"/>
          <w:rFonts w:cs="FrankRuehl" w:hint="cs"/>
          <w:vanish/>
          <w:sz w:val="20"/>
          <w:szCs w:val="20"/>
          <w:shd w:val="clear" w:color="auto" w:fill="FFFF99"/>
          <w:rtl/>
        </w:rPr>
      </w:pPr>
      <w:hyperlink r:id="rId27"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2CB854E8" w14:textId="77777777" w:rsidR="008961F3" w:rsidRPr="0029404D" w:rsidRDefault="008961F3" w:rsidP="004915FA">
      <w:pPr>
        <w:pStyle w:val="P00"/>
        <w:tabs>
          <w:tab w:val="clear" w:pos="624"/>
          <w:tab w:val="clear" w:pos="1021"/>
          <w:tab w:val="clear" w:pos="1474"/>
          <w:tab w:val="clear" w:pos="1928"/>
          <w:tab w:val="clear" w:pos="2381"/>
          <w:tab w:val="clear" w:pos="2835"/>
          <w:tab w:val="clear" w:pos="6259"/>
          <w:tab w:val="left" w:pos="2268"/>
          <w:tab w:val="left" w:pos="4536"/>
        </w:tabs>
        <w:ind w:left="0" w:right="1134"/>
        <w:rPr>
          <w:rStyle w:val="default"/>
          <w:rFonts w:cs="FrankRuehl"/>
          <w:vanish/>
          <w:sz w:val="22"/>
          <w:szCs w:val="22"/>
          <w:u w:val="single"/>
          <w:shd w:val="clear" w:color="auto" w:fill="FFFF99"/>
          <w:rtl/>
        </w:rPr>
      </w:pPr>
      <w:r w:rsidRPr="0029404D">
        <w:rPr>
          <w:rStyle w:val="default"/>
          <w:rFonts w:cs="FrankRuehl" w:hint="cs"/>
          <w:vanish/>
          <w:sz w:val="22"/>
          <w:szCs w:val="22"/>
          <w:shd w:val="clear" w:color="auto" w:fill="FFFF99"/>
          <w:rtl/>
        </w:rPr>
        <w:t>2010</w:t>
      </w:r>
      <w:r w:rsidRPr="0029404D">
        <w:rPr>
          <w:rStyle w:val="default"/>
          <w:rFonts w:cs="FrankRuehl" w:hint="cs"/>
          <w:vanish/>
          <w:sz w:val="22"/>
          <w:szCs w:val="22"/>
          <w:shd w:val="clear" w:color="auto" w:fill="FFFF99"/>
          <w:rtl/>
        </w:rPr>
        <w:tab/>
      </w:r>
      <w:r w:rsidRPr="0029404D">
        <w:rPr>
          <w:rStyle w:val="default"/>
          <w:rFonts w:cs="FrankRuehl" w:hint="cs"/>
          <w:strike/>
          <w:vanish/>
          <w:sz w:val="22"/>
          <w:szCs w:val="22"/>
          <w:shd w:val="clear" w:color="auto" w:fill="FFFF99"/>
          <w:rtl/>
        </w:rPr>
        <w:t>65</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u w:val="single"/>
          <w:shd w:val="clear" w:color="auto" w:fill="FFFF99"/>
          <w:rtl/>
        </w:rPr>
        <w:t>75</w:t>
      </w:r>
      <w:r w:rsidRPr="0029404D">
        <w:rPr>
          <w:rStyle w:val="default"/>
          <w:rFonts w:cs="FrankRuehl" w:hint="cs"/>
          <w:vanish/>
          <w:sz w:val="22"/>
          <w:szCs w:val="22"/>
          <w:shd w:val="clear" w:color="auto" w:fill="FFFF99"/>
          <w:rtl/>
        </w:rPr>
        <w:tab/>
      </w:r>
      <w:r w:rsidRPr="0029404D">
        <w:rPr>
          <w:rStyle w:val="default"/>
          <w:rFonts w:cs="FrankRuehl" w:hint="cs"/>
          <w:strike/>
          <w:vanish/>
          <w:sz w:val="22"/>
          <w:szCs w:val="22"/>
          <w:shd w:val="clear" w:color="auto" w:fill="FFFF99"/>
          <w:rtl/>
        </w:rPr>
        <w:t>115</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u w:val="single"/>
          <w:shd w:val="clear" w:color="auto" w:fill="FFFF99"/>
          <w:rtl/>
        </w:rPr>
        <w:t>82.25</w:t>
      </w:r>
    </w:p>
    <w:p w14:paraId="369E1C20" w14:textId="77777777" w:rsidR="00692A97" w:rsidRPr="0029404D" w:rsidRDefault="00692A97" w:rsidP="00692A97">
      <w:pPr>
        <w:pStyle w:val="P00"/>
        <w:spacing w:before="0"/>
        <w:ind w:left="0" w:right="1134"/>
        <w:rPr>
          <w:rStyle w:val="default"/>
          <w:rFonts w:ascii="FrankRuehl" w:hAnsi="FrankRuehl" w:cs="FrankRuehl"/>
          <w:vanish/>
          <w:sz w:val="20"/>
          <w:szCs w:val="20"/>
          <w:shd w:val="clear" w:color="auto" w:fill="FFFF99"/>
          <w:rtl/>
        </w:rPr>
      </w:pPr>
    </w:p>
    <w:p w14:paraId="6AA9DB47" w14:textId="77777777" w:rsidR="00692A97" w:rsidRPr="0029404D" w:rsidRDefault="00692A97" w:rsidP="00692A97">
      <w:pPr>
        <w:pStyle w:val="P00"/>
        <w:spacing w:before="0"/>
        <w:ind w:left="0" w:right="1134"/>
        <w:rPr>
          <w:rStyle w:val="default"/>
          <w:rFonts w:ascii="FrankRuehl" w:hAnsi="FrankRuehl" w:cs="FrankRuehl"/>
          <w:vanish/>
          <w:color w:val="FF0000"/>
          <w:sz w:val="20"/>
          <w:szCs w:val="20"/>
          <w:shd w:val="clear" w:color="auto" w:fill="FFFF99"/>
          <w:rtl/>
        </w:rPr>
      </w:pPr>
      <w:r w:rsidRPr="0029404D">
        <w:rPr>
          <w:rStyle w:val="default"/>
          <w:rFonts w:ascii="FrankRuehl" w:hAnsi="FrankRuehl" w:cs="FrankRuehl"/>
          <w:vanish/>
          <w:color w:val="FF0000"/>
          <w:sz w:val="20"/>
          <w:szCs w:val="20"/>
          <w:shd w:val="clear" w:color="auto" w:fill="FFFF99"/>
          <w:rtl/>
        </w:rPr>
        <w:t>מיום 1.7.2022</w:t>
      </w:r>
    </w:p>
    <w:p w14:paraId="114E22F7" w14:textId="77777777" w:rsidR="00692A97" w:rsidRPr="0029404D" w:rsidRDefault="00692A97" w:rsidP="00692A97">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7DA00DFB" w14:textId="77777777" w:rsidR="00692A97" w:rsidRPr="0029404D" w:rsidRDefault="00692A97" w:rsidP="00692A97">
      <w:pPr>
        <w:pStyle w:val="P00"/>
        <w:spacing w:before="0"/>
        <w:ind w:left="0" w:right="1134"/>
        <w:rPr>
          <w:rStyle w:val="default"/>
          <w:rFonts w:ascii="FrankRuehl" w:hAnsi="FrankRuehl" w:cs="FrankRuehl"/>
          <w:vanish/>
          <w:sz w:val="20"/>
          <w:szCs w:val="20"/>
          <w:shd w:val="clear" w:color="auto" w:fill="FFFF99"/>
          <w:rtl/>
        </w:rPr>
      </w:pPr>
      <w:hyperlink r:id="rId28"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w:t>
      </w:r>
      <w:r w:rsidRPr="0029404D">
        <w:rPr>
          <w:rStyle w:val="default"/>
          <w:rFonts w:ascii="FrankRuehl" w:hAnsi="FrankRuehl" w:cs="FrankRuehl" w:hint="cs"/>
          <w:vanish/>
          <w:sz w:val="20"/>
          <w:szCs w:val="20"/>
          <w:shd w:val="clear" w:color="auto" w:fill="FFFF99"/>
          <w:rtl/>
        </w:rPr>
        <w:t>7</w:t>
      </w:r>
    </w:p>
    <w:p w14:paraId="0045557E" w14:textId="77777777" w:rsidR="00692A97" w:rsidRPr="008547AF" w:rsidRDefault="00692A97" w:rsidP="008547AF">
      <w:pPr>
        <w:pStyle w:val="P00"/>
        <w:ind w:left="0" w:right="1134"/>
        <w:rPr>
          <w:rStyle w:val="default"/>
          <w:rFonts w:cs="FrankRuehl" w:hint="cs"/>
          <w:sz w:val="2"/>
          <w:szCs w:val="2"/>
          <w:rtl/>
        </w:rPr>
      </w:pPr>
      <w:r w:rsidRPr="0029404D">
        <w:rPr>
          <w:rStyle w:val="default"/>
          <w:rFonts w:cs="FrankRuehl" w:hint="cs"/>
          <w:vanish/>
          <w:sz w:val="18"/>
          <w:szCs w:val="22"/>
          <w:shd w:val="clear" w:color="auto" w:fill="FFFF99"/>
          <w:rtl/>
        </w:rPr>
        <w:t xml:space="preserve">* כמות מרבית לצריכה </w:t>
      </w:r>
      <w:r w:rsidRPr="0029404D">
        <w:rPr>
          <w:rStyle w:val="default"/>
          <w:rFonts w:cs="FrankRuehl"/>
          <w:vanish/>
          <w:sz w:val="18"/>
          <w:szCs w:val="22"/>
          <w:shd w:val="clear" w:color="auto" w:fill="FFFF99"/>
          <w:rtl/>
        </w:rPr>
        <w:t>–</w:t>
      </w:r>
      <w:r w:rsidRPr="0029404D">
        <w:rPr>
          <w:rStyle w:val="default"/>
          <w:rFonts w:cs="FrankRuehl" w:hint="cs"/>
          <w:vanish/>
          <w:sz w:val="18"/>
          <w:szCs w:val="22"/>
          <w:shd w:val="clear" w:color="auto" w:fill="FFFF99"/>
          <w:rtl/>
        </w:rPr>
        <w:t xml:space="preserve"> מחושבת על ידי הכפלת כמות הבסיס של </w:t>
      </w:r>
      <w:r w:rsidRPr="0029404D">
        <w:rPr>
          <w:rStyle w:val="default"/>
          <w:rFonts w:cs="FrankRuehl"/>
          <w:vanish/>
          <w:sz w:val="18"/>
          <w:szCs w:val="22"/>
          <w:shd w:val="clear" w:color="auto" w:fill="FFFF99"/>
        </w:rPr>
        <w:t>HCFCs</w:t>
      </w:r>
      <w:r w:rsidRPr="0029404D">
        <w:rPr>
          <w:rStyle w:val="default"/>
          <w:rFonts w:cs="FrankRuehl" w:hint="cs"/>
          <w:vanish/>
          <w:sz w:val="18"/>
          <w:szCs w:val="22"/>
          <w:shd w:val="clear" w:color="auto" w:fill="FFFF99"/>
          <w:rtl/>
        </w:rPr>
        <w:t xml:space="preserve"> באחוזי ההפחתה </w:t>
      </w:r>
      <w:r w:rsidRPr="0029404D">
        <w:rPr>
          <w:rStyle w:val="default"/>
          <w:rFonts w:cs="FrankRuehl" w:hint="cs"/>
          <w:strike/>
          <w:vanish/>
          <w:sz w:val="18"/>
          <w:szCs w:val="22"/>
          <w:shd w:val="clear" w:color="auto" w:fill="FFFF99"/>
          <w:rtl/>
        </w:rPr>
        <w:t>המפורטים בטור ב' בתוספת זו</w:t>
      </w:r>
      <w:r w:rsidRPr="0029404D">
        <w:rPr>
          <w:rStyle w:val="default"/>
          <w:rFonts w:cs="FrankRuehl" w:hint="cs"/>
          <w:vanish/>
          <w:sz w:val="18"/>
          <w:szCs w:val="22"/>
          <w:shd w:val="clear" w:color="auto" w:fill="FFFF99"/>
          <w:rtl/>
        </w:rPr>
        <w:t xml:space="preserve"> </w:t>
      </w:r>
      <w:r w:rsidRPr="0029404D">
        <w:rPr>
          <w:rStyle w:val="default"/>
          <w:rFonts w:cs="FrankRuehl" w:hint="cs"/>
          <w:vanish/>
          <w:sz w:val="18"/>
          <w:szCs w:val="22"/>
          <w:u w:val="single"/>
          <w:shd w:val="clear" w:color="auto" w:fill="FFFF99"/>
          <w:rtl/>
        </w:rPr>
        <w:t>המפורטים בטור ב' בחלק זה</w:t>
      </w:r>
      <w:r w:rsidRPr="0029404D">
        <w:rPr>
          <w:rStyle w:val="default"/>
          <w:rFonts w:cs="FrankRuehl" w:hint="cs"/>
          <w:vanish/>
          <w:sz w:val="18"/>
          <w:szCs w:val="22"/>
          <w:shd w:val="clear" w:color="auto" w:fill="FFFF99"/>
          <w:rtl/>
        </w:rPr>
        <w:t xml:space="preserve"> ובהתייחס לתקופות זמן שבטור א'. לענין זה, "כמות הבסיס" </w:t>
      </w:r>
      <w:r w:rsidRPr="0029404D">
        <w:rPr>
          <w:rStyle w:val="default"/>
          <w:rFonts w:cs="FrankRuehl"/>
          <w:vanish/>
          <w:sz w:val="18"/>
          <w:szCs w:val="22"/>
          <w:shd w:val="clear" w:color="auto" w:fill="FFFF99"/>
          <w:rtl/>
        </w:rPr>
        <w:t>–</w:t>
      </w:r>
      <w:r w:rsidRPr="0029404D">
        <w:rPr>
          <w:rStyle w:val="default"/>
          <w:rFonts w:cs="FrankRuehl" w:hint="cs"/>
          <w:vanish/>
          <w:sz w:val="18"/>
          <w:szCs w:val="22"/>
          <w:shd w:val="clear" w:color="auto" w:fill="FFFF99"/>
          <w:rtl/>
        </w:rPr>
        <w:t xml:space="preserve"> הכמות (בטונות) שיובאה, נצרכה או יוצרה בשנה שנקבעה כשנת הבסיס להתייחסות לכל קבוצה של חומרים מפוקחים, המוכפלת בפוטנציאל דלדול אוזון של כל חומר מפוקח או קבוצה של חומרים מפוקחים.</w:t>
      </w:r>
      <w:bookmarkEnd w:id="31"/>
    </w:p>
    <w:p w14:paraId="7EED6743" w14:textId="77777777" w:rsidR="00692A97" w:rsidRPr="0029404D" w:rsidRDefault="00692A97" w:rsidP="00692A97">
      <w:pPr>
        <w:pStyle w:val="P00"/>
        <w:spacing w:before="72"/>
        <w:ind w:left="0" w:right="1134"/>
        <w:rPr>
          <w:rStyle w:val="default"/>
          <w:rFonts w:cs="FrankRuehl"/>
          <w:rtl/>
        </w:rPr>
      </w:pPr>
    </w:p>
    <w:p w14:paraId="749F60C9" w14:textId="77777777" w:rsidR="00692A97" w:rsidRPr="0029404D" w:rsidRDefault="00692A97" w:rsidP="00692A97">
      <w:pPr>
        <w:pStyle w:val="P00"/>
        <w:spacing w:before="72"/>
        <w:ind w:left="0" w:right="1134"/>
        <w:jc w:val="center"/>
        <w:rPr>
          <w:rStyle w:val="default"/>
          <w:rFonts w:cs="FrankRuehl" w:hint="cs"/>
          <w:sz w:val="24"/>
          <w:szCs w:val="24"/>
          <w:u w:val="single"/>
          <w:rtl/>
        </w:rPr>
      </w:pPr>
      <w:r w:rsidRPr="0029404D">
        <w:rPr>
          <w:rStyle w:val="default"/>
          <w:rFonts w:cs="FrankRuehl" w:hint="cs"/>
          <w:sz w:val="24"/>
          <w:szCs w:val="24"/>
          <w:rtl/>
        </w:rPr>
        <w:pict w14:anchorId="2CB32769">
          <v:shape id="_x0000_s2136" type="#_x0000_t202" style="position:absolute;left:0;text-align:left;margin-left:470.35pt;margin-top:7.1pt;width:1in;height:13.65pt;z-index:251674624" filled="f" stroked="f">
            <v:textbox inset="1mm,0,1mm,0">
              <w:txbxContent>
                <w:p w14:paraId="56838976" w14:textId="77777777" w:rsidR="00692A97" w:rsidRDefault="00692A97" w:rsidP="00692A97">
                  <w:pPr>
                    <w:spacing w:line="160" w:lineRule="exact"/>
                    <w:rPr>
                      <w:rFonts w:cs="Miriam" w:hint="cs"/>
                      <w:noProof/>
                      <w:sz w:val="18"/>
                      <w:szCs w:val="18"/>
                      <w:rtl/>
                    </w:rPr>
                  </w:pPr>
                  <w:r>
                    <w:rPr>
                      <w:rFonts w:cs="Miriam" w:hint="cs"/>
                      <w:sz w:val="18"/>
                      <w:szCs w:val="18"/>
                      <w:rtl/>
                    </w:rPr>
                    <w:t>תק' תשפ"א-2020</w:t>
                  </w:r>
                </w:p>
              </w:txbxContent>
            </v:textbox>
          </v:shape>
        </w:pict>
      </w:r>
      <w:r w:rsidRPr="0029404D">
        <w:rPr>
          <w:rStyle w:val="default"/>
          <w:rFonts w:cs="FrankRuehl" w:hint="cs"/>
          <w:sz w:val="24"/>
          <w:szCs w:val="24"/>
          <w:u w:val="single"/>
          <w:rtl/>
        </w:rPr>
        <w:t>חלק א'1</w:t>
      </w:r>
    </w:p>
    <w:p w14:paraId="2150F961" w14:textId="77777777" w:rsidR="00692A97" w:rsidRPr="0029404D" w:rsidRDefault="00692A97" w:rsidP="00692A97">
      <w:pPr>
        <w:pStyle w:val="P00"/>
        <w:spacing w:before="72"/>
        <w:ind w:left="0" w:right="1134"/>
        <w:jc w:val="center"/>
        <w:rPr>
          <w:rStyle w:val="default"/>
          <w:rFonts w:cs="FrankRuehl"/>
          <w:sz w:val="24"/>
          <w:szCs w:val="24"/>
          <w:rtl/>
        </w:rPr>
      </w:pPr>
      <w:r w:rsidRPr="0029404D">
        <w:rPr>
          <w:rStyle w:val="default"/>
          <w:rFonts w:cs="FrankRuehl" w:hint="cs"/>
          <w:sz w:val="24"/>
          <w:szCs w:val="24"/>
          <w:rtl/>
        </w:rPr>
        <w:t>(תקנות 3(ג1) ו-(ה) ו-4)</w:t>
      </w:r>
    </w:p>
    <w:p w14:paraId="3A7BC98B" w14:textId="77777777" w:rsidR="00692A97" w:rsidRPr="0029404D" w:rsidRDefault="00692A97" w:rsidP="00692A97">
      <w:pPr>
        <w:pStyle w:val="P00"/>
        <w:spacing w:before="72"/>
        <w:ind w:left="0" w:right="1134"/>
        <w:jc w:val="center"/>
        <w:rPr>
          <w:rStyle w:val="default"/>
          <w:rFonts w:cs="FrankRuehl"/>
          <w:b/>
          <w:bCs/>
          <w:sz w:val="18"/>
          <w:szCs w:val="22"/>
          <w:rtl/>
        </w:rPr>
      </w:pPr>
      <w:r w:rsidRPr="0029404D">
        <w:rPr>
          <w:rStyle w:val="default"/>
          <w:rFonts w:cs="FrankRuehl" w:hint="cs"/>
          <w:b/>
          <w:bCs/>
          <w:sz w:val="18"/>
          <w:szCs w:val="22"/>
          <w:rtl/>
        </w:rPr>
        <w:t xml:space="preserve">לוח זמנים להגבלה ולהפחתה של יבוא וצריכה של </w:t>
      </w:r>
      <w:r w:rsidRPr="0029404D">
        <w:rPr>
          <w:rStyle w:val="default"/>
          <w:rFonts w:cs="FrankRuehl"/>
          <w:b/>
          <w:bCs/>
          <w:sz w:val="18"/>
          <w:szCs w:val="22"/>
        </w:rPr>
        <w:t>HFC</w:t>
      </w:r>
    </w:p>
    <w:p w14:paraId="39EFA207" w14:textId="77777777" w:rsidR="00692A97" w:rsidRPr="0029404D" w:rsidRDefault="00692A97" w:rsidP="00692A97">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2353"/>
        <w:gridCol w:w="2977"/>
      </w:tblGrid>
      <w:tr w:rsidR="00692A97" w:rsidRPr="0029404D" w14:paraId="643381F4" w14:textId="77777777" w:rsidTr="0080276E">
        <w:tc>
          <w:tcPr>
            <w:tcW w:w="2608" w:type="dxa"/>
            <w:shd w:val="clear" w:color="auto" w:fill="auto"/>
            <w:vAlign w:val="bottom"/>
          </w:tcPr>
          <w:p w14:paraId="3927B9CA"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404D">
              <w:rPr>
                <w:rStyle w:val="default"/>
                <w:rFonts w:cs="FrankRuehl" w:hint="cs"/>
                <w:sz w:val="18"/>
                <w:szCs w:val="22"/>
                <w:rtl/>
              </w:rPr>
              <w:t>טור א'</w:t>
            </w:r>
          </w:p>
          <w:p w14:paraId="440F4CA7"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9404D">
              <w:rPr>
                <w:rStyle w:val="default"/>
                <w:rFonts w:cs="FrankRuehl" w:hint="cs"/>
                <w:sz w:val="18"/>
                <w:szCs w:val="22"/>
                <w:rtl/>
              </w:rPr>
              <w:t>החל משנת</w:t>
            </w:r>
          </w:p>
        </w:tc>
        <w:tc>
          <w:tcPr>
            <w:tcW w:w="2353" w:type="dxa"/>
            <w:shd w:val="clear" w:color="auto" w:fill="auto"/>
            <w:vAlign w:val="bottom"/>
          </w:tcPr>
          <w:p w14:paraId="19FC8D72"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404D">
              <w:rPr>
                <w:rStyle w:val="default"/>
                <w:rFonts w:cs="FrankRuehl" w:hint="cs"/>
                <w:sz w:val="18"/>
                <w:szCs w:val="22"/>
                <w:rtl/>
              </w:rPr>
              <w:t>טור ב'</w:t>
            </w:r>
          </w:p>
          <w:p w14:paraId="08CAFBAD"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9404D">
              <w:rPr>
                <w:rStyle w:val="default"/>
                <w:rFonts w:cs="FrankRuehl" w:hint="cs"/>
                <w:sz w:val="18"/>
                <w:szCs w:val="22"/>
                <w:rtl/>
              </w:rPr>
              <w:t>אחוז ההגבלה או ההפחתה</w:t>
            </w:r>
          </w:p>
        </w:tc>
        <w:tc>
          <w:tcPr>
            <w:tcW w:w="2977" w:type="dxa"/>
            <w:shd w:val="clear" w:color="auto" w:fill="auto"/>
            <w:vAlign w:val="bottom"/>
          </w:tcPr>
          <w:p w14:paraId="6E25C43B"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404D">
              <w:rPr>
                <w:rStyle w:val="default"/>
                <w:rFonts w:cs="FrankRuehl" w:hint="cs"/>
                <w:sz w:val="18"/>
                <w:szCs w:val="22"/>
                <w:rtl/>
              </w:rPr>
              <w:t>טור ג'</w:t>
            </w:r>
          </w:p>
          <w:p w14:paraId="39E607F7"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29404D">
              <w:rPr>
                <w:rStyle w:val="default"/>
                <w:rFonts w:cs="FrankRuehl" w:hint="cs"/>
                <w:sz w:val="18"/>
                <w:szCs w:val="22"/>
                <w:rtl/>
              </w:rPr>
              <w:t>כמות מרבית לצריכה***</w:t>
            </w:r>
          </w:p>
          <w:p w14:paraId="48CC6460"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29404D">
              <w:rPr>
                <w:rStyle w:val="default"/>
                <w:rFonts w:cs="FrankRuehl" w:hint="cs"/>
                <w:sz w:val="18"/>
                <w:szCs w:val="22"/>
                <w:rtl/>
              </w:rPr>
              <w:t>(טונה שוות ערך פחמן דו-חמצני****)</w:t>
            </w:r>
          </w:p>
        </w:tc>
      </w:tr>
      <w:tr w:rsidR="00692A97" w:rsidRPr="0029404D" w14:paraId="2E415969" w14:textId="77777777" w:rsidTr="0080276E">
        <w:tc>
          <w:tcPr>
            <w:tcW w:w="2608" w:type="dxa"/>
            <w:shd w:val="clear" w:color="auto" w:fill="auto"/>
          </w:tcPr>
          <w:p w14:paraId="270D47A2"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2013-2011 (שנות בסיס)</w:t>
            </w:r>
          </w:p>
        </w:tc>
        <w:tc>
          <w:tcPr>
            <w:tcW w:w="2353" w:type="dxa"/>
            <w:shd w:val="clear" w:color="auto" w:fill="auto"/>
          </w:tcPr>
          <w:p w14:paraId="4381CB19"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w:t>
            </w:r>
          </w:p>
        </w:tc>
        <w:tc>
          <w:tcPr>
            <w:tcW w:w="2977" w:type="dxa"/>
            <w:shd w:val="clear" w:color="auto" w:fill="auto"/>
          </w:tcPr>
          <w:p w14:paraId="65594F3A"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6,537,560 (כמות הבסיס</w:t>
            </w:r>
          </w:p>
        </w:tc>
      </w:tr>
      <w:tr w:rsidR="00692A97" w:rsidRPr="0029404D" w14:paraId="2DB55958" w14:textId="77777777" w:rsidTr="0080276E">
        <w:tc>
          <w:tcPr>
            <w:tcW w:w="2608" w:type="dxa"/>
            <w:shd w:val="clear" w:color="auto" w:fill="auto"/>
          </w:tcPr>
          <w:p w14:paraId="1C0FD5DB"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יולי 2022</w:t>
            </w:r>
          </w:p>
        </w:tc>
        <w:tc>
          <w:tcPr>
            <w:tcW w:w="2353" w:type="dxa"/>
            <w:shd w:val="clear" w:color="auto" w:fill="auto"/>
          </w:tcPr>
          <w:p w14:paraId="268BFBB1"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10</w:t>
            </w:r>
          </w:p>
        </w:tc>
        <w:tc>
          <w:tcPr>
            <w:tcW w:w="2977" w:type="dxa"/>
            <w:shd w:val="clear" w:color="auto" w:fill="auto"/>
          </w:tcPr>
          <w:p w14:paraId="63437390"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5,884,000</w:t>
            </w:r>
          </w:p>
        </w:tc>
      </w:tr>
      <w:tr w:rsidR="00692A97" w:rsidRPr="0029404D" w14:paraId="3B7DBBD7" w14:textId="77777777" w:rsidTr="0080276E">
        <w:tc>
          <w:tcPr>
            <w:tcW w:w="2608" w:type="dxa"/>
            <w:shd w:val="clear" w:color="auto" w:fill="auto"/>
          </w:tcPr>
          <w:p w14:paraId="21314C61"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2024</w:t>
            </w:r>
          </w:p>
        </w:tc>
        <w:tc>
          <w:tcPr>
            <w:tcW w:w="2353" w:type="dxa"/>
            <w:shd w:val="clear" w:color="auto" w:fill="auto"/>
          </w:tcPr>
          <w:p w14:paraId="7B4BDCAF"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40</w:t>
            </w:r>
          </w:p>
        </w:tc>
        <w:tc>
          <w:tcPr>
            <w:tcW w:w="2977" w:type="dxa"/>
            <w:shd w:val="clear" w:color="auto" w:fill="auto"/>
          </w:tcPr>
          <w:p w14:paraId="285E0F4D"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3,923,000</w:t>
            </w:r>
          </w:p>
        </w:tc>
      </w:tr>
      <w:tr w:rsidR="00692A97" w:rsidRPr="0029404D" w14:paraId="434F81AC" w14:textId="77777777" w:rsidTr="0080276E">
        <w:tc>
          <w:tcPr>
            <w:tcW w:w="2608" w:type="dxa"/>
            <w:shd w:val="clear" w:color="auto" w:fill="auto"/>
          </w:tcPr>
          <w:p w14:paraId="619BE9CA"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2029</w:t>
            </w:r>
          </w:p>
        </w:tc>
        <w:tc>
          <w:tcPr>
            <w:tcW w:w="2353" w:type="dxa"/>
            <w:shd w:val="clear" w:color="auto" w:fill="auto"/>
          </w:tcPr>
          <w:p w14:paraId="3564DD8C"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70</w:t>
            </w:r>
          </w:p>
        </w:tc>
        <w:tc>
          <w:tcPr>
            <w:tcW w:w="2977" w:type="dxa"/>
            <w:shd w:val="clear" w:color="auto" w:fill="auto"/>
          </w:tcPr>
          <w:p w14:paraId="799424AA"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1,961,000</w:t>
            </w:r>
          </w:p>
        </w:tc>
      </w:tr>
      <w:tr w:rsidR="00692A97" w:rsidRPr="0029404D" w14:paraId="2467864C" w14:textId="77777777" w:rsidTr="0080276E">
        <w:tc>
          <w:tcPr>
            <w:tcW w:w="2608" w:type="dxa"/>
            <w:shd w:val="clear" w:color="auto" w:fill="auto"/>
          </w:tcPr>
          <w:p w14:paraId="5C2E7D52"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2034</w:t>
            </w:r>
          </w:p>
        </w:tc>
        <w:tc>
          <w:tcPr>
            <w:tcW w:w="2353" w:type="dxa"/>
            <w:shd w:val="clear" w:color="auto" w:fill="auto"/>
          </w:tcPr>
          <w:p w14:paraId="7E8AAAD2"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80</w:t>
            </w:r>
          </w:p>
        </w:tc>
        <w:tc>
          <w:tcPr>
            <w:tcW w:w="2977" w:type="dxa"/>
            <w:shd w:val="clear" w:color="auto" w:fill="auto"/>
          </w:tcPr>
          <w:p w14:paraId="28C83A0B"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1,308,000</w:t>
            </w:r>
          </w:p>
        </w:tc>
      </w:tr>
      <w:tr w:rsidR="00692A97" w:rsidRPr="0029404D" w14:paraId="3D8DE995" w14:textId="77777777" w:rsidTr="0080276E">
        <w:tc>
          <w:tcPr>
            <w:tcW w:w="2608" w:type="dxa"/>
            <w:shd w:val="clear" w:color="auto" w:fill="auto"/>
          </w:tcPr>
          <w:p w14:paraId="3297E455"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2036</w:t>
            </w:r>
          </w:p>
        </w:tc>
        <w:tc>
          <w:tcPr>
            <w:tcW w:w="2353" w:type="dxa"/>
            <w:shd w:val="clear" w:color="auto" w:fill="auto"/>
          </w:tcPr>
          <w:p w14:paraId="081F58BD"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29404D">
              <w:rPr>
                <w:rStyle w:val="default"/>
                <w:rFonts w:cs="FrankRuehl" w:hint="cs"/>
                <w:sz w:val="20"/>
                <w:szCs w:val="24"/>
                <w:rtl/>
              </w:rPr>
              <w:t>85</w:t>
            </w:r>
          </w:p>
        </w:tc>
        <w:tc>
          <w:tcPr>
            <w:tcW w:w="2977" w:type="dxa"/>
            <w:shd w:val="clear" w:color="auto" w:fill="auto"/>
          </w:tcPr>
          <w:p w14:paraId="359C058E" w14:textId="77777777" w:rsidR="00692A97" w:rsidRPr="0029404D" w:rsidRDefault="00692A97" w:rsidP="008027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9404D">
              <w:rPr>
                <w:rStyle w:val="default"/>
                <w:rFonts w:cs="FrankRuehl" w:hint="cs"/>
                <w:sz w:val="20"/>
                <w:szCs w:val="24"/>
                <w:rtl/>
              </w:rPr>
              <w:t>981,000</w:t>
            </w:r>
          </w:p>
        </w:tc>
      </w:tr>
    </w:tbl>
    <w:p w14:paraId="0846E089" w14:textId="77777777" w:rsidR="008547AF" w:rsidRPr="0029404D" w:rsidRDefault="008547AF" w:rsidP="00692A97">
      <w:pPr>
        <w:pStyle w:val="P00"/>
        <w:spacing w:before="72"/>
        <w:ind w:left="0" w:right="1134"/>
        <w:rPr>
          <w:rStyle w:val="default"/>
          <w:rFonts w:cs="FrankRuehl"/>
          <w:sz w:val="20"/>
          <w:szCs w:val="24"/>
          <w:rtl/>
        </w:rPr>
      </w:pPr>
      <w:r w:rsidRPr="0029404D">
        <w:rPr>
          <w:rStyle w:val="default"/>
          <w:rFonts w:cs="FrankRuehl" w:hint="cs"/>
          <w:sz w:val="20"/>
          <w:szCs w:val="24"/>
          <w:rtl/>
        </w:rPr>
        <w:t xml:space="preserve">***כמות מרבית לצריכה </w:t>
      </w:r>
      <w:r w:rsidRPr="0029404D">
        <w:rPr>
          <w:rStyle w:val="default"/>
          <w:rFonts w:cs="FrankRuehl"/>
          <w:sz w:val="20"/>
          <w:szCs w:val="24"/>
          <w:rtl/>
        </w:rPr>
        <w:t>–</w:t>
      </w:r>
      <w:r w:rsidRPr="0029404D">
        <w:rPr>
          <w:rStyle w:val="default"/>
          <w:rFonts w:cs="FrankRuehl" w:hint="cs"/>
          <w:sz w:val="20"/>
          <w:szCs w:val="24"/>
          <w:rtl/>
        </w:rPr>
        <w:t xml:space="preserve"> מחושבת על ידי הכפלת כמות הבסיס של </w:t>
      </w:r>
      <w:r w:rsidRPr="0029404D">
        <w:rPr>
          <w:rStyle w:val="default"/>
          <w:rFonts w:cs="FrankRuehl"/>
          <w:sz w:val="20"/>
          <w:szCs w:val="24"/>
        </w:rPr>
        <w:t>HFCs</w:t>
      </w:r>
      <w:r w:rsidRPr="0029404D">
        <w:rPr>
          <w:rStyle w:val="default"/>
          <w:rFonts w:cs="FrankRuehl" w:hint="cs"/>
          <w:sz w:val="20"/>
          <w:szCs w:val="24"/>
          <w:rtl/>
        </w:rPr>
        <w:t xml:space="preserve"> באחוזי ההפחתה המפורטים בטור ב' בחלק זה, בהתייחס לתקופות הזמן שבטור א' והפחתתה מכמות הבסיס.</w:t>
      </w:r>
    </w:p>
    <w:p w14:paraId="22208E5C" w14:textId="77777777" w:rsidR="008547AF" w:rsidRPr="0029404D" w:rsidRDefault="008547AF" w:rsidP="00692A97">
      <w:pPr>
        <w:pStyle w:val="P00"/>
        <w:spacing w:before="72"/>
        <w:ind w:left="0" w:right="1134"/>
        <w:rPr>
          <w:rStyle w:val="default"/>
          <w:rFonts w:cs="FrankRuehl" w:hint="cs"/>
          <w:sz w:val="20"/>
          <w:szCs w:val="24"/>
          <w:rtl/>
        </w:rPr>
      </w:pPr>
      <w:r w:rsidRPr="0029404D">
        <w:rPr>
          <w:rStyle w:val="default"/>
          <w:rFonts w:cs="FrankRuehl" w:hint="cs"/>
          <w:sz w:val="20"/>
          <w:szCs w:val="24"/>
          <w:rtl/>
        </w:rPr>
        <w:t xml:space="preserve">****"טונה שוות ערך פחמן דו-חמצני" </w:t>
      </w:r>
      <w:r w:rsidRPr="0029404D">
        <w:rPr>
          <w:rStyle w:val="default"/>
          <w:rFonts w:cs="FrankRuehl"/>
          <w:sz w:val="20"/>
          <w:szCs w:val="24"/>
          <w:rtl/>
        </w:rPr>
        <w:t>–</w:t>
      </w:r>
      <w:r w:rsidRPr="0029404D">
        <w:rPr>
          <w:rStyle w:val="default"/>
          <w:rFonts w:cs="FrankRuehl" w:hint="cs"/>
          <w:sz w:val="20"/>
          <w:szCs w:val="24"/>
          <w:rtl/>
        </w:rPr>
        <w:t xml:space="preserve"> יחידת מידה המתקבלת כתוצאת המכפלה של כמות החומר ביחידות משקל של טונה בפוטנציאל ההתחממות הגלובלית ל-100 שנה של אותו החומר.</w:t>
      </w:r>
    </w:p>
    <w:p w14:paraId="560227CD" w14:textId="77777777" w:rsidR="00692A97" w:rsidRPr="0029404D" w:rsidRDefault="00692A97" w:rsidP="00692A97">
      <w:pPr>
        <w:pStyle w:val="P00"/>
        <w:spacing w:before="0"/>
        <w:ind w:left="0" w:right="1134"/>
        <w:rPr>
          <w:rStyle w:val="default"/>
          <w:rFonts w:ascii="FrankRuehl" w:hAnsi="FrankRuehl" w:cs="FrankRuehl"/>
          <w:vanish/>
          <w:color w:val="FF0000"/>
          <w:sz w:val="20"/>
          <w:szCs w:val="20"/>
          <w:shd w:val="clear" w:color="auto" w:fill="FFFF99"/>
          <w:rtl/>
        </w:rPr>
      </w:pPr>
      <w:bookmarkStart w:id="32" w:name="Rov37"/>
      <w:r w:rsidRPr="0029404D">
        <w:rPr>
          <w:rStyle w:val="default"/>
          <w:rFonts w:ascii="FrankRuehl" w:hAnsi="FrankRuehl" w:cs="FrankRuehl"/>
          <w:vanish/>
          <w:color w:val="FF0000"/>
          <w:sz w:val="20"/>
          <w:szCs w:val="20"/>
          <w:shd w:val="clear" w:color="auto" w:fill="FFFF99"/>
          <w:rtl/>
        </w:rPr>
        <w:t>מיום 1.7.2022</w:t>
      </w:r>
    </w:p>
    <w:p w14:paraId="2BBDCF25" w14:textId="77777777" w:rsidR="00692A97" w:rsidRPr="0029404D" w:rsidRDefault="00692A97" w:rsidP="00692A97">
      <w:pPr>
        <w:pStyle w:val="P00"/>
        <w:spacing w:before="0"/>
        <w:ind w:left="0" w:right="1134"/>
        <w:rPr>
          <w:rStyle w:val="default"/>
          <w:rFonts w:ascii="FrankRuehl" w:hAnsi="FrankRuehl" w:cs="FrankRuehl"/>
          <w:vanish/>
          <w:sz w:val="20"/>
          <w:szCs w:val="20"/>
          <w:shd w:val="clear" w:color="auto" w:fill="FFFF99"/>
          <w:rtl/>
        </w:rPr>
      </w:pPr>
      <w:r w:rsidRPr="0029404D">
        <w:rPr>
          <w:rStyle w:val="default"/>
          <w:rFonts w:ascii="FrankRuehl" w:hAnsi="FrankRuehl" w:cs="FrankRuehl"/>
          <w:b/>
          <w:bCs/>
          <w:vanish/>
          <w:sz w:val="20"/>
          <w:szCs w:val="20"/>
          <w:shd w:val="clear" w:color="auto" w:fill="FFFF99"/>
          <w:rtl/>
        </w:rPr>
        <w:t>תק' תשפ"א-2020</w:t>
      </w:r>
    </w:p>
    <w:p w14:paraId="2BC098F5" w14:textId="77777777" w:rsidR="00692A97" w:rsidRPr="0029404D" w:rsidRDefault="00692A97" w:rsidP="00692A97">
      <w:pPr>
        <w:pStyle w:val="P00"/>
        <w:spacing w:before="0"/>
        <w:ind w:left="0" w:right="1134"/>
        <w:rPr>
          <w:rStyle w:val="default"/>
          <w:rFonts w:ascii="FrankRuehl" w:hAnsi="FrankRuehl" w:cs="FrankRuehl"/>
          <w:vanish/>
          <w:sz w:val="20"/>
          <w:szCs w:val="20"/>
          <w:shd w:val="clear" w:color="auto" w:fill="FFFF99"/>
          <w:rtl/>
        </w:rPr>
      </w:pPr>
      <w:hyperlink r:id="rId29" w:history="1">
        <w:r w:rsidRPr="0029404D">
          <w:rPr>
            <w:rStyle w:val="Hyperlink"/>
            <w:rFonts w:ascii="FrankRuehl" w:hAnsi="FrankRuehl" w:cs="FrankRuehl"/>
            <w:vanish/>
            <w:szCs w:val="20"/>
            <w:shd w:val="clear" w:color="auto" w:fill="FFFF99"/>
            <w:rtl/>
          </w:rPr>
          <w:t>ק"ת תשפ"א מס' 8932</w:t>
        </w:r>
      </w:hyperlink>
      <w:r w:rsidRPr="0029404D">
        <w:rPr>
          <w:rStyle w:val="default"/>
          <w:rFonts w:ascii="FrankRuehl" w:hAnsi="FrankRuehl" w:cs="FrankRuehl"/>
          <w:vanish/>
          <w:sz w:val="20"/>
          <w:szCs w:val="20"/>
          <w:shd w:val="clear" w:color="auto" w:fill="FFFF99"/>
          <w:rtl/>
        </w:rPr>
        <w:t xml:space="preserve"> מיום 24.11.2020 עמ' 58</w:t>
      </w:r>
      <w:r w:rsidRPr="0029404D">
        <w:rPr>
          <w:rStyle w:val="default"/>
          <w:rFonts w:ascii="FrankRuehl" w:hAnsi="FrankRuehl" w:cs="FrankRuehl" w:hint="cs"/>
          <w:vanish/>
          <w:sz w:val="20"/>
          <w:szCs w:val="20"/>
          <w:shd w:val="clear" w:color="auto" w:fill="FFFF99"/>
          <w:rtl/>
        </w:rPr>
        <w:t>8</w:t>
      </w:r>
    </w:p>
    <w:p w14:paraId="16B8B2AB" w14:textId="77777777" w:rsidR="00692A97" w:rsidRPr="0029404D" w:rsidRDefault="00692A97" w:rsidP="0029404D">
      <w:pPr>
        <w:pStyle w:val="P00"/>
        <w:spacing w:before="0"/>
        <w:ind w:left="0" w:right="1134"/>
        <w:rPr>
          <w:rStyle w:val="default"/>
          <w:rFonts w:ascii="FrankRuehl" w:hAnsi="FrankRuehl" w:cs="FrankRuehl"/>
          <w:b/>
          <w:bCs/>
          <w:sz w:val="2"/>
          <w:szCs w:val="2"/>
          <w:shd w:val="clear" w:color="auto" w:fill="FFFF99"/>
          <w:rtl/>
        </w:rPr>
      </w:pPr>
      <w:r w:rsidRPr="0029404D">
        <w:rPr>
          <w:rStyle w:val="default"/>
          <w:rFonts w:ascii="FrankRuehl" w:hAnsi="FrankRuehl" w:cs="FrankRuehl" w:hint="cs"/>
          <w:b/>
          <w:bCs/>
          <w:vanish/>
          <w:sz w:val="20"/>
          <w:szCs w:val="20"/>
          <w:shd w:val="clear" w:color="auto" w:fill="FFFF99"/>
          <w:rtl/>
        </w:rPr>
        <w:t>הוספת חלק א'1</w:t>
      </w:r>
      <w:bookmarkEnd w:id="32"/>
    </w:p>
    <w:p w14:paraId="46AAFE6C" w14:textId="77777777" w:rsidR="00692A97" w:rsidRDefault="00692A97">
      <w:pPr>
        <w:pStyle w:val="P00"/>
        <w:spacing w:before="72"/>
        <w:ind w:left="0" w:right="1134"/>
        <w:rPr>
          <w:rStyle w:val="default"/>
          <w:rFonts w:cs="FrankRuehl" w:hint="cs"/>
          <w:rtl/>
        </w:rPr>
      </w:pPr>
    </w:p>
    <w:p w14:paraId="28EF46D5" w14:textId="77777777" w:rsidR="00CB10E9" w:rsidRDefault="00CB10E9">
      <w:pPr>
        <w:pStyle w:val="P00"/>
        <w:spacing w:before="72"/>
        <w:ind w:left="0" w:right="1134"/>
        <w:jc w:val="center"/>
        <w:rPr>
          <w:rStyle w:val="default"/>
          <w:rFonts w:cs="FrankRuehl" w:hint="cs"/>
          <w:sz w:val="24"/>
          <w:szCs w:val="24"/>
          <w:u w:val="single"/>
          <w:rtl/>
        </w:rPr>
      </w:pPr>
      <w:r>
        <w:rPr>
          <w:rStyle w:val="default"/>
          <w:rFonts w:cs="FrankRuehl" w:hint="cs"/>
          <w:sz w:val="24"/>
          <w:szCs w:val="24"/>
          <w:u w:val="single"/>
          <w:rtl/>
        </w:rPr>
        <w:t>חלק ב'</w:t>
      </w:r>
    </w:p>
    <w:p w14:paraId="7E7D2BCC" w14:textId="77777777" w:rsidR="00CB10E9" w:rsidRDefault="00CB10E9">
      <w:pPr>
        <w:pStyle w:val="P00"/>
        <w:spacing w:before="72"/>
        <w:ind w:left="0" w:right="1134"/>
        <w:jc w:val="center"/>
        <w:rPr>
          <w:rStyle w:val="default"/>
          <w:rFonts w:cs="FrankRuehl" w:hint="cs"/>
          <w:sz w:val="24"/>
          <w:szCs w:val="24"/>
          <w:rtl/>
        </w:rPr>
      </w:pPr>
      <w:r>
        <w:rPr>
          <w:rStyle w:val="default"/>
          <w:rFonts w:cs="FrankRuehl" w:hint="cs"/>
          <w:sz w:val="24"/>
          <w:szCs w:val="24"/>
          <w:rtl/>
        </w:rPr>
        <w:t>(תקנות 4, 5(א) ו-7)</w:t>
      </w:r>
    </w:p>
    <w:p w14:paraId="230629D2" w14:textId="77777777" w:rsidR="00CB10E9" w:rsidRDefault="002B2D49">
      <w:pPr>
        <w:pStyle w:val="P00"/>
        <w:spacing w:before="72"/>
        <w:ind w:left="0" w:right="1134"/>
        <w:jc w:val="center"/>
        <w:rPr>
          <w:rStyle w:val="default"/>
          <w:rFonts w:cs="FrankRuehl" w:hint="cs"/>
          <w:sz w:val="24"/>
          <w:szCs w:val="24"/>
          <w:u w:val="single"/>
          <w:rtl/>
        </w:rPr>
      </w:pPr>
      <w:r>
        <w:rPr>
          <w:rFonts w:cs="FrankRuehl" w:hint="cs"/>
          <w:sz w:val="24"/>
          <w:szCs w:val="24"/>
          <w:u w:val="single"/>
          <w:rtl/>
          <w:lang w:eastAsia="en-US"/>
        </w:rPr>
        <w:pict w14:anchorId="6FFBB6DE">
          <v:shape id="_x0000_s2123" type="#_x0000_t202" style="position:absolute;left:0;text-align:left;margin-left:470.35pt;margin-top:7.1pt;width:1in;height:9pt;z-index:251665408" filled="f" stroked="f">
            <v:textbox inset="1mm,0,1mm,0">
              <w:txbxContent>
                <w:p w14:paraId="3C93392B" w14:textId="77777777" w:rsidR="002B2D49" w:rsidRDefault="002B2D49" w:rsidP="002B2D49">
                  <w:pPr>
                    <w:spacing w:line="160" w:lineRule="exact"/>
                    <w:rPr>
                      <w:rFonts w:cs="Miriam" w:hint="cs"/>
                      <w:noProof/>
                      <w:sz w:val="18"/>
                      <w:szCs w:val="18"/>
                      <w:rtl/>
                    </w:rPr>
                  </w:pPr>
                  <w:r>
                    <w:rPr>
                      <w:rFonts w:cs="Miriam" w:hint="cs"/>
                      <w:sz w:val="18"/>
                      <w:szCs w:val="18"/>
                      <w:rtl/>
                    </w:rPr>
                    <w:t>תק' תשס"ט-2009</w:t>
                  </w:r>
                </w:p>
              </w:txbxContent>
            </v:textbox>
          </v:shape>
        </w:pict>
      </w:r>
      <w:r>
        <w:rPr>
          <w:rStyle w:val="default"/>
          <w:rFonts w:cs="FrankRuehl" w:hint="cs"/>
          <w:sz w:val="24"/>
          <w:szCs w:val="24"/>
          <w:u w:val="single"/>
          <w:rtl/>
        </w:rPr>
        <w:t>כמויות מרביות לייצור וצריכה של מתיל ברומיד</w:t>
      </w:r>
    </w:p>
    <w:p w14:paraId="3E7F28BE" w14:textId="77777777" w:rsidR="00CB10E9" w:rsidRDefault="00CB10E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sz w:val="24"/>
          <w:szCs w:val="24"/>
          <w:rtl/>
        </w:rPr>
      </w:pPr>
      <w:r>
        <w:rPr>
          <w:rStyle w:val="default"/>
          <w:rFonts w:cs="FrankRuehl" w:hint="cs"/>
          <w:sz w:val="24"/>
          <w:szCs w:val="24"/>
          <w:rtl/>
        </w:rPr>
        <w:t>טור א'</w:t>
      </w:r>
      <w:r>
        <w:rPr>
          <w:rStyle w:val="default"/>
          <w:rFonts w:cs="FrankRuehl" w:hint="cs"/>
          <w:sz w:val="24"/>
          <w:szCs w:val="24"/>
          <w:rtl/>
        </w:rPr>
        <w:tab/>
        <w:t>טור ב'</w:t>
      </w:r>
      <w:r>
        <w:rPr>
          <w:rStyle w:val="default"/>
          <w:rFonts w:cs="FrankRuehl" w:hint="cs"/>
          <w:sz w:val="24"/>
          <w:szCs w:val="24"/>
          <w:rtl/>
        </w:rPr>
        <w:tab/>
        <w:t>טור ג'</w:t>
      </w:r>
      <w:r>
        <w:rPr>
          <w:rStyle w:val="default"/>
          <w:rFonts w:cs="FrankRuehl" w:hint="cs"/>
          <w:sz w:val="24"/>
          <w:szCs w:val="24"/>
          <w:rtl/>
        </w:rPr>
        <w:tab/>
        <w:t>טור ג'</w:t>
      </w:r>
    </w:p>
    <w:p w14:paraId="2F4AD77E"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sz w:val="24"/>
          <w:szCs w:val="24"/>
          <w:rtl/>
        </w:rPr>
      </w:pPr>
      <w:r>
        <w:rPr>
          <w:rStyle w:val="default"/>
          <w:rFonts w:cs="FrankRuehl" w:hint="cs"/>
          <w:sz w:val="24"/>
          <w:szCs w:val="24"/>
          <w:rtl/>
        </w:rPr>
        <w:t>החל בשנת</w:t>
      </w:r>
      <w:r>
        <w:rPr>
          <w:rStyle w:val="default"/>
          <w:rFonts w:cs="FrankRuehl" w:hint="cs"/>
          <w:sz w:val="24"/>
          <w:szCs w:val="24"/>
          <w:rtl/>
        </w:rPr>
        <w:tab/>
        <w:t>אחוז הגבלה או</w:t>
      </w:r>
      <w:r>
        <w:rPr>
          <w:rStyle w:val="default"/>
          <w:rFonts w:cs="FrankRuehl" w:hint="cs"/>
          <w:sz w:val="24"/>
          <w:szCs w:val="24"/>
          <w:rtl/>
        </w:rPr>
        <w:tab/>
        <w:t>כמות מרבית</w:t>
      </w:r>
      <w:r>
        <w:rPr>
          <w:rStyle w:val="default"/>
          <w:rFonts w:cs="FrankRuehl" w:hint="cs"/>
          <w:sz w:val="24"/>
          <w:szCs w:val="24"/>
          <w:rtl/>
        </w:rPr>
        <w:tab/>
        <w:t>כמות ייצור</w:t>
      </w:r>
    </w:p>
    <w:p w14:paraId="6539C7C6" w14:textId="77777777" w:rsidR="00CB10E9" w:rsidRDefault="00CB10E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t>הפחתה</w:t>
      </w:r>
      <w:r>
        <w:rPr>
          <w:rStyle w:val="default"/>
          <w:rFonts w:cs="FrankRuehl" w:hint="cs"/>
          <w:sz w:val="24"/>
          <w:szCs w:val="24"/>
          <w:rtl/>
        </w:rPr>
        <w:tab/>
        <w:t>לצריכה</w:t>
      </w:r>
      <w:r>
        <w:rPr>
          <w:rStyle w:val="default"/>
          <w:rFonts w:cs="FrankRuehl" w:hint="cs"/>
          <w:sz w:val="24"/>
          <w:szCs w:val="24"/>
          <w:rtl/>
        </w:rPr>
        <w:tab/>
        <w:t>(בטונות)</w:t>
      </w:r>
    </w:p>
    <w:p w14:paraId="74B1F050" w14:textId="77777777" w:rsidR="00CB10E9" w:rsidRDefault="00CB10E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(בטונות)</w:t>
      </w:r>
    </w:p>
    <w:p w14:paraId="695D10CA"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sz w:val="24"/>
          <w:szCs w:val="24"/>
          <w:rtl/>
        </w:rPr>
      </w:pPr>
      <w:r>
        <w:rPr>
          <w:rStyle w:val="default"/>
          <w:rFonts w:cs="FrankRuehl" w:hint="cs"/>
          <w:sz w:val="24"/>
          <w:szCs w:val="24"/>
          <w:rtl/>
        </w:rPr>
        <w:t>1991 (שנת</w:t>
      </w:r>
      <w:r>
        <w:rPr>
          <w:rStyle w:val="default"/>
          <w:rFonts w:cs="FrankRuehl" w:hint="cs"/>
          <w:sz w:val="24"/>
          <w:szCs w:val="24"/>
          <w:rtl/>
        </w:rPr>
        <w:tab/>
        <w:t>שנת הבסיס</w:t>
      </w:r>
      <w:r>
        <w:rPr>
          <w:rStyle w:val="default"/>
          <w:rFonts w:cs="FrankRuehl" w:hint="cs"/>
          <w:sz w:val="24"/>
          <w:szCs w:val="24"/>
          <w:rtl/>
        </w:rPr>
        <w:tab/>
        <w:t>3580</w:t>
      </w:r>
      <w:r>
        <w:rPr>
          <w:rStyle w:val="default"/>
          <w:rFonts w:cs="FrankRuehl" w:hint="cs"/>
          <w:sz w:val="24"/>
          <w:szCs w:val="24"/>
          <w:rtl/>
        </w:rPr>
        <w:tab/>
        <w:t>24500</w:t>
      </w:r>
    </w:p>
    <w:p w14:paraId="325A0C98" w14:textId="77777777" w:rsidR="00CB10E9" w:rsidRDefault="00CB10E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בסיס)</w:t>
      </w:r>
      <w:r>
        <w:rPr>
          <w:rStyle w:val="default"/>
          <w:rFonts w:cs="FrankRuehl" w:hint="cs"/>
          <w:sz w:val="24"/>
          <w:szCs w:val="24"/>
          <w:rtl/>
        </w:rPr>
        <w:tab/>
        <w:t>לחישובים</w:t>
      </w:r>
    </w:p>
    <w:p w14:paraId="43A1FCAF"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hint="cs"/>
          <w:rtl/>
        </w:rPr>
        <w:t>1995</w:t>
      </w:r>
      <w:r>
        <w:rPr>
          <w:rStyle w:val="default"/>
          <w:rFonts w:cs="FrankRuehl" w:hint="cs"/>
          <w:rtl/>
        </w:rPr>
        <w:tab/>
      </w:r>
      <w:r>
        <w:rPr>
          <w:rStyle w:val="default"/>
          <w:rFonts w:cs="FrankRuehl" w:hint="cs"/>
          <w:sz w:val="24"/>
          <w:szCs w:val="24"/>
          <w:rtl/>
        </w:rPr>
        <w:t>הקפאת הייצור</w:t>
      </w:r>
      <w:r>
        <w:rPr>
          <w:rStyle w:val="default"/>
          <w:rFonts w:cs="FrankRuehl" w:hint="cs"/>
          <w:rtl/>
        </w:rPr>
        <w:tab/>
        <w:t>3580</w:t>
      </w:r>
      <w:r>
        <w:rPr>
          <w:rStyle w:val="default"/>
          <w:rFonts w:cs="FrankRuehl" w:hint="cs"/>
          <w:rtl/>
        </w:rPr>
        <w:tab/>
        <w:t>24500</w:t>
      </w:r>
    </w:p>
    <w:p w14:paraId="38679AC5" w14:textId="77777777" w:rsidR="00CB10E9" w:rsidRDefault="00CB10E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rtl/>
        </w:rPr>
        <w:tab/>
      </w:r>
      <w:r>
        <w:rPr>
          <w:rStyle w:val="default"/>
          <w:rFonts w:cs="FrankRuehl" w:hint="cs"/>
          <w:sz w:val="24"/>
          <w:szCs w:val="24"/>
          <w:rtl/>
        </w:rPr>
        <w:t>והצריכה בהתאם</w:t>
      </w:r>
    </w:p>
    <w:p w14:paraId="79A93F32" w14:textId="77777777" w:rsidR="00CB10E9" w:rsidRDefault="00CB10E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t>ליצור ולצריכה שהיו</w:t>
      </w:r>
    </w:p>
    <w:p w14:paraId="6CEA53E0" w14:textId="77777777" w:rsidR="00CB10E9" w:rsidRDefault="00CB10E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rtl/>
        </w:rPr>
      </w:pPr>
      <w:r>
        <w:rPr>
          <w:rStyle w:val="default"/>
          <w:rFonts w:cs="FrankRuehl" w:hint="cs"/>
          <w:sz w:val="24"/>
          <w:szCs w:val="24"/>
          <w:rtl/>
        </w:rPr>
        <w:tab/>
        <w:t>בשנת הבסיס 1991</w:t>
      </w:r>
    </w:p>
    <w:p w14:paraId="74A0BC2C"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hint="cs"/>
          <w:rtl/>
        </w:rPr>
        <w:t>1999</w:t>
      </w:r>
      <w:r>
        <w:rPr>
          <w:rStyle w:val="default"/>
          <w:rFonts w:cs="FrankRuehl" w:hint="cs"/>
          <w:rtl/>
        </w:rPr>
        <w:tab/>
        <w:t>25</w:t>
      </w:r>
      <w:r>
        <w:rPr>
          <w:rStyle w:val="default"/>
          <w:rFonts w:cs="FrankRuehl" w:hint="cs"/>
          <w:rtl/>
        </w:rPr>
        <w:tab/>
        <w:t>2685</w:t>
      </w:r>
      <w:r>
        <w:rPr>
          <w:rStyle w:val="default"/>
          <w:rFonts w:cs="FrankRuehl" w:hint="cs"/>
          <w:rtl/>
        </w:rPr>
        <w:tab/>
        <w:t>18375</w:t>
      </w:r>
    </w:p>
    <w:p w14:paraId="555FD14E"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hint="cs"/>
          <w:rtl/>
        </w:rPr>
        <w:t>2001</w:t>
      </w:r>
      <w:r>
        <w:rPr>
          <w:rStyle w:val="default"/>
          <w:rFonts w:cs="FrankRuehl" w:hint="cs"/>
          <w:rtl/>
        </w:rPr>
        <w:tab/>
        <w:t>50</w:t>
      </w:r>
      <w:r>
        <w:rPr>
          <w:rStyle w:val="default"/>
          <w:rFonts w:cs="FrankRuehl" w:hint="cs"/>
          <w:rtl/>
        </w:rPr>
        <w:tab/>
        <w:t>1790</w:t>
      </w:r>
      <w:r>
        <w:rPr>
          <w:rStyle w:val="default"/>
          <w:rFonts w:cs="FrankRuehl" w:hint="cs"/>
          <w:rtl/>
        </w:rPr>
        <w:tab/>
        <w:t>12250</w:t>
      </w:r>
    </w:p>
    <w:p w14:paraId="57ED77C6" w14:textId="77777777" w:rsidR="00CB10E9" w:rsidRDefault="00CB10E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hint="cs"/>
          <w:rtl/>
        </w:rPr>
        <w:t>2003</w:t>
      </w:r>
      <w:r>
        <w:rPr>
          <w:rStyle w:val="default"/>
          <w:rFonts w:cs="FrankRuehl" w:hint="cs"/>
          <w:rtl/>
        </w:rPr>
        <w:tab/>
        <w:t>70</w:t>
      </w:r>
      <w:r>
        <w:rPr>
          <w:rStyle w:val="default"/>
          <w:rFonts w:cs="FrankRuehl" w:hint="cs"/>
          <w:rtl/>
        </w:rPr>
        <w:tab/>
        <w:t>1074</w:t>
      </w:r>
      <w:r>
        <w:rPr>
          <w:rStyle w:val="default"/>
          <w:rFonts w:cs="FrankRuehl" w:hint="cs"/>
          <w:rtl/>
        </w:rPr>
        <w:tab/>
        <w:t>7350</w:t>
      </w:r>
    </w:p>
    <w:p w14:paraId="4C18C9FC" w14:textId="77777777" w:rsidR="00CB10E9" w:rsidRDefault="00CB10E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rtl/>
        </w:rPr>
      </w:pPr>
      <w:r>
        <w:rPr>
          <w:rStyle w:val="default"/>
          <w:rFonts w:cs="FrankRuehl" w:hint="cs"/>
          <w:rtl/>
        </w:rPr>
        <w:t>2005</w:t>
      </w:r>
      <w:r>
        <w:rPr>
          <w:rStyle w:val="default"/>
          <w:rFonts w:cs="FrankRuehl" w:hint="cs"/>
          <w:rtl/>
        </w:rPr>
        <w:tab/>
        <w:t>100</w:t>
      </w:r>
      <w:r>
        <w:rPr>
          <w:rStyle w:val="default"/>
          <w:rFonts w:cs="FrankRuehl" w:hint="cs"/>
          <w:rtl/>
        </w:rPr>
        <w:tab/>
        <w:t>0</w:t>
      </w:r>
      <w:r>
        <w:rPr>
          <w:rStyle w:val="default"/>
          <w:rFonts w:cs="FrankRuehl" w:hint="cs"/>
          <w:rtl/>
        </w:rPr>
        <w:tab/>
        <w:t>0</w:t>
      </w:r>
    </w:p>
    <w:p w14:paraId="6E09A754"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sz w:val="24"/>
          <w:szCs w:val="24"/>
          <w:rtl/>
        </w:rPr>
      </w:pPr>
      <w:r>
        <w:rPr>
          <w:rFonts w:cs="FrankRuehl" w:hint="cs"/>
          <w:sz w:val="24"/>
          <w:szCs w:val="24"/>
          <w:rtl/>
          <w:lang w:eastAsia="en-US"/>
        </w:rPr>
        <w:pict w14:anchorId="26A346AE">
          <v:shape id="_x0000_s2124" type="#_x0000_t202" style="position:absolute;left:0;text-align:left;margin-left:470.35pt;margin-top:7.1pt;width:1in;height:9pt;z-index:251666432" filled="f" stroked="f">
            <v:textbox inset="1mm,0,1mm,0">
              <w:txbxContent>
                <w:p w14:paraId="17487106" w14:textId="77777777" w:rsidR="002B2D49" w:rsidRDefault="002B2D49" w:rsidP="002B2D49">
                  <w:pPr>
                    <w:spacing w:line="160" w:lineRule="exact"/>
                    <w:rPr>
                      <w:rFonts w:cs="Miriam" w:hint="cs"/>
                      <w:noProof/>
                      <w:sz w:val="18"/>
                      <w:szCs w:val="18"/>
                      <w:rtl/>
                    </w:rPr>
                  </w:pPr>
                  <w:r>
                    <w:rPr>
                      <w:rFonts w:cs="Miriam" w:hint="cs"/>
                      <w:sz w:val="18"/>
                      <w:szCs w:val="18"/>
                      <w:rtl/>
                    </w:rPr>
                    <w:t>תק' תשס"ט-2009</w:t>
                  </w:r>
                </w:p>
              </w:txbxContent>
            </v:textbox>
          </v:shape>
        </w:pict>
      </w:r>
      <w:r w:rsidRPr="002B2D49">
        <w:rPr>
          <w:rStyle w:val="default"/>
          <w:rFonts w:cs="FrankRuehl" w:hint="cs"/>
          <w:sz w:val="24"/>
          <w:szCs w:val="24"/>
          <w:rtl/>
        </w:rPr>
        <w:t xml:space="preserve">כל שנה משנת </w:t>
      </w:r>
      <w:r w:rsidRPr="002B2D49">
        <w:rPr>
          <w:rStyle w:val="default"/>
          <w:rFonts w:cs="FrankRuehl" w:hint="cs"/>
          <w:sz w:val="24"/>
          <w:szCs w:val="24"/>
          <w:rtl/>
        </w:rPr>
        <w:tab/>
      </w:r>
      <w:r w:rsidRPr="002B2D49">
        <w:rPr>
          <w:rStyle w:val="default"/>
          <w:rFonts w:cs="FrankRuehl" w:hint="cs"/>
          <w:sz w:val="24"/>
          <w:szCs w:val="24"/>
          <w:rtl/>
        </w:rPr>
        <w:tab/>
        <w:t xml:space="preserve">הכמות השנתית </w:t>
      </w:r>
      <w:r>
        <w:rPr>
          <w:rStyle w:val="default"/>
          <w:rFonts w:cs="FrankRuehl" w:hint="cs"/>
          <w:sz w:val="24"/>
          <w:szCs w:val="24"/>
          <w:rtl/>
        </w:rPr>
        <w:tab/>
        <w:t xml:space="preserve">הכמות המרבית לצריכה כאמור בטור </w:t>
      </w:r>
    </w:p>
    <w:p w14:paraId="0365391B"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2009 ואילך</w:t>
      </w:r>
      <w:r>
        <w:rPr>
          <w:rStyle w:val="default"/>
          <w:rFonts w:cs="FrankRuehl" w:hint="cs"/>
          <w:sz w:val="24"/>
          <w:szCs w:val="24"/>
          <w:rtl/>
        </w:rPr>
        <w:tab/>
      </w:r>
      <w:r>
        <w:rPr>
          <w:rStyle w:val="default"/>
          <w:rFonts w:cs="FrankRuehl" w:hint="cs"/>
          <w:sz w:val="24"/>
          <w:szCs w:val="24"/>
          <w:rtl/>
        </w:rPr>
        <w:tab/>
        <w:t xml:space="preserve">שאושרה לאותה שנה </w:t>
      </w:r>
      <w:r>
        <w:rPr>
          <w:rStyle w:val="default"/>
          <w:rFonts w:cs="FrankRuehl" w:hint="cs"/>
          <w:sz w:val="24"/>
          <w:szCs w:val="24"/>
          <w:rtl/>
        </w:rPr>
        <w:tab/>
        <w:t xml:space="preserve">ג' לאותה שנה, ונוסף עליה </w:t>
      </w:r>
      <w:r>
        <w:rPr>
          <w:rStyle w:val="default"/>
          <w:rFonts w:cs="FrankRuehl"/>
          <w:sz w:val="24"/>
          <w:szCs w:val="24"/>
          <w:rtl/>
        </w:rPr>
        <w:t>–</w:t>
      </w:r>
    </w:p>
    <w:p w14:paraId="5D4C7063"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 xml:space="preserve">בהחלטה של מפגש </w:t>
      </w:r>
      <w:r>
        <w:rPr>
          <w:rStyle w:val="default"/>
          <w:rFonts w:cs="FrankRuehl" w:hint="cs"/>
          <w:sz w:val="24"/>
          <w:szCs w:val="24"/>
          <w:rtl/>
        </w:rPr>
        <w:tab/>
        <w:t xml:space="preserve">(1) כמות שנתית המיועדת לסיפוק </w:t>
      </w:r>
    </w:p>
    <w:p w14:paraId="58806CEA"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 xml:space="preserve">הצדדים, לשימושים </w:t>
      </w:r>
      <w:r>
        <w:rPr>
          <w:rStyle w:val="default"/>
          <w:rFonts w:cs="FrankRuehl" w:hint="cs"/>
          <w:sz w:val="24"/>
          <w:szCs w:val="24"/>
          <w:rtl/>
        </w:rPr>
        <w:tab/>
        <w:t xml:space="preserve">צורכי פנים של מדינות המוגדרות </w:t>
      </w:r>
    </w:p>
    <w:p w14:paraId="51DF3CE0"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קריטיים (</w:t>
      </w:r>
      <w:r w:rsidRPr="002B2D49">
        <w:rPr>
          <w:rStyle w:val="default"/>
          <w:rFonts w:cs="FrankRuehl"/>
          <w:sz w:val="20"/>
          <w:szCs w:val="20"/>
        </w:rPr>
        <w:t>critical</w:t>
      </w:r>
      <w:r>
        <w:rPr>
          <w:rStyle w:val="default"/>
          <w:rFonts w:cs="FrankRuehl" w:hint="cs"/>
          <w:sz w:val="24"/>
          <w:szCs w:val="24"/>
          <w:rtl/>
        </w:rPr>
        <w:t xml:space="preserve"> </w:t>
      </w:r>
      <w:r>
        <w:rPr>
          <w:rStyle w:val="default"/>
          <w:rFonts w:cs="FrankRuehl" w:hint="cs"/>
          <w:sz w:val="24"/>
          <w:szCs w:val="24"/>
          <w:rtl/>
        </w:rPr>
        <w:tab/>
        <w:t xml:space="preserve">מתפתחות על פי פרוטוקול </w:t>
      </w:r>
    </w:p>
    <w:p w14:paraId="7C2F3E7B"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r>
      <w:r w:rsidRPr="002B2D49">
        <w:rPr>
          <w:rStyle w:val="default"/>
          <w:rFonts w:cs="FrankRuehl"/>
          <w:sz w:val="20"/>
          <w:szCs w:val="20"/>
        </w:rPr>
        <w:t>uses</w:t>
      </w:r>
      <w:r>
        <w:rPr>
          <w:rStyle w:val="default"/>
          <w:rFonts w:cs="FrankRuehl" w:hint="cs"/>
          <w:sz w:val="24"/>
          <w:szCs w:val="24"/>
          <w:rtl/>
        </w:rPr>
        <w:t xml:space="preserve">) בישראל, פחות </w:t>
      </w:r>
      <w:r>
        <w:rPr>
          <w:rStyle w:val="default"/>
          <w:rFonts w:cs="FrankRuehl" w:hint="cs"/>
          <w:sz w:val="24"/>
          <w:szCs w:val="24"/>
          <w:rtl/>
        </w:rPr>
        <w:tab/>
        <w:t>מונטריאול ובהתאם לפרוטוקול;</w:t>
      </w:r>
    </w:p>
    <w:p w14:paraId="3B7CDE1C"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 xml:space="preserve">כמות החומר שנעשה </w:t>
      </w:r>
      <w:r>
        <w:rPr>
          <w:rStyle w:val="default"/>
          <w:rFonts w:cs="FrankRuehl" w:hint="cs"/>
          <w:sz w:val="24"/>
          <w:szCs w:val="24"/>
          <w:rtl/>
        </w:rPr>
        <w:tab/>
        <w:t xml:space="preserve">(2) כמות שנתית המיועדת בעבור </w:t>
      </w:r>
    </w:p>
    <w:p w14:paraId="4061A187" w14:textId="77777777" w:rsid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 xml:space="preserve">בה שימוש כאמור </w:t>
      </w:r>
      <w:r>
        <w:rPr>
          <w:rStyle w:val="default"/>
          <w:rFonts w:cs="FrankRuehl" w:hint="cs"/>
          <w:sz w:val="24"/>
          <w:szCs w:val="24"/>
          <w:rtl/>
        </w:rPr>
        <w:tab/>
        <w:t xml:space="preserve">שימושים פטורים בישראל ובעבור </w:t>
      </w:r>
    </w:p>
    <w:p w14:paraId="7C7E8B36" w14:textId="77777777" w:rsidR="002B2D49" w:rsidRPr="002B2D49"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4"/>
          <w:szCs w:val="24"/>
          <w:rtl/>
        </w:rPr>
      </w:pPr>
      <w:r>
        <w:rPr>
          <w:rStyle w:val="default"/>
          <w:rFonts w:cs="FrankRuehl" w:hint="cs"/>
          <w:sz w:val="24"/>
          <w:szCs w:val="24"/>
          <w:rtl/>
        </w:rPr>
        <w:tab/>
      </w:r>
      <w:r>
        <w:rPr>
          <w:rStyle w:val="default"/>
          <w:rFonts w:cs="FrankRuehl" w:hint="cs"/>
          <w:sz w:val="24"/>
          <w:szCs w:val="24"/>
          <w:rtl/>
        </w:rPr>
        <w:tab/>
        <w:t>בתקנה 6(7) ו-(8).</w:t>
      </w:r>
      <w:r>
        <w:rPr>
          <w:rStyle w:val="default"/>
          <w:rFonts w:cs="FrankRuehl" w:hint="cs"/>
          <w:sz w:val="24"/>
          <w:szCs w:val="24"/>
          <w:rtl/>
        </w:rPr>
        <w:tab/>
        <w:t>ייצוא לשימושים קריטיים ופטורים.</w:t>
      </w:r>
    </w:p>
    <w:p w14:paraId="1DAF8849" w14:textId="77777777" w:rsidR="002B2D49" w:rsidRPr="0029404D" w:rsidRDefault="002B2D49" w:rsidP="002B2D49">
      <w:pPr>
        <w:pStyle w:val="P00"/>
        <w:spacing w:before="0"/>
        <w:ind w:left="0" w:right="1134"/>
        <w:rPr>
          <w:rStyle w:val="default"/>
          <w:rFonts w:cs="FrankRuehl" w:hint="cs"/>
          <w:vanish/>
          <w:color w:val="FF0000"/>
          <w:sz w:val="20"/>
          <w:szCs w:val="20"/>
          <w:shd w:val="clear" w:color="auto" w:fill="FFFF99"/>
          <w:rtl/>
        </w:rPr>
      </w:pPr>
      <w:bookmarkStart w:id="33" w:name="Rov28"/>
      <w:r w:rsidRPr="0029404D">
        <w:rPr>
          <w:rStyle w:val="default"/>
          <w:rFonts w:cs="FrankRuehl" w:hint="cs"/>
          <w:vanish/>
          <w:color w:val="FF0000"/>
          <w:sz w:val="20"/>
          <w:szCs w:val="20"/>
          <w:shd w:val="clear" w:color="auto" w:fill="FFFF99"/>
          <w:rtl/>
        </w:rPr>
        <w:t>מיום 11.2.2009</w:t>
      </w:r>
    </w:p>
    <w:p w14:paraId="720C211F" w14:textId="77777777" w:rsidR="002B2D49" w:rsidRPr="0029404D" w:rsidRDefault="002B2D49" w:rsidP="002B2D49">
      <w:pPr>
        <w:pStyle w:val="P00"/>
        <w:spacing w:before="0"/>
        <w:ind w:left="0" w:right="1134"/>
        <w:rPr>
          <w:rStyle w:val="default"/>
          <w:rFonts w:cs="FrankRuehl" w:hint="cs"/>
          <w:vanish/>
          <w:sz w:val="20"/>
          <w:szCs w:val="20"/>
          <w:shd w:val="clear" w:color="auto" w:fill="FFFF99"/>
          <w:rtl/>
        </w:rPr>
      </w:pPr>
      <w:r w:rsidRPr="0029404D">
        <w:rPr>
          <w:rStyle w:val="default"/>
          <w:rFonts w:cs="FrankRuehl" w:hint="cs"/>
          <w:b/>
          <w:bCs/>
          <w:vanish/>
          <w:sz w:val="20"/>
          <w:szCs w:val="20"/>
          <w:shd w:val="clear" w:color="auto" w:fill="FFFF99"/>
          <w:rtl/>
        </w:rPr>
        <w:t>תק' תשס"ט-2009</w:t>
      </w:r>
    </w:p>
    <w:p w14:paraId="565FA2D6" w14:textId="77777777" w:rsidR="002B2D49" w:rsidRPr="0029404D" w:rsidRDefault="002B2D49" w:rsidP="002B2D49">
      <w:pPr>
        <w:pStyle w:val="P00"/>
        <w:spacing w:before="0"/>
        <w:ind w:left="0" w:right="1134"/>
        <w:rPr>
          <w:rStyle w:val="default"/>
          <w:rFonts w:cs="FrankRuehl" w:hint="cs"/>
          <w:vanish/>
          <w:sz w:val="20"/>
          <w:szCs w:val="20"/>
          <w:shd w:val="clear" w:color="auto" w:fill="FFFF99"/>
          <w:rtl/>
        </w:rPr>
      </w:pPr>
      <w:hyperlink r:id="rId30" w:history="1">
        <w:r w:rsidRPr="0029404D">
          <w:rPr>
            <w:rStyle w:val="Hyperlink"/>
            <w:rFonts w:cs="FrankRuehl" w:hint="cs"/>
            <w:vanish/>
            <w:szCs w:val="20"/>
            <w:shd w:val="clear" w:color="auto" w:fill="FFFF99"/>
            <w:rtl/>
          </w:rPr>
          <w:t>ק"ת תשס"ט מס' 6742</w:t>
        </w:r>
      </w:hyperlink>
      <w:r w:rsidRPr="0029404D">
        <w:rPr>
          <w:rStyle w:val="default"/>
          <w:rFonts w:cs="FrankRuehl" w:hint="cs"/>
          <w:vanish/>
          <w:sz w:val="20"/>
          <w:szCs w:val="20"/>
          <w:shd w:val="clear" w:color="auto" w:fill="FFFF99"/>
          <w:rtl/>
        </w:rPr>
        <w:t xml:space="preserve"> מיום 12.1.2009 עמ' 369</w:t>
      </w:r>
    </w:p>
    <w:p w14:paraId="2DF6E042" w14:textId="77777777" w:rsidR="002B2D49" w:rsidRPr="0029404D" w:rsidRDefault="002B2D49" w:rsidP="002B2D49">
      <w:pPr>
        <w:pStyle w:val="P00"/>
        <w:ind w:left="0" w:right="1134"/>
        <w:jc w:val="center"/>
        <w:rPr>
          <w:rStyle w:val="default"/>
          <w:rFonts w:cs="FrankRuehl" w:hint="cs"/>
          <w:vanish/>
          <w:sz w:val="22"/>
          <w:szCs w:val="22"/>
          <w:u w:val="single"/>
          <w:shd w:val="clear" w:color="auto" w:fill="FFFF99"/>
          <w:rtl/>
        </w:rPr>
      </w:pPr>
      <w:r w:rsidRPr="0029404D">
        <w:rPr>
          <w:rStyle w:val="default"/>
          <w:rFonts w:cs="FrankRuehl" w:hint="cs"/>
          <w:strike/>
          <w:vanish/>
          <w:sz w:val="22"/>
          <w:szCs w:val="22"/>
          <w:shd w:val="clear" w:color="auto" w:fill="FFFF99"/>
          <w:rtl/>
        </w:rPr>
        <w:t>לוח זמנים להגבלת והפחתת ייצור וצריכה של מתיל ברומיד</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u w:val="single"/>
          <w:shd w:val="clear" w:color="auto" w:fill="FFFF99"/>
          <w:rtl/>
        </w:rPr>
        <w:t>כמויות מרביות לייצור וצריכה של מתיל ברומיד</w:t>
      </w:r>
    </w:p>
    <w:p w14:paraId="730608C2" w14:textId="77777777" w:rsidR="002B2D49" w:rsidRPr="0029404D" w:rsidRDefault="002B2D4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טור א'</w:t>
      </w:r>
      <w:r w:rsidRPr="0029404D">
        <w:rPr>
          <w:rStyle w:val="default"/>
          <w:rFonts w:cs="FrankRuehl" w:hint="cs"/>
          <w:vanish/>
          <w:sz w:val="22"/>
          <w:szCs w:val="22"/>
          <w:shd w:val="clear" w:color="auto" w:fill="FFFF99"/>
          <w:rtl/>
        </w:rPr>
        <w:tab/>
        <w:t>טור ב'</w:t>
      </w:r>
      <w:r w:rsidRPr="0029404D">
        <w:rPr>
          <w:rStyle w:val="default"/>
          <w:rFonts w:cs="FrankRuehl" w:hint="cs"/>
          <w:vanish/>
          <w:sz w:val="22"/>
          <w:szCs w:val="22"/>
          <w:shd w:val="clear" w:color="auto" w:fill="FFFF99"/>
          <w:rtl/>
        </w:rPr>
        <w:tab/>
        <w:t>טור ג'</w:t>
      </w:r>
      <w:r w:rsidRPr="0029404D">
        <w:rPr>
          <w:rStyle w:val="default"/>
          <w:rFonts w:cs="FrankRuehl" w:hint="cs"/>
          <w:vanish/>
          <w:sz w:val="22"/>
          <w:szCs w:val="22"/>
          <w:shd w:val="clear" w:color="auto" w:fill="FFFF99"/>
          <w:rtl/>
        </w:rPr>
        <w:tab/>
        <w:t>טור ג'</w:t>
      </w:r>
    </w:p>
    <w:p w14:paraId="498AF0F0"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החל בשנת</w:t>
      </w:r>
      <w:r w:rsidRPr="0029404D">
        <w:rPr>
          <w:rStyle w:val="default"/>
          <w:rFonts w:cs="FrankRuehl" w:hint="cs"/>
          <w:vanish/>
          <w:sz w:val="22"/>
          <w:szCs w:val="22"/>
          <w:shd w:val="clear" w:color="auto" w:fill="FFFF99"/>
          <w:rtl/>
        </w:rPr>
        <w:tab/>
        <w:t>אחוז הגבלה או</w:t>
      </w:r>
      <w:r w:rsidRPr="0029404D">
        <w:rPr>
          <w:rStyle w:val="default"/>
          <w:rFonts w:cs="FrankRuehl" w:hint="cs"/>
          <w:vanish/>
          <w:sz w:val="22"/>
          <w:szCs w:val="22"/>
          <w:shd w:val="clear" w:color="auto" w:fill="FFFF99"/>
          <w:rtl/>
        </w:rPr>
        <w:tab/>
        <w:t>כמות מרבית</w:t>
      </w:r>
      <w:r w:rsidRPr="0029404D">
        <w:rPr>
          <w:rStyle w:val="default"/>
          <w:rFonts w:cs="FrankRuehl" w:hint="cs"/>
          <w:vanish/>
          <w:sz w:val="22"/>
          <w:szCs w:val="22"/>
          <w:shd w:val="clear" w:color="auto" w:fill="FFFF99"/>
          <w:rtl/>
        </w:rPr>
        <w:tab/>
        <w:t>כמות ייצור</w:t>
      </w:r>
    </w:p>
    <w:p w14:paraId="724A07C4"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הפחתה</w:t>
      </w:r>
      <w:r w:rsidRPr="0029404D">
        <w:rPr>
          <w:rStyle w:val="default"/>
          <w:rFonts w:cs="FrankRuehl" w:hint="cs"/>
          <w:vanish/>
          <w:sz w:val="22"/>
          <w:szCs w:val="22"/>
          <w:shd w:val="clear" w:color="auto" w:fill="FFFF99"/>
          <w:rtl/>
        </w:rPr>
        <w:tab/>
        <w:t>לצריכה</w:t>
      </w:r>
      <w:r w:rsidRPr="0029404D">
        <w:rPr>
          <w:rStyle w:val="default"/>
          <w:rFonts w:cs="FrankRuehl" w:hint="cs"/>
          <w:vanish/>
          <w:sz w:val="22"/>
          <w:szCs w:val="22"/>
          <w:shd w:val="clear" w:color="auto" w:fill="FFFF99"/>
          <w:rtl/>
        </w:rPr>
        <w:tab/>
        <w:t>(בטונות)</w:t>
      </w:r>
    </w:p>
    <w:p w14:paraId="1D18EF94" w14:textId="77777777" w:rsidR="002B2D49" w:rsidRPr="0029404D" w:rsidRDefault="002B2D4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(בטונות)</w:t>
      </w:r>
    </w:p>
    <w:p w14:paraId="60ABC087"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1991 (שנת</w:t>
      </w:r>
      <w:r w:rsidRPr="0029404D">
        <w:rPr>
          <w:rStyle w:val="default"/>
          <w:rFonts w:cs="FrankRuehl" w:hint="cs"/>
          <w:vanish/>
          <w:sz w:val="22"/>
          <w:szCs w:val="22"/>
          <w:shd w:val="clear" w:color="auto" w:fill="FFFF99"/>
          <w:rtl/>
        </w:rPr>
        <w:tab/>
        <w:t>שנת הבסיס</w:t>
      </w:r>
      <w:r w:rsidRPr="0029404D">
        <w:rPr>
          <w:rStyle w:val="default"/>
          <w:rFonts w:cs="FrankRuehl" w:hint="cs"/>
          <w:vanish/>
          <w:sz w:val="22"/>
          <w:szCs w:val="22"/>
          <w:shd w:val="clear" w:color="auto" w:fill="FFFF99"/>
          <w:rtl/>
        </w:rPr>
        <w:tab/>
        <w:t>3580</w:t>
      </w:r>
      <w:r w:rsidRPr="0029404D">
        <w:rPr>
          <w:rStyle w:val="default"/>
          <w:rFonts w:cs="FrankRuehl" w:hint="cs"/>
          <w:vanish/>
          <w:sz w:val="22"/>
          <w:szCs w:val="22"/>
          <w:shd w:val="clear" w:color="auto" w:fill="FFFF99"/>
          <w:rtl/>
        </w:rPr>
        <w:tab/>
        <w:t>24500</w:t>
      </w:r>
    </w:p>
    <w:p w14:paraId="3805EAFD" w14:textId="77777777" w:rsidR="002B2D49" w:rsidRPr="0029404D" w:rsidRDefault="002B2D4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בסיס)</w:t>
      </w:r>
      <w:r w:rsidRPr="0029404D">
        <w:rPr>
          <w:rStyle w:val="default"/>
          <w:rFonts w:cs="FrankRuehl" w:hint="cs"/>
          <w:vanish/>
          <w:sz w:val="22"/>
          <w:szCs w:val="22"/>
          <w:shd w:val="clear" w:color="auto" w:fill="FFFF99"/>
          <w:rtl/>
        </w:rPr>
        <w:tab/>
        <w:t>לחישובים</w:t>
      </w:r>
    </w:p>
    <w:p w14:paraId="5614AD9F"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1995</w:t>
      </w:r>
      <w:r w:rsidRPr="0029404D">
        <w:rPr>
          <w:rStyle w:val="default"/>
          <w:rFonts w:cs="FrankRuehl" w:hint="cs"/>
          <w:vanish/>
          <w:sz w:val="22"/>
          <w:szCs w:val="22"/>
          <w:shd w:val="clear" w:color="auto" w:fill="FFFF99"/>
          <w:rtl/>
        </w:rPr>
        <w:tab/>
        <w:t>הקפאת הייצור</w:t>
      </w:r>
      <w:r w:rsidRPr="0029404D">
        <w:rPr>
          <w:rStyle w:val="default"/>
          <w:rFonts w:cs="FrankRuehl" w:hint="cs"/>
          <w:vanish/>
          <w:sz w:val="22"/>
          <w:szCs w:val="22"/>
          <w:shd w:val="clear" w:color="auto" w:fill="FFFF99"/>
          <w:rtl/>
        </w:rPr>
        <w:tab/>
        <w:t>3580</w:t>
      </w:r>
      <w:r w:rsidRPr="0029404D">
        <w:rPr>
          <w:rStyle w:val="default"/>
          <w:rFonts w:cs="FrankRuehl" w:hint="cs"/>
          <w:vanish/>
          <w:sz w:val="22"/>
          <w:szCs w:val="22"/>
          <w:shd w:val="clear" w:color="auto" w:fill="FFFF99"/>
          <w:rtl/>
        </w:rPr>
        <w:tab/>
        <w:t>24500</w:t>
      </w:r>
    </w:p>
    <w:p w14:paraId="72559210"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והצריכה בהתאם</w:t>
      </w:r>
    </w:p>
    <w:p w14:paraId="57D15FD4"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ליצור ולצריכה שהיו</w:t>
      </w:r>
    </w:p>
    <w:p w14:paraId="16563723"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t>בשנת הבסיס 1991</w:t>
      </w:r>
    </w:p>
    <w:p w14:paraId="048DFB81"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1999</w:t>
      </w:r>
      <w:r w:rsidRPr="0029404D">
        <w:rPr>
          <w:rStyle w:val="default"/>
          <w:rFonts w:cs="FrankRuehl" w:hint="cs"/>
          <w:vanish/>
          <w:sz w:val="22"/>
          <w:szCs w:val="22"/>
          <w:shd w:val="clear" w:color="auto" w:fill="FFFF99"/>
          <w:rtl/>
        </w:rPr>
        <w:tab/>
        <w:t>25</w:t>
      </w:r>
      <w:r w:rsidRPr="0029404D">
        <w:rPr>
          <w:rStyle w:val="default"/>
          <w:rFonts w:cs="FrankRuehl" w:hint="cs"/>
          <w:vanish/>
          <w:sz w:val="22"/>
          <w:szCs w:val="22"/>
          <w:shd w:val="clear" w:color="auto" w:fill="FFFF99"/>
          <w:rtl/>
        </w:rPr>
        <w:tab/>
        <w:t>2685</w:t>
      </w:r>
      <w:r w:rsidRPr="0029404D">
        <w:rPr>
          <w:rStyle w:val="default"/>
          <w:rFonts w:cs="FrankRuehl" w:hint="cs"/>
          <w:vanish/>
          <w:sz w:val="22"/>
          <w:szCs w:val="22"/>
          <w:shd w:val="clear" w:color="auto" w:fill="FFFF99"/>
          <w:rtl/>
        </w:rPr>
        <w:tab/>
        <w:t>18375</w:t>
      </w:r>
    </w:p>
    <w:p w14:paraId="55F649C5"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2001</w:t>
      </w:r>
      <w:r w:rsidRPr="0029404D">
        <w:rPr>
          <w:rStyle w:val="default"/>
          <w:rFonts w:cs="FrankRuehl" w:hint="cs"/>
          <w:vanish/>
          <w:sz w:val="22"/>
          <w:szCs w:val="22"/>
          <w:shd w:val="clear" w:color="auto" w:fill="FFFF99"/>
          <w:rtl/>
        </w:rPr>
        <w:tab/>
        <w:t>50</w:t>
      </w:r>
      <w:r w:rsidRPr="0029404D">
        <w:rPr>
          <w:rStyle w:val="default"/>
          <w:rFonts w:cs="FrankRuehl" w:hint="cs"/>
          <w:vanish/>
          <w:sz w:val="22"/>
          <w:szCs w:val="22"/>
          <w:shd w:val="clear" w:color="auto" w:fill="FFFF99"/>
          <w:rtl/>
        </w:rPr>
        <w:tab/>
        <w:t>1790</w:t>
      </w:r>
      <w:r w:rsidRPr="0029404D">
        <w:rPr>
          <w:rStyle w:val="default"/>
          <w:rFonts w:cs="FrankRuehl" w:hint="cs"/>
          <w:vanish/>
          <w:sz w:val="22"/>
          <w:szCs w:val="22"/>
          <w:shd w:val="clear" w:color="auto" w:fill="FFFF99"/>
          <w:rtl/>
        </w:rPr>
        <w:tab/>
        <w:t>12250</w:t>
      </w:r>
    </w:p>
    <w:p w14:paraId="6478F676"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2003</w:t>
      </w:r>
      <w:r w:rsidRPr="0029404D">
        <w:rPr>
          <w:rStyle w:val="default"/>
          <w:rFonts w:cs="FrankRuehl" w:hint="cs"/>
          <w:vanish/>
          <w:sz w:val="22"/>
          <w:szCs w:val="22"/>
          <w:shd w:val="clear" w:color="auto" w:fill="FFFF99"/>
          <w:rtl/>
        </w:rPr>
        <w:tab/>
        <w:t>70</w:t>
      </w:r>
      <w:r w:rsidRPr="0029404D">
        <w:rPr>
          <w:rStyle w:val="default"/>
          <w:rFonts w:cs="FrankRuehl" w:hint="cs"/>
          <w:vanish/>
          <w:sz w:val="22"/>
          <w:szCs w:val="22"/>
          <w:shd w:val="clear" w:color="auto" w:fill="FFFF99"/>
          <w:rtl/>
        </w:rPr>
        <w:tab/>
        <w:t>1074</w:t>
      </w:r>
      <w:r w:rsidRPr="0029404D">
        <w:rPr>
          <w:rStyle w:val="default"/>
          <w:rFonts w:cs="FrankRuehl" w:hint="cs"/>
          <w:vanish/>
          <w:sz w:val="22"/>
          <w:szCs w:val="22"/>
          <w:shd w:val="clear" w:color="auto" w:fill="FFFF99"/>
          <w:rtl/>
        </w:rPr>
        <w:tab/>
        <w:t>7350</w:t>
      </w:r>
    </w:p>
    <w:p w14:paraId="0F93FC4A" w14:textId="77777777" w:rsidR="002B2D49" w:rsidRPr="0029404D" w:rsidRDefault="002B2D49" w:rsidP="002B2D49">
      <w:pPr>
        <w:pStyle w:val="P00"/>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2005</w:t>
      </w:r>
      <w:r w:rsidRPr="0029404D">
        <w:rPr>
          <w:rStyle w:val="default"/>
          <w:rFonts w:cs="FrankRuehl" w:hint="cs"/>
          <w:vanish/>
          <w:sz w:val="22"/>
          <w:szCs w:val="22"/>
          <w:shd w:val="clear" w:color="auto" w:fill="FFFF99"/>
          <w:rtl/>
        </w:rPr>
        <w:tab/>
        <w:t>100</w:t>
      </w:r>
      <w:r w:rsidRPr="0029404D">
        <w:rPr>
          <w:rStyle w:val="default"/>
          <w:rFonts w:cs="FrankRuehl" w:hint="cs"/>
          <w:vanish/>
          <w:sz w:val="22"/>
          <w:szCs w:val="22"/>
          <w:shd w:val="clear" w:color="auto" w:fill="FFFF99"/>
          <w:rtl/>
        </w:rPr>
        <w:tab/>
        <w:t>0</w:t>
      </w:r>
      <w:r w:rsidRPr="0029404D">
        <w:rPr>
          <w:rStyle w:val="default"/>
          <w:rFonts w:cs="FrankRuehl" w:hint="cs"/>
          <w:vanish/>
          <w:sz w:val="22"/>
          <w:szCs w:val="22"/>
          <w:shd w:val="clear" w:color="auto" w:fill="FFFF99"/>
          <w:rtl/>
        </w:rPr>
        <w:tab/>
        <w:t>0</w:t>
      </w:r>
    </w:p>
    <w:p w14:paraId="3B425A2E"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 xml:space="preserve">כל שנה משנת </w:t>
      </w: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 xml:space="preserve">הכמות השנתית </w:t>
      </w:r>
      <w:r w:rsidRPr="0029404D">
        <w:rPr>
          <w:rStyle w:val="default"/>
          <w:rFonts w:cs="FrankRuehl" w:hint="cs"/>
          <w:vanish/>
          <w:sz w:val="22"/>
          <w:szCs w:val="22"/>
          <w:shd w:val="clear" w:color="auto" w:fill="FFFF99"/>
          <w:rtl/>
        </w:rPr>
        <w:tab/>
        <w:t xml:space="preserve">הכמות המרבית לצריכה כאמור בטור </w:t>
      </w:r>
    </w:p>
    <w:p w14:paraId="7B8A727F"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2009 ואילך</w:t>
      </w: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 xml:space="preserve">שאושרה לאותה שנה </w:t>
      </w:r>
      <w:r w:rsidRPr="0029404D">
        <w:rPr>
          <w:rStyle w:val="default"/>
          <w:rFonts w:cs="FrankRuehl" w:hint="cs"/>
          <w:vanish/>
          <w:sz w:val="22"/>
          <w:szCs w:val="22"/>
          <w:shd w:val="clear" w:color="auto" w:fill="FFFF99"/>
          <w:rtl/>
        </w:rPr>
        <w:tab/>
        <w:t xml:space="preserve">ג' לאותה שנה, ונוסף עליה </w:t>
      </w:r>
      <w:r w:rsidRPr="0029404D">
        <w:rPr>
          <w:rStyle w:val="default"/>
          <w:rFonts w:cs="FrankRuehl"/>
          <w:vanish/>
          <w:sz w:val="22"/>
          <w:szCs w:val="22"/>
          <w:shd w:val="clear" w:color="auto" w:fill="FFFF99"/>
          <w:rtl/>
        </w:rPr>
        <w:t>–</w:t>
      </w:r>
    </w:p>
    <w:p w14:paraId="09575F89"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 xml:space="preserve">בהחלטה של מפגש </w:t>
      </w:r>
      <w:r w:rsidRPr="0029404D">
        <w:rPr>
          <w:rStyle w:val="default"/>
          <w:rFonts w:cs="FrankRuehl" w:hint="cs"/>
          <w:vanish/>
          <w:sz w:val="22"/>
          <w:szCs w:val="22"/>
          <w:shd w:val="clear" w:color="auto" w:fill="FFFF99"/>
          <w:rtl/>
        </w:rPr>
        <w:tab/>
        <w:t xml:space="preserve">(1) כמות שנתית המיועדת לסיפוק </w:t>
      </w:r>
    </w:p>
    <w:p w14:paraId="77F8C5BC"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 xml:space="preserve">הצדדים, לשימושים </w:t>
      </w:r>
      <w:r w:rsidRPr="0029404D">
        <w:rPr>
          <w:rStyle w:val="default"/>
          <w:rFonts w:cs="FrankRuehl" w:hint="cs"/>
          <w:vanish/>
          <w:sz w:val="22"/>
          <w:szCs w:val="22"/>
          <w:shd w:val="clear" w:color="auto" w:fill="FFFF99"/>
          <w:rtl/>
        </w:rPr>
        <w:tab/>
        <w:t xml:space="preserve">צורכי פנים של מדינות המוגדרות </w:t>
      </w:r>
    </w:p>
    <w:p w14:paraId="1DC6BBA1"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קריטיים (</w:t>
      </w:r>
      <w:r w:rsidRPr="0029404D">
        <w:rPr>
          <w:rStyle w:val="default"/>
          <w:rFonts w:cs="FrankRuehl"/>
          <w:vanish/>
          <w:sz w:val="18"/>
          <w:szCs w:val="18"/>
          <w:shd w:val="clear" w:color="auto" w:fill="FFFF99"/>
        </w:rPr>
        <w:t>critical uses</w:t>
      </w:r>
      <w:r w:rsidRPr="0029404D">
        <w:rPr>
          <w:rStyle w:val="default"/>
          <w:rFonts w:cs="FrankRuehl" w:hint="cs"/>
          <w:vanish/>
          <w:sz w:val="18"/>
          <w:szCs w:val="18"/>
          <w:shd w:val="clear" w:color="auto" w:fill="FFFF99"/>
          <w:rtl/>
        </w:rPr>
        <w:t xml:space="preserve">) </w:t>
      </w:r>
      <w:r w:rsidRPr="0029404D">
        <w:rPr>
          <w:rStyle w:val="default"/>
          <w:rFonts w:cs="FrankRuehl" w:hint="cs"/>
          <w:vanish/>
          <w:sz w:val="22"/>
          <w:szCs w:val="22"/>
          <w:shd w:val="clear" w:color="auto" w:fill="FFFF99"/>
          <w:rtl/>
        </w:rPr>
        <w:t xml:space="preserve"> </w:t>
      </w:r>
      <w:r w:rsidRPr="0029404D">
        <w:rPr>
          <w:rStyle w:val="default"/>
          <w:rFonts w:cs="FrankRuehl" w:hint="cs"/>
          <w:vanish/>
          <w:sz w:val="22"/>
          <w:szCs w:val="22"/>
          <w:shd w:val="clear" w:color="auto" w:fill="FFFF99"/>
          <w:rtl/>
        </w:rPr>
        <w:tab/>
        <w:t xml:space="preserve">מתפתחות על פי פרוטוקול </w:t>
      </w:r>
    </w:p>
    <w:p w14:paraId="6C18CC8D"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בישראל, פחות כמות</w:t>
      </w:r>
      <w:r w:rsidRPr="0029404D">
        <w:rPr>
          <w:rStyle w:val="default"/>
          <w:rFonts w:cs="FrankRuehl" w:hint="cs"/>
          <w:vanish/>
          <w:sz w:val="22"/>
          <w:szCs w:val="22"/>
          <w:shd w:val="clear" w:color="auto" w:fill="FFFF99"/>
          <w:rtl/>
        </w:rPr>
        <w:tab/>
        <w:t>מונטריאול ובהתאם לפרוטוקול;</w:t>
      </w:r>
    </w:p>
    <w:p w14:paraId="0E6C3EDA"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החומר שנעשה בה</w:t>
      </w:r>
      <w:r w:rsidRPr="0029404D">
        <w:rPr>
          <w:rStyle w:val="default"/>
          <w:rFonts w:cs="FrankRuehl" w:hint="cs"/>
          <w:vanish/>
          <w:sz w:val="22"/>
          <w:szCs w:val="22"/>
          <w:shd w:val="clear" w:color="auto" w:fill="FFFF99"/>
          <w:rtl/>
        </w:rPr>
        <w:tab/>
        <w:t xml:space="preserve">(2) כמות שנתית המיועדת בעבור </w:t>
      </w:r>
    </w:p>
    <w:p w14:paraId="69B3EDF6" w14:textId="77777777" w:rsidR="002B2D49" w:rsidRPr="0029404D" w:rsidRDefault="002B2D49" w:rsidP="002B2D49">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vanish/>
          <w:sz w:val="22"/>
          <w:szCs w:val="22"/>
          <w:shd w:val="clear" w:color="auto" w:fill="FFFF99"/>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 xml:space="preserve">שימוש כאמור </w:t>
      </w:r>
      <w:r w:rsidRPr="0029404D">
        <w:rPr>
          <w:rStyle w:val="default"/>
          <w:rFonts w:cs="FrankRuehl" w:hint="cs"/>
          <w:vanish/>
          <w:sz w:val="22"/>
          <w:szCs w:val="22"/>
          <w:shd w:val="clear" w:color="auto" w:fill="FFFF99"/>
          <w:rtl/>
        </w:rPr>
        <w:tab/>
        <w:t xml:space="preserve">שימושים פטורים בישראל ובעבור </w:t>
      </w:r>
    </w:p>
    <w:p w14:paraId="36BCDC1F" w14:textId="77777777" w:rsidR="002B2D49" w:rsidRPr="006B4E9E" w:rsidRDefault="002B2D49" w:rsidP="006B4E9E">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0"/>
        <w:ind w:left="0" w:right="1134"/>
        <w:rPr>
          <w:rStyle w:val="default"/>
          <w:rFonts w:cs="FrankRuehl" w:hint="cs"/>
          <w:sz w:val="2"/>
          <w:szCs w:val="2"/>
          <w:rtl/>
        </w:rPr>
      </w:pPr>
      <w:r w:rsidRPr="0029404D">
        <w:rPr>
          <w:rStyle w:val="default"/>
          <w:rFonts w:cs="FrankRuehl" w:hint="cs"/>
          <w:vanish/>
          <w:sz w:val="22"/>
          <w:szCs w:val="22"/>
          <w:shd w:val="clear" w:color="auto" w:fill="FFFF99"/>
          <w:rtl/>
        </w:rPr>
        <w:tab/>
      </w:r>
      <w:r w:rsidRPr="0029404D">
        <w:rPr>
          <w:rStyle w:val="default"/>
          <w:rFonts w:cs="FrankRuehl" w:hint="cs"/>
          <w:vanish/>
          <w:sz w:val="22"/>
          <w:szCs w:val="22"/>
          <w:shd w:val="clear" w:color="auto" w:fill="FFFF99"/>
          <w:rtl/>
        </w:rPr>
        <w:tab/>
        <w:t>בתקנה 6(7) ו-(8).</w:t>
      </w:r>
      <w:r w:rsidRPr="0029404D">
        <w:rPr>
          <w:rStyle w:val="default"/>
          <w:rFonts w:cs="FrankRuehl" w:hint="cs"/>
          <w:vanish/>
          <w:sz w:val="22"/>
          <w:szCs w:val="22"/>
          <w:shd w:val="clear" w:color="auto" w:fill="FFFF99"/>
          <w:rtl/>
        </w:rPr>
        <w:tab/>
        <w:t>ייצוא לשימושים קריטיים ופטורים.</w:t>
      </w:r>
      <w:bookmarkEnd w:id="33"/>
    </w:p>
    <w:p w14:paraId="06555E5E" w14:textId="77777777" w:rsidR="002B2D49" w:rsidRDefault="002B2D49">
      <w:pPr>
        <w:pStyle w:val="P00"/>
        <w:spacing w:before="72"/>
        <w:ind w:left="0" w:right="1134"/>
        <w:rPr>
          <w:rStyle w:val="default"/>
          <w:rFonts w:cs="FrankRuehl" w:hint="cs"/>
          <w:rtl/>
        </w:rPr>
      </w:pPr>
    </w:p>
    <w:p w14:paraId="1411EC1B" w14:textId="77777777" w:rsidR="00CB10E9" w:rsidRPr="001B0F49" w:rsidRDefault="00CB10E9" w:rsidP="001B0F49">
      <w:pPr>
        <w:pStyle w:val="P00"/>
        <w:spacing w:before="72"/>
        <w:ind w:left="0" w:right="1134"/>
        <w:rPr>
          <w:rStyle w:val="default"/>
          <w:rFonts w:cs="FrankRuehl" w:hint="cs"/>
          <w:rtl/>
        </w:rPr>
      </w:pPr>
    </w:p>
    <w:p w14:paraId="0E9B84E1" w14:textId="77777777" w:rsidR="00CB10E9" w:rsidRDefault="00CB10E9" w:rsidP="00567E6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כ"ו בכסלו התשס"ד (21 בדצמבר 2003)</w:t>
      </w:r>
      <w:r w:rsidR="00567E62">
        <w:rPr>
          <w:rFonts w:cs="FrankRuehl" w:hint="cs"/>
          <w:sz w:val="26"/>
          <w:szCs w:val="26"/>
          <w:rtl/>
        </w:rPr>
        <w:tab/>
      </w:r>
      <w:r>
        <w:rPr>
          <w:rFonts w:cs="FrankRuehl" w:hint="cs"/>
          <w:sz w:val="26"/>
          <w:szCs w:val="26"/>
          <w:rtl/>
        </w:rPr>
        <w:t>יהודית נאות</w:t>
      </w:r>
    </w:p>
    <w:p w14:paraId="7F4560A2" w14:textId="77777777" w:rsidR="00CB10E9" w:rsidRDefault="00CB10E9" w:rsidP="00567E6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השרה לאיכות הסביבה</w:t>
      </w:r>
    </w:p>
    <w:p w14:paraId="23993032" w14:textId="77777777" w:rsidR="001B0F49" w:rsidRPr="001B0F49" w:rsidRDefault="001B0F49" w:rsidP="001B0F49">
      <w:pPr>
        <w:pStyle w:val="P00"/>
        <w:spacing w:before="72"/>
        <w:ind w:left="0" w:right="1134"/>
        <w:rPr>
          <w:rStyle w:val="default"/>
          <w:rFonts w:cs="FrankRuehl" w:hint="cs"/>
          <w:rtl/>
        </w:rPr>
      </w:pPr>
    </w:p>
    <w:p w14:paraId="46DAC60E" w14:textId="77777777" w:rsidR="001B0F49" w:rsidRPr="001B0F49" w:rsidRDefault="001B0F49" w:rsidP="001B0F49">
      <w:pPr>
        <w:pStyle w:val="P00"/>
        <w:spacing w:before="72"/>
        <w:ind w:left="0" w:right="1134"/>
        <w:rPr>
          <w:rStyle w:val="default"/>
          <w:rFonts w:cs="FrankRuehl" w:hint="cs"/>
          <w:rtl/>
        </w:rPr>
      </w:pPr>
    </w:p>
    <w:p w14:paraId="51ECE366" w14:textId="77777777" w:rsidR="0078212E" w:rsidRDefault="0078212E" w:rsidP="001B0F49">
      <w:pPr>
        <w:pStyle w:val="P00"/>
        <w:spacing w:before="72"/>
        <w:ind w:left="0" w:right="1134"/>
        <w:rPr>
          <w:rStyle w:val="default"/>
          <w:rFonts w:cs="FrankRuehl"/>
          <w:rtl/>
        </w:rPr>
      </w:pPr>
    </w:p>
    <w:p w14:paraId="07DC9181" w14:textId="77777777" w:rsidR="0078212E" w:rsidRDefault="0078212E" w:rsidP="0078212E">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14:paraId="33C6C659" w14:textId="77777777" w:rsidR="001B0F49" w:rsidRPr="0078212E" w:rsidRDefault="001B0F49" w:rsidP="0078212E">
      <w:pPr>
        <w:pStyle w:val="P00"/>
        <w:spacing w:before="72"/>
        <w:ind w:left="0" w:right="1134"/>
        <w:jc w:val="center"/>
        <w:rPr>
          <w:rStyle w:val="default"/>
          <w:rFonts w:cs="David" w:hint="cs"/>
          <w:color w:val="0000FF"/>
          <w:szCs w:val="24"/>
          <w:u w:val="single"/>
          <w:rtl/>
        </w:rPr>
      </w:pPr>
    </w:p>
    <w:sectPr w:rsidR="001B0F49" w:rsidRPr="0078212E">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235F" w14:textId="77777777" w:rsidR="005C228E" w:rsidRDefault="005C228E">
      <w:r>
        <w:separator/>
      </w:r>
    </w:p>
  </w:endnote>
  <w:endnote w:type="continuationSeparator" w:id="0">
    <w:p w14:paraId="03E7545C" w14:textId="77777777" w:rsidR="005C228E" w:rsidRDefault="005C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0100" w14:textId="77777777" w:rsidR="00CB10E9" w:rsidRDefault="00CB10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4C18CB" w14:textId="77777777" w:rsidR="00CB10E9" w:rsidRDefault="00CB10E9">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D5FFBA4" w14:textId="77777777" w:rsidR="00CB10E9" w:rsidRDefault="00CB10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73D0">
      <w:rPr>
        <w:rFonts w:cs="TopType Jerushalmi"/>
        <w:noProof/>
        <w:color w:val="000000"/>
        <w:sz w:val="14"/>
        <w:szCs w:val="14"/>
      </w:rPr>
      <w:t>D:\Yael\hakika\Revadim\999_240.doc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A47E" w14:textId="77777777" w:rsidR="00CB10E9" w:rsidRDefault="00CB10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4734">
      <w:rPr>
        <w:rFonts w:hAnsi="FrankRuehl" w:cs="FrankRuehl"/>
        <w:noProof/>
        <w:sz w:val="24"/>
        <w:szCs w:val="24"/>
        <w:rtl/>
      </w:rPr>
      <w:t>3</w:t>
    </w:r>
    <w:r>
      <w:rPr>
        <w:rFonts w:hAnsi="FrankRuehl" w:cs="FrankRuehl"/>
        <w:sz w:val="24"/>
        <w:szCs w:val="24"/>
        <w:rtl/>
      </w:rPr>
      <w:fldChar w:fldCharType="end"/>
    </w:r>
  </w:p>
  <w:p w14:paraId="1C0C3A43" w14:textId="77777777" w:rsidR="00CB10E9" w:rsidRDefault="00CB10E9">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C23D091" w14:textId="77777777" w:rsidR="00CB10E9" w:rsidRDefault="00CB10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73D0">
      <w:rPr>
        <w:rFonts w:cs="TopType Jerushalmi"/>
        <w:noProof/>
        <w:color w:val="000000"/>
        <w:sz w:val="14"/>
        <w:szCs w:val="14"/>
      </w:rPr>
      <w:t>D:\Yael\hakika\Revadim\999_240.doc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4791" w14:textId="77777777" w:rsidR="005C228E" w:rsidRDefault="005C228E" w:rsidP="00B673D0">
      <w:pPr>
        <w:spacing w:before="60"/>
        <w:ind w:right="1134"/>
      </w:pPr>
      <w:r>
        <w:separator/>
      </w:r>
    </w:p>
  </w:footnote>
  <w:footnote w:type="continuationSeparator" w:id="0">
    <w:p w14:paraId="04771783" w14:textId="77777777" w:rsidR="005C228E" w:rsidRDefault="005C228E">
      <w:r>
        <w:continuationSeparator/>
      </w:r>
    </w:p>
  </w:footnote>
  <w:footnote w:id="1">
    <w:p w14:paraId="1379B4B6" w14:textId="77777777" w:rsidR="00CB10E9" w:rsidRDefault="00CB10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w:t>
        </w:r>
        <w:r>
          <w:rPr>
            <w:rStyle w:val="Hyperlink"/>
            <w:rFonts w:cs="FrankRuehl" w:hint="cs"/>
            <w:rtl/>
          </w:rPr>
          <w:t>ד</w:t>
        </w:r>
        <w:r>
          <w:rPr>
            <w:rStyle w:val="Hyperlink"/>
            <w:rFonts w:cs="FrankRuehl" w:hint="cs"/>
            <w:rtl/>
          </w:rPr>
          <w:t xml:space="preserve"> מס' 6284</w:t>
        </w:r>
      </w:hyperlink>
      <w:r>
        <w:rPr>
          <w:rFonts w:cs="FrankRuehl" w:hint="cs"/>
          <w:rtl/>
        </w:rPr>
        <w:t xml:space="preserve"> מיום 12.1.2004 עמ' 139.</w:t>
      </w:r>
    </w:p>
    <w:p w14:paraId="3F167904" w14:textId="77777777" w:rsidR="00CB10E9" w:rsidRDefault="00CB10E9" w:rsidP="001B0F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 תשס"ד מס' 6293</w:t>
        </w:r>
      </w:hyperlink>
      <w:r>
        <w:rPr>
          <w:rFonts w:cs="FrankRuehl" w:hint="cs"/>
          <w:rtl/>
        </w:rPr>
        <w:t xml:space="preserve"> מיום 18.2.2004 עמ' 263.</w:t>
      </w:r>
    </w:p>
    <w:p w14:paraId="5C2D728E" w14:textId="77777777" w:rsidR="00CB10E9" w:rsidRDefault="004262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00CB10E9">
          <w:rPr>
            <w:rStyle w:val="Hyperlink"/>
            <w:rFonts w:cs="FrankRuehl" w:hint="cs"/>
            <w:rtl/>
          </w:rPr>
          <w:t>ק"ת תשס"ה מס' 6397</w:t>
        </w:r>
      </w:hyperlink>
      <w:r w:rsidR="00CB10E9">
        <w:rPr>
          <w:rFonts w:cs="FrankRuehl" w:hint="cs"/>
          <w:rtl/>
        </w:rPr>
        <w:t xml:space="preserve"> מיום 11.7.2005 עמ' 776 </w:t>
      </w:r>
      <w:r w:rsidR="00CB10E9">
        <w:rPr>
          <w:rFonts w:cs="FrankRuehl"/>
          <w:rtl/>
        </w:rPr>
        <w:t>–</w:t>
      </w:r>
      <w:r w:rsidR="00CB10E9">
        <w:rPr>
          <w:rFonts w:cs="FrankRuehl" w:hint="cs"/>
          <w:rtl/>
        </w:rPr>
        <w:t xml:space="preserve"> תק' תשס"ה-2005; תחילתן 30 ימים מיום פרסומן.</w:t>
      </w:r>
    </w:p>
    <w:p w14:paraId="5690A533" w14:textId="77777777" w:rsidR="00B872F5" w:rsidRDefault="00B872F5" w:rsidP="00B87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CB10E9" w:rsidRPr="00B872F5">
          <w:rPr>
            <w:rStyle w:val="Hyperlink"/>
            <w:rFonts w:cs="FrankRuehl" w:hint="cs"/>
            <w:rtl/>
          </w:rPr>
          <w:t>ק"ת תשס"ט מס' 6742</w:t>
        </w:r>
      </w:hyperlink>
      <w:r w:rsidR="00CB10E9">
        <w:rPr>
          <w:rFonts w:cs="FrankRuehl" w:hint="cs"/>
          <w:rtl/>
        </w:rPr>
        <w:t xml:space="preserve"> מיום 12.1.2009 עמ' 368 </w:t>
      </w:r>
      <w:r w:rsidR="00CB10E9">
        <w:rPr>
          <w:rFonts w:cs="FrankRuehl"/>
          <w:rtl/>
        </w:rPr>
        <w:t>–</w:t>
      </w:r>
      <w:r w:rsidR="00CB10E9">
        <w:rPr>
          <w:rFonts w:cs="FrankRuehl" w:hint="cs"/>
          <w:rtl/>
        </w:rPr>
        <w:t xml:space="preserve"> תק' תשס"ט-2009; תחילתן 30 ימים מיום פרסומן.</w:t>
      </w:r>
    </w:p>
    <w:p w14:paraId="061E79C9" w14:textId="77777777" w:rsidR="00424734" w:rsidRDefault="00424734" w:rsidP="004247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E2F53" w:rsidRPr="00424734">
          <w:rPr>
            <w:rStyle w:val="Hyperlink"/>
            <w:rFonts w:cs="FrankRuehl" w:hint="cs"/>
            <w:rtl/>
          </w:rPr>
          <w:t>ק"ת תשפ"א מס' 8932</w:t>
        </w:r>
      </w:hyperlink>
      <w:r w:rsidR="002E2F53">
        <w:rPr>
          <w:rFonts w:cs="FrankRuehl" w:hint="cs"/>
          <w:rtl/>
        </w:rPr>
        <w:t xml:space="preserve"> מיום 24.11.2020 עמ' 586 </w:t>
      </w:r>
      <w:r w:rsidR="002E2F53">
        <w:rPr>
          <w:rFonts w:cs="FrankRuehl"/>
          <w:rtl/>
        </w:rPr>
        <w:t>–</w:t>
      </w:r>
      <w:r w:rsidR="002E2F53">
        <w:rPr>
          <w:rFonts w:cs="FrankRuehl" w:hint="cs"/>
          <w:rtl/>
        </w:rPr>
        <w:t xml:space="preserve"> תק' תשפ"א-2020; תחילתן ביום 1.7.2022.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9C2A" w14:textId="77777777" w:rsidR="00CB10E9" w:rsidRDefault="00CB10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45CD66A" w14:textId="77777777" w:rsidR="00CB10E9" w:rsidRDefault="00CB10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9A9492" w14:textId="77777777" w:rsidR="00CB10E9" w:rsidRDefault="00CB10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177C" w14:textId="77777777" w:rsidR="00CB10E9" w:rsidRDefault="00CB10E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החומרים המסוכנים (יישום פרוטוקול מונטריאול בענין חומרים הפוגעים בשכבת האוזון), תשס"ד-2004</w:t>
    </w:r>
  </w:p>
  <w:p w14:paraId="4677CE4E" w14:textId="77777777" w:rsidR="00CB10E9" w:rsidRDefault="00CB10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327381" w14:textId="77777777" w:rsidR="00CB10E9" w:rsidRDefault="00CB10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4148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3D3F"/>
    <w:rsid w:val="00003ECC"/>
    <w:rsid w:val="00064F3B"/>
    <w:rsid w:val="00081434"/>
    <w:rsid w:val="000F2994"/>
    <w:rsid w:val="000F625E"/>
    <w:rsid w:val="00101143"/>
    <w:rsid w:val="00150793"/>
    <w:rsid w:val="001A25C6"/>
    <w:rsid w:val="001B0F49"/>
    <w:rsid w:val="001D534E"/>
    <w:rsid w:val="001F3368"/>
    <w:rsid w:val="001F752A"/>
    <w:rsid w:val="00244A2E"/>
    <w:rsid w:val="0029404D"/>
    <w:rsid w:val="002B2734"/>
    <w:rsid w:val="002B2D49"/>
    <w:rsid w:val="002D2FC8"/>
    <w:rsid w:val="002E2F53"/>
    <w:rsid w:val="003210BA"/>
    <w:rsid w:val="00326090"/>
    <w:rsid w:val="00326347"/>
    <w:rsid w:val="0036618C"/>
    <w:rsid w:val="003D6517"/>
    <w:rsid w:val="003F32F5"/>
    <w:rsid w:val="00422C52"/>
    <w:rsid w:val="00424734"/>
    <w:rsid w:val="00426252"/>
    <w:rsid w:val="00455362"/>
    <w:rsid w:val="00473CF6"/>
    <w:rsid w:val="004836AA"/>
    <w:rsid w:val="004915FA"/>
    <w:rsid w:val="004C493A"/>
    <w:rsid w:val="004C5DFE"/>
    <w:rsid w:val="005415AE"/>
    <w:rsid w:val="00567E62"/>
    <w:rsid w:val="005966E5"/>
    <w:rsid w:val="005C228E"/>
    <w:rsid w:val="006417B9"/>
    <w:rsid w:val="00692A97"/>
    <w:rsid w:val="006B4E9E"/>
    <w:rsid w:val="007169E3"/>
    <w:rsid w:val="00723F7F"/>
    <w:rsid w:val="007455BE"/>
    <w:rsid w:val="00746B17"/>
    <w:rsid w:val="0078212E"/>
    <w:rsid w:val="00784B77"/>
    <w:rsid w:val="00785A70"/>
    <w:rsid w:val="007C088A"/>
    <w:rsid w:val="007C4639"/>
    <w:rsid w:val="0080276E"/>
    <w:rsid w:val="008547AF"/>
    <w:rsid w:val="008961F3"/>
    <w:rsid w:val="00912FA3"/>
    <w:rsid w:val="00944E68"/>
    <w:rsid w:val="00971E58"/>
    <w:rsid w:val="00A222C6"/>
    <w:rsid w:val="00A334F5"/>
    <w:rsid w:val="00A47BEB"/>
    <w:rsid w:val="00AA60CF"/>
    <w:rsid w:val="00AF3581"/>
    <w:rsid w:val="00B36FBA"/>
    <w:rsid w:val="00B46515"/>
    <w:rsid w:val="00B63D3F"/>
    <w:rsid w:val="00B673D0"/>
    <w:rsid w:val="00B872F5"/>
    <w:rsid w:val="00C3616E"/>
    <w:rsid w:val="00C46365"/>
    <w:rsid w:val="00C90480"/>
    <w:rsid w:val="00C91603"/>
    <w:rsid w:val="00CB10E9"/>
    <w:rsid w:val="00CF3EF8"/>
    <w:rsid w:val="00D03822"/>
    <w:rsid w:val="00DB3BAB"/>
    <w:rsid w:val="00DF1923"/>
    <w:rsid w:val="00E65D8B"/>
    <w:rsid w:val="00F0356F"/>
    <w:rsid w:val="00FB0900"/>
    <w:rsid w:val="00FD75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610076C"/>
  <w15:chartTrackingRefBased/>
  <w15:docId w15:val="{9B8BA98A-9D39-4B33-928E-57F95BCE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A334F5"/>
    <w:rPr>
      <w:color w:val="605E5C"/>
      <w:shd w:val="clear" w:color="auto" w:fill="E1DFDD"/>
    </w:rPr>
  </w:style>
  <w:style w:type="table" w:styleId="a9">
    <w:name w:val="Table Grid"/>
    <w:basedOn w:val="a1"/>
    <w:rsid w:val="007C0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742.pdf" TargetMode="External"/><Relationship Id="rId18" Type="http://schemas.openxmlformats.org/officeDocument/2006/relationships/hyperlink" Target="http://www.nevo.co.il/Law_word/law06/tak-6397.pdf" TargetMode="External"/><Relationship Id="rId26" Type="http://schemas.openxmlformats.org/officeDocument/2006/relationships/hyperlink" Target="https://www.nevo.co.il/Law_word/law06/tak-8932.pdf" TargetMode="External"/><Relationship Id="rId21" Type="http://schemas.openxmlformats.org/officeDocument/2006/relationships/hyperlink" Target="http://www.nevo.co.il/Law_word/law06/tak-6742.pdf" TargetMode="External"/><Relationship Id="rId34" Type="http://schemas.openxmlformats.org/officeDocument/2006/relationships/footer" Target="footer1.xml"/><Relationship Id="rId7" Type="http://schemas.openxmlformats.org/officeDocument/2006/relationships/hyperlink" Target="http://www.nevo.co.il/Law_word/law06/tak-6742.pdf" TargetMode="External"/><Relationship Id="rId12" Type="http://schemas.openxmlformats.org/officeDocument/2006/relationships/hyperlink" Target="https://www.nevo.co.il/Law_word/law06/tak-8932.pdf" TargetMode="External"/><Relationship Id="rId17" Type="http://schemas.openxmlformats.org/officeDocument/2006/relationships/hyperlink" Target="http://www.nevo.co.il/Law_word/law06/tak-6742.pdf" TargetMode="External"/><Relationship Id="rId25" Type="http://schemas.openxmlformats.org/officeDocument/2006/relationships/hyperlink" Target="http://www.nevo.co.il/Law_word/law06/tak-6742.pdf"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6742.pdf" TargetMode="External"/><Relationship Id="rId20" Type="http://schemas.openxmlformats.org/officeDocument/2006/relationships/hyperlink" Target="http://www.nevo.co.il/Law_word/law06/tak-6742.pdf" TargetMode="External"/><Relationship Id="rId29" Type="http://schemas.openxmlformats.org/officeDocument/2006/relationships/hyperlink" Target="https://www.nevo.co.il/Law_word/law06/tak-893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742.pdf" TargetMode="External"/><Relationship Id="rId24" Type="http://schemas.openxmlformats.org/officeDocument/2006/relationships/hyperlink" Target="http://www.nevo.co.il/Law_word/law06/tak-6742.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6742.pdf" TargetMode="External"/><Relationship Id="rId23" Type="http://schemas.openxmlformats.org/officeDocument/2006/relationships/hyperlink" Target="http://www.nevo.co.il/Law_word/law06/tak-6293.pdf" TargetMode="External"/><Relationship Id="rId28" Type="http://schemas.openxmlformats.org/officeDocument/2006/relationships/hyperlink" Target="https://www.nevo.co.il/Law_word/law06/tak-8932.pdf" TargetMode="External"/><Relationship Id="rId36" Type="http://schemas.openxmlformats.org/officeDocument/2006/relationships/fontTable" Target="fontTable.xml"/><Relationship Id="rId10" Type="http://schemas.openxmlformats.org/officeDocument/2006/relationships/hyperlink" Target="https://www.nevo.co.il/Law_word/law06/tak-8932.pdf" TargetMode="External"/><Relationship Id="rId19" Type="http://schemas.openxmlformats.org/officeDocument/2006/relationships/hyperlink" Target="http://www.nevo.co.il/Law_word/law06/tak-6742.pdf"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6742.pdf" TargetMode="External"/><Relationship Id="rId14" Type="http://schemas.openxmlformats.org/officeDocument/2006/relationships/hyperlink" Target="https://www.nevo.co.il/Law_word/law06/tak-8932.pdf" TargetMode="External"/><Relationship Id="rId22" Type="http://schemas.openxmlformats.org/officeDocument/2006/relationships/hyperlink" Target="http://www.nevo.co.il/Law_word/law06/tak-6293.pdf" TargetMode="External"/><Relationship Id="rId27" Type="http://schemas.openxmlformats.org/officeDocument/2006/relationships/hyperlink" Target="http://www.nevo.co.il/Law_word/law06/tak-6742.pdf" TargetMode="External"/><Relationship Id="rId30" Type="http://schemas.openxmlformats.org/officeDocument/2006/relationships/hyperlink" Target="http://www.nevo.co.il/Law_word/law06/tak-6742.pdf" TargetMode="External"/><Relationship Id="rId35" Type="http://schemas.openxmlformats.org/officeDocument/2006/relationships/footer" Target="footer2.xml"/><Relationship Id="rId8" Type="http://schemas.openxmlformats.org/officeDocument/2006/relationships/hyperlink" Target="https://www.nevo.co.il/Law_word/law06/tak-8932.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97.pdf" TargetMode="External"/><Relationship Id="rId2" Type="http://schemas.openxmlformats.org/officeDocument/2006/relationships/hyperlink" Target="http://www.nevo.co.il/Law_word/law06/tak-6293.pdf" TargetMode="External"/><Relationship Id="rId1" Type="http://schemas.openxmlformats.org/officeDocument/2006/relationships/hyperlink" Target="http://www.nevo.co.il/Law_word/law06/tak-6284.pdf" TargetMode="External"/><Relationship Id="rId5" Type="http://schemas.openxmlformats.org/officeDocument/2006/relationships/hyperlink" Target="https://www.nevo.co.il/law_word/law06/tak-8932.pdf" TargetMode="External"/><Relationship Id="rId4" Type="http://schemas.openxmlformats.org/officeDocument/2006/relationships/hyperlink" Target="http://www.nevo.co.il/Law_word/law06/tak-67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25820</CharactersWithSpaces>
  <SharedDoc>false</SharedDoc>
  <HLinks>
    <vt:vector size="276" baseType="variant">
      <vt:variant>
        <vt:i4>393283</vt:i4>
      </vt:variant>
      <vt:variant>
        <vt:i4>168</vt:i4>
      </vt:variant>
      <vt:variant>
        <vt:i4>0</vt:i4>
      </vt:variant>
      <vt:variant>
        <vt:i4>5</vt:i4>
      </vt:variant>
      <vt:variant>
        <vt:lpwstr>http://www.nevo.co.il/advertisements/nevo-100.doc</vt:lpwstr>
      </vt:variant>
      <vt:variant>
        <vt:lpwstr/>
      </vt:variant>
      <vt:variant>
        <vt:i4>8060941</vt:i4>
      </vt:variant>
      <vt:variant>
        <vt:i4>165</vt:i4>
      </vt:variant>
      <vt:variant>
        <vt:i4>0</vt:i4>
      </vt:variant>
      <vt:variant>
        <vt:i4>5</vt:i4>
      </vt:variant>
      <vt:variant>
        <vt:lpwstr>http://www.nevo.co.il/Law_word/law06/tak-6742.pdf</vt:lpwstr>
      </vt:variant>
      <vt:variant>
        <vt:lpwstr/>
      </vt:variant>
      <vt:variant>
        <vt:i4>8192025</vt:i4>
      </vt:variant>
      <vt:variant>
        <vt:i4>162</vt:i4>
      </vt:variant>
      <vt:variant>
        <vt:i4>0</vt:i4>
      </vt:variant>
      <vt:variant>
        <vt:i4>5</vt:i4>
      </vt:variant>
      <vt:variant>
        <vt:lpwstr>https://www.nevo.co.il/Law_word/law06/tak-8932.pdf</vt:lpwstr>
      </vt:variant>
      <vt:variant>
        <vt:lpwstr/>
      </vt:variant>
      <vt:variant>
        <vt:i4>8192025</vt:i4>
      </vt:variant>
      <vt:variant>
        <vt:i4>159</vt:i4>
      </vt:variant>
      <vt:variant>
        <vt:i4>0</vt:i4>
      </vt:variant>
      <vt:variant>
        <vt:i4>5</vt:i4>
      </vt:variant>
      <vt:variant>
        <vt:lpwstr>https://www.nevo.co.il/Law_word/law06/tak-8932.pdf</vt:lpwstr>
      </vt:variant>
      <vt:variant>
        <vt:lpwstr/>
      </vt:variant>
      <vt:variant>
        <vt:i4>8060941</vt:i4>
      </vt:variant>
      <vt:variant>
        <vt:i4>156</vt:i4>
      </vt:variant>
      <vt:variant>
        <vt:i4>0</vt:i4>
      </vt:variant>
      <vt:variant>
        <vt:i4>5</vt:i4>
      </vt:variant>
      <vt:variant>
        <vt:lpwstr>http://www.nevo.co.il/Law_word/law06/tak-6742.pdf</vt:lpwstr>
      </vt:variant>
      <vt:variant>
        <vt:lpwstr/>
      </vt:variant>
      <vt:variant>
        <vt:i4>8192025</vt:i4>
      </vt:variant>
      <vt:variant>
        <vt:i4>153</vt:i4>
      </vt:variant>
      <vt:variant>
        <vt:i4>0</vt:i4>
      </vt:variant>
      <vt:variant>
        <vt:i4>5</vt:i4>
      </vt:variant>
      <vt:variant>
        <vt:lpwstr>https://www.nevo.co.il/Law_word/law06/tak-8932.pdf</vt:lpwstr>
      </vt:variant>
      <vt:variant>
        <vt:lpwstr/>
      </vt:variant>
      <vt:variant>
        <vt:i4>8060941</vt:i4>
      </vt:variant>
      <vt:variant>
        <vt:i4>150</vt:i4>
      </vt:variant>
      <vt:variant>
        <vt:i4>0</vt:i4>
      </vt:variant>
      <vt:variant>
        <vt:i4>5</vt:i4>
      </vt:variant>
      <vt:variant>
        <vt:lpwstr>http://www.nevo.co.il/Law_word/law06/tak-6742.pdf</vt:lpwstr>
      </vt:variant>
      <vt:variant>
        <vt:lpwstr/>
      </vt:variant>
      <vt:variant>
        <vt:i4>8060941</vt:i4>
      </vt:variant>
      <vt:variant>
        <vt:i4>147</vt:i4>
      </vt:variant>
      <vt:variant>
        <vt:i4>0</vt:i4>
      </vt:variant>
      <vt:variant>
        <vt:i4>5</vt:i4>
      </vt:variant>
      <vt:variant>
        <vt:lpwstr>http://www.nevo.co.il/Law_word/law06/tak-6742.pdf</vt:lpwstr>
      </vt:variant>
      <vt:variant>
        <vt:lpwstr/>
      </vt:variant>
      <vt:variant>
        <vt:i4>7733257</vt:i4>
      </vt:variant>
      <vt:variant>
        <vt:i4>144</vt:i4>
      </vt:variant>
      <vt:variant>
        <vt:i4>0</vt:i4>
      </vt:variant>
      <vt:variant>
        <vt:i4>5</vt:i4>
      </vt:variant>
      <vt:variant>
        <vt:lpwstr>http://www.nevo.co.il/Law_word/law06/tak-6293.pdf</vt:lpwstr>
      </vt:variant>
      <vt:variant>
        <vt:lpwstr/>
      </vt:variant>
      <vt:variant>
        <vt:i4>7733257</vt:i4>
      </vt:variant>
      <vt:variant>
        <vt:i4>141</vt:i4>
      </vt:variant>
      <vt:variant>
        <vt:i4>0</vt:i4>
      </vt:variant>
      <vt:variant>
        <vt:i4>5</vt:i4>
      </vt:variant>
      <vt:variant>
        <vt:lpwstr>http://www.nevo.co.il/Law_word/law06/tak-6293.pdf</vt:lpwstr>
      </vt:variant>
      <vt:variant>
        <vt:lpwstr/>
      </vt:variant>
      <vt:variant>
        <vt:i4>8060941</vt:i4>
      </vt:variant>
      <vt:variant>
        <vt:i4>138</vt:i4>
      </vt:variant>
      <vt:variant>
        <vt:i4>0</vt:i4>
      </vt:variant>
      <vt:variant>
        <vt:i4>5</vt:i4>
      </vt:variant>
      <vt:variant>
        <vt:lpwstr>http://www.nevo.co.il/Law_word/law06/tak-6742.pdf</vt:lpwstr>
      </vt:variant>
      <vt:variant>
        <vt:lpwstr/>
      </vt:variant>
      <vt:variant>
        <vt:i4>8060941</vt:i4>
      </vt:variant>
      <vt:variant>
        <vt:i4>135</vt:i4>
      </vt:variant>
      <vt:variant>
        <vt:i4>0</vt:i4>
      </vt:variant>
      <vt:variant>
        <vt:i4>5</vt:i4>
      </vt:variant>
      <vt:variant>
        <vt:lpwstr>http://www.nevo.co.il/Law_word/law06/tak-6742.pdf</vt:lpwstr>
      </vt:variant>
      <vt:variant>
        <vt:lpwstr/>
      </vt:variant>
      <vt:variant>
        <vt:i4>8060941</vt:i4>
      </vt:variant>
      <vt:variant>
        <vt:i4>132</vt:i4>
      </vt:variant>
      <vt:variant>
        <vt:i4>0</vt:i4>
      </vt:variant>
      <vt:variant>
        <vt:i4>5</vt:i4>
      </vt:variant>
      <vt:variant>
        <vt:lpwstr>http://www.nevo.co.il/Law_word/law06/tak-6742.pdf</vt:lpwstr>
      </vt:variant>
      <vt:variant>
        <vt:lpwstr/>
      </vt:variant>
      <vt:variant>
        <vt:i4>7733260</vt:i4>
      </vt:variant>
      <vt:variant>
        <vt:i4>129</vt:i4>
      </vt:variant>
      <vt:variant>
        <vt:i4>0</vt:i4>
      </vt:variant>
      <vt:variant>
        <vt:i4>5</vt:i4>
      </vt:variant>
      <vt:variant>
        <vt:lpwstr>http://www.nevo.co.il/Law_word/law06/tak-6397.pdf</vt:lpwstr>
      </vt:variant>
      <vt:variant>
        <vt:lpwstr/>
      </vt:variant>
      <vt:variant>
        <vt:i4>8060941</vt:i4>
      </vt:variant>
      <vt:variant>
        <vt:i4>126</vt:i4>
      </vt:variant>
      <vt:variant>
        <vt:i4>0</vt:i4>
      </vt:variant>
      <vt:variant>
        <vt:i4>5</vt:i4>
      </vt:variant>
      <vt:variant>
        <vt:lpwstr>http://www.nevo.co.il/Law_word/law06/tak-6742.pdf</vt:lpwstr>
      </vt:variant>
      <vt:variant>
        <vt:lpwstr/>
      </vt:variant>
      <vt:variant>
        <vt:i4>8060941</vt:i4>
      </vt:variant>
      <vt:variant>
        <vt:i4>123</vt:i4>
      </vt:variant>
      <vt:variant>
        <vt:i4>0</vt:i4>
      </vt:variant>
      <vt:variant>
        <vt:i4>5</vt:i4>
      </vt:variant>
      <vt:variant>
        <vt:lpwstr>http://www.nevo.co.il/Law_word/law06/tak-6742.pdf</vt:lpwstr>
      </vt:variant>
      <vt:variant>
        <vt:lpwstr/>
      </vt:variant>
      <vt:variant>
        <vt:i4>8060941</vt:i4>
      </vt:variant>
      <vt:variant>
        <vt:i4>120</vt:i4>
      </vt:variant>
      <vt:variant>
        <vt:i4>0</vt:i4>
      </vt:variant>
      <vt:variant>
        <vt:i4>5</vt:i4>
      </vt:variant>
      <vt:variant>
        <vt:lpwstr>http://www.nevo.co.il/Law_word/law06/tak-6742.pdf</vt:lpwstr>
      </vt:variant>
      <vt:variant>
        <vt:lpwstr/>
      </vt:variant>
      <vt:variant>
        <vt:i4>8192025</vt:i4>
      </vt:variant>
      <vt:variant>
        <vt:i4>117</vt:i4>
      </vt:variant>
      <vt:variant>
        <vt:i4>0</vt:i4>
      </vt:variant>
      <vt:variant>
        <vt:i4>5</vt:i4>
      </vt:variant>
      <vt:variant>
        <vt:lpwstr>https://www.nevo.co.il/Law_word/law06/tak-8932.pdf</vt:lpwstr>
      </vt:variant>
      <vt:variant>
        <vt:lpwstr/>
      </vt:variant>
      <vt:variant>
        <vt:i4>8060941</vt:i4>
      </vt:variant>
      <vt:variant>
        <vt:i4>114</vt:i4>
      </vt:variant>
      <vt:variant>
        <vt:i4>0</vt:i4>
      </vt:variant>
      <vt:variant>
        <vt:i4>5</vt:i4>
      </vt:variant>
      <vt:variant>
        <vt:lpwstr>http://www.nevo.co.il/Law_word/law06/tak-6742.pdf</vt:lpwstr>
      </vt:variant>
      <vt:variant>
        <vt:lpwstr/>
      </vt:variant>
      <vt:variant>
        <vt:i4>8192025</vt:i4>
      </vt:variant>
      <vt:variant>
        <vt:i4>111</vt:i4>
      </vt:variant>
      <vt:variant>
        <vt:i4>0</vt:i4>
      </vt:variant>
      <vt:variant>
        <vt:i4>5</vt:i4>
      </vt:variant>
      <vt:variant>
        <vt:lpwstr>https://www.nevo.co.il/Law_word/law06/tak-8932.pdf</vt:lpwstr>
      </vt:variant>
      <vt:variant>
        <vt:lpwstr/>
      </vt:variant>
      <vt:variant>
        <vt:i4>8060941</vt:i4>
      </vt:variant>
      <vt:variant>
        <vt:i4>108</vt:i4>
      </vt:variant>
      <vt:variant>
        <vt:i4>0</vt:i4>
      </vt:variant>
      <vt:variant>
        <vt:i4>5</vt:i4>
      </vt:variant>
      <vt:variant>
        <vt:lpwstr>http://www.nevo.co.il/Law_word/law06/tak-6742.pdf</vt:lpwstr>
      </vt:variant>
      <vt:variant>
        <vt:lpwstr/>
      </vt:variant>
      <vt:variant>
        <vt:i4>8192025</vt:i4>
      </vt:variant>
      <vt:variant>
        <vt:i4>105</vt:i4>
      </vt:variant>
      <vt:variant>
        <vt:i4>0</vt:i4>
      </vt:variant>
      <vt:variant>
        <vt:i4>5</vt:i4>
      </vt:variant>
      <vt:variant>
        <vt:lpwstr>https://www.nevo.co.il/Law_word/law06/tak-8932.pdf</vt:lpwstr>
      </vt:variant>
      <vt:variant>
        <vt:lpwstr/>
      </vt:variant>
      <vt:variant>
        <vt:i4>8060941</vt:i4>
      </vt:variant>
      <vt:variant>
        <vt:i4>102</vt:i4>
      </vt:variant>
      <vt:variant>
        <vt:i4>0</vt:i4>
      </vt:variant>
      <vt:variant>
        <vt:i4>5</vt:i4>
      </vt:variant>
      <vt:variant>
        <vt:lpwstr>http://www.nevo.co.il/Law_word/law06/tak-6742.pdf</vt:lpwstr>
      </vt:variant>
      <vt:variant>
        <vt:lpwstr/>
      </vt:variant>
      <vt:variant>
        <vt:i4>8192025</vt:i4>
      </vt:variant>
      <vt:variant>
        <vt:i4>99</vt:i4>
      </vt:variant>
      <vt:variant>
        <vt:i4>0</vt:i4>
      </vt:variant>
      <vt:variant>
        <vt:i4>5</vt:i4>
      </vt:variant>
      <vt:variant>
        <vt:lpwstr>https://www.nevo.co.il/Law_word/law06/tak-8932.pdf</vt:lpwstr>
      </vt:variant>
      <vt:variant>
        <vt:lpwstr/>
      </vt:variant>
      <vt:variant>
        <vt:i4>8060941</vt:i4>
      </vt:variant>
      <vt:variant>
        <vt:i4>96</vt:i4>
      </vt:variant>
      <vt:variant>
        <vt:i4>0</vt:i4>
      </vt:variant>
      <vt:variant>
        <vt:i4>5</vt:i4>
      </vt:variant>
      <vt:variant>
        <vt:lpwstr>http://www.nevo.co.il/Law_word/law06/tak-6742.pdf</vt:lpwstr>
      </vt:variant>
      <vt:variant>
        <vt:lpwstr/>
      </vt:variant>
      <vt:variant>
        <vt:i4>5701641</vt:i4>
      </vt:variant>
      <vt:variant>
        <vt:i4>90</vt:i4>
      </vt:variant>
      <vt:variant>
        <vt:i4>0</vt:i4>
      </vt:variant>
      <vt:variant>
        <vt:i4>5</vt:i4>
      </vt:variant>
      <vt:variant>
        <vt:lpwstr/>
      </vt:variant>
      <vt:variant>
        <vt:lpwstr>med2</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3211307</vt:i4>
      </vt:variant>
      <vt:variant>
        <vt:i4>42</vt:i4>
      </vt:variant>
      <vt:variant>
        <vt:i4>0</vt:i4>
      </vt:variant>
      <vt:variant>
        <vt:i4>5</vt:i4>
      </vt:variant>
      <vt:variant>
        <vt:lpwstr/>
      </vt:variant>
      <vt:variant>
        <vt:lpwstr>Seif12</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8192025</vt:i4>
      </vt:variant>
      <vt:variant>
        <vt:i4>12</vt:i4>
      </vt:variant>
      <vt:variant>
        <vt:i4>0</vt:i4>
      </vt:variant>
      <vt:variant>
        <vt:i4>5</vt:i4>
      </vt:variant>
      <vt:variant>
        <vt:lpwstr>https://www.nevo.co.il/law_word/law06/tak-8932.pdf</vt:lpwstr>
      </vt:variant>
      <vt:variant>
        <vt:lpwstr/>
      </vt:variant>
      <vt:variant>
        <vt:i4>8060941</vt:i4>
      </vt:variant>
      <vt:variant>
        <vt:i4>9</vt:i4>
      </vt:variant>
      <vt:variant>
        <vt:i4>0</vt:i4>
      </vt:variant>
      <vt:variant>
        <vt:i4>5</vt:i4>
      </vt:variant>
      <vt:variant>
        <vt:lpwstr>http://www.nevo.co.il/Law_word/law06/tak-6742.pdf</vt:lpwstr>
      </vt:variant>
      <vt:variant>
        <vt:lpwstr/>
      </vt:variant>
      <vt:variant>
        <vt:i4>7733260</vt:i4>
      </vt:variant>
      <vt:variant>
        <vt:i4>6</vt:i4>
      </vt:variant>
      <vt:variant>
        <vt:i4>0</vt:i4>
      </vt:variant>
      <vt:variant>
        <vt:i4>5</vt:i4>
      </vt:variant>
      <vt:variant>
        <vt:lpwstr>http://www.nevo.co.il/Law_word/law06/tak-6397.pdf</vt:lpwstr>
      </vt:variant>
      <vt:variant>
        <vt:lpwstr/>
      </vt:variant>
      <vt:variant>
        <vt:i4>7733257</vt:i4>
      </vt:variant>
      <vt:variant>
        <vt:i4>3</vt:i4>
      </vt:variant>
      <vt:variant>
        <vt:i4>0</vt:i4>
      </vt:variant>
      <vt:variant>
        <vt:i4>5</vt:i4>
      </vt:variant>
      <vt:variant>
        <vt:lpwstr>http://www.nevo.co.il/Law_word/law06/tak-6293.pdf</vt:lpwstr>
      </vt:variant>
      <vt:variant>
        <vt:lpwstr/>
      </vt:variant>
      <vt:variant>
        <vt:i4>7798798</vt:i4>
      </vt:variant>
      <vt:variant>
        <vt:i4>0</vt:i4>
      </vt:variant>
      <vt:variant>
        <vt:i4>0</vt:i4>
      </vt:variant>
      <vt:variant>
        <vt:i4>5</vt:i4>
      </vt:variant>
      <vt:variant>
        <vt:lpwstr>http://www.nevo.co.il/Law_word/law06/tak-6284.pdf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החומרים המסוכנים (יישום פרוטוקול מונטריאול בענין חומרים הפוגעים בשכבת האוזון), תשס"ד-2004</vt:lpwstr>
  </property>
  <property fmtid="{D5CDD505-2E9C-101B-9397-08002B2CF9AE}" pid="4" name="LAWNUMBER">
    <vt:lpwstr>0240</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1">
    <vt:lpwstr>http://www.nevo.co.il/Law_word/law06/tak-6742.pdf;‎רשומות - תקנות כלליות#ק"ת תשס"ט מס' ‏‏6742 #מיום 12.1.2009 עמ' 368 – תק' תשס"ט-2009; תחילתן 30 ימים מיום פרסומן</vt:lpwstr>
  </property>
  <property fmtid="{D5CDD505-2E9C-101B-9397-08002B2CF9AE}" pid="8" name="LINKK2">
    <vt:lpwstr>https://www.nevo.co.il/law_word/law06/tak-8932.pdf‏;רשומות - תקנות כלליות#ק"ת תשפ"א מס' ‏‏8932 #מיום 24.11.2020 עמ' 586 – תק' תשפ"א-2020; תחילתן ביום 1.7.2022‏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חקלאות טבע וסביבה</vt:lpwstr>
  </property>
  <property fmtid="{D5CDD505-2E9C-101B-9397-08002B2CF9AE}" pid="24" name="NOSE21">
    <vt:lpwstr>איכות הסביבה</vt:lpwstr>
  </property>
  <property fmtid="{D5CDD505-2E9C-101B-9397-08002B2CF9AE}" pid="25" name="NOSE31">
    <vt:lpwstr>מניעת זיהום</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חומרים מסוכנים</vt:lpwstr>
  </property>
  <property fmtid="{D5CDD505-2E9C-101B-9397-08002B2CF9AE}" pid="29" name="NOSE32">
    <vt:lpwstr/>
  </property>
  <property fmtid="{D5CDD505-2E9C-101B-9397-08002B2CF9AE}" pid="30" name="NOSE42">
    <vt:lpwstr/>
  </property>
  <property fmtid="{D5CDD505-2E9C-101B-9397-08002B2CF9AE}" pid="31" name="NOSE13">
    <vt:lpwstr>משפט בינ"ל פומבי</vt:lpwstr>
  </property>
  <property fmtid="{D5CDD505-2E9C-101B-9397-08002B2CF9AE}" pid="32" name="NOSE23">
    <vt:lpwstr>אמנות</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