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5F28" w:rsidRDefault="00595F28">
      <w:pPr>
        <w:pStyle w:val="big-header"/>
        <w:ind w:left="0" w:right="1134"/>
        <w:rPr>
          <w:rFonts w:hint="cs"/>
          <w:rtl/>
        </w:rPr>
      </w:pPr>
      <w:r>
        <w:rPr>
          <w:rtl/>
        </w:rPr>
        <w:t>תקנות הטיס (הובלת חמרים מסוכנים), תשמ"ד</w:t>
      </w:r>
      <w:r>
        <w:rPr>
          <w:rFonts w:hint="cs"/>
          <w:rtl/>
        </w:rPr>
        <w:t>-</w:t>
      </w:r>
      <w:r>
        <w:rPr>
          <w:rtl/>
        </w:rPr>
        <w:t>1983</w:t>
      </w:r>
    </w:p>
    <w:p w:rsidR="00BD761A" w:rsidRDefault="00BD761A" w:rsidP="00BD761A">
      <w:pPr>
        <w:spacing w:line="320" w:lineRule="auto"/>
        <w:jc w:val="left"/>
        <w:rPr>
          <w:rFonts w:hint="cs"/>
          <w:rtl/>
        </w:rPr>
      </w:pPr>
    </w:p>
    <w:p w:rsidR="009A5CDB" w:rsidRDefault="009A5CDB" w:rsidP="00BD761A">
      <w:pPr>
        <w:spacing w:line="320" w:lineRule="auto"/>
        <w:jc w:val="left"/>
        <w:rPr>
          <w:rFonts w:hint="cs"/>
          <w:rtl/>
        </w:rPr>
      </w:pPr>
    </w:p>
    <w:p w:rsidR="00BD761A" w:rsidRPr="00BD761A" w:rsidRDefault="00BD761A" w:rsidP="00BD761A">
      <w:pPr>
        <w:spacing w:line="320" w:lineRule="auto"/>
        <w:jc w:val="left"/>
        <w:rPr>
          <w:rFonts w:cs="Miriam"/>
          <w:szCs w:val="22"/>
          <w:rtl/>
        </w:rPr>
      </w:pPr>
      <w:r w:rsidRPr="00BD761A">
        <w:rPr>
          <w:rFonts w:cs="Miriam"/>
          <w:szCs w:val="22"/>
          <w:rtl/>
        </w:rPr>
        <w:t>רשויות ומשפט מנהלי</w:t>
      </w:r>
      <w:r w:rsidRPr="00BD761A">
        <w:rPr>
          <w:rFonts w:cs="FrankRuehl"/>
          <w:szCs w:val="26"/>
          <w:rtl/>
        </w:rPr>
        <w:t xml:space="preserve"> – תשתיות – תעופה – טיס</w:t>
      </w:r>
    </w:p>
    <w:p w:rsidR="00595F28" w:rsidRDefault="00595F2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פרק ראשון: הגדרות</w:t>
            </w:r>
          </w:p>
        </w:tc>
        <w:tc>
          <w:tcPr>
            <w:tcW w:w="567" w:type="dxa"/>
          </w:tcPr>
          <w:p w:rsidR="00CE0198" w:rsidRPr="00CE0198" w:rsidRDefault="00CE0198" w:rsidP="00CE0198">
            <w:pPr>
              <w:spacing w:line="240" w:lineRule="auto"/>
              <w:jc w:val="left"/>
              <w:rPr>
                <w:rStyle w:val="Hyperlink"/>
                <w:rtl/>
              </w:rPr>
            </w:pPr>
            <w:hyperlink w:anchor="med0" w:tooltip="פרק ראשון: הגדר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הגדרות</w:t>
            </w:r>
          </w:p>
        </w:tc>
        <w:tc>
          <w:tcPr>
            <w:tcW w:w="567" w:type="dxa"/>
          </w:tcPr>
          <w:p w:rsidR="00CE0198" w:rsidRPr="00CE0198" w:rsidRDefault="00CE0198" w:rsidP="00CE0198">
            <w:pPr>
              <w:spacing w:line="240" w:lineRule="auto"/>
              <w:jc w:val="left"/>
              <w:rPr>
                <w:rStyle w:val="Hyperlink"/>
                <w:rtl/>
              </w:rPr>
            </w:pPr>
            <w:hyperlink w:anchor="Seif1" w:tooltip="הגדר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פרק שני – הוראות כלליות</w:t>
            </w:r>
          </w:p>
        </w:tc>
        <w:tc>
          <w:tcPr>
            <w:tcW w:w="567" w:type="dxa"/>
          </w:tcPr>
          <w:p w:rsidR="00CE0198" w:rsidRPr="00CE0198" w:rsidRDefault="00CE0198" w:rsidP="00CE0198">
            <w:pPr>
              <w:spacing w:line="240" w:lineRule="auto"/>
              <w:jc w:val="left"/>
              <w:rPr>
                <w:rStyle w:val="Hyperlink"/>
                <w:rtl/>
              </w:rPr>
            </w:pPr>
            <w:hyperlink w:anchor="med1" w:tooltip="פרק שני – הוראות כללי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תחולה</w:t>
            </w:r>
          </w:p>
        </w:tc>
        <w:tc>
          <w:tcPr>
            <w:tcW w:w="567" w:type="dxa"/>
          </w:tcPr>
          <w:p w:rsidR="00CE0198" w:rsidRPr="00CE0198" w:rsidRDefault="00CE0198" w:rsidP="00CE0198">
            <w:pPr>
              <w:spacing w:line="240" w:lineRule="auto"/>
              <w:jc w:val="left"/>
              <w:rPr>
                <w:rStyle w:val="Hyperlink"/>
                <w:rtl/>
              </w:rPr>
            </w:pPr>
            <w:hyperlink w:anchor="Seif2" w:tooltip="תחולה"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3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הובלת חמרים מסוכנים</w:t>
            </w:r>
          </w:p>
        </w:tc>
        <w:tc>
          <w:tcPr>
            <w:tcW w:w="567" w:type="dxa"/>
          </w:tcPr>
          <w:p w:rsidR="00CE0198" w:rsidRPr="00CE0198" w:rsidRDefault="00CE0198" w:rsidP="00CE0198">
            <w:pPr>
              <w:spacing w:line="240" w:lineRule="auto"/>
              <w:jc w:val="left"/>
              <w:rPr>
                <w:rStyle w:val="Hyperlink"/>
                <w:rtl/>
              </w:rPr>
            </w:pPr>
            <w:hyperlink w:anchor="Seif3" w:tooltip="הובלת חמרים מסוכנים"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4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פטור</w:t>
            </w:r>
          </w:p>
        </w:tc>
        <w:tc>
          <w:tcPr>
            <w:tcW w:w="567" w:type="dxa"/>
          </w:tcPr>
          <w:p w:rsidR="00CE0198" w:rsidRPr="00CE0198" w:rsidRDefault="00CE0198" w:rsidP="00CE0198">
            <w:pPr>
              <w:spacing w:line="240" w:lineRule="auto"/>
              <w:jc w:val="left"/>
              <w:rPr>
                <w:rStyle w:val="Hyperlink"/>
                <w:rtl/>
              </w:rPr>
            </w:pPr>
            <w:hyperlink w:anchor="Seif4" w:tooltip="פטור"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פרק שלישי: סיווג</w:t>
            </w:r>
          </w:p>
        </w:tc>
        <w:tc>
          <w:tcPr>
            <w:tcW w:w="567" w:type="dxa"/>
          </w:tcPr>
          <w:p w:rsidR="00CE0198" w:rsidRPr="00CE0198" w:rsidRDefault="00CE0198" w:rsidP="00CE0198">
            <w:pPr>
              <w:spacing w:line="240" w:lineRule="auto"/>
              <w:jc w:val="left"/>
              <w:rPr>
                <w:rStyle w:val="Hyperlink"/>
                <w:rtl/>
              </w:rPr>
            </w:pPr>
            <w:hyperlink w:anchor="med2" w:tooltip="פרק שלישי: סיווג"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5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סיווג חמרים מסוכנים</w:t>
            </w:r>
          </w:p>
        </w:tc>
        <w:tc>
          <w:tcPr>
            <w:tcW w:w="567" w:type="dxa"/>
          </w:tcPr>
          <w:p w:rsidR="00CE0198" w:rsidRPr="00CE0198" w:rsidRDefault="00CE0198" w:rsidP="00CE0198">
            <w:pPr>
              <w:spacing w:line="240" w:lineRule="auto"/>
              <w:jc w:val="left"/>
              <w:rPr>
                <w:rStyle w:val="Hyperlink"/>
                <w:rtl/>
              </w:rPr>
            </w:pPr>
            <w:hyperlink w:anchor="Seif5" w:tooltip="סיווג חמרים מסוכנים"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פרק רביעי: הגבלה על הובלת חמרים מסוכנים</w:t>
            </w:r>
          </w:p>
        </w:tc>
        <w:tc>
          <w:tcPr>
            <w:tcW w:w="567" w:type="dxa"/>
          </w:tcPr>
          <w:p w:rsidR="00CE0198" w:rsidRPr="00CE0198" w:rsidRDefault="00CE0198" w:rsidP="00CE0198">
            <w:pPr>
              <w:spacing w:line="240" w:lineRule="auto"/>
              <w:jc w:val="left"/>
              <w:rPr>
                <w:rStyle w:val="Hyperlink"/>
                <w:rtl/>
              </w:rPr>
            </w:pPr>
            <w:hyperlink w:anchor="med3" w:tooltip="פרק רביעי: הגבלה על הובלת חמרים מסוכנים"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6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חמרים מסוכנים האסורים בהובלה לחלוטין</w:t>
            </w:r>
          </w:p>
        </w:tc>
        <w:tc>
          <w:tcPr>
            <w:tcW w:w="567" w:type="dxa"/>
          </w:tcPr>
          <w:p w:rsidR="00CE0198" w:rsidRPr="00CE0198" w:rsidRDefault="00CE0198" w:rsidP="00CE0198">
            <w:pPr>
              <w:spacing w:line="240" w:lineRule="auto"/>
              <w:jc w:val="left"/>
              <w:rPr>
                <w:rStyle w:val="Hyperlink"/>
                <w:rtl/>
              </w:rPr>
            </w:pPr>
            <w:hyperlink w:anchor="Seif6" w:tooltip="חמרים מסוכנים האסורים בהובלה לחלוטין"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פרק חמישי: אריזה</w:t>
            </w:r>
          </w:p>
        </w:tc>
        <w:tc>
          <w:tcPr>
            <w:tcW w:w="567" w:type="dxa"/>
          </w:tcPr>
          <w:p w:rsidR="00CE0198" w:rsidRPr="00CE0198" w:rsidRDefault="00CE0198" w:rsidP="00CE0198">
            <w:pPr>
              <w:spacing w:line="240" w:lineRule="auto"/>
              <w:jc w:val="left"/>
              <w:rPr>
                <w:rStyle w:val="Hyperlink"/>
                <w:rtl/>
              </w:rPr>
            </w:pPr>
            <w:hyperlink w:anchor="med4" w:tooltip="פרק חמישי: אריזה"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7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דרישות אריזה כלליות</w:t>
            </w:r>
          </w:p>
        </w:tc>
        <w:tc>
          <w:tcPr>
            <w:tcW w:w="567" w:type="dxa"/>
          </w:tcPr>
          <w:p w:rsidR="00CE0198" w:rsidRPr="00CE0198" w:rsidRDefault="00CE0198" w:rsidP="00CE0198">
            <w:pPr>
              <w:spacing w:line="240" w:lineRule="auto"/>
              <w:jc w:val="left"/>
              <w:rPr>
                <w:rStyle w:val="Hyperlink"/>
                <w:rtl/>
              </w:rPr>
            </w:pPr>
            <w:hyperlink w:anchor="Seif7" w:tooltip="דרישות אריזה כללי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8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אריזות</w:t>
            </w:r>
          </w:p>
        </w:tc>
        <w:tc>
          <w:tcPr>
            <w:tcW w:w="567" w:type="dxa"/>
          </w:tcPr>
          <w:p w:rsidR="00CE0198" w:rsidRPr="00CE0198" w:rsidRDefault="00CE0198" w:rsidP="00CE0198">
            <w:pPr>
              <w:spacing w:line="240" w:lineRule="auto"/>
              <w:jc w:val="left"/>
              <w:rPr>
                <w:rStyle w:val="Hyperlink"/>
                <w:rtl/>
              </w:rPr>
            </w:pPr>
            <w:hyperlink w:anchor="Seif8" w:tooltip="אריז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9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ממדי החבילות</w:t>
            </w:r>
          </w:p>
        </w:tc>
        <w:tc>
          <w:tcPr>
            <w:tcW w:w="567" w:type="dxa"/>
          </w:tcPr>
          <w:p w:rsidR="00CE0198" w:rsidRPr="00CE0198" w:rsidRDefault="00CE0198" w:rsidP="00CE0198">
            <w:pPr>
              <w:spacing w:line="240" w:lineRule="auto"/>
              <w:jc w:val="left"/>
              <w:rPr>
                <w:rStyle w:val="Hyperlink"/>
                <w:rtl/>
              </w:rPr>
            </w:pPr>
            <w:hyperlink w:anchor="Seif9" w:tooltip="ממדי החביל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פרק שישי: התויה וסימון</w:t>
            </w:r>
          </w:p>
        </w:tc>
        <w:tc>
          <w:tcPr>
            <w:tcW w:w="567" w:type="dxa"/>
          </w:tcPr>
          <w:p w:rsidR="00CE0198" w:rsidRPr="00CE0198" w:rsidRDefault="00CE0198" w:rsidP="00CE0198">
            <w:pPr>
              <w:spacing w:line="240" w:lineRule="auto"/>
              <w:jc w:val="left"/>
              <w:rPr>
                <w:rStyle w:val="Hyperlink"/>
                <w:rtl/>
              </w:rPr>
            </w:pPr>
            <w:hyperlink w:anchor="med5" w:tooltip="פרק שישי: התויה וסימון"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10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תויות מידבקות</w:t>
            </w:r>
          </w:p>
        </w:tc>
        <w:tc>
          <w:tcPr>
            <w:tcW w:w="567" w:type="dxa"/>
          </w:tcPr>
          <w:p w:rsidR="00CE0198" w:rsidRPr="00CE0198" w:rsidRDefault="00CE0198" w:rsidP="00CE0198">
            <w:pPr>
              <w:spacing w:line="240" w:lineRule="auto"/>
              <w:jc w:val="left"/>
              <w:rPr>
                <w:rStyle w:val="Hyperlink"/>
                <w:rtl/>
              </w:rPr>
            </w:pPr>
            <w:hyperlink w:anchor="Seif10" w:tooltip="תויות מידבק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11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סימון מפרט על אריזות</w:t>
            </w:r>
          </w:p>
        </w:tc>
        <w:tc>
          <w:tcPr>
            <w:tcW w:w="567" w:type="dxa"/>
          </w:tcPr>
          <w:p w:rsidR="00CE0198" w:rsidRPr="00CE0198" w:rsidRDefault="00CE0198" w:rsidP="00CE0198">
            <w:pPr>
              <w:spacing w:line="240" w:lineRule="auto"/>
              <w:jc w:val="left"/>
              <w:rPr>
                <w:rStyle w:val="Hyperlink"/>
                <w:rtl/>
              </w:rPr>
            </w:pPr>
            <w:hyperlink w:anchor="Seif11" w:tooltip="סימון מפרט על אריז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12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סייג לתחולה</w:t>
            </w:r>
          </w:p>
        </w:tc>
        <w:tc>
          <w:tcPr>
            <w:tcW w:w="567" w:type="dxa"/>
          </w:tcPr>
          <w:p w:rsidR="00CE0198" w:rsidRPr="00CE0198" w:rsidRDefault="00CE0198" w:rsidP="00CE0198">
            <w:pPr>
              <w:spacing w:line="240" w:lineRule="auto"/>
              <w:jc w:val="left"/>
              <w:rPr>
                <w:rStyle w:val="Hyperlink"/>
                <w:rtl/>
              </w:rPr>
            </w:pPr>
            <w:hyperlink w:anchor="Seif12" w:tooltip="סייג לתחולה"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13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סייג לתחולה</w:t>
            </w:r>
          </w:p>
        </w:tc>
        <w:tc>
          <w:tcPr>
            <w:tcW w:w="567" w:type="dxa"/>
          </w:tcPr>
          <w:p w:rsidR="00CE0198" w:rsidRPr="00CE0198" w:rsidRDefault="00CE0198" w:rsidP="00CE0198">
            <w:pPr>
              <w:spacing w:line="240" w:lineRule="auto"/>
              <w:jc w:val="left"/>
              <w:rPr>
                <w:rStyle w:val="Hyperlink"/>
                <w:rtl/>
              </w:rPr>
            </w:pPr>
            <w:hyperlink w:anchor="Seif13" w:tooltip="סייג לתחולה"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14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סימון אסור</w:t>
            </w:r>
          </w:p>
        </w:tc>
        <w:tc>
          <w:tcPr>
            <w:tcW w:w="567" w:type="dxa"/>
          </w:tcPr>
          <w:p w:rsidR="00CE0198" w:rsidRPr="00CE0198" w:rsidRDefault="00CE0198" w:rsidP="00CE0198">
            <w:pPr>
              <w:spacing w:line="240" w:lineRule="auto"/>
              <w:jc w:val="left"/>
              <w:rPr>
                <w:rStyle w:val="Hyperlink"/>
                <w:rtl/>
              </w:rPr>
            </w:pPr>
            <w:hyperlink w:anchor="Seif14" w:tooltip="סימון אסור"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15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שפת הסימון</w:t>
            </w:r>
          </w:p>
        </w:tc>
        <w:tc>
          <w:tcPr>
            <w:tcW w:w="567" w:type="dxa"/>
          </w:tcPr>
          <w:p w:rsidR="00CE0198" w:rsidRPr="00CE0198" w:rsidRDefault="00CE0198" w:rsidP="00CE0198">
            <w:pPr>
              <w:spacing w:line="240" w:lineRule="auto"/>
              <w:jc w:val="left"/>
              <w:rPr>
                <w:rStyle w:val="Hyperlink"/>
                <w:rtl/>
              </w:rPr>
            </w:pPr>
            <w:hyperlink w:anchor="Seif15" w:tooltip="שפת הסימון"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פרק שביעי: חובות המוסר למשלוח</w:t>
            </w:r>
          </w:p>
        </w:tc>
        <w:tc>
          <w:tcPr>
            <w:tcW w:w="567" w:type="dxa"/>
          </w:tcPr>
          <w:p w:rsidR="00CE0198" w:rsidRPr="00CE0198" w:rsidRDefault="00CE0198" w:rsidP="00CE0198">
            <w:pPr>
              <w:spacing w:line="240" w:lineRule="auto"/>
              <w:jc w:val="left"/>
              <w:rPr>
                <w:rStyle w:val="Hyperlink"/>
                <w:rtl/>
              </w:rPr>
            </w:pPr>
            <w:hyperlink w:anchor="med6" w:tooltip="פרק שביעי: חובות המוסר למשלוח"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16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דרישות כלליות</w:t>
            </w:r>
          </w:p>
        </w:tc>
        <w:tc>
          <w:tcPr>
            <w:tcW w:w="567" w:type="dxa"/>
          </w:tcPr>
          <w:p w:rsidR="00CE0198" w:rsidRPr="00CE0198" w:rsidRDefault="00CE0198" w:rsidP="00CE0198">
            <w:pPr>
              <w:spacing w:line="240" w:lineRule="auto"/>
              <w:jc w:val="left"/>
              <w:rPr>
                <w:rStyle w:val="Hyperlink"/>
                <w:rtl/>
              </w:rPr>
            </w:pPr>
            <w:hyperlink w:anchor="Seif16" w:tooltip="דרישות כללי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17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תעודת משלוח</w:t>
            </w:r>
          </w:p>
        </w:tc>
        <w:tc>
          <w:tcPr>
            <w:tcW w:w="567" w:type="dxa"/>
          </w:tcPr>
          <w:p w:rsidR="00CE0198" w:rsidRPr="00CE0198" w:rsidRDefault="00CE0198" w:rsidP="00CE0198">
            <w:pPr>
              <w:spacing w:line="240" w:lineRule="auto"/>
              <w:jc w:val="left"/>
              <w:rPr>
                <w:rStyle w:val="Hyperlink"/>
                <w:rtl/>
              </w:rPr>
            </w:pPr>
            <w:hyperlink w:anchor="Seif17" w:tooltip="תעודת משלוח"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18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שטר מטען אוירי</w:t>
            </w:r>
          </w:p>
        </w:tc>
        <w:tc>
          <w:tcPr>
            <w:tcW w:w="567" w:type="dxa"/>
          </w:tcPr>
          <w:p w:rsidR="00CE0198" w:rsidRPr="00CE0198" w:rsidRDefault="00CE0198" w:rsidP="00CE0198">
            <w:pPr>
              <w:spacing w:line="240" w:lineRule="auto"/>
              <w:jc w:val="left"/>
              <w:rPr>
                <w:rStyle w:val="Hyperlink"/>
                <w:rtl/>
              </w:rPr>
            </w:pPr>
            <w:hyperlink w:anchor="Seif18" w:tooltip="שטר מטען אוירי"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פרק שמיני: חובות המפעיל</w:t>
            </w:r>
          </w:p>
        </w:tc>
        <w:tc>
          <w:tcPr>
            <w:tcW w:w="567" w:type="dxa"/>
          </w:tcPr>
          <w:p w:rsidR="00CE0198" w:rsidRPr="00CE0198" w:rsidRDefault="00CE0198" w:rsidP="00CE0198">
            <w:pPr>
              <w:spacing w:line="240" w:lineRule="auto"/>
              <w:jc w:val="left"/>
              <w:rPr>
                <w:rStyle w:val="Hyperlink"/>
                <w:rtl/>
              </w:rPr>
            </w:pPr>
            <w:hyperlink w:anchor="med7" w:tooltip="פרק שמיני: חובות המפעיל"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19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קבלת חבילות להובלה</w:t>
            </w:r>
          </w:p>
        </w:tc>
        <w:tc>
          <w:tcPr>
            <w:tcW w:w="567" w:type="dxa"/>
          </w:tcPr>
          <w:p w:rsidR="00CE0198" w:rsidRPr="00CE0198" w:rsidRDefault="00CE0198" w:rsidP="00CE0198">
            <w:pPr>
              <w:spacing w:line="240" w:lineRule="auto"/>
              <w:jc w:val="left"/>
              <w:rPr>
                <w:rStyle w:val="Hyperlink"/>
                <w:rtl/>
              </w:rPr>
            </w:pPr>
            <w:hyperlink w:anchor="Seif19" w:tooltip="קבלת חבילות להובלה"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20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רשימת בדיקות ותכניות הדרכה</w:t>
            </w:r>
          </w:p>
        </w:tc>
        <w:tc>
          <w:tcPr>
            <w:tcW w:w="567" w:type="dxa"/>
          </w:tcPr>
          <w:p w:rsidR="00CE0198" w:rsidRPr="00CE0198" w:rsidRDefault="00CE0198" w:rsidP="00CE0198">
            <w:pPr>
              <w:spacing w:line="240" w:lineRule="auto"/>
              <w:jc w:val="left"/>
              <w:rPr>
                <w:rStyle w:val="Hyperlink"/>
                <w:rtl/>
              </w:rPr>
            </w:pPr>
            <w:hyperlink w:anchor="Seif20" w:tooltip="רשימת בדיקות ותכניות הדרכה"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21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חמרים מסוכנים שניזוקו</w:t>
            </w:r>
          </w:p>
        </w:tc>
        <w:tc>
          <w:tcPr>
            <w:tcW w:w="567" w:type="dxa"/>
          </w:tcPr>
          <w:p w:rsidR="00CE0198" w:rsidRPr="00CE0198" w:rsidRDefault="00CE0198" w:rsidP="00CE0198">
            <w:pPr>
              <w:spacing w:line="240" w:lineRule="auto"/>
              <w:jc w:val="left"/>
              <w:rPr>
                <w:rStyle w:val="Hyperlink"/>
                <w:rtl/>
              </w:rPr>
            </w:pPr>
            <w:hyperlink w:anchor="Seif21" w:tooltip="חמרים מסוכנים שניזוקו"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22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הגבלת הטענה בתאי נוסעים וצוות</w:t>
            </w:r>
          </w:p>
        </w:tc>
        <w:tc>
          <w:tcPr>
            <w:tcW w:w="567" w:type="dxa"/>
          </w:tcPr>
          <w:p w:rsidR="00CE0198" w:rsidRPr="00CE0198" w:rsidRDefault="00CE0198" w:rsidP="00CE0198">
            <w:pPr>
              <w:spacing w:line="240" w:lineRule="auto"/>
              <w:jc w:val="left"/>
              <w:rPr>
                <w:rStyle w:val="Hyperlink"/>
                <w:rtl/>
              </w:rPr>
            </w:pPr>
            <w:hyperlink w:anchor="Seif22" w:tooltip="הגבלת הטענה בתאי נוסעים וצו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23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מרחק בין חבילות</w:t>
            </w:r>
          </w:p>
        </w:tc>
        <w:tc>
          <w:tcPr>
            <w:tcW w:w="567" w:type="dxa"/>
          </w:tcPr>
          <w:p w:rsidR="00CE0198" w:rsidRPr="00CE0198" w:rsidRDefault="00CE0198" w:rsidP="00CE0198">
            <w:pPr>
              <w:spacing w:line="240" w:lineRule="auto"/>
              <w:jc w:val="left"/>
              <w:rPr>
                <w:rStyle w:val="Hyperlink"/>
                <w:rtl/>
              </w:rPr>
            </w:pPr>
            <w:hyperlink w:anchor="Seif23" w:tooltip="מרחק בין חביל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24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בדיקה של דליפה או נזק</w:t>
            </w:r>
          </w:p>
        </w:tc>
        <w:tc>
          <w:tcPr>
            <w:tcW w:w="567" w:type="dxa"/>
          </w:tcPr>
          <w:p w:rsidR="00CE0198" w:rsidRPr="00CE0198" w:rsidRDefault="00CE0198" w:rsidP="00CE0198">
            <w:pPr>
              <w:spacing w:line="240" w:lineRule="auto"/>
              <w:jc w:val="left"/>
              <w:rPr>
                <w:rStyle w:val="Hyperlink"/>
                <w:rtl/>
              </w:rPr>
            </w:pPr>
            <w:hyperlink w:anchor="Seif24" w:tooltip="בדיקה של דליפה או נזק"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25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רעלים, חמרים מידבקים וחמרים רדיו אקטיבים</w:t>
            </w:r>
          </w:p>
        </w:tc>
        <w:tc>
          <w:tcPr>
            <w:tcW w:w="567" w:type="dxa"/>
          </w:tcPr>
          <w:p w:rsidR="00CE0198" w:rsidRPr="00CE0198" w:rsidRDefault="00CE0198" w:rsidP="00CE0198">
            <w:pPr>
              <w:spacing w:line="240" w:lineRule="auto"/>
              <w:jc w:val="left"/>
              <w:rPr>
                <w:rStyle w:val="Hyperlink"/>
                <w:rtl/>
              </w:rPr>
            </w:pPr>
            <w:hyperlink w:anchor="Seif25" w:tooltip="רעלים, חמרים מידבקים וחמרים רדיו אקטיבים"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26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קשירת מטענים מסוכנים</w:t>
            </w:r>
          </w:p>
        </w:tc>
        <w:tc>
          <w:tcPr>
            <w:tcW w:w="567" w:type="dxa"/>
          </w:tcPr>
          <w:p w:rsidR="00CE0198" w:rsidRPr="00CE0198" w:rsidRDefault="00CE0198" w:rsidP="00CE0198">
            <w:pPr>
              <w:spacing w:line="240" w:lineRule="auto"/>
              <w:jc w:val="left"/>
              <w:rPr>
                <w:rStyle w:val="Hyperlink"/>
                <w:rtl/>
              </w:rPr>
            </w:pPr>
            <w:hyperlink w:anchor="Seif26" w:tooltip="קשירת מטענים מסוכנים"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27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הטענה של מטען בכלי טיס</w:t>
            </w:r>
          </w:p>
        </w:tc>
        <w:tc>
          <w:tcPr>
            <w:tcW w:w="567" w:type="dxa"/>
          </w:tcPr>
          <w:p w:rsidR="00CE0198" w:rsidRPr="00CE0198" w:rsidRDefault="00CE0198" w:rsidP="00CE0198">
            <w:pPr>
              <w:spacing w:line="240" w:lineRule="auto"/>
              <w:jc w:val="left"/>
              <w:rPr>
                <w:rStyle w:val="Hyperlink"/>
                <w:rtl/>
              </w:rPr>
            </w:pPr>
            <w:hyperlink w:anchor="Seif27" w:tooltip="הטענה של מטען בכלי טיס"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פרק תשיעי: מידע</w:t>
            </w:r>
          </w:p>
        </w:tc>
        <w:tc>
          <w:tcPr>
            <w:tcW w:w="567" w:type="dxa"/>
          </w:tcPr>
          <w:p w:rsidR="00CE0198" w:rsidRPr="00CE0198" w:rsidRDefault="00CE0198" w:rsidP="00CE0198">
            <w:pPr>
              <w:spacing w:line="240" w:lineRule="auto"/>
              <w:jc w:val="left"/>
              <w:rPr>
                <w:rStyle w:val="Hyperlink"/>
                <w:rtl/>
              </w:rPr>
            </w:pPr>
            <w:hyperlink w:anchor="med8" w:tooltip="פרק תשיעי: מידע"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28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מידע לטייס המפקד</w:t>
            </w:r>
          </w:p>
        </w:tc>
        <w:tc>
          <w:tcPr>
            <w:tcW w:w="567" w:type="dxa"/>
          </w:tcPr>
          <w:p w:rsidR="00CE0198" w:rsidRPr="00CE0198" w:rsidRDefault="00CE0198" w:rsidP="00CE0198">
            <w:pPr>
              <w:spacing w:line="240" w:lineRule="auto"/>
              <w:jc w:val="left"/>
              <w:rPr>
                <w:rStyle w:val="Hyperlink"/>
                <w:rtl/>
              </w:rPr>
            </w:pPr>
            <w:hyperlink w:anchor="Seif28" w:tooltip="מידע לטייס המפקד"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29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מידע לצוות אוויר</w:t>
            </w:r>
          </w:p>
        </w:tc>
        <w:tc>
          <w:tcPr>
            <w:tcW w:w="567" w:type="dxa"/>
          </w:tcPr>
          <w:p w:rsidR="00CE0198" w:rsidRPr="00CE0198" w:rsidRDefault="00CE0198" w:rsidP="00CE0198">
            <w:pPr>
              <w:spacing w:line="240" w:lineRule="auto"/>
              <w:jc w:val="left"/>
              <w:rPr>
                <w:rStyle w:val="Hyperlink"/>
                <w:rtl/>
              </w:rPr>
            </w:pPr>
            <w:hyperlink w:anchor="Seif29" w:tooltip="מידע לצוות אוויר"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30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מידע לנוסעים</w:t>
            </w:r>
          </w:p>
        </w:tc>
        <w:tc>
          <w:tcPr>
            <w:tcW w:w="567" w:type="dxa"/>
          </w:tcPr>
          <w:p w:rsidR="00CE0198" w:rsidRPr="00CE0198" w:rsidRDefault="00CE0198" w:rsidP="00CE0198">
            <w:pPr>
              <w:spacing w:line="240" w:lineRule="auto"/>
              <w:jc w:val="left"/>
              <w:rPr>
                <w:rStyle w:val="Hyperlink"/>
                <w:rtl/>
              </w:rPr>
            </w:pPr>
            <w:hyperlink w:anchor="Seif30" w:tooltip="מידע לנוסעים"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lastRenderedPageBreak/>
              <w:t xml:space="preserve">סעיף 31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מידע לאנשים אחרים</w:t>
            </w:r>
          </w:p>
        </w:tc>
        <w:tc>
          <w:tcPr>
            <w:tcW w:w="567" w:type="dxa"/>
          </w:tcPr>
          <w:p w:rsidR="00CE0198" w:rsidRPr="00CE0198" w:rsidRDefault="00CE0198" w:rsidP="00CE0198">
            <w:pPr>
              <w:spacing w:line="240" w:lineRule="auto"/>
              <w:jc w:val="left"/>
              <w:rPr>
                <w:rStyle w:val="Hyperlink"/>
                <w:rtl/>
              </w:rPr>
            </w:pPr>
            <w:hyperlink w:anchor="Seif31" w:tooltip="מידע לאנשים אחרים"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32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מידע לרשות שדות התעופה</w:t>
            </w:r>
          </w:p>
        </w:tc>
        <w:tc>
          <w:tcPr>
            <w:tcW w:w="567" w:type="dxa"/>
          </w:tcPr>
          <w:p w:rsidR="00CE0198" w:rsidRPr="00CE0198" w:rsidRDefault="00CE0198" w:rsidP="00CE0198">
            <w:pPr>
              <w:spacing w:line="240" w:lineRule="auto"/>
              <w:jc w:val="left"/>
              <w:rPr>
                <w:rStyle w:val="Hyperlink"/>
                <w:rtl/>
              </w:rPr>
            </w:pPr>
            <w:hyperlink w:anchor="Seif32" w:tooltip="מידע לרשות שדות התעופה"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33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מידע במקרה של תאונה</w:t>
            </w:r>
          </w:p>
        </w:tc>
        <w:tc>
          <w:tcPr>
            <w:tcW w:w="567" w:type="dxa"/>
          </w:tcPr>
          <w:p w:rsidR="00CE0198" w:rsidRPr="00CE0198" w:rsidRDefault="00CE0198" w:rsidP="00CE0198">
            <w:pPr>
              <w:spacing w:line="240" w:lineRule="auto"/>
              <w:jc w:val="left"/>
              <w:rPr>
                <w:rStyle w:val="Hyperlink"/>
                <w:rtl/>
              </w:rPr>
            </w:pPr>
            <w:hyperlink w:anchor="Seif33" w:tooltip="מידע במקרה של תאונה"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פרק עשירי: הוראות שונות</w:t>
            </w:r>
          </w:p>
        </w:tc>
        <w:tc>
          <w:tcPr>
            <w:tcW w:w="567" w:type="dxa"/>
          </w:tcPr>
          <w:p w:rsidR="00CE0198" w:rsidRPr="00CE0198" w:rsidRDefault="00CE0198" w:rsidP="00CE0198">
            <w:pPr>
              <w:spacing w:line="240" w:lineRule="auto"/>
              <w:jc w:val="left"/>
              <w:rPr>
                <w:rStyle w:val="Hyperlink"/>
                <w:rtl/>
              </w:rPr>
            </w:pPr>
            <w:hyperlink w:anchor="med9" w:tooltip="פרק עשירי: הוראות שונות"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34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עונשין</w:t>
            </w:r>
          </w:p>
        </w:tc>
        <w:tc>
          <w:tcPr>
            <w:tcW w:w="567" w:type="dxa"/>
          </w:tcPr>
          <w:p w:rsidR="00CE0198" w:rsidRPr="00CE0198" w:rsidRDefault="00CE0198" w:rsidP="00CE0198">
            <w:pPr>
              <w:spacing w:line="240" w:lineRule="auto"/>
              <w:jc w:val="left"/>
              <w:rPr>
                <w:rStyle w:val="Hyperlink"/>
                <w:rtl/>
              </w:rPr>
            </w:pPr>
            <w:hyperlink w:anchor="Seif34" w:tooltip="עונשין"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E0198" w:rsidRPr="00CE0198">
        <w:tblPrEx>
          <w:tblCellMar>
            <w:top w:w="0" w:type="dxa"/>
            <w:bottom w:w="0" w:type="dxa"/>
          </w:tblCellMar>
        </w:tblPrEx>
        <w:tc>
          <w:tcPr>
            <w:tcW w:w="1247" w:type="dxa"/>
          </w:tcPr>
          <w:p w:rsidR="00CE0198" w:rsidRPr="00CE0198" w:rsidRDefault="00CE0198" w:rsidP="00CE0198">
            <w:pPr>
              <w:spacing w:line="240" w:lineRule="auto"/>
              <w:jc w:val="left"/>
              <w:rPr>
                <w:rFonts w:cs="Frankruhel"/>
                <w:sz w:val="24"/>
                <w:rtl/>
              </w:rPr>
            </w:pPr>
            <w:r>
              <w:rPr>
                <w:rFonts w:cs="Times New Roman"/>
                <w:sz w:val="24"/>
                <w:rtl/>
              </w:rPr>
              <w:t xml:space="preserve">סעיף 35 </w:t>
            </w:r>
          </w:p>
        </w:tc>
        <w:tc>
          <w:tcPr>
            <w:tcW w:w="5669" w:type="dxa"/>
          </w:tcPr>
          <w:p w:rsidR="00CE0198" w:rsidRPr="00CE0198" w:rsidRDefault="00CE0198" w:rsidP="00CE0198">
            <w:pPr>
              <w:spacing w:line="240" w:lineRule="auto"/>
              <w:jc w:val="left"/>
              <w:rPr>
                <w:rFonts w:cs="Frankruhel"/>
                <w:sz w:val="24"/>
                <w:rtl/>
              </w:rPr>
            </w:pPr>
            <w:r>
              <w:rPr>
                <w:rFonts w:cs="Times New Roman"/>
                <w:sz w:val="24"/>
                <w:rtl/>
              </w:rPr>
              <w:t>תחילה</w:t>
            </w:r>
          </w:p>
        </w:tc>
        <w:tc>
          <w:tcPr>
            <w:tcW w:w="567" w:type="dxa"/>
          </w:tcPr>
          <w:p w:rsidR="00CE0198" w:rsidRPr="00CE0198" w:rsidRDefault="00CE0198" w:rsidP="00CE0198">
            <w:pPr>
              <w:spacing w:line="240" w:lineRule="auto"/>
              <w:jc w:val="left"/>
              <w:rPr>
                <w:rStyle w:val="Hyperlink"/>
                <w:rtl/>
              </w:rPr>
            </w:pPr>
            <w:hyperlink w:anchor="Seif35" w:tooltip="תחילה" w:history="1">
              <w:r w:rsidRPr="00CE0198">
                <w:rPr>
                  <w:rStyle w:val="Hyperlink"/>
                </w:rPr>
                <w:t>Go</w:t>
              </w:r>
            </w:hyperlink>
          </w:p>
        </w:tc>
        <w:tc>
          <w:tcPr>
            <w:tcW w:w="850" w:type="dxa"/>
          </w:tcPr>
          <w:p w:rsidR="00CE0198" w:rsidRPr="00CE0198" w:rsidRDefault="00CE0198" w:rsidP="00CE019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595F28" w:rsidRDefault="00595F28">
      <w:pPr>
        <w:pStyle w:val="big-header"/>
        <w:ind w:left="0" w:right="1134"/>
        <w:rPr>
          <w:rtl/>
        </w:rPr>
      </w:pPr>
    </w:p>
    <w:p w:rsidR="00595F28" w:rsidRDefault="00595F28" w:rsidP="00BD761A">
      <w:pPr>
        <w:pStyle w:val="big-header"/>
        <w:ind w:left="0" w:right="1134"/>
        <w:rPr>
          <w:rStyle w:val="default"/>
          <w:rFonts w:cs="FrankRuehl" w:hint="cs"/>
          <w:rtl/>
        </w:rPr>
      </w:pPr>
      <w:r>
        <w:rPr>
          <w:rtl/>
        </w:rPr>
        <w:br w:type="page"/>
      </w:r>
      <w:r>
        <w:rPr>
          <w:rtl/>
        </w:rPr>
        <w:lastRenderedPageBreak/>
        <w:t>ת</w:t>
      </w:r>
      <w:r>
        <w:rPr>
          <w:rFonts w:hint="cs"/>
          <w:rtl/>
        </w:rPr>
        <w:t>קנות הטיס (הובלת חמרים</w:t>
      </w:r>
      <w:r>
        <w:rPr>
          <w:rtl/>
        </w:rPr>
        <w:t xml:space="preserve"> </w:t>
      </w:r>
      <w:r>
        <w:rPr>
          <w:rFonts w:hint="cs"/>
          <w:rtl/>
        </w:rPr>
        <w:t>מסוכנים), תשמ"ד-1983</w:t>
      </w:r>
      <w:r>
        <w:rPr>
          <w:rStyle w:val="default"/>
          <w:rtl/>
        </w:rPr>
        <w:footnoteReference w:customMarkFollows="1" w:id="1"/>
        <w:t>*</w:t>
      </w:r>
    </w:p>
    <w:p w:rsidR="00595F28" w:rsidRDefault="00595F2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19א ו-30 לחוק הטיס, 1927, אני מתקין תקנות אלה:</w:t>
      </w:r>
    </w:p>
    <w:p w:rsidR="00595F28" w:rsidRDefault="00595F28">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הגדרות</w:t>
      </w:r>
    </w:p>
    <w:p w:rsidR="00595F28" w:rsidRDefault="00595F28">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37248"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איש צוות" </w:t>
      </w:r>
      <w:r w:rsidR="009A5CDB">
        <w:rPr>
          <w:rStyle w:val="default"/>
          <w:rFonts w:cs="FrankRuehl"/>
          <w:rtl/>
        </w:rPr>
        <w:t>–</w:t>
      </w:r>
      <w:r>
        <w:rPr>
          <w:rStyle w:val="default"/>
          <w:rFonts w:cs="FrankRuehl" w:hint="cs"/>
          <w:rtl/>
        </w:rPr>
        <w:t xml:space="preserve"> אדם שהציג אותו מפעיל כלי טיס למילוי תפקיד בכלי טיס בזמן טיסה;</w:t>
      </w:r>
    </w:p>
    <w:p w:rsidR="00595F28" w:rsidRDefault="00595F28">
      <w:pPr>
        <w:pStyle w:val="P00"/>
        <w:spacing w:before="72"/>
        <w:ind w:left="0" w:right="1134"/>
        <w:rPr>
          <w:rStyle w:val="default"/>
          <w:rFonts w:cs="FrankRuehl" w:hint="cs"/>
          <w:rtl/>
        </w:rPr>
      </w:pPr>
      <w:r>
        <w:rPr>
          <w:lang w:val="he-IL"/>
        </w:rPr>
        <w:pict>
          <v:rect id="_x0000_s1027" style="position:absolute;left:0;text-align:left;margin-left:464.5pt;margin-top:8.05pt;width:75.05pt;height:8pt;z-index:251638272"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tl/>
        </w:rPr>
        <w:tab/>
      </w:r>
      <w:r>
        <w:rPr>
          <w:rStyle w:val="default"/>
          <w:rFonts w:cs="FrankRuehl"/>
          <w:rtl/>
        </w:rPr>
        <w:t>"</w:t>
      </w:r>
      <w:r>
        <w:rPr>
          <w:rStyle w:val="default"/>
          <w:rFonts w:cs="FrankRuehl" w:hint="cs"/>
          <w:rtl/>
        </w:rPr>
        <w:t xml:space="preserve">אריזה" </w:t>
      </w:r>
      <w:r w:rsidR="009A5CDB">
        <w:rPr>
          <w:rStyle w:val="default"/>
          <w:rFonts w:cs="FrankRuehl"/>
          <w:rtl/>
        </w:rPr>
        <w:t>–</w:t>
      </w:r>
      <w:r>
        <w:rPr>
          <w:rStyle w:val="default"/>
          <w:rFonts w:cs="FrankRuehl" w:hint="cs"/>
          <w:rtl/>
        </w:rPr>
        <w:t xml:space="preserve"> מכל או מכ</w:t>
      </w:r>
      <w:r>
        <w:rPr>
          <w:rStyle w:val="default"/>
          <w:rFonts w:cs="FrankRuehl"/>
          <w:rtl/>
        </w:rPr>
        <w:t>ל</w:t>
      </w:r>
      <w:r>
        <w:rPr>
          <w:rStyle w:val="default"/>
          <w:rFonts w:cs="FrankRuehl" w:hint="cs"/>
          <w:rtl/>
        </w:rPr>
        <w:t>ים (</w:t>
      </w:r>
      <w:r>
        <w:rPr>
          <w:rStyle w:val="default"/>
          <w:rFonts w:cs="FrankRuehl"/>
        </w:rPr>
        <w:t>Receptacles</w:t>
      </w:r>
      <w:r>
        <w:rPr>
          <w:rStyle w:val="default"/>
          <w:rFonts w:cs="FrankRuehl"/>
          <w:rtl/>
        </w:rPr>
        <w:t xml:space="preserve">) </w:t>
      </w:r>
      <w:r>
        <w:rPr>
          <w:rStyle w:val="default"/>
          <w:rFonts w:cs="FrankRuehl" w:hint="cs"/>
          <w:rtl/>
        </w:rPr>
        <w:t>וכן רכיבים וחמרים הדרושים כדי לאפשר למכלים למלא את ייעודם ולהבטיח עמידה בדרישות האריזה של תקנות אלה;</w:t>
      </w:r>
    </w:p>
    <w:p w:rsidR="00595F28" w:rsidRPr="009A5CDB" w:rsidRDefault="00595F28">
      <w:pPr>
        <w:pStyle w:val="P00"/>
        <w:spacing w:before="0"/>
        <w:ind w:left="0" w:right="1134"/>
        <w:rPr>
          <w:rFonts w:hint="cs"/>
          <w:b/>
          <w:bCs/>
          <w:vanish/>
          <w:szCs w:val="20"/>
          <w:shd w:val="clear" w:color="auto" w:fill="FFFF99"/>
          <w:rtl/>
        </w:rPr>
      </w:pPr>
      <w:bookmarkStart w:id="2" w:name="Rov55"/>
      <w:r w:rsidRPr="009A5CDB">
        <w:rPr>
          <w:rFonts w:hint="cs"/>
          <w:vanish/>
          <w:color w:val="FF0000"/>
          <w:szCs w:val="20"/>
          <w:shd w:val="clear" w:color="auto" w:fill="FFFF99"/>
          <w:rtl/>
        </w:rPr>
        <w:t>מיום 23.2.1987</w:t>
      </w:r>
    </w:p>
    <w:p w:rsidR="00595F28" w:rsidRPr="009A5CDB" w:rsidRDefault="00595F28">
      <w:pPr>
        <w:pStyle w:val="P00"/>
        <w:spacing w:before="0"/>
        <w:ind w:left="0" w:right="1134"/>
        <w:rPr>
          <w:rFonts w:hint="cs"/>
          <w:b/>
          <w:bCs/>
          <w:vanish/>
          <w:szCs w:val="20"/>
          <w:shd w:val="clear" w:color="auto" w:fill="FFFF99"/>
          <w:rtl/>
        </w:rPr>
      </w:pPr>
      <w:r w:rsidRPr="009A5CDB">
        <w:rPr>
          <w:rFonts w:hint="cs"/>
          <w:b/>
          <w:bCs/>
          <w:vanish/>
          <w:szCs w:val="20"/>
          <w:shd w:val="clear" w:color="auto" w:fill="FFFF99"/>
          <w:rtl/>
        </w:rPr>
        <w:t>תק' תשמ"ז-1987</w:t>
      </w:r>
    </w:p>
    <w:p w:rsidR="00595F28" w:rsidRPr="009A5CDB" w:rsidRDefault="00595F28">
      <w:pPr>
        <w:pStyle w:val="P00"/>
        <w:tabs>
          <w:tab w:val="clear" w:pos="6259"/>
        </w:tabs>
        <w:spacing w:before="0"/>
        <w:ind w:left="0" w:right="1134"/>
        <w:rPr>
          <w:rFonts w:hint="cs"/>
          <w:vanish/>
          <w:szCs w:val="20"/>
          <w:shd w:val="clear" w:color="auto" w:fill="FFFF99"/>
          <w:rtl/>
        </w:rPr>
      </w:pPr>
      <w:hyperlink r:id="rId6" w:history="1">
        <w:r w:rsidRPr="009A5CDB">
          <w:rPr>
            <w:rStyle w:val="Hyperlink"/>
            <w:rFonts w:hint="cs"/>
            <w:vanish/>
            <w:szCs w:val="20"/>
            <w:shd w:val="clear" w:color="auto" w:fill="FFFF99"/>
            <w:rtl/>
          </w:rPr>
          <w:t>ק"ת תשמ"ז מס' 5009</w:t>
        </w:r>
      </w:hyperlink>
      <w:r w:rsidRPr="009A5CDB">
        <w:rPr>
          <w:rFonts w:hint="cs"/>
          <w:vanish/>
          <w:szCs w:val="20"/>
          <w:shd w:val="clear" w:color="auto" w:fill="FFFF99"/>
          <w:rtl/>
        </w:rPr>
        <w:t xml:space="preserve"> מיום 23.2.1987 עמ' 512</w:t>
      </w:r>
    </w:p>
    <w:p w:rsidR="00595F28" w:rsidRPr="009A5CDB" w:rsidRDefault="00595F28">
      <w:pPr>
        <w:pStyle w:val="P00"/>
        <w:tabs>
          <w:tab w:val="clear" w:pos="6259"/>
        </w:tabs>
        <w:spacing w:before="0"/>
        <w:ind w:left="0" w:right="1134"/>
        <w:rPr>
          <w:rFonts w:hint="cs"/>
          <w:b/>
          <w:bCs/>
          <w:vanish/>
          <w:szCs w:val="20"/>
          <w:shd w:val="clear" w:color="auto" w:fill="FFFF99"/>
          <w:rtl/>
        </w:rPr>
      </w:pPr>
      <w:r w:rsidRPr="009A5CDB">
        <w:rPr>
          <w:rFonts w:hint="cs"/>
          <w:b/>
          <w:bCs/>
          <w:vanish/>
          <w:szCs w:val="20"/>
          <w:shd w:val="clear" w:color="auto" w:fill="FFFF99"/>
          <w:rtl/>
        </w:rPr>
        <w:t>החלפת הגדרת "אריזה"</w:t>
      </w:r>
    </w:p>
    <w:p w:rsidR="00595F28" w:rsidRPr="009A5CDB" w:rsidRDefault="00595F28">
      <w:pPr>
        <w:pStyle w:val="P00"/>
        <w:tabs>
          <w:tab w:val="clear" w:pos="6259"/>
        </w:tabs>
        <w:ind w:left="0" w:right="1134"/>
        <w:rPr>
          <w:rFonts w:hint="cs"/>
          <w:vanish/>
          <w:szCs w:val="20"/>
          <w:shd w:val="clear" w:color="auto" w:fill="FFFF99"/>
          <w:rtl/>
        </w:rPr>
      </w:pPr>
      <w:r w:rsidRPr="009A5CDB">
        <w:rPr>
          <w:rFonts w:hint="cs"/>
          <w:vanish/>
          <w:szCs w:val="20"/>
          <w:shd w:val="clear" w:color="auto" w:fill="FFFF99"/>
          <w:rtl/>
        </w:rPr>
        <w:t>הנוסח הקודם:</w:t>
      </w:r>
    </w:p>
    <w:p w:rsidR="00595F28" w:rsidRDefault="00595F28">
      <w:pPr>
        <w:pStyle w:val="P00"/>
        <w:tabs>
          <w:tab w:val="clear" w:pos="6259"/>
        </w:tabs>
        <w:spacing w:before="0"/>
        <w:ind w:left="0" w:right="1134"/>
        <w:rPr>
          <w:rFonts w:hint="cs"/>
          <w:strike/>
          <w:sz w:val="2"/>
          <w:szCs w:val="2"/>
          <w:rtl/>
        </w:rPr>
      </w:pPr>
      <w:r w:rsidRPr="009A5CDB">
        <w:rPr>
          <w:rFonts w:hint="cs"/>
          <w:vanish/>
          <w:sz w:val="22"/>
          <w:szCs w:val="22"/>
          <w:shd w:val="clear" w:color="auto" w:fill="FFFF99"/>
          <w:rtl/>
        </w:rPr>
        <w:tab/>
      </w:r>
      <w:r w:rsidRPr="009A5CDB">
        <w:rPr>
          <w:rFonts w:hint="cs"/>
          <w:strike/>
          <w:vanish/>
          <w:sz w:val="22"/>
          <w:szCs w:val="22"/>
          <w:shd w:val="clear" w:color="auto" w:fill="FFFF99"/>
          <w:rtl/>
        </w:rPr>
        <w:t xml:space="preserve">"אריזה" </w:t>
      </w:r>
      <w:r w:rsidRPr="009A5CDB">
        <w:rPr>
          <w:strike/>
          <w:vanish/>
          <w:sz w:val="22"/>
          <w:szCs w:val="22"/>
          <w:shd w:val="clear" w:color="auto" w:fill="FFFF99"/>
          <w:rtl/>
        </w:rPr>
        <w:t>–</w:t>
      </w:r>
      <w:r w:rsidRPr="009A5CDB">
        <w:rPr>
          <w:rFonts w:hint="cs"/>
          <w:strike/>
          <w:vanish/>
          <w:sz w:val="22"/>
          <w:szCs w:val="22"/>
          <w:shd w:val="clear" w:color="auto" w:fill="FFFF99"/>
          <w:rtl/>
        </w:rPr>
        <w:t xml:space="preserve"> מכל אחד או יותר ופריטים אחרים, כולל עטיפות, הדרושים לשם עמידה בדרישות האריזה של תקנות אלה;</w:t>
      </w:r>
      <w:bookmarkEnd w:id="2"/>
    </w:p>
    <w:p w:rsidR="00595F28" w:rsidRDefault="00595F28">
      <w:pPr>
        <w:pStyle w:val="P00"/>
        <w:spacing w:before="72"/>
        <w:ind w:left="0" w:right="1134"/>
        <w:rPr>
          <w:rStyle w:val="default"/>
          <w:rFonts w:cs="FrankRuehl" w:hint="cs"/>
          <w:rtl/>
        </w:rPr>
      </w:pPr>
      <w:r>
        <w:rPr>
          <w:lang w:val="he-IL"/>
        </w:rPr>
        <w:pict>
          <v:rect id="_x0000_s1028" style="position:absolute;left:0;text-align:left;margin-left:464.5pt;margin-top:8.05pt;width:75.05pt;height:8pt;z-index:251639296"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tl/>
        </w:rPr>
        <w:tab/>
      </w:r>
      <w:r>
        <w:rPr>
          <w:rStyle w:val="default"/>
          <w:rFonts w:cs="FrankRuehl"/>
          <w:rtl/>
        </w:rPr>
        <w:t>"</w:t>
      </w:r>
      <w:r>
        <w:rPr>
          <w:rStyle w:val="default"/>
          <w:rFonts w:cs="FrankRuehl" w:hint="cs"/>
          <w:rtl/>
        </w:rPr>
        <w:t>אריזה חיצונית" (</w:t>
      </w:r>
      <w:r>
        <w:rPr>
          <w:rStyle w:val="default"/>
          <w:rFonts w:cs="FrankRuehl"/>
        </w:rPr>
        <w:t>overpack</w:t>
      </w:r>
      <w:r>
        <w:rPr>
          <w:rStyle w:val="default"/>
          <w:rFonts w:cs="FrankRuehl"/>
          <w:rtl/>
        </w:rPr>
        <w:t xml:space="preserve">) </w:t>
      </w:r>
      <w:r w:rsidR="009A5CDB">
        <w:rPr>
          <w:rStyle w:val="default"/>
          <w:rFonts w:cs="FrankRuehl"/>
          <w:rtl/>
        </w:rPr>
        <w:t>–</w:t>
      </w:r>
      <w:r>
        <w:rPr>
          <w:rStyle w:val="default"/>
          <w:rFonts w:cs="FrankRuehl" w:hint="cs"/>
          <w:rtl/>
        </w:rPr>
        <w:t xml:space="preserve"> עטיפה, מכל וכיוצא באלה המיועדים לשימוש חד-פעמי, המשמשים לשוגר אחד כדי להכיל יחד שתי חבילו</w:t>
      </w:r>
      <w:r>
        <w:rPr>
          <w:rStyle w:val="default"/>
          <w:rFonts w:cs="FrankRuehl"/>
          <w:rtl/>
        </w:rPr>
        <w:t>ת</w:t>
      </w:r>
      <w:r>
        <w:rPr>
          <w:rStyle w:val="default"/>
          <w:rFonts w:cs="FrankRuehl" w:hint="cs"/>
          <w:rtl/>
        </w:rPr>
        <w:t xml:space="preserve"> או יותר לשם נוחות הטלטול והאחסון;</w:t>
      </w:r>
    </w:p>
    <w:p w:rsidR="00595F28" w:rsidRPr="009A5CDB" w:rsidRDefault="00595F28">
      <w:pPr>
        <w:pStyle w:val="P00"/>
        <w:spacing w:before="0"/>
        <w:ind w:left="0" w:right="1134"/>
        <w:rPr>
          <w:rFonts w:hint="cs"/>
          <w:b/>
          <w:bCs/>
          <w:vanish/>
          <w:szCs w:val="20"/>
          <w:shd w:val="clear" w:color="auto" w:fill="FFFF99"/>
          <w:rtl/>
        </w:rPr>
      </w:pPr>
      <w:bookmarkStart w:id="3" w:name="Rov54"/>
      <w:r w:rsidRPr="009A5CDB">
        <w:rPr>
          <w:rFonts w:hint="cs"/>
          <w:vanish/>
          <w:color w:val="FF0000"/>
          <w:szCs w:val="20"/>
          <w:shd w:val="clear" w:color="auto" w:fill="FFFF99"/>
          <w:rtl/>
        </w:rPr>
        <w:t>מיום 23.2.1987</w:t>
      </w:r>
    </w:p>
    <w:p w:rsidR="00595F28" w:rsidRPr="009A5CDB" w:rsidRDefault="00595F28">
      <w:pPr>
        <w:pStyle w:val="P00"/>
        <w:spacing w:before="0"/>
        <w:ind w:left="0" w:right="1134"/>
        <w:rPr>
          <w:rFonts w:hint="cs"/>
          <w:b/>
          <w:bCs/>
          <w:vanish/>
          <w:szCs w:val="20"/>
          <w:shd w:val="clear" w:color="auto" w:fill="FFFF99"/>
          <w:rtl/>
        </w:rPr>
      </w:pPr>
      <w:r w:rsidRPr="009A5CDB">
        <w:rPr>
          <w:rFonts w:hint="cs"/>
          <w:b/>
          <w:bCs/>
          <w:vanish/>
          <w:szCs w:val="20"/>
          <w:shd w:val="clear" w:color="auto" w:fill="FFFF99"/>
          <w:rtl/>
        </w:rPr>
        <w:t>תק' תשמ"ז-1987</w:t>
      </w:r>
    </w:p>
    <w:p w:rsidR="00595F28" w:rsidRPr="009A5CDB" w:rsidRDefault="00595F28">
      <w:pPr>
        <w:pStyle w:val="P00"/>
        <w:tabs>
          <w:tab w:val="clear" w:pos="6259"/>
        </w:tabs>
        <w:spacing w:before="0"/>
        <w:ind w:left="0" w:right="1134"/>
        <w:rPr>
          <w:rFonts w:hint="cs"/>
          <w:vanish/>
          <w:szCs w:val="20"/>
          <w:shd w:val="clear" w:color="auto" w:fill="FFFF99"/>
          <w:rtl/>
        </w:rPr>
      </w:pPr>
      <w:hyperlink r:id="rId7" w:history="1">
        <w:r w:rsidRPr="009A5CDB">
          <w:rPr>
            <w:rStyle w:val="Hyperlink"/>
            <w:rFonts w:hint="cs"/>
            <w:vanish/>
            <w:szCs w:val="20"/>
            <w:shd w:val="clear" w:color="auto" w:fill="FFFF99"/>
            <w:rtl/>
          </w:rPr>
          <w:t>ק"ת תשמ"ז מס' 5009</w:t>
        </w:r>
      </w:hyperlink>
      <w:r w:rsidRPr="009A5CDB">
        <w:rPr>
          <w:rFonts w:hint="cs"/>
          <w:vanish/>
          <w:szCs w:val="20"/>
          <w:shd w:val="clear" w:color="auto" w:fill="FFFF99"/>
          <w:rtl/>
        </w:rPr>
        <w:t xml:space="preserve"> מיום 23.2.1987 עמ' 512</w:t>
      </w:r>
    </w:p>
    <w:p w:rsidR="00595F28" w:rsidRDefault="00595F28">
      <w:pPr>
        <w:pStyle w:val="P00"/>
        <w:ind w:left="0" w:right="1134"/>
        <w:rPr>
          <w:rStyle w:val="default"/>
          <w:rFonts w:cs="FrankRuehl" w:hint="cs"/>
          <w:sz w:val="2"/>
          <w:szCs w:val="2"/>
          <w:rtl/>
        </w:rPr>
      </w:pPr>
      <w:r w:rsidRPr="009A5CDB">
        <w:rPr>
          <w:vanish/>
          <w:sz w:val="22"/>
          <w:szCs w:val="22"/>
          <w:shd w:val="clear" w:color="auto" w:fill="FFFF99"/>
          <w:rtl/>
        </w:rPr>
        <w:tab/>
      </w:r>
      <w:r w:rsidRPr="009A5CDB">
        <w:rPr>
          <w:rStyle w:val="default"/>
          <w:rFonts w:cs="FrankRuehl"/>
          <w:vanish/>
          <w:sz w:val="22"/>
          <w:szCs w:val="22"/>
          <w:shd w:val="clear" w:color="auto" w:fill="FFFF99"/>
          <w:rtl/>
        </w:rPr>
        <w:t>"</w:t>
      </w:r>
      <w:r w:rsidRPr="009A5CDB">
        <w:rPr>
          <w:rStyle w:val="default"/>
          <w:rFonts w:cs="FrankRuehl" w:hint="cs"/>
          <w:vanish/>
          <w:sz w:val="22"/>
          <w:szCs w:val="22"/>
          <w:shd w:val="clear" w:color="auto" w:fill="FFFF99"/>
          <w:rtl/>
        </w:rPr>
        <w:t>אריזה חיצונית" (</w:t>
      </w:r>
      <w:r w:rsidRPr="009A5CDB">
        <w:rPr>
          <w:rStyle w:val="default"/>
          <w:rFonts w:cs="FrankRuehl"/>
          <w:vanish/>
          <w:sz w:val="18"/>
          <w:szCs w:val="18"/>
          <w:shd w:val="clear" w:color="auto" w:fill="FFFF99"/>
        </w:rPr>
        <w:t>overpack</w:t>
      </w:r>
      <w:r w:rsidRPr="009A5CDB">
        <w:rPr>
          <w:rStyle w:val="default"/>
          <w:rFonts w:cs="FrankRuehl"/>
          <w:vanish/>
          <w:sz w:val="22"/>
          <w:szCs w:val="22"/>
          <w:shd w:val="clear" w:color="auto" w:fill="FFFF99"/>
          <w:rtl/>
        </w:rPr>
        <w:t xml:space="preserve">) </w:t>
      </w:r>
      <w:r w:rsidR="009A5CDB" w:rsidRPr="009A5CDB">
        <w:rPr>
          <w:rStyle w:val="default"/>
          <w:rFonts w:cs="FrankRuehl"/>
          <w:vanish/>
          <w:sz w:val="22"/>
          <w:szCs w:val="22"/>
          <w:shd w:val="clear" w:color="auto" w:fill="FFFF99"/>
          <w:rtl/>
        </w:rPr>
        <w:t>–</w:t>
      </w:r>
      <w:r w:rsidRPr="009A5CDB">
        <w:rPr>
          <w:rStyle w:val="default"/>
          <w:rFonts w:cs="FrankRuehl" w:hint="cs"/>
          <w:vanish/>
          <w:sz w:val="22"/>
          <w:szCs w:val="22"/>
          <w:shd w:val="clear" w:color="auto" w:fill="FFFF99"/>
          <w:rtl/>
        </w:rPr>
        <w:t xml:space="preserve"> עטיפה, מכל וכיוצא באלה המיועדים לשימוש חד-פעמי, המשמשים לשוגר אחד כדי להכיל יחד שתי חבילו</w:t>
      </w:r>
      <w:r w:rsidRPr="009A5CDB">
        <w:rPr>
          <w:rStyle w:val="default"/>
          <w:rFonts w:cs="FrankRuehl"/>
          <w:vanish/>
          <w:sz w:val="22"/>
          <w:szCs w:val="22"/>
          <w:shd w:val="clear" w:color="auto" w:fill="FFFF99"/>
          <w:rtl/>
        </w:rPr>
        <w:t>ת</w:t>
      </w:r>
      <w:r w:rsidRPr="009A5CDB">
        <w:rPr>
          <w:rStyle w:val="default"/>
          <w:rFonts w:cs="FrankRuehl" w:hint="cs"/>
          <w:vanish/>
          <w:sz w:val="22"/>
          <w:szCs w:val="22"/>
          <w:shd w:val="clear" w:color="auto" w:fill="FFFF99"/>
          <w:rtl/>
        </w:rPr>
        <w:t xml:space="preserve"> או יותר לשם נוחות הטלטול </w:t>
      </w:r>
      <w:r w:rsidRPr="009A5CDB">
        <w:rPr>
          <w:rStyle w:val="default"/>
          <w:rFonts w:cs="FrankRuehl" w:hint="cs"/>
          <w:vanish/>
          <w:sz w:val="22"/>
          <w:szCs w:val="22"/>
          <w:u w:val="single"/>
          <w:shd w:val="clear" w:color="auto" w:fill="FFFF99"/>
          <w:rtl/>
        </w:rPr>
        <w:t>והאחסון</w:t>
      </w:r>
      <w:r w:rsidRPr="009A5CDB">
        <w:rPr>
          <w:rStyle w:val="default"/>
          <w:rFonts w:cs="FrankRuehl" w:hint="cs"/>
          <w:vanish/>
          <w:sz w:val="22"/>
          <w:szCs w:val="22"/>
          <w:shd w:val="clear" w:color="auto" w:fill="FFFF99"/>
          <w:rtl/>
        </w:rPr>
        <w:t>;</w:t>
      </w:r>
      <w:bookmarkEnd w:id="3"/>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ההוראות הטכניות" </w:t>
      </w:r>
      <w:r w:rsidR="009A5CDB">
        <w:rPr>
          <w:rStyle w:val="default"/>
          <w:rFonts w:cs="FrankRuehl"/>
          <w:rtl/>
        </w:rPr>
        <w:t>–</w:t>
      </w:r>
      <w:r>
        <w:rPr>
          <w:rStyle w:val="default"/>
          <w:rFonts w:cs="FrankRuehl" w:hint="cs"/>
          <w:rtl/>
        </w:rPr>
        <w:t xml:space="preserve"> ההוראות הכלולות בספר </w:t>
      </w:r>
      <w:r>
        <w:rPr>
          <w:rStyle w:val="default"/>
          <w:rFonts w:cs="FrankRuehl"/>
        </w:rPr>
        <w:t xml:space="preserve">Technical" Instructions for the Safe Transport of Dangerous goods by Air" </w:t>
      </w:r>
      <w:r w:rsidR="009A5CDB">
        <w:rPr>
          <w:rStyle w:val="default"/>
          <w:rFonts w:cs="FrankRuehl"/>
        </w:rPr>
        <w:t>–</w:t>
      </w:r>
      <w:r>
        <w:rPr>
          <w:rStyle w:val="default"/>
          <w:rFonts w:cs="FrankRuehl"/>
        </w:rPr>
        <w:t xml:space="preserve"> DOC 9284 </w:t>
      </w:r>
      <w:r w:rsidR="009A5CDB">
        <w:rPr>
          <w:rStyle w:val="default"/>
          <w:rFonts w:cs="FrankRuehl"/>
        </w:rPr>
        <w:t>–</w:t>
      </w:r>
      <w:r>
        <w:rPr>
          <w:rStyle w:val="default"/>
          <w:rFonts w:cs="FrankRuehl"/>
        </w:rPr>
        <w:t xml:space="preserve"> AIN 905 W</w:t>
      </w:r>
      <w:r>
        <w:rPr>
          <w:rStyle w:val="default"/>
          <w:rFonts w:cs="FrankRuehl"/>
          <w:rtl/>
        </w:rPr>
        <w:t xml:space="preserve"> </w:t>
      </w:r>
      <w:r>
        <w:rPr>
          <w:rStyle w:val="default"/>
          <w:rFonts w:cs="FrankRuehl" w:hint="cs"/>
          <w:rtl/>
        </w:rPr>
        <w:t>בהוצאת הארגון הבינלאומי לתעופה אזרחית (</w:t>
      </w:r>
      <w:r>
        <w:rPr>
          <w:rStyle w:val="default"/>
          <w:rFonts w:cs="FrankRuehl"/>
        </w:rPr>
        <w:t>ICAO</w:t>
      </w:r>
      <w:r>
        <w:rPr>
          <w:rStyle w:val="default"/>
          <w:rFonts w:cs="FrankRuehl"/>
          <w:rtl/>
        </w:rPr>
        <w:t xml:space="preserve">) </w:t>
      </w:r>
      <w:r>
        <w:rPr>
          <w:rStyle w:val="default"/>
          <w:rFonts w:cs="FrankRuehl" w:hint="cs"/>
          <w:rtl/>
        </w:rPr>
        <w:t>ואשר עותק ממנו נמצא במשרדי מינהל התע</w:t>
      </w:r>
      <w:r>
        <w:rPr>
          <w:rStyle w:val="default"/>
          <w:rFonts w:cs="FrankRuehl"/>
          <w:rtl/>
        </w:rPr>
        <w:t>ו</w:t>
      </w:r>
      <w:r>
        <w:rPr>
          <w:rStyle w:val="default"/>
          <w:rFonts w:cs="FrankRuehl" w:hint="cs"/>
          <w:rtl/>
        </w:rPr>
        <w:t>פה האזרחית בנמל התעופה בן-גוריון;</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9A5CDB">
        <w:rPr>
          <w:rStyle w:val="default"/>
          <w:rFonts w:cs="FrankRuehl"/>
          <w:rtl/>
        </w:rPr>
        <w:t>–</w:t>
      </w:r>
      <w:r>
        <w:rPr>
          <w:rStyle w:val="default"/>
          <w:rFonts w:cs="FrankRuehl" w:hint="cs"/>
          <w:rtl/>
        </w:rPr>
        <w:t xml:space="preserve"> ראש מינהל התעופה האזרחית במשרד התחבורה או מי שהוא הסמיך;</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התפוצצות מסה" (</w:t>
      </w:r>
      <w:r>
        <w:rPr>
          <w:rStyle w:val="default"/>
          <w:rFonts w:cs="FrankRuehl"/>
        </w:rPr>
        <w:t>mass explosion</w:t>
      </w:r>
      <w:r>
        <w:rPr>
          <w:rStyle w:val="default"/>
          <w:rFonts w:cs="FrankRuehl"/>
          <w:rtl/>
        </w:rPr>
        <w:t xml:space="preserve">) </w:t>
      </w:r>
      <w:r w:rsidR="009A5CDB">
        <w:rPr>
          <w:rStyle w:val="default"/>
          <w:rFonts w:cs="FrankRuehl"/>
          <w:rtl/>
        </w:rPr>
        <w:t>–</w:t>
      </w:r>
      <w:r>
        <w:rPr>
          <w:rStyle w:val="default"/>
          <w:rFonts w:cs="FrankRuehl" w:hint="cs"/>
          <w:rtl/>
        </w:rPr>
        <w:t xml:space="preserve"> התפוצצות ספונטנית של כלל המסה של החומר;</w:t>
      </w:r>
    </w:p>
    <w:p w:rsidR="00595F28" w:rsidRDefault="00595F28">
      <w:pPr>
        <w:pStyle w:val="P00"/>
        <w:spacing w:before="72"/>
        <w:ind w:left="0" w:right="1134"/>
        <w:rPr>
          <w:rStyle w:val="default"/>
          <w:rFonts w:cs="FrankRuehl" w:hint="cs"/>
          <w:rtl/>
        </w:rPr>
      </w:pPr>
      <w:r>
        <w:rPr>
          <w:lang w:val="he-IL"/>
        </w:rPr>
        <w:pict>
          <v:rect id="_x0000_s1029" style="position:absolute;left:0;text-align:left;margin-left:464.5pt;margin-top:8.05pt;width:75.05pt;height:8pt;z-index:251640320"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tl/>
        </w:rPr>
        <w:tab/>
      </w:r>
      <w:r>
        <w:rPr>
          <w:rStyle w:val="default"/>
          <w:rFonts w:cs="FrankRuehl"/>
          <w:rtl/>
        </w:rPr>
        <w:t>"</w:t>
      </w:r>
      <w:r>
        <w:rPr>
          <w:rStyle w:val="default"/>
          <w:rFonts w:cs="FrankRuehl" w:hint="cs"/>
          <w:rtl/>
        </w:rPr>
        <w:t xml:space="preserve">חבילה" </w:t>
      </w:r>
      <w:r w:rsidR="009A5CDB">
        <w:rPr>
          <w:rStyle w:val="default"/>
          <w:rFonts w:cs="FrankRuehl"/>
          <w:rtl/>
        </w:rPr>
        <w:t>–</w:t>
      </w:r>
      <w:r>
        <w:rPr>
          <w:rStyle w:val="default"/>
          <w:rFonts w:cs="FrankRuehl" w:hint="cs"/>
          <w:rtl/>
        </w:rPr>
        <w:t xml:space="preserve"> הצרור הכולל את האריזה ותכולתה, והמוכן למשלוח;</w:t>
      </w:r>
    </w:p>
    <w:p w:rsidR="00595F28" w:rsidRPr="009A5CDB" w:rsidRDefault="00595F28">
      <w:pPr>
        <w:pStyle w:val="P00"/>
        <w:spacing w:before="0"/>
        <w:ind w:left="0" w:right="1134"/>
        <w:rPr>
          <w:rFonts w:hint="cs"/>
          <w:b/>
          <w:bCs/>
          <w:vanish/>
          <w:szCs w:val="20"/>
          <w:shd w:val="clear" w:color="auto" w:fill="FFFF99"/>
          <w:rtl/>
        </w:rPr>
      </w:pPr>
      <w:bookmarkStart w:id="4" w:name="Rov53"/>
      <w:r w:rsidRPr="009A5CDB">
        <w:rPr>
          <w:rFonts w:hint="cs"/>
          <w:vanish/>
          <w:color w:val="FF0000"/>
          <w:szCs w:val="20"/>
          <w:shd w:val="clear" w:color="auto" w:fill="FFFF99"/>
          <w:rtl/>
        </w:rPr>
        <w:t>מיום 23.2.1987</w:t>
      </w:r>
    </w:p>
    <w:p w:rsidR="00595F28" w:rsidRPr="009A5CDB" w:rsidRDefault="00595F28">
      <w:pPr>
        <w:pStyle w:val="P00"/>
        <w:spacing w:before="0"/>
        <w:ind w:left="0" w:right="1134"/>
        <w:rPr>
          <w:rFonts w:hint="cs"/>
          <w:b/>
          <w:bCs/>
          <w:vanish/>
          <w:szCs w:val="20"/>
          <w:shd w:val="clear" w:color="auto" w:fill="FFFF99"/>
          <w:rtl/>
        </w:rPr>
      </w:pPr>
      <w:r w:rsidRPr="009A5CDB">
        <w:rPr>
          <w:rFonts w:hint="cs"/>
          <w:b/>
          <w:bCs/>
          <w:vanish/>
          <w:szCs w:val="20"/>
          <w:shd w:val="clear" w:color="auto" w:fill="FFFF99"/>
          <w:rtl/>
        </w:rPr>
        <w:t>תק' תשמ"ז-1987</w:t>
      </w:r>
    </w:p>
    <w:p w:rsidR="00595F28" w:rsidRPr="009A5CDB" w:rsidRDefault="00595F28">
      <w:pPr>
        <w:pStyle w:val="P00"/>
        <w:tabs>
          <w:tab w:val="clear" w:pos="6259"/>
        </w:tabs>
        <w:spacing w:before="0"/>
        <w:ind w:left="0" w:right="1134"/>
        <w:rPr>
          <w:rFonts w:hint="cs"/>
          <w:vanish/>
          <w:szCs w:val="20"/>
          <w:shd w:val="clear" w:color="auto" w:fill="FFFF99"/>
          <w:rtl/>
        </w:rPr>
      </w:pPr>
      <w:hyperlink r:id="rId8" w:history="1">
        <w:r w:rsidRPr="009A5CDB">
          <w:rPr>
            <w:rStyle w:val="Hyperlink"/>
            <w:rFonts w:hint="cs"/>
            <w:vanish/>
            <w:szCs w:val="20"/>
            <w:shd w:val="clear" w:color="auto" w:fill="FFFF99"/>
            <w:rtl/>
          </w:rPr>
          <w:t>ק"ת תשמ"ז מס' 5009</w:t>
        </w:r>
      </w:hyperlink>
      <w:r w:rsidRPr="009A5CDB">
        <w:rPr>
          <w:rFonts w:hint="cs"/>
          <w:vanish/>
          <w:szCs w:val="20"/>
          <w:shd w:val="clear" w:color="auto" w:fill="FFFF99"/>
          <w:rtl/>
        </w:rPr>
        <w:t xml:space="preserve"> מיום 23.2.1987 עמ' 512</w:t>
      </w:r>
    </w:p>
    <w:p w:rsidR="00595F28" w:rsidRDefault="00595F28">
      <w:pPr>
        <w:pStyle w:val="P00"/>
        <w:ind w:left="0" w:right="1134"/>
        <w:rPr>
          <w:rStyle w:val="default"/>
          <w:rFonts w:cs="FrankRuehl" w:hint="cs"/>
          <w:sz w:val="2"/>
          <w:szCs w:val="2"/>
          <w:rtl/>
        </w:rPr>
      </w:pPr>
      <w:r w:rsidRPr="009A5CDB">
        <w:rPr>
          <w:rStyle w:val="default"/>
          <w:rFonts w:cs="FrankRuehl" w:hint="cs"/>
          <w:vanish/>
          <w:sz w:val="22"/>
          <w:szCs w:val="22"/>
          <w:shd w:val="clear" w:color="auto" w:fill="FFFF99"/>
          <w:rtl/>
        </w:rPr>
        <w:tab/>
      </w:r>
      <w:r w:rsidRPr="009A5CDB">
        <w:rPr>
          <w:rStyle w:val="default"/>
          <w:rFonts w:cs="FrankRuehl"/>
          <w:vanish/>
          <w:sz w:val="22"/>
          <w:szCs w:val="22"/>
          <w:shd w:val="clear" w:color="auto" w:fill="FFFF99"/>
          <w:rtl/>
        </w:rPr>
        <w:t>"</w:t>
      </w:r>
      <w:r w:rsidRPr="009A5CDB">
        <w:rPr>
          <w:rStyle w:val="default"/>
          <w:rFonts w:cs="FrankRuehl" w:hint="cs"/>
          <w:vanish/>
          <w:sz w:val="22"/>
          <w:szCs w:val="22"/>
          <w:shd w:val="clear" w:color="auto" w:fill="FFFF99"/>
          <w:rtl/>
        </w:rPr>
        <w:t xml:space="preserve">חבילה" </w:t>
      </w:r>
      <w:r w:rsidR="009A5CDB" w:rsidRPr="009A5CDB">
        <w:rPr>
          <w:rStyle w:val="default"/>
          <w:rFonts w:cs="FrankRuehl"/>
          <w:vanish/>
          <w:sz w:val="22"/>
          <w:szCs w:val="22"/>
          <w:shd w:val="clear" w:color="auto" w:fill="FFFF99"/>
          <w:rtl/>
        </w:rPr>
        <w:t>–</w:t>
      </w:r>
      <w:r w:rsidRPr="009A5CDB">
        <w:rPr>
          <w:rStyle w:val="default"/>
          <w:rFonts w:cs="FrankRuehl" w:hint="cs"/>
          <w:vanish/>
          <w:sz w:val="22"/>
          <w:szCs w:val="22"/>
          <w:shd w:val="clear" w:color="auto" w:fill="FFFF99"/>
          <w:rtl/>
        </w:rPr>
        <w:t xml:space="preserve"> הצרור הכולל את האריזה ותכולתה</w:t>
      </w:r>
      <w:r w:rsidRPr="009A5CDB">
        <w:rPr>
          <w:rStyle w:val="default"/>
          <w:rFonts w:cs="FrankRuehl" w:hint="cs"/>
          <w:vanish/>
          <w:sz w:val="22"/>
          <w:szCs w:val="22"/>
          <w:u w:val="single"/>
          <w:shd w:val="clear" w:color="auto" w:fill="FFFF99"/>
          <w:rtl/>
        </w:rPr>
        <w:t>, והמוכן למשלוח</w:t>
      </w:r>
      <w:r w:rsidRPr="009A5CDB">
        <w:rPr>
          <w:rStyle w:val="default"/>
          <w:rFonts w:cs="FrankRuehl" w:hint="cs"/>
          <w:vanish/>
          <w:sz w:val="22"/>
          <w:szCs w:val="22"/>
          <w:shd w:val="clear" w:color="auto" w:fill="FFFF99"/>
          <w:rtl/>
        </w:rPr>
        <w:t>;</w:t>
      </w:r>
      <w:bookmarkEnd w:id="4"/>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מ</w:t>
      </w:r>
      <w:r>
        <w:rPr>
          <w:rStyle w:val="default"/>
          <w:rFonts w:cs="FrankRuehl" w:hint="cs"/>
          <w:rtl/>
        </w:rPr>
        <w:t xml:space="preserve">רים מסוכנים" </w:t>
      </w:r>
      <w:r w:rsidR="009A5CDB">
        <w:rPr>
          <w:rStyle w:val="default"/>
          <w:rFonts w:cs="FrankRuehl"/>
          <w:rtl/>
        </w:rPr>
        <w:t>–</w:t>
      </w:r>
      <w:r>
        <w:rPr>
          <w:rStyle w:val="default"/>
          <w:rFonts w:cs="FrankRuehl" w:hint="cs"/>
          <w:rtl/>
        </w:rPr>
        <w:t xml:space="preserve"> פריטים, חפצים או חמרים אשר עלולים להוות סיכון ניכר לבריאות, לבטיחות או לרכוש בעת הובלתם באויר;</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נפיץ" </w:t>
      </w:r>
      <w:r w:rsidR="009A5CDB">
        <w:rPr>
          <w:rStyle w:val="default"/>
          <w:rFonts w:cs="FrankRuehl"/>
          <w:rtl/>
        </w:rPr>
        <w:t>–</w:t>
      </w:r>
      <w:r>
        <w:rPr>
          <w:rStyle w:val="default"/>
          <w:rFonts w:cs="FrankRuehl" w:hint="cs"/>
          <w:rtl/>
        </w:rPr>
        <w:t xml:space="preserve"> חומר מוצק או נוזלי או תערובת של חמרים המסוגל לחולל ריאקציה כימית שכתוצאה ממנה יווצר גז בטמפרטורה, בלחץ ובמהירות שייגרם נזק לסביבה, וכמו כן חומר פירוטכני, גם אם אין הוא יוצר גז, ולמעט חומר אשר אינו נפיץ בפני עצמו אך מסוגל ליצור אטמוספירה נפיצ</w:t>
      </w:r>
      <w:r>
        <w:rPr>
          <w:rStyle w:val="default"/>
          <w:rFonts w:cs="FrankRuehl"/>
          <w:rtl/>
        </w:rPr>
        <w:t>ה</w:t>
      </w:r>
      <w:r>
        <w:rPr>
          <w:rStyle w:val="default"/>
          <w:rFonts w:cs="FrankRuehl" w:hint="cs"/>
          <w:rtl/>
        </w:rPr>
        <w:t xml:space="preserve"> של גז, אד או אבק;</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פיירופורי" (</w:t>
      </w:r>
      <w:r>
        <w:rPr>
          <w:rStyle w:val="default"/>
          <w:rFonts w:cs="FrankRuehl"/>
        </w:rPr>
        <w:t>pyrophoric substance</w:t>
      </w:r>
      <w:r>
        <w:rPr>
          <w:rStyle w:val="default"/>
          <w:rFonts w:cs="FrankRuehl"/>
          <w:rtl/>
        </w:rPr>
        <w:t xml:space="preserve">) </w:t>
      </w:r>
      <w:r w:rsidR="009A5CDB">
        <w:rPr>
          <w:rStyle w:val="default"/>
          <w:rFonts w:cs="FrankRuehl"/>
          <w:rtl/>
        </w:rPr>
        <w:t>–</w:t>
      </w:r>
      <w:r>
        <w:rPr>
          <w:rStyle w:val="default"/>
          <w:rFonts w:cs="FrankRuehl" w:hint="cs"/>
          <w:rtl/>
        </w:rPr>
        <w:t xml:space="preserve"> תערובת או תרכובת המיועדת לחולל חום, או קול, גז או עשן או צירוף של אלה, כתוצאה מריאקציות כימיות אקזותרמיות (פולטות חום) לא נפיצות המקיימות את עצמן;</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טייס-מפקד" </w:t>
      </w:r>
      <w:r w:rsidR="009A5CDB">
        <w:rPr>
          <w:rStyle w:val="default"/>
          <w:rFonts w:cs="FrankRuehl"/>
          <w:rtl/>
        </w:rPr>
        <w:t>–</w:t>
      </w:r>
      <w:r>
        <w:rPr>
          <w:rStyle w:val="default"/>
          <w:rFonts w:cs="FrankRuehl" w:hint="cs"/>
          <w:rtl/>
        </w:rPr>
        <w:t xml:space="preserve"> הטייס האחראי להפעלת כלי הטיס ול</w:t>
      </w:r>
      <w:r>
        <w:rPr>
          <w:rStyle w:val="default"/>
          <w:rFonts w:cs="FrankRuehl"/>
          <w:rtl/>
        </w:rPr>
        <w:t>ב</w:t>
      </w:r>
      <w:r>
        <w:rPr>
          <w:rStyle w:val="default"/>
          <w:rFonts w:cs="FrankRuehl" w:hint="cs"/>
          <w:rtl/>
        </w:rPr>
        <w:t>טיחותו במשך הטיסה;</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יחידת פת"א" </w:t>
      </w:r>
      <w:r w:rsidR="009A5CDB">
        <w:rPr>
          <w:rStyle w:val="default"/>
          <w:rFonts w:cs="FrankRuehl"/>
          <w:rtl/>
        </w:rPr>
        <w:t>–</w:t>
      </w:r>
      <w:r>
        <w:rPr>
          <w:rStyle w:val="default"/>
          <w:rFonts w:cs="FrankRuehl" w:hint="cs"/>
          <w:rtl/>
        </w:rPr>
        <w:t xml:space="preserve"> כמשמעותה בתקנות ההפעלה;</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טיס ישראלי" </w:t>
      </w:r>
      <w:r w:rsidR="009A5CDB">
        <w:rPr>
          <w:rStyle w:val="default"/>
          <w:rFonts w:cs="FrankRuehl"/>
          <w:rtl/>
        </w:rPr>
        <w:t>–</w:t>
      </w:r>
      <w:r>
        <w:rPr>
          <w:rStyle w:val="default"/>
          <w:rFonts w:cs="FrankRuehl" w:hint="cs"/>
          <w:rtl/>
        </w:rPr>
        <w:t xml:space="preserve"> כלי טיס הרשום בישראל או המופעל על ידי מפעיל ישראלי;</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טיס של מטען" (</w:t>
      </w:r>
      <w:r>
        <w:rPr>
          <w:rStyle w:val="default"/>
          <w:rFonts w:cs="FrankRuehl"/>
        </w:rPr>
        <w:t>cargo aircraft</w:t>
      </w:r>
      <w:r>
        <w:rPr>
          <w:rStyle w:val="default"/>
          <w:rFonts w:cs="FrankRuehl"/>
          <w:rtl/>
        </w:rPr>
        <w:t xml:space="preserve">) </w:t>
      </w:r>
      <w:r w:rsidR="009A5CDB">
        <w:rPr>
          <w:rStyle w:val="default"/>
          <w:rFonts w:cs="FrankRuehl"/>
          <w:rtl/>
        </w:rPr>
        <w:t>–</w:t>
      </w:r>
      <w:r>
        <w:rPr>
          <w:rStyle w:val="default"/>
          <w:rFonts w:cs="FrankRuehl" w:hint="cs"/>
          <w:rtl/>
        </w:rPr>
        <w:t xml:space="preserve"> כלי טיס, למעט כלי טיס של נוסעים, הנושא טובין או ציוד;</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טיס של נוסעים" </w:t>
      </w:r>
      <w:r w:rsidR="009A5CDB">
        <w:rPr>
          <w:rStyle w:val="default"/>
          <w:rFonts w:cs="FrankRuehl"/>
          <w:rtl/>
        </w:rPr>
        <w:t>–</w:t>
      </w:r>
      <w:r>
        <w:rPr>
          <w:rStyle w:val="default"/>
          <w:rFonts w:cs="FrankRuehl" w:hint="cs"/>
          <w:rtl/>
        </w:rPr>
        <w:t xml:space="preserve"> כלי טיס ה</w:t>
      </w:r>
      <w:r>
        <w:rPr>
          <w:rStyle w:val="default"/>
          <w:rFonts w:cs="FrankRuehl"/>
          <w:rtl/>
        </w:rPr>
        <w:t>נ</w:t>
      </w:r>
      <w:r>
        <w:rPr>
          <w:rStyle w:val="default"/>
          <w:rFonts w:cs="FrankRuehl" w:hint="cs"/>
          <w:rtl/>
        </w:rPr>
        <w:t>ושא אדם שאינו אחד מאלה:</w:t>
      </w:r>
    </w:p>
    <w:p w:rsidR="00595F28" w:rsidRDefault="00595F28">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איש צוות;</w:t>
      </w:r>
    </w:p>
    <w:p w:rsidR="00595F28" w:rsidRDefault="00595F28">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המועסק על ידי המפעיל והנמצא בתפקיד;</w:t>
      </w:r>
    </w:p>
    <w:p w:rsidR="00595F28" w:rsidRDefault="00595F28">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תפקיד רשמי בשירות המדינה או גוף ממלכתי או מטעמם;</w:t>
      </w:r>
    </w:p>
    <w:p w:rsidR="00595F28" w:rsidRDefault="00595F28">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אדם המלווה משלוח;</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מדינת המוצא" </w:t>
      </w:r>
      <w:r w:rsidR="009A5CDB">
        <w:rPr>
          <w:rStyle w:val="default"/>
          <w:rFonts w:cs="FrankRuehl"/>
          <w:rtl/>
        </w:rPr>
        <w:t>–</w:t>
      </w:r>
      <w:r>
        <w:rPr>
          <w:rStyle w:val="default"/>
          <w:rFonts w:cs="FrankRuehl" w:hint="cs"/>
          <w:rtl/>
        </w:rPr>
        <w:t xml:space="preserve"> המדינה שבה הועמס המטען לראשונה בכלי הטיס;</w:t>
      </w:r>
    </w:p>
    <w:p w:rsidR="00595F28" w:rsidRDefault="00595F28">
      <w:pPr>
        <w:pStyle w:val="P00"/>
        <w:spacing w:before="72"/>
        <w:ind w:left="0" w:right="1134"/>
        <w:rPr>
          <w:rStyle w:val="default"/>
          <w:rFonts w:cs="FrankRuehl" w:hint="cs"/>
          <w:rtl/>
        </w:rPr>
      </w:pPr>
      <w:r>
        <w:rPr>
          <w:lang w:val="he-IL"/>
        </w:rPr>
        <w:pict>
          <v:rect id="_x0000_s1030" style="position:absolute;left:0;text-align:left;margin-left:464.5pt;margin-top:8.05pt;width:75.05pt;height:8pt;z-index:251641344"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tl/>
        </w:rPr>
        <w:tab/>
      </w:r>
      <w:r>
        <w:rPr>
          <w:rStyle w:val="default"/>
          <w:rFonts w:cs="FrankRuehl"/>
          <w:rtl/>
        </w:rPr>
        <w:t>"</w:t>
      </w:r>
      <w:r>
        <w:rPr>
          <w:rStyle w:val="default"/>
          <w:rFonts w:cs="FrankRuehl" w:hint="cs"/>
          <w:rtl/>
        </w:rPr>
        <w:t xml:space="preserve">מכולה" </w:t>
      </w:r>
      <w:r w:rsidR="009A5CDB">
        <w:rPr>
          <w:rStyle w:val="default"/>
          <w:rFonts w:cs="FrankRuehl"/>
          <w:rtl/>
        </w:rPr>
        <w:t>–</w:t>
      </w:r>
      <w:r>
        <w:rPr>
          <w:rStyle w:val="default"/>
          <w:rFonts w:cs="FrankRuehl" w:hint="cs"/>
          <w:rtl/>
        </w:rPr>
        <w:t xml:space="preserve"> מכל של</w:t>
      </w:r>
      <w:r>
        <w:rPr>
          <w:rStyle w:val="default"/>
          <w:rFonts w:cs="FrankRuehl"/>
          <w:rtl/>
        </w:rPr>
        <w:t xml:space="preserve"> </w:t>
      </w:r>
      <w:r>
        <w:rPr>
          <w:rStyle w:val="default"/>
          <w:rFonts w:cs="FrankRuehl" w:hint="cs"/>
          <w:rtl/>
        </w:rPr>
        <w:t>טובין, מכל של כלי טיס או משטח העמסה (</w:t>
      </w:r>
      <w:r>
        <w:rPr>
          <w:rStyle w:val="default"/>
          <w:rFonts w:cs="FrankRuehl"/>
        </w:rPr>
        <w:t>Pallet</w:t>
      </w:r>
      <w:r>
        <w:rPr>
          <w:rStyle w:val="default"/>
          <w:rFonts w:cs="FrankRuehl"/>
          <w:rtl/>
        </w:rPr>
        <w:t xml:space="preserve">) </w:t>
      </w:r>
      <w:r>
        <w:rPr>
          <w:rStyle w:val="default"/>
          <w:rFonts w:cs="FrankRuehl" w:hint="cs"/>
          <w:rtl/>
        </w:rPr>
        <w:t>בעל רשת;</w:t>
      </w:r>
    </w:p>
    <w:p w:rsidR="00595F28" w:rsidRPr="009A5CDB" w:rsidRDefault="00595F28">
      <w:pPr>
        <w:pStyle w:val="P00"/>
        <w:spacing w:before="0"/>
        <w:ind w:left="0" w:right="1134"/>
        <w:rPr>
          <w:rFonts w:hint="cs"/>
          <w:b/>
          <w:bCs/>
          <w:vanish/>
          <w:szCs w:val="20"/>
          <w:shd w:val="clear" w:color="auto" w:fill="FFFF99"/>
          <w:rtl/>
        </w:rPr>
      </w:pPr>
      <w:bookmarkStart w:id="5" w:name="Rov52"/>
      <w:r w:rsidRPr="009A5CDB">
        <w:rPr>
          <w:rFonts w:hint="cs"/>
          <w:vanish/>
          <w:color w:val="FF0000"/>
          <w:szCs w:val="20"/>
          <w:shd w:val="clear" w:color="auto" w:fill="FFFF99"/>
          <w:rtl/>
        </w:rPr>
        <w:t>מיום 23.2.1987</w:t>
      </w:r>
    </w:p>
    <w:p w:rsidR="00595F28" w:rsidRPr="009A5CDB" w:rsidRDefault="00595F28">
      <w:pPr>
        <w:pStyle w:val="P00"/>
        <w:spacing w:before="0"/>
        <w:ind w:left="0" w:right="1134"/>
        <w:rPr>
          <w:rFonts w:hint="cs"/>
          <w:b/>
          <w:bCs/>
          <w:vanish/>
          <w:szCs w:val="20"/>
          <w:shd w:val="clear" w:color="auto" w:fill="FFFF99"/>
          <w:rtl/>
        </w:rPr>
      </w:pPr>
      <w:r w:rsidRPr="009A5CDB">
        <w:rPr>
          <w:rFonts w:hint="cs"/>
          <w:b/>
          <w:bCs/>
          <w:vanish/>
          <w:szCs w:val="20"/>
          <w:shd w:val="clear" w:color="auto" w:fill="FFFF99"/>
          <w:rtl/>
        </w:rPr>
        <w:t>תק' תשמ"ז-1987</w:t>
      </w:r>
    </w:p>
    <w:p w:rsidR="00595F28" w:rsidRPr="009A5CDB" w:rsidRDefault="00595F28">
      <w:pPr>
        <w:pStyle w:val="P00"/>
        <w:tabs>
          <w:tab w:val="clear" w:pos="6259"/>
        </w:tabs>
        <w:spacing w:before="0"/>
        <w:ind w:left="0" w:right="1134"/>
        <w:rPr>
          <w:rFonts w:hint="cs"/>
          <w:vanish/>
          <w:szCs w:val="20"/>
          <w:shd w:val="clear" w:color="auto" w:fill="FFFF99"/>
          <w:rtl/>
        </w:rPr>
      </w:pPr>
      <w:hyperlink r:id="rId9" w:history="1">
        <w:r w:rsidRPr="009A5CDB">
          <w:rPr>
            <w:rStyle w:val="Hyperlink"/>
            <w:rFonts w:hint="cs"/>
            <w:vanish/>
            <w:szCs w:val="20"/>
            <w:shd w:val="clear" w:color="auto" w:fill="FFFF99"/>
            <w:rtl/>
          </w:rPr>
          <w:t>ק"ת תשמ"ז מס' 5009</w:t>
        </w:r>
      </w:hyperlink>
      <w:r w:rsidRPr="009A5CDB">
        <w:rPr>
          <w:rFonts w:hint="cs"/>
          <w:vanish/>
          <w:szCs w:val="20"/>
          <w:shd w:val="clear" w:color="auto" w:fill="FFFF99"/>
          <w:rtl/>
        </w:rPr>
        <w:t xml:space="preserve"> מיום 23.2.1987 עמ' 512</w:t>
      </w:r>
    </w:p>
    <w:p w:rsidR="00595F28" w:rsidRPr="009A5CDB" w:rsidRDefault="00595F28">
      <w:pPr>
        <w:pStyle w:val="P00"/>
        <w:tabs>
          <w:tab w:val="clear" w:pos="6259"/>
        </w:tabs>
        <w:spacing w:before="0"/>
        <w:ind w:left="0" w:right="1134"/>
        <w:rPr>
          <w:rFonts w:hint="cs"/>
          <w:bCs/>
          <w:vanish/>
          <w:szCs w:val="20"/>
          <w:shd w:val="clear" w:color="auto" w:fill="FFFF99"/>
          <w:rtl/>
        </w:rPr>
      </w:pPr>
      <w:r w:rsidRPr="009A5CDB">
        <w:rPr>
          <w:rFonts w:hint="cs"/>
          <w:bCs/>
          <w:vanish/>
          <w:szCs w:val="20"/>
          <w:shd w:val="clear" w:color="auto" w:fill="FFFF99"/>
          <w:rtl/>
        </w:rPr>
        <w:t>החלפת הגדרת "מכולה"</w:t>
      </w:r>
    </w:p>
    <w:p w:rsidR="00595F28" w:rsidRPr="009A5CDB" w:rsidRDefault="00595F28">
      <w:pPr>
        <w:pStyle w:val="P00"/>
        <w:tabs>
          <w:tab w:val="clear" w:pos="6259"/>
        </w:tabs>
        <w:ind w:left="0" w:right="1134"/>
        <w:rPr>
          <w:rFonts w:hint="cs"/>
          <w:b/>
          <w:vanish/>
          <w:szCs w:val="20"/>
          <w:shd w:val="clear" w:color="auto" w:fill="FFFF99"/>
          <w:rtl/>
        </w:rPr>
      </w:pPr>
      <w:r w:rsidRPr="009A5CDB">
        <w:rPr>
          <w:rFonts w:hint="cs"/>
          <w:b/>
          <w:vanish/>
          <w:szCs w:val="20"/>
          <w:shd w:val="clear" w:color="auto" w:fill="FFFF99"/>
          <w:rtl/>
        </w:rPr>
        <w:t>הנוסח הקודם:</w:t>
      </w:r>
    </w:p>
    <w:p w:rsidR="00595F28" w:rsidRDefault="00595F28">
      <w:pPr>
        <w:pStyle w:val="P00"/>
        <w:tabs>
          <w:tab w:val="clear" w:pos="6259"/>
        </w:tabs>
        <w:spacing w:before="0"/>
        <w:ind w:left="0" w:right="1134"/>
        <w:rPr>
          <w:rFonts w:hint="cs"/>
          <w:b/>
          <w:strike/>
          <w:sz w:val="2"/>
          <w:szCs w:val="2"/>
          <w:rtl/>
        </w:rPr>
      </w:pPr>
      <w:r w:rsidRPr="009A5CDB">
        <w:rPr>
          <w:rFonts w:hint="cs"/>
          <w:b/>
          <w:vanish/>
          <w:sz w:val="22"/>
          <w:szCs w:val="22"/>
          <w:shd w:val="clear" w:color="auto" w:fill="FFFF99"/>
          <w:rtl/>
        </w:rPr>
        <w:tab/>
      </w:r>
      <w:r w:rsidRPr="009A5CDB">
        <w:rPr>
          <w:rFonts w:hint="cs"/>
          <w:b/>
          <w:strike/>
          <w:vanish/>
          <w:sz w:val="22"/>
          <w:szCs w:val="22"/>
          <w:shd w:val="clear" w:color="auto" w:fill="FFFF99"/>
          <w:rtl/>
        </w:rPr>
        <w:t xml:space="preserve">"מכולה" </w:t>
      </w:r>
      <w:r w:rsidRPr="009A5CDB">
        <w:rPr>
          <w:b/>
          <w:strike/>
          <w:vanish/>
          <w:sz w:val="22"/>
          <w:szCs w:val="22"/>
          <w:shd w:val="clear" w:color="auto" w:fill="FFFF99"/>
          <w:rtl/>
        </w:rPr>
        <w:t>–</w:t>
      </w:r>
      <w:r w:rsidRPr="009A5CDB">
        <w:rPr>
          <w:rFonts w:hint="cs"/>
          <w:b/>
          <w:strike/>
          <w:vanish/>
          <w:sz w:val="22"/>
          <w:szCs w:val="22"/>
          <w:shd w:val="clear" w:color="auto" w:fill="FFFF99"/>
          <w:rtl/>
        </w:rPr>
        <w:t xml:space="preserve"> מכל של טובין, מכל של כלי טיס, מכל עם משטח העמסה (</w:t>
      </w:r>
      <w:r w:rsidRPr="009A5CDB">
        <w:rPr>
          <w:bCs/>
          <w:strike/>
          <w:vanish/>
          <w:sz w:val="18"/>
          <w:szCs w:val="18"/>
          <w:shd w:val="clear" w:color="auto" w:fill="FFFF99"/>
        </w:rPr>
        <w:t>pallet</w:t>
      </w:r>
      <w:r w:rsidRPr="009A5CDB">
        <w:rPr>
          <w:rFonts w:hint="cs"/>
          <w:b/>
          <w:strike/>
          <w:vanish/>
          <w:sz w:val="22"/>
          <w:szCs w:val="22"/>
          <w:shd w:val="clear" w:color="auto" w:fill="FFFF99"/>
          <w:rtl/>
        </w:rPr>
        <w:t>) אינטגרלי או משטח העמסה של כלי טיס;</w:t>
      </w:r>
      <w:bookmarkEnd w:id="5"/>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מספר </w:t>
      </w:r>
      <w:r>
        <w:rPr>
          <w:rStyle w:val="default"/>
          <w:rFonts w:cs="FrankRuehl"/>
        </w:rPr>
        <w:t>U.N.</w:t>
      </w:r>
      <w:r>
        <w:rPr>
          <w:rStyle w:val="default"/>
          <w:rFonts w:cs="FrankRuehl"/>
          <w:rtl/>
        </w:rPr>
        <w:t xml:space="preserve">" </w:t>
      </w:r>
      <w:r w:rsidR="009A5CDB">
        <w:rPr>
          <w:rStyle w:val="default"/>
          <w:rFonts w:cs="FrankRuehl"/>
          <w:rtl/>
        </w:rPr>
        <w:t>–</w:t>
      </w:r>
      <w:r>
        <w:rPr>
          <w:rStyle w:val="default"/>
          <w:rFonts w:cs="FrankRuehl" w:hint="cs"/>
          <w:rtl/>
        </w:rPr>
        <w:t xml:space="preserve"> מספר בן 4 ספרות לזיהוי חומר או קבוצת חמרים, שקבעה הועדה המכונה </w:t>
      </w:r>
      <w:r>
        <w:rPr>
          <w:rStyle w:val="default"/>
          <w:rFonts w:cs="FrankRuehl"/>
        </w:rPr>
        <w:t>United Nations Committee of Experts on the Transport of Dangeroue goods;</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מפעיל", בכלי טיס </w:t>
      </w:r>
      <w:r w:rsidR="009A5CDB">
        <w:rPr>
          <w:rStyle w:val="default"/>
          <w:rFonts w:cs="FrankRuehl"/>
          <w:rtl/>
        </w:rPr>
        <w:t>–</w:t>
      </w:r>
      <w:r>
        <w:rPr>
          <w:rStyle w:val="default"/>
          <w:rFonts w:cs="FrankRuehl" w:hint="cs"/>
          <w:rtl/>
        </w:rPr>
        <w:t xml:space="preserve"> לרבות הבעל או השוכר של כלי הט</w:t>
      </w:r>
      <w:r>
        <w:rPr>
          <w:rStyle w:val="default"/>
          <w:rFonts w:cs="FrankRuehl"/>
          <w:rtl/>
        </w:rPr>
        <w:t>י</w:t>
      </w:r>
      <w:r>
        <w:rPr>
          <w:rStyle w:val="default"/>
          <w:rFonts w:cs="FrankRuehl" w:hint="cs"/>
          <w:rtl/>
        </w:rPr>
        <w:t>ס;</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משגור" (</w:t>
      </w:r>
      <w:r>
        <w:rPr>
          <w:rStyle w:val="default"/>
          <w:rFonts w:cs="FrankRuehl"/>
        </w:rPr>
        <w:t>consignment</w:t>
      </w:r>
      <w:r>
        <w:rPr>
          <w:rStyle w:val="default"/>
          <w:rFonts w:cs="FrankRuehl"/>
          <w:rtl/>
        </w:rPr>
        <w:t xml:space="preserve">) </w:t>
      </w:r>
      <w:r w:rsidR="009A5CDB">
        <w:rPr>
          <w:rStyle w:val="default"/>
          <w:rFonts w:cs="FrankRuehl"/>
          <w:rtl/>
        </w:rPr>
        <w:t>–</w:t>
      </w:r>
      <w:r>
        <w:rPr>
          <w:rStyle w:val="default"/>
          <w:rFonts w:cs="FrankRuehl" w:hint="cs"/>
          <w:rtl/>
        </w:rPr>
        <w:t xml:space="preserve"> חבילה אחת או יותר של חמרים מסוכנים שקיבל מפעיל משוגר אחד במקום אחד במשלוח אחד להובלה על פי שטר מטען אוירי אחד למקבל אחד במען מיועד אחד;</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נוזל פייפורי" (</w:t>
      </w:r>
      <w:r>
        <w:rPr>
          <w:rStyle w:val="default"/>
          <w:rFonts w:cs="FrankRuehl"/>
        </w:rPr>
        <w:t>pyrophoric liquid</w:t>
      </w:r>
      <w:r>
        <w:rPr>
          <w:rStyle w:val="default"/>
          <w:rFonts w:cs="FrankRuehl"/>
          <w:rtl/>
        </w:rPr>
        <w:t xml:space="preserve">) </w:t>
      </w:r>
      <w:r w:rsidR="009A5CDB">
        <w:rPr>
          <w:rStyle w:val="default"/>
          <w:rFonts w:cs="FrankRuehl"/>
          <w:rtl/>
        </w:rPr>
        <w:t>–</w:t>
      </w:r>
      <w:r>
        <w:rPr>
          <w:rStyle w:val="default"/>
          <w:rFonts w:cs="FrankRuehl" w:hint="cs"/>
          <w:rtl/>
        </w:rPr>
        <w:t xml:space="preserve"> נוזל המסוגל להתלקח בעצמו ב</w:t>
      </w:r>
      <w:r>
        <w:rPr>
          <w:rStyle w:val="default"/>
          <w:rFonts w:cs="FrankRuehl"/>
          <w:rtl/>
        </w:rPr>
        <w:t>ה</w:t>
      </w:r>
      <w:r>
        <w:rPr>
          <w:rStyle w:val="default"/>
          <w:rFonts w:cs="FrankRuehl" w:hint="cs"/>
          <w:rtl/>
        </w:rPr>
        <w:t xml:space="preserve">יחשפו לאויר בטמפרטורה של </w:t>
      </w:r>
      <w:r>
        <w:rPr>
          <w:rStyle w:val="default"/>
          <w:rFonts w:cs="FrankRuehl"/>
        </w:rPr>
        <w:t xml:space="preserve"> C</w:t>
      </w:r>
      <w:r>
        <w:rPr>
          <w:rStyle w:val="default"/>
          <w:rFonts w:cs="FrankRuehl"/>
          <w:rtl/>
        </w:rPr>
        <w:t xml:space="preserve">015 </w:t>
      </w:r>
      <w:r>
        <w:rPr>
          <w:rStyle w:val="default"/>
          <w:rFonts w:cs="FrankRuehl" w:hint="cs"/>
          <w:rtl/>
        </w:rPr>
        <w:t>או פחות מזה;</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שם מתאים למשלוח" (</w:t>
      </w:r>
      <w:r>
        <w:rPr>
          <w:rStyle w:val="default"/>
          <w:rFonts w:cs="FrankRuehl"/>
        </w:rPr>
        <w:t>proper shipping name</w:t>
      </w:r>
      <w:r>
        <w:rPr>
          <w:rStyle w:val="default"/>
          <w:rFonts w:cs="FrankRuehl"/>
          <w:rtl/>
        </w:rPr>
        <w:t xml:space="preserve">) </w:t>
      </w:r>
      <w:r w:rsidR="009A5CDB">
        <w:rPr>
          <w:rStyle w:val="default"/>
          <w:rFonts w:cs="FrankRuehl"/>
          <w:rtl/>
        </w:rPr>
        <w:t>–</w:t>
      </w:r>
      <w:r>
        <w:rPr>
          <w:rStyle w:val="default"/>
          <w:rFonts w:cs="FrankRuehl" w:hint="cs"/>
          <w:rtl/>
        </w:rPr>
        <w:t xml:space="preserve"> השם המיועד לחפץ או לחומר מסויים, בכל מסמכי המשלוח, בהודעות ועל האריזות;</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תאונה" </w:t>
      </w:r>
      <w:r w:rsidR="009A5CDB">
        <w:rPr>
          <w:rStyle w:val="default"/>
          <w:rFonts w:cs="FrankRuehl"/>
          <w:rtl/>
        </w:rPr>
        <w:t>–</w:t>
      </w:r>
      <w:r>
        <w:rPr>
          <w:rStyle w:val="default"/>
          <w:rFonts w:cs="FrankRuehl" w:hint="cs"/>
          <w:rtl/>
        </w:rPr>
        <w:t xml:space="preserve"> אירוע המתייחס להובלת חמרים מסוכנים בדרך האויר אשר תוצאותיו הן מוות או פציעה חמורה של</w:t>
      </w:r>
      <w:r>
        <w:rPr>
          <w:rStyle w:val="default"/>
          <w:rFonts w:cs="FrankRuehl"/>
          <w:rtl/>
        </w:rPr>
        <w:t xml:space="preserve"> </w:t>
      </w:r>
      <w:r>
        <w:rPr>
          <w:rStyle w:val="default"/>
          <w:rFonts w:cs="FrankRuehl" w:hint="cs"/>
          <w:rtl/>
        </w:rPr>
        <w:t>אדם או נזק חמור לרכוש;</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ההפעלה" </w:t>
      </w:r>
      <w:r w:rsidR="009A5CDB">
        <w:rPr>
          <w:rStyle w:val="default"/>
          <w:rFonts w:cs="FrankRuehl"/>
          <w:rtl/>
        </w:rPr>
        <w:t>–</w:t>
      </w:r>
      <w:r>
        <w:rPr>
          <w:rStyle w:val="default"/>
          <w:rFonts w:cs="FrankRuehl" w:hint="cs"/>
          <w:rtl/>
        </w:rPr>
        <w:t xml:space="preserve"> תקנות הטיס (הפעלת כלי טיס וכללי טיסה), תשמ"ב-1981.</w:t>
      </w:r>
    </w:p>
    <w:p w:rsidR="00595F28" w:rsidRDefault="00595F28">
      <w:pPr>
        <w:pStyle w:val="medium2-header"/>
        <w:keepLines w:val="0"/>
        <w:spacing w:before="72"/>
        <w:ind w:left="0" w:right="1134"/>
        <w:rPr>
          <w:noProof/>
          <w:sz w:val="20"/>
          <w:rtl/>
        </w:rPr>
      </w:pPr>
      <w:bookmarkStart w:id="6" w:name="med1"/>
      <w:bookmarkEnd w:id="6"/>
      <w:r>
        <w:rPr>
          <w:noProof/>
          <w:sz w:val="20"/>
          <w:rtl/>
        </w:rPr>
        <w:t>פ</w:t>
      </w:r>
      <w:r>
        <w:rPr>
          <w:rFonts w:hint="cs"/>
          <w:noProof/>
          <w:sz w:val="20"/>
          <w:rtl/>
        </w:rPr>
        <w:t xml:space="preserve">רק שני </w:t>
      </w:r>
      <w:r>
        <w:rPr>
          <w:noProof/>
          <w:sz w:val="20"/>
          <w:rtl/>
        </w:rPr>
        <w:t>–</w:t>
      </w:r>
      <w:r>
        <w:rPr>
          <w:rFonts w:hint="cs"/>
          <w:noProof/>
          <w:sz w:val="20"/>
          <w:rtl/>
        </w:rPr>
        <w:t xml:space="preserve"> הוראות כלליות</w:t>
      </w:r>
    </w:p>
    <w:p w:rsidR="00595F28" w:rsidRDefault="00595F28">
      <w:pPr>
        <w:pStyle w:val="P00"/>
        <w:spacing w:before="72"/>
        <w:ind w:left="0" w:right="1134"/>
        <w:rPr>
          <w:rStyle w:val="default"/>
          <w:rFonts w:cs="FrankRuehl"/>
          <w:rtl/>
        </w:rPr>
      </w:pPr>
      <w:bookmarkStart w:id="7" w:name="Seif2"/>
      <w:bookmarkEnd w:id="7"/>
      <w:r>
        <w:rPr>
          <w:lang w:val="he-IL"/>
        </w:rPr>
        <w:pict>
          <v:rect id="_x0000_s1031" style="position:absolute;left:0;text-align:left;margin-left:464.5pt;margin-top:8.05pt;width:75.05pt;height:8pt;z-index:251642368"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קנות אלה חלות על הפעלת כלי טיס ישראלי בכל מקום שבו הוא נמצא ועל הפעלת כלי טיס אחר בהימצאו בשטח המדינה.</w:t>
      </w:r>
    </w:p>
    <w:p w:rsidR="00595F28" w:rsidRDefault="00595F28">
      <w:pPr>
        <w:pStyle w:val="P00"/>
        <w:spacing w:before="72"/>
        <w:ind w:left="0" w:right="1134"/>
        <w:rPr>
          <w:rStyle w:val="default"/>
          <w:rFonts w:cs="FrankRuehl"/>
          <w:rtl/>
        </w:rPr>
      </w:pPr>
      <w:bookmarkStart w:id="8" w:name="Seif3"/>
      <w:bookmarkEnd w:id="8"/>
      <w:r>
        <w:rPr>
          <w:lang w:val="he-IL"/>
        </w:rPr>
        <w:pict>
          <v:rect id="_x0000_s1032" style="position:absolute;left:0;text-align:left;margin-left:464.5pt;margin-top:8.05pt;width:75.05pt;height:16pt;z-index:251643392"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ה</w:t>
                  </w:r>
                  <w:r>
                    <w:rPr>
                      <w:rFonts w:cs="Miriam" w:hint="cs"/>
                      <w:szCs w:val="18"/>
                      <w:rtl/>
                    </w:rPr>
                    <w:t>ובלת ח</w:t>
                  </w:r>
                  <w:r>
                    <w:rPr>
                      <w:rFonts w:cs="Miriam"/>
                      <w:szCs w:val="18"/>
                      <w:rtl/>
                    </w:rPr>
                    <w:t>מ</w:t>
                  </w:r>
                  <w:r>
                    <w:rPr>
                      <w:rFonts w:cs="Miriam" w:hint="cs"/>
                      <w:szCs w:val="18"/>
                      <w:rtl/>
                    </w:rPr>
                    <w:t xml:space="preserve">רים </w:t>
                  </w:r>
                  <w:r>
                    <w:rPr>
                      <w:rFonts w:cs="Miriam"/>
                      <w:szCs w:val="18"/>
                      <w:rtl/>
                    </w:rPr>
                    <w:t>מ</w:t>
                  </w:r>
                  <w:r>
                    <w:rPr>
                      <w:rFonts w:cs="Miriam" w:hint="cs"/>
                      <w:szCs w:val="18"/>
                      <w:rtl/>
                    </w:rPr>
                    <w:t>סוכנים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יוביל אדם חומר מסוכן בכלי טיס אלא אם כן מתקיימות לגביו דרישות תקנות אלה וההוראות הטכניות.</w:t>
      </w:r>
    </w:p>
    <w:p w:rsidR="00595F28" w:rsidRDefault="00595F2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הוראת תקנת משנה (א) לא תחול על </w:t>
      </w:r>
      <w:r>
        <w:rPr>
          <w:rStyle w:val="default"/>
          <w:rFonts w:cs="FrankRuehl"/>
          <w:rtl/>
        </w:rPr>
        <w:t>–</w:t>
      </w:r>
    </w:p>
    <w:p w:rsidR="00595F28" w:rsidRDefault="00595F2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חמרים שהימצאותם בכלי הטיס נחוצה לפי דרישות כושר אוירי או נוהלים מבצעיים;</w:t>
      </w:r>
    </w:p>
    <w:p w:rsidR="00595F28" w:rsidRDefault="00595F2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חמרים המיועדים לשימושו האישי של נוסע </w:t>
      </w:r>
      <w:r>
        <w:rPr>
          <w:rStyle w:val="default"/>
          <w:rFonts w:cs="FrankRuehl"/>
          <w:rtl/>
        </w:rPr>
        <w:t>א</w:t>
      </w:r>
      <w:r>
        <w:rPr>
          <w:rStyle w:val="default"/>
          <w:rFonts w:cs="FrankRuehl" w:hint="cs"/>
          <w:rtl/>
        </w:rPr>
        <w:t>ו איש צוות בכלי הטיס לפי המפורט בהוראות הטכניות.</w:t>
      </w:r>
    </w:p>
    <w:p w:rsidR="00595F28" w:rsidRDefault="00595F28">
      <w:pPr>
        <w:pStyle w:val="P00"/>
        <w:spacing w:before="72"/>
        <w:ind w:left="0" w:right="1134"/>
        <w:rPr>
          <w:rStyle w:val="default"/>
          <w:rFonts w:cs="FrankRuehl"/>
          <w:rtl/>
        </w:rPr>
      </w:pPr>
      <w:bookmarkStart w:id="9" w:name="Seif4"/>
      <w:bookmarkEnd w:id="9"/>
      <w:r>
        <w:rPr>
          <w:lang w:val="he-IL"/>
        </w:rPr>
        <w:pict>
          <v:rect id="_x0000_s1033" style="position:absolute;left:0;text-align:left;margin-left:464.5pt;margin-top:8.05pt;width:75.05pt;height:8pt;z-index:251644416"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לתת פטור מדרישות תקנות אלה, כולן או מקצתן וכן להתנות תנאים בפטור, אם שוכנע כי הובלת החומר המסוכן יכולה להתבצע ברמת בטיחות כנדרש בתקנות אלה.</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יתן המנהל פטור כאמור בתקנת משנה </w:t>
      </w:r>
      <w:r>
        <w:rPr>
          <w:rStyle w:val="default"/>
          <w:rFonts w:cs="FrankRuehl"/>
          <w:rtl/>
        </w:rPr>
        <w:t>(</w:t>
      </w:r>
      <w:r>
        <w:rPr>
          <w:rStyle w:val="default"/>
          <w:rFonts w:cs="FrankRuehl" w:hint="cs"/>
          <w:rtl/>
        </w:rPr>
        <w:t>א) אלא באחד מאלה:</w:t>
      </w:r>
    </w:p>
    <w:p w:rsidR="00595F28" w:rsidRDefault="00595F2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מקרה חירום שבו לא ניתן באופן מעשי לבצע את הובלת החמרים המסוכנים אלא בדרך האויר;</w:t>
      </w:r>
    </w:p>
    <w:p w:rsidR="00595F28" w:rsidRDefault="00595F2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עמידה דווקנית בדרישות התקנות תהיה נוגדת את טובת הציבור.</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סמכות המנהל לתת פטור לא תחול לגבי חומר מסוכן שהובלתו באויר נאסרה לחלוטין לפי תקנה 6.</w:t>
      </w:r>
    </w:p>
    <w:p w:rsidR="00595F28" w:rsidRDefault="00595F28">
      <w:pPr>
        <w:pStyle w:val="medium2-header"/>
        <w:keepLines w:val="0"/>
        <w:spacing w:before="72"/>
        <w:ind w:left="0" w:right="1134"/>
        <w:rPr>
          <w:noProof/>
          <w:sz w:val="20"/>
          <w:rtl/>
        </w:rPr>
      </w:pPr>
      <w:bookmarkStart w:id="10" w:name="med2"/>
      <w:bookmarkEnd w:id="10"/>
      <w:r>
        <w:rPr>
          <w:noProof/>
          <w:sz w:val="20"/>
          <w:rtl/>
        </w:rPr>
        <w:t>פ</w:t>
      </w:r>
      <w:r>
        <w:rPr>
          <w:rFonts w:hint="cs"/>
          <w:noProof/>
          <w:sz w:val="20"/>
          <w:rtl/>
        </w:rPr>
        <w:t>רק שלישי: סיווג</w:t>
      </w:r>
    </w:p>
    <w:p w:rsidR="00595F28" w:rsidRDefault="00595F28">
      <w:pPr>
        <w:pStyle w:val="P00"/>
        <w:spacing w:before="72"/>
        <w:ind w:left="0" w:right="1134"/>
        <w:rPr>
          <w:rStyle w:val="default"/>
          <w:rFonts w:cs="FrankRuehl"/>
          <w:rtl/>
        </w:rPr>
      </w:pPr>
      <w:bookmarkStart w:id="11" w:name="Seif5"/>
      <w:bookmarkEnd w:id="11"/>
      <w:r>
        <w:rPr>
          <w:lang w:val="he-IL"/>
        </w:rPr>
        <w:pict>
          <v:rect id="_x0000_s1034" style="position:absolute;left:0;text-align:left;margin-left:464.5pt;margin-top:8.05pt;width:75.05pt;height:16pt;z-index:251645440"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ס</w:t>
                  </w:r>
                  <w:r>
                    <w:rPr>
                      <w:rFonts w:cs="Miriam" w:hint="cs"/>
                      <w:szCs w:val="18"/>
                      <w:rtl/>
                    </w:rPr>
                    <w:t>יווג ח</w:t>
                  </w:r>
                  <w:r>
                    <w:rPr>
                      <w:rFonts w:cs="Miriam"/>
                      <w:szCs w:val="18"/>
                      <w:rtl/>
                    </w:rPr>
                    <w:t>מ</w:t>
                  </w:r>
                  <w:r>
                    <w:rPr>
                      <w:rFonts w:cs="Miriam" w:hint="cs"/>
                      <w:szCs w:val="18"/>
                      <w:rtl/>
                    </w:rPr>
                    <w:t xml:space="preserve">רים </w:t>
                  </w:r>
                  <w:r>
                    <w:rPr>
                      <w:rFonts w:cs="Miriam"/>
                      <w:szCs w:val="18"/>
                      <w:rtl/>
                    </w:rPr>
                    <w:t>מ</w:t>
                  </w:r>
                  <w:r>
                    <w:rPr>
                      <w:rFonts w:cs="Miriam" w:hint="cs"/>
                      <w:szCs w:val="18"/>
                      <w:rtl/>
                    </w:rPr>
                    <w:t>סוכנים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חמרים מסוכנים יסווגו לסוגים ולסוגי משנה כמפורט להלן:</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1: חמרים נפיצים;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1.1: חמרים בעלי סיכון התפוצצות מסה:</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1.2: חמרים בעלי סיכון נפילה אך לא סיכון התפוצצות מסה;</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w:t>
      </w:r>
      <w:r>
        <w:rPr>
          <w:rStyle w:val="default"/>
          <w:rFonts w:cs="FrankRuehl"/>
          <w:rtl/>
        </w:rPr>
        <w:t xml:space="preserve"> </w:t>
      </w:r>
      <w:r>
        <w:rPr>
          <w:rStyle w:val="default"/>
          <w:rFonts w:cs="FrankRuehl" w:hint="cs"/>
          <w:rtl/>
        </w:rPr>
        <w:t>משנה 1.3: חמרים בעלי סיכון אש וכן סיכון קטן של הדף או של נפילה או של שניהם, אך לא סיכון התפוצצות מסה;</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1.4: חמרים שאין בהם סיכון משמעותי;</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1.5: חמרים בעלי רגישות נמוכה ביותר, שיש בהם סיכון התפוצצות מסה;</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2: גאזים: דחוסים, מעובים או מומס</w:t>
      </w:r>
      <w:r>
        <w:rPr>
          <w:rStyle w:val="default"/>
          <w:rFonts w:cs="FrankRuehl"/>
          <w:rtl/>
        </w:rPr>
        <w:t>י</w:t>
      </w:r>
      <w:r>
        <w:rPr>
          <w:rStyle w:val="default"/>
          <w:rFonts w:cs="FrankRuehl" w:hint="cs"/>
          <w:rtl/>
        </w:rPr>
        <w:t>ם תחת לחץ או בהקפאה עמוקה;</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3: נוזלים מתלקחים;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4: מוצקים מתלקחים;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4.1: מוצקים מתלקחים;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4.2: מוצקים העלולים להתלקח באופן ספונטני;</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4.3: מוצקים המחוללים גאזים מתלקחים, בבואם במגע עם מים;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5: חמרים מחמצנים;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5.1: ח</w:t>
      </w:r>
      <w:r>
        <w:rPr>
          <w:rStyle w:val="default"/>
          <w:rFonts w:cs="FrankRuehl"/>
          <w:rtl/>
        </w:rPr>
        <w:t>ו</w:t>
      </w:r>
      <w:r>
        <w:rPr>
          <w:rStyle w:val="default"/>
          <w:rFonts w:cs="FrankRuehl" w:hint="cs"/>
          <w:rtl/>
        </w:rPr>
        <w:t>מרים מחמצנים שאינם פרוקסידים</w:t>
      </w:r>
      <w:r>
        <w:rPr>
          <w:rStyle w:val="default"/>
          <w:rFonts w:cs="FrankRuehl"/>
          <w:rtl/>
        </w:rPr>
        <w:t xml:space="preserve"> </w:t>
      </w:r>
      <w:r>
        <w:rPr>
          <w:rStyle w:val="default"/>
          <w:rFonts w:cs="FrankRuehl" w:hint="cs"/>
          <w:rtl/>
        </w:rPr>
        <w:t>אורגאניים;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5.2: פרוקסידים אורגאניים;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6: חמרים רעילים ומדבקים;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6.1: חמרים רעילים;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משנה 6.2: חמרים מדבקים;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7: חמרים רדיואקטיביים;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8: חמרים משתכים;</w:t>
      </w:r>
    </w:p>
    <w:p w:rsidR="00595F28" w:rsidRDefault="00595F28">
      <w:pPr>
        <w:pStyle w:val="P22"/>
        <w:spacing w:before="72"/>
        <w:ind w:left="1021" w:right="1134"/>
        <w:rPr>
          <w:rStyle w:val="default"/>
          <w:rFonts w:cs="FrankRuehl"/>
          <w:rtl/>
        </w:rPr>
      </w:pPr>
      <w:r>
        <w:rPr>
          <w:rStyle w:val="default"/>
          <w:rFonts w:cs="FrankRuehl"/>
          <w:rtl/>
        </w:rPr>
        <w:t>ס</w:t>
      </w:r>
      <w:r>
        <w:rPr>
          <w:rStyle w:val="default"/>
          <w:rFonts w:cs="FrankRuehl" w:hint="cs"/>
          <w:rtl/>
        </w:rPr>
        <w:t>וג 9: חמרים מסוכנים שונים.</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שיוך של חומר לאחד הסוגים בתקנת משנה (א) ייעשה בהתאם למוגדר בהוראות הטכניות.</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חמרים שאינם נזכרים במפורש בשמותיהם בהוראות הטכניות ואשר ניתן לשייכם ליותר מסוג אחד בתקנת משנה (א) ישוייכו לסוג בעל הסיכון הגבוה יותר בהובלה, תוך ציון יתר הסי</w:t>
      </w:r>
      <w:r>
        <w:rPr>
          <w:rStyle w:val="default"/>
          <w:rFonts w:cs="FrankRuehl"/>
          <w:rtl/>
        </w:rPr>
        <w:t>כ</w:t>
      </w:r>
      <w:r>
        <w:rPr>
          <w:rStyle w:val="default"/>
          <w:rFonts w:cs="FrankRuehl" w:hint="cs"/>
          <w:rtl/>
        </w:rPr>
        <w:t>ונים שבהובלתם, בהתאם לנוהלים הכלולים בהוראות הטכניות.</w:t>
      </w:r>
    </w:p>
    <w:p w:rsidR="00595F28" w:rsidRDefault="00595F28">
      <w:pPr>
        <w:pStyle w:val="medium2-header"/>
        <w:keepLines w:val="0"/>
        <w:spacing w:before="72"/>
        <w:ind w:left="0" w:right="1134"/>
        <w:rPr>
          <w:noProof/>
          <w:sz w:val="20"/>
          <w:rtl/>
        </w:rPr>
      </w:pPr>
      <w:bookmarkStart w:id="12" w:name="med3"/>
      <w:bookmarkEnd w:id="12"/>
      <w:r>
        <w:rPr>
          <w:noProof/>
          <w:sz w:val="20"/>
          <w:rtl/>
        </w:rPr>
        <w:t>פ</w:t>
      </w:r>
      <w:r>
        <w:rPr>
          <w:rFonts w:hint="cs"/>
          <w:noProof/>
          <w:sz w:val="20"/>
          <w:rtl/>
        </w:rPr>
        <w:t>רק רביעי: הגבלה על הובלת חמרים מסוכנים</w:t>
      </w:r>
    </w:p>
    <w:p w:rsidR="00595F28" w:rsidRDefault="00595F28">
      <w:pPr>
        <w:pStyle w:val="P00"/>
        <w:spacing w:before="72"/>
        <w:ind w:left="0" w:right="1134"/>
        <w:rPr>
          <w:rStyle w:val="default"/>
          <w:rFonts w:cs="FrankRuehl"/>
          <w:rtl/>
        </w:rPr>
      </w:pPr>
      <w:bookmarkStart w:id="13" w:name="Seif6"/>
      <w:bookmarkEnd w:id="13"/>
      <w:r>
        <w:rPr>
          <w:lang w:val="he-IL"/>
        </w:rPr>
        <w:pict>
          <v:rect id="_x0000_s1035" style="position:absolute;left:0;text-align:left;margin-left:464.5pt;margin-top:8.05pt;width:75.05pt;height:24pt;z-index:251646464"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ח</w:t>
                  </w:r>
                  <w:r>
                    <w:rPr>
                      <w:rFonts w:cs="Miriam" w:hint="cs"/>
                      <w:szCs w:val="18"/>
                      <w:rtl/>
                    </w:rPr>
                    <w:t xml:space="preserve">מרים מסוכנים </w:t>
                  </w:r>
                  <w:r>
                    <w:rPr>
                      <w:rFonts w:cs="Miriam"/>
                      <w:szCs w:val="18"/>
                      <w:rtl/>
                    </w:rPr>
                    <w:t>ה</w:t>
                  </w:r>
                  <w:r>
                    <w:rPr>
                      <w:rFonts w:cs="Miriam" w:hint="cs"/>
                      <w:szCs w:val="18"/>
                      <w:rtl/>
                    </w:rPr>
                    <w:t xml:space="preserve">אסורים בהובלה </w:t>
                  </w:r>
                  <w:r>
                    <w:rPr>
                      <w:rFonts w:cs="Miriam"/>
                      <w:szCs w:val="18"/>
                      <w:rtl/>
                    </w:rPr>
                    <w:t>ל</w:t>
                  </w:r>
                  <w:r>
                    <w:rPr>
                      <w:rFonts w:cs="Miriam" w:hint="cs"/>
                      <w:szCs w:val="18"/>
                      <w:rtl/>
                    </w:rPr>
                    <w:t>חלוטין</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חמרים המסוכנים המפורטים להלן אסורים לחלוטין בהובלה בכלי טיס:</w:t>
      </w:r>
    </w:p>
    <w:p w:rsidR="00595F28" w:rsidRDefault="00595F28" w:rsidP="009A5CD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חומר הנזכר במפורש בשמו בהוראות הטכניות כאסור לחלוטין</w:t>
      </w:r>
      <w:r>
        <w:rPr>
          <w:rStyle w:val="default"/>
          <w:rFonts w:cs="FrankRuehl"/>
          <w:rtl/>
        </w:rPr>
        <w:t xml:space="preserve"> </w:t>
      </w:r>
      <w:r>
        <w:rPr>
          <w:rStyle w:val="default"/>
          <w:rFonts w:cs="FrankRuehl" w:hint="cs"/>
          <w:rtl/>
        </w:rPr>
        <w:t>בהובלה בכלי טיס;</w:t>
      </w:r>
    </w:p>
    <w:p w:rsidR="00595F28" w:rsidRDefault="00595F28" w:rsidP="009A5CD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חמרים נפיצים הניצתים או מתפרקים כשהם נמצאים בטמפרטורה של </w:t>
      </w:r>
      <w:r>
        <w:rPr>
          <w:rStyle w:val="default"/>
          <w:rFonts w:cs="FrankRuehl"/>
        </w:rPr>
        <w:t xml:space="preserve"> C</w:t>
      </w:r>
      <w:r>
        <w:rPr>
          <w:rStyle w:val="default"/>
          <w:rFonts w:cs="FrankRuehl"/>
          <w:rtl/>
        </w:rPr>
        <w:t xml:space="preserve">075 </w:t>
      </w:r>
      <w:r>
        <w:rPr>
          <w:rStyle w:val="default"/>
          <w:rFonts w:cs="FrankRuehl" w:hint="cs"/>
          <w:rtl/>
        </w:rPr>
        <w:t>במשך 48 שעות;</w:t>
      </w:r>
    </w:p>
    <w:p w:rsidR="00595F28" w:rsidRDefault="00595F28" w:rsidP="009A5CDB">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חמרים נפיצים המכילים גם כלורטים וגם מלחי אמוניה;</w:t>
      </w:r>
    </w:p>
    <w:p w:rsidR="00595F28" w:rsidRDefault="00595F28" w:rsidP="009A5CDB">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חמרים נפיצים המכילים תערובות של כלורטים עם זרחן;</w:t>
      </w:r>
    </w:p>
    <w:p w:rsidR="00595F28" w:rsidRDefault="00595F28" w:rsidP="009A5CDB">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חמרים נפיצים מוצקים המסווגים כרגישים באופן קיצו</w:t>
      </w:r>
      <w:r>
        <w:rPr>
          <w:rStyle w:val="default"/>
          <w:rFonts w:cs="FrankRuehl"/>
          <w:rtl/>
        </w:rPr>
        <w:t>נ</w:t>
      </w:r>
      <w:r>
        <w:rPr>
          <w:rStyle w:val="default"/>
          <w:rFonts w:cs="FrankRuehl" w:hint="cs"/>
          <w:rtl/>
        </w:rPr>
        <w:t>י לזעזוע מכני;</w:t>
      </w:r>
    </w:p>
    <w:p w:rsidR="00595F28" w:rsidRDefault="00595F28" w:rsidP="009A5CDB">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חמרים נפיצים נוזליים המסווגים כרגישים באופן בינוני לזעזוע מכני;</w:t>
      </w:r>
    </w:p>
    <w:p w:rsidR="00595F28" w:rsidRDefault="00595F28" w:rsidP="009A5CDB">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כל חומר אשר בתנאים הרגילים השוררים באויר עלול, בצורה שבה נמסר להובלה באויר, לחולל יצירת חום או גאז במידה מסוכנת;</w:t>
      </w:r>
    </w:p>
    <w:p w:rsidR="00595F28" w:rsidRDefault="00595F28" w:rsidP="009A5CDB">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נוזלים רדיואקטיבים שהם פירופוריים;</w:t>
      </w:r>
    </w:p>
    <w:p w:rsidR="00595F28" w:rsidRDefault="00595F28" w:rsidP="009A5CDB">
      <w:pPr>
        <w:pStyle w:val="P22"/>
        <w:tabs>
          <w:tab w:val="left" w:pos="624"/>
          <w:tab w:val="left" w:pos="1021"/>
        </w:tabs>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מוצקים דליקי</w:t>
      </w:r>
      <w:r>
        <w:rPr>
          <w:rStyle w:val="default"/>
          <w:rFonts w:cs="FrankRuehl"/>
          <w:rtl/>
        </w:rPr>
        <w:t>ם</w:t>
      </w:r>
      <w:r>
        <w:rPr>
          <w:rStyle w:val="default"/>
          <w:rFonts w:cs="FrankRuehl" w:hint="cs"/>
          <w:rtl/>
        </w:rPr>
        <w:t xml:space="preserve"> ופרוקסידים אורגאניים שיש להם סגולות התפוצצות בדוקות והארוזים כך שנוהל הסיווג מצריך סימונם כבעלי סיכון התפוצצות בלבד.</w:t>
      </w:r>
    </w:p>
    <w:p w:rsidR="00595F28" w:rsidRDefault="00595F28">
      <w:pPr>
        <w:pStyle w:val="medium2-header"/>
        <w:keepLines w:val="0"/>
        <w:spacing w:before="72"/>
        <w:ind w:left="0" w:right="1134"/>
        <w:rPr>
          <w:noProof/>
          <w:sz w:val="20"/>
          <w:rtl/>
        </w:rPr>
      </w:pPr>
      <w:bookmarkStart w:id="14" w:name="med4"/>
      <w:bookmarkEnd w:id="14"/>
      <w:r>
        <w:rPr>
          <w:noProof/>
          <w:sz w:val="20"/>
          <w:rtl/>
        </w:rPr>
        <w:t>פ</w:t>
      </w:r>
      <w:r>
        <w:rPr>
          <w:rFonts w:hint="cs"/>
          <w:noProof/>
          <w:sz w:val="20"/>
          <w:rtl/>
        </w:rPr>
        <w:t>רק חמישי: אריזה</w:t>
      </w:r>
    </w:p>
    <w:p w:rsidR="00595F28" w:rsidRDefault="00595F28">
      <w:pPr>
        <w:pStyle w:val="P00"/>
        <w:spacing w:before="72"/>
        <w:ind w:left="0" w:right="1134"/>
        <w:rPr>
          <w:rStyle w:val="default"/>
          <w:rFonts w:cs="FrankRuehl"/>
          <w:rtl/>
        </w:rPr>
      </w:pPr>
      <w:bookmarkStart w:id="15" w:name="Seif7"/>
      <w:bookmarkEnd w:id="15"/>
      <w:r>
        <w:rPr>
          <w:lang w:val="he-IL"/>
        </w:rPr>
        <w:pict>
          <v:rect id="_x0000_s1036" style="position:absolute;left:0;text-align:left;margin-left:464.5pt;margin-top:8.05pt;width:75.05pt;height:16pt;z-index:251647488"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דר</w:t>
                  </w:r>
                  <w:r>
                    <w:rPr>
                      <w:rFonts w:cs="Miriam" w:hint="cs"/>
                      <w:szCs w:val="18"/>
                      <w:rtl/>
                    </w:rPr>
                    <w:t xml:space="preserve">ישות אריזה </w:t>
                  </w:r>
                  <w:r>
                    <w:rPr>
                      <w:rFonts w:cs="Miriam"/>
                      <w:szCs w:val="18"/>
                      <w:rtl/>
                    </w:rPr>
                    <w:t>כ</w:t>
                  </w:r>
                  <w:r>
                    <w:rPr>
                      <w:rFonts w:cs="Miriam" w:hint="cs"/>
                      <w:szCs w:val="18"/>
                      <w:rtl/>
                    </w:rPr>
                    <w:t>לליות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הדרישות הכלליות המנויות בפרק זה יחולו על הובלת כל חומר מסוכן למעט חמרים רדיואקטיביים; ההור</w:t>
      </w:r>
      <w:r>
        <w:rPr>
          <w:rStyle w:val="default"/>
          <w:rFonts w:cs="FrankRuehl"/>
          <w:rtl/>
        </w:rPr>
        <w:t>א</w:t>
      </w:r>
      <w:r>
        <w:rPr>
          <w:rStyle w:val="default"/>
          <w:rFonts w:cs="FrankRuehl" w:hint="cs"/>
          <w:rtl/>
        </w:rPr>
        <w:t>ות הטכניות באות להוסיף על דרישות כלליות אלה.</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הדרישות לגבי אריזת חמרים רדיואקטיביים יהיו אלה הכלולות בהוראות הטכניות.</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חומר מסוכן יהיה ארוז במכל מאיכות גבוהה, שיהיה מורכב וסגור באופן שימנע דליפה העלולה להתהוות בתנאים רגי</w:t>
      </w:r>
      <w:r>
        <w:rPr>
          <w:rStyle w:val="default"/>
          <w:rFonts w:cs="FrankRuehl"/>
          <w:rtl/>
        </w:rPr>
        <w:t>ל</w:t>
      </w:r>
      <w:r>
        <w:rPr>
          <w:rStyle w:val="default"/>
          <w:rFonts w:cs="FrankRuehl" w:hint="cs"/>
          <w:rtl/>
        </w:rPr>
        <w:t>ים של הובלה באויר בשל שינויים בטמפרטורה, בלחות או בלחץ, או בשל רעידות; פקקים והתקני-סתימה אחרים המושתתים על סגולות החיכוך ייקבעו במקומם באמצעים מתאימים.</w:t>
      </w:r>
    </w:p>
    <w:p w:rsidR="00595F28" w:rsidRDefault="00595F28">
      <w:pPr>
        <w:pStyle w:val="P00"/>
        <w:spacing w:before="72"/>
        <w:ind w:left="0" w:right="1134"/>
        <w:rPr>
          <w:rStyle w:val="default"/>
          <w:rFonts w:cs="FrankRuehl"/>
          <w:rtl/>
        </w:rPr>
      </w:pPr>
      <w:bookmarkStart w:id="16" w:name="Seif8"/>
      <w:bookmarkEnd w:id="16"/>
      <w:r>
        <w:rPr>
          <w:lang w:val="he-IL"/>
        </w:rPr>
        <w:pict>
          <v:rect id="_x0000_s1037" style="position:absolute;left:0;text-align:left;margin-left:464.5pt;margin-top:8.05pt;width:75.05pt;height:10.5pt;z-index:251648512"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א</w:t>
                  </w:r>
                  <w:r>
                    <w:rPr>
                      <w:rFonts w:cs="Miriam" w:hint="cs"/>
                      <w:szCs w:val="18"/>
                      <w:rtl/>
                    </w:rPr>
                    <w:t>ריזות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האריזות ייבדקו בהתאם לדרישות ההוראות הטכניות.</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מכל הנמצא במגע ישיר עם חומר מסוכן </w:t>
      </w:r>
      <w:r>
        <w:rPr>
          <w:rStyle w:val="default"/>
          <w:rFonts w:cs="FrankRuehl"/>
          <w:rtl/>
        </w:rPr>
        <w:t>י</w:t>
      </w:r>
      <w:r>
        <w:rPr>
          <w:rStyle w:val="default"/>
          <w:rFonts w:cs="FrankRuehl" w:hint="cs"/>
          <w:rtl/>
        </w:rPr>
        <w:t>היה עמיד בפני כל פעולה כימית או אחרת של חומר כאמור; חמרי המבנה של המכל לא יכילו רכיבים העלולים לחולל ריאקציה כימית מסוכנת, ליצור מוצרי-לוואי מסוכנים או להחליש את המכל בצורה ניכרת; חמרים פלסטיים ודומיהם העלולים להיפגם עקב הטמפרטורה בטיסה, פעולה כימית של ה</w:t>
      </w:r>
      <w:r>
        <w:rPr>
          <w:rStyle w:val="default"/>
          <w:rFonts w:cs="FrankRuehl"/>
          <w:rtl/>
        </w:rPr>
        <w:t>תכ</w:t>
      </w:r>
      <w:r>
        <w:rPr>
          <w:rStyle w:val="default"/>
          <w:rFonts w:cs="FrankRuehl" w:hint="cs"/>
          <w:rtl/>
        </w:rPr>
        <w:t>ולה או שימוש בחומר מצנן לא ישמשו כחמרי מבנה של המכל.</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ייעשה שימוש חוזר במכל אלא אם כן נבדק ונמצא חפשי משיתוך ומסימני נזק אחרים ואלא אם כן יינקטו כל האמצעים למניעת זיהום של התכולה החדשה המיועדת לאותו מכל.</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מכל שרוקן מחומר מסוכן ונשאר מלוכלך באופ</w:t>
      </w:r>
      <w:r>
        <w:rPr>
          <w:rStyle w:val="default"/>
          <w:rFonts w:cs="FrankRuehl"/>
          <w:rtl/>
        </w:rPr>
        <w:t>ן</w:t>
      </w:r>
      <w:r>
        <w:rPr>
          <w:rStyle w:val="default"/>
          <w:rFonts w:cs="FrankRuehl" w:hint="cs"/>
          <w:rtl/>
        </w:rPr>
        <w:t xml:space="preserve"> שיש בו סיכון הנובע מתכונות החומר שהיה בו, ייסגר וייאטם בהתאם לסיכון הכרוך בו.</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חומר מסוכן לא ייארז באריזה חיצונית אחת עם חומר אחר, בין מסוכן ובין שאינו מסוכן, אם קיים חשש לריאקציה מסוכנת בין החמרים.</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אריזה ראשונית המיועדת בעיקר לשמור על חומר נוזל</w:t>
      </w:r>
      <w:r>
        <w:rPr>
          <w:rStyle w:val="default"/>
          <w:rFonts w:cs="FrankRuehl"/>
          <w:rtl/>
        </w:rPr>
        <w:t>י</w:t>
      </w:r>
      <w:r>
        <w:rPr>
          <w:rStyle w:val="default"/>
          <w:rFonts w:cs="FrankRuehl" w:hint="cs"/>
          <w:rtl/>
        </w:rPr>
        <w:t xml:space="preserve"> תהיה עמידה בפני הלחצים המפורטים בהוראות הטכניות, ללא דליפה.</w:t>
      </w:r>
    </w:p>
    <w:p w:rsidR="00595F28" w:rsidRDefault="00595F28">
      <w:pPr>
        <w:pStyle w:val="P00"/>
        <w:spacing w:before="72"/>
        <w:ind w:left="0" w:right="1134"/>
        <w:rPr>
          <w:rStyle w:val="default"/>
          <w:rFonts w:cs="FrankRuehl" w:hint="cs"/>
          <w:rtl/>
        </w:rPr>
      </w:pPr>
      <w:r>
        <w:rPr>
          <w:lang w:val="he-IL"/>
        </w:rPr>
        <w:pict>
          <v:rect id="_x0000_s1038" style="position:absolute;left:0;text-align:left;margin-left:464.5pt;margin-top:8.05pt;width:75.05pt;height:8pt;z-index:251649536"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האריזה הפנימית תיארז, תיבדק ותרופד באופן שימנע את שבירתה, דליפתה ותנועתה החפשית בתוך האריזה החיצונית בכל התנאים השוררים בהובלה אוירית רגילה; כריות לריפוד וחמרים אחרים סופג</w:t>
      </w:r>
      <w:r>
        <w:rPr>
          <w:rStyle w:val="default"/>
          <w:rFonts w:cs="FrankRuehl"/>
          <w:rtl/>
        </w:rPr>
        <w:t>י</w:t>
      </w:r>
      <w:r>
        <w:rPr>
          <w:rStyle w:val="default"/>
          <w:rFonts w:cs="FrankRuehl" w:hint="cs"/>
          <w:rtl/>
        </w:rPr>
        <w:t xml:space="preserve"> זעזועים יהיו מחמרים שלא יחוללו ריאקציה כימית מסוכנת עם תכולת המכל.</w:t>
      </w:r>
    </w:p>
    <w:p w:rsidR="00595F28" w:rsidRPr="009A5CDB" w:rsidRDefault="00595F28">
      <w:pPr>
        <w:pStyle w:val="P00"/>
        <w:spacing w:before="0"/>
        <w:ind w:left="0" w:right="1134"/>
        <w:rPr>
          <w:rFonts w:hint="cs"/>
          <w:b/>
          <w:bCs/>
          <w:vanish/>
          <w:szCs w:val="20"/>
          <w:shd w:val="clear" w:color="auto" w:fill="FFFF99"/>
          <w:rtl/>
        </w:rPr>
      </w:pPr>
      <w:bookmarkStart w:id="17" w:name="Rov51"/>
      <w:r w:rsidRPr="009A5CDB">
        <w:rPr>
          <w:rFonts w:hint="cs"/>
          <w:vanish/>
          <w:color w:val="FF0000"/>
          <w:szCs w:val="20"/>
          <w:shd w:val="clear" w:color="auto" w:fill="FFFF99"/>
          <w:rtl/>
        </w:rPr>
        <w:t>מיום 23.2.1987</w:t>
      </w:r>
    </w:p>
    <w:p w:rsidR="00595F28" w:rsidRPr="009A5CDB" w:rsidRDefault="00595F28">
      <w:pPr>
        <w:pStyle w:val="P00"/>
        <w:spacing w:before="0"/>
        <w:ind w:left="0" w:right="1134"/>
        <w:rPr>
          <w:rFonts w:hint="cs"/>
          <w:b/>
          <w:bCs/>
          <w:vanish/>
          <w:szCs w:val="20"/>
          <w:shd w:val="clear" w:color="auto" w:fill="FFFF99"/>
          <w:rtl/>
        </w:rPr>
      </w:pPr>
      <w:r w:rsidRPr="009A5CDB">
        <w:rPr>
          <w:rFonts w:hint="cs"/>
          <w:b/>
          <w:bCs/>
          <w:vanish/>
          <w:szCs w:val="20"/>
          <w:shd w:val="clear" w:color="auto" w:fill="FFFF99"/>
          <w:rtl/>
        </w:rPr>
        <w:t>תק' תשמ"ז-1987</w:t>
      </w:r>
    </w:p>
    <w:p w:rsidR="00595F28" w:rsidRPr="009A5CDB" w:rsidRDefault="00595F28">
      <w:pPr>
        <w:pStyle w:val="P00"/>
        <w:tabs>
          <w:tab w:val="clear" w:pos="6259"/>
        </w:tabs>
        <w:spacing w:before="0"/>
        <w:ind w:left="0" w:right="1134"/>
        <w:rPr>
          <w:rFonts w:hint="cs"/>
          <w:vanish/>
          <w:szCs w:val="20"/>
          <w:shd w:val="clear" w:color="auto" w:fill="FFFF99"/>
          <w:rtl/>
        </w:rPr>
      </w:pPr>
      <w:hyperlink r:id="rId10" w:history="1">
        <w:r w:rsidRPr="009A5CDB">
          <w:rPr>
            <w:rStyle w:val="Hyperlink"/>
            <w:rFonts w:hint="cs"/>
            <w:vanish/>
            <w:szCs w:val="20"/>
            <w:shd w:val="clear" w:color="auto" w:fill="FFFF99"/>
            <w:rtl/>
          </w:rPr>
          <w:t>ק"ת תשמ"ז מס' 5009</w:t>
        </w:r>
      </w:hyperlink>
      <w:r w:rsidRPr="009A5CDB">
        <w:rPr>
          <w:rFonts w:hint="cs"/>
          <w:vanish/>
          <w:szCs w:val="20"/>
          <w:shd w:val="clear" w:color="auto" w:fill="FFFF99"/>
          <w:rtl/>
        </w:rPr>
        <w:t xml:space="preserve"> מיום 23.2.1987 עמ' 512</w:t>
      </w:r>
    </w:p>
    <w:p w:rsidR="00595F28" w:rsidRDefault="00595F28">
      <w:pPr>
        <w:pStyle w:val="P00"/>
        <w:ind w:left="0" w:right="1134"/>
        <w:rPr>
          <w:rStyle w:val="default"/>
          <w:rFonts w:cs="FrankRuehl" w:hint="cs"/>
          <w:sz w:val="2"/>
          <w:szCs w:val="2"/>
          <w:rtl/>
        </w:rPr>
      </w:pPr>
      <w:r w:rsidRPr="009A5CDB">
        <w:rPr>
          <w:rStyle w:val="default"/>
          <w:rFonts w:cs="FrankRuehl" w:hint="cs"/>
          <w:vanish/>
          <w:sz w:val="22"/>
          <w:szCs w:val="22"/>
          <w:shd w:val="clear" w:color="auto" w:fill="FFFF99"/>
          <w:rtl/>
        </w:rPr>
        <w:tab/>
      </w:r>
      <w:r w:rsidRPr="009A5CDB">
        <w:rPr>
          <w:rStyle w:val="default"/>
          <w:rFonts w:cs="FrankRuehl"/>
          <w:vanish/>
          <w:sz w:val="22"/>
          <w:szCs w:val="22"/>
          <w:shd w:val="clear" w:color="auto" w:fill="FFFF99"/>
          <w:rtl/>
        </w:rPr>
        <w:t>(</w:t>
      </w:r>
      <w:r w:rsidRPr="009A5CDB">
        <w:rPr>
          <w:rStyle w:val="default"/>
          <w:rFonts w:cs="FrankRuehl" w:hint="cs"/>
          <w:vanish/>
          <w:sz w:val="22"/>
          <w:szCs w:val="22"/>
          <w:shd w:val="clear" w:color="auto" w:fill="FFFF99"/>
          <w:rtl/>
        </w:rPr>
        <w:t>ז)</w:t>
      </w:r>
      <w:r w:rsidRPr="009A5CDB">
        <w:rPr>
          <w:rStyle w:val="default"/>
          <w:rFonts w:cs="FrankRuehl"/>
          <w:vanish/>
          <w:sz w:val="22"/>
          <w:szCs w:val="22"/>
          <w:shd w:val="clear" w:color="auto" w:fill="FFFF99"/>
          <w:rtl/>
        </w:rPr>
        <w:tab/>
      </w:r>
      <w:r w:rsidRPr="009A5CDB">
        <w:rPr>
          <w:rStyle w:val="default"/>
          <w:rFonts w:cs="FrankRuehl" w:hint="cs"/>
          <w:strike/>
          <w:vanish/>
          <w:sz w:val="22"/>
          <w:szCs w:val="22"/>
          <w:shd w:val="clear" w:color="auto" w:fill="FFFF99"/>
          <w:rtl/>
        </w:rPr>
        <w:t>המכל הפנימי ייארז, ייבדק, וירופד באופן שימנע את שבירתו, דליפתו ותנועתו</w:t>
      </w:r>
      <w:r w:rsidRPr="009A5CDB">
        <w:rPr>
          <w:rStyle w:val="default"/>
          <w:rFonts w:cs="FrankRuehl" w:hint="cs"/>
          <w:vanish/>
          <w:sz w:val="22"/>
          <w:szCs w:val="22"/>
          <w:shd w:val="clear" w:color="auto" w:fill="FFFF99"/>
          <w:rtl/>
        </w:rPr>
        <w:t xml:space="preserve"> </w:t>
      </w:r>
      <w:r w:rsidRPr="009A5CDB">
        <w:rPr>
          <w:rStyle w:val="default"/>
          <w:rFonts w:cs="FrankRuehl" w:hint="cs"/>
          <w:vanish/>
          <w:sz w:val="22"/>
          <w:szCs w:val="22"/>
          <w:u w:val="single"/>
          <w:shd w:val="clear" w:color="auto" w:fill="FFFF99"/>
          <w:rtl/>
        </w:rPr>
        <w:t>האריזה הפנימית תיארז, תיבדק ותרופד באופן שימנע את שבירתה, דליפתה ותנועתה</w:t>
      </w:r>
      <w:r w:rsidRPr="009A5CDB">
        <w:rPr>
          <w:rStyle w:val="default"/>
          <w:rFonts w:cs="FrankRuehl" w:hint="cs"/>
          <w:vanish/>
          <w:sz w:val="22"/>
          <w:szCs w:val="22"/>
          <w:shd w:val="clear" w:color="auto" w:fill="FFFF99"/>
          <w:rtl/>
        </w:rPr>
        <w:t xml:space="preserve"> החפשית בתוך האריזה החיצונית בכל התנאים השוררים בהובלה אוירית רגילה; כריות לריפוד וחמרים אחרים סופג</w:t>
      </w:r>
      <w:r w:rsidRPr="009A5CDB">
        <w:rPr>
          <w:rStyle w:val="default"/>
          <w:rFonts w:cs="FrankRuehl"/>
          <w:vanish/>
          <w:sz w:val="22"/>
          <w:szCs w:val="22"/>
          <w:shd w:val="clear" w:color="auto" w:fill="FFFF99"/>
          <w:rtl/>
        </w:rPr>
        <w:t>י</w:t>
      </w:r>
      <w:r w:rsidRPr="009A5CDB">
        <w:rPr>
          <w:rStyle w:val="default"/>
          <w:rFonts w:cs="FrankRuehl" w:hint="cs"/>
          <w:vanish/>
          <w:sz w:val="22"/>
          <w:szCs w:val="22"/>
          <w:shd w:val="clear" w:color="auto" w:fill="FFFF99"/>
          <w:rtl/>
        </w:rPr>
        <w:t xml:space="preserve"> זעזועים יהיו מחמרים שלא יחוללו ריאקציה כימית מסוכנת עם תכולת המכל.</w:t>
      </w:r>
      <w:bookmarkEnd w:id="17"/>
    </w:p>
    <w:p w:rsidR="00595F28" w:rsidRDefault="00595F28">
      <w:pPr>
        <w:pStyle w:val="P00"/>
        <w:spacing w:before="72"/>
        <w:ind w:left="0" w:right="1134"/>
        <w:rPr>
          <w:rStyle w:val="default"/>
          <w:rFonts w:cs="FrankRuehl"/>
          <w:rtl/>
        </w:rPr>
      </w:pPr>
      <w:bookmarkStart w:id="18" w:name="Seif9"/>
      <w:bookmarkEnd w:id="18"/>
      <w:r>
        <w:rPr>
          <w:lang w:val="he-IL"/>
        </w:rPr>
        <w:pict>
          <v:rect id="_x0000_s1039" style="position:absolute;left:0;text-align:left;margin-left:464.5pt;margin-top:8.05pt;width:75.05pt;height:13.7pt;z-index:251650560"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מ</w:t>
                  </w:r>
                  <w:r>
                    <w:rPr>
                      <w:rFonts w:cs="Miriam" w:hint="cs"/>
                      <w:szCs w:val="18"/>
                      <w:rtl/>
                    </w:rPr>
                    <w:t>מדי החבילות</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חבילות יהיו בגודל נאות שיאפשר הדבקה או הצמדה של כל התויות והסימונים הדרושים, זולת אם נאמר אחרת בהוראות הטכניות.</w:t>
      </w:r>
    </w:p>
    <w:p w:rsidR="00595F28" w:rsidRDefault="00595F28">
      <w:pPr>
        <w:pStyle w:val="medium2-header"/>
        <w:keepLines w:val="0"/>
        <w:spacing w:before="72"/>
        <w:ind w:left="0" w:right="1134"/>
        <w:rPr>
          <w:noProof/>
          <w:sz w:val="20"/>
          <w:rtl/>
        </w:rPr>
      </w:pPr>
      <w:bookmarkStart w:id="19" w:name="med5"/>
      <w:bookmarkEnd w:id="19"/>
      <w:r>
        <w:rPr>
          <w:noProof/>
          <w:sz w:val="20"/>
          <w:rtl/>
        </w:rPr>
        <w:t>פ</w:t>
      </w:r>
      <w:r>
        <w:rPr>
          <w:rFonts w:hint="cs"/>
          <w:noProof/>
          <w:sz w:val="20"/>
          <w:rtl/>
        </w:rPr>
        <w:t>רק שישי: התויה וסימון</w:t>
      </w:r>
    </w:p>
    <w:p w:rsidR="00595F28" w:rsidRDefault="00595F28" w:rsidP="009A5CDB">
      <w:pPr>
        <w:pStyle w:val="P00"/>
        <w:spacing w:before="72"/>
        <w:ind w:left="0" w:right="1134"/>
        <w:rPr>
          <w:rStyle w:val="default"/>
          <w:rFonts w:cs="FrankRuehl"/>
          <w:rtl/>
        </w:rPr>
      </w:pPr>
      <w:bookmarkStart w:id="20" w:name="Seif10"/>
      <w:bookmarkEnd w:id="20"/>
      <w:r>
        <w:rPr>
          <w:lang w:val="he-IL"/>
        </w:rPr>
        <w:pict>
          <v:rect id="_x0000_s1040" style="position:absolute;left:0;text-align:left;margin-left:464.5pt;margin-top:8.05pt;width:75.05pt;height:16pt;z-index:251651584"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ת</w:t>
                  </w:r>
                  <w:r>
                    <w:rPr>
                      <w:rFonts w:cs="Miriam" w:hint="cs"/>
                      <w:szCs w:val="18"/>
                      <w:rtl/>
                    </w:rPr>
                    <w:t xml:space="preserve">ויות </w:t>
                  </w:r>
                  <w:r>
                    <w:rPr>
                      <w:rFonts w:cs="Miriam"/>
                      <w:szCs w:val="18"/>
                      <w:rtl/>
                    </w:rPr>
                    <w:t>מ</w:t>
                  </w:r>
                  <w:r>
                    <w:rPr>
                      <w:rFonts w:cs="Miriam" w:hint="cs"/>
                      <w:szCs w:val="18"/>
                      <w:rtl/>
                    </w:rPr>
                    <w:t>ידבקות</w:t>
                  </w:r>
                </w:p>
              </w:txbxContent>
            </v:textbox>
            <w10:anchorlock/>
          </v:rect>
        </w:pict>
      </w:r>
      <w:r>
        <w:rPr>
          <w:rStyle w:val="big-number"/>
          <w:rtl/>
        </w:rPr>
        <w:t>10.</w:t>
      </w:r>
      <w:r>
        <w:rPr>
          <w:rStyle w:val="big-number"/>
          <w:rtl/>
        </w:rPr>
        <w:tab/>
      </w:r>
      <w:r>
        <w:rPr>
          <w:rStyle w:val="default"/>
          <w:rFonts w:cs="FrankRuehl"/>
          <w:rtl/>
        </w:rPr>
        <w:t>ח</w:t>
      </w:r>
      <w:r>
        <w:rPr>
          <w:rStyle w:val="default"/>
          <w:rFonts w:cs="FrankRuehl" w:hint="cs"/>
          <w:rtl/>
        </w:rPr>
        <w:t>בילה של חמרים מסוכנים תסומן בתויות מתאימות לציון סוג הסיכון ובתויות שינוע (</w:t>
      </w:r>
      <w:r>
        <w:rPr>
          <w:rStyle w:val="default"/>
          <w:rFonts w:cs="FrankRuehl"/>
        </w:rPr>
        <w:t>handling lables</w:t>
      </w:r>
      <w:r>
        <w:rPr>
          <w:rStyle w:val="default"/>
          <w:rFonts w:cs="FrankRuehl"/>
          <w:rtl/>
        </w:rPr>
        <w:t xml:space="preserve">) </w:t>
      </w:r>
      <w:r>
        <w:rPr>
          <w:rStyle w:val="default"/>
          <w:rFonts w:cs="FrankRuehl" w:hint="cs"/>
          <w:rtl/>
        </w:rPr>
        <w:t>מתאימות כנדרש בהוראות</w:t>
      </w:r>
      <w:r>
        <w:rPr>
          <w:rStyle w:val="default"/>
          <w:rFonts w:cs="FrankRuehl"/>
          <w:rtl/>
        </w:rPr>
        <w:t xml:space="preserve"> </w:t>
      </w:r>
      <w:r>
        <w:rPr>
          <w:rStyle w:val="default"/>
          <w:rFonts w:cs="FrankRuehl" w:hint="cs"/>
          <w:rtl/>
        </w:rPr>
        <w:t>הטכניות.</w:t>
      </w:r>
    </w:p>
    <w:p w:rsidR="00595F28" w:rsidRDefault="00595F28">
      <w:pPr>
        <w:pStyle w:val="P00"/>
        <w:spacing w:before="72"/>
        <w:ind w:left="0" w:right="1134"/>
        <w:rPr>
          <w:rStyle w:val="default"/>
          <w:rFonts w:cs="FrankRuehl"/>
          <w:rtl/>
        </w:rPr>
      </w:pPr>
      <w:bookmarkStart w:id="21" w:name="Seif11"/>
      <w:bookmarkEnd w:id="21"/>
      <w:r>
        <w:rPr>
          <w:lang w:val="he-IL"/>
        </w:rPr>
        <w:pict>
          <v:rect id="_x0000_s1041" style="position:absolute;left:0;text-align:left;margin-left:464.5pt;margin-top:8.05pt;width:75.05pt;height:16pt;z-index:251652608"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ס</w:t>
                  </w:r>
                  <w:r>
                    <w:rPr>
                      <w:rFonts w:cs="Miriam" w:hint="cs"/>
                      <w:szCs w:val="18"/>
                      <w:rtl/>
                    </w:rPr>
                    <w:t xml:space="preserve">ימון מפרט </w:t>
                  </w:r>
                  <w:r>
                    <w:rPr>
                      <w:rFonts w:cs="Miriam"/>
                      <w:szCs w:val="18"/>
                      <w:rtl/>
                    </w:rPr>
                    <w:t>ע</w:t>
                  </w:r>
                  <w:r>
                    <w:rPr>
                      <w:rFonts w:cs="Miriam" w:hint="cs"/>
                      <w:szCs w:val="18"/>
                      <w:rtl/>
                    </w:rPr>
                    <w:t>ל אריזות</w:t>
                  </w:r>
                </w:p>
              </w:txbxContent>
            </v:textbox>
            <w10:anchorlock/>
          </v:rect>
        </w:pict>
      </w:r>
      <w:r>
        <w:rPr>
          <w:rStyle w:val="big-number"/>
          <w:rtl/>
        </w:rPr>
        <w:t>11.</w:t>
      </w:r>
      <w:r>
        <w:rPr>
          <w:rStyle w:val="big-number"/>
          <w:rtl/>
        </w:rPr>
        <w:tab/>
      </w:r>
      <w:r>
        <w:rPr>
          <w:rStyle w:val="default"/>
          <w:rFonts w:cs="FrankRuehl"/>
          <w:rtl/>
        </w:rPr>
        <w:t>א</w:t>
      </w:r>
      <w:r>
        <w:rPr>
          <w:rStyle w:val="default"/>
          <w:rFonts w:cs="FrankRuehl" w:hint="cs"/>
          <w:rtl/>
        </w:rPr>
        <w:t>ריזה שהוכנה לפי מיפרט הכלול בהוראות הטכניות תסומן ככזו לפי האמור בהן.</w:t>
      </w:r>
    </w:p>
    <w:p w:rsidR="00595F28" w:rsidRDefault="00595F28">
      <w:pPr>
        <w:pStyle w:val="P00"/>
        <w:spacing w:before="72"/>
        <w:ind w:left="0" w:right="1134"/>
        <w:rPr>
          <w:rStyle w:val="default"/>
          <w:rFonts w:cs="FrankRuehl"/>
          <w:rtl/>
        </w:rPr>
      </w:pPr>
      <w:bookmarkStart w:id="22" w:name="Seif12"/>
      <w:bookmarkEnd w:id="22"/>
      <w:r>
        <w:rPr>
          <w:lang w:val="he-IL"/>
        </w:rPr>
        <w:pict>
          <v:rect id="_x0000_s1042" style="position:absolute;left:0;text-align:left;margin-left:464.5pt;margin-top:8.05pt;width:75.05pt;height:8pt;z-index:251653632"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ס</w:t>
                  </w:r>
                  <w:r>
                    <w:rPr>
                      <w:rFonts w:cs="Miriam" w:hint="cs"/>
                      <w:szCs w:val="18"/>
                      <w:rtl/>
                    </w:rPr>
                    <w:t>ייג לת</w:t>
                  </w:r>
                  <w:r>
                    <w:rPr>
                      <w:rFonts w:cs="Miriam"/>
                      <w:szCs w:val="18"/>
                      <w:rtl/>
                    </w:rPr>
                    <w:t>ח</w:t>
                  </w:r>
                  <w:r>
                    <w:rPr>
                      <w:rFonts w:cs="Miriam" w:hint="cs"/>
                      <w:szCs w:val="18"/>
                      <w:rtl/>
                    </w:rPr>
                    <w:t>ולה</w:t>
                  </w:r>
                </w:p>
              </w:txbxContent>
            </v:textbox>
            <w10:anchorlock/>
          </v:rect>
        </w:pict>
      </w:r>
      <w:r>
        <w:rPr>
          <w:rStyle w:val="big-number"/>
          <w:rtl/>
        </w:rPr>
        <w:t>12.</w:t>
      </w:r>
      <w:r>
        <w:rPr>
          <w:rStyle w:val="big-number"/>
          <w:rtl/>
        </w:rPr>
        <w:tab/>
      </w:r>
      <w:r>
        <w:rPr>
          <w:rStyle w:val="default"/>
          <w:rFonts w:cs="FrankRuehl"/>
          <w:rtl/>
        </w:rPr>
        <w:t>ח</w:t>
      </w:r>
      <w:r>
        <w:rPr>
          <w:rStyle w:val="default"/>
          <w:rFonts w:cs="FrankRuehl" w:hint="cs"/>
          <w:rtl/>
        </w:rPr>
        <w:t xml:space="preserve">בילה של חמרים מסוכנים תסומן בשם המתאים למשלוח של התכולה במספר </w:t>
      </w:r>
      <w:r>
        <w:rPr>
          <w:rStyle w:val="default"/>
          <w:rFonts w:cs="FrankRuehl"/>
        </w:rPr>
        <w:t xml:space="preserve"> UN</w:t>
      </w:r>
      <w:r>
        <w:rPr>
          <w:rStyle w:val="default"/>
          <w:rFonts w:cs="FrankRuehl"/>
          <w:rtl/>
        </w:rPr>
        <w:t>א</w:t>
      </w:r>
      <w:r>
        <w:rPr>
          <w:rStyle w:val="default"/>
          <w:rFonts w:cs="FrankRuehl" w:hint="cs"/>
          <w:rtl/>
        </w:rPr>
        <w:t>ם נקבע לו ובסימון אחר כנדרש בהוראות הטכניות.</w:t>
      </w:r>
    </w:p>
    <w:p w:rsidR="00595F28" w:rsidRDefault="00595F28">
      <w:pPr>
        <w:pStyle w:val="P00"/>
        <w:spacing w:before="72"/>
        <w:ind w:left="0" w:right="1134"/>
        <w:rPr>
          <w:rStyle w:val="default"/>
          <w:rFonts w:cs="FrankRuehl"/>
          <w:rtl/>
        </w:rPr>
      </w:pPr>
      <w:bookmarkStart w:id="23" w:name="Seif13"/>
      <w:bookmarkEnd w:id="23"/>
      <w:r>
        <w:rPr>
          <w:lang w:val="he-IL"/>
        </w:rPr>
        <w:pict>
          <v:rect id="_x0000_s1043" style="position:absolute;left:0;text-align:left;margin-left:464.5pt;margin-top:8.05pt;width:75.05pt;height:8pt;z-index:251654656"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ס</w:t>
                  </w:r>
                  <w:r>
                    <w:rPr>
                      <w:rFonts w:cs="Miriam" w:hint="cs"/>
                      <w:szCs w:val="18"/>
                      <w:rtl/>
                    </w:rPr>
                    <w:t>ייג לתחולה</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וראות תקנות 11 עד 13 יחולו פרט אם נאמר אחרת בהוראות הטכניות.</w:t>
      </w:r>
    </w:p>
    <w:p w:rsidR="00595F28" w:rsidRDefault="00595F28" w:rsidP="009A5CDB">
      <w:pPr>
        <w:pStyle w:val="P00"/>
        <w:spacing w:before="72"/>
        <w:ind w:left="0" w:right="1134"/>
        <w:rPr>
          <w:rStyle w:val="default"/>
          <w:rFonts w:cs="FrankRuehl" w:hint="cs"/>
          <w:rtl/>
        </w:rPr>
      </w:pPr>
      <w:bookmarkStart w:id="24" w:name="Seif14"/>
      <w:bookmarkEnd w:id="24"/>
      <w:r>
        <w:rPr>
          <w:lang w:val="he-IL"/>
        </w:rPr>
        <w:pict>
          <v:rect id="_x0000_s1044" style="position:absolute;left:0;text-align:left;margin-left:464.5pt;margin-top:8.05pt;width:75.05pt;height:16pt;z-index:251655680"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ס</w:t>
                  </w:r>
                  <w:r>
                    <w:rPr>
                      <w:rFonts w:cs="Miriam" w:hint="cs"/>
                      <w:szCs w:val="18"/>
                      <w:rtl/>
                    </w:rPr>
                    <w:t>ימון אסור</w:t>
                  </w:r>
                </w:p>
                <w:p w:rsidR="00595F28" w:rsidRDefault="00595F28">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tl/>
        </w:rPr>
        <w:t>14.</w:t>
      </w:r>
      <w:r>
        <w:rPr>
          <w:rStyle w:val="big-number"/>
          <w:rtl/>
        </w:rPr>
        <w:tab/>
      </w:r>
      <w:r>
        <w:rPr>
          <w:rStyle w:val="default"/>
          <w:rFonts w:cs="FrankRuehl"/>
          <w:rtl/>
        </w:rPr>
        <w:t>ח</w:t>
      </w:r>
      <w:r>
        <w:rPr>
          <w:rStyle w:val="default"/>
          <w:rFonts w:cs="FrankRuehl" w:hint="cs"/>
          <w:rtl/>
        </w:rPr>
        <w:t>בילה המכילה נוזלים מסוכני</w:t>
      </w:r>
      <w:r>
        <w:rPr>
          <w:rStyle w:val="default"/>
          <w:rFonts w:cs="FrankRuehl"/>
          <w:rtl/>
        </w:rPr>
        <w:t>ם</w:t>
      </w:r>
      <w:r>
        <w:rPr>
          <w:rStyle w:val="default"/>
          <w:rFonts w:cs="FrankRuehl" w:hint="cs"/>
          <w:rtl/>
        </w:rPr>
        <w:t xml:space="preserve"> לא תסומן בחיצים למעט חיצים המציינים את מצבה הנכון של החבילה; סימוני מצב החבילה המודפסים מראש והעונים על מיפרט 1968 </w:t>
      </w:r>
      <w:r w:rsidR="009A5CDB">
        <w:rPr>
          <w:rStyle w:val="default"/>
          <w:rFonts w:cs="FrankRuehl"/>
          <w:rtl/>
        </w:rPr>
        <w:t>–</w:t>
      </w:r>
      <w:r>
        <w:rPr>
          <w:rStyle w:val="default"/>
          <w:rFonts w:cs="FrankRuehl" w:hint="cs"/>
          <w:rtl/>
        </w:rPr>
        <w:t xml:space="preserve"> 780 </w:t>
      </w:r>
      <w:r>
        <w:rPr>
          <w:rStyle w:val="default"/>
          <w:rFonts w:cs="FrankRuehl"/>
        </w:rPr>
        <w:t>ISO standard R</w:t>
      </w:r>
      <w:r>
        <w:rPr>
          <w:rStyle w:val="default"/>
          <w:rFonts w:cs="FrankRuehl" w:hint="cs"/>
          <w:rtl/>
        </w:rPr>
        <w:t xml:space="preserve"> </w:t>
      </w:r>
      <w:r>
        <w:rPr>
          <w:rStyle w:val="default"/>
          <w:rFonts w:cs="FrankRuehl"/>
          <w:rtl/>
        </w:rPr>
        <w:t>י</w:t>
      </w:r>
      <w:r>
        <w:rPr>
          <w:rStyle w:val="default"/>
          <w:rFonts w:cs="FrankRuehl" w:hint="cs"/>
          <w:rtl/>
        </w:rPr>
        <w:t>כול שיופיעו בנוסף למדבקת המצב הנדרשת בהוראות הטכניות, בתנאי ששני הסימונים מראים כיוון זהה של האריזה הפנימית.</w:t>
      </w:r>
    </w:p>
    <w:p w:rsidR="00595F28" w:rsidRPr="009A5CDB" w:rsidRDefault="00595F28">
      <w:pPr>
        <w:pStyle w:val="P00"/>
        <w:spacing w:before="0"/>
        <w:ind w:left="0" w:right="1134"/>
        <w:rPr>
          <w:rFonts w:hint="cs"/>
          <w:b/>
          <w:bCs/>
          <w:vanish/>
          <w:szCs w:val="20"/>
          <w:shd w:val="clear" w:color="auto" w:fill="FFFF99"/>
          <w:rtl/>
        </w:rPr>
      </w:pPr>
      <w:bookmarkStart w:id="25" w:name="Rov50"/>
      <w:r w:rsidRPr="009A5CDB">
        <w:rPr>
          <w:rFonts w:hint="cs"/>
          <w:vanish/>
          <w:color w:val="FF0000"/>
          <w:szCs w:val="20"/>
          <w:shd w:val="clear" w:color="auto" w:fill="FFFF99"/>
          <w:rtl/>
        </w:rPr>
        <w:t>מיום 23.2.1987</w:t>
      </w:r>
    </w:p>
    <w:p w:rsidR="00595F28" w:rsidRPr="009A5CDB" w:rsidRDefault="00595F28">
      <w:pPr>
        <w:pStyle w:val="P00"/>
        <w:spacing w:before="0"/>
        <w:ind w:left="0" w:right="1134"/>
        <w:rPr>
          <w:rFonts w:hint="cs"/>
          <w:b/>
          <w:bCs/>
          <w:vanish/>
          <w:szCs w:val="20"/>
          <w:shd w:val="clear" w:color="auto" w:fill="FFFF99"/>
          <w:rtl/>
        </w:rPr>
      </w:pPr>
      <w:r w:rsidRPr="009A5CDB">
        <w:rPr>
          <w:rFonts w:hint="cs"/>
          <w:b/>
          <w:bCs/>
          <w:vanish/>
          <w:szCs w:val="20"/>
          <w:shd w:val="clear" w:color="auto" w:fill="FFFF99"/>
          <w:rtl/>
        </w:rPr>
        <w:t>תק' תשמ"ז-1987</w:t>
      </w:r>
    </w:p>
    <w:p w:rsidR="00595F28" w:rsidRPr="009A5CDB" w:rsidRDefault="00595F28">
      <w:pPr>
        <w:pStyle w:val="P00"/>
        <w:tabs>
          <w:tab w:val="clear" w:pos="6259"/>
        </w:tabs>
        <w:spacing w:before="0"/>
        <w:ind w:left="0" w:right="1134"/>
        <w:rPr>
          <w:rFonts w:hint="cs"/>
          <w:vanish/>
          <w:szCs w:val="20"/>
          <w:shd w:val="clear" w:color="auto" w:fill="FFFF99"/>
          <w:rtl/>
        </w:rPr>
      </w:pPr>
      <w:hyperlink r:id="rId11" w:history="1">
        <w:r w:rsidRPr="009A5CDB">
          <w:rPr>
            <w:rStyle w:val="Hyperlink"/>
            <w:rFonts w:hint="cs"/>
            <w:vanish/>
            <w:szCs w:val="20"/>
            <w:shd w:val="clear" w:color="auto" w:fill="FFFF99"/>
            <w:rtl/>
          </w:rPr>
          <w:t>ק"ת תשמ"ז מס' 5009</w:t>
        </w:r>
      </w:hyperlink>
      <w:r w:rsidRPr="009A5CDB">
        <w:rPr>
          <w:rFonts w:hint="cs"/>
          <w:vanish/>
          <w:szCs w:val="20"/>
          <w:shd w:val="clear" w:color="auto" w:fill="FFFF99"/>
          <w:rtl/>
        </w:rPr>
        <w:t xml:space="preserve"> מיום 23.2.1987 עמ' 512</w:t>
      </w:r>
    </w:p>
    <w:p w:rsidR="00595F28" w:rsidRDefault="00595F28">
      <w:pPr>
        <w:pStyle w:val="P00"/>
        <w:ind w:left="0" w:right="1134"/>
        <w:rPr>
          <w:rStyle w:val="default"/>
          <w:rFonts w:cs="FrankRuehl" w:hint="cs"/>
          <w:sz w:val="2"/>
          <w:szCs w:val="2"/>
          <w:rtl/>
        </w:rPr>
      </w:pPr>
      <w:r w:rsidRPr="009A5CDB">
        <w:rPr>
          <w:rStyle w:val="big-number"/>
          <w:rFonts w:cs="FrankRuehl"/>
          <w:vanish/>
          <w:sz w:val="22"/>
          <w:szCs w:val="22"/>
          <w:shd w:val="clear" w:color="auto" w:fill="FFFF99"/>
          <w:rtl/>
        </w:rPr>
        <w:t>14.</w:t>
      </w:r>
      <w:r w:rsidRPr="009A5CDB">
        <w:rPr>
          <w:rStyle w:val="big-number"/>
          <w:rFonts w:cs="FrankRuehl"/>
          <w:vanish/>
          <w:sz w:val="22"/>
          <w:szCs w:val="22"/>
          <w:shd w:val="clear" w:color="auto" w:fill="FFFF99"/>
          <w:rtl/>
        </w:rPr>
        <w:tab/>
      </w:r>
      <w:r w:rsidRPr="009A5CDB">
        <w:rPr>
          <w:rStyle w:val="default"/>
          <w:rFonts w:cs="FrankRuehl"/>
          <w:vanish/>
          <w:sz w:val="22"/>
          <w:szCs w:val="22"/>
          <w:shd w:val="clear" w:color="auto" w:fill="FFFF99"/>
          <w:rtl/>
        </w:rPr>
        <w:t>ח</w:t>
      </w:r>
      <w:r w:rsidRPr="009A5CDB">
        <w:rPr>
          <w:rStyle w:val="default"/>
          <w:rFonts w:cs="FrankRuehl" w:hint="cs"/>
          <w:vanish/>
          <w:sz w:val="22"/>
          <w:szCs w:val="22"/>
          <w:shd w:val="clear" w:color="auto" w:fill="FFFF99"/>
          <w:rtl/>
        </w:rPr>
        <w:t>בילה המכילה נוזלים מסוכני</w:t>
      </w:r>
      <w:r w:rsidRPr="009A5CDB">
        <w:rPr>
          <w:rStyle w:val="default"/>
          <w:rFonts w:cs="FrankRuehl"/>
          <w:vanish/>
          <w:sz w:val="22"/>
          <w:szCs w:val="22"/>
          <w:shd w:val="clear" w:color="auto" w:fill="FFFF99"/>
          <w:rtl/>
        </w:rPr>
        <w:t>ם</w:t>
      </w:r>
      <w:r w:rsidRPr="009A5CDB">
        <w:rPr>
          <w:rStyle w:val="default"/>
          <w:rFonts w:cs="FrankRuehl" w:hint="cs"/>
          <w:vanish/>
          <w:sz w:val="22"/>
          <w:szCs w:val="22"/>
          <w:shd w:val="clear" w:color="auto" w:fill="FFFF99"/>
          <w:rtl/>
        </w:rPr>
        <w:t xml:space="preserve"> לא תסומן בחיצים למעט חיצים המציינים את מצבה הנכון של החבילה; סימוני מצב החבילה המודפסים מראש והעונים על מיפרט 1968 - 780 </w:t>
      </w:r>
      <w:r w:rsidRPr="009A5CDB">
        <w:rPr>
          <w:rStyle w:val="default"/>
          <w:rFonts w:cs="FrankRuehl"/>
          <w:vanish/>
          <w:sz w:val="18"/>
          <w:szCs w:val="18"/>
          <w:shd w:val="clear" w:color="auto" w:fill="FFFF99"/>
        </w:rPr>
        <w:t>I S O standard R</w:t>
      </w:r>
      <w:r w:rsidRPr="009A5CDB">
        <w:rPr>
          <w:rStyle w:val="default"/>
          <w:rFonts w:cs="FrankRuehl" w:hint="cs"/>
          <w:vanish/>
          <w:sz w:val="18"/>
          <w:szCs w:val="18"/>
          <w:shd w:val="clear" w:color="auto" w:fill="FFFF99"/>
          <w:rtl/>
        </w:rPr>
        <w:t xml:space="preserve"> </w:t>
      </w:r>
      <w:r w:rsidRPr="009A5CDB">
        <w:rPr>
          <w:rStyle w:val="default"/>
          <w:rFonts w:cs="FrankRuehl"/>
          <w:vanish/>
          <w:sz w:val="22"/>
          <w:szCs w:val="22"/>
          <w:shd w:val="clear" w:color="auto" w:fill="FFFF99"/>
          <w:rtl/>
        </w:rPr>
        <w:t>י</w:t>
      </w:r>
      <w:r w:rsidRPr="009A5CDB">
        <w:rPr>
          <w:rStyle w:val="default"/>
          <w:rFonts w:cs="FrankRuehl" w:hint="cs"/>
          <w:vanish/>
          <w:sz w:val="22"/>
          <w:szCs w:val="22"/>
          <w:shd w:val="clear" w:color="auto" w:fill="FFFF99"/>
          <w:rtl/>
        </w:rPr>
        <w:t xml:space="preserve">כול שיופיעו בנוסף למדבקת המצב הנדרשת בהוראות הטכניות, בתנאי ששני הסימונים מראים כיוון זהה של </w:t>
      </w:r>
      <w:r w:rsidRPr="009A5CDB">
        <w:rPr>
          <w:rStyle w:val="default"/>
          <w:rFonts w:cs="FrankRuehl" w:hint="cs"/>
          <w:strike/>
          <w:vanish/>
          <w:sz w:val="22"/>
          <w:szCs w:val="22"/>
          <w:shd w:val="clear" w:color="auto" w:fill="FFFF99"/>
          <w:rtl/>
        </w:rPr>
        <w:t>המכל הפנימי</w:t>
      </w:r>
      <w:r w:rsidRPr="009A5CDB">
        <w:rPr>
          <w:rStyle w:val="default"/>
          <w:rFonts w:cs="FrankRuehl" w:hint="cs"/>
          <w:vanish/>
          <w:sz w:val="22"/>
          <w:szCs w:val="22"/>
          <w:shd w:val="clear" w:color="auto" w:fill="FFFF99"/>
          <w:rtl/>
        </w:rPr>
        <w:t xml:space="preserve"> </w:t>
      </w:r>
      <w:r w:rsidRPr="009A5CDB">
        <w:rPr>
          <w:rStyle w:val="default"/>
          <w:rFonts w:cs="FrankRuehl" w:hint="cs"/>
          <w:vanish/>
          <w:sz w:val="22"/>
          <w:szCs w:val="22"/>
          <w:u w:val="single"/>
          <w:shd w:val="clear" w:color="auto" w:fill="FFFF99"/>
          <w:rtl/>
        </w:rPr>
        <w:t>האריזה הפנימית</w:t>
      </w:r>
      <w:r w:rsidRPr="009A5CDB">
        <w:rPr>
          <w:rStyle w:val="default"/>
          <w:rFonts w:cs="FrankRuehl" w:hint="cs"/>
          <w:vanish/>
          <w:sz w:val="22"/>
          <w:szCs w:val="22"/>
          <w:shd w:val="clear" w:color="auto" w:fill="FFFF99"/>
          <w:rtl/>
        </w:rPr>
        <w:t>.</w:t>
      </w:r>
      <w:bookmarkEnd w:id="25"/>
    </w:p>
    <w:p w:rsidR="00595F28" w:rsidRDefault="00595F28">
      <w:pPr>
        <w:pStyle w:val="P00"/>
        <w:spacing w:before="72"/>
        <w:ind w:left="0" w:right="1134"/>
        <w:rPr>
          <w:rStyle w:val="default"/>
          <w:rFonts w:cs="FrankRuehl"/>
          <w:rtl/>
        </w:rPr>
      </w:pPr>
      <w:bookmarkStart w:id="26" w:name="Seif15"/>
      <w:bookmarkEnd w:id="26"/>
      <w:r>
        <w:rPr>
          <w:lang w:val="he-IL"/>
        </w:rPr>
        <w:pict>
          <v:rect id="_x0000_s1045" style="position:absolute;left:0;text-align:left;margin-left:464.5pt;margin-top:8.05pt;width:75.05pt;height:15.45pt;z-index:251656704"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ש</w:t>
                  </w:r>
                  <w:r>
                    <w:rPr>
                      <w:rFonts w:cs="Miriam" w:hint="cs"/>
                      <w:szCs w:val="18"/>
                      <w:rtl/>
                    </w:rPr>
                    <w:t>פת הס</w:t>
                  </w:r>
                  <w:r>
                    <w:rPr>
                      <w:rFonts w:cs="Miriam"/>
                      <w:szCs w:val="18"/>
                      <w:rtl/>
                    </w:rPr>
                    <w:t>י</w:t>
                  </w:r>
                  <w:r>
                    <w:rPr>
                      <w:rFonts w:cs="Miriam" w:hint="cs"/>
                      <w:szCs w:val="18"/>
                      <w:rtl/>
                    </w:rPr>
                    <w:t>מון</w:t>
                  </w:r>
                </w:p>
              </w:txbxContent>
            </v:textbox>
            <w10:anchorlock/>
          </v:rect>
        </w:pict>
      </w:r>
      <w:r>
        <w:rPr>
          <w:rStyle w:val="big-number"/>
          <w:rtl/>
        </w:rPr>
        <w:t>15.</w:t>
      </w:r>
      <w:r>
        <w:rPr>
          <w:rStyle w:val="big-number"/>
          <w:rtl/>
        </w:rPr>
        <w:tab/>
      </w:r>
      <w:r>
        <w:rPr>
          <w:rStyle w:val="default"/>
          <w:rFonts w:cs="FrankRuehl"/>
          <w:rtl/>
        </w:rPr>
        <w:t>ש</w:t>
      </w:r>
      <w:r>
        <w:rPr>
          <w:rStyle w:val="default"/>
          <w:rFonts w:cs="FrankRuehl" w:hint="cs"/>
          <w:rtl/>
        </w:rPr>
        <w:t>פת הסימונים הקשורים בחמרים מסוכנים תהיה אנגלית, בנוסף לשפה שדורשת מדינת המוצא.</w:t>
      </w:r>
    </w:p>
    <w:p w:rsidR="00595F28" w:rsidRDefault="00595F28">
      <w:pPr>
        <w:pStyle w:val="medium2-header"/>
        <w:keepLines w:val="0"/>
        <w:spacing w:before="72"/>
        <w:ind w:left="0" w:right="1134"/>
        <w:rPr>
          <w:noProof/>
          <w:sz w:val="20"/>
          <w:rtl/>
        </w:rPr>
      </w:pPr>
      <w:bookmarkStart w:id="27" w:name="med6"/>
      <w:bookmarkEnd w:id="27"/>
      <w:r>
        <w:rPr>
          <w:noProof/>
          <w:sz w:val="20"/>
          <w:rtl/>
        </w:rPr>
        <w:t>פ</w:t>
      </w:r>
      <w:r>
        <w:rPr>
          <w:rFonts w:hint="cs"/>
          <w:noProof/>
          <w:sz w:val="20"/>
          <w:rtl/>
        </w:rPr>
        <w:t>רק שביעי: חובות המוסר למשלוח</w:t>
      </w:r>
    </w:p>
    <w:p w:rsidR="00595F28" w:rsidRDefault="00595F28">
      <w:pPr>
        <w:pStyle w:val="P00"/>
        <w:spacing w:before="72"/>
        <w:ind w:left="0" w:right="1134"/>
        <w:rPr>
          <w:rStyle w:val="default"/>
          <w:rFonts w:cs="FrankRuehl"/>
          <w:rtl/>
        </w:rPr>
      </w:pPr>
      <w:bookmarkStart w:id="28" w:name="Seif16"/>
      <w:bookmarkEnd w:id="28"/>
      <w:r>
        <w:rPr>
          <w:lang w:val="he-IL"/>
        </w:rPr>
        <w:pict>
          <v:rect id="_x0000_s1046" style="position:absolute;left:0;text-align:left;margin-left:464.5pt;margin-top:8.05pt;width:75.05pt;height:16pt;z-index:251657728"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ד</w:t>
                  </w:r>
                  <w:r>
                    <w:rPr>
                      <w:rFonts w:cs="Miriam" w:hint="cs"/>
                      <w:szCs w:val="18"/>
                      <w:rtl/>
                    </w:rPr>
                    <w:t xml:space="preserve">רישות </w:t>
                  </w:r>
                  <w:r>
                    <w:rPr>
                      <w:rFonts w:cs="Miriam"/>
                      <w:szCs w:val="18"/>
                      <w:rtl/>
                    </w:rPr>
                    <w:t>כ</w:t>
                  </w:r>
                  <w:r>
                    <w:rPr>
                      <w:rFonts w:cs="Miriam" w:hint="cs"/>
                      <w:szCs w:val="18"/>
                      <w:rtl/>
                    </w:rPr>
                    <w:t>לליות</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ימסור אדם חבילה או אריזה של חמרים מסוכנים למשלוח באויר אלא אם כן וידא מראש שאותם חמרים מסוכנים אינם אסורים להו</w:t>
      </w:r>
      <w:r>
        <w:rPr>
          <w:rStyle w:val="default"/>
          <w:rFonts w:cs="FrankRuehl"/>
          <w:rtl/>
        </w:rPr>
        <w:t>ב</w:t>
      </w:r>
      <w:r>
        <w:rPr>
          <w:rStyle w:val="default"/>
          <w:rFonts w:cs="FrankRuehl" w:hint="cs"/>
          <w:rtl/>
        </w:rPr>
        <w:t>לה באויר, ושהם מסווגים, ארוזים, מסומנים ומותווים וכן מלווים בתעודת משלוח של חמרים מסוכנים הממולאת כראוי, הכל כמפורט בתקנות אלה ובהוראות הטכניות.</w:t>
      </w:r>
    </w:p>
    <w:p w:rsidR="00595F28" w:rsidRDefault="00595F28">
      <w:pPr>
        <w:pStyle w:val="P00"/>
        <w:spacing w:before="72"/>
        <w:ind w:left="0" w:right="1134"/>
        <w:rPr>
          <w:rStyle w:val="default"/>
          <w:rFonts w:cs="FrankRuehl"/>
          <w:rtl/>
        </w:rPr>
      </w:pPr>
      <w:bookmarkStart w:id="29" w:name="Seif17"/>
      <w:bookmarkEnd w:id="29"/>
      <w:r>
        <w:rPr>
          <w:lang w:val="he-IL"/>
        </w:rPr>
        <w:pict>
          <v:rect id="_x0000_s1047" style="position:absolute;left:0;text-align:left;margin-left:464.5pt;margin-top:8.05pt;width:75.05pt;height:8pt;z-index:251658752"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ת</w:t>
                  </w:r>
                  <w:r>
                    <w:rPr>
                      <w:rFonts w:cs="Miriam" w:hint="cs"/>
                      <w:szCs w:val="18"/>
                      <w:rtl/>
                    </w:rPr>
                    <w:t>עודת משלוח</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המוסר חמרים מסוכנים למשלוח באויר ימלא תעודת משלוח בשני עותקים ויחתום עליה; התעודה ת</w:t>
      </w:r>
      <w:r>
        <w:rPr>
          <w:rStyle w:val="default"/>
          <w:rFonts w:cs="FrankRuehl"/>
          <w:rtl/>
        </w:rPr>
        <w:t>כ</w:t>
      </w:r>
      <w:r>
        <w:rPr>
          <w:rStyle w:val="default"/>
          <w:rFonts w:cs="FrankRuehl" w:hint="cs"/>
          <w:rtl/>
        </w:rPr>
        <w:t>יל את כל הפרטים הנדרשים לפי ההוראות הטכניות.</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עותק של תעודת משלוח יכיל הצהרה החתומה ביד המוסר למשלוח שלפיה החמרים המסוכנים מתוארים תיאור מלא ומדוייק, בשם המתאים למשלוח שלהם ושהם מסווגים, ארוזים, מסומנים ומותוים וכשירים לה</w:t>
      </w:r>
      <w:r>
        <w:rPr>
          <w:rStyle w:val="default"/>
          <w:rFonts w:cs="FrankRuehl"/>
          <w:rtl/>
        </w:rPr>
        <w:t>ו</w:t>
      </w:r>
      <w:r>
        <w:rPr>
          <w:rStyle w:val="default"/>
          <w:rFonts w:cs="FrankRuehl" w:hint="cs"/>
          <w:rtl/>
        </w:rPr>
        <w:t>בלה אוירית, בהתאם לדרישות הישימות.</w:t>
      </w:r>
    </w:p>
    <w:p w:rsidR="00595F28" w:rsidRDefault="00595F28">
      <w:pPr>
        <w:pStyle w:val="P00"/>
        <w:spacing w:before="72"/>
        <w:ind w:left="0" w:right="1134"/>
        <w:rPr>
          <w:rStyle w:val="default"/>
          <w:rFonts w:cs="FrankRuehl"/>
          <w:rtl/>
        </w:rPr>
      </w:pPr>
      <w:bookmarkStart w:id="30" w:name="Seif18"/>
      <w:bookmarkEnd w:id="30"/>
      <w:r>
        <w:rPr>
          <w:lang w:val="he-IL"/>
        </w:rPr>
        <w:pict>
          <v:rect id="_x0000_s1048" style="position:absolute;left:0;text-align:left;margin-left:464.5pt;margin-top:8.05pt;width:75.05pt;height:16pt;z-index:251659776"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ש</w:t>
                  </w:r>
                  <w:r>
                    <w:rPr>
                      <w:rFonts w:cs="Miriam" w:hint="cs"/>
                      <w:szCs w:val="18"/>
                      <w:rtl/>
                    </w:rPr>
                    <w:t xml:space="preserve">טר מטען </w:t>
                  </w:r>
                  <w:r>
                    <w:rPr>
                      <w:rFonts w:cs="Miriam"/>
                      <w:szCs w:val="18"/>
                      <w:rtl/>
                    </w:rPr>
                    <w:t>א</w:t>
                  </w:r>
                  <w:r>
                    <w:rPr>
                      <w:rFonts w:cs="Miriam" w:hint="cs"/>
                      <w:szCs w:val="18"/>
                      <w:rtl/>
                    </w:rPr>
                    <w:t>וירי</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שטר המטען האוירי יצויין באופן ברור שהמשגור מכיל חמרים מסוכנים כמתואר בתעודת המשלוח לחמרים מסוכנים שצורפה אליו, וכן, אם ישים, שהמשגור יועמס בכלי טיס למטען בלבד.</w:t>
      </w:r>
    </w:p>
    <w:p w:rsidR="00595F28" w:rsidRDefault="00595F28">
      <w:pPr>
        <w:pStyle w:val="medium2-header"/>
        <w:keepLines w:val="0"/>
        <w:spacing w:before="72"/>
        <w:ind w:left="0" w:right="1134"/>
        <w:rPr>
          <w:noProof/>
          <w:sz w:val="20"/>
          <w:rtl/>
        </w:rPr>
      </w:pPr>
      <w:bookmarkStart w:id="31" w:name="med7"/>
      <w:bookmarkEnd w:id="31"/>
      <w:r>
        <w:rPr>
          <w:noProof/>
          <w:sz w:val="20"/>
          <w:rtl/>
        </w:rPr>
        <w:t>פ</w:t>
      </w:r>
      <w:r>
        <w:rPr>
          <w:rFonts w:hint="cs"/>
          <w:noProof/>
          <w:sz w:val="20"/>
          <w:rtl/>
        </w:rPr>
        <w:t>רק שמיני: חובות המפעיל</w:t>
      </w:r>
    </w:p>
    <w:p w:rsidR="00595F28" w:rsidRDefault="00595F28">
      <w:pPr>
        <w:pStyle w:val="P00"/>
        <w:spacing w:before="72"/>
        <w:ind w:left="0" w:right="1134"/>
        <w:rPr>
          <w:rStyle w:val="default"/>
          <w:rFonts w:cs="FrankRuehl"/>
          <w:rtl/>
        </w:rPr>
      </w:pPr>
      <w:bookmarkStart w:id="32" w:name="Seif19"/>
      <w:bookmarkEnd w:id="32"/>
      <w:r>
        <w:rPr>
          <w:lang w:val="he-IL"/>
        </w:rPr>
        <w:pict>
          <v:rect id="_x0000_s1049" style="position:absolute;left:0;text-align:left;margin-left:464.5pt;margin-top:8.05pt;width:75.05pt;height:16pt;z-index:251660800"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ק</w:t>
                  </w:r>
                  <w:r>
                    <w:rPr>
                      <w:rFonts w:cs="Miriam" w:hint="cs"/>
                      <w:szCs w:val="18"/>
                      <w:rtl/>
                    </w:rPr>
                    <w:t xml:space="preserve">בלת </w:t>
                  </w:r>
                  <w:r>
                    <w:rPr>
                      <w:rFonts w:cs="Miriam"/>
                      <w:szCs w:val="18"/>
                      <w:rtl/>
                    </w:rPr>
                    <w:t>ח</w:t>
                  </w:r>
                  <w:r>
                    <w:rPr>
                      <w:rFonts w:cs="Miriam" w:hint="cs"/>
                      <w:szCs w:val="18"/>
                      <w:rtl/>
                    </w:rPr>
                    <w:t xml:space="preserve">בילות </w:t>
                  </w:r>
                  <w:r>
                    <w:rPr>
                      <w:rFonts w:cs="Miriam"/>
                      <w:szCs w:val="18"/>
                      <w:rtl/>
                    </w:rPr>
                    <w:t>לה</w:t>
                  </w:r>
                  <w:r>
                    <w:rPr>
                      <w:rFonts w:cs="Miriam" w:hint="cs"/>
                      <w:szCs w:val="18"/>
                      <w:rtl/>
                    </w:rPr>
                    <w:t>ובלה</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א יקבל מפעיל להובלה באויר חבילה או אריזה המכילים חמרים מסוכנים אלא אם כן נתקיימו שני אלה:</w:t>
      </w:r>
    </w:p>
    <w:p w:rsidR="00595F28" w:rsidRDefault="00595F2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החמרים המסוכנים תוארו כהלכה וכל החבילות אושרו כעונות על הדרישות הישימות של ההוראות הטכניות;</w:t>
      </w:r>
    </w:p>
    <w:p w:rsidR="00595F28" w:rsidRDefault="00595F2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המפעיל בדק את הסימון והמידבקות של החבילות וקבע כי הן</w:t>
      </w:r>
      <w:r>
        <w:rPr>
          <w:rStyle w:val="default"/>
          <w:rFonts w:cs="FrankRuehl"/>
          <w:rtl/>
        </w:rPr>
        <w:t xml:space="preserve"> </w:t>
      </w:r>
      <w:r>
        <w:rPr>
          <w:rStyle w:val="default"/>
          <w:rFonts w:cs="FrankRuehl" w:hint="cs"/>
          <w:rtl/>
        </w:rPr>
        <w:t>אינן דולפות וכי אין עליהן סימני נזק המעוררים ספק בקשר לשלמותן.</w:t>
      </w:r>
    </w:p>
    <w:p w:rsidR="00595F28" w:rsidRDefault="00595F28">
      <w:pPr>
        <w:pStyle w:val="P00"/>
        <w:spacing w:before="72"/>
        <w:ind w:left="0" w:right="1134"/>
        <w:rPr>
          <w:rStyle w:val="default"/>
          <w:rFonts w:cs="FrankRuehl"/>
          <w:rtl/>
        </w:rPr>
      </w:pPr>
      <w:bookmarkStart w:id="33" w:name="Seif20"/>
      <w:bookmarkEnd w:id="33"/>
      <w:r>
        <w:rPr>
          <w:lang w:val="he-IL"/>
        </w:rPr>
        <w:pict>
          <v:rect id="_x0000_s1050" style="position:absolute;left:0;text-align:left;margin-left:464.5pt;margin-top:8.05pt;width:75.05pt;height:21.95pt;z-index:251661824"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ר</w:t>
                  </w:r>
                  <w:r>
                    <w:rPr>
                      <w:rFonts w:cs="Miriam" w:hint="cs"/>
                      <w:szCs w:val="18"/>
                      <w:rtl/>
                    </w:rPr>
                    <w:t xml:space="preserve">שימת בדיקות </w:t>
                  </w:r>
                  <w:r>
                    <w:rPr>
                      <w:rFonts w:cs="Miriam"/>
                      <w:szCs w:val="18"/>
                      <w:rtl/>
                    </w:rPr>
                    <w:t>ו</w:t>
                  </w:r>
                  <w:r>
                    <w:rPr>
                      <w:rFonts w:cs="Miriam" w:hint="cs"/>
                      <w:szCs w:val="18"/>
                      <w:rtl/>
                    </w:rPr>
                    <w:t>תכניות הדרכה</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המפעיל יכין לשימושו רשימה של בדיקות קבלה של חמרים מסוכנים כאמצעי עזר לבדיקת העמידה בדרישות תקנה 19.</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המפעיל יכין ויבצע תכניות הדרכה למועסקים על ידו בכ</w:t>
      </w:r>
      <w:r>
        <w:rPr>
          <w:rStyle w:val="default"/>
          <w:rFonts w:cs="FrankRuehl"/>
          <w:rtl/>
        </w:rPr>
        <w:t>ל</w:t>
      </w:r>
      <w:r>
        <w:rPr>
          <w:rStyle w:val="default"/>
          <w:rFonts w:cs="FrankRuehl" w:hint="cs"/>
          <w:rtl/>
        </w:rPr>
        <w:t xml:space="preserve"> הנוגע לטיפול בחמרים מסוכנים ויעדכן אותן כנדרש בהוראות הטכניות.</w:t>
      </w:r>
    </w:p>
    <w:p w:rsidR="00595F28" w:rsidRDefault="00595F28">
      <w:pPr>
        <w:pStyle w:val="P00"/>
        <w:spacing w:before="72"/>
        <w:ind w:left="0" w:right="1134"/>
        <w:rPr>
          <w:rStyle w:val="default"/>
          <w:rFonts w:cs="FrankRuehl"/>
          <w:rtl/>
        </w:rPr>
      </w:pPr>
      <w:bookmarkStart w:id="34" w:name="Seif21"/>
      <w:bookmarkEnd w:id="34"/>
      <w:r>
        <w:rPr>
          <w:lang w:val="he-IL"/>
        </w:rPr>
        <w:pict>
          <v:rect id="_x0000_s1051" style="position:absolute;left:0;text-align:left;margin-left:464.5pt;margin-top:8.05pt;width:75.05pt;height:16pt;z-index:251662848"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ח</w:t>
                  </w:r>
                  <w:r>
                    <w:rPr>
                      <w:rFonts w:cs="Miriam" w:hint="cs"/>
                      <w:szCs w:val="18"/>
                      <w:rtl/>
                    </w:rPr>
                    <w:t xml:space="preserve">מרים מסוכנים </w:t>
                  </w:r>
                  <w:r>
                    <w:rPr>
                      <w:rFonts w:cs="Miriam"/>
                      <w:szCs w:val="18"/>
                      <w:rtl/>
                    </w:rPr>
                    <w:t>ש</w:t>
                  </w:r>
                  <w:r>
                    <w:rPr>
                      <w:rFonts w:cs="Miriam" w:hint="cs"/>
                      <w:szCs w:val="18"/>
                      <w:rtl/>
                    </w:rPr>
                    <w:t>ניזוקו</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יטעין אדם חבילה או אריזה המכילים חמרים מסוכנים בכלי טיס או במכולה אלא אם כן נבדקו בסמוך לטעינה ולא מצאו בהם סימנים של דליפה או נזק.</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יכניס אדם מכולה</w:t>
      </w:r>
      <w:r>
        <w:rPr>
          <w:rStyle w:val="default"/>
          <w:rFonts w:cs="FrankRuehl"/>
          <w:rtl/>
        </w:rPr>
        <w:t xml:space="preserve"> </w:t>
      </w:r>
      <w:r>
        <w:rPr>
          <w:rStyle w:val="default"/>
          <w:rFonts w:cs="FrankRuehl" w:hint="cs"/>
          <w:rtl/>
        </w:rPr>
        <w:t>לכלי טיס אלא אם כן נבדקה ולא נמצאו בה כל סימני דליפה או נזק לחומר מסוכן הנמצא בה.</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קיים חשש שחבילה של חמרים מסוכנים שהוטענה בכלי טיס ניזוקה או שיש דליפה ממנה, יוציא המפעיל חבילה זו מכלי הטיס או ידאג שהיא תורד בידי מי שהוסמך לכך ויוודא שיתרת המשגור היא</w:t>
      </w:r>
      <w:r>
        <w:rPr>
          <w:rStyle w:val="default"/>
          <w:rFonts w:cs="FrankRuehl"/>
          <w:rtl/>
        </w:rPr>
        <w:t xml:space="preserve"> </w:t>
      </w:r>
      <w:r>
        <w:rPr>
          <w:rStyle w:val="default"/>
          <w:rFonts w:cs="FrankRuehl" w:hint="cs"/>
          <w:rtl/>
        </w:rPr>
        <w:t>במצב תקין להובלה אוירית ושלא הזדהמה כל חבילה אחרת.</w:t>
      </w:r>
    </w:p>
    <w:p w:rsidR="00595F28" w:rsidRDefault="00595F28">
      <w:pPr>
        <w:pStyle w:val="P00"/>
        <w:spacing w:before="72"/>
        <w:ind w:left="0" w:right="1134"/>
        <w:rPr>
          <w:rStyle w:val="default"/>
          <w:rFonts w:cs="FrankRuehl"/>
          <w:rtl/>
        </w:rPr>
      </w:pPr>
      <w:bookmarkStart w:id="35" w:name="Seif22"/>
      <w:bookmarkEnd w:id="35"/>
      <w:r>
        <w:rPr>
          <w:lang w:val="he-IL"/>
        </w:rPr>
        <w:pict>
          <v:rect id="_x0000_s1052" style="position:absolute;left:0;text-align:left;margin-left:464.5pt;margin-top:8.05pt;width:75.05pt;height:24pt;z-index:251663872"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ה</w:t>
                  </w:r>
                  <w:r>
                    <w:rPr>
                      <w:rFonts w:cs="Miriam" w:hint="cs"/>
                      <w:szCs w:val="18"/>
                      <w:rtl/>
                    </w:rPr>
                    <w:t xml:space="preserve">גבלת הטענה </w:t>
                  </w:r>
                  <w:r>
                    <w:rPr>
                      <w:rFonts w:cs="Miriam"/>
                      <w:szCs w:val="18"/>
                      <w:rtl/>
                    </w:rPr>
                    <w:t>ב</w:t>
                  </w:r>
                  <w:r>
                    <w:rPr>
                      <w:rFonts w:cs="Miriam" w:hint="cs"/>
                      <w:szCs w:val="18"/>
                      <w:rtl/>
                    </w:rPr>
                    <w:t xml:space="preserve">תאי נוסעים </w:t>
                  </w:r>
                  <w:r>
                    <w:rPr>
                      <w:rFonts w:cs="Miriam"/>
                      <w:szCs w:val="18"/>
                      <w:rtl/>
                    </w:rPr>
                    <w:t>ו</w:t>
                  </w:r>
                  <w:r>
                    <w:rPr>
                      <w:rFonts w:cs="Miriam" w:hint="cs"/>
                      <w:szCs w:val="18"/>
                      <w:rtl/>
                    </w:rPr>
                    <w:t>צוות</w:t>
                  </w:r>
                </w:p>
              </w:txbxContent>
            </v:textbox>
            <w10:anchorlock/>
          </v:rect>
        </w:pict>
      </w:r>
      <w:r>
        <w:rPr>
          <w:rStyle w:val="big-number"/>
          <w:rtl/>
        </w:rPr>
        <w:t>22.</w:t>
      </w:r>
      <w:r>
        <w:rPr>
          <w:rStyle w:val="big-number"/>
          <w:rtl/>
        </w:rPr>
        <w:tab/>
      </w:r>
      <w:r>
        <w:rPr>
          <w:rStyle w:val="default"/>
          <w:rFonts w:cs="FrankRuehl"/>
          <w:rtl/>
        </w:rPr>
        <w:t>ל</w:t>
      </w:r>
      <w:r>
        <w:rPr>
          <w:rStyle w:val="default"/>
          <w:rFonts w:cs="FrankRuehl" w:hint="cs"/>
          <w:rtl/>
        </w:rPr>
        <w:t>א יימצאו חמרים מסוכנים בתא הנוסעים כאשר נמצאים בו נוסעים או בתא צוות של כלי טיס פרט כמורשה בתקנה 3(ב) ופרט לחמרים רדיואקטיביים המסווגים כחמרים רדיואקטיביים יוצאים מהכ</w:t>
      </w:r>
      <w:r>
        <w:rPr>
          <w:rStyle w:val="default"/>
          <w:rFonts w:cs="FrankRuehl"/>
          <w:rtl/>
        </w:rPr>
        <w:t>ל</w:t>
      </w:r>
      <w:r>
        <w:rPr>
          <w:rStyle w:val="default"/>
          <w:rFonts w:cs="FrankRuehl" w:hint="cs"/>
          <w:rtl/>
        </w:rPr>
        <w:t xml:space="preserve">ל </w:t>
      </w:r>
      <w:r>
        <w:rPr>
          <w:rStyle w:val="default"/>
          <w:rFonts w:cs="FrankRuehl"/>
        </w:rPr>
        <w:t>(excepted radioactive materials)</w:t>
      </w:r>
      <w:r>
        <w:rPr>
          <w:rStyle w:val="default"/>
          <w:rFonts w:cs="FrankRuehl"/>
          <w:rtl/>
        </w:rPr>
        <w:t xml:space="preserve"> </w:t>
      </w:r>
      <w:r>
        <w:rPr>
          <w:rStyle w:val="default"/>
          <w:rFonts w:cs="FrankRuehl" w:hint="cs"/>
          <w:rtl/>
        </w:rPr>
        <w:t>בהתאם לאמור בהוראות הטכניות.</w:t>
      </w:r>
    </w:p>
    <w:p w:rsidR="00595F28" w:rsidRDefault="00595F28">
      <w:pPr>
        <w:pStyle w:val="P00"/>
        <w:spacing w:before="72"/>
        <w:ind w:left="0" w:right="1134"/>
        <w:rPr>
          <w:rStyle w:val="default"/>
          <w:rFonts w:cs="FrankRuehl"/>
          <w:rtl/>
        </w:rPr>
      </w:pPr>
      <w:bookmarkStart w:id="36" w:name="Seif23"/>
      <w:bookmarkEnd w:id="36"/>
      <w:r>
        <w:rPr>
          <w:lang w:val="he-IL"/>
        </w:rPr>
        <w:pict>
          <v:rect id="_x0000_s1053" style="position:absolute;left:0;text-align:left;margin-left:464.5pt;margin-top:8.05pt;width:75.05pt;height:16pt;z-index:251664896"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מ</w:t>
                  </w:r>
                  <w:r>
                    <w:rPr>
                      <w:rFonts w:cs="Miriam" w:hint="cs"/>
                      <w:szCs w:val="18"/>
                      <w:rtl/>
                    </w:rPr>
                    <w:t xml:space="preserve">רחק בין </w:t>
                  </w:r>
                  <w:r>
                    <w:rPr>
                      <w:rFonts w:cs="Miriam"/>
                      <w:szCs w:val="18"/>
                      <w:rtl/>
                    </w:rPr>
                    <w:t>ח</w:t>
                  </w:r>
                  <w:r>
                    <w:rPr>
                      <w:rFonts w:cs="Miriam" w:hint="cs"/>
                      <w:szCs w:val="18"/>
                      <w:rtl/>
                    </w:rPr>
                    <w:t>בילות</w:t>
                  </w:r>
                </w:p>
              </w:txbxContent>
            </v:textbox>
            <w10:anchorlock/>
          </v:rect>
        </w:pict>
      </w:r>
      <w:r>
        <w:rPr>
          <w:rStyle w:val="big-number"/>
          <w:rtl/>
        </w:rPr>
        <w:t>23.</w:t>
      </w:r>
      <w:r>
        <w:rPr>
          <w:rStyle w:val="big-number"/>
          <w:rtl/>
        </w:rPr>
        <w:tab/>
      </w:r>
      <w:r>
        <w:rPr>
          <w:rStyle w:val="default"/>
          <w:rFonts w:cs="FrankRuehl"/>
          <w:rtl/>
        </w:rPr>
        <w:t>ל</w:t>
      </w:r>
      <w:r>
        <w:rPr>
          <w:rStyle w:val="default"/>
          <w:rFonts w:cs="FrankRuehl" w:hint="cs"/>
          <w:rtl/>
        </w:rPr>
        <w:t>א יטעין אדם בכלי טיס, זו בצד זו, חבילות המכילות חמרים מסוכנים שונים העלולים לחולל ביניהם ריאקציה כימית מסוכנת או במצב המאפשר פעולה הדדית בינ</w:t>
      </w:r>
      <w:r>
        <w:rPr>
          <w:rStyle w:val="default"/>
          <w:rFonts w:cs="FrankRuehl"/>
          <w:rtl/>
        </w:rPr>
        <w:t>י</w:t>
      </w:r>
      <w:r>
        <w:rPr>
          <w:rStyle w:val="default"/>
          <w:rFonts w:cs="FrankRuehl" w:hint="cs"/>
          <w:rtl/>
        </w:rPr>
        <w:t>הם במקרה של דליפה; בקביעת המרחקים המזעריים בין החבילות יש לנהוג לפי האמור בהוראות הטכניות.</w:t>
      </w:r>
    </w:p>
    <w:p w:rsidR="00595F28" w:rsidRDefault="00595F28">
      <w:pPr>
        <w:pStyle w:val="P00"/>
        <w:spacing w:before="72"/>
        <w:ind w:left="0" w:right="1134"/>
        <w:rPr>
          <w:rStyle w:val="default"/>
          <w:rFonts w:cs="FrankRuehl"/>
          <w:rtl/>
        </w:rPr>
      </w:pPr>
      <w:bookmarkStart w:id="37" w:name="Seif24"/>
      <w:bookmarkEnd w:id="37"/>
      <w:r>
        <w:rPr>
          <w:lang w:val="he-IL"/>
        </w:rPr>
        <w:pict>
          <v:rect id="_x0000_s1054" style="position:absolute;left:0;text-align:left;margin-left:464.5pt;margin-top:8.05pt;width:75.05pt;height:16pt;z-index:251665920"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ב</w:t>
                  </w:r>
                  <w:r>
                    <w:rPr>
                      <w:rFonts w:cs="Miriam" w:hint="cs"/>
                      <w:szCs w:val="18"/>
                      <w:rtl/>
                    </w:rPr>
                    <w:t xml:space="preserve">דיקה של </w:t>
                  </w:r>
                  <w:r>
                    <w:rPr>
                      <w:rFonts w:cs="Miriam"/>
                      <w:szCs w:val="18"/>
                      <w:rtl/>
                    </w:rPr>
                    <w:t>ד</w:t>
                  </w:r>
                  <w:r>
                    <w:rPr>
                      <w:rFonts w:cs="Miriam" w:hint="cs"/>
                      <w:szCs w:val="18"/>
                      <w:rtl/>
                    </w:rPr>
                    <w:t>ליפה או נזק</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מפעיל יבדוק חבילות ואריזות מיד עם פריקתן מכלי הטיס לענין סימנים של דליפה או נזק; נמצאה ראיה כלשהי לדליפה או לנזק ובכל מקרה שהחמרים המס</w:t>
      </w:r>
      <w:r>
        <w:rPr>
          <w:rStyle w:val="default"/>
          <w:rFonts w:cs="FrankRuehl"/>
          <w:rtl/>
        </w:rPr>
        <w:t>ו</w:t>
      </w:r>
      <w:r>
        <w:rPr>
          <w:rStyle w:val="default"/>
          <w:rFonts w:cs="FrankRuehl" w:hint="cs"/>
          <w:rtl/>
        </w:rPr>
        <w:t>כנים מובלים במכולה, ייבדק המשטח שבו אוחסנו החמרים המסוכנים או המכולה בכלי הטיס ויורחק ממנו כל זיהום מסוכן.</w:t>
      </w:r>
    </w:p>
    <w:p w:rsidR="00595F28" w:rsidRDefault="00595F28">
      <w:pPr>
        <w:pStyle w:val="P00"/>
        <w:spacing w:before="72"/>
        <w:ind w:left="0" w:right="1134"/>
        <w:rPr>
          <w:rStyle w:val="default"/>
          <w:rFonts w:cs="FrankRuehl"/>
          <w:rtl/>
        </w:rPr>
      </w:pPr>
      <w:bookmarkStart w:id="38" w:name="Seif25"/>
      <w:bookmarkEnd w:id="38"/>
      <w:r>
        <w:rPr>
          <w:lang w:val="he-IL"/>
        </w:rPr>
        <w:pict>
          <v:rect id="_x0000_s1055" style="position:absolute;left:0;text-align:left;margin-left:464.5pt;margin-top:8.05pt;width:75.05pt;height:24pt;z-index:251666944"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ר</w:t>
                  </w:r>
                  <w:r>
                    <w:rPr>
                      <w:rFonts w:cs="Miriam" w:hint="cs"/>
                      <w:szCs w:val="18"/>
                      <w:rtl/>
                    </w:rPr>
                    <w:t xml:space="preserve">עלים, חמרים </w:t>
                  </w:r>
                  <w:r>
                    <w:rPr>
                      <w:rFonts w:cs="Miriam"/>
                      <w:szCs w:val="18"/>
                      <w:rtl/>
                    </w:rPr>
                    <w:t>מ</w:t>
                  </w:r>
                  <w:r>
                    <w:rPr>
                      <w:rFonts w:cs="Miriam" w:hint="cs"/>
                      <w:szCs w:val="18"/>
                      <w:rtl/>
                    </w:rPr>
                    <w:t xml:space="preserve">ידבקים וחמרים </w:t>
                  </w:r>
                  <w:r>
                    <w:rPr>
                      <w:rFonts w:cs="Miriam"/>
                      <w:szCs w:val="18"/>
                      <w:rtl/>
                    </w:rPr>
                    <w:t>ר</w:t>
                  </w:r>
                  <w:r>
                    <w:rPr>
                      <w:rFonts w:cs="Miriam" w:hint="cs"/>
                      <w:szCs w:val="18"/>
                      <w:rtl/>
                    </w:rPr>
                    <w:t>דיו-אקטיבים</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המפעיל יעמוד בדרישות המיוחדות המפורטות בהוראות הטכניות בעת קבלה והובלה של חומרים מדבקים ורדיואקט</w:t>
      </w:r>
      <w:r>
        <w:rPr>
          <w:rStyle w:val="default"/>
          <w:rFonts w:cs="FrankRuehl"/>
          <w:rtl/>
        </w:rPr>
        <w:t>י</w:t>
      </w:r>
      <w:r>
        <w:rPr>
          <w:rStyle w:val="default"/>
          <w:rFonts w:cs="FrankRuehl" w:hint="cs"/>
          <w:rtl/>
        </w:rPr>
        <w:t>ביים.</w:t>
      </w:r>
    </w:p>
    <w:p w:rsidR="00595F28" w:rsidRDefault="00595F28">
      <w:pPr>
        <w:pStyle w:val="P00"/>
        <w:spacing w:before="72"/>
        <w:ind w:left="0" w:right="1134"/>
        <w:rPr>
          <w:rStyle w:val="default"/>
          <w:rFonts w:cs="FrankRuehl"/>
          <w:rtl/>
        </w:rPr>
      </w:pPr>
      <w:r>
        <w:rPr>
          <w:lang w:val="he-IL"/>
        </w:rPr>
        <w:pict>
          <v:rect id="_x0000_s1056" style="position:absolute;left:0;text-align:left;margin-left:464.5pt;margin-top:8.05pt;width:75.05pt;height:8pt;z-index:251667968"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יובלו חמרים המסומנים או הידועים כרעילים או כמדבקים בתא שבו נמצאים בעלי חיים, או חמרים המסומנים או הידועים כחמרי מזון המיועדים לבני אדם או לבעלי חיים, אלא אם כן הרעלים, החמרים המדבקים או בעלי החיים וכן חמרי המזון ארוזים במכו</w:t>
      </w:r>
      <w:r>
        <w:rPr>
          <w:rStyle w:val="default"/>
          <w:rFonts w:cs="FrankRuehl"/>
          <w:rtl/>
        </w:rPr>
        <w:t>ל</w:t>
      </w:r>
      <w:r>
        <w:rPr>
          <w:rStyle w:val="default"/>
          <w:rFonts w:cs="FrankRuehl" w:hint="cs"/>
          <w:rtl/>
        </w:rPr>
        <w:t>ה נפרדת, ואינם נמצאים בכלי הטיס זה בצד זה.</w:t>
      </w:r>
    </w:p>
    <w:p w:rsidR="00595F28" w:rsidRDefault="00595F2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כלי טיס שבו דלף חומר רדיואקטיבי או שחלה בו הזדהמות, יוצא מיד משירות ולא יוחזר לשירות עד שרמת הקרינה בכל משטח בר-גישה ורמת הזיהום הבלתי קבועה לא תעלה על הערך שנקבע בהוראות הטכניות.</w:t>
      </w:r>
    </w:p>
    <w:p w:rsidR="00595F28" w:rsidRDefault="00595F2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חבילות של חמרים רדיואק</w:t>
      </w:r>
      <w:r>
        <w:rPr>
          <w:rStyle w:val="default"/>
          <w:rFonts w:cs="FrankRuehl"/>
          <w:rtl/>
        </w:rPr>
        <w:t>ט</w:t>
      </w:r>
      <w:r>
        <w:rPr>
          <w:rStyle w:val="default"/>
          <w:rFonts w:cs="FrankRuehl" w:hint="cs"/>
          <w:rtl/>
        </w:rPr>
        <w:t>יביים בכלי הטיס יופרדו מבני אדם, מבעלי חיים ומסרט צילום שלא פותח, לפי מרחקי ההפרדה המצויינים בהוראות הטכניות.</w:t>
      </w:r>
    </w:p>
    <w:p w:rsidR="00595F28" w:rsidRPr="009A5CDB" w:rsidRDefault="00595F28">
      <w:pPr>
        <w:pStyle w:val="P00"/>
        <w:spacing w:before="0"/>
        <w:ind w:left="0" w:right="1134"/>
        <w:rPr>
          <w:rFonts w:hint="cs"/>
          <w:b/>
          <w:bCs/>
          <w:vanish/>
          <w:szCs w:val="20"/>
          <w:shd w:val="clear" w:color="auto" w:fill="FFFF99"/>
          <w:rtl/>
        </w:rPr>
      </w:pPr>
      <w:bookmarkStart w:id="39" w:name="Rov49"/>
      <w:r w:rsidRPr="009A5CDB">
        <w:rPr>
          <w:rFonts w:hint="cs"/>
          <w:vanish/>
          <w:color w:val="FF0000"/>
          <w:szCs w:val="20"/>
          <w:shd w:val="clear" w:color="auto" w:fill="FFFF99"/>
          <w:rtl/>
        </w:rPr>
        <w:t>מיום 23.2.1987</w:t>
      </w:r>
    </w:p>
    <w:p w:rsidR="00595F28" w:rsidRPr="009A5CDB" w:rsidRDefault="00595F28">
      <w:pPr>
        <w:pStyle w:val="P00"/>
        <w:spacing w:before="0"/>
        <w:ind w:left="0" w:right="1134"/>
        <w:rPr>
          <w:rFonts w:hint="cs"/>
          <w:b/>
          <w:bCs/>
          <w:vanish/>
          <w:szCs w:val="20"/>
          <w:shd w:val="clear" w:color="auto" w:fill="FFFF99"/>
          <w:rtl/>
        </w:rPr>
      </w:pPr>
      <w:r w:rsidRPr="009A5CDB">
        <w:rPr>
          <w:rFonts w:hint="cs"/>
          <w:b/>
          <w:bCs/>
          <w:vanish/>
          <w:szCs w:val="20"/>
          <w:shd w:val="clear" w:color="auto" w:fill="FFFF99"/>
          <w:rtl/>
        </w:rPr>
        <w:t>תק' תשמ"ז-1987</w:t>
      </w:r>
    </w:p>
    <w:p w:rsidR="00595F28" w:rsidRPr="009A5CDB" w:rsidRDefault="00595F28">
      <w:pPr>
        <w:pStyle w:val="P00"/>
        <w:tabs>
          <w:tab w:val="clear" w:pos="6259"/>
        </w:tabs>
        <w:spacing w:before="0"/>
        <w:ind w:left="0" w:right="1134"/>
        <w:rPr>
          <w:rFonts w:hint="cs"/>
          <w:vanish/>
          <w:szCs w:val="20"/>
          <w:shd w:val="clear" w:color="auto" w:fill="FFFF99"/>
          <w:rtl/>
        </w:rPr>
      </w:pPr>
      <w:hyperlink r:id="rId12" w:history="1">
        <w:r w:rsidRPr="009A5CDB">
          <w:rPr>
            <w:rStyle w:val="Hyperlink"/>
            <w:rFonts w:hint="cs"/>
            <w:vanish/>
            <w:szCs w:val="20"/>
            <w:shd w:val="clear" w:color="auto" w:fill="FFFF99"/>
            <w:rtl/>
          </w:rPr>
          <w:t>ק"ת תשמ"ז מס' 5009</w:t>
        </w:r>
      </w:hyperlink>
      <w:r w:rsidRPr="009A5CDB">
        <w:rPr>
          <w:rFonts w:hint="cs"/>
          <w:vanish/>
          <w:szCs w:val="20"/>
          <w:shd w:val="clear" w:color="auto" w:fill="FFFF99"/>
          <w:rtl/>
        </w:rPr>
        <w:t xml:space="preserve"> מיום 23.2.1987 עמ' 512</w:t>
      </w:r>
    </w:p>
    <w:p w:rsidR="00595F28" w:rsidRDefault="00595F28">
      <w:pPr>
        <w:pStyle w:val="P00"/>
        <w:ind w:left="0" w:right="1134"/>
        <w:rPr>
          <w:rStyle w:val="default"/>
          <w:rFonts w:cs="FrankRuehl"/>
          <w:sz w:val="2"/>
          <w:szCs w:val="2"/>
          <w:rtl/>
        </w:rPr>
      </w:pPr>
      <w:r w:rsidRPr="009A5CDB">
        <w:rPr>
          <w:rStyle w:val="default"/>
          <w:rFonts w:cs="FrankRuehl" w:hint="cs"/>
          <w:vanish/>
          <w:sz w:val="22"/>
          <w:szCs w:val="22"/>
          <w:shd w:val="clear" w:color="auto" w:fill="FFFF99"/>
          <w:rtl/>
        </w:rPr>
        <w:tab/>
      </w:r>
      <w:r w:rsidRPr="009A5CDB">
        <w:rPr>
          <w:rStyle w:val="default"/>
          <w:rFonts w:cs="FrankRuehl"/>
          <w:vanish/>
          <w:sz w:val="22"/>
          <w:szCs w:val="22"/>
          <w:shd w:val="clear" w:color="auto" w:fill="FFFF99"/>
          <w:rtl/>
        </w:rPr>
        <w:t>(</w:t>
      </w:r>
      <w:r w:rsidRPr="009A5CDB">
        <w:rPr>
          <w:rStyle w:val="default"/>
          <w:rFonts w:cs="FrankRuehl" w:hint="cs"/>
          <w:vanish/>
          <w:sz w:val="22"/>
          <w:szCs w:val="22"/>
          <w:shd w:val="clear" w:color="auto" w:fill="FFFF99"/>
          <w:rtl/>
        </w:rPr>
        <w:t>ב)</w:t>
      </w:r>
      <w:r w:rsidRPr="009A5CDB">
        <w:rPr>
          <w:rStyle w:val="default"/>
          <w:rFonts w:cs="FrankRuehl"/>
          <w:vanish/>
          <w:sz w:val="22"/>
          <w:szCs w:val="22"/>
          <w:shd w:val="clear" w:color="auto" w:fill="FFFF99"/>
          <w:rtl/>
        </w:rPr>
        <w:tab/>
      </w:r>
      <w:r w:rsidRPr="009A5CDB">
        <w:rPr>
          <w:rStyle w:val="default"/>
          <w:rFonts w:cs="FrankRuehl" w:hint="cs"/>
          <w:vanish/>
          <w:sz w:val="22"/>
          <w:szCs w:val="22"/>
          <w:shd w:val="clear" w:color="auto" w:fill="FFFF99"/>
          <w:rtl/>
        </w:rPr>
        <w:t xml:space="preserve">לא יובלו חמרים המסומנים או הידועים כרעילים או כמדבקים בתא שבו נמצאים בעלי חיים, או חמרים המסומנים או הידועים כחמרי מזון המיועדים לבני אדם או לבעלי חיים, אלא אם כן הרעלים, </w:t>
      </w:r>
      <w:r w:rsidRPr="009A5CDB">
        <w:rPr>
          <w:rStyle w:val="default"/>
          <w:rFonts w:cs="FrankRuehl" w:hint="cs"/>
          <w:vanish/>
          <w:sz w:val="22"/>
          <w:szCs w:val="22"/>
          <w:u w:val="single"/>
          <w:shd w:val="clear" w:color="auto" w:fill="FFFF99"/>
          <w:rtl/>
        </w:rPr>
        <w:t>החמרים המדבקים או בעלי החיים</w:t>
      </w:r>
      <w:r w:rsidRPr="009A5CDB">
        <w:rPr>
          <w:rStyle w:val="default"/>
          <w:rFonts w:cs="FrankRuehl" w:hint="cs"/>
          <w:vanish/>
          <w:sz w:val="22"/>
          <w:szCs w:val="22"/>
          <w:shd w:val="clear" w:color="auto" w:fill="FFFF99"/>
          <w:rtl/>
        </w:rPr>
        <w:t xml:space="preserve"> וכן חמרי המזון ארוזים במכו</w:t>
      </w:r>
      <w:r w:rsidRPr="009A5CDB">
        <w:rPr>
          <w:rStyle w:val="default"/>
          <w:rFonts w:cs="FrankRuehl"/>
          <w:vanish/>
          <w:sz w:val="22"/>
          <w:szCs w:val="22"/>
          <w:shd w:val="clear" w:color="auto" w:fill="FFFF99"/>
          <w:rtl/>
        </w:rPr>
        <w:t>ל</w:t>
      </w:r>
      <w:r w:rsidRPr="009A5CDB">
        <w:rPr>
          <w:rStyle w:val="default"/>
          <w:rFonts w:cs="FrankRuehl" w:hint="cs"/>
          <w:vanish/>
          <w:sz w:val="22"/>
          <w:szCs w:val="22"/>
          <w:shd w:val="clear" w:color="auto" w:fill="FFFF99"/>
          <w:rtl/>
        </w:rPr>
        <w:t>ה נפרדת, ואינם נמצאים בכלי הטיס זה בצד זה.</w:t>
      </w:r>
      <w:bookmarkEnd w:id="39"/>
    </w:p>
    <w:p w:rsidR="00595F28" w:rsidRDefault="00595F28">
      <w:pPr>
        <w:pStyle w:val="P00"/>
        <w:spacing w:before="72"/>
        <w:ind w:left="0" w:right="1134"/>
        <w:rPr>
          <w:rStyle w:val="default"/>
          <w:rFonts w:cs="FrankRuehl"/>
          <w:rtl/>
        </w:rPr>
      </w:pPr>
      <w:bookmarkStart w:id="40" w:name="Seif26"/>
      <w:bookmarkEnd w:id="40"/>
      <w:r>
        <w:rPr>
          <w:lang w:val="he-IL"/>
        </w:rPr>
        <w:pict>
          <v:rect id="_x0000_s1057" style="position:absolute;left:0;text-align:left;margin-left:464.5pt;margin-top:8.05pt;width:75.05pt;height:16pt;z-index:251668992"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ק</w:t>
                  </w:r>
                  <w:r>
                    <w:rPr>
                      <w:rFonts w:cs="Miriam" w:hint="cs"/>
                      <w:szCs w:val="18"/>
                      <w:rtl/>
                    </w:rPr>
                    <w:t xml:space="preserve">שירת מטענים </w:t>
                  </w:r>
                  <w:r>
                    <w:rPr>
                      <w:rFonts w:cs="Miriam"/>
                      <w:szCs w:val="18"/>
                      <w:rtl/>
                    </w:rPr>
                    <w:t>מ</w:t>
                  </w:r>
                  <w:r>
                    <w:rPr>
                      <w:rFonts w:cs="Miriam" w:hint="cs"/>
                      <w:szCs w:val="18"/>
                      <w:rtl/>
                    </w:rPr>
                    <w:t>סוכנים</w:t>
                  </w:r>
                </w:p>
              </w:txbxContent>
            </v:textbox>
            <w10:anchorlock/>
          </v:rect>
        </w:pict>
      </w:r>
      <w:r>
        <w:rPr>
          <w:rStyle w:val="big-number"/>
          <w:rtl/>
        </w:rPr>
        <w:t>26.</w:t>
      </w:r>
      <w:r>
        <w:rPr>
          <w:rStyle w:val="big-number"/>
          <w:rtl/>
        </w:rPr>
        <w:tab/>
      </w:r>
      <w:r>
        <w:rPr>
          <w:rStyle w:val="default"/>
          <w:rFonts w:cs="FrankRuehl"/>
          <w:rtl/>
        </w:rPr>
        <w:t>ה</w:t>
      </w:r>
      <w:r>
        <w:rPr>
          <w:rStyle w:val="default"/>
          <w:rFonts w:cs="FrankRuehl" w:hint="cs"/>
          <w:rtl/>
        </w:rPr>
        <w:t>מפעיל ידאג לקשירת המטען של חמרים מסוכנים באופן שימנע כל אפשרות של תזוזה בעת הטיסה, חמרים רדיואקטיביים ייקשרו כך שבכל</w:t>
      </w:r>
      <w:r>
        <w:rPr>
          <w:rStyle w:val="default"/>
          <w:rFonts w:cs="FrankRuehl"/>
          <w:rtl/>
        </w:rPr>
        <w:t xml:space="preserve"> </w:t>
      </w:r>
      <w:r>
        <w:rPr>
          <w:rStyle w:val="default"/>
          <w:rFonts w:cs="FrankRuehl" w:hint="cs"/>
          <w:rtl/>
        </w:rPr>
        <w:t>עת יישמרו רווחי ההפרדה כנדרש בתקנה 23.</w:t>
      </w:r>
    </w:p>
    <w:p w:rsidR="00595F28" w:rsidRDefault="00595F28">
      <w:pPr>
        <w:pStyle w:val="P00"/>
        <w:spacing w:before="72"/>
        <w:ind w:left="0" w:right="1134"/>
        <w:rPr>
          <w:rStyle w:val="default"/>
          <w:rFonts w:cs="FrankRuehl"/>
          <w:rtl/>
        </w:rPr>
      </w:pPr>
      <w:bookmarkStart w:id="41" w:name="Seif27"/>
      <w:bookmarkEnd w:id="41"/>
      <w:r>
        <w:rPr>
          <w:lang w:val="he-IL"/>
        </w:rPr>
        <w:pict>
          <v:rect id="_x0000_s1058" style="position:absolute;left:0;text-align:left;margin-left:464.5pt;margin-top:8.05pt;width:75.05pt;height:16pt;z-index:251670016"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ה</w:t>
                  </w:r>
                  <w:r>
                    <w:rPr>
                      <w:rFonts w:cs="Miriam" w:hint="cs"/>
                      <w:szCs w:val="18"/>
                      <w:rtl/>
                    </w:rPr>
                    <w:t>טענה של מטע</w:t>
                  </w:r>
                  <w:r>
                    <w:rPr>
                      <w:rFonts w:cs="Miriam"/>
                      <w:szCs w:val="18"/>
                      <w:rtl/>
                    </w:rPr>
                    <w:t>ן</w:t>
                  </w:r>
                  <w:r>
                    <w:rPr>
                      <w:rFonts w:cs="Miriam" w:hint="cs"/>
                      <w:szCs w:val="18"/>
                      <w:rtl/>
                    </w:rPr>
                    <w:t xml:space="preserve"> </w:t>
                  </w:r>
                  <w:r>
                    <w:rPr>
                      <w:rFonts w:cs="Miriam"/>
                      <w:szCs w:val="18"/>
                      <w:rtl/>
                    </w:rPr>
                    <w:t>ב</w:t>
                  </w:r>
                  <w:r>
                    <w:rPr>
                      <w:rFonts w:cs="Miriam" w:hint="cs"/>
                      <w:szCs w:val="18"/>
                      <w:rtl/>
                    </w:rPr>
                    <w:t>כלי טיס</w:t>
                  </w:r>
                </w:p>
              </w:txbxContent>
            </v:textbox>
            <w10:anchorlock/>
          </v:rect>
        </w:pict>
      </w:r>
      <w:r>
        <w:rPr>
          <w:rStyle w:val="big-number"/>
          <w:rtl/>
        </w:rPr>
        <w:t>27.</w:t>
      </w:r>
      <w:r>
        <w:rPr>
          <w:rStyle w:val="big-number"/>
          <w:rtl/>
        </w:rPr>
        <w:tab/>
      </w:r>
      <w:r>
        <w:rPr>
          <w:rStyle w:val="default"/>
          <w:rFonts w:cs="FrankRuehl"/>
          <w:rtl/>
        </w:rPr>
        <w:t>פ</w:t>
      </w:r>
      <w:r>
        <w:rPr>
          <w:rStyle w:val="default"/>
          <w:rFonts w:cs="FrankRuehl" w:hint="cs"/>
          <w:rtl/>
        </w:rPr>
        <w:t>רט אם נאמר אחרת בהוראות הטכניות יוטענו חבילות של חמרים מסוכנים המסומנות בתוית "כלי טיס של מטען בלבד" בצורה שתאפשר לאיש צוות או לאדם מוסמך אחר לראותן ולטלטלן, ואם הממדים והמשקל מאפשרים ז</w:t>
      </w:r>
      <w:r>
        <w:rPr>
          <w:rStyle w:val="default"/>
          <w:rFonts w:cs="FrankRuehl"/>
          <w:rtl/>
        </w:rPr>
        <w:t>א</w:t>
      </w:r>
      <w:r>
        <w:rPr>
          <w:rStyle w:val="default"/>
          <w:rFonts w:cs="FrankRuehl" w:hint="cs"/>
          <w:rtl/>
        </w:rPr>
        <w:t>ת, להפריד חבילות אלה מחבילות אחרות שבכלי הטיס.</w:t>
      </w:r>
    </w:p>
    <w:p w:rsidR="00595F28" w:rsidRDefault="00595F28">
      <w:pPr>
        <w:pStyle w:val="medium2-header"/>
        <w:keepLines w:val="0"/>
        <w:spacing w:before="72"/>
        <w:ind w:left="0" w:right="1134"/>
        <w:rPr>
          <w:noProof/>
          <w:sz w:val="20"/>
          <w:rtl/>
        </w:rPr>
      </w:pPr>
      <w:bookmarkStart w:id="42" w:name="med8"/>
      <w:bookmarkEnd w:id="42"/>
      <w:r>
        <w:rPr>
          <w:noProof/>
          <w:sz w:val="20"/>
          <w:rtl/>
        </w:rPr>
        <w:t>פ</w:t>
      </w:r>
      <w:r>
        <w:rPr>
          <w:rFonts w:hint="cs"/>
          <w:noProof/>
          <w:sz w:val="20"/>
          <w:rtl/>
        </w:rPr>
        <w:t>רק תשיעי: מידע</w:t>
      </w:r>
    </w:p>
    <w:p w:rsidR="00595F28" w:rsidRDefault="00595F28">
      <w:pPr>
        <w:pStyle w:val="P00"/>
        <w:spacing w:before="72"/>
        <w:ind w:left="0" w:right="1134"/>
        <w:rPr>
          <w:rStyle w:val="default"/>
          <w:rFonts w:cs="FrankRuehl"/>
          <w:rtl/>
        </w:rPr>
      </w:pPr>
      <w:bookmarkStart w:id="43" w:name="Seif28"/>
      <w:bookmarkEnd w:id="43"/>
      <w:r>
        <w:rPr>
          <w:lang w:val="he-IL"/>
        </w:rPr>
        <w:pict>
          <v:rect id="_x0000_s1059" style="position:absolute;left:0;text-align:left;margin-left:464.5pt;margin-top:8.05pt;width:75.05pt;height:24pt;z-index:251671040"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מ</w:t>
                  </w:r>
                  <w:r>
                    <w:rPr>
                      <w:rFonts w:cs="Miriam" w:hint="cs"/>
                      <w:szCs w:val="18"/>
                      <w:rtl/>
                    </w:rPr>
                    <w:t xml:space="preserve">ידע לטייס </w:t>
                  </w:r>
                  <w:r>
                    <w:rPr>
                      <w:rFonts w:cs="Miriam"/>
                      <w:szCs w:val="18"/>
                      <w:rtl/>
                    </w:rPr>
                    <w:t>ה</w:t>
                  </w:r>
                  <w:r>
                    <w:rPr>
                      <w:rFonts w:cs="Miriam" w:hint="cs"/>
                      <w:szCs w:val="18"/>
                      <w:rtl/>
                    </w:rPr>
                    <w:t>מפקד</w:t>
                  </w:r>
                </w:p>
                <w:p w:rsidR="00595F28" w:rsidRDefault="00595F28">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tl/>
        </w:rPr>
        <w:t>28.</w:t>
      </w:r>
      <w:r>
        <w:rPr>
          <w:rStyle w:val="big-number"/>
          <w:rtl/>
        </w:rPr>
        <w:tab/>
      </w:r>
      <w:r>
        <w:rPr>
          <w:rStyle w:val="default"/>
          <w:rFonts w:cs="FrankRuehl"/>
          <w:rtl/>
        </w:rPr>
        <w:t>מ</w:t>
      </w:r>
      <w:r>
        <w:rPr>
          <w:rStyle w:val="default"/>
          <w:rFonts w:cs="FrankRuehl" w:hint="cs"/>
          <w:rtl/>
        </w:rPr>
        <w:t>פעיל כלי טיס המתכוון להוביל חמרים מסוכנים ימציא לטייס-המפקד, סמוך ככל האפשר לתחילת הטיסה, מידע בכתב כנדרש בהוראות הטכניות.</w:t>
      </w:r>
    </w:p>
    <w:p w:rsidR="00595F28" w:rsidRPr="009A5CDB" w:rsidRDefault="00595F28">
      <w:pPr>
        <w:pStyle w:val="P00"/>
        <w:spacing w:before="0"/>
        <w:ind w:left="0" w:right="1134"/>
        <w:rPr>
          <w:rFonts w:hint="cs"/>
          <w:b/>
          <w:bCs/>
          <w:vanish/>
          <w:szCs w:val="20"/>
          <w:shd w:val="clear" w:color="auto" w:fill="FFFF99"/>
          <w:rtl/>
        </w:rPr>
      </w:pPr>
      <w:bookmarkStart w:id="44" w:name="Rov48"/>
      <w:r w:rsidRPr="009A5CDB">
        <w:rPr>
          <w:rFonts w:hint="cs"/>
          <w:vanish/>
          <w:color w:val="FF0000"/>
          <w:szCs w:val="20"/>
          <w:shd w:val="clear" w:color="auto" w:fill="FFFF99"/>
          <w:rtl/>
        </w:rPr>
        <w:t>מיום 23.2.1987</w:t>
      </w:r>
    </w:p>
    <w:p w:rsidR="00595F28" w:rsidRPr="009A5CDB" w:rsidRDefault="00595F28">
      <w:pPr>
        <w:pStyle w:val="P00"/>
        <w:spacing w:before="0"/>
        <w:ind w:left="0" w:right="1134"/>
        <w:rPr>
          <w:rFonts w:hint="cs"/>
          <w:b/>
          <w:bCs/>
          <w:vanish/>
          <w:szCs w:val="20"/>
          <w:shd w:val="clear" w:color="auto" w:fill="FFFF99"/>
          <w:rtl/>
        </w:rPr>
      </w:pPr>
      <w:r w:rsidRPr="009A5CDB">
        <w:rPr>
          <w:rFonts w:hint="cs"/>
          <w:b/>
          <w:bCs/>
          <w:vanish/>
          <w:szCs w:val="20"/>
          <w:shd w:val="clear" w:color="auto" w:fill="FFFF99"/>
          <w:rtl/>
        </w:rPr>
        <w:t>תק' תשמ"ז-1987</w:t>
      </w:r>
    </w:p>
    <w:p w:rsidR="00595F28" w:rsidRPr="009A5CDB" w:rsidRDefault="00595F28">
      <w:pPr>
        <w:pStyle w:val="P00"/>
        <w:tabs>
          <w:tab w:val="clear" w:pos="6259"/>
        </w:tabs>
        <w:spacing w:before="0"/>
        <w:ind w:left="0" w:right="1134"/>
        <w:rPr>
          <w:rFonts w:hint="cs"/>
          <w:vanish/>
          <w:szCs w:val="20"/>
          <w:shd w:val="clear" w:color="auto" w:fill="FFFF99"/>
          <w:rtl/>
        </w:rPr>
      </w:pPr>
      <w:hyperlink r:id="rId13" w:history="1">
        <w:r w:rsidRPr="009A5CDB">
          <w:rPr>
            <w:rStyle w:val="Hyperlink"/>
            <w:rFonts w:hint="cs"/>
            <w:vanish/>
            <w:szCs w:val="20"/>
            <w:shd w:val="clear" w:color="auto" w:fill="FFFF99"/>
            <w:rtl/>
          </w:rPr>
          <w:t>ק"ת תשמ"ז מס' 5009</w:t>
        </w:r>
      </w:hyperlink>
      <w:r w:rsidRPr="009A5CDB">
        <w:rPr>
          <w:rFonts w:hint="cs"/>
          <w:vanish/>
          <w:szCs w:val="20"/>
          <w:shd w:val="clear" w:color="auto" w:fill="FFFF99"/>
          <w:rtl/>
        </w:rPr>
        <w:t xml:space="preserve"> מיום 23.2.1987 עמ' 512</w:t>
      </w:r>
    </w:p>
    <w:p w:rsidR="00595F28" w:rsidRDefault="00595F28">
      <w:pPr>
        <w:pStyle w:val="P00"/>
        <w:ind w:left="0" w:right="1134"/>
        <w:rPr>
          <w:rStyle w:val="default"/>
          <w:rFonts w:cs="FrankRuehl"/>
          <w:sz w:val="2"/>
          <w:szCs w:val="2"/>
          <w:rtl/>
        </w:rPr>
      </w:pPr>
      <w:r w:rsidRPr="009A5CDB">
        <w:rPr>
          <w:vanish/>
          <w:sz w:val="22"/>
          <w:szCs w:val="22"/>
          <w:shd w:val="clear" w:color="auto" w:fill="FFFF99"/>
          <w:rtl/>
        </w:rPr>
        <w:t xml:space="preserve"> </w:t>
      </w:r>
      <w:r w:rsidRPr="009A5CDB">
        <w:rPr>
          <w:rStyle w:val="big-number"/>
          <w:rFonts w:cs="FrankRuehl"/>
          <w:vanish/>
          <w:sz w:val="22"/>
          <w:szCs w:val="22"/>
          <w:shd w:val="clear" w:color="auto" w:fill="FFFF99"/>
          <w:rtl/>
        </w:rPr>
        <w:t>28.</w:t>
      </w:r>
      <w:r w:rsidRPr="009A5CDB">
        <w:rPr>
          <w:rStyle w:val="big-number"/>
          <w:rFonts w:cs="FrankRuehl"/>
          <w:vanish/>
          <w:sz w:val="22"/>
          <w:szCs w:val="22"/>
          <w:shd w:val="clear" w:color="auto" w:fill="FFFF99"/>
          <w:rtl/>
        </w:rPr>
        <w:tab/>
      </w:r>
      <w:r w:rsidRPr="009A5CDB">
        <w:rPr>
          <w:rStyle w:val="default"/>
          <w:rFonts w:cs="FrankRuehl"/>
          <w:vanish/>
          <w:sz w:val="22"/>
          <w:szCs w:val="22"/>
          <w:shd w:val="clear" w:color="auto" w:fill="FFFF99"/>
          <w:rtl/>
        </w:rPr>
        <w:t>מ</w:t>
      </w:r>
      <w:r w:rsidRPr="009A5CDB">
        <w:rPr>
          <w:rStyle w:val="default"/>
          <w:rFonts w:cs="FrankRuehl" w:hint="cs"/>
          <w:vanish/>
          <w:sz w:val="22"/>
          <w:szCs w:val="22"/>
          <w:shd w:val="clear" w:color="auto" w:fill="FFFF99"/>
          <w:rtl/>
        </w:rPr>
        <w:t xml:space="preserve">פעיל כלי טיס המתכוון להוביל חמרים מסוכנים ימציא לטייס-המפקד, </w:t>
      </w:r>
      <w:r w:rsidRPr="009A5CDB">
        <w:rPr>
          <w:rStyle w:val="default"/>
          <w:rFonts w:cs="FrankRuehl" w:hint="cs"/>
          <w:strike/>
          <w:vanish/>
          <w:sz w:val="22"/>
          <w:szCs w:val="22"/>
          <w:shd w:val="clear" w:color="auto" w:fill="FFFF99"/>
          <w:rtl/>
        </w:rPr>
        <w:t>לפני תחילת הטיסה</w:t>
      </w:r>
      <w:r w:rsidRPr="009A5CDB">
        <w:rPr>
          <w:rStyle w:val="default"/>
          <w:rFonts w:cs="FrankRuehl" w:hint="cs"/>
          <w:vanish/>
          <w:sz w:val="22"/>
          <w:szCs w:val="22"/>
          <w:shd w:val="clear" w:color="auto" w:fill="FFFF99"/>
          <w:rtl/>
        </w:rPr>
        <w:t xml:space="preserve"> </w:t>
      </w:r>
      <w:r w:rsidRPr="009A5CDB">
        <w:rPr>
          <w:rStyle w:val="default"/>
          <w:rFonts w:cs="FrankRuehl" w:hint="cs"/>
          <w:vanish/>
          <w:sz w:val="22"/>
          <w:szCs w:val="22"/>
          <w:u w:val="single"/>
          <w:shd w:val="clear" w:color="auto" w:fill="FFFF99"/>
          <w:rtl/>
        </w:rPr>
        <w:t>סמוך ככל האפשר לתחילת הטיסה</w:t>
      </w:r>
      <w:r w:rsidRPr="009A5CDB">
        <w:rPr>
          <w:rStyle w:val="default"/>
          <w:rFonts w:cs="FrankRuehl" w:hint="cs"/>
          <w:vanish/>
          <w:sz w:val="22"/>
          <w:szCs w:val="22"/>
          <w:shd w:val="clear" w:color="auto" w:fill="FFFF99"/>
          <w:rtl/>
        </w:rPr>
        <w:t>, מידע בכתב כנדרש בהוראות הטכניות.</w:t>
      </w:r>
      <w:bookmarkEnd w:id="44"/>
    </w:p>
    <w:p w:rsidR="00595F28" w:rsidRDefault="00595F28">
      <w:pPr>
        <w:pStyle w:val="P00"/>
        <w:spacing w:before="72"/>
        <w:ind w:left="0" w:right="1134"/>
        <w:rPr>
          <w:rStyle w:val="default"/>
          <w:rFonts w:cs="FrankRuehl"/>
          <w:rtl/>
        </w:rPr>
      </w:pPr>
      <w:bookmarkStart w:id="45" w:name="Seif29"/>
      <w:bookmarkEnd w:id="45"/>
      <w:r>
        <w:rPr>
          <w:lang w:val="he-IL"/>
        </w:rPr>
        <w:pict>
          <v:rect id="_x0000_s1060" style="position:absolute;left:0;text-align:left;margin-left:464.5pt;margin-top:8.05pt;width:75.05pt;height:16pt;z-index:251672064"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מ</w:t>
                  </w:r>
                  <w:r>
                    <w:rPr>
                      <w:rFonts w:cs="Miriam" w:hint="cs"/>
                      <w:szCs w:val="18"/>
                      <w:rtl/>
                    </w:rPr>
                    <w:t>י</w:t>
                  </w:r>
                  <w:r>
                    <w:rPr>
                      <w:rFonts w:cs="Miriam"/>
                      <w:szCs w:val="18"/>
                      <w:rtl/>
                    </w:rPr>
                    <w:t>ד</w:t>
                  </w:r>
                  <w:r>
                    <w:rPr>
                      <w:rFonts w:cs="Miriam" w:hint="cs"/>
                      <w:szCs w:val="18"/>
                      <w:rtl/>
                    </w:rPr>
                    <w:t xml:space="preserve">ע לצוות </w:t>
                  </w:r>
                  <w:r>
                    <w:rPr>
                      <w:rFonts w:cs="Miriam"/>
                      <w:szCs w:val="18"/>
                      <w:rtl/>
                    </w:rPr>
                    <w:t>א</w:t>
                  </w:r>
                  <w:r>
                    <w:rPr>
                      <w:rFonts w:cs="Miriam" w:hint="cs"/>
                      <w:szCs w:val="18"/>
                      <w:rtl/>
                    </w:rPr>
                    <w:t>וויר</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מפעיל יכלול בספר העזר המבצעי שלו את כל המידע אשר יאפשר לצוות הטיסה לבצע את המוטל עליו לענין הובלת חמרים מסוכנים ויקבע הוראות באשר לפעולה שיש לנקוט בה במקרי חירום הנובעים מהובלה כאמור.</w:t>
      </w:r>
    </w:p>
    <w:p w:rsidR="00595F28" w:rsidRDefault="00595F28">
      <w:pPr>
        <w:pStyle w:val="P00"/>
        <w:spacing w:before="72"/>
        <w:ind w:left="0" w:right="1134"/>
        <w:rPr>
          <w:rStyle w:val="default"/>
          <w:rFonts w:cs="FrankRuehl"/>
          <w:rtl/>
        </w:rPr>
      </w:pPr>
      <w:bookmarkStart w:id="46" w:name="Seif30"/>
      <w:bookmarkEnd w:id="46"/>
      <w:r>
        <w:rPr>
          <w:lang w:val="he-IL"/>
        </w:rPr>
        <w:pict>
          <v:rect id="_x0000_s1061" style="position:absolute;left:0;text-align:left;margin-left:464.5pt;margin-top:8.05pt;width:75.05pt;height:8pt;z-index:251673088"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מ</w:t>
                  </w:r>
                  <w:r>
                    <w:rPr>
                      <w:rFonts w:cs="Miriam" w:hint="cs"/>
                      <w:szCs w:val="18"/>
                      <w:rtl/>
                    </w:rPr>
                    <w:t>ידע לנוס</w:t>
                  </w:r>
                  <w:r>
                    <w:rPr>
                      <w:rFonts w:cs="Miriam"/>
                      <w:szCs w:val="18"/>
                      <w:rtl/>
                    </w:rPr>
                    <w:t>ע</w:t>
                  </w:r>
                  <w:r>
                    <w:rPr>
                      <w:rFonts w:cs="Miriam" w:hint="cs"/>
                      <w:szCs w:val="18"/>
                      <w:rtl/>
                    </w:rPr>
                    <w:t>ים</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מפעיל יוודא שלתשומת לב הנוסע</w:t>
      </w:r>
      <w:r>
        <w:rPr>
          <w:rStyle w:val="default"/>
          <w:rFonts w:cs="FrankRuehl"/>
          <w:rtl/>
        </w:rPr>
        <w:t>י</w:t>
      </w:r>
      <w:r>
        <w:rPr>
          <w:rStyle w:val="default"/>
          <w:rFonts w:cs="FrankRuehl" w:hint="cs"/>
          <w:rtl/>
        </w:rPr>
        <w:t>ם הובאו ההוראות לענין סוגי החמרים האסורים בהובלה בכלי טיס, בין במטען הנמסר להובלה ובין כמטען יד.</w:t>
      </w:r>
    </w:p>
    <w:p w:rsidR="00595F28" w:rsidRDefault="00595F28" w:rsidP="009A5CDB">
      <w:pPr>
        <w:pStyle w:val="P00"/>
        <w:spacing w:before="72"/>
        <w:ind w:left="0" w:right="1134"/>
        <w:rPr>
          <w:rStyle w:val="default"/>
          <w:rFonts w:cs="FrankRuehl"/>
          <w:rtl/>
        </w:rPr>
      </w:pPr>
      <w:bookmarkStart w:id="47" w:name="Seif31"/>
      <w:bookmarkEnd w:id="47"/>
      <w:r>
        <w:rPr>
          <w:lang w:val="he-IL"/>
        </w:rPr>
        <w:pict>
          <v:rect id="_x0000_s1062" style="position:absolute;left:0;text-align:left;margin-left:464.5pt;margin-top:8.05pt;width:75.05pt;height:16pt;z-index:251674112"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מ</w:t>
                  </w:r>
                  <w:r>
                    <w:rPr>
                      <w:rFonts w:cs="Miriam" w:hint="cs"/>
                      <w:szCs w:val="18"/>
                      <w:rtl/>
                    </w:rPr>
                    <w:t xml:space="preserve">ידע לאנשים </w:t>
                  </w:r>
                  <w:r>
                    <w:rPr>
                      <w:rFonts w:cs="Miriam"/>
                      <w:szCs w:val="18"/>
                      <w:rtl/>
                    </w:rPr>
                    <w:t>א</w:t>
                  </w:r>
                  <w:r>
                    <w:rPr>
                      <w:rFonts w:cs="Miriam" w:hint="cs"/>
                      <w:szCs w:val="18"/>
                      <w:rtl/>
                    </w:rPr>
                    <w:t>חרים</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מפעיל המוסר למשלוח או גוף אחר הקשור בהובלת חמרים</w:t>
      </w:r>
      <w:r>
        <w:rPr>
          <w:rStyle w:val="default"/>
          <w:rFonts w:cs="FrankRuehl"/>
          <w:rtl/>
        </w:rPr>
        <w:t xml:space="preserve"> </w:t>
      </w:r>
      <w:r>
        <w:rPr>
          <w:rStyle w:val="default"/>
          <w:rFonts w:cs="FrankRuehl" w:hint="cs"/>
          <w:rtl/>
        </w:rPr>
        <w:t>מסוכנים באויר, יספק לעובדיו כל מידע הדרוש למילוי חובותיהם ביחס להובלת החמרים המסוכ</w:t>
      </w:r>
      <w:r>
        <w:rPr>
          <w:rStyle w:val="default"/>
          <w:rFonts w:cs="FrankRuehl"/>
          <w:rtl/>
        </w:rPr>
        <w:t>נ</w:t>
      </w:r>
      <w:r>
        <w:rPr>
          <w:rStyle w:val="default"/>
          <w:rFonts w:cs="FrankRuehl" w:hint="cs"/>
          <w:rtl/>
        </w:rPr>
        <w:t>ים, ויספק להם הוראות לענין הפעולות שיש לנקוט בהן במקרי חרום הנובעים מהובלה כאמור.</w:t>
      </w:r>
    </w:p>
    <w:p w:rsidR="00595F28" w:rsidRDefault="00595F28">
      <w:pPr>
        <w:pStyle w:val="P00"/>
        <w:spacing w:before="72"/>
        <w:ind w:left="0" w:right="1134"/>
        <w:rPr>
          <w:rStyle w:val="default"/>
          <w:rFonts w:cs="FrankRuehl"/>
          <w:rtl/>
        </w:rPr>
      </w:pPr>
      <w:bookmarkStart w:id="48" w:name="Seif32"/>
      <w:bookmarkEnd w:id="48"/>
      <w:r>
        <w:rPr>
          <w:lang w:val="he-IL"/>
        </w:rPr>
        <w:pict>
          <v:rect id="_x0000_s1063" style="position:absolute;left:0;text-align:left;margin-left:464.5pt;margin-top:8.05pt;width:75.05pt;height:16pt;z-index:251675136"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מ</w:t>
                  </w:r>
                  <w:r>
                    <w:rPr>
                      <w:rFonts w:cs="Miriam" w:hint="cs"/>
                      <w:szCs w:val="18"/>
                      <w:rtl/>
                    </w:rPr>
                    <w:t xml:space="preserve">ידע לרשות </w:t>
                  </w:r>
                  <w:r>
                    <w:rPr>
                      <w:rFonts w:cs="Miriam"/>
                      <w:szCs w:val="18"/>
                      <w:rtl/>
                    </w:rPr>
                    <w:t>ש</w:t>
                  </w:r>
                  <w:r>
                    <w:rPr>
                      <w:rFonts w:cs="Miriam" w:hint="cs"/>
                      <w:szCs w:val="18"/>
                      <w:rtl/>
                    </w:rPr>
                    <w:t>דות התעופה</w:t>
                  </w:r>
                </w:p>
              </w:txbxContent>
            </v:textbox>
            <w10:anchorlock/>
          </v:rect>
        </w:pict>
      </w:r>
      <w:r>
        <w:rPr>
          <w:rStyle w:val="big-number"/>
          <w:rtl/>
        </w:rPr>
        <w:t>32.</w:t>
      </w:r>
      <w:r>
        <w:rPr>
          <w:rStyle w:val="big-number"/>
          <w:rtl/>
        </w:rPr>
        <w:tab/>
      </w:r>
      <w:r>
        <w:rPr>
          <w:rStyle w:val="default"/>
          <w:rFonts w:cs="FrankRuehl"/>
          <w:rtl/>
        </w:rPr>
        <w:t>ב</w:t>
      </w:r>
      <w:r>
        <w:rPr>
          <w:rStyle w:val="default"/>
          <w:rFonts w:cs="FrankRuehl" w:hint="cs"/>
          <w:rtl/>
        </w:rPr>
        <w:t xml:space="preserve">מקרה של חירום בעת הטיסה, יעביר הטייס-המפקד ליחידת פת"א מידע על חמרים מסוכנים הנמצאים בכלי הטיס, ואם הדבר אפשרי יעביר גם את השם המתאים למשלוח, </w:t>
      </w:r>
      <w:r>
        <w:rPr>
          <w:rStyle w:val="default"/>
          <w:rFonts w:cs="FrankRuehl"/>
          <w:rtl/>
        </w:rPr>
        <w:t>ס</w:t>
      </w:r>
      <w:r>
        <w:rPr>
          <w:rStyle w:val="default"/>
          <w:rFonts w:cs="FrankRuehl" w:hint="cs"/>
          <w:rtl/>
        </w:rPr>
        <w:t>יווג החומר, סיכוני המשנה שבתוית ואת כמות המטען ומיקומו בכלי הטיס.</w:t>
      </w:r>
    </w:p>
    <w:p w:rsidR="00595F28" w:rsidRDefault="00595F28">
      <w:pPr>
        <w:pStyle w:val="P00"/>
        <w:spacing w:before="72"/>
        <w:ind w:left="0" w:right="1134"/>
        <w:rPr>
          <w:rStyle w:val="default"/>
          <w:rFonts w:cs="FrankRuehl"/>
          <w:rtl/>
        </w:rPr>
      </w:pPr>
      <w:bookmarkStart w:id="49" w:name="Seif33"/>
      <w:bookmarkEnd w:id="49"/>
      <w:r>
        <w:rPr>
          <w:lang w:val="he-IL"/>
        </w:rPr>
        <w:pict>
          <v:rect id="_x0000_s1064" style="position:absolute;left:0;text-align:left;margin-left:464.5pt;margin-top:8.05pt;width:75.05pt;height:16pt;z-index:251676160"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מ</w:t>
                  </w:r>
                  <w:r>
                    <w:rPr>
                      <w:rFonts w:cs="Miriam" w:hint="cs"/>
                      <w:szCs w:val="18"/>
                      <w:rtl/>
                    </w:rPr>
                    <w:t xml:space="preserve">ידע במקרה </w:t>
                  </w:r>
                  <w:r>
                    <w:rPr>
                      <w:rFonts w:cs="Miriam"/>
                      <w:szCs w:val="18"/>
                      <w:rtl/>
                    </w:rPr>
                    <w:t>ש</w:t>
                  </w:r>
                  <w:r>
                    <w:rPr>
                      <w:rFonts w:cs="Miriam" w:hint="cs"/>
                      <w:szCs w:val="18"/>
                      <w:rtl/>
                    </w:rPr>
                    <w:t>ל תאונה</w:t>
                  </w:r>
                </w:p>
              </w:txbxContent>
            </v:textbox>
            <w10:anchorlock/>
          </v:rect>
        </w:pict>
      </w:r>
      <w:r>
        <w:rPr>
          <w:rStyle w:val="big-number"/>
          <w:rtl/>
        </w:rPr>
        <w:t>33.</w:t>
      </w:r>
      <w:r>
        <w:rPr>
          <w:rStyle w:val="big-number"/>
          <w:rtl/>
        </w:rPr>
        <w:tab/>
      </w:r>
      <w:r>
        <w:rPr>
          <w:rStyle w:val="default"/>
          <w:rFonts w:cs="FrankRuehl"/>
          <w:rtl/>
        </w:rPr>
        <w:t>מ</w:t>
      </w:r>
      <w:r>
        <w:rPr>
          <w:rStyle w:val="default"/>
          <w:rFonts w:cs="FrankRuehl" w:hint="cs"/>
          <w:rtl/>
        </w:rPr>
        <w:t>פעיל של כלי טיס המוביל חמרים מסוכנים אשר קרתה בו תאונה בטיסה יודיע בהקדם האפשרי לרשות המוסמכת במדינה שבה קרתה התאונה על החמרים המסוכנים אשר בכלי הטיס בציון השם ה</w:t>
      </w:r>
      <w:r>
        <w:rPr>
          <w:rStyle w:val="default"/>
          <w:rFonts w:cs="FrankRuehl"/>
          <w:rtl/>
        </w:rPr>
        <w:t>מ</w:t>
      </w:r>
      <w:r>
        <w:rPr>
          <w:rStyle w:val="default"/>
          <w:rFonts w:cs="FrankRuehl" w:hint="cs"/>
          <w:rtl/>
        </w:rPr>
        <w:t>תאים למשלוח, סיווג החומר, סיכוני המשנה שצויינו בתוית, קבוצת התאמה בסוג החמרים הנפיצים וכן כמויות ומיקום בתוך כלי הטיס.</w:t>
      </w:r>
    </w:p>
    <w:p w:rsidR="00595F28" w:rsidRDefault="00595F28">
      <w:pPr>
        <w:pStyle w:val="medium2-header"/>
        <w:keepLines w:val="0"/>
        <w:spacing w:before="72"/>
        <w:ind w:left="0" w:right="1134"/>
        <w:rPr>
          <w:noProof/>
          <w:sz w:val="20"/>
          <w:rtl/>
        </w:rPr>
      </w:pPr>
      <w:bookmarkStart w:id="50" w:name="med9"/>
      <w:bookmarkEnd w:id="50"/>
      <w:r>
        <w:rPr>
          <w:noProof/>
          <w:sz w:val="20"/>
          <w:rtl/>
        </w:rPr>
        <w:t>פ</w:t>
      </w:r>
      <w:r>
        <w:rPr>
          <w:rFonts w:hint="cs"/>
          <w:noProof/>
          <w:sz w:val="20"/>
          <w:rtl/>
        </w:rPr>
        <w:t>רק עשירי: הוראות שונות</w:t>
      </w:r>
    </w:p>
    <w:p w:rsidR="00595F28" w:rsidRDefault="00595F28">
      <w:pPr>
        <w:pStyle w:val="P00"/>
        <w:spacing w:before="72"/>
        <w:ind w:left="0" w:right="1134"/>
        <w:rPr>
          <w:rStyle w:val="default"/>
          <w:rFonts w:cs="FrankRuehl"/>
          <w:rtl/>
        </w:rPr>
      </w:pPr>
      <w:bookmarkStart w:id="51" w:name="Seif34"/>
      <w:bookmarkEnd w:id="51"/>
      <w:r>
        <w:rPr>
          <w:lang w:val="he-IL"/>
        </w:rPr>
        <w:pict>
          <v:rect id="_x0000_s1065" style="position:absolute;left:0;text-align:left;margin-left:464.5pt;margin-top:8.05pt;width:75.05pt;height:8pt;z-index:251677184"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 xml:space="preserve">עובר על הוראה מהוראות תקנות אלה, דינו </w:t>
      </w:r>
      <w:r>
        <w:rPr>
          <w:rStyle w:val="default"/>
          <w:rFonts w:cs="FrankRuehl"/>
          <w:rtl/>
        </w:rPr>
        <w:t>–</w:t>
      </w:r>
      <w:r>
        <w:rPr>
          <w:rStyle w:val="default"/>
          <w:rFonts w:cs="FrankRuehl" w:hint="cs"/>
          <w:rtl/>
        </w:rPr>
        <w:t xml:space="preserve"> מאסר ששה חדשים או קנס בשיעור הנקוב בסעיף 40(2) לחוק העונש</w:t>
      </w:r>
      <w:r>
        <w:rPr>
          <w:rStyle w:val="default"/>
          <w:rFonts w:cs="FrankRuehl"/>
          <w:rtl/>
        </w:rPr>
        <w:t>י</w:t>
      </w:r>
      <w:r>
        <w:rPr>
          <w:rStyle w:val="default"/>
          <w:rFonts w:cs="FrankRuehl" w:hint="cs"/>
          <w:rtl/>
        </w:rPr>
        <w:t>ן, תשל"ז-1977, או שניהם כאחד.</w:t>
      </w:r>
    </w:p>
    <w:p w:rsidR="00595F28" w:rsidRDefault="00595F28">
      <w:pPr>
        <w:pStyle w:val="P00"/>
        <w:spacing w:before="72"/>
        <w:ind w:left="0" w:right="1134"/>
        <w:rPr>
          <w:rStyle w:val="default"/>
          <w:rFonts w:cs="FrankRuehl"/>
          <w:rtl/>
        </w:rPr>
      </w:pPr>
      <w:bookmarkStart w:id="52" w:name="Seif35"/>
      <w:bookmarkEnd w:id="52"/>
      <w:r>
        <w:rPr>
          <w:lang w:val="he-IL"/>
        </w:rPr>
        <w:pict>
          <v:rect id="_x0000_s1066" style="position:absolute;left:0;text-align:left;margin-left:464.5pt;margin-top:8.05pt;width:75.05pt;height:8pt;z-index:251678208" o:allowincell="f" filled="f" stroked="f" strokecolor="lime" strokeweight=".25pt">
            <v:textbox inset="0,0,0,0">
              <w:txbxContent>
                <w:p w:rsidR="00595F28" w:rsidRDefault="00595F2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35.</w:t>
      </w:r>
      <w:r>
        <w:rPr>
          <w:rStyle w:val="big-number"/>
          <w:rtl/>
        </w:rPr>
        <w:tab/>
      </w:r>
      <w:r>
        <w:rPr>
          <w:rStyle w:val="default"/>
          <w:rFonts w:cs="FrankRuehl"/>
          <w:rtl/>
        </w:rPr>
        <w:t>ת</w:t>
      </w:r>
      <w:r>
        <w:rPr>
          <w:rStyle w:val="default"/>
          <w:rFonts w:cs="FrankRuehl" w:hint="cs"/>
          <w:rtl/>
        </w:rPr>
        <w:t>חילתן של תקנות אלה ביום כ"ו בטבת תשמ"ד (1 בינואר 1984).</w:t>
      </w:r>
    </w:p>
    <w:p w:rsidR="009A5CDB" w:rsidRDefault="009A5CDB">
      <w:pPr>
        <w:pStyle w:val="P00"/>
        <w:spacing w:before="72"/>
        <w:ind w:left="0" w:right="1134"/>
        <w:rPr>
          <w:rStyle w:val="default"/>
          <w:rFonts w:cs="FrankRuehl" w:hint="cs"/>
          <w:rtl/>
        </w:rPr>
      </w:pPr>
    </w:p>
    <w:p w:rsidR="009A5CDB" w:rsidRDefault="009A5CDB">
      <w:pPr>
        <w:pStyle w:val="P00"/>
        <w:spacing w:before="72"/>
        <w:ind w:left="0" w:right="1134"/>
        <w:rPr>
          <w:rStyle w:val="default"/>
          <w:rFonts w:cs="FrankRuehl" w:hint="cs"/>
          <w:rtl/>
        </w:rPr>
      </w:pPr>
    </w:p>
    <w:p w:rsidR="00595F28" w:rsidRDefault="00595F28" w:rsidP="009A5CD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כ</w:t>
      </w:r>
      <w:r>
        <w:rPr>
          <w:rStyle w:val="default"/>
          <w:rFonts w:cs="FrankRuehl" w:hint="cs"/>
          <w:rtl/>
        </w:rPr>
        <w:t>"ג בתשרי תשמ"ד (30 בספטמבר 1983)</w:t>
      </w:r>
      <w:r>
        <w:rPr>
          <w:rStyle w:val="default"/>
          <w:rFonts w:cs="FrankRuehl"/>
          <w:rtl/>
        </w:rPr>
        <w:tab/>
      </w:r>
      <w:r>
        <w:rPr>
          <w:rStyle w:val="default"/>
          <w:rFonts w:cs="FrankRuehl" w:hint="cs"/>
          <w:rtl/>
        </w:rPr>
        <w:t>חיים קורפו</w:t>
      </w:r>
    </w:p>
    <w:p w:rsidR="00595F28" w:rsidRDefault="00595F28" w:rsidP="009A5CDB">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p>
    <w:p w:rsidR="00595F28" w:rsidRDefault="00595F28">
      <w:pPr>
        <w:pStyle w:val="P00"/>
        <w:spacing w:before="72"/>
        <w:ind w:left="0" w:right="1134"/>
        <w:rPr>
          <w:rStyle w:val="default"/>
          <w:rFonts w:cs="FrankRuehl" w:hint="cs"/>
          <w:rtl/>
        </w:rPr>
      </w:pPr>
    </w:p>
    <w:p w:rsidR="00595F28" w:rsidRDefault="00595F28">
      <w:pPr>
        <w:pStyle w:val="P00"/>
        <w:spacing w:before="72"/>
        <w:ind w:left="0" w:right="1134"/>
        <w:rPr>
          <w:rStyle w:val="default"/>
          <w:rFonts w:cs="FrankRuehl"/>
          <w:rtl/>
        </w:rPr>
      </w:pPr>
    </w:p>
    <w:p w:rsidR="00595F28" w:rsidRDefault="00595F28">
      <w:pPr>
        <w:pStyle w:val="P00"/>
        <w:spacing w:before="72"/>
        <w:ind w:left="0" w:right="1134"/>
        <w:rPr>
          <w:rStyle w:val="default"/>
          <w:rFonts w:cs="FrankRuehl"/>
          <w:rtl/>
        </w:rPr>
      </w:pPr>
      <w:bookmarkStart w:id="53" w:name="LawPartEnd"/>
    </w:p>
    <w:bookmarkEnd w:id="53"/>
    <w:p w:rsidR="00CE0198" w:rsidRDefault="00CE0198">
      <w:pPr>
        <w:pStyle w:val="P00"/>
        <w:spacing w:before="72"/>
        <w:ind w:left="0" w:right="1134"/>
        <w:rPr>
          <w:rStyle w:val="default"/>
          <w:rFonts w:cs="FrankRuehl"/>
          <w:rtl/>
        </w:rPr>
      </w:pPr>
    </w:p>
    <w:p w:rsidR="00CE0198" w:rsidRDefault="00CE0198" w:rsidP="00CE0198">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rsidR="00595F28" w:rsidRPr="00CE0198" w:rsidRDefault="00595F28" w:rsidP="00CE0198">
      <w:pPr>
        <w:pStyle w:val="P00"/>
        <w:spacing w:before="72"/>
        <w:ind w:left="0" w:right="1134"/>
        <w:jc w:val="center"/>
        <w:rPr>
          <w:rStyle w:val="default"/>
          <w:rFonts w:cs="David"/>
          <w:color w:val="0000FF"/>
          <w:szCs w:val="24"/>
          <w:u w:val="single"/>
          <w:rtl/>
        </w:rPr>
      </w:pPr>
    </w:p>
    <w:sectPr w:rsidR="00595F28" w:rsidRPr="00CE0198">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6081" w:rsidRDefault="00066081">
      <w:r>
        <w:separator/>
      </w:r>
    </w:p>
  </w:endnote>
  <w:endnote w:type="continuationSeparator" w:id="0">
    <w:p w:rsidR="00066081" w:rsidRDefault="0006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5F28" w:rsidRDefault="00595F2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95F28" w:rsidRDefault="00595F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95F28" w:rsidRDefault="00595F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E0198">
      <w:rPr>
        <w:rFonts w:cs="TopType Jerushalmi"/>
        <w:noProof/>
        <w:color w:val="000000"/>
        <w:sz w:val="14"/>
        <w:szCs w:val="14"/>
      </w:rPr>
      <w:t>Z:\00000000000000000000000=2014------------------------\05-May\2014-05-28\LawsForHofit\04\162_021.doc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5F28" w:rsidRDefault="00595F2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A5CDB">
      <w:rPr>
        <w:rFonts w:hAnsi="FrankRuehl"/>
        <w:noProof/>
        <w:sz w:val="24"/>
        <w:szCs w:val="24"/>
        <w:rtl/>
      </w:rPr>
      <w:t>2</w:t>
    </w:r>
    <w:r>
      <w:rPr>
        <w:rFonts w:hAnsi="FrankRuehl"/>
        <w:sz w:val="24"/>
        <w:szCs w:val="24"/>
        <w:rtl/>
      </w:rPr>
      <w:fldChar w:fldCharType="end"/>
    </w:r>
  </w:p>
  <w:p w:rsidR="00595F28" w:rsidRDefault="00595F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95F28" w:rsidRDefault="00595F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E0198">
      <w:rPr>
        <w:rFonts w:cs="TopType Jerushalmi"/>
        <w:noProof/>
        <w:color w:val="000000"/>
        <w:sz w:val="14"/>
        <w:szCs w:val="14"/>
      </w:rPr>
      <w:t>Z:\00000000000000000000000=2014------------------------\05-May\2014-05-28\LawsForHofit\04\162_021.doc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6081" w:rsidRDefault="00066081">
      <w:pPr>
        <w:spacing w:before="60" w:line="240" w:lineRule="auto"/>
        <w:ind w:right="1134"/>
      </w:pPr>
      <w:r>
        <w:separator/>
      </w:r>
    </w:p>
  </w:footnote>
  <w:footnote w:type="continuationSeparator" w:id="0">
    <w:p w:rsidR="00066081" w:rsidRDefault="00066081">
      <w:r>
        <w:continuationSeparator/>
      </w:r>
    </w:p>
  </w:footnote>
  <w:footnote w:id="1">
    <w:p w:rsidR="00595F28" w:rsidRDefault="00595F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תשמ"ד מ</w:t>
        </w:r>
        <w:r>
          <w:rPr>
            <w:rStyle w:val="Hyperlink"/>
            <w:rFonts w:hint="cs"/>
            <w:sz w:val="20"/>
            <w:rtl/>
          </w:rPr>
          <w:t>ס</w:t>
        </w:r>
        <w:r>
          <w:rPr>
            <w:rStyle w:val="Hyperlink"/>
            <w:rFonts w:hint="cs"/>
            <w:sz w:val="20"/>
            <w:rtl/>
          </w:rPr>
          <w:t>' 4548</w:t>
        </w:r>
      </w:hyperlink>
      <w:r>
        <w:rPr>
          <w:rFonts w:hint="cs"/>
          <w:sz w:val="20"/>
          <w:rtl/>
        </w:rPr>
        <w:t xml:space="preserve"> מיום 30.10.1983 עמ' 340.</w:t>
      </w:r>
    </w:p>
    <w:p w:rsidR="00595F28" w:rsidRDefault="00595F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w:t>
        </w:r>
        <w:r>
          <w:rPr>
            <w:rStyle w:val="Hyperlink"/>
            <w:rFonts w:hint="cs"/>
            <w:sz w:val="20"/>
            <w:rtl/>
          </w:rPr>
          <w:t>"</w:t>
        </w:r>
        <w:r>
          <w:rPr>
            <w:rStyle w:val="Hyperlink"/>
            <w:rFonts w:hint="cs"/>
            <w:sz w:val="20"/>
            <w:rtl/>
          </w:rPr>
          <w:t>ת תשמ"ז מס' 5009</w:t>
        </w:r>
      </w:hyperlink>
      <w:r>
        <w:rPr>
          <w:rFonts w:hint="cs"/>
          <w:sz w:val="20"/>
          <w:rtl/>
        </w:rPr>
        <w:t xml:space="preserve"> מיום 23.2.1987 עמ' 512.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5F28" w:rsidRDefault="00595F2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(הובלת חמרים מסוכנים), תשמ"ד–1983</w:t>
    </w:r>
  </w:p>
  <w:p w:rsidR="00595F28" w:rsidRDefault="00595F2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95F28" w:rsidRDefault="00595F2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5F28" w:rsidRDefault="00595F2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(הובלת חמרים מסוכנים), תשמ"ד</w:t>
    </w:r>
    <w:r>
      <w:rPr>
        <w:rFonts w:hAnsi="FrankRuehl" w:hint="cs"/>
        <w:color w:val="000000"/>
        <w:sz w:val="28"/>
        <w:szCs w:val="28"/>
        <w:rtl/>
      </w:rPr>
      <w:t>-</w:t>
    </w:r>
    <w:r>
      <w:rPr>
        <w:rFonts w:hAnsi="FrankRuehl"/>
        <w:color w:val="000000"/>
        <w:sz w:val="28"/>
        <w:szCs w:val="28"/>
        <w:rtl/>
      </w:rPr>
      <w:t>1983</w:t>
    </w:r>
  </w:p>
  <w:p w:rsidR="00595F28" w:rsidRDefault="00595F2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95F28" w:rsidRDefault="00595F2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5F28"/>
    <w:rsid w:val="00066081"/>
    <w:rsid w:val="00564334"/>
    <w:rsid w:val="00595F28"/>
    <w:rsid w:val="0098309B"/>
    <w:rsid w:val="009A5CDB"/>
    <w:rsid w:val="00A81003"/>
    <w:rsid w:val="00BD761A"/>
    <w:rsid w:val="00CE0198"/>
    <w:rsid w:val="00ED53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029E012-4749-488B-A186-FBF5747F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009.pdf" TargetMode="External"/><Relationship Id="rId13" Type="http://schemas.openxmlformats.org/officeDocument/2006/relationships/hyperlink" Target="http://www.nevo.co.il/Law_word/law06/TAK-5009.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009.pdf" TargetMode="External"/><Relationship Id="rId12" Type="http://schemas.openxmlformats.org/officeDocument/2006/relationships/hyperlink" Target="http://www.nevo.co.il/Law_word/law06/TAK-5009.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009.pdf" TargetMode="External"/><Relationship Id="rId11" Type="http://schemas.openxmlformats.org/officeDocument/2006/relationships/hyperlink" Target="http://www.nevo.co.il/Law_word/law06/TAK-5009.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5009.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009.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009.pdf" TargetMode="External"/><Relationship Id="rId1" Type="http://schemas.openxmlformats.org/officeDocument/2006/relationships/hyperlink" Target="http://www.nevo.co.il/Law_word/law06/TAK-45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20966</CharactersWithSpaces>
  <SharedDoc>false</SharedDoc>
  <HLinks>
    <vt:vector size="336" baseType="variant">
      <vt:variant>
        <vt:i4>393283</vt:i4>
      </vt:variant>
      <vt:variant>
        <vt:i4>294</vt:i4>
      </vt:variant>
      <vt:variant>
        <vt:i4>0</vt:i4>
      </vt:variant>
      <vt:variant>
        <vt:i4>5</vt:i4>
      </vt:variant>
      <vt:variant>
        <vt:lpwstr>http://www.nevo.co.il/advertisements/nevo-100.doc</vt:lpwstr>
      </vt:variant>
      <vt:variant>
        <vt:lpwstr/>
      </vt:variant>
      <vt:variant>
        <vt:i4>8126465</vt:i4>
      </vt:variant>
      <vt:variant>
        <vt:i4>291</vt:i4>
      </vt:variant>
      <vt:variant>
        <vt:i4>0</vt:i4>
      </vt:variant>
      <vt:variant>
        <vt:i4>5</vt:i4>
      </vt:variant>
      <vt:variant>
        <vt:lpwstr>http://www.nevo.co.il/Law_word/law06/TAK-5009.pdf</vt:lpwstr>
      </vt:variant>
      <vt:variant>
        <vt:lpwstr/>
      </vt:variant>
      <vt:variant>
        <vt:i4>8126465</vt:i4>
      </vt:variant>
      <vt:variant>
        <vt:i4>288</vt:i4>
      </vt:variant>
      <vt:variant>
        <vt:i4>0</vt:i4>
      </vt:variant>
      <vt:variant>
        <vt:i4>5</vt:i4>
      </vt:variant>
      <vt:variant>
        <vt:lpwstr>http://www.nevo.co.il/Law_word/law06/TAK-5009.pdf</vt:lpwstr>
      </vt:variant>
      <vt:variant>
        <vt:lpwstr/>
      </vt:variant>
      <vt:variant>
        <vt:i4>8126465</vt:i4>
      </vt:variant>
      <vt:variant>
        <vt:i4>285</vt:i4>
      </vt:variant>
      <vt:variant>
        <vt:i4>0</vt:i4>
      </vt:variant>
      <vt:variant>
        <vt:i4>5</vt:i4>
      </vt:variant>
      <vt:variant>
        <vt:lpwstr>http://www.nevo.co.il/Law_word/law06/TAK-5009.pdf</vt:lpwstr>
      </vt:variant>
      <vt:variant>
        <vt:lpwstr/>
      </vt:variant>
      <vt:variant>
        <vt:i4>8126465</vt:i4>
      </vt:variant>
      <vt:variant>
        <vt:i4>282</vt:i4>
      </vt:variant>
      <vt:variant>
        <vt:i4>0</vt:i4>
      </vt:variant>
      <vt:variant>
        <vt:i4>5</vt:i4>
      </vt:variant>
      <vt:variant>
        <vt:lpwstr>http://www.nevo.co.il/Law_word/law06/TAK-5009.pdf</vt:lpwstr>
      </vt:variant>
      <vt:variant>
        <vt:lpwstr/>
      </vt:variant>
      <vt:variant>
        <vt:i4>8126465</vt:i4>
      </vt:variant>
      <vt:variant>
        <vt:i4>279</vt:i4>
      </vt:variant>
      <vt:variant>
        <vt:i4>0</vt:i4>
      </vt:variant>
      <vt:variant>
        <vt:i4>5</vt:i4>
      </vt:variant>
      <vt:variant>
        <vt:lpwstr>http://www.nevo.co.il/Law_word/law06/TAK-5009.pdf</vt:lpwstr>
      </vt:variant>
      <vt:variant>
        <vt:lpwstr/>
      </vt:variant>
      <vt:variant>
        <vt:i4>8126465</vt:i4>
      </vt:variant>
      <vt:variant>
        <vt:i4>276</vt:i4>
      </vt:variant>
      <vt:variant>
        <vt:i4>0</vt:i4>
      </vt:variant>
      <vt:variant>
        <vt:i4>5</vt:i4>
      </vt:variant>
      <vt:variant>
        <vt:lpwstr>http://www.nevo.co.il/Law_word/law06/TAK-5009.pdf</vt:lpwstr>
      </vt:variant>
      <vt:variant>
        <vt:lpwstr/>
      </vt:variant>
      <vt:variant>
        <vt:i4>8126465</vt:i4>
      </vt:variant>
      <vt:variant>
        <vt:i4>273</vt:i4>
      </vt:variant>
      <vt:variant>
        <vt:i4>0</vt:i4>
      </vt:variant>
      <vt:variant>
        <vt:i4>5</vt:i4>
      </vt:variant>
      <vt:variant>
        <vt:lpwstr>http://www.nevo.co.il/Law_word/law06/TAK-5009.pdf</vt:lpwstr>
      </vt:variant>
      <vt:variant>
        <vt:lpwstr/>
      </vt:variant>
      <vt:variant>
        <vt:i4>8126465</vt:i4>
      </vt:variant>
      <vt:variant>
        <vt:i4>270</vt:i4>
      </vt:variant>
      <vt:variant>
        <vt:i4>0</vt:i4>
      </vt:variant>
      <vt:variant>
        <vt:i4>5</vt:i4>
      </vt:variant>
      <vt:variant>
        <vt:lpwstr>http://www.nevo.co.il/Law_word/law06/TAK-5009.pdf</vt:lpwstr>
      </vt:variant>
      <vt:variant>
        <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6029321</vt:i4>
      </vt:variant>
      <vt:variant>
        <vt:i4>252</vt:i4>
      </vt:variant>
      <vt:variant>
        <vt:i4>0</vt:i4>
      </vt:variant>
      <vt:variant>
        <vt:i4>5</vt:i4>
      </vt:variant>
      <vt:variant>
        <vt:lpwstr/>
      </vt:variant>
      <vt:variant>
        <vt:lpwstr>med9</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6094857</vt:i4>
      </vt:variant>
      <vt:variant>
        <vt:i4>210</vt:i4>
      </vt:variant>
      <vt:variant>
        <vt:i4>0</vt:i4>
      </vt:variant>
      <vt:variant>
        <vt:i4>5</vt:i4>
      </vt:variant>
      <vt:variant>
        <vt:lpwstr/>
      </vt:variant>
      <vt:variant>
        <vt:lpwstr>med8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5373961</vt:i4>
      </vt:variant>
      <vt:variant>
        <vt:i4>150</vt:i4>
      </vt:variant>
      <vt:variant>
        <vt:i4>0</vt:i4>
      </vt:variant>
      <vt:variant>
        <vt:i4>5</vt:i4>
      </vt:variant>
      <vt:variant>
        <vt:lpwstr/>
      </vt:variant>
      <vt:variant>
        <vt:lpwstr>med7</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5439497</vt:i4>
      </vt:variant>
      <vt:variant>
        <vt:i4>126</vt:i4>
      </vt:variant>
      <vt:variant>
        <vt:i4>0</vt:i4>
      </vt:variant>
      <vt:variant>
        <vt:i4>5</vt:i4>
      </vt:variant>
      <vt:variant>
        <vt:lpwstr/>
      </vt:variant>
      <vt:variant>
        <vt:lpwstr>med6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5242889</vt:i4>
      </vt:variant>
      <vt:variant>
        <vt:i4>84</vt:i4>
      </vt:variant>
      <vt:variant>
        <vt:i4>0</vt:i4>
      </vt:variant>
      <vt:variant>
        <vt:i4>5</vt:i4>
      </vt:variant>
      <vt:variant>
        <vt:lpwstr/>
      </vt:variant>
      <vt:variant>
        <vt:lpwstr>med5</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5308425</vt:i4>
      </vt:variant>
      <vt:variant>
        <vt:i4>60</vt:i4>
      </vt:variant>
      <vt:variant>
        <vt:i4>0</vt:i4>
      </vt:variant>
      <vt:variant>
        <vt:i4>5</vt:i4>
      </vt:variant>
      <vt:variant>
        <vt:lpwstr/>
      </vt:variant>
      <vt:variant>
        <vt:lpwstr>med4</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8126465</vt:i4>
      </vt:variant>
      <vt:variant>
        <vt:i4>3</vt:i4>
      </vt:variant>
      <vt:variant>
        <vt:i4>0</vt:i4>
      </vt:variant>
      <vt:variant>
        <vt:i4>5</vt:i4>
      </vt:variant>
      <vt:variant>
        <vt:lpwstr>http://www.nevo.co.il/Law_word/law06/TAK-5009.pdf</vt:lpwstr>
      </vt:variant>
      <vt:variant>
        <vt:lpwstr/>
      </vt:variant>
      <vt:variant>
        <vt:i4>7929861</vt:i4>
      </vt:variant>
      <vt:variant>
        <vt:i4>0</vt:i4>
      </vt:variant>
      <vt:variant>
        <vt:i4>0</vt:i4>
      </vt:variant>
      <vt:variant>
        <vt:i4>5</vt:i4>
      </vt:variant>
      <vt:variant>
        <vt:lpwstr>http://www.nevo.co.il/Law_word/law06/TAK-4548.pdf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(הובלת חמרים מסוכנים), תשמ"ד-1983</vt:lpwstr>
  </property>
  <property fmtid="{D5CDD505-2E9C-101B-9397-08002B2CF9AE}" pid="5" name="LAWNUMBER">
    <vt:lpwstr>0021</vt:lpwstr>
  </property>
  <property fmtid="{D5CDD505-2E9C-101B-9397-08002B2CF9AE}" pid="6" name="TYPE">
    <vt:lpwstr>01</vt:lpwstr>
  </property>
  <property fmtid="{D5CDD505-2E9C-101B-9397-08002B2CF9AE}" pid="7" name="MEKOR_NAME1">
    <vt:lpwstr>חוק הטיס</vt:lpwstr>
  </property>
  <property fmtid="{D5CDD505-2E9C-101B-9397-08002B2CF9AE}" pid="8" name="MEKOR_SAIF1">
    <vt:lpwstr>19אX;30X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תעופה</vt:lpwstr>
  </property>
  <property fmtid="{D5CDD505-2E9C-101B-9397-08002B2CF9AE}" pid="12" name="NOSE41">
    <vt:lpwstr>טיס</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