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6141" w:rsidRDefault="00E86141">
      <w:pPr>
        <w:pStyle w:val="big-header"/>
        <w:ind w:left="0" w:right="1134"/>
        <w:rPr>
          <w:rFonts w:hint="cs"/>
          <w:rtl/>
        </w:rPr>
      </w:pPr>
      <w:r>
        <w:rPr>
          <w:rtl/>
        </w:rPr>
        <w:t>תקנות הטיס (שמירה על הסדר בשדות תעופה ובמנחתים), תשל"ג</w:t>
      </w:r>
      <w:r>
        <w:rPr>
          <w:rFonts w:hint="cs"/>
          <w:rtl/>
        </w:rPr>
        <w:t>-</w:t>
      </w:r>
      <w:r>
        <w:rPr>
          <w:rtl/>
        </w:rPr>
        <w:t>1973</w:t>
      </w:r>
    </w:p>
    <w:p w:rsidR="00E86141" w:rsidRDefault="00E86141">
      <w:pPr>
        <w:pStyle w:val="big-header"/>
        <w:ind w:left="0" w:right="1134"/>
        <w:rPr>
          <w:color w:val="008000"/>
        </w:rPr>
      </w:pPr>
      <w:r>
        <w:rPr>
          <w:rFonts w:hint="cs"/>
          <w:color w:val="008000"/>
          <w:rtl/>
        </w:rPr>
        <w:t>רבדים בחקיקה</w:t>
      </w:r>
    </w:p>
    <w:p w:rsidR="008D33E8" w:rsidRDefault="008D33E8" w:rsidP="008D33E8">
      <w:pPr>
        <w:spacing w:line="320" w:lineRule="auto"/>
        <w:jc w:val="left"/>
        <w:rPr>
          <w:rtl/>
        </w:rPr>
      </w:pPr>
    </w:p>
    <w:p w:rsidR="008D33E8" w:rsidRDefault="008D33E8" w:rsidP="008D33E8">
      <w:pPr>
        <w:spacing w:line="320" w:lineRule="auto"/>
        <w:jc w:val="left"/>
        <w:rPr>
          <w:rFonts w:cs="FrankRuehl"/>
          <w:szCs w:val="26"/>
          <w:rtl/>
        </w:rPr>
      </w:pPr>
      <w:r w:rsidRPr="008D33E8">
        <w:rPr>
          <w:rFonts w:cs="Miriam"/>
          <w:szCs w:val="22"/>
          <w:rtl/>
        </w:rPr>
        <w:t>רשויות ומשפט מנהלי</w:t>
      </w:r>
      <w:r w:rsidRPr="008D33E8">
        <w:rPr>
          <w:rFonts w:cs="FrankRuehl"/>
          <w:szCs w:val="26"/>
          <w:rtl/>
        </w:rPr>
        <w:t xml:space="preserve"> – תשתיות – תעופה – שדות תעופה</w:t>
      </w:r>
    </w:p>
    <w:p w:rsidR="008D33E8" w:rsidRPr="008D33E8" w:rsidRDefault="008D33E8" w:rsidP="008D33E8">
      <w:pPr>
        <w:spacing w:line="320" w:lineRule="auto"/>
        <w:jc w:val="left"/>
        <w:rPr>
          <w:rFonts w:cs="Miriam"/>
          <w:szCs w:val="22"/>
          <w:rtl/>
        </w:rPr>
      </w:pPr>
      <w:r w:rsidRPr="008D33E8">
        <w:rPr>
          <w:rFonts w:cs="Miriam"/>
          <w:szCs w:val="22"/>
          <w:rtl/>
        </w:rPr>
        <w:t>רשויות ומשפט מנהלי</w:t>
      </w:r>
      <w:r w:rsidRPr="008D33E8">
        <w:rPr>
          <w:rFonts w:cs="FrankRuehl"/>
          <w:szCs w:val="26"/>
          <w:rtl/>
        </w:rPr>
        <w:t xml:space="preserve"> – תשתיות – תעופה – טיס</w:t>
      </w:r>
    </w:p>
    <w:p w:rsidR="00E86141" w:rsidRDefault="00E86141">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E86141">
        <w:tblPrEx>
          <w:tblCellMar>
            <w:top w:w="0" w:type="dxa"/>
            <w:bottom w:w="0" w:type="dxa"/>
          </w:tblCellMar>
        </w:tblPrEx>
        <w:tc>
          <w:tcPr>
            <w:tcW w:w="850" w:type="dxa"/>
          </w:tcPr>
          <w:p w:rsidR="00E86141" w:rsidRDefault="00E86141">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E86141" w:rsidRDefault="00E86141">
            <w:pPr>
              <w:spacing w:line="240" w:lineRule="auto"/>
              <w:rPr>
                <w:sz w:val="24"/>
              </w:rPr>
            </w:pPr>
            <w:hyperlink w:anchor="Seif0" w:tooltip="הגדרות" w:history="1">
              <w:r>
                <w:rPr>
                  <w:rStyle w:val="Hyperlink"/>
                </w:rPr>
                <w:t>Go</w:t>
              </w:r>
            </w:hyperlink>
          </w:p>
        </w:tc>
        <w:tc>
          <w:tcPr>
            <w:tcW w:w="5669" w:type="dxa"/>
          </w:tcPr>
          <w:p w:rsidR="00E86141" w:rsidRDefault="00E86141">
            <w:pPr>
              <w:spacing w:line="240" w:lineRule="auto"/>
              <w:rPr>
                <w:sz w:val="24"/>
                <w:rtl/>
              </w:rPr>
            </w:pPr>
            <w:r>
              <w:rPr>
                <w:sz w:val="24"/>
                <w:rtl/>
              </w:rPr>
              <w:t>הגדרות</w:t>
            </w:r>
          </w:p>
        </w:tc>
        <w:tc>
          <w:tcPr>
            <w:tcW w:w="1247" w:type="dxa"/>
          </w:tcPr>
          <w:p w:rsidR="00E86141" w:rsidRDefault="00E86141">
            <w:pPr>
              <w:spacing w:line="240" w:lineRule="auto"/>
              <w:rPr>
                <w:sz w:val="24"/>
              </w:rPr>
            </w:pPr>
            <w:r>
              <w:rPr>
                <w:sz w:val="24"/>
                <w:rtl/>
              </w:rPr>
              <w:t xml:space="preserve">סעיף 1 </w:t>
            </w:r>
          </w:p>
        </w:tc>
      </w:tr>
      <w:tr w:rsidR="00E86141">
        <w:tblPrEx>
          <w:tblCellMar>
            <w:top w:w="0" w:type="dxa"/>
            <w:bottom w:w="0" w:type="dxa"/>
          </w:tblCellMar>
        </w:tblPrEx>
        <w:tc>
          <w:tcPr>
            <w:tcW w:w="850" w:type="dxa"/>
          </w:tcPr>
          <w:p w:rsidR="00E86141" w:rsidRDefault="00E86141">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E86141" w:rsidRDefault="00E86141">
            <w:pPr>
              <w:spacing w:line="240" w:lineRule="auto"/>
              <w:rPr>
                <w:sz w:val="24"/>
              </w:rPr>
            </w:pPr>
            <w:hyperlink w:anchor="Seif1" w:tooltip="פעולות אסורות בשדה תעופה ובמנחת" w:history="1">
              <w:r>
                <w:rPr>
                  <w:rStyle w:val="Hyperlink"/>
                </w:rPr>
                <w:t>Go</w:t>
              </w:r>
            </w:hyperlink>
          </w:p>
        </w:tc>
        <w:tc>
          <w:tcPr>
            <w:tcW w:w="5669" w:type="dxa"/>
          </w:tcPr>
          <w:p w:rsidR="00E86141" w:rsidRDefault="00E86141">
            <w:pPr>
              <w:spacing w:line="240" w:lineRule="auto"/>
              <w:rPr>
                <w:sz w:val="24"/>
                <w:rtl/>
              </w:rPr>
            </w:pPr>
            <w:r>
              <w:rPr>
                <w:sz w:val="24"/>
                <w:rtl/>
              </w:rPr>
              <w:t>פעולות אסורות בשדה תעופה ובמנחת</w:t>
            </w:r>
          </w:p>
        </w:tc>
        <w:tc>
          <w:tcPr>
            <w:tcW w:w="1247" w:type="dxa"/>
          </w:tcPr>
          <w:p w:rsidR="00E86141" w:rsidRDefault="00E86141">
            <w:pPr>
              <w:spacing w:line="240" w:lineRule="auto"/>
              <w:rPr>
                <w:sz w:val="24"/>
              </w:rPr>
            </w:pPr>
            <w:r>
              <w:rPr>
                <w:sz w:val="24"/>
                <w:rtl/>
              </w:rPr>
              <w:t xml:space="preserve">סעיף 2 </w:t>
            </w:r>
          </w:p>
        </w:tc>
      </w:tr>
      <w:tr w:rsidR="00E86141">
        <w:tblPrEx>
          <w:tblCellMar>
            <w:top w:w="0" w:type="dxa"/>
            <w:bottom w:w="0" w:type="dxa"/>
          </w:tblCellMar>
        </w:tblPrEx>
        <w:tc>
          <w:tcPr>
            <w:tcW w:w="850" w:type="dxa"/>
          </w:tcPr>
          <w:p w:rsidR="00E86141" w:rsidRDefault="00E86141">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E86141" w:rsidRDefault="00E86141">
            <w:pPr>
              <w:spacing w:line="240" w:lineRule="auto"/>
              <w:rPr>
                <w:sz w:val="24"/>
              </w:rPr>
            </w:pPr>
            <w:hyperlink w:anchor="Seif2" w:tooltip="מעשים המותרים ברשות מראש מאת המנהל" w:history="1">
              <w:r>
                <w:rPr>
                  <w:rStyle w:val="Hyperlink"/>
                </w:rPr>
                <w:t>Go</w:t>
              </w:r>
            </w:hyperlink>
          </w:p>
        </w:tc>
        <w:tc>
          <w:tcPr>
            <w:tcW w:w="5669" w:type="dxa"/>
          </w:tcPr>
          <w:p w:rsidR="00E86141" w:rsidRDefault="00E86141">
            <w:pPr>
              <w:spacing w:line="240" w:lineRule="auto"/>
              <w:rPr>
                <w:sz w:val="24"/>
                <w:rtl/>
              </w:rPr>
            </w:pPr>
            <w:r>
              <w:rPr>
                <w:sz w:val="24"/>
                <w:rtl/>
              </w:rPr>
              <w:t>מעשים המותרים ברשות מראש מאת המנהל</w:t>
            </w:r>
          </w:p>
        </w:tc>
        <w:tc>
          <w:tcPr>
            <w:tcW w:w="1247" w:type="dxa"/>
          </w:tcPr>
          <w:p w:rsidR="00E86141" w:rsidRDefault="00E86141">
            <w:pPr>
              <w:spacing w:line="240" w:lineRule="auto"/>
              <w:rPr>
                <w:sz w:val="24"/>
              </w:rPr>
            </w:pPr>
            <w:r>
              <w:rPr>
                <w:sz w:val="24"/>
                <w:rtl/>
              </w:rPr>
              <w:t xml:space="preserve">סעיף 3 </w:t>
            </w:r>
          </w:p>
        </w:tc>
      </w:tr>
      <w:tr w:rsidR="00E86141">
        <w:tblPrEx>
          <w:tblCellMar>
            <w:top w:w="0" w:type="dxa"/>
            <w:bottom w:w="0" w:type="dxa"/>
          </w:tblCellMar>
        </w:tblPrEx>
        <w:tc>
          <w:tcPr>
            <w:tcW w:w="850" w:type="dxa"/>
          </w:tcPr>
          <w:p w:rsidR="00E86141" w:rsidRDefault="00E86141">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E86141" w:rsidRDefault="00E86141">
            <w:pPr>
              <w:spacing w:line="240" w:lineRule="auto"/>
              <w:rPr>
                <w:sz w:val="24"/>
              </w:rPr>
            </w:pPr>
            <w:hyperlink w:anchor="Seif3" w:tooltip="סמכויות המנהל" w:history="1">
              <w:r>
                <w:rPr>
                  <w:rStyle w:val="Hyperlink"/>
                </w:rPr>
                <w:t>Go</w:t>
              </w:r>
            </w:hyperlink>
          </w:p>
        </w:tc>
        <w:tc>
          <w:tcPr>
            <w:tcW w:w="5669" w:type="dxa"/>
          </w:tcPr>
          <w:p w:rsidR="00E86141" w:rsidRDefault="00E86141">
            <w:pPr>
              <w:spacing w:line="240" w:lineRule="auto"/>
              <w:rPr>
                <w:sz w:val="24"/>
                <w:rtl/>
              </w:rPr>
            </w:pPr>
            <w:r>
              <w:rPr>
                <w:sz w:val="24"/>
                <w:rtl/>
              </w:rPr>
              <w:t>סמכויות המנהל</w:t>
            </w:r>
          </w:p>
        </w:tc>
        <w:tc>
          <w:tcPr>
            <w:tcW w:w="1247" w:type="dxa"/>
          </w:tcPr>
          <w:p w:rsidR="00E86141" w:rsidRDefault="00E86141">
            <w:pPr>
              <w:spacing w:line="240" w:lineRule="auto"/>
              <w:rPr>
                <w:sz w:val="24"/>
              </w:rPr>
            </w:pPr>
            <w:r>
              <w:rPr>
                <w:sz w:val="24"/>
                <w:rtl/>
              </w:rPr>
              <w:t xml:space="preserve">סעיף 3א </w:t>
            </w:r>
          </w:p>
        </w:tc>
      </w:tr>
      <w:tr w:rsidR="00E86141">
        <w:tblPrEx>
          <w:tblCellMar>
            <w:top w:w="0" w:type="dxa"/>
            <w:bottom w:w="0" w:type="dxa"/>
          </w:tblCellMar>
        </w:tblPrEx>
        <w:tc>
          <w:tcPr>
            <w:tcW w:w="850" w:type="dxa"/>
          </w:tcPr>
          <w:p w:rsidR="00E86141" w:rsidRDefault="00E86141">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E86141" w:rsidRDefault="00E86141">
            <w:pPr>
              <w:spacing w:line="240" w:lineRule="auto"/>
              <w:rPr>
                <w:sz w:val="24"/>
              </w:rPr>
            </w:pPr>
            <w:hyperlink w:anchor="Seif4" w:tooltip="כניסה לשדה התעופה או למנחת" w:history="1">
              <w:r>
                <w:rPr>
                  <w:rStyle w:val="Hyperlink"/>
                </w:rPr>
                <w:t>Go</w:t>
              </w:r>
            </w:hyperlink>
          </w:p>
        </w:tc>
        <w:tc>
          <w:tcPr>
            <w:tcW w:w="5669" w:type="dxa"/>
          </w:tcPr>
          <w:p w:rsidR="00E86141" w:rsidRDefault="00E86141">
            <w:pPr>
              <w:spacing w:line="240" w:lineRule="auto"/>
              <w:rPr>
                <w:sz w:val="24"/>
                <w:rtl/>
              </w:rPr>
            </w:pPr>
            <w:r>
              <w:rPr>
                <w:sz w:val="24"/>
                <w:rtl/>
              </w:rPr>
              <w:t>כניסה לשדה התעופה או למנחת</w:t>
            </w:r>
          </w:p>
        </w:tc>
        <w:tc>
          <w:tcPr>
            <w:tcW w:w="1247" w:type="dxa"/>
          </w:tcPr>
          <w:p w:rsidR="00E86141" w:rsidRDefault="00E86141">
            <w:pPr>
              <w:spacing w:line="240" w:lineRule="auto"/>
              <w:rPr>
                <w:sz w:val="24"/>
              </w:rPr>
            </w:pPr>
            <w:r>
              <w:rPr>
                <w:sz w:val="24"/>
                <w:rtl/>
              </w:rPr>
              <w:t xml:space="preserve">סעיף 4 </w:t>
            </w:r>
          </w:p>
        </w:tc>
      </w:tr>
      <w:tr w:rsidR="00E86141">
        <w:tblPrEx>
          <w:tblCellMar>
            <w:top w:w="0" w:type="dxa"/>
            <w:bottom w:w="0" w:type="dxa"/>
          </w:tblCellMar>
        </w:tblPrEx>
        <w:tc>
          <w:tcPr>
            <w:tcW w:w="850" w:type="dxa"/>
          </w:tcPr>
          <w:p w:rsidR="00E86141" w:rsidRDefault="00E86141">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E86141" w:rsidRDefault="00E86141">
            <w:pPr>
              <w:spacing w:line="240" w:lineRule="auto"/>
              <w:rPr>
                <w:sz w:val="24"/>
              </w:rPr>
            </w:pPr>
            <w:hyperlink w:anchor="Seif5" w:tooltip="עונשין" w:history="1">
              <w:r>
                <w:rPr>
                  <w:rStyle w:val="Hyperlink"/>
                </w:rPr>
                <w:t>Go</w:t>
              </w:r>
            </w:hyperlink>
          </w:p>
        </w:tc>
        <w:tc>
          <w:tcPr>
            <w:tcW w:w="5669" w:type="dxa"/>
          </w:tcPr>
          <w:p w:rsidR="00E86141" w:rsidRDefault="00E86141">
            <w:pPr>
              <w:spacing w:line="240" w:lineRule="auto"/>
              <w:rPr>
                <w:sz w:val="24"/>
                <w:rtl/>
              </w:rPr>
            </w:pPr>
            <w:r>
              <w:rPr>
                <w:sz w:val="24"/>
                <w:rtl/>
              </w:rPr>
              <w:t>עונשין</w:t>
            </w:r>
          </w:p>
        </w:tc>
        <w:tc>
          <w:tcPr>
            <w:tcW w:w="1247" w:type="dxa"/>
          </w:tcPr>
          <w:p w:rsidR="00E86141" w:rsidRDefault="00E86141">
            <w:pPr>
              <w:spacing w:line="240" w:lineRule="auto"/>
              <w:rPr>
                <w:sz w:val="24"/>
              </w:rPr>
            </w:pPr>
            <w:r>
              <w:rPr>
                <w:sz w:val="24"/>
                <w:rtl/>
              </w:rPr>
              <w:t xml:space="preserve">סעיף 5 </w:t>
            </w:r>
          </w:p>
        </w:tc>
      </w:tr>
      <w:tr w:rsidR="00E86141">
        <w:tblPrEx>
          <w:tblCellMar>
            <w:top w:w="0" w:type="dxa"/>
            <w:bottom w:w="0" w:type="dxa"/>
          </w:tblCellMar>
        </w:tblPrEx>
        <w:tc>
          <w:tcPr>
            <w:tcW w:w="850" w:type="dxa"/>
          </w:tcPr>
          <w:p w:rsidR="00E86141" w:rsidRDefault="00E86141">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E86141" w:rsidRDefault="00E86141">
            <w:pPr>
              <w:spacing w:line="240" w:lineRule="auto"/>
              <w:rPr>
                <w:sz w:val="24"/>
              </w:rPr>
            </w:pPr>
            <w:hyperlink w:anchor="Seif6" w:tooltip="ביטול" w:history="1">
              <w:r>
                <w:rPr>
                  <w:rStyle w:val="Hyperlink"/>
                </w:rPr>
                <w:t>Go</w:t>
              </w:r>
            </w:hyperlink>
          </w:p>
        </w:tc>
        <w:tc>
          <w:tcPr>
            <w:tcW w:w="5669" w:type="dxa"/>
          </w:tcPr>
          <w:p w:rsidR="00E86141" w:rsidRDefault="00E86141">
            <w:pPr>
              <w:spacing w:line="240" w:lineRule="auto"/>
              <w:rPr>
                <w:sz w:val="24"/>
                <w:rtl/>
              </w:rPr>
            </w:pPr>
            <w:r>
              <w:rPr>
                <w:sz w:val="24"/>
                <w:rtl/>
              </w:rPr>
              <w:t>ביטול</w:t>
            </w:r>
          </w:p>
        </w:tc>
        <w:tc>
          <w:tcPr>
            <w:tcW w:w="1247" w:type="dxa"/>
          </w:tcPr>
          <w:p w:rsidR="00E86141" w:rsidRDefault="00E86141">
            <w:pPr>
              <w:spacing w:line="240" w:lineRule="auto"/>
              <w:rPr>
                <w:sz w:val="24"/>
              </w:rPr>
            </w:pPr>
            <w:r>
              <w:rPr>
                <w:sz w:val="24"/>
                <w:rtl/>
              </w:rPr>
              <w:t xml:space="preserve">סעיף 6 </w:t>
            </w:r>
          </w:p>
        </w:tc>
      </w:tr>
      <w:tr w:rsidR="00E86141">
        <w:tblPrEx>
          <w:tblCellMar>
            <w:top w:w="0" w:type="dxa"/>
            <w:bottom w:w="0" w:type="dxa"/>
          </w:tblCellMar>
        </w:tblPrEx>
        <w:tc>
          <w:tcPr>
            <w:tcW w:w="850" w:type="dxa"/>
          </w:tcPr>
          <w:p w:rsidR="00E86141" w:rsidRDefault="00E86141">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E86141" w:rsidRDefault="00E86141">
            <w:pPr>
              <w:spacing w:line="240" w:lineRule="auto"/>
              <w:rPr>
                <w:sz w:val="24"/>
              </w:rPr>
            </w:pPr>
            <w:hyperlink w:anchor="Seif7" w:tooltip="השם" w:history="1">
              <w:r>
                <w:rPr>
                  <w:rStyle w:val="Hyperlink"/>
                </w:rPr>
                <w:t>Go</w:t>
              </w:r>
            </w:hyperlink>
          </w:p>
        </w:tc>
        <w:tc>
          <w:tcPr>
            <w:tcW w:w="5669" w:type="dxa"/>
          </w:tcPr>
          <w:p w:rsidR="00E86141" w:rsidRDefault="00E86141">
            <w:pPr>
              <w:spacing w:line="240" w:lineRule="auto"/>
              <w:rPr>
                <w:sz w:val="24"/>
                <w:rtl/>
              </w:rPr>
            </w:pPr>
            <w:r>
              <w:rPr>
                <w:sz w:val="24"/>
                <w:rtl/>
              </w:rPr>
              <w:t>השם</w:t>
            </w:r>
          </w:p>
        </w:tc>
        <w:tc>
          <w:tcPr>
            <w:tcW w:w="1247" w:type="dxa"/>
          </w:tcPr>
          <w:p w:rsidR="00E86141" w:rsidRDefault="00E86141">
            <w:pPr>
              <w:spacing w:line="240" w:lineRule="auto"/>
              <w:rPr>
                <w:sz w:val="24"/>
              </w:rPr>
            </w:pPr>
            <w:r>
              <w:rPr>
                <w:sz w:val="24"/>
                <w:rtl/>
              </w:rPr>
              <w:t xml:space="preserve">סעיף 7 </w:t>
            </w:r>
          </w:p>
        </w:tc>
      </w:tr>
    </w:tbl>
    <w:p w:rsidR="00E86141" w:rsidRDefault="00E86141">
      <w:pPr>
        <w:pStyle w:val="big-header"/>
        <w:ind w:left="0" w:right="1134"/>
        <w:rPr>
          <w:rtl/>
        </w:rPr>
      </w:pPr>
    </w:p>
    <w:p w:rsidR="00E86141" w:rsidRDefault="00E86141" w:rsidP="008D33E8">
      <w:pPr>
        <w:pStyle w:val="big-header"/>
        <w:ind w:left="0" w:right="1134"/>
        <w:rPr>
          <w:rStyle w:val="default"/>
          <w:rFonts w:cs="FrankRuehl" w:hint="cs"/>
          <w:rtl/>
        </w:rPr>
      </w:pPr>
      <w:r>
        <w:rPr>
          <w:rtl/>
        </w:rPr>
        <w:br w:type="page"/>
      </w:r>
      <w:r>
        <w:rPr>
          <w:rtl/>
        </w:rPr>
        <w:lastRenderedPageBreak/>
        <w:t>ת</w:t>
      </w:r>
      <w:r>
        <w:rPr>
          <w:rFonts w:hint="cs"/>
          <w:rtl/>
        </w:rPr>
        <w:t>קנות הטיס (שמירה על הסדר בשדות תעופה ובמנחתים), תשל"ג-1973</w:t>
      </w:r>
      <w:r>
        <w:rPr>
          <w:rStyle w:val="default"/>
          <w:rtl/>
        </w:rPr>
        <w:footnoteReference w:customMarkFollows="1" w:id="1"/>
        <w:t>*</w:t>
      </w:r>
    </w:p>
    <w:p w:rsidR="00E86141" w:rsidRDefault="00E86141">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סעיפים 10(4) ו-30 לחוק הטיס, 1927, ופסקה 3 לתוספת הראשונה לדבר המלך על הטיס במושבות (הטלת חוקים), 1937, אני מתקין תקנות אלה:</w:t>
      </w:r>
    </w:p>
    <w:p w:rsidR="00E86141" w:rsidRDefault="00E86141">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8pt;z-index:251653632" o:allowincell="f" filled="f" stroked="f" strokecolor="lime" strokeweight=".25pt">
            <v:textbox inset="0,0,0,0">
              <w:txbxContent>
                <w:p w:rsidR="00E86141" w:rsidRDefault="00E86141">
                  <w:pPr>
                    <w:spacing w:line="160" w:lineRule="exact"/>
                    <w:jc w:val="left"/>
                    <w:rPr>
                      <w:rFonts w:cs="Miriam"/>
                      <w:noProof/>
                      <w:szCs w:val="18"/>
                      <w:rtl/>
                    </w:rPr>
                  </w:pPr>
                  <w:r>
                    <w:rPr>
                      <w:rFonts w:cs="Miriam"/>
                      <w:szCs w:val="18"/>
                      <w:rtl/>
                    </w:rPr>
                    <w:t>ה</w:t>
                  </w:r>
                  <w:r>
                    <w:rPr>
                      <w:rFonts w:cs="Miriam" w:hint="cs"/>
                      <w:szCs w:val="18"/>
                      <w:rtl/>
                    </w:rPr>
                    <w:t>גד</w:t>
                  </w:r>
                  <w:r>
                    <w:rPr>
                      <w:rFonts w:cs="Miriam"/>
                      <w:szCs w:val="18"/>
                      <w:rtl/>
                    </w:rPr>
                    <w:t>ר</w:t>
                  </w:r>
                  <w:r>
                    <w:rPr>
                      <w:rFonts w:cs="Miriam" w:hint="cs"/>
                      <w:szCs w:val="18"/>
                      <w:rtl/>
                    </w:rPr>
                    <w:t>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Pr>
          <w:rStyle w:val="default"/>
          <w:rFonts w:cs="FrankRuehl"/>
          <w:rtl/>
        </w:rPr>
        <w:t>–</w:t>
      </w:r>
    </w:p>
    <w:p w:rsidR="00E86141" w:rsidRDefault="00E8614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המנהל" - ראש מינהל התעופה האזרחית במשרד התחבורה או מי שהוא הסמיך;</w:t>
      </w:r>
    </w:p>
    <w:p w:rsidR="00E86141" w:rsidRDefault="00E8614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כלי טיס" - כלי מסוג הידוע כיום או מסוג שיומצא בעתיד ומשתמשים בו לניווט או לטיסה, לרבות מנוע, מדחף, אבזר או חלק אחר של כלי-הטיס;</w:t>
      </w:r>
    </w:p>
    <w:p w:rsidR="00E86141" w:rsidRDefault="00E8614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מנחת" - מנחת שפורסם ברשומות.</w:t>
      </w:r>
    </w:p>
    <w:p w:rsidR="00E86141" w:rsidRDefault="00E86141">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24pt;z-index:251654656" o:allowincell="f" filled="f" stroked="f" strokecolor="lime" strokeweight=".25pt">
            <v:textbox inset="0,0,0,0">
              <w:txbxContent>
                <w:p w:rsidR="00E86141" w:rsidRDefault="00E86141">
                  <w:pPr>
                    <w:spacing w:line="160" w:lineRule="exact"/>
                    <w:jc w:val="left"/>
                    <w:rPr>
                      <w:rFonts w:cs="Miriam"/>
                      <w:noProof/>
                      <w:szCs w:val="18"/>
                      <w:rtl/>
                    </w:rPr>
                  </w:pPr>
                  <w:r>
                    <w:rPr>
                      <w:rFonts w:cs="Miriam"/>
                      <w:szCs w:val="18"/>
                      <w:rtl/>
                    </w:rPr>
                    <w:t>פ</w:t>
                  </w:r>
                  <w:r>
                    <w:rPr>
                      <w:rFonts w:cs="Miriam" w:hint="cs"/>
                      <w:szCs w:val="18"/>
                      <w:rtl/>
                    </w:rPr>
                    <w:t>עול</w:t>
                  </w:r>
                  <w:r>
                    <w:rPr>
                      <w:rFonts w:cs="Miriam"/>
                      <w:szCs w:val="18"/>
                      <w:rtl/>
                    </w:rPr>
                    <w:t>ו</w:t>
                  </w:r>
                  <w:r>
                    <w:rPr>
                      <w:rFonts w:cs="Miriam" w:hint="cs"/>
                      <w:szCs w:val="18"/>
                      <w:rtl/>
                    </w:rPr>
                    <w:t xml:space="preserve">ת </w:t>
                  </w:r>
                  <w:r>
                    <w:rPr>
                      <w:rFonts w:cs="Miriam"/>
                      <w:szCs w:val="18"/>
                      <w:rtl/>
                    </w:rPr>
                    <w:t>א</w:t>
                  </w:r>
                  <w:r>
                    <w:rPr>
                      <w:rFonts w:cs="Miriam" w:hint="cs"/>
                      <w:szCs w:val="18"/>
                      <w:rtl/>
                    </w:rPr>
                    <w:t xml:space="preserve">סורות </w:t>
                  </w:r>
                  <w:r>
                    <w:rPr>
                      <w:rFonts w:cs="Miriam"/>
                      <w:szCs w:val="18"/>
                      <w:rtl/>
                    </w:rPr>
                    <w:t>ב</w:t>
                  </w:r>
                  <w:r>
                    <w:rPr>
                      <w:rFonts w:cs="Miriam" w:hint="cs"/>
                      <w:szCs w:val="18"/>
                      <w:rtl/>
                    </w:rPr>
                    <w:t xml:space="preserve">שדה תעופה </w:t>
                  </w:r>
                  <w:r>
                    <w:rPr>
                      <w:rFonts w:cs="Miriam"/>
                      <w:szCs w:val="18"/>
                      <w:rtl/>
                    </w:rPr>
                    <w:t>ו</w:t>
                  </w:r>
                  <w:r>
                    <w:rPr>
                      <w:rFonts w:cs="Miriam" w:hint="cs"/>
                      <w:szCs w:val="18"/>
                      <w:rtl/>
                    </w:rPr>
                    <w:t>במנחת</w:t>
                  </w:r>
                </w:p>
              </w:txbxContent>
            </v:textbox>
            <w10:anchorlock/>
          </v:rect>
        </w:pict>
      </w:r>
      <w:r>
        <w:rPr>
          <w:rStyle w:val="big-number"/>
          <w:rtl/>
        </w:rPr>
        <w:t>2.</w:t>
      </w:r>
      <w:r>
        <w:rPr>
          <w:rStyle w:val="big-number"/>
          <w:rtl/>
        </w:rPr>
        <w:tab/>
      </w:r>
      <w:r>
        <w:rPr>
          <w:rStyle w:val="default"/>
          <w:rFonts w:cs="FrankRuehl"/>
          <w:rtl/>
        </w:rPr>
        <w:t>ל</w:t>
      </w:r>
      <w:r>
        <w:rPr>
          <w:rStyle w:val="default"/>
          <w:rFonts w:cs="FrankRuehl" w:hint="cs"/>
          <w:rtl/>
        </w:rPr>
        <w:t>א יעשה אדם בשטח שדה תעופה או מנחת אחד מאלה:</w:t>
      </w:r>
    </w:p>
    <w:p w:rsidR="00E86141" w:rsidRDefault="00E8614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יגרום מכשול, יתערב או יפריע בשימוש המיועד של שדה התעופה או המנחת;</w:t>
      </w:r>
    </w:p>
    <w:p w:rsidR="00E86141" w:rsidRDefault="00E8614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יגרום נזק לשדה התעופה או למנחת, לרבות לכל מבנה, מיתקן, ציוד, דרך, כביש, מסלול, גינה, עצים ונטיעות או חל</w:t>
      </w:r>
      <w:r>
        <w:rPr>
          <w:rStyle w:val="default"/>
          <w:rFonts w:cs="FrankRuehl"/>
          <w:rtl/>
        </w:rPr>
        <w:t>ק</w:t>
      </w:r>
      <w:r>
        <w:rPr>
          <w:rStyle w:val="default"/>
          <w:rFonts w:cs="FrankRuehl" w:hint="cs"/>
          <w:rtl/>
        </w:rPr>
        <w:t xml:space="preserve"> מהם הנמצאים בשטחם;</w:t>
      </w:r>
    </w:p>
    <w:p w:rsidR="00E86141" w:rsidRDefault="00E86141">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יגרום נזק לכלי טיס או לכלי רכב;</w:t>
      </w:r>
    </w:p>
    <w:p w:rsidR="00E86141" w:rsidRDefault="00E86141">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יפריע לכל הממלא תפקידו בקשר לשדה התעופה או למנחת;</w:t>
      </w:r>
    </w:p>
    <w:p w:rsidR="00E86141" w:rsidRDefault="00E86141">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יישאר בשדה התעופה או במנחת, לרבות בכל מבנה, מיתקן, דרך, כביש, מסלול, או גינה, לאחר שנתבקש לעזבם מאת המנהל;</w:t>
      </w:r>
    </w:p>
    <w:p w:rsidR="00E86141" w:rsidRDefault="00E86141">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 xml:space="preserve">ישאיר כלי רכב, בעל-חיים או כל </w:t>
      </w:r>
      <w:r>
        <w:rPr>
          <w:rStyle w:val="default"/>
          <w:rFonts w:cs="FrankRuehl"/>
          <w:rtl/>
        </w:rPr>
        <w:t>ח</w:t>
      </w:r>
      <w:r>
        <w:rPr>
          <w:rStyle w:val="default"/>
          <w:rFonts w:cs="FrankRuehl" w:hint="cs"/>
          <w:rtl/>
        </w:rPr>
        <w:t>פץ, לאחר שנדרש לסלקם או לאחר שהמנהל אסר את הימצאותם שם;</w:t>
      </w:r>
    </w:p>
    <w:p w:rsidR="00E86141" w:rsidRDefault="00E86141">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יסרב להפקיד כלי נשק או חפצים אחרים העלולים לסכן את שדה התעופה או המנחת או כל אדם או רכוש בהם, משנדרש לעשות כן מאת שוטר, מפקח או כל אדם אחר שהסמיך לכך המנהל;</w:t>
      </w:r>
    </w:p>
    <w:p w:rsidR="00E86141" w:rsidRDefault="00E86141">
      <w:pPr>
        <w:pStyle w:val="P22"/>
        <w:spacing w:before="72"/>
        <w:ind w:left="1021" w:right="1134"/>
        <w:rPr>
          <w:rStyle w:val="default"/>
          <w:rFonts w:cs="FrankRuehl" w:hint="cs"/>
          <w:rtl/>
        </w:rPr>
      </w:pPr>
      <w:r>
        <w:rPr>
          <w:rStyle w:val="default"/>
          <w:rFonts w:cs="FrankRuehl"/>
          <w:rtl/>
        </w:rPr>
        <w:t>(8)</w:t>
      </w:r>
      <w:r>
        <w:rPr>
          <w:rStyle w:val="default"/>
          <w:rFonts w:cs="FrankRuehl"/>
          <w:rtl/>
        </w:rPr>
        <w:tab/>
      </w:r>
      <w:r>
        <w:rPr>
          <w:rStyle w:val="default"/>
          <w:rFonts w:cs="FrankRuehl" w:hint="cs"/>
          <w:rtl/>
        </w:rPr>
        <w:t xml:space="preserve">יעשן, או יביא או יבעיר אש גלויה </w:t>
      </w:r>
      <w:r>
        <w:rPr>
          <w:rStyle w:val="default"/>
          <w:rFonts w:cs="FrankRuehl"/>
          <w:rtl/>
        </w:rPr>
        <w:t>–</w:t>
      </w:r>
    </w:p>
    <w:p w:rsidR="00E86141" w:rsidRDefault="00E86141">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בכל מקום אשר בו מוצב שילוט האוס</w:t>
      </w:r>
      <w:r>
        <w:rPr>
          <w:rStyle w:val="default"/>
          <w:rFonts w:cs="FrankRuehl"/>
          <w:rtl/>
        </w:rPr>
        <w:t>ר</w:t>
      </w:r>
      <w:r>
        <w:rPr>
          <w:rStyle w:val="default"/>
          <w:rFonts w:cs="FrankRuehl" w:hint="cs"/>
          <w:rtl/>
        </w:rPr>
        <w:t xml:space="preserve"> על כך;</w:t>
      </w:r>
    </w:p>
    <w:p w:rsidR="00E86141" w:rsidRDefault="00E86141">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בכל מקום שהוא בתחום חמישים מטר מכלי טיס, ממחסן, ממאגר חמרי דלק או מחמרי נפץ;</w:t>
      </w:r>
    </w:p>
    <w:p w:rsidR="00E86141" w:rsidRDefault="00E86141">
      <w:pPr>
        <w:pStyle w:val="P22"/>
        <w:spacing w:before="72"/>
        <w:ind w:left="1021"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ידליק אש במקום שהמנהל לא הרשה למטרה זו;</w:t>
      </w:r>
    </w:p>
    <w:p w:rsidR="00E86141" w:rsidRDefault="00E86141">
      <w:pPr>
        <w:pStyle w:val="P22"/>
        <w:spacing w:before="72"/>
        <w:ind w:left="1021" w:right="1134"/>
        <w:rPr>
          <w:rStyle w:val="default"/>
          <w:rFonts w:cs="FrankRuehl"/>
          <w:rtl/>
        </w:rPr>
      </w:pPr>
      <w:r>
        <w:rPr>
          <w:rStyle w:val="default"/>
          <w:rFonts w:cs="FrankRuehl"/>
          <w:rtl/>
        </w:rPr>
        <w:t>(10)</w:t>
      </w:r>
      <w:r>
        <w:rPr>
          <w:rStyle w:val="default"/>
          <w:rFonts w:cs="FrankRuehl"/>
          <w:rtl/>
        </w:rPr>
        <w:tab/>
      </w:r>
      <w:r>
        <w:rPr>
          <w:rStyle w:val="default"/>
          <w:rFonts w:cs="FrankRuehl" w:hint="cs"/>
          <w:rtl/>
        </w:rPr>
        <w:t>יעשה כל פעולה הגורמת או העלולה לגרום לשריפה;</w:t>
      </w:r>
    </w:p>
    <w:p w:rsidR="00E86141" w:rsidRDefault="00E86141">
      <w:pPr>
        <w:pStyle w:val="P22"/>
        <w:spacing w:before="72"/>
        <w:ind w:left="1021" w:right="1134"/>
        <w:rPr>
          <w:rStyle w:val="default"/>
          <w:rFonts w:cs="FrankRuehl"/>
          <w:rtl/>
        </w:rPr>
      </w:pPr>
      <w:r>
        <w:rPr>
          <w:rStyle w:val="default"/>
          <w:rFonts w:cs="FrankRuehl"/>
          <w:rtl/>
        </w:rPr>
        <w:t>(11)</w:t>
      </w:r>
      <w:r>
        <w:rPr>
          <w:rStyle w:val="default"/>
          <w:rFonts w:cs="FrankRuehl"/>
          <w:rtl/>
        </w:rPr>
        <w:tab/>
      </w:r>
      <w:r>
        <w:rPr>
          <w:rStyle w:val="default"/>
          <w:rFonts w:cs="FrankRuehl" w:hint="cs"/>
          <w:rtl/>
        </w:rPr>
        <w:t>יטפס על מבנה, קיר, מחסום, גדר או עמוד, או על חלק מהם;</w:t>
      </w:r>
    </w:p>
    <w:p w:rsidR="00E86141" w:rsidRDefault="00E86141">
      <w:pPr>
        <w:pStyle w:val="P22"/>
        <w:spacing w:before="72"/>
        <w:ind w:left="1021" w:right="1134"/>
        <w:rPr>
          <w:rStyle w:val="default"/>
          <w:rFonts w:cs="FrankRuehl"/>
          <w:rtl/>
        </w:rPr>
      </w:pPr>
      <w:r>
        <w:rPr>
          <w:rStyle w:val="default"/>
          <w:rFonts w:cs="FrankRuehl"/>
          <w:rtl/>
        </w:rPr>
        <w:t>(12)</w:t>
      </w:r>
      <w:r>
        <w:rPr>
          <w:rStyle w:val="default"/>
          <w:rFonts w:cs="FrankRuehl"/>
          <w:rtl/>
        </w:rPr>
        <w:tab/>
      </w:r>
      <w:r>
        <w:rPr>
          <w:rStyle w:val="default"/>
          <w:rFonts w:cs="FrankRuehl" w:hint="cs"/>
          <w:rtl/>
        </w:rPr>
        <w:t>יתן ביוד</w:t>
      </w:r>
      <w:r>
        <w:rPr>
          <w:rStyle w:val="default"/>
          <w:rFonts w:cs="FrankRuehl"/>
          <w:rtl/>
        </w:rPr>
        <w:t>ע</w:t>
      </w:r>
      <w:r>
        <w:rPr>
          <w:rStyle w:val="default"/>
          <w:rFonts w:cs="FrankRuehl" w:hint="cs"/>
          <w:rtl/>
        </w:rPr>
        <w:t>ין אזעקת שוא למכבי אש, לעזרה ראשונה או למשטרה;</w:t>
      </w:r>
    </w:p>
    <w:p w:rsidR="00E86141" w:rsidRDefault="00E86141">
      <w:pPr>
        <w:pStyle w:val="P22"/>
        <w:spacing w:before="72"/>
        <w:ind w:left="1021" w:right="1134"/>
        <w:rPr>
          <w:rStyle w:val="default"/>
          <w:rFonts w:cs="FrankRuehl"/>
          <w:rtl/>
        </w:rPr>
      </w:pPr>
      <w:r>
        <w:rPr>
          <w:rStyle w:val="default"/>
          <w:rFonts w:cs="FrankRuehl"/>
          <w:rtl/>
        </w:rPr>
        <w:t>(13)</w:t>
      </w:r>
      <w:r>
        <w:rPr>
          <w:rStyle w:val="default"/>
          <w:rFonts w:cs="FrankRuehl"/>
          <w:rtl/>
        </w:rPr>
        <w:tab/>
      </w:r>
      <w:r>
        <w:rPr>
          <w:rStyle w:val="default"/>
          <w:rFonts w:cs="FrankRuehl" w:hint="cs"/>
          <w:rtl/>
        </w:rPr>
        <w:t>יעמיד כלי טיס או כלי רכב במקום אחר מהמקום שמועיד לו המנהל;</w:t>
      </w:r>
    </w:p>
    <w:p w:rsidR="00E86141" w:rsidRDefault="00E86141">
      <w:pPr>
        <w:pStyle w:val="P22"/>
        <w:spacing w:before="72"/>
        <w:ind w:left="1021" w:right="1134"/>
        <w:rPr>
          <w:rStyle w:val="default"/>
          <w:rFonts w:cs="FrankRuehl"/>
          <w:rtl/>
        </w:rPr>
      </w:pPr>
      <w:r>
        <w:rPr>
          <w:rStyle w:val="default"/>
          <w:rFonts w:cs="FrankRuehl"/>
          <w:rtl/>
        </w:rPr>
        <w:t>(14)</w:t>
      </w:r>
      <w:r>
        <w:rPr>
          <w:rStyle w:val="default"/>
          <w:rFonts w:cs="FrankRuehl"/>
          <w:rtl/>
        </w:rPr>
        <w:tab/>
      </w:r>
      <w:r>
        <w:rPr>
          <w:rStyle w:val="default"/>
          <w:rFonts w:cs="FrankRuehl" w:hint="cs"/>
          <w:rtl/>
        </w:rPr>
        <w:t>יחנה כלי טיס מחוץ למבנה אלא לאחר קשירתו או נקיטת אמצעים אחרים שימנעו את טלטולו;</w:t>
      </w:r>
    </w:p>
    <w:p w:rsidR="00E86141" w:rsidRDefault="00E86141">
      <w:pPr>
        <w:pStyle w:val="P22"/>
        <w:spacing w:before="72"/>
        <w:ind w:left="1021" w:right="1134"/>
        <w:rPr>
          <w:rStyle w:val="default"/>
          <w:rFonts w:cs="FrankRuehl"/>
          <w:rtl/>
        </w:rPr>
      </w:pPr>
      <w:r>
        <w:rPr>
          <w:rStyle w:val="default"/>
          <w:rFonts w:cs="FrankRuehl"/>
          <w:rtl/>
        </w:rPr>
        <w:t>(15)</w:t>
      </w:r>
      <w:r>
        <w:rPr>
          <w:rStyle w:val="default"/>
          <w:rFonts w:cs="FrankRuehl"/>
          <w:rtl/>
        </w:rPr>
        <w:tab/>
      </w:r>
      <w:r>
        <w:rPr>
          <w:rStyle w:val="default"/>
          <w:rFonts w:cs="FrankRuehl" w:hint="cs"/>
          <w:rtl/>
        </w:rPr>
        <w:t>ישאיר כל בעל-חיים ללא פיקוח;</w:t>
      </w:r>
    </w:p>
    <w:p w:rsidR="00E86141" w:rsidRDefault="00E86141">
      <w:pPr>
        <w:pStyle w:val="P22"/>
        <w:spacing w:before="72"/>
        <w:ind w:left="1021" w:right="1134"/>
        <w:rPr>
          <w:rStyle w:val="default"/>
          <w:rFonts w:cs="FrankRuehl"/>
          <w:rtl/>
        </w:rPr>
      </w:pPr>
      <w:r>
        <w:rPr>
          <w:rStyle w:val="default"/>
          <w:rFonts w:cs="FrankRuehl"/>
          <w:rtl/>
        </w:rPr>
        <w:t>(16)</w:t>
      </w:r>
      <w:r>
        <w:rPr>
          <w:rStyle w:val="default"/>
          <w:rFonts w:cs="FrankRuehl"/>
          <w:rtl/>
        </w:rPr>
        <w:tab/>
      </w:r>
      <w:r>
        <w:rPr>
          <w:rStyle w:val="default"/>
          <w:rFonts w:cs="FrankRuehl" w:hint="cs"/>
          <w:rtl/>
        </w:rPr>
        <w:t>יסיע או יגרור כלי רכ</w:t>
      </w:r>
      <w:r>
        <w:rPr>
          <w:rStyle w:val="default"/>
          <w:rFonts w:cs="FrankRuehl"/>
          <w:rtl/>
        </w:rPr>
        <w:t>ב</w:t>
      </w:r>
      <w:r>
        <w:rPr>
          <w:rStyle w:val="default"/>
          <w:rFonts w:cs="FrankRuehl" w:hint="cs"/>
          <w:rtl/>
        </w:rPr>
        <w:t xml:space="preserve"> או כלי טיס באופן העלול לסכן או לפגוע בכלי רכב או כלי טיס אחר, בבני אדם, במבנה, במיתקן או בציוד;</w:t>
      </w:r>
    </w:p>
    <w:p w:rsidR="00E86141" w:rsidRDefault="00E86141">
      <w:pPr>
        <w:pStyle w:val="P22"/>
        <w:spacing w:before="72"/>
        <w:ind w:left="1021" w:right="1134"/>
        <w:rPr>
          <w:rStyle w:val="default"/>
          <w:rFonts w:cs="FrankRuehl"/>
          <w:rtl/>
        </w:rPr>
      </w:pPr>
      <w:r>
        <w:rPr>
          <w:rStyle w:val="default"/>
          <w:rFonts w:cs="FrankRuehl"/>
          <w:rtl/>
        </w:rPr>
        <w:t>(17)</w:t>
      </w:r>
      <w:r>
        <w:rPr>
          <w:rStyle w:val="default"/>
          <w:rFonts w:cs="FrankRuehl"/>
          <w:rtl/>
        </w:rPr>
        <w:tab/>
      </w:r>
      <w:r>
        <w:rPr>
          <w:rStyle w:val="default"/>
          <w:rFonts w:cs="FrankRuehl" w:hint="cs"/>
          <w:rtl/>
        </w:rPr>
        <w:t>ירעה בעל-חיים;</w:t>
      </w:r>
    </w:p>
    <w:p w:rsidR="00E86141" w:rsidRDefault="00E86141">
      <w:pPr>
        <w:pStyle w:val="P22"/>
        <w:spacing w:before="72"/>
        <w:ind w:left="1021" w:right="1134"/>
        <w:rPr>
          <w:rStyle w:val="default"/>
          <w:rFonts w:cs="FrankRuehl"/>
          <w:rtl/>
        </w:rPr>
      </w:pPr>
      <w:r>
        <w:rPr>
          <w:rStyle w:val="default"/>
          <w:rFonts w:cs="FrankRuehl"/>
          <w:rtl/>
        </w:rPr>
        <w:t>(18)</w:t>
      </w:r>
      <w:r>
        <w:rPr>
          <w:rStyle w:val="default"/>
          <w:rFonts w:cs="FrankRuehl"/>
          <w:rtl/>
        </w:rPr>
        <w:tab/>
      </w:r>
      <w:r>
        <w:rPr>
          <w:rStyle w:val="default"/>
          <w:rFonts w:cs="FrankRuehl" w:hint="cs"/>
          <w:rtl/>
        </w:rPr>
        <w:t>ישליך או ישפוך כל אשפה, פסולת, אבנים, חול, מתכת, שברי-זכוכית, מסמרים, נייר, ברגים, עצים, דלק, קופסאות פח, גרוטאות או חומר אחר.</w:t>
      </w:r>
    </w:p>
    <w:p w:rsidR="00E86141" w:rsidRDefault="00E86141">
      <w:pPr>
        <w:pStyle w:val="P00"/>
        <w:spacing w:before="72"/>
        <w:ind w:left="0" w:right="1134"/>
        <w:rPr>
          <w:rStyle w:val="default"/>
          <w:rFonts w:cs="FrankRuehl"/>
          <w:rtl/>
        </w:rPr>
      </w:pPr>
      <w:bookmarkStart w:id="2" w:name="Seif2"/>
      <w:bookmarkEnd w:id="2"/>
      <w:r>
        <w:rPr>
          <w:lang w:val="he-IL"/>
        </w:rPr>
        <w:lastRenderedPageBreak/>
        <w:pict>
          <v:rect id="_x0000_s1028" style="position:absolute;left:0;text-align:left;margin-left:464.5pt;margin-top:8.05pt;width:75.05pt;height:28.4pt;z-index:251655680" o:allowincell="f" filled="f" stroked="f" strokecolor="lime" strokeweight=".25pt">
            <v:textbox inset="0,0,0,0">
              <w:txbxContent>
                <w:p w:rsidR="00E86141" w:rsidRDefault="00E86141">
                  <w:pPr>
                    <w:spacing w:line="160" w:lineRule="exact"/>
                    <w:jc w:val="left"/>
                    <w:rPr>
                      <w:rFonts w:cs="Miriam"/>
                      <w:noProof/>
                      <w:szCs w:val="18"/>
                      <w:rtl/>
                    </w:rPr>
                  </w:pPr>
                  <w:r>
                    <w:rPr>
                      <w:rFonts w:cs="Miriam"/>
                      <w:szCs w:val="18"/>
                      <w:rtl/>
                    </w:rPr>
                    <w:t>מ</w:t>
                  </w:r>
                  <w:r>
                    <w:rPr>
                      <w:rFonts w:cs="Miriam" w:hint="cs"/>
                      <w:szCs w:val="18"/>
                      <w:rtl/>
                    </w:rPr>
                    <w:t xml:space="preserve">עשים </w:t>
                  </w:r>
                  <w:r>
                    <w:rPr>
                      <w:rFonts w:cs="Miriam"/>
                      <w:szCs w:val="18"/>
                      <w:rtl/>
                    </w:rPr>
                    <w:t>ה</w:t>
                  </w:r>
                  <w:r>
                    <w:rPr>
                      <w:rFonts w:cs="Miriam" w:hint="cs"/>
                      <w:szCs w:val="18"/>
                      <w:rtl/>
                    </w:rPr>
                    <w:t>מו</w:t>
                  </w:r>
                  <w:r>
                    <w:rPr>
                      <w:rFonts w:cs="Miriam"/>
                      <w:szCs w:val="18"/>
                      <w:rtl/>
                    </w:rPr>
                    <w:t>ת</w:t>
                  </w:r>
                  <w:r>
                    <w:rPr>
                      <w:rFonts w:cs="Miriam" w:hint="cs"/>
                      <w:szCs w:val="18"/>
                      <w:rtl/>
                    </w:rPr>
                    <w:t xml:space="preserve">רים </w:t>
                  </w:r>
                  <w:r>
                    <w:rPr>
                      <w:rFonts w:cs="Miriam"/>
                      <w:szCs w:val="18"/>
                      <w:rtl/>
                    </w:rPr>
                    <w:t>ב</w:t>
                  </w:r>
                  <w:r>
                    <w:rPr>
                      <w:rFonts w:cs="Miriam" w:hint="cs"/>
                      <w:szCs w:val="18"/>
                      <w:rtl/>
                    </w:rPr>
                    <w:t xml:space="preserve">רשות מראש </w:t>
                  </w:r>
                  <w:r>
                    <w:rPr>
                      <w:rFonts w:cs="Miriam"/>
                      <w:szCs w:val="18"/>
                      <w:rtl/>
                    </w:rPr>
                    <w:t>מ</w:t>
                  </w:r>
                  <w:r>
                    <w:rPr>
                      <w:rFonts w:cs="Miriam" w:hint="cs"/>
                      <w:szCs w:val="18"/>
                      <w:rtl/>
                    </w:rPr>
                    <w:t>את המנהל</w:t>
                  </w:r>
                </w:p>
              </w:txbxContent>
            </v:textbox>
            <w10:anchorlock/>
          </v:rect>
        </w:pict>
      </w:r>
      <w:r>
        <w:rPr>
          <w:rStyle w:val="big-number"/>
          <w:rtl/>
        </w:rPr>
        <w:t>3.</w:t>
      </w:r>
      <w:r>
        <w:rPr>
          <w:rStyle w:val="big-number"/>
          <w:rtl/>
        </w:rPr>
        <w:tab/>
      </w:r>
      <w:r>
        <w:rPr>
          <w:rStyle w:val="default"/>
          <w:rFonts w:cs="FrankRuehl"/>
          <w:rtl/>
        </w:rPr>
        <w:t>ל</w:t>
      </w:r>
      <w:r>
        <w:rPr>
          <w:rStyle w:val="default"/>
          <w:rFonts w:cs="FrankRuehl" w:hint="cs"/>
          <w:rtl/>
        </w:rPr>
        <w:t>א יעשה אדם, בשטח שדה התעופה או מנחת, אחד מאלה אלא ברשות כללית או מיוחדת מאת המנהל שניתנה מראש ואלא אם המעשה נעשה בהתאם לתנאי הרשות או בהתאם להוראות המנהל:</w:t>
      </w:r>
    </w:p>
    <w:p w:rsidR="00E86141" w:rsidRDefault="00E8614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יעלה על כלי טיס או ינסה לעלות אליו או לכל חלק ממנו;</w:t>
      </w:r>
    </w:p>
    <w:p w:rsidR="00E86141" w:rsidRDefault="00E8614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יחפור</w:t>
      </w:r>
      <w:r>
        <w:rPr>
          <w:rStyle w:val="default"/>
          <w:rFonts w:cs="FrankRuehl"/>
          <w:rtl/>
        </w:rPr>
        <w:t xml:space="preserve"> </w:t>
      </w:r>
      <w:r>
        <w:rPr>
          <w:rStyle w:val="default"/>
          <w:rFonts w:cs="FrankRuehl" w:hint="cs"/>
          <w:rtl/>
        </w:rPr>
        <w:t>או ישנה את פני הקרקע;</w:t>
      </w:r>
    </w:p>
    <w:p w:rsidR="00E86141" w:rsidRDefault="00E86141">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ימכור או יפיץ כל דבר או חפץ, יציע כל דבר או חפץ למכירה או להשכרה או יציע את שירותיו או את שירות זולתו;</w:t>
      </w:r>
    </w:p>
    <w:p w:rsidR="00E86141" w:rsidRDefault="00E86141">
      <w:pPr>
        <w:pStyle w:val="P22"/>
        <w:spacing w:before="72"/>
        <w:ind w:left="1021" w:right="1134"/>
        <w:rPr>
          <w:rStyle w:val="default"/>
          <w:rFonts w:cs="FrankRuehl"/>
          <w:rtl/>
        </w:rPr>
      </w:pPr>
      <w:r>
        <w:rPr>
          <w:rStyle w:val="default"/>
          <w:rFonts w:cs="FrankRuehl"/>
          <w:rtl/>
        </w:rPr>
        <w:t>(4</w:t>
      </w:r>
      <w:r>
        <w:rPr>
          <w:rStyle w:val="default"/>
          <w:rFonts w:cs="FrankRuehl" w:hint="cs"/>
          <w:rtl/>
        </w:rPr>
        <w:t>)</w:t>
      </w:r>
      <w:r>
        <w:rPr>
          <w:rStyle w:val="default"/>
          <w:rFonts w:cs="FrankRuehl"/>
          <w:rtl/>
        </w:rPr>
        <w:tab/>
      </w:r>
      <w:r>
        <w:rPr>
          <w:rStyle w:val="default"/>
          <w:rFonts w:cs="FrankRuehl" w:hint="cs"/>
          <w:rtl/>
        </w:rPr>
        <w:t>יצבע, ישים או יציב כל אות, סימן, מודעה, שלט, ציור או קישוט;</w:t>
      </w:r>
    </w:p>
    <w:p w:rsidR="00E86141" w:rsidRDefault="00E86141">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ימלא או יריק דלק נוזלי או כל חו</w:t>
      </w:r>
      <w:r>
        <w:rPr>
          <w:rStyle w:val="default"/>
          <w:rFonts w:cs="FrankRuehl"/>
          <w:rtl/>
        </w:rPr>
        <w:t>מ</w:t>
      </w:r>
      <w:r>
        <w:rPr>
          <w:rStyle w:val="default"/>
          <w:rFonts w:cs="FrankRuehl" w:hint="cs"/>
          <w:rtl/>
        </w:rPr>
        <w:t>ר רעלי אחר מכל מכל שבו הוא נמצא;</w:t>
      </w:r>
    </w:p>
    <w:p w:rsidR="00E86141" w:rsidRDefault="00E86141">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יסיע או יגרור כלי רכב או כלי טיס במקום שהכניסה אליו אסורה לציבור הרחב;</w:t>
      </w:r>
    </w:p>
    <w:p w:rsidR="00E86141" w:rsidRDefault="00E86141">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יזרע, ישתול או יגדל צמחים או עצים מכל סוג שהוא;</w:t>
      </w:r>
    </w:p>
    <w:p w:rsidR="00E86141" w:rsidRDefault="00E86141">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 xml:space="preserve">יכניס או ישא כלי נשק או חפצים העלולים לסכן את בטחון שדה התעופה או המנחת, </w:t>
      </w:r>
      <w:r>
        <w:rPr>
          <w:rStyle w:val="default"/>
          <w:rFonts w:cs="FrankRuehl"/>
          <w:rtl/>
        </w:rPr>
        <w:t>א</w:t>
      </w:r>
      <w:r>
        <w:rPr>
          <w:rStyle w:val="default"/>
          <w:rFonts w:cs="FrankRuehl" w:hint="cs"/>
          <w:rtl/>
        </w:rPr>
        <w:t>ו בטחון כל אדם או רכוש בו;</w:t>
      </w:r>
    </w:p>
    <w:p w:rsidR="00E86141" w:rsidRDefault="00E86141">
      <w:pPr>
        <w:pStyle w:val="P22"/>
        <w:spacing w:before="72"/>
        <w:ind w:left="1021" w:right="1134"/>
        <w:rPr>
          <w:rStyle w:val="default"/>
          <w:rFonts w:cs="FrankRuehl"/>
          <w:rtl/>
        </w:rPr>
      </w:pPr>
      <w:r>
        <w:rPr>
          <w:lang w:val="he-IL"/>
        </w:rPr>
        <w:pict>
          <v:rect id="_x0000_s1030" style="position:absolute;left:0;text-align:left;margin-left:464.5pt;margin-top:8.05pt;width:75.05pt;height:8pt;z-index:251656704" o:allowincell="f" filled="f" stroked="f" strokecolor="lime" strokeweight=".25pt">
            <v:textbox inset="0,0,0,0">
              <w:txbxContent>
                <w:p w:rsidR="00E86141" w:rsidRDefault="00E86141">
                  <w:pPr>
                    <w:spacing w:line="160" w:lineRule="exact"/>
                    <w:jc w:val="left"/>
                    <w:rPr>
                      <w:rFonts w:cs="Miriam"/>
                      <w:noProof/>
                      <w:szCs w:val="18"/>
                      <w:rtl/>
                    </w:rPr>
                  </w:pPr>
                  <w:r>
                    <w:rPr>
                      <w:rFonts w:cs="Miriam"/>
                      <w:szCs w:val="18"/>
                      <w:rtl/>
                    </w:rPr>
                    <w:t>ת</w:t>
                  </w:r>
                  <w:r>
                    <w:rPr>
                      <w:rFonts w:cs="Miriam" w:hint="cs"/>
                      <w:szCs w:val="18"/>
                      <w:rtl/>
                    </w:rPr>
                    <w:t>ק' תשל"ו-1975</w:t>
                  </w:r>
                </w:p>
              </w:txbxContent>
            </v:textbox>
            <w10:anchorlock/>
          </v:rect>
        </w:pict>
      </w:r>
      <w:r>
        <w:rPr>
          <w:rStyle w:val="default"/>
          <w:rFonts w:cs="FrankRuehl"/>
          <w:rtl/>
        </w:rPr>
        <w:t>(9)</w:t>
      </w:r>
      <w:r>
        <w:rPr>
          <w:rStyle w:val="default"/>
          <w:rFonts w:cs="FrankRuehl"/>
          <w:rtl/>
        </w:rPr>
        <w:tab/>
      </w:r>
      <w:r>
        <w:rPr>
          <w:rStyle w:val="default"/>
          <w:rFonts w:cs="FrankRuehl" w:hint="cs"/>
          <w:rtl/>
        </w:rPr>
        <w:t>יפעיל או יגרום להפעלת מנוע של כלי טיס;</w:t>
      </w:r>
    </w:p>
    <w:p w:rsidR="00E86141" w:rsidRDefault="00E86141">
      <w:pPr>
        <w:pStyle w:val="P22"/>
        <w:spacing w:before="72"/>
        <w:ind w:left="1021" w:right="1134"/>
        <w:rPr>
          <w:rStyle w:val="default"/>
          <w:rFonts w:cs="FrankRuehl" w:hint="cs"/>
          <w:rtl/>
        </w:rPr>
      </w:pPr>
      <w:r>
        <w:rPr>
          <w:rStyle w:val="default"/>
          <w:rFonts w:cs="FrankRuehl"/>
          <w:rtl/>
        </w:rPr>
        <w:t>(10)</w:t>
      </w:r>
      <w:r>
        <w:rPr>
          <w:rStyle w:val="default"/>
          <w:rFonts w:cs="FrankRuehl"/>
          <w:rtl/>
        </w:rPr>
        <w:tab/>
      </w:r>
      <w:r>
        <w:rPr>
          <w:rStyle w:val="default"/>
          <w:rFonts w:cs="FrankRuehl" w:hint="cs"/>
          <w:rtl/>
        </w:rPr>
        <w:t>יצלם או יסריט.</w:t>
      </w:r>
    </w:p>
    <w:p w:rsidR="00E86141" w:rsidRDefault="00E86141">
      <w:pPr>
        <w:pStyle w:val="P00"/>
        <w:spacing w:before="0"/>
        <w:ind w:left="1021" w:right="1134"/>
        <w:rPr>
          <w:rFonts w:hint="cs"/>
          <w:b/>
          <w:bCs/>
          <w:vanish/>
          <w:szCs w:val="20"/>
          <w:shd w:val="clear" w:color="auto" w:fill="FFFF99"/>
          <w:rtl/>
        </w:rPr>
      </w:pPr>
      <w:bookmarkStart w:id="3" w:name="Rov11"/>
      <w:r>
        <w:rPr>
          <w:rFonts w:hint="cs"/>
          <w:vanish/>
          <w:color w:val="FF0000"/>
          <w:szCs w:val="20"/>
          <w:shd w:val="clear" w:color="auto" w:fill="FFFF99"/>
          <w:rtl/>
        </w:rPr>
        <w:t>מיום 23.12.1975</w:t>
      </w:r>
    </w:p>
    <w:p w:rsidR="00E86141" w:rsidRDefault="00E86141">
      <w:pPr>
        <w:pStyle w:val="P00"/>
        <w:spacing w:before="0"/>
        <w:ind w:left="1021" w:right="1134"/>
        <w:rPr>
          <w:rFonts w:hint="cs"/>
          <w:b/>
          <w:bCs/>
          <w:vanish/>
          <w:szCs w:val="20"/>
          <w:shd w:val="clear" w:color="auto" w:fill="FFFF99"/>
          <w:rtl/>
        </w:rPr>
      </w:pPr>
      <w:r>
        <w:rPr>
          <w:rFonts w:hint="cs"/>
          <w:b/>
          <w:bCs/>
          <w:vanish/>
          <w:szCs w:val="20"/>
          <w:shd w:val="clear" w:color="auto" w:fill="FFFF99"/>
          <w:rtl/>
        </w:rPr>
        <w:t>תק' תשל"ו-1975</w:t>
      </w:r>
    </w:p>
    <w:p w:rsidR="00E86141" w:rsidRDefault="00E86141">
      <w:pPr>
        <w:pStyle w:val="P00"/>
        <w:tabs>
          <w:tab w:val="clear" w:pos="6259"/>
        </w:tabs>
        <w:spacing w:before="0"/>
        <w:ind w:left="1021" w:right="1134"/>
        <w:rPr>
          <w:rFonts w:hint="cs"/>
          <w:vanish/>
          <w:szCs w:val="20"/>
          <w:shd w:val="clear" w:color="auto" w:fill="FFFF99"/>
          <w:rtl/>
        </w:rPr>
      </w:pPr>
      <w:hyperlink r:id="rId6" w:history="1">
        <w:r>
          <w:rPr>
            <w:rStyle w:val="Hyperlink"/>
            <w:rFonts w:hint="cs"/>
            <w:vanish/>
            <w:szCs w:val="20"/>
            <w:shd w:val="clear" w:color="auto" w:fill="FFFF99"/>
            <w:rtl/>
          </w:rPr>
          <w:t>ק"ת תשל"ו מס' 3451</w:t>
        </w:r>
      </w:hyperlink>
      <w:r>
        <w:rPr>
          <w:rFonts w:hint="cs"/>
          <w:vanish/>
          <w:szCs w:val="20"/>
          <w:shd w:val="clear" w:color="auto" w:fill="FFFF99"/>
          <w:rtl/>
        </w:rPr>
        <w:t xml:space="preserve"> מיום 23.12.1975 עמ' 727</w:t>
      </w:r>
    </w:p>
    <w:p w:rsidR="00E86141" w:rsidRDefault="00E86141">
      <w:pPr>
        <w:pStyle w:val="P00"/>
        <w:tabs>
          <w:tab w:val="clear" w:pos="6259"/>
        </w:tabs>
        <w:spacing w:before="0"/>
        <w:ind w:left="1021" w:right="1134"/>
        <w:rPr>
          <w:rFonts w:hint="cs"/>
          <w:b/>
          <w:bCs/>
          <w:sz w:val="2"/>
          <w:szCs w:val="2"/>
          <w:rtl/>
        </w:rPr>
      </w:pPr>
      <w:r>
        <w:rPr>
          <w:rFonts w:hint="cs"/>
          <w:b/>
          <w:bCs/>
          <w:vanish/>
          <w:szCs w:val="20"/>
          <w:shd w:val="clear" w:color="auto" w:fill="FFFF99"/>
          <w:rtl/>
        </w:rPr>
        <w:t>הוספת פסקה 3(10)</w:t>
      </w:r>
      <w:bookmarkEnd w:id="3"/>
    </w:p>
    <w:p w:rsidR="00E86141" w:rsidRDefault="00E86141">
      <w:pPr>
        <w:pStyle w:val="P00"/>
        <w:spacing w:before="72"/>
        <w:ind w:left="0" w:right="1134"/>
        <w:rPr>
          <w:rStyle w:val="default"/>
          <w:rFonts w:cs="FrankRuehl"/>
          <w:rtl/>
        </w:rPr>
      </w:pPr>
      <w:bookmarkStart w:id="4" w:name="Seif3"/>
      <w:bookmarkEnd w:id="4"/>
      <w:r>
        <w:rPr>
          <w:lang w:val="he-IL"/>
        </w:rPr>
        <w:pict>
          <v:rect id="_x0000_s1031" style="position:absolute;left:0;text-align:left;margin-left:464.5pt;margin-top:8.05pt;width:75.05pt;height:16pt;z-index:251657728" o:allowincell="f" filled="f" stroked="f" strokecolor="lime" strokeweight=".25pt">
            <v:textbox inset="0,0,0,0">
              <w:txbxContent>
                <w:p w:rsidR="00E86141" w:rsidRDefault="00E86141">
                  <w:pPr>
                    <w:spacing w:line="160" w:lineRule="exact"/>
                    <w:jc w:val="left"/>
                    <w:rPr>
                      <w:rFonts w:cs="Miriam"/>
                      <w:noProof/>
                      <w:szCs w:val="18"/>
                      <w:rtl/>
                    </w:rPr>
                  </w:pPr>
                  <w:r>
                    <w:rPr>
                      <w:rFonts w:cs="Miriam"/>
                      <w:szCs w:val="18"/>
                      <w:rtl/>
                    </w:rPr>
                    <w:t>ס</w:t>
                  </w:r>
                  <w:r>
                    <w:rPr>
                      <w:rFonts w:cs="Miriam" w:hint="cs"/>
                      <w:szCs w:val="18"/>
                      <w:rtl/>
                    </w:rPr>
                    <w:t>מכויות המנהל</w:t>
                  </w:r>
                </w:p>
                <w:p w:rsidR="00E86141" w:rsidRDefault="00E86141">
                  <w:pPr>
                    <w:spacing w:line="160" w:lineRule="exact"/>
                    <w:jc w:val="left"/>
                    <w:rPr>
                      <w:rFonts w:cs="Miriam"/>
                      <w:noProof/>
                      <w:szCs w:val="18"/>
                      <w:rtl/>
                    </w:rPr>
                  </w:pPr>
                  <w:r>
                    <w:rPr>
                      <w:rFonts w:cs="Miriam"/>
                      <w:szCs w:val="18"/>
                      <w:rtl/>
                    </w:rPr>
                    <w:t>ת</w:t>
                  </w:r>
                  <w:r>
                    <w:rPr>
                      <w:rFonts w:cs="Miriam" w:hint="cs"/>
                      <w:szCs w:val="18"/>
                      <w:rtl/>
                    </w:rPr>
                    <w:t>ק' תשל"ד-1974</w:t>
                  </w:r>
                </w:p>
              </w:txbxContent>
            </v:textbox>
            <w10:anchorlock/>
          </v:rect>
        </w:pict>
      </w:r>
      <w:r>
        <w:rPr>
          <w:rStyle w:val="big-number"/>
          <w:rtl/>
        </w:rPr>
        <w:t>3</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עשה אדם בשטח שדה תעופה או מנחת פעולה האסורה לפי תקנה 2(1), (6), (7), (13), (14), (15), (17) או (18), או עשה</w:t>
      </w:r>
      <w:r>
        <w:rPr>
          <w:rStyle w:val="default"/>
          <w:rFonts w:cs="FrankRuehl"/>
          <w:rtl/>
        </w:rPr>
        <w:t xml:space="preserve"> </w:t>
      </w:r>
      <w:r>
        <w:rPr>
          <w:rStyle w:val="default"/>
          <w:rFonts w:cs="FrankRuehl" w:hint="cs"/>
          <w:rtl/>
        </w:rPr>
        <w:t>בשטח שדה תעופה או מנחת פעולה בניגוד לרשות כללית או מיוחדת מאת המנהל כמפורט בתקנה 3(2), (3), (4), (5), (6), (7) או (8), רשאי המנהל להורות להסיר מכשול, לסלק מטרד, להוציא משטח שדה התעופה או המנחת כל חפץ, כלי טיס, כלי רכב, כלי נשק או בעל-חיים הנמצא בהם שלא כ</w:t>
      </w:r>
      <w:r>
        <w:rPr>
          <w:rStyle w:val="default"/>
          <w:rFonts w:cs="FrankRuehl"/>
          <w:rtl/>
        </w:rPr>
        <w:t>די</w:t>
      </w:r>
      <w:r>
        <w:rPr>
          <w:rStyle w:val="default"/>
          <w:rFonts w:cs="FrankRuehl" w:hint="cs"/>
          <w:rtl/>
        </w:rPr>
        <w:t>ן או בניגוד לרשות כללית או מיוחדת שניתנה מאת המנהל, לפי הענין.</w:t>
      </w:r>
    </w:p>
    <w:p w:rsidR="00E86141" w:rsidRDefault="00E8614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מילא אדם אחרי הוראת המנהל לפי תקנת משנה (א), רשאי המנהל להסיר את המכשול, לסלק את המטרד, או להוציא את החפץ, כלי הטיס, כלי הרכב, כלי הנשק או בעל החיים משטח שדה התעופה או המנחת.</w:t>
      </w:r>
    </w:p>
    <w:p w:rsidR="00E86141" w:rsidRDefault="00E86141">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השתמ</w:t>
      </w:r>
      <w:r>
        <w:rPr>
          <w:rStyle w:val="default"/>
          <w:rFonts w:cs="FrankRuehl"/>
          <w:rtl/>
        </w:rPr>
        <w:t>ש</w:t>
      </w:r>
      <w:r>
        <w:rPr>
          <w:rStyle w:val="default"/>
          <w:rFonts w:cs="FrankRuehl" w:hint="cs"/>
          <w:rtl/>
        </w:rPr>
        <w:t xml:space="preserve"> המנהל בסמכותו לפי תקנה משנה (ב), ישלם האדם שלא מילא אחר הוראת המנהל את ההוצאות שנגרמו על ידי הסרת המכשול, סילוק המטרד, או הוצאת כלי הטיס, כלי הרכב, כלי הנשק או בעל-החיים, לפי הענין.</w:t>
      </w:r>
    </w:p>
    <w:p w:rsidR="00E86141" w:rsidRDefault="00E86141">
      <w:pPr>
        <w:pStyle w:val="P00"/>
        <w:spacing w:before="0"/>
        <w:ind w:left="0" w:right="1134"/>
        <w:rPr>
          <w:rFonts w:hint="cs"/>
          <w:b/>
          <w:bCs/>
          <w:vanish/>
          <w:szCs w:val="20"/>
          <w:shd w:val="clear" w:color="auto" w:fill="FFFF99"/>
          <w:rtl/>
        </w:rPr>
      </w:pPr>
      <w:bookmarkStart w:id="5" w:name="Rov12"/>
      <w:r>
        <w:rPr>
          <w:rFonts w:hint="cs"/>
          <w:vanish/>
          <w:color w:val="FF0000"/>
          <w:szCs w:val="20"/>
          <w:shd w:val="clear" w:color="auto" w:fill="FFFF99"/>
          <w:rtl/>
        </w:rPr>
        <w:t>מיום 6.9.1974</w:t>
      </w:r>
    </w:p>
    <w:p w:rsidR="00E86141" w:rsidRDefault="00E86141">
      <w:pPr>
        <w:pStyle w:val="P00"/>
        <w:spacing w:before="0"/>
        <w:ind w:left="0" w:right="1134"/>
        <w:rPr>
          <w:rFonts w:hint="cs"/>
          <w:b/>
          <w:bCs/>
          <w:vanish/>
          <w:szCs w:val="20"/>
          <w:shd w:val="clear" w:color="auto" w:fill="FFFF99"/>
          <w:rtl/>
        </w:rPr>
      </w:pPr>
      <w:r>
        <w:rPr>
          <w:rFonts w:hint="cs"/>
          <w:b/>
          <w:bCs/>
          <w:vanish/>
          <w:szCs w:val="20"/>
          <w:shd w:val="clear" w:color="auto" w:fill="FFFF99"/>
          <w:rtl/>
        </w:rPr>
        <w:t>תק' תשל"ד-1974</w:t>
      </w:r>
    </w:p>
    <w:p w:rsidR="00E86141" w:rsidRDefault="00E86141">
      <w:pPr>
        <w:pStyle w:val="P00"/>
        <w:tabs>
          <w:tab w:val="clear" w:pos="6259"/>
        </w:tabs>
        <w:spacing w:before="0"/>
        <w:ind w:left="0" w:right="1134"/>
        <w:rPr>
          <w:rFonts w:hint="cs"/>
          <w:vanish/>
          <w:szCs w:val="20"/>
          <w:shd w:val="clear" w:color="auto" w:fill="FFFF99"/>
          <w:rtl/>
        </w:rPr>
      </w:pPr>
      <w:hyperlink r:id="rId7" w:history="1">
        <w:r>
          <w:rPr>
            <w:rStyle w:val="Hyperlink"/>
            <w:rFonts w:hint="cs"/>
            <w:vanish/>
            <w:szCs w:val="20"/>
            <w:shd w:val="clear" w:color="auto" w:fill="FFFF99"/>
            <w:rtl/>
          </w:rPr>
          <w:t>ק"ת תשל"ד מס' 3209</w:t>
        </w:r>
      </w:hyperlink>
      <w:r>
        <w:rPr>
          <w:rFonts w:hint="cs"/>
          <w:vanish/>
          <w:szCs w:val="20"/>
          <w:shd w:val="clear" w:color="auto" w:fill="FFFF99"/>
          <w:rtl/>
        </w:rPr>
        <w:t xml:space="preserve"> מיום 7.8.1974 עמ' 1636</w:t>
      </w:r>
    </w:p>
    <w:p w:rsidR="00E86141" w:rsidRDefault="00E86141">
      <w:pPr>
        <w:pStyle w:val="P00"/>
        <w:tabs>
          <w:tab w:val="clear" w:pos="6259"/>
        </w:tabs>
        <w:spacing w:before="0"/>
        <w:ind w:left="0" w:right="1134"/>
        <w:rPr>
          <w:rFonts w:hint="cs"/>
          <w:b/>
          <w:bCs/>
          <w:sz w:val="2"/>
          <w:szCs w:val="2"/>
          <w:rtl/>
        </w:rPr>
      </w:pPr>
      <w:r>
        <w:rPr>
          <w:rFonts w:hint="cs"/>
          <w:b/>
          <w:bCs/>
          <w:vanish/>
          <w:szCs w:val="20"/>
          <w:shd w:val="clear" w:color="auto" w:fill="FFFF99"/>
          <w:rtl/>
        </w:rPr>
        <w:t>הוספת תקנה 3א</w:t>
      </w:r>
      <w:bookmarkEnd w:id="5"/>
    </w:p>
    <w:p w:rsidR="00E86141" w:rsidRDefault="00E86141">
      <w:pPr>
        <w:pStyle w:val="P00"/>
        <w:spacing w:before="72"/>
        <w:ind w:left="0" w:right="1134"/>
        <w:rPr>
          <w:rStyle w:val="default"/>
          <w:rFonts w:cs="FrankRuehl"/>
          <w:rtl/>
        </w:rPr>
      </w:pPr>
      <w:bookmarkStart w:id="6" w:name="Seif4"/>
      <w:bookmarkEnd w:id="6"/>
      <w:r>
        <w:rPr>
          <w:lang w:val="he-IL"/>
        </w:rPr>
        <w:pict>
          <v:rect id="_x0000_s1032" style="position:absolute;left:0;text-align:left;margin-left:464.5pt;margin-top:8.05pt;width:75.05pt;height:16pt;z-index:251658752" o:allowincell="f" filled="f" stroked="f" strokecolor="lime" strokeweight=".25pt">
            <v:textbox inset="0,0,0,0">
              <w:txbxContent>
                <w:p w:rsidR="00E86141" w:rsidRDefault="00E86141">
                  <w:pPr>
                    <w:spacing w:line="160" w:lineRule="exact"/>
                    <w:jc w:val="left"/>
                    <w:rPr>
                      <w:rFonts w:cs="Miriam"/>
                      <w:noProof/>
                      <w:szCs w:val="18"/>
                      <w:rtl/>
                    </w:rPr>
                  </w:pPr>
                  <w:r>
                    <w:rPr>
                      <w:rFonts w:cs="Miriam"/>
                      <w:szCs w:val="18"/>
                      <w:rtl/>
                    </w:rPr>
                    <w:t>כ</w:t>
                  </w:r>
                  <w:r>
                    <w:rPr>
                      <w:rFonts w:cs="Miriam" w:hint="cs"/>
                      <w:szCs w:val="18"/>
                      <w:rtl/>
                    </w:rPr>
                    <w:t>ניסה לשדה התעופ</w:t>
                  </w:r>
                  <w:r>
                    <w:rPr>
                      <w:rFonts w:cs="Miriam"/>
                      <w:szCs w:val="18"/>
                      <w:rtl/>
                    </w:rPr>
                    <w:t>ה</w:t>
                  </w:r>
                  <w:r>
                    <w:rPr>
                      <w:rFonts w:cs="Miriam" w:hint="cs"/>
                      <w:szCs w:val="18"/>
                      <w:rtl/>
                    </w:rPr>
                    <w:t xml:space="preserve"> או למנחת</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ייכנס אדם לשדה תעופה או למנחת ול</w:t>
      </w:r>
      <w:r>
        <w:rPr>
          <w:rStyle w:val="default"/>
          <w:rFonts w:cs="FrankRuehl"/>
          <w:rtl/>
        </w:rPr>
        <w:t>א</w:t>
      </w:r>
      <w:r>
        <w:rPr>
          <w:rStyle w:val="default"/>
          <w:rFonts w:cs="FrankRuehl" w:hint="cs"/>
          <w:rtl/>
        </w:rPr>
        <w:t xml:space="preserve"> יצא מהם שלא בדרכים ובכניסות המיועדות לכך.</w:t>
      </w:r>
    </w:p>
    <w:p w:rsidR="00E86141" w:rsidRDefault="00E8614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ייכנס אדם לכל חלק משדה תעופה או מנחת שהכניסה אליהם אסורה לציבור הרחב אלא ברשות בכתב מאת המנהל ובהתאם לתנאי הרשות ולהוראות המנהל.</w:t>
      </w:r>
    </w:p>
    <w:p w:rsidR="00E86141" w:rsidRDefault="00E86141">
      <w:pPr>
        <w:pStyle w:val="P00"/>
        <w:spacing w:before="72"/>
        <w:ind w:left="0" w:right="1134"/>
        <w:rPr>
          <w:rStyle w:val="default"/>
          <w:rFonts w:cs="FrankRuehl"/>
          <w:rtl/>
        </w:rPr>
      </w:pPr>
      <w:bookmarkStart w:id="7" w:name="Seif5"/>
      <w:bookmarkEnd w:id="7"/>
      <w:r>
        <w:rPr>
          <w:lang w:val="he-IL"/>
        </w:rPr>
        <w:pict>
          <v:rect id="_x0000_s1033" style="position:absolute;left:0;text-align:left;margin-left:464.5pt;margin-top:8.05pt;width:75.05pt;height:8pt;z-index:251659776" o:allowincell="f" filled="f" stroked="f" strokecolor="lime" strokeweight=".25pt">
            <v:textbox inset="0,0,0,0">
              <w:txbxContent>
                <w:p w:rsidR="00E86141" w:rsidRDefault="00E86141">
                  <w:pPr>
                    <w:spacing w:line="160" w:lineRule="exact"/>
                    <w:jc w:val="left"/>
                    <w:rPr>
                      <w:rFonts w:cs="Miriam"/>
                      <w:noProof/>
                      <w:szCs w:val="18"/>
                      <w:rtl/>
                    </w:rPr>
                  </w:pPr>
                  <w:r>
                    <w:rPr>
                      <w:rFonts w:cs="Miriam"/>
                      <w:szCs w:val="18"/>
                      <w:rtl/>
                    </w:rPr>
                    <w:t>ע</w:t>
                  </w:r>
                  <w:r>
                    <w:rPr>
                      <w:rFonts w:cs="Miriam" w:hint="cs"/>
                      <w:szCs w:val="18"/>
                      <w:rtl/>
                    </w:rPr>
                    <w:t>ו</w:t>
                  </w:r>
                  <w:r>
                    <w:rPr>
                      <w:rFonts w:cs="Miriam"/>
                      <w:szCs w:val="18"/>
                      <w:rtl/>
                    </w:rPr>
                    <w:t>נ</w:t>
                  </w:r>
                  <w:r>
                    <w:rPr>
                      <w:rFonts w:cs="Miriam" w:hint="cs"/>
                      <w:szCs w:val="18"/>
                      <w:rtl/>
                    </w:rPr>
                    <w:t>שין</w:t>
                  </w:r>
                </w:p>
              </w:txbxContent>
            </v:textbox>
            <w10:anchorlock/>
          </v:rect>
        </w:pict>
      </w:r>
      <w:r>
        <w:rPr>
          <w:rStyle w:val="big-number"/>
          <w:rtl/>
        </w:rPr>
        <w:t>5.</w:t>
      </w:r>
      <w:r>
        <w:rPr>
          <w:rStyle w:val="big-number"/>
          <w:rtl/>
        </w:rPr>
        <w:tab/>
      </w:r>
      <w:r>
        <w:rPr>
          <w:rStyle w:val="default"/>
          <w:rFonts w:cs="FrankRuehl"/>
          <w:rtl/>
        </w:rPr>
        <w:t>ה</w:t>
      </w:r>
      <w:r>
        <w:rPr>
          <w:rStyle w:val="default"/>
          <w:rFonts w:cs="FrankRuehl" w:hint="cs"/>
          <w:rtl/>
        </w:rPr>
        <w:t>עובר על הוראה מהוראות תקנות אלה, ד</w:t>
      </w:r>
      <w:r>
        <w:rPr>
          <w:rStyle w:val="default"/>
          <w:rFonts w:cs="FrankRuehl"/>
          <w:rtl/>
        </w:rPr>
        <w:t>י</w:t>
      </w:r>
      <w:r>
        <w:rPr>
          <w:rStyle w:val="default"/>
          <w:rFonts w:cs="FrankRuehl" w:hint="cs"/>
          <w:rtl/>
        </w:rPr>
        <w:t>נו מאסר ששה חדשים או קנס 500 לירות.</w:t>
      </w:r>
    </w:p>
    <w:p w:rsidR="00E86141" w:rsidRDefault="00E86141">
      <w:pPr>
        <w:pStyle w:val="P00"/>
        <w:spacing w:before="72"/>
        <w:ind w:left="0" w:right="1134"/>
        <w:rPr>
          <w:rStyle w:val="default"/>
          <w:rFonts w:cs="FrankRuehl" w:hint="cs"/>
          <w:rtl/>
        </w:rPr>
      </w:pPr>
      <w:bookmarkStart w:id="8" w:name="Seif6"/>
      <w:bookmarkEnd w:id="8"/>
      <w:r>
        <w:rPr>
          <w:lang w:val="he-IL"/>
        </w:rPr>
        <w:pict>
          <v:rect id="_x0000_s1034" style="position:absolute;left:0;text-align:left;margin-left:464.5pt;margin-top:8.05pt;width:75.05pt;height:8pt;z-index:251660800" o:allowincell="f" filled="f" stroked="f" strokecolor="lime" strokeweight=".25pt">
            <v:textbox inset="0,0,0,0">
              <w:txbxContent>
                <w:p w:rsidR="00E86141" w:rsidRDefault="00E86141">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tl/>
        </w:rPr>
        <w:t>6.</w:t>
      </w:r>
      <w:r>
        <w:rPr>
          <w:rStyle w:val="big-number"/>
          <w:rtl/>
        </w:rPr>
        <w:tab/>
      </w:r>
      <w:r>
        <w:rPr>
          <w:rStyle w:val="default"/>
          <w:rFonts w:cs="FrankRuehl"/>
          <w:rtl/>
        </w:rPr>
        <w:t>ב</w:t>
      </w:r>
      <w:r>
        <w:rPr>
          <w:rStyle w:val="default"/>
          <w:rFonts w:cs="FrankRuehl" w:hint="cs"/>
          <w:rtl/>
        </w:rPr>
        <w:t xml:space="preserve">טלות </w:t>
      </w:r>
      <w:r>
        <w:rPr>
          <w:rStyle w:val="default"/>
          <w:rFonts w:cs="FrankRuehl"/>
          <w:rtl/>
        </w:rPr>
        <w:t>–</w:t>
      </w:r>
    </w:p>
    <w:p w:rsidR="00E86141" w:rsidRDefault="00E8614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תקנות הטיס (שמירה על הסדר בשדות תעופה למען בטיחות הטיס), תשכ"ו-1966;</w:t>
      </w:r>
    </w:p>
    <w:p w:rsidR="00E86141" w:rsidRDefault="00E8614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תקנות הטיס (מניעת זיהום בשדות התעופה), תשכ"ו-1966.</w:t>
      </w:r>
    </w:p>
    <w:p w:rsidR="00E86141" w:rsidRDefault="00E86141">
      <w:pPr>
        <w:pStyle w:val="P00"/>
        <w:spacing w:before="72"/>
        <w:ind w:left="0" w:right="1134"/>
        <w:rPr>
          <w:rStyle w:val="default"/>
          <w:rFonts w:cs="FrankRuehl"/>
          <w:rtl/>
        </w:rPr>
      </w:pPr>
      <w:bookmarkStart w:id="9" w:name="Seif7"/>
      <w:bookmarkEnd w:id="9"/>
      <w:r>
        <w:rPr>
          <w:lang w:val="he-IL"/>
        </w:rPr>
        <w:pict>
          <v:rect id="_x0000_s1035" style="position:absolute;left:0;text-align:left;margin-left:464.5pt;margin-top:8.05pt;width:75.05pt;height:8pt;z-index:251661824" o:allowincell="f" filled="f" stroked="f" strokecolor="lime" strokeweight=".25pt">
            <v:textbox inset="0,0,0,0">
              <w:txbxContent>
                <w:p w:rsidR="00E86141" w:rsidRDefault="00E86141">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7.</w:t>
      </w:r>
      <w:r>
        <w:rPr>
          <w:rStyle w:val="big-number"/>
          <w:rtl/>
        </w:rPr>
        <w:tab/>
      </w:r>
      <w:r>
        <w:rPr>
          <w:rStyle w:val="default"/>
          <w:rFonts w:cs="FrankRuehl"/>
          <w:rtl/>
        </w:rPr>
        <w:t>ל</w:t>
      </w:r>
      <w:r>
        <w:rPr>
          <w:rStyle w:val="default"/>
          <w:rFonts w:cs="FrankRuehl" w:hint="cs"/>
          <w:rtl/>
        </w:rPr>
        <w:t>תקנות אלה ייקרא "תקנות הטיס (שמירה על הסדר בשדות תעופה ובמנ</w:t>
      </w:r>
      <w:r>
        <w:rPr>
          <w:rStyle w:val="default"/>
          <w:rFonts w:cs="FrankRuehl"/>
          <w:rtl/>
        </w:rPr>
        <w:t>ח</w:t>
      </w:r>
      <w:r>
        <w:rPr>
          <w:rStyle w:val="default"/>
          <w:rFonts w:cs="FrankRuehl" w:hint="cs"/>
          <w:rtl/>
        </w:rPr>
        <w:t>תים), תשל"ג-1973".</w:t>
      </w:r>
    </w:p>
    <w:p w:rsidR="00E86141" w:rsidRDefault="00E86141">
      <w:pPr>
        <w:pStyle w:val="P00"/>
        <w:spacing w:before="72"/>
        <w:ind w:left="0" w:right="1134"/>
        <w:rPr>
          <w:rStyle w:val="default"/>
          <w:rFonts w:cs="FrankRuehl"/>
          <w:rtl/>
        </w:rPr>
      </w:pPr>
    </w:p>
    <w:p w:rsidR="00E86141" w:rsidRDefault="00E86141">
      <w:pPr>
        <w:pStyle w:val="sig-0"/>
        <w:ind w:left="0" w:right="1134"/>
        <w:rPr>
          <w:rtl/>
        </w:rPr>
      </w:pPr>
      <w:r>
        <w:rPr>
          <w:rtl/>
        </w:rPr>
        <w:t>כ</w:t>
      </w:r>
      <w:r>
        <w:rPr>
          <w:rFonts w:hint="cs"/>
          <w:rtl/>
        </w:rPr>
        <w:t>"ח בניסן תשל"ג (30 באפריל 1973)</w:t>
      </w:r>
      <w:r>
        <w:rPr>
          <w:rtl/>
        </w:rPr>
        <w:tab/>
      </w:r>
      <w:r>
        <w:rPr>
          <w:rFonts w:hint="cs"/>
          <w:rtl/>
        </w:rPr>
        <w:t>שמעון פרס</w:t>
      </w:r>
    </w:p>
    <w:p w:rsidR="00E86141" w:rsidRDefault="00E86141">
      <w:pPr>
        <w:pStyle w:val="sig-1"/>
        <w:widowControl/>
        <w:ind w:left="0" w:right="1134"/>
        <w:rPr>
          <w:rtl/>
        </w:rPr>
      </w:pPr>
      <w:r>
        <w:rPr>
          <w:rtl/>
        </w:rPr>
        <w:tab/>
      </w:r>
      <w:r>
        <w:rPr>
          <w:rtl/>
        </w:rPr>
        <w:tab/>
      </w:r>
      <w:r>
        <w:rPr>
          <w:rtl/>
        </w:rPr>
        <w:tab/>
      </w:r>
      <w:r>
        <w:rPr>
          <w:rFonts w:hint="cs"/>
          <w:rtl/>
        </w:rPr>
        <w:t>שר התחבורה</w:t>
      </w:r>
    </w:p>
    <w:p w:rsidR="00E86141" w:rsidRDefault="00E86141">
      <w:pPr>
        <w:pStyle w:val="sig-1"/>
        <w:widowControl/>
        <w:ind w:left="0" w:right="1134"/>
        <w:rPr>
          <w:rtl/>
        </w:rPr>
      </w:pPr>
    </w:p>
    <w:p w:rsidR="00E86141" w:rsidRDefault="00E86141">
      <w:pPr>
        <w:pStyle w:val="sig-1"/>
        <w:widowControl/>
        <w:ind w:left="0" w:right="1134"/>
        <w:rPr>
          <w:rtl/>
        </w:rPr>
      </w:pPr>
    </w:p>
    <w:p w:rsidR="00E86141" w:rsidRDefault="00E86141">
      <w:pPr>
        <w:pStyle w:val="sig-1"/>
        <w:widowControl/>
        <w:ind w:left="0" w:right="1134"/>
        <w:rPr>
          <w:rtl/>
        </w:rPr>
      </w:pPr>
    </w:p>
    <w:p w:rsidR="00E86141" w:rsidRDefault="00E86141">
      <w:pPr>
        <w:ind w:right="1134"/>
        <w:rPr>
          <w:rtl/>
        </w:rPr>
      </w:pPr>
      <w:bookmarkStart w:id="10" w:name="LawPartEnd"/>
    </w:p>
    <w:bookmarkEnd w:id="10"/>
    <w:p w:rsidR="00E86141" w:rsidRDefault="00E86141">
      <w:pPr>
        <w:ind w:right="1134"/>
        <w:rPr>
          <w:rtl/>
        </w:rPr>
      </w:pPr>
    </w:p>
    <w:sectPr w:rsidR="00E86141">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50D50" w:rsidRDefault="00D50D50">
      <w:r>
        <w:separator/>
      </w:r>
    </w:p>
  </w:endnote>
  <w:endnote w:type="continuationSeparator" w:id="0">
    <w:p w:rsidR="00D50D50" w:rsidRDefault="00D50D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6141" w:rsidRDefault="00E86141">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E86141" w:rsidRDefault="00E86141">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E86141" w:rsidRDefault="00E86141">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C:\Yael\hakika\Revadim\162_006.doc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6141" w:rsidRDefault="00E86141">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D33E8">
      <w:rPr>
        <w:rFonts w:hAnsi="FrankRuehl" w:cs="FrankRuehl"/>
        <w:noProof/>
        <w:sz w:val="24"/>
        <w:szCs w:val="24"/>
        <w:rtl/>
      </w:rPr>
      <w:t>2</w:t>
    </w:r>
    <w:r>
      <w:rPr>
        <w:rFonts w:hAnsi="FrankRuehl" w:cs="FrankRuehl"/>
        <w:sz w:val="24"/>
        <w:szCs w:val="24"/>
        <w:rtl/>
      </w:rPr>
      <w:fldChar w:fldCharType="end"/>
    </w:r>
  </w:p>
  <w:p w:rsidR="00E86141" w:rsidRDefault="00E86141">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E86141" w:rsidRDefault="00E86141">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C:\Yael\hakika\Revadim\162_006.doc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50D50" w:rsidRDefault="00D50D50">
      <w:pPr>
        <w:spacing w:before="60" w:line="240" w:lineRule="auto"/>
        <w:ind w:right="1134"/>
      </w:pPr>
      <w:r>
        <w:separator/>
      </w:r>
    </w:p>
  </w:footnote>
  <w:footnote w:type="continuationSeparator" w:id="0">
    <w:p w:rsidR="00D50D50" w:rsidRDefault="00D50D50">
      <w:r>
        <w:continuationSeparator/>
      </w:r>
    </w:p>
  </w:footnote>
  <w:footnote w:id="1">
    <w:p w:rsidR="00E86141" w:rsidRDefault="00E8614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w:t>
        </w:r>
        <w:r>
          <w:rPr>
            <w:rStyle w:val="Hyperlink"/>
            <w:rFonts w:hint="cs"/>
            <w:sz w:val="20"/>
            <w:rtl/>
          </w:rPr>
          <w:t>ש</w:t>
        </w:r>
        <w:r>
          <w:rPr>
            <w:rStyle w:val="Hyperlink"/>
            <w:rFonts w:hint="cs"/>
            <w:sz w:val="20"/>
            <w:rtl/>
          </w:rPr>
          <w:t>ל"ג מס' 3010</w:t>
        </w:r>
      </w:hyperlink>
      <w:r>
        <w:rPr>
          <w:rFonts w:hint="cs"/>
          <w:sz w:val="20"/>
          <w:rtl/>
        </w:rPr>
        <w:t xml:space="preserve"> מיום 20.5.1973 עמ' 1358.</w:t>
      </w:r>
    </w:p>
    <w:p w:rsidR="00E86141" w:rsidRDefault="00E8614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2" w:history="1">
        <w:r>
          <w:rPr>
            <w:rStyle w:val="Hyperlink"/>
            <w:rFonts w:hint="cs"/>
            <w:sz w:val="20"/>
            <w:rtl/>
          </w:rPr>
          <w:t>ק"ת תשל"ד מ</w:t>
        </w:r>
        <w:r>
          <w:rPr>
            <w:rStyle w:val="Hyperlink"/>
            <w:rFonts w:hint="cs"/>
            <w:sz w:val="20"/>
            <w:rtl/>
          </w:rPr>
          <w:t>ס</w:t>
        </w:r>
        <w:r>
          <w:rPr>
            <w:rStyle w:val="Hyperlink"/>
            <w:rFonts w:hint="cs"/>
            <w:sz w:val="20"/>
            <w:rtl/>
          </w:rPr>
          <w:t>' 3209</w:t>
        </w:r>
      </w:hyperlink>
      <w:r>
        <w:rPr>
          <w:rFonts w:hint="cs"/>
          <w:sz w:val="20"/>
          <w:rtl/>
        </w:rPr>
        <w:t xml:space="preserve"> מיום 7.8.1974 עמ' 1636 </w:t>
      </w:r>
      <w:r>
        <w:rPr>
          <w:sz w:val="20"/>
          <w:rtl/>
        </w:rPr>
        <w:t>–</w:t>
      </w:r>
      <w:r>
        <w:rPr>
          <w:rFonts w:hint="cs"/>
          <w:sz w:val="20"/>
          <w:rtl/>
        </w:rPr>
        <w:t xml:space="preserve"> תק' תשל"ד-1974.</w:t>
      </w:r>
    </w:p>
    <w:p w:rsidR="00E86141" w:rsidRDefault="00E8614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Pr>
            <w:rStyle w:val="Hyperlink"/>
            <w:sz w:val="20"/>
            <w:rtl/>
          </w:rPr>
          <w:t>ק</w:t>
        </w:r>
        <w:r>
          <w:rPr>
            <w:rStyle w:val="Hyperlink"/>
            <w:rFonts w:hint="cs"/>
            <w:sz w:val="20"/>
            <w:rtl/>
          </w:rPr>
          <w:t>"ת תשל"ו מס' 3451</w:t>
        </w:r>
      </w:hyperlink>
      <w:r>
        <w:rPr>
          <w:rFonts w:hint="cs"/>
          <w:sz w:val="20"/>
          <w:rtl/>
        </w:rPr>
        <w:t xml:space="preserve"> מיום 23.12.1975 עמ' 727 </w:t>
      </w:r>
      <w:r>
        <w:rPr>
          <w:sz w:val="20"/>
          <w:rtl/>
        </w:rPr>
        <w:t>–</w:t>
      </w:r>
      <w:r>
        <w:rPr>
          <w:rFonts w:hint="cs"/>
          <w:sz w:val="20"/>
          <w:rtl/>
        </w:rPr>
        <w:t xml:space="preserve"> תק' תשל"ו-1975.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6141" w:rsidRDefault="00E86141">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הטיס (שמירה על הסדר בשדות תעופה ובמנחתים), תשל"ג–1973</w:t>
    </w:r>
  </w:p>
  <w:p w:rsidR="00E86141" w:rsidRDefault="00E8614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86141" w:rsidRDefault="00E86141">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6141" w:rsidRDefault="00E86141">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הטיס (שמירה על הסדר בשדות תעופה ובמנחתים), תשל"ג</w:t>
    </w:r>
    <w:r>
      <w:rPr>
        <w:rFonts w:hAnsi="FrankRuehl" w:cs="FrankRuehl" w:hint="cs"/>
        <w:color w:val="000000"/>
        <w:sz w:val="28"/>
        <w:szCs w:val="28"/>
        <w:rtl/>
      </w:rPr>
      <w:t>-</w:t>
    </w:r>
    <w:r>
      <w:rPr>
        <w:rFonts w:hAnsi="FrankRuehl" w:cs="FrankRuehl"/>
        <w:color w:val="000000"/>
        <w:sz w:val="28"/>
        <w:szCs w:val="28"/>
        <w:rtl/>
      </w:rPr>
      <w:t>1973</w:t>
    </w:r>
  </w:p>
  <w:p w:rsidR="00E86141" w:rsidRDefault="00E8614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86141" w:rsidRDefault="00E86141">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86141"/>
    <w:rsid w:val="001D0BAC"/>
    <w:rsid w:val="00542E89"/>
    <w:rsid w:val="008D33E8"/>
    <w:rsid w:val="00D50D50"/>
    <w:rsid w:val="00E86141"/>
    <w:rsid w:val="00F45F4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9D39C746-B00A-4222-BD46-7B0422BE0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_word/law06/TAK-3209.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3451.pdf"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3451.pdf" TargetMode="External"/><Relationship Id="rId2" Type="http://schemas.openxmlformats.org/officeDocument/2006/relationships/hyperlink" Target="http://www.nevo.co.il/Law_word/law06/TAK-3209.pdf" TargetMode="External"/><Relationship Id="rId1" Type="http://schemas.openxmlformats.org/officeDocument/2006/relationships/hyperlink" Target="http://www.nevo.co.il/Law_word/law06/TAK-301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811</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פרק 162</vt:lpstr>
    </vt:vector>
  </TitlesOfParts>
  <Company/>
  <LinksUpToDate>false</LinksUpToDate>
  <CharactersWithSpaces>5424</CharactersWithSpaces>
  <SharedDoc>false</SharedDoc>
  <HLinks>
    <vt:vector size="78" baseType="variant">
      <vt:variant>
        <vt:i4>7995395</vt:i4>
      </vt:variant>
      <vt:variant>
        <vt:i4>51</vt:i4>
      </vt:variant>
      <vt:variant>
        <vt:i4>0</vt:i4>
      </vt:variant>
      <vt:variant>
        <vt:i4>5</vt:i4>
      </vt:variant>
      <vt:variant>
        <vt:lpwstr>http://www.nevo.co.il/Law_word/law06/TAK-3209.pdf</vt:lpwstr>
      </vt:variant>
      <vt:variant>
        <vt:lpwstr/>
      </vt:variant>
      <vt:variant>
        <vt:i4>8323085</vt:i4>
      </vt:variant>
      <vt:variant>
        <vt:i4>48</vt:i4>
      </vt:variant>
      <vt:variant>
        <vt:i4>0</vt:i4>
      </vt:variant>
      <vt:variant>
        <vt:i4>5</vt:i4>
      </vt:variant>
      <vt:variant>
        <vt:lpwstr>http://www.nevo.co.il/Law_word/law06/TAK-3451.pdf</vt:lpwstr>
      </vt:variant>
      <vt:variant>
        <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8323085</vt:i4>
      </vt:variant>
      <vt:variant>
        <vt:i4>6</vt:i4>
      </vt:variant>
      <vt:variant>
        <vt:i4>0</vt:i4>
      </vt:variant>
      <vt:variant>
        <vt:i4>5</vt:i4>
      </vt:variant>
      <vt:variant>
        <vt:lpwstr>http://www.nevo.co.il/Law_word/law06/TAK-3451.pdf</vt:lpwstr>
      </vt:variant>
      <vt:variant>
        <vt:lpwstr/>
      </vt:variant>
      <vt:variant>
        <vt:i4>7995395</vt:i4>
      </vt:variant>
      <vt:variant>
        <vt:i4>3</vt:i4>
      </vt:variant>
      <vt:variant>
        <vt:i4>0</vt:i4>
      </vt:variant>
      <vt:variant>
        <vt:i4>5</vt:i4>
      </vt:variant>
      <vt:variant>
        <vt:lpwstr>http://www.nevo.co.il/Law_word/law06/TAK-3209.pdf</vt:lpwstr>
      </vt:variant>
      <vt:variant>
        <vt:lpwstr/>
      </vt:variant>
      <vt:variant>
        <vt:i4>8060936</vt:i4>
      </vt:variant>
      <vt:variant>
        <vt:i4>0</vt:i4>
      </vt:variant>
      <vt:variant>
        <vt:i4>0</vt:i4>
      </vt:variant>
      <vt:variant>
        <vt:i4>5</vt:i4>
      </vt:variant>
      <vt:variant>
        <vt:lpwstr>http://www.nevo.co.il/Law_word/law06/TAK-3010.pdf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162</dc:title>
  <dc:subject/>
  <dc:creator>eli</dc:creator>
  <cp:keywords/>
  <dc:description/>
  <cp:lastModifiedBy>Shimon Doodkin</cp:lastModifiedBy>
  <cp:revision>2</cp:revision>
  <dcterms:created xsi:type="dcterms:W3CDTF">2023-06-05T20:21:00Z</dcterms:created>
  <dcterms:modified xsi:type="dcterms:W3CDTF">2023-06-05T20:21:00Z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0162</vt:lpwstr>
  </property>
  <property fmtid="{D5CDD505-2E9C-101B-9397-08002B2CF9AE}" pid="3" name="CHNAME">
    <vt:lpwstr>טיס</vt:lpwstr>
  </property>
  <property fmtid="{D5CDD505-2E9C-101B-9397-08002B2CF9AE}" pid="4" name="LAWNAME">
    <vt:lpwstr>תקנות הטיס (שמירה על הסדר בשדות תעופה ובמנחתים), תשל"ג-1973</vt:lpwstr>
  </property>
  <property fmtid="{D5CDD505-2E9C-101B-9397-08002B2CF9AE}" pid="5" name="LAWNUMBER">
    <vt:lpwstr>0006</vt:lpwstr>
  </property>
  <property fmtid="{D5CDD505-2E9C-101B-9397-08002B2CF9AE}" pid="6" name="TYPE">
    <vt:lpwstr>01</vt:lpwstr>
  </property>
  <property fmtid="{D5CDD505-2E9C-101B-9397-08002B2CF9AE}" pid="7" name="MEKOR_NAME1">
    <vt:lpwstr>חוק הטיס</vt:lpwstr>
  </property>
  <property fmtid="{D5CDD505-2E9C-101B-9397-08002B2CF9AE}" pid="8" name="MEKOR_SAIF1">
    <vt:lpwstr>10X4X;30X</vt:lpwstr>
  </property>
  <property fmtid="{D5CDD505-2E9C-101B-9397-08002B2CF9AE}" pid="9" name="NOSE11">
    <vt:lpwstr>רשויות ומשפט מנהלי</vt:lpwstr>
  </property>
  <property fmtid="{D5CDD505-2E9C-101B-9397-08002B2CF9AE}" pid="10" name="NOSE21">
    <vt:lpwstr>תשתיות</vt:lpwstr>
  </property>
  <property fmtid="{D5CDD505-2E9C-101B-9397-08002B2CF9AE}" pid="11" name="NOSE31">
    <vt:lpwstr>תעופה</vt:lpwstr>
  </property>
  <property fmtid="{D5CDD505-2E9C-101B-9397-08002B2CF9AE}" pid="12" name="NOSE41">
    <vt:lpwstr>שדות תעופה</vt:lpwstr>
  </property>
  <property fmtid="{D5CDD505-2E9C-101B-9397-08002B2CF9AE}" pid="13" name="NOSE12">
    <vt:lpwstr>רשויות ומשפט מנהלי</vt:lpwstr>
  </property>
  <property fmtid="{D5CDD505-2E9C-101B-9397-08002B2CF9AE}" pid="14" name="NOSE22">
    <vt:lpwstr>תשתיות</vt:lpwstr>
  </property>
  <property fmtid="{D5CDD505-2E9C-101B-9397-08002B2CF9AE}" pid="15" name="NOSE32">
    <vt:lpwstr>תעופה</vt:lpwstr>
  </property>
  <property fmtid="{D5CDD505-2E9C-101B-9397-08002B2CF9AE}" pid="16" name="NOSE42">
    <vt:lpwstr>טיס</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