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C61" w:rsidRDefault="00B32C61">
      <w:pPr>
        <w:pStyle w:val="big-header"/>
        <w:ind w:left="0" w:right="1134"/>
        <w:rPr>
          <w:rFonts w:hint="cs"/>
          <w:rtl/>
        </w:rPr>
      </w:pPr>
      <w:r>
        <w:rPr>
          <w:rFonts w:hint="cs"/>
          <w:rtl/>
        </w:rPr>
        <w:t>תקנות הכלבת (חיסון)</w:t>
      </w:r>
      <w:r>
        <w:rPr>
          <w:rtl/>
        </w:rPr>
        <w:t>, תשס"</w:t>
      </w:r>
      <w:r>
        <w:rPr>
          <w:rFonts w:hint="cs"/>
          <w:rtl/>
        </w:rPr>
        <w:t>ה</w:t>
      </w:r>
      <w:r>
        <w:rPr>
          <w:rtl/>
        </w:rPr>
        <w:t>-200</w:t>
      </w:r>
      <w:r>
        <w:rPr>
          <w:rFonts w:hint="cs"/>
          <w:rtl/>
        </w:rPr>
        <w:t>5</w:t>
      </w:r>
    </w:p>
    <w:p w:rsidR="00155B76" w:rsidRDefault="00155B76" w:rsidP="00155B76">
      <w:pPr>
        <w:spacing w:line="320" w:lineRule="auto"/>
        <w:jc w:val="left"/>
        <w:rPr>
          <w:rFonts w:hint="cs"/>
          <w:rtl/>
        </w:rPr>
      </w:pPr>
    </w:p>
    <w:p w:rsidR="00502AF9" w:rsidRDefault="00502AF9" w:rsidP="00155B76">
      <w:pPr>
        <w:spacing w:line="320" w:lineRule="auto"/>
        <w:jc w:val="left"/>
        <w:rPr>
          <w:rFonts w:hint="cs"/>
          <w:rtl/>
        </w:rPr>
      </w:pPr>
    </w:p>
    <w:p w:rsidR="00155B76" w:rsidRDefault="00155B76" w:rsidP="00155B76">
      <w:pPr>
        <w:spacing w:line="320" w:lineRule="auto"/>
        <w:jc w:val="left"/>
        <w:rPr>
          <w:rFonts w:cs="FrankRuehl"/>
          <w:szCs w:val="26"/>
          <w:rtl/>
        </w:rPr>
      </w:pPr>
      <w:r w:rsidRPr="00155B76">
        <w:rPr>
          <w:rFonts w:cs="Miriam"/>
          <w:szCs w:val="22"/>
          <w:rtl/>
        </w:rPr>
        <w:t>חקלאות טבע וסביבה</w:t>
      </w:r>
      <w:r w:rsidRPr="00155B76">
        <w:rPr>
          <w:rFonts w:cs="FrankRuehl"/>
          <w:szCs w:val="26"/>
          <w:rtl/>
        </w:rPr>
        <w:t xml:space="preserve"> – בע"ח – פיקוח ומחלות – כלבים</w:t>
      </w:r>
    </w:p>
    <w:p w:rsidR="00155B76" w:rsidRPr="00155B76" w:rsidRDefault="00155B76" w:rsidP="00155B76">
      <w:pPr>
        <w:spacing w:line="320" w:lineRule="auto"/>
        <w:jc w:val="left"/>
        <w:rPr>
          <w:rFonts w:cs="Miriam"/>
          <w:szCs w:val="22"/>
          <w:rtl/>
        </w:rPr>
      </w:pPr>
      <w:r w:rsidRPr="00155B76">
        <w:rPr>
          <w:rFonts w:cs="Miriam"/>
          <w:szCs w:val="22"/>
          <w:rtl/>
        </w:rPr>
        <w:t>בריאות</w:t>
      </w:r>
      <w:r w:rsidRPr="00155B76">
        <w:rPr>
          <w:rFonts w:cs="FrankRuehl"/>
          <w:szCs w:val="26"/>
          <w:rtl/>
        </w:rPr>
        <w:t xml:space="preserve"> – חיסונים</w:t>
      </w:r>
    </w:p>
    <w:p w:rsidR="00822C72" w:rsidRDefault="00822C72">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2</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2</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1" w:tooltip="ייחוד החיסון"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ייחוד החיסון</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2</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2" w:tooltip="חובת חיסון"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חובת חיסון</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2</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3" w:tooltip="הרשאה לבצע חיסון"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הרשאה לבצע חיסון</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2</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4" w:tooltip="ביטול הרשאה"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ביטול הרשאה</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3</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5" w:tooltip="חיסון"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חיסון</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3</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6" w:tooltip="הנפקת תרכיבי חיסון"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הנפקת תרכיבי חיסון</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3</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7" w:tooltip="הודעה ודיווח"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הודעה ודיווח</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8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3</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8" w:tooltip="ביטול"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ביטול</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9 </w:t>
            </w:r>
          </w:p>
        </w:tc>
      </w:tr>
      <w:tr w:rsidR="00B32C61">
        <w:tblPrEx>
          <w:tblCellMar>
            <w:top w:w="0" w:type="dxa"/>
            <w:bottom w:w="0" w:type="dxa"/>
          </w:tblCellMar>
        </w:tblPrEx>
        <w:trPr>
          <w:jc w:val="right"/>
        </w:trPr>
        <w:tc>
          <w:tcPr>
            <w:tcW w:w="850"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sidR="00822C72">
              <w:rPr>
                <w:rStyle w:val="default"/>
                <w:rFonts w:cs="FrankRuehl"/>
                <w:noProof/>
                <w:sz w:val="24"/>
                <w:szCs w:val="24"/>
                <w:rtl/>
              </w:rPr>
              <w:t>3</w:t>
            </w:r>
            <w:r>
              <w:rPr>
                <w:rStyle w:val="default"/>
                <w:rFonts w:cs="FrankRuehl"/>
                <w:sz w:val="24"/>
                <w:szCs w:val="24"/>
                <w:rtl/>
              </w:rPr>
              <w:fldChar w:fldCharType="end"/>
            </w:r>
          </w:p>
        </w:tc>
        <w:tc>
          <w:tcPr>
            <w:tcW w:w="567" w:type="dxa"/>
          </w:tcPr>
          <w:p w:rsidR="00B32C61" w:rsidRDefault="00B32C61">
            <w:pPr>
              <w:spacing w:line="240" w:lineRule="auto"/>
              <w:jc w:val="left"/>
              <w:rPr>
                <w:rStyle w:val="default"/>
                <w:rFonts w:cs="FrankRuehl" w:hint="cs"/>
                <w:sz w:val="24"/>
                <w:szCs w:val="24"/>
              </w:rPr>
            </w:pPr>
            <w:hyperlink w:anchor="Seif9" w:tooltip="תחילה ותוקף" w:history="1">
              <w:r>
                <w:rPr>
                  <w:rStyle w:val="Hyperlink"/>
                </w:rPr>
                <w:t>Go</w:t>
              </w:r>
            </w:hyperlink>
          </w:p>
        </w:tc>
        <w:tc>
          <w:tcPr>
            <w:tcW w:w="5669" w:type="dxa"/>
          </w:tcPr>
          <w:p w:rsidR="00B32C61" w:rsidRDefault="00B32C61">
            <w:pPr>
              <w:spacing w:line="240" w:lineRule="auto"/>
              <w:jc w:val="left"/>
              <w:rPr>
                <w:rStyle w:val="default"/>
                <w:rFonts w:cs="FrankRuehl"/>
                <w:sz w:val="24"/>
                <w:szCs w:val="24"/>
                <w:rtl/>
              </w:rPr>
            </w:pPr>
            <w:r>
              <w:rPr>
                <w:rStyle w:val="default"/>
                <w:rFonts w:cs="FrankRuehl"/>
                <w:sz w:val="24"/>
                <w:szCs w:val="24"/>
                <w:rtl/>
              </w:rPr>
              <w:t>תחילה ותוקף</w:t>
            </w:r>
          </w:p>
        </w:tc>
        <w:tc>
          <w:tcPr>
            <w:tcW w:w="1247" w:type="dxa"/>
          </w:tcPr>
          <w:p w:rsidR="00B32C61" w:rsidRDefault="00B32C61">
            <w:pPr>
              <w:spacing w:line="240" w:lineRule="auto"/>
              <w:jc w:val="left"/>
              <w:rPr>
                <w:rStyle w:val="default"/>
                <w:rFonts w:cs="FrankRuehl" w:hint="cs"/>
                <w:sz w:val="24"/>
                <w:szCs w:val="24"/>
              </w:rPr>
            </w:pPr>
            <w:r>
              <w:rPr>
                <w:rStyle w:val="default"/>
                <w:rFonts w:cs="FrankRuehl"/>
                <w:sz w:val="24"/>
                <w:szCs w:val="24"/>
                <w:rtl/>
              </w:rPr>
              <w:t xml:space="preserve">סעיף 10 </w:t>
            </w:r>
          </w:p>
        </w:tc>
      </w:tr>
    </w:tbl>
    <w:p w:rsidR="00B32C61" w:rsidRDefault="00B32C61">
      <w:pPr>
        <w:pStyle w:val="P00"/>
        <w:spacing w:before="72"/>
        <w:ind w:left="0" w:right="1134"/>
        <w:rPr>
          <w:rStyle w:val="default"/>
          <w:rFonts w:cs="FrankRuehl" w:hint="cs"/>
          <w:rtl/>
        </w:rPr>
      </w:pPr>
    </w:p>
    <w:p w:rsidR="00B32C61" w:rsidRDefault="00B32C61" w:rsidP="00155B76">
      <w:pPr>
        <w:pStyle w:val="big-header"/>
        <w:ind w:left="0" w:right="1134"/>
        <w:rPr>
          <w:rFonts w:hint="cs"/>
          <w:rtl/>
        </w:rPr>
      </w:pPr>
      <w:r>
        <w:rPr>
          <w:rStyle w:val="default"/>
          <w:rFonts w:cs="FrankRuehl"/>
          <w:rtl/>
        </w:rPr>
        <w:br w:type="page"/>
      </w:r>
      <w:r>
        <w:rPr>
          <w:rFonts w:hint="cs"/>
          <w:rtl/>
        </w:rPr>
        <w:lastRenderedPageBreak/>
        <w:t>תקנות הכלבת (חיסון)</w:t>
      </w:r>
      <w:r>
        <w:rPr>
          <w:rtl/>
        </w:rPr>
        <w:t>, תשס"</w:t>
      </w:r>
      <w:r>
        <w:rPr>
          <w:rFonts w:hint="cs"/>
          <w:rtl/>
        </w:rPr>
        <w:t>ה</w:t>
      </w:r>
      <w:r>
        <w:rPr>
          <w:rtl/>
        </w:rPr>
        <w:t>-200</w:t>
      </w:r>
      <w:r>
        <w:rPr>
          <w:rFonts w:hint="cs"/>
          <w:rtl/>
        </w:rPr>
        <w:t>5</w:t>
      </w:r>
      <w:r>
        <w:rPr>
          <w:rStyle w:val="default"/>
          <w:sz w:val="22"/>
          <w:szCs w:val="22"/>
          <w:rtl/>
        </w:rPr>
        <w:footnoteReference w:customMarkFollows="1" w:id="1"/>
        <w:t>*</w:t>
      </w:r>
    </w:p>
    <w:p w:rsidR="00B32C61" w:rsidRDefault="00B32C6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תוקף סמכותי לפי סעיף 16 לפקודת הכלבת, 1934, וסעיף 22 לפקודת מחלות בעלי חיים [נוסח חדש], התשמ"ה-1985, באישור ועדת הכלכלה של הכנסת לפי סעיף 21א(א) לחוק-יסוד: הכנסת, ולפי סעיף 2(ב) לחוק העונשין, התשל"ז-1977, אני מתקין תקנות אלה:</w:t>
      </w:r>
    </w:p>
    <w:p w:rsidR="00B32C61" w:rsidRDefault="00B32C6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35pt;margin-top:7.1pt;width:75.05pt;height:10.2pt;z-index:251649024"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B32C61" w:rsidRDefault="00502AF9">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078" type="#_x0000_t202" style="position:absolute;left:0;text-align:left;margin-left:470.25pt;margin-top:7.1pt;width:1in;height:11.2pt;z-index:251666432" filled="f" stroked="f">
            <v:textbox inset="1mm,0,1mm,0">
              <w:txbxContent>
                <w:p w:rsidR="00502AF9" w:rsidRDefault="00502AF9" w:rsidP="00502AF9">
                  <w:pPr>
                    <w:spacing w:line="160" w:lineRule="exact"/>
                    <w:jc w:val="left"/>
                    <w:rPr>
                      <w:rFonts w:cs="Miriam" w:hint="cs"/>
                      <w:noProof/>
                      <w:szCs w:val="18"/>
                      <w:rtl/>
                    </w:rPr>
                  </w:pPr>
                  <w:r>
                    <w:rPr>
                      <w:rFonts w:cs="Miriam" w:hint="cs"/>
                      <w:szCs w:val="18"/>
                      <w:rtl/>
                    </w:rPr>
                    <w:t>תק' תשע"א-2011</w:t>
                  </w:r>
                </w:p>
              </w:txbxContent>
            </v:textbox>
          </v:shape>
        </w:pict>
      </w:r>
      <w:r w:rsidR="00B32C61">
        <w:rPr>
          <w:rStyle w:val="default"/>
          <w:rFonts w:cs="FrankRuehl" w:hint="cs"/>
          <w:rtl/>
        </w:rPr>
        <w:tab/>
        <w:t xml:space="preserve">"המנהל" </w:t>
      </w:r>
      <w:r w:rsidR="00B32C61">
        <w:rPr>
          <w:rStyle w:val="default"/>
          <w:rFonts w:cs="FrankRuehl"/>
          <w:rtl/>
        </w:rPr>
        <w:t>–</w:t>
      </w:r>
      <w:r w:rsidR="00B32C61">
        <w:rPr>
          <w:rStyle w:val="default"/>
          <w:rFonts w:cs="FrankRuehl" w:hint="cs"/>
          <w:rtl/>
        </w:rPr>
        <w:t xml:space="preserve"> מנהל השירותים ה</w:t>
      </w:r>
      <w:r>
        <w:rPr>
          <w:rStyle w:val="default"/>
          <w:rFonts w:cs="FrankRuehl" w:hint="cs"/>
          <w:rtl/>
        </w:rPr>
        <w:t>ו</w:t>
      </w:r>
      <w:r w:rsidR="00B32C61">
        <w:rPr>
          <w:rStyle w:val="default"/>
          <w:rFonts w:cs="FrankRuehl" w:hint="cs"/>
          <w:rtl/>
        </w:rPr>
        <w:t>וטרינריים במשרד החקלאות ופיתוח הכפר</w:t>
      </w:r>
      <w:r>
        <w:rPr>
          <w:rStyle w:val="default"/>
          <w:rFonts w:cs="FrankRuehl" w:hint="cs"/>
          <w:rtl/>
        </w:rPr>
        <w:t>, או מי שהוא הסמיכו לעניין תקנות אלה, כולן או מקצתן</w:t>
      </w:r>
      <w:r w:rsidR="00B32C61">
        <w:rPr>
          <w:rStyle w:val="default"/>
          <w:rFonts w:cs="FrankRuehl" w:hint="cs"/>
          <w:rtl/>
        </w:rPr>
        <w:t>;</w:t>
      </w:r>
    </w:p>
    <w:p w:rsidR="00502AF9" w:rsidRPr="00502AF9" w:rsidRDefault="00502AF9" w:rsidP="00502AF9">
      <w:pPr>
        <w:pStyle w:val="P00"/>
        <w:spacing w:before="0"/>
        <w:ind w:left="0" w:right="1134"/>
        <w:rPr>
          <w:rStyle w:val="default"/>
          <w:rFonts w:cs="FrankRuehl" w:hint="cs"/>
          <w:vanish/>
          <w:color w:val="FF0000"/>
          <w:szCs w:val="20"/>
          <w:shd w:val="clear" w:color="auto" w:fill="FFFF99"/>
          <w:rtl/>
        </w:rPr>
      </w:pPr>
      <w:bookmarkStart w:id="1" w:name="Rov31"/>
      <w:r w:rsidRPr="00502AF9">
        <w:rPr>
          <w:rStyle w:val="default"/>
          <w:rFonts w:cs="FrankRuehl" w:hint="cs"/>
          <w:vanish/>
          <w:color w:val="FF0000"/>
          <w:szCs w:val="20"/>
          <w:shd w:val="clear" w:color="auto" w:fill="FFFF99"/>
          <w:rtl/>
        </w:rPr>
        <w:t>מיום 8.9.2011</w:t>
      </w:r>
    </w:p>
    <w:p w:rsidR="00502AF9" w:rsidRPr="00502AF9" w:rsidRDefault="00502AF9" w:rsidP="00502AF9">
      <w:pPr>
        <w:pStyle w:val="P00"/>
        <w:spacing w:before="0"/>
        <w:ind w:left="0" w:right="1134"/>
        <w:rPr>
          <w:rStyle w:val="default"/>
          <w:rFonts w:cs="FrankRuehl" w:hint="cs"/>
          <w:vanish/>
          <w:szCs w:val="20"/>
          <w:shd w:val="clear" w:color="auto" w:fill="FFFF99"/>
          <w:rtl/>
        </w:rPr>
      </w:pPr>
      <w:r w:rsidRPr="00502AF9">
        <w:rPr>
          <w:rStyle w:val="default"/>
          <w:rFonts w:cs="FrankRuehl" w:hint="cs"/>
          <w:b/>
          <w:bCs/>
          <w:vanish/>
          <w:szCs w:val="20"/>
          <w:shd w:val="clear" w:color="auto" w:fill="FFFF99"/>
          <w:rtl/>
        </w:rPr>
        <w:t>תק' תשע"א-2011</w:t>
      </w:r>
    </w:p>
    <w:p w:rsidR="00502AF9" w:rsidRPr="00502AF9" w:rsidRDefault="00502AF9" w:rsidP="00502AF9">
      <w:pPr>
        <w:pStyle w:val="P00"/>
        <w:spacing w:before="0"/>
        <w:ind w:left="0" w:right="1134"/>
        <w:rPr>
          <w:rStyle w:val="default"/>
          <w:rFonts w:cs="FrankRuehl" w:hint="cs"/>
          <w:vanish/>
          <w:szCs w:val="20"/>
          <w:shd w:val="clear" w:color="auto" w:fill="FFFF99"/>
          <w:rtl/>
        </w:rPr>
      </w:pPr>
      <w:hyperlink r:id="rId6" w:history="1">
        <w:r w:rsidRPr="00502AF9">
          <w:rPr>
            <w:rStyle w:val="Hyperlink"/>
            <w:rFonts w:hint="cs"/>
            <w:vanish/>
            <w:szCs w:val="20"/>
            <w:shd w:val="clear" w:color="auto" w:fill="FFFF99"/>
            <w:rtl/>
          </w:rPr>
          <w:t>ק"ת תשע"א מס' 7031</w:t>
        </w:r>
      </w:hyperlink>
      <w:r w:rsidRPr="00502AF9">
        <w:rPr>
          <w:rStyle w:val="default"/>
          <w:rFonts w:cs="FrankRuehl" w:hint="cs"/>
          <w:vanish/>
          <w:szCs w:val="20"/>
          <w:shd w:val="clear" w:color="auto" w:fill="FFFF99"/>
          <w:rtl/>
        </w:rPr>
        <w:t xml:space="preserve"> מיום 8.9.2011 עמ' 1362</w:t>
      </w:r>
    </w:p>
    <w:p w:rsidR="00502AF9" w:rsidRPr="00502AF9" w:rsidRDefault="00502AF9" w:rsidP="00502AF9">
      <w:pPr>
        <w:pStyle w:val="P00"/>
        <w:spacing w:before="0"/>
        <w:ind w:left="0" w:right="1134"/>
        <w:rPr>
          <w:rStyle w:val="default"/>
          <w:rFonts w:cs="FrankRuehl" w:hint="cs"/>
          <w:vanish/>
          <w:szCs w:val="20"/>
          <w:shd w:val="clear" w:color="auto" w:fill="FFFF99"/>
          <w:rtl/>
        </w:rPr>
      </w:pPr>
      <w:r w:rsidRPr="00502AF9">
        <w:rPr>
          <w:rStyle w:val="default"/>
          <w:rFonts w:cs="FrankRuehl" w:hint="cs"/>
          <w:b/>
          <w:bCs/>
          <w:vanish/>
          <w:szCs w:val="20"/>
          <w:shd w:val="clear" w:color="auto" w:fill="FFFF99"/>
          <w:rtl/>
        </w:rPr>
        <w:t>החלפת הגדרת "המנהל"</w:t>
      </w:r>
    </w:p>
    <w:p w:rsidR="00502AF9" w:rsidRPr="00502AF9" w:rsidRDefault="00502AF9" w:rsidP="00502AF9">
      <w:pPr>
        <w:pStyle w:val="P00"/>
        <w:ind w:left="0" w:right="1134"/>
        <w:rPr>
          <w:rStyle w:val="default"/>
          <w:rFonts w:cs="FrankRuehl" w:hint="cs"/>
          <w:vanish/>
          <w:szCs w:val="20"/>
          <w:shd w:val="clear" w:color="auto" w:fill="FFFF99"/>
          <w:rtl/>
        </w:rPr>
      </w:pPr>
      <w:r w:rsidRPr="00502AF9">
        <w:rPr>
          <w:rStyle w:val="default"/>
          <w:rFonts w:cs="FrankRuehl" w:hint="cs"/>
          <w:vanish/>
          <w:szCs w:val="20"/>
          <w:shd w:val="clear" w:color="auto" w:fill="FFFF99"/>
          <w:rtl/>
        </w:rPr>
        <w:t>הנוסח הקודם:</w:t>
      </w:r>
    </w:p>
    <w:p w:rsidR="00502AF9" w:rsidRPr="00502AF9" w:rsidRDefault="00502AF9" w:rsidP="00502AF9">
      <w:pPr>
        <w:pStyle w:val="P00"/>
        <w:spacing w:before="0"/>
        <w:ind w:left="0" w:right="1134"/>
        <w:rPr>
          <w:rStyle w:val="default"/>
          <w:rFonts w:cs="FrankRuehl" w:hint="cs"/>
          <w:strike/>
          <w:sz w:val="2"/>
          <w:szCs w:val="2"/>
          <w:rtl/>
        </w:rPr>
      </w:pPr>
      <w:r w:rsidRPr="00502AF9">
        <w:rPr>
          <w:rStyle w:val="default"/>
          <w:rFonts w:cs="FrankRuehl" w:hint="cs"/>
          <w:vanish/>
          <w:sz w:val="22"/>
          <w:szCs w:val="22"/>
          <w:shd w:val="clear" w:color="auto" w:fill="FFFF99"/>
          <w:rtl/>
        </w:rPr>
        <w:tab/>
      </w:r>
      <w:r w:rsidRPr="00502AF9">
        <w:rPr>
          <w:rStyle w:val="default"/>
          <w:rFonts w:cs="FrankRuehl" w:hint="cs"/>
          <w:strike/>
          <w:vanish/>
          <w:sz w:val="22"/>
          <w:szCs w:val="22"/>
          <w:shd w:val="clear" w:color="auto" w:fill="FFFF99"/>
          <w:rtl/>
        </w:rPr>
        <w:t xml:space="preserve">"המנהל" </w:t>
      </w:r>
      <w:r w:rsidRPr="00502AF9">
        <w:rPr>
          <w:rStyle w:val="default"/>
          <w:rFonts w:cs="FrankRuehl"/>
          <w:strike/>
          <w:vanish/>
          <w:sz w:val="22"/>
          <w:szCs w:val="22"/>
          <w:shd w:val="clear" w:color="auto" w:fill="FFFF99"/>
          <w:rtl/>
        </w:rPr>
        <w:t>–</w:t>
      </w:r>
      <w:r w:rsidRPr="00502AF9">
        <w:rPr>
          <w:rStyle w:val="default"/>
          <w:rFonts w:cs="FrankRuehl" w:hint="cs"/>
          <w:strike/>
          <w:vanish/>
          <w:sz w:val="22"/>
          <w:szCs w:val="22"/>
          <w:shd w:val="clear" w:color="auto" w:fill="FFFF99"/>
          <w:rtl/>
        </w:rPr>
        <w:t xml:space="preserve"> מנהל השירותים הוטרינריים במשרד החקלאות ופיתוח הכפר;</w:t>
      </w:r>
      <w:bookmarkEnd w:id="1"/>
    </w:p>
    <w:p w:rsidR="00B32C61" w:rsidRDefault="00B32C61">
      <w:pPr>
        <w:pStyle w:val="P00"/>
        <w:spacing w:before="72"/>
        <w:ind w:left="0" w:right="1134"/>
        <w:rPr>
          <w:rStyle w:val="default"/>
          <w:rFonts w:cs="FrankRuehl" w:hint="cs"/>
          <w:rtl/>
        </w:rPr>
      </w:pPr>
      <w:r>
        <w:rPr>
          <w:rStyle w:val="default"/>
          <w:rFonts w:cs="FrankRuehl" w:hint="cs"/>
          <w:rtl/>
        </w:rPr>
        <w:tab/>
        <w:t xml:space="preserve">"הרופא הווטרינר המחוזי" </w:t>
      </w:r>
      <w:r>
        <w:rPr>
          <w:rStyle w:val="default"/>
          <w:rFonts w:cs="FrankRuehl"/>
          <w:rtl/>
        </w:rPr>
        <w:t>–</w:t>
      </w:r>
      <w:r>
        <w:rPr>
          <w:rStyle w:val="default"/>
          <w:rFonts w:cs="FrankRuehl" w:hint="cs"/>
          <w:rtl/>
        </w:rPr>
        <w:t xml:space="preserve"> רופא וטרינר ממשלתי שמנהל לשכה וטרינרית במשרד החקלאות ופיתוח הכפר;</w:t>
      </w:r>
    </w:p>
    <w:p w:rsidR="00B32C61" w:rsidRDefault="00B32C61">
      <w:pPr>
        <w:pStyle w:val="P00"/>
        <w:spacing w:before="72"/>
        <w:ind w:left="0" w:right="1134"/>
        <w:rPr>
          <w:rStyle w:val="default"/>
          <w:rFonts w:cs="FrankRuehl" w:hint="cs"/>
          <w:rtl/>
        </w:rPr>
      </w:pPr>
      <w:r>
        <w:rPr>
          <w:rStyle w:val="default"/>
          <w:rFonts w:cs="FrankRuehl" w:hint="cs"/>
          <w:rtl/>
        </w:rPr>
        <w:tab/>
        <w:t xml:space="preserve">"חוק ההסדרה" </w:t>
      </w:r>
      <w:r>
        <w:rPr>
          <w:rStyle w:val="default"/>
          <w:rFonts w:cs="FrankRuehl"/>
          <w:rtl/>
        </w:rPr>
        <w:t>–</w:t>
      </w:r>
      <w:r>
        <w:rPr>
          <w:rStyle w:val="default"/>
          <w:rFonts w:cs="FrankRuehl" w:hint="cs"/>
          <w:rtl/>
        </w:rPr>
        <w:t xml:space="preserve"> חוק להסדרת הפיקוח על כלבים, התשס"ג-2002;</w:t>
      </w:r>
    </w:p>
    <w:p w:rsidR="00B32C61" w:rsidRDefault="00B32C61">
      <w:pPr>
        <w:pStyle w:val="P00"/>
        <w:spacing w:before="72"/>
        <w:ind w:left="0" w:right="1134"/>
        <w:rPr>
          <w:rStyle w:val="default"/>
          <w:rFonts w:cs="FrankRuehl" w:hint="cs"/>
          <w:rtl/>
        </w:rPr>
      </w:pPr>
      <w:r>
        <w:rPr>
          <w:rStyle w:val="default"/>
          <w:rFonts w:cs="FrankRuehl" w:hint="cs"/>
          <w:rtl/>
        </w:rPr>
        <w:tab/>
        <w:t xml:space="preserve">"חיסון" </w:t>
      </w:r>
      <w:r>
        <w:rPr>
          <w:rStyle w:val="default"/>
          <w:rFonts w:cs="FrankRuehl"/>
          <w:rtl/>
        </w:rPr>
        <w:t>–</w:t>
      </w:r>
      <w:r>
        <w:rPr>
          <w:rStyle w:val="default"/>
          <w:rFonts w:cs="FrankRuehl" w:hint="cs"/>
          <w:rtl/>
        </w:rPr>
        <w:t xml:space="preserve"> חיסון בתרכיב כנגד מחלת הכלבת שאישר המנהל;</w:t>
      </w:r>
    </w:p>
    <w:p w:rsidR="00B32C61" w:rsidRDefault="00B32C61">
      <w:pPr>
        <w:pStyle w:val="P00"/>
        <w:spacing w:before="72"/>
        <w:ind w:left="0" w:right="1134"/>
        <w:rPr>
          <w:rStyle w:val="default"/>
          <w:rFonts w:cs="FrankRuehl" w:hint="cs"/>
          <w:rtl/>
        </w:rPr>
      </w:pPr>
      <w:r>
        <w:rPr>
          <w:rStyle w:val="default"/>
          <w:rFonts w:cs="FrankRuehl" w:hint="cs"/>
          <w:rtl/>
        </w:rPr>
        <w:tab/>
        <w:t xml:space="preserve">"כלב" </w:t>
      </w:r>
      <w:r>
        <w:rPr>
          <w:rStyle w:val="default"/>
          <w:rFonts w:cs="FrankRuehl"/>
          <w:rtl/>
        </w:rPr>
        <w:t>–</w:t>
      </w:r>
      <w:r>
        <w:rPr>
          <w:rStyle w:val="default"/>
          <w:rFonts w:cs="FrankRuehl" w:hint="cs"/>
          <w:rtl/>
        </w:rPr>
        <w:t xml:space="preserve"> כלב שגילו עולה על שלושה חודשים;</w:t>
      </w:r>
    </w:p>
    <w:p w:rsidR="00B32C61" w:rsidRDefault="00B32C61">
      <w:pPr>
        <w:pStyle w:val="P00"/>
        <w:spacing w:before="72"/>
        <w:ind w:left="0" w:right="1134"/>
        <w:rPr>
          <w:rStyle w:val="default"/>
          <w:rFonts w:cs="FrankRuehl" w:hint="cs"/>
          <w:rtl/>
        </w:rPr>
      </w:pPr>
      <w:r>
        <w:rPr>
          <w:rStyle w:val="default"/>
          <w:rFonts w:cs="FrankRuehl" w:hint="cs"/>
          <w:rtl/>
        </w:rPr>
        <w:tab/>
        <w:t xml:space="preserve">"כלב נחיה" </w:t>
      </w:r>
      <w:r>
        <w:rPr>
          <w:rStyle w:val="default"/>
          <w:rFonts w:cs="FrankRuehl"/>
          <w:rtl/>
        </w:rPr>
        <w:t>–</w:t>
      </w:r>
      <w:r>
        <w:rPr>
          <w:rStyle w:val="default"/>
          <w:rFonts w:cs="FrankRuehl" w:hint="cs"/>
          <w:rtl/>
        </w:rPr>
        <w:t xml:space="preserve"> כהגדרתו בחוק איסור הפליית עוורים המלווים בכלבי נחיה, התשנ"ג-1993;</w:t>
      </w:r>
    </w:p>
    <w:p w:rsidR="00B32C61" w:rsidRDefault="00612F37">
      <w:pPr>
        <w:pStyle w:val="P00"/>
        <w:spacing w:before="72"/>
        <w:ind w:left="0" w:right="1134"/>
        <w:rPr>
          <w:rStyle w:val="default"/>
          <w:rFonts w:cs="FrankRuehl" w:hint="cs"/>
          <w:rtl/>
        </w:rPr>
      </w:pPr>
      <w:r>
        <w:rPr>
          <w:rFonts w:hint="cs"/>
          <w:rtl/>
          <w:lang w:eastAsia="en-US"/>
        </w:rPr>
        <w:pict>
          <v:shape id="_x0000_s1065" type="#_x0000_t202" style="position:absolute;left:0;text-align:left;margin-left:470.25pt;margin-top:7.1pt;width:1in;height:10.25pt;z-index:251659264" filled="f" stroked="f">
            <v:textbox inset="1mm,0,1mm,0">
              <w:txbxContent>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v:shape>
        </w:pict>
      </w:r>
      <w:r w:rsidR="00B32C61">
        <w:rPr>
          <w:rStyle w:val="default"/>
          <w:rFonts w:cs="FrankRuehl" w:hint="cs"/>
          <w:rtl/>
        </w:rPr>
        <w:tab/>
        <w:t xml:space="preserve">"מחסן" </w:t>
      </w:r>
      <w:r w:rsidR="00B32C61">
        <w:rPr>
          <w:rStyle w:val="default"/>
          <w:rFonts w:cs="FrankRuehl"/>
          <w:rtl/>
        </w:rPr>
        <w:t>–</w:t>
      </w:r>
      <w:r w:rsidR="00B32C61">
        <w:rPr>
          <w:rStyle w:val="default"/>
          <w:rFonts w:cs="FrankRuehl" w:hint="cs"/>
          <w:rtl/>
        </w:rPr>
        <w:t xml:space="preserve"> רופא וטרינר ממשלתי,</w:t>
      </w:r>
      <w:r>
        <w:rPr>
          <w:rStyle w:val="default"/>
          <w:rFonts w:cs="FrankRuehl" w:hint="cs"/>
          <w:rtl/>
        </w:rPr>
        <w:t xml:space="preserve"> </w:t>
      </w:r>
      <w:r w:rsidRPr="00612F37">
        <w:rPr>
          <w:rStyle w:val="default"/>
          <w:rFonts w:cs="FrankRuehl" w:hint="cs"/>
          <w:rtl/>
        </w:rPr>
        <w:t>עובד המדינה שהוא מפקח לפי פקודת מחלות בעלי חיים [נוסח חדש], התשמ"ה-1985,</w:t>
      </w:r>
      <w:r w:rsidR="00B32C61">
        <w:rPr>
          <w:rStyle w:val="default"/>
          <w:rFonts w:cs="FrankRuehl" w:hint="cs"/>
          <w:rtl/>
        </w:rPr>
        <w:t xml:space="preserve"> רופא וטרינר עירוני או מחסן מורשה;</w:t>
      </w:r>
    </w:p>
    <w:p w:rsidR="00612F37" w:rsidRPr="009459CC" w:rsidRDefault="00612F37" w:rsidP="00612F37">
      <w:pPr>
        <w:pStyle w:val="P00"/>
        <w:spacing w:before="0"/>
        <w:ind w:left="0" w:right="1134"/>
        <w:rPr>
          <w:rStyle w:val="default"/>
          <w:rFonts w:cs="FrankRuehl" w:hint="cs"/>
          <w:vanish/>
          <w:color w:val="FF0000"/>
          <w:szCs w:val="20"/>
          <w:shd w:val="clear" w:color="auto" w:fill="FFFF99"/>
          <w:rtl/>
        </w:rPr>
      </w:pPr>
      <w:bookmarkStart w:id="2" w:name="Rov26"/>
      <w:r w:rsidRPr="009459CC">
        <w:rPr>
          <w:rStyle w:val="default"/>
          <w:rFonts w:cs="FrankRuehl" w:hint="cs"/>
          <w:vanish/>
          <w:color w:val="FF0000"/>
          <w:szCs w:val="20"/>
          <w:shd w:val="clear" w:color="auto" w:fill="FFFF99"/>
          <w:rtl/>
        </w:rPr>
        <w:t>מיום 20.6.2009</w:t>
      </w:r>
    </w:p>
    <w:p w:rsidR="00612F37" w:rsidRPr="009459CC" w:rsidRDefault="00612F37" w:rsidP="00612F37">
      <w:pPr>
        <w:pStyle w:val="P00"/>
        <w:spacing w:before="0"/>
        <w:ind w:left="0" w:right="1134"/>
        <w:rPr>
          <w:rStyle w:val="default"/>
          <w:rFonts w:cs="FrankRuehl" w:hint="cs"/>
          <w:vanish/>
          <w:szCs w:val="20"/>
          <w:shd w:val="clear" w:color="auto" w:fill="FFFF99"/>
          <w:rtl/>
        </w:rPr>
      </w:pPr>
      <w:r w:rsidRPr="009459CC">
        <w:rPr>
          <w:rStyle w:val="default"/>
          <w:rFonts w:cs="FrankRuehl" w:hint="cs"/>
          <w:b/>
          <w:bCs/>
          <w:vanish/>
          <w:szCs w:val="20"/>
          <w:shd w:val="clear" w:color="auto" w:fill="FFFF99"/>
          <w:rtl/>
        </w:rPr>
        <w:t>תק' תשס"ט-2009</w:t>
      </w:r>
    </w:p>
    <w:p w:rsidR="00612F37" w:rsidRPr="009459CC" w:rsidRDefault="00612F37" w:rsidP="00612F37">
      <w:pPr>
        <w:pStyle w:val="P00"/>
        <w:spacing w:before="0"/>
        <w:ind w:left="0" w:right="1134"/>
        <w:rPr>
          <w:rStyle w:val="default"/>
          <w:rFonts w:cs="FrankRuehl" w:hint="cs"/>
          <w:vanish/>
          <w:szCs w:val="20"/>
          <w:shd w:val="clear" w:color="auto" w:fill="FFFF99"/>
          <w:rtl/>
        </w:rPr>
      </w:pPr>
      <w:hyperlink r:id="rId7" w:history="1">
        <w:r w:rsidRPr="009459CC">
          <w:rPr>
            <w:rStyle w:val="Hyperlink"/>
            <w:rFonts w:hint="cs"/>
            <w:vanish/>
            <w:szCs w:val="20"/>
            <w:shd w:val="clear" w:color="auto" w:fill="FFFF99"/>
            <w:rtl/>
          </w:rPr>
          <w:t>ק"ת תשס"ט מס' 6779</w:t>
        </w:r>
      </w:hyperlink>
      <w:r w:rsidRPr="009459CC">
        <w:rPr>
          <w:rStyle w:val="default"/>
          <w:rFonts w:cs="FrankRuehl" w:hint="cs"/>
          <w:vanish/>
          <w:szCs w:val="20"/>
          <w:shd w:val="clear" w:color="auto" w:fill="FFFF99"/>
          <w:rtl/>
        </w:rPr>
        <w:t xml:space="preserve"> מיום 21.5.2009 עמ' 929</w:t>
      </w:r>
    </w:p>
    <w:p w:rsidR="00612F37" w:rsidRPr="00612F37" w:rsidRDefault="00612F37" w:rsidP="00612F37">
      <w:pPr>
        <w:pStyle w:val="P00"/>
        <w:ind w:left="0" w:right="1134"/>
        <w:rPr>
          <w:rStyle w:val="default"/>
          <w:rFonts w:cs="FrankRuehl" w:hint="cs"/>
          <w:sz w:val="2"/>
          <w:szCs w:val="2"/>
          <w:rtl/>
        </w:rPr>
      </w:pPr>
      <w:r w:rsidRPr="009459CC">
        <w:rPr>
          <w:rStyle w:val="default"/>
          <w:rFonts w:cs="FrankRuehl" w:hint="cs"/>
          <w:vanish/>
          <w:sz w:val="22"/>
          <w:szCs w:val="22"/>
          <w:shd w:val="clear" w:color="auto" w:fill="FFFF99"/>
          <w:rtl/>
        </w:rPr>
        <w:tab/>
        <w:t xml:space="preserve">"מחסן" </w:t>
      </w:r>
      <w:r w:rsidRPr="009459CC">
        <w:rPr>
          <w:rStyle w:val="default"/>
          <w:rFonts w:cs="FrankRuehl"/>
          <w:vanish/>
          <w:sz w:val="22"/>
          <w:szCs w:val="22"/>
          <w:shd w:val="clear" w:color="auto" w:fill="FFFF99"/>
          <w:rtl/>
        </w:rPr>
        <w:t>–</w:t>
      </w:r>
      <w:r w:rsidRPr="009459CC">
        <w:rPr>
          <w:rStyle w:val="default"/>
          <w:rFonts w:cs="FrankRuehl" w:hint="cs"/>
          <w:vanish/>
          <w:sz w:val="22"/>
          <w:szCs w:val="22"/>
          <w:shd w:val="clear" w:color="auto" w:fill="FFFF99"/>
          <w:rtl/>
        </w:rPr>
        <w:t xml:space="preserve"> רופא וטרינר ממשלתי, </w:t>
      </w:r>
      <w:r w:rsidRPr="009459CC">
        <w:rPr>
          <w:rStyle w:val="default"/>
          <w:rFonts w:cs="FrankRuehl" w:hint="cs"/>
          <w:vanish/>
          <w:sz w:val="22"/>
          <w:szCs w:val="22"/>
          <w:u w:val="single"/>
          <w:shd w:val="clear" w:color="auto" w:fill="FFFF99"/>
          <w:rtl/>
        </w:rPr>
        <w:t>עובד המדינה שהוא מפקח לפי פקודת מחלות בעלי חיים [נוסח חדש], התשמ"ה-1985,</w:t>
      </w:r>
      <w:r w:rsidRPr="009459CC">
        <w:rPr>
          <w:rStyle w:val="default"/>
          <w:rFonts w:cs="FrankRuehl" w:hint="cs"/>
          <w:vanish/>
          <w:sz w:val="22"/>
          <w:szCs w:val="22"/>
          <w:shd w:val="clear" w:color="auto" w:fill="FFFF99"/>
          <w:rtl/>
        </w:rPr>
        <w:t xml:space="preserve"> רופא וטרינר עירוני או מחסן מורשה;</w:t>
      </w:r>
      <w:bookmarkEnd w:id="2"/>
    </w:p>
    <w:p w:rsidR="00B32C61" w:rsidRDefault="00612F37">
      <w:pPr>
        <w:pStyle w:val="P00"/>
        <w:spacing w:before="72"/>
        <w:ind w:left="0" w:right="1134"/>
        <w:rPr>
          <w:rStyle w:val="default"/>
          <w:rFonts w:cs="FrankRuehl" w:hint="cs"/>
          <w:rtl/>
        </w:rPr>
      </w:pPr>
      <w:r>
        <w:rPr>
          <w:rFonts w:hint="cs"/>
          <w:rtl/>
          <w:lang w:eastAsia="en-US"/>
        </w:rPr>
        <w:pict>
          <v:shape id="_x0000_s1066" type="#_x0000_t202" style="position:absolute;left:0;text-align:left;margin-left:470.25pt;margin-top:7.1pt;width:1in;height:11.2pt;z-index:251660288" filled="f" stroked="f">
            <v:textbox inset="1mm,0,1mm,0">
              <w:txbxContent>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v:shape>
        </w:pict>
      </w:r>
      <w:r w:rsidR="00B32C61">
        <w:rPr>
          <w:rStyle w:val="default"/>
          <w:rFonts w:cs="FrankRuehl" w:hint="cs"/>
          <w:rtl/>
        </w:rPr>
        <w:tab/>
        <w:t xml:space="preserve">"מחסן מורשה" </w:t>
      </w:r>
      <w:r w:rsidR="00B32C61">
        <w:rPr>
          <w:rStyle w:val="default"/>
          <w:rFonts w:cs="FrankRuehl"/>
          <w:rtl/>
        </w:rPr>
        <w:t>–</w:t>
      </w:r>
      <w:r w:rsidR="00B32C61">
        <w:rPr>
          <w:rStyle w:val="default"/>
          <w:rFonts w:cs="FrankRuehl" w:hint="cs"/>
          <w:rtl/>
        </w:rPr>
        <w:t xml:space="preserve"> רופא וטרינר שהורשה לבצע חיסון לפי תקנה 3;</w:t>
      </w:r>
    </w:p>
    <w:p w:rsidR="00612F37" w:rsidRPr="009459CC" w:rsidRDefault="00612F37" w:rsidP="00612F37">
      <w:pPr>
        <w:pStyle w:val="P00"/>
        <w:spacing w:before="0"/>
        <w:ind w:left="0" w:right="1134"/>
        <w:rPr>
          <w:rStyle w:val="default"/>
          <w:rFonts w:cs="FrankRuehl" w:hint="cs"/>
          <w:vanish/>
          <w:color w:val="FF0000"/>
          <w:szCs w:val="20"/>
          <w:shd w:val="clear" w:color="auto" w:fill="FFFF99"/>
          <w:rtl/>
        </w:rPr>
      </w:pPr>
      <w:bookmarkStart w:id="3" w:name="Rov27"/>
      <w:r w:rsidRPr="009459CC">
        <w:rPr>
          <w:rStyle w:val="default"/>
          <w:rFonts w:cs="FrankRuehl" w:hint="cs"/>
          <w:vanish/>
          <w:color w:val="FF0000"/>
          <w:szCs w:val="20"/>
          <w:shd w:val="clear" w:color="auto" w:fill="FFFF99"/>
          <w:rtl/>
        </w:rPr>
        <w:t>מיום 20.6.2009</w:t>
      </w:r>
    </w:p>
    <w:p w:rsidR="00612F37" w:rsidRPr="009459CC" w:rsidRDefault="00612F37" w:rsidP="00612F37">
      <w:pPr>
        <w:pStyle w:val="P00"/>
        <w:spacing w:before="0"/>
        <w:ind w:left="0" w:right="1134"/>
        <w:rPr>
          <w:rStyle w:val="default"/>
          <w:rFonts w:cs="FrankRuehl" w:hint="cs"/>
          <w:vanish/>
          <w:szCs w:val="20"/>
          <w:shd w:val="clear" w:color="auto" w:fill="FFFF99"/>
          <w:rtl/>
        </w:rPr>
      </w:pPr>
      <w:r w:rsidRPr="009459CC">
        <w:rPr>
          <w:rStyle w:val="default"/>
          <w:rFonts w:cs="FrankRuehl" w:hint="cs"/>
          <w:b/>
          <w:bCs/>
          <w:vanish/>
          <w:szCs w:val="20"/>
          <w:shd w:val="clear" w:color="auto" w:fill="FFFF99"/>
          <w:rtl/>
        </w:rPr>
        <w:t>תק' תשס"ט-2009</w:t>
      </w:r>
    </w:p>
    <w:p w:rsidR="00612F37" w:rsidRPr="009459CC" w:rsidRDefault="00612F37" w:rsidP="00612F37">
      <w:pPr>
        <w:pStyle w:val="P00"/>
        <w:spacing w:before="0"/>
        <w:ind w:left="0" w:right="1134"/>
        <w:rPr>
          <w:rStyle w:val="default"/>
          <w:rFonts w:cs="FrankRuehl" w:hint="cs"/>
          <w:vanish/>
          <w:szCs w:val="20"/>
          <w:shd w:val="clear" w:color="auto" w:fill="FFFF99"/>
          <w:rtl/>
        </w:rPr>
      </w:pPr>
      <w:hyperlink r:id="rId8" w:history="1">
        <w:r w:rsidRPr="009459CC">
          <w:rPr>
            <w:rStyle w:val="Hyperlink"/>
            <w:rFonts w:hint="cs"/>
            <w:vanish/>
            <w:szCs w:val="20"/>
            <w:shd w:val="clear" w:color="auto" w:fill="FFFF99"/>
            <w:rtl/>
          </w:rPr>
          <w:t>ק"ת תשס"ט מס' 6779</w:t>
        </w:r>
      </w:hyperlink>
      <w:r w:rsidRPr="009459CC">
        <w:rPr>
          <w:rStyle w:val="default"/>
          <w:rFonts w:cs="FrankRuehl" w:hint="cs"/>
          <w:vanish/>
          <w:szCs w:val="20"/>
          <w:shd w:val="clear" w:color="auto" w:fill="FFFF99"/>
          <w:rtl/>
        </w:rPr>
        <w:t xml:space="preserve"> מיום 21.5.2009 עמ' 929</w:t>
      </w:r>
    </w:p>
    <w:p w:rsidR="00612F37" w:rsidRPr="00612F37" w:rsidRDefault="00612F37" w:rsidP="00612F37">
      <w:pPr>
        <w:pStyle w:val="P00"/>
        <w:ind w:left="0" w:right="1134"/>
        <w:rPr>
          <w:rStyle w:val="default"/>
          <w:rFonts w:cs="FrankRuehl" w:hint="cs"/>
          <w:sz w:val="2"/>
          <w:szCs w:val="2"/>
          <w:rtl/>
        </w:rPr>
      </w:pPr>
      <w:r w:rsidRPr="009459CC">
        <w:rPr>
          <w:rStyle w:val="default"/>
          <w:rFonts w:cs="FrankRuehl" w:hint="cs"/>
          <w:vanish/>
          <w:sz w:val="22"/>
          <w:szCs w:val="22"/>
          <w:shd w:val="clear" w:color="auto" w:fill="FFFF99"/>
          <w:rtl/>
        </w:rPr>
        <w:tab/>
        <w:t xml:space="preserve">"מחסן מורשה" </w:t>
      </w:r>
      <w:r w:rsidRPr="009459CC">
        <w:rPr>
          <w:rStyle w:val="default"/>
          <w:rFonts w:cs="FrankRuehl"/>
          <w:vanish/>
          <w:sz w:val="22"/>
          <w:szCs w:val="22"/>
          <w:shd w:val="clear" w:color="auto" w:fill="FFFF99"/>
          <w:rtl/>
        </w:rPr>
        <w:t>–</w:t>
      </w:r>
      <w:r w:rsidRPr="009459CC">
        <w:rPr>
          <w:rStyle w:val="default"/>
          <w:rFonts w:cs="FrankRuehl" w:hint="cs"/>
          <w:vanish/>
          <w:sz w:val="22"/>
          <w:szCs w:val="22"/>
          <w:shd w:val="clear" w:color="auto" w:fill="FFFF99"/>
          <w:rtl/>
        </w:rPr>
        <w:t xml:space="preserve"> רופא וטרינר שהורשה לבצע חיסון לפי תקנה </w:t>
      </w:r>
      <w:r w:rsidRPr="009459CC">
        <w:rPr>
          <w:rStyle w:val="default"/>
          <w:rFonts w:cs="FrankRuehl" w:hint="cs"/>
          <w:strike/>
          <w:vanish/>
          <w:sz w:val="22"/>
          <w:szCs w:val="22"/>
          <w:shd w:val="clear" w:color="auto" w:fill="FFFF99"/>
          <w:rtl/>
        </w:rPr>
        <w:t>3</w:t>
      </w:r>
      <w:r w:rsidRPr="009459CC">
        <w:rPr>
          <w:rStyle w:val="default"/>
          <w:rFonts w:cs="FrankRuehl" w:hint="cs"/>
          <w:vanish/>
          <w:sz w:val="22"/>
          <w:szCs w:val="22"/>
          <w:shd w:val="clear" w:color="auto" w:fill="FFFF99"/>
          <w:rtl/>
        </w:rPr>
        <w:t xml:space="preserve"> </w:t>
      </w:r>
      <w:r w:rsidRPr="009459CC">
        <w:rPr>
          <w:rStyle w:val="default"/>
          <w:rFonts w:cs="FrankRuehl" w:hint="cs"/>
          <w:vanish/>
          <w:sz w:val="22"/>
          <w:szCs w:val="22"/>
          <w:u w:val="single"/>
          <w:shd w:val="clear" w:color="auto" w:fill="FFFF99"/>
          <w:rtl/>
        </w:rPr>
        <w:t>4</w:t>
      </w:r>
      <w:r w:rsidRPr="009459CC">
        <w:rPr>
          <w:rStyle w:val="default"/>
          <w:rFonts w:cs="FrankRuehl" w:hint="cs"/>
          <w:vanish/>
          <w:sz w:val="22"/>
          <w:szCs w:val="22"/>
          <w:shd w:val="clear" w:color="auto" w:fill="FFFF99"/>
          <w:rtl/>
        </w:rPr>
        <w:t>;</w:t>
      </w:r>
      <w:bookmarkEnd w:id="3"/>
    </w:p>
    <w:p w:rsidR="00B32C61" w:rsidRDefault="00B32C61">
      <w:pPr>
        <w:pStyle w:val="P00"/>
        <w:spacing w:before="72"/>
        <w:ind w:left="0" w:right="1134"/>
        <w:rPr>
          <w:rStyle w:val="default"/>
          <w:rFonts w:cs="FrankRuehl" w:hint="cs"/>
          <w:rtl/>
        </w:rPr>
      </w:pPr>
      <w:r>
        <w:rPr>
          <w:rStyle w:val="default"/>
          <w:rFonts w:cs="FrankRuehl" w:hint="cs"/>
          <w:rtl/>
        </w:rPr>
        <w:tab/>
        <w:t xml:space="preserve">"מיתקן מוגן" </w:t>
      </w:r>
      <w:r>
        <w:rPr>
          <w:rStyle w:val="default"/>
          <w:rFonts w:cs="FrankRuehl"/>
          <w:rtl/>
        </w:rPr>
        <w:t>–</w:t>
      </w:r>
      <w:r>
        <w:rPr>
          <w:rStyle w:val="default"/>
          <w:rFonts w:cs="FrankRuehl" w:hint="cs"/>
          <w:rtl/>
        </w:rPr>
        <w:t xml:space="preserve"> כהגדרתו בחוק צער בעלי חיים (הגנה על בעלי-חיים), התשנ"ד-1994;</w:t>
      </w:r>
    </w:p>
    <w:p w:rsidR="00B32C61" w:rsidRDefault="00B32C61">
      <w:pPr>
        <w:pStyle w:val="P00"/>
        <w:spacing w:before="72"/>
        <w:ind w:left="0" w:right="1134"/>
        <w:rPr>
          <w:rStyle w:val="default"/>
          <w:rFonts w:cs="FrankRuehl" w:hint="cs"/>
          <w:rtl/>
        </w:rPr>
      </w:pPr>
      <w:r>
        <w:rPr>
          <w:rStyle w:val="default"/>
          <w:rFonts w:cs="FrankRuehl" w:hint="cs"/>
          <w:rtl/>
        </w:rPr>
        <w:tab/>
        <w:t xml:space="preserve">"מרכז רישום" </w:t>
      </w:r>
      <w:r>
        <w:rPr>
          <w:rStyle w:val="default"/>
          <w:rFonts w:cs="FrankRuehl"/>
          <w:rtl/>
        </w:rPr>
        <w:t>–</w:t>
      </w:r>
      <w:r>
        <w:rPr>
          <w:rStyle w:val="default"/>
          <w:rFonts w:cs="FrankRuehl" w:hint="cs"/>
          <w:rtl/>
        </w:rPr>
        <w:t xml:space="preserve"> מרכז רישום ארצי כהגדרתו בחוק ההסדרה;</w:t>
      </w:r>
    </w:p>
    <w:p w:rsidR="00B32C61" w:rsidRDefault="00B32C61">
      <w:pPr>
        <w:pStyle w:val="P00"/>
        <w:spacing w:before="72"/>
        <w:ind w:left="0" w:right="1134"/>
        <w:rPr>
          <w:rStyle w:val="default"/>
          <w:rFonts w:cs="FrankRuehl" w:hint="cs"/>
          <w:rtl/>
        </w:rPr>
      </w:pPr>
      <w:r>
        <w:rPr>
          <w:rStyle w:val="default"/>
          <w:rFonts w:cs="FrankRuehl" w:hint="cs"/>
          <w:rtl/>
        </w:rPr>
        <w:tab/>
        <w:t xml:space="preserve">"סימון" </w:t>
      </w:r>
      <w:r>
        <w:rPr>
          <w:rStyle w:val="default"/>
          <w:rFonts w:cs="FrankRuehl"/>
          <w:rtl/>
        </w:rPr>
        <w:t>–</w:t>
      </w:r>
      <w:r>
        <w:rPr>
          <w:rStyle w:val="default"/>
          <w:rFonts w:cs="FrankRuehl" w:hint="cs"/>
          <w:rtl/>
        </w:rPr>
        <w:t xml:space="preserve"> כמשמעותו בחוק ההסדרה;</w:t>
      </w:r>
    </w:p>
    <w:p w:rsidR="00B32C61" w:rsidRDefault="00B32C61">
      <w:pPr>
        <w:pStyle w:val="P00"/>
        <w:spacing w:before="72"/>
        <w:ind w:left="0" w:right="1134"/>
        <w:rPr>
          <w:rStyle w:val="default"/>
          <w:rFonts w:cs="FrankRuehl" w:hint="cs"/>
          <w:rtl/>
        </w:rPr>
      </w:pPr>
      <w:r>
        <w:rPr>
          <w:rStyle w:val="default"/>
          <w:rFonts w:cs="FrankRuehl" w:hint="cs"/>
          <w:rtl/>
        </w:rPr>
        <w:tab/>
        <w:t xml:space="preserve">"פרטי רישום" </w:t>
      </w:r>
      <w:r>
        <w:rPr>
          <w:rStyle w:val="default"/>
          <w:rFonts w:cs="FrankRuehl"/>
          <w:rtl/>
        </w:rPr>
        <w:t>–</w:t>
      </w:r>
      <w:r>
        <w:rPr>
          <w:rStyle w:val="default"/>
          <w:rFonts w:cs="FrankRuehl" w:hint="cs"/>
          <w:rtl/>
        </w:rPr>
        <w:t xml:space="preserve"> הפרטים המחויבים ברישום במרכז הרישום לפי חוק ההסדרה;</w:t>
      </w:r>
    </w:p>
    <w:p w:rsidR="00B32C61" w:rsidRDefault="00B32C61">
      <w:pPr>
        <w:pStyle w:val="P00"/>
        <w:spacing w:before="72"/>
        <w:ind w:left="0" w:right="1134"/>
        <w:rPr>
          <w:rStyle w:val="default"/>
          <w:rFonts w:cs="FrankRuehl" w:hint="cs"/>
          <w:rtl/>
        </w:rPr>
      </w:pPr>
      <w:r>
        <w:rPr>
          <w:rStyle w:val="default"/>
          <w:rFonts w:cs="FrankRuehl" w:hint="cs"/>
          <w:rtl/>
        </w:rPr>
        <w:tab/>
        <w:t xml:space="preserve">"קורא שבבים" </w:t>
      </w:r>
      <w:r>
        <w:rPr>
          <w:rStyle w:val="default"/>
          <w:rFonts w:cs="FrankRuehl"/>
          <w:rtl/>
        </w:rPr>
        <w:t>–</w:t>
      </w:r>
      <w:r>
        <w:rPr>
          <w:rStyle w:val="default"/>
          <w:rFonts w:cs="FrankRuehl" w:hint="cs"/>
          <w:rtl/>
        </w:rPr>
        <w:t xml:space="preserve"> כהגדרתו בתקנות ההסדרה;</w:t>
      </w:r>
    </w:p>
    <w:p w:rsidR="00B32C61" w:rsidRDefault="00B32C61">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שהנפיקה רשות מקומית בהתאם לחוק ההסדרה;</w:t>
      </w:r>
    </w:p>
    <w:p w:rsidR="00B32C61" w:rsidRDefault="00B32C61">
      <w:pPr>
        <w:pStyle w:val="P00"/>
        <w:spacing w:before="72"/>
        <w:ind w:left="0" w:right="1134"/>
        <w:rPr>
          <w:rStyle w:val="default"/>
          <w:rFonts w:cs="FrankRuehl" w:hint="cs"/>
          <w:rtl/>
        </w:rPr>
      </w:pPr>
      <w:r>
        <w:rPr>
          <w:rStyle w:val="default"/>
          <w:rFonts w:cs="FrankRuehl" w:hint="cs"/>
          <w:rtl/>
        </w:rPr>
        <w:tab/>
        <w:t xml:space="preserve">"תקנות ההסדרה" </w:t>
      </w:r>
      <w:r>
        <w:rPr>
          <w:rStyle w:val="default"/>
          <w:rFonts w:cs="FrankRuehl"/>
          <w:rtl/>
        </w:rPr>
        <w:t>–</w:t>
      </w:r>
      <w:r>
        <w:rPr>
          <w:rStyle w:val="default"/>
          <w:rFonts w:cs="FrankRuehl" w:hint="cs"/>
          <w:rtl/>
        </w:rPr>
        <w:t xml:space="preserve"> תקנות להסדרת הפיקוח על כלבים, התשס"ה-2005.</w:t>
      </w:r>
    </w:p>
    <w:p w:rsidR="00B32C61" w:rsidRDefault="00B32C61">
      <w:pPr>
        <w:pStyle w:val="P00"/>
        <w:spacing w:before="72"/>
        <w:ind w:left="0" w:right="1134"/>
        <w:rPr>
          <w:rStyle w:val="default"/>
          <w:rFonts w:cs="FrankRuehl" w:hint="cs"/>
          <w:rtl/>
        </w:rPr>
      </w:pPr>
      <w:bookmarkStart w:id="4" w:name="Seif1"/>
      <w:bookmarkEnd w:id="4"/>
      <w:r>
        <w:rPr>
          <w:lang w:val="he-IL"/>
        </w:rPr>
        <w:pict>
          <v:rect id="_x0000_s1040" style="position:absolute;left:0;text-align:left;margin-left:464.35pt;margin-top:7.1pt;width:75.05pt;height:12.05pt;z-index:251650048"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ייחוד החיסון</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לא יבצע אדם, זולת מחסן, חיסון נגד מחלת הכלבת.</w:t>
      </w:r>
    </w:p>
    <w:p w:rsidR="00B32C61" w:rsidRDefault="00B32C61">
      <w:pPr>
        <w:pStyle w:val="P00"/>
        <w:spacing w:before="72"/>
        <w:ind w:left="0" w:right="1134"/>
        <w:rPr>
          <w:rStyle w:val="default"/>
          <w:rFonts w:cs="FrankRuehl" w:hint="cs"/>
          <w:rtl/>
        </w:rPr>
      </w:pPr>
      <w:bookmarkStart w:id="5" w:name="Seif2"/>
      <w:bookmarkEnd w:id="5"/>
      <w:r>
        <w:rPr>
          <w:lang w:val="he-IL"/>
        </w:rPr>
        <w:pict>
          <v:rect id="_x0000_s1041" style="position:absolute;left:0;text-align:left;margin-left:464.35pt;margin-top:7.1pt;width:75.05pt;height:20.1pt;z-index:251651072"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חובת חיסון</w:t>
                  </w:r>
                </w:p>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לא יחזיק אדם כלב אלא אם כן הכלב חוסן לפי תקנות אלה</w:t>
      </w:r>
      <w:r w:rsidR="00612F37" w:rsidRPr="00612F37">
        <w:rPr>
          <w:rStyle w:val="default"/>
          <w:rFonts w:cs="FrankRuehl" w:hint="cs"/>
          <w:rtl/>
        </w:rPr>
        <w:t>, ובלבד שלא חלפה שנה מיום חיסונו האחרון</w:t>
      </w:r>
      <w:r>
        <w:rPr>
          <w:rStyle w:val="default"/>
          <w:rFonts w:cs="FrankRuehl" w:hint="cs"/>
          <w:rtl/>
        </w:rPr>
        <w:t>.</w:t>
      </w:r>
    </w:p>
    <w:p w:rsidR="00612F37" w:rsidRDefault="00612F37" w:rsidP="00612F37">
      <w:pPr>
        <w:pStyle w:val="P00"/>
        <w:spacing w:before="72"/>
        <w:ind w:left="0" w:right="1134"/>
        <w:rPr>
          <w:rStyle w:val="default"/>
          <w:rFonts w:cs="FrankRuehl" w:hint="cs"/>
          <w:rtl/>
        </w:rPr>
      </w:pPr>
      <w:r>
        <w:rPr>
          <w:rFonts w:hint="cs"/>
          <w:rtl/>
          <w:lang w:eastAsia="en-US"/>
        </w:rPr>
        <w:pict>
          <v:shape id="_x0000_s1069" type="#_x0000_t202" style="position:absolute;left:0;text-align:left;margin-left:470.25pt;margin-top:7.1pt;width:1in;height:11.2pt;z-index:251662336" filled="f" stroked="f">
            <v:textbox inset="1mm,0,1mm,0">
              <w:txbxContent>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v:shape>
        </w:pict>
      </w:r>
      <w:r>
        <w:rPr>
          <w:rStyle w:val="default"/>
          <w:rFonts w:cs="FrankRuehl" w:hint="cs"/>
          <w:rtl/>
        </w:rPr>
        <w:tab/>
        <w:t>(א1)</w:t>
      </w:r>
      <w:r>
        <w:rPr>
          <w:rStyle w:val="default"/>
          <w:rFonts w:cs="FrankRuehl" w:hint="cs"/>
          <w:rtl/>
        </w:rPr>
        <w:tab/>
        <w:t>חלפה שנה מיום חיסונו האחרון של כלב, רשאי הרופא הווטרינר העירוני להתיר, מנימוקים מיוחדים שיירשמו ואשר נוגעים למצבו הבריאותי של הכלב, את החזקתו של הכלב בלא חיסון לתקופה של עד שלושה חודשים נוספים; הותרה החזקת כלב בלא חיסון על ידי רופא וטרינר עירוני לפי תקנה זו, לא תוארך התקופה אלא על ידי המנהל בהתאם לסמכותו לפי תקנת משנה (א2).</w:t>
      </w:r>
    </w:p>
    <w:p w:rsidR="00612F37" w:rsidRDefault="00612F37" w:rsidP="00612F37">
      <w:pPr>
        <w:pStyle w:val="P00"/>
        <w:spacing w:before="72"/>
        <w:ind w:left="0" w:right="1134"/>
        <w:rPr>
          <w:rStyle w:val="default"/>
          <w:rFonts w:cs="FrankRuehl" w:hint="cs"/>
          <w:rtl/>
        </w:rPr>
      </w:pPr>
      <w:r>
        <w:rPr>
          <w:rFonts w:hint="cs"/>
          <w:rtl/>
          <w:lang w:eastAsia="en-US"/>
        </w:rPr>
        <w:pict>
          <v:shape id="_x0000_s1068" type="#_x0000_t202" style="position:absolute;left:0;text-align:left;margin-left:470.25pt;margin-top:7.1pt;width:1in;height:11.2pt;z-index:251661312" filled="f" stroked="f">
            <v:textbox inset="1mm,0,1mm,0">
              <w:txbxContent>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v:shape>
        </w:pict>
      </w:r>
      <w:r>
        <w:rPr>
          <w:rStyle w:val="default"/>
          <w:rFonts w:cs="FrankRuehl" w:hint="cs"/>
          <w:rtl/>
        </w:rPr>
        <w:tab/>
        <w:t>(א2)</w:t>
      </w:r>
      <w:r>
        <w:rPr>
          <w:rStyle w:val="default"/>
          <w:rFonts w:cs="FrankRuehl" w:hint="cs"/>
          <w:rtl/>
        </w:rPr>
        <w:tab/>
        <w:t>הוארכה התקופה להחזקת כלב בלא חיסון כאמור בתקנת משנה (א1), רשאי המנהל להתיר החזקת הכלב בלא חיסון לתקופה של עד 3 שנים מיום חיסונו האחרון, ורשאי הוא לחזור ולהאריך את התקופה ל-3 שנים נוספות בכל פעם, מנימוקים מיוחדים שיירשמו, אם מצא שחיסון הכלב לא יהיה יעיל או יגרום לפגיעה ממשית בבריאותו.</w:t>
      </w:r>
    </w:p>
    <w:p w:rsidR="00612F37" w:rsidRDefault="00612F37" w:rsidP="00612F37">
      <w:pPr>
        <w:pStyle w:val="P00"/>
        <w:spacing w:before="72"/>
        <w:ind w:left="0" w:right="1134"/>
        <w:rPr>
          <w:rStyle w:val="default"/>
          <w:rFonts w:cs="FrankRuehl" w:hint="cs"/>
          <w:rtl/>
        </w:rPr>
      </w:pPr>
      <w:r>
        <w:rPr>
          <w:rFonts w:hint="cs"/>
          <w:rtl/>
          <w:lang w:eastAsia="en-US"/>
        </w:rPr>
        <w:pict>
          <v:shape id="_x0000_s1070" type="#_x0000_t202" style="position:absolute;left:0;text-align:left;margin-left:470.25pt;margin-top:7.1pt;width:1in;height:11.2pt;z-index:251663360" filled="f" stroked="f">
            <v:textbox inset="1mm,0,1mm,0">
              <w:txbxContent>
                <w:p w:rsidR="00612F37" w:rsidRDefault="00612F37" w:rsidP="00612F37">
                  <w:pPr>
                    <w:spacing w:line="160" w:lineRule="exact"/>
                    <w:jc w:val="left"/>
                    <w:rPr>
                      <w:rFonts w:cs="Miriam" w:hint="cs"/>
                      <w:noProof/>
                      <w:szCs w:val="18"/>
                      <w:rtl/>
                    </w:rPr>
                  </w:pPr>
                  <w:r>
                    <w:rPr>
                      <w:rFonts w:cs="Miriam" w:hint="cs"/>
                      <w:szCs w:val="18"/>
                      <w:rtl/>
                    </w:rPr>
                    <w:t>תק' תשס"ט-2009</w:t>
                  </w:r>
                </w:p>
              </w:txbxContent>
            </v:textbox>
          </v:shape>
        </w:pict>
      </w:r>
      <w:r>
        <w:rPr>
          <w:rStyle w:val="default"/>
          <w:rFonts w:cs="FrankRuehl" w:hint="cs"/>
          <w:rtl/>
        </w:rPr>
        <w:tab/>
        <w:t>(א3)</w:t>
      </w:r>
      <w:r>
        <w:rPr>
          <w:rStyle w:val="default"/>
          <w:rFonts w:cs="FrankRuehl" w:hint="cs"/>
          <w:rtl/>
        </w:rPr>
        <w:tab/>
        <w:t xml:space="preserve">הרופא הווטרינר העירוני והמנהל לא יעשו שימוש בסמכויותיהם לפי תקנות (א1) או (א2) אלא לפי בקשת בעל הכלב שהוגשה בכתב 30 ימים לפחות לפני תום תקופת החיסון או </w:t>
      </w:r>
      <w:r>
        <w:rPr>
          <w:rStyle w:val="default"/>
          <w:rFonts w:cs="FrankRuehl" w:hint="cs"/>
          <w:rtl/>
        </w:rPr>
        <w:lastRenderedPageBreak/>
        <w:t>תקופת ההארכת ההיתר, לפי העניין.</w:t>
      </w:r>
    </w:p>
    <w:p w:rsidR="00B32C61" w:rsidRDefault="00B32C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לא תחול לגבי כלבים שמוחזקים במאורת בידוד.</w:t>
      </w:r>
    </w:p>
    <w:p w:rsidR="00612F37" w:rsidRPr="009459CC" w:rsidRDefault="00612F37" w:rsidP="00612F37">
      <w:pPr>
        <w:pStyle w:val="P00"/>
        <w:spacing w:before="0"/>
        <w:ind w:left="0" w:right="1134"/>
        <w:rPr>
          <w:rStyle w:val="default"/>
          <w:rFonts w:cs="FrankRuehl" w:hint="cs"/>
          <w:vanish/>
          <w:color w:val="FF0000"/>
          <w:szCs w:val="20"/>
          <w:shd w:val="clear" w:color="auto" w:fill="FFFF99"/>
          <w:rtl/>
        </w:rPr>
      </w:pPr>
      <w:bookmarkStart w:id="6" w:name="Rov28"/>
      <w:r w:rsidRPr="009459CC">
        <w:rPr>
          <w:rStyle w:val="default"/>
          <w:rFonts w:cs="FrankRuehl" w:hint="cs"/>
          <w:vanish/>
          <w:color w:val="FF0000"/>
          <w:szCs w:val="20"/>
          <w:shd w:val="clear" w:color="auto" w:fill="FFFF99"/>
          <w:rtl/>
        </w:rPr>
        <w:t>מיום 20.6.2009</w:t>
      </w:r>
    </w:p>
    <w:p w:rsidR="00612F37" w:rsidRPr="009459CC" w:rsidRDefault="00612F37" w:rsidP="00612F37">
      <w:pPr>
        <w:pStyle w:val="P00"/>
        <w:spacing w:before="0"/>
        <w:ind w:left="0" w:right="1134"/>
        <w:rPr>
          <w:rStyle w:val="default"/>
          <w:rFonts w:cs="FrankRuehl" w:hint="cs"/>
          <w:vanish/>
          <w:szCs w:val="20"/>
          <w:shd w:val="clear" w:color="auto" w:fill="FFFF99"/>
          <w:rtl/>
        </w:rPr>
      </w:pPr>
      <w:r w:rsidRPr="009459CC">
        <w:rPr>
          <w:rStyle w:val="default"/>
          <w:rFonts w:cs="FrankRuehl" w:hint="cs"/>
          <w:b/>
          <w:bCs/>
          <w:vanish/>
          <w:szCs w:val="20"/>
          <w:shd w:val="clear" w:color="auto" w:fill="FFFF99"/>
          <w:rtl/>
        </w:rPr>
        <w:t>תק' תשס"ט-2009</w:t>
      </w:r>
    </w:p>
    <w:p w:rsidR="00612F37" w:rsidRPr="009459CC" w:rsidRDefault="00612F37" w:rsidP="00612F37">
      <w:pPr>
        <w:pStyle w:val="P00"/>
        <w:spacing w:before="0"/>
        <w:ind w:left="0" w:right="1134"/>
        <w:rPr>
          <w:rStyle w:val="default"/>
          <w:rFonts w:cs="FrankRuehl" w:hint="cs"/>
          <w:vanish/>
          <w:szCs w:val="20"/>
          <w:shd w:val="clear" w:color="auto" w:fill="FFFF99"/>
          <w:rtl/>
        </w:rPr>
      </w:pPr>
      <w:hyperlink r:id="rId9" w:history="1">
        <w:r w:rsidRPr="009459CC">
          <w:rPr>
            <w:rStyle w:val="Hyperlink"/>
            <w:rFonts w:hint="cs"/>
            <w:vanish/>
            <w:szCs w:val="20"/>
            <w:shd w:val="clear" w:color="auto" w:fill="FFFF99"/>
            <w:rtl/>
          </w:rPr>
          <w:t>ק"ת תשס"ט מס' 6779</w:t>
        </w:r>
      </w:hyperlink>
      <w:r w:rsidRPr="009459CC">
        <w:rPr>
          <w:rStyle w:val="default"/>
          <w:rFonts w:cs="FrankRuehl" w:hint="cs"/>
          <w:vanish/>
          <w:szCs w:val="20"/>
          <w:shd w:val="clear" w:color="auto" w:fill="FFFF99"/>
          <w:rtl/>
        </w:rPr>
        <w:t xml:space="preserve"> מיום 21.5.2009 עמ' 930</w:t>
      </w:r>
    </w:p>
    <w:p w:rsidR="00612F37" w:rsidRPr="009459CC" w:rsidRDefault="00612F37" w:rsidP="00612F37">
      <w:pPr>
        <w:pStyle w:val="P00"/>
        <w:ind w:left="0" w:right="1134"/>
        <w:rPr>
          <w:rStyle w:val="default"/>
          <w:rFonts w:cs="FrankRuehl" w:hint="cs"/>
          <w:vanish/>
          <w:sz w:val="22"/>
          <w:szCs w:val="22"/>
          <w:shd w:val="clear" w:color="auto" w:fill="FFFF99"/>
          <w:rtl/>
        </w:rPr>
      </w:pPr>
      <w:r w:rsidRPr="009459CC">
        <w:rPr>
          <w:rStyle w:val="big-number"/>
          <w:vanish/>
          <w:sz w:val="22"/>
          <w:szCs w:val="22"/>
          <w:shd w:val="clear" w:color="auto" w:fill="FFFF99"/>
          <w:rtl/>
        </w:rPr>
        <w:tab/>
      </w:r>
      <w:r w:rsidRPr="009459CC">
        <w:rPr>
          <w:rStyle w:val="default"/>
          <w:rFonts w:cs="FrankRuehl" w:hint="cs"/>
          <w:vanish/>
          <w:sz w:val="22"/>
          <w:szCs w:val="22"/>
          <w:shd w:val="clear" w:color="auto" w:fill="FFFF99"/>
          <w:rtl/>
        </w:rPr>
        <w:t>(א)</w:t>
      </w:r>
      <w:r w:rsidRPr="009459CC">
        <w:rPr>
          <w:rStyle w:val="default"/>
          <w:rFonts w:cs="FrankRuehl" w:hint="cs"/>
          <w:vanish/>
          <w:sz w:val="22"/>
          <w:szCs w:val="22"/>
          <w:shd w:val="clear" w:color="auto" w:fill="FFFF99"/>
          <w:rtl/>
        </w:rPr>
        <w:tab/>
        <w:t>לא יחזיק אדם כלב אלא אם כן הכלב חוסן לפי תקנות אלה</w:t>
      </w:r>
      <w:r w:rsidRPr="009459CC">
        <w:rPr>
          <w:rStyle w:val="default"/>
          <w:rFonts w:cs="FrankRuehl" w:hint="cs"/>
          <w:vanish/>
          <w:sz w:val="22"/>
          <w:szCs w:val="22"/>
          <w:u w:val="single"/>
          <w:shd w:val="clear" w:color="auto" w:fill="FFFF99"/>
          <w:rtl/>
        </w:rPr>
        <w:t>, ובלבד שלא חלפה שנה מיום חיסונו האחרון</w:t>
      </w:r>
      <w:r w:rsidRPr="009459CC">
        <w:rPr>
          <w:rStyle w:val="default"/>
          <w:rFonts w:cs="FrankRuehl" w:hint="cs"/>
          <w:vanish/>
          <w:sz w:val="22"/>
          <w:szCs w:val="22"/>
          <w:shd w:val="clear" w:color="auto" w:fill="FFFF99"/>
          <w:rtl/>
        </w:rPr>
        <w:t>.</w:t>
      </w:r>
    </w:p>
    <w:p w:rsidR="00612F37" w:rsidRPr="009459CC" w:rsidRDefault="00612F37" w:rsidP="00612F37">
      <w:pPr>
        <w:pStyle w:val="P00"/>
        <w:spacing w:before="0"/>
        <w:ind w:left="0" w:right="1134"/>
        <w:rPr>
          <w:rStyle w:val="default"/>
          <w:rFonts w:cs="FrankRuehl" w:hint="cs"/>
          <w:vanish/>
          <w:sz w:val="22"/>
          <w:szCs w:val="22"/>
          <w:u w:val="single"/>
          <w:shd w:val="clear" w:color="auto" w:fill="FFFF99"/>
          <w:rtl/>
        </w:rPr>
      </w:pPr>
      <w:r w:rsidRPr="009459CC">
        <w:rPr>
          <w:rStyle w:val="default"/>
          <w:rFonts w:cs="FrankRuehl" w:hint="cs"/>
          <w:vanish/>
          <w:sz w:val="22"/>
          <w:szCs w:val="22"/>
          <w:shd w:val="clear" w:color="auto" w:fill="FFFF99"/>
          <w:rtl/>
        </w:rPr>
        <w:tab/>
      </w:r>
      <w:r w:rsidRPr="009459CC">
        <w:rPr>
          <w:rStyle w:val="default"/>
          <w:rFonts w:cs="FrankRuehl" w:hint="cs"/>
          <w:vanish/>
          <w:sz w:val="22"/>
          <w:szCs w:val="22"/>
          <w:u w:val="single"/>
          <w:shd w:val="clear" w:color="auto" w:fill="FFFF99"/>
          <w:rtl/>
        </w:rPr>
        <w:t>(א1)</w:t>
      </w:r>
      <w:r w:rsidRPr="009459CC">
        <w:rPr>
          <w:rStyle w:val="default"/>
          <w:rFonts w:cs="FrankRuehl" w:hint="cs"/>
          <w:vanish/>
          <w:sz w:val="22"/>
          <w:szCs w:val="22"/>
          <w:u w:val="single"/>
          <w:shd w:val="clear" w:color="auto" w:fill="FFFF99"/>
          <w:rtl/>
        </w:rPr>
        <w:tab/>
        <w:t>חלפה שנה מיום חיסונו האחרון של כלב, רשאי הרופא הווטרינר העירוני להתיר, מנימוקים מיוחדים שיירשמו ואשר נוגעים למצבו הבריאותי של הכלב, את החזקתו של הכלב בלא חיסון לתקופה של עד שלושה חודשים נוספים; הותרה החזקת כלב בלא חיסון על ידי רופא וטרינר עירוני לפי תקנה זו, לא תוארך התקופה אלא על ידי המנהל בהתאם לסמכותו לפי תקנת משנה (א2).</w:t>
      </w:r>
    </w:p>
    <w:p w:rsidR="00612F37" w:rsidRPr="009459CC" w:rsidRDefault="00612F37" w:rsidP="00612F37">
      <w:pPr>
        <w:pStyle w:val="P00"/>
        <w:spacing w:before="0"/>
        <w:ind w:left="0" w:right="1134"/>
        <w:rPr>
          <w:rStyle w:val="default"/>
          <w:rFonts w:cs="FrankRuehl" w:hint="cs"/>
          <w:vanish/>
          <w:sz w:val="22"/>
          <w:szCs w:val="22"/>
          <w:u w:val="single"/>
          <w:shd w:val="clear" w:color="auto" w:fill="FFFF99"/>
          <w:rtl/>
        </w:rPr>
      </w:pPr>
      <w:r w:rsidRPr="009459CC">
        <w:rPr>
          <w:rStyle w:val="default"/>
          <w:rFonts w:cs="FrankRuehl" w:hint="cs"/>
          <w:vanish/>
          <w:sz w:val="22"/>
          <w:szCs w:val="22"/>
          <w:shd w:val="clear" w:color="auto" w:fill="FFFF99"/>
          <w:rtl/>
        </w:rPr>
        <w:tab/>
      </w:r>
      <w:r w:rsidRPr="009459CC">
        <w:rPr>
          <w:rStyle w:val="default"/>
          <w:rFonts w:cs="FrankRuehl" w:hint="cs"/>
          <w:vanish/>
          <w:sz w:val="22"/>
          <w:szCs w:val="22"/>
          <w:u w:val="single"/>
          <w:shd w:val="clear" w:color="auto" w:fill="FFFF99"/>
          <w:rtl/>
        </w:rPr>
        <w:t>(א2)</w:t>
      </w:r>
      <w:r w:rsidRPr="009459CC">
        <w:rPr>
          <w:rStyle w:val="default"/>
          <w:rFonts w:cs="FrankRuehl" w:hint="cs"/>
          <w:vanish/>
          <w:sz w:val="22"/>
          <w:szCs w:val="22"/>
          <w:u w:val="single"/>
          <w:shd w:val="clear" w:color="auto" w:fill="FFFF99"/>
          <w:rtl/>
        </w:rPr>
        <w:tab/>
        <w:t>הוארכה התקופה להחזקת כלב בלא חיסון כאמור בתקנת משנה (א1), רשאי המנהל להתיר החזקת הכלב בלא חיסון לתקופה של עד 3 שנים מיום חיסונו האחרון, ורשאי הוא לחזור ולהאריך את התקופה ל-3 שנים נוספות בכל פעם, מנימוקים מיוחדים שיירשמו, אם מצא שחיסון הכלב לא יהיה יעיל או יגרום לפגיעה ממשית בבריאותו.</w:t>
      </w:r>
    </w:p>
    <w:p w:rsidR="00612F37" w:rsidRPr="009459CC" w:rsidRDefault="00612F37" w:rsidP="009459CC">
      <w:pPr>
        <w:pStyle w:val="P00"/>
        <w:spacing w:before="0"/>
        <w:ind w:left="0" w:right="1134"/>
        <w:rPr>
          <w:rStyle w:val="default"/>
          <w:rFonts w:cs="FrankRuehl" w:hint="cs"/>
          <w:sz w:val="2"/>
          <w:szCs w:val="2"/>
          <w:rtl/>
        </w:rPr>
      </w:pPr>
      <w:r w:rsidRPr="009459CC">
        <w:rPr>
          <w:rStyle w:val="default"/>
          <w:rFonts w:cs="FrankRuehl" w:hint="cs"/>
          <w:vanish/>
          <w:sz w:val="22"/>
          <w:szCs w:val="22"/>
          <w:shd w:val="clear" w:color="auto" w:fill="FFFF99"/>
          <w:rtl/>
        </w:rPr>
        <w:tab/>
      </w:r>
      <w:r w:rsidRPr="009459CC">
        <w:rPr>
          <w:rStyle w:val="default"/>
          <w:rFonts w:cs="FrankRuehl" w:hint="cs"/>
          <w:vanish/>
          <w:sz w:val="22"/>
          <w:szCs w:val="22"/>
          <w:u w:val="single"/>
          <w:shd w:val="clear" w:color="auto" w:fill="FFFF99"/>
          <w:rtl/>
        </w:rPr>
        <w:t>(א3)</w:t>
      </w:r>
      <w:r w:rsidRPr="009459CC">
        <w:rPr>
          <w:rStyle w:val="default"/>
          <w:rFonts w:cs="FrankRuehl" w:hint="cs"/>
          <w:vanish/>
          <w:sz w:val="22"/>
          <w:szCs w:val="22"/>
          <w:u w:val="single"/>
          <w:shd w:val="clear" w:color="auto" w:fill="FFFF99"/>
          <w:rtl/>
        </w:rPr>
        <w:tab/>
        <w:t>הרופא הווטרינר העירוני והמנהל לא יעשו שימוש בסמכויותיהם לפי תקנות (א1) או (א2) אלא לפי בקשת בעל הכלב שהוגשה בכתב 30 ימים לפחות לפני תום תקופת החיסון או תקופת ההארכת ההיתר, לפי העניין.</w:t>
      </w:r>
      <w:bookmarkEnd w:id="6"/>
    </w:p>
    <w:p w:rsidR="00B32C61" w:rsidRDefault="00B32C61">
      <w:pPr>
        <w:pStyle w:val="P00"/>
        <w:spacing w:before="72"/>
        <w:ind w:left="0" w:right="1134"/>
        <w:rPr>
          <w:rStyle w:val="default"/>
          <w:rFonts w:cs="FrankRuehl" w:hint="cs"/>
          <w:rtl/>
        </w:rPr>
      </w:pPr>
      <w:bookmarkStart w:id="7" w:name="Seif3"/>
      <w:bookmarkEnd w:id="7"/>
      <w:r>
        <w:rPr>
          <w:lang w:val="he-IL"/>
        </w:rPr>
        <w:pict>
          <v:rect id="_x0000_s1042" style="position:absolute;left:0;text-align:left;margin-left:464.35pt;margin-top:7.1pt;width:75.05pt;height:11.4pt;z-index:251652096"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הרשאה לבצע חיסון</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 xml:space="preserve">רופא וטרינר, שמבקש הרשאה לבצע את החיסון (להלן </w:t>
      </w:r>
      <w:r>
        <w:rPr>
          <w:rStyle w:val="default"/>
          <w:rFonts w:cs="FrankRuehl"/>
          <w:rtl/>
        </w:rPr>
        <w:t>–</w:t>
      </w:r>
      <w:r>
        <w:rPr>
          <w:rStyle w:val="default"/>
          <w:rFonts w:cs="FrankRuehl" w:hint="cs"/>
          <w:rtl/>
        </w:rPr>
        <w:t xml:space="preserve"> ההרשאה), יגיש למנהל בקשה בכתב לפי הטופס שבתוספת.</w:t>
      </w:r>
    </w:p>
    <w:p w:rsidR="00B32C61" w:rsidRDefault="009459CC">
      <w:pPr>
        <w:pStyle w:val="P00"/>
        <w:spacing w:before="72"/>
        <w:ind w:left="0" w:right="1134"/>
        <w:rPr>
          <w:rStyle w:val="default"/>
          <w:rFonts w:cs="FrankRuehl" w:hint="cs"/>
          <w:rtl/>
        </w:rPr>
      </w:pPr>
      <w:r>
        <w:rPr>
          <w:rFonts w:hint="cs"/>
          <w:rtl/>
          <w:lang w:eastAsia="en-US"/>
        </w:rPr>
        <w:pict>
          <v:shape id="_x0000_s1074" type="#_x0000_t202" style="position:absolute;left:0;text-align:left;margin-left:470.25pt;margin-top:7.1pt;width:1in;height:11.2pt;z-index:251664384" filled="f" stroked="f">
            <v:textbox inset="1mm,0,1mm,0">
              <w:txbxContent>
                <w:p w:rsidR="009459CC" w:rsidRDefault="009459CC" w:rsidP="009459CC">
                  <w:pPr>
                    <w:spacing w:line="160" w:lineRule="exact"/>
                    <w:jc w:val="left"/>
                    <w:rPr>
                      <w:rFonts w:cs="Miriam" w:hint="cs"/>
                      <w:noProof/>
                      <w:szCs w:val="18"/>
                      <w:rtl/>
                    </w:rPr>
                  </w:pPr>
                  <w:r>
                    <w:rPr>
                      <w:rFonts w:cs="Miriam" w:hint="cs"/>
                      <w:szCs w:val="18"/>
                      <w:rtl/>
                    </w:rPr>
                    <w:t>תק' תשס"ט-2009</w:t>
                  </w:r>
                </w:p>
              </w:txbxContent>
            </v:textbox>
          </v:shape>
        </w:pict>
      </w:r>
      <w:r w:rsidR="00B32C61">
        <w:rPr>
          <w:rStyle w:val="default"/>
          <w:rFonts w:cs="FrankRuehl" w:hint="cs"/>
          <w:rtl/>
        </w:rPr>
        <w:tab/>
        <w:t>(ב)</w:t>
      </w:r>
      <w:r w:rsidR="00B32C61">
        <w:rPr>
          <w:rStyle w:val="default"/>
          <w:rFonts w:cs="FrankRuehl" w:hint="cs"/>
          <w:rtl/>
        </w:rPr>
        <w:tab/>
        <w:t>המנהל ייתן הרשאה לרופא וטרינר אם ברשות המבקש קורא שבבים ואמצעים ממוחשבים למסירת הדיווח</w:t>
      </w:r>
      <w:r>
        <w:rPr>
          <w:rStyle w:val="default"/>
          <w:rFonts w:cs="FrankRuehl" w:hint="cs"/>
          <w:rtl/>
        </w:rPr>
        <w:t xml:space="preserve"> </w:t>
      </w:r>
      <w:r w:rsidRPr="009459CC">
        <w:rPr>
          <w:rStyle w:val="default"/>
          <w:rFonts w:cs="FrankRuehl" w:hint="cs"/>
          <w:rtl/>
        </w:rPr>
        <w:t>או אם המבקש הצהיר בכתב שהוא מבקש הסמכה רק לצורך חיסון בעלי חיים שאינם כלבים</w:t>
      </w:r>
      <w:r w:rsidR="00B32C61">
        <w:rPr>
          <w:rStyle w:val="default"/>
          <w:rFonts w:cs="FrankRuehl" w:hint="cs"/>
          <w:rtl/>
        </w:rPr>
        <w:t>; ואולם רשאי המנהל להתנות את ההרשאה בתנאים או לסרב לתתה אם התקיים במבקש האמור בתקנה 5(2) ו-(3).</w:t>
      </w:r>
    </w:p>
    <w:p w:rsidR="009459CC" w:rsidRPr="009459CC" w:rsidRDefault="009459CC" w:rsidP="009459CC">
      <w:pPr>
        <w:pStyle w:val="P00"/>
        <w:spacing w:before="0"/>
        <w:ind w:left="0" w:right="1134"/>
        <w:rPr>
          <w:rStyle w:val="default"/>
          <w:rFonts w:cs="FrankRuehl" w:hint="cs"/>
          <w:vanish/>
          <w:color w:val="FF0000"/>
          <w:szCs w:val="20"/>
          <w:shd w:val="clear" w:color="auto" w:fill="FFFF99"/>
          <w:rtl/>
        </w:rPr>
      </w:pPr>
      <w:bookmarkStart w:id="8" w:name="Rov29"/>
      <w:r w:rsidRPr="009459CC">
        <w:rPr>
          <w:rStyle w:val="default"/>
          <w:rFonts w:cs="FrankRuehl" w:hint="cs"/>
          <w:vanish/>
          <w:color w:val="FF0000"/>
          <w:szCs w:val="20"/>
          <w:shd w:val="clear" w:color="auto" w:fill="FFFF99"/>
          <w:rtl/>
        </w:rPr>
        <w:t>מיום 20.6.2009</w:t>
      </w:r>
    </w:p>
    <w:p w:rsidR="009459CC" w:rsidRPr="009459CC" w:rsidRDefault="009459CC" w:rsidP="009459CC">
      <w:pPr>
        <w:pStyle w:val="P00"/>
        <w:spacing w:before="0"/>
        <w:ind w:left="0" w:right="1134"/>
        <w:rPr>
          <w:rStyle w:val="default"/>
          <w:rFonts w:cs="FrankRuehl" w:hint="cs"/>
          <w:vanish/>
          <w:szCs w:val="20"/>
          <w:shd w:val="clear" w:color="auto" w:fill="FFFF99"/>
          <w:rtl/>
        </w:rPr>
      </w:pPr>
      <w:r w:rsidRPr="009459CC">
        <w:rPr>
          <w:rStyle w:val="default"/>
          <w:rFonts w:cs="FrankRuehl" w:hint="cs"/>
          <w:b/>
          <w:bCs/>
          <w:vanish/>
          <w:szCs w:val="20"/>
          <w:shd w:val="clear" w:color="auto" w:fill="FFFF99"/>
          <w:rtl/>
        </w:rPr>
        <w:t>תק' תשס"ט-2009</w:t>
      </w:r>
    </w:p>
    <w:p w:rsidR="009459CC" w:rsidRPr="009459CC" w:rsidRDefault="009459CC" w:rsidP="009459CC">
      <w:pPr>
        <w:pStyle w:val="P00"/>
        <w:spacing w:before="0"/>
        <w:ind w:left="0" w:right="1134"/>
        <w:rPr>
          <w:rStyle w:val="default"/>
          <w:rFonts w:cs="FrankRuehl" w:hint="cs"/>
          <w:vanish/>
          <w:szCs w:val="20"/>
          <w:shd w:val="clear" w:color="auto" w:fill="FFFF99"/>
          <w:rtl/>
        </w:rPr>
      </w:pPr>
      <w:hyperlink r:id="rId10" w:history="1">
        <w:r w:rsidRPr="009459CC">
          <w:rPr>
            <w:rStyle w:val="Hyperlink"/>
            <w:rFonts w:hint="cs"/>
            <w:vanish/>
            <w:szCs w:val="20"/>
            <w:shd w:val="clear" w:color="auto" w:fill="FFFF99"/>
            <w:rtl/>
          </w:rPr>
          <w:t>ק"ת תשס"ט מס' 6779</w:t>
        </w:r>
      </w:hyperlink>
      <w:r w:rsidRPr="009459CC">
        <w:rPr>
          <w:rStyle w:val="default"/>
          <w:rFonts w:cs="FrankRuehl" w:hint="cs"/>
          <w:vanish/>
          <w:szCs w:val="20"/>
          <w:shd w:val="clear" w:color="auto" w:fill="FFFF99"/>
          <w:rtl/>
        </w:rPr>
        <w:t xml:space="preserve"> מיום 21.5.2009 עמ' 930</w:t>
      </w:r>
    </w:p>
    <w:p w:rsidR="009459CC" w:rsidRPr="009459CC" w:rsidRDefault="009459CC" w:rsidP="009459CC">
      <w:pPr>
        <w:pStyle w:val="P00"/>
        <w:ind w:left="0" w:right="1134"/>
        <w:rPr>
          <w:rStyle w:val="default"/>
          <w:rFonts w:cs="FrankRuehl" w:hint="cs"/>
          <w:sz w:val="2"/>
          <w:szCs w:val="2"/>
          <w:rtl/>
        </w:rPr>
      </w:pPr>
      <w:r w:rsidRPr="009459CC">
        <w:rPr>
          <w:rStyle w:val="default"/>
          <w:rFonts w:cs="FrankRuehl" w:hint="cs"/>
          <w:vanish/>
          <w:sz w:val="22"/>
          <w:szCs w:val="22"/>
          <w:shd w:val="clear" w:color="auto" w:fill="FFFF99"/>
          <w:rtl/>
        </w:rPr>
        <w:tab/>
        <w:t>(ב)</w:t>
      </w:r>
      <w:r w:rsidRPr="009459CC">
        <w:rPr>
          <w:rStyle w:val="default"/>
          <w:rFonts w:cs="FrankRuehl" w:hint="cs"/>
          <w:vanish/>
          <w:sz w:val="22"/>
          <w:szCs w:val="22"/>
          <w:shd w:val="clear" w:color="auto" w:fill="FFFF99"/>
          <w:rtl/>
        </w:rPr>
        <w:tab/>
        <w:t xml:space="preserve">המנהל ייתן הרשאה לרופא וטרינר אם ברשות המבקש קורא שבבים ואמצעים ממוחשבים למסירת הדיווח </w:t>
      </w:r>
      <w:r w:rsidRPr="009459CC">
        <w:rPr>
          <w:rStyle w:val="default"/>
          <w:rFonts w:cs="FrankRuehl" w:hint="cs"/>
          <w:vanish/>
          <w:sz w:val="22"/>
          <w:szCs w:val="22"/>
          <w:u w:val="single"/>
          <w:shd w:val="clear" w:color="auto" w:fill="FFFF99"/>
          <w:rtl/>
        </w:rPr>
        <w:t>או אם המבקש הצהיר בכתב שהוא מבקש הסמכה רק לצורך חיסון בעלי חיים שאינם כלבים</w:t>
      </w:r>
      <w:r w:rsidRPr="009459CC">
        <w:rPr>
          <w:rStyle w:val="default"/>
          <w:rFonts w:cs="FrankRuehl" w:hint="cs"/>
          <w:vanish/>
          <w:sz w:val="22"/>
          <w:szCs w:val="22"/>
          <w:shd w:val="clear" w:color="auto" w:fill="FFFF99"/>
          <w:rtl/>
        </w:rPr>
        <w:t>; ואולם רשאי המנהל להתנות את ההרשאה בתנאים או לסרב לתתה אם התקיים במבקש האמור בתקנה 5(2) ו-(3).</w:t>
      </w:r>
      <w:bookmarkEnd w:id="8"/>
    </w:p>
    <w:p w:rsidR="00B32C61" w:rsidRDefault="00B32C61">
      <w:pPr>
        <w:pStyle w:val="P00"/>
        <w:spacing w:before="72"/>
        <w:ind w:left="0" w:right="1134"/>
        <w:rPr>
          <w:rStyle w:val="default"/>
          <w:rFonts w:cs="FrankRuehl" w:hint="cs"/>
          <w:rtl/>
        </w:rPr>
      </w:pPr>
      <w:bookmarkStart w:id="9" w:name="Seif4"/>
      <w:bookmarkEnd w:id="9"/>
      <w:r>
        <w:rPr>
          <w:lang w:val="he-IL"/>
        </w:rPr>
        <w:pict>
          <v:rect id="_x0000_s1043" style="position:absolute;left:0;text-align:left;margin-left:464.35pt;margin-top:7.1pt;width:75.05pt;height:10.2pt;z-index:251653120"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ביטול הרשאה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רשאי המנהל לאחר שנתן למחסן מורשה הזדמנות לטעון את טענותיו לפניו, לבטל את הרשאתו בהתקיים אחד מאלה:</w:t>
      </w:r>
    </w:p>
    <w:p w:rsidR="00B32C61" w:rsidRDefault="00B32C6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חדלו להתקיים התנאים הקבועים בתקנה 4;</w:t>
      </w:r>
    </w:p>
    <w:p w:rsidR="00B32C61" w:rsidRDefault="009459CC">
      <w:pPr>
        <w:pStyle w:val="P00"/>
        <w:spacing w:before="72"/>
        <w:ind w:left="624" w:right="1134"/>
        <w:rPr>
          <w:rStyle w:val="default"/>
          <w:rFonts w:cs="FrankRuehl" w:hint="cs"/>
          <w:rtl/>
        </w:rPr>
      </w:pPr>
      <w:r>
        <w:rPr>
          <w:rFonts w:hint="cs"/>
          <w:rtl/>
          <w:lang w:eastAsia="en-US"/>
        </w:rPr>
        <w:pict>
          <v:shape id="_x0000_s1075" type="#_x0000_t202" style="position:absolute;left:0;text-align:left;margin-left:470.25pt;margin-top:7.1pt;width:1in;height:11.2pt;z-index:251665408" filled="f" stroked="f">
            <v:textbox inset="1mm,0,1mm,0">
              <w:txbxContent>
                <w:p w:rsidR="009459CC" w:rsidRDefault="009459CC" w:rsidP="009459CC">
                  <w:pPr>
                    <w:spacing w:line="160" w:lineRule="exact"/>
                    <w:jc w:val="left"/>
                    <w:rPr>
                      <w:rFonts w:cs="Miriam" w:hint="cs"/>
                      <w:noProof/>
                      <w:szCs w:val="18"/>
                      <w:rtl/>
                    </w:rPr>
                  </w:pPr>
                  <w:r>
                    <w:rPr>
                      <w:rFonts w:cs="Miriam" w:hint="cs"/>
                      <w:szCs w:val="18"/>
                      <w:rtl/>
                    </w:rPr>
                    <w:t>תק' תשס"ט-2009</w:t>
                  </w:r>
                </w:p>
              </w:txbxContent>
            </v:textbox>
          </v:shape>
        </w:pict>
      </w:r>
      <w:r w:rsidR="00B32C61">
        <w:rPr>
          <w:rStyle w:val="default"/>
          <w:rFonts w:cs="FrankRuehl" w:hint="cs"/>
          <w:rtl/>
        </w:rPr>
        <w:t>(2)</w:t>
      </w:r>
      <w:r w:rsidR="00B32C61">
        <w:rPr>
          <w:rStyle w:val="default"/>
          <w:rFonts w:cs="FrankRuehl" w:hint="cs"/>
          <w:rtl/>
        </w:rPr>
        <w:tab/>
        <w:t>המחסן המורשה הפר הוראות לפי חוק ההסדרה</w:t>
      </w:r>
      <w:r w:rsidRPr="009459CC">
        <w:rPr>
          <w:rStyle w:val="default"/>
          <w:rFonts w:cs="FrankRuehl" w:hint="cs"/>
          <w:rtl/>
        </w:rPr>
        <w:t>, פקודת הכלבת, 1934 או תנאי מתנאי ההרשאה</w:t>
      </w:r>
      <w:r w:rsidR="00B32C61">
        <w:rPr>
          <w:rStyle w:val="default"/>
          <w:rFonts w:cs="FrankRuehl" w:hint="cs"/>
          <w:rtl/>
        </w:rPr>
        <w:t>;</w:t>
      </w:r>
    </w:p>
    <w:p w:rsidR="00B32C61" w:rsidRDefault="00B32C6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המחסן המורשה הורשע בעבירה שלדעת המנהל מפאת חומרתה, מהותה או נסיבותיה אין הוא ראוי לשמש כמחסן מורשה.</w:t>
      </w:r>
    </w:p>
    <w:p w:rsidR="009459CC" w:rsidRPr="009459CC" w:rsidRDefault="009459CC" w:rsidP="009459CC">
      <w:pPr>
        <w:pStyle w:val="P00"/>
        <w:spacing w:before="0"/>
        <w:ind w:left="624" w:right="1134"/>
        <w:rPr>
          <w:rStyle w:val="default"/>
          <w:rFonts w:cs="FrankRuehl" w:hint="cs"/>
          <w:vanish/>
          <w:color w:val="FF0000"/>
          <w:szCs w:val="20"/>
          <w:shd w:val="clear" w:color="auto" w:fill="FFFF99"/>
          <w:rtl/>
        </w:rPr>
      </w:pPr>
      <w:bookmarkStart w:id="10" w:name="Rov30"/>
      <w:r w:rsidRPr="009459CC">
        <w:rPr>
          <w:rStyle w:val="default"/>
          <w:rFonts w:cs="FrankRuehl" w:hint="cs"/>
          <w:vanish/>
          <w:color w:val="FF0000"/>
          <w:szCs w:val="20"/>
          <w:shd w:val="clear" w:color="auto" w:fill="FFFF99"/>
          <w:rtl/>
        </w:rPr>
        <w:t>מיום 20.6.2009</w:t>
      </w:r>
    </w:p>
    <w:p w:rsidR="009459CC" w:rsidRPr="009459CC" w:rsidRDefault="009459CC" w:rsidP="009459CC">
      <w:pPr>
        <w:pStyle w:val="P00"/>
        <w:spacing w:before="0"/>
        <w:ind w:left="624" w:right="1134"/>
        <w:rPr>
          <w:rStyle w:val="default"/>
          <w:rFonts w:cs="FrankRuehl" w:hint="cs"/>
          <w:vanish/>
          <w:szCs w:val="20"/>
          <w:shd w:val="clear" w:color="auto" w:fill="FFFF99"/>
          <w:rtl/>
        </w:rPr>
      </w:pPr>
      <w:r w:rsidRPr="009459CC">
        <w:rPr>
          <w:rStyle w:val="default"/>
          <w:rFonts w:cs="FrankRuehl" w:hint="cs"/>
          <w:b/>
          <w:bCs/>
          <w:vanish/>
          <w:szCs w:val="20"/>
          <w:shd w:val="clear" w:color="auto" w:fill="FFFF99"/>
          <w:rtl/>
        </w:rPr>
        <w:t>תק' תשס"ט-2009</w:t>
      </w:r>
    </w:p>
    <w:p w:rsidR="009459CC" w:rsidRPr="009459CC" w:rsidRDefault="009459CC" w:rsidP="009459CC">
      <w:pPr>
        <w:pStyle w:val="P00"/>
        <w:spacing w:before="0"/>
        <w:ind w:left="624" w:right="1134"/>
        <w:rPr>
          <w:rStyle w:val="default"/>
          <w:rFonts w:cs="FrankRuehl" w:hint="cs"/>
          <w:vanish/>
          <w:szCs w:val="20"/>
          <w:shd w:val="clear" w:color="auto" w:fill="FFFF99"/>
          <w:rtl/>
        </w:rPr>
      </w:pPr>
      <w:hyperlink r:id="rId11" w:history="1">
        <w:r w:rsidRPr="009459CC">
          <w:rPr>
            <w:rStyle w:val="Hyperlink"/>
            <w:rFonts w:hint="cs"/>
            <w:vanish/>
            <w:szCs w:val="20"/>
            <w:shd w:val="clear" w:color="auto" w:fill="FFFF99"/>
            <w:rtl/>
          </w:rPr>
          <w:t>ק"ת תשס"ט מס' 6779</w:t>
        </w:r>
      </w:hyperlink>
      <w:r w:rsidRPr="009459CC">
        <w:rPr>
          <w:rStyle w:val="default"/>
          <w:rFonts w:cs="FrankRuehl" w:hint="cs"/>
          <w:vanish/>
          <w:szCs w:val="20"/>
          <w:shd w:val="clear" w:color="auto" w:fill="FFFF99"/>
          <w:rtl/>
        </w:rPr>
        <w:t xml:space="preserve"> מיום 21.5.2009 עמ' 930</w:t>
      </w:r>
    </w:p>
    <w:p w:rsidR="009459CC" w:rsidRPr="009459CC" w:rsidRDefault="009459CC" w:rsidP="009459CC">
      <w:pPr>
        <w:pStyle w:val="P00"/>
        <w:ind w:left="624" w:right="1134"/>
        <w:rPr>
          <w:rStyle w:val="default"/>
          <w:rFonts w:cs="FrankRuehl" w:hint="cs"/>
          <w:sz w:val="2"/>
          <w:szCs w:val="2"/>
          <w:rtl/>
        </w:rPr>
      </w:pPr>
      <w:r w:rsidRPr="009459CC">
        <w:rPr>
          <w:rStyle w:val="default"/>
          <w:rFonts w:cs="FrankRuehl" w:hint="cs"/>
          <w:vanish/>
          <w:sz w:val="22"/>
          <w:szCs w:val="22"/>
          <w:shd w:val="clear" w:color="auto" w:fill="FFFF99"/>
          <w:rtl/>
        </w:rPr>
        <w:t>(2)</w:t>
      </w:r>
      <w:r w:rsidRPr="009459CC">
        <w:rPr>
          <w:rStyle w:val="default"/>
          <w:rFonts w:cs="FrankRuehl" w:hint="cs"/>
          <w:vanish/>
          <w:sz w:val="22"/>
          <w:szCs w:val="22"/>
          <w:shd w:val="clear" w:color="auto" w:fill="FFFF99"/>
          <w:rtl/>
        </w:rPr>
        <w:tab/>
        <w:t>המחסן המורשה הפר הוראות לפי חוק ההסדרה</w:t>
      </w:r>
      <w:r w:rsidRPr="009459CC">
        <w:rPr>
          <w:rStyle w:val="default"/>
          <w:rFonts w:cs="FrankRuehl" w:hint="cs"/>
          <w:vanish/>
          <w:sz w:val="22"/>
          <w:szCs w:val="22"/>
          <w:u w:val="single"/>
          <w:shd w:val="clear" w:color="auto" w:fill="FFFF99"/>
          <w:rtl/>
        </w:rPr>
        <w:t>, פקודת הכלבת, 1934 או תנאי מתנאי ההרשאה</w:t>
      </w:r>
      <w:r w:rsidRPr="009459CC">
        <w:rPr>
          <w:rStyle w:val="default"/>
          <w:rFonts w:cs="FrankRuehl" w:hint="cs"/>
          <w:vanish/>
          <w:sz w:val="22"/>
          <w:szCs w:val="22"/>
          <w:shd w:val="clear" w:color="auto" w:fill="FFFF99"/>
          <w:rtl/>
        </w:rPr>
        <w:t>;</w:t>
      </w:r>
      <w:bookmarkEnd w:id="10"/>
    </w:p>
    <w:p w:rsidR="00B32C61" w:rsidRDefault="00B32C61">
      <w:pPr>
        <w:pStyle w:val="P00"/>
        <w:spacing w:before="72"/>
        <w:ind w:left="0" w:right="1134"/>
        <w:rPr>
          <w:rStyle w:val="default"/>
          <w:rFonts w:cs="FrankRuehl" w:hint="cs"/>
          <w:rtl/>
        </w:rPr>
      </w:pPr>
      <w:bookmarkStart w:id="11" w:name="Seif5"/>
      <w:bookmarkEnd w:id="11"/>
      <w:r>
        <w:rPr>
          <w:lang w:val="he-IL"/>
        </w:rPr>
        <w:pict>
          <v:rect id="_x0000_s1044" style="position:absolute;left:0;text-align:left;margin-left:464.35pt;margin-top:7.1pt;width:75.05pt;height:11.95pt;z-index:251654144"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חיסון</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מחסן לא יחסן בעל חיים אלא אם כן הוא ביצע את כל הפעולות האלה:</w:t>
      </w:r>
    </w:p>
    <w:p w:rsidR="00B32C61" w:rsidRDefault="00B32C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בדק את בעל החיים ומצא שהוא חופשי מסימני מחלה העלולה לפגוע ביעילות החיסון;</w:t>
      </w:r>
    </w:p>
    <w:p w:rsidR="00B32C61" w:rsidRDefault="00B32C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 מבעליו מידע על כל טיפול רפואי שניתן לבעל החיים, בתקופה של ארבעה עשר ימים לפני יום החיסון ומצא שאין בטיפול כדי לפגוע ביעילות החיסון;</w:t>
      </w:r>
    </w:p>
    <w:p w:rsidR="00B32C61" w:rsidRDefault="00B32C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היה בעל החיים כלב </w:t>
      </w:r>
      <w:r>
        <w:rPr>
          <w:rStyle w:val="default"/>
          <w:rFonts w:cs="FrankRuehl"/>
          <w:rtl/>
        </w:rPr>
        <w:t>–</w:t>
      </w:r>
      <w:r>
        <w:rPr>
          <w:rStyle w:val="default"/>
          <w:rFonts w:cs="FrankRuehl" w:hint="cs"/>
          <w:rtl/>
        </w:rPr>
        <w:t xml:space="preserve"> בדק ומצא שהכלב מסומן לפי חוק ההסדרה בסימון שפרטיו, שהוא אימת בקורא שבבים, רשומים ברישיון; לא היה הכלב מסומן, יסמנו לפי תקנות ההסדרה;</w:t>
      </w:r>
    </w:p>
    <w:p w:rsidR="00B32C61" w:rsidRDefault="00B32C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היה בעל החיים כלב או חתול, קיבל מידי בעליו הצהרה, בחתימת ידו כי, למיטב ידיעתו, הכלב או החתול לא נשך בתקופה של עשרה ימים לפחות לפני יום החיסון.</w:t>
      </w:r>
    </w:p>
    <w:p w:rsidR="00B32C61" w:rsidRDefault="00B32C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המחסן לא ישלב חיסון נגד כלבת עם טיפול רפואי העלול לפגוע ביעילות החיסון.</w:t>
      </w:r>
    </w:p>
    <w:p w:rsidR="00B32C61" w:rsidRDefault="00B32C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המחסן יאשר בטופס הרישיון, בחתימת ידו, את ביצוע החיסון ומועדו.</w:t>
      </w:r>
    </w:p>
    <w:p w:rsidR="00B32C61" w:rsidRDefault="00B32C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היה בעל החיים כלב </w:t>
      </w:r>
      <w:r>
        <w:rPr>
          <w:rStyle w:val="default"/>
          <w:rFonts w:cs="FrankRuehl"/>
          <w:rtl/>
        </w:rPr>
        <w:t>–</w:t>
      </w:r>
      <w:r>
        <w:rPr>
          <w:rStyle w:val="default"/>
          <w:rFonts w:cs="FrankRuehl" w:hint="cs"/>
          <w:rtl/>
        </w:rPr>
        <w:t xml:space="preserve"> יוודא המחסן את פרטי הרישום במרכז הרישום; מצא שאין רישום במרכז </w:t>
      </w:r>
      <w:r>
        <w:rPr>
          <w:rStyle w:val="default"/>
          <w:rFonts w:cs="FrankRuehl"/>
          <w:rtl/>
        </w:rPr>
        <w:t>–</w:t>
      </w:r>
      <w:r>
        <w:rPr>
          <w:rStyle w:val="default"/>
          <w:rFonts w:cs="FrankRuehl" w:hint="cs"/>
          <w:rtl/>
        </w:rPr>
        <w:t xml:space="preserve"> ידווח לרופא הווטרינר העירוני בהתאם לתקנות ההסדרה.</w:t>
      </w:r>
    </w:p>
    <w:p w:rsidR="00B32C61" w:rsidRDefault="00B32C6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נודע למחסן מורשה על אירוע כלבת באזור, לא יבצע חיסונים בבעלי חיים ששהו בו אלא באישורו של הרופא הווטרינר המחוזי ובהתאם להוראותיו; לענין תקנת משנה זו, "אזור" </w:t>
      </w:r>
      <w:r>
        <w:rPr>
          <w:rStyle w:val="default"/>
          <w:rFonts w:cs="FrankRuehl"/>
          <w:rtl/>
        </w:rPr>
        <w:t>–</w:t>
      </w:r>
      <w:r>
        <w:rPr>
          <w:rStyle w:val="default"/>
          <w:rFonts w:cs="FrankRuehl" w:hint="cs"/>
          <w:rtl/>
        </w:rPr>
        <w:t xml:space="preserve"> תחום שהיקפו וגבולותיו נקבעו בידי הרופא הווטרינר המחוזי בהתייעצות עם הרופא הווטרינר העירוני הנוגע לענין.</w:t>
      </w:r>
    </w:p>
    <w:p w:rsidR="00B32C61" w:rsidRDefault="00B32C61">
      <w:pPr>
        <w:pStyle w:val="P00"/>
        <w:spacing w:before="72"/>
        <w:ind w:left="0" w:right="1134"/>
        <w:rPr>
          <w:rStyle w:val="default"/>
          <w:rFonts w:cs="FrankRuehl" w:hint="cs"/>
          <w:rtl/>
        </w:rPr>
      </w:pPr>
      <w:bookmarkStart w:id="12" w:name="Seif6"/>
      <w:bookmarkEnd w:id="12"/>
      <w:r>
        <w:rPr>
          <w:lang w:val="he-IL"/>
        </w:rPr>
        <w:pict>
          <v:rect id="_x0000_s1045" style="position:absolute;left:0;text-align:left;margin-left:464.35pt;margin-top:7.1pt;width:75.05pt;height:16.45pt;z-index:251655168"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הנפקת תרכיבי חיסון</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תרכיבים נגד מחלת הכלבת ינופקו למחסן מורשה באמצעות הרופא הווטרינר העירוני של הרשות המקומית שבתחום שיפוטה נמצאת מרפאת המחסן המורשה.</w:t>
      </w:r>
    </w:p>
    <w:p w:rsidR="00B32C61" w:rsidRDefault="00B32C61">
      <w:pPr>
        <w:pStyle w:val="P00"/>
        <w:spacing w:before="72"/>
        <w:ind w:left="0" w:right="1134"/>
        <w:rPr>
          <w:rStyle w:val="default"/>
          <w:rFonts w:cs="FrankRuehl" w:hint="cs"/>
          <w:rtl/>
        </w:rPr>
      </w:pPr>
      <w:bookmarkStart w:id="13" w:name="Seif7"/>
      <w:bookmarkEnd w:id="13"/>
      <w:r>
        <w:rPr>
          <w:lang w:val="he-IL"/>
        </w:rPr>
        <w:pict>
          <v:rect id="_x0000_s1046" style="position:absolute;left:0;text-align:left;margin-left:464.35pt;margin-top:7.1pt;width:75.05pt;height:9.7pt;z-index:251656192"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הודעה ודיווח</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מחסן ידווח על כל חיסון וסימון שביצע, בתוך 7 ימים ממועד ביצועו לרופא הווטרינר העירוני של הרשות המקומית שבתחומה מתגורר בעל הכלב; הדיווח ייעשה בהתאם להוראות תקנות ההסדרה.</w:t>
      </w:r>
    </w:p>
    <w:p w:rsidR="00B32C61" w:rsidRDefault="00B32C61">
      <w:pPr>
        <w:pStyle w:val="P00"/>
        <w:spacing w:before="72"/>
        <w:ind w:left="0" w:right="1134"/>
        <w:rPr>
          <w:rStyle w:val="default"/>
          <w:rFonts w:cs="FrankRuehl" w:hint="cs"/>
          <w:rtl/>
        </w:rPr>
      </w:pPr>
      <w:bookmarkStart w:id="14" w:name="Seif8"/>
      <w:bookmarkEnd w:id="14"/>
      <w:r>
        <w:rPr>
          <w:lang w:val="he-IL"/>
        </w:rPr>
        <w:pict>
          <v:rect id="_x0000_s1047" style="position:absolute;left:0;text-align:left;margin-left:464.35pt;margin-top:7.1pt;width:75.05pt;height:11.25pt;z-index:251657216"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 xml:space="preserve">תקנות הכלבת (רישוי וחיסון), התשל"ד-1976, למעט תקנות 5(ב) ו-(6) </w:t>
      </w:r>
      <w:r>
        <w:rPr>
          <w:rStyle w:val="default"/>
          <w:rFonts w:cs="FrankRuehl"/>
          <w:rtl/>
        </w:rPr>
        <w:t>–</w:t>
      </w:r>
      <w:r>
        <w:rPr>
          <w:rStyle w:val="default"/>
          <w:rFonts w:cs="FrankRuehl" w:hint="cs"/>
          <w:rtl/>
        </w:rPr>
        <w:t xml:space="preserve"> בטלות.</w:t>
      </w:r>
    </w:p>
    <w:p w:rsidR="00B32C61" w:rsidRDefault="00B32C61">
      <w:pPr>
        <w:pStyle w:val="P00"/>
        <w:spacing w:before="72"/>
        <w:ind w:left="0" w:right="1134"/>
        <w:rPr>
          <w:rStyle w:val="default"/>
          <w:rFonts w:cs="FrankRuehl" w:hint="cs"/>
          <w:rtl/>
        </w:rPr>
      </w:pPr>
      <w:bookmarkStart w:id="15" w:name="Seif9"/>
      <w:bookmarkEnd w:id="15"/>
      <w:r>
        <w:rPr>
          <w:lang w:val="he-IL"/>
        </w:rPr>
        <w:pict>
          <v:rect id="_x0000_s1048" style="position:absolute;left:0;text-align:left;margin-left:464.35pt;margin-top:7.1pt;width:75.05pt;height:10.15pt;z-index:251658240" o:allowincell="f" filled="f" stroked="f" strokecolor="lime" strokeweight=".25pt">
            <v:textbox inset="1mm,0,1mm,0">
              <w:txbxContent>
                <w:p w:rsidR="00B32C61" w:rsidRDefault="00B32C61">
                  <w:pPr>
                    <w:spacing w:line="160" w:lineRule="exact"/>
                    <w:jc w:val="left"/>
                    <w:rPr>
                      <w:rFonts w:cs="Miriam" w:hint="cs"/>
                      <w:noProof/>
                      <w:szCs w:val="18"/>
                      <w:rtl/>
                    </w:rPr>
                  </w:pPr>
                  <w:r>
                    <w:rPr>
                      <w:rFonts w:cs="Miriam" w:hint="cs"/>
                      <w:szCs w:val="18"/>
                      <w:rtl/>
                    </w:rPr>
                    <w:t>תחילה ותוקף</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תחילתן של תקנות אלה ביום תחילתן של תקנות ההסדרה; תוקפה של תקנה 7 לשנה מיום תחילתן של תקנות אלה.</w:t>
      </w:r>
    </w:p>
    <w:p w:rsidR="00B32C61" w:rsidRDefault="00B32C61">
      <w:pPr>
        <w:pStyle w:val="P00"/>
        <w:spacing w:before="72"/>
        <w:ind w:left="0" w:right="1134"/>
        <w:rPr>
          <w:rStyle w:val="default"/>
          <w:rFonts w:cs="FrankRuehl" w:hint="cs"/>
          <w:rtl/>
        </w:rPr>
      </w:pPr>
    </w:p>
    <w:p w:rsidR="00B32C61" w:rsidRDefault="00B32C61">
      <w:pPr>
        <w:pStyle w:val="P00"/>
        <w:spacing w:before="72"/>
        <w:ind w:left="0" w:right="1134"/>
        <w:jc w:val="center"/>
        <w:rPr>
          <w:rStyle w:val="default"/>
          <w:rFonts w:cs="FrankRuehl" w:hint="cs"/>
          <w:b/>
          <w:bCs/>
          <w:rtl/>
        </w:rPr>
      </w:pPr>
      <w:r>
        <w:rPr>
          <w:rStyle w:val="default"/>
          <w:rFonts w:cs="FrankRuehl" w:hint="cs"/>
          <w:b/>
          <w:bCs/>
          <w:rtl/>
        </w:rPr>
        <w:t>תוספת</w:t>
      </w:r>
    </w:p>
    <w:p w:rsidR="00B32C61" w:rsidRDefault="00B32C61">
      <w:pPr>
        <w:pStyle w:val="P00"/>
        <w:spacing w:before="72"/>
        <w:ind w:left="0" w:right="1134"/>
        <w:jc w:val="center"/>
        <w:rPr>
          <w:rStyle w:val="default"/>
          <w:rFonts w:cs="FrankRuehl" w:hint="cs"/>
          <w:sz w:val="24"/>
          <w:szCs w:val="24"/>
          <w:rtl/>
        </w:rPr>
      </w:pPr>
      <w:r>
        <w:rPr>
          <w:rStyle w:val="default"/>
          <w:rFonts w:cs="FrankRuehl" w:hint="cs"/>
          <w:sz w:val="24"/>
          <w:szCs w:val="24"/>
          <w:rtl/>
        </w:rPr>
        <w:t>(תקנה 3)</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לכבוד</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מנהל השירותים הווטרינריים</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משרד החקלאות ופיתוח הכפר</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hint="cs"/>
          <w:b/>
          <w:bCs/>
          <w:sz w:val="22"/>
          <w:szCs w:val="22"/>
          <w:rtl/>
        </w:rPr>
        <w:t>בקשה להרשאה לבצע חיסון נגד כלבת</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אני הח"מ </w:t>
      </w:r>
      <w:r>
        <w:rPr>
          <w:rStyle w:val="default"/>
          <w:rFonts w:cs="FrankRuehl"/>
          <w:rtl/>
        </w:rPr>
        <w:t>–</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שם פרטי </w:t>
      </w:r>
      <w:r>
        <w:rPr>
          <w:rStyle w:val="default"/>
          <w:rFonts w:cs="FrankRuehl"/>
          <w:rtl/>
        </w:rPr>
        <w:fldChar w:fldCharType="begin">
          <w:ffData>
            <w:name w:val="טקסט1"/>
            <w:enabled/>
            <w:calcOnExit w:val="0"/>
            <w:textInput/>
          </w:ffData>
        </w:fldChar>
      </w:r>
      <w:bookmarkStart w:id="16"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6"/>
      <w:r>
        <w:rPr>
          <w:rStyle w:val="default"/>
          <w:rFonts w:cs="FrankRuehl" w:hint="cs"/>
          <w:rtl/>
        </w:rPr>
        <w:t xml:space="preserve"> שם משפחה </w:t>
      </w:r>
      <w:r>
        <w:rPr>
          <w:rStyle w:val="default"/>
          <w:rFonts w:cs="FrankRuehl"/>
          <w:rtl/>
        </w:rPr>
        <w:fldChar w:fldCharType="begin">
          <w:ffData>
            <w:name w:val="טקסט2"/>
            <w:enabled/>
            <w:calcOnExit w:val="0"/>
            <w:textInput/>
          </w:ffData>
        </w:fldChar>
      </w:r>
      <w:bookmarkStart w:id="17"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
      <w:r>
        <w:rPr>
          <w:rStyle w:val="default"/>
          <w:rFonts w:cs="FrankRuehl" w:hint="cs"/>
          <w:rtl/>
        </w:rPr>
        <w:t xml:space="preserve"> מס' זהות </w:t>
      </w:r>
      <w:r>
        <w:rPr>
          <w:rStyle w:val="default"/>
          <w:rFonts w:cs="FrankRuehl"/>
          <w:rtl/>
        </w:rPr>
        <w:fldChar w:fldCharType="begin">
          <w:ffData>
            <w:name w:val="טקסט3"/>
            <w:enabled/>
            <w:calcOnExit w:val="0"/>
            <w:textInput/>
          </w:ffData>
        </w:fldChar>
      </w:r>
      <w:bookmarkStart w:id="18"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8"/>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מס' רישיון לעסוק ברפואה וטרינרית </w:t>
      </w:r>
      <w:r>
        <w:rPr>
          <w:rStyle w:val="default"/>
          <w:rFonts w:cs="FrankRuehl"/>
          <w:rtl/>
        </w:rPr>
        <w:fldChar w:fldCharType="begin">
          <w:ffData>
            <w:name w:val="טקסט4"/>
            <w:enabled/>
            <w:calcOnExit w:val="0"/>
            <w:textInput/>
          </w:ffData>
        </w:fldChar>
      </w:r>
      <w:bookmarkStart w:id="19"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9"/>
      <w:r>
        <w:rPr>
          <w:rStyle w:val="default"/>
          <w:rFonts w:cs="FrankRuehl" w:hint="cs"/>
          <w:rtl/>
        </w:rPr>
        <w:t xml:space="preserve"> כתובת מרפאה </w:t>
      </w:r>
      <w:r>
        <w:rPr>
          <w:rStyle w:val="default"/>
          <w:rFonts w:cs="FrankRuehl"/>
          <w:rtl/>
        </w:rPr>
        <w:fldChar w:fldCharType="begin">
          <w:ffData>
            <w:name w:val="טקסט5"/>
            <w:enabled/>
            <w:calcOnExit w:val="0"/>
            <w:textInput/>
          </w:ffData>
        </w:fldChar>
      </w:r>
      <w:bookmarkStart w:id="20"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0"/>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כתובת פרטית </w:t>
      </w:r>
      <w:r>
        <w:rPr>
          <w:rStyle w:val="default"/>
          <w:rFonts w:cs="FrankRuehl"/>
          <w:rtl/>
        </w:rPr>
        <w:fldChar w:fldCharType="begin">
          <w:ffData>
            <w:name w:val="טקסט6"/>
            <w:enabled/>
            <w:calcOnExit w:val="0"/>
            <w:textInput/>
          </w:ffData>
        </w:fldChar>
      </w:r>
      <w:bookmarkStart w:id="21"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1"/>
      <w:r>
        <w:rPr>
          <w:rStyle w:val="default"/>
          <w:rFonts w:cs="FrankRuehl" w:hint="cs"/>
          <w:rtl/>
        </w:rPr>
        <w:t xml:space="preserve"> מבקש הסמכה כמחסן מורשה.</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נפתח1"/>
            <w:enabled/>
            <w:calcOnExit w:val="0"/>
            <w:ddList>
              <w:listEntry w:val="אני מכהן"/>
              <w:listEntry w:val="אינני מכהן"/>
            </w:ddList>
          </w:ffData>
        </w:fldChar>
      </w:r>
      <w:bookmarkStart w:id="22"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2"/>
      <w:r>
        <w:rPr>
          <w:rStyle w:val="default"/>
          <w:rFonts w:cs="FrankRuehl" w:hint="cs"/>
          <w:rtl/>
        </w:rPr>
        <w:t xml:space="preserve"> כרופא וטרינר עירוני ברשות מקומית </w:t>
      </w:r>
      <w:r>
        <w:rPr>
          <w:rStyle w:val="default"/>
          <w:rFonts w:cs="FrankRuehl"/>
          <w:rtl/>
        </w:rPr>
        <w:fldChar w:fldCharType="begin">
          <w:ffData>
            <w:name w:val="טקסט7"/>
            <w:enabled/>
            <w:calcOnExit w:val="0"/>
            <w:textInput/>
          </w:ffData>
        </w:fldChar>
      </w:r>
      <w:bookmarkStart w:id="23"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r>
        <w:rPr>
          <w:rStyle w:val="default"/>
          <w:rFonts w:cs="FrankRuehl" w:hint="cs"/>
          <w:rtl/>
        </w:rPr>
        <w:t>.</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ברשותי </w:t>
      </w:r>
      <w:r>
        <w:rPr>
          <w:rStyle w:val="default"/>
          <w:rFonts w:cs="FrankRuehl"/>
          <w:rtl/>
        </w:rPr>
        <w:t>–</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קורא שבבים;</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אמצעים ממוחשבים למסירת הדיווח.</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סימון1"/>
            <w:enabled/>
            <w:calcOnExit w:val="0"/>
            <w:checkBox>
              <w:sizeAuto/>
              <w:default w:val="0"/>
            </w:checkBox>
          </w:ffData>
        </w:fldChar>
      </w:r>
      <w:bookmarkStart w:id="24"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
      <w:r>
        <w:rPr>
          <w:rStyle w:val="default"/>
          <w:rFonts w:cs="FrankRuehl" w:hint="cs"/>
          <w:rtl/>
        </w:rPr>
        <w:tab/>
        <w:t>לא קיבלתי בעבר הרשאה לבצע חיסון נגד כלבת.</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fldChar w:fldCharType="begin">
          <w:ffData>
            <w:name w:val="סימון2"/>
            <w:enabled/>
            <w:calcOnExit w:val="0"/>
            <w:checkBox>
              <w:sizeAuto/>
              <w:default w:val="0"/>
            </w:checkBox>
          </w:ffData>
        </w:fldChar>
      </w:r>
      <w:bookmarkStart w:id="25"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5"/>
      <w:r>
        <w:rPr>
          <w:rStyle w:val="default"/>
          <w:rFonts w:cs="FrankRuehl" w:hint="cs"/>
          <w:rtl/>
        </w:rPr>
        <w:tab/>
        <w:t xml:space="preserve">הרשאתי בעבר בוטלה ביום </w:t>
      </w:r>
      <w:r>
        <w:rPr>
          <w:rStyle w:val="default"/>
          <w:rFonts w:cs="FrankRuehl"/>
          <w:rtl/>
        </w:rPr>
        <w:fldChar w:fldCharType="begin">
          <w:ffData>
            <w:name w:val="טקסט8"/>
            <w:enabled/>
            <w:calcOnExit w:val="0"/>
            <w:textInput/>
          </w:ffData>
        </w:fldChar>
      </w:r>
      <w:bookmarkStart w:id="26"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6"/>
      <w:r>
        <w:rPr>
          <w:rStyle w:val="default"/>
          <w:rFonts w:cs="FrankRuehl" w:hint="cs"/>
          <w:rtl/>
        </w:rPr>
        <w:t xml:space="preserve"> מטעמים אלה:</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fldChar w:fldCharType="begin">
          <w:ffData>
            <w:name w:val="טקסט9"/>
            <w:enabled/>
            <w:calcOnExit w:val="0"/>
            <w:textInput/>
          </w:ffData>
        </w:fldChar>
      </w:r>
      <w:bookmarkStart w:id="27"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7"/>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אני מתחייב </w:t>
      </w:r>
      <w:r>
        <w:rPr>
          <w:rStyle w:val="default"/>
          <w:rFonts w:cs="FrankRuehl"/>
          <w:rtl/>
        </w:rPr>
        <w:t>–</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להודיע על כל שינוי בפרטי בקשתי;</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למסור דיווחים במועד ובדרך שנקבעו בתקנות.</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32C61" w:rsidRDefault="00B32C61">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0"/>
            <w:enabled/>
            <w:calcOnExit w:val="0"/>
            <w:textInput>
              <w:default w:val="תאריך"/>
            </w:textInput>
          </w:ffData>
        </w:fldChar>
      </w:r>
      <w:bookmarkStart w:id="28"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תאריך</w:t>
      </w:r>
      <w:r>
        <w:rPr>
          <w:rStyle w:val="default"/>
          <w:rFonts w:cs="FrankRuehl"/>
          <w:rtl/>
        </w:rPr>
        <w:fldChar w:fldCharType="end"/>
      </w:r>
      <w:bookmarkEnd w:id="28"/>
      <w:r>
        <w:rPr>
          <w:rStyle w:val="default"/>
          <w:rFonts w:cs="FrankRuehl" w:hint="cs"/>
          <w:rtl/>
        </w:rPr>
        <w:tab/>
      </w:r>
      <w:r>
        <w:rPr>
          <w:rStyle w:val="default"/>
          <w:rFonts w:cs="FrankRuehl"/>
          <w:rtl/>
        </w:rPr>
        <w:fldChar w:fldCharType="begin">
          <w:ffData>
            <w:name w:val="טקסט11"/>
            <w:enabled/>
            <w:calcOnExit w:val="0"/>
            <w:textInput>
              <w:default w:val="שם הרופא הווטרינר"/>
            </w:textInput>
          </w:ffData>
        </w:fldChar>
      </w:r>
      <w:bookmarkStart w:id="29"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שם הרופא הווטרינר</w:t>
      </w:r>
      <w:r>
        <w:rPr>
          <w:rStyle w:val="default"/>
          <w:rFonts w:cs="FrankRuehl"/>
          <w:rtl/>
        </w:rPr>
        <w:fldChar w:fldCharType="end"/>
      </w:r>
      <w:bookmarkEnd w:id="29"/>
      <w:r>
        <w:rPr>
          <w:rStyle w:val="default"/>
          <w:rFonts w:cs="FrankRuehl" w:hint="cs"/>
          <w:rtl/>
        </w:rPr>
        <w:tab/>
        <w:t>______________</w:t>
      </w:r>
    </w:p>
    <w:p w:rsidR="00B32C61" w:rsidRDefault="00B32C61">
      <w:pPr>
        <w:pStyle w:val="P00"/>
        <w:tabs>
          <w:tab w:val="clear" w:pos="624"/>
          <w:tab w:val="clear" w:pos="1021"/>
          <w:tab w:val="clear" w:pos="1474"/>
          <w:tab w:val="clear" w:pos="1928"/>
          <w:tab w:val="clear" w:pos="2381"/>
          <w:tab w:val="clear" w:pos="2835"/>
          <w:tab w:val="clear" w:pos="6259"/>
          <w:tab w:val="center" w:pos="1134"/>
          <w:tab w:val="center" w:pos="3402"/>
          <w:tab w:val="center" w:pos="567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חתימה</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יש למחוק את המיותר</w:t>
      </w:r>
    </w:p>
    <w:p w:rsidR="00B32C61" w:rsidRDefault="00B32C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בסעיף 4 יש למלא את החלופה המתאימה.</w:t>
      </w:r>
    </w:p>
    <w:p w:rsidR="00B32C61" w:rsidRDefault="00B32C61">
      <w:pPr>
        <w:pStyle w:val="P00"/>
        <w:spacing w:before="72"/>
        <w:ind w:left="0" w:right="1134"/>
        <w:rPr>
          <w:rStyle w:val="default"/>
          <w:rFonts w:cs="FrankRuehl" w:hint="cs"/>
          <w:rtl/>
        </w:rPr>
      </w:pPr>
    </w:p>
    <w:p w:rsidR="00B32C61" w:rsidRDefault="00B32C61">
      <w:pPr>
        <w:pStyle w:val="P00"/>
        <w:spacing w:before="72"/>
        <w:ind w:left="0" w:right="1134"/>
        <w:rPr>
          <w:rStyle w:val="default"/>
          <w:rFonts w:cs="FrankRuehl" w:hint="cs"/>
          <w:rtl/>
        </w:rPr>
      </w:pPr>
    </w:p>
    <w:p w:rsidR="00B32C61" w:rsidRDefault="00B32C61">
      <w:pPr>
        <w:pStyle w:val="sig-1"/>
        <w:tabs>
          <w:tab w:val="clear" w:pos="851"/>
          <w:tab w:val="clear" w:pos="2835"/>
          <w:tab w:val="clear" w:pos="4820"/>
          <w:tab w:val="center" w:pos="5103"/>
        </w:tabs>
        <w:ind w:left="0" w:right="1134"/>
        <w:rPr>
          <w:rStyle w:val="default"/>
          <w:rFonts w:cs="FrankRuehl" w:hint="cs"/>
          <w:sz w:val="26"/>
          <w:rtl/>
        </w:rPr>
      </w:pPr>
      <w:r>
        <w:rPr>
          <w:rStyle w:val="default"/>
          <w:rFonts w:cs="FrankRuehl" w:hint="cs"/>
          <w:sz w:val="26"/>
          <w:rtl/>
        </w:rPr>
        <w:t>ט"ו בטבת התשס"ה (27 בדצמבר 2004)</w:t>
      </w:r>
      <w:r>
        <w:rPr>
          <w:rStyle w:val="default"/>
          <w:rFonts w:cs="FrankRuehl"/>
          <w:sz w:val="26"/>
          <w:rtl/>
        </w:rPr>
        <w:tab/>
      </w:r>
      <w:r>
        <w:rPr>
          <w:rStyle w:val="default"/>
          <w:rFonts w:cs="FrankRuehl" w:hint="cs"/>
          <w:sz w:val="26"/>
          <w:rtl/>
        </w:rPr>
        <w:t>ישראל כ"ץ</w:t>
      </w:r>
    </w:p>
    <w:p w:rsidR="00B32C61" w:rsidRDefault="00B32C61">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החקלאות ופיתוח הכפר</w:t>
      </w:r>
    </w:p>
    <w:p w:rsidR="00B32C61" w:rsidRDefault="00B32C61">
      <w:pPr>
        <w:pStyle w:val="P00"/>
        <w:spacing w:before="72"/>
        <w:ind w:left="0" w:right="1134"/>
        <w:rPr>
          <w:rStyle w:val="default"/>
          <w:rFonts w:cs="FrankRuehl"/>
          <w:rtl/>
        </w:rPr>
      </w:pPr>
      <w:bookmarkStart w:id="30" w:name="LawPartEnd"/>
      <w:bookmarkEnd w:id="30"/>
    </w:p>
    <w:sectPr w:rsidR="00B32C61">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DC6" w:rsidRDefault="009D1DC6">
      <w:r>
        <w:separator/>
      </w:r>
    </w:p>
  </w:endnote>
  <w:endnote w:type="continuationSeparator" w:id="0">
    <w:p w:rsidR="009D1DC6" w:rsidRDefault="009D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C61" w:rsidRDefault="00B32C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32C61" w:rsidRDefault="00B32C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32C61" w:rsidRDefault="00B32C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2C72">
      <w:rPr>
        <w:rFonts w:cs="TopType Jerushalmi"/>
        <w:noProof/>
        <w:color w:val="000000"/>
        <w:sz w:val="14"/>
        <w:szCs w:val="14"/>
      </w:rPr>
      <w:t>D:\Yael\hakika\052109\999_389.doc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C61" w:rsidRDefault="00B32C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0C92">
      <w:rPr>
        <w:rFonts w:hAnsi="FrankRuehl" w:cs="FrankRuehl"/>
        <w:noProof/>
        <w:sz w:val="24"/>
        <w:szCs w:val="24"/>
        <w:rtl/>
      </w:rPr>
      <w:t>3</w:t>
    </w:r>
    <w:r>
      <w:rPr>
        <w:rFonts w:hAnsi="FrankRuehl" w:cs="FrankRuehl"/>
        <w:sz w:val="24"/>
        <w:szCs w:val="24"/>
        <w:rtl/>
      </w:rPr>
      <w:fldChar w:fldCharType="end"/>
    </w:r>
  </w:p>
  <w:p w:rsidR="00B32C61" w:rsidRDefault="00B32C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32C61" w:rsidRDefault="00B32C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2C72">
      <w:rPr>
        <w:rFonts w:cs="TopType Jerushalmi"/>
        <w:noProof/>
        <w:color w:val="000000"/>
        <w:sz w:val="14"/>
        <w:szCs w:val="14"/>
      </w:rPr>
      <w:t>D:\Yael\hakika\052109\999_389.doc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DC6" w:rsidRDefault="009D1DC6" w:rsidP="00822C72">
      <w:pPr>
        <w:spacing w:before="60" w:line="240" w:lineRule="auto"/>
        <w:ind w:right="1134"/>
      </w:pPr>
      <w:r>
        <w:separator/>
      </w:r>
    </w:p>
  </w:footnote>
  <w:footnote w:type="continuationSeparator" w:id="0">
    <w:p w:rsidR="009D1DC6" w:rsidRDefault="009D1DC6">
      <w:r>
        <w:continuationSeparator/>
      </w:r>
    </w:p>
  </w:footnote>
  <w:footnote w:id="1">
    <w:p w:rsidR="00B32C61" w:rsidRDefault="00B32C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822C72">
        <w:rPr>
          <w:rFonts w:hint="cs"/>
          <w:sz w:val="20"/>
          <w:rtl/>
        </w:rPr>
        <w:t xml:space="preserve">פורסמו </w:t>
      </w:r>
      <w:hyperlink r:id="rId1" w:history="1">
        <w:r>
          <w:rPr>
            <w:rStyle w:val="Hyperlink"/>
            <w:rFonts w:hint="cs"/>
            <w:sz w:val="20"/>
            <w:rtl/>
          </w:rPr>
          <w:t>ק"ת תשס"ה מס' 6365</w:t>
        </w:r>
      </w:hyperlink>
      <w:r>
        <w:rPr>
          <w:rFonts w:hint="cs"/>
          <w:sz w:val="20"/>
          <w:rtl/>
        </w:rPr>
        <w:t xml:space="preserve"> מיום 27.1.2005 עמ' 377.</w:t>
      </w:r>
    </w:p>
    <w:p w:rsidR="007F3C9E" w:rsidRDefault="00822C72" w:rsidP="007F3C9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7F3C9E">
          <w:rPr>
            <w:rStyle w:val="Hyperlink"/>
            <w:rFonts w:hint="cs"/>
            <w:sz w:val="20"/>
            <w:rtl/>
          </w:rPr>
          <w:t>ק"ת תשס"ט מס' 6779</w:t>
        </w:r>
      </w:hyperlink>
      <w:r>
        <w:rPr>
          <w:rFonts w:hint="cs"/>
          <w:sz w:val="20"/>
          <w:rtl/>
        </w:rPr>
        <w:t xml:space="preserve"> מיום 21.5.2009 עמ' 929 </w:t>
      </w:r>
      <w:r>
        <w:rPr>
          <w:sz w:val="20"/>
          <w:rtl/>
        </w:rPr>
        <w:t>–</w:t>
      </w:r>
      <w:r>
        <w:rPr>
          <w:rFonts w:hint="cs"/>
          <w:sz w:val="20"/>
          <w:rtl/>
        </w:rPr>
        <w:t xml:space="preserve"> תק' תשס"ט-2009; תחילתן 30 ימים מיום פרסומן.</w:t>
      </w:r>
    </w:p>
    <w:p w:rsidR="00220C92" w:rsidRDefault="00220C92" w:rsidP="00220C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02AF9" w:rsidRPr="00220C92">
          <w:rPr>
            <w:rStyle w:val="Hyperlink"/>
            <w:rFonts w:hint="cs"/>
            <w:sz w:val="20"/>
            <w:rtl/>
          </w:rPr>
          <w:t>ק"ת תשע"א מס' 7031</w:t>
        </w:r>
      </w:hyperlink>
      <w:r w:rsidR="00502AF9">
        <w:rPr>
          <w:rFonts w:hint="cs"/>
          <w:sz w:val="20"/>
          <w:rtl/>
        </w:rPr>
        <w:t xml:space="preserve"> מיום 8.9.2011 עמ' 1362 </w:t>
      </w:r>
      <w:r w:rsidR="00502AF9">
        <w:rPr>
          <w:sz w:val="20"/>
          <w:rtl/>
        </w:rPr>
        <w:t>–</w:t>
      </w:r>
      <w:r w:rsidR="00502AF9">
        <w:rPr>
          <w:rFonts w:hint="cs"/>
          <w:sz w:val="20"/>
          <w:rtl/>
        </w:rPr>
        <w:t xml:space="preserve"> תק'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C61" w:rsidRDefault="00B32C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B32C61" w:rsidRDefault="00B32C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32C61" w:rsidRDefault="00B32C6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C61" w:rsidRDefault="00B32C6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הכלבת (חיסון)</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B32C61" w:rsidRDefault="00B32C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32C61" w:rsidRDefault="00B32C6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C72"/>
    <w:rsid w:val="000C622A"/>
    <w:rsid w:val="00155B76"/>
    <w:rsid w:val="001A59A6"/>
    <w:rsid w:val="00203CFA"/>
    <w:rsid w:val="00220C92"/>
    <w:rsid w:val="00253690"/>
    <w:rsid w:val="00502AF9"/>
    <w:rsid w:val="00612F37"/>
    <w:rsid w:val="006B300E"/>
    <w:rsid w:val="007E2B36"/>
    <w:rsid w:val="007F3C9E"/>
    <w:rsid w:val="00822C72"/>
    <w:rsid w:val="009459CC"/>
    <w:rsid w:val="009D1DC6"/>
    <w:rsid w:val="00A96D8C"/>
    <w:rsid w:val="00B32C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6F1356B-DAAA-4C73-A49E-BE0B2C1F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79.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77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031.pdf" TargetMode="External"/><Relationship Id="rId11" Type="http://schemas.openxmlformats.org/officeDocument/2006/relationships/hyperlink" Target="http://www.nevo.co.il/Law_word/law06/TAK-6779.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6779.pdf" TargetMode="External"/><Relationship Id="rId4" Type="http://schemas.openxmlformats.org/officeDocument/2006/relationships/footnotes" Target="footnotes.xml"/><Relationship Id="rId9" Type="http://schemas.openxmlformats.org/officeDocument/2006/relationships/hyperlink" Target="http://www.nevo.co.il/Law_word/law06/TAK-6779.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31.pdf" TargetMode="External"/><Relationship Id="rId2" Type="http://schemas.openxmlformats.org/officeDocument/2006/relationships/hyperlink" Target="http://www.nevo.co.il/Law_word/law06/tak-6779.pdf" TargetMode="External"/><Relationship Id="rId1" Type="http://schemas.openxmlformats.org/officeDocument/2006/relationships/hyperlink" Target="http://www.nevo.co.il/Law_word/law06/TAK-63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8951</CharactersWithSpaces>
  <SharedDoc>false</SharedDoc>
  <HLinks>
    <vt:vector size="114" baseType="variant">
      <vt:variant>
        <vt:i4>7864326</vt:i4>
      </vt:variant>
      <vt:variant>
        <vt:i4>75</vt:i4>
      </vt:variant>
      <vt:variant>
        <vt:i4>0</vt:i4>
      </vt:variant>
      <vt:variant>
        <vt:i4>5</vt:i4>
      </vt:variant>
      <vt:variant>
        <vt:lpwstr>http://www.nevo.co.il/Law_word/law06/TAK-6779.pdf</vt:lpwstr>
      </vt:variant>
      <vt:variant>
        <vt:lpwstr/>
      </vt:variant>
      <vt:variant>
        <vt:i4>7864326</vt:i4>
      </vt:variant>
      <vt:variant>
        <vt:i4>72</vt:i4>
      </vt:variant>
      <vt:variant>
        <vt:i4>0</vt:i4>
      </vt:variant>
      <vt:variant>
        <vt:i4>5</vt:i4>
      </vt:variant>
      <vt:variant>
        <vt:lpwstr>http://www.nevo.co.il/Law_word/law06/TAK-6779.pdf</vt:lpwstr>
      </vt:variant>
      <vt:variant>
        <vt:lpwstr/>
      </vt:variant>
      <vt:variant>
        <vt:i4>7864326</vt:i4>
      </vt:variant>
      <vt:variant>
        <vt:i4>69</vt:i4>
      </vt:variant>
      <vt:variant>
        <vt:i4>0</vt:i4>
      </vt:variant>
      <vt:variant>
        <vt:i4>5</vt:i4>
      </vt:variant>
      <vt:variant>
        <vt:lpwstr>http://www.nevo.co.il/Law_word/law06/TAK-6779.pdf</vt:lpwstr>
      </vt:variant>
      <vt:variant>
        <vt:lpwstr/>
      </vt:variant>
      <vt:variant>
        <vt:i4>7864326</vt:i4>
      </vt:variant>
      <vt:variant>
        <vt:i4>66</vt:i4>
      </vt:variant>
      <vt:variant>
        <vt:i4>0</vt:i4>
      </vt:variant>
      <vt:variant>
        <vt:i4>5</vt:i4>
      </vt:variant>
      <vt:variant>
        <vt:lpwstr>http://www.nevo.co.il/Law_word/law06/TAK-6779.pdf</vt:lpwstr>
      </vt:variant>
      <vt:variant>
        <vt:lpwstr/>
      </vt:variant>
      <vt:variant>
        <vt:i4>7864326</vt:i4>
      </vt:variant>
      <vt:variant>
        <vt:i4>63</vt:i4>
      </vt:variant>
      <vt:variant>
        <vt:i4>0</vt:i4>
      </vt:variant>
      <vt:variant>
        <vt:i4>5</vt:i4>
      </vt:variant>
      <vt:variant>
        <vt:lpwstr>http://www.nevo.co.il/Law_word/law06/TAK-6779.pdf</vt:lpwstr>
      </vt:variant>
      <vt:variant>
        <vt:lpwstr/>
      </vt:variant>
      <vt:variant>
        <vt:i4>8192009</vt:i4>
      </vt:variant>
      <vt:variant>
        <vt:i4>60</vt:i4>
      </vt:variant>
      <vt:variant>
        <vt:i4>0</vt:i4>
      </vt:variant>
      <vt:variant>
        <vt:i4>5</vt:i4>
      </vt:variant>
      <vt:variant>
        <vt:lpwstr>http://www.nevo.co.il/Law_word/law06/tak-7031.pdf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8192009</vt:i4>
      </vt:variant>
      <vt:variant>
        <vt:i4>6</vt:i4>
      </vt:variant>
      <vt:variant>
        <vt:i4>0</vt:i4>
      </vt:variant>
      <vt:variant>
        <vt:i4>5</vt:i4>
      </vt:variant>
      <vt:variant>
        <vt:lpwstr>http://www.nevo.co.il/Law_word/law06/TAK-7031.pdf</vt:lpwstr>
      </vt:variant>
      <vt:variant>
        <vt:lpwstr/>
      </vt:variant>
      <vt:variant>
        <vt:i4>7864326</vt:i4>
      </vt:variant>
      <vt:variant>
        <vt:i4>3</vt:i4>
      </vt:variant>
      <vt:variant>
        <vt:i4>0</vt:i4>
      </vt:variant>
      <vt:variant>
        <vt:i4>5</vt:i4>
      </vt:variant>
      <vt:variant>
        <vt:lpwstr>http://www.nevo.co.il/Law_word/law06/tak-6779.pdf</vt:lpwstr>
      </vt:variant>
      <vt:variant>
        <vt:lpwstr/>
      </vt:variant>
      <vt:variant>
        <vt:i4>7929870</vt:i4>
      </vt:variant>
      <vt:variant>
        <vt:i4>0</vt:i4>
      </vt:variant>
      <vt:variant>
        <vt:i4>0</vt:i4>
      </vt:variant>
      <vt:variant>
        <vt:i4>5</vt:i4>
      </vt:variant>
      <vt:variant>
        <vt:lpwstr>http://www.nevo.co.il/Law_word/law06/TAK-6365.pdf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חקלאות</vt:lpwstr>
  </property>
  <property fmtid="{D5CDD505-2E9C-101B-9397-08002B2CF9AE}" pid="4" name="LAWNAME">
    <vt:lpwstr>תקנות הכלבת (חיסון), תשס"ה-2005</vt:lpwstr>
  </property>
  <property fmtid="{D5CDD505-2E9C-101B-9397-08002B2CF9AE}" pid="5" name="LAWNUMBER">
    <vt:lpwstr>0389</vt:lpwstr>
  </property>
  <property fmtid="{D5CDD505-2E9C-101B-9397-08002B2CF9AE}" pid="6" name="TYPE">
    <vt:lpwstr>01</vt:lpwstr>
  </property>
  <property fmtid="{D5CDD505-2E9C-101B-9397-08002B2CF9AE}" pid="7" name="LINKK1">
    <vt:lpwstr>http://www.nevo.co.il/Law_word/law06/tak-6779.pdf;‎רשומות - תקנות כלליות#תוקנו ק"ת תשס"ט מס' ‏‏6779 #מיום 21.5.2009 עמ' 929 – תק' תשס"ט-2009; תחילתן 30 ימים מיום פרסומן</vt:lpwstr>
  </property>
  <property fmtid="{D5CDD505-2E9C-101B-9397-08002B2CF9AE}" pid="8" name="LINKK2">
    <vt:lpwstr>http://www.nevo.co.il/Law_word/law06/TAK-7031.pdf;‎רשומות - תקנות כלליות#ק"ת תשע"א מס' ‏‏7031 #מיום 8.9.2011 עמ' 1362 – תק' תשע"א-2011‏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פקודת הכלבת</vt:lpwstr>
  </property>
  <property fmtid="{D5CDD505-2E9C-101B-9397-08002B2CF9AE}" pid="24" name="MEKOR_SAIF1">
    <vt:lpwstr>16X</vt:lpwstr>
  </property>
  <property fmtid="{D5CDD505-2E9C-101B-9397-08002B2CF9AE}" pid="25" name="MEKOR_NAME2">
    <vt:lpwstr>פקודת מחלות בעלי חיים [נוסח חדש]</vt:lpwstr>
  </property>
  <property fmtid="{D5CDD505-2E9C-101B-9397-08002B2CF9AE}" pid="26" name="MEKOR_SAIF2">
    <vt:lpwstr>22X</vt:lpwstr>
  </property>
  <property fmtid="{D5CDD505-2E9C-101B-9397-08002B2CF9AE}" pid="27" name="MEKOR_NAME3">
    <vt:lpwstr>חוק-יסוד: הכנסת</vt:lpwstr>
  </property>
  <property fmtid="{D5CDD505-2E9C-101B-9397-08002B2CF9AE}" pid="28" name="MEKOR_SAIF3">
    <vt:lpwstr>21אXאX</vt:lpwstr>
  </property>
  <property fmtid="{D5CDD505-2E9C-101B-9397-08002B2CF9AE}" pid="29" name="MEKOR_NAME4">
    <vt:lpwstr>חוק העונשין</vt:lpwstr>
  </property>
  <property fmtid="{D5CDD505-2E9C-101B-9397-08002B2CF9AE}" pid="30" name="MEKOR_SAIF4">
    <vt:lpwstr>2XבX</vt:lpwstr>
  </property>
  <property fmtid="{D5CDD505-2E9C-101B-9397-08002B2CF9AE}" pid="31" name="NOSE11">
    <vt:lpwstr>חקלאות טבע וסביבה</vt:lpwstr>
  </property>
  <property fmtid="{D5CDD505-2E9C-101B-9397-08002B2CF9AE}" pid="32" name="NOSE21">
    <vt:lpwstr>בע"ח</vt:lpwstr>
  </property>
  <property fmtid="{D5CDD505-2E9C-101B-9397-08002B2CF9AE}" pid="33" name="NOSE31">
    <vt:lpwstr>פיקוח ומחלות</vt:lpwstr>
  </property>
  <property fmtid="{D5CDD505-2E9C-101B-9397-08002B2CF9AE}" pid="34" name="NOSE41">
    <vt:lpwstr>כלבים</vt:lpwstr>
  </property>
  <property fmtid="{D5CDD505-2E9C-101B-9397-08002B2CF9AE}" pid="35" name="NOSE12">
    <vt:lpwstr>בריאות</vt:lpwstr>
  </property>
  <property fmtid="{D5CDD505-2E9C-101B-9397-08002B2CF9AE}" pid="36" name="NOSE22">
    <vt:lpwstr>חיסונים</vt:lpwstr>
  </property>
  <property fmtid="{D5CDD505-2E9C-101B-9397-08002B2CF9AE}" pid="37" name="NOSE32">
    <vt:lpwstr/>
  </property>
  <property fmtid="{D5CDD505-2E9C-101B-9397-08002B2CF9AE}" pid="38" name="NOSE42">
    <vt:lpwstr/>
  </property>
  <property fmtid="{D5CDD505-2E9C-101B-9397-08002B2CF9AE}" pid="39" name="NOSE13">
    <vt:lpwstr/>
  </property>
  <property fmtid="{D5CDD505-2E9C-101B-9397-08002B2CF9AE}" pid="40" name="NOSE23">
    <vt:lpwstr/>
  </property>
  <property fmtid="{D5CDD505-2E9C-101B-9397-08002B2CF9AE}" pid="41" name="NOSE33">
    <vt:lpwstr/>
  </property>
  <property fmtid="{D5CDD505-2E9C-101B-9397-08002B2CF9AE}" pid="42" name="NOSE43">
    <vt:lpwstr/>
  </property>
  <property fmtid="{D5CDD505-2E9C-101B-9397-08002B2CF9AE}" pid="43" name="NOSE14">
    <vt:lpwstr/>
  </property>
  <property fmtid="{D5CDD505-2E9C-101B-9397-08002B2CF9AE}" pid="44" name="NOSE24">
    <vt:lpwstr/>
  </property>
  <property fmtid="{D5CDD505-2E9C-101B-9397-08002B2CF9AE}" pid="45" name="NOSE34">
    <vt:lpwstr/>
  </property>
  <property fmtid="{D5CDD505-2E9C-101B-9397-08002B2CF9AE}" pid="46" name="NOSE4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45">
    <vt:lpwstr/>
  </property>
  <property fmtid="{D5CDD505-2E9C-101B-9397-08002B2CF9AE}" pid="51" name="NOSE16">
    <vt:lpwstr/>
  </property>
  <property fmtid="{D5CDD505-2E9C-101B-9397-08002B2CF9AE}" pid="52" name="NOSE26">
    <vt:lpwstr/>
  </property>
  <property fmtid="{D5CDD505-2E9C-101B-9397-08002B2CF9AE}" pid="53" name="NOSE36">
    <vt:lpwstr/>
  </property>
  <property fmtid="{D5CDD505-2E9C-101B-9397-08002B2CF9AE}" pid="54" name="NOSE46">
    <vt:lpwstr/>
  </property>
  <property fmtid="{D5CDD505-2E9C-101B-9397-08002B2CF9AE}" pid="55" name="NOSE17">
    <vt:lpwstr/>
  </property>
  <property fmtid="{D5CDD505-2E9C-101B-9397-08002B2CF9AE}" pid="56" name="NOSE27">
    <vt:lpwstr/>
  </property>
  <property fmtid="{D5CDD505-2E9C-101B-9397-08002B2CF9AE}" pid="57" name="NOSE37">
    <vt:lpwstr/>
  </property>
  <property fmtid="{D5CDD505-2E9C-101B-9397-08002B2CF9AE}" pid="58" name="NOSE4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4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4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NOSE410">
    <vt:lpwstr/>
  </property>
</Properties>
</file>