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2A7B" w14:textId="77777777" w:rsidR="007D546D" w:rsidRDefault="007D546D" w:rsidP="00BE5EC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הלוואות לדיור (גובה הלוואה לדיור, הריבית עליה ותקופה להחזר), תשנ"ב</w:t>
      </w:r>
      <w:r w:rsidR="00BE5EC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5892861A" w14:textId="77777777" w:rsidR="00460B1F" w:rsidRDefault="00460B1F" w:rsidP="00460B1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82F6FFC" w14:textId="77777777" w:rsidR="00B602AF" w:rsidRPr="00460B1F" w:rsidRDefault="00B602AF" w:rsidP="00460B1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EE7D68A" w14:textId="77777777" w:rsidR="00460B1F" w:rsidRDefault="00460B1F" w:rsidP="00460B1F">
      <w:pPr>
        <w:spacing w:line="320" w:lineRule="auto"/>
        <w:jc w:val="left"/>
        <w:rPr>
          <w:rFonts w:cs="Miriam"/>
          <w:szCs w:val="22"/>
          <w:rtl/>
        </w:rPr>
      </w:pPr>
      <w:r w:rsidRPr="00460B1F">
        <w:rPr>
          <w:rFonts w:cs="Miriam"/>
          <w:szCs w:val="22"/>
          <w:rtl/>
        </w:rPr>
        <w:t>משפט פרטי וכלכלה</w:t>
      </w:r>
      <w:r w:rsidRPr="00460B1F">
        <w:rPr>
          <w:rFonts w:cs="FrankRuehl"/>
          <w:szCs w:val="26"/>
          <w:rtl/>
        </w:rPr>
        <w:t xml:space="preserve"> – כספים – הלוואות לדיור</w:t>
      </w:r>
    </w:p>
    <w:p w14:paraId="3F1E2441" w14:textId="77777777" w:rsidR="00B35B67" w:rsidRPr="00460B1F" w:rsidRDefault="00460B1F" w:rsidP="00460B1F">
      <w:pPr>
        <w:spacing w:line="320" w:lineRule="auto"/>
        <w:jc w:val="left"/>
        <w:rPr>
          <w:rFonts w:cs="Miriam" w:hint="cs"/>
          <w:szCs w:val="22"/>
          <w:rtl/>
        </w:rPr>
      </w:pPr>
      <w:r w:rsidRPr="00460B1F">
        <w:rPr>
          <w:rFonts w:cs="Miriam"/>
          <w:szCs w:val="22"/>
          <w:rtl/>
        </w:rPr>
        <w:t>משפט פרטי וכלכלה</w:t>
      </w:r>
      <w:r w:rsidRPr="00460B1F">
        <w:rPr>
          <w:rFonts w:cs="FrankRuehl"/>
          <w:szCs w:val="26"/>
          <w:rtl/>
        </w:rPr>
        <w:t xml:space="preserve"> – כספים – ריבית – שיעורים והצמדה</w:t>
      </w:r>
    </w:p>
    <w:p w14:paraId="0261AD54" w14:textId="77777777" w:rsidR="007D546D" w:rsidRDefault="007D54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D546D" w14:paraId="073CCE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432F94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5EC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852639" w14:textId="77777777" w:rsidR="007D546D" w:rsidRDefault="007D546D">
            <w:pPr>
              <w:spacing w:line="240" w:lineRule="auto"/>
              <w:rPr>
                <w:sz w:val="24"/>
              </w:rPr>
            </w:pPr>
            <w:hyperlink w:anchor="Seif0" w:tooltip="גובה הלוואה לדי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182103" w14:textId="77777777" w:rsidR="007D546D" w:rsidRDefault="007D54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גובה הלוואה לדיור</w:t>
            </w:r>
          </w:p>
        </w:tc>
        <w:tc>
          <w:tcPr>
            <w:tcW w:w="1247" w:type="dxa"/>
          </w:tcPr>
          <w:p w14:paraId="0FB754CC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D546D" w14:paraId="683176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C648E3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5EC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E70AA6" w14:textId="77777777" w:rsidR="007D546D" w:rsidRDefault="007D546D">
            <w:pPr>
              <w:spacing w:line="240" w:lineRule="auto"/>
              <w:rPr>
                <w:sz w:val="24"/>
              </w:rPr>
            </w:pPr>
            <w:hyperlink w:anchor="Seif1" w:tooltip="תקופה להחזר הלוו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906881" w14:textId="77777777" w:rsidR="007D546D" w:rsidRDefault="007D54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תקופה להחזר הלוואה</w:t>
            </w:r>
          </w:p>
        </w:tc>
        <w:tc>
          <w:tcPr>
            <w:tcW w:w="1247" w:type="dxa"/>
          </w:tcPr>
          <w:p w14:paraId="340613C7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D546D" w14:paraId="0837DE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AD81A6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5EC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53A5AE" w14:textId="77777777" w:rsidR="007D546D" w:rsidRDefault="007D546D">
            <w:pPr>
              <w:spacing w:line="240" w:lineRule="auto"/>
              <w:rPr>
                <w:sz w:val="24"/>
              </w:rPr>
            </w:pPr>
            <w:hyperlink w:anchor="Seif2" w:tooltip="שיעור ה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07DF07" w14:textId="77777777" w:rsidR="007D546D" w:rsidRDefault="007D54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הריבית</w:t>
            </w:r>
          </w:p>
        </w:tc>
        <w:tc>
          <w:tcPr>
            <w:tcW w:w="1247" w:type="dxa"/>
          </w:tcPr>
          <w:p w14:paraId="0C03C8B7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D546D" w14:paraId="3E6A0F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65CC7D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5EC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62C21B" w14:textId="77777777" w:rsidR="007D546D" w:rsidRDefault="007D546D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BD78D3" w14:textId="77777777" w:rsidR="007D546D" w:rsidRDefault="007D5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10D1099A" w14:textId="77777777" w:rsidR="007D546D" w:rsidRDefault="007D546D">
            <w:pPr>
              <w:spacing w:line="240" w:lineRule="auto"/>
              <w:rPr>
                <w:sz w:val="24"/>
              </w:rPr>
            </w:pPr>
          </w:p>
        </w:tc>
      </w:tr>
    </w:tbl>
    <w:p w14:paraId="05DB77DE" w14:textId="77777777" w:rsidR="007D546D" w:rsidRDefault="007D546D">
      <w:pPr>
        <w:pStyle w:val="big-header"/>
        <w:ind w:left="0" w:right="1134"/>
        <w:rPr>
          <w:rFonts w:cs="FrankRuehl"/>
          <w:sz w:val="32"/>
          <w:rtl/>
        </w:rPr>
      </w:pPr>
    </w:p>
    <w:p w14:paraId="4F922B68" w14:textId="77777777" w:rsidR="007D546D" w:rsidRPr="00460B1F" w:rsidRDefault="007D546D" w:rsidP="00460B1F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הלוואות לדיור (גובה הלוואה לדיור, הריבית עליה ותקופה להחזר), תשנ"ב</w:t>
      </w:r>
      <w:r w:rsidR="00BE5EC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BE5EC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98119E" w14:textId="77777777" w:rsidR="007D546D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 3, 4 ו-8 לחוק הלוואות לדיור, תשנ"א</w:t>
      </w:r>
      <w:r w:rsidR="00033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1991, </w:t>
      </w:r>
      <w:r>
        <w:rPr>
          <w:rStyle w:val="default"/>
          <w:rFonts w:cs="FrankRuehl" w:hint="cs"/>
          <w:rtl/>
        </w:rPr>
        <w:t>בהסכמת שר האוצר ובאישור ועדת הכספים של הכנסת, אני מתקין תקנות אלה:</w:t>
      </w:r>
    </w:p>
    <w:p w14:paraId="25E8B643" w14:textId="77777777" w:rsidR="007D546D" w:rsidRDefault="007D54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B614480">
          <v:rect id="_x0000_s1026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14:paraId="5C9D79A1" w14:textId="77777777" w:rsidR="007D546D" w:rsidRDefault="007D546D" w:rsidP="00033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הלוואה</w:t>
                  </w:r>
                  <w:r w:rsidR="00033F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יור</w:t>
                  </w:r>
                </w:p>
                <w:p w14:paraId="204FF1F4" w14:textId="77777777" w:rsidR="007D546D" w:rsidRDefault="007D5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033FA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 xml:space="preserve">בה הלוואה </w:t>
      </w:r>
      <w:r>
        <w:rPr>
          <w:rStyle w:val="default"/>
          <w:rFonts w:cs="FrankRuehl"/>
          <w:rtl/>
        </w:rPr>
        <w:t>לד</w:t>
      </w:r>
      <w:r>
        <w:rPr>
          <w:rStyle w:val="default"/>
          <w:rFonts w:cs="FrankRuehl" w:hint="cs"/>
          <w:rtl/>
        </w:rPr>
        <w:t>יור לזכאי, כאמור בטור א' בתוספת, יהיה כמפורט בטור ב' לצדו, ובלבד שלא יעלה על שיעור ממחיר הדירה שנקבע בכללים.</w:t>
      </w:r>
    </w:p>
    <w:p w14:paraId="6BA4F656" w14:textId="77777777" w:rsidR="00AD54FA" w:rsidRPr="00033FA4" w:rsidRDefault="00AD54FA" w:rsidP="00AD54F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6"/>
      <w:r w:rsidRPr="00033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31.3.1992</w:t>
      </w:r>
    </w:p>
    <w:p w14:paraId="328B44D1" w14:textId="77777777" w:rsidR="00AD54FA" w:rsidRPr="00033FA4" w:rsidRDefault="00AD54FA" w:rsidP="00AD54F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33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23DBDE45" w14:textId="77777777" w:rsidR="00AD54FA" w:rsidRPr="00033FA4" w:rsidRDefault="00AD54FA" w:rsidP="00AD54F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33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5431</w:t>
        </w:r>
      </w:hyperlink>
      <w:r w:rsidRPr="00033FA4">
        <w:rPr>
          <w:rFonts w:cs="FrankRuehl" w:hint="cs"/>
          <w:vanish/>
          <w:szCs w:val="20"/>
          <w:shd w:val="clear" w:color="auto" w:fill="FFFF99"/>
          <w:rtl/>
        </w:rPr>
        <w:t xml:space="preserve"> מיום 31.3.1992 עמ' 920</w:t>
      </w:r>
    </w:p>
    <w:p w14:paraId="44EAB676" w14:textId="77777777" w:rsidR="00AD54FA" w:rsidRPr="00AA079E" w:rsidRDefault="00AD54FA" w:rsidP="00AA079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33FA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33FA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33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גו</w:t>
      </w:r>
      <w:r w:rsidRPr="00033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בה הלוואה </w:t>
      </w:r>
      <w:r w:rsidRPr="00033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לד</w:t>
      </w:r>
      <w:r w:rsidRPr="00033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יור לזכאי, כאמור בטור א' בתוספת, יהיה כמפורט בטור ב' לצדו</w:t>
      </w:r>
      <w:r w:rsidRPr="00033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ובלבד שלא יעלה על שיעור ממחיר הדירה שנקבע בכללים</w:t>
      </w:r>
      <w:r w:rsidRPr="00033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7B66ABF3" w14:textId="77777777" w:rsidR="007D546D" w:rsidRDefault="007D54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5D8DD1EB">
          <v:rect id="_x0000_s1027" style="position:absolute;left:0;text-align:left;margin-left:464.5pt;margin-top:8.05pt;width:75.05pt;height:23.5pt;z-index:251656704" o:allowincell="f" filled="f" stroked="f" strokecolor="lime" strokeweight=".25pt">
            <v:textbox inset="0,0,0,0">
              <w:txbxContent>
                <w:p w14:paraId="7F94F3FF" w14:textId="77777777" w:rsidR="007D546D" w:rsidRDefault="007D5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ופה להחזר הלוואה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תקופה להחזר של חלק מן ההלוואה לדיור, כמפורט בטור ג' בתוספת, תהיה 25 שנים ושל חלק מן ההלוואה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לדיור, כמפורט בטור ד' בתוספת, תהיה 28 שנים.</w:t>
      </w:r>
    </w:p>
    <w:p w14:paraId="2CDF7660" w14:textId="77777777" w:rsidR="007D546D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לק מן ההלוואה לדיור, כמפורט בטור ה' בתוספת, יהיה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לוואה עומדת.</w:t>
      </w:r>
    </w:p>
    <w:p w14:paraId="13CD0656" w14:textId="77777777" w:rsidR="007D546D" w:rsidRDefault="007D546D" w:rsidP="00033F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4BB021C">
          <v:rect id="_x0000_s1028" style="position:absolute;left:0;text-align:left;margin-left:464.5pt;margin-top:8.05pt;width:75.05pt;height:13.15pt;z-index:251657728" o:allowincell="f" filled="f" stroked="f" strokecolor="lime" strokeweight=".25pt">
            <v:textbox inset="0,0,0,0">
              <w:txbxContent>
                <w:p w14:paraId="075EF045" w14:textId="77777777" w:rsidR="007D546D" w:rsidRDefault="007D546D" w:rsidP="00033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נ"ג</w:t>
                  </w:r>
                  <w:r w:rsidR="00033FA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עולים מארצות מצוקה, רשאי השר </w:t>
      </w:r>
      <w:r w:rsidR="00B602A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לתקופה ולפי תנאים שיקבע בכללים </w:t>
      </w:r>
      <w:r w:rsidR="00033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להמיר בהלוואה עומדת חלק מן ההלוואה לדיור כמפורט בטורים ג' ו-ד' בתוספת, בפסקאות "עולים (למעט עולים מאתיופיה)" ו"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 xml:space="preserve">לים מאתיופיה" שבכל אחת מקבוצות הישובים א', ב', ג' ו-ד' בתוספת; לענין זה, "השר" </w:t>
      </w:r>
      <w:r w:rsidR="00B602A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כהגדרתו בסעיף 1 בחוק.</w:t>
      </w:r>
    </w:p>
    <w:p w14:paraId="3B78D354" w14:textId="77777777" w:rsidR="00AD54FA" w:rsidRPr="00033FA4" w:rsidRDefault="00AD54FA" w:rsidP="00AD54F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7"/>
      <w:r w:rsidRPr="00033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18.3.1993</w:t>
      </w:r>
    </w:p>
    <w:p w14:paraId="25501F4D" w14:textId="77777777" w:rsidR="00AD54FA" w:rsidRPr="00033FA4" w:rsidRDefault="00AD54FA" w:rsidP="00AD54F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33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14:paraId="0DCD8206" w14:textId="77777777" w:rsidR="00AD54FA" w:rsidRPr="00033FA4" w:rsidRDefault="00AD54FA" w:rsidP="00AD54F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33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5509</w:t>
        </w:r>
      </w:hyperlink>
      <w:r w:rsidRPr="00033FA4">
        <w:rPr>
          <w:rFonts w:cs="FrankRuehl" w:hint="cs"/>
          <w:vanish/>
          <w:szCs w:val="20"/>
          <w:shd w:val="clear" w:color="auto" w:fill="FFFF99"/>
          <w:rtl/>
        </w:rPr>
        <w:t xml:space="preserve"> מיום 18.3.1993 עמ' 542</w:t>
      </w:r>
    </w:p>
    <w:p w14:paraId="2001EABC" w14:textId="77777777" w:rsidR="00AD54FA" w:rsidRPr="00AA079E" w:rsidRDefault="00AD54FA" w:rsidP="00AA079E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033FA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 2(ג)</w:t>
      </w:r>
      <w:bookmarkEnd w:id="3"/>
    </w:p>
    <w:p w14:paraId="0496FDE0" w14:textId="77777777" w:rsidR="007D546D" w:rsidRDefault="007D54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354CA891">
          <v:rect id="_x0000_s1029" style="position:absolute;left:0;text-align:left;margin-left:464.5pt;margin-top:8.05pt;width:75.05pt;height:14.5pt;z-index:251658752" o:allowincell="f" filled="f" stroked="f" strokecolor="lime" strokeweight=".25pt">
            <v:textbox inset="0,0,0,0">
              <w:txbxContent>
                <w:p w14:paraId="4ED656BF" w14:textId="77777777" w:rsidR="007D546D" w:rsidRDefault="007D5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הריבית על ההלוואה לדיור, יהיה 4 אחוזים לשנה.</w:t>
      </w:r>
    </w:p>
    <w:p w14:paraId="2F962A1B" w14:textId="77777777" w:rsidR="00033FA4" w:rsidRDefault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DA1C56" w14:textId="77777777" w:rsidR="007D546D" w:rsidRPr="00B602AF" w:rsidRDefault="007D546D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" w:name="med0"/>
      <w:bookmarkEnd w:id="5"/>
      <w:r w:rsidRPr="00B602AF">
        <w:rPr>
          <w:rFonts w:cs="FrankRuehl"/>
          <w:noProof/>
          <w:rtl/>
        </w:rPr>
        <w:t>תו</w:t>
      </w:r>
      <w:r w:rsidRPr="00B602AF">
        <w:rPr>
          <w:rFonts w:cs="FrankRuehl" w:hint="cs"/>
          <w:noProof/>
          <w:rtl/>
        </w:rPr>
        <w:t>ספת</w:t>
      </w:r>
    </w:p>
    <w:p w14:paraId="007DD082" w14:textId="77777777" w:rsidR="007D546D" w:rsidRPr="00B602AF" w:rsidRDefault="007D546D" w:rsidP="00B602AF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B602AF">
        <w:rPr>
          <w:rStyle w:val="default"/>
          <w:rFonts w:cs="FrankRuehl"/>
          <w:sz w:val="24"/>
          <w:szCs w:val="24"/>
          <w:rtl/>
        </w:rPr>
        <w:t>(ת</w:t>
      </w:r>
      <w:r w:rsidRPr="00B602AF">
        <w:rPr>
          <w:rStyle w:val="default"/>
          <w:rFonts w:cs="FrankRuehl" w:hint="cs"/>
          <w:sz w:val="24"/>
          <w:szCs w:val="24"/>
          <w:rtl/>
        </w:rPr>
        <w:t>קנות 1 ו-2)</w:t>
      </w:r>
    </w:p>
    <w:p w14:paraId="75B4C6B7" w14:textId="77777777" w:rsidR="007D546D" w:rsidRDefault="007D546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בת</w:t>
      </w:r>
      <w:r>
        <w:rPr>
          <w:rFonts w:cs="FrankRuehl" w:hint="cs"/>
          <w:sz w:val="26"/>
          <w:rtl/>
        </w:rPr>
        <w:t xml:space="preserve">וספת זו </w:t>
      </w:r>
      <w:r w:rsidR="00033FA4">
        <w:rPr>
          <w:rFonts w:cs="FrankRuehl"/>
          <w:sz w:val="26"/>
          <w:rtl/>
        </w:rPr>
        <w:t>–</w:t>
      </w:r>
    </w:p>
    <w:p w14:paraId="3338633A" w14:textId="77777777" w:rsidR="007D546D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בוצת ישובים" </w:t>
      </w:r>
      <w:r w:rsidR="00033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קבוצת ישובים על פי הסיווג שבכללים;</w:t>
      </w:r>
    </w:p>
    <w:p w14:paraId="15437A1F" w14:textId="77777777" w:rsidR="007D546D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לוואה ע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 xml:space="preserve">דת" </w:t>
      </w:r>
      <w:r w:rsidR="00033F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חלק מן ההלוואה לדיור אשר יהפוך למענק או יועמד לפרעון, לפי הענין, בהתקיים התנאים הקבועים בכללים.</w:t>
      </w:r>
    </w:p>
    <w:p w14:paraId="58B0A6C4" w14:textId="77777777" w:rsidR="007D546D" w:rsidRPr="00B602AF" w:rsidRDefault="007D546D" w:rsidP="00B602A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B602AF">
        <w:rPr>
          <w:rStyle w:val="default"/>
          <w:rFonts w:cs="FrankRuehl"/>
          <w:b/>
          <w:bCs/>
          <w:sz w:val="22"/>
          <w:szCs w:val="22"/>
        </w:rPr>
        <w:pict w14:anchorId="58EB8596">
          <v:rect id="_x0000_s1031" style="position:absolute;left:0;text-align:left;margin-left:464.5pt;margin-top:8.05pt;width:75.05pt;height:38.05pt;z-index:251659776" o:allowincell="f" filled="f" stroked="f" strokecolor="lime" strokeweight=".25pt">
            <v:textbox inset="0,0,0,0">
              <w:txbxContent>
                <w:p w14:paraId="164F483D" w14:textId="77777777" w:rsidR="00033FA4" w:rsidRPr="00033FA4" w:rsidRDefault="00033FA4" w:rsidP="00033FA4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 w:val="18"/>
                      <w:szCs w:val="18"/>
                      <w:rtl/>
                    </w:rPr>
                  </w:pPr>
                  <w:r w:rsidRPr="00033FA4">
                    <w:rPr>
                      <w:rFonts w:cs="Miriam"/>
                      <w:b/>
                      <w:sz w:val="18"/>
                      <w:szCs w:val="18"/>
                      <w:rtl/>
                    </w:rPr>
                    <w:t xml:space="preserve">תק' </w:t>
                  </w:r>
                  <w:r w:rsidRPr="00033FA4">
                    <w:rPr>
                      <w:rFonts w:cs="Miriam" w:hint="cs"/>
                      <w:b/>
                      <w:sz w:val="18"/>
                      <w:szCs w:val="18"/>
                      <w:rtl/>
                    </w:rPr>
                    <w:t>תשנ"ב</w:t>
                  </w:r>
                  <w:r>
                    <w:rPr>
                      <w:rFonts w:cs="Miriam" w:hint="cs"/>
                      <w:b/>
                      <w:sz w:val="18"/>
                      <w:szCs w:val="18"/>
                      <w:rtl/>
                    </w:rPr>
                    <w:t>-</w:t>
                  </w:r>
                  <w:r w:rsidRPr="00033FA4">
                    <w:rPr>
                      <w:rFonts w:cs="Miriam"/>
                      <w:b/>
                      <w:sz w:val="18"/>
                      <w:szCs w:val="18"/>
                      <w:rtl/>
                    </w:rPr>
                    <w:t>1992</w:t>
                  </w:r>
                </w:p>
                <w:p w14:paraId="7A931BCE" w14:textId="77777777" w:rsidR="007D546D" w:rsidRDefault="007D5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033FA4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תשנ"ג</w:t>
                  </w:r>
                  <w:r w:rsidR="00033FA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  <w:p w14:paraId="789EB142" w14:textId="77777777" w:rsidR="007D546D" w:rsidRDefault="007D5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תשנ"ד</w:t>
                  </w:r>
                  <w:r w:rsidR="00033FA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 w:rsidRPr="00B602AF">
        <w:rPr>
          <w:rStyle w:val="default"/>
          <w:rFonts w:cs="FrankRuehl"/>
          <w:b/>
          <w:bCs/>
          <w:sz w:val="22"/>
          <w:szCs w:val="22"/>
          <w:rtl/>
        </w:rPr>
        <w:t>קב</w:t>
      </w:r>
      <w:r w:rsidR="00033FA4" w:rsidRPr="00B602AF">
        <w:rPr>
          <w:rStyle w:val="default"/>
          <w:rFonts w:cs="FrankRuehl" w:hint="cs"/>
          <w:b/>
          <w:bCs/>
          <w:sz w:val="22"/>
          <w:szCs w:val="22"/>
          <w:rtl/>
        </w:rPr>
        <w:t>וצת ישובים א-ה</w:t>
      </w:r>
    </w:p>
    <w:p w14:paraId="0BFA8D31" w14:textId="77777777" w:rsidR="00033FA4" w:rsidRPr="00B602AF" w:rsidRDefault="00033FA4" w:rsidP="00B602A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602AF"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26073811" w14:textId="77777777" w:rsidR="007D546D" w:rsidRPr="00033FA4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FE9E8B" w14:textId="77777777" w:rsidR="007D546D" w:rsidRPr="00033FA4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152772" w14:textId="77777777" w:rsidR="007D546D" w:rsidRDefault="007D546D" w:rsidP="00B602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בשבט</w:t>
      </w:r>
      <w:r>
        <w:rPr>
          <w:rFonts w:cs="FrankRuehl"/>
          <w:sz w:val="26"/>
          <w:rtl/>
        </w:rPr>
        <w:t xml:space="preserve"> ת</w:t>
      </w:r>
      <w:r>
        <w:rPr>
          <w:rFonts w:cs="FrankRuehl" w:hint="cs"/>
          <w:sz w:val="26"/>
          <w:rtl/>
        </w:rPr>
        <w:t>שנ"ב (27 בינואר 1992)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ריאל שרון</w:t>
      </w:r>
    </w:p>
    <w:p w14:paraId="4296F816" w14:textId="77777777" w:rsidR="007D546D" w:rsidRDefault="007D546D" w:rsidP="00B602A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14:paraId="34B83C42" w14:textId="77777777" w:rsidR="007D546D" w:rsidRPr="00033FA4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EC88C5" w14:textId="77777777" w:rsidR="007D546D" w:rsidRPr="00033FA4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47AA68" w14:textId="77777777" w:rsidR="007D546D" w:rsidRPr="00033FA4" w:rsidRDefault="007D546D" w:rsidP="00033F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D546D" w:rsidRPr="00033FA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D1D7" w14:textId="77777777" w:rsidR="00A835A0" w:rsidRDefault="00A835A0">
      <w:r>
        <w:separator/>
      </w:r>
    </w:p>
  </w:endnote>
  <w:endnote w:type="continuationSeparator" w:id="0">
    <w:p w14:paraId="07D40DC5" w14:textId="77777777" w:rsidR="00A835A0" w:rsidRDefault="00A8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433B" w14:textId="77777777" w:rsidR="007D546D" w:rsidRDefault="007D5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55E74D" w14:textId="77777777" w:rsidR="007D546D" w:rsidRDefault="007D5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977002" w14:textId="77777777" w:rsidR="007D546D" w:rsidRDefault="007D5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5ECF">
      <w:rPr>
        <w:rFonts w:cs="TopType Jerushalmi"/>
        <w:noProof/>
        <w:color w:val="000000"/>
        <w:sz w:val="14"/>
        <w:szCs w:val="14"/>
      </w:rPr>
      <w:t>D:\Yael\hakika\Revadim\104_007.doc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FB7E" w14:textId="77777777" w:rsidR="007D546D" w:rsidRDefault="007D5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602A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7BFE345" w14:textId="77777777" w:rsidR="007D546D" w:rsidRDefault="007D5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7EA762" w14:textId="77777777" w:rsidR="007D546D" w:rsidRDefault="007D5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5ECF">
      <w:rPr>
        <w:rFonts w:cs="TopType Jerushalmi"/>
        <w:noProof/>
        <w:color w:val="000000"/>
        <w:sz w:val="14"/>
        <w:szCs w:val="14"/>
      </w:rPr>
      <w:t>D:\Yael\hakika\Revadim\104_007.doc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AD32" w14:textId="77777777" w:rsidR="00A835A0" w:rsidRDefault="00A835A0" w:rsidP="00BE5EC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A28C21" w14:textId="77777777" w:rsidR="00A835A0" w:rsidRDefault="00A835A0">
      <w:r>
        <w:continuationSeparator/>
      </w:r>
    </w:p>
  </w:footnote>
  <w:footnote w:id="1">
    <w:p w14:paraId="1BF591B7" w14:textId="77777777" w:rsidR="00BE5ECF" w:rsidRDefault="00BE5ECF" w:rsidP="00BE5E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E5EC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D54FA">
          <w:rPr>
            <w:rStyle w:val="Hyperlink"/>
            <w:rFonts w:cs="FrankRuehl" w:hint="cs"/>
            <w:rtl/>
          </w:rPr>
          <w:t xml:space="preserve">ק"ת </w:t>
        </w:r>
        <w:r w:rsidRPr="00AD54FA">
          <w:rPr>
            <w:rStyle w:val="Hyperlink"/>
            <w:rFonts w:cs="FrankRuehl" w:hint="cs"/>
            <w:rtl/>
          </w:rPr>
          <w:t>תשנ"ב מס' 5418</w:t>
        </w:r>
      </w:hyperlink>
      <w:r>
        <w:rPr>
          <w:rFonts w:cs="FrankRuehl" w:hint="cs"/>
          <w:rtl/>
        </w:rPr>
        <w:t xml:space="preserve"> מיום 31.1.1992 עמ' 726.</w:t>
      </w:r>
    </w:p>
    <w:p w14:paraId="36E3D786" w14:textId="77777777" w:rsidR="00BE5ECF" w:rsidRDefault="00BE5ECF" w:rsidP="00BE5E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D54FA">
          <w:rPr>
            <w:rStyle w:val="Hyperlink"/>
            <w:rFonts w:cs="FrankRuehl" w:hint="cs"/>
            <w:rtl/>
          </w:rPr>
          <w:t xml:space="preserve">ק"ת תשנ"ב </w:t>
        </w:r>
        <w:r w:rsidRPr="00AD54FA">
          <w:rPr>
            <w:rStyle w:val="Hyperlink"/>
            <w:rFonts w:cs="FrankRuehl" w:hint="cs"/>
            <w:rtl/>
          </w:rPr>
          <w:t>מס' 5431</w:t>
        </w:r>
      </w:hyperlink>
      <w:r>
        <w:rPr>
          <w:rFonts w:cs="FrankRuehl" w:hint="cs"/>
          <w:rtl/>
        </w:rPr>
        <w:t xml:space="preserve"> מיום 31.3.1992 עמ' 920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תשנ"ב-1992.</w:t>
      </w:r>
    </w:p>
    <w:p w14:paraId="5DCFF270" w14:textId="77777777" w:rsidR="00B602AF" w:rsidRDefault="00BE5ECF" w:rsidP="00B602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AD54FA">
          <w:rPr>
            <w:rStyle w:val="Hyperlink"/>
            <w:rFonts w:cs="FrankRuehl" w:hint="cs"/>
            <w:rtl/>
          </w:rPr>
          <w:t>ק</w:t>
        </w:r>
        <w:r w:rsidRPr="00AD54FA">
          <w:rPr>
            <w:rStyle w:val="Hyperlink"/>
            <w:rFonts w:cs="FrankRuehl"/>
            <w:rtl/>
          </w:rPr>
          <w:t>"</w:t>
        </w:r>
        <w:r w:rsidRPr="00AD54FA">
          <w:rPr>
            <w:rStyle w:val="Hyperlink"/>
            <w:rFonts w:cs="FrankRuehl" w:hint="cs"/>
            <w:rtl/>
          </w:rPr>
          <w:t>ת תשנ"ג מס' 5509</w:t>
        </w:r>
      </w:hyperlink>
      <w:r>
        <w:rPr>
          <w:rFonts w:cs="FrankRuehl" w:hint="cs"/>
          <w:rtl/>
        </w:rPr>
        <w:t xml:space="preserve"> מיום 18.3.1993 ע</w:t>
      </w:r>
      <w:r>
        <w:rPr>
          <w:rFonts w:cs="FrankRuehl"/>
          <w:rtl/>
        </w:rPr>
        <w:t>מ' 542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תשנ"ג-1993.</w:t>
      </w:r>
    </w:p>
    <w:p w14:paraId="0D94ACD3" w14:textId="77777777" w:rsidR="00BE5ECF" w:rsidRDefault="00BE5ECF" w:rsidP="00B602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B602AF">
          <w:rPr>
            <w:rStyle w:val="Hyperlink"/>
            <w:rFonts w:cs="FrankRuehl" w:hint="cs"/>
            <w:rtl/>
          </w:rPr>
          <w:t>ק"ת תשנ"ג מ</w:t>
        </w:r>
        <w:r w:rsidRPr="00AD54FA">
          <w:rPr>
            <w:rStyle w:val="Hyperlink"/>
            <w:rFonts w:cs="FrankRuehl" w:hint="cs"/>
            <w:rtl/>
          </w:rPr>
          <w:t>ס</w:t>
        </w:r>
        <w:r w:rsidRPr="00AD54FA">
          <w:rPr>
            <w:rStyle w:val="Hyperlink"/>
            <w:rFonts w:cs="FrankRuehl" w:hint="cs"/>
            <w:rtl/>
          </w:rPr>
          <w:t>' 5513</w:t>
        </w:r>
      </w:hyperlink>
      <w:r>
        <w:rPr>
          <w:rFonts w:cs="FrankRuehl" w:hint="cs"/>
          <w:rtl/>
        </w:rPr>
        <w:t xml:space="preserve"> מיום 1.4.1993 עמ' 718 </w:t>
      </w:r>
      <w:r w:rsidR="00033FA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תשנ"ג</w:t>
      </w:r>
      <w:r w:rsidR="00033FA4">
        <w:rPr>
          <w:rFonts w:cs="FrankRuehl" w:hint="cs"/>
          <w:rtl/>
        </w:rPr>
        <w:t>-</w:t>
      </w:r>
      <w:r>
        <w:rPr>
          <w:rFonts w:cs="FrankRuehl"/>
          <w:rtl/>
        </w:rPr>
        <w:t>1993.</w:t>
      </w:r>
    </w:p>
    <w:p w14:paraId="1BB6D0FA" w14:textId="77777777" w:rsidR="00BE5ECF" w:rsidRPr="00BE5ECF" w:rsidRDefault="00BE5ECF" w:rsidP="00033F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Pr="00AD54FA">
          <w:rPr>
            <w:rStyle w:val="Hyperlink"/>
            <w:rFonts w:cs="FrankRuehl" w:hint="cs"/>
            <w:rtl/>
          </w:rPr>
          <w:t>ק</w:t>
        </w:r>
        <w:r w:rsidRPr="00AD54FA">
          <w:rPr>
            <w:rStyle w:val="Hyperlink"/>
            <w:rFonts w:cs="FrankRuehl"/>
            <w:rtl/>
          </w:rPr>
          <w:t>"</w:t>
        </w:r>
        <w:r w:rsidRPr="00AD54FA">
          <w:rPr>
            <w:rStyle w:val="Hyperlink"/>
            <w:rFonts w:cs="FrankRuehl" w:hint="cs"/>
            <w:rtl/>
          </w:rPr>
          <w:t>ת תשנ"ד מס' 5554</w:t>
        </w:r>
      </w:hyperlink>
      <w:r w:rsidR="00B602AF">
        <w:rPr>
          <w:rFonts w:cs="FrankRuehl" w:hint="cs"/>
          <w:rtl/>
        </w:rPr>
        <w:t xml:space="preserve"> מיום 24.10.1993 עמ' 68 </w:t>
      </w:r>
      <w:r w:rsidR="00B602AF">
        <w:rPr>
          <w:rFonts w:cs="FrankRuehl"/>
          <w:rtl/>
        </w:rPr>
        <w:t>–</w:t>
      </w:r>
      <w:r w:rsidR="00B602AF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תק' תשנ"ד</w:t>
      </w:r>
      <w:r w:rsidR="00B602AF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תחילתן ביום 1.10.1993 והן תחולנה על ז</w:t>
      </w:r>
      <w:r>
        <w:rPr>
          <w:rFonts w:cs="FrankRuehl"/>
          <w:rtl/>
        </w:rPr>
        <w:t>כ</w:t>
      </w:r>
      <w:r>
        <w:rPr>
          <w:rFonts w:cs="FrankRuehl" w:hint="cs"/>
          <w:rtl/>
        </w:rPr>
        <w:t>אים ש</w:t>
      </w:r>
      <w:r w:rsidR="00B602AF">
        <w:rPr>
          <w:rFonts w:cs="FrankRuehl" w:hint="cs"/>
          <w:rtl/>
        </w:rPr>
        <w:t>מועד רכישת דירתם חל לאחר תחילתן.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B7A8" w14:textId="77777777" w:rsidR="007D546D" w:rsidRDefault="007D54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הלוואות לדיור (גובה הלוואה לדיור, הריבית עליה ותקופה להחזר), תשנ"ב–1992</w:t>
    </w:r>
  </w:p>
  <w:p w14:paraId="69D76518" w14:textId="77777777" w:rsidR="007D546D" w:rsidRDefault="007D5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4E4B59" w14:textId="77777777" w:rsidR="007D546D" w:rsidRDefault="007D5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AF18" w14:textId="77777777" w:rsidR="007D546D" w:rsidRDefault="007D546D" w:rsidP="00BE5E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הלוואות לדיור (גובה הלוואה לדיור, הריבית עליה ותקופה להחזר), תשנ"ב</w:t>
    </w:r>
    <w:r w:rsidR="00BE5EC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60A3010F" w14:textId="77777777" w:rsidR="007D546D" w:rsidRDefault="007D5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6C9861" w14:textId="77777777" w:rsidR="007D546D" w:rsidRDefault="007D5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4FA"/>
    <w:rsid w:val="00033FA4"/>
    <w:rsid w:val="00263A4E"/>
    <w:rsid w:val="00460B1F"/>
    <w:rsid w:val="00481F0B"/>
    <w:rsid w:val="00535013"/>
    <w:rsid w:val="007261C8"/>
    <w:rsid w:val="007D546D"/>
    <w:rsid w:val="00A57729"/>
    <w:rsid w:val="00A835A0"/>
    <w:rsid w:val="00AA079E"/>
    <w:rsid w:val="00AD54FA"/>
    <w:rsid w:val="00B35B67"/>
    <w:rsid w:val="00B602AF"/>
    <w:rsid w:val="00BE5ECF"/>
    <w:rsid w:val="00CA1F09"/>
    <w:rsid w:val="00D805B6"/>
    <w:rsid w:val="00E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E01239"/>
  <w15:chartTrackingRefBased/>
  <w15:docId w15:val="{3E01D86D-5692-4A2D-8A42-6208A22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D54FA"/>
    <w:rPr>
      <w:color w:val="800080"/>
      <w:u w:val="single"/>
    </w:rPr>
  </w:style>
  <w:style w:type="paragraph" w:styleId="a5">
    <w:name w:val="footnote text"/>
    <w:basedOn w:val="a"/>
    <w:semiHidden/>
    <w:rsid w:val="00BE5ECF"/>
    <w:rPr>
      <w:sz w:val="20"/>
      <w:szCs w:val="20"/>
    </w:rPr>
  </w:style>
  <w:style w:type="character" w:styleId="a6">
    <w:name w:val="footnote reference"/>
    <w:basedOn w:val="a0"/>
    <w:semiHidden/>
    <w:rsid w:val="00BE5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509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3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09.pdf" TargetMode="External"/><Relationship Id="rId2" Type="http://schemas.openxmlformats.org/officeDocument/2006/relationships/hyperlink" Target="http://www.nevo.co.il/Law_word/law06/TAK-5431.pdf" TargetMode="External"/><Relationship Id="rId1" Type="http://schemas.openxmlformats.org/officeDocument/2006/relationships/hyperlink" Target="http://www.nevo.co.il/Law_word/law06/TAK-5418.pdf" TargetMode="External"/><Relationship Id="rId5" Type="http://schemas.openxmlformats.org/officeDocument/2006/relationships/hyperlink" Target="http://www.nevo.co.il/Law_word/law06/TAK-5554.pdf" TargetMode="External"/><Relationship Id="rId4" Type="http://schemas.openxmlformats.org/officeDocument/2006/relationships/hyperlink" Target="http://www.nevo.co.il/Law_word/law06/TAK-55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104</vt:lpstr>
    </vt:vector>
  </TitlesOfParts>
  <Company/>
  <LinksUpToDate>false</LinksUpToDate>
  <CharactersWithSpaces>2161</CharactersWithSpaces>
  <SharedDoc>false</SharedDoc>
  <HLinks>
    <vt:vector size="66" baseType="variant">
      <vt:variant>
        <vt:i4>8126468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http://www.nevo.co.il/Law_word/law06/TAK-5509.pdf</vt:lpwstr>
      </vt:variant>
      <vt:variant>
        <vt:lpwstr/>
      </vt:variant>
      <vt:variant>
        <vt:i4>8323085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http://www.nevo.co.il/Law_word/law06/TAK-5431.pdf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http://www.nevo.co.il/Law_word/law06/TAK-5554.pdf</vt:lpwstr>
      </vt:variant>
      <vt:variant>
        <vt:lpwstr/>
      </vt:variant>
      <vt:variant>
        <vt:i4>8192014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http://www.nevo.co.il/Law_word/law06/TAK-5513.pdf</vt:lpwstr>
      </vt:variant>
      <vt:variant>
        <vt:lpwstr/>
      </vt:variant>
      <vt:variant>
        <vt:i4>8126468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http://www.nevo.co.il/Law_word/law06/TAK-5509.pdf</vt:lpwstr>
      </vt:variant>
      <vt:variant>
        <vt:lpwstr/>
      </vt:variant>
      <vt:variant>
        <vt:i4>8323085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http://www.nevo.co.il/Law_word/law06/TAK-5431.pdf</vt:lpwstr>
      </vt:variant>
      <vt:variant>
        <vt:lpwstr/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104</dc:title>
  <dc:subject/>
  <dc:creator>eli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0104</vt:lpwstr>
  </property>
  <property fmtid="{D5CDD505-2E9C-101B-9397-08002B2CF9AE}" pid="3" name="CHNAME">
    <vt:lpwstr>הלוואות לדיור</vt:lpwstr>
  </property>
  <property fmtid="{D5CDD505-2E9C-101B-9397-08002B2CF9AE}" pid="4" name="LAWNAME">
    <vt:lpwstr>תקנות הלוואות לדיור (גובה הלוואה לדיור, הריבית עליה ותקופה להחזר), תשנ"ב-1992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הלוואות לדיור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שיעורים והצמדה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הלוואות לדיור</vt:lpwstr>
  </property>
  <property fmtid="{D5CDD505-2E9C-101B-9397-08002B2CF9AE}" pid="48" name="MEKOR_SAIF1">
    <vt:lpwstr>2X;3X;4X;8X</vt:lpwstr>
  </property>
</Properties>
</file>